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"Кодекс Российской Федерации об административных правонарушениях" от 30.12.2001 N 195-ФЗ</w:t>
              <w:br/>
              <w:t xml:space="preserve">(ред. от 04.11.2025)</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25.11.2025</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30 декабря 2001 года</w:t>
            </w:r>
          </w:p>
        </w:tc>
        <w:tc>
          <w:tcPr>
            <w:tcW w:w="5103" w:type="dxa"/>
            <w:tcBorders>
              <w:top w:val="nil"/>
              <w:left w:val="nil"/>
              <w:bottom w:val="nil"/>
              <w:right w:val="nil"/>
            </w:tcBorders>
          </w:tcPr>
          <w:p>
            <w:pPr>
              <w:pStyle w:val="0"/>
              <w:jc w:val="right"/>
            </w:pPr>
            <w:r>
              <w:rPr>
                <w:sz w:val="20"/>
              </w:rPr>
              <w:t xml:space="preserve">N 195-ФЗ</w:t>
            </w:r>
          </w:p>
        </w:tc>
      </w:tr>
    </w:tbl>
    <w:p>
      <w:pPr>
        <w:pStyle w:val="0"/>
        <w:jc w:val="both"/>
        <w:pBdr>
          <w:bottom w:val="single" w:sz="6" w:space="0" w:color="auto"/>
        </w:pBdr>
        <w:spacing w:before="100" w:after="100"/>
        <w:rPr>
          <w:sz w:val="2"/>
          <w:szCs w:val="2"/>
        </w:rPr>
      </w:pPr>
    </w:p>
    <w:p>
      <w:pPr>
        <w:pStyle w:val="0"/>
        <w:jc w:val="both"/>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КОДЕКС РОССИЙСКОЙ ФЕДЕРАЦИИ</w:t>
      </w:r>
    </w:p>
    <w:p>
      <w:pPr>
        <w:pStyle w:val="2"/>
        <w:jc w:val="center"/>
      </w:pPr>
      <w:r>
        <w:rPr>
          <w:sz w:val="20"/>
        </w:rPr>
        <w:t xml:space="preserve">ОБ АДМИНИСТРАТИВНЫХ ПРАВОНАРУШЕНИЯХ</w:t>
      </w:r>
    </w:p>
    <w:p>
      <w:pPr>
        <w:pStyle w:val="0"/>
        <w:jc w:val="both"/>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20 декабря 2001 года</w:t>
      </w:r>
    </w:p>
    <w:p>
      <w:pPr>
        <w:pStyle w:val="0"/>
        <w:jc w:val="right"/>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26 декабря 2001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25.04.2002 </w:t>
            </w:r>
            <w:hyperlink w:history="0" r:id="rId8"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N 41-ФЗ</w:t>
              </w:r>
            </w:hyperlink>
            <w:r>
              <w:rPr>
                <w:sz w:val="20"/>
                <w:color w:val="392c69"/>
              </w:rPr>
              <w:t xml:space="preserve">,</w:t>
            </w:r>
          </w:p>
          <w:p>
            <w:pPr>
              <w:pStyle w:val="0"/>
              <w:jc w:val="center"/>
            </w:pPr>
            <w:r>
              <w:rPr>
                <w:sz w:val="20"/>
                <w:color w:val="392c69"/>
              </w:rPr>
              <w:t xml:space="preserve">от 25.07.2002 </w:t>
            </w:r>
            <w:hyperlink w:history="0" r:id="rId9" w:tooltip="Федеральный закон от 25.07.2002 N 112-ФЗ (ред. от 29.12.2012) &quot;О внесении изменений и дополнений в законодательные акты Российской Федерации в связи с принятием Федерального закона &quot;О противодействии экстремистской деятельности&quot; {КонсультантПлюс}">
              <w:r>
                <w:rPr>
                  <w:sz w:val="20"/>
                  <w:color w:val="0000ff"/>
                </w:rPr>
                <w:t xml:space="preserve">N 112-ФЗ</w:t>
              </w:r>
            </w:hyperlink>
            <w:r>
              <w:rPr>
                <w:sz w:val="20"/>
                <w:color w:val="392c69"/>
              </w:rPr>
              <w:t xml:space="preserve">, от 30.10.2002 </w:t>
            </w:r>
            <w:hyperlink w:history="0" r:id="rId10" w:tooltip="Федеральный закон от 30.10.2002 N 130-ФЗ &quot;О внесении дополнений в Кодекс Российской Федерации об административных правонарушениях&quot; {КонсультантПлюс}">
              <w:r>
                <w:rPr>
                  <w:sz w:val="20"/>
                  <w:color w:val="0000ff"/>
                </w:rPr>
                <w:t xml:space="preserve">N 130-ФЗ</w:t>
              </w:r>
            </w:hyperlink>
            <w:r>
              <w:rPr>
                <w:sz w:val="20"/>
                <w:color w:val="392c69"/>
              </w:rPr>
              <w:t xml:space="preserve">, от 31.10.2002 </w:t>
            </w:r>
            <w:hyperlink w:history="0" r:id="rId11" w:tooltip="Федеральный закон от 31.10.2002 N 133-ФЗ &quot;О внесении изменений и допол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133-ФЗ</w:t>
              </w:r>
            </w:hyperlink>
            <w:r>
              <w:rPr>
                <w:sz w:val="20"/>
                <w:color w:val="392c69"/>
              </w:rPr>
              <w:t xml:space="preserve">,</w:t>
            </w:r>
          </w:p>
          <w:p>
            <w:pPr>
              <w:pStyle w:val="0"/>
              <w:jc w:val="center"/>
            </w:pPr>
            <w:r>
              <w:rPr>
                <w:sz w:val="20"/>
                <w:color w:val="392c69"/>
              </w:rPr>
              <w:t xml:space="preserve">от 31.12.2002 </w:t>
            </w:r>
            <w:hyperlink w:history="0" r:id="rId12" w:tooltip="Федеральный закон от 31.12.2002 N 187-ФЗ (ред. от 06.12.2011) &quot;О внесении изменений и дополнений в часть вторую Налогового кодекса Российской Федерации и некоторые другие акты законодательства Российской Федерации&quot; {КонсультантПлюс}">
              <w:r>
                <w:rPr>
                  <w:sz w:val="20"/>
                  <w:color w:val="0000ff"/>
                </w:rPr>
                <w:t xml:space="preserve">N 187-ФЗ</w:t>
              </w:r>
            </w:hyperlink>
            <w:r>
              <w:rPr>
                <w:sz w:val="20"/>
                <w:color w:val="392c69"/>
              </w:rPr>
              <w:t xml:space="preserve">, от 30.06.2003 </w:t>
            </w:r>
            <w:hyperlink w:history="0" r:id="rId13"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color w:val="392c69"/>
              </w:rPr>
              <w:t xml:space="preserve">, от 04.07.2003 </w:t>
            </w:r>
            <w:hyperlink w:history="0" r:id="rId14"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N 94-ФЗ</w:t>
              </w:r>
            </w:hyperlink>
            <w:r>
              <w:rPr>
                <w:sz w:val="20"/>
                <w:color w:val="392c69"/>
              </w:rPr>
              <w:t xml:space="preserve">,</w:t>
            </w:r>
          </w:p>
          <w:p>
            <w:pPr>
              <w:pStyle w:val="0"/>
              <w:jc w:val="center"/>
            </w:pPr>
            <w:r>
              <w:rPr>
                <w:sz w:val="20"/>
                <w:color w:val="392c69"/>
              </w:rPr>
              <w:t xml:space="preserve">от 04.07.2003 </w:t>
            </w:r>
            <w:hyperlink w:history="0" r:id="rId15"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color w:val="392c69"/>
              </w:rPr>
              <w:t xml:space="preserve">, от 11.11.2003 </w:t>
            </w:r>
            <w:hyperlink w:history="0" r:id="rId16" w:tooltip="Федеральный закон от 11.11.2003 N 138-ФЗ (ред. от 26.10.2024) &quot;О лотереях&quot; {КонсультантПлюс}">
              <w:r>
                <w:rPr>
                  <w:sz w:val="20"/>
                  <w:color w:val="0000ff"/>
                </w:rPr>
                <w:t xml:space="preserve">N 138-ФЗ</w:t>
              </w:r>
            </w:hyperlink>
            <w:r>
              <w:rPr>
                <w:sz w:val="20"/>
                <w:color w:val="392c69"/>
              </w:rPr>
              <w:t xml:space="preserve">, от 11.11.2003 </w:t>
            </w:r>
            <w:hyperlink w:history="0" r:id="rId17" w:tooltip="Федеральный закон от 11.11.2003 N 144-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144-ФЗ</w:t>
              </w:r>
            </w:hyperlink>
            <w:r>
              <w:rPr>
                <w:sz w:val="20"/>
                <w:color w:val="392c69"/>
              </w:rPr>
              <w:t xml:space="preserve">,</w:t>
            </w:r>
          </w:p>
          <w:p>
            <w:pPr>
              <w:pStyle w:val="0"/>
              <w:jc w:val="center"/>
            </w:pPr>
            <w:r>
              <w:rPr>
                <w:sz w:val="20"/>
                <w:color w:val="392c69"/>
              </w:rPr>
              <w:t xml:space="preserve">от 08.12.2003 </w:t>
            </w:r>
            <w:hyperlink w:history="0" r:id="rId18"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color w:val="392c69"/>
              </w:rPr>
              <w:t xml:space="preserve">, от 08.12.2003 </w:t>
            </w:r>
            <w:hyperlink w:history="0" r:id="rId19"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color w:val="392c69"/>
              </w:rPr>
              <w:t xml:space="preserve">, от 23.12.2003 </w:t>
            </w:r>
            <w:hyperlink w:history="0" r:id="rId20" w:tooltip="Федеральный закон от 23.12.2003 N 185-ФЗ (ред. от 29.12.2015) &quot;О внесении изменений в законодательные акты Российской Федерации в части совершенствования процедур государственной регистрации и постановки на учет юридических лиц и индивидуальных предпринимателей&quot; {КонсультантПлюс}">
              <w:r>
                <w:rPr>
                  <w:sz w:val="20"/>
                  <w:color w:val="0000ff"/>
                </w:rPr>
                <w:t xml:space="preserve">N 185-ФЗ</w:t>
              </w:r>
            </w:hyperlink>
            <w:r>
              <w:rPr>
                <w:sz w:val="20"/>
                <w:color w:val="392c69"/>
              </w:rPr>
              <w:t xml:space="preserve">,</w:t>
            </w:r>
          </w:p>
          <w:p>
            <w:pPr>
              <w:pStyle w:val="0"/>
              <w:jc w:val="center"/>
            </w:pPr>
            <w:r>
              <w:rPr>
                <w:sz w:val="20"/>
                <w:color w:val="392c69"/>
              </w:rPr>
              <w:t xml:space="preserve">от 09.05.2004 </w:t>
            </w:r>
            <w:hyperlink w:history="0" r:id="rId21" w:tooltip="Федеральный закон от 09.05.2004 N 37-ФЗ &quot;О внесении изменения в статью 18.8 Кодекса Российской Федерации об административных правонарушениях&quot; {КонсультантПлюс}">
              <w:r>
                <w:rPr>
                  <w:sz w:val="20"/>
                  <w:color w:val="0000ff"/>
                </w:rPr>
                <w:t xml:space="preserve">N 37-ФЗ</w:t>
              </w:r>
            </w:hyperlink>
            <w:r>
              <w:rPr>
                <w:sz w:val="20"/>
                <w:color w:val="392c69"/>
              </w:rPr>
              <w:t xml:space="preserve">, от 26.07.2004 </w:t>
            </w:r>
            <w:hyperlink w:history="0" r:id="rId22" w:tooltip="Федеральный закон от 26.07.2004 N 77-ФЗ &quot;О внесении изменения в статью 23.11 Кодекса Российской Федерации об административных правонарушениях&quot; {КонсультантПлюс}">
              <w:r>
                <w:rPr>
                  <w:sz w:val="20"/>
                  <w:color w:val="0000ff"/>
                </w:rPr>
                <w:t xml:space="preserve">N 77-ФЗ</w:t>
              </w:r>
            </w:hyperlink>
            <w:r>
              <w:rPr>
                <w:sz w:val="20"/>
                <w:color w:val="392c69"/>
              </w:rPr>
              <w:t xml:space="preserve">, от 28.07.2004 </w:t>
            </w:r>
            <w:hyperlink w:history="0" r:id="rId23" w:tooltip="Федеральный закон от 28.07.2004 N 93-ФЗ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color w:val="392c69"/>
              </w:rPr>
              <w:t xml:space="preserve">,</w:t>
            </w:r>
          </w:p>
          <w:p>
            <w:pPr>
              <w:pStyle w:val="0"/>
              <w:jc w:val="center"/>
            </w:pPr>
            <w:r>
              <w:rPr>
                <w:sz w:val="20"/>
                <w:color w:val="392c69"/>
              </w:rPr>
              <w:t xml:space="preserve">от 20.08.2004 </w:t>
            </w:r>
            <w:hyperlink w:history="0" r:id="rId24" w:tooltip="Федеральный закон от 20.08.2004 N 114-ФЗ &quot;О внесении изменений в Кодекс Российской Федерации об административных правонарушениях&quot; {КонсультантПлюс}">
              <w:r>
                <w:rPr>
                  <w:sz w:val="20"/>
                  <w:color w:val="0000ff"/>
                </w:rPr>
                <w:t xml:space="preserve">N 114-ФЗ</w:t>
              </w:r>
            </w:hyperlink>
            <w:r>
              <w:rPr>
                <w:sz w:val="20"/>
                <w:color w:val="392c69"/>
              </w:rPr>
              <w:t xml:space="preserve">, от 20.08.2004 </w:t>
            </w:r>
            <w:hyperlink w:history="0" r:id="rId25"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color w:val="392c69"/>
              </w:rPr>
              <w:t xml:space="preserve">, от 25.10.2004 </w:t>
            </w:r>
            <w:hyperlink w:history="0" r:id="rId26"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color w:val="392c69"/>
              </w:rPr>
              <w:t xml:space="preserve">,</w:t>
            </w:r>
          </w:p>
          <w:p>
            <w:pPr>
              <w:pStyle w:val="0"/>
              <w:jc w:val="center"/>
            </w:pPr>
            <w:r>
              <w:rPr>
                <w:sz w:val="20"/>
                <w:color w:val="392c69"/>
              </w:rPr>
              <w:t xml:space="preserve">от 28.12.2004 </w:t>
            </w:r>
            <w:hyperlink w:history="0" r:id="rId27" w:tooltip="Федеральный закон от 28.12.2004 N 183-ФЗ (ред. от 20.03.2025) &quot;О внесении изменений в некоторые законодательные акты Российской Федерации в связи с образованием Федерального казначейства&quot; {КонсультантПлюс}">
              <w:r>
                <w:rPr>
                  <w:sz w:val="20"/>
                  <w:color w:val="0000ff"/>
                </w:rPr>
                <w:t xml:space="preserve">N 183-ФЗ</w:t>
              </w:r>
            </w:hyperlink>
            <w:r>
              <w:rPr>
                <w:sz w:val="20"/>
                <w:color w:val="392c69"/>
              </w:rPr>
              <w:t xml:space="preserve">, от 28.12.2004 </w:t>
            </w:r>
            <w:hyperlink w:history="0" r:id="rId28"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color w:val="392c69"/>
              </w:rPr>
              <w:t xml:space="preserve">, от 30.12.2004 </w:t>
            </w:r>
            <w:hyperlink w:history="0" r:id="rId29" w:tooltip="Федеральный закон от 30.12.2004 N 211-ФЗ (ред. от 26.12.2005) &quot;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б основах регулирования тарифов организаций коммунального комплекса&quot; {КонсультантПлюс}">
              <w:r>
                <w:rPr>
                  <w:sz w:val="20"/>
                  <w:color w:val="0000ff"/>
                </w:rPr>
                <w:t xml:space="preserve">N 211-ФЗ</w:t>
              </w:r>
            </w:hyperlink>
            <w:r>
              <w:rPr>
                <w:sz w:val="20"/>
                <w:color w:val="392c69"/>
              </w:rPr>
              <w:t xml:space="preserve">,</w:t>
            </w:r>
          </w:p>
          <w:p>
            <w:pPr>
              <w:pStyle w:val="0"/>
              <w:jc w:val="center"/>
            </w:pPr>
            <w:r>
              <w:rPr>
                <w:sz w:val="20"/>
                <w:color w:val="392c69"/>
              </w:rPr>
              <w:t xml:space="preserve">от 30.12.2004 </w:t>
            </w:r>
            <w:hyperlink w:history="0" r:id="rId30"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N 214-ФЗ</w:t>
              </w:r>
            </w:hyperlink>
            <w:r>
              <w:rPr>
                <w:sz w:val="20"/>
                <w:color w:val="392c69"/>
              </w:rPr>
              <w:t xml:space="preserve">, от 30.12.2004 </w:t>
            </w:r>
            <w:hyperlink w:history="0" r:id="rId31"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N 219-ФЗ</w:t>
              </w:r>
            </w:hyperlink>
            <w:r>
              <w:rPr>
                <w:sz w:val="20"/>
                <w:color w:val="392c69"/>
              </w:rPr>
              <w:t xml:space="preserve"> (ред. 21.03.2005),</w:t>
            </w:r>
          </w:p>
          <w:p>
            <w:pPr>
              <w:pStyle w:val="0"/>
              <w:jc w:val="center"/>
            </w:pPr>
            <w:r>
              <w:rPr>
                <w:sz w:val="20"/>
                <w:color w:val="392c69"/>
              </w:rPr>
              <w:t xml:space="preserve">от 07.03.2005 </w:t>
            </w:r>
            <w:hyperlink w:history="0" r:id="rId32" w:tooltip="Федеральный закон от 07.03.2005 N 14-ФЗ &quot;О внесении изменений в статью 8.8 Кодекса Российской Федерации об административных правонарушениях&quot; {КонсультантПлюс}">
              <w:r>
                <w:rPr>
                  <w:sz w:val="20"/>
                  <w:color w:val="0000ff"/>
                </w:rPr>
                <w:t xml:space="preserve">N 14-ФЗ</w:t>
              </w:r>
            </w:hyperlink>
            <w:r>
              <w:rPr>
                <w:sz w:val="20"/>
                <w:color w:val="392c69"/>
              </w:rPr>
              <w:t xml:space="preserve">, от 07.03.2005 </w:t>
            </w:r>
            <w:hyperlink w:history="0" r:id="rId33"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color w:val="392c69"/>
              </w:rPr>
              <w:t xml:space="preserve">, от 21.03.2005 </w:t>
            </w:r>
            <w:hyperlink w:history="0" r:id="rId34" w:tooltip="Федеральный закон от 21.03.2005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color w:val="392c69"/>
              </w:rPr>
              <w:t xml:space="preserve">,</w:t>
            </w:r>
          </w:p>
          <w:p>
            <w:pPr>
              <w:pStyle w:val="0"/>
              <w:jc w:val="center"/>
            </w:pPr>
            <w:r>
              <w:rPr>
                <w:sz w:val="20"/>
                <w:color w:val="392c69"/>
              </w:rPr>
              <w:t xml:space="preserve">от 21.03.2005 </w:t>
            </w:r>
            <w:hyperlink w:history="0" r:id="rId35" w:tooltip="Федеральный закон от 21.03.2005 N 21-ФЗ &quot;О внесении изменений в статью 12.7 Кодекса Российской Федерации об административных правонарушениях&quot; {КонсультантПлюс}">
              <w:r>
                <w:rPr>
                  <w:sz w:val="20"/>
                  <w:color w:val="0000ff"/>
                </w:rPr>
                <w:t xml:space="preserve">N 21-ФЗ</w:t>
              </w:r>
            </w:hyperlink>
            <w:r>
              <w:rPr>
                <w:sz w:val="20"/>
                <w:color w:val="392c69"/>
              </w:rPr>
              <w:t xml:space="preserve">, от 22.04.2005 </w:t>
            </w:r>
            <w:hyperlink w:history="0" r:id="rId36" w:tooltip="Федеральный закон от 22.04.2005 N 38-ФЗ &quot;О внесении изменения в статью 12.24 Кодекса Российской Федерации об административных правонарушениях&quot; {КонсультантПлюс}">
              <w:r>
                <w:rPr>
                  <w:sz w:val="20"/>
                  <w:color w:val="0000ff"/>
                </w:rPr>
                <w:t xml:space="preserve">N 38-ФЗ</w:t>
              </w:r>
            </w:hyperlink>
            <w:r>
              <w:rPr>
                <w:sz w:val="20"/>
                <w:color w:val="392c69"/>
              </w:rPr>
              <w:t xml:space="preserve">, от 09.05.2005 </w:t>
            </w:r>
            <w:hyperlink w:history="0" r:id="rId37"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color w:val="392c69"/>
              </w:rPr>
              <w:t xml:space="preserve">,</w:t>
            </w:r>
          </w:p>
          <w:p>
            <w:pPr>
              <w:pStyle w:val="0"/>
              <w:jc w:val="center"/>
            </w:pPr>
            <w:r>
              <w:rPr>
                <w:sz w:val="20"/>
                <w:color w:val="392c69"/>
              </w:rPr>
              <w:t xml:space="preserve">от 18.06.2005 </w:t>
            </w:r>
            <w:hyperlink w:history="0" r:id="rId38" w:tooltip="Федеральный закон от 18.06.2005 N 66-ФЗ &quot;О внесении изменения в статью 18.13 Кодекса Российской Федерации об административных правонарушениях&quot; ------------ Утратил силу или отменен {КонсультантПлюс}">
              <w:r>
                <w:rPr>
                  <w:sz w:val="20"/>
                  <w:color w:val="0000ff"/>
                </w:rPr>
                <w:t xml:space="preserve">N 66-ФЗ</w:t>
              </w:r>
            </w:hyperlink>
            <w:r>
              <w:rPr>
                <w:sz w:val="20"/>
                <w:color w:val="392c69"/>
              </w:rPr>
              <w:t xml:space="preserve">, от 02.07.2005 </w:t>
            </w:r>
            <w:hyperlink w:history="0" r:id="rId39"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color w:val="392c69"/>
              </w:rPr>
              <w:t xml:space="preserve">, от 02.07.2005 </w:t>
            </w:r>
            <w:hyperlink w:history="0" r:id="rId40" w:tooltip="Федеральный закон от 02.07.2005 N 82-ФЗ &quot;О внесении изменений в Кодекс Российской Федерации об административных правонарушениях&quot; {КонсультантПлюс}">
              <w:r>
                <w:rPr>
                  <w:sz w:val="20"/>
                  <w:color w:val="0000ff"/>
                </w:rPr>
                <w:t xml:space="preserve">N 82-ФЗ</w:t>
              </w:r>
            </w:hyperlink>
            <w:r>
              <w:rPr>
                <w:sz w:val="20"/>
                <w:color w:val="392c69"/>
              </w:rPr>
              <w:t xml:space="preserve">,</w:t>
            </w:r>
          </w:p>
          <w:p>
            <w:pPr>
              <w:pStyle w:val="0"/>
              <w:jc w:val="center"/>
            </w:pPr>
            <w:r>
              <w:rPr>
                <w:sz w:val="20"/>
                <w:color w:val="392c69"/>
              </w:rPr>
              <w:t xml:space="preserve">от 21.07.2005 </w:t>
            </w:r>
            <w:hyperlink w:history="0" r:id="rId41"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color w:val="392c69"/>
              </w:rPr>
              <w:t xml:space="preserve">, от 21.07.2005 </w:t>
            </w:r>
            <w:hyperlink w:history="0" r:id="rId42" w:tooltip="Федеральный закон от 21.07.2005 N 113-ФЗ (ред. от 13.03.2006) &quot;О внесении изменений в Федеральный закон &quot;О рекламе&quot; и статью 14.3 Кодекса Российской Федерации об административных правонарушениях&quot; {КонсультантПлюс}">
              <w:r>
                <w:rPr>
                  <w:sz w:val="20"/>
                  <w:color w:val="0000ff"/>
                </w:rPr>
                <w:t xml:space="preserve">N 113-ФЗ</w:t>
              </w:r>
            </w:hyperlink>
            <w:r>
              <w:rPr>
                <w:sz w:val="20"/>
                <w:color w:val="392c69"/>
              </w:rPr>
              <w:t xml:space="preserve">, от 22.07.2005 </w:t>
            </w:r>
            <w:hyperlink w:history="0" r:id="rId43"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color w:val="392c69"/>
              </w:rPr>
              <w:t xml:space="preserve">,</w:t>
            </w:r>
          </w:p>
          <w:p>
            <w:pPr>
              <w:pStyle w:val="0"/>
              <w:jc w:val="center"/>
            </w:pPr>
            <w:r>
              <w:rPr>
                <w:sz w:val="20"/>
                <w:color w:val="392c69"/>
              </w:rPr>
              <w:t xml:space="preserve">от 27.09.2005 </w:t>
            </w:r>
            <w:hyperlink w:history="0" r:id="rId44" w:tooltip="Федеральный закон от 27.09.2005 N 124-ФЗ (ред. от 09.11.2009) &quot;О внесении изменений в Кодекс Российской Федерации об административных правонарушениях&quot; {КонсультантПлюс}">
              <w:r>
                <w:rPr>
                  <w:sz w:val="20"/>
                  <w:color w:val="0000ff"/>
                </w:rPr>
                <w:t xml:space="preserve">N 124-ФЗ</w:t>
              </w:r>
            </w:hyperlink>
            <w:r>
              <w:rPr>
                <w:sz w:val="20"/>
                <w:color w:val="392c69"/>
              </w:rPr>
              <w:t xml:space="preserve">, от 05.12.2005 </w:t>
            </w:r>
            <w:hyperlink w:history="0" r:id="rId45"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color w:val="392c69"/>
              </w:rPr>
              <w:t xml:space="preserve">, от 19.12.2005 </w:t>
            </w:r>
            <w:hyperlink w:history="0" r:id="rId46" w:tooltip="Федеральный закон от 19.12.2005 N 161-ФЗ &quot;О внесении изменений в Уголов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161-ФЗ</w:t>
              </w:r>
            </w:hyperlink>
            <w:r>
              <w:rPr>
                <w:sz w:val="20"/>
                <w:color w:val="392c69"/>
              </w:rPr>
              <w:t xml:space="preserve">,</w:t>
            </w:r>
          </w:p>
          <w:p>
            <w:pPr>
              <w:pStyle w:val="0"/>
              <w:jc w:val="center"/>
            </w:pPr>
            <w:r>
              <w:rPr>
                <w:sz w:val="20"/>
                <w:color w:val="392c69"/>
              </w:rPr>
              <w:t xml:space="preserve">от 26.12.2005 </w:t>
            </w:r>
            <w:hyperlink w:history="0" r:id="rId47"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color w:val="392c69"/>
              </w:rPr>
              <w:t xml:space="preserve">, от 27.12.2005 </w:t>
            </w:r>
            <w:hyperlink w:history="0" r:id="rId48"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color w:val="392c69"/>
              </w:rPr>
              <w:t xml:space="preserve">, от 31.12.2005 </w:t>
            </w:r>
            <w:hyperlink w:history="0" r:id="rId49" w:tooltip="Федеральный закон от 31.12.2005 N 199-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N 199-ФЗ</w:t>
              </w:r>
            </w:hyperlink>
            <w:r>
              <w:rPr>
                <w:sz w:val="20"/>
                <w:color w:val="392c69"/>
              </w:rPr>
              <w:t xml:space="preserve">,</w:t>
            </w:r>
          </w:p>
          <w:p>
            <w:pPr>
              <w:pStyle w:val="0"/>
              <w:jc w:val="center"/>
            </w:pPr>
            <w:r>
              <w:rPr>
                <w:sz w:val="20"/>
                <w:color w:val="392c69"/>
              </w:rPr>
              <w:t xml:space="preserve">от 05.01.2006 </w:t>
            </w:r>
            <w:hyperlink w:history="0" r:id="rId50" w:tooltip="Федеральный закон от 05.01.2006 N 7-ФЗ (ред. от 29.06.2015) &quot;О внесении изменений в Федеральный закон &quot;Об акционерных обществах&quot; и некоторые другие законодательные акты Российской Федерации&quot; (с изм. и доп., вступ. в силу с 01.07.2016) {КонсультантПлюс}">
              <w:r>
                <w:rPr>
                  <w:sz w:val="20"/>
                  <w:color w:val="0000ff"/>
                </w:rPr>
                <w:t xml:space="preserve">N 7-ФЗ</w:t>
              </w:r>
            </w:hyperlink>
            <w:r>
              <w:rPr>
                <w:sz w:val="20"/>
                <w:color w:val="392c69"/>
              </w:rPr>
              <w:t xml:space="preserve">, от 05.01.2006 </w:t>
            </w:r>
            <w:hyperlink w:history="0" r:id="rId51" w:tooltip="Федеральный закон от 05.01.2006 N 10-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N 10-ФЗ</w:t>
              </w:r>
            </w:hyperlink>
            <w:r>
              <w:rPr>
                <w:sz w:val="20"/>
                <w:color w:val="392c69"/>
              </w:rPr>
              <w:t xml:space="preserve">, от 02.02.2006 </w:t>
            </w:r>
            <w:hyperlink w:history="0" r:id="rId52" w:tooltip="Федеральный закон от 02.02.2006 N 19-ФЗ (ред. от 20.03.2025) &quot;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размещении заказов на поставки товаров, выполнение работ, оказание услуг для государственных и муниципальных нужд&quot; {КонсультантПлюс}">
              <w:r>
                <w:rPr>
                  <w:sz w:val="20"/>
                  <w:color w:val="0000ff"/>
                </w:rPr>
                <w:t xml:space="preserve">N 19-ФЗ</w:t>
              </w:r>
            </w:hyperlink>
            <w:r>
              <w:rPr>
                <w:sz w:val="20"/>
                <w:color w:val="392c69"/>
              </w:rPr>
              <w:t xml:space="preserve">,</w:t>
            </w:r>
          </w:p>
          <w:p>
            <w:pPr>
              <w:pStyle w:val="0"/>
              <w:jc w:val="center"/>
            </w:pPr>
            <w:r>
              <w:rPr>
                <w:sz w:val="20"/>
                <w:color w:val="392c69"/>
              </w:rPr>
              <w:t xml:space="preserve">от 03.03.2006 </w:t>
            </w:r>
            <w:hyperlink w:history="0" r:id="rId53" w:tooltip="Федеральный закон от 03.03.2006 N 30-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30-ФЗ</w:t>
              </w:r>
            </w:hyperlink>
            <w:r>
              <w:rPr>
                <w:sz w:val="20"/>
                <w:color w:val="392c69"/>
              </w:rPr>
              <w:t xml:space="preserve">, от 16.03.2006 </w:t>
            </w:r>
            <w:hyperlink w:history="0" r:id="rId54" w:tooltip="Федеральный закон от 16.03.2006 N 41-ФЗ (ред. от 18.07.2011) &quot;О внесении изменений в главу VI Закона Российской Федерации &quot;О зерне&quot;, Федеральный закон &quot;О государственном контроле за качеством и рациональным использованием зерна и продуктов его переработки&quot; и кодекс Российской Федерации об административных правонарушениях&quot; ------------ Утратил силу или отменен {КонсультантПлюс}">
              <w:r>
                <w:rPr>
                  <w:sz w:val="20"/>
                  <w:color w:val="0000ff"/>
                </w:rPr>
                <w:t xml:space="preserve">N 41-ФЗ</w:t>
              </w:r>
            </w:hyperlink>
            <w:r>
              <w:rPr>
                <w:sz w:val="20"/>
                <w:color w:val="392c69"/>
              </w:rPr>
              <w:t xml:space="preserve">, от 15.04.2006 </w:t>
            </w:r>
            <w:hyperlink w:history="0" r:id="rId55" w:tooltip="Федеральный закон от 15.04.2006 N 47-ФЗ (ред. от 23.07.2013) &quot;О внесении изменений в Закон Российской Федерации &quot;О товарных биржах и биржевой торговле&quot; и кодекс Российской Федерации об административных правонарушениях&quot; (с изм. и доп., вступающими в силу с 01.01.2014) {КонсультантПлюс}">
              <w:r>
                <w:rPr>
                  <w:sz w:val="20"/>
                  <w:color w:val="0000ff"/>
                </w:rPr>
                <w:t xml:space="preserve">N 47-ФЗ</w:t>
              </w:r>
            </w:hyperlink>
            <w:r>
              <w:rPr>
                <w:sz w:val="20"/>
                <w:color w:val="392c69"/>
              </w:rPr>
              <w:t xml:space="preserve">,</w:t>
            </w:r>
          </w:p>
          <w:p>
            <w:pPr>
              <w:pStyle w:val="0"/>
              <w:jc w:val="center"/>
            </w:pPr>
            <w:r>
              <w:rPr>
                <w:sz w:val="20"/>
                <w:color w:val="392c69"/>
              </w:rPr>
              <w:t xml:space="preserve">от 29.04.2006 </w:t>
            </w:r>
            <w:hyperlink w:history="0" r:id="rId56"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color w:val="392c69"/>
              </w:rPr>
              <w:t xml:space="preserve">, от 08.05.2006 </w:t>
            </w:r>
            <w:hyperlink w:history="0" r:id="rId57"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color w:val="392c69"/>
              </w:rPr>
              <w:t xml:space="preserve">, от 03.06.2006 </w:t>
            </w:r>
            <w:hyperlink w:history="0" r:id="rId58"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N 73-ФЗ</w:t>
              </w:r>
            </w:hyperlink>
            <w:r>
              <w:rPr>
                <w:sz w:val="20"/>
                <w:color w:val="392c69"/>
              </w:rPr>
              <w:t xml:space="preserve">,</w:t>
            </w:r>
          </w:p>
          <w:p>
            <w:pPr>
              <w:pStyle w:val="0"/>
              <w:jc w:val="center"/>
            </w:pPr>
            <w:r>
              <w:rPr>
                <w:sz w:val="20"/>
                <w:color w:val="392c69"/>
              </w:rPr>
              <w:t xml:space="preserve">от 03.06.2006 </w:t>
            </w:r>
            <w:hyperlink w:history="0" r:id="rId59"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N 78-ФЗ</w:t>
              </w:r>
            </w:hyperlink>
            <w:r>
              <w:rPr>
                <w:sz w:val="20"/>
                <w:color w:val="392c69"/>
              </w:rPr>
              <w:t xml:space="preserve">, от 03.07.2006 </w:t>
            </w:r>
            <w:hyperlink w:history="0" r:id="rId60" w:tooltip="Федеральный закон от 03.07.2006 N 97-ФЗ &quot;О внесении изменений в статью 23.34 Кодекса Российской Федерации об административных правонарушениях и статьи 40 и 151 Уголовно-процессуального кодекса Российской Федерации&quot; {КонсультантПлюс}">
              <w:r>
                <w:rPr>
                  <w:sz w:val="20"/>
                  <w:color w:val="0000ff"/>
                </w:rPr>
                <w:t xml:space="preserve">N 97-ФЗ</w:t>
              </w:r>
            </w:hyperlink>
            <w:r>
              <w:rPr>
                <w:sz w:val="20"/>
                <w:color w:val="392c69"/>
              </w:rPr>
              <w:t xml:space="preserve">, от 18.07.2006 </w:t>
            </w:r>
            <w:hyperlink w:history="0" r:id="rId61" w:tooltip="Федеральный закон от 18.07.2006 N 111-ФЗ (ред. от 21.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 внесении изменений в отдельные законодательные акты Российской Федерации&quot; {КонсультантПлюс}">
              <w:r>
                <w:rPr>
                  <w:sz w:val="20"/>
                  <w:color w:val="0000ff"/>
                </w:rPr>
                <w:t xml:space="preserve">N 111-ФЗ</w:t>
              </w:r>
            </w:hyperlink>
            <w:r>
              <w:rPr>
                <w:sz w:val="20"/>
                <w:color w:val="392c69"/>
              </w:rPr>
              <w:t xml:space="preserve">,</w:t>
            </w:r>
          </w:p>
          <w:p>
            <w:pPr>
              <w:pStyle w:val="0"/>
              <w:jc w:val="center"/>
            </w:pPr>
            <w:r>
              <w:rPr>
                <w:sz w:val="20"/>
                <w:color w:val="392c69"/>
              </w:rPr>
              <w:t xml:space="preserve">от 18.07.2006 </w:t>
            </w:r>
            <w:hyperlink w:history="0" r:id="rId62" w:tooltip="Федеральный закон от 18.07.2006 N 121-ФЗ (ред. от 28.04.2023) &quot;О внесении изменений в отдельные законодательные акты Российской Федерации по вопросу совершенствования государственного управления в сфере миграции&quot; {КонсультантПлюс}">
              <w:r>
                <w:rPr>
                  <w:sz w:val="20"/>
                  <w:color w:val="0000ff"/>
                </w:rPr>
                <w:t xml:space="preserve">N 121-ФЗ</w:t>
              </w:r>
            </w:hyperlink>
            <w:r>
              <w:rPr>
                <w:sz w:val="20"/>
                <w:color w:val="392c69"/>
              </w:rPr>
              <w:t xml:space="preserve">, от 26.07.2006 </w:t>
            </w:r>
            <w:hyperlink w:history="0" r:id="rId63" w:tooltip="Федеральный закон от 26.07.2006 N 133-ФЗ &quot;О внесении изменений в Кодекс Российской Федерации об административных правонарушениях&quot; {КонсультантПлюс}">
              <w:r>
                <w:rPr>
                  <w:sz w:val="20"/>
                  <w:color w:val="0000ff"/>
                </w:rPr>
                <w:t xml:space="preserve">N 133-ФЗ</w:t>
              </w:r>
            </w:hyperlink>
            <w:r>
              <w:rPr>
                <w:sz w:val="20"/>
                <w:color w:val="392c69"/>
              </w:rPr>
              <w:t xml:space="preserve">, от 26.07.2006 </w:t>
            </w:r>
            <w:hyperlink w:history="0" r:id="rId64" w:tooltip="Федеральный закон от 26.07.2006 N 134-ФЗ (ред. от 23.02.2013) &quot;О внесении изменений в главу 22 части второй Налогового кодекса Российской Федерации и некоторые другие законодательные акты Российской Федерации&quot; {КонсультантПлюс}">
              <w:r>
                <w:rPr>
                  <w:sz w:val="20"/>
                  <w:color w:val="0000ff"/>
                </w:rPr>
                <w:t xml:space="preserve">N 134-ФЗ</w:t>
              </w:r>
            </w:hyperlink>
            <w:r>
              <w:rPr>
                <w:sz w:val="20"/>
                <w:color w:val="392c69"/>
              </w:rPr>
              <w:t xml:space="preserve">,</w:t>
            </w:r>
          </w:p>
          <w:p>
            <w:pPr>
              <w:pStyle w:val="0"/>
              <w:jc w:val="center"/>
            </w:pPr>
            <w:r>
              <w:rPr>
                <w:sz w:val="20"/>
                <w:color w:val="392c69"/>
              </w:rPr>
              <w:t xml:space="preserve">от 27.07.2006 </w:t>
            </w:r>
            <w:hyperlink w:history="0" r:id="rId65" w:tooltip="Федеральный закон от 27.07.2006 N 139-ФЗ &quot;О внесении изменений в Кодекс Российской Федерации об административных правонарушениях&quot; {КонсультантПлюс}">
              <w:r>
                <w:rPr>
                  <w:sz w:val="20"/>
                  <w:color w:val="0000ff"/>
                </w:rPr>
                <w:t xml:space="preserve">N 139-ФЗ</w:t>
              </w:r>
            </w:hyperlink>
            <w:r>
              <w:rPr>
                <w:sz w:val="20"/>
                <w:color w:val="392c69"/>
              </w:rPr>
              <w:t xml:space="preserve">, от 27.07.2006 </w:t>
            </w:r>
            <w:hyperlink w:history="0" r:id="rId66" w:tooltip="Федеральный закон от 27.07.2006 N 153-ФЗ (ред. от 21.12.2021)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предупреждении терроризма&quot; и Федерального закона &quot;О противодействии терроризму&quot; (с изм. и доп., вступ. в силу с 01.01.2023) {КонсультантПлюс}">
              <w:r>
                <w:rPr>
                  <w:sz w:val="20"/>
                  <w:color w:val="0000ff"/>
                </w:rPr>
                <w:t xml:space="preserve">N 153-ФЗ</w:t>
              </w:r>
            </w:hyperlink>
            <w:r>
              <w:rPr>
                <w:sz w:val="20"/>
                <w:color w:val="392c69"/>
              </w:rPr>
              <w:t xml:space="preserve">, от 16.10.2006 </w:t>
            </w:r>
            <w:hyperlink w:history="0" r:id="rId67" w:tooltip="Федеральный закон от 16.10.2006 N 160-ФЗ (ред. от 04.12.2007) &quot;О внесении изменений в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рекламе&quot; {КонсультантПлюс}">
              <w:r>
                <w:rPr>
                  <w:sz w:val="20"/>
                  <w:color w:val="0000ff"/>
                </w:rPr>
                <w:t xml:space="preserve">N 160-ФЗ</w:t>
              </w:r>
            </w:hyperlink>
            <w:r>
              <w:rPr>
                <w:sz w:val="20"/>
                <w:color w:val="392c69"/>
              </w:rPr>
              <w:t xml:space="preserve">,</w:t>
            </w:r>
          </w:p>
          <w:p>
            <w:pPr>
              <w:pStyle w:val="0"/>
              <w:jc w:val="center"/>
            </w:pPr>
            <w:r>
              <w:rPr>
                <w:sz w:val="20"/>
                <w:color w:val="392c69"/>
              </w:rPr>
              <w:t xml:space="preserve">от 03.11.2006 </w:t>
            </w:r>
            <w:hyperlink w:history="0" r:id="rId68" w:tooltip="Федеральный закон от 03.11.2006 N 181-ФЗ &quot;О внесении изменения в статью 8.39 Кодекса Российской Федерации об административных правонарушениях&quot; {КонсультантПлюс}">
              <w:r>
                <w:rPr>
                  <w:sz w:val="20"/>
                  <w:color w:val="0000ff"/>
                </w:rPr>
                <w:t xml:space="preserve">N 181-ФЗ</w:t>
              </w:r>
            </w:hyperlink>
            <w:r>
              <w:rPr>
                <w:sz w:val="20"/>
                <w:color w:val="392c69"/>
              </w:rPr>
              <w:t xml:space="preserve">, от 03.11.2006 </w:t>
            </w:r>
            <w:hyperlink w:history="0" r:id="rId69" w:tooltip="Федеральный закон от 03.11.2006 N 182-ФЗ &quot;О внесении изменений в Кодекс Российской Федерации об административных правонарушениях&quot; {КонсультантПлюс}">
              <w:r>
                <w:rPr>
                  <w:sz w:val="20"/>
                  <w:color w:val="0000ff"/>
                </w:rPr>
                <w:t xml:space="preserve">N 182-ФЗ</w:t>
              </w:r>
            </w:hyperlink>
            <w:r>
              <w:rPr>
                <w:sz w:val="20"/>
                <w:color w:val="392c69"/>
              </w:rPr>
              <w:t xml:space="preserve">, от 05.11.2006 </w:t>
            </w:r>
            <w:hyperlink w:history="0" r:id="rId70"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color w:val="392c69"/>
              </w:rPr>
              <w:t xml:space="preserve">,</w:t>
            </w:r>
          </w:p>
          <w:p>
            <w:pPr>
              <w:pStyle w:val="0"/>
              <w:jc w:val="center"/>
            </w:pPr>
            <w:r>
              <w:rPr>
                <w:sz w:val="20"/>
                <w:color w:val="392c69"/>
              </w:rPr>
              <w:t xml:space="preserve">от 04.12.2006 </w:t>
            </w:r>
            <w:hyperlink w:history="0" r:id="rId71"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color w:val="392c69"/>
              </w:rPr>
              <w:t xml:space="preserve">, от 04.12.2006 </w:t>
            </w:r>
            <w:hyperlink w:history="0" r:id="rId72"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N 203-ФЗ</w:t>
              </w:r>
            </w:hyperlink>
            <w:r>
              <w:rPr>
                <w:sz w:val="20"/>
                <w:color w:val="392c69"/>
              </w:rPr>
              <w:t xml:space="preserve">, от 18.12.2006 </w:t>
            </w:r>
            <w:hyperlink w:history="0" r:id="rId73"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232-ФЗ</w:t>
              </w:r>
            </w:hyperlink>
            <w:r>
              <w:rPr>
                <w:sz w:val="20"/>
                <w:color w:val="392c69"/>
              </w:rPr>
              <w:t xml:space="preserve">,</w:t>
            </w:r>
          </w:p>
          <w:p>
            <w:pPr>
              <w:pStyle w:val="0"/>
              <w:jc w:val="center"/>
            </w:pPr>
            <w:r>
              <w:rPr>
                <w:sz w:val="20"/>
                <w:color w:val="392c69"/>
              </w:rPr>
              <w:t xml:space="preserve">от 29.12.2006 </w:t>
            </w:r>
            <w:hyperlink w:history="0" r:id="rId74" w:tooltip="Федеральный закон от 29.12.2006 N 258-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N 258-ФЗ</w:t>
              </w:r>
            </w:hyperlink>
            <w:r>
              <w:rPr>
                <w:sz w:val="20"/>
                <w:color w:val="392c69"/>
              </w:rPr>
              <w:t xml:space="preserve">, от 29.12.2006 </w:t>
            </w:r>
            <w:hyperlink w:history="0" r:id="rId75" w:tooltip="Федеральный закон от 29.12.2006 N 262-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262-ФЗ</w:t>
              </w:r>
            </w:hyperlink>
            <w:r>
              <w:rPr>
                <w:sz w:val="20"/>
                <w:color w:val="392c69"/>
              </w:rPr>
              <w:t xml:space="preserve">, от 30.12.2006 </w:t>
            </w:r>
            <w:hyperlink w:history="0" r:id="rId76" w:tooltip="Федеральный закон от 30.12.2006 N 266-ФЗ (ред. от 03.04.2023) &quot;О внесении изменений в отдельные законодательные акты Российской Федерации в связи с совершенствованием государственного контроля в пунктах пропуска через Государственную границу Российской Федерации&quot; {КонсультантПлюс}">
              <w:r>
                <w:rPr>
                  <w:sz w:val="20"/>
                  <w:color w:val="0000ff"/>
                </w:rPr>
                <w:t xml:space="preserve">N 266-ФЗ</w:t>
              </w:r>
            </w:hyperlink>
            <w:r>
              <w:rPr>
                <w:sz w:val="20"/>
                <w:color w:val="392c69"/>
              </w:rPr>
              <w:t xml:space="preserve">,</w:t>
            </w:r>
          </w:p>
          <w:p>
            <w:pPr>
              <w:pStyle w:val="0"/>
              <w:jc w:val="center"/>
            </w:pPr>
            <w:r>
              <w:rPr>
                <w:sz w:val="20"/>
                <w:color w:val="392c69"/>
              </w:rPr>
              <w:t xml:space="preserve">от 30.12.2006 </w:t>
            </w:r>
            <w:hyperlink w:history="0" r:id="rId77" w:tooltip="Федеральный закон от 30.12.2006 N 270-ФЗ &quot;О внесении изменения в статью 15.14 Кодекса Российской Федерации об административных правонарушениях&quot; {КонсультантПлюс}">
              <w:r>
                <w:rPr>
                  <w:sz w:val="20"/>
                  <w:color w:val="0000ff"/>
                </w:rPr>
                <w:t xml:space="preserve">N 270-ФЗ</w:t>
              </w:r>
            </w:hyperlink>
            <w:r>
              <w:rPr>
                <w:sz w:val="20"/>
                <w:color w:val="392c69"/>
              </w:rPr>
              <w:t xml:space="preserve">, от 09.02.2007 </w:t>
            </w:r>
            <w:hyperlink w:history="0" r:id="rId78" w:tooltip="Федеральный закон от 09.02.2007 N 19-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19-ФЗ</w:t>
              </w:r>
            </w:hyperlink>
            <w:r>
              <w:rPr>
                <w:sz w:val="20"/>
                <w:color w:val="392c69"/>
              </w:rPr>
              <w:t xml:space="preserve">, от 29.03.2007 </w:t>
            </w:r>
            <w:hyperlink w:history="0" r:id="rId79" w:tooltip="Федеральный закон от 29.03.2007 N 39-ФЗ &quot;О внесении изменений в Кодекс Российской Федерации об административных правонарушениях&quot; {КонсультантПлюс}">
              <w:r>
                <w:rPr>
                  <w:sz w:val="20"/>
                  <w:color w:val="0000ff"/>
                </w:rPr>
                <w:t xml:space="preserve">N 39-ФЗ</w:t>
              </w:r>
            </w:hyperlink>
            <w:r>
              <w:rPr>
                <w:sz w:val="20"/>
                <w:color w:val="392c69"/>
              </w:rPr>
              <w:t xml:space="preserve">,</w:t>
            </w:r>
          </w:p>
          <w:p>
            <w:pPr>
              <w:pStyle w:val="0"/>
              <w:jc w:val="center"/>
            </w:pPr>
            <w:r>
              <w:rPr>
                <w:sz w:val="20"/>
                <w:color w:val="392c69"/>
              </w:rPr>
              <w:t xml:space="preserve">от 09.04.2007 </w:t>
            </w:r>
            <w:hyperlink w:history="0" r:id="rId80" w:tooltip="Федеральный закон от 09.04.2007 N 44-ФЗ &quot;О внесении изменений в статьи 10.6 и 10.8 Кодекса Российской Федерации об административных правонарушениях&quot; {КонсультантПлюс}">
              <w:r>
                <w:rPr>
                  <w:sz w:val="20"/>
                  <w:color w:val="0000ff"/>
                </w:rPr>
                <w:t xml:space="preserve">N 44-ФЗ</w:t>
              </w:r>
            </w:hyperlink>
            <w:r>
              <w:rPr>
                <w:sz w:val="20"/>
                <w:color w:val="392c69"/>
              </w:rPr>
              <w:t xml:space="preserve">, от 09.04.2007 </w:t>
            </w:r>
            <w:hyperlink w:history="0" r:id="rId81"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N 45-ФЗ</w:t>
              </w:r>
            </w:hyperlink>
            <w:r>
              <w:rPr>
                <w:sz w:val="20"/>
                <w:color w:val="392c69"/>
              </w:rPr>
              <w:t xml:space="preserve">, от 20.04.2007 </w:t>
            </w:r>
            <w:hyperlink w:history="0" r:id="rId82" w:tooltip="Федеральный закон от 20.04.2007 N 54-ФЗ (ред. от 22.06.2007) &quot;О внесении изменений в Федеральный закон &quot;О минимальном размере оплаты труда&quot; и другие законодательные акты Российской Федерации&quot; {КонсультантПлюс}">
              <w:r>
                <w:rPr>
                  <w:sz w:val="20"/>
                  <w:color w:val="0000ff"/>
                </w:rPr>
                <w:t xml:space="preserve">N 54-ФЗ</w:t>
              </w:r>
            </w:hyperlink>
            <w:r>
              <w:rPr>
                <w:sz w:val="20"/>
                <w:color w:val="392c69"/>
              </w:rPr>
              <w:t xml:space="preserve">,</w:t>
            </w:r>
          </w:p>
          <w:p>
            <w:pPr>
              <w:pStyle w:val="0"/>
              <w:jc w:val="center"/>
            </w:pPr>
            <w:r>
              <w:rPr>
                <w:sz w:val="20"/>
                <w:color w:val="392c69"/>
              </w:rPr>
              <w:t xml:space="preserve">от 07.05.2007 </w:t>
            </w:r>
            <w:hyperlink w:history="0" r:id="rId83" w:tooltip="Федеральный закон от 07.05.2007 N 66-ФЗ &quot;О внесении изменения в статью 11.7 Кодекса Российской Федерации об административных правонарушениях&quot; {КонсультантПлюс}">
              <w:r>
                <w:rPr>
                  <w:sz w:val="20"/>
                  <w:color w:val="0000ff"/>
                </w:rPr>
                <w:t xml:space="preserve">N 66-ФЗ</w:t>
              </w:r>
            </w:hyperlink>
            <w:r>
              <w:rPr>
                <w:sz w:val="20"/>
                <w:color w:val="392c69"/>
              </w:rPr>
              <w:t xml:space="preserve">, от 10.05.2007 </w:t>
            </w:r>
            <w:hyperlink w:history="0" r:id="rId84" w:tooltip="Федеральный закон от 10.05.2007 N 70-ФЗ &quot;О внесении изменений в статьи 214 и 244 Уголовного кодекса Российской Федерации и статью 20.3 Кодекса Российской Федерации об административных правонарушениях&quot; {КонсультантПлюс}">
              <w:r>
                <w:rPr>
                  <w:sz w:val="20"/>
                  <w:color w:val="0000ff"/>
                </w:rPr>
                <w:t xml:space="preserve">N 70-ФЗ</w:t>
              </w:r>
            </w:hyperlink>
            <w:r>
              <w:rPr>
                <w:sz w:val="20"/>
                <w:color w:val="392c69"/>
              </w:rPr>
              <w:t xml:space="preserve">, от 22.06.2007 </w:t>
            </w:r>
            <w:hyperlink w:history="0" r:id="rId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color w:val="392c69"/>
              </w:rPr>
              <w:t xml:space="preserve">,</w:t>
            </w:r>
          </w:p>
          <w:p>
            <w:pPr>
              <w:pStyle w:val="0"/>
              <w:jc w:val="center"/>
            </w:pPr>
            <w:r>
              <w:rPr>
                <w:sz w:val="20"/>
                <w:color w:val="392c69"/>
              </w:rPr>
              <w:t xml:space="preserve">от 19.07.2007 </w:t>
            </w:r>
            <w:hyperlink w:history="0" r:id="rId86"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N 141-ФЗ</w:t>
              </w:r>
            </w:hyperlink>
            <w:r>
              <w:rPr>
                <w:sz w:val="20"/>
                <w:color w:val="392c69"/>
              </w:rPr>
              <w:t xml:space="preserve">, от 24.07.2007 </w:t>
            </w:r>
            <w:hyperlink w:history="0" r:id="rId87" w:tooltip="Федеральный закон от 24.07.2007 N 204-ФЗ &quot;О внесении изменения в статью 17.2 Кодекса Российской Федерации об административных правонарушениях&quot; {КонсультантПлюс}">
              <w:r>
                <w:rPr>
                  <w:sz w:val="20"/>
                  <w:color w:val="0000ff"/>
                </w:rPr>
                <w:t xml:space="preserve">N 204-ФЗ</w:t>
              </w:r>
            </w:hyperlink>
            <w:r>
              <w:rPr>
                <w:sz w:val="20"/>
                <w:color w:val="392c69"/>
              </w:rPr>
              <w:t xml:space="preserve">, от 24.07.2007 </w:t>
            </w:r>
            <w:hyperlink w:history="0" r:id="rId8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color w:val="392c69"/>
              </w:rPr>
              <w:t xml:space="preserve">,</w:t>
            </w:r>
          </w:p>
          <w:p>
            <w:pPr>
              <w:pStyle w:val="0"/>
              <w:jc w:val="center"/>
            </w:pPr>
            <w:r>
              <w:rPr>
                <w:sz w:val="20"/>
                <w:color w:val="392c69"/>
              </w:rPr>
              <w:t xml:space="preserve">от 24.07.2007 </w:t>
            </w:r>
            <w:hyperlink w:history="0" r:id="rId89" w:tooltip="Федеральный закон от 24.07.2007 N 211-ФЗ (ред. от 22.02.2014)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экстремизму&quot; {КонсультантПлюс}">
              <w:r>
                <w:rPr>
                  <w:sz w:val="20"/>
                  <w:color w:val="0000ff"/>
                </w:rPr>
                <w:t xml:space="preserve">N 211-ФЗ</w:t>
              </w:r>
            </w:hyperlink>
            <w:r>
              <w:rPr>
                <w:sz w:val="20"/>
                <w:color w:val="392c69"/>
              </w:rPr>
              <w:t xml:space="preserve">, от 24.07.2007 </w:t>
            </w:r>
            <w:hyperlink w:history="0" r:id="rId90" w:tooltip="Федеральный закон от 24.07.2007 N 212-ФЗ (ред. от 23.06.2014) &quot;О внесении изменений в законодательные акты Российской Федерации в части уточнения условий и порядка приобретения прав на земельные участки, находящиеся в государственной или муниципальной собственности&quot; {КонсультантПлюс}">
              <w:r>
                <w:rPr>
                  <w:sz w:val="20"/>
                  <w:color w:val="0000ff"/>
                </w:rPr>
                <w:t xml:space="preserve">N 212-ФЗ</w:t>
              </w:r>
            </w:hyperlink>
            <w:r>
              <w:rPr>
                <w:sz w:val="20"/>
                <w:color w:val="392c69"/>
              </w:rPr>
              <w:t xml:space="preserve"> (ред. 27.12.2009),</w:t>
            </w:r>
          </w:p>
          <w:p>
            <w:pPr>
              <w:pStyle w:val="0"/>
              <w:jc w:val="center"/>
            </w:pPr>
            <w:r>
              <w:rPr>
                <w:sz w:val="20"/>
                <w:color w:val="392c69"/>
              </w:rPr>
              <w:t xml:space="preserve">от 24.07.2007 </w:t>
            </w:r>
            <w:hyperlink w:history="0" r:id="rId91" w:tooltip="Федеральный закон от 24.07.2007 N 218-ФЗ (ред. от 28.12.2024) &quot;О внесении изменений в Федеральный закон &quot;О размещении заказов на поставки товаров, выполнение работ, оказание услуг для государственных и муниципальных нужд&quot; и отдельные законодательные акты Российской Федерации&quot; {КонсультантПлюс}">
              <w:r>
                <w:rPr>
                  <w:sz w:val="20"/>
                  <w:color w:val="0000ff"/>
                </w:rPr>
                <w:t xml:space="preserve">N 218-ФЗ</w:t>
              </w:r>
            </w:hyperlink>
            <w:r>
              <w:rPr>
                <w:sz w:val="20"/>
                <w:color w:val="392c69"/>
              </w:rPr>
              <w:t xml:space="preserve">, от 02.10.2007 </w:t>
            </w:r>
            <w:hyperlink w:history="0" r:id="rId92"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color w:val="392c69"/>
              </w:rPr>
              <w:t xml:space="preserve">, от 18.10.2007 </w:t>
            </w:r>
            <w:hyperlink w:history="0" r:id="rId93" w:tooltip="Федеральный закон от 18.10.2007 N 230-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N 230-ФЗ</w:t>
              </w:r>
            </w:hyperlink>
            <w:r>
              <w:rPr>
                <w:sz w:val="20"/>
                <w:color w:val="392c69"/>
              </w:rPr>
              <w:t xml:space="preserve">,</w:t>
            </w:r>
          </w:p>
          <w:p>
            <w:pPr>
              <w:pStyle w:val="0"/>
              <w:jc w:val="center"/>
            </w:pPr>
            <w:r>
              <w:rPr>
                <w:sz w:val="20"/>
                <w:color w:val="392c69"/>
              </w:rPr>
              <w:t xml:space="preserve">от 08.11.2007 </w:t>
            </w:r>
            <w:hyperlink w:history="0" r:id="rId94"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N 257-ФЗ</w:t>
              </w:r>
            </w:hyperlink>
            <w:r>
              <w:rPr>
                <w:sz w:val="20"/>
                <w:color w:val="392c69"/>
              </w:rPr>
              <w:t xml:space="preserve">, от 27.11.2007 </w:t>
            </w:r>
            <w:hyperlink w:history="0" r:id="rId95" w:tooltip="Федеральный закон от 27.11.2007 N 273-ФЗ &quot;О внесении изменений в статью 25.5 Кодекса Российской Федерации об административных правонарушениях&quot; {КонсультантПлюс}">
              <w:r>
                <w:rPr>
                  <w:sz w:val="20"/>
                  <w:color w:val="0000ff"/>
                </w:rPr>
                <w:t xml:space="preserve">N 273-ФЗ</w:t>
              </w:r>
            </w:hyperlink>
            <w:r>
              <w:rPr>
                <w:sz w:val="20"/>
                <w:color w:val="392c69"/>
              </w:rPr>
              <w:t xml:space="preserve">, от 01.12.2007 </w:t>
            </w:r>
            <w:hyperlink w:history="0" r:id="rId96" w:tooltip="Федеральный закон от 01.12.2007 N 304-ФЗ &quot;О внесении изменения в статью 24.3 Кодекса Российской Федерации об административных правонарушениях&quot; {КонсультантПлюс}">
              <w:r>
                <w:rPr>
                  <w:sz w:val="20"/>
                  <w:color w:val="0000ff"/>
                </w:rPr>
                <w:t xml:space="preserve">N 304-ФЗ</w:t>
              </w:r>
            </w:hyperlink>
            <w:r>
              <w:rPr>
                <w:sz w:val="20"/>
                <w:color w:val="392c69"/>
              </w:rPr>
              <w:t xml:space="preserve">,</w:t>
            </w:r>
          </w:p>
          <w:p>
            <w:pPr>
              <w:pStyle w:val="0"/>
              <w:jc w:val="center"/>
            </w:pPr>
            <w:r>
              <w:rPr>
                <w:sz w:val="20"/>
                <w:color w:val="392c69"/>
              </w:rPr>
              <w:t xml:space="preserve">от 06.12.2007 </w:t>
            </w:r>
            <w:hyperlink w:history="0" r:id="rId97"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333-ФЗ</w:t>
              </w:r>
            </w:hyperlink>
            <w:r>
              <w:rPr>
                <w:sz w:val="20"/>
                <w:color w:val="392c69"/>
              </w:rPr>
              <w:t xml:space="preserve">, от 03.03.2008 </w:t>
            </w:r>
            <w:hyperlink w:history="0" r:id="rId98" w:tooltip="Федеральный закон от 03.03.2008 N 21-ФЗ &quot;О внесении изменений в статью 20.4 Кодекса Российской Федерации об административных правонарушениях&quot; ------------ Утратил силу или отменен {КонсультантПлюс}">
              <w:r>
                <w:rPr>
                  <w:sz w:val="20"/>
                  <w:color w:val="0000ff"/>
                </w:rPr>
                <w:t xml:space="preserve">N 21-ФЗ</w:t>
              </w:r>
            </w:hyperlink>
            <w:r>
              <w:rPr>
                <w:sz w:val="20"/>
                <w:color w:val="392c69"/>
              </w:rPr>
              <w:t xml:space="preserve">, от 29.04.2008 </w:t>
            </w:r>
            <w:hyperlink w:history="0" r:id="rId99" w:tooltip="Федеральный закон от 29.04.2008 N 58-ФЗ (ред. от 02.05.2015)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quot; {КонсультантПлюс}">
              <w:r>
                <w:rPr>
                  <w:sz w:val="20"/>
                  <w:color w:val="0000ff"/>
                </w:rPr>
                <w:t xml:space="preserve">N 58-ФЗ</w:t>
              </w:r>
            </w:hyperlink>
            <w:r>
              <w:rPr>
                <w:sz w:val="20"/>
                <w:color w:val="392c69"/>
              </w:rPr>
              <w:t xml:space="preserve">,</w:t>
            </w:r>
          </w:p>
          <w:p>
            <w:pPr>
              <w:pStyle w:val="0"/>
              <w:jc w:val="center"/>
            </w:pPr>
            <w:r>
              <w:rPr>
                <w:sz w:val="20"/>
                <w:color w:val="392c69"/>
              </w:rPr>
              <w:t xml:space="preserve">от 13.05.2008 </w:t>
            </w:r>
            <w:hyperlink w:history="0" r:id="rId100"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N 66-ФЗ</w:t>
              </w:r>
            </w:hyperlink>
            <w:r>
              <w:rPr>
                <w:sz w:val="20"/>
                <w:color w:val="392c69"/>
              </w:rPr>
              <w:t xml:space="preserve">, от 16.05.2008 </w:t>
            </w:r>
            <w:hyperlink w:history="0" r:id="rId101" w:tooltip="Федеральный закон от 16.05.2008 N 74-ФЗ &quot;О внесении изменений в статьи 3.5 и 7.27 Кодекса Российской Федерации об административных правонарушениях&quot; {КонсультантПлюс}">
              <w:r>
                <w:rPr>
                  <w:sz w:val="20"/>
                  <w:color w:val="0000ff"/>
                </w:rPr>
                <w:t xml:space="preserve">N 74-ФЗ</w:t>
              </w:r>
            </w:hyperlink>
            <w:r>
              <w:rPr>
                <w:sz w:val="20"/>
                <w:color w:val="392c69"/>
              </w:rPr>
              <w:t xml:space="preserve">, от 14.07.2008 </w:t>
            </w:r>
            <w:hyperlink w:history="0" r:id="rId102"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118-ФЗ</w:t>
              </w:r>
            </w:hyperlink>
            <w:r>
              <w:rPr>
                <w:sz w:val="20"/>
                <w:color w:val="392c69"/>
              </w:rPr>
              <w:t xml:space="preserve">,</w:t>
            </w:r>
          </w:p>
          <w:p>
            <w:pPr>
              <w:pStyle w:val="0"/>
              <w:jc w:val="center"/>
            </w:pPr>
            <w:r>
              <w:rPr>
                <w:sz w:val="20"/>
                <w:color w:val="392c69"/>
              </w:rPr>
              <w:t xml:space="preserve">от 22.07.2008 </w:t>
            </w:r>
            <w:hyperlink w:history="0" r:id="rId103" w:tooltip="Федеральный закон от 22.07.2008 N 126-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126-ФЗ</w:t>
              </w:r>
            </w:hyperlink>
            <w:r>
              <w:rPr>
                <w:sz w:val="20"/>
                <w:color w:val="392c69"/>
              </w:rPr>
              <w:t xml:space="preserve">, от 22.07.2008 </w:t>
            </w:r>
            <w:hyperlink w:history="0" r:id="rId104" w:tooltip="Федеральный закон от 22.07.2008 N 145-ФЗ &quot;О внесении изменений в статью 260 Уголовного кодекса Российской Федерации и статью 8.28 Кодекса Российской Федерации об административных правонарушениях&quot; {КонсультантПлюс}">
              <w:r>
                <w:rPr>
                  <w:sz w:val="20"/>
                  <w:color w:val="0000ff"/>
                </w:rPr>
                <w:t xml:space="preserve">N 145-ФЗ</w:t>
              </w:r>
            </w:hyperlink>
            <w:r>
              <w:rPr>
                <w:sz w:val="20"/>
                <w:color w:val="392c69"/>
              </w:rPr>
              <w:t xml:space="preserve">, от 22.07.2008 </w:t>
            </w:r>
            <w:hyperlink w:history="0" r:id="rId105" w:tooltip="Федеральный закон от 22.07.2008 N 148-ФЗ (ред. от 03.07.2016)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7.2017) {КонсультантПлюс}">
              <w:r>
                <w:rPr>
                  <w:sz w:val="20"/>
                  <w:color w:val="0000ff"/>
                </w:rPr>
                <w:t xml:space="preserve">N 148-ФЗ</w:t>
              </w:r>
            </w:hyperlink>
            <w:r>
              <w:rPr>
                <w:sz w:val="20"/>
                <w:color w:val="392c69"/>
              </w:rPr>
              <w:t xml:space="preserve">,</w:t>
            </w:r>
          </w:p>
          <w:p>
            <w:pPr>
              <w:pStyle w:val="0"/>
              <w:jc w:val="center"/>
            </w:pPr>
            <w:r>
              <w:rPr>
                <w:sz w:val="20"/>
                <w:color w:val="392c69"/>
              </w:rPr>
              <w:t xml:space="preserve">от 08.11.2008 </w:t>
            </w:r>
            <w:hyperlink w:history="0" r:id="rId106" w:tooltip="Федеральный закон от 08.11.2008 N 197-ФЗ &quot;О внесении изменения в статью 17.10 Кодекса Российской Федерации об административных правонарушениях&quot; {КонсультантПлюс}">
              <w:r>
                <w:rPr>
                  <w:sz w:val="20"/>
                  <w:color w:val="0000ff"/>
                </w:rPr>
                <w:t xml:space="preserve">N 197-ФЗ</w:t>
              </w:r>
            </w:hyperlink>
            <w:r>
              <w:rPr>
                <w:sz w:val="20"/>
                <w:color w:val="392c69"/>
              </w:rPr>
              <w:t xml:space="preserve">, от 03.12.2008 </w:t>
            </w:r>
            <w:hyperlink w:history="0" r:id="rId107"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N 240-ФЗ</w:t>
              </w:r>
            </w:hyperlink>
            <w:r>
              <w:rPr>
                <w:sz w:val="20"/>
                <w:color w:val="392c69"/>
              </w:rPr>
              <w:t xml:space="preserve">, от 03.12.2008 </w:t>
            </w:r>
            <w:hyperlink w:history="0" r:id="rId108"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N 247-ФЗ</w:t>
              </w:r>
            </w:hyperlink>
            <w:r>
              <w:rPr>
                <w:sz w:val="20"/>
                <w:color w:val="392c69"/>
              </w:rPr>
              <w:t xml:space="preserve">,</w:t>
            </w:r>
          </w:p>
          <w:p>
            <w:pPr>
              <w:pStyle w:val="0"/>
              <w:jc w:val="center"/>
            </w:pPr>
            <w:r>
              <w:rPr>
                <w:sz w:val="20"/>
                <w:color w:val="392c69"/>
              </w:rPr>
              <w:t xml:space="preserve">от 03.12.2008 </w:t>
            </w:r>
            <w:hyperlink w:history="0" r:id="rId109"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250-ФЗ</w:t>
              </w:r>
            </w:hyperlink>
            <w:r>
              <w:rPr>
                <w:sz w:val="20"/>
                <w:color w:val="392c69"/>
              </w:rPr>
              <w:t xml:space="preserve">, от 22.12.2008 </w:t>
            </w:r>
            <w:hyperlink w:history="0" r:id="rId110"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color w:val="392c69"/>
              </w:rPr>
              <w:t xml:space="preserve">, от 25.12.2008 </w:t>
            </w:r>
            <w:hyperlink w:history="0" r:id="rId111" w:tooltip="Федеральный закон от 25.12.2008 N 280-ФЗ (ред. от 06.12.2011) &quot;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quot;О противодействии коррупции&quot; {КонсультантПлюс}">
              <w:r>
                <w:rPr>
                  <w:sz w:val="20"/>
                  <w:color w:val="0000ff"/>
                </w:rPr>
                <w:t xml:space="preserve">N 280-ФЗ</w:t>
              </w:r>
            </w:hyperlink>
            <w:r>
              <w:rPr>
                <w:sz w:val="20"/>
                <w:color w:val="392c69"/>
              </w:rPr>
              <w:t xml:space="preserve">,</w:t>
            </w:r>
          </w:p>
          <w:p>
            <w:pPr>
              <w:pStyle w:val="0"/>
              <w:jc w:val="center"/>
            </w:pPr>
            <w:r>
              <w:rPr>
                <w:sz w:val="20"/>
                <w:color w:val="392c69"/>
              </w:rPr>
              <w:t xml:space="preserve">от 25.12.2008 </w:t>
            </w:r>
            <w:hyperlink w:history="0" r:id="rId112"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color w:val="392c69"/>
              </w:rPr>
              <w:t xml:space="preserve">, от 26.12.2008 </w:t>
            </w:r>
            <w:hyperlink w:history="0" r:id="rId113" w:tooltip="Федеральный закон от 26.12.2008 N 293-ФЗ (ред. от 07.02.2011) &quot;О внесении изменений в отдельные законодательные акты Российской Федерации в части исключения внепроцессуальных прав органов внутренних дел Российской Федерации, касающихся проверок субъектов предпринимательской деятельности&quot; {КонсультантПлюс}">
              <w:r>
                <w:rPr>
                  <w:sz w:val="20"/>
                  <w:color w:val="0000ff"/>
                </w:rPr>
                <w:t xml:space="preserve">N 293-ФЗ</w:t>
              </w:r>
            </w:hyperlink>
            <w:r>
              <w:rPr>
                <w:sz w:val="20"/>
                <w:color w:val="392c69"/>
              </w:rPr>
              <w:t xml:space="preserve">, от 30.12.2008 </w:t>
            </w:r>
            <w:hyperlink w:history="0" r:id="rId114"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color w:val="392c69"/>
              </w:rPr>
              <w:t xml:space="preserve">,</w:t>
            </w:r>
          </w:p>
          <w:p>
            <w:pPr>
              <w:pStyle w:val="0"/>
              <w:jc w:val="center"/>
            </w:pPr>
            <w:r>
              <w:rPr>
                <w:sz w:val="20"/>
                <w:color w:val="392c69"/>
              </w:rPr>
              <w:t xml:space="preserve">от 09.02.2009 </w:t>
            </w:r>
            <w:hyperlink w:history="0" r:id="rId115" w:tooltip="Федеральный закон от 09.02.2009 N 3-ФЗ (ред. от 22.02.2014) &quot;О внесении изменений в отдельные законодательные акты Российской Федерации в связи с отменой избирательного залога при проведении выборов&quot; {КонсультантПлюс}">
              <w:r>
                <w:rPr>
                  <w:sz w:val="20"/>
                  <w:color w:val="0000ff"/>
                </w:rPr>
                <w:t xml:space="preserve">N 3-ФЗ</w:t>
              </w:r>
            </w:hyperlink>
            <w:r>
              <w:rPr>
                <w:sz w:val="20"/>
                <w:color w:val="392c69"/>
              </w:rPr>
              <w:t xml:space="preserve">, от 09.02.2009 </w:t>
            </w:r>
            <w:hyperlink w:history="0" r:id="rId116"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color w:val="392c69"/>
              </w:rPr>
              <w:t xml:space="preserve">, от 07.05.2009 </w:t>
            </w:r>
            <w:hyperlink w:history="0" r:id="rId117"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color w:val="392c69"/>
              </w:rPr>
              <w:t xml:space="preserve">,</w:t>
            </w:r>
          </w:p>
          <w:p>
            <w:pPr>
              <w:pStyle w:val="0"/>
              <w:jc w:val="center"/>
            </w:pPr>
            <w:r>
              <w:rPr>
                <w:sz w:val="20"/>
                <w:color w:val="392c69"/>
              </w:rPr>
              <w:t xml:space="preserve">от 03.06.2009 </w:t>
            </w:r>
            <w:hyperlink w:history="0" r:id="rId118" w:tooltip="Федеральный закон от 03.06.2009 N 104-ФЗ (ред. от 10.11.2009)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законодательства Российской Федерации в области образования и статью 12 Закона Российской Федерации &quot;Об образовании&quot; {КонсультантПлюс}">
              <w:r>
                <w:rPr>
                  <w:sz w:val="20"/>
                  <w:color w:val="0000ff"/>
                </w:rPr>
                <w:t xml:space="preserve">N 104-ФЗ</w:t>
              </w:r>
            </w:hyperlink>
            <w:r>
              <w:rPr>
                <w:sz w:val="20"/>
                <w:color w:val="392c69"/>
              </w:rPr>
              <w:t xml:space="preserve">, от 03.06.2009 </w:t>
            </w:r>
            <w:hyperlink w:history="0" r:id="rId119" w:tooltip="Федеральный закон от 03.06.2009 N 112-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112-ФЗ</w:t>
              </w:r>
            </w:hyperlink>
            <w:r>
              <w:rPr>
                <w:sz w:val="20"/>
                <w:color w:val="392c69"/>
              </w:rPr>
              <w:t xml:space="preserve">,</w:t>
            </w:r>
          </w:p>
          <w:p>
            <w:pPr>
              <w:pStyle w:val="0"/>
              <w:jc w:val="center"/>
            </w:pPr>
            <w:r>
              <w:rPr>
                <w:sz w:val="20"/>
                <w:color w:val="392c69"/>
              </w:rPr>
              <w:t xml:space="preserve">от 03.06.2009 </w:t>
            </w:r>
            <w:hyperlink w:history="0" r:id="rId120" w:tooltip="Федеральный закон от 03.06.2009 N 121-ФЗ (ред. от 07.05.2013) &quot;О внесении изменений в отдельные законодательные акты Российской Федерации в связи с принятием Федерального закона &quot;О деятельности по приему платежей физических лиц, осуществляемой платежными агентами&quot; {КонсультантПлюс}">
              <w:r>
                <w:rPr>
                  <w:sz w:val="20"/>
                  <w:color w:val="0000ff"/>
                </w:rPr>
                <w:t xml:space="preserve">N 121-ФЗ</w:t>
              </w:r>
            </w:hyperlink>
            <w:r>
              <w:rPr>
                <w:sz w:val="20"/>
                <w:color w:val="392c69"/>
              </w:rPr>
              <w:t xml:space="preserve"> (ред. 17.07.2009), от 28.06.2009 </w:t>
            </w:r>
            <w:hyperlink w:history="0" r:id="rId121" w:tooltip="Федеральный закон от 28.06.2009 N 122-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color w:val="392c69"/>
              </w:rPr>
              <w:t xml:space="preserve">,</w:t>
            </w:r>
          </w:p>
          <w:p>
            <w:pPr>
              <w:pStyle w:val="0"/>
              <w:jc w:val="center"/>
            </w:pPr>
            <w:r>
              <w:rPr>
                <w:sz w:val="20"/>
                <w:color w:val="392c69"/>
              </w:rPr>
              <w:t xml:space="preserve">от 28.06.2009 </w:t>
            </w:r>
            <w:hyperlink w:history="0" r:id="rId122" w:tooltip="Федеральный закон от 28.06.2009 N 124-ФЗ &quot;О внесении изменений в отдельные законодательные акты Российской Федерации&quot; {КонсультантПлюс}">
              <w:r>
                <w:rPr>
                  <w:sz w:val="20"/>
                  <w:color w:val="0000ff"/>
                </w:rPr>
                <w:t xml:space="preserve">N 124-ФЗ</w:t>
              </w:r>
            </w:hyperlink>
            <w:r>
              <w:rPr>
                <w:sz w:val="20"/>
                <w:color w:val="392c69"/>
              </w:rPr>
              <w:t xml:space="preserve">, от 29.06.2009 </w:t>
            </w:r>
            <w:hyperlink w:history="0" r:id="rId123"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N 133-ФЗ</w:t>
              </w:r>
            </w:hyperlink>
            <w:r>
              <w:rPr>
                <w:sz w:val="20"/>
                <w:color w:val="392c69"/>
              </w:rPr>
              <w:t xml:space="preserve">, от 29.06.2009 </w:t>
            </w:r>
            <w:hyperlink w:history="0" r:id="rId124" w:tooltip="Федеральный закон от 29.06.2009 N 134-ФЗ (ред. от 28.12.2009) &quot;О внесении изменений в Кодекс Российской Федерации об административных правонарушениях&quot; {КонсультантПлюс}">
              <w:r>
                <w:rPr>
                  <w:sz w:val="20"/>
                  <w:color w:val="0000ff"/>
                </w:rPr>
                <w:t xml:space="preserve">N 134-ФЗ</w:t>
              </w:r>
            </w:hyperlink>
            <w:r>
              <w:rPr>
                <w:sz w:val="20"/>
                <w:color w:val="392c69"/>
              </w:rPr>
              <w:t xml:space="preserve">,</w:t>
            </w:r>
          </w:p>
          <w:p>
            <w:pPr>
              <w:pStyle w:val="0"/>
              <w:jc w:val="center"/>
            </w:pPr>
            <w:r>
              <w:rPr>
                <w:sz w:val="20"/>
                <w:color w:val="392c69"/>
              </w:rPr>
              <w:t xml:space="preserve">от 17.07.2009 </w:t>
            </w:r>
            <w:hyperlink w:history="0" r:id="rId125"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color w:val="392c69"/>
              </w:rPr>
              <w:t xml:space="preserve">, от 17.07.2009 </w:t>
            </w:r>
            <w:hyperlink w:history="0" r:id="rId126" w:tooltip="Федеральный закон от 17.07.2009 N 162-ФЗ &quot;О внесении изменения в статью 2 Федерального закона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162-ФЗ</w:t>
              </w:r>
            </w:hyperlink>
            <w:r>
              <w:rPr>
                <w:sz w:val="20"/>
                <w:color w:val="392c69"/>
              </w:rPr>
              <w:t xml:space="preserve">, от 19.07.2009 </w:t>
            </w:r>
            <w:hyperlink w:history="0" r:id="rId127" w:tooltip="Федеральный закон от 19.07.2009 N 198-ФЗ &quot;О внесении изменений в Федеральный закон &quot;О пожарной безопасности&quot; и статью 23.34 Кодекса Российской Федерации об административных правонарушениях&quot; {КонсультантПлюс}">
              <w:r>
                <w:rPr>
                  <w:sz w:val="20"/>
                  <w:color w:val="0000ff"/>
                </w:rPr>
                <w:t xml:space="preserve">N 198-ФЗ</w:t>
              </w:r>
            </w:hyperlink>
            <w:r>
              <w:rPr>
                <w:sz w:val="20"/>
                <w:color w:val="392c69"/>
              </w:rPr>
              <w:t xml:space="preserve">,</w:t>
            </w:r>
          </w:p>
          <w:p>
            <w:pPr>
              <w:pStyle w:val="0"/>
              <w:jc w:val="center"/>
            </w:pPr>
            <w:r>
              <w:rPr>
                <w:sz w:val="20"/>
                <w:color w:val="392c69"/>
              </w:rPr>
              <w:t xml:space="preserve">от 19.07.2009 </w:t>
            </w:r>
            <w:hyperlink w:history="0" r:id="rId128" w:tooltip="Федеральный закон от 19.07.2009 N 205-ФЗ (ред. от 29.06.2015) &quot;О внесении изменений в отдельные законодательные акты Российской Федерации&quot; {КонсультантПлюс}">
              <w:r>
                <w:rPr>
                  <w:sz w:val="20"/>
                  <w:color w:val="0000ff"/>
                </w:rPr>
                <w:t xml:space="preserve">N 205-ФЗ</w:t>
              </w:r>
            </w:hyperlink>
            <w:r>
              <w:rPr>
                <w:sz w:val="20"/>
                <w:color w:val="392c69"/>
              </w:rPr>
              <w:t xml:space="preserve">, от 24.07.2009 </w:t>
            </w:r>
            <w:hyperlink w:history="0" r:id="rId129" w:tooltip="Федеральный закон от 24.07.2009 N 209-ФЗ (ред. от 13.12.2024) &quot;Об охоте и о сохранении охотничьих ресурсов и о внесении изменений в отдельные законодательные акты Российской Федерации&quot; {КонсультантПлюс}">
              <w:r>
                <w:rPr>
                  <w:sz w:val="20"/>
                  <w:color w:val="0000ff"/>
                </w:rPr>
                <w:t xml:space="preserve">N 209-ФЗ</w:t>
              </w:r>
            </w:hyperlink>
            <w:r>
              <w:rPr>
                <w:sz w:val="20"/>
                <w:color w:val="392c69"/>
              </w:rPr>
              <w:t xml:space="preserve">, от 24.07.2009 </w:t>
            </w:r>
            <w:hyperlink w:history="0" r:id="rId130"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N 213-ФЗ</w:t>
              </w:r>
            </w:hyperlink>
            <w:r>
              <w:rPr>
                <w:sz w:val="20"/>
                <w:color w:val="392c69"/>
              </w:rPr>
              <w:t xml:space="preserve">,</w:t>
            </w:r>
          </w:p>
          <w:p>
            <w:pPr>
              <w:pStyle w:val="0"/>
              <w:jc w:val="center"/>
            </w:pPr>
            <w:r>
              <w:rPr>
                <w:sz w:val="20"/>
                <w:color w:val="392c69"/>
              </w:rPr>
              <w:t xml:space="preserve">от 09.11.2009 </w:t>
            </w:r>
            <w:hyperlink w:history="0" r:id="rId131" w:tooltip="Федеральный закон от 09.11.2009 N 247-ФЗ (ред. от 28.05.2017) &quot;О внесении изменений в отдельные законодательные акты Российской Федерации в связи с принятием Федерального закона &quot;Технический регламент о требованиях пожарной безопасности&quot; {КонсультантПлюс}">
              <w:r>
                <w:rPr>
                  <w:sz w:val="20"/>
                  <w:color w:val="0000ff"/>
                </w:rPr>
                <w:t xml:space="preserve">N 247-ФЗ</w:t>
              </w:r>
            </w:hyperlink>
            <w:r>
              <w:rPr>
                <w:sz w:val="20"/>
                <w:color w:val="392c69"/>
              </w:rPr>
              <w:t xml:space="preserve">, от 09.11.2009 </w:t>
            </w:r>
            <w:hyperlink w:history="0" r:id="rId132"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color w:val="392c69"/>
              </w:rPr>
              <w:t xml:space="preserve">, от 23.11.2009 </w:t>
            </w:r>
            <w:hyperlink w:history="0" r:id="rId133"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N 261-ФЗ</w:t>
              </w:r>
            </w:hyperlink>
            <w:r>
              <w:rPr>
                <w:sz w:val="20"/>
                <w:color w:val="392c69"/>
              </w:rPr>
              <w:t xml:space="preserve">,</w:t>
            </w:r>
          </w:p>
          <w:p>
            <w:pPr>
              <w:pStyle w:val="0"/>
              <w:jc w:val="center"/>
            </w:pPr>
            <w:r>
              <w:rPr>
                <w:sz w:val="20"/>
                <w:color w:val="392c69"/>
              </w:rPr>
              <w:t xml:space="preserve">от 25.11.2009 </w:t>
            </w:r>
            <w:hyperlink w:history="0" r:id="rId134" w:tooltip="Федеральный закон от 25.11.2009 N 274-ФЗ &quot;О внесении изменения в статью 23.1 Кодекса Российской Федерации об административных правонарушениях&quot; {КонсультантПлюс}">
              <w:r>
                <w:rPr>
                  <w:sz w:val="20"/>
                  <w:color w:val="0000ff"/>
                </w:rPr>
                <w:t xml:space="preserve">N 274-ФЗ</w:t>
              </w:r>
            </w:hyperlink>
            <w:r>
              <w:rPr>
                <w:sz w:val="20"/>
                <w:color w:val="392c69"/>
              </w:rPr>
              <w:t xml:space="preserve">, от 28.11.2009 </w:t>
            </w:r>
            <w:hyperlink w:history="0" r:id="rId135" w:tooltip="Федеральный закон от 28.11.2009 N 305-ФЗ &quot;О внесении изменения в статью 14.28 Кодекса Российской Федерации об административных правонарушениях&quot; {КонсультантПлюс}">
              <w:r>
                <w:rPr>
                  <w:sz w:val="20"/>
                  <w:color w:val="0000ff"/>
                </w:rPr>
                <w:t xml:space="preserve">N 305-ФЗ</w:t>
              </w:r>
            </w:hyperlink>
            <w:r>
              <w:rPr>
                <w:sz w:val="20"/>
                <w:color w:val="392c69"/>
              </w:rPr>
              <w:t xml:space="preserve">, от 21.12.2009 </w:t>
            </w:r>
            <w:hyperlink w:history="0" r:id="rId136" w:tooltip="Федеральный закон от 21.12.2009 N 330-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330-ФЗ</w:t>
              </w:r>
            </w:hyperlink>
            <w:r>
              <w:rPr>
                <w:sz w:val="20"/>
                <w:color w:val="392c69"/>
              </w:rPr>
              <w:t xml:space="preserve">,</w:t>
            </w:r>
          </w:p>
          <w:p>
            <w:pPr>
              <w:pStyle w:val="0"/>
              <w:jc w:val="center"/>
            </w:pPr>
            <w:r>
              <w:rPr>
                <w:sz w:val="20"/>
                <w:color w:val="392c69"/>
              </w:rPr>
              <w:t xml:space="preserve">от 21.12.2009 </w:t>
            </w:r>
            <w:hyperlink w:history="0" r:id="rId137"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N 336-ФЗ</w:t>
              </w:r>
            </w:hyperlink>
            <w:r>
              <w:rPr>
                <w:sz w:val="20"/>
                <w:color w:val="392c69"/>
              </w:rPr>
              <w:t xml:space="preserve">, от 28.12.2009 </w:t>
            </w:r>
            <w:hyperlink w:history="0" r:id="rId13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color w:val="392c69"/>
              </w:rPr>
              <w:t xml:space="preserve">, от 09.03.2010 </w:t>
            </w:r>
            <w:hyperlink w:history="0" r:id="rId139" w:tooltip="Федеральный закон от 09.03.2010 N 20-ФЗ &quot;О внесении изменений в отдельные законодательные акты Российской Федерации по вопросу возмещения процессуальных издержек&quot; {КонсультантПлюс}">
              <w:r>
                <w:rPr>
                  <w:sz w:val="20"/>
                  <w:color w:val="0000ff"/>
                </w:rPr>
                <w:t xml:space="preserve">N 20-ФЗ</w:t>
              </w:r>
            </w:hyperlink>
            <w:r>
              <w:rPr>
                <w:sz w:val="20"/>
                <w:color w:val="392c69"/>
              </w:rPr>
              <w:t xml:space="preserve">,</w:t>
            </w:r>
          </w:p>
          <w:p>
            <w:pPr>
              <w:pStyle w:val="0"/>
              <w:jc w:val="center"/>
            </w:pPr>
            <w:r>
              <w:rPr>
                <w:sz w:val="20"/>
                <w:color w:val="392c69"/>
              </w:rPr>
              <w:t xml:space="preserve">от 09.03.2010 </w:t>
            </w:r>
            <w:hyperlink w:history="0" r:id="rId140" w:tooltip="Федеральный закон от 09.03.2010 N 27-ФЗ &quot;О внесении изменений в отдельные законодательные акты Российской Федерации&quot; {КонсультантПлюс}">
              <w:r>
                <w:rPr>
                  <w:sz w:val="20"/>
                  <w:color w:val="0000ff"/>
                </w:rPr>
                <w:t xml:space="preserve">N 27-ФЗ</w:t>
              </w:r>
            </w:hyperlink>
            <w:r>
              <w:rPr>
                <w:sz w:val="20"/>
                <w:color w:val="392c69"/>
              </w:rPr>
              <w:t xml:space="preserve">, от 05.04.2010 </w:t>
            </w:r>
            <w:hyperlink w:history="0" r:id="rId141" w:tooltip="Федеральный закон от 05.04.2010 N 47-ФЗ &quot;О внесении изменений в статью 12.1 Кодекса Российской Федерации об административных правонарушениях&quot; {КонсультантПлюс}">
              <w:r>
                <w:rPr>
                  <w:sz w:val="20"/>
                  <w:color w:val="0000ff"/>
                </w:rPr>
                <w:t xml:space="preserve">N 47-ФЗ</w:t>
              </w:r>
            </w:hyperlink>
            <w:r>
              <w:rPr>
                <w:sz w:val="20"/>
                <w:color w:val="392c69"/>
              </w:rPr>
              <w:t xml:space="preserve">, от 05.04.2010 </w:t>
            </w:r>
            <w:hyperlink w:history="0" r:id="rId142" w:tooltip="Федеральный закон от 05.04.2010 N 55-ФЗ &quot;О внесении изменения в статью 23.60 Кодекса Российской Федерации об административных правонарушениях&quot; {КонсультантПлюс}">
              <w:r>
                <w:rPr>
                  <w:sz w:val="20"/>
                  <w:color w:val="0000ff"/>
                </w:rPr>
                <w:t xml:space="preserve">N 55-ФЗ</w:t>
              </w:r>
            </w:hyperlink>
            <w:r>
              <w:rPr>
                <w:sz w:val="20"/>
                <w:color w:val="392c69"/>
              </w:rPr>
              <w:t xml:space="preserve">,</w:t>
            </w:r>
          </w:p>
          <w:p>
            <w:pPr>
              <w:pStyle w:val="0"/>
              <w:jc w:val="center"/>
            </w:pPr>
            <w:r>
              <w:rPr>
                <w:sz w:val="20"/>
                <w:color w:val="392c69"/>
              </w:rPr>
              <w:t xml:space="preserve">от 30.04.2010 </w:t>
            </w:r>
            <w:hyperlink w:history="0" r:id="rId143"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N 69-ФЗ</w:t>
              </w:r>
            </w:hyperlink>
            <w:r>
              <w:rPr>
                <w:sz w:val="20"/>
                <w:color w:val="392c69"/>
              </w:rPr>
              <w:t xml:space="preserve">, от 08.05.2010 </w:t>
            </w:r>
            <w:hyperlink w:history="0" r:id="rId144" w:tooltip="Федеральный закон от 08.05.2010 N 83-ФЗ (ред. от 24.06.2025) &quot;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quot; {КонсультантПлюс}">
              <w:r>
                <w:rPr>
                  <w:sz w:val="20"/>
                  <w:color w:val="0000ff"/>
                </w:rPr>
                <w:t xml:space="preserve">N 83-ФЗ</w:t>
              </w:r>
            </w:hyperlink>
            <w:r>
              <w:rPr>
                <w:sz w:val="20"/>
                <w:color w:val="392c69"/>
              </w:rPr>
              <w:t xml:space="preserve">, от 19.05.2010 </w:t>
            </w:r>
            <w:hyperlink w:history="0" r:id="rId145" w:tooltip="Федеральный закон от 19.05.2010 N 86-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86-ФЗ</w:t>
              </w:r>
            </w:hyperlink>
            <w:r>
              <w:rPr>
                <w:sz w:val="20"/>
                <w:color w:val="392c69"/>
              </w:rPr>
              <w:t xml:space="preserve">,</w:t>
            </w:r>
          </w:p>
          <w:p>
            <w:pPr>
              <w:pStyle w:val="0"/>
              <w:jc w:val="center"/>
            </w:pPr>
            <w:r>
              <w:rPr>
                <w:sz w:val="20"/>
                <w:color w:val="392c69"/>
              </w:rPr>
              <w:t xml:space="preserve">от 19.05.2010 </w:t>
            </w:r>
            <w:hyperlink w:history="0" r:id="rId146"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color w:val="392c69"/>
              </w:rPr>
              <w:t xml:space="preserve">, от 19.05.2010 </w:t>
            </w:r>
            <w:hyperlink w:history="0" r:id="rId147"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N 88-ФЗ</w:t>
              </w:r>
            </w:hyperlink>
            <w:r>
              <w:rPr>
                <w:sz w:val="20"/>
                <w:color w:val="392c69"/>
              </w:rPr>
              <w:t xml:space="preserve">, от 19.05.2010 </w:t>
            </w:r>
            <w:hyperlink w:history="0" r:id="rId148" w:tooltip="Федеральный закон от 19.05.2010 N 92-ФЗ &quot;О внесении изменений в статьи 14.13 и 14.14 Кодекса Российской Федерации об административных правонарушениях и статью 195 Уголовного кодекса Российской Федерации&quot; {КонсультантПлюс}">
              <w:r>
                <w:rPr>
                  <w:sz w:val="20"/>
                  <w:color w:val="0000ff"/>
                </w:rPr>
                <w:t xml:space="preserve">N 92-ФЗ</w:t>
              </w:r>
            </w:hyperlink>
            <w:r>
              <w:rPr>
                <w:sz w:val="20"/>
                <w:color w:val="392c69"/>
              </w:rPr>
              <w:t xml:space="preserve">,</w:t>
            </w:r>
          </w:p>
          <w:p>
            <w:pPr>
              <w:pStyle w:val="0"/>
              <w:jc w:val="center"/>
            </w:pPr>
            <w:r>
              <w:rPr>
                <w:sz w:val="20"/>
                <w:color w:val="392c69"/>
              </w:rPr>
              <w:t xml:space="preserve">от 31.05.2010 </w:t>
            </w:r>
            <w:hyperlink w:history="0" r:id="rId149" w:tooltip="Федеральный закон от 31.05.2010 N 108-ФЗ &quot;О внесении изменений в Кодекс Российской Федерации об административных правонарушениях&quot; {КонсультантПлюс}">
              <w:r>
                <w:rPr>
                  <w:sz w:val="20"/>
                  <w:color w:val="0000ff"/>
                </w:rPr>
                <w:t xml:space="preserve">N 108-ФЗ</w:t>
              </w:r>
            </w:hyperlink>
            <w:r>
              <w:rPr>
                <w:sz w:val="20"/>
                <w:color w:val="392c69"/>
              </w:rPr>
              <w:t xml:space="preserve">, от 17.06.2010 </w:t>
            </w:r>
            <w:hyperlink w:history="0" r:id="rId150"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N 119-ФЗ</w:t>
              </w:r>
            </w:hyperlink>
            <w:r>
              <w:rPr>
                <w:sz w:val="20"/>
                <w:color w:val="392c69"/>
              </w:rPr>
              <w:t xml:space="preserve">, от 01.07.2010 </w:t>
            </w:r>
            <w:hyperlink w:history="0" r:id="rId151" w:tooltip="Федеральный закон от 01.07.2010 N 132-ФЗ &quot;О внесении изменений в отдельные законодательные акты Российской Федерации в связи с принятием Федерального закона &quot;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quot; {КонсультантПлюс}">
              <w:r>
                <w:rPr>
                  <w:sz w:val="20"/>
                  <w:color w:val="0000ff"/>
                </w:rPr>
                <w:t xml:space="preserve">N 132-ФЗ</w:t>
              </w:r>
            </w:hyperlink>
            <w:r>
              <w:rPr>
                <w:sz w:val="20"/>
                <w:color w:val="392c69"/>
              </w:rPr>
              <w:t xml:space="preserve">,</w:t>
            </w:r>
          </w:p>
          <w:p>
            <w:pPr>
              <w:pStyle w:val="0"/>
              <w:jc w:val="center"/>
            </w:pPr>
            <w:r>
              <w:rPr>
                <w:sz w:val="20"/>
                <w:color w:val="392c69"/>
              </w:rPr>
              <w:t xml:space="preserve">от 05.07.2010 </w:t>
            </w:r>
            <w:hyperlink w:history="0" r:id="rId152" w:tooltip="Федеральный закон от 05.07.2010 N 153-ФЗ (ред. от 23.07.2013) &quot;О внесении изменений в отдельные законодательные акты Российской Федерации в связи с принятием Федерального закона &quot;О микрофинансовой деятельности и микрофинансовых организациях&quot; {КонсультантПлюс}">
              <w:r>
                <w:rPr>
                  <w:sz w:val="20"/>
                  <w:color w:val="0000ff"/>
                </w:rPr>
                <w:t xml:space="preserve">N 153-ФЗ</w:t>
              </w:r>
            </w:hyperlink>
            <w:r>
              <w:rPr>
                <w:sz w:val="20"/>
                <w:color w:val="392c69"/>
              </w:rPr>
              <w:t xml:space="preserve">, от 01.07.2010 </w:t>
            </w:r>
            <w:hyperlink w:history="0" r:id="rId153" w:tooltip="Федеральный закон от 01.07.2010 N 145-ФЗ &quot;О внесении изменений в статью 32.7 Кодекса Российской Федерации об административных правонарушениях&quot; {КонсультантПлюс}">
              <w:r>
                <w:rPr>
                  <w:sz w:val="20"/>
                  <w:color w:val="0000ff"/>
                </w:rPr>
                <w:t xml:space="preserve">N 145-ФЗ</w:t>
              </w:r>
            </w:hyperlink>
            <w:r>
              <w:rPr>
                <w:sz w:val="20"/>
                <w:color w:val="392c69"/>
              </w:rPr>
              <w:t xml:space="preserve">, от 23.07.2010 </w:t>
            </w:r>
            <w:hyperlink w:history="0" r:id="rId154" w:tooltip="Федеральный закон от 23.07.2010 N 169-ФЗ &quot;О внесении изменения в статью 19 Федерального закона &quot;О безопасности дорожного движения&quot; и признании утратившими силу отдельных положений законодательных актов Российской Федерации&quot; {КонсультантПлюс}">
              <w:r>
                <w:rPr>
                  <w:sz w:val="20"/>
                  <w:color w:val="0000ff"/>
                </w:rPr>
                <w:t xml:space="preserve">N 169-ФЗ</w:t>
              </w:r>
            </w:hyperlink>
            <w:r>
              <w:rPr>
                <w:sz w:val="20"/>
                <w:color w:val="392c69"/>
              </w:rPr>
              <w:t xml:space="preserve">,</w:t>
            </w:r>
          </w:p>
          <w:p>
            <w:pPr>
              <w:pStyle w:val="0"/>
              <w:jc w:val="center"/>
            </w:pPr>
            <w:r>
              <w:rPr>
                <w:sz w:val="20"/>
                <w:color w:val="392c69"/>
              </w:rPr>
              <w:t xml:space="preserve">от 23.07.2010 </w:t>
            </w:r>
            <w:hyperlink w:history="0" r:id="rId155"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color w:val="392c69"/>
              </w:rPr>
              <w:t xml:space="preserve">, от 23.07.2010 </w:t>
            </w:r>
            <w:hyperlink w:history="0" r:id="rId156" w:tooltip="Федеральный закон от 23.07.2010 N 174-ФЗ &quot;О внесении изменения в статью 15.25 Кодекса Российской Федерации об административных правонарушениях&quot; {КонсультантПлюс}">
              <w:r>
                <w:rPr>
                  <w:sz w:val="20"/>
                  <w:color w:val="0000ff"/>
                </w:rPr>
                <w:t xml:space="preserve">N 174-ФЗ</w:t>
              </w:r>
            </w:hyperlink>
            <w:r>
              <w:rPr>
                <w:sz w:val="20"/>
                <w:color w:val="392c69"/>
              </w:rPr>
              <w:t xml:space="preserve">, от 23.07.2010 </w:t>
            </w:r>
            <w:hyperlink w:history="0" r:id="rId157"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color w:val="392c69"/>
              </w:rPr>
              <w:t xml:space="preserve">,</w:t>
            </w:r>
          </w:p>
          <w:p>
            <w:pPr>
              <w:pStyle w:val="0"/>
              <w:jc w:val="center"/>
            </w:pPr>
            <w:r>
              <w:rPr>
                <w:sz w:val="20"/>
                <w:color w:val="392c69"/>
              </w:rPr>
              <w:t xml:space="preserve">от 23.07.2010 </w:t>
            </w:r>
            <w:hyperlink w:history="0" r:id="rId158" w:tooltip="Федеральный закон от 23.07.2010 N 176-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176-ФЗ</w:t>
              </w:r>
            </w:hyperlink>
            <w:r>
              <w:rPr>
                <w:sz w:val="20"/>
                <w:color w:val="392c69"/>
              </w:rPr>
              <w:t xml:space="preserve">, от 26.07.2010 </w:t>
            </w:r>
            <w:hyperlink w:history="0" r:id="rId159" w:tooltip="Федеральный закон от 26.07.2010 N 186-ФЗ &quot;О внесении изменений в статьи 1 и 14 Федерального закона &quot;О государственном регулировании в области добычи и использования угля, об особенностях социальной защиты работников организаций угольной промышленности&quot; и отдельные законодательные акты Российской федерации&quot; {КонсультантПлюс}">
              <w:r>
                <w:rPr>
                  <w:sz w:val="20"/>
                  <w:color w:val="0000ff"/>
                </w:rPr>
                <w:t xml:space="preserve">N 186-ФЗ</w:t>
              </w:r>
            </w:hyperlink>
            <w:r>
              <w:rPr>
                <w:sz w:val="20"/>
                <w:color w:val="392c69"/>
              </w:rPr>
              <w:t xml:space="preserve">, от 26.07.2010 </w:t>
            </w:r>
            <w:hyperlink w:history="0" r:id="rId160" w:tooltip="Федеральный закон от 26.07.2010 N 189-ФЗ (ред. от 18.07.2011) &quot;О внесении изменений в Федеральный закон &quot;Об электроэнергетике&quot;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ей ее потребителей&quot; {КонсультантПлюс}">
              <w:r>
                <w:rPr>
                  <w:sz w:val="20"/>
                  <w:color w:val="0000ff"/>
                </w:rPr>
                <w:t xml:space="preserve">N 189-ФЗ</w:t>
              </w:r>
            </w:hyperlink>
            <w:r>
              <w:rPr>
                <w:sz w:val="20"/>
                <w:color w:val="392c69"/>
              </w:rPr>
              <w:t xml:space="preserve">,</w:t>
            </w:r>
          </w:p>
          <w:p>
            <w:pPr>
              <w:pStyle w:val="0"/>
              <w:jc w:val="center"/>
            </w:pPr>
            <w:r>
              <w:rPr>
                <w:sz w:val="20"/>
                <w:color w:val="392c69"/>
              </w:rPr>
              <w:t xml:space="preserve">от 27.07.2010 </w:t>
            </w:r>
            <w:hyperlink w:history="0" r:id="rId161"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color w:val="392c69"/>
              </w:rPr>
              <w:t xml:space="preserve">, от 27.07.2010 </w:t>
            </w:r>
            <w:hyperlink w:history="0" r:id="rId162" w:tooltip="Федеральный закон от 27.07.2010 N 222-ФЗ (ред. от 22.02.2014) &quot;О внесении изменений в отдельные законодательные акты Российской Федерации в связи с установлением дополнительных гарантий обеспечения равных условий предоставления помещений для встреч с избирателями, участниками референдума&quot; {КонсультантПлюс}">
              <w:r>
                <w:rPr>
                  <w:sz w:val="20"/>
                  <w:color w:val="0000ff"/>
                </w:rPr>
                <w:t xml:space="preserve">N 222-ФЗ</w:t>
              </w:r>
            </w:hyperlink>
            <w:r>
              <w:rPr>
                <w:sz w:val="20"/>
                <w:color w:val="392c69"/>
              </w:rPr>
              <w:t xml:space="preserve">, от 27.07.2010 </w:t>
            </w:r>
            <w:hyperlink w:history="0" r:id="rId163" w:tooltip="Федеральный закон от 27.07.2010 N 223-ФЗ &quot;О внесении изменений в отдельные законодательные акты Российской Федерации&quot; {КонсультантПлюс}">
              <w:r>
                <w:rPr>
                  <w:sz w:val="20"/>
                  <w:color w:val="0000ff"/>
                </w:rPr>
                <w:t xml:space="preserve">N 223-ФЗ</w:t>
              </w:r>
            </w:hyperlink>
            <w:r>
              <w:rPr>
                <w:sz w:val="20"/>
                <w:color w:val="392c69"/>
              </w:rPr>
              <w:t xml:space="preserve">,</w:t>
            </w:r>
          </w:p>
          <w:p>
            <w:pPr>
              <w:pStyle w:val="0"/>
              <w:jc w:val="center"/>
            </w:pPr>
            <w:r>
              <w:rPr>
                <w:sz w:val="20"/>
                <w:color w:val="392c69"/>
              </w:rPr>
              <w:t xml:space="preserve">от 27.07.2010 </w:t>
            </w:r>
            <w:hyperlink w:history="0" r:id="rId164"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N 224-ФЗ</w:t>
              </w:r>
            </w:hyperlink>
            <w:r>
              <w:rPr>
                <w:sz w:val="20"/>
                <w:color w:val="392c69"/>
              </w:rPr>
              <w:t xml:space="preserve">, от 27.07.2010 </w:t>
            </w:r>
            <w:hyperlink w:history="0" r:id="rId165"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color w:val="392c69"/>
              </w:rPr>
              <w:t xml:space="preserve">, от 27.07.2010 </w:t>
            </w:r>
            <w:hyperlink w:history="0" r:id="rId166" w:tooltip="Федеральный закон от 27.07.2010 N 229-ФЗ (ред. от 03.07.2016) &quot;О внесении изменений в часть первую и часть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законодательных актов (положений законодательных актов) Российской Федерации в связи с урегулированием задолженности по уплате налогов, сборов, пеней и штрафов и некоторых иных вопросов налогового администрирования&quot; {КонсультантПлюс}">
              <w:r>
                <w:rPr>
                  <w:sz w:val="20"/>
                  <w:color w:val="0000ff"/>
                </w:rPr>
                <w:t xml:space="preserve">N 229-ФЗ</w:t>
              </w:r>
            </w:hyperlink>
            <w:r>
              <w:rPr>
                <w:sz w:val="20"/>
                <w:color w:val="392c69"/>
              </w:rPr>
              <w:t xml:space="preserve">,</w:t>
            </w:r>
          </w:p>
          <w:p>
            <w:pPr>
              <w:pStyle w:val="0"/>
              <w:jc w:val="center"/>
            </w:pPr>
            <w:r>
              <w:rPr>
                <w:sz w:val="20"/>
                <w:color w:val="392c69"/>
              </w:rPr>
              <w:t xml:space="preserve">от 27.07.2010 </w:t>
            </w:r>
            <w:hyperlink w:history="0" r:id="rId167"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N 237-ФЗ</w:t>
              </w:r>
            </w:hyperlink>
            <w:r>
              <w:rPr>
                <w:sz w:val="20"/>
                <w:color w:val="392c69"/>
              </w:rPr>
              <w:t xml:space="preserve">, от 27.07.2010 </w:t>
            </w:r>
            <w:hyperlink w:history="0" r:id="rId168" w:tooltip="Федеральный закон от 27.07.2010 N 238-ФЗ &quot;О внесении изменений в Федеральный закон &quot;О федеральной службе безопасности&quot; и в Кодекс Российской Федерации об административных правонарушениях&quot; {КонсультантПлюс}">
              <w:r>
                <w:rPr>
                  <w:sz w:val="20"/>
                  <w:color w:val="0000ff"/>
                </w:rPr>
                <w:t xml:space="preserve">N 238-ФЗ</w:t>
              </w:r>
            </w:hyperlink>
            <w:r>
              <w:rPr>
                <w:sz w:val="20"/>
                <w:color w:val="392c69"/>
              </w:rPr>
              <w:t xml:space="preserve">, от 27.07.2010 </w:t>
            </w:r>
            <w:hyperlink w:history="0" r:id="rId169"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color w:val="392c69"/>
              </w:rPr>
              <w:t xml:space="preserve">,</w:t>
            </w:r>
          </w:p>
          <w:p>
            <w:pPr>
              <w:pStyle w:val="0"/>
              <w:jc w:val="center"/>
            </w:pPr>
            <w:r>
              <w:rPr>
                <w:sz w:val="20"/>
                <w:color w:val="392c69"/>
              </w:rPr>
              <w:t xml:space="preserve">от 30.07.2010 </w:t>
            </w:r>
            <w:hyperlink w:history="0" r:id="rId170" w:tooltip="Федеральный закон от 30.07.2010 N 242-ФЗ (ред. от 21.07.2014) &quot;О внесении изменений в отдельные законодательные акты Российской Федерации в связи с организацией и проведением XXII Олимпийских зимних игр и XI Паралимпийских зимних игр 2014 года в городе Сочи и развитием города Сочи как горноклиматического курорта&quot; {КонсультантПлюс}">
              <w:r>
                <w:rPr>
                  <w:sz w:val="20"/>
                  <w:color w:val="0000ff"/>
                </w:rPr>
                <w:t xml:space="preserve">N 242-ФЗ</w:t>
              </w:r>
            </w:hyperlink>
            <w:r>
              <w:rPr>
                <w:sz w:val="20"/>
                <w:color w:val="392c69"/>
              </w:rPr>
              <w:t xml:space="preserve">, от 04.10.2010 </w:t>
            </w:r>
            <w:hyperlink w:history="0" r:id="rId171" w:tooltip="Федеральный закон от 04.10.2010 N 263-ФЗ (ред. от 29.05.2023) &quot;О внесении изменений в отдельные законодательные акты Российской Федерации в связи с уточнением порядка использования открепительных удостоверений при проведении выборов и референдумов&quot; {КонсультантПлюс}">
              <w:r>
                <w:rPr>
                  <w:sz w:val="20"/>
                  <w:color w:val="0000ff"/>
                </w:rPr>
                <w:t xml:space="preserve">N 263-ФЗ</w:t>
              </w:r>
            </w:hyperlink>
            <w:r>
              <w:rPr>
                <w:sz w:val="20"/>
                <w:color w:val="392c69"/>
              </w:rPr>
              <w:t xml:space="preserve">, от 04.10.2010 </w:t>
            </w:r>
            <w:hyperlink w:history="0" r:id="rId172" w:tooltip="Федеральный закон от 04.10.2010 N 264-ФЗ (ред. от 29.12.2012) &quot;О внесении изменений в Федеральный закон &quot;О рынке ценных бумаг&quot; и отдельные законодательные акты Российской Федерации&quot; (с изм. и доп., вступающими в силу с 01.01.2014) {КонсультантПлюс}">
              <w:r>
                <w:rPr>
                  <w:sz w:val="20"/>
                  <w:color w:val="0000ff"/>
                </w:rPr>
                <w:t xml:space="preserve">N 264-ФЗ</w:t>
              </w:r>
            </w:hyperlink>
            <w:r>
              <w:rPr>
                <w:sz w:val="20"/>
                <w:color w:val="392c69"/>
              </w:rPr>
              <w:t xml:space="preserve">,</w:t>
            </w:r>
          </w:p>
          <w:p>
            <w:pPr>
              <w:pStyle w:val="0"/>
              <w:jc w:val="center"/>
            </w:pPr>
            <w:r>
              <w:rPr>
                <w:sz w:val="20"/>
                <w:color w:val="392c69"/>
              </w:rPr>
              <w:t xml:space="preserve">от 08.11.2010 </w:t>
            </w:r>
            <w:hyperlink w:history="0" r:id="rId173" w:tooltip="Федеральный закон от 08.11.2010 N 293-ФЗ (ред. от 21.12.2021) &quot;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quot; {КонсультантПлюс}">
              <w:r>
                <w:rPr>
                  <w:sz w:val="20"/>
                  <w:color w:val="0000ff"/>
                </w:rPr>
                <w:t xml:space="preserve">N 293-ФЗ</w:t>
              </w:r>
            </w:hyperlink>
            <w:r>
              <w:rPr>
                <w:sz w:val="20"/>
                <w:color w:val="392c69"/>
              </w:rPr>
              <w:t xml:space="preserve">, от 29.11.2010 </w:t>
            </w:r>
            <w:hyperlink w:history="0" r:id="rId174" w:tooltip="Федеральный закон от 29.11.2010 N 313-ФЗ (ред. от 30.01.2024) &quot;О внесении изменений в отдельные законодательные акты Российской Федерации в связи с принятием Федерального закона &quot;Об обязательном медицинском страховании в Российской Федерации&quot; {КонсультантПлюс}">
              <w:r>
                <w:rPr>
                  <w:sz w:val="20"/>
                  <w:color w:val="0000ff"/>
                </w:rPr>
                <w:t xml:space="preserve">N 313-ФЗ</w:t>
              </w:r>
            </w:hyperlink>
            <w:r>
              <w:rPr>
                <w:sz w:val="20"/>
                <w:color w:val="392c69"/>
              </w:rPr>
              <w:t xml:space="preserve">, от 08.12.2010 </w:t>
            </w:r>
            <w:hyperlink w:history="0" r:id="rId175" w:tooltip="Федеральный закон от 08.12.2010 N 347-ФЗ &quot;О внесении изменений в Федеральный закон &quot;Об уничтожении химического оружия&quot; и Кодекс Российской Федерации об административных правонарушениях&quot; {КонсультантПлюс}">
              <w:r>
                <w:rPr>
                  <w:sz w:val="20"/>
                  <w:color w:val="0000ff"/>
                </w:rPr>
                <w:t xml:space="preserve">N 347-ФЗ</w:t>
              </w:r>
            </w:hyperlink>
            <w:r>
              <w:rPr>
                <w:sz w:val="20"/>
                <w:color w:val="392c69"/>
              </w:rPr>
              <w:t xml:space="preserve">,</w:t>
            </w:r>
          </w:p>
          <w:p>
            <w:pPr>
              <w:pStyle w:val="0"/>
              <w:jc w:val="center"/>
            </w:pPr>
            <w:r>
              <w:rPr>
                <w:sz w:val="20"/>
                <w:color w:val="392c69"/>
              </w:rPr>
              <w:t xml:space="preserve">от 23.12.2010 </w:t>
            </w:r>
            <w:hyperlink w:history="0" r:id="rId176" w:tooltip="Федеральный закон от 23.12.2010 N 369-ФЗ (ред. от 21.12.2021) &quot;О внесении изменений в статью 11 Федерального закона &quot;Об основах государственного регулирования торговой деятельности в Российской Федерации&quot; и отдельные законодательные акты Российской Федерации&quot; {КонсультантПлюс}">
              <w:r>
                <w:rPr>
                  <w:sz w:val="20"/>
                  <w:color w:val="0000ff"/>
                </w:rPr>
                <w:t xml:space="preserve">N 369-ФЗ</w:t>
              </w:r>
            </w:hyperlink>
            <w:r>
              <w:rPr>
                <w:sz w:val="20"/>
                <w:color w:val="392c69"/>
              </w:rPr>
              <w:t xml:space="preserve">, от 23.12.2010 </w:t>
            </w:r>
            <w:hyperlink w:history="0" r:id="rId177" w:tooltip="Федеральный закон от 23.12.2010 N 380-ФЗ &quot;О внесении изменения в статью 23.24.1 Кодекса Российской Федерации об административных правонарушениях&quot; {КонсультантПлюс}">
              <w:r>
                <w:rPr>
                  <w:sz w:val="20"/>
                  <w:color w:val="0000ff"/>
                </w:rPr>
                <w:t xml:space="preserve">N 380-ФЗ</w:t>
              </w:r>
            </w:hyperlink>
            <w:r>
              <w:rPr>
                <w:sz w:val="20"/>
                <w:color w:val="392c69"/>
              </w:rPr>
              <w:t xml:space="preserve">, от 23.12.2010 </w:t>
            </w:r>
            <w:hyperlink w:history="0" r:id="rId178" w:tooltip="Федеральный закон от 23.12.2010 N 381-ФЗ &quot;О внесении изменений в Кодекс Российской Федерации об административных правонарушениях&quot; {КонсультантПлюс}">
              <w:r>
                <w:rPr>
                  <w:sz w:val="20"/>
                  <w:color w:val="0000ff"/>
                </w:rPr>
                <w:t xml:space="preserve">N 381-ФЗ</w:t>
              </w:r>
            </w:hyperlink>
            <w:r>
              <w:rPr>
                <w:sz w:val="20"/>
                <w:color w:val="392c69"/>
              </w:rPr>
              <w:t xml:space="preserve">,</w:t>
            </w:r>
          </w:p>
          <w:p>
            <w:pPr>
              <w:pStyle w:val="0"/>
              <w:jc w:val="center"/>
            </w:pPr>
            <w:r>
              <w:rPr>
                <w:sz w:val="20"/>
                <w:color w:val="392c69"/>
              </w:rPr>
              <w:t xml:space="preserve">от 28.12.2010 </w:t>
            </w:r>
            <w:hyperlink w:history="0" r:id="rId179"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color w:val="392c69"/>
              </w:rPr>
              <w:t xml:space="preserve">, от 28.12.2010 </w:t>
            </w:r>
            <w:hyperlink w:history="0" r:id="rId180"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N 411-ФЗ</w:t>
              </w:r>
            </w:hyperlink>
            <w:r>
              <w:rPr>
                <w:sz w:val="20"/>
                <w:color w:val="392c69"/>
              </w:rPr>
              <w:t xml:space="preserve">, от 28.12.2010 </w:t>
            </w:r>
            <w:hyperlink w:history="0" r:id="rId181"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N 417-ФЗ</w:t>
              </w:r>
            </w:hyperlink>
            <w:r>
              <w:rPr>
                <w:sz w:val="20"/>
                <w:color w:val="392c69"/>
              </w:rPr>
              <w:t xml:space="preserve">,</w:t>
            </w:r>
          </w:p>
          <w:p>
            <w:pPr>
              <w:pStyle w:val="0"/>
              <w:jc w:val="center"/>
            </w:pPr>
            <w:r>
              <w:rPr>
                <w:sz w:val="20"/>
                <w:color w:val="392c69"/>
              </w:rPr>
              <w:t xml:space="preserve">от 28.12.2010 </w:t>
            </w:r>
            <w:hyperlink w:history="0" r:id="rId182" w:tooltip="Федеральный закон от 28.12.2010 N 421-ФЗ &quot;О внесении изменений в статьи 3.12 и 28.8 Кодекса Российской Федерации об административных правонарушениях&quot; {КонсультантПлюс}">
              <w:r>
                <w:rPr>
                  <w:sz w:val="20"/>
                  <w:color w:val="0000ff"/>
                </w:rPr>
                <w:t xml:space="preserve">N 421-ФЗ</w:t>
              </w:r>
            </w:hyperlink>
            <w:r>
              <w:rPr>
                <w:sz w:val="20"/>
                <w:color w:val="392c69"/>
              </w:rPr>
              <w:t xml:space="preserve">, от 29.12.2010 </w:t>
            </w:r>
            <w:hyperlink w:history="0" r:id="rId183" w:tooltip="Федеральный закон от 29.12.2010 N 435-ФЗ (ред. от 03.07.2016) &quot;О внесении изменений в отдельные законодательные акты Российской Федерации в части совершенствования оборота земель сельскохозяйственного назначения&quot; (с изм. и доп., вступ. в силу с 01.01.2017) {КонсультантПлюс}">
              <w:r>
                <w:rPr>
                  <w:sz w:val="20"/>
                  <w:color w:val="0000ff"/>
                </w:rPr>
                <w:t xml:space="preserve">N 435-ФЗ</w:t>
              </w:r>
            </w:hyperlink>
            <w:r>
              <w:rPr>
                <w:sz w:val="20"/>
                <w:color w:val="392c69"/>
              </w:rPr>
              <w:t xml:space="preserve">, от 29.12.2010 </w:t>
            </w:r>
            <w:hyperlink w:history="0" r:id="rId184" w:tooltip="Федеральный закон от 29.12.2010 N 442-ФЗ (ред. от 26.12.2024)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N 442-ФЗ</w:t>
              </w:r>
            </w:hyperlink>
            <w:r>
              <w:rPr>
                <w:sz w:val="20"/>
                <w:color w:val="392c69"/>
              </w:rPr>
              <w:t xml:space="preserve">,</w:t>
            </w:r>
          </w:p>
          <w:p>
            <w:pPr>
              <w:pStyle w:val="0"/>
              <w:jc w:val="center"/>
            </w:pPr>
            <w:r>
              <w:rPr>
                <w:sz w:val="20"/>
                <w:color w:val="392c69"/>
              </w:rPr>
              <w:t xml:space="preserve">от 07.02.2011 </w:t>
            </w:r>
            <w:hyperlink w:history="0" r:id="rId185"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color w:val="392c69"/>
              </w:rPr>
              <w:t xml:space="preserve">, от 07.02.2011 </w:t>
            </w:r>
            <w:hyperlink w:history="0" r:id="rId186"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N 8-ФЗ</w:t>
              </w:r>
            </w:hyperlink>
            <w:r>
              <w:rPr>
                <w:sz w:val="20"/>
                <w:color w:val="392c69"/>
              </w:rPr>
              <w:t xml:space="preserve">, от 06.04.2011 </w:t>
            </w:r>
            <w:hyperlink w:history="0" r:id="rId187" w:tooltip="Федеральный закон от 06.04.2011 N 66-ФЗ (ред. от 08.03.2015) &quot;О внесении изменений в отдельные законодательные акты Российской Федерации в связи с принятием Федерального закона &quot;Об административном надзоре за лицами, освобожденными из мест лишения свободы&quot; {КонсультантПлюс}">
              <w:r>
                <w:rPr>
                  <w:sz w:val="20"/>
                  <w:color w:val="0000ff"/>
                </w:rPr>
                <w:t xml:space="preserve">N 66-ФЗ</w:t>
              </w:r>
            </w:hyperlink>
            <w:r>
              <w:rPr>
                <w:sz w:val="20"/>
                <w:color w:val="392c69"/>
              </w:rPr>
              <w:t xml:space="preserve">,</w:t>
            </w:r>
          </w:p>
          <w:p>
            <w:pPr>
              <w:pStyle w:val="0"/>
              <w:jc w:val="center"/>
            </w:pPr>
            <w:r>
              <w:rPr>
                <w:sz w:val="20"/>
                <w:color w:val="392c69"/>
              </w:rPr>
              <w:t xml:space="preserve">от 06.04.2011 </w:t>
            </w:r>
            <w:hyperlink w:history="0" r:id="rId188" w:tooltip="Федеральный закон от 06.04.2011 N 68-ФЗ (ред. от 14.12.2015)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68-ФЗ</w:t>
              </w:r>
            </w:hyperlink>
            <w:r>
              <w:rPr>
                <w:sz w:val="20"/>
                <w:color w:val="392c69"/>
              </w:rPr>
              <w:t xml:space="preserve">, от 21.04.2011 </w:t>
            </w:r>
            <w:hyperlink w:history="0" r:id="rId189"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color w:val="392c69"/>
              </w:rPr>
              <w:t xml:space="preserve">, от 21.04.2011 </w:t>
            </w:r>
            <w:hyperlink w:history="0" r:id="rId190" w:tooltip="Федеральный закон от 21.04.2011 N 71-ФЗ &quot;О внесении изменений в статьи 17.15 и 31.9 Кодекса Российской Федерации об административных правонарушениях и статью 21 Федерального закона &quot;Об исполнительном производстве&quot; {КонсультантПлюс}">
              <w:r>
                <w:rPr>
                  <w:sz w:val="20"/>
                  <w:color w:val="0000ff"/>
                </w:rPr>
                <w:t xml:space="preserve">N 71-ФЗ</w:t>
              </w:r>
            </w:hyperlink>
            <w:r>
              <w:rPr>
                <w:sz w:val="20"/>
                <w:color w:val="392c69"/>
              </w:rPr>
              <w:t xml:space="preserve">,</w:t>
            </w:r>
          </w:p>
          <w:p>
            <w:pPr>
              <w:pStyle w:val="0"/>
              <w:jc w:val="center"/>
            </w:pPr>
            <w:r>
              <w:rPr>
                <w:sz w:val="20"/>
                <w:color w:val="392c69"/>
              </w:rPr>
              <w:t xml:space="preserve">от 04.05.2011 </w:t>
            </w:r>
            <w:hyperlink w:history="0" r:id="rId191"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N 97-ФЗ</w:t>
              </w:r>
            </w:hyperlink>
            <w:r>
              <w:rPr>
                <w:sz w:val="20"/>
                <w:color w:val="392c69"/>
              </w:rPr>
              <w:t xml:space="preserve">, от 04.05.2011 </w:t>
            </w:r>
            <w:hyperlink w:history="0" r:id="rId192" w:tooltip="Федеральный закон от 04.05.2011 N 98-ФЗ &quot;О внесении изменений в отдельные законодательные акты Российской Федерации&quot; {КонсультантПлюс}">
              <w:r>
                <w:rPr>
                  <w:sz w:val="20"/>
                  <w:color w:val="0000ff"/>
                </w:rPr>
                <w:t xml:space="preserve">N 98-ФЗ</w:t>
              </w:r>
            </w:hyperlink>
            <w:r>
              <w:rPr>
                <w:sz w:val="20"/>
                <w:color w:val="392c69"/>
              </w:rPr>
              <w:t xml:space="preserve">, от 03.06.2011 </w:t>
            </w:r>
            <w:hyperlink w:history="0" r:id="rId193"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N 120-ФЗ</w:t>
              </w:r>
            </w:hyperlink>
            <w:r>
              <w:rPr>
                <w:sz w:val="20"/>
                <w:color w:val="392c69"/>
              </w:rPr>
              <w:t xml:space="preserve">,</w:t>
            </w:r>
          </w:p>
          <w:p>
            <w:pPr>
              <w:pStyle w:val="0"/>
              <w:jc w:val="center"/>
            </w:pPr>
            <w:r>
              <w:rPr>
                <w:sz w:val="20"/>
                <w:color w:val="392c69"/>
              </w:rPr>
              <w:t xml:space="preserve">от 04.06.2011 </w:t>
            </w:r>
            <w:hyperlink w:history="0" r:id="rId194" w:tooltip="Федеральный закон от 04.06.2011 N 127-ФЗ &quot;О внесении изменений в статьи 5.43 и 12.19 Кодекса Российской Федерации об административных правонарушениях&quot; {КонсультантПлюс}">
              <w:r>
                <w:rPr>
                  <w:sz w:val="20"/>
                  <w:color w:val="0000ff"/>
                </w:rPr>
                <w:t xml:space="preserve">N 127-ФЗ</w:t>
              </w:r>
            </w:hyperlink>
            <w:r>
              <w:rPr>
                <w:sz w:val="20"/>
                <w:color w:val="392c69"/>
              </w:rPr>
              <w:t xml:space="preserve">, от 27.06.2011 </w:t>
            </w:r>
            <w:hyperlink w:history="0" r:id="rId195"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N 162-ФЗ</w:t>
              </w:r>
            </w:hyperlink>
            <w:r>
              <w:rPr>
                <w:sz w:val="20"/>
                <w:color w:val="392c69"/>
              </w:rPr>
              <w:t xml:space="preserve">, от 01.07.2011 </w:t>
            </w:r>
            <w:hyperlink w:history="0" r:id="rId196"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N 170-ФЗ</w:t>
              </w:r>
            </w:hyperlink>
            <w:r>
              <w:rPr>
                <w:sz w:val="20"/>
                <w:color w:val="392c69"/>
              </w:rPr>
              <w:t xml:space="preserve">,</w:t>
            </w:r>
          </w:p>
          <w:p>
            <w:pPr>
              <w:pStyle w:val="0"/>
              <w:jc w:val="center"/>
            </w:pPr>
            <w:r>
              <w:rPr>
                <w:sz w:val="20"/>
                <w:color w:val="392c69"/>
              </w:rPr>
              <w:t xml:space="preserve">от 11.07.2011 </w:t>
            </w:r>
            <w:hyperlink w:history="0" r:id="rId197" w:tooltip="Федеральный закон от 11.07.2011 N 193-ФЗ (ред. от 03.07.2016)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193-ФЗ</w:t>
              </w:r>
            </w:hyperlink>
            <w:r>
              <w:rPr>
                <w:sz w:val="20"/>
                <w:color w:val="392c69"/>
              </w:rPr>
              <w:t xml:space="preserve">, от 11.07.2011 </w:t>
            </w:r>
            <w:hyperlink w:history="0" r:id="rId198"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color w:val="392c69"/>
              </w:rPr>
              <w:t xml:space="preserve">, от 11.07.2011 </w:t>
            </w:r>
            <w:hyperlink w:history="0" r:id="rId199" w:tooltip="Федеральный закон от 11.07.2011 N 199-ФЗ &quot;О внесении изменений в Кодекс Российской Федерации об административных правонарушениях&quot; {КонсультантПлюс}">
              <w:r>
                <w:rPr>
                  <w:sz w:val="20"/>
                  <w:color w:val="0000ff"/>
                </w:rPr>
                <w:t xml:space="preserve">N 199-ФЗ</w:t>
              </w:r>
            </w:hyperlink>
            <w:r>
              <w:rPr>
                <w:sz w:val="20"/>
                <w:color w:val="392c69"/>
              </w:rPr>
              <w:t xml:space="preserve">,</w:t>
            </w:r>
          </w:p>
          <w:p>
            <w:pPr>
              <w:pStyle w:val="0"/>
              <w:jc w:val="center"/>
            </w:pPr>
            <w:r>
              <w:rPr>
                <w:sz w:val="20"/>
                <w:color w:val="392c69"/>
              </w:rPr>
              <w:t xml:space="preserve">от 11.07.2011 </w:t>
            </w:r>
            <w:hyperlink w:history="0" r:id="rId200" w:tooltip="Федеральный закон от 11.07.2011 N 200-ФЗ (ред. от 28.12.2024) &quot;О внесении изменений в отдельные законодательные акты Российской Федерации в связи с принятием Федерального закона &quot;Об информации, информационных технологиях и о защите информации&quot; {КонсультантПлюс}">
              <w:r>
                <w:rPr>
                  <w:sz w:val="20"/>
                  <w:color w:val="0000ff"/>
                </w:rPr>
                <w:t xml:space="preserve">N 200-ФЗ</w:t>
              </w:r>
            </w:hyperlink>
            <w:r>
              <w:rPr>
                <w:sz w:val="20"/>
                <w:color w:val="392c69"/>
              </w:rPr>
              <w:t xml:space="preserve">, от 11.07.2011 </w:t>
            </w:r>
            <w:hyperlink w:history="0" r:id="rId201"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color w:val="392c69"/>
              </w:rPr>
              <w:t xml:space="preserve">, от 18.07.2011 </w:t>
            </w:r>
            <w:hyperlink w:history="0" r:id="rId202"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color w:val="392c69"/>
              </w:rPr>
              <w:t xml:space="preserve">,</w:t>
            </w:r>
          </w:p>
          <w:p>
            <w:pPr>
              <w:pStyle w:val="0"/>
              <w:jc w:val="center"/>
            </w:pPr>
            <w:r>
              <w:rPr>
                <w:sz w:val="20"/>
                <w:color w:val="392c69"/>
              </w:rPr>
              <w:t xml:space="preserve">от 18.07.2011 </w:t>
            </w:r>
            <w:hyperlink w:history="0" r:id="rId203" w:tooltip="Федеральный закон от 18.07.2011 N 226-ФЗ &quot;О внесении изменений в статьи 20.25 и 32.2 Кодекса Российской Федерации об административных правонарушениях и статью 13 Федерального закона &quot;Об исполнительном производстве&quot; {КонсультантПлюс}">
              <w:r>
                <w:rPr>
                  <w:sz w:val="20"/>
                  <w:color w:val="0000ff"/>
                </w:rPr>
                <w:t xml:space="preserve">N 226-ФЗ</w:t>
              </w:r>
            </w:hyperlink>
            <w:r>
              <w:rPr>
                <w:sz w:val="20"/>
                <w:color w:val="392c69"/>
              </w:rPr>
              <w:t xml:space="preserve">, от 18.07.2011 </w:t>
            </w:r>
            <w:hyperlink w:history="0" r:id="rId204" w:tooltip="Федеральный закон от 18.07.2011 N 236-ФЗ (ред. от 29.06.2015) &quot;О внесении изменений в отдельные законодательные акты Российской Федерации в целях совершенствования механизма страхования экспортных кредитов и инвестиций от предпринимательских и политических рисков&quot; {КонсультантПлюс}">
              <w:r>
                <w:rPr>
                  <w:sz w:val="20"/>
                  <w:color w:val="0000ff"/>
                </w:rPr>
                <w:t xml:space="preserve">N 236-ФЗ</w:t>
              </w:r>
            </w:hyperlink>
            <w:r>
              <w:rPr>
                <w:sz w:val="20"/>
                <w:color w:val="392c69"/>
              </w:rPr>
              <w:t xml:space="preserve">, от 18.07.2011 </w:t>
            </w:r>
            <w:hyperlink w:history="0" r:id="rId205"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color w:val="392c69"/>
              </w:rPr>
              <w:t xml:space="preserve">,</w:t>
            </w:r>
          </w:p>
          <w:p>
            <w:pPr>
              <w:pStyle w:val="0"/>
              <w:jc w:val="center"/>
            </w:pPr>
            <w:r>
              <w:rPr>
                <w:sz w:val="20"/>
                <w:color w:val="392c69"/>
              </w:rPr>
              <w:t xml:space="preserve">от 18.07.2011 </w:t>
            </w:r>
            <w:hyperlink w:history="0" r:id="rId206"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color w:val="392c69"/>
              </w:rPr>
              <w:t xml:space="preserve">, от 18.07.2011 </w:t>
            </w:r>
            <w:hyperlink w:history="0" r:id="rId207" w:tooltip="Федеральный закон от 18.07.2011 N 24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243-ФЗ</w:t>
              </w:r>
            </w:hyperlink>
            <w:r>
              <w:rPr>
                <w:sz w:val="20"/>
                <w:color w:val="392c69"/>
              </w:rPr>
              <w:t xml:space="preserve">, от 20.07.2011 </w:t>
            </w:r>
            <w:hyperlink w:history="0" r:id="rId208" w:tooltip="Федеральный закон от 20.07.2011 N 250-ФЗ &quot;О внесении изменений в отдельные законодательные акты Российской Федерации&quot; {КонсультантПлюс}">
              <w:r>
                <w:rPr>
                  <w:sz w:val="20"/>
                  <w:color w:val="0000ff"/>
                </w:rPr>
                <w:t xml:space="preserve">N 250-ФЗ</w:t>
              </w:r>
            </w:hyperlink>
            <w:r>
              <w:rPr>
                <w:sz w:val="20"/>
                <w:color w:val="392c69"/>
              </w:rPr>
              <w:t xml:space="preserve">,</w:t>
            </w:r>
          </w:p>
          <w:p>
            <w:pPr>
              <w:pStyle w:val="0"/>
              <w:jc w:val="center"/>
            </w:pPr>
            <w:r>
              <w:rPr>
                <w:sz w:val="20"/>
                <w:color w:val="392c69"/>
              </w:rPr>
              <w:t xml:space="preserve">от 21.07.2011 </w:t>
            </w:r>
            <w:hyperlink w:history="0" r:id="rId209"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N 252-ФЗ</w:t>
              </w:r>
            </w:hyperlink>
            <w:r>
              <w:rPr>
                <w:sz w:val="20"/>
                <w:color w:val="392c69"/>
              </w:rPr>
              <w:t xml:space="preserve">, от 21.07.2011 </w:t>
            </w:r>
            <w:hyperlink w:history="0" r:id="rId210"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N 253-ФЗ</w:t>
              </w:r>
            </w:hyperlink>
            <w:r>
              <w:rPr>
                <w:sz w:val="20"/>
                <w:color w:val="392c69"/>
              </w:rPr>
              <w:t xml:space="preserve">, от 21.07.2011 </w:t>
            </w:r>
            <w:hyperlink w:history="0" r:id="rId211" w:tooltip="Федеральный закон от 21.07.2011 N 257-ФЗ (ред. от 03.07.2016) &quot;О внесении изменений в отдельные законодательные акты Российской Федерации в части обеспечения безопасности объектов топливно-энергетического комплекса&quot; {КонсультантПлюс}">
              <w:r>
                <w:rPr>
                  <w:sz w:val="20"/>
                  <w:color w:val="0000ff"/>
                </w:rPr>
                <w:t xml:space="preserve">N 257-ФЗ</w:t>
              </w:r>
            </w:hyperlink>
            <w:r>
              <w:rPr>
                <w:sz w:val="20"/>
                <w:color w:val="392c69"/>
              </w:rPr>
              <w:t xml:space="preserve">,</w:t>
            </w:r>
          </w:p>
          <w:p>
            <w:pPr>
              <w:pStyle w:val="0"/>
              <w:jc w:val="center"/>
            </w:pPr>
            <w:r>
              <w:rPr>
                <w:sz w:val="20"/>
                <w:color w:val="392c69"/>
              </w:rPr>
              <w:t xml:space="preserve">от 06.11.2011 </w:t>
            </w:r>
            <w:hyperlink w:history="0" r:id="rId212" w:tooltip="Федеральный закон от 06.11.2011 N 295-ФЗ &quot;О внесении изменений в статьи 20.6 и 20.7 Кодекса Российской Федерации об административных правонарушениях&quot; {КонсультантПлюс}">
              <w:r>
                <w:rPr>
                  <w:sz w:val="20"/>
                  <w:color w:val="0000ff"/>
                </w:rPr>
                <w:t xml:space="preserve">N 295-ФЗ</w:t>
              </w:r>
            </w:hyperlink>
            <w:r>
              <w:rPr>
                <w:sz w:val="20"/>
                <w:color w:val="392c69"/>
              </w:rPr>
              <w:t xml:space="preserve">, от 06.11.2011 </w:t>
            </w:r>
            <w:hyperlink w:history="0" r:id="rId213" w:tooltip="Федеральный закон от 06.11.2011 N 296-ФЗ &quot;О внесении изменений в статью 12.21.1 Кодекса Российской Федерации об административных правонарушениях и статью 35 Федерального закона &quot;Устав автомобильного транспорта и городского наземного электрического транспорта&quot; {КонсультантПлюс}">
              <w:r>
                <w:rPr>
                  <w:sz w:val="20"/>
                  <w:color w:val="0000ff"/>
                </w:rPr>
                <w:t xml:space="preserve">N 296-ФЗ</w:t>
              </w:r>
            </w:hyperlink>
            <w:r>
              <w:rPr>
                <w:sz w:val="20"/>
                <w:color w:val="392c69"/>
              </w:rPr>
              <w:t xml:space="preserve">, от 07.11.2011 </w:t>
            </w:r>
            <w:hyperlink w:history="0" r:id="rId214" w:tooltip="Федеральный закон от 07.11.2011 N 304-ФЗ &quot;О внесении изменений в отдельные законодательные акты Российской Федерации в части установления ответственности за нарушение правил использования воздушного пространства&quot; {КонсультантПлюс}">
              <w:r>
                <w:rPr>
                  <w:sz w:val="20"/>
                  <w:color w:val="0000ff"/>
                </w:rPr>
                <w:t xml:space="preserve">N 304-ФЗ</w:t>
              </w:r>
            </w:hyperlink>
            <w:r>
              <w:rPr>
                <w:sz w:val="20"/>
                <w:color w:val="392c69"/>
              </w:rPr>
              <w:t xml:space="preserve">,</w:t>
            </w:r>
          </w:p>
          <w:p>
            <w:pPr>
              <w:pStyle w:val="0"/>
              <w:jc w:val="center"/>
            </w:pPr>
            <w:r>
              <w:rPr>
                <w:sz w:val="20"/>
                <w:color w:val="392c69"/>
              </w:rPr>
              <w:t xml:space="preserve">от 08.11.2011 </w:t>
            </w:r>
            <w:hyperlink w:history="0" r:id="rId215" w:tooltip="Федеральный закон от 08.11.2011 N 308-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в Кодекс Российской Федерации об административных правонарушениях&quot; {КонсультантПлюс}">
              <w:r>
                <w:rPr>
                  <w:sz w:val="20"/>
                  <w:color w:val="0000ff"/>
                </w:rPr>
                <w:t xml:space="preserve">N 308-ФЗ</w:t>
              </w:r>
            </w:hyperlink>
            <w:r>
              <w:rPr>
                <w:sz w:val="20"/>
                <w:color w:val="392c69"/>
              </w:rPr>
              <w:t xml:space="preserve">, от 16.11.2011 </w:t>
            </w:r>
            <w:hyperlink w:history="0" r:id="rId216" w:tooltip="Федеральный закон от 16.11.2011 N 311-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311-ФЗ</w:t>
              </w:r>
            </w:hyperlink>
            <w:r>
              <w:rPr>
                <w:sz w:val="20"/>
                <w:color w:val="392c69"/>
              </w:rPr>
              <w:t xml:space="preserve">, от 16.11.2011 </w:t>
            </w:r>
            <w:hyperlink w:history="0" r:id="rId217" w:tooltip="Федеральный закон от 16.11.2011 N 312-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312-ФЗ</w:t>
              </w:r>
            </w:hyperlink>
            <w:r>
              <w:rPr>
                <w:sz w:val="20"/>
                <w:color w:val="392c69"/>
              </w:rPr>
              <w:t xml:space="preserve">,</w:t>
            </w:r>
          </w:p>
          <w:p>
            <w:pPr>
              <w:pStyle w:val="0"/>
              <w:jc w:val="center"/>
            </w:pPr>
            <w:r>
              <w:rPr>
                <w:sz w:val="20"/>
                <w:color w:val="392c69"/>
              </w:rPr>
              <w:t xml:space="preserve">от 21.11.2011 </w:t>
            </w:r>
            <w:hyperlink w:history="0" r:id="rId218" w:tooltip="Федеральный закон от 21.11.2011 N 327-ФЗ (ред. от 30.12.2015) &quot;О внесении изменений в отдельные законодательные акты Российской Федерации в связи с принятием Федерального закона &quot;Об организованных торгах&quot; {КонсультантПлюс}">
              <w:r>
                <w:rPr>
                  <w:sz w:val="20"/>
                  <w:color w:val="0000ff"/>
                </w:rPr>
                <w:t xml:space="preserve">N 327-ФЗ</w:t>
              </w:r>
            </w:hyperlink>
            <w:r>
              <w:rPr>
                <w:sz w:val="20"/>
                <w:color w:val="392c69"/>
              </w:rPr>
              <w:t xml:space="preserve">, от 21.11.2011 </w:t>
            </w:r>
            <w:hyperlink w:history="0" r:id="rId219" w:tooltip="Федеральный закон от 21.11.2011 N 329-ФЗ (ред. от 20.03.2025)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КонсультантПлюс}">
              <w:r>
                <w:rPr>
                  <w:sz w:val="20"/>
                  <w:color w:val="0000ff"/>
                </w:rPr>
                <w:t xml:space="preserve">N 329-ФЗ</w:t>
              </w:r>
            </w:hyperlink>
            <w:r>
              <w:rPr>
                <w:sz w:val="20"/>
                <w:color w:val="392c69"/>
              </w:rPr>
              <w:t xml:space="preserve">, от 21.11.2011 </w:t>
            </w:r>
            <w:hyperlink w:history="0" r:id="rId220" w:tooltip="Федеральный закон от 21.11.2011 N 331-ФЗ (ред. от 04.08.2023)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N 331-ФЗ</w:t>
              </w:r>
            </w:hyperlink>
            <w:r>
              <w:rPr>
                <w:sz w:val="20"/>
                <w:color w:val="392c69"/>
              </w:rPr>
              <w:t xml:space="preserve">,</w:t>
            </w:r>
          </w:p>
          <w:p>
            <w:pPr>
              <w:pStyle w:val="0"/>
              <w:jc w:val="center"/>
            </w:pPr>
            <w:r>
              <w:rPr>
                <w:sz w:val="20"/>
                <w:color w:val="392c69"/>
              </w:rPr>
              <w:t xml:space="preserve">от 30.11.2011 </w:t>
            </w:r>
            <w:hyperlink w:history="0" r:id="rId221"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N 347-ФЗ</w:t>
              </w:r>
            </w:hyperlink>
            <w:r>
              <w:rPr>
                <w:sz w:val="20"/>
                <w:color w:val="392c69"/>
              </w:rPr>
              <w:t xml:space="preserve">, от 30.11.2011 </w:t>
            </w:r>
            <w:hyperlink w:history="0" r:id="rId222" w:tooltip="Федеральный закон от 30.11.2011 N 364-ФЗ (ред. от 21.12.2021) &quot;О внесении изменений в Закон Российской Федерации &quot;О недрах&quot; и отдельные законодательные акты Российской Федерации&quot; {КонсультантПлюс}">
              <w:r>
                <w:rPr>
                  <w:sz w:val="20"/>
                  <w:color w:val="0000ff"/>
                </w:rPr>
                <w:t xml:space="preserve">N 364-ФЗ</w:t>
              </w:r>
            </w:hyperlink>
            <w:r>
              <w:rPr>
                <w:sz w:val="20"/>
                <w:color w:val="392c69"/>
              </w:rPr>
              <w:t xml:space="preserve">, от 03.12.2011 </w:t>
            </w:r>
            <w:hyperlink w:history="0" r:id="rId223" w:tooltip="Федеральный закон от 03.12.2011 N 378-ФЗ (ред. от 29.12.2017) &quot;О внесении изменений в Федеральный закон &quot;Об основных гарантиях прав ребенка в Российской Федерации&quot; и отдельные законодательные акты Российской Федерации в связи с введением института Уполномоченного при Президенте Российской Федерации по правам ребенка&quot; {КонсультантПлюс}">
              <w:r>
                <w:rPr>
                  <w:sz w:val="20"/>
                  <w:color w:val="0000ff"/>
                </w:rPr>
                <w:t xml:space="preserve">N 378-ФЗ</w:t>
              </w:r>
            </w:hyperlink>
            <w:r>
              <w:rPr>
                <w:sz w:val="20"/>
                <w:color w:val="392c69"/>
              </w:rPr>
              <w:t xml:space="preserve">,</w:t>
            </w:r>
          </w:p>
          <w:p>
            <w:pPr>
              <w:pStyle w:val="0"/>
              <w:jc w:val="center"/>
            </w:pPr>
            <w:r>
              <w:rPr>
                <w:sz w:val="20"/>
                <w:color w:val="392c69"/>
              </w:rPr>
              <w:t xml:space="preserve">от 03.12.2011 </w:t>
            </w:r>
            <w:hyperlink w:history="0" r:id="rId224" w:tooltip="Федеральный закон от 03.12.2011 N 383-ФЗ (ред. от 01.04.2019) &quot;О внесении изменений в отдельные законодательные акты Российской Федерации&quot; {КонсультантПлюс}">
              <w:r>
                <w:rPr>
                  <w:sz w:val="20"/>
                  <w:color w:val="0000ff"/>
                </w:rPr>
                <w:t xml:space="preserve">N 383-ФЗ</w:t>
              </w:r>
            </w:hyperlink>
            <w:r>
              <w:rPr>
                <w:sz w:val="20"/>
                <w:color w:val="392c69"/>
              </w:rPr>
              <w:t xml:space="preserve">, от 06.12.2011 </w:t>
            </w:r>
            <w:hyperlink w:history="0" r:id="rId225" w:tooltip="Федеральный закон от 06.12.2011 N 400-ФЗ (ред. от 29.12.2017)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N 400-ФЗ</w:t>
              </w:r>
            </w:hyperlink>
            <w:r>
              <w:rPr>
                <w:sz w:val="20"/>
                <w:color w:val="392c69"/>
              </w:rPr>
              <w:t xml:space="preserve">, от 06.12.2011 </w:t>
            </w:r>
            <w:hyperlink w:history="0" r:id="rId226" w:tooltip="Федеральный закон от 06.12.2011 N 403-ФЗ (ред. от 21.07.2014) &quot;О внесении изменений в Кодекс Российской Федерации об административных правонарушениях&quot; {КонсультантПлюс}">
              <w:r>
                <w:rPr>
                  <w:sz w:val="20"/>
                  <w:color w:val="0000ff"/>
                </w:rPr>
                <w:t xml:space="preserve">N 403-ФЗ</w:t>
              </w:r>
            </w:hyperlink>
            <w:r>
              <w:rPr>
                <w:sz w:val="20"/>
                <w:color w:val="392c69"/>
              </w:rPr>
              <w:t xml:space="preserve">,</w:t>
            </w:r>
          </w:p>
          <w:p>
            <w:pPr>
              <w:pStyle w:val="0"/>
              <w:jc w:val="center"/>
            </w:pPr>
            <w:r>
              <w:rPr>
                <w:sz w:val="20"/>
                <w:color w:val="392c69"/>
              </w:rPr>
              <w:t xml:space="preserve">от 06.12.2011 </w:t>
            </w:r>
            <w:hyperlink w:history="0" r:id="rId227"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color w:val="392c69"/>
              </w:rPr>
              <w:t xml:space="preserve">, от 06.12.2011 </w:t>
            </w:r>
            <w:hyperlink w:history="0" r:id="rId228"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N 409-ФЗ</w:t>
              </w:r>
            </w:hyperlink>
            <w:r>
              <w:rPr>
                <w:sz w:val="20"/>
                <w:color w:val="392c69"/>
              </w:rPr>
              <w:t xml:space="preserve">, от 06.12.2011 </w:t>
            </w:r>
            <w:hyperlink w:history="0" r:id="rId229"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N 410-ФЗ</w:t>
              </w:r>
            </w:hyperlink>
            <w:r>
              <w:rPr>
                <w:sz w:val="20"/>
                <w:color w:val="392c69"/>
              </w:rPr>
              <w:t xml:space="preserve">,</w:t>
            </w:r>
          </w:p>
          <w:p>
            <w:pPr>
              <w:pStyle w:val="0"/>
              <w:jc w:val="center"/>
            </w:pPr>
            <w:r>
              <w:rPr>
                <w:sz w:val="20"/>
                <w:color w:val="392c69"/>
              </w:rPr>
              <w:t xml:space="preserve">от 06.12.2011 </w:t>
            </w:r>
            <w:hyperlink w:history="0" r:id="rId230"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N 413-ФЗ</w:t>
              </w:r>
            </w:hyperlink>
            <w:r>
              <w:rPr>
                <w:sz w:val="20"/>
                <w:color w:val="392c69"/>
              </w:rPr>
              <w:t xml:space="preserve">, от 07.12.2011 </w:t>
            </w:r>
            <w:hyperlink w:history="0" r:id="rId231"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color w:val="392c69"/>
              </w:rPr>
              <w:t xml:space="preserve">, от 08.12.2011 </w:t>
            </w:r>
            <w:hyperlink w:history="0" r:id="rId232"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N 424-ФЗ</w:t>
              </w:r>
            </w:hyperlink>
            <w:r>
              <w:rPr>
                <w:sz w:val="20"/>
                <w:color w:val="392c69"/>
              </w:rPr>
              <w:t xml:space="preserve">,</w:t>
            </w:r>
          </w:p>
          <w:p>
            <w:pPr>
              <w:pStyle w:val="0"/>
              <w:jc w:val="center"/>
            </w:pPr>
            <w:r>
              <w:rPr>
                <w:sz w:val="20"/>
                <w:color w:val="392c69"/>
              </w:rPr>
              <w:t xml:space="preserve">от 31.01.2012 </w:t>
            </w:r>
            <w:hyperlink w:history="0" r:id="rId233"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color w:val="392c69"/>
              </w:rPr>
              <w:t xml:space="preserve">, от 01.03.2012 </w:t>
            </w:r>
            <w:hyperlink w:history="0" r:id="rId234"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color w:val="392c69"/>
              </w:rPr>
              <w:t xml:space="preserve">, от 02.04.2012 </w:t>
            </w:r>
            <w:hyperlink w:history="0" r:id="rId235" w:tooltip="Федеральный закон от 02.04.2012 N 30-ФЗ &quot;О внесении изменений в Кодекс Российской Федерации об административных правонарушениях&quot; {КонсультантПлюс}">
              <w:r>
                <w:rPr>
                  <w:sz w:val="20"/>
                  <w:color w:val="0000ff"/>
                </w:rPr>
                <w:t xml:space="preserve">N 30-ФЗ</w:t>
              </w:r>
            </w:hyperlink>
            <w:r>
              <w:rPr>
                <w:sz w:val="20"/>
                <w:color w:val="392c69"/>
              </w:rPr>
              <w:t xml:space="preserve">,</w:t>
            </w:r>
          </w:p>
          <w:p>
            <w:pPr>
              <w:pStyle w:val="0"/>
              <w:jc w:val="center"/>
            </w:pPr>
            <w:r>
              <w:rPr>
                <w:sz w:val="20"/>
                <w:color w:val="392c69"/>
              </w:rPr>
              <w:t xml:space="preserve">от 02.04.2012 </w:t>
            </w:r>
            <w:hyperlink w:history="0" r:id="rId236" w:tooltip="Федеральный закон от 02.04.2012 N 31-ФЗ &quot;О внесении изменений в Кодекс Российской Федерации об административных правонарушениях и статью 11 Федерального закона &quot;О государственном контроле за осуществлением международных автомобильных перевозок и об ответственности за нарушение порядка их выполнения&quot; {КонсультантПлюс}">
              <w:r>
                <w:rPr>
                  <w:sz w:val="20"/>
                  <w:color w:val="0000ff"/>
                </w:rPr>
                <w:t xml:space="preserve">N 31-ФЗ</w:t>
              </w:r>
            </w:hyperlink>
            <w:r>
              <w:rPr>
                <w:sz w:val="20"/>
                <w:color w:val="392c69"/>
              </w:rPr>
              <w:t xml:space="preserve">, от 23.04.2012 </w:t>
            </w:r>
            <w:hyperlink w:history="0" r:id="rId237" w:tooltip="Федеральный закон от 23.04.2012 N 34-ФЗ (ред. от 29.12.2022) &quot;О внесении изменений в отдельные законодательные акты Российской Федерации в части совершенствования государственного регулирования деятельности по перевозке пассажиров и багажа легковым такси в Российской Федерации&quot; {КонсультантПлюс}">
              <w:r>
                <w:rPr>
                  <w:sz w:val="20"/>
                  <w:color w:val="0000ff"/>
                </w:rPr>
                <w:t xml:space="preserve">N 34-ФЗ</w:t>
              </w:r>
            </w:hyperlink>
            <w:r>
              <w:rPr>
                <w:sz w:val="20"/>
                <w:color w:val="392c69"/>
              </w:rPr>
              <w:t xml:space="preserve">, от 23.04.2012 </w:t>
            </w:r>
            <w:hyperlink w:history="0" r:id="rId238" w:tooltip="Федеральный закон от 23.04.2012 N 36-ФЗ (ред. от 29.12.2017) &quot;О внесении изменений в отдельные законодательные акты Российской Федерации в части определения понятия маломерного судна&quot; {КонсультантПлюс}">
              <w:r>
                <w:rPr>
                  <w:sz w:val="20"/>
                  <w:color w:val="0000ff"/>
                </w:rPr>
                <w:t xml:space="preserve">N 36-ФЗ</w:t>
              </w:r>
            </w:hyperlink>
            <w:r>
              <w:rPr>
                <w:sz w:val="20"/>
                <w:color w:val="392c69"/>
              </w:rPr>
              <w:t xml:space="preserve">,</w:t>
            </w:r>
          </w:p>
          <w:p>
            <w:pPr>
              <w:pStyle w:val="0"/>
              <w:jc w:val="center"/>
            </w:pPr>
            <w:r>
              <w:rPr>
                <w:sz w:val="20"/>
                <w:color w:val="392c69"/>
              </w:rPr>
              <w:t xml:space="preserve">от 03.05.2012 </w:t>
            </w:r>
            <w:hyperlink w:history="0" r:id="rId239" w:tooltip="Федеральный закон от 03.05.2012 N 4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44-ФЗ</w:t>
              </w:r>
            </w:hyperlink>
            <w:r>
              <w:rPr>
                <w:sz w:val="20"/>
                <w:color w:val="392c69"/>
              </w:rPr>
              <w:t xml:space="preserve">, от 03.05.2012 </w:t>
            </w:r>
            <w:hyperlink w:history="0" r:id="rId240" w:tooltip="Федеральный закон от 03.05.2012 N 47-ФЗ (ред. от 04.06.2018) &quot;О внесении изменений в Федеральный закон &quot;Об основах туристской деятельности в Российской Федерации&quot; и отдельные законодательные акты Российской Федерации&quot; {КонсультантПлюс}">
              <w:r>
                <w:rPr>
                  <w:sz w:val="20"/>
                  <w:color w:val="0000ff"/>
                </w:rPr>
                <w:t xml:space="preserve">N 47-ФЗ</w:t>
              </w:r>
            </w:hyperlink>
            <w:r>
              <w:rPr>
                <w:sz w:val="20"/>
                <w:color w:val="392c69"/>
              </w:rPr>
              <w:t xml:space="preserve">, от 05.06.2012 </w:t>
            </w:r>
            <w:hyperlink w:history="0" r:id="rId241" w:tooltip="Федеральный закон от 05.06.2012 N 51-ФЗ &quot;О внесении изменений в отдельные законодательные акты Российской Федерации в связи с принятием Федерального закона &quot;О регулировании деятельности российских граждан и российских юридических лиц в Антарктике&quot; {КонсультантПлюс}">
              <w:r>
                <w:rPr>
                  <w:sz w:val="20"/>
                  <w:color w:val="0000ff"/>
                </w:rPr>
                <w:t xml:space="preserve">N 51-ФЗ</w:t>
              </w:r>
            </w:hyperlink>
            <w:r>
              <w:rPr>
                <w:sz w:val="20"/>
                <w:color w:val="392c69"/>
              </w:rPr>
              <w:t xml:space="preserve">,</w:t>
            </w:r>
          </w:p>
          <w:p>
            <w:pPr>
              <w:pStyle w:val="0"/>
              <w:jc w:val="center"/>
            </w:pPr>
            <w:r>
              <w:rPr>
                <w:sz w:val="20"/>
                <w:color w:val="392c69"/>
              </w:rPr>
              <w:t xml:space="preserve">от 05.06.2012 </w:t>
            </w:r>
            <w:hyperlink w:history="0" r:id="rId242" w:tooltip="Федеральный закон от 05.06.2012 N 52-ФЗ &quot;О внесении изменений в статью 28 Федерального закона &quot;О санитарно-эпидемиологическом благополучии населения&quot; и статьи 6.7 и 23.1 Кодекса Российской Федерации об административных правонарушениях&quot; {КонсультантПлюс}">
              <w:r>
                <w:rPr>
                  <w:sz w:val="20"/>
                  <w:color w:val="0000ff"/>
                </w:rPr>
                <w:t xml:space="preserve">N 52-ФЗ</w:t>
              </w:r>
            </w:hyperlink>
            <w:r>
              <w:rPr>
                <w:sz w:val="20"/>
                <w:color w:val="392c69"/>
              </w:rPr>
              <w:t xml:space="preserve">, от 08.06.2012 </w:t>
            </w:r>
            <w:hyperlink w:history="0" r:id="rId243"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color w:val="392c69"/>
              </w:rPr>
              <w:t xml:space="preserve">, от 14.06.2012 </w:t>
            </w:r>
            <w:hyperlink w:history="0" r:id="rId244" w:tooltip="Федеральный закон от 14.06.2012 N 78-ФЗ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КонсультантПлюс}">
              <w:r>
                <w:rPr>
                  <w:sz w:val="20"/>
                  <w:color w:val="0000ff"/>
                </w:rPr>
                <w:t xml:space="preserve">N 78-ФЗ</w:t>
              </w:r>
            </w:hyperlink>
            <w:r>
              <w:rPr>
                <w:sz w:val="20"/>
                <w:color w:val="392c69"/>
              </w:rPr>
              <w:t xml:space="preserve">,</w:t>
            </w:r>
          </w:p>
          <w:p>
            <w:pPr>
              <w:pStyle w:val="0"/>
              <w:jc w:val="center"/>
            </w:pPr>
            <w:r>
              <w:rPr>
                <w:sz w:val="20"/>
                <w:color w:val="392c69"/>
              </w:rPr>
              <w:t xml:space="preserve">от 10.07.2012 </w:t>
            </w:r>
            <w:hyperlink w:history="0" r:id="rId245"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color w:val="392c69"/>
              </w:rPr>
              <w:t xml:space="preserve">, от 28.07.2012 </w:t>
            </w:r>
            <w:hyperlink w:history="0" r:id="rId246"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color w:val="392c69"/>
              </w:rPr>
              <w:t xml:space="preserve">, от 28.07.2012 </w:t>
            </w:r>
            <w:hyperlink w:history="0" r:id="rId247"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color w:val="392c69"/>
              </w:rPr>
              <w:t xml:space="preserve">,</w:t>
            </w:r>
          </w:p>
          <w:p>
            <w:pPr>
              <w:pStyle w:val="0"/>
              <w:jc w:val="center"/>
            </w:pPr>
            <w:r>
              <w:rPr>
                <w:sz w:val="20"/>
                <w:color w:val="392c69"/>
              </w:rPr>
              <w:t xml:space="preserve">от 28.07.2012 </w:t>
            </w:r>
            <w:hyperlink w:history="0" r:id="rId248" w:tooltip="Федеральный закон от 28.07.2012 N 14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140-ФЗ</w:t>
              </w:r>
            </w:hyperlink>
            <w:r>
              <w:rPr>
                <w:sz w:val="20"/>
                <w:color w:val="392c69"/>
              </w:rPr>
              <w:t xml:space="preserve">, от 28.07.2012 </w:t>
            </w:r>
            <w:hyperlink w:history="0" r:id="rId249"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color w:val="392c69"/>
              </w:rPr>
              <w:t xml:space="preserve">, от 02.10.2012 </w:t>
            </w:r>
            <w:hyperlink w:history="0" r:id="rId250" w:tooltip="Федеральный закон от 02.10.2012 N 158-ФЗ &quot;О внесении изменений в статьи 6.16 и 19.7 Кодекса Российской Федерации об административных правонарушениях&quot; {КонсультантПлюс}">
              <w:r>
                <w:rPr>
                  <w:sz w:val="20"/>
                  <w:color w:val="0000ff"/>
                </w:rPr>
                <w:t xml:space="preserve">N 158-ФЗ</w:t>
              </w:r>
            </w:hyperlink>
            <w:r>
              <w:rPr>
                <w:sz w:val="20"/>
                <w:color w:val="392c69"/>
              </w:rPr>
              <w:t xml:space="preserve">,</w:t>
            </w:r>
          </w:p>
          <w:p>
            <w:pPr>
              <w:pStyle w:val="0"/>
              <w:jc w:val="center"/>
            </w:pPr>
            <w:r>
              <w:rPr>
                <w:sz w:val="20"/>
                <w:color w:val="392c69"/>
              </w:rPr>
              <w:t xml:space="preserve">от 12.11.2012 </w:t>
            </w:r>
            <w:hyperlink w:history="0" r:id="rId251" w:tooltip="Федеральный закон от 12.11.2012 N 191-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191-ФЗ</w:t>
              </w:r>
            </w:hyperlink>
            <w:r>
              <w:rPr>
                <w:sz w:val="20"/>
                <w:color w:val="392c69"/>
              </w:rPr>
              <w:t xml:space="preserve">, от 12.11.2012 </w:t>
            </w:r>
            <w:hyperlink w:history="0" r:id="rId252"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color w:val="392c69"/>
              </w:rPr>
              <w:t xml:space="preserve">, от 12.11.2012 </w:t>
            </w:r>
            <w:hyperlink w:history="0" r:id="rId253" w:tooltip="Федеральный закон от 12.11.2012 N 193-ФЗ &quot;О внесении изменений в статьи 3.5 и 14.16 Кодекса Российской Федерации об административных правонарушениях&quot; {КонсультантПлюс}">
              <w:r>
                <w:rPr>
                  <w:sz w:val="20"/>
                  <w:color w:val="0000ff"/>
                </w:rPr>
                <w:t xml:space="preserve">N 193-ФЗ</w:t>
              </w:r>
            </w:hyperlink>
            <w:r>
              <w:rPr>
                <w:sz w:val="20"/>
                <w:color w:val="392c69"/>
              </w:rPr>
              <w:t xml:space="preserve">,</w:t>
            </w:r>
          </w:p>
          <w:p>
            <w:pPr>
              <w:pStyle w:val="0"/>
              <w:jc w:val="center"/>
            </w:pPr>
            <w:r>
              <w:rPr>
                <w:sz w:val="20"/>
                <w:color w:val="392c69"/>
              </w:rPr>
              <w:t xml:space="preserve">от 12.11.2012 </w:t>
            </w:r>
            <w:hyperlink w:history="0" r:id="rId254"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194-ФЗ</w:t>
              </w:r>
            </w:hyperlink>
            <w:r>
              <w:rPr>
                <w:sz w:val="20"/>
                <w:color w:val="392c69"/>
              </w:rPr>
              <w:t xml:space="preserve">, от 29.11.2012 </w:t>
            </w:r>
            <w:hyperlink w:history="0" r:id="rId255" w:tooltip="Федеральный закон от 29.11.2012 N 207-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207-ФЗ</w:t>
              </w:r>
            </w:hyperlink>
            <w:r>
              <w:rPr>
                <w:sz w:val="20"/>
                <w:color w:val="392c69"/>
              </w:rPr>
              <w:t xml:space="preserve">, от 01.12.2012 </w:t>
            </w:r>
            <w:hyperlink w:history="0" r:id="rId256" w:tooltip="Федеральный закон от 01.12.2012 N 212-ФЗ &quot;О внесении изменений в Кодекс Российской Федерации об административных правонарушениях&quot; {КонсультантПлюс}">
              <w:r>
                <w:rPr>
                  <w:sz w:val="20"/>
                  <w:color w:val="0000ff"/>
                </w:rPr>
                <w:t xml:space="preserve">N 212-ФЗ</w:t>
              </w:r>
            </w:hyperlink>
            <w:r>
              <w:rPr>
                <w:sz w:val="20"/>
                <w:color w:val="392c69"/>
              </w:rPr>
              <w:t xml:space="preserve">,</w:t>
            </w:r>
          </w:p>
          <w:p>
            <w:pPr>
              <w:pStyle w:val="0"/>
              <w:jc w:val="center"/>
            </w:pPr>
            <w:r>
              <w:rPr>
                <w:sz w:val="20"/>
                <w:color w:val="392c69"/>
              </w:rPr>
              <w:t xml:space="preserve">от 03.12.2012 </w:t>
            </w:r>
            <w:hyperlink w:history="0" r:id="rId257" w:tooltip="Федеральный закон от 03.12.2012 N 244-ФЗ (ред. от 21.12.2021)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244-ФЗ</w:t>
              </w:r>
            </w:hyperlink>
            <w:r>
              <w:rPr>
                <w:sz w:val="20"/>
                <w:color w:val="392c69"/>
              </w:rPr>
              <w:t xml:space="preserve">, от 25.12.2012 </w:t>
            </w:r>
            <w:hyperlink w:history="0" r:id="rId258"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color w:val="392c69"/>
              </w:rPr>
              <w:t xml:space="preserve">, от 25.12.2012 </w:t>
            </w:r>
            <w:hyperlink w:history="0" r:id="rId259" w:tooltip="Федеральный закон от 25.12.2012 N 255-ФЗ &quot;О внесении изменений в статью 20.3 Кодекса Российской Федерации об административных правонарушениях и статью 1 Федерального закона &quot;О противодействии экстремистской деятельности&quot; {КонсультантПлюс}">
              <w:r>
                <w:rPr>
                  <w:sz w:val="20"/>
                  <w:color w:val="0000ff"/>
                </w:rPr>
                <w:t xml:space="preserve">N 255-ФЗ</w:t>
              </w:r>
            </w:hyperlink>
            <w:r>
              <w:rPr>
                <w:sz w:val="20"/>
                <w:color w:val="392c69"/>
              </w:rPr>
              <w:t xml:space="preserve">,</w:t>
            </w:r>
          </w:p>
          <w:p>
            <w:pPr>
              <w:pStyle w:val="0"/>
              <w:jc w:val="center"/>
            </w:pPr>
            <w:r>
              <w:rPr>
                <w:sz w:val="20"/>
                <w:color w:val="392c69"/>
              </w:rPr>
              <w:t xml:space="preserve">от 29.12.2012 </w:t>
            </w:r>
            <w:hyperlink w:history="0" r:id="rId260" w:tooltip="Федеральный закон от 29.12.2012 N 277-ФЗ (ред. от 21.07.2014) &quot;О внесении изменений в статью 9 Федерального закона &quot;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277-ФЗ</w:t>
              </w:r>
            </w:hyperlink>
            <w:r>
              <w:rPr>
                <w:sz w:val="20"/>
                <w:color w:val="392c69"/>
              </w:rPr>
              <w:t xml:space="preserve">, от 30.12.2012 </w:t>
            </w:r>
            <w:hyperlink w:history="0" r:id="rId261" w:tooltip="Федеральный закон от 30.12.2012 N 314-ФЗ &quot;О внесении изменений в статьи 3.7 и 8.28 Кодекса Российской Федерации об административных правонарушениях&quot; {КонсультантПлюс}">
              <w:r>
                <w:rPr>
                  <w:sz w:val="20"/>
                  <w:color w:val="0000ff"/>
                </w:rPr>
                <w:t xml:space="preserve">N 314-ФЗ</w:t>
              </w:r>
            </w:hyperlink>
            <w:r>
              <w:rPr>
                <w:sz w:val="20"/>
                <w:color w:val="392c69"/>
              </w:rPr>
              <w:t xml:space="preserve">, от 30.12.2012 </w:t>
            </w:r>
            <w:hyperlink w:history="0" r:id="rId262"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N 315-ФЗ</w:t>
              </w:r>
            </w:hyperlink>
            <w:r>
              <w:rPr>
                <w:sz w:val="20"/>
                <w:color w:val="392c69"/>
              </w:rPr>
              <w:t xml:space="preserve">,</w:t>
            </w:r>
          </w:p>
          <w:p>
            <w:pPr>
              <w:pStyle w:val="0"/>
              <w:jc w:val="center"/>
            </w:pPr>
            <w:r>
              <w:rPr>
                <w:sz w:val="20"/>
                <w:color w:val="392c69"/>
              </w:rPr>
              <w:t xml:space="preserve">от 30.12.2012 </w:t>
            </w:r>
            <w:hyperlink w:history="0" r:id="rId263" w:tooltip="Федеральный закон от 30.12.2012 N 316-ФЗ (ред. от 12.02.2015) &quot;О внесении изменений в Кодекс Российской Федерации об административных правонарушениях&quot; {КонсультантПлюс}">
              <w:r>
                <w:rPr>
                  <w:sz w:val="20"/>
                  <w:color w:val="0000ff"/>
                </w:rPr>
                <w:t xml:space="preserve">N 316-ФЗ</w:t>
              </w:r>
            </w:hyperlink>
            <w:r>
              <w:rPr>
                <w:sz w:val="20"/>
                <w:color w:val="392c69"/>
              </w:rPr>
              <w:t xml:space="preserve">, от 30.12.2012 </w:t>
            </w:r>
            <w:hyperlink w:history="0" r:id="rId264" w:tooltip="Федеральный закон от 30.12.2012 N 318-ФЗ (ред. от 29.07.2017)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318-ФЗ</w:t>
              </w:r>
            </w:hyperlink>
            <w:r>
              <w:rPr>
                <w:sz w:val="20"/>
                <w:color w:val="392c69"/>
              </w:rPr>
              <w:t xml:space="preserve">, от 23.02.2013 </w:t>
            </w:r>
            <w:hyperlink w:history="0" r:id="rId265" w:tooltip="Федеральный закон от 23.02.2013 N 11-ФЗ (ред. от 12.12.2023) &quot;О внесении изменений в отдельные законодательные акты Российской Федерации по вопросу квотирования рабочих мест для инвалидов&quot; {КонсультантПлюс}">
              <w:r>
                <w:rPr>
                  <w:sz w:val="20"/>
                  <w:color w:val="0000ff"/>
                </w:rPr>
                <w:t xml:space="preserve">N 11-ФЗ</w:t>
              </w:r>
            </w:hyperlink>
            <w:r>
              <w:rPr>
                <w:sz w:val="20"/>
                <w:color w:val="392c69"/>
              </w:rPr>
              <w:t xml:space="preserve">,</w:t>
            </w:r>
          </w:p>
          <w:p>
            <w:pPr>
              <w:pStyle w:val="0"/>
              <w:jc w:val="center"/>
            </w:pPr>
            <w:r>
              <w:rPr>
                <w:sz w:val="20"/>
                <w:color w:val="392c69"/>
              </w:rPr>
              <w:t xml:space="preserve">от 23.02.2013 </w:t>
            </w:r>
            <w:hyperlink w:history="0" r:id="rId266" w:tooltip="Федеральный закон от 23.02.2013 N 12-ФЗ &quot;О внесении изменений в статью 19.12 Кодекса Российской Федерации об административных правонарушениях&quot; {КонсультантПлюс}">
              <w:r>
                <w:rPr>
                  <w:sz w:val="20"/>
                  <w:color w:val="0000ff"/>
                </w:rPr>
                <w:t xml:space="preserve">N 12-ФЗ</w:t>
              </w:r>
            </w:hyperlink>
            <w:r>
              <w:rPr>
                <w:sz w:val="20"/>
                <w:color w:val="392c69"/>
              </w:rPr>
              <w:t xml:space="preserve">, от 23.02.2013 </w:t>
            </w:r>
            <w:hyperlink w:history="0" r:id="rId267" w:tooltip="Федеральный закон от 23.02.2013 N 13-ФЗ &quot;О внесении изменения в статью 7.5 Кодекса Российской Федерации об административных правонарушениях&quot; {КонсультантПлюс}">
              <w:r>
                <w:rPr>
                  <w:sz w:val="20"/>
                  <w:color w:val="0000ff"/>
                </w:rPr>
                <w:t xml:space="preserve">N 13-ФЗ</w:t>
              </w:r>
            </w:hyperlink>
            <w:r>
              <w:rPr>
                <w:sz w:val="20"/>
                <w:color w:val="392c69"/>
              </w:rPr>
              <w:t xml:space="preserve">, от 23.02.2013 </w:t>
            </w:r>
            <w:hyperlink w:history="0" r:id="rId268" w:tooltip="Федеральный закон от 23.02.2013 N 14-ФЗ &quot;О внесении изменения в статью 6.17 Кодекса Российской Федерации об административных правонарушениях&quot; {КонсультантПлюс}">
              <w:r>
                <w:rPr>
                  <w:sz w:val="20"/>
                  <w:color w:val="0000ff"/>
                </w:rPr>
                <w:t xml:space="preserve">N 14-ФЗ</w:t>
              </w:r>
            </w:hyperlink>
            <w:r>
              <w:rPr>
                <w:sz w:val="20"/>
                <w:color w:val="392c69"/>
              </w:rPr>
              <w:t xml:space="preserve">,</w:t>
            </w:r>
          </w:p>
          <w:p>
            <w:pPr>
              <w:pStyle w:val="0"/>
              <w:jc w:val="center"/>
            </w:pPr>
            <w:r>
              <w:rPr>
                <w:sz w:val="20"/>
                <w:color w:val="392c69"/>
              </w:rPr>
              <w:t xml:space="preserve">от 05.04.2013 </w:t>
            </w:r>
            <w:hyperlink w:history="0" r:id="rId269" w:tooltip="Федеральный закон от 05.04.2013 N 33-ФЗ &quot;О внесении изменений в статью 32.4 Кодекса Российской Федерации об административных правонарушениях и статьи 1 и 5 Федерального закона &quot;Об исполнительном производстве&quot; {КонсультантПлюс}">
              <w:r>
                <w:rPr>
                  <w:sz w:val="20"/>
                  <w:color w:val="0000ff"/>
                </w:rPr>
                <w:t xml:space="preserve">N 33-ФЗ</w:t>
              </w:r>
            </w:hyperlink>
            <w:r>
              <w:rPr>
                <w:sz w:val="20"/>
                <w:color w:val="392c69"/>
              </w:rPr>
              <w:t xml:space="preserve">, от 05.04.2013 </w:t>
            </w:r>
            <w:hyperlink w:history="0" r:id="rId270" w:tooltip="Федеральный закон от 05.04.2013 N 34-ФЗ &quot;О внесении изменений в статью 4 Закона Российской Федерации &quot;О средствах массовой информации&quot; и статью 13.21 Кодекса Российской Федерации об административных правонарушениях&quot; {КонсультантПлюс}">
              <w:r>
                <w:rPr>
                  <w:sz w:val="20"/>
                  <w:color w:val="0000ff"/>
                </w:rPr>
                <w:t xml:space="preserve">N 34-ФЗ</w:t>
              </w:r>
            </w:hyperlink>
            <w:r>
              <w:rPr>
                <w:sz w:val="20"/>
                <w:color w:val="392c69"/>
              </w:rPr>
              <w:t xml:space="preserve">, от 05.04.2013 </w:t>
            </w:r>
            <w:hyperlink w:history="0" r:id="rId271"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N 43-ФЗ</w:t>
              </w:r>
            </w:hyperlink>
            <w:r>
              <w:rPr>
                <w:sz w:val="20"/>
                <w:color w:val="392c69"/>
              </w:rPr>
              <w:t xml:space="preserve">,</w:t>
            </w:r>
          </w:p>
          <w:p>
            <w:pPr>
              <w:pStyle w:val="0"/>
              <w:jc w:val="center"/>
            </w:pPr>
            <w:r>
              <w:rPr>
                <w:sz w:val="20"/>
                <w:color w:val="392c69"/>
              </w:rPr>
              <w:t xml:space="preserve">от 05.04.2013 </w:t>
            </w:r>
            <w:hyperlink w:history="0" r:id="rId272"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color w:val="392c69"/>
              </w:rPr>
              <w:t xml:space="preserve">, от 05.04.2013 </w:t>
            </w:r>
            <w:hyperlink w:history="0" r:id="rId273" w:tooltip="Федеральный закон от 05.04.2013 N 50-ФЗ &quot;О внесении изменений в отдельные законодательные акты Российской Федерации в части ограничения распространения информации о несовершеннолетних, пострадавших в результате противоправных действий (бездействия)&quot; {КонсультантПлюс}">
              <w:r>
                <w:rPr>
                  <w:sz w:val="20"/>
                  <w:color w:val="0000ff"/>
                </w:rPr>
                <w:t xml:space="preserve">N 50-ФЗ</w:t>
              </w:r>
            </w:hyperlink>
            <w:r>
              <w:rPr>
                <w:sz w:val="20"/>
                <w:color w:val="392c69"/>
              </w:rPr>
              <w:t xml:space="preserve">, от 05.04.2013 </w:t>
            </w:r>
            <w:hyperlink w:history="0" r:id="rId274"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color w:val="392c69"/>
              </w:rPr>
              <w:t xml:space="preserve">,</w:t>
            </w:r>
          </w:p>
          <w:p>
            <w:pPr>
              <w:pStyle w:val="0"/>
              <w:jc w:val="center"/>
            </w:pPr>
            <w:r>
              <w:rPr>
                <w:sz w:val="20"/>
                <w:color w:val="392c69"/>
              </w:rPr>
              <w:t xml:space="preserve">от 22.04.2013 </w:t>
            </w:r>
            <w:hyperlink w:history="0" r:id="rId275"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N 62-ФЗ</w:t>
              </w:r>
            </w:hyperlink>
            <w:r>
              <w:rPr>
                <w:sz w:val="20"/>
                <w:color w:val="392c69"/>
              </w:rPr>
              <w:t xml:space="preserve">, от 07.05.2013 </w:t>
            </w:r>
            <w:hyperlink w:history="0" r:id="rId276" w:tooltip="Федеральный закон от 07.05.2013 N 80-ФЗ &quot;О внесении изменений в статью 5.59 Кодекса Российской Федерации об административных правонарушениях и статьи 1 и 2 Федерального закона &quot;О порядке рассмотрения обращений граждан Российской Федерации&quot; {КонсультантПлюс}">
              <w:r>
                <w:rPr>
                  <w:sz w:val="20"/>
                  <w:color w:val="0000ff"/>
                </w:rPr>
                <w:t xml:space="preserve">N 80-ФЗ</w:t>
              </w:r>
            </w:hyperlink>
            <w:r>
              <w:rPr>
                <w:sz w:val="20"/>
                <w:color w:val="392c69"/>
              </w:rPr>
              <w:t xml:space="preserve">, от 07.05.2013 </w:t>
            </w:r>
            <w:hyperlink w:history="0" r:id="rId277" w:tooltip="Федеральный закон от 07.05.2013 N 91-ФЗ &quot;О внесении изменений в статьи 8.33 и 8.37 Кодекса Российской Федерации об административных правонарушениях&quot; {КонсультантПлюс}">
              <w:r>
                <w:rPr>
                  <w:sz w:val="20"/>
                  <w:color w:val="0000ff"/>
                </w:rPr>
                <w:t xml:space="preserve">N 91-ФЗ</w:t>
              </w:r>
            </w:hyperlink>
            <w:r>
              <w:rPr>
                <w:sz w:val="20"/>
                <w:color w:val="392c69"/>
              </w:rPr>
              <w:t xml:space="preserve">,</w:t>
            </w:r>
          </w:p>
          <w:p>
            <w:pPr>
              <w:pStyle w:val="0"/>
              <w:jc w:val="center"/>
            </w:pPr>
            <w:r>
              <w:rPr>
                <w:sz w:val="20"/>
                <w:color w:val="392c69"/>
              </w:rPr>
              <w:t xml:space="preserve">от 07.05.2013 </w:t>
            </w:r>
            <w:hyperlink w:history="0" r:id="rId278" w:tooltip="Федеральный закон от 07.05.2013 N 92-ФЗ (ред. от 23.05.2015)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92-ФЗ</w:t>
              </w:r>
            </w:hyperlink>
            <w:r>
              <w:rPr>
                <w:sz w:val="20"/>
                <w:color w:val="392c69"/>
              </w:rPr>
              <w:t xml:space="preserve">, от 07.05.2013 </w:t>
            </w:r>
            <w:hyperlink w:history="0" r:id="rId279"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color w:val="392c69"/>
              </w:rPr>
              <w:t xml:space="preserve"> (ред. 02.07.2013),</w:t>
            </w:r>
          </w:p>
          <w:p>
            <w:pPr>
              <w:pStyle w:val="0"/>
              <w:jc w:val="center"/>
            </w:pPr>
            <w:r>
              <w:rPr>
                <w:sz w:val="20"/>
                <w:color w:val="392c69"/>
              </w:rPr>
              <w:t xml:space="preserve">от 07.05.2013 </w:t>
            </w:r>
            <w:hyperlink w:history="0" r:id="rId280"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N 98-ФЗ</w:t>
              </w:r>
            </w:hyperlink>
            <w:r>
              <w:rPr>
                <w:sz w:val="20"/>
                <w:color w:val="392c69"/>
              </w:rPr>
              <w:t xml:space="preserve">, от 07.06.2013 </w:t>
            </w:r>
            <w:hyperlink w:history="0" r:id="rId281"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N 113-ФЗ</w:t>
              </w:r>
            </w:hyperlink>
            <w:r>
              <w:rPr>
                <w:sz w:val="20"/>
                <w:color w:val="392c69"/>
              </w:rPr>
              <w:t xml:space="preserve"> (ред. 23.07.2013),</w:t>
            </w:r>
          </w:p>
          <w:p>
            <w:pPr>
              <w:pStyle w:val="0"/>
              <w:jc w:val="center"/>
            </w:pPr>
            <w:r>
              <w:rPr>
                <w:sz w:val="20"/>
                <w:color w:val="392c69"/>
              </w:rPr>
              <w:t xml:space="preserve">от 07.06.2013 </w:t>
            </w:r>
            <w:hyperlink w:history="0" r:id="rId282" w:tooltip="Федеральный закон от 07.06.2013 N 117-ФЗ (ред. от 21.12.2021) &quot;О внесении изменений в статью 26.3 Федерального закона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статьи 23.22 и 23.22.1 Кодекса Российской Федерации об административных правонарушениях&quot; {КонсультантПлюс}">
              <w:r>
                <w:rPr>
                  <w:sz w:val="20"/>
                  <w:color w:val="0000ff"/>
                </w:rPr>
                <w:t xml:space="preserve">N 117-ФЗ</w:t>
              </w:r>
            </w:hyperlink>
            <w:r>
              <w:rPr>
                <w:sz w:val="20"/>
                <w:color w:val="392c69"/>
              </w:rPr>
              <w:t xml:space="preserve">, от 28.06.2013 </w:t>
            </w:r>
            <w:hyperlink w:history="0" r:id="rId283"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color w:val="392c69"/>
              </w:rPr>
              <w:t xml:space="preserve">, от 29.06.2013 </w:t>
            </w:r>
            <w:hyperlink w:history="0" r:id="rId284" w:tooltip="Федеральный закон от 29.06.2013 N 135-ФЗ &quot;О внесении изменений в статью 5 Федерального закона &quot;О защите детей от информации, причиняющей вред их здоровью и развитию&quot; и отдельные законодательные акты Российской Федерации в целях защиты детей от информации, пропагандирующей отрицание традиционных семейных ценностей&quot; {КонсультантПлюс}">
              <w:r>
                <w:rPr>
                  <w:sz w:val="20"/>
                  <w:color w:val="0000ff"/>
                </w:rPr>
                <w:t xml:space="preserve">N 135-ФЗ</w:t>
              </w:r>
            </w:hyperlink>
            <w:r>
              <w:rPr>
                <w:sz w:val="20"/>
                <w:color w:val="392c69"/>
              </w:rPr>
              <w:t xml:space="preserve">,</w:t>
            </w:r>
          </w:p>
          <w:p>
            <w:pPr>
              <w:pStyle w:val="0"/>
              <w:jc w:val="center"/>
            </w:pPr>
            <w:r>
              <w:rPr>
                <w:sz w:val="20"/>
                <w:color w:val="392c69"/>
              </w:rPr>
              <w:t xml:space="preserve">от 29.06.2013 </w:t>
            </w:r>
            <w:hyperlink w:history="0" r:id="rId285" w:tooltip="Федеральный закон от 29.06.2013 N 136-ФЗ &quot;О внесении изменений в статью 148 Уголовного кодекса Российской Федерации и отдельные законодательные акты Российской Федерации в целях противодействия оскорблению религиозных убеждений и чувств граждан&quot; {КонсультантПлюс}">
              <w:r>
                <w:rPr>
                  <w:sz w:val="20"/>
                  <w:color w:val="0000ff"/>
                </w:rPr>
                <w:t xml:space="preserve">N 136-ФЗ</w:t>
              </w:r>
            </w:hyperlink>
            <w:r>
              <w:rPr>
                <w:sz w:val="20"/>
                <w:color w:val="392c69"/>
              </w:rPr>
              <w:t xml:space="preserve">, от 02.07.2013 </w:t>
            </w:r>
            <w:hyperlink w:history="0" r:id="rId286" w:tooltip="Федеральный закон от 02.07.2013 N 150-ФЗ &quot;О внесении изменений в отдельные законодательные акты Российской Федерации&quot; {КонсультантПлюс}">
              <w:r>
                <w:rPr>
                  <w:sz w:val="20"/>
                  <w:color w:val="0000ff"/>
                </w:rPr>
                <w:t xml:space="preserve">N 150-ФЗ</w:t>
              </w:r>
            </w:hyperlink>
            <w:r>
              <w:rPr>
                <w:sz w:val="20"/>
                <w:color w:val="392c69"/>
              </w:rPr>
              <w:t xml:space="preserve">, от 02.07.2013 </w:t>
            </w:r>
            <w:hyperlink w:history="0" r:id="rId287"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N 162-ФЗ</w:t>
              </w:r>
            </w:hyperlink>
            <w:r>
              <w:rPr>
                <w:sz w:val="20"/>
                <w:color w:val="392c69"/>
              </w:rPr>
              <w:t xml:space="preserve">,</w:t>
            </w:r>
          </w:p>
          <w:p>
            <w:pPr>
              <w:pStyle w:val="0"/>
              <w:jc w:val="center"/>
            </w:pPr>
            <w:r>
              <w:rPr>
                <w:sz w:val="20"/>
                <w:color w:val="392c69"/>
              </w:rPr>
              <w:t xml:space="preserve">от 02.07.2013 </w:t>
            </w:r>
            <w:hyperlink w:history="0" r:id="rId288"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N 166-ФЗ</w:t>
              </w:r>
            </w:hyperlink>
            <w:r>
              <w:rPr>
                <w:sz w:val="20"/>
                <w:color w:val="392c69"/>
              </w:rPr>
              <w:t xml:space="preserve">, от 02.07.2013 </w:t>
            </w:r>
            <w:hyperlink w:history="0" r:id="rId289" w:tooltip="Федеральный закон от 02.07.2013 N 173-ФЗ &quot;О внесении изменений в статьи 8.14 и 8.21 Кодекса Российской Федерации об административных правонарушениях&quot; {КонсультантПлюс}">
              <w:r>
                <w:rPr>
                  <w:sz w:val="20"/>
                  <w:color w:val="0000ff"/>
                </w:rPr>
                <w:t xml:space="preserve">N 173-ФЗ</w:t>
              </w:r>
            </w:hyperlink>
            <w:r>
              <w:rPr>
                <w:sz w:val="20"/>
                <w:color w:val="392c69"/>
              </w:rPr>
              <w:t xml:space="preserve">, от 02.07.2013 </w:t>
            </w:r>
            <w:hyperlink w:history="0" r:id="rId290" w:tooltip="Федеральный закон от 02.07.2013 N 177-ФЗ &quot;О внесении изменений в статьи 3.5 и 20.13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177-ФЗ</w:t>
              </w:r>
            </w:hyperlink>
            <w:r>
              <w:rPr>
                <w:sz w:val="20"/>
                <w:color w:val="392c69"/>
              </w:rPr>
              <w:t xml:space="preserve">,</w:t>
            </w:r>
          </w:p>
          <w:p>
            <w:pPr>
              <w:pStyle w:val="0"/>
              <w:jc w:val="center"/>
            </w:pPr>
            <w:r>
              <w:rPr>
                <w:sz w:val="20"/>
                <w:color w:val="392c69"/>
              </w:rPr>
              <w:t xml:space="preserve">от 02.07.2013 </w:t>
            </w:r>
            <w:hyperlink w:history="0" r:id="rId291" w:tooltip="Федеральный закон от 02.07.2013 N 178-ФЗ (ред. от 21.12.2021)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N 178-ФЗ</w:t>
              </w:r>
            </w:hyperlink>
            <w:r>
              <w:rPr>
                <w:sz w:val="20"/>
                <w:color w:val="392c69"/>
              </w:rPr>
              <w:t xml:space="preserve">, от 02.07.2013 </w:t>
            </w:r>
            <w:hyperlink w:history="0" r:id="rId292"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N 185-ФЗ</w:t>
              </w:r>
            </w:hyperlink>
            <w:r>
              <w:rPr>
                <w:sz w:val="20"/>
                <w:color w:val="392c69"/>
              </w:rPr>
              <w:t xml:space="preserve">, от 02.07.2013 </w:t>
            </w:r>
            <w:hyperlink w:history="0" r:id="rId293"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color w:val="392c69"/>
              </w:rPr>
              <w:t xml:space="preserve">,</w:t>
            </w:r>
          </w:p>
          <w:p>
            <w:pPr>
              <w:pStyle w:val="0"/>
              <w:jc w:val="center"/>
            </w:pPr>
            <w:r>
              <w:rPr>
                <w:sz w:val="20"/>
                <w:color w:val="392c69"/>
              </w:rPr>
              <w:t xml:space="preserve">от 23.07.2013 </w:t>
            </w:r>
            <w:hyperlink w:history="0" r:id="rId294"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N 192-ФЗ</w:t>
              </w:r>
            </w:hyperlink>
            <w:r>
              <w:rPr>
                <w:sz w:val="20"/>
                <w:color w:val="392c69"/>
              </w:rPr>
              <w:t xml:space="preserve">, от 23.07.2013 </w:t>
            </w:r>
            <w:hyperlink w:history="0" r:id="rId295" w:tooltip="Федеральный закон от 23.07.2013 N 193-ФЗ &quot;О внесении изменения в статью 11.23 Кодекса Российской Федерации об административных правонарушениях&quot; ------------ Утратил силу или отменен {КонсультантПлюс}">
              <w:r>
                <w:rPr>
                  <w:sz w:val="20"/>
                  <w:color w:val="0000ff"/>
                </w:rPr>
                <w:t xml:space="preserve">N 193-ФЗ</w:t>
              </w:r>
            </w:hyperlink>
            <w:r>
              <w:rPr>
                <w:sz w:val="20"/>
                <w:color w:val="392c69"/>
              </w:rPr>
              <w:t xml:space="preserve">, от 23.07.2013 </w:t>
            </w:r>
            <w:hyperlink w:history="0" r:id="rId296" w:tooltip="Федеральный закон от 23.07.2013 N 194-ФЗ &quot;О внесении изменений в статьи 14.7 и 14.10 Кодекса Российской Федерации об административных правонарушениях&quot; {КонсультантПлюс}">
              <w:r>
                <w:rPr>
                  <w:sz w:val="20"/>
                  <w:color w:val="0000ff"/>
                </w:rPr>
                <w:t xml:space="preserve">N 194-ФЗ</w:t>
              </w:r>
            </w:hyperlink>
            <w:r>
              <w:rPr>
                <w:sz w:val="20"/>
                <w:color w:val="392c69"/>
              </w:rPr>
              <w:t xml:space="preserve">,</w:t>
            </w:r>
          </w:p>
          <w:p>
            <w:pPr>
              <w:pStyle w:val="0"/>
              <w:jc w:val="center"/>
            </w:pPr>
            <w:r>
              <w:rPr>
                <w:sz w:val="20"/>
                <w:color w:val="392c69"/>
              </w:rPr>
              <w:t xml:space="preserve">от 23.07.2013 </w:t>
            </w:r>
            <w:hyperlink w:history="0" r:id="rId29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color w:val="392c69"/>
              </w:rPr>
              <w:t xml:space="preserve">, от 23.07.2013 </w:t>
            </w:r>
            <w:hyperlink w:history="0" r:id="rId298" w:tooltip="Федеральный закон от 23.07.2013 N 195-ФЗ &quot;О внесении изменений в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195-ФЗ</w:t>
              </w:r>
            </w:hyperlink>
            <w:r>
              <w:rPr>
                <w:sz w:val="20"/>
                <w:color w:val="392c69"/>
              </w:rPr>
              <w:t xml:space="preserve">, от 23.07.2013 </w:t>
            </w:r>
            <w:hyperlink w:history="0" r:id="rId299"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color w:val="392c69"/>
              </w:rPr>
              <w:t xml:space="preserve">,</w:t>
            </w:r>
          </w:p>
          <w:p>
            <w:pPr>
              <w:pStyle w:val="0"/>
              <w:jc w:val="center"/>
            </w:pPr>
            <w:r>
              <w:rPr>
                <w:sz w:val="20"/>
                <w:color w:val="392c69"/>
              </w:rPr>
              <w:t xml:space="preserve">от 23.07.2013 </w:t>
            </w:r>
            <w:hyperlink w:history="0" r:id="rId300"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198-ФЗ</w:t>
              </w:r>
            </w:hyperlink>
            <w:r>
              <w:rPr>
                <w:sz w:val="20"/>
                <w:color w:val="392c69"/>
              </w:rPr>
              <w:t xml:space="preserve"> (ред. 28.12.2013), от 23.07.2013 </w:t>
            </w:r>
            <w:hyperlink w:history="0" r:id="rId301"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N 199-ФЗ</w:t>
              </w:r>
            </w:hyperlink>
            <w:r>
              <w:rPr>
                <w:sz w:val="20"/>
                <w:color w:val="392c69"/>
              </w:rPr>
              <w:t xml:space="preserve">,</w:t>
            </w:r>
          </w:p>
          <w:p>
            <w:pPr>
              <w:pStyle w:val="0"/>
              <w:jc w:val="center"/>
            </w:pPr>
            <w:r>
              <w:rPr>
                <w:sz w:val="20"/>
                <w:color w:val="392c69"/>
              </w:rPr>
              <w:t xml:space="preserve">от 23.07.2013 </w:t>
            </w:r>
            <w:hyperlink w:history="0" r:id="rId302" w:tooltip="Федеральный закон от 23.07.2013 N 200-ФЗ &quot;О внесении изменений в Федеральный закон &quot;О рекламе&quot; и статью 14.3 Кодекса Российской Федерации об административных правонарушениях&quot; {КонсультантПлюс}">
              <w:r>
                <w:rPr>
                  <w:sz w:val="20"/>
                  <w:color w:val="0000ff"/>
                </w:rPr>
                <w:t xml:space="preserve">N 200-ФЗ</w:t>
              </w:r>
            </w:hyperlink>
            <w:r>
              <w:rPr>
                <w:sz w:val="20"/>
                <w:color w:val="392c69"/>
              </w:rPr>
              <w:t xml:space="preserve">, от 23.07.2013 </w:t>
            </w:r>
            <w:hyperlink w:history="0" r:id="rId303"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color w:val="392c69"/>
              </w:rPr>
              <w:t xml:space="preserve">, от 23.07.2013 </w:t>
            </w:r>
            <w:hyperlink w:history="0" r:id="rId304" w:tooltip="Федеральный закон от 23.07.2013 N 202-ФЗ &quot;О внесении изменений в статью 28.1 Кодекса Российской Федерации об административных правонарушениях и статью 2 Федерального закона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N 202-ФЗ</w:t>
              </w:r>
            </w:hyperlink>
            <w:r>
              <w:rPr>
                <w:sz w:val="20"/>
                <w:color w:val="392c69"/>
              </w:rPr>
              <w:t xml:space="preserve">,</w:t>
            </w:r>
          </w:p>
          <w:p>
            <w:pPr>
              <w:pStyle w:val="0"/>
              <w:jc w:val="center"/>
            </w:pPr>
            <w:r>
              <w:rPr>
                <w:sz w:val="20"/>
                <w:color w:val="392c69"/>
              </w:rPr>
              <w:t xml:space="preserve">от 23.07.2013 </w:t>
            </w:r>
            <w:hyperlink w:history="0" r:id="rId305" w:tooltip="Федеральный закон от 23.07.2013 N 203-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 в целях создания дополнительных благоприятных условий для обучения в Российской Федерации иностранных граждан и лиц без гражданства&quot; {КонсультантПлюс}">
              <w:r>
                <w:rPr>
                  <w:sz w:val="20"/>
                  <w:color w:val="0000ff"/>
                </w:rPr>
                <w:t xml:space="preserve">N 203-ФЗ</w:t>
              </w:r>
            </w:hyperlink>
            <w:r>
              <w:rPr>
                <w:sz w:val="20"/>
                <w:color w:val="392c69"/>
              </w:rPr>
              <w:t xml:space="preserve">, от 23.07.2013 </w:t>
            </w:r>
            <w:hyperlink w:history="0" r:id="rId306"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color w:val="392c69"/>
              </w:rPr>
              <w:t xml:space="preserve">, от 23.07.2013 </w:t>
            </w:r>
            <w:hyperlink w:history="0" r:id="rId307" w:tooltip="Федеральный закон от 23.07.2013 N 211-ФЗ (ред. от 28.12.2013) &quot;О внесении изменений в Федеральный закон &quot;О негосударственных пенсионных фондах&quot; и отдельные законодательные акты Российской Федерации&quot; {КонсультантПлюс}">
              <w:r>
                <w:rPr>
                  <w:sz w:val="20"/>
                  <w:color w:val="0000ff"/>
                </w:rPr>
                <w:t xml:space="preserve">N 211-ФЗ</w:t>
              </w:r>
            </w:hyperlink>
            <w:r>
              <w:rPr>
                <w:sz w:val="20"/>
                <w:color w:val="392c69"/>
              </w:rPr>
              <w:t xml:space="preserve">,</w:t>
            </w:r>
          </w:p>
          <w:p>
            <w:pPr>
              <w:pStyle w:val="0"/>
              <w:jc w:val="center"/>
            </w:pPr>
            <w:r>
              <w:rPr>
                <w:sz w:val="20"/>
                <w:color w:val="392c69"/>
              </w:rPr>
              <w:t xml:space="preserve">от 23.07.2013 </w:t>
            </w:r>
            <w:hyperlink w:history="0" r:id="rId308" w:tooltip="Федеральный закон от 23.07.2013 N 226-ФЗ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N 226-ФЗ</w:t>
              </w:r>
            </w:hyperlink>
            <w:r>
              <w:rPr>
                <w:sz w:val="20"/>
                <w:color w:val="392c69"/>
              </w:rPr>
              <w:t xml:space="preserve">, от 23.07.2013 </w:t>
            </w:r>
            <w:hyperlink w:history="0" r:id="rId309"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N 245-ФЗ</w:t>
              </w:r>
            </w:hyperlink>
            <w:r>
              <w:rPr>
                <w:sz w:val="20"/>
                <w:color w:val="392c69"/>
              </w:rPr>
              <w:t xml:space="preserve">, от 23.07.2013 </w:t>
            </w:r>
            <w:hyperlink w:history="0" r:id="rId310" w:tooltip="Федеральный закон от 23.07.2013 N 248-ФЗ (ред. от 02.04.2014) &quot;О внесении изменений в части первую и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положений законодательных актов Российской Федерации&quot; {КонсультантПлюс}">
              <w:r>
                <w:rPr>
                  <w:sz w:val="20"/>
                  <w:color w:val="0000ff"/>
                </w:rPr>
                <w:t xml:space="preserve">N 248-ФЗ</w:t>
              </w:r>
            </w:hyperlink>
            <w:r>
              <w:rPr>
                <w:sz w:val="20"/>
                <w:color w:val="392c69"/>
              </w:rPr>
              <w:t xml:space="preserve">,</w:t>
            </w:r>
          </w:p>
          <w:p>
            <w:pPr>
              <w:pStyle w:val="0"/>
              <w:jc w:val="center"/>
            </w:pPr>
            <w:r>
              <w:rPr>
                <w:sz w:val="20"/>
                <w:color w:val="392c69"/>
              </w:rPr>
              <w:t xml:space="preserve">от 23.07.2013 </w:t>
            </w:r>
            <w:hyperlink w:history="0" r:id="rId311"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color w:val="392c69"/>
              </w:rPr>
              <w:t xml:space="preserve">, от 23.07.2013 </w:t>
            </w:r>
            <w:hyperlink w:history="0" r:id="rId312"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color w:val="392c69"/>
              </w:rPr>
              <w:t xml:space="preserve">, от 30.09.2013 </w:t>
            </w:r>
            <w:hyperlink w:history="0" r:id="rId313" w:tooltip="Федеральный закон от 30.09.2013 N 262-ФЗ &quot;О внесении изменения в статью 23.21 Кодекса Российской Федерации об административных правонарушениях&quot; {КонсультантПлюс}">
              <w:r>
                <w:rPr>
                  <w:sz w:val="20"/>
                  <w:color w:val="0000ff"/>
                </w:rPr>
                <w:t xml:space="preserve">N 262-ФЗ</w:t>
              </w:r>
            </w:hyperlink>
            <w:r>
              <w:rPr>
                <w:sz w:val="20"/>
                <w:color w:val="392c69"/>
              </w:rPr>
              <w:t xml:space="preserve">,</w:t>
            </w:r>
          </w:p>
          <w:p>
            <w:pPr>
              <w:pStyle w:val="0"/>
              <w:jc w:val="center"/>
            </w:pPr>
            <w:r>
              <w:rPr>
                <w:sz w:val="20"/>
                <w:color w:val="392c69"/>
              </w:rPr>
              <w:t xml:space="preserve">от 21.10.2013 </w:t>
            </w:r>
            <w:hyperlink w:history="0" r:id="rId314" w:tooltip="Федеральный закон от 21.10.2013 N 273-ФЗ &quot;О внесении изменений в Кодекс Российской Федерации об административных правонарушениях&quot; {КонсультантПлюс}">
              <w:r>
                <w:rPr>
                  <w:sz w:val="20"/>
                  <w:color w:val="0000ff"/>
                </w:rPr>
                <w:t xml:space="preserve">N 273-ФЗ</w:t>
              </w:r>
            </w:hyperlink>
            <w:r>
              <w:rPr>
                <w:sz w:val="20"/>
                <w:color w:val="392c69"/>
              </w:rPr>
              <w:t xml:space="preserve">, от 21.10.2013 </w:t>
            </w:r>
            <w:hyperlink w:history="0" r:id="rId315"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color w:val="392c69"/>
              </w:rPr>
              <w:t xml:space="preserve">, от 21.10.2013 </w:t>
            </w:r>
            <w:hyperlink w:history="0" r:id="rId316" w:tooltip="Федеральный закон от 21.10.2013 N 275-ФЗ &quot;О внесении изменений в Кодекс Российской Федерации об административных правонарушениях&quot; {КонсультантПлюс}">
              <w:r>
                <w:rPr>
                  <w:sz w:val="20"/>
                  <w:color w:val="0000ff"/>
                </w:rPr>
                <w:t xml:space="preserve">N 275-ФЗ</w:t>
              </w:r>
            </w:hyperlink>
            <w:r>
              <w:rPr>
                <w:sz w:val="20"/>
                <w:color w:val="392c69"/>
              </w:rPr>
              <w:t xml:space="preserve">,</w:t>
            </w:r>
          </w:p>
          <w:p>
            <w:pPr>
              <w:pStyle w:val="0"/>
              <w:jc w:val="center"/>
            </w:pPr>
            <w:r>
              <w:rPr>
                <w:sz w:val="20"/>
                <w:color w:val="392c69"/>
              </w:rPr>
              <w:t xml:space="preserve">от 21.10.2013 </w:t>
            </w:r>
            <w:hyperlink w:history="0" r:id="rId317" w:tooltip="Федеральный закон от 21.10.2013 N 276-ФЗ &quot;О внесении изменений в статью 15.11 Кодекса Российской Федерации об административных правонарушениях&quot; {КонсультантПлюс}">
              <w:r>
                <w:rPr>
                  <w:sz w:val="20"/>
                  <w:color w:val="0000ff"/>
                </w:rPr>
                <w:t xml:space="preserve">N 276-ФЗ</w:t>
              </w:r>
            </w:hyperlink>
            <w:r>
              <w:rPr>
                <w:sz w:val="20"/>
                <w:color w:val="392c69"/>
              </w:rPr>
              <w:t xml:space="preserve">, от 21.10.2013 </w:t>
            </w:r>
            <w:hyperlink w:history="0" r:id="rId318"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282-ФЗ</w:t>
              </w:r>
            </w:hyperlink>
            <w:r>
              <w:rPr>
                <w:sz w:val="20"/>
                <w:color w:val="392c69"/>
              </w:rPr>
              <w:t xml:space="preserve">, от 02.11.2013 </w:t>
            </w:r>
            <w:hyperlink w:history="0" r:id="rId319"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285-ФЗ</w:t>
              </w:r>
            </w:hyperlink>
            <w:r>
              <w:rPr>
                <w:sz w:val="20"/>
                <w:color w:val="392c69"/>
              </w:rPr>
              <w:t xml:space="preserve">,</w:t>
            </w:r>
          </w:p>
          <w:p>
            <w:pPr>
              <w:pStyle w:val="0"/>
              <w:jc w:val="center"/>
            </w:pPr>
            <w:r>
              <w:rPr>
                <w:sz w:val="20"/>
                <w:color w:val="392c69"/>
              </w:rPr>
              <w:t xml:space="preserve">от 02.11.2013 </w:t>
            </w:r>
            <w:hyperlink w:history="0" r:id="rId320" w:tooltip="Федеральный закон от 02.11.2013 N 294-ФЗ (ред. от 20.03.2025)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N 294-ФЗ</w:t>
              </w:r>
            </w:hyperlink>
            <w:r>
              <w:rPr>
                <w:sz w:val="20"/>
                <w:color w:val="392c69"/>
              </w:rPr>
              <w:t xml:space="preserve">, от 02.11.2013 </w:t>
            </w:r>
            <w:hyperlink w:history="0" r:id="rId321" w:tooltip="Федеральный закон от 02.11.2013 N 304-ФЗ (ред. от 29.12.2022) &quot;О внесении изменений в статью 44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304-ФЗ</w:t>
              </w:r>
            </w:hyperlink>
            <w:r>
              <w:rPr>
                <w:sz w:val="20"/>
                <w:color w:val="392c69"/>
              </w:rPr>
              <w:t xml:space="preserve">, от 02.11.2013 </w:t>
            </w:r>
            <w:hyperlink w:history="0" r:id="rId322" w:tooltip="Федеральный закон от 02.11.2013 N 305-ФЗ &quot;О внесении изменения в статью 19.22 Кодекса Российской Федерации об административных правонарушениях&quot; {КонсультантПлюс}">
              <w:r>
                <w:rPr>
                  <w:sz w:val="20"/>
                  <w:color w:val="0000ff"/>
                </w:rPr>
                <w:t xml:space="preserve">N 305-ФЗ</w:t>
              </w:r>
            </w:hyperlink>
            <w:r>
              <w:rPr>
                <w:sz w:val="20"/>
                <w:color w:val="392c69"/>
              </w:rPr>
              <w:t xml:space="preserve">,</w:t>
            </w:r>
          </w:p>
          <w:p>
            <w:pPr>
              <w:pStyle w:val="0"/>
              <w:jc w:val="center"/>
            </w:pPr>
            <w:r>
              <w:rPr>
                <w:sz w:val="20"/>
                <w:color w:val="392c69"/>
              </w:rPr>
              <w:t xml:space="preserve">от 25.11.2013 </w:t>
            </w:r>
            <w:hyperlink w:history="0" r:id="rId323" w:tooltip="Федеральный закон от 25.11.2013 N 310-ФЗ &quot;О внесении изменения в статью 28.4 Кодекса Российской Федерации об административных правонарушениях&quot; {КонсультантПлюс}">
              <w:r>
                <w:rPr>
                  <w:sz w:val="20"/>
                  <w:color w:val="0000ff"/>
                </w:rPr>
                <w:t xml:space="preserve">N 310-ФЗ</w:t>
              </w:r>
            </w:hyperlink>
            <w:r>
              <w:rPr>
                <w:sz w:val="20"/>
                <w:color w:val="392c69"/>
              </w:rPr>
              <w:t xml:space="preserve">, от 25.11.2013 </w:t>
            </w:r>
            <w:hyperlink w:history="0" r:id="rId324" w:tooltip="Федеральный закон от 25.11.2013 N 311-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311-ФЗ</w:t>
              </w:r>
            </w:hyperlink>
            <w:r>
              <w:rPr>
                <w:sz w:val="20"/>
                <w:color w:val="392c69"/>
              </w:rPr>
              <w:t xml:space="preserve">, от 25.11.2013 </w:t>
            </w:r>
            <w:hyperlink w:history="0" r:id="rId325"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N 313-ФЗ</w:t>
              </w:r>
            </w:hyperlink>
            <w:r>
              <w:rPr>
                <w:sz w:val="20"/>
                <w:color w:val="392c69"/>
              </w:rPr>
              <w:t xml:space="preserve">,</w:t>
            </w:r>
          </w:p>
          <w:p>
            <w:pPr>
              <w:pStyle w:val="0"/>
              <w:jc w:val="center"/>
            </w:pPr>
            <w:r>
              <w:rPr>
                <w:sz w:val="20"/>
                <w:color w:val="392c69"/>
              </w:rPr>
              <w:t xml:space="preserve">от 25.11.2013 </w:t>
            </w:r>
            <w:hyperlink w:history="0" r:id="rId326" w:tooltip="Федеральный закон от 25.11.2013 N 315-ФЗ (ред. от 14.11.2017)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315-ФЗ</w:t>
              </w:r>
            </w:hyperlink>
            <w:r>
              <w:rPr>
                <w:sz w:val="20"/>
                <w:color w:val="392c69"/>
              </w:rPr>
              <w:t xml:space="preserve">, от 25.11.2013 </w:t>
            </w:r>
            <w:hyperlink w:history="0" r:id="rId327" w:tooltip="Федеральный закон от 25.11.2013 N 316-ФЗ &quot;О внесении изменений в статьи 7.19 и 9.11 Кодекса Российской Федерации об административных правонарушениях&quot; {КонсультантПлюс}">
              <w:r>
                <w:rPr>
                  <w:sz w:val="20"/>
                  <w:color w:val="0000ff"/>
                </w:rPr>
                <w:t xml:space="preserve">N 316-ФЗ</w:t>
              </w:r>
            </w:hyperlink>
            <w:r>
              <w:rPr>
                <w:sz w:val="20"/>
                <w:color w:val="392c69"/>
              </w:rPr>
              <w:t xml:space="preserve">, от 25.11.2013 </w:t>
            </w:r>
            <w:hyperlink w:history="0" r:id="rId328"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color w:val="392c69"/>
              </w:rPr>
              <w:t xml:space="preserve">,</w:t>
            </w:r>
          </w:p>
          <w:p>
            <w:pPr>
              <w:pStyle w:val="0"/>
              <w:jc w:val="center"/>
            </w:pPr>
            <w:r>
              <w:rPr>
                <w:sz w:val="20"/>
                <w:color w:val="392c69"/>
              </w:rPr>
              <w:t xml:space="preserve">от 02.12.2013 </w:t>
            </w:r>
            <w:hyperlink w:history="0" r:id="rId329"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326-ФЗ</w:t>
              </w:r>
            </w:hyperlink>
            <w:r>
              <w:rPr>
                <w:sz w:val="20"/>
                <w:color w:val="392c69"/>
              </w:rPr>
              <w:t xml:space="preserve">, от 02.12.2013 </w:t>
            </w:r>
            <w:hyperlink w:history="0" r:id="rId330" w:tooltip="Федеральный закон от 02.12.2013 N 340-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340-ФЗ</w:t>
              </w:r>
            </w:hyperlink>
            <w:r>
              <w:rPr>
                <w:sz w:val="20"/>
                <w:color w:val="392c69"/>
              </w:rPr>
              <w:t xml:space="preserve">, от 02.12.2013 </w:t>
            </w:r>
            <w:hyperlink w:history="0" r:id="rId331"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color w:val="392c69"/>
              </w:rPr>
              <w:t xml:space="preserve">,</w:t>
            </w:r>
          </w:p>
          <w:p>
            <w:pPr>
              <w:pStyle w:val="0"/>
              <w:jc w:val="center"/>
            </w:pPr>
            <w:r>
              <w:rPr>
                <w:sz w:val="20"/>
                <w:color w:val="392c69"/>
              </w:rPr>
              <w:t xml:space="preserve">от 02.12.2013 </w:t>
            </w:r>
            <w:hyperlink w:history="0" r:id="rId332"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color w:val="392c69"/>
              </w:rPr>
              <w:t xml:space="preserve">, от 02.12.2013 </w:t>
            </w:r>
            <w:hyperlink w:history="0" r:id="rId333" w:tooltip="Федеральный закон от 02.12.2013 N 343-ФЗ &quot;О внесении изменения в статью 19.8 Кодекса Российской Федерации об административных правонарушениях&quot; {КонсультантПлюс}">
              <w:r>
                <w:rPr>
                  <w:sz w:val="20"/>
                  <w:color w:val="0000ff"/>
                </w:rPr>
                <w:t xml:space="preserve">N 343-ФЗ</w:t>
              </w:r>
            </w:hyperlink>
            <w:r>
              <w:rPr>
                <w:sz w:val="20"/>
                <w:color w:val="392c69"/>
              </w:rPr>
              <w:t xml:space="preserve">, от 02.12.2013 </w:t>
            </w:r>
            <w:hyperlink w:history="0" r:id="rId334" w:tooltip="Федеральный закон от 02.12.2013 N 344-ФЗ &quot;О внесении изменений в статью 17.5 Кодекса Российской Федерации об административных правонарушениях и статью 69 Гражданского процессуального кодекса Российской Федерации&quot; {КонсультантПлюс}">
              <w:r>
                <w:rPr>
                  <w:sz w:val="20"/>
                  <w:color w:val="0000ff"/>
                </w:rPr>
                <w:t xml:space="preserve">N 344-ФЗ</w:t>
              </w:r>
            </w:hyperlink>
            <w:r>
              <w:rPr>
                <w:sz w:val="20"/>
                <w:color w:val="392c69"/>
              </w:rPr>
              <w:t xml:space="preserve">,</w:t>
            </w:r>
          </w:p>
          <w:p>
            <w:pPr>
              <w:pStyle w:val="0"/>
              <w:jc w:val="center"/>
            </w:pPr>
            <w:r>
              <w:rPr>
                <w:sz w:val="20"/>
                <w:color w:val="392c69"/>
              </w:rPr>
              <w:t xml:space="preserve">от 21.12.2013 </w:t>
            </w:r>
            <w:hyperlink w:history="0" r:id="rId335"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color w:val="392c69"/>
              </w:rPr>
              <w:t xml:space="preserve">, от 21.12.2013 </w:t>
            </w:r>
            <w:hyperlink w:history="0" r:id="rId336"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color w:val="392c69"/>
              </w:rPr>
              <w:t xml:space="preserve">, от 21.12.2013 </w:t>
            </w:r>
            <w:hyperlink w:history="0" r:id="rId337"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color w:val="392c69"/>
              </w:rPr>
              <w:t xml:space="preserve">,</w:t>
            </w:r>
          </w:p>
          <w:p>
            <w:pPr>
              <w:pStyle w:val="0"/>
              <w:jc w:val="center"/>
            </w:pPr>
            <w:r>
              <w:rPr>
                <w:sz w:val="20"/>
                <w:color w:val="392c69"/>
              </w:rPr>
              <w:t xml:space="preserve">от 21.12.2013 </w:t>
            </w:r>
            <w:hyperlink w:history="0" r:id="rId338"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N 376-ФЗ</w:t>
              </w:r>
            </w:hyperlink>
            <w:r>
              <w:rPr>
                <w:sz w:val="20"/>
                <w:color w:val="392c69"/>
              </w:rPr>
              <w:t xml:space="preserve">, от 28.12.2013 </w:t>
            </w:r>
            <w:hyperlink w:history="0" r:id="rId339"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N 383-ФЗ</w:t>
              </w:r>
            </w:hyperlink>
            <w:r>
              <w:rPr>
                <w:sz w:val="20"/>
                <w:color w:val="392c69"/>
              </w:rPr>
              <w:t xml:space="preserve">, от 28.12.2013 </w:t>
            </w:r>
            <w:hyperlink w:history="0" r:id="rId340"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color w:val="392c69"/>
              </w:rPr>
              <w:t xml:space="preserve">,</w:t>
            </w:r>
          </w:p>
          <w:p>
            <w:pPr>
              <w:pStyle w:val="0"/>
              <w:jc w:val="center"/>
            </w:pPr>
            <w:r>
              <w:rPr>
                <w:sz w:val="20"/>
                <w:color w:val="392c69"/>
              </w:rPr>
              <w:t xml:space="preserve">от 28.12.2013 </w:t>
            </w:r>
            <w:hyperlink w:history="0" r:id="rId341"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N 415-ФЗ</w:t>
              </w:r>
            </w:hyperlink>
            <w:r>
              <w:rPr>
                <w:sz w:val="20"/>
                <w:color w:val="392c69"/>
              </w:rPr>
              <w:t xml:space="preserve">, от 28.12.2013 </w:t>
            </w:r>
            <w:hyperlink w:history="0" r:id="rId342" w:tooltip="Федеральный закон от 28.12.2013 N 416-ФЗ &quot;О внесении изменений в Федеральный закон &quot;О лотереях&quot; и отдельные законодательные акты Российской Федерации&quot; {КонсультантПлюс}">
              <w:r>
                <w:rPr>
                  <w:sz w:val="20"/>
                  <w:color w:val="0000ff"/>
                </w:rPr>
                <w:t xml:space="preserve">N 416-ФЗ</w:t>
              </w:r>
            </w:hyperlink>
            <w:r>
              <w:rPr>
                <w:sz w:val="20"/>
                <w:color w:val="392c69"/>
              </w:rPr>
              <w:t xml:space="preserve">, от 28.12.2013 </w:t>
            </w:r>
            <w:hyperlink w:history="0" r:id="rId343"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color w:val="392c69"/>
              </w:rPr>
              <w:t xml:space="preserve">,</w:t>
            </w:r>
          </w:p>
          <w:p>
            <w:pPr>
              <w:pStyle w:val="0"/>
              <w:jc w:val="center"/>
            </w:pPr>
            <w:r>
              <w:rPr>
                <w:sz w:val="20"/>
                <w:color w:val="392c69"/>
              </w:rPr>
              <w:t xml:space="preserve">от 28.12.2013 </w:t>
            </w:r>
            <w:hyperlink w:history="0" r:id="rId344" w:tooltip="Федеральный закон от 28.12.2013 N 429-ФЗ &quot;О внесении изменений в статью 30.9 Кодекса Российской Федерации об административных правонарушениях и статью 5 Федерального закона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429-ФЗ</w:t>
              </w:r>
            </w:hyperlink>
            <w:r>
              <w:rPr>
                <w:sz w:val="20"/>
                <w:color w:val="392c69"/>
              </w:rPr>
              <w:t xml:space="preserve">, от 28.12.2013 </w:t>
            </w:r>
            <w:hyperlink w:history="0" r:id="rId345"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N 430-ФЗ</w:t>
              </w:r>
            </w:hyperlink>
            <w:r>
              <w:rPr>
                <w:sz w:val="20"/>
                <w:color w:val="392c69"/>
              </w:rPr>
              <w:t xml:space="preserve">, от 28.12.2013 </w:t>
            </w:r>
            <w:hyperlink w:history="0" r:id="rId346" w:tooltip="Федеральный закон от 28.12.2013 N 43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color w:val="392c69"/>
              </w:rPr>
              <w:t xml:space="preserve">,</w:t>
            </w:r>
          </w:p>
          <w:p>
            <w:pPr>
              <w:pStyle w:val="0"/>
              <w:jc w:val="center"/>
            </w:pPr>
            <w:r>
              <w:rPr>
                <w:sz w:val="20"/>
                <w:color w:val="392c69"/>
              </w:rPr>
              <w:t xml:space="preserve">от 28.12.2013 </w:t>
            </w:r>
            <w:hyperlink w:history="0" r:id="rId347" w:tooltip="Федеральный закон от 28.12.2013 N 437-ФЗ &quot;О внесении изменений в Федеральный закон &quot;О безопасности дорожного движения&quot; и Кодекс Российской Федерации об административных правонарушениях по вопросам медицинского обеспечения безопасности дорожного движения&quot; {КонсультантПлюс}">
              <w:r>
                <w:rPr>
                  <w:sz w:val="20"/>
                  <w:color w:val="0000ff"/>
                </w:rPr>
                <w:t xml:space="preserve">N 437-ФЗ</w:t>
              </w:r>
            </w:hyperlink>
            <w:r>
              <w:rPr>
                <w:sz w:val="20"/>
                <w:color w:val="392c69"/>
              </w:rPr>
              <w:t xml:space="preserve">, от 28.12.2013 </w:t>
            </w:r>
            <w:hyperlink w:history="0" r:id="rId348" w:tooltip="Федеральный закон от 28.12.2013 N 445-ФЗ (ред. от 21.12.2021) &quot;О внесении изменений в отдельные законодательные акты Российской Федерации по вопросам обеспечения безопасности гидротехнических сооружений&quot; {КонсультантПлюс}">
              <w:r>
                <w:rPr>
                  <w:sz w:val="20"/>
                  <w:color w:val="0000ff"/>
                </w:rPr>
                <w:t xml:space="preserve">N 445-ФЗ</w:t>
              </w:r>
            </w:hyperlink>
            <w:r>
              <w:rPr>
                <w:sz w:val="20"/>
                <w:color w:val="392c69"/>
              </w:rPr>
              <w:t xml:space="preserve">, от 03.02.2014 </w:t>
            </w:r>
            <w:hyperlink w:history="0" r:id="rId349" w:tooltip="Федеральный закон от 03.02.2014 N 6-ФЗ &quot;О внесении изменений в Кодекс Российской Федерации об административных правонарушениях&quot; {КонсультантПлюс}">
              <w:r>
                <w:rPr>
                  <w:sz w:val="20"/>
                  <w:color w:val="0000ff"/>
                </w:rPr>
                <w:t xml:space="preserve">N 6-ФЗ</w:t>
              </w:r>
            </w:hyperlink>
            <w:r>
              <w:rPr>
                <w:sz w:val="20"/>
                <w:color w:val="392c69"/>
              </w:rPr>
              <w:t xml:space="preserve">,</w:t>
            </w:r>
          </w:p>
          <w:p>
            <w:pPr>
              <w:pStyle w:val="0"/>
              <w:jc w:val="center"/>
            </w:pPr>
            <w:r>
              <w:rPr>
                <w:sz w:val="20"/>
                <w:color w:val="392c69"/>
              </w:rPr>
              <w:t xml:space="preserve">от 03.02.2014 </w:t>
            </w:r>
            <w:hyperlink w:history="0" r:id="rId350" w:tooltip="Федеральный закон от 03.02.2014 N 7-ФЗ &quot;О внесении изменений в отдельные законодательные акты Российской Федерации по вопросам деятельности военной полиции Вооруженных Сил Российской Федерации&quot; {КонсультантПлюс}">
              <w:r>
                <w:rPr>
                  <w:sz w:val="20"/>
                  <w:color w:val="0000ff"/>
                </w:rPr>
                <w:t xml:space="preserve">N 7-ФЗ</w:t>
              </w:r>
            </w:hyperlink>
            <w:r>
              <w:rPr>
                <w:sz w:val="20"/>
                <w:color w:val="392c69"/>
              </w:rPr>
              <w:t xml:space="preserve">, от 03.02.2014 </w:t>
            </w:r>
            <w:hyperlink w:history="0" r:id="rId351" w:tooltip="Федеральный закон от 03.02.2014 N 8-ФЗ (ред. от 03.07.2016) &quot;О внесении изменений в статью 12 Федерального закона &quot;О полиции&quot; и статью 28.3 Кодекса Российской Федерации об административных правонарушениях&quot; {КонсультантПлюс}">
              <w:r>
                <w:rPr>
                  <w:sz w:val="20"/>
                  <w:color w:val="0000ff"/>
                </w:rPr>
                <w:t xml:space="preserve">N 8-ФЗ</w:t>
              </w:r>
            </w:hyperlink>
            <w:r>
              <w:rPr>
                <w:sz w:val="20"/>
                <w:color w:val="392c69"/>
              </w:rPr>
              <w:t xml:space="preserve">, от 03.02.2014 </w:t>
            </w:r>
            <w:hyperlink w:history="0" r:id="rId352"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color w:val="392c69"/>
              </w:rPr>
              <w:t xml:space="preserve">,</w:t>
            </w:r>
          </w:p>
          <w:p>
            <w:pPr>
              <w:pStyle w:val="0"/>
              <w:jc w:val="center"/>
            </w:pPr>
            <w:r>
              <w:rPr>
                <w:sz w:val="20"/>
                <w:color w:val="392c69"/>
              </w:rPr>
              <w:t xml:space="preserve">от 12.03.2014 </w:t>
            </w:r>
            <w:hyperlink w:history="0" r:id="rId353"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color w:val="392c69"/>
              </w:rPr>
              <w:t xml:space="preserve">, от 12.03.2014 </w:t>
            </w:r>
            <w:hyperlink w:history="0" r:id="rId354" w:tooltip="Федеральный закон от 12.03.2014 N 31-ФЗ &quot;О внесении изменений в Кодекс Российской Федерации об административных правонарушениях в части обеспечения безопасности магистральных трубопроводов&quot; {КонсультантПлюс}">
              <w:r>
                <w:rPr>
                  <w:sz w:val="20"/>
                  <w:color w:val="0000ff"/>
                </w:rPr>
                <w:t xml:space="preserve">N 31-ФЗ</w:t>
              </w:r>
            </w:hyperlink>
            <w:r>
              <w:rPr>
                <w:sz w:val="20"/>
                <w:color w:val="392c69"/>
              </w:rPr>
              <w:t xml:space="preserve">, от 12.03.2014 </w:t>
            </w:r>
            <w:hyperlink w:history="0" r:id="rId355" w:tooltip="Федеральный закон от 12.03.2014 N 32-ФЗ &quot;О внесении изменения в статью 12.31 Кодекса Российской Федерации об административных правонарушениях&quot; {КонсультантПлюс}">
              <w:r>
                <w:rPr>
                  <w:sz w:val="20"/>
                  <w:color w:val="0000ff"/>
                </w:rPr>
                <w:t xml:space="preserve">N 32-ФЗ</w:t>
              </w:r>
            </w:hyperlink>
            <w:r>
              <w:rPr>
                <w:sz w:val="20"/>
                <w:color w:val="392c69"/>
              </w:rPr>
              <w:t xml:space="preserve">,</w:t>
            </w:r>
          </w:p>
          <w:p>
            <w:pPr>
              <w:pStyle w:val="0"/>
              <w:jc w:val="center"/>
            </w:pPr>
            <w:r>
              <w:rPr>
                <w:sz w:val="20"/>
                <w:color w:val="392c69"/>
              </w:rPr>
              <w:t xml:space="preserve">от 12.03.2014 </w:t>
            </w:r>
            <w:hyperlink w:history="0" r:id="rId356" w:tooltip="Федеральный закон от 12.03.2014 N 33-ФЗ (ред. от 03.07.2016) &quot;О внесении изменений в отдельные законодательные акты Российской Федерации&quot; {КонсультантПлюс}">
              <w:r>
                <w:rPr>
                  <w:sz w:val="20"/>
                  <w:color w:val="0000ff"/>
                </w:rPr>
                <w:t xml:space="preserve">N 33-ФЗ</w:t>
              </w:r>
            </w:hyperlink>
            <w:r>
              <w:rPr>
                <w:sz w:val="20"/>
                <w:color w:val="392c69"/>
              </w:rPr>
              <w:t xml:space="preserve">, от 02.04.2014 </w:t>
            </w:r>
            <w:hyperlink w:history="0" r:id="rId357" w:tooltip="Федеральный закон от 02.04.2014 N 61-ФЗ &quot;О внесении изменений в статью 8.6 Кодекса Российской Федерации об административных правонарушениях&quot; {КонсультантПлюс}">
              <w:r>
                <w:rPr>
                  <w:sz w:val="20"/>
                  <w:color w:val="0000ff"/>
                </w:rPr>
                <w:t xml:space="preserve">N 61-ФЗ</w:t>
              </w:r>
            </w:hyperlink>
            <w:r>
              <w:rPr>
                <w:sz w:val="20"/>
                <w:color w:val="392c69"/>
              </w:rPr>
              <w:t xml:space="preserve">, от 02.04.2014 </w:t>
            </w:r>
            <w:hyperlink w:history="0" r:id="rId358" w:tooltip="Федеральный закон от 02.04.2014 N 69-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69-ФЗ</w:t>
              </w:r>
            </w:hyperlink>
            <w:r>
              <w:rPr>
                <w:sz w:val="20"/>
                <w:color w:val="392c69"/>
              </w:rPr>
              <w:t xml:space="preserve">,</w:t>
            </w:r>
          </w:p>
          <w:p>
            <w:pPr>
              <w:pStyle w:val="0"/>
              <w:jc w:val="center"/>
            </w:pPr>
            <w:r>
              <w:rPr>
                <w:sz w:val="20"/>
                <w:color w:val="392c69"/>
              </w:rPr>
              <w:t xml:space="preserve">от 02.04.2014 </w:t>
            </w:r>
            <w:hyperlink w:history="0" r:id="rId359" w:tooltip="Федеральный закон от 02.04.2014 N 70-ФЗ (ред. от 21.12.2021) &quot;О внесении изменений в отдельные законодательные акты Российской Федерации по вопросам участия граждан в охране общественного порядка&quot; {КонсультантПлюс}">
              <w:r>
                <w:rPr>
                  <w:sz w:val="20"/>
                  <w:color w:val="0000ff"/>
                </w:rPr>
                <w:t xml:space="preserve">N 70-ФЗ</w:t>
              </w:r>
            </w:hyperlink>
            <w:r>
              <w:rPr>
                <w:sz w:val="20"/>
                <w:color w:val="392c69"/>
              </w:rPr>
              <w:t xml:space="preserve">, от 20.04.2014 </w:t>
            </w:r>
            <w:hyperlink w:history="0" r:id="rId360" w:tooltip="Федеральный закон от 20.04.2014 N 77-ФЗ &quot;О внесении изменения в статью 12.15 Кодекса Российской Федерации об административных правонарушениях&quot; {КонсультантПлюс}">
              <w:r>
                <w:rPr>
                  <w:sz w:val="20"/>
                  <w:color w:val="0000ff"/>
                </w:rPr>
                <w:t xml:space="preserve">N 77-ФЗ</w:t>
              </w:r>
            </w:hyperlink>
            <w:r>
              <w:rPr>
                <w:sz w:val="20"/>
                <w:color w:val="392c69"/>
              </w:rPr>
              <w:t xml:space="preserve">,</w:t>
            </w:r>
          </w:p>
          <w:p>
            <w:pPr>
              <w:pStyle w:val="0"/>
              <w:jc w:val="center"/>
            </w:pPr>
            <w:r>
              <w:rPr>
                <w:sz w:val="20"/>
                <w:color w:val="392c69"/>
              </w:rPr>
              <w:t xml:space="preserve">от 05.05.2014 </w:t>
            </w:r>
            <w:hyperlink w:history="0" r:id="rId361"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N 97-ФЗ</w:t>
              </w:r>
            </w:hyperlink>
            <w:r>
              <w:rPr>
                <w:sz w:val="20"/>
                <w:color w:val="392c69"/>
              </w:rPr>
              <w:t xml:space="preserve"> (ред. 21.07.2014), от 05.05.2014 </w:t>
            </w:r>
            <w:hyperlink w:history="0" r:id="rId362"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N 101-ФЗ</w:t>
              </w:r>
            </w:hyperlink>
            <w:r>
              <w:rPr>
                <w:sz w:val="20"/>
                <w:color w:val="392c69"/>
              </w:rPr>
              <w:t xml:space="preserve">,</w:t>
            </w:r>
          </w:p>
          <w:p>
            <w:pPr>
              <w:pStyle w:val="0"/>
              <w:jc w:val="center"/>
            </w:pPr>
            <w:r>
              <w:rPr>
                <w:sz w:val="20"/>
                <w:color w:val="392c69"/>
              </w:rPr>
              <w:t xml:space="preserve">от 05.05.2014 </w:t>
            </w:r>
            <w:hyperlink w:history="0" r:id="rId363" w:tooltip="Федеральный закон от 05.05.2014 N 105-ФЗ &quot;О внесении изменений в отдельные законодательные акты Российской Федерации&quot; {КонсультантПлюс}">
              <w:r>
                <w:rPr>
                  <w:sz w:val="20"/>
                  <w:color w:val="0000ff"/>
                </w:rPr>
                <w:t xml:space="preserve">N 105-ФЗ</w:t>
              </w:r>
            </w:hyperlink>
            <w:r>
              <w:rPr>
                <w:sz w:val="20"/>
                <w:color w:val="392c69"/>
              </w:rPr>
              <w:t xml:space="preserve">, от 05.05.2014 </w:t>
            </w:r>
            <w:hyperlink w:history="0" r:id="rId364" w:tooltip="Федеральный закон от 05.05.2014 N 112-ФЗ (ред. от 22.12.2014) &quot;О внесении изменений в Федеральный закон &quot;О национальной платежной системе&quot; и отдельные законодательные акты Российской Федерации&quot; {КонсультантПлюс}">
              <w:r>
                <w:rPr>
                  <w:sz w:val="20"/>
                  <w:color w:val="0000ff"/>
                </w:rPr>
                <w:t xml:space="preserve">N 112-ФЗ</w:t>
              </w:r>
            </w:hyperlink>
            <w:r>
              <w:rPr>
                <w:sz w:val="20"/>
                <w:color w:val="392c69"/>
              </w:rPr>
              <w:t xml:space="preserve">, от 05.05.2014 </w:t>
            </w:r>
            <w:hyperlink w:history="0" r:id="rId365"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N 119-ФЗ</w:t>
              </w:r>
            </w:hyperlink>
            <w:r>
              <w:rPr>
                <w:sz w:val="20"/>
                <w:color w:val="392c69"/>
              </w:rPr>
              <w:t xml:space="preserve">,</w:t>
            </w:r>
          </w:p>
          <w:p>
            <w:pPr>
              <w:pStyle w:val="0"/>
              <w:jc w:val="center"/>
            </w:pPr>
            <w:r>
              <w:rPr>
                <w:sz w:val="20"/>
                <w:color w:val="392c69"/>
              </w:rPr>
              <w:t xml:space="preserve">от 05.05.2014 </w:t>
            </w:r>
            <w:hyperlink w:history="0" r:id="rId366" w:tooltip="Федеральный закон от 05.05.2014 N 120-ФЗ &quot;О внесении изменений в статьи 28.3 и 28.7 Кодекса Российской Федерации об административных правонарушениях&quot; {КонсультантПлюс}">
              <w:r>
                <w:rPr>
                  <w:sz w:val="20"/>
                  <w:color w:val="0000ff"/>
                </w:rPr>
                <w:t xml:space="preserve">N 120-ФЗ</w:t>
              </w:r>
            </w:hyperlink>
            <w:r>
              <w:rPr>
                <w:sz w:val="20"/>
                <w:color w:val="392c69"/>
              </w:rPr>
              <w:t xml:space="preserve">, от 05.05.2014 </w:t>
            </w:r>
            <w:hyperlink w:history="0" r:id="rId367" w:tooltip="Федеральный закон от 05.05.2014 N 121-ФЗ &quot;О внесении изменений в Кодекс Российской Федерации об административных правонарушениях&quot; {КонсультантПлюс}">
              <w:r>
                <w:rPr>
                  <w:sz w:val="20"/>
                  <w:color w:val="0000ff"/>
                </w:rPr>
                <w:t xml:space="preserve">N 121-ФЗ</w:t>
              </w:r>
            </w:hyperlink>
            <w:r>
              <w:rPr>
                <w:sz w:val="20"/>
                <w:color w:val="392c69"/>
              </w:rPr>
              <w:t xml:space="preserve">, от 05.05.2014 </w:t>
            </w:r>
            <w:hyperlink w:history="0" r:id="rId368"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color w:val="392c69"/>
              </w:rPr>
              <w:t xml:space="preserve">,</w:t>
            </w:r>
          </w:p>
          <w:p>
            <w:pPr>
              <w:pStyle w:val="0"/>
              <w:jc w:val="center"/>
            </w:pPr>
            <w:r>
              <w:rPr>
                <w:sz w:val="20"/>
                <w:color w:val="392c69"/>
              </w:rPr>
              <w:t xml:space="preserve">от 05.05.2014 </w:t>
            </w:r>
            <w:hyperlink w:history="0" r:id="rId369"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color w:val="392c69"/>
              </w:rPr>
              <w:t xml:space="preserve">, от 05.05.2014 </w:t>
            </w:r>
            <w:hyperlink w:history="0" r:id="rId370" w:tooltip="Федеральный закон от 05.05.2014 N 128-ФЗ &quot;О внесении изменений в отдельные законодательные акты Российской Федерации&quot; {КонсультантПлюс}">
              <w:r>
                <w:rPr>
                  <w:sz w:val="20"/>
                  <w:color w:val="0000ff"/>
                </w:rPr>
                <w:t xml:space="preserve">N 128-ФЗ</w:t>
              </w:r>
            </w:hyperlink>
            <w:r>
              <w:rPr>
                <w:sz w:val="20"/>
                <w:color w:val="392c69"/>
              </w:rPr>
              <w:t xml:space="preserve">, от 05.05.2014 </w:t>
            </w:r>
            <w:hyperlink w:history="0" r:id="rId371"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color w:val="392c69"/>
              </w:rPr>
              <w:t xml:space="preserve">,</w:t>
            </w:r>
          </w:p>
          <w:p>
            <w:pPr>
              <w:pStyle w:val="0"/>
              <w:jc w:val="center"/>
            </w:pPr>
            <w:r>
              <w:rPr>
                <w:sz w:val="20"/>
                <w:color w:val="392c69"/>
              </w:rPr>
              <w:t xml:space="preserve">от 04.06.2014 </w:t>
            </w:r>
            <w:hyperlink w:history="0" r:id="rId372" w:tooltip="Федеральный закон от 04.06.2014 N 142-ФЗ (ред. от 28.04.2023) &quot;О внесении изменений в статьи 6 и 30 Федерального закона &quot;О гражданстве Российской Федерации&quot; и отдельные законодательные акты Российской Федерации&quot; {КонсультантПлюс}">
              <w:r>
                <w:rPr>
                  <w:sz w:val="20"/>
                  <w:color w:val="0000ff"/>
                </w:rPr>
                <w:t xml:space="preserve">N 142-ФЗ</w:t>
              </w:r>
            </w:hyperlink>
            <w:r>
              <w:rPr>
                <w:sz w:val="20"/>
                <w:color w:val="392c69"/>
              </w:rPr>
              <w:t xml:space="preserve">, от 04.06.2014 </w:t>
            </w:r>
            <w:hyperlink w:history="0" r:id="rId373"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N 143-ФЗ</w:t>
              </w:r>
            </w:hyperlink>
            <w:r>
              <w:rPr>
                <w:sz w:val="20"/>
                <w:color w:val="392c69"/>
              </w:rPr>
              <w:t xml:space="preserve">, от 23.06.2014 </w:t>
            </w:r>
            <w:hyperlink w:history="0" r:id="rId374"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N 160-ФЗ</w:t>
              </w:r>
            </w:hyperlink>
            <w:r>
              <w:rPr>
                <w:sz w:val="20"/>
                <w:color w:val="392c69"/>
              </w:rPr>
              <w:t xml:space="preserve">,</w:t>
            </w:r>
          </w:p>
          <w:p>
            <w:pPr>
              <w:pStyle w:val="0"/>
              <w:jc w:val="center"/>
            </w:pPr>
            <w:r>
              <w:rPr>
                <w:sz w:val="20"/>
                <w:color w:val="392c69"/>
              </w:rPr>
              <w:t xml:space="preserve">от 23.06.2014 </w:t>
            </w:r>
            <w:hyperlink w:history="0" r:id="rId375" w:tooltip="Федеральный закон от 23.06.2014 N 162-ФЗ &quot;О внесении изменений в статью 23.77 Кодекса Российской Федерации об административных правонарушениях&quot; {КонсультантПлюс}">
              <w:r>
                <w:rPr>
                  <w:sz w:val="20"/>
                  <w:color w:val="0000ff"/>
                </w:rPr>
                <w:t xml:space="preserve">N 162-ФЗ</w:t>
              </w:r>
            </w:hyperlink>
            <w:r>
              <w:rPr>
                <w:sz w:val="20"/>
                <w:color w:val="392c69"/>
              </w:rPr>
              <w:t xml:space="preserve">, от 23.06.2014 </w:t>
            </w:r>
            <w:hyperlink w:history="0" r:id="rId376"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color w:val="392c69"/>
              </w:rPr>
              <w:t xml:space="preserve">, от 28.06.2014 </w:t>
            </w:r>
            <w:hyperlink w:history="0" r:id="rId377" w:tooltip="Федеральный закон от 28.06.2014 N 173-ФЗ (ред. от 28.12.2024)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N 173-ФЗ</w:t>
              </w:r>
            </w:hyperlink>
            <w:r>
              <w:rPr>
                <w:sz w:val="20"/>
                <w:color w:val="392c69"/>
              </w:rPr>
              <w:t xml:space="preserve">,</w:t>
            </w:r>
          </w:p>
          <w:p>
            <w:pPr>
              <w:pStyle w:val="0"/>
              <w:jc w:val="center"/>
            </w:pPr>
            <w:r>
              <w:rPr>
                <w:sz w:val="20"/>
                <w:color w:val="392c69"/>
              </w:rPr>
              <w:t xml:space="preserve">от 28.06.2014 </w:t>
            </w:r>
            <w:hyperlink w:history="0" r:id="rId378"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N 189-ФЗ</w:t>
              </w:r>
            </w:hyperlink>
            <w:r>
              <w:rPr>
                <w:sz w:val="20"/>
                <w:color w:val="392c69"/>
              </w:rPr>
              <w:t xml:space="preserve">, от 21.07.2014 </w:t>
            </w:r>
            <w:hyperlink w:history="0" r:id="rId379"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color w:val="392c69"/>
              </w:rPr>
              <w:t xml:space="preserve">, от 21.07.2014 </w:t>
            </w:r>
            <w:hyperlink w:history="0" r:id="rId380"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N 213-ФЗ</w:t>
              </w:r>
            </w:hyperlink>
            <w:r>
              <w:rPr>
                <w:sz w:val="20"/>
                <w:color w:val="392c69"/>
              </w:rPr>
              <w:t xml:space="preserve">,</w:t>
            </w:r>
          </w:p>
          <w:p>
            <w:pPr>
              <w:pStyle w:val="0"/>
              <w:jc w:val="center"/>
            </w:pPr>
            <w:r>
              <w:rPr>
                <w:sz w:val="20"/>
                <w:color w:val="392c69"/>
              </w:rPr>
              <w:t xml:space="preserve">от 21.07.2014 </w:t>
            </w:r>
            <w:hyperlink w:history="0" r:id="rId381"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N 217-ФЗ</w:t>
              </w:r>
            </w:hyperlink>
            <w:r>
              <w:rPr>
                <w:sz w:val="20"/>
                <w:color w:val="392c69"/>
              </w:rPr>
              <w:t xml:space="preserve">, от 21.07.2014 </w:t>
            </w:r>
            <w:hyperlink w:history="0" r:id="rId382" w:tooltip="Федеральный закон от 21.07.2014 N 219-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01.09.2024) {КонсультантПлюс}">
              <w:r>
                <w:rPr>
                  <w:sz w:val="20"/>
                  <w:color w:val="0000ff"/>
                </w:rPr>
                <w:t xml:space="preserve">N 219-ФЗ</w:t>
              </w:r>
            </w:hyperlink>
            <w:r>
              <w:rPr>
                <w:sz w:val="20"/>
                <w:color w:val="392c69"/>
              </w:rPr>
              <w:t xml:space="preserve">, от 21.07.2014 </w:t>
            </w:r>
            <w:hyperlink w:history="0" r:id="rId383" w:tooltip="Федеральный закон от 21.07.2014 N 223-ФЗ (ред. от 01.05.2019)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КонсультантПлюс}">
              <w:r>
                <w:rPr>
                  <w:sz w:val="20"/>
                  <w:color w:val="0000ff"/>
                </w:rPr>
                <w:t xml:space="preserve">N 223-ФЗ</w:t>
              </w:r>
            </w:hyperlink>
            <w:r>
              <w:rPr>
                <w:sz w:val="20"/>
                <w:color w:val="392c69"/>
              </w:rPr>
              <w:t xml:space="preserve">,</w:t>
            </w:r>
          </w:p>
          <w:p>
            <w:pPr>
              <w:pStyle w:val="0"/>
              <w:jc w:val="center"/>
            </w:pPr>
            <w:r>
              <w:rPr>
                <w:sz w:val="20"/>
                <w:color w:val="392c69"/>
              </w:rPr>
              <w:t xml:space="preserve">от 21.07.2014 </w:t>
            </w:r>
            <w:hyperlink w:history="0" r:id="rId384"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color w:val="392c69"/>
              </w:rPr>
              <w:t xml:space="preserve">, от 21.07.2014 </w:t>
            </w:r>
            <w:hyperlink w:history="0" r:id="rId385"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N 232-ФЗ</w:t>
              </w:r>
            </w:hyperlink>
            <w:r>
              <w:rPr>
                <w:sz w:val="20"/>
                <w:color w:val="392c69"/>
              </w:rPr>
              <w:t xml:space="preserve">, от 21.07.2014 </w:t>
            </w:r>
            <w:hyperlink w:history="0" r:id="rId386" w:tooltip="Федеральный закон от 21.07.2014 N 243-ФЗ &quot;О внесении изменений в Кодекс Российской Федерации об административных правонарушениях и статью 56 Федерального закона &quot;Об основах охраны здоровья граждан в Российской Федерации&quot; {КонсультантПлюс}">
              <w:r>
                <w:rPr>
                  <w:sz w:val="20"/>
                  <w:color w:val="0000ff"/>
                </w:rPr>
                <w:t xml:space="preserve">N 243-ФЗ</w:t>
              </w:r>
            </w:hyperlink>
            <w:r>
              <w:rPr>
                <w:sz w:val="20"/>
                <w:color w:val="392c69"/>
              </w:rPr>
              <w:t xml:space="preserve">,</w:t>
            </w:r>
          </w:p>
          <w:p>
            <w:pPr>
              <w:pStyle w:val="0"/>
              <w:jc w:val="center"/>
            </w:pPr>
            <w:r>
              <w:rPr>
                <w:sz w:val="20"/>
                <w:color w:val="392c69"/>
              </w:rPr>
              <w:t xml:space="preserve">от 21.07.2014 </w:t>
            </w:r>
            <w:hyperlink w:history="0" r:id="rId387" w:tooltip="Федеральный закон от 21.07.2014 N 247-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247-ФЗ</w:t>
              </w:r>
            </w:hyperlink>
            <w:r>
              <w:rPr>
                <w:sz w:val="20"/>
                <w:color w:val="392c69"/>
              </w:rPr>
              <w:t xml:space="preserve">, от 21.07.2014 </w:t>
            </w:r>
            <w:hyperlink w:history="0" r:id="rId388"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255-ФЗ</w:t>
              </w:r>
            </w:hyperlink>
            <w:r>
              <w:rPr>
                <w:sz w:val="20"/>
                <w:color w:val="392c69"/>
              </w:rPr>
              <w:t xml:space="preserve"> (ред. 24.11.2014),</w:t>
            </w:r>
          </w:p>
          <w:p>
            <w:pPr>
              <w:pStyle w:val="0"/>
              <w:jc w:val="center"/>
            </w:pPr>
            <w:r>
              <w:rPr>
                <w:sz w:val="20"/>
                <w:color w:val="392c69"/>
              </w:rPr>
              <w:t xml:space="preserve">от 21.07.2014 </w:t>
            </w:r>
            <w:hyperlink w:history="0" r:id="rId389"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color w:val="392c69"/>
              </w:rPr>
              <w:t xml:space="preserve">, от 21.07.2014 </w:t>
            </w:r>
            <w:hyperlink w:history="0" r:id="rId390"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N 263-ФЗ</w:t>
              </w:r>
            </w:hyperlink>
            <w:r>
              <w:rPr>
                <w:sz w:val="20"/>
                <w:color w:val="392c69"/>
              </w:rPr>
              <w:t xml:space="preserve">, от 21.07.2014 </w:t>
            </w:r>
            <w:hyperlink w:history="0" r:id="rId391"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N 277-ФЗ</w:t>
              </w:r>
            </w:hyperlink>
            <w:r>
              <w:rPr>
                <w:sz w:val="20"/>
                <w:color w:val="392c69"/>
              </w:rPr>
              <w:t xml:space="preserve">,</w:t>
            </w:r>
          </w:p>
          <w:p>
            <w:pPr>
              <w:pStyle w:val="0"/>
              <w:jc w:val="center"/>
            </w:pPr>
            <w:r>
              <w:rPr>
                <w:sz w:val="20"/>
                <w:color w:val="392c69"/>
              </w:rPr>
              <w:t xml:space="preserve">от 14.10.2014 </w:t>
            </w:r>
            <w:hyperlink w:history="0" r:id="rId39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color w:val="392c69"/>
              </w:rPr>
              <w:t xml:space="preserve">, от 22.10.2014 </w:t>
            </w:r>
            <w:hyperlink w:history="0" r:id="rId393"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N 315-ФЗ</w:t>
              </w:r>
            </w:hyperlink>
            <w:r>
              <w:rPr>
                <w:sz w:val="20"/>
                <w:color w:val="392c69"/>
              </w:rPr>
              <w:t xml:space="preserve">, от 22.10.2014 </w:t>
            </w:r>
            <w:hyperlink w:history="0" r:id="rId394" w:tooltip="Федеральный закон от 22.10.2014 N 317-ФЗ &quot;О внесении изменения в статью 23.8 Кодекса Российской Федерации об административных правонарушениях&quot; {КонсультантПлюс}">
              <w:r>
                <w:rPr>
                  <w:sz w:val="20"/>
                  <w:color w:val="0000ff"/>
                </w:rPr>
                <w:t xml:space="preserve">N 317-ФЗ</w:t>
              </w:r>
            </w:hyperlink>
            <w:r>
              <w:rPr>
                <w:sz w:val="20"/>
                <w:color w:val="392c69"/>
              </w:rPr>
              <w:t xml:space="preserve">,</w:t>
            </w:r>
          </w:p>
          <w:p>
            <w:pPr>
              <w:pStyle w:val="0"/>
              <w:jc w:val="center"/>
            </w:pPr>
            <w:r>
              <w:rPr>
                <w:sz w:val="20"/>
                <w:color w:val="392c69"/>
              </w:rPr>
              <w:t xml:space="preserve">от 04.11.2014 </w:t>
            </w:r>
            <w:hyperlink w:history="0" r:id="rId395" w:tooltip="Федеральный закон от 04.11.2014 N 332-ФЗ &quot;О внесении изменений в статью 6 Федерального закона &quot;Об увековечении Победы советского народа в Великой Отечественной войне 1941 - 1945 годов&quot; и статью 20.3 Кодекса Российской Федерации об административных правонарушениях&quot; {КонсультантПлюс}">
              <w:r>
                <w:rPr>
                  <w:sz w:val="20"/>
                  <w:color w:val="0000ff"/>
                </w:rPr>
                <w:t xml:space="preserve">N 332-ФЗ</w:t>
              </w:r>
            </w:hyperlink>
            <w:r>
              <w:rPr>
                <w:sz w:val="20"/>
                <w:color w:val="392c69"/>
              </w:rPr>
              <w:t xml:space="preserve">, от 24.11.2014 </w:t>
            </w:r>
            <w:hyperlink w:history="0" r:id="rId396"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color w:val="392c69"/>
              </w:rPr>
              <w:t xml:space="preserve">, от 24.11.2014 </w:t>
            </w:r>
            <w:hyperlink w:history="0" r:id="rId397"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color w:val="392c69"/>
              </w:rPr>
              <w:t xml:space="preserve">,</w:t>
            </w:r>
          </w:p>
          <w:p>
            <w:pPr>
              <w:pStyle w:val="0"/>
              <w:jc w:val="center"/>
            </w:pPr>
            <w:r>
              <w:rPr>
                <w:sz w:val="20"/>
                <w:color w:val="392c69"/>
              </w:rPr>
              <w:t xml:space="preserve">от 24.11.2014 </w:t>
            </w:r>
            <w:hyperlink w:history="0" r:id="rId398" w:tooltip="Федеральный закон от 24.11.2014 N 361-ФЗ &quot;О внесении изменений в статьи 5 и 10 Федерального закона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361-ФЗ</w:t>
              </w:r>
            </w:hyperlink>
            <w:r>
              <w:rPr>
                <w:sz w:val="20"/>
                <w:color w:val="392c69"/>
              </w:rPr>
              <w:t xml:space="preserve">, от 24.11.2014 </w:t>
            </w:r>
            <w:hyperlink w:history="0" r:id="rId399"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N 362-ФЗ</w:t>
              </w:r>
            </w:hyperlink>
            <w:r>
              <w:rPr>
                <w:sz w:val="20"/>
                <w:color w:val="392c69"/>
              </w:rPr>
              <w:t xml:space="preserve">, от 24.11.2014 </w:t>
            </w:r>
            <w:hyperlink w:history="0" r:id="rId400" w:tooltip="Федеральный закон от 24.11.2014 N 370-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370-ФЗ</w:t>
              </w:r>
            </w:hyperlink>
            <w:r>
              <w:rPr>
                <w:sz w:val="20"/>
                <w:color w:val="392c69"/>
              </w:rPr>
              <w:t xml:space="preserve">,</w:t>
            </w:r>
          </w:p>
          <w:p>
            <w:pPr>
              <w:pStyle w:val="0"/>
              <w:jc w:val="center"/>
            </w:pPr>
            <w:r>
              <w:rPr>
                <w:sz w:val="20"/>
                <w:color w:val="392c69"/>
              </w:rPr>
              <w:t xml:space="preserve">от 24.11.2014 </w:t>
            </w:r>
            <w:hyperlink w:history="0" r:id="rId401" w:tooltip="Федеральный закон от 24.11.2014 N 372-ФЗ &quot;О внесении изменения в статью 8.33 Кодекса Российской Федерации об административных правонарушениях&quot; {КонсультантПлюс}">
              <w:r>
                <w:rPr>
                  <w:sz w:val="20"/>
                  <w:color w:val="0000ff"/>
                </w:rPr>
                <w:t xml:space="preserve">N 372-ФЗ</w:t>
              </w:r>
            </w:hyperlink>
            <w:r>
              <w:rPr>
                <w:sz w:val="20"/>
                <w:color w:val="392c69"/>
              </w:rPr>
              <w:t xml:space="preserve">, от 24.11.2014 </w:t>
            </w:r>
            <w:hyperlink w:history="0" r:id="rId402" w:tooltip="Федеральный закон от 24.11.2014 N 373-ФЗ &quot;О внесении изменения в статью 19.7 Кодекса Российской Федерации об административных правонарушениях&quot; {КонсультантПлюс}">
              <w:r>
                <w:rPr>
                  <w:sz w:val="20"/>
                  <w:color w:val="0000ff"/>
                </w:rPr>
                <w:t xml:space="preserve">N 373-ФЗ</w:t>
              </w:r>
            </w:hyperlink>
            <w:r>
              <w:rPr>
                <w:sz w:val="20"/>
                <w:color w:val="392c69"/>
              </w:rPr>
              <w:t xml:space="preserve">, от 01.12.2014 </w:t>
            </w:r>
            <w:hyperlink w:history="0" r:id="rId403"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0"/>
                  <w:color w:val="0000ff"/>
                </w:rPr>
                <w:t xml:space="preserve">N 419-ФЗ</w:t>
              </w:r>
            </w:hyperlink>
            <w:r>
              <w:rPr>
                <w:sz w:val="20"/>
                <w:color w:val="392c69"/>
              </w:rPr>
              <w:t xml:space="preserve">,</w:t>
            </w:r>
          </w:p>
          <w:p>
            <w:pPr>
              <w:pStyle w:val="0"/>
              <w:jc w:val="center"/>
            </w:pPr>
            <w:r>
              <w:rPr>
                <w:sz w:val="20"/>
                <w:color w:val="392c69"/>
              </w:rPr>
              <w:t xml:space="preserve">от 22.12.2014 </w:t>
            </w:r>
            <w:hyperlink w:history="0" r:id="rId404" w:tooltip="Федеральный закон от 22.12.2014 N 430-ФЗ &quot;О внесении изменений в статью 171.2 Уголовного кодекса Российской Федерации и статьи 14.1.1 и 28.3 Кодекса Российской Федерации об административных правонарушениях&quot; {КонсультантПлюс}">
              <w:r>
                <w:rPr>
                  <w:sz w:val="20"/>
                  <w:color w:val="0000ff"/>
                </w:rPr>
                <w:t xml:space="preserve">N 430-ФЗ</w:t>
              </w:r>
            </w:hyperlink>
            <w:r>
              <w:rPr>
                <w:sz w:val="20"/>
                <w:color w:val="392c69"/>
              </w:rPr>
              <w:t xml:space="preserve">, от 22.12.2014 </w:t>
            </w:r>
            <w:hyperlink w:history="0" r:id="rId405" w:tooltip="Федеральный закон от 22.12.2014 N 434-ФЗ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color w:val="392c69"/>
              </w:rPr>
              <w:t xml:space="preserve">, от 22.12.2014 </w:t>
            </w:r>
            <w:hyperlink w:history="0" r:id="rId406" w:tooltip="Федеральный закон от 22.12.2014 N 436-ФЗ &quot;О внесении изменения в статью 6.6 Кодекса Российской Федерации об административных правонарушениях&quot; {КонсультантПлюс}">
              <w:r>
                <w:rPr>
                  <w:sz w:val="20"/>
                  <w:color w:val="0000ff"/>
                </w:rPr>
                <w:t xml:space="preserve">N 436-ФЗ</w:t>
              </w:r>
            </w:hyperlink>
            <w:r>
              <w:rPr>
                <w:sz w:val="20"/>
                <w:color w:val="392c69"/>
              </w:rPr>
              <w:t xml:space="preserve">,</w:t>
            </w:r>
          </w:p>
          <w:p>
            <w:pPr>
              <w:pStyle w:val="0"/>
              <w:jc w:val="center"/>
            </w:pPr>
            <w:r>
              <w:rPr>
                <w:sz w:val="20"/>
                <w:color w:val="392c69"/>
              </w:rPr>
              <w:t xml:space="preserve">от 22.12.2014 </w:t>
            </w:r>
            <w:hyperlink w:history="0" r:id="rId407"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N 437-ФЗ</w:t>
              </w:r>
            </w:hyperlink>
            <w:r>
              <w:rPr>
                <w:sz w:val="20"/>
                <w:color w:val="392c69"/>
              </w:rPr>
              <w:t xml:space="preserve">, от 22.12.2014 </w:t>
            </w:r>
            <w:hyperlink w:history="0" r:id="rId408" w:tooltip="Федеральный закон от 22.12.2014 N 438-ФЗ &quot;О внесении изменений в статьи 23.48 и 23.74 Кодекса Российской Федерации об административных правонарушениях&quot; {КонсультантПлюс}">
              <w:r>
                <w:rPr>
                  <w:sz w:val="20"/>
                  <w:color w:val="0000ff"/>
                </w:rPr>
                <w:t xml:space="preserve">N 438-ФЗ</w:t>
              </w:r>
            </w:hyperlink>
            <w:r>
              <w:rPr>
                <w:sz w:val="20"/>
                <w:color w:val="392c69"/>
              </w:rPr>
              <w:t xml:space="preserve">, от 22.12.2014 </w:t>
            </w:r>
            <w:hyperlink w:history="0" r:id="rId409"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N 439-ФЗ</w:t>
              </w:r>
            </w:hyperlink>
            <w:r>
              <w:rPr>
                <w:sz w:val="20"/>
                <w:color w:val="392c69"/>
              </w:rPr>
              <w:t xml:space="preserve">,</w:t>
            </w:r>
          </w:p>
          <w:p>
            <w:pPr>
              <w:pStyle w:val="0"/>
              <w:jc w:val="center"/>
            </w:pPr>
            <w:r>
              <w:rPr>
                <w:sz w:val="20"/>
                <w:color w:val="392c69"/>
              </w:rPr>
              <w:t xml:space="preserve">от 22.12.2014 </w:t>
            </w:r>
            <w:hyperlink w:history="0" r:id="rId410"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N 446-ФЗ</w:t>
              </w:r>
            </w:hyperlink>
            <w:r>
              <w:rPr>
                <w:sz w:val="20"/>
                <w:color w:val="392c69"/>
              </w:rPr>
              <w:t xml:space="preserve">, от 29.12.2014 </w:t>
            </w:r>
            <w:hyperlink w:history="0" r:id="rId411" w:tooltip="Федеральный закон от 29.12.2014 N 482-ФЗ (ред. от 29.12.2015) &quot;О внесении изменений в Федеральный закон &quot;О несостоятельности (банкротстве)&quot; и Кодекс Российской Федерации об административных правонарушениях&quot; (с изм. и доп., вступ. в силу с 01.01.2017) {КонсультантПлюс}">
              <w:r>
                <w:rPr>
                  <w:sz w:val="20"/>
                  <w:color w:val="0000ff"/>
                </w:rPr>
                <w:t xml:space="preserve">N 482-ФЗ</w:t>
              </w:r>
            </w:hyperlink>
            <w:r>
              <w:rPr>
                <w:sz w:val="20"/>
                <w:color w:val="392c69"/>
              </w:rPr>
              <w:t xml:space="preserve">, от 29.12.2014 </w:t>
            </w:r>
            <w:hyperlink w:history="0" r:id="rId412"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N 484-ФЗ</w:t>
              </w:r>
            </w:hyperlink>
            <w:r>
              <w:rPr>
                <w:sz w:val="20"/>
                <w:color w:val="392c69"/>
              </w:rPr>
              <w:t xml:space="preserve">,</w:t>
            </w:r>
          </w:p>
          <w:p>
            <w:pPr>
              <w:pStyle w:val="0"/>
              <w:jc w:val="center"/>
            </w:pPr>
            <w:r>
              <w:rPr>
                <w:sz w:val="20"/>
                <w:color w:val="392c69"/>
              </w:rPr>
              <w:t xml:space="preserve">от 31.12.2014 </w:t>
            </w:r>
            <w:hyperlink w:history="0" r:id="rId413" w:tooltip="Федеральный закон от 31.12.2014 N 494-ФЗ &quot;О внесении изменений в отдельные законодательные акты Российской Федерации в части недопущения незаконных производства и (или) оборота этилового спирта, алкогольной и спиртосодержащей продукции&quot; {КонсультантПлюс}">
              <w:r>
                <w:rPr>
                  <w:sz w:val="20"/>
                  <w:color w:val="0000ff"/>
                </w:rPr>
                <w:t xml:space="preserve">N 494-ФЗ</w:t>
              </w:r>
            </w:hyperlink>
            <w:r>
              <w:rPr>
                <w:sz w:val="20"/>
                <w:color w:val="392c69"/>
              </w:rPr>
              <w:t xml:space="preserve">, от 31.12.2014 </w:t>
            </w:r>
            <w:hyperlink w:history="0" r:id="rId414"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color w:val="392c69"/>
              </w:rPr>
              <w:t xml:space="preserve">, от 31.12.2014 </w:t>
            </w:r>
            <w:hyperlink w:history="0" r:id="rId415"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N 515-ФЗ</w:t>
              </w:r>
            </w:hyperlink>
            <w:r>
              <w:rPr>
                <w:sz w:val="20"/>
                <w:color w:val="392c69"/>
              </w:rPr>
              <w:t xml:space="preserve">,</w:t>
            </w:r>
          </w:p>
          <w:p>
            <w:pPr>
              <w:pStyle w:val="0"/>
              <w:jc w:val="center"/>
            </w:pPr>
            <w:r>
              <w:rPr>
                <w:sz w:val="20"/>
                <w:color w:val="392c69"/>
              </w:rPr>
              <w:t xml:space="preserve">от 31.12.2014 </w:t>
            </w:r>
            <w:hyperlink w:history="0" r:id="rId416"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color w:val="392c69"/>
              </w:rPr>
              <w:t xml:space="preserve">, от 31.12.2014 </w:t>
            </w:r>
            <w:hyperlink w:history="0" r:id="rId417"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N 528-ФЗ</w:t>
              </w:r>
            </w:hyperlink>
            <w:r>
              <w:rPr>
                <w:sz w:val="20"/>
                <w:color w:val="392c69"/>
              </w:rPr>
              <w:t xml:space="preserve">, от 31.12.2014 </w:t>
            </w:r>
            <w:hyperlink w:history="0" r:id="rId418"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color w:val="392c69"/>
              </w:rPr>
              <w:t xml:space="preserve">,</w:t>
            </w:r>
          </w:p>
          <w:p>
            <w:pPr>
              <w:pStyle w:val="0"/>
              <w:jc w:val="center"/>
            </w:pPr>
            <w:r>
              <w:rPr>
                <w:sz w:val="20"/>
                <w:color w:val="392c69"/>
              </w:rPr>
              <w:t xml:space="preserve">от 31.12.2014 </w:t>
            </w:r>
            <w:hyperlink w:history="0" r:id="rId419" w:tooltip="Федеральный закон от 31.12.2014 N 531-ФЗ &quot;О внесении изменений в статьи 13 и 14 Федерального закона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N 531-ФЗ</w:t>
              </w:r>
            </w:hyperlink>
            <w:r>
              <w:rPr>
                <w:sz w:val="20"/>
                <w:color w:val="392c69"/>
              </w:rPr>
              <w:t xml:space="preserve">, от 31.12.2014 </w:t>
            </w:r>
            <w:hyperlink w:history="0" r:id="rId420"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color w:val="392c69"/>
              </w:rPr>
              <w:t xml:space="preserve">, от 03.02.2015 </w:t>
            </w:r>
            <w:hyperlink w:history="0" r:id="rId421"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color w:val="392c69"/>
              </w:rPr>
              <w:t xml:space="preserve">,</w:t>
            </w:r>
          </w:p>
          <w:p>
            <w:pPr>
              <w:pStyle w:val="0"/>
              <w:jc w:val="center"/>
            </w:pPr>
            <w:r>
              <w:rPr>
                <w:sz w:val="20"/>
                <w:color w:val="392c69"/>
              </w:rPr>
              <w:t xml:space="preserve">от 12.02.2015 </w:t>
            </w:r>
            <w:hyperlink w:history="0" r:id="rId422" w:tooltip="Федеральный закон от 12.02.2015 N 17-ФЗ &quot;О внесении изменений в статьи 16.2 и 29.9 Кодекса Российской Федерации об административных правонарушениях&quot; {КонсультантПлюс}">
              <w:r>
                <w:rPr>
                  <w:sz w:val="20"/>
                  <w:color w:val="0000ff"/>
                </w:rPr>
                <w:t xml:space="preserve">N 17-ФЗ</w:t>
              </w:r>
            </w:hyperlink>
            <w:r>
              <w:rPr>
                <w:sz w:val="20"/>
                <w:color w:val="392c69"/>
              </w:rPr>
              <w:t xml:space="preserve">, от 08.03.2015 </w:t>
            </w:r>
            <w:hyperlink w:history="0" r:id="rId423"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color w:val="392c69"/>
              </w:rPr>
              <w:t xml:space="preserve">, от 08.03.2015 </w:t>
            </w:r>
            <w:hyperlink w:history="0" r:id="rId424" w:tooltip="Федеральный закон от 08.03.2015 N 41-ФЗ &quot;О внесении изменений в отдельные законодательные акты Российской Федерации&quot; {КонсультантПлюс}">
              <w:r>
                <w:rPr>
                  <w:sz w:val="20"/>
                  <w:color w:val="0000ff"/>
                </w:rPr>
                <w:t xml:space="preserve">N 41-ФЗ</w:t>
              </w:r>
            </w:hyperlink>
            <w:r>
              <w:rPr>
                <w:sz w:val="20"/>
                <w:color w:val="392c69"/>
              </w:rPr>
              <w:t xml:space="preserve">,</w:t>
            </w:r>
          </w:p>
          <w:p>
            <w:pPr>
              <w:pStyle w:val="0"/>
              <w:jc w:val="center"/>
            </w:pPr>
            <w:r>
              <w:rPr>
                <w:sz w:val="20"/>
                <w:color w:val="392c69"/>
              </w:rPr>
              <w:t xml:space="preserve">от 08.03.2015 </w:t>
            </w:r>
            <w:hyperlink w:history="0" r:id="rId425"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color w:val="392c69"/>
              </w:rPr>
              <w:t xml:space="preserve">, от 08.03.2015 </w:t>
            </w:r>
            <w:hyperlink w:history="0" r:id="rId426"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color w:val="392c69"/>
              </w:rPr>
              <w:t xml:space="preserve">, от 30.03.2015 </w:t>
            </w:r>
            <w:hyperlink w:history="0" r:id="rId427" w:tooltip="Федеральный закон от 30.03.2015 N 60-ФЗ &quot;О внесении изменений в статьи 15.25 и 23.60 Кодекса Российской Федерации об административных правонарушениях&quot; {КонсультантПлюс}">
              <w:r>
                <w:rPr>
                  <w:sz w:val="20"/>
                  <w:color w:val="0000ff"/>
                </w:rPr>
                <w:t xml:space="preserve">N 60-ФЗ</w:t>
              </w:r>
            </w:hyperlink>
            <w:r>
              <w:rPr>
                <w:sz w:val="20"/>
                <w:color w:val="392c69"/>
              </w:rPr>
              <w:t xml:space="preserve">,</w:t>
            </w:r>
          </w:p>
          <w:p>
            <w:pPr>
              <w:pStyle w:val="0"/>
              <w:jc w:val="center"/>
            </w:pPr>
            <w:r>
              <w:rPr>
                <w:sz w:val="20"/>
                <w:color w:val="392c69"/>
              </w:rPr>
              <w:t xml:space="preserve">от 30.03.2015 </w:t>
            </w:r>
            <w:hyperlink w:history="0" r:id="rId428" w:tooltip="Федеральный закон от 30.03.2015 N 61-ФЗ &quot;О внесении изменения в статью 20.19 Кодекса Российской Федерации об административных правонарушениях&quot; {КонсультантПлюс}">
              <w:r>
                <w:rPr>
                  <w:sz w:val="20"/>
                  <w:color w:val="0000ff"/>
                </w:rPr>
                <w:t xml:space="preserve">N 61-ФЗ</w:t>
              </w:r>
            </w:hyperlink>
            <w:r>
              <w:rPr>
                <w:sz w:val="20"/>
                <w:color w:val="392c69"/>
              </w:rPr>
              <w:t xml:space="preserve">, от 30.03.2015 </w:t>
            </w:r>
            <w:hyperlink w:history="0" r:id="rId429"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color w:val="392c69"/>
              </w:rPr>
              <w:t xml:space="preserve">, от 06.04.2015 </w:t>
            </w:r>
            <w:hyperlink w:history="0" r:id="rId430" w:tooltip="Федеральный закон от 06.04.2015 N 71-ФЗ &quot;О внесении изменений в статью 23.8 Кодекса Российской Федерации об административных правонарушениях&quot; {КонсультантПлюс}">
              <w:r>
                <w:rPr>
                  <w:sz w:val="20"/>
                  <w:color w:val="0000ff"/>
                </w:rPr>
                <w:t xml:space="preserve">N 71-ФЗ</w:t>
              </w:r>
            </w:hyperlink>
            <w:r>
              <w:rPr>
                <w:sz w:val="20"/>
                <w:color w:val="392c69"/>
              </w:rPr>
              <w:t xml:space="preserve">,</w:t>
            </w:r>
          </w:p>
          <w:p>
            <w:pPr>
              <w:pStyle w:val="0"/>
              <w:jc w:val="center"/>
            </w:pPr>
            <w:r>
              <w:rPr>
                <w:sz w:val="20"/>
                <w:color w:val="392c69"/>
              </w:rPr>
              <w:t xml:space="preserve">от 06.04.2015 </w:t>
            </w:r>
            <w:hyperlink w:history="0" r:id="rId431" w:tooltip="Федеральный закон от 06.04.2015 N 81-ФЗ &quot;О внесении изменений в Федеральный закон &quot;Устав железнодорожного транспорта Российской Федерации&quot; в части регулирования ответственности за безбилетный проезд на железнодорожном транспорте и о признании утратившими силу пунктов 1 и 2 части 1 статьи 11.18 Кодекса Российской Федерации об административных правонарушениях&quot; {КонсультантПлюс}">
              <w:r>
                <w:rPr>
                  <w:sz w:val="20"/>
                  <w:color w:val="0000ff"/>
                </w:rPr>
                <w:t xml:space="preserve">N 81-ФЗ</w:t>
              </w:r>
            </w:hyperlink>
            <w:r>
              <w:rPr>
                <w:sz w:val="20"/>
                <w:color w:val="392c69"/>
              </w:rPr>
              <w:t xml:space="preserve">, от 02.05.2015 </w:t>
            </w:r>
            <w:hyperlink w:history="0" r:id="rId432" w:tooltip="Федеральный закон от 02.05.2015 N 111-ФЗ (ред. от 11.06.2021) &quot;О внесении изменений в отдельные законодательные акты Российской Федерации&quot; {КонсультантПлюс}">
              <w:r>
                <w:rPr>
                  <w:sz w:val="20"/>
                  <w:color w:val="0000ff"/>
                </w:rPr>
                <w:t xml:space="preserve">N 111-ФЗ</w:t>
              </w:r>
            </w:hyperlink>
            <w:r>
              <w:rPr>
                <w:sz w:val="20"/>
                <w:color w:val="392c69"/>
              </w:rPr>
              <w:t xml:space="preserve">, от 02.05.2015 </w:t>
            </w:r>
            <w:hyperlink w:history="0" r:id="rId433" w:tooltip="Федеральный закон от 02.05.2015 N 116-ФЗ &quot;О внесении изменений в статьи 13.15 и 20.29 Кодекса Российской Федерации об административных правонарушениях&quot; {КонсультантПлюс}">
              <w:r>
                <w:rPr>
                  <w:sz w:val="20"/>
                  <w:color w:val="0000ff"/>
                </w:rPr>
                <w:t xml:space="preserve">N 116-ФЗ</w:t>
              </w:r>
            </w:hyperlink>
            <w:r>
              <w:rPr>
                <w:sz w:val="20"/>
                <w:color w:val="392c69"/>
              </w:rPr>
              <w:t xml:space="preserve">,</w:t>
            </w:r>
          </w:p>
          <w:p>
            <w:pPr>
              <w:pStyle w:val="0"/>
              <w:jc w:val="center"/>
            </w:pPr>
            <w:r>
              <w:rPr>
                <w:sz w:val="20"/>
                <w:color w:val="392c69"/>
              </w:rPr>
              <w:t xml:space="preserve">от 02.05.2015 </w:t>
            </w:r>
            <w:hyperlink w:history="0" r:id="rId434" w:tooltip="Федеральный закон от 02.05.2015 N 117-ФЗ &quot;О внесении изменений в статьи 23.68 и 28.3 Кодекса Российской Федерации об административных правонарушениях&quot; {КонсультантПлюс}">
              <w:r>
                <w:rPr>
                  <w:sz w:val="20"/>
                  <w:color w:val="0000ff"/>
                </w:rPr>
                <w:t xml:space="preserve">N 117-ФЗ</w:t>
              </w:r>
            </w:hyperlink>
            <w:r>
              <w:rPr>
                <w:sz w:val="20"/>
                <w:color w:val="392c69"/>
              </w:rPr>
              <w:t xml:space="preserve">, от 02.05.2015 </w:t>
            </w:r>
            <w:hyperlink w:history="0" r:id="rId435" w:tooltip="Федеральный закон от 02.05.2015 N 120-ФЗ &quot;О внесении изменений в отдельные законодательные акты Российской Федерации по вопросу осуществления рыболовства в открытом море&quot; {КонсультантПлюс}">
              <w:r>
                <w:rPr>
                  <w:sz w:val="20"/>
                  <w:color w:val="0000ff"/>
                </w:rPr>
                <w:t xml:space="preserve">N 120-ФЗ</w:t>
              </w:r>
            </w:hyperlink>
            <w:r>
              <w:rPr>
                <w:sz w:val="20"/>
                <w:color w:val="392c69"/>
              </w:rPr>
              <w:t xml:space="preserve">, от 23.05.2015 </w:t>
            </w:r>
            <w:hyperlink w:history="0" r:id="rId436" w:tooltip="Федеральный закон от 23.05.2015 N 129-ФЗ &quot;О внесении изменений в отдельные законодательные акты Российской Федерации&quot; {КонсультантПлюс}">
              <w:r>
                <w:rPr>
                  <w:sz w:val="20"/>
                  <w:color w:val="0000ff"/>
                </w:rPr>
                <w:t xml:space="preserve">N 129-ФЗ</w:t>
              </w:r>
            </w:hyperlink>
            <w:r>
              <w:rPr>
                <w:sz w:val="20"/>
                <w:color w:val="392c69"/>
              </w:rPr>
              <w:t xml:space="preserve">,</w:t>
            </w:r>
          </w:p>
          <w:p>
            <w:pPr>
              <w:pStyle w:val="0"/>
              <w:jc w:val="center"/>
            </w:pPr>
            <w:r>
              <w:rPr>
                <w:sz w:val="20"/>
                <w:color w:val="392c69"/>
              </w:rPr>
              <w:t xml:space="preserve">от 08.06.2015 </w:t>
            </w:r>
            <w:hyperlink w:history="0" r:id="rId437"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N 140-ФЗ</w:t>
              </w:r>
            </w:hyperlink>
            <w:r>
              <w:rPr>
                <w:sz w:val="20"/>
                <w:color w:val="392c69"/>
              </w:rPr>
              <w:t xml:space="preserve">, от 08.06.2015 </w:t>
            </w:r>
            <w:hyperlink w:history="0" r:id="rId438"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color w:val="392c69"/>
              </w:rPr>
              <w:t xml:space="preserve">, от 29.06.2015 </w:t>
            </w:r>
            <w:hyperlink w:history="0" r:id="rId439"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N 154-ФЗ</w:t>
              </w:r>
            </w:hyperlink>
            <w:r>
              <w:rPr>
                <w:sz w:val="20"/>
                <w:color w:val="392c69"/>
              </w:rPr>
              <w:t xml:space="preserve">,</w:t>
            </w:r>
          </w:p>
          <w:p>
            <w:pPr>
              <w:pStyle w:val="0"/>
              <w:jc w:val="center"/>
            </w:pPr>
            <w:r>
              <w:rPr>
                <w:sz w:val="20"/>
                <w:color w:val="392c69"/>
              </w:rPr>
              <w:t xml:space="preserve">от 29.06.2015 </w:t>
            </w:r>
            <w:hyperlink w:history="0" r:id="rId440"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color w:val="392c69"/>
              </w:rPr>
              <w:t xml:space="preserve">, от 29.06.2015 </w:t>
            </w:r>
            <w:hyperlink w:history="0" r:id="rId441" w:tooltip="Федеральный закон от 29.06.2015 N 175-ФЗ &quot;О внесении изменений в статью 14.3 Кодекса Российской Федерации об административных правонарушениях&quot; {КонсультантПлюс}">
              <w:r>
                <w:rPr>
                  <w:sz w:val="20"/>
                  <w:color w:val="0000ff"/>
                </w:rPr>
                <w:t xml:space="preserve">N 175-ФЗ</w:t>
              </w:r>
            </w:hyperlink>
            <w:r>
              <w:rPr>
                <w:sz w:val="20"/>
                <w:color w:val="392c69"/>
              </w:rPr>
              <w:t xml:space="preserve">, от 29.06.2015 </w:t>
            </w:r>
            <w:hyperlink w:history="0" r:id="rId442" w:tooltip="Федеральный закон от 29.06.2015 N 181-ФЗ &quot;О внесении изменений в Федеральный закон &quot;О валютном регулировании и валютном контроле&quot; и статью 15.25 Кодекса Российской Федерации об административных правонарушениях&quot; {КонсультантПлюс}">
              <w:r>
                <w:rPr>
                  <w:sz w:val="20"/>
                  <w:color w:val="0000ff"/>
                </w:rPr>
                <w:t xml:space="preserve">N 181-ФЗ</w:t>
              </w:r>
            </w:hyperlink>
            <w:r>
              <w:rPr>
                <w:sz w:val="20"/>
                <w:color w:val="392c69"/>
              </w:rPr>
              <w:t xml:space="preserve">,</w:t>
            </w:r>
          </w:p>
          <w:p>
            <w:pPr>
              <w:pStyle w:val="0"/>
              <w:jc w:val="center"/>
            </w:pPr>
            <w:r>
              <w:rPr>
                <w:sz w:val="20"/>
                <w:color w:val="392c69"/>
              </w:rPr>
              <w:t xml:space="preserve">от 29.06.2015 </w:t>
            </w:r>
            <w:hyperlink w:history="0" r:id="rId443" w:tooltip="Федеральный закон от 29.06.2015 N 192-ФЗ &quot;О внесении изменений в статьи 222 и 223 Уголовного кодекса Российской Федерации и статью 20.8 Кодекса Российской Федерации об административных правонарушениях&quot; {КонсультантПлюс}">
              <w:r>
                <w:rPr>
                  <w:sz w:val="20"/>
                  <w:color w:val="0000ff"/>
                </w:rPr>
                <w:t xml:space="preserve">N 192-ФЗ</w:t>
              </w:r>
            </w:hyperlink>
            <w:r>
              <w:rPr>
                <w:sz w:val="20"/>
                <w:color w:val="392c69"/>
              </w:rPr>
              <w:t xml:space="preserve">, от 29.06.2015 </w:t>
            </w:r>
            <w:hyperlink w:history="0" r:id="rId444" w:tooltip="Федеральный закон от 29.06.2015 N 199-ФЗ &quot;О внесении изменений в статьи 18.10 и 18.15 Кодекса Российской Федерации об административных правонарушениях и Федеральный закон &quot;О правовом положении иностранных граждан в Российской Федерации&quot; {КонсультантПлюс}">
              <w:r>
                <w:rPr>
                  <w:sz w:val="20"/>
                  <w:color w:val="0000ff"/>
                </w:rPr>
                <w:t xml:space="preserve">N 199-ФЗ</w:t>
              </w:r>
            </w:hyperlink>
            <w:r>
              <w:rPr>
                <w:sz w:val="20"/>
                <w:color w:val="392c69"/>
              </w:rPr>
              <w:t xml:space="preserve">, от 29.06.2015 </w:t>
            </w:r>
            <w:hyperlink w:history="0" r:id="rId445" w:tooltip="Федеральный закон от 29.06.2015 N 204-ФЗ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quot; {КонсультантПлюс}">
              <w:r>
                <w:rPr>
                  <w:sz w:val="20"/>
                  <w:color w:val="0000ff"/>
                </w:rPr>
                <w:t xml:space="preserve">N 204-ФЗ</w:t>
              </w:r>
            </w:hyperlink>
            <w:r>
              <w:rPr>
                <w:sz w:val="20"/>
                <w:color w:val="392c69"/>
              </w:rPr>
              <w:t xml:space="preserve">,</w:t>
            </w:r>
          </w:p>
          <w:p>
            <w:pPr>
              <w:pStyle w:val="0"/>
              <w:jc w:val="center"/>
            </w:pPr>
            <w:r>
              <w:rPr>
                <w:sz w:val="20"/>
                <w:color w:val="392c69"/>
              </w:rPr>
              <w:t xml:space="preserve">от 13.07.2015 </w:t>
            </w:r>
            <w:hyperlink w:history="0" r:id="rId446"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N 220-ФЗ</w:t>
              </w:r>
            </w:hyperlink>
            <w:r>
              <w:rPr>
                <w:sz w:val="20"/>
                <w:color w:val="392c69"/>
              </w:rPr>
              <w:t xml:space="preserve">, от 13.07.2015 </w:t>
            </w:r>
            <w:hyperlink w:history="0" r:id="rId447" w:tooltip="Федеральный закон от 13.07.2015 N 228-ФЗ &quot;О внесении изменений в отдельные законодательные акты Российской Федерации&quot; {КонсультантПлюс}">
              <w:r>
                <w:rPr>
                  <w:sz w:val="20"/>
                  <w:color w:val="0000ff"/>
                </w:rPr>
                <w:t xml:space="preserve">N 228-ФЗ</w:t>
              </w:r>
            </w:hyperlink>
            <w:r>
              <w:rPr>
                <w:sz w:val="20"/>
                <w:color w:val="392c69"/>
              </w:rPr>
              <w:t xml:space="preserve">, от 13.07.2015 </w:t>
            </w:r>
            <w:hyperlink w:history="0" r:id="rId448" w:tooltip="Федеральный закон от 13.07.2015 N 230-ФЗ &quot;О внесении изменений в отдельные законодательные акты Российской Федерации&quot; {КонсультантПлюс}">
              <w:r>
                <w:rPr>
                  <w:sz w:val="20"/>
                  <w:color w:val="0000ff"/>
                </w:rPr>
                <w:t xml:space="preserve">N 230-ФЗ</w:t>
              </w:r>
            </w:hyperlink>
            <w:r>
              <w:rPr>
                <w:sz w:val="20"/>
                <w:color w:val="392c69"/>
              </w:rPr>
              <w:t xml:space="preserve">,</w:t>
            </w:r>
          </w:p>
          <w:p>
            <w:pPr>
              <w:pStyle w:val="0"/>
              <w:jc w:val="center"/>
            </w:pPr>
            <w:r>
              <w:rPr>
                <w:sz w:val="20"/>
                <w:color w:val="392c69"/>
              </w:rPr>
              <w:t xml:space="preserve">от 13.07.2015 </w:t>
            </w:r>
            <w:hyperlink w:history="0" r:id="rId449"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233-ФЗ</w:t>
              </w:r>
            </w:hyperlink>
            <w:r>
              <w:rPr>
                <w:sz w:val="20"/>
                <w:color w:val="392c69"/>
              </w:rPr>
              <w:t xml:space="preserve">, от 13.07.2015 </w:t>
            </w:r>
            <w:hyperlink w:history="0" r:id="rId450" w:tooltip="Федеральный закон от 13.07.2015 N 236-ФЗ (ред. от 29.07.2017) &quot;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color w:val="392c69"/>
              </w:rPr>
              <w:t xml:space="preserve">, от 13.07.2015 </w:t>
            </w:r>
            <w:hyperlink w:history="0" r:id="rId451"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color w:val="392c69"/>
              </w:rPr>
              <w:t xml:space="preserve">,</w:t>
            </w:r>
          </w:p>
          <w:p>
            <w:pPr>
              <w:pStyle w:val="0"/>
              <w:jc w:val="center"/>
            </w:pPr>
            <w:r>
              <w:rPr>
                <w:sz w:val="20"/>
                <w:color w:val="392c69"/>
              </w:rPr>
              <w:t xml:space="preserve">от 13.07.2015 </w:t>
            </w:r>
            <w:hyperlink w:history="0" r:id="rId452"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color w:val="392c69"/>
              </w:rPr>
              <w:t xml:space="preserve"> (ред. 05.10.2015), от 13.07.2015 </w:t>
            </w:r>
            <w:hyperlink w:history="0" r:id="rId453" w:tooltip="Федеральный закон от 13.07.2015 N 265-ФЗ (ред. от 28.12.2024) &quot;О внесении изменений в отдельные законодательные акты Российской Федерации&quot; {КонсультантПлюс}">
              <w:r>
                <w:rPr>
                  <w:sz w:val="20"/>
                  <w:color w:val="0000ff"/>
                </w:rPr>
                <w:t xml:space="preserve">N 265-ФЗ</w:t>
              </w:r>
            </w:hyperlink>
            <w:r>
              <w:rPr>
                <w:sz w:val="20"/>
                <w:color w:val="392c69"/>
              </w:rPr>
              <w:t xml:space="preserve">,</w:t>
            </w:r>
          </w:p>
          <w:p>
            <w:pPr>
              <w:pStyle w:val="0"/>
              <w:jc w:val="center"/>
            </w:pPr>
            <w:r>
              <w:rPr>
                <w:sz w:val="20"/>
                <w:color w:val="392c69"/>
              </w:rPr>
              <w:t xml:space="preserve">от 05.10.2015 </w:t>
            </w:r>
            <w:hyperlink w:history="0" r:id="rId454"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color w:val="392c69"/>
              </w:rPr>
              <w:t xml:space="preserve">, от 05.10.2015 </w:t>
            </w:r>
            <w:hyperlink w:history="0" r:id="rId455" w:tooltip="Федеральный закон от 05.10.2015 N 283-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283-ФЗ</w:t>
              </w:r>
            </w:hyperlink>
            <w:r>
              <w:rPr>
                <w:sz w:val="20"/>
                <w:color w:val="392c69"/>
              </w:rPr>
              <w:t xml:space="preserve">, от 05.10.2015 </w:t>
            </w:r>
            <w:hyperlink w:history="0" r:id="rId456" w:tooltip="Федеральный закон от 05.10.2015 N 288-ФЗ (ред. от 20.03.2025) &quot;О внесении изменений в статью 24.5 Кодекса Российской Федерации об административных правонарушениях и статью 77 Федерального закона &quot;Об общих принципах организации местного самоуправления в Российской Федерации&quot; {КонсультантПлюс}">
              <w:r>
                <w:rPr>
                  <w:sz w:val="20"/>
                  <w:color w:val="0000ff"/>
                </w:rPr>
                <w:t xml:space="preserve">N 288-ФЗ</w:t>
              </w:r>
            </w:hyperlink>
            <w:r>
              <w:rPr>
                <w:sz w:val="20"/>
                <w:color w:val="392c69"/>
              </w:rPr>
              <w:t xml:space="preserve">,</w:t>
            </w:r>
          </w:p>
          <w:p>
            <w:pPr>
              <w:pStyle w:val="0"/>
              <w:jc w:val="center"/>
            </w:pPr>
            <w:r>
              <w:rPr>
                <w:sz w:val="20"/>
                <w:color w:val="392c69"/>
              </w:rPr>
              <w:t xml:space="preserve">от 27.10.2015 </w:t>
            </w:r>
            <w:hyperlink w:history="0" r:id="rId457"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color w:val="392c69"/>
              </w:rPr>
              <w:t xml:space="preserve">, от 03.11.2015 </w:t>
            </w:r>
            <w:hyperlink w:history="0" r:id="rId458" w:tooltip="Федеральный закон от 03.11.2015 N 304-ФЗ &quot;О внесении изменений в статьи 4.5 и 23.1 Кодекса Российской Федерации об административных правонарушениях&quot; {КонсультантПлюс}">
              <w:r>
                <w:rPr>
                  <w:sz w:val="20"/>
                  <w:color w:val="0000ff"/>
                </w:rPr>
                <w:t xml:space="preserve">N 304-ФЗ</w:t>
              </w:r>
            </w:hyperlink>
            <w:r>
              <w:rPr>
                <w:sz w:val="20"/>
                <w:color w:val="392c69"/>
              </w:rPr>
              <w:t xml:space="preserve">, от 03.11.2015 </w:t>
            </w:r>
            <w:hyperlink w:history="0" r:id="rId459"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color w:val="392c69"/>
              </w:rPr>
              <w:t xml:space="preserve">,</w:t>
            </w:r>
          </w:p>
          <w:p>
            <w:pPr>
              <w:pStyle w:val="0"/>
              <w:jc w:val="center"/>
            </w:pPr>
            <w:r>
              <w:rPr>
                <w:sz w:val="20"/>
                <w:color w:val="392c69"/>
              </w:rPr>
              <w:t xml:space="preserve">от 28.11.2015 </w:t>
            </w:r>
            <w:hyperlink w:history="0" r:id="rId460"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color w:val="392c69"/>
              </w:rPr>
              <w:t xml:space="preserve">, от 28.11.2015 </w:t>
            </w:r>
            <w:hyperlink w:history="0" r:id="rId461"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N 344-ФЗ</w:t>
              </w:r>
            </w:hyperlink>
            <w:r>
              <w:rPr>
                <w:sz w:val="20"/>
                <w:color w:val="392c69"/>
              </w:rPr>
              <w:t xml:space="preserve">, от 28.11.2015 </w:t>
            </w:r>
            <w:hyperlink w:history="0" r:id="rId462" w:tooltip="Федеральный закон от 28.11.2015 N 345-ФЗ &quot;О внесении изменений в Кодекс Российской Федерации об административных правонарушениях&quot; {КонсультантПлюс}">
              <w:r>
                <w:rPr>
                  <w:sz w:val="20"/>
                  <w:color w:val="0000ff"/>
                </w:rPr>
                <w:t xml:space="preserve">N 345-ФЗ</w:t>
              </w:r>
            </w:hyperlink>
            <w:r>
              <w:rPr>
                <w:sz w:val="20"/>
                <w:color w:val="392c69"/>
              </w:rPr>
              <w:t xml:space="preserve">,</w:t>
            </w:r>
          </w:p>
          <w:p>
            <w:pPr>
              <w:pStyle w:val="0"/>
              <w:jc w:val="center"/>
            </w:pPr>
            <w:r>
              <w:rPr>
                <w:sz w:val="20"/>
                <w:color w:val="392c69"/>
              </w:rPr>
              <w:t xml:space="preserve">от 28.11.2015 </w:t>
            </w:r>
            <w:hyperlink w:history="0" r:id="rId463"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color w:val="392c69"/>
              </w:rPr>
              <w:t xml:space="preserve">, от 14.12.2015 </w:t>
            </w:r>
            <w:hyperlink w:history="0" r:id="rId464"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color w:val="392c69"/>
              </w:rPr>
              <w:t xml:space="preserve">, от 14.12.2015 </w:t>
            </w:r>
            <w:hyperlink w:history="0" r:id="rId465" w:tooltip="Федеральный закон от 14.12.2015 N 379-ФЗ &quot;О внесении изменений в Кодекс Российской Федерации об административных правонарушениях&quot; {КонсультантПлюс}">
              <w:r>
                <w:rPr>
                  <w:sz w:val="20"/>
                  <w:color w:val="0000ff"/>
                </w:rPr>
                <w:t xml:space="preserve">N 379-ФЗ</w:t>
              </w:r>
            </w:hyperlink>
            <w:r>
              <w:rPr>
                <w:sz w:val="20"/>
                <w:color w:val="392c69"/>
              </w:rPr>
              <w:t xml:space="preserve">,</w:t>
            </w:r>
          </w:p>
          <w:p>
            <w:pPr>
              <w:pStyle w:val="0"/>
              <w:jc w:val="center"/>
            </w:pPr>
            <w:r>
              <w:rPr>
                <w:sz w:val="20"/>
                <w:color w:val="392c69"/>
              </w:rPr>
              <w:t xml:space="preserve">от 29.12.2015 </w:t>
            </w:r>
            <w:hyperlink w:history="0" r:id="rId466"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color w:val="392c69"/>
              </w:rPr>
              <w:t xml:space="preserve">, от 29.12.2015 </w:t>
            </w:r>
            <w:hyperlink w:history="0" r:id="rId467"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N 408-ФЗ</w:t>
              </w:r>
            </w:hyperlink>
            <w:r>
              <w:rPr>
                <w:sz w:val="20"/>
                <w:color w:val="392c69"/>
              </w:rPr>
              <w:t xml:space="preserve">, от 30.12.2015 </w:t>
            </w:r>
            <w:hyperlink w:history="0" r:id="rId468"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N 439-ФЗ</w:t>
              </w:r>
            </w:hyperlink>
            <w:r>
              <w:rPr>
                <w:sz w:val="20"/>
                <w:color w:val="392c69"/>
              </w:rPr>
              <w:t xml:space="preserve">,</w:t>
            </w:r>
          </w:p>
          <w:p>
            <w:pPr>
              <w:pStyle w:val="0"/>
              <w:jc w:val="center"/>
            </w:pPr>
            <w:r>
              <w:rPr>
                <w:sz w:val="20"/>
                <w:color w:val="392c69"/>
              </w:rPr>
              <w:t xml:space="preserve">от 30.12.2015 </w:t>
            </w:r>
            <w:hyperlink w:history="0" r:id="rId469" w:tooltip="Федеральный закон от 30.12.2015 N 442-ФЗ &quot;О внесении изменения в статью 13.19 Кодекса Российской Федерации об административных правонарушениях&quot; {КонсультантПлюс}">
              <w:r>
                <w:rPr>
                  <w:sz w:val="20"/>
                  <w:color w:val="0000ff"/>
                </w:rPr>
                <w:t xml:space="preserve">N 442-ФЗ</w:t>
              </w:r>
            </w:hyperlink>
            <w:r>
              <w:rPr>
                <w:sz w:val="20"/>
                <w:color w:val="392c69"/>
              </w:rPr>
              <w:t xml:space="preserve">, от 30.12.2015 </w:t>
            </w:r>
            <w:hyperlink w:history="0" r:id="rId470" w:tooltip="Федеральный закон от 30.12.2015 N 443-ФЗ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color w:val="392c69"/>
              </w:rPr>
              <w:t xml:space="preserve">, от 30.12.2015 </w:t>
            </w:r>
            <w:hyperlink w:history="0" r:id="rId471" w:tooltip="Федеральный закон от 30.12.2015 N 456-ФЗ &quot;О внесении изменений в статью 19 Федерального закона &quot;Об охране здоровья граждан от воздействия окружающего табачного дыма и последствий потребления табака&quot; и статью 14.53 Кодекса Российской Федерации об административных правонарушениях&quot; {КонсультантПлюс}">
              <w:r>
                <w:rPr>
                  <w:sz w:val="20"/>
                  <w:color w:val="0000ff"/>
                </w:rPr>
                <w:t xml:space="preserve">N 456-ФЗ</w:t>
              </w:r>
            </w:hyperlink>
            <w:r>
              <w:rPr>
                <w:sz w:val="20"/>
                <w:color w:val="392c69"/>
              </w:rPr>
              <w:t xml:space="preserve">,</w:t>
            </w:r>
          </w:p>
          <w:p>
            <w:pPr>
              <w:pStyle w:val="0"/>
              <w:jc w:val="center"/>
            </w:pPr>
            <w:r>
              <w:rPr>
                <w:sz w:val="20"/>
                <w:color w:val="392c69"/>
              </w:rPr>
              <w:t xml:space="preserve">от 30.12.2015 </w:t>
            </w:r>
            <w:hyperlink w:history="0" r:id="rId472"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N 459-ФЗ</w:t>
              </w:r>
            </w:hyperlink>
            <w:r>
              <w:rPr>
                <w:sz w:val="20"/>
                <w:color w:val="392c69"/>
              </w:rPr>
              <w:t xml:space="preserve">, от 30.12.2015 </w:t>
            </w:r>
            <w:hyperlink w:history="0" r:id="rId473" w:tooltip="Федеральный закон от 30.12.2015 N 464-ФЗ &quot;О внесении изменений в Закон Российской Федерации &quot;О средствах массовой информации&quot; и Кодекс Российской Федерации об административных правонарушениях&quot; {КонсультантПлюс}">
              <w:r>
                <w:rPr>
                  <w:sz w:val="20"/>
                  <w:color w:val="0000ff"/>
                </w:rPr>
                <w:t xml:space="preserve">N 464-ФЗ</w:t>
              </w:r>
            </w:hyperlink>
            <w:r>
              <w:rPr>
                <w:sz w:val="20"/>
                <w:color w:val="392c69"/>
              </w:rPr>
              <w:t xml:space="preserve">, от 15.02.2016 </w:t>
            </w:r>
            <w:hyperlink w:history="0" r:id="rId474" w:tooltip="Федеральный закон от 15.02.2016 N 3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30-ФЗ</w:t>
              </w:r>
            </w:hyperlink>
            <w:r>
              <w:rPr>
                <w:sz w:val="20"/>
                <w:color w:val="392c69"/>
              </w:rPr>
              <w:t xml:space="preserve">,</w:t>
            </w:r>
          </w:p>
          <w:p>
            <w:pPr>
              <w:pStyle w:val="0"/>
              <w:jc w:val="center"/>
            </w:pPr>
            <w:r>
              <w:rPr>
                <w:sz w:val="20"/>
                <w:color w:val="392c69"/>
              </w:rPr>
              <w:t xml:space="preserve">от 02.03.2016 </w:t>
            </w:r>
            <w:hyperlink w:history="0" r:id="rId475"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N 49-ФЗ</w:t>
              </w:r>
            </w:hyperlink>
            <w:r>
              <w:rPr>
                <w:sz w:val="20"/>
                <w:color w:val="392c69"/>
              </w:rPr>
              <w:t xml:space="preserve">, от 09.03.2016 </w:t>
            </w:r>
            <w:hyperlink w:history="0" r:id="rId476" w:tooltip="Федеральный закон от 09.03.2016 N 54-ФЗ &quot;О внесении изменений в Кодекс Российской Федерации об административных правонарушениях&quot; {КонсультантПлюс}">
              <w:r>
                <w:rPr>
                  <w:sz w:val="20"/>
                  <w:color w:val="0000ff"/>
                </w:rPr>
                <w:t xml:space="preserve">N 54-ФЗ</w:t>
              </w:r>
            </w:hyperlink>
            <w:r>
              <w:rPr>
                <w:sz w:val="20"/>
                <w:color w:val="392c69"/>
              </w:rPr>
              <w:t xml:space="preserve">, от 09.03.2016 </w:t>
            </w:r>
            <w:hyperlink w:history="0" r:id="rId477" w:tooltip="Федеральный закон от 09.03.2016 N 63-ФЗ &quot;О внесении изменения в статью 3.5 Кодекса Российской Федерации об административных правонарушениях&quot; {КонсультантПлюс}">
              <w:r>
                <w:rPr>
                  <w:sz w:val="20"/>
                  <w:color w:val="0000ff"/>
                </w:rPr>
                <w:t xml:space="preserve">N 63-ФЗ</w:t>
              </w:r>
            </w:hyperlink>
            <w:r>
              <w:rPr>
                <w:sz w:val="20"/>
                <w:color w:val="392c69"/>
              </w:rPr>
              <w:t xml:space="preserve">,</w:t>
            </w:r>
          </w:p>
          <w:p>
            <w:pPr>
              <w:pStyle w:val="0"/>
              <w:jc w:val="center"/>
            </w:pPr>
            <w:r>
              <w:rPr>
                <w:sz w:val="20"/>
                <w:color w:val="392c69"/>
              </w:rPr>
              <w:t xml:space="preserve">от 09.03.2016 </w:t>
            </w:r>
            <w:hyperlink w:history="0" r:id="rId478"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color w:val="392c69"/>
              </w:rPr>
              <w:t xml:space="preserve">, от 09.03.2016 </w:t>
            </w:r>
            <w:hyperlink w:history="0" r:id="rId479"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color w:val="392c69"/>
              </w:rPr>
              <w:t xml:space="preserve">, от 30.03.2016 </w:t>
            </w:r>
            <w:hyperlink w:history="0" r:id="rId480" w:tooltip="Федеральный закон от 30.03.2016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color w:val="392c69"/>
              </w:rPr>
              <w:t xml:space="preserve">,</w:t>
            </w:r>
          </w:p>
          <w:p>
            <w:pPr>
              <w:pStyle w:val="0"/>
              <w:jc w:val="center"/>
            </w:pPr>
            <w:r>
              <w:rPr>
                <w:sz w:val="20"/>
                <w:color w:val="392c69"/>
              </w:rPr>
              <w:t xml:space="preserve">от 30.03.2016 </w:t>
            </w:r>
            <w:hyperlink w:history="0" r:id="rId481" w:tooltip="Федеральный закон от 30.03.2016 N 81-ФЗ &quot;О внесении изменений в статьи 22.2 и 23.29 Кодекса Российской Федерации об административных правонарушениях&quot; {КонсультантПлюс}">
              <w:r>
                <w:rPr>
                  <w:sz w:val="20"/>
                  <w:color w:val="0000ff"/>
                </w:rPr>
                <w:t xml:space="preserve">N 81-ФЗ</w:t>
              </w:r>
            </w:hyperlink>
            <w:r>
              <w:rPr>
                <w:sz w:val="20"/>
                <w:color w:val="392c69"/>
              </w:rPr>
              <w:t xml:space="preserve">, от 05.04.2016 </w:t>
            </w:r>
            <w:hyperlink w:history="0" r:id="rId482" w:tooltip="Федеральный закон от 05.04.2016 N 89-ФЗ &quot;О внесении изменений в статью 4.5 Кодекса Российской Федерации об административных правонарушениях в части увеличения срока давности привлечения к административной ответственности за нарушение валютного законодательства Российской Федерации и актов органов валютного регулирования&quot; {КонсультантПлюс}">
              <w:r>
                <w:rPr>
                  <w:sz w:val="20"/>
                  <w:color w:val="0000ff"/>
                </w:rPr>
                <w:t xml:space="preserve">N 89-ФЗ</w:t>
              </w:r>
            </w:hyperlink>
            <w:r>
              <w:rPr>
                <w:sz w:val="20"/>
                <w:color w:val="392c69"/>
              </w:rPr>
              <w:t xml:space="preserve">, от 05.04.2016 </w:t>
            </w:r>
            <w:hyperlink w:history="0" r:id="rId483" w:tooltip="Федеральный закон от 05.04.2016 N 104-ФЗ (ред. от 28.12.2024) &quot;О внесении изменений в отдельные законодательные акты Российской Федерации по вопросам стандартизации&quot; {КонсультантПлюс}">
              <w:r>
                <w:rPr>
                  <w:sz w:val="20"/>
                  <w:color w:val="0000ff"/>
                </w:rPr>
                <w:t xml:space="preserve">N 104-ФЗ</w:t>
              </w:r>
            </w:hyperlink>
            <w:r>
              <w:rPr>
                <w:sz w:val="20"/>
                <w:color w:val="392c69"/>
              </w:rPr>
              <w:t xml:space="preserve">,</w:t>
            </w:r>
          </w:p>
          <w:p>
            <w:pPr>
              <w:pStyle w:val="0"/>
              <w:jc w:val="center"/>
            </w:pPr>
            <w:r>
              <w:rPr>
                <w:sz w:val="20"/>
                <w:color w:val="392c69"/>
              </w:rPr>
              <w:t xml:space="preserve">от 26.04.2016 </w:t>
            </w:r>
            <w:hyperlink w:history="0" r:id="rId484" w:tooltip="Федеральный закон от 26.04.2016 N 114-ФЗ &quot;О внесении изменения в статью 26.7 Кодекса Российской Федерации об административных правонарушениях в части обязательности отнесения материалов фото- и киносъемки, звуко- и видеозаписи к доказательствам по делу об административном правонарушении&quot; {КонсультантПлюс}">
              <w:r>
                <w:rPr>
                  <w:sz w:val="20"/>
                  <w:color w:val="0000ff"/>
                </w:rPr>
                <w:t xml:space="preserve">N 114-ФЗ</w:t>
              </w:r>
            </w:hyperlink>
            <w:r>
              <w:rPr>
                <w:sz w:val="20"/>
                <w:color w:val="392c69"/>
              </w:rPr>
              <w:t xml:space="preserve">, от 01.05.2016 </w:t>
            </w:r>
            <w:hyperlink w:history="0" r:id="rId485"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N 133-ФЗ</w:t>
              </w:r>
            </w:hyperlink>
            <w:r>
              <w:rPr>
                <w:sz w:val="20"/>
                <w:color w:val="392c69"/>
              </w:rPr>
              <w:t xml:space="preserve">, от 01.05.2016 </w:t>
            </w:r>
            <w:hyperlink w:history="0" r:id="rId486" w:tooltip="Федеральный закон от 01.05.2016 N 135-ФЗ &quot;О внесении изменений в статьи 3.13 и 32.13 Кодекса Российской Федерации об административных правонарушениях и статьи 33 и 109.2 Федерального закона &quot;Об исполнительном производстве&quot; {КонсультантПлюс}">
              <w:r>
                <w:rPr>
                  <w:sz w:val="20"/>
                  <w:color w:val="0000ff"/>
                </w:rPr>
                <w:t xml:space="preserve">N 135-ФЗ</w:t>
              </w:r>
            </w:hyperlink>
            <w:r>
              <w:rPr>
                <w:sz w:val="20"/>
                <w:color w:val="392c69"/>
              </w:rPr>
              <w:t xml:space="preserve">,</w:t>
            </w:r>
          </w:p>
          <w:p>
            <w:pPr>
              <w:pStyle w:val="0"/>
              <w:jc w:val="center"/>
            </w:pPr>
            <w:r>
              <w:rPr>
                <w:sz w:val="20"/>
                <w:color w:val="392c69"/>
              </w:rPr>
              <w:t xml:space="preserve">от 01.05.2016 </w:t>
            </w:r>
            <w:hyperlink w:history="0" r:id="rId487"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N 138-ФЗ</w:t>
              </w:r>
            </w:hyperlink>
            <w:r>
              <w:rPr>
                <w:sz w:val="20"/>
                <w:color w:val="392c69"/>
              </w:rPr>
              <w:t xml:space="preserve">, от 01.05.2016 </w:t>
            </w:r>
            <w:hyperlink w:history="0" r:id="rId488" w:tooltip="Федеральный закон от 01.05.2016 N 139-ФЗ &quot;О внесении изменений в Уголовный кодекс Российской Федерации и отдельные законодательные акты Российской Федерации в части установления уголовной ответственности за нарушение требований законодательства об участии в долевом строительстве многоквартирных домов и (или) иных объектов недвижимости&quot; {КонсультантПлюс}">
              <w:r>
                <w:rPr>
                  <w:sz w:val="20"/>
                  <w:color w:val="0000ff"/>
                </w:rPr>
                <w:t xml:space="preserve">N 139-ФЗ</w:t>
              </w:r>
            </w:hyperlink>
            <w:r>
              <w:rPr>
                <w:sz w:val="20"/>
                <w:color w:val="392c69"/>
              </w:rPr>
              <w:t xml:space="preserve">, от 02.06.2016 </w:t>
            </w:r>
            <w:hyperlink w:history="0" r:id="rId489" w:tooltip="Федеральный закон от 02.06.2016 N 160-ФЗ &quot;О внесении изменений в статьи 5.39 и 13.14 Кодекса Российской Федерации об административных правонарушениях и Федеральный закон &quot;Об адвокатской деятельности и адвокатуре в Российской Федерации&quot; {КонсультантПлюс}">
              <w:r>
                <w:rPr>
                  <w:sz w:val="20"/>
                  <w:color w:val="0000ff"/>
                </w:rPr>
                <w:t xml:space="preserve">N 160-ФЗ</w:t>
              </w:r>
            </w:hyperlink>
            <w:r>
              <w:rPr>
                <w:sz w:val="20"/>
                <w:color w:val="392c69"/>
              </w:rPr>
              <w:t xml:space="preserve">,</w:t>
            </w:r>
          </w:p>
          <w:p>
            <w:pPr>
              <w:pStyle w:val="0"/>
              <w:jc w:val="center"/>
            </w:pPr>
            <w:r>
              <w:rPr>
                <w:sz w:val="20"/>
                <w:color w:val="392c69"/>
              </w:rPr>
              <w:t xml:space="preserve">от 02.06.2016 </w:t>
            </w:r>
            <w:hyperlink w:history="0" r:id="rId490"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color w:val="392c69"/>
              </w:rPr>
              <w:t xml:space="preserve">, от 23.06.2016 </w:t>
            </w:r>
            <w:hyperlink w:history="0" r:id="rId491" w:tooltip="Федеральный закон от 23.06.2016 N 195-ФЗ &quot;О внесении изменений в Кодекс Российской Федерации об административных правонарушениях&quot; {КонсультантПлюс}">
              <w:r>
                <w:rPr>
                  <w:sz w:val="20"/>
                  <w:color w:val="0000ff"/>
                </w:rPr>
                <w:t xml:space="preserve">N 195-ФЗ</w:t>
              </w:r>
            </w:hyperlink>
            <w:r>
              <w:rPr>
                <w:sz w:val="20"/>
                <w:color w:val="392c69"/>
              </w:rPr>
              <w:t xml:space="preserve">, от 23.06.2016 </w:t>
            </w:r>
            <w:hyperlink w:history="0" r:id="rId492" w:tooltip="Федеральный закон от 23.06.2016 N 200-ФЗ &quot;О внесении изменения в статью 23.10 Кодекса Российской Федерации об административных правонарушениях&quot; {КонсультантПлюс}">
              <w:r>
                <w:rPr>
                  <w:sz w:val="20"/>
                  <w:color w:val="0000ff"/>
                </w:rPr>
                <w:t xml:space="preserve">N 200-ФЗ</w:t>
              </w:r>
            </w:hyperlink>
            <w:r>
              <w:rPr>
                <w:sz w:val="20"/>
                <w:color w:val="392c69"/>
              </w:rPr>
              <w:t xml:space="preserve">,</w:t>
            </w:r>
          </w:p>
          <w:p>
            <w:pPr>
              <w:pStyle w:val="0"/>
              <w:jc w:val="center"/>
            </w:pPr>
            <w:r>
              <w:rPr>
                <w:sz w:val="20"/>
                <w:color w:val="392c69"/>
              </w:rPr>
              <w:t xml:space="preserve">от 23.06.2016 </w:t>
            </w:r>
            <w:hyperlink w:history="0" r:id="rId493"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N 202-ФЗ</w:t>
              </w:r>
            </w:hyperlink>
            <w:r>
              <w:rPr>
                <w:sz w:val="20"/>
                <w:color w:val="392c69"/>
              </w:rPr>
              <w:t xml:space="preserve">, от 23.06.2016 </w:t>
            </w:r>
            <w:hyperlink w:history="0" r:id="rId494"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N 205-ФЗ</w:t>
              </w:r>
            </w:hyperlink>
            <w:r>
              <w:rPr>
                <w:sz w:val="20"/>
                <w:color w:val="392c69"/>
              </w:rPr>
              <w:t xml:space="preserve">, от 23.06.2016 </w:t>
            </w:r>
            <w:hyperlink w:history="0" r:id="rId495"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color w:val="392c69"/>
              </w:rPr>
              <w:t xml:space="preserve">,</w:t>
            </w:r>
          </w:p>
          <w:p>
            <w:pPr>
              <w:pStyle w:val="0"/>
              <w:jc w:val="center"/>
            </w:pPr>
            <w:r>
              <w:rPr>
                <w:sz w:val="20"/>
                <w:color w:val="392c69"/>
              </w:rPr>
              <w:t xml:space="preserve">от 23.06.2016 </w:t>
            </w:r>
            <w:hyperlink w:history="0" r:id="rId496" w:tooltip="Федеральный закон от 23.06.2016 N 208-ФЗ &quot;О внесении изменений в Федеральный закон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N 208-ФЗ</w:t>
              </w:r>
            </w:hyperlink>
            <w:r>
              <w:rPr>
                <w:sz w:val="20"/>
                <w:color w:val="392c69"/>
              </w:rPr>
              <w:t xml:space="preserve">, от 23.06.2016 </w:t>
            </w:r>
            <w:hyperlink w:history="0" r:id="rId497" w:tooltip="Федеральный закон от 23.06.2016 N 212-ФЗ (ред. от 14.11.2017)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212-ФЗ</w:t>
              </w:r>
            </w:hyperlink>
            <w:r>
              <w:rPr>
                <w:sz w:val="20"/>
                <w:color w:val="392c69"/>
              </w:rPr>
              <w:t xml:space="preserve">, от 23.06.2016 </w:t>
            </w:r>
            <w:hyperlink w:history="0" r:id="rId498" w:tooltip="Федеральный закон от 23.06.2016 N 213-ФЗ &quot;О внесении изменений в Кодекс Российской Федерации об административных правонарушениях в части совершенствования административной ответственности за нарушение таможенных правил&quot; {КонсультантПлюс}">
              <w:r>
                <w:rPr>
                  <w:sz w:val="20"/>
                  <w:color w:val="0000ff"/>
                </w:rPr>
                <w:t xml:space="preserve">N 213-ФЗ</w:t>
              </w:r>
            </w:hyperlink>
            <w:r>
              <w:rPr>
                <w:sz w:val="20"/>
                <w:color w:val="392c69"/>
              </w:rPr>
              <w:t xml:space="preserve">,</w:t>
            </w:r>
          </w:p>
          <w:p>
            <w:pPr>
              <w:pStyle w:val="0"/>
              <w:jc w:val="center"/>
            </w:pPr>
            <w:r>
              <w:rPr>
                <w:sz w:val="20"/>
                <w:color w:val="392c69"/>
              </w:rPr>
              <w:t xml:space="preserve">от 23.06.2016 </w:t>
            </w:r>
            <w:hyperlink w:history="0" r:id="rId499"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215-ФЗ</w:t>
              </w:r>
            </w:hyperlink>
            <w:r>
              <w:rPr>
                <w:sz w:val="20"/>
                <w:color w:val="392c69"/>
              </w:rPr>
              <w:t xml:space="preserve">, от 23.06.2016 </w:t>
            </w:r>
            <w:hyperlink w:history="0" r:id="rId500"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218-ФЗ</w:t>
              </w:r>
            </w:hyperlink>
            <w:r>
              <w:rPr>
                <w:sz w:val="20"/>
                <w:color w:val="392c69"/>
              </w:rPr>
              <w:t xml:space="preserve">, от 23.06.2016 </w:t>
            </w:r>
            <w:hyperlink w:history="0" r:id="rId501"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color w:val="392c69"/>
              </w:rPr>
              <w:t xml:space="preserve">,</w:t>
            </w:r>
          </w:p>
          <w:p>
            <w:pPr>
              <w:pStyle w:val="0"/>
              <w:jc w:val="center"/>
            </w:pPr>
            <w:r>
              <w:rPr>
                <w:sz w:val="20"/>
                <w:color w:val="392c69"/>
              </w:rPr>
              <w:t xml:space="preserve">от 03.07.2016 </w:t>
            </w:r>
            <w:hyperlink w:history="0" r:id="rId50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color w:val="392c69"/>
              </w:rPr>
              <w:t xml:space="preserve">, от 03.07.2016 </w:t>
            </w:r>
            <w:hyperlink w:history="0" r:id="rId503"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color w:val="392c69"/>
              </w:rPr>
              <w:t xml:space="preserve">, от 03.07.2016 </w:t>
            </w:r>
            <w:hyperlink w:history="0" r:id="rId504"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N 250-ФЗ</w:t>
              </w:r>
            </w:hyperlink>
            <w:r>
              <w:rPr>
                <w:sz w:val="20"/>
                <w:color w:val="392c69"/>
              </w:rPr>
              <w:t xml:space="preserve">,</w:t>
            </w:r>
          </w:p>
          <w:p>
            <w:pPr>
              <w:pStyle w:val="0"/>
              <w:jc w:val="center"/>
            </w:pPr>
            <w:r>
              <w:rPr>
                <w:sz w:val="20"/>
                <w:color w:val="392c69"/>
              </w:rPr>
              <w:t xml:space="preserve">от 03.07.2016 </w:t>
            </w:r>
            <w:hyperlink w:history="0" r:id="rId505" w:tooltip="Федеральный закон от 03.07.2016 N 261-ФЗ (ред. от 11.06.2021)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261-ФЗ</w:t>
              </w:r>
            </w:hyperlink>
            <w:r>
              <w:rPr>
                <w:sz w:val="20"/>
                <w:color w:val="392c69"/>
              </w:rPr>
              <w:t xml:space="preserve">, от 03.07.2016 </w:t>
            </w:r>
            <w:hyperlink w:history="0" r:id="rId506"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color w:val="392c69"/>
              </w:rPr>
              <w:t xml:space="preserve">, от 03.07.2016 </w:t>
            </w:r>
            <w:hyperlink w:history="0" r:id="rId507"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N 272-ФЗ</w:t>
              </w:r>
            </w:hyperlink>
            <w:r>
              <w:rPr>
                <w:sz w:val="20"/>
                <w:color w:val="392c69"/>
              </w:rPr>
              <w:t xml:space="preserve">,</w:t>
            </w:r>
          </w:p>
          <w:p>
            <w:pPr>
              <w:pStyle w:val="0"/>
              <w:jc w:val="center"/>
            </w:pPr>
            <w:r>
              <w:rPr>
                <w:sz w:val="20"/>
                <w:color w:val="392c69"/>
              </w:rPr>
              <w:t xml:space="preserve">от 03.07.2016 </w:t>
            </w:r>
            <w:hyperlink w:history="0" r:id="rId508"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N 273-ФЗ</w:t>
              </w:r>
            </w:hyperlink>
            <w:r>
              <w:rPr>
                <w:sz w:val="20"/>
                <w:color w:val="392c69"/>
              </w:rPr>
              <w:t xml:space="preserve">, от 03.07.2016 </w:t>
            </w:r>
            <w:hyperlink w:history="0" r:id="rId509"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N 284-ФЗ</w:t>
              </w:r>
            </w:hyperlink>
            <w:r>
              <w:rPr>
                <w:sz w:val="20"/>
                <w:color w:val="392c69"/>
              </w:rPr>
              <w:t xml:space="preserve">, от 03.07.2016 </w:t>
            </w:r>
            <w:hyperlink w:history="0" r:id="rId510"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color w:val="392c69"/>
              </w:rPr>
              <w:t xml:space="preserve">,</w:t>
            </w:r>
          </w:p>
          <w:p>
            <w:pPr>
              <w:pStyle w:val="0"/>
              <w:jc w:val="center"/>
            </w:pPr>
            <w:r>
              <w:rPr>
                <w:sz w:val="20"/>
                <w:color w:val="392c69"/>
              </w:rPr>
              <w:t xml:space="preserve">от 03.07.2016 </w:t>
            </w:r>
            <w:hyperlink w:history="0" r:id="rId511" w:tooltip="Федеральный закон от 03.07.2016 N 293-ФЗ &quot;О внесении изменений в Кодекс Российской Федерации об административных правонарушениях&quot; {КонсультантПлюс}">
              <w:r>
                <w:rPr>
                  <w:sz w:val="20"/>
                  <w:color w:val="0000ff"/>
                </w:rPr>
                <w:t xml:space="preserve">N 293-ФЗ</w:t>
              </w:r>
            </w:hyperlink>
            <w:r>
              <w:rPr>
                <w:sz w:val="20"/>
                <w:color w:val="392c69"/>
              </w:rPr>
              <w:t xml:space="preserve">, от 03.07.2016 </w:t>
            </w:r>
            <w:hyperlink w:history="0" r:id="rId512"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color w:val="392c69"/>
              </w:rPr>
              <w:t xml:space="preserve">, от 03.07.2016 </w:t>
            </w:r>
            <w:hyperlink w:history="0" r:id="rId513" w:tooltip="Федеральный закон от 03.07.2016 N 316-ФЗ &quot;О внесении изменений в Кодекс Российской Федерации об административных правонарушениях&quot; {КонсультантПлюс}">
              <w:r>
                <w:rPr>
                  <w:sz w:val="20"/>
                  <w:color w:val="0000ff"/>
                </w:rPr>
                <w:t xml:space="preserve">N 316-ФЗ</w:t>
              </w:r>
            </w:hyperlink>
            <w:r>
              <w:rPr>
                <w:sz w:val="20"/>
                <w:color w:val="392c69"/>
              </w:rPr>
              <w:t xml:space="preserve">,</w:t>
            </w:r>
          </w:p>
          <w:p>
            <w:pPr>
              <w:pStyle w:val="0"/>
              <w:jc w:val="center"/>
            </w:pPr>
            <w:r>
              <w:rPr>
                <w:sz w:val="20"/>
                <w:color w:val="392c69"/>
              </w:rPr>
              <w:t xml:space="preserve">от 03.07.2016 </w:t>
            </w:r>
            <w:hyperlink w:history="0" r:id="rId514" w:tooltip="Федеральный закон от 03.07.2016 N 317-ФЗ (ред. от 28.12.2024) &quot;О внесении изменений в Федеральный закон &quot;О государственном оборонном заказе&quot; и статью 7.29.2 Кодекса Российской Федерации об административных правонарушениях&quot; {КонсультантПлюс}">
              <w:r>
                <w:rPr>
                  <w:sz w:val="20"/>
                  <w:color w:val="0000ff"/>
                </w:rPr>
                <w:t xml:space="preserve">N 317-ФЗ</w:t>
              </w:r>
            </w:hyperlink>
            <w:r>
              <w:rPr>
                <w:sz w:val="20"/>
                <w:color w:val="392c69"/>
              </w:rPr>
              <w:t xml:space="preserve">, от 03.07.2016 </w:t>
            </w:r>
            <w:hyperlink w:history="0" r:id="rId515"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color w:val="392c69"/>
              </w:rPr>
              <w:t xml:space="preserve">, от 03.07.2016 </w:t>
            </w:r>
            <w:hyperlink w:history="0" r:id="rId516" w:tooltip="Федеральный закон от 03.07.2016 N 319-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N 319-ФЗ</w:t>
              </w:r>
            </w:hyperlink>
            <w:r>
              <w:rPr>
                <w:sz w:val="20"/>
                <w:color w:val="392c69"/>
              </w:rPr>
              <w:t xml:space="preserve">,</w:t>
            </w:r>
          </w:p>
          <w:p>
            <w:pPr>
              <w:pStyle w:val="0"/>
              <w:jc w:val="center"/>
            </w:pPr>
            <w:r>
              <w:rPr>
                <w:sz w:val="20"/>
                <w:color w:val="392c69"/>
              </w:rPr>
              <w:t xml:space="preserve">от 03.07.2016 </w:t>
            </w:r>
            <w:hyperlink w:history="0" r:id="rId517"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color w:val="392c69"/>
              </w:rPr>
              <w:t xml:space="preserve">, от 03.07.2016 </w:t>
            </w:r>
            <w:hyperlink w:history="0" r:id="rId518" w:tooltip="Федеральный закон от 03.07.2016 N 349-ФЗ (ред. от 26.11.2018)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 в части совершенствования распределения квот добычи (вылова) водных биологических ресурсов&quot; {КонсультантПлюс}">
              <w:r>
                <w:rPr>
                  <w:sz w:val="20"/>
                  <w:color w:val="0000ff"/>
                </w:rPr>
                <w:t xml:space="preserve">N 349-ФЗ</w:t>
              </w:r>
            </w:hyperlink>
            <w:r>
              <w:rPr>
                <w:sz w:val="20"/>
                <w:color w:val="392c69"/>
              </w:rPr>
              <w:t xml:space="preserve">, от 03.07.2016 </w:t>
            </w:r>
            <w:hyperlink w:history="0" r:id="rId519"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color w:val="392c69"/>
              </w:rPr>
              <w:t xml:space="preserve">,</w:t>
            </w:r>
          </w:p>
          <w:p>
            <w:pPr>
              <w:pStyle w:val="0"/>
              <w:jc w:val="center"/>
            </w:pPr>
            <w:r>
              <w:rPr>
                <w:sz w:val="20"/>
                <w:color w:val="392c69"/>
              </w:rPr>
              <w:t xml:space="preserve">от 03.07.2016 </w:t>
            </w:r>
            <w:hyperlink w:history="0" r:id="rId520"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N 354-ФЗ</w:t>
              </w:r>
            </w:hyperlink>
            <w:r>
              <w:rPr>
                <w:sz w:val="20"/>
                <w:color w:val="392c69"/>
              </w:rPr>
              <w:t xml:space="preserve">, от 03.07.2016 </w:t>
            </w:r>
            <w:hyperlink w:history="0" r:id="rId521" w:tooltip="Федеральный закон от 03.07.2016 N 358-ФЗ (ред. от 30.12.2021) &quot;О внесении изменений в отдельные законодательные акты Российской Федерации в части совершенствования государственного регулирования в области генно-инженерной деятельности&quot; {КонсультантПлюс}">
              <w:r>
                <w:rPr>
                  <w:sz w:val="20"/>
                  <w:color w:val="0000ff"/>
                </w:rPr>
                <w:t xml:space="preserve">N 358-ФЗ</w:t>
              </w:r>
            </w:hyperlink>
            <w:r>
              <w:rPr>
                <w:sz w:val="20"/>
                <w:color w:val="392c69"/>
              </w:rPr>
              <w:t xml:space="preserve">, от 03.07.2016 </w:t>
            </w:r>
            <w:hyperlink w:history="0" r:id="rId522"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372-ФЗ</w:t>
              </w:r>
            </w:hyperlink>
            <w:r>
              <w:rPr>
                <w:sz w:val="20"/>
                <w:color w:val="392c69"/>
              </w:rPr>
              <w:t xml:space="preserve">,</w:t>
            </w:r>
          </w:p>
          <w:p>
            <w:pPr>
              <w:pStyle w:val="0"/>
              <w:jc w:val="center"/>
            </w:pPr>
            <w:r>
              <w:rPr>
                <w:sz w:val="20"/>
                <w:color w:val="392c69"/>
              </w:rPr>
              <w:t xml:space="preserve">от 06.07.2016 </w:t>
            </w:r>
            <w:hyperlink w:history="0" r:id="rId523"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color w:val="392c69"/>
              </w:rPr>
              <w:t xml:space="preserve">, от 22.11.2016 </w:t>
            </w:r>
            <w:hyperlink w:history="0" r:id="rId524" w:tooltip="Федеральный закон от 22.11.2016 N 393-ФЗ &quot;О внесении изменения в статью 30.13 Кодекса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N 393-ФЗ</w:t>
              </w:r>
            </w:hyperlink>
            <w:r>
              <w:rPr>
                <w:sz w:val="20"/>
                <w:color w:val="392c69"/>
              </w:rPr>
              <w:t xml:space="preserve">, от 05.12.2016 </w:t>
            </w:r>
            <w:hyperlink w:history="0" r:id="rId525"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412-ФЗ</w:t>
              </w:r>
            </w:hyperlink>
            <w:r>
              <w:rPr>
                <w:sz w:val="20"/>
                <w:color w:val="392c69"/>
              </w:rPr>
              <w:t xml:space="preserve">,</w:t>
            </w:r>
          </w:p>
          <w:p>
            <w:pPr>
              <w:pStyle w:val="0"/>
              <w:jc w:val="center"/>
            </w:pPr>
            <w:r>
              <w:rPr>
                <w:sz w:val="20"/>
                <w:color w:val="392c69"/>
              </w:rPr>
              <w:t xml:space="preserve">от 19.12.2016 </w:t>
            </w:r>
            <w:hyperlink w:history="0" r:id="rId526"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color w:val="392c69"/>
              </w:rPr>
              <w:t xml:space="preserve">, от 19.12.2016 </w:t>
            </w:r>
            <w:hyperlink w:history="0" r:id="rId527" w:tooltip="Федеральный закон от 19.12.2016 N 459-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459-ФЗ</w:t>
              </w:r>
            </w:hyperlink>
            <w:r>
              <w:rPr>
                <w:sz w:val="20"/>
                <w:color w:val="392c69"/>
              </w:rPr>
              <w:t xml:space="preserve">, от 28.12.2016 </w:t>
            </w:r>
            <w:hyperlink w:history="0" r:id="rId528"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471-ФЗ</w:t>
              </w:r>
            </w:hyperlink>
            <w:r>
              <w:rPr>
                <w:sz w:val="20"/>
                <w:color w:val="392c69"/>
              </w:rPr>
              <w:t xml:space="preserve">,</w:t>
            </w:r>
          </w:p>
          <w:p>
            <w:pPr>
              <w:pStyle w:val="0"/>
              <w:jc w:val="center"/>
            </w:pPr>
            <w:r>
              <w:rPr>
                <w:sz w:val="20"/>
                <w:color w:val="392c69"/>
              </w:rPr>
              <w:t xml:space="preserve">от 28.12.2016 </w:t>
            </w:r>
            <w:hyperlink w:history="0" r:id="rId529"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color w:val="392c69"/>
              </w:rPr>
              <w:t xml:space="preserve">, от 28.12.2016 </w:t>
            </w:r>
            <w:hyperlink w:history="0" r:id="rId530" w:tooltip="Федеральный закон от 28.12.2016 N 506-ФЗ &quot;О внесении изменений в статьи 23.82 и 28.3 Кодекса Российской Федерации об административных правонарушениях&quot; {КонсультантПлюс}">
              <w:r>
                <w:rPr>
                  <w:sz w:val="20"/>
                  <w:color w:val="0000ff"/>
                </w:rPr>
                <w:t xml:space="preserve">N 506-ФЗ</w:t>
              </w:r>
            </w:hyperlink>
            <w:r>
              <w:rPr>
                <w:sz w:val="20"/>
                <w:color w:val="392c69"/>
              </w:rPr>
              <w:t xml:space="preserve">, от 28.12.2016 </w:t>
            </w:r>
            <w:hyperlink w:history="0" r:id="rId531"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N 510-ФЗ</w:t>
              </w:r>
            </w:hyperlink>
            <w:r>
              <w:rPr>
                <w:sz w:val="20"/>
                <w:color w:val="392c69"/>
              </w:rPr>
              <w:t xml:space="preserve">,</w:t>
            </w:r>
          </w:p>
          <w:p>
            <w:pPr>
              <w:pStyle w:val="0"/>
              <w:jc w:val="center"/>
            </w:pPr>
            <w:r>
              <w:rPr>
                <w:sz w:val="20"/>
                <w:color w:val="392c69"/>
              </w:rPr>
              <w:t xml:space="preserve">от 07.02.2017 </w:t>
            </w:r>
            <w:hyperlink w:history="0" r:id="rId532" w:tooltip="Федеральный закон от 07.02.2017 N 11-ФЗ &quot;О внесении изменений в Федеральный закон &quot;О Счетной палате Российской Федерации&quot; и статью 28.3 Кодекса Российской Федерации об административных правонарушениях&quot; {КонсультантПлюс}">
              <w:r>
                <w:rPr>
                  <w:sz w:val="20"/>
                  <w:color w:val="0000ff"/>
                </w:rPr>
                <w:t xml:space="preserve">N 11-ФЗ</w:t>
              </w:r>
            </w:hyperlink>
            <w:r>
              <w:rPr>
                <w:sz w:val="20"/>
                <w:color w:val="392c69"/>
              </w:rPr>
              <w:t xml:space="preserve">, от 07.02.2017 </w:t>
            </w:r>
            <w:hyperlink w:history="0" r:id="rId533" w:tooltip="Федеральный закон от 07.02.2017 N 13-ФЗ &quot;О внесении изменений в Кодекс Российской Федерации об административных правонарушениях&quot; {КонсультантПлюс}">
              <w:r>
                <w:rPr>
                  <w:sz w:val="20"/>
                  <w:color w:val="0000ff"/>
                </w:rPr>
                <w:t xml:space="preserve">N 13-ФЗ</w:t>
              </w:r>
            </w:hyperlink>
            <w:r>
              <w:rPr>
                <w:sz w:val="20"/>
                <w:color w:val="392c69"/>
              </w:rPr>
              <w:t xml:space="preserve">, от 22.02.2017 </w:t>
            </w:r>
            <w:hyperlink w:history="0" r:id="rId534" w:tooltip="Федеральный закон от 22.02.2017 N 18-ФЗ &quot;О внесении изменений в Кодекс Российской Федерации об административных правонарушениях&quot; {КонсультантПлюс}">
              <w:r>
                <w:rPr>
                  <w:sz w:val="20"/>
                  <w:color w:val="0000ff"/>
                </w:rPr>
                <w:t xml:space="preserve">N 18-ФЗ</w:t>
              </w:r>
            </w:hyperlink>
            <w:r>
              <w:rPr>
                <w:sz w:val="20"/>
                <w:color w:val="392c69"/>
              </w:rPr>
              <w:t xml:space="preserve">,</w:t>
            </w:r>
          </w:p>
          <w:p>
            <w:pPr>
              <w:pStyle w:val="0"/>
              <w:jc w:val="center"/>
            </w:pPr>
            <w:r>
              <w:rPr>
                <w:sz w:val="20"/>
                <w:color w:val="392c69"/>
              </w:rPr>
              <w:t xml:space="preserve">от 07.03.2017 </w:t>
            </w:r>
            <w:hyperlink w:history="0" r:id="rId535"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color w:val="392c69"/>
              </w:rPr>
              <w:t xml:space="preserve">, от 03.04.2017 </w:t>
            </w:r>
            <w:hyperlink w:history="0" r:id="rId536" w:tooltip="Федеральный закон от 03.04.2017 N 65-ФЗ &quot;О внесении изменений в статью 5 Закона Российской Федерации &quot;О праве граждан Российской Федерации на свободу передвижения, выбор места пребывания и жительства в пределах Российской Федерации&quot; и Кодекс Российской Федерации об административных правонарушениях&quot; {КонсультантПлюс}">
              <w:r>
                <w:rPr>
                  <w:sz w:val="20"/>
                  <w:color w:val="0000ff"/>
                </w:rPr>
                <w:t xml:space="preserve">N 65-ФЗ</w:t>
              </w:r>
            </w:hyperlink>
            <w:r>
              <w:rPr>
                <w:sz w:val="20"/>
                <w:color w:val="392c69"/>
              </w:rPr>
              <w:t xml:space="preserve">, от 17.04.2017 </w:t>
            </w:r>
            <w:hyperlink w:history="0" r:id="rId537" w:tooltip="Федеральный закон от 17.04.2017 N 68-ФЗ &quot;О внесении изменений в Кодекс Российской Федерации об административных правонарушениях&quot; {КонсультантПлюс}">
              <w:r>
                <w:rPr>
                  <w:sz w:val="20"/>
                  <w:color w:val="0000ff"/>
                </w:rPr>
                <w:t xml:space="preserve">N 68-ФЗ</w:t>
              </w:r>
            </w:hyperlink>
            <w:r>
              <w:rPr>
                <w:sz w:val="20"/>
                <w:color w:val="392c69"/>
              </w:rPr>
              <w:t xml:space="preserve">,</w:t>
            </w:r>
          </w:p>
          <w:p>
            <w:pPr>
              <w:pStyle w:val="0"/>
              <w:jc w:val="center"/>
            </w:pPr>
            <w:r>
              <w:rPr>
                <w:sz w:val="20"/>
                <w:color w:val="392c69"/>
              </w:rPr>
              <w:t xml:space="preserve">от 17.04.2017 </w:t>
            </w:r>
            <w:hyperlink w:history="0" r:id="rId538" w:tooltip="Федеральный закон от 17.04.2017 N 74-ФЗ &quot;О внесении изменений в Кодекс Российской Федерации об административных правонарушениях&quot; {КонсультантПлюс}">
              <w:r>
                <w:rPr>
                  <w:sz w:val="20"/>
                  <w:color w:val="0000ff"/>
                </w:rPr>
                <w:t xml:space="preserve">N 74-ФЗ</w:t>
              </w:r>
            </w:hyperlink>
            <w:r>
              <w:rPr>
                <w:sz w:val="20"/>
                <w:color w:val="392c69"/>
              </w:rPr>
              <w:t xml:space="preserve">, от 17.04.2017 </w:t>
            </w:r>
            <w:hyperlink w:history="0" r:id="rId539" w:tooltip="Федеральный закон от 17.04.2017 N 75-ФЗ &quot;О внесении изменений в статьи 60 и 68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75-ФЗ</w:t>
              </w:r>
            </w:hyperlink>
            <w:r>
              <w:rPr>
                <w:sz w:val="20"/>
                <w:color w:val="392c69"/>
              </w:rPr>
              <w:t xml:space="preserve">, от 17.04.2017 </w:t>
            </w:r>
            <w:hyperlink w:history="0" r:id="rId540"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N 78-ФЗ</w:t>
              </w:r>
            </w:hyperlink>
            <w:r>
              <w:rPr>
                <w:sz w:val="20"/>
                <w:color w:val="392c69"/>
              </w:rPr>
              <w:t xml:space="preserve">,</w:t>
            </w:r>
          </w:p>
          <w:p>
            <w:pPr>
              <w:pStyle w:val="0"/>
              <w:jc w:val="center"/>
            </w:pPr>
            <w:r>
              <w:rPr>
                <w:sz w:val="20"/>
                <w:color w:val="392c69"/>
              </w:rPr>
              <w:t xml:space="preserve">от 01.05.2017 </w:t>
            </w:r>
            <w:hyperlink w:history="0" r:id="rId541"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N 87-ФЗ</w:t>
              </w:r>
            </w:hyperlink>
            <w:r>
              <w:rPr>
                <w:sz w:val="20"/>
                <w:color w:val="392c69"/>
              </w:rPr>
              <w:t xml:space="preserve">, от 28.05.2017 </w:t>
            </w:r>
            <w:hyperlink w:history="0" r:id="rId542"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color w:val="392c69"/>
              </w:rPr>
              <w:t xml:space="preserve">, от 01.06.2017 </w:t>
            </w:r>
            <w:hyperlink w:history="0" r:id="rId543"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0"/>
                  <w:color w:val="0000ff"/>
                </w:rPr>
                <w:t xml:space="preserve">N 104-ФЗ</w:t>
              </w:r>
            </w:hyperlink>
            <w:r>
              <w:rPr>
                <w:sz w:val="20"/>
                <w:color w:val="392c69"/>
              </w:rPr>
              <w:t xml:space="preserve">,</w:t>
            </w:r>
          </w:p>
          <w:p>
            <w:pPr>
              <w:pStyle w:val="0"/>
              <w:jc w:val="center"/>
            </w:pPr>
            <w:r>
              <w:rPr>
                <w:sz w:val="20"/>
                <w:color w:val="392c69"/>
              </w:rPr>
              <w:t xml:space="preserve">от 07.06.2017 </w:t>
            </w:r>
            <w:hyperlink w:history="0" r:id="rId544"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N 118-ФЗ</w:t>
              </w:r>
            </w:hyperlink>
            <w:r>
              <w:rPr>
                <w:sz w:val="20"/>
                <w:color w:val="392c69"/>
              </w:rPr>
              <w:t xml:space="preserve">, от 01.07.2017 </w:t>
            </w:r>
            <w:hyperlink w:history="0" r:id="rId545" w:tooltip="Федеральный закон от 01.07.2017 N 146-ФЗ &quot;О внесении изменения в статью 5.39 Кодекса Российской Федерации об административных правонарушениях&quot; {КонсультантПлюс}">
              <w:r>
                <w:rPr>
                  <w:sz w:val="20"/>
                  <w:color w:val="0000ff"/>
                </w:rPr>
                <w:t xml:space="preserve">N 146-ФЗ</w:t>
              </w:r>
            </w:hyperlink>
            <w:r>
              <w:rPr>
                <w:sz w:val="20"/>
                <w:color w:val="392c69"/>
              </w:rPr>
              <w:t xml:space="preserve">, от 01.07.2017 </w:t>
            </w:r>
            <w:hyperlink w:history="0" r:id="rId546"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color w:val="392c69"/>
              </w:rPr>
              <w:t xml:space="preserve">,</w:t>
            </w:r>
          </w:p>
          <w:p>
            <w:pPr>
              <w:pStyle w:val="0"/>
              <w:jc w:val="center"/>
            </w:pPr>
            <w:r>
              <w:rPr>
                <w:sz w:val="20"/>
                <w:color w:val="392c69"/>
              </w:rPr>
              <w:t xml:space="preserve">от 18.07.2017 </w:t>
            </w:r>
            <w:hyperlink w:history="0" r:id="rId547"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color w:val="392c69"/>
              </w:rPr>
              <w:t xml:space="preserve">, от 26.07.2017 </w:t>
            </w:r>
            <w:hyperlink w:history="0" r:id="rId548"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color w:val="392c69"/>
              </w:rPr>
              <w:t xml:space="preserve">, от 26.07.2017 </w:t>
            </w:r>
            <w:hyperlink w:history="0" r:id="rId549" w:tooltip="Федеральный закон от 26.07.2017 N 206-ФЗ &quot;О внесении изменений в статьи 19.6.1 и 28.3 Кодекса Российской Федерации об административных правонарушениях&quot; {КонсультантПлюс}">
              <w:r>
                <w:rPr>
                  <w:sz w:val="20"/>
                  <w:color w:val="0000ff"/>
                </w:rPr>
                <w:t xml:space="preserve">N 206-ФЗ</w:t>
              </w:r>
            </w:hyperlink>
            <w:r>
              <w:rPr>
                <w:sz w:val="20"/>
                <w:color w:val="392c69"/>
              </w:rPr>
              <w:t xml:space="preserve">,</w:t>
            </w:r>
          </w:p>
          <w:p>
            <w:pPr>
              <w:pStyle w:val="0"/>
              <w:jc w:val="center"/>
            </w:pPr>
            <w:r>
              <w:rPr>
                <w:sz w:val="20"/>
                <w:color w:val="392c69"/>
              </w:rPr>
              <w:t xml:space="preserve">от 26.07.2017 </w:t>
            </w:r>
            <w:hyperlink w:history="0" r:id="rId550" w:tooltip="Федеральный закон от 26.07.2017 N 209-ФЗ &quot;О внесении изменений в статьи 23.48 и 23.55 Кодекса Российской Федерации об административных правонарушениях&quot; {КонсультантПлюс}">
              <w:r>
                <w:rPr>
                  <w:sz w:val="20"/>
                  <w:color w:val="0000ff"/>
                </w:rPr>
                <w:t xml:space="preserve">N 209-ФЗ</w:t>
              </w:r>
            </w:hyperlink>
            <w:r>
              <w:rPr>
                <w:sz w:val="20"/>
                <w:color w:val="392c69"/>
              </w:rPr>
              <w:t xml:space="preserve">, от 29.07.2017 </w:t>
            </w:r>
            <w:hyperlink w:history="0" r:id="rId551" w:tooltip="Федеральный закон от 29.07.2017 N 223-ФЗ &quot;О внесении изменений в отдельные законодательные акты Российской Федерации&quot; {КонсультантПлюс}">
              <w:r>
                <w:rPr>
                  <w:sz w:val="20"/>
                  <w:color w:val="0000ff"/>
                </w:rPr>
                <w:t xml:space="preserve">N 223-ФЗ</w:t>
              </w:r>
            </w:hyperlink>
            <w:r>
              <w:rPr>
                <w:sz w:val="20"/>
                <w:color w:val="392c69"/>
              </w:rPr>
              <w:t xml:space="preserve">, от 29.07.2017 </w:t>
            </w:r>
            <w:hyperlink w:history="0" r:id="rId552" w:tooltip="Федеральный закон от 29.07.2017 N 236-ФЗ &quot;О внесении изменений в отдельные законодательные акты Российской Федерации в связи с совершенствованием порядка и сроков направления информации в Государственную информационную систему о государственных и муниципальных платежах&quot; {КонсультантПлюс}">
              <w:r>
                <w:rPr>
                  <w:sz w:val="20"/>
                  <w:color w:val="0000ff"/>
                </w:rPr>
                <w:t xml:space="preserve">N 236-ФЗ</w:t>
              </w:r>
            </w:hyperlink>
            <w:r>
              <w:rPr>
                <w:sz w:val="20"/>
                <w:color w:val="392c69"/>
              </w:rPr>
              <w:t xml:space="preserve">,</w:t>
            </w:r>
          </w:p>
          <w:p>
            <w:pPr>
              <w:pStyle w:val="0"/>
              <w:jc w:val="center"/>
            </w:pPr>
            <w:r>
              <w:rPr>
                <w:sz w:val="20"/>
                <w:color w:val="392c69"/>
              </w:rPr>
              <w:t xml:space="preserve">от 29.07.2017 </w:t>
            </w:r>
            <w:hyperlink w:history="0" r:id="rId553"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color w:val="392c69"/>
              </w:rPr>
              <w:t xml:space="preserve">, от 29.07.2017 </w:t>
            </w:r>
            <w:hyperlink w:history="0" r:id="rId554" w:tooltip="Федеральный закон от 29.07.2017 N 264-ФЗ &quot;О внесении изменений в статьи 28.8 и 29.10 Кодекса Российской Федерации об административных правонарушениях&quot; {КонсультантПлюс}">
              <w:r>
                <w:rPr>
                  <w:sz w:val="20"/>
                  <w:color w:val="0000ff"/>
                </w:rPr>
                <w:t xml:space="preserve">N 264-ФЗ</w:t>
              </w:r>
            </w:hyperlink>
            <w:r>
              <w:rPr>
                <w:sz w:val="20"/>
                <w:color w:val="392c69"/>
              </w:rPr>
              <w:t xml:space="preserve">, от 29.07.2017 </w:t>
            </w:r>
            <w:hyperlink w:history="0" r:id="rId555"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color w:val="392c69"/>
              </w:rPr>
              <w:t xml:space="preserve">,</w:t>
            </w:r>
          </w:p>
          <w:p>
            <w:pPr>
              <w:pStyle w:val="0"/>
              <w:jc w:val="center"/>
            </w:pPr>
            <w:r>
              <w:rPr>
                <w:sz w:val="20"/>
                <w:color w:val="392c69"/>
              </w:rPr>
              <w:t xml:space="preserve">от 29.07.2017 </w:t>
            </w:r>
            <w:hyperlink w:history="0" r:id="rId556"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N 266-ФЗ</w:t>
              </w:r>
            </w:hyperlink>
            <w:r>
              <w:rPr>
                <w:sz w:val="20"/>
                <w:color w:val="392c69"/>
              </w:rPr>
              <w:t xml:space="preserve">, от 29.07.2017 </w:t>
            </w:r>
            <w:hyperlink w:history="0" r:id="rId557"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color w:val="392c69"/>
              </w:rPr>
              <w:t xml:space="preserve">, от 29.07.2017 </w:t>
            </w:r>
            <w:hyperlink w:history="0" r:id="rId558"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278-ФЗ</w:t>
              </w:r>
            </w:hyperlink>
            <w:r>
              <w:rPr>
                <w:sz w:val="20"/>
                <w:color w:val="392c69"/>
              </w:rPr>
              <w:t xml:space="preserve">,</w:t>
            </w:r>
          </w:p>
          <w:p>
            <w:pPr>
              <w:pStyle w:val="0"/>
              <w:jc w:val="center"/>
            </w:pPr>
            <w:r>
              <w:rPr>
                <w:sz w:val="20"/>
                <w:color w:val="392c69"/>
              </w:rPr>
              <w:t xml:space="preserve">от 29.07.2017 </w:t>
            </w:r>
            <w:hyperlink w:history="0" r:id="rId559"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N 279-ФЗ</w:t>
              </w:r>
            </w:hyperlink>
            <w:r>
              <w:rPr>
                <w:sz w:val="20"/>
                <w:color w:val="392c69"/>
              </w:rPr>
              <w:t xml:space="preserve">, от 30.10.2017 </w:t>
            </w:r>
            <w:hyperlink w:history="0" r:id="rId560" w:tooltip="Федеральный закон от 30.10.2017 N 301-ФЗ &quot;О внесении изменения в статью 12.18 Кодекса Российской Федерации об административных правонарушениях&quot; {КонсультантПлюс}">
              <w:r>
                <w:rPr>
                  <w:sz w:val="20"/>
                  <w:color w:val="0000ff"/>
                </w:rPr>
                <w:t xml:space="preserve">N 301-ФЗ</w:t>
              </w:r>
            </w:hyperlink>
            <w:r>
              <w:rPr>
                <w:sz w:val="20"/>
                <w:color w:val="392c69"/>
              </w:rPr>
              <w:t xml:space="preserve">, от 30.10.2017 </w:t>
            </w:r>
            <w:hyperlink w:history="0" r:id="rId561" w:tooltip="Федеральный закон от 30.10.2017 N 309-ФЗ &quot;О внесении изменений в статьи 27.2 и 27.3 Кодекса Российской Федерации об административных правонарушениях&quot; {КонсультантПлюс}">
              <w:r>
                <w:rPr>
                  <w:sz w:val="20"/>
                  <w:color w:val="0000ff"/>
                </w:rPr>
                <w:t xml:space="preserve">N 309-ФЗ</w:t>
              </w:r>
            </w:hyperlink>
            <w:r>
              <w:rPr>
                <w:sz w:val="20"/>
                <w:color w:val="392c69"/>
              </w:rPr>
              <w:t xml:space="preserve">,</w:t>
            </w:r>
          </w:p>
          <w:p>
            <w:pPr>
              <w:pStyle w:val="0"/>
              <w:jc w:val="center"/>
            </w:pPr>
            <w:r>
              <w:rPr>
                <w:sz w:val="20"/>
                <w:color w:val="392c69"/>
              </w:rPr>
              <w:t xml:space="preserve">от 30.10.2017 </w:t>
            </w:r>
            <w:hyperlink w:history="0" r:id="rId562" w:tooltip="Федеральный закон от 30.10.2017 N 310-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310-ФЗ</w:t>
              </w:r>
            </w:hyperlink>
            <w:r>
              <w:rPr>
                <w:sz w:val="20"/>
                <w:color w:val="392c69"/>
              </w:rPr>
              <w:t xml:space="preserve">, от 14.11.2017 </w:t>
            </w:r>
            <w:hyperlink w:history="0" r:id="rId563" w:tooltip="Федеральный закон от 14.11.2017 N 318-ФЗ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color w:val="392c69"/>
              </w:rPr>
              <w:t xml:space="preserve">, от 14.11.2017 </w:t>
            </w:r>
            <w:hyperlink w:history="0" r:id="rId564"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color w:val="392c69"/>
              </w:rPr>
              <w:t xml:space="preserve">,</w:t>
            </w:r>
          </w:p>
          <w:p>
            <w:pPr>
              <w:pStyle w:val="0"/>
              <w:jc w:val="center"/>
            </w:pPr>
            <w:r>
              <w:rPr>
                <w:sz w:val="20"/>
                <w:color w:val="392c69"/>
              </w:rPr>
              <w:t xml:space="preserve">от 27.11.2017 </w:t>
            </w:r>
            <w:hyperlink w:history="0" r:id="rId565" w:tooltip="Федеральный закон от 27.11.2017 N 336-ФЗ &quot;О внесении изменений в Кодекс Российской Федерации об административных правонарушениях в части противодействия обороту фальсифицированных, контрафактных, недоброкачественных и незарегистрированных лекарственных средств для ветеринарного применения&quot; {КонсультантПлюс}">
              <w:r>
                <w:rPr>
                  <w:sz w:val="20"/>
                  <w:color w:val="0000ff"/>
                </w:rPr>
                <w:t xml:space="preserve">N 336-ФЗ</w:t>
              </w:r>
            </w:hyperlink>
            <w:r>
              <w:rPr>
                <w:sz w:val="20"/>
                <w:color w:val="392c69"/>
              </w:rPr>
              <w:t xml:space="preserve">, от 05.12.2017 </w:t>
            </w:r>
            <w:hyperlink w:history="0" r:id="rId566" w:tooltip="Федеральный закон от 05.12.2017 N 377-ФЗ &quot;О внесении изменения в статью 29.11 Кодекса Российской Федерации об административных правонарушениях&quot; {КонсультантПлюс}">
              <w:r>
                <w:rPr>
                  <w:sz w:val="20"/>
                  <w:color w:val="0000ff"/>
                </w:rPr>
                <w:t xml:space="preserve">N 377-ФЗ</w:t>
              </w:r>
            </w:hyperlink>
            <w:r>
              <w:rPr>
                <w:sz w:val="20"/>
                <w:color w:val="392c69"/>
              </w:rPr>
              <w:t xml:space="preserve">, от 05.12.2017 </w:t>
            </w:r>
            <w:hyperlink w:history="0" r:id="rId567" w:tooltip="Федеральный закон от 05.12.2017 N 385-ФЗ &quot;О внесении изменений в статьи 14.27 и 32.4 Кодекса Российской Федерации об административных правонарушениях&quot; {КонсультантПлюс}">
              <w:r>
                <w:rPr>
                  <w:sz w:val="20"/>
                  <w:color w:val="0000ff"/>
                </w:rPr>
                <w:t xml:space="preserve">N 385-ФЗ</w:t>
              </w:r>
            </w:hyperlink>
            <w:r>
              <w:rPr>
                <w:sz w:val="20"/>
                <w:color w:val="392c69"/>
              </w:rPr>
              <w:t xml:space="preserve">,</w:t>
            </w:r>
          </w:p>
          <w:p>
            <w:pPr>
              <w:pStyle w:val="0"/>
              <w:jc w:val="center"/>
            </w:pPr>
            <w:r>
              <w:rPr>
                <w:sz w:val="20"/>
                <w:color w:val="392c69"/>
              </w:rPr>
              <w:t xml:space="preserve">от 05.12.2017 </w:t>
            </w:r>
            <w:hyperlink w:history="0" r:id="rId568"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color w:val="392c69"/>
              </w:rPr>
              <w:t xml:space="preserve">, от 20.12.2017 </w:t>
            </w:r>
            <w:hyperlink w:history="0" r:id="rId569" w:tooltip="Федеральный закон от 20.12.2017 N 396-ФЗ &quot;О внесении изменений в Кодекс Российской Федерации об административных правонарушениях&quot; {КонсультантПлюс}">
              <w:r>
                <w:rPr>
                  <w:sz w:val="20"/>
                  <w:color w:val="0000ff"/>
                </w:rPr>
                <w:t xml:space="preserve">N 396-ФЗ</w:t>
              </w:r>
            </w:hyperlink>
            <w:r>
              <w:rPr>
                <w:sz w:val="20"/>
                <w:color w:val="392c69"/>
              </w:rPr>
              <w:t xml:space="preserve">, от 20.12.2017 </w:t>
            </w:r>
            <w:hyperlink w:history="0" r:id="rId570" w:tooltip="Федеральный закон от 20.12.2017 N 402-ФЗ &quot;О внесении изменений в статью 23.34 Кодекса Российской Федерации об административных правонарушениях&quot; {КонсультантПлюс}">
              <w:r>
                <w:rPr>
                  <w:sz w:val="20"/>
                  <w:color w:val="0000ff"/>
                </w:rPr>
                <w:t xml:space="preserve">N 402-ФЗ</w:t>
              </w:r>
            </w:hyperlink>
            <w:r>
              <w:rPr>
                <w:sz w:val="20"/>
                <w:color w:val="392c69"/>
              </w:rPr>
              <w:t xml:space="preserve">,</w:t>
            </w:r>
          </w:p>
          <w:p>
            <w:pPr>
              <w:pStyle w:val="0"/>
              <w:jc w:val="center"/>
            </w:pPr>
            <w:r>
              <w:rPr>
                <w:sz w:val="20"/>
                <w:color w:val="392c69"/>
              </w:rPr>
              <w:t xml:space="preserve">от 20.12.2017 </w:t>
            </w:r>
            <w:hyperlink w:history="0" r:id="rId571"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N 414-ФЗ</w:t>
              </w:r>
            </w:hyperlink>
            <w:r>
              <w:rPr>
                <w:sz w:val="20"/>
                <w:color w:val="392c69"/>
              </w:rPr>
              <w:t xml:space="preserve">, от 28.12.2017 </w:t>
            </w:r>
            <w:hyperlink w:history="0" r:id="rId572"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color w:val="392c69"/>
              </w:rPr>
              <w:t xml:space="preserve">, от 29.12.2017 </w:t>
            </w:r>
            <w:hyperlink w:history="0" r:id="rId573"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color w:val="392c69"/>
              </w:rPr>
              <w:t xml:space="preserve">,</w:t>
            </w:r>
          </w:p>
          <w:p>
            <w:pPr>
              <w:pStyle w:val="0"/>
              <w:jc w:val="center"/>
            </w:pPr>
            <w:r>
              <w:rPr>
                <w:sz w:val="20"/>
                <w:color w:val="392c69"/>
              </w:rPr>
              <w:t xml:space="preserve">от 29.12.2017 </w:t>
            </w:r>
            <w:hyperlink w:history="0" r:id="rId574" w:tooltip="Федеральный закон от 29.12.2017 N 451-ФЗ (ред. от 01.07.2021) &quot;О внесении изменений в Федеральный закон &quot;Об электроэнергетике&quot; и отдельные законодательные акты Российской Федерации, связанных с лицензированием энергосбытовой деятельности&quot; {КонсультантПлюс}">
              <w:r>
                <w:rPr>
                  <w:sz w:val="20"/>
                  <w:color w:val="0000ff"/>
                </w:rPr>
                <w:t xml:space="preserve">N 451-ФЗ</w:t>
              </w:r>
            </w:hyperlink>
            <w:r>
              <w:rPr>
                <w:sz w:val="20"/>
                <w:color w:val="392c69"/>
              </w:rPr>
              <w:t xml:space="preserve"> (ред. 02.12.2019), от 29.12.2017 </w:t>
            </w:r>
            <w:hyperlink w:history="0" r:id="rId575" w:tooltip="Федеральный закон от 29.12.2017 N 452-ФЗ &quot;О внесении изменений в Кодекс Российской Федерации об административных правонарушениях&quot; {КонсультантПлюс}">
              <w:r>
                <w:rPr>
                  <w:sz w:val="20"/>
                  <w:color w:val="0000ff"/>
                </w:rPr>
                <w:t xml:space="preserve">N 452-ФЗ</w:t>
              </w:r>
            </w:hyperlink>
            <w:r>
              <w:rPr>
                <w:sz w:val="20"/>
                <w:color w:val="392c69"/>
              </w:rPr>
              <w:t xml:space="preserve">,</w:t>
            </w:r>
          </w:p>
          <w:p>
            <w:pPr>
              <w:pStyle w:val="0"/>
              <w:jc w:val="center"/>
            </w:pPr>
            <w:r>
              <w:rPr>
                <w:sz w:val="20"/>
                <w:color w:val="392c69"/>
              </w:rPr>
              <w:t xml:space="preserve">от 29.12.2017 </w:t>
            </w:r>
            <w:hyperlink w:history="0" r:id="rId576" w:tooltip="Федеральный закон от 29.12.2017 N 456-ФЗ &quot;О внесении изменения в статью 27.5 Кодекса Российской Федерации об административных правонарушениях&quot; {КонсультантПлюс}">
              <w:r>
                <w:rPr>
                  <w:sz w:val="20"/>
                  <w:color w:val="0000ff"/>
                </w:rPr>
                <w:t xml:space="preserve">N 456-ФЗ</w:t>
              </w:r>
            </w:hyperlink>
            <w:r>
              <w:rPr>
                <w:sz w:val="20"/>
                <w:color w:val="392c69"/>
              </w:rPr>
              <w:t xml:space="preserve">, от 29.12.2017 </w:t>
            </w:r>
            <w:hyperlink w:history="0" r:id="rId577" w:tooltip="Федеральный закон от 29.12.2017 N 464-ФЗ &quot;О внесении изменений в статьи 23.3 и 28.3 Кодекса Российской Федерации об административных правонарушениях&quot; {КонсультантПлюс}">
              <w:r>
                <w:rPr>
                  <w:sz w:val="20"/>
                  <w:color w:val="0000ff"/>
                </w:rPr>
                <w:t xml:space="preserve">N 464-ФЗ</w:t>
              </w:r>
            </w:hyperlink>
            <w:r>
              <w:rPr>
                <w:sz w:val="20"/>
                <w:color w:val="392c69"/>
              </w:rPr>
              <w:t xml:space="preserve">, от 31.12.2017 </w:t>
            </w:r>
            <w:hyperlink w:history="0" r:id="rId578" w:tooltip="Федеральный закон от 31.12.2017 N 499-ФЗ &quot;О внесении изменения в статью 18.9 Кодекса Российской Федерации об административных правонарушениях&quot; {КонсультантПлюс}">
              <w:r>
                <w:rPr>
                  <w:sz w:val="20"/>
                  <w:color w:val="0000ff"/>
                </w:rPr>
                <w:t xml:space="preserve">N 499-ФЗ</w:t>
              </w:r>
            </w:hyperlink>
            <w:r>
              <w:rPr>
                <w:sz w:val="20"/>
                <w:color w:val="392c69"/>
              </w:rPr>
              <w:t xml:space="preserve">,</w:t>
            </w:r>
          </w:p>
          <w:p>
            <w:pPr>
              <w:pStyle w:val="0"/>
              <w:jc w:val="center"/>
            </w:pPr>
            <w:r>
              <w:rPr>
                <w:sz w:val="20"/>
                <w:color w:val="392c69"/>
              </w:rPr>
              <w:t xml:space="preserve">от 05.02.2018 </w:t>
            </w:r>
            <w:hyperlink w:history="0" r:id="rId579"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color w:val="392c69"/>
              </w:rPr>
              <w:t xml:space="preserve">, от 05.02.2018 </w:t>
            </w:r>
            <w:hyperlink w:history="0" r:id="rId580" w:tooltip="Федеральный закон от 05.02.2018 N 16-ФЗ &quot;О внесении изменений в Федеральный закон &quot;Об основах туристской деятельности в Российской Федерации&quot; и Кодекс Российской Федерации об административных правонарушениях в целях совершенствования правового регулирования предоставления гостиничных услуг и классификации объектов туристской индустрии&quot; {КонсультантПлюс}">
              <w:r>
                <w:rPr>
                  <w:sz w:val="20"/>
                  <w:color w:val="0000ff"/>
                </w:rPr>
                <w:t xml:space="preserve">N 16-ФЗ</w:t>
              </w:r>
            </w:hyperlink>
            <w:r>
              <w:rPr>
                <w:sz w:val="20"/>
                <w:color w:val="392c69"/>
              </w:rPr>
              <w:t xml:space="preserve">, от 07.03.2018 </w:t>
            </w:r>
            <w:hyperlink w:history="0" r:id="rId581" w:tooltip="Федеральный закон от 07.03.2018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color w:val="392c69"/>
              </w:rPr>
              <w:t xml:space="preserve">,</w:t>
            </w:r>
          </w:p>
          <w:p>
            <w:pPr>
              <w:pStyle w:val="0"/>
              <w:jc w:val="center"/>
            </w:pPr>
            <w:r>
              <w:rPr>
                <w:sz w:val="20"/>
                <w:color w:val="392c69"/>
              </w:rPr>
              <w:t xml:space="preserve">от 03.04.2018 </w:t>
            </w:r>
            <w:hyperlink w:history="0" r:id="rId582" w:tooltip="Федеральный закон от 03.04.2018 N 62-ФЗ &quot;О внесении изменения в статью 12.8 Кодекса Российской Федерации об административных правонарушениях&quot; {КонсультантПлюс}">
              <w:r>
                <w:rPr>
                  <w:sz w:val="20"/>
                  <w:color w:val="0000ff"/>
                </w:rPr>
                <w:t xml:space="preserve">N 62-ФЗ</w:t>
              </w:r>
            </w:hyperlink>
            <w:r>
              <w:rPr>
                <w:sz w:val="20"/>
                <w:color w:val="392c69"/>
              </w:rPr>
              <w:t xml:space="preserve">, от 03.04.2018 </w:t>
            </w:r>
            <w:hyperlink w:history="0" r:id="rId583" w:tooltip="Федеральный закон от 03.04.2018 N 64-ФЗ &quot;О внесении изменений в Федеральный закон &quot;О валютном регулировании и валютном контроле&quot; и статью 15.25 Кодекса Российской Федерации об административных правонарушениях&quot; {КонсультантПлюс}">
              <w:r>
                <w:rPr>
                  <w:sz w:val="20"/>
                  <w:color w:val="0000ff"/>
                </w:rPr>
                <w:t xml:space="preserve">N 64-ФЗ</w:t>
              </w:r>
            </w:hyperlink>
            <w:r>
              <w:rPr>
                <w:sz w:val="20"/>
                <w:color w:val="392c69"/>
              </w:rPr>
              <w:t xml:space="preserve">, от 23.04.2018 </w:t>
            </w:r>
            <w:hyperlink w:history="0" r:id="rId584"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color w:val="392c69"/>
              </w:rPr>
              <w:t xml:space="preserve">,</w:t>
            </w:r>
          </w:p>
          <w:p>
            <w:pPr>
              <w:pStyle w:val="0"/>
              <w:jc w:val="center"/>
            </w:pPr>
            <w:r>
              <w:rPr>
                <w:sz w:val="20"/>
                <w:color w:val="392c69"/>
              </w:rPr>
              <w:t xml:space="preserve">от 23.04.2018 </w:t>
            </w:r>
            <w:hyperlink w:history="0" r:id="rId585" w:tooltip="Федеральный закон от 23.04.2018 N 97-ФЗ &quot;О внесении изменений в статьи 24.7 и 32.4 Кодекса Российской Федерации об административных правонарушениях&quot; {КонсультантПлюс}">
              <w:r>
                <w:rPr>
                  <w:sz w:val="20"/>
                  <w:color w:val="0000ff"/>
                </w:rPr>
                <w:t xml:space="preserve">N 97-ФЗ</w:t>
              </w:r>
            </w:hyperlink>
            <w:r>
              <w:rPr>
                <w:sz w:val="20"/>
                <w:color w:val="392c69"/>
              </w:rPr>
              <w:t xml:space="preserve">, от 23.04.2018 </w:t>
            </w:r>
            <w:hyperlink w:history="0" r:id="rId586" w:tooltip="Федеральный закон от 23.04.2018 N 103-ФЗ &quot;О внесении изменения в статью 24.5 Кодекса Российской Федерации об административных правонарушениях&quot; {КонсультантПлюс}">
              <w:r>
                <w:rPr>
                  <w:sz w:val="20"/>
                  <w:color w:val="0000ff"/>
                </w:rPr>
                <w:t xml:space="preserve">N 103-ФЗ</w:t>
              </w:r>
            </w:hyperlink>
            <w:r>
              <w:rPr>
                <w:sz w:val="20"/>
                <w:color w:val="392c69"/>
              </w:rPr>
              <w:t xml:space="preserve">, от 27.06.2018 </w:t>
            </w:r>
            <w:hyperlink w:history="0" r:id="rId587"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color w:val="392c69"/>
              </w:rPr>
              <w:t xml:space="preserve">,</w:t>
            </w:r>
          </w:p>
          <w:p>
            <w:pPr>
              <w:pStyle w:val="0"/>
              <w:jc w:val="center"/>
            </w:pPr>
            <w:r>
              <w:rPr>
                <w:sz w:val="20"/>
                <w:color w:val="392c69"/>
              </w:rPr>
              <w:t xml:space="preserve">от 27.06.2018 </w:t>
            </w:r>
            <w:hyperlink w:history="0" r:id="rId588" w:tooltip="Федеральный закон от 27.06.2018 N 155-ФЗ &quot;О внесении изменений в Кодекс Российской Федерации об административных правонарушениях&quot; {КонсультантПлюс}">
              <w:r>
                <w:rPr>
                  <w:sz w:val="20"/>
                  <w:color w:val="0000ff"/>
                </w:rPr>
                <w:t xml:space="preserve">N 155-ФЗ</w:t>
              </w:r>
            </w:hyperlink>
            <w:r>
              <w:rPr>
                <w:sz w:val="20"/>
                <w:color w:val="392c69"/>
              </w:rPr>
              <w:t xml:space="preserve">, от 19.07.2018 </w:t>
            </w:r>
            <w:hyperlink w:history="0" r:id="rId589" w:tooltip="Федеральный закон от 19.07.2018 N 215-ФЗ &quot;О внесении изменения в статью 18.9 Кодекса Российской Федерации об административных правонарушениях&quot; {КонсультантПлюс}">
              <w:r>
                <w:rPr>
                  <w:sz w:val="20"/>
                  <w:color w:val="0000ff"/>
                </w:rPr>
                <w:t xml:space="preserve">N 215-ФЗ</w:t>
              </w:r>
            </w:hyperlink>
            <w:r>
              <w:rPr>
                <w:sz w:val="20"/>
                <w:color w:val="392c69"/>
              </w:rPr>
              <w:t xml:space="preserve">, от 19.07.2018 </w:t>
            </w:r>
            <w:hyperlink w:history="0" r:id="rId590"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N 220-ФЗ</w:t>
              </w:r>
            </w:hyperlink>
            <w:r>
              <w:rPr>
                <w:sz w:val="20"/>
                <w:color w:val="392c69"/>
              </w:rPr>
              <w:t xml:space="preserve">,</w:t>
            </w:r>
          </w:p>
          <w:p>
            <w:pPr>
              <w:pStyle w:val="0"/>
              <w:jc w:val="center"/>
            </w:pPr>
            <w:r>
              <w:rPr>
                <w:sz w:val="20"/>
                <w:color w:val="392c69"/>
              </w:rPr>
              <w:t xml:space="preserve">от 19.07.2018 </w:t>
            </w:r>
            <w:hyperlink w:history="0" r:id="rId591" w:tooltip="Федеральный закон от 19.07.2018 N 221-ФЗ &quot;О внесении изменений в Федеральный закон &quot;Об энергосбережении и о повышении энергетической эффективности и о внесении изменений в отдельные законодательные акты Российской Федерации&quot; и статью 9.16 Кодекса Российской Федерации об административных правонарушениях&quot; {КонсультантПлюс}">
              <w:r>
                <w:rPr>
                  <w:sz w:val="20"/>
                  <w:color w:val="0000ff"/>
                </w:rPr>
                <w:t xml:space="preserve">N 221-ФЗ</w:t>
              </w:r>
            </w:hyperlink>
            <w:r>
              <w:rPr>
                <w:sz w:val="20"/>
                <w:color w:val="392c69"/>
              </w:rPr>
              <w:t xml:space="preserve">, от 29.07.2018 </w:t>
            </w:r>
            <w:hyperlink w:history="0" r:id="rId592" w:tooltip="Федеральный закон от 29.07.2018 N 235-ФЗ &quot;О внесении изменений в Кодекс Российской Федерации об административных правонарушениях&quot; {КонсультантПлюс}">
              <w:r>
                <w:rPr>
                  <w:sz w:val="20"/>
                  <w:color w:val="0000ff"/>
                </w:rPr>
                <w:t xml:space="preserve">N 235-ФЗ</w:t>
              </w:r>
            </w:hyperlink>
            <w:r>
              <w:rPr>
                <w:sz w:val="20"/>
                <w:color w:val="392c69"/>
              </w:rPr>
              <w:t xml:space="preserve">, от 29.07.2018 </w:t>
            </w:r>
            <w:hyperlink w:history="0" r:id="rId593"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color w:val="392c69"/>
              </w:rPr>
              <w:t xml:space="preserve">,</w:t>
            </w:r>
          </w:p>
          <w:p>
            <w:pPr>
              <w:pStyle w:val="0"/>
              <w:jc w:val="center"/>
            </w:pPr>
            <w:r>
              <w:rPr>
                <w:sz w:val="20"/>
                <w:color w:val="392c69"/>
              </w:rPr>
              <w:t xml:space="preserve">от 29.07.2018 </w:t>
            </w:r>
            <w:hyperlink w:history="0" r:id="rId594"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color w:val="392c69"/>
              </w:rPr>
              <w:t xml:space="preserve">, от 29.07.2018 </w:t>
            </w:r>
            <w:hyperlink w:history="0" r:id="rId595" w:tooltip="Федеральный закон от 29.07.2018 N 238-ФЗ &quot;О признании утратившим силу примечания 4 к статье 15.25 Кодекса Российской Федерации об административных правонарушениях&quot; {КонсультантПлюс}">
              <w:r>
                <w:rPr>
                  <w:sz w:val="20"/>
                  <w:color w:val="0000ff"/>
                </w:rPr>
                <w:t xml:space="preserve">N 238-ФЗ</w:t>
              </w:r>
            </w:hyperlink>
            <w:r>
              <w:rPr>
                <w:sz w:val="20"/>
                <w:color w:val="392c69"/>
              </w:rPr>
              <w:t xml:space="preserve">, от 29.07.2018 </w:t>
            </w:r>
            <w:hyperlink w:history="0" r:id="rId596" w:tooltip="Федеральный закон от 29.07.2018 N 239-ФЗ (ред. от 28.12.2024) &quot;О внесении изменений в статьи 3.5 и 14.55 Кодекса Российской Федерации об административных правонарушениях&quot; {КонсультантПлюс}">
              <w:r>
                <w:rPr>
                  <w:sz w:val="20"/>
                  <w:color w:val="0000ff"/>
                </w:rPr>
                <w:t xml:space="preserve">N 239-ФЗ</w:t>
              </w:r>
            </w:hyperlink>
            <w:r>
              <w:rPr>
                <w:sz w:val="20"/>
                <w:color w:val="392c69"/>
              </w:rPr>
              <w:t xml:space="preserve">,</w:t>
            </w:r>
          </w:p>
          <w:p>
            <w:pPr>
              <w:pStyle w:val="0"/>
              <w:jc w:val="center"/>
            </w:pPr>
            <w:r>
              <w:rPr>
                <w:sz w:val="20"/>
                <w:color w:val="392c69"/>
              </w:rPr>
              <w:t xml:space="preserve">от 29.07.2018 </w:t>
            </w:r>
            <w:hyperlink w:history="0" r:id="rId597" w:tooltip="Федеральный закон от 29.07.2018 N 240-ФЗ &quot;О внесении изменений в статью 17.4 Кодекса Российской Федерации об административных правонарушениях&quot; {КонсультантПлюс}">
              <w:r>
                <w:rPr>
                  <w:sz w:val="20"/>
                  <w:color w:val="0000ff"/>
                </w:rPr>
                <w:t xml:space="preserve">N 240-ФЗ</w:t>
              </w:r>
            </w:hyperlink>
            <w:r>
              <w:rPr>
                <w:sz w:val="20"/>
                <w:color w:val="392c69"/>
              </w:rPr>
              <w:t xml:space="preserve">, от 29.07.2018 </w:t>
            </w:r>
            <w:hyperlink w:history="0" r:id="rId598" w:tooltip="Федеральный закон от 29.07.2018 N 241-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241-ФЗ</w:t>
              </w:r>
            </w:hyperlink>
            <w:r>
              <w:rPr>
                <w:sz w:val="20"/>
                <w:color w:val="392c69"/>
              </w:rPr>
              <w:t xml:space="preserve">, от 29.07.2018 </w:t>
            </w:r>
            <w:hyperlink w:history="0" r:id="rId599" w:tooltip="Федеральный закон от 29.07.2018 N 242-ФЗ &quot;О внесении изменений в статью 13.21 Кодекса Российской Федерации об административных правонарушениях и статью 12 Федерального закона &quot;О защите детей от информации, причиняющей вред их здоровью и развитию&quot; {КонсультантПлюс}">
              <w:r>
                <w:rPr>
                  <w:sz w:val="20"/>
                  <w:color w:val="0000ff"/>
                </w:rPr>
                <w:t xml:space="preserve">N 242-ФЗ</w:t>
              </w:r>
            </w:hyperlink>
            <w:r>
              <w:rPr>
                <w:sz w:val="20"/>
                <w:color w:val="392c69"/>
              </w:rPr>
              <w:t xml:space="preserve">,</w:t>
            </w:r>
          </w:p>
          <w:p>
            <w:pPr>
              <w:pStyle w:val="0"/>
              <w:jc w:val="center"/>
            </w:pPr>
            <w:r>
              <w:rPr>
                <w:sz w:val="20"/>
                <w:color w:val="392c69"/>
              </w:rPr>
              <w:t xml:space="preserve">от 29.07.2018 </w:t>
            </w:r>
            <w:hyperlink w:history="0" r:id="rId600"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color w:val="392c69"/>
              </w:rPr>
              <w:t xml:space="preserve">, от 03.08.2018 </w:t>
            </w:r>
            <w:hyperlink w:history="0" r:id="rId601"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N 298-ФЗ</w:t>
              </w:r>
            </w:hyperlink>
            <w:r>
              <w:rPr>
                <w:sz w:val="20"/>
                <w:color w:val="392c69"/>
              </w:rPr>
              <w:t xml:space="preserve">, от 03.08.2018 </w:t>
            </w:r>
            <w:hyperlink w:history="0" r:id="rId602" w:tooltip="Федеральный закон от 03.08.2018 N 326-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N 326-ФЗ</w:t>
              </w:r>
            </w:hyperlink>
            <w:r>
              <w:rPr>
                <w:sz w:val="20"/>
                <w:color w:val="392c69"/>
              </w:rPr>
              <w:t xml:space="preserve">,</w:t>
            </w:r>
          </w:p>
          <w:p>
            <w:pPr>
              <w:pStyle w:val="0"/>
              <w:jc w:val="center"/>
            </w:pPr>
            <w:r>
              <w:rPr>
                <w:sz w:val="20"/>
                <w:color w:val="392c69"/>
              </w:rPr>
              <w:t xml:space="preserve">от 02.10.2018 </w:t>
            </w:r>
            <w:hyperlink w:history="0" r:id="rId603"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N 347-ФЗ</w:t>
              </w:r>
            </w:hyperlink>
            <w:r>
              <w:rPr>
                <w:sz w:val="20"/>
                <w:color w:val="392c69"/>
              </w:rPr>
              <w:t xml:space="preserve">, от 11.10.2018 </w:t>
            </w:r>
            <w:hyperlink w:history="0" r:id="rId604"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color w:val="392c69"/>
              </w:rPr>
              <w:t xml:space="preserve">, от 30.10.2018 </w:t>
            </w:r>
            <w:hyperlink w:history="0" r:id="rId605" w:tooltip="Федеральный закон от 30.10.2018 N 377-ФЗ &quot;О внесении изменений в Кодекс Российской Федерации об административных правонарушениях&quot; {КонсультантПлюс}">
              <w:r>
                <w:rPr>
                  <w:sz w:val="20"/>
                  <w:color w:val="0000ff"/>
                </w:rPr>
                <w:t xml:space="preserve">N 377-ФЗ</w:t>
              </w:r>
            </w:hyperlink>
            <w:r>
              <w:rPr>
                <w:sz w:val="20"/>
                <w:color w:val="392c69"/>
              </w:rPr>
              <w:t xml:space="preserve">,</w:t>
            </w:r>
          </w:p>
          <w:p>
            <w:pPr>
              <w:pStyle w:val="0"/>
              <w:jc w:val="center"/>
            </w:pPr>
            <w:r>
              <w:rPr>
                <w:sz w:val="20"/>
                <w:color w:val="392c69"/>
              </w:rPr>
              <w:t xml:space="preserve">от 30.10.2018 </w:t>
            </w:r>
            <w:hyperlink w:history="0" r:id="rId606" w:tooltip="Федеральный закон от 30.10.2018 N 379-ФЗ &quot;О внесении изменений в статьи 25.13 и 29.3 Кодекса Российской Федерации об административных правонарушениях&quot; {КонсультантПлюс}">
              <w:r>
                <w:rPr>
                  <w:sz w:val="20"/>
                  <w:color w:val="0000ff"/>
                </w:rPr>
                <w:t xml:space="preserve">N 379-ФЗ</w:t>
              </w:r>
            </w:hyperlink>
            <w:r>
              <w:rPr>
                <w:sz w:val="20"/>
                <w:color w:val="392c69"/>
              </w:rPr>
              <w:t xml:space="preserve">, от 30.10.2018 </w:t>
            </w:r>
            <w:hyperlink w:history="0" r:id="rId607" w:tooltip="Федеральный закон от 30.10.2018 N 388-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388-ФЗ</w:t>
              </w:r>
            </w:hyperlink>
            <w:r>
              <w:rPr>
                <w:sz w:val="20"/>
                <w:color w:val="392c69"/>
              </w:rPr>
              <w:t xml:space="preserve">, от 12.11.2018 </w:t>
            </w:r>
            <w:hyperlink w:history="0" r:id="rId608" w:tooltip="Федеральный закон от 12.11.2018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color w:val="392c69"/>
              </w:rPr>
              <w:t xml:space="preserve">,</w:t>
            </w:r>
          </w:p>
          <w:p>
            <w:pPr>
              <w:pStyle w:val="0"/>
              <w:jc w:val="center"/>
            </w:pPr>
            <w:r>
              <w:rPr>
                <w:sz w:val="20"/>
                <w:color w:val="392c69"/>
              </w:rPr>
              <w:t xml:space="preserve">от 12.11.2018 </w:t>
            </w:r>
            <w:hyperlink w:history="0" r:id="rId609" w:tooltip="Федеральный закон от 12.11.2018 N 406-ФЗ &quot;О внесении изменений в статью 27.2 Кодекса Российской Федерации об административных правонарушениях&quot; {КонсультантПлюс}">
              <w:r>
                <w:rPr>
                  <w:sz w:val="20"/>
                  <w:color w:val="0000ff"/>
                </w:rPr>
                <w:t xml:space="preserve">N 406-ФЗ</w:t>
              </w:r>
            </w:hyperlink>
            <w:r>
              <w:rPr>
                <w:sz w:val="20"/>
                <w:color w:val="392c69"/>
              </w:rPr>
              <w:t xml:space="preserve">, от 12.11.2018 </w:t>
            </w:r>
            <w:hyperlink w:history="0" r:id="rId610"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color w:val="392c69"/>
              </w:rPr>
              <w:t xml:space="preserve">, от 12.11.2018 </w:t>
            </w:r>
            <w:hyperlink w:history="0" r:id="rId611" w:tooltip="Федеральный закон от 12.11.2018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color w:val="392c69"/>
              </w:rPr>
              <w:t xml:space="preserve">,</w:t>
            </w:r>
          </w:p>
          <w:p>
            <w:pPr>
              <w:pStyle w:val="0"/>
              <w:jc w:val="center"/>
            </w:pPr>
            <w:r>
              <w:rPr>
                <w:sz w:val="20"/>
                <w:color w:val="392c69"/>
              </w:rPr>
              <w:t xml:space="preserve">от 12.11.2018 </w:t>
            </w:r>
            <w:hyperlink w:history="0" r:id="rId612" w:tooltip="Федеральный закон от 12.11.2018 N 417-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N 417-ФЗ</w:t>
              </w:r>
            </w:hyperlink>
            <w:r>
              <w:rPr>
                <w:sz w:val="20"/>
                <w:color w:val="392c69"/>
              </w:rPr>
              <w:t xml:space="preserve">, от 28.11.2018 </w:t>
            </w:r>
            <w:hyperlink w:history="0" r:id="rId613" w:tooltip="Федеральный закон от 28.11.2018 N 450-ФЗ &quot;О внесении изменения в статью 14.17 Кодекса Российской Федерации об административных правонарушениях&quot; {КонсультантПлюс}">
              <w:r>
                <w:rPr>
                  <w:sz w:val="20"/>
                  <w:color w:val="0000ff"/>
                </w:rPr>
                <w:t xml:space="preserve">N 450-ФЗ</w:t>
              </w:r>
            </w:hyperlink>
            <w:r>
              <w:rPr>
                <w:sz w:val="20"/>
                <w:color w:val="392c69"/>
              </w:rPr>
              <w:t xml:space="preserve">, от 27.12.2018 </w:t>
            </w:r>
            <w:hyperlink w:history="0" r:id="rId614" w:tooltip="Федеральный закон от 27.12.2018 N 505-ФЗ &quot;О внесении изменений в статьи 23.22 и 23.23 Кодекса Российской Федерации об административных правонарушениях&quot; {КонсультантПлюс}">
              <w:r>
                <w:rPr>
                  <w:sz w:val="20"/>
                  <w:color w:val="0000ff"/>
                </w:rPr>
                <w:t xml:space="preserve">N 505-ФЗ</w:t>
              </w:r>
            </w:hyperlink>
            <w:r>
              <w:rPr>
                <w:sz w:val="20"/>
                <w:color w:val="392c69"/>
              </w:rPr>
              <w:t xml:space="preserve">,</w:t>
            </w:r>
          </w:p>
          <w:p>
            <w:pPr>
              <w:pStyle w:val="0"/>
              <w:jc w:val="center"/>
            </w:pPr>
            <w:r>
              <w:rPr>
                <w:sz w:val="20"/>
                <w:color w:val="392c69"/>
              </w:rPr>
              <w:t xml:space="preserve">от 27.12.2018 </w:t>
            </w:r>
            <w:hyperlink w:history="0" r:id="rId615"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color w:val="392c69"/>
              </w:rPr>
              <w:t xml:space="preserve">, от 27.12.2018 </w:t>
            </w:r>
            <w:hyperlink w:history="0" r:id="rId616" w:tooltip="Федеральный закон от 27.12.2018 N 513-ФЗ &quot;О внесении изменений в статьи 31.8 и 32.2 Кодекса Российской Федерации об административных правонарушениях&quot; {КонсультантПлюс}">
              <w:r>
                <w:rPr>
                  <w:sz w:val="20"/>
                  <w:color w:val="0000ff"/>
                </w:rPr>
                <w:t xml:space="preserve">N 513-ФЗ</w:t>
              </w:r>
            </w:hyperlink>
            <w:r>
              <w:rPr>
                <w:sz w:val="20"/>
                <w:color w:val="392c69"/>
              </w:rPr>
              <w:t xml:space="preserve">, от 27.12.2018 </w:t>
            </w:r>
            <w:hyperlink w:history="0" r:id="rId617"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color w:val="392c69"/>
              </w:rPr>
              <w:t xml:space="preserve">,</w:t>
            </w:r>
          </w:p>
          <w:p>
            <w:pPr>
              <w:pStyle w:val="0"/>
              <w:jc w:val="center"/>
            </w:pPr>
            <w:r>
              <w:rPr>
                <w:sz w:val="20"/>
                <w:color w:val="392c69"/>
              </w:rPr>
              <w:t xml:space="preserve">от 27.12.2018 </w:t>
            </w:r>
            <w:hyperlink w:history="0" r:id="rId618" w:tooltip="Федеральный закон от 27.12.2018 N 557-ФЗ &quot;О внесении изменения в статью 20.2 Кодекса Российской Федерации об административных правонарушениях&quot; {КонсультантПлюс}">
              <w:r>
                <w:rPr>
                  <w:sz w:val="20"/>
                  <w:color w:val="0000ff"/>
                </w:rPr>
                <w:t xml:space="preserve">N 557-ФЗ</w:t>
              </w:r>
            </w:hyperlink>
            <w:r>
              <w:rPr>
                <w:sz w:val="20"/>
                <w:color w:val="392c69"/>
              </w:rPr>
              <w:t xml:space="preserve">, от 27.12.2018 </w:t>
            </w:r>
            <w:hyperlink w:history="0" r:id="rId619" w:tooltip="Федеральный закон от 27.12.2018 N 570-ФЗ &quot;О внесении изменения в статью 19.28 Кодекса Российской Федерации об административных правонарушениях&quot; {КонсультантПлюс}">
              <w:r>
                <w:rPr>
                  <w:sz w:val="20"/>
                  <w:color w:val="0000ff"/>
                </w:rPr>
                <w:t xml:space="preserve">N 570-ФЗ</w:t>
              </w:r>
            </w:hyperlink>
            <w:r>
              <w:rPr>
                <w:sz w:val="20"/>
                <w:color w:val="392c69"/>
              </w:rPr>
              <w:t xml:space="preserve">, от 06.02.2019 </w:t>
            </w:r>
            <w:hyperlink w:history="0" r:id="rId620" w:tooltip="Федеральный закон от 06.02.2019 N 7-ФЗ &quot;О внесении изменений в Кодекс Российской Федерации об административных правонарушениях&quot; {КонсультантПлюс}">
              <w:r>
                <w:rPr>
                  <w:sz w:val="20"/>
                  <w:color w:val="0000ff"/>
                </w:rPr>
                <w:t xml:space="preserve">N 7-ФЗ</w:t>
              </w:r>
            </w:hyperlink>
            <w:r>
              <w:rPr>
                <w:sz w:val="20"/>
                <w:color w:val="392c69"/>
              </w:rPr>
              <w:t xml:space="preserve">,</w:t>
            </w:r>
          </w:p>
          <w:p>
            <w:pPr>
              <w:pStyle w:val="0"/>
              <w:jc w:val="center"/>
            </w:pPr>
            <w:r>
              <w:rPr>
                <w:sz w:val="20"/>
                <w:color w:val="392c69"/>
              </w:rPr>
              <w:t xml:space="preserve">от 06.03.2019 </w:t>
            </w:r>
            <w:hyperlink w:history="0" r:id="rId621"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N 23-ФЗ</w:t>
              </w:r>
            </w:hyperlink>
            <w:r>
              <w:rPr>
                <w:sz w:val="20"/>
                <w:color w:val="392c69"/>
              </w:rPr>
              <w:t xml:space="preserve">, от 18.03.2019 </w:t>
            </w:r>
            <w:hyperlink w:history="0" r:id="rId622"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color w:val="392c69"/>
              </w:rPr>
              <w:t xml:space="preserve">, от 18.03.2019 </w:t>
            </w:r>
            <w:hyperlink w:history="0" r:id="rId623"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N 27-ФЗ</w:t>
              </w:r>
            </w:hyperlink>
            <w:r>
              <w:rPr>
                <w:sz w:val="20"/>
                <w:color w:val="392c69"/>
              </w:rPr>
              <w:t xml:space="preserve">,</w:t>
            </w:r>
          </w:p>
          <w:p>
            <w:pPr>
              <w:pStyle w:val="0"/>
              <w:jc w:val="center"/>
            </w:pPr>
            <w:r>
              <w:rPr>
                <w:sz w:val="20"/>
                <w:color w:val="392c69"/>
              </w:rPr>
              <w:t xml:space="preserve">от 18.03.2019 </w:t>
            </w:r>
            <w:hyperlink w:history="0" r:id="rId624"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color w:val="392c69"/>
              </w:rPr>
              <w:t xml:space="preserve">, от 18.03.2019 </w:t>
            </w:r>
            <w:hyperlink w:history="0" r:id="rId625"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color w:val="392c69"/>
              </w:rPr>
              <w:t xml:space="preserve">, от 01.04.2019 </w:t>
            </w:r>
            <w:hyperlink w:history="0" r:id="rId626" w:tooltip="Федеральный закон от 01.04.2019 N 44-ФЗ &quot;О внесении изменения в статью 9.16 Кодекса Российской Федерации об административных правонарушениях&quot; {КонсультантПлюс}">
              <w:r>
                <w:rPr>
                  <w:sz w:val="20"/>
                  <w:color w:val="0000ff"/>
                </w:rPr>
                <w:t xml:space="preserve">N 44-ФЗ</w:t>
              </w:r>
            </w:hyperlink>
            <w:r>
              <w:rPr>
                <w:sz w:val="20"/>
                <w:color w:val="392c69"/>
              </w:rPr>
              <w:t xml:space="preserve">,</w:t>
            </w:r>
          </w:p>
          <w:p>
            <w:pPr>
              <w:pStyle w:val="0"/>
              <w:jc w:val="center"/>
            </w:pPr>
            <w:r>
              <w:rPr>
                <w:sz w:val="20"/>
                <w:color w:val="392c69"/>
              </w:rPr>
              <w:t xml:space="preserve">от 01.04.2019 </w:t>
            </w:r>
            <w:hyperlink w:history="0" r:id="rId627" w:tooltip="Федеральный закон от 01.04.2019 N 47-ФЗ &quot;О внесении изменений в статьи 21.7 и 23.11 Кодекса Российской Федерации об административных правонарушениях&quot; {КонсультантПлюс}">
              <w:r>
                <w:rPr>
                  <w:sz w:val="20"/>
                  <w:color w:val="0000ff"/>
                </w:rPr>
                <w:t xml:space="preserve">N 47-ФЗ</w:t>
              </w:r>
            </w:hyperlink>
            <w:r>
              <w:rPr>
                <w:sz w:val="20"/>
                <w:color w:val="392c69"/>
              </w:rPr>
              <w:t xml:space="preserve">, от 01.04.2019 </w:t>
            </w:r>
            <w:hyperlink w:history="0" r:id="rId628" w:tooltip="Федеральный закон от 01.04.2019 N 52-ФЗ &quot;О внесении изменения в статью 23.14 Кодекса Российской Федерации об административных правонарушениях&quot; {КонсультантПлюс}">
              <w:r>
                <w:rPr>
                  <w:sz w:val="20"/>
                  <w:color w:val="0000ff"/>
                </w:rPr>
                <w:t xml:space="preserve">N 52-ФЗ</w:t>
              </w:r>
            </w:hyperlink>
            <w:r>
              <w:rPr>
                <w:sz w:val="20"/>
                <w:color w:val="392c69"/>
              </w:rPr>
              <w:t xml:space="preserve">, от 15.04.2019 </w:t>
            </w:r>
            <w:hyperlink w:history="0" r:id="rId629" w:tooltip="Федеральный закон от 15.04.2019 N 56-ФЗ &quot;О внесении изменений в статьи 19.5 и 28.3 Кодекса Российской Федерации об административных правонарушениях&quot; {КонсультантПлюс}">
              <w:r>
                <w:rPr>
                  <w:sz w:val="20"/>
                  <w:color w:val="0000ff"/>
                </w:rPr>
                <w:t xml:space="preserve">N 56-ФЗ</w:t>
              </w:r>
            </w:hyperlink>
            <w:r>
              <w:rPr>
                <w:sz w:val="20"/>
                <w:color w:val="392c69"/>
              </w:rPr>
              <w:t xml:space="preserve">,</w:t>
            </w:r>
          </w:p>
          <w:p>
            <w:pPr>
              <w:pStyle w:val="0"/>
              <w:jc w:val="center"/>
            </w:pPr>
            <w:r>
              <w:rPr>
                <w:sz w:val="20"/>
                <w:color w:val="392c69"/>
              </w:rPr>
              <w:t xml:space="preserve">от 15.04.2019 </w:t>
            </w:r>
            <w:hyperlink w:history="0" r:id="rId630"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color w:val="392c69"/>
              </w:rPr>
              <w:t xml:space="preserve">, от 15.04.2019 </w:t>
            </w:r>
            <w:hyperlink w:history="0" r:id="rId631"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N 58-ФЗ</w:t>
              </w:r>
            </w:hyperlink>
            <w:r>
              <w:rPr>
                <w:sz w:val="20"/>
                <w:color w:val="392c69"/>
              </w:rPr>
              <w:t xml:space="preserve">, от 23.04.2019 </w:t>
            </w:r>
            <w:hyperlink w:history="0" r:id="rId632" w:tooltip="Федеральный закон от 23.04.2019 N 64-ФЗ &quot;О внесении изменения в статью 12.27 Кодекса Российской Федерации об административных правонарушениях&quot; {КонсультантПлюс}">
              <w:r>
                <w:rPr>
                  <w:sz w:val="20"/>
                  <w:color w:val="0000ff"/>
                </w:rPr>
                <w:t xml:space="preserve">N 64-ФЗ</w:t>
              </w:r>
            </w:hyperlink>
            <w:r>
              <w:rPr>
                <w:sz w:val="20"/>
                <w:color w:val="392c69"/>
              </w:rPr>
              <w:t xml:space="preserve">,</w:t>
            </w:r>
          </w:p>
          <w:p>
            <w:pPr>
              <w:pStyle w:val="0"/>
              <w:jc w:val="center"/>
            </w:pPr>
            <w:r>
              <w:rPr>
                <w:sz w:val="20"/>
                <w:color w:val="392c69"/>
              </w:rPr>
              <w:t xml:space="preserve">от 01.05.2019 </w:t>
            </w:r>
            <w:hyperlink w:history="0" r:id="rId633"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color w:val="392c69"/>
              </w:rPr>
              <w:t xml:space="preserve">, от 01.05.2019 </w:t>
            </w:r>
            <w:hyperlink w:history="0" r:id="rId634" w:tooltip="Федеральный закон от 01.05.2019 N 96-ФЗ &quot;О внесении изменений в статьи 3.5 и 6.18 Кодекса Российской Федерации об административных правонарушениях&quot; {КонсультантПлюс}">
              <w:r>
                <w:rPr>
                  <w:sz w:val="20"/>
                  <w:color w:val="0000ff"/>
                </w:rPr>
                <w:t xml:space="preserve">N 96-ФЗ</w:t>
              </w:r>
            </w:hyperlink>
            <w:r>
              <w:rPr>
                <w:sz w:val="20"/>
                <w:color w:val="392c69"/>
              </w:rPr>
              <w:t xml:space="preserve">, от 29.05.2019 </w:t>
            </w:r>
            <w:hyperlink w:history="0" r:id="rId635"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N 113-ФЗ</w:t>
              </w:r>
            </w:hyperlink>
            <w:r>
              <w:rPr>
                <w:sz w:val="20"/>
                <w:color w:val="392c69"/>
              </w:rPr>
              <w:t xml:space="preserve">,</w:t>
            </w:r>
          </w:p>
          <w:p>
            <w:pPr>
              <w:pStyle w:val="0"/>
              <w:jc w:val="center"/>
            </w:pPr>
            <w:r>
              <w:rPr>
                <w:sz w:val="20"/>
                <w:color w:val="392c69"/>
              </w:rPr>
              <w:t xml:space="preserve">от 29.05.2019 </w:t>
            </w:r>
            <w:hyperlink w:history="0" r:id="rId636" w:tooltip="Федеральный закон от 29.05.2019 N 114-ФЗ &quot;О внесении изменений в статьи 3.5 и 7.19 Кодекса Российской Федерации об административных правонарушениях&quot; {КонсультантПлюс}">
              <w:r>
                <w:rPr>
                  <w:sz w:val="20"/>
                  <w:color w:val="0000ff"/>
                </w:rPr>
                <w:t xml:space="preserve">N 114-ФЗ</w:t>
              </w:r>
            </w:hyperlink>
            <w:r>
              <w:rPr>
                <w:sz w:val="20"/>
                <w:color w:val="392c69"/>
              </w:rPr>
              <w:t xml:space="preserve">, от 06.06.2019 </w:t>
            </w:r>
            <w:hyperlink w:history="0" r:id="rId637" w:tooltip="Федеральный закон от 06.06.2019 N 135-ФЗ &quot;О внесении изменений в Кодекс Российской Федерации об административных правонарушениях&quot; {КонсультантПлюс}">
              <w:r>
                <w:rPr>
                  <w:sz w:val="20"/>
                  <w:color w:val="0000ff"/>
                </w:rPr>
                <w:t xml:space="preserve">N 135-ФЗ</w:t>
              </w:r>
            </w:hyperlink>
            <w:r>
              <w:rPr>
                <w:sz w:val="20"/>
                <w:color w:val="392c69"/>
              </w:rPr>
              <w:t xml:space="preserve">, от 06.06.2019 </w:t>
            </w:r>
            <w:hyperlink w:history="0" r:id="rId638" w:tooltip="Федеральный закон от 06.06.2019 N 136-ФЗ &quot;О внесении изменения в статью 19.24 Кодекса Российской Федерации об административных правонарушениях&quot; {КонсультантПлюс}">
              <w:r>
                <w:rPr>
                  <w:sz w:val="20"/>
                  <w:color w:val="0000ff"/>
                </w:rPr>
                <w:t xml:space="preserve">N 136-ФЗ</w:t>
              </w:r>
            </w:hyperlink>
            <w:r>
              <w:rPr>
                <w:sz w:val="20"/>
                <w:color w:val="392c69"/>
              </w:rPr>
              <w:t xml:space="preserve">,</w:t>
            </w:r>
          </w:p>
          <w:p>
            <w:pPr>
              <w:pStyle w:val="0"/>
              <w:jc w:val="center"/>
            </w:pPr>
            <w:r>
              <w:rPr>
                <w:sz w:val="20"/>
                <w:color w:val="392c69"/>
              </w:rPr>
              <w:t xml:space="preserve">от 17.06.2019 </w:t>
            </w:r>
            <w:hyperlink w:history="0" r:id="rId639"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color w:val="392c69"/>
              </w:rPr>
              <w:t xml:space="preserve">, от 17.06.2019 </w:t>
            </w:r>
            <w:hyperlink w:history="0" r:id="rId640" w:tooltip="Федеральный закон от 17.06.2019 N 142-ФЗ &quot;О внесении изменения в статью 8.32 Кодекса Российской Федерации об административных правонарушениях&quot; {КонсультантПлюс}">
              <w:r>
                <w:rPr>
                  <w:sz w:val="20"/>
                  <w:color w:val="0000ff"/>
                </w:rPr>
                <w:t xml:space="preserve">N 142-ФЗ</w:t>
              </w:r>
            </w:hyperlink>
            <w:r>
              <w:rPr>
                <w:sz w:val="20"/>
                <w:color w:val="392c69"/>
              </w:rPr>
              <w:t xml:space="preserve">, от 17.06.2019 </w:t>
            </w:r>
            <w:hyperlink w:history="0" r:id="rId641" w:tooltip="Федеральный закон от 17.06.2019 N 143-ФЗ &quot;О внесении изменения в статью 13.21 Кодекса Российской Федерации об административных правонарушениях&quot; {КонсультантПлюс}">
              <w:r>
                <w:rPr>
                  <w:sz w:val="20"/>
                  <w:color w:val="0000ff"/>
                </w:rPr>
                <w:t xml:space="preserve">N 143-ФЗ</w:t>
              </w:r>
            </w:hyperlink>
            <w:r>
              <w:rPr>
                <w:sz w:val="20"/>
                <w:color w:val="392c69"/>
              </w:rPr>
              <w:t xml:space="preserve">,</w:t>
            </w:r>
          </w:p>
          <w:p>
            <w:pPr>
              <w:pStyle w:val="0"/>
              <w:jc w:val="center"/>
            </w:pPr>
            <w:r>
              <w:rPr>
                <w:sz w:val="20"/>
                <w:color w:val="392c69"/>
              </w:rPr>
              <w:t xml:space="preserve">от 03.07.2019 </w:t>
            </w:r>
            <w:hyperlink w:history="0" r:id="rId642" w:tooltip="Федеральный закон от 03.07.2019 N 171-ФЗ (ред. от 28.12.2024)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171-ФЗ</w:t>
              </w:r>
            </w:hyperlink>
            <w:r>
              <w:rPr>
                <w:sz w:val="20"/>
                <w:color w:val="392c69"/>
              </w:rPr>
              <w:t xml:space="preserve">, от 18.07.2019 </w:t>
            </w:r>
            <w:hyperlink w:history="0" r:id="rId643" w:tooltip="Федеральный закон от 18.07.2019 N 178-ФЗ &quot;О внесении изменений в статью 14.1 Кодекса Российской Федерации об административных правонарушениях&quot; {КонсультантПлюс}">
              <w:r>
                <w:rPr>
                  <w:sz w:val="20"/>
                  <w:color w:val="0000ff"/>
                </w:rPr>
                <w:t xml:space="preserve">N 178-ФЗ</w:t>
              </w:r>
            </w:hyperlink>
            <w:r>
              <w:rPr>
                <w:sz w:val="20"/>
                <w:color w:val="392c69"/>
              </w:rPr>
              <w:t xml:space="preserve">, от 18.07.2019 </w:t>
            </w:r>
            <w:hyperlink w:history="0" r:id="rId644"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color w:val="392c69"/>
              </w:rPr>
              <w:t xml:space="preserve">,</w:t>
            </w:r>
          </w:p>
          <w:p>
            <w:pPr>
              <w:pStyle w:val="0"/>
              <w:jc w:val="center"/>
            </w:pPr>
            <w:r>
              <w:rPr>
                <w:sz w:val="20"/>
                <w:color w:val="392c69"/>
              </w:rPr>
              <w:t xml:space="preserve">от 26.07.2019 </w:t>
            </w:r>
            <w:hyperlink w:history="0" r:id="rId645" w:tooltip="Федеральный закон от 26.07.2019 N 215-ФЗ &quot;О внесении изменений в Кодекс Российской Федерации об административных правонарушениях&quot; {КонсультантПлюс}">
              <w:r>
                <w:rPr>
                  <w:sz w:val="20"/>
                  <w:color w:val="0000ff"/>
                </w:rPr>
                <w:t xml:space="preserve">N 215-ФЗ</w:t>
              </w:r>
            </w:hyperlink>
            <w:r>
              <w:rPr>
                <w:sz w:val="20"/>
                <w:color w:val="392c69"/>
              </w:rPr>
              <w:t xml:space="preserve">, от 26.07.2019 </w:t>
            </w:r>
            <w:hyperlink w:history="0" r:id="rId646"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N 216-ФЗ</w:t>
              </w:r>
            </w:hyperlink>
            <w:r>
              <w:rPr>
                <w:sz w:val="20"/>
                <w:color w:val="392c69"/>
              </w:rPr>
              <w:t xml:space="preserve">, от 26.07.2019 </w:t>
            </w:r>
            <w:hyperlink w:history="0" r:id="rId647"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color w:val="392c69"/>
              </w:rPr>
              <w:t xml:space="preserve">,</w:t>
            </w:r>
          </w:p>
          <w:p>
            <w:pPr>
              <w:pStyle w:val="0"/>
              <w:jc w:val="center"/>
            </w:pPr>
            <w:r>
              <w:rPr>
                <w:sz w:val="20"/>
                <w:color w:val="392c69"/>
              </w:rPr>
              <w:t xml:space="preserve">от 26.07.2019 </w:t>
            </w:r>
            <w:hyperlink w:history="0" r:id="rId648"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color w:val="392c69"/>
              </w:rPr>
              <w:t xml:space="preserve">, от 26.07.2019 </w:t>
            </w:r>
            <w:hyperlink w:history="0" r:id="rId649"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color w:val="392c69"/>
              </w:rPr>
              <w:t xml:space="preserve">, от 26.07.2019 </w:t>
            </w:r>
            <w:hyperlink w:history="0" r:id="rId650" w:tooltip="Федеральный закон от 26.07.2019 N 220-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220-ФЗ</w:t>
              </w:r>
            </w:hyperlink>
            <w:r>
              <w:rPr>
                <w:sz w:val="20"/>
                <w:color w:val="392c69"/>
              </w:rPr>
              <w:t xml:space="preserve">,</w:t>
            </w:r>
          </w:p>
          <w:p>
            <w:pPr>
              <w:pStyle w:val="0"/>
              <w:jc w:val="center"/>
            </w:pPr>
            <w:r>
              <w:rPr>
                <w:sz w:val="20"/>
                <w:color w:val="392c69"/>
              </w:rPr>
              <w:t xml:space="preserve">от 26.07.2019 </w:t>
            </w:r>
            <w:hyperlink w:history="0" r:id="rId651" w:tooltip="Федеральный закон от 26.07.2019 N 221-ФЗ &quot;О внесении изменения в статью 5.27 Кодекса Российской Федерации об административных правонарушениях&quot; {КонсультантПлюс}">
              <w:r>
                <w:rPr>
                  <w:sz w:val="20"/>
                  <w:color w:val="0000ff"/>
                </w:rPr>
                <w:t xml:space="preserve">N 221-ФЗ</w:t>
              </w:r>
            </w:hyperlink>
            <w:r>
              <w:rPr>
                <w:sz w:val="20"/>
                <w:color w:val="392c69"/>
              </w:rPr>
              <w:t xml:space="preserve">, от 26.07.2019 </w:t>
            </w:r>
            <w:hyperlink w:history="0" r:id="rId652" w:tooltip="Федеральный закон от 26.07.2019 N 222-ФЗ &quot;О внесении изменения в статью 9.5 Кодекса Российской Федерации об административных правонарушениях&quot; {КонсультантПлюс}">
              <w:r>
                <w:rPr>
                  <w:sz w:val="20"/>
                  <w:color w:val="0000ff"/>
                </w:rPr>
                <w:t xml:space="preserve">N 222-ФЗ</w:t>
              </w:r>
            </w:hyperlink>
            <w:r>
              <w:rPr>
                <w:sz w:val="20"/>
                <w:color w:val="392c69"/>
              </w:rPr>
              <w:t xml:space="preserve">, от 26.07.2019 </w:t>
            </w:r>
            <w:hyperlink w:history="0" r:id="rId653" w:tooltip="Федеральный закон от 26.07.2019 N 223-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223-ФЗ</w:t>
              </w:r>
            </w:hyperlink>
            <w:r>
              <w:rPr>
                <w:sz w:val="20"/>
                <w:color w:val="392c69"/>
              </w:rPr>
              <w:t xml:space="preserve">,</w:t>
            </w:r>
          </w:p>
          <w:p>
            <w:pPr>
              <w:pStyle w:val="0"/>
              <w:jc w:val="center"/>
            </w:pPr>
            <w:r>
              <w:rPr>
                <w:sz w:val="20"/>
                <w:color w:val="392c69"/>
              </w:rPr>
              <w:t xml:space="preserve">от 26.07.2019 </w:t>
            </w:r>
            <w:hyperlink w:history="0" r:id="rId654" w:tooltip="Федеральный закон от 26.07.2019 N 229-ФЗ &quot;О внесении изменений в Кодекс Российской Федерации об административных правонарушениях в части обеспечения прав граждан на медицинскую помощь&quot; {КонсультантПлюс}">
              <w:r>
                <w:rPr>
                  <w:sz w:val="20"/>
                  <w:color w:val="0000ff"/>
                </w:rPr>
                <w:t xml:space="preserve">N 229-ФЗ</w:t>
              </w:r>
            </w:hyperlink>
            <w:r>
              <w:rPr>
                <w:sz w:val="20"/>
                <w:color w:val="392c69"/>
              </w:rPr>
              <w:t xml:space="preserve">, от 02.08.2019 </w:t>
            </w:r>
            <w:hyperlink w:history="0" r:id="rId655" w:tooltip="Федеральный закон от 02.08.2019 N 314-ФЗ &quot;О внесении изменения в статью 20.23 Кодекса Российской Федерации об административных правонарушениях&quot; {КонсультантПлюс}">
              <w:r>
                <w:rPr>
                  <w:sz w:val="20"/>
                  <w:color w:val="0000ff"/>
                </w:rPr>
                <w:t xml:space="preserve">N 314-ФЗ</w:t>
              </w:r>
            </w:hyperlink>
            <w:r>
              <w:rPr>
                <w:sz w:val="20"/>
                <w:color w:val="392c69"/>
              </w:rPr>
              <w:t xml:space="preserve">, от 02.08.2019 </w:t>
            </w:r>
            <w:hyperlink w:history="0" r:id="rId656" w:tooltip="Федеральный закон от 02.08.2019 N 317-ФЗ &quot;О внесении изменений в статьи 13.3 и 13.4 Кодекса Российской Федерации об административных правонарушениях&quot; {КонсультантПлюс}">
              <w:r>
                <w:rPr>
                  <w:sz w:val="20"/>
                  <w:color w:val="0000ff"/>
                </w:rPr>
                <w:t xml:space="preserve">N 317-ФЗ</w:t>
              </w:r>
            </w:hyperlink>
            <w:r>
              <w:rPr>
                <w:sz w:val="20"/>
                <w:color w:val="392c69"/>
              </w:rPr>
              <w:t xml:space="preserve">,</w:t>
            </w:r>
          </w:p>
          <w:p>
            <w:pPr>
              <w:pStyle w:val="0"/>
              <w:jc w:val="center"/>
            </w:pPr>
            <w:r>
              <w:rPr>
                <w:sz w:val="20"/>
                <w:color w:val="392c69"/>
              </w:rPr>
              <w:t xml:space="preserve">от 16.10.2019 </w:t>
            </w:r>
            <w:hyperlink w:history="0" r:id="rId657" w:tooltip="Федеральный закон от 16.10.2019 N 338-ФЗ &quot;О внесении изменений в Кодекс Российской Федерации об административных правонарушениях&quot; {КонсультантПлюс}">
              <w:r>
                <w:rPr>
                  <w:sz w:val="20"/>
                  <w:color w:val="0000ff"/>
                </w:rPr>
                <w:t xml:space="preserve">N 338-ФЗ</w:t>
              </w:r>
            </w:hyperlink>
            <w:r>
              <w:rPr>
                <w:sz w:val="20"/>
                <w:color w:val="392c69"/>
              </w:rPr>
              <w:t xml:space="preserve">, от 04.11.2019 </w:t>
            </w:r>
            <w:hyperlink w:history="0" r:id="rId658" w:tooltip="Федеральный закон от 04.11.2019 N 353-ФЗ &quot;О внесении изменения в статью 14.28 Кодекса Российской Федерации об административных правонарушениях&quot; {КонсультантПлюс}">
              <w:r>
                <w:rPr>
                  <w:sz w:val="20"/>
                  <w:color w:val="0000ff"/>
                </w:rPr>
                <w:t xml:space="preserve">N 353-ФЗ</w:t>
              </w:r>
            </w:hyperlink>
            <w:r>
              <w:rPr>
                <w:sz w:val="20"/>
                <w:color w:val="392c69"/>
              </w:rPr>
              <w:t xml:space="preserve">, от 04.11.2019 </w:t>
            </w:r>
            <w:hyperlink w:history="0" r:id="rId659"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color w:val="392c69"/>
              </w:rPr>
              <w:t xml:space="preserve">,</w:t>
            </w:r>
          </w:p>
          <w:p>
            <w:pPr>
              <w:pStyle w:val="0"/>
              <w:jc w:val="center"/>
            </w:pPr>
            <w:r>
              <w:rPr>
                <w:sz w:val="20"/>
                <w:color w:val="392c69"/>
              </w:rPr>
              <w:t xml:space="preserve">от 04.11.2019 </w:t>
            </w:r>
            <w:hyperlink w:history="0" r:id="rId660"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N 361-ФЗ</w:t>
              </w:r>
            </w:hyperlink>
            <w:r>
              <w:rPr>
                <w:sz w:val="20"/>
                <w:color w:val="392c69"/>
              </w:rPr>
              <w:t xml:space="preserve">, от 12.11.2019 </w:t>
            </w:r>
            <w:hyperlink w:history="0" r:id="rId661" w:tooltip="Федеральный закон от 12.11.2019 N 371-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371-ФЗ</w:t>
              </w:r>
            </w:hyperlink>
            <w:r>
              <w:rPr>
                <w:sz w:val="20"/>
                <w:color w:val="392c69"/>
              </w:rPr>
              <w:t xml:space="preserve">, от 02.12.2019 </w:t>
            </w:r>
            <w:hyperlink w:history="0" r:id="rId662"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color w:val="392c69"/>
              </w:rPr>
              <w:t xml:space="preserve">,</w:t>
            </w:r>
          </w:p>
          <w:p>
            <w:pPr>
              <w:pStyle w:val="0"/>
              <w:jc w:val="center"/>
            </w:pPr>
            <w:r>
              <w:rPr>
                <w:sz w:val="20"/>
                <w:color w:val="392c69"/>
              </w:rPr>
              <w:t xml:space="preserve">от 02.12.2019 </w:t>
            </w:r>
            <w:hyperlink w:history="0" r:id="rId663" w:tooltip="Федеральный закон от 02.12.2019 N 409-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409-ФЗ</w:t>
              </w:r>
            </w:hyperlink>
            <w:r>
              <w:rPr>
                <w:sz w:val="20"/>
                <w:color w:val="392c69"/>
              </w:rPr>
              <w:t xml:space="preserve">, от 16.12.2019 </w:t>
            </w:r>
            <w:hyperlink w:history="0" r:id="rId664" w:tooltip="Федеральный закон от 16.12.2019 N 441-ФЗ &quot;О внесении изменений в Кодекс Российской Федерации об административных правонарушениях&quot; {КонсультантПлюс}">
              <w:r>
                <w:rPr>
                  <w:sz w:val="20"/>
                  <w:color w:val="0000ff"/>
                </w:rPr>
                <w:t xml:space="preserve">N 441-ФЗ</w:t>
              </w:r>
            </w:hyperlink>
            <w:r>
              <w:rPr>
                <w:sz w:val="20"/>
                <w:color w:val="392c69"/>
              </w:rPr>
              <w:t xml:space="preserve">, от 16.12.2019 </w:t>
            </w:r>
            <w:hyperlink w:history="0" r:id="rId665" w:tooltip="Федеральный закон от 16.12.2019 N 442-ФЗ &quot;О внесении изменений в Кодекс Российской Федерации об административных правонарушениях&quot; {КонсультантПлюс}">
              <w:r>
                <w:rPr>
                  <w:sz w:val="20"/>
                  <w:color w:val="0000ff"/>
                </w:rPr>
                <w:t xml:space="preserve">N 442-ФЗ</w:t>
              </w:r>
            </w:hyperlink>
            <w:r>
              <w:rPr>
                <w:sz w:val="20"/>
                <w:color w:val="392c69"/>
              </w:rPr>
              <w:t xml:space="preserve">,</w:t>
            </w:r>
          </w:p>
          <w:p>
            <w:pPr>
              <w:pStyle w:val="0"/>
              <w:jc w:val="center"/>
            </w:pPr>
            <w:r>
              <w:rPr>
                <w:sz w:val="20"/>
                <w:color w:val="392c69"/>
              </w:rPr>
              <w:t xml:space="preserve">от 16.12.2019 </w:t>
            </w:r>
            <w:hyperlink w:history="0" r:id="rId666" w:tooltip="Федеральный закон от 16.12.2019 N 443-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color w:val="392c69"/>
              </w:rPr>
              <w:t xml:space="preserve">, от 16.12.2019 </w:t>
            </w:r>
            <w:hyperlink w:history="0" r:id="rId667" w:tooltip="Федеральный закон от 16.12.2019 N 444-ФЗ &quot;О внесении изменения в статью 15.33.2 Кодекса Российской Федерации об административных правонарушениях&quot; {КонсультантПлюс}">
              <w:r>
                <w:rPr>
                  <w:sz w:val="20"/>
                  <w:color w:val="0000ff"/>
                </w:rPr>
                <w:t xml:space="preserve">N 444-ФЗ</w:t>
              </w:r>
            </w:hyperlink>
            <w:r>
              <w:rPr>
                <w:sz w:val="20"/>
                <w:color w:val="392c69"/>
              </w:rPr>
              <w:t xml:space="preserve">, от 27.12.2019 </w:t>
            </w:r>
            <w:hyperlink w:history="0" r:id="rId668"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448-ФЗ</w:t>
              </w:r>
            </w:hyperlink>
            <w:r>
              <w:rPr>
                <w:sz w:val="20"/>
                <w:color w:val="392c69"/>
              </w:rPr>
              <w:t xml:space="preserve">,</w:t>
            </w:r>
          </w:p>
          <w:p>
            <w:pPr>
              <w:pStyle w:val="0"/>
              <w:jc w:val="center"/>
            </w:pPr>
            <w:r>
              <w:rPr>
                <w:sz w:val="20"/>
                <w:color w:val="392c69"/>
              </w:rPr>
              <w:t xml:space="preserve">от 27.12.2019 </w:t>
            </w:r>
            <w:hyperlink w:history="0" r:id="rId669"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N 493-ФЗ</w:t>
              </w:r>
            </w:hyperlink>
            <w:r>
              <w:rPr>
                <w:sz w:val="20"/>
                <w:color w:val="392c69"/>
              </w:rPr>
              <w:t xml:space="preserve">, от 27.12.2019 </w:t>
            </w:r>
            <w:hyperlink w:history="0" r:id="rId670"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color w:val="392c69"/>
              </w:rPr>
              <w:t xml:space="preserve">, от 27.12.2019 </w:t>
            </w:r>
            <w:hyperlink w:history="0" r:id="rId671" w:tooltip="Федеральный закон от 27.12.2019 N 504-ФЗ &quot;О внесении изменений в Кодекс Российской Федерации об административных правонарушениях&quot; {КонсультантПлюс}">
              <w:r>
                <w:rPr>
                  <w:sz w:val="20"/>
                  <w:color w:val="0000ff"/>
                </w:rPr>
                <w:t xml:space="preserve">N 504-ФЗ</w:t>
              </w:r>
            </w:hyperlink>
            <w:r>
              <w:rPr>
                <w:sz w:val="20"/>
                <w:color w:val="392c69"/>
              </w:rPr>
              <w:t xml:space="preserve">,</w:t>
            </w:r>
          </w:p>
          <w:p>
            <w:pPr>
              <w:pStyle w:val="0"/>
              <w:jc w:val="center"/>
            </w:pPr>
            <w:r>
              <w:rPr>
                <w:sz w:val="20"/>
                <w:color w:val="392c69"/>
              </w:rPr>
              <w:t xml:space="preserve">от 18.02.2020 </w:t>
            </w:r>
            <w:hyperlink w:history="0" r:id="rId672" w:tooltip="Федеральный закон от 18.02.2020 N 23-ФЗ &quot;О внесении изменений в статью 15.39 Кодекса Российской Федерации об административных правонарушениях&quot; {КонсультантПлюс}">
              <w:r>
                <w:rPr>
                  <w:sz w:val="20"/>
                  <w:color w:val="0000ff"/>
                </w:rPr>
                <w:t xml:space="preserve">N 23-ФЗ</w:t>
              </w:r>
            </w:hyperlink>
            <w:r>
              <w:rPr>
                <w:sz w:val="20"/>
                <w:color w:val="392c69"/>
              </w:rPr>
              <w:t xml:space="preserve">, от 01.03.2020 </w:t>
            </w:r>
            <w:hyperlink w:history="0" r:id="rId673" w:tooltip="Федеральный закон от 01.03.2020 N 31-ФЗ &quot;О внесении изменения в статью 20.3 Кодекса Российской Федерации об административных правонарушениях&quot; {КонсультантПлюс}">
              <w:r>
                <w:rPr>
                  <w:sz w:val="20"/>
                  <w:color w:val="0000ff"/>
                </w:rPr>
                <w:t xml:space="preserve">N 31-ФЗ</w:t>
              </w:r>
            </w:hyperlink>
            <w:r>
              <w:rPr>
                <w:sz w:val="20"/>
                <w:color w:val="392c69"/>
              </w:rPr>
              <w:t xml:space="preserve">, от 01.03.2020 </w:t>
            </w:r>
            <w:hyperlink w:history="0" r:id="rId674"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N 44-ФЗ</w:t>
              </w:r>
            </w:hyperlink>
            <w:r>
              <w:rPr>
                <w:sz w:val="20"/>
                <w:color w:val="392c69"/>
              </w:rPr>
              <w:t xml:space="preserve">,</w:t>
            </w:r>
          </w:p>
          <w:p>
            <w:pPr>
              <w:pStyle w:val="0"/>
              <w:jc w:val="center"/>
            </w:pPr>
            <w:r>
              <w:rPr>
                <w:sz w:val="20"/>
                <w:color w:val="392c69"/>
              </w:rPr>
              <w:t xml:space="preserve">от 18.03.2020 </w:t>
            </w:r>
            <w:hyperlink w:history="0" r:id="rId675" w:tooltip="Федеральный закон от 18.03.2020 N 56-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N 56-ФЗ</w:t>
              </w:r>
            </w:hyperlink>
            <w:r>
              <w:rPr>
                <w:sz w:val="20"/>
                <w:color w:val="392c69"/>
              </w:rPr>
              <w:t xml:space="preserve">, от 01.04.2020 </w:t>
            </w:r>
            <w:hyperlink w:history="0" r:id="rId676" w:tooltip="Федеральный закон от 01.04.2020 N 72-ФЗ &quot;О внесении изменений в статьи 15.25 и 23.1 Кодекса Российской Федерации об административных правонарушениях&quot; {КонсультантПлюс}">
              <w:r>
                <w:rPr>
                  <w:sz w:val="20"/>
                  <w:color w:val="0000ff"/>
                </w:rPr>
                <w:t xml:space="preserve">N 72-ФЗ</w:t>
              </w:r>
            </w:hyperlink>
            <w:r>
              <w:rPr>
                <w:sz w:val="20"/>
                <w:color w:val="392c69"/>
              </w:rPr>
              <w:t xml:space="preserve">, от 01.04.2020 </w:t>
            </w:r>
            <w:hyperlink w:history="0" r:id="rId677"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N 89-ФЗ</w:t>
              </w:r>
            </w:hyperlink>
            <w:r>
              <w:rPr>
                <w:sz w:val="20"/>
                <w:color w:val="392c69"/>
              </w:rPr>
              <w:t xml:space="preserve">,</w:t>
            </w:r>
          </w:p>
          <w:p>
            <w:pPr>
              <w:pStyle w:val="0"/>
              <w:jc w:val="center"/>
            </w:pPr>
            <w:r>
              <w:rPr>
                <w:sz w:val="20"/>
                <w:color w:val="392c69"/>
              </w:rPr>
              <w:t xml:space="preserve">от 01.04.2020 </w:t>
            </w:r>
            <w:hyperlink w:history="0" r:id="rId678"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color w:val="392c69"/>
              </w:rPr>
              <w:t xml:space="preserve">, от 01.04.2020 </w:t>
            </w:r>
            <w:hyperlink w:history="0" r:id="rId679"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color w:val="392c69"/>
              </w:rPr>
              <w:t xml:space="preserve">, от 24.04.2020 </w:t>
            </w:r>
            <w:hyperlink w:history="0" r:id="rId680" w:tooltip="Федеральный закон от 24.04.2020 N 132-ФЗ (ред. от 31.07.2023) &quot;О внесении изменений в Кодекс Российской Федерации об административных правонарушениях&quot; {КонсультантПлюс}">
              <w:r>
                <w:rPr>
                  <w:sz w:val="20"/>
                  <w:color w:val="0000ff"/>
                </w:rPr>
                <w:t xml:space="preserve">N 132-ФЗ</w:t>
              </w:r>
            </w:hyperlink>
            <w:r>
              <w:rPr>
                <w:sz w:val="20"/>
                <w:color w:val="392c69"/>
              </w:rPr>
              <w:t xml:space="preserve">,</w:t>
            </w:r>
          </w:p>
          <w:p>
            <w:pPr>
              <w:pStyle w:val="0"/>
              <w:jc w:val="center"/>
            </w:pPr>
            <w:r>
              <w:rPr>
                <w:sz w:val="20"/>
                <w:color w:val="392c69"/>
              </w:rPr>
              <w:t xml:space="preserve">от 24.04.2020 </w:t>
            </w:r>
            <w:hyperlink w:history="0" r:id="rId681"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N 133-ФЗ</w:t>
              </w:r>
            </w:hyperlink>
            <w:r>
              <w:rPr>
                <w:sz w:val="20"/>
                <w:color w:val="392c69"/>
              </w:rPr>
              <w:t xml:space="preserve">, от 08.06.2020 </w:t>
            </w:r>
            <w:hyperlink w:history="0" r:id="rId682" w:tooltip="Федеральный закон от 08.06.2020 N 174-ФЗ &quot;О внесении изменений в Кодекс Российской Федерации об административных правонарушениях&quot; {КонсультантПлюс}">
              <w:r>
                <w:rPr>
                  <w:sz w:val="20"/>
                  <w:color w:val="0000ff"/>
                </w:rPr>
                <w:t xml:space="preserve">N 174-ФЗ</w:t>
              </w:r>
            </w:hyperlink>
            <w:r>
              <w:rPr>
                <w:sz w:val="20"/>
                <w:color w:val="392c69"/>
              </w:rPr>
              <w:t xml:space="preserve">, от 23.06.2020 </w:t>
            </w:r>
            <w:hyperlink w:history="0" r:id="rId683"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184-ФЗ</w:t>
              </w:r>
            </w:hyperlink>
            <w:r>
              <w:rPr>
                <w:sz w:val="20"/>
                <w:color w:val="392c69"/>
              </w:rPr>
              <w:t xml:space="preserve">,</w:t>
            </w:r>
          </w:p>
          <w:p>
            <w:pPr>
              <w:pStyle w:val="0"/>
              <w:jc w:val="center"/>
            </w:pPr>
            <w:r>
              <w:rPr>
                <w:sz w:val="20"/>
                <w:color w:val="392c69"/>
              </w:rPr>
              <w:t xml:space="preserve">от 23.06.2020 </w:t>
            </w:r>
            <w:hyperlink w:history="0" r:id="rId684"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color w:val="392c69"/>
              </w:rPr>
              <w:t xml:space="preserve">, от 20.07.2020 </w:t>
            </w:r>
            <w:hyperlink w:history="0" r:id="rId685"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color w:val="392c69"/>
              </w:rPr>
              <w:t xml:space="preserve">, от 20.07.2020 </w:t>
            </w:r>
            <w:hyperlink w:history="0" r:id="rId686" w:tooltip="Федеральный закон от 20.07.2020 N 240-ФЗ &quot;О внесении изменений в статью 14.5 Кодекса Российской Федерации об административных правонарушениях&quot; {КонсультантПлюс}">
              <w:r>
                <w:rPr>
                  <w:sz w:val="20"/>
                  <w:color w:val="0000ff"/>
                </w:rPr>
                <w:t xml:space="preserve">N 240-ФЗ</w:t>
              </w:r>
            </w:hyperlink>
            <w:r>
              <w:rPr>
                <w:sz w:val="20"/>
                <w:color w:val="392c69"/>
              </w:rPr>
              <w:t xml:space="preserve">,</w:t>
            </w:r>
          </w:p>
          <w:p>
            <w:pPr>
              <w:pStyle w:val="0"/>
              <w:jc w:val="center"/>
            </w:pPr>
            <w:r>
              <w:rPr>
                <w:sz w:val="20"/>
                <w:color w:val="392c69"/>
              </w:rPr>
              <w:t xml:space="preserve">от 31.07.2020 </w:t>
            </w:r>
            <w:hyperlink w:history="0" r:id="rId687" w:tooltip="Федеральный закон от 31.07.2020 N 278-ФЗ &quot;О внесении изменений в статьи 3.5 и 14.53 Кодекса Российской Федерации об административных правонарушениях&quot; {КонсультантПлюс}">
              <w:r>
                <w:rPr>
                  <w:sz w:val="20"/>
                  <w:color w:val="0000ff"/>
                </w:rPr>
                <w:t xml:space="preserve">N 278-ФЗ</w:t>
              </w:r>
            </w:hyperlink>
            <w:r>
              <w:rPr>
                <w:sz w:val="20"/>
                <w:color w:val="392c69"/>
              </w:rPr>
              <w:t xml:space="preserve">, от 31.07.2020 </w:t>
            </w:r>
            <w:hyperlink w:history="0" r:id="rId688"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N 303-ФЗ</w:t>
              </w:r>
            </w:hyperlink>
            <w:r>
              <w:rPr>
                <w:sz w:val="20"/>
                <w:color w:val="392c69"/>
              </w:rPr>
              <w:t xml:space="preserve">, от 15.10.2020 </w:t>
            </w:r>
            <w:hyperlink w:history="0" r:id="rId689" w:tooltip="Федеральный закон от 15.10.2020 N 319-ФЗ &quot;О внесении изменения в статью 23.21 Кодекса Российской Федерации об административных правонарушениях&quot; {КонсультантПлюс}">
              <w:r>
                <w:rPr>
                  <w:sz w:val="20"/>
                  <w:color w:val="0000ff"/>
                </w:rPr>
                <w:t xml:space="preserve">N 319-ФЗ</w:t>
              </w:r>
            </w:hyperlink>
            <w:r>
              <w:rPr>
                <w:sz w:val="20"/>
                <w:color w:val="392c69"/>
              </w:rPr>
              <w:t xml:space="preserve">,</w:t>
            </w:r>
          </w:p>
          <w:p>
            <w:pPr>
              <w:pStyle w:val="0"/>
              <w:jc w:val="center"/>
            </w:pPr>
            <w:r>
              <w:rPr>
                <w:sz w:val="20"/>
                <w:color w:val="392c69"/>
              </w:rPr>
              <w:t xml:space="preserve">от 15.10.2020 </w:t>
            </w:r>
            <w:hyperlink w:history="0" r:id="rId690" w:tooltip="Федеральный закон от 15.10.2020 N 339-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N 339-ФЗ</w:t>
              </w:r>
            </w:hyperlink>
            <w:r>
              <w:rPr>
                <w:sz w:val="20"/>
                <w:color w:val="392c69"/>
              </w:rPr>
              <w:t xml:space="preserve">, от 15.10.2020 </w:t>
            </w:r>
            <w:hyperlink w:history="0" r:id="rId691" w:tooltip="Федеральный закон от 15.10.2020 N 341-ФЗ &quot;О внесении изменения в статью 13.20 Кодекса Российской Федерации об административных правонарушениях&quot; {КонсультантПлюс}">
              <w:r>
                <w:rPr>
                  <w:sz w:val="20"/>
                  <w:color w:val="0000ff"/>
                </w:rPr>
                <w:t xml:space="preserve">N 341-ФЗ</w:t>
              </w:r>
            </w:hyperlink>
            <w:r>
              <w:rPr>
                <w:sz w:val="20"/>
                <w:color w:val="392c69"/>
              </w:rPr>
              <w:t xml:space="preserve">, от 08.12.2020 </w:t>
            </w:r>
            <w:hyperlink w:history="0" r:id="rId692" w:tooltip="Федеральный закон от 08.12.2020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color w:val="392c69"/>
              </w:rPr>
              <w:t xml:space="preserve">,</w:t>
            </w:r>
          </w:p>
          <w:p>
            <w:pPr>
              <w:pStyle w:val="0"/>
              <w:jc w:val="center"/>
            </w:pPr>
            <w:r>
              <w:rPr>
                <w:sz w:val="20"/>
                <w:color w:val="392c69"/>
              </w:rPr>
              <w:t xml:space="preserve">от 08.12.2020 </w:t>
            </w:r>
            <w:hyperlink w:history="0" r:id="rId693"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color w:val="392c69"/>
              </w:rPr>
              <w:t xml:space="preserve">, от 22.12.2020 </w:t>
            </w:r>
            <w:hyperlink w:history="0" r:id="rId694" w:tooltip="Федеральный закон от 22.12.2020 N 453-ФЗ (ред. от 28.12.2024) &quot;О внесении изменений в статьи 7.32.3 и 23.83 Кодекса Российской Федерации об административных правонарушениях&quot; {КонсультантПлюс}">
              <w:r>
                <w:rPr>
                  <w:sz w:val="20"/>
                  <w:color w:val="0000ff"/>
                </w:rPr>
                <w:t xml:space="preserve">N 453-ФЗ</w:t>
              </w:r>
            </w:hyperlink>
            <w:r>
              <w:rPr>
                <w:sz w:val="20"/>
                <w:color w:val="392c69"/>
              </w:rPr>
              <w:t xml:space="preserve">, от 29.12.2020 </w:t>
            </w:r>
            <w:hyperlink w:history="0" r:id="rId695" w:tooltip="Федеральный закон от 29.12.2020 N 471-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471-ФЗ</w:t>
              </w:r>
            </w:hyperlink>
            <w:r>
              <w:rPr>
                <w:sz w:val="20"/>
                <w:color w:val="392c69"/>
              </w:rPr>
              <w:t xml:space="preserve">,</w:t>
            </w:r>
          </w:p>
          <w:p>
            <w:pPr>
              <w:pStyle w:val="0"/>
              <w:jc w:val="center"/>
            </w:pPr>
            <w:r>
              <w:rPr>
                <w:sz w:val="20"/>
                <w:color w:val="392c69"/>
              </w:rPr>
              <w:t xml:space="preserve">от 30.12.2020 </w:t>
            </w:r>
            <w:hyperlink w:history="0" r:id="rId696"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color w:val="392c69"/>
              </w:rPr>
              <w:t xml:space="preserve">, от 30.12.2020 </w:t>
            </w:r>
            <w:hyperlink w:history="0" r:id="rId697"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N 512-ФЗ</w:t>
              </w:r>
            </w:hyperlink>
            <w:r>
              <w:rPr>
                <w:sz w:val="20"/>
                <w:color w:val="392c69"/>
              </w:rPr>
              <w:t xml:space="preserve">, от 30.12.2020 </w:t>
            </w:r>
            <w:hyperlink w:history="0" r:id="rId698"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N 513-ФЗ</w:t>
              </w:r>
            </w:hyperlink>
            <w:r>
              <w:rPr>
                <w:sz w:val="20"/>
                <w:color w:val="392c69"/>
              </w:rPr>
              <w:t xml:space="preserve">,</w:t>
            </w:r>
          </w:p>
          <w:p>
            <w:pPr>
              <w:pStyle w:val="0"/>
              <w:jc w:val="center"/>
            </w:pPr>
            <w:r>
              <w:rPr>
                <w:sz w:val="20"/>
                <w:color w:val="392c69"/>
              </w:rPr>
              <w:t xml:space="preserve">от 30.12.2020 </w:t>
            </w:r>
            <w:hyperlink w:history="0" r:id="rId699" w:tooltip="Федеральный закон от 30.12.2020 N 516-ФЗ &quot;О внесении изменений в Кодекс Российской Федерации об административных правонарушениях&quot; {КонсультантПлюс}">
              <w:r>
                <w:rPr>
                  <w:sz w:val="20"/>
                  <w:color w:val="0000ff"/>
                </w:rPr>
                <w:t xml:space="preserve">N 516-ФЗ</w:t>
              </w:r>
            </w:hyperlink>
            <w:r>
              <w:rPr>
                <w:sz w:val="20"/>
                <w:color w:val="392c69"/>
              </w:rPr>
              <w:t xml:space="preserve">, от 30.12.2020 </w:t>
            </w:r>
            <w:hyperlink w:history="0" r:id="rId700" w:tooltip="Федеральный закон от 30.12.2020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color w:val="392c69"/>
              </w:rPr>
              <w:t xml:space="preserve">, от 30.12.2020 </w:t>
            </w:r>
            <w:hyperlink w:history="0" r:id="rId701" w:tooltip="Федеральный закон от 30.12.2020 N 531-ФЗ &quot;О внесении изменений в Кодекс Российской Федерации об административных правонарушениях&quot; {КонсультантПлюс}">
              <w:r>
                <w:rPr>
                  <w:sz w:val="20"/>
                  <w:color w:val="0000ff"/>
                </w:rPr>
                <w:t xml:space="preserve">N 531-ФЗ</w:t>
              </w:r>
            </w:hyperlink>
            <w:r>
              <w:rPr>
                <w:sz w:val="20"/>
                <w:color w:val="392c69"/>
              </w:rPr>
              <w:t xml:space="preserve">,</w:t>
            </w:r>
          </w:p>
          <w:p>
            <w:pPr>
              <w:pStyle w:val="0"/>
              <w:jc w:val="center"/>
            </w:pPr>
            <w:r>
              <w:rPr>
                <w:sz w:val="20"/>
                <w:color w:val="392c69"/>
              </w:rPr>
              <w:t xml:space="preserve">от 04.02.2021 </w:t>
            </w:r>
            <w:hyperlink w:history="0" r:id="rId702" w:tooltip="Федеральный закон от 04.02.2021 N 4-ФЗ &quot;О внесении изменений в Кодекс Российской Федерации об административных правонарушениях&quot; {КонсультантПлюс}">
              <w:r>
                <w:rPr>
                  <w:sz w:val="20"/>
                  <w:color w:val="0000ff"/>
                </w:rPr>
                <w:t xml:space="preserve">N 4-ФЗ</w:t>
              </w:r>
            </w:hyperlink>
            <w:r>
              <w:rPr>
                <w:sz w:val="20"/>
                <w:color w:val="392c69"/>
              </w:rPr>
              <w:t xml:space="preserve">, от 17.02.2021 </w:t>
            </w:r>
            <w:hyperlink w:history="0" r:id="rId703" w:tooltip="Федеральный закон от 17.02.2021 N 12-ФЗ &quot;О внесении изменений в статьи 19.15.1 и 19.15.2 Кодекса Российской Федерации об административных правонарушениях&quot; {КонсультантПлюс}">
              <w:r>
                <w:rPr>
                  <w:sz w:val="20"/>
                  <w:color w:val="0000ff"/>
                </w:rPr>
                <w:t xml:space="preserve">N 12-ФЗ</w:t>
              </w:r>
            </w:hyperlink>
            <w:r>
              <w:rPr>
                <w:sz w:val="20"/>
                <w:color w:val="392c69"/>
              </w:rPr>
              <w:t xml:space="preserve">, от 24.02.2021 </w:t>
            </w:r>
            <w:hyperlink w:history="0" r:id="rId704"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color w:val="392c69"/>
              </w:rPr>
              <w:t xml:space="preserve">,</w:t>
            </w:r>
          </w:p>
          <w:p>
            <w:pPr>
              <w:pStyle w:val="0"/>
              <w:jc w:val="center"/>
            </w:pPr>
            <w:r>
              <w:rPr>
                <w:sz w:val="20"/>
                <w:color w:val="392c69"/>
              </w:rPr>
              <w:t xml:space="preserve">от 24.02.2021 </w:t>
            </w:r>
            <w:hyperlink w:history="0" r:id="rId705"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color w:val="392c69"/>
              </w:rPr>
              <w:t xml:space="preserve">, от 24.02.2021 </w:t>
            </w:r>
            <w:hyperlink w:history="0" r:id="rId706"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N 24-ФЗ</w:t>
              </w:r>
            </w:hyperlink>
            <w:r>
              <w:rPr>
                <w:sz w:val="20"/>
                <w:color w:val="392c69"/>
              </w:rPr>
              <w:t xml:space="preserve">, от 24.02.2021 </w:t>
            </w:r>
            <w:hyperlink w:history="0" r:id="rId707" w:tooltip="Федеральный закон от 24.02.2021 N 29-ФЗ &quot;О внесении изменения в статью 24.5 Кодекса Российской Федерации об административных правонарушениях&quot; {КонсультантПлюс}">
              <w:r>
                <w:rPr>
                  <w:sz w:val="20"/>
                  <w:color w:val="0000ff"/>
                </w:rPr>
                <w:t xml:space="preserve">N 29-ФЗ</w:t>
              </w:r>
            </w:hyperlink>
            <w:r>
              <w:rPr>
                <w:sz w:val="20"/>
                <w:color w:val="392c69"/>
              </w:rPr>
              <w:t xml:space="preserve">,</w:t>
            </w:r>
          </w:p>
          <w:p>
            <w:pPr>
              <w:pStyle w:val="0"/>
              <w:jc w:val="center"/>
            </w:pPr>
            <w:r>
              <w:rPr>
                <w:sz w:val="20"/>
                <w:color w:val="392c69"/>
              </w:rPr>
              <w:t xml:space="preserve">от 09.03.2021 </w:t>
            </w:r>
            <w:hyperlink w:history="0" r:id="rId708"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color w:val="392c69"/>
              </w:rPr>
              <w:t xml:space="preserve">, от 09.03.2021 </w:t>
            </w:r>
            <w:hyperlink w:history="0" r:id="rId709" w:tooltip="Федеральный закон от 09.03.2021 N 37-ФЗ &quot;О внесении изменений в Кодекс Российской Федерации об административных правонарушениях&quot; {КонсультантПлюс}">
              <w:r>
                <w:rPr>
                  <w:sz w:val="20"/>
                  <w:color w:val="0000ff"/>
                </w:rPr>
                <w:t xml:space="preserve">N 37-ФЗ</w:t>
              </w:r>
            </w:hyperlink>
            <w:r>
              <w:rPr>
                <w:sz w:val="20"/>
                <w:color w:val="392c69"/>
              </w:rPr>
              <w:t xml:space="preserve">, от 09.03.2021 </w:t>
            </w:r>
            <w:hyperlink w:history="0" r:id="rId710" w:tooltip="Федеральный закон от 09.03.2021 N 38-ФЗ &quot;О внесении изменений в статью 7.3 Кодекса Российской Федерации об административных правонарушениях&quot; {КонсультантПлюс}">
              <w:r>
                <w:rPr>
                  <w:sz w:val="20"/>
                  <w:color w:val="0000ff"/>
                </w:rPr>
                <w:t xml:space="preserve">N 38-ФЗ</w:t>
              </w:r>
            </w:hyperlink>
            <w:r>
              <w:rPr>
                <w:sz w:val="20"/>
                <w:color w:val="392c69"/>
              </w:rPr>
              <w:t xml:space="preserve">,</w:t>
            </w:r>
          </w:p>
          <w:p>
            <w:pPr>
              <w:pStyle w:val="0"/>
              <w:jc w:val="center"/>
            </w:pPr>
            <w:r>
              <w:rPr>
                <w:sz w:val="20"/>
                <w:color w:val="392c69"/>
              </w:rPr>
              <w:t xml:space="preserve">от 24.03.2021 </w:t>
            </w:r>
            <w:hyperlink w:history="0" r:id="rId711" w:tooltip="Федеральный закон от 24.03.2021 N 54-ФЗ &quot;О внесении изменения в статью 14.8 Кодекса Российской Федерации об административных правонарушениях&quot; {КонсультантПлюс}">
              <w:r>
                <w:rPr>
                  <w:sz w:val="20"/>
                  <w:color w:val="0000ff"/>
                </w:rPr>
                <w:t xml:space="preserve">N 54-ФЗ</w:t>
              </w:r>
            </w:hyperlink>
            <w:r>
              <w:rPr>
                <w:sz w:val="20"/>
                <w:color w:val="392c69"/>
              </w:rPr>
              <w:t xml:space="preserve">, от 24.03.2021 </w:t>
            </w:r>
            <w:hyperlink w:history="0" r:id="rId712" w:tooltip="Федеральный закон от 24.03.2021 N 55-ФЗ &quot;О внесении изменений в Кодекс Российской Федерации об административных правонарушениях&quot; {КонсультантПлюс}">
              <w:r>
                <w:rPr>
                  <w:sz w:val="20"/>
                  <w:color w:val="0000ff"/>
                </w:rPr>
                <w:t xml:space="preserve">N 55-ФЗ</w:t>
              </w:r>
            </w:hyperlink>
            <w:r>
              <w:rPr>
                <w:sz w:val="20"/>
                <w:color w:val="392c69"/>
              </w:rPr>
              <w:t xml:space="preserve">, от 05.04.2021 </w:t>
            </w:r>
            <w:hyperlink w:history="0" r:id="rId713" w:tooltip="Федеральный закон от 05.04.2021 N 58-ФЗ &quot;О внесении изменений в статьи 3.5 и 13.15 Кодекса Российской Федерации об административных правонарушениях&quot; {КонсультантПлюс}">
              <w:r>
                <w:rPr>
                  <w:sz w:val="20"/>
                  <w:color w:val="0000ff"/>
                </w:rPr>
                <w:t xml:space="preserve">N 58-ФЗ</w:t>
              </w:r>
            </w:hyperlink>
            <w:r>
              <w:rPr>
                <w:sz w:val="20"/>
                <w:color w:val="392c69"/>
              </w:rPr>
              <w:t xml:space="preserve">,</w:t>
            </w:r>
          </w:p>
          <w:p>
            <w:pPr>
              <w:pStyle w:val="0"/>
              <w:jc w:val="center"/>
            </w:pPr>
            <w:r>
              <w:rPr>
                <w:sz w:val="20"/>
                <w:color w:val="392c69"/>
              </w:rPr>
              <w:t xml:space="preserve">от 05.04.2021 </w:t>
            </w:r>
            <w:hyperlink w:history="0" r:id="rId714"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color w:val="392c69"/>
              </w:rPr>
              <w:t xml:space="preserve">, от 05.04.2021 </w:t>
            </w:r>
            <w:hyperlink w:history="0" r:id="rId715" w:tooltip="Федеральный закон от 05.04.2021 N 69-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N 69-ФЗ</w:t>
              </w:r>
            </w:hyperlink>
            <w:r>
              <w:rPr>
                <w:sz w:val="20"/>
                <w:color w:val="392c69"/>
              </w:rPr>
              <w:t xml:space="preserve">, от 05.04.2021 </w:t>
            </w:r>
            <w:hyperlink w:history="0" r:id="rId716" w:tooltip="Федеральный закон от 05.04.2021 N 71-ФЗ &quot;О внесении изменения в статью 9.3 Кодекса Российской Федерации об административных правонарушениях&quot; {КонсультантПлюс}">
              <w:r>
                <w:rPr>
                  <w:sz w:val="20"/>
                  <w:color w:val="0000ff"/>
                </w:rPr>
                <w:t xml:space="preserve">N 71-ФЗ</w:t>
              </w:r>
            </w:hyperlink>
            <w:r>
              <w:rPr>
                <w:sz w:val="20"/>
                <w:color w:val="392c69"/>
              </w:rPr>
              <w:t xml:space="preserve">,</w:t>
            </w:r>
          </w:p>
          <w:p>
            <w:pPr>
              <w:pStyle w:val="0"/>
              <w:jc w:val="center"/>
            </w:pPr>
            <w:r>
              <w:rPr>
                <w:sz w:val="20"/>
                <w:color w:val="392c69"/>
              </w:rPr>
              <w:t xml:space="preserve">от 05.04.2021 </w:t>
            </w:r>
            <w:hyperlink w:history="0" r:id="rId717"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N 76-ФЗ</w:t>
              </w:r>
            </w:hyperlink>
            <w:r>
              <w:rPr>
                <w:sz w:val="20"/>
                <w:color w:val="392c69"/>
              </w:rPr>
              <w:t xml:space="preserve">, от 05.04.2021 </w:t>
            </w:r>
            <w:hyperlink w:history="0" r:id="rId718" w:tooltip="Федеральный закон от 05.04.2021 N 82-ФЗ &quot;О внесении изменения в статью 6.31 Кодекса Российской Федерации об административных правонарушениях&quot; {КонсультантПлюс}">
              <w:r>
                <w:rPr>
                  <w:sz w:val="20"/>
                  <w:color w:val="0000ff"/>
                </w:rPr>
                <w:t xml:space="preserve">N 82-ФЗ</w:t>
              </w:r>
            </w:hyperlink>
            <w:r>
              <w:rPr>
                <w:sz w:val="20"/>
                <w:color w:val="392c69"/>
              </w:rPr>
              <w:t xml:space="preserve">, от 05.04.2021 </w:t>
            </w:r>
            <w:hyperlink w:history="0" r:id="rId719" w:tooltip="Федеральный закон от 05.04.2021 N 83-ФЗ &quot;О внесении изменения в статью 30.12 Кодекса Российской Федерации об административных правонарушениях&quot; {КонсультантПлюс}">
              <w:r>
                <w:rPr>
                  <w:sz w:val="20"/>
                  <w:color w:val="0000ff"/>
                </w:rPr>
                <w:t xml:space="preserve">N 83-ФЗ</w:t>
              </w:r>
            </w:hyperlink>
            <w:r>
              <w:rPr>
                <w:sz w:val="20"/>
                <w:color w:val="392c69"/>
              </w:rPr>
              <w:t xml:space="preserve">,</w:t>
            </w:r>
          </w:p>
          <w:p>
            <w:pPr>
              <w:pStyle w:val="0"/>
              <w:jc w:val="center"/>
            </w:pPr>
            <w:r>
              <w:rPr>
                <w:sz w:val="20"/>
                <w:color w:val="392c69"/>
              </w:rPr>
              <w:t xml:space="preserve">от 05.04.2021 </w:t>
            </w:r>
            <w:hyperlink w:history="0" r:id="rId720" w:tooltip="Федеральный закон от 05.04.2021 N 84-ФЗ &quot;О внесении изменений в Кодекс Российской Федерации об административных правонарушениях&quot; {КонсультантПлюс}">
              <w:r>
                <w:rPr>
                  <w:sz w:val="20"/>
                  <w:color w:val="0000ff"/>
                </w:rPr>
                <w:t xml:space="preserve">N 84-ФЗ</w:t>
              </w:r>
            </w:hyperlink>
            <w:r>
              <w:rPr>
                <w:sz w:val="20"/>
                <w:color w:val="392c69"/>
              </w:rPr>
              <w:t xml:space="preserve">, от 20.04.2021 </w:t>
            </w:r>
            <w:hyperlink w:history="0" r:id="rId721"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N 98-ФЗ</w:t>
              </w:r>
            </w:hyperlink>
            <w:r>
              <w:rPr>
                <w:sz w:val="20"/>
                <w:color w:val="392c69"/>
              </w:rPr>
              <w:t xml:space="preserve">, от 30.04.2021 </w:t>
            </w:r>
            <w:hyperlink w:history="0" r:id="rId722" w:tooltip="Федеральный закон от 30.04.2021 N 102-ФЗ &quot;О внесении изменений в Кодекс Российской Федерации об административных правонарушениях&quot; {КонсультантПлюс}">
              <w:r>
                <w:rPr>
                  <w:sz w:val="20"/>
                  <w:color w:val="0000ff"/>
                </w:rPr>
                <w:t xml:space="preserve">N 102-ФЗ</w:t>
              </w:r>
            </w:hyperlink>
            <w:r>
              <w:rPr>
                <w:sz w:val="20"/>
                <w:color w:val="392c69"/>
              </w:rPr>
              <w:t xml:space="preserve">,</w:t>
            </w:r>
          </w:p>
          <w:p>
            <w:pPr>
              <w:pStyle w:val="0"/>
              <w:jc w:val="center"/>
            </w:pPr>
            <w:r>
              <w:rPr>
                <w:sz w:val="20"/>
                <w:color w:val="392c69"/>
              </w:rPr>
              <w:t xml:space="preserve">от 26.05.2021 </w:t>
            </w:r>
            <w:hyperlink w:history="0" r:id="rId723"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color w:val="392c69"/>
              </w:rPr>
              <w:t xml:space="preserve">, от 11.06.2021 </w:t>
            </w:r>
            <w:hyperlink w:history="0" r:id="rId724"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N 162-ФЗ</w:t>
              </w:r>
            </w:hyperlink>
            <w:r>
              <w:rPr>
                <w:sz w:val="20"/>
                <w:color w:val="392c69"/>
              </w:rPr>
              <w:t xml:space="preserve">, от 11.06.2021 </w:t>
            </w:r>
            <w:hyperlink w:history="0" r:id="rId725"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color w:val="392c69"/>
              </w:rPr>
              <w:t xml:space="preserve">,</w:t>
            </w:r>
          </w:p>
          <w:p>
            <w:pPr>
              <w:pStyle w:val="0"/>
              <w:jc w:val="center"/>
            </w:pPr>
            <w:r>
              <w:rPr>
                <w:sz w:val="20"/>
                <w:color w:val="392c69"/>
              </w:rPr>
              <w:t xml:space="preserve">от 11.06.2021 </w:t>
            </w:r>
            <w:hyperlink w:history="0" r:id="rId726" w:tooltip="Федеральный закон от 11.06.2021 N 201-ФЗ &quot;О внесении изменений в статьи 4.6 и 32.2 Кодекса Российской Федерации об административных правонарушениях&quot; {КонсультантПлюс}">
              <w:r>
                <w:rPr>
                  <w:sz w:val="20"/>
                  <w:color w:val="0000ff"/>
                </w:rPr>
                <w:t xml:space="preserve">N 201-ФЗ</w:t>
              </w:r>
            </w:hyperlink>
            <w:r>
              <w:rPr>
                <w:sz w:val="20"/>
                <w:color w:val="392c69"/>
              </w:rPr>
              <w:t xml:space="preserve">, от 11.06.2021 </w:t>
            </w:r>
            <w:hyperlink w:history="0" r:id="rId727" w:tooltip="Федеральный закон от 11.06.2021 N 202-ФЗ &quot;О внесении изменений в статью 23.27 Кодекса Российской Федерации об административных правонарушениях&quot; {КонсультантПлюс}">
              <w:r>
                <w:rPr>
                  <w:sz w:val="20"/>
                  <w:color w:val="0000ff"/>
                </w:rPr>
                <w:t xml:space="preserve">N 202-ФЗ</w:t>
              </w:r>
            </w:hyperlink>
            <w:r>
              <w:rPr>
                <w:sz w:val="20"/>
                <w:color w:val="392c69"/>
              </w:rPr>
              <w:t xml:space="preserve">, от 11.06.2021 </w:t>
            </w:r>
            <w:hyperlink w:history="0" r:id="rId728"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color w:val="392c69"/>
              </w:rPr>
              <w:t xml:space="preserve">,</w:t>
            </w:r>
          </w:p>
          <w:p>
            <w:pPr>
              <w:pStyle w:val="0"/>
              <w:jc w:val="center"/>
            </w:pPr>
            <w:r>
              <w:rPr>
                <w:sz w:val="20"/>
                <w:color w:val="392c69"/>
              </w:rPr>
              <w:t xml:space="preserve">от 11.06.2021 </w:t>
            </w:r>
            <w:hyperlink w:history="0" r:id="rId729"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color w:val="392c69"/>
              </w:rPr>
              <w:t xml:space="preserve">, от 11.06.2021 </w:t>
            </w:r>
            <w:hyperlink w:history="0" r:id="rId730"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color w:val="392c69"/>
              </w:rPr>
              <w:t xml:space="preserve">, от 11.06.2021 </w:t>
            </w:r>
            <w:hyperlink w:history="0" r:id="rId731"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color w:val="392c69"/>
              </w:rPr>
              <w:t xml:space="preserve">,</w:t>
            </w:r>
          </w:p>
          <w:p>
            <w:pPr>
              <w:pStyle w:val="0"/>
              <w:jc w:val="center"/>
            </w:pPr>
            <w:r>
              <w:rPr>
                <w:sz w:val="20"/>
                <w:color w:val="392c69"/>
              </w:rPr>
              <w:t xml:space="preserve">от 28.06.2021 </w:t>
            </w:r>
            <w:hyperlink w:history="0" r:id="rId732"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color w:val="392c69"/>
              </w:rPr>
              <w:t xml:space="preserve">, от 01.07.2021 </w:t>
            </w:r>
            <w:hyperlink w:history="0" r:id="rId733"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N 283-ФЗ</w:t>
              </w:r>
            </w:hyperlink>
            <w:r>
              <w:rPr>
                <w:sz w:val="20"/>
                <w:color w:val="392c69"/>
              </w:rPr>
              <w:t xml:space="preserve">, от 01.07.2021 </w:t>
            </w:r>
            <w:hyperlink w:history="0" r:id="rId734" w:tooltip="Федеральный закон от 01.07.2021 N 286-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N 286-ФЗ</w:t>
              </w:r>
            </w:hyperlink>
            <w:r>
              <w:rPr>
                <w:sz w:val="20"/>
                <w:color w:val="392c69"/>
              </w:rPr>
              <w:t xml:space="preserve">,</w:t>
            </w:r>
          </w:p>
          <w:p>
            <w:pPr>
              <w:pStyle w:val="0"/>
              <w:jc w:val="center"/>
            </w:pPr>
            <w:r>
              <w:rPr>
                <w:sz w:val="20"/>
                <w:color w:val="392c69"/>
              </w:rPr>
              <w:t xml:space="preserve">от 21.12.2021 </w:t>
            </w:r>
            <w:hyperlink w:history="0" r:id="rId735"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N 419-ФЗ</w:t>
              </w:r>
            </w:hyperlink>
            <w:r>
              <w:rPr>
                <w:sz w:val="20"/>
                <w:color w:val="392c69"/>
              </w:rPr>
              <w:t xml:space="preserve">, от 21.12.2021 </w:t>
            </w:r>
            <w:hyperlink w:history="0" r:id="rId736" w:tooltip="Федеральный закон от 21.12.2021 N 425-ФЗ &quot;О внесении изменения в статью 9.22 Кодекса Российской Федерации об административных правонарушениях&quot; {КонсультантПлюс}">
              <w:r>
                <w:rPr>
                  <w:sz w:val="20"/>
                  <w:color w:val="0000ff"/>
                </w:rPr>
                <w:t xml:space="preserve">N 425-ФЗ</w:t>
              </w:r>
            </w:hyperlink>
            <w:r>
              <w:rPr>
                <w:sz w:val="20"/>
                <w:color w:val="392c69"/>
              </w:rPr>
              <w:t xml:space="preserve">, от 21.12.2021 </w:t>
            </w:r>
            <w:hyperlink w:history="0" r:id="rId737" w:tooltip="Федеральный закон от 21.12.2021 N 427-ФЗ &quot;О внесении изменений в Кодекс Российской Федерации об административных правонарушениях&quot; {КонсультантПлюс}">
              <w:r>
                <w:rPr>
                  <w:sz w:val="20"/>
                  <w:color w:val="0000ff"/>
                </w:rPr>
                <w:t xml:space="preserve">N 427-ФЗ</w:t>
              </w:r>
            </w:hyperlink>
            <w:r>
              <w:rPr>
                <w:sz w:val="20"/>
                <w:color w:val="392c69"/>
              </w:rPr>
              <w:t xml:space="preserve">,</w:t>
            </w:r>
          </w:p>
          <w:p>
            <w:pPr>
              <w:pStyle w:val="0"/>
              <w:jc w:val="center"/>
            </w:pPr>
            <w:r>
              <w:rPr>
                <w:sz w:val="20"/>
                <w:color w:val="392c69"/>
              </w:rPr>
              <w:t xml:space="preserve">от 21.12.2021 </w:t>
            </w:r>
            <w:hyperlink w:history="0" r:id="rId738" w:tooltip="Федеральный закон от 21.12.2021 N 428-ФЗ &quot;О внесении изменения в статью 28.1 Кодекса Российской Федерации об административных правонарушениях&quot; {КонсультантПлюс}">
              <w:r>
                <w:rPr>
                  <w:sz w:val="20"/>
                  <w:color w:val="0000ff"/>
                </w:rPr>
                <w:t xml:space="preserve">N 428-ФЗ</w:t>
              </w:r>
            </w:hyperlink>
            <w:r>
              <w:rPr>
                <w:sz w:val="20"/>
                <w:color w:val="392c69"/>
              </w:rPr>
              <w:t xml:space="preserve">, от 30.12.2021 </w:t>
            </w:r>
            <w:hyperlink w:history="0" r:id="rId739"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color w:val="392c69"/>
              </w:rPr>
              <w:t xml:space="preserve">, от 30.12.2021 </w:t>
            </w:r>
            <w:hyperlink w:history="0" r:id="rId740" w:tooltip="Федеральный закон от 30.12.2021 N 468-ФЗ &quot;О внесении изменений в Кодекс Российской Федерации об административных правонарушениях&quot; {КонсультантПлюс}">
              <w:r>
                <w:rPr>
                  <w:sz w:val="20"/>
                  <w:color w:val="0000ff"/>
                </w:rPr>
                <w:t xml:space="preserve">N 468-ФЗ</w:t>
              </w:r>
            </w:hyperlink>
            <w:r>
              <w:rPr>
                <w:sz w:val="20"/>
                <w:color w:val="392c69"/>
              </w:rPr>
              <w:t xml:space="preserve">,</w:t>
            </w:r>
          </w:p>
          <w:p>
            <w:pPr>
              <w:pStyle w:val="0"/>
              <w:jc w:val="center"/>
            </w:pPr>
            <w:r>
              <w:rPr>
                <w:sz w:val="20"/>
                <w:color w:val="392c69"/>
              </w:rPr>
              <w:t xml:space="preserve">от 30.12.2021 </w:t>
            </w:r>
            <w:hyperlink w:history="0" r:id="rId741" w:tooltip="Федеральный закон от 30.12.2021 N 479-ФЗ &quot;О внесении изменений в статью 5.35.1 Кодекса Российской Федерации об административных правонарушениях&quot; {КонсультантПлюс}">
              <w:r>
                <w:rPr>
                  <w:sz w:val="20"/>
                  <w:color w:val="0000ff"/>
                </w:rPr>
                <w:t xml:space="preserve">N 479-ФЗ</w:t>
              </w:r>
            </w:hyperlink>
            <w:r>
              <w:rPr>
                <w:sz w:val="20"/>
                <w:color w:val="392c69"/>
              </w:rPr>
              <w:t xml:space="preserve">, от 30.12.2021 </w:t>
            </w:r>
            <w:hyperlink w:history="0" r:id="rId742"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color w:val="392c69"/>
              </w:rPr>
              <w:t xml:space="preserve">, от 30.12.2021 </w:t>
            </w:r>
            <w:hyperlink w:history="0" r:id="rId743" w:tooltip="Федеральный закон от 30.12.2021 N 481-ФЗ &quot;О внесении изменений в статьи 30.12 и 31.6 Кодекса Российской Федерации об административных правонарушениях&quot; {КонсультантПлюс}">
              <w:r>
                <w:rPr>
                  <w:sz w:val="20"/>
                  <w:color w:val="0000ff"/>
                </w:rPr>
                <w:t xml:space="preserve">N 481-ФЗ</w:t>
              </w:r>
            </w:hyperlink>
          </w:p>
          <w:p>
            <w:pPr>
              <w:pStyle w:val="0"/>
              <w:jc w:val="center"/>
            </w:pPr>
            <w:r>
              <w:rPr>
                <w:sz w:val="20"/>
                <w:color w:val="392c69"/>
              </w:rPr>
              <w:t xml:space="preserve">от 28.01.2022 </w:t>
            </w:r>
            <w:hyperlink w:history="0" r:id="rId744"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color w:val="392c69"/>
              </w:rPr>
              <w:t xml:space="preserve">, от 16.02.2022 </w:t>
            </w:r>
            <w:hyperlink w:history="0" r:id="rId745"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color w:val="392c69"/>
              </w:rPr>
              <w:t xml:space="preserve">,</w:t>
            </w:r>
          </w:p>
          <w:p>
            <w:pPr>
              <w:pStyle w:val="0"/>
              <w:jc w:val="center"/>
            </w:pPr>
            <w:r>
              <w:rPr>
                <w:sz w:val="20"/>
                <w:color w:val="392c69"/>
              </w:rPr>
              <w:t xml:space="preserve">от 04.03.2022 </w:t>
            </w:r>
            <w:hyperlink w:history="0" r:id="rId746"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color w:val="392c69"/>
              </w:rPr>
              <w:t xml:space="preserve"> (ред. 14.07.2022), от 06.03.2022 </w:t>
            </w:r>
            <w:hyperlink w:history="0" r:id="rId747" w:tooltip="Федеральный закон от 06.03.2022 N 40-ФЗ &quot;О внесении изменений в Кодекс Российской Федерации об административных правонарушениях&quot; {КонсультантПлюс}">
              <w:r>
                <w:rPr>
                  <w:sz w:val="20"/>
                  <w:color w:val="0000ff"/>
                </w:rPr>
                <w:t xml:space="preserve">N 40-ФЗ</w:t>
              </w:r>
            </w:hyperlink>
            <w:r>
              <w:rPr>
                <w:sz w:val="20"/>
                <w:color w:val="392c69"/>
              </w:rPr>
              <w:t xml:space="preserve">,</w:t>
            </w:r>
          </w:p>
          <w:p>
            <w:pPr>
              <w:pStyle w:val="0"/>
              <w:jc w:val="center"/>
            </w:pPr>
            <w:r>
              <w:rPr>
                <w:sz w:val="20"/>
                <w:color w:val="392c69"/>
              </w:rPr>
              <w:t xml:space="preserve">от 06.03.2022 </w:t>
            </w:r>
            <w:hyperlink w:history="0" r:id="rId748"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color w:val="392c69"/>
              </w:rPr>
              <w:t xml:space="preserve">, от 06.03.2022 </w:t>
            </w:r>
            <w:hyperlink w:history="0" r:id="rId749"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color w:val="392c69"/>
              </w:rPr>
              <w:t xml:space="preserve">, от 25.03.2022 </w:t>
            </w:r>
            <w:hyperlink w:history="0" r:id="rId750" w:tooltip="Федеральный закон от 25.03.2022 N 62-ФЗ &quot;О внесении изменений в статьи 8.32 и 20.3.3 Кодекса Российской Федерации об административных правонарушениях&quot; {КонсультантПлюс}">
              <w:r>
                <w:rPr>
                  <w:sz w:val="20"/>
                  <w:color w:val="0000ff"/>
                </w:rPr>
                <w:t xml:space="preserve">N 62-ФЗ</w:t>
              </w:r>
            </w:hyperlink>
            <w:r>
              <w:rPr>
                <w:sz w:val="20"/>
                <w:color w:val="392c69"/>
              </w:rPr>
              <w:t xml:space="preserve">,</w:t>
            </w:r>
          </w:p>
          <w:p>
            <w:pPr>
              <w:pStyle w:val="0"/>
              <w:jc w:val="center"/>
            </w:pPr>
            <w:r>
              <w:rPr>
                <w:sz w:val="20"/>
                <w:color w:val="392c69"/>
              </w:rPr>
              <w:t xml:space="preserve">от 26.03.2022 </w:t>
            </w:r>
            <w:hyperlink w:history="0" r:id="rId751"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N 70-ФЗ</w:t>
              </w:r>
            </w:hyperlink>
            <w:r>
              <w:rPr>
                <w:sz w:val="20"/>
                <w:color w:val="392c69"/>
              </w:rPr>
              <w:t xml:space="preserve">, от 16.04.2022 </w:t>
            </w:r>
            <w:hyperlink w:history="0" r:id="rId752" w:tooltip="Федеральный закон от 16.04.2022 N 93-ФЗ &quot;О внесении изменений в статьи 3.5 и 11.17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color w:val="392c69"/>
              </w:rPr>
              <w:t xml:space="preserve">, от 16.04.2022 </w:t>
            </w:r>
            <w:hyperlink w:history="0" r:id="rId753" w:tooltip="Федеральный закон от 16.04.2022 N 103-ФЗ &quot;О внесении изменений в Кодекс Российской Федерации об административных правонарушениях&quot; {КонсультантПлюс}">
              <w:r>
                <w:rPr>
                  <w:sz w:val="20"/>
                  <w:color w:val="0000ff"/>
                </w:rPr>
                <w:t xml:space="preserve">N 103-ФЗ</w:t>
              </w:r>
            </w:hyperlink>
            <w:r>
              <w:rPr>
                <w:sz w:val="20"/>
                <w:color w:val="392c69"/>
              </w:rPr>
              <w:t xml:space="preserve">,</w:t>
            </w:r>
          </w:p>
          <w:p>
            <w:pPr>
              <w:pStyle w:val="0"/>
              <w:jc w:val="center"/>
            </w:pPr>
            <w:r>
              <w:rPr>
                <w:sz w:val="20"/>
                <w:color w:val="392c69"/>
              </w:rPr>
              <w:t xml:space="preserve">от 28.05.2022 </w:t>
            </w:r>
            <w:hyperlink w:history="0" r:id="rId754"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color w:val="392c69"/>
              </w:rPr>
              <w:t xml:space="preserve">, от 28.05.2022 </w:t>
            </w:r>
            <w:hyperlink w:history="0" r:id="rId755" w:tooltip="Федеральный закон от 28.05.2022 N 145-ФЗ &quot;О внесении изменения в статью 14.8 Кодекса Российской Федерации об административных правонарушениях&quot; {КонсультантПлюс}">
              <w:r>
                <w:rPr>
                  <w:sz w:val="20"/>
                  <w:color w:val="0000ff"/>
                </w:rPr>
                <w:t xml:space="preserve">N 145-ФЗ</w:t>
              </w:r>
            </w:hyperlink>
            <w:r>
              <w:rPr>
                <w:sz w:val="20"/>
                <w:color w:val="392c69"/>
              </w:rPr>
              <w:t xml:space="preserve">, от 11.06.2022 </w:t>
            </w:r>
            <w:hyperlink w:history="0" r:id="rId756"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color w:val="392c69"/>
              </w:rPr>
              <w:t xml:space="preserve">,</w:t>
            </w:r>
          </w:p>
          <w:p>
            <w:pPr>
              <w:pStyle w:val="0"/>
              <w:jc w:val="center"/>
            </w:pPr>
            <w:r>
              <w:rPr>
                <w:sz w:val="20"/>
                <w:color w:val="392c69"/>
              </w:rPr>
              <w:t xml:space="preserve">от 13.07.2022 </w:t>
            </w:r>
            <w:hyperlink w:history="0" r:id="rId757"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235-ФЗ</w:t>
              </w:r>
            </w:hyperlink>
            <w:r>
              <w:rPr>
                <w:sz w:val="20"/>
                <w:color w:val="392c69"/>
              </w:rPr>
              <w:t xml:space="preserve">, от 14.07.2022 </w:t>
            </w:r>
            <w:hyperlink w:history="0" r:id="rId758"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N 238-ФЗ</w:t>
              </w:r>
            </w:hyperlink>
            <w:r>
              <w:rPr>
                <w:sz w:val="20"/>
                <w:color w:val="392c69"/>
              </w:rPr>
              <w:t xml:space="preserve">, от 14.07.2022 </w:t>
            </w:r>
            <w:hyperlink w:history="0" r:id="rId759"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color w:val="392c69"/>
              </w:rPr>
              <w:t xml:space="preserve">,</w:t>
            </w:r>
          </w:p>
          <w:p>
            <w:pPr>
              <w:pStyle w:val="0"/>
              <w:jc w:val="center"/>
            </w:pPr>
            <w:r>
              <w:rPr>
                <w:sz w:val="20"/>
                <w:color w:val="392c69"/>
              </w:rPr>
              <w:t xml:space="preserve">от 14.07.2022 </w:t>
            </w:r>
            <w:hyperlink w:history="0" r:id="rId760"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color w:val="392c69"/>
              </w:rPr>
              <w:t xml:space="preserve">, от 14.07.2022 </w:t>
            </w:r>
            <w:hyperlink w:history="0" r:id="rId761"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color w:val="392c69"/>
              </w:rPr>
              <w:t xml:space="preserve">, от 14.07.2022 </w:t>
            </w:r>
            <w:hyperlink w:history="0" r:id="rId762" w:tooltip="Федеральный закон от 14.07.2022 N 288-ФЗ &quot;О внесении изменений в статьи 27.10 и 27.11 Кодекса Российской Федерации об административных правонарушениях&quot; {КонсультантПлюс}">
              <w:r>
                <w:rPr>
                  <w:sz w:val="20"/>
                  <w:color w:val="0000ff"/>
                </w:rPr>
                <w:t xml:space="preserve">N 288-ФЗ</w:t>
              </w:r>
            </w:hyperlink>
            <w:r>
              <w:rPr>
                <w:sz w:val="20"/>
                <w:color w:val="392c69"/>
              </w:rPr>
              <w:t xml:space="preserve">,</w:t>
            </w:r>
          </w:p>
          <w:p>
            <w:pPr>
              <w:pStyle w:val="0"/>
              <w:jc w:val="center"/>
            </w:pPr>
            <w:r>
              <w:rPr>
                <w:sz w:val="20"/>
                <w:color w:val="392c69"/>
              </w:rPr>
              <w:t xml:space="preserve">от 14.07.2022 </w:t>
            </w:r>
            <w:hyperlink w:history="0" r:id="rId763" w:tooltip="Федеральный закон от 14.07.2022 N 289-ФЗ &quot;О внесении изменения в статью 7.19 Кодекса Российской Федерации об административных правонарушениях&quot; {КонсультантПлюс}">
              <w:r>
                <w:rPr>
                  <w:sz w:val="20"/>
                  <w:color w:val="0000ff"/>
                </w:rPr>
                <w:t xml:space="preserve">N 289-ФЗ</w:t>
              </w:r>
            </w:hyperlink>
            <w:r>
              <w:rPr>
                <w:sz w:val="20"/>
                <w:color w:val="392c69"/>
              </w:rPr>
              <w:t xml:space="preserve">, от 14.07.2022 </w:t>
            </w:r>
            <w:hyperlink w:history="0" r:id="rId764"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color w:val="392c69"/>
              </w:rPr>
              <w:t xml:space="preserve">, от 14.07.2022 </w:t>
            </w:r>
            <w:hyperlink w:history="0" r:id="rId765" w:tooltip="Федеральный закон от 14.07.2022 N 291-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291-ФЗ</w:t>
              </w:r>
            </w:hyperlink>
            <w:r>
              <w:rPr>
                <w:sz w:val="20"/>
                <w:color w:val="392c69"/>
              </w:rPr>
              <w:t xml:space="preserve">,</w:t>
            </w:r>
          </w:p>
          <w:p>
            <w:pPr>
              <w:pStyle w:val="0"/>
              <w:jc w:val="center"/>
            </w:pPr>
            <w:r>
              <w:rPr>
                <w:sz w:val="20"/>
                <w:color w:val="392c69"/>
              </w:rPr>
              <w:t xml:space="preserve">от 24.09.2022 </w:t>
            </w:r>
            <w:hyperlink w:history="0" r:id="rId766" w:tooltip="Федеральный закон от 24.09.2022 N 364-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color w:val="392c69"/>
              </w:rPr>
              <w:t xml:space="preserve">, от 20.10.2022 </w:t>
            </w:r>
            <w:hyperlink w:history="0" r:id="rId767"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color w:val="392c69"/>
              </w:rPr>
              <w:t xml:space="preserve">, от 04.11.2022 </w:t>
            </w:r>
            <w:hyperlink w:history="0" r:id="rId768" w:tooltip="Федеральный закон от 04.11.2022 N 411-ФЗ (ред. от 28.12.2024) &quot;О внесении изменений в статьи 7.29.2 и 19.6.1 Кодекса Российской Федерации об административных правонарушениях&quot; {КонсультантПлюс}">
              <w:r>
                <w:rPr>
                  <w:sz w:val="20"/>
                  <w:color w:val="0000ff"/>
                </w:rPr>
                <w:t xml:space="preserve">N 411-ФЗ</w:t>
              </w:r>
            </w:hyperlink>
            <w:r>
              <w:rPr>
                <w:sz w:val="20"/>
                <w:color w:val="392c69"/>
              </w:rPr>
              <w:t xml:space="preserve">,</w:t>
            </w:r>
          </w:p>
          <w:p>
            <w:pPr>
              <w:pStyle w:val="0"/>
              <w:jc w:val="center"/>
            </w:pPr>
            <w:r>
              <w:rPr>
                <w:sz w:val="20"/>
                <w:color w:val="392c69"/>
              </w:rPr>
              <w:t xml:space="preserve">от 21.11.2022 </w:t>
            </w:r>
            <w:hyperlink w:history="0" r:id="rId769" w:tooltip="Федеральный закон от 21.11.2022 N 464-ФЗ &quot;О внесении изменений в Кодекс Российской Федерации об административных правонарушениях&quot; {КонсультантПлюс}">
              <w:r>
                <w:rPr>
                  <w:sz w:val="20"/>
                  <w:color w:val="0000ff"/>
                </w:rPr>
                <w:t xml:space="preserve">N 464-ФЗ</w:t>
              </w:r>
            </w:hyperlink>
            <w:r>
              <w:rPr>
                <w:sz w:val="20"/>
                <w:color w:val="392c69"/>
              </w:rPr>
              <w:t xml:space="preserve">, от 05.12.2022 </w:t>
            </w:r>
            <w:hyperlink w:history="0" r:id="rId770"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N 479-ФЗ</w:t>
              </w:r>
            </w:hyperlink>
            <w:r>
              <w:rPr>
                <w:sz w:val="20"/>
                <w:color w:val="392c69"/>
              </w:rPr>
              <w:t xml:space="preserve">, от 05.12.2022 </w:t>
            </w:r>
            <w:hyperlink w:history="0" r:id="rId771" w:tooltip="Федеральный закон от 05.12.2022 N 492-ФЗ &quot;О внесении изменений в статью 18.19 Кодекса Российской Федерации об административных правонарушениях&quot; {КонсультантПлюс}">
              <w:r>
                <w:rPr>
                  <w:sz w:val="20"/>
                  <w:color w:val="0000ff"/>
                </w:rPr>
                <w:t xml:space="preserve">N 492-ФЗ</w:t>
              </w:r>
            </w:hyperlink>
            <w:r>
              <w:rPr>
                <w:sz w:val="20"/>
                <w:color w:val="392c69"/>
              </w:rPr>
              <w:t xml:space="preserve">,</w:t>
            </w:r>
          </w:p>
          <w:p>
            <w:pPr>
              <w:pStyle w:val="0"/>
              <w:jc w:val="center"/>
            </w:pPr>
            <w:r>
              <w:rPr>
                <w:sz w:val="20"/>
                <w:color w:val="392c69"/>
              </w:rPr>
              <w:t xml:space="preserve">от 19.12.2022 </w:t>
            </w:r>
            <w:hyperlink w:history="0" r:id="rId772"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N 518-ФЗ</w:t>
              </w:r>
            </w:hyperlink>
            <w:r>
              <w:rPr>
                <w:sz w:val="20"/>
                <w:color w:val="392c69"/>
              </w:rPr>
              <w:t xml:space="preserve">, от 19.12.2022 </w:t>
            </w:r>
            <w:hyperlink w:history="0" r:id="rId773" w:tooltip="Федеральный закон от 19.12.2022 N 528-ФЗ &quot;О внесении изменений в статьи 9.6 и 9.21 Кодекса Российской Федерации об административных правонарушениях&quot; {КонсультантПлюс}">
              <w:r>
                <w:rPr>
                  <w:sz w:val="20"/>
                  <w:color w:val="0000ff"/>
                </w:rPr>
                <w:t xml:space="preserve">N 528-ФЗ</w:t>
              </w:r>
            </w:hyperlink>
            <w:r>
              <w:rPr>
                <w:sz w:val="20"/>
                <w:color w:val="392c69"/>
              </w:rPr>
              <w:t xml:space="preserve">, от 19.12.2022 </w:t>
            </w:r>
            <w:hyperlink w:history="0" r:id="rId774" w:tooltip="Федеральный закон от 19.12.2022 N 530-ФЗ &quot;О внесении изменений в Кодекс Российской Федерации об административных правонарушениях&quot; {КонсультантПлюс}">
              <w:r>
                <w:rPr>
                  <w:sz w:val="20"/>
                  <w:color w:val="0000ff"/>
                </w:rPr>
                <w:t xml:space="preserve">N 530-ФЗ</w:t>
              </w:r>
            </w:hyperlink>
            <w:r>
              <w:rPr>
                <w:sz w:val="20"/>
                <w:color w:val="392c69"/>
              </w:rPr>
              <w:t xml:space="preserve">,</w:t>
            </w:r>
          </w:p>
          <w:p>
            <w:pPr>
              <w:pStyle w:val="0"/>
              <w:jc w:val="center"/>
            </w:pPr>
            <w:r>
              <w:rPr>
                <w:sz w:val="20"/>
                <w:color w:val="392c69"/>
              </w:rPr>
              <w:t xml:space="preserve">от 19.12.2022 </w:t>
            </w:r>
            <w:hyperlink w:history="0" r:id="rId775"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N 534-ФЗ</w:t>
              </w:r>
            </w:hyperlink>
            <w:r>
              <w:rPr>
                <w:sz w:val="20"/>
                <w:color w:val="392c69"/>
              </w:rPr>
              <w:t xml:space="preserve">, от 29.12.2022 </w:t>
            </w:r>
            <w:hyperlink w:history="0" r:id="rId776"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color w:val="392c69"/>
              </w:rPr>
              <w:t xml:space="preserve">, от 29.12.2022 </w:t>
            </w:r>
            <w:hyperlink w:history="0" r:id="rId777"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color w:val="392c69"/>
              </w:rPr>
              <w:t xml:space="preserve">,</w:t>
            </w:r>
          </w:p>
          <w:p>
            <w:pPr>
              <w:pStyle w:val="0"/>
              <w:jc w:val="center"/>
            </w:pPr>
            <w:r>
              <w:rPr>
                <w:sz w:val="20"/>
                <w:color w:val="392c69"/>
              </w:rPr>
              <w:t xml:space="preserve">от 27.01.2023 </w:t>
            </w:r>
            <w:hyperlink w:history="0" r:id="rId778" w:tooltip="Федеральный закон от 27.01.2023 N 7-ФЗ &quot;О внесении изменений в статью 17.3 Кодекса Российской Федерации об административных правонарушениях&quot; {КонсультантПлюс}">
              <w:r>
                <w:rPr>
                  <w:sz w:val="20"/>
                  <w:color w:val="0000ff"/>
                </w:rPr>
                <w:t xml:space="preserve">N 7-ФЗ</w:t>
              </w:r>
            </w:hyperlink>
            <w:r>
              <w:rPr>
                <w:sz w:val="20"/>
                <w:color w:val="392c69"/>
              </w:rPr>
              <w:t xml:space="preserve">, от 17.02.2023 </w:t>
            </w:r>
            <w:hyperlink w:history="0" r:id="rId779"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N 32-ФЗ</w:t>
              </w:r>
            </w:hyperlink>
            <w:r>
              <w:rPr>
                <w:sz w:val="20"/>
                <w:color w:val="392c69"/>
              </w:rPr>
              <w:t xml:space="preserve">, от 28.02.2023 </w:t>
            </w:r>
            <w:hyperlink w:history="0" r:id="rId780" w:tooltip="Федеральный закон от 28.02.2023 N 48-ФЗ &quot;О внесении изменений в статью 12.21.1 Кодекса Российской Федерации об административных правонарушениях&quot; {КонсультантПлюс}">
              <w:r>
                <w:rPr>
                  <w:sz w:val="20"/>
                  <w:color w:val="0000ff"/>
                </w:rPr>
                <w:t xml:space="preserve">N 48-ФЗ</w:t>
              </w:r>
            </w:hyperlink>
            <w:r>
              <w:rPr>
                <w:sz w:val="20"/>
                <w:color w:val="392c69"/>
              </w:rPr>
              <w:t xml:space="preserve">,</w:t>
            </w:r>
          </w:p>
          <w:p>
            <w:pPr>
              <w:pStyle w:val="0"/>
              <w:jc w:val="center"/>
            </w:pPr>
            <w:r>
              <w:rPr>
                <w:sz w:val="20"/>
                <w:color w:val="392c69"/>
              </w:rPr>
              <w:t xml:space="preserve">от 18.03.2023 </w:t>
            </w:r>
            <w:hyperlink w:history="0" r:id="rId781" w:tooltip="Федеральный закон от 18.03.2023 N 57-ФЗ &quot;О внесении изменений в статьи 13.15 и 20.3.3 Кодекса Российской Федерации об административных правонарушениях&quot; {КонсультантПлюс}">
              <w:r>
                <w:rPr>
                  <w:sz w:val="20"/>
                  <w:color w:val="0000ff"/>
                </w:rPr>
                <w:t xml:space="preserve">N 57-ФЗ</w:t>
              </w:r>
            </w:hyperlink>
            <w:r>
              <w:rPr>
                <w:sz w:val="20"/>
                <w:color w:val="392c69"/>
              </w:rPr>
              <w:t xml:space="preserve">, от 03.04.2023 </w:t>
            </w:r>
            <w:hyperlink w:history="0" r:id="rId782"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color w:val="392c69"/>
              </w:rPr>
              <w:t xml:space="preserve">, от 14.04.2023 </w:t>
            </w:r>
            <w:hyperlink w:history="0" r:id="rId783" w:tooltip="Федеральный закон от 14.04.2023 N 112-ФЗ &quot;О внесении изменения в статью 8.35 Кодекса Российской Федерации об административных правонарушениях&quot; {КонсультантПлюс}">
              <w:r>
                <w:rPr>
                  <w:sz w:val="20"/>
                  <w:color w:val="0000ff"/>
                </w:rPr>
                <w:t xml:space="preserve">N 112-ФЗ</w:t>
              </w:r>
            </w:hyperlink>
            <w:r>
              <w:rPr>
                <w:sz w:val="20"/>
                <w:color w:val="392c69"/>
              </w:rPr>
              <w:t xml:space="preserve">,</w:t>
            </w:r>
          </w:p>
          <w:p>
            <w:pPr>
              <w:pStyle w:val="0"/>
              <w:jc w:val="center"/>
            </w:pPr>
            <w:r>
              <w:rPr>
                <w:sz w:val="20"/>
                <w:color w:val="392c69"/>
              </w:rPr>
              <w:t xml:space="preserve">от 14.04.2023 </w:t>
            </w:r>
            <w:hyperlink w:history="0" r:id="rId784"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color w:val="392c69"/>
              </w:rPr>
              <w:t xml:space="preserve">, от 14.04.2023 </w:t>
            </w:r>
            <w:hyperlink w:history="0" r:id="rId785"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N 122-ФЗ</w:t>
              </w:r>
            </w:hyperlink>
            <w:r>
              <w:rPr>
                <w:sz w:val="20"/>
                <w:color w:val="392c69"/>
              </w:rPr>
              <w:t xml:space="preserve">, от 28.04.2023 </w:t>
            </w:r>
            <w:hyperlink w:history="0" r:id="rId786"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N 151-ФЗ</w:t>
              </w:r>
            </w:hyperlink>
            <w:r>
              <w:rPr>
                <w:sz w:val="20"/>
                <w:color w:val="392c69"/>
              </w:rPr>
              <w:t xml:space="preserve">,</w:t>
            </w:r>
          </w:p>
          <w:p>
            <w:pPr>
              <w:pStyle w:val="0"/>
              <w:jc w:val="center"/>
            </w:pPr>
            <w:r>
              <w:rPr>
                <w:sz w:val="20"/>
                <w:color w:val="392c69"/>
              </w:rPr>
              <w:t xml:space="preserve">от 28.04.2023 </w:t>
            </w:r>
            <w:hyperlink w:history="0" r:id="rId787" w:tooltip="Федеральный закон от 28.04.2023 N 152-ФЗ (ред. от 28.12.2024) &quot;О внесении изменений в статьи 3.5 и 14.55.2 Кодекса Российской Федерации об административных правонарушениях&quot; {КонсультантПлюс}">
              <w:r>
                <w:rPr>
                  <w:sz w:val="20"/>
                  <w:color w:val="0000ff"/>
                </w:rPr>
                <w:t xml:space="preserve">N 152-ФЗ</w:t>
              </w:r>
            </w:hyperlink>
            <w:r>
              <w:rPr>
                <w:sz w:val="20"/>
                <w:color w:val="392c69"/>
              </w:rPr>
              <w:t xml:space="preserve">, от 28.04.2023 </w:t>
            </w:r>
            <w:hyperlink w:history="0" r:id="rId788"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color w:val="392c69"/>
              </w:rPr>
              <w:t xml:space="preserve">, от 29.05.2023 </w:t>
            </w:r>
            <w:hyperlink w:history="0" r:id="rId789" w:tooltip="Федеральный закон от 29.05.2023 N 195-ФЗ &quot;О внесении изменений в статью 19.6.1 Кодекса Российской Федерации об административных правонарушениях&quot; {КонсультантПлюс}">
              <w:r>
                <w:rPr>
                  <w:sz w:val="20"/>
                  <w:color w:val="0000ff"/>
                </w:rPr>
                <w:t xml:space="preserve">N 195-ФЗ</w:t>
              </w:r>
            </w:hyperlink>
            <w:r>
              <w:rPr>
                <w:sz w:val="20"/>
                <w:color w:val="392c69"/>
              </w:rPr>
              <w:t xml:space="preserve">,</w:t>
            </w:r>
          </w:p>
          <w:p>
            <w:pPr>
              <w:pStyle w:val="0"/>
              <w:jc w:val="center"/>
            </w:pPr>
            <w:r>
              <w:rPr>
                <w:sz w:val="20"/>
                <w:color w:val="392c69"/>
              </w:rPr>
              <w:t xml:space="preserve">от 13.06.2023 </w:t>
            </w:r>
            <w:hyperlink w:history="0" r:id="rId790" w:tooltip="Федеральный закон от 13.06.2023 N 202-ФЗ &quot;О внесении изменения в статью 32.4 Кодекса Российской Федерации об административных правонарушениях&quot; {КонсультантПлюс}">
              <w:r>
                <w:rPr>
                  <w:sz w:val="20"/>
                  <w:color w:val="0000ff"/>
                </w:rPr>
                <w:t xml:space="preserve">N 202-ФЗ</w:t>
              </w:r>
            </w:hyperlink>
            <w:r>
              <w:rPr>
                <w:sz w:val="20"/>
                <w:color w:val="392c69"/>
              </w:rPr>
              <w:t xml:space="preserve">, от 13.06.2023 </w:t>
            </w:r>
            <w:hyperlink w:history="0" r:id="rId791" w:tooltip="Федеральный закон от 13.06.2023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color w:val="392c69"/>
              </w:rPr>
              <w:t xml:space="preserve">, от 13.06.2023 </w:t>
            </w:r>
            <w:hyperlink w:history="0" r:id="rId792" w:tooltip="Федеральный закон от 13.06.2023 N 222-ФЗ &quot;О внесении изменений в статью 28.3 Кодекса Российской Федерации об административных правонарушениях&quot; {КонсультантПлюс}">
              <w:r>
                <w:rPr>
                  <w:sz w:val="20"/>
                  <w:color w:val="0000ff"/>
                </w:rPr>
                <w:t xml:space="preserve">N 222-ФЗ</w:t>
              </w:r>
            </w:hyperlink>
            <w:r>
              <w:rPr>
                <w:sz w:val="20"/>
                <w:color w:val="392c69"/>
              </w:rPr>
              <w:t xml:space="preserve">,</w:t>
            </w:r>
          </w:p>
          <w:p>
            <w:pPr>
              <w:pStyle w:val="0"/>
              <w:jc w:val="center"/>
            </w:pPr>
            <w:r>
              <w:rPr>
                <w:sz w:val="20"/>
                <w:color w:val="392c69"/>
              </w:rPr>
              <w:t xml:space="preserve">от 13.06.2023 </w:t>
            </w:r>
            <w:hyperlink w:history="0" r:id="rId793" w:tooltip="Федеральный закон от 13.06.2023 N 223-ФЗ &quot;О внесении изменений в статью 13.46 Кодекса Российской Федерации об административных правонарушениях&quot; {КонсультантПлюс}">
              <w:r>
                <w:rPr>
                  <w:sz w:val="20"/>
                  <w:color w:val="0000ff"/>
                </w:rPr>
                <w:t xml:space="preserve">N 223-ФЗ</w:t>
              </w:r>
            </w:hyperlink>
            <w:r>
              <w:rPr>
                <w:sz w:val="20"/>
                <w:color w:val="392c69"/>
              </w:rPr>
              <w:t xml:space="preserve">, от 13.06.2023 </w:t>
            </w:r>
            <w:hyperlink w:history="0" r:id="rId794"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N 230-ФЗ</w:t>
              </w:r>
            </w:hyperlink>
            <w:r>
              <w:rPr>
                <w:sz w:val="20"/>
                <w:color w:val="392c69"/>
              </w:rPr>
              <w:t xml:space="preserve">, от 13.06.2023 </w:t>
            </w:r>
            <w:hyperlink w:history="0" r:id="rId795" w:tooltip="Федеральный закон от 13.06.2023 N 231-ФЗ &quot;О внесении изменений в Кодекс Российской Федерации об административных правонарушениях&quot; {КонсультантПлюс}">
              <w:r>
                <w:rPr>
                  <w:sz w:val="20"/>
                  <w:color w:val="0000ff"/>
                </w:rPr>
                <w:t xml:space="preserve">N 231-ФЗ</w:t>
              </w:r>
            </w:hyperlink>
            <w:r>
              <w:rPr>
                <w:sz w:val="20"/>
                <w:color w:val="392c69"/>
              </w:rPr>
              <w:t xml:space="preserve">,</w:t>
            </w:r>
          </w:p>
          <w:p>
            <w:pPr>
              <w:pStyle w:val="0"/>
              <w:jc w:val="center"/>
            </w:pPr>
            <w:r>
              <w:rPr>
                <w:sz w:val="20"/>
                <w:color w:val="392c69"/>
              </w:rPr>
              <w:t xml:space="preserve">от 13.06.2023 </w:t>
            </w:r>
            <w:hyperlink w:history="0" r:id="rId796" w:tooltip="Федеральный закон от 13.06.2023 N 233-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N 233-ФЗ</w:t>
              </w:r>
            </w:hyperlink>
            <w:r>
              <w:rPr>
                <w:sz w:val="20"/>
                <w:color w:val="392c69"/>
              </w:rPr>
              <w:t xml:space="preserve">, от 13.06.2023 </w:t>
            </w:r>
            <w:hyperlink w:history="0" r:id="rId797" w:tooltip="Федеральный закон от 13.06.2023 N 234-ФЗ &quot;О внесении изменения в статью 8.37 Кодекса Российской Федерации об административных правонарушениях&quot; {КонсультантПлюс}">
              <w:r>
                <w:rPr>
                  <w:sz w:val="20"/>
                  <w:color w:val="0000ff"/>
                </w:rPr>
                <w:t xml:space="preserve">N 234-ФЗ</w:t>
              </w:r>
            </w:hyperlink>
            <w:r>
              <w:rPr>
                <w:sz w:val="20"/>
                <w:color w:val="392c69"/>
              </w:rPr>
              <w:t xml:space="preserve">, от 13.06.2023 </w:t>
            </w:r>
            <w:hyperlink w:history="0" r:id="rId798" w:tooltip="Федеральный закон от 13.06.2023 N 237-ФЗ &quot;О внесении изменений в статью 17.1 Кодекса Российской Федерации об административных правонарушениях&quot; {КонсультантПлюс}">
              <w:r>
                <w:rPr>
                  <w:sz w:val="20"/>
                  <w:color w:val="0000ff"/>
                </w:rPr>
                <w:t xml:space="preserve">N 237-ФЗ</w:t>
              </w:r>
            </w:hyperlink>
            <w:r>
              <w:rPr>
                <w:sz w:val="20"/>
                <w:color w:val="392c69"/>
              </w:rPr>
              <w:t xml:space="preserve">,</w:t>
            </w:r>
          </w:p>
          <w:p>
            <w:pPr>
              <w:pStyle w:val="0"/>
              <w:jc w:val="center"/>
            </w:pPr>
            <w:r>
              <w:rPr>
                <w:sz w:val="20"/>
                <w:color w:val="392c69"/>
              </w:rPr>
              <w:t xml:space="preserve">от 24.06.2023 </w:t>
            </w:r>
            <w:hyperlink w:history="0" r:id="rId799"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color w:val="392c69"/>
              </w:rPr>
              <w:t xml:space="preserve">, от 24.06.2023 </w:t>
            </w:r>
            <w:hyperlink w:history="0" r:id="rId800"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color w:val="392c69"/>
              </w:rPr>
              <w:t xml:space="preserve">, от 24.06.2023 </w:t>
            </w:r>
            <w:hyperlink w:history="0" r:id="rId801"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N 277-ФЗ</w:t>
              </w:r>
            </w:hyperlink>
            <w:r>
              <w:rPr>
                <w:sz w:val="20"/>
                <w:color w:val="392c69"/>
              </w:rPr>
              <w:t xml:space="preserve">,</w:t>
            </w:r>
          </w:p>
          <w:p>
            <w:pPr>
              <w:pStyle w:val="0"/>
              <w:jc w:val="center"/>
            </w:pPr>
            <w:r>
              <w:rPr>
                <w:sz w:val="20"/>
                <w:color w:val="392c69"/>
              </w:rPr>
              <w:t xml:space="preserve">от 10.07.2023 </w:t>
            </w:r>
            <w:hyperlink w:history="0" r:id="rId802" w:tooltip="Федеральный закон от 10.07.2023 N 321-ФЗ &quot;О внесении изменений в статью 4.5 Кодекса Российской Федерации об административных правонарушениях&quot; {КонсультантПлюс}">
              <w:r>
                <w:rPr>
                  <w:sz w:val="20"/>
                  <w:color w:val="0000ff"/>
                </w:rPr>
                <w:t xml:space="preserve">N 321-ФЗ</w:t>
              </w:r>
            </w:hyperlink>
            <w:r>
              <w:rPr>
                <w:sz w:val="20"/>
                <w:color w:val="392c69"/>
              </w:rPr>
              <w:t xml:space="preserve">, от 10.07.2023 </w:t>
            </w:r>
            <w:hyperlink w:history="0" r:id="rId803"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N 322-ФЗ</w:t>
              </w:r>
            </w:hyperlink>
            <w:r>
              <w:rPr>
                <w:sz w:val="20"/>
                <w:color w:val="392c69"/>
              </w:rPr>
              <w:t xml:space="preserve">, от 10.07.2023 </w:t>
            </w:r>
            <w:hyperlink w:history="0" r:id="rId804" w:tooltip="Федеральный закон от 10.07.2023 N 324-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324-ФЗ</w:t>
              </w:r>
            </w:hyperlink>
            <w:r>
              <w:rPr>
                <w:sz w:val="20"/>
                <w:color w:val="392c69"/>
              </w:rPr>
              <w:t xml:space="preserve">,</w:t>
            </w:r>
          </w:p>
          <w:p>
            <w:pPr>
              <w:pStyle w:val="0"/>
              <w:jc w:val="center"/>
            </w:pPr>
            <w:r>
              <w:rPr>
                <w:sz w:val="20"/>
                <w:color w:val="392c69"/>
              </w:rPr>
              <w:t xml:space="preserve">от 24.07.2023 </w:t>
            </w:r>
            <w:hyperlink w:history="0" r:id="rId805" w:tooltip="Федеральный закон от 24.07.2023 N 363-ФЗ &quot;О внесении изменений в Кодекс Российской Федерации об административных правонарушениях&quot; {КонсультантПлюс}">
              <w:r>
                <w:rPr>
                  <w:sz w:val="20"/>
                  <w:color w:val="0000ff"/>
                </w:rPr>
                <w:t xml:space="preserve">N 363-ФЗ</w:t>
              </w:r>
            </w:hyperlink>
            <w:r>
              <w:rPr>
                <w:sz w:val="20"/>
                <w:color w:val="392c69"/>
              </w:rPr>
              <w:t xml:space="preserve">, от 24.07.2023 </w:t>
            </w:r>
            <w:hyperlink w:history="0" r:id="rId806"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color w:val="392c69"/>
              </w:rPr>
              <w:t xml:space="preserve">, от 31.07.2023 </w:t>
            </w:r>
            <w:hyperlink w:history="0" r:id="rId807" w:tooltip="Федеральный закон от 31.07.2023 N 399-ФЗ &quot;О внесении изменения в статью 15.27 Кодекса Российской Федерации об административных правонарушениях&quot; {КонсультантПлюс}">
              <w:r>
                <w:rPr>
                  <w:sz w:val="20"/>
                  <w:color w:val="0000ff"/>
                </w:rPr>
                <w:t xml:space="preserve">N 399-ФЗ</w:t>
              </w:r>
            </w:hyperlink>
            <w:r>
              <w:rPr>
                <w:sz w:val="20"/>
                <w:color w:val="392c69"/>
              </w:rPr>
              <w:t xml:space="preserve">,</w:t>
            </w:r>
          </w:p>
          <w:p>
            <w:pPr>
              <w:pStyle w:val="0"/>
              <w:jc w:val="center"/>
            </w:pPr>
            <w:r>
              <w:rPr>
                <w:sz w:val="20"/>
                <w:color w:val="392c69"/>
              </w:rPr>
              <w:t xml:space="preserve">от 31.07.2023 </w:t>
            </w:r>
            <w:hyperlink w:history="0" r:id="rId808"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color w:val="392c69"/>
              </w:rPr>
              <w:t xml:space="preserve">, от 31.07.2023 </w:t>
            </w:r>
            <w:hyperlink w:history="0" r:id="rId809"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color w:val="392c69"/>
              </w:rPr>
              <w:t xml:space="preserve">, от 31.07.2023 </w:t>
            </w:r>
            <w:hyperlink w:history="0" r:id="rId810" w:tooltip="Федеральный закон от 31.07.2023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color w:val="392c69"/>
              </w:rPr>
              <w:t xml:space="preserve">,</w:t>
            </w:r>
          </w:p>
          <w:p>
            <w:pPr>
              <w:pStyle w:val="0"/>
              <w:jc w:val="center"/>
            </w:pPr>
            <w:r>
              <w:rPr>
                <w:sz w:val="20"/>
                <w:color w:val="392c69"/>
              </w:rPr>
              <w:t xml:space="preserve">от 31.07.2023 </w:t>
            </w:r>
            <w:hyperlink w:history="0" r:id="rId811"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color w:val="392c69"/>
              </w:rPr>
              <w:t xml:space="preserve">, от 31.07.2023 </w:t>
            </w:r>
            <w:hyperlink w:history="0" r:id="rId812"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color w:val="392c69"/>
              </w:rPr>
              <w:t xml:space="preserve">, от 04.08.2023 </w:t>
            </w:r>
            <w:hyperlink w:history="0" r:id="rId813" w:tooltip="Федеральный закон от 04.08.2023 N 412-ФЗ &quot;О внесении изменений в Кодекс Российской Федерации об административных правонарушениях&quot; {КонсультантПлюс}">
              <w:r>
                <w:rPr>
                  <w:sz w:val="20"/>
                  <w:color w:val="0000ff"/>
                </w:rPr>
                <w:t xml:space="preserve">N 412-ФЗ</w:t>
              </w:r>
            </w:hyperlink>
            <w:r>
              <w:rPr>
                <w:sz w:val="20"/>
                <w:color w:val="392c69"/>
              </w:rPr>
              <w:t xml:space="preserve">,</w:t>
            </w:r>
          </w:p>
          <w:p>
            <w:pPr>
              <w:pStyle w:val="0"/>
              <w:jc w:val="center"/>
            </w:pPr>
            <w:r>
              <w:rPr>
                <w:sz w:val="20"/>
                <w:color w:val="392c69"/>
              </w:rPr>
              <w:t xml:space="preserve">от 04.08.2023 </w:t>
            </w:r>
            <w:hyperlink w:history="0" r:id="rId814"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color w:val="392c69"/>
              </w:rPr>
              <w:t xml:space="preserve">, от 04.08.2023 </w:t>
            </w:r>
            <w:hyperlink w:history="0" r:id="rId815"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N 424-ФЗ</w:t>
              </w:r>
            </w:hyperlink>
            <w:r>
              <w:rPr>
                <w:sz w:val="20"/>
                <w:color w:val="392c69"/>
              </w:rPr>
              <w:t xml:space="preserve">, от 04.08.2023 </w:t>
            </w:r>
            <w:hyperlink w:history="0" r:id="rId816"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color w:val="392c69"/>
              </w:rPr>
              <w:t xml:space="preserve">,</w:t>
            </w:r>
          </w:p>
          <w:p>
            <w:pPr>
              <w:pStyle w:val="0"/>
              <w:jc w:val="center"/>
            </w:pPr>
            <w:r>
              <w:rPr>
                <w:sz w:val="20"/>
                <w:color w:val="392c69"/>
              </w:rPr>
              <w:t xml:space="preserve">от 04.08.2023 </w:t>
            </w:r>
            <w:hyperlink w:history="0" r:id="rId817" w:tooltip="Федеральный закон от 04.08.2023 N 426-ФЗ &quot;О внесении изменений в Кодекс Российской Федерации об административных правонарушениях&quot; {КонсультантПлюс}">
              <w:r>
                <w:rPr>
                  <w:sz w:val="20"/>
                  <w:color w:val="0000ff"/>
                </w:rPr>
                <w:t xml:space="preserve">N 426-ФЗ</w:t>
              </w:r>
            </w:hyperlink>
            <w:r>
              <w:rPr>
                <w:sz w:val="20"/>
                <w:color w:val="392c69"/>
              </w:rPr>
              <w:t xml:space="preserve">, от 19.10.2023 </w:t>
            </w:r>
            <w:hyperlink w:history="0" r:id="rId818" w:tooltip="Федеральный закон от 19.10.2023 N 502-ФЗ &quot;О внесении изменений в статью 14.53.1 Кодекса Российской Федерации об административных правонарушениях&quot; {КонсультантПлюс}">
              <w:r>
                <w:rPr>
                  <w:sz w:val="20"/>
                  <w:color w:val="0000ff"/>
                </w:rPr>
                <w:t xml:space="preserve">N 502-ФЗ</w:t>
              </w:r>
            </w:hyperlink>
            <w:r>
              <w:rPr>
                <w:sz w:val="20"/>
                <w:color w:val="392c69"/>
              </w:rPr>
              <w:t xml:space="preserve">, от 19.10.2023 </w:t>
            </w:r>
            <w:hyperlink w:history="0" r:id="rId819" w:tooltip="Федеральный закон от 19.10.2023 N 505-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N 505-ФЗ</w:t>
              </w:r>
            </w:hyperlink>
            <w:r>
              <w:rPr>
                <w:sz w:val="20"/>
                <w:color w:val="392c69"/>
              </w:rPr>
              <w:t xml:space="preserve">,</w:t>
            </w:r>
          </w:p>
          <w:p>
            <w:pPr>
              <w:pStyle w:val="0"/>
              <w:jc w:val="center"/>
            </w:pPr>
            <w:r>
              <w:rPr>
                <w:sz w:val="20"/>
                <w:color w:val="392c69"/>
              </w:rPr>
              <w:t xml:space="preserve">от 27.11.2023 </w:t>
            </w:r>
            <w:hyperlink w:history="0" r:id="rId820" w:tooltip="Федеральный закон от 27.11.2023 N 559-ФЗ &quot;О внесении изменения в статью 5.31 Кодекса Российской Федерации об административных правонарушениях&quot; {КонсультантПлюс}">
              <w:r>
                <w:rPr>
                  <w:sz w:val="20"/>
                  <w:color w:val="0000ff"/>
                </w:rPr>
                <w:t xml:space="preserve">N 559-ФЗ</w:t>
              </w:r>
            </w:hyperlink>
            <w:r>
              <w:rPr>
                <w:sz w:val="20"/>
                <w:color w:val="392c69"/>
              </w:rPr>
              <w:t xml:space="preserve">, от 12.12.2023 </w:t>
            </w:r>
            <w:hyperlink w:history="0" r:id="rId821"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N 574-ФЗ</w:t>
              </w:r>
            </w:hyperlink>
            <w:r>
              <w:rPr>
                <w:sz w:val="20"/>
                <w:color w:val="392c69"/>
              </w:rPr>
              <w:t xml:space="preserve">, от 12.12.2023 </w:t>
            </w:r>
            <w:hyperlink w:history="0" r:id="rId822"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color w:val="392c69"/>
              </w:rPr>
              <w:t xml:space="preserve">,</w:t>
            </w:r>
          </w:p>
          <w:p>
            <w:pPr>
              <w:pStyle w:val="0"/>
              <w:jc w:val="center"/>
            </w:pPr>
            <w:r>
              <w:rPr>
                <w:sz w:val="20"/>
                <w:color w:val="392c69"/>
              </w:rPr>
              <w:t xml:space="preserve">от 19.12.2023 </w:t>
            </w:r>
            <w:hyperlink w:history="0" r:id="rId823"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color w:val="392c69"/>
              </w:rPr>
              <w:t xml:space="preserve">, от 25.12.2023 </w:t>
            </w:r>
            <w:hyperlink w:history="0" r:id="rId824" w:tooltip="Федеральный закон от 25.12.2023 N 621-ФЗ &quot;О внесении изменений в статью 23.79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621-ФЗ</w:t>
              </w:r>
            </w:hyperlink>
            <w:r>
              <w:rPr>
                <w:sz w:val="20"/>
                <w:color w:val="392c69"/>
              </w:rPr>
              <w:t xml:space="preserve">,</w:t>
            </w:r>
          </w:p>
          <w:p>
            <w:pPr>
              <w:pStyle w:val="0"/>
              <w:jc w:val="center"/>
            </w:pPr>
            <w:r>
              <w:rPr>
                <w:sz w:val="20"/>
                <w:color w:val="392c69"/>
              </w:rPr>
              <w:t xml:space="preserve">от 25.12.2023 </w:t>
            </w:r>
            <w:hyperlink w:history="0" r:id="rId825"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color w:val="392c69"/>
              </w:rPr>
              <w:t xml:space="preserve"> (ред. 28.12.2024), от 25.12.2023 </w:t>
            </w:r>
            <w:hyperlink w:history="0" r:id="rId826" w:tooltip="Федеральный закон от 25.12.2023 N 640-ФЗ &quot;О внесении изменений в статью 20.3.3 Кодекса Российской Федерации об административных правонарушениях&quot; {КонсультантПлюс}">
              <w:r>
                <w:rPr>
                  <w:sz w:val="20"/>
                  <w:color w:val="0000ff"/>
                </w:rPr>
                <w:t xml:space="preserve">N 640-ФЗ</w:t>
              </w:r>
            </w:hyperlink>
            <w:r>
              <w:rPr>
                <w:sz w:val="20"/>
                <w:color w:val="392c69"/>
              </w:rPr>
              <w:t xml:space="preserve">,</w:t>
            </w:r>
          </w:p>
          <w:p>
            <w:pPr>
              <w:pStyle w:val="0"/>
              <w:jc w:val="center"/>
            </w:pPr>
            <w:r>
              <w:rPr>
                <w:sz w:val="20"/>
                <w:color w:val="392c69"/>
              </w:rPr>
              <w:t xml:space="preserve">от 25.12.2023 </w:t>
            </w:r>
            <w:hyperlink w:history="0" r:id="rId827"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N 649-ФЗ</w:t>
              </w:r>
            </w:hyperlink>
            <w:r>
              <w:rPr>
                <w:sz w:val="20"/>
                <w:color w:val="392c69"/>
              </w:rPr>
              <w:t xml:space="preserve">, от 25.12.2023 </w:t>
            </w:r>
            <w:hyperlink w:history="0" r:id="rId828"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N 668-ФЗ</w:t>
              </w:r>
            </w:hyperlink>
            <w:r>
              <w:rPr>
                <w:sz w:val="20"/>
                <w:color w:val="392c69"/>
              </w:rPr>
              <w:t xml:space="preserve">, от 25.12.2023 </w:t>
            </w:r>
            <w:hyperlink w:history="0" r:id="rId829"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N 669-ФЗ</w:t>
              </w:r>
            </w:hyperlink>
            <w:r>
              <w:rPr>
                <w:sz w:val="20"/>
                <w:color w:val="392c69"/>
              </w:rPr>
              <w:t xml:space="preserve">,</w:t>
            </w:r>
          </w:p>
          <w:p>
            <w:pPr>
              <w:pStyle w:val="0"/>
              <w:jc w:val="center"/>
            </w:pPr>
            <w:r>
              <w:rPr>
                <w:sz w:val="20"/>
                <w:color w:val="392c69"/>
              </w:rPr>
              <w:t xml:space="preserve">от 11.03.2024 </w:t>
            </w:r>
            <w:hyperlink w:history="0" r:id="rId830" w:tooltip="Федеральный закон от 11.03.2024 N 44-ФЗ (ред. от 28.12.2024) &quot;О внесении изменений в статьи 2.5 и 14.55 Кодекса Российской Федерации об административных правонарушениях&quot; {КонсультантПлюс}">
              <w:r>
                <w:rPr>
                  <w:sz w:val="20"/>
                  <w:color w:val="0000ff"/>
                </w:rPr>
                <w:t xml:space="preserve">N 44-ФЗ</w:t>
              </w:r>
            </w:hyperlink>
            <w:r>
              <w:rPr>
                <w:sz w:val="20"/>
                <w:color w:val="392c69"/>
              </w:rPr>
              <w:t xml:space="preserve">, от 06.04.2024 </w:t>
            </w:r>
            <w:hyperlink w:history="0" r:id="rId831"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color w:val="392c69"/>
              </w:rPr>
              <w:t xml:space="preserve">, от 06.04.2024 </w:t>
            </w:r>
            <w:hyperlink w:history="0" r:id="rId832" w:tooltip="Федеральный закон от 06.04.2024 N 78-ФЗ &quot;О внесении изменений в статьи 3.5 и 14.3 Кодекса Российской Федерации об административных правонарушениях&quot; {КонсультантПлюс}">
              <w:r>
                <w:rPr>
                  <w:sz w:val="20"/>
                  <w:color w:val="0000ff"/>
                </w:rPr>
                <w:t xml:space="preserve">N 78-ФЗ</w:t>
              </w:r>
            </w:hyperlink>
            <w:r>
              <w:rPr>
                <w:sz w:val="20"/>
                <w:color w:val="392c69"/>
              </w:rPr>
              <w:t xml:space="preserve">,</w:t>
            </w:r>
          </w:p>
          <w:p>
            <w:pPr>
              <w:pStyle w:val="0"/>
              <w:jc w:val="center"/>
            </w:pPr>
            <w:r>
              <w:rPr>
                <w:sz w:val="20"/>
                <w:color w:val="392c69"/>
              </w:rPr>
              <w:t xml:space="preserve">от 22.04.2024 </w:t>
            </w:r>
            <w:hyperlink w:history="0" r:id="rId833"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color w:val="392c69"/>
              </w:rPr>
              <w:t xml:space="preserve">, от 29.05.2024 </w:t>
            </w:r>
            <w:hyperlink w:history="0" r:id="rId834" w:tooltip="Федеральный закон от 29.05.2024 N 116-ФЗ &quot;О внесении изменения в статью 7.23 Кодекса Российской Федерации об административных правонарушениях&quot; {КонсультантПлюс}">
              <w:r>
                <w:rPr>
                  <w:sz w:val="20"/>
                  <w:color w:val="0000ff"/>
                </w:rPr>
                <w:t xml:space="preserve">N 116-ФЗ</w:t>
              </w:r>
            </w:hyperlink>
            <w:r>
              <w:rPr>
                <w:sz w:val="20"/>
                <w:color w:val="392c69"/>
              </w:rPr>
              <w:t xml:space="preserve">, от 12.06.2024 </w:t>
            </w:r>
            <w:hyperlink w:history="0" r:id="rId835" w:tooltip="Федеральный закон от 12.06.2024 N 134-ФЗ &quot;О внесении изменения в статью 11.33 Кодекса Российской Федерации об административных правонарушениях&quot; {КонсультантПлюс}">
              <w:r>
                <w:rPr>
                  <w:sz w:val="20"/>
                  <w:color w:val="0000ff"/>
                </w:rPr>
                <w:t xml:space="preserve">N 134-ФЗ</w:t>
              </w:r>
            </w:hyperlink>
            <w:r>
              <w:rPr>
                <w:sz w:val="20"/>
                <w:color w:val="392c69"/>
              </w:rPr>
              <w:t xml:space="preserve">,</w:t>
            </w:r>
          </w:p>
          <w:p>
            <w:pPr>
              <w:pStyle w:val="0"/>
              <w:jc w:val="center"/>
            </w:pPr>
            <w:r>
              <w:rPr>
                <w:sz w:val="20"/>
                <w:color w:val="392c69"/>
              </w:rPr>
              <w:t xml:space="preserve">от 22.06.2024 </w:t>
            </w:r>
            <w:hyperlink w:history="0" r:id="rId836" w:tooltip="Федеральный закон от 22.06.2024 N 152-ФЗ &quot;О внесении изменений в Кодекс Российской Федерации об административных правонарушениях&quot; {КонсультантПлюс}">
              <w:r>
                <w:rPr>
                  <w:sz w:val="20"/>
                  <w:color w:val="0000ff"/>
                </w:rPr>
                <w:t xml:space="preserve">N 152-ФЗ</w:t>
              </w:r>
            </w:hyperlink>
            <w:r>
              <w:rPr>
                <w:sz w:val="20"/>
                <w:color w:val="392c69"/>
              </w:rPr>
              <w:t xml:space="preserve">, от 08.07.2024 </w:t>
            </w:r>
            <w:hyperlink w:history="0" r:id="rId837"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color w:val="392c69"/>
              </w:rPr>
              <w:t xml:space="preserve">,</w:t>
            </w:r>
          </w:p>
          <w:p>
            <w:pPr>
              <w:pStyle w:val="0"/>
              <w:jc w:val="center"/>
            </w:pPr>
            <w:r>
              <w:rPr>
                <w:sz w:val="20"/>
                <w:color w:val="392c69"/>
              </w:rPr>
              <w:t xml:space="preserve">от 22.07.2024 </w:t>
            </w:r>
            <w:hyperlink w:history="0" r:id="rId838"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color w:val="392c69"/>
              </w:rPr>
              <w:t xml:space="preserve"> (ред. 14.10.2024), от 08.08.2024 </w:t>
            </w:r>
            <w:hyperlink w:history="0" r:id="rId839" w:tooltip="Федеральный закон от 08.08.2024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color w:val="392c69"/>
              </w:rPr>
              <w:t xml:space="preserve">,</w:t>
            </w:r>
          </w:p>
          <w:p>
            <w:pPr>
              <w:pStyle w:val="0"/>
              <w:jc w:val="center"/>
            </w:pPr>
            <w:r>
              <w:rPr>
                <w:sz w:val="20"/>
                <w:color w:val="392c69"/>
              </w:rPr>
              <w:t xml:space="preserve">от 08.08.2024 </w:t>
            </w:r>
            <w:hyperlink w:history="0" r:id="rId840" w:tooltip="Федеральный закон от 08.08.2024 N 240-ФЗ &quot;О внесении изменений в Кодекс Российской Федерации об административных правонарушениях&quot; {КонсультантПлюс}">
              <w:r>
                <w:rPr>
                  <w:sz w:val="20"/>
                  <w:color w:val="0000ff"/>
                </w:rPr>
                <w:t xml:space="preserve">N 240-ФЗ</w:t>
              </w:r>
            </w:hyperlink>
            <w:r>
              <w:rPr>
                <w:sz w:val="20"/>
                <w:color w:val="392c69"/>
              </w:rPr>
              <w:t xml:space="preserve">, от 08.08.2024 </w:t>
            </w:r>
            <w:hyperlink w:history="0" r:id="rId841" w:tooltip="Федеральный закон от 08.08.2024 N 241-ФЗ &quot;О внесении изменений в Кодекс Российской Федерации об административных правонарушениях&quot; {КонсультантПлюс}">
              <w:r>
                <w:rPr>
                  <w:sz w:val="20"/>
                  <w:color w:val="0000ff"/>
                </w:rPr>
                <w:t xml:space="preserve">N 241-ФЗ</w:t>
              </w:r>
            </w:hyperlink>
            <w:r>
              <w:rPr>
                <w:sz w:val="20"/>
                <w:color w:val="392c69"/>
              </w:rPr>
              <w:t xml:space="preserve">, от 08.08.2024 </w:t>
            </w:r>
            <w:hyperlink w:history="0" r:id="rId842" w:tooltip="Федеральный закон от 08.08.2024 N 242-ФЗ &quot;О внесении изменений в Кодекс Российской Федерации об административных правонарушениях&quot; {КонсультантПлюс}">
              <w:r>
                <w:rPr>
                  <w:sz w:val="20"/>
                  <w:color w:val="0000ff"/>
                </w:rPr>
                <w:t xml:space="preserve">N 242-ФЗ</w:t>
              </w:r>
            </w:hyperlink>
            <w:r>
              <w:rPr>
                <w:sz w:val="20"/>
                <w:color w:val="392c69"/>
              </w:rPr>
              <w:t xml:space="preserve">,</w:t>
            </w:r>
          </w:p>
          <w:p>
            <w:pPr>
              <w:pStyle w:val="0"/>
              <w:jc w:val="center"/>
            </w:pPr>
            <w:r>
              <w:rPr>
                <w:sz w:val="20"/>
                <w:color w:val="392c69"/>
              </w:rPr>
              <w:t xml:space="preserve">от 08.08.2024 </w:t>
            </w:r>
            <w:hyperlink w:history="0" r:id="rId843" w:tooltip="Федеральный закон от 08.08.2024 N 244-ФЗ &quot;О внесении изменений в статьи 23.1 и 23.79 Кодекса Российской Федерации об административных правонарушениях&quot; {КонсультантПлюс}">
              <w:r>
                <w:rPr>
                  <w:sz w:val="20"/>
                  <w:color w:val="0000ff"/>
                </w:rPr>
                <w:t xml:space="preserve">N 244-ФЗ</w:t>
              </w:r>
            </w:hyperlink>
            <w:r>
              <w:rPr>
                <w:sz w:val="20"/>
                <w:color w:val="392c69"/>
              </w:rPr>
              <w:t xml:space="preserve">, от 08.08.2024 </w:t>
            </w:r>
            <w:hyperlink w:history="0" r:id="rId844"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N 245-ФЗ</w:t>
              </w:r>
            </w:hyperlink>
            <w:r>
              <w:rPr>
                <w:sz w:val="20"/>
                <w:color w:val="392c69"/>
              </w:rPr>
              <w:t xml:space="preserve">, от 08.08.2024 </w:t>
            </w:r>
            <w:hyperlink w:history="0" r:id="rId845" w:tooltip="Федеральный закон от 08.08.2024 N 246-ФЗ &quot;О внесении изменений в Кодекс Российской Федерации об административных правонарушениях&quot; {КонсультантПлюс}">
              <w:r>
                <w:rPr>
                  <w:sz w:val="20"/>
                  <w:color w:val="0000ff"/>
                </w:rPr>
                <w:t xml:space="preserve">N 246-ФЗ</w:t>
              </w:r>
            </w:hyperlink>
            <w:r>
              <w:rPr>
                <w:sz w:val="20"/>
                <w:color w:val="392c69"/>
              </w:rPr>
              <w:t xml:space="preserve">,</w:t>
            </w:r>
          </w:p>
          <w:p>
            <w:pPr>
              <w:pStyle w:val="0"/>
              <w:jc w:val="center"/>
            </w:pPr>
            <w:r>
              <w:rPr>
                <w:sz w:val="20"/>
                <w:color w:val="392c69"/>
              </w:rPr>
              <w:t xml:space="preserve">от 08.08.2024 </w:t>
            </w:r>
            <w:hyperlink w:history="0" r:id="rId846" w:tooltip="Федеральный закон от 08.08.2024 N 247-ФЗ &quot;О внесении изменения в статью 32.4 Кодекса Российской Федерации об административных правонарушениях&quot; {КонсультантПлюс}">
              <w:r>
                <w:rPr>
                  <w:sz w:val="20"/>
                  <w:color w:val="0000ff"/>
                </w:rPr>
                <w:t xml:space="preserve">N 247-ФЗ</w:t>
              </w:r>
            </w:hyperlink>
            <w:r>
              <w:rPr>
                <w:sz w:val="20"/>
                <w:color w:val="392c69"/>
              </w:rPr>
              <w:t xml:space="preserve">, от 08.08.2024 </w:t>
            </w:r>
            <w:hyperlink w:history="0" r:id="rId847"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color w:val="392c69"/>
              </w:rPr>
              <w:t xml:space="preserve"> (ред. 13.12.2024),</w:t>
            </w:r>
          </w:p>
          <w:p>
            <w:pPr>
              <w:pStyle w:val="0"/>
              <w:jc w:val="center"/>
            </w:pPr>
            <w:r>
              <w:rPr>
                <w:sz w:val="20"/>
                <w:color w:val="392c69"/>
              </w:rPr>
              <w:t xml:space="preserve">от 08.08.2024 </w:t>
            </w:r>
            <w:hyperlink w:history="0" r:id="rId848"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color w:val="392c69"/>
              </w:rPr>
              <w:t xml:space="preserve">, от 08.08.2024 </w:t>
            </w:r>
            <w:hyperlink w:history="0" r:id="rId849"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color w:val="392c69"/>
              </w:rPr>
              <w:t xml:space="preserve">, от 08.08.2024 </w:t>
            </w:r>
            <w:hyperlink w:history="0" r:id="rId850" w:tooltip="Федеральный закон от 08.08.2024 N 264-ФЗ &quot;О внесении изменений в статьи 4.5 и 20.33 Кодекса Российской Федерации об административных правонарушениях&quot; {КонсультантПлюс}">
              <w:r>
                <w:rPr>
                  <w:sz w:val="20"/>
                  <w:color w:val="0000ff"/>
                </w:rPr>
                <w:t xml:space="preserve">N 264-ФЗ</w:t>
              </w:r>
            </w:hyperlink>
            <w:r>
              <w:rPr>
                <w:sz w:val="20"/>
                <w:color w:val="392c69"/>
              </w:rPr>
              <w:t xml:space="preserve">,</w:t>
            </w:r>
          </w:p>
          <w:p>
            <w:pPr>
              <w:pStyle w:val="0"/>
              <w:jc w:val="center"/>
            </w:pPr>
            <w:r>
              <w:rPr>
                <w:sz w:val="20"/>
                <w:color w:val="392c69"/>
              </w:rPr>
              <w:t xml:space="preserve">от 08.08.2024 </w:t>
            </w:r>
            <w:hyperlink w:history="0" r:id="rId851"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N 284-ФЗ</w:t>
              </w:r>
            </w:hyperlink>
            <w:r>
              <w:rPr>
                <w:sz w:val="20"/>
                <w:color w:val="392c69"/>
              </w:rPr>
              <w:t xml:space="preserve">, от 08.08.2024 </w:t>
            </w:r>
            <w:hyperlink w:history="0" r:id="rId852"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N 285-ФЗ</w:t>
              </w:r>
            </w:hyperlink>
            <w:r>
              <w:rPr>
                <w:sz w:val="20"/>
                <w:color w:val="392c69"/>
              </w:rPr>
              <w:t xml:space="preserve">, от 14.10.2024 </w:t>
            </w:r>
            <w:hyperlink w:history="0" r:id="rId853"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color w:val="392c69"/>
              </w:rPr>
              <w:t xml:space="preserve">,</w:t>
            </w:r>
          </w:p>
          <w:p>
            <w:pPr>
              <w:pStyle w:val="0"/>
              <w:jc w:val="center"/>
            </w:pPr>
            <w:r>
              <w:rPr>
                <w:sz w:val="20"/>
                <w:color w:val="392c69"/>
              </w:rPr>
              <w:t xml:space="preserve">от 29.10.2024 </w:t>
            </w:r>
            <w:hyperlink w:history="0" r:id="rId854" w:tooltip="Федеральный закон от 29.10.2024 N 364-ФЗ &quot;О внесении изменения в статью 30.3 Кодекса Российской Федерации об административных правонарушениях&quot; {КонсультантПлюс}">
              <w:r>
                <w:rPr>
                  <w:sz w:val="20"/>
                  <w:color w:val="0000ff"/>
                </w:rPr>
                <w:t xml:space="preserve">N 364-ФЗ</w:t>
              </w:r>
            </w:hyperlink>
            <w:r>
              <w:rPr>
                <w:sz w:val="20"/>
                <w:color w:val="392c69"/>
              </w:rPr>
              <w:t xml:space="preserve">, от 09.11.2024 </w:t>
            </w:r>
            <w:hyperlink w:history="0" r:id="rId855"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color w:val="392c69"/>
              </w:rPr>
              <w:t xml:space="preserve">, от 09.11.2024 </w:t>
            </w:r>
            <w:hyperlink w:history="0" r:id="rId856" w:tooltip="Федеральный закон от 09.11.2024 N 379-ФЗ &quot;О внесении изменения в статью 3.9 Кодекса Российской Федерации об административных правонарушениях&quot; {КонсультантПлюс}">
              <w:r>
                <w:rPr>
                  <w:sz w:val="20"/>
                  <w:color w:val="0000ff"/>
                </w:rPr>
                <w:t xml:space="preserve">N 379-ФЗ</w:t>
              </w:r>
            </w:hyperlink>
            <w:r>
              <w:rPr>
                <w:sz w:val="20"/>
                <w:color w:val="392c69"/>
              </w:rPr>
              <w:t xml:space="preserve">,</w:t>
            </w:r>
          </w:p>
          <w:p>
            <w:pPr>
              <w:pStyle w:val="0"/>
              <w:jc w:val="center"/>
            </w:pPr>
            <w:r>
              <w:rPr>
                <w:sz w:val="20"/>
                <w:color w:val="392c69"/>
              </w:rPr>
              <w:t xml:space="preserve">от 09.11.2024 </w:t>
            </w:r>
            <w:hyperlink w:history="0" r:id="rId857" w:tooltip="Федеральный закон от 09.11.2024 N 382-ФЗ &quot;О внесении изменения в статью 5.42 Кодекса Российской Федерации об административных правонарушениях&quot; {КонсультантПлюс}">
              <w:r>
                <w:rPr>
                  <w:sz w:val="20"/>
                  <w:color w:val="0000ff"/>
                </w:rPr>
                <w:t xml:space="preserve">N 382-ФЗ</w:t>
              </w:r>
            </w:hyperlink>
            <w:r>
              <w:rPr>
                <w:sz w:val="20"/>
                <w:color w:val="392c69"/>
              </w:rPr>
              <w:t xml:space="preserve">, от 23.11.2024 </w:t>
            </w:r>
            <w:hyperlink w:history="0" r:id="rId858" w:tooltip="Федеральный закон от 23.11.2024 N 401-ФЗ &quot;О внесении изменений в статью 6.21 Кодекса Российской Федерации об административных правонарушениях&quot; {КонсультантПлюс}">
              <w:r>
                <w:rPr>
                  <w:sz w:val="20"/>
                  <w:color w:val="0000ff"/>
                </w:rPr>
                <w:t xml:space="preserve">N 401-ФЗ</w:t>
              </w:r>
            </w:hyperlink>
            <w:r>
              <w:rPr>
                <w:sz w:val="20"/>
                <w:color w:val="392c69"/>
              </w:rPr>
              <w:t xml:space="preserve">, от 23.11.2024 </w:t>
            </w:r>
            <w:hyperlink w:history="0" r:id="rId859"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color w:val="392c69"/>
              </w:rPr>
              <w:t xml:space="preserve">,</w:t>
            </w:r>
          </w:p>
          <w:p>
            <w:pPr>
              <w:pStyle w:val="0"/>
              <w:jc w:val="center"/>
            </w:pPr>
            <w:r>
              <w:rPr>
                <w:sz w:val="20"/>
                <w:color w:val="392c69"/>
              </w:rPr>
              <w:t xml:space="preserve">от 30.11.2024 </w:t>
            </w:r>
            <w:hyperlink w:history="0" r:id="rId86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color w:val="392c69"/>
              </w:rPr>
              <w:t xml:space="preserve"> (ред. 23.05.2025), от 30.11.2024 </w:t>
            </w:r>
            <w:hyperlink w:history="0" r:id="rId861" w:tooltip="Федеральный закон от 30.11.2024 N 440-ФЗ &quot;О внесении изменений в статью 8.52 Кодекса Российской Федерации об административных правонарушениях&quot; {КонсультантПлюс}">
              <w:r>
                <w:rPr>
                  <w:sz w:val="20"/>
                  <w:color w:val="0000ff"/>
                </w:rPr>
                <w:t xml:space="preserve">N 440-ФЗ</w:t>
              </w:r>
            </w:hyperlink>
            <w:r>
              <w:rPr>
                <w:sz w:val="20"/>
                <w:color w:val="392c69"/>
              </w:rPr>
              <w:t xml:space="preserve">,</w:t>
            </w:r>
          </w:p>
          <w:p>
            <w:pPr>
              <w:pStyle w:val="0"/>
              <w:jc w:val="center"/>
            </w:pPr>
            <w:r>
              <w:rPr>
                <w:sz w:val="20"/>
                <w:color w:val="392c69"/>
              </w:rPr>
              <w:t xml:space="preserve">от 13.12.2024 </w:t>
            </w:r>
            <w:hyperlink w:history="0" r:id="rId862"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color w:val="392c69"/>
              </w:rPr>
              <w:t xml:space="preserve">, от 13.12.2024 </w:t>
            </w:r>
            <w:hyperlink w:history="0" r:id="rId863"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color w:val="392c69"/>
              </w:rPr>
              <w:t xml:space="preserve">, от 26.12.2024 </w:t>
            </w:r>
            <w:hyperlink w:history="0" r:id="rId864" w:tooltip="Федеральный закон от 26.12.2024 N 480-ФЗ &quot;О внесении изменений в статью 24.5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color w:val="392c69"/>
              </w:rPr>
              <w:t xml:space="preserve">,</w:t>
            </w:r>
          </w:p>
          <w:p>
            <w:pPr>
              <w:pStyle w:val="0"/>
              <w:jc w:val="center"/>
            </w:pPr>
            <w:r>
              <w:rPr>
                <w:sz w:val="20"/>
                <w:color w:val="392c69"/>
              </w:rPr>
              <w:t xml:space="preserve">от 26.12.2024 </w:t>
            </w:r>
            <w:hyperlink w:history="0" r:id="rId86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color w:val="392c69"/>
              </w:rPr>
              <w:t xml:space="preserve">, от 28.12.2024 </w:t>
            </w:r>
            <w:hyperlink w:history="0" r:id="rId86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color w:val="392c69"/>
              </w:rPr>
              <w:t xml:space="preserve">, от 28.12.2024 </w:t>
            </w:r>
            <w:hyperlink w:history="0" r:id="rId867" w:tooltip="Федеральный закон от 28.12.2024 N 516-ФЗ &quot;О внесении изменений в Кодекс Российской Федерации об административных правонарушениях&quot; {КонсультантПлюс}">
              <w:r>
                <w:rPr>
                  <w:sz w:val="20"/>
                  <w:color w:val="0000ff"/>
                </w:rPr>
                <w:t xml:space="preserve">N 516-ФЗ</w:t>
              </w:r>
            </w:hyperlink>
            <w:r>
              <w:rPr>
                <w:sz w:val="20"/>
                <w:color w:val="392c69"/>
              </w:rPr>
              <w:t xml:space="preserve">,</w:t>
            </w:r>
          </w:p>
          <w:p>
            <w:pPr>
              <w:pStyle w:val="0"/>
              <w:jc w:val="center"/>
            </w:pPr>
            <w:r>
              <w:rPr>
                <w:sz w:val="20"/>
                <w:color w:val="392c69"/>
              </w:rPr>
              <w:t xml:space="preserve">от 03.02.2025 </w:t>
            </w:r>
            <w:hyperlink w:history="0" r:id="rId868"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N 1-ФЗ</w:t>
              </w:r>
            </w:hyperlink>
            <w:r>
              <w:rPr>
                <w:sz w:val="20"/>
                <w:color w:val="392c69"/>
              </w:rPr>
              <w:t xml:space="preserve">, от 03.02.2025 </w:t>
            </w:r>
            <w:hyperlink w:history="0" r:id="rId869" w:tooltip="Федеральный закон от 03.02.2025 N 2-ФЗ &quot;О внесении изменений в статью 14.53 Кодекса Российской Федерации об административных правонарушениях&quot; {КонсультантПлюс}">
              <w:r>
                <w:rPr>
                  <w:sz w:val="20"/>
                  <w:color w:val="0000ff"/>
                </w:rPr>
                <w:t xml:space="preserve">N 2-ФЗ</w:t>
              </w:r>
            </w:hyperlink>
            <w:r>
              <w:rPr>
                <w:sz w:val="20"/>
                <w:color w:val="392c69"/>
              </w:rPr>
              <w:t xml:space="preserve">, от 28.02.2025 </w:t>
            </w:r>
            <w:hyperlink w:history="0" r:id="rId870" w:tooltip="Федеральный закон от 28.02.2025 N 14-ФЗ &quot;О внесении изменения в статью 11.26 Кодекса Российской Федерации об административных правонарушениях&quot; {КонсультантПлюс}">
              <w:r>
                <w:rPr>
                  <w:sz w:val="20"/>
                  <w:color w:val="0000ff"/>
                </w:rPr>
                <w:t xml:space="preserve">N 14-ФЗ</w:t>
              </w:r>
            </w:hyperlink>
            <w:r>
              <w:rPr>
                <w:sz w:val="20"/>
                <w:color w:val="392c69"/>
              </w:rPr>
              <w:t xml:space="preserve">,</w:t>
            </w:r>
          </w:p>
          <w:p>
            <w:pPr>
              <w:pStyle w:val="0"/>
              <w:jc w:val="center"/>
            </w:pPr>
            <w:r>
              <w:rPr>
                <w:sz w:val="20"/>
                <w:color w:val="392c69"/>
              </w:rPr>
              <w:t xml:space="preserve">от 28.02.2025 </w:t>
            </w:r>
            <w:hyperlink w:history="0" r:id="rId871"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color w:val="392c69"/>
              </w:rPr>
              <w:t xml:space="preserve">, от 01.04.2025 </w:t>
            </w:r>
            <w:hyperlink w:history="0" r:id="rId872"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color w:val="392c69"/>
              </w:rPr>
              <w:t xml:space="preserve">, от 07.04.2025 </w:t>
            </w:r>
            <w:hyperlink w:history="0" r:id="rId873"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N 59-ФЗ</w:t>
              </w:r>
            </w:hyperlink>
            <w:r>
              <w:rPr>
                <w:sz w:val="20"/>
                <w:color w:val="392c69"/>
              </w:rPr>
              <w:t xml:space="preserve">,</w:t>
            </w:r>
          </w:p>
          <w:p>
            <w:pPr>
              <w:pStyle w:val="0"/>
              <w:jc w:val="center"/>
            </w:pPr>
            <w:r>
              <w:rPr>
                <w:sz w:val="20"/>
                <w:color w:val="392c69"/>
              </w:rPr>
              <w:t xml:space="preserve">от 07.04.2025 </w:t>
            </w:r>
            <w:hyperlink w:history="0" r:id="rId874"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N 70-ФЗ</w:t>
              </w:r>
            </w:hyperlink>
            <w:r>
              <w:rPr>
                <w:sz w:val="20"/>
                <w:color w:val="392c69"/>
              </w:rPr>
              <w:t xml:space="preserve">, от 23.05.2025 </w:t>
            </w:r>
            <w:hyperlink w:history="0" r:id="rId875"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104-ФЗ</w:t>
              </w:r>
            </w:hyperlink>
            <w:r>
              <w:rPr>
                <w:sz w:val="20"/>
                <w:color w:val="392c69"/>
              </w:rPr>
              <w:t xml:space="preserve">, от 07.06.2025 </w:t>
            </w:r>
            <w:hyperlink w:history="0" r:id="rId876" w:tooltip="Федеральный закон от 07.06.2025 N 148-ФЗ &quot;О внесении изменений в статьи 14.67 и 23.1 Кодекса Российской Федерации об административных правонарушениях&quot; {КонсультантПлюс}">
              <w:r>
                <w:rPr>
                  <w:sz w:val="20"/>
                  <w:color w:val="0000ff"/>
                </w:rPr>
                <w:t xml:space="preserve">N 148-ФЗ</w:t>
              </w:r>
            </w:hyperlink>
            <w:r>
              <w:rPr>
                <w:sz w:val="20"/>
                <w:color w:val="392c69"/>
              </w:rPr>
              <w:t xml:space="preserve">,</w:t>
            </w:r>
          </w:p>
          <w:p>
            <w:pPr>
              <w:pStyle w:val="0"/>
              <w:jc w:val="center"/>
            </w:pPr>
            <w:r>
              <w:rPr>
                <w:sz w:val="20"/>
                <w:color w:val="392c69"/>
              </w:rPr>
              <w:t xml:space="preserve">от 07.06.2025 </w:t>
            </w:r>
            <w:hyperlink w:history="0" r:id="rId877" w:tooltip="Федеральный закон от 07.06.2025 N 149-ФЗ &quot;О внесении изменений в Кодекс Российской Федерации об административных правонарушениях&quot; {КонсультантПлюс}">
              <w:r>
                <w:rPr>
                  <w:sz w:val="20"/>
                  <w:color w:val="0000ff"/>
                </w:rPr>
                <w:t xml:space="preserve">N 149-ФЗ</w:t>
              </w:r>
            </w:hyperlink>
            <w:r>
              <w:rPr>
                <w:sz w:val="20"/>
                <w:color w:val="392c69"/>
              </w:rPr>
              <w:t xml:space="preserve">, от 24.06.2025 </w:t>
            </w:r>
            <w:hyperlink w:history="0" r:id="rId878" w:tooltip="Федеральный закон от 24.06.2025 N 161-ФЗ &quot;О внесении изменений в статьи 14.9.1 и 28.1 Кодекса Российской Федерации об административных правонарушениях&quot; {КонсультантПлюс}">
              <w:r>
                <w:rPr>
                  <w:sz w:val="20"/>
                  <w:color w:val="0000ff"/>
                </w:rPr>
                <w:t xml:space="preserve">N 161-ФЗ</w:t>
              </w:r>
            </w:hyperlink>
            <w:r>
              <w:rPr>
                <w:sz w:val="20"/>
                <w:color w:val="392c69"/>
              </w:rPr>
              <w:t xml:space="preserve">, от 24.06.2025 </w:t>
            </w:r>
            <w:hyperlink w:history="0" r:id="rId879" w:tooltip="Федеральный закон от 24.06.2025 N 170-ФЗ &quot;О внесении изменений в Кодекс Российской Федерации об административных правонарушениях&quot; {КонсультантПлюс}">
              <w:r>
                <w:rPr>
                  <w:sz w:val="20"/>
                  <w:color w:val="0000ff"/>
                </w:rPr>
                <w:t xml:space="preserve">N 170-ФЗ</w:t>
              </w:r>
            </w:hyperlink>
            <w:r>
              <w:rPr>
                <w:sz w:val="20"/>
                <w:color w:val="392c69"/>
              </w:rPr>
              <w:t xml:space="preserve">,</w:t>
            </w:r>
          </w:p>
          <w:p>
            <w:pPr>
              <w:pStyle w:val="0"/>
              <w:jc w:val="center"/>
            </w:pPr>
            <w:r>
              <w:rPr>
                <w:sz w:val="20"/>
                <w:color w:val="392c69"/>
              </w:rPr>
              <w:t xml:space="preserve">от 24.06.2025 </w:t>
            </w:r>
            <w:hyperlink w:history="0" r:id="rId880" w:tooltip="Федеральный закон от 24.06.2025 N 171-ФЗ &quot;О внесении изменений в Кодекс Российской Федерации об административных правонарушениях&quot; {КонсультантПлюс}">
              <w:r>
                <w:rPr>
                  <w:sz w:val="20"/>
                  <w:color w:val="0000ff"/>
                </w:rPr>
                <w:t xml:space="preserve">N 171-ФЗ</w:t>
              </w:r>
            </w:hyperlink>
            <w:r>
              <w:rPr>
                <w:sz w:val="20"/>
                <w:color w:val="392c69"/>
              </w:rPr>
              <w:t xml:space="preserve">, от 07.07.2025 </w:t>
            </w:r>
            <w:hyperlink w:history="0" r:id="rId881" w:tooltip="Федеральный закон от 07.07.2025 N 202-ФЗ &quot;О внесении изменений в статьи 3.5 и 21.5 Кодекса Российской Федерации об административных правонарушениях&quot; {КонсультантПлюс}">
              <w:r>
                <w:rPr>
                  <w:sz w:val="20"/>
                  <w:color w:val="0000ff"/>
                </w:rPr>
                <w:t xml:space="preserve">N 202-ФЗ</w:t>
              </w:r>
            </w:hyperlink>
            <w:r>
              <w:rPr>
                <w:sz w:val="20"/>
                <w:color w:val="392c69"/>
              </w:rPr>
              <w:t xml:space="preserve">, от 07.07.2025 </w:t>
            </w:r>
            <w:hyperlink w:history="0" r:id="rId882"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color w:val="392c69"/>
              </w:rPr>
              <w:t xml:space="preserve">,</w:t>
            </w:r>
          </w:p>
          <w:p>
            <w:pPr>
              <w:pStyle w:val="0"/>
              <w:jc w:val="center"/>
            </w:pPr>
            <w:r>
              <w:rPr>
                <w:sz w:val="20"/>
                <w:color w:val="392c69"/>
              </w:rPr>
              <w:t xml:space="preserve">от 07.07.2025 </w:t>
            </w:r>
            <w:hyperlink w:history="0" r:id="rId883"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color w:val="392c69"/>
              </w:rPr>
              <w:t xml:space="preserve">, от 23.07.2025 </w:t>
            </w:r>
            <w:hyperlink w:history="0" r:id="rId884" w:tooltip="Федеральный закон от 23.07.2025 N 217-ФЗ &quot;О внесении изменения в статью 13.15 Кодекса Российской Федерации об административных правонарушениях&quot; {КонсультантПлюс}">
              <w:r>
                <w:rPr>
                  <w:sz w:val="20"/>
                  <w:color w:val="0000ff"/>
                </w:rPr>
                <w:t xml:space="preserve">N 217-ФЗ</w:t>
              </w:r>
            </w:hyperlink>
            <w:r>
              <w:rPr>
                <w:sz w:val="20"/>
                <w:color w:val="392c69"/>
              </w:rPr>
              <w:t xml:space="preserve">, от 23.07.2025 </w:t>
            </w:r>
            <w:hyperlink w:history="0" r:id="rId885" w:tooltip="Федеральный закон от 23.07.2025 N 236-ФЗ &quot;О внесении изменений в статью 19.4.1 Кодекса Российской Федерации об административных правонарушениях&quot; {КонсультантПлюс}">
              <w:r>
                <w:rPr>
                  <w:sz w:val="20"/>
                  <w:color w:val="0000ff"/>
                </w:rPr>
                <w:t xml:space="preserve">N 236-ФЗ</w:t>
              </w:r>
            </w:hyperlink>
            <w:r>
              <w:rPr>
                <w:sz w:val="20"/>
                <w:color w:val="392c69"/>
              </w:rPr>
              <w:t xml:space="preserve">,</w:t>
            </w:r>
          </w:p>
          <w:p>
            <w:pPr>
              <w:pStyle w:val="0"/>
              <w:jc w:val="center"/>
            </w:pPr>
            <w:r>
              <w:rPr>
                <w:sz w:val="20"/>
                <w:color w:val="392c69"/>
              </w:rPr>
              <w:t xml:space="preserve">от 23.07.2025 </w:t>
            </w:r>
            <w:hyperlink w:history="0" r:id="rId886" w:tooltip="Федеральный закон от 23.07.2025 N 237-ФЗ &quot;О внесении изменения в статью 32.4 Кодекса Российской Федерации об административных правонарушениях&quot; {КонсультантПлюс}">
              <w:r>
                <w:rPr>
                  <w:sz w:val="20"/>
                  <w:color w:val="0000ff"/>
                </w:rPr>
                <w:t xml:space="preserve">N 237-ФЗ</w:t>
              </w:r>
            </w:hyperlink>
            <w:r>
              <w:rPr>
                <w:sz w:val="20"/>
                <w:color w:val="392c69"/>
              </w:rPr>
              <w:t xml:space="preserve">, от 31.07.2025 </w:t>
            </w:r>
            <w:hyperlink w:history="0" r:id="rId887" w:tooltip="Федеральный закон от 31.07.2025 N 273-ФЗ &quot;О внесении изменений в статьи 17.15 и 23.68 Кодекса Российской Федерации об административных правонарушениях&quot; {КонсультантПлюс}">
              <w:r>
                <w:rPr>
                  <w:sz w:val="20"/>
                  <w:color w:val="0000ff"/>
                </w:rPr>
                <w:t xml:space="preserve">N 273-ФЗ</w:t>
              </w:r>
            </w:hyperlink>
            <w:r>
              <w:rPr>
                <w:sz w:val="20"/>
                <w:color w:val="392c69"/>
              </w:rPr>
              <w:t xml:space="preserve">, от 31.07.2025 </w:t>
            </w:r>
            <w:hyperlink w:history="0" r:id="rId888"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color w:val="392c69"/>
              </w:rPr>
              <w:t xml:space="preserve">,</w:t>
            </w:r>
          </w:p>
          <w:p>
            <w:pPr>
              <w:pStyle w:val="0"/>
              <w:jc w:val="center"/>
            </w:pPr>
            <w:r>
              <w:rPr>
                <w:sz w:val="20"/>
                <w:color w:val="392c69"/>
              </w:rPr>
              <w:t xml:space="preserve">от 31.07.2025 </w:t>
            </w:r>
            <w:hyperlink w:history="0" r:id="rId889"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N 300-ФЗ</w:t>
              </w:r>
            </w:hyperlink>
            <w:r>
              <w:rPr>
                <w:sz w:val="20"/>
                <w:color w:val="392c69"/>
              </w:rPr>
              <w:t xml:space="preserve">, от 31.07.2025 </w:t>
            </w:r>
            <w:hyperlink w:history="0" r:id="rId890" w:tooltip="Федеральный закон от 31.07.2025 N 301-ФЗ &quot;О внесении изменений в Кодекс Российской Федерации об административных правонарушениях&quot; {КонсультантПлюс}">
              <w:r>
                <w:rPr>
                  <w:sz w:val="20"/>
                  <w:color w:val="0000ff"/>
                </w:rPr>
                <w:t xml:space="preserve">N 301-ФЗ</w:t>
              </w:r>
            </w:hyperlink>
            <w:r>
              <w:rPr>
                <w:sz w:val="20"/>
                <w:color w:val="392c69"/>
              </w:rPr>
              <w:t xml:space="preserve">, от 31.07.2025 </w:t>
            </w:r>
            <w:hyperlink w:history="0" r:id="rId891" w:tooltip="Федеральный закон от 31.07.2025 N 302-ФЗ &quot;О внесении изменений в статьи 5.35 и 20.3 Кодекса Российской Федерации об административных правонарушениях&quot; {КонсультантПлюс}">
              <w:r>
                <w:rPr>
                  <w:sz w:val="20"/>
                  <w:color w:val="0000ff"/>
                </w:rPr>
                <w:t xml:space="preserve">N 302-ФЗ</w:t>
              </w:r>
            </w:hyperlink>
            <w:r>
              <w:rPr>
                <w:sz w:val="20"/>
                <w:color w:val="392c69"/>
              </w:rPr>
              <w:t xml:space="preserve">,</w:t>
            </w:r>
          </w:p>
          <w:p>
            <w:pPr>
              <w:pStyle w:val="0"/>
              <w:jc w:val="center"/>
            </w:pPr>
            <w:r>
              <w:rPr>
                <w:sz w:val="20"/>
                <w:color w:val="392c69"/>
              </w:rPr>
              <w:t xml:space="preserve">от 27.10.2025 </w:t>
            </w:r>
            <w:hyperlink w:history="0" r:id="rId892" w:tooltip="Федеральный закон от 27.10.2025 N 389-ФЗ &quot;О внесении изменений в Кодекс Российской Федерации об административных правонарушениях&quot; {КонсультантПлюс}">
              <w:r>
                <w:rPr>
                  <w:sz w:val="20"/>
                  <w:color w:val="0000ff"/>
                </w:rPr>
                <w:t xml:space="preserve">N 389-ФЗ</w:t>
              </w:r>
            </w:hyperlink>
            <w:r>
              <w:rPr>
                <w:sz w:val="20"/>
                <w:color w:val="392c69"/>
              </w:rPr>
              <w:t xml:space="preserve">, от 04.11.2025 </w:t>
            </w:r>
            <w:hyperlink w:history="0" r:id="rId893" w:tooltip="Федеральный закон от 04.11.2025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color w:val="392c69"/>
              </w:rPr>
              <w:t xml:space="preserve">,</w:t>
            </w:r>
          </w:p>
          <w:p>
            <w:pPr>
              <w:pStyle w:val="0"/>
              <w:jc w:val="center"/>
            </w:pPr>
            <w:r>
              <w:rPr>
                <w:sz w:val="20"/>
                <w:color w:val="392c69"/>
              </w:rPr>
              <w:t xml:space="preserve">с изм., внесенными Постановлениями Конституционного Суда РФ</w:t>
            </w:r>
          </w:p>
          <w:p>
            <w:pPr>
              <w:pStyle w:val="0"/>
              <w:jc w:val="center"/>
            </w:pPr>
            <w:r>
              <w:rPr>
                <w:sz w:val="20"/>
                <w:color w:val="392c69"/>
              </w:rPr>
              <w:t xml:space="preserve">от 13.07.2010 </w:t>
            </w:r>
            <w:hyperlink w:history="0" r:id="rId894" w:tooltip="Постановление Конституционного Суда РФ от 13.07.2010 N 15-П &quot;По делу о проверке конституционности положений части первой статьи 188 Уголовного кодекса Российской Федерации, части 4 статьи 4.5, части 1 статьи 16.2 и части 2 статьи 27.11 Кодекса Российской Федерации об административных правонарушениях в связи с жалобами  граждан В.В. Баталова, Л.Н. Валуевой, З.Я. Ганиевой, О.А. Красной и И.В. Эпова&quot; {КонсультантПлюс}">
              <w:r>
                <w:rPr>
                  <w:sz w:val="20"/>
                  <w:color w:val="0000ff"/>
                </w:rPr>
                <w:t xml:space="preserve">N 15-П</w:t>
              </w:r>
            </w:hyperlink>
            <w:r>
              <w:rPr>
                <w:sz w:val="20"/>
                <w:color w:val="392c69"/>
              </w:rPr>
              <w:t xml:space="preserve">, от 25.04.2011 </w:t>
            </w:r>
            <w:hyperlink w:history="0" r:id="rId895" w:tooltip="Постановление Конституционного Суда РФ от 25.04.2011 N 6-П &quot;По делу о проверке конституционности части 1 статьи 3.7 и части 2 статьи 8.28 Кодекса Российской Федерации об административных правонарушениях в связи с жалобой общества с ограниченной ответственностью &quot;СтройКомплект&quot; {КонсультантПлюс}">
              <w:r>
                <w:rPr>
                  <w:sz w:val="20"/>
                  <w:color w:val="0000ff"/>
                </w:rPr>
                <w:t xml:space="preserve">N 6-П</w:t>
              </w:r>
            </w:hyperlink>
            <w:r>
              <w:rPr>
                <w:sz w:val="20"/>
                <w:color w:val="392c69"/>
              </w:rPr>
              <w:t xml:space="preserve">, от 17.01.2013 </w:t>
            </w:r>
            <w:hyperlink w:history="0" r:id="rId896" w:tooltip="Постановление Конституционного Суда РФ от 17.01.2013 N 1-П &quot;По делу о проверке конституционности положения части 5 статьи 19.8 Кодекса Российской Федерации об административных правонарушениях в связи с жалобой общества с ограниченной ответственностью &quot;Маслянский хлебоприемный пункт&quot; {КонсультантПлюс}">
              <w:r>
                <w:rPr>
                  <w:sz w:val="20"/>
                  <w:color w:val="0000ff"/>
                </w:rPr>
                <w:t xml:space="preserve">N 1-П</w:t>
              </w:r>
            </w:hyperlink>
            <w:r>
              <w:rPr>
                <w:sz w:val="20"/>
                <w:color w:val="392c69"/>
              </w:rPr>
              <w:t xml:space="preserve">,</w:t>
            </w:r>
          </w:p>
          <w:p>
            <w:pPr>
              <w:pStyle w:val="0"/>
              <w:jc w:val="center"/>
            </w:pPr>
            <w:r>
              <w:rPr>
                <w:sz w:val="20"/>
                <w:color w:val="392c69"/>
              </w:rPr>
              <w:t xml:space="preserve">Федеральным </w:t>
            </w:r>
            <w:hyperlink w:history="0" r:id="rId897" w:tooltip="Федеральный закон от 28.12.2013 N 388-ФЗ &quot;О внесении изменений в Федеральный закон &quot;О полиции&quot; и отдельные законодательные акты Российской Федерации в части уточнения сроков передачи полномочий по содержанию иностранных граждан и лиц без гражданства, подлежащих административному выдворению за пределы Российской Федерации или депортации&quot; {КонсультантПлюс}">
              <w:r>
                <w:rPr>
                  <w:sz w:val="20"/>
                  <w:color w:val="0000ff"/>
                </w:rPr>
                <w:t xml:space="preserve">законом</w:t>
              </w:r>
            </w:hyperlink>
            <w:r>
              <w:rPr>
                <w:sz w:val="20"/>
                <w:color w:val="392c69"/>
              </w:rPr>
              <w:t xml:space="preserve"> от 28.12.2013 N 388-ФЗ,</w:t>
            </w:r>
          </w:p>
          <w:p>
            <w:pPr>
              <w:pStyle w:val="0"/>
              <w:jc w:val="center"/>
            </w:pPr>
            <w:r>
              <w:rPr>
                <w:sz w:val="20"/>
                <w:color w:val="392c69"/>
              </w:rPr>
              <w:t xml:space="preserve">Постановлениями Конституционного Суда РФ от 25.02.2014 </w:t>
            </w:r>
            <w:hyperlink w:history="0" r:id="rId898" w:tooltip="Постановление Конституционного Суда РФ от 25.02.2014 N 4-П &quot;По делу о проверке конституционности ряда положений статей 7.3, 9.1, 14.43, 15.19, 15.23.1 и 19.7.3 Кодекса Российской Федерации об административных правонарушениях в связи с запросом Арбитражного суда Нижегородской области и жалобами обществ с ограниченной ответственностью &quot;Барышский мясокомбинат&quot; и &quot;ВОЛМЕТ&quot;, открытых акционерных обществ &quot;Завод &quot;Реконд&quot;, &quot;Эксплуатационно-технический узел связи&quot; и &quot;Электронкомплекс&quot;, закрытых акционерных обществ &quot;Г {КонсультантПлюс}">
              <w:r>
                <w:rPr>
                  <w:sz w:val="20"/>
                  <w:color w:val="0000ff"/>
                </w:rPr>
                <w:t xml:space="preserve">N 4-П</w:t>
              </w:r>
            </w:hyperlink>
            <w:r>
              <w:rPr>
                <w:sz w:val="20"/>
                <w:color w:val="392c69"/>
              </w:rPr>
              <w:t xml:space="preserve">,</w:t>
            </w:r>
          </w:p>
          <w:p>
            <w:pPr>
              <w:pStyle w:val="0"/>
              <w:jc w:val="center"/>
            </w:pPr>
            <w:r>
              <w:rPr>
                <w:sz w:val="20"/>
                <w:color w:val="392c69"/>
              </w:rPr>
              <w:t xml:space="preserve">от 08.04.2014 </w:t>
            </w:r>
            <w:hyperlink w:history="0" r:id="rId899" w:tooltip="Постановление Конституционного Суда РФ от 08.04.2014 N 10-П &quot;По делу о проверке конституционности положений пункта 6 статьи 2 и пункта 7 статьи 32 Федерального закона &quot;О некоммерческих организациях&quot;, части шестой статьи 29 Федерального закона &quot;Об общественных объединениях&quot; и части 1 статьи 19.34 Кодекса Российской Федерации об административных правонарушениях в связи с жалобами Уполномоченного по правам человека в Российской Федерации, фонда &quot;Костромской центр поддержки общественных инициатив&quot;, граждан Л.Г. {КонсультантПлюс}">
              <w:r>
                <w:rPr>
                  <w:sz w:val="20"/>
                  <w:color w:val="0000ff"/>
                </w:rPr>
                <w:t xml:space="preserve">N 10-П</w:t>
              </w:r>
            </w:hyperlink>
            <w:r>
              <w:rPr>
                <w:sz w:val="20"/>
                <w:color w:val="392c69"/>
              </w:rPr>
              <w:t xml:space="preserve">, от 14.07.2015 </w:t>
            </w:r>
            <w:hyperlink w:history="0" r:id="rId900" w:tooltip="Постановление Конституционного Суда РФ от 14.07.2015 N 20-П &quot;По делу о проверке конституционности части 2 статьи 1.7 и пункта 2 статьи 31.7 Кодекса Российской Федерации об административных правонарушениях в связи с запросом мирового судьи судебного участка N 1 Выксунского судебного района Нижегородской области&quot; {КонсультантПлюс}">
              <w:r>
                <w:rPr>
                  <w:sz w:val="20"/>
                  <w:color w:val="0000ff"/>
                </w:rPr>
                <w:t xml:space="preserve">N 20-П</w:t>
              </w:r>
            </w:hyperlink>
            <w:r>
              <w:rPr>
                <w:sz w:val="20"/>
                <w:color w:val="392c69"/>
              </w:rPr>
              <w:t xml:space="preserve">, от 17.02.2016 </w:t>
            </w:r>
            <w:hyperlink w:history="0" r:id="rId901" w:tooltip="Постановление Конституционного Суда РФ от 17.02.2016 N 5-П &quot;По делу о проверке конституционности положений пункта 6 статьи 8 Федерального закона &quot;О правовом положении иностранных граждан в Российской Федерации&quot;, частей 1 и 3 статьи 18.8 Кодекса Российской Федерации об административных правонарушениях и подпункта 2 части первой статьи 27 Федерального закона &quot;О порядке выезда из Российской Федерации и въезда в Российскую Федерацию&quot; в связи с жалобой гражданина Республики Молдова М. Цуркана&quot; {КонсультантПлюс}">
              <w:r>
                <w:rPr>
                  <w:sz w:val="20"/>
                  <w:color w:val="0000ff"/>
                </w:rPr>
                <w:t xml:space="preserve">N 5-П</w:t>
              </w:r>
            </w:hyperlink>
            <w:r>
              <w:rPr>
                <w:sz w:val="20"/>
                <w:color w:val="392c69"/>
              </w:rPr>
              <w:t xml:space="preserve">,</w:t>
            </w:r>
          </w:p>
          <w:p>
            <w:pPr>
              <w:pStyle w:val="0"/>
              <w:jc w:val="center"/>
            </w:pPr>
            <w:r>
              <w:rPr>
                <w:sz w:val="20"/>
                <w:color w:val="392c69"/>
              </w:rPr>
              <w:t xml:space="preserve">от 17.11.2016 </w:t>
            </w:r>
            <w:hyperlink w:history="0" r:id="rId902" w:tooltip="Постановление Конституционного Суда РФ от 17.11.2016 N 25-П &quot;По делу о проверке конституционности части 4 статьи 27.5 Кодекса Российской Федерации об административных правонарушениях в связи с жалобой гражданина Е.С. Сизикова&quot; {КонсультантПлюс}">
              <w:r>
                <w:rPr>
                  <w:sz w:val="20"/>
                  <w:color w:val="0000ff"/>
                </w:rPr>
                <w:t xml:space="preserve">N 25-П</w:t>
              </w:r>
            </w:hyperlink>
            <w:r>
              <w:rPr>
                <w:sz w:val="20"/>
                <w:color w:val="392c69"/>
              </w:rPr>
              <w:t xml:space="preserve">, от 23.05.2017 </w:t>
            </w:r>
            <w:hyperlink w:history="0" r:id="rId903" w:tooltip="Постановление Конституционного Суда РФ от 23.05.2017 N 14-П &quot;По делу о проверке конституционности положений статей 31.7 и 31.9 Кодекса Российской Федерации об административных правонарушениях в связи с жалобой лица без гражданства Н.Г. Мсхиладзе&quot; {КонсультантПлюс}">
              <w:r>
                <w:rPr>
                  <w:sz w:val="20"/>
                  <w:color w:val="0000ff"/>
                </w:rPr>
                <w:t xml:space="preserve">N 14-П</w:t>
              </w:r>
            </w:hyperlink>
            <w:r>
              <w:rPr>
                <w:sz w:val="20"/>
                <w:color w:val="392c69"/>
              </w:rPr>
              <w:t xml:space="preserve">, от 04.12.2017 </w:t>
            </w:r>
            <w:hyperlink w:history="0" r:id="rId904" w:tooltip="Постановление Конституционного Суда РФ от 04.12.2017 N 35-П &quot;По делу о проверке конституционности части 1.3 статьи 32.2 Кодекса Российской Федерации об административных правонарушениях в связи с жалобой гражданина Ю.А. Рейнхиммеля&quot; {КонсультантПлюс}">
              <w:r>
                <w:rPr>
                  <w:sz w:val="20"/>
                  <w:color w:val="0000ff"/>
                </w:rPr>
                <w:t xml:space="preserve">N 35-П</w:t>
              </w:r>
            </w:hyperlink>
            <w:r>
              <w:rPr>
                <w:sz w:val="20"/>
                <w:color w:val="392c69"/>
              </w:rPr>
              <w:t xml:space="preserve">,</w:t>
            </w:r>
          </w:p>
          <w:p>
            <w:pPr>
              <w:pStyle w:val="0"/>
              <w:jc w:val="center"/>
            </w:pPr>
            <w:r>
              <w:rPr>
                <w:sz w:val="20"/>
                <w:color w:val="392c69"/>
              </w:rPr>
              <w:t xml:space="preserve">от 18.01.2019 </w:t>
            </w:r>
            <w:hyperlink w:history="0" r:id="rId905" w:tooltip="Постановление Конституционного Суда РФ от 18.01.2019 N 5-П &quot;По делу о проверке конституционности статьи 2.6.1 и частей 1, 2, 3 и 6 статьи 12.21.1 Кодекса Российской Федерации об административных правонарушениях в связи с запросом Костромского областного суда и жалобами граждан А.И. Думилина и А.Б. Шарова&quot; {КонсультантПлюс}">
              <w:r>
                <w:rPr>
                  <w:sz w:val="20"/>
                  <w:color w:val="0000ff"/>
                </w:rPr>
                <w:t xml:space="preserve">N 5-П</w:t>
              </w:r>
            </w:hyperlink>
            <w:r>
              <w:rPr>
                <w:sz w:val="20"/>
                <w:color w:val="392c69"/>
              </w:rPr>
              <w:t xml:space="preserve">, от 04.02.2019 </w:t>
            </w:r>
            <w:hyperlink w:history="0" r:id="rId906" w:tooltip="Постановление Конституционного Суда РФ от 04.02.2019 N 8-П &quot;По делу о проверке конституционности статьи 15.33.2 Кодекса Российской Федерации об административных правонарушениях в связи с жалобой гражданки У.М. Эркеновой&quot; {КонсультантПлюс}">
              <w:r>
                <w:rPr>
                  <w:sz w:val="20"/>
                  <w:color w:val="0000ff"/>
                </w:rPr>
                <w:t xml:space="preserve">N 8-П</w:t>
              </w:r>
            </w:hyperlink>
            <w:r>
              <w:rPr>
                <w:sz w:val="20"/>
                <w:color w:val="392c69"/>
              </w:rPr>
              <w:t xml:space="preserve">, от 07.04.2020 </w:t>
            </w:r>
            <w:hyperlink w:history="0" r:id="rId907" w:tooltip="Постановление Конституционного Суда РФ от 07.04.2020 N 15-П &quot;По делу о проверке конституционности частей 3.2 и 3.3 статьи 4.1 Кодекса Российской Федерации об административных правонарушениях в связи с жалобой акционерного общества &quot;РСК&quot; {КонсультантПлюс}">
              <w:r>
                <w:rPr>
                  <w:sz w:val="20"/>
                  <w:color w:val="0000ff"/>
                </w:rPr>
                <w:t xml:space="preserve">N 15-П</w:t>
              </w:r>
            </w:hyperlink>
            <w:r>
              <w:rPr>
                <w:sz w:val="20"/>
                <w:color w:val="392c69"/>
              </w:rPr>
              <w:t xml:space="preserve">,</w:t>
            </w:r>
          </w:p>
          <w:p>
            <w:pPr>
              <w:pStyle w:val="0"/>
              <w:jc w:val="center"/>
            </w:pPr>
            <w:r>
              <w:rPr>
                <w:sz w:val="20"/>
                <w:color w:val="392c69"/>
              </w:rPr>
              <w:t xml:space="preserve">от 23.06.2020 </w:t>
            </w:r>
            <w:hyperlink w:history="0" r:id="rId908" w:tooltip="Постановление Конституционного Суда РФ от 23.06.2020 N 28-П &quot;По делу о проверке конституционности положений статьи 4.6 и части 1.3 статьи 32.2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N 28-П</w:t>
              </w:r>
            </w:hyperlink>
            <w:r>
              <w:rPr>
                <w:sz w:val="20"/>
                <w:color w:val="392c69"/>
              </w:rPr>
              <w:t xml:space="preserve">, от 15.10.2020 </w:t>
            </w:r>
            <w:hyperlink w:history="0" r:id="rId909" w:tooltip="Постановление Конституционного Суда РФ от 15.10.2020 N 41-П &quot;По делу о проверке конституционности части 4 статьи 3.7, статей 25.1 - 25.5.1 и части 1 статьи 30.12 Кодекса Российской Федерации об административных правонарушениях в связи с жалобой иностранной компании &quot;Majena Shipping Company Limited&quot; {КонсультантПлюс}">
              <w:r>
                <w:rPr>
                  <w:sz w:val="20"/>
                  <w:color w:val="0000ff"/>
                </w:rPr>
                <w:t xml:space="preserve">N 41-П</w:t>
              </w:r>
            </w:hyperlink>
            <w:r>
              <w:rPr>
                <w:sz w:val="20"/>
                <w:color w:val="392c69"/>
              </w:rPr>
              <w:t xml:space="preserve">, от 16.10.2020 </w:t>
            </w:r>
            <w:hyperlink w:history="0" r:id="rId910" w:tooltip="Постановление Конституционного Суда РФ от 16.10.2020 N 42-П &quot;По делу о проверке конституционности части 1 статьи 8.8 Кодекса Российской Федерации об административных правонарушениях в связи с жалобой гражданки М.Г. Анциновой&quot; {КонсультантПлюс}">
              <w:r>
                <w:rPr>
                  <w:sz w:val="20"/>
                  <w:color w:val="0000ff"/>
                </w:rPr>
                <w:t xml:space="preserve">N 42-П</w:t>
              </w:r>
            </w:hyperlink>
            <w:r>
              <w:rPr>
                <w:sz w:val="20"/>
                <w:color w:val="392c69"/>
              </w:rPr>
              <w:t xml:space="preserve">,</w:t>
            </w:r>
          </w:p>
          <w:p>
            <w:pPr>
              <w:pStyle w:val="0"/>
              <w:jc w:val="center"/>
            </w:pPr>
            <w:r>
              <w:rPr>
                <w:sz w:val="20"/>
                <w:color w:val="392c69"/>
              </w:rPr>
              <w:t xml:space="preserve">от 17.05.2021 </w:t>
            </w:r>
            <w:hyperlink w:history="0" r:id="rId911" w:tooltip="Постановление Конституционного Суда РФ от 17.05.2021 N 19-П &quot;По делу о проверке конституционности части 1.1 статьи 7 Федерального закона &quot;О собраниях, митингах, демонстрациях, шествиях и пикетированиях&quot; и части 2 статьи 20.2 Кодекса Российской Федерации об административных правонарушениях в связи с жалобой гражданки И.А. Никифоровой&quot; {КонсультантПлюс}">
              <w:r>
                <w:rPr>
                  <w:sz w:val="20"/>
                  <w:color w:val="0000ff"/>
                </w:rPr>
                <w:t xml:space="preserve">N 19-П</w:t>
              </w:r>
            </w:hyperlink>
            <w:r>
              <w:rPr>
                <w:sz w:val="20"/>
                <w:color w:val="392c69"/>
              </w:rPr>
              <w:t xml:space="preserve">, от 09.11.2021 </w:t>
            </w:r>
            <w:hyperlink w:history="0" r:id="rId912" w:tooltip="Постановление Конституционного Суда РФ от 09.11.2021 N 47-П &quot;По делу о проверке конституционности части 1 статьи 13.21 Кодекса Российской Федерации об административных правонарушениях в связи с жалобой гражданки Е.Н. Заболоцкой&quot; {КонсультантПлюс}">
              <w:r>
                <w:rPr>
                  <w:sz w:val="20"/>
                  <w:color w:val="0000ff"/>
                </w:rPr>
                <w:t xml:space="preserve">N 47-П</w:t>
              </w:r>
            </w:hyperlink>
            <w:r>
              <w:rPr>
                <w:sz w:val="20"/>
                <w:color w:val="392c69"/>
              </w:rPr>
              <w:t xml:space="preserve">, от 17.05.2022 </w:t>
            </w:r>
            <w:hyperlink w:history="0" r:id="rId913" w:tooltip="Постановление Конституционного Суда РФ от 17.05.2022 N 19-П &quot;По делу о проверке конституционности части 1 статьи 4.5 Кодекса Российской Федерации об административных правонарушениях в связи с жалобой гражданки О.А. Мельниковой&quot; {КонсультантПлюс}">
              <w:r>
                <w:rPr>
                  <w:sz w:val="20"/>
                  <w:color w:val="0000ff"/>
                </w:rPr>
                <w:t xml:space="preserve">N 19-П</w:t>
              </w:r>
            </w:hyperlink>
            <w:r>
              <w:rPr>
                <w:sz w:val="20"/>
                <w:color w:val="392c69"/>
              </w:rPr>
              <w:t xml:space="preserve">,</w:t>
            </w:r>
          </w:p>
          <w:p>
            <w:pPr>
              <w:pStyle w:val="0"/>
              <w:jc w:val="center"/>
            </w:pPr>
            <w:r>
              <w:rPr>
                <w:sz w:val="20"/>
                <w:color w:val="392c69"/>
              </w:rPr>
              <w:t xml:space="preserve">от 24.11.2022 </w:t>
            </w:r>
            <w:hyperlink w:history="0" r:id="rId914" w:tooltip="Постановление Конституционного Суда РФ от 24.11.2022 N 51-П &quot;По делу о проверке конституционности примечания к статье 12.8 Кодекса Российской Федерации об административных правонарушениях в связи с запросом Салехардского городского суда Ямало-Ненецкого автономного округа&quot; {КонсультантПлюс}">
              <w:r>
                <w:rPr>
                  <w:sz w:val="20"/>
                  <w:color w:val="0000ff"/>
                </w:rPr>
                <w:t xml:space="preserve">N 51-П</w:t>
              </w:r>
            </w:hyperlink>
            <w:r>
              <w:rPr>
                <w:sz w:val="20"/>
                <w:color w:val="392c69"/>
              </w:rPr>
              <w:t xml:space="preserve">, от 17.05.2023 </w:t>
            </w:r>
            <w:hyperlink w:history="0" r:id="rId915"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N 24-П</w:t>
              </w:r>
            </w:hyperlink>
            <w:r>
              <w:rPr>
                <w:sz w:val="20"/>
                <w:color w:val="392c69"/>
              </w:rPr>
              <w:t xml:space="preserve">, от 24.05.2024 </w:t>
            </w:r>
            <w:hyperlink w:history="0" r:id="rId916" w:tooltip="Постановление Конституционного Суда РФ от 24.05.2024 N 24-П &quot;По делу о проверке конституционности пункта 4 части 1 статьи 30.1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N 24-П</w:t>
              </w:r>
            </w:hyperlink>
            <w:r>
              <w:rPr>
                <w:sz w:val="20"/>
                <w:color w:val="392c69"/>
              </w:rPr>
              <w:t xml:space="preserve">,</w:t>
            </w:r>
          </w:p>
          <w:p>
            <w:pPr>
              <w:pStyle w:val="0"/>
              <w:jc w:val="center"/>
            </w:pPr>
            <w:r>
              <w:rPr>
                <w:sz w:val="20"/>
                <w:color w:val="392c69"/>
              </w:rPr>
              <w:t xml:space="preserve">от 18.07.2024 </w:t>
            </w:r>
            <w:hyperlink w:history="0" r:id="rId917" w:tooltip="Постановление Конституционного Суда РФ от 18.07.2024 N 39-П &quot;По делу о проверке конституционности положения части 1.3-3 статьи 32.2 Кодекса Российской Федерации об административных правонарушениях в связи с жалобой общества с ограниченной ответственностью &quot;НТСИ Телеком&quot; {КонсультантПлюс}">
              <w:r>
                <w:rPr>
                  <w:sz w:val="20"/>
                  <w:color w:val="0000ff"/>
                </w:rPr>
                <w:t xml:space="preserve">N 39-П</w:t>
              </w:r>
            </w:hyperlink>
            <w:r>
              <w:rPr>
                <w:sz w:val="20"/>
                <w:color w:val="392c69"/>
              </w:rPr>
              <w:t xml:space="preserve">, от 03.10.2024 </w:t>
            </w:r>
            <w:hyperlink w:history="0" r:id="rId918" w:tooltip="Постановление Конституционного Суда РФ от 03.10.2024 N 43-П &quot;По делу о проверке конституционности пункта 2 части 1 статьи 24.5, части 5 статьи 28.2, пункта 4 части 1 статьи 29.4 и частей 1 и 2 статьи 29.9 Кодекса Российской Федерации об административных правонарушениях в связи с жалобой гражданина В.В. Кашина&quot; {КонсультантПлюс}">
              <w:r>
                <w:rPr>
                  <w:sz w:val="20"/>
                  <w:color w:val="0000ff"/>
                </w:rPr>
                <w:t xml:space="preserve">N 43-П</w:t>
              </w:r>
            </w:hyperlink>
            <w:r>
              <w:rPr>
                <w:sz w:val="20"/>
                <w:color w:val="392c69"/>
              </w:rPr>
              <w:t xml:space="preserve">, от 07.10.2024 </w:t>
            </w:r>
            <w:hyperlink w:history="0" r:id="rId919" w:tooltip="Постановление Конституционного Суда РФ от 07.10.2024 N 44-П &quot;По делу о проверке конституционности положений части 3 статьи 14.13 Кодекса Российской Федерации об административных правонарушениях, пункта 6.1 статьи 28 и статьи 149 Федерального закона &quot;О несостоятельности (банкротстве)&quot; в связи с жалобой гражданина С.В. Рязанова&quot; {КонсультантПлюс}">
              <w:r>
                <w:rPr>
                  <w:sz w:val="20"/>
                  <w:color w:val="0000ff"/>
                </w:rPr>
                <w:t xml:space="preserve">N 44-П</w:t>
              </w:r>
            </w:hyperlink>
            <w:r>
              <w:rPr>
                <w:sz w:val="20"/>
                <w:color w:val="392c69"/>
              </w:rPr>
              <w:t xml:space="preserve">,</w:t>
            </w:r>
          </w:p>
          <w:p>
            <w:pPr>
              <w:pStyle w:val="0"/>
              <w:jc w:val="center"/>
            </w:pPr>
            <w:r>
              <w:rPr>
                <w:sz w:val="20"/>
                <w:color w:val="392c69"/>
              </w:rPr>
              <w:t xml:space="preserve">от 06.11.2024 </w:t>
            </w:r>
            <w:hyperlink w:history="0" r:id="rId920" w:tooltip="Постановление Конституционного Суда РФ от 06.11.2024 N 50-П &quot;По делу о проверке конституционности части 3 статьи 8.8 Кодекса Российской Федерации об административных правонарушениях в связи с жалобами граждан А.В. Баевой и И.В. Филькова&quot; {КонсультантПлюс}">
              <w:r>
                <w:rPr>
                  <w:sz w:val="20"/>
                  <w:color w:val="0000ff"/>
                </w:rPr>
                <w:t xml:space="preserve">N 50-П</w:t>
              </w:r>
            </w:hyperlink>
            <w:r>
              <w:rPr>
                <w:sz w:val="20"/>
                <w:color w:val="392c69"/>
              </w:rPr>
              <w:t xml:space="preserve">, от 12.11.2024 </w:t>
            </w:r>
            <w:hyperlink w:history="0" r:id="rId921" w:tooltip="Постановление Конституционного Суда РФ от 12.11.2024 N 51-П &quot;По делу о проверке конституционности пункта 3 части 1 статьи 30.1 и иных положений о подсудности Кодекса Российской Федерации об административных правонарушениях в связи с запросом Подольского городского суда Московской области&quot; {КонсультантПлюс}">
              <w:r>
                <w:rPr>
                  <w:sz w:val="20"/>
                  <w:color w:val="0000ff"/>
                </w:rPr>
                <w:t xml:space="preserve">N 51-П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bookmarkStart w:id="333" w:name="P333"/>
    <w:bookmarkEnd w:id="333"/>
    <w:p>
      <w:pPr>
        <w:pStyle w:val="2"/>
        <w:outlineLvl w:val="0"/>
        <w:jc w:val="center"/>
      </w:pPr>
      <w:r>
        <w:rPr>
          <w:sz w:val="20"/>
        </w:rPr>
        <w:t xml:space="preserve">Раздел I. ОБЩИЕ ПОЛОЖЕНИЯ</w:t>
      </w:r>
    </w:p>
    <w:p>
      <w:pPr>
        <w:pStyle w:val="0"/>
        <w:jc w:val="both"/>
      </w:pPr>
      <w:r>
        <w:rPr>
          <w:sz w:val="20"/>
        </w:rPr>
      </w:r>
    </w:p>
    <w:p>
      <w:pPr>
        <w:pStyle w:val="2"/>
        <w:outlineLvl w:val="1"/>
        <w:jc w:val="center"/>
      </w:pPr>
      <w:r>
        <w:rPr>
          <w:sz w:val="20"/>
        </w:rPr>
        <w:t xml:space="preserve">Глава 1. ЗАДАЧИ И ПРИНЦИПЫ ЗАКОНОДАТЕЛЬСТВА</w:t>
      </w:r>
    </w:p>
    <w:p>
      <w:pPr>
        <w:pStyle w:val="2"/>
        <w:jc w:val="center"/>
      </w:pPr>
      <w:r>
        <w:rPr>
          <w:sz w:val="20"/>
        </w:rPr>
        <w:t xml:space="preserve">ОБ АДМИНИСТРАТИВНЫХ ПРАВОНАРУШЕНИЯХ</w:t>
      </w:r>
    </w:p>
    <w:p>
      <w:pPr>
        <w:pStyle w:val="0"/>
        <w:jc w:val="both"/>
      </w:pPr>
      <w:r>
        <w:rPr>
          <w:sz w:val="20"/>
        </w:rPr>
      </w:r>
    </w:p>
    <w:p>
      <w:pPr>
        <w:pStyle w:val="2"/>
        <w:outlineLvl w:val="2"/>
        <w:ind w:firstLine="540"/>
        <w:jc w:val="both"/>
      </w:pPr>
      <w:r>
        <w:rPr>
          <w:sz w:val="20"/>
        </w:rPr>
        <w:t xml:space="preserve">Статья 1.1. Законодательство об административных правонарушениях</w:t>
      </w:r>
    </w:p>
    <w:p>
      <w:pPr>
        <w:pStyle w:val="0"/>
        <w:jc w:val="both"/>
      </w:pPr>
      <w:r>
        <w:rPr>
          <w:sz w:val="20"/>
        </w:rPr>
      </w:r>
    </w:p>
    <w:p>
      <w:pPr>
        <w:pStyle w:val="0"/>
        <w:ind w:firstLine="540"/>
        <w:jc w:val="both"/>
      </w:pPr>
      <w:r>
        <w:rPr>
          <w:sz w:val="20"/>
        </w:rPr>
        <w:t xml:space="preserve">1. Законодательство об административных правонарушениях состоит из настоящего Кодекса и принимаемых в соответствии с ним законов субъектов Российской Федерации об административных правонарушениях.</w:t>
      </w:r>
    </w:p>
    <w:p>
      <w:pPr>
        <w:pStyle w:val="0"/>
        <w:spacing w:before="200" w:lineRule="auto"/>
        <w:ind w:firstLine="540"/>
        <w:jc w:val="both"/>
      </w:pPr>
      <w:r>
        <w:rPr>
          <w:sz w:val="20"/>
        </w:rPr>
        <w:t xml:space="preserve">2. Настоящий Кодекс основывается на </w:t>
      </w:r>
      <w:hyperlink w:history="0" r:id="rId922"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Конституции</w:t>
        </w:r>
      </w:hyperlink>
      <w:r>
        <w:rPr>
          <w:sz w:val="20"/>
        </w:rPr>
        <w:t xml:space="preserve"> Российской Федерации, общепризнанных принципах и нормах международного права и международных договорах Российской Федерации. Если международным договором Российской Федерации установлены иные правила, чем предусмотренные законодательством об административных правонарушениях, то применяются правила международного договора.</w:t>
      </w:r>
    </w:p>
    <w:p>
      <w:pPr>
        <w:pStyle w:val="0"/>
        <w:jc w:val="both"/>
      </w:pPr>
      <w:r>
        <w:rPr>
          <w:sz w:val="20"/>
        </w:rPr>
      </w:r>
    </w:p>
    <w:p>
      <w:pPr>
        <w:pStyle w:val="2"/>
        <w:outlineLvl w:val="2"/>
        <w:ind w:firstLine="540"/>
        <w:jc w:val="both"/>
      </w:pPr>
      <w:r>
        <w:rPr>
          <w:sz w:val="20"/>
        </w:rPr>
        <w:t xml:space="preserve">Статья 1.2. Задачи законодательства об административных правонарушениях</w:t>
      </w:r>
    </w:p>
    <w:p>
      <w:pPr>
        <w:pStyle w:val="0"/>
        <w:jc w:val="both"/>
      </w:pPr>
      <w:r>
        <w:rPr>
          <w:sz w:val="20"/>
        </w:rPr>
      </w:r>
    </w:p>
    <w:p>
      <w:pPr>
        <w:pStyle w:val="0"/>
        <w:ind w:firstLine="540"/>
        <w:jc w:val="both"/>
      </w:pPr>
      <w:r>
        <w:rPr>
          <w:sz w:val="20"/>
        </w:rPr>
        <w:t xml:space="preserve">Задачами законодательства об административных правонарушениях являются защита личности, охрана прав и свобод человека и гражданина, охрана здоровья граждан, санитарно-эпидемиологического благополучия населения, защита общественной нравственности, охрана окружающей среды, установленного порядка осуществления государственной власти, общественного порядка и общественной безопасности, собственности, защита законных экономических интересов физических и юридических лиц, общества и государства от административных правонарушений, а также предупреждение административных правонарушений.</w:t>
      </w:r>
    </w:p>
    <w:p>
      <w:pPr>
        <w:pStyle w:val="0"/>
        <w:jc w:val="both"/>
      </w:pPr>
      <w:r>
        <w:rPr>
          <w:sz w:val="20"/>
        </w:rPr>
      </w:r>
    </w:p>
    <w:p>
      <w:pPr>
        <w:pStyle w:val="2"/>
        <w:outlineLvl w:val="2"/>
        <w:ind w:firstLine="540"/>
        <w:jc w:val="both"/>
      </w:pPr>
      <w:r>
        <w:rPr>
          <w:sz w:val="20"/>
        </w:rPr>
        <w:t xml:space="preserve">Статья 1.3. Предметы ведения Российской Федерации в области законодательства об административных правонарушениях</w:t>
      </w:r>
    </w:p>
    <w:p>
      <w:pPr>
        <w:pStyle w:val="0"/>
        <w:jc w:val="both"/>
      </w:pPr>
      <w:r>
        <w:rPr>
          <w:sz w:val="20"/>
        </w:rPr>
      </w:r>
    </w:p>
    <w:p>
      <w:pPr>
        <w:pStyle w:val="0"/>
        <w:ind w:firstLine="540"/>
        <w:jc w:val="both"/>
      </w:pPr>
      <w:r>
        <w:rPr>
          <w:sz w:val="20"/>
        </w:rPr>
        <w:t xml:space="preserve">1. К ведению Российской Федерации в области законодательства об административных правонарушениях относится установление:</w:t>
      </w:r>
    </w:p>
    <w:p>
      <w:pPr>
        <w:pStyle w:val="0"/>
        <w:spacing w:before="200" w:lineRule="auto"/>
        <w:ind w:firstLine="540"/>
        <w:jc w:val="both"/>
      </w:pPr>
      <w:r>
        <w:rPr>
          <w:sz w:val="20"/>
        </w:rPr>
        <w:t xml:space="preserve">1) общих положений и принципов законодательства об административных правонарушениях;</w:t>
      </w:r>
    </w:p>
    <w:p>
      <w:pPr>
        <w:pStyle w:val="0"/>
        <w:spacing w:before="200" w:lineRule="auto"/>
        <w:ind w:firstLine="540"/>
        <w:jc w:val="both"/>
      </w:pPr>
      <w:r>
        <w:rPr>
          <w:sz w:val="20"/>
        </w:rPr>
        <w:t xml:space="preserve">2) перечня видов административных наказаний и правил их применения;</w:t>
      </w:r>
    </w:p>
    <w:p>
      <w:pPr>
        <w:pStyle w:val="0"/>
        <w:spacing w:before="200" w:lineRule="auto"/>
        <w:ind w:firstLine="540"/>
        <w:jc w:val="both"/>
      </w:pPr>
      <w:r>
        <w:rPr>
          <w:sz w:val="20"/>
        </w:rPr>
        <w:t xml:space="preserve">3) административной ответственности по вопросам, имеющим федеральное значение, в том числе административной ответственности за нарушение правил и норм, предусмотренных федеральными законами и иными нормативными правовыми актами Российской Федерации;</w:t>
      </w:r>
    </w:p>
    <w:bookmarkStart w:id="353" w:name="P353"/>
    <w:bookmarkEnd w:id="353"/>
    <w:p>
      <w:pPr>
        <w:pStyle w:val="0"/>
        <w:spacing w:before="200" w:lineRule="auto"/>
        <w:ind w:firstLine="540"/>
        <w:jc w:val="both"/>
      </w:pPr>
      <w:r>
        <w:rPr>
          <w:sz w:val="20"/>
        </w:rPr>
        <w:t xml:space="preserve">3.1) административной ответственности за нарушение правил и норм, предусмотренных нормативными правовыми актами органов публичной власти федеральной территории, устанавливающими особенности регулирования отдельных отношений в федеральной территории в сферах, определенных федеральными законами и иными нормативными правовыми актами Российской Федерации, либо предусмотренных нормативными правовыми актами органов публичной власти федеральной территории, принятыми в рамках осуществления полномочий, переданных им Российской Федерацией;</w:t>
      </w:r>
    </w:p>
    <w:p>
      <w:pPr>
        <w:pStyle w:val="0"/>
        <w:jc w:val="both"/>
      </w:pPr>
      <w:r>
        <w:rPr>
          <w:sz w:val="20"/>
        </w:rPr>
        <w:t xml:space="preserve">(п. 3.1 введен Федеральным </w:t>
      </w:r>
      <w:hyperlink w:history="0" r:id="rId923"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245-ФЗ)</w:t>
      </w:r>
    </w:p>
    <w:p>
      <w:pPr>
        <w:pStyle w:val="0"/>
        <w:spacing w:before="200" w:lineRule="auto"/>
        <w:ind w:firstLine="540"/>
        <w:jc w:val="both"/>
      </w:pPr>
      <w:r>
        <w:rPr>
          <w:sz w:val="20"/>
        </w:rPr>
        <w:t xml:space="preserve">4) порядка производства по делам об административных правонарушениях, в том числе установление мер обеспечения производства по делам об административных правонарушениях;</w:t>
      </w:r>
    </w:p>
    <w:p>
      <w:pPr>
        <w:pStyle w:val="0"/>
        <w:spacing w:before="200" w:lineRule="auto"/>
        <w:ind w:firstLine="540"/>
        <w:jc w:val="both"/>
      </w:pPr>
      <w:r>
        <w:rPr>
          <w:sz w:val="20"/>
        </w:rPr>
        <w:t xml:space="preserve">5) порядка исполнения постановлений о назначении административных наказаний.</w:t>
      </w:r>
    </w:p>
    <w:p>
      <w:pPr>
        <w:pStyle w:val="0"/>
        <w:spacing w:before="200" w:lineRule="auto"/>
        <w:ind w:firstLine="540"/>
        <w:jc w:val="both"/>
      </w:pPr>
      <w:r>
        <w:rPr>
          <w:sz w:val="20"/>
        </w:rPr>
        <w:t xml:space="preserve">2. В соответствии с </w:t>
      </w:r>
      <w:hyperlink w:history="0" r:id="rId924" w:tooltip="Федеральный конституционный закон от 31.12.1996 N 1-ФКЗ (ред. от 23.07.2025) &quot;О судебной системе Российской Федерации&quot; {КонсультантПлюс}">
        <w:r>
          <w:rPr>
            <w:sz w:val="20"/>
            <w:color w:val="0000ff"/>
          </w:rPr>
          <w:t xml:space="preserve">законодательством</w:t>
        </w:r>
      </w:hyperlink>
      <w:r>
        <w:rPr>
          <w:sz w:val="20"/>
        </w:rPr>
        <w:t xml:space="preserve"> о судебной системе настоящий Кодекс определяет подсудность дел об административных правонарушениях судам.</w:t>
      </w:r>
    </w:p>
    <w:p>
      <w:pPr>
        <w:pStyle w:val="0"/>
        <w:spacing w:before="200" w:lineRule="auto"/>
        <w:ind w:firstLine="540"/>
        <w:jc w:val="both"/>
      </w:pPr>
      <w:r>
        <w:rPr>
          <w:sz w:val="20"/>
        </w:rPr>
        <w:t xml:space="preserve">3. В соответствии с законодательством о защите прав несовершеннолетних настоящий </w:t>
      </w:r>
      <w:hyperlink w:history="0" w:anchor="P11310" w:tooltip="Статья 23.2. Комиссии по делам несовершеннолетних и защите их прав">
        <w:r>
          <w:rPr>
            <w:sz w:val="20"/>
            <w:color w:val="0000ff"/>
          </w:rPr>
          <w:t xml:space="preserve">Кодекс</w:t>
        </w:r>
      </w:hyperlink>
      <w:r>
        <w:rPr>
          <w:sz w:val="20"/>
        </w:rPr>
        <w:t xml:space="preserve"> определяет подведомственность дел об административных правонарушениях комиссиям по делам несовершеннолетних и защите их прав.</w:t>
      </w:r>
    </w:p>
    <w:p>
      <w:pPr>
        <w:pStyle w:val="0"/>
        <w:spacing w:before="200" w:lineRule="auto"/>
        <w:ind w:firstLine="540"/>
        <w:jc w:val="both"/>
      </w:pPr>
      <w:r>
        <w:rPr>
          <w:sz w:val="20"/>
        </w:rPr>
        <w:t xml:space="preserve">4. В соответствии с установленной </w:t>
      </w:r>
      <w:hyperlink w:history="0" r:id="rId925" w:tooltip="Указ Президента РФ от 11.05.2024 N 326 (ред. от 17.06.2024) &quot;О структуре федеральных органов исполнительной власти&quot; {КонсультантПлюс}">
        <w:r>
          <w:rPr>
            <w:sz w:val="20"/>
            <w:color w:val="0000ff"/>
          </w:rPr>
          <w:t xml:space="preserve">структурой</w:t>
        </w:r>
      </w:hyperlink>
      <w:r>
        <w:rPr>
          <w:sz w:val="20"/>
        </w:rPr>
        <w:t xml:space="preserve"> федеральных органов исполнительной власти настоящий Кодекс определяет подведомственность дел об административных правонарушениях, предусмотренных настоящим Кодексом, федеральным органам исполнительной власти.</w:t>
      </w:r>
    </w:p>
    <w:p>
      <w:pPr>
        <w:pStyle w:val="0"/>
        <w:spacing w:before="200" w:lineRule="auto"/>
        <w:ind w:firstLine="540"/>
        <w:jc w:val="both"/>
      </w:pPr>
      <w:r>
        <w:rPr>
          <w:sz w:val="20"/>
        </w:rPr>
        <w:t xml:space="preserve">5. В соответствии с задачами и функциями, возложенными на органы государственной власти субъектов Российской Федерации федеральными законами, настоящий </w:t>
      </w:r>
      <w:hyperlink w:history="0" w:anchor="P11221" w:tooltip="6) органами исполнительной власти субъектов Российской Федерации, осуществляющими региональный государственный надзор либо переданные им полномочия в области федерального государственного надзора, указанными в главе 23 настоящего Кодекса;">
        <w:r>
          <w:rPr>
            <w:sz w:val="20"/>
            <w:color w:val="0000ff"/>
          </w:rPr>
          <w:t xml:space="preserve">Кодекс</w:t>
        </w:r>
      </w:hyperlink>
      <w:r>
        <w:rPr>
          <w:sz w:val="20"/>
        </w:rPr>
        <w:t xml:space="preserve"> определяет подведомственность дел об административных правонарушениях, предусмотренных настоящим Кодексом, органам исполнительной власти субъектов Российской Федерации.</w:t>
      </w:r>
    </w:p>
    <w:p>
      <w:pPr>
        <w:pStyle w:val="0"/>
        <w:jc w:val="both"/>
      </w:pPr>
      <w:r>
        <w:rPr>
          <w:sz w:val="20"/>
        </w:rPr>
        <w:t xml:space="preserve">(часть пятая введена Федеральным </w:t>
      </w:r>
      <w:hyperlink w:history="0" r:id="rId92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1.3.1. Предметы ведения субъектов Российской Федерации в области законодательства об административных правонарушениях</w:t>
      </w:r>
    </w:p>
    <w:p>
      <w:pPr>
        <w:pStyle w:val="0"/>
        <w:ind w:firstLine="540"/>
        <w:jc w:val="both"/>
      </w:pPr>
      <w:r>
        <w:rPr>
          <w:sz w:val="20"/>
        </w:rPr>
      </w:r>
    </w:p>
    <w:p>
      <w:pPr>
        <w:pStyle w:val="0"/>
        <w:ind w:firstLine="540"/>
        <w:jc w:val="both"/>
      </w:pPr>
      <w:r>
        <w:rPr>
          <w:sz w:val="20"/>
        </w:rPr>
        <w:t xml:space="preserve">(введена Федеральным </w:t>
      </w:r>
      <w:hyperlink w:history="0" r:id="rId92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1. К ведению субъектов Российской Федерации в области законодательства об административных правонарушениях относится:</w:t>
      </w:r>
    </w:p>
    <w:p>
      <w:pPr>
        <w:pStyle w:val="0"/>
        <w:spacing w:before="200" w:lineRule="auto"/>
        <w:ind w:firstLine="540"/>
        <w:jc w:val="both"/>
      </w:pPr>
      <w:r>
        <w:rPr>
          <w:sz w:val="20"/>
        </w:rPr>
        <w:t xml:space="preserve">1) установление законами субъектов Российской Федерации об административных правонарушениях административной ответственности за нарушение законов и иных нормативных правовых актов субъектов Российской Федерации, нормативных правовых актов органов местного самоуправления;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п. 1.1 ч. 1 ст. 1.3.1 утрачивает силу (</w:t>
            </w:r>
            <w:hyperlink w:history="0" r:id="rId928"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ФЗ</w:t>
              </w:r>
            </w:hyperlink>
            <w:r>
              <w:rPr>
                <w:sz w:val="20"/>
                <w:color w:val="392c69"/>
              </w:rPr>
              <w:t xml:space="preserve"> от 12.12.2023 N 574-ФЗ).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1.1) установление законами Донецкой Народной Республики, Луганской Народной Республики, Запорожской области, Херсонской области об административных правонарушениях административной ответственности за завышение цен (тарифов) на товары и (или) предельных уровней таких цен (тарифов), установленных нормативными правовыми актами данных субъектов Российской Федерации с учетом особенностей, предусмотренных федеральными конституционными законами;</w:t>
      </w:r>
    </w:p>
    <w:p>
      <w:pPr>
        <w:pStyle w:val="0"/>
        <w:jc w:val="both"/>
      </w:pPr>
      <w:r>
        <w:rPr>
          <w:sz w:val="20"/>
        </w:rPr>
        <w:t xml:space="preserve">(п. 1.1 введен Федеральным </w:t>
      </w:r>
      <w:hyperlink w:history="0" r:id="rId929"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12.12.2023 N 574-ФЗ)</w:t>
      </w:r>
    </w:p>
    <w:p>
      <w:pPr>
        <w:pStyle w:val="0"/>
        <w:spacing w:before="200" w:lineRule="auto"/>
        <w:ind w:firstLine="540"/>
        <w:jc w:val="both"/>
      </w:pPr>
      <w:r>
        <w:rPr>
          <w:sz w:val="20"/>
        </w:rPr>
        <w:t xml:space="preserve">1.2) установление законами субъектов Российской Федерации об административных правонарушениях административной ответственности за нарушение правил и норм, предусмотренных нормативными правовыми актами органов публичной власти федеральной территории, за исключением случаев, предусмотренных </w:t>
      </w:r>
      <w:hyperlink w:history="0" w:anchor="P353" w:tooltip="3.1) административной ответственности за нарушение правил и норм, предусмотренных нормативными правовыми актами органов публичной власти федеральной территории, устанавливающими особенности регулирования отдельных отношений в федеральной территории в сферах, определенных федеральными законами и иными нормативными правовыми актами Российской Федерации, либо предусмотренных нормативными правовыми актами органов публичной власти федеральной территории, принятыми в рамках осуществления полномочий, переданных...">
        <w:r>
          <w:rPr>
            <w:sz w:val="20"/>
            <w:color w:val="0000ff"/>
          </w:rPr>
          <w:t xml:space="preserve">пунктом 3.1 части 1 статьи 1.3</w:t>
        </w:r>
      </w:hyperlink>
      <w:r>
        <w:rPr>
          <w:sz w:val="20"/>
        </w:rPr>
        <w:t xml:space="preserve"> настоящего Кодекса;</w:t>
      </w:r>
    </w:p>
    <w:p>
      <w:pPr>
        <w:pStyle w:val="0"/>
        <w:jc w:val="both"/>
      </w:pPr>
      <w:r>
        <w:rPr>
          <w:sz w:val="20"/>
        </w:rPr>
        <w:t xml:space="preserve">(п. 1.2 введен Федеральным </w:t>
      </w:r>
      <w:hyperlink w:history="0" r:id="rId930"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245-ФЗ)</w:t>
      </w:r>
    </w:p>
    <w:p>
      <w:pPr>
        <w:pStyle w:val="0"/>
        <w:spacing w:before="200" w:lineRule="auto"/>
        <w:ind w:firstLine="540"/>
        <w:jc w:val="both"/>
      </w:pPr>
      <w:r>
        <w:rPr>
          <w:sz w:val="20"/>
        </w:rPr>
        <w:t xml:space="preserve">2) организация производства по делам об административных правонарушениях, предусмотренных законами субъектов Российской Федерации;</w:t>
      </w:r>
    </w:p>
    <w:p>
      <w:pPr>
        <w:pStyle w:val="0"/>
        <w:spacing w:before="200" w:lineRule="auto"/>
        <w:ind w:firstLine="540"/>
        <w:jc w:val="both"/>
      </w:pPr>
      <w:r>
        <w:rPr>
          <w:sz w:val="20"/>
        </w:rPr>
        <w:t xml:space="preserve">3) определение подведомственности дел об административных правонарушениях, предусмотренных законами субъектов Российской Федерации, в соответствии с </w:t>
      </w:r>
      <w:hyperlink w:history="0" w:anchor="P11225" w:tooltip="2. Дела об административных правонарушениях, предусмотренных законами субъектов Российской Федерации, рассматриваются в пределах полномочий, установленных этими законами:">
        <w:r>
          <w:rPr>
            <w:sz w:val="20"/>
            <w:color w:val="0000ff"/>
          </w:rPr>
          <w:t xml:space="preserve">частью 2 статьи 22.1</w:t>
        </w:r>
      </w:hyperlink>
      <w:r>
        <w:rPr>
          <w:sz w:val="20"/>
        </w:rPr>
        <w:t xml:space="preserve"> настоящего Кодекса;</w:t>
      </w:r>
    </w:p>
    <w:bookmarkStart w:id="377" w:name="P377"/>
    <w:bookmarkEnd w:id="377"/>
    <w:p>
      <w:pPr>
        <w:pStyle w:val="0"/>
        <w:spacing w:before="200" w:lineRule="auto"/>
        <w:ind w:firstLine="540"/>
        <w:jc w:val="both"/>
      </w:pPr>
      <w:r>
        <w:rPr>
          <w:sz w:val="20"/>
        </w:rPr>
        <w:t xml:space="preserve">4) создание комиссий по делам несовершеннолетних и защите их прав;</w:t>
      </w:r>
    </w:p>
    <w:p>
      <w:pPr>
        <w:pStyle w:val="0"/>
        <w:spacing w:before="200" w:lineRule="auto"/>
        <w:ind w:firstLine="540"/>
        <w:jc w:val="both"/>
      </w:pPr>
      <w:r>
        <w:rPr>
          <w:sz w:val="20"/>
        </w:rPr>
        <w:t xml:space="preserve">5) создание административных комиссий, иных коллегиальных органов в целях привлечения к административной ответственности, предусмотренной законами субъектов Российской Федерации;</w:t>
      </w:r>
    </w:p>
    <w:bookmarkStart w:id="379" w:name="P379"/>
    <w:bookmarkEnd w:id="379"/>
    <w:p>
      <w:pPr>
        <w:pStyle w:val="0"/>
        <w:spacing w:before="200" w:lineRule="auto"/>
        <w:ind w:firstLine="540"/>
        <w:jc w:val="both"/>
      </w:pPr>
      <w:r>
        <w:rPr>
          <w:sz w:val="20"/>
        </w:rPr>
        <w:t xml:space="preserve">6) определение перечня должностных лиц, уполномоченных составлять протоколы об административных правонарушениях, предусмотренных законами субъектов Российской Федерации;</w:t>
      </w:r>
    </w:p>
    <w:p>
      <w:pPr>
        <w:pStyle w:val="0"/>
        <w:spacing w:before="200" w:lineRule="auto"/>
        <w:ind w:firstLine="540"/>
        <w:jc w:val="both"/>
      </w:pPr>
      <w:r>
        <w:rPr>
          <w:sz w:val="20"/>
        </w:rPr>
        <w:t xml:space="preserve">6.1) определение перечней должностных лиц, уполномоченных составлять протоколы об административных правонарушениях, предусмотренных настоящим Кодексом, в случаях, предусмотренных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w:t>
      </w:r>
    </w:p>
    <w:p>
      <w:pPr>
        <w:pStyle w:val="0"/>
        <w:jc w:val="both"/>
      </w:pPr>
      <w:r>
        <w:rPr>
          <w:sz w:val="20"/>
        </w:rPr>
        <w:t xml:space="preserve">(п. 6.1 введен Федеральным </w:t>
      </w:r>
      <w:hyperlink w:history="0" r:id="rId93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7) регулирование законами субъектов Российской Федерации иных вопросов в соответствии с настоящим Кодексом.</w:t>
      </w:r>
    </w:p>
    <w:p>
      <w:pPr>
        <w:pStyle w:val="0"/>
        <w:spacing w:before="200" w:lineRule="auto"/>
        <w:ind w:firstLine="540"/>
        <w:jc w:val="both"/>
      </w:pPr>
      <w:r>
        <w:rPr>
          <w:sz w:val="20"/>
        </w:rPr>
        <w:t xml:space="preserve">2. Законами субъектов Российской Федерации органы местного самоуправления могут наделяться отдельными полномочиями субъекта Российской Федерации по решению вопросов, указанных в </w:t>
      </w:r>
      <w:hyperlink w:history="0" w:anchor="P377" w:tooltip="4) создание комиссий по делам несовершеннолетних и защите их прав;">
        <w:r>
          <w:rPr>
            <w:sz w:val="20"/>
            <w:color w:val="0000ff"/>
          </w:rPr>
          <w:t xml:space="preserve">пунктах 4</w:t>
        </w:r>
      </w:hyperlink>
      <w:r>
        <w:rPr>
          <w:sz w:val="20"/>
        </w:rPr>
        <w:t xml:space="preserve"> - </w:t>
      </w:r>
      <w:hyperlink w:history="0" w:anchor="P379" w:tooltip="6) определение перечня должностных лиц, уполномоченных составлять протоколы об административных правонарушениях, предусмотренных законами субъектов Российской Федерации;">
        <w:r>
          <w:rPr>
            <w:sz w:val="20"/>
            <w:color w:val="0000ff"/>
          </w:rPr>
          <w:t xml:space="preserve">6 части 1</w:t>
        </w:r>
      </w:hyperlink>
      <w:r>
        <w:rPr>
          <w:sz w:val="20"/>
        </w:rPr>
        <w:t xml:space="preserve"> настоящей статьи, с передачей необходимых для их осуществления материальных и финансовых средств. В случае наделения органа местного самоуправления указанными полномочиями его должностные лица вправе составлять протоколы об административных правонарушениях, предусмотренных законами субъекта Российской Федерации.</w:t>
      </w:r>
    </w:p>
    <w:p>
      <w:pPr>
        <w:pStyle w:val="0"/>
        <w:spacing w:before="200" w:lineRule="auto"/>
        <w:ind w:firstLine="540"/>
        <w:jc w:val="both"/>
      </w:pPr>
      <w:r>
        <w:rPr>
          <w:sz w:val="20"/>
        </w:rPr>
        <w:t xml:space="preserve">3. В случаях, предусмотренных законами субъектов Российской Федерации, должностные лица органов местного самоуправления вправе составлять протоколы об административных правонарушениях, предусмотренных настоящим Кодексом или законами субъектов Российской Федерации, при осуществлении органами местного самоуправления полномочий по контролю (надзору), делегированных Российской Федерацией или субъектами Российской Федерации, а также при осуществлении муниципального контроля.</w:t>
      </w:r>
    </w:p>
    <w:p>
      <w:pPr>
        <w:pStyle w:val="0"/>
        <w:spacing w:before="200" w:lineRule="auto"/>
        <w:ind w:firstLine="540"/>
        <w:jc w:val="both"/>
      </w:pPr>
      <w:r>
        <w:rPr>
          <w:sz w:val="20"/>
        </w:rPr>
        <w:t xml:space="preserve">4. Органы исполнительной власти субъектов Российской Федерации в пределах компетенции, установленной </w:t>
      </w:r>
      <w:hyperlink w:history="0" w:anchor="P11266" w:tooltip="Глава 23. СУДЬИ, ОРГАНЫ, ДОЛЖНОСТНЫЕ ЛИЦА, УПОЛНОМОЧЕННЫЕ">
        <w:r>
          <w:rPr>
            <w:sz w:val="20"/>
            <w:color w:val="0000ff"/>
          </w:rPr>
          <w:t xml:space="preserve">главой 23</w:t>
        </w:r>
      </w:hyperlink>
      <w:r>
        <w:rPr>
          <w:sz w:val="20"/>
        </w:rPr>
        <w:t xml:space="preserve"> настоящего Кодекса, уполномочены рассматривать дела об административных правонарушениях, предусмотренных настоящим Кодексом.</w:t>
      </w:r>
    </w:p>
    <w:p>
      <w:pPr>
        <w:pStyle w:val="0"/>
        <w:spacing w:before="200" w:lineRule="auto"/>
        <w:ind w:firstLine="540"/>
        <w:jc w:val="both"/>
      </w:pPr>
      <w:r>
        <w:rPr>
          <w:sz w:val="20"/>
        </w:rPr>
        <w:t xml:space="preserve">5. Должностные лица органов исполнительной власти субъектов Российской Федерации в пределах компетенции соответствующего органа исполнительной власти субъекта Российской Федерации уполномочены составлять протоколы об административных правонарушениях, предусмотренных настоящим Кодексом, в случаях, указанных в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 28.3</w:t>
        </w:r>
      </w:hyperlink>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1.4. Принцип равенства перед законом</w:t>
      </w:r>
    </w:p>
    <w:p>
      <w:pPr>
        <w:pStyle w:val="0"/>
        <w:jc w:val="both"/>
      </w:pPr>
      <w:r>
        <w:rPr>
          <w:sz w:val="20"/>
        </w:rPr>
      </w:r>
    </w:p>
    <w:p>
      <w:pPr>
        <w:pStyle w:val="0"/>
        <w:ind w:firstLine="540"/>
        <w:jc w:val="both"/>
      </w:pPr>
      <w:r>
        <w:rPr>
          <w:sz w:val="20"/>
        </w:rPr>
        <w:t xml:space="preserve">1. Лица, совершившие административные правонарушения, равны перед законом. Физические лица подлежат административной ответственности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Юридические лица подлежат административной ответственности независимо от места нахождения, организационно-правовых форм, подчиненности, а также других обстоятельств.</w:t>
      </w:r>
    </w:p>
    <w:p>
      <w:pPr>
        <w:pStyle w:val="0"/>
        <w:spacing w:before="200" w:lineRule="auto"/>
        <w:ind w:firstLine="540"/>
        <w:jc w:val="both"/>
      </w:pPr>
      <w:r>
        <w:rPr>
          <w:sz w:val="20"/>
        </w:rPr>
        <w:t xml:space="preserve">2. Особые условия применения мер обеспечения производства по делу об административном правонарушении и привлечения к административной ответственности должностных лиц, выполняющих определенные государственные функции (депутатов, судей, прокуроров, сотрудников Следственного комитета Российской Федерации и иных лиц), устанавливаются </w:t>
      </w:r>
      <w:hyperlink w:history="0" r:id="rId932"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Конституцией</w:t>
        </w:r>
      </w:hyperlink>
      <w:r>
        <w:rPr>
          <w:sz w:val="20"/>
        </w:rPr>
        <w:t xml:space="preserve"> Российской Федерации и федеральными </w:t>
      </w:r>
      <w:r>
        <w:rPr>
          <w:sz w:val="20"/>
        </w:rPr>
        <w:t xml:space="preserve">законами</w:t>
      </w:r>
      <w:r>
        <w:rPr>
          <w:sz w:val="20"/>
        </w:rPr>
        <w:t xml:space="preserve">.</w:t>
      </w:r>
    </w:p>
    <w:p>
      <w:pPr>
        <w:pStyle w:val="0"/>
        <w:jc w:val="both"/>
      </w:pPr>
      <w:r>
        <w:rPr>
          <w:sz w:val="20"/>
        </w:rPr>
        <w:t xml:space="preserve">(в ред. Федерального </w:t>
      </w:r>
      <w:hyperlink w:history="0" r:id="rId933"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закона</w:t>
        </w:r>
      </w:hyperlink>
      <w:r>
        <w:rPr>
          <w:sz w:val="20"/>
        </w:rPr>
        <w:t xml:space="preserve"> от 22.12.2014 N 439-ФЗ)</w:t>
      </w:r>
    </w:p>
    <w:p>
      <w:pPr>
        <w:pStyle w:val="0"/>
        <w:spacing w:before="200" w:lineRule="auto"/>
        <w:ind w:firstLine="540"/>
        <w:jc w:val="both"/>
      </w:pPr>
      <w:r>
        <w:rPr>
          <w:sz w:val="20"/>
        </w:rPr>
        <w:t xml:space="preserve">3. Особые условия применения мер административной ответственности в отношении некоммерческих организаций, а также являющихся субъектами малого и среднего предпринимательства лиц, осуществляющих предпринимательскую деятельность без образования юридического лица, и юридических лиц, а также руководителей и иных работников указанных юридических лиц, совершивших административные правонарушения в связи с выполнением организационно-распорядительных или административно-хозяйственных функций (далее - их работники), устанавливаются настоящим </w:t>
      </w:r>
      <w:hyperlink w:history="0" w:anchor="P792" w:tooltip="Статья 4.1.1. Замена административного наказания в виде административного штрафа предупреждением">
        <w:r>
          <w:rPr>
            <w:sz w:val="20"/>
            <w:color w:val="0000ff"/>
          </w:rPr>
          <w:t xml:space="preserve">Кодексом</w:t>
        </w:r>
      </w:hyperlink>
      <w:r>
        <w:rPr>
          <w:sz w:val="20"/>
        </w:rPr>
        <w:t xml:space="preserve">.</w:t>
      </w:r>
    </w:p>
    <w:p>
      <w:pPr>
        <w:pStyle w:val="0"/>
        <w:jc w:val="both"/>
      </w:pPr>
      <w:r>
        <w:rPr>
          <w:sz w:val="20"/>
        </w:rPr>
        <w:t xml:space="preserve">(часть 3 введена Федеральным </w:t>
      </w:r>
      <w:hyperlink w:history="0" r:id="rId934" w:tooltip="Федеральный закон от 03.07.2016 N 3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316-ФЗ; в ред. Федерального </w:t>
      </w:r>
      <w:hyperlink w:history="0" r:id="rId935" w:tooltip="Федеральный закон от 08.12.2020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08.12.2020 N 410-ФЗ)</w:t>
      </w:r>
    </w:p>
    <w:p>
      <w:pPr>
        <w:pStyle w:val="0"/>
        <w:jc w:val="both"/>
      </w:pPr>
      <w:r>
        <w:rPr>
          <w:sz w:val="20"/>
        </w:rPr>
      </w:r>
    </w:p>
    <w:p>
      <w:pPr>
        <w:pStyle w:val="2"/>
        <w:outlineLvl w:val="2"/>
        <w:ind w:firstLine="540"/>
        <w:jc w:val="both"/>
      </w:pPr>
      <w:r>
        <w:rPr>
          <w:sz w:val="20"/>
        </w:rPr>
        <w:t xml:space="preserve">Статья 1.5. Презумпция невиновности</w:t>
      </w:r>
    </w:p>
    <w:p>
      <w:pPr>
        <w:pStyle w:val="0"/>
        <w:jc w:val="both"/>
      </w:pPr>
      <w:r>
        <w:rPr>
          <w:sz w:val="20"/>
        </w:rPr>
      </w:r>
    </w:p>
    <w:p>
      <w:pPr>
        <w:pStyle w:val="0"/>
        <w:ind w:firstLine="540"/>
        <w:jc w:val="both"/>
      </w:pPr>
      <w:r>
        <w:rPr>
          <w:sz w:val="20"/>
        </w:rPr>
        <w:t xml:space="preserve">1. Лицо подлежит административной ответственности только за те административные правонарушения, в отношении которых установлена его вина.</w:t>
      </w:r>
    </w:p>
    <w:p>
      <w:pPr>
        <w:pStyle w:val="0"/>
        <w:spacing w:before="200" w:lineRule="auto"/>
        <w:ind w:firstLine="540"/>
        <w:jc w:val="both"/>
      </w:pPr>
      <w:r>
        <w:rPr>
          <w:sz w:val="20"/>
        </w:rPr>
        <w:t xml:space="preserve">2. Лицо, в отношении которого ведется производство по делу об административном правонарушении, считается невиновным, пока его вина не будет доказана в порядке, предусмотренном настоящим </w:t>
      </w:r>
      <w:hyperlink w:history="0" w:anchor="P12826" w:tooltip="Глава 26. ПРЕДМЕТ ДОКАЗЫВАНИЯ. ДОКАЗАТЕЛЬСТВА.">
        <w:r>
          <w:rPr>
            <w:sz w:val="20"/>
            <w:color w:val="0000ff"/>
          </w:rPr>
          <w:t xml:space="preserve">Кодексом</w:t>
        </w:r>
      </w:hyperlink>
      <w:r>
        <w:rPr>
          <w:sz w:val="20"/>
        </w:rPr>
        <w:t xml:space="preserve">, и установлена вступившим в законную силу постановлением судьи, органа, должностного лица, рассмотревших дело.</w:t>
      </w:r>
    </w:p>
    <w:bookmarkStart w:id="400" w:name="P400"/>
    <w:bookmarkEnd w:id="400"/>
    <w:p>
      <w:pPr>
        <w:pStyle w:val="0"/>
        <w:spacing w:before="200" w:lineRule="auto"/>
        <w:ind w:firstLine="540"/>
        <w:jc w:val="both"/>
      </w:pPr>
      <w:r>
        <w:rPr>
          <w:sz w:val="20"/>
        </w:rPr>
        <w:t xml:space="preserve">3. Лицо, привлекаемое к административной ответственности, не обязано доказывать свою невиновность, за исключением случаев, предусмотренных </w:t>
      </w:r>
      <w:hyperlink w:history="0" w:anchor="P403" w:tooltip="Примечание. Положение части 3 настоящей статьи не распространяется на административные правонарушения, предусмотренные частями 3.1 - 3.4 статьи 8.2, главой 12 настоящего Кодекса, и административные правонарушения в области благоустройства территории,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
        <w:r>
          <w:rPr>
            <w:sz w:val="20"/>
            <w:color w:val="0000ff"/>
          </w:rPr>
          <w:t xml:space="preserve">примечанием</w:t>
        </w:r>
      </w:hyperlink>
      <w:r>
        <w:rPr>
          <w:sz w:val="20"/>
        </w:rPr>
        <w:t xml:space="preserve"> к настоящей статье.</w:t>
      </w:r>
    </w:p>
    <w:p>
      <w:pPr>
        <w:pStyle w:val="0"/>
        <w:jc w:val="both"/>
      </w:pPr>
      <w:r>
        <w:rPr>
          <w:sz w:val="20"/>
        </w:rPr>
        <w:t xml:space="preserve">(в ред. Федерального </w:t>
      </w:r>
      <w:hyperlink w:history="0" r:id="rId93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4. Неустранимые сомнения в виновности лица, привлекаемого к административной ответственности, толкуются в пользу этого лица.</w:t>
      </w:r>
    </w:p>
    <w:bookmarkStart w:id="403" w:name="P403"/>
    <w:bookmarkEnd w:id="403"/>
    <w:p>
      <w:pPr>
        <w:pStyle w:val="0"/>
        <w:spacing w:before="200" w:lineRule="auto"/>
        <w:ind w:firstLine="540"/>
        <w:jc w:val="both"/>
      </w:pPr>
      <w:r>
        <w:rPr>
          <w:sz w:val="20"/>
        </w:rPr>
        <w:t xml:space="preserve">Примечание. Положение </w:t>
      </w:r>
      <w:hyperlink w:history="0" w:anchor="P400" w:tooltip="3. Лицо, привлекаемое к административной ответственности, не обязано доказывать свою невиновность, за исключением случаев, предусмотренных примечанием к настоящей статье.">
        <w:r>
          <w:rPr>
            <w:sz w:val="20"/>
            <w:color w:val="0000ff"/>
          </w:rPr>
          <w:t xml:space="preserve">части 3</w:t>
        </w:r>
      </w:hyperlink>
      <w:r>
        <w:rPr>
          <w:sz w:val="20"/>
        </w:rPr>
        <w:t xml:space="preserve"> настоящей статьи не распространяется на административные правонарушения, предусмотренные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и административные правонарушения в области благоустройства территории,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предусмотренные законами субъектов Российской Федерации, совершенные с использованием транспортных средств либо собственником, владельцем земельного участка либо другого объекта недвижимости, в случае фиксации этих административных правонарушений работающими в </w:t>
      </w:r>
      <w:hyperlink w:history="0" r:id="rId937"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w:t>
      </w:r>
    </w:p>
    <w:p>
      <w:pPr>
        <w:pStyle w:val="0"/>
        <w:jc w:val="both"/>
      </w:pPr>
      <w:r>
        <w:rPr>
          <w:sz w:val="20"/>
        </w:rPr>
        <w:t xml:space="preserve">(примечание введено Федеральным </w:t>
      </w:r>
      <w:hyperlink w:history="0" r:id="rId93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 в ред. Федеральных законов от 21.04.2011 </w:t>
      </w:r>
      <w:hyperlink w:history="0" r:id="rId939"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28.07.2012 </w:t>
      </w:r>
      <w:hyperlink w:history="0" r:id="rId940"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14.07.2022 </w:t>
      </w:r>
      <w:hyperlink w:history="0" r:id="rId941"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31.07.2023 </w:t>
      </w:r>
      <w:hyperlink w:history="0" r:id="rId942"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w:t>
      </w:r>
    </w:p>
    <w:p>
      <w:pPr>
        <w:pStyle w:val="0"/>
        <w:jc w:val="both"/>
      </w:pPr>
      <w:r>
        <w:rPr>
          <w:sz w:val="20"/>
        </w:rPr>
      </w:r>
    </w:p>
    <w:p>
      <w:pPr>
        <w:pStyle w:val="2"/>
        <w:outlineLvl w:val="2"/>
        <w:ind w:firstLine="540"/>
        <w:jc w:val="both"/>
      </w:pPr>
      <w:r>
        <w:rPr>
          <w:sz w:val="20"/>
        </w:rPr>
        <w:t xml:space="preserve">Статья 1.6. Обеспечение законности при применении мер административного принуждения в связи с административным правонарушением</w:t>
      </w:r>
    </w:p>
    <w:p>
      <w:pPr>
        <w:pStyle w:val="0"/>
        <w:jc w:val="both"/>
      </w:pPr>
      <w:r>
        <w:rPr>
          <w:sz w:val="20"/>
        </w:rPr>
      </w:r>
    </w:p>
    <w:p>
      <w:pPr>
        <w:pStyle w:val="0"/>
        <w:ind w:firstLine="540"/>
        <w:jc w:val="both"/>
      </w:pPr>
      <w:r>
        <w:rPr>
          <w:sz w:val="20"/>
        </w:rPr>
        <w:t xml:space="preserve">1. Лицо, привлекаемое к административной ответственности, не может быть подвергнуто административному наказанию и мерам обеспечения производства по делу об административном правонарушении иначе как на основаниях и в порядке, установленных законом.</w:t>
      </w:r>
    </w:p>
    <w:p>
      <w:pPr>
        <w:pStyle w:val="0"/>
        <w:spacing w:before="200" w:lineRule="auto"/>
        <w:ind w:firstLine="540"/>
        <w:jc w:val="both"/>
      </w:pPr>
      <w:r>
        <w:rPr>
          <w:sz w:val="20"/>
        </w:rPr>
        <w:t xml:space="preserve">2. Применение уполномоченными на то органом или должностным лицом административного наказания и мер обеспечения производства по делу об административном правонарушении в связи с административным правонарушением осуществляется в пределах компетенции указанных органа или должностного лица в соответствии с законом.</w:t>
      </w:r>
    </w:p>
    <w:p>
      <w:pPr>
        <w:pStyle w:val="0"/>
        <w:spacing w:before="200" w:lineRule="auto"/>
        <w:ind w:firstLine="540"/>
        <w:jc w:val="both"/>
      </w:pPr>
      <w:r>
        <w:rPr>
          <w:sz w:val="20"/>
        </w:rPr>
        <w:t xml:space="preserve">3. При применении мер административного принуждения не допускаются решения и действия (бездействие), унижающие человеческое достоинство.</w:t>
      </w:r>
    </w:p>
    <w:p>
      <w:pPr>
        <w:pStyle w:val="0"/>
        <w:jc w:val="both"/>
      </w:pPr>
      <w:r>
        <w:rPr>
          <w:sz w:val="20"/>
        </w:rPr>
      </w:r>
    </w:p>
    <w:p>
      <w:pPr>
        <w:pStyle w:val="2"/>
        <w:outlineLvl w:val="2"/>
        <w:ind w:firstLine="540"/>
        <w:jc w:val="both"/>
      </w:pPr>
      <w:r>
        <w:rPr>
          <w:sz w:val="20"/>
        </w:rPr>
        <w:t xml:space="preserve">Статья 1.7. Действие законодательства об административных правонарушениях во времени</w:t>
      </w:r>
    </w:p>
    <w:p>
      <w:pPr>
        <w:pStyle w:val="0"/>
        <w:jc w:val="both"/>
      </w:pPr>
      <w:r>
        <w:rPr>
          <w:sz w:val="20"/>
        </w:rPr>
        <w:t xml:space="preserve">(в ред. Федерального </w:t>
      </w:r>
      <w:hyperlink w:history="0" r:id="rId94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p>
      <w:pPr>
        <w:pStyle w:val="0"/>
        <w:ind w:firstLine="540"/>
        <w:jc w:val="both"/>
      </w:pPr>
      <w:r>
        <w:rPr>
          <w:sz w:val="20"/>
        </w:rPr>
        <w:t xml:space="preserve">1. Лицо, совершившее административное правонарушение, подлежит ответственности на основании закона, действовавшего во время совершения административного правонарушения.</w:t>
      </w:r>
    </w:p>
    <w:p>
      <w:pPr>
        <w:pStyle w:val="0"/>
        <w:jc w:val="both"/>
      </w:pPr>
      <w:r>
        <w:rPr>
          <w:sz w:val="20"/>
        </w:rPr>
        <w:t xml:space="preserve">(в ред. Федерального </w:t>
      </w:r>
      <w:hyperlink w:history="0" r:id="rId94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1.7 см. Постановления КС РФ от 17.07.2023 </w:t>
            </w:r>
            <w:hyperlink w:history="0" r:id="rId945" w:tooltip="Постановление Конституционного Суда РФ от 17.07.2023 N 42-П &quot;По делу о проверке конституционности части 2 статьи 1.7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N 42-П</w:t>
              </w:r>
            </w:hyperlink>
            <w:r>
              <w:rPr>
                <w:sz w:val="20"/>
                <w:color w:val="392c69"/>
              </w:rPr>
              <w:t xml:space="preserve"> и от 02.04.2024 </w:t>
            </w:r>
            <w:hyperlink w:history="0" r:id="rId946" w:tooltip="Постановление Конституционного Суда РФ от 02.04.2024 N 14-П &quot;По делу о проверке конституционности части 2 статьи 1.7, части 5 статьи 4.4, части 1 статьи 15.25, пункта 2 статьи 31.7, статьи 31.8 Кодекса Российской Федерации об административных правонарушениях и статьи 260 Арбитражного процессуального кодекса Российской Федерации в связи с жалобами общества с ограниченной ответственностью &quot;Воплощение&quot; и общества с ограниченной ответственностью &quot;СИБТЕК&quot; {КонсультантПлюс}">
              <w:r>
                <w:rPr>
                  <w:sz w:val="20"/>
                  <w:color w:val="0000ff"/>
                </w:rPr>
                <w:t xml:space="preserve">N 14-П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Закон, смягчающий или отменяющий административную ответственность за административное правонарушение либо иным образом улучшающий положение лица, совершившего административное правонарушение, имеет обратную силу, то есть распространяется и на лицо, которое совершило административное правонарушение до вступления такого закона в силу и в отношении которого постановление о назначении административного наказания не исполнено. Закон, устанавливающий или отягчающий административную ответственность за административное правонарушение либо </w:t>
      </w:r>
      <w:hyperlink w:history="0" r:id="rId947" w:tooltip="Информационное письмо Президиума ВАС РФ от 25.06.2010 N 140 &quot;О некоторых вопросах, возникших в связи с вступлением в силу Федерального закона от 30.04.2010 N 69-ФЗ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иным образом</w:t>
        </w:r>
      </w:hyperlink>
      <w:r>
        <w:rPr>
          <w:sz w:val="20"/>
        </w:rPr>
        <w:t xml:space="preserve"> ухудшающий положение лица, обратной силы не имеет.</w:t>
      </w:r>
    </w:p>
    <w:p>
      <w:pPr>
        <w:pStyle w:val="0"/>
        <w:spacing w:before="200" w:lineRule="auto"/>
        <w:ind w:firstLine="540"/>
        <w:jc w:val="both"/>
      </w:pPr>
      <w:r>
        <w:rPr>
          <w:sz w:val="20"/>
        </w:rPr>
        <w:t xml:space="preserve">2.1. В случае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 лицо подлежит административной ответственности на основании закона, действовавшего во время совершения административного правонарушения.</w:t>
      </w:r>
    </w:p>
    <w:p>
      <w:pPr>
        <w:pStyle w:val="0"/>
        <w:jc w:val="both"/>
      </w:pPr>
      <w:r>
        <w:rPr>
          <w:sz w:val="20"/>
        </w:rPr>
        <w:t xml:space="preserve">(часть 2.1 введена Федеральным </w:t>
      </w:r>
      <w:hyperlink w:history="0" r:id="rId948" w:tooltip="Федеральный закон от 23.06.2016 N 19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195-ФЗ)</w:t>
      </w:r>
    </w:p>
    <w:p>
      <w:pPr>
        <w:pStyle w:val="0"/>
        <w:spacing w:before="200" w:lineRule="auto"/>
        <w:ind w:firstLine="540"/>
        <w:jc w:val="both"/>
      </w:pPr>
      <w:r>
        <w:rPr>
          <w:sz w:val="20"/>
        </w:rPr>
        <w:t xml:space="preserve">3. Производство по делу об административном правонарушении осуществляется на основании закона, действующего во время производства по указанному делу.</w:t>
      </w:r>
    </w:p>
    <w:p>
      <w:pPr>
        <w:pStyle w:val="0"/>
        <w:jc w:val="both"/>
      </w:pPr>
      <w:r>
        <w:rPr>
          <w:sz w:val="20"/>
        </w:rPr>
      </w:r>
    </w:p>
    <w:p>
      <w:pPr>
        <w:pStyle w:val="2"/>
        <w:outlineLvl w:val="2"/>
        <w:ind w:firstLine="540"/>
        <w:jc w:val="both"/>
      </w:pPr>
      <w:r>
        <w:rPr>
          <w:sz w:val="20"/>
        </w:rPr>
        <w:t xml:space="preserve">Статья 1.8. Действие законодательства об административных правонарушениях в пространстве</w:t>
      </w:r>
    </w:p>
    <w:p>
      <w:pPr>
        <w:pStyle w:val="0"/>
        <w:ind w:firstLine="540"/>
        <w:jc w:val="both"/>
      </w:pPr>
      <w:r>
        <w:rPr>
          <w:sz w:val="20"/>
        </w:rPr>
      </w:r>
    </w:p>
    <w:p>
      <w:pPr>
        <w:pStyle w:val="0"/>
        <w:ind w:firstLine="540"/>
        <w:jc w:val="both"/>
      </w:pPr>
      <w:r>
        <w:rPr>
          <w:sz w:val="20"/>
        </w:rPr>
        <w:t xml:space="preserve">(введена Федеральным </w:t>
      </w:r>
      <w:hyperlink w:history="0" r:id="rId94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ind w:firstLine="540"/>
        <w:jc w:val="both"/>
      </w:pPr>
      <w:r>
        <w:rPr>
          <w:sz w:val="20"/>
        </w:rPr>
      </w:r>
    </w:p>
    <w:p>
      <w:pPr>
        <w:pStyle w:val="0"/>
        <w:ind w:firstLine="540"/>
        <w:jc w:val="both"/>
      </w:pPr>
      <w:r>
        <w:rPr>
          <w:sz w:val="20"/>
        </w:rPr>
        <w:t xml:space="preserve">1. Лицо, совершившее административное правонарушение на территории Российской Федерации, подлежит административной ответственности в соответствии с настоящим Кодексом или законом субъекта Российской Федерации об административных правонарушениях, за исключением случаев, предусмотренных международным договором Российской Федерации.</w:t>
      </w:r>
    </w:p>
    <w:p>
      <w:pPr>
        <w:pStyle w:val="0"/>
        <w:jc w:val="both"/>
      </w:pPr>
      <w:r>
        <w:rPr>
          <w:sz w:val="20"/>
        </w:rPr>
        <w:t xml:space="preserve">(в ред. Федерального </w:t>
      </w:r>
      <w:hyperlink w:history="0" r:id="rId950"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409-ФЗ)</w:t>
      </w:r>
    </w:p>
    <w:p>
      <w:pPr>
        <w:pStyle w:val="0"/>
        <w:spacing w:before="200" w:lineRule="auto"/>
        <w:ind w:firstLine="540"/>
        <w:jc w:val="both"/>
      </w:pPr>
      <w:r>
        <w:rPr>
          <w:sz w:val="20"/>
        </w:rPr>
        <w:t xml:space="preserve">2. Лицо, совершившее административное правонарушение за пределами Российской Федерации, подлежит административной ответственности в соответствии с настоящим Кодексом в случаях, предусмотренных международным договором Российской Федерации, а также в случаях, предусмотренных </w:t>
      </w:r>
      <w:hyperlink w:history="0" w:anchor="P432" w:tooltip="3. Юридическое лицо, совершившее административное правонарушение, предусмотренное статьей 15.27.3 или 19.28 настоящего Кодекса, за пределами Российской Федерации, и лицо, совершившее административное правонарушение, предусмотренное статьей 19.34 или 20.33 настоящего Кодекса, за пределами Российской Федерации, подлежат административной ответственности в соответствии с настоящим Кодексом в случаях, если указанные административные правонарушения направлены против интересов Российской Федерации, а также в сл...">
        <w:r>
          <w:rPr>
            <w:sz w:val="20"/>
            <w:color w:val="0000ff"/>
          </w:rPr>
          <w:t xml:space="preserve">частью 3</w:t>
        </w:r>
      </w:hyperlink>
      <w:r>
        <w:rPr>
          <w:sz w:val="20"/>
        </w:rPr>
        <w:t xml:space="preserve"> настоящей статьи.</w:t>
      </w:r>
    </w:p>
    <w:p>
      <w:pPr>
        <w:pStyle w:val="0"/>
        <w:jc w:val="both"/>
      </w:pPr>
      <w:r>
        <w:rPr>
          <w:sz w:val="20"/>
        </w:rPr>
        <w:t xml:space="preserve">(в ред. Федеральных законов от 04.05.2011 </w:t>
      </w:r>
      <w:hyperlink w:history="0" r:id="rId951"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N 97-ФЗ</w:t>
        </w:r>
      </w:hyperlink>
      <w:r>
        <w:rPr>
          <w:sz w:val="20"/>
        </w:rPr>
        <w:t xml:space="preserve">, от 09.03.2016 </w:t>
      </w:r>
      <w:hyperlink w:history="0" r:id="rId952"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w:t>
      </w:r>
    </w:p>
    <w:bookmarkStart w:id="432" w:name="P432"/>
    <w:bookmarkEnd w:id="432"/>
    <w:p>
      <w:pPr>
        <w:pStyle w:val="0"/>
        <w:spacing w:before="200" w:lineRule="auto"/>
        <w:ind w:firstLine="540"/>
        <w:jc w:val="both"/>
      </w:pPr>
      <w:r>
        <w:rPr>
          <w:sz w:val="20"/>
        </w:rPr>
        <w:t xml:space="preserve">3. Юридическое лицо, совершившее административное правонарушение, предусмотренное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за пределами Российской Федерации, и лицо, совершившее административное правонарушение, предусмотренное </w:t>
      </w:r>
      <w:hyperlink w:history="0" w:anchor="P10487" w:tooltip="Статья 19.34. Нарушение порядка деятельности иностранного агента">
        <w:r>
          <w:rPr>
            <w:sz w:val="20"/>
            <w:color w:val="0000ff"/>
          </w:rPr>
          <w:t xml:space="preserve">статьей 19.34</w:t>
        </w:r>
      </w:hyperlink>
      <w:r>
        <w:rPr>
          <w:sz w:val="20"/>
        </w:rPr>
        <w:t xml:space="preserve"> или </w:t>
      </w:r>
      <w:hyperlink w:history="0" w:anchor="P11116" w:tooltip="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w:r>
          <w:rPr>
            <w:sz w:val="20"/>
            <w:color w:val="0000ff"/>
          </w:rPr>
          <w:t xml:space="preserve">20.33</w:t>
        </w:r>
      </w:hyperlink>
      <w:r>
        <w:rPr>
          <w:sz w:val="20"/>
        </w:rPr>
        <w:t xml:space="preserve"> настоящего Кодекса, за пределами Российской Федерации, подлежат административной ответственности в соответствии с настоящим Кодексом в случаях, если указанные административные правонарушения направлены против интересов Российской Федерации, а также в случаях, предусмотренных международным договором Российской Федерации, если указанные лица не были привлечены за соответствующие действия к уголовной или административной ответственности в иностранном государстве.</w:t>
      </w:r>
    </w:p>
    <w:p>
      <w:pPr>
        <w:pStyle w:val="0"/>
        <w:jc w:val="both"/>
      </w:pPr>
      <w:r>
        <w:rPr>
          <w:sz w:val="20"/>
        </w:rPr>
        <w:t xml:space="preserve">(в ред. Федеральных законов от 28.06.2021 </w:t>
      </w:r>
      <w:hyperlink w:history="0" r:id="rId953"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04.03.2022 </w:t>
      </w:r>
      <w:hyperlink w:history="0" r:id="rId954"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от 24.06.2025 </w:t>
      </w:r>
      <w:hyperlink w:history="0" r:id="rId955" w:tooltip="Федеральный закон от 24.06.2025 N 171-ФЗ &quot;О внесении изменений в Кодекс Российской Федерации об административных правонарушениях&quot; {КонсультантПлюс}">
        <w:r>
          <w:rPr>
            <w:sz w:val="20"/>
            <w:color w:val="0000ff"/>
          </w:rPr>
          <w:t xml:space="preserve">N 171-ФЗ</w:t>
        </w:r>
      </w:hyperlink>
      <w:r>
        <w:rPr>
          <w:sz w:val="20"/>
        </w:rPr>
        <w:t xml:space="preserve">)</w:t>
      </w:r>
    </w:p>
    <w:p>
      <w:pPr>
        <w:pStyle w:val="0"/>
        <w:jc w:val="both"/>
      </w:pPr>
      <w:r>
        <w:rPr>
          <w:sz w:val="20"/>
        </w:rPr>
      </w:r>
    </w:p>
    <w:p>
      <w:pPr>
        <w:pStyle w:val="2"/>
        <w:outlineLvl w:val="1"/>
        <w:jc w:val="center"/>
      </w:pPr>
      <w:r>
        <w:rPr>
          <w:sz w:val="20"/>
        </w:rPr>
        <w:t xml:space="preserve">Глава 2. АДМИНИСТРАТИВНОЕ ПРАВОНАРУШЕНИЕ</w:t>
      </w:r>
    </w:p>
    <w:p>
      <w:pPr>
        <w:pStyle w:val="2"/>
        <w:jc w:val="center"/>
      </w:pPr>
      <w:r>
        <w:rPr>
          <w:sz w:val="20"/>
        </w:rPr>
        <w:t xml:space="preserve">И АДМИНИСТРАТИВНАЯ ОТВЕТСТВЕННОСТЬ</w:t>
      </w:r>
    </w:p>
    <w:p>
      <w:pPr>
        <w:pStyle w:val="0"/>
        <w:jc w:val="both"/>
      </w:pPr>
      <w:r>
        <w:rPr>
          <w:sz w:val="20"/>
        </w:rPr>
      </w:r>
    </w:p>
    <w:p>
      <w:pPr>
        <w:pStyle w:val="2"/>
        <w:outlineLvl w:val="2"/>
        <w:ind w:firstLine="540"/>
        <w:jc w:val="both"/>
      </w:pPr>
      <w:r>
        <w:rPr>
          <w:sz w:val="20"/>
        </w:rPr>
        <w:t xml:space="preserve">Статья 2.1. Административное правонарушение</w:t>
      </w:r>
    </w:p>
    <w:p>
      <w:pPr>
        <w:pStyle w:val="0"/>
        <w:jc w:val="both"/>
      </w:pPr>
      <w:r>
        <w:rPr>
          <w:sz w:val="20"/>
        </w:rPr>
      </w:r>
    </w:p>
    <w:p>
      <w:pPr>
        <w:pStyle w:val="0"/>
        <w:ind w:firstLine="540"/>
        <w:jc w:val="both"/>
      </w:pPr>
      <w:r>
        <w:rPr>
          <w:sz w:val="20"/>
        </w:rPr>
        <w:t xml:space="preserve">1. Административным правонарушением </w:t>
      </w:r>
      <w:hyperlink w:history="0" r:id="rId956"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признается</w:t>
        </w:r>
      </w:hyperlink>
      <w:r>
        <w:rPr>
          <w:sz w:val="20"/>
        </w:rPr>
        <w:t xml:space="preserve"> противоправное, виновное действие (бездействие) физического или юридического лица, за которое настоящим Кодексом или законами субъектов Российской Федерации об административных правонарушениях установлена административная ответственность.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2.1 см. Постановления КС РФ от 21.07.2021 </w:t>
            </w:r>
            <w:hyperlink w:history="0" r:id="rId957" w:tooltip="Постановление Конституционного Суда РФ от 21.07.2021 N 39-П &quot;По делу о проверке конституционности положений части 2 статьи 2.1, части 2 статьи 2.2, части 1 статьи 4.5 и части 1 статьи 11.15.2 Кодекса Российской Федерации об административных правонарушениях в связи с жалобой общества с ограниченной ответственностью &quot;Востокфлот&quot; {КонсультантПлюс}">
              <w:r>
                <w:rPr>
                  <w:sz w:val="20"/>
                  <w:color w:val="0000ff"/>
                </w:rPr>
                <w:t xml:space="preserve">N 39-П</w:t>
              </w:r>
            </w:hyperlink>
            <w:r>
              <w:rPr>
                <w:sz w:val="20"/>
                <w:color w:val="392c69"/>
              </w:rPr>
              <w:t xml:space="preserve">, от 14.04.2020 </w:t>
            </w:r>
            <w:hyperlink w:history="0" r:id="rId958" w:tooltip="Постановление Конституционного Суда РФ от 14.04.2020 N 17-П &quot;По делу о проверке конституционности части 2 статьи 2.1, части 1 статьи 2.2, части 3 статьи 11.15.1 и пункта 5 части 1 статьи 29.10 Кодекса Российской Федерации об административных правонарушениях, статьи 12.2 Федерального закона &quot;О транспортной безопасности&quot;, подпунктов 36, 37, 39, 45 пункта 5 и подпунктов 1, 2, 8 пункта 7 требований по обеспечению транспортной безопасности, в том числе требований к антитеррористической защищенности объектов (тер {КонсультантПлюс}">
              <w:r>
                <w:rPr>
                  <w:sz w:val="20"/>
                  <w:color w:val="0000ff"/>
                </w:rPr>
                <w:t xml:space="preserve">N 17-П</w:t>
              </w:r>
            </w:hyperlink>
            <w:r>
              <w:rPr>
                <w:sz w:val="20"/>
                <w:color w:val="392c69"/>
              </w:rPr>
              <w:t xml:space="preserve">, от 27.03.2023 </w:t>
            </w:r>
            <w:hyperlink w:history="0" r:id="rId959" w:tooltip="Постановление Конституционного Суда РФ от 27.03.2023 N 11-П &quot;По делу о проверке конституционности части 2 статьи 2.1 и статьи 12.32 Кодекса Российской Федерации об административных правонарушениях в связи с жалобой государственного бюджетного учреждения города Москвы &quot;Автомобильные дороги Зеленоградского административного округа&quot; {КонсультантПлюс}">
              <w:r>
                <w:rPr>
                  <w:sz w:val="20"/>
                  <w:color w:val="0000ff"/>
                </w:rPr>
                <w:t xml:space="preserve">N 11-П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Юридическое лицо признается виновным в совершении административного правонарушения, если будет установлено, что у него имелась возможность для соблюдения правил и норм, за нарушение которых настоящим Кодексом или законами субъекта Российской Федерации предусмотрена административная ответственность, но данным лицом не были приняты все зависящие от него меры по их соблюдению.</w:t>
      </w:r>
    </w:p>
    <w:p>
      <w:pPr>
        <w:pStyle w:val="0"/>
        <w:spacing w:before="200" w:lineRule="auto"/>
        <w:ind w:firstLine="540"/>
        <w:jc w:val="both"/>
      </w:pPr>
      <w:r>
        <w:rPr>
          <w:sz w:val="20"/>
        </w:rPr>
        <w:t xml:space="preserve">3. Назначение административного наказания юридическому лицу не освобождает от административной ответственности за данное правонарушение виновное физическое лицо, равно как и привлечение к административной или уголовной ответственности физического лица не освобождает от административной ответственности за данное правонарушение юридическое лицо, за исключением случаев, предусмотренных </w:t>
      </w:r>
      <w:hyperlink w:history="0" w:anchor="P446" w:tooltip="4. Юридическое лицо не подлежит административной ответственности за совершение административного правонарушения, за которое должностное лицо или иной работник данного юридического лица привлечены к административной ответственности либо его единоличный исполнительный орган, имеющий статус юридического лица, привлечен к административной ответственности, если таким юридическим лицом были приняты все предусмотренные законодательством Российской Федерации меры для соблюдения правил и норм, за нарушение которы...">
        <w:r>
          <w:rPr>
            <w:sz w:val="20"/>
            <w:color w:val="0000ff"/>
          </w:rPr>
          <w:t xml:space="preserve">частями 4</w:t>
        </w:r>
      </w:hyperlink>
      <w:r>
        <w:rPr>
          <w:sz w:val="20"/>
        </w:rPr>
        <w:t xml:space="preserve"> и </w:t>
      </w:r>
      <w:hyperlink w:history="0" w:anchor="P448" w:tooltip="5. Если за совершение административного правонарушения юридическому лицу назначено административное наказание в виде административного штрафа, который устанавливается в соответствии с пунктом 3 или 5 части 1 статьи 3.5 настоящего Кодекса, должностное лицо или иной работник данного юридического лица либо его единоличный исполнительный орган, имеющий статус юридического лица, не подлежат административной ответственности.">
        <w:r>
          <w:rPr>
            <w:sz w:val="20"/>
            <w:color w:val="0000ff"/>
          </w:rPr>
          <w:t xml:space="preserve">5</w:t>
        </w:r>
      </w:hyperlink>
      <w:r>
        <w:rPr>
          <w:sz w:val="20"/>
        </w:rPr>
        <w:t xml:space="preserve"> настоящей статьи.</w:t>
      </w:r>
    </w:p>
    <w:p>
      <w:pPr>
        <w:pStyle w:val="0"/>
        <w:jc w:val="both"/>
      </w:pPr>
      <w:r>
        <w:rPr>
          <w:sz w:val="20"/>
        </w:rPr>
        <w:t xml:space="preserve">(в ред. Федерального </w:t>
      </w:r>
      <w:hyperlink w:history="0" r:id="rId960"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26.03.2022 N 70-ФЗ)</w:t>
      </w:r>
    </w:p>
    <w:bookmarkStart w:id="446" w:name="P446"/>
    <w:bookmarkEnd w:id="446"/>
    <w:p>
      <w:pPr>
        <w:pStyle w:val="0"/>
        <w:spacing w:before="200" w:lineRule="auto"/>
        <w:ind w:firstLine="540"/>
        <w:jc w:val="both"/>
      </w:pPr>
      <w:r>
        <w:rPr>
          <w:sz w:val="20"/>
        </w:rPr>
        <w:t xml:space="preserve">4. Юридическое лицо не подлежит административной ответственности за совершение административного правонарушения, за которое должностное лицо или иной работник данного юридического лица привлечены к административной ответственности либо его единоличный исполнительный орган, имеющий статус юридического лица, привлечен к административной ответственности, если таким юридическим лицом были приняты все предусмотренные законодательством Российской Федерации меры для соблюдения правил и норм, за нарушение которых предусмотрена административная ответственность, за исключением случаев, предусмотренных </w:t>
      </w:r>
      <w:hyperlink w:history="0" w:anchor="P448" w:tooltip="5. Если за совершение административного правонарушения юридическому лицу назначено административное наказание в виде административного штрафа, который устанавливается в соответствии с пунктом 3 или 5 части 1 статьи 3.5 настоящего Кодекса, должностное лицо или иной работник данного юридического лица либо его единоличный исполнительный орган, имеющий статус юридического лица, не подлежат административной ответственности.">
        <w:r>
          <w:rPr>
            <w:sz w:val="20"/>
            <w:color w:val="0000ff"/>
          </w:rPr>
          <w:t xml:space="preserve">частью 5</w:t>
        </w:r>
      </w:hyperlink>
      <w:r>
        <w:rPr>
          <w:sz w:val="20"/>
        </w:rPr>
        <w:t xml:space="preserve"> настоящей статьи.</w:t>
      </w:r>
    </w:p>
    <w:p>
      <w:pPr>
        <w:pStyle w:val="0"/>
        <w:jc w:val="both"/>
      </w:pPr>
      <w:r>
        <w:rPr>
          <w:sz w:val="20"/>
        </w:rPr>
        <w:t xml:space="preserve">(часть 4 введена Федеральным </w:t>
      </w:r>
      <w:hyperlink w:history="0" r:id="rId961"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bookmarkStart w:id="448" w:name="P448"/>
    <w:bookmarkEnd w:id="448"/>
    <w:p>
      <w:pPr>
        <w:pStyle w:val="0"/>
        <w:spacing w:before="200" w:lineRule="auto"/>
        <w:ind w:firstLine="540"/>
        <w:jc w:val="both"/>
      </w:pPr>
      <w:r>
        <w:rPr>
          <w:sz w:val="20"/>
        </w:rPr>
        <w:t xml:space="preserve">5. Если за совершение административного правонарушения юридическому лицу назначено административное наказание в виде административного штрафа, который устанавливается в соответствии с </w:t>
      </w:r>
      <w:hyperlink w:history="0" w:anchor="P592" w:tooltip="3) сумме выручки правонарушителя от реализации товара (работы, услуги), на рынке которого совершено административное правонарушение, либо сумме расходов правонарушителя на приобретение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
        <w:r>
          <w:rPr>
            <w:sz w:val="20"/>
            <w:color w:val="0000ff"/>
          </w:rPr>
          <w:t xml:space="preserve">пунктом 3</w:t>
        </w:r>
      </w:hyperlink>
      <w:r>
        <w:rPr>
          <w:sz w:val="20"/>
        </w:rPr>
        <w:t xml:space="preserve"> или </w:t>
      </w:r>
      <w:hyperlink w:history="0" w:anchor="P603" w:tooltip="5) начальной (максимальной) цене гражданско-правового договора, предметом которого является поставка товара, выполнение работы или оказание услуги (в том числе приобретение недвижимого имущества или аренда имущества) и который заключен от имени Российской Федерации, субъекта Российской Федерации или муниципального образования, а также бюджетным учреждением или иным юридическим лицом в соответствии с частями 1, 4 - 6 статьи 15 Федерального закона от 5 апреля 2013 года N 44-ФЗ &quot;О контрактной системе в сфер...">
        <w:r>
          <w:rPr>
            <w:sz w:val="20"/>
            <w:color w:val="0000ff"/>
          </w:rPr>
          <w:t xml:space="preserve">5 части 1 статьи 3.5</w:t>
        </w:r>
      </w:hyperlink>
      <w:r>
        <w:rPr>
          <w:sz w:val="20"/>
        </w:rPr>
        <w:t xml:space="preserve"> настоящего Кодекса, должностное лицо или иной работник данного юридического лица либо его единоличный исполнительный орган, имеющий статус юридического лица, не подлежат административной ответственности.</w:t>
      </w:r>
    </w:p>
    <w:p>
      <w:pPr>
        <w:pStyle w:val="0"/>
        <w:jc w:val="both"/>
      </w:pPr>
      <w:r>
        <w:rPr>
          <w:sz w:val="20"/>
        </w:rPr>
        <w:t xml:space="preserve">(часть 5 введена Федеральным </w:t>
      </w:r>
      <w:hyperlink w:history="0" r:id="rId962"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p>
      <w:pPr>
        <w:pStyle w:val="0"/>
        <w:jc w:val="both"/>
      </w:pPr>
      <w:r>
        <w:rPr>
          <w:sz w:val="20"/>
        </w:rPr>
      </w:r>
    </w:p>
    <w:p>
      <w:pPr>
        <w:pStyle w:val="2"/>
        <w:outlineLvl w:val="2"/>
        <w:ind w:firstLine="540"/>
        <w:jc w:val="both"/>
      </w:pPr>
      <w:r>
        <w:rPr>
          <w:sz w:val="20"/>
        </w:rPr>
        <w:t xml:space="preserve">Статья 2.2. Формы вины</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2.2 см. </w:t>
            </w:r>
            <w:hyperlink w:history="0" r:id="rId963" w:tooltip="Постановление Конституционного Суда РФ от 14.04.2020 N 17-П &quot;По делу о проверке конституционности части 2 статьи 2.1, части 1 статьи 2.2, части 3 статьи 11.15.1 и пункта 5 части 1 статьи 29.10 Кодекса Российской Федерации об административных правонарушениях, статьи 12.2 Федерального закона &quot;О транспортной безопасности&quot;, подпунктов 36, 37, 39, 45 пункта 5 и подпунктов 1, 2, 8 пункта 7 требований по обеспечению транспортной безопасности, в том числе требований к антитеррористической защищенности объектов (тер {КонсультантПлюс}">
              <w:r>
                <w:rPr>
                  <w:sz w:val="20"/>
                  <w:color w:val="0000ff"/>
                </w:rPr>
                <w:t xml:space="preserve">Постановление</w:t>
              </w:r>
            </w:hyperlink>
            <w:r>
              <w:rPr>
                <w:sz w:val="20"/>
                <w:color w:val="392c69"/>
              </w:rPr>
              <w:t xml:space="preserve"> КС РФ от 14.04.2020 N 17-П.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Административное правонарушение признается совершенным умышленно, если лицо, его совершившее, сознавало противоправный характер своего действия (бездействия), предвидело его вредные последствия и желало наступления таких последствий или сознательно их допускало либо относилось к ним безразлично.</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2.2 см. </w:t>
            </w:r>
            <w:hyperlink w:history="0" r:id="rId964" w:tooltip="Постановление Конституционного Суда РФ от 21.07.2021 N 39-П &quot;По делу о проверке конституционности положений части 2 статьи 2.1, части 2 статьи 2.2, части 1 статьи 4.5 и части 1 статьи 11.15.2 Кодекса Российской Федерации об административных правонарушениях в связи с жалобой общества с ограниченной ответственностью &quot;Востокфлот&quot; {КонсультантПлюс}">
              <w:r>
                <w:rPr>
                  <w:sz w:val="20"/>
                  <w:color w:val="0000ff"/>
                </w:rPr>
                <w:t xml:space="preserve">Постановление</w:t>
              </w:r>
            </w:hyperlink>
            <w:r>
              <w:rPr>
                <w:sz w:val="20"/>
                <w:color w:val="392c69"/>
              </w:rPr>
              <w:t xml:space="preserve"> КС РФ от 21.07.2021 N 39-П.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Административное правонарушение признается совершенным по неосторожности, если лицо, его совершившее, предвидело возможность наступления вредных последствий своего действия (бездействия), но без достаточных к тому оснований самонадеянно рассчитывало на предотвращение таких последствий либо не предвидело возможности наступления таких последствий, хотя должно было и могло их предвидеть.</w:t>
      </w:r>
    </w:p>
    <w:p>
      <w:pPr>
        <w:pStyle w:val="0"/>
        <w:jc w:val="both"/>
      </w:pPr>
      <w:r>
        <w:rPr>
          <w:sz w:val="20"/>
        </w:rPr>
      </w:r>
    </w:p>
    <w:bookmarkStart w:id="460" w:name="P460"/>
    <w:bookmarkEnd w:id="460"/>
    <w:p>
      <w:pPr>
        <w:pStyle w:val="2"/>
        <w:outlineLvl w:val="2"/>
        <w:ind w:firstLine="540"/>
        <w:jc w:val="both"/>
      </w:pPr>
      <w:r>
        <w:rPr>
          <w:sz w:val="20"/>
        </w:rPr>
        <w:t xml:space="preserve">Статья 2.3. Возраст, по достижении которого наступает административная ответственность</w:t>
      </w:r>
    </w:p>
    <w:p>
      <w:pPr>
        <w:pStyle w:val="0"/>
        <w:jc w:val="both"/>
      </w:pPr>
      <w:r>
        <w:rPr>
          <w:sz w:val="20"/>
        </w:rPr>
      </w:r>
    </w:p>
    <w:p>
      <w:pPr>
        <w:pStyle w:val="0"/>
        <w:ind w:firstLine="540"/>
        <w:jc w:val="both"/>
      </w:pPr>
      <w:r>
        <w:rPr>
          <w:sz w:val="20"/>
        </w:rPr>
        <w:t xml:space="preserve">1. Административной ответственности подлежит лицо, достигшее к моменту совершения административного правонарушения возраста шестнадцати лет.</w:t>
      </w:r>
    </w:p>
    <w:p>
      <w:pPr>
        <w:pStyle w:val="0"/>
        <w:spacing w:before="200" w:lineRule="auto"/>
        <w:ind w:firstLine="540"/>
        <w:jc w:val="both"/>
      </w:pPr>
      <w:r>
        <w:rPr>
          <w:sz w:val="20"/>
        </w:rPr>
        <w:t xml:space="preserve">2. С учетом конкретных обстоятельств дела и данных о лице, совершившем административное правонарушение в возрасте от шестнадцати до восемнадцати лет, комиссией по делам несовершеннолетних и защите их прав указанное лицо может быть освобождено от административной ответственности с применением к нему меры воздействия, предусмотренной федеральным законодательством о защите прав несовершеннолетних.</w:t>
      </w:r>
    </w:p>
    <w:p>
      <w:pPr>
        <w:pStyle w:val="0"/>
        <w:jc w:val="both"/>
      </w:pPr>
      <w:r>
        <w:rPr>
          <w:sz w:val="20"/>
        </w:rPr>
      </w:r>
    </w:p>
    <w:bookmarkStart w:id="465" w:name="P465"/>
    <w:bookmarkEnd w:id="465"/>
    <w:p>
      <w:pPr>
        <w:pStyle w:val="2"/>
        <w:outlineLvl w:val="2"/>
        <w:ind w:firstLine="540"/>
        <w:jc w:val="both"/>
      </w:pPr>
      <w:r>
        <w:rPr>
          <w:sz w:val="20"/>
        </w:rPr>
        <w:t xml:space="preserve">Статья 2.4. Административная ответственность должностных лиц</w:t>
      </w:r>
    </w:p>
    <w:p>
      <w:pPr>
        <w:pStyle w:val="0"/>
        <w:jc w:val="both"/>
      </w:pPr>
      <w:r>
        <w:rPr>
          <w:sz w:val="20"/>
        </w:rPr>
      </w:r>
    </w:p>
    <w:p>
      <w:pPr>
        <w:pStyle w:val="0"/>
        <w:ind w:firstLine="540"/>
        <w:jc w:val="both"/>
      </w:pPr>
      <w:r>
        <w:rPr>
          <w:sz w:val="20"/>
        </w:rPr>
        <w:t xml:space="preserve">Административной ответственности подлежит должностное лицо в случае совершения им административного правонарушения в связи с неисполнением либо ненадлежащим исполнением своих служебных обязанностей.</w:t>
      </w:r>
    </w:p>
    <w:bookmarkStart w:id="468" w:name="P468"/>
    <w:bookmarkEnd w:id="468"/>
    <w:p>
      <w:pPr>
        <w:pStyle w:val="0"/>
        <w:spacing w:before="200" w:lineRule="auto"/>
        <w:ind w:firstLine="540"/>
        <w:jc w:val="both"/>
      </w:pPr>
      <w:r>
        <w:rPr>
          <w:sz w:val="20"/>
        </w:rPr>
        <w:t xml:space="preserve">Примечание. Под должностным лицом в настоящем Кодексе следует понимать лицо, постоянно, временно или в соответствии со специальными полномочиями осуществляющее функции представителя власти, то есть наделенное в установленном законом порядке распорядительными полномочиями в отношении лиц, не находящихся в служебной зависимости от него, а равно лицо, выполняющее </w:t>
      </w:r>
      <w:hyperlink w:history="0" r:id="rId965" w:tooltip="Постановление Пленума Верховного Суда РФ от 16.10.2009 N 19 (ред. от 11.06.2020) &quot;О судебной практике по делам о злоупотреблении должностными полномочиями и о превышении должностных полномочий&quot; {КонсультантПлюс}">
        <w:r>
          <w:rPr>
            <w:sz w:val="20"/>
            <w:color w:val="0000ff"/>
          </w:rPr>
          <w:t xml:space="preserve">организационно-распорядительные</w:t>
        </w:r>
      </w:hyperlink>
      <w:r>
        <w:rPr>
          <w:sz w:val="20"/>
        </w:rPr>
        <w:t xml:space="preserve"> или </w:t>
      </w:r>
      <w:hyperlink w:history="0" r:id="rId966" w:tooltip="Постановление Пленума Верховного Суда РФ от 16.10.2009 N 19 (ред. от 11.06.2020) &quot;О судебной практике по делам о злоупотреблении должностными полномочиями и о превышении должностных полномочий&quot; {КонсультантПлюс}">
        <w:r>
          <w:rPr>
            <w:sz w:val="20"/>
            <w:color w:val="0000ff"/>
          </w:rPr>
          <w:t xml:space="preserve">административно-хозяйственные</w:t>
        </w:r>
      </w:hyperlink>
      <w:r>
        <w:rPr>
          <w:sz w:val="20"/>
        </w:rPr>
        <w:t xml:space="preserve"> функции в государственных органах, органах государственных внебюджетных фондов Российской Федерации, органах местного самоуправления, государственных и муниципальных организациях, а также в Вооруженных Силах Российской Федерации, других войсках и воинских формированиях Российской Федерации. Совершившие административные правонарушения в связи с выполнением организационно-распорядительных или административно-хозяйственных функций руководители и другие работники иных организаций, арбитражные управляющие, а также совершившие административные правонарушения, предусмотренные </w:t>
      </w:r>
      <w:hyperlink w:history="0" w:anchor="P2525" w:tooltip="5. Нарушение должностным лицом государственного заказчика условий государственного контракта по государственному оборонному заказу, за исключением случаев, предусмотренных частью 8 статьи 7.30.2 настоящего Кодекса, либо нарушение должностным лицом военного представительства государственного заказчика предусмотренных государственным контрактом по государственному оборонному заказу или контрактом порядка и (или) сроков осуществления контроля качества или приемки военной продукции, если эти действия не соде...">
        <w:r>
          <w:rPr>
            <w:sz w:val="20"/>
            <w:color w:val="0000ff"/>
          </w:rPr>
          <w:t xml:space="preserve">частями 5</w:t>
        </w:r>
      </w:hyperlink>
      <w:r>
        <w:rPr>
          <w:sz w:val="20"/>
        </w:rPr>
        <w:t xml:space="preserve"> - </w:t>
      </w:r>
      <w:hyperlink w:history="0" w:anchor="P2529" w:tooltip="7. Нарушение должностным лицом головного исполнителя срока и (или) порядка оплаты товаров (работ, услуг), поставляемых (выполняемых, оказываемых) по государственному оборонному заказу, в том числе неисполнение обязанности по обеспечению авансирования, если эти действия не содержат признаков уголовно наказуемого деяния, -">
        <w:r>
          <w:rPr>
            <w:sz w:val="20"/>
            <w:color w:val="0000ff"/>
          </w:rPr>
          <w:t xml:space="preserve">7</w:t>
        </w:r>
      </w:hyperlink>
      <w:r>
        <w:rPr>
          <w:sz w:val="20"/>
        </w:rPr>
        <w:t xml:space="preserve">, </w:t>
      </w:r>
      <w:hyperlink w:history="0" w:anchor="P2537" w:tooltip="11. Неисполнение головным исполнителем, исполнителем по государственному оборонному заказу требования о ведении раздельного учета результатов финансово-хозяйственной деятельности либо нарушение правил ведения такого учета -">
        <w:r>
          <w:rPr>
            <w:sz w:val="20"/>
            <w:color w:val="0000ff"/>
          </w:rPr>
          <w:t xml:space="preserve">11</w:t>
        </w:r>
      </w:hyperlink>
      <w:r>
        <w:rPr>
          <w:sz w:val="20"/>
        </w:rPr>
        <w:t xml:space="preserve"> и </w:t>
      </w:r>
      <w:hyperlink w:history="0" w:anchor="P2547" w:tooltip="16. Нарушение головным исполнителем, исполнителем по государственному оборонному заказу установленных в соответствии с законодательством Российской Федерации в сфере государственного оборонного заказа сроков и (или) порядка представления отчета об исполнении государственного контракта, контракта, представление которого государственному заказчику является обязательным в соответствии с законодательством Российской Федерации в сфере государственного оборонного заказа, -">
        <w:r>
          <w:rPr>
            <w:sz w:val="20"/>
            <w:color w:val="0000ff"/>
          </w:rPr>
          <w:t xml:space="preserve">16 статьи 7.30.3</w:t>
        </w:r>
      </w:hyperlink>
      <w:r>
        <w:rPr>
          <w:sz w:val="20"/>
        </w:rPr>
        <w:t xml:space="preserve">, </w:t>
      </w:r>
      <w:hyperlink w:history="0" w:anchor="P3726" w:tooltip="Статья 9.22. Нарушение порядка полного и (или) частичного ограничения режима потребления электрической энергии, порядка ограничения и прекращения подачи тепловой энергии, правил ограничения подачи (поставки) и отбора газа либо порядка временного прекращения или ограничения водоснабжения, водоотведения, транспортировки воды и (или) сточных вод">
        <w:r>
          <w:rPr>
            <w:sz w:val="20"/>
            <w:color w:val="0000ff"/>
          </w:rPr>
          <w:t xml:space="preserve">статьями 9.22</w:t>
        </w:r>
      </w:hyperlink>
      <w:r>
        <w:rPr>
          <w:sz w:val="20"/>
        </w:rPr>
        <w:t xml:space="preserve">, </w:t>
      </w:r>
      <w:hyperlink w:history="0" w:anchor="P5789" w:tooltip="Статья 13.25. Нарушение требований законодательства о хранении документов и информации, содержащейся в информационных системах">
        <w:r>
          <w:rPr>
            <w:sz w:val="20"/>
            <w:color w:val="0000ff"/>
          </w:rPr>
          <w:t xml:space="preserve">13.25</w:t>
        </w:r>
      </w:hyperlink>
      <w:r>
        <w:rPr>
          <w:sz w:val="20"/>
        </w:rPr>
        <w:t xml:space="preserve">, </w:t>
      </w:r>
      <w:hyperlink w:history="0" w:anchor="P6903" w:tooltip="Статья 14.24. Нарушение законодательства об организованных торгах">
        <w:r>
          <w:rPr>
            <w:sz w:val="20"/>
            <w:color w:val="0000ff"/>
          </w:rPr>
          <w:t xml:space="preserve">14.24</w:t>
        </w:r>
      </w:hyperlink>
      <w:r>
        <w:rPr>
          <w:sz w:val="20"/>
        </w:rPr>
        <w:t xml:space="preserve">, </w:t>
      </w:r>
      <w:hyperlink w:history="0" w:anchor="P6931" w:tooltip="Статья 14.25. Нарушение законодательства о государственной регистрации юридических лиц и индивидуальных предпринимателей">
        <w:r>
          <w:rPr>
            <w:sz w:val="20"/>
            <w:color w:val="0000ff"/>
          </w:rPr>
          <w:t xml:space="preserve">14.25</w:t>
        </w:r>
      </w:hyperlink>
      <w:r>
        <w:rPr>
          <w:sz w:val="20"/>
        </w:rPr>
        <w:t xml:space="preserve">, </w:t>
      </w:r>
      <w:hyperlink w:history="0" w:anchor="P7583" w:tooltip="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
        <w:r>
          <w:rPr>
            <w:sz w:val="20"/>
            <w:color w:val="0000ff"/>
          </w:rPr>
          <w:t xml:space="preserve">14.56</w:t>
        </w:r>
      </w:hyperlink>
      <w:r>
        <w:rPr>
          <w:sz w:val="20"/>
        </w:rPr>
        <w:t xml:space="preserve">, </w:t>
      </w:r>
      <w:hyperlink w:history="0" w:anchor="P7601" w:tooltip="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r>
          <w:rPr>
            <w:sz w:val="20"/>
            <w:color w:val="0000ff"/>
          </w:rPr>
          <w:t xml:space="preserve">частью 3 статьи 14.57</w:t>
        </w:r>
      </w:hyperlink>
      <w:r>
        <w:rPr>
          <w:sz w:val="20"/>
        </w:rPr>
        <w:t xml:space="preserve">, </w:t>
      </w:r>
      <w:hyperlink w:history="0" w:anchor="P7643"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14.61</w:t>
        </w:r>
      </w:hyperlink>
      <w:r>
        <w:rPr>
          <w:sz w:val="20"/>
        </w:rPr>
        <w:t xml:space="preserve">, </w:t>
      </w:r>
      <w:hyperlink w:history="0" w:anchor="P7659" w:tooltip="Статья 14.63.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порядка предоставления документов и сведений в целях ведения государственного реестра указанных саморегулируемых организаций">
        <w:r>
          <w:rPr>
            <w:sz w:val="20"/>
            <w:color w:val="0000ff"/>
          </w:rPr>
          <w:t xml:space="preserve">14.63</w:t>
        </w:r>
      </w:hyperlink>
      <w:r>
        <w:rPr>
          <w:sz w:val="20"/>
        </w:rPr>
        <w:t xml:space="preserve">, </w:t>
      </w:r>
      <w:hyperlink w:history="0" w:anchor="P7668" w:tooltip="Статья 14.64.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требований законодательства о градостроительной деятельности о хранении документов">
        <w:r>
          <w:rPr>
            <w:sz w:val="20"/>
            <w:color w:val="0000ff"/>
          </w:rPr>
          <w:t xml:space="preserve">14.64</w:t>
        </w:r>
      </w:hyperlink>
      <w:r>
        <w:rPr>
          <w:sz w:val="20"/>
        </w:rPr>
        <w:t xml:space="preserve">, </w:t>
      </w:r>
      <w:hyperlink w:history="0" w:anchor="P8081" w:tooltip="Статья 15.17. Недобросовестная эмиссия ценных бумаг">
        <w:r>
          <w:rPr>
            <w:sz w:val="20"/>
            <w:color w:val="0000ff"/>
          </w:rPr>
          <w:t xml:space="preserve">15.17</w:t>
        </w:r>
      </w:hyperlink>
      <w:r>
        <w:rPr>
          <w:sz w:val="20"/>
        </w:rPr>
        <w:t xml:space="preserve"> - </w:t>
      </w:r>
      <w:hyperlink w:history="0" w:anchor="P8147" w:tooltip="Статья 15.22. Нарушение ведения реестра владельцев ценных бумаг">
        <w:r>
          <w:rPr>
            <w:sz w:val="20"/>
            <w:color w:val="0000ff"/>
          </w:rPr>
          <w:t xml:space="preserve">15.22</w:t>
        </w:r>
      </w:hyperlink>
      <w:r>
        <w:rPr>
          <w:sz w:val="20"/>
        </w:rPr>
        <w:t xml:space="preserve">, </w:t>
      </w:r>
      <w:hyperlink w:history="0" w:anchor="P8165" w:tooltip="Статья 15.23.1. Нарушение требований законодательства о порядке подготовки и проведения общих собраний акционеров, участников обществ с ограниченной (дополнительной) ответственностью и владельцев инвестиционных паев закрытых паевых инвестиционных фондов">
        <w:r>
          <w:rPr>
            <w:sz w:val="20"/>
            <w:color w:val="0000ff"/>
          </w:rPr>
          <w:t xml:space="preserve">15.23.1</w:t>
        </w:r>
      </w:hyperlink>
      <w:r>
        <w:rPr>
          <w:sz w:val="20"/>
        </w:rPr>
        <w:t xml:space="preserve">, </w:t>
      </w:r>
      <w:hyperlink w:history="0" w:anchor="P8206" w:tooltip="Статья 15.24.1. Незаконные выдача либо обращение документов, удостоверяющих денежные и иные обязательства">
        <w:r>
          <w:rPr>
            <w:sz w:val="20"/>
            <w:color w:val="0000ff"/>
          </w:rPr>
          <w:t xml:space="preserve">15.24.1</w:t>
        </w:r>
      </w:hyperlink>
      <w:r>
        <w:rPr>
          <w:sz w:val="20"/>
        </w:rPr>
        <w:t xml:space="preserve">, </w:t>
      </w:r>
      <w:hyperlink w:history="0" w:anchor="P8213" w:tooltip="Статья 15.25. Нарушение валютного законодательства Российской Федерации и актов органов валютного регулирования">
        <w:r>
          <w:rPr>
            <w:sz w:val="20"/>
            <w:color w:val="0000ff"/>
          </w:rPr>
          <w:t xml:space="preserve">15.25</w:t>
        </w:r>
      </w:hyperlink>
      <w:r>
        <w:rPr>
          <w:sz w:val="20"/>
        </w:rPr>
        <w:t xml:space="preserve">, </w:t>
      </w:r>
      <w:hyperlink w:history="0" w:anchor="P8333" w:tooltip="Статья 15.26.1. Нарушение законодательства Российской Федерации о микрофинансовой деятельности">
        <w:r>
          <w:rPr>
            <w:sz w:val="20"/>
            <w:color w:val="0000ff"/>
          </w:rPr>
          <w:t xml:space="preserve">15.26.1</w:t>
        </w:r>
      </w:hyperlink>
      <w:r>
        <w:rPr>
          <w:sz w:val="20"/>
        </w:rPr>
        <w:t xml:space="preserve">, </w:t>
      </w:r>
      <w:hyperlink w:history="0" w:anchor="P8350" w:tooltip="Статья 15.26.2. Нарушение ломбардом законодательства Российской Федерации">
        <w:r>
          <w:rPr>
            <w:sz w:val="20"/>
            <w:color w:val="0000ff"/>
          </w:rPr>
          <w:t xml:space="preserve">15.26.2</w:t>
        </w:r>
      </w:hyperlink>
      <w:r>
        <w:rPr>
          <w:sz w:val="20"/>
        </w:rPr>
        <w:t xml:space="preserve">, </w:t>
      </w:r>
      <w:hyperlink w:history="0" w:anchor="P8466" w:tooltip="Статья 15.29. Нарушение требований законодательства Российской Федерации, касающихся деятельности профессиональных участников рынка ценных бумаг, репозитария, клиринговых организаций, лиц, осуществляющих функции центрального контрагента, акционерных инвестиционных фондов, негосударственных пенсионных фондов, управляющих компаний акционерных инвестиционных фондов, паевых инвестиционных фондов или негосударственных пенсионных фондов, специализированных депозитариев акционерных инвестиционных фондов, паевых...">
        <w:r>
          <w:rPr>
            <w:sz w:val="20"/>
            <w:color w:val="0000ff"/>
          </w:rPr>
          <w:t xml:space="preserve">15.29</w:t>
        </w:r>
      </w:hyperlink>
      <w:r>
        <w:rPr>
          <w:sz w:val="20"/>
        </w:rPr>
        <w:t xml:space="preserve"> - </w:t>
      </w:r>
      <w:hyperlink w:history="0" w:anchor="P8518" w:tooltip="Статья 15.31. Незаконное использование слов &quot;инвестиционный фонд&quot; либо образованных на их основе словосочетаний">
        <w:r>
          <w:rPr>
            <w:sz w:val="20"/>
            <w:color w:val="0000ff"/>
          </w:rPr>
          <w:t xml:space="preserve">15.31</w:t>
        </w:r>
      </w:hyperlink>
      <w:r>
        <w:rPr>
          <w:sz w:val="20"/>
        </w:rPr>
        <w:t xml:space="preserve">, </w:t>
      </w:r>
      <w:hyperlink w:history="0" w:anchor="P8621" w:tooltip="Статья 15.38. Нарушение законодательства Российской Федерации о кредитной кооперации и законодательства о сельскохозяйственной кооперации">
        <w:r>
          <w:rPr>
            <w:sz w:val="20"/>
            <w:color w:val="0000ff"/>
          </w:rPr>
          <w:t xml:space="preserve">15.38</w:t>
        </w:r>
      </w:hyperlink>
      <w:r>
        <w:rPr>
          <w:sz w:val="20"/>
        </w:rPr>
        <w:t xml:space="preserve">, </w:t>
      </w:r>
      <w:hyperlink w:history="0" w:anchor="P9639" w:tooltip="9. Невыполнение в установленный срок законного предписания Банка России, за исключением случаев, предусмотренных частью 9.1 настоящей статьи, -">
        <w:r>
          <w:rPr>
            <w:sz w:val="20"/>
            <w:color w:val="0000ff"/>
          </w:rPr>
          <w:t xml:space="preserve">частями 9</w:t>
        </w:r>
      </w:hyperlink>
      <w:r>
        <w:rPr>
          <w:sz w:val="20"/>
        </w:rPr>
        <w:t xml:space="preserve"> и </w:t>
      </w:r>
      <w:hyperlink w:history="0" w:anchor="P9643" w:tooltip="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
        <w:r>
          <w:rPr>
            <w:sz w:val="20"/>
            <w:color w:val="0000ff"/>
          </w:rPr>
          <w:t xml:space="preserve">9.1 статьи 19.5</w:t>
        </w:r>
      </w:hyperlink>
      <w:r>
        <w:rPr>
          <w:sz w:val="20"/>
        </w:rPr>
        <w:t xml:space="preserve">, </w:t>
      </w:r>
      <w:hyperlink w:history="0" w:anchor="P9874" w:tooltip="Статья 19.7.3. Непредставление информации в Банк России">
        <w:r>
          <w:rPr>
            <w:sz w:val="20"/>
            <w:color w:val="0000ff"/>
          </w:rPr>
          <w:t xml:space="preserve">статьями 19.7.3</w:t>
        </w:r>
      </w:hyperlink>
      <w:r>
        <w:rPr>
          <w:sz w:val="20"/>
        </w:rPr>
        <w:t xml:space="preserve">, </w:t>
      </w:r>
      <w:hyperlink w:history="0" w:anchor="P10020" w:tooltip="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w:r>
          <w:rPr>
            <w:sz w:val="20"/>
            <w:color w:val="0000ff"/>
          </w:rPr>
          <w:t xml:space="preserve">19.7.12</w:t>
        </w:r>
      </w:hyperlink>
      <w:r>
        <w:rPr>
          <w:sz w:val="20"/>
        </w:rPr>
        <w:t xml:space="preserve"> настоящего Кодекса, члены советов директоров (наблюдательных советов), коллегиальных исполнительных органов (правлений, дирекций), счетных комиссий, ревизионных комиссий (ревизоры), ликвидационных комиссий юридических лиц и руководители организаций, осуществляющих полномочия единоличных исполнительных органов других организаций, физические лица, являющиеся учредителями (участниками) юридических лиц, руководители организаций, осуществляющих полномочия единоличных исполнительных органов организаций, являющихся учредителями юридических лиц, несут административную ответственность как должностные лица. Лица, осуществляющие функции члена комиссии по осуществлению закупок товаров, работ, услуг для обеспечения государственных и муниципальных нужд, контрактные управляющие, работник контрактной службы, совершившие административные правонарушения, предусмотренные </w:t>
      </w:r>
      <w:hyperlink w:history="0" w:anchor="P2457" w:tooltip="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w:r>
          <w:rPr>
            <w:sz w:val="20"/>
            <w:color w:val="0000ff"/>
          </w:rPr>
          <w:t xml:space="preserve">статьями 7.30.1</w:t>
        </w:r>
      </w:hyperlink>
      <w:r>
        <w:rPr>
          <w:sz w:val="20"/>
        </w:rPr>
        <w:t xml:space="preserve"> - </w:t>
      </w:r>
      <w:hyperlink w:history="0" w:anchor="P2513" w:tooltip="Статья 7.30.3. Нарушение порядка формирования, размещения и выполнения государственного оборонного заказа">
        <w:r>
          <w:rPr>
            <w:sz w:val="20"/>
            <w:color w:val="0000ff"/>
          </w:rPr>
          <w:t xml:space="preserve">7.30.3</w:t>
        </w:r>
      </w:hyperlink>
      <w:r>
        <w:rPr>
          <w:sz w:val="20"/>
        </w:rPr>
        <w:t xml:space="preserve">, </w:t>
      </w:r>
      <w:hyperlink w:history="0" w:anchor="P961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частями 7</w:t>
        </w:r>
      </w:hyperlink>
      <w:r>
        <w:rPr>
          <w:sz w:val="20"/>
        </w:rPr>
        <w:t xml:space="preserve">, </w:t>
      </w:r>
      <w:hyperlink w:history="0" w:anchor="P9623" w:tooltip="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
        <w:r>
          <w:rPr>
            <w:sz w:val="20"/>
            <w:color w:val="0000ff"/>
          </w:rPr>
          <w:t xml:space="preserve">7.1 статьи 19.5</w:t>
        </w:r>
      </w:hyperlink>
      <w:r>
        <w:rPr>
          <w:sz w:val="20"/>
        </w:rPr>
        <w:t xml:space="preserve">, </w:t>
      </w:r>
      <w:hyperlink w:history="0" w:anchor="P9861"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настоящего Кодекса, несут административную ответственность как должностные лица. Лица, осуществляющие функции по организации и осуществлению закупок в соответствии с законодательством Российской Федерации в сфере закупок товаров, работ, услуг отдельными видами юридических лиц, в том числе члены комиссии по осуществлению закупок, совершившие административные правонарушения, предусмотренные </w:t>
      </w:r>
      <w:hyperlink w:history="0" w:anchor="P2551" w:tooltip="Статья 7.30.4. Нарушение порядка осуществления закупок товаров, работ, услуг отдельными видами юридических лиц">
        <w:r>
          <w:rPr>
            <w:sz w:val="20"/>
            <w:color w:val="0000ff"/>
          </w:rPr>
          <w:t xml:space="preserve">статьей 7.30.4</w:t>
        </w:r>
      </w:hyperlink>
      <w:r>
        <w:rPr>
          <w:sz w:val="20"/>
        </w:rPr>
        <w:t xml:space="preserve">, </w:t>
      </w:r>
      <w:hyperlink w:history="0" w:anchor="P9626" w:tooltip="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
        <w:r>
          <w:rPr>
            <w:sz w:val="20"/>
            <w:color w:val="0000ff"/>
          </w:rPr>
          <w:t xml:space="preserve">частью 7.2 статьи 19.5</w:t>
        </w:r>
      </w:hyperlink>
      <w:r>
        <w:rPr>
          <w:sz w:val="20"/>
        </w:rPr>
        <w:t xml:space="preserve"> настоящего Кодекса, несут административную ответственность как должностные лица. Лица, осуществляющие функции члена лицензионной комиссии и совершившие административное правонарушение, предусмотренное </w:t>
      </w:r>
      <w:hyperlink w:history="0" w:anchor="P9830" w:tooltip="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
        <w:r>
          <w:rPr>
            <w:sz w:val="20"/>
            <w:color w:val="0000ff"/>
          </w:rPr>
          <w:t xml:space="preserve">статьей 19.6.2</w:t>
        </w:r>
      </w:hyperlink>
      <w:r>
        <w:rPr>
          <w:sz w:val="20"/>
        </w:rPr>
        <w:t xml:space="preserve"> настоящего Кодекса, несут административную ответственность как должностные лица. Лица, осуществляющие предпринимательскую деятельность без образования юридического лица, совершившие административные правонарушения, несут административную ответственность как должностные лица, если настоящим </w:t>
      </w:r>
      <w:r>
        <w:rPr>
          <w:sz w:val="20"/>
        </w:rPr>
        <w:t xml:space="preserve">Кодексом</w:t>
      </w:r>
      <w:r>
        <w:rPr>
          <w:sz w:val="20"/>
        </w:rPr>
        <w:t xml:space="preserve"> не установлено иное. Лица, осуществляющие функции по организации и проведению обязательных в соответствии с законодательством Российской Федерации торгов, в том числе члены конкурсной комиссии, аукционной комиссии, совершившие административные правонарушения, предусмотренные </w:t>
      </w:r>
      <w:hyperlink w:history="0" w:anchor="P2570" w:tooltip="Статья 7.30.5.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
        <w:r>
          <w:rPr>
            <w:sz w:val="20"/>
            <w:color w:val="0000ff"/>
          </w:rPr>
          <w:t xml:space="preserve">статьей 7.30.5</w:t>
        </w:r>
      </w:hyperlink>
      <w:r>
        <w:rPr>
          <w:sz w:val="20"/>
        </w:rPr>
        <w:t xml:space="preserve"> настоящего Кодекса, несут административную ответственность как должностные лица. Лица, осуществляющие деятельность в области оценки пожарного риска (аудита пожарной безопасности), совершившие административные нарушения, предусмотренные </w:t>
      </w:r>
      <w:hyperlink w:history="0" w:anchor="P10737" w:tooltip="9. Нарушение экспертом в области оценки пожарного риска порядка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
        <w:r>
          <w:rPr>
            <w:sz w:val="20"/>
            <w:color w:val="0000ff"/>
          </w:rPr>
          <w:t xml:space="preserve">частью 9 статьи 20.4</w:t>
        </w:r>
      </w:hyperlink>
      <w:r>
        <w:rPr>
          <w:sz w:val="20"/>
        </w:rPr>
        <w:t xml:space="preserve"> настоящего Кодекса, несут административную ответственность как должностные лица. Лица, осуществляющие деятельность по проектированию средств обеспечения пожарной безопасности зданий и сооружений, которые введены в эксплуатацию, совершившие административные правонарушения, предусмотренные </w:t>
      </w:r>
      <w:hyperlink w:history="0" w:anchor="P10740" w:tooltip="10. Нарушение требований пожарной безопасности при проектировании средств обеспечения пожарной безопасности зданий и сооружений, которые введены в эксплуатацию, лицом, аттестованным в порядке, установленном Правительством Российской Федерации, на право проектирования указанных средств, -">
        <w:r>
          <w:rPr>
            <w:sz w:val="20"/>
            <w:color w:val="0000ff"/>
          </w:rPr>
          <w:t xml:space="preserve">частями 10</w:t>
        </w:r>
      </w:hyperlink>
      <w:r>
        <w:rPr>
          <w:sz w:val="20"/>
        </w:rPr>
        <w:t xml:space="preserve"> и </w:t>
      </w:r>
      <w:hyperlink w:history="0" w:anchor="P10743" w:tooltip="11. Повторное совершение административного правонарушения, предусмотренного частью 10 настоящей статьи, -">
        <w:r>
          <w:rPr>
            <w:sz w:val="20"/>
            <w:color w:val="0000ff"/>
          </w:rPr>
          <w:t xml:space="preserve">11 статьи 20.4</w:t>
        </w:r>
      </w:hyperlink>
      <w:r>
        <w:rPr>
          <w:sz w:val="20"/>
        </w:rPr>
        <w:t xml:space="preserve"> настоящего Кодекса, несут административную ответственность как должностные лица. Физические лица, осуществляющие деятельность в области проведения экспертизы в сфере закупок товаров, работ, услуг для обеспечения государственных и муниципальных нужд, совершившие административное правонарушение, предусмотренное </w:t>
      </w:r>
      <w:hyperlink w:history="0" w:anchor="P2611"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статьей 7.32.6</w:t>
        </w:r>
      </w:hyperlink>
      <w:r>
        <w:rPr>
          <w:sz w:val="20"/>
        </w:rPr>
        <w:t xml:space="preserve"> настоящего Кодекса, несут административную ответственность как должностные лица.</w:t>
      </w:r>
    </w:p>
    <w:p>
      <w:pPr>
        <w:pStyle w:val="0"/>
        <w:jc w:val="both"/>
      </w:pPr>
      <w:r>
        <w:rPr>
          <w:sz w:val="20"/>
        </w:rPr>
        <w:t xml:space="preserve">(в ред. Федеральных законов от 09.02.2009 </w:t>
      </w:r>
      <w:hyperlink w:history="0" r:id="rId967"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rPr>
        <w:t xml:space="preserve">, от 17.07.2009 </w:t>
      </w:r>
      <w:hyperlink w:history="0" r:id="rId968"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 от 08.05.2010 </w:t>
      </w:r>
      <w:hyperlink w:history="0" r:id="rId969" w:tooltip="Федеральный закон от 08.05.2010 N 83-ФЗ (ред. от 24.06.2025) &quot;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quot; {КонсультантПлюс}">
        <w:r>
          <w:rPr>
            <w:sz w:val="20"/>
            <w:color w:val="0000ff"/>
          </w:rPr>
          <w:t xml:space="preserve">N 83-ФЗ</w:t>
        </w:r>
      </w:hyperlink>
      <w:r>
        <w:rPr>
          <w:sz w:val="20"/>
        </w:rPr>
        <w:t xml:space="preserve">, от 28.06.2013 </w:t>
      </w:r>
      <w:hyperlink w:history="0" r:id="rId970"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02.12.2013 </w:t>
      </w:r>
      <w:hyperlink w:history="0" r:id="rId971"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326-ФЗ</w:t>
        </w:r>
      </w:hyperlink>
      <w:r>
        <w:rPr>
          <w:sz w:val="20"/>
        </w:rPr>
        <w:t xml:space="preserve">, от 21.12.2013 </w:t>
      </w:r>
      <w:hyperlink w:history="0" r:id="rId972"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21.12.2013 </w:t>
      </w:r>
      <w:hyperlink w:history="0" r:id="rId973"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rPr>
        <w:t xml:space="preserve">, от 28.12.2013 </w:t>
      </w:r>
      <w:hyperlink w:history="0" r:id="rId974"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05.05.2014 </w:t>
      </w:r>
      <w:hyperlink w:history="0" r:id="rId975"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21.07.2014 </w:t>
      </w:r>
      <w:hyperlink w:history="0" r:id="rId976"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255-ФЗ</w:t>
        </w:r>
      </w:hyperlink>
      <w:r>
        <w:rPr>
          <w:sz w:val="20"/>
        </w:rPr>
        <w:t xml:space="preserve">, от 30.03.2015 </w:t>
      </w:r>
      <w:hyperlink w:history="0" r:id="rId977"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 от 05.10.2015 </w:t>
      </w:r>
      <w:hyperlink w:history="0" r:id="rId978"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03.11.2015 </w:t>
      </w:r>
      <w:hyperlink w:history="0" r:id="rId979"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28.11.2015 </w:t>
      </w:r>
      <w:hyperlink w:history="0" r:id="rId980"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N 344-ФЗ</w:t>
        </w:r>
      </w:hyperlink>
      <w:r>
        <w:rPr>
          <w:sz w:val="20"/>
        </w:rPr>
        <w:t xml:space="preserve">, от 03.07.2016 </w:t>
      </w:r>
      <w:hyperlink w:history="0" r:id="rId981"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rPr>
        <w:t xml:space="preserve">, от 03.07.2016 </w:t>
      </w:r>
      <w:hyperlink w:history="0" r:id="rId982"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372-ФЗ</w:t>
        </w:r>
      </w:hyperlink>
      <w:r>
        <w:rPr>
          <w:sz w:val="20"/>
        </w:rPr>
        <w:t xml:space="preserve">, от 28.05.2017 </w:t>
      </w:r>
      <w:hyperlink w:history="0" r:id="rId983"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26.07.2017 </w:t>
      </w:r>
      <w:hyperlink w:history="0" r:id="rId984"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rPr>
        <w:t xml:space="preserve">, от 14.11.2017 </w:t>
      </w:r>
      <w:hyperlink w:history="0" r:id="rId985"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 от 27.12.2018 </w:t>
      </w:r>
      <w:hyperlink w:history="0" r:id="rId986"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06.02.2019 </w:t>
      </w:r>
      <w:hyperlink w:history="0" r:id="rId987" w:tooltip="Федеральный закон от 06.02.2019 N 7-ФЗ &quot;О внесении изменений в Кодекс Российской Федерации об административных правонарушениях&quot; {КонсультантПлюс}">
        <w:r>
          <w:rPr>
            <w:sz w:val="20"/>
            <w:color w:val="0000ff"/>
          </w:rPr>
          <w:t xml:space="preserve">N 7-ФЗ</w:t>
        </w:r>
      </w:hyperlink>
      <w:r>
        <w:rPr>
          <w:sz w:val="20"/>
        </w:rPr>
        <w:t xml:space="preserve">, от 05.04.2021 </w:t>
      </w:r>
      <w:hyperlink w:history="0" r:id="rId988"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N 76-ФЗ</w:t>
        </w:r>
      </w:hyperlink>
      <w:r>
        <w:rPr>
          <w:sz w:val="20"/>
        </w:rPr>
        <w:t xml:space="preserve">, от 28.12.2024 </w:t>
      </w:r>
      <w:hyperlink w:history="0" r:id="rId98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01.04.2025 </w:t>
      </w:r>
      <w:hyperlink w:history="0" r:id="rId990"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p>
      <w:pPr>
        <w:pStyle w:val="0"/>
        <w:jc w:val="both"/>
      </w:pPr>
      <w:r>
        <w:rPr>
          <w:sz w:val="20"/>
        </w:rPr>
      </w:r>
    </w:p>
    <w:p>
      <w:pPr>
        <w:pStyle w:val="2"/>
        <w:outlineLvl w:val="2"/>
        <w:ind w:firstLine="540"/>
        <w:jc w:val="both"/>
      </w:pPr>
      <w:r>
        <w:rPr>
          <w:sz w:val="20"/>
        </w:rPr>
        <w:t xml:space="preserve">Статья 2.5. Административная ответственность военнослужащих, граждан, призванных на военные сборы, и лиц, имеющих специальные звания</w:t>
      </w:r>
    </w:p>
    <w:p>
      <w:pPr>
        <w:pStyle w:val="0"/>
        <w:ind w:firstLine="540"/>
        <w:jc w:val="both"/>
      </w:pPr>
      <w:r>
        <w:rPr>
          <w:sz w:val="20"/>
        </w:rPr>
      </w:r>
    </w:p>
    <w:p>
      <w:pPr>
        <w:pStyle w:val="0"/>
        <w:ind w:firstLine="540"/>
        <w:jc w:val="both"/>
      </w:pPr>
      <w:r>
        <w:rPr>
          <w:sz w:val="20"/>
        </w:rPr>
        <w:t xml:space="preserve">(в ред. Федерального </w:t>
      </w:r>
      <w:hyperlink w:history="0" r:id="rId991"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закона</w:t>
        </w:r>
      </w:hyperlink>
      <w:r>
        <w:rPr>
          <w:sz w:val="20"/>
        </w:rPr>
        <w:t xml:space="preserve"> от 04.12.2006 N 203-ФЗ)</w:t>
      </w:r>
    </w:p>
    <w:p>
      <w:pPr>
        <w:pStyle w:val="0"/>
        <w:jc w:val="both"/>
      </w:pPr>
      <w:r>
        <w:rPr>
          <w:sz w:val="20"/>
        </w:rPr>
      </w:r>
    </w:p>
    <w:bookmarkStart w:id="475" w:name="P475"/>
    <w:bookmarkEnd w:id="475"/>
    <w:p>
      <w:pPr>
        <w:pStyle w:val="0"/>
        <w:ind w:firstLine="540"/>
        <w:jc w:val="both"/>
      </w:pPr>
      <w:r>
        <w:rPr>
          <w:sz w:val="20"/>
        </w:rPr>
        <w:t xml:space="preserve">1. За административные правонарушения, за исключением административных правонарушений, предусмотренных </w:t>
      </w:r>
      <w:hyperlink w:history="0" w:anchor="P477" w:tooltip="2. За административные правонарушения, предусмотренные статьями 5.1, 5.3 - 5.26, 5.45 - 5.50, 5.52, 5.56, 6.3, 7.30.1 - 7.30.3, главой 8, статьей 11.16 (в части нарушения требований пожарной безопасности вне места военной службы (службы) или прохождения военных сборов), главой 12, статьей 14.9, частью 7 статьи 14.32, главами 15 и 16, статьями 17.3, 17.7 - 17.9, частями 1 и 3 статьи 17.14, статьями 17.15, 18.1 - 18.4, частями 2.1, 2.6 и 7 статьи 19.5, статьей 19.7.2, частью 5 статьи 19.8, статьей 19.12, с...">
        <w:r>
          <w:rPr>
            <w:sz w:val="20"/>
            <w:color w:val="0000ff"/>
          </w:rPr>
          <w:t xml:space="preserve">частью 2</w:t>
        </w:r>
      </w:hyperlink>
      <w:r>
        <w:rPr>
          <w:sz w:val="20"/>
        </w:rPr>
        <w:t xml:space="preserve"> настоящей статьи, военнослужащие, граждане, призванные на военные сборы, и имеющие </w:t>
      </w:r>
      <w:r>
        <w:rPr>
          <w:sz w:val="20"/>
        </w:rPr>
        <w:t xml:space="preserve">специальные звания</w:t>
      </w:r>
      <w:r>
        <w:rPr>
          <w:sz w:val="20"/>
        </w:rPr>
        <w:t xml:space="preserve"> сотрудники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органов в соответствии с федеральными </w:t>
      </w:r>
      <w:r>
        <w:rPr>
          <w:sz w:val="20"/>
        </w:rPr>
        <w:t xml:space="preserve">законами</w:t>
      </w:r>
      <w:r>
        <w:rPr>
          <w:sz w:val="20"/>
        </w:rPr>
        <w:t xml:space="preserve"> и иными нормативными правовыми </w:t>
      </w:r>
      <w:r>
        <w:rPr>
          <w:sz w:val="20"/>
        </w:rPr>
        <w:t xml:space="preserve">актами</w:t>
      </w:r>
      <w:r>
        <w:rPr>
          <w:sz w:val="20"/>
        </w:rPr>
        <w:t xml:space="preserve"> Российской Федерации, регламентирующими прохождение военной службы (службы) указанными лицами и их статус, несут дисциплинарную ответственность.</w:t>
      </w:r>
    </w:p>
    <w:p>
      <w:pPr>
        <w:pStyle w:val="0"/>
        <w:jc w:val="both"/>
      </w:pPr>
      <w:r>
        <w:rPr>
          <w:sz w:val="20"/>
        </w:rPr>
        <w:t xml:space="preserve">(в ред. Федеральных законов от 22.12.2014 </w:t>
      </w:r>
      <w:hyperlink w:history="0" r:id="rId992"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N 439-ФЗ</w:t>
        </w:r>
      </w:hyperlink>
      <w:r>
        <w:rPr>
          <w:sz w:val="20"/>
        </w:rPr>
        <w:t xml:space="preserve">, от 03.07.2016 </w:t>
      </w:r>
      <w:hyperlink w:history="0" r:id="rId993"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994"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08.06.2020 </w:t>
      </w:r>
      <w:hyperlink w:history="0" r:id="rId995" w:tooltip="Федеральный закон от 08.06.2020 N 174-ФЗ &quot;О внесении изменений в Кодекс Российской Федерации об административных правонарушениях&quot; {КонсультантПлюс}">
        <w:r>
          <w:rPr>
            <w:sz w:val="20"/>
            <w:color w:val="0000ff"/>
          </w:rPr>
          <w:t xml:space="preserve">N 174-ФЗ</w:t>
        </w:r>
      </w:hyperlink>
      <w:r>
        <w:rPr>
          <w:sz w:val="20"/>
        </w:rPr>
        <w:t xml:space="preserve">)</w:t>
      </w:r>
    </w:p>
    <w:bookmarkStart w:id="477" w:name="P477"/>
    <w:bookmarkEnd w:id="477"/>
    <w:p>
      <w:pPr>
        <w:pStyle w:val="0"/>
        <w:spacing w:before="200" w:lineRule="auto"/>
        <w:ind w:firstLine="540"/>
        <w:jc w:val="both"/>
      </w:pPr>
      <w:r>
        <w:rPr>
          <w:sz w:val="20"/>
        </w:rPr>
        <w:t xml:space="preserve">2. За административные правонарушения, предусмотренные </w:t>
      </w:r>
      <w:hyperlink w:history="0" w:anchor="P935"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w:t>
      </w:r>
      <w:hyperlink w:history="0" w:anchor="P943" w:tooltip="Статья 5.3. Неисполнение решения избирательной комиссии, комиссии референдума. Непредставление сведений и материалов по запросу избирательной комиссии, комиссии референдума">
        <w:r>
          <w:rPr>
            <w:sz w:val="20"/>
            <w:color w:val="0000ff"/>
          </w:rPr>
          <w:t xml:space="preserve">5.3</w:t>
        </w:r>
      </w:hyperlink>
      <w:r>
        <w:rPr>
          <w:sz w:val="20"/>
        </w:rPr>
        <w:t xml:space="preserve"> - </w:t>
      </w:r>
      <w:hyperlink w:history="0" w:anchor="P1186" w:tooltip="Статья 5.26. Нарушение законодательства о свободе совести, свободе вероисповедания и о религиозных объединениях">
        <w:r>
          <w:rPr>
            <w:sz w:val="20"/>
            <w:color w:val="0000ff"/>
          </w:rPr>
          <w:t xml:space="preserve">5.26</w:t>
        </w:r>
      </w:hyperlink>
      <w:r>
        <w:rPr>
          <w:sz w:val="20"/>
        </w:rPr>
        <w:t xml:space="preserve">, </w:t>
      </w:r>
      <w:hyperlink w:history="0" w:anchor="P1380"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 </w:t>
      </w:r>
      <w:hyperlink w:history="0" w:anchor="P1425" w:tooltip="Статья 5.50. Нарушение правил перечисления средств, внесенных в избирательный фонд, фонд референдума">
        <w:r>
          <w:rPr>
            <w:sz w:val="20"/>
            <w:color w:val="0000ff"/>
          </w:rPr>
          <w:t xml:space="preserve">5.50</w:t>
        </w:r>
      </w:hyperlink>
      <w:r>
        <w:rPr>
          <w:sz w:val="20"/>
        </w:rPr>
        <w:t xml:space="preserve">, </w:t>
      </w:r>
      <w:hyperlink w:history="0" w:anchor="P1437"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73"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w:t>
      </w:r>
      <w:hyperlink w:history="0" w:anchor="P1679" w:tooltip="Статья 6.3. Нарушение законодательства в области обеспечения санитарно-эпидемиологического благополучия населения">
        <w:r>
          <w:rPr>
            <w:sz w:val="20"/>
            <w:color w:val="0000ff"/>
          </w:rPr>
          <w:t xml:space="preserve">6.3</w:t>
        </w:r>
      </w:hyperlink>
      <w:r>
        <w:rPr>
          <w:sz w:val="20"/>
        </w:rPr>
        <w:t xml:space="preserve">, </w:t>
      </w:r>
      <w:hyperlink w:history="0" w:anchor="P2457" w:tooltip="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w:r>
          <w:rPr>
            <w:sz w:val="20"/>
            <w:color w:val="0000ff"/>
          </w:rPr>
          <w:t xml:space="preserve">7.30.1</w:t>
        </w:r>
      </w:hyperlink>
      <w:r>
        <w:rPr>
          <w:sz w:val="20"/>
        </w:rPr>
        <w:t xml:space="preserve"> - </w:t>
      </w:r>
      <w:hyperlink w:history="0" w:anchor="P2513" w:tooltip="Статья 7.30.3. Нарушение порядка формирования, размещения и выполнения государственного оборонного заказа">
        <w:r>
          <w:rPr>
            <w:sz w:val="20"/>
            <w:color w:val="0000ff"/>
          </w:rPr>
          <w:t xml:space="preserve">7.30.3</w:t>
        </w:r>
      </w:hyperlink>
      <w:r>
        <w:rPr>
          <w:sz w:val="20"/>
        </w:rPr>
        <w:t xml:space="preserve">, </w:t>
      </w:r>
      <w:hyperlink w:history="0" w:anchor="P2642" w:tooltip="Глава 8. АДМИНИСТРАТИВНЫЕ ПРАВОНАРУШЕНИЯ">
        <w:r>
          <w:rPr>
            <w:sz w:val="20"/>
            <w:color w:val="0000ff"/>
          </w:rPr>
          <w:t xml:space="preserve">главой 8</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(в части нарушения требований пожарной безопасности вне места военной службы (службы) или прохождения военных сборов), </w:t>
      </w:r>
      <w:hyperlink w:history="0" w:anchor="P4472" w:tooltip="Глава 12. АДМИНИСТРАТИВНЫЕ ПРАВОНАРУШЕНИЯ">
        <w:r>
          <w:rPr>
            <w:sz w:val="20"/>
            <w:color w:val="0000ff"/>
          </w:rPr>
          <w:t xml:space="preserve">главой 12</w:t>
        </w:r>
      </w:hyperlink>
      <w:r>
        <w:rPr>
          <w:sz w:val="20"/>
        </w:rPr>
        <w:t xml:space="preserve">, </w:t>
      </w:r>
      <w:hyperlink w:history="0" w:anchor="P6633" w:tooltip="Статья 14.9. Ограничение конкуренции органами власти, органами местного самоуправления">
        <w:r>
          <w:rPr>
            <w:sz w:val="20"/>
            <w:color w:val="0000ff"/>
          </w:rPr>
          <w:t xml:space="preserve">статьей 14.9</w:t>
        </w:r>
      </w:hyperlink>
      <w:r>
        <w:rPr>
          <w:sz w:val="20"/>
        </w:rPr>
        <w:t xml:space="preserve">, </w:t>
      </w:r>
      <w:hyperlink w:history="0" w:anchor="P7111" w:tooltip="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
        <w:r>
          <w:rPr>
            <w:sz w:val="20"/>
            <w:color w:val="0000ff"/>
          </w:rPr>
          <w:t xml:space="preserve">частью 7 статьи 14.32</w:t>
        </w:r>
      </w:hyperlink>
      <w:r>
        <w:rPr>
          <w:sz w:val="20"/>
        </w:rPr>
        <w:t xml:space="preserve">, </w:t>
      </w:r>
      <w:hyperlink w:history="0" w:anchor="P7708" w:tooltip="Глава 15. АДМИНИСТРАТИВНЫЕ ПРАВОНАРУШЕНИЯ">
        <w:r>
          <w:rPr>
            <w:sz w:val="20"/>
            <w:color w:val="0000ff"/>
          </w:rPr>
          <w:t xml:space="preserve">главами 15</w:t>
        </w:r>
      </w:hyperlink>
      <w:r>
        <w:rPr>
          <w:sz w:val="20"/>
        </w:rPr>
        <w:t xml:space="preserve"> и </w:t>
      </w:r>
      <w:hyperlink w:history="0" w:anchor="P8741" w:tooltip="Глава 16. АДМИНИСТРАТИВНЫЕ ПРАВОНАРУШЕНИЯ В ОБЛАСТИ">
        <w:r>
          <w:rPr>
            <w:sz w:val="20"/>
            <w:color w:val="0000ff"/>
          </w:rPr>
          <w:t xml:space="preserve">16</w:t>
        </w:r>
      </w:hyperlink>
      <w:r>
        <w:rPr>
          <w:sz w:val="20"/>
        </w:rPr>
        <w:t xml:space="preserve">, </w:t>
      </w:r>
      <w:hyperlink w:history="0" w:anchor="P8994" w:tooltip="Статья 17.3. Неисполнение распоряжения судьи или судебного пристава по обеспечению установленного порядка деятельности судов">
        <w:r>
          <w:rPr>
            <w:sz w:val="20"/>
            <w:color w:val="0000ff"/>
          </w:rPr>
          <w:t xml:space="preserve">статьями 17.3</w:t>
        </w:r>
      </w:hyperlink>
      <w:r>
        <w:rPr>
          <w:sz w:val="20"/>
        </w:rPr>
        <w:t xml:space="preserve">, </w:t>
      </w:r>
      <w:hyperlink w:history="0" w:anchor="P9030"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17.7</w:t>
        </w:r>
      </w:hyperlink>
      <w:r>
        <w:rPr>
          <w:sz w:val="20"/>
        </w:rPr>
        <w:t xml:space="preserve"> -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9099" w:tooltip="1. Нарушение должником законодательства об исполнительном производстве, выразившееся в невыполнении законных требований судебного пристава-исполнителя, представлении недостоверных сведений о своих правах на имущество, несообщении об увольнении с работы, о новом месте работы, учебы, месте получения пенсии, иных доходов или месте жительства, за исключением нарушения, предусмотренного статьей 17.17 настоящего Кодекса, -">
        <w:r>
          <w:rPr>
            <w:sz w:val="20"/>
            <w:color w:val="0000ff"/>
          </w:rPr>
          <w:t xml:space="preserve">частями 1</w:t>
        </w:r>
      </w:hyperlink>
      <w:r>
        <w:rPr>
          <w:sz w:val="20"/>
        </w:rPr>
        <w:t xml:space="preserve"> и </w:t>
      </w:r>
      <w:hyperlink w:history="0" w:anchor="P9107" w:tooltip="3. Нарушение лицом, не являющимся должником, законодательства об исполнительном производстве, выразившееся в невыполнении законных требований судебного пристава-исполнителя, отказе от получения конфискованного имущества, представлении недостоверных сведений об имущественном положении должника, утрате исполнительного документа, несвоевременном отправлении исполнительного документа, неисполнении требований исполнительного документа, в том числе полученного от взыскателя, -">
        <w:r>
          <w:rPr>
            <w:sz w:val="20"/>
            <w:color w:val="0000ff"/>
          </w:rPr>
          <w:t xml:space="preserve">3 статьи 17.14</w:t>
        </w:r>
      </w:hyperlink>
      <w:r>
        <w:rPr>
          <w:sz w:val="20"/>
        </w:rPr>
        <w:t xml:space="preserve">, </w:t>
      </w:r>
      <w:hyperlink w:history="0" w:anchor="P9111" w:tooltip="Статья 17.15. Неисполнение содержащихся в исполнительном документе требований неимущественного характера">
        <w:r>
          <w:rPr>
            <w:sz w:val="20"/>
            <w:color w:val="0000ff"/>
          </w:rPr>
          <w:t xml:space="preserve">статьями 17.15</w:t>
        </w:r>
      </w:hyperlink>
      <w:r>
        <w:rPr>
          <w:sz w:val="20"/>
        </w:rPr>
        <w:t xml:space="preserve">, </w:t>
      </w:r>
      <w:hyperlink w:history="0" w:anchor="P9155" w:tooltip="Статья 18.1. Нарушение режима Государственной границы Российской Федерации либо правил въезда в Российскую Федерацию или выезда из Российской Федерации">
        <w:r>
          <w:rPr>
            <w:sz w:val="20"/>
            <w:color w:val="0000ff"/>
          </w:rPr>
          <w:t xml:space="preserve">18.1</w:t>
        </w:r>
      </w:hyperlink>
      <w:r>
        <w:rPr>
          <w:sz w:val="20"/>
        </w:rPr>
        <w:t xml:space="preserve"> - </w:t>
      </w:r>
      <w:hyperlink w:history="0" w:anchor="P9198" w:tooltip="Статья 18.4. Нарушение режима в пунктах пропуска через Государственную границу Российской Федерации">
        <w:r>
          <w:rPr>
            <w:sz w:val="20"/>
            <w:color w:val="0000ff"/>
          </w:rPr>
          <w:t xml:space="preserve">18.4</w:t>
        </w:r>
      </w:hyperlink>
      <w:r>
        <w:rPr>
          <w:sz w:val="20"/>
        </w:rPr>
        <w:t xml:space="preserve">, </w:t>
      </w:r>
      <w:hyperlink w:history="0" w:anchor="P9569" w:tooltip="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
        <w:r>
          <w:rPr>
            <w:sz w:val="20"/>
            <w:color w:val="0000ff"/>
          </w:rPr>
          <w:t xml:space="preserve">частями 2.1</w:t>
        </w:r>
      </w:hyperlink>
      <w:r>
        <w:rPr>
          <w:sz w:val="20"/>
        </w:rPr>
        <w:t xml:space="preserve">, </w:t>
      </w:r>
      <w:hyperlink w:history="0" w:anchor="P9590" w:tooltip="2.6.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антимонопольного законодательства Российской Федерации, законодательства Российской Федерации о естественных монополиях, законного решения, предписания федерального антимонопольного органа, его территориального органа о прекращении либо недопущении ограничивающих конкуренцию действий или законного решения, предписания федерального антимонопольного...">
        <w:r>
          <w:rPr>
            <w:sz w:val="20"/>
            <w:color w:val="0000ff"/>
          </w:rPr>
          <w:t xml:space="preserve">2.6</w:t>
        </w:r>
      </w:hyperlink>
      <w:r>
        <w:rPr>
          <w:sz w:val="20"/>
        </w:rPr>
        <w:t xml:space="preserve"> и </w:t>
      </w:r>
      <w:hyperlink w:history="0" w:anchor="P961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7 статьи 19.5</w:t>
        </w:r>
      </w:hyperlink>
      <w:r>
        <w:rPr>
          <w:sz w:val="20"/>
        </w:rPr>
        <w:t xml:space="preserve">, </w:t>
      </w:r>
      <w:hyperlink w:history="0" w:anchor="P9861"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w:t>
      </w:r>
      <w:hyperlink w:history="0" w:anchor="P10090" w:tooltip="5. Непредставление или несвоевременное представление в федеральный антимонопольный орган, его территориальный орган сведений (информации), предусмотренных антимонопольным законодательством Российской Федерации, в том числе непредставление сведений (информации) по требованию указанных органов, за исключением случаев, предусмотренных частями 3, 4 и 7 настоящей статьи и статьей 19.4.3 настоящего Кодекса, а равно представление в федеральный антимонопольный орган, его территориальный орган заведомо недостовер...">
        <w:r>
          <w:rPr>
            <w:sz w:val="20"/>
            <w:color w:val="0000ff"/>
          </w:rPr>
          <w:t xml:space="preserve">частью 5 статьи 19.8</w:t>
        </w:r>
      </w:hyperlink>
      <w:r>
        <w:rPr>
          <w:sz w:val="20"/>
        </w:rPr>
        <w:t xml:space="preserve">, </w:t>
      </w:r>
      <w:hyperlink w:history="0" w:anchor="P10163" w:tooltip="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
        <w:r>
          <w:rPr>
            <w:sz w:val="20"/>
            <w:color w:val="0000ff"/>
          </w:rPr>
          <w:t xml:space="preserve">статьей 19.12</w:t>
        </w:r>
      </w:hyperlink>
      <w:r>
        <w:rPr>
          <w:sz w:val="20"/>
        </w:rPr>
        <w:t xml:space="preserve">, </w:t>
      </w:r>
      <w:hyperlink w:history="0" w:anchor="P10709" w:tooltip="Статья 20.4. Нарушение требований пожарной безопасности">
        <w:r>
          <w:rPr>
            <w:sz w:val="20"/>
            <w:color w:val="0000ff"/>
          </w:rPr>
          <w:t xml:space="preserve">статьей 20.4</w:t>
        </w:r>
      </w:hyperlink>
      <w:r>
        <w:rPr>
          <w:sz w:val="20"/>
        </w:rPr>
        <w:t xml:space="preserve"> (в части нарушения требований пожарной безопасности вне места военной службы (службы) или прохождения военных сборов) и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лица, указанные в </w:t>
      </w:r>
      <w:hyperlink w:history="0" w:anchor="P475" w:tooltip="1. За административные правонарушения, за исключением административных правонарушений, предусмотренных частью 2 настоящей статьи, военнослужащие, граждане, призванные на военные сборы, и имеющие специальные звания сотрудники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
        <w:r>
          <w:rPr>
            <w:sz w:val="20"/>
            <w:color w:val="0000ff"/>
          </w:rPr>
          <w:t xml:space="preserve">части 1</w:t>
        </w:r>
      </w:hyperlink>
      <w:r>
        <w:rPr>
          <w:sz w:val="20"/>
        </w:rPr>
        <w:t xml:space="preserve"> настоящей статьи, несут административную ответственность на общих основаниях, за исключением случаев, предусмотренных </w:t>
      </w:r>
      <w:hyperlink w:history="0" w:anchor="P479" w:tooltip="3. За административные правонарушения, предусмотренные частью 2 настоящей статьи, выразившиеся в несоблюдении обязательных требований, оценка соблюдения которых является предметом государственного контроля (надзора), порядок организации и осуществления которого регулируется в соответствии с частью 6 статьи 2 Федерального закона от 31 июля 2020 года N 248-ФЗ &quot;О государственном контроле (надзоре) и муниципальном контроле в Российской Федерации&quot;, лица, указанные в части 1 настоящей статьи, несут дисциплинар...">
        <w:r>
          <w:rPr>
            <w:sz w:val="20"/>
            <w:color w:val="0000ff"/>
          </w:rPr>
          <w:t xml:space="preserve">частью 3</w:t>
        </w:r>
      </w:hyperlink>
      <w:r>
        <w:rPr>
          <w:sz w:val="20"/>
        </w:rPr>
        <w:t xml:space="preserve"> настоящей статьи.</w:t>
      </w:r>
    </w:p>
    <w:p>
      <w:pPr>
        <w:pStyle w:val="0"/>
        <w:jc w:val="both"/>
      </w:pPr>
      <w:r>
        <w:rPr>
          <w:sz w:val="20"/>
        </w:rPr>
        <w:t xml:space="preserve">(часть 2 в ред. Федерального </w:t>
      </w:r>
      <w:hyperlink w:history="0" r:id="rId996" w:tooltip="Федеральный закон от 31.07.2025 N 3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301-ФЗ)</w:t>
      </w:r>
    </w:p>
    <w:bookmarkStart w:id="479" w:name="P479"/>
    <w:bookmarkEnd w:id="479"/>
    <w:p>
      <w:pPr>
        <w:pStyle w:val="0"/>
        <w:spacing w:before="200" w:lineRule="auto"/>
        <w:ind w:firstLine="540"/>
        <w:jc w:val="both"/>
      </w:pPr>
      <w:r>
        <w:rPr>
          <w:sz w:val="20"/>
        </w:rPr>
        <w:t xml:space="preserve">3. За административные правонарушения, предусмотренные </w:t>
      </w:r>
      <w:hyperlink w:history="0" w:anchor="P477" w:tooltip="2. За административные правонарушения, предусмотренные статьями 5.1, 5.3 - 5.26, 5.45 - 5.50, 5.52, 5.56, 6.3, 7.30.1 - 7.30.3, главой 8, статьей 11.16 (в части нарушения требований пожарной безопасности вне места военной службы (службы) или прохождения военных сборов), главой 12, статьей 14.9, частью 7 статьи 14.32, главами 15 и 16, статьями 17.3, 17.7 - 17.9, частями 1 и 3 статьи 17.14, статьями 17.15, 18.1 - 18.4, частями 2.1, 2.6 и 7 статьи 19.5, статьей 19.7.2, частью 5 статьи 19.8, статьей 19.12, с...">
        <w:r>
          <w:rPr>
            <w:sz w:val="20"/>
            <w:color w:val="0000ff"/>
          </w:rPr>
          <w:t xml:space="preserve">частью 2</w:t>
        </w:r>
      </w:hyperlink>
      <w:r>
        <w:rPr>
          <w:sz w:val="20"/>
        </w:rPr>
        <w:t xml:space="preserve"> настоящей статьи, выразившиеся в несоблюдении обязательных требований, оценка соблюдения которых является предметом государственного контроля (надзора), порядок организации и осуществления которого регулируется в соответствии с </w:t>
      </w:r>
      <w:hyperlink w:history="0" r:id="rId997"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частью 6 статьи 2</w:t>
        </w:r>
      </w:hyperlink>
      <w:r>
        <w:rPr>
          <w:sz w:val="20"/>
        </w:rPr>
        <w:t xml:space="preserve"> Федерального закона от 31 июля 2020 года N 248-ФЗ "О государственном контроле (надзоре) и муниципальном контроле в Российской Федерации", лица, указанные в </w:t>
      </w:r>
      <w:hyperlink w:history="0" w:anchor="P475" w:tooltip="1. За административные правонарушения, за исключением административных правонарушений, предусмотренных частью 2 настоящей статьи, военнослужащие, граждане, призванные на военные сборы, и имеющие специальные звания сотрудники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
        <w:r>
          <w:rPr>
            <w:sz w:val="20"/>
            <w:color w:val="0000ff"/>
          </w:rPr>
          <w:t xml:space="preserve">части 1</w:t>
        </w:r>
      </w:hyperlink>
      <w:r>
        <w:rPr>
          <w:sz w:val="20"/>
        </w:rPr>
        <w:t xml:space="preserve"> настоящей статьи, несут дисциплинарную ответственность в случае, если эти административные правонарушения совершены ими на объектах соответствующих видов государственного контроля (надзора), поднадзорных федеральным органам исполнительной власти, в которых такие лица проходят военную службу (службу), военные сборы.</w:t>
      </w:r>
    </w:p>
    <w:p>
      <w:pPr>
        <w:pStyle w:val="0"/>
        <w:jc w:val="both"/>
      </w:pPr>
      <w:r>
        <w:rPr>
          <w:sz w:val="20"/>
        </w:rPr>
        <w:t xml:space="preserve">(часть 3 введена Федеральным </w:t>
      </w:r>
      <w:hyperlink w:history="0" r:id="rId998" w:tooltip="Федеральный закон от 31.07.2025 N 3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301-ФЗ)</w:t>
      </w:r>
    </w:p>
    <w:p>
      <w:pPr>
        <w:pStyle w:val="0"/>
        <w:jc w:val="both"/>
      </w:pPr>
      <w:r>
        <w:rPr>
          <w:sz w:val="20"/>
        </w:rPr>
      </w:r>
    </w:p>
    <w:p>
      <w:pPr>
        <w:pStyle w:val="2"/>
        <w:outlineLvl w:val="2"/>
        <w:ind w:firstLine="540"/>
        <w:jc w:val="both"/>
      </w:pPr>
      <w:r>
        <w:rPr>
          <w:sz w:val="20"/>
        </w:rPr>
        <w:t xml:space="preserve">Статья 2.6. Административная ответственность иностранных граждан, лиц без гражданства и иностранных юридических лиц</w:t>
      </w:r>
    </w:p>
    <w:p>
      <w:pPr>
        <w:pStyle w:val="0"/>
        <w:jc w:val="both"/>
      </w:pPr>
      <w:r>
        <w:rPr>
          <w:sz w:val="20"/>
        </w:rPr>
      </w:r>
    </w:p>
    <w:p>
      <w:pPr>
        <w:pStyle w:val="0"/>
        <w:ind w:firstLine="540"/>
        <w:jc w:val="both"/>
      </w:pPr>
      <w:r>
        <w:rPr>
          <w:sz w:val="20"/>
        </w:rPr>
        <w:t xml:space="preserve">1. Иностранные граждане, лица без гражданства и иностранные юридические лица, совершившие на территории Российской Федерации административные правонарушения, подлежат административной ответственности на общих основаниях.</w:t>
      </w:r>
    </w:p>
    <w:p>
      <w:pPr>
        <w:pStyle w:val="0"/>
        <w:spacing w:before="200" w:lineRule="auto"/>
        <w:ind w:firstLine="540"/>
        <w:jc w:val="both"/>
      </w:pPr>
      <w:r>
        <w:rPr>
          <w:sz w:val="20"/>
        </w:rPr>
        <w:t xml:space="preserve">2. Иностранные граждане, лица без гражданства и иностранные юридические лица, совершившие административные правонарушения на континентальном шельфе, в исключительной экономической зоне Российской Федерации, предусмотренные </w:t>
      </w:r>
      <w:hyperlink w:history="0" w:anchor="P2928" w:tooltip="2. Невыполнение капитаном судна, осуществляющего добычу (вылов) водных биологических (живых) ресурсов внутренних морских вод, территориального моря, континентального шельфа и (или) исключительной экономической зоны Российской Федерации, предусмотренных законодательством Российской Федерации обязанностей по ведению промыслового журнала, а равно внесение в него искаженных сведений -">
        <w:r>
          <w:rPr>
            <w:sz w:val="20"/>
            <w:color w:val="0000ff"/>
          </w:rPr>
          <w:t xml:space="preserve">частью 2 статьи 8.16</w:t>
        </w:r>
      </w:hyperlink>
      <w:r>
        <w:rPr>
          <w:sz w:val="20"/>
        </w:rPr>
        <w:t xml:space="preserve">, </w:t>
      </w:r>
      <w:hyperlink w:history="0" w:anchor="P2933" w:tooltip="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
        <w:r>
          <w:rPr>
            <w:sz w:val="20"/>
            <w:color w:val="0000ff"/>
          </w:rPr>
          <w:t xml:space="preserve">статьями 8.17</w:t>
        </w:r>
      </w:hyperlink>
      <w:r>
        <w:rPr>
          <w:sz w:val="20"/>
        </w:rPr>
        <w:t xml:space="preserve"> -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22"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11.7.1</w:t>
        </w:r>
      </w:hyperlink>
      <w:r>
        <w:rPr>
          <w:sz w:val="20"/>
        </w:rPr>
        <w:t xml:space="preserve">, </w:t>
      </w:r>
      <w:hyperlink w:history="0" w:anchor="P9497" w:tooltip="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полномочий, в том числе на осмотр судна, -">
        <w:r>
          <w:rPr>
            <w:sz w:val="20"/>
            <w:color w:val="0000ff"/>
          </w:rPr>
          <w:t xml:space="preserve">частью 2 статьи 19.4</w:t>
        </w:r>
      </w:hyperlink>
      <w:r>
        <w:rPr>
          <w:sz w:val="20"/>
        </w:rPr>
        <w:t xml:space="preserve"> настоящего Кодекса, подлежат административной ответственности на общих основаниях.</w:t>
      </w:r>
    </w:p>
    <w:p>
      <w:pPr>
        <w:pStyle w:val="0"/>
        <w:jc w:val="both"/>
      </w:pPr>
      <w:r>
        <w:rPr>
          <w:sz w:val="20"/>
        </w:rPr>
        <w:t xml:space="preserve">(в ред. Федерального </w:t>
      </w:r>
      <w:hyperlink w:history="0" r:id="rId999"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p>
      <w:pPr>
        <w:pStyle w:val="0"/>
        <w:spacing w:before="200" w:lineRule="auto"/>
        <w:ind w:firstLine="540"/>
        <w:jc w:val="both"/>
      </w:pPr>
      <w:r>
        <w:rPr>
          <w:sz w:val="20"/>
        </w:rPr>
        <w:t xml:space="preserve">2.1. Иностранное юридическое лицо, совершившее за пределами Российской Федерации административное правонарушение, предусмотренное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и направленное против интересов Российской Федерации, подлежит административной ответственности на общих основаниях.</w:t>
      </w:r>
    </w:p>
    <w:p>
      <w:pPr>
        <w:pStyle w:val="0"/>
        <w:jc w:val="both"/>
      </w:pPr>
      <w:r>
        <w:rPr>
          <w:sz w:val="20"/>
        </w:rPr>
        <w:t xml:space="preserve">(часть 2.1 в ред. Федерального </w:t>
      </w:r>
      <w:hyperlink w:history="0" r:id="rId1000"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3. Вопрос об административной ответственности иностранного гражданина, пользующегося </w:t>
      </w:r>
      <w:r>
        <w:rPr>
          <w:sz w:val="20"/>
        </w:rPr>
        <w:t xml:space="preserve">иммунитетом</w:t>
      </w:r>
      <w:r>
        <w:rPr>
          <w:sz w:val="20"/>
        </w:rPr>
        <w:t xml:space="preserve"> от административной юрисдикции Российской Федерации в соответствии с федеральными законами и международными договорами Российской Федерации и совершившего на территории Российской Федерации административное правонарушение, разрешается в соответствии с нормами международного права.</w:t>
      </w:r>
    </w:p>
    <w:p>
      <w:pPr>
        <w:pStyle w:val="0"/>
        <w:ind w:firstLine="540"/>
        <w:jc w:val="both"/>
      </w:pPr>
      <w:r>
        <w:rPr>
          <w:sz w:val="20"/>
        </w:rPr>
      </w:r>
    </w:p>
    <w:p>
      <w:pPr>
        <w:pStyle w:val="2"/>
        <w:outlineLvl w:val="2"/>
        <w:ind w:firstLine="540"/>
        <w:jc w:val="both"/>
      </w:pPr>
      <w:r>
        <w:rPr>
          <w:sz w:val="20"/>
        </w:rPr>
        <w:t xml:space="preserve">Статья 2.6.1. Административная ответственность собственников (владельцев) транспортных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100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ind w:firstLine="540"/>
        <w:jc w:val="both"/>
      </w:pPr>
      <w:r>
        <w:rPr>
          <w:sz w:val="20"/>
        </w:rPr>
      </w:r>
    </w:p>
    <w:p>
      <w:pPr>
        <w:pStyle w:val="0"/>
        <w:ind w:firstLine="540"/>
        <w:jc w:val="both"/>
      </w:pPr>
      <w:r>
        <w:rPr>
          <w:sz w:val="20"/>
        </w:rPr>
        <w:t xml:space="preserve">1. К административной ответственности за административные правонарушения в области охраны окружающей среды и природопользования (в части административных правонарушений, предусмотренных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настоящего Кодекса), административные правонарушения в области дорожного движения и административные правонарушения в области благоустройства территории,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предусмотренные законами субъектов Российской Федерации, совершенные с использованием транспортных средств, в случае фиксации этих административных правонарушений работающими в </w:t>
      </w:r>
      <w:hyperlink w:history="0" r:id="rId1002"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привлекаются </w:t>
      </w:r>
      <w:hyperlink w:history="0" r:id="rId1003"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собственники</w:t>
        </w:r>
      </w:hyperlink>
      <w:r>
        <w:rPr>
          <w:sz w:val="20"/>
        </w:rPr>
        <w:t xml:space="preserve"> (владельцы) транспортных средств.</w:t>
      </w:r>
    </w:p>
    <w:p>
      <w:pPr>
        <w:pStyle w:val="0"/>
        <w:jc w:val="both"/>
      </w:pPr>
      <w:r>
        <w:rPr>
          <w:sz w:val="20"/>
        </w:rPr>
        <w:t xml:space="preserve">(в ред. Федеральных законов от 21.04.2011 </w:t>
      </w:r>
      <w:hyperlink w:history="0" r:id="rId100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14.07.2022 </w:t>
      </w:r>
      <w:hyperlink w:history="0" r:id="rId1005"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31.07.2023 </w:t>
      </w:r>
      <w:hyperlink w:history="0" r:id="rId1006"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2.6.1 см. Постановления КС РФ от 18.01.2019 </w:t>
            </w:r>
            <w:hyperlink w:history="0" r:id="rId1007" w:tooltip="Постановление Конституционного Суда РФ от 18.01.2019 N 5-П &quot;По делу о проверке конституционности статьи 2.6.1 и частей 1, 2, 3 и 6 статьи 12.21.1 Кодекса Российской Федерации об административных правонарушениях в связи с запросом Костромского областного суда и жалобами граждан А.И. Думилина и А.Б. Шарова&quot; {КонсультантПлюс}">
              <w:r>
                <w:rPr>
                  <w:sz w:val="20"/>
                  <w:color w:val="0000ff"/>
                </w:rPr>
                <w:t xml:space="preserve">N 5-П</w:t>
              </w:r>
            </w:hyperlink>
            <w:r>
              <w:rPr>
                <w:sz w:val="20"/>
                <w:color w:val="392c69"/>
              </w:rPr>
              <w:t xml:space="preserve">, от 13.12.2022 </w:t>
            </w:r>
            <w:hyperlink w:history="0" r:id="rId1008" w:tooltip="Постановление Конституционного Суда РФ от 13.12.2022 N 54-П &quot;По делу о проверке конституционности части 2 статьи 2.6.1 Кодекса Российской Федерации об административных правонарушениях в связи с запросом Октябрьского районного суда города Екатеринбурга&quot; {КонсультантПлюс}">
              <w:r>
                <w:rPr>
                  <w:sz w:val="20"/>
                  <w:color w:val="0000ff"/>
                </w:rPr>
                <w:t xml:space="preserve">N 54-П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99" w:name="P499"/>
    <w:bookmarkEnd w:id="499"/>
    <w:p>
      <w:pPr>
        <w:pStyle w:val="0"/>
        <w:spacing w:before="260" w:lineRule="auto"/>
        <w:ind w:firstLine="540"/>
        <w:jc w:val="both"/>
      </w:pPr>
      <w:r>
        <w:rPr>
          <w:sz w:val="20"/>
        </w:rPr>
        <w:t xml:space="preserve">2. Собственник (владелец) транспортного средства освобождается от административной ответственности, если в ходе рассмотрения жалобы на постановление по делу об административном правонарушении, вынесенное в соответствии с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будут </w:t>
      </w:r>
      <w:hyperlink w:history="0" r:id="rId1009"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подтверждены</w:t>
        </w:r>
      </w:hyperlink>
      <w:r>
        <w:rPr>
          <w:sz w:val="20"/>
        </w:rPr>
        <w:t xml:space="preserve"> содержащиеся в ней данные о том, что в момент фиксации административного правонарушения транспортное средство находилось во владении или в пользовании другого лица либо к данному моменту выбыло из его обладания в результате противоправных действий других лиц.</w:t>
      </w:r>
    </w:p>
    <w:p>
      <w:pPr>
        <w:pStyle w:val="0"/>
        <w:jc w:val="both"/>
      </w:pPr>
      <w:r>
        <w:rPr>
          <w:sz w:val="20"/>
        </w:rPr>
        <w:t xml:space="preserve">(в ред. Федерального </w:t>
      </w:r>
      <w:hyperlink w:history="0" r:id="rId1010"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ind w:firstLine="540"/>
        <w:jc w:val="both"/>
      </w:pPr>
      <w:r>
        <w:rPr>
          <w:sz w:val="20"/>
        </w:rPr>
      </w:r>
    </w:p>
    <w:p>
      <w:pPr>
        <w:pStyle w:val="2"/>
        <w:outlineLvl w:val="2"/>
        <w:ind w:firstLine="540"/>
        <w:jc w:val="both"/>
      </w:pPr>
      <w:r>
        <w:rPr>
          <w:sz w:val="20"/>
        </w:rPr>
        <w:t xml:space="preserve">Статья 2.6.2. Административная ответственность собственников или иных владельцев земельных участков либо других объектов недвижимости</w:t>
      </w:r>
    </w:p>
    <w:p>
      <w:pPr>
        <w:pStyle w:val="0"/>
        <w:ind w:firstLine="540"/>
        <w:jc w:val="both"/>
      </w:pPr>
      <w:r>
        <w:rPr>
          <w:sz w:val="20"/>
        </w:rPr>
      </w:r>
    </w:p>
    <w:p>
      <w:pPr>
        <w:pStyle w:val="0"/>
        <w:ind w:firstLine="540"/>
        <w:jc w:val="both"/>
      </w:pPr>
      <w:r>
        <w:rPr>
          <w:sz w:val="20"/>
        </w:rPr>
        <w:t xml:space="preserve">(введена Федеральным </w:t>
      </w:r>
      <w:hyperlink w:history="0" r:id="rId1011"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законом</w:t>
        </w:r>
      </w:hyperlink>
      <w:r>
        <w:rPr>
          <w:sz w:val="20"/>
        </w:rPr>
        <w:t xml:space="preserve"> от 28.07.2012 N 133-ФЗ)</w:t>
      </w:r>
    </w:p>
    <w:p>
      <w:pPr>
        <w:pStyle w:val="0"/>
        <w:ind w:firstLine="540"/>
        <w:jc w:val="both"/>
      </w:pPr>
      <w:r>
        <w:rPr>
          <w:sz w:val="20"/>
        </w:rPr>
      </w:r>
    </w:p>
    <w:p>
      <w:pPr>
        <w:pStyle w:val="0"/>
        <w:ind w:firstLine="540"/>
        <w:jc w:val="both"/>
      </w:pPr>
      <w:r>
        <w:rPr>
          <w:sz w:val="20"/>
        </w:rPr>
        <w:t xml:space="preserve">1. К административной ответственности за административные правонарушения в области благоустройства территории, предусмотренные законами субъектов Российской Федерации, в части содержания, эксплуатации, перемещения, переоборудования либо разрушения объектов благоустройства в случае фиксации этих административных правонарушений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привлекаются собственники или иные владельцы земельных участков либо других объектов недвижимости.</w:t>
      </w:r>
    </w:p>
    <w:p>
      <w:pPr>
        <w:pStyle w:val="0"/>
        <w:spacing w:before="200" w:lineRule="auto"/>
        <w:ind w:firstLine="540"/>
        <w:jc w:val="both"/>
      </w:pPr>
      <w:r>
        <w:rPr>
          <w:sz w:val="20"/>
        </w:rPr>
        <w:t xml:space="preserve">2. Собственник или иной владелец земельного участка либо другого объекта недвижимости освобождается от административной ответственности, если в ходе рассмотрения жалобы на постановление по делу об административном правонарушении, вынесенное в соответствии с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будут подтверждены содержащиеся в ней данные о том, что в момент фиксации административного правонарушения земельный участок либо другой объект недвижимости находился во владении или в пользовании другого лица, либо о том, что административное правонарушение совершено в результате противоправных действий других лиц, при этом у собственника или иного владельца земельного участка либо другого объекта недвижимости не имелось возможности предотвратить совершение административного правонарушения либо им были приняты все зависящие от него меры для предотвращения совершения административного правонарушения.</w:t>
      </w:r>
    </w:p>
    <w:p>
      <w:pPr>
        <w:pStyle w:val="0"/>
        <w:jc w:val="both"/>
      </w:pPr>
      <w:r>
        <w:rPr>
          <w:sz w:val="20"/>
        </w:rPr>
      </w:r>
    </w:p>
    <w:bookmarkStart w:id="509" w:name="P509"/>
    <w:bookmarkEnd w:id="509"/>
    <w:p>
      <w:pPr>
        <w:pStyle w:val="2"/>
        <w:outlineLvl w:val="2"/>
        <w:ind w:firstLine="540"/>
        <w:jc w:val="both"/>
      </w:pPr>
      <w:r>
        <w:rPr>
          <w:sz w:val="20"/>
        </w:rPr>
        <w:t xml:space="preserve">Статья 2.7. Крайняя необходимость</w:t>
      </w:r>
    </w:p>
    <w:p>
      <w:pPr>
        <w:pStyle w:val="0"/>
        <w:jc w:val="both"/>
      </w:pPr>
      <w:r>
        <w:rPr>
          <w:sz w:val="20"/>
        </w:rPr>
      </w:r>
    </w:p>
    <w:p>
      <w:pPr>
        <w:pStyle w:val="0"/>
        <w:ind w:firstLine="540"/>
        <w:jc w:val="both"/>
      </w:pPr>
      <w:r>
        <w:rPr>
          <w:sz w:val="20"/>
        </w:rPr>
        <w:t xml:space="preserve">Не является административным правонарушением причинение лицом вреда охраняемым законом интересам в состоянии крайней необходимости, то есть для устранения опасности, непосредственно угрожающей личности и правам данного лица или других лиц, а также охраняемым законом интересам общества или государства, если эта опасность не могла быть устранена иными средствами и если причиненный вред является менее значительным, чем предотвращенный вред.</w:t>
      </w:r>
    </w:p>
    <w:p>
      <w:pPr>
        <w:pStyle w:val="0"/>
        <w:jc w:val="both"/>
      </w:pPr>
      <w:r>
        <w:rPr>
          <w:sz w:val="20"/>
        </w:rPr>
      </w:r>
    </w:p>
    <w:p>
      <w:pPr>
        <w:pStyle w:val="2"/>
        <w:outlineLvl w:val="2"/>
        <w:ind w:firstLine="540"/>
        <w:jc w:val="both"/>
      </w:pPr>
      <w:r>
        <w:rPr>
          <w:sz w:val="20"/>
        </w:rPr>
        <w:t xml:space="preserve">Статья 2.8. Невменяемость</w:t>
      </w:r>
    </w:p>
    <w:p>
      <w:pPr>
        <w:pStyle w:val="0"/>
        <w:jc w:val="both"/>
      </w:pPr>
      <w:r>
        <w:rPr>
          <w:sz w:val="20"/>
        </w:rPr>
      </w:r>
    </w:p>
    <w:p>
      <w:pPr>
        <w:pStyle w:val="0"/>
        <w:ind w:firstLine="540"/>
        <w:jc w:val="both"/>
      </w:pPr>
      <w:r>
        <w:rPr>
          <w:sz w:val="20"/>
        </w:rPr>
        <w:t xml:space="preserve">Не подлежит административной ответственности физическое лицо, которое во время совершения противоправных действий (бездействия) находилось в состоянии невменяемости, то есть не могло осознавать фактический характер и противоправность своих действий (бездействия) либо руководить ими вследствие хронического психического расстройства, временного психического расстройства, слабоумия или иного болезненного состояния психики.</w:t>
      </w:r>
    </w:p>
    <w:p>
      <w:pPr>
        <w:pStyle w:val="0"/>
        <w:jc w:val="both"/>
      </w:pPr>
      <w:r>
        <w:rPr>
          <w:sz w:val="20"/>
        </w:rPr>
      </w:r>
    </w:p>
    <w:bookmarkStart w:id="517" w:name="P517"/>
    <w:bookmarkEnd w:id="517"/>
    <w:p>
      <w:pPr>
        <w:pStyle w:val="2"/>
        <w:outlineLvl w:val="2"/>
        <w:ind w:firstLine="540"/>
        <w:jc w:val="both"/>
      </w:pPr>
      <w:r>
        <w:rPr>
          <w:sz w:val="20"/>
        </w:rPr>
        <w:t xml:space="preserve">Статья 2.9. Возможность освобождения от административной ответственности при малозначительности административного правонарушения</w:t>
      </w:r>
    </w:p>
    <w:p>
      <w:pPr>
        <w:pStyle w:val="0"/>
        <w:jc w:val="both"/>
      </w:pPr>
      <w:r>
        <w:rPr>
          <w:sz w:val="20"/>
        </w:rPr>
      </w:r>
    </w:p>
    <w:p>
      <w:pPr>
        <w:pStyle w:val="0"/>
        <w:ind w:firstLine="540"/>
        <w:jc w:val="both"/>
      </w:pPr>
      <w:r>
        <w:rPr>
          <w:sz w:val="20"/>
        </w:rPr>
        <w:t xml:space="preserve">При </w:t>
      </w:r>
      <w:r>
        <w:rPr>
          <w:sz w:val="20"/>
        </w:rPr>
        <w:t xml:space="preserve">малозначительности</w:t>
      </w:r>
      <w:r>
        <w:rPr>
          <w:sz w:val="20"/>
        </w:rPr>
        <w:t xml:space="preserve"> совершенного административного правонарушения судья, орган, должностное лицо, уполномоченные решить дело об административном правонарушении, могут освободить лицо, совершившее административное правонарушение, от административной ответственности и ограничиться устным замечанием.</w:t>
      </w:r>
    </w:p>
    <w:p>
      <w:pPr>
        <w:pStyle w:val="0"/>
        <w:jc w:val="both"/>
      </w:pPr>
      <w:r>
        <w:rPr>
          <w:sz w:val="20"/>
        </w:rPr>
      </w:r>
    </w:p>
    <w:p>
      <w:pPr>
        <w:pStyle w:val="2"/>
        <w:outlineLvl w:val="2"/>
        <w:ind w:firstLine="540"/>
        <w:jc w:val="both"/>
      </w:pPr>
      <w:r>
        <w:rPr>
          <w:sz w:val="20"/>
        </w:rPr>
        <w:t xml:space="preserve">Статья 2.10. Административная ответственность юридических лиц</w:t>
      </w:r>
    </w:p>
    <w:p>
      <w:pPr>
        <w:pStyle w:val="0"/>
        <w:jc w:val="both"/>
      </w:pPr>
      <w:r>
        <w:rPr>
          <w:sz w:val="20"/>
        </w:rPr>
      </w:r>
    </w:p>
    <w:p>
      <w:pPr>
        <w:pStyle w:val="0"/>
        <w:ind w:firstLine="540"/>
        <w:jc w:val="both"/>
      </w:pPr>
      <w:r>
        <w:rPr>
          <w:sz w:val="20"/>
        </w:rPr>
        <w:t xml:space="preserve">1. Юридические лица подлежат административной ответственности за совершение административных правонарушений в случаях, предусмотренных статьями </w:t>
      </w:r>
      <w:hyperlink w:history="0" w:anchor="P930" w:tooltip="Раздел II. ОСОБЕННАЯ ЧАСТЬ">
        <w:r>
          <w:rPr>
            <w:sz w:val="20"/>
            <w:color w:val="0000ff"/>
          </w:rPr>
          <w:t xml:space="preserve">раздела II</w:t>
        </w:r>
      </w:hyperlink>
      <w:r>
        <w:rPr>
          <w:sz w:val="20"/>
        </w:rPr>
        <w:t xml:space="preserve"> настоящего Кодекса или законами субъектов Российской Федерации об административных правонарушениях.</w:t>
      </w:r>
    </w:p>
    <w:p>
      <w:pPr>
        <w:pStyle w:val="0"/>
        <w:spacing w:before="200" w:lineRule="auto"/>
        <w:ind w:firstLine="540"/>
        <w:jc w:val="both"/>
      </w:pPr>
      <w:r>
        <w:rPr>
          <w:sz w:val="20"/>
        </w:rPr>
        <w:t xml:space="preserve">2. В случае, если в статьях </w:t>
      </w:r>
      <w:hyperlink w:history="0" w:anchor="P333" w:tooltip="Раздел I. ОБЩИЕ ПОЛОЖЕНИЯ">
        <w:r>
          <w:rPr>
            <w:sz w:val="20"/>
            <w:color w:val="0000ff"/>
          </w:rPr>
          <w:t xml:space="preserve">разделов I</w:t>
        </w:r>
      </w:hyperlink>
      <w:r>
        <w:rPr>
          <w:sz w:val="20"/>
        </w:rPr>
        <w:t xml:space="preserve">, </w:t>
      </w:r>
      <w:hyperlink w:history="0" w:anchor="P11204" w:tooltip="Раздел III. СУДЬИ, ОРГАНЫ, ДОЛЖНОСТНЫЕ ЛИЦА, УПОЛНОМОЧЕННЫЕ">
        <w:r>
          <w:rPr>
            <w:sz w:val="20"/>
            <w:color w:val="0000ff"/>
          </w:rPr>
          <w:t xml:space="preserve">III</w:t>
        </w:r>
      </w:hyperlink>
      <w:r>
        <w:rPr>
          <w:sz w:val="20"/>
        </w:rPr>
        <w:t xml:space="preserve">, </w:t>
      </w:r>
      <w:hyperlink w:history="0" w:anchor="P12506" w:tooltip="Раздел IV. ПРОИЗВОДСТВО ПО ДЕЛАМ">
        <w:r>
          <w:rPr>
            <w:sz w:val="20"/>
            <w:color w:val="0000ff"/>
          </w:rPr>
          <w:t xml:space="preserve">IV</w:t>
        </w:r>
      </w:hyperlink>
      <w:r>
        <w:rPr>
          <w:sz w:val="20"/>
        </w:rPr>
        <w:t xml:space="preserve">, </w:t>
      </w:r>
      <w:hyperlink w:history="0" w:anchor="P14557" w:tooltip="Раздел V. ИСПОЛНЕНИЕ ПОСТАНОВЛЕНИЙ ПО ДЕЛАМ">
        <w:r>
          <w:rPr>
            <w:sz w:val="20"/>
            <w:color w:val="0000ff"/>
          </w:rPr>
          <w:t xml:space="preserve">V</w:t>
        </w:r>
      </w:hyperlink>
      <w:r>
        <w:rPr>
          <w:sz w:val="20"/>
        </w:rPr>
        <w:t xml:space="preserve"> настоящего Кодекса не указано, что установленные данными статьями нормы применяются только к физическому лицу или только к юридическому лицу, данные нормы в равной мере действуют в отношении и физического, и юридического лица, за исключением случаев, если по смыслу данные нормы относятся и могут быть применены только к физическому лицу.</w:t>
      </w:r>
    </w:p>
    <w:bookmarkStart w:id="525" w:name="P525"/>
    <w:bookmarkEnd w:id="525"/>
    <w:p>
      <w:pPr>
        <w:pStyle w:val="0"/>
        <w:spacing w:before="200" w:lineRule="auto"/>
        <w:ind w:firstLine="540"/>
        <w:jc w:val="both"/>
      </w:pPr>
      <w:r>
        <w:rPr>
          <w:sz w:val="20"/>
        </w:rPr>
        <w:t xml:space="preserve">3. При слиянии нескольких юридических лиц к административной ответственности за совершение административного правонарушения привлекается вновь возникшее юридическое лицо.</w:t>
      </w:r>
    </w:p>
    <w:p>
      <w:pPr>
        <w:pStyle w:val="0"/>
        <w:spacing w:before="200" w:lineRule="auto"/>
        <w:ind w:firstLine="540"/>
        <w:jc w:val="both"/>
      </w:pPr>
      <w:r>
        <w:rPr>
          <w:sz w:val="20"/>
        </w:rPr>
        <w:t xml:space="preserve">4. При присоединении юридического лица к другому юридическому лицу к административной ответственности за совершение административного правонарушения привлекается присоединившее юридическое лицо.</w:t>
      </w:r>
    </w:p>
    <w:p>
      <w:pPr>
        <w:pStyle w:val="0"/>
        <w:spacing w:before="200" w:lineRule="auto"/>
        <w:ind w:firstLine="540"/>
        <w:jc w:val="both"/>
      </w:pPr>
      <w:r>
        <w:rPr>
          <w:sz w:val="20"/>
        </w:rPr>
        <w:t xml:space="preserve">5. При разделении юридического лица или при выделении из состава юридического лица одного или нескольких юридических лиц к административной ответственности за совершение административного правонарушения привлекается то юридическое лицо, к которому согласно разделительному балансу перешли права и обязанности по заключенным сделкам или имуществу, в связи с которыми было совершено административное правонарушение.</w:t>
      </w:r>
    </w:p>
    <w:bookmarkStart w:id="528" w:name="P528"/>
    <w:bookmarkEnd w:id="528"/>
    <w:p>
      <w:pPr>
        <w:pStyle w:val="0"/>
        <w:spacing w:before="200" w:lineRule="auto"/>
        <w:ind w:firstLine="540"/>
        <w:jc w:val="both"/>
      </w:pPr>
      <w:r>
        <w:rPr>
          <w:sz w:val="20"/>
        </w:rPr>
        <w:t xml:space="preserve">6. При преобразовании юридического лица одного вида в юридическое лицо другого вида к административной ответственности за совершение административного правонарушения привлекается вновь возникшее юридическое лицо.</w:t>
      </w:r>
    </w:p>
    <w:p>
      <w:pPr>
        <w:pStyle w:val="0"/>
        <w:spacing w:before="200" w:lineRule="auto"/>
        <w:ind w:firstLine="540"/>
        <w:jc w:val="both"/>
      </w:pPr>
      <w:r>
        <w:rPr>
          <w:sz w:val="20"/>
        </w:rPr>
        <w:t xml:space="preserve">7. В случаях, указанных в </w:t>
      </w:r>
      <w:hyperlink w:history="0" w:anchor="P525" w:tooltip="3. При слиянии нескольких юридических лиц к административной ответственности за совершение административного правонарушения привлекается вновь возникшее юридическое лицо.">
        <w:r>
          <w:rPr>
            <w:sz w:val="20"/>
            <w:color w:val="0000ff"/>
          </w:rPr>
          <w:t xml:space="preserve">частях 3</w:t>
        </w:r>
      </w:hyperlink>
      <w:r>
        <w:rPr>
          <w:sz w:val="20"/>
        </w:rPr>
        <w:t xml:space="preserve"> - </w:t>
      </w:r>
      <w:hyperlink w:history="0" w:anchor="P528" w:tooltip="6. При преобразовании юридического лица одного вида в юридическое лицо другого вида к административной ответственности за совершение административного правонарушения привлекается вновь возникшее юридическое лицо.">
        <w:r>
          <w:rPr>
            <w:sz w:val="20"/>
            <w:color w:val="0000ff"/>
          </w:rPr>
          <w:t xml:space="preserve">6</w:t>
        </w:r>
      </w:hyperlink>
      <w:r>
        <w:rPr>
          <w:sz w:val="20"/>
        </w:rPr>
        <w:t xml:space="preserve"> настоящей статьи, административная ответственность за совершение административного правонарушения наступает независимо от того, было ли известно привлекаемому к административной ответственности юридическому лицу о факте административного правонарушения до завершения реорганизации.</w:t>
      </w:r>
    </w:p>
    <w:p>
      <w:pPr>
        <w:pStyle w:val="0"/>
        <w:spacing w:before="200" w:lineRule="auto"/>
        <w:ind w:firstLine="540"/>
        <w:jc w:val="both"/>
      </w:pPr>
      <w:r>
        <w:rPr>
          <w:sz w:val="20"/>
        </w:rPr>
        <w:t xml:space="preserve">8. Административные наказания, назначенные в соответствии с </w:t>
      </w:r>
      <w:hyperlink w:history="0" w:anchor="P545" w:tooltip="2) административный штраф;">
        <w:r>
          <w:rPr>
            <w:sz w:val="20"/>
            <w:color w:val="0000ff"/>
          </w:rPr>
          <w:t xml:space="preserve">пунктами 2</w:t>
        </w:r>
      </w:hyperlink>
      <w:r>
        <w:rPr>
          <w:sz w:val="20"/>
        </w:rPr>
        <w:t xml:space="preserve"> - </w:t>
      </w:r>
      <w:hyperlink w:history="0" w:anchor="P547" w:tooltip="4) конфискация орудия совершения или предмета административного правонарушения;">
        <w:r>
          <w:rPr>
            <w:sz w:val="20"/>
            <w:color w:val="0000ff"/>
          </w:rPr>
          <w:t xml:space="preserve">4 части 1 статьи 3.2</w:t>
        </w:r>
      </w:hyperlink>
      <w:r>
        <w:rPr>
          <w:sz w:val="20"/>
        </w:rPr>
        <w:t xml:space="preserve"> настоящего Кодекса юридическому лицу за совершение административного правонарушения до завершения реорганизации юридического лица, применяются с учетом положений </w:t>
      </w:r>
      <w:hyperlink w:history="0" w:anchor="P525" w:tooltip="3. При слиянии нескольких юридических лиц к административной ответственности за совершение административного правонарушения привлекается вновь возникшее юридическое лицо.">
        <w:r>
          <w:rPr>
            <w:sz w:val="20"/>
            <w:color w:val="0000ff"/>
          </w:rPr>
          <w:t xml:space="preserve">частей 3</w:t>
        </w:r>
      </w:hyperlink>
      <w:r>
        <w:rPr>
          <w:sz w:val="20"/>
        </w:rPr>
        <w:t xml:space="preserve"> - </w:t>
      </w:r>
      <w:hyperlink w:history="0" w:anchor="P528" w:tooltip="6. При преобразовании юридического лица одного вида в юридическое лицо другого вида к административной ответственности за совершение административного правонарушения привлекается вновь возникшее юридическое лицо.">
        <w:r>
          <w:rPr>
            <w:sz w:val="20"/>
            <w:color w:val="0000ff"/>
          </w:rPr>
          <w:t xml:space="preserve">6</w:t>
        </w:r>
      </w:hyperlink>
      <w:r>
        <w:rPr>
          <w:sz w:val="20"/>
        </w:rPr>
        <w:t xml:space="preserve"> настоящей статьи.</w:t>
      </w:r>
    </w:p>
    <w:p>
      <w:pPr>
        <w:pStyle w:val="0"/>
        <w:spacing w:before="200" w:lineRule="auto"/>
        <w:ind w:firstLine="540"/>
        <w:jc w:val="both"/>
      </w:pPr>
      <w:r>
        <w:rPr>
          <w:sz w:val="20"/>
        </w:rPr>
        <w:t xml:space="preserve">9. В случае совершения административного правонарушения единоличным исполнительным органом юридического лица, имеющим статус юридического лица, административное наказание назначается ему в пределах санкции, предусмотренной для юридических лиц.</w:t>
      </w:r>
    </w:p>
    <w:p>
      <w:pPr>
        <w:pStyle w:val="0"/>
        <w:jc w:val="both"/>
      </w:pPr>
      <w:r>
        <w:rPr>
          <w:sz w:val="20"/>
        </w:rPr>
        <w:t xml:space="preserve">(часть девятая введена Федеральным </w:t>
      </w:r>
      <w:hyperlink w:history="0" r:id="rId1012"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jc w:val="both"/>
      </w:pPr>
      <w:r>
        <w:rPr>
          <w:sz w:val="20"/>
        </w:rPr>
      </w:r>
    </w:p>
    <w:p>
      <w:pPr>
        <w:pStyle w:val="2"/>
        <w:outlineLvl w:val="1"/>
        <w:jc w:val="center"/>
      </w:pPr>
      <w:r>
        <w:rPr>
          <w:sz w:val="20"/>
        </w:rPr>
        <w:t xml:space="preserve">Глава 3. АДМИНИСТРАТИВНОЕ НАКАЗАНИЕ</w:t>
      </w:r>
    </w:p>
    <w:p>
      <w:pPr>
        <w:pStyle w:val="0"/>
        <w:jc w:val="both"/>
      </w:pPr>
      <w:r>
        <w:rPr>
          <w:sz w:val="20"/>
        </w:rPr>
      </w:r>
    </w:p>
    <w:p>
      <w:pPr>
        <w:pStyle w:val="2"/>
        <w:outlineLvl w:val="2"/>
        <w:ind w:firstLine="540"/>
        <w:jc w:val="both"/>
      </w:pPr>
      <w:r>
        <w:rPr>
          <w:sz w:val="20"/>
        </w:rPr>
        <w:t xml:space="preserve">Статья 3.1. Цели административного наказания</w:t>
      </w:r>
    </w:p>
    <w:p>
      <w:pPr>
        <w:pStyle w:val="0"/>
        <w:jc w:val="both"/>
      </w:pPr>
      <w:r>
        <w:rPr>
          <w:sz w:val="20"/>
        </w:rPr>
      </w:r>
    </w:p>
    <w:p>
      <w:pPr>
        <w:pStyle w:val="0"/>
        <w:ind w:firstLine="540"/>
        <w:jc w:val="both"/>
      </w:pPr>
      <w:r>
        <w:rPr>
          <w:sz w:val="20"/>
        </w:rPr>
        <w:t xml:space="preserve">1. Административное наказание является установленной государством мерой ответственности за совершение административного правонарушения и применяется в целях предупреждения совершения новых правонарушений как самим правонарушителем, так и другими лицами.</w:t>
      </w:r>
    </w:p>
    <w:p>
      <w:pPr>
        <w:pStyle w:val="0"/>
        <w:spacing w:before="200" w:lineRule="auto"/>
        <w:ind w:firstLine="540"/>
        <w:jc w:val="both"/>
      </w:pPr>
      <w:r>
        <w:rPr>
          <w:sz w:val="20"/>
        </w:rPr>
        <w:t xml:space="preserve">2. Административное наказание не может иметь своей целью унижение человеческого достоинства физического лица, совершившего административное правонарушение, или причинение ему физических страданий, а также нанесение вреда деловой репутации юридического лица.</w:t>
      </w:r>
    </w:p>
    <w:p>
      <w:pPr>
        <w:pStyle w:val="0"/>
        <w:jc w:val="both"/>
      </w:pPr>
      <w:r>
        <w:rPr>
          <w:sz w:val="20"/>
        </w:rPr>
      </w:r>
    </w:p>
    <w:p>
      <w:pPr>
        <w:pStyle w:val="2"/>
        <w:outlineLvl w:val="2"/>
        <w:ind w:firstLine="540"/>
        <w:jc w:val="both"/>
      </w:pPr>
      <w:r>
        <w:rPr>
          <w:sz w:val="20"/>
        </w:rPr>
        <w:t xml:space="preserve">Статья 3.2. Виды административных наказаний</w:t>
      </w:r>
    </w:p>
    <w:p>
      <w:pPr>
        <w:pStyle w:val="0"/>
        <w:jc w:val="both"/>
      </w:pPr>
      <w:r>
        <w:rPr>
          <w:sz w:val="20"/>
        </w:rPr>
      </w:r>
    </w:p>
    <w:p>
      <w:pPr>
        <w:pStyle w:val="0"/>
        <w:ind w:firstLine="540"/>
        <w:jc w:val="both"/>
      </w:pPr>
      <w:r>
        <w:rPr>
          <w:sz w:val="20"/>
        </w:rPr>
        <w:t xml:space="preserve">1. За совершение административных правонарушений могут устанавливаться и применяться следующие административные наказания:</w:t>
      </w:r>
    </w:p>
    <w:bookmarkStart w:id="544" w:name="P544"/>
    <w:bookmarkEnd w:id="544"/>
    <w:p>
      <w:pPr>
        <w:pStyle w:val="0"/>
        <w:spacing w:before="200" w:lineRule="auto"/>
        <w:ind w:firstLine="540"/>
        <w:jc w:val="both"/>
      </w:pPr>
      <w:r>
        <w:rPr>
          <w:sz w:val="20"/>
        </w:rPr>
        <w:t xml:space="preserve">1) предупреждение;</w:t>
      </w:r>
    </w:p>
    <w:bookmarkStart w:id="545" w:name="P545"/>
    <w:bookmarkEnd w:id="545"/>
    <w:p>
      <w:pPr>
        <w:pStyle w:val="0"/>
        <w:spacing w:before="200" w:lineRule="auto"/>
        <w:ind w:firstLine="540"/>
        <w:jc w:val="both"/>
      </w:pPr>
      <w:r>
        <w:rPr>
          <w:sz w:val="20"/>
        </w:rPr>
        <w:t xml:space="preserve">2) административный штраф;</w:t>
      </w:r>
    </w:p>
    <w:bookmarkStart w:id="546" w:name="P546"/>
    <w:bookmarkEnd w:id="546"/>
    <w:p>
      <w:pPr>
        <w:pStyle w:val="0"/>
        <w:spacing w:before="200" w:lineRule="auto"/>
        <w:ind w:firstLine="540"/>
        <w:jc w:val="both"/>
      </w:pPr>
      <w:r>
        <w:rPr>
          <w:sz w:val="20"/>
        </w:rPr>
        <w:t xml:space="preserve">3) утратил силу. - Федеральный </w:t>
      </w:r>
      <w:hyperlink w:history="0" r:id="rId1013"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w:t>
        </w:r>
      </w:hyperlink>
      <w:r>
        <w:rPr>
          <w:sz w:val="20"/>
        </w:rPr>
        <w:t xml:space="preserve"> от 28.12.2010 N 398-ФЗ;</w:t>
      </w:r>
    </w:p>
    <w:bookmarkStart w:id="547" w:name="P547"/>
    <w:bookmarkEnd w:id="547"/>
    <w:p>
      <w:pPr>
        <w:pStyle w:val="0"/>
        <w:spacing w:before="200" w:lineRule="auto"/>
        <w:ind w:firstLine="540"/>
        <w:jc w:val="both"/>
      </w:pPr>
      <w:r>
        <w:rPr>
          <w:sz w:val="20"/>
        </w:rPr>
        <w:t xml:space="preserve">4) конфискация орудия совершения или предмета административного правонарушения;</w:t>
      </w:r>
    </w:p>
    <w:p>
      <w:pPr>
        <w:pStyle w:val="0"/>
        <w:spacing w:before="200" w:lineRule="auto"/>
        <w:ind w:firstLine="540"/>
        <w:jc w:val="both"/>
      </w:pPr>
      <w:r>
        <w:rPr>
          <w:sz w:val="20"/>
        </w:rPr>
        <w:t xml:space="preserve">5) лишение специального права, предоставленного физическому лицу;</w:t>
      </w:r>
    </w:p>
    <w:p>
      <w:pPr>
        <w:pStyle w:val="0"/>
        <w:spacing w:before="200" w:lineRule="auto"/>
        <w:ind w:firstLine="540"/>
        <w:jc w:val="both"/>
      </w:pPr>
      <w:r>
        <w:rPr>
          <w:sz w:val="20"/>
        </w:rPr>
        <w:t xml:space="preserve">6) административный арест;</w:t>
      </w:r>
    </w:p>
    <w:p>
      <w:pPr>
        <w:pStyle w:val="0"/>
        <w:spacing w:before="200" w:lineRule="auto"/>
        <w:ind w:firstLine="540"/>
        <w:jc w:val="both"/>
      </w:pPr>
      <w:r>
        <w:rPr>
          <w:sz w:val="20"/>
        </w:rPr>
        <w:t xml:space="preserve">7) административное выдворение за пределы Российской Федерации иностранного гражданина или лица без гражданства;</w:t>
      </w:r>
    </w:p>
    <w:p>
      <w:pPr>
        <w:pStyle w:val="0"/>
        <w:spacing w:before="200" w:lineRule="auto"/>
        <w:ind w:firstLine="540"/>
        <w:jc w:val="both"/>
      </w:pPr>
      <w:r>
        <w:rPr>
          <w:sz w:val="20"/>
        </w:rPr>
        <w:t xml:space="preserve">8) дисквалификация;</w:t>
      </w:r>
    </w:p>
    <w:bookmarkStart w:id="552" w:name="P552"/>
    <w:bookmarkEnd w:id="552"/>
    <w:p>
      <w:pPr>
        <w:pStyle w:val="0"/>
        <w:spacing w:before="200" w:lineRule="auto"/>
        <w:ind w:firstLine="540"/>
        <w:jc w:val="both"/>
      </w:pPr>
      <w:r>
        <w:rPr>
          <w:sz w:val="20"/>
        </w:rPr>
        <w:t xml:space="preserve">9) административное приостановление деятельности;</w:t>
      </w:r>
    </w:p>
    <w:p>
      <w:pPr>
        <w:pStyle w:val="0"/>
        <w:jc w:val="both"/>
      </w:pPr>
      <w:r>
        <w:rPr>
          <w:sz w:val="20"/>
        </w:rPr>
        <w:t xml:space="preserve">(п. 9 введен Федеральным </w:t>
      </w:r>
      <w:hyperlink w:history="0" r:id="rId1014"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spacing w:before="200" w:lineRule="auto"/>
        <w:ind w:firstLine="540"/>
        <w:jc w:val="both"/>
      </w:pPr>
      <w:r>
        <w:rPr>
          <w:sz w:val="20"/>
        </w:rPr>
        <w:t xml:space="preserve">10) обязательные работы;</w:t>
      </w:r>
    </w:p>
    <w:p>
      <w:pPr>
        <w:pStyle w:val="0"/>
        <w:jc w:val="both"/>
      </w:pPr>
      <w:r>
        <w:rPr>
          <w:sz w:val="20"/>
        </w:rPr>
        <w:t xml:space="preserve">(п. 10 введен Федеральным </w:t>
      </w:r>
      <w:hyperlink w:history="0" r:id="rId1015"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w:t>
      </w:r>
    </w:p>
    <w:bookmarkStart w:id="556" w:name="P556"/>
    <w:bookmarkEnd w:id="556"/>
    <w:p>
      <w:pPr>
        <w:pStyle w:val="0"/>
        <w:spacing w:before="200" w:lineRule="auto"/>
        <w:ind w:firstLine="540"/>
        <w:jc w:val="both"/>
      </w:pPr>
      <w:r>
        <w:rPr>
          <w:sz w:val="20"/>
        </w:rPr>
        <w:t xml:space="preserve">11) административный запрет на посещение мест проведения официальных спортивных соревнований в дни их проведения.</w:t>
      </w:r>
    </w:p>
    <w:p>
      <w:pPr>
        <w:pStyle w:val="0"/>
        <w:jc w:val="both"/>
      </w:pPr>
      <w:r>
        <w:rPr>
          <w:sz w:val="20"/>
        </w:rPr>
        <w:t xml:space="preserve">(п. 11 введен Федеральным </w:t>
      </w:r>
      <w:hyperlink w:history="0" r:id="rId1016"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spacing w:before="200" w:lineRule="auto"/>
        <w:ind w:firstLine="540"/>
        <w:jc w:val="both"/>
      </w:pPr>
      <w:r>
        <w:rPr>
          <w:sz w:val="20"/>
        </w:rPr>
        <w:t xml:space="preserve">2. В отношении юридического лица могут применяться административные наказания, перечисленные в </w:t>
      </w:r>
      <w:hyperlink w:history="0" w:anchor="P544" w:tooltip="1) предупреждение;">
        <w:r>
          <w:rPr>
            <w:sz w:val="20"/>
            <w:color w:val="0000ff"/>
          </w:rPr>
          <w:t xml:space="preserve">пунктах 1</w:t>
        </w:r>
      </w:hyperlink>
      <w:r>
        <w:rPr>
          <w:sz w:val="20"/>
        </w:rPr>
        <w:t xml:space="preserve"> - </w:t>
      </w:r>
      <w:hyperlink w:history="0" w:anchor="P547" w:tooltip="4) конфискация орудия совершения или предмета административного правонарушения;">
        <w:r>
          <w:rPr>
            <w:sz w:val="20"/>
            <w:color w:val="0000ff"/>
          </w:rPr>
          <w:t xml:space="preserve">4</w:t>
        </w:r>
      </w:hyperlink>
      <w:r>
        <w:rPr>
          <w:sz w:val="20"/>
        </w:rPr>
        <w:t xml:space="preserve">, </w:t>
      </w:r>
      <w:hyperlink w:history="0" w:anchor="P552" w:tooltip="9) административное приостановление деятельности;">
        <w:r>
          <w:rPr>
            <w:sz w:val="20"/>
            <w:color w:val="0000ff"/>
          </w:rPr>
          <w:t xml:space="preserve">9 части 1</w:t>
        </w:r>
      </w:hyperlink>
      <w:r>
        <w:rPr>
          <w:sz w:val="20"/>
        </w:rPr>
        <w:t xml:space="preserve"> настоящей статьи.</w:t>
      </w:r>
    </w:p>
    <w:p>
      <w:pPr>
        <w:pStyle w:val="0"/>
        <w:jc w:val="both"/>
      </w:pPr>
      <w:r>
        <w:rPr>
          <w:sz w:val="20"/>
        </w:rPr>
        <w:t xml:space="preserve">(в ред. Федерального </w:t>
      </w:r>
      <w:hyperlink w:history="0" r:id="rId1017"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09.05.2005 N 45-ФЗ)</w:t>
      </w:r>
    </w:p>
    <w:p>
      <w:pPr>
        <w:pStyle w:val="0"/>
        <w:spacing w:before="200" w:lineRule="auto"/>
        <w:ind w:firstLine="540"/>
        <w:jc w:val="both"/>
      </w:pPr>
      <w:r>
        <w:rPr>
          <w:sz w:val="20"/>
        </w:rPr>
        <w:t xml:space="preserve">3. Административные наказания, перечисленные в </w:t>
      </w:r>
      <w:hyperlink w:history="0" w:anchor="P546" w:tooltip="3) утратил силу. - Федеральный закон от 28.12.2010 N 398-ФЗ;">
        <w:r>
          <w:rPr>
            <w:sz w:val="20"/>
            <w:color w:val="0000ff"/>
          </w:rPr>
          <w:t xml:space="preserve">пунктах 3</w:t>
        </w:r>
      </w:hyperlink>
      <w:r>
        <w:rPr>
          <w:sz w:val="20"/>
        </w:rPr>
        <w:t xml:space="preserve"> - </w:t>
      </w:r>
      <w:hyperlink w:history="0" w:anchor="P556" w:tooltip="11) административный запрет на посещение мест проведения официальных спортивных соревнований в дни их проведения.">
        <w:r>
          <w:rPr>
            <w:sz w:val="20"/>
            <w:color w:val="0000ff"/>
          </w:rPr>
          <w:t xml:space="preserve">11 части 1</w:t>
        </w:r>
      </w:hyperlink>
      <w:r>
        <w:rPr>
          <w:sz w:val="20"/>
        </w:rPr>
        <w:t xml:space="preserve"> настоящей статьи, устанавливаются только настоящим Кодексом.</w:t>
      </w:r>
    </w:p>
    <w:p>
      <w:pPr>
        <w:pStyle w:val="0"/>
        <w:jc w:val="both"/>
      </w:pPr>
      <w:r>
        <w:rPr>
          <w:sz w:val="20"/>
        </w:rPr>
        <w:t xml:space="preserve">(в ред. Федеральных законов от 09.05.2005 </w:t>
      </w:r>
      <w:hyperlink w:history="0" r:id="rId1018"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08.06.2012 </w:t>
      </w:r>
      <w:hyperlink w:history="0" r:id="rId1019"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23.07.2013 </w:t>
      </w:r>
      <w:hyperlink w:history="0" r:id="rId1020"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N 192-ФЗ</w:t>
        </w:r>
      </w:hyperlink>
      <w:r>
        <w:rPr>
          <w:sz w:val="20"/>
        </w:rPr>
        <w:t xml:space="preserve">)</w:t>
      </w:r>
    </w:p>
    <w:p>
      <w:pPr>
        <w:pStyle w:val="0"/>
        <w:jc w:val="both"/>
      </w:pPr>
      <w:r>
        <w:rPr>
          <w:sz w:val="20"/>
        </w:rPr>
      </w:r>
    </w:p>
    <w:p>
      <w:pPr>
        <w:pStyle w:val="2"/>
        <w:outlineLvl w:val="2"/>
        <w:ind w:firstLine="540"/>
        <w:jc w:val="both"/>
      </w:pPr>
      <w:r>
        <w:rPr>
          <w:sz w:val="20"/>
        </w:rPr>
        <w:t xml:space="preserve">Статья 3.3. Основные и дополнительные административные наказания</w:t>
      </w:r>
    </w:p>
    <w:p>
      <w:pPr>
        <w:pStyle w:val="0"/>
        <w:jc w:val="both"/>
      </w:pPr>
      <w:r>
        <w:rPr>
          <w:sz w:val="20"/>
        </w:rPr>
      </w:r>
    </w:p>
    <w:p>
      <w:pPr>
        <w:pStyle w:val="0"/>
        <w:ind w:firstLine="540"/>
        <w:jc w:val="both"/>
      </w:pPr>
      <w:r>
        <w:rPr>
          <w:sz w:val="20"/>
        </w:rPr>
        <w:t xml:space="preserve">1. Предупреждение, административный штраф, лишение специального права, предоставленного физическому лицу, за исключением права управления транспортным средством соответствующего вида, административный арест, дисквалификация, административное приостановление деятельности и обязательные работы могут устанавливаться и применяться только в качестве основных административных наказаний.</w:t>
      </w:r>
    </w:p>
    <w:p>
      <w:pPr>
        <w:pStyle w:val="0"/>
        <w:jc w:val="both"/>
      </w:pPr>
      <w:r>
        <w:rPr>
          <w:sz w:val="20"/>
        </w:rPr>
        <w:t xml:space="preserve">(в ред. Федеральных законов от 09.05.2005 </w:t>
      </w:r>
      <w:hyperlink w:history="0" r:id="rId1021"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08.06.2012 </w:t>
      </w:r>
      <w:hyperlink w:history="0" r:id="rId1022"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23.07.2013 </w:t>
      </w:r>
      <w:hyperlink w:history="0" r:id="rId102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08.03.2015 </w:t>
      </w:r>
      <w:hyperlink w:history="0" r:id="rId1024"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w:t>
      </w:r>
    </w:p>
    <w:p>
      <w:pPr>
        <w:pStyle w:val="0"/>
        <w:spacing w:before="200" w:lineRule="auto"/>
        <w:ind w:firstLine="540"/>
        <w:jc w:val="both"/>
      </w:pPr>
      <w:r>
        <w:rPr>
          <w:sz w:val="20"/>
        </w:rPr>
        <w:t xml:space="preserve">2. Конфискация орудия совершения или предмета административного правонарушения, лишение специального права в виде права управления транспортным средством соответствующего вида, административное выдворение за пределы Российской Федерации иностранного гражданина или лица без гражданства, административный запрет на посещение мест проведения официальных спортивных соревнований в дни их проведения могут устанавливаться и применяться в качестве как основного, так и дополнительного административного наказания. Лишение специального права в виде права управления транспортным средством соответствующего вида применяется в качестве дополнительного административного наказания за совершение административных правонарушений, предусмотренных </w:t>
      </w:r>
      <w:hyperlink w:history="0" w:anchor="P4126" w:tooltip="1. Несоблюдение судоводителем или иным лицом, управляющим судном (в том числе маломерным) на морском транспорте, либо судовладельцем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1 статьи 11.7.1</w:t>
        </w:r>
      </w:hyperlink>
      <w:r>
        <w:rPr>
          <w:sz w:val="20"/>
        </w:rPr>
        <w:t xml:space="preserve">, </w:t>
      </w:r>
      <w:hyperlink w:history="0" w:anchor="P4625" w:tooltip="1. Управление транспортным средством водителем, находящимся в состоянии опьянения, если такие действия не содержат уголовно наказуемого деяния, -">
        <w:r>
          <w:rPr>
            <w:sz w:val="20"/>
            <w:color w:val="0000ff"/>
          </w:rPr>
          <w:t xml:space="preserve">частями 1</w:t>
        </w:r>
      </w:hyperlink>
      <w:r>
        <w:rPr>
          <w:sz w:val="20"/>
        </w:rPr>
        <w:t xml:space="preserve"> и </w:t>
      </w:r>
      <w:hyperlink w:history="0" w:anchor="P4629" w:tooltip="2. Передача управления транспортным средством лицу, находящемуся в состоянии опьянения, -">
        <w:r>
          <w:rPr>
            <w:sz w:val="20"/>
            <w:color w:val="0000ff"/>
          </w:rPr>
          <w:t xml:space="preserve">2 статьи 12.8</w:t>
        </w:r>
      </w:hyperlink>
      <w:r>
        <w:rPr>
          <w:sz w:val="20"/>
        </w:rPr>
        <w:t xml:space="preserve">, </w:t>
      </w:r>
      <w:hyperlink w:history="0" w:anchor="P5066"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частью 1 статьи 12.26</w:t>
        </w:r>
      </w:hyperlink>
      <w:r>
        <w:rPr>
          <w:sz w:val="20"/>
        </w:rPr>
        <w:t xml:space="preserve">, </w:t>
      </w:r>
      <w:hyperlink w:history="0" w:anchor="P5090"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настоящего Кодекса.</w:t>
      </w:r>
    </w:p>
    <w:p>
      <w:pPr>
        <w:pStyle w:val="0"/>
        <w:jc w:val="both"/>
      </w:pPr>
      <w:r>
        <w:rPr>
          <w:sz w:val="20"/>
        </w:rPr>
        <w:t xml:space="preserve">(в ред. Федеральных законов от 28.12.2010 </w:t>
      </w:r>
      <w:hyperlink w:history="0" r:id="rId1025"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23.07.2013 </w:t>
      </w:r>
      <w:hyperlink w:history="0" r:id="rId1026"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N 192-ФЗ</w:t>
        </w:r>
      </w:hyperlink>
      <w:r>
        <w:rPr>
          <w:sz w:val="20"/>
        </w:rPr>
        <w:t xml:space="preserve">, от 23.07.2013 </w:t>
      </w:r>
      <w:hyperlink w:history="0" r:id="rId102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31.12.2014 </w:t>
      </w:r>
      <w:hyperlink w:history="0" r:id="rId1028"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N 528-ФЗ</w:t>
        </w:r>
      </w:hyperlink>
      <w:r>
        <w:rPr>
          <w:sz w:val="20"/>
        </w:rPr>
        <w:t xml:space="preserve">, от 08.03.2015 </w:t>
      </w:r>
      <w:hyperlink w:history="0" r:id="rId1029"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w:t>
      </w:r>
    </w:p>
    <w:p>
      <w:pPr>
        <w:pStyle w:val="0"/>
        <w:spacing w:before="200" w:lineRule="auto"/>
        <w:ind w:firstLine="540"/>
        <w:jc w:val="both"/>
      </w:pPr>
      <w:r>
        <w:rPr>
          <w:sz w:val="20"/>
        </w:rPr>
        <w:t xml:space="preserve">3. За одно административное правонарушение может быть назначено основное либо основное и дополнительное административное наказание из наказаний, указанных в санкции применяемой статьи Особенной </w:t>
      </w:r>
      <w:hyperlink w:history="0" w:anchor="P930" w:tooltip="Раздел II. ОСОБЕННАЯ ЧАСТЬ">
        <w:r>
          <w:rPr>
            <w:sz w:val="20"/>
            <w:color w:val="0000ff"/>
          </w:rPr>
          <w:t xml:space="preserve">части</w:t>
        </w:r>
      </w:hyperlink>
      <w:r>
        <w:rPr>
          <w:sz w:val="20"/>
        </w:rPr>
        <w:t xml:space="preserve"> настоящего Кодекса или закона субъекта Российской Федерации об административной ответственности. Если санкция применяемой статьи предусматривает обязательное назначение основного и дополнительного административных наказаний, но при этом одно из них не может быть назначено лицу, в отношении которого ведется производство по делу об административном правонарушении, назначается только то из административных наказаний, которое может быть назначено указанному лицу.</w:t>
      </w:r>
    </w:p>
    <w:p>
      <w:pPr>
        <w:pStyle w:val="0"/>
        <w:jc w:val="both"/>
      </w:pPr>
      <w:r>
        <w:rPr>
          <w:sz w:val="20"/>
        </w:rPr>
        <w:t xml:space="preserve">(в ред. Федерального </w:t>
      </w:r>
      <w:hyperlink w:history="0" r:id="rId103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3.4. Предупреждение</w:t>
      </w:r>
    </w:p>
    <w:p>
      <w:pPr>
        <w:pStyle w:val="0"/>
        <w:ind w:firstLine="540"/>
        <w:jc w:val="both"/>
      </w:pPr>
      <w:r>
        <w:rPr>
          <w:sz w:val="20"/>
        </w:rPr>
      </w:r>
    </w:p>
    <w:p>
      <w:pPr>
        <w:pStyle w:val="0"/>
        <w:ind w:firstLine="540"/>
        <w:jc w:val="both"/>
      </w:pPr>
      <w:r>
        <w:rPr>
          <w:sz w:val="20"/>
        </w:rPr>
        <w:t xml:space="preserve">(в ред. Федерального </w:t>
      </w:r>
      <w:hyperlink w:history="0" r:id="rId103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27.07.2010 N 239-ФЗ)</w:t>
      </w:r>
    </w:p>
    <w:p>
      <w:pPr>
        <w:pStyle w:val="0"/>
        <w:ind w:firstLine="540"/>
        <w:jc w:val="both"/>
      </w:pPr>
      <w:r>
        <w:rPr>
          <w:sz w:val="20"/>
        </w:rPr>
      </w:r>
    </w:p>
    <w:p>
      <w:pPr>
        <w:pStyle w:val="0"/>
        <w:ind w:firstLine="540"/>
        <w:jc w:val="both"/>
      </w:pPr>
      <w:r>
        <w:rPr>
          <w:sz w:val="20"/>
        </w:rPr>
        <w:t xml:space="preserve">1. Предупреждение - мера административного наказания, выраженная в официальном порицании физического или юридического лица. Предупреждение выносится в письменной форме.</w:t>
      </w:r>
    </w:p>
    <w:bookmarkStart w:id="577" w:name="P577"/>
    <w:bookmarkEnd w:id="577"/>
    <w:p>
      <w:pPr>
        <w:pStyle w:val="0"/>
        <w:spacing w:before="200" w:lineRule="auto"/>
        <w:ind w:firstLine="540"/>
        <w:jc w:val="both"/>
      </w:pPr>
      <w:r>
        <w:rPr>
          <w:sz w:val="20"/>
        </w:rPr>
        <w:t xml:space="preserve">2. Предупреждение устанавливается за впервые совершенные административные правонарушения при отсутствии причинения вреда или возникновения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 отсутствии имущественного ущерба.</w:t>
      </w:r>
    </w:p>
    <w:p>
      <w:pPr>
        <w:pStyle w:val="0"/>
        <w:spacing w:before="200" w:lineRule="auto"/>
        <w:ind w:firstLine="540"/>
        <w:jc w:val="both"/>
      </w:pPr>
      <w:r>
        <w:rPr>
          <w:sz w:val="20"/>
        </w:rPr>
        <w:t xml:space="preserve">3. В случаях, если назначение административного наказания в виде предупреждения не предусмотрено соответствующей статьей </w:t>
      </w:r>
      <w:hyperlink w:history="0" w:anchor="P930"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подлежит замене на предупреждение в соответствии со </w:t>
      </w:r>
      <w:hyperlink w:history="0" w:anchor="P792" w:tooltip="Статья 4.1.1. Замена административного наказания в виде административного штрафа предупреждением">
        <w:r>
          <w:rPr>
            <w:sz w:val="20"/>
            <w:color w:val="0000ff"/>
          </w:rPr>
          <w:t xml:space="preserve">статьей 4.1.1</w:t>
        </w:r>
      </w:hyperlink>
      <w:r>
        <w:rPr>
          <w:sz w:val="20"/>
        </w:rPr>
        <w:t xml:space="preserve"> настоящего Кодекса.</w:t>
      </w:r>
    </w:p>
    <w:p>
      <w:pPr>
        <w:pStyle w:val="0"/>
        <w:jc w:val="both"/>
      </w:pPr>
      <w:r>
        <w:rPr>
          <w:sz w:val="20"/>
        </w:rPr>
        <w:t xml:space="preserve">(часть 3 введена Федеральным </w:t>
      </w:r>
      <w:hyperlink w:history="0" r:id="rId1032" w:tooltip="Федеральный закон от 03.07.2016 N 3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316-ФЗ; в ред. Федеральных законов от 08.12.2020 </w:t>
      </w:r>
      <w:hyperlink w:history="0" r:id="rId1033" w:tooltip="Федеральный закон от 08.12.2020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 от 26.03.2022 </w:t>
      </w:r>
      <w:hyperlink w:history="0" r:id="rId1034"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N 70-ФЗ</w:t>
        </w:r>
      </w:hyperlink>
      <w:r>
        <w:rPr>
          <w:sz w:val="20"/>
        </w:rPr>
        <w:t xml:space="preserve">, от 14.07.2022 </w:t>
      </w:r>
      <w:hyperlink w:history="0" r:id="rId1035"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jc w:val="both"/>
      </w:pPr>
      <w:r>
        <w:rPr>
          <w:sz w:val="20"/>
        </w:rPr>
      </w:r>
    </w:p>
    <w:p>
      <w:pPr>
        <w:pStyle w:val="2"/>
        <w:outlineLvl w:val="2"/>
        <w:ind w:firstLine="540"/>
        <w:jc w:val="both"/>
      </w:pPr>
      <w:r>
        <w:rPr>
          <w:sz w:val="20"/>
        </w:rPr>
        <w:t xml:space="preserve">Статья 3.5. Административный штраф</w:t>
      </w:r>
    </w:p>
    <w:p>
      <w:pPr>
        <w:pStyle w:val="0"/>
        <w:ind w:firstLine="540"/>
        <w:jc w:val="both"/>
      </w:pPr>
      <w:r>
        <w:rPr>
          <w:sz w:val="20"/>
        </w:rPr>
      </w:r>
    </w:p>
    <w:p>
      <w:pPr>
        <w:pStyle w:val="0"/>
        <w:ind w:firstLine="540"/>
        <w:jc w:val="both"/>
      </w:pPr>
      <w:r>
        <w:rPr>
          <w:sz w:val="20"/>
        </w:rPr>
        <w:t xml:space="preserve">(в ред. Федерального </w:t>
      </w:r>
      <w:hyperlink w:history="0" r:id="rId103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абз. 1 ч. 1 ст. 3.5 вносятся изменения (</w:t>
            </w:r>
            <w:hyperlink w:history="0" r:id="rId1037"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1038"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Административный штраф является денежным взысканием, выражается в рублях и устанавливается для граждан в размере, не превышающем пяти тысяч рублей, а в случаях, предусмотренных </w:t>
      </w:r>
      <w:hyperlink w:history="0" w:anchor="P1963" w:tooltip="2. Те же действия, совершенные родителями или иными законными представителями несовершеннолетнего, -">
        <w:r>
          <w:rPr>
            <w:sz w:val="20"/>
            <w:color w:val="0000ff"/>
          </w:rPr>
          <w:t xml:space="preserve">частью 2 статьи 6.23</w:t>
        </w:r>
      </w:hyperlink>
      <w:r>
        <w:rPr>
          <w:sz w:val="20"/>
        </w:rPr>
        <w:t xml:space="preserve">, </w:t>
      </w:r>
      <w:hyperlink w:history="0" w:anchor="P2100" w:tooltip="5. Повторное в течение года совершение административного правонарушения, предусмотренного частью 4 настоящей статьи, -">
        <w:r>
          <w:rPr>
            <w:sz w:val="20"/>
            <w:color w:val="0000ff"/>
          </w:rPr>
          <w:t xml:space="preserve">частями 5</w:t>
        </w:r>
      </w:hyperlink>
      <w:r>
        <w:rPr>
          <w:sz w:val="20"/>
        </w:rPr>
        <w:t xml:space="preserve"> и </w:t>
      </w:r>
      <w:hyperlink w:history="0" w:anchor="P2104" w:tooltip="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
        <w:r>
          <w:rPr>
            <w:sz w:val="20"/>
            <w:color w:val="0000ff"/>
          </w:rPr>
          <w:t xml:space="preserve">7 статьи 6.35</w:t>
        </w:r>
      </w:hyperlink>
      <w:r>
        <w:rPr>
          <w:sz w:val="20"/>
        </w:rPr>
        <w:t xml:space="preserve">, </w:t>
      </w:r>
      <w:hyperlink w:history="0" w:anchor="P2666" w:tooltip="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частями 3</w:t>
        </w:r>
      </w:hyperlink>
      <w:r>
        <w:rPr>
          <w:sz w:val="20"/>
        </w:rPr>
        <w:t xml:space="preserve">, </w:t>
      </w:r>
      <w:hyperlink w:history="0" w:anchor="P2683" w:tooltip="5. Повторное в течение года совершение административного правонарушения, предусмотренного частью 4 настоящей статьи, -">
        <w:r>
          <w:rPr>
            <w:sz w:val="20"/>
            <w:color w:val="0000ff"/>
          </w:rPr>
          <w:t xml:space="preserve">5</w:t>
        </w:r>
      </w:hyperlink>
      <w:r>
        <w:rPr>
          <w:sz w:val="20"/>
        </w:rPr>
        <w:t xml:space="preserve"> и </w:t>
      </w:r>
      <w:hyperlink w:history="0" w:anchor="P2685" w:tooltip="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6 статьи 8.2</w:t>
        </w:r>
      </w:hyperlink>
      <w:r>
        <w:rPr>
          <w:sz w:val="20"/>
        </w:rPr>
        <w:t xml:space="preserve">, </w:t>
      </w:r>
      <w:hyperlink w:history="0" w:anchor="P2736" w:tooltip="4. Несоблюдение требований в области охраны окружающей среды при размещении отходов животноводства -">
        <w:r>
          <w:rPr>
            <w:sz w:val="20"/>
            <w:color w:val="0000ff"/>
          </w:rPr>
          <w:t xml:space="preserve">частью 4 статьи 8.2.3</w:t>
        </w:r>
      </w:hyperlink>
      <w:r>
        <w:rPr>
          <w:sz w:val="20"/>
        </w:rPr>
        <w:t xml:space="preserve">, </w:t>
      </w:r>
      <w:hyperlink w:history="0" w:anchor="P10202" w:tooltip="2. Нарушение, предусмотренное частью 1 настоящей статьи, совершенное в городе федерального значения Москве или Санкт-Петербурге, -">
        <w:r>
          <w:rPr>
            <w:sz w:val="20"/>
            <w:color w:val="0000ff"/>
          </w:rPr>
          <w:t xml:space="preserve">частью 2 статьи 19.15.1</w:t>
        </w:r>
      </w:hyperlink>
      <w:r>
        <w:rPr>
          <w:sz w:val="20"/>
        </w:rPr>
        <w:t xml:space="preserve">, </w:t>
      </w:r>
      <w:hyperlink w:history="0" w:anchor="P10221" w:tooltip="2. Нарушение, предусмотренное частью 1 настоящей статьи, совершенное в городе федерального значения Москве или Санкт-Петербурге, -">
        <w:r>
          <w:rPr>
            <w:sz w:val="20"/>
            <w:color w:val="0000ff"/>
          </w:rPr>
          <w:t xml:space="preserve">частью 2 статьи 19.15.2</w:t>
        </w:r>
      </w:hyperlink>
      <w:r>
        <w:rPr>
          <w:sz w:val="20"/>
        </w:rPr>
        <w:t xml:space="preserve"> настоящего Кодекса, - семи тысяч рублей, в случаях, предусмотренных </w:t>
      </w:r>
      <w:hyperlink w:history="0" w:anchor="P1523" w:tooltip="2. Оскорбление, содержащееся в публичном выступлении, публично демонстрирующемся произведении или средствах массовой информации либо совершенное публично с использованием информационно-телекоммуникационных сетей, включая сеть &quot;Интернет&quot;, или в отношении нескольких лиц, в том числе индивидуально не определенных, -">
        <w:r>
          <w:rPr>
            <w:sz w:val="20"/>
            <w:color w:val="0000ff"/>
          </w:rPr>
          <w:t xml:space="preserve">частью 2 статьи 5.61</w:t>
        </w:r>
      </w:hyperlink>
      <w:r>
        <w:rPr>
          <w:sz w:val="20"/>
        </w:rPr>
        <w:t xml:space="preserve">, </w:t>
      </w:r>
      <w:hyperlink w:history="0" w:anchor="P2102" w:tooltip="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частями 6</w:t>
        </w:r>
      </w:hyperlink>
      <w:r>
        <w:rPr>
          <w:sz w:val="20"/>
        </w:rPr>
        <w:t xml:space="preserve">, </w:t>
      </w:r>
      <w:hyperlink w:history="0" w:anchor="P2106" w:tooltip="8. Повторное в течение года совершение административного правонарушения, предусмотренного частью 7 настоящей статьи, -">
        <w:r>
          <w:rPr>
            <w:sz w:val="20"/>
            <w:color w:val="0000ff"/>
          </w:rPr>
          <w:t xml:space="preserve">8</w:t>
        </w:r>
      </w:hyperlink>
      <w:r>
        <w:rPr>
          <w:sz w:val="20"/>
        </w:rPr>
        <w:t xml:space="preserve"> - </w:t>
      </w:r>
      <w:hyperlink w:history="0" w:anchor="P2110" w:tooltip="10. Несоблюдение санитарно-эпидемиологических требований к размещению отходов животноводства -">
        <w:r>
          <w:rPr>
            <w:sz w:val="20"/>
            <w:color w:val="0000ff"/>
          </w:rPr>
          <w:t xml:space="preserve">10 статьи 6.35</w:t>
        </w:r>
      </w:hyperlink>
      <w:r>
        <w:rPr>
          <w:sz w:val="20"/>
        </w:rPr>
        <w:t xml:space="preserve">, </w:t>
      </w:r>
      <w:hyperlink w:history="0" w:anchor="P2127" w:tooltip="Статья 7.1. Самовольное занятие земельного участка">
        <w:r>
          <w:rPr>
            <w:sz w:val="20"/>
            <w:color w:val="0000ff"/>
          </w:rPr>
          <w:t xml:space="preserve">статьями 7.1</w:t>
        </w:r>
      </w:hyperlink>
      <w:r>
        <w:rPr>
          <w:sz w:val="20"/>
        </w:rPr>
        <w:t xml:space="preserve">, </w:t>
      </w:r>
      <w:hyperlink w:history="0" w:anchor="P2137" w:tooltip="Статья 7.2. Уничтожение или повреждение специальных знаков">
        <w:r>
          <w:rPr>
            <w:sz w:val="20"/>
            <w:color w:val="0000ff"/>
          </w:rPr>
          <w:t xml:space="preserve">7.2</w:t>
        </w:r>
      </w:hyperlink>
      <w:r>
        <w:rPr>
          <w:sz w:val="20"/>
        </w:rPr>
        <w:t xml:space="preserve">, </w:t>
      </w:r>
      <w:hyperlink w:history="0" w:anchor="P2719" w:tooltip="1.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
        <w:r>
          <w:rPr>
            <w:sz w:val="20"/>
            <w:color w:val="0000ff"/>
          </w:rPr>
          <w:t xml:space="preserve">частью 1 статьи 8.2.2</w:t>
        </w:r>
      </w:hyperlink>
      <w:r>
        <w:rPr>
          <w:sz w:val="20"/>
        </w:rPr>
        <w:t xml:space="preserve">, </w:t>
      </w:r>
      <w:hyperlink w:history="0" w:anchor="P2738" w:tooltip="5. Повторное в течение года совершение административного правонарушения, предусмотренного частью 4 настоящей статьи, -">
        <w:r>
          <w:rPr>
            <w:sz w:val="20"/>
            <w:color w:val="0000ff"/>
          </w:rPr>
          <w:t xml:space="preserve">частями 5</w:t>
        </w:r>
      </w:hyperlink>
      <w:r>
        <w:rPr>
          <w:sz w:val="20"/>
        </w:rPr>
        <w:t xml:space="preserve"> и </w:t>
      </w:r>
      <w:hyperlink w:history="0" w:anchor="P2740" w:tooltip="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6 статьи 8.2.3</w:t>
        </w:r>
      </w:hyperlink>
      <w:r>
        <w:rPr>
          <w:sz w:val="20"/>
        </w:rPr>
        <w:t xml:space="preserve">, </w:t>
      </w:r>
      <w:hyperlink w:history="0" w:anchor="P3298" w:tooltip="3. Использование территории втор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частью 3 статьи 8.42</w:t>
        </w:r>
      </w:hyperlink>
      <w:r>
        <w:rPr>
          <w:sz w:val="20"/>
        </w:rPr>
        <w:t xml:space="preserve">, </w:t>
      </w:r>
      <w:hyperlink w:history="0" w:anchor="P3754" w:tooltip="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
        <w:r>
          <w:rPr>
            <w:sz w:val="20"/>
            <w:color w:val="0000ff"/>
          </w:rPr>
          <w:t xml:space="preserve">частями 1</w:t>
        </w:r>
      </w:hyperlink>
      <w:r>
        <w:rPr>
          <w:sz w:val="20"/>
        </w:rPr>
        <w:t xml:space="preserve">, </w:t>
      </w:r>
      <w:hyperlink w:history="0" w:anchor="P3760" w:tooltip="2. Уклонение от заключения договора о техническом обслуживании и ремонте внутридомового газового оборудования в многоквартирном доме, или договора о техническом обслуживании внутриквартирного газового оборудования в многоквартирном доме, или договора о техническом обслуживании внутридомового газового оборудования в жилом доме (домовладении), или договора о техническом диагностировании газопроводов, входящих в состав внутридомового и (или) внутриквартирного газового оборудования, если заключение таких дог...">
        <w:r>
          <w:rPr>
            <w:sz w:val="20"/>
            <w:color w:val="0000ff"/>
          </w:rPr>
          <w:t xml:space="preserve">2</w:t>
        </w:r>
      </w:hyperlink>
      <w:r>
        <w:rPr>
          <w:sz w:val="20"/>
        </w:rPr>
        <w:t xml:space="preserve">, </w:t>
      </w:r>
      <w:hyperlink w:history="0" w:anchor="P3763" w:tooltip="3. Отказ в допуске в порядке и случаях, установленных законодательством, представителя специализированной организации для выполнения работ (оказания услуг) по техническому обслуживанию и ремонту внутридомового газового оборудования в многоквартирном доме, по техническому обслуживанию внутриквартирного газового оборудования в многоквартирном доме или внутридомового газового оборудования в жилом доме (домовладении) либо для приостановления подачи газа -">
        <w:r>
          <w:rPr>
            <w:sz w:val="20"/>
            <w:color w:val="0000ff"/>
          </w:rPr>
          <w:t xml:space="preserve">3</w:t>
        </w:r>
      </w:hyperlink>
      <w:r>
        <w:rPr>
          <w:sz w:val="20"/>
        </w:rPr>
        <w:t xml:space="preserve"> и </w:t>
      </w:r>
      <w:hyperlink w:history="0" w:anchor="P3766"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4 статьи 9.23</w:t>
        </w:r>
      </w:hyperlink>
      <w:r>
        <w:rPr>
          <w:sz w:val="20"/>
        </w:rPr>
        <w:t xml:space="preserve">, </w:t>
      </w:r>
      <w:hyperlink w:history="0" w:anchor="P3873" w:tooltip="2. Те же действия, совершенные в период осуществления на соответствующей территории ограничительных мероприятий (карантина), -">
        <w:r>
          <w:rPr>
            <w:sz w:val="20"/>
            <w:color w:val="0000ff"/>
          </w:rPr>
          <w:t xml:space="preserve">частью 2 статьи 10.7</w:t>
        </w:r>
      </w:hyperlink>
      <w:r>
        <w:rPr>
          <w:sz w:val="20"/>
        </w:rPr>
        <w:t xml:space="preserve">, </w:t>
      </w:r>
      <w:hyperlink w:history="0" w:anchor="P4101" w:tooltip="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 и знаков -">
        <w:r>
          <w:rPr>
            <w:sz w:val="20"/>
            <w:color w:val="0000ff"/>
          </w:rPr>
          <w:t xml:space="preserve">частью 1 статьи 11.7</w:t>
        </w:r>
      </w:hyperlink>
      <w:r>
        <w:rPr>
          <w:sz w:val="20"/>
        </w:rPr>
        <w:t xml:space="preserve">, </w:t>
      </w:r>
      <w:hyperlink w:history="0" w:anchor="P4135" w:tooltip="1. Управление судном (в том числе маломерным, подлежащим государственной регистрации), не прошедшим технического осмотра (освидетельствования), либо не несущим бортовых номеров или обозначений, либо переоборудованным без соответствующего разрешения или с нарушением норм пассажировместимости, ограничений по району и условиям плавания, за исключением случаев, предусмотренных частью 3 настоящей статьи, -">
        <w:r>
          <w:rPr>
            <w:sz w:val="20"/>
            <w:color w:val="0000ff"/>
          </w:rPr>
          <w:t xml:space="preserve">частью 1 статьи 11.8</w:t>
        </w:r>
      </w:hyperlink>
      <w:r>
        <w:rPr>
          <w:sz w:val="20"/>
        </w:rPr>
        <w:t xml:space="preserve">, </w:t>
      </w:r>
      <w:hyperlink w:history="0" w:anchor="P4253"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11.14.3</w:t>
        </w:r>
      </w:hyperlink>
      <w:r>
        <w:rPr>
          <w:sz w:val="20"/>
        </w:rPr>
        <w:t xml:space="preserve">, </w:t>
      </w:r>
      <w:hyperlink w:history="0" w:anchor="P4657" w:tooltip="5. Превышение установленной скорости движения транспортного средства на величину более 80 километров в час -">
        <w:r>
          <w:rPr>
            <w:sz w:val="20"/>
            <w:color w:val="0000ff"/>
          </w:rPr>
          <w:t xml:space="preserve">частями 5</w:t>
        </w:r>
      </w:hyperlink>
      <w:r>
        <w:rPr>
          <w:sz w:val="20"/>
        </w:rPr>
        <w:t xml:space="preserve"> и </w:t>
      </w:r>
      <w:hyperlink w:history="0" w:anchor="P4665" w:tooltip="7. Повторное совершение административного правонарушения, предусмотренного частями 4 и 5 настоящей статьи, -">
        <w:r>
          <w:rPr>
            <w:sz w:val="20"/>
            <w:color w:val="0000ff"/>
          </w:rPr>
          <w:t xml:space="preserve">7 статьи 12.9</w:t>
        </w:r>
      </w:hyperlink>
      <w:r>
        <w:rPr>
          <w:sz w:val="20"/>
        </w:rPr>
        <w:t xml:space="preserve">, </w:t>
      </w:r>
      <w:hyperlink w:history="0" w:anchor="P4704"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12.12</w:t>
        </w:r>
      </w:hyperlink>
      <w:r>
        <w:rPr>
          <w:sz w:val="20"/>
        </w:rPr>
        <w:t xml:space="preserve">, </w:t>
      </w:r>
      <w:hyperlink w:history="0" w:anchor="P4752" w:tooltip="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частью 3 настоящей статьи, -">
        <w:r>
          <w:rPr>
            <w:sz w:val="20"/>
            <w:color w:val="0000ff"/>
          </w:rPr>
          <w:t xml:space="preserve">частями 4</w:t>
        </w:r>
      </w:hyperlink>
      <w:r>
        <w:rPr>
          <w:sz w:val="20"/>
        </w:rPr>
        <w:t xml:space="preserve"> и </w:t>
      </w:r>
      <w:hyperlink w:history="0" w:anchor="P4756" w:tooltip="5. Повторное совершение административного правонарушения, предусмотренного частью 4 настоящей статьи, -">
        <w:r>
          <w:rPr>
            <w:sz w:val="20"/>
            <w:color w:val="0000ff"/>
          </w:rPr>
          <w:t xml:space="preserve">5 статьи 12.15</w:t>
        </w:r>
      </w:hyperlink>
      <w:r>
        <w:rPr>
          <w:sz w:val="20"/>
        </w:rPr>
        <w:t xml:space="preserve">, </w:t>
      </w:r>
      <w:hyperlink w:history="0" w:anchor="P4772" w:tooltip="3. Движение во встречном направлении по дороге с односторонним движением -">
        <w:r>
          <w:rPr>
            <w:sz w:val="20"/>
            <w:color w:val="0000ff"/>
          </w:rPr>
          <w:t xml:space="preserve">частями 3</w:t>
        </w:r>
      </w:hyperlink>
      <w:r>
        <w:rPr>
          <w:sz w:val="20"/>
        </w:rPr>
        <w:t xml:space="preserve">, </w:t>
      </w:r>
      <w:hyperlink w:history="0" w:anchor="P4775" w:tooltip="3.1. Повторное совершение административного правонарушения, предусмотренного частью 3 настоящей статьи, -">
        <w:r>
          <w:rPr>
            <w:sz w:val="20"/>
            <w:color w:val="0000ff"/>
          </w:rPr>
          <w:t xml:space="preserve">3.1</w:t>
        </w:r>
      </w:hyperlink>
      <w:r>
        <w:rPr>
          <w:sz w:val="20"/>
        </w:rPr>
        <w:t xml:space="preserve">, </w:t>
      </w:r>
      <w:hyperlink w:history="0" w:anchor="P4794" w:tooltip="7. Нарушение, предусмотренное частью 6 настоящей статьи и совершенное в городе федерального значения Москве или Санкт-Петербурге, -">
        <w:r>
          <w:rPr>
            <w:sz w:val="20"/>
            <w:color w:val="0000ff"/>
          </w:rPr>
          <w:t xml:space="preserve">7</w:t>
        </w:r>
      </w:hyperlink>
      <w:r>
        <w:rPr>
          <w:sz w:val="20"/>
        </w:rPr>
        <w:t xml:space="preserve"> и </w:t>
      </w:r>
      <w:hyperlink w:history="0" w:anchor="P4798" w:tooltip="8. Повторное совершение административного правонарушения, предусмотренного частью 6 или 7 настоящей статьи, -">
        <w:r>
          <w:rPr>
            <w:sz w:val="20"/>
            <w:color w:val="0000ff"/>
          </w:rPr>
          <w:t xml:space="preserve">8 статьи 12.16</w:t>
        </w:r>
      </w:hyperlink>
      <w:r>
        <w:rPr>
          <w:sz w:val="20"/>
        </w:rPr>
        <w:t xml:space="preserve">, </w:t>
      </w:r>
      <w:hyperlink w:history="0" w:anchor="P4816" w:tooltip="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 цвета или проблесковыми маячками синего и красного цветов и специальным звуковым сигналом -">
        <w:r>
          <w:rPr>
            <w:sz w:val="20"/>
            <w:color w:val="0000ff"/>
          </w:rPr>
          <w:t xml:space="preserve">частями 2</w:t>
        </w:r>
      </w:hyperlink>
      <w:r>
        <w:rPr>
          <w:sz w:val="20"/>
        </w:rPr>
        <w:t xml:space="preserve"> и </w:t>
      </w:r>
      <w:hyperlink w:history="0" w:anchor="P4819" w:tooltip="3. Непредоставление преимущества в движении транспортному средству, не имеющему нанесенных на наружные поверхности специальных цветографических схем, надписей и обозначений, с одновременно включенными проблесковыми маячками синего и красного цветов и специальным звуковым сигналом, а также сопровождаемому им транспортному средству -">
        <w:r>
          <w:rPr>
            <w:sz w:val="20"/>
            <w:color w:val="0000ff"/>
          </w:rPr>
          <w:t xml:space="preserve">3 статьи 12.17</w:t>
        </w:r>
      </w:hyperlink>
      <w:r>
        <w:rPr>
          <w:sz w:val="20"/>
        </w:rPr>
        <w:t xml:space="preserve">, </w:t>
      </w:r>
      <w:hyperlink w:history="0" w:anchor="P4909" w:tooltip="9. Предоставление грузоотправителем недостоверных сведений о массе или габаритах груза, перевозимого тяжеловесным и (или) крупногабаритным транспортным средством, в документах на перевозимый груз либо неуказание в транспортной накладной информации о номере, дате или сроке действия специального разрешения либо маршруте перевозки такого груза, если это повлекло нарушение, предусмотренное частью 5 или 6 настоящей статьи, -">
        <w:r>
          <w:rPr>
            <w:sz w:val="20"/>
            <w:color w:val="0000ff"/>
          </w:rPr>
          <w:t xml:space="preserve">частями 9</w:t>
        </w:r>
      </w:hyperlink>
      <w:r>
        <w:rPr>
          <w:sz w:val="20"/>
        </w:rPr>
        <w:t xml:space="preserve"> и </w:t>
      </w:r>
      <w:hyperlink w:history="0" w:anchor="P4916" w:tooltip="11. Несоблюдение требований, предписанных дорожными знаками, запрещающими движение транспортных средств, общая фактическая масса которых либо нагрузка на ось которых превышает указанные на дорожном знаке, если движение таких транспортных средств осуществляется без специального разрешения, -">
        <w:r>
          <w:rPr>
            <w:sz w:val="20"/>
            <w:color w:val="0000ff"/>
          </w:rPr>
          <w:t xml:space="preserve">11 статьи 12.21.1</w:t>
        </w:r>
      </w:hyperlink>
      <w:r>
        <w:rPr>
          <w:sz w:val="20"/>
        </w:rPr>
        <w:t xml:space="preserve">, </w:t>
      </w:r>
      <w:hyperlink w:history="0" w:anchor="P4944" w:tooltip="Статья 12.21.3. Несоблюдение требований законодательства Российской Федерации о внесении платы в счет возмещения вреда, причиняемого автомобильным дорогам общего пользования федерального значения транспортными средствами, имеющими разрешенную максимальную массу свыше 12 тонн">
        <w:r>
          <w:rPr>
            <w:sz w:val="20"/>
            <w:color w:val="0000ff"/>
          </w:rPr>
          <w:t xml:space="preserve">статьей 12.21.3</w:t>
        </w:r>
      </w:hyperlink>
      <w:r>
        <w:rPr>
          <w:sz w:val="20"/>
        </w:rPr>
        <w:t xml:space="preserve">, </w:t>
      </w:r>
      <w:hyperlink w:history="0" w:anchor="P5033" w:tooltip="1. Нарушение Правил дорожного движения или правил эксплуатации транспортного средства, повлекшее причинение легкого вреда здоровью потерпевшего, -">
        <w:r>
          <w:rPr>
            <w:sz w:val="20"/>
            <w:color w:val="0000ff"/>
          </w:rPr>
          <w:t xml:space="preserve">частью 1 статьи 12.24</w:t>
        </w:r>
      </w:hyperlink>
      <w:r>
        <w:rPr>
          <w:sz w:val="20"/>
        </w:rPr>
        <w:t xml:space="preserve">, </w:t>
      </w:r>
      <w:hyperlink w:history="0" w:anchor="P5051"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за исключением случаев, предусмотренных частью 12 статьи 12.21.1 настоящего Кодекса, -">
        <w:r>
          <w:rPr>
            <w:sz w:val="20"/>
            <w:color w:val="0000ff"/>
          </w:rPr>
          <w:t xml:space="preserve">частями 2</w:t>
        </w:r>
      </w:hyperlink>
      <w:r>
        <w:rPr>
          <w:sz w:val="20"/>
        </w:rPr>
        <w:t xml:space="preserve"> и </w:t>
      </w:r>
      <w:hyperlink w:history="0" w:anchor="P5060" w:tooltip="4. Повторное совершение административного правонарушения, предусмотренного частью 2 настоящей статьи, -">
        <w:r>
          <w:rPr>
            <w:sz w:val="20"/>
            <w:color w:val="0000ff"/>
          </w:rPr>
          <w:t xml:space="preserve">4 статьи 12.25</w:t>
        </w:r>
      </w:hyperlink>
      <w:r>
        <w:rPr>
          <w:sz w:val="20"/>
        </w:rPr>
        <w:t xml:space="preserve">, </w:t>
      </w:r>
      <w:hyperlink w:history="0" w:anchor="P5393" w:tooltip="10.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о намерении осуществлять обработку персональных данных -">
        <w:r>
          <w:rPr>
            <w:sz w:val="20"/>
            <w:color w:val="0000ff"/>
          </w:rPr>
          <w:t xml:space="preserve">частью 10 статьи 13.11</w:t>
        </w:r>
      </w:hyperlink>
      <w:r>
        <w:rPr>
          <w:sz w:val="20"/>
        </w:rPr>
        <w:t xml:space="preserve">, </w:t>
      </w:r>
      <w:hyperlink w:history="0" w:anchor="P5465"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частями 2</w:t>
        </w:r>
      </w:hyperlink>
      <w:r>
        <w:rPr>
          <w:sz w:val="20"/>
        </w:rPr>
        <w:t xml:space="preserve"> и </w:t>
      </w:r>
      <w:hyperlink w:history="0" w:anchor="P5478" w:tooltip="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1, 2 и 5 настоящей статьи, -">
        <w:r>
          <w:rPr>
            <w:sz w:val="20"/>
            <w:color w:val="0000ff"/>
          </w:rPr>
          <w:t xml:space="preserve">6 статьи 13.12</w:t>
        </w:r>
      </w:hyperlink>
      <w:r>
        <w:rPr>
          <w:sz w:val="20"/>
        </w:rPr>
        <w:t xml:space="preserve">, </w:t>
      </w:r>
      <w:hyperlink w:history="0" w:anchor="P5509" w:tooltip="Статья 13.14. Разглашение информации с ограниченным доступом">
        <w:r>
          <w:rPr>
            <w:sz w:val="20"/>
            <w:color w:val="0000ff"/>
          </w:rPr>
          <w:t xml:space="preserve">статьями 13.14</w:t>
        </w:r>
      </w:hyperlink>
      <w:r>
        <w:rPr>
          <w:sz w:val="20"/>
        </w:rPr>
        <w:t xml:space="preserve">, </w:t>
      </w:r>
      <w:hyperlink w:history="0" w:anchor="P5518" w:tooltip="Статья 13.14.1. Незаконное получение информации с ограниченным доступом">
        <w:r>
          <w:rPr>
            <w:sz w:val="20"/>
            <w:color w:val="0000ff"/>
          </w:rPr>
          <w:t xml:space="preserve">13.14.1</w:t>
        </w:r>
      </w:hyperlink>
      <w:r>
        <w:rPr>
          <w:sz w:val="20"/>
        </w:rPr>
        <w:t xml:space="preserve">, </w:t>
      </w:r>
      <w:hyperlink w:history="0" w:anchor="P5710" w:tooltip="4. Повторное совершение административного правонарушения, предусмотренного частью 1 настоящей статьи, -">
        <w:r>
          <w:rPr>
            <w:sz w:val="20"/>
            <w:color w:val="0000ff"/>
          </w:rPr>
          <w:t xml:space="preserve">частями 4</w:t>
        </w:r>
      </w:hyperlink>
      <w:r>
        <w:rPr>
          <w:sz w:val="20"/>
        </w:rPr>
        <w:t xml:space="preserve"> и </w:t>
      </w:r>
      <w:hyperlink w:history="0" w:anchor="P5713" w:tooltip="5. Повторное совершение административного правонарушения, предусмотренного частью 2 настоящей статьи, -">
        <w:r>
          <w:rPr>
            <w:sz w:val="20"/>
            <w:color w:val="0000ff"/>
          </w:rPr>
          <w:t xml:space="preserve">5 статьи 13.19.5</w:t>
        </w:r>
      </w:hyperlink>
      <w:r>
        <w:rPr>
          <w:sz w:val="20"/>
        </w:rPr>
        <w:t xml:space="preserve">, </w:t>
      </w:r>
      <w:hyperlink w:history="0" w:anchor="P5734" w:tooltip="4. Повторное совершение административного правонарушения, предусмотренного частью 1 настоящей статьи, -">
        <w:r>
          <w:rPr>
            <w:sz w:val="20"/>
            <w:color w:val="0000ff"/>
          </w:rPr>
          <w:t xml:space="preserve">частями 4</w:t>
        </w:r>
      </w:hyperlink>
      <w:r>
        <w:rPr>
          <w:sz w:val="20"/>
        </w:rPr>
        <w:t xml:space="preserve"> и </w:t>
      </w:r>
      <w:hyperlink w:history="0" w:anchor="P5736" w:tooltip="5. Повторное совершение административного правонарушения, предусмотренного частью 2 настоящей статьи, -">
        <w:r>
          <w:rPr>
            <w:sz w:val="20"/>
            <w:color w:val="0000ff"/>
          </w:rPr>
          <w:t xml:space="preserve">5 статьи 13.19.6</w:t>
        </w:r>
      </w:hyperlink>
      <w:r>
        <w:rPr>
          <w:sz w:val="20"/>
        </w:rPr>
        <w:t xml:space="preserve">, </w:t>
      </w:r>
      <w:hyperlink w:history="0" w:anchor="P5886"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13.31</w:t>
        </w:r>
      </w:hyperlink>
      <w:r>
        <w:rPr>
          <w:sz w:val="20"/>
        </w:rPr>
        <w:t xml:space="preserve">, </w:t>
      </w:r>
      <w:hyperlink w:history="0" w:anchor="P5978" w:tooltip="1. Распространение владельцем аудиовизуального сервиса телеканала, телепрограммы, не зарегистрированных в качестве средства массовой информации, либо распространение телеканала, телепрограммы, зарегистрированных в качестве средства массовой информации, после принятия решения о прекращении или приостановлении вещания телеканала или телепрограммы в установленном порядке -">
        <w:r>
          <w:rPr>
            <w:sz w:val="20"/>
            <w:color w:val="0000ff"/>
          </w:rPr>
          <w:t xml:space="preserve">частью 1 статьи 13.35</w:t>
        </w:r>
      </w:hyperlink>
      <w:r>
        <w:rPr>
          <w:sz w:val="20"/>
        </w:rPr>
        <w:t xml:space="preserve">, </w:t>
      </w:r>
      <w:hyperlink w:history="0" w:anchor="P599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13.36</w:t>
        </w:r>
      </w:hyperlink>
      <w:r>
        <w:rPr>
          <w:sz w:val="20"/>
        </w:rPr>
        <w:t xml:space="preserve">, </w:t>
      </w:r>
      <w:hyperlink w:history="0" w:anchor="P6018"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13.39</w:t>
        </w:r>
      </w:hyperlink>
      <w:r>
        <w:rPr>
          <w:sz w:val="20"/>
        </w:rPr>
        <w:t xml:space="preserve">, </w:t>
      </w:r>
      <w:hyperlink w:history="0" w:anchor="P6094"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13.42</w:t>
        </w:r>
      </w:hyperlink>
      <w:r>
        <w:rPr>
          <w:sz w:val="20"/>
        </w:rPr>
        <w:t xml:space="preserve">, </w:t>
      </w:r>
      <w:hyperlink w:history="0" w:anchor="P6121"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13.43</w:t>
        </w:r>
      </w:hyperlink>
      <w:r>
        <w:rPr>
          <w:sz w:val="20"/>
        </w:rPr>
        <w:t xml:space="preserve">, </w:t>
      </w:r>
      <w:hyperlink w:history="0" w:anchor="P613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13.44</w:t>
        </w:r>
      </w:hyperlink>
      <w:r>
        <w:rPr>
          <w:sz w:val="20"/>
        </w:rPr>
        <w:t xml:space="preserve">, </w:t>
      </w:r>
      <w:hyperlink w:history="0" w:anchor="P6142" w:tooltip="1. Неисполнение лицами, участвующими в централизованном управлении сетью связи общего пользования, обязательных к выполнению указаний уполномоченного на осуществление такого управления федерального органа исполнительной власти -">
        <w:r>
          <w:rPr>
            <w:sz w:val="20"/>
            <w:color w:val="0000ff"/>
          </w:rPr>
          <w:t xml:space="preserve">частью 1 статьи 13.45</w:t>
        </w:r>
      </w:hyperlink>
      <w:r>
        <w:rPr>
          <w:sz w:val="20"/>
        </w:rPr>
        <w:t xml:space="preserve">, </w:t>
      </w:r>
      <w:hyperlink w:history="0" w:anchor="P6461" w:tooltip="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
        <w:r>
          <w:rPr>
            <w:sz w:val="20"/>
            <w:color w:val="0000ff"/>
          </w:rPr>
          <w:t xml:space="preserve">частями 3</w:t>
        </w:r>
      </w:hyperlink>
      <w:r>
        <w:rPr>
          <w:sz w:val="20"/>
        </w:rPr>
        <w:t xml:space="preserve"> и </w:t>
      </w:r>
      <w:hyperlink w:history="0" w:anchor="P6464" w:tooltip="4. Передача в единую автоматизированную информационную систему технического осмотра сведений о проведении технического осмотра транспортного средства, в отношении которого технический осмотр не проводился, -">
        <w:r>
          <w:rPr>
            <w:sz w:val="20"/>
            <w:color w:val="0000ff"/>
          </w:rPr>
          <w:t xml:space="preserve">4 статьи 14.4.1</w:t>
        </w:r>
      </w:hyperlink>
      <w:r>
        <w:rPr>
          <w:sz w:val="20"/>
        </w:rPr>
        <w:t xml:space="preserve">, </w:t>
      </w:r>
      <w:hyperlink w:history="0" w:anchor="P7465" w:tooltip="13.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без привлечения аттестованных экскурсовода (гида) или гида-переводчика либо оказание таких услуг лицом, не являющимся аттестованным экскурсоводом (гидом) или аттестованным гидом-переводчиком, в случае, если привлечение аттестованных экскурсовода (гида) или гида-переводчика является обязательным в соответств...">
        <w:r>
          <w:rPr>
            <w:sz w:val="20"/>
            <w:color w:val="0000ff"/>
          </w:rPr>
          <w:t xml:space="preserve">частями 13</w:t>
        </w:r>
      </w:hyperlink>
      <w:r>
        <w:rPr>
          <w:sz w:val="20"/>
        </w:rPr>
        <w:t xml:space="preserve">, </w:t>
      </w:r>
      <w:hyperlink w:history="0" w:anchor="P7471" w:tooltip="15.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или оказание услуг по сопровождению туристов (экскурсантов) на туристском маршруте, требующем специального сопровождения, лицом, не имеющим при себе нагрудной идентификационной карточки экскурсовода (гида), или гида-переводчика, или инструктора-проводника, -">
        <w:r>
          <w:rPr>
            <w:sz w:val="20"/>
            <w:color w:val="0000ff"/>
          </w:rPr>
          <w:t xml:space="preserve">15</w:t>
        </w:r>
      </w:hyperlink>
      <w:r>
        <w:rPr>
          <w:sz w:val="20"/>
        </w:rPr>
        <w:t xml:space="preserve">, </w:t>
      </w:r>
      <w:hyperlink w:history="0" w:anchor="P7480" w:tooltip="18. Ненаправление инструктором-проводником в территориальный орган федерального органа исполнительной власти, осуществляющего функции по выработке и реализации государственной политики в области защиты населения и территорий от чрезвычайных ситуаций природного и техногенного характера, по субъекту Российской Федерации, на территории которого проходит туристский маршрут, требующий специального сопровождения, а также в орган исполнительной власти указанного субъекта Российской Федерации, уполномоченный на ...">
        <w:r>
          <w:rPr>
            <w:sz w:val="20"/>
            <w:color w:val="0000ff"/>
          </w:rPr>
          <w:t xml:space="preserve">18</w:t>
        </w:r>
      </w:hyperlink>
      <w:r>
        <w:rPr>
          <w:sz w:val="20"/>
        </w:rPr>
        <w:t xml:space="preserve"> и </w:t>
      </w:r>
      <w:hyperlink w:history="0" w:anchor="P7486" w:tooltip="20.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не соответствующих требованиям, установленным правилами оказания услуг экскурсовода (гида) и гида-переводчика (за исключением требований в отношении содержания договора об оказании соответствующих услуг, соблюдения обязательных требований по доведению до сведения потребителей необходимой информации об оказ...">
        <w:r>
          <w:rPr>
            <w:sz w:val="20"/>
            <w:color w:val="0000ff"/>
          </w:rPr>
          <w:t xml:space="preserve">20 статьи 14.51</w:t>
        </w:r>
      </w:hyperlink>
      <w:r>
        <w:rPr>
          <w:sz w:val="20"/>
        </w:rPr>
        <w:t xml:space="preserve">, </w:t>
      </w:r>
      <w:hyperlink w:history="0" w:anchor="P8290" w:tooltip="6.4. Повторное совершение административного правонарушения, предусмотренного частью 6 настоящей статьи, за исключением случаев повторного совершения административного правонарушения,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
        <w:r>
          <w:rPr>
            <w:sz w:val="20"/>
            <w:color w:val="0000ff"/>
          </w:rPr>
          <w:t xml:space="preserve">частью 6.4 статьи 15.25</w:t>
        </w:r>
      </w:hyperlink>
      <w:r>
        <w:rPr>
          <w:sz w:val="20"/>
        </w:rPr>
        <w:t xml:space="preserve">, </w:t>
      </w:r>
      <w:hyperlink w:history="0" w:anchor="P9515" w:tooltip="7. Невыполнение законного требования или воспрепятствование осуществлению законной деятельности должностного лица войск национальной гвардии Российской Федерации, осуществляющего федеральный государственный контроль (надзор) в сфере оборота оружия, -">
        <w:r>
          <w:rPr>
            <w:sz w:val="20"/>
            <w:color w:val="0000ff"/>
          </w:rPr>
          <w:t xml:space="preserve">частью 7 статьи 19.4</w:t>
        </w:r>
      </w:hyperlink>
      <w:r>
        <w:rPr>
          <w:sz w:val="20"/>
        </w:rPr>
        <w:t xml:space="preserve">, </w:t>
      </w:r>
      <w:hyperlink w:history="0" w:anchor="P964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частью 10 статьи 19.5</w:t>
        </w:r>
      </w:hyperlink>
      <w:r>
        <w:rPr>
          <w:sz w:val="20"/>
        </w:rPr>
        <w:t xml:space="preserve">, </w:t>
      </w:r>
      <w:hyperlink w:history="0" w:anchor="P10168" w:tooltip="1. Передача либо попытка передачи любым способом лицу, содержащемуся в учреждении уголовно-исполнительной системы или месте содержания под стражей, предметов, веществ или продуктов питания, приобретение, хранение или использование которых указанным лицом запрещено законом, за исключением случаев, предусмотренных частью 2 настоящей статьи, -">
        <w:r>
          <w:rPr>
            <w:sz w:val="20"/>
            <w:color w:val="0000ff"/>
          </w:rPr>
          <w:t xml:space="preserve">частью 1 статьи 19.12</w:t>
        </w:r>
      </w:hyperlink>
      <w:r>
        <w:rPr>
          <w:sz w:val="20"/>
        </w:rPr>
        <w:t xml:space="preserve">, </w:t>
      </w:r>
      <w:hyperlink w:history="0" w:anchor="P10816" w:tooltip="4.3. Нарушение правил хранения или ношения оружия гражданами, повлекшее его утрату, если эти действия не содержат признаков уголовно наказуемого деяния, -">
        <w:r>
          <w:rPr>
            <w:sz w:val="20"/>
            <w:color w:val="0000ff"/>
          </w:rPr>
          <w:t xml:space="preserve">частью 4.3 статьи 20.8</w:t>
        </w:r>
      </w:hyperlink>
      <w:r>
        <w:rPr>
          <w:sz w:val="20"/>
        </w:rPr>
        <w:t xml:space="preserve">, </w:t>
      </w:r>
      <w:hyperlink w:history="0" w:anchor="P10837" w:tooltip="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w:r>
          <w:rPr>
            <w:sz w:val="20"/>
            <w:color w:val="0000ff"/>
          </w:rPr>
          <w:t xml:space="preserve">статьей 20.10</w:t>
        </w:r>
      </w:hyperlink>
      <w:r>
        <w:rPr>
          <w:sz w:val="20"/>
        </w:rPr>
        <w:t xml:space="preserve">, </w:t>
      </w:r>
      <w:hyperlink w:history="0" w:anchor="P10870" w:tooltip="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
        <w:r>
          <w:rPr>
            <w:sz w:val="20"/>
            <w:color w:val="0000ff"/>
          </w:rPr>
          <w:t xml:space="preserve">частью 4 статьи 20.12</w:t>
        </w:r>
      </w:hyperlink>
      <w:r>
        <w:rPr>
          <w:sz w:val="20"/>
        </w:rPr>
        <w:t xml:space="preserve">, </w:t>
      </w:r>
      <w:hyperlink w:history="0" w:anchor="P10902"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20.16</w:t>
        </w:r>
      </w:hyperlink>
      <w:r>
        <w:rPr>
          <w:sz w:val="20"/>
        </w:rPr>
        <w:t xml:space="preserve">, </w:t>
      </w:r>
      <w:hyperlink w:history="0" w:anchor="P10924"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частью 2 статьи 20.17</w:t>
        </w:r>
      </w:hyperlink>
      <w:r>
        <w:rPr>
          <w:sz w:val="20"/>
        </w:rPr>
        <w:t xml:space="preserve">, </w:t>
      </w:r>
      <w:hyperlink w:history="0" w:anchor="P11075" w:tooltip="2. Совершение административного правонарушения, предусмотренного частью 1 настоящей статьи, в отношении объектов топливно-энергетического комплекса, отнесенных к объектам средней категории опасности, если эти действия (бездействие) не содержат признаков уголовно наказуемого деяния, -">
        <w:r>
          <w:rPr>
            <w:sz w:val="20"/>
            <w:color w:val="0000ff"/>
          </w:rPr>
          <w:t xml:space="preserve">частью 2 статьи 20.30</w:t>
        </w:r>
      </w:hyperlink>
      <w:r>
        <w:rPr>
          <w:sz w:val="20"/>
        </w:rPr>
        <w:t xml:space="preserve"> настоящего Кодекса, - десяти тысяч рублей, в случаях, предусмотренных </w:t>
      </w:r>
      <w:hyperlink w:history="0" w:anchor="P1111" w:tooltip="Статья 5.20. Незаконное финансирование избирательной кампании кандидата, избирательного объединения, кампании референдума, оказание запрещенной законом материальной поддержки, связанные с проведением выборов, референдума выполнение работ, оказание услуг, реализация товаров бесплатно или по необоснованно заниженным (завышенным) расценкам">
        <w:r>
          <w:rPr>
            <w:sz w:val="20"/>
            <w:color w:val="0000ff"/>
          </w:rPr>
          <w:t xml:space="preserve">статьями 5.20</w:t>
        </w:r>
      </w:hyperlink>
      <w:r>
        <w:rPr>
          <w:sz w:val="20"/>
        </w:rPr>
        <w:t xml:space="preserve">, </w:t>
      </w:r>
      <w:hyperlink w:history="0" w:anchor="P1615" w:tooltip="Статья 5.66. Незаконное финансирование деятельности политических партий, не связанной с участием в выборах и референдумах">
        <w:r>
          <w:rPr>
            <w:sz w:val="20"/>
            <w:color w:val="0000ff"/>
          </w:rPr>
          <w:t xml:space="preserve">5.66</w:t>
        </w:r>
      </w:hyperlink>
      <w:r>
        <w:rPr>
          <w:sz w:val="20"/>
        </w:rPr>
        <w:t xml:space="preserve">, </w:t>
      </w:r>
      <w:hyperlink w:history="0" w:anchor="P2112" w:tooltip="11. Повторное в течение года совершение административного правонарушения, предусмотренного частью 10 настоящей статьи, -">
        <w:r>
          <w:rPr>
            <w:sz w:val="20"/>
            <w:color w:val="0000ff"/>
          </w:rPr>
          <w:t xml:space="preserve">частями 11</w:t>
        </w:r>
      </w:hyperlink>
      <w:r>
        <w:rPr>
          <w:sz w:val="20"/>
        </w:rPr>
        <w:t xml:space="preserve"> и </w:t>
      </w:r>
      <w:hyperlink w:history="0" w:anchor="P2114" w:tooltip="12. Действия (бездействие), предусмотренные частью 10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12 статьи 6.35</w:t>
        </w:r>
      </w:hyperlink>
      <w:r>
        <w:rPr>
          <w:sz w:val="20"/>
        </w:rPr>
        <w:t xml:space="preserve">, </w:t>
      </w:r>
      <w:hyperlink w:history="0" w:anchor="P2339" w:tooltip="1. Самовольное подключение к электрическим сетям, тепловым сетям, нефтепроводам, нефтепродуктопроводам, газопроводам либо самовольное (безучетное) использование электрической, тепловой энергии, нефти, газа или нефтепродуктов, если эти действия не содержат признаков уголовно наказуемого деяния, -">
        <w:r>
          <w:rPr>
            <w:sz w:val="20"/>
            <w:color w:val="0000ff"/>
          </w:rPr>
          <w:t xml:space="preserve">частью 1 статьи 7.19</w:t>
        </w:r>
      </w:hyperlink>
      <w:r>
        <w:rPr>
          <w:sz w:val="20"/>
        </w:rPr>
        <w:t xml:space="preserve">, </w:t>
      </w:r>
      <w:hyperlink w:history="0" w:anchor="P2346"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статьей 7.20</w:t>
        </w:r>
      </w:hyperlink>
      <w:r>
        <w:rPr>
          <w:sz w:val="20"/>
        </w:rPr>
        <w:t xml:space="preserve">,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частью 3.1 статьи 8.2</w:t>
        </w:r>
      </w:hyperlink>
      <w:r>
        <w:rPr>
          <w:sz w:val="20"/>
        </w:rPr>
        <w:t xml:space="preserve">, </w:t>
      </w:r>
      <w:hyperlink w:history="0" w:anchor="P2721"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8.2.2</w:t>
        </w:r>
      </w:hyperlink>
      <w:r>
        <w:rPr>
          <w:sz w:val="20"/>
        </w:rPr>
        <w:t xml:space="preserve">, </w:t>
      </w:r>
      <w:hyperlink w:history="0" w:anchor="P3409" w:tooltip="2. Жестокое обращение с животными, если эти действия не содержат признаков уголовно наказуемого деяния, -">
        <w:r>
          <w:rPr>
            <w:sz w:val="20"/>
            <w:color w:val="0000ff"/>
          </w:rPr>
          <w:t xml:space="preserve">частью 2 статьи 8.52</w:t>
        </w:r>
      </w:hyperlink>
      <w:r>
        <w:rPr>
          <w:sz w:val="20"/>
        </w:rPr>
        <w:t xml:space="preserve">, </w:t>
      </w:r>
      <w:hyperlink w:history="0" w:anchor="P3420" w:tooltip="1. Несоблюдение требований к использованию животных в культурно-зрелищных целях и их содержанию -">
        <w:r>
          <w:rPr>
            <w:sz w:val="20"/>
            <w:color w:val="0000ff"/>
          </w:rPr>
          <w:t xml:space="preserve">частью 1 статьи 8.53</w:t>
        </w:r>
      </w:hyperlink>
      <w:r>
        <w:rPr>
          <w:sz w:val="20"/>
        </w:rPr>
        <w:t xml:space="preserve">, </w:t>
      </w:r>
      <w:hyperlink w:history="0" w:anchor="P3860"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10.6</w:t>
        </w:r>
      </w:hyperlink>
      <w:r>
        <w:rPr>
          <w:sz w:val="20"/>
        </w:rPr>
        <w:t xml:space="preserve">, </w:t>
      </w:r>
      <w:hyperlink w:history="0" w:anchor="P4138" w:tooltip="2. Управление судном лицом, не имеющим права управления этим судном, или передача управления судном лицу, не имеющему права управления, -">
        <w:r>
          <w:rPr>
            <w:sz w:val="20"/>
            <w:color w:val="0000ff"/>
          </w:rPr>
          <w:t xml:space="preserve">частью 2 статьи 11.8</w:t>
        </w:r>
      </w:hyperlink>
      <w:r>
        <w:rPr>
          <w:sz w:val="20"/>
        </w:rPr>
        <w:t xml:space="preserve">, </w:t>
      </w:r>
      <w:hyperlink w:history="0" w:anchor="P4605"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частью 1 статьи 12.7</w:t>
        </w:r>
      </w:hyperlink>
      <w:r>
        <w:rPr>
          <w:sz w:val="20"/>
        </w:rPr>
        <w:t xml:space="preserve">, </w:t>
      </w:r>
      <w:hyperlink w:history="0" w:anchor="P5353"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и </w:t>
      </w:r>
      <w:hyperlink w:history="0" w:anchor="P5361" w:tooltip="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
        <w:r>
          <w:rPr>
            <w:sz w:val="20"/>
            <w:color w:val="0000ff"/>
          </w:rPr>
          <w:t xml:space="preserve">2 статьи 13.11</w:t>
        </w:r>
      </w:hyperlink>
      <w:r>
        <w:rPr>
          <w:sz w:val="20"/>
        </w:rPr>
        <w:t xml:space="preserve">, </w:t>
      </w:r>
      <w:hyperlink w:history="0" w:anchor="P6660" w:tooltip="1. Незаконное использова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настоящей статьи, -">
        <w:r>
          <w:rPr>
            <w:sz w:val="20"/>
            <w:color w:val="0000ff"/>
          </w:rPr>
          <w:t xml:space="preserve">частью 1 статьи 14.10</w:t>
        </w:r>
      </w:hyperlink>
      <w:r>
        <w:rPr>
          <w:sz w:val="20"/>
        </w:rPr>
        <w:t xml:space="preserve">, </w:t>
      </w:r>
      <w:hyperlink w:history="0" w:anchor="P7447" w:tooltip="7. Осуществление турагентской деятельности лицом, сведения о котором отсутствуют в реестре турагентов, либо лицом, не имеющим права на осуществление турагентской деятельности, -">
        <w:r>
          <w:rPr>
            <w:sz w:val="20"/>
            <w:color w:val="0000ff"/>
          </w:rPr>
          <w:t xml:space="preserve">частями 7</w:t>
        </w:r>
      </w:hyperlink>
      <w:r>
        <w:rPr>
          <w:sz w:val="20"/>
        </w:rPr>
        <w:t xml:space="preserve"> и </w:t>
      </w:r>
      <w:hyperlink w:history="0" w:anchor="P7489" w:tooltip="21. Повторное совершение административного правонарушения, предусмотренного частью 20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
        <w:r>
          <w:rPr>
            <w:sz w:val="20"/>
            <w:color w:val="0000ff"/>
          </w:rPr>
          <w:t xml:space="preserve">21 статьи 14.51</w:t>
        </w:r>
      </w:hyperlink>
      <w:r>
        <w:rPr>
          <w:sz w:val="20"/>
        </w:rPr>
        <w:t xml:space="preserve">, </w:t>
      </w:r>
      <w:hyperlink w:history="0" w:anchor="P9432" w:tooltip="Статья 18.20. Нарушение иностранным гражданином или лицом без гражданства срока обращения за выдачей патента">
        <w:r>
          <w:rPr>
            <w:sz w:val="20"/>
            <w:color w:val="0000ff"/>
          </w:rPr>
          <w:t xml:space="preserve">статьей 18.20</w:t>
        </w:r>
      </w:hyperlink>
      <w:r>
        <w:rPr>
          <w:sz w:val="20"/>
        </w:rPr>
        <w:t xml:space="preserve">, </w:t>
      </w:r>
      <w:hyperlink w:history="0" w:anchor="P10713"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частью 1 статьи 20.4</w:t>
        </w:r>
      </w:hyperlink>
      <w:r>
        <w:rPr>
          <w:sz w:val="20"/>
        </w:rPr>
        <w:t xml:space="preserve">, </w:t>
      </w:r>
      <w:hyperlink w:history="0" w:anchor="P11078" w:tooltip="3. Совершение административного правонарушения, предусмотренного частью 1 настоящей статьи, в отношении объектов топливно-энергетического комплекса, отнесенных к объектам высокой категории опасности, если эти действия (бездействие) не содержат признаков уголовно наказуемого деяния, -">
        <w:r>
          <w:rPr>
            <w:sz w:val="20"/>
            <w:color w:val="0000ff"/>
          </w:rPr>
          <w:t xml:space="preserve">частью 3 статьи 20.30</w:t>
        </w:r>
      </w:hyperlink>
      <w:r>
        <w:rPr>
          <w:sz w:val="20"/>
        </w:rPr>
        <w:t xml:space="preserve">, </w:t>
      </w:r>
      <w:hyperlink w:history="0" w:anchor="P11116" w:tooltip="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w:r>
          <w:rPr>
            <w:sz w:val="20"/>
            <w:color w:val="0000ff"/>
          </w:rPr>
          <w:t xml:space="preserve">статьей 20.33</w:t>
        </w:r>
      </w:hyperlink>
      <w:r>
        <w:rPr>
          <w:sz w:val="20"/>
        </w:rPr>
        <w:t xml:space="preserve">, </w:t>
      </w:r>
      <w:hyperlink w:history="0" w:anchor="P11186" w:tooltip="3. Несообщение гражданином в установленном федеральным законом порядке в военный комиссариат или орган, осуществляющий первичный воинский учет, сведений о выезде из Российской Федерации на срок более шести месяцев или въезде в Российскую Федерацию либо неявка в военный комиссариат в установленный федеральным законом срок в случае наступления указанных событий -">
        <w:r>
          <w:rPr>
            <w:sz w:val="20"/>
            <w:color w:val="0000ff"/>
          </w:rPr>
          <w:t xml:space="preserve">частью 3 статьи 21.5</w:t>
        </w:r>
      </w:hyperlink>
      <w:r>
        <w:rPr>
          <w:sz w:val="20"/>
        </w:rPr>
        <w:t xml:space="preserve"> настоящего Кодекса, - пятнадцати тысяч рублей, в случаях, предусмотренных </w:t>
      </w:r>
      <w:hyperlink w:history="0" w:anchor="P1018" w:tooltip="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
        <w:r>
          <w:rPr>
            <w:sz w:val="20"/>
            <w:color w:val="0000ff"/>
          </w:rPr>
          <w:t xml:space="preserve">статьями 5.10</w:t>
        </w:r>
      </w:hyperlink>
      <w:r>
        <w:rPr>
          <w:sz w:val="20"/>
        </w:rPr>
        <w:t xml:space="preserve">, </w:t>
      </w:r>
      <w:hyperlink w:history="0" w:anchor="P1035" w:tooltip="Статья 5.12. Изготовление, распространение или размещение агитационных материалов с нарушением требований законодательства о выборах и референдумах">
        <w:r>
          <w:rPr>
            <w:sz w:val="20"/>
            <w:color w:val="0000ff"/>
          </w:rPr>
          <w:t xml:space="preserve">5.12</w:t>
        </w:r>
      </w:hyperlink>
      <w:r>
        <w:rPr>
          <w:sz w:val="20"/>
        </w:rPr>
        <w:t xml:space="preserve">, </w:t>
      </w:r>
      <w:hyperlink w:history="0" w:anchor="P1309" w:tooltip="Статья 5.35.1. Неуплата средств на содержание детей или нетрудоспособных родителей">
        <w:r>
          <w:rPr>
            <w:sz w:val="20"/>
            <w:color w:val="0000ff"/>
          </w:rPr>
          <w:t xml:space="preserve">5.35.1</w:t>
        </w:r>
      </w:hyperlink>
      <w:r>
        <w:rPr>
          <w:sz w:val="20"/>
        </w:rPr>
        <w:t xml:space="preserve">, </w:t>
      </w:r>
      <w:hyperlink w:history="0" w:anchor="P2723" w:tooltip="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частью 3 статьи 8.2.2</w:t>
        </w:r>
      </w:hyperlink>
      <w:r>
        <w:rPr>
          <w:sz w:val="20"/>
        </w:rPr>
        <w:t xml:space="preserve">, </w:t>
      </w:r>
      <w:hyperlink w:history="0" w:anchor="P2833" w:tooltip="1. Использование земельного участка не по целевому назначению в соответствии с его принадлежностью к той или иной категории земель и (или) разрешенным использованием, за исключением случаев, предусмотренных частями 2, 2.1 и 3 настоящей статьи, -">
        <w:r>
          <w:rPr>
            <w:sz w:val="20"/>
            <w:color w:val="0000ff"/>
          </w:rPr>
          <w:t xml:space="preserve">частью 1 статьи 8.8</w:t>
        </w:r>
      </w:hyperlink>
      <w:r>
        <w:rPr>
          <w:sz w:val="20"/>
        </w:rPr>
        <w:t xml:space="preserve">, </w:t>
      </w:r>
      <w:hyperlink w:history="0" w:anchor="P3301" w:tooltip="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частью 4 статьи 8.42</w:t>
        </w:r>
      </w:hyperlink>
      <w:r>
        <w:rPr>
          <w:sz w:val="20"/>
        </w:rPr>
        <w:t xml:space="preserve">, </w:t>
      </w:r>
      <w:hyperlink w:history="0" w:anchor="P4105"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1.1 статьи 11.7</w:t>
        </w:r>
      </w:hyperlink>
      <w:r>
        <w:rPr>
          <w:sz w:val="20"/>
        </w:rPr>
        <w:t xml:space="preserve">, </w:t>
      </w:r>
      <w:hyperlink w:history="0" w:anchor="P4141" w:tooltip="3. Управление судном (в том числе маломерным, подлежащим государственной регистрации), не зарегистрированным в установленном порядке либо имеющим неисправности, с которыми запрещена его эксплуатация, -">
        <w:r>
          <w:rPr>
            <w:sz w:val="20"/>
            <w:color w:val="0000ff"/>
          </w:rPr>
          <w:t xml:space="preserve">частью 3 статьи 11.8</w:t>
        </w:r>
      </w:hyperlink>
      <w:r>
        <w:rPr>
          <w:sz w:val="20"/>
        </w:rPr>
        <w:t xml:space="preserve">, </w:t>
      </w:r>
      <w:hyperlink w:history="0" w:anchor="P5482" w:tooltip="7. Нарушение требований о защите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3 и 4 настоящей статьи, если такие действия (бездействие) не содержат уголовно наказуемого деяния, -">
        <w:r>
          <w:rPr>
            <w:sz w:val="20"/>
            <w:color w:val="0000ff"/>
          </w:rPr>
          <w:t xml:space="preserve">частью 7 статьи 13.12</w:t>
        </w:r>
      </w:hyperlink>
      <w:r>
        <w:rPr>
          <w:sz w:val="20"/>
        </w:rPr>
        <w:t xml:space="preserve">, </w:t>
      </w:r>
      <w:hyperlink w:history="0" w:anchor="P598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13.35</w:t>
        </w:r>
      </w:hyperlink>
      <w:r>
        <w:rPr>
          <w:sz w:val="20"/>
        </w:rPr>
        <w:t xml:space="preserve">, </w:t>
      </w:r>
      <w:hyperlink w:history="0" w:anchor="P6371" w:tooltip="4.1. Нарушение установленных законодательством о рекламе требований к рекламе, распространяемой по сетям электросвязи, -">
        <w:r>
          <w:rPr>
            <w:sz w:val="20"/>
            <w:color w:val="0000ff"/>
          </w:rPr>
          <w:t xml:space="preserve">частью 4.1 статьи 14.3</w:t>
        </w:r>
      </w:hyperlink>
      <w:r>
        <w:rPr>
          <w:sz w:val="20"/>
        </w:rPr>
        <w:t xml:space="preserve">, </w:t>
      </w:r>
      <w:hyperlink w:history="0" w:anchor="P6474" w:tooltip="7. Повторное совершение административных правонарушений, предусмотренных частями 3 - 6 настоящей статьи, -">
        <w:r>
          <w:rPr>
            <w:sz w:val="20"/>
            <w:color w:val="0000ff"/>
          </w:rPr>
          <w:t xml:space="preserve">частью 7 статьи 14.4.1</w:t>
        </w:r>
      </w:hyperlink>
      <w:r>
        <w:rPr>
          <w:sz w:val="20"/>
        </w:rPr>
        <w:t xml:space="preserve">, </w:t>
      </w:r>
      <w:hyperlink w:history="0" w:anchor="P6844" w:tooltip="Статья 14.17.3. Производство и (или) оборот порошкообразной спиртосодержащей продукции">
        <w:r>
          <w:rPr>
            <w:sz w:val="20"/>
            <w:color w:val="0000ff"/>
          </w:rPr>
          <w:t xml:space="preserve">статьей 14.17.3</w:t>
        </w:r>
      </w:hyperlink>
      <w:r>
        <w:rPr>
          <w:sz w:val="20"/>
        </w:rPr>
        <w:t xml:space="preserve">, </w:t>
      </w:r>
      <w:hyperlink w:history="0" w:anchor="P7546" w:tooltip="1. Несоблюдение ограничений и (или) нарушение запретов в сфере розничной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за исключением случаев, предусмотренных частью 4 статьи 15.12 настоящего Кодекса, -">
        <w:r>
          <w:rPr>
            <w:sz w:val="20"/>
            <w:color w:val="0000ff"/>
          </w:rPr>
          <w:t xml:space="preserve">частью 1 статьи 14.53</w:t>
        </w:r>
      </w:hyperlink>
      <w:r>
        <w:rPr>
          <w:sz w:val="20"/>
        </w:rPr>
        <w:t xml:space="preserve">, </w:t>
      </w:r>
      <w:hyperlink w:history="0" w:anchor="P8295" w:tooltip="6.5. Повторное совершение административного правонарушения, предусмотренного частью 6 настоящей статьи,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
        <w:r>
          <w:rPr>
            <w:sz w:val="20"/>
            <w:color w:val="0000ff"/>
          </w:rPr>
          <w:t xml:space="preserve">частью 6.5 статьи 15.25</w:t>
        </w:r>
      </w:hyperlink>
      <w:r>
        <w:rPr>
          <w:sz w:val="20"/>
        </w:rPr>
        <w:t xml:space="preserve">, </w:t>
      </w:r>
      <w:hyperlink w:history="0" w:anchor="P9121" w:tooltip="1.2.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частью 1.2 статьи 17.15</w:t>
        </w:r>
      </w:hyperlink>
      <w:r>
        <w:rPr>
          <w:sz w:val="20"/>
        </w:rPr>
        <w:t xml:space="preserve">, </w:t>
      </w:r>
      <w:hyperlink w:history="0" w:anchor="P9483"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частью 6 статьи 19.3</w:t>
        </w:r>
      </w:hyperlink>
      <w:r>
        <w:rPr>
          <w:sz w:val="20"/>
        </w:rPr>
        <w:t xml:space="preserve">, </w:t>
      </w:r>
      <w:hyperlink w:history="0" w:anchor="P9510" w:tooltip="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w:r>
          <w:rPr>
            <w:sz w:val="20"/>
            <w:color w:val="0000ff"/>
          </w:rPr>
          <w:t xml:space="preserve">частью 6 статьи 19.4</w:t>
        </w:r>
      </w:hyperlink>
      <w:r>
        <w:rPr>
          <w:sz w:val="20"/>
        </w:rPr>
        <w:t xml:space="preserve">, </w:t>
      </w:r>
      <w:hyperlink w:history="0" w:anchor="P9651" w:tooltip="10.1. Повторное совершение административного правонарушения, предусмотренного частью 10 настоящей статьи, -">
        <w:r>
          <w:rPr>
            <w:sz w:val="20"/>
            <w:color w:val="0000ff"/>
          </w:rPr>
          <w:t xml:space="preserve">частями 10.1</w:t>
        </w:r>
      </w:hyperlink>
      <w:r>
        <w:rPr>
          <w:sz w:val="20"/>
        </w:rPr>
        <w:t xml:space="preserve">, </w:t>
      </w:r>
      <w:hyperlink w:history="0" w:anchor="P9712" w:tooltip="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
        <w:r>
          <w:rPr>
            <w:sz w:val="20"/>
            <w:color w:val="0000ff"/>
          </w:rPr>
          <w:t xml:space="preserve">25</w:t>
        </w:r>
      </w:hyperlink>
      <w:r>
        <w:rPr>
          <w:sz w:val="20"/>
        </w:rPr>
        <w:t xml:space="preserve"> и </w:t>
      </w:r>
      <w:hyperlink w:history="0" w:anchor="P9749" w:tooltip="38. Невыполнение в установленный срок предписания органа, осуществляющего государственный экологический надзор, об устранении нарушений законодательства, за исключением случаев, предусмотренных частью 40 настоящей статьи, -">
        <w:r>
          <w:rPr>
            <w:sz w:val="20"/>
            <w:color w:val="0000ff"/>
          </w:rPr>
          <w:t xml:space="preserve">38 статьи 19.5</w:t>
        </w:r>
      </w:hyperlink>
      <w:r>
        <w:rPr>
          <w:sz w:val="20"/>
        </w:rPr>
        <w:t xml:space="preserve">, </w:t>
      </w:r>
      <w:hyperlink w:history="0" w:anchor="P10652" w:tooltip="Статья 20.2.3. Невыполнение обязанностей по информированию граждан, органа исполнительной власти субъекта Российской Федерации или органа местного самоуправления о принятии организатором публичного мероприятия решения об отказе от проведения публичного мероприятия либо подача уведомления о проведении публичного мероприятия без цели его проведения">
        <w:r>
          <w:rPr>
            <w:sz w:val="20"/>
            <w:color w:val="0000ff"/>
          </w:rPr>
          <w:t xml:space="preserve">статьями 20.2.3</w:t>
        </w:r>
      </w:hyperlink>
      <w:r>
        <w:rPr>
          <w:sz w:val="20"/>
        </w:rPr>
        <w:t xml:space="preserve">, </w:t>
      </w:r>
      <w:hyperlink w:history="0" w:anchor="P10674" w:tooltip="Статья 20.3.1. Возбуждение ненависти либо вражды, а равно унижение человеческого достоинства">
        <w:r>
          <w:rPr>
            <w:sz w:val="20"/>
            <w:color w:val="0000ff"/>
          </w:rPr>
          <w:t xml:space="preserve">20.3.1</w:t>
        </w:r>
      </w:hyperlink>
      <w:r>
        <w:rPr>
          <w:sz w:val="20"/>
        </w:rPr>
        <w:t xml:space="preserve">, </w:t>
      </w:r>
      <w:hyperlink w:history="0" w:anchor="P10718" w:tooltip="2. Те же действия, совершенные в условиях особого противопожарного режима, -">
        <w:r>
          <w:rPr>
            <w:sz w:val="20"/>
            <w:color w:val="0000ff"/>
          </w:rPr>
          <w:t xml:space="preserve">частями 2</w:t>
        </w:r>
      </w:hyperlink>
      <w:r>
        <w:rPr>
          <w:sz w:val="20"/>
        </w:rPr>
        <w:t xml:space="preserve"> и </w:t>
      </w:r>
      <w:hyperlink w:history="0" w:anchor="P10722"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 статьи 20.4</w:t>
        </w:r>
      </w:hyperlink>
      <w:r>
        <w:rPr>
          <w:sz w:val="20"/>
        </w:rPr>
        <w:t xml:space="preserve">, </w:t>
      </w:r>
      <w:hyperlink w:history="0" w:anchor="P11183" w:tooltip="2.1. Несообщение гражданином в установленном федеральным законом порядке в военный комиссариат или орган, осуществляющий первичный воинский учет, сведений о переезде на новое место пребывания, не подтвержденное регистрацией, либо неявка в военный комиссариат в установленный федеральным законом срок в случае переезда на новое место пребывания, не подтвержденное регистрацией, -">
        <w:r>
          <w:rPr>
            <w:sz w:val="20"/>
            <w:color w:val="0000ff"/>
          </w:rPr>
          <w:t xml:space="preserve">частями 2.1</w:t>
        </w:r>
      </w:hyperlink>
      <w:r>
        <w:rPr>
          <w:sz w:val="20"/>
        </w:rPr>
        <w:t xml:space="preserve"> и </w:t>
      </w:r>
      <w:hyperlink w:history="0" w:anchor="P11188" w:tooltip="4. Несообщение в установленном федеральным законом порядке в военный комиссариат или орган, осуществляющий первичный воинский учет, гражданином, подлежащим призыву на военную службу, о выезде в период проведения призыва на срок более трех месяцев с места жительства или места пребывания, в том числе не подтвержденных регистрацией по месту жительства и (или) месту пребывания, -">
        <w:r>
          <w:rPr>
            <w:sz w:val="20"/>
            <w:color w:val="0000ff"/>
          </w:rPr>
          <w:t xml:space="preserve">4 статьи 21.5</w:t>
        </w:r>
      </w:hyperlink>
      <w:r>
        <w:rPr>
          <w:sz w:val="20"/>
        </w:rPr>
        <w:t xml:space="preserve"> настоящего Кодекса, - двадцати тысяч рублей, в случаях, предусмотренных </w:t>
      </w:r>
      <w:hyperlink w:history="0" w:anchor="P1136" w:tooltip="1. Выдача членом избирательной комиссии, комиссии референдума гражданину избирательного бюллетеня, бюллетеня для голосования на референдуме, бюллетеня для общероссийского голосования для предоставления ему возможности проголосовать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проголосовать более одного раза в ходе одного и того же голосования либо выдача гражданину ...">
        <w:r>
          <w:rPr>
            <w:sz w:val="20"/>
            <w:color w:val="0000ff"/>
          </w:rPr>
          <w:t xml:space="preserve">частями 1</w:t>
        </w:r>
      </w:hyperlink>
      <w:r>
        <w:rPr>
          <w:sz w:val="20"/>
        </w:rPr>
        <w:t xml:space="preserve"> и </w:t>
      </w:r>
      <w:hyperlink w:history="0" w:anchor="P1139" w:tooltip="2. Получение в избирательной комиссии, комиссии референдума избирательного бюллетеня, бюллетеня для голосования на референдуме, бюллетеня для общероссийского голосования для участия в голосовании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для участия в голосовании более одного раза в ходе одного и того же голосования, если эти действия не содержат уголовно наказуе...">
        <w:r>
          <w:rPr>
            <w:sz w:val="20"/>
            <w:color w:val="0000ff"/>
          </w:rPr>
          <w:t xml:space="preserve">2 статьи 5.22</w:t>
        </w:r>
      </w:hyperlink>
      <w:r>
        <w:rPr>
          <w:sz w:val="20"/>
        </w:rPr>
        <w:t xml:space="preserve">, </w:t>
      </w:r>
      <w:hyperlink w:history="0" w:anchor="P1665" w:tooltip="Статья 6.1.1. Побои">
        <w:r>
          <w:rPr>
            <w:sz w:val="20"/>
            <w:color w:val="0000ff"/>
          </w:rPr>
          <w:t xml:space="preserve">статьей 6.1.1</w:t>
        </w:r>
      </w:hyperlink>
      <w:r>
        <w:rPr>
          <w:sz w:val="20"/>
        </w:rPr>
        <w:t xml:space="preserve">, </w:t>
      </w:r>
      <w:hyperlink w:history="0" w:anchor="P1798" w:tooltip="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quot;Интернет&quot; -">
        <w:r>
          <w:rPr>
            <w:sz w:val="20"/>
            <w:color w:val="0000ff"/>
          </w:rPr>
          <w:t xml:space="preserve">частями 1.1</w:t>
        </w:r>
      </w:hyperlink>
      <w:r>
        <w:rPr>
          <w:sz w:val="20"/>
        </w:rPr>
        <w:t xml:space="preserve"> и </w:t>
      </w:r>
      <w:hyperlink w:history="0" w:anchor="P1801" w:tooltip="2. Действия, предусмотренные частями 1 и 1.1 настоящей статьи, совершенные иностранным гражданином или лицом без гражданства, -">
        <w:r>
          <w:rPr>
            <w:sz w:val="20"/>
            <w:color w:val="0000ff"/>
          </w:rPr>
          <w:t xml:space="preserve">2 статьи 6.13</w:t>
        </w:r>
      </w:hyperlink>
      <w:r>
        <w:rPr>
          <w:sz w:val="20"/>
        </w:rPr>
        <w:t xml:space="preserve">, </w:t>
      </w:r>
      <w:hyperlink w:history="0" w:anchor="P2341" w:tooltip="2. Повторное совершение административного правонарушения, предусмотренного частью 1 настоящей статьи, выразившегося в самовольном подключении к электрическим сетям, тепловым сетям либо в самовольном (безучетном) использовании электрической, тепловой энергии, нефти, газа или нефтепродуктов, -">
        <w:r>
          <w:rPr>
            <w:sz w:val="20"/>
            <w:color w:val="0000ff"/>
          </w:rPr>
          <w:t xml:space="preserve">частью 2 статьи 7.19</w:t>
        </w:r>
      </w:hyperlink>
      <w:r>
        <w:rPr>
          <w:sz w:val="20"/>
        </w:rPr>
        <w:t xml:space="preserve">, </w:t>
      </w:r>
      <w:hyperlink w:history="0" w:anchor="P2672" w:tooltip="3.2. Повторное совершение административного правонарушения, предусмотренного частью 3.1 настоящей статьи, -">
        <w:r>
          <w:rPr>
            <w:sz w:val="20"/>
            <w:color w:val="0000ff"/>
          </w:rPr>
          <w:t xml:space="preserve">частью 3.2 статьи 8.2</w:t>
        </w:r>
      </w:hyperlink>
      <w:r>
        <w:rPr>
          <w:sz w:val="20"/>
        </w:rPr>
        <w:t xml:space="preserve">, </w:t>
      </w:r>
      <w:hyperlink w:history="0" w:anchor="P3147" w:tooltip="1. Нарушение правил пожарной безопасности в лесах -">
        <w:r>
          <w:rPr>
            <w:sz w:val="20"/>
            <w:color w:val="0000ff"/>
          </w:rPr>
          <w:t xml:space="preserve">частью 1 статьи 8.32</w:t>
        </w:r>
      </w:hyperlink>
      <w:r>
        <w:rPr>
          <w:sz w:val="20"/>
        </w:rPr>
        <w:t xml:space="preserve">, </w:t>
      </w:r>
      <w:hyperlink w:history="0" w:anchor="P3411"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частью 3 статьи 8.52</w:t>
        </w:r>
      </w:hyperlink>
      <w:r>
        <w:rPr>
          <w:sz w:val="20"/>
        </w:rPr>
        <w:t xml:space="preserve">, </w:t>
      </w:r>
      <w:hyperlink w:history="0" w:anchor="P3773" w:tooltip="6. Повторное совершение административного правонарушения, предусмотренного частями 1 - 4 настоящей статьи, -">
        <w:r>
          <w:rPr>
            <w:sz w:val="20"/>
            <w:color w:val="0000ff"/>
          </w:rPr>
          <w:t xml:space="preserve">частью 6 статьи 9.23</w:t>
        </w:r>
      </w:hyperlink>
      <w:r>
        <w:rPr>
          <w:sz w:val="20"/>
        </w:rPr>
        <w:t xml:space="preserve">, </w:t>
      </w:r>
      <w:hyperlink w:history="0" w:anchor="P3863" w:tooltip="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
        <w:r>
          <w:rPr>
            <w:sz w:val="20"/>
            <w:color w:val="0000ff"/>
          </w:rPr>
          <w:t xml:space="preserve">частью 4 статьи 10.6</w:t>
        </w:r>
      </w:hyperlink>
      <w:r>
        <w:rPr>
          <w:sz w:val="20"/>
        </w:rPr>
        <w:t xml:space="preserve">, </w:t>
      </w:r>
      <w:hyperlink w:history="0" w:anchor="P4111" w:tooltip="3. Осуществление капитаном судна плавания без лоцмана в районах обязательной лоцманской проводки судов, за исключени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порядке, -">
        <w:r>
          <w:rPr>
            <w:sz w:val="20"/>
            <w:color w:val="0000ff"/>
          </w:rPr>
          <w:t xml:space="preserve">частью 3 статьи 11.7</w:t>
        </w:r>
      </w:hyperlink>
      <w:r>
        <w:rPr>
          <w:sz w:val="20"/>
        </w:rPr>
        <w:t xml:space="preserve">, </w:t>
      </w:r>
      <w:hyperlink w:history="0" w:anchor="P4608" w:tooltip="2. Управление транспортным средством водителем, лишенным права управления транспортными средствами, -">
        <w:r>
          <w:rPr>
            <w:sz w:val="20"/>
            <w:color w:val="0000ff"/>
          </w:rPr>
          <w:t xml:space="preserve">частями 2</w:t>
        </w:r>
      </w:hyperlink>
      <w:r>
        <w:rPr>
          <w:sz w:val="20"/>
        </w:rPr>
        <w:t xml:space="preserve"> и </w:t>
      </w:r>
      <w:hyperlink w:history="0" w:anchor="P4612" w:tooltip="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
        <w:r>
          <w:rPr>
            <w:sz w:val="20"/>
            <w:color w:val="0000ff"/>
          </w:rPr>
          <w:t xml:space="preserve">3 статьи 12.7</w:t>
        </w:r>
      </w:hyperlink>
      <w:r>
        <w:rPr>
          <w:sz w:val="20"/>
        </w:rPr>
        <w:t xml:space="preserve">, </w:t>
      </w:r>
      <w:hyperlink w:history="0" w:anchor="P5357" w:tooltip="1.1. Повторное совершение административного правонарушения, предусмотренного частью 1 настоящей статьи, -">
        <w:r>
          <w:rPr>
            <w:sz w:val="20"/>
            <w:color w:val="0000ff"/>
          </w:rPr>
          <w:t xml:space="preserve">частями 1.1</w:t>
        </w:r>
      </w:hyperlink>
      <w:r>
        <w:rPr>
          <w:sz w:val="20"/>
        </w:rPr>
        <w:t xml:space="preserve">, </w:t>
      </w:r>
      <w:hyperlink w:history="0" w:anchor="P5365" w:tooltip="2.1. Повторное совершение административного правонарушения, предусмотренного частью 2 настоящей статьи, -">
        <w:r>
          <w:rPr>
            <w:sz w:val="20"/>
            <w:color w:val="0000ff"/>
          </w:rPr>
          <w:t xml:space="preserve">2.1</w:t>
        </w:r>
      </w:hyperlink>
      <w:r>
        <w:rPr>
          <w:sz w:val="20"/>
        </w:rPr>
        <w:t xml:space="preserve"> и </w:t>
      </w:r>
      <w:hyperlink w:history="0" w:anchor="P5378" w:tooltip="5.1. Повторное совершение административного правонарушения, предусмотренного частью 5 настоящей статьи, -">
        <w:r>
          <w:rPr>
            <w:sz w:val="20"/>
            <w:color w:val="0000ff"/>
          </w:rPr>
          <w:t xml:space="preserve">5.1 статьи 13.11</w:t>
        </w:r>
      </w:hyperlink>
      <w:r>
        <w:rPr>
          <w:sz w:val="20"/>
        </w:rPr>
        <w:t xml:space="preserve">, </w:t>
      </w:r>
      <w:hyperlink w:history="0" w:anchor="P5557" w:tooltip="7. Использование средств массовой информации, а также информационно-телекоммуникационных сетей для разглашения сведений, составляющих государственную или иную специально охраняемую законом тайну, если эти действия не содержат признаков уголовно наказуемого деяния, -">
        <w:r>
          <w:rPr>
            <w:sz w:val="20"/>
            <w:color w:val="0000ff"/>
          </w:rPr>
          <w:t xml:space="preserve">частью 7 статьи 13.15</w:t>
        </w:r>
      </w:hyperlink>
      <w:r>
        <w:rPr>
          <w:sz w:val="20"/>
        </w:rPr>
        <w:t xml:space="preserve">, </w:t>
      </w:r>
      <w:hyperlink w:history="0" w:anchor="P5895" w:tooltip="2.2. Повторное совершение административного правонарушения, предусмотренного частью 2 или 2.1 настоящей статьи, -">
        <w:r>
          <w:rPr>
            <w:sz w:val="20"/>
            <w:color w:val="0000ff"/>
          </w:rPr>
          <w:t xml:space="preserve">частями 2.2</w:t>
        </w:r>
      </w:hyperlink>
      <w:r>
        <w:rPr>
          <w:sz w:val="20"/>
        </w:rPr>
        <w:t xml:space="preserve">, </w:t>
      </w:r>
      <w:hyperlink w:history="0" w:anchor="P5898" w:tooltip="2.3. Нарушение организатором распространения информации в сети &quot;Интернет&quot;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оборудования и программно-технических средств либо неисполнение организатором распространения информации в сети &quot;Интернет&quot; обязанности принимать меры по недопущению раскрытия организационных и тактических приемов проведен...">
        <w:r>
          <w:rPr>
            <w:sz w:val="20"/>
            <w:color w:val="0000ff"/>
          </w:rPr>
          <w:t xml:space="preserve">2.3</w:t>
        </w:r>
      </w:hyperlink>
      <w:r>
        <w:rPr>
          <w:sz w:val="20"/>
        </w:rPr>
        <w:t xml:space="preserve"> и </w:t>
      </w:r>
      <w:hyperlink w:history="0" w:anchor="P5901" w:tooltip="3. Неисполнение организатором распространения информации в сети &quot;Интернет&quot; обязанности обеспечивать реализацию установленных в соответствии с федеральным законом требований к оборудованию и программно-техническим средствам, используемым указанным организатором в эксплуатируемых им информационных системах,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
        <w:r>
          <w:rPr>
            <w:sz w:val="20"/>
            <w:color w:val="0000ff"/>
          </w:rPr>
          <w:t xml:space="preserve">3 статьи 13.31</w:t>
        </w:r>
      </w:hyperlink>
      <w:r>
        <w:rPr>
          <w:sz w:val="20"/>
        </w:rPr>
        <w:t xml:space="preserve">, </w:t>
      </w:r>
      <w:hyperlink w:history="0" w:anchor="P6053" w:tooltip="1. Неисполнение владельцем информационного ресурса, объем аудитории которого подлежит исследованию, обязанностей по установке используемой уполномоченной организацией по исследованию объема аудитории программы для электронных вычислительных машин, предназначенной для исследования объема аудитории, и (или) предоставлению уполномоченной организации по исследованию объема аудитории данных, необходимых и достаточных для проведения исследования, либо несоблюдение владельцем указанного информационного ресурса ...">
        <w:r>
          <w:rPr>
            <w:sz w:val="20"/>
            <w:color w:val="0000ff"/>
          </w:rPr>
          <w:t xml:space="preserve">частью 1 статьи 13.40.1</w:t>
        </w:r>
      </w:hyperlink>
      <w:r>
        <w:rPr>
          <w:sz w:val="20"/>
        </w:rPr>
        <w:t xml:space="preserve">, </w:t>
      </w:r>
      <w:hyperlink w:history="0" w:anchor="P6153" w:tooltip="1. Неисполн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обязанности обеспечивать реализацию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
        <w:r>
          <w:rPr>
            <w:sz w:val="20"/>
            <w:color w:val="0000ff"/>
          </w:rPr>
          <w:t xml:space="preserve">частями 1</w:t>
        </w:r>
      </w:hyperlink>
      <w:r>
        <w:rPr>
          <w:sz w:val="20"/>
        </w:rPr>
        <w:t xml:space="preserve"> и </w:t>
      </w:r>
      <w:hyperlink w:history="0" w:anchor="P6156" w:tooltip="1.1. Наруш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технических средств либо неисполнение указанными собственником или владельце...">
        <w:r>
          <w:rPr>
            <w:sz w:val="20"/>
            <w:color w:val="0000ff"/>
          </w:rPr>
          <w:t xml:space="preserve">1.1 статьи 13.46</w:t>
        </w:r>
      </w:hyperlink>
      <w:r>
        <w:rPr>
          <w:sz w:val="20"/>
        </w:rPr>
        <w:t xml:space="preserve">, </w:t>
      </w:r>
      <w:hyperlink w:history="0" w:anchor="P6392" w:tooltip="11. Неисполнение рекламораспространителем или оператором рекламной системы обязанности по направлению оператору социальной рекламы сведений об объемах, о способах, формах и средствах распространения рекламы на принадлежащих рекламораспространителю информационных ресурсах и (или) прогнозных значений объемов распространения социальной рекламы в информационно-телекоммуникационной сети &quot;Интернет&quot; либо направление таких сведений и (или) прогнозных значений с несоблюдением установленных требований к ним, а так...">
        <w:r>
          <w:rPr>
            <w:sz w:val="20"/>
            <w:color w:val="0000ff"/>
          </w:rPr>
          <w:t xml:space="preserve">частями 11</w:t>
        </w:r>
      </w:hyperlink>
      <w:r>
        <w:rPr>
          <w:sz w:val="20"/>
        </w:rPr>
        <w:t xml:space="preserve"> - </w:t>
      </w:r>
      <w:hyperlink w:history="0" w:anchor="P6398" w:tooltip="13. Неисполнение рекламораспространителем обязанности по уведомлению оператора социальной рекламы о предоставлении оператору рекламной системы на основании договора на распространение социальной рекламы в информационно-телекоммуникационной сети &quot;Интернет&quot; возможности распространять рекламу на принадлежащем такому рекламораспространителю информационном ресурсе -">
        <w:r>
          <w:rPr>
            <w:sz w:val="20"/>
            <w:color w:val="0000ff"/>
          </w:rPr>
          <w:t xml:space="preserve">13</w:t>
        </w:r>
      </w:hyperlink>
      <w:r>
        <w:rPr>
          <w:sz w:val="20"/>
        </w:rPr>
        <w:t xml:space="preserve">, </w:t>
      </w:r>
      <w:hyperlink w:history="0" w:anchor="P6404" w:tooltip="15. Неисполнение рекламодателем, рекламораспространителем, оператором рекламной системы обязанности по предоставлению информации или обязанности по обеспечению предоставления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в соответствии с законодательством о рекламе, либо нарушение...">
        <w:r>
          <w:rPr>
            <w:sz w:val="20"/>
            <w:color w:val="0000ff"/>
          </w:rPr>
          <w:t xml:space="preserve">15 статьи 14.3</w:t>
        </w:r>
      </w:hyperlink>
      <w:r>
        <w:rPr>
          <w:sz w:val="20"/>
        </w:rPr>
        <w:t xml:space="preserve">, </w:t>
      </w:r>
      <w:hyperlink w:history="0" w:anchor="P6836" w:tooltip="Статья 14.17.2. Незаконное перемещение физическими лицами алкогольной продукции">
        <w:r>
          <w:rPr>
            <w:sz w:val="20"/>
            <w:color w:val="0000ff"/>
          </w:rPr>
          <w:t xml:space="preserve">статьей 14.17.2</w:t>
        </w:r>
      </w:hyperlink>
      <w:r>
        <w:rPr>
          <w:sz w:val="20"/>
        </w:rPr>
        <w:t xml:space="preserve">, </w:t>
      </w:r>
      <w:hyperlink w:history="0" w:anchor="P7188" w:tooltip="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quot;Интернет&quot;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
        <w:r>
          <w:rPr>
            <w:sz w:val="20"/>
            <w:color w:val="0000ff"/>
          </w:rPr>
          <w:t xml:space="preserve">частью 6 статьи 14.35</w:t>
        </w:r>
      </w:hyperlink>
      <w:r>
        <w:rPr>
          <w:sz w:val="20"/>
        </w:rPr>
        <w:t xml:space="preserve">, </w:t>
      </w:r>
      <w:hyperlink w:history="0" w:anchor="P7550"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14.53</w:t>
        </w:r>
      </w:hyperlink>
      <w:r>
        <w:rPr>
          <w:sz w:val="20"/>
        </w:rPr>
        <w:t xml:space="preserve">, </w:t>
      </w:r>
      <w:hyperlink w:history="0" w:anchor="P7562" w:tooltip="Статья 14.53.1. Незаконное перемещение (транспортировка) физическими лицами табачной продукции и (или) никотинсодержащей продукции">
        <w:r>
          <w:rPr>
            <w:sz w:val="20"/>
            <w:color w:val="0000ff"/>
          </w:rPr>
          <w:t xml:space="preserve">статьей 14.53.1</w:t>
        </w:r>
      </w:hyperlink>
      <w:r>
        <w:rPr>
          <w:sz w:val="20"/>
        </w:rPr>
        <w:t xml:space="preserve">, </w:t>
      </w:r>
      <w:hyperlink w:history="0" w:anchor="P7596" w:tooltip="1. Оказание услуг по привлечению инвестиций физических лиц лицом, не имеющим право на осуществление указанной деятельности в соответствии с законодательством о защите прав и законных интересов инвесторов на рынке ценных бумаг и об ограничениях привлечения инвестиций физических лиц, за исключением случаев, предусмотренных статьей 14.62 настоящего Кодекса, если такие действия не содержат признаков уголовно наказуемого деяния, -">
        <w:r>
          <w:rPr>
            <w:sz w:val="20"/>
            <w:color w:val="0000ff"/>
          </w:rPr>
          <w:t xml:space="preserve">частью 1 статьи 14.56.1</w:t>
        </w:r>
      </w:hyperlink>
      <w:r>
        <w:rPr>
          <w:sz w:val="20"/>
        </w:rPr>
        <w:t xml:space="preserve">, </w:t>
      </w:r>
      <w:hyperlink w:history="0" w:anchor="P9137" w:tooltip="4.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вновь установленный судебным приставом-исполнителем после наложения административного штрафа, -">
        <w:r>
          <w:rPr>
            <w:sz w:val="20"/>
            <w:color w:val="0000ff"/>
          </w:rPr>
          <w:t xml:space="preserve">частью 4 статьи 17.15</w:t>
        </w:r>
      </w:hyperlink>
      <w:r>
        <w:rPr>
          <w:sz w:val="20"/>
        </w:rPr>
        <w:t xml:space="preserve">, </w:t>
      </w:r>
      <w:hyperlink w:history="0" w:anchor="P954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статьями 19.4.3</w:t>
        </w:r>
      </w:hyperlink>
      <w:r>
        <w:rPr>
          <w:sz w:val="20"/>
        </w:rPr>
        <w:t xml:space="preserve">, </w:t>
      </w:r>
      <w:hyperlink w:history="0" w:anchor="P10349" w:tooltip="Статья 19.25. Неисполнение военно-транспортных обязанностей">
        <w:r>
          <w:rPr>
            <w:sz w:val="20"/>
            <w:color w:val="0000ff"/>
          </w:rPr>
          <w:t xml:space="preserve">19.25</w:t>
        </w:r>
      </w:hyperlink>
      <w:r>
        <w:rPr>
          <w:sz w:val="20"/>
        </w:rPr>
        <w:t xml:space="preserve">, </w:t>
      </w:r>
      <w:hyperlink w:history="0" w:anchor="P10779" w:tooltip="1. Невыполнение правил поведения при введении режима повышенной готовности на территории, на которой существует угроза возникновения чрезвычайной ситуации, или в зоне чрезвычайной ситуации, за исключением случаев, предусмотренных частью 2 статьи 6.3 настоящего Кодекса, -">
        <w:r>
          <w:rPr>
            <w:sz w:val="20"/>
            <w:color w:val="0000ff"/>
          </w:rPr>
          <w:t xml:space="preserve">частью 1 статьи 20.6.1</w:t>
        </w:r>
      </w:hyperlink>
      <w:r>
        <w:rPr>
          <w:sz w:val="20"/>
        </w:rPr>
        <w:t xml:space="preserve">, </w:t>
      </w:r>
      <w:hyperlink w:history="0" w:anchor="P11178" w:tooltip="1. Неявка гражданина без уважительной причины в указанные в повестке военного комиссариата время и место либо по вызову иного органа, осуществляющего воинский учет, -">
        <w:r>
          <w:rPr>
            <w:sz w:val="20"/>
            <w:color w:val="0000ff"/>
          </w:rPr>
          <w:t xml:space="preserve">частью 1 статьи 21.5</w:t>
        </w:r>
      </w:hyperlink>
      <w:r>
        <w:rPr>
          <w:sz w:val="20"/>
        </w:rPr>
        <w:t xml:space="preserve">, </w:t>
      </w:r>
      <w:hyperlink w:history="0" w:anchor="P11191" w:tooltip="Статья 21.6. Уклонение от медицинского обследования">
        <w:r>
          <w:rPr>
            <w:sz w:val="20"/>
            <w:color w:val="0000ff"/>
          </w:rPr>
          <w:t xml:space="preserve">статьей 21.6</w:t>
        </w:r>
      </w:hyperlink>
      <w:r>
        <w:rPr>
          <w:sz w:val="20"/>
        </w:rPr>
        <w:t xml:space="preserve"> настоящего Кодекса, - тридцати тысяч рублей, в случаях, предусмотренных </w:t>
      </w:r>
      <w:hyperlink w:history="0" w:anchor="P1073" w:tooltip="Статья 5.16.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тва о выборах и референдумах">
        <w:r>
          <w:rPr>
            <w:sz w:val="20"/>
            <w:color w:val="0000ff"/>
          </w:rPr>
          <w:t xml:space="preserve">статьей 5.16</w:t>
        </w:r>
      </w:hyperlink>
      <w:r>
        <w:rPr>
          <w:sz w:val="20"/>
        </w:rPr>
        <w:t xml:space="preserve">, </w:t>
      </w:r>
      <w:hyperlink w:history="0" w:anchor="P1085" w:tooltip="1. Непредоставление кандидатом, лицом, являвшимся кандидатом, лицом, избранным депутатом или на иную выборную должность, либо избирательным объединением, инициативной группой по проведению референдума, иной группой участников референдума, кредитной организацией в установленный законом срок отчета, сведений об источниках и о размерах средств, перечисленных в избирательный фонд, фонд референдума, и обо всех произведенных затратах на проведение избирательной кампании, кампании референдума, неполное предоста...">
        <w:r>
          <w:rPr>
            <w:sz w:val="20"/>
            <w:color w:val="0000ff"/>
          </w:rPr>
          <w:t xml:space="preserve">частью 1 статьи 5.17</w:t>
        </w:r>
      </w:hyperlink>
      <w:r>
        <w:rPr>
          <w:sz w:val="20"/>
        </w:rPr>
        <w:t xml:space="preserve">, </w:t>
      </w:r>
      <w:hyperlink w:history="0" w:anchor="P1094" w:tooltip="Статья 5.18. Незаконное использование денежных средств при финансировании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
        <w:r>
          <w:rPr>
            <w:sz w:val="20"/>
            <w:color w:val="0000ff"/>
          </w:rPr>
          <w:t xml:space="preserve">статьями 5.18</w:t>
        </w:r>
      </w:hyperlink>
      <w:r>
        <w:rPr>
          <w:sz w:val="20"/>
        </w:rPr>
        <w:t xml:space="preserve">, </w:t>
      </w:r>
      <w:hyperlink w:history="0" w:anchor="P1102" w:tooltip="Статья 5.19. Использование незаконной материальной поддержки при финансировании избирательной кампании, кампании референдума">
        <w:r>
          <w:rPr>
            <w:sz w:val="20"/>
            <w:color w:val="0000ff"/>
          </w:rPr>
          <w:t xml:space="preserve">5.19</w:t>
        </w:r>
      </w:hyperlink>
      <w:r>
        <w:rPr>
          <w:sz w:val="20"/>
        </w:rPr>
        <w:t xml:space="preserve">, </w:t>
      </w:r>
      <w:hyperlink w:history="0" w:anchor="P1142" w:tooltip="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если эти действия не содержат уголовно наказуемого деяния, -">
        <w:r>
          <w:rPr>
            <w:sz w:val="20"/>
            <w:color w:val="0000ff"/>
          </w:rPr>
          <w:t xml:space="preserve">частью 3 статьи 5.22</w:t>
        </w:r>
      </w:hyperlink>
      <w:r>
        <w:rPr>
          <w:sz w:val="20"/>
        </w:rPr>
        <w:t xml:space="preserve">, </w:t>
      </w:r>
      <w:hyperlink w:history="0" w:anchor="P1186" w:tooltip="Статья 5.26. Нарушение законодательства о свободе совести, свободе вероисповедания и о религиозных объединениях">
        <w:r>
          <w:rPr>
            <w:sz w:val="20"/>
            <w:color w:val="0000ff"/>
          </w:rPr>
          <w:t xml:space="preserve">статьями 5.26</w:t>
        </w:r>
      </w:hyperlink>
      <w:r>
        <w:rPr>
          <w:sz w:val="20"/>
        </w:rPr>
        <w:t xml:space="preserve">, </w:t>
      </w:r>
      <w:hyperlink w:history="0" w:anchor="P1425" w:tooltip="Статья 5.50. Нарушение правил перечисления средств, внесенных в избирательный фонд, фонд референдума">
        <w:r>
          <w:rPr>
            <w:sz w:val="20"/>
            <w:color w:val="0000ff"/>
          </w:rPr>
          <w:t xml:space="preserve">5.50</w:t>
        </w:r>
      </w:hyperlink>
      <w:r>
        <w:rPr>
          <w:sz w:val="20"/>
        </w:rPr>
        <w:t xml:space="preserve">, </w:t>
      </w:r>
      <w:hyperlink w:history="0" w:anchor="P1686"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частью 2 статьи 6.3</w:t>
        </w:r>
      </w:hyperlink>
      <w:r>
        <w:rPr>
          <w:sz w:val="20"/>
        </w:rPr>
        <w:t xml:space="preserve">, </w:t>
      </w:r>
      <w:hyperlink w:history="0" w:anchor="P1867" w:tooltip="1. Умышленное нарушение спортсменом установленных законодательством о физической культуре и спорте требований о предотвращении допинга в спорте и борьбе с ним, выразившееся в использовании или попытке использования спортсменом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частью 2 настоящей стат...">
        <w:r>
          <w:rPr>
            <w:sz w:val="20"/>
            <w:color w:val="0000ff"/>
          </w:rPr>
          <w:t xml:space="preserve">частью 1 статьи 6.18</w:t>
        </w:r>
      </w:hyperlink>
      <w:r>
        <w:rPr>
          <w:sz w:val="20"/>
        </w:rPr>
        <w:t xml:space="preserve">, </w:t>
      </w:r>
      <w:hyperlink w:history="0" w:anchor="P1944" w:tooltip="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
        <w:r>
          <w:rPr>
            <w:sz w:val="20"/>
            <w:color w:val="0000ff"/>
          </w:rPr>
          <w:t xml:space="preserve">статьей 6.22</w:t>
        </w:r>
      </w:hyperlink>
      <w:r>
        <w:rPr>
          <w:sz w:val="20"/>
        </w:rPr>
        <w:t xml:space="preserve">, </w:t>
      </w:r>
      <w:hyperlink w:history="0" w:anchor="P2030" w:tooltip="4. Совершение административного правонарушения, предусмотренного частями 1, 2 и 3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4 статьи 6.29</w:t>
        </w:r>
      </w:hyperlink>
      <w:r>
        <w:rPr>
          <w:sz w:val="20"/>
        </w:rPr>
        <w:t xml:space="preserve">, </w:t>
      </w:r>
      <w:hyperlink w:history="0" w:anchor="P2197" w:tooltip="Статья 7.9. Самовольное занятие лесных участков">
        <w:r>
          <w:rPr>
            <w:sz w:val="20"/>
            <w:color w:val="0000ff"/>
          </w:rPr>
          <w:t xml:space="preserve">статьей 7.9</w:t>
        </w:r>
      </w:hyperlink>
      <w:r>
        <w:rPr>
          <w:sz w:val="20"/>
        </w:rPr>
        <w:t xml:space="preserve">, </w:t>
      </w:r>
      <w:hyperlink w:history="0" w:anchor="P2675" w:tooltip="3.3. Действия, предусмотренные частью 3.1 настоящей статьи, совершенные с использованием грузовых транспортных средств, прицепов к ним, тракторов и других самоходных машин, -">
        <w:r>
          <w:rPr>
            <w:sz w:val="20"/>
            <w:color w:val="0000ff"/>
          </w:rPr>
          <w:t xml:space="preserve">частью 3.3 статьи 8.2</w:t>
        </w:r>
      </w:hyperlink>
      <w:r>
        <w:rPr>
          <w:sz w:val="20"/>
        </w:rPr>
        <w:t xml:space="preserve">, </w:t>
      </w:r>
      <w:hyperlink w:history="0" w:anchor="P2814" w:tooltip="1. Невыполнение или несвоевременное выполнение обязанностей по рекультивации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
        <w:r>
          <w:rPr>
            <w:sz w:val="20"/>
            <w:color w:val="0000ff"/>
          </w:rPr>
          <w:t xml:space="preserve">частями 1</w:t>
        </w:r>
      </w:hyperlink>
      <w:r>
        <w:rPr>
          <w:sz w:val="20"/>
        </w:rPr>
        <w:t xml:space="preserve"> и </w:t>
      </w:r>
      <w:hyperlink w:history="0" w:anchor="P2817" w:tooltip="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
        <w:r>
          <w:rPr>
            <w:sz w:val="20"/>
            <w:color w:val="0000ff"/>
          </w:rPr>
          <w:t xml:space="preserve">2 статьи 8.7</w:t>
        </w:r>
      </w:hyperlink>
      <w:r>
        <w:rPr>
          <w:sz w:val="20"/>
        </w:rPr>
        <w:t xml:space="preserve">, </w:t>
      </w:r>
      <w:hyperlink w:history="0" w:anchor="P2842" w:tooltip="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законом, -">
        <w:r>
          <w:rPr>
            <w:sz w:val="20"/>
            <w:color w:val="0000ff"/>
          </w:rPr>
          <w:t xml:space="preserve">частями 3</w:t>
        </w:r>
      </w:hyperlink>
      <w:r>
        <w:rPr>
          <w:sz w:val="20"/>
        </w:rPr>
        <w:t xml:space="preserve"> и </w:t>
      </w:r>
      <w:hyperlink w:history="0" w:anchor="P2844" w:tooltip="4. Невыполнение или несвоевременное выполнение обязанностей по приведению земель в состояние, пригодное для использования по целевому назначению, -">
        <w:r>
          <w:rPr>
            <w:sz w:val="20"/>
            <w:color w:val="0000ff"/>
          </w:rPr>
          <w:t xml:space="preserve">4 статьи 8.8</w:t>
        </w:r>
      </w:hyperlink>
      <w:r>
        <w:rPr>
          <w:sz w:val="20"/>
        </w:rPr>
        <w:t xml:space="preserve">, </w:t>
      </w:r>
      <w:hyperlink w:history="0" w:anchor="P3092" w:tooltip="10. Непредставление сведений об адресах (местоположении) объектов лесоперерабатывающей инфраструктуры, о производственных мощностях объектов лесоперерабатывающей инфраструктуры, лицах, владеющих на праве собственности или ином законном основании объектами лесоперерабатывающей инфраструктуры, либо представление заведомо ложных сведений в государственной лесной реестр -">
        <w:r>
          <w:rPr>
            <w:sz w:val="20"/>
            <w:color w:val="0000ff"/>
          </w:rPr>
          <w:t xml:space="preserve">частью 10 статьи 8.28.1</w:t>
        </w:r>
      </w:hyperlink>
      <w:r>
        <w:rPr>
          <w:sz w:val="20"/>
        </w:rPr>
        <w:t xml:space="preserve">, </w:t>
      </w:r>
      <w:hyperlink w:history="0" w:anchor="P3150" w:tooltip="2. Выжигание хвороста, лесной подстилки, сухой травы и других лесных горючих материалов с нарушением требований правил пожарной безопасности на земельных участках, непосредственно примыкающих к лесам, защитным и лесным насаждениям и не отделенных противопожарной минерализованной полосой шириной не менее 0,5 метра, -">
        <w:r>
          <w:rPr>
            <w:sz w:val="20"/>
            <w:color w:val="0000ff"/>
          </w:rPr>
          <w:t xml:space="preserve">частями 2</w:t>
        </w:r>
      </w:hyperlink>
      <w:r>
        <w:rPr>
          <w:sz w:val="20"/>
        </w:rPr>
        <w:t xml:space="preserve">, </w:t>
      </w:r>
      <w:hyperlink w:history="0" w:anchor="P3153" w:tooltip="2.1. Действия, предусмотренные частями 1, 2 настоящей статьи, совершенные в лесопарковом зеленом поясе, -">
        <w:r>
          <w:rPr>
            <w:sz w:val="20"/>
            <w:color w:val="0000ff"/>
          </w:rPr>
          <w:t xml:space="preserve">2.1</w:t>
        </w:r>
      </w:hyperlink>
      <w:r>
        <w:rPr>
          <w:sz w:val="20"/>
        </w:rPr>
        <w:t xml:space="preserve"> и </w:t>
      </w:r>
      <w:hyperlink w:history="0" w:anchor="P3157" w:tooltip="3. Нарушение правил пожарной безопасности в лесах в условиях особого противопожарного режима, режима чрезвычайной ситуации в лесах, возникшей вследствие лесных пожаров, -">
        <w:r>
          <w:rPr>
            <w:sz w:val="20"/>
            <w:color w:val="0000ff"/>
          </w:rPr>
          <w:t xml:space="preserve">3 статьи 8.32</w:t>
        </w:r>
      </w:hyperlink>
      <w:r>
        <w:rPr>
          <w:sz w:val="20"/>
        </w:rPr>
        <w:t xml:space="preserve">, </w:t>
      </w:r>
      <w:hyperlink w:history="0" w:anchor="P4015" w:tooltip="1. Нарушение пользователем воздушного пространства федеральных правил использования воздушного пространства, если это действие не содержит уголовно наказуемого деяния, -">
        <w:r>
          <w:rPr>
            <w:sz w:val="20"/>
            <w:color w:val="0000ff"/>
          </w:rPr>
          <w:t xml:space="preserve">частями 1</w:t>
        </w:r>
      </w:hyperlink>
      <w:r>
        <w:rPr>
          <w:sz w:val="20"/>
        </w:rPr>
        <w:t xml:space="preserve"> и </w:t>
      </w:r>
      <w:hyperlink w:history="0" w:anchor="P4019" w:tooltip="2. Нарушение правил использования воздушного пространства лицами, не наделенными в установленном порядке правом на осуществление деятельности по использованию воздушного пространства, если это действие не содержит уголовно наказуемого деяния, -">
        <w:r>
          <w:rPr>
            <w:sz w:val="20"/>
            <w:color w:val="0000ff"/>
          </w:rPr>
          <w:t xml:space="preserve">2 статьи 11.4</w:t>
        </w:r>
      </w:hyperlink>
      <w:r>
        <w:rPr>
          <w:sz w:val="20"/>
        </w:rPr>
        <w:t xml:space="preserve">, </w:t>
      </w:r>
      <w:hyperlink w:history="0" w:anchor="P4292"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96"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w:t>
      </w:r>
      <w:hyperlink w:history="0" w:anchor="P4308"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310" w:tooltip="3. Действие (бездействие), предусмотренное частью 1 настоящей статьи, совершенное умышленно, -">
        <w:r>
          <w:rPr>
            <w:sz w:val="20"/>
            <w:color w:val="0000ff"/>
          </w:rPr>
          <w:t xml:space="preserve">3 статьи 11.15.2</w:t>
        </w:r>
      </w:hyperlink>
      <w:r>
        <w:rPr>
          <w:sz w:val="20"/>
        </w:rPr>
        <w:t xml:space="preserve">, </w:t>
      </w:r>
      <w:hyperlink w:history="0" w:anchor="P4619"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статьей 12.8</w:t>
        </w:r>
      </w:hyperlink>
      <w:r>
        <w:rPr>
          <w:sz w:val="20"/>
        </w:rPr>
        <w:t xml:space="preserve">, </w:t>
      </w:r>
      <w:hyperlink w:history="0" w:anchor="P5038" w:tooltip="2. Нарушение Правил дорожного движения или правил эксплуатации транспортного средства, повлекшее причинение средней тяжести вреда здоровью потерпевшего, -">
        <w:r>
          <w:rPr>
            <w:sz w:val="20"/>
            <w:color w:val="0000ff"/>
          </w:rPr>
          <w:t xml:space="preserve">частью 2 статьи 12.24</w:t>
        </w:r>
      </w:hyperlink>
      <w:r>
        <w:rPr>
          <w:sz w:val="20"/>
        </w:rPr>
        <w:t xml:space="preserve">, </w:t>
      </w:r>
      <w:hyperlink w:history="0" w:anchor="P5066"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статьей 12.26</w:t>
        </w:r>
      </w:hyperlink>
      <w:r>
        <w:rPr>
          <w:sz w:val="20"/>
        </w:rPr>
        <w:t xml:space="preserve">, </w:t>
      </w:r>
      <w:hyperlink w:history="0" w:anchor="P5090"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w:t>
      </w:r>
      <w:hyperlink w:history="0" w:anchor="P5193" w:tooltip="Статья 12.33. Повреждение дорог, железнодорожных переездов или других дорожных сооружений">
        <w:r>
          <w:rPr>
            <w:sz w:val="20"/>
            <w:color w:val="0000ff"/>
          </w:rPr>
          <w:t xml:space="preserve">статьей 12.33</w:t>
        </w:r>
      </w:hyperlink>
      <w:r>
        <w:rPr>
          <w:sz w:val="20"/>
        </w:rPr>
        <w:t xml:space="preserve">, </w:t>
      </w:r>
      <w:hyperlink w:history="0" w:anchor="P5387" w:tooltip="8. Невыполнение оператором при сборе персональных данных, в том числе посредством информационно-телекоммуникационной сети &quot;Интернет&quot;, предусмотренно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
        <w:r>
          <w:rPr>
            <w:sz w:val="20"/>
            <w:color w:val="0000ff"/>
          </w:rPr>
          <w:t xml:space="preserve">частью 8 статьи 13.11</w:t>
        </w:r>
      </w:hyperlink>
      <w:r>
        <w:rPr>
          <w:sz w:val="20"/>
        </w:rPr>
        <w:t xml:space="preserve">, </w:t>
      </w:r>
      <w:hyperlink w:history="0" w:anchor="P5548" w:tooltip="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незаконному изготовлению или переделке оружия, основных частей огнестрельного оружия, а равно незаконному изготовлению боеприпасов, за исключением сведений о способах, методах самостоятельного снаряжения патронов к гражданскому огнестрельному длинноствольному оружию, если эти действия не содержат призна...">
        <w:r>
          <w:rPr>
            <w:sz w:val="20"/>
            <w:color w:val="0000ff"/>
          </w:rPr>
          <w:t xml:space="preserve">частью 5 статьи 13.15</w:t>
        </w:r>
      </w:hyperlink>
      <w:r>
        <w:rPr>
          <w:sz w:val="20"/>
        </w:rPr>
        <w:t xml:space="preserve">, </w:t>
      </w:r>
      <w:hyperlink w:history="0" w:anchor="P5842" w:tooltip="1. Заключение оператором связи либо лицом, действующим от имени оператора связи, договора об оказании услуг связи посредством информационно-телекоммуникационной сети &quot;Интернет&quot; способом, не предусмотренным законодательством Российской Федерации в области связи, -">
        <w:r>
          <w:rPr>
            <w:sz w:val="20"/>
            <w:color w:val="0000ff"/>
          </w:rPr>
          <w:t xml:space="preserve">частями 1</w:t>
        </w:r>
      </w:hyperlink>
      <w:r>
        <w:rPr>
          <w:sz w:val="20"/>
        </w:rPr>
        <w:t xml:space="preserve"> и </w:t>
      </w:r>
      <w:hyperlink w:history="0" w:anchor="P5848" w:tooltip="4. Заключение от имени оператора связи договора об оказании услуг подвижной радиотелефонной связи лицом, не имеющим полномочий от оператора связи на заключение такого договора, либо невыполнение оператором связи или лицом, действующим от имени оператора связи, требований о включении в такой договор установленных правилами оказания услуг связи сведений об абоненте, либо включение оператором связи или лицом, действующим от имени оператора связи, недостоверных сведений в такой договор, либо непредставление ...">
        <w:r>
          <w:rPr>
            <w:sz w:val="20"/>
            <w:color w:val="0000ff"/>
          </w:rPr>
          <w:t xml:space="preserve">4 статьи 13.29</w:t>
        </w:r>
      </w:hyperlink>
      <w:r>
        <w:rPr>
          <w:sz w:val="20"/>
        </w:rPr>
        <w:t xml:space="preserve">, </w:t>
      </w:r>
      <w:hyperlink w:history="0" w:anchor="P5857" w:tooltip="1. Незаконная передача абонентом - физическим лицом или пользователем услугами связи абонента - юридического лица либо индивидуального предпринимателя абонентского номера, выделенного ему на основании договора об оказании услуг подвижной радиотелефонной связи или предоставленного в пользование в рамках указанного договора, иному лицу, если эти действия не содержат признаков уголовно наказуемого деяния, -">
        <w:r>
          <w:rPr>
            <w:sz w:val="20"/>
            <w:color w:val="0000ff"/>
          </w:rPr>
          <w:t xml:space="preserve">частью 1 статьи 13.29.1</w:t>
        </w:r>
      </w:hyperlink>
      <w:r>
        <w:rPr>
          <w:sz w:val="20"/>
        </w:rPr>
        <w:t xml:space="preserve">, </w:t>
      </w:r>
      <w:hyperlink w:history="0" w:anchor="P5863" w:tooltip="Статья 13.29.2. Передача информации, необходимой для регистрации и (или) авторизации пользователя информационно-телекоммуникационной сети &quot;Интернет&quot;">
        <w:r>
          <w:rPr>
            <w:sz w:val="20"/>
            <w:color w:val="0000ff"/>
          </w:rPr>
          <w:t xml:space="preserve">статьей 13.29.2</w:t>
        </w:r>
      </w:hyperlink>
      <w:r>
        <w:rPr>
          <w:sz w:val="20"/>
        </w:rPr>
        <w:t xml:space="preserve">, </w:t>
      </w:r>
      <w:hyperlink w:history="0" w:anchor="P5904" w:tooltip="4. Повторное совершение административного правонарушения, предусмотренного частью 2.3 или 3 настоящей статьи, -">
        <w:r>
          <w:rPr>
            <w:sz w:val="20"/>
            <w:color w:val="0000ff"/>
          </w:rPr>
          <w:t xml:space="preserve">частью 4 статьи 13.31</w:t>
        </w:r>
      </w:hyperlink>
      <w:r>
        <w:rPr>
          <w:sz w:val="20"/>
        </w:rPr>
        <w:t xml:space="preserve">, </w:t>
      </w:r>
      <w:hyperlink w:history="0" w:anchor="P6159" w:tooltip="2. Повторное совершение административного правонарушения, предусмотренного частью 1 или 1.1 настоящей статьи, -">
        <w:r>
          <w:rPr>
            <w:sz w:val="20"/>
            <w:color w:val="0000ff"/>
          </w:rPr>
          <w:t xml:space="preserve">частью 2 статьи 13.46</w:t>
        </w:r>
      </w:hyperlink>
      <w:r>
        <w:rPr>
          <w:sz w:val="20"/>
        </w:rPr>
        <w:t xml:space="preserve">, </w:t>
      </w:r>
      <w:hyperlink w:history="0" w:anchor="P6306" w:tooltip="Статья 14.1.2. Осуществление предпринимательской деятельности в области транспорта без лицензии">
        <w:r>
          <w:rPr>
            <w:sz w:val="20"/>
            <w:color w:val="0000ff"/>
          </w:rPr>
          <w:t xml:space="preserve">статьей 14.1.2</w:t>
        </w:r>
      </w:hyperlink>
      <w:r>
        <w:rPr>
          <w:sz w:val="20"/>
        </w:rPr>
        <w:t xml:space="preserve">, </w:t>
      </w:r>
      <w:hyperlink w:history="0" w:anchor="P6662" w:tooltip="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
        <w:r>
          <w:rPr>
            <w:sz w:val="20"/>
            <w:color w:val="0000ff"/>
          </w:rPr>
          <w:t xml:space="preserve">частью 2 статьи 14.10</w:t>
        </w:r>
      </w:hyperlink>
      <w:r>
        <w:rPr>
          <w:sz w:val="20"/>
        </w:rPr>
        <w:t xml:space="preserve">, </w:t>
      </w:r>
      <w:hyperlink w:history="0" w:anchor="P6772"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частью 2.1 статьи 14.16</w:t>
        </w:r>
      </w:hyperlink>
      <w:r>
        <w:rPr>
          <w:sz w:val="20"/>
        </w:rPr>
        <w:t xml:space="preserve">, </w:t>
      </w:r>
      <w:hyperlink w:history="0" w:anchor="P6785" w:tooltip="Статья 14.16.1. Нарушение запрета продажи безалкогольных тонизирующих напитков (в том числе энергетических) несовершеннолетним">
        <w:r>
          <w:rPr>
            <w:sz w:val="20"/>
            <w:color w:val="0000ff"/>
          </w:rPr>
          <w:t xml:space="preserve">статьей 14.16.1</w:t>
        </w:r>
      </w:hyperlink>
      <w:r>
        <w:rPr>
          <w:sz w:val="20"/>
        </w:rPr>
        <w:t xml:space="preserve">, </w:t>
      </w:r>
      <w:hyperlink w:history="0" w:anchor="P6831" w:tooltip="1. Розничная продажа алкогольной и спиртосодержащей пищевой продукции физическим лицом (за исключением физического лица, состоящего в трудовых отношениях с организацией, имеющей лицензию на розничную продажу алкогольной продукции, либо с организацией, не имеющей лицензии на розничную продажу алкогольной продукции, либо с лицом, осуществляющим предпринимательскую деятельность без образования юридического лица (индивидуальным предпринимателем), осуществляющим розничную продажу пива и пивных напитков, сидра...">
        <w:r>
          <w:rPr>
            <w:sz w:val="20"/>
            <w:color w:val="0000ff"/>
          </w:rPr>
          <w:t xml:space="preserve">частью 1 статьи 14.17.1</w:t>
        </w:r>
      </w:hyperlink>
      <w:r>
        <w:rPr>
          <w:sz w:val="20"/>
        </w:rPr>
        <w:t xml:space="preserve">, </w:t>
      </w:r>
      <w:hyperlink w:history="0" w:anchor="P7107" w:tooltip="5. Координация экономической деятельности хозяйствующих субъектов, недопустимая в соответствии с антимонопольным законодательством Российской Федерации, -">
        <w:r>
          <w:rPr>
            <w:sz w:val="20"/>
            <w:color w:val="0000ff"/>
          </w:rPr>
          <w:t xml:space="preserve">частью 5 статьи 14.32</w:t>
        </w:r>
      </w:hyperlink>
      <w:r>
        <w:rPr>
          <w:sz w:val="20"/>
        </w:rPr>
        <w:t xml:space="preserve">, </w:t>
      </w:r>
      <w:hyperlink w:history="0" w:anchor="P7182" w:tooltip="4. Внесение кадастровым инженером заведомо ложных сведений в межевой план, технический план, акт обследования, проект межевания земельного участка или земельных участков либо карту-план территории или подлог документов, на основании которых были подготовлены межевой план, технический план, акт обследования, проект межевания земельного участка или земельных участков либо карта-план территории, если эти действия не содержат уголовно наказуемого деяния, -">
        <w:r>
          <w:rPr>
            <w:sz w:val="20"/>
            <w:color w:val="0000ff"/>
          </w:rPr>
          <w:t xml:space="preserve">частями 4</w:t>
        </w:r>
      </w:hyperlink>
      <w:r>
        <w:rPr>
          <w:sz w:val="20"/>
        </w:rPr>
        <w:t xml:space="preserve"> и </w:t>
      </w:r>
      <w:hyperlink w:history="0" w:anchor="P7191" w:tooltip="7. Повторное совершение административного правонарушения, предусмотренного частью 6 настоящей статьи, -">
        <w:r>
          <w:rPr>
            <w:sz w:val="20"/>
            <w:color w:val="0000ff"/>
          </w:rPr>
          <w:t xml:space="preserve">7 статьи 14.35</w:t>
        </w:r>
      </w:hyperlink>
      <w:r>
        <w:rPr>
          <w:sz w:val="20"/>
        </w:rPr>
        <w:t xml:space="preserve">, </w:t>
      </w:r>
      <w:hyperlink w:history="0" w:anchor="P7459" w:tooltip="11. Оказание услуг по сопровождению туристов (экскурсантов) на туристском маршруте (части туристского маршрута), при прохождении которого туристам (экскурсантам) требуется специальное сопровождение (далее - туристский маршрут, требующий специального сопровождения), без привлечения инструктора-проводника в установленных федеральным законом случаях либо оказание услуг по сопровождению туристов (экскурсантов) на туристском маршруте, требующем специального сопровождения, лицом, не являющимся аттестованным ин...">
        <w:r>
          <w:rPr>
            <w:sz w:val="20"/>
            <w:color w:val="0000ff"/>
          </w:rPr>
          <w:t xml:space="preserve">частями 11</w:t>
        </w:r>
      </w:hyperlink>
      <w:r>
        <w:rPr>
          <w:sz w:val="20"/>
        </w:rPr>
        <w:t xml:space="preserve">, </w:t>
      </w:r>
      <w:hyperlink w:history="0" w:anchor="P7468" w:tooltip="14. Повторное совершение административного правонарушения, предусмотренного частью 13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
        <w:r>
          <w:rPr>
            <w:sz w:val="20"/>
            <w:color w:val="0000ff"/>
          </w:rPr>
          <w:t xml:space="preserve">14</w:t>
        </w:r>
      </w:hyperlink>
      <w:r>
        <w:rPr>
          <w:sz w:val="20"/>
        </w:rPr>
        <w:t xml:space="preserve"> и </w:t>
      </w:r>
      <w:hyperlink w:history="0" w:anchor="P7483" w:tooltip="19. Повторное совершение административного правонарушения, предусмотренного частью 18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
        <w:r>
          <w:rPr>
            <w:sz w:val="20"/>
            <w:color w:val="0000ff"/>
          </w:rPr>
          <w:t xml:space="preserve">19 статьи 14.51</w:t>
        </w:r>
      </w:hyperlink>
      <w:r>
        <w:rPr>
          <w:sz w:val="20"/>
        </w:rPr>
        <w:t xml:space="preserve">, </w:t>
      </w:r>
      <w:hyperlink w:history="0" w:anchor="P7598" w:tooltip="2. Привлечение инвестиций физических лиц с нарушением требований, предусмотренных пунктом 1 статьи 5.1 Федерального закона от 5 марта 1999 года N 46-ФЗ &quot;О защите прав и законных интересов инвесторов на рынке ценных бумаг&quot;, за исключением случаев, предусмотренных статьей 14.62 настоящего Кодекса, если такие действия не содержат признаков уголовно наказуемого деяния, -">
        <w:r>
          <w:rPr>
            <w:sz w:val="20"/>
            <w:color w:val="0000ff"/>
          </w:rPr>
          <w:t xml:space="preserve">частью 2 статьи 14.56.1</w:t>
        </w:r>
      </w:hyperlink>
      <w:r>
        <w:rPr>
          <w:sz w:val="20"/>
        </w:rPr>
        <w:t xml:space="preserve">, </w:t>
      </w:r>
      <w:hyperlink w:history="0" w:anchor="P7601" w:tooltip="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r>
          <w:rPr>
            <w:sz w:val="20"/>
            <w:color w:val="0000ff"/>
          </w:rPr>
          <w:t xml:space="preserve">частью 1 статьи 14.57</w:t>
        </w:r>
      </w:hyperlink>
      <w:r>
        <w:rPr>
          <w:sz w:val="20"/>
        </w:rPr>
        <w:t xml:space="preserve">, </w:t>
      </w:r>
      <w:hyperlink w:history="0" w:anchor="P7650" w:tooltip="Статья 14.62. Деятельность по привлечению денежных средств и (или) иного имущества">
        <w:r>
          <w:rPr>
            <w:sz w:val="20"/>
            <w:color w:val="0000ff"/>
          </w:rPr>
          <w:t xml:space="preserve">статьей 14.62</w:t>
        </w:r>
      </w:hyperlink>
      <w:r>
        <w:rPr>
          <w:sz w:val="20"/>
        </w:rPr>
        <w:t xml:space="preserve">, </w:t>
      </w:r>
      <w:hyperlink w:history="0" w:anchor="P7702" w:tooltip="4. Незаконные производство или оборот табачных изделий, табачной продукции, никотинсодержащей продукции и (или) сырья для их производства физическим лицом (за исключением физического лица, выполняющего свои трудовые обязанности по трудовому договору или оказывающего услуги по гражданско-правовому договору с организацией, имеющей соответствующую лицензию или осуществляющей розничную продажу указанной продукции на законном основании, либо с индивидуальным предпринимателем, имеющим соответствующую лицензию ...">
        <w:r>
          <w:rPr>
            <w:sz w:val="20"/>
            <w:color w:val="0000ff"/>
          </w:rPr>
          <w:t xml:space="preserve">частью 4 статьи 14.67</w:t>
        </w:r>
      </w:hyperlink>
      <w:r>
        <w:rPr>
          <w:sz w:val="20"/>
        </w:rPr>
        <w:t xml:space="preserve">, </w:t>
      </w:r>
      <w:hyperlink w:history="0" w:anchor="P7940" w:tooltip="2. Нарушение юридическим лицом, индивидуальным предпринимателем, физическим лицом, являющимися получателями субсидий, условий их предоставления, за исключением случаев, предусмотренных статьей 15.14 настоящего Кодекса, -">
        <w:r>
          <w:rPr>
            <w:sz w:val="20"/>
            <w:color w:val="0000ff"/>
          </w:rPr>
          <w:t xml:space="preserve">частью 2 статьи 15.15.5</w:t>
        </w:r>
      </w:hyperlink>
      <w:r>
        <w:rPr>
          <w:sz w:val="20"/>
        </w:rPr>
        <w:t xml:space="preserve">, </w:t>
      </w:r>
      <w:hyperlink w:history="0" w:anchor="P9092" w:tooltip="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
        <w:r>
          <w:rPr>
            <w:sz w:val="20"/>
            <w:color w:val="0000ff"/>
          </w:rPr>
          <w:t xml:space="preserve">частью 2 статьи 17.13</w:t>
        </w:r>
      </w:hyperlink>
      <w:r>
        <w:rPr>
          <w:sz w:val="20"/>
        </w:rPr>
        <w:t xml:space="preserve">, </w:t>
      </w:r>
      <w:hyperlink w:history="0" w:anchor="P9118" w:tooltip="1.1.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частью 1.1 статьи 17.15</w:t>
        </w:r>
      </w:hyperlink>
      <w:r>
        <w:rPr>
          <w:sz w:val="20"/>
        </w:rPr>
        <w:t xml:space="preserve">, </w:t>
      </w:r>
      <w:hyperlink w:history="0" w:anchor="P9241" w:tooltip="3. Нарушения, предусмотренные частями 1 и 2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частями 3</w:t>
        </w:r>
      </w:hyperlink>
      <w:r>
        <w:rPr>
          <w:sz w:val="20"/>
        </w:rPr>
        <w:t xml:space="preserve"> - </w:t>
      </w:r>
      <w:hyperlink w:history="0" w:anchor="P9252" w:tooltip="5.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ью 3 настоящей статьи, -">
        <w:r>
          <w:rPr>
            <w:sz w:val="20"/>
            <w:color w:val="0000ff"/>
          </w:rPr>
          <w:t xml:space="preserve">5 статьи 18.8</w:t>
        </w:r>
      </w:hyperlink>
      <w:r>
        <w:rPr>
          <w:sz w:val="20"/>
        </w:rPr>
        <w:t xml:space="preserve">, </w:t>
      </w:r>
      <w:hyperlink w:history="0" w:anchor="P9295" w:tooltip="2. Нарушение, предусмотренное частью 1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частями 2</w:t>
        </w:r>
      </w:hyperlink>
      <w:r>
        <w:rPr>
          <w:sz w:val="20"/>
        </w:rPr>
        <w:t xml:space="preserve"> и </w:t>
      </w:r>
      <w:hyperlink w:history="0" w:anchor="P9298" w:tooltip="3.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ью 1 настоящей статьи, -">
        <w:r>
          <w:rPr>
            <w:sz w:val="20"/>
            <w:color w:val="0000ff"/>
          </w:rPr>
          <w:t xml:space="preserve">3 статьи 18.10</w:t>
        </w:r>
      </w:hyperlink>
      <w:r>
        <w:rPr>
          <w:sz w:val="20"/>
        </w:rPr>
        <w:t xml:space="preserve">, </w:t>
      </w:r>
      <w:hyperlink w:history="0" w:anchor="P9357" w:tooltip="4. Нарушения, предусмотренные частями 1 - 3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частью 4 статьи 18.15</w:t>
        </w:r>
      </w:hyperlink>
      <w:r>
        <w:rPr>
          <w:sz w:val="20"/>
        </w:rPr>
        <w:t xml:space="preserve">, </w:t>
      </w:r>
      <w:hyperlink w:history="0" w:anchor="P9521" w:tooltip="9. Невыполнение законных требований должностного лица органа, уполномоченного на осуществление государственного контроля за соблюдением законодательства Российской Федерации об иностранных агентах, или его территориального органа либо воспрепятствование осуществлению этим должностным лицом служебных обязанностей -">
        <w:r>
          <w:rPr>
            <w:sz w:val="20"/>
            <w:color w:val="0000ff"/>
          </w:rPr>
          <w:t xml:space="preserve">частью 9 статьи 19.4</w:t>
        </w:r>
      </w:hyperlink>
      <w:r>
        <w:rPr>
          <w:sz w:val="20"/>
        </w:rPr>
        <w:t xml:space="preserve">, </w:t>
      </w:r>
      <w:hyperlink w:history="0" w:anchor="P9715" w:tooltip="26. Повторное в течение года совершение административного правонарушения, предусмотренного частью 25 настоящей статьи, -">
        <w:r>
          <w:rPr>
            <w:sz w:val="20"/>
            <w:color w:val="0000ff"/>
          </w:rPr>
          <w:t xml:space="preserve">частями 26</w:t>
        </w:r>
      </w:hyperlink>
      <w:r>
        <w:rPr>
          <w:sz w:val="20"/>
        </w:rPr>
        <w:t xml:space="preserve">, </w:t>
      </w:r>
      <w:hyperlink w:history="0" w:anchor="P9753" w:tooltip="39. Повторное совершение административного правонарушения, предусмотренного частью 38 настоящей статьи, -">
        <w:r>
          <w:rPr>
            <w:sz w:val="20"/>
            <w:color w:val="0000ff"/>
          </w:rPr>
          <w:t xml:space="preserve">39</w:t>
        </w:r>
      </w:hyperlink>
      <w:r>
        <w:rPr>
          <w:sz w:val="20"/>
        </w:rPr>
        <w:t xml:space="preserve"> и </w:t>
      </w:r>
      <w:hyperlink w:history="0" w:anchor="P9762" w:tooltip="42. Невыполнение в установленный срок законного предписания либо предупреждения органа, осуществляющего государственный контроль за соблюдением законодательства Российской Федерации об иностранных агентах, об устранении нарушений законодательства -">
        <w:r>
          <w:rPr>
            <w:sz w:val="20"/>
            <w:color w:val="0000ff"/>
          </w:rPr>
          <w:t xml:space="preserve">42 статьи 19.5</w:t>
        </w:r>
      </w:hyperlink>
      <w:r>
        <w:rPr>
          <w:sz w:val="20"/>
        </w:rPr>
        <w:t xml:space="preserve">, </w:t>
      </w:r>
      <w:hyperlink w:history="0" w:anchor="P9948" w:tooltip="Статья 19.7.10. Непредставление сведений или представление заведомо недостоверных сведений в орган, осуществляющий функции по контролю и надзору в сфере связи, информационных технологий и массовых коммуникаций">
        <w:r>
          <w:rPr>
            <w:sz w:val="20"/>
            <w:color w:val="0000ff"/>
          </w:rPr>
          <w:t xml:space="preserve">статьей 19.7.10</w:t>
        </w:r>
      </w:hyperlink>
      <w:r>
        <w:rPr>
          <w:sz w:val="20"/>
        </w:rPr>
        <w:t xml:space="preserve">, </w:t>
      </w:r>
      <w:hyperlink w:history="0" w:anchor="P10174" w:tooltip="2. Передача либо попытка передачи любым способом лицу, содержащемуся в учреждении уголовно-исполнительной системы или месте содержания под стражей, средств мобильной связи и иных средств коммуникации и (или) обеспечивающих их работу комплектующих к ним, приобретение, хранение или использование которых указанным лицом запрещено законом, если эти действия не содержат признаков уголовно наказуемого деяния, -">
        <w:r>
          <w:rPr>
            <w:sz w:val="20"/>
            <w:color w:val="0000ff"/>
          </w:rPr>
          <w:t xml:space="preserve">частью 2 статьи 19.12</w:t>
        </w:r>
      </w:hyperlink>
      <w:r>
        <w:rPr>
          <w:sz w:val="20"/>
        </w:rPr>
        <w:t xml:space="preserve">, </w:t>
      </w:r>
      <w:hyperlink w:history="0" w:anchor="P10364" w:tooltip="2. Предоставление экспертом по аккредитации, техническим экспертом заведомо ложных и (или) недостоверных сведений, содержащихся в экспертном заключении, акте выездной экспертизы, акте экспертизы, -">
        <w:r>
          <w:rPr>
            <w:sz w:val="20"/>
            <w:color w:val="0000ff"/>
          </w:rPr>
          <w:t xml:space="preserve">частью 2 статьи 19.26</w:t>
        </w:r>
      </w:hyperlink>
      <w:r>
        <w:rPr>
          <w:sz w:val="20"/>
        </w:rPr>
        <w:t xml:space="preserve">, </w:t>
      </w:r>
      <w:hyperlink w:history="0" w:anchor="P10381" w:tooltip="3. Нарушение, предусмотренное частью 1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частью 3 статьи 19.27</w:t>
        </w:r>
      </w:hyperlink>
      <w:r>
        <w:rPr>
          <w:sz w:val="20"/>
        </w:rPr>
        <w:t xml:space="preserve">, </w:t>
      </w:r>
      <w:hyperlink w:history="0" w:anchor="P10487" w:tooltip="Статья 19.34. Нарушение порядка деятельности иностранного агента">
        <w:r>
          <w:rPr>
            <w:sz w:val="20"/>
            <w:color w:val="0000ff"/>
          </w:rPr>
          <w:t xml:space="preserve">статьей 19.34</w:t>
        </w:r>
      </w:hyperlink>
      <w:r>
        <w:rPr>
          <w:sz w:val="20"/>
        </w:rPr>
        <w:t xml:space="preserve">, </w:t>
      </w:r>
      <w:hyperlink w:history="0" w:anchor="P10695" w:tooltip="1.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в том числе публичные призывы к воспрепятствованию использования Вооруженных Сил Российской Федерации в указанных целях, либо на дискредитацию исполнения государственными органами Российской Федерации своих полномочий за пределами территории Российской Федерации в указанных целях, а равно на диск...">
        <w:r>
          <w:rPr>
            <w:sz w:val="20"/>
            <w:color w:val="0000ff"/>
          </w:rPr>
          <w:t xml:space="preserve">частью 1 статьи 20.3.3</w:t>
        </w:r>
      </w:hyperlink>
      <w:r>
        <w:rPr>
          <w:sz w:val="20"/>
        </w:rPr>
        <w:t xml:space="preserve">, </w:t>
      </w:r>
      <w:hyperlink w:history="0" w:anchor="P10702" w:tooltip="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
        <w:r>
          <w:rPr>
            <w:sz w:val="20"/>
            <w:color w:val="0000ff"/>
          </w:rPr>
          <w:t xml:space="preserve">статьей 20.3.4</w:t>
        </w:r>
      </w:hyperlink>
      <w:r>
        <w:rPr>
          <w:sz w:val="20"/>
        </w:rPr>
        <w:t xml:space="preserve">, </w:t>
      </w:r>
      <w:hyperlink w:history="0" w:anchor="P10727"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частью 6 статьи 20.4</w:t>
        </w:r>
      </w:hyperlink>
      <w:r>
        <w:rPr>
          <w:sz w:val="20"/>
        </w:rPr>
        <w:t xml:space="preserve">, </w:t>
      </w:r>
      <w:hyperlink w:history="0" w:anchor="P10781" w:tooltip="2. Действия (бездействие), предусмотренные частью 1 настоящей статьи, повлекшие причинение вреда здоровью человека или имуществу, за исключением случаев, предусмотренных частью 3 статьи 6.3 настоящего Кодекса, если эти действия (бездействие) не содержат уголовно наказуемого деяния, либо повторное совершение административного правонарушения, предусмотренного частью 1 настоящей статьи, -">
        <w:r>
          <w:rPr>
            <w:sz w:val="20"/>
            <w:color w:val="0000ff"/>
          </w:rPr>
          <w:t xml:space="preserve">частью 2 статьи 20.6.1</w:t>
        </w:r>
      </w:hyperlink>
      <w:r>
        <w:rPr>
          <w:sz w:val="20"/>
        </w:rPr>
        <w:t xml:space="preserve">, </w:t>
      </w:r>
      <w:hyperlink w:history="0" w:anchor="P10878" w:tooltip="1. Стрельба из оружия в отведенных для этого местах с нарушением установленных правил -">
        <w:r>
          <w:rPr>
            <w:sz w:val="20"/>
            <w:color w:val="0000ff"/>
          </w:rPr>
          <w:t xml:space="preserve">частями 1</w:t>
        </w:r>
      </w:hyperlink>
      <w:r>
        <w:rPr>
          <w:sz w:val="20"/>
        </w:rPr>
        <w:t xml:space="preserve"> и </w:t>
      </w:r>
      <w:hyperlink w:history="0" w:anchor="P10880" w:tooltip="2. Стрельба из оружия в населенных пунктах или в других не отведенных для этого местах -">
        <w:r>
          <w:rPr>
            <w:sz w:val="20"/>
            <w:color w:val="0000ff"/>
          </w:rPr>
          <w:t xml:space="preserve">2 статьи 20.13</w:t>
        </w:r>
      </w:hyperlink>
      <w:r>
        <w:rPr>
          <w:sz w:val="20"/>
        </w:rPr>
        <w:t xml:space="preserve">, </w:t>
      </w:r>
      <w:hyperlink w:history="0" w:anchor="P11010" w:tooltip="5. Нарушение административного запрета на посещение мест проведения официальных спортивных соревнований в дни их проведения -">
        <w:r>
          <w:rPr>
            <w:sz w:val="20"/>
            <w:color w:val="0000ff"/>
          </w:rPr>
          <w:t xml:space="preserve">частью 5 статьи 20.25</w:t>
        </w:r>
      </w:hyperlink>
      <w:r>
        <w:rPr>
          <w:sz w:val="20"/>
        </w:rPr>
        <w:t xml:space="preserve">, </w:t>
      </w:r>
      <w:hyperlink w:history="0" w:anchor="P11082" w:tooltip="Статья 20.31. Нарушение правил поведения зрителей при проведении официальных спортивных соревнований">
        <w:r>
          <w:rPr>
            <w:sz w:val="20"/>
            <w:color w:val="0000ff"/>
          </w:rPr>
          <w:t xml:space="preserve">статьей 20.31</w:t>
        </w:r>
      </w:hyperlink>
      <w:r>
        <w:rPr>
          <w:sz w:val="20"/>
        </w:rPr>
        <w:t xml:space="preserve"> настоящего Кодекса, - пятидесяти тысяч рублей, в случаях, предусмотренных </w:t>
      </w:r>
      <w:hyperlink w:history="0" w:anchor="P1869" w:tooltip="2. Распространение спортсменом, тренером, специалистом по спортивной медицине или иным специалистом в области физической культуры и спорта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статьями 6.8, 6.16 и 6.16.1 настоящего Кодекса), если эти действия не содержат уголовно наказуемого деяния, -">
        <w:r>
          <w:rPr>
            <w:sz w:val="20"/>
            <w:color w:val="0000ff"/>
          </w:rPr>
          <w:t xml:space="preserve">частью 2 статьи 6.18</w:t>
        </w:r>
      </w:hyperlink>
      <w:r>
        <w:rPr>
          <w:sz w:val="20"/>
        </w:rPr>
        <w:t xml:space="preserve">, </w:t>
      </w:r>
      <w:hyperlink w:history="0" w:anchor="P1898"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частями 1</w:t>
        </w:r>
      </w:hyperlink>
      <w:r>
        <w:rPr>
          <w:sz w:val="20"/>
        </w:rPr>
        <w:t xml:space="preserve"> и </w:t>
      </w:r>
      <w:hyperlink w:history="0" w:anchor="P1907"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5 статьи 6.21</w:t>
        </w:r>
      </w:hyperlink>
      <w:r>
        <w:rPr>
          <w:sz w:val="20"/>
        </w:rPr>
        <w:t xml:space="preserve">, </w:t>
      </w:r>
      <w:hyperlink w:history="0" w:anchor="P1935"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39"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3 статьи 6.21.2</w:t>
        </w:r>
      </w:hyperlink>
      <w:r>
        <w:rPr>
          <w:sz w:val="20"/>
        </w:rPr>
        <w:t xml:space="preserve">,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частью 3.4 статьи 8.2</w:t>
        </w:r>
      </w:hyperlink>
      <w:r>
        <w:rPr>
          <w:sz w:val="20"/>
        </w:rPr>
        <w:t xml:space="preserve">, </w:t>
      </w:r>
      <w:hyperlink w:history="0" w:anchor="P3161" w:tooltip="4. Нарушение правил пожарной безопасности, повлекшее возникновение лесного пожара без причинения тяжкого вреда здоровью человека, если эти действия (бездействие) не содержат признаков уголовно наказуемого деяния, -">
        <w:r>
          <w:rPr>
            <w:sz w:val="20"/>
            <w:color w:val="0000ff"/>
          </w:rPr>
          <w:t xml:space="preserve">частью 4 статьи 8.32</w:t>
        </w:r>
      </w:hyperlink>
      <w:r>
        <w:rPr>
          <w:sz w:val="20"/>
        </w:rPr>
        <w:t xml:space="preserve">, </w:t>
      </w:r>
      <w:hyperlink w:history="0" w:anchor="P4350"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статьей 11.20.1</w:t>
        </w:r>
      </w:hyperlink>
      <w:r>
        <w:rPr>
          <w:sz w:val="20"/>
        </w:rPr>
        <w:t xml:space="preserve">, </w:t>
      </w:r>
      <w:hyperlink w:history="0" w:anchor="P4615"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частью 4 статьи 12.7</w:t>
        </w:r>
      </w:hyperlink>
      <w:r>
        <w:rPr>
          <w:sz w:val="20"/>
        </w:rPr>
        <w:t xml:space="preserve">, </w:t>
      </w:r>
      <w:hyperlink w:history="0" w:anchor="P5390" w:tooltip="9. Повторное совершение административного правонарушения, предусмотренного частью 8 настоящей статьи, -">
        <w:r>
          <w:rPr>
            <w:sz w:val="20"/>
            <w:color w:val="0000ff"/>
          </w:rPr>
          <w:t xml:space="preserve">частями 9</w:t>
        </w:r>
      </w:hyperlink>
      <w:r>
        <w:rPr>
          <w:sz w:val="20"/>
        </w:rPr>
        <w:t xml:space="preserve"> и </w:t>
      </w:r>
      <w:hyperlink w:history="0" w:anchor="P5396" w:tooltip="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
        <w:r>
          <w:rPr>
            <w:sz w:val="20"/>
            <w:color w:val="0000ff"/>
          </w:rPr>
          <w:t xml:space="preserve">11 статьи 13.11</w:t>
        </w:r>
      </w:hyperlink>
      <w:r>
        <w:rPr>
          <w:sz w:val="20"/>
        </w:rPr>
        <w:t xml:space="preserve">, </w:t>
      </w:r>
      <w:hyperlink w:history="0" w:anchor="P5567" w:tooltip="9.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
        <w:r>
          <w:rPr>
            <w:sz w:val="20"/>
            <w:color w:val="0000ff"/>
          </w:rPr>
          <w:t xml:space="preserve">частями 9</w:t>
        </w:r>
      </w:hyperlink>
      <w:r>
        <w:rPr>
          <w:sz w:val="20"/>
        </w:rPr>
        <w:t xml:space="preserve"> и </w:t>
      </w:r>
      <w:hyperlink w:history="0" w:anchor="P5584" w:tooltip="12. Распространение в информационно-телекоммуникационных сетях, в том числе в сети &quot;Интернет&quot;,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
        <w:r>
          <w:rPr>
            <w:sz w:val="20"/>
            <w:color w:val="0000ff"/>
          </w:rPr>
          <w:t xml:space="preserve">12 статьи 13.15</w:t>
        </w:r>
      </w:hyperlink>
      <w:r>
        <w:rPr>
          <w:sz w:val="20"/>
        </w:rPr>
        <w:t xml:space="preserve">, </w:t>
      </w:r>
      <w:hyperlink w:history="0" w:anchor="P5871" w:tooltip="Статья 13.29.3. Нарушение требований к использованию абонентского терминала пропуска трафика или виртуальной телефонной станции">
        <w:r>
          <w:rPr>
            <w:sz w:val="20"/>
            <w:color w:val="0000ff"/>
          </w:rPr>
          <w:t xml:space="preserve">статьей 13.29.3</w:t>
        </w:r>
      </w:hyperlink>
      <w:r>
        <w:rPr>
          <w:sz w:val="20"/>
        </w:rPr>
        <w:t xml:space="preserve">, </w:t>
      </w:r>
      <w:hyperlink w:history="0" w:anchor="P5998" w:tooltip="1.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статьями 20.3, 20.3.1, 20.3.2 настоящего Кодекса, -">
        <w:r>
          <w:rPr>
            <w:sz w:val="20"/>
            <w:color w:val="0000ff"/>
          </w:rPr>
          <w:t xml:space="preserve">частью 1 статьи 13.37</w:t>
        </w:r>
      </w:hyperlink>
      <w:r>
        <w:rPr>
          <w:sz w:val="20"/>
        </w:rPr>
        <w:t xml:space="preserve">, </w:t>
      </w:r>
      <w:hyperlink w:history="0" w:anchor="P6031" w:tooltip="2.1. Повторное совершение административного правонарушения, предусмотренного частью 1 или 2 настоящей статьи, -">
        <w:r>
          <w:rPr>
            <w:sz w:val="20"/>
            <w:color w:val="0000ff"/>
          </w:rPr>
          <w:t xml:space="preserve">частями 2.1</w:t>
        </w:r>
      </w:hyperlink>
      <w:r>
        <w:rPr>
          <w:sz w:val="20"/>
        </w:rPr>
        <w:t xml:space="preserve">, </w:t>
      </w:r>
      <w:hyperlink w:history="0" w:anchor="P6036" w:tooltip="4. Повторное совершение административного правонарушения, предусмотренного частью 3 настоящей статьи, -">
        <w:r>
          <w:rPr>
            <w:sz w:val="20"/>
            <w:color w:val="0000ff"/>
          </w:rPr>
          <w:t xml:space="preserve">4</w:t>
        </w:r>
      </w:hyperlink>
      <w:r>
        <w:rPr>
          <w:sz w:val="20"/>
        </w:rPr>
        <w:t xml:space="preserve"> - </w:t>
      </w:r>
      <w:hyperlink w:history="0" w:anchor="P6042" w:tooltip="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
        <w:r>
          <w:rPr>
            <w:sz w:val="20"/>
            <w:color w:val="0000ff"/>
          </w:rPr>
          <w:t xml:space="preserve">6 статьи 13.40</w:t>
        </w:r>
      </w:hyperlink>
      <w:r>
        <w:rPr>
          <w:sz w:val="20"/>
        </w:rPr>
        <w:t xml:space="preserve">, </w:t>
      </w:r>
      <w:hyperlink w:history="0" w:anchor="P605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13.40.1</w:t>
        </w:r>
      </w:hyperlink>
      <w:r>
        <w:rPr>
          <w:sz w:val="20"/>
        </w:rPr>
        <w:t xml:space="preserve">, </w:t>
      </w:r>
      <w:hyperlink w:history="0" w:anchor="P6062" w:tooltip="1.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и, информационному ресурсу или сайту в сети &quot;Интернет&quot;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3 настоящей статьи, -">
        <w:r>
          <w:rPr>
            <w:sz w:val="20"/>
            <w:color w:val="0000ff"/>
          </w:rPr>
          <w:t xml:space="preserve">частями 1</w:t>
        </w:r>
      </w:hyperlink>
      <w:r>
        <w:rPr>
          <w:sz w:val="20"/>
        </w:rPr>
        <w:t xml:space="preserve"> и </w:t>
      </w:r>
      <w:hyperlink w:history="0" w:anchor="P6064" w:tooltip="2.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4 настоящей статьи, -">
        <w:r>
          <w:rPr>
            <w:sz w:val="20"/>
            <w:color w:val="0000ff"/>
          </w:rPr>
          <w:t xml:space="preserve">2 статьи 13.41</w:t>
        </w:r>
      </w:hyperlink>
      <w:r>
        <w:rPr>
          <w:sz w:val="20"/>
        </w:rPr>
        <w:t xml:space="preserve">, </w:t>
      </w:r>
      <w:hyperlink w:history="0" w:anchor="P6193" w:tooltip="1.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quot;Интернет&quot; на территории Российской Федерации без установки предназначенной для определения количества пользователей информационным ресурсом в информационно-телекоммуникационной сети &quot;Интернет&quot; программы для электронных вычислительных машин -">
        <w:r>
          <w:rPr>
            <w:sz w:val="20"/>
            <w:color w:val="0000ff"/>
          </w:rPr>
          <w:t xml:space="preserve">частью 1 статьи 13.49</w:t>
        </w:r>
      </w:hyperlink>
      <w:r>
        <w:rPr>
          <w:sz w:val="20"/>
        </w:rPr>
        <w:t xml:space="preserve">, </w:t>
      </w:r>
      <w:hyperlink w:history="0" w:anchor="P6204" w:tooltip="1. Неисполнение владельцем социальной сети обязанности по ежегодному размещению отчета о результатах рассмотрения обращений, поданных с использованием электронной формы для направления обращений о распространяемой с нарушением закона информации, а также о результатах мониторинга социальной сети и (или) по размещению в социальной сети документа, устанавливающего правила использования социальной сети, и (или) неисполнение обязанности по информированию пользователей социальной сети о внесенных изменениях в ...">
        <w:r>
          <w:rPr>
            <w:sz w:val="20"/>
            <w:color w:val="0000ff"/>
          </w:rPr>
          <w:t xml:space="preserve">частями 1</w:t>
        </w:r>
      </w:hyperlink>
      <w:r>
        <w:rPr>
          <w:sz w:val="20"/>
        </w:rPr>
        <w:t xml:space="preserve"> и </w:t>
      </w:r>
      <w:hyperlink w:history="0" w:anchor="P6206"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2 статьи 13.50</w:t>
        </w:r>
      </w:hyperlink>
      <w:r>
        <w:rPr>
          <w:sz w:val="20"/>
        </w:rPr>
        <w:t xml:space="preserve">, </w:t>
      </w:r>
      <w:hyperlink w:history="0" w:anchor="P6224" w:tooltip="1. Неисполнение владельцем программно-аппаратных средств доступа к информационным ресурсам, информационно-телекоммуникационным сетям, доступ к которым ограничен, установленного порядка взаимодействия с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
        <w:r>
          <w:rPr>
            <w:sz w:val="20"/>
            <w:color w:val="0000ff"/>
          </w:rPr>
          <w:t xml:space="preserve">частями 1</w:t>
        </w:r>
      </w:hyperlink>
      <w:r>
        <w:rPr>
          <w:sz w:val="20"/>
        </w:rPr>
        <w:t xml:space="preserve"> - </w:t>
      </w:r>
      <w:hyperlink w:history="0" w:anchor="P6228" w:tooltip="3. Неисполнение владельцем программно-аппаратных средств доступа к информационным ресурсам, информационно-телекоммуникационным сетям, доступ к которым ограничен, обязанности обеспечить соблюдение запрета предоставлять доступ к информационным ресурсам, информационно-телекоммуникационным сетям, доступ к которым ограничен на территории Российской Федерации, -">
        <w:r>
          <w:rPr>
            <w:sz w:val="20"/>
            <w:color w:val="0000ff"/>
          </w:rPr>
          <w:t xml:space="preserve">3 статьи 13.52</w:t>
        </w:r>
      </w:hyperlink>
      <w:r>
        <w:rPr>
          <w:sz w:val="20"/>
        </w:rPr>
        <w:t xml:space="preserve">, </w:t>
      </w:r>
      <w:hyperlink w:history="0" w:anchor="P6380" w:tooltip="7. Распространение рекламы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и (или) информационного ресурса указанного иностранного лиц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
        <w:r>
          <w:rPr>
            <w:sz w:val="20"/>
            <w:color w:val="0000ff"/>
          </w:rPr>
          <w:t xml:space="preserve">частями 7</w:t>
        </w:r>
      </w:hyperlink>
      <w:r>
        <w:rPr>
          <w:sz w:val="20"/>
        </w:rPr>
        <w:t xml:space="preserve"> - </w:t>
      </w:r>
      <w:hyperlink w:history="0" w:anchor="P6389" w:tooltip="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w:r>
          <w:rPr>
            <w:sz w:val="20"/>
            <w:color w:val="0000ff"/>
          </w:rPr>
          <w:t xml:space="preserve">10</w:t>
        </w:r>
      </w:hyperlink>
      <w:r>
        <w:rPr>
          <w:sz w:val="20"/>
        </w:rPr>
        <w:t xml:space="preserve">, </w:t>
      </w:r>
      <w:hyperlink w:history="0" w:anchor="P6401" w:tooltip="14. Повторное совершение административного правонарушения, предусмотренного частью 11, 12 или 13 настоящей статьи, -">
        <w:r>
          <w:rPr>
            <w:sz w:val="20"/>
            <w:color w:val="0000ff"/>
          </w:rPr>
          <w:t xml:space="preserve">14</w:t>
        </w:r>
      </w:hyperlink>
      <w:r>
        <w:rPr>
          <w:sz w:val="20"/>
        </w:rPr>
        <w:t xml:space="preserve">, </w:t>
      </w:r>
      <w:hyperlink w:history="0" w:anchor="P6407" w:tooltip="16. Распространение рекламы в информационно-телекоммуникационной сети &quot;Интернет&quot; без присвоенного оператором рекламных данных соответствующей рекламе идентификатора рекламы либо нарушение требований к его размещению при распространении рекламы в информационно-телекоммуникационной сети &quot;Интернет&quot; -">
        <w:r>
          <w:rPr>
            <w:sz w:val="20"/>
            <w:color w:val="0000ff"/>
          </w:rPr>
          <w:t xml:space="preserve">16</w:t>
        </w:r>
      </w:hyperlink>
      <w:r>
        <w:rPr>
          <w:sz w:val="20"/>
        </w:rPr>
        <w:t xml:space="preserve"> и </w:t>
      </w:r>
      <w:hyperlink w:history="0" w:anchor="P6413" w:tooltip="18. Распространение рекламы программно-аппаратных средств доступа к информационным ресурсам, информационно-телекоммуникационным сетям, доступ к которым ограничен, -">
        <w:r>
          <w:rPr>
            <w:sz w:val="20"/>
            <w:color w:val="0000ff"/>
          </w:rPr>
          <w:t xml:space="preserve">18 статьи 14.3</w:t>
        </w:r>
      </w:hyperlink>
      <w:r>
        <w:rPr>
          <w:sz w:val="20"/>
        </w:rPr>
        <w:t xml:space="preserve">, </w:t>
      </w:r>
      <w:hyperlink w:history="0" w:anchor="P6742"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статьями 14.15.2</w:t>
        </w:r>
      </w:hyperlink>
      <w:r>
        <w:rPr>
          <w:sz w:val="20"/>
        </w:rPr>
        <w:t xml:space="preserve">, </w:t>
      </w:r>
      <w:hyperlink w:history="0" w:anchor="P6754"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w:t>
      </w:r>
      <w:hyperlink w:history="0" w:anchor="P7185" w:tooltip="5.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ый кадастровый учет недвижимого имущества и ведение государственного кадастра недвижимости, заявления о кадастровом учете в связи с предоставлением земельного участка для освоения территории в целях строительства и эксплуатации наемного дома социального использования или для освоения территории в целях строительства и эксплуатации наемн...">
        <w:r>
          <w:rPr>
            <w:sz w:val="20"/>
            <w:color w:val="0000ff"/>
          </w:rPr>
          <w:t xml:space="preserve">частью 5 статьи 14.35</w:t>
        </w:r>
      </w:hyperlink>
      <w:r>
        <w:rPr>
          <w:sz w:val="20"/>
        </w:rPr>
        <w:t xml:space="preserve">, </w:t>
      </w:r>
      <w:hyperlink w:history="0" w:anchor="P7462" w:tooltip="12. Повторное совершение административного правонарушения, предусмотренного частью 11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
        <w:r>
          <w:rPr>
            <w:sz w:val="20"/>
            <w:color w:val="0000ff"/>
          </w:rPr>
          <w:t xml:space="preserve">частью 12 статьи 14.51</w:t>
        </w:r>
      </w:hyperlink>
      <w:r>
        <w:rPr>
          <w:sz w:val="20"/>
        </w:rPr>
        <w:t xml:space="preserve">, </w:t>
      </w:r>
      <w:hyperlink w:history="0" w:anchor="P8717" w:tooltip="1. Действия, выражающиеся в переходе права собственности и иных имущественных прав на драгоценные металлы, драгоценные камни и продукцию из них, в том числе их использование в качестве залога, с нарушением установленных законодательством обязательных требований -">
        <w:r>
          <w:rPr>
            <w:sz w:val="20"/>
            <w:color w:val="0000ff"/>
          </w:rPr>
          <w:t xml:space="preserve">частью 1 статьи 15.46</w:t>
        </w:r>
      </w:hyperlink>
      <w:r>
        <w:rPr>
          <w:sz w:val="20"/>
        </w:rPr>
        <w:t xml:space="preserve">, </w:t>
      </w:r>
      <w:hyperlink w:history="0" w:anchor="P9090" w:tooltip="1. Нарушение предусмотренных законодательством Российской Федерации о государственной защите требований по обеспечению конфиденциальности сведений о защищаемых лицах и об их имуществе, если эти действия (бездействие) не содержат признаков уголовно наказуемого деяния, -">
        <w:r>
          <w:rPr>
            <w:sz w:val="20"/>
            <w:color w:val="0000ff"/>
          </w:rPr>
          <w:t xml:space="preserve">частью 1 статьи 17.13</w:t>
        </w:r>
      </w:hyperlink>
      <w:r>
        <w:rPr>
          <w:sz w:val="20"/>
        </w:rPr>
        <w:t xml:space="preserve">, </w:t>
      </w:r>
      <w:hyperlink w:history="0" w:anchor="P9788" w:tooltip="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запрете сбора с использованием информационных ресурсов указанного иностранного лица персональных данных ...">
        <w:r>
          <w:rPr>
            <w:sz w:val="20"/>
            <w:color w:val="0000ff"/>
          </w:rPr>
          <w:t xml:space="preserve">частью 1 статьи 19.5.2</w:t>
        </w:r>
      </w:hyperlink>
      <w:r>
        <w:rPr>
          <w:sz w:val="20"/>
        </w:rPr>
        <w:t xml:space="preserve">, </w:t>
      </w:r>
      <w:hyperlink w:history="0" w:anchor="P9793" w:tooltip="Статья 19.5.3. Неисполнение предписания органа федеральной службы безопасности, органа внешней разведки Российской Федерации, органа государственной охраны, полиции о предоставлении доступа к информационным системам и (или) базам данных">
        <w:r>
          <w:rPr>
            <w:sz w:val="20"/>
            <w:color w:val="0000ff"/>
          </w:rPr>
          <w:t xml:space="preserve">статьей 19.5.3</w:t>
        </w:r>
      </w:hyperlink>
      <w:r>
        <w:rPr>
          <w:sz w:val="20"/>
        </w:rPr>
        <w:t xml:space="preserve">, </w:t>
      </w:r>
      <w:hyperlink w:history="0" w:anchor="P9981" w:tooltip="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
        <w:r>
          <w:rPr>
            <w:sz w:val="20"/>
            <w:color w:val="0000ff"/>
          </w:rPr>
          <w:t xml:space="preserve">частью 1 статьи 19.7.10-1</w:t>
        </w:r>
      </w:hyperlink>
      <w:r>
        <w:rPr>
          <w:sz w:val="20"/>
        </w:rPr>
        <w:t xml:space="preserve">, </w:t>
      </w:r>
      <w:hyperlink w:history="0" w:anchor="P9990" w:tooltip="1.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выявленных нарушений законодательства Российской Федерации -">
        <w:r>
          <w:rPr>
            <w:sz w:val="20"/>
            <w:color w:val="0000ff"/>
          </w:rPr>
          <w:t xml:space="preserve">частью 1 статьи 19.7.10-2</w:t>
        </w:r>
      </w:hyperlink>
      <w:r>
        <w:rPr>
          <w:sz w:val="20"/>
        </w:rPr>
        <w:t xml:space="preserve">, </w:t>
      </w:r>
      <w:hyperlink w:history="0" w:anchor="P9999" w:tooltip="1.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гарантирующих в том числе свободу массовой информации, предупреждения об устранении ограничения распространения информации, указанной в части 1 статьи 3.3 Федерального закона от 28 декабря 2012 года N 272-ФЗ &quot;О мерах воздействия на лиц, причастных к нарушениям основополагающих прав и свобод человека, прав и свобод граждан Российской Федерации&quot;, и...">
        <w:r>
          <w:rPr>
            <w:sz w:val="20"/>
            <w:color w:val="0000ff"/>
          </w:rPr>
          <w:t xml:space="preserve">частью 1 статьи 19.7.10-3</w:t>
        </w:r>
      </w:hyperlink>
      <w:r>
        <w:rPr>
          <w:sz w:val="20"/>
        </w:rPr>
        <w:t xml:space="preserve">, </w:t>
      </w:r>
      <w:hyperlink w:history="0" w:anchor="P10302" w:tooltip="3.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все помещения в наемном доме или на являющийся наемным домом жилой дом -">
        <w:r>
          <w:rPr>
            <w:sz w:val="20"/>
            <w:color w:val="0000ff"/>
          </w:rPr>
          <w:t xml:space="preserve">частью 3 статьи 19.21</w:t>
        </w:r>
      </w:hyperlink>
      <w:r>
        <w:rPr>
          <w:sz w:val="20"/>
        </w:rPr>
        <w:t xml:space="preserve">, </w:t>
      </w:r>
      <w:hyperlink w:history="0" w:anchor="P10569"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частью 3 статьи 20.1</w:t>
        </w:r>
      </w:hyperlink>
      <w:r>
        <w:rPr>
          <w:sz w:val="20"/>
        </w:rPr>
        <w:t xml:space="preserve">, </w:t>
      </w:r>
      <w:hyperlink w:history="0" w:anchor="P10681"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статьей 20.3.2</w:t>
        </w:r>
      </w:hyperlink>
      <w:r>
        <w:rPr>
          <w:sz w:val="20"/>
        </w:rPr>
        <w:t xml:space="preserve">, </w:t>
      </w:r>
      <w:hyperlink w:history="0" w:anchor="P10699" w:tooltip="2. Те же действия, сопровождающиеся призывами к проведению несанкционированных публичных мероприятий, а равно создающи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не ...">
        <w:r>
          <w:rPr>
            <w:sz w:val="20"/>
            <w:color w:val="0000ff"/>
          </w:rPr>
          <w:t xml:space="preserve">частью 2 статьи 20.3.3</w:t>
        </w:r>
      </w:hyperlink>
      <w:r>
        <w:rPr>
          <w:sz w:val="20"/>
        </w:rPr>
        <w:t xml:space="preserve">, </w:t>
      </w:r>
      <w:hyperlink w:history="0" w:anchor="P10882" w:tooltip="3. Действие, предусмотренное частью 2 настоящей статьи, совершенное группой лиц либо лицом, находящимся в состоянии опьянения, -">
        <w:r>
          <w:rPr>
            <w:sz w:val="20"/>
            <w:color w:val="0000ff"/>
          </w:rPr>
          <w:t xml:space="preserve">частью 3 статьи 20.13</w:t>
        </w:r>
      </w:hyperlink>
      <w:r>
        <w:rPr>
          <w:sz w:val="20"/>
        </w:rPr>
        <w:t xml:space="preserve"> настоящего Кодекса, - ста тысяч рублей, в случаях, предусмотренных </w:t>
      </w:r>
      <w:hyperlink w:history="0" w:anchor="P1901"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частями 2</w:t>
        </w:r>
      </w:hyperlink>
      <w:r>
        <w:rPr>
          <w:sz w:val="20"/>
        </w:rPr>
        <w:t xml:space="preserve">, </w:t>
      </w:r>
      <w:hyperlink w:history="0" w:anchor="P1903" w:tooltip="3.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3</w:t>
        </w:r>
      </w:hyperlink>
      <w:r>
        <w:rPr>
          <w:sz w:val="20"/>
        </w:rPr>
        <w:t xml:space="preserve">, </w:t>
      </w:r>
      <w:hyperlink w:history="0" w:anchor="P1909" w:tooltip="6. Действия, предусмотренные частью 2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6</w:t>
        </w:r>
      </w:hyperlink>
      <w:r>
        <w:rPr>
          <w:sz w:val="20"/>
        </w:rPr>
        <w:t xml:space="preserve"> и </w:t>
      </w:r>
      <w:hyperlink w:history="0" w:anchor="P1911" w:tooltip="7.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7 статьи 6.21</w:t>
        </w:r>
      </w:hyperlink>
      <w:r>
        <w:rPr>
          <w:sz w:val="20"/>
        </w:rPr>
        <w:t xml:space="preserve">, </w:t>
      </w:r>
      <w:hyperlink w:history="0" w:anchor="P1937"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1941"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w:t>
      </w:r>
      <w:hyperlink w:history="0" w:anchor="P2063"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статьей 6.33</w:t>
        </w:r>
      </w:hyperlink>
      <w:r>
        <w:rPr>
          <w:sz w:val="20"/>
        </w:rPr>
        <w:t xml:space="preserve">, </w:t>
      </w:r>
      <w:hyperlink w:history="0" w:anchor="P3770" w:tooltip="5. Действия (бездействие), предусмотренные частями 1 - 4 настоящей статьи, приведшие к аварии или возникновению непосредственной угрозы причинения вреда жизни или здоровью людей, -">
        <w:r>
          <w:rPr>
            <w:sz w:val="20"/>
            <w:color w:val="0000ff"/>
          </w:rPr>
          <w:t xml:space="preserve">частью 5 статьи 9.23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статьями 11.26</w:t>
        </w:r>
      </w:hyperlink>
      <w:r>
        <w:rPr>
          <w:sz w:val="20"/>
        </w:rPr>
        <w:t xml:space="preserve">,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5399"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частью 12 статьи 13.11</w:t>
        </w:r>
      </w:hyperlink>
      <w:r>
        <w:rPr>
          <w:sz w:val="20"/>
        </w:rPr>
        <w:t xml:space="preserve">, </w:t>
      </w:r>
      <w:hyperlink w:history="0" w:anchor="P6068" w:tooltip="3.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онному ресурсу или сайту в сети &quot;Интернет&quot;,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
        <w:r>
          <w:rPr>
            <w:sz w:val="20"/>
            <w:color w:val="0000ff"/>
          </w:rPr>
          <w:t xml:space="preserve">частями 3</w:t>
        </w:r>
      </w:hyperlink>
      <w:r>
        <w:rPr>
          <w:sz w:val="20"/>
        </w:rPr>
        <w:t xml:space="preserve"> - </w:t>
      </w:r>
      <w:hyperlink w:history="0" w:anchor="P6074" w:tooltip="5. Повторное совершение административного правонарушения, предусмотренного частью 1 или 2 настоящей статьи, -">
        <w:r>
          <w:rPr>
            <w:sz w:val="20"/>
            <w:color w:val="0000ff"/>
          </w:rPr>
          <w:t xml:space="preserve">5 статьи 13.41</w:t>
        </w:r>
      </w:hyperlink>
      <w:r>
        <w:rPr>
          <w:sz w:val="20"/>
        </w:rPr>
        <w:t xml:space="preserve">, </w:t>
      </w:r>
      <w:hyperlink w:history="0" w:anchor="P620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13.50</w:t>
        </w:r>
      </w:hyperlink>
      <w:r>
        <w:rPr>
          <w:sz w:val="20"/>
        </w:rPr>
        <w:t xml:space="preserve">, </w:t>
      </w:r>
      <w:hyperlink w:history="0" w:anchor="P6230" w:tooltip="4. Повторное совершение административного правонарушения, предусмотренного частью 1, 2 или 3 настоящей статьи, -">
        <w:r>
          <w:rPr>
            <w:sz w:val="20"/>
            <w:color w:val="0000ff"/>
          </w:rPr>
          <w:t xml:space="preserve">частью 4 статьи 13.52</w:t>
        </w:r>
      </w:hyperlink>
      <w:r>
        <w:rPr>
          <w:sz w:val="20"/>
        </w:rPr>
        <w:t xml:space="preserve">, </w:t>
      </w:r>
      <w:hyperlink w:history="0" w:anchor="P7553"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7844"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частью 4 статьи 15.12</w:t>
        </w:r>
      </w:hyperlink>
      <w:r>
        <w:rPr>
          <w:sz w:val="20"/>
        </w:rPr>
        <w:t xml:space="preserve">, </w:t>
      </w:r>
      <w:hyperlink w:history="0" w:anchor="P8708" w:tooltip="2. Сбыт незаконно аффинированных драгоценных металлов -">
        <w:r>
          <w:rPr>
            <w:sz w:val="20"/>
            <w:color w:val="0000ff"/>
          </w:rPr>
          <w:t xml:space="preserve">частями 2</w:t>
        </w:r>
      </w:hyperlink>
      <w:r>
        <w:rPr>
          <w:sz w:val="20"/>
        </w:rPr>
        <w:t xml:space="preserve"> и </w:t>
      </w:r>
      <w:hyperlink w:history="0" w:anchor="P8710" w:tooltip="3. Перемещение (в том числе перевозка или пересылка) либо хранение незаконно аффинированных драгоценных металлов -">
        <w:r>
          <w:rPr>
            <w:sz w:val="20"/>
            <w:color w:val="0000ff"/>
          </w:rPr>
          <w:t xml:space="preserve">3 статьи 15.45</w:t>
        </w:r>
      </w:hyperlink>
      <w:r>
        <w:rPr>
          <w:sz w:val="20"/>
        </w:rPr>
        <w:t xml:space="preserve">, </w:t>
      </w:r>
      <w:hyperlink w:history="0" w:anchor="P10006" w:tooltip="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w:r>
          <w:rPr>
            <w:sz w:val="20"/>
            <w:color w:val="0000ff"/>
          </w:rPr>
          <w:t xml:space="preserve">статьей 19.7.10-4</w:t>
        </w:r>
      </w:hyperlink>
      <w:r>
        <w:rPr>
          <w:sz w:val="20"/>
        </w:rPr>
        <w:t xml:space="preserve">, </w:t>
      </w:r>
      <w:hyperlink w:history="0" w:anchor="P10572"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20.1</w:t>
        </w:r>
      </w:hyperlink>
      <w:r>
        <w:rPr>
          <w:sz w:val="20"/>
        </w:rPr>
        <w:t xml:space="preserve">, </w:t>
      </w:r>
      <w:hyperlink w:history="0" w:anchor="P10926"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настоящего Кодекса, - двухсот тысяч рублей, а в случаях, предусмотренных </w:t>
      </w:r>
      <w:hyperlink w:history="0" w:anchor="P1335" w:tooltip="Статья 5.38. Нарушение законодательства о собраниях, митингах, демонстрациях, шествиях и пикетировании">
        <w:r>
          <w:rPr>
            <w:sz w:val="20"/>
            <w:color w:val="0000ff"/>
          </w:rPr>
          <w:t xml:space="preserve">статьей 5.38</w:t>
        </w:r>
      </w:hyperlink>
      <w:r>
        <w:rPr>
          <w:sz w:val="20"/>
        </w:rPr>
        <w:t xml:space="preserve">, </w:t>
      </w:r>
      <w:hyperlink w:history="0" w:anchor="P1689"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частью 3 статьи 6.3</w:t>
        </w:r>
      </w:hyperlink>
      <w:r>
        <w:rPr>
          <w:sz w:val="20"/>
        </w:rPr>
        <w:t xml:space="preserve">, </w:t>
      </w:r>
      <w:hyperlink w:history="0" w:anchor="P2235" w:tooltip="Статья 7.13. Нарушение требований законодательства об охране объектов культурного наследия (памятников истории и культуры) народов Российской Федерации">
        <w:r>
          <w:rPr>
            <w:sz w:val="20"/>
            <w:color w:val="0000ff"/>
          </w:rPr>
          <w:t xml:space="preserve">статьями 7.13</w:t>
        </w:r>
      </w:hyperlink>
      <w:r>
        <w:rPr>
          <w:sz w:val="20"/>
        </w:rPr>
        <w:t xml:space="preserve">, </w:t>
      </w:r>
      <w:hyperlink w:history="0" w:anchor="P2256" w:tooltip="Статья 7.14. Организация или проведение земляных, строительных или иных работ без разреше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w:r>
          <w:rPr>
            <w:sz w:val="20"/>
            <w:color w:val="0000ff"/>
          </w:rPr>
          <w:t xml:space="preserve">7.14</w:t>
        </w:r>
      </w:hyperlink>
      <w:r>
        <w:rPr>
          <w:sz w:val="20"/>
        </w:rPr>
        <w:t xml:space="preserve">, </w:t>
      </w:r>
      <w:hyperlink w:history="0" w:anchor="P2273" w:tooltip="3. Уничтожение или повреждение объектов, составляющих предмет охраны исторического поселения, -">
        <w:r>
          <w:rPr>
            <w:sz w:val="20"/>
            <w:color w:val="0000ff"/>
          </w:rPr>
          <w:t xml:space="preserve">частью 3 статьи 7.14.1</w:t>
        </w:r>
      </w:hyperlink>
      <w:r>
        <w:rPr>
          <w:sz w:val="20"/>
        </w:rPr>
        <w:t xml:space="preserve">, </w:t>
      </w:r>
      <w:hyperlink w:history="0" w:anchor="P2277" w:tooltip="Статья 7.14.2. Неисполнение обязанности по приостановлению работ в случае обнаружения объекта, обладающего признаками об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
        <w:r>
          <w:rPr>
            <w:sz w:val="20"/>
            <w:color w:val="0000ff"/>
          </w:rPr>
          <w:t xml:space="preserve">статьей 7.14.2</w:t>
        </w:r>
      </w:hyperlink>
      <w:r>
        <w:rPr>
          <w:sz w:val="20"/>
        </w:rPr>
        <w:t xml:space="preserve">, </w:t>
      </w:r>
      <w:hyperlink w:history="0" w:anchor="P2294" w:tooltip="2. Действия, предусмотренные частью 1 настоящей статьи, повлекшие по неосторожности повреждение или уничтожение объекта археологического наследия, выявленного объекта археологического наследия, -">
        <w:r>
          <w:rPr>
            <w:sz w:val="20"/>
            <w:color w:val="0000ff"/>
          </w:rPr>
          <w:t xml:space="preserve">частью 2 статьи 7.15</w:t>
        </w:r>
      </w:hyperlink>
      <w:r>
        <w:rPr>
          <w:sz w:val="20"/>
        </w:rPr>
        <w:t xml:space="preserve">, </w:t>
      </w:r>
      <w:hyperlink w:history="0" w:anchor="P4080" w:tooltip="1. Нарушение капитаном судна или судовладельцем требования о направлении капитану морского порта сообщения о затонувшем имуществе, либо нарушение собственником затонувшего имущества сроков направления капитану морского порта извещения о намерении приступить к удалению затонувшего имущества в случае, если такое удаление является обязательным, или сроков разработки документации по удалению затонувшего имущества, указанных в распоряжении капитана морского порта об условиях удаления затонувшего имущества, ли...">
        <w:r>
          <w:rPr>
            <w:sz w:val="20"/>
            <w:color w:val="0000ff"/>
          </w:rPr>
          <w:t xml:space="preserve">частью 1 статьи 11.6.1</w:t>
        </w:r>
      </w:hyperlink>
      <w:r>
        <w:rPr>
          <w:sz w:val="20"/>
        </w:rPr>
        <w:t xml:space="preserve">, </w:t>
      </w:r>
      <w:hyperlink w:history="0" w:anchor="P5402" w:tooltip="13.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десяти тысяч до ста тысяч субъектов персональных данных и (или) от ста тысяч до одного миллиона идентификаторов, если эти действия (бездействие) не содержат признаков уголовно наказуемого деяния, -">
        <w:r>
          <w:rPr>
            <w:sz w:val="20"/>
            <w:color w:val="0000ff"/>
          </w:rPr>
          <w:t xml:space="preserve">частью 13 статьи 13.11</w:t>
        </w:r>
      </w:hyperlink>
      <w:r>
        <w:rPr>
          <w:sz w:val="20"/>
        </w:rPr>
        <w:t xml:space="preserve">, </w:t>
      </w:r>
      <w:hyperlink w:history="0" w:anchor="P5572" w:tooltip="10.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оздание помех функционированию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 либо повторное совершение административ...">
        <w:r>
          <w:rPr>
            <w:sz w:val="20"/>
            <w:color w:val="0000ff"/>
          </w:rPr>
          <w:t xml:space="preserve">частью 10 статьи 13.15</w:t>
        </w:r>
      </w:hyperlink>
      <w:r>
        <w:rPr>
          <w:sz w:val="20"/>
        </w:rPr>
        <w:t xml:space="preserve">, </w:t>
      </w:r>
      <w:hyperlink w:history="0" w:anchor="P6001"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13.37</w:t>
        </w:r>
      </w:hyperlink>
      <w:r>
        <w:rPr>
          <w:sz w:val="20"/>
        </w:rPr>
        <w:t xml:space="preserve">, </w:t>
      </w:r>
      <w:hyperlink w:history="0" w:anchor="P6045" w:tooltip="7. Повторное совершение административного правонарушения, предусмотренного частью 5 или 6 настоящей статьи, -">
        <w:r>
          <w:rPr>
            <w:sz w:val="20"/>
            <w:color w:val="0000ff"/>
          </w:rPr>
          <w:t xml:space="preserve">частью 7 статьи 13.40</w:t>
        </w:r>
      </w:hyperlink>
      <w:r>
        <w:rPr>
          <w:sz w:val="20"/>
        </w:rPr>
        <w:t xml:space="preserve">, </w:t>
      </w:r>
      <w:hyperlink w:history="0" w:anchor="P7557" w:tooltip="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либо продажа ему потенциально опасных газосодержащих товаров бытового назначения, включенных в перечень, утвержденный Правительством Российской Федерации, -">
        <w:r>
          <w:rPr>
            <w:sz w:val="20"/>
            <w:color w:val="0000ff"/>
          </w:rPr>
          <w:t xml:space="preserve">частью 3 статьи 14.53</w:t>
        </w:r>
      </w:hyperlink>
      <w:r>
        <w:rPr>
          <w:sz w:val="20"/>
        </w:rPr>
        <w:t xml:space="preserve">, </w:t>
      </w:r>
      <w:hyperlink w:history="0" w:anchor="P979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19.5.2</w:t>
        </w:r>
      </w:hyperlink>
      <w:r>
        <w:rPr>
          <w:sz w:val="20"/>
        </w:rPr>
        <w:t xml:space="preserve">, </w:t>
      </w:r>
      <w:hyperlink w:history="0" w:anchor="P998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19.7.10-1</w:t>
        </w:r>
      </w:hyperlink>
      <w:r>
        <w:rPr>
          <w:sz w:val="20"/>
        </w:rPr>
        <w:t xml:space="preserve">, </w:t>
      </w:r>
      <w:hyperlink w:history="0" w:anchor="P9992"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19.7.10-2</w:t>
        </w:r>
      </w:hyperlink>
      <w:r>
        <w:rPr>
          <w:sz w:val="20"/>
        </w:rPr>
        <w:t xml:space="preserve">, </w:t>
      </w:r>
      <w:hyperlink w:history="0" w:anchor="P10002"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19.7.10-3</w:t>
        </w:r>
      </w:hyperlink>
      <w:r>
        <w:rPr>
          <w:sz w:val="20"/>
        </w:rPr>
        <w:t xml:space="preserve">, </w:t>
      </w:r>
      <w:hyperlink w:history="0" w:anchor="P10575" w:tooltip="5. Действия, предусмотренные частью 3 настоящей статьи, совершенные лицом, ранее подвергнутым административному наказанию за аналогичное административное правонарушение более двух раз, -">
        <w:r>
          <w:rPr>
            <w:sz w:val="20"/>
            <w:color w:val="0000ff"/>
          </w:rPr>
          <w:t xml:space="preserve">частью 5 статьи 20.1</w:t>
        </w:r>
      </w:hyperlink>
      <w:r>
        <w:rPr>
          <w:sz w:val="20"/>
        </w:rPr>
        <w:t xml:space="preserve">, </w:t>
      </w:r>
      <w:hyperlink w:history="0" w:anchor="P10583" w:tooltip="Статья 20.2. Нарушение установленного порядка организации либо проведения собрания, митинга, демонстрации, шествия или пикетирования">
        <w:r>
          <w:rPr>
            <w:sz w:val="20"/>
            <w:color w:val="0000ff"/>
          </w:rPr>
          <w:t xml:space="preserve">статьями 20.2</w:t>
        </w:r>
      </w:hyperlink>
      <w:r>
        <w:rPr>
          <w:sz w:val="20"/>
        </w:rPr>
        <w:t xml:space="preserve">, </w:t>
      </w:r>
      <w:hyperlink w:history="0" w:anchor="P10632"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20.2.2</w:t>
        </w:r>
      </w:hyperlink>
      <w:r>
        <w:rPr>
          <w:sz w:val="20"/>
        </w:rPr>
        <w:t xml:space="preserve">, </w:t>
      </w:r>
      <w:hyperlink w:history="0" w:anchor="P10931" w:tooltip="Статья 20.18. Блокирование транспортных коммуникаций">
        <w:r>
          <w:rPr>
            <w:sz w:val="20"/>
            <w:color w:val="0000ff"/>
          </w:rPr>
          <w:t xml:space="preserve">20.18</w:t>
        </w:r>
      </w:hyperlink>
      <w:r>
        <w:rPr>
          <w:sz w:val="20"/>
        </w:rPr>
        <w:t xml:space="preserve">, </w:t>
      </w:r>
      <w:hyperlink w:history="0" w:anchor="P11007" w:tooltip="4. Уклонение от отбывания обязательных работ -">
        <w:r>
          <w:rPr>
            <w:sz w:val="20"/>
            <w:color w:val="0000ff"/>
          </w:rPr>
          <w:t xml:space="preserve">частью 4 статьи 20.25</w:t>
        </w:r>
      </w:hyperlink>
      <w:r>
        <w:rPr>
          <w:sz w:val="20"/>
        </w:rPr>
        <w:t xml:space="preserve">, </w:t>
      </w:r>
      <w:hyperlink w:history="0" w:anchor="P11055" w:tooltip="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
        <w:r>
          <w:rPr>
            <w:sz w:val="20"/>
            <w:color w:val="0000ff"/>
          </w:rPr>
          <w:t xml:space="preserve">частью 2 статьи 20.28</w:t>
        </w:r>
      </w:hyperlink>
      <w:r>
        <w:rPr>
          <w:sz w:val="20"/>
        </w:rPr>
        <w:t xml:space="preserve"> настоящего Кодекса, - трехсот тысяч рублей, а в случаях, предусмотренных </w:t>
      </w:r>
      <w:hyperlink w:history="0" w:anchor="P1905"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частями 4</w:t>
        </w:r>
      </w:hyperlink>
      <w:r>
        <w:rPr>
          <w:sz w:val="20"/>
        </w:rPr>
        <w:t xml:space="preserve"> и </w:t>
      </w:r>
      <w:hyperlink w:history="0" w:anchor="P1913"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w:t>
      </w:r>
      <w:hyperlink w:history="0" w:anchor="P1922"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26"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3 статьи 6.21.1</w:t>
        </w:r>
      </w:hyperlink>
      <w:r>
        <w:rPr>
          <w:sz w:val="20"/>
        </w:rPr>
        <w:t xml:space="preserve">, </w:t>
      </w:r>
      <w:hyperlink w:history="0" w:anchor="P2171" w:tooltip="Статья 7.5. Самовольная добыча янтаря, нефрита или иных полудрагоценных камней">
        <w:r>
          <w:rPr>
            <w:sz w:val="20"/>
            <w:color w:val="0000ff"/>
          </w:rPr>
          <w:t xml:space="preserve">статьями 7.5</w:t>
        </w:r>
      </w:hyperlink>
      <w:r>
        <w:rPr>
          <w:sz w:val="20"/>
        </w:rPr>
        <w:t xml:space="preserve">, </w:t>
      </w:r>
      <w:hyperlink w:history="0" w:anchor="P4122"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11.7.1</w:t>
        </w:r>
      </w:hyperlink>
      <w:r>
        <w:rPr>
          <w:sz w:val="20"/>
        </w:rPr>
        <w:t xml:space="preserve">, </w:t>
      </w:r>
      <w:hyperlink w:history="0" w:anchor="P5405" w:tooltip="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
        <w:r>
          <w:rPr>
            <w:sz w:val="20"/>
            <w:color w:val="0000ff"/>
          </w:rPr>
          <w:t xml:space="preserve">частями 14</w:t>
        </w:r>
      </w:hyperlink>
      <w:r>
        <w:rPr>
          <w:sz w:val="20"/>
        </w:rPr>
        <w:t xml:space="preserve">, </w:t>
      </w:r>
      <w:hyperlink w:history="0" w:anchor="P5411" w:tooltip="16. Действия (бездействие) оператора, повлекшие неправомерную передачу (предоставление, распространение, доступ) информации, включающей специальную категорию персональных данных, -">
        <w:r>
          <w:rPr>
            <w:sz w:val="20"/>
            <w:color w:val="0000ff"/>
          </w:rPr>
          <w:t xml:space="preserve">16</w:t>
        </w:r>
      </w:hyperlink>
      <w:r>
        <w:rPr>
          <w:sz w:val="20"/>
        </w:rPr>
        <w:t xml:space="preserve"> и </w:t>
      </w:r>
      <w:hyperlink w:history="0" w:anchor="P5414" w:tooltip="17. Действия (бездействие) оператора, повлекшие неправомерную передачу (предоставление, распространение, доступ) информации, включающей биометрические персональные данные, за исключением случаев, предусмотренных статьей 13.11.3 настоящего Кодекса, -">
        <w:r>
          <w:rPr>
            <w:sz w:val="20"/>
            <w:color w:val="0000ff"/>
          </w:rPr>
          <w:t xml:space="preserve">17 статьи 13.11</w:t>
        </w:r>
      </w:hyperlink>
      <w:r>
        <w:rPr>
          <w:sz w:val="20"/>
        </w:rPr>
        <w:t xml:space="preserve">, </w:t>
      </w:r>
      <w:hyperlink w:history="0" w:anchor="P5581" w:tooltip="11. Повторное совершение административного правонарушения, предусмотренного частью 10, 10.1 или 10.2 настоящей статьи, -">
        <w:r>
          <w:rPr>
            <w:sz w:val="20"/>
            <w:color w:val="0000ff"/>
          </w:rPr>
          <w:t xml:space="preserve">частью 11 статьи 13.15</w:t>
        </w:r>
      </w:hyperlink>
      <w:r>
        <w:rPr>
          <w:sz w:val="20"/>
        </w:rPr>
        <w:t xml:space="preserve">, </w:t>
      </w:r>
      <w:hyperlink w:history="0" w:anchor="P6076" w:tooltip="6. Повторное совершение административного правонарушения, предусмотренного частью 3 или 4 настоящей статьи, -">
        <w:r>
          <w:rPr>
            <w:sz w:val="20"/>
            <w:color w:val="0000ff"/>
          </w:rPr>
          <w:t xml:space="preserve">частью 6 статьи 13.41</w:t>
        </w:r>
      </w:hyperlink>
      <w:r>
        <w:rPr>
          <w:sz w:val="20"/>
        </w:rPr>
        <w:t xml:space="preserve">, </w:t>
      </w:r>
      <w:hyperlink w:history="0" w:anchor="P6195" w:tooltip="2.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quot;Интернет&quot; на территории Российской Федерации без размещения на информационном ресурсе указанного иностранного лица электронной формы для направления обращений российских граждан и организаций, без регистрации личного кабинета на официальном сайте органа, осуществляющего функции по контролю и над...">
        <w:r>
          <w:rPr>
            <w:sz w:val="20"/>
            <w:color w:val="0000ff"/>
          </w:rPr>
          <w:t xml:space="preserve">частями 2</w:t>
        </w:r>
      </w:hyperlink>
      <w:r>
        <w:rPr>
          <w:sz w:val="20"/>
        </w:rPr>
        <w:t xml:space="preserve"> и </w:t>
      </w:r>
      <w:hyperlink w:history="0" w:anchor="P6197" w:tooltip="3. Повторное совершение административного правонарушения, предусмотренного частью 2 настоящей статьи, -">
        <w:r>
          <w:rPr>
            <w:sz w:val="20"/>
            <w:color w:val="0000ff"/>
          </w:rPr>
          <w:t xml:space="preserve">3 статьи 13.49</w:t>
        </w:r>
      </w:hyperlink>
      <w:r>
        <w:rPr>
          <w:sz w:val="20"/>
        </w:rPr>
        <w:t xml:space="preserve">, </w:t>
      </w:r>
      <w:hyperlink w:history="0" w:anchor="P7615"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частью 6 статьи 14.57</w:t>
        </w:r>
      </w:hyperlink>
      <w:r>
        <w:rPr>
          <w:sz w:val="20"/>
        </w:rPr>
        <w:t xml:space="preserve">, </w:t>
      </w:r>
      <w:hyperlink w:history="0" w:anchor="P8194" w:tooltip="Статья 15.23.2. Нарушение требований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
        <w:r>
          <w:rPr>
            <w:sz w:val="20"/>
            <w:color w:val="0000ff"/>
          </w:rPr>
          <w:t xml:space="preserve">статьей 15.23.2</w:t>
        </w:r>
      </w:hyperlink>
      <w:r>
        <w:rPr>
          <w:sz w:val="20"/>
        </w:rPr>
        <w:t xml:space="preserve">, </w:t>
      </w:r>
      <w:hyperlink w:history="0" w:anchor="P9131" w:tooltip="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
        <w:r>
          <w:rPr>
            <w:sz w:val="20"/>
            <w:color w:val="0000ff"/>
          </w:rPr>
          <w:t xml:space="preserve">частями 2.1</w:t>
        </w:r>
      </w:hyperlink>
      <w:r>
        <w:rPr>
          <w:sz w:val="20"/>
        </w:rPr>
        <w:t xml:space="preserve"> и </w:t>
      </w:r>
      <w:hyperlink w:history="0" w:anchor="P9134" w:tooltip="3.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вновь установленный судебным приставом-исполнителем после наложения административного штрафа, -">
        <w:r>
          <w:rPr>
            <w:sz w:val="20"/>
            <w:color w:val="0000ff"/>
          </w:rPr>
          <w:t xml:space="preserve">3 статьи 17.15</w:t>
        </w:r>
      </w:hyperlink>
      <w:r>
        <w:rPr>
          <w:sz w:val="20"/>
        </w:rPr>
        <w:t xml:space="preserve"> настоящего Кодекса, - пятисот тысяч рублей, а в случаях, предусмотренных </w:t>
      </w:r>
      <w:hyperlink w:history="0" w:anchor="P1924"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1928"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w:t>
      </w:r>
      <w:hyperlink w:history="0" w:anchor="P4885"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частями 1</w:t>
        </w:r>
      </w:hyperlink>
      <w:r>
        <w:rPr>
          <w:sz w:val="20"/>
        </w:rPr>
        <w:t xml:space="preserve">, </w:t>
      </w:r>
      <w:hyperlink w:history="0" w:anchor="P4890" w:tooltip="4. Движение тяжеловесного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
        <w:r>
          <w:rPr>
            <w:sz w:val="20"/>
            <w:color w:val="0000ff"/>
          </w:rPr>
          <w:t xml:space="preserve">4</w:t>
        </w:r>
      </w:hyperlink>
      <w:r>
        <w:rPr>
          <w:sz w:val="20"/>
        </w:rPr>
        <w:t xml:space="preserve"> - </w:t>
      </w:r>
      <w:hyperlink w:history="0" w:anchor="P4898"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w:t>
        </w:r>
      </w:hyperlink>
      <w:r>
        <w:rPr>
          <w:sz w:val="20"/>
        </w:rPr>
        <w:t xml:space="preserve">, </w:t>
      </w:r>
      <w:hyperlink w:history="0" w:anchor="P4919" w:tooltip="12. Невыполнение законного требования уполномоченного должностного лица о прохождении весового и габаритного контроля транспортного средства, в том числе об остановке транспортного средства в пункте транспортного контроля, либо отказ или уклонение от выполнения указанного требования -">
        <w:r>
          <w:rPr>
            <w:sz w:val="20"/>
            <w:color w:val="0000ff"/>
          </w:rPr>
          <w:t xml:space="preserve">12</w:t>
        </w:r>
      </w:hyperlink>
      <w:r>
        <w:rPr>
          <w:sz w:val="20"/>
        </w:rPr>
        <w:t xml:space="preserve"> и </w:t>
      </w:r>
      <w:hyperlink w:history="0" w:anchor="P4922" w:tooltip="13. Движение транспортного средства, имеющего разрешенную максимальную массу свыше 3,5 тонны, с нарушением требований Правил движения тяжеловесных и (или) крупногабаритных транспортных средств в зоне автоматического весового и габаритного контроля транспортных средств либо несоблюдение требований, предписанных дорожными знаками или разметкой проезжей части дороги, в зоне автоматического весового и габаритного контроля транспортных средств, за исключением случаев, предусмотренных частью 5 статьи 12.21.5 н...">
        <w:r>
          <w:rPr>
            <w:sz w:val="20"/>
            <w:color w:val="0000ff"/>
          </w:rPr>
          <w:t xml:space="preserve">13 статьи 12.21.1</w:t>
        </w:r>
      </w:hyperlink>
      <w:r>
        <w:rPr>
          <w:sz w:val="20"/>
        </w:rPr>
        <w:t xml:space="preserve">, </w:t>
      </w:r>
      <w:hyperlink w:history="0" w:anchor="P4974"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статьей 12.21.5</w:t>
        </w:r>
      </w:hyperlink>
      <w:r>
        <w:rPr>
          <w:sz w:val="20"/>
        </w:rPr>
        <w:t xml:space="preserve">, </w:t>
      </w:r>
      <w:hyperlink w:history="0" w:anchor="P5408" w:tooltip="15. Совершение административного правонарушения, предусмотренного частями 12 - 14 настоящей статьи, лицом, подвергнутым административному наказанию за административные правонарушения, предусмотренные частями 12 - 14, 16 - 18 настоящей статьи и настоящей частью, -">
        <w:r>
          <w:rPr>
            <w:sz w:val="20"/>
            <w:color w:val="0000ff"/>
          </w:rPr>
          <w:t xml:space="preserve">частями 15</w:t>
        </w:r>
      </w:hyperlink>
      <w:r>
        <w:rPr>
          <w:sz w:val="20"/>
        </w:rPr>
        <w:t xml:space="preserve"> и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настоящего Кодекса, - восьмисот тысяч рублей, а в случаях, предусмотренных </w:t>
      </w:r>
      <w:hyperlink w:history="0" w:anchor="P4082" w:tooltip="2. Нарушение собственником затонувшего имущества, по обращению которого согласована документация по удалению затонувшего имущества, условий удаления затонувшего имущества, предусмотренных указанной документацией, -">
        <w:r>
          <w:rPr>
            <w:sz w:val="20"/>
            <w:color w:val="0000ff"/>
          </w:rPr>
          <w:t xml:space="preserve">частью 2 статьи 11.6.1</w:t>
        </w:r>
      </w:hyperlink>
      <w:r>
        <w:rPr>
          <w:sz w:val="20"/>
        </w:rPr>
        <w:t xml:space="preserve">, </w:t>
      </w:r>
      <w:hyperlink w:history="0" w:anchor="P4085" w:tooltip="Статья 11.6.2. Захоронение либо умышленное затопление морского судна или судна внутреннего плавания">
        <w:r>
          <w:rPr>
            <w:sz w:val="20"/>
            <w:color w:val="0000ff"/>
          </w:rPr>
          <w:t xml:space="preserve">статьей 11.6.2</w:t>
        </w:r>
      </w:hyperlink>
      <w:r>
        <w:rPr>
          <w:sz w:val="20"/>
        </w:rPr>
        <w:t xml:space="preserve"> настоящего Кодекса, - пяти миллионов рублей; для должностных лиц - пятидесяти тысяч рублей, в случаях, предусмотренных </w:t>
      </w:r>
      <w:hyperlink w:history="0" w:anchor="P1190" w:tooltip="1. Воспрепятствование осуществлению права на свободу совести и свободу вероисповедания, в том числе принятию религиозных или иных убеждений или отказу от них, вступлению в религиозное объединение или выходу из него, -">
        <w:r>
          <w:rPr>
            <w:sz w:val="20"/>
            <w:color w:val="0000ff"/>
          </w:rPr>
          <w:t xml:space="preserve">частью 1 статьи 5.26</w:t>
        </w:r>
      </w:hyperlink>
      <w:r>
        <w:rPr>
          <w:sz w:val="20"/>
        </w:rPr>
        <w:t xml:space="preserve">, </w:t>
      </w:r>
      <w:hyperlink w:history="0" w:anchor="P1523" w:tooltip="2. Оскорбление, содержащееся в публичном выступлении, публично демонстрирующемся произведении или средствах массовой информации либо совершенное публично с использованием информационно-телекоммуникационных сетей, включая сеть &quot;Интернет&quot;, или в отношении нескольких лиц, в том числе индивидуально не определенных, -">
        <w:r>
          <w:rPr>
            <w:sz w:val="20"/>
            <w:color w:val="0000ff"/>
          </w:rPr>
          <w:t xml:space="preserve">частями 2</w:t>
        </w:r>
      </w:hyperlink>
      <w:r>
        <w:rPr>
          <w:sz w:val="20"/>
        </w:rPr>
        <w:t xml:space="preserve"> и </w:t>
      </w:r>
      <w:hyperlink w:history="0" w:anchor="P1531" w:tooltip="4. Оскорбление, совершенное лицом, замещающим государственную или муниципальную должность либо должность государственной гражданской или муниципальной службы, в связи с осуществлением своих полномочий (должностных обязанностей), -">
        <w:r>
          <w:rPr>
            <w:sz w:val="20"/>
            <w:color w:val="0000ff"/>
          </w:rPr>
          <w:t xml:space="preserve">4 статьи 5.61</w:t>
        </w:r>
      </w:hyperlink>
      <w:r>
        <w:rPr>
          <w:sz w:val="20"/>
        </w:rPr>
        <w:t xml:space="preserve">, </w:t>
      </w:r>
      <w:hyperlink w:history="0" w:anchor="P1601"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1605" w:tooltip="4. Повторное в течение следующего отчетного периода, установленного законодательством Российской Федерации о политических партиях, совершение административного правонарушения, предусмотренного частью 3 настоящей статьи, -">
        <w:r>
          <w:rPr>
            <w:sz w:val="20"/>
            <w:color w:val="0000ff"/>
          </w:rPr>
          <w:t xml:space="preserve">4 статьи 5.64</w:t>
        </w:r>
      </w:hyperlink>
      <w:r>
        <w:rPr>
          <w:sz w:val="20"/>
        </w:rPr>
        <w:t xml:space="preserve">, </w:t>
      </w:r>
      <w:hyperlink w:history="0" w:anchor="P1637" w:tooltip="1. Невыполнение установленных законодательством Российской Федерации о политических партиях требований об обязательном аудите годовой бухгалтерской (финансовой) отчетности и сводного финансового отчета политической партии -">
        <w:r>
          <w:rPr>
            <w:sz w:val="20"/>
            <w:color w:val="0000ff"/>
          </w:rPr>
          <w:t xml:space="preserve">частью 1 статьи 5.68</w:t>
        </w:r>
      </w:hyperlink>
      <w:r>
        <w:rPr>
          <w:sz w:val="20"/>
        </w:rPr>
        <w:t xml:space="preserve">, </w:t>
      </w:r>
      <w:hyperlink w:history="0" w:anchor="P1798" w:tooltip="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quot;Интернет&quot; -">
        <w:r>
          <w:rPr>
            <w:sz w:val="20"/>
            <w:color w:val="0000ff"/>
          </w:rPr>
          <w:t xml:space="preserve">частью 1.1 статьи 6.13</w:t>
        </w:r>
      </w:hyperlink>
      <w:r>
        <w:rPr>
          <w:sz w:val="20"/>
        </w:rPr>
        <w:t xml:space="preserve">, </w:t>
      </w:r>
      <w:hyperlink w:history="0" w:anchor="P1944" w:tooltip="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
        <w:r>
          <w:rPr>
            <w:sz w:val="20"/>
            <w:color w:val="0000ff"/>
          </w:rPr>
          <w:t xml:space="preserve">статьей 6.22</w:t>
        </w:r>
      </w:hyperlink>
      <w:r>
        <w:rPr>
          <w:sz w:val="20"/>
        </w:rPr>
        <w:t xml:space="preserve">, </w:t>
      </w:r>
      <w:hyperlink w:history="0" w:anchor="P2092" w:tooltip="1. Несоблюдение санитарно-эпидемиологических требований к сбору, накоплению, транспортированию, обработке, утилизации или обезвреживанию отходов производства и потребления, за исключением случаев, предусмотренных частью 7 настоящей статьи, -">
        <w:r>
          <w:rPr>
            <w:sz w:val="20"/>
            <w:color w:val="0000ff"/>
          </w:rPr>
          <w:t xml:space="preserve">частями 1</w:t>
        </w:r>
      </w:hyperlink>
      <w:r>
        <w:rPr>
          <w:sz w:val="20"/>
        </w:rPr>
        <w:t xml:space="preserve"> - </w:t>
      </w:r>
      <w:hyperlink w:history="0" w:anchor="P2106" w:tooltip="8. Повторное в течение года совершение административного правонарушения, предусмотренного частью 7 настоящей статьи, -">
        <w:r>
          <w:rPr>
            <w:sz w:val="20"/>
            <w:color w:val="0000ff"/>
          </w:rPr>
          <w:t xml:space="preserve">8 статьи 6.35</w:t>
        </w:r>
      </w:hyperlink>
      <w:r>
        <w:rPr>
          <w:sz w:val="20"/>
        </w:rPr>
        <w:t xml:space="preserve">, </w:t>
      </w:r>
      <w:hyperlink w:history="0" w:anchor="P2197" w:tooltip="Статья 7.9. Самовольное занятие лесных участков">
        <w:r>
          <w:rPr>
            <w:sz w:val="20"/>
            <w:color w:val="0000ff"/>
          </w:rPr>
          <w:t xml:space="preserve">статьей 7.9</w:t>
        </w:r>
      </w:hyperlink>
      <w:r>
        <w:rPr>
          <w:sz w:val="20"/>
        </w:rPr>
        <w:t xml:space="preserve">, </w:t>
      </w:r>
      <w:hyperlink w:history="0" w:anchor="P2335" w:tooltip="Статья 7.19. Самовольное подключение и использование электрической, тепловой энергии, нефти или газа">
        <w:r>
          <w:rPr>
            <w:sz w:val="20"/>
            <w:color w:val="0000ff"/>
          </w:rPr>
          <w:t xml:space="preserve">частью 1 статьи 7.19</w:t>
        </w:r>
      </w:hyperlink>
      <w:r>
        <w:rPr>
          <w:sz w:val="20"/>
        </w:rPr>
        <w:t xml:space="preserve">, </w:t>
      </w:r>
      <w:hyperlink w:history="0" w:anchor="P2346"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статьей 7.20</w:t>
        </w:r>
      </w:hyperlink>
      <w:r>
        <w:rPr>
          <w:sz w:val="20"/>
        </w:rPr>
        <w:t xml:space="preserve">, </w:t>
      </w:r>
      <w:hyperlink w:history="0" w:anchor="P2401" w:tooltip="1. Нарушение организациями и индивидуальными предпринимателями, осуществляющими предпринимательскую деятельность по управлению многоквартирными домами на основании договоров управления многоквартирными домами, правил осуществления предпринимательской деятельности по управлению многоквартирными домами -">
        <w:r>
          <w:rPr>
            <w:sz w:val="20"/>
            <w:color w:val="0000ff"/>
          </w:rPr>
          <w:t xml:space="preserve">частью 1 статьи 7.23.3</w:t>
        </w:r>
      </w:hyperlink>
      <w:r>
        <w:rPr>
          <w:sz w:val="20"/>
        </w:rPr>
        <w:t xml:space="preserve">, </w:t>
      </w:r>
      <w:hyperlink w:history="0" w:anchor="P2481"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частью 11 статьи 7.30.1</w:t>
        </w:r>
      </w:hyperlink>
      <w:r>
        <w:rPr>
          <w:sz w:val="20"/>
        </w:rPr>
        <w:t xml:space="preserve">, </w:t>
      </w:r>
      <w:hyperlink w:history="0" w:anchor="P2529" w:tooltip="7. Нарушение должностным лицом головного исполнителя срока и (или) порядка оплаты товаров (работ, услуг), поставляемых (выполняемых, оказываемых) по государственному оборонному заказу, в том числе неисполнение обязанности по обеспечению авансирования, если эти действия не содержат признаков уголовно наказуемого деяния, -">
        <w:r>
          <w:rPr>
            <w:sz w:val="20"/>
            <w:color w:val="0000ff"/>
          </w:rPr>
          <w:t xml:space="preserve">частью 7 статьи 7.30.3</w:t>
        </w:r>
      </w:hyperlink>
      <w:r>
        <w:rPr>
          <w:sz w:val="20"/>
        </w:rPr>
        <w:t xml:space="preserve">, </w:t>
      </w:r>
      <w:hyperlink w:history="0" w:anchor="P2663"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w:t>
      </w:r>
      <w:hyperlink w:history="0" w:anchor="P2666" w:tooltip="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3</w:t>
        </w:r>
      </w:hyperlink>
      <w:r>
        <w:rPr>
          <w:sz w:val="20"/>
        </w:rPr>
        <w:t xml:space="preserve">, </w:t>
      </w:r>
      <w:hyperlink w:history="0" w:anchor="P2672" w:tooltip="3.2. Повторное совершение административного правонарушения, предусмотренного частью 3.1 настоящей статьи, -">
        <w:r>
          <w:rPr>
            <w:sz w:val="20"/>
            <w:color w:val="0000ff"/>
          </w:rPr>
          <w:t xml:space="preserve">3.2</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w:t>
        </w:r>
      </w:hyperlink>
      <w:r>
        <w:rPr>
          <w:sz w:val="20"/>
        </w:rPr>
        <w:t xml:space="preserve">, </w:t>
      </w:r>
      <w:hyperlink w:history="0" w:anchor="P2683" w:tooltip="5. Повторное в течение года совершение административного правонарушения, предусмотренного частью 4 настоящей статьи, -">
        <w:r>
          <w:rPr>
            <w:sz w:val="20"/>
            <w:color w:val="0000ff"/>
          </w:rPr>
          <w:t xml:space="preserve">5</w:t>
        </w:r>
      </w:hyperlink>
      <w:r>
        <w:rPr>
          <w:sz w:val="20"/>
        </w:rPr>
        <w:t xml:space="preserve"> - </w:t>
      </w:r>
      <w:hyperlink w:history="0" w:anchor="P2699" w:tooltip="13. Нарушение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за исключением случаев, предусмотренных частью 14 настоящей статьи, -">
        <w:r>
          <w:rPr>
            <w:sz w:val="20"/>
            <w:color w:val="0000ff"/>
          </w:rPr>
          <w:t xml:space="preserve">13 статьи 8.2</w:t>
        </w:r>
      </w:hyperlink>
      <w:r>
        <w:rPr>
          <w:sz w:val="20"/>
        </w:rPr>
        <w:t xml:space="preserve">, </w:t>
      </w:r>
      <w:hyperlink w:history="0" w:anchor="P2712"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8.2.1</w:t>
        </w:r>
      </w:hyperlink>
      <w:r>
        <w:rPr>
          <w:sz w:val="20"/>
        </w:rPr>
        <w:t xml:space="preserve">, </w:t>
      </w:r>
      <w:hyperlink w:history="0" w:anchor="P2719" w:tooltip="1.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
        <w:r>
          <w:rPr>
            <w:sz w:val="20"/>
            <w:color w:val="0000ff"/>
          </w:rPr>
          <w:t xml:space="preserve">частью 1 статьи 8.2.2</w:t>
        </w:r>
      </w:hyperlink>
      <w:r>
        <w:rPr>
          <w:sz w:val="20"/>
        </w:rPr>
        <w:t xml:space="preserve">, </w:t>
      </w:r>
      <w:hyperlink w:history="0" w:anchor="P2726" w:tooltip="Статья 8.2.3. Несоблюдение требований в области охраны окружающей среды при обращении с отходами животноводства">
        <w:r>
          <w:rPr>
            <w:sz w:val="20"/>
            <w:color w:val="0000ff"/>
          </w:rPr>
          <w:t xml:space="preserve">статьей 8.2.3</w:t>
        </w:r>
      </w:hyperlink>
      <w:r>
        <w:rPr>
          <w:sz w:val="20"/>
        </w:rPr>
        <w:t xml:space="preserve">, </w:t>
      </w:r>
      <w:hyperlink w:history="0" w:anchor="P2775" w:tooltip="1. Непредставление или несвоевременное представление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
        <w:r>
          <w:rPr>
            <w:sz w:val="20"/>
            <w:color w:val="0000ff"/>
          </w:rPr>
          <w:t xml:space="preserve">частью 1 статьи 8.5.1</w:t>
        </w:r>
      </w:hyperlink>
      <w:r>
        <w:rPr>
          <w:sz w:val="20"/>
        </w:rPr>
        <w:t xml:space="preserve">, </w:t>
      </w:r>
      <w:hyperlink w:history="0" w:anchor="P2791" w:tooltip="Статья 8.5.3. Нарушение порядка представления информации в федеральную государственную информационную систему учета и контроля за обращением с отходами I и II классов опасности либо порядка ее размещения в данной системе">
        <w:r>
          <w:rPr>
            <w:sz w:val="20"/>
            <w:color w:val="0000ff"/>
          </w:rPr>
          <w:t xml:space="preserve">статьей 8.5.3</w:t>
        </w:r>
      </w:hyperlink>
      <w:r>
        <w:rPr>
          <w:sz w:val="20"/>
        </w:rPr>
        <w:t xml:space="preserve">, </w:t>
      </w:r>
      <w:hyperlink w:history="0" w:anchor="P2814" w:tooltip="1. Невыполнение или несвоевременное выполнение обязанностей по рекультивации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
        <w:r>
          <w:rPr>
            <w:sz w:val="20"/>
            <w:color w:val="0000ff"/>
          </w:rPr>
          <w:t xml:space="preserve">частями 1</w:t>
        </w:r>
      </w:hyperlink>
      <w:r>
        <w:rPr>
          <w:sz w:val="20"/>
        </w:rPr>
        <w:t xml:space="preserve"> и </w:t>
      </w:r>
      <w:hyperlink w:history="0" w:anchor="P2817" w:tooltip="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
        <w:r>
          <w:rPr>
            <w:sz w:val="20"/>
            <w:color w:val="0000ff"/>
          </w:rPr>
          <w:t xml:space="preserve">2 статьи 8.7</w:t>
        </w:r>
      </w:hyperlink>
      <w:r>
        <w:rPr>
          <w:sz w:val="20"/>
        </w:rPr>
        <w:t xml:space="preserve">, </w:t>
      </w:r>
      <w:hyperlink w:history="0" w:anchor="P2842" w:tooltip="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законом, -">
        <w:r>
          <w:rPr>
            <w:sz w:val="20"/>
            <w:color w:val="0000ff"/>
          </w:rPr>
          <w:t xml:space="preserve">частью 3 статьи 8.8</w:t>
        </w:r>
      </w:hyperlink>
      <w:r>
        <w:rPr>
          <w:sz w:val="20"/>
        </w:rPr>
        <w:t xml:space="preserve">, </w:t>
      </w:r>
      <w:hyperlink w:history="0" w:anchor="P2898" w:tooltip="4. Нарушение требований к охране водных объектов, которое может повлечь их загрязнение, засорение и (или) истощение, за исключением случаев, предусмотренных статьей 8.45 настоящего Кодекса, -">
        <w:r>
          <w:rPr>
            <w:sz w:val="20"/>
            <w:color w:val="0000ff"/>
          </w:rPr>
          <w:t xml:space="preserve">частями 4</w:t>
        </w:r>
      </w:hyperlink>
      <w:r>
        <w:rPr>
          <w:sz w:val="20"/>
        </w:rPr>
        <w:t xml:space="preserve"> и </w:t>
      </w:r>
      <w:hyperlink w:history="0" w:anchor="P2902" w:tooltip="5. Загрязнение ледников, снежников или ледяного покрова водных объектов либо загрязнение водных объектов, содержащих природные лечебные ресурсы или отнесенных к особо охраняемым водным объектам, местам туризма, спорта и массового отдыха, отходами производства и потребления и (или) вредными веществами, а равно захоронение вредных веществ (материалов) в водных объектах, за исключением случаев, предусмотренных частями 3.1 - 3.4 статьи 8.2 настоящего Кодекса, -">
        <w:r>
          <w:rPr>
            <w:sz w:val="20"/>
            <w:color w:val="0000ff"/>
          </w:rPr>
          <w:t xml:space="preserve">5 статьи 8.13</w:t>
        </w:r>
      </w:hyperlink>
      <w:r>
        <w:rPr>
          <w:sz w:val="20"/>
        </w:rPr>
        <w:t xml:space="preserve">, </w:t>
      </w:r>
      <w:hyperlink w:history="0" w:anchor="P3072" w:tooltip="3. Внесение в федеральную государственную информационную систему лесного комплекса сведений о характеристиках древесины, не соответствующих требованиям, установленным Правилами определения характеристик древесины и учета древесины, -">
        <w:r>
          <w:rPr>
            <w:sz w:val="20"/>
            <w:color w:val="0000ff"/>
          </w:rPr>
          <w:t xml:space="preserve">частями 3</w:t>
        </w:r>
      </w:hyperlink>
      <w:r>
        <w:rPr>
          <w:sz w:val="20"/>
        </w:rPr>
        <w:t xml:space="preserve">, </w:t>
      </w:r>
      <w:hyperlink w:history="0" w:anchor="P3089" w:tooltip="9. Нарушение требований к размещению и характеристикам складов древесины, в том числе в части оборудования их средствами фиксации транспортных средств, осуществляющих доставку древесины на такие склады, а также порядка внесения сведений о складах древесины в государственный лесной реестр -">
        <w:r>
          <w:rPr>
            <w:sz w:val="20"/>
            <w:color w:val="0000ff"/>
          </w:rPr>
          <w:t xml:space="preserve">9</w:t>
        </w:r>
      </w:hyperlink>
      <w:r>
        <w:rPr>
          <w:sz w:val="20"/>
        </w:rPr>
        <w:t xml:space="preserve"> и </w:t>
      </w:r>
      <w:hyperlink w:history="0" w:anchor="P3092" w:tooltip="10. Непредставление сведений об адресах (местоположении) объектов лесоперерабатывающей инфраструктуры, о производственных мощностях объектов лесоперерабатывающей инфраструктуры, лицах, владеющих на праве собственности или ином законном основании объектами лесоперерабатывающей инфраструктуры, либо представление заведомо ложных сведений в государственной лесной реестр -">
        <w:r>
          <w:rPr>
            <w:sz w:val="20"/>
            <w:color w:val="0000ff"/>
          </w:rPr>
          <w:t xml:space="preserve">10 статьи 8.28.1</w:t>
        </w:r>
      </w:hyperlink>
      <w:r>
        <w:rPr>
          <w:sz w:val="20"/>
        </w:rPr>
        <w:t xml:space="preserve">, </w:t>
      </w:r>
      <w:hyperlink w:history="0" w:anchor="P3099"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статьей 8.28.2</w:t>
        </w:r>
      </w:hyperlink>
      <w:r>
        <w:rPr>
          <w:sz w:val="20"/>
        </w:rPr>
        <w:t xml:space="preserve">, </w:t>
      </w:r>
      <w:hyperlink w:history="0" w:anchor="P3150" w:tooltip="2. Выжигание хвороста, лесной подстилки, сухой травы и других лесных горючих материалов с нарушением требований правил пожарной безопасности на земельных участках, непосредственно примыкающих к лесам, защитным и лесным насаждениям и не отделенных противопожарной минерализованной полосой шириной не менее 0,5 метра, -">
        <w:r>
          <w:rPr>
            <w:sz w:val="20"/>
            <w:color w:val="0000ff"/>
          </w:rPr>
          <w:t xml:space="preserve">частями 2</w:t>
        </w:r>
      </w:hyperlink>
      <w:r>
        <w:rPr>
          <w:sz w:val="20"/>
        </w:rPr>
        <w:t xml:space="preserve">, </w:t>
      </w:r>
      <w:hyperlink w:history="0" w:anchor="P3153" w:tooltip="2.1. Действия, предусмотренные частями 1, 2 настоящей статьи, совершенные в лесопарковом зеленом поясе, -">
        <w:r>
          <w:rPr>
            <w:sz w:val="20"/>
            <w:color w:val="0000ff"/>
          </w:rPr>
          <w:t xml:space="preserve">2.1</w:t>
        </w:r>
      </w:hyperlink>
      <w:r>
        <w:rPr>
          <w:sz w:val="20"/>
        </w:rPr>
        <w:t xml:space="preserve"> и </w:t>
      </w:r>
      <w:hyperlink w:history="0" w:anchor="P3157" w:tooltip="3. Нарушение правил пожарной безопасности в лесах в условиях особого противопожарного режима, режима чрезвычайной ситуации в лесах, возникшей вследствие лесных пожаров, -">
        <w:r>
          <w:rPr>
            <w:sz w:val="20"/>
            <w:color w:val="0000ff"/>
          </w:rPr>
          <w:t xml:space="preserve">3 статьи 8.32</w:t>
        </w:r>
      </w:hyperlink>
      <w:r>
        <w:rPr>
          <w:sz w:val="20"/>
        </w:rPr>
        <w:t xml:space="preserve">, </w:t>
      </w:r>
      <w:hyperlink w:history="0" w:anchor="P3188" w:tooltip="2. Те же действия, совершенные в условиях особого противопожарного режима либо режима чрезвычайной ситуации, -">
        <w:r>
          <w:rPr>
            <w:sz w:val="20"/>
            <w:color w:val="0000ff"/>
          </w:rPr>
          <w:t xml:space="preserve">частью 2 статьи 8.32.3</w:t>
        </w:r>
      </w:hyperlink>
      <w:r>
        <w:rPr>
          <w:sz w:val="20"/>
        </w:rPr>
        <w:t xml:space="preserve">, </w:t>
      </w:r>
      <w:hyperlink w:history="0" w:anchor="P3301" w:tooltip="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частью 4 статьи 8.42</w:t>
        </w:r>
      </w:hyperlink>
      <w:r>
        <w:rPr>
          <w:sz w:val="20"/>
        </w:rPr>
        <w:t xml:space="preserve">, </w:t>
      </w:r>
      <w:hyperlink w:history="0" w:anchor="P3383"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3385" w:tooltip="3. Неоповещение уполномоченного органа о факте разлива нефти и нефтепродуктов, оповещение уполномоченного органа о факте разлива нефти и нефтепродуктов без представления необходимых сведений или представление в уполномоченный орган заведомо недостоверных сведений о факте разлива нефти и нефтепродуктов -">
        <w:r>
          <w:rPr>
            <w:sz w:val="20"/>
            <w:color w:val="0000ff"/>
          </w:rPr>
          <w:t xml:space="preserve">3 статьи 8.50</w:t>
        </w:r>
      </w:hyperlink>
      <w:r>
        <w:rPr>
          <w:sz w:val="20"/>
        </w:rPr>
        <w:t xml:space="preserve">, </w:t>
      </w:r>
      <w:hyperlink w:history="0" w:anchor="P3411"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частью 3 статьи 8.52</w:t>
        </w:r>
      </w:hyperlink>
      <w:r>
        <w:rPr>
          <w:sz w:val="20"/>
        </w:rPr>
        <w:t xml:space="preserve">, </w:t>
      </w:r>
      <w:hyperlink w:history="0" w:anchor="P3443" w:tooltip="3. Невыполнение мероприятий по предотвращению и ликвидации загрязнения окружающей среды в результате эксплуатации отдельного производственного объекта при выводе его из эксплуатации (консервации или ликвидации) или реализация таких мероприятий с нарушением требований в области охраны окружающей среды -">
        <w:r>
          <w:rPr>
            <w:sz w:val="20"/>
            <w:color w:val="0000ff"/>
          </w:rPr>
          <w:t xml:space="preserve">частью 3 статьи 8.55</w:t>
        </w:r>
      </w:hyperlink>
      <w:r>
        <w:rPr>
          <w:sz w:val="20"/>
        </w:rPr>
        <w:t xml:space="preserve">, </w:t>
      </w:r>
      <w:hyperlink w:history="0" w:anchor="P3466" w:tooltip="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
        <w:r>
          <w:rPr>
            <w:sz w:val="20"/>
            <w:color w:val="0000ff"/>
          </w:rPr>
          <w:t xml:space="preserve">частью 3.1 статьи 9.1</w:t>
        </w:r>
      </w:hyperlink>
      <w:r>
        <w:rPr>
          <w:sz w:val="20"/>
        </w:rPr>
        <w:t xml:space="preserve">, </w:t>
      </w:r>
      <w:hyperlink w:history="0" w:anchor="P3726" w:tooltip="Статья 9.22. Нарушение порядка полного и (или) частичного ограничения режима потребления электрической энергии, порядка ограничения и прекращения подачи тепловой энергии, правил ограничения подачи (поставки) и отбора газа либо порядка временного прекращения или ограничения водоснабжения, водоотведения, транспортировки воды и (или) сточных вод">
        <w:r>
          <w:rPr>
            <w:sz w:val="20"/>
            <w:color w:val="0000ff"/>
          </w:rPr>
          <w:t xml:space="preserve">статьей 9.22</w:t>
        </w:r>
      </w:hyperlink>
      <w:r>
        <w:rPr>
          <w:sz w:val="20"/>
        </w:rPr>
        <w:t xml:space="preserve">, </w:t>
      </w:r>
      <w:hyperlink w:history="0" w:anchor="P3754" w:tooltip="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
        <w:r>
          <w:rPr>
            <w:sz w:val="20"/>
            <w:color w:val="0000ff"/>
          </w:rPr>
          <w:t xml:space="preserve">частями 1</w:t>
        </w:r>
      </w:hyperlink>
      <w:r>
        <w:rPr>
          <w:sz w:val="20"/>
        </w:rPr>
        <w:t xml:space="preserve"> - </w:t>
      </w:r>
      <w:hyperlink w:history="0" w:anchor="P3766"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4 статьи 9.23</w:t>
        </w:r>
      </w:hyperlink>
      <w:r>
        <w:rPr>
          <w:sz w:val="20"/>
        </w:rPr>
        <w:t xml:space="preserve">, </w:t>
      </w:r>
      <w:hyperlink w:history="0" w:anchor="P3863" w:tooltip="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
        <w:r>
          <w:rPr>
            <w:sz w:val="20"/>
            <w:color w:val="0000ff"/>
          </w:rPr>
          <w:t xml:space="preserve">частью 4 статьи 10.6</w:t>
        </w:r>
      </w:hyperlink>
      <w:r>
        <w:rPr>
          <w:sz w:val="20"/>
        </w:rPr>
        <w:t xml:space="preserve">, </w:t>
      </w:r>
      <w:hyperlink w:history="0" w:anchor="P3873" w:tooltip="2. Те же действия, совершенные в период осуществления на соответствующей территории ограничительных мероприятий (карантина), -">
        <w:r>
          <w:rPr>
            <w:sz w:val="20"/>
            <w:color w:val="0000ff"/>
          </w:rPr>
          <w:t xml:space="preserve">частью 2 статьи 10.7</w:t>
        </w:r>
      </w:hyperlink>
      <w:r>
        <w:rPr>
          <w:sz w:val="20"/>
        </w:rPr>
        <w:t xml:space="preserve">, </w:t>
      </w:r>
      <w:hyperlink w:history="0" w:anchor="P3890" w:tooltip="Статья 10.8.1. Несоблюдение требований к обращению побочных продуктов животноводства">
        <w:r>
          <w:rPr>
            <w:sz w:val="20"/>
            <w:color w:val="0000ff"/>
          </w:rPr>
          <w:t xml:space="preserve">статьей 10.8.1</w:t>
        </w:r>
      </w:hyperlink>
      <w:r>
        <w:rPr>
          <w:sz w:val="20"/>
        </w:rPr>
        <w:t xml:space="preserve">, </w:t>
      </w:r>
      <w:hyperlink w:history="0" w:anchor="P4019" w:tooltip="2. Нарушение правил использования воздушного пространства лицами, не наделенными в установленном порядке правом на осуществление деятельности по использованию воздушного пространства, если это действие не содержит уголовно наказуемого деяния, -">
        <w:r>
          <w:rPr>
            <w:sz w:val="20"/>
            <w:color w:val="0000ff"/>
          </w:rPr>
          <w:t xml:space="preserve">частью 2 статьи 11.4</w:t>
        </w:r>
      </w:hyperlink>
      <w:r>
        <w:rPr>
          <w:sz w:val="20"/>
        </w:rPr>
        <w:t xml:space="preserve">, </w:t>
      </w:r>
      <w:hyperlink w:history="0" w:anchor="P4060"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11.5.1</w:t>
        </w:r>
      </w:hyperlink>
      <w:r>
        <w:rPr>
          <w:sz w:val="20"/>
        </w:rPr>
        <w:t xml:space="preserve">, </w:t>
      </w:r>
      <w:hyperlink w:history="0" w:anchor="P4296" w:tooltip="3. Действие (бездействие), предусмотренное частью 1 настоящей статьи, совершенное умышленно, -">
        <w:r>
          <w:rPr>
            <w:sz w:val="20"/>
            <w:color w:val="0000ff"/>
          </w:rPr>
          <w:t xml:space="preserve">частью 3 статьи 11.15.1</w:t>
        </w:r>
      </w:hyperlink>
      <w:r>
        <w:rPr>
          <w:sz w:val="20"/>
        </w:rPr>
        <w:t xml:space="preserve">, </w:t>
      </w:r>
      <w:hyperlink w:history="0" w:anchor="P4310" w:tooltip="3. Действие (бездействие), предусмотренное частью 1 настоящей статьи, совершенное умышленно, -">
        <w:r>
          <w:rPr>
            <w:sz w:val="20"/>
            <w:color w:val="0000ff"/>
          </w:rPr>
          <w:t xml:space="preserve">частью 3 статьи 11.15.2</w:t>
        </w:r>
      </w:hyperlink>
      <w:r>
        <w:rPr>
          <w:sz w:val="20"/>
        </w:rPr>
        <w:t xml:space="preserve">, </w:t>
      </w:r>
      <w:hyperlink w:history="0" w:anchor="P4909" w:tooltip="9. Предоставление грузоотправителем недостоверных сведений о массе или габаритах груза, перевозимого тяжеловесным и (или) крупногабаритным транспортным средством, в документах на перевозимый груз либо неуказание в транспортной накладной информации о номере, дате или сроке действия специального разрешения либо маршруте перевозки такого груза, если это повлекло нарушение, предусмотренное частью 5 или 6 настоящей статьи, -">
        <w:r>
          <w:rPr>
            <w:sz w:val="20"/>
            <w:color w:val="0000ff"/>
          </w:rPr>
          <w:t xml:space="preserve">частью 9 статьи 12.21.1</w:t>
        </w:r>
      </w:hyperlink>
      <w:r>
        <w:rPr>
          <w:sz w:val="20"/>
        </w:rPr>
        <w:t xml:space="preserve">, </w:t>
      </w:r>
      <w:hyperlink w:history="0" w:anchor="P5206" w:tooltip="2. Те же действия, повлекшие причинение легкого или средней тяжести вреда здоровью потерпевшего, -">
        <w:r>
          <w:rPr>
            <w:sz w:val="20"/>
            <w:color w:val="0000ff"/>
          </w:rPr>
          <w:t xml:space="preserve">частью 2 статьи 12.34</w:t>
        </w:r>
      </w:hyperlink>
      <w:r>
        <w:rPr>
          <w:sz w:val="20"/>
        </w:rPr>
        <w:t xml:space="preserve">, </w:t>
      </w:r>
      <w:hyperlink w:history="0" w:anchor="P5353"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и </w:t>
      </w:r>
      <w:hyperlink w:history="0" w:anchor="P5378" w:tooltip="5.1. Повторное совершение административного правонарушения, предусмотренного частью 5 настоящей статьи, -">
        <w:r>
          <w:rPr>
            <w:sz w:val="20"/>
            <w:color w:val="0000ff"/>
          </w:rPr>
          <w:t xml:space="preserve">5.1 статьи 13.11</w:t>
        </w:r>
      </w:hyperlink>
      <w:r>
        <w:rPr>
          <w:sz w:val="20"/>
        </w:rPr>
        <w:t xml:space="preserve">, </w:t>
      </w:r>
      <w:hyperlink w:history="0" w:anchor="P5548" w:tooltip="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незаконному изготовлению или переделке оружия, основных частей огнестрельного оружия, а равно незаконному изготовлению боеприпасов, за исключением сведений о способах, методах самостоятельного снаряжения патронов к гражданскому огнестрельному длинноствольному оружию, если эти действия не содержат призна...">
        <w:r>
          <w:rPr>
            <w:sz w:val="20"/>
            <w:color w:val="0000ff"/>
          </w:rPr>
          <w:t xml:space="preserve">частями 5</w:t>
        </w:r>
      </w:hyperlink>
      <w:r>
        <w:rPr>
          <w:sz w:val="20"/>
        </w:rPr>
        <w:t xml:space="preserve"> и </w:t>
      </w:r>
      <w:hyperlink w:history="0" w:anchor="P5557" w:tooltip="7. Использование средств массовой информации, а также информационно-телекоммуникационных сетей для разглашения сведений, составляющих государственную или иную специально охраняемую законом тайну, если эти действия не содержат признаков уголовно наказуемого деяния, -">
        <w:r>
          <w:rPr>
            <w:sz w:val="20"/>
            <w:color w:val="0000ff"/>
          </w:rPr>
          <w:t xml:space="preserve">7 статьи 13.15</w:t>
        </w:r>
      </w:hyperlink>
      <w:r>
        <w:rPr>
          <w:sz w:val="20"/>
        </w:rPr>
        <w:t xml:space="preserve">, </w:t>
      </w:r>
      <w:hyperlink w:history="0" w:anchor="P5602"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13.15.1</w:t>
        </w:r>
      </w:hyperlink>
      <w:r>
        <w:rPr>
          <w:sz w:val="20"/>
        </w:rPr>
        <w:t xml:space="preserve">, </w:t>
      </w:r>
      <w:hyperlink w:history="0" w:anchor="P5685"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13.19.3</w:t>
        </w:r>
      </w:hyperlink>
      <w:r>
        <w:rPr>
          <w:sz w:val="20"/>
        </w:rPr>
        <w:t xml:space="preserve">, </w:t>
      </w:r>
      <w:hyperlink w:history="0" w:anchor="P5710" w:tooltip="4. Повторное совершение административного правонарушения, предусмотренного частью 1 настоящей статьи, -">
        <w:r>
          <w:rPr>
            <w:sz w:val="20"/>
            <w:color w:val="0000ff"/>
          </w:rPr>
          <w:t xml:space="preserve">частью 4 статьи 13.19.5</w:t>
        </w:r>
      </w:hyperlink>
      <w:r>
        <w:rPr>
          <w:sz w:val="20"/>
        </w:rPr>
        <w:t xml:space="preserve">, </w:t>
      </w:r>
      <w:hyperlink w:history="0" w:anchor="P5734" w:tooltip="4. Повторное совершение административного правонарушения, предусмотренного частью 1 настоящей статьи, -">
        <w:r>
          <w:rPr>
            <w:sz w:val="20"/>
            <w:color w:val="0000ff"/>
          </w:rPr>
          <w:t xml:space="preserve">частью 4 статьи 13.19.6</w:t>
        </w:r>
      </w:hyperlink>
      <w:r>
        <w:rPr>
          <w:sz w:val="20"/>
        </w:rPr>
        <w:t xml:space="preserve">, </w:t>
      </w:r>
      <w:hyperlink w:history="0" w:anchor="P5859" w:tooltip="2. Незаконное предоставление абонентом - юридическим лицом либо индивидуальным предпринимателем, заключившими договор об оказании услуг подвижной радиотелефонной связи, возможности пользоваться в рамках указанного договора услугами подвижной радиотелефонной связи лицам, не работающим на основании заключенных с данными юридическим лицом либо индивидуальным предпринимателем трудового договора или возмездного гражданско-правового договора, либо неисполнение указанными юридическим лицом либо индивидуальным п...">
        <w:r>
          <w:rPr>
            <w:sz w:val="20"/>
            <w:color w:val="0000ff"/>
          </w:rPr>
          <w:t xml:space="preserve">частью 2 статьи 13.29.1</w:t>
        </w:r>
      </w:hyperlink>
      <w:r>
        <w:rPr>
          <w:sz w:val="20"/>
        </w:rPr>
        <w:t xml:space="preserve">, </w:t>
      </w:r>
      <w:hyperlink w:history="0" w:anchor="P5863" w:tooltip="Статья 13.29.2. Передача информации, необходимой для регистрации и (или) авторизации пользователя информационно-телекоммуникационной сети &quot;Интернет&quot;">
        <w:r>
          <w:rPr>
            <w:sz w:val="20"/>
            <w:color w:val="0000ff"/>
          </w:rPr>
          <w:t xml:space="preserve">статьей 13.29.2</w:t>
        </w:r>
      </w:hyperlink>
      <w:r>
        <w:rPr>
          <w:sz w:val="20"/>
        </w:rPr>
        <w:t xml:space="preserve">, </w:t>
      </w:r>
      <w:hyperlink w:history="0" w:anchor="P5886"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13.31</w:t>
        </w:r>
      </w:hyperlink>
      <w:r>
        <w:rPr>
          <w:sz w:val="20"/>
        </w:rPr>
        <w:t xml:space="preserve">, </w:t>
      </w:r>
      <w:hyperlink w:history="0" w:anchor="P5978" w:tooltip="1. Распространение владельцем аудиовизуального сервиса телеканала, телепрограммы, не зарегистрированных в качестве средства массовой информации, либо распространение телеканала, телепрограммы, зарегистрированных в качестве средства массовой информации, после принятия решения о прекращении или приостановлении вещания телеканала или телепрограммы в установленном порядке -">
        <w:r>
          <w:rPr>
            <w:sz w:val="20"/>
            <w:color w:val="0000ff"/>
          </w:rPr>
          <w:t xml:space="preserve">частью 1 статьи 13.35</w:t>
        </w:r>
      </w:hyperlink>
      <w:r>
        <w:rPr>
          <w:sz w:val="20"/>
        </w:rPr>
        <w:t xml:space="preserve">, </w:t>
      </w:r>
      <w:hyperlink w:history="0" w:anchor="P599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13.36</w:t>
        </w:r>
      </w:hyperlink>
      <w:r>
        <w:rPr>
          <w:sz w:val="20"/>
        </w:rPr>
        <w:t xml:space="preserve">, </w:t>
      </w:r>
      <w:hyperlink w:history="0" w:anchor="P6018"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13.39</w:t>
        </w:r>
      </w:hyperlink>
      <w:r>
        <w:rPr>
          <w:sz w:val="20"/>
        </w:rPr>
        <w:t xml:space="preserve">, </w:t>
      </w:r>
      <w:hyperlink w:history="0" w:anchor="P6053" w:tooltip="1. Неисполнение владельцем информационного ресурса, объем аудитории которого подлежит исследованию, обязанностей по установке используемой уполномоченной организацией по исследованию объема аудитории программы для электронных вычислительных машин, предназначенной для исследования объема аудитории, и (или) предоставлению уполномоченной организации по исследованию объема аудитории данных, необходимых и достаточных для проведения исследования, либо несоблюдение владельцем указанного информационного ресурса ...">
        <w:r>
          <w:rPr>
            <w:sz w:val="20"/>
            <w:color w:val="0000ff"/>
          </w:rPr>
          <w:t xml:space="preserve">частью 1 статьи 13.40.1</w:t>
        </w:r>
      </w:hyperlink>
      <w:r>
        <w:rPr>
          <w:sz w:val="20"/>
        </w:rPr>
        <w:t xml:space="preserve">, </w:t>
      </w:r>
      <w:hyperlink w:history="0" w:anchor="P6121"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13.43</w:t>
        </w:r>
      </w:hyperlink>
      <w:r>
        <w:rPr>
          <w:sz w:val="20"/>
        </w:rPr>
        <w:t xml:space="preserve">, </w:t>
      </w:r>
      <w:hyperlink w:history="0" w:anchor="P6293" w:tooltip="Статья 14.1.1-1. Нарушение организаторами азартных игр в букмекерской конторе и тотализаторе требований к заключению пари на официальные спортивные соревнования и проведению других азартных игр">
        <w:r>
          <w:rPr>
            <w:sz w:val="20"/>
            <w:color w:val="0000ff"/>
          </w:rPr>
          <w:t xml:space="preserve">статьями 14.1.1-1</w:t>
        </w:r>
      </w:hyperlink>
      <w:r>
        <w:rPr>
          <w:sz w:val="20"/>
        </w:rPr>
        <w:t xml:space="preserve">, </w:t>
      </w:r>
      <w:hyperlink w:history="0" w:anchor="P6306" w:tooltip="Статья 14.1.2. Осуществление предпринимательской деятельности в области транспорта без лицензии">
        <w:r>
          <w:rPr>
            <w:sz w:val="20"/>
            <w:color w:val="0000ff"/>
          </w:rPr>
          <w:t xml:space="preserve">14.1.2</w:t>
        </w:r>
      </w:hyperlink>
      <w:r>
        <w:rPr>
          <w:sz w:val="20"/>
        </w:rPr>
        <w:t xml:space="preserve">, </w:t>
      </w:r>
      <w:hyperlink w:history="0" w:anchor="P6334" w:tooltip="1. Осуществление предпринимательской деятельности по управлению многоквартирными домами без лицензии на ее осуществление, если такая лицензия обязательна, -">
        <w:r>
          <w:rPr>
            <w:sz w:val="20"/>
            <w:color w:val="0000ff"/>
          </w:rPr>
          <w:t xml:space="preserve">частями 1</w:t>
        </w:r>
      </w:hyperlink>
      <w:r>
        <w:rPr>
          <w:sz w:val="20"/>
        </w:rPr>
        <w:t xml:space="preserve"> и </w:t>
      </w:r>
      <w:hyperlink w:history="0" w:anchor="P6337" w:tooltip="2. Осуществление предпринимательской деятельности по управлению многоквартирными домами с нарушением лицензионных требований, за исключением случаев, предусмотренных статьей 13.19.2 настоящего Кодекса, -">
        <w:r>
          <w:rPr>
            <w:sz w:val="20"/>
            <w:color w:val="0000ff"/>
          </w:rPr>
          <w:t xml:space="preserve">2 статьи 14.1.3</w:t>
        </w:r>
      </w:hyperlink>
      <w:r>
        <w:rPr>
          <w:sz w:val="20"/>
        </w:rPr>
        <w:t xml:space="preserve">, </w:t>
      </w:r>
      <w:hyperlink w:history="0" w:anchor="P6371" w:tooltip="4.1. Нарушение установленных законодательством о рекламе требований к рекламе, распространяемой по сетям электросвязи, -">
        <w:r>
          <w:rPr>
            <w:sz w:val="20"/>
            <w:color w:val="0000ff"/>
          </w:rPr>
          <w:t xml:space="preserve">частями 4.1</w:t>
        </w:r>
      </w:hyperlink>
      <w:r>
        <w:rPr>
          <w:sz w:val="20"/>
        </w:rPr>
        <w:t xml:space="preserve">, </w:t>
      </w:r>
      <w:hyperlink w:history="0" w:anchor="P6377" w:tooltip="6. Распространение кредитной организацией или микрофинансовой организацией рекламы услуг, связанных с предоставлением кредита или займа, пользованием ими и погашением кредита или займа, с нарушением требований, указанных в части 3 статьи 28 Федерального закона от 13 марта 2006 года N 38-ФЗ &quot;О рекламе&quot;, -">
        <w:r>
          <w:rPr>
            <w:sz w:val="20"/>
            <w:color w:val="0000ff"/>
          </w:rPr>
          <w:t xml:space="preserve">6</w:t>
        </w:r>
      </w:hyperlink>
      <w:r>
        <w:rPr>
          <w:sz w:val="20"/>
        </w:rPr>
        <w:t xml:space="preserve">, </w:t>
      </w:r>
      <w:hyperlink w:history="0" w:anchor="P6392" w:tooltip="11. Неисполнение рекламораспространителем или оператором рекламной системы обязанности по направлению оператору социальной рекламы сведений об объемах, о способах, формах и средствах распространения рекламы на принадлежащих рекламораспространителю информационных ресурсах и (или) прогнозных значений объемов распространения социальной рекламы в информационно-телекоммуникационной сети &quot;Интернет&quot; либо направление таких сведений и (или) прогнозных значений с несоблюдением установленных требований к ним, а так...">
        <w:r>
          <w:rPr>
            <w:sz w:val="20"/>
            <w:color w:val="0000ff"/>
          </w:rPr>
          <w:t xml:space="preserve">11</w:t>
        </w:r>
      </w:hyperlink>
      <w:r>
        <w:rPr>
          <w:sz w:val="20"/>
        </w:rPr>
        <w:t xml:space="preserve"> - </w:t>
      </w:r>
      <w:hyperlink w:history="0" w:anchor="P6398" w:tooltip="13. Неисполнение рекламораспространителем обязанности по уведомлению оператора социальной рекламы о предоставлении оператору рекламной системы на основании договора на распространение социальной рекламы в информационно-телекоммуникационной сети &quot;Интернет&quot; возможности распространять рекламу на принадлежащем такому рекламораспространителю информационном ресурсе -">
        <w:r>
          <w:rPr>
            <w:sz w:val="20"/>
            <w:color w:val="0000ff"/>
          </w:rPr>
          <w:t xml:space="preserve">13</w:t>
        </w:r>
      </w:hyperlink>
      <w:r>
        <w:rPr>
          <w:sz w:val="20"/>
        </w:rPr>
        <w:t xml:space="preserve">, </w:t>
      </w:r>
      <w:hyperlink w:history="0" w:anchor="P6404" w:tooltip="15. Неисполнение рекламодателем, рекламораспространителем, оператором рекламной системы обязанности по предоставлению информации или обязанности по обеспечению предоставления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в соответствии с законодательством о рекламе, либо нарушение...">
        <w:r>
          <w:rPr>
            <w:sz w:val="20"/>
            <w:color w:val="0000ff"/>
          </w:rPr>
          <w:t xml:space="preserve">15 статьи 14.3</w:t>
        </w:r>
      </w:hyperlink>
      <w:r>
        <w:rPr>
          <w:sz w:val="20"/>
        </w:rPr>
        <w:t xml:space="preserve">, </w:t>
      </w:r>
      <w:hyperlink w:history="0" w:anchor="P6489"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частью 1.1 статьи 14.4.2</w:t>
        </w:r>
      </w:hyperlink>
      <w:r>
        <w:rPr>
          <w:sz w:val="20"/>
        </w:rPr>
        <w:t xml:space="preserve">, </w:t>
      </w:r>
      <w:hyperlink w:history="0" w:anchor="P6564" w:tooltip="17. Повторное совершение административного правонарушения, предусмотренного частью 16 настоящей статьи, -">
        <w:r>
          <w:rPr>
            <w:sz w:val="20"/>
            <w:color w:val="0000ff"/>
          </w:rPr>
          <w:t xml:space="preserve">частью 17 статьи 14.5</w:t>
        </w:r>
      </w:hyperlink>
      <w:r>
        <w:rPr>
          <w:sz w:val="20"/>
        </w:rPr>
        <w:t xml:space="preserve">, </w:t>
      </w:r>
      <w:hyperlink w:history="0" w:anchor="P6627" w:tooltip="8. Отказ в заключении, исполнении, изменении или расторжении договора с потребителем в связи с отказом потребителя от прохождения идентификации и (или) аутентификации с использованием его биометрических персональных данных -">
        <w:r>
          <w:rPr>
            <w:sz w:val="20"/>
            <w:color w:val="0000ff"/>
          </w:rPr>
          <w:t xml:space="preserve">частью 8 статьи 14.8</w:t>
        </w:r>
      </w:hyperlink>
      <w:r>
        <w:rPr>
          <w:sz w:val="20"/>
        </w:rPr>
        <w:t xml:space="preserve">, </w:t>
      </w:r>
      <w:hyperlink w:history="0" w:anchor="P6662" w:tooltip="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
        <w:r>
          <w:rPr>
            <w:sz w:val="20"/>
            <w:color w:val="0000ff"/>
          </w:rPr>
          <w:t xml:space="preserve">частью 2 статьи 14.10</w:t>
        </w:r>
      </w:hyperlink>
      <w:r>
        <w:rPr>
          <w:sz w:val="20"/>
        </w:rPr>
        <w:t xml:space="preserve">, </w:t>
      </w:r>
      <w:hyperlink w:history="0" w:anchor="P6686" w:tooltip="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
        <w:r>
          <w:rPr>
            <w:sz w:val="20"/>
            <w:color w:val="0000ff"/>
          </w:rPr>
          <w:t xml:space="preserve">частями 1</w:t>
        </w:r>
      </w:hyperlink>
      <w:r>
        <w:rPr>
          <w:sz w:val="20"/>
        </w:rPr>
        <w:t xml:space="preserve"> и </w:t>
      </w:r>
      <w:hyperlink w:history="0" w:anchor="P6689" w:tooltip="2. Неправомерное удовлетворение имущественных требований отдельных кредиторов за счет имущества должника - юридического лица руководителем юридического лица или его учредителем (участником) либо индивидуальным предпринимателем или гражданином заведомо в ущерб другим кредиторам либо принятие такого удовлетворения кредиторами, знающими об отданном им предпочтении в ущерб другим кредиторам, если эти действия совершены при наличии признаков банкротства и не содержат уголовно наказуемых деяний, -">
        <w:r>
          <w:rPr>
            <w:sz w:val="20"/>
            <w:color w:val="0000ff"/>
          </w:rPr>
          <w:t xml:space="preserve">2 статьи 14.13</w:t>
        </w:r>
      </w:hyperlink>
      <w:r>
        <w:rPr>
          <w:sz w:val="20"/>
        </w:rPr>
        <w:t xml:space="preserve">, </w:t>
      </w:r>
      <w:hyperlink w:history="0" w:anchor="P7028" w:tooltip="6. Необоснованное принятие органом, осуществляющим региональный государственный контроль (надзор) в области долевого строительства многоквартирных домов и (или) иных объектов недвижимости, решения о выдаче заключения о соответствии застройщика и проектной декларации требованиям, установленным законодательством об участии в долевом строительстве многоквартирных домов и (или) иных объектов недвижимости, или об отказе в выдаче такого заключения, если эти действия не содержат уголовно наказуемого деяния, -">
        <w:r>
          <w:rPr>
            <w:sz w:val="20"/>
            <w:color w:val="0000ff"/>
          </w:rPr>
          <w:t xml:space="preserve">частью 6 статьи 14.28</w:t>
        </w:r>
      </w:hyperlink>
      <w:r>
        <w:rPr>
          <w:sz w:val="20"/>
        </w:rPr>
        <w:t xml:space="preserve">, </w:t>
      </w:r>
      <w:hyperlink w:history="0" w:anchor="P7188" w:tooltip="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quot;Интернет&quot;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
        <w:r>
          <w:rPr>
            <w:sz w:val="20"/>
            <w:color w:val="0000ff"/>
          </w:rPr>
          <w:t xml:space="preserve">частью 6 статьи 14.35</w:t>
        </w:r>
      </w:hyperlink>
      <w:r>
        <w:rPr>
          <w:sz w:val="20"/>
        </w:rPr>
        <w:t xml:space="preserve">, </w:t>
      </w:r>
      <w:hyperlink w:history="0" w:anchor="P7235" w:tooltip="1. Предоставление услуг средства размещения без включения сведений о средстве размещения в реестр классифицированных средств размещения либо предоставление услуг средства размещения, действие классификации которого прекращено, -">
        <w:r>
          <w:rPr>
            <w:sz w:val="20"/>
            <w:color w:val="0000ff"/>
          </w:rPr>
          <w:t xml:space="preserve">частями 1</w:t>
        </w:r>
      </w:hyperlink>
      <w:r>
        <w:rPr>
          <w:sz w:val="20"/>
        </w:rPr>
        <w:t xml:space="preserve">, </w:t>
      </w:r>
      <w:hyperlink w:history="0" w:anchor="P7237" w:tooltip="2. Повторное совершение административного правонарушения, предусмотренного частью 1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
        <w:r>
          <w:rPr>
            <w:sz w:val="20"/>
            <w:color w:val="0000ff"/>
          </w:rPr>
          <w:t xml:space="preserve">2</w:t>
        </w:r>
      </w:hyperlink>
      <w:r>
        <w:rPr>
          <w:sz w:val="20"/>
        </w:rPr>
        <w:t xml:space="preserve">, </w:t>
      </w:r>
      <w:hyperlink w:history="0" w:anchor="P7241" w:tooltip="4. Повторное совершение административного правонарушения, предусмотренного частью 3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
        <w:r>
          <w:rPr>
            <w:sz w:val="20"/>
            <w:color w:val="0000ff"/>
          </w:rPr>
          <w:t xml:space="preserve">4</w:t>
        </w:r>
      </w:hyperlink>
      <w:r>
        <w:rPr>
          <w:sz w:val="20"/>
        </w:rPr>
        <w:t xml:space="preserve"> и </w:t>
      </w:r>
      <w:hyperlink w:history="0" w:anchor="P7245" w:tooltip="6. Повторное совершение административного правонарушения, предусмотренного частью 5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
        <w:r>
          <w:rPr>
            <w:sz w:val="20"/>
            <w:color w:val="0000ff"/>
          </w:rPr>
          <w:t xml:space="preserve">6 статьи 14.39</w:t>
        </w:r>
      </w:hyperlink>
      <w:r>
        <w:rPr>
          <w:sz w:val="20"/>
        </w:rPr>
        <w:t xml:space="preserve">, </w:t>
      </w:r>
      <w:hyperlink w:history="0" w:anchor="P7431" w:tooltip="1. Осуществление туроператорской деятельности лицом, сведения о котором отсутствуют в едином федеральном реестре туроператоров, -">
        <w:r>
          <w:rPr>
            <w:sz w:val="20"/>
            <w:color w:val="0000ff"/>
          </w:rPr>
          <w:t xml:space="preserve">частями 1</w:t>
        </w:r>
      </w:hyperlink>
      <w:r>
        <w:rPr>
          <w:sz w:val="20"/>
        </w:rPr>
        <w:t xml:space="preserve">, </w:t>
      </w:r>
      <w:hyperlink w:history="0" w:anchor="P7435" w:tooltip="3. Осуществление туроператором, не являющимся членом объединения туроператоров в сфере выездного туризма, деятельности в сфере выездного туризма -">
        <w:r>
          <w:rPr>
            <w:sz w:val="20"/>
            <w:color w:val="0000ff"/>
          </w:rPr>
          <w:t xml:space="preserve">3</w:t>
        </w:r>
      </w:hyperlink>
      <w:r>
        <w:rPr>
          <w:sz w:val="20"/>
        </w:rPr>
        <w:t xml:space="preserve"> и </w:t>
      </w:r>
      <w:hyperlink w:history="0" w:anchor="P7459" w:tooltip="11. Оказание услуг по сопровождению туристов (экскурсантов) на туристском маршруте (части туристского маршрута), при прохождении которого туристам (экскурсантам) требуется специальное сопровождение (далее - туристский маршрут, требующий специального сопровождения), без привлечения инструктора-проводника в установленных федеральным законом случаях либо оказание услуг по сопровождению туристов (экскурсантов) на туристском маршруте, требующем специального сопровождения, лицом, не являющимся аттестованным ин...">
        <w:r>
          <w:rPr>
            <w:sz w:val="20"/>
            <w:color w:val="0000ff"/>
          </w:rPr>
          <w:t xml:space="preserve">11 статьи 14.51</w:t>
        </w:r>
      </w:hyperlink>
      <w:r>
        <w:rPr>
          <w:sz w:val="20"/>
        </w:rPr>
        <w:t xml:space="preserve">, </w:t>
      </w:r>
      <w:hyperlink w:history="0" w:anchor="P7550"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14.53</w:t>
        </w:r>
      </w:hyperlink>
      <w:r>
        <w:rPr>
          <w:sz w:val="20"/>
        </w:rPr>
        <w:t xml:space="preserve">, </w:t>
      </w:r>
      <w:hyperlink w:history="0" w:anchor="P7598" w:tooltip="2. Привлечение инвестиций физических лиц с нарушением требований, предусмотренных пунктом 1 статьи 5.1 Федерального закона от 5 марта 1999 года N 46-ФЗ &quot;О защите прав и законных интересов инвесторов на рынке ценных бумаг&quot;, за исключением случаев, предусмотренных статьей 14.62 настоящего Кодекса, если такие действия не содержат признаков уголовно наказуемого деяния, -">
        <w:r>
          <w:rPr>
            <w:sz w:val="20"/>
            <w:color w:val="0000ff"/>
          </w:rPr>
          <w:t xml:space="preserve">частью 2 статьи 14.56.1</w:t>
        </w:r>
      </w:hyperlink>
      <w:r>
        <w:rPr>
          <w:sz w:val="20"/>
        </w:rPr>
        <w:t xml:space="preserve">, </w:t>
      </w:r>
      <w:hyperlink w:history="0" w:anchor="P7609" w:tooltip="3. Нарушение лицом, являющимся учредителем (участником), членом совета директоров (наблюдательного совета), членом коллегиального исполнительного органа, единоличным исполнительным органом профессиональной коллекторской организации, требований и ограничений, установленных в отношении указанных лиц законодательством Российской Федерации о защите прав и законных интересов физических лиц при осуществлении деятельности по возврату просроченной задолженности, -">
        <w:r>
          <w:rPr>
            <w:sz w:val="20"/>
            <w:color w:val="0000ff"/>
          </w:rPr>
          <w:t xml:space="preserve">частями 3</w:t>
        </w:r>
      </w:hyperlink>
      <w:r>
        <w:rPr>
          <w:sz w:val="20"/>
        </w:rPr>
        <w:t xml:space="preserve"> и </w:t>
      </w:r>
      <w:hyperlink w:history="0" w:anchor="P7613" w:tooltip="5. Неисполнение реш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об ограничении использования одного или нескольких способов взаимодействия с должником -">
        <w:r>
          <w:rPr>
            <w:sz w:val="20"/>
            <w:color w:val="0000ff"/>
          </w:rPr>
          <w:t xml:space="preserve">5 статьи 14.57</w:t>
        </w:r>
      </w:hyperlink>
      <w:r>
        <w:rPr>
          <w:sz w:val="20"/>
        </w:rPr>
        <w:t xml:space="preserve">, </w:t>
      </w:r>
      <w:hyperlink w:history="0" w:anchor="P7643"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статьями 14.61</w:t>
        </w:r>
      </w:hyperlink>
      <w:r>
        <w:rPr>
          <w:sz w:val="20"/>
        </w:rPr>
        <w:t xml:space="preserve">, </w:t>
      </w:r>
      <w:hyperlink w:history="0" w:anchor="P7650" w:tooltip="Статья 14.62. Деятельность по привлечению денежных средств и (или) иного имущества">
        <w:r>
          <w:rPr>
            <w:sz w:val="20"/>
            <w:color w:val="0000ff"/>
          </w:rPr>
          <w:t xml:space="preserve">14.62</w:t>
        </w:r>
      </w:hyperlink>
      <w:r>
        <w:rPr>
          <w:sz w:val="20"/>
        </w:rPr>
        <w:t xml:space="preserve">, </w:t>
      </w:r>
      <w:hyperlink w:history="0" w:anchor="P8684" w:tooltip="1. Ведение деятельности, связанной с осуществлением операций с драгоценными металлами и (или) драгоценными камнями, без постановки на специальный учет в федеральном органе исполнительной власти, осуществляющем федеральный государственный пробирный надзор, если такая постановка является обязательной, -">
        <w:r>
          <w:rPr>
            <w:sz w:val="20"/>
            <w:color w:val="0000ff"/>
          </w:rPr>
          <w:t xml:space="preserve">частью 1 статьи 15.43</w:t>
        </w:r>
      </w:hyperlink>
      <w:r>
        <w:rPr>
          <w:sz w:val="20"/>
        </w:rPr>
        <w:t xml:space="preserve">, </w:t>
      </w:r>
      <w:hyperlink w:history="0" w:anchor="P8719" w:tooltip="2. Нарушение установленных законодательством обязательных требований при перевозке драгоценных металлов, драгоценных камней и продукции из них -">
        <w:r>
          <w:rPr>
            <w:sz w:val="20"/>
            <w:color w:val="0000ff"/>
          </w:rPr>
          <w:t xml:space="preserve">частью 2 статьи 15.46</w:t>
        </w:r>
      </w:hyperlink>
      <w:r>
        <w:rPr>
          <w:sz w:val="20"/>
        </w:rPr>
        <w:t xml:space="preserve">, </w:t>
      </w:r>
      <w:hyperlink w:history="0" w:anchor="P8722" w:tooltip="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
        <w:r>
          <w:rPr>
            <w:sz w:val="20"/>
            <w:color w:val="0000ff"/>
          </w:rPr>
          <w:t xml:space="preserve">статьей 15.47</w:t>
        </w:r>
      </w:hyperlink>
      <w:r>
        <w:rPr>
          <w:sz w:val="20"/>
        </w:rPr>
        <w:t xml:space="preserve">, </w:t>
      </w:r>
      <w:hyperlink w:history="0" w:anchor="P9357" w:tooltip="4. Нарушения, предусмотренные частями 1 - 3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частями 4</w:t>
        </w:r>
      </w:hyperlink>
      <w:r>
        <w:rPr>
          <w:sz w:val="20"/>
        </w:rPr>
        <w:t xml:space="preserve"> и </w:t>
      </w:r>
      <w:hyperlink w:history="0" w:anchor="P9360" w:tooltip="5. Неуведомление или нарушение установленного порядка и (или) формы уведомления работодателем или заказчиком работ (услуг), привлекающими высококвалифицированных специалистов, федерального органа исполнительной власти, осуществляющего федеральный государственный контроль (надзор) в сфере миграции, или его уполномоченного территориального органа в соответствии с перечнем, установленным указанным федеральным органом исполнительной власти, об исполнении обязательств по выплате заработной платы (вознагражден...">
        <w:r>
          <w:rPr>
            <w:sz w:val="20"/>
            <w:color w:val="0000ff"/>
          </w:rPr>
          <w:t xml:space="preserve">5 статьи 18.15</w:t>
        </w:r>
      </w:hyperlink>
      <w:r>
        <w:rPr>
          <w:sz w:val="20"/>
        </w:rPr>
        <w:t xml:space="preserve">, </w:t>
      </w:r>
      <w:hyperlink w:history="0" w:anchor="P9379" w:tooltip="3. Нарушения, предусмотренные частями 1 и 2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частью 3 статьи 18.16</w:t>
        </w:r>
      </w:hyperlink>
      <w:r>
        <w:rPr>
          <w:sz w:val="20"/>
        </w:rPr>
        <w:t xml:space="preserve">, </w:t>
      </w:r>
      <w:hyperlink w:history="0" w:anchor="P9651" w:tooltip="10.1. Повторное совершение административного правонарушения, предусмотренного частью 10 настоящей статьи, -">
        <w:r>
          <w:rPr>
            <w:sz w:val="20"/>
            <w:color w:val="0000ff"/>
          </w:rPr>
          <w:t xml:space="preserve">частями 10.1</w:t>
        </w:r>
      </w:hyperlink>
      <w:r>
        <w:rPr>
          <w:sz w:val="20"/>
        </w:rPr>
        <w:t xml:space="preserve">, </w:t>
      </w:r>
      <w:hyperlink w:history="0" w:anchor="P9705" w:tooltip="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ль в сфере осуществления предпринимательской деятельности по управлению многоквартирными домами, об устранении нарушений лицензионных требований, за исключением случаев, предусмотренных частью 24.1 настоящей статьи, -">
        <w:r>
          <w:rPr>
            <w:sz w:val="20"/>
            <w:color w:val="0000ff"/>
          </w:rPr>
          <w:t xml:space="preserve">24</w:t>
        </w:r>
      </w:hyperlink>
      <w:r>
        <w:rPr>
          <w:sz w:val="20"/>
        </w:rPr>
        <w:t xml:space="preserve">, </w:t>
      </w:r>
      <w:hyperlink w:history="0" w:anchor="P9715" w:tooltip="26. Повторное в течение года совершение административного правонарушения, предусмотренного частью 25 настоящей статьи, -">
        <w:r>
          <w:rPr>
            <w:sz w:val="20"/>
            <w:color w:val="0000ff"/>
          </w:rPr>
          <w:t xml:space="preserve">26</w:t>
        </w:r>
      </w:hyperlink>
      <w:r>
        <w:rPr>
          <w:sz w:val="20"/>
        </w:rPr>
        <w:t xml:space="preserve">, </w:t>
      </w:r>
      <w:hyperlink w:history="0" w:anchor="P9721" w:tooltip="28. Повторное в течение года совершение административного правонарушения, предусмотренного частью 27 настоящей статьи, -">
        <w:r>
          <w:rPr>
            <w:sz w:val="20"/>
            <w:color w:val="0000ff"/>
          </w:rPr>
          <w:t xml:space="preserve">28</w:t>
        </w:r>
      </w:hyperlink>
      <w:r>
        <w:rPr>
          <w:sz w:val="20"/>
        </w:rPr>
        <w:t xml:space="preserve">, </w:t>
      </w:r>
      <w:hyperlink w:history="0" w:anchor="P9753" w:tooltip="39. Повторное совершение административного правонарушения, предусмотренного частью 38 настоящей статьи, -">
        <w:r>
          <w:rPr>
            <w:sz w:val="20"/>
            <w:color w:val="0000ff"/>
          </w:rPr>
          <w:t xml:space="preserve">39</w:t>
        </w:r>
      </w:hyperlink>
      <w:r>
        <w:rPr>
          <w:sz w:val="20"/>
        </w:rPr>
        <w:t xml:space="preserve">, </w:t>
      </w:r>
      <w:hyperlink w:history="0" w:anchor="P9762" w:tooltip="42. Невыполнение в установленный срок законного предписания либо предупреждения органа, осуществляющего государственный контроль за соблюдением законодательства Российской Федерации об иностранных агентах, об устранении нарушений законодательства -">
        <w:r>
          <w:rPr>
            <w:sz w:val="20"/>
            <w:color w:val="0000ff"/>
          </w:rPr>
          <w:t xml:space="preserve">42</w:t>
        </w:r>
      </w:hyperlink>
      <w:r>
        <w:rPr>
          <w:sz w:val="20"/>
        </w:rPr>
        <w:t xml:space="preserve"> и </w:t>
      </w:r>
      <w:hyperlink w:history="0" w:anchor="P9765" w:tooltip="43. Невыполнение в установленный срок предписания федерального органа исполнительной власти, осуществляющего федеральный государственный пробирный надзор, -">
        <w:r>
          <w:rPr>
            <w:sz w:val="20"/>
            <w:color w:val="0000ff"/>
          </w:rPr>
          <w:t xml:space="preserve">43 статьи 19.5</w:t>
        </w:r>
      </w:hyperlink>
      <w:r>
        <w:rPr>
          <w:sz w:val="20"/>
        </w:rPr>
        <w:t xml:space="preserve">, </w:t>
      </w:r>
      <w:hyperlink w:history="0" w:anchor="P9793" w:tooltip="Статья 19.5.3. Неисполнение предписания органа федеральной службы безопасности, органа внешней разведки Российской Федерации, органа государственной охраны, полиции о предоставлении доступа к информационным системам и (или) базам данных">
        <w:r>
          <w:rPr>
            <w:sz w:val="20"/>
            <w:color w:val="0000ff"/>
          </w:rPr>
          <w:t xml:space="preserve">статьями 19.5.3</w:t>
        </w:r>
      </w:hyperlink>
      <w:r>
        <w:rPr>
          <w:sz w:val="20"/>
        </w:rPr>
        <w:t xml:space="preserve">, </w:t>
      </w:r>
      <w:hyperlink w:history="0" w:anchor="P9830" w:tooltip="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
        <w:r>
          <w:rPr>
            <w:sz w:val="20"/>
            <w:color w:val="0000ff"/>
          </w:rPr>
          <w:t xml:space="preserve">19.6.2</w:t>
        </w:r>
      </w:hyperlink>
      <w:r>
        <w:rPr>
          <w:sz w:val="20"/>
        </w:rPr>
        <w:t xml:space="preserve">, </w:t>
      </w:r>
      <w:hyperlink w:history="0" w:anchor="P9944" w:tooltip="3. Действие (бездействие), предусмотренное частью 1 настоящей статьи, совершенное умышленно, -">
        <w:r>
          <w:rPr>
            <w:sz w:val="20"/>
            <w:color w:val="0000ff"/>
          </w:rPr>
          <w:t xml:space="preserve">частью 3 статьи 19.7.9</w:t>
        </w:r>
      </w:hyperlink>
      <w:r>
        <w:rPr>
          <w:sz w:val="20"/>
        </w:rPr>
        <w:t xml:space="preserve">, </w:t>
      </w:r>
      <w:hyperlink w:history="0" w:anchor="P10058"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19.7.15</w:t>
        </w:r>
      </w:hyperlink>
      <w:r>
        <w:rPr>
          <w:sz w:val="20"/>
        </w:rPr>
        <w:t xml:space="preserve">, </w:t>
      </w:r>
      <w:hyperlink w:history="0" w:anchor="P10299" w:tooltip="2. Нарушение наймодателем жилого помещения, нанимателем жилого помещения требований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жилое помещение, возникающего на основании договора найма жилого помещения, заключенного на срок не менее года, или на основании договора найма жилого помещения жилищного фонда социального использования, -">
        <w:r>
          <w:rPr>
            <w:sz w:val="20"/>
            <w:color w:val="0000ff"/>
          </w:rPr>
          <w:t xml:space="preserve">частями 2</w:t>
        </w:r>
      </w:hyperlink>
      <w:r>
        <w:rPr>
          <w:sz w:val="20"/>
        </w:rPr>
        <w:t xml:space="preserve"> и </w:t>
      </w:r>
      <w:hyperlink w:history="0" w:anchor="P10302" w:tooltip="3.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все помещения в наемном доме или на являющийся наемным домом жилой дом -">
        <w:r>
          <w:rPr>
            <w:sz w:val="20"/>
            <w:color w:val="0000ff"/>
          </w:rPr>
          <w:t xml:space="preserve">3 статьи 19.21</w:t>
        </w:r>
      </w:hyperlink>
      <w:r>
        <w:rPr>
          <w:sz w:val="20"/>
        </w:rPr>
        <w:t xml:space="preserve">, </w:t>
      </w:r>
      <w:hyperlink w:history="0" w:anchor="P10547" w:tooltip="Статья 19.38. Неоказание содействия военным комиссариатам в их мобилизационной работе при объявлении мобилизации">
        <w:r>
          <w:rPr>
            <w:sz w:val="20"/>
            <w:color w:val="0000ff"/>
          </w:rPr>
          <w:t xml:space="preserve">статьей 19.38</w:t>
        </w:r>
      </w:hyperlink>
      <w:r>
        <w:rPr>
          <w:sz w:val="20"/>
        </w:rPr>
        <w:t xml:space="preserve">, </w:t>
      </w:r>
      <w:hyperlink w:history="0" w:anchor="P10685" w:tooltip="1. Публичные призывы к осуществлению действий, направленных на нарушение территориальной целостности Российской Федерации, если эти действия не содержат признаков уголовно наказуемого деяния, -">
        <w:r>
          <w:rPr>
            <w:sz w:val="20"/>
            <w:color w:val="0000ff"/>
          </w:rPr>
          <w:t xml:space="preserve">частью 1 статьи 20.3.2</w:t>
        </w:r>
      </w:hyperlink>
      <w:r>
        <w:rPr>
          <w:sz w:val="20"/>
        </w:rPr>
        <w:t xml:space="preserve">, </w:t>
      </w:r>
      <w:hyperlink w:history="0" w:anchor="P10713"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частями 1</w:t>
        </w:r>
      </w:hyperlink>
      <w:r>
        <w:rPr>
          <w:sz w:val="20"/>
        </w:rPr>
        <w:t xml:space="preserve">, </w:t>
      </w:r>
      <w:hyperlink w:history="0" w:anchor="P10718" w:tooltip="2. Те же действия, совершенные в условиях особого противопожарного режима, -">
        <w:r>
          <w:rPr>
            <w:sz w:val="20"/>
            <w:color w:val="0000ff"/>
          </w:rPr>
          <w:t xml:space="preserve">2</w:t>
        </w:r>
      </w:hyperlink>
      <w:r>
        <w:rPr>
          <w:sz w:val="20"/>
        </w:rPr>
        <w:t xml:space="preserve">, </w:t>
      </w:r>
      <w:hyperlink w:history="0" w:anchor="P10722"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w:t>
        </w:r>
      </w:hyperlink>
      <w:r>
        <w:rPr>
          <w:sz w:val="20"/>
        </w:rPr>
        <w:t xml:space="preserve"> и </w:t>
      </w:r>
      <w:hyperlink w:history="0" w:anchor="P10743" w:tooltip="11. Повторное совершение административного правонарушения, предусмотренного частью 10 настоящей статьи, -">
        <w:r>
          <w:rPr>
            <w:sz w:val="20"/>
            <w:color w:val="0000ff"/>
          </w:rPr>
          <w:t xml:space="preserve">11 статьи 20.4</w:t>
        </w:r>
      </w:hyperlink>
      <w:r>
        <w:rPr>
          <w:sz w:val="20"/>
        </w:rPr>
        <w:t xml:space="preserve">, </w:t>
      </w:r>
      <w:hyperlink w:history="0" w:anchor="P10798" w:tooltip="1. Нарушение правил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
        <w:r>
          <w:rPr>
            <w:sz w:val="20"/>
            <w:color w:val="0000ff"/>
          </w:rPr>
          <w:t xml:space="preserve">частью 1 статьи 20.8</w:t>
        </w:r>
      </w:hyperlink>
      <w:r>
        <w:rPr>
          <w:sz w:val="20"/>
        </w:rPr>
        <w:t xml:space="preserve">, </w:t>
      </w:r>
      <w:hyperlink w:history="0" w:anchor="P11075" w:tooltip="2. Совершение административного правонарушения, предусмотренного частью 1 настоящей статьи, в отношении объектов топливно-энергетического комплекса, отнесенных к объектам средней категории опасности, если эти действия (бездействие) не содержат признаков уголовно наказуемого деяния, -">
        <w:r>
          <w:rPr>
            <w:sz w:val="20"/>
            <w:color w:val="0000ff"/>
          </w:rPr>
          <w:t xml:space="preserve">частями 2</w:t>
        </w:r>
      </w:hyperlink>
      <w:r>
        <w:rPr>
          <w:sz w:val="20"/>
        </w:rPr>
        <w:t xml:space="preserve"> и </w:t>
      </w:r>
      <w:hyperlink w:history="0" w:anchor="P11078" w:tooltip="3. Совершение административного правонарушения, предусмотренного частью 1 настоящей статьи, в отношении объектов топливно-энергетического комплекса, отнесенных к объектам высокой категории опасности, если эти действия (бездействие) не содержат признаков уголовно наказуемого деяния, -">
        <w:r>
          <w:rPr>
            <w:sz w:val="20"/>
            <w:color w:val="0000ff"/>
          </w:rPr>
          <w:t xml:space="preserve">3 статьи 20.30</w:t>
        </w:r>
      </w:hyperlink>
      <w:r>
        <w:rPr>
          <w:sz w:val="20"/>
        </w:rPr>
        <w:t xml:space="preserve"> настоящего Кодекса, - ста тысяч рублей, в случаях, предусмотренных </w:t>
      </w:r>
      <w:hyperlink w:history="0" w:anchor="P1193" w:tooltip="2. Умышленное публичное осквернение религиозной или богослужебной литературы, предметов религиозного почитания, знаков или эмблем мировоззренческой символики и атрибутики либо их порча или уничтожение -">
        <w:r>
          <w:rPr>
            <w:sz w:val="20"/>
            <w:color w:val="0000ff"/>
          </w:rPr>
          <w:t xml:space="preserve">частью 2 статьи 5.26</w:t>
        </w:r>
      </w:hyperlink>
      <w:r>
        <w:rPr>
          <w:sz w:val="20"/>
        </w:rPr>
        <w:t xml:space="preserve">, </w:t>
      </w:r>
      <w:hyperlink w:history="0" w:anchor="P153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5.61</w:t>
        </w:r>
      </w:hyperlink>
      <w:r>
        <w:rPr>
          <w:sz w:val="20"/>
        </w:rPr>
        <w:t xml:space="preserve">, </w:t>
      </w:r>
      <w:hyperlink w:history="0" w:anchor="P1686"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частью 2 статьи 6.3</w:t>
        </w:r>
      </w:hyperlink>
      <w:r>
        <w:rPr>
          <w:sz w:val="20"/>
        </w:rPr>
        <w:t xml:space="preserve">, </w:t>
      </w:r>
      <w:hyperlink w:history="0" w:anchor="P1898"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частью 1 статьи 6.21</w:t>
        </w:r>
      </w:hyperlink>
      <w:r>
        <w:rPr>
          <w:sz w:val="20"/>
        </w:rPr>
        <w:t xml:space="preserve">, </w:t>
      </w:r>
      <w:hyperlink w:history="0" w:anchor="P1935"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частью 1 статьи 6.21.2</w:t>
        </w:r>
      </w:hyperlink>
      <w:r>
        <w:rPr>
          <w:sz w:val="20"/>
        </w:rPr>
        <w:t xml:space="preserve">, </w:t>
      </w:r>
      <w:hyperlink w:history="0" w:anchor="P2108" w:tooltip="9. Действия (бездействие), предусмотренные частью 7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частями 9</w:t>
        </w:r>
      </w:hyperlink>
      <w:r>
        <w:rPr>
          <w:sz w:val="20"/>
        </w:rPr>
        <w:t xml:space="preserve"> - </w:t>
      </w:r>
      <w:hyperlink w:history="0" w:anchor="P2114" w:tooltip="12. Действия (бездействие), предусмотренные частью 10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12 статьи 6.35</w:t>
        </w:r>
      </w:hyperlink>
      <w:r>
        <w:rPr>
          <w:sz w:val="20"/>
        </w:rPr>
        <w:t xml:space="preserve">, </w:t>
      </w:r>
      <w:hyperlink w:history="0" w:anchor="P2335" w:tooltip="Статья 7.19. Самовольное подключение и использование электрической, тепловой энергии, нефти или газа">
        <w:r>
          <w:rPr>
            <w:sz w:val="20"/>
            <w:color w:val="0000ff"/>
          </w:rPr>
          <w:t xml:space="preserve">частью 2 статьи 7.19</w:t>
        </w:r>
      </w:hyperlink>
      <w:r>
        <w:rPr>
          <w:sz w:val="20"/>
        </w:rPr>
        <w:t xml:space="preserve">, </w:t>
      </w:r>
      <w:hyperlink w:history="0" w:anchor="P2403" w:tooltip="2. Невыполнение указанными в части 1 настоящей статьи лицами обязанностей, предусмотренных правилами осуществления предпринимательской деятельности по управлению многоквартирными домами, в период прекращения действия лицензии на осуществление предпринимательской деятельности по управлению многоквартирными домами или ее аннулирования, если указанные лица обязаны надлежащим образом осуществлять предпринимательскую деятельность по управлению многоквартирными домами, -">
        <w:r>
          <w:rPr>
            <w:sz w:val="20"/>
            <w:color w:val="0000ff"/>
          </w:rPr>
          <w:t xml:space="preserve">частью 2 статьи 7.23.3</w:t>
        </w:r>
      </w:hyperlink>
      <w:r>
        <w:rPr>
          <w:sz w:val="20"/>
        </w:rPr>
        <w:t xml:space="preserve">, </w:t>
      </w:r>
      <w:hyperlink w:history="0" w:anchor="P2498"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частями 4</w:t>
        </w:r>
      </w:hyperlink>
      <w:r>
        <w:rPr>
          <w:sz w:val="20"/>
        </w:rPr>
        <w:t xml:space="preserve"> и </w:t>
      </w:r>
      <w:hyperlink w:history="0" w:anchor="P2504"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w:t>
      </w:r>
      <w:hyperlink w:history="0" w:anchor="P2721"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2723" w:tooltip="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3 статьи 8.2.2</w:t>
        </w:r>
      </w:hyperlink>
      <w:r>
        <w:rPr>
          <w:sz w:val="20"/>
        </w:rPr>
        <w:t xml:space="preserve">, </w:t>
      </w:r>
      <w:hyperlink w:history="0" w:anchor="P2844" w:tooltip="4. Невыполнение или несвоевременное выполнение обязанностей по приведению земель в состояние, пригодное для использования по целевому назначению, -">
        <w:r>
          <w:rPr>
            <w:sz w:val="20"/>
            <w:color w:val="0000ff"/>
          </w:rPr>
          <w:t xml:space="preserve">частью 4 статьи 8.8</w:t>
        </w:r>
      </w:hyperlink>
      <w:r>
        <w:rPr>
          <w:sz w:val="20"/>
        </w:rPr>
        <w:t xml:space="preserve">, </w:t>
      </w:r>
      <w:hyperlink w:history="0" w:anchor="P3077" w:tooltip="5. Транспортировка древесины без оформленного в установленном лесным законодательством порядке электронного сопроводительного документа -">
        <w:r>
          <w:rPr>
            <w:sz w:val="20"/>
            <w:color w:val="0000ff"/>
          </w:rPr>
          <w:t xml:space="preserve">частями 5</w:t>
        </w:r>
      </w:hyperlink>
      <w:r>
        <w:rPr>
          <w:sz w:val="20"/>
        </w:rPr>
        <w:t xml:space="preserve"> и </w:t>
      </w:r>
      <w:hyperlink w:history="0" w:anchor="P3083" w:tooltip="7. Транспортировка древесины и (или) продукции ее переработки автомобильным транспортом, не оборудованным техническими средствами контроля, которые обеспечивают оперативное получение формируемой в некорректируемом виде на основе использования сигналов глобальной навигационной спутниковой системы Российской Федерации информации, позволяющей установить координаты места нахождения таких транспортных средств, траекторию их движения, используют программное обеспечение, интегрированное с федеральной государств...">
        <w:r>
          <w:rPr>
            <w:sz w:val="20"/>
            <w:color w:val="0000ff"/>
          </w:rPr>
          <w:t xml:space="preserve">7 статьи 8.28.1</w:t>
        </w:r>
      </w:hyperlink>
      <w:r>
        <w:rPr>
          <w:sz w:val="20"/>
        </w:rPr>
        <w:t xml:space="preserve">, </w:t>
      </w:r>
      <w:hyperlink w:history="0" w:anchor="P3161" w:tooltip="4. Нарушение правил пожарной безопасности, повлекшее возникновение лесного пожара без причинения тяжкого вреда здоровью человека, если эти действия (бездействие) не содержат признаков уголовно наказуемого деяния, -">
        <w:r>
          <w:rPr>
            <w:sz w:val="20"/>
            <w:color w:val="0000ff"/>
          </w:rPr>
          <w:t xml:space="preserve">частью 4 статьи 8.32</w:t>
        </w:r>
      </w:hyperlink>
      <w:r>
        <w:rPr>
          <w:sz w:val="20"/>
        </w:rPr>
        <w:t xml:space="preserve">, </w:t>
      </w:r>
      <w:hyperlink w:history="0" w:anchor="P3387"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8.50</w:t>
        </w:r>
      </w:hyperlink>
      <w:r>
        <w:rPr>
          <w:sz w:val="20"/>
        </w:rPr>
        <w:t xml:space="preserve">, </w:t>
      </w:r>
      <w:hyperlink w:history="0" w:anchor="P3439" w:tooltip="1.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б отнесении опасных производственных объектов к отдельным опасным производственным объектам -">
        <w:r>
          <w:rPr>
            <w:sz w:val="20"/>
            <w:color w:val="0000ff"/>
          </w:rPr>
          <w:t xml:space="preserve">частями 1</w:t>
        </w:r>
      </w:hyperlink>
      <w:r>
        <w:rPr>
          <w:sz w:val="20"/>
        </w:rPr>
        <w:t xml:space="preserve">, </w:t>
      </w:r>
      <w:hyperlink w:history="0" w:anchor="P3441" w:tooltip="2.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 сроке эксплуатации зданий и сооружений, которые являются отдельными опасными производственными объектами и (или) в которых находятся отдельные опасные производственные объекты, сведений о сроке пользования участком недр и о сроке разработки месторождений полезных ископаемых (применительно к угольным шахт...">
        <w:r>
          <w:rPr>
            <w:sz w:val="20"/>
            <w:color w:val="0000ff"/>
          </w:rPr>
          <w:t xml:space="preserve">2</w:t>
        </w:r>
      </w:hyperlink>
      <w:r>
        <w:rPr>
          <w:sz w:val="20"/>
        </w:rPr>
        <w:t xml:space="preserve"> и </w:t>
      </w:r>
      <w:hyperlink w:history="0" w:anchor="P3445" w:tooltip="4. Повторное совершение административного правонарушения, предусмотренного частью 3 настоящей статьи, -">
        <w:r>
          <w:rPr>
            <w:sz w:val="20"/>
            <w:color w:val="0000ff"/>
          </w:rPr>
          <w:t xml:space="preserve">4 статьи 8.55</w:t>
        </w:r>
      </w:hyperlink>
      <w:r>
        <w:rPr>
          <w:sz w:val="20"/>
        </w:rPr>
        <w:t xml:space="preserve">, </w:t>
      </w:r>
      <w:hyperlink w:history="0" w:anchor="P3773" w:tooltip="6. Повторное совершение административного правонарушения, предусмотренного частями 1 - 4 настоящей статьи, -">
        <w:r>
          <w:rPr>
            <w:sz w:val="20"/>
            <w:color w:val="0000ff"/>
          </w:rPr>
          <w:t xml:space="preserve">частью 6 статьи 9.23</w:t>
        </w:r>
      </w:hyperlink>
      <w:r>
        <w:rPr>
          <w:sz w:val="20"/>
        </w:rPr>
        <w:t xml:space="preserve">, </w:t>
      </w:r>
      <w:hyperlink w:history="0" w:anchor="P4015" w:tooltip="1. Нарушение пользователем воздушного пространства федеральных правил использования воздушного пространства, если это действие не содержит уголовно наказуемого деяния, -">
        <w:r>
          <w:rPr>
            <w:sz w:val="20"/>
            <w:color w:val="0000ff"/>
          </w:rPr>
          <w:t xml:space="preserve">частью 1 статьи 11.4</w:t>
        </w:r>
      </w:hyperlink>
      <w:r>
        <w:rPr>
          <w:sz w:val="20"/>
        </w:rPr>
        <w:t xml:space="preserve">, </w:t>
      </w:r>
      <w:hyperlink w:history="0" w:anchor="P5357" w:tooltip="1.1. Повторное совершение административного правонарушения, предусмотренного частью 1 настоящей статьи, -">
        <w:r>
          <w:rPr>
            <w:sz w:val="20"/>
            <w:color w:val="0000ff"/>
          </w:rPr>
          <w:t xml:space="preserve">частями 1.1</w:t>
        </w:r>
      </w:hyperlink>
      <w:r>
        <w:rPr>
          <w:sz w:val="20"/>
        </w:rPr>
        <w:t xml:space="preserve"> и </w:t>
      </w:r>
      <w:hyperlink w:history="0" w:anchor="P5387" w:tooltip="8. Невыполнение оператором при сборе персональных данных, в том числе посредством информационно-телекоммуникационной сети &quot;Интернет&quot;, предусмотренно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
        <w:r>
          <w:rPr>
            <w:sz w:val="20"/>
            <w:color w:val="0000ff"/>
          </w:rPr>
          <w:t xml:space="preserve">8 статьи 13.11</w:t>
        </w:r>
      </w:hyperlink>
      <w:r>
        <w:rPr>
          <w:sz w:val="20"/>
        </w:rPr>
        <w:t xml:space="preserve">, </w:t>
      </w:r>
      <w:hyperlink w:history="0" w:anchor="P5567" w:tooltip="9.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
        <w:r>
          <w:rPr>
            <w:sz w:val="20"/>
            <w:color w:val="0000ff"/>
          </w:rPr>
          <w:t xml:space="preserve">частями 9</w:t>
        </w:r>
      </w:hyperlink>
      <w:r>
        <w:rPr>
          <w:sz w:val="20"/>
        </w:rPr>
        <w:t xml:space="preserve"> и </w:t>
      </w:r>
      <w:hyperlink w:history="0" w:anchor="P5584" w:tooltip="12. Распространение в информационно-телекоммуникационных сетях, в том числе в сети &quot;Интернет&quot;,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
        <w:r>
          <w:rPr>
            <w:sz w:val="20"/>
            <w:color w:val="0000ff"/>
          </w:rPr>
          <w:t xml:space="preserve">12 статьи 13.15</w:t>
        </w:r>
      </w:hyperlink>
      <w:r>
        <w:rPr>
          <w:sz w:val="20"/>
        </w:rPr>
        <w:t xml:space="preserve">, </w:t>
      </w:r>
      <w:hyperlink w:history="0" w:anchor="P5844" w:tooltip="2. Оказание оператором связи услуг подвижной радиотелефонной связи пользователю услугами связи абонента - юридического лица либо индивидуального предпринимателя в случае отсутствия в федеральной государственной информационной системе &quot;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quot; (далее - единая система идентификаци...">
        <w:r>
          <w:rPr>
            <w:sz w:val="20"/>
            <w:color w:val="0000ff"/>
          </w:rPr>
          <w:t xml:space="preserve">частями 2</w:t>
        </w:r>
      </w:hyperlink>
      <w:r>
        <w:rPr>
          <w:sz w:val="20"/>
        </w:rPr>
        <w:t xml:space="preserve"> и </w:t>
      </w:r>
      <w:hyperlink w:history="0" w:anchor="P5846" w:tooltip="3. Оказание оператором связи услуг подвижной радиотелефонной связи абоненту - юридическому лицу либо индивидуальному предпринимателю в целях обеспечения функционирования пользовательского оборудования (оконечного оборудования), в котором используется идентификационный модуль, в случае отсутствия в единой системе идентификации и аутентификации сведений, которые позволяют идентифицировать абонента - юридическое лицо либо индивидуального предпринимателя или их пользовательское оборудование (оконечное оборуд...">
        <w:r>
          <w:rPr>
            <w:sz w:val="20"/>
            <w:color w:val="0000ff"/>
          </w:rPr>
          <w:t xml:space="preserve">3 статьи 13.29</w:t>
        </w:r>
      </w:hyperlink>
      <w:r>
        <w:rPr>
          <w:sz w:val="20"/>
        </w:rPr>
        <w:t xml:space="preserve">, </w:t>
      </w:r>
      <w:hyperlink w:history="0" w:anchor="P5871" w:tooltip="Статья 13.29.3. Нарушение требований к использованию абонентского терминала пропуска трафика или виртуальной телефонной станции">
        <w:r>
          <w:rPr>
            <w:sz w:val="20"/>
            <w:color w:val="0000ff"/>
          </w:rPr>
          <w:t xml:space="preserve">статьей 13.29.3</w:t>
        </w:r>
      </w:hyperlink>
      <w:r>
        <w:rPr>
          <w:sz w:val="20"/>
        </w:rPr>
        <w:t xml:space="preserve">, </w:t>
      </w:r>
      <w:hyperlink w:history="0" w:anchor="P598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13.35</w:t>
        </w:r>
      </w:hyperlink>
      <w:r>
        <w:rPr>
          <w:sz w:val="20"/>
        </w:rPr>
        <w:t xml:space="preserve">, </w:t>
      </w:r>
      <w:hyperlink w:history="0" w:anchor="P605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13.40.1</w:t>
        </w:r>
      </w:hyperlink>
      <w:r>
        <w:rPr>
          <w:sz w:val="20"/>
        </w:rPr>
        <w:t xml:space="preserve">, </w:t>
      </w:r>
      <w:hyperlink w:history="0" w:anchor="P6088" w:tooltip="2. Повторное совершение административного правонарушения, предусмотренного частью 1 настоящей статьи, если эти действия не содержат признаков уголовно наказуемого деяния, -">
        <w:r>
          <w:rPr>
            <w:sz w:val="20"/>
            <w:color w:val="0000ff"/>
          </w:rPr>
          <w:t xml:space="preserve">частью 2 статьи 13.42</w:t>
        </w:r>
      </w:hyperlink>
      <w:r>
        <w:rPr>
          <w:sz w:val="20"/>
        </w:rPr>
        <w:t xml:space="preserve">, </w:t>
      </w:r>
      <w:hyperlink w:history="0" w:anchor="P6107" w:tooltip="2. Повторное совершение административного правонарушения, предусмотренного частью 1 настоящей статьи, если эти действия не содержат признаков уголовно наказуемого деяния, -">
        <w:r>
          <w:rPr>
            <w:sz w:val="20"/>
            <w:color w:val="0000ff"/>
          </w:rPr>
          <w:t xml:space="preserve">частью 2 статьи 13.42.1</w:t>
        </w:r>
      </w:hyperlink>
      <w:r>
        <w:rPr>
          <w:sz w:val="20"/>
        </w:rPr>
        <w:t xml:space="preserve">, </w:t>
      </w:r>
      <w:hyperlink w:history="0" w:anchor="P6224" w:tooltip="1. Неисполнение владельцем программно-аппаратных средств доступа к информационным ресурсам, информационно-телекоммуникационным сетям, доступ к которым ограничен, установленного порядка взаимодействия с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
        <w:r>
          <w:rPr>
            <w:sz w:val="20"/>
            <w:color w:val="0000ff"/>
          </w:rPr>
          <w:t xml:space="preserve">частями 1</w:t>
        </w:r>
      </w:hyperlink>
      <w:r>
        <w:rPr>
          <w:sz w:val="20"/>
        </w:rPr>
        <w:t xml:space="preserve"> - </w:t>
      </w:r>
      <w:hyperlink w:history="0" w:anchor="P6228" w:tooltip="3. Неисполнение владельцем программно-аппаратных средств доступа к информационным ресурсам, информационно-телекоммуникационным сетям, доступ к которым ограничен, обязанности обеспечить соблюдение запрета предоставлять доступ к информационным ресурсам, информационно-телекоммуникационным сетям, доступ к которым ограничен на территории Российской Федерации, -">
        <w:r>
          <w:rPr>
            <w:sz w:val="20"/>
            <w:color w:val="0000ff"/>
          </w:rPr>
          <w:t xml:space="preserve">3 статьи 13.52</w:t>
        </w:r>
      </w:hyperlink>
      <w:r>
        <w:rPr>
          <w:sz w:val="20"/>
        </w:rPr>
        <w:t xml:space="preserve">, </w:t>
      </w:r>
      <w:hyperlink w:history="0" w:anchor="P6401" w:tooltip="14. Повторное совершение административного правонарушения, предусмотренного частью 11, 12 или 13 настоящей статьи, -">
        <w:r>
          <w:rPr>
            <w:sz w:val="20"/>
            <w:color w:val="0000ff"/>
          </w:rPr>
          <w:t xml:space="preserve">частями 14</w:t>
        </w:r>
      </w:hyperlink>
      <w:r>
        <w:rPr>
          <w:sz w:val="20"/>
        </w:rPr>
        <w:t xml:space="preserve">, </w:t>
      </w:r>
      <w:hyperlink w:history="0" w:anchor="P6407" w:tooltip="16. Распространение рекламы в информационно-телекоммуникационной сети &quot;Интернет&quot; без присвоенного оператором рекламных данных соответствующей рекламе идентификатора рекламы либо нарушение требований к его размещению при распространении рекламы в информационно-телекоммуникационной сети &quot;Интернет&quot; -">
        <w:r>
          <w:rPr>
            <w:sz w:val="20"/>
            <w:color w:val="0000ff"/>
          </w:rPr>
          <w:t xml:space="preserve">16</w:t>
        </w:r>
      </w:hyperlink>
      <w:r>
        <w:rPr>
          <w:sz w:val="20"/>
        </w:rPr>
        <w:t xml:space="preserve"> - </w:t>
      </w:r>
      <w:hyperlink w:history="0" w:anchor="P6413" w:tooltip="18. Распространение рекламы программно-аппаратных средств доступа к информационным ресурсам, информационно-телекоммуникационным сетям, доступ к которым ограничен, -">
        <w:r>
          <w:rPr>
            <w:sz w:val="20"/>
            <w:color w:val="0000ff"/>
          </w:rPr>
          <w:t xml:space="preserve">18 статьи 14.3</w:t>
        </w:r>
      </w:hyperlink>
      <w:r>
        <w:rPr>
          <w:sz w:val="20"/>
        </w:rPr>
        <w:t xml:space="preserve">, </w:t>
      </w:r>
      <w:hyperlink w:history="0" w:anchor="P6742"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статьями 14.15.2</w:t>
        </w:r>
      </w:hyperlink>
      <w:r>
        <w:rPr>
          <w:sz w:val="20"/>
        </w:rPr>
        <w:t xml:space="preserve">, </w:t>
      </w:r>
      <w:hyperlink w:history="0" w:anchor="P6754"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w:t>
      </w:r>
      <w:hyperlink w:history="0" w:anchor="P6772"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и </w:t>
      </w:r>
      <w:hyperlink w:history="0" w:anchor="P6776" w:tooltip="2.2. Розничная продаж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
        <w:r>
          <w:rPr>
            <w:sz w:val="20"/>
            <w:color w:val="0000ff"/>
          </w:rPr>
          <w:t xml:space="preserve">2.2 статьи 14.16</w:t>
        </w:r>
      </w:hyperlink>
      <w:r>
        <w:rPr>
          <w:sz w:val="20"/>
        </w:rPr>
        <w:t xml:space="preserve">, </w:t>
      </w:r>
      <w:hyperlink w:history="0" w:anchor="P6785" w:tooltip="Статья 14.16.1. Нарушение запрета продажи безалкогольных тонизирующих напитков (в том числе энергетических) несовершеннолетним">
        <w:r>
          <w:rPr>
            <w:sz w:val="20"/>
            <w:color w:val="0000ff"/>
          </w:rPr>
          <w:t xml:space="preserve">статьей 14.16.1</w:t>
        </w:r>
      </w:hyperlink>
      <w:r>
        <w:rPr>
          <w:sz w:val="20"/>
        </w:rPr>
        <w:t xml:space="preserve">, </w:t>
      </w:r>
      <w:hyperlink w:history="0" w:anchor="P6803" w:tooltip="4. Производство, закупка, поставка, хранение и (или) перевозк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за исключением производства, закупки, поставки, хранения и (или) перевозки в целях вывоза из Российской Федерации (экспорта) пива и пивных напитков в полимерной потребительской таре объемом более 1500 миллилитров, -">
        <w:r>
          <w:rPr>
            <w:sz w:val="20"/>
            <w:color w:val="0000ff"/>
          </w:rPr>
          <w:t xml:space="preserve">частью 4 статьи 14.17</w:t>
        </w:r>
      </w:hyperlink>
      <w:r>
        <w:rPr>
          <w:sz w:val="20"/>
        </w:rPr>
        <w:t xml:space="preserve">, </w:t>
      </w:r>
      <w:hyperlink w:history="0" w:anchor="P6833" w:tooltip="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законом от 29 декабря 2006 года N 264-ФЗ &quot;О развитии сельского хозяйства&quot; (за исключением розничной продажи пива и пивных напитков, си...">
        <w:r>
          <w:rPr>
            <w:sz w:val="20"/>
            <w:color w:val="0000ff"/>
          </w:rPr>
          <w:t xml:space="preserve">частью 2 статьи 14.17.1</w:t>
        </w:r>
      </w:hyperlink>
      <w:r>
        <w:rPr>
          <w:sz w:val="20"/>
        </w:rPr>
        <w:t xml:space="preserve">, </w:t>
      </w:r>
      <w:hyperlink w:history="0" w:anchor="P7191" w:tooltip="7. Повторное совершение административного правонарушения, предусмотренного частью 6 настоящей статьи, -">
        <w:r>
          <w:rPr>
            <w:sz w:val="20"/>
            <w:color w:val="0000ff"/>
          </w:rPr>
          <w:t xml:space="preserve">частью 7 статьи 14.35</w:t>
        </w:r>
      </w:hyperlink>
      <w:r>
        <w:rPr>
          <w:sz w:val="20"/>
        </w:rPr>
        <w:t xml:space="preserve">, </w:t>
      </w:r>
      <w:hyperlink w:history="0" w:anchor="P7271" w:tooltip="6. Повторное в течение года совершение административного правонарушения, предусмотренного частями 1 - 5 настоящей статьи, -">
        <w:r>
          <w:rPr>
            <w:sz w:val="20"/>
            <w:color w:val="0000ff"/>
          </w:rPr>
          <w:t xml:space="preserve">частью 6 статьи 14.40</w:t>
        </w:r>
      </w:hyperlink>
      <w:r>
        <w:rPr>
          <w:sz w:val="20"/>
        </w:rPr>
        <w:t xml:space="preserve">, </w:t>
      </w:r>
      <w:hyperlink w:history="0" w:anchor="P7462" w:tooltip="12. Повторное совершение административного правонарушения, предусмотренного частью 11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
        <w:r>
          <w:rPr>
            <w:sz w:val="20"/>
            <w:color w:val="0000ff"/>
          </w:rPr>
          <w:t xml:space="preserve">частью 12 статьи 14.51</w:t>
        </w:r>
      </w:hyperlink>
      <w:r>
        <w:rPr>
          <w:sz w:val="20"/>
        </w:rPr>
        <w:t xml:space="preserve">, </w:t>
      </w:r>
      <w:hyperlink w:history="0" w:anchor="P7589" w:tooltip="2. Повторное совершение административного правонарушения, предусмотренного частью 1 настоящей статьи, если это действие не содержит признаков уголовно наказуемого деяния, -">
        <w:r>
          <w:rPr>
            <w:sz w:val="20"/>
            <w:color w:val="0000ff"/>
          </w:rPr>
          <w:t xml:space="preserve">частью 2 статьи 14.56</w:t>
        </w:r>
      </w:hyperlink>
      <w:r>
        <w:rPr>
          <w:sz w:val="20"/>
        </w:rPr>
        <w:t xml:space="preserve">, </w:t>
      </w:r>
      <w:hyperlink w:history="0" w:anchor="P7601" w:tooltip="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r>
          <w:rPr>
            <w:sz w:val="20"/>
            <w:color w:val="0000ff"/>
          </w:rPr>
          <w:t xml:space="preserve">частями 1</w:t>
        </w:r>
      </w:hyperlink>
      <w:r>
        <w:rPr>
          <w:sz w:val="20"/>
        </w:rPr>
        <w:t xml:space="preserve"> и </w:t>
      </w:r>
      <w:hyperlink w:history="0" w:anchor="P7601" w:tooltip="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r>
          <w:rPr>
            <w:sz w:val="20"/>
            <w:color w:val="0000ff"/>
          </w:rPr>
          <w:t xml:space="preserve">2 статьи 14.57</w:t>
        </w:r>
      </w:hyperlink>
      <w:r>
        <w:rPr>
          <w:sz w:val="20"/>
        </w:rPr>
        <w:t xml:space="preserve">, </w:t>
      </w:r>
      <w:hyperlink w:history="0" w:anchor="P8708" w:tooltip="2. Сбыт незаконно аффинированных драгоценных металлов -">
        <w:r>
          <w:rPr>
            <w:sz w:val="20"/>
            <w:color w:val="0000ff"/>
          </w:rPr>
          <w:t xml:space="preserve">частью 2 статьи 15.45</w:t>
        </w:r>
      </w:hyperlink>
      <w:r>
        <w:rPr>
          <w:sz w:val="20"/>
        </w:rPr>
        <w:t xml:space="preserve">, </w:t>
      </w:r>
      <w:hyperlink w:history="0" w:anchor="P8717" w:tooltip="1. Действия, выражающиеся в переходе права собственности и иных имущественных прав на драгоценные металлы, драгоценные камни и продукцию из них, в том числе их использование в качестве залога, с нарушением установленных законодательством обязательных требований -">
        <w:r>
          <w:rPr>
            <w:sz w:val="20"/>
            <w:color w:val="0000ff"/>
          </w:rPr>
          <w:t xml:space="preserve">частью 1 статьи 15.46</w:t>
        </w:r>
      </w:hyperlink>
      <w:r>
        <w:rPr>
          <w:sz w:val="20"/>
        </w:rPr>
        <w:t xml:space="preserve">, </w:t>
      </w:r>
      <w:hyperlink w:history="0" w:anchor="P9092" w:tooltip="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
        <w:r>
          <w:rPr>
            <w:sz w:val="20"/>
            <w:color w:val="0000ff"/>
          </w:rPr>
          <w:t xml:space="preserve">частью 2 статьи 17.13</w:t>
        </w:r>
      </w:hyperlink>
      <w:r>
        <w:rPr>
          <w:sz w:val="20"/>
        </w:rPr>
        <w:t xml:space="preserve">, </w:t>
      </w:r>
      <w:hyperlink w:history="0" w:anchor="P10062" w:tooltip="Статья 19.7.16. Непредставление или несвоевременное представление отчета о выбросах парниковых газов либо представление в указанном отчете заведомо недостоверной информации">
        <w:r>
          <w:rPr>
            <w:sz w:val="20"/>
            <w:color w:val="0000ff"/>
          </w:rPr>
          <w:t xml:space="preserve">статьей 19.7.16</w:t>
        </w:r>
      </w:hyperlink>
      <w:r>
        <w:rPr>
          <w:sz w:val="20"/>
        </w:rPr>
        <w:t xml:space="preserve">, </w:t>
      </w:r>
      <w:hyperlink w:history="0" w:anchor="P10687" w:tooltip="2. Те же действия, совершенные с использованием средств массовой информации либо электронных или информационно-телекоммуникационных сетей (включая сеть &quot;Интернет&quot;), -">
        <w:r>
          <w:rPr>
            <w:sz w:val="20"/>
            <w:color w:val="0000ff"/>
          </w:rPr>
          <w:t xml:space="preserve">частью 2 статьи 20.3.2</w:t>
        </w:r>
      </w:hyperlink>
      <w:r>
        <w:rPr>
          <w:sz w:val="20"/>
        </w:rPr>
        <w:t xml:space="preserve">, </w:t>
      </w:r>
      <w:hyperlink w:history="0" w:anchor="P10695" w:tooltip="1.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в том числе публичные призывы к воспрепятствованию использования Вооруженных Сил Российской Федерации в указанных целях, либо на дискредитацию исполнения государственными органами Российской Федерации своих полномочий за пределами территории Российской Федерации в указанных целях, а равно на диск...">
        <w:r>
          <w:rPr>
            <w:sz w:val="20"/>
            <w:color w:val="0000ff"/>
          </w:rPr>
          <w:t xml:space="preserve">частью 1 статьи 20.3.3</w:t>
        </w:r>
      </w:hyperlink>
      <w:r>
        <w:rPr>
          <w:sz w:val="20"/>
        </w:rPr>
        <w:t xml:space="preserve">, </w:t>
      </w:r>
      <w:hyperlink w:history="0" w:anchor="P10702" w:tooltip="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
        <w:r>
          <w:rPr>
            <w:sz w:val="20"/>
            <w:color w:val="0000ff"/>
          </w:rPr>
          <w:t xml:space="preserve">статьей 20.3.4</w:t>
        </w:r>
      </w:hyperlink>
      <w:r>
        <w:rPr>
          <w:sz w:val="20"/>
        </w:rPr>
        <w:t xml:space="preserve">, </w:t>
      </w:r>
      <w:hyperlink w:history="0" w:anchor="P10727"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частью 6 статьи 20.4</w:t>
        </w:r>
      </w:hyperlink>
      <w:r>
        <w:rPr>
          <w:sz w:val="20"/>
        </w:rPr>
        <w:t xml:space="preserve">, </w:t>
      </w:r>
      <w:hyperlink w:history="0" w:anchor="P11106" w:tooltip="Статья 20.32. Нарушение правил обеспечения безопасности при проведении официальных спортивных соревнований">
        <w:r>
          <w:rPr>
            <w:sz w:val="20"/>
            <w:color w:val="0000ff"/>
          </w:rPr>
          <w:t xml:space="preserve">статьей 20.32</w:t>
        </w:r>
      </w:hyperlink>
      <w:r>
        <w:rPr>
          <w:sz w:val="20"/>
        </w:rPr>
        <w:t xml:space="preserve"> настоящего Кодекса, - двухсот тысяч рублей, в случаях, предусмотренных </w:t>
      </w:r>
      <w:hyperlink w:history="0" w:anchor="P3080" w:tooltip="6. Повторное совершение административного правонарушения, предусмотренного частью 5 настоящей статьи, -">
        <w:r>
          <w:rPr>
            <w:sz w:val="20"/>
            <w:color w:val="0000ff"/>
          </w:rPr>
          <w:t xml:space="preserve">частями 6</w:t>
        </w:r>
      </w:hyperlink>
      <w:r>
        <w:rPr>
          <w:sz w:val="20"/>
        </w:rPr>
        <w:t xml:space="preserve"> и </w:t>
      </w:r>
      <w:hyperlink w:history="0" w:anchor="P3086" w:tooltip="8. Повторное совершение административного правонарушения, предусмотренного частью 7 настоящей статьи, -">
        <w:r>
          <w:rPr>
            <w:sz w:val="20"/>
            <w:color w:val="0000ff"/>
          </w:rPr>
          <w:t xml:space="preserve">8 статьи 8.28.1</w:t>
        </w:r>
      </w:hyperlink>
      <w:r>
        <w:rPr>
          <w:sz w:val="20"/>
        </w:rPr>
        <w:t xml:space="preserve">, </w:t>
      </w:r>
      <w:hyperlink w:history="0" w:anchor="P4080" w:tooltip="1. Нарушение капитаном судна или судовладельцем требования о направлении капитану морского порта сообщения о затонувшем имуществе, либо нарушение собственником затонувшего имущества сроков направления капитану морского порта извещения о намерении приступить к удалению затонувшего имущества в случае, если такое удаление является обязательным, или сроков разработки документации по удалению затонувшего имущества, указанных в распоряжении капитана морского порта об условиях удаления затонувшего имущества, ли...">
        <w:r>
          <w:rPr>
            <w:sz w:val="20"/>
            <w:color w:val="0000ff"/>
          </w:rPr>
          <w:t xml:space="preserve">частью 1 статьи 11.6.1</w:t>
        </w:r>
      </w:hyperlink>
      <w:r>
        <w:rPr>
          <w:sz w:val="20"/>
        </w:rPr>
        <w:t xml:space="preserve">, </w:t>
      </w:r>
      <w:hyperlink w:history="0" w:anchor="P5361" w:tooltip="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
        <w:r>
          <w:rPr>
            <w:sz w:val="20"/>
            <w:color w:val="0000ff"/>
          </w:rPr>
          <w:t xml:space="preserve">частью 2 статьи 13.11</w:t>
        </w:r>
      </w:hyperlink>
      <w:r>
        <w:rPr>
          <w:sz w:val="20"/>
        </w:rPr>
        <w:t xml:space="preserve">, </w:t>
      </w:r>
      <w:hyperlink w:history="0" w:anchor="P5447" w:tooltip="1.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далее - единая биометрическая система) с нарушением установленных законодательством Российской Федера...">
        <w:r>
          <w:rPr>
            <w:sz w:val="20"/>
            <w:color w:val="0000ff"/>
          </w:rPr>
          <w:t xml:space="preserve">частями 1</w:t>
        </w:r>
      </w:hyperlink>
      <w:r>
        <w:rPr>
          <w:sz w:val="20"/>
        </w:rPr>
        <w:t xml:space="preserve"> и </w:t>
      </w:r>
      <w:hyperlink w:history="0" w:anchor="P5450" w:tooltip="2. Нарушение порядка обработки биометрических персональных данных в единой биометрической системе, порядка обработки биометрических персональных данных, векторов единой биометрической системы в информационных системах государственных органов, Центрального банка Российской Федерации, организаций, прошедших аккредитацию и осуществляющих аутентификацию на основе биометрических персональных данных физических лиц, либо требований к информационным технологиям и техническим средствам, предназначенным для обрабо...">
        <w:r>
          <w:rPr>
            <w:sz w:val="20"/>
            <w:color w:val="0000ff"/>
          </w:rPr>
          <w:t xml:space="preserve">2 статьи 13.11.3</w:t>
        </w:r>
      </w:hyperlink>
      <w:r>
        <w:rPr>
          <w:sz w:val="20"/>
        </w:rPr>
        <w:t xml:space="preserve">, </w:t>
      </w:r>
      <w:hyperlink w:history="0" w:anchor="P5969"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13.34</w:t>
        </w:r>
      </w:hyperlink>
      <w:r>
        <w:rPr>
          <w:sz w:val="20"/>
        </w:rPr>
        <w:t xml:space="preserve">, </w:t>
      </w:r>
      <w:hyperlink w:history="0" w:anchor="P6230" w:tooltip="4. Повторное совершение административного правонарушения, предусмотренного частью 1, 2 или 3 настоящей статьи, -">
        <w:r>
          <w:rPr>
            <w:sz w:val="20"/>
            <w:color w:val="0000ff"/>
          </w:rPr>
          <w:t xml:space="preserve">частью 4 статьи 13.52</w:t>
        </w:r>
      </w:hyperlink>
      <w:r>
        <w:rPr>
          <w:sz w:val="20"/>
        </w:rPr>
        <w:t xml:space="preserve">, </w:t>
      </w:r>
      <w:hyperlink w:history="0" w:anchor="P6341" w:tooltip="3. Осуществление предпринимательской деятельности по управлению многоквартирными домами с грубым нарушением лицензионных требований -">
        <w:r>
          <w:rPr>
            <w:sz w:val="20"/>
            <w:color w:val="0000ff"/>
          </w:rPr>
          <w:t xml:space="preserve">частью 3 статьи 14.1.3</w:t>
        </w:r>
      </w:hyperlink>
      <w:r>
        <w:rPr>
          <w:sz w:val="20"/>
        </w:rPr>
        <w:t xml:space="preserve">, </w:t>
      </w:r>
      <w:hyperlink w:history="0" w:anchor="P6380" w:tooltip="7. Распространение рекламы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и (или) информационного ресурса указанного иностранного лиц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
        <w:r>
          <w:rPr>
            <w:sz w:val="20"/>
            <w:color w:val="0000ff"/>
          </w:rPr>
          <w:t xml:space="preserve">частями 7</w:t>
        </w:r>
      </w:hyperlink>
      <w:r>
        <w:rPr>
          <w:sz w:val="20"/>
        </w:rPr>
        <w:t xml:space="preserve"> и </w:t>
      </w:r>
      <w:hyperlink w:history="0" w:anchor="P6386" w:tooltip="9. Распространение рекламы на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
        <w:r>
          <w:rPr>
            <w:sz w:val="20"/>
            <w:color w:val="0000ff"/>
          </w:rPr>
          <w:t xml:space="preserve">9 статьи 14.3</w:t>
        </w:r>
      </w:hyperlink>
      <w:r>
        <w:rPr>
          <w:sz w:val="20"/>
        </w:rPr>
        <w:t xml:space="preserve">, </w:t>
      </w:r>
      <w:hyperlink w:history="0" w:anchor="P6349" w:tooltip="Статья 14.1.4. Утратила силу. - Федеральный закон от 01.07.2021 N 283-ФЗ.">
        <w:r>
          <w:rPr>
            <w:sz w:val="20"/>
            <w:color w:val="0000ff"/>
          </w:rPr>
          <w:t xml:space="preserve">частью 3 статьи 14.1.4</w:t>
        </w:r>
      </w:hyperlink>
      <w:r>
        <w:rPr>
          <w:sz w:val="20"/>
        </w:rPr>
        <w:t xml:space="preserve">, </w:t>
      </w:r>
      <w:hyperlink w:history="0" w:anchor="P7696" w:tooltip="1. Производство или оборот табачных изделий, табачной продукции, никотинсодержащей продукции и (или) сырья для их производства без соответствующей лицензии (в случае, если такая лицензия является обязательной), если эти действия не содержат признаков уголовно наказуемого деяния, -">
        <w:r>
          <w:rPr>
            <w:sz w:val="20"/>
            <w:color w:val="0000ff"/>
          </w:rPr>
          <w:t xml:space="preserve">частью 1 статьи 14.67</w:t>
        </w:r>
      </w:hyperlink>
      <w:r>
        <w:rPr>
          <w:sz w:val="20"/>
        </w:rPr>
        <w:t xml:space="preserve">, </w:t>
      </w:r>
      <w:hyperlink w:history="0" w:anchor="P8710" w:tooltip="3. Перемещение (в том числе перевозка или пересылка) либо хранение незаконно аффинированных драгоценных металлов -">
        <w:r>
          <w:rPr>
            <w:sz w:val="20"/>
            <w:color w:val="0000ff"/>
          </w:rPr>
          <w:t xml:space="preserve">частью 3 статьи 15.45</w:t>
        </w:r>
      </w:hyperlink>
      <w:r>
        <w:rPr>
          <w:sz w:val="20"/>
        </w:rPr>
        <w:t xml:space="preserve">, </w:t>
      </w:r>
      <w:hyperlink w:history="0" w:anchor="P9090" w:tooltip="1. Нарушение предусмотренных законодательством Российской Федерации о государственной защите требований по обеспечению конфиденциальности сведений о защищаемых лицах и об их имуществе, если эти действия (бездействие) не содержат признаков уголовно наказуемого деяния, -">
        <w:r>
          <w:rPr>
            <w:sz w:val="20"/>
            <w:color w:val="0000ff"/>
          </w:rPr>
          <w:t xml:space="preserve">частью 1 статьи 17.13</w:t>
        </w:r>
      </w:hyperlink>
      <w:r>
        <w:rPr>
          <w:sz w:val="20"/>
        </w:rPr>
        <w:t xml:space="preserve">, </w:t>
      </w:r>
      <w:hyperlink w:history="0" w:anchor="P9510" w:tooltip="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w:r>
          <w:rPr>
            <w:sz w:val="20"/>
            <w:color w:val="0000ff"/>
          </w:rPr>
          <w:t xml:space="preserve">частями 6</w:t>
        </w:r>
      </w:hyperlink>
      <w:r>
        <w:rPr>
          <w:sz w:val="20"/>
        </w:rPr>
        <w:t xml:space="preserve"> и </w:t>
      </w:r>
      <w:hyperlink w:history="0" w:anchor="P9521" w:tooltip="9. Невыполнение законных требований должностного лица органа, уполномоченного на осуществление государственного контроля за соблюдением законодательства Российской Федерации об иностранных агентах, или его территориального органа либо воспрепятствование осуществлению этим должностным лицом служебных обязанностей -">
        <w:r>
          <w:rPr>
            <w:sz w:val="20"/>
            <w:color w:val="0000ff"/>
          </w:rPr>
          <w:t xml:space="preserve">9 статьи 19.4</w:t>
        </w:r>
      </w:hyperlink>
      <w:r>
        <w:rPr>
          <w:sz w:val="20"/>
        </w:rPr>
        <w:t xml:space="preserve">, </w:t>
      </w:r>
      <w:hyperlink w:history="0" w:anchor="P10491" w:tooltip="1. Осуществление лицом, не включенным в реестр иностранных агентов, деятельности в качестве иностранного агента, если это действие (бездействие) не содержит признаков уголовно наказуемого деяния, -">
        <w:r>
          <w:rPr>
            <w:sz w:val="20"/>
            <w:color w:val="0000ff"/>
          </w:rPr>
          <w:t xml:space="preserve">частями 1</w:t>
        </w:r>
      </w:hyperlink>
      <w:r>
        <w:rPr>
          <w:sz w:val="20"/>
        </w:rPr>
        <w:t xml:space="preserve"> - </w:t>
      </w:r>
      <w:hyperlink w:history="0" w:anchor="P10497" w:tooltip="4. Производство материалов и (или) их распространение иностранным агентом в связи с осуществлением им вида деятельности, установленного статьей 4 Федерального закона от 14 июля 2022 года N 255-ФЗ &quot;О контроле за деятельностью лиц, находящихся под иностранным влиянием&quot;, в том числе через средства массовой информации и (или) с использованием информационно-телекоммуникационной сети &quot;Интернет&quot;, материалов, направляемых иностранным агентом в органы публичной власти, образовательные организации, иные органы или...">
        <w:r>
          <w:rPr>
            <w:sz w:val="20"/>
            <w:color w:val="0000ff"/>
          </w:rPr>
          <w:t xml:space="preserve">4</w:t>
        </w:r>
      </w:hyperlink>
      <w:r>
        <w:rPr>
          <w:sz w:val="20"/>
        </w:rPr>
        <w:t xml:space="preserve">, </w:t>
      </w:r>
      <w:hyperlink w:history="0" w:anchor="P10503" w:tooltip="6. Нарушение иностранным агентом порядка и сроков размещения в информационно-телекоммуникационной сети &quot;Интернет&quot; или предоставления средствам массовой информации для опубликования отчета о своей деятельности -">
        <w:r>
          <w:rPr>
            <w:sz w:val="20"/>
            <w:color w:val="0000ff"/>
          </w:rPr>
          <w:t xml:space="preserve">6</w:t>
        </w:r>
      </w:hyperlink>
      <w:r>
        <w:rPr>
          <w:sz w:val="20"/>
        </w:rPr>
        <w:t xml:space="preserve"> -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8 статьи 19.34</w:t>
        </w:r>
      </w:hyperlink>
      <w:r>
        <w:rPr>
          <w:sz w:val="20"/>
        </w:rPr>
        <w:t xml:space="preserve">, </w:t>
      </w:r>
      <w:hyperlink w:history="0" w:anchor="P10699" w:tooltip="2. Те же действия, сопровождающиеся призывами к проведению несанкционированных публичных мероприятий, а равно создающи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не ...">
        <w:r>
          <w:rPr>
            <w:sz w:val="20"/>
            <w:color w:val="0000ff"/>
          </w:rPr>
          <w:t xml:space="preserve">частью 2 статьи 20.3.3</w:t>
        </w:r>
      </w:hyperlink>
      <w:r>
        <w:rPr>
          <w:sz w:val="20"/>
        </w:rPr>
        <w:t xml:space="preserve"> настоящего Кодекса, - трехсот тысяч рублей, а в случаях, предусмотренных </w:t>
      </w:r>
      <w:hyperlink w:history="0" w:anchor="P1901"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1903" w:tooltip="3.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3 статьи 6.21</w:t>
        </w:r>
      </w:hyperlink>
      <w:r>
        <w:rPr>
          <w:sz w:val="20"/>
        </w:rPr>
        <w:t xml:space="preserve">, </w:t>
      </w:r>
      <w:hyperlink w:history="0" w:anchor="P1937"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частью 2 статьи 6.21.2</w:t>
        </w:r>
      </w:hyperlink>
      <w:r>
        <w:rPr>
          <w:sz w:val="20"/>
        </w:rPr>
        <w:t xml:space="preserve">, </w:t>
      </w:r>
      <w:hyperlink w:history="0" w:anchor="P5399"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частью 12 статьи 13.11</w:t>
        </w:r>
      </w:hyperlink>
      <w:r>
        <w:rPr>
          <w:sz w:val="20"/>
        </w:rPr>
        <w:t xml:space="preserve">, </w:t>
      </w:r>
      <w:hyperlink w:history="0" w:anchor="P5998" w:tooltip="1.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статьями 20.3, 20.3.1, 20.3.2 настоящего Кодекса, -">
        <w:r>
          <w:rPr>
            <w:sz w:val="20"/>
            <w:color w:val="0000ff"/>
          </w:rPr>
          <w:t xml:space="preserve">частью 1 статьи 13.37</w:t>
        </w:r>
      </w:hyperlink>
      <w:r>
        <w:rPr>
          <w:sz w:val="20"/>
        </w:rPr>
        <w:t xml:space="preserve">, </w:t>
      </w:r>
      <w:hyperlink w:history="0" w:anchor="P6062" w:tooltip="1.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и, информационному ресурсу или сайту в сети &quot;Интернет&quot;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3 настоящей статьи, -">
        <w:r>
          <w:rPr>
            <w:sz w:val="20"/>
            <w:color w:val="0000ff"/>
          </w:rPr>
          <w:t xml:space="preserve">частями 1</w:t>
        </w:r>
      </w:hyperlink>
      <w:r>
        <w:rPr>
          <w:sz w:val="20"/>
        </w:rPr>
        <w:t xml:space="preserve"> и </w:t>
      </w:r>
      <w:hyperlink w:history="0" w:anchor="P6064" w:tooltip="2.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4 настоящей статьи, -">
        <w:r>
          <w:rPr>
            <w:sz w:val="20"/>
            <w:color w:val="0000ff"/>
          </w:rPr>
          <w:t xml:space="preserve">2 статьи 13.41</w:t>
        </w:r>
      </w:hyperlink>
      <w:r>
        <w:rPr>
          <w:sz w:val="20"/>
        </w:rPr>
        <w:t xml:space="preserve">, </w:t>
      </w:r>
      <w:hyperlink w:history="0" w:anchor="P6193" w:tooltip="1.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quot;Интернет&quot; на территории Российской Федерации без установки предназначенной для определения количества пользователей информационным ресурсом в информационно-телекоммуникационной сети &quot;Интернет&quot; программы для электронных вычислительных машин -">
        <w:r>
          <w:rPr>
            <w:sz w:val="20"/>
            <w:color w:val="0000ff"/>
          </w:rPr>
          <w:t xml:space="preserve">частью 1 статьи 13.49</w:t>
        </w:r>
      </w:hyperlink>
      <w:r>
        <w:rPr>
          <w:sz w:val="20"/>
        </w:rPr>
        <w:t xml:space="preserve">, </w:t>
      </w:r>
      <w:hyperlink w:history="0" w:anchor="P6204" w:tooltip="1. Неисполнение владельцем социальной сети обязанности по ежегодному размещению отчета о результатах рассмотрения обращений, поданных с использованием электронной формы для направления обращений о распространяемой с нарушением закона информации, а также о результатах мониторинга социальной сети и (или) по размещению в социальной сети документа, устанавливающего правила использования социальной сети, и (или) неисполнение обязанности по информированию пользователей социальной сети о внесенных изменениях в ...">
        <w:r>
          <w:rPr>
            <w:sz w:val="20"/>
            <w:color w:val="0000ff"/>
          </w:rPr>
          <w:t xml:space="preserve">частями 1</w:t>
        </w:r>
      </w:hyperlink>
      <w:r>
        <w:rPr>
          <w:sz w:val="20"/>
        </w:rPr>
        <w:t xml:space="preserve"> и </w:t>
      </w:r>
      <w:hyperlink w:history="0" w:anchor="P6206"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2 статьи 13.50</w:t>
        </w:r>
      </w:hyperlink>
      <w:r>
        <w:rPr>
          <w:sz w:val="20"/>
        </w:rPr>
        <w:t xml:space="preserve">, </w:t>
      </w:r>
      <w:hyperlink w:history="0" w:anchor="P9999" w:tooltip="1.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гарантирующих в том числе свободу массовой информации, предупреждения об устранении ограничения распространения информации, указанной в части 1 статьи 3.3 Федерального закона от 28 декабря 2012 года N 272-ФЗ &quot;О мерах воздействия на лиц, причастных к нарушениям основополагающих прав и свобод человека, прав и свобод граждан Российской Федерации&quot;, и...">
        <w:r>
          <w:rPr>
            <w:sz w:val="20"/>
            <w:color w:val="0000ff"/>
          </w:rPr>
          <w:t xml:space="preserve">частью 1 статьи 19.7.10-3</w:t>
        </w:r>
      </w:hyperlink>
      <w:r>
        <w:rPr>
          <w:sz w:val="20"/>
        </w:rPr>
        <w:t xml:space="preserve"> настоящего Кодекса, - четырехсот тысяч рублей, в случаях, предусмотренных </w:t>
      </w:r>
      <w:hyperlink w:history="0" w:anchor="P1335" w:tooltip="Статья 5.38. Нарушение законодательства о собраниях, митингах, демонстрациях, шествиях и пикетировании">
        <w:r>
          <w:rPr>
            <w:sz w:val="20"/>
            <w:color w:val="0000ff"/>
          </w:rPr>
          <w:t xml:space="preserve">статьями 5.38</w:t>
        </w:r>
      </w:hyperlink>
      <w:r>
        <w:rPr>
          <w:sz w:val="20"/>
        </w:rPr>
        <w:t xml:space="preserve">, </w:t>
      </w:r>
      <w:hyperlink w:history="0" w:anchor="P2063"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6.33</w:t>
        </w:r>
      </w:hyperlink>
      <w:r>
        <w:rPr>
          <w:sz w:val="20"/>
        </w:rPr>
        <w:t xml:space="preserve">, </w:t>
      </w:r>
      <w:hyperlink w:history="0" w:anchor="P2235" w:tooltip="Статья 7.13. Нарушение требований законодательства об охране объектов культурного наследия (памятников истории и культуры) народов Российской Федерации">
        <w:r>
          <w:rPr>
            <w:sz w:val="20"/>
            <w:color w:val="0000ff"/>
          </w:rPr>
          <w:t xml:space="preserve">7.13</w:t>
        </w:r>
      </w:hyperlink>
      <w:r>
        <w:rPr>
          <w:sz w:val="20"/>
        </w:rPr>
        <w:t xml:space="preserve">, </w:t>
      </w:r>
      <w:hyperlink w:history="0" w:anchor="P2256" w:tooltip="Статья 7.14. Организация или проведение земляных, строительных или иных работ без разреше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w:r>
          <w:rPr>
            <w:sz w:val="20"/>
            <w:color w:val="0000ff"/>
          </w:rPr>
          <w:t xml:space="preserve">7.14</w:t>
        </w:r>
      </w:hyperlink>
      <w:r>
        <w:rPr>
          <w:sz w:val="20"/>
        </w:rPr>
        <w:t xml:space="preserve">, </w:t>
      </w:r>
      <w:hyperlink w:history="0" w:anchor="P2273" w:tooltip="3. Уничтожение или повреждение объектов, составляющих предмет охраны исторического поселения, -">
        <w:r>
          <w:rPr>
            <w:sz w:val="20"/>
            <w:color w:val="0000ff"/>
          </w:rPr>
          <w:t xml:space="preserve">частью 3 статьи 7.14.1</w:t>
        </w:r>
      </w:hyperlink>
      <w:r>
        <w:rPr>
          <w:sz w:val="20"/>
        </w:rPr>
        <w:t xml:space="preserve">, </w:t>
      </w:r>
      <w:hyperlink w:history="0" w:anchor="P2277" w:tooltip="Статья 7.14.2. Неисполнение обязанности по приостановлению работ в случае обнаружения объекта, обладающего признаками об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
        <w:r>
          <w:rPr>
            <w:sz w:val="20"/>
            <w:color w:val="0000ff"/>
          </w:rPr>
          <w:t xml:space="preserve">статьями 7.14.2</w:t>
        </w:r>
      </w:hyperlink>
      <w:r>
        <w:rPr>
          <w:sz w:val="20"/>
        </w:rPr>
        <w:t xml:space="preserve">, </w:t>
      </w:r>
      <w:hyperlink w:history="0" w:anchor="P2285" w:tooltip="Статья 7.15. Проведение археологических полевых работ без разрешения">
        <w:r>
          <w:rPr>
            <w:sz w:val="20"/>
            <w:color w:val="0000ff"/>
          </w:rPr>
          <w:t xml:space="preserve">7.15</w:t>
        </w:r>
      </w:hyperlink>
      <w:r>
        <w:rPr>
          <w:sz w:val="20"/>
        </w:rPr>
        <w:t xml:space="preserve">, </w:t>
      </w:r>
      <w:hyperlink w:history="0" w:anchor="P2312" w:tooltip="Статья 7.16. Незаконное изменение правового режима земельных участков, отнесенных к землям историко-культурного назначения">
        <w:r>
          <w:rPr>
            <w:sz w:val="20"/>
            <w:color w:val="0000ff"/>
          </w:rPr>
          <w:t xml:space="preserve">7.16</w:t>
        </w:r>
      </w:hyperlink>
      <w:r>
        <w:rPr>
          <w:sz w:val="20"/>
        </w:rPr>
        <w:t xml:space="preserve">, </w:t>
      </w:r>
      <w:hyperlink w:history="0" w:anchor="P3770" w:tooltip="5. Действия (бездействие), предусмотренные частями 1 - 4 настоящей статьи, приведшие к аварии или возникновению непосредственной угрозы причинения вреда жизни или здоровью людей, -">
        <w:r>
          <w:rPr>
            <w:sz w:val="20"/>
            <w:color w:val="0000ff"/>
          </w:rPr>
          <w:t xml:space="preserve">частью 5 статьи 9.23</w:t>
        </w:r>
      </w:hyperlink>
      <w:r>
        <w:rPr>
          <w:sz w:val="20"/>
        </w:rPr>
        <w:t xml:space="preserve">, </w:t>
      </w:r>
      <w:hyperlink w:history="0" w:anchor="P5258" w:tooltip="1. Неисполнение оператором связи обязанности по передаче в неизменном виде абонентского номера и (или) уникального кода идентификации в случаях, предусмотренных законодательством Российской Федерации в области связи, -">
        <w:r>
          <w:rPr>
            <w:sz w:val="20"/>
            <w:color w:val="0000ff"/>
          </w:rPr>
          <w:t xml:space="preserve">частью 1 статьи 13.2.1</w:t>
        </w:r>
      </w:hyperlink>
      <w:r>
        <w:rPr>
          <w:sz w:val="20"/>
        </w:rPr>
        <w:t xml:space="preserve">, </w:t>
      </w:r>
      <w:hyperlink w:history="0" w:anchor="P5402" w:tooltip="13.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десяти тысяч до ста тысяч субъектов персональных данных и (или) от ста тысяч до одного миллиона идентификаторов, если эти действия (бездействие) не содержат признаков уголовно наказуемого деяния, -">
        <w:r>
          <w:rPr>
            <w:sz w:val="20"/>
            <w:color w:val="0000ff"/>
          </w:rPr>
          <w:t xml:space="preserve">частями 13</w:t>
        </w:r>
      </w:hyperlink>
      <w:r>
        <w:rPr>
          <w:sz w:val="20"/>
        </w:rPr>
        <w:t xml:space="preserve"> и </w:t>
      </w:r>
      <w:hyperlink w:history="0" w:anchor="P5405" w:tooltip="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
        <w:r>
          <w:rPr>
            <w:sz w:val="20"/>
            <w:color w:val="0000ff"/>
          </w:rPr>
          <w:t xml:space="preserve">14 статьи 13.11</w:t>
        </w:r>
      </w:hyperlink>
      <w:r>
        <w:rPr>
          <w:sz w:val="20"/>
        </w:rPr>
        <w:t xml:space="preserve">, </w:t>
      </w:r>
      <w:hyperlink w:history="0" w:anchor="P5453"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частью 3 статьи 13.11.3</w:t>
        </w:r>
      </w:hyperlink>
      <w:r>
        <w:rPr>
          <w:sz w:val="20"/>
        </w:rPr>
        <w:t xml:space="preserve">, </w:t>
      </w:r>
      <w:hyperlink w:history="0" w:anchor="P5572" w:tooltip="10.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оздание помех функционированию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 либо повторное совершение административ...">
        <w:r>
          <w:rPr>
            <w:sz w:val="20"/>
            <w:color w:val="0000ff"/>
          </w:rPr>
          <w:t xml:space="preserve">частью 10 статьи 13.15</w:t>
        </w:r>
      </w:hyperlink>
      <w:r>
        <w:rPr>
          <w:sz w:val="20"/>
        </w:rPr>
        <w:t xml:space="preserve">, </w:t>
      </w:r>
      <w:hyperlink w:history="0" w:anchor="P5895" w:tooltip="2.2. Повторное совершение административного правонарушения, предусмотренного частью 2 или 2.1 настоящей статьи, -">
        <w:r>
          <w:rPr>
            <w:sz w:val="20"/>
            <w:color w:val="0000ff"/>
          </w:rPr>
          <w:t xml:space="preserve">частями 2.2</w:t>
        </w:r>
      </w:hyperlink>
      <w:r>
        <w:rPr>
          <w:sz w:val="20"/>
        </w:rPr>
        <w:t xml:space="preserve"> - </w:t>
      </w:r>
      <w:hyperlink w:history="0" w:anchor="P5901" w:tooltip="3. Неисполнение организатором распространения информации в сети &quot;Интернет&quot; обязанности обеспечивать реализацию установленных в соответствии с федеральным законом требований к оборудованию и программно-техническим средствам, используемым указанным организатором в эксплуатируемых им информационных системах,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
        <w:r>
          <w:rPr>
            <w:sz w:val="20"/>
            <w:color w:val="0000ff"/>
          </w:rPr>
          <w:t xml:space="preserve">3 статьи 13.31</w:t>
        </w:r>
      </w:hyperlink>
      <w:r>
        <w:rPr>
          <w:sz w:val="20"/>
        </w:rPr>
        <w:t xml:space="preserve">, </w:t>
      </w:r>
      <w:hyperlink w:history="0" w:anchor="P6031" w:tooltip="2.1. Повторное совершение административного правонарушения, предусмотренного частью 1 или 2 настоящей статьи, -">
        <w:r>
          <w:rPr>
            <w:sz w:val="20"/>
            <w:color w:val="0000ff"/>
          </w:rPr>
          <w:t xml:space="preserve">частями 2.1</w:t>
        </w:r>
      </w:hyperlink>
      <w:r>
        <w:rPr>
          <w:sz w:val="20"/>
        </w:rPr>
        <w:t xml:space="preserve">, </w:t>
      </w:r>
      <w:hyperlink w:history="0" w:anchor="P6036" w:tooltip="4. Повторное совершение административного правонарушения, предусмотренного частью 3 настоящей статьи, -">
        <w:r>
          <w:rPr>
            <w:sz w:val="20"/>
            <w:color w:val="0000ff"/>
          </w:rPr>
          <w:t xml:space="preserve">4</w:t>
        </w:r>
      </w:hyperlink>
      <w:r>
        <w:rPr>
          <w:sz w:val="20"/>
        </w:rPr>
        <w:t xml:space="preserve"> - </w:t>
      </w:r>
      <w:hyperlink w:history="0" w:anchor="P6042" w:tooltip="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
        <w:r>
          <w:rPr>
            <w:sz w:val="20"/>
            <w:color w:val="0000ff"/>
          </w:rPr>
          <w:t xml:space="preserve">6 статьи 13.40</w:t>
        </w:r>
      </w:hyperlink>
      <w:r>
        <w:rPr>
          <w:sz w:val="20"/>
        </w:rPr>
        <w:t xml:space="preserve">, </w:t>
      </w:r>
      <w:hyperlink w:history="0" w:anchor="P6153" w:tooltip="1. Неисполн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обязанности обеспечивать реализацию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
        <w:r>
          <w:rPr>
            <w:sz w:val="20"/>
            <w:color w:val="0000ff"/>
          </w:rPr>
          <w:t xml:space="preserve">частями 1</w:t>
        </w:r>
      </w:hyperlink>
      <w:r>
        <w:rPr>
          <w:sz w:val="20"/>
        </w:rPr>
        <w:t xml:space="preserve"> и </w:t>
      </w:r>
      <w:hyperlink w:history="0" w:anchor="P6156" w:tooltip="1.1. Наруш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технических средств либо неисполнение указанными собственником или владельце...">
        <w:r>
          <w:rPr>
            <w:sz w:val="20"/>
            <w:color w:val="0000ff"/>
          </w:rPr>
          <w:t xml:space="preserve">1.1 статьи 13.46</w:t>
        </w:r>
      </w:hyperlink>
      <w:r>
        <w:rPr>
          <w:sz w:val="20"/>
        </w:rPr>
        <w:t xml:space="preserve">, </w:t>
      </w:r>
      <w:hyperlink w:history="0" w:anchor="P6383" w:tooltip="8.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указанного иностранного лица и (или) его информационного ресурс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
        <w:r>
          <w:rPr>
            <w:sz w:val="20"/>
            <w:color w:val="0000ff"/>
          </w:rPr>
          <w:t xml:space="preserve">частями 8</w:t>
        </w:r>
      </w:hyperlink>
      <w:r>
        <w:rPr>
          <w:sz w:val="20"/>
        </w:rPr>
        <w:t xml:space="preserve"> и </w:t>
      </w:r>
      <w:hyperlink w:history="0" w:anchor="P6389" w:tooltip="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w:r>
          <w:rPr>
            <w:sz w:val="20"/>
            <w:color w:val="0000ff"/>
          </w:rPr>
          <w:t xml:space="preserve">10 статьи 14.3</w:t>
        </w:r>
      </w:hyperlink>
      <w:r>
        <w:rPr>
          <w:sz w:val="20"/>
        </w:rPr>
        <w:t xml:space="preserve">, </w:t>
      </w:r>
      <w:hyperlink w:history="0" w:anchor="P6493"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частью 4 статьи 14.4.2</w:t>
        </w:r>
      </w:hyperlink>
      <w:r>
        <w:rPr>
          <w:sz w:val="20"/>
        </w:rPr>
        <w:t xml:space="preserve">, </w:t>
      </w:r>
      <w:hyperlink w:history="0" w:anchor="P7553"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7839"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частями 3</w:t>
        </w:r>
      </w:hyperlink>
      <w:r>
        <w:rPr>
          <w:sz w:val="20"/>
        </w:rPr>
        <w:t xml:space="preserve"> и </w:t>
      </w:r>
      <w:hyperlink w:history="0" w:anchor="P7844"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4 статьи 15.12</w:t>
        </w:r>
      </w:hyperlink>
      <w:r>
        <w:rPr>
          <w:sz w:val="20"/>
        </w:rPr>
        <w:t xml:space="preserve">, </w:t>
      </w:r>
      <w:hyperlink w:history="0" w:anchor="P8194" w:tooltip="Статья 15.23.2. Нарушение требований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
        <w:r>
          <w:rPr>
            <w:sz w:val="20"/>
            <w:color w:val="0000ff"/>
          </w:rPr>
          <w:t xml:space="preserve">статьей 15.23.2</w:t>
        </w:r>
      </w:hyperlink>
      <w:r>
        <w:rPr>
          <w:sz w:val="20"/>
        </w:rPr>
        <w:t xml:space="preserve">, </w:t>
      </w:r>
      <w:hyperlink w:history="0" w:anchor="P8736" w:tooltip="1. Нарушение платежным агентом, оператором связи, оператором почтовой связи установленного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требования не осуществлять прием платежей, либо запрета на заключение договора, либо непринятие мер по расторжению договора, если такой запрет или такое требование установлены законом, -">
        <w:r>
          <w:rPr>
            <w:sz w:val="20"/>
            <w:color w:val="0000ff"/>
          </w:rPr>
          <w:t xml:space="preserve">частями 1</w:t>
        </w:r>
      </w:hyperlink>
      <w:r>
        <w:rPr>
          <w:sz w:val="20"/>
        </w:rPr>
        <w:t xml:space="preserve"> и </w:t>
      </w:r>
      <w:hyperlink w:history="0" w:anchor="P8738" w:tooltip="2. Нарушение кредитной организацией установленной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обязанности отказать в проведении операции по переводу или трансграничному переводу денежных средств, в том числе электронных денежных средств, либо запрета на заключение договора, либо непринятие мер по расторжению договора, если такой ...">
        <w:r>
          <w:rPr>
            <w:sz w:val="20"/>
            <w:color w:val="0000ff"/>
          </w:rPr>
          <w:t xml:space="preserve">2 статьи 15.48</w:t>
        </w:r>
      </w:hyperlink>
      <w:r>
        <w:rPr>
          <w:sz w:val="20"/>
        </w:rPr>
        <w:t xml:space="preserve">, </w:t>
      </w:r>
      <w:hyperlink w:history="0" w:anchor="P9131" w:tooltip="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
        <w:r>
          <w:rPr>
            <w:sz w:val="20"/>
            <w:color w:val="0000ff"/>
          </w:rPr>
          <w:t xml:space="preserve">частью 2.1 статьи 17.15</w:t>
        </w:r>
      </w:hyperlink>
      <w:r>
        <w:rPr>
          <w:sz w:val="20"/>
        </w:rPr>
        <w:t xml:space="preserve">, </w:t>
      </w:r>
      <w:hyperlink w:history="0" w:anchor="P9788" w:tooltip="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запрете сбора с использованием информационных ресурсов указанного иностранного лица персональных данных ...">
        <w:r>
          <w:rPr>
            <w:sz w:val="20"/>
            <w:color w:val="0000ff"/>
          </w:rPr>
          <w:t xml:space="preserve">частью 1 статьи 19.5.2</w:t>
        </w:r>
      </w:hyperlink>
      <w:r>
        <w:rPr>
          <w:sz w:val="20"/>
        </w:rPr>
        <w:t xml:space="preserve">, </w:t>
      </w:r>
      <w:hyperlink w:history="0" w:anchor="P10587" w:tooltip="1. Нарушение организатором публичного мероприятия установленного порядка организации либо проведения собрания, митинга, демонстрации, шествия или пикетирования, за исключением случаев, предусмотренных частями 2 - 4 и 9 настоящей статьи, -">
        <w:r>
          <w:rPr>
            <w:sz w:val="20"/>
            <w:color w:val="0000ff"/>
          </w:rPr>
          <w:t xml:space="preserve">частями 1</w:t>
        </w:r>
      </w:hyperlink>
      <w:r>
        <w:rPr>
          <w:sz w:val="20"/>
        </w:rPr>
        <w:t xml:space="preserve"> - </w:t>
      </w:r>
      <w:hyperlink w:history="0" w:anchor="P10602" w:tooltip="4. Действия (бездействие), предусмотренные частями 1 и 2 настоящей статьи, повлекшие причинение вреда здоровью человека или имуществу, если эти действия (бездействие) не содержат уголовно наказуемого деяния, -">
        <w:r>
          <w:rPr>
            <w:sz w:val="20"/>
            <w:color w:val="0000ff"/>
          </w:rPr>
          <w:t xml:space="preserve">4</w:t>
        </w:r>
      </w:hyperlink>
      <w:r>
        <w:rPr>
          <w:sz w:val="20"/>
        </w:rPr>
        <w:t xml:space="preserve"> и </w:t>
      </w:r>
      <w:hyperlink w:history="0" w:anchor="P10610" w:tooltip="6.1. Участие в несанкционированных собрании, митинге, демонстрации, шествии или пикетировании, повлекших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
        <w:r>
          <w:rPr>
            <w:sz w:val="20"/>
            <w:color w:val="0000ff"/>
          </w:rPr>
          <w:t xml:space="preserve">6.1</w:t>
        </w:r>
      </w:hyperlink>
      <w:r>
        <w:rPr>
          <w:sz w:val="20"/>
        </w:rPr>
        <w:t xml:space="preserve">, </w:t>
      </w:r>
      <w:hyperlink w:history="0" w:anchor="P10616" w:tooltip="7. Организация либо проведение несанкционированных собрания, митинга, демонстрации, шествия или пикетирования в непосредственной близости от территории ядерной установки, радиационного источника или пункта хранения ядерных материалов и радиоактивных веществ либо активное участие в таких публичных мероприятиях, если это осложнило выполнение работниками указанных установки, источника или пункта своих служебных обязанностей или создало угрозу безопасности населения и окружающей среды, -">
        <w:r>
          <w:rPr>
            <w:sz w:val="20"/>
            <w:color w:val="0000ff"/>
          </w:rPr>
          <w:t xml:space="preserve">7</w:t>
        </w:r>
      </w:hyperlink>
      <w:r>
        <w:rPr>
          <w:sz w:val="20"/>
        </w:rPr>
        <w:t xml:space="preserve">, </w:t>
      </w:r>
      <w:hyperlink w:history="0" w:anchor="P10618" w:tooltip="8. Повторное совершение административного правонарушения, предусмотренного частями 1 - 6.1 настоящей статьи, если это действие не содержит уголовно наказуемого деяния, -">
        <w:r>
          <w:rPr>
            <w:sz w:val="20"/>
            <w:color w:val="0000ff"/>
          </w:rPr>
          <w:t xml:space="preserve">8 статьи 20.2</w:t>
        </w:r>
      </w:hyperlink>
      <w:r>
        <w:rPr>
          <w:sz w:val="20"/>
        </w:rPr>
        <w:t xml:space="preserve">, </w:t>
      </w:r>
      <w:hyperlink w:history="0" w:anchor="P10632"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статьями 20.2.2</w:t>
        </w:r>
      </w:hyperlink>
      <w:r>
        <w:rPr>
          <w:sz w:val="20"/>
        </w:rPr>
        <w:t xml:space="preserve">, </w:t>
      </w:r>
      <w:hyperlink w:history="0" w:anchor="P10931" w:tooltip="Статья 20.18. Блокирование транспортных коммуникаций">
        <w:r>
          <w:rPr>
            <w:sz w:val="20"/>
            <w:color w:val="0000ff"/>
          </w:rPr>
          <w:t xml:space="preserve">20.18</w:t>
        </w:r>
      </w:hyperlink>
      <w:r>
        <w:rPr>
          <w:sz w:val="20"/>
        </w:rPr>
        <w:t xml:space="preserve"> настоящего Кодекса, - шестисот тысяч рублей, в случаях, предусмотренных </w:t>
      </w:r>
      <w:hyperlink w:history="0" w:anchor="P6045" w:tooltip="7. Повторное совершение административного правонарушения, предусмотренного частью 5 или 6 настоящей статьи, -">
        <w:r>
          <w:rPr>
            <w:sz w:val="20"/>
            <w:color w:val="0000ff"/>
          </w:rPr>
          <w:t xml:space="preserve">частью 7 статьи 13.40</w:t>
        </w:r>
      </w:hyperlink>
      <w:r>
        <w:rPr>
          <w:sz w:val="20"/>
        </w:rPr>
        <w:t xml:space="preserve">, </w:t>
      </w:r>
      <w:hyperlink w:history="0" w:anchor="P7557" w:tooltip="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либо продажа ему потенциально опасных газосодержащих товаров бытового назначения, включенных в перечень, утвержденный Правительством Российской Федерации, -">
        <w:r>
          <w:rPr>
            <w:sz w:val="20"/>
            <w:color w:val="0000ff"/>
          </w:rPr>
          <w:t xml:space="preserve">частью 3 статьи 14.53</w:t>
        </w:r>
      </w:hyperlink>
      <w:r>
        <w:rPr>
          <w:sz w:val="20"/>
        </w:rPr>
        <w:t xml:space="preserve">, </w:t>
      </w:r>
      <w:hyperlink w:history="0" w:anchor="P9977" w:tooltip="Статья 19.7.10-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w:r>
          <w:rPr>
            <w:sz w:val="20"/>
            <w:color w:val="0000ff"/>
          </w:rPr>
          <w:t xml:space="preserve">статьями 19.7.10-1</w:t>
        </w:r>
      </w:hyperlink>
      <w:r>
        <w:rPr>
          <w:sz w:val="20"/>
        </w:rPr>
        <w:t xml:space="preserve">, </w:t>
      </w:r>
      <w:hyperlink w:history="0" w:anchor="P9986" w:tooltip="Статья 19.7.10-2.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нарушений законодательства Российской Федерации">
        <w:r>
          <w:rPr>
            <w:sz w:val="20"/>
            <w:color w:val="0000ff"/>
          </w:rPr>
          <w:t xml:space="preserve">19.7.10-2</w:t>
        </w:r>
      </w:hyperlink>
      <w:r>
        <w:rPr>
          <w:sz w:val="20"/>
        </w:rPr>
        <w:t xml:space="preserve">, </w:t>
      </w:r>
      <w:hyperlink w:history="0" w:anchor="P10002"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19.7.10-3</w:t>
        </w:r>
      </w:hyperlink>
      <w:r>
        <w:rPr>
          <w:sz w:val="20"/>
        </w:rPr>
        <w:t xml:space="preserve"> настоящего Кодекса, - семисот тысяч рублей, в случаях, предусмотренных </w:t>
      </w:r>
      <w:hyperlink w:history="0" w:anchor="P1905"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4 статьи 6.21</w:t>
        </w:r>
      </w:hyperlink>
      <w:r>
        <w:rPr>
          <w:sz w:val="20"/>
        </w:rPr>
        <w:t xml:space="preserve">, </w:t>
      </w:r>
      <w:hyperlink w:history="0" w:anchor="P1922"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частью 1 статьи 6.21.1</w:t>
        </w:r>
      </w:hyperlink>
      <w:r>
        <w:rPr>
          <w:sz w:val="20"/>
        </w:rPr>
        <w:t xml:space="preserve">, </w:t>
      </w:r>
      <w:hyperlink w:history="0" w:anchor="P2171" w:tooltip="Статья 7.5. Самовольная добыча янтаря, нефрита или иных полудрагоценных камней">
        <w:r>
          <w:rPr>
            <w:sz w:val="20"/>
            <w:color w:val="0000ff"/>
          </w:rPr>
          <w:t xml:space="preserve">статьями 7.5</w:t>
        </w:r>
      </w:hyperlink>
      <w:r>
        <w:rPr>
          <w:sz w:val="20"/>
        </w:rPr>
        <w:t xml:space="preserve">, </w:t>
      </w:r>
      <w:hyperlink w:history="0" w:anchor="P4350"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11.20.1</w:t>
        </w:r>
      </w:hyperlink>
      <w:r>
        <w:rPr>
          <w:sz w:val="20"/>
        </w:rPr>
        <w:t xml:space="preserve">, </w:t>
      </w:r>
      <w:hyperlink w:history="0" w:anchor="P5260" w:tooltip="2. Неисполнение оператором связи обязанности по прекращению оказания услуг связи и (или) услуг по пропуску трафика в свою сеть связи в случаях, предусмотренных законодательством Российской Федерации в области связи, -">
        <w:r>
          <w:rPr>
            <w:sz w:val="20"/>
            <w:color w:val="0000ff"/>
          </w:rPr>
          <w:t xml:space="preserve">частями 2</w:t>
        </w:r>
      </w:hyperlink>
      <w:r>
        <w:rPr>
          <w:sz w:val="20"/>
        </w:rPr>
        <w:t xml:space="preserve"> и </w:t>
      </w:r>
      <w:hyperlink w:history="0" w:anchor="P5262" w:tooltip="3. Неисполнение оператором связи обязанности по подключению к системе обеспечения соблюдения операторами связи требований при оказании услуг связи и услуг по пропуску трафика в сети связи общего пользования либо обязанности по направлению в систему обеспечения соблюдения операторами связи требований при оказании услуг связи и услуг по пропуску трафика в сети связи общего пользования и (или) по получению из указанной системы сведений, предусмотренных законодательством Российской Федерации в области связи, -">
        <w:r>
          <w:rPr>
            <w:sz w:val="20"/>
            <w:color w:val="0000ff"/>
          </w:rPr>
          <w:t xml:space="preserve">3 статьи 13.2.1</w:t>
        </w:r>
      </w:hyperlink>
      <w:r>
        <w:rPr>
          <w:sz w:val="20"/>
        </w:rPr>
        <w:t xml:space="preserve">, </w:t>
      </w:r>
      <w:hyperlink w:history="0" w:anchor="P5390" w:tooltip="9. Повторное совершение административного правонарушения, предусмотренного частью 8 настоящей статьи, -">
        <w:r>
          <w:rPr>
            <w:sz w:val="20"/>
            <w:color w:val="0000ff"/>
          </w:rPr>
          <w:t xml:space="preserve">частями 9</w:t>
        </w:r>
      </w:hyperlink>
      <w:r>
        <w:rPr>
          <w:sz w:val="20"/>
        </w:rPr>
        <w:t xml:space="preserve"> и </w:t>
      </w:r>
      <w:hyperlink w:history="0" w:anchor="P5396" w:tooltip="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
        <w:r>
          <w:rPr>
            <w:sz w:val="20"/>
            <w:color w:val="0000ff"/>
          </w:rPr>
          <w:t xml:space="preserve">11 статьи 13.11</w:t>
        </w:r>
      </w:hyperlink>
      <w:r>
        <w:rPr>
          <w:sz w:val="20"/>
        </w:rPr>
        <w:t xml:space="preserve">, </w:t>
      </w:r>
      <w:hyperlink w:history="0" w:anchor="P5904" w:tooltip="4. Повторное совершение административного правонарушения, предусмотренного частью 2.3 или 3 настоящей статьи, -">
        <w:r>
          <w:rPr>
            <w:sz w:val="20"/>
            <w:color w:val="0000ff"/>
          </w:rPr>
          <w:t xml:space="preserve">частью 4 статьи 13.31</w:t>
        </w:r>
      </w:hyperlink>
      <w:r>
        <w:rPr>
          <w:sz w:val="20"/>
        </w:rPr>
        <w:t xml:space="preserve">, </w:t>
      </w:r>
      <w:hyperlink w:history="0" w:anchor="P6001"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13.37</w:t>
        </w:r>
      </w:hyperlink>
      <w:r>
        <w:rPr>
          <w:sz w:val="20"/>
        </w:rPr>
        <w:t xml:space="preserve">, </w:t>
      </w:r>
      <w:hyperlink w:history="0" w:anchor="P6068" w:tooltip="3.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онному ресурсу или сайту в сети &quot;Интернет&quot;,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
        <w:r>
          <w:rPr>
            <w:sz w:val="20"/>
            <w:color w:val="0000ff"/>
          </w:rPr>
          <w:t xml:space="preserve">частями 3</w:t>
        </w:r>
      </w:hyperlink>
      <w:r>
        <w:rPr>
          <w:sz w:val="20"/>
        </w:rPr>
        <w:t xml:space="preserve"> - </w:t>
      </w:r>
      <w:hyperlink w:history="0" w:anchor="P6074" w:tooltip="5. Повторное совершение административного правонарушения, предусмотренного частью 1 или 2 настоящей статьи, -">
        <w:r>
          <w:rPr>
            <w:sz w:val="20"/>
            <w:color w:val="0000ff"/>
          </w:rPr>
          <w:t xml:space="preserve">5 статьи 13.41</w:t>
        </w:r>
      </w:hyperlink>
      <w:r>
        <w:rPr>
          <w:sz w:val="20"/>
        </w:rPr>
        <w:t xml:space="preserve">, </w:t>
      </w:r>
      <w:hyperlink w:history="0" w:anchor="P6159" w:tooltip="2. Повторное совершение административного правонарушения, предусмотренного частью 1 или 1.1 настоящей статьи, -">
        <w:r>
          <w:rPr>
            <w:sz w:val="20"/>
            <w:color w:val="0000ff"/>
          </w:rPr>
          <w:t xml:space="preserve">частью 2 статьи 13.46</w:t>
        </w:r>
      </w:hyperlink>
      <w:r>
        <w:rPr>
          <w:sz w:val="20"/>
        </w:rPr>
        <w:t xml:space="preserve">, </w:t>
      </w:r>
      <w:hyperlink w:history="0" w:anchor="P6195" w:tooltip="2.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quot;Интернет&quot; на территории Российской Федерации без размещения на информационном ресурсе указанного иностранного лица электронной формы для направления обращений российских граждан и организаций, без регистрации личного кабинета на официальном сайте органа, осуществляющего функции по контролю и над...">
        <w:r>
          <w:rPr>
            <w:sz w:val="20"/>
            <w:color w:val="0000ff"/>
          </w:rPr>
          <w:t xml:space="preserve">частью 2 статьи 13.49</w:t>
        </w:r>
      </w:hyperlink>
      <w:r>
        <w:rPr>
          <w:sz w:val="20"/>
        </w:rPr>
        <w:t xml:space="preserve">, </w:t>
      </w:r>
      <w:hyperlink w:history="0" w:anchor="P620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13.50</w:t>
        </w:r>
      </w:hyperlink>
      <w:r>
        <w:rPr>
          <w:sz w:val="20"/>
        </w:rPr>
        <w:t xml:space="preserve">, </w:t>
      </w:r>
      <w:hyperlink w:history="0" w:anchor="P10006" w:tooltip="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w:r>
          <w:rPr>
            <w:sz w:val="20"/>
            <w:color w:val="0000ff"/>
          </w:rPr>
          <w:t xml:space="preserve">статьей 19.7.10-4</w:t>
        </w:r>
      </w:hyperlink>
      <w:r>
        <w:rPr>
          <w:sz w:val="20"/>
        </w:rPr>
        <w:t xml:space="preserve"> настоящего Кодекса, - восьмисот тысяч рублей, а в случаях, предусмотренных </w:t>
      </w:r>
      <w:hyperlink w:history="0" w:anchor="P1689"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частью 3 статьи 6.3</w:t>
        </w:r>
      </w:hyperlink>
      <w:r>
        <w:rPr>
          <w:sz w:val="20"/>
        </w:rPr>
        <w:t xml:space="preserve">, </w:t>
      </w:r>
      <w:hyperlink w:history="0" w:anchor="P2543" w:tooltip="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законодательством Российской Федерации в сфере государственного оборонного заказа, -">
        <w:r>
          <w:rPr>
            <w:sz w:val="20"/>
            <w:color w:val="0000ff"/>
          </w:rPr>
          <w:t xml:space="preserve">частью 14 статьи 7.30.3</w:t>
        </w:r>
      </w:hyperlink>
      <w:r>
        <w:rPr>
          <w:sz w:val="20"/>
        </w:rPr>
        <w:t xml:space="preserve">, </w:t>
      </w:r>
      <w:hyperlink w:history="0" w:anchor="P4082" w:tooltip="2. Нарушение собственником затонувшего имущества, по обращению которого согласована документация по удалению затонувшего имущества, условий удаления затонувшего имущества, предусмотренных указанной документацией, -">
        <w:r>
          <w:rPr>
            <w:sz w:val="20"/>
            <w:color w:val="0000ff"/>
          </w:rPr>
          <w:t xml:space="preserve">частью 2 статьи 11.6.1</w:t>
        </w:r>
      </w:hyperlink>
      <w:r>
        <w:rPr>
          <w:sz w:val="20"/>
        </w:rPr>
        <w:t xml:space="preserve">, </w:t>
      </w:r>
      <w:hyperlink w:history="0" w:anchor="P4122"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статьей 11.7.1</w:t>
        </w:r>
      </w:hyperlink>
      <w:r>
        <w:rPr>
          <w:sz w:val="20"/>
        </w:rPr>
        <w:t xml:space="preserve">, </w:t>
      </w:r>
      <w:hyperlink w:history="0" w:anchor="P5365" w:tooltip="2.1. Повторное совершение административного правонарушения, предусмотренного частью 2 настоящей статьи, -">
        <w:r>
          <w:rPr>
            <w:sz w:val="20"/>
            <w:color w:val="0000ff"/>
          </w:rPr>
          <w:t xml:space="preserve">частью 2.1 статьи 13.11</w:t>
        </w:r>
      </w:hyperlink>
      <w:r>
        <w:rPr>
          <w:sz w:val="20"/>
        </w:rPr>
        <w:t xml:space="preserve">, </w:t>
      </w:r>
      <w:hyperlink w:history="0" w:anchor="P5456" w:tooltip="4. Обработка биометрических персональных данных, векторов единой биометрической системы для аутентификации физических лиц в информационных системах государственных органов, организаций, информационной системе Центрального банка Российской Федерации без аккредитации либо в случае, если аккредитация приостановлена или прекращена, -">
        <w:r>
          <w:rPr>
            <w:sz w:val="20"/>
            <w:color w:val="0000ff"/>
          </w:rPr>
          <w:t xml:space="preserve">частью 4 статьи 13.11.3</w:t>
        </w:r>
      </w:hyperlink>
      <w:r>
        <w:rPr>
          <w:sz w:val="20"/>
        </w:rPr>
        <w:t xml:space="preserve">, </w:t>
      </w:r>
      <w:hyperlink w:history="0" w:anchor="P5581" w:tooltip="11. Повторное совершение административного правонарушения, предусмотренного частью 10, 10.1 или 10.2 настоящей статьи, -">
        <w:r>
          <w:rPr>
            <w:sz w:val="20"/>
            <w:color w:val="0000ff"/>
          </w:rPr>
          <w:t xml:space="preserve">частью 11 статьи 13.15</w:t>
        </w:r>
      </w:hyperlink>
      <w:r>
        <w:rPr>
          <w:sz w:val="20"/>
        </w:rPr>
        <w:t xml:space="preserve">, </w:t>
      </w:r>
      <w:hyperlink w:history="0" w:anchor="P6076" w:tooltip="6. Повторное совершение административного правонарушения, предусмотренного частью 3 или 4 настоящей статьи, -">
        <w:r>
          <w:rPr>
            <w:sz w:val="20"/>
            <w:color w:val="0000ff"/>
          </w:rPr>
          <w:t xml:space="preserve">частью 6 статьи 13.41</w:t>
        </w:r>
      </w:hyperlink>
      <w:r>
        <w:rPr>
          <w:sz w:val="20"/>
        </w:rPr>
        <w:t xml:space="preserve">, </w:t>
      </w:r>
      <w:hyperlink w:history="0" w:anchor="P6197"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13.49</w:t>
        </w:r>
      </w:hyperlink>
      <w:r>
        <w:rPr>
          <w:sz w:val="20"/>
        </w:rPr>
        <w:t xml:space="preserve">, </w:t>
      </w:r>
      <w:hyperlink w:history="0" w:anchor="P6800" w:tooltip="3. Производство или оборот этилового спирта, алкогольной и спиртосодержащей продукции без соответствующей лицензии -">
        <w:r>
          <w:rPr>
            <w:sz w:val="20"/>
            <w:color w:val="0000ff"/>
          </w:rPr>
          <w:t xml:space="preserve">частью 3 статьи 14.17</w:t>
        </w:r>
      </w:hyperlink>
      <w:r>
        <w:rPr>
          <w:sz w:val="20"/>
        </w:rPr>
        <w:t xml:space="preserve">, </w:t>
      </w:r>
      <w:hyperlink w:history="0" w:anchor="P7615"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частью 6 статьи 14.57</w:t>
        </w:r>
      </w:hyperlink>
      <w:r>
        <w:rPr>
          <w:sz w:val="20"/>
        </w:rPr>
        <w:t xml:space="preserve">, </w:t>
      </w:r>
      <w:hyperlink w:history="0" w:anchor="P8614" w:tooltip="1. Неисполнение оператором платежной системы требований законодательства Российской Федерации о национальной платежной системе, выразившееся в приостановлении (прекращении) в одностороннем порядке оказания услуг платежной инфраструктуры участнику (участникам) платежной системы и его (их) клиентам, -">
        <w:r>
          <w:rPr>
            <w:sz w:val="20"/>
            <w:color w:val="0000ff"/>
          </w:rPr>
          <w:t xml:space="preserve">частью 1 статьи 15.36</w:t>
        </w:r>
      </w:hyperlink>
      <w:r>
        <w:rPr>
          <w:sz w:val="20"/>
        </w:rPr>
        <w:t xml:space="preserve">, </w:t>
      </w:r>
      <w:hyperlink w:history="0" w:anchor="P8642" w:tooltip="1. Открытие счета, покрытого (депонированного) аккредитива хозяйственному обществу, имеющему стратегическое значение для оборонно-промышленного комплекса и безопасности Российской Федерации, или обществу, находящемуся под его прямым или косвенным контролем, которые указаны в Федеральном законе от 21 июля 2014 года N 213-ФЗ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
        <w:r>
          <w:rPr>
            <w:sz w:val="20"/>
            <w:color w:val="0000ff"/>
          </w:rPr>
          <w:t xml:space="preserve">частями 1</w:t>
        </w:r>
      </w:hyperlink>
      <w:r>
        <w:rPr>
          <w:sz w:val="20"/>
        </w:rPr>
        <w:t xml:space="preserve"> - </w:t>
      </w:r>
      <w:hyperlink w:history="0" w:anchor="P8652" w:tooltip="5. Заключение договора банковского вклада (депозита) с Федеральным казначейством или государственным внебюджетным фондом (территориальным фондом обязательного медицинского страхования) кредитной организацией, не соответствующей установленным для указанных целей требованиям нормативных правовых актов Российской Федерации, -">
        <w:r>
          <w:rPr>
            <w:sz w:val="20"/>
            <w:color w:val="0000ff"/>
          </w:rPr>
          <w:t xml:space="preserve">5 статьи 15.39</w:t>
        </w:r>
      </w:hyperlink>
      <w:r>
        <w:rPr>
          <w:sz w:val="20"/>
        </w:rPr>
        <w:t xml:space="preserve">, </w:t>
      </w:r>
      <w:hyperlink w:history="0" w:anchor="P979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19.5.2</w:t>
        </w:r>
      </w:hyperlink>
      <w:r>
        <w:rPr>
          <w:sz w:val="20"/>
        </w:rPr>
        <w:t xml:space="preserve">, </w:t>
      </w:r>
      <w:hyperlink w:history="0" w:anchor="P10781" w:tooltip="2. Действия (бездействие), предусмотренные частью 1 настоящей статьи, повлекшие причинение вреда здоровью человека или имуществу, за исключением случаев, предусмотренных частью 3 статьи 6.3 настоящего Кодекса, если эти действия (бездействие) не содержат уголовно наказуемого деяния, либо повторное совершение административного правонарушения, предусмотренного частью 1 настоящей статьи, -">
        <w:r>
          <w:rPr>
            <w:sz w:val="20"/>
            <w:color w:val="0000ff"/>
          </w:rPr>
          <w:t xml:space="preserve">частью 2 статьи 20.6.1</w:t>
        </w:r>
      </w:hyperlink>
      <w:r>
        <w:rPr>
          <w:sz w:val="20"/>
        </w:rPr>
        <w:t xml:space="preserve"> настоящего Кодекса, - одного миллиона рублей, а в случаях, предусмотренных </w:t>
      </w:r>
      <w:hyperlink w:history="0" w:anchor="P1924"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2 статьи 6.21.1</w:t>
        </w:r>
      </w:hyperlink>
      <w:r>
        <w:rPr>
          <w:sz w:val="20"/>
        </w:rPr>
        <w:t xml:space="preserve">, </w:t>
      </w:r>
      <w:hyperlink w:history="0" w:anchor="P5408" w:tooltip="15. Совершение административного правонарушения, предусмотренного частями 12 - 14 настоящей статьи, лицом, подвергнутым административному наказанию за административные правонарушения, предусмотренные частями 12 - 14, 16 - 18 настоящей статьи и настоящей частью, -">
        <w:r>
          <w:rPr>
            <w:sz w:val="20"/>
            <w:color w:val="0000ff"/>
          </w:rPr>
          <w:t xml:space="preserve">частями 15</w:t>
        </w:r>
      </w:hyperlink>
      <w:r>
        <w:rPr>
          <w:sz w:val="20"/>
        </w:rPr>
        <w:t xml:space="preserve"> -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настоящего Кодекса, - двух миллионов рублей, в случаях, предусмотренных </w:t>
      </w:r>
      <w:hyperlink w:history="0" w:anchor="P4085" w:tooltip="Статья 11.6.2. Захоронение либо умышленное затопление морского судна или судна внутреннего плавания">
        <w:r>
          <w:rPr>
            <w:sz w:val="20"/>
            <w:color w:val="0000ff"/>
          </w:rPr>
          <w:t xml:space="preserve">статьей 11.6.2</w:t>
        </w:r>
      </w:hyperlink>
      <w:r>
        <w:rPr>
          <w:sz w:val="20"/>
        </w:rPr>
        <w:t xml:space="preserve"> настоящего Кодекса, - пяти миллионов рублей; для юридических лиц - одного миллиона рублей, в случаях, предусмотренных </w:t>
      </w:r>
      <w:hyperlink w:history="0" w:anchor="P1538" w:tooltip="Статья 5.61.1. Клевета">
        <w:r>
          <w:rPr>
            <w:sz w:val="20"/>
            <w:color w:val="0000ff"/>
          </w:rPr>
          <w:t xml:space="preserve">статьей 5.61.1</w:t>
        </w:r>
      </w:hyperlink>
      <w:r>
        <w:rPr>
          <w:sz w:val="20"/>
        </w:rPr>
        <w:t xml:space="preserve">, </w:t>
      </w:r>
      <w:hyperlink w:history="0" w:anchor="P1794" w:tooltip="1. Пропаганда либо незаконная реклам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
        <w:r>
          <w:rPr>
            <w:sz w:val="20"/>
            <w:color w:val="0000ff"/>
          </w:rPr>
          <w:t xml:space="preserve">частью 1.1 статьи 6.13</w:t>
        </w:r>
      </w:hyperlink>
      <w:r>
        <w:rPr>
          <w:sz w:val="20"/>
        </w:rPr>
        <w:t xml:space="preserve">, </w:t>
      </w:r>
      <w:hyperlink w:history="0" w:anchor="P1901"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частью 2 статьи 6.21</w:t>
        </w:r>
      </w:hyperlink>
      <w:r>
        <w:rPr>
          <w:sz w:val="20"/>
        </w:rPr>
        <w:t xml:space="preserve">, </w:t>
      </w:r>
      <w:hyperlink w:history="0" w:anchor="P3161" w:tooltip="4. Нарушение правил пожарной безопасности, повлекшее возникновение лесного пожара без причинения тяжкого вреда здоровью человека, если эти действия (бездействие) не содержат признаков уголовно наказуемого деяния, -">
        <w:r>
          <w:rPr>
            <w:sz w:val="20"/>
            <w:color w:val="0000ff"/>
          </w:rPr>
          <w:t xml:space="preserve">частью 4 статьи 8.32</w:t>
        </w:r>
      </w:hyperlink>
      <w:r>
        <w:rPr>
          <w:sz w:val="20"/>
        </w:rPr>
        <w:t xml:space="preserve">, </w:t>
      </w:r>
      <w:hyperlink w:history="0" w:anchor="P3770" w:tooltip="5. Действия (бездействие), предусмотренные частями 1 - 4 настоящей статьи, приведшие к аварии или возникновению непосредственной угрозы причинения вреда жизни или здоровью людей, -">
        <w:r>
          <w:rPr>
            <w:sz w:val="20"/>
            <w:color w:val="0000ff"/>
          </w:rPr>
          <w:t xml:space="preserve">частью 5 статьи 9.23</w:t>
        </w:r>
      </w:hyperlink>
      <w:r>
        <w:rPr>
          <w:sz w:val="20"/>
        </w:rPr>
        <w:t xml:space="preserve">, </w:t>
      </w:r>
      <w:hyperlink w:history="0" w:anchor="P5365" w:tooltip="2.1. Повторное совершение административного правонарушения, предусмотренного частью 2 настоящей статьи, -">
        <w:r>
          <w:rPr>
            <w:sz w:val="20"/>
            <w:color w:val="0000ff"/>
          </w:rPr>
          <w:t xml:space="preserve">частями 2.1</w:t>
        </w:r>
      </w:hyperlink>
      <w:r>
        <w:rPr>
          <w:sz w:val="20"/>
        </w:rPr>
        <w:t xml:space="preserve"> и </w:t>
      </w:r>
      <w:hyperlink w:history="0" w:anchor="P5396" w:tooltip="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
        <w:r>
          <w:rPr>
            <w:sz w:val="20"/>
            <w:color w:val="0000ff"/>
          </w:rPr>
          <w:t xml:space="preserve">11 статьи 13.11</w:t>
        </w:r>
      </w:hyperlink>
      <w:r>
        <w:rPr>
          <w:sz w:val="20"/>
        </w:rPr>
        <w:t xml:space="preserve">, </w:t>
      </w:r>
      <w:hyperlink w:history="0" w:anchor="P5453"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частями 3</w:t>
        </w:r>
      </w:hyperlink>
      <w:r>
        <w:rPr>
          <w:sz w:val="20"/>
        </w:rPr>
        <w:t xml:space="preserve"> и </w:t>
      </w:r>
      <w:hyperlink w:history="0" w:anchor="P5456" w:tooltip="4. Обработка биометрических персональных данных, векторов единой биометрической системы для аутентификации физических лиц в информационных системах государственных органов, организаций, информационной системе Центрального банка Российской Федерации без аккредитации либо в случае, если аккредитация приостановлена или прекращена, -">
        <w:r>
          <w:rPr>
            <w:sz w:val="20"/>
            <w:color w:val="0000ff"/>
          </w:rPr>
          <w:t xml:space="preserve">4 статьи 13.11.3</w:t>
        </w:r>
      </w:hyperlink>
      <w:r>
        <w:rPr>
          <w:sz w:val="20"/>
        </w:rPr>
        <w:t xml:space="preserve">, </w:t>
      </w:r>
      <w:hyperlink w:history="0" w:anchor="P5575" w:tooltip="10.1. Распространение в средствах массовой информации, а также в информационно-телекоммуникационных сетях под видом достоверных сообщений заведомо недостоверной информации об обстоятельствах, представляющих угрозу жизни и безопасности граждан, и (или) о принимаемых мерах по обеспечению безопасности населения и территорий, приемах и способах защиты от указанных обстоятельств -">
        <w:r>
          <w:rPr>
            <w:sz w:val="20"/>
            <w:color w:val="0000ff"/>
          </w:rPr>
          <w:t xml:space="preserve">частью 10.1 статьи 13.15</w:t>
        </w:r>
      </w:hyperlink>
      <w:r>
        <w:rPr>
          <w:sz w:val="20"/>
        </w:rPr>
        <w:t xml:space="preserve">, </w:t>
      </w:r>
      <w:hyperlink w:history="0" w:anchor="P5844" w:tooltip="2. Оказание оператором связи услуг подвижной радиотелефонной связи пользователю услугами связи абонента - юридического лица либо индивидуального предпринимателя в случае отсутствия в федеральной государственной информационной системе &quot;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quot; (далее - единая система идентификаци...">
        <w:r>
          <w:rPr>
            <w:sz w:val="20"/>
            <w:color w:val="0000ff"/>
          </w:rPr>
          <w:t xml:space="preserve">частями 2</w:t>
        </w:r>
      </w:hyperlink>
      <w:r>
        <w:rPr>
          <w:sz w:val="20"/>
        </w:rPr>
        <w:t xml:space="preserve"> и </w:t>
      </w:r>
      <w:hyperlink w:history="0" w:anchor="P5846" w:tooltip="3. Оказание оператором связи услуг подвижной радиотелефонной связи абоненту - юридическому лицу либо индивидуальному предпринимателю в целях обеспечения функционирования пользовательского оборудования (оконечного оборудования), в котором используется идентификационный модуль, в случае отсутствия в единой системе идентификации и аутентификации сведений, которые позволяют идентифицировать абонента - юридическое лицо либо индивидуального предпринимателя или их пользовательское оборудование (оконечное оборуд...">
        <w:r>
          <w:rPr>
            <w:sz w:val="20"/>
            <w:color w:val="0000ff"/>
          </w:rPr>
          <w:t xml:space="preserve">3 статьи 13.29</w:t>
        </w:r>
      </w:hyperlink>
      <w:r>
        <w:rPr>
          <w:sz w:val="20"/>
        </w:rPr>
        <w:t xml:space="preserve">, </w:t>
      </w:r>
      <w:hyperlink w:history="0" w:anchor="P6018"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13.39</w:t>
        </w:r>
      </w:hyperlink>
      <w:r>
        <w:rPr>
          <w:sz w:val="20"/>
        </w:rPr>
        <w:t xml:space="preserve">, </w:t>
      </w:r>
      <w:hyperlink w:history="0" w:anchor="P6036"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13.40</w:t>
        </w:r>
      </w:hyperlink>
      <w:r>
        <w:rPr>
          <w:sz w:val="20"/>
        </w:rPr>
        <w:t xml:space="preserve">, </w:t>
      </w:r>
      <w:hyperlink w:history="0" w:anchor="P6275" w:tooltip="1. Организация и (или) проведение азартных игр с использованием игрового оборудования вне игорной зоны, либо без полученной в установленном порядке лицензии на осуществление деятельности по организации и проведению азартных игр в букмекерских конторах и тотализаторах вне игорной зоны, либо без полученного в установленном порядке разрешения на осуществление деятельности по организации и проведению азартных игр в игорной зоне, либо с использованием информационно-телекоммуникационных сетей (в том числе сети...">
        <w:r>
          <w:rPr>
            <w:sz w:val="20"/>
            <w:color w:val="0000ff"/>
          </w:rPr>
          <w:t xml:space="preserve">частями 1</w:t>
        </w:r>
      </w:hyperlink>
      <w:r>
        <w:rPr>
          <w:sz w:val="20"/>
        </w:rPr>
        <w:t xml:space="preserve">, </w:t>
      </w:r>
      <w:hyperlink w:history="0" w:anchor="P6278" w:tooltip="1.1. Предоставление помещений для незаконных организации и (или) проведения азартных игр -">
        <w:r>
          <w:rPr>
            <w:sz w:val="20"/>
            <w:color w:val="0000ff"/>
          </w:rPr>
          <w:t xml:space="preserve">1.1</w:t>
        </w:r>
      </w:hyperlink>
      <w:r>
        <w:rPr>
          <w:sz w:val="20"/>
        </w:rPr>
        <w:t xml:space="preserve"> и </w:t>
      </w:r>
      <w:hyperlink w:history="0" w:anchor="P6281" w:tooltip="1.2. Повторное совершение административного правонарушения, предусмотренного частью 1.1 настоящей статьи, -">
        <w:r>
          <w:rPr>
            <w:sz w:val="20"/>
            <w:color w:val="0000ff"/>
          </w:rPr>
          <w:t xml:space="preserve">1.2 статьи 14.1.1</w:t>
        </w:r>
      </w:hyperlink>
      <w:r>
        <w:rPr>
          <w:sz w:val="20"/>
        </w:rPr>
        <w:t xml:space="preserve">, </w:t>
      </w:r>
      <w:hyperlink w:history="0" w:anchor="P6377" w:tooltip="6. Распространение кредитной организацией или микрофинансовой организацией рекламы услуг, связанных с предоставлением кредита или займа, пользованием ими и погашением кредита или займа, с нарушением требований, указанных в части 3 статьи 28 Федерального закона от 13 марта 2006 года N 38-ФЗ &quot;О рекламе&quot;, -">
        <w:r>
          <w:rPr>
            <w:sz w:val="20"/>
            <w:color w:val="0000ff"/>
          </w:rPr>
          <w:t xml:space="preserve">частями 6</w:t>
        </w:r>
      </w:hyperlink>
      <w:r>
        <w:rPr>
          <w:sz w:val="20"/>
        </w:rPr>
        <w:t xml:space="preserve">, </w:t>
      </w:r>
      <w:hyperlink w:history="0" w:anchor="P6380" w:tooltip="7. Распространение рекламы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и (или) информационного ресурса указанного иностранного лиц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
        <w:r>
          <w:rPr>
            <w:sz w:val="20"/>
            <w:color w:val="0000ff"/>
          </w:rPr>
          <w:t xml:space="preserve">7</w:t>
        </w:r>
      </w:hyperlink>
      <w:r>
        <w:rPr>
          <w:sz w:val="20"/>
        </w:rPr>
        <w:t xml:space="preserve"> и </w:t>
      </w:r>
      <w:hyperlink w:history="0" w:anchor="P6386" w:tooltip="9. Распространение рекламы на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
        <w:r>
          <w:rPr>
            <w:sz w:val="20"/>
            <w:color w:val="0000ff"/>
          </w:rPr>
          <w:t xml:space="preserve">9 статьи 14.3</w:t>
        </w:r>
      </w:hyperlink>
      <w:r>
        <w:rPr>
          <w:sz w:val="20"/>
        </w:rPr>
        <w:t xml:space="preserve">, </w:t>
      </w:r>
      <w:hyperlink w:history="0" w:anchor="P6754"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статьей 14.15.3</w:t>
        </w:r>
      </w:hyperlink>
      <w:r>
        <w:rPr>
          <w:sz w:val="20"/>
        </w:rPr>
        <w:t xml:space="preserve">, </w:t>
      </w:r>
      <w:hyperlink w:history="0" w:anchor="P7553"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частями 2</w:t>
        </w:r>
      </w:hyperlink>
      <w:r>
        <w:rPr>
          <w:sz w:val="20"/>
        </w:rPr>
        <w:t xml:space="preserve"> и </w:t>
      </w:r>
      <w:hyperlink w:history="0" w:anchor="P7557" w:tooltip="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либо продажа ему потенциально опасных газосодержащих товаров бытового назначения, включенных в перечень, утвержденный Правительством Российской Федерации, -">
        <w:r>
          <w:rPr>
            <w:sz w:val="20"/>
            <w:color w:val="0000ff"/>
          </w:rPr>
          <w:t xml:space="preserve">3 статьи 14.53</w:t>
        </w:r>
      </w:hyperlink>
      <w:r>
        <w:rPr>
          <w:sz w:val="20"/>
        </w:rPr>
        <w:t xml:space="preserve">, </w:t>
      </w:r>
      <w:hyperlink w:history="0" w:anchor="P7589" w:tooltip="2. Повторное совершение административного правонарушения, предусмотренного частью 1 настоящей статьи, если это действие не содержит признаков уголовно наказуемого деяния, -">
        <w:r>
          <w:rPr>
            <w:sz w:val="20"/>
            <w:color w:val="0000ff"/>
          </w:rPr>
          <w:t xml:space="preserve">частью 2 статьи 14.56</w:t>
        </w:r>
      </w:hyperlink>
      <w:r>
        <w:rPr>
          <w:sz w:val="20"/>
        </w:rPr>
        <w:t xml:space="preserve">, </w:t>
      </w:r>
      <w:hyperlink w:history="0" w:anchor="P7615"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частью 6 статьи 14.57</w:t>
        </w:r>
      </w:hyperlink>
      <w:r>
        <w:rPr>
          <w:sz w:val="20"/>
        </w:rPr>
        <w:t xml:space="preserve">, </w:t>
      </w:r>
      <w:hyperlink w:history="0" w:anchor="P7844"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частью 4 статьи 15.12</w:t>
        </w:r>
      </w:hyperlink>
      <w:r>
        <w:rPr>
          <w:sz w:val="20"/>
        </w:rPr>
        <w:t xml:space="preserve">, </w:t>
      </w:r>
      <w:hyperlink w:history="0" w:anchor="P9131" w:tooltip="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
        <w:r>
          <w:rPr>
            <w:sz w:val="20"/>
            <w:color w:val="0000ff"/>
          </w:rPr>
          <w:t xml:space="preserve">частью 2.1 статьи 17.15</w:t>
        </w:r>
      </w:hyperlink>
      <w:r>
        <w:rPr>
          <w:sz w:val="20"/>
        </w:rPr>
        <w:t xml:space="preserve">, </w:t>
      </w:r>
      <w:hyperlink w:history="0" w:anchor="P954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статьей 19.4.3</w:t>
        </w:r>
      </w:hyperlink>
      <w:r>
        <w:rPr>
          <w:sz w:val="20"/>
        </w:rPr>
        <w:t xml:space="preserve">, </w:t>
      </w:r>
      <w:hyperlink w:history="0" w:anchor="P998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19.7.10-1</w:t>
        </w:r>
      </w:hyperlink>
      <w:r>
        <w:rPr>
          <w:sz w:val="20"/>
        </w:rPr>
        <w:t xml:space="preserve">, </w:t>
      </w:r>
      <w:hyperlink w:history="0" w:anchor="P9992"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19.7.10-2</w:t>
        </w:r>
      </w:hyperlink>
      <w:r>
        <w:rPr>
          <w:sz w:val="20"/>
        </w:rPr>
        <w:t xml:space="preserve">, </w:t>
      </w:r>
      <w:hyperlink w:history="0" w:anchor="P10730"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частью 6.1 статьи 20.4</w:t>
        </w:r>
      </w:hyperlink>
      <w:r>
        <w:rPr>
          <w:sz w:val="20"/>
        </w:rPr>
        <w:t xml:space="preserve"> настоящего Кодекса, - трех миллионов рублей, в случаях, предусмотренных </w:t>
      </w:r>
      <w:hyperlink w:history="0" w:anchor="P1873" w:tooltip="Статья 6.19. Создание юридическим лицом условий для торговли детьми и (или) эксплуатации детей">
        <w:r>
          <w:rPr>
            <w:sz w:val="20"/>
            <w:color w:val="0000ff"/>
          </w:rPr>
          <w:t xml:space="preserve">статьями 6.19</w:t>
        </w:r>
      </w:hyperlink>
      <w:r>
        <w:rPr>
          <w:sz w:val="20"/>
        </w:rPr>
        <w:t xml:space="preserve">, </w:t>
      </w:r>
      <w:hyperlink w:history="0" w:anchor="P1883"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6.20</w:t>
        </w:r>
      </w:hyperlink>
      <w:r>
        <w:rPr>
          <w:sz w:val="20"/>
        </w:rPr>
        <w:t xml:space="preserve">, </w:t>
      </w:r>
      <w:hyperlink w:history="0" w:anchor="P1903" w:tooltip="3.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05"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w:t>
        </w:r>
      </w:hyperlink>
      <w:r>
        <w:rPr>
          <w:sz w:val="20"/>
        </w:rPr>
        <w:t xml:space="preserve">, </w:t>
      </w:r>
      <w:hyperlink w:history="0" w:anchor="P1922"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частью 1 статьи 6.21.1</w:t>
        </w:r>
      </w:hyperlink>
      <w:r>
        <w:rPr>
          <w:sz w:val="20"/>
        </w:rPr>
        <w:t xml:space="preserve">, </w:t>
      </w:r>
      <w:hyperlink w:history="0" w:anchor="P1937"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частью 2 статьи 6.21.2</w:t>
        </w:r>
      </w:hyperlink>
      <w:r>
        <w:rPr>
          <w:sz w:val="20"/>
        </w:rPr>
        <w:t xml:space="preserve">, </w:t>
      </w:r>
      <w:hyperlink w:history="0" w:anchor="P2240" w:tooltip="1. Нарушение требований законодательства об охране объектов культурного наследия (памятников истории и культуры) народов Российской Федерации, нарушение режима использования земель в границах территорий объектов культурного наследия либо несоблюдение ограничений, установленных в границах зон охраны объектов культурного наследия, за исключением случаев, предусмотренных частями 2 и 3 настоящей статьи, -">
        <w:r>
          <w:rPr>
            <w:sz w:val="20"/>
            <w:color w:val="0000ff"/>
          </w:rPr>
          <w:t xml:space="preserve">частью 1 статьи 7.13</w:t>
        </w:r>
      </w:hyperlink>
      <w:r>
        <w:rPr>
          <w:sz w:val="20"/>
        </w:rPr>
        <w:t xml:space="preserve">, </w:t>
      </w:r>
      <w:hyperlink w:history="0" w:anchor="P2273" w:tooltip="3. Уничтожение или повреждение объектов, составляющих предмет охраны исторического поселения, -">
        <w:r>
          <w:rPr>
            <w:sz w:val="20"/>
            <w:color w:val="0000ff"/>
          </w:rPr>
          <w:t xml:space="preserve">частью 3 статьи 7.14.1</w:t>
        </w:r>
      </w:hyperlink>
      <w:r>
        <w:rPr>
          <w:sz w:val="20"/>
        </w:rPr>
        <w:t xml:space="preserve">, </w:t>
      </w:r>
      <w:hyperlink w:history="0" w:anchor="P2277" w:tooltip="Статья 7.14.2. Неисполнение обязанности по приостановлению работ в случае обнаружения объекта, обладающего признаками об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
        <w:r>
          <w:rPr>
            <w:sz w:val="20"/>
            <w:color w:val="0000ff"/>
          </w:rPr>
          <w:t xml:space="preserve">статьей 7.14.2</w:t>
        </w:r>
      </w:hyperlink>
      <w:r>
        <w:rPr>
          <w:sz w:val="20"/>
        </w:rPr>
        <w:t xml:space="preserve">, </w:t>
      </w:r>
      <w:hyperlink w:history="0" w:anchor="P2533"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частью 9 статьи 7.30.3</w:t>
        </w:r>
      </w:hyperlink>
      <w:r>
        <w:rPr>
          <w:sz w:val="20"/>
        </w:rPr>
        <w:t xml:space="preserve">, </w:t>
      </w:r>
      <w:hyperlink w:history="0" w:anchor="P3466" w:tooltip="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
        <w:r>
          <w:rPr>
            <w:sz w:val="20"/>
            <w:color w:val="0000ff"/>
          </w:rPr>
          <w:t xml:space="preserve">частью 3.1 статьи 9.1</w:t>
        </w:r>
      </w:hyperlink>
      <w:r>
        <w:rPr>
          <w:sz w:val="20"/>
        </w:rPr>
        <w:t xml:space="preserve">, </w:t>
      </w:r>
      <w:hyperlink w:history="0" w:anchor="P4082" w:tooltip="2. Нарушение собственником затонувшего имущества, по обращению которого согласована документация по удалению затонувшего имущества, условий удаления затонувшего имущества, предусмотренных указанной документацией, -">
        <w:r>
          <w:rPr>
            <w:sz w:val="20"/>
            <w:color w:val="0000ff"/>
          </w:rPr>
          <w:t xml:space="preserve">частью 2 статьи 11.6.1</w:t>
        </w:r>
      </w:hyperlink>
      <w:r>
        <w:rPr>
          <w:sz w:val="20"/>
        </w:rPr>
        <w:t xml:space="preserve">, </w:t>
      </w:r>
      <w:hyperlink w:history="0" w:anchor="P4128"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w:t>
      </w:r>
      <w:hyperlink w:history="0" w:anchor="P4350"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статьей 11.20.1</w:t>
        </w:r>
      </w:hyperlink>
      <w:r>
        <w:rPr>
          <w:sz w:val="20"/>
        </w:rPr>
        <w:t xml:space="preserve">, </w:t>
      </w:r>
      <w:hyperlink w:history="0" w:anchor="P5399"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частью 12 статьи 13.11</w:t>
        </w:r>
      </w:hyperlink>
      <w:r>
        <w:rPr>
          <w:sz w:val="20"/>
        </w:rPr>
        <w:t xml:space="preserve">, </w:t>
      </w:r>
      <w:hyperlink w:history="0" w:anchor="P5542" w:tooltip="4. Публичное распространение выражающих явное неуважение к обществу сведений о днях воинской славы и памятных датах России, связанных с защитой Отечества, а равно публичное осквернение символов воинской славы России, публичное оскорбление памяти защитников Отечества либо публичное унижение чести и достоинства ветерана Великой Отечественной войны, в том числе совершенные с использованием средств массовой информации либо информационно-телекоммуникационных сетей (включая сеть &quot;Интернет&quot;), -">
        <w:r>
          <w:rPr>
            <w:sz w:val="20"/>
            <w:color w:val="0000ff"/>
          </w:rPr>
          <w:t xml:space="preserve">частями 4</w:t>
        </w:r>
      </w:hyperlink>
      <w:r>
        <w:rPr>
          <w:sz w:val="20"/>
        </w:rPr>
        <w:t xml:space="preserve">, </w:t>
      </w:r>
      <w:hyperlink w:history="0" w:anchor="P5545" w:tooltip="4.1. Публичное распространение информации, отрицающей факты, установленные приговором Международного военного трибунала для суда и наказания главных военных преступников европейских стран оси, либо одобряющей преступления, установленные указанным приговором, а равно публичное распространение заведомо ложных сведений о деятельности СССР в годы Второй мировой войны, о ветеранах Великой Отечественной войны, в том числе совершенные с использованием средств массовой информации либо информационно-телекоммуника...">
        <w:r>
          <w:rPr>
            <w:sz w:val="20"/>
            <w:color w:val="0000ff"/>
          </w:rPr>
          <w:t xml:space="preserve">4.1</w:t>
        </w:r>
      </w:hyperlink>
      <w:r>
        <w:rPr>
          <w:sz w:val="20"/>
        </w:rPr>
        <w:t xml:space="preserve"> и </w:t>
      </w:r>
      <w:hyperlink w:history="0" w:anchor="P5578" w:tooltip="10.2.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мерть человека, причинение вреда здоровью человека или имуществу, массовое нарушение общественного порядка и (или) общественной безопасности, прекращение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w:r>
          <w:rPr>
            <w:sz w:val="20"/>
            <w:color w:val="0000ff"/>
          </w:rPr>
          <w:t xml:space="preserve">10.2 статьи 13.15</w:t>
        </w:r>
      </w:hyperlink>
      <w:r>
        <w:rPr>
          <w:sz w:val="20"/>
        </w:rPr>
        <w:t xml:space="preserve">, </w:t>
      </w:r>
      <w:hyperlink w:history="0" w:anchor="P5898" w:tooltip="2.3. Нарушение организатором распространения информации в сети &quot;Интернет&quot;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оборудования и программно-технических средств либо неисполнение организатором распространения информации в сети &quot;Интернет&quot; обязанности принимать меры по недопущению раскрытия организационных и тактических приемов проведен...">
        <w:r>
          <w:rPr>
            <w:sz w:val="20"/>
            <w:color w:val="0000ff"/>
          </w:rPr>
          <w:t xml:space="preserve">частью 2.3 статьи 13.31</w:t>
        </w:r>
      </w:hyperlink>
      <w:r>
        <w:rPr>
          <w:sz w:val="20"/>
        </w:rPr>
        <w:t xml:space="preserve">, </w:t>
      </w:r>
      <w:hyperlink w:history="0" w:anchor="P5969"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13.34</w:t>
        </w:r>
      </w:hyperlink>
      <w:r>
        <w:rPr>
          <w:sz w:val="20"/>
        </w:rPr>
        <w:t xml:space="preserve">, </w:t>
      </w:r>
      <w:hyperlink w:history="0" w:anchor="P6001"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13.37</w:t>
        </w:r>
      </w:hyperlink>
      <w:r>
        <w:rPr>
          <w:sz w:val="20"/>
        </w:rPr>
        <w:t xml:space="preserve">, </w:t>
      </w:r>
      <w:hyperlink w:history="0" w:anchor="P6031" w:tooltip="2.1. Повторное совершение административного правонарушения, предусмотренного частью 1 или 2 настоящей статьи, -">
        <w:r>
          <w:rPr>
            <w:sz w:val="20"/>
            <w:color w:val="0000ff"/>
          </w:rPr>
          <w:t xml:space="preserve">частями 2.1</w:t>
        </w:r>
      </w:hyperlink>
      <w:r>
        <w:rPr>
          <w:sz w:val="20"/>
        </w:rPr>
        <w:t xml:space="preserve">, </w:t>
      </w:r>
      <w:hyperlink w:history="0" w:anchor="P6039" w:tooltip="5. Неисполнение оператором поисковой системы обязанности по информированию пользователей указанной поисковой системы при выдаче по их запросам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ии по контролю и надзору ...">
        <w:r>
          <w:rPr>
            <w:sz w:val="20"/>
            <w:color w:val="0000ff"/>
          </w:rPr>
          <w:t xml:space="preserve">5</w:t>
        </w:r>
      </w:hyperlink>
      <w:r>
        <w:rPr>
          <w:sz w:val="20"/>
        </w:rPr>
        <w:t xml:space="preserve"> и </w:t>
      </w:r>
      <w:hyperlink w:history="0" w:anchor="P6042" w:tooltip="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
        <w:r>
          <w:rPr>
            <w:sz w:val="20"/>
            <w:color w:val="0000ff"/>
          </w:rPr>
          <w:t xml:space="preserve">6 статьи 13.40</w:t>
        </w:r>
      </w:hyperlink>
      <w:r>
        <w:rPr>
          <w:sz w:val="20"/>
        </w:rPr>
        <w:t xml:space="preserve">, </w:t>
      </w:r>
      <w:hyperlink w:history="0" w:anchor="P6062" w:tooltip="1.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и, информационному ресурсу или сайту в сети &quot;Интернет&quot;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3 настоящей статьи, -">
        <w:r>
          <w:rPr>
            <w:sz w:val="20"/>
            <w:color w:val="0000ff"/>
          </w:rPr>
          <w:t xml:space="preserve">частями 1</w:t>
        </w:r>
      </w:hyperlink>
      <w:r>
        <w:rPr>
          <w:sz w:val="20"/>
        </w:rPr>
        <w:t xml:space="preserve"> и </w:t>
      </w:r>
      <w:hyperlink w:history="0" w:anchor="P6064" w:tooltip="2.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4 настоящей статьи, -">
        <w:r>
          <w:rPr>
            <w:sz w:val="20"/>
            <w:color w:val="0000ff"/>
          </w:rPr>
          <w:t xml:space="preserve">2 статьи 13.41</w:t>
        </w:r>
      </w:hyperlink>
      <w:r>
        <w:rPr>
          <w:sz w:val="20"/>
        </w:rPr>
        <w:t xml:space="preserve">, </w:t>
      </w:r>
      <w:hyperlink w:history="0" w:anchor="P6088" w:tooltip="2. Повторное совершение административного правонарушения, предусмотренного частью 1 настоящей статьи, если эти действия не содержат признаков уголовно наказуемого деяния, -">
        <w:r>
          <w:rPr>
            <w:sz w:val="20"/>
            <w:color w:val="0000ff"/>
          </w:rPr>
          <w:t xml:space="preserve">частью 2 статьи 13.42</w:t>
        </w:r>
      </w:hyperlink>
      <w:r>
        <w:rPr>
          <w:sz w:val="20"/>
        </w:rPr>
        <w:t xml:space="preserve">, </w:t>
      </w:r>
      <w:hyperlink w:history="0" w:anchor="P6107" w:tooltip="2. Повторное совершение административного правонарушения, предусмотренного частью 1 настоящей статьи, если эти действия не содержат признаков уголовно наказуемого деяния, -">
        <w:r>
          <w:rPr>
            <w:sz w:val="20"/>
            <w:color w:val="0000ff"/>
          </w:rPr>
          <w:t xml:space="preserve">частью 2 статьи 13.42.1</w:t>
        </w:r>
      </w:hyperlink>
      <w:r>
        <w:rPr>
          <w:sz w:val="20"/>
        </w:rPr>
        <w:t xml:space="preserve">, </w:t>
      </w:r>
      <w:hyperlink w:history="0" w:anchor="P6156" w:tooltip="1.1. Наруш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технических средств либо неисполнение указанными собственником или владельце...">
        <w:r>
          <w:rPr>
            <w:sz w:val="20"/>
            <w:color w:val="0000ff"/>
          </w:rPr>
          <w:t xml:space="preserve">частью 1.1 статьи 13.46</w:t>
        </w:r>
      </w:hyperlink>
      <w:r>
        <w:rPr>
          <w:sz w:val="20"/>
        </w:rPr>
        <w:t xml:space="preserve">, </w:t>
      </w:r>
      <w:hyperlink w:history="0" w:anchor="P6206"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частью 2 статьи 13.50</w:t>
        </w:r>
      </w:hyperlink>
      <w:r>
        <w:rPr>
          <w:sz w:val="20"/>
        </w:rPr>
        <w:t xml:space="preserve">, </w:t>
      </w:r>
      <w:hyperlink w:history="0" w:anchor="P7107" w:tooltip="5. Координация экономической деятельности хозяйствующих субъектов, недопустимая в соответствии с антимонопольным законодательством Российской Федерации, -">
        <w:r>
          <w:rPr>
            <w:sz w:val="20"/>
            <w:color w:val="0000ff"/>
          </w:rPr>
          <w:t xml:space="preserve">частью 5 статьи 14.32</w:t>
        </w:r>
      </w:hyperlink>
      <w:r>
        <w:rPr>
          <w:sz w:val="20"/>
        </w:rPr>
        <w:t xml:space="preserve">, </w:t>
      </w:r>
      <w:hyperlink w:history="0" w:anchor="P7257" w:tooltip="Статья 14.40. Нарушение антимонопольных правил, установленных федеральным законом, при осуществлении торговой деятельности">
        <w:r>
          <w:rPr>
            <w:sz w:val="20"/>
            <w:color w:val="0000ff"/>
          </w:rPr>
          <w:t xml:space="preserve">статьями 14.40</w:t>
        </w:r>
      </w:hyperlink>
      <w:r>
        <w:rPr>
          <w:sz w:val="20"/>
        </w:rPr>
        <w:t xml:space="preserve">, </w:t>
      </w:r>
      <w:hyperlink w:history="0" w:anchor="P7286" w:tooltip="Статья 14.42. Нарушение установленных федеральным законом требований к условиям заключения договора поставки продовольственных товаров при осуществлении торговой деятельности">
        <w:r>
          <w:rPr>
            <w:sz w:val="20"/>
            <w:color w:val="0000ff"/>
          </w:rPr>
          <w:t xml:space="preserve">14.42</w:t>
        </w:r>
      </w:hyperlink>
      <w:r>
        <w:rPr>
          <w:sz w:val="20"/>
        </w:rPr>
        <w:t xml:space="preserve">, </w:t>
      </w:r>
      <w:hyperlink w:history="0" w:anchor="P7435" w:tooltip="3. Осуществление туроператором, не являющимся членом объединения туроператоров в сфере выездного туризма, деятельности в сфере выездного туризма -">
        <w:r>
          <w:rPr>
            <w:sz w:val="20"/>
            <w:color w:val="0000ff"/>
          </w:rPr>
          <w:t xml:space="preserve">частью 3 статьи 14.51</w:t>
        </w:r>
      </w:hyperlink>
      <w:r>
        <w:rPr>
          <w:sz w:val="20"/>
        </w:rPr>
        <w:t xml:space="preserve"> настоящего Кодекса, - пяти миллионов рублей, в случаях, предусмотренных </w:t>
      </w:r>
      <w:hyperlink w:history="0" w:anchor="P2063"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статьей 6.33</w:t>
        </w:r>
      </w:hyperlink>
      <w:r>
        <w:rPr>
          <w:sz w:val="20"/>
        </w:rPr>
        <w:t xml:space="preserve">, </w:t>
      </w:r>
      <w:hyperlink w:history="0" w:anchor="P5387" w:tooltip="8. Невыполнение оператором при сборе персональных данных, в том числе посредством информационно-телекоммуникационной сети &quot;Интернет&quot;, предусмотренно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
        <w:r>
          <w:rPr>
            <w:sz w:val="20"/>
            <w:color w:val="0000ff"/>
          </w:rPr>
          <w:t xml:space="preserve">частью 8 статьи 13.11</w:t>
        </w:r>
      </w:hyperlink>
      <w:r>
        <w:rPr>
          <w:sz w:val="20"/>
        </w:rPr>
        <w:t xml:space="preserve">, </w:t>
      </w:r>
      <w:hyperlink w:history="0" w:anchor="P5889"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частью 2.2 статьи 13.31</w:t>
        </w:r>
      </w:hyperlink>
      <w:r>
        <w:rPr>
          <w:sz w:val="20"/>
        </w:rPr>
        <w:t xml:space="preserve">, </w:t>
      </w:r>
      <w:hyperlink w:history="0" w:anchor="P6383" w:tooltip="8.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указанного иностранного лица и (или) его информационного ресурс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
        <w:r>
          <w:rPr>
            <w:sz w:val="20"/>
            <w:color w:val="0000ff"/>
          </w:rPr>
          <w:t xml:space="preserve">частями 8</w:t>
        </w:r>
      </w:hyperlink>
      <w:r>
        <w:rPr>
          <w:sz w:val="20"/>
        </w:rPr>
        <w:t xml:space="preserve"> и </w:t>
      </w:r>
      <w:hyperlink w:history="0" w:anchor="P6389" w:tooltip="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w:r>
          <w:rPr>
            <w:sz w:val="20"/>
            <w:color w:val="0000ff"/>
          </w:rPr>
          <w:t xml:space="preserve">10 статьи 14.3</w:t>
        </w:r>
      </w:hyperlink>
      <w:r>
        <w:rPr>
          <w:sz w:val="20"/>
        </w:rPr>
        <w:t xml:space="preserve">, </w:t>
      </w:r>
      <w:hyperlink w:history="0" w:anchor="P9788" w:tooltip="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запрете сбора с использованием информационных ресурсов указанного иностранного лица персональных данных ...">
        <w:r>
          <w:rPr>
            <w:sz w:val="20"/>
            <w:color w:val="0000ff"/>
          </w:rPr>
          <w:t xml:space="preserve">частью 1 статьи 19.5.2</w:t>
        </w:r>
      </w:hyperlink>
      <w:r>
        <w:rPr>
          <w:sz w:val="20"/>
        </w:rPr>
        <w:t xml:space="preserve">, </w:t>
      </w:r>
      <w:hyperlink w:history="0" w:anchor="P10006" w:tooltip="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w:r>
          <w:rPr>
            <w:sz w:val="20"/>
            <w:color w:val="0000ff"/>
          </w:rPr>
          <w:t xml:space="preserve">статьей 19.7.10-4</w:t>
        </w:r>
      </w:hyperlink>
      <w:r>
        <w:rPr>
          <w:sz w:val="20"/>
        </w:rPr>
        <w:t xml:space="preserve"> настоящего Кодекса, - шести миллионов рублей, а в случаях, предусмотренных </w:t>
      </w:r>
      <w:hyperlink w:history="0" w:anchor="P1924"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2 статьи 6.21.1</w:t>
        </w:r>
      </w:hyperlink>
      <w:r>
        <w:rPr>
          <w:sz w:val="20"/>
        </w:rPr>
        <w:t xml:space="preserve">, </w:t>
      </w:r>
      <w:hyperlink w:history="0" w:anchor="P2171" w:tooltip="Статья 7.5. Самовольная добыча янтаря, нефрита или иных полудрагоценных камней">
        <w:r>
          <w:rPr>
            <w:sz w:val="20"/>
            <w:color w:val="0000ff"/>
          </w:rPr>
          <w:t xml:space="preserve">статьей 7.5</w:t>
        </w:r>
      </w:hyperlink>
      <w:r>
        <w:rPr>
          <w:sz w:val="20"/>
        </w:rPr>
        <w:t xml:space="preserve">, </w:t>
      </w:r>
      <w:hyperlink w:history="0" w:anchor="P2243" w:tooltip="2. Действия (бездействие), предусмотренные частью 1 настоящей статьи, совершенные в отношении отдельных объектов культурного наследия федерального значения, перечень которых устанавливается Правительством Российской Федерации, особо ценных объектов культурного наследия народов Российской Федерации, объектов культурного наследия, включенных в Список всемирного наследия, либо на территориях указанных объектов или в их зонах охраны, на территориях достопримечательных мест, историко-культурных заповедников (...">
        <w:r>
          <w:rPr>
            <w:sz w:val="20"/>
            <w:color w:val="0000ff"/>
          </w:rPr>
          <w:t xml:space="preserve">частью 2 статьи 7.13</w:t>
        </w:r>
      </w:hyperlink>
      <w:r>
        <w:rPr>
          <w:sz w:val="20"/>
        </w:rPr>
        <w:t xml:space="preserve">, </w:t>
      </w:r>
      <w:hyperlink w:history="0" w:anchor="P2264" w:tooltip="Статья 7.14.1. Уничтожение или повреждение объектов культурного наследия (памятников истории и культуры) народов Российской Федерации, объектов, составляющих предмет охраны исторического поселения">
        <w:r>
          <w:rPr>
            <w:sz w:val="20"/>
            <w:color w:val="0000ff"/>
          </w:rPr>
          <w:t xml:space="preserve">статьей 7.14.1</w:t>
        </w:r>
      </w:hyperlink>
      <w:r>
        <w:rPr>
          <w:sz w:val="20"/>
        </w:rPr>
        <w:t xml:space="preserve">, </w:t>
      </w:r>
      <w:hyperlink w:history="0" w:anchor="P2294" w:tooltip="2. Действия, предусмотренные частью 1 настоящей статьи, повлекшие по неосторожности повреждение или уничтожение объекта археологического наследия, выявленного объекта археологического наследия, -">
        <w:r>
          <w:rPr>
            <w:sz w:val="20"/>
            <w:color w:val="0000ff"/>
          </w:rPr>
          <w:t xml:space="preserve">частью 2 статьи 7.15</w:t>
        </w:r>
      </w:hyperlink>
      <w:r>
        <w:rPr>
          <w:sz w:val="20"/>
        </w:rPr>
        <w:t xml:space="preserve">, </w:t>
      </w:r>
      <w:hyperlink w:history="0" w:anchor="P3466" w:tooltip="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
        <w:r>
          <w:rPr>
            <w:sz w:val="20"/>
            <w:color w:val="0000ff"/>
          </w:rPr>
          <w:t xml:space="preserve">частью 3.2 статьи 9.1</w:t>
        </w:r>
      </w:hyperlink>
      <w:r>
        <w:rPr>
          <w:sz w:val="20"/>
        </w:rPr>
        <w:t xml:space="preserve">, </w:t>
      </w:r>
      <w:hyperlink w:history="0" w:anchor="P4085" w:tooltip="Статья 11.6.2. Захоронение либо умышленное затопление морского судна или судна внутреннего плавания">
        <w:r>
          <w:rPr>
            <w:sz w:val="20"/>
            <w:color w:val="0000ff"/>
          </w:rPr>
          <w:t xml:space="preserve">статьей 11.6.2</w:t>
        </w:r>
      </w:hyperlink>
      <w:r>
        <w:rPr>
          <w:sz w:val="20"/>
        </w:rPr>
        <w:t xml:space="preserve">, </w:t>
      </w:r>
      <w:hyperlink w:history="0" w:anchor="P5390" w:tooltip="9. Повторное совершение административного правонарушения, предусмотренного частью 8 настоящей статьи, -">
        <w:r>
          <w:rPr>
            <w:sz w:val="20"/>
            <w:color w:val="0000ff"/>
          </w:rPr>
          <w:t xml:space="preserve">частями 9</w:t>
        </w:r>
      </w:hyperlink>
      <w:r>
        <w:rPr>
          <w:sz w:val="20"/>
        </w:rPr>
        <w:t xml:space="preserve">, </w:t>
      </w:r>
      <w:hyperlink w:history="0" w:anchor="P5402" w:tooltip="13.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десяти тысяч до ста тысяч субъектов персональных данных и (или) от ста тысяч до одного миллиона идентификаторов, если эти действия (бездействие) не содержат признаков уголовно наказуемого деяния, -">
        <w:r>
          <w:rPr>
            <w:sz w:val="20"/>
            <w:color w:val="0000ff"/>
          </w:rPr>
          <w:t xml:space="preserve">13</w:t>
        </w:r>
      </w:hyperlink>
      <w:r>
        <w:rPr>
          <w:sz w:val="20"/>
        </w:rPr>
        <w:t xml:space="preserve">, </w:t>
      </w:r>
      <w:hyperlink w:history="0" w:anchor="P5405" w:tooltip="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
        <w:r>
          <w:rPr>
            <w:sz w:val="20"/>
            <w:color w:val="0000ff"/>
          </w:rPr>
          <w:t xml:space="preserve">14</w:t>
        </w:r>
      </w:hyperlink>
      <w:r>
        <w:rPr>
          <w:sz w:val="20"/>
        </w:rPr>
        <w:t xml:space="preserve">, </w:t>
      </w:r>
      <w:hyperlink w:history="0" w:anchor="P5411" w:tooltip="16. Действия (бездействие) оператора, повлекшие неправомерную передачу (предоставление, распространение, доступ) информации, включающей специальную категорию персональных данных, -">
        <w:r>
          <w:rPr>
            <w:sz w:val="20"/>
            <w:color w:val="0000ff"/>
          </w:rPr>
          <w:t xml:space="preserve">16</w:t>
        </w:r>
      </w:hyperlink>
      <w:r>
        <w:rPr>
          <w:sz w:val="20"/>
        </w:rPr>
        <w:t xml:space="preserve"> и </w:t>
      </w:r>
      <w:hyperlink w:history="0" w:anchor="P5414" w:tooltip="17. Действия (бездействие) оператора, повлекшие неправомерную передачу (предоставление, распространение, доступ) информации, включающей биометрические персональные данные, за исключением случаев, предусмотренных статьей 13.11.3 настоящего Кодекса, -">
        <w:r>
          <w:rPr>
            <w:sz w:val="20"/>
            <w:color w:val="0000ff"/>
          </w:rPr>
          <w:t xml:space="preserve">17 статьи 13.11</w:t>
        </w:r>
      </w:hyperlink>
      <w:r>
        <w:rPr>
          <w:sz w:val="20"/>
        </w:rPr>
        <w:t xml:space="preserve">, </w:t>
      </w:r>
      <w:hyperlink w:history="0" w:anchor="P5581" w:tooltip="11. Повторное совершение административного правонарушения, предусмотренного частью 10, 10.1 или 10.2 настоящей статьи, -">
        <w:r>
          <w:rPr>
            <w:sz w:val="20"/>
            <w:color w:val="0000ff"/>
          </w:rPr>
          <w:t xml:space="preserve">частью 11 статьи 13.15</w:t>
        </w:r>
      </w:hyperlink>
      <w:r>
        <w:rPr>
          <w:sz w:val="20"/>
        </w:rPr>
        <w:t xml:space="preserve">, </w:t>
      </w:r>
      <w:hyperlink w:history="0" w:anchor="P6045" w:tooltip="7. Повторное совершение административного правонарушения, предусмотренного частью 5 или 6 настоящей статьи, -">
        <w:r>
          <w:rPr>
            <w:sz w:val="20"/>
            <w:color w:val="0000ff"/>
          </w:rPr>
          <w:t xml:space="preserve">частью 7 статьи 13.40</w:t>
        </w:r>
      </w:hyperlink>
      <w:r>
        <w:rPr>
          <w:sz w:val="20"/>
        </w:rPr>
        <w:t xml:space="preserve">, </w:t>
      </w:r>
      <w:hyperlink w:history="0" w:anchor="P6068" w:tooltip="3.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онному ресурсу или сайту в сети &quot;Интернет&quot;,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
        <w:r>
          <w:rPr>
            <w:sz w:val="20"/>
            <w:color w:val="0000ff"/>
          </w:rPr>
          <w:t xml:space="preserve">частями 3</w:t>
        </w:r>
      </w:hyperlink>
      <w:r>
        <w:rPr>
          <w:sz w:val="20"/>
        </w:rPr>
        <w:t xml:space="preserve"> и </w:t>
      </w:r>
      <w:hyperlink w:history="0" w:anchor="P6072" w:tooltip="4.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содержащих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ю о способах, методах разработки, изготовления и использования наркотическ...">
        <w:r>
          <w:rPr>
            <w:sz w:val="20"/>
            <w:color w:val="0000ff"/>
          </w:rPr>
          <w:t xml:space="preserve">4 статьи 13.41</w:t>
        </w:r>
      </w:hyperlink>
      <w:r>
        <w:rPr>
          <w:sz w:val="20"/>
        </w:rPr>
        <w:t xml:space="preserve">, </w:t>
      </w:r>
      <w:hyperlink w:history="0" w:anchor="P620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13.50</w:t>
        </w:r>
      </w:hyperlink>
      <w:r>
        <w:rPr>
          <w:sz w:val="20"/>
        </w:rPr>
        <w:t xml:space="preserve">, </w:t>
      </w:r>
      <w:hyperlink w:history="0" w:anchor="P7431" w:tooltip="1. Осуществление туроператорской деятельности лицом, сведения о котором отсутствуют в едином федеральном реестре туроператоров, -">
        <w:r>
          <w:rPr>
            <w:sz w:val="20"/>
            <w:color w:val="0000ff"/>
          </w:rPr>
          <w:t xml:space="preserve">частью 1 статьи 14.51</w:t>
        </w:r>
      </w:hyperlink>
      <w:r>
        <w:rPr>
          <w:sz w:val="20"/>
        </w:rPr>
        <w:t xml:space="preserve">, </w:t>
      </w:r>
      <w:hyperlink w:history="0" w:anchor="P8416" w:tooltip="Статья 15.27.1. Оказание финансовой поддержки терроризму, распространению оружия массового уничтожения">
        <w:r>
          <w:rPr>
            <w:sz w:val="20"/>
            <w:color w:val="0000ff"/>
          </w:rPr>
          <w:t xml:space="preserve">статьей 15.27.1</w:t>
        </w:r>
      </w:hyperlink>
      <w:r>
        <w:rPr>
          <w:sz w:val="20"/>
        </w:rPr>
        <w:t xml:space="preserve">, </w:t>
      </w:r>
      <w:hyperlink w:history="0" w:anchor="P8642" w:tooltip="1. Открытие счета, покрытого (депонированного) аккредитива хозяйственному обществу, имеющему стратегическое значение для оборонно-промышленного комплекса и безопасности Российской Федерации, или обществу, находящемуся под его прямым или косвенным контролем, которые указаны в Федеральном законе от 21 июля 2014 года N 213-ФЗ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
        <w:r>
          <w:rPr>
            <w:sz w:val="20"/>
            <w:color w:val="0000ff"/>
          </w:rPr>
          <w:t xml:space="preserve">частями 1</w:t>
        </w:r>
      </w:hyperlink>
      <w:r>
        <w:rPr>
          <w:sz w:val="20"/>
        </w:rPr>
        <w:t xml:space="preserve"> - </w:t>
      </w:r>
      <w:hyperlink w:history="0" w:anchor="P8652" w:tooltip="5. Заключение договора банковского вклада (депозита) с Федеральным казначейством или государственным внебюджетным фондом (территориальным фондом обязательного медицинского страхования) кредитной организацией, не соответствующей установленным для указанных целей требованиям нормативных правовых актов Российской Федерации, -">
        <w:r>
          <w:rPr>
            <w:sz w:val="20"/>
            <w:color w:val="0000ff"/>
          </w:rPr>
          <w:t xml:space="preserve">5 статьи 15.39</w:t>
        </w:r>
      </w:hyperlink>
      <w:r>
        <w:rPr>
          <w:sz w:val="20"/>
        </w:rPr>
        <w:t xml:space="preserve">, </w:t>
      </w:r>
      <w:hyperlink w:history="0" w:anchor="P979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19.5.2</w:t>
        </w:r>
      </w:hyperlink>
      <w:r>
        <w:rPr>
          <w:sz w:val="20"/>
        </w:rPr>
        <w:t xml:space="preserve">, </w:t>
      </w:r>
      <w:hyperlink w:history="0" w:anchor="P10329" w:tooltip="3. Действия, предусмотренные частью 1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w:r>
          <w:rPr>
            <w:sz w:val="20"/>
            <w:color w:val="0000ff"/>
          </w:rPr>
          <w:t xml:space="preserve">частями 3</w:t>
        </w:r>
      </w:hyperlink>
      <w:r>
        <w:rPr>
          <w:sz w:val="20"/>
        </w:rPr>
        <w:t xml:space="preserve"> и </w:t>
      </w:r>
      <w:hyperlink w:history="0" w:anchor="P10332" w:tooltip="4. Повторное совершение административного правонарушения, предусмотренного частью 3 настоящей статьи, -">
        <w:r>
          <w:rPr>
            <w:sz w:val="20"/>
            <w:color w:val="0000ff"/>
          </w:rPr>
          <w:t xml:space="preserve">4 статьи 19.23</w:t>
        </w:r>
      </w:hyperlink>
      <w:r>
        <w:rPr>
          <w:sz w:val="20"/>
        </w:rPr>
        <w:t xml:space="preserve"> настоящего Кодекса, - шестидесяти миллионов рублей, или может выражаться в величине, кратной:</w:t>
      </w:r>
    </w:p>
    <w:p>
      <w:pPr>
        <w:pStyle w:val="0"/>
        <w:jc w:val="both"/>
      </w:pPr>
      <w:r>
        <w:rPr>
          <w:sz w:val="20"/>
        </w:rPr>
        <w:t xml:space="preserve">(в ред. Федеральных законов от 08.03.2015 </w:t>
      </w:r>
      <w:hyperlink w:history="0" r:id="rId1039"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08.03.2015 </w:t>
      </w:r>
      <w:hyperlink w:history="0" r:id="rId1040"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23.05.2015 </w:t>
      </w:r>
      <w:hyperlink w:history="0" r:id="rId1041" w:tooltip="Федеральный закон от 23.05.2015 N 129-ФЗ &quot;О внесении изменений в отдельные законодательные акты Российской Федерации&quot; {КонсультантПлюс}">
        <w:r>
          <w:rPr>
            <w:sz w:val="20"/>
            <w:color w:val="0000ff"/>
          </w:rPr>
          <w:t xml:space="preserve">N 129-ФЗ</w:t>
        </w:r>
      </w:hyperlink>
      <w:r>
        <w:rPr>
          <w:sz w:val="20"/>
        </w:rPr>
        <w:t xml:space="preserve">, от 29.06.2015 </w:t>
      </w:r>
      <w:hyperlink w:history="0" r:id="rId1042"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rPr>
        <w:t xml:space="preserve">, от 13.07.2015 </w:t>
      </w:r>
      <w:hyperlink w:history="0" r:id="rId1043" w:tooltip="Федеральный закон от 13.07.2015 N 228-ФЗ &quot;О внесении изменений в отдельные законодательные акты Российской Федерации&quot; {КонсультантПлюс}">
        <w:r>
          <w:rPr>
            <w:sz w:val="20"/>
            <w:color w:val="0000ff"/>
          </w:rPr>
          <w:t xml:space="preserve">N 228-ФЗ</w:t>
        </w:r>
      </w:hyperlink>
      <w:r>
        <w:rPr>
          <w:sz w:val="20"/>
        </w:rPr>
        <w:t xml:space="preserve">, от 13.07.2015 </w:t>
      </w:r>
      <w:hyperlink w:history="0" r:id="rId1044"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03.11.2015 </w:t>
      </w:r>
      <w:hyperlink w:history="0" r:id="rId1045"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28.11.2015 </w:t>
      </w:r>
      <w:hyperlink w:history="0" r:id="rId1046"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14.12.2015 </w:t>
      </w:r>
      <w:hyperlink w:history="0" r:id="rId1047"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30.12.2015 </w:t>
      </w:r>
      <w:hyperlink w:history="0" r:id="rId1048"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N 439-ФЗ</w:t>
        </w:r>
      </w:hyperlink>
      <w:r>
        <w:rPr>
          <w:sz w:val="20"/>
        </w:rPr>
        <w:t xml:space="preserve">, от 30.12.2015 </w:t>
      </w:r>
      <w:hyperlink w:history="0" r:id="rId1049" w:tooltip="Федеральный закон от 30.12.2015 N 443-ФЗ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30.12.2015 </w:t>
      </w:r>
      <w:hyperlink w:history="0" r:id="rId1050" w:tooltip="Федеральный закон от 30.12.2015 N 464-ФЗ &quot;О внесении изменений в Закон Российской Федерации &quot;О средствах массовой информации&quot; и Кодекс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02.03.2016 </w:t>
      </w:r>
      <w:hyperlink w:history="0" r:id="rId1051"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N 49-ФЗ</w:t>
        </w:r>
      </w:hyperlink>
      <w:r>
        <w:rPr>
          <w:sz w:val="20"/>
        </w:rPr>
        <w:t xml:space="preserve">, от 09.03.2016 </w:t>
      </w:r>
      <w:hyperlink w:history="0" r:id="rId1052" w:tooltip="Федеральный закон от 09.03.2016 N 54-ФЗ &quot;О внесении изменений в Кодекс Российской Федерации об административных правонарушениях&quot; {КонсультантПлюс}">
        <w:r>
          <w:rPr>
            <w:sz w:val="20"/>
            <w:color w:val="0000ff"/>
          </w:rPr>
          <w:t xml:space="preserve">N 54-ФЗ</w:t>
        </w:r>
      </w:hyperlink>
      <w:r>
        <w:rPr>
          <w:sz w:val="20"/>
        </w:rPr>
        <w:t xml:space="preserve">, от 23.06.2016 </w:t>
      </w:r>
      <w:hyperlink w:history="0" r:id="rId1053"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N 202-ФЗ</w:t>
        </w:r>
      </w:hyperlink>
      <w:r>
        <w:rPr>
          <w:sz w:val="20"/>
        </w:rPr>
        <w:t xml:space="preserve">, от 23.06.2016 </w:t>
      </w:r>
      <w:hyperlink w:history="0" r:id="rId1054" w:tooltip="Федеральный закон от 23.06.2016 N 208-ФЗ &quot;О внесении изменений в Федеральный закон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N 208-ФЗ</w:t>
        </w:r>
      </w:hyperlink>
      <w:r>
        <w:rPr>
          <w:sz w:val="20"/>
        </w:rPr>
        <w:t xml:space="preserve">, от 03.07.2016 </w:t>
      </w:r>
      <w:hyperlink w:history="0" r:id="rId1055"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rPr>
        <w:t xml:space="preserve">, от 03.07.2016 </w:t>
      </w:r>
      <w:hyperlink w:history="0" r:id="rId1056"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N 273-ФЗ</w:t>
        </w:r>
      </w:hyperlink>
      <w:r>
        <w:rPr>
          <w:sz w:val="20"/>
        </w:rPr>
        <w:t xml:space="preserve">, от 03.07.2016 </w:t>
      </w:r>
      <w:hyperlink w:history="0" r:id="rId1057"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rPr>
        <w:t xml:space="preserve">, от 05.12.2016 </w:t>
      </w:r>
      <w:hyperlink w:history="0" r:id="rId1058"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412-ФЗ</w:t>
        </w:r>
      </w:hyperlink>
      <w:r>
        <w:rPr>
          <w:sz w:val="20"/>
        </w:rPr>
        <w:t xml:space="preserve">, от 28.12.2016 </w:t>
      </w:r>
      <w:hyperlink w:history="0" r:id="rId1059"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07.03.2017 </w:t>
      </w:r>
      <w:hyperlink w:history="0" r:id="rId1060"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17.04.2017 </w:t>
      </w:r>
      <w:hyperlink w:history="0" r:id="rId1061" w:tooltip="Федеральный закон от 17.04.2017 N 74-ФЗ &quot;О внесении изменений в Кодекс Российской Федерации об административных правонарушениях&quot; {КонсультантПлюс}">
        <w:r>
          <w:rPr>
            <w:sz w:val="20"/>
            <w:color w:val="0000ff"/>
          </w:rPr>
          <w:t xml:space="preserve">N 74-ФЗ</w:t>
        </w:r>
      </w:hyperlink>
      <w:r>
        <w:rPr>
          <w:sz w:val="20"/>
        </w:rPr>
        <w:t xml:space="preserve">, от 01.05.2017 </w:t>
      </w:r>
      <w:hyperlink w:history="0" r:id="rId1062"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N 87-ФЗ</w:t>
        </w:r>
      </w:hyperlink>
      <w:r>
        <w:rPr>
          <w:sz w:val="20"/>
        </w:rPr>
        <w:t xml:space="preserve">, от 01.06.2017 </w:t>
      </w:r>
      <w:hyperlink w:history="0" r:id="rId1063"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0"/>
            <w:color w:val="0000ff"/>
          </w:rPr>
          <w:t xml:space="preserve">N 104-ФЗ</w:t>
        </w:r>
      </w:hyperlink>
      <w:r>
        <w:rPr>
          <w:sz w:val="20"/>
        </w:rPr>
        <w:t xml:space="preserve">, от 29.07.2017 </w:t>
      </w:r>
      <w:hyperlink w:history="0" r:id="rId1064"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rPr>
        <w:t xml:space="preserve">, от 29.07.2017 </w:t>
      </w:r>
      <w:hyperlink w:history="0" r:id="rId1065"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rPr>
        <w:t xml:space="preserve">, от 20.12.2017 </w:t>
      </w:r>
      <w:hyperlink w:history="0" r:id="rId1066"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N 414-ФЗ</w:t>
        </w:r>
      </w:hyperlink>
      <w:r>
        <w:rPr>
          <w:sz w:val="20"/>
        </w:rPr>
        <w:t xml:space="preserve">, от 28.12.2017 </w:t>
      </w:r>
      <w:hyperlink w:history="0" r:id="rId1067"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 от 29.12.2017 </w:t>
      </w:r>
      <w:hyperlink w:history="0" r:id="rId1068" w:tooltip="Федеральный закон от 29.12.2017 N 451-ФЗ (ред. от 01.07.2021) &quot;О внесении изменений в Федеральный закон &quot;Об электроэнергетике&quot; и отдельные законодательные акты Российской Федерации, связанных с лицензированием энергосбытовой деятельности&quot; {КонсультантПлюс}">
        <w:r>
          <w:rPr>
            <w:sz w:val="20"/>
            <w:color w:val="0000ff"/>
          </w:rPr>
          <w:t xml:space="preserve">N 451-ФЗ</w:t>
        </w:r>
      </w:hyperlink>
      <w:r>
        <w:rPr>
          <w:sz w:val="20"/>
        </w:rPr>
        <w:t xml:space="preserve"> (ред. 02.12.2019), от 05.02.2018 </w:t>
      </w:r>
      <w:hyperlink w:history="0" r:id="rId1069"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29.07.2018 </w:t>
      </w:r>
      <w:hyperlink w:history="0" r:id="rId1070"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rPr>
        <w:t xml:space="preserve">, от 29.07.2018 </w:t>
      </w:r>
      <w:hyperlink w:history="0" r:id="rId1071"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29.07.2018 </w:t>
      </w:r>
      <w:hyperlink w:history="0" r:id="rId1072" w:tooltip="Федеральный закон от 29.07.2018 N 239-ФЗ (ред. от 28.12.2024) &quot;О внесении изменений в статьи 3.5 и 14.55 Кодекса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02.10.2018 </w:t>
      </w:r>
      <w:hyperlink w:history="0" r:id="rId1073"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N 347-ФЗ</w:t>
        </w:r>
      </w:hyperlink>
      <w:r>
        <w:rPr>
          <w:sz w:val="20"/>
        </w:rPr>
        <w:t xml:space="preserve">, от 30.10.2018 </w:t>
      </w:r>
      <w:hyperlink w:history="0" r:id="rId1074" w:tooltip="Федеральный закон от 30.10.2018 N 377-ФЗ &quot;О внесении изменений в Кодекс Российской Федерации об административных правонарушениях&quot; {КонсультантПлюс}">
        <w:r>
          <w:rPr>
            <w:sz w:val="20"/>
            <w:color w:val="0000ff"/>
          </w:rPr>
          <w:t xml:space="preserve">N 377-ФЗ</w:t>
        </w:r>
      </w:hyperlink>
      <w:r>
        <w:rPr>
          <w:sz w:val="20"/>
        </w:rPr>
        <w:t xml:space="preserve">, от 12.11.2018 </w:t>
      </w:r>
      <w:hyperlink w:history="0" r:id="rId1075"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rPr>
        <w:t xml:space="preserve">, от 27.12.2018 </w:t>
      </w:r>
      <w:hyperlink w:history="0" r:id="rId1076"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18.03.2019 </w:t>
      </w:r>
      <w:hyperlink w:history="0" r:id="rId1077"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18.03.2019 </w:t>
      </w:r>
      <w:hyperlink w:history="0" r:id="rId1078"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N 27-ФЗ</w:t>
        </w:r>
      </w:hyperlink>
      <w:r>
        <w:rPr>
          <w:sz w:val="20"/>
        </w:rPr>
        <w:t xml:space="preserve">, от 18.03.2019 </w:t>
      </w:r>
      <w:hyperlink w:history="0" r:id="rId1079"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18.03.2019 </w:t>
      </w:r>
      <w:hyperlink w:history="0" r:id="rId1080"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 от 15.04.2019 </w:t>
      </w:r>
      <w:hyperlink w:history="0" r:id="rId1081"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01.05.2019 </w:t>
      </w:r>
      <w:hyperlink w:history="0" r:id="rId1082" w:tooltip="Федеральный закон от 01.05.2019 N 96-ФЗ &quot;О внесении изменений в статьи 3.5 и 6.18 Кодекса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29.05.2019 </w:t>
      </w:r>
      <w:hyperlink w:history="0" r:id="rId1083" w:tooltip="Федеральный закон от 29.05.2019 N 114-ФЗ &quot;О внесении изменений в статьи 3.5 и 7.19 Кодекса Российской Федерации об административных правонарушениях&quot; {КонсультантПлюс}">
        <w:r>
          <w:rPr>
            <w:sz w:val="20"/>
            <w:color w:val="0000ff"/>
          </w:rPr>
          <w:t xml:space="preserve">N 114-ФЗ</w:t>
        </w:r>
      </w:hyperlink>
      <w:r>
        <w:rPr>
          <w:sz w:val="20"/>
        </w:rPr>
        <w:t xml:space="preserve">, от 17.06.2019 </w:t>
      </w:r>
      <w:hyperlink w:history="0" r:id="rId1084"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03.07.2019 </w:t>
      </w:r>
      <w:hyperlink w:history="0" r:id="rId1085" w:tooltip="Федеральный закон от 03.07.2019 N 171-ФЗ (ред. от 28.12.2024)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171-ФЗ</w:t>
        </w:r>
      </w:hyperlink>
      <w:r>
        <w:rPr>
          <w:sz w:val="20"/>
        </w:rPr>
        <w:t xml:space="preserve">, от 26.07.2019 </w:t>
      </w:r>
      <w:hyperlink w:history="0" r:id="rId1086"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rPr>
        <w:t xml:space="preserve">, от 26.07.2019 </w:t>
      </w:r>
      <w:hyperlink w:history="0" r:id="rId1087"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04.11.2019 </w:t>
      </w:r>
      <w:hyperlink w:history="0" r:id="rId1088"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rPr>
        <w:t xml:space="preserve">, от 02.12.2019 </w:t>
      </w:r>
      <w:hyperlink w:history="0" r:id="rId1089"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rPr>
        <w:t xml:space="preserve">, от 16.12.2019 </w:t>
      </w:r>
      <w:hyperlink w:history="0" r:id="rId1090" w:tooltip="Федеральный закон от 16.12.2019 N 442-ФЗ &quot;О внесении изменений в Кодекс Российской Федерации об административных правонарушениях&quot; {КонсультантПлюс}">
        <w:r>
          <w:rPr>
            <w:sz w:val="20"/>
            <w:color w:val="0000ff"/>
          </w:rPr>
          <w:t xml:space="preserve">N 442-ФЗ</w:t>
        </w:r>
      </w:hyperlink>
      <w:r>
        <w:rPr>
          <w:sz w:val="20"/>
        </w:rPr>
        <w:t xml:space="preserve">, от 16.12.2019 </w:t>
      </w:r>
      <w:hyperlink w:history="0" r:id="rId1091" w:tooltip="Федеральный закон от 16.12.2019 N 443-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27.12.2019 </w:t>
      </w:r>
      <w:hyperlink w:history="0" r:id="rId1092"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 от 01.04.2020 </w:t>
      </w:r>
      <w:hyperlink w:history="0" r:id="rId1093"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N 89-ФЗ</w:t>
        </w:r>
      </w:hyperlink>
      <w:r>
        <w:rPr>
          <w:sz w:val="20"/>
        </w:rPr>
        <w:t xml:space="preserve">, от 01.04.2020 </w:t>
      </w:r>
      <w:hyperlink w:history="0" r:id="rId1094"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31.07.2020 </w:t>
      </w:r>
      <w:hyperlink w:history="0" r:id="rId1095" w:tooltip="Федеральный закон от 31.07.2020 N 278-ФЗ &quot;О внесении изменений в статьи 3.5 и 14.53 Кодекса Российской Федерации об административных правонарушениях&quot; {КонсультантПлюс}">
        <w:r>
          <w:rPr>
            <w:sz w:val="20"/>
            <w:color w:val="0000ff"/>
          </w:rPr>
          <w:t xml:space="preserve">N 278-ФЗ</w:t>
        </w:r>
      </w:hyperlink>
      <w:r>
        <w:rPr>
          <w:sz w:val="20"/>
        </w:rPr>
        <w:t xml:space="preserve">, от 15.10.2020 </w:t>
      </w:r>
      <w:hyperlink w:history="0" r:id="rId1096" w:tooltip="Федеральный закон от 15.10.2020 N 339-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N 339-ФЗ</w:t>
        </w:r>
      </w:hyperlink>
      <w:r>
        <w:rPr>
          <w:sz w:val="20"/>
        </w:rPr>
        <w:t xml:space="preserve">, от 08.12.2020 </w:t>
      </w:r>
      <w:hyperlink w:history="0" r:id="rId1097"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30.12.2020 </w:t>
      </w:r>
      <w:hyperlink w:history="0" r:id="rId1098"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30.12.2020 </w:t>
      </w:r>
      <w:hyperlink w:history="0" r:id="rId1099"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N 512-ФЗ</w:t>
        </w:r>
      </w:hyperlink>
      <w:r>
        <w:rPr>
          <w:sz w:val="20"/>
        </w:rPr>
        <w:t xml:space="preserve">, от 30.12.2020 </w:t>
      </w:r>
      <w:hyperlink w:history="0" r:id="rId1100"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N 513-ФЗ</w:t>
        </w:r>
      </w:hyperlink>
      <w:r>
        <w:rPr>
          <w:sz w:val="20"/>
        </w:rPr>
        <w:t xml:space="preserve">, от 24.02.2021 </w:t>
      </w:r>
      <w:hyperlink w:history="0" r:id="rId1101"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24.02.2021 </w:t>
      </w:r>
      <w:hyperlink w:history="0" r:id="rId1102"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24.02.2021 </w:t>
      </w:r>
      <w:hyperlink w:history="0" r:id="rId1103"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N 24-ФЗ</w:t>
        </w:r>
      </w:hyperlink>
      <w:r>
        <w:rPr>
          <w:sz w:val="20"/>
        </w:rPr>
        <w:t xml:space="preserve">, от 09.03.2021 </w:t>
      </w:r>
      <w:hyperlink w:history="0" r:id="rId1104"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rPr>
        <w:t xml:space="preserve">, от 09.03.2021 </w:t>
      </w:r>
      <w:hyperlink w:history="0" r:id="rId1105" w:tooltip="Федеральный закон от 09.03.2021 N 37-ФЗ &quot;О внесении изменений в Кодекс Российской Федерации об административных правонарушениях&quot; {КонсультантПлюс}">
        <w:r>
          <w:rPr>
            <w:sz w:val="20"/>
            <w:color w:val="0000ff"/>
          </w:rPr>
          <w:t xml:space="preserve">N 37-ФЗ</w:t>
        </w:r>
      </w:hyperlink>
      <w:r>
        <w:rPr>
          <w:sz w:val="20"/>
        </w:rPr>
        <w:t xml:space="preserve">, от 24.03.2021 </w:t>
      </w:r>
      <w:hyperlink w:history="0" r:id="rId1106" w:tooltip="Федеральный закон от 24.03.2021 N 55-ФЗ &quot;О внесении изменений в Кодекс Российской Федерации об административных правонарушениях&quot; {КонсультантПлюс}">
        <w:r>
          <w:rPr>
            <w:sz w:val="20"/>
            <w:color w:val="0000ff"/>
          </w:rPr>
          <w:t xml:space="preserve">N 55-ФЗ</w:t>
        </w:r>
      </w:hyperlink>
      <w:r>
        <w:rPr>
          <w:sz w:val="20"/>
        </w:rPr>
        <w:t xml:space="preserve">, от 05.04.2021 </w:t>
      </w:r>
      <w:hyperlink w:history="0" r:id="rId1107" w:tooltip="Федеральный закон от 05.04.2021 N 58-ФЗ &quot;О внесении изменений в статьи 3.5 и 13.15 Кодекса Российской Федерации об административных правонарушениях&quot; {КонсультантПлюс}">
        <w:r>
          <w:rPr>
            <w:sz w:val="20"/>
            <w:color w:val="0000ff"/>
          </w:rPr>
          <w:t xml:space="preserve">N 58-ФЗ</w:t>
        </w:r>
      </w:hyperlink>
      <w:r>
        <w:rPr>
          <w:sz w:val="20"/>
        </w:rPr>
        <w:t xml:space="preserve">, от 05.04.2021 </w:t>
      </w:r>
      <w:hyperlink w:history="0" r:id="rId1108"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 от 30.04.2021 </w:t>
      </w:r>
      <w:hyperlink w:history="0" r:id="rId1109" w:tooltip="Федеральный закон от 30.04.2021 N 102-ФЗ &quot;О внесении изменений в Кодекс Российской Федерации об административных правонарушениях&quot; {КонсультантПлюс}">
        <w:r>
          <w:rPr>
            <w:sz w:val="20"/>
            <w:color w:val="0000ff"/>
          </w:rPr>
          <w:t xml:space="preserve">N 102-ФЗ</w:t>
        </w:r>
      </w:hyperlink>
      <w:r>
        <w:rPr>
          <w:sz w:val="20"/>
        </w:rPr>
        <w:t xml:space="preserve">, от 11.06.2021 </w:t>
      </w:r>
      <w:hyperlink w:history="0" r:id="rId1110"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 от 11.06.2021 </w:t>
      </w:r>
      <w:hyperlink w:history="0" r:id="rId1111"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11.06.2021 </w:t>
      </w:r>
      <w:hyperlink w:history="0" r:id="rId1112"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 от 28.06.2021 </w:t>
      </w:r>
      <w:hyperlink w:history="0" r:id="rId1113"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01.07.2021 </w:t>
      </w:r>
      <w:hyperlink w:history="0" r:id="rId1114"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N 283-ФЗ</w:t>
        </w:r>
      </w:hyperlink>
      <w:r>
        <w:rPr>
          <w:sz w:val="20"/>
        </w:rPr>
        <w:t xml:space="preserve">, от 21.12.2021 </w:t>
      </w:r>
      <w:hyperlink w:history="0" r:id="rId1115"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N 419-ФЗ</w:t>
        </w:r>
      </w:hyperlink>
      <w:r>
        <w:rPr>
          <w:sz w:val="20"/>
        </w:rPr>
        <w:t xml:space="preserve">, от 30.12.2021 </w:t>
      </w:r>
      <w:hyperlink w:history="0" r:id="rId1116"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28.01.2022 </w:t>
      </w:r>
      <w:hyperlink w:history="0" r:id="rId1117"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16.02.2022 </w:t>
      </w:r>
      <w:hyperlink w:history="0" r:id="rId1118"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rPr>
        <w:t xml:space="preserve">, от 16.04.2022 </w:t>
      </w:r>
      <w:hyperlink w:history="0" r:id="rId1119" w:tooltip="Федеральный закон от 16.04.2022 N 93-ФЗ &quot;О внесении изменений в статьи 3.5 и 11.17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 от 28.05.2022 </w:t>
      </w:r>
      <w:hyperlink w:history="0" r:id="rId1120"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14.07.2022 </w:t>
      </w:r>
      <w:hyperlink w:history="0" r:id="rId1121"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14.07.2022 </w:t>
      </w:r>
      <w:hyperlink w:history="0" r:id="rId1122"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 от 14.07.2022 </w:t>
      </w:r>
      <w:hyperlink w:history="0" r:id="rId1123"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20.10.2022 </w:t>
      </w:r>
      <w:hyperlink w:history="0" r:id="rId1124"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 от 21.11.2022 </w:t>
      </w:r>
      <w:hyperlink w:history="0" r:id="rId1125" w:tooltip="Федеральный закон от 21.11.2022 N 464-ФЗ &quot;О внесении изменений в Кодекс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05.12.2022 </w:t>
      </w:r>
      <w:hyperlink w:history="0" r:id="rId1126"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N 479-ФЗ</w:t>
        </w:r>
      </w:hyperlink>
      <w:r>
        <w:rPr>
          <w:sz w:val="20"/>
        </w:rPr>
        <w:t xml:space="preserve">, от 19.12.2022 </w:t>
      </w:r>
      <w:hyperlink w:history="0" r:id="rId1127"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N 518-ФЗ</w:t>
        </w:r>
      </w:hyperlink>
      <w:r>
        <w:rPr>
          <w:sz w:val="20"/>
        </w:rPr>
        <w:t xml:space="preserve">, от 19.12.2022 </w:t>
      </w:r>
      <w:hyperlink w:history="0" r:id="rId1128"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N 534-ФЗ</w:t>
        </w:r>
      </w:hyperlink>
      <w:r>
        <w:rPr>
          <w:sz w:val="20"/>
        </w:rPr>
        <w:t xml:space="preserve">, от 29.12.2022 </w:t>
      </w:r>
      <w:hyperlink w:history="0" r:id="rId1129"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29.12.2022 </w:t>
      </w:r>
      <w:hyperlink w:history="0" r:id="rId1130"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17.02.2023 </w:t>
      </w:r>
      <w:hyperlink w:history="0" r:id="rId1131"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N 32-ФЗ</w:t>
        </w:r>
      </w:hyperlink>
      <w:r>
        <w:rPr>
          <w:sz w:val="20"/>
        </w:rPr>
        <w:t xml:space="preserve">, от 14.04.2023 </w:t>
      </w:r>
      <w:hyperlink w:history="0" r:id="rId1132"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28.04.2023 </w:t>
      </w:r>
      <w:hyperlink w:history="0" r:id="rId1133"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N 151-ФЗ</w:t>
        </w:r>
      </w:hyperlink>
      <w:r>
        <w:rPr>
          <w:sz w:val="20"/>
        </w:rPr>
        <w:t xml:space="preserve">, от 28.04.2023 </w:t>
      </w:r>
      <w:hyperlink w:history="0" r:id="rId1134" w:tooltip="Федеральный закон от 28.04.2023 N 152-ФЗ (ред. от 28.12.2024) &quot;О внесении изменений в статьи 3.5 и 14.55.2 Кодекса Российской Федерации об административных правонарушениях&quot; {КонсультантПлюс}">
        <w:r>
          <w:rPr>
            <w:sz w:val="20"/>
            <w:color w:val="0000ff"/>
          </w:rPr>
          <w:t xml:space="preserve">N 152-ФЗ</w:t>
        </w:r>
      </w:hyperlink>
      <w:r>
        <w:rPr>
          <w:sz w:val="20"/>
        </w:rPr>
        <w:t xml:space="preserve">, от 28.04.2023 </w:t>
      </w:r>
      <w:hyperlink w:history="0" r:id="rId1135"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13.06.2023 </w:t>
      </w:r>
      <w:hyperlink w:history="0" r:id="rId1136" w:tooltip="Федеральный закон от 13.06.2023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13.06.2023 </w:t>
      </w:r>
      <w:hyperlink w:history="0" r:id="rId1137"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N 230-ФЗ</w:t>
        </w:r>
      </w:hyperlink>
      <w:r>
        <w:rPr>
          <w:sz w:val="20"/>
        </w:rPr>
        <w:t xml:space="preserve">, от 13.06.2023 </w:t>
      </w:r>
      <w:hyperlink w:history="0" r:id="rId1138" w:tooltip="Федеральный закон от 13.06.2023 N 233-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N 233-ФЗ</w:t>
        </w:r>
      </w:hyperlink>
      <w:r>
        <w:rPr>
          <w:sz w:val="20"/>
        </w:rPr>
        <w:t xml:space="preserve">, от 24.06.2023 </w:t>
      </w:r>
      <w:hyperlink w:history="0" r:id="rId1139"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rPr>
        <w:t xml:space="preserve">, от 24.07.2023 </w:t>
      </w:r>
      <w:hyperlink w:history="0" r:id="rId1140"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31.07.2023 </w:t>
      </w:r>
      <w:hyperlink w:history="0" r:id="rId1141"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rPr>
        <w:t xml:space="preserve">, от 31.07.2023 </w:t>
      </w:r>
      <w:hyperlink w:history="0" r:id="rId1142"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04.08.2023 </w:t>
      </w:r>
      <w:hyperlink w:history="0" r:id="rId1143"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04.08.2023 </w:t>
      </w:r>
      <w:hyperlink w:history="0" r:id="rId1144"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12.12.2023 </w:t>
      </w:r>
      <w:hyperlink w:history="0" r:id="rId1145"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rPr>
        <w:t xml:space="preserve">, от 19.12.2023 </w:t>
      </w:r>
      <w:hyperlink w:history="0" r:id="rId1146"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rPr>
        <w:t xml:space="preserve">, от 25.12.2023 </w:t>
      </w:r>
      <w:hyperlink w:history="0" r:id="rId1147"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 (ред. 28.12.2024), от 25.12.2023 </w:t>
      </w:r>
      <w:hyperlink w:history="0" r:id="rId1148"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N 668-ФЗ</w:t>
        </w:r>
      </w:hyperlink>
      <w:r>
        <w:rPr>
          <w:sz w:val="20"/>
        </w:rPr>
        <w:t xml:space="preserve">, от 06.04.2024 </w:t>
      </w:r>
      <w:hyperlink w:history="0" r:id="rId1149"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rPr>
        <w:t xml:space="preserve">, от 06.04.2024 </w:t>
      </w:r>
      <w:hyperlink w:history="0" r:id="rId1150" w:tooltip="Федеральный закон от 06.04.2024 N 78-ФЗ &quot;О внесении изменений в статьи 3.5 и 14.3 Кодекса Российской Федерации об административных правонарушениях&quot; {КонсультантПлюс}">
        <w:r>
          <w:rPr>
            <w:sz w:val="20"/>
            <w:color w:val="0000ff"/>
          </w:rPr>
          <w:t xml:space="preserve">N 78-ФЗ</w:t>
        </w:r>
      </w:hyperlink>
      <w:r>
        <w:rPr>
          <w:sz w:val="20"/>
        </w:rPr>
        <w:t xml:space="preserve">, от 22.04.2024 </w:t>
      </w:r>
      <w:hyperlink w:history="0" r:id="rId1151"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22.06.2024 </w:t>
      </w:r>
      <w:hyperlink w:history="0" r:id="rId1152" w:tooltip="Федеральный закон от 22.06.2024 N 152-ФЗ &quot;О внесении изменений в Кодекс Российской Федерации об административных правонарушениях&quot; {КонсультантПлюс}">
        <w:r>
          <w:rPr>
            <w:sz w:val="20"/>
            <w:color w:val="0000ff"/>
          </w:rPr>
          <w:t xml:space="preserve">N 152-ФЗ</w:t>
        </w:r>
      </w:hyperlink>
      <w:r>
        <w:rPr>
          <w:sz w:val="20"/>
        </w:rPr>
        <w:t xml:space="preserve">, от 08.07.2024 </w:t>
      </w:r>
      <w:hyperlink w:history="0" r:id="rId1153"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 от 08.08.2024 </w:t>
      </w:r>
      <w:hyperlink w:history="0" r:id="rId1154" w:tooltip="Федеральный закон от 08.08.2024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rPr>
        <w:t xml:space="preserve">, от 08.08.2024 </w:t>
      </w:r>
      <w:hyperlink w:history="0" r:id="rId1155" w:tooltip="Федеральный закон от 08.08.2024 N 241-ФЗ &quot;О внесении изменений в Кодекс Российской Федерации об административных правонарушениях&quot; {КонсультантПлюс}">
        <w:r>
          <w:rPr>
            <w:sz w:val="20"/>
            <w:color w:val="0000ff"/>
          </w:rPr>
          <w:t xml:space="preserve">N 241-ФЗ</w:t>
        </w:r>
      </w:hyperlink>
      <w:r>
        <w:rPr>
          <w:sz w:val="20"/>
        </w:rPr>
        <w:t xml:space="preserve">, от 08.08.2024 </w:t>
      </w:r>
      <w:hyperlink w:history="0" r:id="rId1156"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08.08.2024 </w:t>
      </w:r>
      <w:hyperlink w:history="0" r:id="rId1157"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08.08.2024 </w:t>
      </w:r>
      <w:hyperlink w:history="0" r:id="rId1158"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N 284-ФЗ</w:t>
        </w:r>
      </w:hyperlink>
      <w:r>
        <w:rPr>
          <w:sz w:val="20"/>
        </w:rPr>
        <w:t xml:space="preserve">, от 23.11.2024 </w:t>
      </w:r>
      <w:hyperlink w:history="0" r:id="rId1159"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rPr>
        <w:t xml:space="preserve">, от 30.11.2024 </w:t>
      </w:r>
      <w:hyperlink w:history="0" r:id="rId116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(ред. 23.05.2025), от 13.12.2024 </w:t>
      </w:r>
      <w:hyperlink w:history="0" r:id="rId1161"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rPr>
        <w:t xml:space="preserve">, от 13.12.2024 </w:t>
      </w:r>
      <w:hyperlink w:history="0" r:id="rId1162"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 от 26.12.2024 </w:t>
      </w:r>
      <w:hyperlink w:history="0" r:id="rId116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28.12.2024 </w:t>
      </w:r>
      <w:hyperlink w:history="0" r:id="rId116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03.02.2025 </w:t>
      </w:r>
      <w:hyperlink w:history="0" r:id="rId1165"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N 1-ФЗ</w:t>
        </w:r>
      </w:hyperlink>
      <w:r>
        <w:rPr>
          <w:sz w:val="20"/>
        </w:rPr>
        <w:t xml:space="preserve">, от 01.04.2025 </w:t>
      </w:r>
      <w:hyperlink w:history="0" r:id="rId1166"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 от 07.06.2025 </w:t>
      </w:r>
      <w:hyperlink w:history="0" r:id="rId1167" w:tooltip="Федеральный закон от 07.06.2025 N 149-ФЗ &quot;О внесении изменений в Кодекс Российской Федерации об административных правонарушениях&quot; {КонсультантПлюс}">
        <w:r>
          <w:rPr>
            <w:sz w:val="20"/>
            <w:color w:val="0000ff"/>
          </w:rPr>
          <w:t xml:space="preserve">N 149-ФЗ</w:t>
        </w:r>
      </w:hyperlink>
      <w:r>
        <w:rPr>
          <w:sz w:val="20"/>
        </w:rPr>
        <w:t xml:space="preserve">, от 24.06.2025 </w:t>
      </w:r>
      <w:hyperlink w:history="0" r:id="rId1168" w:tooltip="Федеральный закон от 24.06.2025 N 170-ФЗ &quot;О внесении изменений в Кодекс Российской Федерации об административных правонарушениях&quot; {КонсультантПлюс}">
        <w:r>
          <w:rPr>
            <w:sz w:val="20"/>
            <w:color w:val="0000ff"/>
          </w:rPr>
          <w:t xml:space="preserve">N 170-ФЗ</w:t>
        </w:r>
      </w:hyperlink>
      <w:r>
        <w:rPr>
          <w:sz w:val="20"/>
        </w:rPr>
        <w:t xml:space="preserve">, от 24.06.2025 </w:t>
      </w:r>
      <w:hyperlink w:history="0" r:id="rId1169" w:tooltip="Федеральный закон от 24.06.2025 N 171-ФЗ &quot;О внесении изменений в Кодекс Российской Федерации об административных правонарушениях&quot; {КонсультантПлюс}">
        <w:r>
          <w:rPr>
            <w:sz w:val="20"/>
            <w:color w:val="0000ff"/>
          </w:rPr>
          <w:t xml:space="preserve">N 171-ФЗ</w:t>
        </w:r>
      </w:hyperlink>
      <w:r>
        <w:rPr>
          <w:sz w:val="20"/>
        </w:rPr>
        <w:t xml:space="preserve">, от 07.07.2025 </w:t>
      </w:r>
      <w:hyperlink w:history="0" r:id="rId1170" w:tooltip="Федеральный закон от 07.07.2025 N 202-ФЗ &quot;О внесении изменений в статьи 3.5 и 21.5 Кодекса Российской Федерации об административных правонарушениях&quot; {КонсультантПлюс}">
        <w:r>
          <w:rPr>
            <w:sz w:val="20"/>
            <w:color w:val="0000ff"/>
          </w:rPr>
          <w:t xml:space="preserve">N 202-ФЗ</w:t>
        </w:r>
      </w:hyperlink>
      <w:r>
        <w:rPr>
          <w:sz w:val="20"/>
        </w:rPr>
        <w:t xml:space="preserve">, от 07.07.2025 </w:t>
      </w:r>
      <w:hyperlink w:history="0" r:id="rId1171"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 от 07.07.2025 </w:t>
      </w:r>
      <w:hyperlink w:history="0" r:id="rId1172"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 от 31.07.2025 </w:t>
      </w:r>
      <w:hyperlink w:history="0" r:id="rId1173"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 от 31.07.2025 </w:t>
      </w:r>
      <w:hyperlink w:history="0" r:id="rId1174" w:tooltip="Федеральный закон от 31.07.2025 N 301-ФЗ &quot;О внесении изменений в Кодекс Российской Федерации об административных правонарушениях&quot; {КонсультантПлюс}">
        <w:r>
          <w:rPr>
            <w:sz w:val="20"/>
            <w:color w:val="0000ff"/>
          </w:rPr>
          <w:t xml:space="preserve">N 301-ФЗ</w:t>
        </w:r>
      </w:hyperlink>
      <w:r>
        <w:rPr>
          <w:sz w:val="20"/>
        </w:rPr>
        <w:t xml:space="preserve">)</w:t>
      </w:r>
    </w:p>
    <w:p>
      <w:pPr>
        <w:pStyle w:val="0"/>
        <w:spacing w:before="200" w:lineRule="auto"/>
        <w:ind w:firstLine="540"/>
        <w:jc w:val="both"/>
      </w:pPr>
      <w:r>
        <w:rPr>
          <w:sz w:val="20"/>
        </w:rPr>
        <w:t xml:space="preserve">1) стоимости предмета административного правонарушения на момент окончания или пресечения административного правонарушения;</w:t>
      </w:r>
    </w:p>
    <w:p>
      <w:pPr>
        <w:pStyle w:val="0"/>
        <w:spacing w:before="200" w:lineRule="auto"/>
        <w:ind w:firstLine="540"/>
        <w:jc w:val="both"/>
      </w:pPr>
      <w:r>
        <w:rPr>
          <w:sz w:val="20"/>
        </w:rPr>
        <w:t xml:space="preserve">2) сумме неуплаченных и подлежащих уплате на момент окончания или пресечения административного правонарушения налогов, сборов или таможенных пошлин, либо сумме незаконной валютной операции, либо сумме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либо сумме средств, зачисленных на электронное средство платежа, предоставленное иностранным поставщиком платежных услуг, за отчетный период, либо сумме денежных средств, не зачисленных в установленный срок на счета в уполномоченных банках, либо сумме денежных средств, кратной размеру ключевой ставки Центрального банка Российской Федерации от суммы денежных средств, зачисленных на счета в уполномоченных банках с нарушением установленного срока, либо сумме денежных средств, не возвращенных в установленный срок в Российскую Федерацию, либо сумме денежных средств, причитающихся резиденту от нерезидента, либо сумме денежных средств, стоимости ценных бумаг, иного имущества или стоимости услуг имущественного характера, незаконно переданных или оказанных от имени юридического лица, либо сумме неуплаченного административного штрафа, либо сумме расчета без применения контрольно-кассовой техники;</w:t>
      </w:r>
    </w:p>
    <w:p>
      <w:pPr>
        <w:pStyle w:val="0"/>
        <w:jc w:val="both"/>
      </w:pPr>
      <w:r>
        <w:rPr>
          <w:sz w:val="20"/>
        </w:rPr>
        <w:t xml:space="preserve">(в ред. Федеральных законов от 25.12.2008 </w:t>
      </w:r>
      <w:hyperlink w:history="0" r:id="rId1175" w:tooltip="Федеральный закон от 25.12.2008 N 280-ФЗ (ред. от 06.12.2011) &quot;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quot;О противодействии коррупции&quot; {КонсультантПлюс}">
        <w:r>
          <w:rPr>
            <w:sz w:val="20"/>
            <w:color w:val="0000ff"/>
          </w:rPr>
          <w:t xml:space="preserve">N 280-ФЗ</w:t>
        </w:r>
      </w:hyperlink>
      <w:r>
        <w:rPr>
          <w:sz w:val="20"/>
        </w:rPr>
        <w:t xml:space="preserve">, от 16.11.2011 </w:t>
      </w:r>
      <w:hyperlink w:history="0" r:id="rId1176" w:tooltip="Федеральный закон от 16.11.2011 N 312-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312-ФЗ</w:t>
        </w:r>
      </w:hyperlink>
      <w:r>
        <w:rPr>
          <w:sz w:val="20"/>
        </w:rPr>
        <w:t xml:space="preserve">, от 12.11.2012 </w:t>
      </w:r>
      <w:hyperlink w:history="0" r:id="rId1177"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194-ФЗ</w:t>
        </w:r>
      </w:hyperlink>
      <w:r>
        <w:rPr>
          <w:sz w:val="20"/>
        </w:rPr>
        <w:t xml:space="preserve">, от 25.11.2013 </w:t>
      </w:r>
      <w:hyperlink w:history="0" r:id="rId1178" w:tooltip="Федеральный закон от 25.11.2013 N 315-ФЗ (ред. от 14.11.2017)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315-ФЗ</w:t>
        </w:r>
      </w:hyperlink>
      <w:r>
        <w:rPr>
          <w:sz w:val="20"/>
        </w:rPr>
        <w:t xml:space="preserve">, от 03.07.2016 </w:t>
      </w:r>
      <w:hyperlink w:history="0" r:id="rId1179"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14.11.2017 </w:t>
      </w:r>
      <w:hyperlink w:history="0" r:id="rId1180"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 от 20.07.2020 </w:t>
      </w:r>
      <w:hyperlink w:history="0" r:id="rId1181"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1182"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bookmarkStart w:id="592" w:name="P592"/>
    <w:bookmarkEnd w:id="592"/>
    <w:p>
      <w:pPr>
        <w:pStyle w:val="0"/>
        <w:spacing w:before="200" w:lineRule="auto"/>
        <w:ind w:firstLine="540"/>
        <w:jc w:val="both"/>
      </w:pPr>
      <w:r>
        <w:rPr>
          <w:sz w:val="20"/>
        </w:rPr>
        <w:t xml:space="preserve">3) сумме выручки правонарушителя от реализации товара (работы, услуги), на рынке которого совершено административное правонарушение, либо сумме расходов правонарушителя на приобретение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товара (работы, услуги) в предшествующем календарном году;</w:t>
      </w:r>
    </w:p>
    <w:p>
      <w:pPr>
        <w:pStyle w:val="0"/>
        <w:jc w:val="both"/>
      </w:pPr>
      <w:r>
        <w:rPr>
          <w:sz w:val="20"/>
        </w:rPr>
        <w:t xml:space="preserve">(в ред. Федерального </w:t>
      </w:r>
      <w:hyperlink w:history="0" r:id="rId1183"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p>
      <w:pPr>
        <w:pStyle w:val="0"/>
        <w:spacing w:before="200" w:lineRule="auto"/>
        <w:ind w:firstLine="540"/>
        <w:jc w:val="both"/>
      </w:pPr>
      <w:r>
        <w:rPr>
          <w:sz w:val="20"/>
        </w:rPr>
        <w:t xml:space="preserve">3.1) сумме выручки правонарушителя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w:t>
      </w:r>
    </w:p>
    <w:p>
      <w:pPr>
        <w:pStyle w:val="0"/>
        <w:jc w:val="both"/>
      </w:pPr>
      <w:r>
        <w:rPr>
          <w:sz w:val="20"/>
        </w:rPr>
        <w:t xml:space="preserve">(п. 3.1 введен Федеральным </w:t>
      </w:r>
      <w:hyperlink w:history="0" r:id="rId1184"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законом</w:t>
        </w:r>
      </w:hyperlink>
      <w:r>
        <w:rPr>
          <w:sz w:val="20"/>
        </w:rPr>
        <w:t xml:space="preserve"> от 29.07.2017 N 265-ФЗ)</w:t>
      </w:r>
    </w:p>
    <w:p>
      <w:pPr>
        <w:pStyle w:val="0"/>
        <w:spacing w:before="200" w:lineRule="auto"/>
        <w:ind w:firstLine="540"/>
        <w:jc w:val="both"/>
      </w:pPr>
      <w:r>
        <w:rPr>
          <w:sz w:val="20"/>
        </w:rPr>
        <w:t xml:space="preserve">3.2) сумме выручки правонарушителя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w:t>
      </w:r>
    </w:p>
    <w:p>
      <w:pPr>
        <w:pStyle w:val="0"/>
        <w:jc w:val="both"/>
      </w:pPr>
      <w:r>
        <w:rPr>
          <w:sz w:val="20"/>
        </w:rPr>
        <w:t xml:space="preserve">(п. 3.2 введен Федеральным </w:t>
      </w:r>
      <w:hyperlink w:history="0" r:id="rId1185"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законом</w:t>
        </w:r>
      </w:hyperlink>
      <w:r>
        <w:rPr>
          <w:sz w:val="20"/>
        </w:rPr>
        <w:t xml:space="preserve"> от 29.12.2017 N 446-ФЗ)</w:t>
      </w:r>
    </w:p>
    <w:p>
      <w:pPr>
        <w:pStyle w:val="0"/>
        <w:spacing w:before="200" w:lineRule="auto"/>
        <w:ind w:firstLine="540"/>
        <w:jc w:val="both"/>
      </w:pPr>
      <w:r>
        <w:rPr>
          <w:sz w:val="20"/>
        </w:rPr>
        <w:t xml:space="preserve">3.3) сумме выручки правонарушителя от реализации добытого на угольной шахте угля (горючих сланцев)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добычу угля (горючих сланцев) на данной угольной шахте в предшествующем календарном году;</w:t>
      </w:r>
    </w:p>
    <w:p>
      <w:pPr>
        <w:pStyle w:val="0"/>
        <w:jc w:val="both"/>
      </w:pPr>
      <w:r>
        <w:rPr>
          <w:sz w:val="20"/>
        </w:rPr>
        <w:t xml:space="preserve">(п. 3.3 введен Федеральным </w:t>
      </w:r>
      <w:hyperlink w:history="0" r:id="rId1186"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638-ФЗ)</w:t>
      </w:r>
    </w:p>
    <w:p>
      <w:pPr>
        <w:pStyle w:val="0"/>
        <w:spacing w:before="200" w:lineRule="auto"/>
        <w:ind w:firstLine="540"/>
        <w:jc w:val="both"/>
      </w:pPr>
      <w:r>
        <w:rPr>
          <w:sz w:val="20"/>
        </w:rPr>
        <w:t xml:space="preserve">4) сумме выручки правонарушителя, полученной от реализации товара (работы, услуги) вследствие неправомерного завышения регулируемых государством цен (тарифов, расценок, ставок и тому подобного) за весь период, в течение которого совершалось правонарушение, но не более одного года;</w:t>
      </w:r>
    </w:p>
    <w:p>
      <w:pPr>
        <w:pStyle w:val="0"/>
        <w:jc w:val="both"/>
      </w:pPr>
      <w:r>
        <w:rPr>
          <w:sz w:val="20"/>
        </w:rPr>
        <w:t xml:space="preserve">(п. 4 введен Федеральным </w:t>
      </w:r>
      <w:hyperlink w:history="0" r:id="rId1187"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25.12.2008 N 281-ФЗ)</w:t>
      </w:r>
    </w:p>
    <w:p>
      <w:pPr>
        <w:pStyle w:val="0"/>
        <w:spacing w:before="200" w:lineRule="auto"/>
        <w:ind w:firstLine="540"/>
        <w:jc w:val="both"/>
      </w:pPr>
      <w:r>
        <w:rPr>
          <w:sz w:val="20"/>
        </w:rPr>
        <w:t xml:space="preserve">4.1) утратил силу. - Федеральный </w:t>
      </w:r>
      <w:hyperlink w:history="0" r:id="rId1188" w:tooltip="Федеральный закон от 28.04.2023 N 152-ФЗ (ред. от 28.12.2024) &quot;О внесении изменений в статьи 3.5 и 14.55.2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28.04.2023 N 152-ФЗ;</w:t>
      </w:r>
    </w:p>
    <w:bookmarkStart w:id="603" w:name="P603"/>
    <w:bookmarkEnd w:id="603"/>
    <w:p>
      <w:pPr>
        <w:pStyle w:val="0"/>
        <w:spacing w:before="200" w:lineRule="auto"/>
        <w:ind w:firstLine="540"/>
        <w:jc w:val="both"/>
      </w:pPr>
      <w:r>
        <w:rPr>
          <w:sz w:val="20"/>
        </w:rPr>
        <w:t xml:space="preserve">5) начальной (максимальной) цене гражданско-правового договора, предметом которого является поставка товара, выполнение работы или оказание услуги (в том числе приобретение недвижимого имущества или аренда имущества) и который заключен от имени Российской Федерации, субъекта Российской Федерации или муниципального образования, а также бюджетным учреждением или иным юридическим лицом в соответствии с </w:t>
      </w:r>
      <w:hyperlink w:history="0" r:id="rId1189"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частями 1</w:t>
        </w:r>
      </w:hyperlink>
      <w:r>
        <w:rPr>
          <w:sz w:val="20"/>
        </w:rPr>
        <w:t xml:space="preserve">, </w:t>
      </w:r>
      <w:hyperlink w:history="0" r:id="rId1190"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4</w:t>
        </w:r>
      </w:hyperlink>
      <w:r>
        <w:rPr>
          <w:sz w:val="20"/>
        </w:rPr>
        <w:t xml:space="preserve"> - </w:t>
      </w:r>
      <w:hyperlink w:history="0" r:id="rId1191"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6 статьи 15</w:t>
        </w:r>
      </w:hyperlink>
      <w:r>
        <w:rPr>
          <w:sz w:val="20"/>
        </w:rPr>
        <w:t xml:space="preserve">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(далее - контракт), цене контракта, заключенного с единственным поставщиком (подрядчиком, исполнителем);</w:t>
      </w:r>
    </w:p>
    <w:p>
      <w:pPr>
        <w:pStyle w:val="0"/>
        <w:jc w:val="both"/>
      </w:pPr>
      <w:r>
        <w:rPr>
          <w:sz w:val="20"/>
        </w:rPr>
        <w:t xml:space="preserve">(п. 5 в ред. Федерального </w:t>
      </w:r>
      <w:hyperlink w:history="0" r:id="rId1192"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396-ФЗ)</w:t>
      </w:r>
    </w:p>
    <w:p>
      <w:pPr>
        <w:pStyle w:val="0"/>
        <w:spacing w:before="200" w:lineRule="auto"/>
        <w:ind w:firstLine="540"/>
        <w:jc w:val="both"/>
      </w:pPr>
      <w:r>
        <w:rPr>
          <w:sz w:val="20"/>
        </w:rPr>
        <w:t xml:space="preserve">6) сумме излишнего дохода либо сумме убытков, которых лицо избежало в результате неправомерного использования инсайдерской информации и (или) манипулирования рынком;</w:t>
      </w:r>
    </w:p>
    <w:p>
      <w:pPr>
        <w:pStyle w:val="0"/>
        <w:jc w:val="both"/>
      </w:pPr>
      <w:r>
        <w:rPr>
          <w:sz w:val="20"/>
        </w:rPr>
        <w:t xml:space="preserve">(п. 6 введен Федеральным </w:t>
      </w:r>
      <w:hyperlink w:history="0" r:id="rId1193"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27.07.2010 N 224-ФЗ)</w:t>
      </w:r>
    </w:p>
    <w:p>
      <w:pPr>
        <w:pStyle w:val="0"/>
        <w:spacing w:before="200" w:lineRule="auto"/>
        <w:ind w:firstLine="540"/>
        <w:jc w:val="both"/>
      </w:pPr>
      <w:r>
        <w:rPr>
          <w:sz w:val="20"/>
        </w:rPr>
        <w:t xml:space="preserve">7) незадекларированной сумме наличных денежных средств и (или) стоимости денежных инструментов;</w:t>
      </w:r>
    </w:p>
    <w:p>
      <w:pPr>
        <w:pStyle w:val="0"/>
        <w:jc w:val="both"/>
      </w:pPr>
      <w:r>
        <w:rPr>
          <w:sz w:val="20"/>
        </w:rPr>
        <w:t xml:space="preserve">(п. 7 введен Федеральным </w:t>
      </w:r>
      <w:hyperlink w:history="0" r:id="rId1194"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законом</w:t>
        </w:r>
      </w:hyperlink>
      <w:r>
        <w:rPr>
          <w:sz w:val="20"/>
        </w:rPr>
        <w:t xml:space="preserve"> от 28.06.2013 N 134-ФЗ)</w:t>
      </w:r>
    </w:p>
    <w:p>
      <w:pPr>
        <w:pStyle w:val="0"/>
        <w:spacing w:before="200" w:lineRule="auto"/>
        <w:ind w:firstLine="540"/>
        <w:jc w:val="both"/>
      </w:pPr>
      <w:r>
        <w:rPr>
          <w:sz w:val="20"/>
        </w:rPr>
        <w:t xml:space="preserve">8) сумме средств, полученных из бюджета бюджетной системы Российской Федерации, использованных не по целевому назначению, либо сумме бюджетного кредита, не перечисленной в установленный срок на счета бюджетов бюджетной системы Российской Федерации, либо сумме платы за пользование бюджетным кредитом, не перечисленной в установленный срок на счета бюджетов бюджетной системы Российской Федерации, либо сумме полученного бюджетного кредита, либо сумме полученной бюджетной инвестиции, либо сумме полученной субсидии, либо сумме средств, подлежащих зачислению на счета бюджетов бюджетной системы Российской Федерации, либо сумме средств незаконно произведенных операций;</w:t>
      </w:r>
    </w:p>
    <w:p>
      <w:pPr>
        <w:pStyle w:val="0"/>
        <w:jc w:val="both"/>
      </w:pPr>
      <w:r>
        <w:rPr>
          <w:sz w:val="20"/>
        </w:rPr>
        <w:t xml:space="preserve">(п. 8 введен Федеральным </w:t>
      </w:r>
      <w:hyperlink w:history="0" r:id="rId1195"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spacing w:before="200" w:lineRule="auto"/>
        <w:ind w:firstLine="540"/>
        <w:jc w:val="both"/>
      </w:pPr>
      <w:r>
        <w:rPr>
          <w:sz w:val="20"/>
        </w:rPr>
        <w:t xml:space="preserve">9)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w:t>
      </w:r>
    </w:p>
    <w:p>
      <w:pPr>
        <w:pStyle w:val="0"/>
        <w:jc w:val="both"/>
      </w:pPr>
      <w:r>
        <w:rPr>
          <w:sz w:val="20"/>
        </w:rPr>
        <w:t xml:space="preserve">(п. 9 введен Федеральным </w:t>
      </w:r>
      <w:hyperlink w:history="0" r:id="rId1196"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02.11.2013 N 285-ФЗ)</w:t>
      </w:r>
    </w:p>
    <w:p>
      <w:pPr>
        <w:pStyle w:val="0"/>
        <w:spacing w:before="200" w:lineRule="auto"/>
        <w:ind w:firstLine="540"/>
        <w:jc w:val="both"/>
      </w:pPr>
      <w:r>
        <w:rPr>
          <w:sz w:val="20"/>
        </w:rPr>
        <w:t xml:space="preserve">10) кадастровой стоимости земельного участка;</w:t>
      </w:r>
    </w:p>
    <w:p>
      <w:pPr>
        <w:pStyle w:val="0"/>
        <w:jc w:val="both"/>
      </w:pPr>
      <w:r>
        <w:rPr>
          <w:sz w:val="20"/>
        </w:rPr>
        <w:t xml:space="preserve">(п. 10 введен Федеральным </w:t>
      </w:r>
      <w:hyperlink w:history="0" r:id="rId1197"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08.03.2015 N 46-ФЗ)</w:t>
      </w:r>
    </w:p>
    <w:p>
      <w:pPr>
        <w:pStyle w:val="0"/>
        <w:spacing w:before="200" w:lineRule="auto"/>
        <w:ind w:firstLine="540"/>
        <w:jc w:val="both"/>
      </w:pPr>
      <w:r>
        <w:rPr>
          <w:sz w:val="20"/>
        </w:rPr>
        <w:t xml:space="preserve">11) стоимости неисполненных обязательств, предусмотренных контрактом на поставку товаров, выполнение работ, оказание услуг;</w:t>
      </w:r>
    </w:p>
    <w:p>
      <w:pPr>
        <w:pStyle w:val="0"/>
        <w:jc w:val="both"/>
      </w:pPr>
      <w:r>
        <w:rPr>
          <w:sz w:val="20"/>
        </w:rPr>
        <w:t xml:space="preserve">(п. 11 введен Федеральным </w:t>
      </w:r>
      <w:hyperlink w:history="0" r:id="rId1198" w:tooltip="Федеральный закон от 13.07.2015 N 265-ФЗ (ред. от 28.12.2024)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265-ФЗ)</w:t>
      </w:r>
    </w:p>
    <w:p>
      <w:pPr>
        <w:pStyle w:val="0"/>
        <w:spacing w:before="200" w:lineRule="auto"/>
        <w:ind w:firstLine="540"/>
        <w:jc w:val="both"/>
      </w:pPr>
      <w:r>
        <w:rPr>
          <w:sz w:val="20"/>
        </w:rPr>
        <w:t xml:space="preserve">12) цене совершенной государственным (муниципальным) унитарным предприятием или государственным (муниципальным) учреждением сделки;</w:t>
      </w:r>
    </w:p>
    <w:p>
      <w:pPr>
        <w:pStyle w:val="0"/>
        <w:jc w:val="both"/>
      </w:pPr>
      <w:r>
        <w:rPr>
          <w:sz w:val="20"/>
        </w:rPr>
        <w:t xml:space="preserve">(п. 12 введен Федеральным </w:t>
      </w:r>
      <w:hyperlink w:history="0" r:id="rId1199"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законом</w:t>
        </w:r>
      </w:hyperlink>
      <w:r>
        <w:rPr>
          <w:sz w:val="20"/>
        </w:rPr>
        <w:t xml:space="preserve"> от 28.11.2015 N 344-ФЗ)</w:t>
      </w:r>
    </w:p>
    <w:p>
      <w:pPr>
        <w:pStyle w:val="0"/>
        <w:spacing w:before="200" w:lineRule="auto"/>
        <w:ind w:firstLine="540"/>
        <w:jc w:val="both"/>
      </w:pPr>
      <w:r>
        <w:rPr>
          <w:sz w:val="20"/>
        </w:rPr>
        <w:t xml:space="preserve">13) сумме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w:t>
      </w:r>
      <w:hyperlink w:history="0" r:id="rId1200" w:tooltip="Закон РФ от 27.12.1991 N 2124-1 (ред. от 23.07.2025) &quot;О средствах массовой информации&quot; {КонсультантПлюс}">
        <w:r>
          <w:rPr>
            <w:sz w:val="20"/>
            <w:color w:val="0000ff"/>
          </w:rPr>
          <w:t xml:space="preserve">законодательством</w:t>
        </w:r>
      </w:hyperlink>
      <w:r>
        <w:rPr>
          <w:sz w:val="20"/>
        </w:rPr>
        <w:t xml:space="preserve"> Российской Федерации о средствах массовой информации;</w:t>
      </w:r>
    </w:p>
    <w:p>
      <w:pPr>
        <w:pStyle w:val="0"/>
        <w:jc w:val="both"/>
      </w:pPr>
      <w:r>
        <w:rPr>
          <w:sz w:val="20"/>
        </w:rPr>
        <w:t xml:space="preserve">(п. 13 введен Федеральным </w:t>
      </w:r>
      <w:hyperlink w:history="0" r:id="rId1201" w:tooltip="Федеральный закон от 30.12.2015 N 464-ФЗ &quot;О внесении изменений в Закон Российской Федерации &quot;О средствах массовой информ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30.12.2015 N 464-ФЗ)</w:t>
      </w:r>
    </w:p>
    <w:p>
      <w:pPr>
        <w:pStyle w:val="0"/>
        <w:spacing w:before="200" w:lineRule="auto"/>
        <w:ind w:firstLine="540"/>
        <w:jc w:val="both"/>
      </w:pPr>
      <w:r>
        <w:rPr>
          <w:sz w:val="20"/>
        </w:rPr>
        <w:t xml:space="preserve">14) сумме ранее наложенного административного штрафа;</w:t>
      </w:r>
    </w:p>
    <w:p>
      <w:pPr>
        <w:pStyle w:val="0"/>
        <w:jc w:val="both"/>
      </w:pPr>
      <w:r>
        <w:rPr>
          <w:sz w:val="20"/>
        </w:rPr>
        <w:t xml:space="preserve">(п. 14 введен Федеральным </w:t>
      </w:r>
      <w:hyperlink w:history="0" r:id="rId1202"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28.12.2016 N 471-ФЗ)</w:t>
      </w:r>
    </w:p>
    <w:p>
      <w:pPr>
        <w:pStyle w:val="0"/>
        <w:spacing w:before="200" w:lineRule="auto"/>
        <w:ind w:firstLine="540"/>
        <w:jc w:val="both"/>
      </w:pPr>
      <w:r>
        <w:rPr>
          <w:sz w:val="20"/>
        </w:rPr>
        <w:t xml:space="preserve">15) сумме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w:t>
      </w:r>
    </w:p>
    <w:p>
      <w:pPr>
        <w:pStyle w:val="0"/>
        <w:jc w:val="both"/>
      </w:pPr>
      <w:r>
        <w:rPr>
          <w:sz w:val="20"/>
        </w:rPr>
        <w:t xml:space="preserve">(п. 15 введен Федеральным </w:t>
      </w:r>
      <w:hyperlink w:history="0" r:id="rId1203"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spacing w:before="200" w:lineRule="auto"/>
        <w:ind w:firstLine="540"/>
        <w:jc w:val="both"/>
      </w:pPr>
      <w:r>
        <w:rPr>
          <w:sz w:val="20"/>
        </w:rPr>
        <w:t xml:space="preserve">16) сумме принятого платежа в пользу лица, осуществление приема платежей в пользу которого не допускается либо заключение договора с которым запрещено;</w:t>
      </w:r>
    </w:p>
    <w:p>
      <w:pPr>
        <w:pStyle w:val="0"/>
        <w:jc w:val="both"/>
      </w:pPr>
      <w:r>
        <w:rPr>
          <w:sz w:val="20"/>
        </w:rPr>
        <w:t xml:space="preserve">(п. 16 введен Федеральным </w:t>
      </w:r>
      <w:hyperlink w:history="0" r:id="rId1204"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16.02.2022 N 8-ФЗ)</w:t>
      </w:r>
    </w:p>
    <w:p>
      <w:pPr>
        <w:pStyle w:val="0"/>
        <w:spacing w:before="200" w:lineRule="auto"/>
        <w:ind w:firstLine="540"/>
        <w:jc w:val="both"/>
      </w:pPr>
      <w:r>
        <w:rPr>
          <w:sz w:val="20"/>
        </w:rPr>
        <w:t xml:space="preserve">17) размеру собственных средств (капитала) кредитной организации;</w:t>
      </w:r>
    </w:p>
    <w:p>
      <w:pPr>
        <w:pStyle w:val="0"/>
        <w:jc w:val="both"/>
      </w:pPr>
      <w:r>
        <w:rPr>
          <w:sz w:val="20"/>
        </w:rPr>
        <w:t xml:space="preserve">(п. 17 введен Федеральным </w:t>
      </w:r>
      <w:hyperlink w:history="0" r:id="rId120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spacing w:before="200" w:lineRule="auto"/>
        <w:ind w:firstLine="540"/>
        <w:jc w:val="both"/>
      </w:pPr>
      <w:r>
        <w:rPr>
          <w:sz w:val="20"/>
        </w:rPr>
        <w:t xml:space="preserve">18) сумме денежных средств, подлежащих блокированию или прекращению блокирования на банковском счете участника закупок или участника обязательных торгов;</w:t>
      </w:r>
    </w:p>
    <w:p>
      <w:pPr>
        <w:pStyle w:val="0"/>
        <w:jc w:val="both"/>
      </w:pPr>
      <w:r>
        <w:rPr>
          <w:sz w:val="20"/>
        </w:rPr>
        <w:t xml:space="preserve">(п. 18 введен Федеральным </w:t>
      </w:r>
      <w:hyperlink w:history="0" r:id="rId120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spacing w:before="200" w:lineRule="auto"/>
        <w:ind w:firstLine="540"/>
        <w:jc w:val="both"/>
      </w:pPr>
      <w:r>
        <w:rPr>
          <w:sz w:val="20"/>
        </w:rPr>
        <w:t xml:space="preserve">19) сумме денежных средств, внесенных в качестве обеспечения заявки или обеспечения исполнения контракта.</w:t>
      </w:r>
    </w:p>
    <w:p>
      <w:pPr>
        <w:pStyle w:val="0"/>
        <w:jc w:val="both"/>
      </w:pPr>
      <w:r>
        <w:rPr>
          <w:sz w:val="20"/>
        </w:rPr>
        <w:t xml:space="preserve">(п. 19 введен Федеральным </w:t>
      </w:r>
      <w:hyperlink w:history="0" r:id="rId1207"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spacing w:before="200" w:lineRule="auto"/>
        <w:ind w:firstLine="540"/>
        <w:jc w:val="both"/>
      </w:pPr>
      <w:r>
        <w:rPr>
          <w:sz w:val="20"/>
        </w:rPr>
        <w:t xml:space="preserve">2. Размер административного штрафа не может быть менее ста рублей, а за совершение административного правонарушения в области дорожного движения - менее пятисот рублей, за исключением случая, предусмотренного </w:t>
      </w:r>
      <w:hyperlink w:history="0" w:anchor="P14689"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частью 1.3 статьи 32.2</w:t>
        </w:r>
      </w:hyperlink>
      <w:r>
        <w:rPr>
          <w:sz w:val="20"/>
        </w:rPr>
        <w:t xml:space="preserve"> настоящего Кодекса.</w:t>
      </w:r>
    </w:p>
    <w:p>
      <w:pPr>
        <w:pStyle w:val="0"/>
        <w:jc w:val="both"/>
      </w:pPr>
      <w:r>
        <w:rPr>
          <w:sz w:val="20"/>
        </w:rPr>
        <w:t xml:space="preserve">(в ред. Федеральных законов от 23.07.2013 </w:t>
      </w:r>
      <w:hyperlink w:history="0" r:id="rId120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22.12.2014 </w:t>
      </w:r>
      <w:hyperlink w:history="0" r:id="rId1209"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N 437-ФЗ</w:t>
        </w:r>
      </w:hyperlink>
      <w:r>
        <w:rPr>
          <w:sz w:val="20"/>
        </w:rPr>
        <w:t xml:space="preserve">)</w:t>
      </w:r>
    </w:p>
    <w:p>
      <w:pPr>
        <w:pStyle w:val="0"/>
        <w:spacing w:before="200" w:lineRule="auto"/>
        <w:ind w:firstLine="540"/>
        <w:jc w:val="both"/>
      </w:pPr>
      <w:r>
        <w:rPr>
          <w:sz w:val="20"/>
        </w:rPr>
        <w:t xml:space="preserve">3. Размер административного штрафа, исчисляемого исходя из стоимости предмета административного правонарушения, а также исходя из суммы неуплаченных налогов, сборов или таможенных пошлин, либо суммы незаконной валютной операции, либо суммы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либо суммы средств, зачисленных на электронное средство платежа, предоставленное иностранным поставщиком платежных услуг, за отчетный период, либо суммы денежных средств, не зачисленных в установленный срок на счета в уполномоченных банках, либо суммы денежных средств, кратной размеру ключевой ставки Центрального банка Российской Федерации от суммы денежных средств, зачисленных на счета в уполномоченных банках с нарушением установленного срока, либо суммы денежных средств, не возвращенных в установленный срок в Российскую Федерацию, либо суммы денежных средств, причитающихся резиденту от нерезидента, либо суммы денежных средств, стоимости ценных бумаг, иного имущества или стоимости услуг имущественного характера, незаконно переданных или оказанных от имени юридического лица, либо суммы средств, полученных из бюджета бюджетной системы Российской Федерации, использованных не по целевому назначению, либо суммы бюджетного кредита, не перечисленной в установленный срок на счета бюджетов бюджетной системы Российской Федерации, либо суммы платы за пользование бюджетным кредитом, не перечисленной в установленный срок на счета бюджетов бюджетной системы Российской Федерации, либо суммы полученного бюджетного кредита, либо суммы полученной бюджетной инвестиции, либо суммы полученной субсидии, либо суммы средств, подлежащих зачислению на счета бюджетов бюджетной системы Российской Федерации, либо суммы средств незаконно произведенных операций, либо незадекларированной суммы наличных денежных средств и (или) стоимости денежных инструментов, либо суммы расчета без применения контрольно-кассовой техники, либо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не может превышать трехкратный размер стоимости предмета административного правонарушения либо соответствующей суммы или стоимости, в случаях, предусмотренных </w:t>
      </w:r>
      <w:hyperlink w:history="0" w:anchor="P2428" w:tooltip="Статья 7.27. Мелкое хищение">
        <w:r>
          <w:rPr>
            <w:sz w:val="20"/>
            <w:color w:val="0000ff"/>
          </w:rPr>
          <w:t xml:space="preserve">статьями 7.27</w:t>
        </w:r>
      </w:hyperlink>
      <w:r>
        <w:rPr>
          <w:sz w:val="20"/>
        </w:rPr>
        <w:t xml:space="preserve"> и </w:t>
      </w:r>
      <w:hyperlink w:history="0" w:anchor="P2442" w:tooltip="Статья 7.27.1. Причинение имущественного ущерба путем обмана или злоупотребления доверием">
        <w:r>
          <w:rPr>
            <w:sz w:val="20"/>
            <w:color w:val="0000ff"/>
          </w:rPr>
          <w:t xml:space="preserve">7.27.1</w:t>
        </w:r>
      </w:hyperlink>
      <w:r>
        <w:rPr>
          <w:sz w:val="20"/>
        </w:rPr>
        <w:t xml:space="preserve"> настоящего Кодекса, не может превышать пятикратный размер стоимости похищенного имущества, в случаях, предусмотренных </w:t>
      </w:r>
      <w:hyperlink w:history="0" w:anchor="P6503" w:tooltip="1. Реализация иными, не указанными в частях четвертой и пятой статьи 52.1 Закона Российской Федерации от 9 октября 1992 года N 3612-1 &quot;Основы законодательства Российской Федерации о культуре&quot; лицами билетов, абонементов и экскурсионных путевок на проводимые организациями исполнительских искусств и музеями зрелищные мероприятия (за исключением однократной продажи гражданином приобретенных им для использования в личных целях билета, абонемента или экскурсионной путевки по цене, не превышающей цены, указанн...">
        <w:r>
          <w:rPr>
            <w:sz w:val="20"/>
            <w:color w:val="0000ff"/>
          </w:rPr>
          <w:t xml:space="preserve">частями 1</w:t>
        </w:r>
      </w:hyperlink>
      <w:r>
        <w:rPr>
          <w:sz w:val="20"/>
        </w:rPr>
        <w:t xml:space="preserve"> - </w:t>
      </w:r>
      <w:hyperlink w:history="0" w:anchor="P6505" w:tooltip="2. Реализация билетов, абонементов и экскурсионных путевок на проводимые организациями исполнительских искусств и музеями зрелищные мероприятия по цене, превышающей цену, указанную в билете, абонементе или экскурсионной путевке, -">
        <w:r>
          <w:rPr>
            <w:sz w:val="20"/>
            <w:color w:val="0000ff"/>
          </w:rPr>
          <w:t xml:space="preserve">2 статьи 14.4.3</w:t>
        </w:r>
      </w:hyperlink>
      <w:r>
        <w:rPr>
          <w:sz w:val="20"/>
        </w:rPr>
        <w:t xml:space="preserve">, </w:t>
      </w:r>
      <w:hyperlink w:history="0" w:anchor="P6662" w:tooltip="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
        <w:r>
          <w:rPr>
            <w:sz w:val="20"/>
            <w:color w:val="0000ff"/>
          </w:rPr>
          <w:t xml:space="preserve">частью 2 статьи 14.10</w:t>
        </w:r>
      </w:hyperlink>
      <w:r>
        <w:rPr>
          <w:sz w:val="20"/>
        </w:rPr>
        <w:t xml:space="preserve">, </w:t>
      </w:r>
      <w:hyperlink w:history="0" w:anchor="P8695" w:tooltip="1. Незаконная добыча драгоценных металлов и (или) драгоценных камней -">
        <w:r>
          <w:rPr>
            <w:sz w:val="20"/>
            <w:color w:val="0000ff"/>
          </w:rPr>
          <w:t xml:space="preserve">частями 1</w:t>
        </w:r>
      </w:hyperlink>
      <w:r>
        <w:rPr>
          <w:sz w:val="20"/>
        </w:rPr>
        <w:t xml:space="preserve"> и </w:t>
      </w:r>
      <w:hyperlink w:history="0" w:anchor="P8697" w:tooltip="2. Сбыт незаконно добытых драгоценных металлов и (или) драгоценных камней в любом виде, состоянии, если такое действие не содержит признаков уголовно наказуемого деяния, -">
        <w:r>
          <w:rPr>
            <w:sz w:val="20"/>
            <w:color w:val="0000ff"/>
          </w:rPr>
          <w:t xml:space="preserve">2 статьи 15.44</w:t>
        </w:r>
      </w:hyperlink>
      <w:r>
        <w:rPr>
          <w:sz w:val="20"/>
        </w:rPr>
        <w:t xml:space="preserve">, </w:t>
      </w:r>
      <w:hyperlink w:history="0" w:anchor="P8706" w:tooltip="1. Осуществление деятельности по очистке извлеченных драгоценных металлов от примесей и сопутствующих химических элементов с доведением содержания драгоценного металла до значений, установленных законодательством Российской Федерации или превышающих их (аффинаж), юридическими лицами, не включенными в утвержденный Правительством Российской Федерации перечень, индивидуальными предпринимателями или гражданами -">
        <w:r>
          <w:rPr>
            <w:sz w:val="20"/>
            <w:color w:val="0000ff"/>
          </w:rPr>
          <w:t xml:space="preserve">частью 1 статьи 15.45</w:t>
        </w:r>
      </w:hyperlink>
      <w:r>
        <w:rPr>
          <w:sz w:val="20"/>
        </w:rPr>
        <w:t xml:space="preserve"> настоящего Кодекса, не может превышать пятикратный размер стоимости предмета административного правонарушения, в случае, предусмотренном </w:t>
      </w:r>
      <w:hyperlink w:history="0" w:anchor="P6742"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статьей 14.15.2</w:t>
        </w:r>
      </w:hyperlink>
      <w:r>
        <w:rPr>
          <w:sz w:val="20"/>
        </w:rPr>
        <w:t xml:space="preserve"> настоящего Кодекса, не может превышать для граждан двадцатипятикратный размер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для должностных лиц - тридцатикратный размер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в случаях, предусмотренных </w:t>
      </w:r>
      <w:hyperlink w:history="0" w:anchor="P2127" w:tooltip="Статья 7.1. Самовольное занятие земельного участка">
        <w:r>
          <w:rPr>
            <w:sz w:val="20"/>
            <w:color w:val="0000ff"/>
          </w:rPr>
          <w:t xml:space="preserve">статьями 7.1</w:t>
        </w:r>
      </w:hyperlink>
      <w:r>
        <w:rPr>
          <w:sz w:val="20"/>
        </w:rPr>
        <w:t xml:space="preserve"> и </w:t>
      </w:r>
      <w:hyperlink w:history="0" w:anchor="P2827" w:tooltip="Статья 8.8. Использование земельных участков не по целевому назначению, невыполнение обязанностей по приведению земель в состояние, пригодное для использования по целевому назначению">
        <w:r>
          <w:rPr>
            <w:sz w:val="20"/>
            <w:color w:val="0000ff"/>
          </w:rPr>
          <w:t xml:space="preserve">8.8</w:t>
        </w:r>
      </w:hyperlink>
      <w:r>
        <w:rPr>
          <w:sz w:val="20"/>
        </w:rPr>
        <w:t xml:space="preserve"> настоящего Кодекса, не может превышать сто тысяч рублей для граждан, триста тысяч рублей для должностных лиц, семьсот тысяч рублей для юридических лиц, а в случае, предусмотренном </w:t>
      </w:r>
      <w:hyperlink w:history="0" w:anchor="P10385" w:tooltip="Статья 19.28. Незаконное вознаграждение от имени юридического лица">
        <w:r>
          <w:rPr>
            <w:sz w:val="20"/>
            <w:color w:val="0000ff"/>
          </w:rPr>
          <w:t xml:space="preserve">статьей 19.28</w:t>
        </w:r>
      </w:hyperlink>
      <w:r>
        <w:rPr>
          <w:sz w:val="20"/>
        </w:rPr>
        <w:t xml:space="preserve"> настоящего Кодекса, - стократный размер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w:t>
      </w:r>
    </w:p>
    <w:p>
      <w:pPr>
        <w:pStyle w:val="0"/>
        <w:jc w:val="both"/>
      </w:pPr>
      <w:r>
        <w:rPr>
          <w:sz w:val="20"/>
        </w:rPr>
        <w:t xml:space="preserve">(в ред. Федеральных законов от 16.05.2008 </w:t>
      </w:r>
      <w:hyperlink w:history="0" r:id="rId1210" w:tooltip="Федеральный закон от 16.05.2008 N 74-ФЗ &quot;О внесении изменений в статьи 3.5 и 7.27 Кодекса Российской Федерации об административных правонарушениях&quot; {КонсультантПлюс}">
        <w:r>
          <w:rPr>
            <w:sz w:val="20"/>
            <w:color w:val="0000ff"/>
          </w:rPr>
          <w:t xml:space="preserve">N 74-ФЗ</w:t>
        </w:r>
      </w:hyperlink>
      <w:r>
        <w:rPr>
          <w:sz w:val="20"/>
        </w:rPr>
        <w:t xml:space="preserve">, от 25.12.2008 </w:t>
      </w:r>
      <w:hyperlink w:history="0" r:id="rId1211" w:tooltip="Федеральный закон от 25.12.2008 N 280-ФЗ (ред. от 06.12.2011) &quot;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quot;О противодействии коррупции&quot; {КонсультантПлюс}">
        <w:r>
          <w:rPr>
            <w:sz w:val="20"/>
            <w:color w:val="0000ff"/>
          </w:rPr>
          <w:t xml:space="preserve">N 280-ФЗ</w:t>
        </w:r>
      </w:hyperlink>
      <w:r>
        <w:rPr>
          <w:sz w:val="20"/>
        </w:rPr>
        <w:t xml:space="preserve">, от 04.05.2011 </w:t>
      </w:r>
      <w:hyperlink w:history="0" r:id="rId1212"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N 97-ФЗ</w:t>
        </w:r>
      </w:hyperlink>
      <w:r>
        <w:rPr>
          <w:sz w:val="20"/>
        </w:rPr>
        <w:t xml:space="preserve">, от 16.11.2011 </w:t>
      </w:r>
      <w:hyperlink w:history="0" r:id="rId1213" w:tooltip="Федеральный закон от 16.11.2011 N 312-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312-ФЗ</w:t>
        </w:r>
      </w:hyperlink>
      <w:r>
        <w:rPr>
          <w:sz w:val="20"/>
        </w:rPr>
        <w:t xml:space="preserve">, от 07.12.2011 </w:t>
      </w:r>
      <w:hyperlink w:history="0" r:id="rId1214"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12.11.2012 </w:t>
      </w:r>
      <w:hyperlink w:history="0" r:id="rId1215"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194-ФЗ</w:t>
        </w:r>
      </w:hyperlink>
      <w:r>
        <w:rPr>
          <w:sz w:val="20"/>
        </w:rPr>
        <w:t xml:space="preserve">, от 29.12.2012 </w:t>
      </w:r>
      <w:hyperlink w:history="0" r:id="rId1216" w:tooltip="Федеральный закон от 29.12.2012 N 277-ФЗ (ред. от 21.07.2014) &quot;О внесении изменений в статью 9 Федерального закона &quot;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28.06.2013 </w:t>
      </w:r>
      <w:hyperlink w:history="0" r:id="rId1217"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23.07.2013 </w:t>
      </w:r>
      <w:hyperlink w:history="0" r:id="rId1218"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25.11.2013 </w:t>
      </w:r>
      <w:hyperlink w:history="0" r:id="rId1219" w:tooltip="Федеральный закон от 25.11.2013 N 315-ФЗ (ред. от 14.11.2017)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315-ФЗ</w:t>
        </w:r>
      </w:hyperlink>
      <w:r>
        <w:rPr>
          <w:sz w:val="20"/>
        </w:rPr>
        <w:t xml:space="preserve">, от 03.02.2014 </w:t>
      </w:r>
      <w:hyperlink w:history="0" r:id="rId1220" w:tooltip="Федеральный закон от 03.02.2014 N 6-ФЗ &quot;О внесении изменений в Кодекс Российской Федерации об административных правонарушениях&quot; {КонсультантПлюс}">
        <w:r>
          <w:rPr>
            <w:sz w:val="20"/>
            <w:color w:val="0000ff"/>
          </w:rPr>
          <w:t xml:space="preserve">N 6-ФЗ</w:t>
        </w:r>
      </w:hyperlink>
      <w:r>
        <w:rPr>
          <w:sz w:val="20"/>
        </w:rPr>
        <w:t xml:space="preserve">, от 21.07.2014 </w:t>
      </w:r>
      <w:hyperlink w:history="0" r:id="rId1221"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rPr>
        <w:t xml:space="preserve">, от 08.03.2015 </w:t>
      </w:r>
      <w:hyperlink w:history="0" r:id="rId1222"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09.03.2016 </w:t>
      </w:r>
      <w:hyperlink w:history="0" r:id="rId1223" w:tooltip="Федеральный закон от 09.03.2016 N 63-ФЗ &quot;О внесении изменения в статью 3.5 Кодекса Российской Федерации об административных правонарушениях&quot; {КонсультантПлюс}">
        <w:r>
          <w:rPr>
            <w:sz w:val="20"/>
            <w:color w:val="0000ff"/>
          </w:rPr>
          <w:t xml:space="preserve">N 63-ФЗ</w:t>
        </w:r>
      </w:hyperlink>
      <w:r>
        <w:rPr>
          <w:sz w:val="20"/>
        </w:rPr>
        <w:t xml:space="preserve">, от 03.07.2016 </w:t>
      </w:r>
      <w:hyperlink w:history="0" r:id="rId1224"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14.11.2017 </w:t>
      </w:r>
      <w:hyperlink w:history="0" r:id="rId1225"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 от 05.02.2018 </w:t>
      </w:r>
      <w:hyperlink w:history="0" r:id="rId1226"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17.06.2019 </w:t>
      </w:r>
      <w:hyperlink w:history="0" r:id="rId1227"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26.07.2019 </w:t>
      </w:r>
      <w:hyperlink w:history="0" r:id="rId1228"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27.12.2019 </w:t>
      </w:r>
      <w:hyperlink w:history="0" r:id="rId1229"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N 493-ФЗ</w:t>
        </w:r>
      </w:hyperlink>
      <w:r>
        <w:rPr>
          <w:sz w:val="20"/>
        </w:rPr>
        <w:t xml:space="preserve">, от 27.12.2019 </w:t>
      </w:r>
      <w:hyperlink w:history="0" r:id="rId1230"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 от 20.07.2020 </w:t>
      </w:r>
      <w:hyperlink w:history="0" r:id="rId1231"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1232"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4. Размер административного штрафа, исчисляемого исходя из суммы выручки правонарушителя от реализации товара (работы, услуги), на рынке которого совершено административное правонарушение, либо из суммы расходов правонарушителя на приобретение товара (работы, услуги), на рынке которого совершено административное правонарушение, не может превышать одну двадцать пятую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w:t>
      </w:r>
    </w:p>
    <w:p>
      <w:pPr>
        <w:pStyle w:val="0"/>
        <w:jc w:val="both"/>
      </w:pPr>
      <w:r>
        <w:rPr>
          <w:sz w:val="20"/>
        </w:rPr>
        <w:t xml:space="preserve">(в ред. Федерального </w:t>
      </w:r>
      <w:hyperlink w:history="0" r:id="rId1233"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p>
      <w:pPr>
        <w:pStyle w:val="0"/>
        <w:spacing w:before="200" w:lineRule="auto"/>
        <w:ind w:firstLine="540"/>
        <w:jc w:val="both"/>
      </w:pPr>
      <w:r>
        <w:rPr>
          <w:sz w:val="20"/>
        </w:rPr>
        <w:t xml:space="preserve">4.1. Размер административного штрафа, исчисляемого исходя из суммы выручки правонарушителя, полученной от реализации товара (работы, услуги) вследствие неправомерного завышения регулируемых государством цен (тарифов, расценок, ставок и тому подобного), не может превышать двукратную величину излишне полученной выручки за весь период регулирования, в течение которого совершалось правонарушение, но не более одного года.</w:t>
      </w:r>
    </w:p>
    <w:p>
      <w:pPr>
        <w:pStyle w:val="0"/>
        <w:jc w:val="both"/>
      </w:pPr>
      <w:r>
        <w:rPr>
          <w:sz w:val="20"/>
        </w:rPr>
        <w:t xml:space="preserve">(часть четвертая.1 введена Федеральным </w:t>
      </w:r>
      <w:hyperlink w:history="0" r:id="rId1234"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25.12.2008 N 281-ФЗ)</w:t>
      </w:r>
    </w:p>
    <w:p>
      <w:pPr>
        <w:pStyle w:val="0"/>
        <w:spacing w:before="200" w:lineRule="auto"/>
        <w:ind w:firstLine="540"/>
        <w:jc w:val="both"/>
      </w:pPr>
      <w:r>
        <w:rPr>
          <w:sz w:val="20"/>
        </w:rPr>
        <w:t xml:space="preserve">4.2. Размер административного штрафа, исчисляемого исходя из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 не может превышать десятикратный размер наложенного административного штрафа.</w:t>
      </w:r>
    </w:p>
    <w:p>
      <w:pPr>
        <w:pStyle w:val="0"/>
        <w:jc w:val="both"/>
      </w:pPr>
      <w:r>
        <w:rPr>
          <w:sz w:val="20"/>
        </w:rPr>
        <w:t xml:space="preserve">(часть 4.2 введена Федеральным </w:t>
      </w:r>
      <w:hyperlink w:history="0" r:id="rId1235"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02.11.2013 N 285-ФЗ)</w:t>
      </w:r>
    </w:p>
    <w:p>
      <w:pPr>
        <w:pStyle w:val="0"/>
        <w:spacing w:before="200" w:lineRule="auto"/>
        <w:ind w:firstLine="540"/>
        <w:jc w:val="both"/>
      </w:pPr>
      <w:r>
        <w:rPr>
          <w:sz w:val="20"/>
        </w:rPr>
        <w:t xml:space="preserve">4.3. Размер административного штрафа, кратный сумме ранее наложенного административного штрафа, не может превышать двукратный размер наложенного административного штрафа.</w:t>
      </w:r>
    </w:p>
    <w:p>
      <w:pPr>
        <w:pStyle w:val="0"/>
        <w:jc w:val="both"/>
      </w:pPr>
      <w:r>
        <w:rPr>
          <w:sz w:val="20"/>
        </w:rPr>
        <w:t xml:space="preserve">(часть 4.3 введена Федеральным </w:t>
      </w:r>
      <w:hyperlink w:history="0" r:id="rId1236"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28.12.2016 N 471-ФЗ)</w:t>
      </w:r>
    </w:p>
    <w:p>
      <w:pPr>
        <w:pStyle w:val="0"/>
        <w:spacing w:before="200" w:lineRule="auto"/>
        <w:ind w:firstLine="540"/>
        <w:jc w:val="both"/>
      </w:pPr>
      <w:r>
        <w:rPr>
          <w:sz w:val="20"/>
        </w:rPr>
        <w:t xml:space="preserve">4.4. Размер административного штрафа, исчисляемого исходя из суммы выручки правонарушителя от реализации всех товаров (работ, услуг), не может превышать одну пятую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если правонарушитель не осуществлял деятельность по реализации или приобретению товаров (работ, услуг) в предшествующем календарном году.</w:t>
      </w:r>
    </w:p>
    <w:p>
      <w:pPr>
        <w:pStyle w:val="0"/>
        <w:jc w:val="both"/>
      </w:pPr>
      <w:r>
        <w:rPr>
          <w:sz w:val="20"/>
        </w:rPr>
        <w:t xml:space="preserve">(часть 4.4 введена Федеральным </w:t>
      </w:r>
      <w:hyperlink w:history="0" r:id="rId1237"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законом</w:t>
        </w:r>
      </w:hyperlink>
      <w:r>
        <w:rPr>
          <w:sz w:val="20"/>
        </w:rPr>
        <w:t xml:space="preserve"> от 29.07.2017 N 265-ФЗ)</w:t>
      </w:r>
    </w:p>
    <w:p>
      <w:pPr>
        <w:pStyle w:val="0"/>
        <w:spacing w:before="200" w:lineRule="auto"/>
        <w:ind w:firstLine="540"/>
        <w:jc w:val="both"/>
      </w:pPr>
      <w:r>
        <w:rPr>
          <w:sz w:val="20"/>
        </w:rPr>
        <w:t xml:space="preserve">4.5. Размер административного штрафа, исчисляемого исходя из суммы выручки правонарушителя от реализации топлива, не может превышать 3 процента суммы выручки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w:t>
      </w:r>
    </w:p>
    <w:p>
      <w:pPr>
        <w:pStyle w:val="0"/>
        <w:jc w:val="both"/>
      </w:pPr>
      <w:r>
        <w:rPr>
          <w:sz w:val="20"/>
        </w:rPr>
        <w:t xml:space="preserve">(часть 4.5 введена Федеральным </w:t>
      </w:r>
      <w:hyperlink w:history="0" r:id="rId1238"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законом</w:t>
        </w:r>
      </w:hyperlink>
      <w:r>
        <w:rPr>
          <w:sz w:val="20"/>
        </w:rPr>
        <w:t xml:space="preserve"> от 29.12.2017 N 446-ФЗ)</w:t>
      </w:r>
    </w:p>
    <w:p>
      <w:pPr>
        <w:pStyle w:val="0"/>
        <w:spacing w:before="200" w:lineRule="auto"/>
        <w:ind w:firstLine="540"/>
        <w:jc w:val="both"/>
      </w:pPr>
      <w:r>
        <w:rPr>
          <w:sz w:val="20"/>
        </w:rPr>
        <w:t xml:space="preserve">4.6. Размер административного штрафа, исчисляемого исходя из суммы принятого платежа в пользу лица, осуществление приема платежей в пользу которого не допускается либо заключение договора с которым запрещено, не может превышать 40 процентов суммы принятого платежа в пользу лица, осуществление приема платежей в пользу которого не допускается либо заключение договора с которым запрещено.</w:t>
      </w:r>
    </w:p>
    <w:p>
      <w:pPr>
        <w:pStyle w:val="0"/>
        <w:jc w:val="both"/>
      </w:pPr>
      <w:r>
        <w:rPr>
          <w:sz w:val="20"/>
        </w:rPr>
        <w:t xml:space="preserve">(часть 4.6 введена Федеральным </w:t>
      </w:r>
      <w:hyperlink w:history="0" r:id="rId1239"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16.02.2022 N 8-ФЗ)</w:t>
      </w:r>
    </w:p>
    <w:p>
      <w:pPr>
        <w:pStyle w:val="0"/>
        <w:spacing w:before="200" w:lineRule="auto"/>
        <w:ind w:firstLine="540"/>
        <w:jc w:val="both"/>
      </w:pPr>
      <w:r>
        <w:rPr>
          <w:sz w:val="20"/>
        </w:rPr>
        <w:t xml:space="preserve">4.7. Размер административного штрафа, исчисляемого исходя из суммы выручки правонарушителя от реализации добытого на угольной шахте угля (горючих сланцев), не может превышать одну десятую совокупного размера суммы выручки от реализации добытого на угольной шахте угля (горючих сланцев)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добычу угля (горючих сланцев) на данной угольной шахте в предшествующем календарном году.</w:t>
      </w:r>
    </w:p>
    <w:p>
      <w:pPr>
        <w:pStyle w:val="0"/>
        <w:jc w:val="both"/>
      </w:pPr>
      <w:r>
        <w:rPr>
          <w:sz w:val="20"/>
        </w:rPr>
        <w:t xml:space="preserve">(часть 4.7 введена Федеральным </w:t>
      </w:r>
      <w:hyperlink w:history="0" r:id="rId1240"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638-ФЗ)</w:t>
      </w:r>
    </w:p>
    <w:p>
      <w:pPr>
        <w:pStyle w:val="0"/>
        <w:spacing w:before="200" w:lineRule="auto"/>
        <w:ind w:firstLine="540"/>
        <w:jc w:val="both"/>
      </w:pPr>
      <w:r>
        <w:rPr>
          <w:sz w:val="20"/>
        </w:rPr>
        <w:t xml:space="preserve">4.8. Размер административного штрафа, исчисляемого исходя из размера собственных средств (капитала) кредитной организации, не может превышать 3 процента размера собственных средств (капитала) кредитной организации.</w:t>
      </w:r>
    </w:p>
    <w:p>
      <w:pPr>
        <w:pStyle w:val="0"/>
        <w:jc w:val="both"/>
      </w:pPr>
      <w:r>
        <w:rPr>
          <w:sz w:val="20"/>
        </w:rPr>
        <w:t xml:space="preserve">(часть 4.8 введена Федеральным </w:t>
      </w:r>
      <w:hyperlink w:history="0" r:id="rId1241"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spacing w:before="200" w:lineRule="auto"/>
        <w:ind w:firstLine="540"/>
        <w:jc w:val="both"/>
      </w:pPr>
      <w:r>
        <w:rPr>
          <w:sz w:val="20"/>
        </w:rPr>
        <w:t xml:space="preserve">5. Сумма административного штрафа подлежит зачислению в бюджет в полном объеме в соответствии с </w:t>
      </w:r>
      <w:hyperlink w:history="0" r:id="rId1242" w:tooltip="&quot;Бюджетный кодекс Российской Федерации&quot; от 31.07.1998 N 145-ФЗ (ред. от 31.07.2025) {КонсультантПлюс}">
        <w:r>
          <w:rPr>
            <w:sz w:val="20"/>
            <w:color w:val="0000ff"/>
          </w:rPr>
          <w:t xml:space="preserve">законодательством</w:t>
        </w:r>
      </w:hyperlink>
      <w:r>
        <w:rPr>
          <w:sz w:val="20"/>
        </w:rPr>
        <w:t xml:space="preserve"> Российской Федерации.</w:t>
      </w:r>
    </w:p>
    <w:p>
      <w:pPr>
        <w:pStyle w:val="0"/>
        <w:spacing w:before="200" w:lineRule="auto"/>
        <w:ind w:firstLine="540"/>
        <w:jc w:val="both"/>
      </w:pPr>
      <w:r>
        <w:rPr>
          <w:sz w:val="20"/>
        </w:rPr>
        <w:t xml:space="preserve">6. Административный штраф не может применяться к сержантам, старшинам, солдатам и матросам, проходящим военную службу по призыву, а также к курсантам военных профессиональных образовательных организаций и военных образовательных организаций высшего образования до заключения с ними контракта о прохождении военной службы.</w:t>
      </w:r>
    </w:p>
    <w:p>
      <w:pPr>
        <w:pStyle w:val="0"/>
        <w:jc w:val="both"/>
      </w:pPr>
      <w:r>
        <w:rPr>
          <w:sz w:val="20"/>
        </w:rPr>
        <w:t xml:space="preserve">(в ред. Федерального </w:t>
      </w:r>
      <w:hyperlink w:history="0" r:id="rId1243"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ind w:firstLine="540"/>
        <w:jc w:val="both"/>
      </w:pPr>
      <w:r>
        <w:rPr>
          <w:sz w:val="20"/>
        </w:rPr>
      </w:r>
    </w:p>
    <w:p>
      <w:pPr>
        <w:pStyle w:val="2"/>
        <w:outlineLvl w:val="2"/>
        <w:ind w:firstLine="540"/>
        <w:jc w:val="both"/>
      </w:pPr>
      <w:r>
        <w:rPr>
          <w:sz w:val="20"/>
        </w:rPr>
        <w:t xml:space="preserve">Статья 3.6. Утратила силу. - Федеральный </w:t>
      </w:r>
      <w:hyperlink w:history="0" r:id="rId1244"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w:t>
        </w:r>
      </w:hyperlink>
      <w:r>
        <w:rPr>
          <w:sz w:val="20"/>
        </w:rPr>
        <w:t xml:space="preserve"> от 28.12.2010 N 398-ФЗ.</w:t>
      </w:r>
    </w:p>
    <w:p>
      <w:pPr>
        <w:pStyle w:val="0"/>
        <w:jc w:val="both"/>
      </w:pPr>
      <w:r>
        <w:rPr>
          <w:sz w:val="20"/>
        </w:rPr>
      </w:r>
    </w:p>
    <w:p>
      <w:pPr>
        <w:pStyle w:val="2"/>
        <w:outlineLvl w:val="2"/>
        <w:ind w:firstLine="540"/>
        <w:jc w:val="both"/>
      </w:pPr>
      <w:r>
        <w:rPr>
          <w:sz w:val="20"/>
        </w:rPr>
        <w:t xml:space="preserve">Статья 3.7. Конфискация орудия совершения или предмета административного правонарушения</w:t>
      </w:r>
    </w:p>
    <w:p>
      <w:pPr>
        <w:pStyle w:val="0"/>
        <w:jc w:val="both"/>
      </w:pPr>
      <w:r>
        <w:rPr>
          <w:sz w:val="20"/>
        </w:rPr>
      </w:r>
    </w:p>
    <w:p>
      <w:pPr>
        <w:pStyle w:val="0"/>
        <w:ind w:firstLine="540"/>
        <w:jc w:val="both"/>
      </w:pPr>
      <w:r>
        <w:rPr>
          <w:sz w:val="20"/>
        </w:rPr>
        <w:t xml:space="preserve">1. Конфискацией орудия совершения или предмета административного правонарушения является принудительное безвозмездное обращение в федеральную собственность или в собственность субъекта Российской Федерации не изъятых из оборота вещей. Конфискация назначается судьей.</w:t>
      </w:r>
    </w:p>
    <w:bookmarkStart w:id="664" w:name="P664"/>
    <w:bookmarkEnd w:id="664"/>
    <w:p>
      <w:pPr>
        <w:pStyle w:val="0"/>
        <w:spacing w:before="200" w:lineRule="auto"/>
        <w:ind w:firstLine="540"/>
        <w:jc w:val="both"/>
      </w:pPr>
      <w:r>
        <w:rPr>
          <w:sz w:val="20"/>
        </w:rPr>
        <w:t xml:space="preserve">2. Конфискация охотничьего оружия, боевых припасов и других дозволенных орудий охоты или рыболовства не может применяться к лицам, для которых охота или рыболовство является основным законным источником средств к существованию.</w:t>
      </w:r>
    </w:p>
    <w:p>
      <w:pPr>
        <w:pStyle w:val="0"/>
        <w:spacing w:before="200" w:lineRule="auto"/>
        <w:ind w:firstLine="540"/>
        <w:jc w:val="both"/>
      </w:pPr>
      <w:r>
        <w:rPr>
          <w:sz w:val="20"/>
        </w:rPr>
        <w:t xml:space="preserve">3. Не является конфискацией изъятие из незаконного владения лица, совершившего административное правонарушение, орудия совершения или предмета административного правонарушения:</w:t>
      </w:r>
    </w:p>
    <w:p>
      <w:pPr>
        <w:pStyle w:val="0"/>
        <w:spacing w:before="200" w:lineRule="auto"/>
        <w:ind w:firstLine="540"/>
        <w:jc w:val="both"/>
      </w:pPr>
      <w:r>
        <w:rPr>
          <w:sz w:val="20"/>
        </w:rPr>
        <w:t xml:space="preserve">подлежащих в соответствии с федеральным законом возвращению их законному собственнику;</w:t>
      </w:r>
    </w:p>
    <w:p>
      <w:pPr>
        <w:pStyle w:val="0"/>
        <w:spacing w:before="200" w:lineRule="auto"/>
        <w:ind w:firstLine="540"/>
        <w:jc w:val="both"/>
      </w:pPr>
      <w:hyperlink w:history="0" r:id="rId1245"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изъятых из оборота</w:t>
        </w:r>
      </w:hyperlink>
      <w:r>
        <w:rPr>
          <w:sz w:val="20"/>
        </w:rPr>
        <w:t xml:space="preserve"> либо находившихся в противоправном владении лица, совершившего административное правонарушение, по иным причинам и на этом основании подлежащих обращению в собственность государства или уничтожению.</w:t>
      </w:r>
    </w:p>
    <w:p>
      <w:pPr>
        <w:pStyle w:val="0"/>
        <w:spacing w:before="200" w:lineRule="auto"/>
        <w:ind w:firstLine="540"/>
        <w:jc w:val="both"/>
      </w:pPr>
      <w:r>
        <w:rPr>
          <w:sz w:val="20"/>
        </w:rPr>
        <w:t xml:space="preserve">4. Конфискация орудия совершения или предмета административного правонарушения, принадлежащих на праве собственности лицу, не привлеченному к административной ответственности за данное административное правонарушение и не признанному в судебном порядке виновным в его совершении, не применяется, за исключением административных правонарушений в области таможенного дела (нарушения таможенных правил), предусмотренных </w:t>
      </w:r>
      <w:hyperlink w:history="0" w:anchor="P8741" w:tooltip="Глава 16. АДМИНИСТРАТИВНЫЕ ПРАВОНАРУШЕНИЯ В ОБЛАСТИ">
        <w:r>
          <w:rPr>
            <w:sz w:val="20"/>
            <w:color w:val="0000ff"/>
          </w:rPr>
          <w:t xml:space="preserve">главой 16</w:t>
        </w:r>
      </w:hyperlink>
      <w:r>
        <w:rPr>
          <w:sz w:val="20"/>
        </w:rPr>
        <w:t xml:space="preserve"> настоящего Кодекса.</w:t>
      </w:r>
    </w:p>
    <w:p>
      <w:pPr>
        <w:pStyle w:val="0"/>
        <w:jc w:val="both"/>
      </w:pPr>
      <w:r>
        <w:rPr>
          <w:sz w:val="20"/>
        </w:rPr>
        <w:t xml:space="preserve">(часть 4 введена Федеральным </w:t>
      </w:r>
      <w:hyperlink w:history="0" r:id="rId1246" w:tooltip="Федеральный закон от 30.12.2012 N 314-ФЗ &quot;О внесении изменений в статьи 3.7 и 8.2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30.12.2012 N 314-ФЗ)</w:t>
      </w:r>
    </w:p>
    <w:p>
      <w:pPr>
        <w:pStyle w:val="0"/>
        <w:spacing w:before="200" w:lineRule="auto"/>
        <w:ind w:firstLine="540"/>
        <w:jc w:val="both"/>
      </w:pPr>
      <w:r>
        <w:rPr>
          <w:sz w:val="20"/>
        </w:rPr>
        <w:t xml:space="preserve">5. Если имущество, полученное в результате совершения административного правонарушения, предусмотренного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настоящего Кодекса, было приобщено к имуществу, приобретенному законным путем, конфискации подлежит та часть имущества, которая соответствует стоимости приобщенного имущества.</w:t>
      </w:r>
    </w:p>
    <w:p>
      <w:pPr>
        <w:pStyle w:val="0"/>
        <w:jc w:val="both"/>
      </w:pPr>
      <w:r>
        <w:rPr>
          <w:sz w:val="20"/>
        </w:rPr>
        <w:t xml:space="preserve">(часть 5 введена Федеральным </w:t>
      </w:r>
      <w:hyperlink w:history="0" r:id="rId1247"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04.03.2022 N 31-ФЗ)</w:t>
      </w:r>
    </w:p>
    <w:p>
      <w:pPr>
        <w:pStyle w:val="0"/>
        <w:jc w:val="both"/>
      </w:pPr>
      <w:r>
        <w:rPr>
          <w:sz w:val="20"/>
        </w:rPr>
      </w:r>
    </w:p>
    <w:p>
      <w:pPr>
        <w:pStyle w:val="2"/>
        <w:outlineLvl w:val="2"/>
        <w:ind w:firstLine="540"/>
        <w:jc w:val="both"/>
      </w:pPr>
      <w:r>
        <w:rPr>
          <w:sz w:val="20"/>
        </w:rPr>
        <w:t xml:space="preserve">Статья 3.8. Лишение специального права</w:t>
      </w:r>
    </w:p>
    <w:p>
      <w:pPr>
        <w:pStyle w:val="0"/>
        <w:jc w:val="both"/>
      </w:pPr>
      <w:r>
        <w:rPr>
          <w:sz w:val="20"/>
        </w:rPr>
      </w:r>
    </w:p>
    <w:p>
      <w:pPr>
        <w:pStyle w:val="0"/>
        <w:ind w:firstLine="540"/>
        <w:jc w:val="both"/>
      </w:pPr>
      <w:r>
        <w:rPr>
          <w:sz w:val="20"/>
        </w:rPr>
        <w:t xml:space="preserve">1. Лишение физического лица, совершившего административное правонарушение, ранее предоставленного ему специального права устанавливается за грубое или систематическое нарушение порядка пользования этим правом в случаях, предусмотренных статьями Особенной </w:t>
      </w:r>
      <w:hyperlink w:history="0" w:anchor="P930" w:tooltip="Раздел II. ОСОБЕННАЯ ЧАСТЬ">
        <w:r>
          <w:rPr>
            <w:sz w:val="20"/>
            <w:color w:val="0000ff"/>
          </w:rPr>
          <w:t xml:space="preserve">части</w:t>
        </w:r>
      </w:hyperlink>
      <w:r>
        <w:rPr>
          <w:sz w:val="20"/>
        </w:rPr>
        <w:t xml:space="preserve"> настоящего Кодекса. Лишение физического лица ранее предоставленного ему специального права устанавливается также за уклонение от исполнения иного административного наказания, назначенного за нарушение порядка пользования этим правом, в случаях, предусмотренных статьями Особенной </w:t>
      </w:r>
      <w:hyperlink w:history="0" w:anchor="P930" w:tooltip="Раздел II. ОСОБЕННАЯ ЧАСТЬ">
        <w:r>
          <w:rPr>
            <w:sz w:val="20"/>
            <w:color w:val="0000ff"/>
          </w:rPr>
          <w:t xml:space="preserve">части</w:t>
        </w:r>
      </w:hyperlink>
      <w:r>
        <w:rPr>
          <w:sz w:val="20"/>
        </w:rPr>
        <w:t xml:space="preserve"> настоящего Кодекса, за нарушение установленного в соответствии с </w:t>
      </w:r>
      <w:hyperlink w:history="0" r:id="rId1248" w:tooltip="Федеральный закон от 02.10.2007 N 229-ФЗ (ред. от 31.07.2025) &quot;Об исполнительном производстве&quot; {КонсультантПлюс}">
        <w:r>
          <w:rPr>
            <w:sz w:val="20"/>
            <w:color w:val="0000ff"/>
          </w:rPr>
          <w:t xml:space="preserve">законодательством</w:t>
        </w:r>
      </w:hyperlink>
      <w:r>
        <w:rPr>
          <w:sz w:val="20"/>
        </w:rPr>
        <w:t xml:space="preserve"> об исполнительном производстве временного ограничения на пользование специальным правом. Лишение специального права назначается судьей.</w:t>
      </w:r>
    </w:p>
    <w:p>
      <w:pPr>
        <w:pStyle w:val="0"/>
        <w:jc w:val="both"/>
      </w:pPr>
      <w:r>
        <w:rPr>
          <w:sz w:val="20"/>
        </w:rPr>
        <w:t xml:space="preserve">(в ред. Федеральных законов от 05.04.2013 </w:t>
      </w:r>
      <w:hyperlink w:history="0" r:id="rId1249"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rPr>
        <w:t xml:space="preserve">, от 28.11.2015 </w:t>
      </w:r>
      <w:hyperlink w:history="0" r:id="rId1250"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rPr>
        <w:t xml:space="preserve">)</w:t>
      </w:r>
    </w:p>
    <w:p>
      <w:pPr>
        <w:pStyle w:val="0"/>
        <w:spacing w:before="200" w:lineRule="auto"/>
        <w:ind w:firstLine="540"/>
        <w:jc w:val="both"/>
      </w:pPr>
      <w:r>
        <w:rPr>
          <w:sz w:val="20"/>
        </w:rPr>
        <w:t xml:space="preserve">2. Срок лишения специального права не может быть менее одного месяца и более трех лет.</w:t>
      </w:r>
    </w:p>
    <w:p>
      <w:pPr>
        <w:pStyle w:val="0"/>
        <w:jc w:val="both"/>
      </w:pPr>
      <w:r>
        <w:rPr>
          <w:sz w:val="20"/>
        </w:rPr>
        <w:t xml:space="preserve">(в ред. Федерального </w:t>
      </w:r>
      <w:hyperlink w:history="0" r:id="rId125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3. Лишение специального права в виде права управления транспортным средством не может применяться к лицу, которое пользуется транспортным средством в связи с инвалидностью, за исключением случаев совершения административных правонарушений, предусмотренных </w:t>
      </w:r>
      <w:hyperlink w:history="0" w:anchor="P4625" w:tooltip="1. Управление транспортным средством водителем, находящимся в состоянии опьянения, если такие действия не содержат уголовно наказуемого деяния, -">
        <w:r>
          <w:rPr>
            <w:sz w:val="20"/>
            <w:color w:val="0000ff"/>
          </w:rPr>
          <w:t xml:space="preserve">частями 1</w:t>
        </w:r>
      </w:hyperlink>
      <w:r>
        <w:rPr>
          <w:sz w:val="20"/>
        </w:rPr>
        <w:t xml:space="preserve"> и </w:t>
      </w:r>
      <w:hyperlink w:history="0" w:anchor="P4629" w:tooltip="2. Передача управления транспортным средством лицу, находящемуся в состоянии опьянения, -">
        <w:r>
          <w:rPr>
            <w:sz w:val="20"/>
            <w:color w:val="0000ff"/>
          </w:rPr>
          <w:t xml:space="preserve">2 статьи 12.8</w:t>
        </w:r>
      </w:hyperlink>
      <w:r>
        <w:rPr>
          <w:sz w:val="20"/>
        </w:rPr>
        <w:t xml:space="preserve">, </w:t>
      </w:r>
      <w:hyperlink w:history="0" w:anchor="P4665" w:tooltip="7. Повторное совершение административного правонарушения, предусмотренного частями 4 и 5 настоящей статьи, -">
        <w:r>
          <w:rPr>
            <w:sz w:val="20"/>
            <w:color w:val="0000ff"/>
          </w:rPr>
          <w:t xml:space="preserve">частью 7 статьи 12.9</w:t>
        </w:r>
      </w:hyperlink>
      <w:r>
        <w:rPr>
          <w:sz w:val="20"/>
        </w:rPr>
        <w:t xml:space="preserve">, </w:t>
      </w:r>
      <w:hyperlink w:history="0" w:anchor="P4679"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12.10</w:t>
        </w:r>
      </w:hyperlink>
      <w:r>
        <w:rPr>
          <w:sz w:val="20"/>
        </w:rPr>
        <w:t xml:space="preserve">, </w:t>
      </w:r>
      <w:hyperlink w:history="0" w:anchor="P4756"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12.15</w:t>
        </w:r>
      </w:hyperlink>
      <w:r>
        <w:rPr>
          <w:sz w:val="20"/>
        </w:rPr>
        <w:t xml:space="preserve">, </w:t>
      </w:r>
      <w:hyperlink w:history="0" w:anchor="P4775" w:tooltip="3.1. Повторное совершение административного правонарушения, предусмотренного частью 3 настоящей статьи, -">
        <w:r>
          <w:rPr>
            <w:sz w:val="20"/>
            <w:color w:val="0000ff"/>
          </w:rPr>
          <w:t xml:space="preserve">частью 3.1 статьи 12.16</w:t>
        </w:r>
      </w:hyperlink>
      <w:r>
        <w:rPr>
          <w:sz w:val="20"/>
        </w:rPr>
        <w:t xml:space="preserve">, </w:t>
      </w:r>
      <w:hyperlink w:history="0" w:anchor="P5027"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статьей 12.24</w:t>
        </w:r>
      </w:hyperlink>
      <w:r>
        <w:rPr>
          <w:sz w:val="20"/>
        </w:rPr>
        <w:t xml:space="preserve">, </w:t>
      </w:r>
      <w:hyperlink w:history="0" w:anchor="P5070" w:tooltip="1. Н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деяния, -">
        <w:r>
          <w:rPr>
            <w:sz w:val="20"/>
            <w:color w:val="0000ff"/>
          </w:rPr>
          <w:t xml:space="preserve">частью 1 статьи 12.26</w:t>
        </w:r>
      </w:hyperlink>
      <w:r>
        <w:rPr>
          <w:sz w:val="20"/>
        </w:rPr>
        <w:t xml:space="preserve">, </w:t>
      </w:r>
      <w:hyperlink w:history="0" w:anchor="P5084" w:tooltip="2. Оставление водителем в нарушение Правил дорожного движения места дорожно-транспортного происшествия, участником которого он являлся, при отсутствии признаков уголовно наказуемого деяния -">
        <w:r>
          <w:rPr>
            <w:sz w:val="20"/>
            <w:color w:val="0000ff"/>
          </w:rPr>
          <w:t xml:space="preserve">частями 2</w:t>
        </w:r>
      </w:hyperlink>
      <w:r>
        <w:rPr>
          <w:sz w:val="20"/>
        </w:rPr>
        <w:t xml:space="preserve"> и </w:t>
      </w:r>
      <w:hyperlink w:history="0" w:anchor="P5090"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3 статьи 12.27</w:t>
        </w:r>
      </w:hyperlink>
      <w:r>
        <w:rPr>
          <w:sz w:val="20"/>
        </w:rPr>
        <w:t xml:space="preserve"> настоящего Кодекса.</w:t>
      </w:r>
    </w:p>
    <w:p>
      <w:pPr>
        <w:pStyle w:val="0"/>
        <w:jc w:val="both"/>
      </w:pPr>
      <w:r>
        <w:rPr>
          <w:sz w:val="20"/>
        </w:rPr>
        <w:t xml:space="preserve">(в ред. Федеральных законов от 10.07.2012 </w:t>
      </w:r>
      <w:hyperlink w:history="0" r:id="rId1252"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23.07.2013 </w:t>
      </w:r>
      <w:hyperlink w:history="0" r:id="rId125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31.12.2014 </w:t>
      </w:r>
      <w:hyperlink w:history="0" r:id="rId1254"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N 528-ФЗ</w:t>
        </w:r>
      </w:hyperlink>
      <w:r>
        <w:rPr>
          <w:sz w:val="20"/>
        </w:rPr>
        <w:t xml:space="preserve">)</w:t>
      </w:r>
    </w:p>
    <w:p>
      <w:pPr>
        <w:pStyle w:val="0"/>
        <w:spacing w:before="200" w:lineRule="auto"/>
        <w:ind w:firstLine="540"/>
        <w:jc w:val="both"/>
      </w:pPr>
      <w:r>
        <w:rPr>
          <w:sz w:val="20"/>
        </w:rPr>
        <w:t xml:space="preserve">4. Лишение специального права в виде права осуществлять охоту не может применяться к лицам, для которых охота является основным законным источником средств к существованию, за исключением случаев, предусмотренных </w:t>
      </w:r>
      <w:hyperlink w:history="0" w:anchor="P3230" w:tooltip="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
        <w:r>
          <w:rPr>
            <w:sz w:val="20"/>
            <w:color w:val="0000ff"/>
          </w:rPr>
          <w:t xml:space="preserve">частью 1.2 статьи 8.37</w:t>
        </w:r>
      </w:hyperlink>
      <w:r>
        <w:rPr>
          <w:sz w:val="20"/>
        </w:rPr>
        <w:t xml:space="preserve"> настоящего Кодекса.</w:t>
      </w:r>
    </w:p>
    <w:p>
      <w:pPr>
        <w:pStyle w:val="0"/>
        <w:jc w:val="both"/>
      </w:pPr>
      <w:r>
        <w:rPr>
          <w:sz w:val="20"/>
        </w:rPr>
        <w:t xml:space="preserve">(в ред. Федеральных законов от 24.07.2009 </w:t>
      </w:r>
      <w:hyperlink w:history="0" r:id="rId1255" w:tooltip="Федеральный закон от 24.07.2009 N 209-ФЗ (ред. от 13.12.2024) &quot;Об охоте и о сохранении охотничьих ресурсов и о внесении изменений в отдельные законодательные акты Российской Федерации&quot; {КонсультантПлюс}">
        <w:r>
          <w:rPr>
            <w:sz w:val="20"/>
            <w:color w:val="0000ff"/>
          </w:rPr>
          <w:t xml:space="preserve">N 209-ФЗ</w:t>
        </w:r>
      </w:hyperlink>
      <w:r>
        <w:rPr>
          <w:sz w:val="20"/>
        </w:rPr>
        <w:t xml:space="preserve">, от 23.07.2013 </w:t>
      </w:r>
      <w:hyperlink w:history="0" r:id="rId1256"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w:t>
      </w:r>
    </w:p>
    <w:p>
      <w:pPr>
        <w:pStyle w:val="0"/>
        <w:jc w:val="both"/>
      </w:pPr>
      <w:r>
        <w:rPr>
          <w:sz w:val="20"/>
        </w:rPr>
      </w:r>
    </w:p>
    <w:p>
      <w:pPr>
        <w:pStyle w:val="2"/>
        <w:outlineLvl w:val="2"/>
        <w:ind w:firstLine="540"/>
        <w:jc w:val="both"/>
      </w:pPr>
      <w:r>
        <w:rPr>
          <w:sz w:val="20"/>
        </w:rPr>
        <w:t xml:space="preserve">Статья 3.9. Административный арест</w:t>
      </w:r>
    </w:p>
    <w:p>
      <w:pPr>
        <w:pStyle w:val="0"/>
        <w:jc w:val="both"/>
      </w:pPr>
      <w:r>
        <w:rPr>
          <w:sz w:val="20"/>
        </w:rPr>
      </w:r>
    </w:p>
    <w:p>
      <w:pPr>
        <w:pStyle w:val="0"/>
        <w:ind w:firstLine="540"/>
        <w:jc w:val="both"/>
      </w:pPr>
      <w:r>
        <w:rPr>
          <w:sz w:val="20"/>
        </w:rPr>
        <w:t xml:space="preserve">1. Административный арест заключается в содержании нарушителя в условиях изоляции от общества и устанавливается на срок до пятнадцати суток, а за нарушение установленного </w:t>
      </w:r>
      <w:hyperlink w:history="0" r:id="rId1257"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порядка</w:t>
        </w:r>
      </w:hyperlink>
      <w:r>
        <w:rPr>
          <w:sz w:val="20"/>
        </w:rPr>
        <w:t xml:space="preserve"> организации либо проведения собрания, митинга, демонстрации, шествия или пикетирования либо организацию повлекшего нарушение общественного порядка массового одновременного пребывания или передвижения граждан в общественных местах, за нарушение требований режима чрезвычайного положения, режима военного положения или правового режима контртеррористической операции либо за совершение административных правонарушений в области </w:t>
      </w:r>
      <w:hyperlink w:history="0" r:id="rId1258" w:tooltip="Федеральный закон от 08.01.1998 N 3-ФЗ (ред. от 25.12.2023) &quot;О наркотических средствах и психотропных веществах&quot; {КонсультантПлюс}">
        <w:r>
          <w:rPr>
            <w:sz w:val="20"/>
            <w:color w:val="0000ff"/>
          </w:rPr>
          <w:t xml:space="preserve">законодательства</w:t>
        </w:r>
      </w:hyperlink>
      <w:r>
        <w:rPr>
          <w:sz w:val="20"/>
        </w:rPr>
        <w:t xml:space="preserve"> о наркотических средствах, психотропных веществах и об их прекурсорах до тридцати суток. Административный арест назначается судьей.</w:t>
      </w:r>
    </w:p>
    <w:p>
      <w:pPr>
        <w:pStyle w:val="0"/>
        <w:jc w:val="both"/>
      </w:pPr>
      <w:r>
        <w:rPr>
          <w:sz w:val="20"/>
        </w:rPr>
        <w:t xml:space="preserve">(в ред. Федеральных законов от 27.07.2006 </w:t>
      </w:r>
      <w:hyperlink w:history="0" r:id="rId1259" w:tooltip="Федеральный закон от 27.07.2006 N 153-ФЗ (ред. от 21.12.2021)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предупреждении терроризма&quot; и Федерального закона &quot;О противодействии терроризму&quot; (с изм. и доп., вступ. в силу с 01.01.2023) {КонсультантПлюс}">
        <w:r>
          <w:rPr>
            <w:sz w:val="20"/>
            <w:color w:val="0000ff"/>
          </w:rPr>
          <w:t xml:space="preserve">N 153-ФЗ</w:t>
        </w:r>
      </w:hyperlink>
      <w:r>
        <w:rPr>
          <w:sz w:val="20"/>
        </w:rPr>
        <w:t xml:space="preserve">, от 25.11.2013 </w:t>
      </w:r>
      <w:hyperlink w:history="0" r:id="rId1260"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N 313-ФЗ</w:t>
        </w:r>
      </w:hyperlink>
      <w:r>
        <w:rPr>
          <w:sz w:val="20"/>
        </w:rPr>
        <w:t xml:space="preserve">, от 21.07.2014 </w:t>
      </w:r>
      <w:hyperlink w:history="0" r:id="rId1261"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24.06.2023 </w:t>
      </w:r>
      <w:hyperlink w:history="0" r:id="rId1262"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w:t>
      </w:r>
    </w:p>
    <w:p>
      <w:pPr>
        <w:pStyle w:val="0"/>
        <w:spacing w:before="200" w:lineRule="auto"/>
        <w:ind w:firstLine="540"/>
        <w:jc w:val="both"/>
      </w:pPr>
      <w:r>
        <w:rPr>
          <w:sz w:val="20"/>
        </w:rPr>
        <w:t xml:space="preserve">2. Административный арест устанавливается и назначается лишь в исключительных </w:t>
      </w:r>
      <w:r>
        <w:rPr>
          <w:sz w:val="20"/>
        </w:rPr>
        <w:t xml:space="preserve">случаях</w:t>
      </w:r>
      <w:r>
        <w:rPr>
          <w:sz w:val="20"/>
        </w:rPr>
        <w:t xml:space="preserve"> за отдельные виды административных правонарушений и не может применяться к беременным женщинам, женщинам, имеющим детей в возрасте до четырнадцати лет и (или) детей-инвалидов либо являющимся усыновителями, опекунами или попечителями указанных детей, мужчинам, являющимся одинокими родителями и имеющим детей в возрасте до четырнадцати лет и (или) детей-инвалидов либо являющимся единственными усыновителями, опекунами или попечителями указанных детей, лицам, не достигшим возраста восемнадцати лет, инвалидам I и II групп, военнослужащим, гражданам, призванным на военные сборы, а также к имеющим специальные звания сотрудникам Следственного комитета Российской Федерации, органов внутренних дел, органов и учреждений уголовно-исполнительной системы, органов принудительного исполнения Российской Федерации, войск национальной гвардии Российской Федерации, Государственной противопожарной службы и таможенных органов.</w:t>
      </w:r>
    </w:p>
    <w:p>
      <w:pPr>
        <w:pStyle w:val="0"/>
        <w:jc w:val="both"/>
      </w:pPr>
      <w:r>
        <w:rPr>
          <w:sz w:val="20"/>
        </w:rPr>
        <w:t xml:space="preserve">(в ред. Федеральных законов от 04.12.2006 </w:t>
      </w:r>
      <w:hyperlink w:history="0" r:id="rId1263"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N 203-ФЗ</w:t>
        </w:r>
      </w:hyperlink>
      <w:r>
        <w:rPr>
          <w:sz w:val="20"/>
        </w:rPr>
        <w:t xml:space="preserve">, от 22.12.2014 </w:t>
      </w:r>
      <w:hyperlink w:history="0" r:id="rId1264"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N 439-ФЗ</w:t>
        </w:r>
      </w:hyperlink>
      <w:r>
        <w:rPr>
          <w:sz w:val="20"/>
        </w:rPr>
        <w:t xml:space="preserve">, от 03.07.2016 </w:t>
      </w:r>
      <w:hyperlink w:history="0" r:id="rId1265"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1266"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08.06.2020 </w:t>
      </w:r>
      <w:hyperlink w:history="0" r:id="rId1267" w:tooltip="Федеральный закон от 08.06.2020 N 174-ФЗ &quot;О внесении изменений в Кодекс Российской Федерации об административных правонарушениях&quot; {КонсультантПлюс}">
        <w:r>
          <w:rPr>
            <w:sz w:val="20"/>
            <w:color w:val="0000ff"/>
          </w:rPr>
          <w:t xml:space="preserve">N 174-ФЗ</w:t>
        </w:r>
      </w:hyperlink>
      <w:r>
        <w:rPr>
          <w:sz w:val="20"/>
        </w:rPr>
        <w:t xml:space="preserve">, от 09.11.2024 </w:t>
      </w:r>
      <w:hyperlink w:history="0" r:id="rId1268" w:tooltip="Федеральный закон от 09.11.2024 N 379-ФЗ &quot;О внесении изменения в статью 3.9 Кодекса Российской Федерации об административных правонарушениях&quot; {КонсультантПлюс}">
        <w:r>
          <w:rPr>
            <w:sz w:val="20"/>
            <w:color w:val="0000ff"/>
          </w:rPr>
          <w:t xml:space="preserve">N 379-ФЗ</w:t>
        </w:r>
      </w:hyperlink>
      <w:r>
        <w:rPr>
          <w:sz w:val="20"/>
        </w:rPr>
        <w:t xml:space="preserve">)</w:t>
      </w:r>
    </w:p>
    <w:p>
      <w:pPr>
        <w:pStyle w:val="0"/>
        <w:spacing w:before="200" w:lineRule="auto"/>
        <w:ind w:firstLine="540"/>
        <w:jc w:val="both"/>
      </w:pPr>
      <w:r>
        <w:rPr>
          <w:sz w:val="20"/>
        </w:rPr>
        <w:t xml:space="preserve">3. </w:t>
      </w:r>
      <w:hyperlink w:history="0" w:anchor="P13043" w:tooltip="Статья 27.5. Сроки административного задержания">
        <w:r>
          <w:rPr>
            <w:sz w:val="20"/>
            <w:color w:val="0000ff"/>
          </w:rPr>
          <w:t xml:space="preserve">Срок</w:t>
        </w:r>
      </w:hyperlink>
      <w:r>
        <w:rPr>
          <w:sz w:val="20"/>
        </w:rPr>
        <w:t xml:space="preserve"> административного задержания включается в срок административного ареста.</w:t>
      </w:r>
    </w:p>
    <w:p>
      <w:pPr>
        <w:pStyle w:val="0"/>
        <w:jc w:val="both"/>
      </w:pPr>
      <w:r>
        <w:rPr>
          <w:sz w:val="20"/>
        </w:rPr>
      </w:r>
    </w:p>
    <w:bookmarkStart w:id="692" w:name="P692"/>
    <w:bookmarkEnd w:id="692"/>
    <w:p>
      <w:pPr>
        <w:pStyle w:val="2"/>
        <w:outlineLvl w:val="2"/>
        <w:ind w:firstLine="540"/>
        <w:jc w:val="both"/>
      </w:pPr>
      <w:r>
        <w:rPr>
          <w:sz w:val="20"/>
        </w:rPr>
        <w:t xml:space="preserve">Статья 3.10. Административное выдворение за пределы Российской Федерации иностранного гражданина или лица без гражданства</w:t>
      </w:r>
    </w:p>
    <w:p>
      <w:pPr>
        <w:pStyle w:val="0"/>
        <w:jc w:val="both"/>
      </w:pPr>
      <w:r>
        <w:rPr>
          <w:sz w:val="20"/>
        </w:rPr>
      </w:r>
    </w:p>
    <w:p>
      <w:pPr>
        <w:pStyle w:val="0"/>
        <w:ind w:firstLine="540"/>
        <w:jc w:val="both"/>
      </w:pPr>
      <w:r>
        <w:rPr>
          <w:sz w:val="20"/>
        </w:rPr>
        <w:t xml:space="preserve">1. Административное выдворение за пределы Российской Федерации иностранных граждан или лиц без гражданства заключается в принудительном и контролируемом перемещении указанных граждан и лиц через Государственную границу Российской Федерации за пределы Российской Федерации (далее - принудительное выдворение за пределы Российской Федерации), а в случаях, предусмотренных законодательством Российской Федерации, - в контролируемом самостоятельном выезде иностранных граждан и лиц без гражданства из Российской Федерации.</w:t>
      </w:r>
    </w:p>
    <w:p>
      <w:pPr>
        <w:pStyle w:val="0"/>
        <w:jc w:val="both"/>
      </w:pPr>
      <w:r>
        <w:rPr>
          <w:sz w:val="20"/>
        </w:rPr>
        <w:t xml:space="preserve">(в ред. Федерального </w:t>
      </w:r>
      <w:hyperlink w:history="0" r:id="rId1269"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410-ФЗ)</w:t>
      </w:r>
    </w:p>
    <w:p>
      <w:pPr>
        <w:pStyle w:val="0"/>
        <w:spacing w:before="200" w:lineRule="auto"/>
        <w:ind w:firstLine="540"/>
        <w:jc w:val="both"/>
      </w:pPr>
      <w:r>
        <w:rPr>
          <w:sz w:val="20"/>
        </w:rPr>
        <w:t xml:space="preserve">2. Административное выдворение за пределы Российской Федерации как мера административного наказания устанавливается в отношении иностранных граждан или лиц без гражданства и назначается судьей либо органом или должностным лицом, указанными в </w:t>
      </w:r>
      <w:hyperlink w:history="0" w:anchor="P11327" w:tooltip="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частью 5 статьи 5.26, частью 2 статьи 6.8, частью 2 статьи 6.9, частью 2 статьи 6.13, частью 2 статьи 6.16.1, частями 5 - 8 статьи 6.21, частями 3 и 4 статьи 6.21.1, частями 3 и 4 ...">
        <w:r>
          <w:rPr>
            <w:sz w:val="20"/>
            <w:color w:val="0000ff"/>
          </w:rPr>
          <w:t xml:space="preserve">пунктах 1</w:t>
        </w:r>
      </w:hyperlink>
      <w:r>
        <w:rPr>
          <w:sz w:val="20"/>
        </w:rPr>
        <w:t xml:space="preserve">, </w:t>
      </w:r>
      <w:hyperlink w:history="0" w:anchor="P11329" w:tooltip="2) начальники линейных отделов (управлений) полиции на транспорте, и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ями 13.24, 14.26, частью 2 статьи 14.53, частями 1, 2 и 3 статьи 18....">
        <w:r>
          <w:rPr>
            <w:sz w:val="20"/>
            <w:color w:val="0000ff"/>
          </w:rPr>
          <w:t xml:space="preserve">2</w:t>
        </w:r>
      </w:hyperlink>
      <w:r>
        <w:rPr>
          <w:sz w:val="20"/>
        </w:rPr>
        <w:t xml:space="preserve">, </w:t>
      </w:r>
      <w:hyperlink w:history="0" w:anchor="P11345" w:tooltip="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ью 1.1 статьи 18.2, статьями 18.8 - 18.12, 18.15 - 18.18, частью 1 статьи 18.19, статьями 18.20, 19.8.3, 19.15 - 19.18, 19.27, частью 3 статьи 20.25 настоящего Кодекса;">
        <w:r>
          <w:rPr>
            <w:sz w:val="20"/>
            <w:color w:val="0000ff"/>
          </w:rPr>
          <w:t xml:space="preserve">10</w:t>
        </w:r>
      </w:hyperlink>
      <w:r>
        <w:rPr>
          <w:sz w:val="20"/>
        </w:rPr>
        <w:t xml:space="preserve"> - </w:t>
      </w:r>
      <w:hyperlink w:history="0" w:anchor="P11351" w:tooltip="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частью 2 статьи 6.8, частью 2 статьи 6.9, частью 2 статьи 6.13, статьями 10.4, 10.5, частями 2 и 3 статьи 20.20 настоящего Кодекса.">
        <w:r>
          <w:rPr>
            <w:sz w:val="20"/>
            <w:color w:val="0000ff"/>
          </w:rPr>
          <w:t xml:space="preserve">12 части 2 статьи 23.3</w:t>
        </w:r>
      </w:hyperlink>
      <w:r>
        <w:rPr>
          <w:sz w:val="20"/>
        </w:rPr>
        <w:t xml:space="preserve"> и </w:t>
      </w:r>
      <w:hyperlink w:history="0" w:anchor="P11436" w:tooltip="2. Рассматривать дела об административных правонарушениях от имени органов, указанных в части 1 настоящей статьи, вправе:">
        <w:r>
          <w:rPr>
            <w:sz w:val="20"/>
            <w:color w:val="0000ff"/>
          </w:rPr>
          <w:t xml:space="preserve">части 2 статьи 23.10</w:t>
        </w:r>
      </w:hyperlink>
      <w:r>
        <w:rPr>
          <w:sz w:val="20"/>
        </w:rPr>
        <w:t xml:space="preserve"> настоящего Кодекса.</w:t>
      </w:r>
    </w:p>
    <w:p>
      <w:pPr>
        <w:pStyle w:val="0"/>
        <w:jc w:val="both"/>
      </w:pPr>
      <w:r>
        <w:rPr>
          <w:sz w:val="20"/>
        </w:rPr>
        <w:t xml:space="preserve">(часть 2 в ред. Федерального </w:t>
      </w:r>
      <w:hyperlink w:history="0" r:id="rId1270"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3. Административное выдворение за пределы Российской Федерации не может применяться к военнослужащим - иностранным гражданам.</w:t>
      </w:r>
    </w:p>
    <w:p>
      <w:pPr>
        <w:pStyle w:val="0"/>
        <w:jc w:val="both"/>
      </w:pPr>
      <w:r>
        <w:rPr>
          <w:sz w:val="20"/>
        </w:rPr>
        <w:t xml:space="preserve">(часть 3 введена Федеральным </w:t>
      </w:r>
      <w:hyperlink w:history="0" r:id="rId1271"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законом</w:t>
        </w:r>
      </w:hyperlink>
      <w:r>
        <w:rPr>
          <w:sz w:val="20"/>
        </w:rPr>
        <w:t xml:space="preserve"> от 04.12.2006 N 203-ФЗ)</w:t>
      </w:r>
    </w:p>
    <w:p>
      <w:pPr>
        <w:pStyle w:val="0"/>
        <w:spacing w:before="200" w:lineRule="auto"/>
        <w:ind w:firstLine="540"/>
        <w:jc w:val="both"/>
      </w:pPr>
      <w:r>
        <w:rPr>
          <w:sz w:val="20"/>
        </w:rPr>
        <w:t xml:space="preserve">4. При назначении административного наказания в виде административного выдворения за пределы Российской Федерации иностранного гражданина или лица без гражданства судья, орган или должностное лицо, указанные в </w:t>
      </w:r>
      <w:hyperlink w:history="0" w:anchor="P11327" w:tooltip="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частью 5 статьи 5.26, частью 2 статьи 6.8, частью 2 статьи 6.9, частью 2 статьи 6.13, частью 2 статьи 6.16.1, частями 5 - 8 статьи 6.21, частями 3 и 4 статьи 6.21.1, частями 3 и 4 ...">
        <w:r>
          <w:rPr>
            <w:sz w:val="20"/>
            <w:color w:val="0000ff"/>
          </w:rPr>
          <w:t xml:space="preserve">пунктах 1</w:t>
        </w:r>
      </w:hyperlink>
      <w:r>
        <w:rPr>
          <w:sz w:val="20"/>
        </w:rPr>
        <w:t xml:space="preserve">, </w:t>
      </w:r>
      <w:hyperlink w:history="0" w:anchor="P11329" w:tooltip="2) начальники линейных отделов (управлений) полиции на транспорте, и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ями 13.24, 14.26, частью 2 статьи 14.53, частями 1, 2 и 3 статьи 18....">
        <w:r>
          <w:rPr>
            <w:sz w:val="20"/>
            <w:color w:val="0000ff"/>
          </w:rPr>
          <w:t xml:space="preserve">2</w:t>
        </w:r>
      </w:hyperlink>
      <w:r>
        <w:rPr>
          <w:sz w:val="20"/>
        </w:rPr>
        <w:t xml:space="preserve">, </w:t>
      </w:r>
      <w:hyperlink w:history="0" w:anchor="P11345" w:tooltip="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ью 1.1 статьи 18.2, статьями 18.8 - 18.12, 18.15 - 18.18, частью 1 статьи 18.19, статьями 18.20, 19.8.3, 19.15 - 19.18, 19.27, частью 3 статьи 20.25 настоящего Кодекса;">
        <w:r>
          <w:rPr>
            <w:sz w:val="20"/>
            <w:color w:val="0000ff"/>
          </w:rPr>
          <w:t xml:space="preserve">10</w:t>
        </w:r>
      </w:hyperlink>
      <w:r>
        <w:rPr>
          <w:sz w:val="20"/>
        </w:rPr>
        <w:t xml:space="preserve"> - </w:t>
      </w:r>
      <w:hyperlink w:history="0" w:anchor="P11351" w:tooltip="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частью 2 статьи 6.8, частью 2 статьи 6.9, частью 2 статьи 6.13, статьями 10.4, 10.5, частями 2 и 3 статьи 20.20 настоящего Кодекса.">
        <w:r>
          <w:rPr>
            <w:sz w:val="20"/>
            <w:color w:val="0000ff"/>
          </w:rPr>
          <w:t xml:space="preserve">12 части 2 статьи 23.3</w:t>
        </w:r>
      </w:hyperlink>
      <w:r>
        <w:rPr>
          <w:sz w:val="20"/>
        </w:rPr>
        <w:t xml:space="preserve"> и </w:t>
      </w:r>
      <w:hyperlink w:history="0" w:anchor="P11436" w:tooltip="2. Рассматривать дела об административных правонарушениях от имени органов, указанных в части 1 настоящей статьи, вправе:">
        <w:r>
          <w:rPr>
            <w:sz w:val="20"/>
            <w:color w:val="0000ff"/>
          </w:rPr>
          <w:t xml:space="preserve">части 2 статьи 23.10</w:t>
        </w:r>
      </w:hyperlink>
      <w:r>
        <w:rPr>
          <w:sz w:val="20"/>
        </w:rPr>
        <w:t xml:space="preserve"> настоящего Кодекса,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налогов, предусмотренных законодательством Российской Федерации,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гражданство Российской Федерации и другие обстоятельства, принимает решение о его принудительном выдворении за пределы Российской Федерации или контролируемом самостоятельном выезде из Российской Федерации.</w:t>
      </w:r>
    </w:p>
    <w:p>
      <w:pPr>
        <w:pStyle w:val="0"/>
        <w:jc w:val="both"/>
      </w:pPr>
      <w:r>
        <w:rPr>
          <w:sz w:val="20"/>
        </w:rPr>
        <w:t xml:space="preserve">(в ред. Федеральных законов от 25.12.2023 </w:t>
      </w:r>
      <w:hyperlink w:history="0" r:id="rId1272"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N 649-ФЗ</w:t>
        </w:r>
      </w:hyperlink>
      <w:r>
        <w:rPr>
          <w:sz w:val="20"/>
        </w:rPr>
        <w:t xml:space="preserve">, от 08.08.2024 </w:t>
      </w:r>
      <w:hyperlink w:history="0" r:id="rId1273"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5. В целях исполнения назначенного иностранному гражданину или лицу без гражданства административного наказания в виде принудительного выдворения за пределы Российской Федерации судья, орган или должностное лицо, указанные в </w:t>
      </w:r>
      <w:hyperlink w:history="0" w:anchor="P11327" w:tooltip="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частью 5 статьи 5.26, частью 2 статьи 6.8, частью 2 статьи 6.9, частью 2 статьи 6.13, частью 2 статьи 6.16.1, частями 5 - 8 статьи 6.21, частями 3 и 4 статьи 6.21.1, частями 3 и 4 ...">
        <w:r>
          <w:rPr>
            <w:sz w:val="20"/>
            <w:color w:val="0000ff"/>
          </w:rPr>
          <w:t xml:space="preserve">пунктах 1</w:t>
        </w:r>
      </w:hyperlink>
      <w:r>
        <w:rPr>
          <w:sz w:val="20"/>
        </w:rPr>
        <w:t xml:space="preserve">, </w:t>
      </w:r>
      <w:hyperlink w:history="0" w:anchor="P11329" w:tooltip="2) начальники линейных отделов (управлений) полиции на транспорте, и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ями 13.24, 14.26, частью 2 статьи 14.53, частями 1, 2 и 3 статьи 18....">
        <w:r>
          <w:rPr>
            <w:sz w:val="20"/>
            <w:color w:val="0000ff"/>
          </w:rPr>
          <w:t xml:space="preserve">2</w:t>
        </w:r>
      </w:hyperlink>
      <w:r>
        <w:rPr>
          <w:sz w:val="20"/>
        </w:rPr>
        <w:t xml:space="preserve">, </w:t>
      </w:r>
      <w:hyperlink w:history="0" w:anchor="P11345" w:tooltip="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ью 1.1 статьи 18.2, статьями 18.8 - 18.12, 18.15 - 18.18, частью 1 статьи 18.19, статьями 18.20, 19.8.3, 19.15 - 19.18, 19.27, частью 3 статьи 20.25 настоящего Кодекса;">
        <w:r>
          <w:rPr>
            <w:sz w:val="20"/>
            <w:color w:val="0000ff"/>
          </w:rPr>
          <w:t xml:space="preserve">10</w:t>
        </w:r>
      </w:hyperlink>
      <w:r>
        <w:rPr>
          <w:sz w:val="20"/>
        </w:rPr>
        <w:t xml:space="preserve"> - </w:t>
      </w:r>
      <w:hyperlink w:history="0" w:anchor="P11351" w:tooltip="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частью 2 статьи 6.8, частью 2 статьи 6.9, частью 2 статьи 6.13, статьями 10.4, 10.5, частями 2 и 3 статьи 20.20 настоящего Кодекса.">
        <w:r>
          <w:rPr>
            <w:sz w:val="20"/>
            <w:color w:val="0000ff"/>
          </w:rPr>
          <w:t xml:space="preserve">12 части 2 статьи 23.3</w:t>
        </w:r>
      </w:hyperlink>
      <w:r>
        <w:rPr>
          <w:sz w:val="20"/>
        </w:rPr>
        <w:t xml:space="preserve"> и </w:t>
      </w:r>
      <w:hyperlink w:history="0" w:anchor="P11436" w:tooltip="2. Рассматривать дела об административных правонарушениях от имени органов, указанных в части 1 настоящей статьи, вправе:">
        <w:r>
          <w:rPr>
            <w:sz w:val="20"/>
            <w:color w:val="0000ff"/>
          </w:rPr>
          <w:t xml:space="preserve">части 2 статьи 23.10</w:t>
        </w:r>
      </w:hyperlink>
      <w:r>
        <w:rPr>
          <w:sz w:val="20"/>
        </w:rPr>
        <w:t xml:space="preserve"> настоящего Кодекса, вправе применить к таким лицам содержание в </w:t>
      </w:r>
      <w:hyperlink w:history="0" r:id="rId1274" w:tooltip="Постановление Правительства РФ от 30.12.2013 N 1306 (ред. от 06.12.2024) &quot;Об утверждении Правил содержания (пребывания) в специальных учреждениях Министерства внутренних дел Российской Федерации или его территориального органа иностранных граждан и лиц без гражданства, подлежащих административному выдворению за пределы Российской Федерации в форме принудительного выдворения за пределы Российской Федерации, депортации или реадмиссии&quot; {КонсультантПлюс}">
        <w:r>
          <w:rPr>
            <w:sz w:val="20"/>
            <w:color w:val="0000ff"/>
          </w:rPr>
          <w:t xml:space="preserve">специальном учреждении</w:t>
        </w:r>
      </w:hyperlink>
      <w:r>
        <w:rPr>
          <w:sz w:val="20"/>
        </w:rPr>
        <w:t xml:space="preserve">, предусмотренном Федеральным </w:t>
      </w:r>
      <w:hyperlink w:history="0" r:id="rId1275"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w:t>
      </w:r>
    </w:p>
    <w:p>
      <w:pPr>
        <w:pStyle w:val="0"/>
        <w:jc w:val="both"/>
      </w:pPr>
      <w:r>
        <w:rPr>
          <w:sz w:val="20"/>
        </w:rPr>
        <w:t xml:space="preserve">(часть 5 введена Федеральным </w:t>
      </w:r>
      <w:hyperlink w:history="0" r:id="rId1276"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 в ред. Федеральных законов от 21.07.2014 </w:t>
      </w:r>
      <w:hyperlink w:history="0" r:id="rId1277"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N 232-ФЗ</w:t>
        </w:r>
      </w:hyperlink>
      <w:r>
        <w:rPr>
          <w:sz w:val="20"/>
        </w:rPr>
        <w:t xml:space="preserve">, от 08.08.2024 </w:t>
      </w:r>
      <w:hyperlink w:history="0" r:id="rId1278"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6. Административное наказание в виде контролируемого самостоятельного выезда из Российской Федерации может быть назначено иностранному гражданину или лицу без гражданства в случае осуществления административного выдворения за пределы Российской Федерации за счет средств таких иностранного гражданина или лица без гражданства либо за счет средств пригласившего их органа, дипломатического представительства или консульского учреждения иностранного государства, гражданином которого является выдворяемый иностранный гражданин, международной организации либо ее представительства, физического или юридического лица, указанных в </w:t>
      </w:r>
      <w:hyperlink w:history="0" r:id="rId1279"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статье 16</w:t>
        </w:r>
      </w:hyperlink>
      <w:r>
        <w:rPr>
          <w:sz w:val="20"/>
        </w:rPr>
        <w:t xml:space="preserve"> Федерального закона от 25 июля 2002 года N 115-ФЗ "О правовом положении иностранных граждан в Российской Федерации".</w:t>
      </w:r>
    </w:p>
    <w:p>
      <w:pPr>
        <w:pStyle w:val="0"/>
        <w:jc w:val="both"/>
      </w:pPr>
      <w:r>
        <w:rPr>
          <w:sz w:val="20"/>
        </w:rPr>
        <w:t xml:space="preserve">(часть 6 введена Федеральным </w:t>
      </w:r>
      <w:hyperlink w:history="0" r:id="rId1280"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w:t>
      </w:r>
    </w:p>
    <w:p>
      <w:pPr>
        <w:pStyle w:val="0"/>
        <w:jc w:val="both"/>
      </w:pPr>
      <w:r>
        <w:rPr>
          <w:sz w:val="20"/>
        </w:rPr>
      </w:r>
    </w:p>
    <w:p>
      <w:pPr>
        <w:pStyle w:val="2"/>
        <w:outlineLvl w:val="2"/>
        <w:ind w:firstLine="540"/>
        <w:jc w:val="both"/>
      </w:pPr>
      <w:r>
        <w:rPr>
          <w:sz w:val="20"/>
        </w:rPr>
        <w:t xml:space="preserve">Статья 3.11. Дисквалификация</w:t>
      </w:r>
    </w:p>
    <w:p>
      <w:pPr>
        <w:pStyle w:val="0"/>
        <w:ind w:firstLine="540"/>
        <w:jc w:val="both"/>
      </w:pPr>
      <w:r>
        <w:rPr>
          <w:sz w:val="20"/>
        </w:rPr>
      </w:r>
    </w:p>
    <w:p>
      <w:pPr>
        <w:pStyle w:val="0"/>
        <w:ind w:firstLine="540"/>
        <w:jc w:val="both"/>
      </w:pPr>
      <w:r>
        <w:rPr>
          <w:sz w:val="20"/>
        </w:rPr>
        <w:t xml:space="preserve">(в ред. Федерального </w:t>
      </w:r>
      <w:hyperlink w:history="0" r:id="rId1281"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17.07.2009 N 160-ФЗ)</w:t>
      </w:r>
    </w:p>
    <w:p>
      <w:pPr>
        <w:pStyle w:val="0"/>
        <w:ind w:firstLine="540"/>
        <w:jc w:val="both"/>
      </w:pPr>
      <w:r>
        <w:rPr>
          <w:sz w:val="20"/>
        </w:rPr>
      </w:r>
    </w:p>
    <w:p>
      <w:pPr>
        <w:pStyle w:val="0"/>
        <w:ind w:firstLine="540"/>
        <w:jc w:val="both"/>
      </w:pPr>
      <w:r>
        <w:rPr>
          <w:sz w:val="20"/>
        </w:rPr>
        <w:t xml:space="preserve">1. Дисквалификация заключается в лишении физического лица права замещать </w:t>
      </w:r>
      <w:hyperlink w:history="0" r:id="rId1282" w:tooltip="Указ Президента РФ от 31.12.2005 N 1574 (ред. от 05.11.2025) &quot;О Реестре должностей федеральной государственной гражданской службы&quot; {КонсультантПлюс}">
        <w:r>
          <w:rPr>
            <w:sz w:val="20"/>
            <w:color w:val="0000ff"/>
          </w:rPr>
          <w:t xml:space="preserve">должности</w:t>
        </w:r>
      </w:hyperlink>
      <w:r>
        <w:rPr>
          <w:sz w:val="20"/>
        </w:rPr>
        <w:t xml:space="preserve"> федеральной государственной гражданской службы, </w:t>
      </w:r>
      <w:hyperlink w:history="0" r:id="rId1283" w:tooltip="Федеральный закон от 27.07.2004 N 79-ФЗ (ред. от 29.09.2025) &quot;О государственной гражданской службе Российской Федерации&quot; {КонсультантПлюс}">
        <w:r>
          <w:rPr>
            <w:sz w:val="20"/>
            <w:color w:val="0000ff"/>
          </w:rPr>
          <w:t xml:space="preserve">должности</w:t>
        </w:r>
      </w:hyperlink>
      <w:r>
        <w:rPr>
          <w:sz w:val="20"/>
        </w:rPr>
        <w:t xml:space="preserve"> государственной гражданской службы субъекта Российской Федерации, </w:t>
      </w:r>
      <w:hyperlink w:history="0" r:id="rId1284" w:tooltip="Федеральный закон от 02.03.2007 N 25-ФЗ (ред. от 30.09.2024) &quot;О муниципальной службе в Российской Федерации&quot; {КонсультантПлюс}">
        <w:r>
          <w:rPr>
            <w:sz w:val="20"/>
            <w:color w:val="0000ff"/>
          </w:rPr>
          <w:t xml:space="preserve">должности</w:t>
        </w:r>
      </w:hyperlink>
      <w:r>
        <w:rPr>
          <w:sz w:val="20"/>
        </w:rPr>
        <w:t xml:space="preserve"> муниципальной службы, занимать должности в исполнительном органе управления юридического лица, входить в совет директоров (наблюдательный совет), осуществлять предпринимательскую деятельность по управлению юридическим лицом, осуществлять управление юридическим лицом в иных случаях, предусмотренных законодательством Российской Федерации, либо осуществлять деятельность по предоставлению государственных и муниципальных услуг либо деятельность в сфере подготовки спортсменов (включая их медицинское обеспечение) и организации и проведения спортивных мероприятий, либо осуществлять деятельность в области проведения экспертизы промышленной безопасности, либо осуществлять деятельность в области технического осмотра транспортных средств, либо осуществлять деятельность в области независимой оценки пожарного риска (аудита пожарной безопасности), либо осуществлять деятельность по проектированию средств обеспечения пожарной безопасности зданий и сооружений, которые введены в эксплуатацию, либо осуществлять деятельность в области проведения экспертизы в сфере закупок товаров, работ, услуг для обеспечения государственных и муниципальных нужд, либо осуществлять медицинскую деятельность или фармацевтическую деятельность, либо осуществлять деятельность в области управления многоквартирными домами. Административное наказание в виде дисквалификации назначается судьей.</w:t>
      </w:r>
    </w:p>
    <w:p>
      <w:pPr>
        <w:pStyle w:val="0"/>
        <w:jc w:val="both"/>
      </w:pPr>
      <w:r>
        <w:rPr>
          <w:sz w:val="20"/>
        </w:rPr>
        <w:t xml:space="preserve">(в ред. Федеральных законов от 06.12.2011 </w:t>
      </w:r>
      <w:hyperlink w:history="0" r:id="rId1285"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N 413-ФЗ</w:t>
        </w:r>
      </w:hyperlink>
      <w:r>
        <w:rPr>
          <w:sz w:val="20"/>
        </w:rPr>
        <w:t xml:space="preserve">, от 28.07.2012 </w:t>
      </w:r>
      <w:hyperlink w:history="0" r:id="rId1286"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02.07.2013 </w:t>
      </w:r>
      <w:hyperlink w:history="0" r:id="rId1287"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25.11.2013 </w:t>
      </w:r>
      <w:hyperlink w:history="0" r:id="rId1288"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28.05.2017 </w:t>
      </w:r>
      <w:hyperlink w:history="0" r:id="rId1289"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27.12.2018 </w:t>
      </w:r>
      <w:hyperlink w:history="0" r:id="rId1290"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18.03.2019 </w:t>
      </w:r>
      <w:hyperlink w:history="0" r:id="rId1291"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26.07.2019 </w:t>
      </w:r>
      <w:hyperlink w:history="0" r:id="rId1292"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01.04.2025 </w:t>
      </w:r>
      <w:hyperlink w:history="0" r:id="rId1293"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p>
      <w:pPr>
        <w:pStyle w:val="0"/>
        <w:spacing w:before="200" w:lineRule="auto"/>
        <w:ind w:firstLine="540"/>
        <w:jc w:val="both"/>
      </w:pPr>
      <w:r>
        <w:rPr>
          <w:sz w:val="20"/>
        </w:rPr>
        <w:t xml:space="preserve">2. Дисквалификация устанавливается на срок от шести месяцев до трех лет.</w:t>
      </w:r>
    </w:p>
    <w:p>
      <w:pPr>
        <w:pStyle w:val="0"/>
        <w:spacing w:before="200" w:lineRule="auto"/>
        <w:ind w:firstLine="540"/>
        <w:jc w:val="both"/>
      </w:pPr>
      <w:r>
        <w:rPr>
          <w:sz w:val="20"/>
        </w:rPr>
        <w:t xml:space="preserve">3. Дисквалификация может быть применена к лицам, замещающим должности федеральной государственной гражданской службы, должности государственной гражданской службы субъекта Российской Федерации, должности муниципальной службы, к лицам, осуществляющим организационно-распорядительные или административно-хозяйственные функции в органе юридического лица, к членам совета директоров (наблюдательного совета), к лицам, осуществляющим предпринимательскую деятельность без образования юридического лица, к лицам, занимающимся </w:t>
      </w:r>
      <w:r>
        <w:rPr>
          <w:sz w:val="20"/>
        </w:rPr>
        <w:t xml:space="preserve">частной практикой</w:t>
      </w:r>
      <w:r>
        <w:rPr>
          <w:sz w:val="20"/>
        </w:rPr>
        <w:t xml:space="preserve">, к лицам, являющимся работниками многофункциональных центров предоставления государственных и муниципальных услуг (далее - многофункциональный центр), работниками иных организаций, осуществляющих в соответствии с </w:t>
      </w:r>
      <w:hyperlink w:history="0" r:id="rId1294" w:tooltip="Федеральный закон от 27.07.2010 N 210-ФЗ (ред. от 31.07.2025) &quot;Об организации предоставления государственных и муниципальных услуг&quot; {КонсультантПлюс}">
        <w:r>
          <w:rPr>
            <w:sz w:val="20"/>
            <w:color w:val="0000ff"/>
          </w:rPr>
          <w:t xml:space="preserve">законодательством</w:t>
        </w:r>
      </w:hyperlink>
      <w:r>
        <w:rPr>
          <w:sz w:val="20"/>
        </w:rPr>
        <w:t xml:space="preserve"> Российской Федерации функции многофункционального центра, или работниками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либо к тренерам, специалистам по спортивной медицине или иным специалистам в области физической культуры и спорта, занимающим должности, предусмотренные </w:t>
      </w:r>
      <w:hyperlink w:history="0" r:id="rId1295" w:tooltip="Приказ Минспорта России от 19.10.2022 N 838 &quot;Об утверждении перечня иных специалистов в области физической культуры и спорта в Российской Федерации и перечня специалистов в области физической культуры и спорта, входящих в составы спортивных сборных команд Российской Федерации&quot; (Зарегистрировано в Минюсте России 23.11.2022 N 71083) {КонсультантПлюс}">
        <w:r>
          <w:rPr>
            <w:sz w:val="20"/>
            <w:color w:val="0000ff"/>
          </w:rPr>
          <w:t xml:space="preserve">перечнем</w:t>
        </w:r>
      </w:hyperlink>
      <w:r>
        <w:rPr>
          <w:sz w:val="20"/>
        </w:rPr>
        <w:t xml:space="preserve">, утвержденным в соответствии с законодательством Российской Федерации, либо к экспертам в области промышленной безопасности, либо к экспертам в области оценки пожарного риска, либо к лицам, осуществляющим деятельность по проектированию средств обеспечения пожарной безопасности зданий и сооружений, которые введены в эксплуатацию, либо к лицам, осуществляющим деятельность в области проведения экспертизы в сфере закупок товаров, работ, услуг для обеспечения государственных и муниципальных нужд, медицинским работникам, фармацевтическим работникам, либо к лицам, осуществляющим деятельность в области управления многоквартирными домами, либо к техническим экспертам в области технического осмотра транспортных средств.</w:t>
      </w:r>
    </w:p>
    <w:p>
      <w:pPr>
        <w:pStyle w:val="0"/>
        <w:jc w:val="both"/>
      </w:pPr>
      <w:r>
        <w:rPr>
          <w:sz w:val="20"/>
        </w:rPr>
        <w:t xml:space="preserve">(в ред. Федеральных законов от 06.12.2011 </w:t>
      </w:r>
      <w:hyperlink w:history="0" r:id="rId1296"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N 413-ФЗ</w:t>
        </w:r>
      </w:hyperlink>
      <w:r>
        <w:rPr>
          <w:sz w:val="20"/>
        </w:rPr>
        <w:t xml:space="preserve">, от 28.07.2012 </w:t>
      </w:r>
      <w:hyperlink w:history="0" r:id="rId1297"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02.07.2013 </w:t>
      </w:r>
      <w:hyperlink w:history="0" r:id="rId1298"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25.11.2013 </w:t>
      </w:r>
      <w:hyperlink w:history="0" r:id="rId1299"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28.05.2017 </w:t>
      </w:r>
      <w:hyperlink w:history="0" r:id="rId1300"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27.12.2018 </w:t>
      </w:r>
      <w:hyperlink w:history="0" r:id="rId1301"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18.03.2019 </w:t>
      </w:r>
      <w:hyperlink w:history="0" r:id="rId1302"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26.07.2019 </w:t>
      </w:r>
      <w:hyperlink w:history="0" r:id="rId1303"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30.11.2024 </w:t>
      </w:r>
      <w:hyperlink w:history="0" r:id="rId1304"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01.04.2025 </w:t>
      </w:r>
      <w:hyperlink w:history="0" r:id="rId1305"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3.12. Административное приостановление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1306"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ind w:firstLine="540"/>
        <w:jc w:val="both"/>
      </w:pPr>
      <w:r>
        <w:rPr>
          <w:sz w:val="20"/>
        </w:rPr>
      </w:r>
    </w:p>
    <w:bookmarkStart w:id="721" w:name="P721"/>
    <w:bookmarkEnd w:id="721"/>
    <w:p>
      <w:pPr>
        <w:pStyle w:val="0"/>
        <w:ind w:firstLine="540"/>
        <w:jc w:val="both"/>
      </w:pPr>
      <w:r>
        <w:rPr>
          <w:sz w:val="20"/>
        </w:rPr>
        <w:t xml:space="preserve">1. Административное приостановление деятельности заключается во временном прекращении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Административное приостановление деятельности применяется в случае угрозы жизни или здоровью людей, возникновения эпидемии, эпизоотии, заражения (засорения) подкарантинных объектов карантинными объектами, наступления радиационной аварии или техногенной катастрофы, причинения существенного вреда состоянию или качеству окружающей среды либо в случае совершения административного правонарушения в области оборота наркотических средств, психотропных веществ 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в области противодействия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в области инвестиционной деятельности (в части административных правонарушений, предусмотренных </w:t>
      </w:r>
      <w:hyperlink w:history="0" w:anchor="P7592" w:tooltip="Статья 14.56.1. Незаконное привлечение инвестиций физических лиц">
        <w:r>
          <w:rPr>
            <w:sz w:val="20"/>
            <w:color w:val="0000ff"/>
          </w:rPr>
          <w:t xml:space="preserve">статьей 14.56.1</w:t>
        </w:r>
      </w:hyperlink>
      <w:r>
        <w:rPr>
          <w:sz w:val="20"/>
        </w:rPr>
        <w:t xml:space="preserve"> настоящего Кодекса), в области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в области правил привлечения иностранных граждан и лиц без гражданства к трудовой деятельности, в области порядка управления, в области общественного порядка и общественной безопасности, в области производства и оборота этилового спирта, алкогольной и спиртосодержащей продукции, в области производства и оборота табачных изделий, табачной продукции, никотинсодержащей продукции и сырья для производства такой продукции, в области градостроительной деятельности, в области транспортной безопасности, в области охраны собственности, в области деятельности по предоставлению потребительских кредитов (займов), в том числе обязательства заемщика по которым обеспечены ипотекой, в области применения контрольно-кассовой техники, в области реализации входных билетов на матчи чемпионата Европы по футболу UEFA 2020 года или документов, дающих право на получение входных билетов на матчи чемпионата Европы по футболу UEFA 2020 года, а также в случае совершения административного правонарушения, посягающего на здоровье, санитарно-эпидемиологическое благополучие населения и общественную нравственность.</w:t>
      </w:r>
    </w:p>
    <w:p>
      <w:pPr>
        <w:pStyle w:val="0"/>
        <w:jc w:val="both"/>
      </w:pPr>
      <w:r>
        <w:rPr>
          <w:sz w:val="20"/>
        </w:rPr>
        <w:t xml:space="preserve">(в ред. Федеральных законов от 05.11.2006 </w:t>
      </w:r>
      <w:hyperlink w:history="0" r:id="rId1307"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18.12.2006 </w:t>
      </w:r>
      <w:hyperlink w:history="0" r:id="rId1308"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232-ФЗ</w:t>
        </w:r>
      </w:hyperlink>
      <w:r>
        <w:rPr>
          <w:sz w:val="20"/>
        </w:rPr>
        <w:t xml:space="preserve">, от 24.07.2007 </w:t>
      </w:r>
      <w:hyperlink w:history="0" r:id="rId1309" w:tooltip="Федеральный закон от 24.07.2007 N 211-ФЗ (ред. от 22.02.2014)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экстремизму&quot; {КонсультантПлюс}">
        <w:r>
          <w:rPr>
            <w:sz w:val="20"/>
            <w:color w:val="0000ff"/>
          </w:rPr>
          <w:t xml:space="preserve">N 211-ФЗ</w:t>
        </w:r>
      </w:hyperlink>
      <w:r>
        <w:rPr>
          <w:sz w:val="20"/>
        </w:rPr>
        <w:t xml:space="preserve">, от 19.05.2010 </w:t>
      </w:r>
      <w:hyperlink w:history="0" r:id="rId1310"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 от 27.07.2010 </w:t>
      </w:r>
      <w:hyperlink w:history="0" r:id="rId1311"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29.12.2012 </w:t>
      </w:r>
      <w:hyperlink w:history="0" r:id="rId1312" w:tooltip="Федеральный закон от 29.12.2012 N 277-ФЗ (ред. от 21.07.2014) &quot;О внесении изменений в статью 9 Федерального закона &quot;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05.04.2013 </w:t>
      </w:r>
      <w:hyperlink w:history="0" r:id="rId1313"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21.10.2013 </w:t>
      </w:r>
      <w:hyperlink w:history="0" r:id="rId1314" w:tooltip="Федеральный закон от 21.10.2013 N 275-ФЗ &quot;О внесении изменений в Кодекс Российской Федерации об административных правонарушениях&quot; {КонсультантПлюс}">
        <w:r>
          <w:rPr>
            <w:sz w:val="20"/>
            <w:color w:val="0000ff"/>
          </w:rPr>
          <w:t xml:space="preserve">N 275-ФЗ</w:t>
        </w:r>
      </w:hyperlink>
      <w:r>
        <w:rPr>
          <w:sz w:val="20"/>
        </w:rPr>
        <w:t xml:space="preserve">, от 21.12.2013 </w:t>
      </w:r>
      <w:hyperlink w:history="0" r:id="rId1315"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21.07.2014 </w:t>
      </w:r>
      <w:hyperlink w:history="0" r:id="rId1316"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rPr>
        <w:t xml:space="preserve">, от 03.07.2016 </w:t>
      </w:r>
      <w:hyperlink w:history="0" r:id="rId1317"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rPr>
        <w:t xml:space="preserve">, от 03.07.2016 </w:t>
      </w:r>
      <w:hyperlink w:history="0" r:id="rId1318"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05.02.2018 </w:t>
      </w:r>
      <w:hyperlink w:history="0" r:id="rId1319"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01.05.2019 </w:t>
      </w:r>
      <w:hyperlink w:history="0" r:id="rId1320"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26.07.2019 </w:t>
      </w:r>
      <w:hyperlink w:history="0" r:id="rId1321"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1322"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 от 10.07.2023 </w:t>
      </w:r>
      <w:hyperlink w:history="0" r:id="rId1323"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N 322-ФЗ</w:t>
        </w:r>
      </w:hyperlink>
      <w:r>
        <w:rPr>
          <w:sz w:val="20"/>
        </w:rPr>
        <w:t xml:space="preserve">, от 04.08.2023 </w:t>
      </w:r>
      <w:hyperlink w:history="0" r:id="rId1324"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13.12.2024 </w:t>
      </w:r>
      <w:hyperlink w:history="0" r:id="rId1325"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rPr>
        <w:t xml:space="preserve">, от 13.12.2024 </w:t>
      </w:r>
      <w:hyperlink w:history="0" r:id="rId1326"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 от 28.02.2025 </w:t>
      </w:r>
      <w:hyperlink w:history="0" r:id="rId1327"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Административное приостановление деятельности назначается только в случаях, предусмотренных статьями </w:t>
      </w:r>
      <w:hyperlink w:history="0" w:anchor="P930" w:tooltip="Раздел II. ОСОБЕННАЯ ЧАСТЬ">
        <w:r>
          <w:rPr>
            <w:sz w:val="20"/>
            <w:color w:val="0000ff"/>
          </w:rPr>
          <w:t xml:space="preserve">Особенной части</w:t>
        </w:r>
      </w:hyperlink>
      <w:r>
        <w:rPr>
          <w:sz w:val="20"/>
        </w:rPr>
        <w:t xml:space="preserve"> настоящего Кодекса, если менее строгий вид административного наказания не сможет обеспечить достижение цели административного наказания.</w:t>
      </w:r>
    </w:p>
    <w:p>
      <w:pPr>
        <w:pStyle w:val="0"/>
        <w:jc w:val="both"/>
      </w:pPr>
      <w:r>
        <w:rPr>
          <w:sz w:val="20"/>
        </w:rPr>
        <w:t xml:space="preserve">(в ред. Федерального </w:t>
      </w:r>
      <w:hyperlink w:history="0" r:id="rId1328"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pStyle w:val="0"/>
        <w:spacing w:before="200" w:lineRule="auto"/>
        <w:ind w:firstLine="540"/>
        <w:jc w:val="both"/>
      </w:pPr>
      <w:r>
        <w:rPr>
          <w:sz w:val="20"/>
        </w:rPr>
        <w:t xml:space="preserve">Административное приостановление деятельности </w:t>
      </w:r>
      <w:hyperlink w:history="0" r:id="rId1329"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назначается</w:t>
        </w:r>
      </w:hyperlink>
      <w:r>
        <w:rPr>
          <w:sz w:val="20"/>
        </w:rPr>
        <w:t xml:space="preserve"> судьей. За административные правонарушения, предусмотренные </w:t>
      </w:r>
      <w:hyperlink w:history="0" w:anchor="P3462" w:tooltip="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за исключением случаев, предусмотренных частью 3.1 настоящей статьи, -">
        <w:r>
          <w:rPr>
            <w:sz w:val="20"/>
            <w:color w:val="0000ff"/>
          </w:rPr>
          <w:t xml:space="preserve">частью 3</w:t>
        </w:r>
      </w:hyperlink>
      <w:r>
        <w:rPr>
          <w:sz w:val="20"/>
        </w:rPr>
        <w:t xml:space="preserve"> (в части грубого нарушения требований промышленной безопасности) и </w:t>
      </w:r>
      <w:hyperlink w:history="0" w:anchor="P3466" w:tooltip="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
        <w:r>
          <w:rPr>
            <w:sz w:val="20"/>
            <w:color w:val="0000ff"/>
          </w:rPr>
          <w:t xml:space="preserve">частью 3.1 статьи 9.1</w:t>
        </w:r>
      </w:hyperlink>
      <w:r>
        <w:rPr>
          <w:sz w:val="20"/>
        </w:rPr>
        <w:t xml:space="preserve"> настоящего Кодекса, административное приостановление деятельности назначается должностными лицами, указанными в </w:t>
      </w:r>
      <w:hyperlink w:history="0" w:anchor="P11778" w:tooltip="1) руководитель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его заместители;">
        <w:r>
          <w:rPr>
            <w:sz w:val="20"/>
            <w:color w:val="0000ff"/>
          </w:rPr>
          <w:t xml:space="preserve">пунктах 1</w:t>
        </w:r>
      </w:hyperlink>
      <w:r>
        <w:rPr>
          <w:sz w:val="20"/>
        </w:rPr>
        <w:t xml:space="preserve"> и </w:t>
      </w:r>
      <w:hyperlink w:history="0" w:anchor="P11784" w:tooltip="4)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их заместители;">
        <w:r>
          <w:rPr>
            <w:sz w:val="20"/>
            <w:color w:val="0000ff"/>
          </w:rPr>
          <w:t xml:space="preserve">4 части 2 статьи 23.31</w:t>
        </w:r>
      </w:hyperlink>
      <w:r>
        <w:rPr>
          <w:sz w:val="20"/>
        </w:rPr>
        <w:t xml:space="preserve"> настоящего Кодекса.</w:t>
      </w:r>
    </w:p>
    <w:p>
      <w:pPr>
        <w:pStyle w:val="0"/>
        <w:jc w:val="both"/>
      </w:pPr>
      <w:r>
        <w:rPr>
          <w:sz w:val="20"/>
        </w:rPr>
        <w:t xml:space="preserve">(абзац введен Федеральным </w:t>
      </w:r>
      <w:hyperlink w:history="0" r:id="rId1330" w:tooltip="Федеральный закон от 28.12.2010 N 421-ФЗ &quot;О внесении изменений в статьи 3.12 и 28.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28.12.2010 N 421-ФЗ; в ред. Федерального </w:t>
      </w:r>
      <w:hyperlink w:history="0" r:id="rId1331"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638-ФЗ)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В срок административного приостановления деятельности засчитывается срок временного запрета деятельности (</w:t>
            </w:r>
            <w:hyperlink w:history="0" w:anchor="P14028" w:tooltip="5. Дело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и применен временный запрет деятельности, должно быть рассмотрено не позднее семи суток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
              <w:r>
                <w:rPr>
                  <w:sz w:val="20"/>
                  <w:color w:val="0000ff"/>
                </w:rPr>
                <w:t xml:space="preserve">ч. 5 ст. 29.6</w:t>
              </w:r>
            </w:hyperlink>
            <w:r>
              <w:rPr>
                <w:sz w:val="20"/>
                <w:color w:val="392c69"/>
              </w:rPr>
              <w:t xml:space="preserve"> настоящего документа).</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Административное приостановление деятельности устанавливается на срок до девяноста суток. Срок административного приостановления деятельности исчисляется с момента фактического приостановления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w:t>
      </w:r>
    </w:p>
    <w:p>
      <w:pPr>
        <w:pStyle w:val="0"/>
        <w:jc w:val="both"/>
      </w:pPr>
      <w:r>
        <w:rPr>
          <w:sz w:val="20"/>
        </w:rPr>
        <w:t xml:space="preserve">(в ред. Федерального </w:t>
      </w:r>
      <w:hyperlink w:history="0" r:id="rId1332"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закона</w:t>
        </w:r>
      </w:hyperlink>
      <w:r>
        <w:rPr>
          <w:sz w:val="20"/>
        </w:rPr>
        <w:t xml:space="preserve"> от 18.07.2011 N 225-ФЗ)</w:t>
      </w:r>
    </w:p>
    <w:p>
      <w:pPr>
        <w:pStyle w:val="0"/>
        <w:spacing w:before="200" w:lineRule="auto"/>
        <w:ind w:firstLine="540"/>
        <w:jc w:val="both"/>
      </w:pPr>
      <w:r>
        <w:rPr>
          <w:sz w:val="20"/>
        </w:rPr>
        <w:t xml:space="preserve">3. Судья, орган, должностное лицо, назначившие административное наказание в виде административного приостановления деятельности, на основании ходатайства лица, осуществляющего предпринимательскую деятельность без образования юридического лица, или юридического лица досрочно прекращают исполнение административного наказания в виде административного приостановления деятельности, если будет установлено, что устранены обстоятельства, указанные в </w:t>
      </w:r>
      <w:hyperlink w:history="0" w:anchor="P721" w:tooltip="1. Административное приостановление деятельности заключается во временном прекращении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дминистративное приостановление деятельности применяется в случае угрозы жизни или здо...">
        <w:r>
          <w:rPr>
            <w:sz w:val="20"/>
            <w:color w:val="0000ff"/>
          </w:rPr>
          <w:t xml:space="preserve">части 1</w:t>
        </w:r>
      </w:hyperlink>
      <w:r>
        <w:rPr>
          <w:sz w:val="20"/>
        </w:rPr>
        <w:t xml:space="preserve"> настоящей статьи, послужившие основанием для назначения данного административного наказания.</w:t>
      </w:r>
    </w:p>
    <w:p>
      <w:pPr>
        <w:pStyle w:val="0"/>
        <w:jc w:val="both"/>
      </w:pPr>
      <w:r>
        <w:rPr>
          <w:sz w:val="20"/>
        </w:rPr>
        <w:t xml:space="preserve">(в ред. Федерального </w:t>
      </w:r>
      <w:hyperlink w:history="0" r:id="rId1333"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hyperlink w:history="0" r:id="rId1334"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Норма</w:t>
              </w:r>
            </w:hyperlink>
            <w:r>
              <w:rPr>
                <w:sz w:val="20"/>
                <w:color w:val="392c69"/>
              </w:rPr>
              <w:t xml:space="preserve">, вводящая ст. 3.13, во взаимосвязи с другими нормами признана частично не соответствующей Конституции РФ (</w:t>
            </w:r>
            <w:hyperlink w:history="0" r:id="rId1335"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 КС РФ от 14.02.2013 N 4-П). О правовом регулировании до внесения соответствующих изменений см. указанное </w:t>
            </w:r>
            <w:hyperlink w:history="0" r:id="rId1336"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36" w:name="P736"/>
    <w:bookmarkEnd w:id="736"/>
    <w:p>
      <w:pPr>
        <w:pStyle w:val="2"/>
        <w:spacing w:before="260" w:lineRule="auto"/>
        <w:outlineLvl w:val="2"/>
        <w:ind w:firstLine="540"/>
        <w:jc w:val="both"/>
      </w:pPr>
      <w:r>
        <w:rPr>
          <w:sz w:val="20"/>
        </w:rPr>
        <w:t xml:space="preserve">Статья 3.13. Обязательные работы</w:t>
      </w:r>
    </w:p>
    <w:p>
      <w:pPr>
        <w:pStyle w:val="0"/>
        <w:ind w:firstLine="540"/>
        <w:jc w:val="both"/>
      </w:pPr>
      <w:r>
        <w:rPr>
          <w:sz w:val="20"/>
        </w:rPr>
      </w:r>
    </w:p>
    <w:p>
      <w:pPr>
        <w:pStyle w:val="0"/>
        <w:ind w:firstLine="540"/>
        <w:jc w:val="both"/>
      </w:pPr>
      <w:r>
        <w:rPr>
          <w:sz w:val="20"/>
        </w:rPr>
        <w:t xml:space="preserve">(введена Федеральным </w:t>
      </w:r>
      <w:hyperlink w:history="0" r:id="rId1337"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w:t>
      </w:r>
    </w:p>
    <w:p>
      <w:pPr>
        <w:pStyle w:val="0"/>
        <w:ind w:firstLine="540"/>
        <w:jc w:val="both"/>
      </w:pPr>
      <w:r>
        <w:rPr>
          <w:sz w:val="20"/>
        </w:rPr>
      </w:r>
    </w:p>
    <w:p>
      <w:pPr>
        <w:pStyle w:val="0"/>
        <w:ind w:firstLine="540"/>
        <w:jc w:val="both"/>
      </w:pPr>
      <w:r>
        <w:rPr>
          <w:sz w:val="20"/>
        </w:rPr>
        <w:t xml:space="preserve">1. Обязательные работы заключаются в выполнении физическим лицом, совершившим административное правонарушение, в свободное от основной работы, службы или учебы время бесплатных общественно полезных работ. Обязательные работы назначаются судьей.</w:t>
      </w:r>
    </w:p>
    <w:p>
      <w:pPr>
        <w:pStyle w:val="0"/>
        <w:spacing w:before="200" w:lineRule="auto"/>
        <w:ind w:firstLine="540"/>
        <w:jc w:val="both"/>
      </w:pPr>
      <w:r>
        <w:rPr>
          <w:sz w:val="20"/>
        </w:rPr>
        <w:t xml:space="preserve">2. Обязательные работы устанавливаются на срок от двадцати до двухсот часов и отбываются не более четырех часов в день. Максимальное время обязательных работ может быть увеличено до восьми часов в день в порядке, предусмотренном </w:t>
      </w:r>
      <w:hyperlink w:history="0" w:anchor="P14884" w:tooltip="10. Время обязательных работ в выходные дни и дни, когда лицо, которому назначено административное наказание в виде обязательных работ, не занято на основной работе, службе или учебе, не может превышать четырех часов; в рабочие дни - двух часов после окончания работы, службы или учебы. На основании письменного заявления лица, которому назначено административное наказание в виде обязательных работ, максимальное время обязательных работ в выходные дни и дни, когда лицо, которому назначено административное ...">
        <w:r>
          <w:rPr>
            <w:sz w:val="20"/>
            <w:color w:val="0000ff"/>
          </w:rPr>
          <w:t xml:space="preserve">частью 10 статьи 32.13</w:t>
        </w:r>
      </w:hyperlink>
      <w:r>
        <w:rPr>
          <w:sz w:val="20"/>
        </w:rPr>
        <w:t xml:space="preserve"> настоящего Кодекса.</w:t>
      </w:r>
    </w:p>
    <w:p>
      <w:pPr>
        <w:pStyle w:val="0"/>
        <w:jc w:val="both"/>
      </w:pPr>
      <w:r>
        <w:rPr>
          <w:sz w:val="20"/>
        </w:rPr>
        <w:t xml:space="preserve">(в ред. Федерального </w:t>
      </w:r>
      <w:hyperlink w:history="0" r:id="rId1338" w:tooltip="Федеральный закон от 01.05.2016 N 135-ФЗ &quot;О внесении изменений в статьи 3.13 и 32.13 Кодекса Российской Федерации об административных правонарушениях и статьи 33 и 109.2 Федерального закона &quot;Об исполнительном производстве&quot; {КонсультантПлюс}">
        <w:r>
          <w:rPr>
            <w:sz w:val="20"/>
            <w:color w:val="0000ff"/>
          </w:rPr>
          <w:t xml:space="preserve">закона</w:t>
        </w:r>
      </w:hyperlink>
      <w:r>
        <w:rPr>
          <w:sz w:val="20"/>
        </w:rPr>
        <w:t xml:space="preserve"> от 01.05.2016 N 135-ФЗ)</w:t>
      </w:r>
    </w:p>
    <w:p>
      <w:pPr>
        <w:pStyle w:val="0"/>
        <w:spacing w:before="200" w:lineRule="auto"/>
        <w:ind w:firstLine="540"/>
        <w:jc w:val="both"/>
      </w:pPr>
      <w:r>
        <w:rPr>
          <w:sz w:val="20"/>
        </w:rPr>
        <w:t xml:space="preserve">3. Обязательные работы не применяются к беременным женщинам, женщинам, имеющим детей в возрасте до трех лет, инвалидам I и II групп, военнослужащим, гражданам, призванным на военные сборы, а также к имеющим специальные звания сотрудникам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органов.</w:t>
      </w:r>
    </w:p>
    <w:p>
      <w:pPr>
        <w:pStyle w:val="0"/>
        <w:jc w:val="both"/>
      </w:pPr>
      <w:r>
        <w:rPr>
          <w:sz w:val="20"/>
        </w:rPr>
        <w:t xml:space="preserve">(в ред. Федеральных законов от 22.12.2014 </w:t>
      </w:r>
      <w:hyperlink w:history="0" r:id="rId1339"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N 439-ФЗ</w:t>
        </w:r>
      </w:hyperlink>
      <w:r>
        <w:rPr>
          <w:sz w:val="20"/>
        </w:rPr>
        <w:t xml:space="preserve">, от 03.07.2016 </w:t>
      </w:r>
      <w:hyperlink w:history="0" r:id="rId1340"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1341"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08.06.2020 </w:t>
      </w:r>
      <w:hyperlink w:history="0" r:id="rId1342" w:tooltip="Федеральный закон от 08.06.2020 N 174-ФЗ &quot;О внесении изменений в Кодекс Российской Федерации об административных правонарушениях&quot; {КонсультантПлюс}">
        <w:r>
          <w:rPr>
            <w:sz w:val="20"/>
            <w:color w:val="0000ff"/>
          </w:rPr>
          <w:t xml:space="preserve">N 174-ФЗ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3.14. Административный запрет на посещение мест проведения официальных спортивных соревнований в дни их проведения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1343"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ind w:firstLine="540"/>
        <w:jc w:val="both"/>
      </w:pPr>
      <w:r>
        <w:rPr>
          <w:sz w:val="20"/>
        </w:rPr>
      </w:r>
    </w:p>
    <w:p>
      <w:pPr>
        <w:pStyle w:val="0"/>
        <w:ind w:firstLine="540"/>
        <w:jc w:val="both"/>
      </w:pPr>
      <w:r>
        <w:rPr>
          <w:sz w:val="20"/>
        </w:rPr>
        <w:t xml:space="preserve">1. Административный запрет на посещение мест проведения официальных спортивных соревнований в дни их проведения заключается во временном запрете гражданину на посещение таких мест в дни проведения официальных спортивных соревнований и устанавливается за нарушение </w:t>
      </w:r>
      <w:hyperlink w:history="0" r:id="rId1344" w:tooltip="Постановление Правительства РФ от 16.12.2013 N 1156 (ред. от 25.06.2022) &quot;Об утверждении Правил поведения зрителей при проведении официальных спортивных соревнований&quot; {КонсультантПлюс}">
        <w:r>
          <w:rPr>
            <w:sz w:val="20"/>
            <w:color w:val="0000ff"/>
          </w:rPr>
          <w:t xml:space="preserve">правил</w:t>
        </w:r>
      </w:hyperlink>
      <w:r>
        <w:rPr>
          <w:sz w:val="20"/>
        </w:rPr>
        <w:t xml:space="preserve"> поведения зрителей при проведении официальных спортивных соревнований. Административный запрет на посещение мест проведения официальных спортивных соревнований в дни их проведения назначается судьей.</w:t>
      </w:r>
    </w:p>
    <w:p>
      <w:pPr>
        <w:pStyle w:val="0"/>
        <w:spacing w:before="200" w:lineRule="auto"/>
        <w:ind w:firstLine="540"/>
        <w:jc w:val="both"/>
      </w:pPr>
      <w:r>
        <w:rPr>
          <w:sz w:val="20"/>
        </w:rPr>
        <w:t xml:space="preserve">2. Административный запрет на посещение мест проведения официальных спортивных соревнований в дни их проведения устанавливается на срок от шести месяцев до семи лет.</w:t>
      </w:r>
    </w:p>
    <w:p>
      <w:pPr>
        <w:pStyle w:val="0"/>
        <w:ind w:firstLine="540"/>
        <w:jc w:val="both"/>
      </w:pPr>
      <w:r>
        <w:rPr>
          <w:sz w:val="20"/>
        </w:rPr>
      </w:r>
    </w:p>
    <w:p>
      <w:pPr>
        <w:pStyle w:val="2"/>
        <w:outlineLvl w:val="1"/>
        <w:jc w:val="center"/>
      </w:pPr>
      <w:r>
        <w:rPr>
          <w:sz w:val="20"/>
        </w:rPr>
        <w:t xml:space="preserve">Глава 4. НАЗНАЧЕНИЕ АДМИНИСТРАТИВНОГО НАКАЗАНИЯ</w:t>
      </w:r>
    </w:p>
    <w:p>
      <w:pPr>
        <w:pStyle w:val="0"/>
        <w:jc w:val="both"/>
      </w:pPr>
      <w:r>
        <w:rPr>
          <w:sz w:val="20"/>
        </w:rPr>
      </w:r>
    </w:p>
    <w:p>
      <w:pPr>
        <w:pStyle w:val="2"/>
        <w:outlineLvl w:val="2"/>
        <w:ind w:firstLine="540"/>
        <w:jc w:val="both"/>
      </w:pPr>
      <w:r>
        <w:rPr>
          <w:sz w:val="20"/>
        </w:rPr>
        <w:t xml:space="preserve">Статья 4.1. Общие правила назначения административного наказания</w:t>
      </w:r>
    </w:p>
    <w:p>
      <w:pPr>
        <w:pStyle w:val="0"/>
        <w:jc w:val="both"/>
      </w:pPr>
      <w:r>
        <w:rPr>
          <w:sz w:val="20"/>
        </w:rPr>
      </w:r>
    </w:p>
    <w:p>
      <w:pPr>
        <w:pStyle w:val="0"/>
        <w:ind w:firstLine="540"/>
        <w:jc w:val="both"/>
      </w:pPr>
      <w:r>
        <w:rPr>
          <w:sz w:val="20"/>
        </w:rPr>
        <w:t xml:space="preserve">1. Административное наказание за совершение административного правонарушения назначается в пределах, установленных законом, предусматривающим ответственность за данное административное правонарушение, в соответствии с настоящим Кодексом.</w:t>
      </w:r>
    </w:p>
    <w:bookmarkStart w:id="758" w:name="P758"/>
    <w:bookmarkEnd w:id="758"/>
    <w:p>
      <w:pPr>
        <w:pStyle w:val="0"/>
        <w:spacing w:before="200" w:lineRule="auto"/>
        <w:ind w:firstLine="540"/>
        <w:jc w:val="both"/>
      </w:pPr>
      <w:r>
        <w:rPr>
          <w:sz w:val="20"/>
        </w:rPr>
        <w:t xml:space="preserve">2. При назначении административного наказания физическому лицу учитываются характер совершенного им административного правонарушения, личность виновного, его имущественное положение, обстоятельства, смягчающие административную ответственность, и обстоятельства, отягчающие административную ответственность.</w:t>
      </w:r>
    </w:p>
    <w:p>
      <w:pPr>
        <w:pStyle w:val="0"/>
        <w:spacing w:before="200" w:lineRule="auto"/>
        <w:ind w:firstLine="540"/>
        <w:jc w:val="both"/>
      </w:pPr>
      <w:r>
        <w:rPr>
          <w:sz w:val="20"/>
        </w:rPr>
        <w:t xml:space="preserve">2.1. При назначении административного наказания за совершение административных правонарушений в области </w:t>
      </w:r>
      <w:hyperlink w:history="0" r:id="rId1345" w:tooltip="Федеральный закон от 08.01.1998 N 3-ФЗ (ред. от 25.12.2023) &quot;О наркотических средствах и психотропных веществах&quot; {КонсультантПлюс}">
        <w:r>
          <w:rPr>
            <w:sz w:val="20"/>
            <w:color w:val="0000ff"/>
          </w:rPr>
          <w:t xml:space="preserve">законодательства</w:t>
        </w:r>
      </w:hyperlink>
      <w:r>
        <w:rPr>
          <w:sz w:val="20"/>
        </w:rPr>
        <w:t xml:space="preserve"> о наркотических средствах, психотропных веществах и об их прекурсорах лицу, признанному больным наркоманией либо потребляющему наркотические средства или психотропные вещества без назначения врача либо новые потенциально опасные психоактивные вещества, судья может возложить на такое лицо обязанность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Контроль за исполнением такой обязанности осуществляется уполномоченными федеральными органами исполнительной власти в </w:t>
      </w:r>
      <w:hyperlink w:history="0" r:id="rId1346" w:tooltip="Постановление Правительства РФ от 28.05.2014 N 484 (ред. от 01.04.2016) &quot;Об утверждении Правил контроля за исполнением лицом возложенной на него судьей при назначении административного наказания обязанности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(в ред. Федеральных законов от 03.02.2015 </w:t>
      </w:r>
      <w:hyperlink w:history="0" r:id="rId1347"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 от 28.11.2015 </w:t>
      </w:r>
      <w:hyperlink w:history="0" r:id="rId1348" w:tooltip="Федеральный закон от 28.11.2015 N 345-ФЗ &quot;О внесении изменений в Кодекс Российской Федерации об административных правонарушениях&quot; {КонсультантПлюс}">
        <w:r>
          <w:rPr>
            <w:sz w:val="20"/>
            <w:color w:val="0000ff"/>
          </w:rPr>
          <w:t xml:space="preserve">N 345-ФЗ</w:t>
        </w:r>
      </w:hyperlink>
      <w:r>
        <w:rPr>
          <w:sz w:val="20"/>
        </w:rPr>
        <w:t xml:space="preserve">)</w:t>
      </w:r>
    </w:p>
    <w:bookmarkStart w:id="761" w:name="P761"/>
    <w:bookmarkEnd w:id="761"/>
    <w:p>
      <w:pPr>
        <w:pStyle w:val="0"/>
        <w:spacing w:before="200" w:lineRule="auto"/>
        <w:ind w:firstLine="540"/>
        <w:jc w:val="both"/>
      </w:pPr>
      <w:r>
        <w:rPr>
          <w:sz w:val="20"/>
        </w:rPr>
        <w:t xml:space="preserve">2.2. При наличии исключительных обстоятельств, связанных с характером совершенного административного правонарушения и его последствиями, личностью и имущественным положением привлекаемого к административной ответственности физического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минимального размера административного штрафа, предусмотренного соответствующей статьей или частью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в случае, если минимальный размер административного штрафа для граждан составляет не менее десяти тысяч рублей, а для должностных лиц - не менее пятидесяти тысяч рублей, либо административного штрафа, предусмотренного соответствующей статьей или частью статьи закона субъекта Российской Федерации об административных правонарушениях, в случае, если минимальный размер административного штрафа для граждан составляет не менее четырех тысяч рублей, а для должностных лиц - не менее сорока тысяч рублей.</w:t>
      </w:r>
    </w:p>
    <w:p>
      <w:pPr>
        <w:pStyle w:val="0"/>
        <w:jc w:val="both"/>
      </w:pPr>
      <w:r>
        <w:rPr>
          <w:sz w:val="20"/>
        </w:rPr>
        <w:t xml:space="preserve">(часть 2.2 введена Федеральным </w:t>
      </w:r>
      <w:hyperlink w:history="0" r:id="rId1349"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515-ФЗ; в ред. Федерального </w:t>
      </w:r>
      <w:hyperlink w:history="0" r:id="rId1350" w:tooltip="Федеральный закон от 05.04.2021 N 69-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69-ФЗ)</w:t>
      </w:r>
    </w:p>
    <w:p>
      <w:pPr>
        <w:pStyle w:val="0"/>
        <w:spacing w:before="200" w:lineRule="auto"/>
        <w:ind w:firstLine="540"/>
        <w:jc w:val="both"/>
      </w:pPr>
      <w:r>
        <w:rPr>
          <w:sz w:val="20"/>
        </w:rPr>
        <w:t xml:space="preserve">2.3. При назначении административного наказания в соответствии с </w:t>
      </w:r>
      <w:hyperlink w:history="0" w:anchor="P761" w:tooltip="2.2. При наличии исключительных обстоятельств, связанных с характером совершенного административного правонарушения и его последствиями, личностью и имущественным положением привлекаемого к административной ответственности физ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
        <w:r>
          <w:rPr>
            <w:sz w:val="20"/>
            <w:color w:val="0000ff"/>
          </w:rPr>
          <w:t xml:space="preserve">частью 2.2</w:t>
        </w:r>
      </w:hyperlink>
      <w:r>
        <w:rPr>
          <w:sz w:val="20"/>
        </w:rPr>
        <w:t xml:space="preserve"> настоящей статьи размер административного штрафа не может составлять менее половины минимального размера административного штрафа, предусмотренного для граждан или должностных лиц соответствующей статьей или частью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либо соответствующей статьей или частью статьи закона субъекта Российской Федерации об административных правонарушениях.</w:t>
      </w:r>
    </w:p>
    <w:p>
      <w:pPr>
        <w:pStyle w:val="0"/>
        <w:jc w:val="both"/>
      </w:pPr>
      <w:r>
        <w:rPr>
          <w:sz w:val="20"/>
        </w:rPr>
        <w:t xml:space="preserve">(часть 2.3 введена Федеральным </w:t>
      </w:r>
      <w:hyperlink w:history="0" r:id="rId1351"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515-ФЗ; в ред. Федерального </w:t>
      </w:r>
      <w:hyperlink w:history="0" r:id="rId1352" w:tooltip="Федеральный закон от 05.04.2021 N 69-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69-ФЗ)</w:t>
      </w:r>
    </w:p>
    <w:bookmarkStart w:id="765" w:name="P765"/>
    <w:bookmarkEnd w:id="765"/>
    <w:p>
      <w:pPr>
        <w:pStyle w:val="0"/>
        <w:spacing w:before="200" w:lineRule="auto"/>
        <w:ind w:firstLine="540"/>
        <w:jc w:val="both"/>
      </w:pPr>
      <w:r>
        <w:rPr>
          <w:sz w:val="20"/>
        </w:rPr>
        <w:t xml:space="preserve">3. При назначении административного наказания юридическому лицу учитываются характер совершенного им административного правонарушения, имущественное и финансовое положение юридического лица, обстоятельства, смягчающие административную ответственность, и обстоятельства, отягчающие административную ответственность.</w:t>
      </w:r>
    </w:p>
    <w:p>
      <w:pPr>
        <w:pStyle w:val="0"/>
        <w:spacing w:before="200" w:lineRule="auto"/>
        <w:ind w:firstLine="540"/>
        <w:jc w:val="both"/>
      </w:pPr>
      <w:r>
        <w:rPr>
          <w:sz w:val="20"/>
        </w:rPr>
        <w:t xml:space="preserve">3.1. В случаях, предусмотренных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административное наказание назначается в виде административного штрафа. При этом размер назначаемого административного штрафа должен быть наименьшим в пределах санкции применяемой статьи или части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а в случаях, когда в санкции применяемой статьи или части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предусмотрено административное наказание в виде лишения права управления транспортными средствами или административного ареста и не предусмотрено административное наказание в виде административного штрафа, административное наказание назначается в виде административного штрафа в размере пяти тысяч рублей.</w:t>
      </w:r>
    </w:p>
    <w:p>
      <w:pPr>
        <w:pStyle w:val="0"/>
        <w:jc w:val="both"/>
      </w:pPr>
      <w:r>
        <w:rPr>
          <w:sz w:val="20"/>
        </w:rPr>
        <w:t xml:space="preserve">(часть 3.1 введена Федеральным </w:t>
      </w:r>
      <w:hyperlink w:history="0" r:id="rId135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 в ред. Федеральных законов от 23.07.2010 </w:t>
      </w:r>
      <w:hyperlink w:history="0" r:id="rId1354"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10.07.2012 </w:t>
      </w:r>
      <w:hyperlink w:history="0" r:id="rId1355"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23.07.2013 </w:t>
      </w:r>
      <w:hyperlink w:history="0" r:id="rId135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31.12.2014 </w:t>
      </w:r>
      <w:hyperlink w:history="0" r:id="rId1357"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N 515-ФЗ</w:t>
        </w:r>
      </w:hyperlink>
      <w:r>
        <w:rPr>
          <w:sz w:val="20"/>
        </w:rPr>
        <w:t xml:space="preserve">)</w:t>
      </w:r>
    </w:p>
    <w:bookmarkStart w:id="768" w:name="P768"/>
    <w:bookmarkEnd w:id="768"/>
    <w:p>
      <w:pPr>
        <w:pStyle w:val="0"/>
        <w:spacing w:before="200" w:lineRule="auto"/>
        <w:ind w:firstLine="540"/>
        <w:jc w:val="both"/>
      </w:pPr>
      <w:r>
        <w:rPr>
          <w:sz w:val="20"/>
        </w:rPr>
        <w:t xml:space="preserve">3.2. При наличии исключительных обстоятельств, связанных с характером совершенного административного правонарушения и его последствиями, имущественным и финансовым положением привлекаемого к административной ответственности юридического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минимального размера административного штрафа, предусмотренного соответствующей статьей или частью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либо соответствующей статьей или частью статьи закона субъекта Российской Федерации об административных правонарушениях, в случае, если минимальный размер административного штрафа для юридических лиц составляет не менее ста тысяч рублей.</w:t>
      </w:r>
    </w:p>
    <w:p>
      <w:pPr>
        <w:pStyle w:val="0"/>
        <w:jc w:val="both"/>
      </w:pPr>
      <w:r>
        <w:rPr>
          <w:sz w:val="20"/>
        </w:rPr>
        <w:t xml:space="preserve">(часть 3.2 введена Федеральным </w:t>
      </w:r>
      <w:hyperlink w:history="0" r:id="rId1358"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515-ФЗ; в ред. Федерального </w:t>
      </w:r>
      <w:hyperlink w:history="0" r:id="rId1359" w:tooltip="Федеральный закон от 05.04.2021 N 69-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69-ФЗ)</w:t>
      </w:r>
    </w:p>
    <w:p>
      <w:pPr>
        <w:pStyle w:val="0"/>
        <w:spacing w:before="200" w:lineRule="auto"/>
        <w:ind w:firstLine="540"/>
        <w:jc w:val="both"/>
      </w:pPr>
      <w:r>
        <w:rPr>
          <w:sz w:val="20"/>
        </w:rPr>
        <w:t xml:space="preserve">3.3. При назначении административного наказания в соответствии с </w:t>
      </w:r>
      <w:hyperlink w:history="0" w:anchor="P768" w:tooltip="3.2. При наличии исключительных обстоятельств, связанных с характером совершенного административного правонарушения и его последствиями, имущественным и финансовым положением привлекаемого к административной ответственности юрид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
        <w:r>
          <w:rPr>
            <w:sz w:val="20"/>
            <w:color w:val="0000ff"/>
          </w:rPr>
          <w:t xml:space="preserve">частью 3.2</w:t>
        </w:r>
      </w:hyperlink>
      <w:r>
        <w:rPr>
          <w:sz w:val="20"/>
        </w:rPr>
        <w:t xml:space="preserve"> настоящей статьи размер административного штрафа не может составлять менее половины минимального размера административного штрафа, предусмотренного для юридических лиц соответствующей статьей или частью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либо соответствующей статьей или частью статьи закона субъекта Российской Федерации об административных правонарушениях.</w:t>
      </w:r>
    </w:p>
    <w:p>
      <w:pPr>
        <w:pStyle w:val="0"/>
        <w:jc w:val="both"/>
      </w:pPr>
      <w:r>
        <w:rPr>
          <w:sz w:val="20"/>
        </w:rPr>
        <w:t xml:space="preserve">(часть 3.3 введена Федеральным </w:t>
      </w:r>
      <w:hyperlink w:history="0" r:id="rId1360" w:tooltip="Федеральный закон от 31.12.2014 N 515-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515-ФЗ; в ред. Федерального </w:t>
      </w:r>
      <w:hyperlink w:history="0" r:id="rId1361" w:tooltip="Федеральный закон от 05.04.2021 N 69-ФЗ &quot;О внесении изменений в статью 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69-ФЗ)</w:t>
      </w:r>
    </w:p>
    <w:p>
      <w:pPr>
        <w:pStyle w:val="0"/>
        <w:spacing w:before="200" w:lineRule="auto"/>
        <w:ind w:firstLine="540"/>
        <w:jc w:val="both"/>
      </w:pPr>
      <w:r>
        <w:rPr>
          <w:sz w:val="20"/>
        </w:rPr>
        <w:t xml:space="preserve">3.4. В случаях, предусмотренных </w:t>
      </w:r>
      <w:hyperlink w:history="0" w:anchor="P13851" w:tooltip="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частями 2, 4 и 6 статьи 14.5 настоящего Кодекса, если указанное лицо признало наличие события вменяемого административного правонарушения и добровольно исполнило до вынесен...">
        <w:r>
          <w:rPr>
            <w:sz w:val="20"/>
            <w:color w:val="0000ff"/>
          </w:rPr>
          <w:t xml:space="preserve">частью 4 статьи 28.6</w:t>
        </w:r>
      </w:hyperlink>
      <w:r>
        <w:rPr>
          <w:sz w:val="20"/>
        </w:rPr>
        <w:t xml:space="preserve"> настоящего Кодекса, административное наказание в виде административного штрафа назначается в размере одной трети минимального размера административного штрафа, предусмотренного </w:t>
      </w:r>
      <w:hyperlink w:history="0" w:anchor="P6518"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частями 2</w:t>
        </w:r>
      </w:hyperlink>
      <w:r>
        <w:rPr>
          <w:sz w:val="20"/>
        </w:rPr>
        <w:t xml:space="preserve">, </w:t>
      </w:r>
      <w:hyperlink w:history="0" w:anchor="P6525"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и </w:t>
      </w:r>
      <w:hyperlink w:history="0" w:anchor="P6531" w:tooltip="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
        <w:r>
          <w:rPr>
            <w:sz w:val="20"/>
            <w:color w:val="0000ff"/>
          </w:rPr>
          <w:t xml:space="preserve">6 статьи 14.5</w:t>
        </w:r>
      </w:hyperlink>
      <w:r>
        <w:rPr>
          <w:sz w:val="20"/>
        </w:rPr>
        <w:t xml:space="preserve"> настоящего Кодекса.</w:t>
      </w:r>
    </w:p>
    <w:p>
      <w:pPr>
        <w:pStyle w:val="0"/>
        <w:jc w:val="both"/>
      </w:pPr>
      <w:r>
        <w:rPr>
          <w:sz w:val="20"/>
        </w:rPr>
        <w:t xml:space="preserve">(часть 3.4 введена Федеральным </w:t>
      </w:r>
      <w:hyperlink w:history="0" r:id="rId1362"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3.4-1. При назначении административного наказания в виде административного штрафа за совершение административного правонарушения, выявленного в ходе осуществления государственного контроля (надзора), муниципального контроля, в случае, если предусмотренный санкцией применяемой статьи или части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либо закона субъекта Российской Федерации об административных правонарушениях размер административного штрафа имеет нижнюю и верхнюю границы, при наличии обстоятельств, предусмотренных </w:t>
      </w:r>
      <w:hyperlink w:history="0" w:anchor="P818" w:tooltip="5) предотвращение лицом, совершившим административное правонарушение, вредных последствий административного правонарушения;">
        <w:r>
          <w:rPr>
            <w:sz w:val="20"/>
            <w:color w:val="0000ff"/>
          </w:rPr>
          <w:t xml:space="preserve">пунктами 5</w:t>
        </w:r>
      </w:hyperlink>
      <w:r>
        <w:rPr>
          <w:sz w:val="20"/>
        </w:rPr>
        <w:t xml:space="preserve"> и </w:t>
      </w:r>
      <w:hyperlink w:history="0" w:anchor="P819" w:tooltip="6) добровольное возмещение лицом, совершившим административное правонарушение, причиненного ущерба или добровольное устранение причиненного вреда;">
        <w:r>
          <w:rPr>
            <w:sz w:val="20"/>
            <w:color w:val="0000ff"/>
          </w:rPr>
          <w:t xml:space="preserve">6 части 1 статьи 4.2</w:t>
        </w:r>
      </w:hyperlink>
      <w:r>
        <w:rPr>
          <w:sz w:val="20"/>
        </w:rPr>
        <w:t xml:space="preserve"> настоящего Кодекса, административный штраф назначается в минимальном размере, установленном за совершение соответствующего административного правонарушения, за исключением случаев, предусмотренных </w:t>
      </w:r>
      <w:hyperlink w:history="0" w:anchor="P761" w:tooltip="2.2. При наличии исключительных обстоятельств, связанных с характером совершенного административного правонарушения и его последствиями, личностью и имущественным положением привлекаемого к административной ответственности физ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ни...">
        <w:r>
          <w:rPr>
            <w:sz w:val="20"/>
            <w:color w:val="0000ff"/>
          </w:rPr>
          <w:t xml:space="preserve">частями 2.2</w:t>
        </w:r>
      </w:hyperlink>
      <w:r>
        <w:rPr>
          <w:sz w:val="20"/>
        </w:rPr>
        <w:t xml:space="preserve"> и </w:t>
      </w:r>
      <w:hyperlink w:history="0" w:anchor="P768" w:tooltip="3.2. При наличии исключительных обстоятельств, связанных с характером совершенного административного правонарушения и его последствиями, имущественным и финансовым положением привлекаемого к административной ответственности юридического лица, судья, орган, должностное лицо, рассматривающие дела об административных правонарушениях либо жалобы, протесты на постановления и (или) решения по делам об административных правонарушениях, могут назначить наказание в виде административного штрафа в размере менее ми...">
        <w:r>
          <w:rPr>
            <w:sz w:val="20"/>
            <w:color w:val="0000ff"/>
          </w:rPr>
          <w:t xml:space="preserve">3.2</w:t>
        </w:r>
      </w:hyperlink>
      <w:r>
        <w:rPr>
          <w:sz w:val="20"/>
        </w:rPr>
        <w:t xml:space="preserve"> настоящей статьи, </w:t>
      </w:r>
      <w:hyperlink w:history="0" w:anchor="P792" w:tooltip="Статья 4.1.1. Замена административного наказания в виде административного штрафа предупреждением">
        <w:r>
          <w:rPr>
            <w:sz w:val="20"/>
            <w:color w:val="0000ff"/>
          </w:rPr>
          <w:t xml:space="preserve">статьей 4.1.1</w:t>
        </w:r>
      </w:hyperlink>
      <w:r>
        <w:rPr>
          <w:sz w:val="20"/>
        </w:rPr>
        <w:t xml:space="preserve"> настоящего Кодекса.</w:t>
      </w:r>
    </w:p>
    <w:p>
      <w:pPr>
        <w:pStyle w:val="0"/>
        <w:jc w:val="both"/>
      </w:pPr>
      <w:r>
        <w:rPr>
          <w:sz w:val="20"/>
        </w:rPr>
        <w:t xml:space="preserve">(часть 3.4-1 введена Федеральным </w:t>
      </w:r>
      <w:hyperlink w:history="0" r:id="rId1363"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w:t>
      </w:r>
    </w:p>
    <w:p>
      <w:pPr>
        <w:pStyle w:val="0"/>
        <w:spacing w:before="200" w:lineRule="auto"/>
        <w:ind w:firstLine="540"/>
        <w:jc w:val="both"/>
      </w:pPr>
      <w:r>
        <w:rPr>
          <w:sz w:val="20"/>
        </w:rPr>
        <w:t xml:space="preserve">3.4-2. За административные правонарушения, предусмотренные </w:t>
      </w:r>
      <w:hyperlink w:history="0" w:anchor="P5408" w:tooltip="15. Совершение административного правонарушения, предусмотренного частями 12 - 14 настоящей статьи, лицом, подвергнутым административному наказанию за административные правонарушения, предусмотренные частями 12 - 14, 16 - 18 настоящей статьи и настоящей частью, -">
        <w:r>
          <w:rPr>
            <w:sz w:val="20"/>
            <w:color w:val="0000ff"/>
          </w:rPr>
          <w:t xml:space="preserve">частями 15</w:t>
        </w:r>
      </w:hyperlink>
      <w:r>
        <w:rPr>
          <w:sz w:val="20"/>
        </w:rPr>
        <w:t xml:space="preserve"> и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настоящего Кодекса, административное наказание в виде административного штрафа назначается в размере одной десятой минимального размера административного штрафа, предусмотренного за совершение соответствующего административного правонарушения, но не менее пятнадцати миллионов рублей и не более пятидесяти миллионов рублей в случае выполнения лицом, в отношении которого ведется производство по делу об административном правонарушении, до момента вынесения постановления о наложении административного штрафа одновременно следующих условий:</w:t>
      </w:r>
    </w:p>
    <w:p>
      <w:pPr>
        <w:pStyle w:val="0"/>
        <w:spacing w:before="200" w:lineRule="auto"/>
        <w:ind w:firstLine="540"/>
        <w:jc w:val="both"/>
      </w:pPr>
      <w:r>
        <w:rPr>
          <w:sz w:val="20"/>
        </w:rPr>
        <w:t xml:space="preserve">1) ежегодные расходы оператора в течение трех календарных лет, предшествующих году, в котором было выявлено административное правонарушение, на мероприятия по обеспечению информационной безопасности, проведенные организациями, имеющими лицензию, предусмотренную </w:t>
      </w:r>
      <w:hyperlink w:history="0" r:id="rId1364" w:tooltip="Федеральный закон от 04.05.2011 N 99-ФЗ (ред. от 23.05.2025) &quot;О лицензировании отдельных видов деятельности&quot; {КонсультантПлюс}">
        <w:r>
          <w:rPr>
            <w:sz w:val="20"/>
            <w:color w:val="0000ff"/>
          </w:rPr>
          <w:t xml:space="preserve">пунктом 1</w:t>
        </w:r>
      </w:hyperlink>
      <w:r>
        <w:rPr>
          <w:sz w:val="20"/>
        </w:rPr>
        <w:t xml:space="preserve"> или </w:t>
      </w:r>
      <w:hyperlink w:history="0" r:id="rId1365" w:tooltip="Федеральный закон от 04.05.2011 N 99-ФЗ (ред. от 23.05.2025) &quot;О лицензировании отдельных видов деятельности&quot; {КонсультантПлюс}">
        <w:r>
          <w:rPr>
            <w:sz w:val="20"/>
            <w:color w:val="0000ff"/>
          </w:rPr>
          <w:t xml:space="preserve">5 части 1 статьи 12</w:t>
        </w:r>
      </w:hyperlink>
      <w:r>
        <w:rPr>
          <w:sz w:val="20"/>
        </w:rPr>
        <w:t xml:space="preserve"> Федерального закона от 4 мая 2011 года N 99-ФЗ "О лицензировании отдельных видов деятельности", либо самостоятельно при условии наличия у оператора такой лицензии, составляли не менее одной десятой процента годового совокупного размера суммы выручки, полученной от реализации всех товаров (работ, услуг), либо размера собственных средств (капитала) кредитной организации;</w:t>
      </w:r>
    </w:p>
    <w:p>
      <w:pPr>
        <w:pStyle w:val="0"/>
        <w:spacing w:before="200" w:lineRule="auto"/>
        <w:ind w:firstLine="540"/>
        <w:jc w:val="both"/>
      </w:pPr>
      <w:r>
        <w:rPr>
          <w:sz w:val="20"/>
        </w:rPr>
        <w:t xml:space="preserve">2) оператор соблюдал требования к защите персональных данных при их обработке в информационных системах персональных данных при условии документального подтверждения указанного факта, проведенного в течение двенадцати месяцев, предшествующих моменту выявления административного правонарушения;</w:t>
      </w:r>
    </w:p>
    <w:p>
      <w:pPr>
        <w:pStyle w:val="0"/>
        <w:spacing w:before="200" w:lineRule="auto"/>
        <w:ind w:firstLine="540"/>
        <w:jc w:val="both"/>
      </w:pPr>
      <w:r>
        <w:rPr>
          <w:sz w:val="20"/>
        </w:rPr>
        <w:t xml:space="preserve">3) обстоятельства, отягчающие административную ответственность, предусмотренные </w:t>
      </w:r>
      <w:hyperlink w:history="0" w:anchor="P5425" w:tooltip="5. При назначении административного наказания за совершение административных правонарушений, предусмотренных частями 15 и 18 настоящей статьи, учитывается обстоятельство, отягчающее административную ответственность, предусмотренное пунктом 1 части 1 статьи 4.3 настоящего Кодекса, а также следующее обстоятельство, отягчающее административную ответственность: лицо, совершившее административное правонарушение, на момент его совершения (на момент вынесения постановления по делу об административном правонаруш...">
        <w:r>
          <w:rPr>
            <w:sz w:val="20"/>
            <w:color w:val="0000ff"/>
          </w:rPr>
          <w:t xml:space="preserve">примечанием 5</w:t>
        </w:r>
      </w:hyperlink>
      <w:r>
        <w:rPr>
          <w:sz w:val="20"/>
        </w:rPr>
        <w:t xml:space="preserve"> к статье 13.11 настоящего Кодекса, отсутствовали.</w:t>
      </w:r>
    </w:p>
    <w:p>
      <w:pPr>
        <w:pStyle w:val="0"/>
        <w:jc w:val="both"/>
      </w:pPr>
      <w:r>
        <w:rPr>
          <w:sz w:val="20"/>
        </w:rPr>
        <w:t xml:space="preserve">(часть 3.4-2 введена Федеральным </w:t>
      </w:r>
      <w:hyperlink w:history="0" r:id="rId1366"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spacing w:before="200" w:lineRule="auto"/>
        <w:ind w:firstLine="540"/>
        <w:jc w:val="both"/>
      </w:pPr>
      <w:r>
        <w:rPr>
          <w:sz w:val="20"/>
        </w:rPr>
        <w:t xml:space="preserve">3.5. Административное наказание в виде предупреждения назначается в случаях, если оно предусмотрено соответствующей статьей </w:t>
      </w:r>
      <w:hyperlink w:history="0" w:anchor="P930"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за впервые совершенные административные правонарушения при отсутствии причинения вреда или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 отсутствии имущественного ущерба.</w:t>
      </w:r>
    </w:p>
    <w:p>
      <w:pPr>
        <w:pStyle w:val="0"/>
        <w:jc w:val="both"/>
      </w:pPr>
      <w:r>
        <w:rPr>
          <w:sz w:val="20"/>
        </w:rPr>
        <w:t xml:space="preserve">(часть 3.5 введена Федеральным </w:t>
      </w:r>
      <w:hyperlink w:history="0" r:id="rId1367" w:tooltip="Федеральный закон от 03.07.2016 N 3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316-ФЗ)</w:t>
      </w:r>
    </w:p>
    <w:bookmarkStart w:id="783" w:name="P783"/>
    <w:bookmarkEnd w:id="783"/>
    <w:p>
      <w:pPr>
        <w:pStyle w:val="0"/>
        <w:spacing w:before="200" w:lineRule="auto"/>
        <w:ind w:firstLine="540"/>
        <w:jc w:val="both"/>
      </w:pPr>
      <w:r>
        <w:rPr>
          <w:sz w:val="20"/>
        </w:rPr>
        <w:t xml:space="preserve">3.6. В случае, если при назначении административного наказания за совершение административного правонарушения, предусмотренного </w:t>
      </w:r>
      <w:hyperlink w:history="0" w:anchor="P11095"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частью 4</w:t>
        </w:r>
      </w:hyperlink>
      <w:r>
        <w:rPr>
          <w:sz w:val="20"/>
        </w:rPr>
        <w:t xml:space="preserve"> или </w:t>
      </w:r>
      <w:hyperlink w:history="0" w:anchor="P11098"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 судья, орган или должностное лицо, указанные в </w:t>
      </w:r>
      <w:hyperlink w:history="0" w:anchor="P11327" w:tooltip="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частью 5 статьи 5.26, частью 2 статьи 6.8, частью 2 статьи 6.9, частью 2 статьи 6.13, частью 2 статьи 6.16.1, частями 5 - 8 статьи 6.21, частями 3 и 4 статьи 6.21.1, частями 3 и 4 ...">
        <w:r>
          <w:rPr>
            <w:sz w:val="20"/>
            <w:color w:val="0000ff"/>
          </w:rPr>
          <w:t xml:space="preserve">пунктах 1</w:t>
        </w:r>
      </w:hyperlink>
      <w:r>
        <w:rPr>
          <w:sz w:val="20"/>
        </w:rPr>
        <w:t xml:space="preserve">, </w:t>
      </w:r>
      <w:hyperlink w:history="0" w:anchor="P11329" w:tooltip="2) начальники линейных отделов (управлений) полиции на транспорте, и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ями 13.24, 14.26, частью 2 статьи 14.53, частями 1, 2 и 3 статьи 18....">
        <w:r>
          <w:rPr>
            <w:sz w:val="20"/>
            <w:color w:val="0000ff"/>
          </w:rPr>
          <w:t xml:space="preserve">2</w:t>
        </w:r>
      </w:hyperlink>
      <w:r>
        <w:rPr>
          <w:sz w:val="20"/>
        </w:rPr>
        <w:t xml:space="preserve">, </w:t>
      </w:r>
      <w:hyperlink w:history="0" w:anchor="P11345" w:tooltip="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ью 1.1 статьи 18.2, статьями 18.8 - 18.12, 18.15 - 18.18, частью 1 статьи 18.19, статьями 18.20, 19.8.3, 19.15 - 19.18, 19.27, частью 3 статьи 20.25 настоящего Кодекса;">
        <w:r>
          <w:rPr>
            <w:sz w:val="20"/>
            <w:color w:val="0000ff"/>
          </w:rPr>
          <w:t xml:space="preserve">10</w:t>
        </w:r>
      </w:hyperlink>
      <w:r>
        <w:rPr>
          <w:sz w:val="20"/>
        </w:rPr>
        <w:t xml:space="preserve"> - </w:t>
      </w:r>
      <w:hyperlink w:history="0" w:anchor="P11351" w:tooltip="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частью 2 статьи 6.8, частью 2 статьи 6.9, частью 2 статьи 6.13, статьями 10.4, 10.5, частями 2 и 3 статьи 20.20 настоящего Кодекса.">
        <w:r>
          <w:rPr>
            <w:sz w:val="20"/>
            <w:color w:val="0000ff"/>
          </w:rPr>
          <w:t xml:space="preserve">12 части 2 статьи 23.3</w:t>
        </w:r>
      </w:hyperlink>
      <w:r>
        <w:rPr>
          <w:sz w:val="20"/>
        </w:rPr>
        <w:t xml:space="preserve"> и </w:t>
      </w:r>
      <w:hyperlink w:history="0" w:anchor="P11436" w:tooltip="2. Рассматривать дела об административных правонарушениях от имени органов, указанных в части 1 настоящей статьи, вправе:">
        <w:r>
          <w:rPr>
            <w:sz w:val="20"/>
            <w:color w:val="0000ff"/>
          </w:rPr>
          <w:t xml:space="preserve">части 2 статьи 23.10</w:t>
        </w:r>
      </w:hyperlink>
      <w:r>
        <w:rPr>
          <w:sz w:val="20"/>
        </w:rPr>
        <w:t xml:space="preserve"> настоящего Кодекса,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российских налогов,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российское гражданство и другие обстоятельства, придет к выводу, что административное выдворение за пределы Российской Федерации является чрезмерным ограничением права на уважение частной жизни и несоразмерно целям административного наказания, назначается административное наказание в виде административного штрафа в размере от сорока тысяч до пятидесяти тысяч рублей или административного запрета на посещение мест проведения официальных спортивных соревнований в дни их проведения на срок от одного года до семи лет.</w:t>
      </w:r>
    </w:p>
    <w:p>
      <w:pPr>
        <w:pStyle w:val="0"/>
        <w:jc w:val="both"/>
      </w:pPr>
      <w:r>
        <w:rPr>
          <w:sz w:val="20"/>
        </w:rPr>
        <w:t xml:space="preserve">(часть 3.6 введена Федеральным </w:t>
      </w:r>
      <w:hyperlink w:history="0" r:id="rId1368"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 в ред. Федерального </w:t>
      </w:r>
      <w:hyperlink w:history="0" r:id="rId136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bookmarkStart w:id="785" w:name="P785"/>
    <w:bookmarkEnd w:id="785"/>
    <w:p>
      <w:pPr>
        <w:pStyle w:val="0"/>
        <w:spacing w:before="200" w:lineRule="auto"/>
        <w:ind w:firstLine="540"/>
        <w:jc w:val="both"/>
      </w:pPr>
      <w:r>
        <w:rPr>
          <w:sz w:val="20"/>
        </w:rPr>
        <w:t xml:space="preserve">3.7. За административное правонарушение, предусмотренное </w:t>
      </w:r>
      <w:hyperlink w:history="0" w:anchor="P11095"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частью 4</w:t>
        </w:r>
      </w:hyperlink>
      <w:r>
        <w:rPr>
          <w:sz w:val="20"/>
        </w:rPr>
        <w:t xml:space="preserve"> или </w:t>
      </w:r>
      <w:hyperlink w:history="0" w:anchor="P11098"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 административное наказание в виде административного ареста на срок до пятнадцати суток с административным выдворением за пределы Российской Федерации может быть назначено иностранному гражданину или лицу без гражданства в случае, если такое административное правонарушение совершено при проведении официальных международных спортивных соревнований.</w:t>
      </w:r>
    </w:p>
    <w:p>
      <w:pPr>
        <w:pStyle w:val="0"/>
        <w:jc w:val="both"/>
      </w:pPr>
      <w:r>
        <w:rPr>
          <w:sz w:val="20"/>
        </w:rPr>
        <w:t xml:space="preserve">(часть 3.7 введена Федеральным </w:t>
      </w:r>
      <w:hyperlink w:history="0" r:id="rId1370"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w:t>
      </w:r>
    </w:p>
    <w:bookmarkStart w:id="787" w:name="P787"/>
    <w:bookmarkEnd w:id="787"/>
    <w:p>
      <w:pPr>
        <w:pStyle w:val="0"/>
        <w:spacing w:before="200" w:lineRule="auto"/>
        <w:ind w:firstLine="540"/>
        <w:jc w:val="both"/>
      </w:pPr>
      <w:r>
        <w:rPr>
          <w:sz w:val="20"/>
        </w:rPr>
        <w:t xml:space="preserve">3.8. Если при назначении административного наказания в случае, при котором санкция применяемой статьи предусматривает обязательное назначение наказания в виде административного выдворения за пределы Российской Федерации (за исключением случаев, предусмотренных </w:t>
      </w:r>
      <w:hyperlink w:history="0" w:anchor="P783" w:tooltip="3.6. В случае, если при назначении административного наказания за совершение административного правонарушения, предусмотренного частью 4 или 5 статьи 20.31 настоящего Кодекса, судья, орган или должностное лицо, указанные в пунктах 1, 2, 10 - 12 части 2 статьи 23.3 и части 2 статьи 23.10 настоящего Кодекса,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российских налогов, наличие дохода и обеспеченн...">
        <w:r>
          <w:rPr>
            <w:sz w:val="20"/>
            <w:color w:val="0000ff"/>
          </w:rPr>
          <w:t xml:space="preserve">частями 3.6</w:t>
        </w:r>
      </w:hyperlink>
      <w:r>
        <w:rPr>
          <w:sz w:val="20"/>
        </w:rPr>
        <w:t xml:space="preserve"> и </w:t>
      </w:r>
      <w:hyperlink w:history="0" w:anchor="P785" w:tooltip="3.7. За административное правонарушение, предусмотренное частью 4 или 5 статьи 20.31 настоящего Кодекса, административное наказание в виде административного ареста на срок до пятнадцати суток с административным выдворением за пределы Российской Федерации может быть назначено иностранному гражданину или лицу без гражданства в случае, если такое административное правонарушение совершено при проведении официальных международных спортивных соревнований.">
        <w:r>
          <w:rPr>
            <w:sz w:val="20"/>
            <w:color w:val="0000ff"/>
          </w:rPr>
          <w:t xml:space="preserve">3.7</w:t>
        </w:r>
      </w:hyperlink>
      <w:r>
        <w:rPr>
          <w:sz w:val="20"/>
        </w:rPr>
        <w:t xml:space="preserve"> настоящей статьи, а также административных правонарушений, предусмотренных </w:t>
      </w:r>
      <w:hyperlink w:history="0" w:anchor="P1907"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5</w:t>
        </w:r>
      </w:hyperlink>
      <w:r>
        <w:rPr>
          <w:sz w:val="20"/>
        </w:rPr>
        <w:t xml:space="preserve"> - </w:t>
      </w:r>
      <w:hyperlink w:history="0" w:anchor="P1913"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w:t>
      </w:r>
      <w:hyperlink w:history="0" w:anchor="P1926"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28"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w:t>
      </w:r>
      <w:hyperlink w:history="0" w:anchor="P1939"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41"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w:t>
      </w:r>
      <w:hyperlink w:history="0" w:anchor="P11001" w:tooltip="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дерации -">
        <w:r>
          <w:rPr>
            <w:sz w:val="20"/>
            <w:color w:val="0000ff"/>
          </w:rPr>
          <w:t xml:space="preserve">частью 3 статьи 20.25</w:t>
        </w:r>
      </w:hyperlink>
      <w:r>
        <w:rPr>
          <w:sz w:val="20"/>
        </w:rPr>
        <w:t xml:space="preserve"> настоящего Кодекса), судья, орган или должностное лицо, указанные в </w:t>
      </w:r>
      <w:hyperlink w:history="0" w:anchor="P11327" w:tooltip="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частью 5 статьи 5.26, частью 2 статьи 6.8, частью 2 статьи 6.9, частью 2 статьи 6.13, частью 2 статьи 6.16.1, частями 5 - 8 статьи 6.21, частями 3 и 4 статьи 6.21.1, частями 3 и 4 ...">
        <w:r>
          <w:rPr>
            <w:sz w:val="20"/>
            <w:color w:val="0000ff"/>
          </w:rPr>
          <w:t xml:space="preserve">пунктах 1</w:t>
        </w:r>
      </w:hyperlink>
      <w:r>
        <w:rPr>
          <w:sz w:val="20"/>
        </w:rPr>
        <w:t xml:space="preserve">, </w:t>
      </w:r>
      <w:hyperlink w:history="0" w:anchor="P11329" w:tooltip="2) начальники линейных отделов (управлений) полиции на транспорте, их заместител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ями 13.24, 14.26, частью 2 статьи 14.53, частями 1, 2 и 3 статьи 18....">
        <w:r>
          <w:rPr>
            <w:sz w:val="20"/>
            <w:color w:val="0000ff"/>
          </w:rPr>
          <w:t xml:space="preserve">2</w:t>
        </w:r>
      </w:hyperlink>
      <w:r>
        <w:rPr>
          <w:sz w:val="20"/>
        </w:rPr>
        <w:t xml:space="preserve">, </w:t>
      </w:r>
      <w:hyperlink w:history="0" w:anchor="P11345" w:tooltip="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частью 1.1 статьи 18.2, статьями 18.8 - 18.12, 18.15 - 18.18, частью 1 статьи 18.19, статьями 18.20, 19.8.3, 19.15 - 19.18, 19.27, частью 3 статьи 20.25 настоящего Кодекса;">
        <w:r>
          <w:rPr>
            <w:sz w:val="20"/>
            <w:color w:val="0000ff"/>
          </w:rPr>
          <w:t xml:space="preserve">10</w:t>
        </w:r>
      </w:hyperlink>
      <w:r>
        <w:rPr>
          <w:sz w:val="20"/>
        </w:rPr>
        <w:t xml:space="preserve"> - </w:t>
      </w:r>
      <w:hyperlink w:history="0" w:anchor="P11351" w:tooltip="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частью 2 статьи 6.8, частью 2 статьи 6.9, частью 2 статьи 6.13, статьями 10.4, 10.5, частями 2 и 3 статьи 20.20 настоящего Кодекса.">
        <w:r>
          <w:rPr>
            <w:sz w:val="20"/>
            <w:color w:val="0000ff"/>
          </w:rPr>
          <w:t xml:space="preserve">12 части 2 статьи 23.3</w:t>
        </w:r>
      </w:hyperlink>
      <w:r>
        <w:rPr>
          <w:sz w:val="20"/>
        </w:rPr>
        <w:t xml:space="preserve"> и </w:t>
      </w:r>
      <w:hyperlink w:history="0" w:anchor="P11436" w:tooltip="2. Рассматривать дела об административных правонарушениях от имени органов, указанных в части 1 настоящей статьи, вправе:">
        <w:r>
          <w:rPr>
            <w:sz w:val="20"/>
            <w:color w:val="0000ff"/>
          </w:rPr>
          <w:t xml:space="preserve">части 2 статьи 23.10</w:t>
        </w:r>
      </w:hyperlink>
      <w:r>
        <w:rPr>
          <w:sz w:val="20"/>
        </w:rPr>
        <w:t xml:space="preserve"> настоящего Кодекса, в соответствии с полномочиями, предусмотренными настоящим Кодексом,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налогов, предусмотренных законодательством Российской Федерации, наличие дохода и обеспеченность жильем на территории Российской Федерации, род деятельности и профессию, законопослушное поведение, обращение о приеме в гражданство Российской Федерации и другие обстоятельства, придет к выводу, что административное выдворение за пределы Российской Федерации является чрезмерным ограничением права на уважение частной жизни и несоразмерно целям административного наказания, а также в случае отсутствия государства, готового принять на своей территории лицо без гражданства, назначается административное наказание в виде административного штрафа в размере от сорока тысяч до пятидесяти тысяч рублей либо обязательных работ на срок от ста пятидесяти до двухсот часов.</w:t>
      </w:r>
    </w:p>
    <w:p>
      <w:pPr>
        <w:pStyle w:val="0"/>
        <w:jc w:val="both"/>
      </w:pPr>
      <w:r>
        <w:rPr>
          <w:sz w:val="20"/>
        </w:rPr>
        <w:t xml:space="preserve">(часть 3.8 введена Федеральным </w:t>
      </w:r>
      <w:hyperlink w:history="0" r:id="rId1371"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 в ред. Федерального </w:t>
      </w:r>
      <w:hyperlink w:history="0" r:id="rId1372"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4. Назначение административного наказания не освобождает лицо от исполнения обязанности, за неисполнение которой административное наказание было назначено.</w:t>
      </w:r>
    </w:p>
    <w:p>
      <w:pPr>
        <w:pStyle w:val="0"/>
        <w:spacing w:before="200" w:lineRule="auto"/>
        <w:ind w:firstLine="540"/>
        <w:jc w:val="both"/>
      </w:pPr>
      <w:r>
        <w:rPr>
          <w:sz w:val="20"/>
        </w:rPr>
        <w:t xml:space="preserve">5. Никто не может нести административную ответственность дважды за одно и то же административное правонарушение.</w:t>
      </w:r>
    </w:p>
    <w:p>
      <w:pPr>
        <w:pStyle w:val="0"/>
        <w:ind w:firstLine="540"/>
        <w:jc w:val="both"/>
      </w:pPr>
      <w:r>
        <w:rPr>
          <w:sz w:val="20"/>
        </w:rPr>
      </w:r>
    </w:p>
    <w:bookmarkStart w:id="792" w:name="P792"/>
    <w:bookmarkEnd w:id="792"/>
    <w:p>
      <w:pPr>
        <w:pStyle w:val="2"/>
        <w:outlineLvl w:val="2"/>
        <w:ind w:firstLine="540"/>
        <w:jc w:val="both"/>
      </w:pPr>
      <w:r>
        <w:rPr>
          <w:sz w:val="20"/>
        </w:rPr>
        <w:t xml:space="preserve">Статья 4.1.1. Замена административного наказания в виде административного штрафа предупреждением</w:t>
      </w:r>
    </w:p>
    <w:p>
      <w:pPr>
        <w:pStyle w:val="0"/>
        <w:ind w:firstLine="540"/>
        <w:jc w:val="both"/>
      </w:pPr>
      <w:r>
        <w:rPr>
          <w:sz w:val="20"/>
        </w:rPr>
      </w:r>
    </w:p>
    <w:p>
      <w:pPr>
        <w:pStyle w:val="0"/>
        <w:ind w:firstLine="540"/>
        <w:jc w:val="both"/>
      </w:pPr>
      <w:r>
        <w:rPr>
          <w:sz w:val="20"/>
        </w:rPr>
        <w:t xml:space="preserve">(введена Федеральным </w:t>
      </w:r>
      <w:hyperlink w:history="0" r:id="rId1373" w:tooltip="Федеральный закон от 03.07.2016 N 3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316-ФЗ)</w:t>
      </w:r>
    </w:p>
    <w:p>
      <w:pPr>
        <w:pStyle w:val="0"/>
        <w:jc w:val="both"/>
      </w:pPr>
      <w:r>
        <w:rPr>
          <w:sz w:val="20"/>
        </w:rPr>
      </w:r>
    </w:p>
    <w:bookmarkStart w:id="796" w:name="P796"/>
    <w:bookmarkEnd w:id="796"/>
    <w:p>
      <w:pPr>
        <w:pStyle w:val="0"/>
        <w:ind w:firstLine="540"/>
        <w:jc w:val="both"/>
      </w:pPr>
      <w:r>
        <w:rPr>
          <w:sz w:val="20"/>
        </w:rPr>
        <w:t xml:space="preserve">1. За впервые совершенное административное правонарушение, выявленное в ходе осуществления государственного </w:t>
      </w:r>
      <w:r>
        <w:rPr>
          <w:sz w:val="20"/>
        </w:rPr>
        <w:t xml:space="preserve">контроля</w:t>
      </w:r>
      <w:r>
        <w:rPr>
          <w:sz w:val="20"/>
        </w:rPr>
        <w:t xml:space="preserve"> (надзора), муниципального контроля, в случаях, если назначение административного наказания в виде предупреждения не предусмотрено соответствующей статьей </w:t>
      </w:r>
      <w:hyperlink w:history="0" w:anchor="P930"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подлежит замене на предупреждение при наличии обстоятельств, предусмотренных </w:t>
      </w:r>
      <w:hyperlink w:history="0" w:anchor="P577" w:tooltip="2. Предупреждение устанавливается за впервые совершенные административные правонарушения при отсутствии причинения вреда или возникновения угрозы причинения вреда жизни и здоровью людей, объектам животного и растительного мира, окружающей среде, объектам культурного наследия (памятникам истории и культуры) народов Российской Федерации, безопасности государства, угрозы чрезвычайных ситуаций природного и техногенного характера, а также при отсутствии имущественного ущерба.">
        <w:r>
          <w:rPr>
            <w:sz w:val="20"/>
            <w:color w:val="0000ff"/>
          </w:rPr>
          <w:t xml:space="preserve">частью 2 статьи 3.4</w:t>
        </w:r>
      </w:hyperlink>
      <w:r>
        <w:rPr>
          <w:sz w:val="20"/>
        </w:rPr>
        <w:t xml:space="preserve"> настоящего Кодекса, за исключением случаев, предусмотренных </w:t>
      </w:r>
      <w:hyperlink w:history="0" w:anchor="P798" w:tooltip="2. Административное наказание в виде административного штрафа не подлежит замене на предупреждение в случае совершения административного правонарушения, предусмотренного статьями 13.15, 13.37, 14.31 - 14.33, частью 1 статьи 14.39, статьями 14.56, 15.21, 15.27.3, 15.30, 19.3, 19.4.3, 19.5, 19.5.1, 19.6, 19.8 - 19.8.2, 19.23, частями 2 и 3 статьи 19.27, статьями 19.28, 19.29, 19.30, 19.33, 19.34, 20.3, частью 2 статьи 20.28 настоящего Кодекса.">
        <w:r>
          <w:rPr>
            <w:sz w:val="20"/>
            <w:color w:val="0000ff"/>
          </w:rPr>
          <w:t xml:space="preserve">частью 2</w:t>
        </w:r>
      </w:hyperlink>
      <w:r>
        <w:rPr>
          <w:sz w:val="20"/>
        </w:rPr>
        <w:t xml:space="preserve"> настоящей статьи.</w:t>
      </w:r>
    </w:p>
    <w:p>
      <w:pPr>
        <w:pStyle w:val="0"/>
        <w:jc w:val="both"/>
      </w:pPr>
      <w:r>
        <w:rPr>
          <w:sz w:val="20"/>
        </w:rPr>
        <w:t xml:space="preserve">(в ред. Федеральных законов от 08.12.2020 </w:t>
      </w:r>
      <w:hyperlink w:history="0" r:id="rId1374" w:tooltip="Федеральный закон от 08.12.2020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 от 14.07.2022 </w:t>
      </w:r>
      <w:hyperlink w:history="0" r:id="rId1375"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bookmarkStart w:id="798" w:name="P798"/>
    <w:bookmarkEnd w:id="798"/>
    <w:p>
      <w:pPr>
        <w:pStyle w:val="0"/>
        <w:spacing w:before="200" w:lineRule="auto"/>
        <w:ind w:firstLine="540"/>
        <w:jc w:val="both"/>
      </w:pPr>
      <w:r>
        <w:rPr>
          <w:sz w:val="20"/>
        </w:rPr>
        <w:t xml:space="preserve">2. Административное наказание в виде административного штрафа не подлежит замене на предупреждение в случае совершения административного правонарушения, предусмотренного </w:t>
      </w:r>
      <w:hyperlink w:history="0" w:anchor="P5525" w:tooltip="Статья 13.15. Злоупотребление свободой массовой информации">
        <w:r>
          <w:rPr>
            <w:sz w:val="20"/>
            <w:color w:val="0000ff"/>
          </w:rPr>
          <w:t xml:space="preserve">статьями 13.15</w:t>
        </w:r>
      </w:hyperlink>
      <w:r>
        <w:rPr>
          <w:sz w:val="20"/>
        </w:rPr>
        <w:t xml:space="preserve">, </w:t>
      </w:r>
      <w:hyperlink w:history="0" w:anchor="P5994" w:tooltip="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r>
          <w:rPr>
            <w:sz w:val="20"/>
            <w:color w:val="0000ff"/>
          </w:rPr>
          <w:t xml:space="preserve">13.37</w:t>
        </w:r>
      </w:hyperlink>
      <w:r>
        <w:rPr>
          <w:sz w:val="20"/>
        </w:rPr>
        <w:t xml:space="preserve">, </w:t>
      </w:r>
      <w:hyperlink w:history="0" w:anchor="P7057" w:tooltip="Статья 14.31. Злоупотребление доминирующим положением на товарном рынке">
        <w:r>
          <w:rPr>
            <w:sz w:val="20"/>
            <w:color w:val="0000ff"/>
          </w:rPr>
          <w:t xml:space="preserve">14.31</w:t>
        </w:r>
      </w:hyperlink>
      <w:r>
        <w:rPr>
          <w:sz w:val="20"/>
        </w:rPr>
        <w:t xml:space="preserve"> - </w:t>
      </w:r>
      <w:hyperlink w:history="0" w:anchor="P7135" w:tooltip="Статья 14.33. Недобросовестная конкуренция">
        <w:r>
          <w:rPr>
            <w:sz w:val="20"/>
            <w:color w:val="0000ff"/>
          </w:rPr>
          <w:t xml:space="preserve">14.33</w:t>
        </w:r>
      </w:hyperlink>
      <w:r>
        <w:rPr>
          <w:sz w:val="20"/>
        </w:rPr>
        <w:t xml:space="preserve">, </w:t>
      </w:r>
      <w:hyperlink w:history="0" w:anchor="P7235" w:tooltip="1. Предоставление услуг средства размещения без включения сведений о средстве размещения в реестр классифицированных средств размещения либо предоставление услуг средства размещения, действие классификации которого прекращено, -">
        <w:r>
          <w:rPr>
            <w:sz w:val="20"/>
            <w:color w:val="0000ff"/>
          </w:rPr>
          <w:t xml:space="preserve">частью 1 статьи 14.39</w:t>
        </w:r>
      </w:hyperlink>
      <w:r>
        <w:rPr>
          <w:sz w:val="20"/>
        </w:rPr>
        <w:t xml:space="preserve">, </w:t>
      </w:r>
      <w:hyperlink w:history="0" w:anchor="P7583" w:tooltip="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
        <w:r>
          <w:rPr>
            <w:sz w:val="20"/>
            <w:color w:val="0000ff"/>
          </w:rPr>
          <w:t xml:space="preserve">статьями 14.56</w:t>
        </w:r>
      </w:hyperlink>
      <w:r>
        <w:rPr>
          <w:sz w:val="20"/>
        </w:rPr>
        <w:t xml:space="preserve">, </w:t>
      </w:r>
      <w:hyperlink w:history="0" w:anchor="P8127" w:tooltip="Статья 15.21. Неправомерное использование инсайдерской информации">
        <w:r>
          <w:rPr>
            <w:sz w:val="20"/>
            <w:color w:val="0000ff"/>
          </w:rPr>
          <w:t xml:space="preserve">15.21</w:t>
        </w:r>
      </w:hyperlink>
      <w:r>
        <w:rPr>
          <w:sz w:val="20"/>
        </w:rPr>
        <w:t xml:space="preserve">,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15.27.3</w:t>
        </w:r>
      </w:hyperlink>
      <w:r>
        <w:rPr>
          <w:sz w:val="20"/>
        </w:rPr>
        <w:t xml:space="preserve">, </w:t>
      </w:r>
      <w:hyperlink w:history="0" w:anchor="P8511" w:tooltip="Статья 15.30. Манипулирование рынком">
        <w:r>
          <w:rPr>
            <w:sz w:val="20"/>
            <w:color w:val="0000ff"/>
          </w:rPr>
          <w:t xml:space="preserve">15.30</w:t>
        </w:r>
      </w:hyperlink>
      <w:r>
        <w:rPr>
          <w:sz w:val="20"/>
        </w:rPr>
        <w:t xml:space="preserve">, </w:t>
      </w:r>
      <w:hyperlink w:history="0" w:anchor="P945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19.3</w:t>
        </w:r>
      </w:hyperlink>
      <w:r>
        <w:rPr>
          <w:sz w:val="20"/>
        </w:rPr>
        <w:t xml:space="preserve">, </w:t>
      </w:r>
      <w:hyperlink w:history="0" w:anchor="P954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19.4.3</w:t>
        </w:r>
      </w:hyperlink>
      <w:r>
        <w:rPr>
          <w:sz w:val="20"/>
        </w:rPr>
        <w:t xml:space="preserve">, </w:t>
      </w:r>
      <w:hyperlink w:history="0" w:anchor="P9558" w:tooltip="Статья 19.5. Невыполнение в срок законного предписания (постановления, представления, решения) органа (должностного лица), осуществляющего государственный надзор (контроль), организации, уполномоченной в соответствии с федеральными законами на осуществление государственного надзора (должностного лица), органа (должностного лица), осуществляющего муниципальный контроль">
        <w:r>
          <w:rPr>
            <w:sz w:val="20"/>
            <w:color w:val="0000ff"/>
          </w:rPr>
          <w:t xml:space="preserve">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19.5.1</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10069" w:tooltip="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
        <w:r>
          <w:rPr>
            <w:sz w:val="20"/>
            <w:color w:val="0000ff"/>
          </w:rPr>
          <w:t xml:space="preserve">19.8</w:t>
        </w:r>
      </w:hyperlink>
      <w:r>
        <w:rPr>
          <w:sz w:val="20"/>
        </w:rPr>
        <w:t xml:space="preserve"> - </w:t>
      </w:r>
      <w:hyperlink w:history="0" w:anchor="P10116" w:tooltip="Статья 19.8.2. Непредставление ходатайств, уведомлений (информации), сведений (информации)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w:r>
          <w:rPr>
            <w:sz w:val="20"/>
            <w:color w:val="0000ff"/>
          </w:rPr>
          <w:t xml:space="preserve">19.8.2</w:t>
        </w:r>
      </w:hyperlink>
      <w:r>
        <w:rPr>
          <w:sz w:val="20"/>
        </w:rPr>
        <w:t xml:space="preserve">, </w:t>
      </w:r>
      <w:hyperlink w:history="0" w:anchor="P10318" w:tooltip="Статья 19.23. Подделка документов, штампов, печатей или бланков, их использование, передача либо сбыт">
        <w:r>
          <w:rPr>
            <w:sz w:val="20"/>
            <w:color w:val="0000ff"/>
          </w:rPr>
          <w:t xml:space="preserve">19.23</w:t>
        </w:r>
      </w:hyperlink>
      <w:r>
        <w:rPr>
          <w:sz w:val="20"/>
        </w:rPr>
        <w:t xml:space="preserve">, </w:t>
      </w:r>
      <w:hyperlink w:history="0" w:anchor="P10377" w:tooltip="2. Представление при осуществлении миграционного учета заведомо ложных сведений об иностранном гражданине или о лице без гражданства либо подложных документов принимающей стороной, за исключением случаев, предусмотренных частями 3 и 4 статьи 19.23 настоящего Кодекса,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10381" w:tooltip="3. Нарушение, предусмотренное частью 1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3 статьи 19.27</w:t>
        </w:r>
      </w:hyperlink>
      <w:r>
        <w:rPr>
          <w:sz w:val="20"/>
        </w:rPr>
        <w:t xml:space="preserve">, </w:t>
      </w:r>
      <w:hyperlink w:history="0" w:anchor="P10385" w:tooltip="Статья 19.28. Незаконное вознаграждение от имени юридического лица">
        <w:r>
          <w:rPr>
            <w:sz w:val="20"/>
            <w:color w:val="0000ff"/>
          </w:rPr>
          <w:t xml:space="preserve">статьями 19.28</w:t>
        </w:r>
      </w:hyperlink>
      <w:r>
        <w:rPr>
          <w:sz w:val="20"/>
        </w:rPr>
        <w:t xml:space="preserve">, </w:t>
      </w:r>
      <w:hyperlink w:history="0" w:anchor="P10406" w:tooltip="Статья 19.29.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
        <w:r>
          <w:rPr>
            <w:sz w:val="20"/>
            <w:color w:val="0000ff"/>
          </w:rPr>
          <w:t xml:space="preserve">19.29</w:t>
        </w:r>
      </w:hyperlink>
      <w:r>
        <w:rPr>
          <w:sz w:val="20"/>
        </w:rPr>
        <w:t xml:space="preserve">, </w:t>
      </w:r>
      <w:hyperlink w:history="0" w:anchor="P10413" w:tooltip="Статья 19.30. Нарушение требований к ведению образовательной деятельности и организации образовательного процесса">
        <w:r>
          <w:rPr>
            <w:sz w:val="20"/>
            <w:color w:val="0000ff"/>
          </w:rPr>
          <w:t xml:space="preserve">19.30</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487" w:tooltip="Статья 19.34. Нарушение порядка деятельности иностранного агента">
        <w:r>
          <w:rPr>
            <w:sz w:val="20"/>
            <w:color w:val="0000ff"/>
          </w:rPr>
          <w:t xml:space="preserve">19.34</w:t>
        </w:r>
      </w:hyperlink>
      <w:r>
        <w:rPr>
          <w:sz w:val="20"/>
        </w:rPr>
        <w:t xml:space="preserve">, </w:t>
      </w:r>
      <w:hyperlink w:history="0" w:anchor="P10659"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w:t>
      </w:r>
      <w:hyperlink w:history="0" w:anchor="P11055" w:tooltip="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
        <w:r>
          <w:rPr>
            <w:sz w:val="20"/>
            <w:color w:val="0000ff"/>
          </w:rPr>
          <w:t xml:space="preserve">частью 2 статьи 20.28</w:t>
        </w:r>
      </w:hyperlink>
      <w:r>
        <w:rPr>
          <w:sz w:val="20"/>
        </w:rPr>
        <w:t xml:space="preserve"> настоящего Кодекса.</w:t>
      </w:r>
    </w:p>
    <w:p>
      <w:pPr>
        <w:pStyle w:val="0"/>
        <w:jc w:val="both"/>
      </w:pPr>
      <w:r>
        <w:rPr>
          <w:sz w:val="20"/>
        </w:rPr>
        <w:t xml:space="preserve">(в ред. Федеральных законов от 18.03.2019 </w:t>
      </w:r>
      <w:hyperlink w:history="0" r:id="rId1376"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N 27-ФЗ</w:t>
        </w:r>
      </w:hyperlink>
      <w:r>
        <w:rPr>
          <w:sz w:val="20"/>
        </w:rPr>
        <w:t xml:space="preserve">, от 08.12.2020 </w:t>
      </w:r>
      <w:hyperlink w:history="0" r:id="rId1377" w:tooltip="Федеральный закон от 08.12.2020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 от 11.06.2021 </w:t>
      </w:r>
      <w:hyperlink w:history="0" r:id="rId1378"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 от 04.03.2022 </w:t>
      </w:r>
      <w:hyperlink w:history="0" r:id="rId1379"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(ред. 14.07.2022), от 14.07.2022 </w:t>
      </w:r>
      <w:hyperlink w:history="0" r:id="rId1380"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 от 29.12.2022 </w:t>
      </w:r>
      <w:hyperlink w:history="0" r:id="rId1381"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08.08.2024 </w:t>
      </w:r>
      <w:hyperlink w:history="0" r:id="rId1382"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07.07.2025 </w:t>
      </w:r>
      <w:hyperlink w:history="0" r:id="rId1383"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w:t>
      </w:r>
    </w:p>
    <w:p>
      <w:pPr>
        <w:pStyle w:val="0"/>
        <w:spacing w:before="200" w:lineRule="auto"/>
        <w:ind w:firstLine="540"/>
        <w:jc w:val="both"/>
      </w:pPr>
      <w:r>
        <w:rPr>
          <w:sz w:val="20"/>
        </w:rPr>
        <w:t xml:space="preserve">3. В случае замены административного наказания в виде административного штрафа на предупреждение дополнительное административное наказание, предусмотренное соответствующей статьей </w:t>
      </w:r>
      <w:hyperlink w:history="0" w:anchor="P930"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не применяется.</w:t>
      </w:r>
    </w:p>
    <w:p>
      <w:pPr>
        <w:pStyle w:val="0"/>
        <w:ind w:firstLine="540"/>
        <w:jc w:val="both"/>
      </w:pPr>
      <w:r>
        <w:rPr>
          <w:sz w:val="20"/>
        </w:rPr>
      </w:r>
    </w:p>
    <w:p>
      <w:pPr>
        <w:pStyle w:val="2"/>
        <w:outlineLvl w:val="2"/>
        <w:ind w:firstLine="540"/>
        <w:jc w:val="both"/>
      </w:pPr>
      <w:r>
        <w:rPr>
          <w:sz w:val="20"/>
        </w:rPr>
        <w:t xml:space="preserve">Статья 4.1.2. Особенности назначения административного наказания в виде административного штрафа социально ориентированным некоммерческим организациям и являющимся субъектами малого и среднего предпринимательства юридическим лицам, отнесенным к малым предприятиям, в том числе к микропредприятиям</w:t>
      </w:r>
    </w:p>
    <w:p>
      <w:pPr>
        <w:pStyle w:val="0"/>
        <w:ind w:firstLine="540"/>
        <w:jc w:val="both"/>
      </w:pPr>
      <w:r>
        <w:rPr>
          <w:sz w:val="20"/>
        </w:rPr>
      </w:r>
    </w:p>
    <w:p>
      <w:pPr>
        <w:pStyle w:val="0"/>
        <w:ind w:firstLine="540"/>
        <w:jc w:val="both"/>
      </w:pPr>
      <w:r>
        <w:rPr>
          <w:sz w:val="20"/>
        </w:rPr>
        <w:t xml:space="preserve">(введена Федеральным </w:t>
      </w:r>
      <w:hyperlink w:history="0" r:id="rId1384"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p>
      <w:pPr>
        <w:pStyle w:val="0"/>
        <w:ind w:firstLine="540"/>
        <w:jc w:val="both"/>
      </w:pPr>
      <w:r>
        <w:rPr>
          <w:sz w:val="20"/>
        </w:rPr>
      </w:r>
    </w:p>
    <w:p>
      <w:pPr>
        <w:pStyle w:val="0"/>
        <w:ind w:firstLine="540"/>
        <w:jc w:val="both"/>
      </w:pPr>
      <w:r>
        <w:rPr>
          <w:sz w:val="20"/>
        </w:rPr>
        <w:t xml:space="preserve">1. При назначении административного наказания в виде административного штрафа социально ориентированным некоммерческим организациям, включенным по состоянию на момент совершения административного правонарушения в </w:t>
      </w:r>
      <w:hyperlink w:history="0" r:id="rId1385" w:tooltip="Федеральный закон от 12.01.1996 N 7-ФЗ (ред. от 31.07.2025) &quot;О некоммерческих организациях&quot; {КонсультантПлюс}">
        <w:r>
          <w:rPr>
            <w:sz w:val="20"/>
            <w:color w:val="0000ff"/>
          </w:rPr>
          <w:t xml:space="preserve">реестр</w:t>
        </w:r>
      </w:hyperlink>
      <w:r>
        <w:rPr>
          <w:sz w:val="20"/>
        </w:rPr>
        <w:t xml:space="preserve"> социально ориентированных некоммерческих организаций - получателей поддержки, а также являющимся субъектами малого и среднего предпринимательства юридическим лицам, отнесенным к малым предприятиям, в том числе к микропредприятиям, включенным по состоянию на момент совершения административного правонарушения в единый реестр субъектов малого и среднего предпринимательства, административный штраф назначается в размере, предусмотренном санкцией соответствующей статьи (части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для лица, осуществляющего предпринимательскую деятельность без образования юридического лица.</w:t>
      </w:r>
    </w:p>
    <w:bookmarkStart w:id="807" w:name="P807"/>
    <w:bookmarkEnd w:id="807"/>
    <w:p>
      <w:pPr>
        <w:pStyle w:val="0"/>
        <w:spacing w:before="200" w:lineRule="auto"/>
        <w:ind w:firstLine="540"/>
        <w:jc w:val="both"/>
      </w:pPr>
      <w:r>
        <w:rPr>
          <w:sz w:val="20"/>
        </w:rPr>
        <w:t xml:space="preserve">2. В случае, если санкцией статьи (части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не предусмотрено назначение административного наказания в виде административного штрафа лицу, осуществляющему предпринимательскую деятельность без образования юридического лица, административный штраф социально ориентированным некоммерческим организациям, включенным по состоянию на момент совершения административного правонарушения в реестр социально ориентированных некоммерческих организаций - получателей поддержки, а также являющимся субъектами малого и среднего предпринимательства юридическим лицам, отнесенным к малым предприятиям, в том числе к микропредприятиям, включенным по состоянию на момент совершения административного правонарушения в единый реестр субъектов малого и среднего предпринимательства, назначается в размере от половины минимального размера (минимальной величины) до половины максимального размера (максимальной величины) административного штрафа, предусмотренного санкцией соответствующей статьи (части статьи) для юридического лица, либо в размере половины размера административного штрафа, предусмотренного санкцией соответствующей статьи (части статьи) для юридического лица, если такая санкция предусматривает назначение административного штрафа в фиксированном размере.</w:t>
      </w:r>
    </w:p>
    <w:p>
      <w:pPr>
        <w:pStyle w:val="0"/>
        <w:spacing w:before="200" w:lineRule="auto"/>
        <w:ind w:firstLine="540"/>
        <w:jc w:val="both"/>
      </w:pPr>
      <w:r>
        <w:rPr>
          <w:sz w:val="20"/>
        </w:rPr>
        <w:t xml:space="preserve">3. Размер административного штрафа, назначаемого в соответствии с </w:t>
      </w:r>
      <w:hyperlink w:history="0" w:anchor="P807" w:tooltip="2. В случае, если санкцией статьи (части статьи) раздела II настоящего Кодекса или закона субъекта Российской Федерации об административных правонарушениях не предусмотрено назначение административного наказания в виде административного штрафа лицу, осуществляющему предпринимательскую деятельность без образования юридического лица, административный штраф социально ориентированным некоммерческим организациям, включенным по состоянию на момент совершения административного правонарушения в реестр социально ...">
        <w:r>
          <w:rPr>
            <w:sz w:val="20"/>
            <w:color w:val="0000ff"/>
          </w:rPr>
          <w:t xml:space="preserve">частью 2</w:t>
        </w:r>
      </w:hyperlink>
      <w:r>
        <w:rPr>
          <w:sz w:val="20"/>
        </w:rPr>
        <w:t xml:space="preserve"> настоящей статьи, не может составлять менее минимального размера административного штрафа, предусмотренного санкцией соответствующей статьи (части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для должностного лица.</w:t>
      </w:r>
    </w:p>
    <w:p>
      <w:pPr>
        <w:pStyle w:val="0"/>
        <w:spacing w:before="200" w:lineRule="auto"/>
        <w:ind w:firstLine="540"/>
        <w:jc w:val="both"/>
      </w:pPr>
      <w:r>
        <w:rPr>
          <w:sz w:val="20"/>
        </w:rPr>
        <w:t xml:space="preserve">4. Правила настоящей статьи не применяются при назначении административного наказания в виде административного штрафа за административные правонарушения, за совершение которых в соответствии со статьями </w:t>
      </w:r>
      <w:hyperlink w:history="0" w:anchor="P930" w:tooltip="Раздел II. ОСОБЕННАЯ ЧАСТЬ">
        <w:r>
          <w:rPr>
            <w:sz w:val="20"/>
            <w:color w:val="0000ff"/>
          </w:rPr>
          <w:t xml:space="preserve">раздела II</w:t>
        </w:r>
      </w:hyperlink>
      <w:r>
        <w:rPr>
          <w:sz w:val="20"/>
        </w:rPr>
        <w:t xml:space="preserve"> настоящего Кодекса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811" w:name="P811"/>
    <w:bookmarkEnd w:id="811"/>
    <w:p>
      <w:pPr>
        <w:pStyle w:val="2"/>
        <w:outlineLvl w:val="2"/>
        <w:ind w:firstLine="540"/>
        <w:jc w:val="both"/>
      </w:pPr>
      <w:r>
        <w:rPr>
          <w:sz w:val="20"/>
        </w:rPr>
        <w:t xml:space="preserve">Статья 4.2. Обстоятельства, смягчающие административную ответственность</w:t>
      </w:r>
    </w:p>
    <w:p>
      <w:pPr>
        <w:pStyle w:val="0"/>
        <w:jc w:val="both"/>
      </w:pPr>
      <w:r>
        <w:rPr>
          <w:sz w:val="20"/>
        </w:rPr>
      </w:r>
    </w:p>
    <w:p>
      <w:pPr>
        <w:pStyle w:val="0"/>
        <w:ind w:firstLine="540"/>
        <w:jc w:val="both"/>
      </w:pPr>
      <w:r>
        <w:rPr>
          <w:sz w:val="20"/>
        </w:rPr>
        <w:t xml:space="preserve">1. Обстоятельствами, смягчающими административную ответственность, признаются:</w:t>
      </w:r>
    </w:p>
    <w:p>
      <w:pPr>
        <w:pStyle w:val="0"/>
        <w:spacing w:before="200" w:lineRule="auto"/>
        <w:ind w:firstLine="540"/>
        <w:jc w:val="both"/>
      </w:pPr>
      <w:r>
        <w:rPr>
          <w:sz w:val="20"/>
        </w:rPr>
        <w:t xml:space="preserve">1) раскаяние лица, совершившего административное правонарушение;</w:t>
      </w:r>
    </w:p>
    <w:bookmarkStart w:id="815" w:name="P815"/>
    <w:bookmarkEnd w:id="815"/>
    <w:p>
      <w:pPr>
        <w:pStyle w:val="0"/>
        <w:spacing w:before="200" w:lineRule="auto"/>
        <w:ind w:firstLine="540"/>
        <w:jc w:val="both"/>
      </w:pPr>
      <w:r>
        <w:rPr>
          <w:sz w:val="20"/>
        </w:rPr>
        <w:t xml:space="preserve">2) добровольное прекращение противоправного поведения лицом, совершившим административное правонарушение;</w:t>
      </w:r>
    </w:p>
    <w:p>
      <w:pPr>
        <w:pStyle w:val="0"/>
        <w:spacing w:before="200" w:lineRule="auto"/>
        <w:ind w:firstLine="540"/>
        <w:jc w:val="both"/>
      </w:pPr>
      <w:r>
        <w:rPr>
          <w:sz w:val="20"/>
        </w:rPr>
        <w:t xml:space="preserve">3) добровольное сообщение лицом, совершившим административное правонарушение, в орган, уполномоченный осуществлять производство по делу об административном правонарушении, о совершенном административном правонарушении;</w:t>
      </w:r>
    </w:p>
    <w:p>
      <w:pPr>
        <w:pStyle w:val="0"/>
        <w:spacing w:before="200" w:lineRule="auto"/>
        <w:ind w:firstLine="540"/>
        <w:jc w:val="both"/>
      </w:pPr>
      <w:r>
        <w:rPr>
          <w:sz w:val="20"/>
        </w:rPr>
        <w:t xml:space="preserve">4) оказание лицом, совершившим административное правонарушение, содействия органу, уполномоченному осуществлять производство по делу об административном правонарушении, в установлении обстоятельств, подлежащих установлению по делу об административном правонарушении;</w:t>
      </w:r>
    </w:p>
    <w:bookmarkStart w:id="818" w:name="P818"/>
    <w:bookmarkEnd w:id="818"/>
    <w:p>
      <w:pPr>
        <w:pStyle w:val="0"/>
        <w:spacing w:before="200" w:lineRule="auto"/>
        <w:ind w:firstLine="540"/>
        <w:jc w:val="both"/>
      </w:pPr>
      <w:r>
        <w:rPr>
          <w:sz w:val="20"/>
        </w:rPr>
        <w:t xml:space="preserve">5) предотвращение лицом, совершившим административное правонарушение, вредных последствий административного правонарушения;</w:t>
      </w:r>
    </w:p>
    <w:bookmarkStart w:id="819" w:name="P819"/>
    <w:bookmarkEnd w:id="819"/>
    <w:p>
      <w:pPr>
        <w:pStyle w:val="0"/>
        <w:spacing w:before="200" w:lineRule="auto"/>
        <w:ind w:firstLine="540"/>
        <w:jc w:val="both"/>
      </w:pPr>
      <w:r>
        <w:rPr>
          <w:sz w:val="20"/>
        </w:rPr>
        <w:t xml:space="preserve">6) добровольное возмещение лицом, совершившим административное правонарушение, причиненного ущерба или добровольное устранение причиненного вреда;</w:t>
      </w:r>
    </w:p>
    <w:bookmarkStart w:id="820" w:name="P820"/>
    <w:bookmarkEnd w:id="820"/>
    <w:p>
      <w:pPr>
        <w:pStyle w:val="0"/>
        <w:spacing w:before="200" w:lineRule="auto"/>
        <w:ind w:firstLine="540"/>
        <w:jc w:val="both"/>
      </w:pPr>
      <w:r>
        <w:rPr>
          <w:sz w:val="20"/>
        </w:rPr>
        <w:t xml:space="preserve">7) добровольное исполнение до вынесения постановления по делу об административном правонарушении лицом, совершившим административное правонарушение, предписания об устранении допущенного нарушения, выданного ему органом, осуществляющим государственный контроль (надзор) и муниципальный контроль;</w:t>
      </w:r>
    </w:p>
    <w:p>
      <w:pPr>
        <w:pStyle w:val="0"/>
        <w:jc w:val="both"/>
      </w:pPr>
      <w:r>
        <w:rPr>
          <w:sz w:val="20"/>
        </w:rPr>
        <w:t xml:space="preserve">(в ред. Федерального </w:t>
      </w:r>
      <w:hyperlink w:history="0" r:id="rId1386"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p>
      <w:pPr>
        <w:pStyle w:val="0"/>
        <w:spacing w:before="200" w:lineRule="auto"/>
        <w:ind w:firstLine="540"/>
        <w:jc w:val="both"/>
      </w:pPr>
      <w:r>
        <w:rPr>
          <w:sz w:val="20"/>
        </w:rPr>
        <w:t xml:space="preserve">8) совершение административного правонарушения в состоянии сильного душевного волнения (аффекта) либо при стечении тяжелых личных или семейных обстоятельств;</w:t>
      </w:r>
    </w:p>
    <w:p>
      <w:pPr>
        <w:pStyle w:val="0"/>
        <w:spacing w:before="200" w:lineRule="auto"/>
        <w:ind w:firstLine="540"/>
        <w:jc w:val="both"/>
      </w:pPr>
      <w:r>
        <w:rPr>
          <w:sz w:val="20"/>
        </w:rPr>
        <w:t xml:space="preserve">9) совершение административного правонарушения несовершеннолетним;</w:t>
      </w:r>
    </w:p>
    <w:p>
      <w:pPr>
        <w:pStyle w:val="0"/>
        <w:spacing w:before="200" w:lineRule="auto"/>
        <w:ind w:firstLine="540"/>
        <w:jc w:val="both"/>
      </w:pPr>
      <w:r>
        <w:rPr>
          <w:sz w:val="20"/>
        </w:rPr>
        <w:t xml:space="preserve">10) совершение административного правонарушения беременной женщиной или женщиной, имеющей малолетнего ребенка.</w:t>
      </w:r>
    </w:p>
    <w:p>
      <w:pPr>
        <w:pStyle w:val="0"/>
        <w:jc w:val="both"/>
      </w:pPr>
      <w:r>
        <w:rPr>
          <w:sz w:val="20"/>
        </w:rPr>
        <w:t xml:space="preserve">(часть 1 в ред. Федерального </w:t>
      </w:r>
      <w:hyperlink w:history="0" r:id="rId1387"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06.12.2011 N 404-ФЗ)</w:t>
      </w:r>
    </w:p>
    <w:p>
      <w:pPr>
        <w:pStyle w:val="0"/>
        <w:spacing w:before="200" w:lineRule="auto"/>
        <w:ind w:firstLine="540"/>
        <w:jc w:val="both"/>
      </w:pPr>
      <w:r>
        <w:rPr>
          <w:sz w:val="20"/>
        </w:rPr>
        <w:t xml:space="preserve">2. Судья, орган, должностное лицо, рассматривающие дело об административном правонарушении, могут признать смягчающими обстоятельства, не указанные в настоящем Кодексе или в законах субъектов Российской Федерации об административных правонарушениях.</w:t>
      </w:r>
    </w:p>
    <w:p>
      <w:pPr>
        <w:pStyle w:val="0"/>
        <w:spacing w:before="200" w:lineRule="auto"/>
        <w:ind w:firstLine="540"/>
        <w:jc w:val="both"/>
      </w:pPr>
      <w:r>
        <w:rPr>
          <w:sz w:val="20"/>
        </w:rPr>
        <w:t xml:space="preserve">3. Настоящим Кодексом могут быть предусмотрены </w:t>
      </w:r>
      <w:r>
        <w:rPr>
          <w:sz w:val="20"/>
        </w:rPr>
        <w:t xml:space="preserve">иные обстоятельства</w:t>
      </w:r>
      <w:r>
        <w:rPr>
          <w:sz w:val="20"/>
        </w:rPr>
        <w:t xml:space="preserve">, смягчающие административную ответственность за совершение отдельных административных правонарушений, а также особенности учета обстоятельств, смягчающих административную ответственность, при назначении административного наказания за совершение отдельных административных правонарушений.</w:t>
      </w:r>
    </w:p>
    <w:p>
      <w:pPr>
        <w:pStyle w:val="0"/>
        <w:jc w:val="both"/>
      </w:pPr>
      <w:r>
        <w:rPr>
          <w:sz w:val="20"/>
        </w:rPr>
        <w:t xml:space="preserve">(часть 3 введена Федеральным </w:t>
      </w:r>
      <w:hyperlink w:history="0" r:id="rId1388"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jc w:val="both"/>
      </w:pPr>
      <w:r>
        <w:rPr>
          <w:sz w:val="20"/>
        </w:rPr>
      </w:r>
    </w:p>
    <w:bookmarkStart w:id="830" w:name="P830"/>
    <w:bookmarkEnd w:id="830"/>
    <w:p>
      <w:pPr>
        <w:pStyle w:val="2"/>
        <w:outlineLvl w:val="2"/>
        <w:ind w:firstLine="540"/>
        <w:jc w:val="both"/>
      </w:pPr>
      <w:r>
        <w:rPr>
          <w:sz w:val="20"/>
        </w:rPr>
        <w:t xml:space="preserve">Статья 4.3. Обстоятельства, отягчающие административную ответственность</w:t>
      </w:r>
    </w:p>
    <w:p>
      <w:pPr>
        <w:pStyle w:val="0"/>
        <w:jc w:val="both"/>
      </w:pPr>
      <w:r>
        <w:rPr>
          <w:sz w:val="20"/>
        </w:rPr>
      </w:r>
    </w:p>
    <w:bookmarkStart w:id="832" w:name="P832"/>
    <w:bookmarkEnd w:id="832"/>
    <w:p>
      <w:pPr>
        <w:pStyle w:val="0"/>
        <w:ind w:firstLine="540"/>
        <w:jc w:val="both"/>
      </w:pPr>
      <w:r>
        <w:rPr>
          <w:sz w:val="20"/>
        </w:rPr>
        <w:t xml:space="preserve">1. Обстоятельствами, отягчающими административную ответственность, признаются:</w:t>
      </w:r>
    </w:p>
    <w:bookmarkStart w:id="833" w:name="P833"/>
    <w:bookmarkEnd w:id="833"/>
    <w:p>
      <w:pPr>
        <w:pStyle w:val="0"/>
        <w:spacing w:before="200" w:lineRule="auto"/>
        <w:ind w:firstLine="540"/>
        <w:jc w:val="both"/>
      </w:pPr>
      <w:r>
        <w:rPr>
          <w:sz w:val="20"/>
        </w:rPr>
        <w:t xml:space="preserve">1) продолжение противоправного поведения, несмотря на требование уполномоченных на то лиц прекратить его;</w:t>
      </w:r>
    </w:p>
    <w:bookmarkStart w:id="834" w:name="P834"/>
    <w:bookmarkEnd w:id="834"/>
    <w:p>
      <w:pPr>
        <w:pStyle w:val="0"/>
        <w:spacing w:before="200" w:lineRule="auto"/>
        <w:ind w:firstLine="540"/>
        <w:jc w:val="both"/>
      </w:pPr>
      <w:r>
        <w:rPr>
          <w:sz w:val="20"/>
        </w:rPr>
        <w:t xml:space="preserve">2</w:t>
      </w:r>
      <w:r>
        <w:rPr>
          <w:sz w:val="20"/>
        </w:rPr>
        <w:t xml:space="preserve">) повторное совершение </w:t>
      </w:r>
      <w:r>
        <w:rPr>
          <w:sz w:val="20"/>
        </w:rPr>
        <w:t xml:space="preserve">однородного</w:t>
      </w:r>
      <w:r>
        <w:rPr>
          <w:sz w:val="20"/>
        </w:rPr>
        <w:t xml:space="preserve"> административного правонарушения, то есть совершение административного правонарушения в период, когда лицо считается подвергнутым административному наказанию в соответствии со </w:t>
      </w:r>
      <w:hyperlink w:history="0" w:anchor="P893" w:tooltip="Статья 4.6. Срок, в течение которого лицо считается подвергнутым административному наказанию">
        <w:r>
          <w:rPr>
            <w:sz w:val="20"/>
            <w:color w:val="0000ff"/>
          </w:rPr>
          <w:t xml:space="preserve">статьей 4.6</w:t>
        </w:r>
      </w:hyperlink>
      <w:r>
        <w:rPr>
          <w:sz w:val="20"/>
        </w:rPr>
        <w:t xml:space="preserve"> настоящего Кодекса за совершение однородного административного правонарушения;</w:t>
      </w:r>
    </w:p>
    <w:p>
      <w:pPr>
        <w:pStyle w:val="0"/>
        <w:jc w:val="both"/>
      </w:pPr>
      <w:r>
        <w:rPr>
          <w:sz w:val="20"/>
        </w:rPr>
        <w:t xml:space="preserve">(п. 2 в ред. Федерального </w:t>
      </w:r>
      <w:hyperlink w:history="0" r:id="rId138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3) вовлечение несовершеннолетнего в совершение административного правонарушения;</w:t>
      </w:r>
    </w:p>
    <w:p>
      <w:pPr>
        <w:pStyle w:val="0"/>
        <w:spacing w:before="200" w:lineRule="auto"/>
        <w:ind w:firstLine="540"/>
        <w:jc w:val="both"/>
      </w:pPr>
      <w:r>
        <w:rPr>
          <w:sz w:val="20"/>
        </w:rPr>
        <w:t xml:space="preserve">4) совершение административного правонарушения группой лиц;</w:t>
      </w:r>
    </w:p>
    <w:p>
      <w:pPr>
        <w:pStyle w:val="0"/>
        <w:spacing w:before="200" w:lineRule="auto"/>
        <w:ind w:firstLine="540"/>
        <w:jc w:val="both"/>
      </w:pPr>
      <w:r>
        <w:rPr>
          <w:sz w:val="20"/>
        </w:rPr>
        <w:t xml:space="preserve">5) совершение административного правонарушения в условиях стихийного бедствия или при других чрезвычайных обстоятельствах;</w:t>
      </w:r>
    </w:p>
    <w:p>
      <w:pPr>
        <w:pStyle w:val="0"/>
        <w:spacing w:before="200" w:lineRule="auto"/>
        <w:ind w:firstLine="540"/>
        <w:jc w:val="both"/>
      </w:pPr>
      <w:r>
        <w:rPr>
          <w:sz w:val="20"/>
        </w:rPr>
        <w:t xml:space="preserve">6) совершение административного правонарушения в состоянии опьянения либо отказ от прохождения медицинского освидетельствования на состояние опьянения при наличии достаточных оснований полагать, что лицо, совершившее административное правонарушение, находится в состоянии опьянения.</w:t>
      </w:r>
    </w:p>
    <w:p>
      <w:pPr>
        <w:pStyle w:val="0"/>
        <w:jc w:val="both"/>
      </w:pPr>
      <w:r>
        <w:rPr>
          <w:sz w:val="20"/>
        </w:rPr>
        <w:t xml:space="preserve">(в ред. Федерального </w:t>
      </w:r>
      <w:hyperlink w:history="0" r:id="rId1390"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закона</w:t>
        </w:r>
      </w:hyperlink>
      <w:r>
        <w:rPr>
          <w:sz w:val="20"/>
        </w:rPr>
        <w:t xml:space="preserve"> от 21.07.2014 N 227-ФЗ)</w:t>
      </w:r>
    </w:p>
    <w:p>
      <w:pPr>
        <w:pStyle w:val="0"/>
        <w:spacing w:before="200" w:lineRule="auto"/>
        <w:ind w:firstLine="540"/>
        <w:jc w:val="both"/>
      </w:pPr>
      <w:r>
        <w:rPr>
          <w:sz w:val="20"/>
        </w:rPr>
        <w:t xml:space="preserve">Судья, орган, должностное лицо, назначающие административное наказание, в зависимости от характера совершенного административного правонарушения могут не признать данное обстоятельство отягчающим.</w:t>
      </w:r>
    </w:p>
    <w:p>
      <w:pPr>
        <w:pStyle w:val="0"/>
        <w:spacing w:before="200" w:lineRule="auto"/>
        <w:ind w:firstLine="540"/>
        <w:jc w:val="both"/>
      </w:pPr>
      <w:r>
        <w:rPr>
          <w:sz w:val="20"/>
        </w:rPr>
        <w:t xml:space="preserve">2. Обстоятельства, предусмотренные </w:t>
      </w:r>
      <w:hyperlink w:history="0" w:anchor="P832" w:tooltip="1. Обстоятельствами, отягчающими административную ответственность, признаются:">
        <w:r>
          <w:rPr>
            <w:sz w:val="20"/>
            <w:color w:val="0000ff"/>
          </w:rPr>
          <w:t xml:space="preserve">частью 1</w:t>
        </w:r>
      </w:hyperlink>
      <w:r>
        <w:rPr>
          <w:sz w:val="20"/>
        </w:rPr>
        <w:t xml:space="preserve"> настоящей статьи, не могут учитываться как отягчающие в случае, если указанные обстоятельства предусмотрены в качестве квалифицирующего признака административного правонарушения соответствующими нормами об административной ответственности за совершение административного правонарушения.</w:t>
      </w:r>
    </w:p>
    <w:p>
      <w:pPr>
        <w:pStyle w:val="0"/>
        <w:spacing w:before="200" w:lineRule="auto"/>
        <w:ind w:firstLine="540"/>
        <w:jc w:val="both"/>
      </w:pPr>
      <w:r>
        <w:rPr>
          <w:sz w:val="20"/>
        </w:rPr>
        <w:t xml:space="preserve">3. Настоящим Кодексом могут быть предусмотрены </w:t>
      </w:r>
      <w:r>
        <w:rPr>
          <w:sz w:val="20"/>
        </w:rPr>
        <w:t xml:space="preserve">иные</w:t>
      </w:r>
      <w:r>
        <w:rPr>
          <w:sz w:val="20"/>
        </w:rPr>
        <w:t xml:space="preserve"> обстоятельства, отягчающие административную ответственность за совершение отдельных административных правонарушений, а также особенности учета обстоятельств, отягчающих административную ответственность, при назначении административного наказания за совершение отдельных административных правонарушений.</w:t>
      </w:r>
    </w:p>
    <w:p>
      <w:pPr>
        <w:pStyle w:val="0"/>
        <w:jc w:val="both"/>
      </w:pPr>
      <w:r>
        <w:rPr>
          <w:sz w:val="20"/>
        </w:rPr>
        <w:t xml:space="preserve">(часть 3 введена Федеральным </w:t>
      </w:r>
      <w:hyperlink w:history="0" r:id="rId1391"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jc w:val="both"/>
      </w:pPr>
      <w:r>
        <w:rPr>
          <w:sz w:val="20"/>
        </w:rPr>
      </w:r>
    </w:p>
    <w:p>
      <w:pPr>
        <w:pStyle w:val="2"/>
        <w:outlineLvl w:val="2"/>
        <w:ind w:firstLine="540"/>
        <w:jc w:val="both"/>
      </w:pPr>
      <w:r>
        <w:rPr>
          <w:sz w:val="20"/>
        </w:rPr>
        <w:t xml:space="preserve">Статья 4.4. Назначение административных наказаний за совершение нескольких административных правонарушений</w:t>
      </w:r>
    </w:p>
    <w:p>
      <w:pPr>
        <w:pStyle w:val="0"/>
        <w:ind w:firstLine="540"/>
        <w:jc w:val="both"/>
      </w:pPr>
      <w:r>
        <w:rPr>
          <w:sz w:val="20"/>
        </w:rPr>
      </w:r>
    </w:p>
    <w:p>
      <w:pPr>
        <w:pStyle w:val="0"/>
        <w:ind w:firstLine="540"/>
        <w:jc w:val="both"/>
      </w:pPr>
      <w:r>
        <w:rPr>
          <w:sz w:val="20"/>
        </w:rPr>
        <w:t xml:space="preserve">(в ред. Федерального </w:t>
      </w:r>
      <w:hyperlink w:history="0" r:id="rId1392"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закона</w:t>
        </w:r>
      </w:hyperlink>
      <w:r>
        <w:rPr>
          <w:sz w:val="20"/>
        </w:rPr>
        <w:t xml:space="preserve"> от 20.08.2004 N 118-ФЗ)</w:t>
      </w:r>
    </w:p>
    <w:p>
      <w:pPr>
        <w:pStyle w:val="0"/>
        <w:jc w:val="both"/>
      </w:pPr>
      <w:r>
        <w:rPr>
          <w:sz w:val="20"/>
        </w:rPr>
      </w:r>
    </w:p>
    <w:p>
      <w:pPr>
        <w:pStyle w:val="0"/>
        <w:ind w:firstLine="540"/>
        <w:jc w:val="both"/>
      </w:pPr>
      <w:r>
        <w:rPr>
          <w:sz w:val="20"/>
        </w:rPr>
        <w:t xml:space="preserve">1. При совершении лицом двух и более административных правонарушений административное наказание назначается за каждое совершенное административное правонарушение, за исключением случаев, предусмотренных </w:t>
      </w:r>
      <w:hyperlink w:history="0" w:anchor="P861" w:tooltip="5. Если при проведении одного контрольного (надзорного) мероприятия в ходе осуществления государственного контроля (надзора), муниципального контроля выявлены два и более административных правонарушения, ответственность за которые предусмотрена одной и той же статьей (частью статьи) раздела II настоящего Кодекса или закона субъекта Российской Федерации об административных правонарушениях, совершившему их лицу назначается административное наказание как за совершение одного административного правонарушения.">
        <w:r>
          <w:rPr>
            <w:sz w:val="20"/>
            <w:color w:val="0000ff"/>
          </w:rPr>
          <w:t xml:space="preserve">частями 5</w:t>
        </w:r>
      </w:hyperlink>
      <w:r>
        <w:rPr>
          <w:sz w:val="20"/>
        </w:rPr>
        <w:t xml:space="preserve"> и </w:t>
      </w:r>
      <w:hyperlink w:history="0" w:anchor="P863" w:tooltip="6. Если при проведении одного контрольного (надзорного) мероприятия в ходе осуществления государственного контроля (надзора), муниципального контроля выявлены два и более административных правонарушения, ответственность за которые предусмотрена двумя и более статьями (частями статьи) раздела II настоящего Кодекса либо закона субъекта Российской Федерации об административных правонарушениях, при назначении административного наказания за совершение указанных административных правонарушений применяются прав...">
        <w:r>
          <w:rPr>
            <w:sz w:val="20"/>
            <w:color w:val="0000ff"/>
          </w:rPr>
          <w:t xml:space="preserve">6</w:t>
        </w:r>
      </w:hyperlink>
      <w:r>
        <w:rPr>
          <w:sz w:val="20"/>
        </w:rPr>
        <w:t xml:space="preserve"> настоящей статьи.</w:t>
      </w:r>
    </w:p>
    <w:p>
      <w:pPr>
        <w:pStyle w:val="0"/>
        <w:jc w:val="both"/>
      </w:pPr>
      <w:r>
        <w:rPr>
          <w:sz w:val="20"/>
        </w:rPr>
        <w:t xml:space="preserve">(в ред. Федерального </w:t>
      </w:r>
      <w:hyperlink w:history="0" r:id="rId1393"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26.03.2022 N 70-ФЗ)</w:t>
      </w:r>
    </w:p>
    <w:bookmarkStart w:id="852" w:name="P852"/>
    <w:bookmarkEnd w:id="852"/>
    <w:p>
      <w:pPr>
        <w:pStyle w:val="0"/>
        <w:spacing w:before="200" w:lineRule="auto"/>
        <w:ind w:firstLine="540"/>
        <w:jc w:val="both"/>
      </w:pPr>
      <w:r>
        <w:rPr>
          <w:sz w:val="20"/>
        </w:rPr>
        <w:t xml:space="preserve">2. При совершении лицом одного действия (бездействия), содержащего составы административных правонарушений,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пределах санкции, предусматривающей назначение лицу, совершившему указанное действие (бездействие), более строгого административного наказания.</w:t>
      </w:r>
    </w:p>
    <w:bookmarkStart w:id="853" w:name="P853"/>
    <w:bookmarkEnd w:id="853"/>
    <w:p>
      <w:pPr>
        <w:pStyle w:val="0"/>
        <w:spacing w:before="200" w:lineRule="auto"/>
        <w:ind w:firstLine="540"/>
        <w:jc w:val="both"/>
      </w:pPr>
      <w:r>
        <w:rPr>
          <w:sz w:val="20"/>
        </w:rPr>
        <w:t xml:space="preserve">3. В случае, предусмотренном </w:t>
      </w:r>
      <w:hyperlink w:history="0" w:anchor="P852" w:tooltip="2. При совершении лицом одного действия (бездействия), содержащего составы административных пр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лах санкции, предусматривающей назначение лицу, совершившему указанное действие (бездействие), более строгого административного наказания.">
        <w:r>
          <w:rPr>
            <w:sz w:val="20"/>
            <w:color w:val="0000ff"/>
          </w:rPr>
          <w:t xml:space="preserve">частью 2</w:t>
        </w:r>
      </w:hyperlink>
      <w:r>
        <w:rPr>
          <w:sz w:val="20"/>
        </w:rPr>
        <w:t xml:space="preserve"> настоящей статьи, административное наказание назначается:</w:t>
      </w:r>
    </w:p>
    <w:p>
      <w:pPr>
        <w:pStyle w:val="0"/>
        <w:spacing w:before="200" w:lineRule="auto"/>
        <w:ind w:firstLine="540"/>
        <w:jc w:val="both"/>
      </w:pPr>
      <w:r>
        <w:rPr>
          <w:sz w:val="20"/>
        </w:rPr>
        <w:t xml:space="preserve">1) в пределах санкции, не предусматривающей назначение административного наказания в виде предупреждения, если одной из указанных санкций предусматривается назначение административного наказания в виде предупреждения;</w:t>
      </w:r>
    </w:p>
    <w:p>
      <w:pPr>
        <w:pStyle w:val="0"/>
        <w:spacing w:before="200" w:lineRule="auto"/>
        <w:ind w:firstLine="540"/>
        <w:jc w:val="both"/>
      </w:pPr>
      <w:r>
        <w:rPr>
          <w:sz w:val="20"/>
        </w:rPr>
        <w:t xml:space="preserve">2) в пределах санкции, при применении которой может быть назначен наибольший административный штраф в денежном выражении, если указанными санкциями предусматривается назначение административного наказания в виде административного штрафа;</w:t>
      </w:r>
    </w:p>
    <w:p>
      <w:pPr>
        <w:pStyle w:val="0"/>
        <w:spacing w:before="200" w:lineRule="auto"/>
        <w:ind w:firstLine="540"/>
        <w:jc w:val="both"/>
      </w:pPr>
      <w:r>
        <w:rPr>
          <w:sz w:val="20"/>
        </w:rPr>
        <w:t xml:space="preserve">3) в пределах санкции, не предусматривающей назначение административного наказания в виде предупреждения или административного штрафа, если одной из указанных санкций не предусматривается назначение административного наказания в виде предупреждения или административного штрафа.</w:t>
      </w:r>
    </w:p>
    <w:p>
      <w:pPr>
        <w:pStyle w:val="0"/>
        <w:jc w:val="both"/>
      </w:pPr>
      <w:r>
        <w:rPr>
          <w:sz w:val="20"/>
        </w:rPr>
        <w:t xml:space="preserve">(п. 3 введен Федеральным </w:t>
      </w:r>
      <w:hyperlink w:history="0" r:id="rId1394"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bookmarkStart w:id="858" w:name="P858"/>
    <w:bookmarkEnd w:id="858"/>
    <w:p>
      <w:pPr>
        <w:pStyle w:val="0"/>
        <w:spacing w:before="200" w:lineRule="auto"/>
        <w:ind w:firstLine="540"/>
        <w:jc w:val="both"/>
      </w:pPr>
      <w:r>
        <w:rPr>
          <w:sz w:val="20"/>
        </w:rPr>
        <w:t xml:space="preserve">4. При назначении административного наказания в соответствии с </w:t>
      </w:r>
      <w:hyperlink w:history="0" w:anchor="P852" w:tooltip="2. При совершении лицом одного действия (бездействия), содержащего составы административных пр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лах санкции, предусматривающей назначение лицу, совершившему указанное действие (бездействие), более строгого административного наказания.">
        <w:r>
          <w:rPr>
            <w:sz w:val="20"/>
            <w:color w:val="0000ff"/>
          </w:rPr>
          <w:t xml:space="preserve">частями 2</w:t>
        </w:r>
      </w:hyperlink>
      <w:r>
        <w:rPr>
          <w:sz w:val="20"/>
        </w:rPr>
        <w:t xml:space="preserve"> и </w:t>
      </w:r>
      <w:hyperlink w:history="0" w:anchor="P853" w:tooltip="3. В случае, предусмотренном частью 2 настоящей статьи, административное наказание назначается:">
        <w:r>
          <w:rPr>
            <w:sz w:val="20"/>
            <w:color w:val="0000ff"/>
          </w:rPr>
          <w:t xml:space="preserve">3</w:t>
        </w:r>
      </w:hyperlink>
      <w:r>
        <w:rPr>
          <w:sz w:val="20"/>
        </w:rPr>
        <w:t xml:space="preserve"> настоящей статьи могут быть назначены дополнительные административные наказания, предусмотренные каждой из соответствующих санкций.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5 ст. 4.4 см. Постановление КС РФ от 02.04.2024 </w:t>
            </w:r>
            <w:hyperlink w:history="0" r:id="rId1395" w:tooltip="Постановление Конституционного Суда РФ от 02.04.2024 N 14-П &quot;По делу о проверке конституционности части 2 статьи 1.7, части 5 статьи 4.4, части 1 статьи 15.25, пункта 2 статьи 31.7, статьи 31.8 Кодекса Российской Федерации об административных правонарушениях и статьи 260 Арбитражного процессуального кодекса Российской Федерации в связи с жалобами общества с ограниченной ответственностью &quot;Воплощение&quot; и общества с ограниченной ответственностью &quot;СИБТЕК&quot; {КонсультантПлюс}">
              <w:r>
                <w:rPr>
                  <w:sz w:val="20"/>
                  <w:color w:val="0000ff"/>
                </w:rPr>
                <w:t xml:space="preserve">N 14-П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61" w:name="P861"/>
    <w:bookmarkEnd w:id="861"/>
    <w:p>
      <w:pPr>
        <w:pStyle w:val="0"/>
        <w:spacing w:before="260" w:lineRule="auto"/>
        <w:ind w:firstLine="540"/>
        <w:jc w:val="both"/>
      </w:pPr>
      <w:r>
        <w:rPr>
          <w:sz w:val="20"/>
        </w:rPr>
        <w:t xml:space="preserve">5. Если при проведении одного контрольного (надзорного) мероприятия в ходе осуществления государственного контроля (надзора), муниципального контроля выявлены два и более административных правонарушения, ответственность за которые предусмотрена одной и той же статьей (частью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или закона субъекта Российской Федерации об административных правонарушениях, совершившему их лицу назначается административное наказание как за совершение одного административного правонарушения.</w:t>
      </w:r>
    </w:p>
    <w:p>
      <w:pPr>
        <w:pStyle w:val="0"/>
        <w:jc w:val="both"/>
      </w:pPr>
      <w:r>
        <w:rPr>
          <w:sz w:val="20"/>
        </w:rPr>
        <w:t xml:space="preserve">(часть 5 введена Федеральным </w:t>
      </w:r>
      <w:hyperlink w:history="0" r:id="rId1396"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bookmarkStart w:id="863" w:name="P863"/>
    <w:bookmarkEnd w:id="863"/>
    <w:p>
      <w:pPr>
        <w:pStyle w:val="0"/>
        <w:spacing w:before="200" w:lineRule="auto"/>
        <w:ind w:firstLine="540"/>
        <w:jc w:val="both"/>
      </w:pPr>
      <w:r>
        <w:rPr>
          <w:sz w:val="20"/>
        </w:rPr>
        <w:t xml:space="preserve">6. Если при проведении одного контрольного (надзорного) мероприятия в ходе осуществления государственного контроля (надзора), муниципального контроля выявлены два и более административных правонарушения, ответственность за которые предусмотрена двумя и более статьями (частями статьи) </w:t>
      </w:r>
      <w:hyperlink w:history="0" w:anchor="P930" w:tooltip="Раздел II. ОСОБЕННАЯ ЧАСТЬ">
        <w:r>
          <w:rPr>
            <w:sz w:val="20"/>
            <w:color w:val="0000ff"/>
          </w:rPr>
          <w:t xml:space="preserve">раздела II</w:t>
        </w:r>
      </w:hyperlink>
      <w:r>
        <w:rPr>
          <w:sz w:val="20"/>
        </w:rPr>
        <w:t xml:space="preserve"> настоящего Кодекса либо закона субъекта Российской Федерации об административных правонарушениях, при назначении административного наказания за совершение указанных административных правонарушений применяются правила назначения административного наказания, предусмотренные </w:t>
      </w:r>
      <w:hyperlink w:history="0" w:anchor="P852" w:tooltip="2. При совершении лицом одного действия (бездействия), содержащего составы административных правонарушений, ответственность за которые предусмотрена двумя и более статьями (частями статей) настоящего Кодекса и рассмотрение дел о которых подведомственно одному и тому же судье, органу, должностному лицу, административное наказание назначается в пределах санкции, предусматривающей назначение лицу, совершившему указанное действие (бездействие), более строгого административного наказания.">
        <w:r>
          <w:rPr>
            <w:sz w:val="20"/>
            <w:color w:val="0000ff"/>
          </w:rPr>
          <w:t xml:space="preserve">частями 2</w:t>
        </w:r>
      </w:hyperlink>
      <w:r>
        <w:rPr>
          <w:sz w:val="20"/>
        </w:rPr>
        <w:t xml:space="preserve"> - </w:t>
      </w:r>
      <w:hyperlink w:history="0" w:anchor="P858" w:tooltip="4. При назначении административного наказания в соответствии с частями 2 и 3 настоящей статьи могут быть назначены дополнительные административные наказания, предусмотренные каждой из соответствующих санкций.">
        <w:r>
          <w:rPr>
            <w:sz w:val="20"/>
            <w:color w:val="0000ff"/>
          </w:rPr>
          <w:t xml:space="preserve">4</w:t>
        </w:r>
      </w:hyperlink>
      <w:r>
        <w:rPr>
          <w:sz w:val="20"/>
        </w:rPr>
        <w:t xml:space="preserve"> настоящей статьи.</w:t>
      </w:r>
    </w:p>
    <w:p>
      <w:pPr>
        <w:pStyle w:val="0"/>
        <w:jc w:val="both"/>
      </w:pPr>
      <w:r>
        <w:rPr>
          <w:sz w:val="20"/>
        </w:rPr>
        <w:t xml:space="preserve">(часть 6 введена Федеральным </w:t>
      </w:r>
      <w:hyperlink w:history="0" r:id="rId1397"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26.03.2022 N 70-ФЗ)</w:t>
      </w:r>
    </w:p>
    <w:p>
      <w:pPr>
        <w:pStyle w:val="0"/>
        <w:jc w:val="both"/>
      </w:pPr>
      <w:r>
        <w:rPr>
          <w:sz w:val="20"/>
        </w:rPr>
      </w:r>
    </w:p>
    <w:bookmarkStart w:id="866" w:name="P866"/>
    <w:bookmarkEnd w:id="866"/>
    <w:p>
      <w:pPr>
        <w:pStyle w:val="2"/>
        <w:outlineLvl w:val="2"/>
        <w:ind w:firstLine="540"/>
        <w:jc w:val="both"/>
      </w:pPr>
      <w:r>
        <w:rPr>
          <w:sz w:val="20"/>
        </w:rPr>
        <w:t xml:space="preserve">Статья 4.5. Давность привлечения к административной ответственности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4.5 см. </w:t>
            </w:r>
            <w:hyperlink w:history="0" r:id="rId1398" w:tooltip="Постановление Конституционного Суда РФ от 21.07.2021 N 39-П &quot;По делу о проверке конституционности положений части 2 статьи 2.1, части 2 статьи 2.2, части 1 статьи 4.5 и части 1 статьи 11.15.2 Кодекса Российской Федерации об административных правонарушениях в связи с жалобой общества с ограниченной ответственностью &quot;Востокфлот&quot; {КонсультантПлюс}">
              <w:r>
                <w:rPr>
                  <w:sz w:val="20"/>
                  <w:color w:val="0000ff"/>
                </w:rPr>
                <w:t xml:space="preserve">Постановление</w:t>
              </w:r>
            </w:hyperlink>
            <w:r>
              <w:rPr>
                <w:sz w:val="20"/>
                <w:color w:val="392c69"/>
              </w:rPr>
              <w:t xml:space="preserve"> КС РФ от 21.07.2021 N 39-П.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70" w:name="P870"/>
    <w:bookmarkEnd w:id="870"/>
    <w:p>
      <w:pPr>
        <w:pStyle w:val="0"/>
        <w:spacing w:before="260" w:lineRule="auto"/>
        <w:ind w:firstLine="540"/>
        <w:jc w:val="both"/>
      </w:pPr>
      <w:r>
        <w:rPr>
          <w:sz w:val="20"/>
        </w:rPr>
        <w:t xml:space="preserve">1. Постановление по делу об административном правонарушении не может быть вынесено по истечении шестидесяти календарных дней (по делу об административном правонарушении, рассматриваемому судьей, - по истечении девяноста календарных дней) со дня совершения административного правонарушения, за нарушение законодательства Российской Федерации об экспортном контроле, в области персональных данных, о внутренних морских водах, территориальном море, континентальном шельфе, об исключительной экономической зоне Российской Федерации, о геодезии и картографии, о наименованиях географических объектов, патентного, антимонопольного законодательства Российской Федерации, законодательства Российской Федерации в области охраны окружающей среды и природопользования, законодательства Российской Федерации в области ограничения выбросов парниковых газов, законодательства об энергосбережении и о повышении энергетической эффективности, законодательства Российской Федерации об охране здоровья граждан, в области санитарно-эпидемиологического благополучия населения, о защите детей от информации, причиняющей вред их здоровью и (или) развитию, о безопасности дорожного движения (в части административных правонарушений, предусмотренных </w:t>
      </w:r>
      <w:hyperlink w:history="0" w:anchor="P4619"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статьями 12.8</w:t>
        </w:r>
      </w:hyperlink>
      <w:r>
        <w:rPr>
          <w:sz w:val="20"/>
        </w:rPr>
        <w:t xml:space="preserve">, </w:t>
      </w:r>
      <w:hyperlink w:history="0" w:anchor="P4879" w:tooltip="Статья 12.21.1. Нарушение правил движения тяжеловесного и (или) крупногабаритного транспортного средства">
        <w:r>
          <w:rPr>
            <w:sz w:val="20"/>
            <w:color w:val="0000ff"/>
          </w:rPr>
          <w:t xml:space="preserve">12.21.1</w:t>
        </w:r>
      </w:hyperlink>
      <w:r>
        <w:rPr>
          <w:sz w:val="20"/>
        </w:rPr>
        <w:t xml:space="preserve">, </w:t>
      </w:r>
      <w:hyperlink w:history="0" w:anchor="P4944" w:tooltip="Статья 12.21.3. Несоблюдение требований законодательства Российской Федерации о внесении платы в счет возмещения вреда, причиняемого автомобильным дорогам общего пользования федерального значения транспортными средствами, имеющими разрешенную максимальную массу свыше 12 тонн">
        <w:r>
          <w:rPr>
            <w:sz w:val="20"/>
            <w:color w:val="0000ff"/>
          </w:rPr>
          <w:t xml:space="preserve">12.21.3</w:t>
        </w:r>
      </w:hyperlink>
      <w:r>
        <w:rPr>
          <w:sz w:val="20"/>
        </w:rPr>
        <w:t xml:space="preserve">, </w:t>
      </w:r>
      <w:hyperlink w:history="0" w:anchor="P4974"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12.21.5</w:t>
        </w:r>
      </w:hyperlink>
      <w:r>
        <w:rPr>
          <w:sz w:val="20"/>
        </w:rPr>
        <w:t xml:space="preserve">, </w:t>
      </w:r>
      <w:hyperlink w:history="0" w:anchor="P5027"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12.24</w:t>
        </w:r>
      </w:hyperlink>
      <w:r>
        <w:rPr>
          <w:sz w:val="20"/>
        </w:rPr>
        <w:t xml:space="preserve">, </w:t>
      </w:r>
      <w:hyperlink w:history="0" w:anchor="P5066"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w:t>
      </w:r>
      <w:hyperlink w:history="0" w:anchor="P5090"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w:t>
      </w:r>
      <w:hyperlink w:history="0" w:anchor="P5125" w:tooltip="2.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по неосторожности причинение легкого или средней тяжести вреда здоровью потерпевшего, -">
        <w:r>
          <w:rPr>
            <w:sz w:val="20"/>
            <w:color w:val="0000ff"/>
          </w:rPr>
          <w:t xml:space="preserve">частью 2 статьи 12.30</w:t>
        </w:r>
      </w:hyperlink>
      <w:r>
        <w:rPr>
          <w:sz w:val="20"/>
        </w:rPr>
        <w:t xml:space="preserve"> настоящего Кодекса), законодательства Российской Федерации в области связи (в части административных правонарушений, предусмотренных </w:t>
      </w:r>
      <w:hyperlink w:history="0" w:anchor="P5254" w:tooltip="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
        <w:r>
          <w:rPr>
            <w:sz w:val="20"/>
            <w:color w:val="0000ff"/>
          </w:rPr>
          <w:t xml:space="preserve">статьями 13.2.1</w:t>
        </w:r>
      </w:hyperlink>
      <w:r>
        <w:rPr>
          <w:sz w:val="20"/>
        </w:rPr>
        <w:t xml:space="preserve">, </w:t>
      </w:r>
      <w:hyperlink w:history="0" w:anchor="P5272" w:tooltip="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r>
          <w:rPr>
            <w:sz w:val="20"/>
            <w:color w:val="0000ff"/>
          </w:rPr>
          <w:t xml:space="preserve">13.4</w:t>
        </w:r>
      </w:hyperlink>
      <w:r>
        <w:rPr>
          <w:sz w:val="20"/>
        </w:rPr>
        <w:t xml:space="preserve">, </w:t>
      </w:r>
      <w:hyperlink w:history="0" w:anchor="P5838" w:tooltip="Статья 13.29. Неисполнение установленных законодательством Российской Федерации в области связи требований к заключению договоров об оказании услуг связи, несоблюдение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услуг связи в случае отсутствия в федеральной государственной информационной системе &quot;Единая система идентификации и аутентификации в инфраструктуре, обеспечивающей ин...">
        <w:r>
          <w:rPr>
            <w:sz w:val="20"/>
            <w:color w:val="0000ff"/>
          </w:rPr>
          <w:t xml:space="preserve">13.29</w:t>
        </w:r>
      </w:hyperlink>
      <w:r>
        <w:rPr>
          <w:sz w:val="20"/>
        </w:rPr>
        <w:t xml:space="preserve">, </w:t>
      </w:r>
      <w:hyperlink w:history="0" w:anchor="P5871" w:tooltip="Статья 13.29.3. Нарушение требований к использованию абонентского терминала пропуска трафика или виртуальной телефонной станции">
        <w:r>
          <w:rPr>
            <w:sz w:val="20"/>
            <w:color w:val="0000ff"/>
          </w:rPr>
          <w:t xml:space="preserve">13.29.3</w:t>
        </w:r>
      </w:hyperlink>
      <w:r>
        <w:rPr>
          <w:sz w:val="20"/>
        </w:rPr>
        <w:t xml:space="preserve"> настоящего Кодекса), законодательства в области обеспечения безопасности критической информационной инфраструктуры Российской Федерации (в части административных правонарушений, предусмотренных </w:t>
      </w:r>
      <w:hyperlink w:history="0" w:anchor="P5489" w:tooltip="Статья 13.12.1. Нарушение требований в области обеспечения безопасности критической информационной инфраструктуры Российской Федерации">
        <w:r>
          <w:rPr>
            <w:sz w:val="20"/>
            <w:color w:val="0000ff"/>
          </w:rPr>
          <w:t xml:space="preserve">статьями 13.12.1</w:t>
        </w:r>
      </w:hyperlink>
      <w:r>
        <w:rPr>
          <w:sz w:val="20"/>
        </w:rPr>
        <w:t xml:space="preserve"> и </w:t>
      </w:r>
      <w:hyperlink w:history="0" w:anchor="P10049" w:tooltip="Статья 19.7.15. Непредставление сведений, предусмотренных законодательством в области обеспечения безопасности критической информационной инфраструктуры Российской Федерации">
        <w:r>
          <w:rPr>
            <w:sz w:val="20"/>
            <w:color w:val="0000ff"/>
          </w:rPr>
          <w:t xml:space="preserve">19.7.15</w:t>
        </w:r>
      </w:hyperlink>
      <w:r>
        <w:rPr>
          <w:sz w:val="20"/>
        </w:rPr>
        <w:t xml:space="preserve"> настоящего Кодекса), о средствах массовой информации (в части административных правонарушений, предусмотренных </w:t>
      </w:r>
      <w:hyperlink w:history="0" w:anchor="P5525" w:tooltip="Статья 13.15. Злоупотребление свободой массовой информации">
        <w:r>
          <w:rPr>
            <w:sz w:val="20"/>
            <w:color w:val="0000ff"/>
          </w:rPr>
          <w:t xml:space="preserve">статьей 13.15</w:t>
        </w:r>
      </w:hyperlink>
      <w:r>
        <w:rPr>
          <w:sz w:val="20"/>
        </w:rPr>
        <w:t xml:space="preserve"> настоящего Кодекса), об информации, информационных технологиях и о защите информации (в части административных правонарушений, предусмотренных </w:t>
      </w:r>
      <w:hyperlink w:history="0" w:anchor="P5435" w:tooltip="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
        <w:r>
          <w:rPr>
            <w:sz w:val="20"/>
            <w:color w:val="0000ff"/>
          </w:rPr>
          <w:t xml:space="preserve">статьями 13.11.2</w:t>
        </w:r>
      </w:hyperlink>
      <w:r>
        <w:rPr>
          <w:sz w:val="20"/>
        </w:rPr>
        <w:t xml:space="preserve">, </w:t>
      </w:r>
      <w:hyperlink w:history="0" w:anchor="P5460" w:tooltip="Статья 13.12. Нарушение правил защиты информации">
        <w:r>
          <w:rPr>
            <w:sz w:val="20"/>
            <w:color w:val="0000ff"/>
          </w:rPr>
          <w:t xml:space="preserve">13.12</w:t>
        </w:r>
      </w:hyperlink>
      <w:r>
        <w:rPr>
          <w:sz w:val="20"/>
        </w:rPr>
        <w:t xml:space="preserve">, </w:t>
      </w:r>
      <w:hyperlink w:history="0" w:anchor="P6058" w:tooltip="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
        <w:r>
          <w:rPr>
            <w:sz w:val="20"/>
            <w:color w:val="0000ff"/>
          </w:rPr>
          <w:t xml:space="preserve">13.41</w:t>
        </w:r>
      </w:hyperlink>
      <w:r>
        <w:rPr>
          <w:sz w:val="20"/>
        </w:rPr>
        <w:t xml:space="preserve">, </w:t>
      </w:r>
      <w:hyperlink w:history="0" w:anchor="P6211" w:tooltip="Статья 13.51. Нарушение порядка представления информации в единую государственную информационную систему в сфере здравоохранения">
        <w:r>
          <w:rPr>
            <w:sz w:val="20"/>
            <w:color w:val="0000ff"/>
          </w:rPr>
          <w:t xml:space="preserve">13.51</w:t>
        </w:r>
      </w:hyperlink>
      <w:r>
        <w:rPr>
          <w:sz w:val="20"/>
        </w:rPr>
        <w:t xml:space="preserve">, </w:t>
      </w:r>
      <w:hyperlink w:history="0" w:anchor="P6220" w:tooltip="Статья 13.52. Нарушение порядка использования на территории Российской Федерации программно-аппаратных средств доступа к информационным ресурсам, информационно-телекоммуникационным сетям, доступ к которым ограничен">
        <w:r>
          <w:rPr>
            <w:sz w:val="20"/>
            <w:color w:val="0000ff"/>
          </w:rPr>
          <w:t xml:space="preserve">13.52</w:t>
        </w:r>
      </w:hyperlink>
      <w:r>
        <w:rPr>
          <w:sz w:val="20"/>
        </w:rPr>
        <w:t xml:space="preserve"> и </w:t>
      </w:r>
      <w:hyperlink w:history="0" w:anchor="P9995" w:tooltip="Статья 19.7.10-3.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предупреждения о необходимости прекращения противоправных действий">
        <w:r>
          <w:rPr>
            <w:sz w:val="20"/>
            <w:color w:val="0000ff"/>
          </w:rPr>
          <w:t xml:space="preserve">19.7.10-3</w:t>
        </w:r>
      </w:hyperlink>
      <w:r>
        <w:rPr>
          <w:sz w:val="20"/>
        </w:rPr>
        <w:t xml:space="preserve"> настоящего Кодекса), об авторском праве и смежных правах, о товарных знаках, знаках обслуживания и наименованиях мест происхождения товаров, об использовании атомной энергии, о налогах и сборах, о защите прав потребителей, об инвестиционной деятельности, законодательства Российской Федерации в области организации и осуществления государственного контроля (надзора), муниципального контроля и защиты прав юридических лиц и индивидуальных предпринимателей при осуществлении государственного контроля (надзора), муниципального контроля, о потребительском кредите (займе), о кредитных историях, о государственном регулировании цен (тарифов), о естественных монополиях, об основах регулирования тарифов организаций коммунального комплекса, о рекламе, об электроэнергетике, о теплоснабжении, в сфере водоснабжения и водоотведения, о газоснабжении, о лотереях, законодательства о физической культуре и спорте (в части, касающейся нарушения требований к положениям (регламентам) об официальных спортивных соревнованиях), о государственном регулировании деятельности по организации и проведению азартных игр (в части, касающейся нарушения требований к организаторам азартных игр в букмекерских конторах и тотализаторах при заключении пари на официальные спортивные соревнования и проведении иных азартных игр), о выборах и референдумах, об участии в долевом строительстве многоквартирных домов и (или) иных объектов недвижимости, о противодействии легализации (отмыванию) доходов, полученных преступным путем, и финансированию терроризма (за исключением административных правонарушений, предусмотренных </w:t>
      </w:r>
      <w:hyperlink w:history="0" w:anchor="P8406"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частью 4 статьи 15.27</w:t>
        </w:r>
      </w:hyperlink>
      <w:r>
        <w:rPr>
          <w:sz w:val="20"/>
        </w:rPr>
        <w:t xml:space="preserve"> и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настоящего Кодекса), об акционерных обществах, об обществах с ограниченной ответственностью, о рынке ценных бумаг, страхового законодательства, законодательства о клиринговой деятельности, об организованных торгах, об инвестиционных фондах, о негосударственных пенсионных фондах (за исключением административных правонарушений, предусмотренных </w:t>
      </w:r>
      <w:hyperlink w:history="0" w:anchor="P8494" w:tooltip="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
        <w:r>
          <w:rPr>
            <w:sz w:val="20"/>
            <w:color w:val="0000ff"/>
          </w:rPr>
          <w:t xml:space="preserve">частями 10.1</w:t>
        </w:r>
      </w:hyperlink>
      <w:r>
        <w:rPr>
          <w:sz w:val="20"/>
        </w:rPr>
        <w:t xml:space="preserve">, </w:t>
      </w:r>
      <w:hyperlink w:history="0" w:anchor="P8498" w:tooltip="10.2. Повторное в течение года совершение административного правонарушения, предусмотренного частью 10.1 настоящей статьи, -">
        <w:r>
          <w:rPr>
            <w:sz w:val="20"/>
            <w:color w:val="0000ff"/>
          </w:rPr>
          <w:t xml:space="preserve">10.2 статьи 15.29</w:t>
        </w:r>
      </w:hyperlink>
      <w:r>
        <w:rPr>
          <w:sz w:val="20"/>
        </w:rPr>
        <w:t xml:space="preserve"> настоящего Кодекса), законодательства Российской Федерации о кредитной кооперации, о сельскохозяйственной кооперации, о микрофинансовой деятельности и микрофинансовых организациях, о ломбардах, законодательства о противодействии неправомерному использованию инсайдерской информации и манипулированию рынком, законодательства Российской Федерации о национальной платежной системе, об открытии счетов, покрытых (депонированных) аккредитивов, о заключении договоров банковского счета и договоров банковского вклада (депозита) (в части административных правонарушений, предусмотренных </w:t>
      </w:r>
      <w:hyperlink w:history="0" w:anchor="P8638" w:tooltip="Статья 15.39. Нарушение требований законодательства Российской Федерации в части открытия в кредитной организации банковского счета и аккредитива, заключения договора банковского вклада (депозита) хозяйственным обществом и федеральным унитарным предприятием, имеющим стратегическое значение для оборонно-промышленного комплекса и безопасности Российской Федерации, открытия банковского и иного счета в кредитной организации, заключения договора банковского вклада (депозита) государственной корпорацией, госуд...">
        <w:r>
          <w:rPr>
            <w:sz w:val="20"/>
            <w:color w:val="0000ff"/>
          </w:rPr>
          <w:t xml:space="preserve">статьей 15.39</w:t>
        </w:r>
      </w:hyperlink>
      <w:r>
        <w:rPr>
          <w:sz w:val="20"/>
        </w:rPr>
        <w:t xml:space="preserve"> настоящего Кодекса), а также за нарушение трудового законодательства, иммиграционных правил, правил пребывания (проживания) в Российской Федерации иностранных граждан и лиц без гражданства, правил привлечения к трудовой деятельности в Российской Федерации иностранных граждан и лиц без гражданства (в том числе иностранных работников), процедуры обязательных в соответствии с законодательством Российской Федерации торгов (в части административных правонарушений, предусмотренных </w:t>
      </w:r>
      <w:hyperlink w:history="0" w:anchor="P2570" w:tooltip="Статья 7.30.5.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
        <w:r>
          <w:rPr>
            <w:sz w:val="20"/>
            <w:color w:val="0000ff"/>
          </w:rPr>
          <w:t xml:space="preserve">статьей 7.30.5</w:t>
        </w:r>
      </w:hyperlink>
      <w:r>
        <w:rPr>
          <w:sz w:val="20"/>
        </w:rPr>
        <w:t xml:space="preserve"> и </w:t>
      </w:r>
      <w:hyperlink w:history="0" w:anchor="P2587" w:tooltip="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
        <w:r>
          <w:rPr>
            <w:sz w:val="20"/>
            <w:color w:val="0000ff"/>
          </w:rPr>
          <w:t xml:space="preserve">статьей 7.30.6</w:t>
        </w:r>
      </w:hyperlink>
      <w:r>
        <w:rPr>
          <w:sz w:val="20"/>
        </w:rPr>
        <w:t xml:space="preserve"> (в части нарушения требований к порядку проведения процедуры обязательных в соответствии с законодательством Российской Федерации торгов, к порядку и сроку блокирования и прекращения блокирования денежных средств на банковском счете участника обязательных торгов) настоящего Кодекса), законодательства Российской Федерации об иностранных агентах, законодательства в сфере государственного оборонного заказа (в части административных правонарушений, предусмотренных </w:t>
      </w:r>
      <w:hyperlink w:history="0" w:anchor="P2513" w:tooltip="Статья 7.30.3. Нарушение порядка формирования, размещения и выполнения государственного оборонного заказа">
        <w:r>
          <w:rPr>
            <w:sz w:val="20"/>
            <w:color w:val="0000ff"/>
          </w:rPr>
          <w:t xml:space="preserve">статьями 7.30.3</w:t>
        </w:r>
      </w:hyperlink>
      <w:r>
        <w:rPr>
          <w:sz w:val="20"/>
        </w:rPr>
        <w:t xml:space="preserve">, </w:t>
      </w:r>
      <w:hyperlink w:history="0" w:anchor="P9541" w:tooltip="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w:r>
          <w:rPr>
            <w:sz w:val="20"/>
            <w:color w:val="0000ff"/>
          </w:rPr>
          <w:t xml:space="preserve">19.4.2</w:t>
        </w:r>
      </w:hyperlink>
      <w:r>
        <w:rPr>
          <w:sz w:val="20"/>
        </w:rPr>
        <w:t xml:space="preserve">, </w:t>
      </w:r>
      <w:hyperlink w:history="0" w:anchor="P9623" w:tooltip="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
        <w:r>
          <w:rPr>
            <w:sz w:val="20"/>
            <w:color w:val="0000ff"/>
          </w:rPr>
          <w:t xml:space="preserve">частью 7.1 статьи 19.5</w:t>
        </w:r>
      </w:hyperlink>
      <w:r>
        <w:rPr>
          <w:sz w:val="20"/>
        </w:rPr>
        <w:t xml:space="preserve">, </w:t>
      </w:r>
      <w:hyperlink w:history="0" w:anchor="P9869" w:tooltip="2. Непредставление или несвоевременное представление в федеральный орган исполнительной власти, осуществляющий функции по контролю и надзору в сфере государственного оборонного заказа, информации и документов, если представление таких информации и документов является обязательным в соответствии с законодательством Российской Федерации в сфере государственного оборонного заказа, в том числе непредставление или несвоевременное представление информации и документов по требованию указанного органа, либо пред...">
        <w:r>
          <w:rPr>
            <w:sz w:val="20"/>
            <w:color w:val="0000ff"/>
          </w:rPr>
          <w:t xml:space="preserve">частью 2 статьи 19.7.2</w:t>
        </w:r>
      </w:hyperlink>
      <w:r>
        <w:rPr>
          <w:sz w:val="20"/>
        </w:rPr>
        <w:t xml:space="preserve"> настоящего Кодекса), о контрактной системе в сфере закупок товаров, работ, услуг для обеспечения государственных и муниципальных нужд (в части административных правонарушений, предусмотренных </w:t>
      </w:r>
      <w:hyperlink w:history="0" w:anchor="P2457" w:tooltip="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w:r>
          <w:rPr>
            <w:sz w:val="20"/>
            <w:color w:val="0000ff"/>
          </w:rPr>
          <w:t xml:space="preserve">статьями 7.30.1</w:t>
        </w:r>
      </w:hyperlink>
      <w:r>
        <w:rPr>
          <w:sz w:val="20"/>
        </w:rPr>
        <w:t xml:space="preserve">, </w:t>
      </w:r>
      <w:hyperlink w:history="0" w:anchor="P2488" w:tooltip="Статья 7.30.2. Нарушение порядка заключения, исполнения, изменения и расторжения контракта">
        <w:r>
          <w:rPr>
            <w:sz w:val="20"/>
            <w:color w:val="0000ff"/>
          </w:rPr>
          <w:t xml:space="preserve">7.30.2</w:t>
        </w:r>
      </w:hyperlink>
      <w:r>
        <w:rPr>
          <w:sz w:val="20"/>
        </w:rPr>
        <w:t xml:space="preserve">, </w:t>
      </w:r>
      <w:hyperlink w:history="0" w:anchor="P2587" w:tooltip="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
        <w:r>
          <w:rPr>
            <w:sz w:val="20"/>
            <w:color w:val="0000ff"/>
          </w:rPr>
          <w:t xml:space="preserve">статьей 7.30.6</w:t>
        </w:r>
      </w:hyperlink>
      <w:r>
        <w:rPr>
          <w:sz w:val="20"/>
        </w:rPr>
        <w:t xml:space="preserve"> (в части нарушения требований к порядку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к порядку и сроку блокирования и прекращения блокирования денежных средств на банковском счете участника таких закупок), </w:t>
      </w:r>
      <w:hyperlink w:history="0" w:anchor="P961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частью 7 статьи 19.5</w:t>
        </w:r>
      </w:hyperlink>
      <w:r>
        <w:rPr>
          <w:sz w:val="20"/>
        </w:rPr>
        <w:t xml:space="preserve">, </w:t>
      </w:r>
      <w:hyperlink w:history="0" w:anchor="P9861"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настоящего Кодекса), законодательства Российской Федерации в сфере закупок товаров, работ, услуг отдельными видами юридических лиц (в части административных правонарушений, предусмотренных </w:t>
      </w:r>
      <w:hyperlink w:history="0" w:anchor="P2551" w:tooltip="Статья 7.30.4. Нарушение порядка осуществления закупок товаров, работ, услуг отдельными видами юридических лиц">
        <w:r>
          <w:rPr>
            <w:sz w:val="20"/>
            <w:color w:val="0000ff"/>
          </w:rPr>
          <w:t xml:space="preserve">статьей 7.30.4</w:t>
        </w:r>
      </w:hyperlink>
      <w:r>
        <w:rPr>
          <w:sz w:val="20"/>
        </w:rPr>
        <w:t xml:space="preserve">, </w:t>
      </w:r>
      <w:hyperlink w:history="0" w:anchor="P2587" w:tooltip="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
        <w:r>
          <w:rPr>
            <w:sz w:val="20"/>
            <w:color w:val="0000ff"/>
          </w:rPr>
          <w:t xml:space="preserve">статьей 7.30.6</w:t>
        </w:r>
      </w:hyperlink>
      <w:r>
        <w:rPr>
          <w:sz w:val="20"/>
        </w:rPr>
        <w:t xml:space="preserve"> (в части нарушения требований к порядку проведения закупок отдельными видами юридических лиц, к порядку и сроку блокирования и прекращения блокирования денежных средств на банковском счете участника таких закупок), </w:t>
      </w:r>
      <w:hyperlink w:history="0" w:anchor="P9626" w:tooltip="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
        <w:r>
          <w:rPr>
            <w:sz w:val="20"/>
            <w:color w:val="0000ff"/>
          </w:rPr>
          <w:t xml:space="preserve">частью 7.2 статьи 19.5</w:t>
        </w:r>
      </w:hyperlink>
      <w:r>
        <w:rPr>
          <w:sz w:val="20"/>
        </w:rPr>
        <w:t xml:space="preserve"> настоящего Кодекса), об организации деятельности по продаже товаров (выполнению работ, оказанию услуг) на розничных рынках, об основах государственного регулирования торговой деятельности, в области производства и оборота этилового спирта, алкогольной и спиртосодержащей продукции, в области производства и оборота табачных изделий, табачной продукции, никотинсодержащей продукции и сырья для производства такой продукции, о пожарной безопасности, о промышленной безопасности, о безопасности гидротехнических сооружений, о градостроительной деятельности, о техническом регулировании, о собраниях, митингах, демонстрациях, шествиях и пикетированиях, о применении контрольно-кассовой техники, об оружии, об охране объектов культурного наследия (памятников истории и культуры) народов Российской Федерации, об исполнительном производстве, об иностранных инвестициях на территории Российской Федерации, о государственной регистрации юридических лиц и индивидуальных предпринимателей, о противодействии экстремистской деятельности (в части административных правонарушений, предусмотренных </w:t>
      </w:r>
      <w:hyperlink w:history="0" w:anchor="P10674" w:tooltip="Статья 20.3.1. Возбуждение ненависти либо вражды, а равно унижение человеческого достоинства">
        <w:r>
          <w:rPr>
            <w:sz w:val="20"/>
            <w:color w:val="0000ff"/>
          </w:rPr>
          <w:t xml:space="preserve">статьями 20.3.1</w:t>
        </w:r>
      </w:hyperlink>
      <w:r>
        <w:rPr>
          <w:sz w:val="20"/>
        </w:rPr>
        <w:t xml:space="preserve">, </w:t>
      </w:r>
      <w:hyperlink w:history="0" w:anchor="P10681"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настоящего Кодекса), об исполнении административного наказания (в части административного правонарушения, предусмотренного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а также за административные правонарушения против порядка управления (в части непредставления или несвоевременного представления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представления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либо непредставления или несвоевременного представления в таможенный орган статистической формы учета перемещения товаров либо представления в таможенный орган статистической формы учета перемещения товаров, содержащей недостоверные сведения, а также в части непредоставления или неполного предоставления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предоставления заведомо недостоверной информации, а также в части административных правонарушений, предусмотренных </w:t>
      </w:r>
      <w:hyperlink w:history="0" w:anchor="P9892" w:tooltip="Статья 19.7.5-1. Нарушение юридическим лицом или индивидуальным предпринимателем установленного порядка представления уведомлений о начале осуществления предпринимательской деятельности">
        <w:r>
          <w:rPr>
            <w:sz w:val="20"/>
            <w:color w:val="0000ff"/>
          </w:rPr>
          <w:t xml:space="preserve">статьей 19.7.5-1</w:t>
        </w:r>
      </w:hyperlink>
      <w:r>
        <w:rPr>
          <w:sz w:val="20"/>
        </w:rPr>
        <w:t xml:space="preserve"> настоящего Кодекса), в области охраны собственности (в части административных правонарушений, предусмотренных </w:t>
      </w:r>
      <w:hyperlink w:history="0" w:anchor="P2127" w:tooltip="Статья 7.1. Самовольное занятие земельного участка">
        <w:r>
          <w:rPr>
            <w:sz w:val="20"/>
            <w:color w:val="0000ff"/>
          </w:rPr>
          <w:t xml:space="preserve">статьями 7.1</w:t>
        </w:r>
      </w:hyperlink>
      <w:r>
        <w:rPr>
          <w:sz w:val="20"/>
        </w:rPr>
        <w:t xml:space="preserve">, </w:t>
      </w:r>
      <w:hyperlink w:history="0" w:anchor="P2152" w:tooltip="Статья 7.3. Пользование недрами без лицензии на пользование недрами либо нарушение условий, предусмотренных лицензией на пользование недрами, и (или) требований утвержденных в установленном порядке технических проектов, а также планов и схем развития горных работ">
        <w:r>
          <w:rPr>
            <w:sz w:val="20"/>
            <w:color w:val="0000ff"/>
          </w:rPr>
          <w:t xml:space="preserve">7.3</w:t>
        </w:r>
      </w:hyperlink>
      <w:r>
        <w:rPr>
          <w:sz w:val="20"/>
        </w:rPr>
        <w:t xml:space="preserve"> - </w:t>
      </w:r>
      <w:hyperlink w:history="0" w:anchor="P2179" w:tooltip="Статья 7.6. Самовольное занятие водного объекта или пользование им с нарушением установленных условий">
        <w:r>
          <w:rPr>
            <w:sz w:val="20"/>
            <w:color w:val="0000ff"/>
          </w:rPr>
          <w:t xml:space="preserve">7.6</w:t>
        </w:r>
      </w:hyperlink>
      <w:r>
        <w:rPr>
          <w:sz w:val="20"/>
        </w:rPr>
        <w:t xml:space="preserve">, </w:t>
      </w:r>
      <w:hyperlink w:history="0" w:anchor="P2197" w:tooltip="Статья 7.9. Самовольное занятие лесных участков">
        <w:r>
          <w:rPr>
            <w:sz w:val="20"/>
            <w:color w:val="0000ff"/>
          </w:rPr>
          <w:t xml:space="preserve">7.9</w:t>
        </w:r>
      </w:hyperlink>
      <w:r>
        <w:rPr>
          <w:sz w:val="20"/>
        </w:rPr>
        <w:t xml:space="preserve">, </w:t>
      </w:r>
      <w:hyperlink w:history="0" w:anchor="P2248" w:tooltip="4. Неисполнение или ненадлежащее исполнение должностным лицом возложенных на него должностных обязанностей, повлекшие причинение вреда объекту культурного наследия, в том числе выявленному объекту культурного наследия, либо уничтожение объекта культурного наследия, в том числе выявленного объекта культурного наследия, если эти действия не содержат уголовно наказуемого деяния, -">
        <w:r>
          <w:rPr>
            <w:sz w:val="20"/>
            <w:color w:val="0000ff"/>
          </w:rPr>
          <w:t xml:space="preserve">частями 4</w:t>
        </w:r>
      </w:hyperlink>
      <w:r>
        <w:rPr>
          <w:sz w:val="20"/>
        </w:rPr>
        <w:t xml:space="preserve"> и </w:t>
      </w:r>
      <w:hyperlink w:history="0" w:anchor="P2252" w:tooltip="5. Нарушение требований к архитектурному решению объекта капитального строительства, установленных градостроительным регламентом в границах территории исторического поселения, -">
        <w:r>
          <w:rPr>
            <w:sz w:val="20"/>
            <w:color w:val="0000ff"/>
          </w:rPr>
          <w:t xml:space="preserve">5 статьи 7.13</w:t>
        </w:r>
      </w:hyperlink>
      <w:r>
        <w:rPr>
          <w:sz w:val="20"/>
        </w:rPr>
        <w:t xml:space="preserve">, </w:t>
      </w:r>
      <w:hyperlink w:history="0" w:anchor="P2256" w:tooltip="Статья 7.14. Организация или проведение земляных, строительных или иных работ без разреше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w:r>
          <w:rPr>
            <w:sz w:val="20"/>
            <w:color w:val="0000ff"/>
          </w:rPr>
          <w:t xml:space="preserve">статьями 7.14</w:t>
        </w:r>
      </w:hyperlink>
      <w:r>
        <w:rPr>
          <w:sz w:val="20"/>
        </w:rPr>
        <w:t xml:space="preserve"> - </w:t>
      </w:r>
      <w:hyperlink w:history="0" w:anchor="P2285" w:tooltip="Статья 7.15. Проведение археологических полевых работ без разрешения">
        <w:r>
          <w:rPr>
            <w:sz w:val="20"/>
            <w:color w:val="0000ff"/>
          </w:rPr>
          <w:t xml:space="preserve">7.15</w:t>
        </w:r>
      </w:hyperlink>
      <w:r>
        <w:rPr>
          <w:sz w:val="20"/>
        </w:rPr>
        <w:t xml:space="preserve"> настоящего Кодекса), законодательства Российской Федерации о драгоценных металлах и драгоценных камнях,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 по истечении одного года со дня совершения административного правонарушения, за нарушение таможенного законодательства Таможенного союза в рамках ЕврАзЭС (далее - Таможенный союз) и (или) законодательства Российской Федерации о таможенном деле, за нарушение бюджетного законодательства Российской Федерации и иных нормативных правовых актов, регулирующих бюджетные правоотношения, а также за административные правонарушения, предусмотренные </w:t>
      </w:r>
      <w:hyperlink w:history="0" w:anchor="P1309" w:tooltip="Статья 5.35.1. Неуплата средств на содержание детей или нетрудоспособных родителей">
        <w:r>
          <w:rPr>
            <w:sz w:val="20"/>
            <w:color w:val="0000ff"/>
          </w:rPr>
          <w:t xml:space="preserve">статьями 5.35.1</w:t>
        </w:r>
      </w:hyperlink>
      <w:r>
        <w:rPr>
          <w:sz w:val="20"/>
        </w:rPr>
        <w:t xml:space="preserve">, </w:t>
      </w:r>
      <w:hyperlink w:history="0" w:anchor="P1665" w:tooltip="Статья 6.1.1. Побои">
        <w:r>
          <w:rPr>
            <w:sz w:val="20"/>
            <w:color w:val="0000ff"/>
          </w:rPr>
          <w:t xml:space="preserve">6.1.1</w:t>
        </w:r>
      </w:hyperlink>
      <w:r>
        <w:rPr>
          <w:sz w:val="20"/>
        </w:rPr>
        <w:t xml:space="preserve"> настоящего Кодекса, за нарушение валютного законодательства Российской Федерации и актов органов валютного регулирования, законодательства Российской Федерации о бухгалтерском учете, законодательства о государственном регулировании деятельности по организации и проведению азартных игр (в части административных правонарушений, предусмотренных </w:t>
      </w:r>
      <w:hyperlink w:history="0" w:anchor="P6271" w:tooltip="Статья 14.1.1. Незаконные организация и проведение азартных игр">
        <w:r>
          <w:rPr>
            <w:sz w:val="20"/>
            <w:color w:val="0000ff"/>
          </w:rPr>
          <w:t xml:space="preserve">статьей 14.1.1</w:t>
        </w:r>
      </w:hyperlink>
      <w:r>
        <w:rPr>
          <w:sz w:val="20"/>
        </w:rPr>
        <w:t xml:space="preserve"> настоящего Кодекса), за нарушение законодательства о негосударственных пенсионных фондах (в части административных правонарушений, предусмотренных </w:t>
      </w:r>
      <w:hyperlink w:history="0" w:anchor="P8494" w:tooltip="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
        <w:r>
          <w:rPr>
            <w:sz w:val="20"/>
            <w:color w:val="0000ff"/>
          </w:rPr>
          <w:t xml:space="preserve">частями 10.1</w:t>
        </w:r>
      </w:hyperlink>
      <w:r>
        <w:rPr>
          <w:sz w:val="20"/>
        </w:rPr>
        <w:t xml:space="preserve">, </w:t>
      </w:r>
      <w:hyperlink w:history="0" w:anchor="P8498" w:tooltip="10.2. Повторное в течение года совершение административного правонарушения, предусмотренного частью 10.1 настоящей статьи, -">
        <w:r>
          <w:rPr>
            <w:sz w:val="20"/>
            <w:color w:val="0000ff"/>
          </w:rPr>
          <w:t xml:space="preserve">10.2 статьи 15.29</w:t>
        </w:r>
      </w:hyperlink>
      <w:r>
        <w:rPr>
          <w:sz w:val="20"/>
        </w:rPr>
        <w:t xml:space="preserve"> настоящего Кодекса), об участии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в соответствии с законодательством Российской Федерации (в части административного правонарушения, предусмотренного </w:t>
      </w:r>
      <w:hyperlink w:history="0" w:anchor="P11116" w:tooltip="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w:r>
          <w:rPr>
            <w:sz w:val="20"/>
            <w:color w:val="0000ff"/>
          </w:rPr>
          <w:t xml:space="preserve">статьей 20.33</w:t>
        </w:r>
      </w:hyperlink>
      <w:r>
        <w:rPr>
          <w:sz w:val="20"/>
        </w:rPr>
        <w:t xml:space="preserve"> настоящего Кодекса) по истечении двух лет со дня совершения административного правонарушения, за нарушение законодательства Российской Федерации о политических партиях (в части административных правонарушений, предусмотренных </w:t>
      </w:r>
      <w:hyperlink w:history="0" w:anchor="P1595" w:tooltip="Статья 5.64. Нарушение порядка или срока представления сведений о поступлении и расходовании средств политической партии, сводного финансового отчета политической партии">
        <w:r>
          <w:rPr>
            <w:sz w:val="20"/>
            <w:color w:val="0000ff"/>
          </w:rPr>
          <w:t xml:space="preserve">статьями 5.64</w:t>
        </w:r>
      </w:hyperlink>
      <w:r>
        <w:rPr>
          <w:sz w:val="20"/>
        </w:rPr>
        <w:t xml:space="preserve"> - </w:t>
      </w:r>
      <w:hyperlink w:history="0" w:anchor="P1633" w:tooltip="Статья 5.68. Нарушение установленных законодательством Российской Федерации о политических партиях требований об обязательном аудите">
        <w:r>
          <w:rPr>
            <w:sz w:val="20"/>
            <w:color w:val="0000ff"/>
          </w:rPr>
          <w:t xml:space="preserve">5.68</w:t>
        </w:r>
      </w:hyperlink>
      <w:r>
        <w:rPr>
          <w:sz w:val="20"/>
        </w:rPr>
        <w:t xml:space="preserve"> настоящего Кодекса), о несостоятельности (банкротстве), об аккредитации в национальной системе аккредитации, за нарушение в области охраны окружающей среды и природопользования (в части административного правонарушения, предусмотренного </w:t>
      </w:r>
      <w:hyperlink w:history="0" w:anchor="P3099"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статьей 8.28.2</w:t>
        </w:r>
      </w:hyperlink>
      <w:r>
        <w:rPr>
          <w:sz w:val="20"/>
        </w:rPr>
        <w:t xml:space="preserve"> настоящего Кодекса), за нарушение в области воинского учета, за нарушение законодательства о противодействии легализации (отмыванию) доходов, полученных преступным путем, и финансированию терроризма (в части административных правонарушений, предусмотренных </w:t>
      </w:r>
      <w:hyperlink w:history="0" w:anchor="P8406"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частью 4 статьи 15.27</w:t>
        </w:r>
      </w:hyperlink>
      <w:r>
        <w:rPr>
          <w:sz w:val="20"/>
        </w:rPr>
        <w:t xml:space="preserve"> и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настоящего Кодекса) по истечении трех лет со дня совершения административного правонарушения, а за нарушение законодательства Российской Федерации о противодействии терроризму, законодательства Российской Федерации о специальных экономических мерах и принудительных мерах (в части административного правонарушения, предусмотренного </w:t>
      </w:r>
      <w:hyperlink w:history="0" w:anchor="P8416" w:tooltip="Статья 15.27.1. Оказание финансовой поддержки терроризму, распространению оружия массового уничтожения">
        <w:r>
          <w:rPr>
            <w:sz w:val="20"/>
            <w:color w:val="0000ff"/>
          </w:rPr>
          <w:t xml:space="preserve">статьей 15.27.1</w:t>
        </w:r>
      </w:hyperlink>
      <w:r>
        <w:rPr>
          <w:sz w:val="20"/>
        </w:rPr>
        <w:t xml:space="preserve"> настоящего Кодекса) и законодательства Российской Федерации о противодействии коррупции - по истечении шести лет со дня совершения административного правонарушения.</w:t>
      </w:r>
    </w:p>
    <w:p>
      <w:pPr>
        <w:pStyle w:val="0"/>
        <w:jc w:val="both"/>
      </w:pPr>
      <w:r>
        <w:rPr>
          <w:sz w:val="20"/>
        </w:rPr>
        <w:t xml:space="preserve">(в ред. Федеральных законов от 30.10.2002 </w:t>
      </w:r>
      <w:hyperlink w:history="0" r:id="rId1399" w:tooltip="Федеральный закон от 30.10.2002 N 130-ФЗ &quot;О внесении дополнений в Кодекс Российской Федерации об административных правонарушениях&quot; {КонсультантПлюс}">
        <w:r>
          <w:rPr>
            <w:sz w:val="20"/>
            <w:color w:val="0000ff"/>
          </w:rPr>
          <w:t xml:space="preserve">N 130-ФЗ</w:t>
        </w:r>
      </w:hyperlink>
      <w:r>
        <w:rPr>
          <w:sz w:val="20"/>
        </w:rPr>
        <w:t xml:space="preserve">, от 04.07.2003 </w:t>
      </w:r>
      <w:hyperlink w:history="0" r:id="rId1400"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N 94-ФЗ</w:t>
        </w:r>
      </w:hyperlink>
      <w:r>
        <w:rPr>
          <w:sz w:val="20"/>
        </w:rPr>
        <w:t xml:space="preserve">, от 11.11.2003 </w:t>
      </w:r>
      <w:hyperlink w:history="0" r:id="rId1401" w:tooltip="Федеральный закон от 11.11.2003 N 138-ФЗ (ред. от 26.10.2024) &quot;О лотереях&quot; {КонсультантПлюс}">
        <w:r>
          <w:rPr>
            <w:sz w:val="20"/>
            <w:color w:val="0000ff"/>
          </w:rPr>
          <w:t xml:space="preserve">N 138-ФЗ</w:t>
        </w:r>
      </w:hyperlink>
      <w:r>
        <w:rPr>
          <w:sz w:val="20"/>
        </w:rPr>
        <w:t xml:space="preserve">, от 20.08.2004 </w:t>
      </w:r>
      <w:hyperlink w:history="0" r:id="rId1402"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rPr>
        <w:t xml:space="preserve">, от 30.12.2004 </w:t>
      </w:r>
      <w:hyperlink w:history="0" r:id="rId1403"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N 214-ФЗ</w:t>
        </w:r>
      </w:hyperlink>
      <w:r>
        <w:rPr>
          <w:sz w:val="20"/>
        </w:rPr>
        <w:t xml:space="preserve">, от 27.12.2005 </w:t>
      </w:r>
      <w:hyperlink w:history="0" r:id="rId1404"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rPr>
        <w:t xml:space="preserve">, от 02.02.2006 </w:t>
      </w:r>
      <w:hyperlink w:history="0" r:id="rId1405" w:tooltip="Федеральный закон от 02.02.2006 N 19-ФЗ (ред. от 20.03.2025) &quot;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размещении заказов на поставки товаров, выполнение работ, оказание услуг для государственных и муниципальных нужд&quot; {КонсультантПлюс}">
        <w:r>
          <w:rPr>
            <w:sz w:val="20"/>
            <w:color w:val="0000ff"/>
          </w:rPr>
          <w:t xml:space="preserve">N 19-ФЗ</w:t>
        </w:r>
      </w:hyperlink>
      <w:r>
        <w:rPr>
          <w:sz w:val="20"/>
        </w:rPr>
        <w:t xml:space="preserve">, от 08.05.2006 </w:t>
      </w:r>
      <w:hyperlink w:history="0" r:id="rId1406"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27.07.2006 </w:t>
      </w:r>
      <w:hyperlink w:history="0" r:id="rId1407" w:tooltip="Федеральный закон от 27.07.2006 N 139-ФЗ &quot;О внесении изменений в Кодекс Российской Федерации об административных правонарушениях&quot; {КонсультантПлюс}">
        <w:r>
          <w:rPr>
            <w:sz w:val="20"/>
            <w:color w:val="0000ff"/>
          </w:rPr>
          <w:t xml:space="preserve">N 139-ФЗ</w:t>
        </w:r>
      </w:hyperlink>
      <w:r>
        <w:rPr>
          <w:sz w:val="20"/>
        </w:rPr>
        <w:t xml:space="preserve">, от 05.11.2006 </w:t>
      </w:r>
      <w:hyperlink w:history="0" r:id="rId1408"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29.12.2006 </w:t>
      </w:r>
      <w:hyperlink w:history="0" r:id="rId1409" w:tooltip="Федеральный закон от 29.12.2006 N 262-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09.02.2007 </w:t>
      </w:r>
      <w:hyperlink w:history="0" r:id="rId1410" w:tooltip="Федеральный закон от 09.02.2007 N 19-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19.07.2007 </w:t>
      </w:r>
      <w:hyperlink w:history="0" r:id="rId1411"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N 141-ФЗ</w:t>
        </w:r>
      </w:hyperlink>
      <w:r>
        <w:rPr>
          <w:sz w:val="20"/>
        </w:rPr>
        <w:t xml:space="preserve">, от 24.07.2007 </w:t>
      </w:r>
      <w:hyperlink w:history="0" r:id="rId141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25.12.2008 </w:t>
      </w:r>
      <w:hyperlink w:history="0" r:id="rId1413" w:tooltip="Федеральный закон от 25.12.2008 N 280-ФЗ (ред. от 06.12.2011) &quot;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quot;О противодействии коррупции&quot; {КонсультантПлюс}">
        <w:r>
          <w:rPr>
            <w:sz w:val="20"/>
            <w:color w:val="0000ff"/>
          </w:rPr>
          <w:t xml:space="preserve">N 280-ФЗ</w:t>
        </w:r>
      </w:hyperlink>
      <w:r>
        <w:rPr>
          <w:sz w:val="20"/>
        </w:rPr>
        <w:t xml:space="preserve">, от 25.12.2008 </w:t>
      </w:r>
      <w:hyperlink w:history="0" r:id="rId1414"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 от 30.12.2008 </w:t>
      </w:r>
      <w:hyperlink w:history="0" r:id="rId1415"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09.02.2009 </w:t>
      </w:r>
      <w:hyperlink w:history="0" r:id="rId1416"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rPr>
        <w:t xml:space="preserve">, от 17.07.2009 </w:t>
      </w:r>
      <w:hyperlink w:history="0" r:id="rId1417"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 от 23.11.2009 </w:t>
      </w:r>
      <w:hyperlink w:history="0" r:id="rId1418"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N 261-ФЗ</w:t>
        </w:r>
      </w:hyperlink>
      <w:r>
        <w:rPr>
          <w:sz w:val="20"/>
        </w:rPr>
        <w:t xml:space="preserve">, от 28.12.2009 </w:t>
      </w:r>
      <w:hyperlink w:history="0" r:id="rId141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30.04.2010 </w:t>
      </w:r>
      <w:hyperlink w:history="0" r:id="rId1420"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N 69-ФЗ</w:t>
        </w:r>
      </w:hyperlink>
      <w:r>
        <w:rPr>
          <w:sz w:val="20"/>
        </w:rPr>
        <w:t xml:space="preserve">, от 23.07.2010 </w:t>
      </w:r>
      <w:hyperlink w:history="0" r:id="rId1421"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27.07.2010 </w:t>
      </w:r>
      <w:hyperlink w:history="0" r:id="rId1422"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N 224-ФЗ</w:t>
        </w:r>
      </w:hyperlink>
      <w:r>
        <w:rPr>
          <w:sz w:val="20"/>
        </w:rPr>
        <w:t xml:space="preserve">, от 04.05.2011 </w:t>
      </w:r>
      <w:hyperlink w:history="0" r:id="rId1423"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N 97-ФЗ</w:t>
        </w:r>
      </w:hyperlink>
      <w:r>
        <w:rPr>
          <w:sz w:val="20"/>
        </w:rPr>
        <w:t xml:space="preserve">, от 03.06.2011 </w:t>
      </w:r>
      <w:hyperlink w:history="0" r:id="rId1424"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N 120-ФЗ</w:t>
        </w:r>
      </w:hyperlink>
      <w:r>
        <w:rPr>
          <w:sz w:val="20"/>
        </w:rPr>
        <w:t xml:space="preserve">, от 21.07.2011 </w:t>
      </w:r>
      <w:hyperlink w:history="0" r:id="rId1425"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N 252-ФЗ</w:t>
        </w:r>
      </w:hyperlink>
      <w:r>
        <w:rPr>
          <w:sz w:val="20"/>
        </w:rPr>
        <w:t xml:space="preserve">, от 21.11.2011 </w:t>
      </w:r>
      <w:hyperlink w:history="0" r:id="rId1426" w:tooltip="Федеральный закон от 21.11.2011 N 327-ФЗ (ред. от 30.12.2015) &quot;О внесении изменений в отдельные законодательные акты Российской Федерации в связи с принятием Федерального закона &quot;Об организованных торгах&quot; {КонсультантПлюс}">
        <w:r>
          <w:rPr>
            <w:sz w:val="20"/>
            <w:color w:val="0000ff"/>
          </w:rPr>
          <w:t xml:space="preserve">N 327-ФЗ</w:t>
        </w:r>
      </w:hyperlink>
      <w:r>
        <w:rPr>
          <w:sz w:val="20"/>
        </w:rPr>
        <w:t xml:space="preserve">, от 06.12.2011 </w:t>
      </w:r>
      <w:hyperlink w:history="0" r:id="rId1427"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N 409-ФЗ</w:t>
        </w:r>
      </w:hyperlink>
      <w:r>
        <w:rPr>
          <w:sz w:val="20"/>
        </w:rPr>
        <w:t xml:space="preserve">, от 08.06.2012 </w:t>
      </w:r>
      <w:hyperlink w:history="0" r:id="rId142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30.12.2012 </w:t>
      </w:r>
      <w:hyperlink w:history="0" r:id="rId1429" w:tooltip="Федеральный закон от 30.12.2012 N 316-ФЗ (ред. от 12.02.2015) &quot;О внесении изменений в Кодекс Российской Федерации об административных правонарушениях&quot; {КонсультантПлюс}">
        <w:r>
          <w:rPr>
            <w:sz w:val="20"/>
            <w:color w:val="0000ff"/>
          </w:rPr>
          <w:t xml:space="preserve">N 316-ФЗ</w:t>
        </w:r>
      </w:hyperlink>
      <w:r>
        <w:rPr>
          <w:sz w:val="20"/>
        </w:rPr>
        <w:t xml:space="preserve">, от 05.04.2013 </w:t>
      </w:r>
      <w:hyperlink w:history="0" r:id="rId1430"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rPr>
        <w:t xml:space="preserve">, от 07.05.2013 </w:t>
      </w:r>
      <w:hyperlink w:history="0" r:id="rId1431"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02.07.2013 </w:t>
      </w:r>
      <w:hyperlink w:history="0" r:id="rId1432"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23.07.2013 </w:t>
      </w:r>
      <w:hyperlink w:history="0" r:id="rId143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23.07.2013 </w:t>
      </w:r>
      <w:hyperlink w:history="0" r:id="rId1434"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198-ФЗ</w:t>
        </w:r>
      </w:hyperlink>
      <w:r>
        <w:rPr>
          <w:sz w:val="20"/>
        </w:rPr>
        <w:t xml:space="preserve">, от 23.07.2013 </w:t>
      </w:r>
      <w:hyperlink w:history="0" r:id="rId1435"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23.07.2013 </w:t>
      </w:r>
      <w:hyperlink w:history="0" r:id="rId1436"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02.11.2013 </w:t>
      </w:r>
      <w:hyperlink w:history="0" r:id="rId1437"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 от 25.11.2013 </w:t>
      </w:r>
      <w:hyperlink w:history="0" r:id="rId1438" w:tooltip="Федеральный закон от 25.11.2013 N 311-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311-ФЗ</w:t>
        </w:r>
      </w:hyperlink>
      <w:r>
        <w:rPr>
          <w:sz w:val="20"/>
        </w:rPr>
        <w:t xml:space="preserve">, от 21.12.2013 </w:t>
      </w:r>
      <w:hyperlink w:history="0" r:id="rId1439"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21.12.2013 </w:t>
      </w:r>
      <w:hyperlink w:history="0" r:id="rId1440"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21.12.2013 </w:t>
      </w:r>
      <w:hyperlink w:history="0" r:id="rId1441"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rPr>
        <w:t xml:space="preserve">, от 28.12.2013 </w:t>
      </w:r>
      <w:hyperlink w:history="0" r:id="rId1442"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28.12.2013 </w:t>
      </w:r>
      <w:hyperlink w:history="0" r:id="rId1443"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02.04.2014 </w:t>
      </w:r>
      <w:hyperlink w:history="0" r:id="rId1444" w:tooltip="Федеральный закон от 02.04.2014 N 69-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69-ФЗ</w:t>
        </w:r>
      </w:hyperlink>
      <w:r>
        <w:rPr>
          <w:sz w:val="20"/>
        </w:rPr>
        <w:t xml:space="preserve">, от 05.05.2014 </w:t>
      </w:r>
      <w:hyperlink w:history="0" r:id="rId1445" w:tooltip="Федеральный закон от 05.05.2014 N 112-ФЗ (ред. от 22.12.2014) &quot;О внесении изменений в Федеральный закон &quot;О национальной платежной системе&quot; и отдельные законодательные акты Российской Федерации&quot; {КонсультантПлюс}">
        <w:r>
          <w:rPr>
            <w:sz w:val="20"/>
            <w:color w:val="0000ff"/>
          </w:rPr>
          <w:t xml:space="preserve">N 112-ФЗ</w:t>
        </w:r>
      </w:hyperlink>
      <w:r>
        <w:rPr>
          <w:sz w:val="20"/>
        </w:rPr>
        <w:t xml:space="preserve">, от 05.05.2014 </w:t>
      </w:r>
      <w:hyperlink w:history="0" r:id="rId1446"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05.05.2014 </w:t>
      </w:r>
      <w:hyperlink w:history="0" r:id="rId1447"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28.06.2014 </w:t>
      </w:r>
      <w:hyperlink w:history="0" r:id="rId1448"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N 189-ФЗ</w:t>
        </w:r>
      </w:hyperlink>
      <w:r>
        <w:rPr>
          <w:sz w:val="20"/>
        </w:rPr>
        <w:t xml:space="preserve">, от 24.11.2014 </w:t>
      </w:r>
      <w:hyperlink w:history="0" r:id="rId1449"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 от 22.12.2014 </w:t>
      </w:r>
      <w:hyperlink w:history="0" r:id="rId1450" w:tooltip="Федеральный закон от 22.12.2014 N 434-ФЗ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rPr>
        <w:t xml:space="preserve">, от 08.03.2015 </w:t>
      </w:r>
      <w:hyperlink w:history="0" r:id="rId1451"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30.03.2015 </w:t>
      </w:r>
      <w:hyperlink w:history="0" r:id="rId1452"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 от 29.06.2015 </w:t>
      </w:r>
      <w:hyperlink w:history="0" r:id="rId1453"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rPr>
        <w:t xml:space="preserve">, от 05.10.2015 </w:t>
      </w:r>
      <w:hyperlink w:history="0" r:id="rId1454"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03.11.2015 </w:t>
      </w:r>
      <w:hyperlink w:history="0" r:id="rId1455" w:tooltip="Федеральный закон от 03.11.2015 N 304-ФЗ &quot;О внесении изменений в статьи 4.5 и 23.1 Кодекса Российской Федерации об административных правонарушениях&quot; {КонсультантПлюс}">
        <w:r>
          <w:rPr>
            <w:sz w:val="20"/>
            <w:color w:val="0000ff"/>
          </w:rPr>
          <w:t xml:space="preserve">N 304-ФЗ</w:t>
        </w:r>
      </w:hyperlink>
      <w:r>
        <w:rPr>
          <w:sz w:val="20"/>
        </w:rPr>
        <w:t xml:space="preserve">, от 03.11.2015 </w:t>
      </w:r>
      <w:hyperlink w:history="0" r:id="rId1456"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29.12.2015 </w:t>
      </w:r>
      <w:hyperlink w:history="0" r:id="rId1457"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30.03.2016 </w:t>
      </w:r>
      <w:hyperlink w:history="0" r:id="rId1458" w:tooltip="Федеральный закон от 30.03.2016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rPr>
        <w:t xml:space="preserve">, от 05.04.2016 </w:t>
      </w:r>
      <w:hyperlink w:history="0" r:id="rId1459" w:tooltip="Федеральный закон от 05.04.2016 N 89-ФЗ &quot;О внесении изменений в статью 4.5 Кодекса Российской Федерации об административных правонарушениях в части увеличения срока давности привлечения к административной ответственности за нарушение валютного законодательства Российской Федерации и актов органов валютного регулирования&quot; {КонсультантПлюс}">
        <w:r>
          <w:rPr>
            <w:sz w:val="20"/>
            <w:color w:val="0000ff"/>
          </w:rPr>
          <w:t xml:space="preserve">N 89-ФЗ</w:t>
        </w:r>
      </w:hyperlink>
      <w:r>
        <w:rPr>
          <w:sz w:val="20"/>
        </w:rPr>
        <w:t xml:space="preserve">, от 03.07.2016 </w:t>
      </w:r>
      <w:hyperlink w:history="0" r:id="rId1460"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N 273-ФЗ</w:t>
        </w:r>
      </w:hyperlink>
      <w:r>
        <w:rPr>
          <w:sz w:val="20"/>
        </w:rPr>
        <w:t xml:space="preserve">, от 03.07.2016 </w:t>
      </w:r>
      <w:hyperlink w:history="0" r:id="rId1461"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03.07.2016 </w:t>
      </w:r>
      <w:hyperlink w:history="0" r:id="rId1462" w:tooltip="Федеральный закон от 03.07.2016 N 293-ФЗ &quot;О внесении изменений в Кодекс Российской Федерации об административных правонарушениях&quot; {КонсультантПлюс}">
        <w:r>
          <w:rPr>
            <w:sz w:val="20"/>
            <w:color w:val="0000ff"/>
          </w:rPr>
          <w:t xml:space="preserve">N 293-ФЗ</w:t>
        </w:r>
      </w:hyperlink>
      <w:r>
        <w:rPr>
          <w:sz w:val="20"/>
        </w:rPr>
        <w:t xml:space="preserve">, от 03.07.2016 </w:t>
      </w:r>
      <w:hyperlink w:history="0" r:id="rId1463"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rPr>
        <w:t xml:space="preserve">, от 19.12.2016 </w:t>
      </w:r>
      <w:hyperlink w:history="0" r:id="rId1464" w:tooltip="Федеральный закон от 19.12.2016 N 459-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459-ФЗ</w:t>
        </w:r>
      </w:hyperlink>
      <w:r>
        <w:rPr>
          <w:sz w:val="20"/>
        </w:rPr>
        <w:t xml:space="preserve">, от 28.12.2016 </w:t>
      </w:r>
      <w:hyperlink w:history="0" r:id="rId1465"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26.07.2017 </w:t>
      </w:r>
      <w:hyperlink w:history="0" r:id="rId1466"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rPr>
        <w:t xml:space="preserve">, от 29.07.2017 </w:t>
      </w:r>
      <w:hyperlink w:history="0" r:id="rId1467"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rPr>
        <w:t xml:space="preserve">, от 20.12.2017 </w:t>
      </w:r>
      <w:hyperlink w:history="0" r:id="rId1468"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N 414-ФЗ</w:t>
        </w:r>
      </w:hyperlink>
      <w:r>
        <w:rPr>
          <w:sz w:val="20"/>
        </w:rPr>
        <w:t xml:space="preserve">, от 29.07.2018 </w:t>
      </w:r>
      <w:hyperlink w:history="0" r:id="rId1469"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29.07.2018 </w:t>
      </w:r>
      <w:hyperlink w:history="0" r:id="rId1470"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27.12.2018 </w:t>
      </w:r>
      <w:hyperlink w:history="0" r:id="rId1471"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18.03.2019 </w:t>
      </w:r>
      <w:hyperlink w:history="0" r:id="rId1472"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N 27-ФЗ</w:t>
        </w:r>
      </w:hyperlink>
      <w:r>
        <w:rPr>
          <w:sz w:val="20"/>
        </w:rPr>
        <w:t xml:space="preserve">, от 24.04.2020 </w:t>
      </w:r>
      <w:hyperlink w:history="0" r:id="rId1473" w:tooltip="Федеральный закон от 24.04.2020 N 132-ФЗ (ред. от 31.07.2023) &quot;О внесении изменений в Кодекс Российской Федерации об административных правонарушениях&quot; {КонсультантПлюс}">
        <w:r>
          <w:rPr>
            <w:sz w:val="20"/>
            <w:color w:val="0000ff"/>
          </w:rPr>
          <w:t xml:space="preserve">N 132-ФЗ</w:t>
        </w:r>
      </w:hyperlink>
      <w:r>
        <w:rPr>
          <w:sz w:val="20"/>
        </w:rPr>
        <w:t xml:space="preserve">, от 08.12.2020 </w:t>
      </w:r>
      <w:hyperlink w:history="0" r:id="rId1474"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30.12.2020 </w:t>
      </w:r>
      <w:hyperlink w:history="0" r:id="rId1475"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24.02.2021 </w:t>
      </w:r>
      <w:hyperlink w:history="0" r:id="rId1476"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26.05.2021 </w:t>
      </w:r>
      <w:hyperlink w:history="0" r:id="rId1477"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28.06.2021 </w:t>
      </w:r>
      <w:hyperlink w:history="0" r:id="rId1478"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30.12.2021 </w:t>
      </w:r>
      <w:hyperlink w:history="0" r:id="rId1479"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04.03.2022 </w:t>
      </w:r>
      <w:hyperlink w:history="0" r:id="rId1480"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от 14.07.2022 </w:t>
      </w:r>
      <w:hyperlink w:history="0" r:id="rId1481" w:tooltip="Федеральный закон от 14.07.2022 N 291-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291-ФЗ</w:t>
        </w:r>
      </w:hyperlink>
      <w:r>
        <w:rPr>
          <w:sz w:val="20"/>
        </w:rPr>
        <w:t xml:space="preserve">, от 29.12.2022 </w:t>
      </w:r>
      <w:hyperlink w:history="0" r:id="rId1482"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29.12.2022 </w:t>
      </w:r>
      <w:hyperlink w:history="0" r:id="rId1483"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14.04.2023 </w:t>
      </w:r>
      <w:hyperlink w:history="0" r:id="rId1484"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13.06.2023 </w:t>
      </w:r>
      <w:hyperlink w:history="0" r:id="rId1485" w:tooltip="Федеральный закон от 13.06.2023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24.06.2023 </w:t>
      </w:r>
      <w:hyperlink w:history="0" r:id="rId1486"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10.07.2023 </w:t>
      </w:r>
      <w:hyperlink w:history="0" r:id="rId1487" w:tooltip="Федеральный закон от 10.07.2023 N 321-ФЗ &quot;О внесении изменений в статью 4.5 Кодекса Российской Федерации об административных правонарушениях&quot; {КонсультантПлюс}">
        <w:r>
          <w:rPr>
            <w:sz w:val="20"/>
            <w:color w:val="0000ff"/>
          </w:rPr>
          <w:t xml:space="preserve">N 321-ФЗ</w:t>
        </w:r>
      </w:hyperlink>
      <w:r>
        <w:rPr>
          <w:sz w:val="20"/>
        </w:rPr>
        <w:t xml:space="preserve">, от 10.07.2023 </w:t>
      </w:r>
      <w:hyperlink w:history="0" r:id="rId1488" w:tooltip="Федеральный закон от 10.07.2023 N 324-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N 324-ФЗ</w:t>
        </w:r>
      </w:hyperlink>
      <w:r>
        <w:rPr>
          <w:sz w:val="20"/>
        </w:rPr>
        <w:t xml:space="preserve">, от 24.07.2023 </w:t>
      </w:r>
      <w:hyperlink w:history="0" r:id="rId1489"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31.07.2023 </w:t>
      </w:r>
      <w:hyperlink w:history="0" r:id="rId1490" w:tooltip="Федеральный закон от 31.07.2023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rPr>
        <w:t xml:space="preserve">, от 04.08.2023 </w:t>
      </w:r>
      <w:hyperlink w:history="0" r:id="rId1491"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04.08.2023 </w:t>
      </w:r>
      <w:hyperlink w:history="0" r:id="rId1492"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22.06.2024 </w:t>
      </w:r>
      <w:hyperlink w:history="0" r:id="rId1493" w:tooltip="Федеральный закон от 22.06.2024 N 152-ФЗ &quot;О внесении изменений в Кодекс Российской Федерации об административных правонарушениях&quot; {КонсультантПлюс}">
        <w:r>
          <w:rPr>
            <w:sz w:val="20"/>
            <w:color w:val="0000ff"/>
          </w:rPr>
          <w:t xml:space="preserve">N 152-ФЗ</w:t>
        </w:r>
      </w:hyperlink>
      <w:r>
        <w:rPr>
          <w:sz w:val="20"/>
        </w:rPr>
        <w:t xml:space="preserve">, от 08.07.2024 </w:t>
      </w:r>
      <w:hyperlink w:history="0" r:id="rId1494"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 от 22.07.2024 </w:t>
      </w:r>
      <w:hyperlink w:history="0" r:id="rId1495"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 от 08.08.2024 </w:t>
      </w:r>
      <w:hyperlink w:history="0" r:id="rId1496" w:tooltip="Федеральный закон от 08.08.2024 N 264-ФЗ &quot;О внесении изменений в статьи 4.5 и 20.33 Кодекса Российской Федерации об административных правонарушениях&quot; {КонсультантПлюс}">
        <w:r>
          <w:rPr>
            <w:sz w:val="20"/>
            <w:color w:val="0000ff"/>
          </w:rPr>
          <w:t xml:space="preserve">N 264-ФЗ</w:t>
        </w:r>
      </w:hyperlink>
      <w:r>
        <w:rPr>
          <w:sz w:val="20"/>
        </w:rPr>
        <w:t xml:space="preserve">, от 13.12.2024 </w:t>
      </w:r>
      <w:hyperlink w:history="0" r:id="rId1497"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rPr>
        <w:t xml:space="preserve">, от 28.12.2024 </w:t>
      </w:r>
      <w:hyperlink w:history="0" r:id="rId1498"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28.12.2024 </w:t>
      </w:r>
      <w:hyperlink w:history="0" r:id="rId1499" w:tooltip="Федеральный закон от 28.12.2024 N 516-ФЗ &quot;О внесении изменений в Кодекс Российской Федерации об административных правонарушениях&quot; {КонсультантПлюс}">
        <w:r>
          <w:rPr>
            <w:sz w:val="20"/>
            <w:color w:val="0000ff"/>
          </w:rPr>
          <w:t xml:space="preserve">N 516-ФЗ</w:t>
        </w:r>
      </w:hyperlink>
      <w:r>
        <w:rPr>
          <w:sz w:val="20"/>
        </w:rPr>
        <w:t xml:space="preserve">, от 23.05.2025 </w:t>
      </w:r>
      <w:hyperlink w:history="0" r:id="rId1500"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104-ФЗ</w:t>
        </w:r>
      </w:hyperlink>
      <w:r>
        <w:rPr>
          <w:sz w:val="20"/>
        </w:rPr>
        <w:t xml:space="preserve">, от 07.07.2025 </w:t>
      </w:r>
      <w:hyperlink w:history="0" r:id="rId1501"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 от 31.07.2025 </w:t>
      </w:r>
      <w:hyperlink w:history="0" r:id="rId1502"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1.1. Срок давности привлечения к административной ответственности исчисляется со дня совершения административного правонарушения.</w:t>
      </w:r>
    </w:p>
    <w:p>
      <w:pPr>
        <w:pStyle w:val="0"/>
        <w:jc w:val="both"/>
      </w:pPr>
      <w:r>
        <w:rPr>
          <w:sz w:val="20"/>
        </w:rPr>
        <w:t xml:space="preserve">(часть 1.1 введена Федеральным </w:t>
      </w:r>
      <w:hyperlink w:history="0" r:id="rId1503"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122-ФЗ)</w:t>
      </w:r>
    </w:p>
    <w:p>
      <w:pPr>
        <w:pStyle w:val="0"/>
        <w:spacing w:before="200" w:lineRule="auto"/>
        <w:ind w:firstLine="540"/>
        <w:jc w:val="both"/>
      </w:pPr>
      <w:r>
        <w:rPr>
          <w:sz w:val="20"/>
        </w:rPr>
        <w:t xml:space="preserve">2. При </w:t>
      </w:r>
      <w:r>
        <w:rPr>
          <w:sz w:val="20"/>
        </w:rPr>
        <w:t xml:space="preserve">длящемся</w:t>
      </w:r>
      <w:r>
        <w:rPr>
          <w:sz w:val="20"/>
        </w:rPr>
        <w:t xml:space="preserve"> административном правонарушении сроки, предусмотренные </w:t>
      </w:r>
      <w:hyperlink w:history="0" w:anchor="P870" w:tooltip="1. Постановление по делу об административном правонарушении не может быть вынесено по истечении шестидесяти календарных дней (по делу об административном правонарушении, рассматриваемому судьей, - по истечении девяноста календарных дней) со дня совершения административного правонарушения, за нарушение законодательства Российской Федерации об экспортном контроле, в области персональных данных, о внутренних морских водах, территориальном море, континентальном шельфе, об исключительной экономической зоне Ро...">
        <w:r>
          <w:rPr>
            <w:sz w:val="20"/>
            <w:color w:val="0000ff"/>
          </w:rPr>
          <w:t xml:space="preserve">частью 1</w:t>
        </w:r>
      </w:hyperlink>
      <w:r>
        <w:rPr>
          <w:sz w:val="20"/>
        </w:rPr>
        <w:t xml:space="preserve"> настоящей статьи, начинают исчисляться со дня обнаружения административного правонарушения.</w:t>
      </w:r>
    </w:p>
    <w:p>
      <w:pPr>
        <w:pStyle w:val="0"/>
        <w:spacing w:before="200" w:lineRule="auto"/>
        <w:ind w:firstLine="540"/>
        <w:jc w:val="both"/>
      </w:pPr>
      <w:r>
        <w:rPr>
          <w:sz w:val="20"/>
        </w:rPr>
        <w:t xml:space="preserve">3. Если </w:t>
      </w:r>
      <w:hyperlink w:history="0" w:anchor="P870" w:tooltip="1. Постановление по делу об административном правонарушении не может быть вынесено по истечении шестидесяти календарных дней (по делу об административном правонарушении, рассматриваемому судьей, - по истечении девяноста календарных дней) со дня совершения административного правонарушения, за нарушение законодательства Российской Федерации об экспортном контроле, в области персональных данных, о внутренних морских водах, территориальном море, континентальном шельфе, об исключительной экономической зоне Ро...">
        <w:r>
          <w:rPr>
            <w:sz w:val="20"/>
            <w:color w:val="0000ff"/>
          </w:rPr>
          <w:t xml:space="preserve">частью 1</w:t>
        </w:r>
      </w:hyperlink>
      <w:r>
        <w:rPr>
          <w:sz w:val="20"/>
        </w:rPr>
        <w:t xml:space="preserve"> настоящей статьи не предусмотрен более длительный срок давности привлечения к административной ответственности, за административные правонарушения, влекущие применение административного наказания в виде дисквалификации (за исключением административных правонарушений, предусмотренных </w:t>
      </w:r>
      <w:hyperlink w:history="0" w:anchor="P884" w:tooltip="6. Срок давности привлечения к административной ответственности за административные правонарушения, предусмотренные статьями 14.9, 14.9.1, 14.31, 14.32, 14.33, 14.40 настоящего Кодекса, начинает исчисляться со дня вступления в силу решения комиссии антимонопольного органа, которым установлен факт нарушения законодательства Российской Федерации.">
        <w:r>
          <w:rPr>
            <w:sz w:val="20"/>
            <w:color w:val="0000ff"/>
          </w:rPr>
          <w:t xml:space="preserve">частью 6</w:t>
        </w:r>
      </w:hyperlink>
      <w:r>
        <w:rPr>
          <w:sz w:val="20"/>
        </w:rPr>
        <w:t xml:space="preserve"> настоящей статьи), лицо может быть привлечено к административной ответственности не позднее одного года со дня совершения административного правонарушения, за административные правонарушения, предусмотренные </w:t>
      </w:r>
      <w:hyperlink w:history="0" w:anchor="P884" w:tooltip="6. Срок давности привлечения к административной ответственности за административные правонарушения, предусмотренные статьями 14.9, 14.9.1, 14.31, 14.32, 14.33, 14.40 настоящего Кодекса, начинает исчисляться со дня вступления в силу решения комиссии антимонопольного органа, которым установлен факт нарушения законодательства Российской Федерации.">
        <w:r>
          <w:rPr>
            <w:sz w:val="20"/>
            <w:color w:val="0000ff"/>
          </w:rPr>
          <w:t xml:space="preserve">частью 6</w:t>
        </w:r>
      </w:hyperlink>
      <w:r>
        <w:rPr>
          <w:sz w:val="20"/>
        </w:rPr>
        <w:t xml:space="preserve"> настоящей статьи, - со дня вынесения решения, указанного в </w:t>
      </w:r>
      <w:hyperlink w:history="0" w:anchor="P884" w:tooltip="6. Срок давности привлечения к административной ответственности за административные правонарушения, предусмотренные статьями 14.9, 14.9.1, 14.31, 14.32, 14.33, 14.40 настоящего Кодекса, начинает исчисляться со дня вступления в силу решения комиссии антимонопольного органа, которым установлен факт нарушения законодательства Российской Федерации.">
        <w:r>
          <w:rPr>
            <w:sz w:val="20"/>
            <w:color w:val="0000ff"/>
          </w:rPr>
          <w:t xml:space="preserve">части 6</w:t>
        </w:r>
      </w:hyperlink>
      <w:r>
        <w:rPr>
          <w:sz w:val="20"/>
        </w:rPr>
        <w:t xml:space="preserve"> настоящей статьи, а при длящемся административном правонарушении - не позднее одного года со дня его обнаружения.</w:t>
      </w:r>
    </w:p>
    <w:p>
      <w:pPr>
        <w:pStyle w:val="0"/>
        <w:jc w:val="both"/>
      </w:pPr>
      <w:r>
        <w:rPr>
          <w:sz w:val="20"/>
        </w:rPr>
        <w:t xml:space="preserve">(часть 3 в ред. Федерального </w:t>
      </w:r>
      <w:hyperlink w:history="0" r:id="rId1504" w:tooltip="Федеральный закон от 26.07.2019 N 220-ФЗ &quot;О внесении изменения в статью 4.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220-ФЗ)</w:t>
      </w:r>
    </w:p>
    <w:p>
      <w:pPr>
        <w:pStyle w:val="0"/>
        <w:spacing w:before="200" w:lineRule="auto"/>
        <w:ind w:firstLine="540"/>
        <w:jc w:val="both"/>
      </w:pPr>
      <w:r>
        <w:rPr>
          <w:sz w:val="20"/>
        </w:rPr>
        <w:t xml:space="preserve">4. В случае отказа в возбуждении уголовного дела или прекращения уголовного дела, но при наличии в действиях лица признаков административного правонарушения сроки, предусмотренные </w:t>
      </w:r>
      <w:hyperlink w:history="0" w:anchor="P870" w:tooltip="1. Постановление по делу об административном правонарушении не может быть вынесено по истечении шестидесяти календарных дней (по делу об административном правонарушении, рассматриваемому судьей, - по истечении девяноста календарных дней) со дня совершения административного правонарушения, за нарушение законодательства Российской Федерации об экспортном контроле, в области персональных данных, о внутренних морских водах, территориальном море, континентальном шельфе, об исключительной экономической зоне Ро...">
        <w:r>
          <w:rPr>
            <w:sz w:val="20"/>
            <w:color w:val="0000ff"/>
          </w:rPr>
          <w:t xml:space="preserve">частью 1</w:t>
        </w:r>
      </w:hyperlink>
      <w:r>
        <w:rPr>
          <w:sz w:val="20"/>
        </w:rPr>
        <w:t xml:space="preserve"> настоящей статьи, начинают исчисляться со дня совершения административного правонарушения (при длящемся административном правонарушении - со дня его обнаружения).</w:t>
      </w:r>
    </w:p>
    <w:p>
      <w:pPr>
        <w:pStyle w:val="0"/>
        <w:jc w:val="both"/>
      </w:pPr>
      <w:r>
        <w:rPr>
          <w:sz w:val="20"/>
        </w:rPr>
        <w:t xml:space="preserve">(часть 4 в ред. Федерального </w:t>
      </w:r>
      <w:hyperlink w:history="0" r:id="rId1505" w:tooltip="Федеральный закон от 30.12.2012 N 316-ФЗ (ред. от 12.02.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30.12.2012 N 316-ФЗ)</w:t>
      </w:r>
    </w:p>
    <w:p>
      <w:pPr>
        <w:pStyle w:val="0"/>
        <w:spacing w:before="200" w:lineRule="auto"/>
        <w:ind w:firstLine="540"/>
        <w:jc w:val="both"/>
      </w:pPr>
      <w:r>
        <w:rPr>
          <w:sz w:val="20"/>
        </w:rPr>
        <w:t xml:space="preserve">5. В случае удовлетворения ходатайства лица, в отношении которого ведется производство по делу об административном правонарушении, о рассмотрении дела по месту жительства данного лица срок давности привлечения к административной ответственности приостанавливается с момента удовлетворения данного ходатайства до момента поступления материалов дела судье, в орган, должностному лицу, уполномоченным рассматривать дело, по месту жительства лица, в отношении которого ведется производство по делу об административном правонарушении.</w:t>
      </w:r>
    </w:p>
    <w:p>
      <w:pPr>
        <w:pStyle w:val="0"/>
        <w:spacing w:before="200" w:lineRule="auto"/>
        <w:ind w:firstLine="540"/>
        <w:jc w:val="both"/>
      </w:pPr>
      <w:r>
        <w:rPr>
          <w:sz w:val="20"/>
        </w:rPr>
        <w:t xml:space="preserve">5.1. Срок давности привлечения к административной ответственности за административные правонарушения, предусмотренные </w:t>
      </w:r>
      <w:hyperlink w:history="0" w:anchor="P1863" w:tooltip="Статья 6.18. Нарушение установленных законодательством о физической культуре и спорте требований о предотвращении допинга в спорте и борьбе с ним">
        <w:r>
          <w:rPr>
            <w:sz w:val="20"/>
            <w:color w:val="0000ff"/>
          </w:rPr>
          <w:t xml:space="preserve">статьей 6.18</w:t>
        </w:r>
      </w:hyperlink>
      <w:r>
        <w:rPr>
          <w:sz w:val="20"/>
        </w:rPr>
        <w:t xml:space="preserve"> настоящего Кодекса, в части использования запрещенной </w:t>
      </w:r>
      <w:hyperlink w:history="0" r:id="rId1506" w:tooltip="Приказ Минспорта России от 05.11.2024 N 1083 &quot;Об утверждении перечней субстанций и (или) методов, запрещенных для использования в спорте&quot; (Зарегистрировано в Минюсте России 05.12.2024 N 80471) {КонсультантПлюс}">
        <w:r>
          <w:rPr>
            <w:sz w:val="20"/>
            <w:color w:val="0000ff"/>
          </w:rPr>
          <w:t xml:space="preserve">субстанции</w:t>
        </w:r>
      </w:hyperlink>
      <w:r>
        <w:rPr>
          <w:sz w:val="20"/>
        </w:rPr>
        <w:t xml:space="preserve"> и (или) запрещенного метода начинает исчисляться со дня получения общероссийской антидопинговой организацией заключения лаборатории, аккредитованной Всемирным антидопинговым агентством, подтверждающего факт использования спортсменом запрещенной субстанции и (или) запрещенного метода.</w:t>
      </w:r>
    </w:p>
    <w:p>
      <w:pPr>
        <w:pStyle w:val="0"/>
        <w:jc w:val="both"/>
      </w:pPr>
      <w:r>
        <w:rPr>
          <w:sz w:val="20"/>
        </w:rPr>
        <w:t xml:space="preserve">(часть 5.1 введена Федеральным </w:t>
      </w:r>
      <w:hyperlink w:history="0" r:id="rId1507"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законом</w:t>
        </w:r>
      </w:hyperlink>
      <w:r>
        <w:rPr>
          <w:sz w:val="20"/>
        </w:rPr>
        <w:t xml:space="preserve"> от 06.12.2011 N 413-ФЗ)</w:t>
      </w:r>
    </w:p>
    <w:p>
      <w:pPr>
        <w:pStyle w:val="0"/>
        <w:spacing w:before="200" w:lineRule="auto"/>
        <w:ind w:firstLine="540"/>
        <w:jc w:val="both"/>
      </w:pPr>
      <w:r>
        <w:rPr>
          <w:sz w:val="20"/>
        </w:rPr>
        <w:t xml:space="preserve">5.2. Течение срока давности привлечения к административной ответственности за административные правонарушения, предусмотренные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приостанавливается со дня приостановления производства по делу об административном правонарушении в соответствии с </w:t>
      </w:r>
      <w:hyperlink w:history="0" w:anchor="P13939" w:tooltip="3. В случае поступления ходатайства командования воинской части (учреждения) производство по делу об административном правонарушении, предусмотренном статьей 9.3 или главой 12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приостанавливается в отношении военнослужащего, проходящего военную службу в период мобилизации, в период военного положения или в военное время, либо лица, пребывающег...">
        <w:r>
          <w:rPr>
            <w:sz w:val="20"/>
            <w:color w:val="0000ff"/>
          </w:rPr>
          <w:t xml:space="preserve">частью 3 статьи 28.10</w:t>
        </w:r>
      </w:hyperlink>
      <w:r>
        <w:rPr>
          <w:sz w:val="20"/>
        </w:rPr>
        <w:t xml:space="preserve"> настоящего Кодекса. Течение срока давности привлечения к административной ответственности за административные правонарушения, предусмотренные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возобновляется со дня, следующего за днем вступления в законную силу постановления по делу о новом административном правонарушении, предусмотренном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в случаях, указанных в </w:t>
      </w:r>
      <w:hyperlink w:history="0" w:anchor="P13941" w:tooltip="4. Если в период прохождения лицом военной службы либо пребывания в добровольческом формировании в отношении его вступило в законную силу новое постановление о назначении административного наказания в виде лишения права управления транспортным средством соответствующего вида или другими видами техники, предусмотренного статьей 9.3 или главой 12 настоящего Кодекса, производство по делу об административном правонарушении возобновляется со дня, следующего за днем вступления в законную силу нового постановле...">
        <w:r>
          <w:rPr>
            <w:sz w:val="20"/>
            <w:color w:val="0000ff"/>
          </w:rPr>
          <w:t xml:space="preserve">части 4 статьи 28.10</w:t>
        </w:r>
      </w:hyperlink>
      <w:r>
        <w:rPr>
          <w:sz w:val="20"/>
        </w:rPr>
        <w:t xml:space="preserve"> настоящего Кодекса.</w:t>
      </w:r>
    </w:p>
    <w:p>
      <w:pPr>
        <w:pStyle w:val="0"/>
        <w:jc w:val="both"/>
      </w:pPr>
      <w:r>
        <w:rPr>
          <w:sz w:val="20"/>
        </w:rPr>
        <w:t xml:space="preserve">(часть 5.2 введена Федеральным </w:t>
      </w:r>
      <w:hyperlink w:history="0" r:id="rId1508"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bookmarkStart w:id="884" w:name="P884"/>
    <w:bookmarkEnd w:id="884"/>
    <w:p>
      <w:pPr>
        <w:pStyle w:val="0"/>
        <w:spacing w:before="200" w:lineRule="auto"/>
        <w:ind w:firstLine="540"/>
        <w:jc w:val="both"/>
      </w:pPr>
      <w:r>
        <w:rPr>
          <w:sz w:val="20"/>
        </w:rPr>
        <w:t xml:space="preserve">6. Срок давности привлечения к административной ответственности за административные правонарушения, предусмотренные </w:t>
      </w:r>
      <w:hyperlink w:history="0" w:anchor="P6633" w:tooltip="Статья 14.9. Ограничение конкуренции органами власти, органами местного самоуправления">
        <w:r>
          <w:rPr>
            <w:sz w:val="20"/>
            <w:color w:val="0000ff"/>
          </w:rPr>
          <w:t xml:space="preserve">статьями 14.9</w:t>
        </w:r>
      </w:hyperlink>
      <w:r>
        <w:rPr>
          <w:sz w:val="20"/>
        </w:rPr>
        <w:t xml:space="preserve">, </w:t>
      </w:r>
      <w:hyperlink w:history="0" w:anchor="P6645" w:tooltip="Статья 14.9.1. Нарушение порядка осуществления мероприятий и (или) процедур при реализации проекта по строительству объекта капитального строительства">
        <w:r>
          <w:rPr>
            <w:sz w:val="20"/>
            <w:color w:val="0000ff"/>
          </w:rPr>
          <w:t xml:space="preserve">14.9.1</w:t>
        </w:r>
      </w:hyperlink>
      <w:r>
        <w:rPr>
          <w:sz w:val="20"/>
        </w:rPr>
        <w:t xml:space="preserve">, </w:t>
      </w:r>
      <w:hyperlink w:history="0" w:anchor="P7057" w:tooltip="Статья 14.31. Злоупотребление доминирующим положением на товарном рынке">
        <w:r>
          <w:rPr>
            <w:sz w:val="20"/>
            <w:color w:val="0000ff"/>
          </w:rPr>
          <w:t xml:space="preserve">14.31</w:t>
        </w:r>
      </w:hyperlink>
      <w:r>
        <w:rPr>
          <w:sz w:val="20"/>
        </w:rPr>
        <w:t xml:space="preserve">, </w:t>
      </w:r>
      <w:hyperlink w:history="0" w:anchor="P7095"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14.32</w:t>
        </w:r>
      </w:hyperlink>
      <w:r>
        <w:rPr>
          <w:sz w:val="20"/>
        </w:rPr>
        <w:t xml:space="preserve">, </w:t>
      </w:r>
      <w:hyperlink w:history="0" w:anchor="P7135" w:tooltip="Статья 14.33. Недобросовестная конкуренция">
        <w:r>
          <w:rPr>
            <w:sz w:val="20"/>
            <w:color w:val="0000ff"/>
          </w:rPr>
          <w:t xml:space="preserve">14.33</w:t>
        </w:r>
      </w:hyperlink>
      <w:r>
        <w:rPr>
          <w:sz w:val="20"/>
        </w:rPr>
        <w:t xml:space="preserve">, </w:t>
      </w:r>
      <w:hyperlink w:history="0" w:anchor="P7257" w:tooltip="Статья 14.40. Нарушение антимонопольных правил, установленных федеральным законом, при осуществлении торговой деятельности">
        <w:r>
          <w:rPr>
            <w:sz w:val="20"/>
            <w:color w:val="0000ff"/>
          </w:rPr>
          <w:t xml:space="preserve">14.40</w:t>
        </w:r>
      </w:hyperlink>
      <w:r>
        <w:rPr>
          <w:sz w:val="20"/>
        </w:rPr>
        <w:t xml:space="preserve"> настоящего Кодекса, начинает исчисляться со дня вступления в силу решения комиссии антимонопольного органа, которым установлен факт нарушения законодательства Российской Федерации.</w:t>
      </w:r>
    </w:p>
    <w:p>
      <w:pPr>
        <w:pStyle w:val="0"/>
        <w:jc w:val="both"/>
      </w:pPr>
      <w:r>
        <w:rPr>
          <w:sz w:val="20"/>
        </w:rPr>
        <w:t xml:space="preserve">(часть шестая введена Федеральным </w:t>
      </w:r>
      <w:hyperlink w:history="0" r:id="rId1509"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17.07.2009 N 160-ФЗ; в ред. Федеральных законов от 13.07.2015 </w:t>
      </w:r>
      <w:hyperlink w:history="0" r:id="rId1510"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(ред. 05.10.2015), от 05.10.2015 </w:t>
      </w:r>
      <w:hyperlink w:history="0" r:id="rId1511"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w:t>
      </w:r>
    </w:p>
    <w:p>
      <w:pPr>
        <w:pStyle w:val="0"/>
        <w:spacing w:before="200" w:lineRule="auto"/>
        <w:ind w:firstLine="540"/>
        <w:jc w:val="both"/>
      </w:pPr>
      <w:r>
        <w:rPr>
          <w:sz w:val="20"/>
        </w:rPr>
        <w:t xml:space="preserve">6.1. Срок давности привлечения к административной ответственности за административные правонарушения, предусмотренные </w:t>
      </w:r>
      <w:hyperlink w:history="0" w:anchor="P2531" w:tooltip="8. Совершение головным исполнителем, исполнителем действий (бездействие), запрещенных законодательством Российской Федерации в сфере государственного оборонного заказа, если такие действия (бездействие) приводят или могут привести к необоснованному завышению цены на продукцию по государственному оборонному заказу, неисполнению или ненадлежащему исполнению государственного контракта по государственному оборонному заказу или контракта, за исключением случаев, предусмотренных частями 6, 7 и 9 настоящей стат...">
        <w:r>
          <w:rPr>
            <w:sz w:val="20"/>
            <w:color w:val="0000ff"/>
          </w:rPr>
          <w:t xml:space="preserve">частями 8</w:t>
        </w:r>
      </w:hyperlink>
      <w:r>
        <w:rPr>
          <w:sz w:val="20"/>
        </w:rPr>
        <w:t xml:space="preserve"> и </w:t>
      </w:r>
      <w:hyperlink w:history="0" w:anchor="P2533"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9 статьи 7.30.3</w:t>
        </w:r>
      </w:hyperlink>
      <w:r>
        <w:rPr>
          <w:sz w:val="20"/>
        </w:rPr>
        <w:t xml:space="preserve"> настоящего Кодекса, начинает исчисляться со дня вступления в силу решения комиссии федерального органа исполнительной власти, осуществляющего функции по государственному контролю (надзору) в сфере государственного оборонного заказа, которым установлен факт нарушения законодательства Российской Федерации в сфере государственного оборонного заказа.</w:t>
      </w:r>
    </w:p>
    <w:p>
      <w:pPr>
        <w:pStyle w:val="0"/>
        <w:jc w:val="both"/>
      </w:pPr>
      <w:r>
        <w:rPr>
          <w:sz w:val="20"/>
        </w:rPr>
        <w:t xml:space="preserve">(часть 6.1 введена Федеральным </w:t>
      </w:r>
      <w:hyperlink w:history="0" r:id="rId1512"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264-ФЗ; в ред. Федерального </w:t>
      </w:r>
      <w:hyperlink w:history="0" r:id="rId151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500-ФЗ)</w:t>
      </w:r>
    </w:p>
    <w:p>
      <w:pPr>
        <w:pStyle w:val="0"/>
        <w:spacing w:before="200" w:lineRule="auto"/>
        <w:ind w:firstLine="540"/>
        <w:jc w:val="both"/>
      </w:pPr>
      <w:r>
        <w:rPr>
          <w:sz w:val="20"/>
        </w:rPr>
        <w:t xml:space="preserve">7. Срок давности привлечения к административной ответственности за административные правонарушения, совершенные в Антарктике, начинает исчисляться со дня поступления материалов дела в орган, должностному лицу, которые уполномочены составлять протоколы об административных правонарушениях.</w:t>
      </w:r>
    </w:p>
    <w:p>
      <w:pPr>
        <w:pStyle w:val="0"/>
        <w:jc w:val="both"/>
      </w:pPr>
      <w:r>
        <w:rPr>
          <w:sz w:val="20"/>
        </w:rPr>
        <w:t xml:space="preserve">(часть 7 введена Федеральным </w:t>
      </w:r>
      <w:hyperlink w:history="0" r:id="rId1514" w:tooltip="Федеральный закон от 05.06.2012 N 51-ФЗ &quot;О внесении изменений в отдельные законодательные акты Российской Федерации в связи с принятием Федерального закона &quot;О регулировании деятельности российских граждан и российских юридических лиц в Антарктике&quot; {КонсультантПлюс}">
        <w:r>
          <w:rPr>
            <w:sz w:val="20"/>
            <w:color w:val="0000ff"/>
          </w:rPr>
          <w:t xml:space="preserve">законом</w:t>
        </w:r>
      </w:hyperlink>
      <w:r>
        <w:rPr>
          <w:sz w:val="20"/>
        </w:rPr>
        <w:t xml:space="preserve"> от 05.06.2012 N 51-ФЗ)</w:t>
      </w:r>
    </w:p>
    <w:p>
      <w:pPr>
        <w:pStyle w:val="0"/>
        <w:spacing w:before="200" w:lineRule="auto"/>
        <w:ind w:firstLine="540"/>
        <w:jc w:val="both"/>
      </w:pPr>
      <w:r>
        <w:rPr>
          <w:sz w:val="20"/>
        </w:rPr>
        <w:t xml:space="preserve">8. Течение срока давности привлечения к административной ответственности за административные правонарушения, предусмотренные </w:t>
      </w:r>
      <w:hyperlink w:history="0" w:anchor="P8127" w:tooltip="Статья 15.21. Неправомерное использование инсайдерской информации">
        <w:r>
          <w:rPr>
            <w:sz w:val="20"/>
            <w:color w:val="0000ff"/>
          </w:rPr>
          <w:t xml:space="preserve">статьей 15.21</w:t>
        </w:r>
      </w:hyperlink>
      <w:r>
        <w:rPr>
          <w:sz w:val="20"/>
        </w:rPr>
        <w:t xml:space="preserve"> либо </w:t>
      </w:r>
      <w:hyperlink w:history="0" w:anchor="P8511" w:tooltip="Статья 15.30. Манипулирование рынком">
        <w:r>
          <w:rPr>
            <w:sz w:val="20"/>
            <w:color w:val="0000ff"/>
          </w:rPr>
          <w:t xml:space="preserve">15.30</w:t>
        </w:r>
      </w:hyperlink>
      <w:r>
        <w:rPr>
          <w:sz w:val="20"/>
        </w:rPr>
        <w:t xml:space="preserve"> настоящего Кодекса, приостанавливается со дня приостановления производства по делу об административном правонарушении в связи с вступлением в силу соглашения, указанного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статье 15.21 настоящего Кодекса. Течение срока давности привлечения к административной ответственности за административные правонарушения, предусмотренные </w:t>
      </w:r>
      <w:hyperlink w:history="0" w:anchor="P8127" w:tooltip="Статья 15.21. Неправомерное использование инсайдерской информации">
        <w:r>
          <w:rPr>
            <w:sz w:val="20"/>
            <w:color w:val="0000ff"/>
          </w:rPr>
          <w:t xml:space="preserve">статьей 15.21</w:t>
        </w:r>
      </w:hyperlink>
      <w:r>
        <w:rPr>
          <w:sz w:val="20"/>
        </w:rPr>
        <w:t xml:space="preserve"> либо </w:t>
      </w:r>
      <w:hyperlink w:history="0" w:anchor="P8511" w:tooltip="Статья 15.30. Манипулирование рынком">
        <w:r>
          <w:rPr>
            <w:sz w:val="20"/>
            <w:color w:val="0000ff"/>
          </w:rPr>
          <w:t xml:space="preserve">15.30</w:t>
        </w:r>
      </w:hyperlink>
      <w:r>
        <w:rPr>
          <w:sz w:val="20"/>
        </w:rPr>
        <w:t xml:space="preserve"> настоящего Кодекса, возобновляется в случае неисполнения соглашения, указанного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статье 15.21 настоящего Кодекса, лицом, заключившим его с Банком России, со дня, следующего за днем принятия Банком России в соответствии с законодательством Российской Федерации решения о признании такого соглашения с Банком России неисполненным.</w:t>
      </w:r>
    </w:p>
    <w:p>
      <w:pPr>
        <w:pStyle w:val="0"/>
        <w:jc w:val="both"/>
      </w:pPr>
      <w:r>
        <w:rPr>
          <w:sz w:val="20"/>
        </w:rPr>
        <w:t xml:space="preserve">(часть 8 введена Федеральным </w:t>
      </w:r>
      <w:hyperlink w:history="0" r:id="rId1515"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162-ФЗ)</w:t>
      </w:r>
    </w:p>
    <w:p>
      <w:pPr>
        <w:pStyle w:val="0"/>
        <w:jc w:val="both"/>
      </w:pPr>
      <w:r>
        <w:rPr>
          <w:sz w:val="20"/>
        </w:rPr>
      </w:r>
    </w:p>
    <w:bookmarkStart w:id="893" w:name="P893"/>
    <w:bookmarkEnd w:id="893"/>
    <w:p>
      <w:pPr>
        <w:pStyle w:val="2"/>
        <w:outlineLvl w:val="2"/>
        <w:ind w:firstLine="540"/>
        <w:jc w:val="both"/>
      </w:pPr>
      <w:r>
        <w:rPr>
          <w:sz w:val="20"/>
        </w:rPr>
        <w:t xml:space="preserve">Статья 4.6. Срок, в течение которого лицо считается подвергнутым административному наказанию</w:t>
      </w:r>
    </w:p>
    <w:p>
      <w:pPr>
        <w:pStyle w:val="0"/>
        <w:ind w:left="540"/>
        <w:jc w:val="both"/>
      </w:pPr>
      <w:r>
        <w:rPr>
          <w:sz w:val="20"/>
        </w:rPr>
      </w:r>
    </w:p>
    <w:p>
      <w:pPr>
        <w:pStyle w:val="0"/>
        <w:ind w:left="540"/>
        <w:jc w:val="both"/>
      </w:pPr>
      <w:r>
        <w:rPr>
          <w:sz w:val="20"/>
        </w:rPr>
        <w:t xml:space="preserve">(в ред. Федерального </w:t>
      </w:r>
      <w:hyperlink w:history="0" r:id="rId1516" w:tooltip="Федеральный закон от 11.06.2021 N 201-ФЗ &quot;О внесении изменений в статьи 4.6 и 32.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201-ФЗ)</w:t>
      </w:r>
    </w:p>
    <w:p>
      <w:pPr>
        <w:pStyle w:val="0"/>
        <w:ind w:firstLine="540"/>
        <w:jc w:val="both"/>
      </w:pPr>
      <w:r>
        <w:rPr>
          <w:sz w:val="20"/>
        </w:rPr>
      </w:r>
    </w:p>
    <w:p>
      <w:pPr>
        <w:pStyle w:val="0"/>
        <w:ind w:firstLine="540"/>
        <w:jc w:val="both"/>
      </w:pPr>
      <w:r>
        <w:rPr>
          <w:sz w:val="20"/>
        </w:rPr>
        <w:t xml:space="preserve">1. Лицо, которому назначено административное наказание за совершение административного правонарушения, считается подвергнутым данному наказанию со дня вступления в законную силу постановления о назначении административного наказания до истечения одного года со дня окончания исполнения данного постановления, за исключением случаев, предусмотренных </w:t>
      </w:r>
      <w:hyperlink w:history="0" w:anchor="P899" w:tooltip="2. Лицо, которому назначено административное наказание в виде административного штрафа за совершение административного правонарушения и которое уплатило административный штраф до дня вступления в законную силу соответствующего постановления о назначении административного наказания, считается подвергнутым данному наказанию со дня вступления в законную силу указанного постановления до истечения одного года со дня уплаты административного штрафа.">
        <w:r>
          <w:rPr>
            <w:sz w:val="20"/>
            <w:color w:val="0000ff"/>
          </w:rPr>
          <w:t xml:space="preserve">частями 2</w:t>
        </w:r>
      </w:hyperlink>
      <w:r>
        <w:rPr>
          <w:sz w:val="20"/>
        </w:rPr>
        <w:t xml:space="preserve"> и </w:t>
      </w:r>
      <w:hyperlink w:history="0" w:anchor="P900" w:tooltip="3. Лицо, указанное в части 4 статьи 32.6.1 настоящего Кодекса, считается не подвергнутым административному наказанию.">
        <w:r>
          <w:rPr>
            <w:sz w:val="20"/>
            <w:color w:val="0000ff"/>
          </w:rPr>
          <w:t xml:space="preserve">3</w:t>
        </w:r>
      </w:hyperlink>
      <w:r>
        <w:rPr>
          <w:sz w:val="20"/>
        </w:rPr>
        <w:t xml:space="preserve"> настоящей статьи.</w:t>
      </w:r>
    </w:p>
    <w:p>
      <w:pPr>
        <w:pStyle w:val="0"/>
        <w:jc w:val="both"/>
      </w:pPr>
      <w:r>
        <w:rPr>
          <w:sz w:val="20"/>
        </w:rPr>
        <w:t xml:space="preserve">(в ред. Федерального </w:t>
      </w:r>
      <w:hyperlink w:history="0" r:id="rId1517"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285-ФЗ)</w:t>
      </w:r>
    </w:p>
    <w:bookmarkStart w:id="899" w:name="P899"/>
    <w:bookmarkEnd w:id="899"/>
    <w:p>
      <w:pPr>
        <w:pStyle w:val="0"/>
        <w:spacing w:before="200" w:lineRule="auto"/>
        <w:ind w:firstLine="540"/>
        <w:jc w:val="both"/>
      </w:pPr>
      <w:r>
        <w:rPr>
          <w:sz w:val="20"/>
        </w:rPr>
        <w:t xml:space="preserve">2. Лицо, которому назначено административное наказание в виде административного штрафа за совершение административного правонарушения и которое уплатило административный штраф до дня вступления в законную силу соответствующего постановления о назначении административного наказания, считается подвергнутым данному наказанию со дня вступления в законную силу указанного постановления до истечения одного года со дня уплаты административного штрафа.</w:t>
      </w:r>
    </w:p>
    <w:bookmarkStart w:id="900" w:name="P900"/>
    <w:bookmarkEnd w:id="900"/>
    <w:p>
      <w:pPr>
        <w:pStyle w:val="0"/>
        <w:spacing w:before="200" w:lineRule="auto"/>
        <w:ind w:firstLine="540"/>
        <w:jc w:val="both"/>
      </w:pPr>
      <w:r>
        <w:rPr>
          <w:sz w:val="20"/>
        </w:rPr>
        <w:t xml:space="preserve">3. Лицо, указанное в </w:t>
      </w:r>
      <w:hyperlink w:history="0" w:anchor="P14775"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части 4 статьи 32.6.1</w:t>
        </w:r>
      </w:hyperlink>
      <w:r>
        <w:rPr>
          <w:sz w:val="20"/>
        </w:rPr>
        <w:t xml:space="preserve"> настоящего Кодекса, считается не подвергнутым административному наказанию.</w:t>
      </w:r>
    </w:p>
    <w:p>
      <w:pPr>
        <w:pStyle w:val="0"/>
        <w:jc w:val="both"/>
      </w:pPr>
      <w:r>
        <w:rPr>
          <w:sz w:val="20"/>
        </w:rPr>
        <w:t xml:space="preserve">(часть 3 введена Федеральным </w:t>
      </w:r>
      <w:hyperlink w:history="0" r:id="rId1518"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jc w:val="both"/>
      </w:pPr>
      <w:r>
        <w:rPr>
          <w:sz w:val="20"/>
        </w:rPr>
      </w:r>
    </w:p>
    <w:p>
      <w:pPr>
        <w:pStyle w:val="2"/>
        <w:outlineLvl w:val="2"/>
        <w:ind w:firstLine="540"/>
        <w:jc w:val="both"/>
      </w:pPr>
      <w:r>
        <w:rPr>
          <w:sz w:val="20"/>
        </w:rPr>
        <w:t xml:space="preserve">Статья 4.7. Возмещение имущественного ущерба и морального вреда, причиненных административным правонарушением</w:t>
      </w:r>
    </w:p>
    <w:p>
      <w:pPr>
        <w:pStyle w:val="0"/>
        <w:jc w:val="both"/>
      </w:pPr>
      <w:r>
        <w:rPr>
          <w:sz w:val="20"/>
        </w:rPr>
      </w:r>
    </w:p>
    <w:p>
      <w:pPr>
        <w:pStyle w:val="0"/>
        <w:ind w:firstLine="540"/>
        <w:jc w:val="both"/>
      </w:pPr>
      <w:r>
        <w:rPr>
          <w:sz w:val="20"/>
        </w:rPr>
        <w:t xml:space="preserve">1. Судья, рассматривая дело об административном правонарушении, вправе при отсутствии спора о возмещении имущественного ущерба одновременно с назначением административного наказания решить вопрос о возмещении имущественного ущерба.</w:t>
      </w:r>
    </w:p>
    <w:p>
      <w:pPr>
        <w:pStyle w:val="0"/>
        <w:spacing w:before="200" w:lineRule="auto"/>
        <w:ind w:firstLine="540"/>
        <w:jc w:val="both"/>
      </w:pPr>
      <w:r>
        <w:rPr>
          <w:sz w:val="20"/>
        </w:rPr>
        <w:t xml:space="preserve">Споры о возмещении имущественного ущерба разрешаются судом в </w:t>
      </w:r>
      <w:hyperlink w:history="0" r:id="rId1519" w:tooltip="&quot;Гражданский процессуальный кодекс Российской Федерации&quot; от 14.11.2002 N 138-ФЗ (ред. от 31.07.2025) {КонсультантПлюс}">
        <w:r>
          <w:rPr>
            <w:sz w:val="20"/>
            <w:color w:val="0000ff"/>
          </w:rPr>
          <w:t xml:space="preserve">порядке</w:t>
        </w:r>
      </w:hyperlink>
      <w:r>
        <w:rPr>
          <w:sz w:val="20"/>
        </w:rPr>
        <w:t xml:space="preserve"> гражданского судопроизводства.</w:t>
      </w:r>
    </w:p>
    <w:p>
      <w:pPr>
        <w:pStyle w:val="0"/>
        <w:spacing w:before="200" w:lineRule="auto"/>
        <w:ind w:firstLine="540"/>
        <w:jc w:val="both"/>
      </w:pPr>
      <w:r>
        <w:rPr>
          <w:sz w:val="20"/>
        </w:rPr>
        <w:t xml:space="preserve">2. По делу об административном правонарушении, рассматриваемому иными уполномоченными органом или должностным лицом, спор о возмещении имущественного ущерба разрешается судом в порядке гражданского судопроизводства.</w:t>
      </w:r>
    </w:p>
    <w:p>
      <w:pPr>
        <w:pStyle w:val="0"/>
        <w:spacing w:before="200" w:lineRule="auto"/>
        <w:ind w:firstLine="540"/>
        <w:jc w:val="both"/>
      </w:pPr>
      <w:r>
        <w:rPr>
          <w:sz w:val="20"/>
        </w:rPr>
        <w:t xml:space="preserve">3. Споры о возмещении морального вреда, причиненного административным правонарушением, рассматриваются судом в порядке гражданского судопроизводства.</w:t>
      </w:r>
    </w:p>
    <w:p>
      <w:pPr>
        <w:pStyle w:val="0"/>
        <w:ind w:firstLine="540"/>
        <w:jc w:val="both"/>
      </w:pPr>
      <w:r>
        <w:rPr>
          <w:sz w:val="20"/>
        </w:rPr>
      </w:r>
    </w:p>
    <w:p>
      <w:pPr>
        <w:pStyle w:val="2"/>
        <w:outlineLvl w:val="2"/>
        <w:ind w:firstLine="540"/>
        <w:jc w:val="both"/>
      </w:pPr>
      <w:r>
        <w:rPr>
          <w:sz w:val="20"/>
        </w:rPr>
        <w:t xml:space="preserve">Статья 4.8. Исчисление сроков</w:t>
      </w:r>
    </w:p>
    <w:p>
      <w:pPr>
        <w:pStyle w:val="0"/>
        <w:ind w:firstLine="540"/>
        <w:jc w:val="both"/>
      </w:pPr>
      <w:r>
        <w:rPr>
          <w:sz w:val="20"/>
        </w:rPr>
      </w:r>
    </w:p>
    <w:p>
      <w:pPr>
        <w:pStyle w:val="0"/>
        <w:ind w:firstLine="540"/>
        <w:jc w:val="both"/>
      </w:pPr>
      <w:r>
        <w:rPr>
          <w:sz w:val="20"/>
        </w:rPr>
        <w:t xml:space="preserve">(введена Федеральным </w:t>
      </w:r>
      <w:hyperlink w:history="0" r:id="rId1520"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409-ФЗ)</w:t>
      </w:r>
    </w:p>
    <w:p>
      <w:pPr>
        <w:pStyle w:val="0"/>
        <w:ind w:firstLine="540"/>
        <w:jc w:val="both"/>
      </w:pPr>
      <w:r>
        <w:rPr>
          <w:sz w:val="20"/>
        </w:rPr>
      </w:r>
    </w:p>
    <w:p>
      <w:pPr>
        <w:pStyle w:val="0"/>
        <w:ind w:firstLine="540"/>
        <w:jc w:val="both"/>
      </w:pPr>
      <w:r>
        <w:rPr>
          <w:sz w:val="20"/>
        </w:rPr>
        <w:t xml:space="preserve">1. Сроки, предусмотренные настоящим Кодексом, исчисляются часами, сутками, днями, месяцами, годами.</w:t>
      </w:r>
    </w:p>
    <w:p>
      <w:pPr>
        <w:pStyle w:val="0"/>
        <w:jc w:val="both"/>
      </w:pPr>
      <w:r>
        <w:rPr>
          <w:sz w:val="20"/>
        </w:rPr>
        <w:t xml:space="preserve">(в ред. Федерального </w:t>
      </w:r>
      <w:hyperlink w:history="0" r:id="rId1521"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122-ФЗ)</w:t>
      </w:r>
    </w:p>
    <w:bookmarkStart w:id="916" w:name="P916"/>
    <w:bookmarkEnd w:id="916"/>
    <w:p>
      <w:pPr>
        <w:pStyle w:val="0"/>
        <w:spacing w:before="200" w:lineRule="auto"/>
        <w:ind w:firstLine="540"/>
        <w:jc w:val="both"/>
      </w:pPr>
      <w:r>
        <w:rPr>
          <w:sz w:val="20"/>
        </w:rPr>
        <w:t xml:space="preserve">1.1. Течение срока, определенного периодом, начинается на следующий день после календарной даты или наступления события, которыми определено начало срока.</w:t>
      </w:r>
    </w:p>
    <w:p>
      <w:pPr>
        <w:pStyle w:val="0"/>
        <w:jc w:val="both"/>
      </w:pPr>
      <w:r>
        <w:rPr>
          <w:sz w:val="20"/>
        </w:rPr>
        <w:t xml:space="preserve">(часть 1.1 введена Федеральным </w:t>
      </w:r>
      <w:hyperlink w:history="0" r:id="rId1522"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122-ФЗ)</w:t>
      </w:r>
    </w:p>
    <w:p>
      <w:pPr>
        <w:pStyle w:val="0"/>
        <w:spacing w:before="200" w:lineRule="auto"/>
        <w:ind w:firstLine="540"/>
        <w:jc w:val="both"/>
      </w:pPr>
      <w:r>
        <w:rPr>
          <w:sz w:val="20"/>
        </w:rPr>
        <w:t xml:space="preserve">2. Срок, исчисляемый сутками, истекает в 24 часа последних суток. Срок, исчисляемый месяцами, истекает в соответствующее число последнего месяца, а если этот месяц не имеет соответствующего числа, срок истекает в последние сутки этого месяца. Срок, исчисляемый годами, истекает в соответствующие месяц и число последнего года.</w:t>
      </w:r>
    </w:p>
    <w:p>
      <w:pPr>
        <w:pStyle w:val="0"/>
        <w:spacing w:before="200" w:lineRule="auto"/>
        <w:ind w:firstLine="540"/>
        <w:jc w:val="both"/>
      </w:pPr>
      <w:r>
        <w:rPr>
          <w:sz w:val="20"/>
        </w:rPr>
        <w:t xml:space="preserve">3. Срок, исчисляемый днями, истекает в последний день установленного срока.</w:t>
      </w:r>
    </w:p>
    <w:p>
      <w:pPr>
        <w:pStyle w:val="0"/>
        <w:jc w:val="both"/>
      </w:pPr>
      <w:r>
        <w:rPr>
          <w:sz w:val="20"/>
        </w:rPr>
        <w:t xml:space="preserve">(в ред. Федерального </w:t>
      </w:r>
      <w:hyperlink w:history="0" r:id="rId1523"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122-ФЗ)</w:t>
      </w:r>
    </w:p>
    <w:bookmarkStart w:id="921" w:name="P921"/>
    <w:bookmarkEnd w:id="921"/>
    <w:p>
      <w:pPr>
        <w:pStyle w:val="0"/>
        <w:spacing w:before="200" w:lineRule="auto"/>
        <w:ind w:firstLine="540"/>
        <w:jc w:val="both"/>
      </w:pPr>
      <w:r>
        <w:rPr>
          <w:sz w:val="20"/>
        </w:rPr>
        <w:t xml:space="preserve">3.1. Если окончание срока, исчисляемого днями, приходится на нерабочий день, последним днем срока считается первый следующий за ним рабочий день.</w:t>
      </w:r>
    </w:p>
    <w:p>
      <w:pPr>
        <w:pStyle w:val="0"/>
        <w:jc w:val="both"/>
      </w:pPr>
      <w:r>
        <w:rPr>
          <w:sz w:val="20"/>
        </w:rPr>
        <w:t xml:space="preserve">(часть 3.1 введена Федеральным </w:t>
      </w:r>
      <w:hyperlink w:history="0" r:id="rId1524"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122-ФЗ)</w:t>
      </w:r>
    </w:p>
    <w:p>
      <w:pPr>
        <w:pStyle w:val="0"/>
        <w:spacing w:before="200" w:lineRule="auto"/>
        <w:ind w:firstLine="540"/>
        <w:jc w:val="both"/>
      </w:pPr>
      <w:r>
        <w:rPr>
          <w:sz w:val="20"/>
        </w:rPr>
        <w:t xml:space="preserve">4. Если заявление, жалоба, другие документы либо денежные средства были сданы в организацию связи, кредитную организацию, заявлены, переданы или поданы в суд, орган либо уполномоченному их принять лицу до 24 часов последнего дня срока, срок не считается пропущенным.</w:t>
      </w:r>
    </w:p>
    <w:p>
      <w:pPr>
        <w:pStyle w:val="0"/>
        <w:jc w:val="both"/>
      </w:pPr>
      <w:r>
        <w:rPr>
          <w:sz w:val="20"/>
        </w:rPr>
        <w:t xml:space="preserve">(в ред. Федерального </w:t>
      </w:r>
      <w:hyperlink w:history="0" r:id="rId1525"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Положения настоящей статьи не применяются, если другими статьями настоящего Кодекса установлен иной порядок исчисления сроков, а также при исчислении сроков административных наказаний.</w:t>
      </w:r>
    </w:p>
    <w:p>
      <w:pPr>
        <w:pStyle w:val="0"/>
        <w:spacing w:before="200" w:lineRule="auto"/>
        <w:ind w:firstLine="540"/>
        <w:jc w:val="both"/>
      </w:pPr>
      <w:r>
        <w:rPr>
          <w:sz w:val="20"/>
        </w:rPr>
        <w:t xml:space="preserve">2. Положения </w:t>
      </w:r>
      <w:hyperlink w:history="0" w:anchor="P916" w:tooltip="1.1. Течение срока, определенного периодом, начинается на следующий день после календарной даты или наступления события, которыми определено начало срока.">
        <w:r>
          <w:rPr>
            <w:sz w:val="20"/>
            <w:color w:val="0000ff"/>
          </w:rPr>
          <w:t xml:space="preserve">частей 1.1</w:t>
        </w:r>
      </w:hyperlink>
      <w:r>
        <w:rPr>
          <w:sz w:val="20"/>
        </w:rPr>
        <w:t xml:space="preserve"> и </w:t>
      </w:r>
      <w:hyperlink w:history="0" w:anchor="P921" w:tooltip="3.1. Если окончание срока, исчисляемого днями, приходится на нерабочий день, последним днем срока считается первый следующий за ним рабочий день.">
        <w:r>
          <w:rPr>
            <w:sz w:val="20"/>
            <w:color w:val="0000ff"/>
          </w:rPr>
          <w:t xml:space="preserve">3.1</w:t>
        </w:r>
      </w:hyperlink>
      <w:r>
        <w:rPr>
          <w:sz w:val="20"/>
        </w:rPr>
        <w:t xml:space="preserve"> настоящей статьи не применяются при исчислении сроков давности привлечения к административной ответственности.</w:t>
      </w:r>
    </w:p>
    <w:p>
      <w:pPr>
        <w:pStyle w:val="0"/>
        <w:jc w:val="both"/>
      </w:pPr>
      <w:r>
        <w:rPr>
          <w:sz w:val="20"/>
        </w:rPr>
        <w:t xml:space="preserve">(примечания в ред. Федерального </w:t>
      </w:r>
      <w:hyperlink w:history="0" r:id="rId1526" w:tooltip="Федеральный закон от 14.04.2023 N 122-ФЗ &quot;О внесении изменений в статьи 4.5 и 4.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122-ФЗ)</w:t>
      </w:r>
    </w:p>
    <w:p>
      <w:pPr>
        <w:pStyle w:val="0"/>
        <w:jc w:val="both"/>
      </w:pPr>
      <w:r>
        <w:rPr>
          <w:sz w:val="20"/>
        </w:rPr>
      </w:r>
    </w:p>
    <w:bookmarkStart w:id="930" w:name="P930"/>
    <w:bookmarkEnd w:id="930"/>
    <w:p>
      <w:pPr>
        <w:pStyle w:val="2"/>
        <w:outlineLvl w:val="0"/>
        <w:jc w:val="center"/>
      </w:pPr>
      <w:r>
        <w:rPr>
          <w:sz w:val="20"/>
        </w:rPr>
        <w:t xml:space="preserve">Раздел II. ОСОБЕННАЯ ЧАСТЬ</w:t>
      </w:r>
    </w:p>
    <w:p>
      <w:pPr>
        <w:pStyle w:val="0"/>
        <w:jc w:val="both"/>
      </w:pPr>
      <w:r>
        <w:rPr>
          <w:sz w:val="20"/>
        </w:rPr>
      </w:r>
    </w:p>
    <w:p>
      <w:pPr>
        <w:pStyle w:val="2"/>
        <w:outlineLvl w:val="1"/>
        <w:jc w:val="center"/>
      </w:pPr>
      <w:r>
        <w:rPr>
          <w:sz w:val="20"/>
        </w:rPr>
        <w:t xml:space="preserve">Глава 5. АДМИНИСТРАТИВНЫЕ ПРАВОНАРУШЕНИЯ,</w:t>
      </w:r>
    </w:p>
    <w:p>
      <w:pPr>
        <w:pStyle w:val="2"/>
        <w:jc w:val="center"/>
      </w:pPr>
      <w:r>
        <w:rPr>
          <w:sz w:val="20"/>
        </w:rPr>
        <w:t xml:space="preserve">ПОСЯГАЮЩИЕ НА ПРАВА ГРАЖДАН</w:t>
      </w:r>
    </w:p>
    <w:p>
      <w:pPr>
        <w:pStyle w:val="0"/>
        <w:jc w:val="both"/>
      </w:pPr>
      <w:r>
        <w:rPr>
          <w:sz w:val="20"/>
        </w:rPr>
      </w:r>
    </w:p>
    <w:bookmarkStart w:id="935" w:name="P935"/>
    <w:bookmarkEnd w:id="935"/>
    <w:p>
      <w:pPr>
        <w:pStyle w:val="2"/>
        <w:outlineLvl w:val="2"/>
        <w:ind w:firstLine="540"/>
        <w:jc w:val="both"/>
      </w:pPr>
      <w:r>
        <w:rPr>
          <w:sz w:val="20"/>
        </w:rPr>
        <w:t xml:space="preserve">Статья 5.1. Нарушение права гражданина на ознакомление со списком избирателей, участников референдума</w:t>
      </w:r>
    </w:p>
    <w:p>
      <w:pPr>
        <w:pStyle w:val="0"/>
        <w:jc w:val="both"/>
      </w:pPr>
      <w:r>
        <w:rPr>
          <w:sz w:val="20"/>
        </w:rPr>
      </w:r>
    </w:p>
    <w:p>
      <w:pPr>
        <w:pStyle w:val="0"/>
        <w:ind w:firstLine="540"/>
        <w:jc w:val="both"/>
      </w:pPr>
      <w:r>
        <w:rPr>
          <w:sz w:val="20"/>
        </w:rPr>
        <w:t xml:space="preserve">Нарушение права гражданина на ознакомление со списком избирателей, участников референдума, либо нерассмотрение в установленный </w:t>
      </w:r>
      <w:r>
        <w:rPr>
          <w:sz w:val="20"/>
        </w:rPr>
        <w:t xml:space="preserve">законом</w:t>
      </w:r>
      <w:r>
        <w:rPr>
          <w:sz w:val="20"/>
        </w:rPr>
        <w:t xml:space="preserve"> срок заявления о неправильности в списке избирателей, участников референдума, либо отказ выдать гражданину письменный ответ о причине отклонения заявления о внесении исправления в список избирателей, участников референдума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152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5.2. Утратила силу. - Федеральный </w:t>
      </w:r>
      <w:hyperlink w:history="0" r:id="rId1528"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w:t>
        </w:r>
      </w:hyperlink>
      <w:r>
        <w:rPr>
          <w:sz w:val="20"/>
        </w:rPr>
        <w:t xml:space="preserve"> от 04.07.2003 N 94-ФЗ.</w:t>
      </w:r>
    </w:p>
    <w:p>
      <w:pPr>
        <w:pStyle w:val="0"/>
        <w:jc w:val="both"/>
      </w:pPr>
      <w:r>
        <w:rPr>
          <w:sz w:val="20"/>
        </w:rPr>
      </w:r>
    </w:p>
    <w:bookmarkStart w:id="943" w:name="P943"/>
    <w:bookmarkEnd w:id="943"/>
    <w:p>
      <w:pPr>
        <w:pStyle w:val="2"/>
        <w:outlineLvl w:val="2"/>
        <w:ind w:firstLine="540"/>
        <w:jc w:val="both"/>
      </w:pPr>
      <w:r>
        <w:rPr>
          <w:sz w:val="20"/>
        </w:rPr>
        <w:t xml:space="preserve">Статья 5.3. Неисполнение решения избирательной комиссии, комиссии референдума. Непредставление сведений и материалов по запросу избирательной комиссии, комиссии референдума</w:t>
      </w:r>
    </w:p>
    <w:p>
      <w:pPr>
        <w:pStyle w:val="0"/>
        <w:jc w:val="both"/>
      </w:pPr>
      <w:r>
        <w:rPr>
          <w:sz w:val="20"/>
        </w:rPr>
        <w:t xml:space="preserve">(в ред. Федерального </w:t>
      </w:r>
      <w:hyperlink w:history="0" r:id="rId1529"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jc w:val="both"/>
      </w:pPr>
      <w:r>
        <w:rPr>
          <w:sz w:val="20"/>
        </w:rPr>
      </w:r>
    </w:p>
    <w:p>
      <w:pPr>
        <w:pStyle w:val="0"/>
        <w:ind w:firstLine="540"/>
        <w:jc w:val="both"/>
      </w:pPr>
      <w:r>
        <w:rPr>
          <w:sz w:val="20"/>
        </w:rPr>
        <w:t xml:space="preserve">1. Неисполнение решения избирательной комиссии, комиссии референдума, принятого в пределах ее компетенции, -</w:t>
      </w:r>
    </w:p>
    <w:p>
      <w:pPr>
        <w:pStyle w:val="0"/>
        <w:jc w:val="both"/>
      </w:pPr>
      <w:r>
        <w:rPr>
          <w:sz w:val="20"/>
        </w:rPr>
        <w:t xml:space="preserve">(в ред. Федерального </w:t>
      </w:r>
      <w:hyperlink w:history="0" r:id="rId1530"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153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Непредставление государственными органами, органами местного самоуправления, общественными объединениями, организациями независимо от формы собственности, в том числе организациями, осуществляющими теле- и (или) радиовещание, редакциями периодических печатных изданий, сетевых изданий, а также должностными лицами указанных органов и организаций в избирательную комиссию, комиссию референдума сведений и материалов, запрашиваемых комиссией в соответствии с законом, либо представление таких сведений и материалов с нарушением установленного </w:t>
      </w:r>
      <w:r>
        <w:rPr>
          <w:sz w:val="20"/>
        </w:rPr>
        <w:t xml:space="preserve">законом</w:t>
      </w:r>
      <w:r>
        <w:rPr>
          <w:sz w:val="20"/>
        </w:rPr>
        <w:t xml:space="preserve"> срока, за исключением случаев, предусмотренных </w:t>
      </w:r>
      <w:hyperlink w:history="0" w:anchor="P956" w:tooltip="Статья 5.4. Нарушение порядка представления сведений об избирателях, участниках референдума">
        <w:r>
          <w:rPr>
            <w:sz w:val="20"/>
            <w:color w:val="0000ff"/>
          </w:rPr>
          <w:t xml:space="preserve">статьей 5.4</w:t>
        </w:r>
      </w:hyperlink>
      <w:r>
        <w:rPr>
          <w:sz w:val="20"/>
        </w:rPr>
        <w:t xml:space="preserve">, </w:t>
      </w:r>
      <w:hyperlink w:history="0" w:anchor="P1085" w:tooltip="1. Непредоставление кандидатом, лицом, являвшимся кандидатом, лицом, избранным депутатом или на иную выборную должность, либо избирательным объединением, инициативной группой по проведению референдума, иной группой участников референдума, кредитной организацией в установленный законом срок отчета, сведений об источниках и о размерах средств, перечисленных в избирательный фонд, фонд референдума, и обо всех произведенных затратах на проведение избирательной кампании, кампании референдума, неполное предоста...">
        <w:r>
          <w:rPr>
            <w:sz w:val="20"/>
            <w:color w:val="0000ff"/>
          </w:rPr>
          <w:t xml:space="preserve">частью 1 статьи 5.17</w:t>
        </w:r>
      </w:hyperlink>
      <w:r>
        <w:rPr>
          <w:sz w:val="20"/>
        </w:rPr>
        <w:t xml:space="preserve"> и </w:t>
      </w:r>
      <w:hyperlink w:history="0" w:anchor="P1595" w:tooltip="Статья 5.64. Нарушение порядка или срока представления сведений о поступлении и расходовании средств политической партии, сводного финансового отчета политической партии">
        <w:r>
          <w:rPr>
            <w:sz w:val="20"/>
            <w:color w:val="0000ff"/>
          </w:rPr>
          <w:t xml:space="preserve">статьей 5.64</w:t>
        </w:r>
      </w:hyperlink>
      <w:r>
        <w:rPr>
          <w:sz w:val="20"/>
        </w:rPr>
        <w:t xml:space="preserve"> настоящего Кодекса, -</w:t>
      </w:r>
    </w:p>
    <w:p>
      <w:pPr>
        <w:pStyle w:val="0"/>
        <w:jc w:val="both"/>
      </w:pPr>
      <w:r>
        <w:rPr>
          <w:sz w:val="20"/>
        </w:rPr>
        <w:t xml:space="preserve">(в ред. Федеральных законов от 24.11.2014 </w:t>
      </w:r>
      <w:hyperlink w:history="0" r:id="rId1532"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 от 09.03.2016 </w:t>
      </w:r>
      <w:hyperlink w:history="0" r:id="rId1533"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одной тысячи пятисот рублей; на юридических лиц - от десяти тысяч до пятнадцати тысяч рублей.</w:t>
      </w:r>
    </w:p>
    <w:p>
      <w:pPr>
        <w:pStyle w:val="0"/>
        <w:jc w:val="both"/>
      </w:pPr>
      <w:r>
        <w:rPr>
          <w:sz w:val="20"/>
        </w:rPr>
        <w:t xml:space="preserve">(в ред. Федерального </w:t>
      </w:r>
      <w:hyperlink w:history="0" r:id="rId153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 введена Федеральным </w:t>
      </w:r>
      <w:hyperlink w:history="0" r:id="rId1535"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21.07.2005 N 93-ФЗ)</w:t>
      </w:r>
    </w:p>
    <w:p>
      <w:pPr>
        <w:pStyle w:val="0"/>
        <w:jc w:val="both"/>
      </w:pPr>
      <w:r>
        <w:rPr>
          <w:sz w:val="20"/>
        </w:rPr>
      </w:r>
    </w:p>
    <w:bookmarkStart w:id="956" w:name="P956"/>
    <w:bookmarkEnd w:id="956"/>
    <w:p>
      <w:pPr>
        <w:pStyle w:val="2"/>
        <w:outlineLvl w:val="2"/>
        <w:ind w:firstLine="540"/>
        <w:jc w:val="both"/>
      </w:pPr>
      <w:r>
        <w:rPr>
          <w:sz w:val="20"/>
        </w:rPr>
        <w:t xml:space="preserve">Статья 5.4. Нарушение порядка представления сведений об избирателях, участниках референдума</w:t>
      </w:r>
    </w:p>
    <w:p>
      <w:pPr>
        <w:pStyle w:val="0"/>
        <w:ind w:firstLine="540"/>
        <w:jc w:val="both"/>
      </w:pPr>
      <w:r>
        <w:rPr>
          <w:sz w:val="20"/>
        </w:rPr>
      </w:r>
    </w:p>
    <w:p>
      <w:pPr>
        <w:pStyle w:val="0"/>
        <w:ind w:firstLine="540"/>
        <w:jc w:val="both"/>
      </w:pPr>
      <w:r>
        <w:rPr>
          <w:sz w:val="20"/>
        </w:rPr>
        <w:t xml:space="preserve">(в ред. Федерального </w:t>
      </w:r>
      <w:hyperlink w:history="0" r:id="rId1536"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Нарушение установленного </w:t>
      </w:r>
      <w:r>
        <w:rPr>
          <w:sz w:val="20"/>
        </w:rPr>
        <w:t xml:space="preserve">законом</w:t>
      </w:r>
      <w:r>
        <w:rPr>
          <w:sz w:val="20"/>
        </w:rPr>
        <w:t xml:space="preserve"> порядка представления сведений об избирателях, участниках референдума либо представление недостоверных сведений об избирателях, участниках референдума соответствующим избирательным комиссиям должностным лицом, на которое </w:t>
      </w:r>
      <w:r>
        <w:rPr>
          <w:sz w:val="20"/>
        </w:rPr>
        <w:t xml:space="preserve">законом</w:t>
      </w:r>
      <w:r>
        <w:rPr>
          <w:sz w:val="20"/>
        </w:rPr>
        <w:t xml:space="preserve"> возложена эта обязанность,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пяти тысяч рублей.</w:t>
      </w:r>
    </w:p>
    <w:p>
      <w:pPr>
        <w:pStyle w:val="0"/>
        <w:jc w:val="both"/>
      </w:pPr>
      <w:r>
        <w:rPr>
          <w:sz w:val="20"/>
        </w:rPr>
        <w:t xml:space="preserve">(в ред. Федерального </w:t>
      </w:r>
      <w:hyperlink w:history="0" r:id="rId153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64" w:name="P964"/>
    <w:bookmarkEnd w:id="964"/>
    <w:p>
      <w:pPr>
        <w:pStyle w:val="2"/>
        <w:outlineLvl w:val="2"/>
        <w:ind w:firstLine="540"/>
        <w:jc w:val="both"/>
      </w:pPr>
      <w:r>
        <w:rPr>
          <w:sz w:val="20"/>
        </w:rPr>
        <w:t xml:space="preserve">Статья 5.5. Нарушение </w:t>
      </w:r>
      <w:r>
        <w:rPr>
          <w:sz w:val="20"/>
        </w:rPr>
        <w:t xml:space="preserve">порядка</w:t>
      </w:r>
      <w:r>
        <w:rPr>
          <w:sz w:val="20"/>
        </w:rPr>
        <w:t xml:space="preserve"> участия средств массовой информации в информационном обеспечении выборов, референдумов, общероссийского голосования</w:t>
      </w:r>
    </w:p>
    <w:p>
      <w:pPr>
        <w:pStyle w:val="0"/>
        <w:jc w:val="both"/>
      </w:pPr>
      <w:r>
        <w:rPr>
          <w:sz w:val="20"/>
        </w:rPr>
        <w:t xml:space="preserve">(в ред. Федерального </w:t>
      </w:r>
      <w:hyperlink w:history="0" r:id="rId1538"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ind w:firstLine="540"/>
        <w:jc w:val="both"/>
      </w:pPr>
      <w:r>
        <w:rPr>
          <w:sz w:val="20"/>
        </w:rPr>
      </w:r>
    </w:p>
    <w:p>
      <w:pPr>
        <w:pStyle w:val="0"/>
        <w:ind w:firstLine="540"/>
        <w:jc w:val="both"/>
      </w:pPr>
      <w:r>
        <w:rPr>
          <w:sz w:val="20"/>
        </w:rPr>
        <w:t xml:space="preserve">(в ред. Федерального </w:t>
      </w:r>
      <w:hyperlink w:history="0" r:id="rId1539"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1. </w:t>
      </w:r>
      <w:hyperlink w:history="0" r:id="rId1540"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Нарушение</w:t>
        </w:r>
      </w:hyperlink>
      <w:r>
        <w:rPr>
          <w:sz w:val="20"/>
        </w:rPr>
        <w:t xml:space="preserve"> главным редактором, редакцией средства массовой информации, организацией, осуществляющей теле- и (или) радиовещание, либо иной организацией, осуществляющей выпуск или распространение средства массовой информации, </w:t>
      </w:r>
      <w:r>
        <w:rPr>
          <w:sz w:val="20"/>
        </w:rPr>
        <w:t xml:space="preserve">порядка</w:t>
      </w:r>
      <w:r>
        <w:rPr>
          <w:sz w:val="20"/>
        </w:rPr>
        <w:t xml:space="preserve"> опубликования (обнародования) </w:t>
      </w:r>
      <w:hyperlink w:history="0" r:id="rId1541"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материалов</w:t>
        </w:r>
      </w:hyperlink>
      <w:r>
        <w:rPr>
          <w:sz w:val="20"/>
        </w:rPr>
        <w:t xml:space="preserve">, связанных с подготовкой и проведением выборов, референдумов, в том числе агитационных материалов, а равно нарушение в период избирательной кампании, кампании референдума порядка опубликования (обнародования) указанных материалов в информационно-телекоммуникационных сетях, доступ к которым не ограничен определенным кругом лиц, -</w:t>
      </w:r>
    </w:p>
    <w:p>
      <w:pPr>
        <w:pStyle w:val="0"/>
        <w:jc w:val="both"/>
      </w:pPr>
      <w:r>
        <w:rPr>
          <w:sz w:val="20"/>
        </w:rPr>
        <w:t xml:space="preserve">(в ред. Федеральных законов от 21.07.2005 </w:t>
      </w:r>
      <w:hyperlink w:history="0" r:id="rId1542"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11.07.2011 </w:t>
      </w:r>
      <w:hyperlink w:history="0" r:id="rId1543" w:tooltip="Федеральный закон от 11.07.2011 N 200-ФЗ (ред. от 28.12.2024) &quot;О внесении изменений в отдельные законодательные акты Российской Федерации в связи с принятием Федерального закона &quot;Об информации, информационных технологиях и о защите информации&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пятисот рублей, на должностных лиц - от одной тысячи до пяти тысяч рублей; на юридических лиц - от тридцати тысяч до ста тысяч рублей.</w:t>
      </w:r>
    </w:p>
    <w:p>
      <w:pPr>
        <w:pStyle w:val="0"/>
        <w:jc w:val="both"/>
      </w:pPr>
      <w:r>
        <w:rPr>
          <w:sz w:val="20"/>
        </w:rPr>
        <w:t xml:space="preserve">(в ред. Федерального </w:t>
      </w:r>
      <w:hyperlink w:history="0" r:id="rId15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Непредоставление государственной или муниципальной организацией, осуществляющей теле- и (или) радиовещание, редакцией государственного или муниципального периодического печатного издания избирательной комиссии, комиссии референдума на безвозмездной основе, а равно в установленный законом срок соответственно эфирного времени, печатной площади для информирования избирателей, участников референдума, участников общероссийского голосования, ответов на вопросы граждан, обнародования решений и актов избирательной комиссии, комиссии референдума, а также для размещения иной информации, обнародование которой предусмотрено </w:t>
      </w:r>
      <w:r>
        <w:rPr>
          <w:sz w:val="20"/>
        </w:rPr>
        <w:t xml:space="preserve">законодательством</w:t>
      </w:r>
      <w:r>
        <w:rPr>
          <w:sz w:val="20"/>
        </w:rPr>
        <w:t xml:space="preserve"> о выборах и референдумах, -</w:t>
      </w:r>
    </w:p>
    <w:p>
      <w:pPr>
        <w:pStyle w:val="0"/>
        <w:jc w:val="both"/>
      </w:pPr>
      <w:r>
        <w:rPr>
          <w:sz w:val="20"/>
        </w:rPr>
        <w:t xml:space="preserve">(в ред. Федерального </w:t>
      </w:r>
      <w:hyperlink w:history="0" r:id="rId1545"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четырех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154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 введена Федеральным </w:t>
      </w:r>
      <w:hyperlink w:history="0" r:id="rId1547"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21.07.2005 N 93-ФЗ)</w:t>
      </w:r>
    </w:p>
    <w:p>
      <w:pPr>
        <w:pStyle w:val="0"/>
        <w:jc w:val="both"/>
      </w:pPr>
      <w:r>
        <w:rPr>
          <w:sz w:val="20"/>
        </w:rPr>
      </w:r>
    </w:p>
    <w:bookmarkStart w:id="979" w:name="P979"/>
    <w:bookmarkEnd w:id="979"/>
    <w:p>
      <w:pPr>
        <w:pStyle w:val="2"/>
        <w:outlineLvl w:val="2"/>
        <w:ind w:firstLine="540"/>
        <w:jc w:val="both"/>
      </w:pPr>
      <w:r>
        <w:rPr>
          <w:sz w:val="20"/>
        </w:rPr>
        <w:t xml:space="preserve">Статья 5.6.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w:t>
      </w:r>
    </w:p>
    <w:p>
      <w:pPr>
        <w:pStyle w:val="0"/>
        <w:jc w:val="both"/>
      </w:pPr>
      <w:r>
        <w:rPr>
          <w:sz w:val="20"/>
        </w:rPr>
        <w:t xml:space="preserve">(в ред. Федерального </w:t>
      </w:r>
      <w:hyperlink w:history="0" r:id="rId1548"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(в ред. Федерального </w:t>
      </w:r>
      <w:hyperlink w:history="0" r:id="rId1549"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bookmarkStart w:id="984" w:name="P984"/>
    <w:bookmarkEnd w:id="984"/>
    <w:p>
      <w:pPr>
        <w:pStyle w:val="0"/>
        <w:ind w:firstLine="540"/>
        <w:jc w:val="both"/>
      </w:pPr>
      <w:r>
        <w:rPr>
          <w:sz w:val="20"/>
        </w:rPr>
        <w:t xml:space="preserve">1.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 на осуществление </w:t>
      </w:r>
      <w:r>
        <w:rPr>
          <w:sz w:val="20"/>
        </w:rPr>
        <w:t xml:space="preserve">наблюдения</w:t>
      </w:r>
      <w:r>
        <w:rPr>
          <w:sz w:val="20"/>
        </w:rPr>
        <w:t xml:space="preserve"> и на своевременное получение информации и копий избирательных документов, документов референдума, документов общероссийского голосования, получение которых предусмотрено законом, -</w:t>
      </w:r>
    </w:p>
    <w:p>
      <w:pPr>
        <w:pStyle w:val="0"/>
        <w:jc w:val="both"/>
      </w:pPr>
      <w:r>
        <w:rPr>
          <w:sz w:val="20"/>
        </w:rPr>
        <w:t xml:space="preserve">(в ред. Федеральных законов от 21.07.2005 </w:t>
      </w:r>
      <w:hyperlink w:history="0" r:id="rId1550"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01.04.2020 </w:t>
      </w:r>
      <w:hyperlink w:history="0" r:id="rId1551"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pPr>
        <w:pStyle w:val="0"/>
        <w:jc w:val="both"/>
      </w:pPr>
      <w:r>
        <w:rPr>
          <w:sz w:val="20"/>
        </w:rPr>
        <w:t xml:space="preserve">(в ред. Федерального </w:t>
      </w:r>
      <w:hyperlink w:history="0" r:id="rId155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Выдача председателем, заместителем председателя, секретарем или иным членом избирательной комиссии, комиссии референдума с правом решающего голоса лицам, указанным в </w:t>
      </w:r>
      <w:hyperlink w:history="0" w:anchor="P984" w:tooltip="1.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 на осуществление наблюдения и на своевременное получение информации и копий избирательных документов, документов референдум...">
        <w:r>
          <w:rPr>
            <w:sz w:val="20"/>
            <w:color w:val="0000ff"/>
          </w:rPr>
          <w:t xml:space="preserve">части 1</w:t>
        </w:r>
      </w:hyperlink>
      <w:r>
        <w:rPr>
          <w:sz w:val="20"/>
        </w:rPr>
        <w:t xml:space="preserve"> настоящей статьи, заверенной копии протокола избирательной комиссии, комиссии референдума об итогах голосования, о результатах выборов, референдума или общероссийского голосования, содержащей данные, которые не соответствуют данным, содержащимся в первом экземпляре соответствующего протокола, либо заверение председателем, заместителем председателя, секретарем или иным членом избирательной комиссии, комиссии референдума с правом решающего голоса копии протокола с нарушением требований, предусмотренных </w:t>
      </w:r>
      <w:r>
        <w:rPr>
          <w:sz w:val="20"/>
        </w:rPr>
        <w:t xml:space="preserve">законом</w:t>
      </w:r>
      <w:r>
        <w:rPr>
          <w:sz w:val="20"/>
        </w:rPr>
        <w:t xml:space="preserve">, -</w:t>
      </w:r>
    </w:p>
    <w:p>
      <w:pPr>
        <w:pStyle w:val="0"/>
        <w:jc w:val="both"/>
      </w:pPr>
      <w:r>
        <w:rPr>
          <w:sz w:val="20"/>
        </w:rPr>
        <w:t xml:space="preserve">(в ред. Федерального </w:t>
      </w:r>
      <w:hyperlink w:history="0" r:id="rId1553"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hyperlink w:history="0" r:id="rId15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 введена Федеральным </w:t>
      </w:r>
      <w:hyperlink w:history="0" r:id="rId1555"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21.07.2005 N 93-ФЗ)</w:t>
      </w:r>
    </w:p>
    <w:p>
      <w:pPr>
        <w:pStyle w:val="0"/>
        <w:jc w:val="both"/>
      </w:pPr>
      <w:r>
        <w:rPr>
          <w:sz w:val="20"/>
        </w:rPr>
      </w:r>
    </w:p>
    <w:bookmarkStart w:id="994" w:name="P994"/>
    <w:bookmarkEnd w:id="994"/>
    <w:p>
      <w:pPr>
        <w:pStyle w:val="2"/>
        <w:outlineLvl w:val="2"/>
        <w:ind w:firstLine="540"/>
        <w:jc w:val="both"/>
      </w:pPr>
      <w:r>
        <w:rPr>
          <w:sz w:val="20"/>
        </w:rPr>
        <w:t xml:space="preserve">Статья 5.7. Отказ в предоставлении отпуска для участия в выборах, референдуме</w:t>
      </w:r>
    </w:p>
    <w:p>
      <w:pPr>
        <w:pStyle w:val="0"/>
        <w:jc w:val="both"/>
      </w:pPr>
      <w:r>
        <w:rPr>
          <w:sz w:val="20"/>
        </w:rPr>
      </w:r>
    </w:p>
    <w:p>
      <w:pPr>
        <w:pStyle w:val="0"/>
        <w:ind w:firstLine="540"/>
        <w:jc w:val="both"/>
      </w:pPr>
      <w:r>
        <w:rPr>
          <w:sz w:val="20"/>
        </w:rPr>
        <w:t xml:space="preserve">Отказ работодателя предоставить предусмотренный </w:t>
      </w:r>
      <w:r>
        <w:rPr>
          <w:sz w:val="20"/>
        </w:rPr>
        <w:t xml:space="preserve">законом</w:t>
      </w:r>
      <w:r>
        <w:rPr>
          <w:sz w:val="20"/>
        </w:rPr>
        <w:t xml:space="preserve"> отпуск зарегистрированному кандидату, доверенному лицу зарегистрированного кандидата, избирательного объединения для проведения агитационной и иной предусмотренной законом деятельности, способствующей избранию зарегистрированного кандидата, списка кандидатов, а равно отказ работодателя освободить от работы в установленном </w:t>
      </w:r>
      <w:r>
        <w:rPr>
          <w:sz w:val="20"/>
        </w:rPr>
        <w:t xml:space="preserve">законом</w:t>
      </w:r>
      <w:r>
        <w:rPr>
          <w:sz w:val="20"/>
        </w:rPr>
        <w:t xml:space="preserve"> порядке члена избирательной комиссии, комиссии референдума для участия в подготовке и проведении выборов, референдума -</w:t>
      </w:r>
    </w:p>
    <w:p>
      <w:pPr>
        <w:pStyle w:val="0"/>
        <w:jc w:val="both"/>
      </w:pPr>
      <w:r>
        <w:rPr>
          <w:sz w:val="20"/>
        </w:rPr>
        <w:t xml:space="preserve">(в ред. Федерального </w:t>
      </w:r>
      <w:hyperlink w:history="0" r:id="rId1556"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hyperlink w:history="0" r:id="rId155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01" w:name="P1001"/>
    <w:bookmarkEnd w:id="1001"/>
    <w:p>
      <w:pPr>
        <w:pStyle w:val="2"/>
        <w:outlineLvl w:val="2"/>
        <w:ind w:firstLine="540"/>
        <w:jc w:val="both"/>
      </w:pPr>
      <w:r>
        <w:rPr>
          <w:sz w:val="20"/>
        </w:rPr>
        <w:t xml:space="preserve">Статья 5.8. Нарушение предусмотренных законодательством о выборах и референдумах порядка и условий проведения предвыборной агитации, агитации по вопросам референдума на каналах организаций, осуществляющих теле- и (или) радиовещание, и в периодических печатных изданиях</w:t>
      </w:r>
    </w:p>
    <w:p>
      <w:pPr>
        <w:pStyle w:val="0"/>
        <w:ind w:firstLine="540"/>
        <w:jc w:val="both"/>
      </w:pPr>
      <w:r>
        <w:rPr>
          <w:sz w:val="20"/>
        </w:rPr>
      </w:r>
    </w:p>
    <w:p>
      <w:pPr>
        <w:pStyle w:val="0"/>
        <w:ind w:firstLine="540"/>
        <w:jc w:val="both"/>
      </w:pPr>
      <w:r>
        <w:rPr>
          <w:sz w:val="20"/>
        </w:rPr>
        <w:t xml:space="preserve">(в ред. Федерального </w:t>
      </w:r>
      <w:hyperlink w:history="0" r:id="rId1558"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Нарушение кандидатом, избирательным объединением, членом или уполномоченным представителем инициативной группы по проведению референдума, иной группы участников референдума, иным лицом, уполномоченным выступать от имени кандидата, избирательного объединения или привлеченным указанными лицами к проведению предвыборной </w:t>
      </w:r>
      <w:hyperlink w:history="0" r:id="rId1559"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агитации</w:t>
        </w:r>
      </w:hyperlink>
      <w:r>
        <w:rPr>
          <w:sz w:val="20"/>
        </w:rPr>
        <w:t xml:space="preserve">, либо лицом, замещающим государственную должность или выборную муниципальную должность, предусмотренных </w:t>
      </w:r>
      <w:r>
        <w:rPr>
          <w:sz w:val="20"/>
        </w:rPr>
        <w:t xml:space="preserve">законодательством</w:t>
      </w:r>
      <w:r>
        <w:rPr>
          <w:sz w:val="20"/>
        </w:rPr>
        <w:t xml:space="preserve"> о выборах и референдумах порядка и условий проведения предвыборной агитации, агитации по вопросам референдума в средствах массовой информации -</w:t>
      </w:r>
    </w:p>
    <w:p>
      <w:pPr>
        <w:pStyle w:val="0"/>
        <w:jc w:val="both"/>
      </w:pPr>
      <w:r>
        <w:rPr>
          <w:sz w:val="20"/>
        </w:rPr>
        <w:t xml:space="preserve">(в ред. Федеральных законов от 21.07.2005 </w:t>
      </w:r>
      <w:hyperlink w:history="0" r:id="rId1560"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09.03.2016 </w:t>
      </w:r>
      <w:hyperlink w:history="0" r:id="rId1561"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двух тысяч до пяти тысяч рублей; на избирательные объединения, на иных юридических лиц - от двадцати тысяч до ста тысяч рублей.</w:t>
      </w:r>
    </w:p>
    <w:p>
      <w:pPr>
        <w:pStyle w:val="0"/>
        <w:jc w:val="both"/>
      </w:pPr>
      <w:r>
        <w:rPr>
          <w:sz w:val="20"/>
        </w:rPr>
        <w:t xml:space="preserve">(в ред. Федеральных законов от 21.07.2005 </w:t>
      </w:r>
      <w:hyperlink w:history="0" r:id="rId1562"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22.06.2007 </w:t>
      </w:r>
      <w:hyperlink w:history="0" r:id="rId156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spacing w:before="200" w:lineRule="auto"/>
        <w:ind w:firstLine="540"/>
        <w:jc w:val="both"/>
      </w:pPr>
      <w:r>
        <w:rPr>
          <w:sz w:val="20"/>
        </w:rPr>
        <w:t xml:space="preserve">Примечание. Утратило силу. - Федеральный </w:t>
      </w:r>
      <w:hyperlink w:history="0" r:id="rId1564"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w:t>
        </w:r>
      </w:hyperlink>
      <w:r>
        <w:rPr>
          <w:sz w:val="20"/>
        </w:rPr>
        <w:t xml:space="preserve"> от 21.07.2005 N 93-ФЗ.</w:t>
      </w:r>
    </w:p>
    <w:p>
      <w:pPr>
        <w:pStyle w:val="0"/>
        <w:jc w:val="both"/>
      </w:pPr>
      <w:r>
        <w:rPr>
          <w:sz w:val="20"/>
        </w:rPr>
      </w:r>
    </w:p>
    <w:p>
      <w:pPr>
        <w:pStyle w:val="2"/>
        <w:outlineLvl w:val="2"/>
        <w:ind w:firstLine="540"/>
        <w:jc w:val="both"/>
      </w:pPr>
      <w:r>
        <w:rPr>
          <w:sz w:val="20"/>
        </w:rPr>
        <w:t xml:space="preserve">Статья 5.9. Нарушение в ходе избирательной кампании условий рекламы предпринимательской и иной деятельности</w:t>
      </w:r>
    </w:p>
    <w:p>
      <w:pPr>
        <w:pStyle w:val="0"/>
        <w:jc w:val="both"/>
      </w:pPr>
      <w:r>
        <w:rPr>
          <w:sz w:val="20"/>
        </w:rPr>
      </w:r>
    </w:p>
    <w:p>
      <w:pPr>
        <w:pStyle w:val="0"/>
        <w:ind w:firstLine="540"/>
        <w:jc w:val="both"/>
      </w:pPr>
      <w:r>
        <w:rPr>
          <w:sz w:val="20"/>
        </w:rPr>
        <w:t xml:space="preserve">Нарушение предусмотренных </w:t>
      </w:r>
      <w:r>
        <w:rPr>
          <w:sz w:val="20"/>
        </w:rPr>
        <w:t xml:space="preserve">законодательством</w:t>
      </w:r>
      <w:r>
        <w:rPr>
          <w:sz w:val="20"/>
        </w:rPr>
        <w:t xml:space="preserve"> о выборах и референдумах условий рекламы предпринимательской и иной деятельности кандидатов, зарегистрированных кандидатов, избирательных объединений, иных лиц и организаций, на рекламирование предпринимательской и иной деятельности которых распространяются требования и ограничения, предусмотренные </w:t>
      </w:r>
      <w:r>
        <w:rPr>
          <w:sz w:val="20"/>
        </w:rPr>
        <w:t xml:space="preserve">законодательством</w:t>
      </w:r>
      <w:r>
        <w:rPr>
          <w:sz w:val="20"/>
        </w:rPr>
        <w:t xml:space="preserve"> о выборах и референдумах, -</w:t>
      </w:r>
    </w:p>
    <w:p>
      <w:pPr>
        <w:pStyle w:val="0"/>
        <w:jc w:val="both"/>
      </w:pPr>
      <w:r>
        <w:rPr>
          <w:sz w:val="20"/>
        </w:rPr>
        <w:t xml:space="preserve">(в ред. Федерального </w:t>
      </w:r>
      <w:hyperlink w:history="0" r:id="rId1565"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156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18" w:name="P1018"/>
    <w:bookmarkEnd w:id="1018"/>
    <w:p>
      <w:pPr>
        <w:pStyle w:val="2"/>
        <w:outlineLvl w:val="2"/>
        <w:ind w:firstLine="540"/>
        <w:jc w:val="both"/>
      </w:pPr>
      <w:r>
        <w:rPr>
          <w:sz w:val="20"/>
        </w:rPr>
        <w:t xml:space="preserve">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w:t>
      </w:r>
    </w:p>
    <w:p>
      <w:pPr>
        <w:pStyle w:val="0"/>
        <w:ind w:firstLine="540"/>
        <w:jc w:val="both"/>
      </w:pPr>
      <w:r>
        <w:rPr>
          <w:sz w:val="20"/>
        </w:rPr>
      </w:r>
    </w:p>
    <w:p>
      <w:pPr>
        <w:pStyle w:val="0"/>
        <w:ind w:firstLine="540"/>
        <w:jc w:val="both"/>
      </w:pPr>
      <w:r>
        <w:rPr>
          <w:sz w:val="20"/>
        </w:rPr>
        <w:t xml:space="preserve">(в ред. Федерального </w:t>
      </w:r>
      <w:hyperlink w:history="0" r:id="rId1567"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Предвыборная агитация, агитация по вопросам референдума вне агитационного периода, установленного </w:t>
      </w:r>
      <w:r>
        <w:rPr>
          <w:sz w:val="20"/>
        </w:rPr>
        <w:t xml:space="preserve">законодательством</w:t>
      </w:r>
      <w:r>
        <w:rPr>
          <w:sz w:val="20"/>
        </w:rPr>
        <w:t xml:space="preserve"> о выборах и референдумах, либо в местах, где ее проведение запрещено </w:t>
      </w:r>
      <w:r>
        <w:rPr>
          <w:sz w:val="20"/>
        </w:rPr>
        <w:t xml:space="preserve">законодательством</w:t>
      </w:r>
      <w:r>
        <w:rPr>
          <w:sz w:val="20"/>
        </w:rPr>
        <w:t xml:space="preserve"> о выборах и референдумах,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1568" w:tooltip="Федеральный закон от 09.03.2021 N 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09.03.2021 N 37-ФЗ)</w:t>
      </w:r>
    </w:p>
    <w:p>
      <w:pPr>
        <w:pStyle w:val="0"/>
        <w:jc w:val="both"/>
      </w:pPr>
      <w:r>
        <w:rPr>
          <w:sz w:val="20"/>
        </w:rPr>
      </w:r>
    </w:p>
    <w:bookmarkStart w:id="1026" w:name="P1026"/>
    <w:bookmarkEnd w:id="1026"/>
    <w:p>
      <w:pPr>
        <w:pStyle w:val="2"/>
        <w:outlineLvl w:val="2"/>
        <w:ind w:firstLine="540"/>
        <w:jc w:val="both"/>
      </w:pPr>
      <w:r>
        <w:rPr>
          <w:sz w:val="20"/>
        </w:rPr>
        <w:t xml:space="preserve">Статья 5.11. Проведение предвыборной агитации, агитации по вопросам референдума лицами, которым участие в ее проведении запрещено федеральным законом</w:t>
      </w:r>
    </w:p>
    <w:p>
      <w:pPr>
        <w:pStyle w:val="0"/>
        <w:ind w:firstLine="540"/>
        <w:jc w:val="both"/>
      </w:pPr>
      <w:r>
        <w:rPr>
          <w:sz w:val="20"/>
        </w:rPr>
      </w:r>
    </w:p>
    <w:p>
      <w:pPr>
        <w:pStyle w:val="0"/>
        <w:ind w:firstLine="540"/>
        <w:jc w:val="both"/>
      </w:pPr>
      <w:r>
        <w:rPr>
          <w:sz w:val="20"/>
        </w:rPr>
        <w:t xml:space="preserve">(в ред. Федерального </w:t>
      </w:r>
      <w:hyperlink w:history="0" r:id="rId1569"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Проведение предвыборной агитации, агитации по вопросам референдума </w:t>
      </w:r>
      <w:hyperlink w:history="0" r:id="rId1570"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лицами</w:t>
        </w:r>
      </w:hyperlink>
      <w:r>
        <w:rPr>
          <w:sz w:val="20"/>
        </w:rPr>
        <w:t xml:space="preserve">, которым участие в ее проведении запрещено федеральным </w:t>
      </w:r>
      <w:r>
        <w:rPr>
          <w:sz w:val="20"/>
        </w:rPr>
        <w:t xml:space="preserve">законом</w:t>
      </w:r>
      <w:r>
        <w:rPr>
          <w:sz w:val="20"/>
        </w:rPr>
        <w:t xml:space="preserve">, а равно привлечение к проведению предвыборной агитации, агитации по вопросам референдума лиц, которые не достигнут на день голосования возраста 18 лет, в формах и методами, которые запрещены федеральным </w:t>
      </w:r>
      <w:r>
        <w:rPr>
          <w:sz w:val="20"/>
        </w:rPr>
        <w:t xml:space="preserve">законом</w:t>
      </w:r>
      <w:r>
        <w:rPr>
          <w:sz w:val="20"/>
        </w:rPr>
        <w:t xml:space="preserve">, -</w:t>
      </w:r>
    </w:p>
    <w:p>
      <w:pPr>
        <w:pStyle w:val="0"/>
        <w:jc w:val="both"/>
      </w:pPr>
      <w:r>
        <w:rPr>
          <w:sz w:val="20"/>
        </w:rPr>
        <w:t xml:space="preserve">(в ред. Федерального </w:t>
      </w:r>
      <w:hyperlink w:history="0" r:id="rId1571"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157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35" w:name="P1035"/>
    <w:bookmarkEnd w:id="1035"/>
    <w:p>
      <w:pPr>
        <w:pStyle w:val="2"/>
        <w:outlineLvl w:val="2"/>
        <w:ind w:firstLine="540"/>
        <w:jc w:val="both"/>
      </w:pPr>
      <w:r>
        <w:rPr>
          <w:sz w:val="20"/>
        </w:rPr>
        <w:t xml:space="preserve">Статья 5.12. Изготовление, распространение или размещение агитационных материалов с нарушением требований законодательства о выборах и референдумах</w:t>
      </w:r>
    </w:p>
    <w:p>
      <w:pPr>
        <w:pStyle w:val="0"/>
        <w:jc w:val="both"/>
      </w:pPr>
      <w:r>
        <w:rPr>
          <w:sz w:val="20"/>
        </w:rPr>
        <w:t xml:space="preserve">(в ред. Федерального </w:t>
      </w:r>
      <w:hyperlink w:history="0" r:id="rId1573"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(в ред. Федерального </w:t>
      </w:r>
      <w:hyperlink w:history="0" r:id="rId1574"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1. </w:t>
      </w:r>
      <w:hyperlink w:history="0" r:id="rId1575"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Изготовление</w:t>
        </w:r>
      </w:hyperlink>
      <w:r>
        <w:rPr>
          <w:sz w:val="20"/>
        </w:rPr>
        <w:t xml:space="preserve"> или распространение в период подготовки и проведения выборов, референдума печатных, аудиовизуальных и иных агитационных материалов с нарушением требований, установленных </w:t>
      </w:r>
      <w:r>
        <w:rPr>
          <w:sz w:val="20"/>
        </w:rPr>
        <w:t xml:space="preserve">законодательством</w:t>
      </w:r>
      <w:r>
        <w:rPr>
          <w:sz w:val="20"/>
        </w:rPr>
        <w:t xml:space="preserve"> о выборах и референдумах, -</w:t>
      </w:r>
    </w:p>
    <w:p>
      <w:pPr>
        <w:pStyle w:val="0"/>
        <w:jc w:val="both"/>
      </w:pPr>
      <w:r>
        <w:rPr>
          <w:sz w:val="20"/>
        </w:rPr>
        <w:t xml:space="preserve">(в ред. Федерального </w:t>
      </w:r>
      <w:hyperlink w:history="0" r:id="rId1576"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09.03.2016 N 66-ФЗ)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1577" w:tooltip="Федеральный закон от 09.03.2021 N 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09.03.2021 N 37-ФЗ)</w:t>
      </w:r>
    </w:p>
    <w:p>
      <w:pPr>
        <w:pStyle w:val="0"/>
        <w:spacing w:before="200" w:lineRule="auto"/>
        <w:ind w:firstLine="540"/>
        <w:jc w:val="both"/>
      </w:pPr>
      <w:r>
        <w:rPr>
          <w:sz w:val="20"/>
        </w:rPr>
        <w:t xml:space="preserve">2. </w:t>
      </w:r>
      <w:hyperlink w:history="0" r:id="rId1578" w:tooltip="Постановление Пленума Верховного Суда РФ от 25.06.2024 N 17 &quot;Об отдельных вопросах, возникающих у судов при рассмотрении дел об административных правонарушениях, посягающих на установленный порядок информационного обеспечения выборов и референдумов&quot; {КонсультантПлюс}">
        <w:r>
          <w:rPr>
            <w:sz w:val="20"/>
            <w:color w:val="0000ff"/>
          </w:rPr>
          <w:t xml:space="preserve">Размещение</w:t>
        </w:r>
      </w:hyperlink>
      <w:r>
        <w:rPr>
          <w:sz w:val="20"/>
        </w:rPr>
        <w:t xml:space="preserve"> печатных агитационных материалов в местах, где это запрещено федеральным </w:t>
      </w:r>
      <w:r>
        <w:rPr>
          <w:sz w:val="20"/>
        </w:rPr>
        <w:t xml:space="preserve">законом</w:t>
      </w:r>
      <w:r>
        <w:rPr>
          <w:sz w:val="20"/>
        </w:rPr>
        <w:t xml:space="preserve">, либо </w:t>
      </w:r>
      <w:r>
        <w:rPr>
          <w:sz w:val="20"/>
        </w:rPr>
        <w:t xml:space="preserve">размещение</w:t>
      </w:r>
      <w:r>
        <w:rPr>
          <w:sz w:val="20"/>
        </w:rPr>
        <w:t xml:space="preserve"> этих материалов в помещениях, зданиях, на сооружениях и иных объектах без разрешения собственников или владельцев указанных объектов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тридцати тысяч до пятидесяти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1579" w:tooltip="Федеральный закон от 09.03.2021 N 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09.03.2021 N 37-ФЗ)</w:t>
      </w:r>
    </w:p>
    <w:p>
      <w:pPr>
        <w:pStyle w:val="0"/>
        <w:jc w:val="both"/>
      </w:pPr>
      <w:r>
        <w:rPr>
          <w:sz w:val="20"/>
        </w:rPr>
        <w:t xml:space="preserve">(часть вторая введена Федеральным </w:t>
      </w:r>
      <w:hyperlink w:history="0" r:id="rId1580"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21.07.2005 N 93-ФЗ)</w:t>
      </w:r>
    </w:p>
    <w:p>
      <w:pPr>
        <w:pStyle w:val="0"/>
        <w:jc w:val="both"/>
      </w:pPr>
      <w:r>
        <w:rPr>
          <w:sz w:val="20"/>
        </w:rPr>
      </w:r>
    </w:p>
    <w:bookmarkStart w:id="1049" w:name="P1049"/>
    <w:bookmarkEnd w:id="1049"/>
    <w:p>
      <w:pPr>
        <w:pStyle w:val="2"/>
        <w:outlineLvl w:val="2"/>
        <w:ind w:firstLine="540"/>
        <w:jc w:val="both"/>
      </w:pPr>
      <w:r>
        <w:rPr>
          <w:sz w:val="20"/>
        </w:rPr>
        <w:t xml:space="preserve">Статья 5.13. Непредоставление возможности обнародовать опровержение или иное разъяснение в защиту чести, достоинства или деловой репутации</w:t>
      </w:r>
    </w:p>
    <w:p>
      <w:pPr>
        <w:pStyle w:val="0"/>
        <w:jc w:val="both"/>
      </w:pPr>
      <w:r>
        <w:rPr>
          <w:sz w:val="20"/>
        </w:rPr>
      </w:r>
    </w:p>
    <w:p>
      <w:pPr>
        <w:pStyle w:val="0"/>
        <w:ind w:firstLine="540"/>
        <w:jc w:val="both"/>
      </w:pPr>
      <w:r>
        <w:rPr>
          <w:sz w:val="20"/>
        </w:rPr>
        <w:t xml:space="preserve">Непредоставление до окончания срока предвыборной агитации возможности обнародовать (опубликовать) опровержение или иное разъяснение в защиту чести, достоинства или деловой репутации зарегистрированного кандидата, деловой репутации избирательного объединения в случае обнародования (опубликования) в средствах массовой информации материалов, способных нанести ущерб чести, достоинству или деловой репутации зарегистрированного кандидата, деловой репутации избирательного объединения, если в соответствии с федеральным </w:t>
      </w:r>
      <w:r>
        <w:rPr>
          <w:sz w:val="20"/>
        </w:rPr>
        <w:t xml:space="preserve">законом</w:t>
      </w:r>
      <w:r>
        <w:rPr>
          <w:sz w:val="20"/>
        </w:rPr>
        <w:t xml:space="preserve"> предоставление такой возможности является обязательным, -</w:t>
      </w:r>
    </w:p>
    <w:p>
      <w:pPr>
        <w:pStyle w:val="0"/>
        <w:jc w:val="both"/>
      </w:pPr>
      <w:r>
        <w:rPr>
          <w:sz w:val="20"/>
        </w:rPr>
        <w:t xml:space="preserve">(в ред. Федерального </w:t>
      </w:r>
      <w:hyperlink w:history="0" r:id="rId1581"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158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56" w:name="P1056"/>
    <w:bookmarkEnd w:id="1056"/>
    <w:p>
      <w:pPr>
        <w:pStyle w:val="2"/>
        <w:outlineLvl w:val="2"/>
        <w:ind w:firstLine="540"/>
        <w:jc w:val="both"/>
      </w:pPr>
      <w:r>
        <w:rPr>
          <w:sz w:val="20"/>
        </w:rPr>
        <w:t xml:space="preserve">Статья 5.14. Умышленное уничтожение или повреждение агитационного материала либо информационного материала, относящегося к выборам, референдуму, общероссийскому голосованию</w:t>
      </w:r>
    </w:p>
    <w:p>
      <w:pPr>
        <w:pStyle w:val="0"/>
        <w:jc w:val="both"/>
      </w:pPr>
      <w:r>
        <w:rPr>
          <w:sz w:val="20"/>
        </w:rPr>
        <w:t xml:space="preserve">(в ред. Федеральных законов от 09.03.2016 </w:t>
      </w:r>
      <w:hyperlink w:history="0" r:id="rId1583"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 от 01.04.2020 </w:t>
      </w:r>
      <w:hyperlink w:history="0" r:id="rId1584"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w:t>
      </w:r>
    </w:p>
    <w:p>
      <w:pPr>
        <w:pStyle w:val="0"/>
        <w:jc w:val="both"/>
      </w:pPr>
      <w:r>
        <w:rPr>
          <w:sz w:val="20"/>
        </w:rPr>
      </w:r>
    </w:p>
    <w:p>
      <w:pPr>
        <w:pStyle w:val="0"/>
        <w:ind w:firstLine="540"/>
        <w:jc w:val="both"/>
      </w:pPr>
      <w:r>
        <w:rPr>
          <w:sz w:val="20"/>
        </w:rPr>
        <w:t xml:space="preserve">Умышленное уничтожение или повреждение информационного материала, относящегося к выборам, референдуму, общероссийскому голосованию, либо агитационного материала, размещенного в соответствии с </w:t>
      </w:r>
      <w:r>
        <w:rPr>
          <w:sz w:val="20"/>
        </w:rPr>
        <w:t xml:space="preserve">законом</w:t>
      </w:r>
      <w:r>
        <w:rPr>
          <w:sz w:val="20"/>
        </w:rPr>
        <w:t xml:space="preserve">, вывешенного на здании, сооружении или ином объекте в период избирательной кампании, кампании референдума или в период подготовки и проведения общероссийского голосования, либо нанесение надписей или изображений на такой материал -</w:t>
      </w:r>
    </w:p>
    <w:p>
      <w:pPr>
        <w:pStyle w:val="0"/>
        <w:jc w:val="both"/>
      </w:pPr>
      <w:r>
        <w:rPr>
          <w:sz w:val="20"/>
        </w:rPr>
        <w:t xml:space="preserve">(в ред. Федеральных законов от 09.03.2016 </w:t>
      </w:r>
      <w:hyperlink w:history="0" r:id="rId1585"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 от 01.04.2020 </w:t>
      </w:r>
      <w:hyperlink w:history="0" r:id="rId1586"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158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64" w:name="P1064"/>
    <w:bookmarkEnd w:id="1064"/>
    <w:p>
      <w:pPr>
        <w:pStyle w:val="2"/>
        <w:outlineLvl w:val="2"/>
        <w:ind w:firstLine="540"/>
        <w:jc w:val="both"/>
      </w:pPr>
      <w:r>
        <w:rPr>
          <w:sz w:val="20"/>
        </w:rPr>
        <w:t xml:space="preserve">Статья 5.15. Нарушение установленных законодательством о выборах и референдумах порядка и сроков уведомления избирательной комиссии о факте предоставления помещений и права на предоставление помещений для встреч с избирателями, участниками референдума</w:t>
      </w:r>
    </w:p>
    <w:p>
      <w:pPr>
        <w:pStyle w:val="0"/>
        <w:ind w:firstLine="540"/>
        <w:jc w:val="both"/>
      </w:pPr>
      <w:r>
        <w:rPr>
          <w:sz w:val="20"/>
        </w:rPr>
      </w:r>
    </w:p>
    <w:p>
      <w:pPr>
        <w:pStyle w:val="0"/>
        <w:ind w:firstLine="540"/>
        <w:jc w:val="both"/>
      </w:pPr>
      <w:r>
        <w:rPr>
          <w:sz w:val="20"/>
        </w:rPr>
        <w:t xml:space="preserve">(в ред. Федерального </w:t>
      </w:r>
      <w:hyperlink w:history="0" r:id="rId1588" w:tooltip="Федеральный закон от 27.07.2010 N 222-ФЗ (ред. от 22.02.2014) &quot;О внесении изменений в отдельные законодательные акты Российской Федерации в связи с установлением дополнительных гарантий обеспечения равных условий предоставления помещений для встреч с избирателями, участниками референдума&quot; {КонсультантПлюс}">
        <w:r>
          <w:rPr>
            <w:sz w:val="20"/>
            <w:color w:val="0000ff"/>
          </w:rPr>
          <w:t xml:space="preserve">закона</w:t>
        </w:r>
      </w:hyperlink>
      <w:r>
        <w:rPr>
          <w:sz w:val="20"/>
        </w:rPr>
        <w:t xml:space="preserve"> от 27.07.2010 N 222-ФЗ)</w:t>
      </w:r>
    </w:p>
    <w:p>
      <w:pPr>
        <w:pStyle w:val="0"/>
        <w:ind w:firstLine="540"/>
        <w:jc w:val="both"/>
      </w:pPr>
      <w:r>
        <w:rPr>
          <w:sz w:val="20"/>
        </w:rPr>
      </w:r>
    </w:p>
    <w:p>
      <w:pPr>
        <w:pStyle w:val="0"/>
        <w:ind w:firstLine="540"/>
        <w:jc w:val="both"/>
      </w:pPr>
      <w:r>
        <w:rPr>
          <w:sz w:val="20"/>
        </w:rPr>
        <w:t xml:space="preserve">1. Нарушение установленных </w:t>
      </w:r>
      <w:r>
        <w:rPr>
          <w:sz w:val="20"/>
        </w:rPr>
        <w:t xml:space="preserve">законодательством</w:t>
      </w:r>
      <w:r>
        <w:rPr>
          <w:sz w:val="20"/>
        </w:rPr>
        <w:t xml:space="preserve"> о выборах и референдумах порядка и сроков уведомления избирательной комиссии о факте предоставления зарегистрированному кандидату, избирательному объединению, инициативной группе по проведению референдума, иной группе участников референдума для встреч с избирателями, участниками референдума помещения, находящегося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об условиях, на которых помещение было предоставлено, а также о том, когда это помещение может быть предоставлено в течение агитационного периода другим зарегистрированным кандидатам, избирательным объединениям, инициативной группе по проведению референдума, иным группам участников референдума,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spacing w:before="200" w:lineRule="auto"/>
        <w:ind w:firstLine="540"/>
        <w:jc w:val="both"/>
      </w:pPr>
      <w:r>
        <w:rPr>
          <w:sz w:val="20"/>
        </w:rPr>
        <w:t xml:space="preserve">2. Нарушение установленного </w:t>
      </w:r>
      <w:r>
        <w:rPr>
          <w:sz w:val="20"/>
        </w:rPr>
        <w:t xml:space="preserve">законодательством</w:t>
      </w:r>
      <w:r>
        <w:rPr>
          <w:sz w:val="20"/>
        </w:rPr>
        <w:t xml:space="preserve"> о выборах и референдумах права зарегистрированного кандидата, избирательного объединения, инициативной группы по проведению референдума, иной группы участников референдума на предоставление для встреч с избирателями, участниками референдума помещения, находящегося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официального опубликования решения о назначении референдума, или нарушение равных условий предоставления такого помещения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jc w:val="both"/>
      </w:pPr>
      <w:r>
        <w:rPr>
          <w:sz w:val="20"/>
        </w:rPr>
      </w:r>
    </w:p>
    <w:bookmarkStart w:id="1073" w:name="P1073"/>
    <w:bookmarkEnd w:id="1073"/>
    <w:p>
      <w:pPr>
        <w:pStyle w:val="2"/>
        <w:outlineLvl w:val="2"/>
        <w:ind w:firstLine="540"/>
        <w:jc w:val="both"/>
      </w:pPr>
      <w:r>
        <w:rPr>
          <w:sz w:val="20"/>
        </w:rPr>
        <w:t xml:space="preserve">Статья 5.16.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законодательства о выборах и референдумах</w:t>
      </w:r>
    </w:p>
    <w:p>
      <w:pPr>
        <w:pStyle w:val="0"/>
        <w:ind w:firstLine="540"/>
        <w:jc w:val="both"/>
      </w:pPr>
      <w:r>
        <w:rPr>
          <w:sz w:val="20"/>
        </w:rPr>
      </w:r>
    </w:p>
    <w:p>
      <w:pPr>
        <w:pStyle w:val="0"/>
        <w:ind w:firstLine="540"/>
        <w:jc w:val="both"/>
      </w:pPr>
      <w:r>
        <w:rPr>
          <w:sz w:val="20"/>
        </w:rPr>
        <w:t xml:space="preserve">(в ред. Федерального </w:t>
      </w:r>
      <w:hyperlink w:history="0" r:id="rId1589"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Подкуп избирателей, участников референдума, если эти действия не содержат </w:t>
      </w:r>
      <w:hyperlink w:history="0" r:id="rId1590"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либо осуществление благотворительной деятельности с нарушением </w:t>
      </w:r>
      <w:r>
        <w:rPr>
          <w:sz w:val="20"/>
        </w:rPr>
        <w:t xml:space="preserve">законодательства</w:t>
      </w:r>
      <w:r>
        <w:rPr>
          <w:sz w:val="20"/>
        </w:rPr>
        <w:t xml:space="preserve"> о выборах и референдумах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двадцати пяти тысяч рублей; на должностных лиц - от тридцати тысяч до сорока тысяч рублей; на юридических лиц - от трехсот тысяч до пятисот тысяч рублей.</w:t>
      </w:r>
    </w:p>
    <w:p>
      <w:pPr>
        <w:pStyle w:val="0"/>
        <w:jc w:val="both"/>
      </w:pPr>
      <w:r>
        <w:rPr>
          <w:sz w:val="20"/>
        </w:rPr>
        <w:t xml:space="preserve">(в ред. Федеральных законов от 22.06.2007 </w:t>
      </w:r>
      <w:hyperlink w:history="0" r:id="rId159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592"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jc w:val="both"/>
      </w:pPr>
      <w:r>
        <w:rPr>
          <w:sz w:val="20"/>
        </w:rPr>
      </w:r>
    </w:p>
    <w:bookmarkStart w:id="1081" w:name="P1081"/>
    <w:bookmarkEnd w:id="1081"/>
    <w:p>
      <w:pPr>
        <w:pStyle w:val="2"/>
        <w:outlineLvl w:val="2"/>
        <w:ind w:firstLine="540"/>
        <w:jc w:val="both"/>
      </w:pPr>
      <w:r>
        <w:rPr>
          <w:sz w:val="20"/>
        </w:rPr>
        <w:t xml:space="preserve">Статья 5.17. Непредоставление или неопубликование отчета, сведений о поступлении и расходовании средств, выделенных на подготовку и проведение выборов, референдума</w:t>
      </w:r>
    </w:p>
    <w:p>
      <w:pPr>
        <w:pStyle w:val="0"/>
        <w:ind w:firstLine="540"/>
        <w:jc w:val="both"/>
      </w:pPr>
      <w:r>
        <w:rPr>
          <w:sz w:val="20"/>
        </w:rPr>
      </w:r>
    </w:p>
    <w:p>
      <w:pPr>
        <w:pStyle w:val="0"/>
        <w:ind w:firstLine="540"/>
        <w:jc w:val="both"/>
      </w:pPr>
      <w:r>
        <w:rPr>
          <w:sz w:val="20"/>
        </w:rPr>
        <w:t xml:space="preserve">(в ред. Федерального </w:t>
      </w:r>
      <w:hyperlink w:history="0" r:id="rId1593"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bookmarkStart w:id="1085" w:name="P1085"/>
    <w:bookmarkEnd w:id="1085"/>
    <w:p>
      <w:pPr>
        <w:pStyle w:val="0"/>
        <w:ind w:firstLine="540"/>
        <w:jc w:val="both"/>
      </w:pPr>
      <w:r>
        <w:rPr>
          <w:sz w:val="20"/>
        </w:rPr>
        <w:t xml:space="preserve">1. Непредоставление кандидатом, лицом, являвшимся кандидатом, лицом, избранным депутатом или на иную выборную должность, либо избирательным объединением, инициативной группой по проведению референдума, иной группой участников референдума, кредитной организацией в установленный </w:t>
      </w:r>
      <w:r>
        <w:rPr>
          <w:sz w:val="20"/>
        </w:rPr>
        <w:t xml:space="preserve">законом</w:t>
      </w:r>
      <w:r>
        <w:rPr>
          <w:sz w:val="20"/>
        </w:rPr>
        <w:t xml:space="preserve"> срок отчета, сведений об источниках и о размерах средств, перечисленных в избирательный фонд, фонд референдума, и обо всех произведенных затратах на проведение избирательной кампании, кампании референдума, неполное предоставление в соответствии с законом таких сведений либо предоставление недостоверных отчета, сведений -</w:t>
      </w:r>
    </w:p>
    <w:p>
      <w:pPr>
        <w:pStyle w:val="0"/>
        <w:jc w:val="both"/>
      </w:pPr>
      <w:r>
        <w:rPr>
          <w:sz w:val="20"/>
        </w:rPr>
        <w:t xml:space="preserve">(в ред. Федерального </w:t>
      </w:r>
      <w:hyperlink w:history="0" r:id="rId1594"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кандидата, на лицо, являвшееся кандидатом, на лицо, избранное депутатом или на иную выборную должность, на уполномоченного представителя по финансовым вопросам избирательного объединения, инициативной группы по проведению референдума, иной группы участников референдума, на должностное лицо кредитной организации в размере от двадцати тысяч до двадцати пяти тысяч рублей.</w:t>
      </w:r>
    </w:p>
    <w:p>
      <w:pPr>
        <w:pStyle w:val="0"/>
        <w:jc w:val="both"/>
      </w:pPr>
      <w:r>
        <w:rPr>
          <w:sz w:val="20"/>
        </w:rPr>
        <w:t xml:space="preserve">(в ред. Федеральных законов от 21.07.2005 </w:t>
      </w:r>
      <w:hyperlink w:history="0" r:id="rId1595"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22.06.2007 </w:t>
      </w:r>
      <w:hyperlink w:history="0" r:id="rId159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597"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spacing w:before="200" w:lineRule="auto"/>
        <w:ind w:firstLine="540"/>
        <w:jc w:val="both"/>
      </w:pPr>
      <w:r>
        <w:rPr>
          <w:sz w:val="20"/>
        </w:rPr>
        <w:t xml:space="preserve">2. Непредоставление, не предусмотренное </w:t>
      </w:r>
      <w:r>
        <w:rPr>
          <w:sz w:val="20"/>
        </w:rPr>
        <w:t xml:space="preserve">законом</w:t>
      </w:r>
      <w:r>
        <w:rPr>
          <w:sz w:val="20"/>
        </w:rPr>
        <w:t xml:space="preserve"> неполное предоставление либо несвоевременное предоставление председателем избирательной комиссии, комиссии референдума в средства массовой информации для опубликования сведений о поступлении и расходовании средств избирательных фондов, фондов референдума либо финансовых отчетов кандидатов, зарегистрированных кандидатов, избирательных объединений -</w:t>
      </w:r>
    </w:p>
    <w:p>
      <w:pPr>
        <w:pStyle w:val="0"/>
        <w:jc w:val="both"/>
      </w:pPr>
      <w:r>
        <w:rPr>
          <w:sz w:val="20"/>
        </w:rPr>
        <w:t xml:space="preserve">(в ред. Федерального </w:t>
      </w:r>
      <w:hyperlink w:history="0" r:id="rId1598"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jc w:val="both"/>
      </w:pPr>
      <w:r>
        <w:rPr>
          <w:sz w:val="20"/>
        </w:rPr>
        <w:t xml:space="preserve">(в ред. Федеральных законов от 22.06.2007 </w:t>
      </w:r>
      <w:hyperlink w:history="0" r:id="rId159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600"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jc w:val="both"/>
      </w:pPr>
      <w:r>
        <w:rPr>
          <w:sz w:val="20"/>
        </w:rPr>
      </w:r>
    </w:p>
    <w:bookmarkStart w:id="1094" w:name="P1094"/>
    <w:bookmarkEnd w:id="1094"/>
    <w:p>
      <w:pPr>
        <w:pStyle w:val="2"/>
        <w:outlineLvl w:val="2"/>
        <w:ind w:firstLine="540"/>
        <w:jc w:val="both"/>
      </w:pPr>
      <w:r>
        <w:rPr>
          <w:sz w:val="20"/>
        </w:rPr>
        <w:t xml:space="preserve">Статья 5.18. Незаконное использование денежных средств при финансировании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w:t>
      </w:r>
    </w:p>
    <w:p>
      <w:pPr>
        <w:pStyle w:val="0"/>
        <w:ind w:firstLine="540"/>
        <w:jc w:val="both"/>
      </w:pPr>
      <w:r>
        <w:rPr>
          <w:sz w:val="20"/>
        </w:rPr>
      </w:r>
    </w:p>
    <w:p>
      <w:pPr>
        <w:pStyle w:val="0"/>
        <w:ind w:firstLine="540"/>
        <w:jc w:val="both"/>
      </w:pPr>
      <w:r>
        <w:rPr>
          <w:sz w:val="20"/>
        </w:rPr>
        <w:t xml:space="preserve">(в ред. Федерального </w:t>
      </w:r>
      <w:hyperlink w:history="0" r:id="rId1601"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Использование кандидатом, избирательным объединением, инициативной группой по проведению референдума, иной группой участников референдума при финансировании своей избирательной кампании или кампании референдума денежных средств, не перечисленных в избирательный фонд, фонд референдума, или денежных средств, поступивших в избирательный фонд, фонд референдума с нарушением </w:t>
      </w:r>
      <w:r>
        <w:rPr>
          <w:sz w:val="20"/>
        </w:rPr>
        <w:t xml:space="preserve">законодательства</w:t>
      </w:r>
      <w:r>
        <w:rPr>
          <w:sz w:val="20"/>
        </w:rPr>
        <w:t xml:space="preserve"> о выборах и референдумах, а равно расходование иными лицами в целях достижения определенного результата на выборах, референдуме денежных средств, не перечисленных в избирательный фонд, фонд референдума, если эти действия не содержат </w:t>
      </w:r>
      <w:hyperlink w:history="0" r:id="rId1602"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либо превышение установленных </w:t>
      </w:r>
      <w:r>
        <w:rPr>
          <w:sz w:val="20"/>
        </w:rPr>
        <w:t xml:space="preserve">законом</w:t>
      </w:r>
      <w:r>
        <w:rPr>
          <w:sz w:val="20"/>
        </w:rPr>
        <w:t xml:space="preserve"> предельных размеров расходования средств избирательного фонда, фонда референдума, либо расходование денежных средств избирательного фонда, фонда референдума на не предусмотренные законодательством о выборах и референдумах цели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двадцати пяти тысяч рублей; на должностных лиц - от тридцати тысяч до сорока тысяч рублей; на юридических лиц - от трехсот тысяч до одного миллиона рублей.</w:t>
      </w:r>
    </w:p>
    <w:p>
      <w:pPr>
        <w:pStyle w:val="0"/>
        <w:jc w:val="both"/>
      </w:pPr>
      <w:r>
        <w:rPr>
          <w:sz w:val="20"/>
        </w:rPr>
        <w:t xml:space="preserve">(в ред. Федерального </w:t>
      </w:r>
      <w:hyperlink w:history="0" r:id="rId1603"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закона</w:t>
        </w:r>
      </w:hyperlink>
      <w:r>
        <w:rPr>
          <w:sz w:val="20"/>
        </w:rPr>
        <w:t xml:space="preserve"> от 24.11.2014 N 355-ФЗ)</w:t>
      </w:r>
    </w:p>
    <w:p>
      <w:pPr>
        <w:pStyle w:val="0"/>
        <w:jc w:val="both"/>
      </w:pPr>
      <w:r>
        <w:rPr>
          <w:sz w:val="20"/>
        </w:rPr>
      </w:r>
    </w:p>
    <w:bookmarkStart w:id="1102" w:name="P1102"/>
    <w:bookmarkEnd w:id="1102"/>
    <w:p>
      <w:pPr>
        <w:pStyle w:val="2"/>
        <w:outlineLvl w:val="2"/>
        <w:ind w:firstLine="540"/>
        <w:jc w:val="both"/>
      </w:pPr>
      <w:r>
        <w:rPr>
          <w:sz w:val="20"/>
        </w:rPr>
        <w:t xml:space="preserve">Статья 5.19. Использование незаконной материальной поддержки при финансировании избирательной кампании, кампании референдума</w:t>
      </w:r>
    </w:p>
    <w:p>
      <w:pPr>
        <w:pStyle w:val="0"/>
        <w:ind w:firstLine="540"/>
        <w:jc w:val="both"/>
      </w:pPr>
      <w:r>
        <w:rPr>
          <w:sz w:val="20"/>
        </w:rPr>
      </w:r>
    </w:p>
    <w:p>
      <w:pPr>
        <w:pStyle w:val="0"/>
        <w:ind w:firstLine="540"/>
        <w:jc w:val="both"/>
      </w:pPr>
      <w:r>
        <w:rPr>
          <w:sz w:val="20"/>
        </w:rPr>
        <w:t xml:space="preserve">(в ред. Федерального </w:t>
      </w:r>
      <w:hyperlink w:history="0" r:id="rId1604"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Использование в ходе проведения избирательной кампании, подготовки и проведения референдума в целях достижения определенного результата на выборах, референдуме без компенсации за счет средств соответствующего избирательного фонда, фонда референдума материальной поддержки, оказанной гражданами, юридическими лицами, их филиалами, представительствами и иными подразделениями юридических лиц, за исключением использования избирательным объединением, выдвинувшим список кандидатов, без оплаты из средств избирательного фонда недвижимого и движимого имущества (за исключением ценных бумаг, печатной продукции и расходных материалов), находящегося в его пользовании на день официального опубликования (публикации) решения о назначении выборов, а также использование анонимной материальной поддержки, если эти действия не содержат </w:t>
      </w:r>
      <w:hyperlink w:history="0" r:id="rId1605"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w:t>
      </w:r>
    </w:p>
    <w:p>
      <w:pPr>
        <w:pStyle w:val="0"/>
        <w:jc w:val="both"/>
      </w:pPr>
      <w:r>
        <w:rPr>
          <w:sz w:val="20"/>
        </w:rPr>
        <w:t xml:space="preserve">(в ред. Федерального </w:t>
      </w:r>
      <w:hyperlink w:history="0" r:id="rId1606"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закона</w:t>
        </w:r>
      </w:hyperlink>
      <w:r>
        <w:rPr>
          <w:sz w:val="20"/>
        </w:rPr>
        <w:t xml:space="preserve"> от 24.11.2014 N 355-ФЗ)</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двадцати пяти тысяч рублей с конфискацией предмета административного правонарушения; на должностных лиц - от тридцати тысяч до сорока тысяч рублей с конфискацией предмета административного правонарушения; на юридических лиц - от ста тысяч до двухсот тысяч рублей с конфискацией предмета административного правонарушения.</w:t>
      </w:r>
    </w:p>
    <w:p>
      <w:pPr>
        <w:pStyle w:val="0"/>
        <w:jc w:val="both"/>
      </w:pPr>
      <w:r>
        <w:rPr>
          <w:sz w:val="20"/>
        </w:rPr>
        <w:t xml:space="preserve">(в ред. Федерального </w:t>
      </w:r>
      <w:hyperlink w:history="0" r:id="rId1607"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закона</w:t>
        </w:r>
      </w:hyperlink>
      <w:r>
        <w:rPr>
          <w:sz w:val="20"/>
        </w:rPr>
        <w:t xml:space="preserve"> от 24.11.2014 N 355-ФЗ)</w:t>
      </w:r>
    </w:p>
    <w:p>
      <w:pPr>
        <w:pStyle w:val="0"/>
        <w:jc w:val="both"/>
      </w:pPr>
      <w:r>
        <w:rPr>
          <w:sz w:val="20"/>
        </w:rPr>
      </w:r>
    </w:p>
    <w:bookmarkStart w:id="1111" w:name="P1111"/>
    <w:bookmarkEnd w:id="1111"/>
    <w:p>
      <w:pPr>
        <w:pStyle w:val="2"/>
        <w:outlineLvl w:val="2"/>
        <w:ind w:firstLine="540"/>
        <w:jc w:val="both"/>
      </w:pPr>
      <w:r>
        <w:rPr>
          <w:sz w:val="20"/>
        </w:rPr>
        <w:t xml:space="preserve">Статья 5.20. Незаконное финансирование избирательной кампании кандидата, избирательного объединения, кампании референдума, оказание запрещенной законом материальной поддержки, связанные с проведением выборов, референдума выполнение работ, оказание услуг, реализация товаров бесплатно или по необоснованно заниженным (завышенным) расценкам</w:t>
      </w:r>
    </w:p>
    <w:p>
      <w:pPr>
        <w:pStyle w:val="0"/>
        <w:jc w:val="both"/>
      </w:pPr>
      <w:r>
        <w:rPr>
          <w:sz w:val="20"/>
        </w:rPr>
        <w:t xml:space="preserve">(в ред. Федеральных законов от 21.07.2005 </w:t>
      </w:r>
      <w:hyperlink w:history="0" r:id="rId1608"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24.11.2014 </w:t>
      </w:r>
      <w:hyperlink w:history="0" r:id="rId1609"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1610"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Оказание финансовой поддержки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 помимо их избирательных фондов, фондов референдума, либо бесплатные или по необоснованно заниженным (завышенным) расценкам выполнение работ, оказание услуг, реализация товаров юридическими лицами, их филиалами, представительствами и иными подразделениями, связанных с проведением выборов, референдума и направленных на достижение определенного результата на выборах, на выдвижение инициативы проведения референдума, на достижение определенного результата на референдуме, либо выполнение оплачиваемых работ, реализация товаров, оказание платных услуг, направленных на достижение определенного результата на выборах, на выдвижение инициативы проведения референдума, на достижение определенного результата на референдуме без документально подтвержденного согласия кандидата или его уполномоченного представителя по финансовым вопросам, уполномоченного представителя по финансовым вопросам избирательного объединения, инициативной группы по проведению референдума, иной группы участников референдума и без оплаты из соответствующего избирательного фонда, фонда референдума, либо внесение пожертвований в избирательный фонд, фонд референдума через подставных лиц, либо оказание кандидату, инициативной группе по проведению референдума, иной группе участников референдума для проведения соответствующей избирательной кампании, кампании референдума материальной поддержки, направленной на достижение определенного результата на выборах, референдуме, без компенсации за счет средств соответствующего избирательного фонда, фонда референдума, если эти действия не содержат </w:t>
      </w:r>
      <w:hyperlink w:history="0" r:id="rId1611"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w:t>
      </w:r>
    </w:p>
    <w:p>
      <w:pPr>
        <w:pStyle w:val="0"/>
        <w:jc w:val="both"/>
      </w:pPr>
      <w:r>
        <w:rPr>
          <w:sz w:val="20"/>
        </w:rPr>
        <w:t xml:space="preserve">(в ред. Федерального </w:t>
      </w:r>
      <w:hyperlink w:history="0" r:id="rId1612"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 с конфискацией предмета административного правонарушения.</w:t>
      </w:r>
    </w:p>
    <w:p>
      <w:pPr>
        <w:pStyle w:val="0"/>
        <w:jc w:val="both"/>
      </w:pPr>
      <w:r>
        <w:rPr>
          <w:sz w:val="20"/>
        </w:rPr>
        <w:t xml:space="preserve">(в ред. Федеральных законов от 22.06.2007 </w:t>
      </w:r>
      <w:hyperlink w:history="0" r:id="rId161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614"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jc w:val="both"/>
      </w:pPr>
      <w:r>
        <w:rPr>
          <w:sz w:val="20"/>
        </w:rPr>
      </w:r>
    </w:p>
    <w:bookmarkStart w:id="1121" w:name="P1121"/>
    <w:bookmarkEnd w:id="1121"/>
    <w:p>
      <w:pPr>
        <w:pStyle w:val="2"/>
        <w:outlineLvl w:val="2"/>
        <w:ind w:firstLine="540"/>
        <w:jc w:val="both"/>
      </w:pPr>
      <w:r>
        <w:rPr>
          <w:sz w:val="20"/>
        </w:rPr>
        <w:t xml:space="preserve">Статья 5.21. Несвоевременное перечисление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w:t>
      </w:r>
    </w:p>
    <w:p>
      <w:pPr>
        <w:pStyle w:val="0"/>
        <w:jc w:val="both"/>
      </w:pPr>
      <w:r>
        <w:rPr>
          <w:sz w:val="20"/>
        </w:rPr>
        <w:t xml:space="preserve">(в ред. Федерального </w:t>
      </w:r>
      <w:hyperlink w:history="0" r:id="rId1615"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(в ред. Федерального </w:t>
      </w:r>
      <w:hyperlink w:history="0" r:id="rId1616"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Неперечисление, а равно перечисление в неполном объеме или с нарушением установленных </w:t>
      </w:r>
      <w:r>
        <w:rPr>
          <w:sz w:val="20"/>
        </w:rPr>
        <w:t xml:space="preserve">законом</w:t>
      </w:r>
      <w:r>
        <w:rPr>
          <w:sz w:val="20"/>
        </w:rPr>
        <w:t xml:space="preserve"> сроков органом исполнительной власти, органом местного самоуправления, наделенными соответствующими полномочиями по перечислению средств, кредитной организацией, отделением связи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w:t>
      </w:r>
    </w:p>
    <w:p>
      <w:pPr>
        <w:pStyle w:val="0"/>
        <w:jc w:val="both"/>
      </w:pPr>
      <w:r>
        <w:rPr>
          <w:sz w:val="20"/>
        </w:rPr>
        <w:t xml:space="preserve">(в ред. Федеральных законов от 21.07.2005 </w:t>
      </w:r>
      <w:hyperlink w:history="0" r:id="rId1617"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09.03.2016 </w:t>
      </w:r>
      <w:hyperlink w:history="0" r:id="rId1618"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jc w:val="both"/>
      </w:pPr>
      <w:r>
        <w:rPr>
          <w:sz w:val="20"/>
        </w:rPr>
        <w:t xml:space="preserve">(в ред. Федеральных законов от 22.06.2007 </w:t>
      </w:r>
      <w:hyperlink w:history="0" r:id="rId161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620"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jc w:val="both"/>
      </w:pPr>
      <w:r>
        <w:rPr>
          <w:sz w:val="20"/>
        </w:rPr>
      </w:r>
    </w:p>
    <w:bookmarkStart w:id="1131" w:name="P1131"/>
    <w:bookmarkEnd w:id="1131"/>
    <w:p>
      <w:pPr>
        <w:pStyle w:val="2"/>
        <w:outlineLvl w:val="2"/>
        <w:ind w:firstLine="540"/>
        <w:jc w:val="both"/>
      </w:pPr>
      <w:r>
        <w:rPr>
          <w:sz w:val="20"/>
        </w:rPr>
        <w:t xml:space="preserve">Статья 5.22. Незаконные выдача и получение избирательного бюллетеня, бюллетеня для голосования на референдуме, бюллетеня для общероссийского голосования</w:t>
      </w:r>
    </w:p>
    <w:p>
      <w:pPr>
        <w:pStyle w:val="0"/>
        <w:jc w:val="both"/>
      </w:pPr>
      <w:r>
        <w:rPr>
          <w:sz w:val="20"/>
        </w:rPr>
        <w:t xml:space="preserve">(в ред. Федерального </w:t>
      </w:r>
      <w:hyperlink w:history="0" r:id="rId1621"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ind w:firstLine="540"/>
        <w:jc w:val="both"/>
      </w:pPr>
      <w:r>
        <w:rPr>
          <w:sz w:val="20"/>
        </w:rPr>
      </w:r>
    </w:p>
    <w:p>
      <w:pPr>
        <w:pStyle w:val="0"/>
        <w:ind w:firstLine="540"/>
        <w:jc w:val="both"/>
      </w:pPr>
      <w:r>
        <w:rPr>
          <w:sz w:val="20"/>
        </w:rPr>
        <w:t xml:space="preserve">(в ред. Федерального </w:t>
      </w:r>
      <w:hyperlink w:history="0" r:id="rId1622"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01.06.2017 N 104-ФЗ)</w:t>
      </w:r>
    </w:p>
    <w:p>
      <w:pPr>
        <w:pStyle w:val="0"/>
        <w:jc w:val="both"/>
      </w:pPr>
      <w:r>
        <w:rPr>
          <w:sz w:val="20"/>
        </w:rPr>
      </w:r>
    </w:p>
    <w:bookmarkStart w:id="1136" w:name="P1136"/>
    <w:bookmarkEnd w:id="1136"/>
    <w:p>
      <w:pPr>
        <w:pStyle w:val="0"/>
        <w:ind w:firstLine="540"/>
        <w:jc w:val="both"/>
      </w:pPr>
      <w:r>
        <w:rPr>
          <w:sz w:val="20"/>
        </w:rPr>
        <w:t xml:space="preserve">1. Выдача членом избирательной комиссии, комиссии референдума гражданину избирательного бюллетеня, бюллетеня для голосования на референдуме, бюллетеня для общероссийского голосования для предоставления ему возможности проголосовать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проголосовать более одного раза в ходе одного и того же голосования либо выдача гражданину заполненных избирательного бюллетеня, бюллетеня для голосования на референдуме, бюллетеня для общероссийского голосования, если эти действия не содержат уголовно наказуемого </w:t>
      </w:r>
      <w:hyperlink w:history="0" r:id="rId162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1624"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w:t>
      </w:r>
    </w:p>
    <w:bookmarkStart w:id="1139" w:name="P1139"/>
    <w:bookmarkEnd w:id="1139"/>
    <w:p>
      <w:pPr>
        <w:pStyle w:val="0"/>
        <w:spacing w:before="200" w:lineRule="auto"/>
        <w:ind w:firstLine="540"/>
        <w:jc w:val="both"/>
      </w:pPr>
      <w:r>
        <w:rPr>
          <w:sz w:val="20"/>
        </w:rPr>
        <w:t xml:space="preserve">2. Получение в избирательной комиссии, комиссии референдума избирательного бюллетеня, бюллетеня для голосования на референдуме, бюллетеня для общероссийского голосования для участия в голосовании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для участия в голосовании более одного раза в ходе одного и того же голосования, если эти действия не содержат уголовно наказуемого деяния, -</w:t>
      </w:r>
    </w:p>
    <w:p>
      <w:pPr>
        <w:pStyle w:val="0"/>
        <w:jc w:val="both"/>
      </w:pPr>
      <w:r>
        <w:rPr>
          <w:sz w:val="20"/>
        </w:rPr>
        <w:t xml:space="preserve">(в ред. Федерального </w:t>
      </w:r>
      <w:hyperlink w:history="0" r:id="rId1625"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w:t>
      </w:r>
    </w:p>
    <w:bookmarkStart w:id="1142" w:name="P1142"/>
    <w:bookmarkEnd w:id="1142"/>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1139" w:tooltip="2. Получение в избирательной комиссии, комиссии референдума избирательного бюллетеня, бюллетеня для голосования на референдуме, бюллетеня для общероссийского голосования для участия в голосовании вместо избирателя, участника референдума, участника общероссийского голосования, в том числе вместо другого избирателя, участника референдума, участника общероссийского голосования, или для участия в голосовании более одного раза в ходе одного и того же голосования, если эти действия не содержат уголовно наказуе...">
        <w:r>
          <w:rPr>
            <w:sz w:val="20"/>
            <w:color w:val="0000ff"/>
          </w:rPr>
          <w:t xml:space="preserve">частью 2</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пятидесяти тысяч рублей.</w:t>
      </w:r>
    </w:p>
    <w:p>
      <w:pPr>
        <w:pStyle w:val="0"/>
        <w:jc w:val="both"/>
      </w:pPr>
      <w:r>
        <w:rPr>
          <w:sz w:val="20"/>
        </w:rPr>
      </w:r>
    </w:p>
    <w:bookmarkStart w:id="1145" w:name="P1145"/>
    <w:bookmarkEnd w:id="1145"/>
    <w:p>
      <w:pPr>
        <w:pStyle w:val="2"/>
        <w:outlineLvl w:val="2"/>
        <w:ind w:firstLine="540"/>
        <w:jc w:val="both"/>
      </w:pPr>
      <w:r>
        <w:rPr>
          <w:sz w:val="20"/>
        </w:rPr>
        <w:t xml:space="preserve">Статья 5.23. Сокрытие остатков тиражей избирательных бюллетеней, бюллетеней для голосования на референдуме</w:t>
      </w:r>
    </w:p>
    <w:p>
      <w:pPr>
        <w:pStyle w:val="0"/>
        <w:ind w:firstLine="540"/>
        <w:jc w:val="both"/>
      </w:pPr>
      <w:r>
        <w:rPr>
          <w:sz w:val="20"/>
        </w:rPr>
      </w:r>
    </w:p>
    <w:p>
      <w:pPr>
        <w:pStyle w:val="0"/>
        <w:ind w:firstLine="540"/>
        <w:jc w:val="both"/>
      </w:pPr>
      <w:r>
        <w:rPr>
          <w:sz w:val="20"/>
        </w:rPr>
        <w:t xml:space="preserve">(в ред. Федерального </w:t>
      </w:r>
      <w:hyperlink w:history="0" r:id="rId1626"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закона</w:t>
        </w:r>
      </w:hyperlink>
      <w:r>
        <w:rPr>
          <w:sz w:val="20"/>
        </w:rPr>
        <w:t xml:space="preserve"> от 04.07.2003 N 94-ФЗ)</w:t>
      </w:r>
    </w:p>
    <w:p>
      <w:pPr>
        <w:pStyle w:val="0"/>
        <w:jc w:val="both"/>
      </w:pPr>
      <w:r>
        <w:rPr>
          <w:sz w:val="20"/>
        </w:rPr>
      </w:r>
    </w:p>
    <w:p>
      <w:pPr>
        <w:pStyle w:val="0"/>
        <w:ind w:firstLine="540"/>
        <w:jc w:val="both"/>
      </w:pPr>
      <w:r>
        <w:rPr>
          <w:sz w:val="20"/>
        </w:rPr>
        <w:t xml:space="preserve">Сокрытие остатков тиражей избирательных бюллетеней, бюллетеней для голосования на референдуме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четырех тысяч рублей; на юридических лиц - от тридцати тысяч до пятидесяти тысяч рублей.</w:t>
      </w:r>
    </w:p>
    <w:p>
      <w:pPr>
        <w:pStyle w:val="0"/>
        <w:jc w:val="both"/>
      </w:pPr>
      <w:r>
        <w:rPr>
          <w:sz w:val="20"/>
        </w:rPr>
        <w:t xml:space="preserve">(в ред. Федерального </w:t>
      </w:r>
      <w:hyperlink w:history="0" r:id="rId162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5.24. Нарушение установленного законом порядка подсчета голосов, определения результатов выборов, референдума, общероссийского голосования, порядка составления протокола об итогах голосования с отметкой "Повторный" или "Повторный подсчет голосов"</w:t>
      </w:r>
    </w:p>
    <w:p>
      <w:pPr>
        <w:pStyle w:val="0"/>
        <w:jc w:val="both"/>
      </w:pPr>
      <w:r>
        <w:rPr>
          <w:sz w:val="20"/>
        </w:rPr>
        <w:t xml:space="preserve">(в ред. Федерального </w:t>
      </w:r>
      <w:hyperlink w:history="0" r:id="rId1628"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ind w:firstLine="540"/>
        <w:jc w:val="both"/>
      </w:pPr>
      <w:r>
        <w:rPr>
          <w:sz w:val="20"/>
        </w:rPr>
      </w:r>
    </w:p>
    <w:p>
      <w:pPr>
        <w:pStyle w:val="0"/>
        <w:ind w:firstLine="540"/>
        <w:jc w:val="both"/>
      </w:pPr>
      <w:r>
        <w:rPr>
          <w:sz w:val="20"/>
        </w:rPr>
        <w:t xml:space="preserve">(в ред. Федерального </w:t>
      </w:r>
      <w:hyperlink w:history="0" r:id="rId1629"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1. Нарушение председателем или членом избирательной комиссии, комиссии референдума установленного </w:t>
      </w:r>
      <w:r>
        <w:rPr>
          <w:sz w:val="20"/>
        </w:rPr>
        <w:t xml:space="preserve">законом</w:t>
      </w:r>
      <w:r>
        <w:rPr>
          <w:sz w:val="20"/>
        </w:rPr>
        <w:t xml:space="preserve"> порядка подсчета голосов либо установленного </w:t>
      </w:r>
      <w:r>
        <w:rPr>
          <w:sz w:val="20"/>
        </w:rPr>
        <w:t xml:space="preserve">законом</w:t>
      </w:r>
      <w:r>
        <w:rPr>
          <w:sz w:val="20"/>
        </w:rPr>
        <w:t xml:space="preserve"> порядка обработки итогов голосования, определения результатов выборов, референдума, общероссийского голосования -</w:t>
      </w:r>
    </w:p>
    <w:p>
      <w:pPr>
        <w:pStyle w:val="0"/>
        <w:jc w:val="both"/>
      </w:pPr>
      <w:r>
        <w:rPr>
          <w:sz w:val="20"/>
        </w:rPr>
        <w:t xml:space="preserve">(в ред. Федерального </w:t>
      </w:r>
      <w:hyperlink w:history="0" r:id="rId1630"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пятисот рублей.</w:t>
      </w:r>
    </w:p>
    <w:p>
      <w:pPr>
        <w:pStyle w:val="0"/>
        <w:jc w:val="both"/>
      </w:pPr>
      <w:r>
        <w:rPr>
          <w:sz w:val="20"/>
        </w:rPr>
        <w:t xml:space="preserve">(в ред. Федерального </w:t>
      </w:r>
      <w:hyperlink w:history="0" r:id="rId163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Нарушение председателем или членом избирательной комиссии, комиссии референдума установленного федеральным </w:t>
      </w:r>
      <w:r>
        <w:rPr>
          <w:sz w:val="20"/>
        </w:rPr>
        <w:t xml:space="preserve">законом</w:t>
      </w:r>
      <w:r>
        <w:rPr>
          <w:sz w:val="20"/>
        </w:rPr>
        <w:t xml:space="preserve"> порядка составления протокола об итогах голосования с отметкой "Повторный" или "Повторный подсчет голосов"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hyperlink w:history="0" r:id="rId163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166" w:name="P1166"/>
    <w:bookmarkEnd w:id="1166"/>
    <w:p>
      <w:pPr>
        <w:pStyle w:val="2"/>
        <w:outlineLvl w:val="2"/>
        <w:ind w:firstLine="540"/>
        <w:jc w:val="both"/>
      </w:pPr>
      <w:r>
        <w:rPr>
          <w:sz w:val="20"/>
        </w:rPr>
        <w:t xml:space="preserve">Статья 5.25. Непредоставление сведений об итогах голосования или о результатах выборов</w:t>
      </w:r>
    </w:p>
    <w:p>
      <w:pPr>
        <w:pStyle w:val="0"/>
        <w:jc w:val="both"/>
      </w:pPr>
      <w:r>
        <w:rPr>
          <w:sz w:val="20"/>
        </w:rPr>
      </w:r>
    </w:p>
    <w:bookmarkStart w:id="1168" w:name="P1168"/>
    <w:bookmarkEnd w:id="1168"/>
    <w:p>
      <w:pPr>
        <w:pStyle w:val="0"/>
        <w:ind w:firstLine="540"/>
        <w:jc w:val="both"/>
      </w:pPr>
      <w:r>
        <w:rPr>
          <w:sz w:val="20"/>
        </w:rPr>
        <w:t xml:space="preserve">1. Непредоставление либо несвоевременное предоставление председателем участковой избирательной комиссии, комиссии референдума для ознакомления избирателям, участникам референдума, участникам общероссийского голосования, зарегистрированным кандидатам, избирательным объединениям, наблюдателям, иностранным (международным) наблюдателям, представителям средств массовой информации </w:t>
      </w:r>
      <w:r>
        <w:rPr>
          <w:sz w:val="20"/>
        </w:rPr>
        <w:t xml:space="preserve">сведений об итогах голосования</w:t>
      </w:r>
      <w:r>
        <w:rPr>
          <w:sz w:val="20"/>
        </w:rPr>
        <w:t xml:space="preserve"> -</w:t>
      </w:r>
    </w:p>
    <w:p>
      <w:pPr>
        <w:pStyle w:val="0"/>
        <w:jc w:val="both"/>
      </w:pPr>
      <w:r>
        <w:rPr>
          <w:sz w:val="20"/>
        </w:rPr>
        <w:t xml:space="preserve">(в ред. Федеральных законов от 21.07.2005 </w:t>
      </w:r>
      <w:hyperlink w:history="0" r:id="rId1633"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01.04.2020 </w:t>
      </w:r>
      <w:hyperlink w:history="0" r:id="rId1634"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163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То же нарушение, совершенное председателем территориальной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на выборах, референдуме, общероссийском голосовании в средства массовой информации для опубликования -</w:t>
      </w:r>
    </w:p>
    <w:p>
      <w:pPr>
        <w:pStyle w:val="0"/>
        <w:jc w:val="both"/>
      </w:pPr>
      <w:r>
        <w:rPr>
          <w:sz w:val="20"/>
        </w:rPr>
        <w:t xml:space="preserve">(в ред. Федерального </w:t>
      </w:r>
      <w:hyperlink w:history="0" r:id="rId1636"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hyperlink w:history="0" r:id="rId163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176" w:name="P1176"/>
    <w:bookmarkEnd w:id="1176"/>
    <w:p>
      <w:pPr>
        <w:pStyle w:val="0"/>
        <w:spacing w:before="200" w:lineRule="auto"/>
        <w:ind w:firstLine="540"/>
        <w:jc w:val="both"/>
      </w:pPr>
      <w:r>
        <w:rPr>
          <w:sz w:val="20"/>
        </w:rPr>
        <w:t xml:space="preserve">3. Нарушение, предусмотренное </w:t>
      </w:r>
      <w:hyperlink w:history="0" w:anchor="P1168" w:tooltip="1. Непредоставление либо несвоевременное предоставление председателем участковой избирательной комиссии, комиссии референдума для ознакомления избирателям, участникам референдума, участникам общероссийского голосования, зарегистрированным кандидатам, избирательным объединениям, наблюдателям, иностранным (международным) наблюдателям, представителям средств массовой информации сведений об итогах голосования -">
        <w:r>
          <w:rPr>
            <w:sz w:val="20"/>
            <w:color w:val="0000ff"/>
          </w:rPr>
          <w:t xml:space="preserve">частью 1</w:t>
        </w:r>
      </w:hyperlink>
      <w:r>
        <w:rPr>
          <w:sz w:val="20"/>
        </w:rPr>
        <w:t xml:space="preserve"> настоящей статьи, совершенное председателем окружной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о результатах выборов в средства массовой информации для опубликования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163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4. Нарушение, предусмотренное </w:t>
      </w:r>
      <w:hyperlink w:history="0" w:anchor="P1176" w:tooltip="3. Нарушение, предусмотренное частью 1 настоящей статьи, совершенное председателем окруж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о результатах выборов в средства массовой информации для опубликования -">
        <w:r>
          <w:rPr>
            <w:sz w:val="20"/>
            <w:color w:val="0000ff"/>
          </w:rPr>
          <w:t xml:space="preserve">частью 3</w:t>
        </w:r>
      </w:hyperlink>
      <w:r>
        <w:rPr>
          <w:sz w:val="20"/>
        </w:rPr>
        <w:t xml:space="preserve"> настоящей статьи, совершенное председателем избирательной комиссии, комиссии референдума субъекта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трех тысяч до четырех тысяч рублей.</w:t>
      </w:r>
    </w:p>
    <w:p>
      <w:pPr>
        <w:pStyle w:val="0"/>
        <w:jc w:val="both"/>
      </w:pPr>
      <w:r>
        <w:rPr>
          <w:sz w:val="20"/>
        </w:rPr>
        <w:t xml:space="preserve">(в ред. Федерального </w:t>
      </w:r>
      <w:hyperlink w:history="0" r:id="rId163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5. Нарушение, предусмотренное </w:t>
      </w:r>
      <w:hyperlink w:history="0" w:anchor="P1176" w:tooltip="3. Нарушение, предусмотренное частью 1 настоящей статьи, совершенное председателем окружной избирательной комиссии, комиссии референдума, а равно нарушение им сроков направления сведений либо неполное предоставление сведений об итогах голосования, о результатах выборов в средства массовой информации для опубликования -">
        <w:r>
          <w:rPr>
            <w:sz w:val="20"/>
            <w:color w:val="0000ff"/>
          </w:rPr>
          <w:t xml:space="preserve">частью 3</w:t>
        </w:r>
      </w:hyperlink>
      <w:r>
        <w:rPr>
          <w:sz w:val="20"/>
        </w:rPr>
        <w:t xml:space="preserve"> настоящей статьи, совершенное Председателем Центральной избирательной комиссии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jc w:val="both"/>
      </w:pPr>
      <w:r>
        <w:rPr>
          <w:sz w:val="20"/>
        </w:rPr>
        <w:t xml:space="preserve">(в ред. Федерального </w:t>
      </w:r>
      <w:hyperlink w:history="0" r:id="rId164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186" w:name="P1186"/>
    <w:bookmarkEnd w:id="1186"/>
    <w:p>
      <w:pPr>
        <w:pStyle w:val="2"/>
        <w:outlineLvl w:val="2"/>
        <w:ind w:firstLine="540"/>
        <w:jc w:val="both"/>
      </w:pPr>
      <w:r>
        <w:rPr>
          <w:sz w:val="20"/>
        </w:rPr>
        <w:t xml:space="preserve">Статья 5.26. Нарушение законодательства о свободе совести, свободе вероисповедания и о религиозных объединениях</w:t>
      </w:r>
    </w:p>
    <w:p>
      <w:pPr>
        <w:pStyle w:val="0"/>
        <w:ind w:firstLine="540"/>
        <w:jc w:val="both"/>
      </w:pPr>
      <w:r>
        <w:rPr>
          <w:sz w:val="20"/>
        </w:rPr>
      </w:r>
    </w:p>
    <w:p>
      <w:pPr>
        <w:pStyle w:val="0"/>
        <w:ind w:firstLine="540"/>
        <w:jc w:val="both"/>
      </w:pPr>
      <w:r>
        <w:rPr>
          <w:sz w:val="20"/>
        </w:rPr>
        <w:t xml:space="preserve">(в ред. Федерального </w:t>
      </w:r>
      <w:hyperlink w:history="0" r:id="rId1641" w:tooltip="Федеральный закон от 29.06.2013 N 136-ФЗ &quot;О внесении изменений в статью 148 Уголовного кодекса Российской Федерации и отдельные законодательные акты Российской Федерации в целях противодействия оскорблению религиозных убеждений и чувств граждан&quot; {КонсультантПлюс}">
        <w:r>
          <w:rPr>
            <w:sz w:val="20"/>
            <w:color w:val="0000ff"/>
          </w:rPr>
          <w:t xml:space="preserve">закона</w:t>
        </w:r>
      </w:hyperlink>
      <w:r>
        <w:rPr>
          <w:sz w:val="20"/>
        </w:rPr>
        <w:t xml:space="preserve"> от 29.06.2013 N 136-ФЗ)</w:t>
      </w:r>
    </w:p>
    <w:p>
      <w:pPr>
        <w:pStyle w:val="0"/>
        <w:ind w:firstLine="540"/>
        <w:jc w:val="both"/>
      </w:pPr>
      <w:r>
        <w:rPr>
          <w:sz w:val="20"/>
        </w:rPr>
      </w:r>
    </w:p>
    <w:bookmarkStart w:id="1190" w:name="P1190"/>
    <w:bookmarkEnd w:id="1190"/>
    <w:p>
      <w:pPr>
        <w:pStyle w:val="0"/>
        <w:ind w:firstLine="540"/>
        <w:jc w:val="both"/>
      </w:pPr>
      <w:r>
        <w:rPr>
          <w:sz w:val="20"/>
        </w:rPr>
        <w:t xml:space="preserve">1. Воспрепятствование осуществлению </w:t>
      </w:r>
      <w:hyperlink w:history="0" r:id="rId1642" w:tooltip="Федеральный закон от 26.09.1997 N 125-ФЗ (ред. от 31.07.2025) &quot;О свободе совести и о религиозных объединениях&quot; {КонсультантПлюс}">
        <w:r>
          <w:rPr>
            <w:sz w:val="20"/>
            <w:color w:val="0000ff"/>
          </w:rPr>
          <w:t xml:space="preserve">права</w:t>
        </w:r>
      </w:hyperlink>
      <w:r>
        <w:rPr>
          <w:sz w:val="20"/>
        </w:rPr>
        <w:t xml:space="preserve"> на свободу совести и свободу вероисповедания, в том числе принятию религиозных или иных убеждений или отказу от них, вступлению в религиозное объединение или выходу из него,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пятидесяти тысяч до ста тысяч рублей; на юридических лиц - от ста тысяч до одного миллиона рублей.</w:t>
      </w:r>
    </w:p>
    <w:p>
      <w:pPr>
        <w:pStyle w:val="0"/>
        <w:jc w:val="both"/>
      </w:pPr>
      <w:r>
        <w:rPr>
          <w:sz w:val="20"/>
        </w:rPr>
        <w:t xml:space="preserve">(в ред. Федерального </w:t>
      </w:r>
      <w:hyperlink w:history="0" r:id="rId1643"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закона</w:t>
        </w:r>
      </w:hyperlink>
      <w:r>
        <w:rPr>
          <w:sz w:val="20"/>
        </w:rPr>
        <w:t xml:space="preserve"> от 06.07.2016 N 374-ФЗ)</w:t>
      </w:r>
    </w:p>
    <w:bookmarkStart w:id="1193" w:name="P1193"/>
    <w:bookmarkEnd w:id="1193"/>
    <w:p>
      <w:pPr>
        <w:pStyle w:val="0"/>
        <w:spacing w:before="200" w:lineRule="auto"/>
        <w:ind w:firstLine="540"/>
        <w:jc w:val="both"/>
      </w:pPr>
      <w:r>
        <w:rPr>
          <w:sz w:val="20"/>
        </w:rPr>
        <w:t xml:space="preserve">2. Умышленное публичное осквернение религиозной или богослужебной литературы, предметов религиозного почитания, знаков или эмблем мировоззренческой символики и атрибутики либо их порча или уничтожение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либо обязательные работы на срок до ста двадцати часов; на должностных лиц - от ста тысяч до двухсот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3 ст. 5.26 см. </w:t>
            </w:r>
            <w:hyperlink w:history="0" r:id="rId1644" w:tooltip="Постановление Конституционного Суда РФ от 03.11.2020 N 45-П &quot;По делу о проверке конституционности части 3 статьи 5.26 Кодекса Российской Федерации об административных правонарушениях и пункта 8 статьи 8 Федерального закона &quot;О свободе совести и о религиозных объединениях&quot; в связи с жалобой религиозной организации Церковь христиан веры евангельской (пятидесятников) &quot;Слово жизни&quot; Долгопрудный&quot; {КонсультантПлюс}">
              <w:r>
                <w:rPr>
                  <w:sz w:val="20"/>
                  <w:color w:val="0000ff"/>
                </w:rPr>
                <w:t xml:space="preserve">Постановление</w:t>
              </w:r>
            </w:hyperlink>
            <w:r>
              <w:rPr>
                <w:sz w:val="20"/>
                <w:color w:val="392c69"/>
              </w:rPr>
              <w:t xml:space="preserve"> КС РФ от 03.11.2020 N 45-П.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Осуществление религиозной организацией деятельности без указания своего официального полного </w:t>
      </w:r>
      <w:r>
        <w:rPr>
          <w:sz w:val="20"/>
        </w:rPr>
        <w:t xml:space="preserve">наименования</w:t>
      </w:r>
      <w:r>
        <w:rPr>
          <w:sz w:val="20"/>
        </w:rPr>
        <w:t xml:space="preserve">, в том числе выпуск или </w:t>
      </w:r>
      <w:hyperlink w:history="0" r:id="rId1645" w:tooltip="&quot;Обзор судебной практики по делам об административных правонарушениях, предусмотренных статьей 5.26 &quot;Нарушение законодательства о свободе совести, свободе вероисповедания и о религиозных объединениях&quot; Кодекса Российской Федерации об административных правонарушениях&quot; (утв. Президиумом Верховного Суда РФ 26.06.2019) {КонсультантПлюс}">
        <w:r>
          <w:rPr>
            <w:sz w:val="20"/>
            <w:color w:val="0000ff"/>
          </w:rPr>
          <w:t xml:space="preserve">распространение</w:t>
        </w:r>
      </w:hyperlink>
      <w:r>
        <w:rPr>
          <w:sz w:val="20"/>
        </w:rPr>
        <w:t xml:space="preserve"> в рамках миссионерской деятельности литературы, печатных, аудио- и видеоматериалов без маркировки с указанным наименованием или с неполной либо заведомо ложной маркировкой,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конфискацией литературы, печатных, аудио- и видеоматериалов.</w:t>
      </w:r>
    </w:p>
    <w:p>
      <w:pPr>
        <w:pStyle w:val="0"/>
        <w:jc w:val="both"/>
      </w:pPr>
      <w:r>
        <w:rPr>
          <w:sz w:val="20"/>
        </w:rPr>
        <w:t xml:space="preserve">(часть 3 введена Федеральным </w:t>
      </w:r>
      <w:hyperlink w:history="0" r:id="rId1646"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bookmarkStart w:id="1200" w:name="P1200"/>
    <w:bookmarkEnd w:id="1200"/>
    <w:p>
      <w:pPr>
        <w:pStyle w:val="0"/>
        <w:spacing w:before="200" w:lineRule="auto"/>
        <w:ind w:firstLine="540"/>
        <w:jc w:val="both"/>
      </w:pPr>
      <w:r>
        <w:rPr>
          <w:sz w:val="20"/>
        </w:rPr>
        <w:t xml:space="preserve">4. Осуществление </w:t>
      </w:r>
      <w:hyperlink w:history="0" r:id="rId1647" w:tooltip="&quot;Обзор судебной практики по делам об административных правонарушениях, предусмотренных статьей 5.26 &quot;Нарушение законодательства о свободе совести, свободе вероисповедания и о религиозных объединениях&quot; Кодекса Российской Федерации об административных правонарушениях&quot; (утв. Президиумом Верховного Суда РФ 26.06.2019) {КонсультантПлюс}">
        <w:r>
          <w:rPr>
            <w:sz w:val="20"/>
            <w:color w:val="0000ff"/>
          </w:rPr>
          <w:t xml:space="preserve">миссионерской деятельности</w:t>
        </w:r>
      </w:hyperlink>
      <w:r>
        <w:rPr>
          <w:sz w:val="20"/>
        </w:rPr>
        <w:t xml:space="preserve"> с нарушением </w:t>
      </w:r>
      <w:hyperlink w:history="0" r:id="rId1648" w:tooltip="Федеральный закон от 26.09.1997 N 125-ФЗ (ред. от 31.07.2025) &quot;О свободе совести и о религиозных объединениях&quot; {КонсультантПлюс}">
        <w:r>
          <w:rPr>
            <w:sz w:val="20"/>
            <w:color w:val="0000ff"/>
          </w:rPr>
          <w:t xml:space="preserve">требований</w:t>
        </w:r>
      </w:hyperlink>
      <w:r>
        <w:rPr>
          <w:sz w:val="20"/>
        </w:rPr>
        <w:t xml:space="preserve"> законодательства о свободе совести, свободе вероисповедания и о религиозных объединениях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юридических лиц - от ста тысяч до одного миллиона рублей.</w:t>
      </w:r>
    </w:p>
    <w:p>
      <w:pPr>
        <w:pStyle w:val="0"/>
        <w:jc w:val="both"/>
      </w:pPr>
      <w:r>
        <w:rPr>
          <w:sz w:val="20"/>
        </w:rPr>
        <w:t xml:space="preserve">(часть 4 введена Федеральным </w:t>
      </w:r>
      <w:hyperlink w:history="0" r:id="rId1649"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bookmarkStart w:id="1203" w:name="P1203"/>
    <w:bookmarkEnd w:id="1203"/>
    <w:p>
      <w:pPr>
        <w:pStyle w:val="0"/>
        <w:spacing w:before="200" w:lineRule="auto"/>
        <w:ind w:firstLine="540"/>
        <w:jc w:val="both"/>
      </w:pPr>
      <w:r>
        <w:rPr>
          <w:sz w:val="20"/>
        </w:rPr>
        <w:t xml:space="preserve">5. Нарушение, предусмотренное </w:t>
      </w:r>
      <w:hyperlink w:history="0" w:anchor="P1200" w:tooltip="4. Осуществление миссионерской деятельности с нарушением требований законодательства о свободе совести, свободе вероисповедания и о религиозных объединениях -">
        <w:r>
          <w:rPr>
            <w:sz w:val="20"/>
            <w:color w:val="0000ff"/>
          </w:rPr>
          <w:t xml:space="preserve">частью 4</w:t>
        </w:r>
      </w:hyperlink>
      <w:r>
        <w:rPr>
          <w:sz w:val="20"/>
        </w:rPr>
        <w:t xml:space="preserve"> настоящей статьи, совершенное иностранным гражданином или лицом без гражданства,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административным выдворением за пределы Российской Федерации или без такового.</w:t>
      </w:r>
    </w:p>
    <w:p>
      <w:pPr>
        <w:pStyle w:val="0"/>
        <w:jc w:val="both"/>
      </w:pPr>
      <w:r>
        <w:rPr>
          <w:sz w:val="20"/>
        </w:rPr>
        <w:t xml:space="preserve">(часть 5 введена Федеральным </w:t>
      </w:r>
      <w:hyperlink w:history="0" r:id="rId1650"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p>
      <w:pPr>
        <w:pStyle w:val="0"/>
        <w:jc w:val="both"/>
      </w:pPr>
      <w:r>
        <w:rPr>
          <w:sz w:val="20"/>
        </w:rPr>
      </w:r>
    </w:p>
    <w:bookmarkStart w:id="1207" w:name="P1207"/>
    <w:bookmarkEnd w:id="1207"/>
    <w:p>
      <w:pPr>
        <w:pStyle w:val="2"/>
        <w:outlineLvl w:val="2"/>
        <w:ind w:firstLine="540"/>
        <w:jc w:val="both"/>
      </w:pPr>
      <w:r>
        <w:rPr>
          <w:sz w:val="20"/>
        </w:rPr>
        <w:t xml:space="preserve">Статья 5.27. Нарушение трудового законодательства и иных нормативных правовых актов, содержащих нормы трудового права</w:t>
      </w:r>
    </w:p>
    <w:p>
      <w:pPr>
        <w:pStyle w:val="0"/>
        <w:ind w:firstLine="540"/>
        <w:jc w:val="both"/>
      </w:pPr>
      <w:r>
        <w:rPr>
          <w:sz w:val="20"/>
        </w:rPr>
      </w:r>
    </w:p>
    <w:p>
      <w:pPr>
        <w:pStyle w:val="0"/>
        <w:ind w:firstLine="540"/>
        <w:jc w:val="both"/>
      </w:pPr>
      <w:r>
        <w:rPr>
          <w:sz w:val="20"/>
        </w:rPr>
        <w:t xml:space="preserve">(в ред. Федерального </w:t>
      </w:r>
      <w:hyperlink w:history="0" r:id="rId1651"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закона</w:t>
        </w:r>
      </w:hyperlink>
      <w:r>
        <w:rPr>
          <w:sz w:val="20"/>
        </w:rPr>
        <w:t xml:space="preserve"> от 03.07.2016 N 272-ФЗ)</w:t>
      </w:r>
    </w:p>
    <w:p>
      <w:pPr>
        <w:pStyle w:val="0"/>
        <w:jc w:val="both"/>
      </w:pPr>
      <w:r>
        <w:rPr>
          <w:sz w:val="20"/>
        </w:rPr>
      </w:r>
    </w:p>
    <w:bookmarkStart w:id="1211" w:name="P1211"/>
    <w:bookmarkEnd w:id="1211"/>
    <w:p>
      <w:pPr>
        <w:pStyle w:val="0"/>
        <w:ind w:firstLine="540"/>
        <w:jc w:val="both"/>
      </w:pPr>
      <w:r>
        <w:rPr>
          <w:sz w:val="20"/>
        </w:rPr>
        <w:t xml:space="preserve">1. Нарушение трудового </w:t>
      </w:r>
      <w:hyperlink w:history="0" r:id="rId1652" w:tooltip="&quot;Трудовой кодекс Российской Федерации&quot; от 30.12.2001 N 197-ФЗ (ред. от 29.09.2025) {КонсультантПлюс}">
        <w:r>
          <w:rPr>
            <w:sz w:val="20"/>
            <w:color w:val="0000ff"/>
          </w:rPr>
          <w:t xml:space="preserve">законодательства</w:t>
        </w:r>
      </w:hyperlink>
      <w:r>
        <w:rPr>
          <w:sz w:val="20"/>
        </w:rPr>
        <w:t xml:space="preserve"> и иных нормативных правовых актов, содержащих нормы трудового права, если иное не предусмотрено </w:t>
      </w:r>
      <w:hyperlink w:history="0" w:anchor="P1215" w:tooltip="3. Фактическое допущение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
        <w:r>
          <w:rPr>
            <w:sz w:val="20"/>
            <w:color w:val="0000ff"/>
          </w:rPr>
          <w:t xml:space="preserve">частями 3</w:t>
        </w:r>
      </w:hyperlink>
      <w:r>
        <w:rPr>
          <w:sz w:val="20"/>
        </w:rPr>
        <w:t xml:space="preserve">, </w:t>
      </w:r>
      <w:hyperlink w:history="0" w:anchor="P1217" w:tooltip="4. Уклонение от оформления или ненадлежащее оформление трудового договора либо заключение гражданско-правового договора, фактически регулирующего трудовые отношения между работником и работодателем, -">
        <w:r>
          <w:rPr>
            <w:sz w:val="20"/>
            <w:color w:val="0000ff"/>
          </w:rPr>
          <w:t xml:space="preserve">4</w:t>
        </w:r>
      </w:hyperlink>
      <w:r>
        <w:rPr>
          <w:sz w:val="20"/>
        </w:rPr>
        <w:t xml:space="preserve"> и </w:t>
      </w:r>
      <w:hyperlink w:history="0" w:anchor="P1221" w:tooltip="6. Невыплата или неполная выплата в установленный срок заработной платы, других выплат, осуществляемых в рамках трудовых отношений, если эти действия не содержат уголовно наказуемого деяния, либо воспрепятствование работодателем осуществлению работником права на замену кредитной организации, в которую должна быть переведена заработная плата, либо установление заработной платы в размере менее размера, предусмотренного трудовым законодательством, -">
        <w:r>
          <w:rPr>
            <w:sz w:val="20"/>
            <w:color w:val="0000ff"/>
          </w:rPr>
          <w:t xml:space="preserve">6</w:t>
        </w:r>
      </w:hyperlink>
      <w:r>
        <w:rPr>
          <w:sz w:val="20"/>
        </w:rPr>
        <w:t xml:space="preserve"> настоящей статьи и </w:t>
      </w:r>
      <w:hyperlink w:history="0" w:anchor="P1227" w:tooltip="Статья 5.27.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
        <w:r>
          <w:rPr>
            <w:sz w:val="20"/>
            <w:color w:val="0000ff"/>
          </w:rPr>
          <w:t xml:space="preserve">статьей 5.27.1</w:t>
        </w:r>
      </w:hyperlink>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пяти тысяч рублей; на лиц, осуществляющих предпринимательскую деятельность без образования юридического лица, - от одной тысячи до пяти тысяч рублей; на юридических лиц - от тридцати тысяч до пятидесяти тысяч рублей.</w:t>
      </w:r>
    </w:p>
    <w:bookmarkStart w:id="1213" w:name="P1213"/>
    <w:bookmarkEnd w:id="1213"/>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1211" w:tooltip="1. Нарушение трудового законодательства и иных нормативных правовых актов, содержащих нормы трудового права, если иное не предусмотрено частями 3, 4 и 6 настоящей статьи и статьей 5.27.1 настоящего Кодекса, -">
        <w:r>
          <w:rPr>
            <w:sz w:val="20"/>
            <w:color w:val="0000ff"/>
          </w:rPr>
          <w:t xml:space="preserve">частью 1</w:t>
        </w:r>
      </w:hyperlink>
      <w:r>
        <w:rPr>
          <w:sz w:val="20"/>
        </w:rPr>
        <w:t xml:space="preserve"> настоящей статьи, лицом, ранее подвергнутым административному наказанию за </w:t>
      </w:r>
      <w:hyperlink w:history="0" r:id="rId1653" w:tooltip="Постановление Пленума Верховного Суда РФ от 23.12.2021 N 45 &quot;О некоторых вопросах, возникающих при рассмотрении судами общей юрисдикции дел об административных правонарушениях, связанных с нарушением трудового законодательства и иных нормативных правовых актов, содержащих нормы трудового права&quot; {КонсультантПлюс}">
        <w:r>
          <w:rPr>
            <w:sz w:val="20"/>
            <w:color w:val="0000ff"/>
          </w:rPr>
          <w:t xml:space="preserve">аналогичное</w:t>
        </w:r>
      </w:hyperlink>
      <w:r>
        <w:rPr>
          <w:sz w:val="20"/>
        </w:rPr>
        <w:t xml:space="preserve">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десяти тысяч до двадцати тысяч рублей; на юридических лиц - от пятидесяти тысяч до семидесяти тысяч рублей.</w:t>
      </w:r>
    </w:p>
    <w:bookmarkStart w:id="1215" w:name="P1215"/>
    <w:bookmarkEnd w:id="1215"/>
    <w:p>
      <w:pPr>
        <w:pStyle w:val="0"/>
        <w:spacing w:before="200" w:lineRule="auto"/>
        <w:ind w:firstLine="540"/>
        <w:jc w:val="both"/>
      </w:pPr>
      <w:r>
        <w:rPr>
          <w:sz w:val="20"/>
        </w:rPr>
        <w:t xml:space="preserve">3. </w:t>
      </w:r>
      <w:r>
        <w:rPr>
          <w:sz w:val="20"/>
        </w:rPr>
        <w:t xml:space="preserve">Фактическое допущение</w:t>
      </w:r>
      <w:r>
        <w:rPr>
          <w:sz w:val="20"/>
        </w:rPr>
        <w:t xml:space="preserve">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двадцати тысяч рублей.</w:t>
      </w:r>
    </w:p>
    <w:bookmarkStart w:id="1217" w:name="P1217"/>
    <w:bookmarkEnd w:id="1217"/>
    <w:p>
      <w:pPr>
        <w:pStyle w:val="0"/>
        <w:spacing w:before="200" w:lineRule="auto"/>
        <w:ind w:firstLine="540"/>
        <w:jc w:val="both"/>
      </w:pPr>
      <w:r>
        <w:rPr>
          <w:sz w:val="20"/>
        </w:rPr>
        <w:t xml:space="preserve">4. </w:t>
      </w:r>
      <w:r>
        <w:rPr>
          <w:sz w:val="20"/>
        </w:rPr>
        <w:t xml:space="preserve">Уклонение</w:t>
      </w:r>
      <w:r>
        <w:rPr>
          <w:sz w:val="20"/>
        </w:rPr>
        <w:t xml:space="preserve"> от оформления или ненадлежащее оформление трудового договора либо </w:t>
      </w:r>
      <w:r>
        <w:rPr>
          <w:sz w:val="20"/>
        </w:rPr>
        <w:t xml:space="preserve">заключение</w:t>
      </w:r>
      <w:r>
        <w:rPr>
          <w:sz w:val="20"/>
        </w:rPr>
        <w:t xml:space="preserve"> гражданско-правового договора, фактически регулирующего трудовые отношения между работником и работодателем,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 от пятидесяти тысяч до ста тысяч рублей.</w:t>
      </w:r>
    </w:p>
    <w:bookmarkStart w:id="1219" w:name="P1219"/>
    <w:bookmarkEnd w:id="1219"/>
    <w:p>
      <w:pPr>
        <w:pStyle w:val="0"/>
        <w:spacing w:before="200" w:lineRule="auto"/>
        <w:ind w:firstLine="540"/>
        <w:jc w:val="both"/>
      </w:pPr>
      <w:r>
        <w:rPr>
          <w:sz w:val="20"/>
        </w:rPr>
        <w:t xml:space="preserve">5. Совершение административных правонарушений, предусмотренных </w:t>
      </w:r>
      <w:hyperlink w:history="0" w:anchor="P1215" w:tooltip="3. Фактическое допущение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
        <w:r>
          <w:rPr>
            <w:sz w:val="20"/>
            <w:color w:val="0000ff"/>
          </w:rPr>
          <w:t xml:space="preserve">частью 3</w:t>
        </w:r>
      </w:hyperlink>
      <w:r>
        <w:rPr>
          <w:sz w:val="20"/>
        </w:rPr>
        <w:t xml:space="preserve"> или </w:t>
      </w:r>
      <w:hyperlink w:history="0" w:anchor="P1217" w:tooltip="4. Уклонение от оформления или ненадлежащее оформление трудового договора либо заключение гражданско-правового договора, фактически регулирующего трудовые отношения между работником и работодателем, -">
        <w:r>
          <w:rPr>
            <w:sz w:val="20"/>
            <w:color w:val="0000ff"/>
          </w:rPr>
          <w:t xml:space="preserve">4</w:t>
        </w:r>
      </w:hyperlink>
      <w:r>
        <w:rPr>
          <w:sz w:val="20"/>
        </w:rPr>
        <w:t xml:space="preserve"> настоящей статьи, лицом, ранее подвергнутым административному наказанию за </w:t>
      </w:r>
      <w:hyperlink w:history="0" r:id="rId1654" w:tooltip="Постановление Пленума Верховного Суда РФ от 23.12.2021 N 45 &quot;О некоторых вопросах, возникающих при рассмотрении судами общей юрисдикции дел об административных правонарушениях, связанных с нарушением трудового законодательства и иных нормативных правовых актов, содержащих нормы трудового права&quot; {КонсультантПлюс}">
        <w:r>
          <w:rPr>
            <w:sz w:val="20"/>
            <w:color w:val="0000ff"/>
          </w:rPr>
          <w:t xml:space="preserve">аналогичное</w:t>
        </w:r>
      </w:hyperlink>
      <w:r>
        <w:rPr>
          <w:sz w:val="20"/>
        </w:rPr>
        <w:t xml:space="preserve">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на юридических лиц - от ста тысяч до двухсот тысяч рублей.</w:t>
      </w:r>
    </w:p>
    <w:bookmarkStart w:id="1221" w:name="P1221"/>
    <w:bookmarkEnd w:id="1221"/>
    <w:p>
      <w:pPr>
        <w:pStyle w:val="0"/>
        <w:spacing w:before="200" w:lineRule="auto"/>
        <w:ind w:firstLine="540"/>
        <w:jc w:val="both"/>
      </w:pPr>
      <w:r>
        <w:rPr>
          <w:sz w:val="20"/>
        </w:rPr>
        <w:t xml:space="preserve">6. Невыплата или неполная выплата в установленный </w:t>
      </w:r>
      <w:r>
        <w:rPr>
          <w:sz w:val="20"/>
        </w:rPr>
        <w:t xml:space="preserve">срок</w:t>
      </w:r>
      <w:r>
        <w:rPr>
          <w:sz w:val="20"/>
        </w:rPr>
        <w:t xml:space="preserve"> заработной платы, других выплат, осуществляемых в рамках трудовых отношений, если эти действия не содержат уголовно наказуемого </w:t>
      </w:r>
      <w:hyperlink w:history="0" r:id="rId1655"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либо воспрепятствование работодателем осуществлению работником </w:t>
      </w:r>
      <w:r>
        <w:rPr>
          <w:sz w:val="20"/>
        </w:rPr>
        <w:t xml:space="preserve">права на замену</w:t>
      </w:r>
      <w:r>
        <w:rPr>
          <w:sz w:val="20"/>
        </w:rPr>
        <w:t xml:space="preserve"> кредитной организации, в которую должна быть переведена заработная плата, либо установление заработной платы в размере менее </w:t>
      </w:r>
      <w:hyperlink w:history="0" r:id="rId1656" w:tooltip="&quot;Трудовой кодекс Российской Федерации&quot; от 30.12.2001 N 197-ФЗ (ред. от 29.09.2025) {КонсультантПлюс}">
        <w:r>
          <w:rPr>
            <w:sz w:val="20"/>
            <w:color w:val="0000ff"/>
          </w:rPr>
          <w:t xml:space="preserve">размера</w:t>
        </w:r>
      </w:hyperlink>
      <w:r>
        <w:rPr>
          <w:sz w:val="20"/>
        </w:rPr>
        <w:t xml:space="preserve">, предусмотренного трудовым законодательством, -</w:t>
      </w:r>
    </w:p>
    <w:p>
      <w:pPr>
        <w:pStyle w:val="0"/>
        <w:jc w:val="both"/>
      </w:pPr>
      <w:r>
        <w:rPr>
          <w:sz w:val="20"/>
        </w:rPr>
        <w:t xml:space="preserve">(в ред. Федерального </w:t>
      </w:r>
      <w:hyperlink w:history="0" r:id="rId1657" w:tooltip="Федеральный закон от 26.07.2019 N 221-ФЗ &quot;О внесении изменения в статью 5.2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221-ФЗ)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лиц, осуществляющих предпринимательскую деятельность без образования юридического лица, - от одной тысячи до пяти тысяч рублей; на юридических лиц - от тридцати тысяч до пятидесяти тысяч рублей.</w:t>
      </w:r>
    </w:p>
    <w:bookmarkStart w:id="1224" w:name="P1224"/>
    <w:bookmarkEnd w:id="1224"/>
    <w:p>
      <w:pPr>
        <w:pStyle w:val="0"/>
        <w:spacing w:before="200" w:lineRule="auto"/>
        <w:ind w:firstLine="540"/>
        <w:jc w:val="both"/>
      </w:pPr>
      <w:r>
        <w:rPr>
          <w:sz w:val="20"/>
        </w:rPr>
        <w:t xml:space="preserve">7. Совершение административного правонарушения, предусмотренного </w:t>
      </w:r>
      <w:hyperlink w:history="0" w:anchor="P1221" w:tooltip="6. Невыплата или неполная выплата в установленный срок заработной платы, других выплат, осуществляемых в рамках трудовых отношений, если эти действия не содержат уголовно наказуемого деяния, либо воспрепятствование работодателем осуществлению работником права на замену кредитной организации, в которую должна быть переведена заработная плата, либо установление заработной платы в размере менее размера, предусмотренного трудовым законодательством, -">
        <w:r>
          <w:rPr>
            <w:sz w:val="20"/>
            <w:color w:val="0000ff"/>
          </w:rPr>
          <w:t xml:space="preserve">частью 6</w:t>
        </w:r>
      </w:hyperlink>
      <w:r>
        <w:rPr>
          <w:sz w:val="20"/>
        </w:rPr>
        <w:t xml:space="preserve"> настоящей статьи, лицом, ранее подвергнутым административному наказанию за </w:t>
      </w:r>
      <w:hyperlink w:history="0" r:id="rId1658" w:tooltip="Постановление Пленума Верховного Суда РФ от 23.12.2021 N 45 &quot;О некоторых вопросах, возникающих при рассмотрении судами общей юрисдикции дел об административных правонарушениях, связанных с нарушением трудового законодательства и иных нормативных правовых актов, содержащих нормы трудового права&quot; {КонсультантПлюс}">
        <w:r>
          <w:rPr>
            <w:sz w:val="20"/>
            <w:color w:val="0000ff"/>
          </w:rPr>
          <w:t xml:space="preserve">аналогичное</w:t>
        </w:r>
      </w:hyperlink>
      <w:r>
        <w:rPr>
          <w:sz w:val="20"/>
        </w:rPr>
        <w:t xml:space="preserve"> правонарушение,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десяти тысяч до тридцати тысяч рублей; на юридических лиц - от пятидесяти тысяч до ста тысяч рублей.</w:t>
      </w:r>
    </w:p>
    <w:p>
      <w:pPr>
        <w:pStyle w:val="0"/>
        <w:ind w:firstLine="540"/>
        <w:jc w:val="both"/>
      </w:pPr>
      <w:r>
        <w:rPr>
          <w:sz w:val="20"/>
        </w:rPr>
      </w:r>
    </w:p>
    <w:bookmarkStart w:id="1227" w:name="P1227"/>
    <w:bookmarkEnd w:id="1227"/>
    <w:p>
      <w:pPr>
        <w:pStyle w:val="2"/>
        <w:outlineLvl w:val="2"/>
        <w:ind w:firstLine="540"/>
        <w:jc w:val="both"/>
      </w:pPr>
      <w:r>
        <w:rPr>
          <w:sz w:val="20"/>
        </w:rPr>
        <w:t xml:space="preserve">Статья 5.27.1.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1659"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законом</w:t>
        </w:r>
      </w:hyperlink>
      <w:r>
        <w:rPr>
          <w:sz w:val="20"/>
        </w:rPr>
        <w:t xml:space="preserve"> от 28.12.2013 N 421-ФЗ)</w:t>
      </w:r>
    </w:p>
    <w:p>
      <w:pPr>
        <w:pStyle w:val="0"/>
        <w:ind w:firstLine="540"/>
        <w:jc w:val="both"/>
      </w:pPr>
      <w:r>
        <w:rPr>
          <w:sz w:val="20"/>
        </w:rPr>
      </w:r>
    </w:p>
    <w:bookmarkStart w:id="1231" w:name="P1231"/>
    <w:bookmarkEnd w:id="1231"/>
    <w:p>
      <w:pPr>
        <w:pStyle w:val="0"/>
        <w:ind w:firstLine="540"/>
        <w:jc w:val="both"/>
      </w:pPr>
      <w:r>
        <w:rPr>
          <w:sz w:val="20"/>
        </w:rPr>
        <w:t xml:space="preserve">1. Нарушение государственных нормативных </w:t>
      </w:r>
      <w:hyperlink w:history="0" r:id="rId1660" w:tooltip="Справочная информация: &quot;Перечень правил и инструкций по охране труда&quot; (Материал подготовлен специалистами КонсультантПлюс) {КонсультантПлюс}">
        <w:r>
          <w:rPr>
            <w:sz w:val="20"/>
            <w:color w:val="0000ff"/>
          </w:rPr>
          <w:t xml:space="preserve">требований</w:t>
        </w:r>
      </w:hyperlink>
      <w:r>
        <w:rPr>
          <w:sz w:val="20"/>
        </w:rPr>
        <w:t xml:space="preserve"> охраны труда, содержащихся в федеральных законах и иных нормативных правовых актах Российской Федерации, за исключением случаев, предусмотренных </w:t>
      </w:r>
      <w:hyperlink w:history="0" w:anchor="P1234" w:tooltip="2. Нарушение работодателем установленного порядка проведения специальной оценки условий труда на рабочих местах или ее непроведение -">
        <w:r>
          <w:rPr>
            <w:sz w:val="20"/>
            <w:color w:val="0000ff"/>
          </w:rPr>
          <w:t xml:space="preserve">частями 2</w:t>
        </w:r>
      </w:hyperlink>
      <w:r>
        <w:rPr>
          <w:sz w:val="20"/>
        </w:rPr>
        <w:t xml:space="preserve"> - </w:t>
      </w:r>
      <w:hyperlink w:history="0" w:anchor="P1238" w:tooltip="4. Необеспечение работников средствами индивидуальной защиты -">
        <w:r>
          <w:rPr>
            <w:sz w:val="20"/>
            <w:color w:val="0000ff"/>
          </w:rPr>
          <w:t xml:space="preserve">4</w:t>
        </w:r>
      </w:hyperlink>
      <w:r>
        <w:rPr>
          <w:sz w:val="20"/>
        </w:rPr>
        <w:t xml:space="preserve"> настоящей статьи и </w:t>
      </w:r>
      <w:hyperlink w:history="0" w:anchor="P4382" w:tooltip="3. Несоблюдение установленных нормативными правовыми актами Российской Федерации норм времени управления транспортным средством и отдыха либо нарушение установленного нормативными правовыми актами Российской Федерации режима труда и отдыха водителей в части времени управления транспортным средством и времени отдыха -">
        <w:r>
          <w:rPr>
            <w:sz w:val="20"/>
            <w:color w:val="0000ff"/>
          </w:rPr>
          <w:t xml:space="preserve">частью 3 статьи 11.23</w:t>
        </w:r>
      </w:hyperlink>
      <w:r>
        <w:rPr>
          <w:sz w:val="20"/>
        </w:rPr>
        <w:t xml:space="preserve"> настоящего Кодекса, -</w:t>
      </w:r>
    </w:p>
    <w:p>
      <w:pPr>
        <w:pStyle w:val="0"/>
        <w:jc w:val="both"/>
      </w:pPr>
      <w:r>
        <w:rPr>
          <w:sz w:val="20"/>
        </w:rPr>
        <w:t xml:space="preserve">(в ред. Федерального </w:t>
      </w:r>
      <w:hyperlink w:history="0" r:id="rId1661"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216-ФЗ)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до пяти тысяч рублей; на лиц, осуществляющих предпринимательскую деятельность без образования юридического лица, - от двух тысяч до пяти тысяч рублей; на юридических лиц - от пятидесяти тысяч до восьмидесяти тысяч рублей.</w:t>
      </w:r>
    </w:p>
    <w:bookmarkStart w:id="1234" w:name="P1234"/>
    <w:bookmarkEnd w:id="1234"/>
    <w:p>
      <w:pPr>
        <w:pStyle w:val="0"/>
        <w:spacing w:before="200" w:lineRule="auto"/>
        <w:ind w:firstLine="540"/>
        <w:jc w:val="both"/>
      </w:pPr>
      <w:r>
        <w:rPr>
          <w:sz w:val="20"/>
        </w:rPr>
        <w:t xml:space="preserve">2. Нарушение работодателем установленного </w:t>
      </w:r>
      <w:r>
        <w:rPr>
          <w:sz w:val="20"/>
        </w:rPr>
        <w:t xml:space="preserve">порядка</w:t>
      </w:r>
      <w:r>
        <w:rPr>
          <w:sz w:val="20"/>
        </w:rPr>
        <w:t xml:space="preserve"> проведения специальной оценки условий труда на рабочих местах или ее непроведение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от шестидесяти тысяч до восьмидесяти тысяч рублей.</w:t>
      </w:r>
    </w:p>
    <w:p>
      <w:pPr>
        <w:pStyle w:val="0"/>
        <w:spacing w:before="200" w:lineRule="auto"/>
        <w:ind w:firstLine="540"/>
        <w:jc w:val="both"/>
      </w:pPr>
      <w:r>
        <w:rPr>
          <w:sz w:val="20"/>
        </w:rPr>
        <w:t xml:space="preserve">3. Допуск работника к исполнению им трудовых обязанностей без прохождения в установленном </w:t>
      </w:r>
      <w:r>
        <w:rPr>
          <w:sz w:val="20"/>
        </w:rPr>
        <w:t xml:space="preserve">порядке</w:t>
      </w:r>
      <w:r>
        <w:rPr>
          <w:sz w:val="20"/>
        </w:rPr>
        <w:t xml:space="preserve"> обучения и проверки знаний требований охраны труда, а также обязательных предварительных (при поступлении на работу) и периодических (в течение трудовой деятельности) медицинских осмотров, обязательных медицинских осмотров в начале рабочего дня (смены), обязательных психиатрических освидетельствований или при наличии медицинских противопоказаний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пятнадцати тысяч до двадцати пяти тысяч рублей; на юридических лиц - от ста десяти тысяч до ста тридцати тысяч рублей.</w:t>
      </w:r>
    </w:p>
    <w:bookmarkStart w:id="1238" w:name="P1238"/>
    <w:bookmarkEnd w:id="1238"/>
    <w:p>
      <w:pPr>
        <w:pStyle w:val="0"/>
        <w:spacing w:before="200" w:lineRule="auto"/>
        <w:ind w:firstLine="540"/>
        <w:jc w:val="both"/>
      </w:pPr>
      <w:r>
        <w:rPr>
          <w:sz w:val="20"/>
        </w:rPr>
        <w:t xml:space="preserve">4. Необеспечение работников </w:t>
      </w:r>
      <w:hyperlink w:history="0" r:id="rId1662" w:tooltip="&quot;Трудовой кодекс Российской Федерации&quot; от 30.12.2001 N 197-ФЗ (ред. от 29.09.2025) {КонсультантПлюс}">
        <w:r>
          <w:rPr>
            <w:sz w:val="20"/>
            <w:color w:val="0000ff"/>
          </w:rPr>
          <w:t xml:space="preserve">средствами</w:t>
        </w:r>
      </w:hyperlink>
      <w:r>
        <w:rPr>
          <w:sz w:val="20"/>
        </w:rPr>
        <w:t xml:space="preserve"> индивидуальной защиты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ста тридцати тысяч до ста пятидесяти тысяч рублей.</w:t>
      </w:r>
    </w:p>
    <w:bookmarkStart w:id="1240" w:name="P1240"/>
    <w:bookmarkEnd w:id="1240"/>
    <w:p>
      <w:pPr>
        <w:pStyle w:val="0"/>
        <w:spacing w:before="200" w:lineRule="auto"/>
        <w:ind w:firstLine="540"/>
        <w:jc w:val="both"/>
      </w:pPr>
      <w:r>
        <w:rPr>
          <w:sz w:val="20"/>
        </w:rPr>
        <w:t xml:space="preserve">5. Совершение административных правонарушений, предусмотренных </w:t>
      </w:r>
      <w:hyperlink w:history="0" w:anchor="P1231" w:tooltip="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 за исключением случаев, предусмотренных частями 2 - 4 настоящей статьи и частью 3 статьи 11.23 настоящего Кодекса, -">
        <w:r>
          <w:rPr>
            <w:sz w:val="20"/>
            <w:color w:val="0000ff"/>
          </w:rPr>
          <w:t xml:space="preserve">частями 1</w:t>
        </w:r>
      </w:hyperlink>
      <w:r>
        <w:rPr>
          <w:sz w:val="20"/>
        </w:rPr>
        <w:t xml:space="preserve"> - </w:t>
      </w:r>
      <w:hyperlink w:history="0" w:anchor="P1238" w:tooltip="4. Необеспечение работников средствами индивидуальной защиты -">
        <w:r>
          <w:rPr>
            <w:sz w:val="20"/>
            <w:color w:val="0000ff"/>
          </w:rPr>
          <w:t xml:space="preserve">4</w:t>
        </w:r>
      </w:hyperlink>
      <w:r>
        <w:rPr>
          <w:sz w:val="20"/>
        </w:rPr>
        <w:t xml:space="preserve"> настоящей статьи, лицом, ранее подвергнутым административному наказанию за </w:t>
      </w:r>
      <w:hyperlink w:history="0" r:id="rId1663" w:tooltip="Постановление Пленума Верховного Суда РФ от 23.12.2021 N 45 &quot;О некоторых вопросах, возникающих при рассмотрении судами общей юрисдикции дел об административных правонарушениях, связанных с нарушением трудового законодательства и иных нормативных правовых актов, содержащих нормы трудового права&quot; {КонсультантПлюс}">
        <w:r>
          <w:rPr>
            <w:sz w:val="20"/>
            <w:color w:val="0000ff"/>
          </w:rPr>
          <w:t xml:space="preserve">аналогичное</w:t>
        </w:r>
      </w:hyperlink>
      <w:r>
        <w:rPr>
          <w:sz w:val="20"/>
        </w:rPr>
        <w:t xml:space="preserve">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или административное приостановление деятельности на срок до девяноста суток; на юридических лиц - от ста тысяч до двухсот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Под средствами индивидуальной защиты в </w:t>
      </w:r>
      <w:hyperlink w:history="0" w:anchor="P1238" w:tooltip="4. Необеспечение работников средствами индивидуальной защиты -">
        <w:r>
          <w:rPr>
            <w:sz w:val="20"/>
            <w:color w:val="0000ff"/>
          </w:rPr>
          <w:t xml:space="preserve">части 4</w:t>
        </w:r>
      </w:hyperlink>
      <w:r>
        <w:rPr>
          <w:sz w:val="20"/>
        </w:rPr>
        <w:t xml:space="preserve"> настоящей статьи следует понимать средства индивидуальной защиты, отнесенные техническим </w:t>
      </w:r>
      <w:hyperlink w:history="0" r:id="rId1664" w:tooltip="Решение Комиссии Таможенного союза от 09.12.2011 N 878 (ред. от 03.03.2020) &quot;О принятии технического регламента Таможенного союза &quot;О безопасности средств индивидуальной защиты&quot; (вместе с &quot;ТР ТС 019/2011. Технический регламент Таможенного союза. О безопасности средств индивидуальной защиты&quot;) {КонсультантПлюс}">
        <w:r>
          <w:rPr>
            <w:sz w:val="20"/>
            <w:color w:val="0000ff"/>
          </w:rPr>
          <w:t xml:space="preserve">регламентом</w:t>
        </w:r>
      </w:hyperlink>
      <w:r>
        <w:rPr>
          <w:sz w:val="20"/>
        </w:rPr>
        <w:t xml:space="preserve"> Таможенного союза "О безопасности средств индивидуальной защиты" ко 2 классу в зависимости от степени риска причинения вреда работнику.</w:t>
      </w:r>
    </w:p>
    <w:p>
      <w:pPr>
        <w:pStyle w:val="0"/>
        <w:ind w:firstLine="540"/>
        <w:jc w:val="both"/>
      </w:pPr>
      <w:r>
        <w:rPr>
          <w:sz w:val="20"/>
        </w:rPr>
      </w:r>
    </w:p>
    <w:bookmarkStart w:id="1244" w:name="P1244"/>
    <w:bookmarkEnd w:id="1244"/>
    <w:p>
      <w:pPr>
        <w:pStyle w:val="2"/>
        <w:outlineLvl w:val="2"/>
        <w:ind w:firstLine="540"/>
        <w:jc w:val="both"/>
      </w:pPr>
      <w:r>
        <w:rPr>
          <w:sz w:val="20"/>
        </w:rPr>
        <w:t xml:space="preserve">Статья 5.27.2. Нарушение требований законодательства Российской Федерации при осуществлении деятельности по трудоустройству граждан Российской Федерации за пределами территории Российской Федерации для работы на судах, плавающих под флагом иностранного государства</w:t>
      </w:r>
    </w:p>
    <w:p>
      <w:pPr>
        <w:pStyle w:val="0"/>
        <w:ind w:firstLine="540"/>
        <w:jc w:val="both"/>
      </w:pPr>
      <w:r>
        <w:rPr>
          <w:sz w:val="20"/>
        </w:rPr>
      </w:r>
    </w:p>
    <w:p>
      <w:pPr>
        <w:pStyle w:val="0"/>
        <w:ind w:firstLine="540"/>
        <w:jc w:val="both"/>
      </w:pPr>
      <w:r>
        <w:rPr>
          <w:sz w:val="20"/>
        </w:rPr>
        <w:t xml:space="preserve">(введена Федеральным </w:t>
      </w:r>
      <w:hyperlink w:history="0" r:id="rId1665"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09.11.2024 N 378-ФЗ)</w:t>
      </w:r>
    </w:p>
    <w:p>
      <w:pPr>
        <w:pStyle w:val="0"/>
        <w:ind w:firstLine="540"/>
        <w:jc w:val="both"/>
      </w:pPr>
      <w:r>
        <w:rPr>
          <w:sz w:val="20"/>
        </w:rPr>
      </w:r>
    </w:p>
    <w:p>
      <w:pPr>
        <w:pStyle w:val="0"/>
        <w:ind w:firstLine="540"/>
        <w:jc w:val="both"/>
      </w:pPr>
      <w:r>
        <w:rPr>
          <w:sz w:val="20"/>
        </w:rPr>
        <w:t xml:space="preserve">Осуществление деятельности по трудоустройству граждан Российской Федерации за пределами территории Российской Федерации для работы на судах, плавающих под флагом иностранного государства, с нарушением предусмотренных законодательством Российской Федерации </w:t>
      </w:r>
      <w:hyperlink w:history="0" r:id="rId1666" w:tooltip="Федеральный закон от 12.12.2023 N 565-ФЗ (ред. от 08.08.2024) &quot;О занятости населения в Российской Федерации&quot; (с изм. и доп., вступ. в силу с 01.03.2025) {КонсультантПлюс}">
        <w:r>
          <w:rPr>
            <w:sz w:val="20"/>
            <w:color w:val="0000ff"/>
          </w:rPr>
          <w:t xml:space="preserve">требований</w:t>
        </w:r>
      </w:hyperlink>
      <w:r>
        <w:rPr>
          <w:sz w:val="20"/>
        </w:rPr>
        <w:t xml:space="preserve"> к осуществлению такой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тридцати пяти тысяч до сорока тысяч рублей; на юридических лиц - от четырехсот тысяч до пятисот тысяч рублей.</w:t>
      </w:r>
    </w:p>
    <w:p>
      <w:pPr>
        <w:pStyle w:val="0"/>
        <w:jc w:val="both"/>
      </w:pPr>
      <w:r>
        <w:rPr>
          <w:sz w:val="20"/>
        </w:rPr>
      </w:r>
    </w:p>
    <w:bookmarkStart w:id="1251" w:name="P1251"/>
    <w:bookmarkEnd w:id="1251"/>
    <w:p>
      <w:pPr>
        <w:pStyle w:val="2"/>
        <w:outlineLvl w:val="2"/>
        <w:ind w:firstLine="540"/>
        <w:jc w:val="both"/>
      </w:pPr>
      <w:r>
        <w:rPr>
          <w:sz w:val="20"/>
        </w:rPr>
        <w:t xml:space="preserve">Статья 5.28. Уклонение от участия в переговорах о заключении коллективного договора, соглашения либо нарушение установленного срока их заключения</w:t>
      </w:r>
    </w:p>
    <w:p>
      <w:pPr>
        <w:pStyle w:val="0"/>
        <w:jc w:val="both"/>
      </w:pPr>
      <w:r>
        <w:rPr>
          <w:sz w:val="20"/>
        </w:rPr>
      </w:r>
    </w:p>
    <w:p>
      <w:pPr>
        <w:pStyle w:val="0"/>
        <w:ind w:firstLine="540"/>
        <w:jc w:val="both"/>
      </w:pPr>
      <w:r>
        <w:rPr>
          <w:sz w:val="20"/>
        </w:rPr>
        <w:t xml:space="preserve">Уклонение работодателя или лица, его представляющего, от участия в переговорах о заключении, об изменении или о дополнении коллективного договора, соглашения либо нарушение установленного </w:t>
      </w:r>
      <w:hyperlink w:history="0" r:id="rId1667" w:tooltip="&quot;Трудовой кодекс Российской Федерации&quot; от 30.12.2001 N 197-ФЗ (ред. от 29.09.2025) {КонсультантПлюс}">
        <w:r>
          <w:rPr>
            <w:sz w:val="20"/>
            <w:color w:val="0000ff"/>
          </w:rPr>
          <w:t xml:space="preserve">законом</w:t>
        </w:r>
      </w:hyperlink>
      <w:r>
        <w:rPr>
          <w:sz w:val="20"/>
        </w:rPr>
        <w:t xml:space="preserve"> срока проведения переговоров, а равно необеспечение работы комиссии по заключению коллективного договора, соглашения в определенные сторонами сроки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трех тысяч рублей.</w:t>
      </w:r>
    </w:p>
    <w:p>
      <w:pPr>
        <w:pStyle w:val="0"/>
        <w:jc w:val="both"/>
      </w:pPr>
      <w:r>
        <w:rPr>
          <w:sz w:val="20"/>
        </w:rPr>
        <w:t xml:space="preserve">(в ред. Федеральных законов от 22.06.2007 </w:t>
      </w:r>
      <w:hyperlink w:history="0" r:id="rId166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1669"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5.29. Непредоставление информации, необходимой для проведения коллективных переговоров и осуществления контроля за соблюдением коллективного договора, соглашения</w:t>
      </w:r>
    </w:p>
    <w:p>
      <w:pPr>
        <w:pStyle w:val="0"/>
        <w:jc w:val="both"/>
      </w:pPr>
      <w:r>
        <w:rPr>
          <w:sz w:val="20"/>
        </w:rPr>
      </w:r>
    </w:p>
    <w:p>
      <w:pPr>
        <w:pStyle w:val="0"/>
        <w:ind w:firstLine="540"/>
        <w:jc w:val="both"/>
      </w:pPr>
      <w:r>
        <w:rPr>
          <w:sz w:val="20"/>
        </w:rPr>
        <w:t xml:space="preserve">Непредоставление работодателем или лицом, его представляющим, в срок, установленный </w:t>
      </w:r>
      <w:hyperlink w:history="0" r:id="rId1670" w:tooltip="&quot;Трудовой кодекс Российской Федерации&quot; от 30.12.2001 N 197-ФЗ (ред. от 29.09.2025) {КонсультантПлюс}">
        <w:r>
          <w:rPr>
            <w:sz w:val="20"/>
            <w:color w:val="0000ff"/>
          </w:rPr>
          <w:t xml:space="preserve">законом</w:t>
        </w:r>
      </w:hyperlink>
      <w:r>
        <w:rPr>
          <w:sz w:val="20"/>
        </w:rPr>
        <w:t xml:space="preserve">, информации, необходимой для проведения коллективных переговоров и осуществления контроля за соблюдением коллективного договора, соглашения,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трех тысяч рублей.</w:t>
      </w:r>
    </w:p>
    <w:p>
      <w:pPr>
        <w:pStyle w:val="0"/>
        <w:jc w:val="both"/>
      </w:pPr>
      <w:r>
        <w:rPr>
          <w:sz w:val="20"/>
        </w:rPr>
        <w:t xml:space="preserve">(в ред. Федеральных законов от 22.06.2007 </w:t>
      </w:r>
      <w:hyperlink w:history="0" r:id="rId167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1672"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5.30. Необоснованный отказ от заключения коллективного договора, соглашения</w:t>
      </w:r>
    </w:p>
    <w:p>
      <w:pPr>
        <w:pStyle w:val="0"/>
        <w:jc w:val="both"/>
      </w:pPr>
      <w:r>
        <w:rPr>
          <w:sz w:val="20"/>
        </w:rPr>
      </w:r>
    </w:p>
    <w:p>
      <w:pPr>
        <w:pStyle w:val="0"/>
        <w:ind w:firstLine="540"/>
        <w:jc w:val="both"/>
      </w:pPr>
      <w:r>
        <w:rPr>
          <w:sz w:val="20"/>
        </w:rPr>
        <w:t xml:space="preserve">Необоснованный отказ работодателя или лица, его представляющего, от заключения коллективного договора, соглашения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 тысяч до пяти тысяч рублей.</w:t>
      </w:r>
    </w:p>
    <w:p>
      <w:pPr>
        <w:pStyle w:val="0"/>
        <w:jc w:val="both"/>
      </w:pPr>
      <w:r>
        <w:rPr>
          <w:sz w:val="20"/>
        </w:rPr>
        <w:t xml:space="preserve">(в ред. Федеральных законов от 22.06.2007 </w:t>
      </w:r>
      <w:hyperlink w:history="0" r:id="rId167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167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5.31. Нарушение или невыполнение обязательств по коллективному договору, соглашению</w:t>
      </w:r>
    </w:p>
    <w:p>
      <w:pPr>
        <w:pStyle w:val="0"/>
        <w:ind w:firstLine="540"/>
        <w:jc w:val="both"/>
      </w:pPr>
      <w:r>
        <w:rPr>
          <w:sz w:val="20"/>
        </w:rPr>
      </w:r>
    </w:p>
    <w:p>
      <w:pPr>
        <w:pStyle w:val="0"/>
        <w:ind w:firstLine="540"/>
        <w:jc w:val="both"/>
      </w:pPr>
      <w:r>
        <w:rPr>
          <w:sz w:val="20"/>
        </w:rPr>
        <w:t xml:space="preserve">(в ред. Федерального </w:t>
      </w:r>
      <w:hyperlink w:history="0" r:id="rId1675" w:tooltip="Федеральный закон от 27.11.2023 N 559-ФЗ &quot;О внесении изменения в статью 5.3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27.11.2023 N 559-ФЗ)</w:t>
      </w:r>
    </w:p>
    <w:p>
      <w:pPr>
        <w:pStyle w:val="0"/>
        <w:ind w:firstLine="540"/>
        <w:jc w:val="both"/>
      </w:pPr>
      <w:r>
        <w:rPr>
          <w:sz w:val="20"/>
        </w:rPr>
      </w:r>
    </w:p>
    <w:p>
      <w:pPr>
        <w:pStyle w:val="0"/>
        <w:ind w:firstLine="540"/>
        <w:jc w:val="both"/>
      </w:pPr>
      <w:r>
        <w:rPr>
          <w:sz w:val="20"/>
        </w:rPr>
        <w:t xml:space="preserve">1. Нарушение или невыполнение работодателем или лицом, его представляющим, обязательств по коллективному договору, соглашению, за исключением случаев, предусмотренных </w:t>
      </w:r>
      <w:hyperlink w:history="0" w:anchor="P1275" w:tooltip="2. Нарушение или невыполнение работодателем или лицом, его представляющим, обязательств по коллективному договору, соглашению в части, касающейся охраны труда работников, занятых на работах с вредными и (или) опасными условиями труда, в том числе на подземных работах,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 тысяч до пяти тысяч рублей.</w:t>
      </w:r>
    </w:p>
    <w:bookmarkStart w:id="1275" w:name="P1275"/>
    <w:bookmarkEnd w:id="1275"/>
    <w:p>
      <w:pPr>
        <w:pStyle w:val="0"/>
        <w:spacing w:before="200" w:lineRule="auto"/>
        <w:ind w:firstLine="540"/>
        <w:jc w:val="both"/>
      </w:pPr>
      <w:r>
        <w:rPr>
          <w:sz w:val="20"/>
        </w:rPr>
        <w:t xml:space="preserve">2. Нарушение или невыполнение работодателем или лицом, его представляющим, обязательств по коллективному договору, соглашению в части, касающейся охраны труда работников, занятых на работах с вредными и (или) опасными условиями труда, в том числе на подземных работах,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шести тысяч до десяти тысяч рублей.</w:t>
      </w:r>
    </w:p>
    <w:p>
      <w:pPr>
        <w:pStyle w:val="0"/>
        <w:ind w:firstLine="540"/>
        <w:jc w:val="both"/>
      </w:pPr>
      <w:r>
        <w:rPr>
          <w:sz w:val="20"/>
        </w:rPr>
      </w:r>
    </w:p>
    <w:p>
      <w:pPr>
        <w:pStyle w:val="2"/>
        <w:outlineLvl w:val="2"/>
        <w:ind w:firstLine="540"/>
        <w:jc w:val="both"/>
      </w:pPr>
      <w:r>
        <w:rPr>
          <w:sz w:val="20"/>
        </w:rPr>
        <w:t xml:space="preserve">Статья 5.32. Уклонение от получения требований работников и от участия в примирительных процедурах</w:t>
      </w:r>
    </w:p>
    <w:p>
      <w:pPr>
        <w:pStyle w:val="0"/>
        <w:jc w:val="both"/>
      </w:pPr>
      <w:r>
        <w:rPr>
          <w:sz w:val="20"/>
        </w:rPr>
      </w:r>
    </w:p>
    <w:p>
      <w:pPr>
        <w:pStyle w:val="0"/>
        <w:ind w:firstLine="540"/>
        <w:jc w:val="both"/>
      </w:pPr>
      <w:r>
        <w:rPr>
          <w:sz w:val="20"/>
        </w:rPr>
        <w:t xml:space="preserve">Уклонение</w:t>
      </w:r>
      <w:r>
        <w:rPr>
          <w:sz w:val="20"/>
        </w:rPr>
        <w:t xml:space="preserve"> работодателя или его представителя от получения требований работников и от участия в примирительных процедурах, в том числе непредоставление помещения для проведения собрания (конференции) работников в целях выдвижения требований или создание препятствий проведению такого собрания (такой конференции),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t xml:space="preserve">(в ред. Федерального </w:t>
      </w:r>
      <w:hyperlink w:history="0" r:id="rId167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5.33. Невыполнение соглашения</w:t>
      </w:r>
    </w:p>
    <w:p>
      <w:pPr>
        <w:pStyle w:val="0"/>
        <w:jc w:val="both"/>
      </w:pPr>
      <w:r>
        <w:rPr>
          <w:sz w:val="20"/>
        </w:rPr>
      </w:r>
    </w:p>
    <w:p>
      <w:pPr>
        <w:pStyle w:val="0"/>
        <w:ind w:firstLine="540"/>
        <w:jc w:val="both"/>
      </w:pPr>
      <w:r>
        <w:rPr>
          <w:sz w:val="20"/>
        </w:rPr>
        <w:t xml:space="preserve">Невыполнение работодателем или его представителем обязательств по соглашению, достигнутому в результате </w:t>
      </w:r>
      <w:hyperlink w:history="0" r:id="rId1677" w:tooltip="&quot;Трудовой кодекс Российской Федерации&quot; от 30.12.2001 N 197-ФЗ (ред. от 29.09.2025) {КонсультантПлюс}">
        <w:r>
          <w:rPr>
            <w:sz w:val="20"/>
            <w:color w:val="0000ff"/>
          </w:rPr>
          <w:t xml:space="preserve">примирительной процедуры</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w:t>
      </w:r>
    </w:p>
    <w:p>
      <w:pPr>
        <w:pStyle w:val="0"/>
        <w:jc w:val="both"/>
      </w:pPr>
      <w:r>
        <w:rPr>
          <w:sz w:val="20"/>
        </w:rPr>
        <w:t xml:space="preserve">(в ред. Федерального </w:t>
      </w:r>
      <w:hyperlink w:history="0" r:id="rId167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290" w:name="P1290"/>
    <w:bookmarkEnd w:id="1290"/>
    <w:p>
      <w:pPr>
        <w:pStyle w:val="2"/>
        <w:outlineLvl w:val="2"/>
        <w:ind w:firstLine="540"/>
        <w:jc w:val="both"/>
      </w:pPr>
      <w:r>
        <w:rPr>
          <w:sz w:val="20"/>
        </w:rPr>
        <w:t xml:space="preserve">Статья 5.34. Увольнение работников в связи с коллективным трудовым спором и объявлением забастовки</w:t>
      </w:r>
    </w:p>
    <w:p>
      <w:pPr>
        <w:pStyle w:val="0"/>
        <w:jc w:val="both"/>
      </w:pPr>
      <w:r>
        <w:rPr>
          <w:sz w:val="20"/>
        </w:rPr>
      </w:r>
    </w:p>
    <w:p>
      <w:pPr>
        <w:pStyle w:val="0"/>
        <w:ind w:firstLine="540"/>
        <w:jc w:val="both"/>
      </w:pPr>
      <w:r>
        <w:rPr>
          <w:sz w:val="20"/>
        </w:rPr>
        <w:t xml:space="preserve">Увольнение работников в связи с коллективным трудовым спором и объявлением забастовки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jc w:val="both"/>
      </w:pPr>
      <w:r>
        <w:rPr>
          <w:sz w:val="20"/>
        </w:rPr>
        <w:t xml:space="preserve">(в ред. Федерального </w:t>
      </w:r>
      <w:hyperlink w:history="0" r:id="rId167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296" w:name="P1296"/>
    <w:bookmarkEnd w:id="1296"/>
    <w:p>
      <w:pPr>
        <w:pStyle w:val="2"/>
        <w:outlineLvl w:val="2"/>
        <w:ind w:firstLine="540"/>
        <w:jc w:val="both"/>
      </w:pPr>
      <w:r>
        <w:rPr>
          <w:sz w:val="20"/>
        </w:rPr>
        <w:t xml:space="preserve">Статья 5.35. Неисполнение родителями или иными законными представителями несовершеннолетних обязанностей по содержанию и воспитанию несовершеннолетних</w:t>
      </w:r>
    </w:p>
    <w:p>
      <w:pPr>
        <w:pStyle w:val="0"/>
        <w:jc w:val="both"/>
      </w:pPr>
      <w:r>
        <w:rPr>
          <w:sz w:val="20"/>
        </w:rPr>
      </w:r>
    </w:p>
    <w:p>
      <w:pPr>
        <w:pStyle w:val="0"/>
        <w:ind w:firstLine="540"/>
        <w:jc w:val="both"/>
      </w:pPr>
      <w:hyperlink w:history="0" r:id="rId1680" w:tooltip="Федеральный закон от 04.05.2011 N 98-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Неисполнение или ненадлежащее исполнение родителями или иными </w:t>
      </w:r>
      <w:hyperlink w:history="0" r:id="rId1681"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законными представителями</w:t>
        </w:r>
      </w:hyperlink>
      <w:r>
        <w:rPr>
          <w:sz w:val="20"/>
        </w:rPr>
        <w:t xml:space="preserve"> несовершеннолетних </w:t>
      </w:r>
      <w:r>
        <w:rPr>
          <w:sz w:val="20"/>
        </w:rPr>
        <w:t xml:space="preserve">обязанностей</w:t>
      </w:r>
      <w:r>
        <w:rPr>
          <w:sz w:val="20"/>
        </w:rPr>
        <w:t xml:space="preserve"> по содержанию, воспитанию, обучению, защите прав и интересов несовершеннолетних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двух тысяч рублей.</w:t>
      </w:r>
    </w:p>
    <w:p>
      <w:pPr>
        <w:pStyle w:val="0"/>
        <w:jc w:val="both"/>
      </w:pPr>
      <w:r>
        <w:rPr>
          <w:sz w:val="20"/>
        </w:rPr>
        <w:t xml:space="preserve">(в ред. Федеральных законов от 22.06.2007 </w:t>
      </w:r>
      <w:hyperlink w:history="0" r:id="rId168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31.07.2025 </w:t>
      </w:r>
      <w:hyperlink w:history="0" r:id="rId1683" w:tooltip="Федеральный закон от 31.07.2025 N 302-ФЗ &quot;О внесении изменений в статьи 5.35 и 20.3 Кодекса Российской Федерации об административных правонарушениях&quot; {КонсультантПлюс}">
        <w:r>
          <w:rPr>
            <w:sz w:val="20"/>
            <w:color w:val="0000ff"/>
          </w:rPr>
          <w:t xml:space="preserve">N 302-ФЗ</w:t>
        </w:r>
      </w:hyperlink>
      <w:r>
        <w:rPr>
          <w:sz w:val="20"/>
        </w:rPr>
        <w:t xml:space="preserve">)</w:t>
      </w:r>
    </w:p>
    <w:bookmarkStart w:id="1301" w:name="P1301"/>
    <w:bookmarkEnd w:id="1301"/>
    <w:p>
      <w:pPr>
        <w:pStyle w:val="0"/>
        <w:spacing w:before="200" w:lineRule="auto"/>
        <w:ind w:firstLine="540"/>
        <w:jc w:val="both"/>
      </w:pPr>
      <w:r>
        <w:rPr>
          <w:sz w:val="20"/>
        </w:rPr>
        <w:t xml:space="preserve">2. Нарушение родителями или иными законными представителями несовершеннолетних прав и интересов несовершеннолетних, выразившееся в лишении их </w:t>
      </w:r>
      <w:hyperlink w:history="0" r:id="rId1684" w:tooltip="&quot;Семейный кодекс Российской Федерации&quot; от 29.12.1995 N 223-ФЗ (ред. от 23.11.2024, с изм. от 30.10.2025) (с изм. и доп., вступ. в силу с 05.02.2025) {КонсультантПлюс}">
        <w:r>
          <w:rPr>
            <w:sz w:val="20"/>
            <w:color w:val="0000ff"/>
          </w:rPr>
          <w:t xml:space="preserve">права</w:t>
        </w:r>
      </w:hyperlink>
      <w:r>
        <w:rPr>
          <w:sz w:val="20"/>
        </w:rPr>
        <w:t xml:space="preserve"> на общение с родителями или близкими родственниками, если такое общение не противоречит интересам детей, в намеренном сокрытии места нахождения детей помимо их воли, в неисполнении судебного решения об определении места жительства детей, в том числе судебного решения об определении места жительства детей на период до вступления в законную силу судебного решения об определении их места жительства, в неисполнении судебного решения о порядке осуществления родительских прав или о порядке осуществления родительских прав на период до вступления в законную силу судебного решения либо в ином воспрепятствовании осуществлению родителями прав на воспитание и образование детей и на защиту их прав и интересов,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(часть 2 введена Федеральным </w:t>
      </w:r>
      <w:hyperlink w:history="0" r:id="rId1685" w:tooltip="Федеральный закон от 04.05.2011 N 98-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04.05.2011 N 98-ФЗ)</w:t>
      </w:r>
    </w:p>
    <w:bookmarkStart w:id="1304" w:name="P1304"/>
    <w:bookmarkEnd w:id="1304"/>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1301" w:tooltip="2. Нарушение родителями или иными законными представителями несовершеннолетних прав и интересов несовершеннолетних, выразившееся в лишении их права на общение с родителями или близкими родственниками, если такое общение не противоречит интересам детей, в намеренном сокрытии места нахождения детей помимо их воли, в неисполнении судебного решения об определении места жительства детей, в том числе судебного решения об определении места жительства детей на период до вступления в законную силу судебного решен...">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168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пяти суток.</w:t>
      </w:r>
    </w:p>
    <w:p>
      <w:pPr>
        <w:pStyle w:val="0"/>
        <w:jc w:val="both"/>
      </w:pPr>
      <w:r>
        <w:rPr>
          <w:sz w:val="20"/>
        </w:rPr>
        <w:t xml:space="preserve">(часть 3 введена Федеральным </w:t>
      </w:r>
      <w:hyperlink w:history="0" r:id="rId1687" w:tooltip="Федеральный закон от 04.05.2011 N 98-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04.05.2011 N 98-ФЗ)</w:t>
      </w:r>
    </w:p>
    <w:p>
      <w:pPr>
        <w:pStyle w:val="0"/>
        <w:jc w:val="both"/>
      </w:pPr>
      <w:r>
        <w:rPr>
          <w:sz w:val="20"/>
        </w:rPr>
      </w:r>
    </w:p>
    <w:bookmarkStart w:id="1309" w:name="P1309"/>
    <w:bookmarkEnd w:id="1309"/>
    <w:p>
      <w:pPr>
        <w:pStyle w:val="2"/>
        <w:outlineLvl w:val="2"/>
        <w:ind w:firstLine="540"/>
        <w:jc w:val="both"/>
      </w:pPr>
      <w:r>
        <w:rPr>
          <w:sz w:val="20"/>
        </w:rPr>
        <w:t xml:space="preserve">Статья 5.35.1. Неуплата средств на содержание детей или нетрудоспособных родителей</w:t>
      </w:r>
    </w:p>
    <w:p>
      <w:pPr>
        <w:pStyle w:val="0"/>
        <w:ind w:firstLine="540"/>
        <w:jc w:val="both"/>
      </w:pPr>
      <w:r>
        <w:rPr>
          <w:sz w:val="20"/>
        </w:rPr>
      </w:r>
    </w:p>
    <w:p>
      <w:pPr>
        <w:pStyle w:val="0"/>
        <w:ind w:firstLine="540"/>
        <w:jc w:val="both"/>
      </w:pPr>
      <w:r>
        <w:rPr>
          <w:sz w:val="20"/>
        </w:rPr>
        <w:t xml:space="preserve">(введена Федеральным </w:t>
      </w:r>
      <w:hyperlink w:history="0" r:id="rId1688"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законом</w:t>
        </w:r>
      </w:hyperlink>
      <w:r>
        <w:rPr>
          <w:sz w:val="20"/>
        </w:rPr>
        <w:t xml:space="preserve"> от 03.07.2016 N 326-ФЗ)</w:t>
      </w:r>
    </w:p>
    <w:p>
      <w:pPr>
        <w:pStyle w:val="0"/>
        <w:jc w:val="both"/>
      </w:pPr>
      <w:r>
        <w:rPr>
          <w:sz w:val="20"/>
        </w:rPr>
      </w:r>
    </w:p>
    <w:p>
      <w:pPr>
        <w:pStyle w:val="0"/>
        <w:ind w:firstLine="540"/>
        <w:jc w:val="both"/>
      </w:pPr>
      <w:r>
        <w:rPr>
          <w:sz w:val="20"/>
        </w:rPr>
        <w:t xml:space="preserve">1. </w:t>
      </w:r>
      <w:hyperlink w:history="0" r:id="rId1689" w:tooltip="Постановление Пленума Верховного Суда РФ от 27.04.2021 N 6 &quot;О некоторых вопросах, возникающих в судебной практике при рассмотрении дел об административных правонарушениях, связанных с неуплатой средств на содержание детей или нетрудоспособных родителей&quot; {КонсультантПлюс}">
        <w:r>
          <w:rPr>
            <w:sz w:val="20"/>
            <w:color w:val="0000ff"/>
          </w:rPr>
          <w:t xml:space="preserve">Неуплата</w:t>
        </w:r>
      </w:hyperlink>
      <w:r>
        <w:rPr>
          <w:sz w:val="20"/>
        </w:rPr>
        <w:t xml:space="preserve"> родителем без </w:t>
      </w:r>
      <w:hyperlink w:history="0" r:id="rId1690" w:tooltip="Постановление Пленума Верховного Суда РФ от 27.04.2021 N 6 &quot;О некоторых вопросах, возникающих в судебной практике при рассмотрении дел об административных правонарушениях, связанных с неуплатой средств на содержание детей или нетрудоспособных родителей&quot; {КонсультантПлюс}">
        <w:r>
          <w:rPr>
            <w:sz w:val="20"/>
            <w:color w:val="0000ff"/>
          </w:rPr>
          <w:t xml:space="preserve">уважительных причин</w:t>
        </w:r>
      </w:hyperlink>
      <w:r>
        <w:rPr>
          <w:sz w:val="20"/>
        </w:rPr>
        <w:t xml:space="preserve"> в нарушение решения суда или нотариально удостоверенного соглашения средств в размере, установленном в соответствии с решением суда или нотариально удостоверенным соглашением, на содержание несовершеннолетних детей либо нетрудоспособных детей, достигших восемнадцатилетнего возраста, в течение двух и более месяцев со дня возбуждения исполнительного производства, если такие действия не содержат уголовно наказуемого </w:t>
      </w:r>
      <w:hyperlink w:history="0" r:id="rId169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1692" w:tooltip="Федеральный закон от 30.12.2021 N 479-ФЗ &quot;О внесении изменений в статью 5.35.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479-ФЗ)</w:t>
      </w:r>
    </w:p>
    <w:p>
      <w:pPr>
        <w:pStyle w:val="0"/>
        <w:spacing w:before="200" w:lineRule="auto"/>
        <w:ind w:firstLine="540"/>
        <w:jc w:val="both"/>
      </w:pPr>
      <w:r>
        <w:rPr>
          <w:sz w:val="20"/>
        </w:rPr>
        <w:t xml:space="preserve">влечет обязательные работы на срок до ста пятидесяти часов 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двадцати тысяч рублей.</w:t>
      </w:r>
    </w:p>
    <w:p>
      <w:pPr>
        <w:pStyle w:val="0"/>
        <w:spacing w:before="200" w:lineRule="auto"/>
        <w:ind w:firstLine="540"/>
        <w:jc w:val="both"/>
      </w:pPr>
      <w:r>
        <w:rPr>
          <w:sz w:val="20"/>
        </w:rPr>
        <w:t xml:space="preserve">2. Неуплата совершеннолетними трудоспособными детьми без уважительных причин в нарушение решения суда или нотариально удостоверенного соглашения средств в размере, установленном в соответствии с решением суда или нотариально удостоверенным соглашением, на содержание нетрудоспособных родителей в течение двух и более месяцев со дня возбуждения исполнительного производства, если такие действия не содержат уголовно наказуемого </w:t>
      </w:r>
      <w:hyperlink w:history="0" r:id="rId169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1694" w:tooltip="Федеральный закон от 30.12.2021 N 479-ФЗ &quot;О внесении изменений в статью 5.35.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479-ФЗ)</w:t>
      </w:r>
    </w:p>
    <w:p>
      <w:pPr>
        <w:pStyle w:val="0"/>
        <w:spacing w:before="200" w:lineRule="auto"/>
        <w:ind w:firstLine="540"/>
        <w:jc w:val="both"/>
      </w:pPr>
      <w:r>
        <w:rPr>
          <w:sz w:val="20"/>
        </w:rPr>
        <w:t xml:space="preserve">влечет обязательные работы на срок до ста пятидесяти часов 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двадцати тысяч рублей.</w:t>
      </w:r>
    </w:p>
    <w:p>
      <w:pPr>
        <w:pStyle w:val="0"/>
        <w:jc w:val="both"/>
      </w:pPr>
      <w:r>
        <w:rPr>
          <w:sz w:val="20"/>
        </w:rPr>
      </w:r>
    </w:p>
    <w:bookmarkStart w:id="1320" w:name="P1320"/>
    <w:bookmarkEnd w:id="1320"/>
    <w:p>
      <w:pPr>
        <w:pStyle w:val="2"/>
        <w:outlineLvl w:val="2"/>
        <w:ind w:firstLine="540"/>
        <w:jc w:val="both"/>
      </w:pPr>
      <w:r>
        <w:rPr>
          <w:sz w:val="20"/>
        </w:rPr>
        <w:t xml:space="preserve">Статья 5.36. Нарушение порядка или сроков предоставления сведений о несовершеннолетних, нуждающихся в передаче на воспитание в семью либо в учреждения для детей-сирот или для детей, оставшихся без попечения родителей</w:t>
      </w:r>
    </w:p>
    <w:p>
      <w:pPr>
        <w:pStyle w:val="0"/>
        <w:jc w:val="both"/>
      </w:pPr>
      <w:r>
        <w:rPr>
          <w:sz w:val="20"/>
        </w:rPr>
      </w:r>
    </w:p>
    <w:p>
      <w:pPr>
        <w:pStyle w:val="0"/>
        <w:ind w:firstLine="540"/>
        <w:jc w:val="both"/>
      </w:pPr>
      <w:r>
        <w:rPr>
          <w:sz w:val="20"/>
        </w:rPr>
        <w:t xml:space="preserve">1. Нарушение руководителем учреждения, в котором находятся дети, оставшиеся без попечения родителей, либо должностным лицом органа исполнительной власти субъекта Российской Федерации или органа местного самоуправления </w:t>
      </w:r>
      <w:hyperlink w:history="0" r:id="rId1695" w:tooltip="&quot;Семейный кодекс Российской Федерации&quot; от 29.12.1995 N 223-ФЗ (ред. от 23.11.2024, с изм. от 30.10.2025) (с изм. и доп., вступ. в силу с 05.02.2025) {КонсультантПлюс}">
        <w:r>
          <w:rPr>
            <w:sz w:val="20"/>
            <w:color w:val="0000ff"/>
          </w:rPr>
          <w:t xml:space="preserve">порядка</w:t>
        </w:r>
      </w:hyperlink>
      <w:r>
        <w:rPr>
          <w:sz w:val="20"/>
        </w:rPr>
        <w:t xml:space="preserve"> или сроков предоставления сведений о несовершеннолетнем, нуждающемся в передаче на воспитание в семью (на усыновление (удочерение), под опеку (попечительство) или в приемную семью) либо в учреждение для детей-сирот или для детей, оставшихся без попечения родителей, а равно предоставление заведомо недостоверных сведений о таком несовершеннолетнем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169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Совершение руководителем учреждения, в котором находятся дети, оставшиеся без попечения родителей, либо должностным лицом органа исполнительной власти субъекта Российской Федерации или органа местного самоуправления действий, направленных на укрытие несовершеннолетнего от передачи на воспитание в семью (на усыновление (удочерение), под опеку (попечительство) или в приемную семью) либо в учреждение для детей-сирот или для детей, оставшихся без попечения родителей,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169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329" w:name="P1329"/>
    <w:bookmarkEnd w:id="1329"/>
    <w:p>
      <w:pPr>
        <w:pStyle w:val="2"/>
        <w:outlineLvl w:val="2"/>
        <w:ind w:firstLine="540"/>
        <w:jc w:val="both"/>
      </w:pPr>
      <w:r>
        <w:rPr>
          <w:sz w:val="20"/>
        </w:rPr>
        <w:t xml:space="preserve">Статья 5.37. Незаконные действия по усыновлению (удочерению) ребенка, передаче его под опеку (попечительство) или в приемную семью</w:t>
      </w:r>
    </w:p>
    <w:p>
      <w:pPr>
        <w:pStyle w:val="0"/>
        <w:jc w:val="both"/>
      </w:pPr>
      <w:r>
        <w:rPr>
          <w:sz w:val="20"/>
        </w:rPr>
      </w:r>
    </w:p>
    <w:p>
      <w:pPr>
        <w:pStyle w:val="0"/>
        <w:ind w:firstLine="540"/>
        <w:jc w:val="both"/>
      </w:pPr>
      <w:r>
        <w:rPr>
          <w:sz w:val="20"/>
        </w:rPr>
        <w:t xml:space="preserve">Незаконные действия по </w:t>
      </w:r>
      <w:hyperlink w:history="0" r:id="rId1698" w:tooltip="&quot;Семейный кодекс Российской Федерации&quot; от 29.12.1995 N 223-ФЗ (ред. от 23.11.2024, с изм. от 30.10.2025) (с изм. и доп., вступ. в силу с 05.02.2025) {КонсультантПлюс}">
        <w:r>
          <w:rPr>
            <w:sz w:val="20"/>
            <w:color w:val="0000ff"/>
          </w:rPr>
          <w:t xml:space="preserve">усыновлению (удочерению)</w:t>
        </w:r>
      </w:hyperlink>
      <w:r>
        <w:rPr>
          <w:sz w:val="20"/>
        </w:rPr>
        <w:t xml:space="preserve"> ребенка, передаче его под </w:t>
      </w:r>
      <w:hyperlink w:history="0" r:id="rId1699" w:tooltip="&quot;Семейный кодекс Российской Федерации&quot; от 29.12.1995 N 223-ФЗ (ред. от 23.11.2024, с изм. от 30.10.2025) (с изм. и доп., вступ. в силу с 05.02.2025) {КонсультантПлюс}">
        <w:r>
          <w:rPr>
            <w:sz w:val="20"/>
            <w:color w:val="0000ff"/>
          </w:rPr>
          <w:t xml:space="preserve">опеку (попечительство)</w:t>
        </w:r>
      </w:hyperlink>
      <w:r>
        <w:rPr>
          <w:sz w:val="20"/>
        </w:rPr>
        <w:t xml:space="preserve"> или в </w:t>
      </w:r>
      <w:hyperlink w:history="0" r:id="rId1700" w:tooltip="&quot;Семейный кодекс Российской Федерации&quot; от 29.12.1995 N 223-ФЗ (ред. от 23.11.2024, с изм. от 30.10.2025) (с изм. и доп., вступ. в силу с 05.02.2025) {КонсультантПлюс}">
        <w:r>
          <w:rPr>
            <w:sz w:val="20"/>
            <w:color w:val="0000ff"/>
          </w:rPr>
          <w:t xml:space="preserve">приемную семью</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пятисот рублей; на должностных лиц - от четырех тысяч до пяти тысяч рублей; на юридических лиц - от двухсот тысяч до пятисот тысяч рублей.</w:t>
      </w:r>
    </w:p>
    <w:p>
      <w:pPr>
        <w:pStyle w:val="0"/>
        <w:jc w:val="both"/>
      </w:pPr>
      <w:r>
        <w:rPr>
          <w:sz w:val="20"/>
        </w:rPr>
        <w:t xml:space="preserve">(в ред. Федеральных законов от 22.06.2007 </w:t>
      </w:r>
      <w:hyperlink w:history="0" r:id="rId170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05.04.2013 </w:t>
      </w:r>
      <w:hyperlink w:history="0" r:id="rId1702"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w:t>
      </w:r>
    </w:p>
    <w:p>
      <w:pPr>
        <w:pStyle w:val="0"/>
        <w:jc w:val="both"/>
      </w:pPr>
      <w:r>
        <w:rPr>
          <w:sz w:val="20"/>
        </w:rPr>
      </w:r>
    </w:p>
    <w:bookmarkStart w:id="1335" w:name="P1335"/>
    <w:bookmarkEnd w:id="1335"/>
    <w:p>
      <w:pPr>
        <w:pStyle w:val="2"/>
        <w:outlineLvl w:val="2"/>
        <w:ind w:firstLine="540"/>
        <w:jc w:val="both"/>
      </w:pPr>
      <w:r>
        <w:rPr>
          <w:sz w:val="20"/>
        </w:rPr>
        <w:t xml:space="preserve">Статья 5.38. Нарушение законодательства о собраниях, митингах, демонстрациях, шествиях и пикетировании</w:t>
      </w:r>
    </w:p>
    <w:p>
      <w:pPr>
        <w:pStyle w:val="0"/>
        <w:jc w:val="both"/>
      </w:pPr>
      <w:r>
        <w:rPr>
          <w:sz w:val="20"/>
        </w:rPr>
      </w:r>
    </w:p>
    <w:p>
      <w:pPr>
        <w:pStyle w:val="0"/>
        <w:ind w:firstLine="540"/>
        <w:jc w:val="both"/>
      </w:pPr>
      <w:hyperlink w:history="0" r:id="rId1703" w:tooltip="Постановление Пленума Верховного Суда РФ от 26.06.2018 N 28 &quot;О некоторых вопросах, возникающих у судов при рассмотрении административных дел и дел об административных правонарушениях, связанных с применением законодательства о публичных мероприятиях&quot; {КонсультантПлюс}">
        <w:r>
          <w:rPr>
            <w:sz w:val="20"/>
            <w:color w:val="0000ff"/>
          </w:rPr>
          <w:t xml:space="preserve">Воспрепятствование</w:t>
        </w:r>
      </w:hyperlink>
      <w:r>
        <w:rPr>
          <w:sz w:val="20"/>
        </w:rPr>
        <w:t xml:space="preserve"> организации или проведению собрания, митинга, демонстрации, шествия или пикетирования, проводимых в соответствии с </w:t>
      </w:r>
      <w:hyperlink w:history="0" r:id="rId1704"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законодательством</w:t>
        </w:r>
      </w:hyperlink>
      <w:r>
        <w:rPr>
          <w:sz w:val="20"/>
        </w:rPr>
        <w:t xml:space="preserve"> Российской Федерации, либо участию в них, а равно принуждение к участию в них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w:t>
      </w:r>
    </w:p>
    <w:p>
      <w:pPr>
        <w:pStyle w:val="0"/>
        <w:jc w:val="both"/>
      </w:pPr>
      <w:r>
        <w:rPr>
          <w:sz w:val="20"/>
        </w:rPr>
        <w:t xml:space="preserve">(в ред. Федерального </w:t>
      </w:r>
      <w:hyperlink w:history="0" r:id="rId1705"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закона</w:t>
        </w:r>
      </w:hyperlink>
      <w:r>
        <w:rPr>
          <w:sz w:val="20"/>
        </w:rPr>
        <w:t xml:space="preserve"> от 08.06.2012 N 65-ФЗ)</w:t>
      </w:r>
    </w:p>
    <w:p>
      <w:pPr>
        <w:pStyle w:val="0"/>
        <w:jc w:val="both"/>
      </w:pPr>
      <w:r>
        <w:rPr>
          <w:sz w:val="20"/>
        </w:rPr>
      </w:r>
    </w:p>
    <w:bookmarkStart w:id="1341" w:name="P1341"/>
    <w:bookmarkEnd w:id="1341"/>
    <w:p>
      <w:pPr>
        <w:pStyle w:val="2"/>
        <w:outlineLvl w:val="2"/>
        <w:ind w:firstLine="540"/>
        <w:jc w:val="both"/>
      </w:pPr>
      <w:r>
        <w:rPr>
          <w:sz w:val="20"/>
        </w:rPr>
        <w:t xml:space="preserve">Статья 5.39. Отказ в предоставлении информации</w:t>
      </w:r>
    </w:p>
    <w:p>
      <w:pPr>
        <w:pStyle w:val="0"/>
        <w:ind w:firstLine="540"/>
        <w:jc w:val="both"/>
      </w:pPr>
      <w:r>
        <w:rPr>
          <w:sz w:val="20"/>
        </w:rPr>
      </w:r>
    </w:p>
    <w:p>
      <w:pPr>
        <w:pStyle w:val="0"/>
        <w:ind w:firstLine="540"/>
        <w:jc w:val="both"/>
      </w:pPr>
      <w:r>
        <w:rPr>
          <w:sz w:val="20"/>
        </w:rPr>
        <w:t xml:space="preserve">(в ред. Федерального </w:t>
      </w:r>
      <w:hyperlink w:history="0" r:id="rId1706" w:tooltip="Федеральный закон от 31.05.2010 N 10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31.05.2010 N 108-ФЗ)</w:t>
      </w:r>
    </w:p>
    <w:p>
      <w:pPr>
        <w:pStyle w:val="0"/>
        <w:ind w:firstLine="540"/>
        <w:jc w:val="both"/>
      </w:pPr>
      <w:r>
        <w:rPr>
          <w:sz w:val="20"/>
        </w:rPr>
      </w:r>
    </w:p>
    <w:p>
      <w:pPr>
        <w:pStyle w:val="0"/>
        <w:ind w:firstLine="540"/>
        <w:jc w:val="both"/>
      </w:pPr>
      <w:r>
        <w:rPr>
          <w:sz w:val="20"/>
        </w:rPr>
        <w:t xml:space="preserve">Неправомерный отказ в предоставлении гражданину, в том числе адвокату в связи с поступившим от него адвокатским </w:t>
      </w:r>
      <w:r>
        <w:rPr>
          <w:sz w:val="20"/>
        </w:rPr>
        <w:t xml:space="preserve">запросом</w:t>
      </w:r>
      <w:r>
        <w:rPr>
          <w:sz w:val="20"/>
        </w:rPr>
        <w:t xml:space="preserve">, и (или) организации информации, предоставление которой предусмотрено федеральными законами, несвоевременное ее предоставление либо предоставление заведомо недостоверной информации -</w:t>
      </w:r>
    </w:p>
    <w:p>
      <w:pPr>
        <w:pStyle w:val="0"/>
        <w:jc w:val="both"/>
      </w:pPr>
      <w:r>
        <w:rPr>
          <w:sz w:val="20"/>
        </w:rPr>
        <w:t xml:space="preserve">(в ред. Федерального </w:t>
      </w:r>
      <w:hyperlink w:history="0" r:id="rId1707" w:tooltip="Федеральный закон от 02.06.2016 N 160-ФЗ &quot;О внесении изменений в статьи 5.39 и 13.14 Кодекса Российской Федерации об административных правонарушениях и Федеральный закон &quot;Об адвокатской деятельности и адвокатуре в Российской Федерации&quot; {КонсультантПлюс}">
        <w:r>
          <w:rPr>
            <w:sz w:val="20"/>
            <w:color w:val="0000ff"/>
          </w:rPr>
          <w:t xml:space="preserve">закона</w:t>
        </w:r>
      </w:hyperlink>
      <w:r>
        <w:rPr>
          <w:sz w:val="20"/>
        </w:rPr>
        <w:t xml:space="preserve"> от 02.06.2016 N 160-ФЗ)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(в ред. Федерального </w:t>
      </w:r>
      <w:hyperlink w:history="0" r:id="rId1708" w:tooltip="Федеральный закон от 01.07.2017 N 146-ФЗ &quot;О внесении изменения в статью 5.3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01.07.2017 N 146-ФЗ)</w:t>
      </w:r>
    </w:p>
    <w:p>
      <w:pPr>
        <w:pStyle w:val="0"/>
        <w:jc w:val="both"/>
      </w:pPr>
      <w:r>
        <w:rPr>
          <w:sz w:val="20"/>
        </w:rPr>
      </w:r>
    </w:p>
    <w:bookmarkStart w:id="1350" w:name="P1350"/>
    <w:bookmarkEnd w:id="1350"/>
    <w:p>
      <w:pPr>
        <w:pStyle w:val="2"/>
        <w:outlineLvl w:val="2"/>
        <w:ind w:firstLine="540"/>
        <w:jc w:val="both"/>
      </w:pPr>
      <w:r>
        <w:rPr>
          <w:sz w:val="20"/>
        </w:rPr>
        <w:t xml:space="preserve">Статья 5.40. Принуждение к участию или к отказу от участия в забастовке</w:t>
      </w:r>
    </w:p>
    <w:p>
      <w:pPr>
        <w:pStyle w:val="0"/>
        <w:jc w:val="both"/>
      </w:pPr>
      <w:r>
        <w:rPr>
          <w:sz w:val="20"/>
        </w:rPr>
      </w:r>
    </w:p>
    <w:p>
      <w:pPr>
        <w:pStyle w:val="0"/>
        <w:ind w:firstLine="540"/>
        <w:jc w:val="both"/>
      </w:pPr>
      <w:r>
        <w:rPr>
          <w:sz w:val="20"/>
        </w:rPr>
        <w:t xml:space="preserve">Принуждение к участию или к отказу от участия в </w:t>
      </w:r>
      <w:hyperlink w:history="0" r:id="rId1709" w:tooltip="&quot;Трудовой кодекс Российской Федерации&quot; от 30.12.2001 N 197-ФЗ (ред. от 29.09.2025) {КонсультантПлюс}">
        <w:r>
          <w:rPr>
            <w:sz w:val="20"/>
            <w:color w:val="0000ff"/>
          </w:rPr>
          <w:t xml:space="preserve">забастовке</w:t>
        </w:r>
      </w:hyperlink>
      <w:r>
        <w:rPr>
          <w:sz w:val="20"/>
        </w:rPr>
        <w:t xml:space="preserve"> путем насилия или угроз применения насилия либо с использованием зависимого положения принуждаемого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pPr>
        <w:pStyle w:val="0"/>
        <w:jc w:val="both"/>
      </w:pPr>
      <w:r>
        <w:rPr>
          <w:sz w:val="20"/>
        </w:rPr>
        <w:t xml:space="preserve">(в ред. Федерального </w:t>
      </w:r>
      <w:hyperlink w:history="0" r:id="rId17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356" w:name="P1356"/>
    <w:bookmarkEnd w:id="1356"/>
    <w:p>
      <w:pPr>
        <w:pStyle w:val="2"/>
        <w:outlineLvl w:val="2"/>
        <w:ind w:firstLine="540"/>
        <w:jc w:val="both"/>
      </w:pPr>
      <w:r>
        <w:rPr>
          <w:sz w:val="20"/>
        </w:rPr>
        <w:t xml:space="preserve">Статья 5.41. Непредоставление на безвозмездной основе услуг по погребению, невыплата социального пособия на погребение</w:t>
      </w:r>
    </w:p>
    <w:p>
      <w:pPr>
        <w:pStyle w:val="0"/>
        <w:jc w:val="both"/>
      </w:pPr>
      <w:r>
        <w:rPr>
          <w:sz w:val="20"/>
        </w:rPr>
      </w:r>
    </w:p>
    <w:p>
      <w:pPr>
        <w:pStyle w:val="0"/>
        <w:ind w:firstLine="540"/>
        <w:jc w:val="both"/>
      </w:pPr>
      <w:r>
        <w:rPr>
          <w:sz w:val="20"/>
        </w:rPr>
        <w:t xml:space="preserve">Непредоставление на безвозмездной основе услуг, предусмотренных гарантированным </w:t>
      </w:r>
      <w:hyperlink w:history="0" r:id="rId1711" w:tooltip="Федеральный закон от 12.01.1996 N 8-ФЗ (ред. от 06.04.2024) &quot;О погребении и похоронном деле&quot; (с изм. и доп., вступ. в силу с 01.01.2025) {КонсультантПлюс}">
        <w:r>
          <w:rPr>
            <w:sz w:val="20"/>
            <w:color w:val="0000ff"/>
          </w:rPr>
          <w:t xml:space="preserve">перечнем</w:t>
        </w:r>
      </w:hyperlink>
      <w:r>
        <w:rPr>
          <w:sz w:val="20"/>
        </w:rPr>
        <w:t xml:space="preserve"> услуг по погребению, а равно невыплата </w:t>
      </w:r>
      <w:hyperlink w:history="0" r:id="rId1712" w:tooltip="Федеральный закон от 12.01.1996 N 8-ФЗ (ред. от 06.04.2024) &quot;О погребении и похоронном деле&quot; (с изм. и доп., вступ. в силу с 01.01.2025) {КонсультантПлюс}">
        <w:r>
          <w:rPr>
            <w:sz w:val="20"/>
            <w:color w:val="0000ff"/>
          </w:rPr>
          <w:t xml:space="preserve">социального пособия</w:t>
        </w:r>
      </w:hyperlink>
      <w:r>
        <w:rPr>
          <w:sz w:val="20"/>
        </w:rPr>
        <w:t xml:space="preserve"> на погребение супругу, близким родственникам, иным родственникам, </w:t>
      </w:r>
      <w:hyperlink w:history="0" r:id="rId1713"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законному представителю</w:t>
        </w:r>
      </w:hyperlink>
      <w:r>
        <w:rPr>
          <w:sz w:val="20"/>
        </w:rPr>
        <w:t xml:space="preserve"> умершего или иному лицу, взявшему на себя обязанность осуществить погребение умершего,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w:t>
      </w:r>
    </w:p>
    <w:p>
      <w:pPr>
        <w:pStyle w:val="0"/>
        <w:jc w:val="both"/>
      </w:pPr>
      <w:r>
        <w:rPr>
          <w:sz w:val="20"/>
        </w:rPr>
        <w:t xml:space="preserve">(в ред. Федерального </w:t>
      </w:r>
      <w:hyperlink w:history="0" r:id="rId171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362" w:name="P1362"/>
    <w:bookmarkEnd w:id="1362"/>
    <w:p>
      <w:pPr>
        <w:pStyle w:val="2"/>
        <w:outlineLvl w:val="2"/>
        <w:ind w:firstLine="540"/>
        <w:jc w:val="both"/>
      </w:pPr>
      <w:r>
        <w:rPr>
          <w:sz w:val="20"/>
        </w:rPr>
        <w:t xml:space="preserve">Статья 5.42. Нарушение прав инвалидов в области трудоустройства и занятости</w:t>
      </w:r>
    </w:p>
    <w:p>
      <w:pPr>
        <w:pStyle w:val="0"/>
        <w:ind w:firstLine="540"/>
        <w:jc w:val="both"/>
      </w:pPr>
      <w:r>
        <w:rPr>
          <w:sz w:val="20"/>
        </w:rPr>
      </w:r>
    </w:p>
    <w:p>
      <w:pPr>
        <w:pStyle w:val="0"/>
        <w:ind w:firstLine="540"/>
        <w:jc w:val="both"/>
      </w:pPr>
      <w:r>
        <w:rPr>
          <w:sz w:val="20"/>
        </w:rPr>
        <w:t xml:space="preserve">(в ред. Федерального </w:t>
      </w:r>
      <w:hyperlink w:history="0" r:id="rId1715" w:tooltip="Федеральный закон от 23.02.2013 N 11-ФЗ (ред. от 12.12.2023) &quot;О внесении изменений в отдельные законодательные акты Российской Федерации по вопросу квотирования рабочих мест для инвалидов&quot; {КонсультантПлюс}">
        <w:r>
          <w:rPr>
            <w:sz w:val="20"/>
            <w:color w:val="0000ff"/>
          </w:rPr>
          <w:t xml:space="preserve">закона</w:t>
        </w:r>
      </w:hyperlink>
      <w:r>
        <w:rPr>
          <w:sz w:val="20"/>
        </w:rPr>
        <w:t xml:space="preserve"> от 23.02.2013 N 11-ФЗ)</w:t>
      </w:r>
    </w:p>
    <w:p>
      <w:pPr>
        <w:pStyle w:val="0"/>
        <w:ind w:firstLine="540"/>
        <w:jc w:val="both"/>
      </w:pPr>
      <w:r>
        <w:rPr>
          <w:sz w:val="20"/>
        </w:rPr>
      </w:r>
    </w:p>
    <w:p>
      <w:pPr>
        <w:pStyle w:val="0"/>
        <w:ind w:firstLine="540"/>
        <w:jc w:val="both"/>
      </w:pPr>
      <w:r>
        <w:rPr>
          <w:sz w:val="20"/>
        </w:rPr>
        <w:t xml:space="preserve">1. Неисполнение работодателем обязанности по выполнению </w:t>
      </w:r>
      <w:hyperlink w:history="0" r:id="rId1716" w:tooltip="Федеральный закон от 12.12.2023 N 565-ФЗ (ред. от 08.08.2024) &quot;О занятости населения в Российской Федерации&quot; (с изм. и доп., вступ. в силу с 01.03.2025) {КонсультантПлюс}">
        <w:r>
          <w:rPr>
            <w:sz w:val="20"/>
            <w:color w:val="0000ff"/>
          </w:rPr>
          <w:t xml:space="preserve">квоты</w:t>
        </w:r>
      </w:hyperlink>
      <w:r>
        <w:rPr>
          <w:sz w:val="20"/>
        </w:rPr>
        <w:t xml:space="preserve"> для приема на работу инвалидов, за исключением случаев освобождения работодателя от выполнения установленной квоты, либо </w:t>
      </w:r>
      <w:r>
        <w:rPr>
          <w:sz w:val="20"/>
        </w:rPr>
        <w:t xml:space="preserve">отказ</w:t>
      </w:r>
      <w:r>
        <w:rPr>
          <w:sz w:val="20"/>
        </w:rPr>
        <w:t xml:space="preserve"> работодателя в приеме на работу инвалида в пределах установленной квоты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p>
      <w:pPr>
        <w:pStyle w:val="0"/>
        <w:jc w:val="both"/>
      </w:pPr>
      <w:r>
        <w:rPr>
          <w:sz w:val="20"/>
        </w:rPr>
        <w:t xml:space="preserve">(часть 1 в ред. Федерального </w:t>
      </w:r>
      <w:hyperlink w:history="0" r:id="rId1717" w:tooltip="Федеральный закон от 09.11.2024 N 382-ФЗ &quot;О внесении изменения в статью 5.4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09.11.2024 N 382-ФЗ)</w:t>
      </w:r>
    </w:p>
    <w:p>
      <w:pPr>
        <w:pStyle w:val="0"/>
        <w:spacing w:before="200" w:lineRule="auto"/>
        <w:ind w:firstLine="540"/>
        <w:jc w:val="both"/>
      </w:pPr>
      <w:r>
        <w:rPr>
          <w:sz w:val="20"/>
        </w:rPr>
        <w:t xml:space="preserve">2. Необоснованный отказ в </w:t>
      </w:r>
      <w:hyperlink w:history="0" r:id="rId1718" w:tooltip="Постановление Правительства РФ от 16.10.2024 N 1379 &quot;Об утверждении Правил регистрации граждан в целях поиска подходящей работы, Правил регистрации безработных граждан и Правил определения органом службы занятости подходящей работы гражданину, ищущему работу, а также безработному гражданину&quot; {КонсультантПлюс}">
        <w:r>
          <w:rPr>
            <w:sz w:val="20"/>
            <w:color w:val="0000ff"/>
          </w:rPr>
          <w:t xml:space="preserve">регистрации</w:t>
        </w:r>
      </w:hyperlink>
      <w:r>
        <w:rPr>
          <w:sz w:val="20"/>
        </w:rPr>
        <w:t xml:space="preserve"> инвалида в качестве безработного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r>
    </w:p>
    <w:bookmarkStart w:id="1372" w:name="P1372"/>
    <w:bookmarkEnd w:id="1372"/>
    <w:p>
      <w:pPr>
        <w:pStyle w:val="2"/>
        <w:outlineLvl w:val="2"/>
        <w:ind w:firstLine="540"/>
        <w:jc w:val="both"/>
      </w:pPr>
      <w:r>
        <w:rPr>
          <w:sz w:val="20"/>
        </w:rPr>
        <w:t xml:space="preserve">Статья 5.43. Нарушение требований законодательства, предусматривающих выделение на автомобильных стоянках (остановках) мест для специальных автотранспортных средств инвалидов</w:t>
      </w:r>
    </w:p>
    <w:p>
      <w:pPr>
        <w:pStyle w:val="0"/>
        <w:jc w:val="both"/>
      </w:pPr>
      <w:r>
        <w:rPr>
          <w:sz w:val="20"/>
        </w:rPr>
      </w:r>
    </w:p>
    <w:p>
      <w:pPr>
        <w:pStyle w:val="0"/>
        <w:ind w:firstLine="540"/>
        <w:jc w:val="both"/>
      </w:pPr>
      <w:r>
        <w:rPr>
          <w:sz w:val="20"/>
        </w:rPr>
        <w:t xml:space="preserve">Нарушение требований </w:t>
      </w:r>
      <w:hyperlink w:history="0" r:id="rId1719" w:tooltip="Федеральный закон от 24.11.1995 N 181-ФЗ (ред. от 31.07.2025) &quot;О социальной защите инвалидов в Российской Федерации&quot; {КонсультантПлюс}">
        <w:r>
          <w:rPr>
            <w:sz w:val="20"/>
            <w:color w:val="0000ff"/>
          </w:rPr>
          <w:t xml:space="preserve">законодательства</w:t>
        </w:r>
      </w:hyperlink>
      <w:r>
        <w:rPr>
          <w:sz w:val="20"/>
        </w:rPr>
        <w:t xml:space="preserve">, предусматривающих выделение на автомобильных стоянках (остановках) мест для специальных автотранспортных средств инвалидов,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p>
      <w:pPr>
        <w:pStyle w:val="0"/>
        <w:jc w:val="both"/>
      </w:pPr>
      <w:r>
        <w:rPr>
          <w:sz w:val="20"/>
        </w:rPr>
        <w:t xml:space="preserve">(в ред. Федеральных законов от 22.06.2007 </w:t>
      </w:r>
      <w:hyperlink w:history="0" r:id="rId172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04.06.2011 </w:t>
      </w:r>
      <w:hyperlink w:history="0" r:id="rId1721" w:tooltip="Федеральный закон от 04.06.2011 N 127-ФЗ &quot;О внесении изменений в статьи 5.43 и 12.19 Кодекса Российской Федерации об административных правонарушениях&quot; {КонсультантПлюс}">
        <w:r>
          <w:rPr>
            <w:sz w:val="20"/>
            <w:color w:val="0000ff"/>
          </w:rPr>
          <w:t xml:space="preserve">N 127-ФЗ</w:t>
        </w:r>
      </w:hyperlink>
      <w:r>
        <w:rPr>
          <w:sz w:val="20"/>
        </w:rPr>
        <w:t xml:space="preserve">)</w:t>
      </w:r>
    </w:p>
    <w:p>
      <w:pPr>
        <w:pStyle w:val="0"/>
        <w:jc w:val="both"/>
      </w:pPr>
      <w:r>
        <w:rPr>
          <w:sz w:val="20"/>
        </w:rPr>
      </w:r>
    </w:p>
    <w:p>
      <w:pPr>
        <w:pStyle w:val="2"/>
        <w:outlineLvl w:val="2"/>
        <w:ind w:firstLine="540"/>
        <w:jc w:val="both"/>
      </w:pPr>
      <w:r>
        <w:rPr>
          <w:sz w:val="20"/>
        </w:rPr>
        <w:t xml:space="preserve">Статья 5.44. Утратила силу с 1 января 2010 года. - Федеральный </w:t>
      </w:r>
      <w:hyperlink w:history="0" r:id="rId1722"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w:t>
        </w:r>
      </w:hyperlink>
      <w:r>
        <w:rPr>
          <w:sz w:val="20"/>
        </w:rPr>
        <w:t xml:space="preserve"> от 24.07.2009 N 213-ФЗ.</w:t>
      </w:r>
    </w:p>
    <w:p>
      <w:pPr>
        <w:pStyle w:val="0"/>
        <w:ind w:firstLine="540"/>
        <w:jc w:val="both"/>
      </w:pPr>
      <w:r>
        <w:rPr>
          <w:sz w:val="20"/>
        </w:rPr>
      </w:r>
    </w:p>
    <w:bookmarkStart w:id="1380" w:name="P1380"/>
    <w:bookmarkEnd w:id="1380"/>
    <w:p>
      <w:pPr>
        <w:pStyle w:val="2"/>
        <w:outlineLvl w:val="2"/>
        <w:ind w:firstLine="540"/>
        <w:jc w:val="both"/>
      </w:pPr>
      <w:r>
        <w:rPr>
          <w:sz w:val="20"/>
        </w:rPr>
        <w:t xml:space="preserve">Статья 5.45. </w:t>
      </w:r>
      <w:r>
        <w:rPr>
          <w:sz w:val="20"/>
        </w:rPr>
        <w:t xml:space="preserve">Использование преимуществ</w:t>
      </w:r>
      <w:r>
        <w:rPr>
          <w:sz w:val="20"/>
        </w:rPr>
        <w:t xml:space="preserve"> должностного или служебного положения в период избирательной кампании, кампании референдума</w:t>
      </w:r>
    </w:p>
    <w:p>
      <w:pPr>
        <w:pStyle w:val="0"/>
        <w:ind w:firstLine="540"/>
        <w:jc w:val="both"/>
      </w:pPr>
      <w:r>
        <w:rPr>
          <w:sz w:val="20"/>
        </w:rPr>
      </w:r>
    </w:p>
    <w:p>
      <w:pPr>
        <w:pStyle w:val="0"/>
        <w:ind w:firstLine="540"/>
        <w:jc w:val="both"/>
      </w:pPr>
      <w:r>
        <w:rPr>
          <w:sz w:val="20"/>
        </w:rPr>
        <w:t xml:space="preserve">(введена Федеральным </w:t>
      </w:r>
      <w:hyperlink w:history="0" r:id="rId1723"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w:t>
      </w:r>
    </w:p>
    <w:p>
      <w:pPr>
        <w:pStyle w:val="0"/>
        <w:jc w:val="both"/>
      </w:pPr>
      <w:r>
        <w:rPr>
          <w:sz w:val="20"/>
        </w:rPr>
      </w:r>
    </w:p>
    <w:p>
      <w:pPr>
        <w:pStyle w:val="0"/>
        <w:ind w:firstLine="540"/>
        <w:jc w:val="both"/>
      </w:pPr>
      <w:r>
        <w:rPr>
          <w:sz w:val="20"/>
        </w:rPr>
        <w:t xml:space="preserve">Использование лицом, замещающим государственную или муниципальную должность, либо находящимся на государственной или муниципальной службе, либо являющимся членом органа управления организации независимо от формы собственности (в организации, высшим органом управления которой является собрание, - членом органа, осуществляющего руководство деятельностью этой организации), за исключением политической партии, преимуществ своего должностного или служебного положения в целях выдвижения и (или) избрания кандидата, списка кандидатов, выдвижения и (или) поддержки инициативы проведения референдума, получения того или иного ответа на вопрос (вопросы) референдума -</w:t>
      </w:r>
    </w:p>
    <w:p>
      <w:pPr>
        <w:pStyle w:val="0"/>
        <w:jc w:val="both"/>
      </w:pPr>
      <w:r>
        <w:rPr>
          <w:sz w:val="20"/>
        </w:rPr>
        <w:t xml:space="preserve">(в ред. Федерального </w:t>
      </w:r>
      <w:hyperlink w:history="0" r:id="rId1724"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(в ред. Федерального </w:t>
      </w:r>
      <w:hyperlink w:history="0" r:id="rId17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389" w:name="P1389"/>
    <w:bookmarkEnd w:id="1389"/>
    <w:p>
      <w:pPr>
        <w:pStyle w:val="2"/>
        <w:outlineLvl w:val="2"/>
        <w:ind w:firstLine="540"/>
        <w:jc w:val="both"/>
      </w:pPr>
      <w:r>
        <w:rPr>
          <w:sz w:val="20"/>
        </w:rPr>
        <w:t xml:space="preserve">Статья 5.46. Подделка подписей избирателей, участников референдума</w:t>
      </w:r>
    </w:p>
    <w:p>
      <w:pPr>
        <w:pStyle w:val="0"/>
        <w:ind w:firstLine="540"/>
        <w:jc w:val="both"/>
      </w:pPr>
      <w:r>
        <w:rPr>
          <w:sz w:val="20"/>
        </w:rPr>
      </w:r>
    </w:p>
    <w:p>
      <w:pPr>
        <w:pStyle w:val="0"/>
        <w:ind w:firstLine="540"/>
        <w:jc w:val="both"/>
      </w:pPr>
      <w:r>
        <w:rPr>
          <w:sz w:val="20"/>
        </w:rPr>
        <w:t xml:space="preserve">(введена Федеральным </w:t>
      </w:r>
      <w:hyperlink w:history="0" r:id="rId1726"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w:t>
      </w:r>
    </w:p>
    <w:p>
      <w:pPr>
        <w:pStyle w:val="0"/>
        <w:jc w:val="both"/>
      </w:pPr>
      <w:r>
        <w:rPr>
          <w:sz w:val="20"/>
        </w:rPr>
      </w:r>
    </w:p>
    <w:p>
      <w:pPr>
        <w:pStyle w:val="0"/>
        <w:ind w:firstLine="540"/>
        <w:jc w:val="both"/>
      </w:pPr>
      <w:r>
        <w:rPr>
          <w:sz w:val="20"/>
        </w:rPr>
        <w:t xml:space="preserve">Подделка подписей избирателей, участников референдума, собираемых в поддержку выдвижения кандидата, списка кандидатов, инициативы проведения референдума, а равно заверение заведомо подделанных подписей (подписных листов) лицом, осуществляющим сбор подписей избирателей, либо уполномоченным лицом, если эти действия не содержат </w:t>
      </w:r>
      <w:hyperlink w:history="0" r:id="rId1727"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w:t>
      </w:r>
    </w:p>
    <w:p>
      <w:pPr>
        <w:pStyle w:val="0"/>
        <w:jc w:val="both"/>
      </w:pPr>
      <w:r>
        <w:rPr>
          <w:sz w:val="20"/>
        </w:rPr>
        <w:t xml:space="preserve">(в ред. Федерального </w:t>
      </w:r>
      <w:hyperlink w:history="0" r:id="rId1728"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w:t>
      </w:r>
    </w:p>
    <w:p>
      <w:pPr>
        <w:pStyle w:val="0"/>
        <w:jc w:val="both"/>
      </w:pPr>
      <w:r>
        <w:rPr>
          <w:sz w:val="20"/>
        </w:rPr>
        <w:t xml:space="preserve">(в ред. Федерального </w:t>
      </w:r>
      <w:hyperlink w:history="0" r:id="rId172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398" w:name="P1398"/>
    <w:bookmarkEnd w:id="1398"/>
    <w:p>
      <w:pPr>
        <w:pStyle w:val="2"/>
        <w:outlineLvl w:val="2"/>
        <w:ind w:firstLine="540"/>
        <w:jc w:val="both"/>
      </w:pPr>
      <w:r>
        <w:rPr>
          <w:sz w:val="20"/>
        </w:rPr>
        <w:t xml:space="preserve">Статья 5.47. Сбор подписей избирателей, участников референдума в запрещенных местах, а также сбор подписей лицами, которым участие в этом запрещено федеральным </w:t>
      </w:r>
      <w:r>
        <w:rPr>
          <w:sz w:val="20"/>
        </w:rPr>
        <w:t xml:space="preserve">законом</w:t>
      </w:r>
    </w:p>
    <w:p>
      <w:pPr>
        <w:pStyle w:val="0"/>
        <w:ind w:firstLine="540"/>
        <w:jc w:val="both"/>
      </w:pPr>
      <w:r>
        <w:rPr>
          <w:sz w:val="20"/>
        </w:rPr>
      </w:r>
    </w:p>
    <w:p>
      <w:pPr>
        <w:pStyle w:val="0"/>
        <w:ind w:firstLine="540"/>
        <w:jc w:val="both"/>
      </w:pPr>
      <w:r>
        <w:rPr>
          <w:sz w:val="20"/>
        </w:rPr>
        <w:t xml:space="preserve">(введена Федеральным </w:t>
      </w:r>
      <w:hyperlink w:history="0" r:id="rId1730"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w:t>
      </w:r>
    </w:p>
    <w:p>
      <w:pPr>
        <w:pStyle w:val="0"/>
        <w:jc w:val="both"/>
      </w:pPr>
      <w:r>
        <w:rPr>
          <w:sz w:val="20"/>
        </w:rPr>
      </w:r>
    </w:p>
    <w:p>
      <w:pPr>
        <w:pStyle w:val="0"/>
        <w:ind w:firstLine="540"/>
        <w:jc w:val="both"/>
      </w:pPr>
      <w:r>
        <w:rPr>
          <w:sz w:val="20"/>
        </w:rPr>
        <w:t xml:space="preserve">Участие органов государственной власти, органов местного самоуправления, органов управления организаций независимо от формы собственности, учреждений, членов избирательных комиссий с правом решающего голоса в сборе подписей избирателей в поддержку выдвижения кандидата, списка кандидатов, в сборе подписей участников референдума в поддержку инициативы проведения референдума, а равно сбор подписей на рабочих местах, в процессе и в местах выдачи заработной платы, пенсий, пособий, иных социальных выплат, а также при оказании благотворительной помощи -</w:t>
      </w:r>
    </w:p>
    <w:p>
      <w:pPr>
        <w:pStyle w:val="0"/>
        <w:jc w:val="both"/>
      </w:pPr>
      <w:r>
        <w:rPr>
          <w:sz w:val="20"/>
        </w:rPr>
        <w:t xml:space="preserve">(в ред. Федеральных законов от 21.07.2005 </w:t>
      </w:r>
      <w:hyperlink w:history="0" r:id="rId1731"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09.03.2016 </w:t>
      </w:r>
      <w:hyperlink w:history="0" r:id="rId1732"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66-ФЗ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трех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173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407" w:name="P1407"/>
    <w:bookmarkEnd w:id="1407"/>
    <w:p>
      <w:pPr>
        <w:pStyle w:val="2"/>
        <w:outlineLvl w:val="2"/>
        <w:ind w:firstLine="540"/>
        <w:jc w:val="both"/>
      </w:pPr>
      <w:r>
        <w:rPr>
          <w:sz w:val="20"/>
        </w:rPr>
        <w:t xml:space="preserve">Статья 5.48. Нарушение прав зарегистрированных кандидатов, избирательных объединений, инициативных групп по проведению референдума, иных групп участников референдума при выделении площадей для размещения агитационных материалов</w:t>
      </w:r>
    </w:p>
    <w:p>
      <w:pPr>
        <w:pStyle w:val="0"/>
        <w:jc w:val="both"/>
      </w:pPr>
      <w:r>
        <w:rPr>
          <w:sz w:val="20"/>
        </w:rPr>
        <w:t xml:space="preserve">(в ред. Федерального </w:t>
      </w:r>
      <w:hyperlink w:history="0" r:id="rId1734"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(введена Федеральным </w:t>
      </w:r>
      <w:hyperlink w:history="0" r:id="rId1735"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w:t>
      </w:r>
    </w:p>
    <w:p>
      <w:pPr>
        <w:pStyle w:val="0"/>
        <w:jc w:val="both"/>
      </w:pPr>
      <w:r>
        <w:rPr>
          <w:sz w:val="20"/>
        </w:rPr>
      </w:r>
    </w:p>
    <w:p>
      <w:pPr>
        <w:pStyle w:val="0"/>
        <w:ind w:firstLine="540"/>
        <w:jc w:val="both"/>
      </w:pPr>
      <w:r>
        <w:rPr>
          <w:sz w:val="20"/>
        </w:rPr>
        <w:t xml:space="preserve">Нарушение </w:t>
      </w:r>
      <w:r>
        <w:rPr>
          <w:sz w:val="20"/>
        </w:rPr>
        <w:t xml:space="preserve">прав</w:t>
      </w:r>
      <w:r>
        <w:rPr>
          <w:sz w:val="20"/>
        </w:rPr>
        <w:t xml:space="preserve"> зарегистрированных кандидатов, избирательных объединений, инициативных групп по проведению референдума, иных групп участников референдума на размещение агитационных материалов на объекте, находящемся в государственной или муниципальной собственности либо в собственности организации, в уставном (складочном) капитале которой доля (вклад) Российской Федерации, субъектов Российской Федерации и (или) муниципальных образований на день официального опубликования (публикации) решения о назначении выборов, регистрации инициативной группы по проведению референдума превышает 30 процентов, а равно нарушение организациями, оказывающими рекламные услуги, </w:t>
      </w:r>
      <w:r>
        <w:rPr>
          <w:sz w:val="20"/>
        </w:rPr>
        <w:t xml:space="preserve">условий</w:t>
      </w:r>
      <w:r>
        <w:rPr>
          <w:sz w:val="20"/>
        </w:rPr>
        <w:t xml:space="preserve"> размещения агитационных материалов -</w:t>
      </w:r>
    </w:p>
    <w:p>
      <w:pPr>
        <w:pStyle w:val="0"/>
        <w:jc w:val="both"/>
      </w:pPr>
      <w:r>
        <w:rPr>
          <w:sz w:val="20"/>
        </w:rPr>
        <w:t xml:space="preserve">(в ред. Федерального </w:t>
      </w:r>
      <w:hyperlink w:history="0" r:id="rId1736"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173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417" w:name="P1417"/>
    <w:bookmarkEnd w:id="1417"/>
    <w:p>
      <w:pPr>
        <w:pStyle w:val="2"/>
        <w:outlineLvl w:val="2"/>
        <w:ind w:firstLine="540"/>
        <w:jc w:val="both"/>
      </w:pPr>
      <w:r>
        <w:rPr>
          <w:sz w:val="20"/>
        </w:rPr>
        <w:t xml:space="preserve">Статья 5.49. Нарушение запрета на проведение в период избирательной кампании, кампании референдума лотерей и других основанных на риске игр, связанных с выборами и референдумом</w:t>
      </w:r>
    </w:p>
    <w:p>
      <w:pPr>
        <w:pStyle w:val="0"/>
        <w:ind w:firstLine="540"/>
        <w:jc w:val="both"/>
      </w:pPr>
      <w:r>
        <w:rPr>
          <w:sz w:val="20"/>
        </w:rPr>
      </w:r>
    </w:p>
    <w:p>
      <w:pPr>
        <w:pStyle w:val="0"/>
        <w:ind w:firstLine="540"/>
        <w:jc w:val="both"/>
      </w:pPr>
      <w:r>
        <w:rPr>
          <w:sz w:val="20"/>
        </w:rPr>
        <w:t xml:space="preserve">(в ред. Федерального </w:t>
      </w:r>
      <w:hyperlink w:history="0" r:id="rId1738"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Нарушение </w:t>
      </w:r>
      <w:r>
        <w:rPr>
          <w:sz w:val="20"/>
        </w:rPr>
        <w:t xml:space="preserve">запрета</w:t>
      </w:r>
      <w:r>
        <w:rPr>
          <w:sz w:val="20"/>
        </w:rPr>
        <w:t xml:space="preserve"> на проведение в период избирательной кампании, кампании референдума лотерей и других основанных на риске игр, в которых выигрыш призов или участие в розыгрыше призов зависит от итогов голосования, результатов выборов, референдума либо которые иным образом связаны с выборами, референдумом,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трех тысяч до пяти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hyperlink w:history="0" r:id="rId173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425" w:name="P1425"/>
    <w:bookmarkEnd w:id="1425"/>
    <w:p>
      <w:pPr>
        <w:pStyle w:val="2"/>
        <w:outlineLvl w:val="2"/>
        <w:ind w:firstLine="540"/>
        <w:jc w:val="both"/>
      </w:pPr>
      <w:r>
        <w:rPr>
          <w:sz w:val="20"/>
        </w:rPr>
        <w:t xml:space="preserve">Статья 5.50. Нарушение правил перечисления средств, внесенных в избирательный фонд, фонд референдума</w:t>
      </w:r>
    </w:p>
    <w:p>
      <w:pPr>
        <w:pStyle w:val="0"/>
        <w:ind w:firstLine="540"/>
        <w:jc w:val="both"/>
      </w:pPr>
      <w:r>
        <w:rPr>
          <w:sz w:val="20"/>
        </w:rPr>
      </w:r>
    </w:p>
    <w:p>
      <w:pPr>
        <w:pStyle w:val="0"/>
        <w:ind w:firstLine="540"/>
        <w:jc w:val="both"/>
      </w:pPr>
      <w:r>
        <w:rPr>
          <w:sz w:val="20"/>
        </w:rPr>
        <w:t xml:space="preserve">(введена Федеральным </w:t>
      </w:r>
      <w:hyperlink w:history="0" r:id="rId1740"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w:t>
      </w:r>
    </w:p>
    <w:p>
      <w:pPr>
        <w:pStyle w:val="0"/>
        <w:jc w:val="both"/>
      </w:pPr>
      <w:r>
        <w:rPr>
          <w:sz w:val="20"/>
        </w:rPr>
      </w:r>
    </w:p>
    <w:p>
      <w:pPr>
        <w:pStyle w:val="0"/>
        <w:ind w:firstLine="540"/>
        <w:jc w:val="both"/>
      </w:pPr>
      <w:r>
        <w:rPr>
          <w:sz w:val="20"/>
        </w:rPr>
        <w:t xml:space="preserve">Невозврат жертвователю в установленный </w:t>
      </w:r>
      <w:r>
        <w:rPr>
          <w:sz w:val="20"/>
        </w:rPr>
        <w:t xml:space="preserve">законодательством</w:t>
      </w:r>
      <w:r>
        <w:rPr>
          <w:sz w:val="20"/>
        </w:rPr>
        <w:t xml:space="preserve"> о выборах и референдумах срок пожертвований (их части), перечисленных в избирательный фонд, фонд референдума с нарушением требований законодательства о выборах и референдумах, неперечисление в указанный срок в доход соответствующего бюджета пожертвований, внесенных анонимными жертвователями, -</w:t>
      </w:r>
    </w:p>
    <w:p>
      <w:pPr>
        <w:pStyle w:val="0"/>
        <w:jc w:val="both"/>
      </w:pPr>
      <w:r>
        <w:rPr>
          <w:sz w:val="20"/>
        </w:rPr>
        <w:t xml:space="preserve">(в ред. Федерального </w:t>
      </w:r>
      <w:hyperlink w:history="0" r:id="rId1741" w:tooltip="Федеральный закон от 09.02.2009 N 3-ФЗ (ред. от 22.02.2014) &quot;О внесении изменений в отдельные законодательные акты Российской Федерации в связи с отменой избирательного залога при проведении выборов&quot; {КонсультантПлюс}">
        <w:r>
          <w:rPr>
            <w:sz w:val="20"/>
            <w:color w:val="0000ff"/>
          </w:rPr>
          <w:t xml:space="preserve">закона</w:t>
        </w:r>
      </w:hyperlink>
      <w:r>
        <w:rPr>
          <w:sz w:val="20"/>
        </w:rPr>
        <w:t xml:space="preserve"> от 09.02.2009 N 3-ФЗ)</w:t>
      </w:r>
    </w:p>
    <w:p>
      <w:pPr>
        <w:pStyle w:val="0"/>
        <w:spacing w:before="200" w:lineRule="auto"/>
        <w:ind w:firstLine="540"/>
        <w:jc w:val="both"/>
      </w:pPr>
      <w:r>
        <w:rPr>
          <w:sz w:val="20"/>
        </w:rPr>
        <w:t xml:space="preserve">влечет наложение административного штрафа на кандидата, на лицо, являвшееся кандидатом, на лицо, избранное депутатом, на уполномоченного представителя по финансовым вопросам инициативной группы по проведению референдума, иной группы участников референдума в размере от десяти тысяч до двадцати тысяч рублей; на избирательное объединение - от ста тысяч до трехсот тысяч рублей.</w:t>
      </w:r>
    </w:p>
    <w:p>
      <w:pPr>
        <w:pStyle w:val="0"/>
        <w:jc w:val="both"/>
      </w:pPr>
      <w:r>
        <w:rPr>
          <w:sz w:val="20"/>
        </w:rPr>
        <w:t xml:space="preserve">(в ред. Федеральных законов от 21.07.2005 </w:t>
      </w:r>
      <w:hyperlink w:history="0" r:id="rId1742"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22.06.2007 </w:t>
      </w:r>
      <w:hyperlink w:history="0" r:id="rId174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24.11.2014 </w:t>
      </w:r>
      <w:hyperlink w:history="0" r:id="rId1744"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w:t>
      </w:r>
    </w:p>
    <w:p>
      <w:pPr>
        <w:pStyle w:val="0"/>
        <w:spacing w:before="200" w:lineRule="auto"/>
        <w:ind w:firstLine="540"/>
        <w:jc w:val="both"/>
      </w:pPr>
      <w:r>
        <w:rPr>
          <w:sz w:val="20"/>
        </w:rPr>
        <w:t xml:space="preserve">Примечание. Утратило силу. - Федеральный </w:t>
      </w:r>
      <w:hyperlink w:history="0" r:id="rId1745"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w:t>
        </w:r>
      </w:hyperlink>
      <w:r>
        <w:rPr>
          <w:sz w:val="20"/>
        </w:rPr>
        <w:t xml:space="preserve"> от 21.07.2005 N 93-ФЗ.</w:t>
      </w:r>
    </w:p>
    <w:p>
      <w:pPr>
        <w:pStyle w:val="0"/>
        <w:jc w:val="both"/>
      </w:pPr>
      <w:r>
        <w:rPr>
          <w:sz w:val="20"/>
        </w:rPr>
      </w:r>
    </w:p>
    <w:bookmarkStart w:id="1435" w:name="P1435"/>
    <w:bookmarkEnd w:id="1435"/>
    <w:p>
      <w:pPr>
        <w:pStyle w:val="2"/>
        <w:outlineLvl w:val="2"/>
        <w:ind w:firstLine="540"/>
        <w:jc w:val="both"/>
      </w:pPr>
      <w:r>
        <w:rPr>
          <w:sz w:val="20"/>
        </w:rPr>
        <w:t xml:space="preserve">Статья 5.51. Утратила силу. - Федеральный </w:t>
      </w:r>
      <w:hyperlink w:history="0" r:id="rId1746"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w:t>
        </w:r>
      </w:hyperlink>
      <w:r>
        <w:rPr>
          <w:sz w:val="20"/>
        </w:rPr>
        <w:t xml:space="preserve"> от 09.03.2016 N 66-ФЗ.</w:t>
      </w:r>
    </w:p>
    <w:p>
      <w:pPr>
        <w:pStyle w:val="0"/>
        <w:jc w:val="both"/>
      </w:pPr>
      <w:r>
        <w:rPr>
          <w:sz w:val="20"/>
        </w:rPr>
      </w:r>
    </w:p>
    <w:bookmarkStart w:id="1437" w:name="P1437"/>
    <w:bookmarkEnd w:id="1437"/>
    <w:p>
      <w:pPr>
        <w:pStyle w:val="2"/>
        <w:outlineLvl w:val="2"/>
        <w:ind w:firstLine="540"/>
        <w:jc w:val="both"/>
      </w:pPr>
      <w:r>
        <w:rPr>
          <w:sz w:val="20"/>
        </w:rPr>
        <w:t xml:space="preserve">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w:t>
      </w:r>
    </w:p>
    <w:p>
      <w:pPr>
        <w:pStyle w:val="0"/>
        <w:ind w:firstLine="540"/>
        <w:jc w:val="both"/>
      </w:pPr>
      <w:r>
        <w:rPr>
          <w:sz w:val="20"/>
        </w:rPr>
      </w:r>
    </w:p>
    <w:p>
      <w:pPr>
        <w:pStyle w:val="0"/>
        <w:ind w:firstLine="540"/>
        <w:jc w:val="both"/>
      </w:pPr>
      <w:r>
        <w:rPr>
          <w:sz w:val="20"/>
        </w:rPr>
        <w:t xml:space="preserve">(в ред. Федерального </w:t>
      </w:r>
      <w:hyperlink w:history="0" r:id="rId1747"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закона</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Невыполнение уполномоченным на то должностным лицом требований об обеспечении зарегистрированным кандидатам, избирательным объединениям равных условий для проведения агитационных публичных мероприятий в случаях, когда обеспечение таких условий предусмотрено </w:t>
      </w:r>
      <w:r>
        <w:rPr>
          <w:sz w:val="20"/>
        </w:rPr>
        <w:t xml:space="preserve">законом</w:t>
      </w:r>
      <w:r>
        <w:rPr>
          <w:sz w:val="20"/>
        </w:rPr>
        <w:t xml:space="preserve">, либо иное нарушение предусмотренных законодательством о выборах прав зарегистрированного кандидата, избирательного объединения при проведении ими указанных мероприятий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(в ред. Федерального </w:t>
      </w:r>
      <w:hyperlink w:history="0" r:id="rId174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445" w:name="P1445"/>
    <w:bookmarkEnd w:id="1445"/>
    <w:p>
      <w:pPr>
        <w:pStyle w:val="2"/>
        <w:outlineLvl w:val="2"/>
        <w:ind w:firstLine="540"/>
        <w:jc w:val="both"/>
      </w:pPr>
      <w:r>
        <w:rPr>
          <w:sz w:val="20"/>
        </w:rPr>
        <w:t xml:space="preserve">Статья 5.53. Незаконные действия по получению и (или) распространению информации, составляющей кредитную историю</w:t>
      </w:r>
    </w:p>
    <w:p>
      <w:pPr>
        <w:pStyle w:val="0"/>
        <w:ind w:firstLine="540"/>
        <w:jc w:val="both"/>
      </w:pPr>
      <w:r>
        <w:rPr>
          <w:sz w:val="20"/>
        </w:rPr>
      </w:r>
    </w:p>
    <w:p>
      <w:pPr>
        <w:pStyle w:val="0"/>
        <w:ind w:firstLine="540"/>
        <w:jc w:val="both"/>
      </w:pPr>
      <w:r>
        <w:rPr>
          <w:sz w:val="20"/>
        </w:rPr>
        <w:t xml:space="preserve">(введена Федеральным </w:t>
      </w:r>
      <w:hyperlink w:history="0" r:id="rId1749"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законом</w:t>
        </w:r>
      </w:hyperlink>
      <w:r>
        <w:rPr>
          <w:sz w:val="20"/>
        </w:rPr>
        <w:t xml:space="preserve"> от 30.12.2004 N 219-ФЗ)</w:t>
      </w:r>
    </w:p>
    <w:p>
      <w:pPr>
        <w:pStyle w:val="0"/>
        <w:ind w:firstLine="540"/>
        <w:jc w:val="both"/>
      </w:pPr>
      <w:r>
        <w:rPr>
          <w:sz w:val="20"/>
        </w:rPr>
      </w:r>
    </w:p>
    <w:p>
      <w:pPr>
        <w:pStyle w:val="0"/>
        <w:ind w:firstLine="540"/>
        <w:jc w:val="both"/>
      </w:pPr>
      <w:r>
        <w:rPr>
          <w:sz w:val="20"/>
        </w:rPr>
        <w:t xml:space="preserve">Незаконные действия по получению и (или) распространению </w:t>
      </w:r>
      <w:hyperlink w:history="0" r:id="rId1750" w:tooltip="Федеральный закон от 30.12.2004 N 218-ФЗ (ред. от 31.07.2025) &quot;О кредитных историях&quot; (с изм. и доп., вступ. в силу с 24.11.2025) {КонсультантПлюс}">
        <w:r>
          <w:rPr>
            <w:sz w:val="20"/>
            <w:color w:val="0000ff"/>
          </w:rPr>
          <w:t xml:space="preserve">информации</w:t>
        </w:r>
      </w:hyperlink>
      <w:r>
        <w:rPr>
          <w:sz w:val="20"/>
        </w:rPr>
        <w:t xml:space="preserve">, составляющей кредитную историю, если такие действия не содержат </w:t>
      </w:r>
      <w:hyperlink w:history="0" r:id="rId1751"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пятисот рублей; на должностных лиц - от двух тысяч пятисот до пяти тысяч рублей или дисквалификацию на срок до трех лет; на юридических лиц - от тридцати тысяч до пятидесяти тысяч рублей.</w:t>
      </w:r>
    </w:p>
    <w:p>
      <w:pPr>
        <w:pStyle w:val="0"/>
        <w:jc w:val="both"/>
      </w:pPr>
      <w:r>
        <w:rPr>
          <w:sz w:val="20"/>
        </w:rPr>
        <w:t xml:space="preserve">(в ред. Федерального </w:t>
      </w:r>
      <w:hyperlink w:history="0" r:id="rId175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p>
      <w:pPr>
        <w:pStyle w:val="2"/>
        <w:outlineLvl w:val="2"/>
        <w:ind w:firstLine="540"/>
        <w:jc w:val="both"/>
      </w:pPr>
      <w:r>
        <w:rPr>
          <w:sz w:val="20"/>
        </w:rPr>
        <w:t xml:space="preserve">Статья 5.54. Неисполнение обязанности по проведению проверки и (или) исправлению недостоверной информации, содержащейся в кредитной истории (кредитном отчете)</w:t>
      </w:r>
    </w:p>
    <w:p>
      <w:pPr>
        <w:pStyle w:val="0"/>
        <w:jc w:val="both"/>
      </w:pPr>
      <w:r>
        <w:rPr>
          <w:sz w:val="20"/>
        </w:rPr>
        <w:t xml:space="preserve">(в ред. Федерального </w:t>
      </w:r>
      <w:hyperlink w:history="0" r:id="rId1753"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375-ФЗ)</w:t>
      </w:r>
    </w:p>
    <w:p>
      <w:pPr>
        <w:pStyle w:val="0"/>
        <w:ind w:firstLine="540"/>
        <w:jc w:val="both"/>
      </w:pPr>
      <w:r>
        <w:rPr>
          <w:sz w:val="20"/>
        </w:rPr>
      </w:r>
    </w:p>
    <w:p>
      <w:pPr>
        <w:pStyle w:val="0"/>
        <w:ind w:firstLine="540"/>
        <w:jc w:val="both"/>
      </w:pPr>
      <w:r>
        <w:rPr>
          <w:sz w:val="20"/>
        </w:rPr>
        <w:t xml:space="preserve">(введена Федеральным </w:t>
      </w:r>
      <w:hyperlink w:history="0" r:id="rId1754"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законом</w:t>
        </w:r>
      </w:hyperlink>
      <w:r>
        <w:rPr>
          <w:sz w:val="20"/>
        </w:rPr>
        <w:t xml:space="preserve"> от 30.12.2004 N 219-ФЗ)</w:t>
      </w:r>
    </w:p>
    <w:p>
      <w:pPr>
        <w:pStyle w:val="0"/>
        <w:ind w:firstLine="540"/>
        <w:jc w:val="both"/>
      </w:pPr>
      <w:r>
        <w:rPr>
          <w:sz w:val="20"/>
        </w:rPr>
      </w:r>
    </w:p>
    <w:p>
      <w:pPr>
        <w:pStyle w:val="0"/>
        <w:ind w:firstLine="540"/>
        <w:jc w:val="both"/>
      </w:pPr>
      <w:r>
        <w:rPr>
          <w:sz w:val="20"/>
        </w:rPr>
        <w:t xml:space="preserve">1. Непроведение </w:t>
      </w:r>
      <w:hyperlink w:history="0" r:id="rId1755" w:tooltip="Федеральный закон от 30.12.2004 N 218-ФЗ (ред. от 31.07.2025) &quot;О кредитных историях&quot; (с изм. и доп., вступ. в силу с 24.11.2025) {КонсультантПлюс}">
        <w:r>
          <w:rPr>
            <w:sz w:val="20"/>
            <w:color w:val="0000ff"/>
          </w:rPr>
          <w:t xml:space="preserve">проверки</w:t>
        </w:r>
      </w:hyperlink>
      <w:r>
        <w:rPr>
          <w:sz w:val="20"/>
        </w:rPr>
        <w:t xml:space="preserve"> или несвоевременное проведение по требованию субъекта кредитной истории проверки бюро кредитных историй информации, содержащейся в кредитной истории (кредитном отчете),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пятисот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17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Незаконный отказ бюро кредитных историй в исправлении недостоверной информации или неисполнение </w:t>
      </w:r>
      <w:hyperlink w:history="0" r:id="rId1757" w:tooltip="Федеральный закон от 30.12.2004 N 218-ФЗ (ред. от 31.07.2025) &quot;О кредитных историях&quot; (с изм. и доп., вступ. в силу с 24.11.2025) {КонсультантПлюс}">
        <w:r>
          <w:rPr>
            <w:sz w:val="20"/>
            <w:color w:val="0000ff"/>
          </w:rPr>
          <w:t xml:space="preserve">обязанности</w:t>
        </w:r>
      </w:hyperlink>
      <w:r>
        <w:rPr>
          <w:sz w:val="20"/>
        </w:rPr>
        <w:t xml:space="preserve"> по исправлению недостоверной информации, содержащейся в кредитной истории (кредитном отчете),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hyperlink w:history="0" r:id="rId175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1465" w:name="P1465"/>
    <w:bookmarkEnd w:id="1465"/>
    <w:p>
      <w:pPr>
        <w:pStyle w:val="2"/>
        <w:outlineLvl w:val="2"/>
        <w:ind w:firstLine="540"/>
        <w:jc w:val="both"/>
      </w:pPr>
      <w:r>
        <w:rPr>
          <w:sz w:val="20"/>
        </w:rPr>
        <w:t xml:space="preserve">Статья 5.55. Непредоставление кредитного отчета</w:t>
      </w:r>
    </w:p>
    <w:p>
      <w:pPr>
        <w:pStyle w:val="0"/>
        <w:ind w:firstLine="540"/>
        <w:jc w:val="both"/>
      </w:pPr>
      <w:r>
        <w:rPr>
          <w:sz w:val="20"/>
        </w:rPr>
      </w:r>
    </w:p>
    <w:p>
      <w:pPr>
        <w:pStyle w:val="0"/>
        <w:ind w:firstLine="540"/>
        <w:jc w:val="both"/>
      </w:pPr>
      <w:r>
        <w:rPr>
          <w:sz w:val="20"/>
        </w:rPr>
        <w:t xml:space="preserve">(введена Федеральным </w:t>
      </w:r>
      <w:hyperlink w:history="0" r:id="rId1759"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законом</w:t>
        </w:r>
      </w:hyperlink>
      <w:r>
        <w:rPr>
          <w:sz w:val="20"/>
        </w:rPr>
        <w:t xml:space="preserve"> от 30.12.2004 N 219-ФЗ)</w:t>
      </w:r>
    </w:p>
    <w:p>
      <w:pPr>
        <w:pStyle w:val="0"/>
        <w:ind w:firstLine="540"/>
        <w:jc w:val="both"/>
      </w:pPr>
      <w:r>
        <w:rPr>
          <w:sz w:val="20"/>
        </w:rPr>
      </w:r>
    </w:p>
    <w:p>
      <w:pPr>
        <w:pStyle w:val="0"/>
        <w:ind w:firstLine="540"/>
        <w:jc w:val="both"/>
      </w:pPr>
      <w:r>
        <w:rPr>
          <w:sz w:val="20"/>
        </w:rPr>
        <w:t xml:space="preserve">Непредоставление бюро кредитных историй кредитного отчета, предоставление неполного или недостоверного кредитного отчета, а также несвоевременное предоставление кредитного отчета в случаях, если такое предоставление осуществляется или должно осуществляться в соответствии с Федеральным </w:t>
      </w:r>
      <w:hyperlink w:history="0" r:id="rId1760" w:tooltip="Федеральный закон от 30.12.2004 N 218-ФЗ (ред. от 31.07.2025) &quot;О кредитных историях&quot; (с изм. и доп., вступ. в силу с 24.11.2025) {КонсультантПлюс}">
        <w:r>
          <w:rPr>
            <w:sz w:val="20"/>
            <w:color w:val="0000ff"/>
          </w:rPr>
          <w:t xml:space="preserve">законом</w:t>
        </w:r>
      </w:hyperlink>
      <w:r>
        <w:rPr>
          <w:sz w:val="20"/>
        </w:rPr>
        <w:t xml:space="preserve"> "О кредитных историях",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одной тысячи до двух тысяч пятисот рублей; на юридических лиц - от двадцати тысяч до пятидесяти тысяч рублей.</w:t>
      </w:r>
    </w:p>
    <w:p>
      <w:pPr>
        <w:pStyle w:val="0"/>
        <w:jc w:val="both"/>
      </w:pPr>
      <w:r>
        <w:rPr>
          <w:sz w:val="20"/>
        </w:rPr>
        <w:t xml:space="preserve">(в ред. Федерального </w:t>
      </w:r>
      <w:hyperlink w:history="0" r:id="rId176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1473" w:name="P1473"/>
    <w:bookmarkEnd w:id="1473"/>
    <w:p>
      <w:pPr>
        <w:pStyle w:val="2"/>
        <w:outlineLvl w:val="2"/>
        <w:ind w:firstLine="540"/>
        <w:jc w:val="both"/>
      </w:pPr>
      <w:r>
        <w:rPr>
          <w:sz w:val="20"/>
        </w:rPr>
        <w:t xml:space="preserve">Статья 5.56. Нарушение порядка и сроков представления и хранения документов, связанных с подготовкой и проведением выборов, референдума</w:t>
      </w:r>
    </w:p>
    <w:p>
      <w:pPr>
        <w:pStyle w:val="0"/>
        <w:ind w:firstLine="540"/>
        <w:jc w:val="both"/>
      </w:pPr>
      <w:r>
        <w:rPr>
          <w:sz w:val="20"/>
        </w:rPr>
      </w:r>
    </w:p>
    <w:p>
      <w:pPr>
        <w:pStyle w:val="0"/>
        <w:ind w:firstLine="540"/>
        <w:jc w:val="both"/>
      </w:pPr>
      <w:r>
        <w:rPr>
          <w:sz w:val="20"/>
        </w:rPr>
        <w:t xml:space="preserve">(введена Федеральным </w:t>
      </w:r>
      <w:hyperlink w:history="0" r:id="rId1762"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21.07.2005 N 93-ФЗ)</w:t>
      </w:r>
    </w:p>
    <w:p>
      <w:pPr>
        <w:pStyle w:val="0"/>
        <w:ind w:firstLine="540"/>
        <w:jc w:val="both"/>
      </w:pPr>
      <w:r>
        <w:rPr>
          <w:sz w:val="20"/>
        </w:rPr>
      </w:r>
    </w:p>
    <w:p>
      <w:pPr>
        <w:pStyle w:val="0"/>
        <w:ind w:firstLine="540"/>
        <w:jc w:val="both"/>
      </w:pPr>
      <w:r>
        <w:rPr>
          <w:sz w:val="20"/>
        </w:rPr>
        <w:t xml:space="preserve">1. Непредставление председателем, заместителем председателя или секретарем избирательной комиссии, комиссии референдума в вышестоящую избирательную комиссию, комиссию референдума документов, связанных с подготовкой и проведением выборов, референдума, или их представление с нарушением установленных законом сроков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w:t>
      </w:r>
    </w:p>
    <w:p>
      <w:pPr>
        <w:pStyle w:val="0"/>
        <w:jc w:val="both"/>
      </w:pPr>
      <w:r>
        <w:rPr>
          <w:sz w:val="20"/>
        </w:rPr>
        <w:t xml:space="preserve">(в ред. Федерального </w:t>
      </w:r>
      <w:hyperlink w:history="0" r:id="rId176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Уничтожение документов, связанных с подготовкой и проведением выборов, референдума, до истечения </w:t>
      </w:r>
      <w:r>
        <w:rPr>
          <w:sz w:val="20"/>
        </w:rPr>
        <w:t xml:space="preserve">сроков</w:t>
      </w:r>
      <w:r>
        <w:rPr>
          <w:sz w:val="20"/>
        </w:rPr>
        <w:t xml:space="preserve"> их хранения, а также нарушение установленного порядка уничтожения таких документов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двух тысяч до пяти тысяч рублей.</w:t>
      </w:r>
    </w:p>
    <w:p>
      <w:pPr>
        <w:pStyle w:val="0"/>
        <w:jc w:val="both"/>
      </w:pPr>
      <w:r>
        <w:rPr>
          <w:sz w:val="20"/>
        </w:rPr>
        <w:t xml:space="preserve">(в ред. Федерального </w:t>
      </w:r>
      <w:hyperlink w:history="0" r:id="rId176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1484" w:name="P1484"/>
    <w:bookmarkEnd w:id="1484"/>
    <w:p>
      <w:pPr>
        <w:pStyle w:val="2"/>
        <w:outlineLvl w:val="2"/>
        <w:ind w:firstLine="540"/>
        <w:jc w:val="both"/>
      </w:pPr>
      <w:r>
        <w:rPr>
          <w:sz w:val="20"/>
        </w:rPr>
        <w:t xml:space="preserve">Статья 5.57. Нарушение права на образование и предусмотренных законодательством об образовании прав и свобод обучающихся образовательных организаций</w:t>
      </w:r>
    </w:p>
    <w:p>
      <w:pPr>
        <w:pStyle w:val="0"/>
        <w:jc w:val="both"/>
      </w:pPr>
      <w:r>
        <w:rPr>
          <w:sz w:val="20"/>
        </w:rPr>
        <w:t xml:space="preserve">(в ред. Федерального </w:t>
      </w:r>
      <w:hyperlink w:history="0" r:id="rId1765"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ind w:firstLine="540"/>
        <w:jc w:val="both"/>
      </w:pPr>
      <w:r>
        <w:rPr>
          <w:sz w:val="20"/>
        </w:rPr>
      </w:r>
    </w:p>
    <w:p>
      <w:pPr>
        <w:pStyle w:val="0"/>
        <w:ind w:firstLine="540"/>
        <w:jc w:val="both"/>
      </w:pPr>
      <w:r>
        <w:rPr>
          <w:sz w:val="20"/>
        </w:rPr>
        <w:t xml:space="preserve">(введена Федеральным </w:t>
      </w:r>
      <w:hyperlink w:history="0" r:id="rId1766" w:tooltip="Федеральный закон от 03.06.2009 N 104-ФЗ (ред. от 10.11.2009)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законодательства Российской Федерации в области образования и статью 12 Закона Российской Федерации &quot;Об образовании&quot; {КонсультантПлюс}">
        <w:r>
          <w:rPr>
            <w:sz w:val="20"/>
            <w:color w:val="0000ff"/>
          </w:rPr>
          <w:t xml:space="preserve">законом</w:t>
        </w:r>
      </w:hyperlink>
      <w:r>
        <w:rPr>
          <w:sz w:val="20"/>
        </w:rPr>
        <w:t xml:space="preserve"> от 03.06.2009 N 104-ФЗ)</w:t>
      </w:r>
    </w:p>
    <w:p>
      <w:pPr>
        <w:pStyle w:val="0"/>
        <w:ind w:firstLine="540"/>
        <w:jc w:val="both"/>
      </w:pPr>
      <w:r>
        <w:rPr>
          <w:sz w:val="20"/>
        </w:rPr>
      </w:r>
    </w:p>
    <w:bookmarkStart w:id="1489" w:name="P1489"/>
    <w:bookmarkEnd w:id="1489"/>
    <w:p>
      <w:pPr>
        <w:pStyle w:val="0"/>
        <w:ind w:firstLine="540"/>
        <w:jc w:val="both"/>
      </w:pPr>
      <w:r>
        <w:rPr>
          <w:sz w:val="20"/>
        </w:rPr>
        <w:t xml:space="preserve">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spacing w:before="200" w:lineRule="auto"/>
        <w:ind w:firstLine="540"/>
        <w:jc w:val="both"/>
      </w:pPr>
      <w:r>
        <w:rPr>
          <w:sz w:val="20"/>
        </w:rPr>
        <w:t xml:space="preserve">2. Нарушение или незаконное ограничение предусмотренных </w:t>
      </w:r>
      <w:hyperlink w:history="0" r:id="rId1767" w:tooltip="Федеральный закон от 29.12.2012 N 273-ФЗ (ред. от 15.10.2025) &quot;Об образовании в Российской Федерации&quot; {КонсультантПлюс}">
        <w:r>
          <w:rPr>
            <w:sz w:val="20"/>
            <w:color w:val="0000ff"/>
          </w:rPr>
          <w:t xml:space="preserve">законодательством</w:t>
        </w:r>
      </w:hyperlink>
      <w:r>
        <w:rPr>
          <w:sz w:val="20"/>
        </w:rPr>
        <w:t xml:space="preserve"> об образовании прав и свобод обучающихся образовательных организаций либо нарушение установленного порядка реализации указанных прав и свобод -</w:t>
      </w:r>
    </w:p>
    <w:p>
      <w:pPr>
        <w:pStyle w:val="0"/>
        <w:jc w:val="both"/>
      </w:pPr>
      <w:r>
        <w:rPr>
          <w:sz w:val="20"/>
        </w:rPr>
        <w:t xml:space="preserve">(в ред. Федерального </w:t>
      </w:r>
      <w:hyperlink w:history="0" r:id="rId1768"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1489" w:tooltip="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
        <w:r>
          <w:rPr>
            <w:sz w:val="20"/>
            <w:color w:val="0000ff"/>
          </w:rPr>
          <w:t xml:space="preserve">частью 1</w:t>
        </w:r>
      </w:hyperlink>
      <w:r>
        <w:rPr>
          <w:sz w:val="20"/>
        </w:rPr>
        <w:t xml:space="preserve"> настоящей статьи, </w:t>
      </w:r>
      <w:hyperlink w:history="0" w:anchor="P468" w:tooltip="Примечание. Под должностным лицом в настоящем Кодексе следует понимать лицо, постоянно, временно или в соответствии со специальными полномочиями осуществляющее функции представителя власти, то есть наделенное в установленном законом порядке распорядительными полномочиями в отношении лиц, не находящихся в служебной зависимости от него, а равно лицо, выполняющее организационно-распорядительные или административно-хозяйственные функции в государственных органах, органах государственных внебюджетных фондов Р...">
        <w:r>
          <w:rPr>
            <w:sz w:val="20"/>
            <w:color w:val="0000ff"/>
          </w:rPr>
          <w:t xml:space="preserve">должностным лицом</w:t>
        </w:r>
      </w:hyperlink>
      <w:r>
        <w:rPr>
          <w:sz w:val="20"/>
        </w:rPr>
        <w:t xml:space="preserve">,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ind w:firstLine="540"/>
        <w:jc w:val="both"/>
      </w:pPr>
      <w:r>
        <w:rPr>
          <w:sz w:val="20"/>
        </w:rPr>
      </w:r>
    </w:p>
    <w:bookmarkStart w:id="1497" w:name="P1497"/>
    <w:bookmarkEnd w:id="1497"/>
    <w:p>
      <w:pPr>
        <w:pStyle w:val="2"/>
        <w:outlineLvl w:val="2"/>
        <w:ind w:firstLine="540"/>
        <w:jc w:val="both"/>
      </w:pPr>
      <w:r>
        <w:rPr>
          <w:sz w:val="20"/>
        </w:rPr>
        <w:t xml:space="preserve">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w:t>
      </w:r>
    </w:p>
    <w:p>
      <w:pPr>
        <w:pStyle w:val="0"/>
        <w:ind w:firstLine="540"/>
        <w:jc w:val="both"/>
      </w:pPr>
      <w:r>
        <w:rPr>
          <w:sz w:val="20"/>
        </w:rPr>
      </w:r>
    </w:p>
    <w:p>
      <w:pPr>
        <w:pStyle w:val="0"/>
        <w:ind w:firstLine="540"/>
        <w:jc w:val="both"/>
      </w:pPr>
      <w:r>
        <w:rPr>
          <w:sz w:val="20"/>
        </w:rPr>
        <w:t xml:space="preserve">(в ред. Федерального </w:t>
      </w:r>
      <w:hyperlink w:history="0" r:id="rId1769"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01.06.2017 N 104-ФЗ)</w:t>
      </w:r>
    </w:p>
    <w:p>
      <w:pPr>
        <w:pStyle w:val="0"/>
        <w:jc w:val="both"/>
      </w:pPr>
      <w:r>
        <w:rPr>
          <w:sz w:val="20"/>
        </w:rPr>
      </w:r>
    </w:p>
    <w:p>
      <w:pPr>
        <w:pStyle w:val="0"/>
        <w:ind w:firstLine="540"/>
        <w:jc w:val="both"/>
      </w:pPr>
      <w:r>
        <w:rPr>
          <w:sz w:val="20"/>
        </w:rPr>
        <w:t xml:space="preserve">1. Нарушение установленного </w:t>
      </w:r>
      <w:r>
        <w:rPr>
          <w:sz w:val="20"/>
        </w:rPr>
        <w:t xml:space="preserve">законодательством</w:t>
      </w:r>
      <w:r>
        <w:rPr>
          <w:sz w:val="20"/>
        </w:rPr>
        <w:t xml:space="preserve"> о выборах и референдумах </w:t>
      </w:r>
      <w:r>
        <w:rPr>
          <w:sz w:val="20"/>
        </w:rPr>
        <w:t xml:space="preserve">порядка</w:t>
      </w:r>
      <w:r>
        <w:rPr>
          <w:sz w:val="20"/>
        </w:rPr>
        <w:t xml:space="preserve"> выдачи открепительного удостоверения либо невыполнение требования об изъятии открепительного удостоверения или отрывного талона открепительного удостоверения либо нарушение порядка использования специального знака (марки) при включении избирателя, участника референдума в список избирателей, участников референдума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пятисот рублей.</w:t>
      </w:r>
    </w:p>
    <w:p>
      <w:pPr>
        <w:pStyle w:val="0"/>
        <w:spacing w:before="200" w:lineRule="auto"/>
        <w:ind w:firstLine="540"/>
        <w:jc w:val="both"/>
      </w:pPr>
      <w:r>
        <w:rPr>
          <w:sz w:val="20"/>
        </w:rPr>
        <w:t xml:space="preserve">2. Использование заведомо поддельных открепительного удостоверения или специального знака (марки)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трех тысяч рублей.</w:t>
      </w:r>
    </w:p>
    <w:p>
      <w:pPr>
        <w:pStyle w:val="0"/>
        <w:ind w:firstLine="540"/>
        <w:jc w:val="both"/>
      </w:pPr>
      <w:r>
        <w:rPr>
          <w:sz w:val="20"/>
        </w:rPr>
      </w:r>
    </w:p>
    <w:p>
      <w:pPr>
        <w:pStyle w:val="2"/>
        <w:outlineLvl w:val="2"/>
        <w:ind w:firstLine="540"/>
        <w:jc w:val="both"/>
      </w:pPr>
      <w:r>
        <w:rPr>
          <w:sz w:val="20"/>
        </w:rPr>
        <w:t xml:space="preserve">Статья 5.59. Нарушение порядка рассмотрения обращений граждан</w:t>
      </w:r>
    </w:p>
    <w:p>
      <w:pPr>
        <w:pStyle w:val="0"/>
        <w:ind w:firstLine="540"/>
        <w:jc w:val="both"/>
      </w:pPr>
      <w:r>
        <w:rPr>
          <w:sz w:val="20"/>
        </w:rPr>
      </w:r>
    </w:p>
    <w:p>
      <w:pPr>
        <w:pStyle w:val="0"/>
        <w:ind w:firstLine="540"/>
        <w:jc w:val="both"/>
      </w:pPr>
      <w:r>
        <w:rPr>
          <w:sz w:val="20"/>
        </w:rPr>
        <w:t xml:space="preserve">(в ред. Федерального </w:t>
      </w:r>
      <w:hyperlink w:history="0" r:id="rId1770" w:tooltip="Федеральный закон от 07.05.2013 N 80-ФЗ &quot;О внесении изменений в статью 5.59 Кодекса Российской Федерации об административных правонарушениях и статьи 1 и 2 Федерального закона &quot;О порядке рассмотрения обращений граждан Российской Федерации&quot; {КонсультантПлюс}">
        <w:r>
          <w:rPr>
            <w:sz w:val="20"/>
            <w:color w:val="0000ff"/>
          </w:rPr>
          <w:t xml:space="preserve">закона</w:t>
        </w:r>
      </w:hyperlink>
      <w:r>
        <w:rPr>
          <w:sz w:val="20"/>
        </w:rPr>
        <w:t xml:space="preserve"> от 07.05.2013 N 80-ФЗ)</w:t>
      </w:r>
    </w:p>
    <w:p>
      <w:pPr>
        <w:pStyle w:val="0"/>
        <w:ind w:firstLine="540"/>
        <w:jc w:val="both"/>
      </w:pPr>
      <w:r>
        <w:rPr>
          <w:sz w:val="20"/>
        </w:rPr>
      </w:r>
    </w:p>
    <w:p>
      <w:pPr>
        <w:pStyle w:val="0"/>
        <w:ind w:firstLine="540"/>
        <w:jc w:val="both"/>
      </w:pPr>
      <w:r>
        <w:rPr>
          <w:sz w:val="20"/>
        </w:rPr>
        <w:t xml:space="preserve">Нарушение установленного законодательством Российской Федерации </w:t>
      </w:r>
      <w:r>
        <w:rPr>
          <w:sz w:val="20"/>
        </w:rPr>
        <w:t xml:space="preserve">порядка</w:t>
      </w:r>
      <w:r>
        <w:rPr>
          <w:sz w:val="20"/>
        </w:rPr>
        <w:t xml:space="preserve"> рассмотрения обращений граждан, объединений граждан, в том числе юридических лиц, должностными лицами государственных органов, органов местного самоуправления, государственных и муниципальных учреждений и иных организаций, на которые возложено осуществление публично значимых функций, за исключением случаев, предусмотренных </w:t>
      </w:r>
      <w:hyperlink w:history="0" w:anchor="P1341" w:tooltip="Статья 5.39. Отказ в предоставлении информации">
        <w:r>
          <w:rPr>
            <w:sz w:val="20"/>
            <w:color w:val="0000ff"/>
          </w:rPr>
          <w:t xml:space="preserve">статьями 5.39</w:t>
        </w:r>
      </w:hyperlink>
      <w:r>
        <w:rPr>
          <w:sz w:val="20"/>
        </w:rPr>
        <w:t xml:space="preserve">, </w:t>
      </w:r>
      <w:hyperlink w:history="0" w:anchor="P1553" w:tooltip="Статья 5.63. Нарушение законодательства об организации предоставления государственных и муниципальных услуг">
        <w:r>
          <w:rPr>
            <w:sz w:val="20"/>
            <w:color w:val="0000ff"/>
          </w:rPr>
          <w:t xml:space="preserve">5.63</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ind w:firstLine="540"/>
        <w:jc w:val="both"/>
      </w:pPr>
      <w:r>
        <w:rPr>
          <w:sz w:val="20"/>
        </w:rPr>
      </w:r>
    </w:p>
    <w:p>
      <w:pPr>
        <w:pStyle w:val="2"/>
        <w:outlineLvl w:val="2"/>
        <w:ind w:firstLine="540"/>
        <w:jc w:val="both"/>
      </w:pPr>
      <w:r>
        <w:rPr>
          <w:sz w:val="20"/>
        </w:rPr>
        <w:t xml:space="preserve">Статья 5.60. Утратила силу. - Федеральный </w:t>
      </w:r>
      <w:hyperlink w:history="0" r:id="rId1771"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28.07.2012 N 141-ФЗ.</w:t>
      </w:r>
    </w:p>
    <w:p>
      <w:pPr>
        <w:pStyle w:val="0"/>
        <w:ind w:firstLine="540"/>
        <w:jc w:val="both"/>
      </w:pPr>
      <w:r>
        <w:rPr>
          <w:sz w:val="20"/>
        </w:rPr>
      </w:r>
    </w:p>
    <w:p>
      <w:pPr>
        <w:pStyle w:val="2"/>
        <w:outlineLvl w:val="2"/>
        <w:ind w:firstLine="540"/>
        <w:jc w:val="both"/>
      </w:pPr>
      <w:r>
        <w:rPr>
          <w:sz w:val="20"/>
        </w:rPr>
        <w:t xml:space="preserve">Статья 5.61. Оскорбление</w:t>
      </w:r>
    </w:p>
    <w:p>
      <w:pPr>
        <w:pStyle w:val="0"/>
        <w:ind w:firstLine="540"/>
        <w:jc w:val="both"/>
      </w:pPr>
      <w:r>
        <w:rPr>
          <w:sz w:val="20"/>
        </w:rPr>
      </w:r>
    </w:p>
    <w:p>
      <w:pPr>
        <w:pStyle w:val="0"/>
        <w:ind w:firstLine="540"/>
        <w:jc w:val="both"/>
      </w:pPr>
      <w:r>
        <w:rPr>
          <w:sz w:val="20"/>
        </w:rPr>
        <w:t xml:space="preserve">(введена Федеральным </w:t>
      </w:r>
      <w:hyperlink w:history="0" r:id="rId1772"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07.12.2011 N 420-ФЗ)</w:t>
      </w:r>
    </w:p>
    <w:p>
      <w:pPr>
        <w:pStyle w:val="0"/>
        <w:ind w:firstLine="540"/>
        <w:jc w:val="both"/>
      </w:pPr>
      <w:r>
        <w:rPr>
          <w:sz w:val="20"/>
        </w:rPr>
      </w:r>
    </w:p>
    <w:p>
      <w:pPr>
        <w:pStyle w:val="0"/>
        <w:ind w:firstLine="540"/>
        <w:jc w:val="both"/>
      </w:pPr>
      <w:r>
        <w:rPr>
          <w:sz w:val="20"/>
        </w:rPr>
        <w:t xml:space="preserve">1. Оскорбление, то есть унижение чести и достоинства другого лица, выраженное в неприличной или иной противоречащей общепринятым нормам морали и нравственности форме, -</w:t>
      </w:r>
    </w:p>
    <w:p>
      <w:pPr>
        <w:pStyle w:val="0"/>
        <w:jc w:val="both"/>
      </w:pPr>
      <w:r>
        <w:rPr>
          <w:sz w:val="20"/>
        </w:rPr>
        <w:t xml:space="preserve">(в ред. Федерального </w:t>
      </w:r>
      <w:hyperlink w:history="0" r:id="rId1773"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ста тысяч до двухсот тысяч рублей.</w:t>
      </w:r>
    </w:p>
    <w:p>
      <w:pPr>
        <w:pStyle w:val="0"/>
        <w:jc w:val="both"/>
      </w:pPr>
      <w:r>
        <w:rPr>
          <w:sz w:val="20"/>
        </w:rPr>
        <w:t xml:space="preserve">(в ред. Федерального </w:t>
      </w:r>
      <w:hyperlink w:history="0" r:id="rId1774"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bookmarkStart w:id="1523" w:name="P1523"/>
    <w:bookmarkEnd w:id="1523"/>
    <w:p>
      <w:pPr>
        <w:pStyle w:val="0"/>
        <w:spacing w:before="200" w:lineRule="auto"/>
        <w:ind w:firstLine="540"/>
        <w:jc w:val="both"/>
      </w:pPr>
      <w:r>
        <w:rPr>
          <w:sz w:val="20"/>
        </w:rPr>
        <w:t xml:space="preserve">2. Оскорбление, содержащееся в публичном выступлении, публично демонстрирующемся произведении или средствах массовой информации либо совершенное публично с использованием информационно-телекоммуникационных сетей, включая сеть "Интернет", или в отношении нескольких лиц, в том числе индивидуально не определенных, -</w:t>
      </w:r>
    </w:p>
    <w:p>
      <w:pPr>
        <w:pStyle w:val="0"/>
        <w:jc w:val="both"/>
      </w:pPr>
      <w:r>
        <w:rPr>
          <w:sz w:val="20"/>
        </w:rPr>
        <w:t xml:space="preserve">(в ред. Федерального </w:t>
      </w:r>
      <w:hyperlink w:history="0" r:id="rId1775"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двухсот тысяч до семисот тысяч рублей.</w:t>
      </w:r>
    </w:p>
    <w:p>
      <w:pPr>
        <w:pStyle w:val="0"/>
        <w:jc w:val="both"/>
      </w:pPr>
      <w:r>
        <w:rPr>
          <w:sz w:val="20"/>
        </w:rPr>
        <w:t xml:space="preserve">(в ред. Федерального </w:t>
      </w:r>
      <w:hyperlink w:history="0" r:id="rId1776"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p>
      <w:pPr>
        <w:pStyle w:val="0"/>
        <w:spacing w:before="200" w:lineRule="auto"/>
        <w:ind w:firstLine="540"/>
        <w:jc w:val="both"/>
      </w:pPr>
      <w:r>
        <w:rPr>
          <w:sz w:val="20"/>
        </w:rPr>
        <w:t xml:space="preserve">3. Непринятие мер к недопущению оскорбления в публично демонстрирующемся произведении, средствах массовой информации или информационно-телекоммуникационных сетях, включая сеть "Интернет", -</w:t>
      </w:r>
    </w:p>
    <w:p>
      <w:pPr>
        <w:pStyle w:val="0"/>
        <w:jc w:val="both"/>
      </w:pPr>
      <w:r>
        <w:rPr>
          <w:sz w:val="20"/>
        </w:rPr>
        <w:t xml:space="preserve">(в ред. Федерального </w:t>
      </w:r>
      <w:hyperlink w:history="0" r:id="rId1777"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1778"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513-ФЗ)</w:t>
      </w:r>
    </w:p>
    <w:bookmarkStart w:id="1531" w:name="P1531"/>
    <w:bookmarkEnd w:id="1531"/>
    <w:p>
      <w:pPr>
        <w:pStyle w:val="0"/>
        <w:spacing w:before="200" w:lineRule="auto"/>
        <w:ind w:firstLine="540"/>
        <w:jc w:val="both"/>
      </w:pPr>
      <w:r>
        <w:rPr>
          <w:sz w:val="20"/>
        </w:rPr>
        <w:t xml:space="preserve">4. Оскорбление, совершенное лицом, замещающим государственную или муниципальную должность либо должность государственной гражданской или муниципальной службы, в связи с осуществлением своих полномочий (должностных обязанностей),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 либо дисквалификацию на срок до одного года.</w:t>
      </w:r>
    </w:p>
    <w:p>
      <w:pPr>
        <w:pStyle w:val="0"/>
        <w:jc w:val="both"/>
      </w:pPr>
      <w:r>
        <w:rPr>
          <w:sz w:val="20"/>
        </w:rPr>
        <w:t xml:space="preserve">(часть 4 введена Федеральным </w:t>
      </w:r>
      <w:hyperlink w:history="0" r:id="rId1779"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513-ФЗ)</w:t>
      </w:r>
    </w:p>
    <w:bookmarkStart w:id="1534" w:name="P1534"/>
    <w:bookmarkEnd w:id="1534"/>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1531" w:tooltip="4. Оскорбление, совершенное лицом, замещающим государственную или муниципальную должность либо должность государственной гражданской или муниципальной службы, в связи с осуществлением своих полномочий (должностных обязанностей),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ста тысяч до ста пятидесяти тысяч рублей либо дисквалификацию на срок до двух лет.</w:t>
      </w:r>
    </w:p>
    <w:p>
      <w:pPr>
        <w:pStyle w:val="0"/>
        <w:jc w:val="both"/>
      </w:pPr>
      <w:r>
        <w:rPr>
          <w:sz w:val="20"/>
        </w:rPr>
        <w:t xml:space="preserve">(часть 5 введена Федеральным </w:t>
      </w:r>
      <w:hyperlink w:history="0" r:id="rId1780"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513-ФЗ)</w:t>
      </w:r>
    </w:p>
    <w:p>
      <w:pPr>
        <w:pStyle w:val="0"/>
        <w:ind w:firstLine="540"/>
        <w:jc w:val="both"/>
      </w:pPr>
      <w:r>
        <w:rPr>
          <w:sz w:val="20"/>
        </w:rPr>
      </w:r>
    </w:p>
    <w:bookmarkStart w:id="1538" w:name="P1538"/>
    <w:bookmarkEnd w:id="1538"/>
    <w:p>
      <w:pPr>
        <w:pStyle w:val="2"/>
        <w:outlineLvl w:val="2"/>
        <w:ind w:firstLine="540"/>
        <w:jc w:val="both"/>
      </w:pPr>
      <w:r>
        <w:rPr>
          <w:sz w:val="20"/>
        </w:rPr>
        <w:t xml:space="preserve">Статья 5.61.1. Клевета</w:t>
      </w:r>
    </w:p>
    <w:p>
      <w:pPr>
        <w:pStyle w:val="0"/>
        <w:ind w:firstLine="540"/>
        <w:jc w:val="both"/>
      </w:pPr>
      <w:r>
        <w:rPr>
          <w:sz w:val="20"/>
        </w:rPr>
      </w:r>
    </w:p>
    <w:p>
      <w:pPr>
        <w:pStyle w:val="0"/>
        <w:ind w:firstLine="540"/>
        <w:jc w:val="both"/>
      </w:pPr>
      <w:r>
        <w:rPr>
          <w:sz w:val="20"/>
        </w:rPr>
        <w:t xml:space="preserve">(введена Федеральным </w:t>
      </w:r>
      <w:hyperlink w:history="0" r:id="rId1781" w:tooltip="Федеральный закон от 30.12.2020 N 5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513-ФЗ)</w:t>
      </w:r>
    </w:p>
    <w:p>
      <w:pPr>
        <w:pStyle w:val="0"/>
        <w:ind w:firstLine="540"/>
        <w:jc w:val="both"/>
      </w:pPr>
      <w:r>
        <w:rPr>
          <w:sz w:val="20"/>
        </w:rPr>
      </w:r>
    </w:p>
    <w:p>
      <w:pPr>
        <w:pStyle w:val="0"/>
        <w:ind w:firstLine="540"/>
        <w:jc w:val="both"/>
      </w:pPr>
      <w:r>
        <w:rPr>
          <w:sz w:val="20"/>
        </w:rPr>
        <w:t xml:space="preserve">Клевета, то есть распространение заведомо ложных сведений, порочащих честь и достоинство другого лица или подрывающих его репутацию,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трех миллионов рублей.</w:t>
      </w:r>
    </w:p>
    <w:p>
      <w:pPr>
        <w:pStyle w:val="0"/>
        <w:ind w:firstLine="540"/>
        <w:jc w:val="both"/>
      </w:pPr>
      <w:r>
        <w:rPr>
          <w:sz w:val="20"/>
        </w:rPr>
      </w:r>
    </w:p>
    <w:p>
      <w:pPr>
        <w:pStyle w:val="2"/>
        <w:outlineLvl w:val="2"/>
        <w:ind w:firstLine="540"/>
        <w:jc w:val="both"/>
      </w:pPr>
      <w:r>
        <w:rPr>
          <w:sz w:val="20"/>
        </w:rPr>
        <w:t xml:space="preserve">Статья 5.62. Дискриминация</w:t>
      </w:r>
    </w:p>
    <w:p>
      <w:pPr>
        <w:pStyle w:val="0"/>
        <w:ind w:firstLine="540"/>
        <w:jc w:val="both"/>
      </w:pPr>
      <w:r>
        <w:rPr>
          <w:sz w:val="20"/>
        </w:rPr>
      </w:r>
    </w:p>
    <w:p>
      <w:pPr>
        <w:pStyle w:val="0"/>
        <w:ind w:firstLine="540"/>
        <w:jc w:val="both"/>
      </w:pPr>
      <w:r>
        <w:rPr>
          <w:sz w:val="20"/>
        </w:rPr>
        <w:t xml:space="preserve">(введена Федеральным </w:t>
      </w:r>
      <w:hyperlink w:history="0" r:id="rId1782"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07.12.2011 N 420-ФЗ)</w:t>
      </w:r>
    </w:p>
    <w:p>
      <w:pPr>
        <w:pStyle w:val="0"/>
        <w:ind w:firstLine="540"/>
        <w:jc w:val="both"/>
      </w:pPr>
      <w:r>
        <w:rPr>
          <w:sz w:val="20"/>
        </w:rPr>
      </w:r>
    </w:p>
    <w:p>
      <w:pPr>
        <w:pStyle w:val="0"/>
        <w:ind w:firstLine="540"/>
        <w:jc w:val="both"/>
      </w:pPr>
      <w:r>
        <w:rPr>
          <w:sz w:val="20"/>
        </w:rPr>
        <w:t xml:space="preserve">Дискриминация, то есть нарушение прав, свобод и законных интересов человека и гражданина в зависимости от его пола, расы, цвета кожи, национальности, языка, происхождения, имущественного, семейного, социального и должностного положения, возраста, места жительства, отношения к религии, убеждений, принадлежности или непринадлежности к общественным объединениям или каким-либо социальным группам, -</w:t>
      </w:r>
    </w:p>
    <w:p>
      <w:pPr>
        <w:pStyle w:val="0"/>
        <w:jc w:val="both"/>
      </w:pPr>
      <w:r>
        <w:rPr>
          <w:sz w:val="20"/>
        </w:rPr>
        <w:t xml:space="preserve">(в ред. Федерального </w:t>
      </w:r>
      <w:hyperlink w:history="0" r:id="rId1783"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162-ФЗ)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юридических лиц - от пятидесяти тысяч до ста тысяч рублей.</w:t>
      </w:r>
    </w:p>
    <w:p>
      <w:pPr>
        <w:pStyle w:val="0"/>
        <w:ind w:firstLine="540"/>
        <w:jc w:val="both"/>
      </w:pPr>
      <w:r>
        <w:rPr>
          <w:sz w:val="20"/>
        </w:rPr>
      </w:r>
    </w:p>
    <w:bookmarkStart w:id="1553" w:name="P1553"/>
    <w:bookmarkEnd w:id="1553"/>
    <w:p>
      <w:pPr>
        <w:pStyle w:val="2"/>
        <w:outlineLvl w:val="2"/>
        <w:ind w:firstLine="540"/>
        <w:jc w:val="both"/>
      </w:pPr>
      <w:r>
        <w:rPr>
          <w:sz w:val="20"/>
        </w:rPr>
        <w:t xml:space="preserve">Статья 5.63. Нарушение </w:t>
      </w:r>
      <w:hyperlink w:history="0" r:id="rId1784" w:tooltip="Федеральный закон от 27.07.2010 N 210-ФЗ (ред. от 31.07.2025) &quot;Об организации предоставления государственных и муниципальных услуг&quot; {КонсультантПлюс}">
        <w:r>
          <w:rPr>
            <w:sz w:val="20"/>
            <w:color w:val="0000ff"/>
          </w:rPr>
          <w:t xml:space="preserve">законодательства</w:t>
        </w:r>
      </w:hyperlink>
      <w:r>
        <w:rPr>
          <w:sz w:val="20"/>
        </w:rPr>
        <w:t xml:space="preserve"> об организации предоставления государственных и муниципальных услуг</w:t>
      </w:r>
    </w:p>
    <w:p>
      <w:pPr>
        <w:pStyle w:val="0"/>
        <w:ind w:firstLine="540"/>
        <w:jc w:val="both"/>
      </w:pPr>
      <w:r>
        <w:rPr>
          <w:sz w:val="20"/>
        </w:rPr>
      </w:r>
    </w:p>
    <w:p>
      <w:pPr>
        <w:pStyle w:val="0"/>
        <w:ind w:firstLine="540"/>
        <w:jc w:val="both"/>
      </w:pPr>
      <w:r>
        <w:rPr>
          <w:sz w:val="20"/>
        </w:rPr>
        <w:t xml:space="preserve">(введена Федеральным </w:t>
      </w:r>
      <w:hyperlink w:history="0" r:id="rId1785" w:tooltip="Федеральный закон от 03.12.2011 N 383-ФЗ (ред. от 01.04.2019)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03.12.2011 N 383-ФЗ)</w:t>
      </w:r>
    </w:p>
    <w:p>
      <w:pPr>
        <w:pStyle w:val="0"/>
        <w:ind w:firstLine="540"/>
        <w:jc w:val="both"/>
      </w:pPr>
      <w:r>
        <w:rPr>
          <w:sz w:val="20"/>
        </w:rPr>
      </w:r>
    </w:p>
    <w:bookmarkStart w:id="1557" w:name="P1557"/>
    <w:bookmarkEnd w:id="1557"/>
    <w:p>
      <w:pPr>
        <w:pStyle w:val="0"/>
        <w:ind w:firstLine="540"/>
        <w:jc w:val="both"/>
      </w:pPr>
      <w:r>
        <w:rPr>
          <w:sz w:val="20"/>
        </w:rPr>
        <w:t xml:space="preserve">1. Нарушение должностным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w:t>
      </w:r>
      <w:hyperlink w:history="0" r:id="rId1786" w:tooltip="Постановление Правительства РФ от 22.12.2012 N 1376 (ред. от 18.03.2025) &quot;Об утверждении Правил организации деятельности многофункциональных центров предоставления государственных и муниципальных услуг&quot; {КонсультантПлюс}">
        <w:r>
          <w:rPr>
            <w:sz w:val="20"/>
            <w:color w:val="0000ff"/>
          </w:rPr>
          <w:t xml:space="preserve">законодательством</w:t>
        </w:r>
      </w:hyperlink>
      <w:r>
        <w:rPr>
          <w:sz w:val="20"/>
        </w:rPr>
        <w:t xml:space="preserve"> Российской Федерации функции многофункционального центра, или работником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порядка предоставления государственной услуги, предоставляемой федеральным органом исполнительной власти или государственным внебюджетным фондом Российской Федерации, повлекшее непредоставление государственной услуги заявителю либо предоставление государственной услуги заявителю с нарушением установленных сроков, за исключением случаев, предусмотренных </w:t>
      </w:r>
      <w:hyperlink w:history="0" w:anchor="P1565" w:tooltip="2. Требование лицами, указанными в частях 1 и 1.1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
        <w:r>
          <w:rPr>
            <w:sz w:val="20"/>
            <w:color w:val="0000ff"/>
          </w:rPr>
          <w:t xml:space="preserve">частями 2</w:t>
        </w:r>
      </w:hyperlink>
      <w:r>
        <w:rPr>
          <w:sz w:val="20"/>
        </w:rPr>
        <w:t xml:space="preserve"> и </w:t>
      </w:r>
      <w:hyperlink w:history="0" w:anchor="P1570" w:tooltip="2.1. Отказ должностного лица органа государственной власти, органа местного самоуправления или органа государственного внебюджетного фонда Российской Федерации, работника многофункционального центра, работника иной организации, осуществляющей в соответствии с законодательством Российской Федерации функции многофункционального центра, или работника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в пре...">
        <w:r>
          <w:rPr>
            <w:sz w:val="20"/>
            <w:color w:val="0000ff"/>
          </w:rPr>
          <w:t xml:space="preserve">2.1</w:t>
        </w:r>
      </w:hyperlink>
      <w:r>
        <w:rPr>
          <w:sz w:val="20"/>
        </w:rPr>
        <w:t xml:space="preserve"> настоящей статьи, если эти действия (бездействие) не содержат уголовно наказуемого деяния, -</w:t>
      </w:r>
    </w:p>
    <w:p>
      <w:pPr>
        <w:pStyle w:val="0"/>
        <w:jc w:val="both"/>
      </w:pPr>
      <w:r>
        <w:rPr>
          <w:sz w:val="20"/>
        </w:rPr>
        <w:t xml:space="preserve">(в ред. Федеральных законов от 28.07.2012 </w:t>
      </w:r>
      <w:hyperlink w:history="0" r:id="rId1787"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30.11.2024 </w:t>
      </w:r>
      <w:hyperlink w:history="0" r:id="rId1788"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федеральных органов исполнительной власти или органов государственных внебюджетных фондов Российской Федерации в размере от трех тысяч до пяти тысяч рублей;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 от одной тысячи до одной тысячи пятисот рублей.</w:t>
      </w:r>
    </w:p>
    <w:p>
      <w:pPr>
        <w:pStyle w:val="0"/>
        <w:jc w:val="both"/>
      </w:pPr>
      <w:r>
        <w:rPr>
          <w:sz w:val="20"/>
        </w:rPr>
        <w:t xml:space="preserve">(в ред. Федеральных законов от 28.07.2012 </w:t>
      </w:r>
      <w:hyperlink w:history="0" r:id="rId1789"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30.11.2024 </w:t>
      </w:r>
      <w:hyperlink w:history="0" r:id="rId179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bookmarkStart w:id="1561" w:name="P1561"/>
    <w:bookmarkEnd w:id="1561"/>
    <w:p>
      <w:pPr>
        <w:pStyle w:val="0"/>
        <w:spacing w:before="200" w:lineRule="auto"/>
        <w:ind w:firstLine="540"/>
        <w:jc w:val="both"/>
      </w:pPr>
      <w:r>
        <w:rPr>
          <w:sz w:val="20"/>
        </w:rPr>
        <w:t xml:space="preserve">1.1. Нарушение должностным лицом органа исполнительной власти субъекта Российской Федерации или органа местного самоуправления, осуществляющего исполнительно-распорядительные полномочия, порядка предоставления государственной услуги в случае, если нормативное правовое регулирование отношений, возникающих в связи с предоставлением данной государственной услуги, осуществляется нормативными правовыми актами Российской Федерации, повлекшее непредоставление государственной услуги заявителю либо предоставление государственной услуги заявителю с нарушением установленных сроков, за исключением случаев, предусмотренных </w:t>
      </w:r>
      <w:hyperlink w:history="0" w:anchor="P1565" w:tooltip="2. Требование лицами, указанными в частях 1 и 1.1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
        <w:r>
          <w:rPr>
            <w:sz w:val="20"/>
            <w:color w:val="0000ff"/>
          </w:rPr>
          <w:t xml:space="preserve">частями 2</w:t>
        </w:r>
      </w:hyperlink>
      <w:r>
        <w:rPr>
          <w:sz w:val="20"/>
        </w:rPr>
        <w:t xml:space="preserve"> и </w:t>
      </w:r>
      <w:hyperlink w:history="0" w:anchor="P1570" w:tooltip="2.1. Отказ должностного лица органа государственной власти, органа местного самоуправления или органа государственного внебюджетного фонда Российской Федерации, работника многофункционального центра, работника иной организации, осуществляющей в соответствии с законодательством Российской Федерации функции многофункционального центра, или работника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в пре...">
        <w:r>
          <w:rPr>
            <w:sz w:val="20"/>
            <w:color w:val="0000ff"/>
          </w:rPr>
          <w:t xml:space="preserve">2.1</w:t>
        </w:r>
      </w:hyperlink>
      <w:r>
        <w:rPr>
          <w:sz w:val="20"/>
        </w:rPr>
        <w:t xml:space="preserve"> настоящей статьи, если эти действия (бездействие) не содержат уголовно наказуемого деяния, -</w:t>
      </w:r>
    </w:p>
    <w:p>
      <w:pPr>
        <w:pStyle w:val="0"/>
        <w:jc w:val="both"/>
      </w:pPr>
      <w:r>
        <w:rPr>
          <w:sz w:val="20"/>
        </w:rPr>
        <w:t xml:space="preserve">(в ред. Федерального </w:t>
      </w:r>
      <w:hyperlink w:history="0" r:id="rId1791"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влечет наложение административного штрафа на должностных лиц органов исполнительной власти субъектов Российской Федерации или органов местного самоуправления, осуществляющих исполнительно-распорядительные полномочия, в размере от трех тысяч до пяти тысяч рублей.</w:t>
      </w:r>
    </w:p>
    <w:p>
      <w:pPr>
        <w:pStyle w:val="0"/>
        <w:jc w:val="both"/>
      </w:pPr>
      <w:r>
        <w:rPr>
          <w:sz w:val="20"/>
        </w:rPr>
        <w:t xml:space="preserve">(часть 1.1 введена Федеральным </w:t>
      </w:r>
      <w:hyperlink w:history="0" r:id="rId1792"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28.12.2013 N 430-ФЗ)</w:t>
      </w:r>
    </w:p>
    <w:bookmarkStart w:id="1565" w:name="P1565"/>
    <w:bookmarkEnd w:id="1565"/>
    <w:p>
      <w:pPr>
        <w:pStyle w:val="0"/>
        <w:spacing w:before="200" w:lineRule="auto"/>
        <w:ind w:firstLine="540"/>
        <w:jc w:val="both"/>
      </w:pPr>
      <w:r>
        <w:rPr>
          <w:sz w:val="20"/>
        </w:rPr>
        <w:t xml:space="preserve">2. Требование лицами, указанными в </w:t>
      </w:r>
      <w:hyperlink w:history="0" w:anchor="P1557" w:tooltip="1. Нарушение должнос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законодательством Российской Федерации функции многофункционального центра, или работником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порядка предоставлен...">
        <w:r>
          <w:rPr>
            <w:sz w:val="20"/>
            <w:color w:val="0000ff"/>
          </w:rPr>
          <w:t xml:space="preserve">частях 1</w:t>
        </w:r>
      </w:hyperlink>
      <w:r>
        <w:rPr>
          <w:sz w:val="20"/>
        </w:rPr>
        <w:t xml:space="preserve"> и </w:t>
      </w:r>
      <w:hyperlink w:history="0" w:anchor="P1561" w:tooltip="1.1. Нарушение должностным лицом органа исполнительной власти субъекта Российской Федерации или органа местного самоуправления, осуществляющего исполнительно-распорядительные полномочия, порядка предоставления государственной услуги в случае, если нормативное правовое регулирование отношений, возникающих в связи с предоставлением данной государственной услуги, осуществляется нормативными правовыми актами Российской Федерации, повлекшее непредоставление государственной услуги заявителю либо предоставление...">
        <w:r>
          <w:rPr>
            <w:sz w:val="20"/>
            <w:color w:val="0000ff"/>
          </w:rPr>
          <w:t xml:space="preserve">1.1</w:t>
        </w:r>
      </w:hyperlink>
      <w:r>
        <w:rPr>
          <w:sz w:val="20"/>
        </w:rPr>
        <w:t xml:space="preserve">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w:t>
      </w:r>
    </w:p>
    <w:p>
      <w:pPr>
        <w:pStyle w:val="0"/>
        <w:jc w:val="both"/>
      </w:pPr>
      <w:r>
        <w:rPr>
          <w:sz w:val="20"/>
        </w:rPr>
        <w:t xml:space="preserve">(в ред. Федерального </w:t>
      </w:r>
      <w:hyperlink w:history="0" r:id="rId1793"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28.12.2013 N 430-ФЗ)</w:t>
      </w:r>
    </w:p>
    <w:p>
      <w:pPr>
        <w:pStyle w:val="0"/>
        <w:spacing w:before="200" w:lineRule="auto"/>
        <w:ind w:firstLine="540"/>
        <w:jc w:val="both"/>
      </w:pPr>
      <w:r>
        <w:rPr>
          <w:sz w:val="20"/>
        </w:rPr>
        <w:t xml:space="preserve">влечет наложение административного штрафа на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осуществляющих исполнительно-распорядительные полномочия, или органов государственных внебюджетных фондов Российской Федерации в размере от пяти тысяч до десяти тысяч рублей;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 от одной тысячи пятисот до трех тысяч рублей.</w:t>
      </w:r>
    </w:p>
    <w:p>
      <w:pPr>
        <w:pStyle w:val="0"/>
        <w:jc w:val="both"/>
      </w:pPr>
      <w:r>
        <w:rPr>
          <w:sz w:val="20"/>
        </w:rPr>
        <w:t xml:space="preserve">(в ред. Федеральных законов от 28.12.2013 </w:t>
      </w:r>
      <w:hyperlink w:history="0" r:id="rId1794"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N 430-ФЗ</w:t>
        </w:r>
      </w:hyperlink>
      <w:r>
        <w:rPr>
          <w:sz w:val="20"/>
        </w:rPr>
        <w:t xml:space="preserve">, от 30.11.2024 </w:t>
      </w:r>
      <w:hyperlink w:history="0" r:id="rId179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jc w:val="both"/>
      </w:pPr>
      <w:r>
        <w:rPr>
          <w:sz w:val="20"/>
        </w:rPr>
        <w:t xml:space="preserve">(часть 2 в ред. Федерального </w:t>
      </w:r>
      <w:hyperlink w:history="0" r:id="rId1796"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закона</w:t>
        </w:r>
      </w:hyperlink>
      <w:r>
        <w:rPr>
          <w:sz w:val="20"/>
        </w:rPr>
        <w:t xml:space="preserve"> от 28.07.2012 N 133-ФЗ)</w:t>
      </w:r>
    </w:p>
    <w:bookmarkStart w:id="1570" w:name="P1570"/>
    <w:bookmarkEnd w:id="1570"/>
    <w:p>
      <w:pPr>
        <w:pStyle w:val="0"/>
        <w:spacing w:before="200" w:lineRule="auto"/>
        <w:ind w:firstLine="540"/>
        <w:jc w:val="both"/>
      </w:pPr>
      <w:r>
        <w:rPr>
          <w:sz w:val="20"/>
        </w:rPr>
        <w:t xml:space="preserve">2.1. Отказ должностного лица органа государственной власти, органа местного самоуправления или органа государственного внебюджетного фонда Российской Федерации, работника многофункционального центра, работника иной организации, осуществляющей в соответствии с </w:t>
      </w:r>
      <w:hyperlink w:history="0" r:id="rId1797" w:tooltip="Постановление Правительства РФ от 22.12.2012 N 1376 (ред. от 18.03.2025) &quot;Об утверждении Правил организации деятельности многофункциональных центров предоставления государственных и муниципальных услуг&quot; {КонсультантПлюс}">
        <w:r>
          <w:rPr>
            <w:sz w:val="20"/>
            <w:color w:val="0000ff"/>
          </w:rPr>
          <w:t xml:space="preserve">законодательством</w:t>
        </w:r>
      </w:hyperlink>
      <w:r>
        <w:rPr>
          <w:sz w:val="20"/>
        </w:rPr>
        <w:t xml:space="preserve"> Российской Федерации функции многофункционального центра, или работника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в предоставлении государственной услуги или муниципальной услуги либо в выполнении государственной или муниципальной функции в связи с отказом заявителя от прохождения идентификации и (или) аутентификации с использованием его биометрических персональных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органов государственной власти, органов местного самоуправления или органов государственных внебюджетных фондов Российской Федерации в размере от двадцати тысяч до двадцати пяти тысяч рублей либо дисквалификацию сроком на шесть месяцев; на работников многофункциональных центров, работников иных организаций, осуществляющих в соответствии с законодательством Российской Федерации функции многофункционального центра, работников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 от пяти тысяч до десяти тысяч рублей либо дисквалификацию сроком на шесть месяцев.</w:t>
      </w:r>
    </w:p>
    <w:p>
      <w:pPr>
        <w:pStyle w:val="0"/>
        <w:jc w:val="both"/>
      </w:pPr>
      <w:r>
        <w:rPr>
          <w:sz w:val="20"/>
        </w:rPr>
        <w:t xml:space="preserve">(часть 2.1 введена Федеральным </w:t>
      </w:r>
      <w:hyperlink w:history="0" r:id="rId1798"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1573" w:name="P1573"/>
    <w:bookmarkEnd w:id="1573"/>
    <w:p>
      <w:pPr>
        <w:pStyle w:val="0"/>
        <w:spacing w:before="200" w:lineRule="auto"/>
        <w:ind w:firstLine="540"/>
        <w:jc w:val="both"/>
      </w:pPr>
      <w:r>
        <w:rPr>
          <w:sz w:val="20"/>
        </w:rPr>
        <w:t xml:space="preserve">3. Нарушение должностным лицом, наделенным полномочиями по рассмотрению жалоб на нарушение порядка предоставления государственной или муниципальной услуги, порядка или </w:t>
      </w:r>
      <w:hyperlink w:history="0" r:id="rId1799" w:tooltip="Федеральный закон от 27.07.2010 N 210-ФЗ (ред. от 31.07.2025) &quot;Об организации предоставления государственных и муниципальных услуг&quot; {КонсультантПлюс}">
        <w:r>
          <w:rPr>
            <w:sz w:val="20"/>
            <w:color w:val="0000ff"/>
          </w:rPr>
          <w:t xml:space="preserve">сроков</w:t>
        </w:r>
      </w:hyperlink>
      <w:r>
        <w:rPr>
          <w:sz w:val="20"/>
        </w:rPr>
        <w:t xml:space="preserve"> рассмотрения жалобы либо незаконный отказ или уклонение указанного должностного лица от принятия ее к рассмотрению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spacing w:before="200" w:lineRule="auto"/>
        <w:ind w:firstLine="540"/>
        <w:jc w:val="both"/>
      </w:pPr>
      <w:r>
        <w:rPr>
          <w:sz w:val="20"/>
        </w:rPr>
        <w:t xml:space="preserve">4. Совершение административного правонарушения, предусмотренного </w:t>
      </w:r>
      <w:hyperlink w:history="0" w:anchor="P1557" w:tooltip="1. Нарушение должнос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законодательством Российской Федерации функции многофункционального центра, или работником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порядка предоставлен...">
        <w:r>
          <w:rPr>
            <w:sz w:val="20"/>
            <w:color w:val="0000ff"/>
          </w:rPr>
          <w:t xml:space="preserve">частью 1</w:t>
        </w:r>
      </w:hyperlink>
      <w:r>
        <w:rPr>
          <w:sz w:val="20"/>
        </w:rPr>
        <w:t xml:space="preserve">, </w:t>
      </w:r>
      <w:hyperlink w:history="0" w:anchor="P1561" w:tooltip="1.1. Нарушение должностным лицом органа исполнительной власти субъекта Российской Федерации или органа местного самоуправления, осуществляющего исполнительно-распорядительные полномочия, порядка предоставления государственной услуги в случае, если нормативное правовое регулирование отношений, возникающих в связи с предоставлением данной государственной услуги, осуществляется нормативными правовыми актами Российской Федерации, повлекшее непредоставление государственной услуги заявителю либо предоставление...">
        <w:r>
          <w:rPr>
            <w:sz w:val="20"/>
            <w:color w:val="0000ff"/>
          </w:rPr>
          <w:t xml:space="preserve">1.1</w:t>
        </w:r>
      </w:hyperlink>
      <w:r>
        <w:rPr>
          <w:sz w:val="20"/>
        </w:rPr>
        <w:t xml:space="preserve"> или </w:t>
      </w:r>
      <w:hyperlink w:history="0" w:anchor="P1565" w:tooltip="2. Требование лицами, указанными в частях 1 и 1.1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
        <w:r>
          <w:rPr>
            <w:sz w:val="20"/>
            <w:color w:val="0000ff"/>
          </w:rPr>
          <w:t xml:space="preserve">2</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jc w:val="both"/>
      </w:pPr>
      <w:r>
        <w:rPr>
          <w:sz w:val="20"/>
        </w:rPr>
        <w:t xml:space="preserve">(в ред. Федерального </w:t>
      </w:r>
      <w:hyperlink w:history="0" r:id="rId1800"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28.12.2013 N 430-ФЗ)</w:t>
      </w:r>
    </w:p>
    <w:p>
      <w:pPr>
        <w:pStyle w:val="0"/>
        <w:spacing w:before="200" w:lineRule="auto"/>
        <w:ind w:firstLine="540"/>
        <w:jc w:val="both"/>
      </w:pPr>
      <w:r>
        <w:rPr>
          <w:sz w:val="20"/>
        </w:rPr>
        <w:t xml:space="preserve">влечет наложение административного штрафа на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осуществляющих исполнительно-распорядительные полномочия, или органов государственных внебюджетных фондов Российской Федерации в размере от десяти тысяч до пятнадцати тысяч рублей либо дисквалификацию сроком на шесть месяцев; на работников многофункциональных центров, работников иных организаций, осуществляющих в соответствии с </w:t>
      </w:r>
      <w:r>
        <w:rPr>
          <w:sz w:val="20"/>
        </w:rPr>
        <w:t xml:space="preserve">законодательством</w:t>
      </w:r>
      <w:r>
        <w:rPr>
          <w:sz w:val="20"/>
        </w:rPr>
        <w:t xml:space="preserve"> Российской Федерации функции многофункционального центра, работников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 от трех тысяч до пяти тысяч рублей либо дисквалификацию сроком на шесть месяцев.</w:t>
      </w:r>
    </w:p>
    <w:p>
      <w:pPr>
        <w:pStyle w:val="0"/>
        <w:jc w:val="both"/>
      </w:pPr>
      <w:r>
        <w:rPr>
          <w:sz w:val="20"/>
        </w:rPr>
        <w:t xml:space="preserve">(в ред. Федеральных законов от 28.12.2013 </w:t>
      </w:r>
      <w:hyperlink w:history="0" r:id="rId1801" w:tooltip="Федеральный закон от 28.12.2013 N 430-ФЗ &quot;О внесении изменений в статью 5.63 Кодекса Российской Федерации об административных правонарушениях&quot; {КонсультантПлюс}">
        <w:r>
          <w:rPr>
            <w:sz w:val="20"/>
            <w:color w:val="0000ff"/>
          </w:rPr>
          <w:t xml:space="preserve">N 430-ФЗ</w:t>
        </w:r>
      </w:hyperlink>
      <w:r>
        <w:rPr>
          <w:sz w:val="20"/>
        </w:rPr>
        <w:t xml:space="preserve">, от 23.06.2020 </w:t>
      </w:r>
      <w:hyperlink w:history="0" r:id="rId1802"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184-ФЗ</w:t>
        </w:r>
      </w:hyperlink>
      <w:r>
        <w:rPr>
          <w:sz w:val="20"/>
        </w:rPr>
        <w:t xml:space="preserve">, от 30.11.2024 </w:t>
      </w:r>
      <w:hyperlink w:history="0" r:id="rId1803"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jc w:val="both"/>
      </w:pPr>
      <w:r>
        <w:rPr>
          <w:sz w:val="20"/>
        </w:rPr>
        <w:t xml:space="preserve">(часть 4 введена Федеральным </w:t>
      </w:r>
      <w:hyperlink w:history="0" r:id="rId1804"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законом</w:t>
        </w:r>
      </w:hyperlink>
      <w:r>
        <w:rPr>
          <w:sz w:val="20"/>
        </w:rPr>
        <w:t xml:space="preserve"> от 28.07.2012 N 133-ФЗ)</w:t>
      </w:r>
    </w:p>
    <w:p>
      <w:pPr>
        <w:pStyle w:val="0"/>
        <w:spacing w:before="200" w:lineRule="auto"/>
        <w:ind w:firstLine="540"/>
        <w:jc w:val="both"/>
      </w:pPr>
      <w:r>
        <w:rPr>
          <w:sz w:val="20"/>
        </w:rPr>
        <w:t xml:space="preserve">5. Совершение административного правонарушения, предусмотренного </w:t>
      </w:r>
      <w:hyperlink w:history="0" w:anchor="P1573" w:tooltip="3. Нарушение должностным лицом, наделенным полномочиями по рассмотрению жалоб на нарушение порядка предоставления государственной или муниципальной услуги, порядка или сроков рассмотрения жалобы либо незаконный отказ или уклонение указанного должностного лица от принятия ее к рассмотрению -">
        <w:r>
          <w:rPr>
            <w:sz w:val="20"/>
            <w:color w:val="0000ff"/>
          </w:rPr>
          <w:t xml:space="preserve">частью 3</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либо дисквалификацию на срок от шести месяцев до одного года.</w:t>
      </w:r>
    </w:p>
    <w:p>
      <w:pPr>
        <w:pStyle w:val="0"/>
        <w:jc w:val="both"/>
      </w:pPr>
      <w:r>
        <w:rPr>
          <w:sz w:val="20"/>
        </w:rPr>
        <w:t xml:space="preserve">(часть 5 введена Федеральным </w:t>
      </w:r>
      <w:hyperlink w:history="0" r:id="rId1805"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законом</w:t>
        </w:r>
      </w:hyperlink>
      <w:r>
        <w:rPr>
          <w:sz w:val="20"/>
        </w:rPr>
        <w:t xml:space="preserve"> от 28.07.2012 N 133-ФЗ)</w:t>
      </w:r>
    </w:p>
    <w:p>
      <w:pPr>
        <w:pStyle w:val="0"/>
        <w:spacing w:before="200" w:lineRule="auto"/>
        <w:ind w:firstLine="540"/>
        <w:jc w:val="both"/>
      </w:pPr>
      <w:r>
        <w:rPr>
          <w:sz w:val="20"/>
        </w:rPr>
        <w:t xml:space="preserve">Примечание. Положения настоящей статьи не распространяются на административные правонарушения, предусмотренные </w:t>
      </w:r>
      <w:hyperlink w:history="0" w:anchor="P6645" w:tooltip="Статья 14.9.1. Нарушение порядка осуществления мероприятий и (или) процедур при реализации проекта по строительству объекта капитального строительства">
        <w:r>
          <w:rPr>
            <w:sz w:val="20"/>
            <w:color w:val="0000ff"/>
          </w:rPr>
          <w:t xml:space="preserve">статьей 14.9.1</w:t>
        </w:r>
      </w:hyperlink>
      <w:r>
        <w:rPr>
          <w:sz w:val="20"/>
        </w:rPr>
        <w:t xml:space="preserve"> настоящего Кодекса.</w:t>
      </w:r>
    </w:p>
    <w:p>
      <w:pPr>
        <w:pStyle w:val="0"/>
        <w:jc w:val="both"/>
      </w:pPr>
      <w:r>
        <w:rPr>
          <w:sz w:val="20"/>
        </w:rPr>
        <w:t xml:space="preserve">(примечание введено Федеральным </w:t>
      </w:r>
      <w:hyperlink w:history="0" r:id="rId1806"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250-ФЗ)</w:t>
      </w:r>
    </w:p>
    <w:p>
      <w:pPr>
        <w:pStyle w:val="0"/>
        <w:jc w:val="both"/>
      </w:pPr>
      <w:r>
        <w:rPr>
          <w:sz w:val="20"/>
        </w:rPr>
      </w:r>
    </w:p>
    <w:bookmarkStart w:id="1586" w:name="P1586"/>
    <w:bookmarkEnd w:id="1586"/>
    <w:p>
      <w:pPr>
        <w:pStyle w:val="2"/>
        <w:outlineLvl w:val="2"/>
        <w:ind w:firstLine="540"/>
        <w:jc w:val="both"/>
      </w:pPr>
      <w:r>
        <w:rPr>
          <w:sz w:val="20"/>
        </w:rPr>
        <w:t xml:space="preserve">Статья 5.63.1. Нарушение требований законодательства, предусматривающих выдачу специальных разрешений на движение по автомобильным дорогам тяжеловесного и (или) крупногабаритного транспортного средства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1807"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законом</w:t>
        </w:r>
      </w:hyperlink>
      <w:r>
        <w:rPr>
          <w:sz w:val="20"/>
        </w:rPr>
        <w:t xml:space="preserve"> от 13.07.2015 N 248-ФЗ)</w:t>
      </w:r>
    </w:p>
    <w:p>
      <w:pPr>
        <w:pStyle w:val="0"/>
        <w:jc w:val="both"/>
      </w:pPr>
      <w:r>
        <w:rPr>
          <w:sz w:val="20"/>
        </w:rPr>
      </w:r>
    </w:p>
    <w:bookmarkStart w:id="1590" w:name="P1590"/>
    <w:bookmarkEnd w:id="1590"/>
    <w:p>
      <w:pPr>
        <w:pStyle w:val="0"/>
        <w:ind w:firstLine="540"/>
        <w:jc w:val="both"/>
      </w:pPr>
      <w:r>
        <w:rPr>
          <w:sz w:val="20"/>
        </w:rPr>
        <w:t xml:space="preserve">1. Нарушение установленных сроков </w:t>
      </w:r>
      <w:hyperlink w:history="0" r:id="rId1808" w:tooltip="Постановление Правительства РФ от 01.12.2023 N 2060 &quot;Об утверждении Правил движения тяжеловесного и (или) крупногабаритного транспортного средства&quot; {КонсультантПлюс}">
        <w:r>
          <w:rPr>
            <w:sz w:val="20"/>
            <w:color w:val="0000ff"/>
          </w:rPr>
          <w:t xml:space="preserve">согласования</w:t>
        </w:r>
      </w:hyperlink>
      <w:r>
        <w:rPr>
          <w:sz w:val="20"/>
        </w:rPr>
        <w:t xml:space="preserve"> маршрутов тяжеловесного и (или) крупногабаритного транспортного средства или срока выдачи специального разрешения на движение по автомобильным дорогам тяжеловесного и (или) крупногабаритного транспортного средства либо необоснованный отказ в согласовании маршрутов тяжеловесного и (или) крупногабаритного транспортного средства или в выдаче специального разрешения на движение по автомобильным дорогам тяжеловесного и (или) крупногабаритного транспортного средства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ста тысяч до двухсот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590" w:tooltip="1. Нарушение установленных сроков согласования маршрутов тяжеловесного и (или) крупногабаритного транспортного средства или срока выдачи специального разрешения на движение по автомобильным дорогам тяжеловесного и (или) крупногабаритного транспортного средства либо необоснованный отказ в согласовании маршрутов тяжеловесного и (или) крупногабаритного транспортного средства или в выдаче специального разрешения на движение по автомобильным дорогам тяжеловесного и (или) крупногабаритного транспортного средст...">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двухсот пятидесяти тысяч до пятисот тысяч рублей.</w:t>
      </w:r>
    </w:p>
    <w:p>
      <w:pPr>
        <w:pStyle w:val="0"/>
        <w:jc w:val="both"/>
      </w:pPr>
      <w:r>
        <w:rPr>
          <w:sz w:val="20"/>
        </w:rPr>
      </w:r>
    </w:p>
    <w:bookmarkStart w:id="1595" w:name="P1595"/>
    <w:bookmarkEnd w:id="1595"/>
    <w:p>
      <w:pPr>
        <w:pStyle w:val="2"/>
        <w:outlineLvl w:val="2"/>
        <w:ind w:firstLine="540"/>
        <w:jc w:val="both"/>
      </w:pPr>
      <w:r>
        <w:rPr>
          <w:sz w:val="20"/>
        </w:rPr>
        <w:t xml:space="preserve">Статья 5.64. Нарушение порядка или срока представления сведений о поступлении и расходовании средств политической партии, сводного финансового отчета политической партии</w:t>
      </w:r>
    </w:p>
    <w:p>
      <w:pPr>
        <w:pStyle w:val="0"/>
        <w:ind w:firstLine="540"/>
        <w:jc w:val="both"/>
      </w:pPr>
      <w:r>
        <w:rPr>
          <w:sz w:val="20"/>
        </w:rPr>
      </w:r>
    </w:p>
    <w:p>
      <w:pPr>
        <w:pStyle w:val="0"/>
        <w:ind w:firstLine="540"/>
        <w:jc w:val="both"/>
      </w:pPr>
      <w:r>
        <w:rPr>
          <w:sz w:val="20"/>
        </w:rPr>
        <w:t xml:space="preserve">(введена Федеральным </w:t>
      </w:r>
      <w:hyperlink w:history="0" r:id="rId1809"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законом</w:t>
        </w:r>
      </w:hyperlink>
      <w:r>
        <w:rPr>
          <w:sz w:val="20"/>
        </w:rPr>
        <w:t xml:space="preserve"> от 24.11.2014 N 355-ФЗ)</w:t>
      </w:r>
    </w:p>
    <w:p>
      <w:pPr>
        <w:pStyle w:val="0"/>
        <w:ind w:firstLine="540"/>
        <w:jc w:val="both"/>
      </w:pPr>
      <w:r>
        <w:rPr>
          <w:sz w:val="20"/>
        </w:rPr>
      </w:r>
    </w:p>
    <w:bookmarkStart w:id="1599" w:name="P1599"/>
    <w:bookmarkEnd w:id="1599"/>
    <w:p>
      <w:pPr>
        <w:pStyle w:val="0"/>
        <w:ind w:firstLine="540"/>
        <w:jc w:val="both"/>
      </w:pPr>
      <w:r>
        <w:rPr>
          <w:sz w:val="20"/>
        </w:rPr>
        <w:t xml:space="preserve">1. Нарушение политической партией, ее региональным отделением или иным зарегистрированным структурным подразделением установленного </w:t>
      </w:r>
      <w:hyperlink w:history="0" r:id="rId1810"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срока представления сведений о поступлении и расходовании средств политической партии, либо представление этих сведений в меньшем объеме, чем предусмотрено указанным законодательством, или с нарушением установленной формы, либо представление заведомо недостоверных сведений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тысяч до двадцати пяти тысяч рублей; на политическую партию, ее региональное отделение или иное зарегистрированное структурное подразделение - от пятидесяти тысяч до ста тысяч рублей.</w:t>
      </w:r>
    </w:p>
    <w:bookmarkStart w:id="1601" w:name="P1601"/>
    <w:bookmarkEnd w:id="1601"/>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1599" w:tooltip="1. Нарушение политической партией, ее региональным отделением или иным зарегистрированным структурным подразделением установленного законодательством Российской Федерации о политических партиях срока представления сведений о поступлении и расходовании средств политической партии, либо представление этих сведений в меньшем объеме, чем предусмотрено указанным законодательством, или с нарушением установленной формы, либо представление заведомо недостоверных сведений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политическую партию, ее региональное отделение или иное зарегистрированное структурное подразделение - от ста тысяч до трехсот тысяч рублей.</w:t>
      </w:r>
    </w:p>
    <w:bookmarkStart w:id="1603" w:name="P1603"/>
    <w:bookmarkEnd w:id="1603"/>
    <w:p>
      <w:pPr>
        <w:pStyle w:val="0"/>
        <w:spacing w:before="200" w:lineRule="auto"/>
        <w:ind w:firstLine="540"/>
        <w:jc w:val="both"/>
      </w:pPr>
      <w:r>
        <w:rPr>
          <w:sz w:val="20"/>
        </w:rPr>
        <w:t xml:space="preserve">3. Нарушение политической партией установленного </w:t>
      </w:r>
      <w:hyperlink w:history="0" r:id="rId1811"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срока представления сводного финансового отчета политической партии, либо представление этого отчета в меньшем объеме, чем предусмотрено указанным законодательством, или с нарушением установленной формы, либо указание в этом отчете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двадцати пяти тысяч рублей; на политическую партию - от пятидесяти тысяч до ста тысяч рублей.</w:t>
      </w:r>
    </w:p>
    <w:bookmarkStart w:id="1605" w:name="P1605"/>
    <w:bookmarkEnd w:id="1605"/>
    <w:p>
      <w:pPr>
        <w:pStyle w:val="0"/>
        <w:spacing w:before="200" w:lineRule="auto"/>
        <w:ind w:firstLine="540"/>
        <w:jc w:val="both"/>
      </w:pPr>
      <w:r>
        <w:rPr>
          <w:sz w:val="20"/>
        </w:rPr>
        <w:t xml:space="preserve">4. Повторное в течение следующего отчетного периода, установленного законодательством Российской Федерации о политических партиях, совершение административного правонарушения, предусмотренного </w:t>
      </w:r>
      <w:hyperlink w:history="0" w:anchor="P1603" w:tooltip="3. Нарушение политической партией установленного законодательством Российской Федерации о политических партиях срока представления сводного финансового отчета политической партии, либо представление этого отчета в меньшем объеме, чем предусмотрено указанным законодательством, или с нарушением установленной формы, либо указание в этом отчете заведомо недостоверных сведений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политическую партию - от двухсот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5.65. Незаконное использование политической партией денежных средств и иного имущества при финансировании своей деятельности, не связанной с участием в выборах и референдумах</w:t>
      </w:r>
    </w:p>
    <w:p>
      <w:pPr>
        <w:pStyle w:val="0"/>
        <w:ind w:firstLine="540"/>
        <w:jc w:val="both"/>
      </w:pPr>
      <w:r>
        <w:rPr>
          <w:sz w:val="20"/>
        </w:rPr>
      </w:r>
    </w:p>
    <w:p>
      <w:pPr>
        <w:pStyle w:val="0"/>
        <w:ind w:firstLine="540"/>
        <w:jc w:val="both"/>
      </w:pPr>
      <w:r>
        <w:rPr>
          <w:sz w:val="20"/>
        </w:rPr>
        <w:t xml:space="preserve">(введена Федеральным </w:t>
      </w:r>
      <w:hyperlink w:history="0" r:id="rId1812"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законом</w:t>
        </w:r>
      </w:hyperlink>
      <w:r>
        <w:rPr>
          <w:sz w:val="20"/>
        </w:rPr>
        <w:t xml:space="preserve"> от 24.11.2014 N 355-ФЗ)</w:t>
      </w:r>
    </w:p>
    <w:p>
      <w:pPr>
        <w:pStyle w:val="0"/>
        <w:ind w:firstLine="540"/>
        <w:jc w:val="both"/>
      </w:pPr>
      <w:r>
        <w:rPr>
          <w:sz w:val="20"/>
        </w:rPr>
      </w:r>
    </w:p>
    <w:p>
      <w:pPr>
        <w:pStyle w:val="0"/>
        <w:ind w:firstLine="540"/>
        <w:jc w:val="both"/>
      </w:pPr>
      <w:r>
        <w:rPr>
          <w:sz w:val="20"/>
        </w:rPr>
        <w:t xml:space="preserve">Использование политической партией или ее региональным отделением при финансировании своей деятельности, не связанной с участием в выборах и референдумах, денежных средств и иного имущества, полученных в качестве пожертвований от физического или юридического лица либо другого субъекта, которым </w:t>
      </w:r>
      <w:hyperlink w:history="0" r:id="rId1813"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запрещено осуществлять пожертвования, либо полученных в размере, превышающем максимальный размер соответствующего пожертвования, либо перечисленных (переданных) с нарушением установленного указанным законодательством порядка, -</w:t>
      </w:r>
    </w:p>
    <w:p>
      <w:pPr>
        <w:pStyle w:val="0"/>
        <w:spacing w:before="200" w:lineRule="auto"/>
        <w:ind w:firstLine="540"/>
        <w:jc w:val="both"/>
      </w:pPr>
      <w:r>
        <w:rPr>
          <w:sz w:val="20"/>
        </w:rPr>
        <w:t xml:space="preserve">влечет наложение административного штрафа на политическую партию или ее региональное отделение в размере от ста тысяч до двухсот тысяч рублей.</w:t>
      </w:r>
    </w:p>
    <w:p>
      <w:pPr>
        <w:pStyle w:val="0"/>
        <w:ind w:firstLine="540"/>
        <w:jc w:val="both"/>
      </w:pPr>
      <w:r>
        <w:rPr>
          <w:sz w:val="20"/>
        </w:rPr>
      </w:r>
    </w:p>
    <w:bookmarkStart w:id="1615" w:name="P1615"/>
    <w:bookmarkEnd w:id="1615"/>
    <w:p>
      <w:pPr>
        <w:pStyle w:val="2"/>
        <w:outlineLvl w:val="2"/>
        <w:ind w:firstLine="540"/>
        <w:jc w:val="both"/>
      </w:pPr>
      <w:r>
        <w:rPr>
          <w:sz w:val="20"/>
        </w:rPr>
        <w:t xml:space="preserve">Статья 5.66. Незаконное финансирование деятельности политических партий, не связанной с участием в выборах и референдумах</w:t>
      </w:r>
    </w:p>
    <w:p>
      <w:pPr>
        <w:pStyle w:val="0"/>
        <w:ind w:firstLine="540"/>
        <w:jc w:val="both"/>
      </w:pPr>
      <w:r>
        <w:rPr>
          <w:sz w:val="20"/>
        </w:rPr>
      </w:r>
    </w:p>
    <w:p>
      <w:pPr>
        <w:pStyle w:val="0"/>
        <w:ind w:firstLine="540"/>
        <w:jc w:val="both"/>
      </w:pPr>
      <w:r>
        <w:rPr>
          <w:sz w:val="20"/>
        </w:rPr>
        <w:t xml:space="preserve">(введена Федеральным </w:t>
      </w:r>
      <w:hyperlink w:history="0" r:id="rId1814"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законом</w:t>
        </w:r>
      </w:hyperlink>
      <w:r>
        <w:rPr>
          <w:sz w:val="20"/>
        </w:rPr>
        <w:t xml:space="preserve"> от 24.11.2014 N 355-ФЗ)</w:t>
      </w:r>
    </w:p>
    <w:p>
      <w:pPr>
        <w:pStyle w:val="0"/>
        <w:ind w:firstLine="540"/>
        <w:jc w:val="both"/>
      </w:pPr>
      <w:r>
        <w:rPr>
          <w:sz w:val="20"/>
        </w:rPr>
      </w:r>
    </w:p>
    <w:p>
      <w:pPr>
        <w:pStyle w:val="0"/>
        <w:ind w:firstLine="540"/>
        <w:jc w:val="both"/>
      </w:pPr>
      <w:r>
        <w:rPr>
          <w:sz w:val="20"/>
        </w:rPr>
        <w:t xml:space="preserve">1. Осуществление пожертвования политической партии или ее региональному отделению физическим или юридическим лицом либо другим субъектом, которым </w:t>
      </w:r>
      <w:hyperlink w:history="0" r:id="rId1815"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запрещено осуществлять пожертвования, либо осуществление пожертвования с нарушением установленного указанным законодательством порядка его перечисления (передачи) политической партии или ее региональному отделению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2. Перечисление (передача) денежных средств и (или) иного имущества физическому или юридическому лицу для осуществления им пожертвования политической партии или ее региональному отделению, либо сбор денежных средств и (или) иного имущества в указанных целях, либо оказание содействия такому сбору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3. Осуществление пожертвования политической партии или ее региональному отделению физическим или юридическим лицом, получившим для осуществления пожертвования денежные средства и (или) иное имущество от другого лица,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ind w:firstLine="540"/>
        <w:jc w:val="both"/>
      </w:pPr>
      <w:r>
        <w:rPr>
          <w:sz w:val="20"/>
        </w:rPr>
      </w:r>
    </w:p>
    <w:p>
      <w:pPr>
        <w:pStyle w:val="2"/>
        <w:outlineLvl w:val="2"/>
        <w:ind w:firstLine="540"/>
        <w:jc w:val="both"/>
      </w:pPr>
      <w:r>
        <w:rPr>
          <w:sz w:val="20"/>
        </w:rPr>
        <w:t xml:space="preserve">Статья 5.67. Нарушение срока возврата жертвователю, перечисления (передачи) в доход Российской Федерации пожертвований политической партии</w:t>
      </w:r>
    </w:p>
    <w:p>
      <w:pPr>
        <w:pStyle w:val="0"/>
        <w:ind w:firstLine="540"/>
        <w:jc w:val="both"/>
      </w:pPr>
      <w:r>
        <w:rPr>
          <w:sz w:val="20"/>
        </w:rPr>
      </w:r>
    </w:p>
    <w:p>
      <w:pPr>
        <w:pStyle w:val="0"/>
        <w:ind w:firstLine="540"/>
        <w:jc w:val="both"/>
      </w:pPr>
      <w:r>
        <w:rPr>
          <w:sz w:val="20"/>
        </w:rPr>
        <w:t xml:space="preserve">(введена Федеральным </w:t>
      </w:r>
      <w:hyperlink w:history="0" r:id="rId1816"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законом</w:t>
        </w:r>
      </w:hyperlink>
      <w:r>
        <w:rPr>
          <w:sz w:val="20"/>
        </w:rPr>
        <w:t xml:space="preserve"> от 24.11.2014 N 355-ФЗ)</w:t>
      </w:r>
    </w:p>
    <w:p>
      <w:pPr>
        <w:pStyle w:val="0"/>
        <w:ind w:firstLine="540"/>
        <w:jc w:val="both"/>
      </w:pPr>
      <w:r>
        <w:rPr>
          <w:sz w:val="20"/>
        </w:rPr>
      </w:r>
    </w:p>
    <w:p>
      <w:pPr>
        <w:pStyle w:val="0"/>
        <w:ind w:firstLine="540"/>
        <w:jc w:val="both"/>
      </w:pPr>
      <w:r>
        <w:rPr>
          <w:sz w:val="20"/>
        </w:rPr>
        <w:t xml:space="preserve">Нарушение установленного </w:t>
      </w:r>
      <w:hyperlink w:history="0" r:id="rId1817"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срока возврата жертвователю (а в случае невозможности возврата - перечисления (передачи) в доход Российской Федерации) пожертвования (его части), перечисленного (переданного) политической партии или ее региональному отделению с нарушением установленного указанным законодательством порядка, -</w:t>
      </w:r>
    </w:p>
    <w:p>
      <w:pPr>
        <w:pStyle w:val="0"/>
        <w:spacing w:before="200" w:lineRule="auto"/>
        <w:ind w:firstLine="540"/>
        <w:jc w:val="both"/>
      </w:pPr>
      <w:r>
        <w:rPr>
          <w:sz w:val="20"/>
        </w:rPr>
        <w:t xml:space="preserve">влечет наложение административного штрафа в размере от ста тысяч до трехсот тысяч рублей</w:t>
      </w:r>
    </w:p>
    <w:p>
      <w:pPr>
        <w:pStyle w:val="0"/>
        <w:ind w:firstLine="540"/>
        <w:jc w:val="both"/>
      </w:pPr>
      <w:r>
        <w:rPr>
          <w:sz w:val="20"/>
        </w:rPr>
      </w:r>
    </w:p>
    <w:bookmarkStart w:id="1633" w:name="P1633"/>
    <w:bookmarkEnd w:id="1633"/>
    <w:p>
      <w:pPr>
        <w:pStyle w:val="2"/>
        <w:outlineLvl w:val="2"/>
        <w:ind w:firstLine="540"/>
        <w:jc w:val="both"/>
      </w:pPr>
      <w:r>
        <w:rPr>
          <w:sz w:val="20"/>
        </w:rPr>
        <w:t xml:space="preserve">Статья 5.68. Нарушение установленных законодательством Российской Федерации о политических партиях требований об обязательном аудите</w:t>
      </w:r>
    </w:p>
    <w:p>
      <w:pPr>
        <w:pStyle w:val="0"/>
        <w:ind w:firstLine="540"/>
        <w:jc w:val="both"/>
      </w:pPr>
      <w:r>
        <w:rPr>
          <w:sz w:val="20"/>
        </w:rPr>
      </w:r>
    </w:p>
    <w:p>
      <w:pPr>
        <w:pStyle w:val="0"/>
        <w:ind w:firstLine="540"/>
        <w:jc w:val="both"/>
      </w:pPr>
      <w:r>
        <w:rPr>
          <w:sz w:val="20"/>
        </w:rPr>
        <w:t xml:space="preserve">(введена Федеральным </w:t>
      </w:r>
      <w:hyperlink w:history="0" r:id="rId1818"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законом</w:t>
        </w:r>
      </w:hyperlink>
      <w:r>
        <w:rPr>
          <w:sz w:val="20"/>
        </w:rPr>
        <w:t xml:space="preserve"> от 24.11.2014 N 355-ФЗ)</w:t>
      </w:r>
    </w:p>
    <w:p>
      <w:pPr>
        <w:pStyle w:val="0"/>
        <w:ind w:firstLine="540"/>
        <w:jc w:val="both"/>
      </w:pPr>
      <w:r>
        <w:rPr>
          <w:sz w:val="20"/>
        </w:rPr>
      </w:r>
    </w:p>
    <w:bookmarkStart w:id="1637" w:name="P1637"/>
    <w:bookmarkEnd w:id="1637"/>
    <w:p>
      <w:pPr>
        <w:pStyle w:val="0"/>
        <w:ind w:firstLine="540"/>
        <w:jc w:val="both"/>
      </w:pPr>
      <w:r>
        <w:rPr>
          <w:sz w:val="20"/>
        </w:rPr>
        <w:t xml:space="preserve">1. Невыполнение установленных </w:t>
      </w:r>
      <w:hyperlink w:history="0" r:id="rId1819"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требований об обязательном аудите годовой бухгалтерской (финансовой) отчетности и сводного финансового отчета политической партии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политическую партию - от пятисот тысяч до одного миллиона рублей.</w:t>
      </w:r>
    </w:p>
    <w:p>
      <w:pPr>
        <w:pStyle w:val="0"/>
        <w:spacing w:before="200" w:lineRule="auto"/>
        <w:ind w:firstLine="540"/>
        <w:jc w:val="both"/>
      </w:pPr>
      <w:r>
        <w:rPr>
          <w:sz w:val="20"/>
        </w:rPr>
        <w:t xml:space="preserve">2. Нарушение политической партией установленного законодательством Российской Федерации о политических партиях срока проведения обязательного аудита в отношении всех региональных отделений, иных зарегистрированных структурных подразделений политической партии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политическую партию - от двухсот тысяч до четырехсот тысяч рублей.</w:t>
      </w:r>
    </w:p>
    <w:p>
      <w:pPr>
        <w:pStyle w:val="0"/>
        <w:spacing w:before="200" w:lineRule="auto"/>
        <w:ind w:firstLine="540"/>
        <w:jc w:val="both"/>
      </w:pPr>
      <w:r>
        <w:rPr>
          <w:sz w:val="20"/>
        </w:rPr>
        <w:t xml:space="preserve">3. Нарушение политической партией установленного </w:t>
      </w:r>
      <w:hyperlink w:history="0" r:id="rId1820" w:tooltip="Федеральный закон от 11.07.2001 N 95-ФЗ (ред. от 23.05.2025) &quot;О политических партиях&quot; {КонсультантПлюс}">
        <w:r>
          <w:rPr>
            <w:sz w:val="20"/>
            <w:color w:val="0000ff"/>
          </w:rPr>
          <w:t xml:space="preserve">законодательством</w:t>
        </w:r>
      </w:hyperlink>
      <w:r>
        <w:rPr>
          <w:sz w:val="20"/>
        </w:rPr>
        <w:t xml:space="preserve"> Российской Федерации о политических партиях срока представления экземпляра аудиторского заключения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тысяч до двадцати пяти тысяч рублей; на политическую партию - от пятидесяти тысяч до ста тысяч рублей.</w:t>
      </w:r>
    </w:p>
    <w:p>
      <w:pPr>
        <w:pStyle w:val="0"/>
        <w:ind w:firstLine="540"/>
        <w:jc w:val="both"/>
      </w:pPr>
      <w:r>
        <w:rPr>
          <w:sz w:val="20"/>
        </w:rPr>
      </w:r>
    </w:p>
    <w:bookmarkStart w:id="1644" w:name="P1644"/>
    <w:bookmarkEnd w:id="1644"/>
    <w:p>
      <w:pPr>
        <w:pStyle w:val="2"/>
        <w:outlineLvl w:val="2"/>
        <w:ind w:firstLine="540"/>
        <w:jc w:val="both"/>
      </w:pPr>
      <w:r>
        <w:rPr>
          <w:sz w:val="20"/>
        </w:rPr>
        <w:t xml:space="preserve">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w:t>
      </w:r>
    </w:p>
    <w:p>
      <w:pPr>
        <w:pStyle w:val="0"/>
        <w:jc w:val="both"/>
      </w:pPr>
      <w:r>
        <w:rPr>
          <w:sz w:val="20"/>
        </w:rPr>
        <w:t xml:space="preserve">(в ред. Федерального </w:t>
      </w:r>
      <w:hyperlink w:history="0" r:id="rId1821"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ind w:firstLine="540"/>
        <w:jc w:val="both"/>
      </w:pPr>
      <w:r>
        <w:rPr>
          <w:sz w:val="20"/>
        </w:rPr>
      </w:r>
    </w:p>
    <w:p>
      <w:pPr>
        <w:pStyle w:val="0"/>
        <w:ind w:firstLine="540"/>
        <w:jc w:val="both"/>
      </w:pPr>
      <w:r>
        <w:rPr>
          <w:sz w:val="20"/>
        </w:rPr>
        <w:t xml:space="preserve">(введена Федеральным </w:t>
      </w:r>
      <w:hyperlink w:history="0" r:id="rId1822" w:tooltip="Федеральный закон от 09.03.2016 N 66-ФЗ (ред. от 12.12.2023) &quot;О внесении изменений в отдельные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законом</w:t>
        </w:r>
      </w:hyperlink>
      <w:r>
        <w:rPr>
          <w:sz w:val="20"/>
        </w:rPr>
        <w:t xml:space="preserve"> от 09.03.2016 N 66-ФЗ)</w:t>
      </w:r>
    </w:p>
    <w:p>
      <w:pPr>
        <w:pStyle w:val="0"/>
        <w:jc w:val="both"/>
      </w:pPr>
      <w:r>
        <w:rPr>
          <w:sz w:val="20"/>
        </w:rPr>
      </w:r>
    </w:p>
    <w:p>
      <w:pPr>
        <w:pStyle w:val="0"/>
        <w:ind w:firstLine="540"/>
        <w:jc w:val="both"/>
      </w:pPr>
      <w:r>
        <w:rPr>
          <w:sz w:val="20"/>
        </w:rPr>
        <w:t xml:space="preserve">Вмешательство в осуществление избирательной комиссией, комиссией референдума полномочий, установленных </w:t>
      </w:r>
      <w:r>
        <w:rPr>
          <w:sz w:val="20"/>
        </w:rPr>
        <w:t xml:space="preserve">законодательством</w:t>
      </w:r>
      <w:r>
        <w:rPr>
          <w:sz w:val="20"/>
        </w:rPr>
        <w:t xml:space="preserve"> о выборах и референдумах, повлекшее нарушение установленного законодательством о выборах и референдумах порядка работы избирательной комиссии, либо создание помех участию избирателей, участников референдума, участников общероссийского голосования в голосовании, если эти действия не содержат уголовно наказуемого </w:t>
      </w:r>
      <w:hyperlink w:history="0" r:id="rId182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1824"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90-ФЗ)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тысяч до пятидесяти тысяч рублей.</w:t>
      </w:r>
    </w:p>
    <w:p>
      <w:pPr>
        <w:pStyle w:val="0"/>
        <w:jc w:val="both"/>
      </w:pPr>
      <w:r>
        <w:rPr>
          <w:sz w:val="20"/>
        </w:rPr>
      </w:r>
    </w:p>
    <w:p>
      <w:pPr>
        <w:pStyle w:val="2"/>
        <w:outlineLvl w:val="1"/>
        <w:jc w:val="center"/>
      </w:pPr>
      <w:r>
        <w:rPr>
          <w:sz w:val="20"/>
        </w:rPr>
        <w:t xml:space="preserve">Глава 6. АДМИНИСТРАТИВНЫЕ ПРАВОНАРУШЕНИЯ,</w:t>
      </w:r>
    </w:p>
    <w:p>
      <w:pPr>
        <w:pStyle w:val="2"/>
        <w:jc w:val="center"/>
      </w:pPr>
      <w:r>
        <w:rPr>
          <w:sz w:val="20"/>
        </w:rPr>
        <w:t xml:space="preserve">ПОСЯГАЮЩИЕ НА ЗДОРОВЬЕ, САНИТАРНО-ЭПИДЕМИОЛОГИЧЕСКОЕ</w:t>
      </w:r>
    </w:p>
    <w:p>
      <w:pPr>
        <w:pStyle w:val="2"/>
        <w:jc w:val="center"/>
      </w:pPr>
      <w:r>
        <w:rPr>
          <w:sz w:val="20"/>
        </w:rPr>
        <w:t xml:space="preserve">БЛАГОПОЛУЧИЕ НАСЕЛЕНИЯ И ОБЩЕСТВЕННУЮ НРАВСТВЕННОСТЬ</w:t>
      </w:r>
    </w:p>
    <w:p>
      <w:pPr>
        <w:pStyle w:val="0"/>
        <w:jc w:val="both"/>
      </w:pPr>
      <w:r>
        <w:rPr>
          <w:sz w:val="20"/>
        </w:rPr>
      </w:r>
    </w:p>
    <w:bookmarkStart w:id="1657" w:name="P1657"/>
    <w:bookmarkEnd w:id="1657"/>
    <w:p>
      <w:pPr>
        <w:pStyle w:val="2"/>
        <w:outlineLvl w:val="2"/>
        <w:ind w:firstLine="540"/>
        <w:jc w:val="both"/>
      </w:pPr>
      <w:r>
        <w:rPr>
          <w:sz w:val="20"/>
        </w:rPr>
        <w:t xml:space="preserve">Статья 6.1. Сокрытие источника заражения ВИЧ-инфекцией, венерической болезнью и контактов, создающих опасность заражения</w:t>
      </w:r>
    </w:p>
    <w:p>
      <w:pPr>
        <w:pStyle w:val="0"/>
        <w:jc w:val="both"/>
      </w:pPr>
      <w:r>
        <w:rPr>
          <w:sz w:val="20"/>
        </w:rPr>
      </w:r>
    </w:p>
    <w:p>
      <w:pPr>
        <w:pStyle w:val="0"/>
        <w:ind w:firstLine="540"/>
        <w:jc w:val="both"/>
      </w:pPr>
      <w:r>
        <w:rPr>
          <w:sz w:val="20"/>
        </w:rPr>
        <w:t xml:space="preserve">Сокрытие лицом, больным ВИЧ-инфекцией, венерическим заболеванием, источника заражения, а также лиц, имевших с указанным лицом контакты, создающие опасность заражения этими заболеваниями,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18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ст. 6.1.1 см. </w:t>
            </w:r>
            <w:hyperlink w:history="0" r:id="rId1826" w:tooltip="Постановление Конституционного Суда РФ от 14.06.2018 N 23-П &quot;По делу о проверке конституционности части 1 статьи 1.7 и части 4 статьи 4.5 Кодекса Российской Федерации об административных правонарушениях, пункта 4 статьи 1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и пункта 4 статьи 1 Федерального закона &quot;О внесении изменений {КонсультантПлюс}">
              <w:r>
                <w:rPr>
                  <w:sz w:val="20"/>
                  <w:color w:val="0000ff"/>
                </w:rPr>
                <w:t xml:space="preserve">Постановление</w:t>
              </w:r>
            </w:hyperlink>
            <w:r>
              <w:rPr>
                <w:sz w:val="20"/>
                <w:color w:val="392c69"/>
              </w:rPr>
              <w:t xml:space="preserve"> КС РФ от 14.06.2018 N 23-П.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665" w:name="P1665"/>
    <w:bookmarkEnd w:id="1665"/>
    <w:p>
      <w:pPr>
        <w:pStyle w:val="2"/>
        <w:spacing w:before="260" w:lineRule="auto"/>
        <w:outlineLvl w:val="2"/>
        <w:ind w:firstLine="540"/>
        <w:jc w:val="both"/>
      </w:pPr>
      <w:r>
        <w:rPr>
          <w:sz w:val="20"/>
        </w:rPr>
        <w:t xml:space="preserve">Статья 6.1.1. Побои</w:t>
      </w:r>
    </w:p>
    <w:p>
      <w:pPr>
        <w:pStyle w:val="0"/>
        <w:ind w:firstLine="540"/>
        <w:jc w:val="both"/>
      </w:pPr>
      <w:r>
        <w:rPr>
          <w:sz w:val="20"/>
        </w:rPr>
      </w:r>
    </w:p>
    <w:p>
      <w:pPr>
        <w:pStyle w:val="0"/>
        <w:ind w:firstLine="540"/>
        <w:jc w:val="both"/>
      </w:pPr>
      <w:r>
        <w:rPr>
          <w:sz w:val="20"/>
        </w:rPr>
        <w:t xml:space="preserve">(введена Федеральным </w:t>
      </w:r>
      <w:hyperlink w:history="0" r:id="rId1827"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законом</w:t>
        </w:r>
      </w:hyperlink>
      <w:r>
        <w:rPr>
          <w:sz w:val="20"/>
        </w:rPr>
        <w:t xml:space="preserve"> от 03.07.2016 N 326-ФЗ)</w:t>
      </w:r>
    </w:p>
    <w:p>
      <w:pPr>
        <w:pStyle w:val="0"/>
        <w:jc w:val="both"/>
      </w:pPr>
      <w:r>
        <w:rPr>
          <w:sz w:val="20"/>
        </w:rPr>
      </w:r>
    </w:p>
    <w:p>
      <w:pPr>
        <w:pStyle w:val="0"/>
        <w:ind w:firstLine="540"/>
        <w:jc w:val="both"/>
      </w:pPr>
      <w:r>
        <w:rPr>
          <w:sz w:val="20"/>
        </w:rPr>
        <w:t xml:space="preserve">Нанесение побоев или совершение иных насильственных действий, причинивших физическую боль, но не повлекших последствий, указанных в </w:t>
      </w:r>
      <w:hyperlink w:history="0" r:id="rId1828" w:tooltip="&quot;Уголовный кодекс Российской Федерации&quot; от 13.06.1996 N 63-ФЗ (ред. от 17.11.2025) {КонсультантПлюс}">
        <w:r>
          <w:rPr>
            <w:sz w:val="20"/>
            <w:color w:val="0000ff"/>
          </w:rPr>
          <w:t xml:space="preserve">статье 115</w:t>
        </w:r>
      </w:hyperlink>
      <w:r>
        <w:rPr>
          <w:sz w:val="20"/>
        </w:rPr>
        <w:t xml:space="preserve"> Уголовного кодекса Российской Федерации, если эти действия не содержат уголовно наказуемого </w:t>
      </w:r>
      <w:hyperlink w:history="0" r:id="rId1829"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пяти тысяч до тридцати тысяч рублей, либо административный арест на срок от десяти до пятнадцати суток, либо обязательные работы на срок от шестидесяти до ста двадцати часов.</w:t>
      </w:r>
    </w:p>
    <w:p>
      <w:pPr>
        <w:pStyle w:val="0"/>
        <w:jc w:val="both"/>
      </w:pPr>
      <w:r>
        <w:rPr>
          <w:sz w:val="20"/>
        </w:rPr>
      </w:r>
    </w:p>
    <w:bookmarkStart w:id="1672" w:name="P1672"/>
    <w:bookmarkEnd w:id="1672"/>
    <w:p>
      <w:pPr>
        <w:pStyle w:val="2"/>
        <w:outlineLvl w:val="2"/>
        <w:ind w:firstLine="540"/>
        <w:jc w:val="both"/>
      </w:pPr>
      <w:r>
        <w:rPr>
          <w:sz w:val="20"/>
        </w:rPr>
        <w:t xml:space="preserve">Статья 6.2. Незаконное занятие народной медициной</w:t>
      </w:r>
    </w:p>
    <w:p>
      <w:pPr>
        <w:pStyle w:val="0"/>
        <w:ind w:firstLine="540"/>
        <w:jc w:val="both"/>
      </w:pPr>
      <w:r>
        <w:rPr>
          <w:sz w:val="20"/>
        </w:rPr>
      </w:r>
    </w:p>
    <w:p>
      <w:pPr>
        <w:pStyle w:val="0"/>
        <w:ind w:firstLine="540"/>
        <w:jc w:val="both"/>
      </w:pPr>
      <w:r>
        <w:rPr>
          <w:sz w:val="20"/>
        </w:rPr>
        <w:t xml:space="preserve">(в ред. Федерального </w:t>
      </w:r>
      <w:hyperlink w:history="0" r:id="rId1830"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закона</w:t>
        </w:r>
      </w:hyperlink>
      <w:r>
        <w:rPr>
          <w:sz w:val="20"/>
        </w:rPr>
        <w:t xml:space="preserve"> от 25.11.2013 N 317-ФЗ)</w:t>
      </w:r>
    </w:p>
    <w:p>
      <w:pPr>
        <w:pStyle w:val="0"/>
        <w:ind w:firstLine="540"/>
        <w:jc w:val="both"/>
      </w:pPr>
      <w:r>
        <w:rPr>
          <w:sz w:val="20"/>
        </w:rPr>
      </w:r>
    </w:p>
    <w:p>
      <w:pPr>
        <w:pStyle w:val="0"/>
        <w:ind w:firstLine="540"/>
        <w:jc w:val="both"/>
      </w:pPr>
      <w:r>
        <w:rPr>
          <w:sz w:val="20"/>
        </w:rPr>
        <w:t xml:space="preserve">Занятие народной медициной без получения разрешения, установленного </w:t>
      </w:r>
      <w:hyperlink w:history="0" r:id="rId1831"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w:t>
      </w:r>
    </w:p>
    <w:p>
      <w:pPr>
        <w:pStyle w:val="0"/>
        <w:jc w:val="both"/>
      </w:pPr>
      <w:r>
        <w:rPr>
          <w:sz w:val="20"/>
        </w:rPr>
      </w:r>
    </w:p>
    <w:bookmarkStart w:id="1679" w:name="P1679"/>
    <w:bookmarkEnd w:id="1679"/>
    <w:p>
      <w:pPr>
        <w:pStyle w:val="2"/>
        <w:outlineLvl w:val="2"/>
        <w:ind w:firstLine="540"/>
        <w:jc w:val="both"/>
      </w:pPr>
      <w:r>
        <w:rPr>
          <w:sz w:val="20"/>
        </w:rPr>
        <w:t xml:space="preserve">Статья 6.3. Нарушение законодательства в области обеспечения санитарно-эпидемиологического благополучия населения</w:t>
      </w:r>
    </w:p>
    <w:p>
      <w:pPr>
        <w:pStyle w:val="0"/>
        <w:jc w:val="both"/>
      </w:pPr>
      <w:r>
        <w:rPr>
          <w:sz w:val="20"/>
        </w:rPr>
        <w:t xml:space="preserve">(в ред. Федеральных законов от 28.12.2009 </w:t>
      </w:r>
      <w:hyperlink w:history="0" r:id="rId183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1833"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w:t>
      </w:r>
    </w:p>
    <w:p>
      <w:pPr>
        <w:pStyle w:val="0"/>
        <w:jc w:val="both"/>
      </w:pPr>
      <w:r>
        <w:rPr>
          <w:sz w:val="20"/>
        </w:rPr>
      </w:r>
    </w:p>
    <w:bookmarkStart w:id="1682" w:name="P1682"/>
    <w:bookmarkEnd w:id="1682"/>
    <w:p>
      <w:pPr>
        <w:pStyle w:val="0"/>
        <w:ind w:firstLine="540"/>
        <w:jc w:val="both"/>
      </w:pPr>
      <w:hyperlink w:history="0" r:id="rId1834"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Нарушение </w:t>
      </w:r>
      <w:hyperlink w:history="0" r:id="rId1835" w:tooltip="Федеральный закон от 30.03.1999 N 52-ФЗ (ред. от 26.12.2024) &quot;О санитарно-эпидемиологическом благополучии населения&quot; (с изм. и доп., вступ. в силу с 01.09.2025) {КонсультантПлюс}">
        <w:r>
          <w:rPr>
            <w:sz w:val="20"/>
            <w:color w:val="0000ff"/>
          </w:rPr>
          <w:t xml:space="preserve">законодательства</w:t>
        </w:r>
      </w:hyperlink>
      <w:r>
        <w:rPr>
          <w:sz w:val="20"/>
        </w:rPr>
        <w:t xml:space="preserve"> в области обеспечения санитарно-эпидемиологического благополучия населения, выразившееся в нарушении действующих санитарных </w:t>
      </w:r>
      <w:hyperlink w:history="0" r:id="rId1836" w:tooltip="Справочная информация: &quot;Санитарно-эпидемиологическое нормирование&quot; (Материал подготовлен специалистами КонсультантПлюс) {КонсультантПлюс}">
        <w:r>
          <w:rPr>
            <w:sz w:val="20"/>
            <w:color w:val="0000ff"/>
          </w:rPr>
          <w:t xml:space="preserve">правил</w:t>
        </w:r>
      </w:hyperlink>
      <w:r>
        <w:rPr>
          <w:sz w:val="20"/>
        </w:rPr>
        <w:t xml:space="preserve"> и гигиенических нормативов, невыполнении санитарно-гигиенических и противоэпидемических мероприятий, -</w:t>
      </w:r>
    </w:p>
    <w:p>
      <w:pPr>
        <w:pStyle w:val="0"/>
        <w:jc w:val="both"/>
      </w:pPr>
      <w:r>
        <w:rPr>
          <w:sz w:val="20"/>
        </w:rPr>
        <w:t xml:space="preserve">(в ред. Федеральных законов от 28.12.2009 </w:t>
      </w:r>
      <w:hyperlink w:history="0" r:id="rId183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1838"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пятисот рублей; на должностных лиц - от пятисот до одной тысячи рублей; на лиц, осуществляющих предпринимательскую деятельность без образования юридического лица, - от пятисот до одной тысячи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1839"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184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1686" w:name="P1686"/>
    <w:bookmarkEnd w:id="1686"/>
    <w:p>
      <w:pPr>
        <w:pStyle w:val="0"/>
        <w:spacing w:before="200" w:lineRule="auto"/>
        <w:ind w:firstLine="540"/>
        <w:jc w:val="both"/>
      </w:pPr>
      <w:r>
        <w:rPr>
          <w:sz w:val="20"/>
        </w:rPr>
        <w:t xml:space="preserve">2. Те же действия (бездействие), совершенные в период </w:t>
      </w:r>
      <w:hyperlink w:history="0" r:id="rId1841" w:tooltip="Федеральный закон от 21.12.1994 N 68-ФЗ (ред. от 08.08.2024) &quot;О защите населения и территорий от чрезвычайных ситуаций природного и техногенного характера&quot; (с изм. и доп., вступ. в силу с 26.11.2024) {КонсультантПлюс}">
        <w:r>
          <w:rPr>
            <w:sz w:val="20"/>
            <w:color w:val="0000ff"/>
          </w:rPr>
          <w:t xml:space="preserve">режима</w:t>
        </w:r>
      </w:hyperlink>
      <w:r>
        <w:rPr>
          <w:sz w:val="20"/>
        </w:rPr>
        <w:t xml:space="preserve"> чрезвычайной ситуации или при возникновении угрозы распространения </w:t>
      </w:r>
      <w:hyperlink w:history="0" r:id="rId1842" w:tooltip="Постановление Правительства РФ от 01.12.2004 N 715 (ред. от 31.01.2020) &quot;Об утверждении перечня социально значимых заболеваний и перечня заболеваний, представляющих опасность для окружающих&quot; {КонсультантПлюс}">
        <w:r>
          <w:rPr>
            <w:sz w:val="20"/>
            <w:color w:val="0000ff"/>
          </w:rPr>
          <w:t xml:space="preserve">заболевания</w:t>
        </w:r>
      </w:hyperlink>
      <w:r>
        <w:rPr>
          <w:sz w:val="20"/>
        </w:rPr>
        <w:t xml:space="preserve">,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надзор, о проведении санитарно-противоэпидемических (профилактических) мероприятий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сорока тысяч рублей; на должностных лиц - от пятидесяти тысяч до ста пятидесяти тысяч рублей; на лиц, осуществляющих предпринимательскую деятельность без образования юридического лица, - от пятидесяти тысяч до ста пятидесяти тысяч рублей или административное приостановление деятельности на срок до девяноста суток; на юридических лиц - от двухсот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(часть 2 введена Федеральным </w:t>
      </w:r>
      <w:hyperlink w:history="0" r:id="rId1843"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bookmarkStart w:id="1689" w:name="P1689"/>
    <w:bookmarkEnd w:id="1689"/>
    <w:p>
      <w:pPr>
        <w:pStyle w:val="0"/>
        <w:spacing w:before="200" w:lineRule="auto"/>
        <w:ind w:firstLine="540"/>
        <w:jc w:val="both"/>
      </w:pPr>
      <w:r>
        <w:rPr>
          <w:sz w:val="20"/>
        </w:rPr>
        <w:t xml:space="preserve">3. Действия (бездействие), предусмотренные </w:t>
      </w:r>
      <w:hyperlink w:history="0" w:anchor="P1686"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частью 2</w:t>
        </w:r>
      </w:hyperlink>
      <w:r>
        <w:rPr>
          <w:sz w:val="20"/>
        </w:rPr>
        <w:t xml:space="preserve"> настоящей статьи, повлекшие причинение вреда здоровью человека или смерть человека, если эти действия (бездействие) не содержат уголовно наказуемого </w:t>
      </w:r>
      <w:hyperlink w:history="0" r:id="rId1844"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ста пятидесяти тысяч до трехсот тысяч рублей; на должностных лиц - от трехсот тысяч до пятисот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пятисот тысяч до одного миллиона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hyperlink w:history="0" r:id="rId184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p>
      <w:pPr>
        <w:pStyle w:val="0"/>
        <w:jc w:val="both"/>
      </w:pPr>
      <w:r>
        <w:rPr>
          <w:sz w:val="20"/>
        </w:rPr>
      </w:r>
    </w:p>
    <w:bookmarkStart w:id="1693" w:name="P1693"/>
    <w:bookmarkEnd w:id="1693"/>
    <w:p>
      <w:pPr>
        <w:pStyle w:val="2"/>
        <w:outlineLvl w:val="2"/>
        <w:ind w:firstLine="540"/>
        <w:jc w:val="both"/>
      </w:pPr>
      <w:r>
        <w:rPr>
          <w:sz w:val="20"/>
        </w:rPr>
        <w:t xml:space="preserve">Статья 6.3.1. Нарушение законодательства Российской Федерации в области генно-инженерной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1846" w:tooltip="Федеральный закон от 03.07.2016 N 358-ФЗ (ред. от 30.12.2021) &quot;О внесении изменений в отдельные законодательные акты Российской Федерации в части совершенствования государственного регулирования в области генно-инженерной деятельности&quot; {КонсультантПлюс}">
        <w:r>
          <w:rPr>
            <w:sz w:val="20"/>
            <w:color w:val="0000ff"/>
          </w:rPr>
          <w:t xml:space="preserve">законом</w:t>
        </w:r>
      </w:hyperlink>
      <w:r>
        <w:rPr>
          <w:sz w:val="20"/>
        </w:rPr>
        <w:t xml:space="preserve"> от 03.07.2016 N 358-ФЗ)</w:t>
      </w:r>
    </w:p>
    <w:p>
      <w:pPr>
        <w:pStyle w:val="0"/>
        <w:jc w:val="both"/>
      </w:pPr>
      <w:r>
        <w:rPr>
          <w:sz w:val="20"/>
        </w:rPr>
      </w:r>
    </w:p>
    <w:p>
      <w:pPr>
        <w:pStyle w:val="0"/>
        <w:ind w:firstLine="540"/>
        <w:jc w:val="both"/>
      </w:pPr>
      <w:r>
        <w:rPr>
          <w:sz w:val="20"/>
        </w:rPr>
        <w:t xml:space="preserve">Нарушение </w:t>
      </w:r>
      <w:hyperlink w:history="0" r:id="rId1847" w:tooltip="Федеральный закон от 05.07.1996 N 86-ФЗ (ред. от 29.12.2022) &quot;О государственном регулировании в области генно-инженерной деятельности&quot; {КонсультантПлюс}">
        <w:r>
          <w:rPr>
            <w:sz w:val="20"/>
            <w:color w:val="0000ff"/>
          </w:rPr>
          <w:t xml:space="preserve">законодательства</w:t>
        </w:r>
      </w:hyperlink>
      <w:r>
        <w:rPr>
          <w:sz w:val="20"/>
        </w:rPr>
        <w:t xml:space="preserve"> Российской Федерации в области генно-инженерной деятельности, выразившееся в использовании генно-инженерно-модифицированных организмов и (или) продукции, полученной с применением таких организмов или содержащей такие организмы, которые не прошли государственную регистрацию в случае, если государственная регистрация предусмотрена указанным </w:t>
      </w:r>
      <w:hyperlink w:history="0" r:id="rId1848" w:tooltip="Федеральный закон от 05.07.1996 N 86-ФЗ (ред. от 29.12.2022) &quot;О государственном регулировании в области генно-инженерной деятельности&quot; {КонсультантПлюс}">
        <w:r>
          <w:rPr>
            <w:sz w:val="20"/>
            <w:color w:val="0000ff"/>
          </w:rPr>
          <w:t xml:space="preserve">законодательством</w:t>
        </w:r>
      </w:hyperlink>
      <w:r>
        <w:rPr>
          <w:sz w:val="20"/>
        </w:rPr>
        <w:t xml:space="preserve">, или срок действия свидетельства о государственной регистрации которых истек, либо в использовании генно-инженерно-модифицированных организмов не в соответствии с целями, для которых они зарегистрированы, либо в нарушении специальных условий использования генно-инженерно-модифицированных организмов, в том числе при производстве конкретного вида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пятисот тысяч рублей.</w:t>
      </w:r>
    </w:p>
    <w:p>
      <w:pPr>
        <w:pStyle w:val="0"/>
        <w:ind w:firstLine="540"/>
        <w:jc w:val="both"/>
      </w:pPr>
      <w:r>
        <w:rPr>
          <w:sz w:val="20"/>
        </w:rPr>
      </w:r>
    </w:p>
    <w:bookmarkStart w:id="1700" w:name="P1700"/>
    <w:bookmarkEnd w:id="1700"/>
    <w:p>
      <w:pPr>
        <w:pStyle w:val="2"/>
        <w:outlineLvl w:val="2"/>
        <w:ind w:firstLine="540"/>
        <w:jc w:val="both"/>
      </w:pPr>
      <w:r>
        <w:rPr>
          <w:sz w:val="20"/>
        </w:rPr>
        <w:t xml:space="preserve">Статья 6.4. Нарушение санитарно-эпидемиологических требований к эксплуатации жилых помещений и общественных помещений, зданий, сооружений и транспорта</w:t>
      </w:r>
    </w:p>
    <w:p>
      <w:pPr>
        <w:pStyle w:val="0"/>
        <w:jc w:val="both"/>
      </w:pPr>
      <w:r>
        <w:rPr>
          <w:sz w:val="20"/>
        </w:rPr>
      </w:r>
    </w:p>
    <w:p>
      <w:pPr>
        <w:pStyle w:val="0"/>
        <w:ind w:firstLine="540"/>
        <w:jc w:val="both"/>
      </w:pPr>
      <w:r>
        <w:rPr>
          <w:sz w:val="20"/>
        </w:rPr>
        <w:t xml:space="preserve">Нарушение санитарно-эпидемиологических </w:t>
      </w:r>
      <w:r>
        <w:rPr>
          <w:sz w:val="20"/>
        </w:rPr>
        <w:t xml:space="preserve">требований</w:t>
      </w:r>
      <w:r>
        <w:rPr>
          <w:sz w:val="20"/>
        </w:rPr>
        <w:t xml:space="preserve"> к эксплуатации жилых помещений и общественных помещений, зданий, сооружений и транспорта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1849"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185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p>
      <w:pPr>
        <w:pStyle w:val="2"/>
        <w:outlineLvl w:val="2"/>
        <w:ind w:firstLine="540"/>
        <w:jc w:val="both"/>
      </w:pPr>
      <w:r>
        <w:rPr>
          <w:sz w:val="20"/>
        </w:rPr>
        <w:t xml:space="preserve">Статья 6.5. Нарушение санитарно-эпидемиологических требований к питьевой воде</w:t>
      </w:r>
    </w:p>
    <w:p>
      <w:pPr>
        <w:pStyle w:val="0"/>
        <w:jc w:val="both"/>
      </w:pPr>
      <w:r>
        <w:rPr>
          <w:sz w:val="20"/>
        </w:rPr>
      </w:r>
    </w:p>
    <w:p>
      <w:pPr>
        <w:pStyle w:val="0"/>
        <w:ind w:firstLine="540"/>
        <w:jc w:val="both"/>
      </w:pPr>
      <w:r>
        <w:rPr>
          <w:sz w:val="20"/>
        </w:rPr>
        <w:t xml:space="preserve">Нарушение санитарно-эпидемиологических </w:t>
      </w:r>
      <w:r>
        <w:rPr>
          <w:sz w:val="20"/>
        </w:rPr>
        <w:t xml:space="preserve">требований</w:t>
      </w:r>
      <w:r>
        <w:rPr>
          <w:sz w:val="20"/>
        </w:rPr>
        <w:t xml:space="preserve"> к питьевой воде, а также к питьевому и хозяйственно-бытовому водоснабжению -</w:t>
      </w:r>
    </w:p>
    <w:p>
      <w:pPr>
        <w:pStyle w:val="0"/>
        <w:jc w:val="both"/>
      </w:pPr>
      <w:r>
        <w:rPr>
          <w:sz w:val="20"/>
        </w:rPr>
        <w:t xml:space="preserve">(в ред. Федерального </w:t>
      </w:r>
      <w:hyperlink w:history="0" r:id="rId1851"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14.07.2008 N 118-ФЗ)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лиц, осуществляющих предпринимательскую деятельность без образования юридического лица, - от двух тысяч до трех тысяч рублей или административное приостановление деятельности на срок до девяноста суток; на юридических лиц - от двадцати тысяч до тридцати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185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185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1713" w:name="P1713"/>
    <w:bookmarkEnd w:id="1713"/>
    <w:p>
      <w:pPr>
        <w:pStyle w:val="2"/>
        <w:outlineLvl w:val="2"/>
        <w:ind w:firstLine="540"/>
        <w:jc w:val="both"/>
      </w:pPr>
      <w:r>
        <w:rPr>
          <w:sz w:val="20"/>
        </w:rPr>
        <w:t xml:space="preserve">Статья 6.6. Нарушение санитарно-эпидемиологических требований к организации питания населения</w:t>
      </w:r>
    </w:p>
    <w:p>
      <w:pPr>
        <w:pStyle w:val="0"/>
        <w:jc w:val="both"/>
      </w:pPr>
      <w:r>
        <w:rPr>
          <w:sz w:val="20"/>
        </w:rPr>
      </w:r>
    </w:p>
    <w:p>
      <w:pPr>
        <w:pStyle w:val="0"/>
        <w:ind w:firstLine="540"/>
        <w:jc w:val="both"/>
      </w:pPr>
      <w:r>
        <w:rPr>
          <w:sz w:val="20"/>
        </w:rPr>
        <w:t xml:space="preserve">Нарушение санитарно-эпидемиологических </w:t>
      </w:r>
      <w:r>
        <w:rPr>
          <w:sz w:val="20"/>
        </w:rPr>
        <w:t xml:space="preserve">требований</w:t>
      </w:r>
      <w:r>
        <w:rPr>
          <w:sz w:val="20"/>
        </w:rPr>
        <w:t xml:space="preserve"> к организации питания населения в специально оборудованных местах (столовых, ресторанах, кафе, барах и других местах), в том числе при приготовлении пищи и напитков, их хранении и реализации населению,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или административное приостановление деятельности на срок до девяноста суток; на юридических лиц - от тридцати тысяч до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1854" w:tooltip="Федеральный закон от 22.12.2014 N 436-ФЗ &quot;О внесении изменения в статью 6.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22.12.2014 N 436-ФЗ)</w:t>
      </w:r>
    </w:p>
    <w:p>
      <w:pPr>
        <w:pStyle w:val="0"/>
        <w:jc w:val="both"/>
      </w:pPr>
      <w:r>
        <w:rPr>
          <w:sz w:val="20"/>
        </w:rPr>
      </w:r>
    </w:p>
    <w:bookmarkStart w:id="1719" w:name="P1719"/>
    <w:bookmarkEnd w:id="1719"/>
    <w:p>
      <w:pPr>
        <w:pStyle w:val="2"/>
        <w:outlineLvl w:val="2"/>
        <w:ind w:firstLine="540"/>
        <w:jc w:val="both"/>
      </w:pPr>
      <w:r>
        <w:rPr>
          <w:sz w:val="20"/>
        </w:rPr>
        <w:t xml:space="preserve">Статья 6.7. Нарушение санитарно-эпидемиологических требований к условиям отдыха и оздоровления детей, их воспитания и обучения</w:t>
      </w:r>
    </w:p>
    <w:p>
      <w:pPr>
        <w:pStyle w:val="0"/>
        <w:ind w:firstLine="540"/>
        <w:jc w:val="both"/>
      </w:pPr>
      <w:r>
        <w:rPr>
          <w:sz w:val="20"/>
        </w:rPr>
      </w:r>
    </w:p>
    <w:p>
      <w:pPr>
        <w:pStyle w:val="0"/>
        <w:ind w:firstLine="540"/>
        <w:jc w:val="both"/>
      </w:pPr>
      <w:r>
        <w:rPr>
          <w:sz w:val="20"/>
        </w:rPr>
        <w:t xml:space="preserve">(в ред. Федерального </w:t>
      </w:r>
      <w:hyperlink w:history="0" r:id="rId1855" w:tooltip="Федеральный закон от 05.06.2012 N 52-ФЗ &quot;О внесении изменений в статью 28 Федерального закона &quot;О санитарно-эпидемиологическом благополучии населения&quot; и статьи 6.7 и 23.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05.06.2012 N 52-ФЗ)</w:t>
      </w:r>
    </w:p>
    <w:p>
      <w:pPr>
        <w:pStyle w:val="0"/>
        <w:ind w:firstLine="540"/>
        <w:jc w:val="both"/>
      </w:pPr>
      <w:r>
        <w:rPr>
          <w:sz w:val="20"/>
        </w:rPr>
      </w:r>
    </w:p>
    <w:bookmarkStart w:id="1723" w:name="P1723"/>
    <w:bookmarkEnd w:id="1723"/>
    <w:p>
      <w:pPr>
        <w:pStyle w:val="0"/>
        <w:ind w:firstLine="540"/>
        <w:jc w:val="both"/>
      </w:pPr>
      <w:r>
        <w:rPr>
          <w:sz w:val="20"/>
        </w:rPr>
        <w:t xml:space="preserve">1. Нарушение санитарно-эпидемиологических </w:t>
      </w:r>
      <w:r>
        <w:rPr>
          <w:sz w:val="20"/>
        </w:rPr>
        <w:t xml:space="preserve">требований</w:t>
      </w:r>
      <w:r>
        <w:rPr>
          <w:sz w:val="20"/>
        </w:rPr>
        <w:t xml:space="preserve"> к условиям отдыха и оздоровления детей, их воспитания и обучения, к техническим, в том числе аудиовизуальным, и иным средствам воспитания и обучения, к учебной мебели, а также к учебникам и иной издательской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семи тысяч рублей; на юридических лиц - от тридцати тысяч до семидесяти тысяч рублей.</w:t>
      </w:r>
    </w:p>
    <w:bookmarkStart w:id="1725" w:name="P1725"/>
    <w:bookmarkEnd w:id="1725"/>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723" w:tooltip="1. Нарушение санитарно-эпидемиологических требований к условиям отдыха и оздоровления детей, их воспитания и обучения, к техническим, в том числе аудиовизуальным, и иным средствам воспитания и обучения, к учебной мебели, а также к учебникам и иной издательской продукции -">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Федерального </w:t>
      </w:r>
      <w:hyperlink w:history="0" r:id="rId185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ста пятидесяти тысяч рублей или административное приостановление деятельности на срок до девяноста суток.</w:t>
      </w:r>
    </w:p>
    <w:p>
      <w:pPr>
        <w:pStyle w:val="0"/>
        <w:jc w:val="both"/>
      </w:pPr>
      <w:r>
        <w:rPr>
          <w:sz w:val="20"/>
        </w:rPr>
      </w:r>
    </w:p>
    <w:bookmarkStart w:id="1729" w:name="P1729"/>
    <w:bookmarkEnd w:id="1729"/>
    <w:p>
      <w:pPr>
        <w:pStyle w:val="2"/>
        <w:outlineLvl w:val="2"/>
        <w:ind w:firstLine="540"/>
        <w:jc w:val="both"/>
      </w:pPr>
      <w:r>
        <w:rPr>
          <w:sz w:val="20"/>
        </w:rPr>
        <w:t xml:space="preserve">Статья 6.8. Незаконный оборот наркотических средств, психотропных веществ или их аналогов и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w:t>
      </w:r>
    </w:p>
    <w:p>
      <w:pPr>
        <w:pStyle w:val="0"/>
        <w:jc w:val="both"/>
      </w:pPr>
      <w:r>
        <w:rPr>
          <w:sz w:val="20"/>
        </w:rPr>
        <w:t xml:space="preserve">(в ред. Федеральных законов от 08.12.2003 </w:t>
      </w:r>
      <w:hyperlink w:history="0" r:id="rId1857"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19.05.2010 </w:t>
      </w:r>
      <w:hyperlink w:history="0" r:id="rId1858"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w:t>
      </w:r>
    </w:p>
    <w:p>
      <w:pPr>
        <w:pStyle w:val="0"/>
        <w:jc w:val="both"/>
      </w:pPr>
      <w:r>
        <w:rPr>
          <w:sz w:val="20"/>
        </w:rPr>
      </w:r>
    </w:p>
    <w:bookmarkStart w:id="1732" w:name="P1732"/>
    <w:bookmarkEnd w:id="1732"/>
    <w:p>
      <w:pPr>
        <w:pStyle w:val="0"/>
        <w:ind w:firstLine="540"/>
        <w:jc w:val="both"/>
      </w:pPr>
      <w:hyperlink w:history="0" r:id="rId1859"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1</w:t>
        </w:r>
      </w:hyperlink>
      <w:r>
        <w:rPr>
          <w:sz w:val="20"/>
        </w:rPr>
        <w:t xml:space="preserve">. Незаконные приобретение, хранение, перевозка, изготовление, переработка без цели сбыта </w:t>
      </w:r>
      <w:r>
        <w:rPr>
          <w:sz w:val="20"/>
        </w:rPr>
        <w:t xml:space="preserve">наркотических средств, психотропных веществ</w:t>
      </w:r>
      <w:r>
        <w:rPr>
          <w:sz w:val="20"/>
        </w:rPr>
        <w:t xml:space="preserve"> или их </w:t>
      </w:r>
      <w:hyperlink w:history="0" r:id="rId1860" w:tooltip="Федеральный закон от 08.01.1998 N 3-ФЗ (ред. от 25.12.2023) &quot;О наркотических средствах и психотропных веществах&quot; {КонсультантПлюс}">
        <w:r>
          <w:rPr>
            <w:sz w:val="20"/>
            <w:color w:val="0000ff"/>
          </w:rPr>
          <w:t xml:space="preserve">аналогов</w:t>
        </w:r>
      </w:hyperlink>
      <w:r>
        <w:rPr>
          <w:sz w:val="20"/>
        </w:rPr>
        <w:t xml:space="preserve">, а также незаконные приобретение, хранение, перевозка без цели сбыта </w:t>
      </w:r>
      <w:hyperlink w:history="0" r:id="rId1861" w:tooltip="Постановление Правительства РФ от 27.11.2010 N 934 (ред. от 07.02.2024) &quot;Об утверждении перечня растений, содержащих наркотические средства или психотропные вещества либо их прекурсоры и подлежащих контролю в Российской Федерации, крупного и особо крупного размеров культивирования растений, содержащих наркотические средства или психотропные вещества либо их прекурсоры, для целей статьи 231 Уголовного кодекса Российской Федерации, а также об изменении и признании утратившими силу некоторых актов Правительств {КонсультантПлюс}">
        <w:r>
          <w:rPr>
            <w:sz w:val="20"/>
            <w:color w:val="0000ff"/>
          </w:rPr>
          <w:t xml:space="preserve">растений</w:t>
        </w:r>
      </w:hyperlink>
      <w:r>
        <w:rPr>
          <w:sz w:val="20"/>
        </w:rPr>
        <w:t xml:space="preserve">, содержащих наркотические средства или психотропные вещества, либо их частей, содержащих наркотические средства или психотропные вещества, -</w:t>
      </w:r>
    </w:p>
    <w:p>
      <w:pPr>
        <w:pStyle w:val="0"/>
        <w:jc w:val="both"/>
      </w:pPr>
      <w:r>
        <w:rPr>
          <w:sz w:val="20"/>
        </w:rPr>
        <w:t xml:space="preserve">(в ред. Федеральных законов от 08.12.2003 </w:t>
      </w:r>
      <w:hyperlink w:history="0" r:id="rId1862"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19.05.2010 </w:t>
      </w:r>
      <w:hyperlink w:history="0" r:id="rId1863"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или административный арест на срок до пятнадцати суток.</w:t>
      </w:r>
    </w:p>
    <w:p>
      <w:pPr>
        <w:pStyle w:val="0"/>
        <w:jc w:val="both"/>
      </w:pPr>
      <w:r>
        <w:rPr>
          <w:sz w:val="20"/>
        </w:rPr>
        <w:t xml:space="preserve">(в ред. Федеральных законов от 08.12.2003 </w:t>
      </w:r>
      <w:hyperlink w:history="0" r:id="rId1864"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22.06.2007 </w:t>
      </w:r>
      <w:hyperlink w:history="0" r:id="rId186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19.05.2010 </w:t>
      </w:r>
      <w:hyperlink w:history="0" r:id="rId1866"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 от 28.12.2010 </w:t>
      </w:r>
      <w:hyperlink w:history="0" r:id="rId1867"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N 417-ФЗ</w:t>
        </w:r>
      </w:hyperlink>
      <w:r>
        <w:rPr>
          <w:sz w:val="20"/>
        </w:rPr>
        <w:t xml:space="preserve">)</w:t>
      </w:r>
    </w:p>
    <w:bookmarkStart w:id="1736" w:name="P1736"/>
    <w:bookmarkEnd w:id="1736"/>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2 введена Федеральным </w:t>
      </w:r>
      <w:hyperlink w:history="0" r:id="rId1868"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законом</w:t>
        </w:r>
      </w:hyperlink>
      <w:r>
        <w:rPr>
          <w:sz w:val="20"/>
        </w:rPr>
        <w:t xml:space="preserve"> от 28.12.2010 N 417-ФЗ)</w:t>
      </w:r>
    </w:p>
    <w:bookmarkStart w:id="1739" w:name="P1739"/>
    <w:bookmarkEnd w:id="1739"/>
    <w:p>
      <w:pPr>
        <w:pStyle w:val="0"/>
        <w:spacing w:before="200" w:lineRule="auto"/>
        <w:ind w:firstLine="540"/>
        <w:jc w:val="both"/>
      </w:pPr>
      <w:r>
        <w:rPr>
          <w:sz w:val="20"/>
        </w:rPr>
        <w:t xml:space="preserve">Примечание. Лицо, добровольно сдавшее приобретенные без цели сбыта наркотические средства, психотропные вещества, их аналоги или растения, содержащие наркотические средства или психотропные вещества, либо их части, содержащие наркотические средства или психотропные вещества, освобождается от административной ответственности за данное административное правонарушение.</w:t>
      </w:r>
    </w:p>
    <w:p>
      <w:pPr>
        <w:pStyle w:val="0"/>
        <w:jc w:val="both"/>
      </w:pPr>
      <w:r>
        <w:rPr>
          <w:sz w:val="20"/>
        </w:rPr>
        <w:t xml:space="preserve">(в ред. Федерального </w:t>
      </w:r>
      <w:hyperlink w:history="0" r:id="rId1869"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закона</w:t>
        </w:r>
      </w:hyperlink>
      <w:r>
        <w:rPr>
          <w:sz w:val="20"/>
        </w:rPr>
        <w:t xml:space="preserve"> от 19.05.2010 N 87-ФЗ)</w:t>
      </w:r>
    </w:p>
    <w:p>
      <w:pPr>
        <w:pStyle w:val="0"/>
        <w:jc w:val="both"/>
      </w:pPr>
      <w:r>
        <w:rPr>
          <w:sz w:val="20"/>
        </w:rPr>
      </w:r>
    </w:p>
    <w:bookmarkStart w:id="1742" w:name="P1742"/>
    <w:bookmarkEnd w:id="1742"/>
    <w:p>
      <w:pPr>
        <w:pStyle w:val="2"/>
        <w:outlineLvl w:val="2"/>
        <w:ind w:firstLine="540"/>
        <w:jc w:val="both"/>
      </w:pPr>
      <w:r>
        <w:rPr>
          <w:sz w:val="20"/>
        </w:rPr>
        <w:t xml:space="preserve">Статья 6.9. Потребление наркотических средств или психотропных веществ без назначения врача либо новых потенциально опасных психоактивных веществ</w:t>
      </w:r>
    </w:p>
    <w:p>
      <w:pPr>
        <w:pStyle w:val="0"/>
        <w:jc w:val="both"/>
      </w:pPr>
      <w:r>
        <w:rPr>
          <w:sz w:val="20"/>
        </w:rPr>
        <w:t xml:space="preserve">(в ред. Федерального </w:t>
      </w:r>
      <w:hyperlink w:history="0" r:id="rId1870"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jc w:val="both"/>
      </w:pPr>
      <w:r>
        <w:rPr>
          <w:sz w:val="20"/>
        </w:rPr>
      </w:r>
    </w:p>
    <w:bookmarkStart w:id="1745" w:name="P1745"/>
    <w:bookmarkEnd w:id="1745"/>
    <w:p>
      <w:pPr>
        <w:pStyle w:val="0"/>
        <w:ind w:firstLine="540"/>
        <w:jc w:val="both"/>
      </w:pPr>
      <w:hyperlink w:history="0" r:id="rId1871"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1</w:t>
        </w:r>
      </w:hyperlink>
      <w:r>
        <w:rPr>
          <w:sz w:val="20"/>
        </w:rPr>
        <w:t xml:space="preserve">. Потребление наркотических средств или психотропных веществ без назначения врача либо новых потенциально опасных психоактивных веществ, за исключением случаев, предусмотренных </w:t>
      </w:r>
      <w:hyperlink w:history="0" w:anchor="P10951"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частью 2 статьи 20.20</w:t>
        </w:r>
      </w:hyperlink>
      <w:r>
        <w:rPr>
          <w:sz w:val="20"/>
        </w:rPr>
        <w:t xml:space="preserve">, </w:t>
      </w:r>
      <w:hyperlink w:history="0" w:anchor="P10963" w:tooltip="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
        <w:r>
          <w:rPr>
            <w:sz w:val="20"/>
            <w:color w:val="0000ff"/>
          </w:rPr>
          <w:t xml:space="preserve">статьей 20.22</w:t>
        </w:r>
      </w:hyperlink>
      <w:r>
        <w:rPr>
          <w:sz w:val="20"/>
        </w:rPr>
        <w:t xml:space="preserve">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вещества без назначения врача либо новые потенциально опасные психоактивные вещества, -</w:t>
      </w:r>
    </w:p>
    <w:p>
      <w:pPr>
        <w:pStyle w:val="0"/>
        <w:jc w:val="both"/>
      </w:pPr>
      <w:r>
        <w:rPr>
          <w:sz w:val="20"/>
        </w:rPr>
        <w:t xml:space="preserve">(в ред. Федеральных законов от 05.12.2005 </w:t>
      </w:r>
      <w:hyperlink w:history="0" r:id="rId1872"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rPr>
        <w:t xml:space="preserve">, от 21.12.2013 </w:t>
      </w:r>
      <w:hyperlink w:history="0" r:id="rId1873"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03.02.2015 </w:t>
      </w:r>
      <w:hyperlink w:history="0" r:id="rId1874"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 от 13.07.2015 </w:t>
      </w:r>
      <w:hyperlink w:history="0" r:id="rId1875" w:tooltip="Федеральный закон от 13.07.2015 N 230-ФЗ &quot;О внесении изменений в отдельные законодательные акты Российской Федерации&quot; {КонсультантПлюс}">
        <w:r>
          <w:rPr>
            <w:sz w:val="20"/>
            <w:color w:val="0000ff"/>
          </w:rPr>
          <w:t xml:space="preserve">N 230-ФЗ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пятнадцати суток.</w:t>
      </w:r>
    </w:p>
    <w:p>
      <w:pPr>
        <w:pStyle w:val="0"/>
        <w:jc w:val="both"/>
      </w:pPr>
      <w:r>
        <w:rPr>
          <w:sz w:val="20"/>
        </w:rPr>
        <w:t xml:space="preserve">(в ред. Федеральных законов от 22.06.2007 </w:t>
      </w:r>
      <w:hyperlink w:history="0" r:id="rId187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28.12.2010 </w:t>
      </w:r>
      <w:hyperlink w:history="0" r:id="rId1877"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N 417-ФЗ</w:t>
        </w:r>
      </w:hyperlink>
      <w:r>
        <w:rPr>
          <w:sz w:val="20"/>
        </w:rPr>
        <w:t xml:space="preserve">)</w:t>
      </w:r>
    </w:p>
    <w:bookmarkStart w:id="1749" w:name="P1749"/>
    <w:bookmarkEnd w:id="1749"/>
    <w:p>
      <w:pPr>
        <w:pStyle w:val="0"/>
        <w:spacing w:before="200" w:lineRule="auto"/>
        <w:ind w:firstLine="540"/>
        <w:jc w:val="both"/>
      </w:pPr>
      <w:r>
        <w:rPr>
          <w:sz w:val="20"/>
        </w:rPr>
        <w:t xml:space="preserve">2. То же действие, совершенное иностранным гражданином или лицом без гражданства,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2 введена Федеральным </w:t>
      </w:r>
      <w:hyperlink w:history="0" r:id="rId1878"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законом</w:t>
        </w:r>
      </w:hyperlink>
      <w:r>
        <w:rPr>
          <w:sz w:val="20"/>
        </w:rPr>
        <w:t xml:space="preserve"> от 28.12.2010 N 417-ФЗ)</w:t>
      </w:r>
    </w:p>
    <w:bookmarkStart w:id="1752" w:name="P1752"/>
    <w:bookmarkEnd w:id="1752"/>
    <w:p>
      <w:pPr>
        <w:pStyle w:val="0"/>
        <w:spacing w:before="200" w:lineRule="auto"/>
        <w:ind w:firstLine="540"/>
        <w:jc w:val="both"/>
      </w:pPr>
      <w:r>
        <w:rPr>
          <w:sz w:val="20"/>
        </w:rPr>
        <w:t xml:space="preserve">Примечание.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 врача, освобождается от административной ответственности за данное правонарушение. Лицо, в установленном </w:t>
      </w:r>
      <w:hyperlink w:history="0" r:id="rId1879" w:tooltip="Федеральный закон от 08.01.1998 N 3-ФЗ (ред. от 25.12.2023) &quot;О наркотических средствах и психотропных веществах&quot; {КонсультантПлюс}">
        <w:r>
          <w:rPr>
            <w:sz w:val="20"/>
            <w:color w:val="0000ff"/>
          </w:rPr>
          <w:t xml:space="preserve">порядке</w:t>
        </w:r>
      </w:hyperlink>
      <w:r>
        <w:rPr>
          <w:sz w:val="20"/>
        </w:rPr>
        <w:t xml:space="preserve"> признанное больным наркоманией, может быть с его согласия направлено на медицинскую и (или) социальную реабилитацию и в связи с этим освобождается от административной ответственности за совершение правонарушений, связанных с потреблением наркотических средств или психотропных веществ. Действие настоящего примечания распространяется на административные правонарушения, предусмотренные </w:t>
      </w:r>
      <w:hyperlink w:history="0" w:anchor="P10951"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частью 2 статьи 20.20</w:t>
        </w:r>
      </w:hyperlink>
      <w:r>
        <w:rPr>
          <w:sz w:val="20"/>
        </w:rPr>
        <w:t xml:space="preserve"> настоящего Кодекса.</w:t>
      </w:r>
    </w:p>
    <w:p>
      <w:pPr>
        <w:pStyle w:val="0"/>
        <w:jc w:val="both"/>
      </w:pPr>
      <w:r>
        <w:rPr>
          <w:sz w:val="20"/>
        </w:rPr>
        <w:t xml:space="preserve">(в ред. Федеральных законов от 25.11.2013 </w:t>
      </w:r>
      <w:hyperlink w:history="0" r:id="rId1880"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N 313-ФЗ</w:t>
        </w:r>
      </w:hyperlink>
      <w:r>
        <w:rPr>
          <w:sz w:val="20"/>
        </w:rPr>
        <w:t xml:space="preserve">, от 25.11.2013 </w:t>
      </w:r>
      <w:hyperlink w:history="0" r:id="rId1881"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14.10.2014 </w:t>
      </w:r>
      <w:hyperlink w:history="0" r:id="rId188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ind w:firstLine="540"/>
        <w:jc w:val="both"/>
      </w:pPr>
      <w:r>
        <w:rPr>
          <w:sz w:val="20"/>
        </w:rPr>
      </w:r>
    </w:p>
    <w:bookmarkStart w:id="1755" w:name="P1755"/>
    <w:bookmarkEnd w:id="1755"/>
    <w:p>
      <w:pPr>
        <w:pStyle w:val="2"/>
        <w:outlineLvl w:val="2"/>
        <w:ind w:firstLine="540"/>
        <w:jc w:val="both"/>
      </w:pPr>
      <w:r>
        <w:rPr>
          <w:sz w:val="20"/>
        </w:rPr>
        <w:t xml:space="preserve">Статья 6.9.1. Уклонение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w:t>
      </w:r>
    </w:p>
    <w:p>
      <w:pPr>
        <w:pStyle w:val="0"/>
        <w:jc w:val="both"/>
      </w:pPr>
      <w:r>
        <w:rPr>
          <w:sz w:val="20"/>
        </w:rPr>
        <w:t xml:space="preserve">(в ред. Федерального </w:t>
      </w:r>
      <w:hyperlink w:history="0" r:id="rId1883"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ind w:firstLine="540"/>
        <w:jc w:val="both"/>
      </w:pPr>
      <w:r>
        <w:rPr>
          <w:sz w:val="20"/>
        </w:rPr>
      </w:r>
    </w:p>
    <w:p>
      <w:pPr>
        <w:pStyle w:val="0"/>
        <w:ind w:firstLine="540"/>
        <w:jc w:val="both"/>
      </w:pPr>
      <w:r>
        <w:rPr>
          <w:sz w:val="20"/>
        </w:rPr>
        <w:t xml:space="preserve">(введена Федеральным </w:t>
      </w:r>
      <w:hyperlink w:history="0" r:id="rId1884"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25.11.2013 N 313-ФЗ)</w:t>
      </w:r>
    </w:p>
    <w:p>
      <w:pPr>
        <w:pStyle w:val="0"/>
        <w:ind w:firstLine="540"/>
        <w:jc w:val="both"/>
      </w:pPr>
      <w:r>
        <w:rPr>
          <w:sz w:val="20"/>
        </w:rPr>
      </w:r>
    </w:p>
    <w:p>
      <w:pPr>
        <w:pStyle w:val="0"/>
        <w:ind w:firstLine="540"/>
        <w:jc w:val="both"/>
      </w:pPr>
      <w:r>
        <w:rPr>
          <w:sz w:val="20"/>
        </w:rPr>
        <w:t xml:space="preserve">Уклонение от прохождения лечения от наркомании или медицинской и (или) социальной реабилитации лицом, освобожденным от административной ответственности в соответствии с </w:t>
      </w:r>
      <w:hyperlink w:history="0" w:anchor="P1752" w:tooltip="Примечание.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 врача, освобождается от административной ответственности за данное правонарушение. Лицо, в установленном порядке признанное больным наркоманией, может быть с его согласия направлено на медицинскую и (или) социальную реабилитацию и в связи с этим освобождается от административной ответственности за совершение правонарушений, связанных с потре...">
        <w:r>
          <w:rPr>
            <w:sz w:val="20"/>
            <w:color w:val="0000ff"/>
          </w:rPr>
          <w:t xml:space="preserve">примечанием к статье 6.9</w:t>
        </w:r>
      </w:hyperlink>
      <w:r>
        <w:rPr>
          <w:sz w:val="20"/>
        </w:rPr>
        <w:t xml:space="preserve"> настоящего Кодекса, либо уклонение от прохождения диагностики, профилактических мероприятий, лечения от наркомании и (или) медицинской и (или) социальной реабилитации лицом, на которое судьей возложена обязанность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w:t>
      </w:r>
    </w:p>
    <w:p>
      <w:pPr>
        <w:pStyle w:val="0"/>
        <w:jc w:val="both"/>
      </w:pPr>
      <w:r>
        <w:rPr>
          <w:sz w:val="20"/>
        </w:rPr>
        <w:t xml:space="preserve">(в ред. Федеральных законов от 03.02.2015 </w:t>
      </w:r>
      <w:hyperlink w:history="0" r:id="rId1885"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 от 28.11.2015 </w:t>
      </w:r>
      <w:hyperlink w:history="0" r:id="rId1886" w:tooltip="Федеральный закон от 28.11.2015 N 345-ФЗ &quot;О внесении изменений в Кодекс Российской Федерации об административных правонарушениях&quot; {КонсультантПлюс}">
        <w:r>
          <w:rPr>
            <w:sz w:val="20"/>
            <w:color w:val="0000ff"/>
          </w:rPr>
          <w:t xml:space="preserve">N 345-ФЗ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тридцати суток.</w:t>
      </w:r>
    </w:p>
    <w:p>
      <w:pPr>
        <w:pStyle w:val="0"/>
        <w:spacing w:before="200" w:lineRule="auto"/>
        <w:ind w:firstLine="540"/>
        <w:jc w:val="both"/>
      </w:pPr>
      <w:r>
        <w:rPr>
          <w:sz w:val="20"/>
        </w:rPr>
        <w:t xml:space="preserve">Примечание. Лицо считается уклоняющимся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 если оно не посещает или самовольно покинуло медицинскую организацию или учреждение социальной реабилитации либо не выполнило более двух раз предписания лечащего врача.</w:t>
      </w:r>
    </w:p>
    <w:p>
      <w:pPr>
        <w:pStyle w:val="0"/>
        <w:jc w:val="both"/>
      </w:pPr>
      <w:r>
        <w:rPr>
          <w:sz w:val="20"/>
        </w:rPr>
        <w:t xml:space="preserve">(в ред. Федерального </w:t>
      </w:r>
      <w:hyperlink w:history="0" r:id="rId1887"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ind w:firstLine="540"/>
        <w:jc w:val="both"/>
      </w:pPr>
      <w:r>
        <w:rPr>
          <w:sz w:val="20"/>
        </w:rPr>
      </w:r>
    </w:p>
    <w:bookmarkStart w:id="1766" w:name="P1766"/>
    <w:bookmarkEnd w:id="1766"/>
    <w:p>
      <w:pPr>
        <w:pStyle w:val="2"/>
        <w:outlineLvl w:val="2"/>
        <w:ind w:firstLine="540"/>
        <w:jc w:val="both"/>
      </w:pPr>
      <w:r>
        <w:rPr>
          <w:sz w:val="20"/>
        </w:rPr>
        <w:t xml:space="preserve">Статья 6.10. Вовлечение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w:t>
      </w:r>
    </w:p>
    <w:p>
      <w:pPr>
        <w:pStyle w:val="0"/>
        <w:jc w:val="both"/>
      </w:pPr>
      <w:r>
        <w:rPr>
          <w:sz w:val="20"/>
        </w:rPr>
        <w:t xml:space="preserve">(в ред. Федерального </w:t>
      </w:r>
      <w:hyperlink w:history="0" r:id="rId1888"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ind w:firstLine="540"/>
        <w:jc w:val="both"/>
      </w:pPr>
      <w:r>
        <w:rPr>
          <w:sz w:val="20"/>
        </w:rPr>
      </w:r>
    </w:p>
    <w:p>
      <w:pPr>
        <w:pStyle w:val="0"/>
        <w:ind w:firstLine="540"/>
        <w:jc w:val="both"/>
      </w:pPr>
      <w:r>
        <w:rPr>
          <w:sz w:val="20"/>
        </w:rPr>
        <w:t xml:space="preserve">(в ред. Федерального </w:t>
      </w:r>
      <w:hyperlink w:history="0" r:id="rId1889"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p>
      <w:pPr>
        <w:pStyle w:val="0"/>
        <w:ind w:firstLine="540"/>
        <w:jc w:val="both"/>
      </w:pPr>
      <w:r>
        <w:rPr>
          <w:sz w:val="20"/>
        </w:rPr>
        <w:t xml:space="preserve">1. </w:t>
      </w:r>
      <w:hyperlink w:history="0" r:id="rId1890" w:tooltip="&quot;Обзор законодательства и судебной практики Верховного Суда Российской Федерации за первый квартал 2007 года&quot; (утв. Постановлением Президиума Верховного Суда РФ от 30.05.2007) (Извлечение) (ред. от 12.07.2017) {КонсультантПлюс}">
        <w:r>
          <w:rPr>
            <w:sz w:val="20"/>
            <w:color w:val="0000ff"/>
          </w:rPr>
          <w:t xml:space="preserve">Вовлечение</w:t>
        </w:r>
      </w:hyperlink>
      <w:r>
        <w:rPr>
          <w:sz w:val="20"/>
        </w:rPr>
        <w:t xml:space="preserve"> несовершеннолетнего в употребление алкогольной и спиртосодержащей продукции, новых потенциально опасных психоактивных веществ или </w:t>
      </w:r>
      <w:r>
        <w:rPr>
          <w:sz w:val="20"/>
        </w:rPr>
        <w:t xml:space="preserve">одурманивающих веществ</w:t>
      </w:r>
      <w:r>
        <w:rPr>
          <w:sz w:val="20"/>
        </w:rPr>
        <w:t xml:space="preserve">, за исключением случаев, предусмотренных </w:t>
      </w:r>
      <w:hyperlink w:history="0" w:anchor="P1863" w:tooltip="Статья 6.18. Нарушение установленных законодательством о физической культуре и спорте требований о предотвращении допинга в спорте и борьбе с ним">
        <w:r>
          <w:rPr>
            <w:sz w:val="20"/>
            <w:color w:val="0000ff"/>
          </w:rPr>
          <w:t xml:space="preserve">частью 2 статьи 6.18</w:t>
        </w:r>
      </w:hyperlink>
      <w:r>
        <w:rPr>
          <w:sz w:val="20"/>
        </w:rPr>
        <w:t xml:space="preserve"> настоящего Кодекса, -</w:t>
      </w:r>
    </w:p>
    <w:p>
      <w:pPr>
        <w:pStyle w:val="0"/>
        <w:jc w:val="both"/>
      </w:pPr>
      <w:r>
        <w:rPr>
          <w:sz w:val="20"/>
        </w:rPr>
        <w:t xml:space="preserve">(в ред. Федерального </w:t>
      </w:r>
      <w:hyperlink w:history="0" r:id="rId1891"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трех тысяч рублей.</w:t>
      </w:r>
    </w:p>
    <w:p>
      <w:pPr>
        <w:pStyle w:val="0"/>
        <w:spacing w:before="200" w:lineRule="auto"/>
        <w:ind w:firstLine="540"/>
        <w:jc w:val="both"/>
      </w:pPr>
      <w:r>
        <w:rPr>
          <w:sz w:val="20"/>
        </w:rPr>
        <w:t xml:space="preserve">2. Те же действия, совершенные родителями или иными законными представителями несовершеннолетних, за исключением случаев, предусмотренных </w:t>
      </w:r>
      <w:hyperlink w:history="0" w:anchor="P1863" w:tooltip="Статья 6.18. Нарушение установленных законодательством о физической культуре и спорте требований о предотвращении допинга в спорте и борьбе с ним">
        <w:r>
          <w:rPr>
            <w:sz w:val="20"/>
            <w:color w:val="0000ff"/>
          </w:rPr>
          <w:t xml:space="preserve">частью 2 статьи 6.18</w:t>
        </w:r>
      </w:hyperlink>
      <w:r>
        <w:rPr>
          <w:sz w:val="20"/>
        </w:rPr>
        <w:t xml:space="preserve"> настоящего Кодекса, а также лицами, на которых возложены обязанности по обучению и воспитанию несовершеннолетних,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w:t>
      </w:r>
    </w:p>
    <w:p>
      <w:pPr>
        <w:pStyle w:val="0"/>
        <w:ind w:firstLine="540"/>
        <w:jc w:val="both"/>
      </w:pPr>
      <w:r>
        <w:rPr>
          <w:sz w:val="20"/>
        </w:rPr>
      </w:r>
    </w:p>
    <w:bookmarkStart w:id="1777" w:name="P1777"/>
    <w:bookmarkEnd w:id="1777"/>
    <w:p>
      <w:pPr>
        <w:pStyle w:val="2"/>
        <w:outlineLvl w:val="2"/>
        <w:ind w:firstLine="540"/>
        <w:jc w:val="both"/>
      </w:pPr>
      <w:r>
        <w:rPr>
          <w:sz w:val="20"/>
        </w:rPr>
        <w:t xml:space="preserve">Статья 6.11. Занятие проституцией</w:t>
      </w:r>
    </w:p>
    <w:p>
      <w:pPr>
        <w:pStyle w:val="0"/>
        <w:jc w:val="both"/>
      </w:pPr>
      <w:r>
        <w:rPr>
          <w:sz w:val="20"/>
        </w:rPr>
      </w:r>
    </w:p>
    <w:p>
      <w:pPr>
        <w:pStyle w:val="0"/>
        <w:ind w:firstLine="540"/>
        <w:jc w:val="both"/>
      </w:pPr>
      <w:r>
        <w:rPr>
          <w:sz w:val="20"/>
        </w:rPr>
        <w:t xml:space="preserve">Занятие проституцией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w:t>
      </w:r>
    </w:p>
    <w:p>
      <w:pPr>
        <w:pStyle w:val="0"/>
        <w:jc w:val="both"/>
      </w:pPr>
      <w:r>
        <w:rPr>
          <w:sz w:val="20"/>
        </w:rPr>
        <w:t xml:space="preserve">(в ред. Федерального </w:t>
      </w:r>
      <w:hyperlink w:history="0" r:id="rId189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783" w:name="P1783"/>
    <w:bookmarkEnd w:id="1783"/>
    <w:p>
      <w:pPr>
        <w:pStyle w:val="2"/>
        <w:outlineLvl w:val="2"/>
        <w:ind w:firstLine="540"/>
        <w:jc w:val="both"/>
      </w:pPr>
      <w:r>
        <w:rPr>
          <w:sz w:val="20"/>
        </w:rPr>
        <w:t xml:space="preserve">Статья 6.12. Получение дохода от занятия проституцией, если этот доход связан с занятием другого лица проституцией</w:t>
      </w:r>
    </w:p>
    <w:p>
      <w:pPr>
        <w:pStyle w:val="0"/>
        <w:jc w:val="both"/>
      </w:pPr>
      <w:r>
        <w:rPr>
          <w:sz w:val="20"/>
        </w:rPr>
      </w:r>
    </w:p>
    <w:p>
      <w:pPr>
        <w:pStyle w:val="0"/>
        <w:ind w:firstLine="540"/>
        <w:jc w:val="both"/>
      </w:pPr>
      <w:r>
        <w:rPr>
          <w:sz w:val="20"/>
        </w:rPr>
        <w:t xml:space="preserve">Получение дохода от занятия проституцией, если этот доход связан с занятием другого лица проституцией, -</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 или административный арест на срок от десяти до пятнадцати суток.</w:t>
      </w:r>
    </w:p>
    <w:p>
      <w:pPr>
        <w:pStyle w:val="0"/>
        <w:jc w:val="both"/>
      </w:pPr>
      <w:r>
        <w:rPr>
          <w:sz w:val="20"/>
        </w:rPr>
        <w:t xml:space="preserve">(в ред. Федерального </w:t>
      </w:r>
      <w:hyperlink w:history="0" r:id="rId189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ст. 6.13 излагается в новой редакции (</w:t>
            </w:r>
            <w:hyperlink w:history="0" r:id="rId1894"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1895"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791" w:name="P1791"/>
    <w:bookmarkEnd w:id="1791"/>
    <w:p>
      <w:pPr>
        <w:pStyle w:val="2"/>
        <w:spacing w:before="260" w:lineRule="auto"/>
        <w:outlineLvl w:val="2"/>
        <w:ind w:firstLine="540"/>
        <w:jc w:val="both"/>
      </w:pPr>
      <w:r>
        <w:rPr>
          <w:sz w:val="20"/>
        </w:rPr>
        <w:t xml:space="preserve">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w:t>
      </w:r>
    </w:p>
    <w:p>
      <w:pPr>
        <w:pStyle w:val="0"/>
        <w:jc w:val="both"/>
      </w:pPr>
      <w:r>
        <w:rPr>
          <w:sz w:val="20"/>
        </w:rPr>
        <w:t xml:space="preserve">(в ред. Федеральных законов от 19.05.2010 </w:t>
      </w:r>
      <w:hyperlink w:history="0" r:id="rId1896"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 от 03.02.2015 </w:t>
      </w:r>
      <w:hyperlink w:history="0" r:id="rId1897"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w:t>
      </w:r>
    </w:p>
    <w:p>
      <w:pPr>
        <w:pStyle w:val="0"/>
        <w:jc w:val="both"/>
      </w:pPr>
      <w:r>
        <w:rPr>
          <w:sz w:val="20"/>
        </w:rPr>
      </w:r>
    </w:p>
    <w:bookmarkStart w:id="1794" w:name="P1794"/>
    <w:bookmarkEnd w:id="1794"/>
    <w:p>
      <w:pPr>
        <w:pStyle w:val="0"/>
        <w:ind w:firstLine="540"/>
        <w:jc w:val="both"/>
      </w:pPr>
      <w:hyperlink w:history="0" r:id="rId1898"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1</w:t>
        </w:r>
      </w:hyperlink>
      <w:r>
        <w:rPr>
          <w:sz w:val="20"/>
        </w:rPr>
        <w:t xml:space="preserve">. Пропаганда либо незаконная </w:t>
      </w:r>
      <w:r>
        <w:rPr>
          <w:sz w:val="20"/>
        </w:rPr>
        <w:t xml:space="preserve">реклама</w:t>
      </w:r>
      <w:r>
        <w:rPr>
          <w:sz w:val="20"/>
        </w:rPr>
        <w:t xml:space="preserve">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w:t>
      </w:r>
    </w:p>
    <w:p>
      <w:pPr>
        <w:pStyle w:val="0"/>
        <w:jc w:val="both"/>
      </w:pPr>
      <w:r>
        <w:rPr>
          <w:sz w:val="20"/>
        </w:rPr>
        <w:t xml:space="preserve">(в ред. Федеральных законов от 19.05.2010 </w:t>
      </w:r>
      <w:hyperlink w:history="0" r:id="rId1899"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N 87-ФЗ</w:t>
        </w:r>
      </w:hyperlink>
      <w:r>
        <w:rPr>
          <w:sz w:val="20"/>
        </w:rPr>
        <w:t xml:space="preserve">, от 03.02.2015 </w:t>
      </w:r>
      <w:hyperlink w:history="0" r:id="rId1900"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с конфискацией рекламной продукции и оборудования, использованного для ее изготовления;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 на юридических лиц - от восьмисот тысяч до одного миллиона рублей с конфискацией рекламной продукции и оборудования, использованного для ее изготовления либо административное приостановление деятельности на срок до девяноста суток с конфискацией рекламной продукции и оборудования, использованного для ее изготовления.</w:t>
      </w:r>
    </w:p>
    <w:p>
      <w:pPr>
        <w:pStyle w:val="0"/>
        <w:jc w:val="both"/>
      </w:pPr>
      <w:r>
        <w:rPr>
          <w:sz w:val="20"/>
        </w:rPr>
        <w:t xml:space="preserve">(в ред. Федеральных законов от 09.05.2005 </w:t>
      </w:r>
      <w:hyperlink w:history="0" r:id="rId1901"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190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28.12.2010 </w:t>
      </w:r>
      <w:hyperlink w:history="0" r:id="rId1903" w:tooltip="Федеральный закон от 28.12.2010 N 417-ФЗ (ред. от 01.03.2012) &quot;О внесении изменений в отдельные законодательные акты Российской Федерации по вопросу административного выдворения за пределы Российской Федерации иностранных граждан и лиц без гражданства, совершивших правонарушения, связанные с незаконным оборотом наркотических средств, психотропных веществ и их прекурсоров&quot; {КонсультантПлюс}">
        <w:r>
          <w:rPr>
            <w:sz w:val="20"/>
            <w:color w:val="0000ff"/>
          </w:rPr>
          <w:t xml:space="preserve">N 417-ФЗ</w:t>
        </w:r>
      </w:hyperlink>
      <w:r>
        <w:rPr>
          <w:sz w:val="20"/>
        </w:rPr>
        <w:t xml:space="preserve">)</w:t>
      </w:r>
    </w:p>
    <w:bookmarkStart w:id="1798" w:name="P1798"/>
    <w:bookmarkEnd w:id="1798"/>
    <w:p>
      <w:pPr>
        <w:pStyle w:val="0"/>
        <w:spacing w:before="200" w:lineRule="auto"/>
        <w:ind w:firstLine="540"/>
        <w:jc w:val="both"/>
      </w:pPr>
      <w:r>
        <w:rPr>
          <w:sz w:val="20"/>
        </w:rPr>
        <w:t xml:space="preserve">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тридцати тысяч рублей; на должностных лиц -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либо административное приостановление деятельности на срок до девяноста суток; на юридических лиц - от одного миллиона до одного миллиона пятисот тысяч рублей либо административное приостановление деятельности на срок до девяноста суток.</w:t>
      </w:r>
    </w:p>
    <w:p>
      <w:pPr>
        <w:pStyle w:val="0"/>
        <w:jc w:val="both"/>
      </w:pPr>
      <w:r>
        <w:rPr>
          <w:sz w:val="20"/>
        </w:rPr>
        <w:t xml:space="preserve">(часть 1.1 введена Федеральным </w:t>
      </w:r>
      <w:hyperlink w:history="0" r:id="rId1904"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512-ФЗ)</w:t>
      </w:r>
    </w:p>
    <w:bookmarkStart w:id="1801" w:name="P1801"/>
    <w:bookmarkEnd w:id="1801"/>
    <w:p>
      <w:pPr>
        <w:pStyle w:val="0"/>
        <w:spacing w:before="200" w:lineRule="auto"/>
        <w:ind w:firstLine="540"/>
        <w:jc w:val="both"/>
      </w:pPr>
      <w:r>
        <w:rPr>
          <w:sz w:val="20"/>
        </w:rPr>
        <w:t xml:space="preserve">2. Действия, предусмотренные </w:t>
      </w:r>
      <w:hyperlink w:history="0" w:anchor="P1794" w:tooltip="1. Пропаганда либо незаконная реклам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
        <w:r>
          <w:rPr>
            <w:sz w:val="20"/>
            <w:color w:val="0000ff"/>
          </w:rPr>
          <w:t xml:space="preserve">частями 1</w:t>
        </w:r>
      </w:hyperlink>
      <w:r>
        <w:rPr>
          <w:sz w:val="20"/>
        </w:rPr>
        <w:t xml:space="preserve"> и </w:t>
      </w:r>
      <w:hyperlink w:history="0" w:anchor="P1798" w:tooltip="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quot;Интернет&quot; -">
        <w:r>
          <w:rPr>
            <w:sz w:val="20"/>
            <w:color w:val="0000ff"/>
          </w:rPr>
          <w:t xml:space="preserve">1.1</w:t>
        </w:r>
      </w:hyperlink>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тридцати тысяч рублей с административным выдворением за пределы Российской Федерации или без такового либо административный арест на срок до пятнадцати суток с административным выдворением за пределы Российской Федерации или без такового.</w:t>
      </w:r>
    </w:p>
    <w:p>
      <w:pPr>
        <w:pStyle w:val="0"/>
        <w:jc w:val="both"/>
      </w:pPr>
      <w:r>
        <w:rPr>
          <w:sz w:val="20"/>
        </w:rPr>
        <w:t xml:space="preserve">(часть 2 в ред. Федерального </w:t>
      </w:r>
      <w:hyperlink w:history="0" r:id="rId1905"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512-ФЗ)</w:t>
      </w:r>
    </w:p>
    <w:p>
      <w:pPr>
        <w:pStyle w:val="0"/>
        <w:spacing w:before="200" w:lineRule="auto"/>
        <w:ind w:firstLine="540"/>
        <w:jc w:val="both"/>
      </w:pPr>
      <w:r>
        <w:rPr>
          <w:sz w:val="20"/>
        </w:rPr>
        <w:t xml:space="preserve">Примечание. Не является административным правонарушением распространение в специализированных изданиях, рассчитанных на медицинских и фармацевтических работников, сведений о разрешенных к применению в медицинских целях наркотических средствах, психотропных веществах и их прекурсорах.</w:t>
      </w:r>
    </w:p>
    <w:p>
      <w:pPr>
        <w:pStyle w:val="0"/>
        <w:ind w:firstLine="540"/>
        <w:jc w:val="both"/>
      </w:pPr>
      <w:r>
        <w:rPr>
          <w:sz w:val="20"/>
        </w:rPr>
      </w:r>
    </w:p>
    <w:bookmarkStart w:id="1806" w:name="P1806"/>
    <w:bookmarkEnd w:id="1806"/>
    <w:p>
      <w:pPr>
        <w:pStyle w:val="2"/>
        <w:outlineLvl w:val="2"/>
        <w:ind w:firstLine="540"/>
        <w:jc w:val="both"/>
      </w:pPr>
      <w:r>
        <w:rPr>
          <w:sz w:val="20"/>
        </w:rPr>
        <w:t xml:space="preserve">Статья 6.13.1. Пропаганда закиси азота</w:t>
      </w:r>
    </w:p>
    <w:p>
      <w:pPr>
        <w:pStyle w:val="0"/>
        <w:ind w:firstLine="540"/>
        <w:jc w:val="both"/>
      </w:pPr>
      <w:r>
        <w:rPr>
          <w:sz w:val="20"/>
        </w:rPr>
      </w:r>
    </w:p>
    <w:p>
      <w:pPr>
        <w:pStyle w:val="0"/>
        <w:ind w:firstLine="540"/>
        <w:jc w:val="both"/>
      </w:pPr>
      <w:r>
        <w:rPr>
          <w:sz w:val="20"/>
        </w:rPr>
        <w:t xml:space="preserve">(введена Федеральным </w:t>
      </w:r>
      <w:hyperlink w:history="0" r:id="rId1906" w:tooltip="Федеральный закон от 04.02.2021 N 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04.02.2021 N 4-ФЗ)</w:t>
      </w:r>
    </w:p>
    <w:p>
      <w:pPr>
        <w:pStyle w:val="0"/>
        <w:jc w:val="both"/>
      </w:pPr>
      <w:r>
        <w:rPr>
          <w:sz w:val="20"/>
        </w:rPr>
      </w:r>
    </w:p>
    <w:p>
      <w:pPr>
        <w:pStyle w:val="0"/>
        <w:ind w:firstLine="540"/>
        <w:jc w:val="both"/>
      </w:pPr>
      <w:hyperlink w:history="0" r:id="rId1907" w:tooltip="Федеральный закон от 29.12.2020 N 472-ФЗ (ред. от 23.07.2025) &quot;Об ограничении оборота закиси азота в Российской Федерации&quot; {КонсультантПлюс}">
        <w:r>
          <w:rPr>
            <w:sz w:val="20"/>
            <w:color w:val="0000ff"/>
          </w:rPr>
          <w:t xml:space="preserve">Пропаганда</w:t>
        </w:r>
      </w:hyperlink>
      <w:r>
        <w:rPr>
          <w:sz w:val="20"/>
        </w:rPr>
        <w:t xml:space="preserve">, в том числе посредством информационно-телекоммуникационной сети "Интернет", использования (потребления) закиси азота либо распространение информации о реализации (сбыте) закиси азота не в целях производства пищевой продукции, продовольственных товаров или продуктов питания либо не для медицинского, промышленного или технического применения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либо административное приостановление деятельности на срок до тридцати суток; на юридических лиц - от пятидесяти тысяч до ста пятидесяти тысяч рублей либо административное приостановление деятельности на срок до тридцати суток.</w:t>
      </w:r>
    </w:p>
    <w:p>
      <w:pPr>
        <w:pStyle w:val="0"/>
        <w:ind w:firstLine="540"/>
        <w:jc w:val="both"/>
      </w:pPr>
      <w:r>
        <w:rPr>
          <w:sz w:val="20"/>
        </w:rPr>
      </w:r>
    </w:p>
    <w:p>
      <w:pPr>
        <w:pStyle w:val="2"/>
        <w:outlineLvl w:val="2"/>
        <w:ind w:firstLine="540"/>
        <w:jc w:val="both"/>
      </w:pPr>
      <w:r>
        <w:rPr>
          <w:sz w:val="20"/>
        </w:rPr>
        <w:t xml:space="preserve">Статья 6.14. Утратила силу. - Федеральный </w:t>
      </w:r>
      <w:hyperlink w:history="0" r:id="rId1908"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18.07.2011 N 237-ФЗ.</w:t>
      </w:r>
    </w:p>
    <w:p>
      <w:pPr>
        <w:pStyle w:val="0"/>
        <w:ind w:firstLine="540"/>
        <w:jc w:val="both"/>
      </w:pPr>
      <w:r>
        <w:rPr>
          <w:sz w:val="20"/>
        </w:rPr>
      </w:r>
    </w:p>
    <w:bookmarkStart w:id="1815" w:name="P1815"/>
    <w:bookmarkEnd w:id="1815"/>
    <w:p>
      <w:pPr>
        <w:pStyle w:val="2"/>
        <w:outlineLvl w:val="2"/>
        <w:ind w:firstLine="540"/>
        <w:jc w:val="both"/>
      </w:pPr>
      <w:r>
        <w:rPr>
          <w:sz w:val="20"/>
        </w:rPr>
        <w:t xml:space="preserve">Статья 6.15. Нарушение правил оборота инструментов или оборудования, используемых для изготовления наркотических средств или психотропных веществ</w:t>
      </w:r>
    </w:p>
    <w:p>
      <w:pPr>
        <w:pStyle w:val="0"/>
        <w:jc w:val="both"/>
      </w:pPr>
      <w:r>
        <w:rPr>
          <w:sz w:val="20"/>
        </w:rPr>
        <w:t xml:space="preserve">(в ред. Федерального </w:t>
      </w:r>
      <w:hyperlink w:history="0" r:id="rId1909" w:tooltip="Федеральный закон от 28.06.2009 N 122-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28.06.2009 N 122-ФЗ)</w:t>
      </w:r>
    </w:p>
    <w:p>
      <w:pPr>
        <w:pStyle w:val="0"/>
        <w:ind w:firstLine="540"/>
        <w:jc w:val="both"/>
      </w:pPr>
      <w:r>
        <w:rPr>
          <w:sz w:val="20"/>
        </w:rPr>
      </w:r>
    </w:p>
    <w:p>
      <w:pPr>
        <w:pStyle w:val="0"/>
        <w:ind w:firstLine="540"/>
        <w:jc w:val="both"/>
      </w:pPr>
      <w:r>
        <w:rPr>
          <w:sz w:val="20"/>
        </w:rPr>
        <w:t xml:space="preserve">(введена Федеральным </w:t>
      </w:r>
      <w:hyperlink w:history="0" r:id="rId191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ind w:firstLine="540"/>
        <w:jc w:val="both"/>
      </w:pPr>
      <w:r>
        <w:rPr>
          <w:sz w:val="20"/>
        </w:rPr>
      </w:r>
    </w:p>
    <w:p>
      <w:pPr>
        <w:pStyle w:val="0"/>
        <w:ind w:firstLine="540"/>
        <w:jc w:val="both"/>
      </w:pPr>
      <w:r>
        <w:rPr>
          <w:sz w:val="20"/>
        </w:rPr>
        <w:t xml:space="preserve">Нарушение юридическим лицом </w:t>
      </w:r>
      <w:r>
        <w:rPr>
          <w:sz w:val="20"/>
        </w:rPr>
        <w:t xml:space="preserve">правил</w:t>
      </w:r>
      <w:r>
        <w:rPr>
          <w:sz w:val="20"/>
        </w:rPr>
        <w:t xml:space="preserve"> производства, изготовления, переработки, хранения, учета, отпуска, реализации, продажи, распределения, перевозки, пересылки, приобретения, использования, ввоза, вывоза либо уничтожения инструментов или оборудования, используемых для изготовления наркотических средств или психотропных веществ, -</w:t>
      </w:r>
    </w:p>
    <w:p>
      <w:pPr>
        <w:pStyle w:val="0"/>
        <w:jc w:val="both"/>
      </w:pPr>
      <w:r>
        <w:rPr>
          <w:sz w:val="20"/>
        </w:rPr>
        <w:t xml:space="preserve">(в ред. Федерального </w:t>
      </w:r>
      <w:hyperlink w:history="0" r:id="rId1911" w:tooltip="Федеральный закон от 28.06.2009 N 122-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28.06.2009 N 122-ФЗ)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 с конфискацией инструментов или оборудования, используемых для изготовления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конфискацией инструментов или оборудования, используемых для изготовления наркотических средств или психотропных веществ, или без таковой.</w:t>
      </w:r>
    </w:p>
    <w:p>
      <w:pPr>
        <w:pStyle w:val="0"/>
        <w:jc w:val="both"/>
      </w:pPr>
      <w:r>
        <w:rPr>
          <w:sz w:val="20"/>
        </w:rPr>
        <w:t xml:space="preserve">(в ред. Федеральных законов от 22.06.2007 </w:t>
      </w:r>
      <w:hyperlink w:history="0" r:id="rId191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28.06.2009 </w:t>
      </w:r>
      <w:hyperlink w:history="0" r:id="rId1913" w:tooltip="Федеральный закон от 28.06.2009 N 122-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w:t>
      </w:r>
    </w:p>
    <w:p>
      <w:pPr>
        <w:pStyle w:val="0"/>
        <w:jc w:val="both"/>
      </w:pPr>
      <w:r>
        <w:rPr>
          <w:sz w:val="20"/>
        </w:rPr>
      </w:r>
    </w:p>
    <w:bookmarkStart w:id="1825" w:name="P1825"/>
    <w:bookmarkEnd w:id="1825"/>
    <w:p>
      <w:pPr>
        <w:pStyle w:val="2"/>
        <w:outlineLvl w:val="2"/>
        <w:ind w:firstLine="540"/>
        <w:jc w:val="both"/>
      </w:pPr>
      <w:r>
        <w:rPr>
          <w:sz w:val="20"/>
        </w:rPr>
        <w:t xml:space="preserve">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w:t>
      </w:r>
    </w:p>
    <w:p>
      <w:pPr>
        <w:pStyle w:val="0"/>
        <w:ind w:firstLine="540"/>
        <w:jc w:val="both"/>
      </w:pPr>
      <w:r>
        <w:rPr>
          <w:sz w:val="20"/>
        </w:rPr>
      </w:r>
    </w:p>
    <w:p>
      <w:pPr>
        <w:pStyle w:val="0"/>
        <w:ind w:firstLine="540"/>
        <w:jc w:val="both"/>
      </w:pPr>
      <w:r>
        <w:rPr>
          <w:sz w:val="20"/>
        </w:rPr>
        <w:t xml:space="preserve">(в ред. Федерального </w:t>
      </w:r>
      <w:hyperlink w:history="0" r:id="rId1914" w:tooltip="Федеральный закон от 02.10.2012 N 158-ФЗ &quot;О внесении изменений в статьи 6.16 и 19.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02.10.2012 N 158-ФЗ)</w:t>
      </w:r>
    </w:p>
    <w:p>
      <w:pPr>
        <w:pStyle w:val="0"/>
        <w:ind w:firstLine="540"/>
        <w:jc w:val="both"/>
      </w:pPr>
      <w:r>
        <w:rPr>
          <w:sz w:val="20"/>
        </w:rPr>
      </w:r>
    </w:p>
    <w:p>
      <w:pPr>
        <w:pStyle w:val="0"/>
        <w:ind w:firstLine="540"/>
        <w:jc w:val="both"/>
      </w:pPr>
      <w:r>
        <w:rPr>
          <w:sz w:val="20"/>
        </w:rPr>
        <w:t xml:space="preserve">1. Нарушение правил производства, изготовления, переработки, хранения, учета, отпуска, реализации, распределения, перевозки, приобретения, использования, ввоза, вывоза либо уничтожения наркотических средств, психотропных веществ и включенных в </w:t>
      </w:r>
      <w:hyperlink w:history="0" r:id="rId1915" w:tooltip="Постановление Правительства РФ от 30.06.1998 N 681 (ред. от 11.06.2025)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27.07.2025) {КонсультантПлюс}">
        <w:r>
          <w:rPr>
            <w:sz w:val="20"/>
            <w:color w:val="0000ff"/>
          </w:rPr>
          <w:t xml:space="preserve">список I</w:t>
        </w:r>
      </w:hyperlink>
      <w:r>
        <w:rPr>
          <w:sz w:val="20"/>
        </w:rPr>
        <w:t xml:space="preserve"> и </w:t>
      </w:r>
      <w:hyperlink w:history="0" r:id="rId1916" w:tooltip="Постановление Правительства РФ от 30.06.1998 N 681 (ред. от 11.06.2025)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27.07.2025) {КонсультантПлюс}">
        <w:r>
          <w:rPr>
            <w:sz w:val="20"/>
            <w:color w:val="0000ff"/>
          </w:rPr>
          <w:t xml:space="preserve">таблицу I списка IV</w:t>
        </w:r>
      </w:hyperlink>
      <w:r>
        <w:rPr>
          <w:sz w:val="20"/>
        </w:rPr>
        <w:t xml:space="preserve"> Перечня наркотических средств, психотропных веществ и их прекурсоров, подлежащих контролю в Российской Федерации, прекурсоров наркотических средств или психотропных веществ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либо непредставление в государственный орган предусмотренной законом отчетности о деятельности, связанной с их оборотом, несвоевременное представление такой отчетности или представление такой отчетности в неполном объеме или в искаженном виде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двухсот тысяч до четырехсот тысяч рублей с конфискацией наркотических средств, психотропных веществ либо их прекурсоров или без таковой либо административное приостановление деятельности на срок до девяноста суток с конфискацией наркотических средств, психотропных веществ либо их прекурсоров или без таковой.</w:t>
      </w:r>
    </w:p>
    <w:p>
      <w:pPr>
        <w:pStyle w:val="0"/>
        <w:spacing w:before="200" w:lineRule="auto"/>
        <w:ind w:firstLine="540"/>
        <w:jc w:val="both"/>
      </w:pPr>
      <w:r>
        <w:rPr>
          <w:sz w:val="20"/>
        </w:rPr>
        <w:t xml:space="preserve">2. Те же действия, совершенные в отношении прекурсоров наркотических средств или психотропных веществ, включенных в </w:t>
      </w:r>
      <w:hyperlink w:history="0" r:id="rId1917" w:tooltip="Постановление Правительства РФ от 30.06.1998 N 681 (ред. от 11.06.2025)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27.07.2025) {КонсультантПлюс}">
        <w:r>
          <w:rPr>
            <w:sz w:val="20"/>
            <w:color w:val="0000ff"/>
          </w:rPr>
          <w:t xml:space="preserve">таблицу II списка IV</w:t>
        </w:r>
      </w:hyperlink>
      <w:r>
        <w:rPr>
          <w:sz w:val="20"/>
        </w:rPr>
        <w:t xml:space="preserve"> Перечня наркотических средств, психотропных веществ и их прекурсоров, подлежащих контролю в Российской Федерации,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ста тысяч до двухсот тысяч рублей с конфискацией прекурсоров наркотических средств или психотропных веществ или без таковой либо административное приостановление деятельности на срок до девяноста суток с конфискацией прекурсоров наркотических средств или психотропных веществ или без таковой.</w:t>
      </w:r>
    </w:p>
    <w:p>
      <w:pPr>
        <w:pStyle w:val="0"/>
        <w:spacing w:before="200" w:lineRule="auto"/>
        <w:ind w:firstLine="540"/>
        <w:jc w:val="both"/>
      </w:pPr>
      <w:r>
        <w:rPr>
          <w:sz w:val="20"/>
        </w:rPr>
        <w:t xml:space="preserve">3. Те же действия, совершенные в отношении прекурсоров наркотических средств или психотропных веществ, включенных в </w:t>
      </w:r>
      <w:hyperlink w:history="0" r:id="rId1918" w:tooltip="Постановление Правительства РФ от 30.06.1998 N 681 (ред. от 11.06.2025)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27.07.2025) {КонсультантПлюс}">
        <w:r>
          <w:rPr>
            <w:sz w:val="20"/>
            <w:color w:val="0000ff"/>
          </w:rPr>
          <w:t xml:space="preserve">таблицу III списка IV</w:t>
        </w:r>
      </w:hyperlink>
      <w:r>
        <w:rPr>
          <w:sz w:val="20"/>
        </w:rPr>
        <w:t xml:space="preserve"> Перечня наркотических средств, психотропных веществ и их прекурсоров, подлежащих контролю в Российской Федерации,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пятидесяти тысяч до ста тысяч рублей с конфискацией прекурсоров наркотических средств или психотропных веществ или без таковой.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в части нарушения правил оборота прекурсоров наркотических средств или психотропных веществ, включенных в </w:t>
      </w:r>
      <w:hyperlink w:history="0" r:id="rId1919" w:tooltip="Постановление Правительства РФ от 30.06.1998 N 681 (ред. от 11.06.2025)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27.07.2025) {КонсультантПлюс}">
        <w:r>
          <w:rPr>
            <w:sz w:val="20"/>
            <w:color w:val="0000ff"/>
          </w:rPr>
          <w:t xml:space="preserve">список IV</w:t>
        </w:r>
      </w:hyperlink>
      <w:r>
        <w:rPr>
          <w:sz w:val="20"/>
        </w:rPr>
        <w:t xml:space="preserve"> Перечня наркотических средств, психотропных веществ и их прекурсоров, подлежащих контролю в Российской Федерации,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1837" w:name="P1837"/>
    <w:bookmarkEnd w:id="1837"/>
    <w:p>
      <w:pPr>
        <w:pStyle w:val="2"/>
        <w:outlineLvl w:val="2"/>
        <w:ind w:firstLine="540"/>
        <w:jc w:val="both"/>
      </w:pPr>
      <w:r>
        <w:rPr>
          <w:sz w:val="20"/>
        </w:rPr>
        <w:t xml:space="preserve">Статья 6.16.1.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w:t>
      </w:r>
    </w:p>
    <w:p>
      <w:pPr>
        <w:pStyle w:val="0"/>
        <w:ind w:firstLine="540"/>
        <w:jc w:val="both"/>
      </w:pPr>
      <w:r>
        <w:rPr>
          <w:sz w:val="20"/>
        </w:rPr>
      </w:r>
    </w:p>
    <w:p>
      <w:pPr>
        <w:pStyle w:val="0"/>
        <w:ind w:firstLine="540"/>
        <w:jc w:val="both"/>
      </w:pPr>
      <w:r>
        <w:rPr>
          <w:sz w:val="20"/>
        </w:rPr>
        <w:t xml:space="preserve">(введена Федеральным </w:t>
      </w:r>
      <w:hyperlink w:history="0" r:id="rId1920"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01.03.2012 N 18-ФЗ)</w:t>
      </w:r>
    </w:p>
    <w:p>
      <w:pPr>
        <w:pStyle w:val="0"/>
        <w:ind w:firstLine="540"/>
        <w:jc w:val="both"/>
      </w:pPr>
      <w:r>
        <w:rPr>
          <w:sz w:val="20"/>
        </w:rPr>
      </w:r>
    </w:p>
    <w:bookmarkStart w:id="1841" w:name="P1841"/>
    <w:bookmarkEnd w:id="1841"/>
    <w:p>
      <w:pPr>
        <w:pStyle w:val="0"/>
        <w:ind w:firstLine="540"/>
        <w:jc w:val="both"/>
      </w:pPr>
      <w:r>
        <w:rPr>
          <w:sz w:val="20"/>
        </w:rPr>
        <w:t xml:space="preserve">1. Незаконные приобретение, хранение, перевозка, производство, сбыт или пересылка </w:t>
      </w:r>
      <w:r>
        <w:rPr>
          <w:sz w:val="20"/>
        </w:rPr>
        <w:t xml:space="preserve">прекурсоров</w:t>
      </w:r>
      <w:r>
        <w:rPr>
          <w:sz w:val="20"/>
        </w:rPr>
        <w:t xml:space="preserve">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если эти действия не содержат уголовно наказуемого </w:t>
      </w:r>
      <w:hyperlink w:history="0" r:id="rId192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или административный арест на срок до пятнадцати суток.</w:t>
      </w:r>
    </w:p>
    <w:bookmarkStart w:id="1843" w:name="P1843"/>
    <w:bookmarkEnd w:id="1843"/>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совершившее административное правонарушение, предусмотренное настоящей статьей, добровольно сдавшее приобретенные прекурсоры наркотических средств или психотропных веществ, растения, содержащие прекурсоры наркотических средств или психотропных веществ, либо их части, содержащие прекурсоры наркотических средств или психотропных веществ, освобождается от административной ответственности за данное административное правонарушение. Не может признаваться добровольной сдачей прекурсоров наркотических средств или психотропных веществ,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их изъятие после возбуждения дела об административном правонарушении.</w:t>
      </w:r>
    </w:p>
    <w:p>
      <w:pPr>
        <w:pStyle w:val="0"/>
        <w:spacing w:before="200" w:lineRule="auto"/>
        <w:ind w:firstLine="540"/>
        <w:jc w:val="both"/>
      </w:pPr>
      <w:r>
        <w:rPr>
          <w:sz w:val="20"/>
        </w:rPr>
        <w:t xml:space="preserve">2. Действие настоящей статьи распространяется на оборот прекурсоров, включенных в </w:t>
      </w:r>
      <w:hyperlink w:history="0" r:id="rId1922" w:tooltip="Постановление Правительства РФ от 30.06.1998 N 681 (ред. от 11.06.2025)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27.07.2025) {КонсультантПлюс}">
        <w:r>
          <w:rPr>
            <w:sz w:val="20"/>
            <w:color w:val="0000ff"/>
          </w:rPr>
          <w:t xml:space="preserve">список I</w:t>
        </w:r>
      </w:hyperlink>
      <w:r>
        <w:rPr>
          <w:sz w:val="20"/>
        </w:rPr>
        <w:t xml:space="preserve"> и </w:t>
      </w:r>
      <w:hyperlink w:history="0" r:id="rId1923" w:tooltip="Постановление Правительства РФ от 30.06.1998 N 681 (ред. от 11.06.2025) &quot;Об утверждении перечня наркотических средств, психотропных веществ и их прекурсоров, подлежащих контролю в Российской Федерации&quot; (с изм. и доп., вступ. в силу с 27.07.2025) {КонсультантПлюс}">
        <w:r>
          <w:rPr>
            <w:sz w:val="20"/>
            <w:color w:val="0000ff"/>
          </w:rPr>
          <w:t xml:space="preserve">таблицу I списка IV</w:t>
        </w:r>
      </w:hyperlink>
      <w:r>
        <w:rPr>
          <w:sz w:val="20"/>
        </w:rPr>
        <w:t xml:space="preserve"> Перечня наркотических средств, психотропных веществ и их прекурсоров, подлежащих контролю в Российской Федерации, утверждаемого Правительством Российской Федерации.</w:t>
      </w:r>
    </w:p>
    <w:p>
      <w:pPr>
        <w:pStyle w:val="0"/>
        <w:ind w:firstLine="540"/>
        <w:jc w:val="both"/>
      </w:pPr>
      <w:r>
        <w:rPr>
          <w:sz w:val="20"/>
        </w:rPr>
      </w:r>
    </w:p>
    <w:bookmarkStart w:id="1849" w:name="P1849"/>
    <w:bookmarkEnd w:id="1849"/>
    <w:p>
      <w:pPr>
        <w:pStyle w:val="2"/>
        <w:outlineLvl w:val="2"/>
        <w:ind w:firstLine="540"/>
        <w:jc w:val="both"/>
      </w:pPr>
      <w:r>
        <w:rPr>
          <w:sz w:val="20"/>
        </w:rPr>
        <w:t xml:space="preserve">Статья 6.17. Нарушение </w:t>
      </w:r>
      <w:hyperlink w:history="0" r:id="rId1924"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законодательства</w:t>
        </w:r>
      </w:hyperlink>
      <w:r>
        <w:rPr>
          <w:sz w:val="20"/>
        </w:rPr>
        <w:t xml:space="preserve"> Российской Федерации о защите детей от информации, причиняющей вред их здоровью и (или) развитию</w:t>
      </w:r>
    </w:p>
    <w:p>
      <w:pPr>
        <w:pStyle w:val="0"/>
        <w:ind w:firstLine="540"/>
        <w:jc w:val="both"/>
      </w:pPr>
      <w:r>
        <w:rPr>
          <w:sz w:val="20"/>
        </w:rPr>
      </w:r>
    </w:p>
    <w:p>
      <w:pPr>
        <w:pStyle w:val="0"/>
        <w:ind w:firstLine="540"/>
        <w:jc w:val="both"/>
      </w:pPr>
      <w:r>
        <w:rPr>
          <w:sz w:val="20"/>
        </w:rPr>
        <w:t xml:space="preserve">(введена Федеральным </w:t>
      </w:r>
      <w:hyperlink w:history="0" r:id="rId1925"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21.07.2011 N 252-ФЗ)</w:t>
      </w:r>
    </w:p>
    <w:p>
      <w:pPr>
        <w:pStyle w:val="0"/>
        <w:ind w:firstLine="540"/>
        <w:jc w:val="both"/>
      </w:pPr>
      <w:r>
        <w:rPr>
          <w:sz w:val="20"/>
        </w:rPr>
      </w:r>
    </w:p>
    <w:p>
      <w:pPr>
        <w:pStyle w:val="0"/>
        <w:ind w:firstLine="540"/>
        <w:jc w:val="both"/>
      </w:pPr>
      <w:r>
        <w:rPr>
          <w:sz w:val="20"/>
        </w:rPr>
        <w:t xml:space="preserve">1. Нарушение установленных требований распространения среди детей информационной продукции, содержащей информацию, причиняющую вред их здоровью и (или) развитию (за исключением случаев, предусмотренных </w:t>
      </w:r>
      <w:hyperlink w:history="0" w:anchor="P1883"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статьями 6.20</w:t>
        </w:r>
      </w:hyperlink>
      <w:r>
        <w:rPr>
          <w:sz w:val="20"/>
        </w:rPr>
        <w:t xml:space="preserve">, </w:t>
      </w:r>
      <w:hyperlink w:history="0" w:anchor="P1893" w:tooltip="Статья 6.21. Пропаганда нетрадиционных сексуальных отношений и (или) предпочтений, смены пола, отказа от деторождения">
        <w:r>
          <w:rPr>
            <w:sz w:val="20"/>
            <w:color w:val="0000ff"/>
          </w:rPr>
          <w:t xml:space="preserve">6.21</w:t>
        </w:r>
      </w:hyperlink>
      <w:r>
        <w:rPr>
          <w:sz w:val="20"/>
        </w:rPr>
        <w:t xml:space="preserve">, </w:t>
      </w:r>
      <w:hyperlink w:history="0" w:anchor="P1918" w:tooltip="Статья 6.21.1. Пропаганда педофилии">
        <w:r>
          <w:rPr>
            <w:sz w:val="20"/>
            <w:color w:val="0000ff"/>
          </w:rPr>
          <w:t xml:space="preserve">6.21.1</w:t>
        </w:r>
      </w:hyperlink>
      <w:r>
        <w:rPr>
          <w:sz w:val="20"/>
        </w:rPr>
        <w:t xml:space="preserve">, </w:t>
      </w:r>
      <w:hyperlink w:history="0" w:anchor="P1931" w:tooltip="Статья 6.21.2. Распространение среди несовершеннолетних информации, демонстрирующей нетрадиционные сексуальные отношения и (или) предпочтения либо способной вызвать у несовершеннолетних желание сменить пол">
        <w:r>
          <w:rPr>
            <w:sz w:val="20"/>
            <w:color w:val="0000ff"/>
          </w:rPr>
          <w:t xml:space="preserve">6.21.2</w:t>
        </w:r>
      </w:hyperlink>
      <w:r>
        <w:rPr>
          <w:sz w:val="20"/>
        </w:rPr>
        <w:t xml:space="preserve">, </w:t>
      </w:r>
      <w:hyperlink w:history="0" w:anchor="P5539" w:tooltip="3. Незаконное распространение информации о несовершеннолетнем, пострадавшем в результате противоправных действий (бездействия), или нарушение предусмотренных федеральными законами требований к распространению такой информации, если эти действия (бездействие) не содержат уголовно наказуемого деяния, -">
        <w:r>
          <w:rPr>
            <w:sz w:val="20"/>
            <w:color w:val="0000ff"/>
          </w:rPr>
          <w:t xml:space="preserve">частью 3 статьи 13.15</w:t>
        </w:r>
      </w:hyperlink>
      <w:r>
        <w:rPr>
          <w:sz w:val="20"/>
        </w:rPr>
        <w:t xml:space="preserve">, </w:t>
      </w:r>
      <w:hyperlink w:history="0" w:anchor="P5758" w:tooltip="2. Нарушение установленного порядка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частью 2.1 настоящей статьи и частью 3 статьи 13.15 настоящего Кодекса, -">
        <w:r>
          <w:rPr>
            <w:sz w:val="20"/>
            <w:color w:val="0000ff"/>
          </w:rPr>
          <w:t xml:space="preserve">частью 2 статьи 13.21</w:t>
        </w:r>
      </w:hyperlink>
      <w:r>
        <w:rPr>
          <w:sz w:val="20"/>
        </w:rPr>
        <w:t xml:space="preserve"> и </w:t>
      </w:r>
      <w:hyperlink w:history="0" w:anchor="P5984" w:tooltip="Статья 13.36.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
        <w:r>
          <w:rPr>
            <w:sz w:val="20"/>
            <w:color w:val="0000ff"/>
          </w:rPr>
          <w:t xml:space="preserve">статьей 13.36</w:t>
        </w:r>
      </w:hyperlink>
      <w:r>
        <w:rPr>
          <w:sz w:val="20"/>
        </w:rPr>
        <w:t xml:space="preserve"> настоящего Кодекса), если это действие не содержит уголовно наказуемого деяния, -</w:t>
      </w:r>
    </w:p>
    <w:p>
      <w:pPr>
        <w:pStyle w:val="0"/>
        <w:jc w:val="both"/>
      </w:pPr>
      <w:r>
        <w:rPr>
          <w:sz w:val="20"/>
        </w:rPr>
        <w:t xml:space="preserve">(в ред. Федеральных законов от 05.04.2013 </w:t>
      </w:r>
      <w:hyperlink w:history="0" r:id="rId1926" w:tooltip="Федеральный закон от 05.04.2013 N 50-ФЗ &quot;О внесении изменений в отдельные законодательные акты Российской Федерации в части ограничения распространения информации о несовершеннолетних, пострадавших в результате противоправных действий (бездействия)&quot; {КонсультантПлюс}">
        <w:r>
          <w:rPr>
            <w:sz w:val="20"/>
            <w:color w:val="0000ff"/>
          </w:rPr>
          <w:t xml:space="preserve">N 50-ФЗ</w:t>
        </w:r>
      </w:hyperlink>
      <w:r>
        <w:rPr>
          <w:sz w:val="20"/>
        </w:rPr>
        <w:t xml:space="preserve">, от 05.04.2013 </w:t>
      </w:r>
      <w:hyperlink w:history="0" r:id="rId1927"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29.06.2013 </w:t>
      </w:r>
      <w:hyperlink w:history="0" r:id="rId1928" w:tooltip="Федеральный закон от 29.06.2013 N 135-ФЗ &quot;О внесении изменений в статью 5 Федерального закона &quot;О защите детей от информации, причиняющей вред их здоровью и развитию&quot; и отдельные законодательные акты Российской Федерации в целях защиты детей от информации, пропагандирующей отрицание традиционных семейных ценностей&quot; {КонсультантПлюс}">
        <w:r>
          <w:rPr>
            <w:sz w:val="20"/>
            <w:color w:val="0000ff"/>
          </w:rPr>
          <w:t xml:space="preserve">N 135-ФЗ</w:t>
        </w:r>
      </w:hyperlink>
      <w:r>
        <w:rPr>
          <w:sz w:val="20"/>
        </w:rPr>
        <w:t xml:space="preserve">, от 01.05.2017 </w:t>
      </w:r>
      <w:hyperlink w:history="0" r:id="rId1929"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N 87-ФЗ</w:t>
        </w:r>
      </w:hyperlink>
      <w:r>
        <w:rPr>
          <w:sz w:val="20"/>
        </w:rPr>
        <w:t xml:space="preserve">, от 05.12.2022 </w:t>
      </w:r>
      <w:hyperlink w:history="0" r:id="rId1930"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N 479-ФЗ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с конфискацией предмета административного правонарушения или административное приостановление деятельности на срок до девяноста суток; на юридических лиц - от двадцати тысяч до пятидесяти тысяч рублей с конфискацией предмета административного правонарушения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1931" w:tooltip="Федеральный закон от 29.06.2013 N 135-ФЗ &quot;О внесении изменений в статью 5 Федерального закона &quot;О защите детей от информации, причиняющей вред их здоровью и развитию&quot; и отдельные законодательные акты Российской Федерации в целях защиты детей от информации, пропагандирующей отрицание традиционных семейных ценностей&quot; {КонсультантПлюс}">
        <w:r>
          <w:rPr>
            <w:sz w:val="20"/>
            <w:color w:val="0000ff"/>
          </w:rPr>
          <w:t xml:space="preserve">закона</w:t>
        </w:r>
      </w:hyperlink>
      <w:r>
        <w:rPr>
          <w:sz w:val="20"/>
        </w:rPr>
        <w:t xml:space="preserve"> от 29.06.2013 N 135-ФЗ)</w:t>
      </w:r>
    </w:p>
    <w:p>
      <w:pPr>
        <w:pStyle w:val="0"/>
        <w:spacing w:before="200" w:lineRule="auto"/>
        <w:ind w:firstLine="540"/>
        <w:jc w:val="both"/>
      </w:pPr>
      <w:r>
        <w:rPr>
          <w:sz w:val="20"/>
        </w:rPr>
        <w:t xml:space="preserve">2. Неприменение лицом, организующим доступ к распространяемой посредством информационно-телекоммуникационных сетей (в том числе сети "Интернет") информации (за исключением операторов связи, оказывающих эти услуги связи на основании договоров об оказании услуг связи, заключенных в письменной форме) в местах, доступных для детей, административных и организационных мер, технических, программно-аппаратных средств защиты детей от информации, причиняющей вред их здоровью и (или) развитию, -</w:t>
      </w:r>
    </w:p>
    <w:p>
      <w:pPr>
        <w:pStyle w:val="0"/>
        <w:jc w:val="both"/>
      </w:pPr>
      <w:r>
        <w:rPr>
          <w:sz w:val="20"/>
        </w:rPr>
        <w:t xml:space="preserve">(в ред. Федерального </w:t>
      </w:r>
      <w:hyperlink w:history="0" r:id="rId1932" w:tooltip="Федеральный закон от 23.02.2013 N 14-ФЗ &quot;О внесении изменения в статью 6.1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23.02.2013 N 14-ФЗ)</w:t>
      </w:r>
    </w:p>
    <w:p>
      <w:pPr>
        <w:pStyle w:val="0"/>
        <w:spacing w:before="200" w:lineRule="auto"/>
        <w:ind w:firstLine="540"/>
        <w:jc w:val="both"/>
      </w:pPr>
      <w:r>
        <w:rPr>
          <w:sz w:val="20"/>
        </w:rPr>
        <w:t xml:space="preserve">влечет наложение административного штрафа на лиц, осуществляющих предпринимательскую деятельность без образования юридического лица, в размере от пяти тысяч до десяти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3. Размещение в информационной продукции для детей, включая информационную продукцию, размещаемую в информационно-телекоммуникационных сетях (в том числе в сети "Интернет"), объявления о привлечении детей к участию в создании информационной продукции, причиняющей вред их здоровью и (или) развитию,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полутора тысяч рублей; на должностных лиц - от двух тысяч до трех тысяч рублей; на юридических лиц - от двадцати тысяч до тридцати тысяч рублей.</w:t>
      </w:r>
    </w:p>
    <w:p>
      <w:pPr>
        <w:pStyle w:val="0"/>
        <w:ind w:firstLine="540"/>
        <w:jc w:val="both"/>
      </w:pPr>
      <w:r>
        <w:rPr>
          <w:sz w:val="20"/>
        </w:rPr>
      </w:r>
    </w:p>
    <w:bookmarkStart w:id="1863" w:name="P1863"/>
    <w:bookmarkEnd w:id="1863"/>
    <w:p>
      <w:pPr>
        <w:pStyle w:val="2"/>
        <w:outlineLvl w:val="2"/>
        <w:ind w:firstLine="540"/>
        <w:jc w:val="both"/>
      </w:pPr>
      <w:r>
        <w:rPr>
          <w:sz w:val="20"/>
        </w:rPr>
        <w:t xml:space="preserve">Статья 6.18. Нарушение установленных законодательством о физической культуре и спорте требований о предотвращении допинга в спорте и борьбе с ним</w:t>
      </w:r>
    </w:p>
    <w:p>
      <w:pPr>
        <w:pStyle w:val="0"/>
        <w:ind w:firstLine="540"/>
        <w:jc w:val="both"/>
      </w:pPr>
      <w:r>
        <w:rPr>
          <w:sz w:val="20"/>
        </w:rPr>
      </w:r>
    </w:p>
    <w:p>
      <w:pPr>
        <w:pStyle w:val="0"/>
        <w:ind w:firstLine="540"/>
        <w:jc w:val="both"/>
      </w:pPr>
      <w:r>
        <w:rPr>
          <w:sz w:val="20"/>
        </w:rPr>
        <w:t xml:space="preserve">(в ред. Федерального </w:t>
      </w:r>
      <w:hyperlink w:history="0" r:id="rId1933" w:tooltip="Федеральный закон от 01.05.2019 N 96-ФЗ &quot;О внесении изменений в статьи 3.5 и 6.1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01.05.2019 N 96-ФЗ)</w:t>
      </w:r>
    </w:p>
    <w:p>
      <w:pPr>
        <w:pStyle w:val="0"/>
        <w:ind w:firstLine="540"/>
        <w:jc w:val="both"/>
      </w:pPr>
      <w:r>
        <w:rPr>
          <w:sz w:val="20"/>
        </w:rPr>
      </w:r>
    </w:p>
    <w:bookmarkStart w:id="1867" w:name="P1867"/>
    <w:bookmarkEnd w:id="1867"/>
    <w:p>
      <w:pPr>
        <w:pStyle w:val="0"/>
        <w:ind w:firstLine="540"/>
        <w:jc w:val="both"/>
      </w:pPr>
      <w:r>
        <w:rPr>
          <w:sz w:val="20"/>
        </w:rPr>
        <w:t xml:space="preserve">1. Умышленное нарушение спортсменом установленных </w:t>
      </w:r>
      <w:hyperlink w:history="0" r:id="rId1934" w:tooltip="Федеральный закон от 04.12.2007 N 329-ФЗ (ред. от 24.06.2025) &quot;О физической культуре и спорте в Российской Федерации&quot; (с изм. и доп., вступ. в силу с 01.09.2025) {КонсультантПлюс}">
        <w:r>
          <w:rPr>
            <w:sz w:val="20"/>
            <w:color w:val="0000ff"/>
          </w:rPr>
          <w:t xml:space="preserve">законодательством</w:t>
        </w:r>
      </w:hyperlink>
      <w:r>
        <w:rPr>
          <w:sz w:val="20"/>
        </w:rPr>
        <w:t xml:space="preserve"> о физической культуре и спорте требований о предотвращении допинга в спорте и борьбе с ним, выразившееся в использовании или попытке использования спортсменом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w:t>
      </w:r>
      <w:hyperlink w:history="0" w:anchor="P1869" w:tooltip="2. Распространение спортсменом, тренером, специалистом по спортивной медицине или иным специалистом в области физической культуры и спорта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статьями 6.8, 6.16 и 6.16.1 настоящего Кодекса), если эти действия не содержат уголовно наказуемого деяния, -">
        <w:r>
          <w:rPr>
            <w:sz w:val="20"/>
            <w:color w:val="0000ff"/>
          </w:rPr>
          <w:t xml:space="preserve">частью 2</w:t>
        </w:r>
      </w:hyperlink>
      <w:r>
        <w:rPr>
          <w:sz w:val="20"/>
        </w:rPr>
        <w:t xml:space="preserve"> настоящей статьи и </w:t>
      </w:r>
      <w:hyperlink w:history="0" w:anchor="P1742" w:tooltip="Статья 6.9. Потребление наркотических средств или психотропных веществ без назначения врача либо новых потенциально опасных психоактивных веществ">
        <w:r>
          <w:rPr>
            <w:sz w:val="20"/>
            <w:color w:val="0000ff"/>
          </w:rPr>
          <w:t xml:space="preserve">статьями 6.9</w:t>
        </w:r>
      </w:hyperlink>
      <w:r>
        <w:rPr>
          <w:sz w:val="20"/>
        </w:rPr>
        <w:t xml:space="preserve">, </w:t>
      </w:r>
      <w:hyperlink w:history="0" w:anchor="P10944" w:tooltip="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
        <w:r>
          <w:rPr>
            <w:sz w:val="20"/>
            <w:color w:val="0000ff"/>
          </w:rPr>
          <w:t xml:space="preserve">20.20</w:t>
        </w:r>
      </w:hyperlink>
      <w:r>
        <w:rPr>
          <w:sz w:val="20"/>
        </w:rPr>
        <w:t xml:space="preserve"> и </w:t>
      </w:r>
      <w:hyperlink w:history="0" w:anchor="P10963" w:tooltip="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
        <w:r>
          <w:rPr>
            <w:sz w:val="20"/>
            <w:color w:val="0000ff"/>
          </w:rPr>
          <w:t xml:space="preserve">20.22</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bookmarkStart w:id="1869" w:name="P1869"/>
    <w:bookmarkEnd w:id="1869"/>
    <w:p>
      <w:pPr>
        <w:pStyle w:val="0"/>
        <w:spacing w:before="200" w:lineRule="auto"/>
        <w:ind w:firstLine="540"/>
        <w:jc w:val="both"/>
      </w:pPr>
      <w:r>
        <w:rPr>
          <w:sz w:val="20"/>
        </w:rPr>
        <w:t xml:space="preserve">2. Распространение спортсменом, тренером, специалистом по спортивной медицине или иным специалистом в области физической культуры и спорта запрещенной субстанции и (или) запрещенного метода (за исключением случаев, если в соответствии с законодательством о физической культуре и спорте осуществление указанных действий не является нарушением антидопинговых правил, а также случаев, предусмотренных </w:t>
      </w:r>
      <w:hyperlink w:history="0" w:anchor="P1729" w:tooltip="Статья 6.8. Незаконный оборот наркотических средств, психотропных веществ или их аналогов и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
        <w:r>
          <w:rPr>
            <w:sz w:val="20"/>
            <w:color w:val="0000ff"/>
          </w:rPr>
          <w:t xml:space="preserve">статьями 6.8</w:t>
        </w:r>
      </w:hyperlink>
      <w:r>
        <w:rPr>
          <w:sz w:val="20"/>
        </w:rPr>
        <w:t xml:space="preserve">, </w:t>
      </w:r>
      <w:hyperlink w:history="0" w:anchor="P1825"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6.16</w:t>
        </w:r>
      </w:hyperlink>
      <w:r>
        <w:rPr>
          <w:sz w:val="20"/>
        </w:rPr>
        <w:t xml:space="preserve"> и </w:t>
      </w:r>
      <w:hyperlink w:history="0" w:anchor="P1837" w:tooltip="Статья 6.16.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w:r>
          <w:rPr>
            <w:sz w:val="20"/>
            <w:color w:val="0000ff"/>
          </w:rPr>
          <w:t xml:space="preserve">6.16.1</w:t>
        </w:r>
      </w:hyperlink>
      <w:r>
        <w:rPr>
          <w:sz w:val="20"/>
        </w:rPr>
        <w:t xml:space="preserve"> настоящего Кодекса),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сорока тысяч до восьмидесяти тысяч рублей.</w:t>
      </w:r>
    </w:p>
    <w:p>
      <w:pPr>
        <w:pStyle w:val="0"/>
        <w:spacing w:before="200" w:lineRule="auto"/>
        <w:ind w:firstLine="540"/>
        <w:jc w:val="both"/>
      </w:pPr>
      <w:r>
        <w:rPr>
          <w:sz w:val="20"/>
        </w:rPr>
        <w:t xml:space="preserve">Примечание. Под запрещенной субстанцией и (или) запрещенным методом в настоящей статье понимаются субстанция и (или) метод, включенные в </w:t>
      </w:r>
      <w:hyperlink w:history="0" r:id="rId1935" w:tooltip="Приказ Минспорта России от 05.11.2024 N 1083 &quot;Об утверждении перечней субстанций и (или) методов, запрещенных для использования в спорте&quot; (Зарегистрировано в Минюсте России 05.12.2024 N 80471) {КонсультантПлюс}">
        <w:r>
          <w:rPr>
            <w:sz w:val="20"/>
            <w:color w:val="0000ff"/>
          </w:rPr>
          <w:t xml:space="preserve">перечни</w:t>
        </w:r>
      </w:hyperlink>
      <w:r>
        <w:rPr>
          <w:sz w:val="20"/>
        </w:rPr>
        <w:t xml:space="preserve"> субстанций и (или) методов, запрещенных для использования в спорте, утвержденные федеральным органом исполнительной власти, осуществляющим функции по проведению государственной политики, нормативно-правовому регулированию, оказанию государственных услуг и управлению государственным имуществом в сфере физической культуры и спорта.</w:t>
      </w:r>
    </w:p>
    <w:p>
      <w:pPr>
        <w:pStyle w:val="0"/>
        <w:jc w:val="both"/>
      </w:pPr>
      <w:r>
        <w:rPr>
          <w:sz w:val="20"/>
        </w:rPr>
      </w:r>
    </w:p>
    <w:bookmarkStart w:id="1873" w:name="P1873"/>
    <w:bookmarkEnd w:id="1873"/>
    <w:p>
      <w:pPr>
        <w:pStyle w:val="2"/>
        <w:outlineLvl w:val="2"/>
        <w:ind w:firstLine="540"/>
        <w:jc w:val="both"/>
      </w:pPr>
      <w:r>
        <w:rPr>
          <w:sz w:val="20"/>
        </w:rPr>
        <w:t xml:space="preserve">Статья 6.19. Создание юридическим лицом условий для торговли детьми и (или) эксплуатации детей</w:t>
      </w:r>
    </w:p>
    <w:p>
      <w:pPr>
        <w:pStyle w:val="0"/>
        <w:ind w:firstLine="540"/>
        <w:jc w:val="both"/>
      </w:pPr>
      <w:r>
        <w:rPr>
          <w:sz w:val="20"/>
        </w:rPr>
      </w:r>
    </w:p>
    <w:p>
      <w:pPr>
        <w:pStyle w:val="0"/>
        <w:ind w:firstLine="540"/>
        <w:jc w:val="both"/>
      </w:pPr>
      <w:r>
        <w:rPr>
          <w:sz w:val="20"/>
        </w:rPr>
        <w:t xml:space="preserve">(введена Федеральным </w:t>
      </w:r>
      <w:hyperlink w:history="0" r:id="rId1936"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законом</w:t>
        </w:r>
      </w:hyperlink>
      <w:r>
        <w:rPr>
          <w:sz w:val="20"/>
        </w:rPr>
        <w:t xml:space="preserve"> от 05.04.2013 N 58-ФЗ)</w:t>
      </w:r>
    </w:p>
    <w:p>
      <w:pPr>
        <w:pStyle w:val="0"/>
        <w:ind w:firstLine="540"/>
        <w:jc w:val="both"/>
      </w:pPr>
      <w:r>
        <w:rPr>
          <w:sz w:val="20"/>
        </w:rPr>
      </w:r>
    </w:p>
    <w:p>
      <w:pPr>
        <w:pStyle w:val="0"/>
        <w:ind w:firstLine="540"/>
        <w:jc w:val="both"/>
      </w:pPr>
      <w:r>
        <w:rPr>
          <w:sz w:val="20"/>
        </w:rPr>
        <w:t xml:space="preserve">Создание юридическим лицом </w:t>
      </w:r>
      <w:hyperlink w:history="0" r:id="rId1937" w:tooltip="Федеральный закон от 24.07.1998 N 124-ФЗ (ред. от 04.11.2025) &quot;Об основных гарантиях прав ребенка в Российской Федерации&quot; {КонсультантПлюс}">
        <w:r>
          <w:rPr>
            <w:sz w:val="20"/>
            <w:color w:val="0000ff"/>
          </w:rPr>
          <w:t xml:space="preserve">условий</w:t>
        </w:r>
      </w:hyperlink>
      <w:r>
        <w:rPr>
          <w:sz w:val="20"/>
        </w:rPr>
        <w:t xml:space="preserve"> для торговли детьми и (или) эксплуатации детей, выразившееся в предоставлении помещений, транспортных средств или иных материальных средств, в создании бытовых условий для торговли детьми и (или) эксплуатации детей, в оказании услуг, содействующих торговле детьми и (или) эксплуатации детей, либо в финансировании торговли детьми и (или) эксплуатации детей,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до пяти миллионов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административное правонарушение, предусмотренное настоящей статьей, юридическое лицо несет ответственность в случае, если это правонарушение совершено от имени или в интересах юридического лица лицом, выполняющим управленческие функции в данной организации.</w:t>
      </w:r>
    </w:p>
    <w:p>
      <w:pPr>
        <w:pStyle w:val="0"/>
        <w:spacing w:before="200" w:lineRule="auto"/>
        <w:ind w:firstLine="540"/>
        <w:jc w:val="both"/>
      </w:pPr>
      <w:r>
        <w:rPr>
          <w:sz w:val="20"/>
        </w:rPr>
        <w:t xml:space="preserve">2. В настоящей статье под лицом, выполняющим управленческие функции в организации, понимается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данной организации.</w:t>
      </w:r>
    </w:p>
    <w:p>
      <w:pPr>
        <w:pStyle w:val="0"/>
        <w:ind w:firstLine="540"/>
        <w:jc w:val="both"/>
      </w:pPr>
      <w:r>
        <w:rPr>
          <w:sz w:val="20"/>
        </w:rPr>
      </w:r>
    </w:p>
    <w:bookmarkStart w:id="1883" w:name="P1883"/>
    <w:bookmarkEnd w:id="1883"/>
    <w:p>
      <w:pPr>
        <w:pStyle w:val="2"/>
        <w:outlineLvl w:val="2"/>
        <w:ind w:firstLine="540"/>
        <w:jc w:val="both"/>
      </w:pPr>
      <w:r>
        <w:rPr>
          <w:sz w:val="20"/>
        </w:rPr>
        <w:t xml:space="preserve">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w:t>
      </w:r>
    </w:p>
    <w:p>
      <w:pPr>
        <w:pStyle w:val="0"/>
        <w:ind w:firstLine="540"/>
        <w:jc w:val="both"/>
      </w:pPr>
      <w:r>
        <w:rPr>
          <w:sz w:val="20"/>
        </w:rPr>
      </w:r>
    </w:p>
    <w:p>
      <w:pPr>
        <w:pStyle w:val="0"/>
        <w:ind w:firstLine="540"/>
        <w:jc w:val="both"/>
      </w:pPr>
      <w:r>
        <w:rPr>
          <w:sz w:val="20"/>
        </w:rPr>
        <w:t xml:space="preserve">(введена Федеральным </w:t>
      </w:r>
      <w:hyperlink w:history="0" r:id="rId1938"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законом</w:t>
        </w:r>
      </w:hyperlink>
      <w:r>
        <w:rPr>
          <w:sz w:val="20"/>
        </w:rPr>
        <w:t xml:space="preserve"> от 05.04.2013 N 58-ФЗ)</w:t>
      </w:r>
    </w:p>
    <w:p>
      <w:pPr>
        <w:pStyle w:val="0"/>
        <w:ind w:firstLine="540"/>
        <w:jc w:val="both"/>
      </w:pPr>
      <w:r>
        <w:rPr>
          <w:sz w:val="20"/>
        </w:rPr>
      </w:r>
    </w:p>
    <w:p>
      <w:pPr>
        <w:pStyle w:val="0"/>
        <w:ind w:firstLine="540"/>
        <w:jc w:val="both"/>
      </w:pPr>
      <w:r>
        <w:rPr>
          <w:sz w:val="20"/>
        </w:rPr>
        <w:t xml:space="preserve">Изготовление, приобретение, хранение, перевозка, распространение, публичная демонстрация либо рекламирование юридическим лицом материалов или предметов с порнографическими изображениями несовершеннолетних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до пяти миллионов рублей с конфискацией материалов или предметов с порнографическими изображениями несовершеннолетних и оборудования, использованного для изготовления таких материалов или предметов, либо административное приостановление деятельности на срок до девяноста суток с конфискацией материалов или предметов с порнографическими изображениями несовершеннолетних и оборудования, использованного для изготовления таких материалов или предметов.</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административное правонарушение, предусмотренное настоящей статьей, юридическое лицо несет ответственность в случае, если это правонарушение совершено от имени или в интересах юридического лица лицом, выполняющим управленческие функции в данной организации.</w:t>
      </w:r>
    </w:p>
    <w:p>
      <w:pPr>
        <w:pStyle w:val="0"/>
        <w:spacing w:before="200" w:lineRule="auto"/>
        <w:ind w:firstLine="540"/>
        <w:jc w:val="both"/>
      </w:pPr>
      <w:r>
        <w:rPr>
          <w:sz w:val="20"/>
        </w:rPr>
        <w:t xml:space="preserve">2. В настоящей статье под лицом, выполняющим управленческие функции в организации, понимается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данной организации.</w:t>
      </w:r>
    </w:p>
    <w:p>
      <w:pPr>
        <w:pStyle w:val="0"/>
        <w:ind w:firstLine="540"/>
        <w:jc w:val="both"/>
      </w:pPr>
      <w:r>
        <w:rPr>
          <w:sz w:val="20"/>
        </w:rPr>
      </w:r>
    </w:p>
    <w:bookmarkStart w:id="1893" w:name="P1893"/>
    <w:bookmarkEnd w:id="1893"/>
    <w:p>
      <w:pPr>
        <w:pStyle w:val="2"/>
        <w:outlineLvl w:val="2"/>
        <w:ind w:firstLine="540"/>
        <w:jc w:val="both"/>
      </w:pPr>
      <w:r>
        <w:rPr>
          <w:sz w:val="20"/>
        </w:rPr>
        <w:t xml:space="preserve">Статья 6.21. Пропаганда нетрадиционных сексуальных отношений и (или) предпочтений, смены пола, отказа от деторождения</w:t>
      </w:r>
    </w:p>
    <w:p>
      <w:pPr>
        <w:pStyle w:val="0"/>
        <w:jc w:val="both"/>
      </w:pPr>
      <w:r>
        <w:rPr>
          <w:sz w:val="20"/>
        </w:rPr>
        <w:t xml:space="preserve">(в ред. Федерального </w:t>
      </w:r>
      <w:hyperlink w:history="0" r:id="rId1939" w:tooltip="Федеральный закон от 23.11.2024 N 401-ФЗ &quot;О внесении изменений в статью 6.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401-ФЗ)</w:t>
      </w:r>
    </w:p>
    <w:p>
      <w:pPr>
        <w:pStyle w:val="0"/>
        <w:ind w:firstLine="540"/>
        <w:jc w:val="both"/>
      </w:pPr>
      <w:r>
        <w:rPr>
          <w:sz w:val="20"/>
        </w:rPr>
      </w:r>
    </w:p>
    <w:p>
      <w:pPr>
        <w:pStyle w:val="0"/>
        <w:ind w:firstLine="540"/>
        <w:jc w:val="both"/>
      </w:pPr>
      <w:r>
        <w:rPr>
          <w:sz w:val="20"/>
        </w:rPr>
        <w:t xml:space="preserve">(в ред. Федерального </w:t>
      </w:r>
      <w:hyperlink w:history="0" r:id="rId1940"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05.12.2022 N 479-ФЗ)</w:t>
      </w:r>
    </w:p>
    <w:p>
      <w:pPr>
        <w:pStyle w:val="0"/>
        <w:ind w:firstLine="540"/>
        <w:jc w:val="both"/>
      </w:pPr>
      <w:r>
        <w:rPr>
          <w:sz w:val="20"/>
        </w:rPr>
      </w:r>
    </w:p>
    <w:bookmarkStart w:id="1898" w:name="P1898"/>
    <w:bookmarkEnd w:id="1898"/>
    <w:p>
      <w:pPr>
        <w:pStyle w:val="0"/>
        <w:ind w:firstLine="540"/>
        <w:jc w:val="both"/>
      </w:pPr>
      <w:r>
        <w:rPr>
          <w:sz w:val="20"/>
        </w:rPr>
        <w:t xml:space="preserve">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либо социальной равноценности рождения детей и отказа от деторождения, либо навязывание информации о нетрадиционных сексуальных отношениях и (или) предпочтениях, смене пола либо об отказе от деторождения, вызывающей интерес к таким отношениям и (или) предпочтениям, смене пола либо отказу от деторождения, за исключением случаев, предусмотренных </w:t>
      </w:r>
      <w:hyperlink w:history="0" w:anchor="P1918" w:tooltip="Статья 6.21.1. Пропаганда педофилии">
        <w:r>
          <w:rPr>
            <w:sz w:val="20"/>
            <w:color w:val="0000ff"/>
          </w:rPr>
          <w:t xml:space="preserve">статьей 6.21.1</w:t>
        </w:r>
      </w:hyperlink>
      <w:r>
        <w:rPr>
          <w:sz w:val="20"/>
        </w:rPr>
        <w:t xml:space="preserve"> настоящего Кодекса,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1941" w:tooltip="Федеральный закон от 23.11.2024 N 401-ФЗ &quot;О внесении изменений в статью 6.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ста тысяч до двухсот тысяч рублей; на юридических лиц - от восьмисот тысяч до одного миллиона рублей либо административное приостановление деятельности на срок до девяноста суток.</w:t>
      </w:r>
    </w:p>
    <w:bookmarkStart w:id="1901" w:name="P1901"/>
    <w:bookmarkEnd w:id="1901"/>
    <w:p>
      <w:pPr>
        <w:pStyle w:val="0"/>
        <w:spacing w:before="200" w:lineRule="auto"/>
        <w:ind w:firstLine="540"/>
        <w:jc w:val="both"/>
      </w:pPr>
      <w:r>
        <w:rPr>
          <w:sz w:val="20"/>
        </w:rPr>
        <w:t xml:space="preserve">2. Действия, предусмотренные </w:t>
      </w:r>
      <w:hyperlink w:history="0" w:anchor="P1898"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частью 1</w:t>
        </w:r>
      </w:hyperlink>
      <w:r>
        <w:rPr>
          <w:sz w:val="20"/>
        </w:rPr>
        <w:t xml:space="preserve"> настоящей статьи, совершенные среди несовершеннолетних,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одного миллиона до двух миллионов рублей либо административное приостановление деятельности на срок до девяноста суток.</w:t>
      </w:r>
    </w:p>
    <w:bookmarkStart w:id="1903" w:name="P1903"/>
    <w:bookmarkEnd w:id="1903"/>
    <w:p>
      <w:pPr>
        <w:pStyle w:val="0"/>
        <w:spacing w:before="200" w:lineRule="auto"/>
        <w:ind w:firstLine="540"/>
        <w:jc w:val="both"/>
      </w:pPr>
      <w:r>
        <w:rPr>
          <w:sz w:val="20"/>
        </w:rPr>
        <w:t xml:space="preserve">3. Действия, предусмотренные </w:t>
      </w:r>
      <w:hyperlink w:history="0" w:anchor="P1898"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частью 1</w:t>
        </w:r>
      </w:hyperlink>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одного миллиона до четырех миллионов рублей либо административное приостановление деятельности на срок до девяноста суток.</w:t>
      </w:r>
    </w:p>
    <w:bookmarkStart w:id="1905" w:name="P1905"/>
    <w:bookmarkEnd w:id="1905"/>
    <w:p>
      <w:pPr>
        <w:pStyle w:val="0"/>
        <w:spacing w:before="200" w:lineRule="auto"/>
        <w:ind w:firstLine="540"/>
        <w:jc w:val="both"/>
      </w:pPr>
      <w:r>
        <w:rPr>
          <w:sz w:val="20"/>
        </w:rPr>
        <w:t xml:space="preserve">4. Действия, предусмотренные </w:t>
      </w:r>
      <w:hyperlink w:history="0" w:anchor="P1901"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частью 2</w:t>
        </w:r>
      </w:hyperlink>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двухсот тысяч до четырехсот тысяч рублей; на должностных лиц - от четырехсот тысяч до восьмисот тысяч рублей; на юридических лиц - от двух миллионов до пяти миллионов рублей либо административное приостановление деятельности на срок до девяноста суток.</w:t>
      </w:r>
    </w:p>
    <w:bookmarkStart w:id="1907" w:name="P1907"/>
    <w:bookmarkEnd w:id="1907"/>
    <w:p>
      <w:pPr>
        <w:pStyle w:val="0"/>
        <w:spacing w:before="200" w:lineRule="auto"/>
        <w:ind w:firstLine="540"/>
        <w:jc w:val="both"/>
      </w:pPr>
      <w:r>
        <w:rPr>
          <w:sz w:val="20"/>
        </w:rPr>
        <w:t xml:space="preserve">5. Действия, предусмотренные </w:t>
      </w:r>
      <w:hyperlink w:history="0" w:anchor="P1898"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пятидесяти тысяч до ста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909" w:name="P1909"/>
    <w:bookmarkEnd w:id="1909"/>
    <w:p>
      <w:pPr>
        <w:pStyle w:val="0"/>
        <w:spacing w:before="200" w:lineRule="auto"/>
        <w:ind w:firstLine="540"/>
        <w:jc w:val="both"/>
      </w:pPr>
      <w:r>
        <w:rPr>
          <w:sz w:val="20"/>
        </w:rPr>
        <w:t xml:space="preserve">6. Действия, предусмотренные </w:t>
      </w:r>
      <w:hyperlink w:history="0" w:anchor="P1901"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частью 2</w:t>
        </w:r>
      </w:hyperlink>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тысяч до двухсот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911" w:name="P1911"/>
    <w:bookmarkEnd w:id="1911"/>
    <w:p>
      <w:pPr>
        <w:pStyle w:val="0"/>
        <w:spacing w:before="200" w:lineRule="auto"/>
        <w:ind w:firstLine="540"/>
        <w:jc w:val="both"/>
      </w:pPr>
      <w:r>
        <w:rPr>
          <w:sz w:val="20"/>
        </w:rPr>
        <w:t xml:space="preserve">7. Действия, предусмотренные </w:t>
      </w:r>
      <w:hyperlink w:history="0" w:anchor="P1898"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тысяч до двухсот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913" w:name="P1913"/>
    <w:bookmarkEnd w:id="1913"/>
    <w:p>
      <w:pPr>
        <w:pStyle w:val="0"/>
        <w:spacing w:before="200" w:lineRule="auto"/>
        <w:ind w:firstLine="540"/>
        <w:jc w:val="both"/>
      </w:pPr>
      <w:r>
        <w:rPr>
          <w:sz w:val="20"/>
        </w:rPr>
        <w:t xml:space="preserve">8. Действия, предусмотренные </w:t>
      </w:r>
      <w:hyperlink w:history="0" w:anchor="P1901"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частью 2</w:t>
        </w:r>
      </w:hyperlink>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двухсот тысяч до четырехсот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spacing w:before="200" w:lineRule="auto"/>
        <w:ind w:firstLine="540"/>
        <w:jc w:val="both"/>
      </w:pPr>
      <w:r>
        <w:rPr>
          <w:sz w:val="20"/>
        </w:rPr>
        <w:t xml:space="preserve">Примечание. Не являются административным правонарушением распространение информации о монашестве и монашеском образе жизни, соблюдении обета безбрачия (целибата) и связанном с ними отказе от деторождения и (или) совершение публичных действий, направленных на формирование привлекательности монашества и монашеского образа жизни, соблюдения обета безбрачия (целибата) и связанного с ними отказа от деторождения, если такие информация и публичные действия основаны на внутренних установлениях централизованных религиозных организаций или религиозных организаций, входящих в их структуру.</w:t>
      </w:r>
    </w:p>
    <w:p>
      <w:pPr>
        <w:pStyle w:val="0"/>
        <w:jc w:val="both"/>
      </w:pPr>
      <w:r>
        <w:rPr>
          <w:sz w:val="20"/>
        </w:rPr>
        <w:t xml:space="preserve">(примечание введено Федеральным </w:t>
      </w:r>
      <w:hyperlink w:history="0" r:id="rId1942" w:tooltip="Федеральный закон от 23.11.2024 N 401-ФЗ &quot;О внесении изменений в статью 6.2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23.11.2024 N 401-ФЗ)</w:t>
      </w:r>
    </w:p>
    <w:p>
      <w:pPr>
        <w:pStyle w:val="0"/>
        <w:ind w:firstLine="540"/>
        <w:jc w:val="both"/>
      </w:pPr>
      <w:r>
        <w:rPr>
          <w:sz w:val="20"/>
        </w:rPr>
      </w:r>
    </w:p>
    <w:bookmarkStart w:id="1918" w:name="P1918"/>
    <w:bookmarkEnd w:id="1918"/>
    <w:p>
      <w:pPr>
        <w:pStyle w:val="2"/>
        <w:outlineLvl w:val="2"/>
        <w:ind w:firstLine="540"/>
        <w:jc w:val="both"/>
      </w:pPr>
      <w:r>
        <w:rPr>
          <w:sz w:val="20"/>
        </w:rPr>
        <w:t xml:space="preserve">Статья 6.21.1. Пропаганда педофилии</w:t>
      </w:r>
    </w:p>
    <w:p>
      <w:pPr>
        <w:pStyle w:val="0"/>
        <w:ind w:firstLine="540"/>
        <w:jc w:val="both"/>
      </w:pPr>
      <w:r>
        <w:rPr>
          <w:sz w:val="20"/>
        </w:rPr>
      </w:r>
    </w:p>
    <w:p>
      <w:pPr>
        <w:pStyle w:val="0"/>
        <w:ind w:firstLine="540"/>
        <w:jc w:val="both"/>
      </w:pPr>
      <w:r>
        <w:rPr>
          <w:sz w:val="20"/>
        </w:rPr>
        <w:t xml:space="preserve">(введена Федеральным </w:t>
      </w:r>
      <w:hyperlink w:history="0" r:id="rId1943"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05.12.2022 N 479-ФЗ)</w:t>
      </w:r>
    </w:p>
    <w:p>
      <w:pPr>
        <w:pStyle w:val="0"/>
        <w:ind w:firstLine="540"/>
        <w:jc w:val="both"/>
      </w:pPr>
      <w:r>
        <w:rPr>
          <w:sz w:val="20"/>
        </w:rPr>
      </w:r>
    </w:p>
    <w:bookmarkStart w:id="1922" w:name="P1922"/>
    <w:bookmarkEnd w:id="1922"/>
    <w:p>
      <w:pPr>
        <w:pStyle w:val="0"/>
        <w:ind w:firstLine="540"/>
        <w:jc w:val="both"/>
      </w:pPr>
      <w:r>
        <w:rPr>
          <w:sz w:val="20"/>
        </w:rPr>
        <w:t xml:space="preserve">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w:t>
      </w:r>
      <w:hyperlink w:history="0" w:anchor="P1883"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статьей 6.20</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четырехсот тысяч до восьмисот тысяч рублей; на юридических лиц - от одного миллиона до четырех миллионов рублей либо административное приостановление деятельности на срок до девяноста суток.</w:t>
      </w:r>
    </w:p>
    <w:bookmarkStart w:id="1924" w:name="P1924"/>
    <w:bookmarkEnd w:id="1924"/>
    <w:p>
      <w:pPr>
        <w:pStyle w:val="0"/>
        <w:spacing w:before="200" w:lineRule="auto"/>
        <w:ind w:firstLine="540"/>
        <w:jc w:val="both"/>
      </w:pPr>
      <w:r>
        <w:rPr>
          <w:sz w:val="20"/>
        </w:rPr>
        <w:t xml:space="preserve">2. Действия, предусмотренные </w:t>
      </w:r>
      <w:hyperlink w:history="0" w:anchor="P1922"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четырехсот тысяч до восьмисот тысяч рублей; на должностных лиц - от восьмисот тысяч до двух миллионов рублей; на юридических лиц - от четырех миллионов до десяти миллионов рублей либо административное приостановление деятельности на срок до девяноста суток.</w:t>
      </w:r>
    </w:p>
    <w:bookmarkStart w:id="1926" w:name="P1926"/>
    <w:bookmarkEnd w:id="1926"/>
    <w:p>
      <w:pPr>
        <w:pStyle w:val="0"/>
        <w:spacing w:before="200" w:lineRule="auto"/>
        <w:ind w:firstLine="540"/>
        <w:jc w:val="both"/>
      </w:pPr>
      <w:r>
        <w:rPr>
          <w:sz w:val="20"/>
        </w:rPr>
        <w:t xml:space="preserve">3. Действия, предусмотренные </w:t>
      </w:r>
      <w:hyperlink w:history="0" w:anchor="P1922"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двухсот тысяч до четырехсот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928" w:name="P1928"/>
    <w:bookmarkEnd w:id="1928"/>
    <w:p>
      <w:pPr>
        <w:pStyle w:val="0"/>
        <w:spacing w:before="200" w:lineRule="auto"/>
        <w:ind w:firstLine="540"/>
        <w:jc w:val="both"/>
      </w:pPr>
      <w:r>
        <w:rPr>
          <w:sz w:val="20"/>
        </w:rPr>
        <w:t xml:space="preserve">4. Действия, предусмотренные </w:t>
      </w:r>
      <w:hyperlink w:history="0" w:anchor="P1922"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четырехсот тысяч до восьмисот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ind w:firstLine="540"/>
        <w:jc w:val="both"/>
      </w:pPr>
      <w:r>
        <w:rPr>
          <w:sz w:val="20"/>
        </w:rPr>
      </w:r>
    </w:p>
    <w:bookmarkStart w:id="1931" w:name="P1931"/>
    <w:bookmarkEnd w:id="1931"/>
    <w:p>
      <w:pPr>
        <w:pStyle w:val="2"/>
        <w:outlineLvl w:val="2"/>
        <w:ind w:firstLine="540"/>
        <w:jc w:val="both"/>
      </w:pPr>
      <w:r>
        <w:rPr>
          <w:sz w:val="20"/>
        </w:rPr>
        <w:t xml:space="preserve">Статья 6.21.2. Распространение среди несовершеннолетних информации, демонстрирующей нетрадиционные сексуальные отношения и (или) предпочтения либо способной вызвать у несовершеннолетних желание сменить пол</w:t>
      </w:r>
    </w:p>
    <w:p>
      <w:pPr>
        <w:pStyle w:val="0"/>
        <w:ind w:firstLine="540"/>
        <w:jc w:val="both"/>
      </w:pPr>
      <w:r>
        <w:rPr>
          <w:sz w:val="20"/>
        </w:rPr>
      </w:r>
    </w:p>
    <w:p>
      <w:pPr>
        <w:pStyle w:val="0"/>
        <w:ind w:firstLine="540"/>
        <w:jc w:val="both"/>
      </w:pPr>
      <w:r>
        <w:rPr>
          <w:sz w:val="20"/>
        </w:rPr>
        <w:t xml:space="preserve">(введена Федеральным </w:t>
      </w:r>
      <w:hyperlink w:history="0" r:id="rId1944"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05.12.2022 N 479-ФЗ)</w:t>
      </w:r>
    </w:p>
    <w:p>
      <w:pPr>
        <w:pStyle w:val="0"/>
        <w:ind w:firstLine="540"/>
        <w:jc w:val="both"/>
      </w:pPr>
      <w:r>
        <w:rPr>
          <w:sz w:val="20"/>
        </w:rPr>
      </w:r>
    </w:p>
    <w:bookmarkStart w:id="1935" w:name="P1935"/>
    <w:bookmarkEnd w:id="1935"/>
    <w:p>
      <w:pPr>
        <w:pStyle w:val="0"/>
        <w:ind w:firstLine="540"/>
        <w:jc w:val="both"/>
      </w:pPr>
      <w:r>
        <w:rPr>
          <w:sz w:val="20"/>
        </w:rPr>
        <w:t xml:space="preserve">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w:t>
      </w:r>
      <w:hyperlink w:history="0" w:anchor="P1901" w:tooltip="2. Действия, предусмотренные частью 1 настоящей статьи, совершенные среди несовершеннолетних, если эти действия не содержат признаков уголовно наказуемого деяния, -">
        <w:r>
          <w:rPr>
            <w:sz w:val="20"/>
            <w:color w:val="0000ff"/>
          </w:rPr>
          <w:t xml:space="preserve">частью 2 статьи 6.21</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ста тысяч до двухсот тысяч рублей; на юридических лиц - от восьмисот тысяч до одного миллиона рублей либо административное приостановление деятельности на срок до девяноста суток.</w:t>
      </w:r>
    </w:p>
    <w:bookmarkStart w:id="1937" w:name="P1937"/>
    <w:bookmarkEnd w:id="1937"/>
    <w:p>
      <w:pPr>
        <w:pStyle w:val="0"/>
        <w:spacing w:before="200" w:lineRule="auto"/>
        <w:ind w:firstLine="540"/>
        <w:jc w:val="both"/>
      </w:pPr>
      <w:r>
        <w:rPr>
          <w:sz w:val="20"/>
        </w:rPr>
        <w:t xml:space="preserve">2. Действия, предусмотренные </w:t>
      </w:r>
      <w:hyperlink w:history="0" w:anchor="P1935"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с применением средств массовой информации и (или) информационно-телекоммуникационных сетей (в том числе сети "Интернет"), за исключением случаев, предусмотренных </w:t>
      </w:r>
      <w:hyperlink w:history="0" w:anchor="P1905"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4 статьи 6.21</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одного миллиона до четырех миллионов рублей либо административное приостановление деятельности на срок до девяноста суток.</w:t>
      </w:r>
    </w:p>
    <w:bookmarkStart w:id="1939" w:name="P1939"/>
    <w:bookmarkEnd w:id="1939"/>
    <w:p>
      <w:pPr>
        <w:pStyle w:val="0"/>
        <w:spacing w:before="200" w:lineRule="auto"/>
        <w:ind w:firstLine="540"/>
        <w:jc w:val="both"/>
      </w:pPr>
      <w:r>
        <w:rPr>
          <w:sz w:val="20"/>
        </w:rPr>
        <w:t xml:space="preserve">3. Действия, предусмотренные </w:t>
      </w:r>
      <w:hyperlink w:history="0" w:anchor="P1935"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за исключением случаев, предусмотренных </w:t>
      </w:r>
      <w:hyperlink w:history="0" w:anchor="P1909" w:tooltip="6. Действия, предусмотренные частью 2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частью 6 статьи 6.21</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пятидесяти тысяч до ста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bookmarkStart w:id="1941" w:name="P1941"/>
    <w:bookmarkEnd w:id="1941"/>
    <w:p>
      <w:pPr>
        <w:pStyle w:val="0"/>
        <w:spacing w:before="200" w:lineRule="auto"/>
        <w:ind w:firstLine="540"/>
        <w:jc w:val="both"/>
      </w:pPr>
      <w:r>
        <w:rPr>
          <w:sz w:val="20"/>
        </w:rPr>
        <w:t xml:space="preserve">4. Действия, предусмотренные </w:t>
      </w:r>
      <w:hyperlink w:history="0" w:anchor="P1935"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"Интернет"), за исключением случаев, предусмотренных </w:t>
      </w:r>
      <w:hyperlink w:history="0" w:anchor="P1913"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8 статьи 6.21</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тысяч до двухсот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ind w:firstLine="540"/>
        <w:jc w:val="both"/>
      </w:pPr>
      <w:r>
        <w:rPr>
          <w:sz w:val="20"/>
        </w:rPr>
      </w:r>
    </w:p>
    <w:bookmarkStart w:id="1944" w:name="P1944"/>
    <w:bookmarkEnd w:id="1944"/>
    <w:p>
      <w:pPr>
        <w:pStyle w:val="2"/>
        <w:outlineLvl w:val="2"/>
        <w:ind w:firstLine="540"/>
        <w:jc w:val="both"/>
      </w:pPr>
      <w:r>
        <w:rPr>
          <w:sz w:val="20"/>
        </w:rPr>
        <w:t xml:space="preserve">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w:t>
      </w:r>
    </w:p>
    <w:p>
      <w:pPr>
        <w:pStyle w:val="0"/>
        <w:ind w:firstLine="540"/>
        <w:jc w:val="both"/>
      </w:pPr>
      <w:r>
        <w:rPr>
          <w:sz w:val="20"/>
        </w:rPr>
      </w:r>
    </w:p>
    <w:p>
      <w:pPr>
        <w:pStyle w:val="0"/>
        <w:ind w:firstLine="540"/>
        <w:jc w:val="both"/>
      </w:pPr>
      <w:r>
        <w:rPr>
          <w:sz w:val="20"/>
        </w:rPr>
        <w:t xml:space="preserve">(введена Федеральным </w:t>
      </w:r>
      <w:hyperlink w:history="0" r:id="rId1945"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законом</w:t>
        </w:r>
      </w:hyperlink>
      <w:r>
        <w:rPr>
          <w:sz w:val="20"/>
        </w:rPr>
        <w:t xml:space="preserve"> от 23.07.2013 N 198-ФЗ)</w:t>
      </w:r>
    </w:p>
    <w:p>
      <w:pPr>
        <w:pStyle w:val="0"/>
        <w:ind w:firstLine="540"/>
        <w:jc w:val="both"/>
      </w:pPr>
      <w:r>
        <w:rPr>
          <w:sz w:val="20"/>
        </w:rPr>
      </w:r>
    </w:p>
    <w:p>
      <w:pPr>
        <w:pStyle w:val="0"/>
        <w:ind w:firstLine="540"/>
        <w:jc w:val="both"/>
      </w:pPr>
      <w:r>
        <w:rPr>
          <w:sz w:val="20"/>
        </w:rPr>
        <w:t xml:space="preserve">Невключение организатором официального спортивного соревнования, не являющимся спортивной федерацией, в положение (регламент) об официальном спортивном соревновании </w:t>
      </w:r>
      <w:hyperlink w:history="0" r:id="rId1946" w:tooltip="Федеральный закон от 04.12.2007 N 329-ФЗ (ред. от 24.06.2025) &quot;О физической культуре и спорте в Российской Федерации&quot; (с изм. и доп., вступ. в силу с 01.09.2025) {КонсультантПлюс}">
        <w:r>
          <w:rPr>
            <w:sz w:val="20"/>
            <w:color w:val="0000ff"/>
          </w:rPr>
          <w:t xml:space="preserve">требований</w:t>
        </w:r>
      </w:hyperlink>
      <w:r>
        <w:rPr>
          <w:sz w:val="20"/>
        </w:rPr>
        <w:t xml:space="preserve"> о запрете на противоправное влияние на результат официального спортивного соревнования, а также о запрете на участие спортсменов, спортивных судей, тренеров, руководителей спортивных команд и других участников официального спортивного соревнования в азартных играх в букмекерских конторах и тотализаторах путем заключения пари на официальное спортивное соревнование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юридических лиц - от восьмисот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административное правонарушение, предусмотренное настоящей статьей, организатор официального спортивного соревнования несет ответственность в случае, если выявлены факты противоправного влияния на результат этого соревнования.</w:t>
      </w:r>
    </w:p>
    <w:p>
      <w:pPr>
        <w:pStyle w:val="0"/>
        <w:spacing w:before="200" w:lineRule="auto"/>
        <w:ind w:firstLine="540"/>
        <w:jc w:val="both"/>
      </w:pPr>
      <w:r>
        <w:rPr>
          <w:sz w:val="20"/>
        </w:rPr>
        <w:t xml:space="preserve">2. Требование о запрете на участие в азартных играх в букмекерских конторах и тотализаторах путем заключения пари на официальные спортивные соревнования распространяется на спортсменов в отношении официальных спортивных соревнований по виду или видам спорта, по которым они участвуют в соответствующих официальных спортивных соревнованиях, на спортивных судей в отношении официальных спортивных соревнований по виду или видам спорта, по которым они обеспечивают соблюдение правил вида или видов спорта и положений (регламентов) о соответствующих официальных спортивных соревнованиях, на тренеров в отношении официальных спортивных соревнований по виду или видам спорта, по которым они проводят тренировочные мероприятия и осуществляют руководство состязательной деятельностью спортсменов, участвующих в соответствующих официальных спортивных соревнованиях, на руководителей спортивных команд в отношении официальных спортивных соревнований по виду или видам спорта, по которым руководимые ими спортивные команды участвуют в соответствующих официальных спортивных соревнованиях, на других участников официальных спортивных соревнований в отношении официальных спортивных соревнований по виду или видам спорта, по которым они участвуют в соответствующих официальных спортивных соревнованиях.</w:t>
      </w:r>
    </w:p>
    <w:p>
      <w:pPr>
        <w:pStyle w:val="0"/>
        <w:ind w:firstLine="540"/>
        <w:jc w:val="both"/>
      </w:pPr>
      <w:r>
        <w:rPr>
          <w:sz w:val="20"/>
        </w:rPr>
      </w:r>
    </w:p>
    <w:bookmarkStart w:id="1954" w:name="P1954"/>
    <w:bookmarkEnd w:id="1954"/>
    <w:p>
      <w:pPr>
        <w:pStyle w:val="2"/>
        <w:outlineLvl w:val="2"/>
        <w:ind w:firstLine="540"/>
        <w:jc w:val="both"/>
      </w:pPr>
      <w:r>
        <w:rPr>
          <w:sz w:val="20"/>
        </w:rPr>
        <w:t xml:space="preserve">Статья 6.23. Вовлечение несовершеннолетнего в процесс потребления табака или потребления никотинсодержащей продукции</w:t>
      </w:r>
    </w:p>
    <w:p>
      <w:pPr>
        <w:pStyle w:val="0"/>
        <w:jc w:val="both"/>
      </w:pPr>
      <w:r>
        <w:rPr>
          <w:sz w:val="20"/>
        </w:rPr>
        <w:t xml:space="preserve">(в ред. Федерального </w:t>
      </w:r>
      <w:hyperlink w:history="0" r:id="rId1947"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ind w:firstLine="540"/>
        <w:jc w:val="both"/>
      </w:pPr>
      <w:r>
        <w:rPr>
          <w:sz w:val="20"/>
        </w:rPr>
      </w:r>
    </w:p>
    <w:p>
      <w:pPr>
        <w:pStyle w:val="0"/>
        <w:ind w:firstLine="540"/>
        <w:jc w:val="both"/>
      </w:pPr>
      <w:r>
        <w:rPr>
          <w:sz w:val="20"/>
        </w:rPr>
        <w:t xml:space="preserve">(введена Федеральным </w:t>
      </w:r>
      <w:hyperlink w:history="0" r:id="rId1948"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законом</w:t>
        </w:r>
      </w:hyperlink>
      <w:r>
        <w:rPr>
          <w:sz w:val="20"/>
        </w:rPr>
        <w:t xml:space="preserve"> от 21.10.2013 N 274-ФЗ)</w:t>
      </w:r>
    </w:p>
    <w:p>
      <w:pPr>
        <w:pStyle w:val="0"/>
        <w:ind w:firstLine="540"/>
        <w:jc w:val="both"/>
      </w:pPr>
      <w:r>
        <w:rPr>
          <w:sz w:val="20"/>
        </w:rPr>
      </w:r>
    </w:p>
    <w:p>
      <w:pPr>
        <w:pStyle w:val="0"/>
        <w:ind w:firstLine="540"/>
        <w:jc w:val="both"/>
      </w:pPr>
      <w:r>
        <w:rPr>
          <w:sz w:val="20"/>
        </w:rPr>
        <w:t xml:space="preserve">1. </w:t>
      </w:r>
      <w:hyperlink w:history="0" r:id="rId1949"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Вовлечение</w:t>
        </w:r>
      </w:hyperlink>
      <w:r>
        <w:rPr>
          <w:sz w:val="20"/>
        </w:rPr>
        <w:t xml:space="preserve"> несовершеннолетнего в процесс потребления табака или потребления никотинсодержащей продукции -</w:t>
      </w:r>
    </w:p>
    <w:p>
      <w:pPr>
        <w:pStyle w:val="0"/>
        <w:jc w:val="both"/>
      </w:pPr>
      <w:r>
        <w:rPr>
          <w:sz w:val="20"/>
        </w:rPr>
        <w:t xml:space="preserve">(в ред. Федерального </w:t>
      </w:r>
      <w:hyperlink w:history="0" r:id="rId1950"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w:t>
      </w:r>
    </w:p>
    <w:p>
      <w:pPr>
        <w:pStyle w:val="0"/>
        <w:jc w:val="both"/>
      </w:pPr>
      <w:r>
        <w:rPr>
          <w:sz w:val="20"/>
        </w:rPr>
        <w:t xml:space="preserve">(в ред. Федерального </w:t>
      </w:r>
      <w:hyperlink w:history="0" r:id="rId1951"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28.04.2023 N 175-ФЗ)</w:t>
      </w:r>
    </w:p>
    <w:bookmarkStart w:id="1963" w:name="P1963"/>
    <w:bookmarkEnd w:id="1963"/>
    <w:p>
      <w:pPr>
        <w:pStyle w:val="0"/>
        <w:spacing w:before="200" w:lineRule="auto"/>
        <w:ind w:firstLine="540"/>
        <w:jc w:val="both"/>
      </w:pPr>
      <w:r>
        <w:rPr>
          <w:sz w:val="20"/>
        </w:rPr>
        <w:t xml:space="preserve">2. Те же действия, совершенные родителями или иными законными представителями несовершеннолетнего,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семи тысяч рублей.</w:t>
      </w:r>
    </w:p>
    <w:p>
      <w:pPr>
        <w:pStyle w:val="0"/>
        <w:jc w:val="both"/>
      </w:pPr>
      <w:r>
        <w:rPr>
          <w:sz w:val="20"/>
        </w:rPr>
        <w:t xml:space="preserve">(в ред. Федерального </w:t>
      </w:r>
      <w:hyperlink w:history="0" r:id="rId1952"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28.04.2023 N 175-ФЗ)</w:t>
      </w:r>
    </w:p>
    <w:p>
      <w:pPr>
        <w:pStyle w:val="0"/>
        <w:ind w:firstLine="540"/>
        <w:jc w:val="both"/>
      </w:pPr>
      <w:r>
        <w:rPr>
          <w:sz w:val="20"/>
        </w:rPr>
      </w:r>
    </w:p>
    <w:bookmarkStart w:id="1967" w:name="P1967"/>
    <w:bookmarkEnd w:id="1967"/>
    <w:p>
      <w:pPr>
        <w:pStyle w:val="2"/>
        <w:outlineLvl w:val="2"/>
        <w:ind w:firstLine="540"/>
        <w:jc w:val="both"/>
      </w:pPr>
      <w:r>
        <w:rPr>
          <w:sz w:val="20"/>
        </w:rPr>
        <w:t xml:space="preserve">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w:t>
      </w:r>
    </w:p>
    <w:p>
      <w:pPr>
        <w:pStyle w:val="0"/>
        <w:jc w:val="both"/>
      </w:pPr>
      <w:r>
        <w:rPr>
          <w:sz w:val="20"/>
        </w:rPr>
        <w:t xml:space="preserve">(в ред. Федерального </w:t>
      </w:r>
      <w:hyperlink w:history="0" r:id="rId1953"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ind w:firstLine="540"/>
        <w:jc w:val="both"/>
      </w:pPr>
      <w:r>
        <w:rPr>
          <w:sz w:val="20"/>
        </w:rPr>
      </w:r>
    </w:p>
    <w:p>
      <w:pPr>
        <w:pStyle w:val="0"/>
        <w:ind w:firstLine="540"/>
        <w:jc w:val="both"/>
      </w:pPr>
      <w:r>
        <w:rPr>
          <w:sz w:val="20"/>
        </w:rPr>
        <w:t xml:space="preserve">(введена Федеральным </w:t>
      </w:r>
      <w:hyperlink w:history="0" r:id="rId1954"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законом</w:t>
        </w:r>
      </w:hyperlink>
      <w:r>
        <w:rPr>
          <w:sz w:val="20"/>
        </w:rPr>
        <w:t xml:space="preserve"> от 21.10.2013 N 274-ФЗ)</w:t>
      </w:r>
    </w:p>
    <w:p>
      <w:pPr>
        <w:pStyle w:val="0"/>
        <w:ind w:firstLine="540"/>
        <w:jc w:val="both"/>
      </w:pPr>
      <w:r>
        <w:rPr>
          <w:sz w:val="20"/>
        </w:rPr>
      </w:r>
    </w:p>
    <w:bookmarkStart w:id="1972" w:name="P1972"/>
    <w:bookmarkEnd w:id="1972"/>
    <w:p>
      <w:pPr>
        <w:pStyle w:val="0"/>
        <w:ind w:firstLine="540"/>
        <w:jc w:val="both"/>
      </w:pPr>
      <w:r>
        <w:rPr>
          <w:sz w:val="20"/>
        </w:rPr>
        <w:t xml:space="preserve">1. Нарушение установленного федеральным </w:t>
      </w:r>
      <w:hyperlink w:history="0" r:id="rId1955"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законом</w:t>
        </w:r>
      </w:hyperlink>
      <w:r>
        <w:rPr>
          <w:sz w:val="20"/>
        </w:rPr>
        <w:t xml:space="preserve">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w:t>
      </w:r>
      <w:hyperlink w:history="0" w:anchor="P1975" w:tooltip="2. Нарушение установленного федеральным законом запрета курения табака, потребления никотинсодержащей продукции или использования кальянов на детских площадках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1956"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пятисот рублей.</w:t>
      </w:r>
    </w:p>
    <w:bookmarkStart w:id="1975" w:name="P1975"/>
    <w:bookmarkEnd w:id="1975"/>
    <w:p>
      <w:pPr>
        <w:pStyle w:val="0"/>
        <w:spacing w:before="200" w:lineRule="auto"/>
        <w:ind w:firstLine="540"/>
        <w:jc w:val="both"/>
      </w:pPr>
      <w:r>
        <w:rPr>
          <w:sz w:val="20"/>
        </w:rPr>
        <w:t xml:space="preserve">2. Нарушение установленного федеральным </w:t>
      </w:r>
      <w:hyperlink w:history="0" r:id="rId1957"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законом</w:t>
        </w:r>
      </w:hyperlink>
      <w:r>
        <w:rPr>
          <w:sz w:val="20"/>
        </w:rPr>
        <w:t xml:space="preserve"> запрета курения табака, потребления никотинсодержащей продукции или использования кальянов на детских площадках -</w:t>
      </w:r>
    </w:p>
    <w:p>
      <w:pPr>
        <w:pStyle w:val="0"/>
        <w:jc w:val="both"/>
      </w:pPr>
      <w:r>
        <w:rPr>
          <w:sz w:val="20"/>
        </w:rPr>
        <w:t xml:space="preserve">(в ред. Федерального </w:t>
      </w:r>
      <w:hyperlink w:history="0" r:id="rId1958"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w:t>
      </w:r>
    </w:p>
    <w:p>
      <w:pPr>
        <w:pStyle w:val="0"/>
        <w:ind w:firstLine="540"/>
        <w:jc w:val="both"/>
      </w:pPr>
      <w:r>
        <w:rPr>
          <w:sz w:val="20"/>
        </w:rPr>
      </w:r>
    </w:p>
    <w:bookmarkStart w:id="1979" w:name="P1979"/>
    <w:bookmarkEnd w:id="1979"/>
    <w:p>
      <w:pPr>
        <w:pStyle w:val="2"/>
        <w:outlineLvl w:val="2"/>
        <w:ind w:firstLine="540"/>
        <w:jc w:val="both"/>
      </w:pPr>
      <w:r>
        <w:rPr>
          <w:sz w:val="20"/>
        </w:rPr>
        <w:t xml:space="preserve">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w:t>
      </w:r>
    </w:p>
    <w:p>
      <w:pPr>
        <w:pStyle w:val="0"/>
        <w:jc w:val="both"/>
      </w:pPr>
      <w:r>
        <w:rPr>
          <w:sz w:val="20"/>
        </w:rPr>
        <w:t xml:space="preserve">(в ред. Федерального </w:t>
      </w:r>
      <w:hyperlink w:history="0" r:id="rId1959"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ind w:firstLine="540"/>
        <w:jc w:val="both"/>
      </w:pPr>
      <w:r>
        <w:rPr>
          <w:sz w:val="20"/>
        </w:rPr>
      </w:r>
    </w:p>
    <w:p>
      <w:pPr>
        <w:pStyle w:val="0"/>
        <w:ind w:firstLine="540"/>
        <w:jc w:val="both"/>
      </w:pPr>
      <w:r>
        <w:rPr>
          <w:sz w:val="20"/>
        </w:rPr>
        <w:t xml:space="preserve">(введена Федеральным </w:t>
      </w:r>
      <w:hyperlink w:history="0" r:id="rId1960"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законом</w:t>
        </w:r>
      </w:hyperlink>
      <w:r>
        <w:rPr>
          <w:sz w:val="20"/>
        </w:rPr>
        <w:t xml:space="preserve"> от 21.10.2013 N 274-ФЗ)</w:t>
      </w:r>
    </w:p>
    <w:p>
      <w:pPr>
        <w:pStyle w:val="0"/>
        <w:ind w:firstLine="540"/>
        <w:jc w:val="both"/>
      </w:pPr>
      <w:r>
        <w:rPr>
          <w:sz w:val="20"/>
        </w:rPr>
      </w:r>
    </w:p>
    <w:p>
      <w:pPr>
        <w:pStyle w:val="0"/>
        <w:ind w:firstLine="540"/>
        <w:jc w:val="both"/>
      </w:pPr>
      <w:r>
        <w:rPr>
          <w:sz w:val="20"/>
        </w:rPr>
        <w:t xml:space="preserve">1. Несоблюдение </w:t>
      </w:r>
      <w:r>
        <w:rPr>
          <w:sz w:val="20"/>
        </w:rPr>
        <w:t xml:space="preserve">требований</w:t>
      </w:r>
      <w:r>
        <w:rPr>
          <w:sz w:val="20"/>
        </w:rPr>
        <w:t xml:space="preserve"> к знаку о запрете курения табака, потребления никотинсодержащей продукции или использования кальянов, обозначающему территории, здания и объекты, где курение табака, потребление никотинсодержащей продукции или использование кальянов запрещено, и к порядку его размещения -</w:t>
      </w:r>
    </w:p>
    <w:p>
      <w:pPr>
        <w:pStyle w:val="0"/>
        <w:jc w:val="both"/>
      </w:pPr>
      <w:r>
        <w:rPr>
          <w:sz w:val="20"/>
        </w:rPr>
        <w:t xml:space="preserve">(в ред. Федерального </w:t>
      </w:r>
      <w:hyperlink w:history="0" r:id="rId1961"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шестидесяти тысяч рублей.</w:t>
      </w:r>
    </w:p>
    <w:p>
      <w:pPr>
        <w:pStyle w:val="0"/>
        <w:spacing w:before="200" w:lineRule="auto"/>
        <w:ind w:firstLine="540"/>
        <w:jc w:val="both"/>
      </w:pPr>
      <w:r>
        <w:rPr>
          <w:sz w:val="20"/>
        </w:rPr>
        <w:t xml:space="preserve">2. Несоблюдение </w:t>
      </w:r>
      <w:hyperlink w:history="0" r:id="rId1962"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требований</w:t>
        </w:r>
      </w:hyperlink>
      <w:r>
        <w:rPr>
          <w:sz w:val="20"/>
        </w:rPr>
        <w:t xml:space="preserve"> к выделению и оснащению специальных мест на открытом воздухе для курения табака, потребления никотинсодержащей продукции или использования кальянов либо выделению и оборудованию изолированных помещений для курения табака, потребления никотинсодержащей продукции или использования кальянов -</w:t>
      </w:r>
    </w:p>
    <w:p>
      <w:pPr>
        <w:pStyle w:val="0"/>
        <w:jc w:val="both"/>
      </w:pPr>
      <w:r>
        <w:rPr>
          <w:sz w:val="20"/>
        </w:rPr>
        <w:t xml:space="preserve">(в ред. Федерального </w:t>
      </w:r>
      <w:hyperlink w:history="0" r:id="rId1963"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восьмидесяти тысяч рублей.</w:t>
      </w:r>
    </w:p>
    <w:p>
      <w:pPr>
        <w:pStyle w:val="0"/>
        <w:spacing w:before="200" w:lineRule="auto"/>
        <w:ind w:firstLine="540"/>
        <w:jc w:val="both"/>
      </w:pPr>
      <w:r>
        <w:rPr>
          <w:sz w:val="20"/>
        </w:rPr>
        <w:t xml:space="preserve">3. Неисполнение индивидуальным предпринимателем или юридическим лицом обязанностей по </w:t>
      </w:r>
      <w:hyperlink w:history="0" r:id="rId1964"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контролю</w:t>
        </w:r>
      </w:hyperlink>
      <w:r>
        <w:rPr>
          <w:sz w:val="20"/>
        </w:rPr>
        <w:t xml:space="preserve"> за соблюдением норм законодательства в сфере охраны здоровья граждан от воздействия окружающего табачного дыма и последствий потребления табака или потребления никотинсодержащей продукции на территориях и в помещениях, используемых для осуществления своей деятельности, -</w:t>
      </w:r>
    </w:p>
    <w:p>
      <w:pPr>
        <w:pStyle w:val="0"/>
        <w:jc w:val="both"/>
      </w:pPr>
      <w:r>
        <w:rPr>
          <w:sz w:val="20"/>
        </w:rPr>
        <w:t xml:space="preserve">(в ред. Федерального </w:t>
      </w:r>
      <w:hyperlink w:history="0" r:id="rId1965"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тридцати тысяч до сорока тысяч рублей; на юридических лиц - от шестидесяти тысяч до девяноста тысяч рублей.</w:t>
      </w:r>
    </w:p>
    <w:p>
      <w:pPr>
        <w:pStyle w:val="0"/>
        <w:ind w:firstLine="540"/>
        <w:jc w:val="both"/>
      </w:pPr>
      <w:r>
        <w:rPr>
          <w:sz w:val="20"/>
        </w:rPr>
      </w:r>
    </w:p>
    <w:bookmarkStart w:id="1994" w:name="P1994"/>
    <w:bookmarkEnd w:id="1994"/>
    <w:p>
      <w:pPr>
        <w:pStyle w:val="2"/>
        <w:outlineLvl w:val="2"/>
        <w:ind w:firstLine="540"/>
        <w:jc w:val="both"/>
      </w:pPr>
      <w:r>
        <w:rPr>
          <w:sz w:val="20"/>
        </w:rPr>
        <w:t xml:space="preserve">Статья 6.26.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w:t>
      </w:r>
    </w:p>
    <w:p>
      <w:pPr>
        <w:pStyle w:val="0"/>
        <w:ind w:firstLine="540"/>
        <w:jc w:val="both"/>
      </w:pPr>
      <w:r>
        <w:rPr>
          <w:sz w:val="20"/>
        </w:rPr>
      </w:r>
    </w:p>
    <w:p>
      <w:pPr>
        <w:pStyle w:val="0"/>
        <w:ind w:firstLine="540"/>
        <w:jc w:val="both"/>
      </w:pPr>
      <w:r>
        <w:rPr>
          <w:sz w:val="20"/>
        </w:rPr>
        <w:t xml:space="preserve">(введена Федеральным </w:t>
      </w:r>
      <w:hyperlink w:history="0" r:id="rId1966"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законом</w:t>
        </w:r>
      </w:hyperlink>
      <w:r>
        <w:rPr>
          <w:sz w:val="20"/>
        </w:rPr>
        <w:t xml:space="preserve"> от 05.05.2014 N 101-ФЗ)</w:t>
      </w:r>
    </w:p>
    <w:p>
      <w:pPr>
        <w:pStyle w:val="0"/>
        <w:jc w:val="both"/>
      </w:pPr>
      <w:r>
        <w:rPr>
          <w:sz w:val="20"/>
        </w:rPr>
      </w:r>
    </w:p>
    <w:bookmarkStart w:id="1998" w:name="P1998"/>
    <w:bookmarkEnd w:id="1998"/>
    <w:p>
      <w:pPr>
        <w:pStyle w:val="0"/>
        <w:ind w:firstLine="540"/>
        <w:jc w:val="both"/>
      </w:pPr>
      <w:r>
        <w:rPr>
          <w:sz w:val="20"/>
        </w:rPr>
        <w:t xml:space="preserve">1.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998" w:tooltip="1.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на должностных лиц - от пяти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 тысяч до двадцати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2003" w:name="P2003"/>
    <w:bookmarkEnd w:id="2003"/>
    <w:p>
      <w:pPr>
        <w:pStyle w:val="2"/>
        <w:outlineLvl w:val="2"/>
        <w:ind w:firstLine="540"/>
        <w:jc w:val="both"/>
      </w:pPr>
      <w:r>
        <w:rPr>
          <w:sz w:val="20"/>
        </w:rPr>
        <w:t xml:space="preserve">Статья 6.27. Распространение экземпляров аудиовизуальной продукции и фонограмм на любых видах носителей, экземпляров печатной продукции, содержащих нецензурную брань, без специальной упаковки и текстового предупреждения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1967"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законом</w:t>
        </w:r>
      </w:hyperlink>
      <w:r>
        <w:rPr>
          <w:sz w:val="20"/>
        </w:rPr>
        <w:t xml:space="preserve"> от 05.05.2014 N 101-ФЗ)</w:t>
      </w:r>
    </w:p>
    <w:p>
      <w:pPr>
        <w:pStyle w:val="0"/>
        <w:jc w:val="both"/>
      </w:pPr>
      <w:r>
        <w:rPr>
          <w:sz w:val="20"/>
        </w:rPr>
      </w:r>
    </w:p>
    <w:bookmarkStart w:id="2007" w:name="P2007"/>
    <w:bookmarkEnd w:id="2007"/>
    <w:p>
      <w:pPr>
        <w:pStyle w:val="0"/>
        <w:ind w:firstLine="540"/>
        <w:jc w:val="both"/>
      </w:pPr>
      <w:r>
        <w:rPr>
          <w:sz w:val="20"/>
        </w:rPr>
        <w:t xml:space="preserve">1. Распространение экземпляров аудиовизуальной продукции и фонограмм на любых видах носителей, экземпляров печатной продукции (за исключением продукции средств массовой информации), содержащих нецензурную брань, без специальной упаковки и текстового </w:t>
      </w:r>
      <w:hyperlink w:history="0" r:id="rId1968" w:tooltip="Постановление Правительства РФ от 07.12.2015 N 1336 &quot;Об утверждении Правил размещения текстового предупреждения о наличии нецензурной брани на экземплярах отдельных видов продукции&quot; {КонсультантПлюс}">
        <w:r>
          <w:rPr>
            <w:sz w:val="20"/>
            <w:color w:val="0000ff"/>
          </w:rPr>
          <w:t xml:space="preserve">предупреждения</w:t>
        </w:r>
      </w:hyperlink>
      <w:r>
        <w:rPr>
          <w:sz w:val="20"/>
        </w:rPr>
        <w:t xml:space="preserve"> в виде словосочетания "содержит нецензурную брань"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2007" w:tooltip="1. Распространение экземпляров аудиовизуальной продукции и фонограмм на любых видах носителей, экземпляров печатной продукции (за исключением продукции средств массовой информации), содержащих нецензурную брань, без специальной упаковки и текстового предупреждения в виде словосочетания &quot;содержит нецензурную брань&quot;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на должностных лиц - от пяти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 тысяч до двадцати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2012" w:name="P2012"/>
    <w:bookmarkEnd w:id="2012"/>
    <w:p>
      <w:pPr>
        <w:pStyle w:val="2"/>
        <w:outlineLvl w:val="2"/>
        <w:ind w:firstLine="540"/>
        <w:jc w:val="both"/>
      </w:pPr>
      <w:r>
        <w:rPr>
          <w:sz w:val="20"/>
        </w:rPr>
        <w:t xml:space="preserve">Статья 6.28. Нарушение установленных правил в сфере обращения медицинских изделий</w:t>
      </w:r>
    </w:p>
    <w:p>
      <w:pPr>
        <w:pStyle w:val="0"/>
        <w:ind w:firstLine="540"/>
        <w:jc w:val="both"/>
      </w:pPr>
      <w:r>
        <w:rPr>
          <w:sz w:val="20"/>
        </w:rPr>
      </w:r>
    </w:p>
    <w:p>
      <w:pPr>
        <w:pStyle w:val="0"/>
        <w:ind w:firstLine="540"/>
        <w:jc w:val="both"/>
      </w:pPr>
      <w:r>
        <w:rPr>
          <w:sz w:val="20"/>
        </w:rPr>
        <w:t xml:space="preserve">(введена Федеральным </w:t>
      </w:r>
      <w:hyperlink w:history="0" r:id="rId1969"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p>
      <w:pPr>
        <w:pStyle w:val="0"/>
        <w:ind w:firstLine="540"/>
        <w:jc w:val="both"/>
      </w:pPr>
      <w:r>
        <w:rPr>
          <w:sz w:val="20"/>
        </w:rPr>
        <w:t xml:space="preserve">Нарушение установленных </w:t>
      </w:r>
      <w:r>
        <w:rPr>
          <w:sz w:val="20"/>
        </w:rPr>
        <w:t xml:space="preserve">правил</w:t>
      </w:r>
      <w:r>
        <w:rPr>
          <w:sz w:val="20"/>
        </w:rPr>
        <w:t xml:space="preserve"> в сфере обращения медицинских изделий,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hyperlink w:history="0" r:id="rId1970"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закона</w:t>
        </w:r>
      </w:hyperlink>
      <w:r>
        <w:rPr>
          <w:sz w:val="20"/>
        </w:rPr>
        <w:t xml:space="preserve"> от 31.12.2014 N 532-ФЗ)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пяти тысяч до десяти тысяч рублей; на юридических лиц - от тридцати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6.29. Невыполнение </w:t>
      </w:r>
      <w:hyperlink w:history="0" r:id="rId1971"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sz w:val="20"/>
            <w:color w:val="0000ff"/>
          </w:rPr>
          <w:t xml:space="preserve">обязанностей</w:t>
        </w:r>
      </w:hyperlink>
      <w:r>
        <w:rPr>
          <w:sz w:val="20"/>
        </w:rPr>
        <w:t xml:space="preserve"> о представлении информации о конфликте интересов при осуществлении медицинской деятельности и фармацевтической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1972"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bookmarkStart w:id="2024" w:name="P2024"/>
    <w:bookmarkEnd w:id="2024"/>
    <w:p>
      <w:pPr>
        <w:pStyle w:val="0"/>
        <w:ind w:firstLine="540"/>
        <w:jc w:val="both"/>
      </w:pPr>
      <w:r>
        <w:rPr>
          <w:sz w:val="20"/>
        </w:rPr>
        <w:t xml:space="preserve">1. Непредставление медицинским работником информации о возникновении конфликта интересов руководителю медицинской организации, в которой он работает, либо фармацевтическим работником информации о возникновении конфликта интересов руководителю аптечной организации, в которой он работает,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bookmarkStart w:id="2026" w:name="P2026"/>
    <w:bookmarkEnd w:id="2026"/>
    <w:p>
      <w:pPr>
        <w:pStyle w:val="0"/>
        <w:spacing w:before="200" w:lineRule="auto"/>
        <w:ind w:firstLine="540"/>
        <w:jc w:val="both"/>
      </w:pPr>
      <w:r>
        <w:rPr>
          <w:sz w:val="20"/>
        </w:rPr>
        <w:t xml:space="preserve">2. Непредставление или несвоевременное представление руководителем медицинской организации уведомления о возникновении конфликта интересов медицинского работника или руководителем аптечной организации уведомления о возникновении конфликта интересов фармацевтического работника в уполномоченный федеральный орган исполнительной власти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bookmarkStart w:id="2028" w:name="P2028"/>
    <w:bookmarkEnd w:id="2028"/>
    <w:p>
      <w:pPr>
        <w:pStyle w:val="0"/>
        <w:spacing w:before="200" w:lineRule="auto"/>
        <w:ind w:firstLine="540"/>
        <w:jc w:val="both"/>
      </w:pPr>
      <w:r>
        <w:rPr>
          <w:sz w:val="20"/>
        </w:rPr>
        <w:t xml:space="preserve">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конфликта интересов в уполномоченный федеральный орган исполнительной власти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bookmarkStart w:id="2030" w:name="P2030"/>
    <w:bookmarkEnd w:id="2030"/>
    <w:p>
      <w:pPr>
        <w:pStyle w:val="0"/>
        <w:spacing w:before="200" w:lineRule="auto"/>
        <w:ind w:firstLine="540"/>
        <w:jc w:val="both"/>
      </w:pPr>
      <w:r>
        <w:rPr>
          <w:sz w:val="20"/>
        </w:rPr>
        <w:t xml:space="preserve">4. Совершение административного правонарушения, предусмотренного </w:t>
      </w:r>
      <w:hyperlink w:history="0" w:anchor="P2024" w:tooltip="1. Непредставление медицинским работником информации о возникновении конфликта интересов руководителю медицинской организации, в которой он работает, либо фармацевтическим работником информации о возникновении конфликта интересов руководителю аптечной организации, в которой он работает, -">
        <w:r>
          <w:rPr>
            <w:sz w:val="20"/>
            <w:color w:val="0000ff"/>
          </w:rPr>
          <w:t xml:space="preserve">частями 1</w:t>
        </w:r>
      </w:hyperlink>
      <w:r>
        <w:rPr>
          <w:sz w:val="20"/>
        </w:rPr>
        <w:t xml:space="preserve">, </w:t>
      </w:r>
      <w:hyperlink w:history="0" w:anchor="P2026" w:tooltip="2. Непредставление или несвоевременное представление руководителем медицинской организации уведомления о возникновении конфликта интересов медицинского работника или руководителем аптечной организации уведомления о возникновении конфликта интересов фармацевтического работника в уполномоченный федеральный орган исполнительной власти -">
        <w:r>
          <w:rPr>
            <w:sz w:val="20"/>
            <w:color w:val="0000ff"/>
          </w:rPr>
          <w:t xml:space="preserve">2</w:t>
        </w:r>
      </w:hyperlink>
      <w:r>
        <w:rPr>
          <w:sz w:val="20"/>
        </w:rPr>
        <w:t xml:space="preserve"> и </w:t>
      </w:r>
      <w:hyperlink w:history="0" w:anchor="P2028" w:tooltip="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ликта интересов в уполномоченный федеральный орган исполнительной власти -">
        <w:r>
          <w:rPr>
            <w:sz w:val="20"/>
            <w:color w:val="0000ff"/>
          </w:rPr>
          <w:t xml:space="preserve">3</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либо дисквалификацию сроком на шесть месяцев.</w:t>
      </w:r>
    </w:p>
    <w:p>
      <w:pPr>
        <w:pStyle w:val="0"/>
        <w:jc w:val="both"/>
      </w:pPr>
      <w:r>
        <w:rPr>
          <w:sz w:val="20"/>
        </w:rPr>
        <w:t xml:space="preserve">(в ред. Федерального </w:t>
      </w:r>
      <w:hyperlink w:history="0" r:id="rId1973"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23.06.2020 N 184-ФЗ)</w:t>
      </w:r>
    </w:p>
    <w:p>
      <w:pPr>
        <w:pStyle w:val="0"/>
        <w:ind w:firstLine="540"/>
        <w:jc w:val="both"/>
      </w:pPr>
      <w:r>
        <w:rPr>
          <w:sz w:val="20"/>
        </w:rPr>
      </w:r>
    </w:p>
    <w:bookmarkStart w:id="2034" w:name="P2034"/>
    <w:bookmarkEnd w:id="2034"/>
    <w:p>
      <w:pPr>
        <w:pStyle w:val="2"/>
        <w:outlineLvl w:val="2"/>
        <w:ind w:firstLine="540"/>
        <w:jc w:val="both"/>
      </w:pPr>
      <w:r>
        <w:rPr>
          <w:sz w:val="20"/>
        </w:rPr>
        <w:t xml:space="preserve">Статья 6.30. Невыполнение обязанностей об информировании граждан о получении медицинской помощи в рамках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w:t>
      </w:r>
    </w:p>
    <w:p>
      <w:pPr>
        <w:pStyle w:val="0"/>
        <w:ind w:firstLine="540"/>
        <w:jc w:val="both"/>
      </w:pPr>
      <w:r>
        <w:rPr>
          <w:sz w:val="20"/>
        </w:rPr>
      </w:r>
    </w:p>
    <w:p>
      <w:pPr>
        <w:pStyle w:val="0"/>
        <w:ind w:firstLine="540"/>
        <w:jc w:val="both"/>
      </w:pPr>
      <w:r>
        <w:rPr>
          <w:sz w:val="20"/>
        </w:rPr>
        <w:t xml:space="preserve">(введена Федеральным </w:t>
      </w:r>
      <w:hyperlink w:history="0" r:id="rId1974"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p>
      <w:pPr>
        <w:pStyle w:val="0"/>
        <w:ind w:firstLine="540"/>
        <w:jc w:val="both"/>
      </w:pPr>
      <w:r>
        <w:rPr>
          <w:sz w:val="20"/>
        </w:rPr>
        <w:t xml:space="preserve">1. Невыполнение медицинской организацией обязанности об </w:t>
      </w:r>
      <w:hyperlink w:history="0" r:id="rId1975"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sz w:val="20"/>
            <w:color w:val="0000ff"/>
          </w:rPr>
          <w:t xml:space="preserve">информировании</w:t>
        </w:r>
      </w:hyperlink>
      <w:r>
        <w:rPr>
          <w:sz w:val="20"/>
        </w:rPr>
        <w:t xml:space="preserve"> граждан о возможности получения медицинской помощи в рамках </w:t>
      </w:r>
      <w:hyperlink w:history="0" r:id="rId1976" w:tooltip="Справочная информация: &quot;Стандарты и порядки оказания медицинской помощи, клинические рекомендации&quot; (Материал подготовлен специалистами КонсультантПлюс) {КонсультантПлюс}">
        <w:r>
          <w:rPr>
            <w:sz w:val="20"/>
            <w:color w:val="0000ff"/>
          </w:rPr>
          <w:t xml:space="preserve">программы</w:t>
        </w:r>
      </w:hyperlink>
      <w:r>
        <w:rPr>
          <w:sz w:val="20"/>
        </w:rPr>
        <w:t xml:space="preserve">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семи тысяч рублей; на юридических лиц - от десяти тысяч до двадцати тысяч рублей.</w:t>
      </w:r>
    </w:p>
    <w:p>
      <w:pPr>
        <w:pStyle w:val="0"/>
        <w:spacing w:before="200" w:lineRule="auto"/>
        <w:ind w:firstLine="540"/>
        <w:jc w:val="both"/>
      </w:pPr>
      <w:r>
        <w:rPr>
          <w:sz w:val="20"/>
        </w:rPr>
        <w:t xml:space="preserve">2. Невыполнение медицинской организацией, участвующей в реализации программы государственных гарантий бесплатного оказания гражданам медицинской помощи, обязанности о предоставлении пациентам </w:t>
      </w:r>
      <w:hyperlink w:history="0" r:id="rId1977"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sz w:val="20"/>
            <w:color w:val="0000ff"/>
          </w:rPr>
          <w:t xml:space="preserve">информации</w:t>
        </w:r>
      </w:hyperlink>
      <w:r>
        <w:rPr>
          <w:sz w:val="20"/>
        </w:rPr>
        <w:t xml:space="preserve"> о порядке, об объеме и условиях оказания медицинской помощи в соответствии с программой государственных гарантий бесплатного оказания гражданам медицинской помощи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двадцати тысяч до тридцати тысяч рублей.</w:t>
      </w:r>
    </w:p>
    <w:p>
      <w:pPr>
        <w:pStyle w:val="0"/>
        <w:ind w:firstLine="540"/>
        <w:jc w:val="both"/>
      </w:pPr>
      <w:r>
        <w:rPr>
          <w:sz w:val="20"/>
        </w:rPr>
      </w:r>
    </w:p>
    <w:bookmarkStart w:id="2043" w:name="P2043"/>
    <w:bookmarkEnd w:id="2043"/>
    <w:p>
      <w:pPr>
        <w:pStyle w:val="2"/>
        <w:outlineLvl w:val="2"/>
        <w:ind w:firstLine="540"/>
        <w:jc w:val="both"/>
      </w:pPr>
      <w:r>
        <w:rPr>
          <w:sz w:val="20"/>
        </w:rPr>
        <w:t xml:space="preserve">Статья 6.31. Нарушение законодательства о донорстве крови и ее компонентов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1978"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119-ФЗ)</w:t>
      </w:r>
    </w:p>
    <w:p>
      <w:pPr>
        <w:pStyle w:val="0"/>
        <w:jc w:val="both"/>
      </w:pPr>
      <w:r>
        <w:rPr>
          <w:sz w:val="20"/>
        </w:rPr>
      </w:r>
    </w:p>
    <w:bookmarkStart w:id="2047" w:name="P2047"/>
    <w:bookmarkEnd w:id="2047"/>
    <w:p>
      <w:pPr>
        <w:pStyle w:val="0"/>
        <w:ind w:firstLine="540"/>
        <w:jc w:val="both"/>
      </w:pPr>
      <w:r>
        <w:rPr>
          <w:sz w:val="20"/>
        </w:rPr>
        <w:t xml:space="preserve">1. Несоблюдение субъектами обращения донорской крови и (или) ее компонентов </w:t>
      </w:r>
      <w:hyperlink w:history="0" r:id="rId1979" w:tooltip="Постановление Правительства РФ от 14.05.2025 N 641 &quot;Об утверждении Правил заготовки, хранения, транспортировки и клинического использования донорской крови и ее компонентов&quot; {КонсультантПлюс}">
        <w:r>
          <w:rPr>
            <w:sz w:val="20"/>
            <w:color w:val="0000ff"/>
          </w:rPr>
          <w:t xml:space="preserve">правил</w:t>
        </w:r>
      </w:hyperlink>
      <w:r>
        <w:rPr>
          <w:sz w:val="20"/>
        </w:rPr>
        <w:t xml:space="preserve"> заготовки, хранения, транспортировки и клинического использования донорской крови и ее компонентов, установленных Правительством Российской Федерации, -</w:t>
      </w:r>
    </w:p>
    <w:p>
      <w:pPr>
        <w:pStyle w:val="0"/>
        <w:jc w:val="both"/>
      </w:pPr>
      <w:r>
        <w:rPr>
          <w:sz w:val="20"/>
        </w:rPr>
        <w:t xml:space="preserve">(в ред. Федерального </w:t>
      </w:r>
      <w:hyperlink w:history="0" r:id="rId1980" w:tooltip="Федеральный закон от 05.04.2021 N 82-ФЗ &quot;О внесении изменения в статью 6.3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82-ФЗ)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 или административное приостановление деятельности на срок до девяноста суток.</w:t>
      </w:r>
    </w:p>
    <w:bookmarkStart w:id="2050" w:name="P2050"/>
    <w:bookmarkEnd w:id="2050"/>
    <w:p>
      <w:pPr>
        <w:pStyle w:val="0"/>
        <w:spacing w:before="200" w:lineRule="auto"/>
        <w:ind w:firstLine="540"/>
        <w:jc w:val="both"/>
      </w:pPr>
      <w:r>
        <w:rPr>
          <w:sz w:val="20"/>
        </w:rPr>
        <w:t xml:space="preserve">2. </w:t>
      </w:r>
      <w:r>
        <w:rPr>
          <w:sz w:val="20"/>
        </w:rPr>
        <w:t xml:space="preserve">Несообщение</w:t>
      </w:r>
      <w:r>
        <w:rPr>
          <w:sz w:val="20"/>
        </w:rPr>
        <w:t xml:space="preserve"> или сокрытие информации о реакциях и об осложнениях, возникших у реципиентов в связи с трансфузией (переливанием) донорской крови и (или) ее компонентов, субъектами обращения донорской крови и (или) ее компонентов, осуществляющими их клиническое использование,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до трех тысяч рублей; на юридических лиц - от тридцати тысяч до сорока тысяч рублей.</w:t>
      </w:r>
    </w:p>
    <w:p>
      <w:pPr>
        <w:pStyle w:val="0"/>
        <w:ind w:firstLine="540"/>
        <w:jc w:val="both"/>
      </w:pPr>
      <w:r>
        <w:rPr>
          <w:sz w:val="20"/>
        </w:rPr>
      </w:r>
    </w:p>
    <w:bookmarkStart w:id="2053" w:name="P2053"/>
    <w:bookmarkEnd w:id="2053"/>
    <w:p>
      <w:pPr>
        <w:pStyle w:val="2"/>
        <w:outlineLvl w:val="2"/>
        <w:ind w:firstLine="540"/>
        <w:jc w:val="both"/>
      </w:pPr>
      <w:r>
        <w:rPr>
          <w:sz w:val="20"/>
        </w:rPr>
        <w:t xml:space="preserve">Статья 6.32. Нарушение требований законодательства в сфере охраны здоровья при проведении искусственного прерывания беременности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1981" w:tooltip="Федеральный закон от 21.07.2014 N 243-ФЗ &quot;О внесении изменений в Кодекс Российской Федерации об административных правонарушениях и статью 56 Федерального закона &quot;Об основах охраны здоровья граждан в Российской Федерации&quot; {КонсультантПлюс}">
        <w:r>
          <w:rPr>
            <w:sz w:val="20"/>
            <w:color w:val="0000ff"/>
          </w:rPr>
          <w:t xml:space="preserve">законом</w:t>
        </w:r>
      </w:hyperlink>
      <w:r>
        <w:rPr>
          <w:sz w:val="20"/>
        </w:rPr>
        <w:t xml:space="preserve"> от 21.07.2014 N 243-ФЗ)</w:t>
      </w:r>
    </w:p>
    <w:p>
      <w:pPr>
        <w:pStyle w:val="0"/>
        <w:ind w:firstLine="540"/>
        <w:jc w:val="both"/>
      </w:pPr>
      <w:r>
        <w:rPr>
          <w:sz w:val="20"/>
        </w:rPr>
      </w:r>
    </w:p>
    <w:p>
      <w:pPr>
        <w:pStyle w:val="0"/>
        <w:ind w:firstLine="540"/>
        <w:jc w:val="both"/>
      </w:pPr>
      <w:r>
        <w:rPr>
          <w:sz w:val="20"/>
        </w:rPr>
        <w:t xml:space="preserve">1. Нарушение </w:t>
      </w:r>
      <w:hyperlink w:history="0" r:id="rId1982"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sz w:val="20"/>
            <w:color w:val="0000ff"/>
          </w:rPr>
          <w:t xml:space="preserve">требований</w:t>
        </w:r>
      </w:hyperlink>
      <w:r>
        <w:rPr>
          <w:sz w:val="20"/>
        </w:rPr>
        <w:t xml:space="preserve"> законодательства в сфере охраны здоровья о получении информированного добровольного согласия,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на юридических лиц - от сорока тысяч до ста тысяч рублей.</w:t>
      </w:r>
    </w:p>
    <w:p>
      <w:pPr>
        <w:pStyle w:val="0"/>
        <w:spacing w:before="200" w:lineRule="auto"/>
        <w:ind w:firstLine="540"/>
        <w:jc w:val="both"/>
      </w:pPr>
      <w:r>
        <w:rPr>
          <w:sz w:val="20"/>
        </w:rPr>
        <w:t xml:space="preserve">2. Нарушение </w:t>
      </w:r>
      <w:hyperlink w:history="0" r:id="rId1983"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sz w:val="20"/>
            <w:color w:val="0000ff"/>
          </w:rPr>
          <w:t xml:space="preserve">сроков</w:t>
        </w:r>
      </w:hyperlink>
      <w:r>
        <w:rPr>
          <w:sz w:val="20"/>
        </w:rPr>
        <w:t xml:space="preserve"> (в том числе при наличии </w:t>
      </w:r>
      <w:hyperlink w:history="0" r:id="rId1984" w:tooltip="Приказ Минздравсоцразвития РФ от 03.12.2007 N 736 (ред. от 27.12.2011) &quot;Об утверждении перечня медицинских показаний для искусственного прерывания беременности&quot; (Зарегистрировано в Минюсте РФ 25.12.2007 N 10807) {КонсультантПлюс}">
        <w:r>
          <w:rPr>
            <w:sz w:val="20"/>
            <w:color w:val="0000ff"/>
          </w:rPr>
          <w:t xml:space="preserve">медицинских</w:t>
        </w:r>
      </w:hyperlink>
      <w:r>
        <w:rPr>
          <w:sz w:val="20"/>
        </w:rPr>
        <w:t xml:space="preserve"> и </w:t>
      </w:r>
      <w:hyperlink w:history="0" r:id="rId1985" w:tooltip="Постановление Правительства РФ от 06.02.2012 N 98 &quot;О социальном показании для искусственного прерывания беременности&quot; {КонсультантПлюс}">
        <w:r>
          <w:rPr>
            <w:sz w:val="20"/>
            <w:color w:val="0000ff"/>
          </w:rPr>
          <w:t xml:space="preserve">социальных</w:t>
        </w:r>
      </w:hyperlink>
      <w:r>
        <w:rPr>
          <w:sz w:val="20"/>
        </w:rPr>
        <w:t xml:space="preserve"> показаний, а также учитывая сроки с момента обращения женщины в медицинскую организацию для искусственного прерывания беременности), установленных законодательством в сфере охраны здоровья для проведения искусственного прерывания беременности,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десяти тысяч до тридцати тысяч рублей; на юридических лиц - от ста тысяч до ста пятидесяти тысяч рублей.</w:t>
      </w:r>
    </w:p>
    <w:p>
      <w:pPr>
        <w:pStyle w:val="0"/>
        <w:spacing w:before="200" w:lineRule="auto"/>
        <w:ind w:firstLine="540"/>
        <w:jc w:val="both"/>
      </w:pPr>
      <w:r>
        <w:rPr>
          <w:sz w:val="20"/>
        </w:rPr>
        <w:t xml:space="preserve">Примечание. В целях настоящей статьи под гражданами понимаются медицинские работники, не являющиеся должностными лицами.</w:t>
      </w:r>
    </w:p>
    <w:p>
      <w:pPr>
        <w:pStyle w:val="0"/>
        <w:ind w:firstLine="540"/>
        <w:jc w:val="both"/>
      </w:pPr>
      <w:r>
        <w:rPr>
          <w:sz w:val="20"/>
        </w:rPr>
      </w:r>
    </w:p>
    <w:bookmarkStart w:id="2063" w:name="P2063"/>
    <w:bookmarkEnd w:id="2063"/>
    <w:p>
      <w:pPr>
        <w:pStyle w:val="2"/>
        <w:outlineLvl w:val="2"/>
        <w:ind w:firstLine="540"/>
        <w:jc w:val="both"/>
      </w:pPr>
      <w:r>
        <w:rPr>
          <w:sz w:val="20"/>
        </w:rPr>
        <w:t xml:space="preserve">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w:t>
      </w:r>
    </w:p>
    <w:p>
      <w:pPr>
        <w:pStyle w:val="0"/>
        <w:ind w:firstLine="540"/>
        <w:jc w:val="both"/>
      </w:pPr>
      <w:r>
        <w:rPr>
          <w:sz w:val="20"/>
        </w:rPr>
      </w:r>
    </w:p>
    <w:p>
      <w:pPr>
        <w:pStyle w:val="0"/>
        <w:ind w:firstLine="540"/>
        <w:jc w:val="both"/>
      </w:pPr>
      <w:r>
        <w:rPr>
          <w:sz w:val="20"/>
        </w:rPr>
        <w:t xml:space="preserve">(введена Федеральным </w:t>
      </w:r>
      <w:hyperlink w:history="0" r:id="rId1986"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законом</w:t>
        </w:r>
      </w:hyperlink>
      <w:r>
        <w:rPr>
          <w:sz w:val="20"/>
        </w:rPr>
        <w:t xml:space="preserve"> от 31.12.2014 N 532-ФЗ)</w:t>
      </w:r>
    </w:p>
    <w:p>
      <w:pPr>
        <w:pStyle w:val="0"/>
        <w:ind w:firstLine="540"/>
        <w:jc w:val="both"/>
      </w:pPr>
      <w:r>
        <w:rPr>
          <w:sz w:val="20"/>
        </w:rPr>
      </w:r>
    </w:p>
    <w:bookmarkStart w:id="2067" w:name="P2067"/>
    <w:bookmarkEnd w:id="2067"/>
    <w:p>
      <w:pPr>
        <w:pStyle w:val="0"/>
        <w:ind w:firstLine="540"/>
        <w:jc w:val="both"/>
      </w:pPr>
      <w:r>
        <w:rPr>
          <w:sz w:val="20"/>
        </w:rPr>
        <w:t xml:space="preserve">1. Производство, реализация или ввоз на территорию Российской Федерации фальсифицированных лекарственных средств, либо производство, реализация или ввоз на территорию Российской Федерации фальсифицированных медицинских изделий, либо реализация или ввоз на территорию Российской Федерации контрафактных лекарственных средств, либо реализация или ввоз на территорию Российской Федерации контрафактных медицинских изделий, либо оборот фальсифицированных биологически активных добавок, за исключением случаев, предусмотренных </w:t>
      </w:r>
      <w:hyperlink w:history="0" w:anchor="P2073" w:tooltip="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quot;Интернет&quot;, если эти действия не содержат уголовно наказуемого деяния, -">
        <w:r>
          <w:rPr>
            <w:sz w:val="20"/>
            <w:color w:val="0000ff"/>
          </w:rPr>
          <w:t xml:space="preserve">частью 3</w:t>
        </w:r>
      </w:hyperlink>
      <w:r>
        <w:rPr>
          <w:sz w:val="20"/>
        </w:rPr>
        <w:t xml:space="preserve"> настоящей статьи, если эти действия не содержат уголовно наказуемого </w:t>
      </w:r>
      <w:hyperlink w:history="0" r:id="rId1987"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1988"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89-ФЗ)</w:t>
      </w:r>
    </w:p>
    <w:p>
      <w:pPr>
        <w:pStyle w:val="0"/>
        <w:spacing w:before="200" w:lineRule="auto"/>
        <w:ind w:firstLine="540"/>
        <w:jc w:val="both"/>
      </w:pPr>
      <w:r>
        <w:rPr>
          <w:sz w:val="20"/>
        </w:rPr>
        <w:t xml:space="preserve">влечет наложение административного штрафа на граждан в размере от семидесяти тысяч до ста тысяч рублей; на должностных лиц - от ста тысяч до шестисот тысяч рублей; на индивидуальных предпринимателей - от ста тысяч до шестисот тысяч рублей или административное приостановление деятельности на срок до девяноста суток; на юридических лиц - от одного миллиона до пяти миллионов рублей или административное приостановление деятельности на срок до девяноста суток.</w:t>
      </w:r>
    </w:p>
    <w:bookmarkStart w:id="2070" w:name="P2070"/>
    <w:bookmarkEnd w:id="2070"/>
    <w:p>
      <w:pPr>
        <w:pStyle w:val="0"/>
        <w:spacing w:before="200" w:lineRule="auto"/>
        <w:ind w:firstLine="540"/>
        <w:jc w:val="both"/>
      </w:pPr>
      <w:r>
        <w:rPr>
          <w:sz w:val="20"/>
        </w:rPr>
        <w:t xml:space="preserve">2. Реализация или ввоз на территорию Российской Федерации недоброкачественных лекарственных средств, либо реализация или ввоз на территорию Российской Федерации недоброкачественных медицинских изделий, либо незаконные производство, реализация или ввоз на территорию Российской Федерации незарегистрированных лекарственных средств, за исключением случаев, предусмотренных </w:t>
      </w:r>
      <w:hyperlink w:history="0" w:anchor="P2073" w:tooltip="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quot;Интернет&quot;, если эти действия не содержат уголовно наказуемого деяния, -">
        <w:r>
          <w:rPr>
            <w:sz w:val="20"/>
            <w:color w:val="0000ff"/>
          </w:rPr>
          <w:t xml:space="preserve">частью 3</w:t>
        </w:r>
      </w:hyperlink>
      <w:r>
        <w:rPr>
          <w:sz w:val="20"/>
        </w:rPr>
        <w:t xml:space="preserve"> настоящей статьи, если эти действия не содержат уголовно наказуемого деяния, -</w:t>
      </w:r>
    </w:p>
    <w:p>
      <w:pPr>
        <w:pStyle w:val="0"/>
        <w:jc w:val="both"/>
      </w:pPr>
      <w:r>
        <w:rPr>
          <w:sz w:val="20"/>
        </w:rPr>
        <w:t xml:space="preserve">(в ред. Федерального </w:t>
      </w:r>
      <w:hyperlink w:history="0" r:id="rId1989"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89-ФЗ)</w:t>
      </w:r>
    </w:p>
    <w:p>
      <w:pPr>
        <w:pStyle w:val="0"/>
        <w:spacing w:before="200" w:lineRule="auto"/>
        <w:ind w:firstLine="540"/>
        <w:jc w:val="both"/>
      </w:pPr>
      <w:r>
        <w:rPr>
          <w:sz w:val="20"/>
        </w:rPr>
        <w:t xml:space="preserve">влечет наложение административного штрафа на граждан в размере от семидесяти тысяч до ста тысяч рублей; на должностных лиц - от ста тысяч до шестисот тысяч рублей; на индивидуальных предпринимателей - от ста тысяч до шестисот тысяч рублей или административное приостановление деятельности на срок до девяноста суток; на юридических лиц - от одного миллиона до пяти миллионов рублей или административное приостановление деятельности на срок до девяноста суток.</w:t>
      </w:r>
    </w:p>
    <w:bookmarkStart w:id="2073" w:name="P2073"/>
    <w:bookmarkEnd w:id="2073"/>
    <w:p>
      <w:pPr>
        <w:pStyle w:val="0"/>
        <w:spacing w:before="200" w:lineRule="auto"/>
        <w:ind w:firstLine="540"/>
        <w:jc w:val="both"/>
      </w:pPr>
      <w:r>
        <w:rPr>
          <w:sz w:val="20"/>
        </w:rPr>
        <w:t xml:space="preserve">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"Интернет",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семидесяти пяти тысяч до двухсот тысяч рублей; на должностных лиц - от ста пятидесяти тысяч до шестисот тысяч рублей; на индивидуальных предпринимателей - от ста пятидесяти тысяч до шестисот тысяч рублей или административное приостановление деятельности на срок до девяноста суток; на юридических лиц - от двух миллионов до шести миллионов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hyperlink w:history="0" r:id="rId1990"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89-ФЗ)</w:t>
      </w:r>
    </w:p>
    <w:p>
      <w:pPr>
        <w:pStyle w:val="0"/>
        <w:spacing w:before="200" w:lineRule="auto"/>
        <w:ind w:firstLine="540"/>
        <w:jc w:val="both"/>
      </w:pPr>
      <w:r>
        <w:rPr>
          <w:sz w:val="20"/>
        </w:rPr>
        <w:t xml:space="preserve">Примечание. Не являются административным правонарушением действия, предусмотренные </w:t>
      </w:r>
      <w:hyperlink w:history="0" w:anchor="P2070" w:tooltip="2. Реализация или ввоз на территорию Российской Федерации недоброкачественных лекарственных средств, либо реализация или ввоз на территорию Российской Федерации недоброкачественных медицинских изделий, либо незаконные производство, реализация или ввоз на территорию Российской Федерации незарегистрированных лекарственных средств, за исключением случаев, предусмотренных частью 3 настоящей статьи, если эти действия не содержат уголовно наказуемого деяния, -">
        <w:r>
          <w:rPr>
            <w:sz w:val="20"/>
            <w:color w:val="0000ff"/>
          </w:rPr>
          <w:t xml:space="preserve">частью 2</w:t>
        </w:r>
      </w:hyperlink>
      <w:r>
        <w:rPr>
          <w:sz w:val="20"/>
        </w:rPr>
        <w:t xml:space="preserve"> или </w:t>
      </w:r>
      <w:hyperlink w:history="0" w:anchor="P2073" w:tooltip="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quot;Интернет&quot;, если эти действия не содержат уголовно наказуемого деяния, -">
        <w:r>
          <w:rPr>
            <w:sz w:val="20"/>
            <w:color w:val="0000ff"/>
          </w:rPr>
          <w:t xml:space="preserve">3</w:t>
        </w:r>
      </w:hyperlink>
      <w:r>
        <w:rPr>
          <w:sz w:val="20"/>
        </w:rPr>
        <w:t xml:space="preserve"> настоящей статьи, если реализация и (или) ввоз незарегистрированных лекарственных средств или медицинских изделий допускаются в соответствии с </w:t>
      </w:r>
      <w:hyperlink w:history="0" r:id="rId1991" w:tooltip="Федеральный закон от 12.04.2010 N 61-ФЗ (ред. от 23.07.2025) &quot;Об обращении лекарственных средств&quot; {КонсультантПлюс}">
        <w:r>
          <w:rPr>
            <w:sz w:val="20"/>
            <w:color w:val="0000ff"/>
          </w:rPr>
          <w:t xml:space="preserve">законодательством</w:t>
        </w:r>
      </w:hyperlink>
      <w:r>
        <w:rPr>
          <w:sz w:val="20"/>
        </w:rPr>
        <w:t xml:space="preserve"> об обращении лекарственных средств и законодательством в сфере охраны здоровья, и (или) указанные лекарственные средства или медицинские изделия в Российской Федерации не производятся, и (или) указанные лекарственные средства или медицинские изделия рекомендованы к применению Всемирной организацией здравоохранения.</w:t>
      </w:r>
    </w:p>
    <w:p>
      <w:pPr>
        <w:pStyle w:val="0"/>
        <w:jc w:val="both"/>
      </w:pPr>
      <w:r>
        <w:rPr>
          <w:sz w:val="20"/>
        </w:rPr>
        <w:t xml:space="preserve">(примечание введено Федеральным </w:t>
      </w:r>
      <w:hyperlink w:history="0" r:id="rId1992"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89-ФЗ)</w:t>
      </w:r>
    </w:p>
    <w:p>
      <w:pPr>
        <w:pStyle w:val="0"/>
        <w:ind w:firstLine="540"/>
        <w:jc w:val="both"/>
      </w:pPr>
      <w:r>
        <w:rPr>
          <w:sz w:val="20"/>
        </w:rPr>
      </w:r>
    </w:p>
    <w:p>
      <w:pPr>
        <w:pStyle w:val="2"/>
        <w:outlineLvl w:val="2"/>
        <w:ind w:firstLine="540"/>
        <w:jc w:val="both"/>
      </w:pPr>
      <w:r>
        <w:rPr>
          <w:sz w:val="20"/>
        </w:rPr>
        <w:t xml:space="preserve">Статья 6.34. Производство или продажа лекарственных препаратов для медицинского применения без нанесения средств идентификации либо с нарушением установленного порядка их нанесения либо несвоевременное внесение данных в систему мониторинга движения лекарственных препаратов для медицинского применения или внесение в нее недостоверных данных</w:t>
      </w:r>
    </w:p>
    <w:p>
      <w:pPr>
        <w:pStyle w:val="0"/>
        <w:ind w:firstLine="540"/>
        <w:jc w:val="both"/>
      </w:pPr>
      <w:r>
        <w:rPr>
          <w:sz w:val="20"/>
        </w:rPr>
      </w:r>
    </w:p>
    <w:p>
      <w:pPr>
        <w:pStyle w:val="0"/>
        <w:ind w:firstLine="540"/>
        <w:jc w:val="both"/>
      </w:pPr>
      <w:r>
        <w:rPr>
          <w:sz w:val="20"/>
        </w:rPr>
        <w:t xml:space="preserve">(в ред. Федерального </w:t>
      </w:r>
      <w:hyperlink w:history="0" r:id="rId1993"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204-ФЗ)</w:t>
      </w:r>
    </w:p>
    <w:p>
      <w:pPr>
        <w:pStyle w:val="0"/>
        <w:ind w:firstLine="540"/>
        <w:jc w:val="both"/>
      </w:pPr>
      <w:r>
        <w:rPr>
          <w:sz w:val="20"/>
        </w:rPr>
      </w:r>
    </w:p>
    <w:bookmarkStart w:id="2083" w:name="P2083"/>
    <w:bookmarkEnd w:id="2083"/>
    <w:p>
      <w:pPr>
        <w:pStyle w:val="0"/>
        <w:ind w:firstLine="540"/>
        <w:jc w:val="both"/>
      </w:pPr>
      <w:r>
        <w:rPr>
          <w:sz w:val="20"/>
        </w:rPr>
        <w:t xml:space="preserve">1. Производство или продажа лекарственных препаратов для медицинского применения без нанесения на них средств идентификации, предусмотренных </w:t>
      </w:r>
      <w:hyperlink w:history="0" r:id="rId1994" w:tooltip="Федеральный закон от 12.04.2010 N 61-ФЗ (ред. от 23.07.2025) &quot;Об обращении лекарственных средств&quot; {КонсультантПлюс}">
        <w:r>
          <w:rPr>
            <w:sz w:val="20"/>
            <w:color w:val="0000ff"/>
          </w:rPr>
          <w:t xml:space="preserve">законодательством</w:t>
        </w:r>
      </w:hyperlink>
      <w:r>
        <w:rPr>
          <w:sz w:val="20"/>
        </w:rPr>
        <w:t xml:space="preserve">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с конфискацией предметов административного правонарушения; на юридических лиц - от пятидесяти тысяч до ста тысяч рублей с конфискацией предметов административного правонарушения.</w:t>
      </w:r>
    </w:p>
    <w:bookmarkStart w:id="2085" w:name="P2085"/>
    <w:bookmarkEnd w:id="2085"/>
    <w:p>
      <w:pPr>
        <w:pStyle w:val="0"/>
        <w:spacing w:before="200" w:lineRule="auto"/>
        <w:ind w:firstLine="540"/>
        <w:jc w:val="both"/>
      </w:pPr>
      <w:r>
        <w:rPr>
          <w:sz w:val="20"/>
        </w:rPr>
        <w:t xml:space="preserve">2. Несвоевременное внесение данных в </w:t>
      </w:r>
      <w:r>
        <w:rPr>
          <w:sz w:val="20"/>
        </w:rPr>
        <w:t xml:space="preserve">систему</w:t>
      </w:r>
      <w:r>
        <w:rPr>
          <w:sz w:val="20"/>
        </w:rPr>
        <w:t xml:space="preserve"> мониторинга движения лекарственных препаратов для медицинского применения или внесение в нее недостоверных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ind w:firstLine="540"/>
        <w:jc w:val="both"/>
      </w:pPr>
      <w:r>
        <w:rPr>
          <w:sz w:val="20"/>
        </w:rPr>
      </w:r>
    </w:p>
    <w:bookmarkStart w:id="2088" w:name="P2088"/>
    <w:bookmarkEnd w:id="2088"/>
    <w:p>
      <w:pPr>
        <w:pStyle w:val="2"/>
        <w:outlineLvl w:val="2"/>
        <w:ind w:firstLine="540"/>
        <w:jc w:val="both"/>
      </w:pPr>
      <w:r>
        <w:rPr>
          <w:sz w:val="20"/>
        </w:rPr>
        <w:t xml:space="preserve">Статья 6.35. Несоблюдение санитарно-эпидемиологических требований при обращении с отходами производства и потребления</w:t>
      </w:r>
    </w:p>
    <w:p>
      <w:pPr>
        <w:pStyle w:val="0"/>
        <w:ind w:firstLine="540"/>
        <w:jc w:val="both"/>
      </w:pPr>
      <w:r>
        <w:rPr>
          <w:sz w:val="20"/>
        </w:rPr>
      </w:r>
    </w:p>
    <w:p>
      <w:pPr>
        <w:pStyle w:val="0"/>
        <w:ind w:firstLine="540"/>
        <w:jc w:val="both"/>
      </w:pPr>
      <w:r>
        <w:rPr>
          <w:sz w:val="20"/>
        </w:rPr>
        <w:t xml:space="preserve">(введена Федеральным </w:t>
      </w:r>
      <w:hyperlink w:history="0" r:id="rId1995"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bookmarkStart w:id="2092" w:name="P2092"/>
    <w:bookmarkEnd w:id="2092"/>
    <w:p>
      <w:pPr>
        <w:pStyle w:val="0"/>
        <w:ind w:firstLine="540"/>
        <w:jc w:val="both"/>
      </w:pPr>
      <w:r>
        <w:rPr>
          <w:sz w:val="20"/>
        </w:rPr>
        <w:t xml:space="preserve">1. Несоблюдение санитарно-эпидемиологических </w:t>
      </w:r>
      <w:hyperlink w:history="0" r:id="rId1996" w:tooltip="Федеральный закон от 30.03.1999 N 52-ФЗ (ред. от 26.12.2024) &quot;О санитарно-эпидемиологическом благополучии населения&quot; (с изм. и доп., вступ. в силу с 01.09.2025) {КонсультантПлюс}">
        <w:r>
          <w:rPr>
            <w:sz w:val="20"/>
            <w:color w:val="0000ff"/>
          </w:rPr>
          <w:t xml:space="preserve">требований</w:t>
        </w:r>
      </w:hyperlink>
      <w:r>
        <w:rPr>
          <w:sz w:val="20"/>
        </w:rPr>
        <w:t xml:space="preserve"> к сбору, накоплению, транспортированию, обработке, утилизации или обезвреживанию отходов производства и потребления, за исключением случаев, предусмотренных </w:t>
      </w:r>
      <w:hyperlink w:history="0" w:anchor="P2104" w:tooltip="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2092" w:tooltip="1. Несоблюдение санитарно-эпидемиологических требований к сбору, накоплению, транспортированию, обработке, утилизации или обезвреживанию отходов производства и потребления, за исключением случаев, предусмотренных частью 7 настоящей стать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пятисот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Действия (бездействие), предусмотренные </w:t>
      </w:r>
      <w:hyperlink w:history="0" w:anchor="P2092" w:tooltip="1. Несоблюдение санитарно-эпидемиологических требований к сбору, накоплению, транспортированию, обработке, утилизации или обезвреживанию отходов производства и потребления, за исключением случаев, предусмотренных частью 7 настоящей статьи, -">
        <w:r>
          <w:rPr>
            <w:sz w:val="20"/>
            <w:color w:val="0000ff"/>
          </w:rPr>
          <w:t xml:space="preserve">частью 1</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bookmarkStart w:id="2098" w:name="P2098"/>
    <w:bookmarkEnd w:id="2098"/>
    <w:p>
      <w:pPr>
        <w:pStyle w:val="0"/>
        <w:spacing w:before="200" w:lineRule="auto"/>
        <w:ind w:firstLine="540"/>
        <w:jc w:val="both"/>
      </w:pPr>
      <w:r>
        <w:rPr>
          <w:sz w:val="20"/>
        </w:rPr>
        <w:t xml:space="preserve">4. Несоблюдение санитарно-эпидемиологических требований к размещению отходов производства и потребления, за исключением случаев, предусмотренных </w:t>
      </w:r>
      <w:hyperlink w:history="0" w:anchor="P2110" w:tooltip="10. Несоблюдение санитарно-эпидемиологических требований к размещению отходов животноводства -">
        <w:r>
          <w:rPr>
            <w:sz w:val="20"/>
            <w:color w:val="0000ff"/>
          </w:rPr>
          <w:t xml:space="preserve">частью 10</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bookmarkStart w:id="2100" w:name="P2100"/>
    <w:bookmarkEnd w:id="2100"/>
    <w:p>
      <w:pPr>
        <w:pStyle w:val="0"/>
        <w:spacing w:before="200" w:lineRule="auto"/>
        <w:ind w:firstLine="540"/>
        <w:jc w:val="both"/>
      </w:pPr>
      <w:r>
        <w:rPr>
          <w:sz w:val="20"/>
        </w:rPr>
        <w:t xml:space="preserve">5. Повторное в течение года совершение административного правонарушения, предусмотренного </w:t>
      </w:r>
      <w:hyperlink w:history="0" w:anchor="P2098" w:tooltip="4. Несоблюдение санитарно-эпидемиологических требований к размещению отходов производства и потребления, за исключением случаев, предусмотренных частью 10 настоящей статьи,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шести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шестисот тысяч до семисот тысяч рублей или административное приостановление деятельности на срок до девяноста суток.</w:t>
      </w:r>
    </w:p>
    <w:bookmarkStart w:id="2102" w:name="P2102"/>
    <w:bookmarkEnd w:id="2102"/>
    <w:p>
      <w:pPr>
        <w:pStyle w:val="0"/>
        <w:spacing w:before="200" w:lineRule="auto"/>
        <w:ind w:firstLine="540"/>
        <w:jc w:val="both"/>
      </w:pPr>
      <w:r>
        <w:rPr>
          <w:sz w:val="20"/>
        </w:rPr>
        <w:t xml:space="preserve">6. Действия (бездействие), предусмотренные </w:t>
      </w:r>
      <w:hyperlink w:history="0" w:anchor="P2098" w:tooltip="4. Несоблюдение санитарно-эпидемиологических требований к размещению отходов производства и потребления, за исключением случаев, предусмотренных частью 10 настоящей статьи, -">
        <w:r>
          <w:rPr>
            <w:sz w:val="20"/>
            <w:color w:val="0000ff"/>
          </w:rPr>
          <w:t xml:space="preserve">частью 4</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bookmarkStart w:id="2104" w:name="P2104"/>
    <w:bookmarkEnd w:id="2104"/>
    <w:p>
      <w:pPr>
        <w:pStyle w:val="0"/>
        <w:spacing w:before="200" w:lineRule="auto"/>
        <w:ind w:firstLine="540"/>
        <w:jc w:val="both"/>
      </w:pPr>
      <w:r>
        <w:rPr>
          <w:sz w:val="20"/>
        </w:rPr>
        <w:t xml:space="preserve">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пятидесяти тысяч до пятисот пятидесяти тысяч рублей или административное приостановление деятельности на срок до девяноста суток.</w:t>
      </w:r>
    </w:p>
    <w:bookmarkStart w:id="2106" w:name="P2106"/>
    <w:bookmarkEnd w:id="2106"/>
    <w:p>
      <w:pPr>
        <w:pStyle w:val="0"/>
        <w:spacing w:before="200" w:lineRule="auto"/>
        <w:ind w:firstLine="540"/>
        <w:jc w:val="both"/>
      </w:pPr>
      <w:r>
        <w:rPr>
          <w:sz w:val="20"/>
        </w:rPr>
        <w:t xml:space="preserve">8. Повторное в течение года совершение административного правонарушения, предусмотренного </w:t>
      </w:r>
      <w:hyperlink w:history="0" w:anchor="P2104" w:tooltip="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bookmarkStart w:id="2108" w:name="P2108"/>
    <w:bookmarkEnd w:id="2108"/>
    <w:p>
      <w:pPr>
        <w:pStyle w:val="0"/>
        <w:spacing w:before="200" w:lineRule="auto"/>
        <w:ind w:firstLine="540"/>
        <w:jc w:val="both"/>
      </w:pPr>
      <w:r>
        <w:rPr>
          <w:sz w:val="20"/>
        </w:rPr>
        <w:t xml:space="preserve">9. Действия (бездействие), предусмотренные </w:t>
      </w:r>
      <w:hyperlink w:history="0" w:anchor="P2104" w:tooltip="7. Несоблюдение санитарно-эпидемиологических требований к сбору, накоплению, транспортированию, обработке, утилизации или обезвреживанию отходов животноводства -">
        <w:r>
          <w:rPr>
            <w:sz w:val="20"/>
            <w:color w:val="0000ff"/>
          </w:rPr>
          <w:t xml:space="preserve">частью 7</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восьми тысяч до девяти тысяч рублей; на должностных лиц - от семидесяти тысяч до восьмидесяти тысяч рублей; на лиц, осуществляющих предпринимательскую деятельность без образования юридического лица, - от ста тысяч до ста десяти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bookmarkStart w:id="2110" w:name="P2110"/>
    <w:bookmarkEnd w:id="2110"/>
    <w:p>
      <w:pPr>
        <w:pStyle w:val="0"/>
        <w:spacing w:before="200" w:lineRule="auto"/>
        <w:ind w:firstLine="540"/>
        <w:jc w:val="both"/>
      </w:pPr>
      <w:r>
        <w:rPr>
          <w:sz w:val="20"/>
        </w:rPr>
        <w:t xml:space="preserve">10. Несоблюдение санитарно-эпидемиологических требований к размещению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 тысяч до десяти тысяч рублей; на должностных лиц - от семидесяти тысяч до девяноста тысяч рублей; на лиц, осуществляющих предпринимательскую деятельность без образования юридического лица, - от девяноста тысяч до ста десяти тысяч рублей или административное приостановление деятельности на срок до девяноста суток; на юридических лиц - от шестисот тысяч до восьмисот тысяч рублей или административное приостановление деятельности на срок до девяноста суток.</w:t>
      </w:r>
    </w:p>
    <w:bookmarkStart w:id="2112" w:name="P2112"/>
    <w:bookmarkEnd w:id="2112"/>
    <w:p>
      <w:pPr>
        <w:pStyle w:val="0"/>
        <w:spacing w:before="200" w:lineRule="auto"/>
        <w:ind w:firstLine="540"/>
        <w:jc w:val="both"/>
      </w:pPr>
      <w:r>
        <w:rPr>
          <w:sz w:val="20"/>
        </w:rPr>
        <w:t xml:space="preserve">11. Повторное в течение года совершение административного правонарушения, предусмотренного </w:t>
      </w:r>
      <w:hyperlink w:history="0" w:anchor="P2110" w:tooltip="10. Несоблюдение санитарно-эпидемиологических требований к размещению отходов животноводства -">
        <w:r>
          <w:rPr>
            <w:sz w:val="20"/>
            <w:color w:val="0000ff"/>
          </w:rPr>
          <w:t xml:space="preserve">частью 10</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двенадцати тысяч рублей; на должностных лиц - от девяноста тысяч до ста тысяч рублей; на лиц, осуществляющих предпринимательскую деятельность без образования юридического лица, - от ста десяти тысяч до ста двадцати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bookmarkStart w:id="2114" w:name="P2114"/>
    <w:bookmarkEnd w:id="2114"/>
    <w:p>
      <w:pPr>
        <w:pStyle w:val="0"/>
        <w:spacing w:before="200" w:lineRule="auto"/>
        <w:ind w:firstLine="540"/>
        <w:jc w:val="both"/>
      </w:pPr>
      <w:r>
        <w:rPr>
          <w:sz w:val="20"/>
        </w:rPr>
        <w:t xml:space="preserve">12. Действия (бездействие), предусмотренные </w:t>
      </w:r>
      <w:hyperlink w:history="0" w:anchor="P2110" w:tooltip="10. Несоблюдение санитарно-эпидемиологических требований к размещению отходов животноводства -">
        <w:r>
          <w:rPr>
            <w:sz w:val="20"/>
            <w:color w:val="0000ff"/>
          </w:rPr>
          <w:t xml:space="preserve">частью 10</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двенадцати тысяч до четырнадцати тысяч рублей; на должностных лиц - от ста тысяч до ста десяти тысяч рублей; на лиц, осуществляющих предпринимательскую деятельность без образования юридического лица, - от ста двадцати тысяч до ста тридцати тысяч рублей или административное приостановление деятельности на срок до девяноста суток; на юридических лиц - от девятисот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2117" w:name="P2117"/>
    <w:bookmarkEnd w:id="2117"/>
    <w:p>
      <w:pPr>
        <w:pStyle w:val="2"/>
        <w:outlineLvl w:val="2"/>
        <w:ind w:firstLine="540"/>
        <w:jc w:val="both"/>
      </w:pPr>
      <w:r>
        <w:rPr>
          <w:sz w:val="20"/>
        </w:rPr>
        <w:t xml:space="preserve">Статья 6.36. Воспрепятствование оказанию медицинской помощи</w:t>
      </w:r>
    </w:p>
    <w:p>
      <w:pPr>
        <w:pStyle w:val="0"/>
        <w:ind w:firstLine="540"/>
        <w:jc w:val="both"/>
      </w:pPr>
      <w:r>
        <w:rPr>
          <w:sz w:val="20"/>
        </w:rPr>
      </w:r>
    </w:p>
    <w:p>
      <w:pPr>
        <w:pStyle w:val="0"/>
        <w:ind w:firstLine="540"/>
        <w:jc w:val="both"/>
      </w:pPr>
      <w:r>
        <w:rPr>
          <w:sz w:val="20"/>
        </w:rPr>
        <w:t xml:space="preserve">(введена Федеральным </w:t>
      </w:r>
      <w:hyperlink w:history="0" r:id="rId1997" w:tooltip="Федеральный закон от 26.07.2019 N 229-ФЗ &quot;О внесении изменений в Кодекс Российской Федерации об административных правонарушениях в части обеспечения прав граждан на медицинскую помощь&quot; {КонсультантПлюс}">
        <w:r>
          <w:rPr>
            <w:sz w:val="20"/>
            <w:color w:val="0000ff"/>
          </w:rPr>
          <w:t xml:space="preserve">законом</w:t>
        </w:r>
      </w:hyperlink>
      <w:r>
        <w:rPr>
          <w:sz w:val="20"/>
        </w:rPr>
        <w:t xml:space="preserve"> от 26.07.2019 N 229-ФЗ)</w:t>
      </w:r>
    </w:p>
    <w:p>
      <w:pPr>
        <w:pStyle w:val="0"/>
        <w:ind w:firstLine="540"/>
        <w:jc w:val="both"/>
      </w:pPr>
      <w:r>
        <w:rPr>
          <w:sz w:val="20"/>
        </w:rPr>
      </w:r>
    </w:p>
    <w:p>
      <w:pPr>
        <w:pStyle w:val="0"/>
        <w:ind w:firstLine="540"/>
        <w:jc w:val="both"/>
      </w:pPr>
      <w:r>
        <w:rPr>
          <w:sz w:val="20"/>
        </w:rPr>
        <w:t xml:space="preserve">Воспрепятствование в какой бы то ни было форме законной деятельности медицинского работника по оказанию медицинской помощи, за исключением случаев, предусмотренных </w:t>
      </w:r>
      <w:hyperlink w:history="0" w:anchor="P4816" w:tooltip="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 цвета или проблесковыми маячками синего и красного цветов и специальным звуковым сигналом -">
        <w:r>
          <w:rPr>
            <w:sz w:val="20"/>
            <w:color w:val="0000ff"/>
          </w:rPr>
          <w:t xml:space="preserve">частью 2 статьи 12.17</w:t>
        </w:r>
      </w:hyperlink>
      <w:r>
        <w:rPr>
          <w:sz w:val="20"/>
        </w:rPr>
        <w:t xml:space="preserve"> настоящего Кодекса, если это действие не содержит признаков уголовно наказуемого </w:t>
      </w:r>
      <w:hyperlink w:history="0" r:id="rId1998"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ind w:firstLine="540"/>
        <w:jc w:val="both"/>
      </w:pPr>
      <w:r>
        <w:rPr>
          <w:sz w:val="20"/>
        </w:rPr>
      </w:r>
    </w:p>
    <w:p>
      <w:pPr>
        <w:pStyle w:val="2"/>
        <w:outlineLvl w:val="1"/>
        <w:jc w:val="center"/>
      </w:pPr>
      <w:r>
        <w:rPr>
          <w:sz w:val="20"/>
        </w:rPr>
        <w:t xml:space="preserve">Глава 7. АДМИНИСТРАТИВНЫЕ ПРАВОНАРУШЕНИЯ</w:t>
      </w:r>
    </w:p>
    <w:p>
      <w:pPr>
        <w:pStyle w:val="2"/>
        <w:jc w:val="center"/>
      </w:pPr>
      <w:r>
        <w:rPr>
          <w:sz w:val="20"/>
        </w:rPr>
        <w:t xml:space="preserve">В ОБЛАСТИ ОХРАНЫ СОБСТВЕННОСТИ</w:t>
      </w:r>
    </w:p>
    <w:p>
      <w:pPr>
        <w:pStyle w:val="0"/>
        <w:jc w:val="both"/>
      </w:pPr>
      <w:r>
        <w:rPr>
          <w:sz w:val="20"/>
        </w:rPr>
      </w:r>
    </w:p>
    <w:bookmarkStart w:id="2127" w:name="P2127"/>
    <w:bookmarkEnd w:id="2127"/>
    <w:p>
      <w:pPr>
        <w:pStyle w:val="2"/>
        <w:outlineLvl w:val="2"/>
        <w:ind w:firstLine="540"/>
        <w:jc w:val="both"/>
      </w:pPr>
      <w:r>
        <w:rPr>
          <w:sz w:val="20"/>
        </w:rPr>
        <w:t xml:space="preserve">Статья 7.1. Самовольное занятие земельного участка</w:t>
      </w:r>
    </w:p>
    <w:p>
      <w:pPr>
        <w:pStyle w:val="0"/>
        <w:ind w:firstLine="540"/>
        <w:jc w:val="both"/>
      </w:pPr>
      <w:r>
        <w:rPr>
          <w:sz w:val="20"/>
        </w:rPr>
      </w:r>
    </w:p>
    <w:p>
      <w:pPr>
        <w:pStyle w:val="0"/>
        <w:ind w:firstLine="540"/>
        <w:jc w:val="both"/>
      </w:pPr>
      <w:r>
        <w:rPr>
          <w:sz w:val="20"/>
        </w:rPr>
        <w:t xml:space="preserve">(в ред. Федерального </w:t>
      </w:r>
      <w:hyperlink w:history="0" r:id="rId1999"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ind w:firstLine="540"/>
        <w:jc w:val="both"/>
      </w:pPr>
      <w:r>
        <w:rPr>
          <w:sz w:val="20"/>
        </w:rPr>
      </w:r>
    </w:p>
    <w:p>
      <w:pPr>
        <w:pStyle w:val="0"/>
        <w:ind w:firstLine="540"/>
        <w:jc w:val="both"/>
      </w:pPr>
      <w:hyperlink w:history="0" r:id="rId2000" w:tooltip="Постановление Пленума ВАС РФ от 17.02.2011 N 11 (ред. от 04.03.2021) &quot;О некоторых вопросах применения Особенной части Кодекса Российской Федерации об административных правонарушениях&quot; {КонсультантПлюс}">
        <w:r>
          <w:rPr>
            <w:sz w:val="20"/>
            <w:color w:val="0000ff"/>
          </w:rPr>
          <w:t xml:space="preserve">Самовольное</w:t>
        </w:r>
      </w:hyperlink>
      <w:r>
        <w:rPr>
          <w:sz w:val="20"/>
        </w:rPr>
        <w:t xml:space="preserve"> занятие земельного участка или части земельного участка, в том числе использование земельного участка лицом, не имеющим предусмотренных законодательством Российской Федерации прав на указанный земельный участок, -</w:t>
      </w:r>
    </w:p>
    <w:p>
      <w:pPr>
        <w:pStyle w:val="0"/>
        <w:spacing w:before="200" w:lineRule="auto"/>
        <w:ind w:firstLine="540"/>
        <w:jc w:val="both"/>
      </w:pPr>
      <w:r>
        <w:rPr>
          <w:sz w:val="20"/>
        </w:rPr>
        <w:t xml:space="preserve">влечет наложение административного штрафа в случае, если определена кадастровая стоимость земельного участка, на граждан в размере от 1 до 1,5 процента кадастровой стоимости земельного участка, но не менее пяти тысяч рублей; на должностных лиц - от 1,5 до 2 процентов кадастровой стоимости земельного участка, но не менее двадцати тысяч рублей; на юридических лиц - от 2 до 3 процентов кадастровой стоимости земельного участка, но не менее ста тысяч рублей, а в случае, если не определена кадастровая стоимость земельного участка, на граждан в размере от пяти тысяч до десяти тысяч рублей; на должностных лиц - от двадцати тысяч до пятидесяти тысяч рублей; на юридических лиц - от ста тысяч до двухсот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В случае самовольного занятия части земельного участка административный штраф, рассчитываемый из размера кадастровой стоимости земельного участка, исчисляется пропорционально площади самовольно занятой части земельного участка.</w:t>
      </w:r>
    </w:p>
    <w:p>
      <w:pPr>
        <w:pStyle w:val="0"/>
        <w:jc w:val="both"/>
      </w:pPr>
      <w:r>
        <w:rPr>
          <w:sz w:val="20"/>
        </w:rPr>
      </w:r>
    </w:p>
    <w:bookmarkStart w:id="2137" w:name="P2137"/>
    <w:bookmarkEnd w:id="2137"/>
    <w:p>
      <w:pPr>
        <w:pStyle w:val="2"/>
        <w:outlineLvl w:val="2"/>
        <w:ind w:firstLine="540"/>
        <w:jc w:val="both"/>
      </w:pPr>
      <w:r>
        <w:rPr>
          <w:sz w:val="20"/>
        </w:rPr>
        <w:t xml:space="preserve">Статья 7.2. Уничтожение или повреждение специальных знаков</w:t>
      </w:r>
    </w:p>
    <w:p>
      <w:pPr>
        <w:pStyle w:val="0"/>
        <w:jc w:val="both"/>
      </w:pPr>
      <w:r>
        <w:rPr>
          <w:sz w:val="20"/>
        </w:rPr>
        <w:t xml:space="preserve">(в ред. Федерального </w:t>
      </w:r>
      <w:hyperlink w:history="0" r:id="rId200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jc w:val="both"/>
      </w:pPr>
      <w:r>
        <w:rPr>
          <w:sz w:val="20"/>
        </w:rPr>
      </w:r>
    </w:p>
    <w:p>
      <w:pPr>
        <w:pStyle w:val="0"/>
        <w:ind w:firstLine="540"/>
        <w:jc w:val="both"/>
      </w:pPr>
      <w:r>
        <w:rPr>
          <w:sz w:val="20"/>
        </w:rPr>
        <w:t xml:space="preserve">1. Утратил силу. - Федеральный </w:t>
      </w:r>
      <w:hyperlink w:history="0" r:id="rId2002"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08.03.2015 N 46-ФЗ.</w:t>
      </w:r>
    </w:p>
    <w:bookmarkStart w:id="2141" w:name="P2141"/>
    <w:bookmarkEnd w:id="2141"/>
    <w:p>
      <w:pPr>
        <w:pStyle w:val="0"/>
        <w:spacing w:before="200" w:lineRule="auto"/>
        <w:ind w:firstLine="540"/>
        <w:jc w:val="both"/>
      </w:pPr>
      <w:r>
        <w:rPr>
          <w:sz w:val="20"/>
        </w:rPr>
        <w:t xml:space="preserve">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границы санитарно-защитных зон и иных зон с особыми условиями использования территорий, специальных знаков, обозначающих границы рыболовных участков, указывающих на их принадлежность пользователю, знаков санитарных (горно-санитарных) зон и округов, лечебно-оздоровительных местностей и курортов, особо охраняемых природных территорий, лесоустроительных или лесохозяйственных знаков, а равно знаков, 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государственными органами, осуществляющими функции по контролю и надзору в области рыболовства и сохранения водных биологических ресурсов и среды их обитания, а также зданий и других сооружений, принадлежащих указанным пользователям и органам, -</w:t>
      </w:r>
    </w:p>
    <w:p>
      <w:pPr>
        <w:pStyle w:val="0"/>
        <w:jc w:val="both"/>
      </w:pPr>
      <w:r>
        <w:rPr>
          <w:sz w:val="20"/>
        </w:rPr>
        <w:t xml:space="preserve">(в ред. Федеральных законов от 28.12.2009 </w:t>
      </w:r>
      <w:hyperlink w:history="0" r:id="rId200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03.07.2016 </w:t>
      </w:r>
      <w:hyperlink w:history="0" r:id="rId2004" w:tooltip="Федеральный закон от 03.07.2016 N 349-ФЗ (ред. от 26.11.2018)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 в части совершенствования распределения квот добычи (вылова) водных биологических ресурсов&quot; {КонсультантПлюс}">
        <w:r>
          <w:rPr>
            <w:sz w:val="20"/>
            <w:color w:val="0000ff"/>
          </w:rPr>
          <w:t xml:space="preserve">N 349-ФЗ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2005"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21.10.2013 N 282-ФЗ)</w:t>
      </w:r>
    </w:p>
    <w:bookmarkStart w:id="2145" w:name="P2145"/>
    <w:bookmarkEnd w:id="2145"/>
    <w:p>
      <w:pPr>
        <w:pStyle w:val="0"/>
        <w:spacing w:before="200" w:lineRule="auto"/>
        <w:ind w:firstLine="540"/>
        <w:jc w:val="both"/>
      </w:pPr>
      <w:r>
        <w:rPr>
          <w:sz w:val="20"/>
        </w:rPr>
        <w:t xml:space="preserve">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окружающей среды и ее загрязнением, входящих в государственную наблюдательную сеть, либо нарушение режима охранной зоны стационарных пунктов наблюдений за состоянием окружающей среды и ее загрязнением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десяти тысяч до пятидесяти тысяч рублей; на юридических лиц - от пятидесяти тысяч до двухсот тысяч рублей.</w:t>
      </w:r>
    </w:p>
    <w:p>
      <w:pPr>
        <w:pStyle w:val="0"/>
        <w:jc w:val="both"/>
      </w:pPr>
      <w:r>
        <w:rPr>
          <w:sz w:val="20"/>
        </w:rPr>
        <w:t xml:space="preserve">(часть 3 в ред. Федерального </w:t>
      </w:r>
      <w:hyperlink w:history="0" r:id="rId2006"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bookmarkStart w:id="2148" w:name="P2148"/>
    <w:bookmarkEnd w:id="2148"/>
    <w:p>
      <w:pPr>
        <w:pStyle w:val="0"/>
        <w:spacing w:before="200" w:lineRule="auto"/>
        <w:ind w:firstLine="540"/>
        <w:jc w:val="both"/>
      </w:pPr>
      <w:r>
        <w:rPr>
          <w:sz w:val="20"/>
        </w:rPr>
        <w:t xml:space="preserve">4. Неуведомление собственником, владельцем или пользователем земельного участка, здания либо сооружения, на которых размещены пункты, перечисленные в </w:t>
      </w:r>
      <w:hyperlink w:history="0" w:anchor="P2145" w:tooltip="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ужающей среды и ее загрязнением, входящих в государственную наблюдательную сеть, либо нарушение режима охранной зоны стационарных пунктов наблюдений за состоянием окружающей среды и ее загрязнением -">
        <w:r>
          <w:rPr>
            <w:sz w:val="20"/>
            <w:color w:val="0000ff"/>
          </w:rPr>
          <w:t xml:space="preserve">части 3</w:t>
        </w:r>
      </w:hyperlink>
      <w:r>
        <w:rPr>
          <w:sz w:val="20"/>
        </w:rPr>
        <w:t xml:space="preserve"> настоящей статьи, федерального </w:t>
      </w:r>
      <w:r>
        <w:rPr>
          <w:sz w:val="20"/>
        </w:rPr>
        <w:t xml:space="preserve">органа</w:t>
      </w:r>
      <w:r>
        <w:rPr>
          <w:sz w:val="20"/>
        </w:rPr>
        <w:t xml:space="preserve"> исполнительной власти по геодезии и картографии, гидрометеорологии и смежным с ней областям или его территориального (регионального) органа об уничтожении, о повреждении или о сносе этих пунктов, а равно отказ в предоставлении возможности подъезда (подхода) к этим пунктам для проведения на них наблюдений и иных работ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пяти тысяч рублей.</w:t>
      </w:r>
    </w:p>
    <w:p>
      <w:pPr>
        <w:pStyle w:val="0"/>
        <w:jc w:val="both"/>
      </w:pPr>
      <w:r>
        <w:rPr>
          <w:sz w:val="20"/>
        </w:rPr>
        <w:t xml:space="preserve">(в ред. Федерального </w:t>
      </w:r>
      <w:hyperlink w:history="0" r:id="rId2007"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jc w:val="both"/>
      </w:pPr>
      <w:r>
        <w:rPr>
          <w:sz w:val="20"/>
        </w:rPr>
      </w:r>
    </w:p>
    <w:bookmarkStart w:id="2152" w:name="P2152"/>
    <w:bookmarkEnd w:id="2152"/>
    <w:p>
      <w:pPr>
        <w:pStyle w:val="2"/>
        <w:outlineLvl w:val="2"/>
        <w:ind w:firstLine="540"/>
        <w:jc w:val="both"/>
      </w:pPr>
      <w:r>
        <w:rPr>
          <w:sz w:val="20"/>
        </w:rPr>
        <w:t xml:space="preserve">Статья 7.3. Пользование недрами без лицензии на пользование недрами либо нарушение условий, предусмотренных лицензией на пользование недрами, и (или) требований утвержденных в установленном порядке технических проектов, а также планов и схем развития горных работ</w:t>
      </w:r>
    </w:p>
    <w:p>
      <w:pPr>
        <w:pStyle w:val="0"/>
        <w:jc w:val="both"/>
      </w:pPr>
      <w:r>
        <w:rPr>
          <w:sz w:val="20"/>
        </w:rPr>
        <w:t xml:space="preserve">(в ред. Федеральных законов от 09.03.2021 </w:t>
      </w:r>
      <w:hyperlink w:history="0" r:id="rId2008" w:tooltip="Федеральный закон от 09.03.2021 N 38-ФЗ &quot;О внесении изменений в статью 7.3 Кодекса Российской Федерации об административных правонарушениях&quot; {КонсультантПлюс}">
        <w:r>
          <w:rPr>
            <w:sz w:val="20"/>
            <w:color w:val="0000ff"/>
          </w:rPr>
          <w:t xml:space="preserve">N 38-ФЗ</w:t>
        </w:r>
      </w:hyperlink>
      <w:r>
        <w:rPr>
          <w:sz w:val="20"/>
        </w:rPr>
        <w:t xml:space="preserve">, от 25.12.2023 </w:t>
      </w:r>
      <w:hyperlink w:history="0" r:id="rId2009"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201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2157" w:name="P2157"/>
    <w:bookmarkEnd w:id="2157"/>
    <w:p>
      <w:pPr>
        <w:pStyle w:val="0"/>
        <w:ind w:firstLine="540"/>
        <w:jc w:val="both"/>
      </w:pPr>
      <w:r>
        <w:rPr>
          <w:sz w:val="20"/>
        </w:rPr>
        <w:t xml:space="preserve">1. Пользование недрами без </w:t>
      </w:r>
      <w:hyperlink w:history="0" r:id="rId2011" w:tooltip="Закон РФ от 21.02.1992 N 2395-1 (ред. от 31.07.2025) &quot;О недрах&quot; {КонсультантПлюс}">
        <w:r>
          <w:rPr>
            <w:sz w:val="20"/>
            <w:color w:val="0000ff"/>
          </w:rPr>
          <w:t xml:space="preserve">лицензии</w:t>
        </w:r>
      </w:hyperlink>
      <w:r>
        <w:rPr>
          <w:sz w:val="20"/>
        </w:rPr>
        <w:t xml:space="preserve"> на пользование недрами, за исключением случаев, предусмотренных </w:t>
      </w:r>
      <w:hyperlink w:history="0" w:anchor="P2171" w:tooltip="Статья 7.5. Самовольная добыча янтаря, нефрита или иных полудрагоценных камней">
        <w:r>
          <w:rPr>
            <w:sz w:val="20"/>
            <w:color w:val="0000ff"/>
          </w:rPr>
          <w:t xml:space="preserve">статьей 7.5</w:t>
        </w:r>
      </w:hyperlink>
      <w:r>
        <w:rPr>
          <w:sz w:val="20"/>
        </w:rPr>
        <w:t xml:space="preserve"> и </w:t>
      </w:r>
      <w:hyperlink w:history="0" w:anchor="P8695" w:tooltip="1. Незаконная добыча драгоценных металлов и (или) драгоценных камней -">
        <w:r>
          <w:rPr>
            <w:sz w:val="20"/>
            <w:color w:val="0000ff"/>
          </w:rPr>
          <w:t xml:space="preserve">частью 1 статьи 15.44</w:t>
        </w:r>
      </w:hyperlink>
      <w:r>
        <w:rPr>
          <w:sz w:val="20"/>
        </w:rPr>
        <w:t xml:space="preserve"> настоящего Кодекса, -</w:t>
      </w:r>
    </w:p>
    <w:p>
      <w:pPr>
        <w:pStyle w:val="0"/>
        <w:jc w:val="both"/>
      </w:pPr>
      <w:r>
        <w:rPr>
          <w:sz w:val="20"/>
        </w:rPr>
        <w:t xml:space="preserve">(в ред. Федеральных законов от 20.12.2017 </w:t>
      </w:r>
      <w:hyperlink w:history="0" r:id="rId2012"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N 414-ФЗ</w:t>
        </w:r>
      </w:hyperlink>
      <w:r>
        <w:rPr>
          <w:sz w:val="20"/>
        </w:rPr>
        <w:t xml:space="preserve">, от 27.12.2019 </w:t>
      </w:r>
      <w:hyperlink w:history="0" r:id="rId2013"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bookmarkStart w:id="2160" w:name="P2160"/>
    <w:bookmarkEnd w:id="2160"/>
    <w:p>
      <w:pPr>
        <w:pStyle w:val="0"/>
        <w:spacing w:before="200" w:lineRule="auto"/>
        <w:ind w:firstLine="540"/>
        <w:jc w:val="both"/>
      </w:pPr>
      <w:r>
        <w:rPr>
          <w:sz w:val="20"/>
        </w:rPr>
        <w:t xml:space="preserve">2. Нарушение условий, предусмотренных лицензией на пользование недрами, и (или) требований утвержденного в установленном </w:t>
      </w:r>
      <w:r>
        <w:rPr>
          <w:sz w:val="20"/>
        </w:rPr>
        <w:t xml:space="preserve">порядке</w:t>
      </w:r>
      <w:r>
        <w:rPr>
          <w:sz w:val="20"/>
        </w:rPr>
        <w:t xml:space="preserve"> технического проекта и (или) иной проектной документации на выполнение работ, связанных с пользованием недрами, а также планов и схем развития горных работ -</w:t>
      </w:r>
    </w:p>
    <w:p>
      <w:pPr>
        <w:pStyle w:val="0"/>
        <w:jc w:val="both"/>
      </w:pPr>
      <w:r>
        <w:rPr>
          <w:sz w:val="20"/>
        </w:rPr>
        <w:t xml:space="preserve">(в ред. Федеральных законов от 09.03.2021 </w:t>
      </w:r>
      <w:hyperlink w:history="0" r:id="rId2014" w:tooltip="Федеральный закон от 09.03.2021 N 38-ФЗ &quot;О внесении изменений в статью 7.3 Кодекса Российской Федерации об административных правонарушениях&quot; {КонсультантПлюс}">
        <w:r>
          <w:rPr>
            <w:sz w:val="20"/>
            <w:color w:val="0000ff"/>
          </w:rPr>
          <w:t xml:space="preserve">N 38-ФЗ</w:t>
        </w:r>
      </w:hyperlink>
      <w:r>
        <w:rPr>
          <w:sz w:val="20"/>
        </w:rPr>
        <w:t xml:space="preserve">, от 25.12.2023 </w:t>
      </w:r>
      <w:hyperlink w:history="0" r:id="rId2015"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сорока тысяч рублей; на юридических лиц - от трехсот тысяч до пятисот тысяч рублей.</w:t>
      </w:r>
    </w:p>
    <w:p>
      <w:pPr>
        <w:pStyle w:val="0"/>
        <w:jc w:val="both"/>
      </w:pPr>
      <w:r>
        <w:rPr>
          <w:sz w:val="20"/>
        </w:rPr>
      </w:r>
    </w:p>
    <w:bookmarkStart w:id="2164" w:name="P2164"/>
    <w:bookmarkEnd w:id="2164"/>
    <w:p>
      <w:pPr>
        <w:pStyle w:val="2"/>
        <w:outlineLvl w:val="2"/>
        <w:ind w:firstLine="540"/>
        <w:jc w:val="both"/>
      </w:pPr>
      <w:r>
        <w:rPr>
          <w:sz w:val="20"/>
        </w:rPr>
        <w:t xml:space="preserve">Статья 7.4. Самовольная застройка площадей залегания полезных ископаемых</w:t>
      </w:r>
    </w:p>
    <w:p>
      <w:pPr>
        <w:pStyle w:val="0"/>
        <w:ind w:firstLine="540"/>
        <w:jc w:val="both"/>
      </w:pPr>
      <w:r>
        <w:rPr>
          <w:sz w:val="20"/>
        </w:rPr>
      </w:r>
    </w:p>
    <w:p>
      <w:pPr>
        <w:pStyle w:val="0"/>
        <w:ind w:firstLine="540"/>
        <w:jc w:val="both"/>
      </w:pPr>
      <w:r>
        <w:rPr>
          <w:sz w:val="20"/>
        </w:rPr>
        <w:t xml:space="preserve">(в ред. Федерального </w:t>
      </w:r>
      <w:hyperlink w:history="0" r:id="rId201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Застройка площадей залегания полезных ископаемых, в том числе размещение в местах их залегания подземных сооружений без </w:t>
      </w:r>
      <w:r>
        <w:rPr>
          <w:sz w:val="20"/>
        </w:rPr>
        <w:t xml:space="preserve">разрешения</w:t>
      </w:r>
      <w:r>
        <w:rPr>
          <w:sz w:val="20"/>
        </w:rPr>
        <w:t xml:space="preserve">, необеспечение сохранности зданий, сооружений, а также особо охраняемых территорий и объектов окружающей среды при пользовании недрами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ста тысяч до двухсот тысяч рублей.</w:t>
      </w:r>
    </w:p>
    <w:p>
      <w:pPr>
        <w:pStyle w:val="0"/>
        <w:jc w:val="both"/>
      </w:pPr>
      <w:r>
        <w:rPr>
          <w:sz w:val="20"/>
        </w:rPr>
      </w:r>
    </w:p>
    <w:bookmarkStart w:id="2171" w:name="P2171"/>
    <w:bookmarkEnd w:id="2171"/>
    <w:p>
      <w:pPr>
        <w:pStyle w:val="2"/>
        <w:outlineLvl w:val="2"/>
        <w:ind w:firstLine="540"/>
        <w:jc w:val="both"/>
      </w:pPr>
      <w:r>
        <w:rPr>
          <w:sz w:val="20"/>
        </w:rPr>
        <w:t xml:space="preserve">Статья 7.5. Самовольная добыча янтаря, нефрита или иных полудрагоценных камней</w:t>
      </w:r>
    </w:p>
    <w:p>
      <w:pPr>
        <w:pStyle w:val="0"/>
        <w:ind w:firstLine="540"/>
        <w:jc w:val="both"/>
      </w:pPr>
      <w:r>
        <w:rPr>
          <w:sz w:val="20"/>
        </w:rPr>
      </w:r>
    </w:p>
    <w:p>
      <w:pPr>
        <w:pStyle w:val="0"/>
        <w:ind w:firstLine="540"/>
        <w:jc w:val="both"/>
      </w:pPr>
      <w:r>
        <w:rPr>
          <w:sz w:val="20"/>
        </w:rPr>
        <w:t xml:space="preserve">(в ред. Федерального </w:t>
      </w:r>
      <w:hyperlink w:history="0" r:id="rId2017"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20.12.2017 N 414-ФЗ)</w:t>
      </w:r>
    </w:p>
    <w:p>
      <w:pPr>
        <w:pStyle w:val="0"/>
        <w:jc w:val="both"/>
      </w:pPr>
      <w:r>
        <w:rPr>
          <w:sz w:val="20"/>
        </w:rPr>
      </w:r>
    </w:p>
    <w:p>
      <w:pPr>
        <w:pStyle w:val="0"/>
        <w:ind w:firstLine="540"/>
        <w:jc w:val="both"/>
      </w:pPr>
      <w:r>
        <w:rPr>
          <w:sz w:val="20"/>
        </w:rPr>
        <w:t xml:space="preserve">Самовольная добыча янтаря, нефрита или иных полудрагоценных камней, либо транспортировка или хранение в целях сбыта незаконно добытых янтаря, нефрита или иных полудрагоценных камней в натуральном или переработанном виде, либо сбыт незаконно добытых янтаря, нефрита или иных полудрагоценных камней в натуральном или переработанном виде, если такие действия не содержат уголовно наказуемого </w:t>
      </w:r>
      <w:hyperlink w:history="0" r:id="rId2018"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пятисот тысяч рублей с конфискацией орудия совершения административного правонарушения либо без таковой; на должностных лиц - от пятисот тысяч до восьмисот тысяч рублей с конфискацией орудия совершения административного правонарушения либо без таковой; на юридических лиц - от десяти миллионов до шестидесяти миллионов рублей с конфискацией орудия совершения административного правонарушения либо без таковой.</w:t>
      </w:r>
    </w:p>
    <w:p>
      <w:pPr>
        <w:pStyle w:val="0"/>
        <w:spacing w:before="200" w:lineRule="auto"/>
        <w:ind w:firstLine="540"/>
        <w:jc w:val="both"/>
      </w:pPr>
      <w:r>
        <w:rPr>
          <w:sz w:val="20"/>
        </w:rPr>
        <w:t xml:space="preserve">Примечание. </w:t>
      </w:r>
      <w:hyperlink w:history="0" r:id="rId2019" w:tooltip="Постановление Правительства РФ от 11.09.2020 N 1406 &quot;Об утверждении перечня полудрагоценных камней в целях применения статьи 7.5 Кодекса Российской Федерации об административных правонарушениях и статей 191 и 255 Уголовного кодекса Российской Федерации&quot; {КонсультантПлюс}">
        <w:r>
          <w:rPr>
            <w:sz w:val="20"/>
            <w:color w:val="0000ff"/>
          </w:rPr>
          <w:t xml:space="preserve">Перечень</w:t>
        </w:r>
      </w:hyperlink>
      <w:r>
        <w:rPr>
          <w:sz w:val="20"/>
        </w:rPr>
        <w:t xml:space="preserve"> полудрагоценных камней в целях настоящей статьи устанавливается Правительством Российской Федерации.</w:t>
      </w:r>
    </w:p>
    <w:p>
      <w:pPr>
        <w:pStyle w:val="0"/>
        <w:jc w:val="both"/>
      </w:pPr>
      <w:r>
        <w:rPr>
          <w:sz w:val="20"/>
        </w:rPr>
      </w:r>
    </w:p>
    <w:bookmarkStart w:id="2179" w:name="P2179"/>
    <w:bookmarkEnd w:id="2179"/>
    <w:p>
      <w:pPr>
        <w:pStyle w:val="2"/>
        <w:outlineLvl w:val="2"/>
        <w:ind w:firstLine="540"/>
        <w:jc w:val="both"/>
      </w:pPr>
      <w:r>
        <w:rPr>
          <w:sz w:val="20"/>
        </w:rPr>
        <w:t xml:space="preserve">Статья 7.6. Самовольное занятие водного объекта или пользование им с нарушением установленных условий</w:t>
      </w:r>
    </w:p>
    <w:p>
      <w:pPr>
        <w:pStyle w:val="0"/>
        <w:jc w:val="both"/>
      </w:pPr>
      <w:r>
        <w:rPr>
          <w:sz w:val="20"/>
        </w:rPr>
        <w:t xml:space="preserve">(в ред. Федерального </w:t>
      </w:r>
      <w:hyperlink w:history="0" r:id="rId2020"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закона</w:t>
        </w:r>
      </w:hyperlink>
      <w:r>
        <w:rPr>
          <w:sz w:val="20"/>
        </w:rPr>
        <w:t xml:space="preserve"> от 03.06.2006 N 73-ФЗ)</w:t>
      </w:r>
    </w:p>
    <w:p>
      <w:pPr>
        <w:pStyle w:val="0"/>
        <w:jc w:val="both"/>
      </w:pPr>
      <w:r>
        <w:rPr>
          <w:sz w:val="20"/>
        </w:rPr>
      </w:r>
    </w:p>
    <w:p>
      <w:pPr>
        <w:pStyle w:val="0"/>
        <w:ind w:firstLine="540"/>
        <w:jc w:val="both"/>
      </w:pPr>
      <w:r>
        <w:rPr>
          <w:sz w:val="20"/>
        </w:rPr>
        <w:t xml:space="preserve">Самовольное занятие водного объекта или его части, либо использование их без документов, на основании которых возникает право пользования водным объектом или его частью, либо водопользование с нарушением его условий -</w:t>
      </w:r>
    </w:p>
    <w:p>
      <w:pPr>
        <w:pStyle w:val="0"/>
        <w:jc w:val="both"/>
      </w:pPr>
      <w:r>
        <w:rPr>
          <w:sz w:val="20"/>
        </w:rPr>
        <w:t xml:space="preserve">(в ред. Федерального </w:t>
      </w:r>
      <w:hyperlink w:history="0" r:id="rId2021"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закона</w:t>
        </w:r>
      </w:hyperlink>
      <w:r>
        <w:rPr>
          <w:sz w:val="20"/>
        </w:rPr>
        <w:t xml:space="preserve"> от 03.06.2006 N 73-ФЗ)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тридцати тысяч рублей или административное приостановление деятельности на срок до девяноста суток;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022" w:tooltip="Федеральный закон от 21.10.2013 N 2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21.10.2013 N 275-ФЗ)</w:t>
      </w:r>
    </w:p>
    <w:p>
      <w:pPr>
        <w:pStyle w:val="0"/>
        <w:jc w:val="both"/>
      </w:pPr>
      <w:r>
        <w:rPr>
          <w:sz w:val="20"/>
        </w:rPr>
      </w:r>
    </w:p>
    <w:bookmarkStart w:id="2187" w:name="P2187"/>
    <w:bookmarkEnd w:id="2187"/>
    <w:p>
      <w:pPr>
        <w:pStyle w:val="2"/>
        <w:outlineLvl w:val="2"/>
        <w:ind w:firstLine="540"/>
        <w:jc w:val="both"/>
      </w:pPr>
      <w:r>
        <w:rPr>
          <w:sz w:val="20"/>
        </w:rPr>
        <w:t xml:space="preserve">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w:t>
      </w:r>
    </w:p>
    <w:p>
      <w:pPr>
        <w:pStyle w:val="0"/>
        <w:jc w:val="both"/>
      </w:pPr>
      <w:r>
        <w:rPr>
          <w:sz w:val="20"/>
        </w:rPr>
        <w:t xml:space="preserve">(в ред. Федерального </w:t>
      </w:r>
      <w:hyperlink w:history="0" r:id="rId2023"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14.07.2008 N 118-ФЗ)</w:t>
      </w:r>
    </w:p>
    <w:p>
      <w:pPr>
        <w:pStyle w:val="0"/>
        <w:jc w:val="both"/>
      </w:pPr>
      <w:r>
        <w:rPr>
          <w:sz w:val="20"/>
        </w:rPr>
      </w:r>
    </w:p>
    <w:p>
      <w:pPr>
        <w:pStyle w:val="0"/>
        <w:ind w:firstLine="540"/>
        <w:jc w:val="both"/>
      </w:pPr>
      <w:r>
        <w:rPr>
          <w:sz w:val="20"/>
        </w:rPr>
        <w:t xml:space="preserve">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t>
      </w:r>
    </w:p>
    <w:p>
      <w:pPr>
        <w:pStyle w:val="0"/>
        <w:jc w:val="both"/>
      </w:pPr>
      <w:r>
        <w:rPr>
          <w:sz w:val="20"/>
        </w:rPr>
        <w:t xml:space="preserve">(в ред. Федерального </w:t>
      </w:r>
      <w:hyperlink w:history="0" r:id="rId2024"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14.07.2008 N 118-ФЗ)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0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7.8. Утратила силу. - Федеральный </w:t>
      </w:r>
      <w:hyperlink w:history="0" r:id="rId202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bookmarkStart w:id="2197" w:name="P2197"/>
    <w:bookmarkEnd w:id="2197"/>
    <w:p>
      <w:pPr>
        <w:pStyle w:val="2"/>
        <w:outlineLvl w:val="2"/>
        <w:ind w:firstLine="540"/>
        <w:jc w:val="both"/>
      </w:pPr>
      <w:r>
        <w:rPr>
          <w:sz w:val="20"/>
        </w:rPr>
        <w:t xml:space="preserve">Статья 7.9. Самовольное занятие лесных участков</w:t>
      </w:r>
    </w:p>
    <w:p>
      <w:pPr>
        <w:pStyle w:val="0"/>
        <w:jc w:val="both"/>
      </w:pPr>
      <w:r>
        <w:rPr>
          <w:sz w:val="20"/>
        </w:rPr>
        <w:t xml:space="preserve">(в ред. Федерального </w:t>
      </w:r>
      <w:hyperlink w:history="0" r:id="rId2027"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Самовольное занятие лесных участков или использование указанных участков для раскорчевки, переработки лесных ресурсов, устройства складов, возведения построек (строительства), распашки и других целей без специальных разрешений на использование указанных участков -</w:t>
      </w:r>
    </w:p>
    <w:p>
      <w:pPr>
        <w:pStyle w:val="0"/>
        <w:jc w:val="both"/>
      </w:pPr>
      <w:r>
        <w:rPr>
          <w:sz w:val="20"/>
        </w:rPr>
        <w:t xml:space="preserve">(в ред. Федерального </w:t>
      </w:r>
      <w:hyperlink w:history="0" r:id="rId2028"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двухсот тысяч до трехсот тысяч рублей.</w:t>
      </w:r>
    </w:p>
    <w:p>
      <w:pPr>
        <w:pStyle w:val="0"/>
        <w:jc w:val="both"/>
      </w:pPr>
      <w:r>
        <w:rPr>
          <w:sz w:val="20"/>
        </w:rPr>
        <w:t xml:space="preserve">(в ред. Федерального </w:t>
      </w:r>
      <w:hyperlink w:history="0" r:id="rId2029"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jc w:val="both"/>
      </w:pPr>
      <w:r>
        <w:rPr>
          <w:sz w:val="20"/>
        </w:rPr>
      </w:r>
    </w:p>
    <w:bookmarkStart w:id="2205" w:name="P2205"/>
    <w:bookmarkEnd w:id="2205"/>
    <w:p>
      <w:pPr>
        <w:pStyle w:val="2"/>
        <w:outlineLvl w:val="2"/>
        <w:ind w:firstLine="540"/>
        <w:jc w:val="both"/>
      </w:pPr>
      <w:r>
        <w:rPr>
          <w:sz w:val="20"/>
        </w:rPr>
        <w:t xml:space="preserve">Статья 7.10. Самовольная уступка права пользования землей, недрами, лесным участком или водным объектом</w:t>
      </w:r>
    </w:p>
    <w:p>
      <w:pPr>
        <w:pStyle w:val="0"/>
        <w:jc w:val="both"/>
      </w:pPr>
      <w:r>
        <w:rPr>
          <w:sz w:val="20"/>
        </w:rPr>
        <w:t xml:space="preserve">(в ред. Федеральных законов от 04.12.2006 </w:t>
      </w:r>
      <w:hyperlink w:history="0" r:id="rId2030"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28.12.2009 </w:t>
      </w:r>
      <w:hyperlink w:history="0" r:id="rId203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w:t>
      </w:r>
    </w:p>
    <w:p>
      <w:pPr>
        <w:pStyle w:val="0"/>
        <w:jc w:val="both"/>
      </w:pPr>
      <w:r>
        <w:rPr>
          <w:sz w:val="20"/>
        </w:rPr>
      </w:r>
    </w:p>
    <w:p>
      <w:pPr>
        <w:pStyle w:val="0"/>
        <w:ind w:firstLine="540"/>
        <w:jc w:val="both"/>
      </w:pPr>
      <w:r>
        <w:rPr>
          <w:sz w:val="20"/>
        </w:rPr>
        <w:t xml:space="preserve">Самовольная уступка права пользования землей, недрами, лесным участком или водным объектом, а равно самовольная мена земельного участка -</w:t>
      </w:r>
    </w:p>
    <w:p>
      <w:pPr>
        <w:pStyle w:val="0"/>
        <w:jc w:val="both"/>
      </w:pPr>
      <w:r>
        <w:rPr>
          <w:sz w:val="20"/>
        </w:rPr>
        <w:t xml:space="preserve">(в ред. Федеральных законов от 04.12.2006 </w:t>
      </w:r>
      <w:hyperlink w:history="0" r:id="rId2032"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28.12.2009 </w:t>
      </w:r>
      <w:hyperlink w:history="0" r:id="rId203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03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213" w:name="P2213"/>
    <w:bookmarkEnd w:id="2213"/>
    <w:p>
      <w:pPr>
        <w:pStyle w:val="2"/>
        <w:outlineLvl w:val="2"/>
        <w:ind w:firstLine="540"/>
        <w:jc w:val="both"/>
      </w:pPr>
      <w:r>
        <w:rPr>
          <w:sz w:val="20"/>
        </w:rPr>
        <w:t xml:space="preserve">Статья 7.11. Пользование объектами животного мира и водными биологическими ресурсами без разрешения</w:t>
      </w:r>
    </w:p>
    <w:p>
      <w:pPr>
        <w:pStyle w:val="0"/>
        <w:jc w:val="both"/>
      </w:pPr>
      <w:r>
        <w:rPr>
          <w:sz w:val="20"/>
        </w:rPr>
        <w:t xml:space="preserve">(в ред. Федеральных законов от 06.12.2007 </w:t>
      </w:r>
      <w:hyperlink w:history="0" r:id="rId2035"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333-ФЗ</w:t>
        </w:r>
      </w:hyperlink>
      <w:r>
        <w:rPr>
          <w:sz w:val="20"/>
        </w:rPr>
        <w:t xml:space="preserve">, от 24.07.2009 </w:t>
      </w:r>
      <w:hyperlink w:history="0" r:id="rId2036" w:tooltip="Федеральный закон от 24.07.2009 N 209-ФЗ (ред. от 13.12.2024) &quot;Об охоте и о сохранении охотничьих ресурсов и о внесении изменений в отдельные законодательные акты Российской Федерации&quot; {КонсультантПлюс}">
        <w:r>
          <w:rPr>
            <w:sz w:val="20"/>
            <w:color w:val="0000ff"/>
          </w:rPr>
          <w:t xml:space="preserve">N 209-ФЗ</w:t>
        </w:r>
      </w:hyperlink>
      <w:r>
        <w:rPr>
          <w:sz w:val="20"/>
        </w:rPr>
        <w:t xml:space="preserve">)</w:t>
      </w:r>
    </w:p>
    <w:p>
      <w:pPr>
        <w:pStyle w:val="0"/>
        <w:jc w:val="both"/>
      </w:pPr>
      <w:r>
        <w:rPr>
          <w:sz w:val="20"/>
        </w:rPr>
      </w:r>
    </w:p>
    <w:bookmarkStart w:id="2216" w:name="P2216"/>
    <w:bookmarkEnd w:id="2216"/>
    <w:p>
      <w:pPr>
        <w:pStyle w:val="0"/>
        <w:ind w:firstLine="540"/>
        <w:jc w:val="both"/>
      </w:pPr>
      <w:hyperlink w:history="0" r:id="rId2037"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Пользование объектами животного мира или водными биологическими ресурсами без разрешения, если </w:t>
      </w:r>
      <w:r>
        <w:rPr>
          <w:sz w:val="20"/>
        </w:rPr>
        <w:t xml:space="preserve">разрешение</w:t>
      </w:r>
      <w:r>
        <w:rPr>
          <w:sz w:val="20"/>
        </w:rPr>
        <w:t xml:space="preserve">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w:t>
      </w:r>
      <w:hyperlink w:history="0" w:anchor="P2220" w:tooltip="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
        <w:r>
          <w:rPr>
            <w:sz w:val="20"/>
            <w:color w:val="0000ff"/>
          </w:rPr>
          <w:t xml:space="preserve">частью 2</w:t>
        </w:r>
      </w:hyperlink>
      <w:r>
        <w:rPr>
          <w:sz w:val="20"/>
        </w:rPr>
        <w:t xml:space="preserve"> настоящей статьи и </w:t>
      </w:r>
      <w:hyperlink w:history="0" w:anchor="P2940"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настоящего Кодекса, -</w:t>
      </w:r>
    </w:p>
    <w:p>
      <w:pPr>
        <w:pStyle w:val="0"/>
        <w:jc w:val="both"/>
      </w:pPr>
      <w:r>
        <w:rPr>
          <w:sz w:val="20"/>
        </w:rPr>
        <w:t xml:space="preserve">(в ред. Федеральных законов от 06.12.2007 </w:t>
      </w:r>
      <w:hyperlink w:history="0" r:id="rId2038"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333-ФЗ</w:t>
        </w:r>
      </w:hyperlink>
      <w:r>
        <w:rPr>
          <w:sz w:val="20"/>
        </w:rPr>
        <w:t xml:space="preserve">, от 28.12.2009 </w:t>
      </w:r>
      <w:hyperlink w:history="0" r:id="rId203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24.07.2009 </w:t>
      </w:r>
      <w:hyperlink w:history="0" r:id="rId2040" w:tooltip="Федеральный закон от 24.07.2009 N 209-ФЗ (ред. от 13.12.2024) &quot;Об охоте и о сохранении охотничьих ресурсов и о внесении изменений в отдельные законодательные акты Российской Федерации&quot; {КонсультантПлюс}">
        <w:r>
          <w:rPr>
            <w:sz w:val="20"/>
            <w:color w:val="0000ff"/>
          </w:rPr>
          <w:t xml:space="preserve">N 209-ФЗ</w:t>
        </w:r>
      </w:hyperlink>
      <w:r>
        <w:rPr>
          <w:sz w:val="20"/>
        </w:rPr>
        <w:t xml:space="preserve">, от 23.07.2013 </w:t>
      </w:r>
      <w:hyperlink w:history="0" r:id="rId2041"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04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2220" w:name="P2220"/>
    <w:bookmarkEnd w:id="2220"/>
    <w:p>
      <w:pPr>
        <w:pStyle w:val="0"/>
        <w:spacing w:before="200" w:lineRule="auto"/>
        <w:ind w:firstLine="540"/>
        <w:jc w:val="both"/>
      </w:pPr>
      <w:r>
        <w:rPr>
          <w:sz w:val="20"/>
        </w:rPr>
        <w:t xml:space="preserve">2. Добыча копытных животных и медведей, относящихся к охотничьим ресурсам, без </w:t>
      </w:r>
      <w:r>
        <w:rPr>
          <w:sz w:val="20"/>
        </w:rPr>
        <w:t xml:space="preserve">разрешения</w:t>
      </w:r>
      <w:r>
        <w:rPr>
          <w:sz w:val="20"/>
        </w:rPr>
        <w:t xml:space="preserve">, если разрешение обязательно, либо с нарушением условий, предусмотренных разрешением, -</w:t>
      </w:r>
    </w:p>
    <w:p>
      <w:pPr>
        <w:pStyle w:val="0"/>
        <w:spacing w:before="200" w:lineRule="auto"/>
        <w:ind w:firstLine="540"/>
        <w:jc w:val="both"/>
      </w:pPr>
      <w:r>
        <w:rPr>
          <w:sz w:val="20"/>
        </w:rPr>
        <w:t xml:space="preserve">влечет лишение права осуществлять охоту на срок от одного года до трех лет.</w:t>
      </w:r>
    </w:p>
    <w:p>
      <w:pPr>
        <w:pStyle w:val="0"/>
        <w:jc w:val="both"/>
      </w:pPr>
      <w:r>
        <w:rPr>
          <w:sz w:val="20"/>
        </w:rPr>
        <w:t xml:space="preserve">(часть 2 введена Федеральным </w:t>
      </w:r>
      <w:hyperlink w:history="0" r:id="rId2043"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201-ФЗ)</w:t>
      </w:r>
    </w:p>
    <w:p>
      <w:pPr>
        <w:pStyle w:val="0"/>
        <w:jc w:val="both"/>
      </w:pPr>
      <w:r>
        <w:rPr>
          <w:sz w:val="20"/>
        </w:rPr>
      </w:r>
    </w:p>
    <w:bookmarkStart w:id="2224" w:name="P2224"/>
    <w:bookmarkEnd w:id="2224"/>
    <w:p>
      <w:pPr>
        <w:pStyle w:val="2"/>
        <w:outlineLvl w:val="2"/>
        <w:ind w:firstLine="540"/>
        <w:jc w:val="both"/>
      </w:pPr>
      <w:r>
        <w:rPr>
          <w:sz w:val="20"/>
        </w:rPr>
        <w:t xml:space="preserve">Статья 7.12. Нарушение авторских и смежных прав, изобретательских и патентных прав</w:t>
      </w:r>
    </w:p>
    <w:p>
      <w:pPr>
        <w:pStyle w:val="0"/>
        <w:jc w:val="both"/>
      </w:pPr>
      <w:r>
        <w:rPr>
          <w:sz w:val="20"/>
        </w:rPr>
      </w:r>
    </w:p>
    <w:bookmarkStart w:id="2226" w:name="P2226"/>
    <w:bookmarkEnd w:id="2226"/>
    <w:p>
      <w:pPr>
        <w:pStyle w:val="0"/>
        <w:ind w:firstLine="540"/>
        <w:jc w:val="both"/>
      </w:pPr>
      <w:r>
        <w:rPr>
          <w:sz w:val="20"/>
        </w:rPr>
        <w:t xml:space="preserve">1. Ввоз, продажа, сдача в прокат или иное незаконное использование экземпляров произведений или фонограмм в целях извлечения дохода в случаях, если экземпляры произведений или фонограмм являются контрафактными в соответствии с </w:t>
      </w:r>
      <w:r>
        <w:rPr>
          <w:sz w:val="20"/>
        </w:rPr>
        <w:t xml:space="preserve">законодательством</w:t>
      </w:r>
      <w:r>
        <w:rPr>
          <w:sz w:val="20"/>
        </w:rPr>
        <w:t xml:space="preserve"> Российской Федерации об авторском праве и смежных правах либо на экземплярах произведений или фонограмм указана ложная информация об их изготовителях, о местах их производства, а также об обладателях авторских и смежных прав, а равно иное нарушение авторских и смежных прав в целях извлечения дохода, за исключением случаев, предусмотренных </w:t>
      </w:r>
      <w:hyperlink w:history="0" w:anchor="P7142" w:tooltip="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
        <w:r>
          <w:rPr>
            <w:sz w:val="20"/>
            <w:color w:val="0000ff"/>
          </w:rPr>
          <w:t xml:space="preserve">частью 2 статьи 14.33</w:t>
        </w:r>
      </w:hyperlink>
      <w:r>
        <w:rPr>
          <w:sz w:val="20"/>
        </w:rPr>
        <w:t xml:space="preserve"> настоящего Кодекса, -</w:t>
      </w:r>
    </w:p>
    <w:p>
      <w:pPr>
        <w:pStyle w:val="0"/>
        <w:jc w:val="both"/>
      </w:pPr>
      <w:r>
        <w:rPr>
          <w:sz w:val="20"/>
        </w:rPr>
        <w:t xml:space="preserve">(в ред. Федерального </w:t>
      </w:r>
      <w:hyperlink w:history="0" r:id="rId2044"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09.04.2007 N 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 на должностных лиц - от десяти тысяч до двадцати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 на юридических лиц - от тридцати тысяч до сорока тысяч рублей с конфискацией контрафактных экземпляров произведений и фонограмм, а также материалов и оборудования, используемых для их воспроизведения, и иных орудий совершения административного правонарушения.</w:t>
      </w:r>
    </w:p>
    <w:p>
      <w:pPr>
        <w:pStyle w:val="0"/>
        <w:jc w:val="both"/>
      </w:pPr>
      <w:r>
        <w:rPr>
          <w:sz w:val="20"/>
        </w:rPr>
        <w:t xml:space="preserve">(в ред. Федеральных законов от 27.12.2005 </w:t>
      </w:r>
      <w:hyperlink w:history="0" r:id="rId2045"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rPr>
        <w:t xml:space="preserve">, от 22.06.2007 </w:t>
      </w:r>
      <w:hyperlink w:history="0" r:id="rId204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2230" w:name="P2230"/>
    <w:bookmarkEnd w:id="2230"/>
    <w:p>
      <w:pPr>
        <w:pStyle w:val="0"/>
        <w:spacing w:before="200" w:lineRule="auto"/>
        <w:ind w:firstLine="540"/>
        <w:jc w:val="both"/>
      </w:pPr>
      <w:r>
        <w:rPr>
          <w:sz w:val="20"/>
        </w:rPr>
        <w:t xml:space="preserve">2. </w:t>
      </w:r>
      <w:hyperlink w:history="0" r:id="rId2047" w:tooltip="&quot;Гражданский кодекс Российской Федерации (часть четвертая)&quot; от 18.12.2006 N 230-ФЗ (ред. от 23.07.2025) {КонсультантПлюс}">
        <w:r>
          <w:rPr>
            <w:sz w:val="20"/>
            <w:color w:val="0000ff"/>
          </w:rPr>
          <w:t xml:space="preserve">Незаконное использование</w:t>
        </w:r>
      </w:hyperlink>
      <w:r>
        <w:rPr>
          <w:sz w:val="20"/>
        </w:rPr>
        <w:t xml:space="preserve"> изобретения, полезной модели либо промышленного образца, за исключением случаев, предусмотренных </w:t>
      </w:r>
      <w:hyperlink w:history="0" w:anchor="P7142" w:tooltip="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
        <w:r>
          <w:rPr>
            <w:sz w:val="20"/>
            <w:color w:val="0000ff"/>
          </w:rPr>
          <w:t xml:space="preserve">частью 2 статьи 14.33</w:t>
        </w:r>
      </w:hyperlink>
      <w:r>
        <w:rPr>
          <w:sz w:val="20"/>
        </w:rPr>
        <w:t xml:space="preserve"> настоящего Кодекса, разглашение без согласия автора или заявителя сущности изобретения, полезной модели либо промышленного образца до официального опубликования сведений о них, присвоение авторства или принуждение к соавторству -</w:t>
      </w:r>
    </w:p>
    <w:p>
      <w:pPr>
        <w:pStyle w:val="0"/>
        <w:jc w:val="both"/>
      </w:pPr>
      <w:r>
        <w:rPr>
          <w:sz w:val="20"/>
        </w:rPr>
        <w:t xml:space="preserve">(в ред. Федерального </w:t>
      </w:r>
      <w:hyperlink w:history="0" r:id="rId2048"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09.04.2007 N 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юридических лиц - от тридцати тысяч до сорока тысяч рублей.</w:t>
      </w:r>
    </w:p>
    <w:p>
      <w:pPr>
        <w:pStyle w:val="0"/>
        <w:jc w:val="both"/>
      </w:pPr>
      <w:r>
        <w:rPr>
          <w:sz w:val="20"/>
        </w:rPr>
        <w:t xml:space="preserve">(в ред. Федеральных законов от 27.12.2005 </w:t>
      </w:r>
      <w:hyperlink w:history="0" r:id="rId2049"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rPr>
        <w:t xml:space="preserve">, от 22.06.2007 </w:t>
      </w:r>
      <w:hyperlink w:history="0" r:id="rId205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2235" w:name="P2235"/>
    <w:bookmarkEnd w:id="2235"/>
    <w:p>
      <w:pPr>
        <w:pStyle w:val="2"/>
        <w:outlineLvl w:val="2"/>
        <w:ind w:firstLine="540"/>
        <w:jc w:val="both"/>
      </w:pPr>
      <w:r>
        <w:rPr>
          <w:sz w:val="20"/>
        </w:rPr>
        <w:t xml:space="preserve">Статья 7.13. Нарушение требований законодательства об охране объектов культурного наследия (памятников истории и культуры) народов Российской Федерации</w:t>
      </w:r>
    </w:p>
    <w:p>
      <w:pPr>
        <w:pStyle w:val="0"/>
        <w:jc w:val="both"/>
      </w:pPr>
      <w:r>
        <w:rPr>
          <w:sz w:val="20"/>
        </w:rPr>
        <w:t xml:space="preserve">(в ред. Федерального </w:t>
      </w:r>
      <w:hyperlink w:history="0" r:id="rId2051"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ind w:firstLine="540"/>
        <w:jc w:val="both"/>
      </w:pPr>
      <w:r>
        <w:rPr>
          <w:sz w:val="20"/>
        </w:rPr>
      </w:r>
    </w:p>
    <w:p>
      <w:pPr>
        <w:pStyle w:val="0"/>
        <w:ind w:firstLine="540"/>
        <w:jc w:val="both"/>
      </w:pPr>
      <w:r>
        <w:rPr>
          <w:sz w:val="20"/>
        </w:rPr>
        <w:t xml:space="preserve">(в ред. Федерального </w:t>
      </w:r>
      <w:hyperlink w:history="0" r:id="rId2052"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96-ФЗ)</w:t>
      </w:r>
    </w:p>
    <w:p>
      <w:pPr>
        <w:pStyle w:val="0"/>
        <w:ind w:firstLine="540"/>
        <w:jc w:val="both"/>
      </w:pPr>
      <w:r>
        <w:rPr>
          <w:sz w:val="20"/>
        </w:rPr>
      </w:r>
    </w:p>
    <w:bookmarkStart w:id="2240" w:name="P2240"/>
    <w:bookmarkEnd w:id="2240"/>
    <w:p>
      <w:pPr>
        <w:pStyle w:val="0"/>
        <w:ind w:firstLine="540"/>
        <w:jc w:val="both"/>
      </w:pPr>
      <w:r>
        <w:rPr>
          <w:sz w:val="20"/>
        </w:rPr>
        <w:t xml:space="preserve">1. Нарушение требований законодательства об охране объектов культурного наследия (памятников истории и культуры) народов Российской Федерации, нарушение режима использования земель в границах территорий объектов культурного наследия либо несоблюдение ограничений, установленных в границах </w:t>
      </w:r>
      <w:r>
        <w:rPr>
          <w:sz w:val="20"/>
        </w:rPr>
        <w:t xml:space="preserve">зон охраны</w:t>
      </w:r>
      <w:r>
        <w:rPr>
          <w:sz w:val="20"/>
        </w:rPr>
        <w:t xml:space="preserve"> объектов культурного наследия, за исключением случаев, предусмотренных </w:t>
      </w:r>
      <w:hyperlink w:history="0" w:anchor="P2243" w:tooltip="2. Действия (бездействие), предусмотренные частью 1 настоящей статьи, совершенные в отношении отдельных объектов культурного наследия федерального значения, перечень которых устанавливается Правительством Российской Федерации, особо ценных объектов культурного наследия народов Российской Федерации, объектов культурного наследия, включенных в Список всемирного наследия, либо на территориях указанных объектов или в их зонах охраны, на территориях достопримечательных мест, историко-культурных заповедников (...">
        <w:r>
          <w:rPr>
            <w:sz w:val="20"/>
            <w:color w:val="0000ff"/>
          </w:rPr>
          <w:t xml:space="preserve">частями 2</w:t>
        </w:r>
      </w:hyperlink>
      <w:r>
        <w:rPr>
          <w:sz w:val="20"/>
        </w:rPr>
        <w:t xml:space="preserve"> и </w:t>
      </w:r>
      <w:hyperlink w:history="0" w:anchor="P2246" w:tooltip="3. Действия (бездействие), предусмотренные частью 1 настоящей статьи, совершенные в отношении выявленных объектов культурного наследия или на их территориях, -">
        <w:r>
          <w:rPr>
            <w:sz w:val="20"/>
            <w:color w:val="0000ff"/>
          </w:rPr>
          <w:t xml:space="preserve">3</w:t>
        </w:r>
      </w:hyperlink>
      <w:r>
        <w:rPr>
          <w:sz w:val="20"/>
        </w:rPr>
        <w:t xml:space="preserve"> настоящей статьи, -</w:t>
      </w:r>
    </w:p>
    <w:p>
      <w:pPr>
        <w:pStyle w:val="0"/>
        <w:jc w:val="both"/>
      </w:pPr>
      <w:r>
        <w:rPr>
          <w:sz w:val="20"/>
        </w:rPr>
        <w:t xml:space="preserve">(в ред. Федерального </w:t>
      </w:r>
      <w:hyperlink w:history="0" r:id="rId2053"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двухсот тысяч рублей; на должностных лиц - от двадцати тысяч до четырехсот тысяч рублей; на юридических лиц - от двухсот тысяч до пяти миллионов рублей.</w:t>
      </w:r>
    </w:p>
    <w:bookmarkStart w:id="2243" w:name="P2243"/>
    <w:bookmarkEnd w:id="2243"/>
    <w:p>
      <w:pPr>
        <w:pStyle w:val="0"/>
        <w:spacing w:before="200" w:lineRule="auto"/>
        <w:ind w:firstLine="540"/>
        <w:jc w:val="both"/>
      </w:pPr>
      <w:r>
        <w:rPr>
          <w:sz w:val="20"/>
        </w:rPr>
        <w:t xml:space="preserve">2. Действия (бездействие), предусмотренные </w:t>
      </w:r>
      <w:hyperlink w:history="0" w:anchor="P2240" w:tooltip="1. Нарушение требований законодательства об охране объектов культурного наследия (памятников истории и культуры) народов Российской Федерации, нарушение режима использования земель в границах территорий объектов культурного наследия либо несоблюдение ограничений, установленных в границах зон охраны объектов культурного наследия, за исключением случаев, предусмотренных частями 2 и 3 настоящей статьи, -">
        <w:r>
          <w:rPr>
            <w:sz w:val="20"/>
            <w:color w:val="0000ff"/>
          </w:rPr>
          <w:t xml:space="preserve">частью 1</w:t>
        </w:r>
      </w:hyperlink>
      <w:r>
        <w:rPr>
          <w:sz w:val="20"/>
        </w:rPr>
        <w:t xml:space="preserve"> настоящей статьи, совершенные в отношении отдельных объектов культурного наследия федерального значения, </w:t>
      </w:r>
      <w:hyperlink w:history="0" r:id="rId2054" w:tooltip="Распоряжение Правительства РФ от 01.06.2009 N 759-р (ред. от 19.02.2025) &lt;О перечне отдельных объектов культурного наследия федерального значения, полномочия по государственной охране которых осуществляются Минкультуры России&gt; {КонсультантПлюс}">
        <w:r>
          <w:rPr>
            <w:sz w:val="20"/>
            <w:color w:val="0000ff"/>
          </w:rPr>
          <w:t xml:space="preserve">перечень</w:t>
        </w:r>
      </w:hyperlink>
      <w:r>
        <w:rPr>
          <w:sz w:val="20"/>
        </w:rPr>
        <w:t xml:space="preserve"> которых устанавливается Правительством Российской Федерации, </w:t>
      </w:r>
      <w:r>
        <w:rPr>
          <w:sz w:val="20"/>
        </w:rPr>
        <w:t xml:space="preserve">особо ценных</w:t>
      </w:r>
      <w:r>
        <w:rPr>
          <w:sz w:val="20"/>
        </w:rPr>
        <w:t xml:space="preserve"> объектов культурного наследия народов Российской Федерации, объектов культурного наследия, включенных в Список всемирного наследия, либо на территориях указанных объектов или в их зонах охраны, на территориях достопримечательных мест, историко-культурных заповедников (музеев-заповедников) или в их зонах охраны, -</w:t>
      </w:r>
    </w:p>
    <w:p>
      <w:pPr>
        <w:pStyle w:val="0"/>
        <w:jc w:val="both"/>
      </w:pPr>
      <w:r>
        <w:rPr>
          <w:sz w:val="20"/>
        </w:rPr>
        <w:t xml:space="preserve">(в ред. Федерального </w:t>
      </w:r>
      <w:hyperlink w:history="0" r:id="rId2055"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spacing w:before="200" w:lineRule="auto"/>
        <w:ind w:firstLine="540"/>
        <w:jc w:val="both"/>
      </w:pPr>
      <w:r>
        <w:rPr>
          <w:sz w:val="20"/>
        </w:rPr>
        <w:t xml:space="preserve">влекут наложение административного штрафа на граждан в размере от двадцати тысяч до трехсот тысяч рублей; на должностных лиц - от пятидесяти тысяч до пятисот тысяч рублей; на юридических лиц - от одного миллиона до двадцати миллионов рублей.</w:t>
      </w:r>
    </w:p>
    <w:bookmarkStart w:id="2246" w:name="P2246"/>
    <w:bookmarkEnd w:id="2246"/>
    <w:p>
      <w:pPr>
        <w:pStyle w:val="0"/>
        <w:spacing w:before="200" w:lineRule="auto"/>
        <w:ind w:firstLine="540"/>
        <w:jc w:val="both"/>
      </w:pPr>
      <w:r>
        <w:rPr>
          <w:sz w:val="20"/>
        </w:rPr>
        <w:t xml:space="preserve">3. Действия (бездействие), предусмотренные </w:t>
      </w:r>
      <w:hyperlink w:history="0" w:anchor="P2240" w:tooltip="1. Нарушение требований законодательства об охране объектов культурного наследия (памятников истории и культуры) народов Российской Федерации, нарушение режима использования земель в границах территорий объектов культурного наследия либо несоблюдение ограничений, установленных в границах зон охраны объектов культурного наследия, за исключением случаев, предусмотренных частями 2 и 3 настоящей статьи, -">
        <w:r>
          <w:rPr>
            <w:sz w:val="20"/>
            <w:color w:val="0000ff"/>
          </w:rPr>
          <w:t xml:space="preserve">частью 1</w:t>
        </w:r>
      </w:hyperlink>
      <w:r>
        <w:rPr>
          <w:sz w:val="20"/>
        </w:rPr>
        <w:t xml:space="preserve"> настоящей статьи, совершенные в отношении выявленных объектов культурного наследия или на их территориях,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bookmarkStart w:id="2248" w:name="P2248"/>
    <w:bookmarkEnd w:id="2248"/>
    <w:p>
      <w:pPr>
        <w:pStyle w:val="0"/>
        <w:spacing w:before="200" w:lineRule="auto"/>
        <w:ind w:firstLine="540"/>
        <w:jc w:val="both"/>
      </w:pPr>
      <w:r>
        <w:rPr>
          <w:sz w:val="20"/>
        </w:rPr>
        <w:t xml:space="preserve">4. Неисполнение или ненадлежащее исполнение должностным лицом возложенных на него должностных обязанностей, повлекшие причинение вреда объекту культурного наследия, в том числе выявленному объекту культурного наследия, либо уничтожение объекта культурного наследия, в том числе выявленного объекта культурного наследия, если эти действия не содержат уголовно наказуемого </w:t>
      </w:r>
      <w:hyperlink w:history="0" r:id="rId2056"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ста тысяч до шестисот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5 ст. 7.13 КоАП РФ не применяется в случае, установленном ФЗ от 30.12.2015 </w:t>
            </w:r>
            <w:hyperlink w:history="0" r:id="rId2057"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N 459-ФЗ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252" w:name="P2252"/>
    <w:bookmarkEnd w:id="2252"/>
    <w:p>
      <w:pPr>
        <w:pStyle w:val="0"/>
        <w:spacing w:before="260" w:lineRule="auto"/>
        <w:ind w:firstLine="540"/>
        <w:jc w:val="both"/>
      </w:pPr>
      <w:r>
        <w:rPr>
          <w:sz w:val="20"/>
        </w:rPr>
        <w:t xml:space="preserve">5. Нарушение требований к архитектурному решению объекта капитального строительства, установленных градостроительным регламентом в границах территории исторического поселения,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p>
      <w:pPr>
        <w:pStyle w:val="0"/>
        <w:jc w:val="both"/>
      </w:pPr>
      <w:r>
        <w:rPr>
          <w:sz w:val="20"/>
        </w:rPr>
        <w:t xml:space="preserve">(часть 5 введена Федеральным </w:t>
      </w:r>
      <w:hyperlink w:history="0" r:id="rId2058"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законом</w:t>
        </w:r>
      </w:hyperlink>
      <w:r>
        <w:rPr>
          <w:sz w:val="20"/>
        </w:rPr>
        <w:t xml:space="preserve"> от 30.12.2015 N 459-ФЗ)</w:t>
      </w:r>
    </w:p>
    <w:p>
      <w:pPr>
        <w:pStyle w:val="0"/>
        <w:jc w:val="both"/>
      </w:pPr>
      <w:r>
        <w:rPr>
          <w:sz w:val="20"/>
        </w:rPr>
      </w:r>
    </w:p>
    <w:bookmarkStart w:id="2256" w:name="P2256"/>
    <w:bookmarkEnd w:id="2256"/>
    <w:p>
      <w:pPr>
        <w:pStyle w:val="2"/>
        <w:outlineLvl w:val="2"/>
        <w:ind w:firstLine="540"/>
        <w:jc w:val="both"/>
      </w:pPr>
      <w:r>
        <w:rPr>
          <w:sz w:val="20"/>
        </w:rPr>
        <w:t xml:space="preserve">Статья 7.14. Организация или проведение земляных, строительных или иных работ без разрешения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w:t>
      </w:r>
    </w:p>
    <w:p>
      <w:pPr>
        <w:pStyle w:val="0"/>
        <w:jc w:val="both"/>
      </w:pPr>
      <w:r>
        <w:rPr>
          <w:sz w:val="20"/>
        </w:rPr>
        <w:t xml:space="preserve">(в ред. Федеральных законов от 07.05.2013 </w:t>
      </w:r>
      <w:hyperlink w:history="0" r:id="rId2059"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23.06.2016 </w:t>
      </w:r>
      <w:hyperlink w:history="0" r:id="rId2060"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jc w:val="both"/>
      </w:pPr>
      <w:r>
        <w:rPr>
          <w:sz w:val="20"/>
        </w:rPr>
      </w:r>
    </w:p>
    <w:p>
      <w:pPr>
        <w:pStyle w:val="0"/>
        <w:ind w:firstLine="540"/>
        <w:jc w:val="both"/>
      </w:pPr>
      <w:r>
        <w:rPr>
          <w:sz w:val="20"/>
        </w:rPr>
        <w:t xml:space="preserve">Организация или проведение земляных, строительных, мелиоративных, хозяйственных и иных работ без разрешения государственного органа охраны объектов культурного наследия в случаях, если такое разрешение обязательно, -</w:t>
      </w:r>
    </w:p>
    <w:p>
      <w:pPr>
        <w:pStyle w:val="0"/>
        <w:jc w:val="both"/>
      </w:pPr>
      <w:r>
        <w:rPr>
          <w:sz w:val="20"/>
        </w:rPr>
        <w:t xml:space="preserve">(в ред. Федерального </w:t>
      </w:r>
      <w:hyperlink w:history="0" r:id="rId2061"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96-ФЗ)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ста тысяч рублей; на должностных лиц - от двадцати тысяч до трехсот тысяч рублей; на юридических лиц - от ста тысяч до одного миллиона рублей.</w:t>
      </w:r>
    </w:p>
    <w:p>
      <w:pPr>
        <w:pStyle w:val="0"/>
        <w:jc w:val="both"/>
      </w:pPr>
      <w:r>
        <w:rPr>
          <w:sz w:val="20"/>
        </w:rPr>
        <w:t xml:space="preserve">(в ред. Федерального </w:t>
      </w:r>
      <w:hyperlink w:history="0" r:id="rId2062"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96-ФЗ)</w:t>
      </w:r>
    </w:p>
    <w:p>
      <w:pPr>
        <w:pStyle w:val="0"/>
        <w:ind w:firstLine="540"/>
        <w:jc w:val="both"/>
      </w:pPr>
      <w:r>
        <w:rPr>
          <w:sz w:val="20"/>
        </w:rPr>
      </w:r>
    </w:p>
    <w:bookmarkStart w:id="2264" w:name="P2264"/>
    <w:bookmarkEnd w:id="2264"/>
    <w:p>
      <w:pPr>
        <w:pStyle w:val="2"/>
        <w:outlineLvl w:val="2"/>
        <w:ind w:firstLine="540"/>
        <w:jc w:val="both"/>
      </w:pPr>
      <w:r>
        <w:rPr>
          <w:sz w:val="20"/>
        </w:rPr>
        <w:t xml:space="preserve">Статья 7.14.1. Уничтожение или повреждение объектов культурного наследия (памятников истории и культуры) народов Российской Федерации, объектов, составляющих предмет охраны исторического поселения</w:t>
      </w:r>
    </w:p>
    <w:p>
      <w:pPr>
        <w:pStyle w:val="0"/>
        <w:jc w:val="both"/>
      </w:pPr>
      <w:r>
        <w:rPr>
          <w:sz w:val="20"/>
        </w:rPr>
        <w:t xml:space="preserve">(в ред. Федерального </w:t>
      </w:r>
      <w:hyperlink w:history="0" r:id="rId2063"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ind w:firstLine="540"/>
        <w:jc w:val="both"/>
      </w:pPr>
      <w:r>
        <w:rPr>
          <w:sz w:val="20"/>
        </w:rPr>
      </w:r>
    </w:p>
    <w:p>
      <w:pPr>
        <w:pStyle w:val="0"/>
        <w:ind w:firstLine="540"/>
        <w:jc w:val="both"/>
      </w:pPr>
      <w:r>
        <w:rPr>
          <w:sz w:val="20"/>
        </w:rPr>
        <w:t xml:space="preserve">(введена Федеральным </w:t>
      </w:r>
      <w:hyperlink w:history="0" r:id="rId2064"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07.05.2013 N 96-ФЗ)</w:t>
      </w:r>
    </w:p>
    <w:p>
      <w:pPr>
        <w:pStyle w:val="0"/>
        <w:ind w:firstLine="540"/>
        <w:jc w:val="both"/>
      </w:pPr>
      <w:r>
        <w:rPr>
          <w:sz w:val="20"/>
        </w:rPr>
      </w:r>
    </w:p>
    <w:bookmarkStart w:id="2269" w:name="P2269"/>
    <w:bookmarkEnd w:id="2269"/>
    <w:p>
      <w:pPr>
        <w:pStyle w:val="0"/>
        <w:ind w:firstLine="540"/>
        <w:jc w:val="both"/>
      </w:pPr>
      <w:r>
        <w:rPr>
          <w:sz w:val="20"/>
        </w:rPr>
        <w:t xml:space="preserve">1. Уничтожение или повреждение объектов культурного наследия (памятников истории и культуры) народов Российской Федерации, в том числе выявленных объектов культурного наследия,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двадцати миллионов рублей.</w:t>
      </w:r>
    </w:p>
    <w:p>
      <w:pPr>
        <w:pStyle w:val="0"/>
        <w:spacing w:before="200" w:lineRule="auto"/>
        <w:ind w:firstLine="540"/>
        <w:jc w:val="both"/>
      </w:pPr>
      <w:r>
        <w:rPr>
          <w:sz w:val="20"/>
        </w:rPr>
        <w:t xml:space="preserve">2. Действия (бездействие), предусмотренные </w:t>
      </w:r>
      <w:hyperlink w:history="0" w:anchor="P2269" w:tooltip="1. Уничтожение или повреждение объектов культурного наследия (памятников истории и культуры) народов Российской Федерации, в том числе выявленных объектов культурного наследия, -">
        <w:r>
          <w:rPr>
            <w:sz w:val="20"/>
            <w:color w:val="0000ff"/>
          </w:rPr>
          <w:t xml:space="preserve">частью 1</w:t>
        </w:r>
      </w:hyperlink>
      <w:r>
        <w:rPr>
          <w:sz w:val="20"/>
        </w:rPr>
        <w:t xml:space="preserve"> настоящей статьи, совершенные в отношении особо ценных объектов культурного наследия народов Российской Федерации либо объектов культурного наследия, включенных в Список всемирного наследия,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одного миллиона до шестидесяти миллионов рублей.</w:t>
      </w:r>
    </w:p>
    <w:bookmarkStart w:id="2273" w:name="P2273"/>
    <w:bookmarkEnd w:id="2273"/>
    <w:p>
      <w:pPr>
        <w:pStyle w:val="0"/>
        <w:spacing w:before="200" w:lineRule="auto"/>
        <w:ind w:firstLine="540"/>
        <w:jc w:val="both"/>
      </w:pPr>
      <w:r>
        <w:rPr>
          <w:sz w:val="20"/>
        </w:rPr>
        <w:t xml:space="preserve">3. Уничтожение или повреждение объектов, составляющих предмет охраны исторического поселения,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двухсот тысяч рублей; на должностных лиц - от двадцати тысяч до четырехсот тысяч рублей; на юридических лиц - от двухсот тысяч до пяти миллионов рублей.</w:t>
      </w:r>
    </w:p>
    <w:p>
      <w:pPr>
        <w:pStyle w:val="0"/>
        <w:jc w:val="both"/>
      </w:pPr>
      <w:r>
        <w:rPr>
          <w:sz w:val="20"/>
        </w:rPr>
        <w:t xml:space="preserve">(часть 3 введена Федеральным </w:t>
      </w:r>
      <w:hyperlink w:history="0" r:id="rId2065"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22.10.2014 N 315-ФЗ)</w:t>
      </w:r>
    </w:p>
    <w:p>
      <w:pPr>
        <w:pStyle w:val="0"/>
        <w:ind w:firstLine="540"/>
        <w:jc w:val="both"/>
      </w:pPr>
      <w:r>
        <w:rPr>
          <w:sz w:val="20"/>
        </w:rPr>
      </w:r>
    </w:p>
    <w:bookmarkStart w:id="2277" w:name="P2277"/>
    <w:bookmarkEnd w:id="2277"/>
    <w:p>
      <w:pPr>
        <w:pStyle w:val="2"/>
        <w:outlineLvl w:val="2"/>
        <w:ind w:firstLine="540"/>
        <w:jc w:val="both"/>
      </w:pPr>
      <w:r>
        <w:rPr>
          <w:sz w:val="20"/>
        </w:rPr>
        <w:t xml:space="preserve">Статья 7.14.2. Неисполнение обязанности по приостановлению работ в случае обнаружения объекта, обладающего признаками объекта культурного наследия, или работ, проведение которых может ухудшить состояние объекта культурного наследия либо нарушить его целостность и сохранность</w:t>
      </w:r>
    </w:p>
    <w:p>
      <w:pPr>
        <w:pStyle w:val="0"/>
        <w:ind w:firstLine="540"/>
        <w:jc w:val="both"/>
      </w:pPr>
      <w:r>
        <w:rPr>
          <w:sz w:val="20"/>
        </w:rPr>
      </w:r>
    </w:p>
    <w:p>
      <w:pPr>
        <w:pStyle w:val="0"/>
        <w:ind w:firstLine="540"/>
        <w:jc w:val="both"/>
      </w:pPr>
      <w:r>
        <w:rPr>
          <w:sz w:val="20"/>
        </w:rPr>
        <w:t xml:space="preserve">(введена Федеральным </w:t>
      </w:r>
      <w:hyperlink w:history="0" r:id="rId2066"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07.05.2013 N 96-ФЗ)</w:t>
      </w:r>
    </w:p>
    <w:p>
      <w:pPr>
        <w:pStyle w:val="0"/>
        <w:ind w:firstLine="540"/>
        <w:jc w:val="both"/>
      </w:pPr>
      <w:r>
        <w:rPr>
          <w:sz w:val="20"/>
        </w:rPr>
      </w:r>
    </w:p>
    <w:p>
      <w:pPr>
        <w:pStyle w:val="0"/>
        <w:ind w:firstLine="540"/>
        <w:jc w:val="both"/>
      </w:pPr>
      <w:r>
        <w:rPr>
          <w:sz w:val="20"/>
        </w:rPr>
        <w:t xml:space="preserve">Неисполнение заказчиком и (или) лицом, проводящим земляные, строительные, дорожные или иные работы, </w:t>
      </w:r>
      <w:hyperlink w:history="0" r:id="rId2067"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обязанности</w:t>
        </w:r>
      </w:hyperlink>
      <w:r>
        <w:rPr>
          <w:sz w:val="20"/>
        </w:rPr>
        <w:t xml:space="preserve"> по приостановлению указанных работ в случае обнаружения объекта, обладающего признаками объекта культурного наследия в соответствии с законодательством об охране объектов культурного наследия, в том числе объекта археологического наследия, или работ, проведение которых может ухудшить состояние объекта культурного наследия либо нарушить его целостность и сохранность, после получения письменного предписания государственного органа охраны объектов культурного наследия, -</w:t>
      </w:r>
    </w:p>
    <w:p>
      <w:pPr>
        <w:pStyle w:val="0"/>
        <w:jc w:val="both"/>
      </w:pPr>
      <w:r>
        <w:rPr>
          <w:sz w:val="20"/>
        </w:rPr>
        <w:t xml:space="preserve">(в ред. Федерального </w:t>
      </w:r>
      <w:hyperlink w:history="0" r:id="rId2068"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трехсот тысяч рублей; на должностных лиц - от двадцати тысяч до четырехсот тысяч рублей; на юридических лиц - от двухсот тысяч до пяти миллионов рублей.</w:t>
      </w:r>
    </w:p>
    <w:p>
      <w:pPr>
        <w:pStyle w:val="0"/>
        <w:jc w:val="both"/>
      </w:pPr>
      <w:r>
        <w:rPr>
          <w:sz w:val="20"/>
        </w:rPr>
      </w:r>
    </w:p>
    <w:bookmarkStart w:id="2285" w:name="P2285"/>
    <w:bookmarkEnd w:id="2285"/>
    <w:p>
      <w:pPr>
        <w:pStyle w:val="2"/>
        <w:outlineLvl w:val="2"/>
        <w:ind w:firstLine="540"/>
        <w:jc w:val="both"/>
      </w:pPr>
      <w:r>
        <w:rPr>
          <w:sz w:val="20"/>
        </w:rPr>
        <w:t xml:space="preserve">Статья 7.15. Проведение археологических полевых работ без разрешения</w:t>
      </w:r>
    </w:p>
    <w:p>
      <w:pPr>
        <w:pStyle w:val="0"/>
        <w:jc w:val="both"/>
      </w:pPr>
      <w:r>
        <w:rPr>
          <w:sz w:val="20"/>
        </w:rPr>
        <w:t xml:space="preserve">(в ред. Федерального </w:t>
      </w:r>
      <w:hyperlink w:history="0" r:id="rId2069"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ind w:firstLine="540"/>
        <w:jc w:val="both"/>
      </w:pPr>
      <w:r>
        <w:rPr>
          <w:sz w:val="20"/>
        </w:rPr>
      </w:r>
    </w:p>
    <w:p>
      <w:pPr>
        <w:pStyle w:val="0"/>
        <w:ind w:firstLine="540"/>
        <w:jc w:val="both"/>
      </w:pPr>
      <w:r>
        <w:rPr>
          <w:sz w:val="20"/>
        </w:rPr>
        <w:t xml:space="preserve">(в ред. Федерального </w:t>
      </w:r>
      <w:hyperlink w:history="0" r:id="rId2070" w:tooltip="Федеральный закон от 26.07.2006 N 13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26.07.2006 N 133-ФЗ)</w:t>
      </w:r>
    </w:p>
    <w:p>
      <w:pPr>
        <w:pStyle w:val="0"/>
        <w:ind w:firstLine="540"/>
        <w:jc w:val="both"/>
      </w:pPr>
      <w:r>
        <w:rPr>
          <w:sz w:val="20"/>
        </w:rPr>
      </w:r>
    </w:p>
    <w:bookmarkStart w:id="2290" w:name="P2290"/>
    <w:bookmarkEnd w:id="2290"/>
    <w:p>
      <w:pPr>
        <w:pStyle w:val="0"/>
        <w:ind w:firstLine="540"/>
        <w:jc w:val="both"/>
      </w:pPr>
      <w:r>
        <w:rPr>
          <w:sz w:val="20"/>
        </w:rPr>
        <w:t xml:space="preserve">1. Проведение археологических полевых работ без полученного в установленном </w:t>
      </w:r>
      <w:r>
        <w:rPr>
          <w:sz w:val="20"/>
        </w:rPr>
        <w:t xml:space="preserve">порядке</w:t>
      </w:r>
      <w:r>
        <w:rPr>
          <w:sz w:val="20"/>
        </w:rPr>
        <w:t xml:space="preserve"> разрешения (открытого листа), если эти действия не содержат уголовно наказуемого </w:t>
      </w:r>
      <w:hyperlink w:history="0" r:id="rId207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либо с нарушением условий, предусмотренных разрешением (открытым листом), -</w:t>
      </w:r>
    </w:p>
    <w:p>
      <w:pPr>
        <w:pStyle w:val="0"/>
        <w:jc w:val="both"/>
      </w:pPr>
      <w:r>
        <w:rPr>
          <w:sz w:val="20"/>
        </w:rPr>
        <w:t xml:space="preserve">(в ред. Федеральных законов от 23.07.2013 </w:t>
      </w:r>
      <w:hyperlink w:history="0" r:id="rId2072"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N 245-ФЗ</w:t>
        </w:r>
      </w:hyperlink>
      <w:r>
        <w:rPr>
          <w:sz w:val="20"/>
        </w:rPr>
        <w:t xml:space="preserve">, от 30.12.2015 </w:t>
      </w:r>
      <w:hyperlink w:history="0" r:id="rId2073"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N 459-ФЗ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должностных лиц - от четырех тысяч до пяти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юридических лиц - от сорока тысяч до пятидесяти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w:t>
      </w:r>
    </w:p>
    <w:p>
      <w:pPr>
        <w:pStyle w:val="0"/>
        <w:jc w:val="both"/>
      </w:pPr>
      <w:r>
        <w:rPr>
          <w:sz w:val="20"/>
        </w:rPr>
        <w:t xml:space="preserve">(в ред. Федеральных законов от 22.06.2007 </w:t>
      </w:r>
      <w:hyperlink w:history="0" r:id="rId207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30.12.2015 </w:t>
      </w:r>
      <w:hyperlink w:history="0" r:id="rId2075"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N 459-ФЗ</w:t>
        </w:r>
      </w:hyperlink>
      <w:r>
        <w:rPr>
          <w:sz w:val="20"/>
        </w:rPr>
        <w:t xml:space="preserve">)</w:t>
      </w:r>
    </w:p>
    <w:bookmarkStart w:id="2294" w:name="P2294"/>
    <w:bookmarkEnd w:id="2294"/>
    <w:p>
      <w:pPr>
        <w:pStyle w:val="0"/>
        <w:spacing w:before="200" w:lineRule="auto"/>
        <w:ind w:firstLine="540"/>
        <w:jc w:val="both"/>
      </w:pPr>
      <w:r>
        <w:rPr>
          <w:sz w:val="20"/>
        </w:rPr>
        <w:t xml:space="preserve">2. Действия, предусмотренные </w:t>
      </w:r>
      <w:hyperlink w:history="0" w:anchor="P2290" w:tooltip="1. Проведение археологических полевых работ без полученного в установленном порядке разрешения (открытого листа), если эти действия не содержат уголовно наказуемого деяния, либо с нарушением условий, предусмотренных разрешением (открытым листом), -">
        <w:r>
          <w:rPr>
            <w:sz w:val="20"/>
            <w:color w:val="0000ff"/>
          </w:rPr>
          <w:t xml:space="preserve">частью 1</w:t>
        </w:r>
      </w:hyperlink>
      <w:r>
        <w:rPr>
          <w:sz w:val="20"/>
        </w:rPr>
        <w:t xml:space="preserve"> настоящей статьи, повлекшие по неосторожности повреждение или уничтожение объекта археологического наследия, выявленного объекта археологического наследия,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трехсот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должностных лиц - от пятидесяти тысяч до шестисот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на юридических лиц - от одного миллиона до десяти миллионов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w:t>
      </w:r>
    </w:p>
    <w:p>
      <w:pPr>
        <w:pStyle w:val="0"/>
        <w:jc w:val="both"/>
      </w:pPr>
      <w:r>
        <w:rPr>
          <w:sz w:val="20"/>
        </w:rPr>
        <w:t xml:space="preserve">(в ред. Федерального </w:t>
      </w:r>
      <w:hyperlink w:history="0" r:id="rId2076"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jc w:val="both"/>
      </w:pPr>
      <w:r>
        <w:rPr>
          <w:sz w:val="20"/>
        </w:rPr>
        <w:t xml:space="preserve">(часть 2 в ред. Федерального </w:t>
      </w:r>
      <w:hyperlink w:history="0" r:id="rId2077"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96-ФЗ)</w:t>
      </w:r>
    </w:p>
    <w:p>
      <w:pPr>
        <w:pStyle w:val="0"/>
        <w:spacing w:before="200" w:lineRule="auto"/>
        <w:ind w:firstLine="540"/>
        <w:jc w:val="both"/>
      </w:pPr>
      <w:r>
        <w:rPr>
          <w:sz w:val="20"/>
        </w:rPr>
        <w:t xml:space="preserve">3. Действия, предусмотренные </w:t>
      </w:r>
      <w:hyperlink w:history="0" w:anchor="P2290" w:tooltip="1. Проведение археологических полевых работ без полученного в установленном порядке разрешения (открытого листа), если эти действия не содержат уголовно наказуемого деяния, либо с нарушением условий, предусмотренных разрешением (открытым листом), -">
        <w:r>
          <w:rPr>
            <w:sz w:val="20"/>
            <w:color w:val="0000ff"/>
          </w:rPr>
          <w:t xml:space="preserve">частью 1</w:t>
        </w:r>
      </w:hyperlink>
      <w:r>
        <w:rPr>
          <w:sz w:val="20"/>
        </w:rPr>
        <w:t xml:space="preserve"> настоящей статьи, совершенные с использованием специальных технических средств поиска и (или) землеройных машин,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двух тысяч пятисот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(или) землеройных машин; на должностных лиц - от четырех тысяч пятисот до пяти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(или) землеройных машин; на юридических лиц - от пятидесяти тысяч до ста тысяч рублей с конфискацией предметов, добытых в результате археологических полевых работ, а также инструментов и оборудования, использованных для археологических полевых работ, и специальных технических средств поиска и (или) землеройных машин.</w:t>
      </w:r>
    </w:p>
    <w:p>
      <w:pPr>
        <w:pStyle w:val="0"/>
        <w:jc w:val="both"/>
      </w:pPr>
      <w:r>
        <w:rPr>
          <w:sz w:val="20"/>
        </w:rPr>
        <w:t xml:space="preserve">(в ред. Федерального </w:t>
      </w:r>
      <w:hyperlink w:history="0" r:id="rId2078"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закона</w:t>
        </w:r>
      </w:hyperlink>
      <w:r>
        <w:rPr>
          <w:sz w:val="20"/>
        </w:rPr>
        <w:t xml:space="preserve"> от 30.12.2015 N 459-ФЗ)</w:t>
      </w:r>
    </w:p>
    <w:p>
      <w:pPr>
        <w:pStyle w:val="0"/>
        <w:jc w:val="both"/>
      </w:pPr>
      <w:r>
        <w:rPr>
          <w:sz w:val="20"/>
        </w:rPr>
        <w:t xml:space="preserve">(часть 3 введена Федеральным </w:t>
      </w:r>
      <w:hyperlink w:history="0" r:id="rId2079"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законом</w:t>
        </w:r>
      </w:hyperlink>
      <w:r>
        <w:rPr>
          <w:sz w:val="20"/>
        </w:rPr>
        <w:t xml:space="preserve"> от 23.07.2013 N 245-ФЗ)</w:t>
      </w:r>
    </w:p>
    <w:p>
      <w:pPr>
        <w:pStyle w:val="0"/>
        <w:spacing w:before="200" w:lineRule="auto"/>
        <w:ind w:firstLine="540"/>
        <w:jc w:val="both"/>
      </w:pPr>
      <w:r>
        <w:rPr>
          <w:sz w:val="20"/>
        </w:rPr>
        <w:t xml:space="preserve">Примечание. Под специальными техническими средствами поиска в настоящей статье понимаются металлоискатели, радары, магнитные приборы и другие технические средства, позволяющие определить наличие археологических предметов в месте залегания.</w:t>
      </w:r>
    </w:p>
    <w:p>
      <w:pPr>
        <w:pStyle w:val="0"/>
        <w:jc w:val="both"/>
      </w:pPr>
      <w:r>
        <w:rPr>
          <w:sz w:val="20"/>
        </w:rPr>
        <w:t xml:space="preserve">(примечание введено Федеральным </w:t>
      </w:r>
      <w:hyperlink w:history="0" r:id="rId2080"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законом</w:t>
        </w:r>
      </w:hyperlink>
      <w:r>
        <w:rPr>
          <w:sz w:val="20"/>
        </w:rPr>
        <w:t xml:space="preserve"> от 23.07.2013 N 245-ФЗ)</w:t>
      </w:r>
    </w:p>
    <w:p>
      <w:pPr>
        <w:pStyle w:val="0"/>
        <w:jc w:val="both"/>
      </w:pPr>
      <w:r>
        <w:rPr>
          <w:sz w:val="20"/>
        </w:rPr>
      </w:r>
    </w:p>
    <w:bookmarkStart w:id="2305" w:name="P2305"/>
    <w:bookmarkEnd w:id="2305"/>
    <w:p>
      <w:pPr>
        <w:pStyle w:val="2"/>
        <w:outlineLvl w:val="2"/>
        <w:ind w:firstLine="540"/>
        <w:jc w:val="both"/>
      </w:pPr>
      <w:r>
        <w:rPr>
          <w:sz w:val="20"/>
        </w:rPr>
        <w:t xml:space="preserve">Статья 7.15.1. Незаконный оборот археологических предметов</w:t>
      </w:r>
    </w:p>
    <w:p>
      <w:pPr>
        <w:pStyle w:val="0"/>
        <w:ind w:firstLine="540"/>
        <w:jc w:val="both"/>
      </w:pPr>
      <w:r>
        <w:rPr>
          <w:sz w:val="20"/>
        </w:rPr>
      </w:r>
    </w:p>
    <w:p>
      <w:pPr>
        <w:pStyle w:val="0"/>
        <w:ind w:firstLine="540"/>
        <w:jc w:val="both"/>
      </w:pPr>
      <w:r>
        <w:rPr>
          <w:sz w:val="20"/>
        </w:rPr>
        <w:t xml:space="preserve">(введена Федеральным </w:t>
      </w:r>
      <w:hyperlink w:history="0" r:id="rId2081"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законом</w:t>
        </w:r>
      </w:hyperlink>
      <w:r>
        <w:rPr>
          <w:sz w:val="20"/>
        </w:rPr>
        <w:t xml:space="preserve"> от 23.07.2013 N 245-ФЗ)</w:t>
      </w:r>
    </w:p>
    <w:p>
      <w:pPr>
        <w:pStyle w:val="0"/>
        <w:ind w:firstLine="540"/>
        <w:jc w:val="both"/>
      </w:pPr>
      <w:r>
        <w:rPr>
          <w:sz w:val="20"/>
        </w:rPr>
      </w:r>
    </w:p>
    <w:p>
      <w:pPr>
        <w:pStyle w:val="0"/>
        <w:ind w:firstLine="540"/>
        <w:jc w:val="both"/>
      </w:pPr>
      <w:r>
        <w:rPr>
          <w:sz w:val="20"/>
        </w:rPr>
        <w:t xml:space="preserve">Совершение сделок с археологическими предметами в нарушение требований, установленных </w:t>
      </w:r>
      <w:r>
        <w:rPr>
          <w:sz w:val="20"/>
        </w:rPr>
        <w:t xml:space="preserve">законодательством</w:t>
      </w:r>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с конфискацией археологических предметов; на должностных лиц - от двадцати тысяч до пятидесяти тысяч рублей с конфискацией археологических предметов; на юридических лиц - от трехсот тысяч до восьмисот тысяч рублей с конфискацией археологических предметов.</w:t>
      </w:r>
    </w:p>
    <w:p>
      <w:pPr>
        <w:pStyle w:val="0"/>
        <w:jc w:val="both"/>
      </w:pPr>
      <w:r>
        <w:rPr>
          <w:sz w:val="20"/>
        </w:rPr>
      </w:r>
    </w:p>
    <w:bookmarkStart w:id="2312" w:name="P2312"/>
    <w:bookmarkEnd w:id="2312"/>
    <w:p>
      <w:pPr>
        <w:pStyle w:val="2"/>
        <w:outlineLvl w:val="2"/>
        <w:ind w:firstLine="540"/>
        <w:jc w:val="both"/>
      </w:pPr>
      <w:r>
        <w:rPr>
          <w:sz w:val="20"/>
        </w:rPr>
        <w:t xml:space="preserve">Статья 7.16. Незаконное изменение правового режима земельных участков, отнесенных к землям историко-культурного назначения</w:t>
      </w:r>
    </w:p>
    <w:p>
      <w:pPr>
        <w:pStyle w:val="0"/>
        <w:jc w:val="both"/>
      </w:pPr>
      <w:r>
        <w:rPr>
          <w:sz w:val="20"/>
        </w:rPr>
        <w:t xml:space="preserve">(в ред. Федерального </w:t>
      </w:r>
      <w:hyperlink w:history="0" r:id="rId2082"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02.12.2013 N 342-ФЗ)</w:t>
      </w:r>
    </w:p>
    <w:p>
      <w:pPr>
        <w:pStyle w:val="0"/>
        <w:ind w:firstLine="540"/>
        <w:jc w:val="both"/>
      </w:pPr>
      <w:r>
        <w:rPr>
          <w:sz w:val="20"/>
        </w:rPr>
      </w:r>
    </w:p>
    <w:p>
      <w:pPr>
        <w:pStyle w:val="0"/>
        <w:ind w:firstLine="540"/>
        <w:jc w:val="both"/>
      </w:pPr>
      <w:r>
        <w:rPr>
          <w:sz w:val="20"/>
        </w:rPr>
        <w:t xml:space="preserve">(в ред. Федерального </w:t>
      </w:r>
      <w:hyperlink w:history="0" r:id="rId208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Незаконное изменение </w:t>
      </w:r>
      <w:r>
        <w:rPr>
          <w:sz w:val="20"/>
        </w:rPr>
        <w:t xml:space="preserve">правового режима</w:t>
      </w:r>
      <w:r>
        <w:rPr>
          <w:sz w:val="20"/>
        </w:rPr>
        <w:t xml:space="preserve"> земельных участков, отнесенных к землям историко-культурного назначения, -</w:t>
      </w:r>
    </w:p>
    <w:p>
      <w:pPr>
        <w:pStyle w:val="0"/>
        <w:jc w:val="both"/>
      </w:pPr>
      <w:r>
        <w:rPr>
          <w:sz w:val="20"/>
        </w:rPr>
        <w:t xml:space="preserve">(в ред. Федерального </w:t>
      </w:r>
      <w:hyperlink w:history="0" r:id="rId2084"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02.12.2013 N 342-ФЗ)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четырехсот тысяч рублей.</w:t>
      </w:r>
    </w:p>
    <w:p>
      <w:pPr>
        <w:pStyle w:val="0"/>
        <w:jc w:val="both"/>
      </w:pPr>
      <w:r>
        <w:rPr>
          <w:sz w:val="20"/>
        </w:rPr>
        <w:t xml:space="preserve">(в ред. Федерального </w:t>
      </w:r>
      <w:hyperlink w:history="0" r:id="rId2085"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96-ФЗ)</w:t>
      </w:r>
    </w:p>
    <w:p>
      <w:pPr>
        <w:pStyle w:val="0"/>
        <w:jc w:val="both"/>
      </w:pPr>
      <w:r>
        <w:rPr>
          <w:sz w:val="20"/>
        </w:rPr>
      </w:r>
    </w:p>
    <w:bookmarkStart w:id="2322" w:name="P2322"/>
    <w:bookmarkEnd w:id="2322"/>
    <w:p>
      <w:pPr>
        <w:pStyle w:val="2"/>
        <w:outlineLvl w:val="2"/>
        <w:ind w:firstLine="540"/>
        <w:jc w:val="both"/>
      </w:pPr>
      <w:r>
        <w:rPr>
          <w:sz w:val="20"/>
        </w:rPr>
        <w:t xml:space="preserve">Статья 7.17. Уничтожение или повреждение чужого имущества</w:t>
      </w:r>
    </w:p>
    <w:p>
      <w:pPr>
        <w:pStyle w:val="0"/>
        <w:jc w:val="both"/>
      </w:pPr>
      <w:r>
        <w:rPr>
          <w:sz w:val="20"/>
        </w:rPr>
      </w:r>
    </w:p>
    <w:p>
      <w:pPr>
        <w:pStyle w:val="0"/>
        <w:ind w:firstLine="540"/>
        <w:jc w:val="both"/>
      </w:pPr>
      <w:r>
        <w:rPr>
          <w:sz w:val="20"/>
        </w:rPr>
        <w:t xml:space="preserve">Умышленное уничтожение или повреждение чужого имущества, если эти действия не повлекли причинение </w:t>
      </w:r>
      <w:hyperlink w:history="0" r:id="rId2086" w:tooltip="&quot;Уголовный кодекс Российской Федерации&quot; от 13.06.1996 N 63-ФЗ (ред. от 17.11.2025) {КонсультантПлюс}">
        <w:r>
          <w:rPr>
            <w:sz w:val="20"/>
            <w:color w:val="0000ff"/>
          </w:rPr>
          <w:t xml:space="preserve">значительного ущерба</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трехсот до пятисот рублей.</w:t>
      </w:r>
    </w:p>
    <w:p>
      <w:pPr>
        <w:pStyle w:val="0"/>
        <w:jc w:val="both"/>
      </w:pPr>
      <w:r>
        <w:rPr>
          <w:sz w:val="20"/>
        </w:rPr>
        <w:t xml:space="preserve">(в ред. Федерального </w:t>
      </w:r>
      <w:hyperlink w:history="0" r:id="rId208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328" w:name="P2328"/>
    <w:bookmarkEnd w:id="2328"/>
    <w:p>
      <w:pPr>
        <w:pStyle w:val="2"/>
        <w:outlineLvl w:val="2"/>
        <w:ind w:firstLine="540"/>
        <w:jc w:val="both"/>
      </w:pPr>
      <w:r>
        <w:rPr>
          <w:sz w:val="20"/>
        </w:rPr>
        <w:t xml:space="preserve">Статья 7.18. Нарушение правил хранения, закупки или рационального использования зерна и продуктов его переработки, правил производства продуктов переработки зерна</w:t>
      </w:r>
    </w:p>
    <w:p>
      <w:pPr>
        <w:pStyle w:val="0"/>
        <w:jc w:val="both"/>
      </w:pPr>
      <w:r>
        <w:rPr>
          <w:sz w:val="20"/>
        </w:rPr>
      </w:r>
    </w:p>
    <w:p>
      <w:pPr>
        <w:pStyle w:val="0"/>
        <w:ind w:firstLine="540"/>
        <w:jc w:val="both"/>
      </w:pPr>
      <w:r>
        <w:rPr>
          <w:sz w:val="20"/>
        </w:rPr>
        <w:t xml:space="preserve">Нарушение </w:t>
      </w:r>
      <w:hyperlink w:history="0" r:id="rId2088" w:tooltip="Решение Комиссии Таможенного союза от 09.12.2011 N 874 (ред. от 26.11.2024) &quot;О принятии технического регламента Таможенного союза &quot;О безопасности зерна&quot; (вместе с &quot;ТР ТС 015/2011. Технический регламент Таможенного союза. О безопасности зерна&quot;) {КонсультантПлюс}">
        <w:r>
          <w:rPr>
            <w:sz w:val="20"/>
            <w:color w:val="0000ff"/>
          </w:rPr>
          <w:t xml:space="preserve">правил</w:t>
        </w:r>
      </w:hyperlink>
      <w:r>
        <w:rPr>
          <w:sz w:val="20"/>
        </w:rPr>
        <w:t xml:space="preserve"> хранения, закупки или рационального использования зерна и продуктов его переработки, а также правил производства продуктов переработки зерна (за исключением случаев, когда такие правила содержатся в технических регламентах) -</w:t>
      </w:r>
    </w:p>
    <w:p>
      <w:pPr>
        <w:pStyle w:val="0"/>
        <w:jc w:val="both"/>
      </w:pPr>
      <w:r>
        <w:rPr>
          <w:sz w:val="20"/>
        </w:rPr>
        <w:t xml:space="preserve">(в ред. Федерального </w:t>
      </w:r>
      <w:hyperlink w:history="0" r:id="rId2089"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18.07.2011 N 237-ФЗ)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Федеральных законов от 22.06.2007 </w:t>
      </w:r>
      <w:hyperlink w:history="0" r:id="rId209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09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2335" w:name="P2335"/>
    <w:bookmarkEnd w:id="2335"/>
    <w:p>
      <w:pPr>
        <w:pStyle w:val="2"/>
        <w:outlineLvl w:val="2"/>
        <w:ind w:firstLine="540"/>
        <w:jc w:val="both"/>
      </w:pPr>
      <w:r>
        <w:rPr>
          <w:sz w:val="20"/>
        </w:rPr>
        <w:t xml:space="preserve">Статья 7.19. Самовольное подключение и использование электрической, тепловой энергии, нефти или газа</w:t>
      </w:r>
    </w:p>
    <w:p>
      <w:pPr>
        <w:pStyle w:val="0"/>
        <w:ind w:firstLine="540"/>
        <w:jc w:val="both"/>
      </w:pPr>
      <w:r>
        <w:rPr>
          <w:sz w:val="20"/>
        </w:rPr>
      </w:r>
    </w:p>
    <w:p>
      <w:pPr>
        <w:pStyle w:val="0"/>
        <w:ind w:firstLine="540"/>
        <w:jc w:val="both"/>
      </w:pPr>
      <w:r>
        <w:rPr>
          <w:sz w:val="20"/>
        </w:rPr>
        <w:t xml:space="preserve">(в ред. Федерального </w:t>
      </w:r>
      <w:hyperlink w:history="0" r:id="rId2092" w:tooltip="Федеральный закон от 14.07.2022 N 289-ФЗ &quot;О внесении изменения в статью 7.1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289-ФЗ)</w:t>
      </w:r>
    </w:p>
    <w:p>
      <w:pPr>
        <w:pStyle w:val="0"/>
        <w:jc w:val="both"/>
      </w:pPr>
      <w:r>
        <w:rPr>
          <w:sz w:val="20"/>
        </w:rPr>
      </w:r>
    </w:p>
    <w:bookmarkStart w:id="2339" w:name="P2339"/>
    <w:bookmarkEnd w:id="2339"/>
    <w:p>
      <w:pPr>
        <w:pStyle w:val="0"/>
        <w:ind w:firstLine="540"/>
        <w:jc w:val="both"/>
      </w:pPr>
      <w:r>
        <w:rPr>
          <w:sz w:val="20"/>
        </w:rPr>
        <w:t xml:space="preserve">1. Самовольное подключение к электрическим сетям, тепловым сетям, нефтепроводам, нефтепродуктопроводам, газопроводам либо самовольное (безучетное) использование электрической, тепловой энергии, нефти, газа или нефтепродуктов, если эти действия не содержат признаков уголовно наказуемого </w:t>
      </w:r>
      <w:hyperlink w:history="0" r:id="rId209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тридцати тысяч до восьмидесяти тысяч рублей или дисквалификацию на срок от одного года до двух лет; на юридических лиц - от ста тысяч до двухсот тысяч рублей.</w:t>
      </w:r>
    </w:p>
    <w:bookmarkStart w:id="2341" w:name="P2341"/>
    <w:bookmarkEnd w:id="234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2339" w:tooltip="1. Самовольное подключение к электрическим сетям, тепловым сетям, нефтепроводам, нефтепродуктопроводам, газопроводам либо самовольное (безучетное) использование электрической, тепловой энергии, нефти, газа или нефтепродуктов,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выразившегося в самовольном подключении к электрическим сетям, тепловым сетям либо в самовольном (безучетном) использовании электрической, тепловой энергии, нефти, газа или нефтепродуктов,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восьмидесяти тысяч до двухсот тысяч рублей или дисквалификацию на срок от двух до трех лет; на юридических лиц - от двухсот тысяч до трехсот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2339" w:tooltip="1. Самовольное подключение к электрическим сетям, тепловым сетям, нефтепроводам, нефтепродуктопроводам, газопроводам либо самовольное (безучетное) использование электрической, тепловой энергии, нефти, газа или нефтепродуктов,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выразившегося в самовольном подключении к нефтепроводам, нефтепродуктопроводам, газопроводам,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трехсот тысяч до четырехсот тысяч рублей.</w:t>
      </w:r>
    </w:p>
    <w:p>
      <w:pPr>
        <w:pStyle w:val="0"/>
        <w:jc w:val="both"/>
      </w:pPr>
      <w:r>
        <w:rPr>
          <w:sz w:val="20"/>
        </w:rPr>
      </w:r>
    </w:p>
    <w:bookmarkStart w:id="2346" w:name="P2346"/>
    <w:bookmarkEnd w:id="2346"/>
    <w:p>
      <w:pPr>
        <w:pStyle w:val="2"/>
        <w:outlineLvl w:val="2"/>
        <w:ind w:firstLine="540"/>
        <w:jc w:val="both"/>
      </w:pPr>
      <w:r>
        <w:rPr>
          <w:sz w:val="20"/>
        </w:rPr>
        <w:t xml:space="preserve">Статья 7.20. Самовольное подключение к централизованным системам водоснабжения и водоотведения и (или) самовольное пользование такими системами</w:t>
      </w:r>
    </w:p>
    <w:p>
      <w:pPr>
        <w:pStyle w:val="0"/>
        <w:ind w:firstLine="540"/>
        <w:jc w:val="both"/>
      </w:pPr>
      <w:r>
        <w:rPr>
          <w:sz w:val="20"/>
        </w:rPr>
      </w:r>
    </w:p>
    <w:p>
      <w:pPr>
        <w:pStyle w:val="0"/>
        <w:ind w:firstLine="540"/>
        <w:jc w:val="both"/>
      </w:pPr>
      <w:r>
        <w:rPr>
          <w:sz w:val="20"/>
        </w:rPr>
        <w:t xml:space="preserve">(в ред. Федерального </w:t>
      </w:r>
      <w:hyperlink w:history="0" r:id="rId2094" w:tooltip="Федеральный закон от 08.08.2024 N 2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241-ФЗ)</w:t>
      </w:r>
    </w:p>
    <w:p>
      <w:pPr>
        <w:pStyle w:val="0"/>
        <w:ind w:firstLine="540"/>
        <w:jc w:val="both"/>
      </w:pPr>
      <w:r>
        <w:rPr>
          <w:sz w:val="20"/>
        </w:rPr>
      </w:r>
    </w:p>
    <w:p>
      <w:pPr>
        <w:pStyle w:val="0"/>
        <w:ind w:firstLine="540"/>
        <w:jc w:val="both"/>
      </w:pPr>
      <w:r>
        <w:rPr>
          <w:sz w:val="20"/>
        </w:rPr>
        <w:t xml:space="preserve">Самовольное </w:t>
      </w:r>
      <w:hyperlink w:history="0" r:id="rId2095" w:tooltip="Федеральный закон от 07.12.2011 N 416-ФЗ (ред. от 08.08.2024) &quot;О водоснабжении и водоотведении&quot; (с изм. и доп., вступ. в силу с 01.01.2025) {КонсультантПлюс}">
        <w:r>
          <w:rPr>
            <w:sz w:val="20"/>
            <w:color w:val="0000ff"/>
          </w:rPr>
          <w:t xml:space="preserve">подключение</w:t>
        </w:r>
      </w:hyperlink>
      <w:r>
        <w:rPr>
          <w:sz w:val="20"/>
        </w:rPr>
        <w:t xml:space="preserve"> к централизованным системам водоснабжения и водоотведения и (или) самовольное пользование такими системами,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пятнадцати тысяч рублей; на должностных лиц - от тридцати тысяч до восьмидесяти тысяч рублей; на юридических лиц - от ста тысяч до двухсот тысяч рублей.</w:t>
      </w:r>
    </w:p>
    <w:p>
      <w:pPr>
        <w:pStyle w:val="0"/>
        <w:jc w:val="both"/>
      </w:pPr>
      <w:r>
        <w:rPr>
          <w:sz w:val="20"/>
        </w:rPr>
      </w:r>
    </w:p>
    <w:bookmarkStart w:id="2353" w:name="P2353"/>
    <w:bookmarkEnd w:id="2353"/>
    <w:p>
      <w:pPr>
        <w:pStyle w:val="2"/>
        <w:outlineLvl w:val="2"/>
        <w:ind w:firstLine="540"/>
        <w:jc w:val="both"/>
      </w:pPr>
      <w:r>
        <w:rPr>
          <w:sz w:val="20"/>
        </w:rPr>
        <w:t xml:space="preserve">Статья 7.21. Нарушение </w:t>
      </w:r>
      <w:r>
        <w:rPr>
          <w:sz w:val="20"/>
        </w:rPr>
        <w:t xml:space="preserve">правил</w:t>
      </w:r>
      <w:r>
        <w:rPr>
          <w:sz w:val="20"/>
        </w:rPr>
        <w:t xml:space="preserve"> пользования жилыми помещениями. Самовольные переустройство и (или) перепланировка помещения в многоквартирном доме</w:t>
      </w:r>
    </w:p>
    <w:p>
      <w:pPr>
        <w:pStyle w:val="0"/>
        <w:jc w:val="both"/>
      </w:pPr>
      <w:r>
        <w:rPr>
          <w:sz w:val="20"/>
        </w:rPr>
        <w:t xml:space="preserve">(в ред. Федерального </w:t>
      </w:r>
      <w:hyperlink w:history="0" r:id="rId2096"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24.04.2020 N 133-ФЗ)</w:t>
      </w:r>
    </w:p>
    <w:p>
      <w:pPr>
        <w:pStyle w:val="0"/>
        <w:jc w:val="both"/>
      </w:pPr>
      <w:r>
        <w:rPr>
          <w:sz w:val="20"/>
        </w:rPr>
      </w:r>
    </w:p>
    <w:p>
      <w:pPr>
        <w:pStyle w:val="0"/>
        <w:ind w:firstLine="540"/>
        <w:jc w:val="both"/>
      </w:pPr>
      <w:r>
        <w:rPr>
          <w:sz w:val="20"/>
        </w:rPr>
        <w:t xml:space="preserve">1. Порча жилых помещений или порча их оборудования либо использование жилых помещений не по </w:t>
      </w:r>
      <w:hyperlink w:history="0" r:id="rId2097" w:tooltip="Постановление Пленума Верховного Суда РФ от 02.07.2009 N 14 &quot;О некоторых вопросах, возникших в судебной практике при применении Жилищного кодекса Российской Федерации&quot; {КонсультантПлюс}">
        <w:r>
          <w:rPr>
            <w:sz w:val="20"/>
            <w:color w:val="0000ff"/>
          </w:rPr>
          <w:t xml:space="preserve">назначению</w:t>
        </w:r>
      </w:hyperlink>
      <w:r>
        <w:rPr>
          <w:sz w:val="20"/>
        </w:rPr>
        <w:t xml:space="preserve"> -</w:t>
      </w:r>
    </w:p>
    <w:p>
      <w:pPr>
        <w:pStyle w:val="0"/>
        <w:jc w:val="both"/>
      </w:pPr>
      <w:r>
        <w:rPr>
          <w:sz w:val="20"/>
        </w:rPr>
        <w:t xml:space="preserve">(в ред. Федерального </w:t>
      </w:r>
      <w:hyperlink w:history="0" r:id="rId2098"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24.04.2020 N 133-ФЗ)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Федеральных законов от 22.06.2007 </w:t>
      </w:r>
      <w:hyperlink w:history="0" r:id="rId209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24.04.2020 </w:t>
      </w:r>
      <w:hyperlink w:history="0" r:id="rId2100"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N 133-ФЗ</w:t>
        </w:r>
      </w:hyperlink>
      <w:r>
        <w:rPr>
          <w:sz w:val="20"/>
        </w:rPr>
        <w:t xml:space="preserve">)</w:t>
      </w:r>
    </w:p>
    <w:p>
      <w:pPr>
        <w:pStyle w:val="0"/>
        <w:spacing w:before="200" w:lineRule="auto"/>
        <w:ind w:firstLine="540"/>
        <w:jc w:val="both"/>
      </w:pPr>
      <w:r>
        <w:rPr>
          <w:sz w:val="20"/>
        </w:rPr>
        <w:t xml:space="preserve">2. Самовольные </w:t>
      </w:r>
      <w:hyperlink w:history="0" r:id="rId2101" w:tooltip="&quot;Жилищный кодекс Российской Федерации&quot; от 29.12.2004 N 188-ФЗ (ред. от 04.11.2025) {КонсультантПлюс}">
        <w:r>
          <w:rPr>
            <w:sz w:val="20"/>
            <w:color w:val="0000ff"/>
          </w:rPr>
          <w:t xml:space="preserve">переустройство</w:t>
        </w:r>
      </w:hyperlink>
      <w:r>
        <w:rPr>
          <w:sz w:val="20"/>
        </w:rPr>
        <w:t xml:space="preserve"> и (или) перепланировка помещения в многоквартирном доме, если иное не установлено </w:t>
      </w:r>
      <w:hyperlink w:history="0" w:anchor="P3766"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частью 4 статьи 9.23</w:t>
        </w:r>
      </w:hyperlink>
      <w:r>
        <w:rPr>
          <w:sz w:val="20"/>
        </w:rPr>
        <w:t xml:space="preserve"> настоящего Кодекса, -</w:t>
      </w:r>
    </w:p>
    <w:p>
      <w:pPr>
        <w:pStyle w:val="0"/>
        <w:jc w:val="both"/>
      </w:pPr>
      <w:r>
        <w:rPr>
          <w:sz w:val="20"/>
        </w:rPr>
        <w:t xml:space="preserve">(в ред. Федеральных законов от 24.04.2020 </w:t>
      </w:r>
      <w:hyperlink w:history="0" r:id="rId2102"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N 133-ФЗ</w:t>
        </w:r>
      </w:hyperlink>
      <w:r>
        <w:rPr>
          <w:sz w:val="20"/>
        </w:rPr>
        <w:t xml:space="preserve">, от 06.04.2024 </w:t>
      </w:r>
      <w:hyperlink w:history="0" r:id="rId2103"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rPr>
        <w:t xml:space="preserve">)</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Федеральных законов от 22.06.2007 </w:t>
      </w:r>
      <w:hyperlink w:history="0" r:id="rId21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24.04.2020 </w:t>
      </w:r>
      <w:hyperlink w:history="0" r:id="rId2105"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N 133-ФЗ</w:t>
        </w:r>
      </w:hyperlink>
      <w:r>
        <w:rPr>
          <w:sz w:val="20"/>
        </w:rPr>
        <w:t xml:space="preserve">)</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2106" w:tooltip="Федеральный закон от 24.04.2020 N 133-ФЗ &quot;О внесении изменений в статью 7.2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24.04.2020 N 133-ФЗ)</w:t>
      </w:r>
    </w:p>
    <w:p>
      <w:pPr>
        <w:pStyle w:val="0"/>
        <w:ind w:firstLine="540"/>
        <w:jc w:val="both"/>
      </w:pPr>
      <w:r>
        <w:rPr>
          <w:sz w:val="20"/>
        </w:rPr>
      </w:r>
    </w:p>
    <w:p>
      <w:pPr>
        <w:pStyle w:val="2"/>
        <w:outlineLvl w:val="2"/>
        <w:ind w:firstLine="540"/>
        <w:jc w:val="both"/>
      </w:pPr>
      <w:r>
        <w:rPr>
          <w:sz w:val="20"/>
        </w:rPr>
        <w:t xml:space="preserve">Статья 7.22. Нарушение правил содержания и ремонта жилых домов и (или) жилых помещений</w:t>
      </w:r>
    </w:p>
    <w:p>
      <w:pPr>
        <w:pStyle w:val="0"/>
        <w:jc w:val="both"/>
      </w:pPr>
      <w:r>
        <w:rPr>
          <w:sz w:val="20"/>
        </w:rPr>
      </w:r>
    </w:p>
    <w:p>
      <w:pPr>
        <w:pStyle w:val="0"/>
        <w:ind w:firstLine="540"/>
        <w:jc w:val="both"/>
      </w:pPr>
      <w:r>
        <w:rPr>
          <w:sz w:val="20"/>
        </w:rPr>
        <w:t xml:space="preserve">Нарушение </w:t>
      </w:r>
      <w:hyperlink w:history="0" r:id="rId2107" w:tooltip="Постановление Пленума ВАС РФ от 17.02.2011 N 11 (ред. от 04.03.2021) &quot;О некоторых вопросах применения Особенной части Кодекса Российской Федерации об административных правонарушениях&quot; {КонсультантПлюс}">
        <w:r>
          <w:rPr>
            <w:sz w:val="20"/>
            <w:color w:val="0000ff"/>
          </w:rPr>
          <w:t xml:space="preserve">лицами</w:t>
        </w:r>
      </w:hyperlink>
      <w:r>
        <w:rPr>
          <w:sz w:val="20"/>
        </w:rPr>
        <w:t xml:space="preserve">, ответственными за содержание жилых домов и (или) жилых помещений, </w:t>
      </w:r>
      <w:r>
        <w:rPr>
          <w:sz w:val="20"/>
        </w:rPr>
        <w:t xml:space="preserve">правил</w:t>
      </w:r>
      <w:r>
        <w:rPr>
          <w:sz w:val="20"/>
        </w:rPr>
        <w:t xml:space="preserve"> содержания и ремонта жилых домов и (или) жилых помещений либо </w:t>
      </w:r>
      <w:r>
        <w:rPr>
          <w:sz w:val="20"/>
        </w:rPr>
        <w:t xml:space="preserve">порядка и правил</w:t>
      </w:r>
      <w:r>
        <w:rPr>
          <w:sz w:val="20"/>
        </w:rPr>
        <w:t xml:space="preserve"> признания их непригодными для постоянного проживания и перевода их в нежилые, а равно переустройство и (или) перепланировка жилых домов и (или) жилых помещений без согласия нанимателя (собственника), если переустройство и (или) перепланировка существенно изменяют условия пользования жилым домом и (или) жилым помещением, -</w:t>
      </w:r>
    </w:p>
    <w:p>
      <w:pPr>
        <w:pStyle w:val="0"/>
        <w:jc w:val="both"/>
      </w:pPr>
      <w:r>
        <w:rPr>
          <w:sz w:val="20"/>
        </w:rPr>
        <w:t xml:space="preserve">(в ред. Федерального </w:t>
      </w:r>
      <w:hyperlink w:history="0" r:id="rId210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hyperlink w:history="0" r:id="rId210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374" w:name="P2374"/>
    <w:bookmarkEnd w:id="2374"/>
    <w:p>
      <w:pPr>
        <w:pStyle w:val="2"/>
        <w:outlineLvl w:val="2"/>
        <w:ind w:firstLine="540"/>
        <w:jc w:val="both"/>
      </w:pPr>
      <w:r>
        <w:rPr>
          <w:sz w:val="20"/>
        </w:rPr>
        <w:t xml:space="preserve">Статья 7.23. Нарушение нормативного уровня или режима обеспечения населения коммунальными услугами</w:t>
      </w:r>
    </w:p>
    <w:p>
      <w:pPr>
        <w:pStyle w:val="0"/>
        <w:ind w:firstLine="540"/>
        <w:jc w:val="both"/>
      </w:pPr>
      <w:r>
        <w:rPr>
          <w:sz w:val="20"/>
        </w:rPr>
      </w:r>
    </w:p>
    <w:p>
      <w:pPr>
        <w:pStyle w:val="0"/>
        <w:ind w:firstLine="540"/>
        <w:jc w:val="both"/>
      </w:pPr>
      <w:r>
        <w:rPr>
          <w:sz w:val="20"/>
        </w:rPr>
        <w:t xml:space="preserve">(в ред. Федерального </w:t>
      </w:r>
      <w:hyperlink w:history="0" r:id="rId2110" w:tooltip="Федеральный закон от 29.05.2024 N 116-ФЗ &quot;О внесении изменения в статью 7.2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29.05.2024 N 116-ФЗ)</w:t>
      </w:r>
    </w:p>
    <w:p>
      <w:pPr>
        <w:pStyle w:val="0"/>
        <w:ind w:firstLine="540"/>
        <w:jc w:val="both"/>
      </w:pPr>
      <w:r>
        <w:rPr>
          <w:sz w:val="20"/>
        </w:rPr>
      </w:r>
    </w:p>
    <w:p>
      <w:pPr>
        <w:pStyle w:val="0"/>
        <w:ind w:firstLine="540"/>
        <w:jc w:val="both"/>
      </w:pPr>
      <w:r>
        <w:rPr>
          <w:sz w:val="20"/>
        </w:rPr>
        <w:t xml:space="preserve">1. Нарушение нормативного уровня или режима обеспечения населения коммунальными услугами, за исключением случаев, предусмотренных </w:t>
      </w:r>
      <w:hyperlink w:history="0" w:anchor="P2380" w:tooltip="2. Нарушение нормативного уровня или режима обеспечения населения коммунальными услугами лицами, осуществляющими поставки ресурсов, необходимых для предоставления коммунальных услуг,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bookmarkStart w:id="2380" w:name="P2380"/>
    <w:bookmarkEnd w:id="2380"/>
    <w:p>
      <w:pPr>
        <w:pStyle w:val="0"/>
        <w:spacing w:before="200" w:lineRule="auto"/>
        <w:ind w:firstLine="540"/>
        <w:jc w:val="both"/>
      </w:pPr>
      <w:r>
        <w:rPr>
          <w:sz w:val="20"/>
        </w:rPr>
        <w:t xml:space="preserve">2. Нарушение нормативного уровня или режима обеспечения населения коммунальными услугами лицами, осуществляющими поставки ресурсов, необходимых для предоставления коммунальных услуг,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2380" w:tooltip="2. Нарушение нормативного уровня или режима обеспечения населения коммунальными услугами лицами, осуществляющими поставки ресурсов, необходимых для предоставления коммунальных услуг,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p>
      <w:pPr>
        <w:pStyle w:val="2"/>
        <w:outlineLvl w:val="2"/>
        <w:ind w:firstLine="540"/>
        <w:jc w:val="both"/>
      </w:pPr>
      <w:r>
        <w:rPr>
          <w:sz w:val="20"/>
        </w:rPr>
        <w:t xml:space="preserve">Статья 7.23.1. Утратила силу с 1 мая 2015 года. - Федеральный </w:t>
      </w:r>
      <w:hyperlink w:history="0" r:id="rId2111"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закон</w:t>
        </w:r>
      </w:hyperlink>
      <w:r>
        <w:rPr>
          <w:sz w:val="20"/>
        </w:rPr>
        <w:t xml:space="preserve"> от 21.07.2014 N 263-ФЗ.</w:t>
      </w:r>
    </w:p>
    <w:p>
      <w:pPr>
        <w:pStyle w:val="0"/>
        <w:ind w:firstLine="540"/>
        <w:jc w:val="both"/>
      </w:pPr>
      <w:r>
        <w:rPr>
          <w:sz w:val="20"/>
        </w:rPr>
      </w:r>
    </w:p>
    <w:p>
      <w:pPr>
        <w:pStyle w:val="2"/>
        <w:outlineLvl w:val="2"/>
        <w:ind w:firstLine="540"/>
        <w:jc w:val="both"/>
      </w:pPr>
      <w:r>
        <w:rPr>
          <w:sz w:val="20"/>
        </w:rPr>
        <w:t xml:space="preserve">Статья 7.23.2. Нарушение требований законодательства о передаче технической документации на многоквартирный дом и иных связанных с управлением таким многоквартирным домом документов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2112" w:tooltip="Федеральный закон от 05.05.2014 N 12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121-ФЗ)</w:t>
      </w:r>
    </w:p>
    <w:p>
      <w:pPr>
        <w:pStyle w:val="0"/>
        <w:ind w:firstLine="540"/>
        <w:jc w:val="both"/>
      </w:pPr>
      <w:r>
        <w:rPr>
          <w:sz w:val="20"/>
        </w:rPr>
      </w:r>
    </w:p>
    <w:bookmarkStart w:id="2392" w:name="P2392"/>
    <w:bookmarkEnd w:id="2392"/>
    <w:p>
      <w:pPr>
        <w:pStyle w:val="0"/>
        <w:ind w:firstLine="540"/>
        <w:jc w:val="both"/>
      </w:pPr>
      <w:r>
        <w:rPr>
          <w:sz w:val="20"/>
        </w:rPr>
        <w:t xml:space="preserve">1. Воспрепятствование деятельности по управлению многоквартирным домом, выразившееся в отказе от </w:t>
      </w:r>
      <w:r>
        <w:rPr>
          <w:sz w:val="20"/>
        </w:rPr>
        <w:t xml:space="preserve">передачи</w:t>
      </w:r>
      <w:r>
        <w:rPr>
          <w:sz w:val="20"/>
        </w:rPr>
        <w:t xml:space="preserve"> технической документации на многоквартирный дом и иных связанных с управлением таким многоквартирным домом документов управляющей организации, товариществу собственников жилья, жилищному кооперативу, жилищно-строительному кооперативу, иному специализированному потребительскому кооперативу или одному из собственников помещений в многоквартирном доме, либо в уклонении от передачи таких документов указанным лицам, либо в нарушении предусмотренных федеральными законами и принятыми в соответствии с ними иными нормативными правовыми актами порядка и сроков передачи указанных документов,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тысяч до сорока тысяч рублей; на юридических лиц - от ста пятидесяти тысяч до двухсот тысяч рублей.</w:t>
      </w:r>
    </w:p>
    <w:bookmarkStart w:id="2394" w:name="P2394"/>
    <w:bookmarkEnd w:id="2394"/>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2392" w:tooltip="1. Воспрепятствование деятельности по управлению многоквартирным домом, выразившееся в отказе от передачи технической документации на многоквартирный дом и иных связанных с управлением таким многоквартирным домом документов управляющей организации, товариществу собственников жилья, жилищному кооперативу, жилищно-строительному кооперативу, иному специализированному потребительскому кооперативу или одному из собственников помещений в многоквартирном доме, либо в уклонении от передачи таких документов указа...">
        <w:r>
          <w:rPr>
            <w:sz w:val="20"/>
            <w:color w:val="0000ff"/>
          </w:rPr>
          <w:t xml:space="preserve">частью 1</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трех лет.</w:t>
      </w:r>
    </w:p>
    <w:p>
      <w:pPr>
        <w:pStyle w:val="0"/>
        <w:ind w:firstLine="540"/>
        <w:jc w:val="both"/>
      </w:pPr>
      <w:r>
        <w:rPr>
          <w:sz w:val="20"/>
        </w:rPr>
      </w:r>
    </w:p>
    <w:bookmarkStart w:id="2397" w:name="P2397"/>
    <w:bookmarkEnd w:id="2397"/>
    <w:p>
      <w:pPr>
        <w:pStyle w:val="2"/>
        <w:outlineLvl w:val="2"/>
        <w:ind w:firstLine="540"/>
        <w:jc w:val="both"/>
      </w:pPr>
      <w:r>
        <w:rPr>
          <w:sz w:val="20"/>
        </w:rPr>
        <w:t xml:space="preserve">Статья 7.23.3. Нарушение правил осуществления предпринимательской деятельности по управлению многоквартирными домами</w:t>
      </w:r>
    </w:p>
    <w:p>
      <w:pPr>
        <w:pStyle w:val="0"/>
        <w:ind w:firstLine="540"/>
        <w:jc w:val="both"/>
      </w:pPr>
      <w:r>
        <w:rPr>
          <w:sz w:val="20"/>
        </w:rPr>
      </w:r>
    </w:p>
    <w:p>
      <w:pPr>
        <w:pStyle w:val="0"/>
        <w:ind w:firstLine="540"/>
        <w:jc w:val="both"/>
      </w:pPr>
      <w:r>
        <w:rPr>
          <w:sz w:val="20"/>
        </w:rPr>
        <w:t xml:space="preserve">(введена Федеральным </w:t>
      </w:r>
      <w:hyperlink w:history="0" r:id="rId2113"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21.07.2014 N 255-ФЗ)</w:t>
      </w:r>
    </w:p>
    <w:p>
      <w:pPr>
        <w:pStyle w:val="0"/>
        <w:ind w:firstLine="540"/>
        <w:jc w:val="both"/>
      </w:pPr>
      <w:r>
        <w:rPr>
          <w:sz w:val="20"/>
        </w:rPr>
      </w:r>
    </w:p>
    <w:bookmarkStart w:id="2401" w:name="P2401"/>
    <w:bookmarkEnd w:id="2401"/>
    <w:p>
      <w:pPr>
        <w:pStyle w:val="0"/>
        <w:ind w:firstLine="540"/>
        <w:jc w:val="both"/>
      </w:pPr>
      <w:r>
        <w:rPr>
          <w:sz w:val="20"/>
        </w:rPr>
        <w:t xml:space="preserve">1. Нарушение организациями и индивидуальными предпринимателями, осуществляющими предпринимательскую деятельность по управлению многоквартирными домами на основании договоров управления многоквартирными домами, </w:t>
      </w:r>
      <w:hyperlink w:history="0" r:id="rId2114" w:tooltip="&quot;Жилищный кодекс Российской Федерации&quot; от 29.12.2004 N 188-ФЗ (ред. от 04.11.2025) {КонсультантПлюс}">
        <w:r>
          <w:rPr>
            <w:sz w:val="20"/>
            <w:color w:val="0000ff"/>
          </w:rPr>
          <w:t xml:space="preserve">правил</w:t>
        </w:r>
      </w:hyperlink>
      <w:r>
        <w:rPr>
          <w:sz w:val="20"/>
        </w:rPr>
        <w:t xml:space="preserve"> осуществления предпринимательской деятельности по управлению многоквартирными домами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ста пятидесяти тысяч до двухсот пятидесяти тысяч рублей.</w:t>
      </w:r>
    </w:p>
    <w:bookmarkStart w:id="2403" w:name="P2403"/>
    <w:bookmarkEnd w:id="2403"/>
    <w:p>
      <w:pPr>
        <w:pStyle w:val="0"/>
        <w:spacing w:before="200" w:lineRule="auto"/>
        <w:ind w:firstLine="540"/>
        <w:jc w:val="both"/>
      </w:pPr>
      <w:r>
        <w:rPr>
          <w:sz w:val="20"/>
        </w:rPr>
        <w:t xml:space="preserve">2. Невыполнение указанными в </w:t>
      </w:r>
      <w:hyperlink w:history="0" w:anchor="P2401" w:tooltip="1. Нарушение организациями и индивидуальными предпринимателями, осуществляющими предпринимательскую деятельность по управлению многоквартирными домами на основании договоров управления многоквартирными домами, правил осуществления предпринимательской деятельности по управлению многоквартирными домами -">
        <w:r>
          <w:rPr>
            <w:sz w:val="20"/>
            <w:color w:val="0000ff"/>
          </w:rPr>
          <w:t xml:space="preserve">части 1</w:t>
        </w:r>
      </w:hyperlink>
      <w:r>
        <w:rPr>
          <w:sz w:val="20"/>
        </w:rPr>
        <w:t xml:space="preserve"> настоящей статьи лицами обязанностей, предусмотренных правилами осуществления предпринимательской деятельности по управлению многоквартирными домами, в период прекращения действия лицензии на осуществление предпринимательской деятельности по управлению многоквартирными домами или ее аннулирования, если указанные лица обязаны надлежащим образом осуществлять предпринимательскую деятельность по управлению многоквартирными домами,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или дисквалификацию на срок до трех лет; на индивидуальных предпринимателей - от ста пятидесяти тысяч до пятисот тысяч рублей или дисквалификацию на срок до трех лет; на юридических лиц - от ста пятидесяти тысяч до пятисот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2407" w:name="P2407"/>
    <w:bookmarkEnd w:id="2407"/>
    <w:p>
      <w:pPr>
        <w:pStyle w:val="2"/>
        <w:outlineLvl w:val="2"/>
        <w:ind w:firstLine="540"/>
        <w:jc w:val="both"/>
      </w:pPr>
      <w:r>
        <w:rPr>
          <w:sz w:val="20"/>
        </w:rPr>
        <w:t xml:space="preserve">Статья 7.24. Нарушение порядка распоряжения объектом нежилого фонда, находящимся в федеральной собственности, и использования указанного объекта</w:t>
      </w:r>
    </w:p>
    <w:p>
      <w:pPr>
        <w:pStyle w:val="0"/>
        <w:jc w:val="both"/>
      </w:pPr>
      <w:r>
        <w:rPr>
          <w:sz w:val="20"/>
        </w:rPr>
      </w:r>
    </w:p>
    <w:p>
      <w:pPr>
        <w:pStyle w:val="0"/>
        <w:ind w:firstLine="540"/>
        <w:jc w:val="both"/>
      </w:pPr>
      <w:r>
        <w:rPr>
          <w:sz w:val="20"/>
        </w:rPr>
        <w:t xml:space="preserve">1. Распоряжение объектом нежилого фонда, находящимся в федеральной собственности, без разрешения специально уполномоченного федерального органа исполнительной власти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hyperlink w:history="0" r:id="rId211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Использование находящегося в федеральной собственности объекта нежилого фонда без надлежаще оформленных документов либо с нарушением установленных норм и правил эксплуатации и содержания объектов нежилого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11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416" w:name="P2416"/>
    <w:bookmarkEnd w:id="2416"/>
    <w:p>
      <w:pPr>
        <w:pStyle w:val="2"/>
        <w:outlineLvl w:val="2"/>
        <w:ind w:firstLine="540"/>
        <w:jc w:val="both"/>
      </w:pPr>
      <w:r>
        <w:rPr>
          <w:sz w:val="20"/>
        </w:rPr>
        <w:t xml:space="preserve">Статья 7.25. Уклонение от безвозмездной передачи копий геодезических или картографических материалов и данных в государственный картографо-геодезический фонд Российской Федерации</w:t>
      </w:r>
    </w:p>
    <w:p>
      <w:pPr>
        <w:pStyle w:val="0"/>
        <w:jc w:val="both"/>
      </w:pPr>
      <w:r>
        <w:rPr>
          <w:sz w:val="20"/>
        </w:rPr>
      </w:r>
    </w:p>
    <w:p>
      <w:pPr>
        <w:pStyle w:val="0"/>
        <w:ind w:firstLine="540"/>
        <w:jc w:val="both"/>
      </w:pPr>
      <w:r>
        <w:rPr>
          <w:sz w:val="20"/>
        </w:rPr>
        <w:t xml:space="preserve">Уклонение от безвозмездной передачи одного экземпляра копий геодезических или картографических материалов и данных в государственный картографо-геодезический фонд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hyperlink w:history="0" r:id="rId21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422" w:name="P2422"/>
    <w:bookmarkEnd w:id="2422"/>
    <w:p>
      <w:pPr>
        <w:pStyle w:val="2"/>
        <w:outlineLvl w:val="2"/>
        <w:ind w:firstLine="540"/>
        <w:jc w:val="both"/>
      </w:pPr>
      <w:r>
        <w:rPr>
          <w:sz w:val="20"/>
        </w:rPr>
        <w:t xml:space="preserve">Статья 7.26. Утрата материалов и данных государственного картографо-геодезического фонда Российской Федерации</w:t>
      </w:r>
    </w:p>
    <w:p>
      <w:pPr>
        <w:pStyle w:val="0"/>
        <w:jc w:val="both"/>
      </w:pPr>
      <w:r>
        <w:rPr>
          <w:sz w:val="20"/>
        </w:rPr>
      </w:r>
    </w:p>
    <w:p>
      <w:pPr>
        <w:pStyle w:val="0"/>
        <w:ind w:firstLine="540"/>
        <w:jc w:val="both"/>
      </w:pPr>
      <w:r>
        <w:rPr>
          <w:sz w:val="20"/>
        </w:rPr>
        <w:t xml:space="preserve">Небрежное хранение пользователем материалов и данных государственного картографо-геодезического фонда Российской Федерации, повлекшее утрату таких материалов и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pPr>
        <w:pStyle w:val="0"/>
        <w:jc w:val="both"/>
      </w:pPr>
      <w:r>
        <w:rPr>
          <w:sz w:val="20"/>
        </w:rPr>
        <w:t xml:space="preserve">(в ред. Федерального </w:t>
      </w:r>
      <w:hyperlink w:history="0" r:id="rId211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428" w:name="P2428"/>
    <w:bookmarkEnd w:id="2428"/>
    <w:p>
      <w:pPr>
        <w:pStyle w:val="2"/>
        <w:outlineLvl w:val="2"/>
        <w:ind w:firstLine="540"/>
        <w:jc w:val="both"/>
      </w:pPr>
      <w:r>
        <w:rPr>
          <w:sz w:val="20"/>
        </w:rPr>
        <w:t xml:space="preserve">Статья 7.27. Мелкое хищение</w:t>
      </w:r>
    </w:p>
    <w:p>
      <w:pPr>
        <w:pStyle w:val="0"/>
        <w:ind w:firstLine="540"/>
        <w:jc w:val="both"/>
      </w:pPr>
      <w:r>
        <w:rPr>
          <w:sz w:val="20"/>
        </w:rPr>
      </w:r>
    </w:p>
    <w:p>
      <w:pPr>
        <w:pStyle w:val="0"/>
        <w:ind w:firstLine="540"/>
        <w:jc w:val="both"/>
      </w:pPr>
      <w:r>
        <w:rPr>
          <w:sz w:val="20"/>
        </w:rPr>
        <w:t xml:space="preserve">(в ред. Федерального </w:t>
      </w:r>
      <w:hyperlink w:history="0" r:id="rId2119"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закона</w:t>
        </w:r>
      </w:hyperlink>
      <w:r>
        <w:rPr>
          <w:sz w:val="20"/>
        </w:rPr>
        <w:t xml:space="preserve"> от 03.07.2016 N 326-ФЗ)</w:t>
      </w:r>
    </w:p>
    <w:p>
      <w:pPr>
        <w:pStyle w:val="0"/>
        <w:jc w:val="both"/>
      </w:pPr>
      <w:r>
        <w:rPr>
          <w:sz w:val="20"/>
        </w:rPr>
      </w:r>
    </w:p>
    <w:p>
      <w:pPr>
        <w:pStyle w:val="0"/>
        <w:ind w:firstLine="540"/>
        <w:jc w:val="both"/>
      </w:pPr>
      <w:r>
        <w:rPr>
          <w:sz w:val="20"/>
        </w:rPr>
        <w:t xml:space="preserve">1. Мелкое хищение чужого имущества, стоимость которого не превышает одну тысячу рублей, путем кражи, мошенничества, присвоения или растраты при отсутствии признаков преступлений, предусмотренных </w:t>
      </w:r>
      <w:hyperlink w:history="0" r:id="rId2120"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21"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22" w:tooltip="&quot;Уголовный кодекс Российской Федерации&quot; от 13.06.1996 N 63-ФЗ (ред. от 17.11.2025) {КонсультантПлюс}">
        <w:r>
          <w:rPr>
            <w:sz w:val="20"/>
            <w:color w:val="0000ff"/>
          </w:rPr>
          <w:t xml:space="preserve">четвертой статьи 158</w:t>
        </w:r>
      </w:hyperlink>
      <w:r>
        <w:rPr>
          <w:sz w:val="20"/>
        </w:rPr>
        <w:t xml:space="preserve">, </w:t>
      </w:r>
      <w:hyperlink w:history="0" r:id="rId2123" w:tooltip="&quot;Уголовный кодекс Российской Федерации&quot; от 13.06.1996 N 63-ФЗ (ред. от 17.11.2025) {КонсультантПлюс}">
        <w:r>
          <w:rPr>
            <w:sz w:val="20"/>
            <w:color w:val="0000ff"/>
          </w:rPr>
          <w:t xml:space="preserve">статьей 158.1</w:t>
        </w:r>
      </w:hyperlink>
      <w:r>
        <w:rPr>
          <w:sz w:val="20"/>
        </w:rPr>
        <w:t xml:space="preserve">, </w:t>
      </w:r>
      <w:hyperlink w:history="0" r:id="rId2124"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25"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26" w:tooltip="&quot;Уголовный кодекс Российской Федерации&quot; от 13.06.1996 N 63-ФЗ (ред. от 17.11.2025) {КонсультантПлюс}">
        <w:r>
          <w:rPr>
            <w:sz w:val="20"/>
            <w:color w:val="0000ff"/>
          </w:rPr>
          <w:t xml:space="preserve">четвертой статьи 159</w:t>
        </w:r>
      </w:hyperlink>
      <w:r>
        <w:rPr>
          <w:sz w:val="20"/>
        </w:rPr>
        <w:t xml:space="preserve">, </w:t>
      </w:r>
      <w:hyperlink w:history="0" r:id="rId2127"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28"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29" w:tooltip="&quot;Уголовный кодекс Российской Федерации&quot; от 13.06.1996 N 63-ФЗ (ред. от 17.11.2025) {КонсультантПлюс}">
        <w:r>
          <w:rPr>
            <w:sz w:val="20"/>
            <w:color w:val="0000ff"/>
          </w:rPr>
          <w:t xml:space="preserve">четвертой статьи 159.1</w:t>
        </w:r>
      </w:hyperlink>
      <w:r>
        <w:rPr>
          <w:sz w:val="20"/>
        </w:rPr>
        <w:t xml:space="preserve">, </w:t>
      </w:r>
      <w:hyperlink w:history="0" r:id="rId2130"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31"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32" w:tooltip="&quot;Уголовный кодекс Российской Федерации&quot; от 13.06.1996 N 63-ФЗ (ред. от 17.11.2025) {КонсультантПлюс}">
        <w:r>
          <w:rPr>
            <w:sz w:val="20"/>
            <w:color w:val="0000ff"/>
          </w:rPr>
          <w:t xml:space="preserve">четвертой статьи 159.2</w:t>
        </w:r>
      </w:hyperlink>
      <w:r>
        <w:rPr>
          <w:sz w:val="20"/>
        </w:rPr>
        <w:t xml:space="preserve">, </w:t>
      </w:r>
      <w:hyperlink w:history="0" r:id="rId2133"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34"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35" w:tooltip="&quot;Уголовный кодекс Российской Федерации&quot; от 13.06.1996 N 63-ФЗ (ред. от 17.11.2025) {КонсультантПлюс}">
        <w:r>
          <w:rPr>
            <w:sz w:val="20"/>
            <w:color w:val="0000ff"/>
          </w:rPr>
          <w:t xml:space="preserve">четвертой статьи 159.3</w:t>
        </w:r>
      </w:hyperlink>
      <w:r>
        <w:rPr>
          <w:sz w:val="20"/>
        </w:rPr>
        <w:t xml:space="preserve">, </w:t>
      </w:r>
      <w:hyperlink w:history="0" r:id="rId2136"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37"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38" w:tooltip="&quot;Уголовный кодекс Российской Федерации&quot; от 13.06.1996 N 63-ФЗ (ред. от 17.11.2025) {КонсультантПлюс}">
        <w:r>
          <w:rPr>
            <w:sz w:val="20"/>
            <w:color w:val="0000ff"/>
          </w:rPr>
          <w:t xml:space="preserve">четвертой статьи 159.5</w:t>
        </w:r>
      </w:hyperlink>
      <w:r>
        <w:rPr>
          <w:sz w:val="20"/>
        </w:rPr>
        <w:t xml:space="preserve">, </w:t>
      </w:r>
      <w:hyperlink w:history="0" r:id="rId2139"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40"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41" w:tooltip="&quot;Уголовный кодекс Российской Федерации&quot; от 13.06.1996 N 63-ФЗ (ред. от 17.11.2025) {КонсультантПлюс}">
        <w:r>
          <w:rPr>
            <w:sz w:val="20"/>
            <w:color w:val="0000ff"/>
          </w:rPr>
          <w:t xml:space="preserve">четвертой статьи 159.6</w:t>
        </w:r>
      </w:hyperlink>
      <w:r>
        <w:rPr>
          <w:sz w:val="20"/>
        </w:rPr>
        <w:t xml:space="preserve"> и </w:t>
      </w:r>
      <w:hyperlink w:history="0" r:id="rId2142"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и </w:t>
      </w:r>
      <w:hyperlink w:history="0" r:id="rId2143" w:tooltip="&quot;Уголовный кодекс Российской Федерации&quot; от 13.06.1996 N 63-ФЗ (ред. от 17.11.2025) {КонсультантПлюс}">
        <w:r>
          <w:rPr>
            <w:sz w:val="20"/>
            <w:color w:val="0000ff"/>
          </w:rPr>
          <w:t xml:space="preserve">третьей статьи 160</w:t>
        </w:r>
      </w:hyperlink>
      <w:r>
        <w:rPr>
          <w:sz w:val="20"/>
        </w:rPr>
        <w:t xml:space="preserve"> Уголовного кодекса Российской Федерации, за исключением случаев, предусмотренных </w:t>
      </w:r>
      <w:hyperlink w:history="0" w:anchor="P2346"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статьями 7.20</w:t>
        </w:r>
      </w:hyperlink>
      <w:r>
        <w:rPr>
          <w:sz w:val="20"/>
        </w:rPr>
        <w:t xml:space="preserve"> и </w:t>
      </w:r>
      <w:hyperlink w:history="0" w:anchor="P6754"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настоящего Кодекса, -</w:t>
      </w:r>
    </w:p>
    <w:p>
      <w:pPr>
        <w:pStyle w:val="0"/>
        <w:jc w:val="both"/>
      </w:pPr>
      <w:r>
        <w:rPr>
          <w:sz w:val="20"/>
        </w:rPr>
        <w:t xml:space="preserve">(в ред. Федеральных законов от 05.02.2018 </w:t>
      </w:r>
      <w:hyperlink w:history="0" r:id="rId2144"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08.08.2024 </w:t>
      </w:r>
      <w:hyperlink w:history="0" r:id="rId2145" w:tooltip="Федеральный закон от 08.08.2024 N 241-ФЗ &quot;О внесении изменений в Кодекс Российской Федерации об административных правонарушениях&quot; {КонсультантПлюс}">
        <w:r>
          <w:rPr>
            <w:sz w:val="20"/>
            <w:color w:val="0000ff"/>
          </w:rPr>
          <w:t xml:space="preserve">N 241-ФЗ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до пятикратной стоимости похищенного имущества, но не менее одной тысячи рублей, либо административный арест на срок до пятнадцати суток, либо обязательные работы на срок до пятидесяти часов.</w:t>
      </w:r>
    </w:p>
    <w:p>
      <w:pPr>
        <w:pStyle w:val="0"/>
        <w:spacing w:before="200" w:lineRule="auto"/>
        <w:ind w:firstLine="540"/>
        <w:jc w:val="both"/>
      </w:pPr>
      <w:r>
        <w:rPr>
          <w:sz w:val="20"/>
        </w:rPr>
        <w:t xml:space="preserve">2. Мелкое хищение чужого имущества стоимостью более одной тысячи рублей, но не более двух тысяч пятисот рублей путем кражи, мошенничества, присвоения или растраты при отсутствии признаков преступлений, предусмотренных </w:t>
      </w:r>
      <w:hyperlink w:history="0" r:id="rId2146"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47"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48" w:tooltip="&quot;Уголовный кодекс Российской Федерации&quot; от 13.06.1996 N 63-ФЗ (ред. от 17.11.2025) {КонсультантПлюс}">
        <w:r>
          <w:rPr>
            <w:sz w:val="20"/>
            <w:color w:val="0000ff"/>
          </w:rPr>
          <w:t xml:space="preserve">четвертой статьи 158</w:t>
        </w:r>
      </w:hyperlink>
      <w:r>
        <w:rPr>
          <w:sz w:val="20"/>
        </w:rPr>
        <w:t xml:space="preserve">, </w:t>
      </w:r>
      <w:hyperlink w:history="0" r:id="rId2149" w:tooltip="&quot;Уголовный кодекс Российской Федерации&quot; от 13.06.1996 N 63-ФЗ (ред. от 17.11.2025) {КонсультантПлюс}">
        <w:r>
          <w:rPr>
            <w:sz w:val="20"/>
            <w:color w:val="0000ff"/>
          </w:rPr>
          <w:t xml:space="preserve">статьей 158.1</w:t>
        </w:r>
      </w:hyperlink>
      <w:r>
        <w:rPr>
          <w:sz w:val="20"/>
        </w:rPr>
        <w:t xml:space="preserve">, </w:t>
      </w:r>
      <w:hyperlink w:history="0" r:id="rId2150"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51"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52" w:tooltip="&quot;Уголовный кодекс Российской Федерации&quot; от 13.06.1996 N 63-ФЗ (ред. от 17.11.2025) {КонсультантПлюс}">
        <w:r>
          <w:rPr>
            <w:sz w:val="20"/>
            <w:color w:val="0000ff"/>
          </w:rPr>
          <w:t xml:space="preserve">четвертой статьи 159</w:t>
        </w:r>
      </w:hyperlink>
      <w:r>
        <w:rPr>
          <w:sz w:val="20"/>
        </w:rPr>
        <w:t xml:space="preserve">, </w:t>
      </w:r>
      <w:hyperlink w:history="0" r:id="rId2153"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54"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55" w:tooltip="&quot;Уголовный кодекс Российской Федерации&quot; от 13.06.1996 N 63-ФЗ (ред. от 17.11.2025) {КонсультантПлюс}">
        <w:r>
          <w:rPr>
            <w:sz w:val="20"/>
            <w:color w:val="0000ff"/>
          </w:rPr>
          <w:t xml:space="preserve">четвертой статьи 159.1</w:t>
        </w:r>
      </w:hyperlink>
      <w:r>
        <w:rPr>
          <w:sz w:val="20"/>
        </w:rPr>
        <w:t xml:space="preserve">, </w:t>
      </w:r>
      <w:hyperlink w:history="0" r:id="rId2156"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57"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58" w:tooltip="&quot;Уголовный кодекс Российской Федерации&quot; от 13.06.1996 N 63-ФЗ (ред. от 17.11.2025) {КонсультантПлюс}">
        <w:r>
          <w:rPr>
            <w:sz w:val="20"/>
            <w:color w:val="0000ff"/>
          </w:rPr>
          <w:t xml:space="preserve">четвертой статьи 159.2</w:t>
        </w:r>
      </w:hyperlink>
      <w:r>
        <w:rPr>
          <w:sz w:val="20"/>
        </w:rPr>
        <w:t xml:space="preserve">, </w:t>
      </w:r>
      <w:hyperlink w:history="0" r:id="rId2159"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60"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61" w:tooltip="&quot;Уголовный кодекс Российской Федерации&quot; от 13.06.1996 N 63-ФЗ (ред. от 17.11.2025) {КонсультантПлюс}">
        <w:r>
          <w:rPr>
            <w:sz w:val="20"/>
            <w:color w:val="0000ff"/>
          </w:rPr>
          <w:t xml:space="preserve">четвертой статьи 159.3</w:t>
        </w:r>
      </w:hyperlink>
      <w:r>
        <w:rPr>
          <w:sz w:val="20"/>
        </w:rPr>
        <w:t xml:space="preserve">, </w:t>
      </w:r>
      <w:hyperlink w:history="0" r:id="rId2162"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63"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64" w:tooltip="&quot;Уголовный кодекс Российской Федерации&quot; от 13.06.1996 N 63-ФЗ (ред. от 17.11.2025) {КонсультантПлюс}">
        <w:r>
          <w:rPr>
            <w:sz w:val="20"/>
            <w:color w:val="0000ff"/>
          </w:rPr>
          <w:t xml:space="preserve">четвертой статьи 159.5</w:t>
        </w:r>
      </w:hyperlink>
      <w:r>
        <w:rPr>
          <w:sz w:val="20"/>
        </w:rPr>
        <w:t xml:space="preserve">, </w:t>
      </w:r>
      <w:hyperlink w:history="0" r:id="rId2165"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66"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67" w:tooltip="&quot;Уголовный кодекс Российской Федерации&quot; от 13.06.1996 N 63-ФЗ (ред. от 17.11.2025) {КонсультантПлюс}">
        <w:r>
          <w:rPr>
            <w:sz w:val="20"/>
            <w:color w:val="0000ff"/>
          </w:rPr>
          <w:t xml:space="preserve">четвертой статьи 159.6</w:t>
        </w:r>
      </w:hyperlink>
      <w:r>
        <w:rPr>
          <w:sz w:val="20"/>
        </w:rPr>
        <w:t xml:space="preserve"> и </w:t>
      </w:r>
      <w:hyperlink w:history="0" r:id="rId2168"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и </w:t>
      </w:r>
      <w:hyperlink w:history="0" r:id="rId2169" w:tooltip="&quot;Уголовный кодекс Российской Федерации&quot; от 13.06.1996 N 63-ФЗ (ред. от 17.11.2025) {КонсультантПлюс}">
        <w:r>
          <w:rPr>
            <w:sz w:val="20"/>
            <w:color w:val="0000ff"/>
          </w:rPr>
          <w:t xml:space="preserve">третьей статьи 160</w:t>
        </w:r>
      </w:hyperlink>
      <w:r>
        <w:rPr>
          <w:sz w:val="20"/>
        </w:rPr>
        <w:t xml:space="preserve"> Уголовного кодекса Российской Федерации, за исключением случаев, предусмотренных </w:t>
      </w:r>
      <w:hyperlink w:history="0" w:anchor="P2346"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статьями 7.20</w:t>
        </w:r>
      </w:hyperlink>
      <w:r>
        <w:rPr>
          <w:sz w:val="20"/>
        </w:rPr>
        <w:t xml:space="preserve"> и </w:t>
      </w:r>
      <w:hyperlink w:history="0" w:anchor="P6754"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настоящего Кодекса, -</w:t>
      </w:r>
    </w:p>
    <w:p>
      <w:pPr>
        <w:pStyle w:val="0"/>
        <w:jc w:val="both"/>
      </w:pPr>
      <w:r>
        <w:rPr>
          <w:sz w:val="20"/>
        </w:rPr>
        <w:t xml:space="preserve">(в ред. Федеральных законов от 05.02.2018 </w:t>
      </w:r>
      <w:hyperlink w:history="0" r:id="rId2170"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08.08.2024 </w:t>
      </w:r>
      <w:hyperlink w:history="0" r:id="rId2171" w:tooltip="Федеральный закон от 08.08.2024 N 241-ФЗ &quot;О внесении изменений в Кодекс Российской Федерации об административных правонарушениях&quot; {КонсультантПлюс}">
        <w:r>
          <w:rPr>
            <w:sz w:val="20"/>
            <w:color w:val="0000ff"/>
          </w:rPr>
          <w:t xml:space="preserve">N 241-ФЗ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до пятикратной стоимости похищенного имущества, но не менее трех тысяч рублей, либо административный арест на срок от десяти до пятнадцати суток, либо обязательные работы на срок до ста двадцати часов.</w:t>
      </w:r>
    </w:p>
    <w:p>
      <w:pPr>
        <w:pStyle w:val="0"/>
        <w:spacing w:before="200" w:lineRule="auto"/>
        <w:ind w:firstLine="540"/>
        <w:jc w:val="both"/>
      </w:pPr>
      <w:r>
        <w:rPr>
          <w:sz w:val="20"/>
        </w:rPr>
        <w:t xml:space="preserve">3. Мелкое хищение чужого имущества, стоимость которого не превышает две тысячи пятьсот рублей, совершенное с использованием </w:t>
      </w:r>
      <w:hyperlink w:history="0" r:id="rId2172" w:tooltip="Федеральный закон от 11.08.1995 N 135-ФЗ (ред. от 31.07.2025) &quot;О благотворительной деятельности и добровольчестве (волонтерстве)&quot; {КонсультантПлюс}">
        <w:r>
          <w:rPr>
            <w:sz w:val="20"/>
            <w:color w:val="0000ff"/>
          </w:rPr>
          <w:t xml:space="preserve">ящика</w:t>
        </w:r>
      </w:hyperlink>
      <w:r>
        <w:rPr>
          <w:sz w:val="20"/>
        </w:rPr>
        <w:t xml:space="preserve"> для сбора благотворительных пожертвований лицом, которое не имеет права на осуществление данной деятельности, путем мошенничества при отсутствии признаков преступлений, предусмотренных </w:t>
      </w:r>
      <w:hyperlink w:history="0" r:id="rId2173"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74"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75" w:tooltip="&quot;Уголовный кодекс Российской Федерации&quot; от 13.06.1996 N 63-ФЗ (ред. от 17.11.2025) {КонсультантПлюс}">
        <w:r>
          <w:rPr>
            <w:sz w:val="20"/>
            <w:color w:val="0000ff"/>
          </w:rPr>
          <w:t xml:space="preserve">четвертой статьи 158</w:t>
        </w:r>
      </w:hyperlink>
      <w:r>
        <w:rPr>
          <w:sz w:val="20"/>
        </w:rPr>
        <w:t xml:space="preserve">, </w:t>
      </w:r>
      <w:hyperlink w:history="0" r:id="rId2176" w:tooltip="&quot;Уголовный кодекс Российской Федерации&quot; от 13.06.1996 N 63-ФЗ (ред. от 17.11.2025) {КонсультантПлюс}">
        <w:r>
          <w:rPr>
            <w:sz w:val="20"/>
            <w:color w:val="0000ff"/>
          </w:rPr>
          <w:t xml:space="preserve">частями второй</w:t>
        </w:r>
      </w:hyperlink>
      <w:r>
        <w:rPr>
          <w:sz w:val="20"/>
        </w:rPr>
        <w:t xml:space="preserve">, </w:t>
      </w:r>
      <w:hyperlink w:history="0" r:id="rId2177" w:tooltip="&quot;Уголовный кодекс Российской Федерации&quot; от 13.06.1996 N 63-ФЗ (ред. от 17.11.2025) {КонсультантПлюс}">
        <w:r>
          <w:rPr>
            <w:sz w:val="20"/>
            <w:color w:val="0000ff"/>
          </w:rPr>
          <w:t xml:space="preserve">третьей</w:t>
        </w:r>
      </w:hyperlink>
      <w:r>
        <w:rPr>
          <w:sz w:val="20"/>
        </w:rPr>
        <w:t xml:space="preserve"> и </w:t>
      </w:r>
      <w:hyperlink w:history="0" r:id="rId2178" w:tooltip="&quot;Уголовный кодекс Российской Федерации&quot; от 13.06.1996 N 63-ФЗ (ред. от 17.11.2025) {КонсультантПлюс}">
        <w:r>
          <w:rPr>
            <w:sz w:val="20"/>
            <w:color w:val="0000ff"/>
          </w:rPr>
          <w:t xml:space="preserve">четвертой статьи 159</w:t>
        </w:r>
      </w:hyperlink>
      <w:r>
        <w:rPr>
          <w:sz w:val="20"/>
        </w:rPr>
        <w:t xml:space="preserve"> Уголовного кодекса Российской Федерации, либо установка и (или) использование ящика для сбора благотворительных пожертвований физическим или юридическим лицом, которое не имеет права на осуществление данной деятельности, -</w:t>
      </w:r>
    </w:p>
    <w:p>
      <w:pPr>
        <w:pStyle w:val="0"/>
        <w:spacing w:before="200" w:lineRule="auto"/>
        <w:ind w:firstLine="540"/>
        <w:jc w:val="both"/>
      </w:pPr>
      <w:r>
        <w:rPr>
          <w:sz w:val="20"/>
        </w:rPr>
        <w:t xml:space="preserve">влекут наложение административного штрафа на граждан в размере до пятикратной стоимости похищенного имущества, но не менее трех тысяч рублей с конфискацией орудий совершения административного правонарушения и (или) предмета административного правонарушения, либо административный арест на срок от десяти до пятнадцати суток с конфискацией орудий совершения административного правонарушения и (или) предмета административного правонарушения, либо обязательные работы на срок до ста двадцати часов с конфискацией орудий совершения административного правонарушения и (или) предмета административного правонарушения; на юридических лиц - от двадцати тысяч до пятидесяти тысяч рублей с конфискацией орудий совершения административного правонарушения и (или) предмета административного правонарушения.</w:t>
      </w:r>
    </w:p>
    <w:p>
      <w:pPr>
        <w:pStyle w:val="0"/>
        <w:jc w:val="both"/>
      </w:pPr>
      <w:r>
        <w:rPr>
          <w:sz w:val="20"/>
        </w:rPr>
        <w:t xml:space="preserve">(часть 3 введена Федеральным </w:t>
      </w:r>
      <w:hyperlink w:history="0" r:id="rId2179" w:tooltip="Федеральный закон от 30.12.2021 N 4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468-ФЗ)</w:t>
      </w:r>
    </w:p>
    <w:p>
      <w:pPr>
        <w:pStyle w:val="0"/>
        <w:ind w:firstLine="540"/>
        <w:jc w:val="both"/>
      </w:pPr>
      <w:r>
        <w:rPr>
          <w:sz w:val="20"/>
        </w:rPr>
      </w:r>
    </w:p>
    <w:bookmarkStart w:id="2442" w:name="P2442"/>
    <w:bookmarkEnd w:id="2442"/>
    <w:p>
      <w:pPr>
        <w:pStyle w:val="2"/>
        <w:outlineLvl w:val="2"/>
        <w:ind w:firstLine="540"/>
        <w:jc w:val="both"/>
      </w:pPr>
      <w:r>
        <w:rPr>
          <w:sz w:val="20"/>
        </w:rPr>
        <w:t xml:space="preserve">Статья 7.27.1. Причинение имущественного ущерба путем обмана или злоупотребления доверием</w:t>
      </w:r>
    </w:p>
    <w:p>
      <w:pPr>
        <w:pStyle w:val="0"/>
        <w:ind w:firstLine="540"/>
        <w:jc w:val="both"/>
      </w:pPr>
      <w:r>
        <w:rPr>
          <w:sz w:val="20"/>
        </w:rPr>
      </w:r>
    </w:p>
    <w:p>
      <w:pPr>
        <w:pStyle w:val="0"/>
        <w:ind w:firstLine="540"/>
        <w:jc w:val="both"/>
      </w:pPr>
      <w:r>
        <w:rPr>
          <w:sz w:val="20"/>
        </w:rPr>
        <w:t xml:space="preserve">(введена Федеральным </w:t>
      </w:r>
      <w:hyperlink w:history="0" r:id="rId2180"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07.12.2011 N 420-ФЗ)</w:t>
      </w:r>
    </w:p>
    <w:p>
      <w:pPr>
        <w:pStyle w:val="0"/>
        <w:ind w:firstLine="540"/>
        <w:jc w:val="both"/>
      </w:pPr>
      <w:r>
        <w:rPr>
          <w:sz w:val="20"/>
        </w:rPr>
      </w:r>
    </w:p>
    <w:p>
      <w:pPr>
        <w:pStyle w:val="0"/>
        <w:ind w:firstLine="540"/>
        <w:jc w:val="both"/>
      </w:pPr>
      <w:r>
        <w:rPr>
          <w:sz w:val="20"/>
        </w:rPr>
        <w:t xml:space="preserve">Причинение имущественного ущерба собственнику или иному владельцу имущества путем обмана или злоупотребления доверием при отсутствии признаков </w:t>
      </w:r>
      <w:hyperlink w:history="0" r:id="rId2181"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до пятикратной стоимости причиненного ущерба, но не менее пяти тысяч рублей.</w:t>
      </w:r>
    </w:p>
    <w:p>
      <w:pPr>
        <w:pStyle w:val="0"/>
        <w:jc w:val="both"/>
      </w:pPr>
      <w:r>
        <w:rPr>
          <w:sz w:val="20"/>
        </w:rPr>
      </w:r>
    </w:p>
    <w:bookmarkStart w:id="2449" w:name="P2449"/>
    <w:bookmarkEnd w:id="2449"/>
    <w:p>
      <w:pPr>
        <w:pStyle w:val="2"/>
        <w:outlineLvl w:val="2"/>
        <w:ind w:firstLine="540"/>
        <w:jc w:val="both"/>
      </w:pPr>
      <w:r>
        <w:rPr>
          <w:sz w:val="20"/>
        </w:rPr>
        <w:t xml:space="preserve">Статья 7.28. Нарушение установленного порядка патентования объектов промышленной собственности в иностранных государствах</w:t>
      </w:r>
    </w:p>
    <w:p>
      <w:pPr>
        <w:pStyle w:val="0"/>
        <w:jc w:val="both"/>
      </w:pPr>
      <w:r>
        <w:rPr>
          <w:sz w:val="20"/>
        </w:rPr>
      </w:r>
    </w:p>
    <w:p>
      <w:pPr>
        <w:pStyle w:val="0"/>
        <w:ind w:firstLine="540"/>
        <w:jc w:val="both"/>
      </w:pPr>
      <w:r>
        <w:rPr>
          <w:sz w:val="20"/>
        </w:rPr>
        <w:t xml:space="preserve">Нарушение установленного </w:t>
      </w:r>
      <w:hyperlink w:history="0" r:id="rId2182" w:tooltip="&quot;Гражданский кодекс Российской Федерации (часть четвертая)&quot; от 18.12.2006 N 230-ФЗ (ред. от 23.07.2025) {КонсультантПлюс}">
        <w:r>
          <w:rPr>
            <w:sz w:val="20"/>
            <w:color w:val="0000ff"/>
          </w:rPr>
          <w:t xml:space="preserve">порядка</w:t>
        </w:r>
      </w:hyperlink>
      <w:r>
        <w:rPr>
          <w:sz w:val="20"/>
        </w:rPr>
        <w:t xml:space="preserve"> патентования объектов промышленной собственности в иностранных государствах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юридических лиц - от пятидесяти тысяч до восьмидесяти тысяч рублей.</w:t>
      </w:r>
    </w:p>
    <w:p>
      <w:pPr>
        <w:pStyle w:val="0"/>
        <w:jc w:val="both"/>
      </w:pPr>
      <w:r>
        <w:rPr>
          <w:sz w:val="20"/>
        </w:rPr>
        <w:t xml:space="preserve">(в ред. Федерального </w:t>
      </w:r>
      <w:hyperlink w:history="0" r:id="rId218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Статьи 7.29 - 7.30. Утратили силу с 1 марта 2025 года. - Федеральный </w:t>
      </w:r>
      <w:hyperlink w:history="0" r:id="rId218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2457" w:name="P2457"/>
    <w:bookmarkEnd w:id="2457"/>
    <w:p>
      <w:pPr>
        <w:pStyle w:val="2"/>
        <w:outlineLvl w:val="2"/>
        <w:ind w:firstLine="540"/>
        <w:jc w:val="both"/>
      </w:pPr>
      <w:r>
        <w:rPr>
          <w:sz w:val="20"/>
        </w:rPr>
        <w:t xml:space="preserve">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w:t>
      </w:r>
    </w:p>
    <w:p>
      <w:pPr>
        <w:pStyle w:val="0"/>
        <w:ind w:firstLine="540"/>
        <w:jc w:val="both"/>
      </w:pPr>
      <w:r>
        <w:rPr>
          <w:sz w:val="20"/>
        </w:rPr>
      </w:r>
    </w:p>
    <w:p>
      <w:pPr>
        <w:pStyle w:val="0"/>
        <w:ind w:firstLine="540"/>
        <w:jc w:val="both"/>
      </w:pPr>
      <w:r>
        <w:rPr>
          <w:sz w:val="20"/>
        </w:rPr>
        <w:t xml:space="preserve">(введена Федеральным </w:t>
      </w:r>
      <w:hyperlink w:history="0" r:id="rId218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461" w:name="P2461"/>
    <w:bookmarkEnd w:id="2461"/>
    <w:p>
      <w:pPr>
        <w:pStyle w:val="0"/>
        <w:ind w:firstLine="540"/>
        <w:jc w:val="both"/>
      </w:pPr>
      <w:r>
        <w:rPr>
          <w:sz w:val="20"/>
        </w:rPr>
        <w:t xml:space="preserve">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w:t>
      </w:r>
      <w:hyperlink w:history="0" r:id="rId2186" w:tooltip="Постановление Правительства РФ от 30.09.2019 N 1279 (ред. от 02.09.2025) &quot;О планах-графиках закупок и о признании утратившими силу отдельных решений Правительства Российской Федерации&quot; (вместе с &quot;Положением о порядке формирования, утверждения планов-графиков закупок, внесения изменений в такие планы-графики, размещения планов-графиков закупок в единой информационной системе в сфере закупок, на официальном сайте такой системы в информационно-телекоммуникационной сети &quot;Интернет&quot;, об особенностях включения инф {КонсультантПлюс}">
        <w:r>
          <w:rPr>
            <w:sz w:val="20"/>
            <w:color w:val="0000ff"/>
          </w:rPr>
          <w:t xml:space="preserve">порядка</w:t>
        </w:r>
      </w:hyperlink>
      <w:r>
        <w:rPr>
          <w:sz w:val="20"/>
        </w:rPr>
        <w:t xml:space="preserve">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внесения изменений в такие планы-графики или порядка размещения планов-графиков закупок в единой информационной системе в сфере закупок либо неразмещение плана-графика закупок в установленном законодательством Российской Федерации и иными нормативными правовыми актами о контрактной системе в сфере закупок порядке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2463" w:name="P2463"/>
    <w:bookmarkEnd w:id="2463"/>
    <w:p>
      <w:pPr>
        <w:pStyle w:val="0"/>
        <w:spacing w:before="200" w:lineRule="auto"/>
        <w:ind w:firstLine="540"/>
        <w:jc w:val="both"/>
      </w:pPr>
      <w:r>
        <w:rPr>
          <w:sz w:val="20"/>
        </w:rPr>
        <w:t xml:space="preserve">2. Нарушение требований к закупаемым товарам, работам, услугам и (или) нормативных затрат, установленных в соответствии с </w:t>
      </w:r>
      <w:hyperlink w:history="0" r:id="rId2187"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при нормировании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bookmarkStart w:id="2465" w:name="P2465"/>
    <w:bookmarkEnd w:id="2465"/>
    <w:p>
      <w:pPr>
        <w:pStyle w:val="0"/>
        <w:spacing w:before="200" w:lineRule="auto"/>
        <w:ind w:firstLine="540"/>
        <w:jc w:val="both"/>
      </w:pPr>
      <w:r>
        <w:rPr>
          <w:sz w:val="20"/>
        </w:rPr>
        <w:t xml:space="preserve">3. Нарушение установленных в соответствии с </w:t>
      </w:r>
      <w:hyperlink w:history="0" r:id="rId2188"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начальной суммы цен единиц товара, работы, услуги, но не менее десяти тысяч и не более пятидесяти тысяч рублей.</w:t>
      </w:r>
    </w:p>
    <w:bookmarkStart w:id="2467" w:name="P2467"/>
    <w:bookmarkEnd w:id="2467"/>
    <w:p>
      <w:pPr>
        <w:pStyle w:val="0"/>
        <w:spacing w:before="200" w:lineRule="auto"/>
        <w:ind w:firstLine="540"/>
        <w:jc w:val="both"/>
      </w:pPr>
      <w:r>
        <w:rPr>
          <w:sz w:val="20"/>
        </w:rPr>
        <w:t xml:space="preserve">4. Выбор способа определения поставщика (подрядчика, исполнителя) с нарушением </w:t>
      </w:r>
      <w:hyperlink w:history="0" r:id="rId2189"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требований</w:t>
        </w:r>
      </w:hyperlink>
      <w:r>
        <w:rPr>
          <w:sz w:val="20"/>
        </w:rPr>
        <w:t xml:space="preserve">,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(подрядчика, исполнителя) на условиях, отличных от согласованных с указанным органом, либо заключение контракта с единственным поставщиком (подрядчиком, исполнителем) в случаях, не предусмотренных законодательством Российской Федерации и иными нормативными правовыми актами о контрактной системе в сфере закупок, либо заключение контракта с единственным поставщиком (подрядчиком, исполнителем) без согласования с контрольным органом в сфере закупок в случаях, если необходимость такого согласования предусмотрена указанными законодательством и нормативными правовыми актами,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bookmarkStart w:id="2469" w:name="P2469"/>
    <w:bookmarkEnd w:id="2469"/>
    <w:p>
      <w:pPr>
        <w:pStyle w:val="0"/>
        <w:spacing w:before="200" w:lineRule="auto"/>
        <w:ind w:firstLine="540"/>
        <w:jc w:val="both"/>
      </w:pPr>
      <w:r>
        <w:rPr>
          <w:sz w:val="20"/>
        </w:rPr>
        <w:t xml:space="preserve">5.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содержанию документов, формируемых (составляемых) при осуществлении закупок, к порядку и сроку размещения информации и документов, за исключением случаев, предусмотренных </w:t>
      </w:r>
      <w:hyperlink w:history="0" w:anchor="P2461"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w:t>
      </w:r>
      <w:hyperlink w:history="0" w:anchor="P2463" w:tooltip="2. Нарушение требований к закупаемым товарам, работам, услугам и (или) нормативных затрат, установленных в соответствии с законодательством Российской Федерации и иными нормативными правовыми актами о контрактной системе в сфере закупок при нормировании в сфере закупок, -">
        <w:r>
          <w:rPr>
            <w:sz w:val="20"/>
            <w:color w:val="0000ff"/>
          </w:rPr>
          <w:t xml:space="preserve">2</w:t>
        </w:r>
      </w:hyperlink>
      <w:r>
        <w:rPr>
          <w:sz w:val="20"/>
        </w:rPr>
        <w:t xml:space="preserve"> и </w:t>
      </w:r>
      <w:hyperlink w:history="0" w:anchor="P2477"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настоящей статьи, либо неразмещение информации и документов в нарушение порядка, установленного законодательством Российской Федерации и иными нормативными правовыми актами о контрактной системе в сфере закупок, за исключением случаев, предусмотренных </w:t>
      </w:r>
      <w:hyperlink w:history="0" w:anchor="P2461"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и </w:t>
      </w:r>
      <w:hyperlink w:history="0" w:anchor="P2477"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десяти тысяч рублей.</w:t>
      </w:r>
    </w:p>
    <w:p>
      <w:pPr>
        <w:pStyle w:val="0"/>
        <w:spacing w:before="200" w:lineRule="auto"/>
        <w:ind w:firstLine="540"/>
        <w:jc w:val="both"/>
      </w:pPr>
      <w:r>
        <w:rPr>
          <w:sz w:val="20"/>
        </w:rPr>
        <w:t xml:space="preserve">6. Действия, предусмотренные </w:t>
      </w:r>
      <w:hyperlink w:history="0" w:anchor="P2469" w:tooltip="5.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содержанию документов, формируемых (составляемых) при осуществлении закупок, к порядку и сроку размещения информации и документов, за исключением случаев, предусмотренных частями 1, 2 и 9 настоящей статьи, либо неразмещение информации и документов в нарушение порядка, установленного законодательством Российской Федерации и иными нормативными правовыми ...">
        <w:r>
          <w:rPr>
            <w:sz w:val="20"/>
            <w:color w:val="0000ff"/>
          </w:rPr>
          <w:t xml:space="preserve">частью 5</w:t>
        </w:r>
      </w:hyperlink>
      <w:r>
        <w:rPr>
          <w:sz w:val="20"/>
        </w:rPr>
        <w:t xml:space="preserve"> настоящей статьи, повлекшие необоснованное ограничение количества участников закупки, -</w:t>
      </w:r>
    </w:p>
    <w:p>
      <w:pPr>
        <w:pStyle w:val="0"/>
        <w:spacing w:before="200" w:lineRule="auto"/>
        <w:ind w:firstLine="540"/>
        <w:jc w:val="both"/>
      </w:pPr>
      <w:r>
        <w:rPr>
          <w:sz w:val="20"/>
        </w:rPr>
        <w:t xml:space="preserve">влекут наложение административного штрафа на должностных лиц в размере 1 процента начальной (максимальной) цены контракта, но не менее десяти тысяч и не более пятидесяти тысяч рублей.</w:t>
      </w:r>
    </w:p>
    <w:bookmarkStart w:id="2473" w:name="P2473"/>
    <w:bookmarkEnd w:id="2473"/>
    <w:p>
      <w:pPr>
        <w:pStyle w:val="0"/>
        <w:spacing w:before="200" w:lineRule="auto"/>
        <w:ind w:firstLine="540"/>
        <w:jc w:val="both"/>
      </w:pPr>
      <w:r>
        <w:rPr>
          <w:sz w:val="20"/>
        </w:rPr>
        <w:t xml:space="preserve">7.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рассмотрению и оценке заявки на участие в закупке, либо отклонение заявки на участие в закупке или отстранение участника закупки от участия в определении поставщика (подрядчика, исполнителя) в нарушение установленных указанными законодательством и нормативными правовыми актами требований, либо признание заявки соответствующей установленным при осуществлении закупки требованиям в случае, если такая заявка подлежит отклонению,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1 процента начальной (максимальной) цены контракта, но не менее пяти тысяч и не более тридцати тысяч рублей.</w:t>
      </w:r>
    </w:p>
    <w:p>
      <w:pPr>
        <w:pStyle w:val="0"/>
        <w:spacing w:before="200" w:lineRule="auto"/>
        <w:ind w:firstLine="540"/>
        <w:jc w:val="both"/>
      </w:pPr>
      <w:r>
        <w:rPr>
          <w:sz w:val="20"/>
        </w:rPr>
        <w:t xml:space="preserve">8.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возврата денежных средств, внесенных в качестве обеспечения заявки на участие в закупке или обеспечения исполнения контракта, за исключением случая, предусмотренного </w:t>
      </w:r>
      <w:hyperlink w:history="0" w:anchor="P2597" w:tooltip="4. Нарушение кредитной организацией установленных законодательством Российской Федерации требований к порядку и (или) сроку блокирования и прекращения блокирования денежных средств на банковском счете участника закупок и (или) обязательных торгов либо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порядку и (или) сроку направления в кредитную организацию информации, необходимой для осуществлен...">
        <w:r>
          <w:rPr>
            <w:sz w:val="20"/>
            <w:color w:val="0000ff"/>
          </w:rPr>
          <w:t xml:space="preserve">частью 4 статьи 7.30.6</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суммы денежных средств, внесенных в качестве обеспечения заявки или обеспечения исполнения контракта, но не менее пяти тысяч и не более тридцати тысяч рублей.</w:t>
      </w:r>
    </w:p>
    <w:bookmarkStart w:id="2477" w:name="P2477"/>
    <w:bookmarkEnd w:id="2477"/>
    <w:p>
      <w:pPr>
        <w:pStyle w:val="0"/>
        <w:spacing w:before="200" w:lineRule="auto"/>
        <w:ind w:firstLine="540"/>
        <w:jc w:val="both"/>
      </w:pPr>
      <w:r>
        <w:rPr>
          <w:sz w:val="20"/>
        </w:rPr>
        <w:t xml:space="preserve">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размещения в реестрах, предусмотренных указанными законодательством и нормативными правовыми актами,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юридических лиц, являющихся кредитными организациями, - от тридцати тысяч до пятидесяти тысяч рублей.</w:t>
      </w:r>
    </w:p>
    <w:bookmarkStart w:id="2479" w:name="P2479"/>
    <w:bookmarkEnd w:id="2479"/>
    <w:p>
      <w:pPr>
        <w:pStyle w:val="0"/>
        <w:spacing w:before="200" w:lineRule="auto"/>
        <w:ind w:firstLine="540"/>
        <w:jc w:val="both"/>
      </w:pPr>
      <w:r>
        <w:rPr>
          <w:sz w:val="20"/>
        </w:rPr>
        <w:t xml:space="preserve">10. Включение заведомо недостоверной информации в </w:t>
      </w:r>
      <w:hyperlink w:history="0" r:id="rId2190"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реестр</w:t>
        </w:r>
      </w:hyperlink>
      <w:r>
        <w:rPr>
          <w:sz w:val="20"/>
        </w:rPr>
        <w:t xml:space="preserve"> недобросовестных поставщиков (подрядчиков, исполнителей) -</w:t>
      </w:r>
    </w:p>
    <w:p>
      <w:pPr>
        <w:pStyle w:val="0"/>
        <w:spacing w:before="200" w:lineRule="auto"/>
        <w:ind w:firstLine="540"/>
        <w:jc w:val="both"/>
      </w:pPr>
      <w:r>
        <w:rPr>
          <w:sz w:val="20"/>
        </w:rPr>
        <w:t xml:space="preserve">влечет наложение административного штрафа на должностных лиц органа, осуществляющего ведение реестра недобросовестных поставщиков (подрядчиков, исполнителей), в размере от тридцати тысяч до пятидесяти тысяч рублей.</w:t>
      </w:r>
    </w:p>
    <w:bookmarkStart w:id="2481" w:name="P2481"/>
    <w:bookmarkEnd w:id="2481"/>
    <w:p>
      <w:pPr>
        <w:pStyle w:val="0"/>
        <w:spacing w:before="200" w:lineRule="auto"/>
        <w:ind w:firstLine="540"/>
        <w:jc w:val="both"/>
      </w:pPr>
      <w:r>
        <w:rPr>
          <w:sz w:val="20"/>
        </w:rPr>
        <w:t xml:space="preserve">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w:t>
      </w:r>
      <w:hyperlink w:history="0" r:id="rId2191"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шестидесяти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Если в соответствии с законодательством Российской Федерации и иными нормативными правовыми актами о контрактной системе в сфере закупок при осуществлении закупки устанавливается максимальное значение цены контракта, размер административного штрафа, исчисляемого в соответствии с настоящей статьей исходя из размера начальной (максимальной) цены контракта, исчисляется от размера максимального значения цены контракта.</w:t>
      </w:r>
    </w:p>
    <w:p>
      <w:pPr>
        <w:pStyle w:val="0"/>
        <w:spacing w:before="200" w:lineRule="auto"/>
        <w:ind w:firstLine="540"/>
        <w:jc w:val="both"/>
      </w:pPr>
      <w:r>
        <w:rPr>
          <w:sz w:val="20"/>
        </w:rPr>
        <w:t xml:space="preserve">2. Административная ответственность, установленная </w:t>
      </w:r>
      <w:hyperlink w:history="0" w:anchor="P2473" w:tooltip="7.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рассмотрению и оценке заявки на участие в закупке, либо отклонение заявки на участие в закупке или отстранение участника закупки от участия в определении поставщика (подрядчика, исполнителя) в нарушение установленных указанными законодательством и нормативными правовыми актами требований, либо признание заявки соответствующей установленным при осуществ...">
        <w:r>
          <w:rPr>
            <w:sz w:val="20"/>
            <w:color w:val="0000ff"/>
          </w:rPr>
          <w:t xml:space="preserve">частью 7</w:t>
        </w:r>
      </w:hyperlink>
      <w:r>
        <w:rPr>
          <w:sz w:val="20"/>
        </w:rPr>
        <w:t xml:space="preserve"> настоящей статьи, не применяется, если требование, послужившее основанием для неправомерных рассмотрения и оценки заявки на участие в закупке, неправомерного отклонения заявки на участие в закупке, неправомерного отстранения участника закупки от участия в определении поставщика (подрядчика, исполнителя), неправомерного признания заявки соответствующей установленным при осуществлении закупки требованиям, установлено в извещении об осуществлении закупки, приглашении принять участие в определении поставщика (подрядчика, исполнителя), документации о закупке с нарушением законодательства Российской Федерации и иных нормативных правовых актов о контрактной системе в сфере закупок.</w:t>
      </w:r>
    </w:p>
    <w:p>
      <w:pPr>
        <w:pStyle w:val="0"/>
        <w:spacing w:before="200" w:lineRule="auto"/>
        <w:ind w:firstLine="540"/>
        <w:jc w:val="both"/>
      </w:pPr>
      <w:r>
        <w:rPr>
          <w:sz w:val="20"/>
        </w:rPr>
        <w:t xml:space="preserve">3. Временем совершения административного правонарушения, предусмотренного </w:t>
      </w:r>
      <w:hyperlink w:history="0" w:anchor="P2481"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частью 11</w:t>
        </w:r>
      </w:hyperlink>
      <w:r>
        <w:rPr>
          <w:sz w:val="20"/>
        </w:rPr>
        <w:t xml:space="preserve"> настоящей статьи, является дата окончания календарного года.</w:t>
      </w:r>
    </w:p>
    <w:p>
      <w:pPr>
        <w:pStyle w:val="0"/>
        <w:ind w:firstLine="540"/>
        <w:jc w:val="both"/>
      </w:pPr>
      <w:r>
        <w:rPr>
          <w:sz w:val="20"/>
        </w:rPr>
      </w:r>
    </w:p>
    <w:bookmarkStart w:id="2488" w:name="P2488"/>
    <w:bookmarkEnd w:id="2488"/>
    <w:p>
      <w:pPr>
        <w:pStyle w:val="2"/>
        <w:outlineLvl w:val="2"/>
        <w:ind w:firstLine="540"/>
        <w:jc w:val="both"/>
      </w:pPr>
      <w:r>
        <w:rPr>
          <w:sz w:val="20"/>
        </w:rPr>
        <w:t xml:space="preserve">Статья 7.30.2. Нарушение порядка заключения, исполнения, изменения и расторжения контракта</w:t>
      </w:r>
    </w:p>
    <w:p>
      <w:pPr>
        <w:pStyle w:val="0"/>
        <w:ind w:firstLine="540"/>
        <w:jc w:val="both"/>
      </w:pPr>
      <w:r>
        <w:rPr>
          <w:sz w:val="20"/>
        </w:rPr>
      </w:r>
    </w:p>
    <w:p>
      <w:pPr>
        <w:pStyle w:val="0"/>
        <w:ind w:firstLine="540"/>
        <w:jc w:val="both"/>
      </w:pPr>
      <w:r>
        <w:rPr>
          <w:sz w:val="20"/>
        </w:rPr>
        <w:t xml:space="preserve">(введена Федеральным </w:t>
      </w:r>
      <w:hyperlink w:history="0" r:id="rId219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492" w:name="P2492"/>
    <w:bookmarkEnd w:id="2492"/>
    <w:p>
      <w:pPr>
        <w:pStyle w:val="0"/>
        <w:ind w:firstLine="540"/>
        <w:jc w:val="both"/>
      </w:pPr>
      <w:r>
        <w:rPr>
          <w:sz w:val="20"/>
        </w:rPr>
        <w:t xml:space="preserve">1. </w:t>
      </w:r>
      <w:hyperlink w:history="0" r:id="rId2193"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Заключение</w:t>
        </w:r>
      </w:hyperlink>
      <w:r>
        <w:rPr>
          <w:sz w:val="20"/>
        </w:rPr>
        <w:t xml:space="preserve">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начальной (максимальной) цены контракта, но не менее пяти тысяч и не более тридцати тысяч рублей; на юридических лиц - в размере 1 процента начальной (максимальной) цены контракта, но не менее пятидесяти тысяч и не более двухсот тысяч рублей.</w:t>
      </w:r>
    </w:p>
    <w:bookmarkStart w:id="2494" w:name="P2494"/>
    <w:bookmarkEnd w:id="2494"/>
    <w:p>
      <w:pPr>
        <w:pStyle w:val="0"/>
        <w:spacing w:before="200" w:lineRule="auto"/>
        <w:ind w:firstLine="540"/>
        <w:jc w:val="both"/>
      </w:pPr>
      <w:r>
        <w:rPr>
          <w:sz w:val="20"/>
        </w:rPr>
        <w:t xml:space="preserve">2.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направлению или размещению проекта контракта, рассмотрению протокола разногласий, заключению контракта либо срокам осуществления таких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тридцати тысяч рублей.</w:t>
      </w:r>
    </w:p>
    <w:bookmarkStart w:id="2496" w:name="P2496"/>
    <w:bookmarkEnd w:id="2496"/>
    <w:p>
      <w:pPr>
        <w:pStyle w:val="0"/>
        <w:spacing w:before="200" w:lineRule="auto"/>
        <w:ind w:firstLine="540"/>
        <w:jc w:val="both"/>
      </w:pPr>
      <w:r>
        <w:rPr>
          <w:sz w:val="20"/>
        </w:rPr>
        <w:t xml:space="preserve">3. Изменение условий контракта, если возможность изменения таких условий контракта не предусмотрена </w:t>
      </w:r>
      <w:hyperlink w:history="0" r:id="rId2194"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трехсот тысяч рублей.</w:t>
      </w:r>
    </w:p>
    <w:bookmarkStart w:id="2498" w:name="P2498"/>
    <w:bookmarkEnd w:id="2498"/>
    <w:p>
      <w:pPr>
        <w:pStyle w:val="0"/>
        <w:spacing w:before="200" w:lineRule="auto"/>
        <w:ind w:firstLine="540"/>
        <w:jc w:val="both"/>
      </w:pPr>
      <w:r>
        <w:rPr>
          <w:sz w:val="20"/>
        </w:rPr>
        <w:t xml:space="preserve">4. Действия, предусмотренные </w:t>
      </w:r>
      <w:hyperlink w:history="0" w:anchor="P2492"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и </w:t>
      </w:r>
      <w:hyperlink w:history="0" w:anchor="P2496" w:tooltip="3. Изменение условий контракта, если возможность изменения таких условий контракта не предусмотрена законодательством Российской Федерации и иными нормативными правовыми актами о контрактной системе в сфере закупок, -">
        <w:r>
          <w:rPr>
            <w:sz w:val="20"/>
            <w:color w:val="0000ff"/>
          </w:rPr>
          <w:t xml:space="preserve">3</w:t>
        </w:r>
      </w:hyperlink>
      <w:r>
        <w:rPr>
          <w:sz w:val="20"/>
        </w:rPr>
        <w:t xml:space="preserve">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w:t>
      </w:r>
    </w:p>
    <w:p>
      <w:pPr>
        <w:pStyle w:val="0"/>
        <w:spacing w:before="200" w:lineRule="auto"/>
        <w:ind w:firstLine="540"/>
        <w:jc w:val="both"/>
      </w:pPr>
      <w:r>
        <w:rPr>
          <w:sz w:val="20"/>
        </w:rPr>
        <w:t xml:space="preserve">влекут наложение административного штрафа на должностных лиц в размере 1 процента цены контракта, но не менее пятидесяти тысяч и не более двухсот тысяч рублей; на юридических лиц - в размере 1 процента цены контракта, но не менее двухсот тысяч и не более четырехсот тысяч рублей.</w:t>
      </w:r>
    </w:p>
    <w:bookmarkStart w:id="2500" w:name="P2500"/>
    <w:bookmarkEnd w:id="2500"/>
    <w:p>
      <w:pPr>
        <w:pStyle w:val="0"/>
        <w:spacing w:before="200" w:lineRule="auto"/>
        <w:ind w:firstLine="540"/>
        <w:jc w:val="both"/>
      </w:pPr>
      <w:r>
        <w:rPr>
          <w:sz w:val="20"/>
        </w:rPr>
        <w:t xml:space="preserve">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w:t>
      </w:r>
      <w:hyperlink w:history="0" r:id="rId2195"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w:t>
      </w:r>
    </w:p>
    <w:p>
      <w:pPr>
        <w:pStyle w:val="0"/>
        <w:spacing w:before="200" w:lineRule="auto"/>
        <w:ind w:firstLine="540"/>
        <w:jc w:val="both"/>
      </w:pPr>
      <w:r>
        <w:rPr>
          <w:sz w:val="20"/>
        </w:rPr>
        <w:t xml:space="preserve">6. Нарушение установленных законодательством Российской Федерации и иными нормативными правовыми актами о контрактной системе в сфере закупок </w:t>
      </w:r>
      <w:hyperlink w:history="0" r:id="rId2196"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требований</w:t>
        </w:r>
      </w:hyperlink>
      <w:r>
        <w:rPr>
          <w:sz w:val="20"/>
        </w:rPr>
        <w:t xml:space="preserve"> к оформлению приемки результатов отдельного этапа исполнения контракта, поставленного товара, выполненной работы (ее результатов) или оказанной услуги либо сроков такой приемки, ненаправление мотивированного отказа от подписания документа о приемке или неприменение мер ответственности к поставщику (подрядчику, исполнителю) в случае нарушения им условий контракта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bookmarkStart w:id="2504" w:name="P2504"/>
    <w:bookmarkEnd w:id="2504"/>
    <w:p>
      <w:pPr>
        <w:pStyle w:val="0"/>
        <w:spacing w:before="200" w:lineRule="auto"/>
        <w:ind w:firstLine="540"/>
        <w:jc w:val="both"/>
      </w:pPr>
      <w:r>
        <w:rPr>
          <w:sz w:val="20"/>
        </w:rPr>
        <w:t xml:space="preserve">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цены контракта, но не менее пятидесяти тысяч и не более двухсот тысяч рублей.</w:t>
      </w:r>
    </w:p>
    <w:bookmarkStart w:id="2506" w:name="P2506"/>
    <w:bookmarkEnd w:id="2506"/>
    <w:p>
      <w:pPr>
        <w:pStyle w:val="0"/>
        <w:spacing w:before="200" w:lineRule="auto"/>
        <w:ind w:firstLine="540"/>
        <w:jc w:val="both"/>
      </w:pPr>
      <w:r>
        <w:rPr>
          <w:sz w:val="20"/>
        </w:rPr>
        <w:t xml:space="preserve">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1 процента цены контракта (этапа исполнения контракта, аванса, предусмотренного контрактом), но не менее десяти тысяч и не более пятидесяти тысяч рублей.</w:t>
      </w:r>
    </w:p>
    <w:bookmarkStart w:id="2508" w:name="P2508"/>
    <w:bookmarkEnd w:id="2508"/>
    <w:p>
      <w:pPr>
        <w:pStyle w:val="0"/>
        <w:spacing w:before="200" w:lineRule="auto"/>
        <w:ind w:firstLine="540"/>
        <w:jc w:val="both"/>
      </w:pPr>
      <w:r>
        <w:rPr>
          <w:sz w:val="20"/>
        </w:rPr>
        <w:t xml:space="preserve">9. Нарушение установленного </w:t>
      </w:r>
      <w:hyperlink w:history="0" r:id="rId2197"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пятидесяти тысяч рублей; на юридических лиц - от ста тысяч до двухсот тысяч рублей.</w:t>
      </w:r>
    </w:p>
    <w:bookmarkStart w:id="2510" w:name="P2510"/>
    <w:bookmarkEnd w:id="2510"/>
    <w:p>
      <w:pPr>
        <w:pStyle w:val="0"/>
        <w:spacing w:before="200" w:lineRule="auto"/>
        <w:ind w:firstLine="540"/>
        <w:jc w:val="both"/>
      </w:pPr>
      <w:r>
        <w:rPr>
          <w:sz w:val="20"/>
        </w:rPr>
        <w:t xml:space="preserve">10. Повторное совершение должностным лицом административного правонарушения, предусмотренного </w:t>
      </w:r>
      <w:hyperlink w:history="0" w:anchor="P2498"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частью 4</w:t>
        </w:r>
      </w:hyperlink>
      <w:r>
        <w:rPr>
          <w:sz w:val="20"/>
        </w:rPr>
        <w:t xml:space="preserve">, </w:t>
      </w:r>
      <w:hyperlink w:history="0" w:anchor="P2504"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w:t>
        </w:r>
      </w:hyperlink>
      <w:r>
        <w:rPr>
          <w:sz w:val="20"/>
        </w:rPr>
        <w:t xml:space="preserve"> или </w:t>
      </w:r>
      <w:hyperlink w:history="0" w:anchor="P2506"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w:t>
        </w:r>
      </w:hyperlink>
      <w:r>
        <w:rPr>
          <w:sz w:val="20"/>
        </w:rPr>
        <w:t xml:space="preserve"> настоящей статьи,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ind w:firstLine="540"/>
        <w:jc w:val="both"/>
      </w:pPr>
      <w:r>
        <w:rPr>
          <w:sz w:val="20"/>
        </w:rPr>
      </w:r>
    </w:p>
    <w:bookmarkStart w:id="2513" w:name="P2513"/>
    <w:bookmarkEnd w:id="2513"/>
    <w:p>
      <w:pPr>
        <w:pStyle w:val="2"/>
        <w:outlineLvl w:val="2"/>
        <w:ind w:firstLine="540"/>
        <w:jc w:val="both"/>
      </w:pPr>
      <w:r>
        <w:rPr>
          <w:sz w:val="20"/>
        </w:rPr>
        <w:t xml:space="preserve">Статья 7.30.3. Нарушение порядка формирования, размещения и выполнения государственного оборонного заказа</w:t>
      </w:r>
    </w:p>
    <w:p>
      <w:pPr>
        <w:pStyle w:val="0"/>
        <w:ind w:firstLine="540"/>
        <w:jc w:val="both"/>
      </w:pPr>
      <w:r>
        <w:rPr>
          <w:sz w:val="20"/>
        </w:rPr>
      </w:r>
    </w:p>
    <w:p>
      <w:pPr>
        <w:pStyle w:val="0"/>
        <w:ind w:firstLine="540"/>
        <w:jc w:val="both"/>
      </w:pPr>
      <w:r>
        <w:rPr>
          <w:sz w:val="20"/>
        </w:rPr>
        <w:t xml:space="preserve">(введена Федеральным </w:t>
      </w:r>
      <w:hyperlink w:history="0" r:id="rId2198"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517" w:name="P2517"/>
    <w:bookmarkEnd w:id="2517"/>
    <w:p>
      <w:pPr>
        <w:pStyle w:val="0"/>
        <w:ind w:firstLine="540"/>
        <w:jc w:val="both"/>
      </w:pPr>
      <w:r>
        <w:rPr>
          <w:sz w:val="20"/>
        </w:rPr>
        <w:t xml:space="preserve">1. Нарушение установленного </w:t>
      </w:r>
      <w:hyperlink w:history="0" r:id="rId2199"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порядка определения начальной (максимальной) цены государственного контракта при размещении государственного оборонного заказа путем использования конкурентных способов определения поставщиков (исполнителей, подрядчиков) или цены государственного контракта в случае размещения государственного оборонного заказа у единственного поставщика (исполнителя, подрядчика)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spacing w:before="200" w:lineRule="auto"/>
        <w:ind w:firstLine="540"/>
        <w:jc w:val="both"/>
      </w:pPr>
      <w:r>
        <w:rPr>
          <w:sz w:val="20"/>
        </w:rPr>
        <w:t xml:space="preserve">2. Отказ или уклонение поставщика российских вооружения и военной техники, которые не имеют российских аналогов, единственного поставщика (исполнителя, подрядчика), определенного законодательными актами Российской Федерации, актами Президента Российской Федерации, актами Правительства Российской Федерации, от заключения государственного контракта по государственному оборонному заказу, если заключение такого государственного контракта является </w:t>
      </w:r>
      <w:hyperlink w:history="0" r:id="rId2200"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обязательным</w:t>
        </w:r>
      </w:hyperlink>
      <w:r>
        <w:rPr>
          <w:sz w:val="20"/>
        </w:rPr>
        <w:t xml:space="preserve"> для указанных лиц, за исключением случаев, предусмотренных </w:t>
      </w:r>
      <w:hyperlink w:history="0" w:anchor="P2521" w:tooltip="3. Отказ или уклонение поставщика (исполнителя, подрядчика), занимающего в соответствии с законодательством Российской Федерации в сфере государственного оборонного заказа доминирующее положение, от заключения договора, необходимого для выполнения государственного оборонного заказа, если заключение такого договора является обязательным для указанного лица, если эти действия не содержат признаков уголовно наказуемого деяния, -">
        <w:r>
          <w:rPr>
            <w:sz w:val="20"/>
            <w:color w:val="0000ff"/>
          </w:rPr>
          <w:t xml:space="preserve">частью 3</w:t>
        </w:r>
      </w:hyperlink>
      <w:r>
        <w:rPr>
          <w:sz w:val="20"/>
        </w:rPr>
        <w:t xml:space="preserve"> настоящей статьи, </w:t>
      </w:r>
      <w:hyperlink w:history="0" w:anchor="P7057"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bookmarkStart w:id="2521" w:name="P2521"/>
    <w:bookmarkEnd w:id="2521"/>
    <w:p>
      <w:pPr>
        <w:pStyle w:val="0"/>
        <w:spacing w:before="200" w:lineRule="auto"/>
        <w:ind w:firstLine="540"/>
        <w:jc w:val="both"/>
      </w:pPr>
      <w:r>
        <w:rPr>
          <w:sz w:val="20"/>
        </w:rPr>
        <w:t xml:space="preserve">3. Отказ или уклонение поставщика (исполнителя, подрядчика), занимающего в соответствии с законодательством Российской Федерации в сфере государственного оборонного заказа доминирующее положение, от заключения договора, необходимого для выполнения государственного оборонного заказа, если заключение такого договора является </w:t>
      </w:r>
      <w:hyperlink w:history="0" r:id="rId2201"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обязательным</w:t>
        </w:r>
      </w:hyperlink>
      <w:r>
        <w:rPr>
          <w:sz w:val="20"/>
        </w:rPr>
        <w:t xml:space="preserve"> для указанного лица,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p>
      <w:pPr>
        <w:pStyle w:val="0"/>
        <w:spacing w:before="200" w:lineRule="auto"/>
        <w:ind w:firstLine="540"/>
        <w:jc w:val="both"/>
      </w:pPr>
      <w:r>
        <w:rPr>
          <w:sz w:val="20"/>
        </w:rPr>
        <w:t xml:space="preserve">4. Нарушение сроков размещения заказов на поставки товаров, выполнение работ, оказание услуг по государственному оборонному заказу, установленных Правительством Российской Федерации в соответствии с законодательством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bookmarkStart w:id="2525" w:name="P2525"/>
    <w:bookmarkEnd w:id="2525"/>
    <w:p>
      <w:pPr>
        <w:pStyle w:val="0"/>
        <w:spacing w:before="200" w:lineRule="auto"/>
        <w:ind w:firstLine="540"/>
        <w:jc w:val="both"/>
      </w:pPr>
      <w:r>
        <w:rPr>
          <w:sz w:val="20"/>
        </w:rPr>
        <w:t xml:space="preserve">5. Нарушение должностным лицом государственного заказчика условий государственного контракта по государственному оборонному заказу, за исключением случаев, предусмотренных </w:t>
      </w:r>
      <w:hyperlink w:history="0" w:anchor="P2506"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частью 8 статьи 7.30.2</w:t>
        </w:r>
      </w:hyperlink>
      <w:r>
        <w:rPr>
          <w:sz w:val="20"/>
        </w:rPr>
        <w:t xml:space="preserve"> настоящего Кодекса, либо нарушение должностным лицом военного представительства государственного заказчика предусмотренных государственным контрактом по государственному оборонному заказу или контрактом порядка и (или) сроков осуществления контроля качества или приемки военной продукции,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bookmarkStart w:id="2527" w:name="P2527"/>
    <w:bookmarkEnd w:id="2527"/>
    <w:p>
      <w:pPr>
        <w:pStyle w:val="0"/>
        <w:spacing w:before="200" w:lineRule="auto"/>
        <w:ind w:firstLine="540"/>
        <w:jc w:val="both"/>
      </w:pPr>
      <w:r>
        <w:rPr>
          <w:sz w:val="20"/>
        </w:rPr>
        <w:t xml:space="preserve">6. </w:t>
      </w:r>
      <w:hyperlink w:history="0" r:id="rId2202"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Нарушение</w:t>
        </w:r>
      </w:hyperlink>
      <w:r>
        <w:rPr>
          <w:sz w:val="20"/>
        </w:rPr>
        <w:t xml:space="preserve"> должностным лицом головного исполнителя поставок продукции по государственному оборонному заказу (далее в настоящей статье - головной исполнитель) условий государственного контракта по государственному оборонному заказу,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либо нарушение должностным лицом исполнителя, участвующего в поставках продукции по государственному оборонному заказу (далее в настоящей статье - исполнитель), условий контракта,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bookmarkStart w:id="2529" w:name="P2529"/>
    <w:bookmarkEnd w:id="2529"/>
    <w:p>
      <w:pPr>
        <w:pStyle w:val="0"/>
        <w:spacing w:before="200" w:lineRule="auto"/>
        <w:ind w:firstLine="540"/>
        <w:jc w:val="both"/>
      </w:pPr>
      <w:r>
        <w:rPr>
          <w:sz w:val="20"/>
        </w:rPr>
        <w:t xml:space="preserve">7. Нарушение должностным лицом головного исполнителя срока и (или) порядка оплаты товаров (работ, услуг), поставляемых (выполняемых, оказываемых) по государственному оборонному заказу, в том числе неисполнение обязанности по обеспечению авансирования,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w:t>
      </w:r>
    </w:p>
    <w:bookmarkStart w:id="2531" w:name="P2531"/>
    <w:bookmarkEnd w:id="2531"/>
    <w:p>
      <w:pPr>
        <w:pStyle w:val="0"/>
        <w:spacing w:before="200" w:lineRule="auto"/>
        <w:ind w:firstLine="540"/>
        <w:jc w:val="both"/>
      </w:pPr>
      <w:r>
        <w:rPr>
          <w:sz w:val="20"/>
        </w:rPr>
        <w:t xml:space="preserve">8. Совершение головным исполнителем, исполнителем действий (бездействие), запрещенных </w:t>
      </w:r>
      <w:hyperlink w:history="0" r:id="rId2203"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законодательством</w:t>
        </w:r>
      </w:hyperlink>
      <w:r>
        <w:rPr>
          <w:sz w:val="20"/>
        </w:rPr>
        <w:t xml:space="preserve"> Российской Федерации в сфере государственного оборонного заказа, если такие действия (бездействие) приводят или могут привести к необоснованному завышению цены на продукцию по государственному оборонному заказу, неисполнению или ненадлежащему исполнению государственного контракта по государственному оборонному заказу или контракта, за исключением случаев, предусмотренных </w:t>
      </w:r>
      <w:hyperlink w:history="0" w:anchor="P2527" w:tooltip="6. Нарушение должностным лицом головного исполнителя поставок продукции по государственному оборонному заказу (далее в настоящей статье - головной исполнитель) условий государственного контракта по государственному оборонному заказу, касающихся количества, качества, комплектности поставляемых товаров, качества выполняемых работ, оказываемых услуг, сроков поставки товаров, выполнения работ, оказания услуг, либо нарушение должностным лицом исполнителя, участвующего в поставках продукции по государственному...">
        <w:r>
          <w:rPr>
            <w:sz w:val="20"/>
            <w:color w:val="0000ff"/>
          </w:rPr>
          <w:t xml:space="preserve">частями 6</w:t>
        </w:r>
      </w:hyperlink>
      <w:r>
        <w:rPr>
          <w:sz w:val="20"/>
        </w:rPr>
        <w:t xml:space="preserve">, </w:t>
      </w:r>
      <w:hyperlink w:history="0" w:anchor="P2529" w:tooltip="7. Нарушение должностным лицом головного исполнителя срока и (или) порядка оплаты товаров (работ, услуг), поставляемых (выполняемых, оказываемых) по государственному оборонному заказу, в том числе неисполнение обязанности по обеспечению авансирования, если эти действия не содержат признаков уголовно наказуемого деяния, -">
        <w:r>
          <w:rPr>
            <w:sz w:val="20"/>
            <w:color w:val="0000ff"/>
          </w:rPr>
          <w:t xml:space="preserve">7</w:t>
        </w:r>
      </w:hyperlink>
      <w:r>
        <w:rPr>
          <w:sz w:val="20"/>
        </w:rPr>
        <w:t xml:space="preserve"> и </w:t>
      </w:r>
      <w:hyperlink w:history="0" w:anchor="P2533"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9</w:t>
        </w:r>
      </w:hyperlink>
      <w:r>
        <w:rPr>
          <w:sz w:val="20"/>
        </w:rPr>
        <w:t xml:space="preserve"> настоящей статьи, </w:t>
      </w:r>
      <w:hyperlink w:history="0" w:anchor="P7057"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одного миллиона рублей.</w:t>
      </w:r>
    </w:p>
    <w:bookmarkStart w:id="2533" w:name="P2533"/>
    <w:bookmarkEnd w:id="2533"/>
    <w:p>
      <w:pPr>
        <w:pStyle w:val="0"/>
        <w:spacing w:before="200" w:lineRule="auto"/>
        <w:ind w:firstLine="540"/>
        <w:jc w:val="both"/>
      </w:pPr>
      <w:r>
        <w:rPr>
          <w:sz w:val="20"/>
        </w:rPr>
        <w:t xml:space="preserve">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w:t>
      </w:r>
      <w:hyperlink w:history="0" w:anchor="P2549" w:tooltip="Примечание. Излишним доходом, указанным в части 9 настоящей статьи, признается доход, определяемый как разница между доходом, полученным в результате незаконных действий, предусмотренных указанной частью, и доходом, который сформировался бы без таких незаконных действий.">
        <w:r>
          <w:rPr>
            <w:sz w:val="20"/>
            <w:color w:val="0000ff"/>
          </w:rPr>
          <w:t xml:space="preserve">излишнего дохода</w:t>
        </w:r>
      </w:hyperlink>
      <w:r>
        <w:rPr>
          <w:sz w:val="20"/>
        </w:rPr>
        <w:t xml:space="preserve"> в размере более одного миллиона рублей, за исключением случаев, предусмотренных </w:t>
      </w:r>
      <w:hyperlink w:history="0" w:anchor="P7057"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на юридических лиц - от трех миллионов до пяти миллионов рублей.</w:t>
      </w:r>
    </w:p>
    <w:bookmarkStart w:id="2535" w:name="P2535"/>
    <w:bookmarkEnd w:id="2535"/>
    <w:p>
      <w:pPr>
        <w:pStyle w:val="0"/>
        <w:spacing w:before="200" w:lineRule="auto"/>
        <w:ind w:firstLine="540"/>
        <w:jc w:val="both"/>
      </w:pPr>
      <w:r>
        <w:rPr>
          <w:sz w:val="20"/>
        </w:rPr>
        <w:t xml:space="preserve">10. Неисполнение уполномоченным банком установленных </w:t>
      </w:r>
      <w:hyperlink w:history="0" r:id="rId2204"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законодательством</w:t>
        </w:r>
      </w:hyperlink>
      <w:r>
        <w:rPr>
          <w:sz w:val="20"/>
        </w:rPr>
        <w:t xml:space="preserve"> Российской Федерации в сфере государственного оборонного заказа обязанностей при осуществлении банковского сопровождения сопровождаемой сделки, за исключением случаев, предусмотренных </w:t>
      </w:r>
      <w:hyperlink w:history="0" w:anchor="P2543" w:tooltip="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законодательством Российской Федерации в сфере государственного оборонного заказа, -">
        <w:r>
          <w:rPr>
            <w:sz w:val="20"/>
            <w:color w:val="0000ff"/>
          </w:rPr>
          <w:t xml:space="preserve">частью 14</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тридцати тысяч до пятидесяти тысяч рублей.</w:t>
      </w:r>
    </w:p>
    <w:bookmarkStart w:id="2537" w:name="P2537"/>
    <w:bookmarkEnd w:id="2537"/>
    <w:p>
      <w:pPr>
        <w:pStyle w:val="0"/>
        <w:spacing w:before="200" w:lineRule="auto"/>
        <w:ind w:firstLine="540"/>
        <w:jc w:val="both"/>
      </w:pPr>
      <w:r>
        <w:rPr>
          <w:sz w:val="20"/>
        </w:rPr>
        <w:t xml:space="preserve">11. Неисполнение головным исполнителем, исполнителем по государственному оборонному заказу </w:t>
      </w:r>
      <w:hyperlink w:history="0" r:id="rId2205"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требования</w:t>
        </w:r>
      </w:hyperlink>
      <w:r>
        <w:rPr>
          <w:sz w:val="20"/>
        </w:rPr>
        <w:t xml:space="preserve"> о ведении раздельного учета результатов финансово-хозяйственной деятельности либо нарушение правил ведения такого учета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пятисот тысяч рублей.</w:t>
      </w:r>
    </w:p>
    <w:bookmarkStart w:id="2539" w:name="P2539"/>
    <w:bookmarkEnd w:id="2539"/>
    <w:p>
      <w:pPr>
        <w:pStyle w:val="0"/>
        <w:spacing w:before="200" w:lineRule="auto"/>
        <w:ind w:firstLine="540"/>
        <w:jc w:val="both"/>
      </w:pPr>
      <w:r>
        <w:rPr>
          <w:sz w:val="20"/>
        </w:rPr>
        <w:t xml:space="preserve">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(выполняемых работ, оказываемых услуг), сведения о которой составляют государственную тайну, продукции (выполняемых работ, оказываемых услуг) и объектов, связанных с обеспечением ядерной и радиационной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перевозки, реализации, утилизации, захоронения, связанных с обязательными требованиями в отношении указанной продукции и объектов, установленными в соответствии с законодательством Российской Федерации о техническом регулировании и законодательством Российской Федерации о стандартизации, в том числе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технической защиты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и (или) государственными контрактами (договорами),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семисот тысяч до одного миллиона рублей.</w:t>
      </w:r>
    </w:p>
    <w:bookmarkStart w:id="2541" w:name="P2541"/>
    <w:bookmarkEnd w:id="2541"/>
    <w:p>
      <w:pPr>
        <w:pStyle w:val="0"/>
        <w:spacing w:before="200" w:lineRule="auto"/>
        <w:ind w:firstLine="540"/>
        <w:jc w:val="both"/>
      </w:pPr>
      <w:r>
        <w:rPr>
          <w:sz w:val="20"/>
        </w:rPr>
        <w:t xml:space="preserve">13. </w:t>
      </w:r>
      <w:hyperlink w:history="0" r:id="rId2206"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Ликвидация</w:t>
        </w:r>
      </w:hyperlink>
      <w:r>
        <w:rPr>
          <w:sz w:val="20"/>
        </w:rPr>
        <w:t xml:space="preserve"> или перепрофилирование головным исполнителем без согласования с государственным заказчиком производственных мощностей, обеспечивающих поставки продукции по государственному оборонному заказу, в случае прекращения поставок такой продукции на очередной год и плановый период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одного миллиона рублей.</w:t>
      </w:r>
    </w:p>
    <w:bookmarkStart w:id="2543" w:name="P2543"/>
    <w:bookmarkEnd w:id="2543"/>
    <w:p>
      <w:pPr>
        <w:pStyle w:val="0"/>
        <w:spacing w:before="200" w:lineRule="auto"/>
        <w:ind w:firstLine="540"/>
        <w:jc w:val="both"/>
      </w:pPr>
      <w:r>
        <w:rPr>
          <w:sz w:val="20"/>
        </w:rPr>
        <w:t xml:space="preserve">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w:t>
      </w:r>
      <w:hyperlink w:history="0" r:id="rId2207"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законодательством</w:t>
        </w:r>
      </w:hyperlink>
      <w:r>
        <w:rPr>
          <w:sz w:val="20"/>
        </w:rPr>
        <w:t xml:space="preserve">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одного миллиона рублей.</w:t>
      </w:r>
    </w:p>
    <w:bookmarkStart w:id="2545" w:name="P2545"/>
    <w:bookmarkEnd w:id="2545"/>
    <w:p>
      <w:pPr>
        <w:pStyle w:val="0"/>
        <w:spacing w:before="200" w:lineRule="auto"/>
        <w:ind w:firstLine="540"/>
        <w:jc w:val="both"/>
      </w:pPr>
      <w:r>
        <w:rPr>
          <w:sz w:val="20"/>
        </w:rPr>
        <w:t xml:space="preserve">15. </w:t>
      </w:r>
      <w:hyperlink w:history="0" r:id="rId2208"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Непредставление</w:t>
        </w:r>
      </w:hyperlink>
      <w:r>
        <w:rPr>
          <w:sz w:val="20"/>
        </w:rPr>
        <w:t xml:space="preserve"> или несвоевременное представление головным исполнителем или лицом, для которого в соответствии с законодательством Российской Федерации в сфере государственного оборонного заказа принятие государственного оборонного заказа обязательно, по запросу государственного заказчика либо непредставление или несвоевременное представление исполнителем или лицом, для которого в соответствии с законодательством Российской Федерации в сфере государственного оборонного заказа заключение контракта обязательно, по запросу головного исполнителя предложения о цене на продукцию по государственному оборонному заказу (в том числе обосновывающих такую цену документов) либо информации, подлежащей представлению в соответствии с законодательством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bookmarkStart w:id="2547" w:name="P2547"/>
    <w:bookmarkEnd w:id="2547"/>
    <w:p>
      <w:pPr>
        <w:pStyle w:val="0"/>
        <w:spacing w:before="200" w:lineRule="auto"/>
        <w:ind w:firstLine="540"/>
        <w:jc w:val="both"/>
      </w:pPr>
      <w:r>
        <w:rPr>
          <w:sz w:val="20"/>
        </w:rPr>
        <w:t xml:space="preserve">16. Нарушение головным исполнителем, исполнителем по государственному оборонному заказу установленных в соответствии с законодательством Российской Федерации в сфере государственного оборонного заказа сроков и (или) порядка представления отчета об исполнении государственного контракта, контракта, представление которого государственному заказчику является обязательным в соответствии с законодательством Российской Федерации в сфере государственного оборонного заказа,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bookmarkStart w:id="2549" w:name="P2549"/>
    <w:bookmarkEnd w:id="2549"/>
    <w:p>
      <w:pPr>
        <w:pStyle w:val="0"/>
        <w:spacing w:before="200" w:lineRule="auto"/>
        <w:ind w:firstLine="540"/>
        <w:jc w:val="both"/>
      </w:pPr>
      <w:r>
        <w:rPr>
          <w:sz w:val="20"/>
        </w:rPr>
        <w:t xml:space="preserve">Примечание. Излишним доходом, указанным в </w:t>
      </w:r>
      <w:hyperlink w:history="0" w:anchor="P2533"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части 9</w:t>
        </w:r>
      </w:hyperlink>
      <w:r>
        <w:rPr>
          <w:sz w:val="20"/>
        </w:rPr>
        <w:t xml:space="preserve"> настоящей статьи, признается доход, определяемый как разница между доходом, полученным в результате незаконных действий, предусмотренных указанной частью, и доходом, который сформировался бы без таких незаконных действий.</w:t>
      </w:r>
    </w:p>
    <w:p>
      <w:pPr>
        <w:pStyle w:val="0"/>
        <w:ind w:firstLine="540"/>
        <w:jc w:val="both"/>
      </w:pPr>
      <w:r>
        <w:rPr>
          <w:sz w:val="20"/>
        </w:rPr>
      </w:r>
    </w:p>
    <w:bookmarkStart w:id="2551" w:name="P2551"/>
    <w:bookmarkEnd w:id="2551"/>
    <w:p>
      <w:pPr>
        <w:pStyle w:val="2"/>
        <w:outlineLvl w:val="2"/>
        <w:ind w:firstLine="540"/>
        <w:jc w:val="both"/>
      </w:pPr>
      <w:r>
        <w:rPr>
          <w:sz w:val="20"/>
        </w:rPr>
        <w:t xml:space="preserve">Статья 7.30.4. Нарушение порядка осуществления закупок товаров, работ, услуг отдельными видами юридических лиц</w:t>
      </w:r>
    </w:p>
    <w:p>
      <w:pPr>
        <w:pStyle w:val="0"/>
        <w:ind w:firstLine="540"/>
        <w:jc w:val="both"/>
      </w:pPr>
      <w:r>
        <w:rPr>
          <w:sz w:val="20"/>
        </w:rPr>
      </w:r>
    </w:p>
    <w:p>
      <w:pPr>
        <w:pStyle w:val="0"/>
        <w:ind w:firstLine="540"/>
        <w:jc w:val="both"/>
      </w:pPr>
      <w:r>
        <w:rPr>
          <w:sz w:val="20"/>
        </w:rPr>
        <w:t xml:space="preserve">(введена Федеральным </w:t>
      </w:r>
      <w:hyperlink w:history="0" r:id="rId220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555" w:name="P2555"/>
    <w:bookmarkEnd w:id="2555"/>
    <w:p>
      <w:pPr>
        <w:pStyle w:val="0"/>
        <w:ind w:firstLine="540"/>
        <w:jc w:val="both"/>
      </w:pPr>
      <w:r>
        <w:rPr>
          <w:sz w:val="20"/>
        </w:rPr>
        <w:t xml:space="preserve">1. Осуществление закупки товаров, работ, услуг (далее в настоящей статье - закупка), если закупка в соответствии с </w:t>
      </w:r>
      <w:hyperlink w:history="0" r:id="rId2210" w:tooltip="Федеральный закон от 18.07.2011 N 223-ФЗ (ред. от 08.08.2024) &quot;О закупках товаров, работ, услуг отдельными видами юридических лиц&quot; (с изм. и доп., вступ. в силу с 01.01.2025) {КонсультантПлюс}">
        <w:r>
          <w:rPr>
            <w:sz w:val="20"/>
            <w:color w:val="0000ff"/>
          </w:rPr>
          <w:t xml:space="preserve">законодательством</w:t>
        </w:r>
      </w:hyperlink>
      <w:r>
        <w:rPr>
          <w:sz w:val="20"/>
        </w:rPr>
        <w:t xml:space="preserve"> Российской Федерации в сфере закупок товаров, работ, услуг отдельными видами юридических лиц (далее - законодательство Российской Федерации в сфере закупок отдельными видами юридических лиц) должна осуществляться в порядке, предусмотренном </w:t>
      </w:r>
      <w:hyperlink w:history="0" r:id="rId2211"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о контрактной системе в сфере закупок, в ином порядке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тридцати тысяч рублей; на юридических лиц - от пятидесяти тысяч до ста тысяч рублей.</w:t>
      </w:r>
    </w:p>
    <w:bookmarkStart w:id="2557" w:name="P2557"/>
    <w:bookmarkEnd w:id="2557"/>
    <w:p>
      <w:pPr>
        <w:pStyle w:val="0"/>
        <w:spacing w:before="200" w:lineRule="auto"/>
        <w:ind w:firstLine="540"/>
        <w:jc w:val="both"/>
      </w:pPr>
      <w:r>
        <w:rPr>
          <w:sz w:val="20"/>
        </w:rPr>
        <w:t xml:space="preserve">2. Нарушение заказчиком установленных законодательством Российской Федерации в сфере закупок отдельными видами юридических лиц требований к содержанию документов, формируемых (составляемых) при осуществлении закупок, либо нарушение предусмотренных указанным законодательством порядка и сроков размещения информации и документов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десяти тысяч рублей; на юридических лиц - от десяти тысяч до тридцати тысяч рублей.</w:t>
      </w:r>
    </w:p>
    <w:bookmarkStart w:id="2559" w:name="P2559"/>
    <w:bookmarkEnd w:id="2559"/>
    <w:p>
      <w:pPr>
        <w:pStyle w:val="0"/>
        <w:spacing w:before="200" w:lineRule="auto"/>
        <w:ind w:firstLine="540"/>
        <w:jc w:val="both"/>
      </w:pPr>
      <w:r>
        <w:rPr>
          <w:sz w:val="20"/>
        </w:rPr>
        <w:t xml:space="preserve">3. Установление требований к участникам закупок, к закупаемым товарам, работам, услугам и (или) к условиям договора с нарушением законодательства Российской Федерации в сфере закупок отдельными видами юридических лиц либо оценка и (или) сопоставление заявок на участие в закупке с нарушением требований, предусмотренных указанным законодательством, -</w:t>
      </w:r>
    </w:p>
    <w:p>
      <w:pPr>
        <w:pStyle w:val="0"/>
        <w:spacing w:before="200" w:lineRule="auto"/>
        <w:ind w:firstLine="540"/>
        <w:jc w:val="both"/>
      </w:pPr>
      <w:r>
        <w:rPr>
          <w:sz w:val="20"/>
        </w:rPr>
        <w:t xml:space="preserve">влекут предупреждение или наложение административного штрафа на должностных лиц в размере от пяти тысяч до тридцати тысяч рублей; на юридических лиц - от десяти тысяч до тридцати тысяч рублей.</w:t>
      </w:r>
    </w:p>
    <w:bookmarkStart w:id="2561" w:name="P2561"/>
    <w:bookmarkEnd w:id="2561"/>
    <w:p>
      <w:pPr>
        <w:pStyle w:val="0"/>
        <w:spacing w:before="200" w:lineRule="auto"/>
        <w:ind w:firstLine="540"/>
        <w:jc w:val="both"/>
      </w:pPr>
      <w:r>
        <w:rPr>
          <w:sz w:val="20"/>
        </w:rPr>
        <w:t xml:space="preserve">4. Нарушение установленных </w:t>
      </w:r>
      <w:r>
        <w:rPr>
          <w:sz w:val="20"/>
        </w:rPr>
        <w:t xml:space="preserve">законодательством</w:t>
      </w:r>
      <w:r>
        <w:rPr>
          <w:sz w:val="20"/>
        </w:rPr>
        <w:t xml:space="preserve"> Российской Федерации в сфере закупок отдельными видами юридических лиц требований к порядку либо сроку размещения информации и документов или направления их для размещения в реестрах, предусмотренных указанным законодательством,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юридических лиц - от тридцати тысяч до пятидесяти тысяч рублей.</w:t>
      </w:r>
    </w:p>
    <w:bookmarkStart w:id="2563" w:name="P2563"/>
    <w:bookmarkEnd w:id="2563"/>
    <w:p>
      <w:pPr>
        <w:pStyle w:val="0"/>
        <w:spacing w:before="200" w:lineRule="auto"/>
        <w:ind w:firstLine="540"/>
        <w:jc w:val="both"/>
      </w:pPr>
      <w:r>
        <w:rPr>
          <w:sz w:val="20"/>
        </w:rPr>
        <w:t xml:space="preserve">5. </w:t>
      </w:r>
      <w:hyperlink w:history="0" r:id="rId2212" w:tooltip="Федеральный закон от 18.07.2011 N 223-ФЗ (ред. от 08.08.2024) &quot;О закупках товаров, работ, услуг отдельными видами юридических лиц&quot; (с изм. и доп., вступ. в силу с 01.01.2025) {КонсультантПлюс}">
        <w:r>
          <w:rPr>
            <w:sz w:val="20"/>
            <w:color w:val="0000ff"/>
          </w:rPr>
          <w:t xml:space="preserve">Нарушение</w:t>
        </w:r>
      </w:hyperlink>
      <w:r>
        <w:rPr>
          <w:sz w:val="20"/>
        </w:rPr>
        <w:t xml:space="preserve"> заказчиком установленных законодательством Российской Федерации в сфере закупок отдельными видами юридических лиц сроков заключения договора либо нарушение порядка заключения договора по результатам конкурентной закупки в электронной форме, участниками которой могут быть только субъекты малого и среднего предпринимательства,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тридцати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6. Осуществление закупок у субъектов малого и среднего предпринимательства в размере менее </w:t>
      </w:r>
      <w:hyperlink w:history="0" r:id="rId2213" w:tooltip="Постановление Правительства РФ от 11.12.2014 N 1352 (ред. от 22.05.2025) &quot;Об особенностях участия субъектов малого и среднего предпринимательства в закупках товаров, работ, услуг отдельными видами юридических лиц&quot; (вместе с &quot;Положением об особенностях участия субъектов малого и среднего предпринимательства в закупках товаров, работ, услуг отдельными видами юридических лиц, годовом объеме таких закупок и порядке расчета указанного объема&quot;, &quot;Требованиями к содержанию годового отчета о закупке товаров, работ,  {КонсультантПлюс}">
        <w:r>
          <w:rPr>
            <w:sz w:val="20"/>
            <w:color w:val="0000ff"/>
          </w:rPr>
          <w:t xml:space="preserve">размера</w:t>
        </w:r>
      </w:hyperlink>
      <w:r>
        <w:rPr>
          <w:sz w:val="20"/>
        </w:rPr>
        <w:t xml:space="preserve">, предусмотренного законодательством Российской Федерации в сфере закупок отдельными видами юридических лиц,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7. Нарушение установленного законодательством Российской Федерации в сфере закупок отдельными видами юридических лиц </w:t>
      </w:r>
      <w:r>
        <w:rPr>
          <w:sz w:val="20"/>
        </w:rPr>
        <w:t xml:space="preserve">срока</w:t>
      </w:r>
      <w:r>
        <w:rPr>
          <w:sz w:val="20"/>
        </w:rPr>
        <w:t xml:space="preserve"> оплаты товаров, работ, услуг по договору (отдельному этапу договора), заключенному по результатам закупки с субъектом малого или среднего предпринимательства,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pPr>
        <w:pStyle w:val="0"/>
        <w:ind w:firstLine="540"/>
        <w:jc w:val="both"/>
      </w:pPr>
      <w:r>
        <w:rPr>
          <w:sz w:val="20"/>
        </w:rPr>
      </w:r>
    </w:p>
    <w:bookmarkStart w:id="2570" w:name="P2570"/>
    <w:bookmarkEnd w:id="2570"/>
    <w:p>
      <w:pPr>
        <w:pStyle w:val="2"/>
        <w:outlineLvl w:val="2"/>
        <w:ind w:firstLine="540"/>
        <w:jc w:val="both"/>
      </w:pPr>
      <w:r>
        <w:rPr>
          <w:sz w:val="20"/>
        </w:rPr>
        <w:t xml:space="preserve">Статья 7.30.5.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w:t>
      </w:r>
    </w:p>
    <w:p>
      <w:pPr>
        <w:pStyle w:val="0"/>
        <w:ind w:firstLine="540"/>
        <w:jc w:val="both"/>
      </w:pPr>
      <w:r>
        <w:rPr>
          <w:sz w:val="20"/>
        </w:rPr>
      </w:r>
    </w:p>
    <w:p>
      <w:pPr>
        <w:pStyle w:val="0"/>
        <w:ind w:firstLine="540"/>
        <w:jc w:val="both"/>
      </w:pPr>
      <w:r>
        <w:rPr>
          <w:sz w:val="20"/>
        </w:rPr>
        <w:t xml:space="preserve">(введена Федеральным </w:t>
      </w:r>
      <w:hyperlink w:history="0" r:id="rId221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574" w:name="P2574"/>
    <w:bookmarkEnd w:id="2574"/>
    <w:p>
      <w:pPr>
        <w:pStyle w:val="0"/>
        <w:ind w:firstLine="540"/>
        <w:jc w:val="both"/>
      </w:pPr>
      <w:r>
        <w:rPr>
          <w:sz w:val="20"/>
        </w:rPr>
        <w:t xml:space="preserve">1. Нарушение установленных </w:t>
      </w:r>
      <w:hyperlink w:history="0" r:id="rId2215" w:tooltip="Федеральный закон от 21.12.2001 N 178-ФЗ (ред. от 07.07.2025) &quot;О приватизации государственного и муниципального имущества&quot; {КонсультантПлюс}">
        <w:r>
          <w:rPr>
            <w:sz w:val="20"/>
            <w:color w:val="0000ff"/>
          </w:rPr>
          <w:t xml:space="preserve">законодательством</w:t>
        </w:r>
      </w:hyperlink>
      <w:r>
        <w:rPr>
          <w:sz w:val="20"/>
        </w:rPr>
        <w:t xml:space="preserve"> Российской Федерации требований к порядку и (или) сроку размещения информации о проведении обязательных в соответствии с законодательством Российской Федерации торгов (далее - обязательные торги), продаже государственного или муниципального имущества и (или) размещение недостоверной информации о проведении обязательных торгов, продаже государственного или муниципального имущества, за исключением случаев, предусмотренных </w:t>
      </w:r>
      <w:hyperlink w:history="0" w:anchor="P2461"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w:t>
      </w:r>
      <w:hyperlink w:history="0" w:anchor="P2469" w:tooltip="5.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содержанию документов, формируемых (составляемых) при осуществлении закупок, к порядку и сроку размещения информации и документов, за исключением случаев, предусмотренных частями 1, 2 и 9 настоящей статьи, либо неразмещение информации и документов в нарушение порядка, установленного законодательством Российской Федерации и иными нормативными правовыми ...">
        <w:r>
          <w:rPr>
            <w:sz w:val="20"/>
            <w:color w:val="0000ff"/>
          </w:rPr>
          <w:t xml:space="preserve">5</w:t>
        </w:r>
      </w:hyperlink>
      <w:r>
        <w:rPr>
          <w:sz w:val="20"/>
        </w:rPr>
        <w:t xml:space="preserve"> и </w:t>
      </w:r>
      <w:hyperlink w:history="0" w:anchor="P2477"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 статьи 7.30.1</w:t>
        </w:r>
      </w:hyperlink>
      <w:r>
        <w:rPr>
          <w:sz w:val="20"/>
        </w:rPr>
        <w:t xml:space="preserve">, </w:t>
      </w:r>
      <w:hyperlink w:history="0" w:anchor="P2557" w:tooltip="2. Нарушение заказчиком установленных законодательством Российской Федерации в сфере закупок отдельными видами юридических лиц требований к содержанию документов, формируемых (составляемых) при осуществлении закупок, либо нарушение предусмотренных указанным законодательством порядка и сроков размещения информации и документов -">
        <w:r>
          <w:rPr>
            <w:sz w:val="20"/>
            <w:color w:val="0000ff"/>
          </w:rPr>
          <w:t xml:space="preserve">частями 2</w:t>
        </w:r>
      </w:hyperlink>
      <w:r>
        <w:rPr>
          <w:sz w:val="20"/>
        </w:rPr>
        <w:t xml:space="preserve"> и </w:t>
      </w:r>
      <w:hyperlink w:history="0" w:anchor="P2561" w:tooltip="4. Нарушение установленных законодательством Российской Федерации в сфере закупок отдельными видами юридических лиц требований к порядку либо сроку размещения информации и документов или направления их для размещения в реестрах, предусмотренных указанным законодательством, -">
        <w:r>
          <w:rPr>
            <w:sz w:val="20"/>
            <w:color w:val="0000ff"/>
          </w:rPr>
          <w:t xml:space="preserve">4 статьи 7.30.4</w:t>
        </w:r>
      </w:hyperlink>
      <w:r>
        <w:rPr>
          <w:sz w:val="20"/>
        </w:rPr>
        <w:t xml:space="preserve"> настоящего Кодекса, либо предоставление документации, содержащей недостоверные сведения,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сорока тысяч рублей; на индивидуальных предпринимателей - от сорока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Нарушение порядка определения формы проведения обязательных торгов, за исключением случаев, предусмотренных </w:t>
      </w:r>
      <w:hyperlink w:history="0" w:anchor="P2467" w:tooltip="4. Выбор способа определения поставщика (подрядчика, исполнителя) с нарушением требований,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
        <w:r>
          <w:rPr>
            <w:sz w:val="20"/>
            <w:color w:val="0000ff"/>
          </w:rPr>
          <w:t xml:space="preserve">частью 4 статьи 7.30.1</w:t>
        </w:r>
      </w:hyperlink>
      <w:r>
        <w:rPr>
          <w:sz w:val="20"/>
        </w:rPr>
        <w:t xml:space="preserve">, </w:t>
      </w:r>
      <w:hyperlink w:history="0" w:anchor="P2555" w:tooltip="1. Осуществление закупки товаров, работ, услуг (далее в настоящей статье - закупка), если закупка в соответствии с законодательством Российской Федерации в сфере закупок товаров, работ, услуг отдельными видами юридических лиц (далее - законодательство Российской Федерации в сфере закупок отдельными видами юридических лиц) должна осуществляться в порядке, предусмотренном законодательством Российской Федерации и иными нормативными правовыми актами о контрактной системе в сфере закупок, в ином порядке -">
        <w:r>
          <w:rPr>
            <w:sz w:val="20"/>
            <w:color w:val="0000ff"/>
          </w:rPr>
          <w:t xml:space="preserve">частью 1 статьи 7.30.4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индивидуальных предпринимателей - от сорока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Нарушение порядка предоставления документации об обязательных торгах, порядка разъяснения такой документации, порядка приема заявок на участие в обязательных торгах, заявок на участие в продаже государственного или муниципального имущества, порядка допуска к участию в обязательных торгах или порядка определения победителя обязательных торгов, продажи государственного или муниципального имущества, за исключением случаев, предусмотренных </w:t>
      </w:r>
      <w:hyperlink w:history="0" w:anchor="P2469" w:tooltip="5.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содержанию документов, формируемых (составляемых) при осуществлении закупок, к порядку и сроку размещения информации и документов, за исключением случаев, предусмотренных частями 1, 2 и 9 настоящей статьи, либо неразмещение информации и документов в нарушение порядка, установленного законодательством Российской Федерации и иными нормативными правовыми ...">
        <w:r>
          <w:rPr>
            <w:sz w:val="20"/>
            <w:color w:val="0000ff"/>
          </w:rPr>
          <w:t xml:space="preserve">частями 5</w:t>
        </w:r>
      </w:hyperlink>
      <w:r>
        <w:rPr>
          <w:sz w:val="20"/>
        </w:rPr>
        <w:t xml:space="preserve"> - </w:t>
      </w:r>
      <w:hyperlink w:history="0" w:anchor="P2473" w:tooltip="7.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рассмотрению и оценке заявки на участие в закупке, либо отклонение заявки на участие в закупке или отстранение участника закупки от участия в определении поставщика (подрядчика, исполнителя) в нарушение установленных указанными законодательством и нормативными правовыми актами требований, либо признание заявки соответствующей установленным при осуществ...">
        <w:r>
          <w:rPr>
            <w:sz w:val="20"/>
            <w:color w:val="0000ff"/>
          </w:rPr>
          <w:t xml:space="preserve">7 статьи 7.30.1</w:t>
        </w:r>
      </w:hyperlink>
      <w:r>
        <w:rPr>
          <w:sz w:val="20"/>
        </w:rPr>
        <w:t xml:space="preserve">, </w:t>
      </w:r>
      <w:hyperlink w:history="0" w:anchor="P2557" w:tooltip="2. Нарушение заказчиком установленных законодательством Российской Федерации в сфере закупок отдельными видами юридических лиц требований к содержанию документов, формируемых (составляемых) при осуществлении закупок, либо нарушение предусмотренных указанным законодательством порядка и сроков размещения информации и документов -">
        <w:r>
          <w:rPr>
            <w:sz w:val="20"/>
            <w:color w:val="0000ff"/>
          </w:rPr>
          <w:t xml:space="preserve">частями 2</w:t>
        </w:r>
      </w:hyperlink>
      <w:r>
        <w:rPr>
          <w:sz w:val="20"/>
        </w:rPr>
        <w:t xml:space="preserve"> и </w:t>
      </w:r>
      <w:hyperlink w:history="0" w:anchor="P2559" w:tooltip="3. Установление требований к участникам закупок, к закупаемым товарам, работам, услугам и (или) к условиям договора с нарушением законодательства Российской Федерации в сфере закупок отдельными видами юридических лиц либо оценка и (или) сопоставление заявок на участие в закупке с нарушением требований, предусмотренных указанным законодательством, -">
        <w:r>
          <w:rPr>
            <w:sz w:val="20"/>
            <w:color w:val="0000ff"/>
          </w:rPr>
          <w:t xml:space="preserve">3 статьи 7.30.4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индивидуальных предпринимателей - от тридцати тысяч до сорока тысяч рублей; на юридических лиц - от сорока тысяч до пятидесяти тысяч рублей.</w:t>
      </w:r>
    </w:p>
    <w:p>
      <w:pPr>
        <w:pStyle w:val="0"/>
        <w:spacing w:before="200" w:lineRule="auto"/>
        <w:ind w:firstLine="540"/>
        <w:jc w:val="both"/>
      </w:pPr>
      <w:r>
        <w:rPr>
          <w:sz w:val="20"/>
        </w:rPr>
        <w:t xml:space="preserve">4. Нарушение сроков заключения договоров по результатам проведения обязательных торгов, продажи государственного или муниципального имущества или в случае, если обязательные торги признаны несостоявшимися, либо уклонение организатора обязательных торгов, продавца государственного или муниципального имущества, организатора продажи государственного или муниципального имущества от заключения такого договора, за исключением случаев, предусмотренных </w:t>
      </w:r>
      <w:hyperlink w:history="0" w:anchor="P2494" w:tooltip="2. Нарушение установленных законодательством Российской Федерации и иными нормативными правовыми актами о контрактной системе в сфере закупок требований к направлению или размещению проекта контракта, рассмотрению протокола разногласий, заключению контракта либо срокам осуществления таких действий -">
        <w:r>
          <w:rPr>
            <w:sz w:val="20"/>
            <w:color w:val="0000ff"/>
          </w:rPr>
          <w:t xml:space="preserve">частью 2 статьи 7.30.2</w:t>
        </w:r>
      </w:hyperlink>
      <w:r>
        <w:rPr>
          <w:sz w:val="20"/>
        </w:rPr>
        <w:t xml:space="preserve">, </w:t>
      </w:r>
      <w:hyperlink w:history="0" w:anchor="P2563" w:tooltip="5. Нарушение заказчиком установленных законодательством Российской Федерации в сфере закупок отдельными видами юридических лиц сроков заключения договора либо нарушение порядка заключения договора по результатам конкурентной закупки в электронной форме, участниками которой могут быть только субъекты малого и среднего предпринимательства, -">
        <w:r>
          <w:rPr>
            <w:sz w:val="20"/>
            <w:color w:val="0000ff"/>
          </w:rPr>
          <w:t xml:space="preserve">частью 5 статьи 7.30.4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тридцати тысяч до пятидесяти тысяч рублей.</w:t>
      </w:r>
    </w:p>
    <w:bookmarkStart w:id="2582" w:name="P2582"/>
    <w:bookmarkEnd w:id="2582"/>
    <w:p>
      <w:pPr>
        <w:pStyle w:val="0"/>
        <w:spacing w:before="200" w:lineRule="auto"/>
        <w:ind w:firstLine="540"/>
        <w:jc w:val="both"/>
      </w:pPr>
      <w:r>
        <w:rPr>
          <w:sz w:val="20"/>
        </w:rPr>
        <w:t xml:space="preserve">5. Изменение организатором обязательных торгов, продавцом государственного или муниципального имущества либо лицом, являющимся стороной договора, по соглашению сторон или в одностороннем порядке условий договора при его заключении или исполнении, установленных в документации об обязательных торгах, извещении о проведении обязательных торгов, информационном сообщении о продаже государственного или муниципального имущества, проектах договоров, в случае, если федеральным законом предусмотрен запрет такого изменения, за исключением случаев, предусмотренных </w:t>
      </w:r>
      <w:hyperlink w:history="0" w:anchor="P2492"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w:t>
      </w:r>
      <w:hyperlink w:history="0" w:anchor="P2496" w:tooltip="3. Изменение условий контракта, если возможность изменения таких условий контракта не предусмотрена законодательством Российской Федерации и иными нормативными правовыми актами о контрактной системе в сфере закупок, -">
        <w:r>
          <w:rPr>
            <w:sz w:val="20"/>
            <w:color w:val="0000ff"/>
          </w:rPr>
          <w:t xml:space="preserve">3</w:t>
        </w:r>
      </w:hyperlink>
      <w:r>
        <w:rPr>
          <w:sz w:val="20"/>
        </w:rPr>
        <w:t xml:space="preserve"> и </w:t>
      </w:r>
      <w:hyperlink w:history="0" w:anchor="P2498"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 статьи 7.30.2</w:t>
        </w:r>
      </w:hyperlink>
      <w:r>
        <w:rPr>
          <w:sz w:val="20"/>
        </w:rPr>
        <w:t xml:space="preserve">, </w:t>
      </w:r>
      <w:hyperlink w:history="0" w:anchor="P2563" w:tooltip="5. Нарушение заказчиком установленных законодательством Российской Федерации в сфере закупок отдельными видами юридических лиц сроков заключения договора либо нарушение порядка заключения договора по результатам конкурентной закупки в электронной форме, участниками которой могут быть только субъекты малого и среднего предпринимательства, -">
        <w:r>
          <w:rPr>
            <w:sz w:val="20"/>
            <w:color w:val="0000ff"/>
          </w:rPr>
          <w:t xml:space="preserve">частью 5 статьи 7.30.4</w:t>
        </w:r>
      </w:hyperlink>
      <w:r>
        <w:rPr>
          <w:sz w:val="20"/>
        </w:rPr>
        <w:t xml:space="preserve">, </w:t>
      </w:r>
      <w:hyperlink w:history="0" w:anchor="P2591" w:tooltip="1.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правил документооборота при проведении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далее в настоящей статье - закупки), и обязательных торгов в эле...">
        <w:r>
          <w:rPr>
            <w:sz w:val="20"/>
            <w:color w:val="0000ff"/>
          </w:rPr>
          <w:t xml:space="preserve">частью 1 статьи 7.30.6</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пятидесяти тысяч до трехсот тысяч рублей.</w:t>
      </w:r>
    </w:p>
    <w:p>
      <w:pPr>
        <w:pStyle w:val="0"/>
        <w:spacing w:before="200" w:lineRule="auto"/>
        <w:ind w:firstLine="540"/>
        <w:jc w:val="both"/>
      </w:pPr>
      <w:r>
        <w:rPr>
          <w:sz w:val="20"/>
        </w:rPr>
        <w:t xml:space="preserve">6. Нарушение процедуры и (или) порядка организации и проведения обязательных торгов, продажи государственного или муниципального имущества, за исключением случаев, предусмотренных </w:t>
      </w:r>
      <w:hyperlink w:history="0" w:anchor="P2574" w:tooltip="1. Нарушение установленных законодательством Российской Федерации требований к порядку и (или) сроку размещения информации о проведении обязательных в соответствии с законодательством Российской Федерации торгов (далее - обязательные торги), продаже государственного или муниципального имущества и (или) размещение недостоверной информации о проведении обязательных торгов, продаже государственного или муниципального имущества, за исключением случаев, предусмотренных частями 1, 5 и 9 статьи 7.30.1, частями ...">
        <w:r>
          <w:rPr>
            <w:sz w:val="20"/>
            <w:color w:val="0000ff"/>
          </w:rPr>
          <w:t xml:space="preserve">частями 1</w:t>
        </w:r>
      </w:hyperlink>
      <w:r>
        <w:rPr>
          <w:sz w:val="20"/>
        </w:rPr>
        <w:t xml:space="preserve"> - </w:t>
      </w:r>
      <w:hyperlink w:history="0" w:anchor="P2582" w:tooltip="5. Изменение организатором обязательных торгов, продавцом государственного или муниципального имущества либо лицом, являющимся стороной договора, по соглашению сторон или в одностороннем порядке условий договора при его заключении или исполнении, установленных в документации об обязательных торгах, извещении о проведении обязательных торгов, информационном сообщении о продаже государственного или муниципального имущества, проектах договоров, в случае, если федеральным законом предусмотрен запрет такого и...">
        <w:r>
          <w:rPr>
            <w:sz w:val="20"/>
            <w:color w:val="0000ff"/>
          </w:rPr>
          <w:t xml:space="preserve">5</w:t>
        </w:r>
      </w:hyperlink>
      <w:r>
        <w:rPr>
          <w:sz w:val="20"/>
        </w:rPr>
        <w:t xml:space="preserve"> настоящей статьи, </w:t>
      </w:r>
      <w:hyperlink w:history="0" w:anchor="P2457" w:tooltip="Статья 7.30.1. Нарушение установленного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порядка планирования таких закупок и определения поставщика (подрядчика, исполнителя), требований к порядку,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w:r>
          <w:rPr>
            <w:sz w:val="20"/>
            <w:color w:val="0000ff"/>
          </w:rPr>
          <w:t xml:space="preserve">статьями 7.30.1</w:t>
        </w:r>
      </w:hyperlink>
      <w:r>
        <w:rPr>
          <w:sz w:val="20"/>
        </w:rPr>
        <w:t xml:space="preserve"> - </w:t>
      </w:r>
      <w:hyperlink w:history="0" w:anchor="P2551" w:tooltip="Статья 7.30.4. Нарушение порядка осуществления закупок товаров, работ, услуг отдельными видами юридических лиц">
        <w:r>
          <w:rPr>
            <w:sz w:val="20"/>
            <w:color w:val="0000ff"/>
          </w:rPr>
          <w:t xml:space="preserve">7.30.4</w:t>
        </w:r>
      </w:hyperlink>
      <w:r>
        <w:rPr>
          <w:sz w:val="20"/>
        </w:rPr>
        <w:t xml:space="preserve">, </w:t>
      </w:r>
      <w:hyperlink w:history="0" w:anchor="P2587" w:tooltip="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
        <w:r>
          <w:rPr>
            <w:sz w:val="20"/>
            <w:color w:val="0000ff"/>
          </w:rPr>
          <w:t xml:space="preserve">7.30.6</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десяти тысяч рублей; на юридических лиц - от двадцати тысяч до тридцати тысяч рублей.</w:t>
      </w:r>
    </w:p>
    <w:p>
      <w:pPr>
        <w:pStyle w:val="0"/>
        <w:ind w:firstLine="540"/>
        <w:jc w:val="both"/>
      </w:pPr>
      <w:r>
        <w:rPr>
          <w:sz w:val="20"/>
        </w:rPr>
      </w:r>
    </w:p>
    <w:bookmarkStart w:id="2587" w:name="P2587"/>
    <w:bookmarkEnd w:id="2587"/>
    <w:p>
      <w:pPr>
        <w:pStyle w:val="2"/>
        <w:outlineLvl w:val="2"/>
        <w:ind w:firstLine="540"/>
        <w:jc w:val="both"/>
      </w:pPr>
      <w:r>
        <w:rPr>
          <w:sz w:val="20"/>
        </w:rPr>
        <w:t xml:space="preserve">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блокирования и прекращения блокирования денежных средств на банковском счете участника таких закупок и (или) обязательных торгов</w:t>
      </w:r>
    </w:p>
    <w:p>
      <w:pPr>
        <w:pStyle w:val="0"/>
        <w:ind w:firstLine="540"/>
        <w:jc w:val="both"/>
      </w:pPr>
      <w:r>
        <w:rPr>
          <w:sz w:val="20"/>
        </w:rPr>
      </w:r>
    </w:p>
    <w:p>
      <w:pPr>
        <w:pStyle w:val="0"/>
        <w:ind w:firstLine="540"/>
        <w:jc w:val="both"/>
      </w:pPr>
      <w:r>
        <w:rPr>
          <w:sz w:val="20"/>
        </w:rPr>
        <w:t xml:space="preserve">(введена Федеральным </w:t>
      </w:r>
      <w:hyperlink w:history="0" r:id="rId221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ind w:firstLine="540"/>
        <w:jc w:val="both"/>
      </w:pPr>
      <w:r>
        <w:rPr>
          <w:sz w:val="20"/>
        </w:rPr>
      </w:r>
    </w:p>
    <w:bookmarkStart w:id="2591" w:name="P2591"/>
    <w:bookmarkEnd w:id="2591"/>
    <w:p>
      <w:pPr>
        <w:pStyle w:val="0"/>
        <w:ind w:firstLine="540"/>
        <w:jc w:val="both"/>
      </w:pPr>
      <w:r>
        <w:rPr>
          <w:sz w:val="20"/>
        </w:rPr>
        <w:t xml:space="preserve">1.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правил документооборота при проведении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(далее в настоящей статье - закупки), и обязательных торгов в электронной форме, за исключением случаев, предусмотренных </w:t>
      </w:r>
      <w:hyperlink w:history="0" w:anchor="P2593" w:tooltip="2.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обеспечению непрерывности проведения закупок и обязательных торгов в электронной форме, надежности функционирования программно-аппаратных средств, используемых для их проведения, равного доступа участников закупок и обязательных торгов к участию в них, неизменности подписанных усиленной квалифицированной электронной подписью документов -">
        <w:r>
          <w:rPr>
            <w:sz w:val="20"/>
            <w:color w:val="0000ff"/>
          </w:rPr>
          <w:t xml:space="preserve">частями 2</w:t>
        </w:r>
      </w:hyperlink>
      <w:r>
        <w:rPr>
          <w:sz w:val="20"/>
        </w:rPr>
        <w:t xml:space="preserve"> - </w:t>
      </w:r>
      <w:hyperlink w:history="0" w:anchor="P2597" w:tooltip="4. Нарушение кредитной организацией установленных законодательством Российской Федерации требований к порядку и (или) сроку блокирования и прекращения блокирования денежных средств на банковском счете участника закупок и (или) обязательных торгов либо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порядку и (или) сроку направления в кредитную организацию информации, необходимой для осуществлен...">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тридцати тысяч рублей.</w:t>
      </w:r>
    </w:p>
    <w:bookmarkStart w:id="2593" w:name="P2593"/>
    <w:bookmarkEnd w:id="2593"/>
    <w:p>
      <w:pPr>
        <w:pStyle w:val="0"/>
        <w:spacing w:before="200" w:lineRule="auto"/>
        <w:ind w:firstLine="540"/>
        <w:jc w:val="both"/>
      </w:pPr>
      <w:r>
        <w:rPr>
          <w:sz w:val="20"/>
        </w:rPr>
        <w:t xml:space="preserve">2.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обеспечению непрерывности проведения закупок и обязательных торгов в электронной форме, надежности функционирования программно-аппаратных средств, используемых для их проведения, равного доступа участников закупок и обязательных торгов к участию в них, неизменности подписанных усиленной квалифицированной электронной подписью документов -</w:t>
      </w:r>
    </w:p>
    <w:p>
      <w:pPr>
        <w:pStyle w:val="0"/>
        <w:spacing w:before="200" w:lineRule="auto"/>
        <w:ind w:firstLine="540"/>
        <w:jc w:val="both"/>
      </w:pPr>
      <w:r>
        <w:rPr>
          <w:sz w:val="20"/>
        </w:rPr>
        <w:t xml:space="preserve">влечет наложение административного штрафа в размере от ста тысяч до двухсот тысяч рублей.</w:t>
      </w:r>
    </w:p>
    <w:p>
      <w:pPr>
        <w:pStyle w:val="0"/>
        <w:spacing w:before="200" w:lineRule="auto"/>
        <w:ind w:firstLine="540"/>
        <w:jc w:val="both"/>
      </w:pPr>
      <w:r>
        <w:rPr>
          <w:sz w:val="20"/>
        </w:rPr>
        <w:t xml:space="preserve">3. Нарушение оператором электронной площадки, оператором специализированной электронной площадки установленных </w:t>
      </w:r>
      <w:r>
        <w:rPr>
          <w:sz w:val="20"/>
        </w:rPr>
        <w:t xml:space="preserve">законодательством</w:t>
      </w:r>
      <w:r>
        <w:rPr>
          <w:sz w:val="20"/>
        </w:rPr>
        <w:t xml:space="preserve"> Российской Федерации требований к обеспечению конфиденциальности информации при проведении закупок и обязательных торгов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двухсот тысяч до трехсот тысяч рублей.</w:t>
      </w:r>
    </w:p>
    <w:bookmarkStart w:id="2597" w:name="P2597"/>
    <w:bookmarkEnd w:id="2597"/>
    <w:p>
      <w:pPr>
        <w:pStyle w:val="0"/>
        <w:spacing w:before="200" w:lineRule="auto"/>
        <w:ind w:firstLine="540"/>
        <w:jc w:val="both"/>
      </w:pPr>
      <w:r>
        <w:rPr>
          <w:sz w:val="20"/>
        </w:rPr>
        <w:t xml:space="preserve">4. Нарушение кредитной организацией установленных законодательством Российской Федерации требований к порядку и (или) сроку блокирования и прекращения блокирования денежных средств на банковском счете участника закупок и (или) обязательных торгов либо нарушение оператором электронной площадки, оператором специализированной электронной площадки установленных законодательством Российской Федерации требований к порядку и (или) сроку направления в кредитную организацию информации, необходимой для осуществления таких блокирования и прекращения блокирования,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1 процента суммы денежных средств, подлежащих блокированию или прекращению блокирования, но не менее пяти тысяч и не более тридцати тысяч рублей.</w:t>
      </w:r>
    </w:p>
    <w:p>
      <w:pPr>
        <w:pStyle w:val="0"/>
        <w:ind w:firstLine="540"/>
        <w:jc w:val="both"/>
      </w:pPr>
      <w:r>
        <w:rPr>
          <w:sz w:val="20"/>
        </w:rPr>
      </w:r>
    </w:p>
    <w:p>
      <w:pPr>
        <w:pStyle w:val="2"/>
        <w:outlineLvl w:val="2"/>
        <w:ind w:firstLine="540"/>
        <w:jc w:val="both"/>
      </w:pPr>
      <w:r>
        <w:rPr>
          <w:sz w:val="20"/>
        </w:rPr>
        <w:t xml:space="preserve">Статьи 7.31 - 7.32.1. Утратили силу с 1 марта 2025 года. - Федеральный </w:t>
      </w:r>
      <w:hyperlink w:history="0" r:id="rId2217"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2602" w:name="P2602"/>
    <w:bookmarkEnd w:id="2602"/>
    <w:p>
      <w:pPr>
        <w:pStyle w:val="2"/>
        <w:outlineLvl w:val="2"/>
        <w:ind w:firstLine="540"/>
        <w:jc w:val="both"/>
      </w:pPr>
      <w:r>
        <w:rPr>
          <w:sz w:val="20"/>
        </w:rPr>
        <w:t xml:space="preserve">Статья 7.32.2. Нарушение требований жилищного законодательства к заключению и исполнению договоров найма жилых помещений жилищного фонда социального использования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218"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ind w:firstLine="540"/>
        <w:jc w:val="both"/>
      </w:pPr>
      <w:r>
        <w:rPr>
          <w:sz w:val="20"/>
        </w:rPr>
      </w:r>
    </w:p>
    <w:p>
      <w:pPr>
        <w:pStyle w:val="0"/>
        <w:ind w:firstLine="540"/>
        <w:jc w:val="both"/>
      </w:pPr>
      <w:r>
        <w:rPr>
          <w:sz w:val="20"/>
        </w:rPr>
        <w:t xml:space="preserve">Нарушение наймодателями по договорам найма жилых помещений жилищного фонда социального использования установленных жилищным законодательством обязательных </w:t>
      </w:r>
      <w:hyperlink w:history="0" r:id="rId2219" w:tooltip="&quot;Жилищный кодекс Российской Федерации&quot; от 29.12.2004 N 188-ФЗ (ред. от 04.11.2025) {КонсультантПлюс}">
        <w:r>
          <w:rPr>
            <w:sz w:val="20"/>
            <w:color w:val="0000ff"/>
          </w:rPr>
          <w:t xml:space="preserve">требований</w:t>
        </w:r>
      </w:hyperlink>
      <w:r>
        <w:rPr>
          <w:sz w:val="20"/>
        </w:rPr>
        <w:t xml:space="preserve"> к заключению и исполнению таких договоров, </w:t>
      </w:r>
      <w:hyperlink w:history="0" r:id="rId2220" w:tooltip="&quot;Жилищный кодекс Российской Федерации&quot; от 29.12.2004 N 188-ФЗ (ред. от 04.11.2025) {КонсультантПлюс}">
        <w:r>
          <w:rPr>
            <w:sz w:val="20"/>
            <w:color w:val="0000ff"/>
          </w:rPr>
          <w:t xml:space="preserve">требований</w:t>
        </w:r>
      </w:hyperlink>
      <w:r>
        <w:rPr>
          <w:sz w:val="20"/>
        </w:rPr>
        <w:t xml:space="preserve"> к деятельности по предоставлению жилых помещений по договорам найма жилых помещений жилищного фонда социального использования либо </w:t>
      </w:r>
      <w:hyperlink w:history="0" r:id="rId2221" w:tooltip="&quot;Жилищный кодекс Российской Федерации&quot; от 29.12.2004 N 188-ФЗ (ред. от 04.11.2025) {КонсультантПлюс}">
        <w:r>
          <w:rPr>
            <w:sz w:val="20"/>
            <w:color w:val="0000ff"/>
          </w:rPr>
          <w:t xml:space="preserve">требований</w:t>
        </w:r>
      </w:hyperlink>
      <w:r>
        <w:rPr>
          <w:sz w:val="20"/>
        </w:rPr>
        <w:t xml:space="preserve">, установленных в отношении количества жилых помещений и общей площади жилых помещений, которые должны быть предоставлены в наемном доме социального использования по договорам найма жилых помещений жилищного фонда социального использования,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до пятидесяти тысяч рублей; на юридических лиц - от ста до двухсот тысяч рублей.</w:t>
      </w:r>
    </w:p>
    <w:p>
      <w:pPr>
        <w:pStyle w:val="0"/>
        <w:ind w:firstLine="540"/>
        <w:jc w:val="both"/>
      </w:pPr>
      <w:r>
        <w:rPr>
          <w:sz w:val="20"/>
        </w:rPr>
      </w:r>
    </w:p>
    <w:p>
      <w:pPr>
        <w:pStyle w:val="2"/>
        <w:outlineLvl w:val="2"/>
        <w:ind w:firstLine="540"/>
        <w:jc w:val="both"/>
      </w:pPr>
      <w:r>
        <w:rPr>
          <w:sz w:val="20"/>
        </w:rPr>
        <w:t xml:space="preserve">Статьи 7.32.3 - 7.32.5. Утратили силу с 1 марта 2025 года. - Федеральный </w:t>
      </w:r>
      <w:hyperlink w:history="0" r:id="rId222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2611" w:name="P2611"/>
    <w:bookmarkEnd w:id="2611"/>
    <w:p>
      <w:pPr>
        <w:pStyle w:val="2"/>
        <w:outlineLvl w:val="2"/>
        <w:ind w:firstLine="540"/>
        <w:jc w:val="both"/>
      </w:pPr>
      <w:r>
        <w:rPr>
          <w:sz w:val="20"/>
        </w:rPr>
        <w:t xml:space="preserve">Статья 7.32.6. Заведомо ложное экспертное заключение в сфере закупок товаров, работ, услуг для обеспечения государственных и муниципальных нужд</w:t>
      </w:r>
    </w:p>
    <w:p>
      <w:pPr>
        <w:pStyle w:val="0"/>
        <w:ind w:firstLine="540"/>
        <w:jc w:val="both"/>
      </w:pPr>
      <w:r>
        <w:rPr>
          <w:sz w:val="20"/>
        </w:rPr>
      </w:r>
    </w:p>
    <w:p>
      <w:pPr>
        <w:pStyle w:val="0"/>
        <w:ind w:firstLine="540"/>
        <w:jc w:val="both"/>
      </w:pPr>
      <w:r>
        <w:rPr>
          <w:sz w:val="20"/>
        </w:rPr>
        <w:t xml:space="preserve">(введена Федеральным </w:t>
      </w:r>
      <w:hyperlink w:history="0" r:id="rId2223"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510-ФЗ)</w:t>
      </w:r>
    </w:p>
    <w:p>
      <w:pPr>
        <w:pStyle w:val="0"/>
        <w:jc w:val="both"/>
      </w:pPr>
      <w:r>
        <w:rPr>
          <w:sz w:val="20"/>
        </w:rPr>
      </w:r>
    </w:p>
    <w:p>
      <w:pPr>
        <w:pStyle w:val="0"/>
        <w:ind w:firstLine="540"/>
        <w:jc w:val="both"/>
      </w:pPr>
      <w:r>
        <w:rPr>
          <w:sz w:val="20"/>
        </w:rPr>
        <w:t xml:space="preserve">Дача экспертом, экспертной организацией, уполномоченным представителем экспертной организации заведомо ложного экспертного </w:t>
      </w:r>
      <w:hyperlink w:history="0" r:id="rId2224"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заключения</w:t>
        </w:r>
      </w:hyperlink>
      <w:r>
        <w:rPr>
          <w:sz w:val="20"/>
        </w:rPr>
        <w:t xml:space="preserve"> в сфере закупок товаров, работ, услуг для обеспечения государственных и муниципальных нужд, если это действие не содержит уголовно наказуемого </w:t>
      </w:r>
      <w:hyperlink w:history="0" r:id="rId2225"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шести месяцев до одного года; на юридических лиц - от ста тысяч до ста пятидесяти тысяч рублей.</w:t>
      </w:r>
    </w:p>
    <w:p>
      <w:pPr>
        <w:pStyle w:val="0"/>
        <w:ind w:firstLine="540"/>
        <w:jc w:val="both"/>
      </w:pPr>
      <w:r>
        <w:rPr>
          <w:sz w:val="20"/>
        </w:rPr>
      </w:r>
    </w:p>
    <w:bookmarkStart w:id="2618" w:name="P2618"/>
    <w:bookmarkEnd w:id="2618"/>
    <w:p>
      <w:pPr>
        <w:pStyle w:val="2"/>
        <w:outlineLvl w:val="2"/>
        <w:ind w:firstLine="540"/>
        <w:jc w:val="both"/>
      </w:pPr>
      <w:r>
        <w:rPr>
          <w:sz w:val="20"/>
        </w:rPr>
        <w:t xml:space="preserve">Статья 7.33. 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культурных ценностей, обнаруженных в результате проведения таких работ</w:t>
      </w:r>
    </w:p>
    <w:p>
      <w:pPr>
        <w:pStyle w:val="0"/>
        <w:jc w:val="both"/>
      </w:pPr>
      <w:r>
        <w:rPr>
          <w:sz w:val="20"/>
        </w:rPr>
        <w:t xml:space="preserve">(в ред. Федерального </w:t>
      </w:r>
      <w:hyperlink w:history="0" r:id="rId2226"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закона</w:t>
        </w:r>
      </w:hyperlink>
      <w:r>
        <w:rPr>
          <w:sz w:val="20"/>
        </w:rPr>
        <w:t xml:space="preserve"> от 23.07.2013 N 245-ФЗ)</w:t>
      </w:r>
    </w:p>
    <w:p>
      <w:pPr>
        <w:pStyle w:val="0"/>
        <w:ind w:firstLine="540"/>
        <w:jc w:val="both"/>
      </w:pPr>
      <w:r>
        <w:rPr>
          <w:sz w:val="20"/>
        </w:rPr>
      </w:r>
    </w:p>
    <w:p>
      <w:pPr>
        <w:pStyle w:val="0"/>
        <w:ind w:firstLine="540"/>
        <w:jc w:val="both"/>
      </w:pPr>
      <w:r>
        <w:rPr>
          <w:sz w:val="20"/>
        </w:rPr>
        <w:t xml:space="preserve">(введена Федеральным </w:t>
      </w:r>
      <w:hyperlink w:history="0" r:id="rId2227" w:tooltip="Федеральный закон от 26.07.2006 N 13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26.07.2006 N 133-ФЗ)</w:t>
      </w:r>
    </w:p>
    <w:p>
      <w:pPr>
        <w:pStyle w:val="0"/>
        <w:ind w:firstLine="540"/>
        <w:jc w:val="both"/>
      </w:pPr>
      <w:r>
        <w:rPr>
          <w:sz w:val="20"/>
        </w:rPr>
      </w:r>
    </w:p>
    <w:p>
      <w:pPr>
        <w:pStyle w:val="0"/>
        <w:ind w:firstLine="540"/>
        <w:jc w:val="both"/>
      </w:pPr>
      <w:r>
        <w:rPr>
          <w:sz w:val="20"/>
        </w:rPr>
        <w:t xml:space="preserve">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w:t>
      </w:r>
      <w:r>
        <w:rPr>
          <w:sz w:val="20"/>
        </w:rPr>
        <w:t xml:space="preserve">разрешения</w:t>
      </w:r>
      <w:r>
        <w:rPr>
          <w:sz w:val="20"/>
        </w:rPr>
        <w:t xml:space="preserve"> (открытого листа), от обязательной передачи государству в соответствии с </w:t>
      </w:r>
      <w:r>
        <w:rPr>
          <w:sz w:val="20"/>
        </w:rPr>
        <w:t xml:space="preserve">законодательством</w:t>
      </w:r>
      <w:r>
        <w:rPr>
          <w:sz w:val="20"/>
        </w:rPr>
        <w:t xml:space="preserve"> Российской Федерации культурных ценностей, обнаруженных в результате проведения таких работ, если это действие не содержит уголовно наказуемого </w:t>
      </w:r>
      <w:hyperlink w:history="0" r:id="rId2228"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2229"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закона</w:t>
        </w:r>
      </w:hyperlink>
      <w:r>
        <w:rPr>
          <w:sz w:val="20"/>
        </w:rPr>
        <w:t xml:space="preserve"> от 23.07.2013 N 245-ФЗ)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223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2628" w:name="P2628"/>
    <w:bookmarkEnd w:id="2628"/>
    <w:p>
      <w:pPr>
        <w:pStyle w:val="2"/>
        <w:outlineLvl w:val="2"/>
        <w:ind w:firstLine="540"/>
        <w:jc w:val="both"/>
      </w:pPr>
      <w:r>
        <w:rPr>
          <w:sz w:val="20"/>
        </w:rPr>
        <w:t xml:space="preserve">Статья 7.34. Использование земельного участка на праве постоянного (бессрочного) пользования юридическим лицом, не выполнившим в установленный федеральным законом срок обязанности по переоформлению такого права на право аренды земельного участка или по приобретению этого земельного участка в собственность</w:t>
      </w:r>
    </w:p>
    <w:p>
      <w:pPr>
        <w:pStyle w:val="0"/>
        <w:ind w:firstLine="540"/>
        <w:jc w:val="both"/>
      </w:pPr>
      <w:r>
        <w:rPr>
          <w:sz w:val="20"/>
        </w:rPr>
      </w:r>
    </w:p>
    <w:p>
      <w:pPr>
        <w:pStyle w:val="0"/>
        <w:ind w:firstLine="540"/>
        <w:jc w:val="both"/>
      </w:pPr>
      <w:r>
        <w:rPr>
          <w:sz w:val="20"/>
        </w:rPr>
        <w:t xml:space="preserve">(в ред. Федерального </w:t>
      </w:r>
      <w:hyperlink w:history="0" r:id="rId2231"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ind w:firstLine="540"/>
        <w:jc w:val="both"/>
      </w:pPr>
      <w:r>
        <w:rPr>
          <w:sz w:val="20"/>
        </w:rPr>
      </w:r>
    </w:p>
    <w:p>
      <w:pPr>
        <w:pStyle w:val="0"/>
        <w:ind w:firstLine="540"/>
        <w:jc w:val="both"/>
      </w:pPr>
      <w:r>
        <w:rPr>
          <w:sz w:val="20"/>
        </w:rPr>
        <w:t xml:space="preserve">Использование земельного участка на праве постоянного (бессрочного) пользования юридическим лицом, не выполнившим в установленный федеральным </w:t>
      </w:r>
      <w:hyperlink w:history="0" r:id="rId2232"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законом</w:t>
        </w:r>
      </w:hyperlink>
      <w:r>
        <w:rPr>
          <w:sz w:val="20"/>
        </w:rPr>
        <w:t xml:space="preserve"> срок обязанности по переоформлению такого права на право аренды земельного участка или по приобретению этого земельного участка в собственность,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ста тысяч рублей.</w:t>
      </w:r>
    </w:p>
    <w:p>
      <w:pPr>
        <w:pStyle w:val="0"/>
        <w:ind w:firstLine="540"/>
        <w:jc w:val="both"/>
      </w:pPr>
      <w:r>
        <w:rPr>
          <w:sz w:val="20"/>
        </w:rPr>
      </w:r>
    </w:p>
    <w:bookmarkStart w:id="2635" w:name="P2635"/>
    <w:bookmarkEnd w:id="2635"/>
    <w:p>
      <w:pPr>
        <w:pStyle w:val="2"/>
        <w:outlineLvl w:val="2"/>
        <w:ind w:firstLine="540"/>
        <w:jc w:val="both"/>
      </w:pPr>
      <w:r>
        <w:rPr>
          <w:sz w:val="20"/>
        </w:rPr>
        <w:t xml:space="preserve">Статья 7.35. Нарушение порядка согласования при совершении сделки по распоряжению государственным (муниципальным) имуществом</w:t>
      </w:r>
    </w:p>
    <w:p>
      <w:pPr>
        <w:pStyle w:val="0"/>
        <w:ind w:firstLine="540"/>
        <w:jc w:val="both"/>
      </w:pPr>
      <w:r>
        <w:rPr>
          <w:sz w:val="20"/>
        </w:rPr>
      </w:r>
    </w:p>
    <w:p>
      <w:pPr>
        <w:pStyle w:val="0"/>
        <w:ind w:firstLine="540"/>
        <w:jc w:val="both"/>
      </w:pPr>
      <w:r>
        <w:rPr>
          <w:sz w:val="20"/>
        </w:rPr>
        <w:t xml:space="preserve">(введена Федеральным </w:t>
      </w:r>
      <w:hyperlink w:history="0" r:id="rId2233"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законом</w:t>
        </w:r>
      </w:hyperlink>
      <w:r>
        <w:rPr>
          <w:sz w:val="20"/>
        </w:rPr>
        <w:t xml:space="preserve"> от 28.11.2015 N 344-ФЗ)</w:t>
      </w:r>
    </w:p>
    <w:p>
      <w:pPr>
        <w:pStyle w:val="0"/>
        <w:ind w:firstLine="540"/>
        <w:jc w:val="both"/>
      </w:pPr>
      <w:r>
        <w:rPr>
          <w:sz w:val="20"/>
        </w:rPr>
      </w:r>
    </w:p>
    <w:p>
      <w:pPr>
        <w:pStyle w:val="0"/>
        <w:ind w:firstLine="540"/>
        <w:jc w:val="both"/>
      </w:pPr>
      <w:r>
        <w:rPr>
          <w:sz w:val="20"/>
        </w:rPr>
        <w:t xml:space="preserve">Нарушение государственным (муниципальным) унитарным предприятием или государственным (муниципальным) учреждением </w:t>
      </w:r>
      <w:hyperlink w:history="0" r:id="rId2234" w:tooltip="Приказ Росимущества от 17.09.2007 N 169 &quot;Об организации работы Федерального агентства по управлению федеральным имуществом по согласованию сделок с имуществом федеральных государственных унитарных предприятий, основанных на праве хозяйственного ведения&quot; (вместе с &quot;Временным регламентом организации работы Федерального агентства по управлению федеральным имуществом по согласованию сделок федеральных государственных унитарных предприятий, основанных на праве хозяйственного ведения, в отношении закрепленного за {КонсультантПлюс}">
        <w:r>
          <w:rPr>
            <w:sz w:val="20"/>
            <w:color w:val="0000ff"/>
          </w:rPr>
          <w:t xml:space="preserve">порядка</w:t>
        </w:r>
      </w:hyperlink>
      <w:r>
        <w:rPr>
          <w:sz w:val="20"/>
        </w:rPr>
        <w:t xml:space="preserve"> согласования при совершении сделки по </w:t>
      </w:r>
      <w:hyperlink w:history="0" r:id="rId2235" w:tooltip="Федеральный закон от 14.11.2002 N 161-ФЗ (ред. от 23.05.2025) &quot;О государственных и муниципальных унитарных предприятиях&quot; (с изм. и доп., вступ. в силу с 01.06.2025) {КонсультантПлюс}">
        <w:r>
          <w:rPr>
            <w:sz w:val="20"/>
            <w:color w:val="0000ff"/>
          </w:rPr>
          <w:t xml:space="preserve">распоряжению</w:t>
        </w:r>
      </w:hyperlink>
      <w:r>
        <w:rPr>
          <w:sz w:val="20"/>
        </w:rPr>
        <w:t xml:space="preserve"> государственным (муниципальным) имуществом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1 до 10 процентов цены совершенной сделки или дисквалификацию на срок от шести месяцев до трех лет; на юридических лиц - от 10 до 20 процентов цены совершенной сделки.</w:t>
      </w:r>
    </w:p>
    <w:p>
      <w:pPr>
        <w:pStyle w:val="0"/>
        <w:ind w:firstLine="540"/>
        <w:jc w:val="both"/>
      </w:pPr>
      <w:r>
        <w:rPr>
          <w:sz w:val="20"/>
        </w:rPr>
      </w:r>
    </w:p>
    <w:bookmarkStart w:id="2642" w:name="P2642"/>
    <w:bookmarkEnd w:id="2642"/>
    <w:p>
      <w:pPr>
        <w:pStyle w:val="2"/>
        <w:outlineLvl w:val="1"/>
        <w:jc w:val="center"/>
      </w:pPr>
      <w:r>
        <w:rPr>
          <w:sz w:val="20"/>
        </w:rPr>
        <w:t xml:space="preserve">Глава 8. АДМИНИСТРАТИВНЫЕ ПРАВОНАРУШЕНИЯ</w:t>
      </w:r>
    </w:p>
    <w:p>
      <w:pPr>
        <w:pStyle w:val="2"/>
        <w:jc w:val="center"/>
      </w:pPr>
      <w:r>
        <w:rPr>
          <w:sz w:val="20"/>
        </w:rPr>
        <w:t xml:space="preserve">В ОБЛАСТИ ОХРАНЫ ОКРУЖАЮЩЕЙ СРЕДЫ, ПРИРОДОПОЛЬЗОВАНИЯ</w:t>
      </w:r>
    </w:p>
    <w:p>
      <w:pPr>
        <w:pStyle w:val="2"/>
        <w:jc w:val="center"/>
      </w:pPr>
      <w:r>
        <w:rPr>
          <w:sz w:val="20"/>
        </w:rPr>
        <w:t xml:space="preserve">И ОБРАЩЕНИЯ С ЖИВОТНЫМИ</w:t>
      </w:r>
    </w:p>
    <w:p>
      <w:pPr>
        <w:pStyle w:val="0"/>
        <w:jc w:val="center"/>
      </w:pPr>
      <w:r>
        <w:rPr>
          <w:sz w:val="20"/>
        </w:rPr>
        <w:t xml:space="preserve">(в ред. Федерального </w:t>
      </w:r>
      <w:hyperlink w:history="0" r:id="rId2236"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230-ФЗ)</w:t>
      </w:r>
    </w:p>
    <w:p>
      <w:pPr>
        <w:pStyle w:val="0"/>
        <w:jc w:val="both"/>
      </w:pPr>
      <w:r>
        <w:rPr>
          <w:sz w:val="20"/>
        </w:rPr>
      </w:r>
    </w:p>
    <w:bookmarkStart w:id="2647" w:name="P2647"/>
    <w:bookmarkEnd w:id="2647"/>
    <w:p>
      <w:pPr>
        <w:pStyle w:val="2"/>
        <w:outlineLvl w:val="2"/>
        <w:ind w:firstLine="540"/>
        <w:jc w:val="both"/>
      </w:pPr>
      <w:r>
        <w:rPr>
          <w:sz w:val="20"/>
        </w:rPr>
        <w:t xml:space="preserve">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w:t>
      </w:r>
    </w:p>
    <w:p>
      <w:pPr>
        <w:pStyle w:val="0"/>
        <w:jc w:val="both"/>
      </w:pPr>
      <w:r>
        <w:rPr>
          <w:sz w:val="20"/>
        </w:rPr>
        <w:t xml:space="preserve">(в ред. Федерального </w:t>
      </w:r>
      <w:hyperlink w:history="0" r:id="rId223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jc w:val="both"/>
      </w:pPr>
      <w:r>
        <w:rPr>
          <w:sz w:val="20"/>
        </w:rPr>
      </w:r>
    </w:p>
    <w:p>
      <w:pPr>
        <w:pStyle w:val="0"/>
        <w:ind w:firstLine="540"/>
        <w:jc w:val="both"/>
      </w:pPr>
      <w:r>
        <w:rPr>
          <w:sz w:val="20"/>
        </w:rPr>
        <w:t xml:space="preserve">Несоблюдение экологических требований при территориальном планировании, градостроительном зонировании, планировке территории, архитектурно-строительном проектировании, строительстве, капитальном ремонте, реконструкции, вводе в эксплуатацию, эксплуатации, выводе из эксплуатации зданий, строений, сооружений и иных объектов капитального строительства, за исключением случаев, предусмотренных </w:t>
      </w:r>
      <w:hyperlink w:history="0" w:anchor="P3359" w:tooltip="Статья 8.48. Несоблюдение требований к сохранению водных биологических ресурсов и среды их обитания">
        <w:r>
          <w:rPr>
            <w:sz w:val="20"/>
            <w:color w:val="0000ff"/>
          </w:rPr>
          <w:t xml:space="preserve">статьей 8.48</w:t>
        </w:r>
      </w:hyperlink>
      <w:r>
        <w:rPr>
          <w:sz w:val="20"/>
        </w:rPr>
        <w:t xml:space="preserve"> настоящего Кодекса, -</w:t>
      </w:r>
    </w:p>
    <w:p>
      <w:pPr>
        <w:pStyle w:val="0"/>
        <w:jc w:val="both"/>
      </w:pPr>
      <w:r>
        <w:rPr>
          <w:sz w:val="20"/>
        </w:rPr>
        <w:t xml:space="preserve">(в ред. Федеральных законов от 28.12.2009 </w:t>
      </w:r>
      <w:hyperlink w:history="0" r:id="rId223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27.12.2019 </w:t>
      </w:r>
      <w:hyperlink w:history="0" r:id="rId2239" w:tooltip="Федеральный закон от 27.12.2019 N 504-ФЗ &quot;О внесении изменений в Кодекс Российской Федерации об административных правонарушениях&quot; {КонсультантПлюс}">
        <w:r>
          <w:rPr>
            <w:sz w:val="20"/>
            <w:color w:val="0000ff"/>
          </w:rPr>
          <w:t xml:space="preserve">N 504-ФЗ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рублей; на должностных лиц - от двух тысяч до пяти тысяч рублей; на юридических лиц - от двадцати тысяч до ста тысяч рублей.</w:t>
      </w:r>
    </w:p>
    <w:p>
      <w:pPr>
        <w:pStyle w:val="0"/>
        <w:jc w:val="both"/>
      </w:pPr>
      <w:r>
        <w:rPr>
          <w:sz w:val="20"/>
        </w:rPr>
        <w:t xml:space="preserve">(в ред. Федеральных законов от 26.12.2005 </w:t>
      </w:r>
      <w:hyperlink w:history="0" r:id="rId2240"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22.06.2007 </w:t>
      </w:r>
      <w:hyperlink w:history="0" r:id="rId224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242"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2655" w:name="P2655"/>
    <w:bookmarkEnd w:id="2655"/>
    <w:p>
      <w:pPr>
        <w:pStyle w:val="2"/>
        <w:outlineLvl w:val="2"/>
        <w:ind w:firstLine="540"/>
        <w:jc w:val="both"/>
      </w:pPr>
      <w:r>
        <w:rPr>
          <w:sz w:val="20"/>
        </w:rPr>
        <w:t xml:space="preserve">Статья 8.2. Несоблюдение требований в области охраны окружающей среды при обращении с отходами производства и потребления</w:t>
      </w:r>
    </w:p>
    <w:p>
      <w:pPr>
        <w:pStyle w:val="0"/>
        <w:ind w:firstLine="540"/>
        <w:jc w:val="both"/>
      </w:pPr>
      <w:r>
        <w:rPr>
          <w:sz w:val="20"/>
        </w:rPr>
      </w:r>
    </w:p>
    <w:p>
      <w:pPr>
        <w:pStyle w:val="0"/>
        <w:ind w:firstLine="540"/>
        <w:jc w:val="both"/>
      </w:pPr>
      <w:r>
        <w:rPr>
          <w:sz w:val="20"/>
        </w:rPr>
        <w:t xml:space="preserve">(в ред. Федерального </w:t>
      </w:r>
      <w:hyperlink w:history="0" r:id="rId2243"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17.06.2019 N 141-ФЗ)</w:t>
      </w:r>
    </w:p>
    <w:p>
      <w:pPr>
        <w:pStyle w:val="0"/>
        <w:jc w:val="both"/>
      </w:pPr>
      <w:r>
        <w:rPr>
          <w:sz w:val="20"/>
        </w:rPr>
      </w:r>
    </w:p>
    <w:bookmarkStart w:id="2659" w:name="P2659"/>
    <w:bookmarkEnd w:id="2659"/>
    <w:p>
      <w:pPr>
        <w:pStyle w:val="0"/>
        <w:ind w:firstLine="540"/>
        <w:jc w:val="both"/>
      </w:pPr>
      <w:r>
        <w:rPr>
          <w:sz w:val="20"/>
        </w:rPr>
        <w:t xml:space="preserve">1. Несоблюдение </w:t>
      </w:r>
      <w:hyperlink w:history="0" r:id="rId2244" w:tooltip="Федеральный закон от 10.01.2002 N 7-ФЗ (ред. от 26.12.2024) &quot;Об охране окружающей среды&quot; {КонсультантПлюс}">
        <w:r>
          <w:rPr>
            <w:sz w:val="20"/>
            <w:color w:val="0000ff"/>
          </w:rPr>
          <w:t xml:space="preserve">требований</w:t>
        </w:r>
      </w:hyperlink>
      <w:r>
        <w:rPr>
          <w:sz w:val="20"/>
        </w:rPr>
        <w:t xml:space="preserve">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частью 3.1</w:t>
        </w:r>
      </w:hyperlink>
      <w:r>
        <w:rPr>
          <w:sz w:val="20"/>
        </w:rPr>
        <w:t xml:space="preserve"> настоящей статьи и </w:t>
      </w:r>
      <w:hyperlink w:history="0" w:anchor="P2726" w:tooltip="Статья 8.2.3. Несоблюдение требований в области охраны окружающей среды при обращении с отходами животноводства">
        <w:r>
          <w:rPr>
            <w:sz w:val="20"/>
            <w:color w:val="0000ff"/>
          </w:rPr>
          <w:t xml:space="preserve">статьей 8.2.3</w:t>
        </w:r>
      </w:hyperlink>
      <w:r>
        <w:rPr>
          <w:sz w:val="20"/>
        </w:rPr>
        <w:t xml:space="preserve"> настоящего Кодекса, -</w:t>
      </w:r>
    </w:p>
    <w:p>
      <w:pPr>
        <w:pStyle w:val="0"/>
        <w:jc w:val="both"/>
      </w:pPr>
      <w:r>
        <w:rPr>
          <w:sz w:val="20"/>
        </w:rPr>
        <w:t xml:space="preserve">(в ред. Федерального </w:t>
      </w:r>
      <w:hyperlink w:history="0" r:id="rId2245"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287-ФЗ)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246"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287-ФЗ)</w:t>
      </w:r>
    </w:p>
    <w:bookmarkStart w:id="2663" w:name="P2663"/>
    <w:bookmarkEnd w:id="2663"/>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2659"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частью 3.1 настоящей статьи и статьей 8.2.3 настоящего Кодек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или административное приостановление деятельности на срок до девяноста суток; на юридических лиц - от двухсот пятидесяти тысяч до четырехсот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247"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287-ФЗ)</w:t>
      </w:r>
    </w:p>
    <w:bookmarkStart w:id="2666" w:name="P2666"/>
    <w:bookmarkEnd w:id="2666"/>
    <w:p>
      <w:pPr>
        <w:pStyle w:val="0"/>
        <w:spacing w:before="200" w:lineRule="auto"/>
        <w:ind w:firstLine="540"/>
        <w:jc w:val="both"/>
      </w:pPr>
      <w:r>
        <w:rPr>
          <w:sz w:val="20"/>
        </w:rPr>
        <w:t xml:space="preserve">3. Действия (бездействие), предусмотренные </w:t>
      </w:r>
      <w:hyperlink w:history="0" w:anchor="P2659"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частью 3.1 настоящей статьи и статьей 8.2.3 настоящего Кодекса, -">
        <w:r>
          <w:rPr>
            <w:sz w:val="20"/>
            <w:color w:val="0000ff"/>
          </w:rPr>
          <w:t xml:space="preserve">частью 1</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семи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семидесяти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248"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287-ФЗ)</w:t>
      </w:r>
    </w:p>
    <w:bookmarkStart w:id="2669" w:name="P2669"/>
    <w:bookmarkEnd w:id="2669"/>
    <w:p>
      <w:pPr>
        <w:pStyle w:val="0"/>
        <w:spacing w:before="200" w:lineRule="auto"/>
        <w:ind w:firstLine="540"/>
        <w:jc w:val="both"/>
      </w:pPr>
      <w:r>
        <w:rPr>
          <w:sz w:val="20"/>
        </w:rPr>
        <w:t xml:space="preserve">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w:t>
      </w:r>
      <w:hyperlink w:history="0" w:anchor="P2675" w:tooltip="3.3. Действия, предусмотренные частью 3.1 настоящей статьи, совершенные с использованием грузовых транспортных средств, прицепов к ним, тракторов и других самоходных машин, -">
        <w:r>
          <w:rPr>
            <w:sz w:val="20"/>
            <w:color w:val="0000ff"/>
          </w:rPr>
          <w:t xml:space="preserve">частью 3.3</w:t>
        </w:r>
      </w:hyperlink>
      <w:r>
        <w:rPr>
          <w:sz w:val="20"/>
        </w:rPr>
        <w:t xml:space="preserve"> настоящей статьи,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пятнадцати тысяч рублей; на должностных лиц - от двадцати тысяч до тридцати тысяч рублей; на юридических лиц - от тридцати тысяч до пятидесяти тысяч рублей.</w:t>
      </w:r>
    </w:p>
    <w:p>
      <w:pPr>
        <w:pStyle w:val="0"/>
        <w:jc w:val="both"/>
      </w:pPr>
      <w:r>
        <w:rPr>
          <w:sz w:val="20"/>
        </w:rPr>
        <w:t xml:space="preserve">(часть 3.1 введена Федеральным </w:t>
      </w:r>
      <w:hyperlink w:history="0" r:id="rId2249"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287-ФЗ)</w:t>
      </w:r>
    </w:p>
    <w:bookmarkStart w:id="2672" w:name="P2672"/>
    <w:bookmarkEnd w:id="2672"/>
    <w:p>
      <w:pPr>
        <w:pStyle w:val="0"/>
        <w:spacing w:before="200" w:lineRule="auto"/>
        <w:ind w:firstLine="540"/>
        <w:jc w:val="both"/>
      </w:pPr>
      <w:r>
        <w:rPr>
          <w:sz w:val="20"/>
        </w:rPr>
        <w:t xml:space="preserve">3.2. Повторное совершение административного правонарушения, предусмотренного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частью 3.1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сорока тысяч до шестидесяти тысяч рублей с конфискацией транспортного средства, являющегося орудием совершения административного правонарушения, или без таковой; на юридических лиц - от шестидесяти тысяч до ста тысяч рублей с конфискацией транспортного средства, являющегося орудием совершения административного правонарушения, или без таковой.</w:t>
      </w:r>
    </w:p>
    <w:p>
      <w:pPr>
        <w:pStyle w:val="0"/>
        <w:jc w:val="both"/>
      </w:pPr>
      <w:r>
        <w:rPr>
          <w:sz w:val="20"/>
        </w:rPr>
        <w:t xml:space="preserve">(часть 3.2 введена Федеральным </w:t>
      </w:r>
      <w:hyperlink w:history="0" r:id="rId2250"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287-ФЗ)</w:t>
      </w:r>
    </w:p>
    <w:bookmarkStart w:id="2675" w:name="P2675"/>
    <w:bookmarkEnd w:id="2675"/>
    <w:p>
      <w:pPr>
        <w:pStyle w:val="0"/>
        <w:spacing w:before="200" w:lineRule="auto"/>
        <w:ind w:firstLine="540"/>
        <w:jc w:val="both"/>
      </w:pPr>
      <w:r>
        <w:rPr>
          <w:sz w:val="20"/>
        </w:rPr>
        <w:t xml:space="preserve">3.3. Действия, предусмотренные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частью 3.1</w:t>
        </w:r>
      </w:hyperlink>
      <w:r>
        <w:rPr>
          <w:sz w:val="20"/>
        </w:rPr>
        <w:t xml:space="preserve"> настоящей статьи, совершенные с использованием грузовых транспортных средств, прицепов к ним, тракторов и других самоходных машин, -</w:t>
      </w:r>
    </w:p>
    <w:p>
      <w:pPr>
        <w:pStyle w:val="0"/>
        <w:spacing w:before="200" w:lineRule="auto"/>
        <w:ind w:firstLine="540"/>
        <w:jc w:val="both"/>
      </w:pPr>
      <w:r>
        <w:rPr>
          <w:sz w:val="20"/>
        </w:rPr>
        <w:t xml:space="preserve">влекут наложение административного штрафа на граждан в размере от сорока тысяч до пятидесяти тысяч рублей; на должностных лиц - от шестидесяти тысяч до восьмидесяти тысяч рублей; на юридических лиц - от ста тысяч до ста двадцати тысяч рублей.</w:t>
      </w:r>
    </w:p>
    <w:p>
      <w:pPr>
        <w:pStyle w:val="0"/>
        <w:jc w:val="both"/>
      </w:pPr>
      <w:r>
        <w:rPr>
          <w:sz w:val="20"/>
        </w:rPr>
        <w:t xml:space="preserve">(часть 3.3 введена Федеральным </w:t>
      </w:r>
      <w:hyperlink w:history="0" r:id="rId2251"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287-ФЗ)</w:t>
      </w:r>
    </w:p>
    <w:bookmarkStart w:id="2678" w:name="P2678"/>
    <w:bookmarkEnd w:id="2678"/>
    <w:p>
      <w:pPr>
        <w:pStyle w:val="0"/>
        <w:spacing w:before="200" w:lineRule="auto"/>
        <w:ind w:firstLine="540"/>
        <w:jc w:val="both"/>
      </w:pPr>
      <w:r>
        <w:rPr>
          <w:sz w:val="20"/>
        </w:rPr>
        <w:t xml:space="preserve">3.4. Повторное совершение административного правонарушения, предусмотренного </w:t>
      </w:r>
      <w:hyperlink w:history="0" w:anchor="P2675" w:tooltip="3.3. Действия, предусмотренные частью 3.1 настоящей статьи, совершенные с использованием грузовых транспортных средств, прицепов к ним, тракторов и других самоходных машин, -">
        <w:r>
          <w:rPr>
            <w:sz w:val="20"/>
            <w:color w:val="0000ff"/>
          </w:rPr>
          <w:t xml:space="preserve">частью 3.3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шестидесяти тысяч до семидесяти тысяч рублей; на должностных лиц - от восьмидесяти тысяч до ста тысяч рублей с конфискацией грузовых транспортных средств, прицепов к ним, тракторов и других самоходных машин, являющихся орудиями совершения административного правонарушения, или без таковой; на юридических лиц - от ста пятидесяти тысяч до двухсот тысяч рублей с конфискацией грузовых транспортных средств, прицепов к ним, тракторов и других самоходных машин, являющихся орудиями совершения административного правонарушения, или без таковой.</w:t>
      </w:r>
    </w:p>
    <w:p>
      <w:pPr>
        <w:pStyle w:val="0"/>
        <w:jc w:val="both"/>
      </w:pPr>
      <w:r>
        <w:rPr>
          <w:sz w:val="20"/>
        </w:rPr>
        <w:t xml:space="preserve">(часть 3.4 введена Федеральным </w:t>
      </w:r>
      <w:hyperlink w:history="0" r:id="rId2252"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287-ФЗ)</w:t>
      </w:r>
    </w:p>
    <w:bookmarkStart w:id="2681" w:name="P2681"/>
    <w:bookmarkEnd w:id="2681"/>
    <w:p>
      <w:pPr>
        <w:pStyle w:val="0"/>
        <w:spacing w:before="200" w:lineRule="auto"/>
        <w:ind w:firstLine="540"/>
        <w:jc w:val="both"/>
      </w:pPr>
      <w:r>
        <w:rPr>
          <w:sz w:val="20"/>
        </w:rPr>
        <w:t xml:space="preserve">4. Несоблюдение требований в области охраны окружающей среды при размещении отходов производства и потребления, за исключением случаев, предусмотренных </w:t>
      </w:r>
      <w:hyperlink w:history="0" w:anchor="P2726" w:tooltip="Статья 8.2.3. Несоблюдение требований в области охраны окружающей среды при обращении с отходами животноводства">
        <w:r>
          <w:rPr>
            <w:sz w:val="20"/>
            <w:color w:val="0000ff"/>
          </w:rPr>
          <w:t xml:space="preserve">статьей 8.2.3</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трехсот тысяч до четырехсот тысяч рублей или административное приостановление деятельности на срок до девяноста суток.</w:t>
      </w:r>
    </w:p>
    <w:bookmarkStart w:id="2683" w:name="P2683"/>
    <w:bookmarkEnd w:id="2683"/>
    <w:p>
      <w:pPr>
        <w:pStyle w:val="0"/>
        <w:spacing w:before="200" w:lineRule="auto"/>
        <w:ind w:firstLine="540"/>
        <w:jc w:val="both"/>
      </w:pPr>
      <w:r>
        <w:rPr>
          <w:sz w:val="20"/>
        </w:rPr>
        <w:t xml:space="preserve">5. Повторное в течение года совершение административного правонарушения, предусмотренного </w:t>
      </w:r>
      <w:hyperlink w:history="0" w:anchor="P2681" w:tooltip="4. Несоблюдение требований в области охраны окружающей среды при размещении отходов производства и потребления, за исключением случаев, предусмотренных статьей 8.2.3 настоящего Кодекса,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шести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bookmarkStart w:id="2685" w:name="P2685"/>
    <w:bookmarkEnd w:id="2685"/>
    <w:p>
      <w:pPr>
        <w:pStyle w:val="0"/>
        <w:spacing w:before="200" w:lineRule="auto"/>
        <w:ind w:firstLine="540"/>
        <w:jc w:val="both"/>
      </w:pPr>
      <w:r>
        <w:rPr>
          <w:sz w:val="20"/>
        </w:rPr>
        <w:t xml:space="preserve">6. Действия (бездействие), предусмотренные </w:t>
      </w:r>
      <w:hyperlink w:history="0" w:anchor="P2681" w:tooltip="4. Несоблюдение требований в области охраны окружающей среды при размещении отходов производства и потребления, за исключением случаев, предусмотренных статьей 8.2.3 настоящего Кодекса, -">
        <w:r>
          <w:rPr>
            <w:sz w:val="20"/>
            <w:color w:val="0000ff"/>
          </w:rPr>
          <w:t xml:space="preserve">частью 4</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шести тысяч до семи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шестисот тысяч до семисот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7. Неисполнение обязанности по разработке проектов нормативов образования отходов производства и потребления и лимитов на их размещение или направлению таких проектов на утверждение в уполномоченный орган, если такая обязанность установлена </w:t>
      </w:r>
      <w:hyperlink w:history="0" r:id="rId2253" w:tooltip="Федеральный закон от 10.01.2002 N 7-ФЗ (ред. от 26.12.2024) &quot;Об охране окружающей среды&quot; {КонсультантПлюс}">
        <w:r>
          <w:rPr>
            <w:sz w:val="20"/>
            <w:color w:val="0000ff"/>
          </w:rPr>
          <w:t xml:space="preserve">законодательством</w:t>
        </w:r>
      </w:hyperlink>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8. Превышение утвержденных лимитов на размещение отходов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9. Неисполнение </w:t>
      </w:r>
      <w:hyperlink w:history="0" r:id="rId2254" w:tooltip="Федеральный закон от 24.06.1998 N 89-ФЗ (ред. от 31.07.2025) &quot;Об отходах производства и потребления&quot; (с изм. и доп., вступ. в силу с 01.09.2025) {КонсультантПлюс}">
        <w:r>
          <w:rPr>
            <w:sz w:val="20"/>
            <w:color w:val="0000ff"/>
          </w:rPr>
          <w:t xml:space="preserve">обязанности</w:t>
        </w:r>
      </w:hyperlink>
      <w:r>
        <w:rPr>
          <w:sz w:val="20"/>
        </w:rPr>
        <w:t xml:space="preserve"> по отнесению отходов производства и потребления I - V классов опасности к конкретному классу опасности для подтверждения такого отнесения или составлению паспортов отходов I - IV классов опасности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bookmarkStart w:id="2693" w:name="P2693"/>
    <w:bookmarkEnd w:id="2693"/>
    <w:p>
      <w:pPr>
        <w:pStyle w:val="0"/>
        <w:spacing w:before="200" w:lineRule="auto"/>
        <w:ind w:firstLine="540"/>
        <w:jc w:val="both"/>
      </w:pPr>
      <w:r>
        <w:rPr>
          <w:sz w:val="20"/>
        </w:rPr>
        <w:t xml:space="preserve">10. Неисполнение обязанности по ведению </w:t>
      </w:r>
      <w:hyperlink w:history="0" r:id="rId2255" w:tooltip="Федеральный закон от 24.06.1998 N 89-ФЗ (ред. от 31.07.2025) &quot;Об отходах производства и потребления&quot; (с изм. и доп., вступ. в силу с 01.09.2025) {КонсультантПлюс}">
        <w:r>
          <w:rPr>
            <w:sz w:val="20"/>
            <w:color w:val="0000ff"/>
          </w:rPr>
          <w:t xml:space="preserve">учета</w:t>
        </w:r>
      </w:hyperlink>
      <w:r>
        <w:rPr>
          <w:sz w:val="20"/>
        </w:rPr>
        <w:t xml:space="preserve"> в области обращения с отходами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11. Неисполнение обязанности по проведению </w:t>
      </w:r>
      <w:hyperlink w:history="0" r:id="rId2256" w:tooltip="Федеральный закон от 24.06.1998 N 89-ФЗ (ред. от 31.07.2025) &quot;Об отходах производства и потребления&quot; (с изм. и доп., вступ. в силу с 01.09.2025) {КонсультантПлюс}">
        <w:r>
          <w:rPr>
            <w:sz w:val="20"/>
            <w:color w:val="0000ff"/>
          </w:rPr>
          <w:t xml:space="preserve">мониторинга</w:t>
        </w:r>
      </w:hyperlink>
      <w:r>
        <w:rPr>
          <w:sz w:val="20"/>
        </w:rPr>
        <w:t xml:space="preserve"> состояния и загрязнения окружающей среды на территориях объектов размещения отходов производства и потребления и в пределах их воздействия на окружающую среду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p>
      <w:pPr>
        <w:pStyle w:val="0"/>
        <w:spacing w:before="200" w:lineRule="auto"/>
        <w:ind w:firstLine="540"/>
        <w:jc w:val="both"/>
      </w:pPr>
      <w:r>
        <w:rPr>
          <w:sz w:val="20"/>
        </w:rPr>
        <w:t xml:space="preserve">12. Неисполнение обязанности по проведению инвентаризации объектов размещения отходов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двухсот тысяч до трехсот пятидесяти тысяч рублей.</w:t>
      </w:r>
    </w:p>
    <w:bookmarkStart w:id="2699" w:name="P2699"/>
    <w:bookmarkEnd w:id="2699"/>
    <w:p>
      <w:pPr>
        <w:pStyle w:val="0"/>
        <w:spacing w:before="200" w:lineRule="auto"/>
        <w:ind w:firstLine="540"/>
        <w:jc w:val="both"/>
      </w:pPr>
      <w:r>
        <w:rPr>
          <w:sz w:val="20"/>
        </w:rPr>
        <w:t xml:space="preserve">13. Нарушение </w:t>
      </w:r>
      <w:hyperlink w:history="0" r:id="rId2257" w:tooltip="Приказ Минприроды России от 26.12.2022 N 919 (ред. от 28.05.2025) &quot;Об установлении состава, сроков и периодичности размещения информации в федеральной государственной информационной системе учета твердых коммунальных отходов субъектами, размещающими информацию в данной системе&quot; (Зарегистрировано в Минюсте России 15.02.2023 N 72369) {КонсультантПлюс}">
        <w:r>
          <w:rPr>
            <w:sz w:val="20"/>
            <w:color w:val="0000ff"/>
          </w:rPr>
          <w:t xml:space="preserve">сроков</w:t>
        </w:r>
      </w:hyperlink>
      <w:r>
        <w:rPr>
          <w:sz w:val="20"/>
        </w:rPr>
        <w:t xml:space="preserve">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за исключением случаев, предусмотренных </w:t>
      </w:r>
      <w:hyperlink w:history="0" w:anchor="P2702" w:tooltip="14. Нарушение должностным лицом федерального органа исполнительной власти, органа исполнительной власти субъекта Российской Федерации, органа местного самоуправления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
        <w:r>
          <w:rPr>
            <w:sz w:val="20"/>
            <w:color w:val="0000ff"/>
          </w:rPr>
          <w:t xml:space="preserve">частью 14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семидесяти тысяч до ста пятидесяти тысяч рублей.</w:t>
      </w:r>
    </w:p>
    <w:p>
      <w:pPr>
        <w:pStyle w:val="0"/>
        <w:jc w:val="both"/>
      </w:pPr>
      <w:r>
        <w:rPr>
          <w:sz w:val="20"/>
        </w:rPr>
        <w:t xml:space="preserve">(часть 13 введена Федеральным </w:t>
      </w:r>
      <w:hyperlink w:history="0" r:id="rId2258"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668-ФЗ)</w:t>
      </w:r>
    </w:p>
    <w:bookmarkStart w:id="2702" w:name="P2702"/>
    <w:bookmarkEnd w:id="2702"/>
    <w:p>
      <w:pPr>
        <w:pStyle w:val="0"/>
        <w:spacing w:before="200" w:lineRule="auto"/>
        <w:ind w:firstLine="540"/>
        <w:jc w:val="both"/>
      </w:pPr>
      <w:r>
        <w:rPr>
          <w:sz w:val="20"/>
        </w:rPr>
        <w:t xml:space="preserve">14. Нарушение должностным лицом федерального органа исполнительной власти, органа исполнительной власти субъекта Российской Федерации, органа местного самоуправления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(часть 14 введена Федеральным </w:t>
      </w:r>
      <w:hyperlink w:history="0" r:id="rId2259"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668-ФЗ)</w:t>
      </w:r>
    </w:p>
    <w:p>
      <w:pPr>
        <w:pStyle w:val="0"/>
        <w:ind w:firstLine="540"/>
        <w:jc w:val="both"/>
      </w:pPr>
      <w:r>
        <w:rPr>
          <w:sz w:val="20"/>
        </w:rPr>
      </w:r>
    </w:p>
    <w:bookmarkStart w:id="2706" w:name="P2706"/>
    <w:bookmarkEnd w:id="2706"/>
    <w:p>
      <w:pPr>
        <w:pStyle w:val="2"/>
        <w:outlineLvl w:val="2"/>
        <w:ind w:firstLine="540"/>
        <w:jc w:val="both"/>
      </w:pPr>
      <w:r>
        <w:rPr>
          <w:sz w:val="20"/>
        </w:rPr>
        <w:t xml:space="preserve">Статья 8.2.1. Несоблюдение требований в области охраны окружающей среды при обращении с веществами, разрушающими озоновый слой</w:t>
      </w:r>
    </w:p>
    <w:p>
      <w:pPr>
        <w:pStyle w:val="0"/>
        <w:ind w:firstLine="540"/>
        <w:jc w:val="both"/>
      </w:pPr>
      <w:r>
        <w:rPr>
          <w:sz w:val="20"/>
        </w:rPr>
      </w:r>
    </w:p>
    <w:p>
      <w:pPr>
        <w:pStyle w:val="0"/>
        <w:ind w:firstLine="540"/>
        <w:jc w:val="both"/>
      </w:pPr>
      <w:r>
        <w:rPr>
          <w:sz w:val="20"/>
        </w:rPr>
        <w:t xml:space="preserve">(введена Федеральным </w:t>
      </w:r>
      <w:hyperlink w:history="0" r:id="rId2260"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bookmarkStart w:id="2710" w:name="P2710"/>
    <w:bookmarkEnd w:id="2710"/>
    <w:p>
      <w:pPr>
        <w:pStyle w:val="0"/>
        <w:ind w:firstLine="540"/>
        <w:jc w:val="both"/>
      </w:pPr>
      <w:r>
        <w:rPr>
          <w:sz w:val="20"/>
        </w:rPr>
        <w:t xml:space="preserve">1. Несоблюдение </w:t>
      </w:r>
      <w:hyperlink w:history="0" r:id="rId2261" w:tooltip="Федеральный закон от 10.01.2002 N 7-ФЗ (ред. от 26.12.2024) &quot;Об охране окружающей среды&quot; {КонсультантПлюс}">
        <w:r>
          <w:rPr>
            <w:sz w:val="20"/>
            <w:color w:val="0000ff"/>
          </w:rPr>
          <w:t xml:space="preserve">требований</w:t>
        </w:r>
      </w:hyperlink>
      <w:r>
        <w:rPr>
          <w:sz w:val="20"/>
        </w:rPr>
        <w:t xml:space="preserve"> в области охраны окружающей среды при обращении с веществами, разрушающими озоновый слой,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bookmarkStart w:id="2712" w:name="P2712"/>
    <w:bookmarkEnd w:id="2712"/>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2710" w:tooltip="1. Несоблюдение требований в области охраны окружающей среды при обращении с веществами, разрушающими озоновый слой,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трех тысяч пятисот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или административное приостановление деятельности на срок до девяноста суток; на юридических лиц - от двухсот пятидесяти тысяч до четырехсот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2715" w:name="P2715"/>
    <w:bookmarkEnd w:id="2715"/>
    <w:p>
      <w:pPr>
        <w:pStyle w:val="2"/>
        <w:outlineLvl w:val="2"/>
        <w:ind w:firstLine="540"/>
        <w:jc w:val="both"/>
      </w:pPr>
      <w:r>
        <w:rPr>
          <w:sz w:val="20"/>
        </w:rPr>
        <w:t xml:space="preserve">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w:t>
      </w:r>
    </w:p>
    <w:p>
      <w:pPr>
        <w:pStyle w:val="0"/>
        <w:ind w:firstLine="540"/>
        <w:jc w:val="both"/>
      </w:pPr>
      <w:r>
        <w:rPr>
          <w:sz w:val="20"/>
        </w:rPr>
      </w:r>
    </w:p>
    <w:p>
      <w:pPr>
        <w:pStyle w:val="0"/>
        <w:ind w:firstLine="540"/>
        <w:jc w:val="both"/>
      </w:pPr>
      <w:r>
        <w:rPr>
          <w:sz w:val="20"/>
        </w:rPr>
        <w:t xml:space="preserve">(введена Федеральным </w:t>
      </w:r>
      <w:hyperlink w:history="0" r:id="rId2262"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bookmarkStart w:id="2719" w:name="P2719"/>
    <w:bookmarkEnd w:id="2719"/>
    <w:p>
      <w:pPr>
        <w:pStyle w:val="0"/>
        <w:ind w:firstLine="540"/>
        <w:jc w:val="both"/>
      </w:pPr>
      <w:r>
        <w:rPr>
          <w:sz w:val="20"/>
        </w:rPr>
        <w:t xml:space="preserve">1. Несоблюдение </w:t>
      </w:r>
      <w:hyperlink w:history="0" r:id="rId2263" w:tooltip="Федеральный закон от 10.01.2002 N 7-ФЗ (ред. от 26.12.2024) &quot;Об охране окружающей среды&quot; {КонсультантПлюс}">
        <w:r>
          <w:rPr>
            <w:sz w:val="20"/>
            <w:color w:val="0000ff"/>
          </w:rPr>
          <w:t xml:space="preserve">требований</w:t>
        </w:r>
      </w:hyperlink>
      <w:r>
        <w:rPr>
          <w:sz w:val="20"/>
        </w:rPr>
        <w:t xml:space="preserve">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семидесяти тысяч до ста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bookmarkStart w:id="2721" w:name="P2721"/>
    <w:bookmarkEnd w:id="2721"/>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2719" w:tooltip="1.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двенадцати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ста тысяч до ста двадцати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тысяч рублей или административное приостановление деятельности на срок до девяноста суток.</w:t>
      </w:r>
    </w:p>
    <w:bookmarkStart w:id="2723" w:name="P2723"/>
    <w:bookmarkEnd w:id="2723"/>
    <w:p>
      <w:pPr>
        <w:pStyle w:val="0"/>
        <w:spacing w:before="200" w:lineRule="auto"/>
        <w:ind w:firstLine="540"/>
        <w:jc w:val="both"/>
      </w:pPr>
      <w:r>
        <w:rPr>
          <w:sz w:val="20"/>
        </w:rPr>
        <w:t xml:space="preserve">3. Действия (бездействие), предусмотренные </w:t>
      </w:r>
      <w:hyperlink w:history="0" w:anchor="P2719" w:tooltip="1.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
        <w:r>
          <w:rPr>
            <w:sz w:val="20"/>
            <w:color w:val="0000ff"/>
          </w:rPr>
          <w:t xml:space="preserve">частью 1</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двадцати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ста двадцати тысяч до ста сорока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2726" w:name="P2726"/>
    <w:bookmarkEnd w:id="2726"/>
    <w:p>
      <w:pPr>
        <w:pStyle w:val="2"/>
        <w:outlineLvl w:val="2"/>
        <w:ind w:firstLine="540"/>
        <w:jc w:val="both"/>
      </w:pPr>
      <w:r>
        <w:rPr>
          <w:sz w:val="20"/>
        </w:rPr>
        <w:t xml:space="preserve">Статья 8.2.3. Несоблюдение требований в области охраны окружающей среды при обращении с отходами животноводства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2264"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bookmarkStart w:id="2730" w:name="P2730"/>
    <w:bookmarkEnd w:id="2730"/>
    <w:p>
      <w:pPr>
        <w:pStyle w:val="0"/>
        <w:ind w:firstLine="540"/>
        <w:jc w:val="both"/>
      </w:pPr>
      <w:r>
        <w:rPr>
          <w:sz w:val="20"/>
        </w:rPr>
        <w:t xml:space="preserve">1. Несоблюдение требований в области охраны окружающей среды при сборе, накоплении, транспортировании, обработке, утилизации или обезвреживании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2730"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животноводств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Действия (бездействие), предусмотренные </w:t>
      </w:r>
      <w:hyperlink w:history="0" w:anchor="P2730"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животноводства -">
        <w:r>
          <w:rPr>
            <w:sz w:val="20"/>
            <w:color w:val="0000ff"/>
          </w:rPr>
          <w:t xml:space="preserve">частью 1</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bookmarkStart w:id="2736" w:name="P2736"/>
    <w:bookmarkEnd w:id="2736"/>
    <w:p>
      <w:pPr>
        <w:pStyle w:val="0"/>
        <w:spacing w:before="200" w:lineRule="auto"/>
        <w:ind w:firstLine="540"/>
        <w:jc w:val="both"/>
      </w:pPr>
      <w:r>
        <w:rPr>
          <w:sz w:val="20"/>
        </w:rPr>
        <w:t xml:space="preserve">4. Несоблюдение требований в области охраны окружающей среды при размещении отходов животноводства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семи тысяч рублей; на должностных лиц - от сорока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или административное приостановление деятельности на срок до девяноста суток; на юридических лиц - от пятисот тысяч до семисот тысяч рублей или административное приостановление деятельности на срок до девяноста суток.</w:t>
      </w:r>
    </w:p>
    <w:bookmarkStart w:id="2738" w:name="P2738"/>
    <w:bookmarkEnd w:id="2738"/>
    <w:p>
      <w:pPr>
        <w:pStyle w:val="0"/>
        <w:spacing w:before="200" w:lineRule="auto"/>
        <w:ind w:firstLine="540"/>
        <w:jc w:val="both"/>
      </w:pPr>
      <w:r>
        <w:rPr>
          <w:sz w:val="20"/>
        </w:rPr>
        <w:t xml:space="preserve">5. Повторное в течение года совершение административного правонарушения, предусмотренного </w:t>
      </w:r>
      <w:hyperlink w:history="0" w:anchor="P2736" w:tooltip="4. Несоблюдение требований в области охраны окружающей среды при размещении отходов животноводства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семи тысяч до восьми тысяч рублей; на должностных лиц - от шестидесяти тысяч до семидесяти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семисот тысяч до восьмисот тысяч рублей или административное приостановление деятельности на срок до девяноста суток.</w:t>
      </w:r>
    </w:p>
    <w:bookmarkStart w:id="2740" w:name="P2740"/>
    <w:bookmarkEnd w:id="2740"/>
    <w:p>
      <w:pPr>
        <w:pStyle w:val="0"/>
        <w:spacing w:before="200" w:lineRule="auto"/>
        <w:ind w:firstLine="540"/>
        <w:jc w:val="both"/>
      </w:pPr>
      <w:r>
        <w:rPr>
          <w:sz w:val="20"/>
        </w:rPr>
        <w:t xml:space="preserve">6. Действия (бездействие), предусмотренные </w:t>
      </w:r>
      <w:hyperlink w:history="0" w:anchor="P2736" w:tooltip="4. Несоблюдение требований в области охраны окружающей среды при размещении отходов животноводства -">
        <w:r>
          <w:rPr>
            <w:sz w:val="20"/>
            <w:color w:val="0000ff"/>
          </w:rPr>
          <w:t xml:space="preserve">частью 4</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восьми тысяч до девяти тысяч рублей; на должностных лиц - от семидесяти тысяч до восьмидесяти тысяч рублей; на лиц, осуществляющих предпринимательскую деятельность без образования юридического лица, - от девяноста тысяч до ста тысяч рублей или административное приостановление деятельности на срок до девяноста суток; на юридических лиц - от восьмисот тысяч до девятисот тысяч рублей или административное приостановление деятельности на срок до девяноста суток.</w:t>
      </w:r>
    </w:p>
    <w:p>
      <w:pPr>
        <w:pStyle w:val="0"/>
        <w:jc w:val="both"/>
      </w:pPr>
      <w:r>
        <w:rPr>
          <w:sz w:val="20"/>
        </w:rPr>
      </w:r>
    </w:p>
    <w:bookmarkStart w:id="2743" w:name="P2743"/>
    <w:bookmarkEnd w:id="2743"/>
    <w:p>
      <w:pPr>
        <w:pStyle w:val="2"/>
        <w:outlineLvl w:val="2"/>
        <w:ind w:firstLine="540"/>
        <w:jc w:val="both"/>
      </w:pPr>
      <w:r>
        <w:rPr>
          <w:sz w:val="20"/>
        </w:rPr>
        <w:t xml:space="preserve">Статья 8.3. Нарушение правил обращения с пестицидами и агрохимикатами</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испытаний, производства, транспортировки, хранения, применения и иного обращения с пестицидами и агрохимикатами (за исключением случаев, когда такие правила содержатся в технических регламентах), которое может повлечь причинение вреда окружающей среде, -</w:t>
      </w:r>
    </w:p>
    <w:p>
      <w:pPr>
        <w:pStyle w:val="0"/>
        <w:jc w:val="both"/>
      </w:pPr>
      <w:r>
        <w:rPr>
          <w:sz w:val="20"/>
        </w:rPr>
        <w:t xml:space="preserve">(в ред. Федеральных законов от 30.12.2008 </w:t>
      </w:r>
      <w:hyperlink w:history="0" r:id="rId2265"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18.07.2011 </w:t>
      </w:r>
      <w:hyperlink w:history="0" r:id="rId2266"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пяти тысяч рублей; на лиц, осуществляющих предпринимательскую деятельность без образования юридического лица, - от двух тысяч до пяти тысяч рублей или административное приостановление деятельности на срок до девяноста суток; на юридических лиц - от десяти тысяч до ста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26.12.2005 </w:t>
      </w:r>
      <w:hyperlink w:history="0" r:id="rId2267"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22.06.2007 </w:t>
      </w:r>
      <w:hyperlink w:history="0" r:id="rId226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2750" w:name="P2750"/>
    <w:bookmarkEnd w:id="2750"/>
    <w:p>
      <w:pPr>
        <w:pStyle w:val="2"/>
        <w:outlineLvl w:val="2"/>
        <w:ind w:firstLine="540"/>
        <w:jc w:val="both"/>
      </w:pPr>
      <w:r>
        <w:rPr>
          <w:sz w:val="20"/>
        </w:rPr>
        <w:t xml:space="preserve">Статья 8.4. Нарушение законодательства об экологической экспертизе</w:t>
      </w:r>
    </w:p>
    <w:p>
      <w:pPr>
        <w:pStyle w:val="0"/>
        <w:jc w:val="both"/>
      </w:pPr>
      <w:r>
        <w:rPr>
          <w:sz w:val="20"/>
        </w:rPr>
      </w:r>
    </w:p>
    <w:p>
      <w:pPr>
        <w:pStyle w:val="0"/>
        <w:ind w:firstLine="540"/>
        <w:jc w:val="both"/>
      </w:pPr>
      <w:r>
        <w:rPr>
          <w:sz w:val="20"/>
        </w:rPr>
        <w:t xml:space="preserve">1. Невыполнение требований </w:t>
      </w:r>
      <w:r>
        <w:rPr>
          <w:sz w:val="20"/>
        </w:rPr>
        <w:t xml:space="preserve">законодательства</w:t>
      </w:r>
      <w:r>
        <w:rPr>
          <w:sz w:val="20"/>
        </w:rPr>
        <w:t xml:space="preserve"> об обязательности проведения государственной экологической экспертизы, финансирование или реализация проектов, программ и иной документации, подлежащих государственной экологической экспертизе и не получивших положительного заключения государственной экологической экспертизы,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юридических лиц - от ста тысяч до двухсот пятидесяти тысяч рублей.</w:t>
      </w:r>
    </w:p>
    <w:p>
      <w:pPr>
        <w:pStyle w:val="0"/>
        <w:jc w:val="both"/>
      </w:pPr>
      <w:r>
        <w:rPr>
          <w:sz w:val="20"/>
        </w:rPr>
        <w:t xml:space="preserve">(в ред. Федеральных законов от 26.12.2005 </w:t>
      </w:r>
      <w:hyperlink w:history="0" r:id="rId2269"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22.06.2007 </w:t>
      </w:r>
      <w:hyperlink w:history="0" r:id="rId227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27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17.06.2019 </w:t>
      </w:r>
      <w:hyperlink w:history="0" r:id="rId2272"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w:t>
      </w:r>
    </w:p>
    <w:p>
      <w:pPr>
        <w:pStyle w:val="0"/>
        <w:spacing w:before="200" w:lineRule="auto"/>
        <w:ind w:firstLine="540"/>
        <w:jc w:val="both"/>
      </w:pPr>
      <w:r>
        <w:rPr>
          <w:sz w:val="20"/>
        </w:rPr>
        <w:t xml:space="preserve">2. Осуществление деятельности, не соответствующей документации, которая получила положительное заключение государственной экологической экспертизы,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ста тысяч до двухсот пятидесяти тысяч рублей.</w:t>
      </w:r>
    </w:p>
    <w:p>
      <w:pPr>
        <w:pStyle w:val="0"/>
        <w:jc w:val="both"/>
      </w:pPr>
      <w:r>
        <w:rPr>
          <w:sz w:val="20"/>
        </w:rPr>
        <w:t xml:space="preserve">(в ред. Федеральных законов от 26.12.2005 </w:t>
      </w:r>
      <w:hyperlink w:history="0" r:id="rId2273"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22.06.2007 </w:t>
      </w:r>
      <w:hyperlink w:history="0" r:id="rId227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17.06.2019 </w:t>
      </w:r>
      <w:hyperlink w:history="0" r:id="rId2275"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w:t>
      </w:r>
    </w:p>
    <w:p>
      <w:pPr>
        <w:pStyle w:val="0"/>
        <w:spacing w:before="200" w:lineRule="auto"/>
        <w:ind w:firstLine="540"/>
        <w:jc w:val="both"/>
      </w:pPr>
      <w:r>
        <w:rPr>
          <w:sz w:val="20"/>
        </w:rPr>
        <w:t xml:space="preserve">3. Незаконный </w:t>
      </w:r>
      <w:hyperlink w:history="0" r:id="rId2276" w:tooltip="Федеральный закон от 23.11.1995 N 174-ФЗ (ред. от 08.08.2024) &quot;Об экологической экспертизе&quot; (с изм. и доп., вступ. в силу с 01.03.2025) {КонсультантПлюс}">
        <w:r>
          <w:rPr>
            <w:sz w:val="20"/>
            <w:color w:val="0000ff"/>
          </w:rPr>
          <w:t xml:space="preserve">отказ</w:t>
        </w:r>
      </w:hyperlink>
      <w:r>
        <w:rPr>
          <w:sz w:val="20"/>
        </w:rPr>
        <w:t xml:space="preserve"> в государственной регистрации заявлений о проведении общественной экологической экспертизы -</w:t>
      </w:r>
    </w:p>
    <w:p>
      <w:pPr>
        <w:pStyle w:val="0"/>
        <w:spacing w:before="200" w:lineRule="auto"/>
        <w:ind w:firstLine="540"/>
        <w:jc w:val="both"/>
      </w:pPr>
      <w:r>
        <w:rPr>
          <w:sz w:val="20"/>
        </w:rPr>
        <w:t xml:space="preserve">влечет наложение административного штрафа на должностных лиц от пяти тысяч до десяти тысяч рублей.</w:t>
      </w:r>
    </w:p>
    <w:p>
      <w:pPr>
        <w:pStyle w:val="0"/>
        <w:jc w:val="both"/>
      </w:pPr>
      <w:r>
        <w:rPr>
          <w:sz w:val="20"/>
        </w:rPr>
        <w:t xml:space="preserve">(в ред. Федеральных законов от 26.12.2005 </w:t>
      </w:r>
      <w:hyperlink w:history="0" r:id="rId2277"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22.06.2007 </w:t>
      </w:r>
      <w:hyperlink w:history="0" r:id="rId227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2762" w:name="P2762"/>
    <w:bookmarkEnd w:id="2762"/>
    <w:p>
      <w:pPr>
        <w:pStyle w:val="2"/>
        <w:outlineLvl w:val="2"/>
        <w:ind w:firstLine="540"/>
        <w:jc w:val="both"/>
      </w:pPr>
      <w:r>
        <w:rPr>
          <w:sz w:val="20"/>
        </w:rPr>
        <w:t xml:space="preserve">Статья 8.5. Сокрытие или искажение экологической информации</w:t>
      </w:r>
    </w:p>
    <w:p>
      <w:pPr>
        <w:pStyle w:val="0"/>
        <w:ind w:firstLine="540"/>
        <w:jc w:val="both"/>
      </w:pPr>
      <w:r>
        <w:rPr>
          <w:sz w:val="20"/>
        </w:rPr>
      </w:r>
    </w:p>
    <w:p>
      <w:pPr>
        <w:pStyle w:val="0"/>
        <w:ind w:firstLine="540"/>
        <w:jc w:val="both"/>
      </w:pPr>
      <w:r>
        <w:rPr>
          <w:sz w:val="20"/>
        </w:rPr>
        <w:t xml:space="preserve">(в ред. Федерального </w:t>
      </w:r>
      <w:hyperlink w:history="0" r:id="rId2279" w:tooltip="Федеральный закон от 08.08.2024 N 2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242-ФЗ)</w:t>
      </w:r>
    </w:p>
    <w:p>
      <w:pPr>
        <w:pStyle w:val="0"/>
        <w:jc w:val="both"/>
      </w:pPr>
      <w:r>
        <w:rPr>
          <w:sz w:val="20"/>
        </w:rPr>
      </w:r>
    </w:p>
    <w:bookmarkStart w:id="2766" w:name="P2766"/>
    <w:bookmarkEnd w:id="2766"/>
    <w:p>
      <w:pPr>
        <w:pStyle w:val="0"/>
        <w:ind w:firstLine="540"/>
        <w:jc w:val="both"/>
      </w:pPr>
      <w:r>
        <w:rPr>
          <w:sz w:val="20"/>
        </w:rPr>
        <w:t xml:space="preserve">1. Сокрытие, умышленное искажение или несвоевременное сообщение полной и достоверной информации о состоянии окружающей среды и природных ресурсов, об источниках загрязнения окружающей среды и природных ресурсов или иного вредного воздействия на окружающую среду и природные ресурсы, о радиационной обстановке, данных, полученных при осуществлении производственного экологического контроля, либо информации, содержащейся в заявлении о постановке на государственный учет объектов, оказывающих негативное воздействие на окружающую среду, или </w:t>
      </w:r>
      <w:hyperlink w:history="0" r:id="rId2280" w:tooltip="Приказ Минприроды России от 19.03.2025 N 117 &quot;Об утверждении формы декларации о воздействии на окружающую среду и порядка ее заполнения, в том числе в форме электронного документа, подписанного усиленной квалифицированной электронной подписью&quot; (Зарегистрировано в Минюсте России 14.04.2025 N 81831) {КонсультантПлюс}">
        <w:r>
          <w:rPr>
            <w:sz w:val="20"/>
            <w:color w:val="0000ff"/>
          </w:rPr>
          <w:t xml:space="preserve">декларации</w:t>
        </w:r>
      </w:hyperlink>
      <w:r>
        <w:rPr>
          <w:sz w:val="20"/>
        </w:rPr>
        <w:t xml:space="preserve"> о воздействии на окружающую среду, </w:t>
      </w:r>
      <w:hyperlink w:history="0" r:id="rId2281" w:tooltip="Приказ Минприроды России от 10.12.2020 N 1043 (ред. от 29.04.2025) &quot;Об утверждении Порядка представления декларации о плате за негативное воздействие на окружающую среду и ее формы и о признании утратившими силу приказов Министерства природных ресурсов и экологии Российской Федерации от 9 января 2017 г. N 3 и от 30 декабря 2019 г. N 899&quot; (Зарегистрировано в Минюсте России 31.12.2020 N 62017) {КонсультантПлюс}">
        <w:r>
          <w:rPr>
            <w:sz w:val="20"/>
            <w:color w:val="0000ff"/>
          </w:rPr>
          <w:t xml:space="preserve">декларации</w:t>
        </w:r>
      </w:hyperlink>
      <w:r>
        <w:rPr>
          <w:sz w:val="20"/>
        </w:rPr>
        <w:t xml:space="preserve"> о плате за негативное воздействие на окружающую среду, отчете о выполнении плана мероприятий по охране окружающей среды или программы повышения экологической эффективности, а равно искажение сведений о состоянии земель, водных объектов и других объектов окружающей среды </w:t>
      </w:r>
      <w:r>
        <w:rPr>
          <w:sz w:val="20"/>
        </w:rPr>
        <w:t xml:space="preserve">лицами</w:t>
      </w:r>
      <w:r>
        <w:rPr>
          <w:sz w:val="20"/>
        </w:rPr>
        <w:t xml:space="preserve">, обязанными сообщать такую информацию в соответствии с законодательством Российской Федерации, за исключением случаев, предусмотренных </w:t>
      </w:r>
      <w:hyperlink w:history="0" w:anchor="P2699" w:tooltip="13. Нарушение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за исключением случаев, предусмотренных частью 14 настоящей статьи, -">
        <w:r>
          <w:rPr>
            <w:sz w:val="20"/>
            <w:color w:val="0000ff"/>
          </w:rPr>
          <w:t xml:space="preserve">частями 13</w:t>
        </w:r>
      </w:hyperlink>
      <w:r>
        <w:rPr>
          <w:sz w:val="20"/>
        </w:rPr>
        <w:t xml:space="preserve"> и </w:t>
      </w:r>
      <w:hyperlink w:history="0" w:anchor="P2702" w:tooltip="14. Нарушение должностным лицом федерального органа исполнительной власти, органа исполнительной власти субъекта Российской Федерации, органа местного самоуправления сроков или периодичности размещения информации в федеральной государственной информационной системе учета твердых коммунальных отходов либо размещение в указанной системе недостоверной информации или информации не в полном объеме -">
        <w:r>
          <w:rPr>
            <w:sz w:val="20"/>
            <w:color w:val="0000ff"/>
          </w:rPr>
          <w:t xml:space="preserve">14 статьи 8.2</w:t>
        </w:r>
      </w:hyperlink>
      <w:r>
        <w:rPr>
          <w:sz w:val="20"/>
        </w:rPr>
        <w:t xml:space="preserve">, </w:t>
      </w:r>
      <w:hyperlink w:history="0" w:anchor="P2780" w:tooltip="Статья 8.5.2. Сокрытие сведений о санитарном и лесопатологическом состоянии лесов или включение недостоверных сведений о санитарном и лесопатологическом состоянии лесов в акт лесопатологического обследования">
        <w:r>
          <w:rPr>
            <w:sz w:val="20"/>
            <w:color w:val="0000ff"/>
          </w:rPr>
          <w:t xml:space="preserve">статьями 8.5.2</w:t>
        </w:r>
      </w:hyperlink>
      <w:r>
        <w:rPr>
          <w:sz w:val="20"/>
        </w:rPr>
        <w:t xml:space="preserve"> и </w:t>
      </w:r>
      <w:hyperlink w:history="0" w:anchor="P2791" w:tooltip="Статья 8.5.3. Нарушение порядка представления информации в федеральную государственную информационную систему учета и контроля за обращением с отходами I и II классов опасности либо порядка ее размещения в данной системе">
        <w:r>
          <w:rPr>
            <w:sz w:val="20"/>
            <w:color w:val="0000ff"/>
          </w:rPr>
          <w:t xml:space="preserve">8.5.3</w:t>
        </w:r>
      </w:hyperlink>
      <w:r>
        <w:rPr>
          <w:sz w:val="20"/>
        </w:rPr>
        <w:t xml:space="preserve">, </w:t>
      </w:r>
      <w:hyperlink w:history="0" w:anchor="P3385" w:tooltip="3. Неоповещение уполномоченного органа о факте разлива нефти и нефтепродуктов, оповещение уполномоченного органа о факте разлива нефти и нефтепродуктов без представления необходимых сведений или представление в уполномоченный орган заведомо недостоверных сведений о факте разлива нефти и нефтепродуктов -">
        <w:r>
          <w:rPr>
            <w:sz w:val="20"/>
            <w:color w:val="0000ff"/>
          </w:rPr>
          <w:t xml:space="preserve">частями 3</w:t>
        </w:r>
      </w:hyperlink>
      <w:r>
        <w:rPr>
          <w:sz w:val="20"/>
        </w:rPr>
        <w:t xml:space="preserve"> и </w:t>
      </w:r>
      <w:hyperlink w:history="0" w:anchor="P3387" w:tooltip="4. Повторное совершение административного правонарушения, предусмотренного частью 3 настоящей статьи, -">
        <w:r>
          <w:rPr>
            <w:sz w:val="20"/>
            <w:color w:val="0000ff"/>
          </w:rPr>
          <w:t xml:space="preserve">4 статьи 8.50</w:t>
        </w:r>
      </w:hyperlink>
      <w:r>
        <w:rPr>
          <w:sz w:val="20"/>
        </w:rPr>
        <w:t xml:space="preserve">, </w:t>
      </w:r>
      <w:hyperlink w:history="0" w:anchor="P3390" w:tooltip="Статья 8.51. Нарушение законодательства в области охраны окружающей среды">
        <w:r>
          <w:rPr>
            <w:sz w:val="20"/>
            <w:color w:val="0000ff"/>
          </w:rPr>
          <w:t xml:space="preserve">статьей 8.51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пятидесяти тысяч до двухсот тысяч рублей.</w:t>
      </w:r>
    </w:p>
    <w:bookmarkStart w:id="2768" w:name="P2768"/>
    <w:bookmarkEnd w:id="2768"/>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2766" w:tooltip="1. Сокрытие, умышленное искажение или несвоевременное сообщение полной и достоверной информации о состоянии окружающей среды и природных ресурсов, об источниках загрязнения окружающей среды и природных ресурсов или иного вредного воздействия на окружающую среду и природные ресурсы, о радиационной обстановке, данных, полученных при осуществлении производственного экологического контроля, либо информации, содержащейся в заявлении о постановке на государственный учет объектов, оказывающих негативное воздейс...">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трех лет; на юридических лиц - от двухсот тысяч до трехсот тысяч рублей.</w:t>
      </w:r>
    </w:p>
    <w:p>
      <w:pPr>
        <w:pStyle w:val="0"/>
        <w:ind w:firstLine="540"/>
        <w:jc w:val="both"/>
      </w:pPr>
      <w:r>
        <w:rPr>
          <w:sz w:val="20"/>
        </w:rPr>
      </w:r>
    </w:p>
    <w:bookmarkStart w:id="2771" w:name="P2771"/>
    <w:bookmarkEnd w:id="2771"/>
    <w:p>
      <w:pPr>
        <w:pStyle w:val="2"/>
        <w:outlineLvl w:val="2"/>
        <w:ind w:firstLine="540"/>
        <w:jc w:val="both"/>
      </w:pPr>
      <w:r>
        <w:rPr>
          <w:sz w:val="20"/>
        </w:rPr>
        <w:t xml:space="preserve">Статья 8.5.1. Нарушение порядка представления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w:t>
      </w:r>
    </w:p>
    <w:p>
      <w:pPr>
        <w:pStyle w:val="0"/>
        <w:ind w:firstLine="540"/>
        <w:jc w:val="both"/>
      </w:pPr>
      <w:r>
        <w:rPr>
          <w:sz w:val="20"/>
        </w:rPr>
      </w:r>
    </w:p>
    <w:p>
      <w:pPr>
        <w:pStyle w:val="0"/>
        <w:ind w:firstLine="540"/>
        <w:jc w:val="both"/>
      </w:pPr>
      <w:r>
        <w:rPr>
          <w:sz w:val="20"/>
        </w:rPr>
        <w:t xml:space="preserve">(введена Федеральным </w:t>
      </w:r>
      <w:hyperlink w:history="0" r:id="rId2282"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bookmarkStart w:id="2775" w:name="P2775"/>
    <w:bookmarkEnd w:id="2775"/>
    <w:p>
      <w:pPr>
        <w:pStyle w:val="0"/>
        <w:ind w:firstLine="540"/>
        <w:jc w:val="both"/>
      </w:pPr>
      <w:r>
        <w:rPr>
          <w:sz w:val="20"/>
        </w:rPr>
        <w:t xml:space="preserve">1. Непредставление или несвоевременное представление </w:t>
      </w:r>
      <w:hyperlink w:history="0" r:id="rId2283" w:tooltip="Постановление Правительства РФ от 03.12.2020 N 2010 (ред. от 26.04.2022) &quot;Об утверждении Правил представления производителями товаров, импортерами товаров отчетности о выполнении нормативов утилизации отходов от использования товаров&quot; {КонсультантПлюс}">
        <w:r>
          <w:rPr>
            <w:sz w:val="20"/>
            <w:color w:val="0000ff"/>
          </w:rPr>
          <w:t xml:space="preserve">отчетности</w:t>
        </w:r>
      </w:hyperlink>
      <w:r>
        <w:rPr>
          <w:sz w:val="20"/>
        </w:rPr>
        <w:t xml:space="preserve">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w:t>
      </w:r>
      <w:r>
        <w:rPr>
          <w:sz w:val="20"/>
        </w:rPr>
        <w:t xml:space="preserve">перечень</w:t>
      </w:r>
      <w:r>
        <w:rPr>
          <w:sz w:val="20"/>
        </w:rPr>
        <w:t xml:space="preserve">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семидесяти тысяч до ста пятидесяти тысяч рублей.</w:t>
      </w:r>
    </w:p>
    <w:p>
      <w:pPr>
        <w:pStyle w:val="0"/>
        <w:spacing w:before="200" w:lineRule="auto"/>
        <w:ind w:firstLine="540"/>
        <w:jc w:val="both"/>
      </w:pPr>
      <w:r>
        <w:rPr>
          <w:sz w:val="20"/>
        </w:rPr>
        <w:t xml:space="preserve">2. Представление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в неполном объеме либо отчетности, содержащей недостоверные сведения,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в двукратном размере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ста тысяч рублей; на юридических лиц - в двукратном размере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двухсот пятидесяти тысяч рублей.</w:t>
      </w:r>
    </w:p>
    <w:p>
      <w:pPr>
        <w:pStyle w:val="0"/>
        <w:ind w:firstLine="540"/>
        <w:jc w:val="both"/>
      </w:pPr>
      <w:r>
        <w:rPr>
          <w:sz w:val="20"/>
        </w:rPr>
      </w:r>
    </w:p>
    <w:bookmarkStart w:id="2780" w:name="P2780"/>
    <w:bookmarkEnd w:id="2780"/>
    <w:p>
      <w:pPr>
        <w:pStyle w:val="2"/>
        <w:outlineLvl w:val="2"/>
        <w:ind w:firstLine="540"/>
        <w:jc w:val="both"/>
      </w:pPr>
      <w:r>
        <w:rPr>
          <w:sz w:val="20"/>
        </w:rPr>
        <w:t xml:space="preserve">Статья 8.5.2. Сокрытие сведений о санитарном и лесопатологическом состоянии лесов или включение недостоверных сведений о санитарном и лесопатологическом состоянии лесов в акт лесопатологического обследования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284" w:tooltip="Федеральный закон от 06.06.2019 N 13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06.06.2019 N 135-ФЗ)</w:t>
      </w:r>
    </w:p>
    <w:p>
      <w:pPr>
        <w:pStyle w:val="0"/>
        <w:ind w:firstLine="540"/>
        <w:jc w:val="both"/>
      </w:pPr>
      <w:r>
        <w:rPr>
          <w:sz w:val="20"/>
        </w:rPr>
      </w:r>
    </w:p>
    <w:bookmarkStart w:id="2784" w:name="P2784"/>
    <w:bookmarkEnd w:id="2784"/>
    <w:p>
      <w:pPr>
        <w:pStyle w:val="0"/>
        <w:ind w:firstLine="540"/>
        <w:jc w:val="both"/>
      </w:pPr>
      <w:r>
        <w:rPr>
          <w:sz w:val="20"/>
        </w:rPr>
        <w:t xml:space="preserve">1. Ненаправление в установленный законом срок утвержденного акта лесопатологического обследования в уполномоченный федеральный орган исполнительной власти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w:t>
      </w:r>
    </w:p>
    <w:bookmarkStart w:id="2786" w:name="P2786"/>
    <w:bookmarkEnd w:id="2786"/>
    <w:p>
      <w:pPr>
        <w:pStyle w:val="0"/>
        <w:spacing w:before="200" w:lineRule="auto"/>
        <w:ind w:firstLine="540"/>
        <w:jc w:val="both"/>
      </w:pPr>
      <w:r>
        <w:rPr>
          <w:sz w:val="20"/>
        </w:rPr>
        <w:t xml:space="preserve">2. Включение недостоверных сведений о санитарном и лесопатологическом состоянии лесов в </w:t>
      </w:r>
      <w:hyperlink w:history="0" r:id="rId2285" w:tooltip="Приказ Минприроды России от 09.11.2020 N 910 (ред. от 31.10.2022) &quot;Об утверждении Порядка проведения лесопатологических обследований и формы акта лесопатологического обследования&quot; (Зарегистрировано в Минюсте России 18.12.2020 N 61584) {КонсультантПлюс}">
        <w:r>
          <w:rPr>
            <w:sz w:val="20"/>
            <w:color w:val="0000ff"/>
          </w:rPr>
          <w:t xml:space="preserve">акт</w:t>
        </w:r>
      </w:hyperlink>
      <w:r>
        <w:rPr>
          <w:sz w:val="20"/>
        </w:rPr>
        <w:t xml:space="preserve"> лесопатологического обследования либо размещение на официальном сайте органа государственной власти или органа местного самоуправления в информационно-телекоммуникационной сети "Интернет" утвержденного акта лесопатологического обследования, содержащего недостоверные сведения о санитарном и лесопатологическом состоянии лесов,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w:t>
      </w:r>
    </w:p>
    <w:p>
      <w:pPr>
        <w:pStyle w:val="0"/>
        <w:spacing w:before="200" w:lineRule="auto"/>
        <w:ind w:firstLine="540"/>
        <w:jc w:val="both"/>
      </w:pPr>
      <w:r>
        <w:rPr>
          <w:sz w:val="20"/>
        </w:rPr>
        <w:t xml:space="preserve">3. Совершение административных правонарушений, предусмотренных </w:t>
      </w:r>
      <w:hyperlink w:history="0" w:anchor="P2784" w:tooltip="1. Ненаправление в установленный законом срок утвержденного акта лесопатологического обследования в уполномоченный федеральный орган исполнительной власти -">
        <w:r>
          <w:rPr>
            <w:sz w:val="20"/>
            <w:color w:val="0000ff"/>
          </w:rPr>
          <w:t xml:space="preserve">частями 1</w:t>
        </w:r>
      </w:hyperlink>
      <w:r>
        <w:rPr>
          <w:sz w:val="20"/>
        </w:rPr>
        <w:t xml:space="preserve"> и </w:t>
      </w:r>
      <w:hyperlink w:history="0" w:anchor="P2786" w:tooltip="2. Включение недостоверных сведений о санитарном и лесопатологическом состоянии лесов в акт лесопатологического обследования либо размещение на официальном сайте органа государственной власти или органа местного самоуправления в информационно-телекоммуникационной сети &quot;Интернет&quot; утвержденного акта лесопатологического обследования, содержащего недостоверные сведения о санитарном и лесопатологическом состоянии лесов, -">
        <w:r>
          <w:rPr>
            <w:sz w:val="20"/>
            <w:color w:val="0000ff"/>
          </w:rPr>
          <w:t xml:space="preserve">2</w:t>
        </w:r>
      </w:hyperlink>
      <w:r>
        <w:rPr>
          <w:sz w:val="20"/>
        </w:rPr>
        <w:t xml:space="preserve"> настоящей статьи, в отношении защитных лесов, особо защитных участков лесов, а также лесов, расположенных в лесопарковых зеленых поясах,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w:t>
      </w:r>
    </w:p>
    <w:p>
      <w:pPr>
        <w:pStyle w:val="0"/>
        <w:jc w:val="both"/>
      </w:pPr>
      <w:r>
        <w:rPr>
          <w:sz w:val="20"/>
        </w:rPr>
      </w:r>
    </w:p>
    <w:bookmarkStart w:id="2791" w:name="P2791"/>
    <w:bookmarkEnd w:id="2791"/>
    <w:p>
      <w:pPr>
        <w:pStyle w:val="2"/>
        <w:outlineLvl w:val="2"/>
        <w:ind w:firstLine="540"/>
        <w:jc w:val="both"/>
      </w:pPr>
      <w:r>
        <w:rPr>
          <w:sz w:val="20"/>
        </w:rPr>
        <w:t xml:space="preserve">Статья 8.5.3. Нарушение порядка представления информации в федеральную государственную информационную систему учета и контроля за обращением с отходами I и II классов опасности либо порядка ее размещения в данной системе</w:t>
      </w:r>
    </w:p>
    <w:p>
      <w:pPr>
        <w:pStyle w:val="0"/>
        <w:ind w:firstLine="540"/>
        <w:jc w:val="both"/>
      </w:pPr>
      <w:r>
        <w:rPr>
          <w:sz w:val="20"/>
        </w:rPr>
      </w:r>
    </w:p>
    <w:p>
      <w:pPr>
        <w:pStyle w:val="0"/>
        <w:ind w:firstLine="540"/>
        <w:jc w:val="both"/>
      </w:pPr>
      <w:r>
        <w:rPr>
          <w:sz w:val="20"/>
        </w:rPr>
        <w:t xml:space="preserve">(введена Федеральным </w:t>
      </w:r>
      <w:hyperlink w:history="0" r:id="rId2286"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668-ФЗ)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информации для включения в федеральную государственную информационную </w:t>
      </w:r>
      <w:r>
        <w:rPr>
          <w:sz w:val="20"/>
        </w:rPr>
        <w:t xml:space="preserve">систему</w:t>
      </w:r>
      <w:r>
        <w:rPr>
          <w:sz w:val="20"/>
        </w:rPr>
        <w:t xml:space="preserve"> учета и контроля за обращением с отходами I и II классов опасности, либо ее неразмещение или несвоевременное размещение в указанной системе, либо нарушение порядка представления такой информации, либо представление или размещение ее не в полном объеме, либо представление или размещение недостоверной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семидесяти тысяч до ста пятидесяти тысяч рублей.</w:t>
      </w:r>
    </w:p>
    <w:p>
      <w:pPr>
        <w:pStyle w:val="0"/>
        <w:jc w:val="both"/>
      </w:pPr>
      <w:r>
        <w:rPr>
          <w:sz w:val="20"/>
        </w:rPr>
      </w:r>
    </w:p>
    <w:bookmarkStart w:id="2798" w:name="P2798"/>
    <w:bookmarkEnd w:id="2798"/>
    <w:p>
      <w:pPr>
        <w:pStyle w:val="2"/>
        <w:outlineLvl w:val="2"/>
        <w:ind w:firstLine="540"/>
        <w:jc w:val="both"/>
      </w:pPr>
      <w:r>
        <w:rPr>
          <w:sz w:val="20"/>
        </w:rPr>
        <w:t xml:space="preserve">Статья 8.6. Порча земель</w:t>
      </w:r>
    </w:p>
    <w:p>
      <w:pPr>
        <w:pStyle w:val="0"/>
        <w:jc w:val="both"/>
      </w:pPr>
      <w:r>
        <w:rPr>
          <w:sz w:val="20"/>
        </w:rPr>
      </w:r>
    </w:p>
    <w:p>
      <w:pPr>
        <w:pStyle w:val="0"/>
        <w:ind w:firstLine="540"/>
        <w:jc w:val="both"/>
      </w:pPr>
      <w:r>
        <w:rPr>
          <w:sz w:val="20"/>
        </w:rPr>
        <w:t xml:space="preserve">1. Самовольное снятие или перемещение плодородного слоя почвы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hyperlink w:history="0" r:id="rId2287" w:tooltip="Федеральный закон от 02.04.2014 N 61-ФЗ &quot;О внесении изменений в статью 8.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02.04.2014 N 61-ФЗ)</w:t>
      </w:r>
    </w:p>
    <w:bookmarkStart w:id="2803" w:name="P2803"/>
    <w:bookmarkEnd w:id="2803"/>
    <w:p>
      <w:pPr>
        <w:pStyle w:val="0"/>
        <w:spacing w:before="200" w:lineRule="auto"/>
        <w:ind w:firstLine="540"/>
        <w:jc w:val="both"/>
      </w:pPr>
      <w:r>
        <w:rPr>
          <w:sz w:val="20"/>
        </w:rPr>
        <w:t xml:space="preserve">2. Уничтожение плодородного слоя почвы, а равно порча земель в результате нарушения </w:t>
      </w:r>
      <w:r>
        <w:rPr>
          <w:sz w:val="20"/>
        </w:rPr>
        <w:t xml:space="preserve">правил</w:t>
      </w:r>
      <w:r>
        <w:rPr>
          <w:sz w:val="20"/>
        </w:rPr>
        <w:t xml:space="preserve"> обращения с пестицидами и агрохимикатами или иными опасными для здоровья людей и окружающей среды веществами и отходами производства и потребления, </w:t>
      </w:r>
      <w:hyperlink w:history="0" r:id="rId2288" w:tooltip="Федеральный закон от 14.07.2022 N 248-ФЗ &quot;О побочных продуктах животноводства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к обращению побочных продуктов животноводства при использовании побочных продуктов животноводства -</w:t>
      </w:r>
    </w:p>
    <w:p>
      <w:pPr>
        <w:pStyle w:val="0"/>
        <w:jc w:val="both"/>
      </w:pPr>
      <w:r>
        <w:rPr>
          <w:sz w:val="20"/>
        </w:rPr>
        <w:t xml:space="preserve">(в ред. Федерального </w:t>
      </w:r>
      <w:hyperlink w:history="0" r:id="rId2289"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22.04.2024 N 86-ФЗ)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двадцати тысяч до сорока тысяч рублей или административное приостановление деятельности на срок до девяноста суток; на юридических лиц - от сорока тысяч до восьмидесяти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290" w:tooltip="Федеральный закон от 02.04.2014 N 61-ФЗ &quot;О внесении изменений в статью 8.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02.04.2014 N 61-ФЗ)</w:t>
      </w:r>
    </w:p>
    <w:p>
      <w:pPr>
        <w:pStyle w:val="0"/>
        <w:spacing w:before="200" w:lineRule="auto"/>
        <w:ind w:firstLine="540"/>
        <w:jc w:val="both"/>
      </w:pPr>
      <w:r>
        <w:rPr>
          <w:sz w:val="20"/>
        </w:rPr>
        <w:t xml:space="preserve">Примечание. Под побочными продуктами животноводства в настоящей статье и </w:t>
      </w:r>
      <w:hyperlink w:history="0" w:anchor="P3890" w:tooltip="Статья 10.8.1. Несоблюдение требований к обращению побочных продуктов животноводства">
        <w:r>
          <w:rPr>
            <w:sz w:val="20"/>
            <w:color w:val="0000ff"/>
          </w:rPr>
          <w:t xml:space="preserve">статье 10.8.1</w:t>
        </w:r>
      </w:hyperlink>
      <w:r>
        <w:rPr>
          <w:sz w:val="20"/>
        </w:rPr>
        <w:t xml:space="preserve"> настоящего Кодекса следует понимать вещества в соответствии со </w:t>
      </w:r>
      <w:hyperlink w:history="0" r:id="rId2291" w:tooltip="Федеральный закон от 14.07.2022 N 248-ФЗ &quot;О побочных продуктах животноводства и о внесении изменений в отдельные законодательные акты Российской Федерации&quot; {КонсультантПлюс}">
        <w:r>
          <w:rPr>
            <w:sz w:val="20"/>
            <w:color w:val="0000ff"/>
          </w:rPr>
          <w:t xml:space="preserve">статьей 2</w:t>
        </w:r>
      </w:hyperlink>
      <w:r>
        <w:rPr>
          <w:sz w:val="20"/>
        </w:rPr>
        <w:t xml:space="preserve"> Федерального закона от 14 июля 2022 года N 248-ФЗ "О побочных продуктах животноводства и о внесении изменений в отдельные законодательные акты Российской Федерации".</w:t>
      </w:r>
    </w:p>
    <w:p>
      <w:pPr>
        <w:pStyle w:val="0"/>
        <w:jc w:val="both"/>
      </w:pPr>
      <w:r>
        <w:rPr>
          <w:sz w:val="20"/>
        </w:rPr>
        <w:t xml:space="preserve">(примечание введено Федеральным </w:t>
      </w:r>
      <w:hyperlink w:history="0" r:id="rId2292"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22.04.2024 N 86-ФЗ)</w:t>
      </w:r>
    </w:p>
    <w:p>
      <w:pPr>
        <w:pStyle w:val="0"/>
        <w:jc w:val="both"/>
      </w:pPr>
      <w:r>
        <w:rPr>
          <w:sz w:val="20"/>
        </w:rPr>
      </w:r>
    </w:p>
    <w:bookmarkStart w:id="2810" w:name="P2810"/>
    <w:bookmarkEnd w:id="2810"/>
    <w:p>
      <w:pPr>
        <w:pStyle w:val="2"/>
        <w:outlineLvl w:val="2"/>
        <w:ind w:firstLine="540"/>
        <w:jc w:val="both"/>
      </w:pPr>
      <w:r>
        <w:rPr>
          <w:sz w:val="20"/>
        </w:rPr>
        <w:t xml:space="preserve">Статья 8.7. Невыполнение обязанностей по рекультивации земель, обязательных мероприятий по улучшению земель и охране почв</w:t>
      </w:r>
    </w:p>
    <w:p>
      <w:pPr>
        <w:pStyle w:val="0"/>
        <w:ind w:firstLine="540"/>
        <w:jc w:val="both"/>
      </w:pPr>
      <w:r>
        <w:rPr>
          <w:sz w:val="20"/>
        </w:rPr>
      </w:r>
    </w:p>
    <w:p>
      <w:pPr>
        <w:pStyle w:val="0"/>
        <w:ind w:firstLine="540"/>
        <w:jc w:val="both"/>
      </w:pPr>
      <w:r>
        <w:rPr>
          <w:sz w:val="20"/>
        </w:rPr>
        <w:t xml:space="preserve">(в ред. Федерального </w:t>
      </w:r>
      <w:hyperlink w:history="0" r:id="rId229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2814" w:name="P2814"/>
    <w:bookmarkEnd w:id="2814"/>
    <w:p>
      <w:pPr>
        <w:pStyle w:val="0"/>
        <w:ind w:firstLine="540"/>
        <w:jc w:val="both"/>
      </w:pPr>
      <w:r>
        <w:rPr>
          <w:sz w:val="20"/>
        </w:rPr>
        <w:t xml:space="preserve">1. Невыполнение или несвоевременное выполнение </w:t>
      </w:r>
      <w:r>
        <w:rPr>
          <w:sz w:val="20"/>
        </w:rPr>
        <w:t xml:space="preserve">обязанностей по рекультивации</w:t>
      </w:r>
      <w:r>
        <w:rPr>
          <w:sz w:val="20"/>
        </w:rPr>
        <w:t xml:space="preserve">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инфраструктуры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p>
      <w:pPr>
        <w:pStyle w:val="0"/>
        <w:jc w:val="both"/>
      </w:pPr>
      <w:r>
        <w:rPr>
          <w:sz w:val="20"/>
        </w:rPr>
        <w:t xml:space="preserve">(в ред. Федерального </w:t>
      </w:r>
      <w:hyperlink w:history="0" r:id="rId2294"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bookmarkStart w:id="2817" w:name="P2817"/>
    <w:bookmarkEnd w:id="2817"/>
    <w:p>
      <w:pPr>
        <w:pStyle w:val="0"/>
        <w:spacing w:before="200" w:lineRule="auto"/>
        <w:ind w:firstLine="540"/>
        <w:jc w:val="both"/>
      </w:pPr>
      <w:r>
        <w:rPr>
          <w:sz w:val="20"/>
        </w:rPr>
        <w:t xml:space="preserve">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p>
      <w:pPr>
        <w:pStyle w:val="0"/>
        <w:jc w:val="both"/>
      </w:pPr>
      <w:r>
        <w:rPr>
          <w:sz w:val="20"/>
        </w:rPr>
        <w:t xml:space="preserve">(в ред. Федерального </w:t>
      </w:r>
      <w:hyperlink w:history="0" r:id="rId2295"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spacing w:before="200" w:lineRule="auto"/>
        <w:ind w:firstLine="540"/>
        <w:jc w:val="both"/>
      </w:pPr>
      <w:r>
        <w:rPr>
          <w:sz w:val="20"/>
        </w:rPr>
        <w:t xml:space="preserve">3. Неисполнение </w:t>
      </w:r>
      <w:hyperlink w:history="0" r:id="rId2296" w:tooltip="Федеральный закон от 24.06.1998 N 89-ФЗ (ред. от 31.07.2025) &quot;Об отходах производства и потребления&quot; (с изм. и доп., вступ. в силу с 01.09.2025) {КонсультантПлюс}">
        <w:r>
          <w:rPr>
            <w:sz w:val="20"/>
            <w:color w:val="0000ff"/>
          </w:rPr>
          <w:t xml:space="preserve">обязанности</w:t>
        </w:r>
      </w:hyperlink>
      <w:r>
        <w:rPr>
          <w:sz w:val="20"/>
        </w:rPr>
        <w:t xml:space="preserve"> по проведению контроля за состоянием объекта размещения отходов производства и потребления и его воздействием на окружающую среду или проведению работ по восстановлению (рекультивации или консервации) нарушенных земель после окончания эксплуатации объекта размещения отходов производства и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двадцати пяти тысяч до пятидесяти тысяч рублей; на юридических лиц - от семидесяти тысяч до ста пятидесяти тысяч рублей.</w:t>
      </w:r>
    </w:p>
    <w:p>
      <w:pPr>
        <w:pStyle w:val="0"/>
        <w:jc w:val="both"/>
      </w:pPr>
      <w:r>
        <w:rPr>
          <w:sz w:val="20"/>
        </w:rPr>
        <w:t xml:space="preserve">(часть 3 введена Федеральным </w:t>
      </w:r>
      <w:hyperlink w:history="0" r:id="rId2297"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bookmarkStart w:id="2823" w:name="P2823"/>
    <w:bookmarkEnd w:id="2823"/>
    <w:p>
      <w:pPr>
        <w:pStyle w:val="0"/>
        <w:spacing w:before="200" w:lineRule="auto"/>
        <w:ind w:firstLine="540"/>
        <w:jc w:val="both"/>
      </w:pPr>
      <w:r>
        <w:rPr>
          <w:sz w:val="20"/>
        </w:rPr>
        <w:t xml:space="preserve">4. </w:t>
      </w:r>
      <w:hyperlink w:history="0" r:id="rId2298" w:tooltip="Федеральный закон от 24.06.1998 N 89-ФЗ (ред. от 31.07.2025) &quot;Об отходах производства и потребления&quot; (с изм. и доп., вступ. в силу с 01.09.2025) {КонсультантПлюс}">
        <w:r>
          <w:rPr>
            <w:sz w:val="20"/>
            <w:color w:val="0000ff"/>
          </w:rPr>
          <w:t xml:space="preserve">Применение</w:t>
        </w:r>
      </w:hyperlink>
      <w:r>
        <w:rPr>
          <w:sz w:val="20"/>
        </w:rPr>
        <w:t xml:space="preserve"> твердых коммунальных отходов для рекультивации земель и карьеров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 тысяч до двух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(часть 4 введена Федеральным </w:t>
      </w:r>
      <w:hyperlink w:history="0" r:id="rId2299"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ind w:firstLine="540"/>
        <w:jc w:val="both"/>
      </w:pPr>
      <w:r>
        <w:rPr>
          <w:sz w:val="20"/>
        </w:rPr>
      </w:r>
    </w:p>
    <w:bookmarkStart w:id="2827" w:name="P2827"/>
    <w:bookmarkEnd w:id="2827"/>
    <w:p>
      <w:pPr>
        <w:pStyle w:val="2"/>
        <w:outlineLvl w:val="2"/>
        <w:ind w:firstLine="540"/>
        <w:jc w:val="both"/>
      </w:pPr>
      <w:r>
        <w:rPr>
          <w:sz w:val="20"/>
        </w:rPr>
        <w:t xml:space="preserve">Статья 8.8. Использование земельных участков не по целевому назначению, невыполнение обязанностей по приведению земель в состояние, пригодное для использования по целевому назначению</w:t>
      </w:r>
    </w:p>
    <w:p>
      <w:pPr>
        <w:pStyle w:val="0"/>
        <w:ind w:firstLine="540"/>
        <w:jc w:val="both"/>
      </w:pPr>
      <w:r>
        <w:rPr>
          <w:sz w:val="20"/>
        </w:rPr>
      </w:r>
    </w:p>
    <w:p>
      <w:pPr>
        <w:pStyle w:val="0"/>
        <w:ind w:firstLine="540"/>
        <w:jc w:val="both"/>
      </w:pPr>
      <w:r>
        <w:rPr>
          <w:sz w:val="20"/>
        </w:rPr>
        <w:t xml:space="preserve">(в ред. Федерального </w:t>
      </w:r>
      <w:hyperlink w:history="0" r:id="rId2300"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8.8 см. </w:t>
            </w:r>
            <w:hyperlink w:history="0" r:id="rId2301" w:tooltip="Постановление Конституционного Суда РФ от 14.11.2019 N 35-П &quot;По делу о проверке конституционности абзаца второго статьи 42 Земельного кодекса Российской Федерации и части 1 статьи 8.8 Кодекса Российской Федерации об административных правонарушениях в связи с жалобой гражданки О.В. Гламоздиновой&quot; {КонсультантПлюс}">
              <w:r>
                <w:rPr>
                  <w:sz w:val="20"/>
                  <w:color w:val="0000ff"/>
                </w:rPr>
                <w:t xml:space="preserve">Постановление</w:t>
              </w:r>
            </w:hyperlink>
            <w:r>
              <w:rPr>
                <w:sz w:val="20"/>
                <w:color w:val="392c69"/>
              </w:rPr>
              <w:t xml:space="preserve"> КС РФ от 14.11.2019 N 35-П.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833" w:name="P2833"/>
    <w:bookmarkEnd w:id="2833"/>
    <w:p>
      <w:pPr>
        <w:pStyle w:val="0"/>
        <w:spacing w:before="260" w:lineRule="auto"/>
        <w:ind w:firstLine="540"/>
        <w:jc w:val="both"/>
      </w:pPr>
      <w:r>
        <w:rPr>
          <w:sz w:val="20"/>
        </w:rPr>
        <w:t xml:space="preserve">1. Использование земельного участка не по целевому назначению в соответствии с его принадлежностью к той или иной категории земель и (или) </w:t>
      </w:r>
      <w:hyperlink w:history="0" r:id="rId2302" w:tooltip="Приказ Росреестра от 10.11.2020 N П/0412 (ред. от 24.12.2024) &quot;Об утверждении классификатора видов разрешенного использования земельных участков&quot; (Зарегистрировано в Минюсте России 15.12.2020 N 61482) {КонсультантПлюс}">
        <w:r>
          <w:rPr>
            <w:sz w:val="20"/>
            <w:color w:val="0000ff"/>
          </w:rPr>
          <w:t xml:space="preserve">разрешенным использованием</w:t>
        </w:r>
      </w:hyperlink>
      <w:r>
        <w:rPr>
          <w:sz w:val="20"/>
        </w:rPr>
        <w:t xml:space="preserve">, за исключением случаев, предусмотренных </w:t>
      </w:r>
      <w:hyperlink w:history="0" w:anchor="P2836" w:tooltip="2.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quot;Об обороте земель сельскохозяйственного назначения&quot;, для ведения сельскохозяйственного производства или осуществления иной связанной с сельскохозяйственным производством деятельности в течение срока, установленного указанным Федеральным законом, за исключением случая, предусмотренного частью 2.1 настоящей статьи, -">
        <w:r>
          <w:rPr>
            <w:sz w:val="20"/>
            <w:color w:val="0000ff"/>
          </w:rPr>
          <w:t xml:space="preserve">частями 2</w:t>
        </w:r>
      </w:hyperlink>
      <w:r>
        <w:rPr>
          <w:sz w:val="20"/>
        </w:rPr>
        <w:t xml:space="preserve">, </w:t>
      </w:r>
      <w:hyperlink w:history="0" w:anchor="P2839" w:tooltip="2.1.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quot;Об обороте земель сельскохозяйственного назначения&quot;, по целевому назначению в течение одного года с момента возникновения права собственности,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ли использованием с нарушением законода...">
        <w:r>
          <w:rPr>
            <w:sz w:val="20"/>
            <w:color w:val="0000ff"/>
          </w:rPr>
          <w:t xml:space="preserve">2.1</w:t>
        </w:r>
      </w:hyperlink>
      <w:r>
        <w:rPr>
          <w:sz w:val="20"/>
        </w:rPr>
        <w:t xml:space="preserve"> и </w:t>
      </w:r>
      <w:hyperlink w:history="0" w:anchor="P2842" w:tooltip="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законом, -">
        <w:r>
          <w:rPr>
            <w:sz w:val="20"/>
            <w:color w:val="0000ff"/>
          </w:rPr>
          <w:t xml:space="preserve">3</w:t>
        </w:r>
      </w:hyperlink>
      <w:r>
        <w:rPr>
          <w:sz w:val="20"/>
        </w:rPr>
        <w:t xml:space="preserve"> настоящей статьи, -</w:t>
      </w:r>
    </w:p>
    <w:p>
      <w:pPr>
        <w:pStyle w:val="0"/>
        <w:jc w:val="both"/>
      </w:pPr>
      <w:r>
        <w:rPr>
          <w:sz w:val="20"/>
        </w:rPr>
        <w:t xml:space="preserve">(в ред. Федерального </w:t>
      </w:r>
      <w:hyperlink w:history="0" r:id="rId2303"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закона</w:t>
        </w:r>
      </w:hyperlink>
      <w:r>
        <w:rPr>
          <w:sz w:val="20"/>
        </w:rPr>
        <w:t xml:space="preserve"> от 03.07.2016 N 354-ФЗ)</w:t>
      </w:r>
    </w:p>
    <w:p>
      <w:pPr>
        <w:pStyle w:val="0"/>
        <w:spacing w:before="200" w:lineRule="auto"/>
        <w:ind w:firstLine="540"/>
        <w:jc w:val="both"/>
      </w:pPr>
      <w:r>
        <w:rPr>
          <w:sz w:val="20"/>
        </w:rPr>
        <w:t xml:space="preserve">влечет наложение административного штрафа в случае, если определена кадастровая стоимость земельного участка, на граждан в размере от 0,5 до 1 процента кадастровой стоимости земельного участка, но не менее десяти тысяч рублей; на должностных лиц - от 1 до 1,5 процента кадастровой стоимости земельного участка, но не менее двадцати тысяч рублей; на юридических лиц - от 1,5 до 2 процентов кадастровой стоимости земельного участка, но не менее ста тысяч рублей, а в случае, если не определена кадастровая стоимость земельного участка, на граждан в размере от десяти тысяч до двадцати тысяч рублей; на должностных лиц - от двадцати тысяч до пятидесяти тысяч рублей; на юридических лиц - от ста тысяч до двухсот тысяч рублей.</w:t>
      </w:r>
    </w:p>
    <w:bookmarkStart w:id="2836" w:name="P2836"/>
    <w:bookmarkEnd w:id="2836"/>
    <w:p>
      <w:pPr>
        <w:pStyle w:val="0"/>
        <w:spacing w:before="200" w:lineRule="auto"/>
        <w:ind w:firstLine="540"/>
        <w:jc w:val="both"/>
      </w:pPr>
      <w:r>
        <w:rPr>
          <w:sz w:val="20"/>
        </w:rPr>
        <w:t xml:space="preserve">2. Неиспользование земельного участка из земель сельскохозяйственного назначения, оборот которого регулируется Федеральным </w:t>
      </w:r>
      <w:hyperlink w:history="0" r:id="rId2304"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для ведения сельскохозяйственного производства или осуществления иной связанной с сельскохозяйственным производством деятельности в течение срока, установленного указанным Федеральным </w:t>
      </w:r>
      <w:hyperlink w:history="0" r:id="rId2305"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за исключением случая, предусмотренного </w:t>
      </w:r>
      <w:hyperlink w:history="0" w:anchor="P2839" w:tooltip="2.1.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quot;Об обороте земель сельскохозяйственного назначения&quot;, по целевому назначению в течение одного года с момента возникновения права собственности,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ли использованием с нарушением законода...">
        <w:r>
          <w:rPr>
            <w:sz w:val="20"/>
            <w:color w:val="0000ff"/>
          </w:rPr>
          <w:t xml:space="preserve">частью 2.1</w:t>
        </w:r>
      </w:hyperlink>
      <w:r>
        <w:rPr>
          <w:sz w:val="20"/>
        </w:rPr>
        <w:t xml:space="preserve"> настоящей статьи, -</w:t>
      </w:r>
    </w:p>
    <w:p>
      <w:pPr>
        <w:pStyle w:val="0"/>
        <w:jc w:val="both"/>
      </w:pPr>
      <w:r>
        <w:rPr>
          <w:sz w:val="20"/>
        </w:rPr>
        <w:t xml:space="preserve">(в ред. Федерального </w:t>
      </w:r>
      <w:hyperlink w:history="0" r:id="rId2306"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закона</w:t>
        </w:r>
      </w:hyperlink>
      <w:r>
        <w:rPr>
          <w:sz w:val="20"/>
        </w:rPr>
        <w:t xml:space="preserve"> от 03.07.2016 N 354-ФЗ)</w:t>
      </w:r>
    </w:p>
    <w:p>
      <w:pPr>
        <w:pStyle w:val="0"/>
        <w:spacing w:before="200" w:lineRule="auto"/>
        <w:ind w:firstLine="540"/>
        <w:jc w:val="both"/>
      </w:pPr>
      <w:r>
        <w:rPr>
          <w:sz w:val="20"/>
        </w:rPr>
        <w:t xml:space="preserve">влечет наложение административного штрафа на граждан в размере от 0,3 до 0,5 процента кадастровой стоимости земельного участка, но не менее трех тысяч рублей; на должностных лиц - от 0,5 до 1,5 процента кадастровой стоимости земельного участка, но не менее пятидесяти тысяч рублей; на юридических лиц - от 2 до 10 процентов кадастровой стоимости земельного участка, но не менее двухсот тысяч рублей.</w:t>
      </w:r>
    </w:p>
    <w:bookmarkStart w:id="2839" w:name="P2839"/>
    <w:bookmarkEnd w:id="2839"/>
    <w:p>
      <w:pPr>
        <w:pStyle w:val="0"/>
        <w:spacing w:before="200" w:lineRule="auto"/>
        <w:ind w:firstLine="540"/>
        <w:jc w:val="both"/>
      </w:pPr>
      <w:r>
        <w:rPr>
          <w:sz w:val="20"/>
        </w:rPr>
        <w:t xml:space="preserve">2.1. Неиспользование земельного участка из земель сельскохозяйственного назначения, оборот которого регулируется Федеральным </w:t>
      </w:r>
      <w:hyperlink w:history="0" r:id="rId2307"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по целевому назначению в течение одного года с момента возникновения права собственности,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или использованием с нарушением законодательства Российской Федерации и (или) если в отношении земельного участка у уполномоченного органа исполнительной власти по осуществлению государственного земельного надзора имеются сведения о его неиспользовании по целевому назначению или использовании с нарушением законодательства Российской Федерации в течение срока, указанного в </w:t>
      </w:r>
      <w:hyperlink w:history="0" r:id="rId2308"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пункте 3 статьи 6</w:t>
        </w:r>
      </w:hyperlink>
      <w:r>
        <w:rPr>
          <w:sz w:val="20"/>
        </w:rPr>
        <w:t xml:space="preserve"> Федерального закона от 24 июля 2002 года N 101-ФЗ "Об обороте земель сельскохозяйственного назначения", -</w:t>
      </w:r>
    </w:p>
    <w:p>
      <w:pPr>
        <w:pStyle w:val="0"/>
        <w:spacing w:before="200" w:lineRule="auto"/>
        <w:ind w:firstLine="540"/>
        <w:jc w:val="both"/>
      </w:pPr>
      <w:r>
        <w:rPr>
          <w:sz w:val="20"/>
        </w:rPr>
        <w:t xml:space="preserve">влечет наложение административного штрафа на граждан и индивидуальных предпринимателей в размере от 0,1 до 0,3 процента кадастровой стоимости земельного участка, но не менее двух тысяч рублей; на юридических лиц - от 1 до 6 процентов кадастровой стоимости земельного участка, но не менее ста тысяч рублей.</w:t>
      </w:r>
    </w:p>
    <w:p>
      <w:pPr>
        <w:pStyle w:val="0"/>
        <w:jc w:val="both"/>
      </w:pPr>
      <w:r>
        <w:rPr>
          <w:sz w:val="20"/>
        </w:rPr>
        <w:t xml:space="preserve">(часть 2.1 введена Федеральным </w:t>
      </w:r>
      <w:hyperlink w:history="0" r:id="rId2309"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законом</w:t>
        </w:r>
      </w:hyperlink>
      <w:r>
        <w:rPr>
          <w:sz w:val="20"/>
        </w:rPr>
        <w:t xml:space="preserve"> от 03.07.2016 N 354-ФЗ)</w:t>
      </w:r>
    </w:p>
    <w:bookmarkStart w:id="2842" w:name="P2842"/>
    <w:bookmarkEnd w:id="2842"/>
    <w:p>
      <w:pPr>
        <w:pStyle w:val="0"/>
        <w:spacing w:before="200" w:lineRule="auto"/>
        <w:ind w:firstLine="540"/>
        <w:jc w:val="both"/>
      </w:pPr>
      <w:r>
        <w:rPr>
          <w:sz w:val="20"/>
        </w:rPr>
        <w:t xml:space="preserve">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w:t>
      </w:r>
      <w:hyperlink w:history="0" r:id="rId2310" w:tooltip="&quot;Земельный кодекс Российской Федерации&quot; от 25.10.2001 N 136-ФЗ (ред. от 31.07.2025) (с изм. и доп., вступ. в силу с 01.09.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случае, если определена кадастровая стоимость земельного участка, на граждан в размере от 1 до 1,5 процента кадастровой стоимости земельного участка, но не менее двадцати тысяч рублей; на должностных лиц - от 1,5 до 2 процентов кадастровой стоимости земельного участка, но не менее пятидесяти тысяч рублей; на юридических лиц - от 3 до 5 процентов кадастровой стоимости земельного участка, но не менее четырехсот тысяч рублей, а в случае, если не определена кадастровая стоимость земельного участка, на граждан в размере от двадцати тысяч до пятидесяти тысяч рублей; на должностных лиц - от пятидесяти тысяч до ста тысяч рублей; на юридических лиц - от четырехсот тысяч до семисот тысяч рублей.</w:t>
      </w:r>
    </w:p>
    <w:bookmarkStart w:id="2844" w:name="P2844"/>
    <w:bookmarkEnd w:id="2844"/>
    <w:p>
      <w:pPr>
        <w:pStyle w:val="0"/>
        <w:spacing w:before="200" w:lineRule="auto"/>
        <w:ind w:firstLine="540"/>
        <w:jc w:val="both"/>
      </w:pPr>
      <w:r>
        <w:rPr>
          <w:sz w:val="20"/>
        </w:rPr>
        <w:t xml:space="preserve">4. Невыполнение или несвоевременное выполнение обязанностей по приведению земель в состояние, пригодное для использования по целевому назначению,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ста тысяч до двухсот тысяч рублей; на юридических лиц - от двухсот тысяч до четырехсот тысяч рублей.</w:t>
      </w:r>
    </w:p>
    <w:p>
      <w:pPr>
        <w:pStyle w:val="0"/>
        <w:jc w:val="both"/>
      </w:pPr>
      <w:r>
        <w:rPr>
          <w:sz w:val="20"/>
        </w:rPr>
      </w:r>
    </w:p>
    <w:bookmarkStart w:id="2847" w:name="P2847"/>
    <w:bookmarkEnd w:id="2847"/>
    <w:p>
      <w:pPr>
        <w:pStyle w:val="2"/>
        <w:outlineLvl w:val="2"/>
        <w:ind w:firstLine="540"/>
        <w:jc w:val="both"/>
      </w:pPr>
      <w:r>
        <w:rPr>
          <w:sz w:val="20"/>
        </w:rPr>
        <w:t xml:space="preserve">Статья 8.9. Нарушение требований по охране недр и гидроминеральных ресурсов</w:t>
      </w:r>
    </w:p>
    <w:p>
      <w:pPr>
        <w:pStyle w:val="0"/>
        <w:jc w:val="both"/>
      </w:pPr>
      <w:r>
        <w:rPr>
          <w:sz w:val="20"/>
        </w:rPr>
      </w:r>
    </w:p>
    <w:p>
      <w:pPr>
        <w:pStyle w:val="0"/>
        <w:ind w:firstLine="540"/>
        <w:jc w:val="both"/>
      </w:pPr>
      <w:r>
        <w:rPr>
          <w:sz w:val="20"/>
        </w:rPr>
        <w:t xml:space="preserve">Нарушение </w:t>
      </w:r>
      <w:r>
        <w:rPr>
          <w:sz w:val="20"/>
        </w:rPr>
        <w:t xml:space="preserve">требований</w:t>
      </w:r>
      <w:r>
        <w:rPr>
          <w:sz w:val="20"/>
        </w:rPr>
        <w:t xml:space="preserve"> по охране недр и гидроминеральных ресурсов, которое может вызвать загрязнение недр и гидроминеральных ресурсов либо привести месторождение полезных ископаемых и гидроминеральных ресурсов в состояние, непригодное для разработки,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231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8.10. Нарушение </w:t>
      </w:r>
      <w:hyperlink w:history="0" r:id="rId2312" w:tooltip="Закон РФ от 21.02.1992 N 2395-1 (ред. от 31.07.2025) &quot;О недрах&quot; {КонсультантПлюс}">
        <w:r>
          <w:rPr>
            <w:sz w:val="20"/>
            <w:color w:val="0000ff"/>
          </w:rPr>
          <w:t xml:space="preserve">требований</w:t>
        </w:r>
      </w:hyperlink>
      <w:r>
        <w:rPr>
          <w:sz w:val="20"/>
        </w:rPr>
        <w:t xml:space="preserve"> по рациональному использованию недр</w:t>
      </w:r>
    </w:p>
    <w:p>
      <w:pPr>
        <w:pStyle w:val="0"/>
        <w:jc w:val="both"/>
      </w:pPr>
      <w:r>
        <w:rPr>
          <w:sz w:val="20"/>
        </w:rPr>
      </w:r>
    </w:p>
    <w:bookmarkStart w:id="2855" w:name="P2855"/>
    <w:bookmarkEnd w:id="2855"/>
    <w:p>
      <w:pPr>
        <w:pStyle w:val="0"/>
        <w:ind w:firstLine="540"/>
        <w:jc w:val="both"/>
      </w:pPr>
      <w:r>
        <w:rPr>
          <w:sz w:val="20"/>
        </w:rPr>
        <w:t xml:space="preserve">1. Выборочная (внепроектная) отработка месторождений полезных ископаемых, приводящая к необоснованным потерям запасов полезных ископаемых, разубоживание полезных ископаемых, а равно иное нерациональное использование недр, ведущее к сверхнормативным потерям при добыче полезных ископаемых или при переработке минерального сырья,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пяти тысяч рублей; на должностных лиц - от десяти тысяч до пятидесяти тысяч рублей; на юридических лиц - от восьмисот тысяч до одного миллиона рублей.</w:t>
      </w:r>
    </w:p>
    <w:p>
      <w:pPr>
        <w:pStyle w:val="0"/>
        <w:jc w:val="both"/>
      </w:pPr>
      <w:r>
        <w:rPr>
          <w:sz w:val="20"/>
        </w:rPr>
        <w:t xml:space="preserve">(в ред. Федерального </w:t>
      </w:r>
      <w:hyperlink w:history="0" r:id="rId231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bookmarkStart w:id="2858" w:name="P2858"/>
    <w:bookmarkEnd w:id="2858"/>
    <w:p>
      <w:pPr>
        <w:pStyle w:val="0"/>
        <w:spacing w:before="200" w:lineRule="auto"/>
        <w:ind w:firstLine="540"/>
        <w:jc w:val="both"/>
      </w:pPr>
      <w:r>
        <w:rPr>
          <w:sz w:val="20"/>
        </w:rPr>
        <w:t xml:space="preserve">2. Невыполнение требований по проведению маркшейдерских работ, приведению ликвидируемых или консервируемых горных выработок и буровых скважин в состояние, обеспечивающее безопасность населения и окружающей среды, либо требований по сохранности месторождений полезных ископаемых, горных выработок и буровых скважин на время их консервации -</w:t>
      </w:r>
    </w:p>
    <w:p>
      <w:pPr>
        <w:pStyle w:val="0"/>
        <w:jc w:val="both"/>
      </w:pPr>
      <w:r>
        <w:rPr>
          <w:sz w:val="20"/>
        </w:rPr>
        <w:t xml:space="preserve">(в ред. Федеральных законов от 30.12.2008 </w:t>
      </w:r>
      <w:hyperlink w:history="0" r:id="rId2314"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26.07.2010 </w:t>
      </w:r>
      <w:hyperlink w:history="0" r:id="rId2315" w:tooltip="Федеральный закон от 26.07.2010 N 186-ФЗ &quot;О внесении изменений в статьи 1 и 14 Федерального закона &quot;О государственном регулировании в области добычи и использования угля, об особенностях социальной защиты работников организаций угольной промышленности&quot; и отдельные законодательные акты Российской федерации&quot; {КонсультантПлюс}">
        <w:r>
          <w:rPr>
            <w:sz w:val="20"/>
            <w:color w:val="0000ff"/>
          </w:rPr>
          <w:t xml:space="preserve">N 186-ФЗ</w:t>
        </w:r>
      </w:hyperlink>
      <w:r>
        <w:rPr>
          <w:sz w:val="20"/>
        </w:rPr>
        <w:t xml:space="preserve">, от 25.12.2023 </w:t>
      </w:r>
      <w:hyperlink w:history="0" r:id="rId2316"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pStyle w:val="0"/>
        <w:jc w:val="both"/>
      </w:pPr>
      <w:r>
        <w:rPr>
          <w:sz w:val="20"/>
        </w:rPr>
        <w:t xml:space="preserve">(в ред. Федерального </w:t>
      </w:r>
      <w:hyperlink w:history="0" r:id="rId231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jc w:val="both"/>
      </w:pPr>
      <w:r>
        <w:rPr>
          <w:sz w:val="20"/>
        </w:rPr>
      </w:r>
    </w:p>
    <w:bookmarkStart w:id="2863" w:name="P2863"/>
    <w:bookmarkEnd w:id="2863"/>
    <w:p>
      <w:pPr>
        <w:pStyle w:val="2"/>
        <w:outlineLvl w:val="2"/>
        <w:ind w:firstLine="540"/>
        <w:jc w:val="both"/>
      </w:pPr>
      <w:r>
        <w:rPr>
          <w:sz w:val="20"/>
        </w:rPr>
        <w:t xml:space="preserve">Статья 8.11. Нарушение правил и требований проведения работ по геологическому изучению недр</w:t>
      </w:r>
    </w:p>
    <w:p>
      <w:pPr>
        <w:pStyle w:val="0"/>
        <w:jc w:val="both"/>
      </w:pPr>
      <w:r>
        <w:rPr>
          <w:sz w:val="20"/>
        </w:rPr>
      </w:r>
    </w:p>
    <w:p>
      <w:pPr>
        <w:pStyle w:val="0"/>
        <w:ind w:firstLine="540"/>
        <w:jc w:val="both"/>
      </w:pPr>
      <w:r>
        <w:rPr>
          <w:sz w:val="20"/>
        </w:rPr>
        <w:t xml:space="preserve">Нарушение </w:t>
      </w:r>
      <w:r>
        <w:rPr>
          <w:sz w:val="20"/>
        </w:rPr>
        <w:t xml:space="preserve">правил и требований</w:t>
      </w:r>
      <w:r>
        <w:rPr>
          <w:sz w:val="20"/>
        </w:rPr>
        <w:t xml:space="preserve"> проведения работ по геологическому изучению недр, могущее привести или приведшее к недостоверной оценке разведанных запасов полезных ископаемых либо условий для строительства и эксплуатации предприятий по добыче полезных ископаемых, а также подземных сооружений, не связанных с добычей полезных ископаемых, а равно утрата геологической документации, дубликатов проб полезных ископаемых и керна, которые необходимы при дальнейшем геологическом изучении недр и разработке месторождений,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231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jc w:val="both"/>
      </w:pPr>
      <w:r>
        <w:rPr>
          <w:sz w:val="20"/>
        </w:rPr>
      </w:r>
    </w:p>
    <w:bookmarkStart w:id="2869" w:name="P2869"/>
    <w:bookmarkEnd w:id="2869"/>
    <w:p>
      <w:pPr>
        <w:pStyle w:val="2"/>
        <w:outlineLvl w:val="2"/>
        <w:ind w:firstLine="540"/>
        <w:jc w:val="both"/>
      </w:pPr>
      <w:r>
        <w:rPr>
          <w:sz w:val="20"/>
        </w:rPr>
        <w:t xml:space="preserve">Статья 8.12. Нарушение режима использования земельных участков и лесов в водоохранных зонах</w:t>
      </w:r>
    </w:p>
    <w:p>
      <w:pPr>
        <w:pStyle w:val="0"/>
        <w:jc w:val="both"/>
      </w:pPr>
      <w:r>
        <w:rPr>
          <w:sz w:val="20"/>
        </w:rPr>
        <w:t xml:space="preserve">(в ред. Федерального </w:t>
      </w:r>
      <w:hyperlink w:history="0" r:id="rId2319"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02.12.2013 N 342-ФЗ)</w:t>
      </w:r>
    </w:p>
    <w:p>
      <w:pPr>
        <w:pStyle w:val="0"/>
        <w:jc w:val="both"/>
      </w:pPr>
      <w:r>
        <w:rPr>
          <w:sz w:val="20"/>
        </w:rPr>
      </w:r>
    </w:p>
    <w:p>
      <w:pPr>
        <w:pStyle w:val="0"/>
        <w:ind w:firstLine="540"/>
        <w:jc w:val="both"/>
      </w:pPr>
      <w:r>
        <w:rPr>
          <w:sz w:val="20"/>
        </w:rPr>
        <w:t xml:space="preserve">1. Утратил силу. - Федеральный </w:t>
      </w:r>
      <w:hyperlink w:history="0" r:id="rId2320"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02.12.2013 N 342-ФЗ.</w:t>
      </w:r>
    </w:p>
    <w:bookmarkStart w:id="2873" w:name="P2873"/>
    <w:bookmarkEnd w:id="2873"/>
    <w:p>
      <w:pPr>
        <w:pStyle w:val="0"/>
        <w:spacing w:before="200" w:lineRule="auto"/>
        <w:ind w:firstLine="540"/>
        <w:jc w:val="both"/>
      </w:pPr>
      <w:r>
        <w:rPr>
          <w:sz w:val="20"/>
        </w:rPr>
        <w:t xml:space="preserve">2. Нарушение </w:t>
      </w:r>
      <w:hyperlink w:history="0" r:id="rId2321" w:tooltip="&quot;Лесной кодекс Российской Федерации&quot; от 04.12.2006 N 200-ФЗ (ред. от 26.12.2024) (с изм. и доп., вступ. в силу с 01.09.2025) {КонсультантПлюс}">
        <w:r>
          <w:rPr>
            <w:sz w:val="20"/>
            <w:color w:val="0000ff"/>
          </w:rPr>
          <w:t xml:space="preserve">режима</w:t>
        </w:r>
      </w:hyperlink>
      <w:r>
        <w:rPr>
          <w:sz w:val="20"/>
        </w:rPr>
        <w:t xml:space="preserve"> использования земельных участков и лесов в водоохранных зонах -</w:t>
      </w:r>
    </w:p>
    <w:p>
      <w:pPr>
        <w:pStyle w:val="0"/>
        <w:jc w:val="both"/>
      </w:pPr>
      <w:r>
        <w:rPr>
          <w:sz w:val="20"/>
        </w:rPr>
        <w:t xml:space="preserve">(в ред. Федерального </w:t>
      </w:r>
      <w:hyperlink w:history="0" r:id="rId2322"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323"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21.10.2013 N 282-ФЗ)</w:t>
      </w:r>
    </w:p>
    <w:p>
      <w:pPr>
        <w:pStyle w:val="0"/>
        <w:jc w:val="both"/>
      </w:pPr>
      <w:r>
        <w:rPr>
          <w:sz w:val="20"/>
        </w:rPr>
      </w:r>
    </w:p>
    <w:bookmarkStart w:id="2878" w:name="P2878"/>
    <w:bookmarkEnd w:id="2878"/>
    <w:p>
      <w:pPr>
        <w:pStyle w:val="2"/>
        <w:outlineLvl w:val="2"/>
        <w:ind w:firstLine="540"/>
        <w:jc w:val="both"/>
      </w:pPr>
      <w:r>
        <w:rPr>
          <w:sz w:val="20"/>
        </w:rPr>
        <w:t xml:space="preserve">Статья 8.12.1. Несоблюдение условия обеспечения свободного доступа граждан к водному объекту общего пользования и его береговой полосе</w:t>
      </w:r>
    </w:p>
    <w:p>
      <w:pPr>
        <w:pStyle w:val="0"/>
        <w:ind w:firstLine="540"/>
        <w:jc w:val="both"/>
      </w:pPr>
      <w:r>
        <w:rPr>
          <w:sz w:val="20"/>
        </w:rPr>
      </w:r>
    </w:p>
    <w:p>
      <w:pPr>
        <w:pStyle w:val="0"/>
        <w:ind w:firstLine="540"/>
        <w:jc w:val="both"/>
      </w:pPr>
      <w:r>
        <w:rPr>
          <w:sz w:val="20"/>
        </w:rPr>
        <w:t xml:space="preserve">(введена Федеральным </w:t>
      </w:r>
      <w:hyperlink w:history="0" r:id="rId2324"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21.10.2013 N 282-ФЗ)</w:t>
      </w:r>
    </w:p>
    <w:p>
      <w:pPr>
        <w:pStyle w:val="0"/>
        <w:ind w:firstLine="540"/>
        <w:jc w:val="both"/>
      </w:pPr>
      <w:r>
        <w:rPr>
          <w:sz w:val="20"/>
        </w:rPr>
      </w:r>
    </w:p>
    <w:p>
      <w:pPr>
        <w:pStyle w:val="0"/>
        <w:ind w:firstLine="540"/>
        <w:jc w:val="both"/>
      </w:pPr>
      <w:r>
        <w:rPr>
          <w:sz w:val="20"/>
        </w:rPr>
        <w:t xml:space="preserve">Несоблюдение условия обеспечения свободного </w:t>
      </w:r>
      <w:r>
        <w:rPr>
          <w:sz w:val="20"/>
        </w:rPr>
        <w:t xml:space="preserve">доступа</w:t>
      </w:r>
      <w:r>
        <w:rPr>
          <w:sz w:val="20"/>
        </w:rPr>
        <w:t xml:space="preserve"> граждан к водному объекту общего пользования и его береговой полосе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r>
    </w:p>
    <w:p>
      <w:pPr>
        <w:pStyle w:val="2"/>
        <w:outlineLvl w:val="2"/>
        <w:ind w:firstLine="540"/>
        <w:jc w:val="both"/>
      </w:pPr>
      <w:r>
        <w:rPr>
          <w:sz w:val="20"/>
        </w:rPr>
        <w:t xml:space="preserve">Статья 8.13. Нарушение правил охраны водных объектов</w:t>
      </w:r>
    </w:p>
    <w:p>
      <w:pPr>
        <w:pStyle w:val="0"/>
        <w:jc w:val="both"/>
      </w:pPr>
      <w:r>
        <w:rPr>
          <w:sz w:val="20"/>
        </w:rPr>
      </w:r>
    </w:p>
    <w:bookmarkStart w:id="2887" w:name="P2887"/>
    <w:bookmarkEnd w:id="2887"/>
    <w:p>
      <w:pPr>
        <w:pStyle w:val="0"/>
        <w:ind w:firstLine="540"/>
        <w:jc w:val="both"/>
      </w:pPr>
      <w:r>
        <w:rPr>
          <w:sz w:val="20"/>
        </w:rPr>
        <w:t xml:space="preserve">1. Нарушение водоохранного режима на водосборах водных объектов, которое может повлечь загрязнение указанных объектов или другие вредные явления,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двадцати тысяч до тридцати тысяч рублей; на юридических лиц - от восьмидесяти тысяч до ста тысяч рублей.</w:t>
      </w:r>
    </w:p>
    <w:p>
      <w:pPr>
        <w:pStyle w:val="0"/>
        <w:jc w:val="both"/>
      </w:pPr>
      <w:r>
        <w:rPr>
          <w:sz w:val="20"/>
        </w:rPr>
        <w:t xml:space="preserve">(в ред. Федерального </w:t>
      </w:r>
      <w:hyperlink w:history="0" r:id="rId2325"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bookmarkStart w:id="2890" w:name="P2890"/>
    <w:bookmarkEnd w:id="2890"/>
    <w:p>
      <w:pPr>
        <w:pStyle w:val="0"/>
        <w:spacing w:before="200" w:lineRule="auto"/>
        <w:ind w:firstLine="540"/>
        <w:jc w:val="both"/>
      </w:pPr>
      <w:r>
        <w:rPr>
          <w:sz w:val="20"/>
        </w:rPr>
        <w:t xml:space="preserve">2. Невыполнение или несвоевременное выполнение обязанностей по приведению водных объектов, их водоохранных зон и прибрежных защитных полос в состояние, пригодное для пользования, -</w:t>
      </w:r>
    </w:p>
    <w:p>
      <w:pPr>
        <w:pStyle w:val="0"/>
        <w:jc w:val="both"/>
      </w:pPr>
      <w:r>
        <w:rPr>
          <w:sz w:val="20"/>
        </w:rPr>
        <w:t xml:space="preserve">(в ред. Федерального </w:t>
      </w:r>
      <w:hyperlink w:history="0" r:id="rId2326"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21.10.2013 N 282-ФЗ)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или административное приостановление деятельности на срок до девяноста суток;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327"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21.10.2013 N 282-ФЗ)</w:t>
      </w:r>
    </w:p>
    <w:p>
      <w:pPr>
        <w:pStyle w:val="0"/>
        <w:spacing w:before="200" w:lineRule="auto"/>
        <w:ind w:firstLine="540"/>
        <w:jc w:val="both"/>
      </w:pPr>
      <w:r>
        <w:rPr>
          <w:sz w:val="20"/>
        </w:rPr>
        <w:t xml:space="preserve">3. Незаконная добыча песка, гравия, глины и иных общераспространенных полезных ископаемых, торфа, сапропеля на водных объектах, осуществление молевого сплава древесины либо нарушение установленного порядка очистки водных объектов от затонувшей древесины и наносов -</w:t>
      </w:r>
    </w:p>
    <w:p>
      <w:pPr>
        <w:pStyle w:val="0"/>
        <w:jc w:val="both"/>
      </w:pPr>
      <w:r>
        <w:rPr>
          <w:sz w:val="20"/>
        </w:rPr>
        <w:t xml:space="preserve">(в ред. Федерального </w:t>
      </w:r>
      <w:hyperlink w:history="0" r:id="rId2328"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тридцати тысяч до сорока тысяч рублей; на юридических лиц - от ста тысяч до ста двадцати тысяч рублей.</w:t>
      </w:r>
    </w:p>
    <w:p>
      <w:pPr>
        <w:pStyle w:val="0"/>
        <w:jc w:val="both"/>
      </w:pPr>
      <w:r>
        <w:rPr>
          <w:sz w:val="20"/>
        </w:rPr>
        <w:t xml:space="preserve">(в ред. Федерального </w:t>
      </w:r>
      <w:hyperlink w:history="0" r:id="rId2329"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bookmarkStart w:id="2898" w:name="P2898"/>
    <w:bookmarkEnd w:id="2898"/>
    <w:p>
      <w:pPr>
        <w:pStyle w:val="0"/>
        <w:spacing w:before="200" w:lineRule="auto"/>
        <w:ind w:firstLine="540"/>
        <w:jc w:val="both"/>
      </w:pPr>
      <w:r>
        <w:rPr>
          <w:sz w:val="20"/>
        </w:rPr>
        <w:t xml:space="preserve">4. Нарушение </w:t>
      </w:r>
      <w:r>
        <w:rPr>
          <w:sz w:val="20"/>
        </w:rPr>
        <w:t xml:space="preserve">требований</w:t>
      </w:r>
      <w:r>
        <w:rPr>
          <w:sz w:val="20"/>
        </w:rPr>
        <w:t xml:space="preserve"> к охране водных объектов, которое может повлечь их загрязнение, засорение и (или) истощение, за исключением случаев, предусмотренных </w:t>
      </w:r>
      <w:hyperlink w:history="0" w:anchor="P3326" w:tooltip="Статья 8.45.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
        <w:r>
          <w:rPr>
            <w:sz w:val="20"/>
            <w:color w:val="0000ff"/>
          </w:rPr>
          <w:t xml:space="preserve">статьей 8.45</w:t>
        </w:r>
      </w:hyperlink>
      <w:r>
        <w:rPr>
          <w:sz w:val="20"/>
        </w:rPr>
        <w:t xml:space="preserve"> настоящего Кодекса, -</w:t>
      </w:r>
    </w:p>
    <w:p>
      <w:pPr>
        <w:pStyle w:val="0"/>
        <w:jc w:val="both"/>
      </w:pPr>
      <w:r>
        <w:rPr>
          <w:sz w:val="20"/>
        </w:rPr>
        <w:t xml:space="preserve">(в ред. Федерального </w:t>
      </w:r>
      <w:hyperlink w:history="0" r:id="rId2330"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21.10.2013 N 282-ФЗ)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пятидесяти тысяч до восьмидесяти тысяч рублей; на юридических лиц - от ста пятидесяти тысяч до трехсот тысяч рублей.</w:t>
      </w:r>
    </w:p>
    <w:p>
      <w:pPr>
        <w:pStyle w:val="0"/>
        <w:jc w:val="both"/>
      </w:pPr>
      <w:r>
        <w:rPr>
          <w:sz w:val="20"/>
        </w:rPr>
        <w:t xml:space="preserve">(в ред. Федерального </w:t>
      </w:r>
      <w:hyperlink w:history="0" r:id="rId2331"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bookmarkStart w:id="2902" w:name="P2902"/>
    <w:bookmarkEnd w:id="2902"/>
    <w:p>
      <w:pPr>
        <w:pStyle w:val="0"/>
        <w:spacing w:before="200" w:lineRule="auto"/>
        <w:ind w:firstLine="540"/>
        <w:jc w:val="both"/>
      </w:pPr>
      <w:r>
        <w:rPr>
          <w:sz w:val="20"/>
        </w:rPr>
        <w:t xml:space="preserve">5. Загрязнение ледников, снежников или ледяного покрова водных объектов либо загрязнение водных объектов, содержащих природные лечебные ресурсы или отнесенных к особо охраняемым водным объектам, местам туризма, спорта и массового отдыха, отходами производства и потребления и (или) вредными веществами, а равно захоронение вредных веществ (материалов) в водных объектах, за исключением случаев, предусмотренных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настоящего Кодекса, -</w:t>
      </w:r>
    </w:p>
    <w:p>
      <w:pPr>
        <w:pStyle w:val="0"/>
        <w:jc w:val="both"/>
      </w:pPr>
      <w:r>
        <w:rPr>
          <w:sz w:val="20"/>
        </w:rPr>
        <w:t xml:space="preserve">(в ред. Федерального </w:t>
      </w:r>
      <w:hyperlink w:history="0" r:id="rId2332"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287-ФЗ)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пятидесяти тысяч до восьмидесяти тысяч рублей; на юридических лиц - от ста пятидесяти тысяч до трехсот тысяч рублей.</w:t>
      </w:r>
    </w:p>
    <w:p>
      <w:pPr>
        <w:pStyle w:val="0"/>
        <w:jc w:val="both"/>
      </w:pPr>
      <w:r>
        <w:rPr>
          <w:sz w:val="20"/>
        </w:rPr>
        <w:t xml:space="preserve">(в ред. Федерального </w:t>
      </w:r>
      <w:hyperlink w:history="0" r:id="rId2333"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p>
      <w:pPr>
        <w:pStyle w:val="0"/>
        <w:jc w:val="both"/>
      </w:pPr>
      <w:r>
        <w:rPr>
          <w:sz w:val="20"/>
        </w:rPr>
      </w:r>
    </w:p>
    <w:bookmarkStart w:id="2907" w:name="P2907"/>
    <w:bookmarkEnd w:id="2907"/>
    <w:p>
      <w:pPr>
        <w:pStyle w:val="2"/>
        <w:outlineLvl w:val="2"/>
        <w:ind w:firstLine="540"/>
        <w:jc w:val="both"/>
      </w:pPr>
      <w:r>
        <w:rPr>
          <w:sz w:val="20"/>
        </w:rPr>
        <w:t xml:space="preserve">Статья 8.14. Нарушение правил водопользования</w:t>
      </w:r>
    </w:p>
    <w:p>
      <w:pPr>
        <w:pStyle w:val="0"/>
        <w:jc w:val="both"/>
      </w:pPr>
      <w:r>
        <w:rPr>
          <w:sz w:val="20"/>
        </w:rPr>
      </w:r>
    </w:p>
    <w:bookmarkStart w:id="2909" w:name="P2909"/>
    <w:bookmarkEnd w:id="2909"/>
    <w:p>
      <w:pPr>
        <w:pStyle w:val="0"/>
        <w:ind w:firstLine="540"/>
        <w:jc w:val="both"/>
      </w:pPr>
      <w:r>
        <w:rPr>
          <w:sz w:val="20"/>
        </w:rPr>
        <w:t xml:space="preserve">1. Нарушение правил водопользования при заборе воды, без изъятия воды и при сбросе сточных вод в водные объекты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или административное приостановление деятельности на срок до девяноста суток; на юридических лиц - от восьмидесяти тысяч до ста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334"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33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02.07.2013 </w:t>
      </w:r>
      <w:hyperlink w:history="0" r:id="rId2336" w:tooltip="Федеральный закон от 02.07.2013 N 173-ФЗ &quot;О внесении изменений в статьи 8.14 и 8.21 Кодекса Российской Федерации об административных правонарушениях&quot; {КонсультантПлюс}">
        <w:r>
          <w:rPr>
            <w:sz w:val="20"/>
            <w:color w:val="0000ff"/>
          </w:rPr>
          <w:t xml:space="preserve">N 173-ФЗ</w:t>
        </w:r>
      </w:hyperlink>
      <w:r>
        <w:rPr>
          <w:sz w:val="20"/>
        </w:rPr>
        <w:t xml:space="preserve">)</w:t>
      </w:r>
    </w:p>
    <w:p>
      <w:pPr>
        <w:pStyle w:val="0"/>
        <w:spacing w:before="200" w:lineRule="auto"/>
        <w:ind w:firstLine="540"/>
        <w:jc w:val="both"/>
      </w:pPr>
      <w:r>
        <w:rPr>
          <w:sz w:val="20"/>
        </w:rPr>
        <w:t xml:space="preserve">2. Нарушение правил водопользования при добыче полезных ископаемых, торфа, сапропеля на водных объектах, а равно при возведении и эксплуатации подводных и надводных сооружений, при осуществлении рыболовства, судоходства, прокладке и эксплуатации нефтепроводов и других продуктопроводов, проведении дноуглубительных, взрывных и иных работ либо при строительстве или эксплуатации дамб, портовых и иных сооружений -</w:t>
      </w:r>
    </w:p>
    <w:p>
      <w:pPr>
        <w:pStyle w:val="0"/>
        <w:jc w:val="both"/>
      </w:pPr>
      <w:r>
        <w:rPr>
          <w:sz w:val="20"/>
        </w:rPr>
        <w:t xml:space="preserve">(в ред. Федеральных законов от 14.07.2008 </w:t>
      </w:r>
      <w:hyperlink w:history="0" r:id="rId2337"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118-ФЗ</w:t>
        </w:r>
      </w:hyperlink>
      <w:r>
        <w:rPr>
          <w:sz w:val="20"/>
        </w:rPr>
        <w:t xml:space="preserve">, от 03.12.2008 </w:t>
      </w:r>
      <w:hyperlink w:history="0" r:id="rId2338"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250-ФЗ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тридцати тысяч до сорока тысяч рублей; на юридических лиц - от восьмидесяти тысяч до ста двадцати тысяч рублей.</w:t>
      </w:r>
    </w:p>
    <w:p>
      <w:pPr>
        <w:pStyle w:val="0"/>
        <w:jc w:val="both"/>
      </w:pPr>
      <w:r>
        <w:rPr>
          <w:sz w:val="20"/>
        </w:rPr>
        <w:t xml:space="preserve">(в ред. Федерального </w:t>
      </w:r>
      <w:hyperlink w:history="0" r:id="rId2339"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p>
      <w:pPr>
        <w:pStyle w:val="0"/>
        <w:jc w:val="both"/>
      </w:pPr>
      <w:r>
        <w:rPr>
          <w:sz w:val="20"/>
        </w:rPr>
      </w:r>
    </w:p>
    <w:bookmarkStart w:id="2917" w:name="P2917"/>
    <w:bookmarkEnd w:id="2917"/>
    <w:p>
      <w:pPr>
        <w:pStyle w:val="2"/>
        <w:outlineLvl w:val="2"/>
        <w:ind w:firstLine="540"/>
        <w:jc w:val="both"/>
      </w:pPr>
      <w:r>
        <w:rPr>
          <w:sz w:val="20"/>
        </w:rPr>
        <w:t xml:space="preserve">Статья 8.15. Нарушение правил эксплуатации водохозяйственных или водоохранных сооружений и устройств</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эксплуатации водохозяйственных или водоохранных сооружений и устройств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тридцати тысяч до сорока тысяч рублей; на юридических лиц - от восьмидесяти тысяч до ста двадцати тысяч рублей.</w:t>
      </w:r>
    </w:p>
    <w:p>
      <w:pPr>
        <w:pStyle w:val="0"/>
        <w:jc w:val="both"/>
      </w:pPr>
      <w:r>
        <w:rPr>
          <w:sz w:val="20"/>
        </w:rPr>
        <w:t xml:space="preserve">(в ред. Федерального </w:t>
      </w:r>
      <w:hyperlink w:history="0" r:id="rId2340" w:tooltip="Федеральный закон от 15.04.2019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15.04.2019 N 57-ФЗ)</w:t>
      </w:r>
    </w:p>
    <w:p>
      <w:pPr>
        <w:pStyle w:val="0"/>
        <w:jc w:val="both"/>
      </w:pPr>
      <w:r>
        <w:rPr>
          <w:sz w:val="20"/>
        </w:rPr>
      </w:r>
    </w:p>
    <w:bookmarkStart w:id="2923" w:name="P2923"/>
    <w:bookmarkEnd w:id="2923"/>
    <w:p>
      <w:pPr>
        <w:pStyle w:val="2"/>
        <w:outlineLvl w:val="2"/>
        <w:ind w:firstLine="540"/>
        <w:jc w:val="both"/>
      </w:pPr>
      <w:r>
        <w:rPr>
          <w:sz w:val="20"/>
        </w:rPr>
        <w:t xml:space="preserve">Статья 8.16. Невыполнение правил ведения судовых документов</w:t>
      </w:r>
    </w:p>
    <w:p>
      <w:pPr>
        <w:pStyle w:val="0"/>
        <w:jc w:val="both"/>
      </w:pPr>
      <w:r>
        <w:rPr>
          <w:sz w:val="20"/>
        </w:rPr>
      </w:r>
    </w:p>
    <w:bookmarkStart w:id="2925" w:name="P2925"/>
    <w:bookmarkEnd w:id="2925"/>
    <w:p>
      <w:pPr>
        <w:pStyle w:val="0"/>
        <w:ind w:firstLine="540"/>
        <w:jc w:val="both"/>
      </w:pPr>
      <w:r>
        <w:rPr>
          <w:sz w:val="20"/>
        </w:rPr>
        <w:t xml:space="preserve">1. Невыполнение капитаном судна морского, внутреннего водного плавания или другого плавучего средства правил регистрации в судовых документах операций с веществами, вредными для здоровья людей или для живых ресурсов моря, других водных объектов, либо со смесями, содержащими такие вещества свыше установленных норм, а равно внесение в </w:t>
      </w:r>
      <w:r>
        <w:rPr>
          <w:sz w:val="20"/>
        </w:rPr>
        <w:t xml:space="preserve">судовые документы</w:t>
      </w:r>
      <w:r>
        <w:rPr>
          <w:sz w:val="20"/>
        </w:rPr>
        <w:t xml:space="preserve"> неверных записей об этих операциях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hyperlink w:history="0" r:id="rId234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2928" w:name="P2928"/>
    <w:bookmarkEnd w:id="2928"/>
    <w:p>
      <w:pPr>
        <w:pStyle w:val="0"/>
        <w:spacing w:before="200" w:lineRule="auto"/>
        <w:ind w:firstLine="540"/>
        <w:jc w:val="both"/>
      </w:pPr>
      <w:r>
        <w:rPr>
          <w:sz w:val="20"/>
        </w:rPr>
        <w:t xml:space="preserve">2. Невыполнение капитаном судна, осуществляющего добычу (вылов) водных биологических (живых) ресурсов внутренних морских вод, территориального моря, континентального шельфа и (или) исключительной экономической зоны Российской Федерации, предусмотренных </w:t>
      </w:r>
      <w:r>
        <w:rPr>
          <w:sz w:val="20"/>
        </w:rPr>
        <w:t xml:space="preserve">законодательством</w:t>
      </w:r>
      <w:r>
        <w:rPr>
          <w:sz w:val="20"/>
        </w:rPr>
        <w:t xml:space="preserve"> Российской Федерации обязанностей по ведению промыслового журнала, а равно внесение в него искаженных сведений -</w:t>
      </w:r>
    </w:p>
    <w:p>
      <w:pPr>
        <w:pStyle w:val="0"/>
        <w:jc w:val="both"/>
      </w:pPr>
      <w:r>
        <w:rPr>
          <w:sz w:val="20"/>
        </w:rPr>
        <w:t xml:space="preserve">(в ред. Федерального </w:t>
      </w:r>
      <w:hyperlink w:history="0" r:id="rId2342"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03.12.2008 N 250-ФЗ)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(в ред. Федеральных законов от 03.11.2006 </w:t>
      </w:r>
      <w:hyperlink w:history="0" r:id="rId2343" w:tooltip="Федеральный закон от 03.11.2006 N 182-ФЗ &quot;О внесении изменений в Кодекс Российской Федерации об административных правонарушениях&quot; {КонсультантПлюс}">
        <w:r>
          <w:rPr>
            <w:sz w:val="20"/>
            <w:color w:val="0000ff"/>
          </w:rPr>
          <w:t xml:space="preserve">N 182-ФЗ</w:t>
        </w:r>
      </w:hyperlink>
      <w:r>
        <w:rPr>
          <w:sz w:val="20"/>
        </w:rPr>
        <w:t xml:space="preserve">, от 22.06.2007 </w:t>
      </w:r>
      <w:hyperlink w:history="0" r:id="rId23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2933" w:name="P2933"/>
    <w:bookmarkEnd w:id="2933"/>
    <w:p>
      <w:pPr>
        <w:pStyle w:val="2"/>
        <w:outlineLvl w:val="2"/>
        <w:ind w:firstLine="540"/>
        <w:jc w:val="both"/>
      </w:pPr>
      <w:r>
        <w:rPr>
          <w:sz w:val="20"/>
        </w:rPr>
        <w:t xml:space="preserve">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w:t>
      </w:r>
    </w:p>
    <w:p>
      <w:pPr>
        <w:pStyle w:val="0"/>
        <w:jc w:val="both"/>
      </w:pPr>
      <w:r>
        <w:rPr>
          <w:sz w:val="20"/>
        </w:rPr>
        <w:t xml:space="preserve">(в ред. Федеральных законов от 28.12.2009 </w:t>
      </w:r>
      <w:hyperlink w:history="0" r:id="rId234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02.05.2015 </w:t>
      </w:r>
      <w:hyperlink w:history="0" r:id="rId2346" w:tooltip="Федеральный закон от 02.05.2015 N 120-ФЗ &quot;О внесении изменений в отдельные законодательные акты Российской Федерации по вопросу осуществления рыболовства в открытом море&quot; {КонсультантПлюс}">
        <w:r>
          <w:rPr>
            <w:sz w:val="20"/>
            <w:color w:val="0000ff"/>
          </w:rPr>
          <w:t xml:space="preserve">N 120-ФЗ</w:t>
        </w:r>
      </w:hyperlink>
      <w:r>
        <w:rPr>
          <w:sz w:val="20"/>
        </w:rPr>
        <w:t xml:space="preserve">, от 05.04.2016 </w:t>
      </w:r>
      <w:hyperlink w:history="0" r:id="rId2347" w:tooltip="Федеральный закон от 05.04.2016 N 104-ФЗ (ред. от 28.12.2024) &quot;О внесении изменений в отдельные законодательные акты Российской Федерации по вопросам стандартизации&quot; {КонсультантПлюс}">
        <w:r>
          <w:rPr>
            <w:sz w:val="20"/>
            <w:color w:val="0000ff"/>
          </w:rPr>
          <w:t xml:space="preserve">N 104-ФЗ</w:t>
        </w:r>
      </w:hyperlink>
      <w:r>
        <w:rPr>
          <w:sz w:val="20"/>
        </w:rPr>
        <w:t xml:space="preserve">)</w:t>
      </w:r>
    </w:p>
    <w:p>
      <w:pPr>
        <w:pStyle w:val="0"/>
        <w:jc w:val="both"/>
      </w:pPr>
      <w:r>
        <w:rPr>
          <w:sz w:val="20"/>
        </w:rPr>
      </w:r>
    </w:p>
    <w:bookmarkStart w:id="2936" w:name="P2936"/>
    <w:bookmarkEnd w:id="2936"/>
    <w:p>
      <w:pPr>
        <w:pStyle w:val="0"/>
        <w:ind w:firstLine="540"/>
        <w:jc w:val="both"/>
      </w:pPr>
      <w:r>
        <w:rPr>
          <w:sz w:val="20"/>
        </w:rPr>
        <w:t xml:space="preserve">1. Нарушение требований по безопасному проведению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 либо условий договоров водопользования, решений о предоставлении водного объекта в пользование, а также требований по использованию или охране минеральных ресурсов внутренних морских вод, территориального моря, континентального шельфа и (или) исключительной экономической зоны Российской Федерации -</w:t>
      </w:r>
    </w:p>
    <w:p>
      <w:pPr>
        <w:pStyle w:val="0"/>
        <w:jc w:val="both"/>
      </w:pPr>
      <w:r>
        <w:rPr>
          <w:sz w:val="20"/>
        </w:rPr>
        <w:t xml:space="preserve">(в ред. Федеральных законов от 28.12.2009 </w:t>
      </w:r>
      <w:hyperlink w:history="0" r:id="rId234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05.04.2016 </w:t>
      </w:r>
      <w:hyperlink w:history="0" r:id="rId2349" w:tooltip="Федеральный закон от 05.04.2016 N 104-ФЗ (ред. от 28.12.2024) &quot;О внесении изменений в отдельные законодательные акты Российской Федерации по вопросам стандартизации&quot; {КонсультантПлюс}">
        <w:r>
          <w:rPr>
            <w:sz w:val="20"/>
            <w:color w:val="0000ff"/>
          </w:rPr>
          <w:t xml:space="preserve">N 104-ФЗ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судна и иных орудий совершения административного правонарушения или без таковой; на юридических лиц - от ста тысяч до двухсот тысяч рублей с конфискацией судна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5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2940" w:name="P2940"/>
    <w:bookmarkEnd w:id="2940"/>
    <w:p>
      <w:pPr>
        <w:pStyle w:val="0"/>
        <w:spacing w:before="200" w:lineRule="auto"/>
        <w:ind w:firstLine="540"/>
        <w:jc w:val="both"/>
      </w:pPr>
      <w:r>
        <w:rPr>
          <w:sz w:val="20"/>
        </w:rPr>
        <w:t xml:space="preserve">2. </w:t>
      </w:r>
      <w:hyperlink w:history="0" r:id="rId2351" w:tooltip="Постановление Пленума Верховного Суда РФ от 23.11.2010 N 27 (ред. от 31.10.2017) &quot;О практике рассмотрения дел об административных правонарушениях, связанных с нарушением правил и требований, регламентирующих рыболовство&quot; {КонсультантПлюс}">
        <w:r>
          <w:rPr>
            <w:sz w:val="20"/>
            <w:color w:val="0000ff"/>
          </w:rPr>
          <w:t xml:space="preserve">Нарушение</w:t>
        </w:r>
      </w:hyperlink>
      <w:r>
        <w:rPr>
          <w:sz w:val="20"/>
        </w:rPr>
        <w:t xml:space="preserve"> </w:t>
      </w:r>
      <w:hyperlink w:history="0" r:id="rId2352" w:tooltip="Федеральный закон от 20.12.2004 N 166-ФЗ (ред. от 24.06.2025) &quot;О рыболовстве и сохранении водных биологических ресурсов&quot; {КонсультантПлюс}">
        <w:r>
          <w:rPr>
            <w:sz w:val="20"/>
            <w:color w:val="0000ff"/>
          </w:rPr>
          <w:t xml:space="preserve">правил</w:t>
        </w:r>
      </w:hyperlink>
      <w:r>
        <w:rPr>
          <w:sz w:val="20"/>
        </w:rPr>
        <w:t xml:space="preserve">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w:t>
      </w:r>
    </w:p>
    <w:p>
      <w:pPr>
        <w:pStyle w:val="0"/>
        <w:jc w:val="both"/>
      </w:pPr>
      <w:r>
        <w:rPr>
          <w:sz w:val="20"/>
        </w:rPr>
        <w:t xml:space="preserve">(в ред. Федерального </w:t>
      </w:r>
      <w:hyperlink w:history="0" r:id="rId2353" w:tooltip="Федеральный закон от 02.05.2015 N 120-ФЗ &quot;О внесении изменений в отдельные законодательные акты Российской Федерации по вопросу осуществления рыболовства в открытом море&quot; {КонсультантПлюс}">
        <w:r>
          <w:rPr>
            <w:sz w:val="20"/>
            <w:color w:val="0000ff"/>
          </w:rPr>
          <w:t xml:space="preserve">закона</w:t>
        </w:r>
      </w:hyperlink>
      <w:r>
        <w:rPr>
          <w:sz w:val="20"/>
        </w:rPr>
        <w:t xml:space="preserve"> от 02.05.2015 N 120-ФЗ)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одного </w:t>
      </w:r>
      <w:hyperlink w:history="0" r:id="rId2354" w:tooltip="Постановление Пленума Верховного Суда РФ от 23.11.2010 N 27 (ред. от 31.10.2017) &quot;О практике рассмотрения дел об административных правонарушениях, связанных с нарушением правил и требований, регламентирующих рыболовство&quot; {КонсультантПлюс}">
        <w:r>
          <w:rPr>
            <w:sz w:val="20"/>
            <w:color w:val="0000ff"/>
          </w:rPr>
          <w:t xml:space="preserve">размера стоимости</w:t>
        </w:r>
      </w:hyperlink>
      <w:r>
        <w:rPr>
          <w:sz w:val="20"/>
        </w:rPr>
        <w:t xml:space="preserve"> водных биологических ресурсов, явившихся предметом административного правонарушения, с конфискацией </w:t>
      </w:r>
      <w:hyperlink w:history="0" r:id="rId2355" w:tooltip="Постановление Пленума Верховного Суда РФ от 23.11.2010 N 27 (ред. от 31.10.2017) &quot;О практике рассмотрения дел об административных правонарушениях, связанных с нарушением правил и требований, регламентирующих рыболовство&quot; {КонсультантПлюс}">
        <w:r>
          <w:rPr>
            <w:sz w:val="20"/>
            <w:color w:val="0000ff"/>
          </w:rPr>
          <w:t xml:space="preserve">судна</w:t>
        </w:r>
      </w:hyperlink>
      <w:r>
        <w:rPr>
          <w:sz w:val="20"/>
        </w:rPr>
        <w:t xml:space="preserve"> и иных орудий совершения административного правонарушения или без таковой; на должностных лиц - от одного до полуторакратного размера стоимости водных биологических ресурсов,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 на юридических лиц - от двукратного до трехкратного размера стоимости водных биологических ресурсов, явившихся предметом административного правонарушения, с конфискацией судна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56"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03.12.2008 N 250-ФЗ)</w:t>
      </w:r>
    </w:p>
    <w:bookmarkStart w:id="2944" w:name="P2944"/>
    <w:bookmarkEnd w:id="2944"/>
    <w:p>
      <w:pPr>
        <w:pStyle w:val="0"/>
        <w:spacing w:before="200" w:lineRule="auto"/>
        <w:ind w:firstLine="540"/>
        <w:jc w:val="both"/>
      </w:pPr>
      <w:r>
        <w:rPr>
          <w:sz w:val="20"/>
        </w:rPr>
        <w:t xml:space="preserve">3. Самовольная прокладка или вывод на территорию Российской Федерации подводных кабелей, трубопроводов или туннелей, а равно нарушение </w:t>
      </w:r>
      <w:r>
        <w:rPr>
          <w:sz w:val="20"/>
        </w:rPr>
        <w:t xml:space="preserve">правил</w:t>
      </w:r>
      <w:r>
        <w:rPr>
          <w:sz w:val="20"/>
        </w:rPr>
        <w:t xml:space="preserve"> их прокладки, вывода на территорию Российской Федерации или эксплуатации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с конфискацией судна и иных орудий совершения административного правонарушения или без таковой; на юридических лиц - от двухсот тысяч до трехсот тысяч рублей с конфискацией судна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5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948" w:name="P2948"/>
    <w:bookmarkEnd w:id="2948"/>
    <w:p>
      <w:pPr>
        <w:pStyle w:val="2"/>
        <w:outlineLvl w:val="2"/>
        <w:ind w:firstLine="540"/>
        <w:jc w:val="both"/>
      </w:pPr>
      <w:r>
        <w:rPr>
          <w:sz w:val="20"/>
        </w:rPr>
        <w:t xml:space="preserve">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проведения ресурсных или морских научных исследований, предусмотренных разрешением,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5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Самовольное </w:t>
      </w:r>
      <w:r>
        <w:rPr>
          <w:sz w:val="20"/>
        </w:rPr>
        <w:t xml:space="preserve">изменение программы</w:t>
      </w:r>
      <w:r>
        <w:rPr>
          <w:sz w:val="20"/>
        </w:rPr>
        <w:t xml:space="preserve">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jc w:val="both"/>
      </w:pPr>
      <w:r>
        <w:rPr>
          <w:sz w:val="20"/>
        </w:rPr>
        <w:t xml:space="preserve">(в ред. Федерального </w:t>
      </w:r>
      <w:hyperlink w:history="0" r:id="rId2359" w:tooltip="Федеральный закон от 03.11.2006 N 18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03.11.2006 N 182-ФЗ)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двухсот тысяч до трехсот тысяч рублей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6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958" w:name="P2958"/>
    <w:bookmarkEnd w:id="2958"/>
    <w:p>
      <w:pPr>
        <w:pStyle w:val="2"/>
        <w:outlineLvl w:val="2"/>
        <w:ind w:firstLine="540"/>
        <w:jc w:val="both"/>
      </w:pPr>
      <w:r>
        <w:rPr>
          <w:sz w:val="20"/>
        </w:rPr>
        <w:t xml:space="preserve">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w:t>
      </w:r>
    </w:p>
    <w:p>
      <w:pPr>
        <w:pStyle w:val="0"/>
        <w:jc w:val="both"/>
      </w:pPr>
      <w:r>
        <w:rPr>
          <w:sz w:val="20"/>
        </w:rPr>
      </w:r>
    </w:p>
    <w:p>
      <w:pPr>
        <w:pStyle w:val="0"/>
        <w:ind w:firstLine="540"/>
        <w:jc w:val="both"/>
      </w:pPr>
      <w:r>
        <w:rPr>
          <w:sz w:val="20"/>
        </w:rPr>
        <w:t xml:space="preserve">Самовольное либо с нарушением </w:t>
      </w:r>
      <w:r>
        <w:rPr>
          <w:sz w:val="20"/>
        </w:rPr>
        <w:t xml:space="preserve">правил</w:t>
      </w:r>
      <w:r>
        <w:rPr>
          <w:sz w:val="20"/>
        </w:rPr>
        <w:t xml:space="preserve"> захоронение с судов и иных плавучих средств, летательных аппаратов, искусственных островов, установок и сооружений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с конфискацией судна, летательного аппарата и иных орудий совершения административного правонарушения или без таковой; на юридических лиц - от двухсот тысяч до трехсот тысяч рублей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t xml:space="preserve">(в ред. Федерального </w:t>
      </w:r>
      <w:hyperlink w:history="0" r:id="rId236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964" w:name="P2964"/>
    <w:bookmarkEnd w:id="2964"/>
    <w:p>
      <w:pPr>
        <w:pStyle w:val="2"/>
        <w:outlineLvl w:val="2"/>
        <w:ind w:firstLine="540"/>
        <w:jc w:val="both"/>
      </w:pPr>
      <w:r>
        <w:rPr>
          <w:sz w:val="20"/>
        </w:rPr>
        <w:t xml:space="preserve">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w:t>
      </w:r>
    </w:p>
    <w:p>
      <w:pPr>
        <w:pStyle w:val="0"/>
        <w:jc w:val="both"/>
      </w:pPr>
      <w:r>
        <w:rPr>
          <w:sz w:val="20"/>
        </w:rPr>
      </w:r>
    </w:p>
    <w:p>
      <w:pPr>
        <w:pStyle w:val="0"/>
        <w:ind w:firstLine="540"/>
        <w:jc w:val="both"/>
      </w:pPr>
      <w:r>
        <w:rPr>
          <w:sz w:val="20"/>
        </w:rPr>
        <w:t xml:space="preserve">Погрузка, выгрузка или перегрузка на континентальном шельфе и (или) в исключительной экономической зоне Российской Федерации добытых минеральных и (или) живых ресурсов без разрешения, если такое разрешение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одного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 на должностных лиц - от одного до полуторакратного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 на юридических лиц - от двукратного до трехкратного размера стоимости минеральных и (или) живых ресурсов, явившихся предметом административного правонарушения, с конфискацией судна, летательного аппарата и иных орудий совершения административного правонарушения или без таковой.</w:t>
      </w:r>
    </w:p>
    <w:p>
      <w:pPr>
        <w:pStyle w:val="0"/>
        <w:jc w:val="both"/>
      </w:pPr>
      <w:r>
        <w:rPr>
          <w:sz w:val="20"/>
        </w:rPr>
      </w:r>
    </w:p>
    <w:bookmarkStart w:id="2969" w:name="P2969"/>
    <w:bookmarkEnd w:id="2969"/>
    <w:p>
      <w:pPr>
        <w:pStyle w:val="2"/>
        <w:outlineLvl w:val="2"/>
        <w:ind w:firstLine="540"/>
        <w:jc w:val="both"/>
      </w:pPr>
      <w:r>
        <w:rPr>
          <w:sz w:val="20"/>
        </w:rPr>
        <w:t xml:space="preserve">Статья 8.21. Нарушение правил охраны атмосферного воздуха</w:t>
      </w:r>
    </w:p>
    <w:p>
      <w:pPr>
        <w:pStyle w:val="0"/>
        <w:jc w:val="both"/>
      </w:pPr>
      <w:r>
        <w:rPr>
          <w:sz w:val="20"/>
        </w:rPr>
      </w:r>
    </w:p>
    <w:bookmarkStart w:id="2971" w:name="P2971"/>
    <w:bookmarkEnd w:id="2971"/>
    <w:p>
      <w:pPr>
        <w:pStyle w:val="0"/>
        <w:ind w:firstLine="540"/>
        <w:jc w:val="both"/>
      </w:pPr>
      <w:r>
        <w:rPr>
          <w:sz w:val="20"/>
        </w:rPr>
        <w:t xml:space="preserve">1. Выброс вредных веществ в атмосферный воздух или вредное физическое воздействие на него без специального </w:t>
      </w:r>
      <w:hyperlink w:history="0" r:id="rId2362" w:tooltip="Федеральный закон от 04.05.1999 N 96-ФЗ (ред. от 08.08.2024) &quot;Об охране атмосферного воздуха&quot; {КонсультантПлюс}">
        <w:r>
          <w:rPr>
            <w:sz w:val="20"/>
            <w:color w:val="0000ff"/>
          </w:rPr>
          <w:t xml:space="preserve">разрешения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восьмидесяти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36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36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02.07.2013 </w:t>
      </w:r>
      <w:hyperlink w:history="0" r:id="rId2365" w:tooltip="Федеральный закон от 02.07.2013 N 173-ФЗ &quot;О внесении изменений в статьи 8.14 и 8.21 Кодекса Российской Федерации об административных правонарушениях&quot; {КонсультантПлюс}">
        <w:r>
          <w:rPr>
            <w:sz w:val="20"/>
            <w:color w:val="0000ff"/>
          </w:rPr>
          <w:t xml:space="preserve">N 173-ФЗ</w:t>
        </w:r>
      </w:hyperlink>
      <w:r>
        <w:rPr>
          <w:sz w:val="20"/>
        </w:rPr>
        <w:t xml:space="preserve">)</w:t>
      </w:r>
    </w:p>
    <w:p>
      <w:pPr>
        <w:pStyle w:val="0"/>
        <w:spacing w:before="200" w:lineRule="auto"/>
        <w:ind w:firstLine="540"/>
        <w:jc w:val="both"/>
      </w:pPr>
      <w:r>
        <w:rPr>
          <w:sz w:val="20"/>
        </w:rPr>
        <w:t xml:space="preserve">2. Нарушение условий специального разрешения на выброс вредных веществ в атмосферный воздух или вредное физическое воздействие на него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восьмидесяти тысяч до ста тысяч рублей.</w:t>
      </w:r>
    </w:p>
    <w:p>
      <w:pPr>
        <w:pStyle w:val="0"/>
        <w:jc w:val="both"/>
      </w:pPr>
      <w:r>
        <w:rPr>
          <w:sz w:val="20"/>
        </w:rPr>
        <w:t xml:space="preserve">(в ред. Федеральных законов от 22.06.2007 </w:t>
      </w:r>
      <w:hyperlink w:history="0" r:id="rId236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02.07.2013 </w:t>
      </w:r>
      <w:hyperlink w:history="0" r:id="rId2367" w:tooltip="Федеральный закон от 02.07.2013 N 173-ФЗ &quot;О внесении изменений в статьи 8.14 и 8.21 Кодекса Российской Федерации об административных правонарушениях&quot; {КонсультантПлюс}">
        <w:r>
          <w:rPr>
            <w:sz w:val="20"/>
            <w:color w:val="0000ff"/>
          </w:rPr>
          <w:t xml:space="preserve">N 173-ФЗ</w:t>
        </w:r>
      </w:hyperlink>
      <w:r>
        <w:rPr>
          <w:sz w:val="20"/>
        </w:rPr>
        <w:t xml:space="preserve">)</w:t>
      </w:r>
    </w:p>
    <w:bookmarkStart w:id="2977" w:name="P2977"/>
    <w:bookmarkEnd w:id="2977"/>
    <w:p>
      <w:pPr>
        <w:pStyle w:val="0"/>
        <w:spacing w:before="200" w:lineRule="auto"/>
        <w:ind w:firstLine="540"/>
        <w:jc w:val="both"/>
      </w:pPr>
      <w:r>
        <w:rPr>
          <w:sz w:val="20"/>
        </w:rPr>
        <w:t xml:space="preserve">3. Нарушение </w:t>
      </w:r>
      <w:hyperlink w:history="0" r:id="rId2368" w:tooltip="Приказ Минприроды России от 21.03.2025 N 124 &quot;Об утверждении Правил эксплуатации установок очистки газа&quot; (Зарегистрировано в Минюсте России 30.04.2025 N 82023) {КонсультантПлюс}">
        <w:r>
          <w:rPr>
            <w:sz w:val="20"/>
            <w:color w:val="0000ff"/>
          </w:rPr>
          <w:t xml:space="preserve">правил</w:t>
        </w:r>
      </w:hyperlink>
      <w:r>
        <w:rPr>
          <w:sz w:val="20"/>
        </w:rPr>
        <w:t xml:space="preserve"> эксплуатации, неиспользование сооружений, оборудования или аппаратуры для очистки газов и контроля выбросов вредных веществ в атмосферный воздух, которые могут привести к его загрязнению, либо использование неисправных указанных сооружений, оборудования или аппаратуры, за исключением случаев, предусмотренных </w:t>
      </w:r>
      <w:hyperlink w:history="0" w:anchor="P3390" w:tooltip="Статья 8.51. Нарушение законодательства в области охраны окружающей среды">
        <w:r>
          <w:rPr>
            <w:sz w:val="20"/>
            <w:color w:val="0000ff"/>
          </w:rPr>
          <w:t xml:space="preserve">статьей 8.51</w:t>
        </w:r>
      </w:hyperlink>
      <w:r>
        <w:rPr>
          <w:sz w:val="20"/>
        </w:rPr>
        <w:t xml:space="preserve"> настоящего Кодекса, -</w:t>
      </w:r>
    </w:p>
    <w:p>
      <w:pPr>
        <w:pStyle w:val="0"/>
        <w:jc w:val="both"/>
      </w:pPr>
      <w:r>
        <w:rPr>
          <w:sz w:val="20"/>
        </w:rPr>
        <w:t xml:space="preserve">(в ред. Федерального </w:t>
      </w:r>
      <w:hyperlink w:history="0" r:id="rId2369" w:tooltip="Федеральный закон от 21.12.2021 N 42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21.12.2021 N 427-ФЗ)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37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37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2982" w:name="P2982"/>
    <w:bookmarkEnd w:id="2982"/>
    <w:p>
      <w:pPr>
        <w:pStyle w:val="2"/>
        <w:outlineLvl w:val="2"/>
        <w:ind w:firstLine="540"/>
        <w:jc w:val="both"/>
      </w:pPr>
      <w:r>
        <w:rPr>
          <w:sz w:val="20"/>
        </w:rPr>
        <w:t xml:space="preserve">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w:t>
      </w:r>
    </w:p>
    <w:p>
      <w:pPr>
        <w:pStyle w:val="0"/>
        <w:jc w:val="both"/>
      </w:pPr>
      <w:r>
        <w:rPr>
          <w:sz w:val="20"/>
        </w:rPr>
      </w:r>
    </w:p>
    <w:p>
      <w:pPr>
        <w:pStyle w:val="0"/>
        <w:ind w:firstLine="540"/>
        <w:jc w:val="both"/>
      </w:pPr>
      <w:r>
        <w:rPr>
          <w:sz w:val="20"/>
        </w:rPr>
        <w:t xml:space="preserve">Допуск к полету воздушного судна, выпуск в плавание морского судна, судна внутреннего водного плавания или маломерного судна либо выпуск в рейс автомобиля или другого механического транспортного средства, у которых содержание загрязняющих веществ в выбросах либо уровень шума, производимого ими при работе, превышает </w:t>
      </w:r>
      <w:r>
        <w:rPr>
          <w:sz w:val="20"/>
        </w:rPr>
        <w:t xml:space="preserve">нормативы</w:t>
      </w:r>
      <w:r>
        <w:rPr>
          <w:sz w:val="20"/>
        </w:rPr>
        <w:t xml:space="preserve">, установленные государственными стандартами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Федерального </w:t>
      </w:r>
      <w:hyperlink w:history="0" r:id="rId237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2988" w:name="P2988"/>
    <w:bookmarkEnd w:id="2988"/>
    <w:p>
      <w:pPr>
        <w:pStyle w:val="2"/>
        <w:outlineLvl w:val="2"/>
        <w:ind w:firstLine="540"/>
        <w:jc w:val="both"/>
      </w:pPr>
      <w:r>
        <w:rPr>
          <w:sz w:val="20"/>
        </w:rPr>
        <w:t xml:space="preserve">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w:t>
      </w:r>
    </w:p>
    <w:p>
      <w:pPr>
        <w:pStyle w:val="0"/>
        <w:jc w:val="both"/>
      </w:pPr>
      <w:r>
        <w:rPr>
          <w:sz w:val="20"/>
        </w:rPr>
      </w:r>
    </w:p>
    <w:p>
      <w:pPr>
        <w:pStyle w:val="0"/>
        <w:ind w:firstLine="540"/>
        <w:jc w:val="both"/>
      </w:pPr>
      <w:r>
        <w:rPr>
          <w:sz w:val="20"/>
        </w:rPr>
        <w:t xml:space="preserve">Эксплуатация гражданами воздушных или морских судов, судов внутреннего водного плавания или маломерных судов либо автомобилей, мотоциклов или других механических транспортных средств, у которых содержание загрязняющих веществ в выбросах либо уровень шума, производимого ими при работе, превышает нормативы, установленные государственными стандартами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37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37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23.07.2013 </w:t>
      </w:r>
      <w:hyperlink w:history="0" r:id="rId237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2994" w:name="P2994"/>
    <w:bookmarkEnd w:id="2994"/>
    <w:p>
      <w:pPr>
        <w:pStyle w:val="2"/>
        <w:outlineLvl w:val="2"/>
        <w:ind w:firstLine="540"/>
        <w:jc w:val="both"/>
      </w:pPr>
      <w:r>
        <w:rPr>
          <w:sz w:val="20"/>
        </w:rPr>
        <w:t xml:space="preserve">Статья 8.24. Нарушение порядка предоставления гражданам, юридическим лицам лесов для их использования</w:t>
      </w:r>
    </w:p>
    <w:p>
      <w:pPr>
        <w:pStyle w:val="0"/>
        <w:ind w:firstLine="540"/>
        <w:jc w:val="both"/>
      </w:pPr>
      <w:r>
        <w:rPr>
          <w:sz w:val="20"/>
        </w:rPr>
      </w:r>
    </w:p>
    <w:p>
      <w:pPr>
        <w:pStyle w:val="0"/>
        <w:ind w:firstLine="540"/>
        <w:jc w:val="both"/>
      </w:pPr>
      <w:r>
        <w:rPr>
          <w:sz w:val="20"/>
        </w:rPr>
        <w:t xml:space="preserve">(в ред. Федерального </w:t>
      </w:r>
      <w:hyperlink w:history="0" r:id="rId2376"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Нарушение </w:t>
      </w:r>
      <w:r>
        <w:rPr>
          <w:sz w:val="20"/>
        </w:rPr>
        <w:t xml:space="preserve">порядка</w:t>
      </w:r>
      <w:r>
        <w:rPr>
          <w:sz w:val="20"/>
        </w:rPr>
        <w:t xml:space="preserve"> предоставления гражданам, юридическим лицам лесов для их использования как с предоставлением, так и без предоставления лесных участков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w:t>
      </w:r>
    </w:p>
    <w:p>
      <w:pPr>
        <w:pStyle w:val="0"/>
        <w:jc w:val="both"/>
      </w:pPr>
      <w:r>
        <w:rPr>
          <w:sz w:val="20"/>
        </w:rPr>
        <w:t xml:space="preserve">(в ред. Федерального </w:t>
      </w:r>
      <w:hyperlink w:history="0" r:id="rId2377"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46-ФЗ)</w:t>
      </w:r>
    </w:p>
    <w:p>
      <w:pPr>
        <w:pStyle w:val="0"/>
        <w:jc w:val="both"/>
      </w:pPr>
      <w:r>
        <w:rPr>
          <w:sz w:val="20"/>
        </w:rPr>
      </w:r>
    </w:p>
    <w:bookmarkStart w:id="3002" w:name="P3002"/>
    <w:bookmarkEnd w:id="3002"/>
    <w:p>
      <w:pPr>
        <w:pStyle w:val="2"/>
        <w:outlineLvl w:val="2"/>
        <w:ind w:firstLine="540"/>
        <w:jc w:val="both"/>
      </w:pPr>
      <w:r>
        <w:rPr>
          <w:sz w:val="20"/>
        </w:rPr>
        <w:t xml:space="preserve">Статья 8.25. Нарушение правил использования лесов</w:t>
      </w:r>
    </w:p>
    <w:p>
      <w:pPr>
        <w:pStyle w:val="0"/>
        <w:ind w:firstLine="540"/>
        <w:jc w:val="both"/>
      </w:pPr>
      <w:r>
        <w:rPr>
          <w:sz w:val="20"/>
        </w:rPr>
      </w:r>
    </w:p>
    <w:p>
      <w:pPr>
        <w:pStyle w:val="0"/>
        <w:ind w:firstLine="540"/>
        <w:jc w:val="both"/>
      </w:pPr>
      <w:r>
        <w:rPr>
          <w:sz w:val="20"/>
        </w:rPr>
        <w:t xml:space="preserve">(в ред. Федерального </w:t>
      </w:r>
      <w:hyperlink w:history="0" r:id="rId2378"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заготовки древесины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1 в ред. Федерального </w:t>
      </w:r>
      <w:hyperlink w:history="0" r:id="rId2379"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009" w:name="P3009"/>
    <w:bookmarkEnd w:id="3009"/>
    <w:p>
      <w:pPr>
        <w:pStyle w:val="0"/>
        <w:spacing w:before="200" w:lineRule="auto"/>
        <w:ind w:firstLine="540"/>
        <w:jc w:val="both"/>
      </w:pPr>
      <w:r>
        <w:rPr>
          <w:sz w:val="20"/>
        </w:rPr>
        <w:t xml:space="preserve">2. Нарушение </w:t>
      </w:r>
      <w:r>
        <w:rPr>
          <w:sz w:val="20"/>
        </w:rPr>
        <w:t xml:space="preserve">порядка</w:t>
      </w:r>
      <w:r>
        <w:rPr>
          <w:sz w:val="20"/>
        </w:rPr>
        <w:t xml:space="preserve"> проведения рубок лесных насаждений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восьмисот до двух тысяч рублей; на должностных лиц - от пяти тысяч до десяти тысяч рублей; на юридических лиц - от сорока тысяч до восьмидесяти тысяч рублей.</w:t>
      </w:r>
    </w:p>
    <w:p>
      <w:pPr>
        <w:pStyle w:val="0"/>
        <w:jc w:val="both"/>
      </w:pPr>
      <w:r>
        <w:rPr>
          <w:sz w:val="20"/>
        </w:rPr>
        <w:t xml:space="preserve">(в ред. Федерального </w:t>
      </w:r>
      <w:hyperlink w:history="0" r:id="rId2380"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p>
      <w:pPr>
        <w:pStyle w:val="0"/>
        <w:spacing w:before="200" w:lineRule="auto"/>
        <w:ind w:firstLine="540"/>
        <w:jc w:val="both"/>
      </w:pPr>
      <w:r>
        <w:rPr>
          <w:sz w:val="20"/>
        </w:rPr>
        <w:t xml:space="preserve">3. Нарушение </w:t>
      </w:r>
      <w:r>
        <w:rPr>
          <w:sz w:val="20"/>
        </w:rPr>
        <w:t xml:space="preserve">правил</w:t>
      </w:r>
      <w:r>
        <w:rPr>
          <w:sz w:val="20"/>
        </w:rPr>
        <w:t xml:space="preserve"> заготовки живицы, заготовки пригодных для употребления в пищу лесных ресурсов (пищевых лесных ресурсов), сбора лекарственных растений, заготовки и сбора недревесных лесных ресурсов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381"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p>
      <w:pPr>
        <w:pStyle w:val="0"/>
        <w:spacing w:before="200" w:lineRule="auto"/>
        <w:ind w:firstLine="540"/>
        <w:jc w:val="both"/>
      </w:pPr>
      <w:r>
        <w:rPr>
          <w:sz w:val="20"/>
        </w:rPr>
        <w:t xml:space="preserve">4. Утратил силу. - Федеральный </w:t>
      </w:r>
      <w:hyperlink w:history="0" r:id="rId2382"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17.06.2019 N 141-ФЗ.</w:t>
      </w:r>
    </w:p>
    <w:p>
      <w:pPr>
        <w:pStyle w:val="0"/>
        <w:spacing w:before="200" w:lineRule="auto"/>
        <w:ind w:firstLine="540"/>
        <w:jc w:val="both"/>
      </w:pPr>
      <w:r>
        <w:rPr>
          <w:sz w:val="20"/>
        </w:rPr>
        <w:t xml:space="preserve">5. Действия, предусмотренные </w:t>
      </w:r>
      <w:hyperlink w:history="0" w:anchor="P3009" w:tooltip="2. Нарушение порядка проведения рубок лесных насаждений -">
        <w:r>
          <w:rPr>
            <w:sz w:val="20"/>
            <w:color w:val="0000ff"/>
          </w:rPr>
          <w:t xml:space="preserve">частью 2</w:t>
        </w:r>
      </w:hyperlink>
      <w:r>
        <w:rPr>
          <w:sz w:val="20"/>
        </w:rPr>
        <w:t xml:space="preserve"> настоящей статьи и совершенные в лесопарковом зеленом поясе, -</w:t>
      </w:r>
    </w:p>
    <w:p>
      <w:pPr>
        <w:pStyle w:val="0"/>
        <w:jc w:val="both"/>
      </w:pPr>
      <w:r>
        <w:rPr>
          <w:sz w:val="20"/>
        </w:rPr>
        <w:t xml:space="preserve">(в ред. Федерального </w:t>
      </w:r>
      <w:hyperlink w:history="0" r:id="rId2383"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17.06.2019 N 141-ФЗ)</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юридических лиц - от двухсот пятидесяти тысяч до пятисот тысяч рублей.</w:t>
      </w:r>
    </w:p>
    <w:p>
      <w:pPr>
        <w:pStyle w:val="0"/>
        <w:jc w:val="both"/>
      </w:pPr>
      <w:r>
        <w:rPr>
          <w:sz w:val="20"/>
        </w:rPr>
        <w:t xml:space="preserve">(часть 5 введена Федеральным </w:t>
      </w:r>
      <w:hyperlink w:history="0" r:id="rId2384"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законом</w:t>
        </w:r>
      </w:hyperlink>
      <w:r>
        <w:rPr>
          <w:sz w:val="20"/>
        </w:rPr>
        <w:t xml:space="preserve"> от 03.07.2016 N 353-ФЗ)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2385"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законом</w:t>
        </w:r>
      </w:hyperlink>
      <w:r>
        <w:rPr>
          <w:sz w:val="20"/>
        </w:rPr>
        <w:t xml:space="preserve"> от 03.07.2016 N 353-ФЗ)</w:t>
      </w:r>
    </w:p>
    <w:p>
      <w:pPr>
        <w:pStyle w:val="0"/>
        <w:ind w:firstLine="540"/>
        <w:jc w:val="both"/>
      </w:pPr>
      <w:r>
        <w:rPr>
          <w:sz w:val="20"/>
        </w:rPr>
      </w:r>
    </w:p>
    <w:p>
      <w:pPr>
        <w:pStyle w:val="2"/>
        <w:outlineLvl w:val="2"/>
        <w:ind w:firstLine="540"/>
        <w:jc w:val="both"/>
      </w:pPr>
      <w:r>
        <w:rPr>
          <w:sz w:val="20"/>
        </w:rPr>
        <w:t xml:space="preserve">Статья 8.26. Самовольное использование лесов, нарушение </w:t>
      </w:r>
      <w:r>
        <w:rPr>
          <w:sz w:val="20"/>
        </w:rPr>
        <w:t xml:space="preserve">правил</w:t>
      </w:r>
      <w:r>
        <w:rPr>
          <w:sz w:val="20"/>
        </w:rPr>
        <w:t xml:space="preserve"> использования лесов для ведения сельского хозяйства, уничтожение лесных ресурсов</w:t>
      </w:r>
    </w:p>
    <w:p>
      <w:pPr>
        <w:pStyle w:val="0"/>
        <w:jc w:val="both"/>
      </w:pPr>
      <w:r>
        <w:rPr>
          <w:sz w:val="20"/>
        </w:rPr>
        <w:t xml:space="preserve">(в ред. Федерального </w:t>
      </w:r>
      <w:hyperlink w:history="0" r:id="rId2386"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1. Сенокошение и выпас сельскохозяйственных животных на землях, на которых расположены леса, в местах, где это запрещено, а равно выпас сельскохозяйственных животных без пастуха на неогороженных пастбищах или без привязи либо с нарушением сроков или норм выпаса сельскохозяйственных животных -</w:t>
      </w:r>
    </w:p>
    <w:p>
      <w:pPr>
        <w:pStyle w:val="0"/>
        <w:jc w:val="both"/>
      </w:pPr>
      <w:r>
        <w:rPr>
          <w:sz w:val="20"/>
        </w:rPr>
        <w:t xml:space="preserve">(в ред. Федерального </w:t>
      </w:r>
      <w:hyperlink w:history="0" r:id="rId2387"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388"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030" w:name="P3030"/>
    <w:bookmarkEnd w:id="3030"/>
    <w:p>
      <w:pPr>
        <w:pStyle w:val="0"/>
        <w:spacing w:before="200" w:lineRule="auto"/>
        <w:ind w:firstLine="540"/>
        <w:jc w:val="both"/>
      </w:pPr>
      <w:r>
        <w:rPr>
          <w:sz w:val="20"/>
        </w:rPr>
        <w:t xml:space="preserve">2. Самовольные заготовка и сбор, а также уничтожение мха, лесной подстилки и других недревесных лесных ресурсов -</w:t>
      </w:r>
    </w:p>
    <w:p>
      <w:pPr>
        <w:pStyle w:val="0"/>
        <w:jc w:val="both"/>
      </w:pPr>
      <w:r>
        <w:rPr>
          <w:sz w:val="20"/>
        </w:rPr>
        <w:t xml:space="preserve">(в ред. Федерального </w:t>
      </w:r>
      <w:hyperlink w:history="0" r:id="rId2389"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орудия совершения административного правонарушения и продукции незаконного природопользования или без таковой; на должностных лиц - от одной тысячи до двух тысяч рублей с конфискацией орудия совершения административного правонарушения и продукции незаконного природопользования или без таковой; на юридических лиц - от десяти тысяч до двадцати тысяч рублей с конфискацией орудия совершения административного правонарушения и продукции незаконного природопользования или без таковой.</w:t>
      </w:r>
    </w:p>
    <w:p>
      <w:pPr>
        <w:pStyle w:val="0"/>
        <w:jc w:val="both"/>
      </w:pPr>
      <w:r>
        <w:rPr>
          <w:sz w:val="20"/>
        </w:rPr>
        <w:t xml:space="preserve">(в ред. Федерального </w:t>
      </w:r>
      <w:hyperlink w:history="0" r:id="rId2390"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034" w:name="P3034"/>
    <w:bookmarkEnd w:id="3034"/>
    <w:p>
      <w:pPr>
        <w:pStyle w:val="0"/>
        <w:spacing w:before="200" w:lineRule="auto"/>
        <w:ind w:firstLine="540"/>
        <w:jc w:val="both"/>
      </w:pPr>
      <w:r>
        <w:rPr>
          <w:sz w:val="20"/>
        </w:rPr>
        <w:t xml:space="preserve">3. Размещение ульев и пасек, а также заготовка пригодных для употребления в пищу лесных ресурсов (пищевых лесных ресурсов) и сбор лекарственных растений на землях, на которых расположены леса, в </w:t>
      </w:r>
      <w:r>
        <w:rPr>
          <w:sz w:val="20"/>
        </w:rPr>
        <w:t xml:space="preserve">местах</w:t>
      </w:r>
      <w:r>
        <w:rPr>
          <w:sz w:val="20"/>
        </w:rPr>
        <w:t xml:space="preserve">, где это запрещено, либо неразрешенными способами или приспособлениями, либо с превышением установленного объема или с нарушением установленных сроков, а равно сбор, заготовка и реализация указанных </w:t>
      </w:r>
      <w:hyperlink w:history="0" r:id="rId2391" w:tooltip="&quot;Лесной кодекс Российской Федерации&quot; от 04.12.2006 N 200-ФЗ (ред. от 26.12.2024) (с изм. и доп., вступ. в силу с 01.09.2025) {КонсультантПлюс}">
        <w:r>
          <w:rPr>
            <w:sz w:val="20"/>
            <w:color w:val="0000ff"/>
          </w:rPr>
          <w:t xml:space="preserve">ресурсов</w:t>
        </w:r>
      </w:hyperlink>
      <w:r>
        <w:rPr>
          <w:sz w:val="20"/>
        </w:rPr>
        <w:t xml:space="preserve">, в отношении которых это запрещено, -</w:t>
      </w:r>
    </w:p>
    <w:p>
      <w:pPr>
        <w:pStyle w:val="0"/>
        <w:jc w:val="both"/>
      </w:pPr>
      <w:r>
        <w:rPr>
          <w:sz w:val="20"/>
        </w:rPr>
        <w:t xml:space="preserve">(в ред. Федерального </w:t>
      </w:r>
      <w:hyperlink w:history="0" r:id="rId2392"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орудия совершения административного правонарушения и продукции незаконного природопользования или без таковой; на должностных лиц - от одной тысячи до двух тысяч рублей с конфискацией орудия совершения административного правонарушения и продукции незаконного природопользования или без таковой; на юридических лиц - от десяти тысяч до двадцати тысяч рублей с конфискацией орудия совершения административного правонарушения и продукции незаконного природопользования или без таковой.</w:t>
      </w:r>
    </w:p>
    <w:p>
      <w:pPr>
        <w:pStyle w:val="0"/>
        <w:jc w:val="both"/>
      </w:pPr>
      <w:r>
        <w:rPr>
          <w:sz w:val="20"/>
        </w:rPr>
        <w:t xml:space="preserve">(в ред. Федерального </w:t>
      </w:r>
      <w:hyperlink w:history="0" r:id="rId2393"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p>
      <w:pPr>
        <w:pStyle w:val="0"/>
        <w:jc w:val="both"/>
      </w:pPr>
      <w:r>
        <w:rPr>
          <w:sz w:val="20"/>
        </w:rPr>
      </w:r>
    </w:p>
    <w:bookmarkStart w:id="3039" w:name="P3039"/>
    <w:bookmarkEnd w:id="3039"/>
    <w:p>
      <w:pPr>
        <w:pStyle w:val="2"/>
        <w:outlineLvl w:val="2"/>
        <w:ind w:firstLine="540"/>
        <w:jc w:val="both"/>
      </w:pPr>
      <w:r>
        <w:rPr>
          <w:sz w:val="20"/>
        </w:rPr>
        <w:t xml:space="preserve">Статья 8.27. Нарушение требований лесного законодательства по воспроизводству лесов и лесоразведению</w:t>
      </w:r>
    </w:p>
    <w:p>
      <w:pPr>
        <w:pStyle w:val="0"/>
        <w:ind w:firstLine="540"/>
        <w:jc w:val="both"/>
      </w:pPr>
      <w:r>
        <w:rPr>
          <w:sz w:val="20"/>
        </w:rPr>
      </w:r>
    </w:p>
    <w:p>
      <w:pPr>
        <w:pStyle w:val="0"/>
        <w:ind w:firstLine="540"/>
        <w:jc w:val="both"/>
      </w:pPr>
      <w:r>
        <w:rPr>
          <w:sz w:val="20"/>
        </w:rPr>
        <w:t xml:space="preserve">(в ред. Федерального </w:t>
      </w:r>
      <w:hyperlink w:history="0" r:id="rId2394"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закона</w:t>
        </w:r>
      </w:hyperlink>
      <w:r>
        <w:rPr>
          <w:sz w:val="20"/>
        </w:rPr>
        <w:t xml:space="preserve"> от 23.06.2016 N 218-ФЗ)</w:t>
      </w:r>
    </w:p>
    <w:p>
      <w:pPr>
        <w:pStyle w:val="0"/>
        <w:jc w:val="both"/>
      </w:pPr>
      <w:r>
        <w:rPr>
          <w:sz w:val="20"/>
        </w:rPr>
      </w:r>
    </w:p>
    <w:p>
      <w:pPr>
        <w:pStyle w:val="0"/>
        <w:ind w:firstLine="540"/>
        <w:jc w:val="both"/>
      </w:pPr>
      <w:r>
        <w:rPr>
          <w:sz w:val="20"/>
        </w:rPr>
        <w:t xml:space="preserve">Нарушение </w:t>
      </w:r>
      <w:hyperlink w:history="0" r:id="rId2395" w:tooltip="&quot;Лесной кодекс Российской Федерации&quot; от 04.12.2006 N 200-ФЗ (ред. от 26.12.2024) (с изм. и доп., вступ. в силу с 01.09.2025) {КонсультантПлюс}">
        <w:r>
          <w:rPr>
            <w:sz w:val="20"/>
            <w:color w:val="0000ff"/>
          </w:rPr>
          <w:t xml:space="preserve">требований</w:t>
        </w:r>
      </w:hyperlink>
      <w:r>
        <w:rPr>
          <w:sz w:val="20"/>
        </w:rPr>
        <w:t xml:space="preserve"> лесного законодательства по воспроизводству лесов и лесоразведению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3047" w:name="P3047"/>
    <w:bookmarkEnd w:id="3047"/>
    <w:p>
      <w:pPr>
        <w:pStyle w:val="2"/>
        <w:outlineLvl w:val="2"/>
        <w:ind w:firstLine="540"/>
        <w:jc w:val="both"/>
      </w:pPr>
      <w:r>
        <w:rPr>
          <w:sz w:val="20"/>
        </w:rPr>
        <w:t xml:space="preserve">Статья 8.28. Незаконная рубка, повреждение лесных насаждений или самовольное выкапывание в лесах деревьев, кустарников, лиан</w:t>
      </w:r>
    </w:p>
    <w:p>
      <w:pPr>
        <w:pStyle w:val="0"/>
        <w:jc w:val="both"/>
      </w:pPr>
      <w:r>
        <w:rPr>
          <w:sz w:val="20"/>
        </w:rPr>
        <w:t xml:space="preserve">(в ред. Федерального </w:t>
      </w:r>
      <w:hyperlink w:history="0" r:id="rId2396"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bookmarkStart w:id="3050" w:name="P3050"/>
    <w:bookmarkEnd w:id="3050"/>
    <w:p>
      <w:pPr>
        <w:pStyle w:val="0"/>
        <w:ind w:firstLine="540"/>
        <w:jc w:val="both"/>
      </w:pPr>
      <w:r>
        <w:rPr>
          <w:sz w:val="20"/>
        </w:rPr>
        <w:t xml:space="preserve">1. Незаконная рубка, повреждение лесных насаждений или самовольное выкапывание в лесах деревьев, кустарников, лиан -</w:t>
      </w:r>
    </w:p>
    <w:p>
      <w:pPr>
        <w:pStyle w:val="0"/>
        <w:jc w:val="both"/>
      </w:pPr>
      <w:r>
        <w:rPr>
          <w:sz w:val="20"/>
        </w:rPr>
        <w:t xml:space="preserve">(в ред. Федерального </w:t>
      </w:r>
      <w:hyperlink w:history="0" r:id="rId2397"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двадцати тысяч до сорока тысяч рублей; на юридических лиц - от двухсот тысяч до трехсот тысяч рублей.</w:t>
      </w:r>
    </w:p>
    <w:p>
      <w:pPr>
        <w:pStyle w:val="0"/>
        <w:jc w:val="both"/>
      </w:pPr>
      <w:r>
        <w:rPr>
          <w:sz w:val="20"/>
        </w:rPr>
        <w:t xml:space="preserve">(в ред. Федерального </w:t>
      </w:r>
      <w:hyperlink w:history="0" r:id="rId2398"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054" w:name="P3054"/>
    <w:bookmarkEnd w:id="3054"/>
    <w:p>
      <w:pPr>
        <w:pStyle w:val="0"/>
        <w:spacing w:before="200" w:lineRule="auto"/>
        <w:ind w:firstLine="540"/>
        <w:jc w:val="both"/>
      </w:pPr>
      <w:r>
        <w:rPr>
          <w:sz w:val="20"/>
        </w:rPr>
        <w:t xml:space="preserve">2. Те же действия, совершенные с применением механизмов, автомототранспортных средств, самоходных машин и других видов техники, либо совершенные в лесопарковом зеленом поясе, если эти действия не содержат </w:t>
      </w:r>
      <w:hyperlink w:history="0" r:id="rId2399"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w:t>
      </w:r>
    </w:p>
    <w:p>
      <w:pPr>
        <w:pStyle w:val="0"/>
        <w:jc w:val="both"/>
      </w:pPr>
      <w:r>
        <w:rPr>
          <w:sz w:val="20"/>
        </w:rPr>
        <w:t xml:space="preserve">(в ред. Федерального </w:t>
      </w:r>
      <w:hyperlink w:history="0" r:id="rId2400"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закона</w:t>
        </w:r>
      </w:hyperlink>
      <w:r>
        <w:rPr>
          <w:sz w:val="20"/>
        </w:rPr>
        <w:t xml:space="preserve"> от 03.07.2016 N 353-ФЗ)</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 на должностных лиц - от сорока тысяч до пятидесяти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 на юридических лиц - от трехсот тысяч до пятисот тысяч рублей с конфискацией продукции незаконного природопользования, а также с конфискацией орудия совершения административного правонарушения или без таковой.</w:t>
      </w:r>
    </w:p>
    <w:p>
      <w:pPr>
        <w:pStyle w:val="0"/>
        <w:jc w:val="both"/>
      </w:pPr>
      <w:r>
        <w:rPr>
          <w:sz w:val="20"/>
        </w:rPr>
        <w:t xml:space="preserve">(в ред. Федерального </w:t>
      </w:r>
      <w:hyperlink w:history="0" r:id="rId2401"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p>
      <w:pPr>
        <w:pStyle w:val="0"/>
        <w:jc w:val="both"/>
      </w:pPr>
      <w:r>
        <w:rPr>
          <w:sz w:val="20"/>
        </w:rPr>
        <w:t xml:space="preserve">(часть вторая введена Федеральным </w:t>
      </w:r>
      <w:hyperlink w:history="0" r:id="rId2402" w:tooltip="Федеральный закон от 02.07.2005 N 8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02.07.2005 N 82-ФЗ)</w:t>
      </w:r>
    </w:p>
    <w:bookmarkStart w:id="3059" w:name="P3059"/>
    <w:bookmarkEnd w:id="3059"/>
    <w:p>
      <w:pPr>
        <w:pStyle w:val="0"/>
        <w:spacing w:before="200" w:lineRule="auto"/>
        <w:ind w:firstLine="540"/>
        <w:jc w:val="both"/>
      </w:pPr>
      <w:r>
        <w:rPr>
          <w:sz w:val="20"/>
        </w:rPr>
        <w:t xml:space="preserve">3. Приобретение, хранение, перевозка или сбыт заведомо незаконно заготовленной древесины, если эти действия не содержат признаков уголовно наказуемого </w:t>
      </w:r>
      <w:hyperlink w:history="0" r:id="rId240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на юридических лиц - от четырехсот тысяч до семисот тысяч рублей.</w:t>
      </w:r>
    </w:p>
    <w:p>
      <w:pPr>
        <w:pStyle w:val="0"/>
        <w:jc w:val="both"/>
      </w:pPr>
      <w:r>
        <w:rPr>
          <w:sz w:val="20"/>
        </w:rPr>
        <w:t xml:space="preserve">(часть 3 введена Федеральным </w:t>
      </w:r>
      <w:hyperlink w:history="0" r:id="rId2404"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21.07.2014 N 277-ФЗ)</w:t>
      </w:r>
    </w:p>
    <w:p>
      <w:pPr>
        <w:pStyle w:val="0"/>
        <w:jc w:val="both"/>
      </w:pPr>
      <w:r>
        <w:rPr>
          <w:sz w:val="20"/>
        </w:rPr>
      </w:r>
    </w:p>
    <w:p>
      <w:pPr>
        <w:pStyle w:val="2"/>
        <w:outlineLvl w:val="2"/>
        <w:ind w:firstLine="540"/>
        <w:jc w:val="both"/>
      </w:pPr>
      <w:r>
        <w:rPr>
          <w:sz w:val="20"/>
        </w:rPr>
        <w:t xml:space="preserve">Статья 8.28.1. Нарушение требований лесного законодательства об учете древесины и сделок с ней</w:t>
      </w:r>
    </w:p>
    <w:p>
      <w:pPr>
        <w:pStyle w:val="0"/>
        <w:ind w:firstLine="540"/>
        <w:jc w:val="both"/>
      </w:pPr>
      <w:r>
        <w:rPr>
          <w:sz w:val="20"/>
        </w:rPr>
      </w:r>
    </w:p>
    <w:p>
      <w:pPr>
        <w:pStyle w:val="0"/>
        <w:ind w:firstLine="540"/>
        <w:jc w:val="both"/>
      </w:pPr>
      <w:r>
        <w:rPr>
          <w:sz w:val="20"/>
        </w:rPr>
        <w:t xml:space="preserve">(введена Федеральным </w:t>
      </w:r>
      <w:hyperlink w:history="0" r:id="rId2405"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28.12.2013 N 415-ФЗ)</w:t>
      </w:r>
    </w:p>
    <w:p>
      <w:pPr>
        <w:pStyle w:val="0"/>
        <w:ind w:firstLine="540"/>
        <w:jc w:val="both"/>
      </w:pPr>
      <w:r>
        <w:rPr>
          <w:sz w:val="20"/>
        </w:rPr>
      </w:r>
    </w:p>
    <w:bookmarkStart w:id="3067" w:name="P3067"/>
    <w:bookmarkEnd w:id="3067"/>
    <w:p>
      <w:pPr>
        <w:pStyle w:val="0"/>
        <w:ind w:firstLine="540"/>
        <w:jc w:val="both"/>
      </w:pPr>
      <w:r>
        <w:rPr>
          <w:sz w:val="20"/>
        </w:rPr>
        <w:t xml:space="preserve">1. Непредставление или несвоевременное представление </w:t>
      </w:r>
      <w:r>
        <w:rPr>
          <w:sz w:val="20"/>
        </w:rPr>
        <w:t xml:space="preserve">декларации</w:t>
      </w:r>
      <w:r>
        <w:rPr>
          <w:sz w:val="20"/>
        </w:rPr>
        <w:t xml:space="preserve"> о сделках с древесиной, а также представление заведомо ложной информации в декларации о сделках с древесиной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лиц, осуществляющих предпринимательскую деятельность без образования юридического лица, - от семи тысяч до двадцати пяти тысяч рублей; на юридических лиц - от ста тысяч до двухсот тысяч рублей.</w:t>
      </w:r>
    </w:p>
    <w:bookmarkStart w:id="3069" w:name="P3069"/>
    <w:bookmarkEnd w:id="3069"/>
    <w:p>
      <w:pPr>
        <w:pStyle w:val="0"/>
        <w:spacing w:before="200" w:lineRule="auto"/>
        <w:ind w:firstLine="540"/>
        <w:jc w:val="both"/>
      </w:pPr>
      <w:r>
        <w:rPr>
          <w:sz w:val="20"/>
        </w:rPr>
        <w:t xml:space="preserve">2. Непредставление или несвоевременное представление должностными лицами уполномоченных органов государственной власти, органов местного самоуправления информации в федеральную государственную информационную систему лесного комплекса, а также представление заведомо ложной информации в федеральную государственную информационную систему лесного комплекса -</w:t>
      </w:r>
    </w:p>
    <w:p>
      <w:pPr>
        <w:pStyle w:val="0"/>
        <w:jc w:val="both"/>
      </w:pPr>
      <w:r>
        <w:rPr>
          <w:sz w:val="20"/>
        </w:rPr>
        <w:t xml:space="preserve">(в ред. Федерального </w:t>
      </w:r>
      <w:hyperlink w:history="0" r:id="rId2406"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08.07.2024 N 165-ФЗ)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двадцати тысяч рублей.</w:t>
      </w:r>
    </w:p>
    <w:bookmarkStart w:id="3072" w:name="P3072"/>
    <w:bookmarkEnd w:id="3072"/>
    <w:p>
      <w:pPr>
        <w:pStyle w:val="0"/>
        <w:spacing w:before="200" w:lineRule="auto"/>
        <w:ind w:firstLine="540"/>
        <w:jc w:val="both"/>
      </w:pPr>
      <w:r>
        <w:rPr>
          <w:sz w:val="20"/>
        </w:rPr>
        <w:t xml:space="preserve">3. Внесение в федеральную государственную информационную систему лесного комплекса сведений о характеристиках древесины, не соответствующих требованиям, установленным </w:t>
      </w:r>
      <w:hyperlink w:history="0" r:id="rId2407" w:tooltip="Постановление Правительства РФ от 30.11.2021 N 2128 &quot;О порядке определения характеристик древесины и учета древесины&quot; (вместе с &quot;Правилами определения характеристик древесины и учета древесины&quot;) {КонсультантПлюс}">
        <w:r>
          <w:rPr>
            <w:sz w:val="20"/>
            <w:color w:val="0000ff"/>
          </w:rPr>
          <w:t xml:space="preserve">Правилами</w:t>
        </w:r>
      </w:hyperlink>
      <w:r>
        <w:rPr>
          <w:sz w:val="20"/>
        </w:rPr>
        <w:t xml:space="preserve"> определения характеристик древесины и учета древесины,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тридцати пяти тысяч рублей;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тысяч до двухсот тысяч рублей.</w:t>
      </w:r>
    </w:p>
    <w:p>
      <w:pPr>
        <w:pStyle w:val="0"/>
        <w:jc w:val="both"/>
      </w:pPr>
      <w:r>
        <w:rPr>
          <w:sz w:val="20"/>
        </w:rPr>
        <w:t xml:space="preserve">(часть 3 в ред. Федерального </w:t>
      </w:r>
      <w:hyperlink w:history="0" r:id="rId2408"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08.07.2024 N 165-ФЗ)</w:t>
      </w:r>
    </w:p>
    <w:bookmarkStart w:id="3075" w:name="P3075"/>
    <w:bookmarkEnd w:id="3075"/>
    <w:p>
      <w:pPr>
        <w:pStyle w:val="0"/>
        <w:spacing w:before="200" w:lineRule="auto"/>
        <w:ind w:firstLine="540"/>
        <w:jc w:val="both"/>
      </w:pPr>
      <w:r>
        <w:rPr>
          <w:sz w:val="20"/>
        </w:rPr>
        <w:t xml:space="preserve">4. Нарушение требований лесного </w:t>
      </w:r>
      <w:hyperlink w:history="0" r:id="rId2409" w:tooltip="&quot;Лесной кодекс Российской Федерации&quot; от 04.12.2006 N 200-ФЗ (ред. от 26.12.2024) (с изм. и доп., вступ. в силу с 01.09.2025) {КонсультантПлюс}">
        <w:r>
          <w:rPr>
            <w:sz w:val="20"/>
            <w:color w:val="0000ff"/>
          </w:rPr>
          <w:t xml:space="preserve">законодательства</w:t>
        </w:r>
      </w:hyperlink>
      <w:r>
        <w:rPr>
          <w:sz w:val="20"/>
        </w:rPr>
        <w:t xml:space="preserve"> в части обязательной маркировки древесины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с конфискацией древесины либо без таковой; на юридических лиц - от трехсот тысяч до пятисот тысяч рублей с конфискацией древесины либо без таковой.</w:t>
      </w:r>
    </w:p>
    <w:bookmarkStart w:id="3077" w:name="P3077"/>
    <w:bookmarkEnd w:id="3077"/>
    <w:p>
      <w:pPr>
        <w:pStyle w:val="0"/>
        <w:spacing w:before="200" w:lineRule="auto"/>
        <w:ind w:firstLine="540"/>
        <w:jc w:val="both"/>
      </w:pPr>
      <w:r>
        <w:rPr>
          <w:sz w:val="20"/>
        </w:rPr>
        <w:t xml:space="preserve">5. Транспортировка древесины без оформленного в установленном лесным законодательством </w:t>
      </w:r>
      <w:r>
        <w:rPr>
          <w:sz w:val="20"/>
        </w:rPr>
        <w:t xml:space="preserve">порядке</w:t>
      </w:r>
      <w:r>
        <w:rPr>
          <w:sz w:val="20"/>
        </w:rPr>
        <w:t xml:space="preserve"> электронного сопроводительного документа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четырехсот тысяч рублей.</w:t>
      </w:r>
    </w:p>
    <w:p>
      <w:pPr>
        <w:pStyle w:val="0"/>
        <w:jc w:val="both"/>
      </w:pPr>
      <w:r>
        <w:rPr>
          <w:sz w:val="20"/>
        </w:rPr>
        <w:t xml:space="preserve">(часть 5 в ред. Федерального </w:t>
      </w:r>
      <w:hyperlink w:history="0" r:id="rId2410"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08.07.2024 N 165-ФЗ)</w:t>
      </w:r>
    </w:p>
    <w:bookmarkStart w:id="3080" w:name="P3080"/>
    <w:bookmarkEnd w:id="3080"/>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3077" w:tooltip="5. Транспортировка древесины без оформленного в установленном лесным законодательством порядке электронного сопроводительного документа -">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с конфискацией древесины и (или) транспортных средств, являющихся орудием совершения административного правонарушения, либо без таковой; на лиц, осуществляющих предпринимательскую деятельность без образования юридического лица, - от двухсот тысяч до трехсот тысяч рублей с конфискацией древесины и (или) транспортных средств, являющихся орудием совершения административного правонарушения, либо без таковой; на юридических лиц - от четырехсот тысяч до пятисот тысяч рублей с конфискацией древесины и (или) транспортных средств, являющихся орудием совершения административного правонарушения, либо без таковой.</w:t>
      </w:r>
    </w:p>
    <w:p>
      <w:pPr>
        <w:pStyle w:val="0"/>
        <w:jc w:val="both"/>
      </w:pPr>
      <w:r>
        <w:rPr>
          <w:sz w:val="20"/>
        </w:rPr>
        <w:t xml:space="preserve">(часть 6 введена Федеральным </w:t>
      </w:r>
      <w:hyperlink w:history="0" r:id="rId2411"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bookmarkStart w:id="3083" w:name="P3083"/>
    <w:bookmarkEnd w:id="3083"/>
    <w:p>
      <w:pPr>
        <w:pStyle w:val="0"/>
        <w:spacing w:before="200" w:lineRule="auto"/>
        <w:ind w:firstLine="540"/>
        <w:jc w:val="both"/>
      </w:pPr>
      <w:r>
        <w:rPr>
          <w:sz w:val="20"/>
        </w:rPr>
        <w:t xml:space="preserve">7. </w:t>
      </w:r>
      <w:hyperlink w:history="0" r:id="rId2412" w:tooltip="&quot;Лесной кодекс Российской Федерации&quot; от 04.12.2006 N 200-ФЗ (ред. от 26.12.2024) (с изм. и доп., вступ. в силу с 01.09.2025) {КонсультантПлюс}">
        <w:r>
          <w:rPr>
            <w:sz w:val="20"/>
            <w:color w:val="0000ff"/>
          </w:rPr>
          <w:t xml:space="preserve">Транспортировка</w:t>
        </w:r>
      </w:hyperlink>
      <w:r>
        <w:rPr>
          <w:sz w:val="20"/>
        </w:rPr>
        <w:t xml:space="preserve"> древесины и (или) продукции ее переработки автомобильным транспортом, не оборудованным техническими средствами контроля, которые обеспечивают оперативное получение формируемой в некорректируемом виде на основе использования сигналов глобальной навигационной спутниковой системы Российской Федерации информации, позволяющей установить координаты места нахождения таких транспортных средств, траекторию их движения, используют программное обеспечение, интегрированное с федеральной государственной информационной системой лесного комплекса, и передают в нее информацию в режиме реального времени, либо непередача информации о перемещении такого автомобильного транспорта в федеральную государственную информационную систему лесного комплекса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четырехсот тысяч рублей.</w:t>
      </w:r>
    </w:p>
    <w:p>
      <w:pPr>
        <w:pStyle w:val="0"/>
        <w:jc w:val="both"/>
      </w:pPr>
      <w:r>
        <w:rPr>
          <w:sz w:val="20"/>
        </w:rPr>
        <w:t xml:space="preserve">(часть 7 введена Федеральным </w:t>
      </w:r>
      <w:hyperlink w:history="0" r:id="rId2413"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bookmarkStart w:id="3086" w:name="P3086"/>
    <w:bookmarkEnd w:id="3086"/>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3083" w:tooltip="7. Транспортировка древесины и (или) продукции ее переработки автомобильным транспортом, не оборудованным техническими средствами контроля, которые обеспечивают оперативное получение формируемой в некорректируемом виде на основе использования сигналов глобальной навигационной спутниковой системы Российской Федерации информации, позволяющей установить координаты места нахождения таких транспортных средств, траекторию их движения, используют программное обеспечение, интегрированное с федеральной государств...">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с конфискацией древесины и (или) транспортных средств, являющихся орудием совершения административного правонарушения, либо без таковой; на лиц, осуществляющих предпринимательскую деятельность без образования юридического лица, - от двухсот тысяч до трехсот тысяч рублей с конфискацией древесины и (или) транспортных средств, являющихся орудием совершения административного правонарушения, либо без таковой; на юридических лиц - от четырехсот тысяч до пятисот тысяч рублей с конфискацией древесины и (или) транспортных средств, являющихся орудием совершения административного правонарушения, либо без таковой.</w:t>
      </w:r>
    </w:p>
    <w:p>
      <w:pPr>
        <w:pStyle w:val="0"/>
        <w:jc w:val="both"/>
      </w:pPr>
      <w:r>
        <w:rPr>
          <w:sz w:val="20"/>
        </w:rPr>
        <w:t xml:space="preserve">(часть 8 введена Федеральным </w:t>
      </w:r>
      <w:hyperlink w:history="0" r:id="rId2414"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bookmarkStart w:id="3089" w:name="P3089"/>
    <w:bookmarkEnd w:id="3089"/>
    <w:p>
      <w:pPr>
        <w:pStyle w:val="0"/>
        <w:spacing w:before="200" w:lineRule="auto"/>
        <w:ind w:firstLine="540"/>
        <w:jc w:val="both"/>
      </w:pPr>
      <w:r>
        <w:rPr>
          <w:sz w:val="20"/>
        </w:rPr>
        <w:t xml:space="preserve">9. Нарушение </w:t>
      </w:r>
      <w:hyperlink w:history="0" r:id="rId2415" w:tooltip="&quot;Лесной кодекс Российской Федерации&quot; от 04.12.2006 N 200-ФЗ (ред. от 26.12.2024) (с изм. и доп., вступ. в силу с 01.09.2025) {КонсультантПлюс}">
        <w:r>
          <w:rPr>
            <w:sz w:val="20"/>
            <w:color w:val="0000ff"/>
          </w:rPr>
          <w:t xml:space="preserve">требований</w:t>
        </w:r>
      </w:hyperlink>
      <w:r>
        <w:rPr>
          <w:sz w:val="20"/>
        </w:rPr>
        <w:t xml:space="preserve"> к размещению и характеристикам складов древесины, в том числе в части оборудования их средствами фиксации транспортных средств, осуществляющих доставку древесины на такие склады, а также порядка внесения сведений о складах древесины в государственный лесной реестр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пятидесяти тысяч рублей;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тысяч до двухсот тысяч рублей.</w:t>
      </w:r>
    </w:p>
    <w:p>
      <w:pPr>
        <w:pStyle w:val="0"/>
        <w:jc w:val="both"/>
      </w:pPr>
      <w:r>
        <w:rPr>
          <w:sz w:val="20"/>
        </w:rPr>
        <w:t xml:space="preserve">(часть 9 введена Федеральным </w:t>
      </w:r>
      <w:hyperlink w:history="0" r:id="rId2416"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bookmarkStart w:id="3092" w:name="P3092"/>
    <w:bookmarkEnd w:id="3092"/>
    <w:p>
      <w:pPr>
        <w:pStyle w:val="0"/>
        <w:spacing w:before="200" w:lineRule="auto"/>
        <w:ind w:firstLine="540"/>
        <w:jc w:val="both"/>
      </w:pPr>
      <w:r>
        <w:rPr>
          <w:sz w:val="20"/>
        </w:rPr>
        <w:t xml:space="preserve">10. Непредставление сведений об адресах (местоположении) объектов лесоперерабатывающей инфраструктуры, о производственных мощностях объектов лесоперерабатывающей инфраструктуры, лицах, владеющих на праве собственности или ином законном основании объектами лесоперерабатывающей инфраструктуры, либо представление заведомо ложных сведений в государственной лесной реестр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пяти тысяч до пятидесяти тысяч рублей; на должностных лиц - от пятидесяти тысяч до ста тысяч рублей; на юридических лиц - от ста тысяч до двухсот тысяч рублей.</w:t>
      </w:r>
    </w:p>
    <w:p>
      <w:pPr>
        <w:pStyle w:val="0"/>
        <w:jc w:val="both"/>
      </w:pPr>
      <w:r>
        <w:rPr>
          <w:sz w:val="20"/>
        </w:rPr>
        <w:t xml:space="preserve">(часть 10 введена Федеральным </w:t>
      </w:r>
      <w:hyperlink w:history="0" r:id="rId2417"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bookmarkStart w:id="3095" w:name="P3095"/>
    <w:bookmarkEnd w:id="3095"/>
    <w:p>
      <w:pPr>
        <w:pStyle w:val="0"/>
        <w:spacing w:before="200" w:lineRule="auto"/>
        <w:ind w:firstLine="540"/>
        <w:jc w:val="both"/>
      </w:pPr>
      <w:r>
        <w:rPr>
          <w:sz w:val="20"/>
        </w:rPr>
        <w:t xml:space="preserve">11. </w:t>
      </w:r>
      <w:hyperlink w:history="0" r:id="rId2418" w:tooltip="&quot;Лесной кодекс Российской Федерации&quot; от 04.12.2006 N 200-ФЗ (ред. от 26.12.2024) (с изм. и доп., вступ. в силу с 01.09.2025) {КонсультантПлюс}">
        <w:r>
          <w:rPr>
            <w:sz w:val="20"/>
            <w:color w:val="0000ff"/>
          </w:rPr>
          <w:t xml:space="preserve">Непредставление</w:t>
        </w:r>
      </w:hyperlink>
      <w:r>
        <w:rPr>
          <w:sz w:val="20"/>
        </w:rPr>
        <w:t xml:space="preserve"> или несвоевременное представление сведений о ввезенной на склад и вывезенной со склада древесине для формирования отчета о балансе древесины, о поступлении древесины на объект лесоперерабатывающей инфраструктуры или переработке древесины на указанном объекте в федеральную государственную информационную систему лесного комплекса для формирования отчета о древесине и продукции ее переработки, а также представление заведомо ложных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лиц, осуществляющих предпринимательскую деятельность без образования юридического лица, - от семи тысяч до двадцати пяти тысяч рублей; на юридических лиц - от ста тысяч до двухсот тысяч рублей.</w:t>
      </w:r>
    </w:p>
    <w:p>
      <w:pPr>
        <w:pStyle w:val="0"/>
        <w:jc w:val="both"/>
      </w:pPr>
      <w:r>
        <w:rPr>
          <w:sz w:val="20"/>
        </w:rPr>
        <w:t xml:space="preserve">(часть 11 введена Федеральным </w:t>
      </w:r>
      <w:hyperlink w:history="0" r:id="rId2419"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p>
      <w:pPr>
        <w:pStyle w:val="0"/>
        <w:jc w:val="both"/>
      </w:pPr>
      <w:r>
        <w:rPr>
          <w:sz w:val="20"/>
        </w:rPr>
      </w:r>
    </w:p>
    <w:bookmarkStart w:id="3099" w:name="P3099"/>
    <w:bookmarkEnd w:id="3099"/>
    <w:p>
      <w:pPr>
        <w:pStyle w:val="2"/>
        <w:outlineLvl w:val="2"/>
        <w:ind w:firstLine="540"/>
        <w:jc w:val="both"/>
      </w:pPr>
      <w:r>
        <w:rPr>
          <w:sz w:val="20"/>
        </w:rPr>
        <w:t xml:space="preserve">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w:t>
      </w:r>
    </w:p>
    <w:p>
      <w:pPr>
        <w:pStyle w:val="0"/>
        <w:ind w:firstLine="540"/>
        <w:jc w:val="both"/>
      </w:pPr>
      <w:r>
        <w:rPr>
          <w:sz w:val="20"/>
        </w:rPr>
      </w:r>
    </w:p>
    <w:p>
      <w:pPr>
        <w:pStyle w:val="0"/>
        <w:ind w:firstLine="540"/>
        <w:jc w:val="both"/>
      </w:pPr>
      <w:r>
        <w:rPr>
          <w:sz w:val="20"/>
        </w:rPr>
        <w:t xml:space="preserve">(введена Федеральным </w:t>
      </w:r>
      <w:hyperlink w:history="0" r:id="rId2420"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p>
      <w:pPr>
        <w:pStyle w:val="0"/>
        <w:ind w:firstLine="540"/>
        <w:jc w:val="both"/>
      </w:pPr>
      <w:r>
        <w:rPr>
          <w:sz w:val="20"/>
        </w:rPr>
      </w:r>
    </w:p>
    <w:p>
      <w:pPr>
        <w:pStyle w:val="0"/>
        <w:ind w:firstLine="540"/>
        <w:jc w:val="both"/>
      </w:pPr>
      <w:r>
        <w:rPr>
          <w:sz w:val="20"/>
        </w:rPr>
        <w:t xml:space="preserve">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и предусмотренными перечнем, установленным в соответствии с </w:t>
      </w:r>
      <w:hyperlink w:history="0" r:id="rId2421" w:tooltip="&quot;Лесной кодекс Российской Федерации&quot; от 04.12.2006 N 200-ФЗ (ред. от 26.12.2024) (с изм. и доп., вступ. в силу с 01.09.2025) {КонсультантПлюс}">
        <w:r>
          <w:rPr>
            <w:sz w:val="20"/>
            <w:color w:val="0000ff"/>
          </w:rPr>
          <w:t xml:space="preserve">частью 11 статьи 23.2</w:t>
        </w:r>
      </w:hyperlink>
      <w:r>
        <w:rPr>
          <w:sz w:val="20"/>
        </w:rPr>
        <w:t xml:space="preserve"> Лесного кодекса Российской Федерации, если отсутствуют законные основания для осуществления рубок лесных насаждений,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восьмисот до двух тысяч рублей с конфискацией машин и (или) оборудования, являющихся орудием административного правонарушения, или без таковой; на должностных лиц - от сорока тысяч до пятидесяти тысяч рублей с конфискацией машин и (или) оборудования, являющихся орудием административного правонарушения, или без таковой; на лиц, осуществляющих предпринимательскую деятельность без образования юридического лица, - от пятидесяти тысяч до ста тысяч рублей с конфискацией машин и (или) оборудования, являющихся орудием административного правонарушения, или без таковой; на юридических лиц - от трехсот тысяч до пятисот тысяч рублей с конфискацией машин и (или) оборудования, являющихся орудием административного правонарушения, или без таковой.</w:t>
      </w:r>
    </w:p>
    <w:p>
      <w:pPr>
        <w:pStyle w:val="0"/>
        <w:jc w:val="both"/>
      </w:pPr>
      <w:r>
        <w:rPr>
          <w:sz w:val="20"/>
        </w:rPr>
      </w:r>
    </w:p>
    <w:bookmarkStart w:id="3106" w:name="P3106"/>
    <w:bookmarkEnd w:id="3106"/>
    <w:p>
      <w:pPr>
        <w:pStyle w:val="2"/>
        <w:outlineLvl w:val="2"/>
        <w:ind w:firstLine="540"/>
        <w:jc w:val="both"/>
      </w:pPr>
      <w:r>
        <w:rPr>
          <w:sz w:val="20"/>
        </w:rPr>
        <w:t xml:space="preserve">Статья 8.29. Уничтожение мест обитания животных</w:t>
      </w:r>
    </w:p>
    <w:p>
      <w:pPr>
        <w:pStyle w:val="0"/>
        <w:jc w:val="both"/>
      </w:pPr>
      <w:r>
        <w:rPr>
          <w:sz w:val="20"/>
        </w:rPr>
      </w:r>
    </w:p>
    <w:p>
      <w:pPr>
        <w:pStyle w:val="0"/>
        <w:ind w:firstLine="540"/>
        <w:jc w:val="both"/>
      </w:pPr>
      <w:r>
        <w:rPr>
          <w:sz w:val="20"/>
        </w:rPr>
        <w:t xml:space="preserve">Уничтожение (разорение) муравейников, гнезд, нор или других мест обитания животных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трехсот до пятисот рублей.</w:t>
      </w:r>
    </w:p>
    <w:p>
      <w:pPr>
        <w:pStyle w:val="0"/>
        <w:jc w:val="both"/>
      </w:pPr>
      <w:r>
        <w:rPr>
          <w:sz w:val="20"/>
        </w:rPr>
        <w:t xml:space="preserve">(в ред. Федерального </w:t>
      </w:r>
      <w:hyperlink w:history="0" r:id="rId24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8.30. Уничтожение лесной инфраструктуры, а также сенокосов, пастбищ</w:t>
      </w:r>
    </w:p>
    <w:p>
      <w:pPr>
        <w:pStyle w:val="0"/>
        <w:jc w:val="both"/>
      </w:pPr>
      <w:r>
        <w:rPr>
          <w:sz w:val="20"/>
        </w:rPr>
        <w:t xml:space="preserve">(в ред. Федерального </w:t>
      </w:r>
      <w:hyperlink w:history="0" r:id="rId2423"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Уничтожение </w:t>
      </w:r>
      <w:hyperlink w:history="0" r:id="rId2424" w:tooltip="&quot;Лесной кодекс Российской Федерации&quot; от 04.12.2006 N 200-ФЗ (ред. от 26.12.2024) (с изм. и доп., вступ. в силу с 01.09.2025) {КонсультантПлюс}">
        <w:r>
          <w:rPr>
            <w:sz w:val="20"/>
            <w:color w:val="0000ff"/>
          </w:rPr>
          <w:t xml:space="preserve">лесной инфраструктуры</w:t>
        </w:r>
      </w:hyperlink>
      <w:r>
        <w:rPr>
          <w:sz w:val="20"/>
        </w:rPr>
        <w:t xml:space="preserve">, а также сенокосов, пастбищ -</w:t>
      </w:r>
    </w:p>
    <w:p>
      <w:pPr>
        <w:pStyle w:val="0"/>
        <w:jc w:val="both"/>
      </w:pPr>
      <w:r>
        <w:rPr>
          <w:sz w:val="20"/>
        </w:rPr>
        <w:t xml:space="preserve">(в ред. Федерального </w:t>
      </w:r>
      <w:hyperlink w:history="0" r:id="rId2425"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4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p>
      <w:pPr>
        <w:pStyle w:val="2"/>
        <w:outlineLvl w:val="2"/>
        <w:ind w:firstLine="540"/>
        <w:jc w:val="both"/>
      </w:pPr>
      <w:r>
        <w:rPr>
          <w:sz w:val="20"/>
        </w:rPr>
        <w:t xml:space="preserve">Статья 8.30.1. Нарушение порядка проектирования, создания, содержания и эксплуатации объектов лесной инфраструктуры</w:t>
      </w:r>
    </w:p>
    <w:p>
      <w:pPr>
        <w:pStyle w:val="0"/>
        <w:ind w:firstLine="540"/>
        <w:jc w:val="both"/>
      </w:pPr>
      <w:r>
        <w:rPr>
          <w:sz w:val="20"/>
        </w:rPr>
      </w:r>
    </w:p>
    <w:p>
      <w:pPr>
        <w:pStyle w:val="0"/>
        <w:ind w:firstLine="540"/>
        <w:jc w:val="both"/>
      </w:pPr>
      <w:r>
        <w:rPr>
          <w:sz w:val="20"/>
        </w:rPr>
        <w:t xml:space="preserve">(введена Федеральным </w:t>
      </w:r>
      <w:hyperlink w:history="0" r:id="rId2427"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законом</w:t>
        </w:r>
      </w:hyperlink>
      <w:r>
        <w:rPr>
          <w:sz w:val="20"/>
        </w:rPr>
        <w:t xml:space="preserve"> от 23.06.2016 N 218-ФЗ)</w:t>
      </w:r>
    </w:p>
    <w:p>
      <w:pPr>
        <w:pStyle w:val="0"/>
        <w:jc w:val="both"/>
      </w:pPr>
      <w:r>
        <w:rPr>
          <w:sz w:val="20"/>
        </w:rPr>
      </w:r>
    </w:p>
    <w:p>
      <w:pPr>
        <w:pStyle w:val="0"/>
        <w:ind w:firstLine="540"/>
        <w:jc w:val="both"/>
      </w:pPr>
      <w:r>
        <w:rPr>
          <w:sz w:val="20"/>
        </w:rPr>
        <w:t xml:space="preserve">Нарушение порядка проектирования, создания, содержания и эксплуатации объектов лесной инфраструктуры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пяти тысяч до десяти тысяч рублей; на юридических лиц - от двухсот тысяч до трехсот тысяч рублей.</w:t>
      </w:r>
    </w:p>
    <w:p>
      <w:pPr>
        <w:pStyle w:val="0"/>
        <w:ind w:firstLine="540"/>
        <w:jc w:val="both"/>
      </w:pPr>
      <w:r>
        <w:rPr>
          <w:sz w:val="20"/>
        </w:rPr>
      </w:r>
    </w:p>
    <w:p>
      <w:pPr>
        <w:pStyle w:val="2"/>
        <w:outlineLvl w:val="2"/>
        <w:ind w:firstLine="540"/>
        <w:jc w:val="both"/>
      </w:pPr>
      <w:r>
        <w:rPr>
          <w:sz w:val="20"/>
        </w:rPr>
        <w:t xml:space="preserve">Статья 8.31. Нарушение правил санитарной безопасности в лесах</w:t>
      </w:r>
    </w:p>
    <w:p>
      <w:pPr>
        <w:pStyle w:val="0"/>
        <w:jc w:val="both"/>
      </w:pPr>
      <w:r>
        <w:rPr>
          <w:sz w:val="20"/>
        </w:rPr>
        <w:t xml:space="preserve">(в ред. Федерального </w:t>
      </w:r>
      <w:hyperlink w:history="0" r:id="rId2428"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санитарной безопасности в лесах -</w:t>
      </w:r>
    </w:p>
    <w:p>
      <w:pPr>
        <w:pStyle w:val="0"/>
        <w:jc w:val="both"/>
      </w:pPr>
      <w:r>
        <w:rPr>
          <w:sz w:val="20"/>
        </w:rPr>
        <w:t xml:space="preserve">(в ред. Федерального </w:t>
      </w:r>
      <w:hyperlink w:history="0" r:id="rId2429"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430"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134" w:name="P3134"/>
    <w:bookmarkEnd w:id="3134"/>
    <w:p>
      <w:pPr>
        <w:pStyle w:val="0"/>
        <w:spacing w:before="200" w:lineRule="auto"/>
        <w:ind w:firstLine="540"/>
        <w:jc w:val="both"/>
      </w:pPr>
      <w:r>
        <w:rPr>
          <w:sz w:val="20"/>
        </w:rPr>
        <w:t xml:space="preserve">2. Загрязнение лесов сточными водами, химическими, радиоактивными и </w:t>
      </w:r>
      <w:hyperlink w:history="0" r:id="rId2431" w:tooltip="&quot;Обзор судебной практики по вопросам применения законодательства об охране окружающей среды&quot; (утв. Президиумом Верховного Суда РФ 24.06.2022) {КонсультантПлюс}">
        <w:r>
          <w:rPr>
            <w:sz w:val="20"/>
            <w:color w:val="0000ff"/>
          </w:rPr>
          <w:t xml:space="preserve">другими</w:t>
        </w:r>
      </w:hyperlink>
      <w:r>
        <w:rPr>
          <w:sz w:val="20"/>
        </w:rPr>
        <w:t xml:space="preserve"> вредными веществами, отходами производства и потребления и (или) иное негативное воздействие на леса, за исключением случаев, предусмотренных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настоящего Кодекса, -</w:t>
      </w:r>
    </w:p>
    <w:p>
      <w:pPr>
        <w:pStyle w:val="0"/>
        <w:jc w:val="both"/>
      </w:pPr>
      <w:r>
        <w:rPr>
          <w:sz w:val="20"/>
        </w:rPr>
        <w:t xml:space="preserve">(в ред. Федеральных законов от 04.12.2006 </w:t>
      </w:r>
      <w:hyperlink w:history="0" r:id="rId2432"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14.07.2022 </w:t>
      </w:r>
      <w:hyperlink w:history="0" r:id="rId2433"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пятисот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или административное приостановление деятельности на срок до девяноста суток; на юридических лиц - от ста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434"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bookmarkStart w:id="3138" w:name="P3138"/>
    <w:bookmarkEnd w:id="3138"/>
    <w:p>
      <w:pPr>
        <w:pStyle w:val="0"/>
        <w:spacing w:before="200" w:lineRule="auto"/>
        <w:ind w:firstLine="540"/>
        <w:jc w:val="both"/>
      </w:pPr>
      <w:r>
        <w:rPr>
          <w:sz w:val="20"/>
        </w:rPr>
        <w:t xml:space="preserve">3. Действия (бездействие), предусмотренные </w:t>
      </w:r>
      <w:hyperlink w:history="0" w:anchor="P3134" w:tooltip="2. Загрязнение лесов сточными водами, химическими, радиоактивными и другими вредными веществами, отходами производства и потребления и (или) иное негативное воздействие на леса, за исключением случаев, предусмотренных частями 3.1 - 3.4 статьи 8.2 настоящего Кодекса, -">
        <w:r>
          <w:rPr>
            <w:sz w:val="20"/>
            <w:color w:val="0000ff"/>
          </w:rPr>
          <w:t xml:space="preserve">частью 2</w:t>
        </w:r>
      </w:hyperlink>
      <w:r>
        <w:rPr>
          <w:sz w:val="20"/>
        </w:rPr>
        <w:t xml:space="preserve"> настоящей статьи, совершенные в защитных лесах, на особо защитных участках лесов, в лесопарковом зеленом поясе, -</w:t>
      </w:r>
    </w:p>
    <w:p>
      <w:pPr>
        <w:pStyle w:val="0"/>
        <w:jc w:val="both"/>
      </w:pPr>
      <w:r>
        <w:rPr>
          <w:sz w:val="20"/>
        </w:rPr>
        <w:t xml:space="preserve">(в ред. Федерального </w:t>
      </w:r>
      <w:hyperlink w:history="0" r:id="rId2435"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закона</w:t>
        </w:r>
      </w:hyperlink>
      <w:r>
        <w:rPr>
          <w:sz w:val="20"/>
        </w:rPr>
        <w:t xml:space="preserve"> от 03.07.2016 N 353-ФЗ)</w:t>
      </w:r>
    </w:p>
    <w:p>
      <w:pPr>
        <w:pStyle w:val="0"/>
        <w:spacing w:before="200" w:lineRule="auto"/>
        <w:ind w:firstLine="540"/>
        <w:jc w:val="both"/>
      </w:pPr>
      <w:r>
        <w:rPr>
          <w:sz w:val="20"/>
        </w:rPr>
        <w:t xml:space="preserve">влекут наложение административного штрафа на граждан в размере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двадцати тысяч до сорока тысяч рублей или административное приостановление деятельности на срок до девяноста суток; на юридических лиц - от двухсот пятидесяти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436"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277-ФЗ)</w:t>
      </w:r>
    </w:p>
    <w:p>
      <w:pPr>
        <w:pStyle w:val="0"/>
        <w:jc w:val="both"/>
      </w:pPr>
      <w:r>
        <w:rPr>
          <w:sz w:val="20"/>
        </w:rPr>
      </w:r>
    </w:p>
    <w:bookmarkStart w:id="3143" w:name="P3143"/>
    <w:bookmarkEnd w:id="3143"/>
    <w:p>
      <w:pPr>
        <w:pStyle w:val="2"/>
        <w:outlineLvl w:val="2"/>
        <w:ind w:firstLine="540"/>
        <w:jc w:val="both"/>
      </w:pPr>
      <w:r>
        <w:rPr>
          <w:sz w:val="20"/>
        </w:rPr>
        <w:t xml:space="preserve">Статья 8.32. Нарушение правил пожарной безопасности в лесах</w:t>
      </w:r>
    </w:p>
    <w:p>
      <w:pPr>
        <w:pStyle w:val="0"/>
        <w:ind w:firstLine="540"/>
        <w:jc w:val="both"/>
      </w:pPr>
      <w:r>
        <w:rPr>
          <w:sz w:val="20"/>
        </w:rPr>
      </w:r>
    </w:p>
    <w:p>
      <w:pPr>
        <w:pStyle w:val="0"/>
        <w:ind w:firstLine="540"/>
        <w:jc w:val="both"/>
      </w:pPr>
      <w:r>
        <w:rPr>
          <w:sz w:val="20"/>
        </w:rPr>
        <w:t xml:space="preserve">(в ред. Федерального </w:t>
      </w:r>
      <w:hyperlink w:history="0" r:id="rId2437" w:tooltip="Федеральный закон от 29.12.2010 N 442-ФЗ (ред. от 26.12.2024)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29.12.2010 N 442-ФЗ)</w:t>
      </w:r>
    </w:p>
    <w:p>
      <w:pPr>
        <w:pStyle w:val="0"/>
        <w:ind w:firstLine="540"/>
        <w:jc w:val="both"/>
      </w:pPr>
      <w:r>
        <w:rPr>
          <w:sz w:val="20"/>
        </w:rPr>
      </w:r>
    </w:p>
    <w:bookmarkStart w:id="3147" w:name="P3147"/>
    <w:bookmarkEnd w:id="3147"/>
    <w:p>
      <w:pPr>
        <w:pStyle w:val="0"/>
        <w:ind w:firstLine="540"/>
        <w:jc w:val="both"/>
      </w:pPr>
      <w:r>
        <w:rPr>
          <w:sz w:val="20"/>
        </w:rPr>
        <w:t xml:space="preserve">1. Нарушение </w:t>
      </w:r>
      <w:r>
        <w:rPr>
          <w:sz w:val="20"/>
        </w:rPr>
        <w:t xml:space="preserve">правил</w:t>
      </w:r>
      <w:r>
        <w:rPr>
          <w:sz w:val="20"/>
        </w:rPr>
        <w:t xml:space="preserve"> пожарной безопасности в лесах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пятнадцати тысяч до тридцати тысяч рублей; на должностных лиц - от тридцати тысяч до пятидесяти тысяч рублей; на юридических лиц - от ста тысяч до четырехсот тысяч рублей.</w:t>
      </w:r>
    </w:p>
    <w:p>
      <w:pPr>
        <w:pStyle w:val="0"/>
        <w:jc w:val="both"/>
      </w:pPr>
      <w:r>
        <w:rPr>
          <w:sz w:val="20"/>
        </w:rPr>
        <w:t xml:space="preserve">(в ред. Федерального </w:t>
      </w:r>
      <w:hyperlink w:history="0" r:id="rId2438"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bookmarkStart w:id="3150" w:name="P3150"/>
    <w:bookmarkEnd w:id="3150"/>
    <w:p>
      <w:pPr>
        <w:pStyle w:val="0"/>
        <w:spacing w:before="200" w:lineRule="auto"/>
        <w:ind w:firstLine="540"/>
        <w:jc w:val="both"/>
      </w:pPr>
      <w:r>
        <w:rPr>
          <w:sz w:val="20"/>
        </w:rPr>
        <w:t xml:space="preserve">2. Выжигание хвороста, лесной подстилки, сухой травы и других лесных горючих материалов с нарушением требований правил пожарной безопасности на земельных участках, непосредственно примыкающих к лесам, защитным и лесным насаждениям и не отделенных противопожарной минерализованной полосой шириной не менее 0,5 метра,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сорока тысяч рублей; на должностных лиц - от сорока тысяч до шестидесяти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2439"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bookmarkStart w:id="3153" w:name="P3153"/>
    <w:bookmarkEnd w:id="3153"/>
    <w:p>
      <w:pPr>
        <w:pStyle w:val="0"/>
        <w:spacing w:before="200" w:lineRule="auto"/>
        <w:ind w:firstLine="540"/>
        <w:jc w:val="both"/>
      </w:pPr>
      <w:r>
        <w:rPr>
          <w:sz w:val="20"/>
        </w:rPr>
        <w:t xml:space="preserve">2.1. Действия, предусмотренные </w:t>
      </w:r>
      <w:hyperlink w:history="0" w:anchor="P3147" w:tooltip="1. Нарушение правил пожарной безопасности в лесах -">
        <w:r>
          <w:rPr>
            <w:sz w:val="20"/>
            <w:color w:val="0000ff"/>
          </w:rPr>
          <w:t xml:space="preserve">частями 1</w:t>
        </w:r>
      </w:hyperlink>
      <w:r>
        <w:rPr>
          <w:sz w:val="20"/>
        </w:rPr>
        <w:t xml:space="preserve">, </w:t>
      </w:r>
      <w:hyperlink w:history="0" w:anchor="P3147" w:tooltip="1. Нарушение правил пожарной безопасности в лесах -">
        <w:r>
          <w:rPr>
            <w:sz w:val="20"/>
            <w:color w:val="0000ff"/>
          </w:rPr>
          <w:t xml:space="preserve">2</w:t>
        </w:r>
      </w:hyperlink>
      <w:r>
        <w:rPr>
          <w:sz w:val="20"/>
        </w:rPr>
        <w:t xml:space="preserve"> настоящей статьи, совершенные в лесопарковом зеленом поясе, -</w:t>
      </w:r>
    </w:p>
    <w:p>
      <w:pPr>
        <w:pStyle w:val="0"/>
        <w:spacing w:before="200" w:lineRule="auto"/>
        <w:ind w:firstLine="540"/>
        <w:jc w:val="both"/>
      </w:pPr>
      <w:r>
        <w:rPr>
          <w:sz w:val="20"/>
        </w:rPr>
        <w:t xml:space="preserve">влекут наложение административного штрафа на граждан в размере от сорока тысяч до пятидесяти тысяч рублей; на должностных лиц - от пятидесяти тысяч до восьмидесяти тысяч рублей; на юридических лиц - от пятисот тысяч до одного миллиона рублей.</w:t>
      </w:r>
    </w:p>
    <w:p>
      <w:pPr>
        <w:pStyle w:val="0"/>
        <w:jc w:val="both"/>
      </w:pPr>
      <w:r>
        <w:rPr>
          <w:sz w:val="20"/>
        </w:rPr>
        <w:t xml:space="preserve">(в ред. Федерального </w:t>
      </w:r>
      <w:hyperlink w:history="0" r:id="rId2440"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jc w:val="both"/>
      </w:pPr>
      <w:r>
        <w:rPr>
          <w:sz w:val="20"/>
        </w:rPr>
        <w:t xml:space="preserve">(часть 2.1 введена Федеральным </w:t>
      </w:r>
      <w:hyperlink w:history="0" r:id="rId2441"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законом</w:t>
        </w:r>
      </w:hyperlink>
      <w:r>
        <w:rPr>
          <w:sz w:val="20"/>
        </w:rPr>
        <w:t xml:space="preserve"> от 03.07.2016 N 353-ФЗ)</w:t>
      </w:r>
    </w:p>
    <w:bookmarkStart w:id="3157" w:name="P3157"/>
    <w:bookmarkEnd w:id="3157"/>
    <w:p>
      <w:pPr>
        <w:pStyle w:val="0"/>
        <w:spacing w:before="200" w:lineRule="auto"/>
        <w:ind w:firstLine="540"/>
        <w:jc w:val="both"/>
      </w:pPr>
      <w:r>
        <w:rPr>
          <w:sz w:val="20"/>
        </w:rPr>
        <w:t xml:space="preserve">3. Нарушение правил пожарной безопасности в лесах в условиях особого противопожарного режима, режима чрезвычайной ситуации в лесах, возникшей вследствие лесных пожаров, -</w:t>
      </w:r>
    </w:p>
    <w:p>
      <w:pPr>
        <w:pStyle w:val="0"/>
        <w:jc w:val="both"/>
      </w:pPr>
      <w:r>
        <w:rPr>
          <w:sz w:val="20"/>
        </w:rPr>
        <w:t xml:space="preserve">(в ред. Федерального </w:t>
      </w:r>
      <w:hyperlink w:history="0" r:id="rId2442" w:tooltip="Федеральный закон от 17.06.2019 N 142-ФЗ &quot;О внесении изменения в статью 8.3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17.06.2019 N 142-ФЗ)</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шестидесяти тысяч до девяноста тысяч рублей; на юридических лиц - от шестисот тысяч до одного миллиона рублей.</w:t>
      </w:r>
    </w:p>
    <w:p>
      <w:pPr>
        <w:pStyle w:val="0"/>
        <w:jc w:val="both"/>
      </w:pPr>
      <w:r>
        <w:rPr>
          <w:sz w:val="20"/>
        </w:rPr>
        <w:t xml:space="preserve">(в ред. Федерального </w:t>
      </w:r>
      <w:hyperlink w:history="0" r:id="rId2443"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bookmarkStart w:id="3161" w:name="P3161"/>
    <w:bookmarkEnd w:id="3161"/>
    <w:p>
      <w:pPr>
        <w:pStyle w:val="0"/>
        <w:spacing w:before="200" w:lineRule="auto"/>
        <w:ind w:firstLine="540"/>
        <w:jc w:val="both"/>
      </w:pPr>
      <w:r>
        <w:rPr>
          <w:sz w:val="20"/>
        </w:rPr>
        <w:t xml:space="preserve">4. Нарушение правил пожарной безопасности, повлекшее возникновение лесного пожара без причинения тяжкого вреда здоровью человека, если эти действия (бездействие) не содержат признаков уголовно наказуемого </w:t>
      </w:r>
      <w:hyperlink w:history="0" r:id="rId2444"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2445" w:tooltip="Федеральный закон от 25.03.2022 N 62-ФЗ &quot;О внесении изменений в статьи 8.32 и 20.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25.03.2022 N 62-ФЗ)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шестидесяти тысяч рублей; на должностных лиц - от ста тысяч до ста десяти тысяч рублей; на юридических лиц - от одного миллиона до двух миллионов рублей.</w:t>
      </w:r>
    </w:p>
    <w:p>
      <w:pPr>
        <w:pStyle w:val="0"/>
        <w:jc w:val="both"/>
      </w:pPr>
      <w:r>
        <w:rPr>
          <w:sz w:val="20"/>
        </w:rPr>
        <w:t xml:space="preserve">(в ред. Федерального </w:t>
      </w:r>
      <w:hyperlink w:history="0" r:id="rId2446"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2447"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законом</w:t>
        </w:r>
      </w:hyperlink>
      <w:r>
        <w:rPr>
          <w:sz w:val="20"/>
        </w:rPr>
        <w:t xml:space="preserve"> от 03.07.2016 N 353-ФЗ)</w:t>
      </w:r>
    </w:p>
    <w:p>
      <w:pPr>
        <w:pStyle w:val="0"/>
        <w:ind w:firstLine="540"/>
        <w:jc w:val="both"/>
      </w:pPr>
      <w:r>
        <w:rPr>
          <w:sz w:val="20"/>
        </w:rPr>
      </w:r>
    </w:p>
    <w:bookmarkStart w:id="3168" w:name="P3168"/>
    <w:bookmarkEnd w:id="3168"/>
    <w:p>
      <w:pPr>
        <w:pStyle w:val="2"/>
        <w:outlineLvl w:val="2"/>
        <w:ind w:firstLine="540"/>
        <w:jc w:val="both"/>
      </w:pPr>
      <w:r>
        <w:rPr>
          <w:sz w:val="20"/>
        </w:rPr>
        <w:t xml:space="preserve">Статья 8.32.1. Ненаправление, несвоевременное направление,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w:t>
      </w:r>
    </w:p>
    <w:p>
      <w:pPr>
        <w:pStyle w:val="0"/>
        <w:ind w:firstLine="540"/>
        <w:jc w:val="both"/>
      </w:pPr>
      <w:r>
        <w:rPr>
          <w:sz w:val="20"/>
        </w:rPr>
      </w:r>
    </w:p>
    <w:p>
      <w:pPr>
        <w:pStyle w:val="0"/>
        <w:ind w:firstLine="540"/>
        <w:jc w:val="both"/>
      </w:pPr>
      <w:r>
        <w:rPr>
          <w:sz w:val="20"/>
        </w:rPr>
        <w:t xml:space="preserve">(введена Федеральным </w:t>
      </w:r>
      <w:hyperlink w:history="0" r:id="rId2448"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законом</w:t>
        </w:r>
      </w:hyperlink>
      <w:r>
        <w:rPr>
          <w:sz w:val="20"/>
        </w:rPr>
        <w:t xml:space="preserve"> от 23.06.2016 N 218-ФЗ)</w:t>
      </w:r>
    </w:p>
    <w:p>
      <w:pPr>
        <w:pStyle w:val="0"/>
        <w:jc w:val="both"/>
      </w:pPr>
      <w:r>
        <w:rPr>
          <w:sz w:val="20"/>
        </w:rPr>
      </w:r>
    </w:p>
    <w:p>
      <w:pPr>
        <w:pStyle w:val="0"/>
        <w:ind w:firstLine="540"/>
        <w:jc w:val="both"/>
      </w:pPr>
      <w:hyperlink w:history="0" r:id="rId2449" w:tooltip="&quot;Лесной кодекс Российской Федерации&quot; от 04.12.2006 N 200-ФЗ (ред. от 26.12.2024) (с изм. и доп., вступ. в силу с 01.09.2025) {КонсультантПлюс}">
        <w:r>
          <w:rPr>
            <w:sz w:val="20"/>
            <w:color w:val="0000ff"/>
          </w:rPr>
          <w:t xml:space="preserve">Ненаправление</w:t>
        </w:r>
      </w:hyperlink>
      <w:r>
        <w:rPr>
          <w:sz w:val="20"/>
        </w:rPr>
        <w:t xml:space="preserve">, несвоевременное направление,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 подлежащей включению в такой реестр,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w:t>
      </w:r>
    </w:p>
    <w:p>
      <w:pPr>
        <w:pStyle w:val="0"/>
        <w:ind w:firstLine="540"/>
        <w:jc w:val="both"/>
      </w:pPr>
      <w:r>
        <w:rPr>
          <w:sz w:val="20"/>
        </w:rPr>
      </w:r>
    </w:p>
    <w:bookmarkStart w:id="3175" w:name="P3175"/>
    <w:bookmarkEnd w:id="3175"/>
    <w:p>
      <w:pPr>
        <w:pStyle w:val="2"/>
        <w:outlineLvl w:val="2"/>
        <w:ind w:firstLine="540"/>
        <w:jc w:val="both"/>
      </w:pPr>
      <w:r>
        <w:rPr>
          <w:sz w:val="20"/>
        </w:rPr>
        <w:t xml:space="preserve">Статья 8.32.2. Включение заведомо недостоверной информации в реестр недобросовестных арендаторов лесных участков и покупателей лесных насаждений</w:t>
      </w:r>
    </w:p>
    <w:p>
      <w:pPr>
        <w:pStyle w:val="0"/>
        <w:ind w:firstLine="540"/>
        <w:jc w:val="both"/>
      </w:pPr>
      <w:r>
        <w:rPr>
          <w:sz w:val="20"/>
        </w:rPr>
      </w:r>
    </w:p>
    <w:p>
      <w:pPr>
        <w:pStyle w:val="0"/>
        <w:ind w:firstLine="540"/>
        <w:jc w:val="both"/>
      </w:pPr>
      <w:r>
        <w:rPr>
          <w:sz w:val="20"/>
        </w:rPr>
        <w:t xml:space="preserve">(введена Федеральным </w:t>
      </w:r>
      <w:hyperlink w:history="0" r:id="rId2450"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законом</w:t>
        </w:r>
      </w:hyperlink>
      <w:r>
        <w:rPr>
          <w:sz w:val="20"/>
        </w:rPr>
        <w:t xml:space="preserve"> от 23.06.2016 N 218-ФЗ)</w:t>
      </w:r>
    </w:p>
    <w:p>
      <w:pPr>
        <w:pStyle w:val="0"/>
        <w:jc w:val="both"/>
      </w:pPr>
      <w:r>
        <w:rPr>
          <w:sz w:val="20"/>
        </w:rPr>
      </w:r>
    </w:p>
    <w:p>
      <w:pPr>
        <w:pStyle w:val="0"/>
        <w:ind w:firstLine="540"/>
        <w:jc w:val="both"/>
      </w:pPr>
      <w:r>
        <w:rPr>
          <w:sz w:val="20"/>
        </w:rPr>
        <w:t xml:space="preserve">Включение заведомо недостоверной информации в </w:t>
      </w:r>
      <w:hyperlink w:history="0" r:id="rId2451" w:tooltip="&quot;Лесной кодекс Российской Федерации&quot; от 04.12.2006 N 200-ФЗ (ред. от 26.12.2024) (с изм. и доп., вступ. в силу с 01.09.2025) {КонсультантПлюс}">
        <w:r>
          <w:rPr>
            <w:sz w:val="20"/>
            <w:color w:val="0000ff"/>
          </w:rPr>
          <w:t xml:space="preserve">реестр</w:t>
        </w:r>
      </w:hyperlink>
      <w:r>
        <w:rPr>
          <w:sz w:val="20"/>
        </w:rPr>
        <w:t xml:space="preserve"> недобросовестных арендаторов лесных участков и покупателей лесных насаждений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w:t>
      </w:r>
    </w:p>
    <w:p>
      <w:pPr>
        <w:pStyle w:val="0"/>
        <w:ind w:firstLine="540"/>
        <w:jc w:val="both"/>
      </w:pPr>
      <w:r>
        <w:rPr>
          <w:sz w:val="20"/>
        </w:rPr>
      </w:r>
    </w:p>
    <w:bookmarkStart w:id="3182" w:name="P3182"/>
    <w:bookmarkEnd w:id="3182"/>
    <w:p>
      <w:pPr>
        <w:pStyle w:val="2"/>
        <w:outlineLvl w:val="2"/>
        <w:ind w:firstLine="540"/>
        <w:jc w:val="both"/>
      </w:pPr>
      <w:r>
        <w:rPr>
          <w:sz w:val="20"/>
        </w:rPr>
        <w:t xml:space="preserve">Статья 8.32.3. Невыполнение мероприятий, предусмотренных сводным планом тушения лесных пожаров на территории субъекта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2452"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29-ФЗ)</w:t>
      </w:r>
    </w:p>
    <w:p>
      <w:pPr>
        <w:pStyle w:val="0"/>
        <w:ind w:firstLine="540"/>
        <w:jc w:val="both"/>
      </w:pPr>
      <w:r>
        <w:rPr>
          <w:sz w:val="20"/>
        </w:rPr>
      </w:r>
    </w:p>
    <w:p>
      <w:pPr>
        <w:pStyle w:val="0"/>
        <w:ind w:firstLine="540"/>
        <w:jc w:val="both"/>
      </w:pPr>
      <w:r>
        <w:rPr>
          <w:sz w:val="20"/>
        </w:rPr>
        <w:t xml:space="preserve">1. Невыполнение мероприятий, предусмотренных сводным планом тушения лесных пожаров на территории субъекта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пятидесяти тысяч до двухсот пятидесяти тысяч рублей.</w:t>
      </w:r>
    </w:p>
    <w:bookmarkStart w:id="3188" w:name="P3188"/>
    <w:bookmarkEnd w:id="3188"/>
    <w:p>
      <w:pPr>
        <w:pStyle w:val="0"/>
        <w:spacing w:before="200" w:lineRule="auto"/>
        <w:ind w:firstLine="540"/>
        <w:jc w:val="both"/>
      </w:pPr>
      <w:r>
        <w:rPr>
          <w:sz w:val="20"/>
        </w:rPr>
        <w:t xml:space="preserve">2. Те же действия, совершенные в условиях особого противопожарного режима либо режима чрезвычайной ситуации,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двадцати пяти тысяч до сорока тысяч рублей; на лиц, осуществляющих предпринимательскую деятельность без образования юридического лица, - от пятидесяти тысяч до семидесяти тысяч рублей; на юридических лиц - от двухсот пятидесяти тысяч до трехсот тысяч рублей.</w:t>
      </w:r>
    </w:p>
    <w:p>
      <w:pPr>
        <w:pStyle w:val="0"/>
        <w:ind w:firstLine="540"/>
        <w:jc w:val="both"/>
      </w:pPr>
      <w:r>
        <w:rPr>
          <w:sz w:val="20"/>
        </w:rPr>
      </w:r>
    </w:p>
    <w:bookmarkStart w:id="3191" w:name="P3191"/>
    <w:bookmarkEnd w:id="3191"/>
    <w:p>
      <w:pPr>
        <w:pStyle w:val="2"/>
        <w:outlineLvl w:val="2"/>
        <w:ind w:firstLine="540"/>
        <w:jc w:val="both"/>
      </w:pPr>
      <w:r>
        <w:rPr>
          <w:sz w:val="20"/>
        </w:rPr>
        <w:t xml:space="preserve">Статья 8.33. Нарушение правил охраны среды обитания или путей миграции объектов животного мира и водных биологических ресурсов</w:t>
      </w:r>
    </w:p>
    <w:p>
      <w:pPr>
        <w:pStyle w:val="0"/>
        <w:jc w:val="both"/>
      </w:pPr>
      <w:r>
        <w:rPr>
          <w:sz w:val="20"/>
        </w:rPr>
        <w:t xml:space="preserve">(в ред. Федерального </w:t>
      </w:r>
      <w:hyperlink w:history="0" r:id="rId2453" w:tooltip="Федеральный закон от 24.11.2014 N 372-ФЗ &quot;О внесении изменения в статью 8.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24.11.2014 N 372-ФЗ)</w:t>
      </w:r>
    </w:p>
    <w:p>
      <w:pPr>
        <w:pStyle w:val="0"/>
        <w:jc w:val="both"/>
      </w:pPr>
      <w:r>
        <w:rPr>
          <w:sz w:val="20"/>
        </w:rPr>
      </w:r>
    </w:p>
    <w:p>
      <w:pPr>
        <w:pStyle w:val="0"/>
        <w:ind w:firstLine="540"/>
        <w:jc w:val="both"/>
      </w:pPr>
      <w:r>
        <w:rPr>
          <w:sz w:val="20"/>
        </w:rPr>
        <w:t xml:space="preserve">Нарушение правил охраны среды обитания или путей миграции объектов животного мира и водных биологических ресурсов -</w:t>
      </w:r>
    </w:p>
    <w:p>
      <w:pPr>
        <w:pStyle w:val="0"/>
        <w:jc w:val="both"/>
      </w:pPr>
      <w:r>
        <w:rPr>
          <w:sz w:val="20"/>
        </w:rPr>
        <w:t xml:space="preserve">(в ред. Федерального </w:t>
      </w:r>
      <w:hyperlink w:history="0" r:id="rId2454"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06.12.2007 N 333-ФЗ)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двух тысяч до пяти тысяч рублей; на должностных лиц - от пяти тысяч до десяти тысяч рублей; на юридических лиц - от десяти тысяч до пятнадцати тысяч рублей.</w:t>
      </w:r>
    </w:p>
    <w:p>
      <w:pPr>
        <w:pStyle w:val="0"/>
        <w:jc w:val="both"/>
      </w:pPr>
      <w:r>
        <w:rPr>
          <w:sz w:val="20"/>
        </w:rPr>
        <w:t xml:space="preserve">(в ред. Федерального </w:t>
      </w:r>
      <w:hyperlink w:history="0" r:id="rId2455" w:tooltip="Федеральный закон от 07.05.2013 N 91-ФЗ &quot;О внесении изменений в статьи 8.33 и 8.3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91-ФЗ)</w:t>
      </w:r>
    </w:p>
    <w:p>
      <w:pPr>
        <w:pStyle w:val="0"/>
        <w:jc w:val="both"/>
      </w:pPr>
      <w:r>
        <w:rPr>
          <w:sz w:val="20"/>
        </w:rPr>
      </w:r>
    </w:p>
    <w:bookmarkStart w:id="3199" w:name="P3199"/>
    <w:bookmarkEnd w:id="3199"/>
    <w:p>
      <w:pPr>
        <w:pStyle w:val="2"/>
        <w:outlineLvl w:val="2"/>
        <w:ind w:firstLine="540"/>
        <w:jc w:val="both"/>
      </w:pPr>
      <w:r>
        <w:rPr>
          <w:sz w:val="20"/>
        </w:rPr>
        <w:t xml:space="preserve">Статья 8.34. Нарушение установленного порядка создания, использования или транспортировки биологических коллекций</w:t>
      </w:r>
    </w:p>
    <w:p>
      <w:pPr>
        <w:pStyle w:val="0"/>
        <w:jc w:val="both"/>
      </w:pPr>
      <w:r>
        <w:rPr>
          <w:sz w:val="20"/>
        </w:rPr>
      </w:r>
    </w:p>
    <w:p>
      <w:pPr>
        <w:pStyle w:val="0"/>
        <w:ind w:firstLine="540"/>
        <w:jc w:val="both"/>
      </w:pPr>
      <w:r>
        <w:rPr>
          <w:sz w:val="20"/>
        </w:rPr>
        <w:t xml:space="preserve">Нарушение установленного порядка создания, пополнения, хранения, использования, учета, продажи, приобретения, транспортировки или пересылки биологических коллекций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с конфискацией коллекционных объектов или без таковой; на должностных лиц - от пятисот до одной тысячи рублей с конфискацией коллекционных объектов или без таковой; на юридических лиц - от пяти тысяч до десяти тысяч рублей с конфискацией коллекционных объектов или без таковой.</w:t>
      </w:r>
    </w:p>
    <w:p>
      <w:pPr>
        <w:pStyle w:val="0"/>
        <w:jc w:val="both"/>
      </w:pPr>
      <w:r>
        <w:rPr>
          <w:sz w:val="20"/>
        </w:rPr>
        <w:t xml:space="preserve">(в ред. Федерального </w:t>
      </w:r>
      <w:hyperlink w:history="0" r:id="rId24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205" w:name="P3205"/>
    <w:bookmarkEnd w:id="3205"/>
    <w:p>
      <w:pPr>
        <w:pStyle w:val="2"/>
        <w:outlineLvl w:val="2"/>
        <w:ind w:firstLine="540"/>
        <w:jc w:val="both"/>
      </w:pPr>
      <w:r>
        <w:rPr>
          <w:sz w:val="20"/>
        </w:rPr>
        <w:t xml:space="preserve">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w:t>
      </w:r>
    </w:p>
    <w:p>
      <w:pPr>
        <w:pStyle w:val="0"/>
        <w:ind w:firstLine="540"/>
        <w:jc w:val="both"/>
      </w:pPr>
      <w:r>
        <w:rPr>
          <w:sz w:val="20"/>
        </w:rPr>
      </w:r>
    </w:p>
    <w:p>
      <w:pPr>
        <w:pStyle w:val="0"/>
        <w:ind w:firstLine="540"/>
        <w:jc w:val="both"/>
      </w:pPr>
      <w:r>
        <w:rPr>
          <w:sz w:val="20"/>
        </w:rPr>
        <w:t xml:space="preserve">(в ред. Федерального </w:t>
      </w:r>
      <w:hyperlink w:history="0" r:id="rId2457" w:tooltip="Федеральный закон от 14.04.2023 N 112-ФЗ &quot;О внесении изменения в статью 8.3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112-ФЗ)</w:t>
      </w:r>
    </w:p>
    <w:p>
      <w:pPr>
        <w:pStyle w:val="0"/>
        <w:ind w:firstLine="540"/>
        <w:jc w:val="both"/>
      </w:pPr>
      <w:r>
        <w:rPr>
          <w:sz w:val="20"/>
        </w:rPr>
      </w:r>
    </w:p>
    <w:p>
      <w:pPr>
        <w:pStyle w:val="0"/>
        <w:ind w:firstLine="540"/>
        <w:jc w:val="both"/>
      </w:pPr>
      <w:r>
        <w:rPr>
          <w:sz w:val="20"/>
        </w:rPr>
        <w:t xml:space="preserve">Уничтожение редких и находящихся под угрозой исчезновения видов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либо действия (бездействие), которые могут привести к гибели, сокращению численности либо нарушению среды обитания этих видов животных, растений или других организмов, либо добыча, хранение, перевозка, сбор, содержание, приобретение, продажа либо пересылка видов указанных животных, растений или других организмов, их продуктов, частей либо дериватов без надлежащего на то </w:t>
      </w:r>
      <w:r>
        <w:rPr>
          <w:sz w:val="20"/>
        </w:rPr>
        <w:t xml:space="preserve">разрешения</w:t>
      </w:r>
      <w:r>
        <w:rPr>
          <w:sz w:val="20"/>
        </w:rPr>
        <w:t xml:space="preserve"> или с нарушением условий, предусмотренных разрешением, либо с нарушением иного установленного порядка,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пятисот до пяти тысяч рублей с конфискацией орудий добычи животных, растений или других организмов, а также самих животных, растений или других организмов, их продуктов, частей либо дериватов или без таковой; на должностных лиц - от пятнадцати тысяч до двадцати тысяч рублей с конфискацией орудий добычи животных, растений или других организмов, а также самих животных, растений или других организмов, их продуктов, частей либо дериватов или без таковой; на юридических лиц - от пятисот тысяч до одного миллиона рублей с конфискацией орудий добычи животных, растений или других организмов, а также самих животных, растений или других организмов, их продуктов, частей либо дериватов или без таковой.</w:t>
      </w:r>
    </w:p>
    <w:p>
      <w:pPr>
        <w:pStyle w:val="0"/>
        <w:jc w:val="both"/>
      </w:pPr>
      <w:r>
        <w:rPr>
          <w:sz w:val="20"/>
        </w:rPr>
      </w:r>
    </w:p>
    <w:bookmarkStart w:id="3212" w:name="P3212"/>
    <w:bookmarkEnd w:id="3212"/>
    <w:p>
      <w:pPr>
        <w:pStyle w:val="2"/>
        <w:outlineLvl w:val="2"/>
        <w:ind w:firstLine="540"/>
        <w:jc w:val="both"/>
      </w:pPr>
      <w:r>
        <w:rPr>
          <w:sz w:val="20"/>
        </w:rPr>
        <w:t xml:space="preserve">Статья 8.36. Нарушение правил переселения, акклиматизации или гибридизации объектов животного мира и водных биологических ресурсов</w:t>
      </w:r>
    </w:p>
    <w:p>
      <w:pPr>
        <w:pStyle w:val="0"/>
        <w:jc w:val="both"/>
      </w:pPr>
      <w:r>
        <w:rPr>
          <w:sz w:val="20"/>
        </w:rPr>
        <w:t xml:space="preserve">(в ред. Федерального </w:t>
      </w:r>
      <w:hyperlink w:history="0" r:id="rId2458"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06.12.2007 N 333-ФЗ)</w:t>
      </w:r>
    </w:p>
    <w:p>
      <w:pPr>
        <w:pStyle w:val="0"/>
        <w:jc w:val="both"/>
      </w:pPr>
      <w:r>
        <w:rPr>
          <w:sz w:val="20"/>
        </w:rPr>
      </w:r>
    </w:p>
    <w:p>
      <w:pPr>
        <w:pStyle w:val="0"/>
        <w:ind w:firstLine="540"/>
        <w:jc w:val="both"/>
      </w:pPr>
      <w:r>
        <w:rPr>
          <w:sz w:val="20"/>
        </w:rPr>
        <w:t xml:space="preserve">Нарушение правил переселения, акклиматизации или гибридизации объектов животного мира и водных биологических ресурсов -</w:t>
      </w:r>
    </w:p>
    <w:p>
      <w:pPr>
        <w:pStyle w:val="0"/>
        <w:jc w:val="both"/>
      </w:pPr>
      <w:r>
        <w:rPr>
          <w:sz w:val="20"/>
        </w:rPr>
        <w:t xml:space="preserve">(в ред. Федерального </w:t>
      </w:r>
      <w:hyperlink w:history="0" r:id="rId2459"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06.12.2007 N 333-ФЗ)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Федеральных законов от 22.06.2007 </w:t>
      </w:r>
      <w:hyperlink w:history="0" r:id="rId246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46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3220" w:name="P3220"/>
    <w:bookmarkEnd w:id="3220"/>
    <w:p>
      <w:pPr>
        <w:pStyle w:val="2"/>
        <w:outlineLvl w:val="2"/>
        <w:ind w:firstLine="540"/>
        <w:jc w:val="both"/>
      </w:pPr>
      <w:r>
        <w:rPr>
          <w:sz w:val="20"/>
        </w:rPr>
        <w:t xml:space="preserve">Статья 8.37. Нарушение правил охоты, правил, регламентирующих рыболовство и другие виды пользования объектами животного мира</w:t>
      </w:r>
    </w:p>
    <w:p>
      <w:pPr>
        <w:pStyle w:val="0"/>
        <w:jc w:val="both"/>
      </w:pPr>
      <w:r>
        <w:rPr>
          <w:sz w:val="20"/>
        </w:rPr>
        <w:t xml:space="preserve">(в ред. Федерального </w:t>
      </w:r>
      <w:hyperlink w:history="0" r:id="rId2462" w:tooltip="Федеральный закон от 02.05.2015 N 120-ФЗ &quot;О внесении изменений в отдельные законодательные акты Российской Федерации по вопросу осуществления рыболовства в открытом море&quot; {КонсультантПлюс}">
        <w:r>
          <w:rPr>
            <w:sz w:val="20"/>
            <w:color w:val="0000ff"/>
          </w:rPr>
          <w:t xml:space="preserve">закона</w:t>
        </w:r>
      </w:hyperlink>
      <w:r>
        <w:rPr>
          <w:sz w:val="20"/>
        </w:rPr>
        <w:t xml:space="preserve"> от 02.05.2015 N 120-ФЗ)</w:t>
      </w:r>
    </w:p>
    <w:p>
      <w:pPr>
        <w:pStyle w:val="0"/>
        <w:jc w:val="both"/>
      </w:pPr>
      <w:r>
        <w:rPr>
          <w:sz w:val="20"/>
        </w:rPr>
      </w:r>
    </w:p>
    <w:bookmarkStart w:id="3223" w:name="P3223"/>
    <w:bookmarkEnd w:id="3223"/>
    <w:p>
      <w:pPr>
        <w:pStyle w:val="0"/>
        <w:ind w:firstLine="540"/>
        <w:jc w:val="both"/>
      </w:pPr>
      <w:r>
        <w:rPr>
          <w:sz w:val="20"/>
        </w:rPr>
        <w:t xml:space="preserve">1. Нарушение </w:t>
      </w:r>
      <w:r>
        <w:rPr>
          <w:sz w:val="20"/>
        </w:rPr>
        <w:t xml:space="preserve">правил охоты</w:t>
      </w:r>
      <w:r>
        <w:rPr>
          <w:sz w:val="20"/>
        </w:rPr>
        <w:t xml:space="preserve">, за исключением случаев, предусмотренных </w:t>
      </w:r>
      <w:hyperlink w:history="0" w:anchor="P3230" w:tooltip="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
        <w:r>
          <w:rPr>
            <w:sz w:val="20"/>
            <w:color w:val="0000ff"/>
          </w:rPr>
          <w:t xml:space="preserve">частями 1.2</w:t>
        </w:r>
      </w:hyperlink>
      <w:r>
        <w:rPr>
          <w:sz w:val="20"/>
        </w:rPr>
        <w:t xml:space="preserve">, </w:t>
      </w:r>
      <w:hyperlink w:history="0" w:anchor="P3233" w:tooltip="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
        <w:r>
          <w:rPr>
            <w:sz w:val="20"/>
            <w:color w:val="0000ff"/>
          </w:rPr>
          <w:t xml:space="preserve">1.3</w:t>
        </w:r>
      </w:hyperlink>
      <w:r>
        <w:rPr>
          <w:sz w:val="20"/>
        </w:rPr>
        <w:t xml:space="preserve"> настоящей статьи, -</w:t>
      </w:r>
    </w:p>
    <w:p>
      <w:pPr>
        <w:pStyle w:val="0"/>
        <w:jc w:val="both"/>
      </w:pPr>
      <w:r>
        <w:rPr>
          <w:sz w:val="20"/>
        </w:rPr>
        <w:t xml:space="preserve">(в ред. Федерального </w:t>
      </w:r>
      <w:hyperlink w:history="0" r:id="rId2463"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23.07.2013 N 201-ФЗ)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четырех тысяч рублей с конфискацией орудий охоты или без таковой или лишение права осуществлять охоту на срок до двух лет; на должностных лиц - от двадцати тысяч до тридцати пяти тысяч рублей с конфискацией орудий охоты или без таковой.</w:t>
      </w:r>
    </w:p>
    <w:p>
      <w:pPr>
        <w:pStyle w:val="0"/>
        <w:jc w:val="both"/>
      </w:pPr>
      <w:r>
        <w:rPr>
          <w:sz w:val="20"/>
        </w:rPr>
        <w:t xml:space="preserve">(в ред. Федерального </w:t>
      </w:r>
      <w:hyperlink w:history="0" r:id="rId2464"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23.07.2013 N 201-ФЗ)</w:t>
      </w:r>
    </w:p>
    <w:bookmarkStart w:id="3227" w:name="P3227"/>
    <w:bookmarkEnd w:id="3227"/>
    <w:p>
      <w:pPr>
        <w:pStyle w:val="0"/>
        <w:spacing w:before="200" w:lineRule="auto"/>
        <w:ind w:firstLine="540"/>
        <w:jc w:val="both"/>
      </w:pPr>
      <w:r>
        <w:rPr>
          <w:sz w:val="20"/>
        </w:rPr>
        <w:t xml:space="preserve">1.1. Повторное в течение года совершение административного правонарушения, предусмотренного </w:t>
      </w:r>
      <w:hyperlink w:history="0" w:anchor="P3223" w:tooltip="1. Нарушение правил охоты, за исключением случаев, предусмотренных частями 1.2, 1.3 настоящей стать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с конфискацией орудий охоты или без таковой или лишение права осуществлять охоту на срок от одного года до трех лет; на должностных лиц - от тридцати пяти тысяч до пятидесяти тысяч рублей с конфискацией орудий охоты или без таковой.</w:t>
      </w:r>
    </w:p>
    <w:p>
      <w:pPr>
        <w:pStyle w:val="0"/>
        <w:jc w:val="both"/>
      </w:pPr>
      <w:r>
        <w:rPr>
          <w:sz w:val="20"/>
        </w:rPr>
        <w:t xml:space="preserve">(часть 1.1 введена Федеральным </w:t>
      </w:r>
      <w:hyperlink w:history="0" r:id="rId2465"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201-ФЗ)</w:t>
      </w:r>
    </w:p>
    <w:bookmarkStart w:id="3230" w:name="P3230"/>
    <w:bookmarkEnd w:id="3230"/>
    <w:p>
      <w:pPr>
        <w:pStyle w:val="0"/>
        <w:spacing w:before="200" w:lineRule="auto"/>
        <w:ind w:firstLine="540"/>
        <w:jc w:val="both"/>
      </w:pPr>
      <w:r>
        <w:rPr>
          <w:sz w:val="20"/>
        </w:rPr>
        <w:t xml:space="preserve">1.2. Осуществление охоты с нарушением установленных правилами охоты </w:t>
      </w:r>
      <w:r>
        <w:rPr>
          <w:sz w:val="20"/>
        </w:rPr>
        <w:t xml:space="preserve">сроков</w:t>
      </w:r>
      <w:r>
        <w:rPr>
          <w:sz w:val="20"/>
        </w:rPr>
        <w:t xml:space="preserve">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w:t>
      </w:r>
    </w:p>
    <w:p>
      <w:pPr>
        <w:pStyle w:val="0"/>
        <w:spacing w:before="200" w:lineRule="auto"/>
        <w:ind w:firstLine="540"/>
        <w:jc w:val="both"/>
      </w:pPr>
      <w:r>
        <w:rPr>
          <w:sz w:val="20"/>
        </w:rPr>
        <w:t xml:space="preserve">влечет для граждан лишение права осуществлять охоту на срок от одного года до двух лет; наложение административного штрафа на должностных лиц в размере от тридцати пяти тысяч до пятидесяти тысяч рублей с конфискацией орудий охоты или без таковой.</w:t>
      </w:r>
    </w:p>
    <w:p>
      <w:pPr>
        <w:pStyle w:val="0"/>
        <w:jc w:val="both"/>
      </w:pPr>
      <w:r>
        <w:rPr>
          <w:sz w:val="20"/>
        </w:rPr>
        <w:t xml:space="preserve">(часть 1.2 введена Федеральным </w:t>
      </w:r>
      <w:hyperlink w:history="0" r:id="rId2466"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201-ФЗ)</w:t>
      </w:r>
    </w:p>
    <w:bookmarkStart w:id="3233" w:name="P3233"/>
    <w:bookmarkEnd w:id="3233"/>
    <w:p>
      <w:pPr>
        <w:pStyle w:val="0"/>
        <w:spacing w:before="200" w:lineRule="auto"/>
        <w:ind w:firstLine="540"/>
        <w:jc w:val="both"/>
      </w:pPr>
      <w:r>
        <w:rPr>
          <w:sz w:val="20"/>
        </w:rPr>
        <w:t xml:space="preserve">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государственный охотничий надзор, функции по охране, контролю и регулированию использования объектов животного мира и среды их обитания, других уполномоченных в соответствии с законодательством Российской Федерации должностных лиц, производственных охотничьих инспекторов охотничьего билета, разрешения на добычу охотничьих ресурсов, путевки либо разрешения на хранение и ношение охотничьего оружия в случае осуществления охоты с охотничьим огнестрельным и (или) пневматическим оружием -</w:t>
      </w:r>
    </w:p>
    <w:p>
      <w:pPr>
        <w:pStyle w:val="0"/>
        <w:spacing w:before="200" w:lineRule="auto"/>
        <w:ind w:firstLine="540"/>
        <w:jc w:val="both"/>
      </w:pPr>
      <w:r>
        <w:rPr>
          <w:sz w:val="20"/>
        </w:rPr>
        <w:t xml:space="preserve">влечет для граждан лишение права осуществлять охоту на срок от одного года до двух лет; наложение административного штрафа на должностных лиц в размере от двадцати пяти тысяч до сорока тысяч рублей с конфискацией орудий охоты или без таковой.</w:t>
      </w:r>
    </w:p>
    <w:p>
      <w:pPr>
        <w:pStyle w:val="0"/>
        <w:jc w:val="both"/>
      </w:pPr>
      <w:r>
        <w:rPr>
          <w:sz w:val="20"/>
        </w:rPr>
        <w:t xml:space="preserve">(часть 1.3 введена Федеральным </w:t>
      </w:r>
      <w:hyperlink w:history="0" r:id="rId2467"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201-ФЗ)</w:t>
      </w:r>
    </w:p>
    <w:bookmarkStart w:id="3236" w:name="P3236"/>
    <w:bookmarkEnd w:id="3236"/>
    <w:p>
      <w:pPr>
        <w:pStyle w:val="0"/>
        <w:spacing w:before="200" w:lineRule="auto"/>
        <w:ind w:firstLine="540"/>
        <w:jc w:val="both"/>
      </w:pPr>
      <w:r>
        <w:rPr>
          <w:sz w:val="20"/>
        </w:rPr>
        <w:t xml:space="preserve">2. </w:t>
      </w:r>
      <w:hyperlink w:history="0" r:id="rId2468" w:tooltip="Постановление Пленума Верховного Суда РФ от 23.11.2010 N 27 (ред. от 31.10.2017) &quot;О практике рассмотрения дел об административных правонарушениях, связанных с нарушением правил и требований, регламентирующих рыболовство&quot; {КонсультантПлюс}">
        <w:r>
          <w:rPr>
            <w:sz w:val="20"/>
            <w:color w:val="0000ff"/>
          </w:rPr>
          <w:t xml:space="preserve">Нарушение</w:t>
        </w:r>
      </w:hyperlink>
      <w:r>
        <w:rPr>
          <w:sz w:val="20"/>
        </w:rPr>
        <w:t xml:space="preserve"> </w:t>
      </w:r>
      <w:hyperlink w:history="0" r:id="rId2469" w:tooltip="Федеральный закон от 20.12.2004 N 166-ФЗ (ред. от 24.06.2025) &quot;О рыболовстве и сохранении водных биологических ресурсов&quot; {КонсультантПлюс}">
        <w:r>
          <w:rPr>
            <w:sz w:val="20"/>
            <w:color w:val="0000ff"/>
          </w:rPr>
          <w:t xml:space="preserve">правил</w:t>
        </w:r>
      </w:hyperlink>
      <w:r>
        <w:rPr>
          <w:sz w:val="20"/>
        </w:rPr>
        <w:t xml:space="preserve">, регламентирующих рыболовство, за исключением случаев, предусмотренных </w:t>
      </w:r>
      <w:hyperlink w:history="0" w:anchor="P2940"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настоящего Кодекса, -</w:t>
      </w:r>
    </w:p>
    <w:p>
      <w:pPr>
        <w:pStyle w:val="0"/>
        <w:jc w:val="both"/>
      </w:pPr>
      <w:r>
        <w:rPr>
          <w:sz w:val="20"/>
        </w:rPr>
        <w:t xml:space="preserve">(в ред. Федерального </w:t>
      </w:r>
      <w:hyperlink w:history="0" r:id="rId2470" w:tooltip="Федеральный закон от 02.05.2015 N 120-ФЗ &quot;О внесении изменений в отдельные законодательные акты Российской Федерации по вопросу осуществления рыболовства в открытом море&quot; {КонсультантПлюс}">
        <w:r>
          <w:rPr>
            <w:sz w:val="20"/>
            <w:color w:val="0000ff"/>
          </w:rPr>
          <w:t xml:space="preserve">закона</w:t>
        </w:r>
      </w:hyperlink>
      <w:r>
        <w:rPr>
          <w:sz w:val="20"/>
        </w:rPr>
        <w:t xml:space="preserve"> от 02.05.2015 N 120-ФЗ)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с конфискацией судна и других орудий добычи (вылова) водных биологических ресурсов или без таковой; на должностных лиц - от двадцати тысяч до тридцати тысяч рублей с конфискацией судна и других орудий добычи (вылова) водных биологических ресурсов или без таковой; на юридических лиц - от ста тысяч до двухсот тысяч рублей с конфискацией судна и других орудий добычи (вылова) водных биологических ресурсов или без таковой.</w:t>
      </w:r>
    </w:p>
    <w:p>
      <w:pPr>
        <w:pStyle w:val="0"/>
        <w:jc w:val="both"/>
      </w:pPr>
      <w:r>
        <w:rPr>
          <w:sz w:val="20"/>
        </w:rPr>
        <w:t xml:space="preserve">(в ред. Федерального </w:t>
      </w:r>
      <w:hyperlink w:history="0" r:id="rId2471" w:tooltip="Федеральный закон от 07.05.2013 N 91-ФЗ &quot;О внесении изменений в статьи 8.33 и 8.3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07.05.2013 N 91-ФЗ)</w:t>
      </w:r>
    </w:p>
    <w:bookmarkStart w:id="3240" w:name="P3240"/>
    <w:bookmarkEnd w:id="3240"/>
    <w:p>
      <w:pPr>
        <w:pStyle w:val="0"/>
        <w:spacing w:before="200" w:lineRule="auto"/>
        <w:ind w:firstLine="540"/>
        <w:jc w:val="both"/>
      </w:pPr>
      <w:r>
        <w:rPr>
          <w:sz w:val="20"/>
        </w:rPr>
        <w:t xml:space="preserve">3. Нарушение </w:t>
      </w:r>
      <w:hyperlink w:history="0" r:id="rId2472" w:tooltip="Федеральный закон от 24.04.1995 N 52-ФЗ (ред. от 13.12.2024) &quot;О животном мире&quot; {КонсультантПлюс}">
        <w:r>
          <w:rPr>
            <w:sz w:val="20"/>
            <w:color w:val="0000ff"/>
          </w:rPr>
          <w:t xml:space="preserve">правил</w:t>
        </w:r>
      </w:hyperlink>
      <w:r>
        <w:rPr>
          <w:sz w:val="20"/>
        </w:rPr>
        <w:t xml:space="preserve">,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w:t>
      </w:r>
    </w:p>
    <w:p>
      <w:pPr>
        <w:pStyle w:val="0"/>
        <w:jc w:val="both"/>
      </w:pPr>
      <w:r>
        <w:rPr>
          <w:sz w:val="20"/>
        </w:rPr>
        <w:t xml:space="preserve">(в ред. Федерального </w:t>
      </w:r>
      <w:hyperlink w:history="0" r:id="rId2473" w:tooltip="Федеральный закон от 13.06.2023 N 234-ФЗ &quot;О внесении изменения в статью 8.3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234-ФЗ)</w:t>
      </w:r>
    </w:p>
    <w:bookmarkStart w:id="3242" w:name="P3242"/>
    <w:bookmarkEnd w:id="3242"/>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орудий добывания животных или без таковой; на должностных лиц - от двух тысяч пятисот до пяти тысяч рублей с конфискацией орудий добывания животных или без таковой; на юридических лиц - от пятидесяти тысяч до ста тысяч рублей с конфискацией орудий добывания животных или без таковой.</w:t>
      </w:r>
    </w:p>
    <w:p>
      <w:pPr>
        <w:pStyle w:val="0"/>
        <w:jc w:val="both"/>
      </w:pPr>
      <w:r>
        <w:rPr>
          <w:sz w:val="20"/>
        </w:rPr>
        <w:t xml:space="preserve">(в ред. Федерального </w:t>
      </w:r>
      <w:hyperlink w:history="0" r:id="rId247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245" w:name="P3245"/>
    <w:bookmarkEnd w:id="3245"/>
    <w:p>
      <w:pPr>
        <w:pStyle w:val="2"/>
        <w:outlineLvl w:val="2"/>
        <w:ind w:firstLine="540"/>
        <w:jc w:val="both"/>
      </w:pPr>
      <w:r>
        <w:rPr>
          <w:sz w:val="20"/>
        </w:rPr>
        <w:t xml:space="preserve">Статья 8.38. Нарушение правил охраны водных биологических ресурсов</w:t>
      </w:r>
    </w:p>
    <w:p>
      <w:pPr>
        <w:pStyle w:val="0"/>
        <w:jc w:val="both"/>
      </w:pPr>
      <w:r>
        <w:rPr>
          <w:sz w:val="20"/>
        </w:rPr>
        <w:t xml:space="preserve">(в ред. Федерального </w:t>
      </w:r>
      <w:hyperlink w:history="0" r:id="rId2475"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06.12.2007 N 333-ФЗ)</w:t>
      </w:r>
    </w:p>
    <w:p>
      <w:pPr>
        <w:pStyle w:val="0"/>
        <w:jc w:val="both"/>
      </w:pPr>
      <w:r>
        <w:rPr>
          <w:sz w:val="20"/>
        </w:rPr>
      </w:r>
    </w:p>
    <w:p>
      <w:pPr>
        <w:pStyle w:val="0"/>
        <w:ind w:firstLine="540"/>
        <w:jc w:val="both"/>
      </w:pPr>
      <w:r>
        <w:rPr>
          <w:sz w:val="20"/>
        </w:rPr>
        <w:t xml:space="preserve">Производство сплава древесины, строительство мостов, дамб, транспортировка древесины или других лесных ресурсов, осуществление взрывных или иных работ, а равно эксплуатация водозаборных сооружений и перекачивающих механизмов с нарушением правил охраны водных биологических ресурсов, если хотя бы одно из этих действий может повлечь массовую гибель рыбы или других водных животных, уничтожение в значительных размерах кормовых запасов либо иные тяжкие последствия, -</w:t>
      </w:r>
    </w:p>
    <w:p>
      <w:pPr>
        <w:pStyle w:val="0"/>
        <w:jc w:val="both"/>
      </w:pPr>
      <w:r>
        <w:rPr>
          <w:sz w:val="20"/>
        </w:rPr>
        <w:t xml:space="preserve">(в ред. Федеральных законов от 04.12.2006 </w:t>
      </w:r>
      <w:hyperlink w:history="0" r:id="rId2476"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06.12.2007 </w:t>
      </w:r>
      <w:hyperlink w:history="0" r:id="rId2477" w:tooltip="Федеральный закон от 06.12.2007 N 333-ФЗ (ред. от 29.07.2017)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333-ФЗ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или административное приостановление деятельности на срок до девяноста суток; на юридических лиц - от ста тысяч до двухсот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478"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47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3253" w:name="P3253"/>
    <w:bookmarkEnd w:id="3253"/>
    <w:p>
      <w:pPr>
        <w:pStyle w:val="2"/>
        <w:outlineLvl w:val="2"/>
        <w:ind w:firstLine="540"/>
        <w:jc w:val="both"/>
      </w:pPr>
      <w:r>
        <w:rPr>
          <w:sz w:val="20"/>
        </w:rPr>
        <w:t xml:space="preserve">Статья 8.39. Нарушение правил охраны и использования природных ресурсов на особо охраняемых природных территориях</w:t>
      </w:r>
    </w:p>
    <w:p>
      <w:pPr>
        <w:pStyle w:val="0"/>
        <w:jc w:val="both"/>
      </w:pPr>
      <w:r>
        <w:rPr>
          <w:sz w:val="20"/>
        </w:rPr>
      </w:r>
    </w:p>
    <w:p>
      <w:pPr>
        <w:pStyle w:val="0"/>
        <w:ind w:firstLine="540"/>
        <w:jc w:val="both"/>
      </w:pPr>
      <w:r>
        <w:rPr>
          <w:sz w:val="20"/>
        </w:rPr>
        <w:t xml:space="preserve">Нарушение установленного режима или иных правил охраны и использования окружающей среды и природных ресурсов на территориях государственных природных заповедников, национальных парков, природных парков, государственных природных заказников, а также на территориях, на которых находятся памятники природы, на иных особо охраняемых природных территориях либо в их охранных зонах, а равно нарушение правил организации и осуществления туризма, в том числе обеспечения безопасности туризма, на особо охраняемых природных территориях -</w:t>
      </w:r>
    </w:p>
    <w:p>
      <w:pPr>
        <w:pStyle w:val="0"/>
        <w:jc w:val="both"/>
      </w:pPr>
      <w:r>
        <w:rPr>
          <w:sz w:val="20"/>
        </w:rPr>
        <w:t xml:space="preserve">(в ред. Федеральных законов от 30.12.2008 </w:t>
      </w:r>
      <w:hyperlink w:history="0" r:id="rId2480"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14.10.2014 </w:t>
      </w:r>
      <w:hyperlink w:history="0" r:id="rId248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07.07.2025 </w:t>
      </w:r>
      <w:hyperlink w:history="0" r:id="rId2482"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с конфискацией орудий совершения административного правонарушения и продукции незаконного природопользования или без таковой; на должностных лиц - от пятнадцати тысяч до двадцати тысяч рублей с конфискацией орудий совершения административного правонарушения и продукции незаконного природопользования или без таковой; на юридических лиц - от трехсот тысяч до пятисот тысяч рублей с конфискацией орудий совершения административного правонарушения и продукции незаконного природопользования или без таковой.</w:t>
      </w:r>
    </w:p>
    <w:p>
      <w:pPr>
        <w:pStyle w:val="0"/>
        <w:jc w:val="both"/>
      </w:pPr>
      <w:r>
        <w:rPr>
          <w:sz w:val="20"/>
        </w:rPr>
        <w:t xml:space="preserve">(в ред. Федеральных законов от 03.11.2006 </w:t>
      </w:r>
      <w:hyperlink w:history="0" r:id="rId2483" w:tooltip="Федеральный закон от 03.11.2006 N 181-ФЗ &quot;О внесении изменения в статью 8.39 Кодекса Российской Федерации об административных правонарушениях&quot; {КонсультантПлюс}">
        <w:r>
          <w:rPr>
            <w:sz w:val="20"/>
            <w:color w:val="0000ff"/>
          </w:rPr>
          <w:t xml:space="preserve">N 181-ФЗ</w:t>
        </w:r>
      </w:hyperlink>
      <w:r>
        <w:rPr>
          <w:sz w:val="20"/>
        </w:rPr>
        <w:t xml:space="preserve">, от 22.06.2007 </w:t>
      </w:r>
      <w:hyperlink w:history="0" r:id="rId248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21.10.2013 </w:t>
      </w:r>
      <w:hyperlink w:history="0" r:id="rId2485" w:tooltip="Федеральный закон от 21.10.2013 N 273-ФЗ &quot;О внесении изменений в Кодекс Российской Федерации об административных правонарушениях&quot; {КонсультантПлюс}">
        <w:r>
          <w:rPr>
            <w:sz w:val="20"/>
            <w:color w:val="0000ff"/>
          </w:rPr>
          <w:t xml:space="preserve">N 273-ФЗ</w:t>
        </w:r>
      </w:hyperlink>
      <w:r>
        <w:rPr>
          <w:sz w:val="20"/>
        </w:rPr>
        <w:t xml:space="preserve">)</w:t>
      </w:r>
    </w:p>
    <w:p>
      <w:pPr>
        <w:pStyle w:val="0"/>
        <w:jc w:val="both"/>
      </w:pPr>
      <w:r>
        <w:rPr>
          <w:sz w:val="20"/>
        </w:rPr>
      </w:r>
    </w:p>
    <w:bookmarkStart w:id="3260" w:name="P3260"/>
    <w:bookmarkEnd w:id="3260"/>
    <w:p>
      <w:pPr>
        <w:pStyle w:val="2"/>
        <w:outlineLvl w:val="2"/>
        <w:ind w:firstLine="540"/>
        <w:jc w:val="both"/>
      </w:pPr>
      <w:r>
        <w:rPr>
          <w:sz w:val="20"/>
        </w:rPr>
        <w:t xml:space="preserve">Статья 8.40. Нарушение требований при осуществлении работ в области гидрометеорологии, мониторинга состояния и загрязнения окружающей среды и активных воздействий на метеорологические и другие геофизические процессы</w:t>
      </w:r>
    </w:p>
    <w:p>
      <w:pPr>
        <w:pStyle w:val="0"/>
        <w:jc w:val="both"/>
      </w:pPr>
      <w:r>
        <w:rPr>
          <w:sz w:val="20"/>
        </w:rPr>
        <w:t xml:space="preserve">(в ред. Федеральных законов от 30.12.2008 </w:t>
      </w:r>
      <w:hyperlink w:history="0" r:id="rId2486"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21.11.2011 </w:t>
      </w:r>
      <w:hyperlink w:history="0" r:id="rId2487" w:tooltip="Федеральный закон от 21.11.2011 N 331-ФЗ (ред. от 04.08.2023)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N 331-ФЗ</w:t>
        </w:r>
      </w:hyperlink>
      <w:r>
        <w:rPr>
          <w:sz w:val="20"/>
        </w:rPr>
        <w:t xml:space="preserve">, от 14.10.2014 </w:t>
      </w:r>
      <w:hyperlink w:history="0" r:id="rId248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p>
      <w:pPr>
        <w:pStyle w:val="0"/>
        <w:ind w:firstLine="540"/>
        <w:jc w:val="both"/>
      </w:pPr>
      <w:r>
        <w:rPr>
          <w:sz w:val="20"/>
        </w:rPr>
        <w:t xml:space="preserve">1. Осуществление работ в области гидрометеорологии, мониторинга состояния и загрязнения окружающей среды с нарушением обязательных требований -</w:t>
      </w:r>
    </w:p>
    <w:p>
      <w:pPr>
        <w:pStyle w:val="0"/>
        <w:jc w:val="both"/>
      </w:pPr>
      <w:r>
        <w:rPr>
          <w:sz w:val="20"/>
        </w:rPr>
        <w:t xml:space="preserve">(в ред. Федеральных законов от 30.12.2008 </w:t>
      </w:r>
      <w:hyperlink w:history="0" r:id="rId2489"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21.11.2011 </w:t>
      </w:r>
      <w:hyperlink w:history="0" r:id="rId2490" w:tooltip="Федеральный закон от 21.11.2011 N 331-ФЗ (ред. от 04.08.2023)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N 331-ФЗ</w:t>
        </w:r>
      </w:hyperlink>
      <w:r>
        <w:rPr>
          <w:sz w:val="20"/>
        </w:rPr>
        <w:t xml:space="preserve">, от 14.10.2014 </w:t>
      </w:r>
      <w:hyperlink w:history="0" r:id="rId249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49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Осуществление работ в области активных воздействий на метеорологические и другие геофизические процессы с нарушением обязательных требований -</w:t>
      </w:r>
    </w:p>
    <w:p>
      <w:pPr>
        <w:pStyle w:val="0"/>
        <w:jc w:val="both"/>
      </w:pPr>
      <w:r>
        <w:rPr>
          <w:sz w:val="20"/>
        </w:rPr>
        <w:t xml:space="preserve">(в ред. Федерального </w:t>
      </w:r>
      <w:hyperlink w:history="0" r:id="rId249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49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3 - 4. Утратили силу. - Федеральный </w:t>
      </w:r>
      <w:hyperlink w:history="0" r:id="rId249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Примечание. Утратило силу. - Федеральный </w:t>
      </w:r>
      <w:hyperlink w:history="0" r:id="rId249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bookmarkStart w:id="3274" w:name="P3274"/>
    <w:bookmarkEnd w:id="3274"/>
    <w:p>
      <w:pPr>
        <w:pStyle w:val="2"/>
        <w:outlineLvl w:val="2"/>
        <w:ind w:firstLine="540"/>
        <w:jc w:val="both"/>
      </w:pPr>
      <w:r>
        <w:rPr>
          <w:sz w:val="20"/>
        </w:rPr>
        <w:t xml:space="preserve">Статья 8.41. Невнесение в установленные </w:t>
      </w:r>
      <w:hyperlink w:history="0" r:id="rId2497" w:tooltip="Федеральный закон от 10.01.2002 N 7-ФЗ (ред. от 26.12.2024) &quot;Об охране окружающей среды&quot; {КонсультантПлюс}">
        <w:r>
          <w:rPr>
            <w:sz w:val="20"/>
            <w:color w:val="0000ff"/>
          </w:rPr>
          <w:t xml:space="preserve">сроки</w:t>
        </w:r>
      </w:hyperlink>
      <w:r>
        <w:rPr>
          <w:sz w:val="20"/>
        </w:rPr>
        <w:t xml:space="preserve"> платы за негативное воздействие на окружающую среду</w:t>
      </w:r>
    </w:p>
    <w:p>
      <w:pPr>
        <w:pStyle w:val="0"/>
        <w:ind w:firstLine="540"/>
        <w:jc w:val="both"/>
      </w:pPr>
      <w:r>
        <w:rPr>
          <w:sz w:val="20"/>
        </w:rPr>
      </w:r>
    </w:p>
    <w:p>
      <w:pPr>
        <w:pStyle w:val="0"/>
        <w:ind w:firstLine="540"/>
        <w:jc w:val="both"/>
      </w:pPr>
      <w:r>
        <w:rPr>
          <w:sz w:val="20"/>
        </w:rPr>
        <w:t xml:space="preserve">(введена Федеральным </w:t>
      </w:r>
      <w:hyperlink w:history="0" r:id="rId2498"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26.12.2005 N 183-ФЗ)</w:t>
      </w:r>
    </w:p>
    <w:p>
      <w:pPr>
        <w:pStyle w:val="0"/>
        <w:ind w:firstLine="540"/>
        <w:jc w:val="both"/>
      </w:pPr>
      <w:r>
        <w:rPr>
          <w:sz w:val="20"/>
        </w:rPr>
      </w:r>
    </w:p>
    <w:p>
      <w:pPr>
        <w:pStyle w:val="0"/>
        <w:ind w:firstLine="540"/>
        <w:jc w:val="both"/>
      </w:pPr>
      <w:r>
        <w:rPr>
          <w:sz w:val="20"/>
        </w:rPr>
        <w:t xml:space="preserve">Невнесение в установленные сроки </w:t>
      </w:r>
      <w:r>
        <w:rPr>
          <w:sz w:val="20"/>
        </w:rPr>
        <w:t xml:space="preserve">платы</w:t>
      </w:r>
      <w:r>
        <w:rPr>
          <w:sz w:val="20"/>
        </w:rPr>
        <w:t xml:space="preserve"> за негативное воздействие на окружающую среду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шести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249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3282" w:name="P3282"/>
    <w:bookmarkEnd w:id="3282"/>
    <w:p>
      <w:pPr>
        <w:pStyle w:val="2"/>
        <w:outlineLvl w:val="2"/>
        <w:ind w:firstLine="540"/>
        <w:jc w:val="both"/>
      </w:pPr>
      <w:r>
        <w:rPr>
          <w:sz w:val="20"/>
        </w:rPr>
        <w:t xml:space="preserve">Статья 8.41.1. Неуплата в установленные сроки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w:t>
      </w:r>
    </w:p>
    <w:p>
      <w:pPr>
        <w:pStyle w:val="0"/>
        <w:ind w:firstLine="540"/>
        <w:jc w:val="both"/>
      </w:pPr>
      <w:r>
        <w:rPr>
          <w:sz w:val="20"/>
        </w:rPr>
      </w:r>
    </w:p>
    <w:p>
      <w:pPr>
        <w:pStyle w:val="0"/>
        <w:ind w:firstLine="540"/>
        <w:jc w:val="both"/>
      </w:pPr>
      <w:r>
        <w:rPr>
          <w:sz w:val="20"/>
        </w:rPr>
        <w:t xml:space="preserve">(введена Федеральным </w:t>
      </w:r>
      <w:hyperlink w:history="0" r:id="rId2500"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17.06.2019 N 141-ФЗ)</w:t>
      </w:r>
    </w:p>
    <w:p>
      <w:pPr>
        <w:pStyle w:val="0"/>
        <w:jc w:val="both"/>
      </w:pPr>
      <w:r>
        <w:rPr>
          <w:sz w:val="20"/>
        </w:rPr>
      </w:r>
    </w:p>
    <w:p>
      <w:pPr>
        <w:pStyle w:val="0"/>
        <w:ind w:firstLine="540"/>
        <w:jc w:val="both"/>
      </w:pPr>
      <w:r>
        <w:rPr>
          <w:sz w:val="20"/>
        </w:rPr>
        <w:t xml:space="preserve">Неуплата в установленный </w:t>
      </w:r>
      <w:hyperlink w:history="0" r:id="rId2501" w:tooltip="Федеральный закон от 24.06.1998 N 89-ФЗ (ред. от 31.07.2025) &quot;Об отходах производства и потребления&quot; (с изм. и доп., вступ. в силу с 01.09.2025) {КонсультантПлюс}">
        <w:r>
          <w:rPr>
            <w:sz w:val="20"/>
            <w:color w:val="0000ff"/>
          </w:rPr>
          <w:t xml:space="preserve">срок</w:t>
        </w:r>
      </w:hyperlink>
      <w:r>
        <w:rPr>
          <w:sz w:val="20"/>
        </w:rPr>
        <w:t xml:space="preserve">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семи тысяч рублей; на лиц, осуществляющих предпринимательскую деятельность без образования юридического лица, - в трехкратном размере неуплаченной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двухсот пятидесяти тысяч рублей; на юридических лиц - в трехкратном размере неуплаченной суммы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но не менее пятисот тысяч рублей.</w:t>
      </w:r>
    </w:p>
    <w:p>
      <w:pPr>
        <w:pStyle w:val="0"/>
        <w:ind w:firstLine="540"/>
        <w:jc w:val="both"/>
      </w:pPr>
      <w:r>
        <w:rPr>
          <w:sz w:val="20"/>
        </w:rPr>
      </w:r>
    </w:p>
    <w:p>
      <w:pPr>
        <w:pStyle w:val="2"/>
        <w:outlineLvl w:val="2"/>
        <w:ind w:firstLine="540"/>
        <w:jc w:val="both"/>
      </w:pPr>
      <w:r>
        <w:rPr>
          <w:sz w:val="20"/>
        </w:rPr>
        <w:t xml:space="preserve">Статья 8.42. Нарушение специального режима осуществления хозяйственной и иной деятельности на прибрежной защитной полосе водного объекта, водоохранной зоны водного объекта либо режима осуществления хозяйственной и иной деятельности на территории зоны санитарной охраны источников питьевого и хозяйственно-бытового водоснабжения</w:t>
      </w:r>
    </w:p>
    <w:p>
      <w:pPr>
        <w:pStyle w:val="0"/>
        <w:ind w:firstLine="540"/>
        <w:jc w:val="both"/>
      </w:pPr>
      <w:r>
        <w:rPr>
          <w:sz w:val="20"/>
        </w:rPr>
      </w:r>
    </w:p>
    <w:p>
      <w:pPr>
        <w:pStyle w:val="0"/>
        <w:ind w:firstLine="540"/>
        <w:jc w:val="both"/>
      </w:pPr>
      <w:r>
        <w:rPr>
          <w:sz w:val="20"/>
        </w:rPr>
        <w:t xml:space="preserve">(введена Федеральным </w:t>
      </w:r>
      <w:hyperlink w:history="0" r:id="rId250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bookmarkStart w:id="3293" w:name="P3293"/>
    <w:bookmarkEnd w:id="3293"/>
    <w:p>
      <w:pPr>
        <w:pStyle w:val="0"/>
        <w:ind w:firstLine="540"/>
        <w:jc w:val="both"/>
      </w:pPr>
      <w:r>
        <w:rPr>
          <w:sz w:val="20"/>
        </w:rPr>
        <w:t xml:space="preserve">1. Использование прибрежной защитной полосы водного объекта, водоохранной зоны водного объекта с нарушением </w:t>
      </w:r>
      <w:r>
        <w:rPr>
          <w:sz w:val="20"/>
        </w:rPr>
        <w:t xml:space="preserve">ограничений</w:t>
      </w:r>
      <w:r>
        <w:rPr>
          <w:sz w:val="20"/>
        </w:rPr>
        <w:t xml:space="preserve"> хозяйственной и иной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пятисот рублей; на должностных лиц - от восьми тысяч до двенадцати тысяч рублей; на юридических лиц - от двухсот тысяч до четырехсот тысяч рублей.</w:t>
      </w:r>
    </w:p>
    <w:bookmarkStart w:id="3295" w:name="P3295"/>
    <w:bookmarkEnd w:id="3295"/>
    <w:p>
      <w:pPr>
        <w:pStyle w:val="0"/>
        <w:spacing w:before="200" w:lineRule="auto"/>
        <w:ind w:firstLine="540"/>
        <w:jc w:val="both"/>
      </w:pPr>
      <w:r>
        <w:rPr>
          <w:sz w:val="20"/>
        </w:rPr>
        <w:t xml:space="preserve">2. Использование территории третьего пояса зоны санитарной охраны источников питьевого и хозяйственно-бытового водоснабжения с нарушением санитарно-эпидемиологических требований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 на юридических лиц - от трехсот тысяч до пятисот тысяч рублей.</w:t>
      </w:r>
    </w:p>
    <w:p>
      <w:pPr>
        <w:pStyle w:val="0"/>
        <w:jc w:val="both"/>
      </w:pPr>
      <w:r>
        <w:rPr>
          <w:sz w:val="20"/>
        </w:rPr>
        <w:t xml:space="preserve">(часть 2 в ред. Федерального </w:t>
      </w:r>
      <w:hyperlink w:history="0" r:id="rId2503"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12.11.2018 N 407-ФЗ)</w:t>
      </w:r>
    </w:p>
    <w:bookmarkStart w:id="3298" w:name="P3298"/>
    <w:bookmarkEnd w:id="3298"/>
    <w:p>
      <w:pPr>
        <w:pStyle w:val="0"/>
        <w:spacing w:before="200" w:lineRule="auto"/>
        <w:ind w:firstLine="540"/>
        <w:jc w:val="both"/>
      </w:pPr>
      <w:r>
        <w:rPr>
          <w:sz w:val="20"/>
        </w:rPr>
        <w:t xml:space="preserve">3. Использование территории второго пояса зоны санитарной охраны источников питьевого и хозяйственно-бытового водоснабжения с нарушением санитарно-эпидемиологических требований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тысяч до сорока тысяч рублей; на индивидуальных предпринимателей - от двадцати тысяч до сорока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hyperlink w:history="0" r:id="rId2504"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407-ФЗ)</w:t>
      </w:r>
    </w:p>
    <w:bookmarkStart w:id="3301" w:name="P3301"/>
    <w:bookmarkEnd w:id="3301"/>
    <w:p>
      <w:pPr>
        <w:pStyle w:val="0"/>
        <w:spacing w:before="200" w:lineRule="auto"/>
        <w:ind w:firstLine="540"/>
        <w:jc w:val="both"/>
      </w:pPr>
      <w:r>
        <w:rPr>
          <w:sz w:val="20"/>
        </w:rPr>
        <w:t xml:space="preserve">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пятидесяти тысяч до восьмидесяти тысяч рублей; на индивидуальных предпринимателей - от пятидесяти тысяч до восьмидесяти тысяч рублей или административное приостановление деятельности на срок до девяноста суток; на юридических лиц - от шестисот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4 введена Федеральным </w:t>
      </w:r>
      <w:hyperlink w:history="0" r:id="rId2505"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407-ФЗ)</w:t>
      </w:r>
    </w:p>
    <w:p>
      <w:pPr>
        <w:pStyle w:val="0"/>
        <w:ind w:firstLine="540"/>
        <w:jc w:val="both"/>
      </w:pPr>
      <w:r>
        <w:rPr>
          <w:sz w:val="20"/>
        </w:rPr>
      </w:r>
    </w:p>
    <w:bookmarkStart w:id="3305" w:name="P3305"/>
    <w:bookmarkEnd w:id="3305"/>
    <w:p>
      <w:pPr>
        <w:pStyle w:val="2"/>
        <w:outlineLvl w:val="2"/>
        <w:ind w:firstLine="540"/>
        <w:jc w:val="both"/>
      </w:pPr>
      <w:r>
        <w:rPr>
          <w:sz w:val="20"/>
        </w:rPr>
        <w:t xml:space="preserve">Статья 8.43. Нарушение требований к осуществлению деятельности в Антарктике и условий ее осуществления</w:t>
      </w:r>
    </w:p>
    <w:p>
      <w:pPr>
        <w:pStyle w:val="0"/>
        <w:ind w:firstLine="540"/>
        <w:jc w:val="both"/>
      </w:pPr>
      <w:r>
        <w:rPr>
          <w:sz w:val="20"/>
        </w:rPr>
      </w:r>
    </w:p>
    <w:p>
      <w:pPr>
        <w:pStyle w:val="0"/>
        <w:ind w:firstLine="540"/>
        <w:jc w:val="both"/>
      </w:pPr>
      <w:r>
        <w:rPr>
          <w:sz w:val="20"/>
        </w:rPr>
        <w:t xml:space="preserve">(введена Федеральным </w:t>
      </w:r>
      <w:hyperlink w:history="0" r:id="rId2506" w:tooltip="Федеральный закон от 05.06.2012 N 51-ФЗ &quot;О внесении изменений в отдельные законодательные акты Российской Федерации в связи с принятием Федерального закона &quot;О регулировании деятельности российских граждан и российских юридических лиц в Антарктике&quot; {КонсультантПлюс}">
        <w:r>
          <w:rPr>
            <w:sz w:val="20"/>
            <w:color w:val="0000ff"/>
          </w:rPr>
          <w:t xml:space="preserve">законом</w:t>
        </w:r>
      </w:hyperlink>
      <w:r>
        <w:rPr>
          <w:sz w:val="20"/>
        </w:rPr>
        <w:t xml:space="preserve"> от 05.06.2012 N 51-ФЗ)</w:t>
      </w:r>
    </w:p>
    <w:p>
      <w:pPr>
        <w:pStyle w:val="0"/>
        <w:ind w:firstLine="540"/>
        <w:jc w:val="both"/>
      </w:pPr>
      <w:r>
        <w:rPr>
          <w:sz w:val="20"/>
        </w:rPr>
      </w:r>
    </w:p>
    <w:bookmarkStart w:id="3309" w:name="P3309"/>
    <w:bookmarkEnd w:id="3309"/>
    <w:p>
      <w:pPr>
        <w:pStyle w:val="0"/>
        <w:ind w:firstLine="540"/>
        <w:jc w:val="both"/>
      </w:pPr>
      <w:r>
        <w:rPr>
          <w:sz w:val="20"/>
        </w:rPr>
        <w:t xml:space="preserve">1. Осуществление российскими гражданами и российскими юридическими лицами деятельности в Антарктике без </w:t>
      </w:r>
      <w:r>
        <w:rPr>
          <w:sz w:val="20"/>
        </w:rPr>
        <w:t xml:space="preserve">разрешения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четырех тысяч рублей; на юридических лиц - от десяти тысяч до тридцати тысяч рублей.</w:t>
      </w:r>
    </w:p>
    <w:bookmarkStart w:id="3311" w:name="P3311"/>
    <w:bookmarkEnd w:id="3311"/>
    <w:p>
      <w:pPr>
        <w:pStyle w:val="0"/>
        <w:spacing w:before="200" w:lineRule="auto"/>
        <w:ind w:firstLine="540"/>
        <w:jc w:val="both"/>
      </w:pPr>
      <w:r>
        <w:rPr>
          <w:sz w:val="20"/>
        </w:rPr>
        <w:t xml:space="preserve">2. Осуществление российскими гражданами и российскими юридическими лицами деятельности в Антарктике с нарушением требований к осуществлению деятельности в Антарктике и условий ее осуществления, установленных разрешением,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пяти тысяч до десяти тысяч рублей.</w:t>
      </w:r>
    </w:p>
    <w:p>
      <w:pPr>
        <w:pStyle w:val="0"/>
        <w:spacing w:before="200" w:lineRule="auto"/>
        <w:ind w:firstLine="540"/>
        <w:jc w:val="both"/>
      </w:pPr>
      <w:r>
        <w:rPr>
          <w:sz w:val="20"/>
        </w:rPr>
        <w:t xml:space="preserve">3. Действия, предусмотренные </w:t>
      </w:r>
      <w:hyperlink w:history="0" w:anchor="P3309" w:tooltip="1. Осуществление российскими гражданами и российскими юридическими лицами деятельности в Антарктике без разрешения -">
        <w:r>
          <w:rPr>
            <w:sz w:val="20"/>
            <w:color w:val="0000ff"/>
          </w:rPr>
          <w:t xml:space="preserve">частями 1</w:t>
        </w:r>
      </w:hyperlink>
      <w:r>
        <w:rPr>
          <w:sz w:val="20"/>
        </w:rPr>
        <w:t xml:space="preserve"> и </w:t>
      </w:r>
      <w:hyperlink w:history="0" w:anchor="P3311" w:tooltip="2. Осуществление российскими гражданами и российскими юридическими лицами деятельности в Антарктике с нарушением требований к осуществлению деятельности в Антарктике и условий ее осуществления, установленных разрешением, -">
        <w:r>
          <w:rPr>
            <w:sz w:val="20"/>
            <w:color w:val="0000ff"/>
          </w:rPr>
          <w:t xml:space="preserve">2</w:t>
        </w:r>
      </w:hyperlink>
      <w:r>
        <w:rPr>
          <w:sz w:val="20"/>
        </w:rPr>
        <w:t xml:space="preserve"> настоящей статьи и повлекшие причинение вреда окружающей среде Антарктики,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рублей; на должностных лиц - от трех тысяч до шести тысяч рублей; на юридических лиц - от тридцати тысяч до сорока тысяч рублей.</w:t>
      </w:r>
    </w:p>
    <w:p>
      <w:pPr>
        <w:pStyle w:val="0"/>
        <w:spacing w:before="200" w:lineRule="auto"/>
        <w:ind w:firstLine="540"/>
        <w:jc w:val="both"/>
      </w:pPr>
      <w:r>
        <w:rPr>
          <w:sz w:val="20"/>
        </w:rPr>
        <w:t xml:space="preserve">Примечание. Под разрешением для целей настоящей статьи понимается документ, который выдан уполномоченным Правительством Российской Федерации федеральным органом исполнительной власти, устанавливает требования к осуществлению деятельности в Антарктике и условия ее осуществления и в соответствии с которым осуществляется деятельность российских граждан и российских юридических лиц в Антарктике.</w:t>
      </w:r>
    </w:p>
    <w:p>
      <w:pPr>
        <w:pStyle w:val="0"/>
        <w:ind w:firstLine="540"/>
        <w:jc w:val="both"/>
      </w:pPr>
      <w:r>
        <w:rPr>
          <w:sz w:val="20"/>
        </w:rPr>
      </w:r>
    </w:p>
    <w:bookmarkStart w:id="3317" w:name="P3317"/>
    <w:bookmarkEnd w:id="3317"/>
    <w:p>
      <w:pPr>
        <w:pStyle w:val="2"/>
        <w:outlineLvl w:val="2"/>
        <w:ind w:firstLine="540"/>
        <w:jc w:val="both"/>
      </w:pPr>
      <w:r>
        <w:rPr>
          <w:sz w:val="20"/>
        </w:rPr>
        <w:t xml:space="preserve">Статья 8.44. Нарушение режима осуществления хозяйственной и иной деятельности в границах зон затопления, подтопления</w:t>
      </w:r>
    </w:p>
    <w:p>
      <w:pPr>
        <w:pStyle w:val="0"/>
        <w:ind w:firstLine="540"/>
        <w:jc w:val="both"/>
      </w:pPr>
      <w:r>
        <w:rPr>
          <w:sz w:val="20"/>
        </w:rPr>
      </w:r>
    </w:p>
    <w:p>
      <w:pPr>
        <w:pStyle w:val="0"/>
        <w:ind w:firstLine="540"/>
        <w:jc w:val="both"/>
      </w:pPr>
      <w:r>
        <w:rPr>
          <w:sz w:val="20"/>
        </w:rPr>
        <w:t xml:space="preserve">(введена Федеральным </w:t>
      </w:r>
      <w:hyperlink w:history="0" r:id="rId2507"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21.10.2013 N 282-ФЗ)</w:t>
      </w:r>
    </w:p>
    <w:p>
      <w:pPr>
        <w:pStyle w:val="0"/>
        <w:ind w:firstLine="540"/>
        <w:jc w:val="both"/>
      </w:pPr>
      <w:r>
        <w:rPr>
          <w:sz w:val="20"/>
        </w:rPr>
      </w:r>
    </w:p>
    <w:bookmarkStart w:id="3321" w:name="P3321"/>
    <w:bookmarkEnd w:id="3321"/>
    <w:p>
      <w:pPr>
        <w:pStyle w:val="0"/>
        <w:ind w:firstLine="540"/>
        <w:jc w:val="both"/>
      </w:pPr>
      <w:r>
        <w:rPr>
          <w:sz w:val="20"/>
        </w:rPr>
        <w:t xml:space="preserve">1. Нарушение </w:t>
      </w:r>
      <w:hyperlink w:history="0" r:id="rId2508" w:tooltip="&quot;Водный кодекс Российской Федерации&quot; от 03.06.2006 N 74-ФЗ (ред. от 31.07.2025) {КонсультантПлюс}">
        <w:r>
          <w:rPr>
            <w:sz w:val="20"/>
            <w:color w:val="0000ff"/>
          </w:rPr>
          <w:t xml:space="preserve">режима</w:t>
        </w:r>
      </w:hyperlink>
      <w:r>
        <w:rPr>
          <w:sz w:val="20"/>
        </w:rPr>
        <w:t xml:space="preserve"> осуществления хозяйственной и иной деятельности в границах зон затопления, подтопления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3321" w:tooltip="1. Нарушение режима осуществления хозяйственной и иной деятельности в границах зон затопления, подтопле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тридцати тысяч до сорока тысяч рублей; на юридических лиц - от трехсот тысяч до пятисот тысяч рублей.</w:t>
      </w:r>
    </w:p>
    <w:p>
      <w:pPr>
        <w:pStyle w:val="0"/>
        <w:ind w:firstLine="540"/>
        <w:jc w:val="both"/>
      </w:pPr>
      <w:r>
        <w:rPr>
          <w:sz w:val="20"/>
        </w:rPr>
      </w:r>
    </w:p>
    <w:bookmarkStart w:id="3326" w:name="P3326"/>
    <w:bookmarkEnd w:id="3326"/>
    <w:p>
      <w:pPr>
        <w:pStyle w:val="2"/>
        <w:outlineLvl w:val="2"/>
        <w:ind w:firstLine="540"/>
        <w:jc w:val="both"/>
      </w:pPr>
      <w:r>
        <w:rPr>
          <w:sz w:val="20"/>
        </w:rPr>
        <w:t xml:space="preserve">Статья 8.45.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w:t>
      </w:r>
    </w:p>
    <w:p>
      <w:pPr>
        <w:pStyle w:val="0"/>
        <w:ind w:firstLine="540"/>
        <w:jc w:val="both"/>
      </w:pPr>
      <w:r>
        <w:rPr>
          <w:sz w:val="20"/>
        </w:rPr>
      </w:r>
    </w:p>
    <w:p>
      <w:pPr>
        <w:pStyle w:val="0"/>
        <w:ind w:firstLine="540"/>
        <w:jc w:val="both"/>
      </w:pPr>
      <w:r>
        <w:rPr>
          <w:sz w:val="20"/>
        </w:rPr>
        <w:t xml:space="preserve">(введена Федеральным </w:t>
      </w:r>
      <w:hyperlink w:history="0" r:id="rId2509"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21.10.2013 N 282-ФЗ)</w:t>
      </w:r>
    </w:p>
    <w:p>
      <w:pPr>
        <w:pStyle w:val="0"/>
        <w:ind w:firstLine="540"/>
        <w:jc w:val="both"/>
      </w:pPr>
      <w:r>
        <w:rPr>
          <w:sz w:val="20"/>
        </w:rPr>
      </w:r>
    </w:p>
    <w:bookmarkStart w:id="3330" w:name="P3330"/>
    <w:bookmarkEnd w:id="3330"/>
    <w:p>
      <w:pPr>
        <w:pStyle w:val="0"/>
        <w:ind w:firstLine="540"/>
        <w:jc w:val="both"/>
      </w:pPr>
      <w:r>
        <w:rPr>
          <w:sz w:val="20"/>
        </w:rPr>
        <w:t xml:space="preserve">1. Невыполнение </w:t>
      </w:r>
      <w:hyperlink w:history="0" r:id="rId2510" w:tooltip="&quot;Водный кодекс Российской Федерации&quot; от 03.06.2006 N 74-ФЗ (ред. от 31.07.2025) {КонсультантПлюс}">
        <w:r>
          <w:rPr>
            <w:sz w:val="20"/>
            <w:color w:val="0000ff"/>
          </w:rPr>
          <w:t xml:space="preserve">требований</w:t>
        </w:r>
      </w:hyperlink>
      <w:r>
        <w:rPr>
          <w:sz w:val="20"/>
        </w:rPr>
        <w:t xml:space="preserve">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 случаях, если такие требования установлены законом,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тридцати тысяч до сорока тысяч рублей; на юридических лиц - от пятисот тысяч до одного миллиона рублей.</w:t>
      </w:r>
    </w:p>
    <w:bookmarkStart w:id="3332" w:name="P3332"/>
    <w:bookmarkEnd w:id="3332"/>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3330" w:tooltip="1.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 случаях, если такие требования установлены законом,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семисот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3335" w:name="P3335"/>
    <w:bookmarkEnd w:id="3335"/>
    <w:p>
      <w:pPr>
        <w:pStyle w:val="2"/>
        <w:outlineLvl w:val="2"/>
        <w:ind w:firstLine="540"/>
        <w:jc w:val="both"/>
      </w:pPr>
      <w:r>
        <w:rPr>
          <w:sz w:val="20"/>
        </w:rPr>
        <w:t xml:space="preserve">Статья 8.45.1. Нарушение режима осуществления хозяйственной и иной деятельности в лесопарковом зеленом поясе</w:t>
      </w:r>
    </w:p>
    <w:p>
      <w:pPr>
        <w:pStyle w:val="0"/>
        <w:ind w:firstLine="540"/>
        <w:jc w:val="both"/>
      </w:pPr>
      <w:r>
        <w:rPr>
          <w:sz w:val="20"/>
        </w:rPr>
      </w:r>
    </w:p>
    <w:p>
      <w:pPr>
        <w:pStyle w:val="0"/>
        <w:ind w:firstLine="540"/>
        <w:jc w:val="both"/>
      </w:pPr>
      <w:r>
        <w:rPr>
          <w:sz w:val="20"/>
        </w:rPr>
        <w:t xml:space="preserve">(введена Федеральным </w:t>
      </w:r>
      <w:hyperlink w:history="0" r:id="rId2511"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законом</w:t>
        </w:r>
      </w:hyperlink>
      <w:r>
        <w:rPr>
          <w:sz w:val="20"/>
        </w:rPr>
        <w:t xml:space="preserve"> от 03.07.2016 N 353-ФЗ)</w:t>
      </w:r>
    </w:p>
    <w:p>
      <w:pPr>
        <w:pStyle w:val="0"/>
        <w:jc w:val="both"/>
      </w:pPr>
      <w:r>
        <w:rPr>
          <w:sz w:val="20"/>
        </w:rPr>
      </w:r>
    </w:p>
    <w:p>
      <w:pPr>
        <w:pStyle w:val="0"/>
        <w:ind w:firstLine="540"/>
        <w:jc w:val="both"/>
      </w:pPr>
      <w:r>
        <w:rPr>
          <w:sz w:val="20"/>
        </w:rPr>
        <w:t xml:space="preserve">Нарушение </w:t>
      </w:r>
      <w:hyperlink w:history="0" r:id="rId2512" w:tooltip="Федеральный закон от 10.01.2002 N 7-ФЗ (ред. от 26.12.2024) &quot;Об охране окружающей среды&quot; {КонсультантПлюс}">
        <w:r>
          <w:rPr>
            <w:sz w:val="20"/>
            <w:color w:val="0000ff"/>
          </w:rPr>
          <w:t xml:space="preserve">режима</w:t>
        </w:r>
      </w:hyperlink>
      <w:r>
        <w:rPr>
          <w:sz w:val="20"/>
        </w:rPr>
        <w:t xml:space="preserve"> осуществления хозяйственной и иной деятельности в лесопарковом зеленом поясе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юридических лиц - от двухсот пятидесяти тысяч до пятисот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3343" w:name="P3343"/>
    <w:bookmarkEnd w:id="3343"/>
    <w:p>
      <w:pPr>
        <w:pStyle w:val="2"/>
        <w:outlineLvl w:val="2"/>
        <w:ind w:firstLine="540"/>
        <w:jc w:val="both"/>
      </w:pPr>
      <w:r>
        <w:rPr>
          <w:sz w:val="20"/>
        </w:rPr>
        <w:t xml:space="preserve">Статья 8.46. Невыполнение или несвоевременное выполнение обязанности по подаче заявки на постановку на государственный учет объектов, оказывающих негативное воздействие на окружающую среду, представлению сведений для актуализации учетных сведений</w:t>
      </w:r>
    </w:p>
    <w:p>
      <w:pPr>
        <w:pStyle w:val="0"/>
        <w:ind w:firstLine="540"/>
        <w:jc w:val="both"/>
      </w:pPr>
      <w:r>
        <w:rPr>
          <w:sz w:val="20"/>
        </w:rPr>
      </w:r>
    </w:p>
    <w:p>
      <w:pPr>
        <w:pStyle w:val="0"/>
        <w:ind w:firstLine="540"/>
        <w:jc w:val="both"/>
      </w:pPr>
      <w:r>
        <w:rPr>
          <w:sz w:val="20"/>
        </w:rPr>
        <w:t xml:space="preserve">(введена Федеральным </w:t>
      </w:r>
      <w:hyperlink w:history="0" r:id="rId2513" w:tooltip="Федеральный закон от 21.07.2014 N 219-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01.09.2024) {КонсультантПлюс}">
        <w:r>
          <w:rPr>
            <w:sz w:val="20"/>
            <w:color w:val="0000ff"/>
          </w:rPr>
          <w:t xml:space="preserve">законом</w:t>
        </w:r>
      </w:hyperlink>
      <w:r>
        <w:rPr>
          <w:sz w:val="20"/>
        </w:rPr>
        <w:t xml:space="preserve"> от 21.07.2014 N 219-ФЗ)</w:t>
      </w:r>
    </w:p>
    <w:p>
      <w:pPr>
        <w:pStyle w:val="0"/>
        <w:ind w:firstLine="540"/>
        <w:jc w:val="both"/>
      </w:pPr>
      <w:r>
        <w:rPr>
          <w:sz w:val="20"/>
        </w:rPr>
      </w:r>
    </w:p>
    <w:p>
      <w:pPr>
        <w:pStyle w:val="0"/>
        <w:ind w:firstLine="540"/>
        <w:jc w:val="both"/>
      </w:pPr>
      <w:r>
        <w:rPr>
          <w:sz w:val="20"/>
        </w:rPr>
        <w:t xml:space="preserve">Невыполнение или несвоевременное выполнение обязанности по подаче заявки на постановку на </w:t>
      </w:r>
      <w:hyperlink w:history="0" r:id="rId2514" w:tooltip="Федеральный закон от 10.01.2002 N 7-ФЗ (ред. от 26.12.2024) &quot;Об охране окружающей среды&quot; {КонсультантПлюс}">
        <w:r>
          <w:rPr>
            <w:sz w:val="20"/>
            <w:color w:val="0000ff"/>
          </w:rPr>
          <w:t xml:space="preserve">государственный учет</w:t>
        </w:r>
      </w:hyperlink>
      <w:r>
        <w:rPr>
          <w:sz w:val="20"/>
        </w:rPr>
        <w:t xml:space="preserve"> объектов, оказывающих негативное воздействие на окружающую среду, представлению сведений для актуализации учетных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тридцати тысяч до ста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3351" w:name="P3351"/>
    <w:bookmarkEnd w:id="3351"/>
    <w:p>
      <w:pPr>
        <w:pStyle w:val="2"/>
        <w:outlineLvl w:val="2"/>
        <w:ind w:firstLine="540"/>
        <w:jc w:val="both"/>
      </w:pPr>
      <w:r>
        <w:rPr>
          <w:sz w:val="20"/>
        </w:rPr>
        <w:t xml:space="preserve">Статья 8.47. Осуществление хозяйственной и (или) иной деятельности без комплексного экологического разрешения</w:t>
      </w:r>
    </w:p>
    <w:p>
      <w:pPr>
        <w:pStyle w:val="0"/>
        <w:ind w:firstLine="540"/>
        <w:jc w:val="both"/>
      </w:pPr>
      <w:r>
        <w:rPr>
          <w:sz w:val="20"/>
        </w:rPr>
      </w:r>
    </w:p>
    <w:p>
      <w:pPr>
        <w:pStyle w:val="0"/>
        <w:ind w:firstLine="540"/>
        <w:jc w:val="both"/>
      </w:pPr>
      <w:r>
        <w:rPr>
          <w:sz w:val="20"/>
        </w:rPr>
        <w:t xml:space="preserve">(введена Федеральным </w:t>
      </w:r>
      <w:hyperlink w:history="0" r:id="rId2515" w:tooltip="Федеральный закон от 21.07.2014 N 219-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01.09.2024) {КонсультантПлюс}">
        <w:r>
          <w:rPr>
            <w:sz w:val="20"/>
            <w:color w:val="0000ff"/>
          </w:rPr>
          <w:t xml:space="preserve">законом</w:t>
        </w:r>
      </w:hyperlink>
      <w:r>
        <w:rPr>
          <w:sz w:val="20"/>
        </w:rPr>
        <w:t xml:space="preserve"> от 21.07.2014 N 219-ФЗ)</w:t>
      </w:r>
    </w:p>
    <w:p>
      <w:pPr>
        <w:pStyle w:val="0"/>
        <w:ind w:firstLine="540"/>
        <w:jc w:val="both"/>
      </w:pPr>
      <w:r>
        <w:rPr>
          <w:sz w:val="20"/>
        </w:rPr>
      </w:r>
    </w:p>
    <w:p>
      <w:pPr>
        <w:pStyle w:val="0"/>
        <w:ind w:firstLine="540"/>
        <w:jc w:val="both"/>
      </w:pPr>
      <w:r>
        <w:rPr>
          <w:sz w:val="20"/>
        </w:rPr>
        <w:t xml:space="preserve">Осуществление хозяйственной и (или) иной деятельности на объектах, оказывающих негативное воздействие на окружающую среду, без </w:t>
      </w:r>
      <w:hyperlink w:history="0" r:id="rId2516" w:tooltip="Федеральный закон от 10.01.2002 N 7-ФЗ (ред. от 26.12.2024) &quot;Об охране окружающей среды&quot; {КонсультантПлюс}">
        <w:r>
          <w:rPr>
            <w:sz w:val="20"/>
            <w:color w:val="0000ff"/>
          </w:rPr>
          <w:t xml:space="preserve">комплексного экологического разрешения</w:t>
        </w:r>
      </w:hyperlink>
      <w:r>
        <w:rPr>
          <w:sz w:val="20"/>
        </w:rPr>
        <w:t xml:space="preserve">, если получение такого разрешения является обязательным,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3359" w:name="P3359"/>
    <w:bookmarkEnd w:id="3359"/>
    <w:p>
      <w:pPr>
        <w:pStyle w:val="2"/>
        <w:outlineLvl w:val="2"/>
        <w:ind w:firstLine="540"/>
        <w:jc w:val="both"/>
      </w:pPr>
      <w:r>
        <w:rPr>
          <w:sz w:val="20"/>
        </w:rPr>
        <w:t xml:space="preserve">Статья 8.48. Несоблюдение требований к сохранению водных биологических ресурсов и среды их обитания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517" w:tooltip="Федеральный закон от 27.12.2019 N 5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504-ФЗ)</w:t>
      </w:r>
    </w:p>
    <w:p>
      <w:pPr>
        <w:pStyle w:val="0"/>
        <w:ind w:firstLine="540"/>
        <w:jc w:val="both"/>
      </w:pPr>
      <w:r>
        <w:rPr>
          <w:sz w:val="20"/>
        </w:rPr>
      </w:r>
    </w:p>
    <w:p>
      <w:pPr>
        <w:pStyle w:val="0"/>
        <w:ind w:firstLine="540"/>
        <w:jc w:val="both"/>
      </w:pPr>
      <w:r>
        <w:rPr>
          <w:sz w:val="20"/>
        </w:rPr>
        <w:t xml:space="preserve">1. Строительство, реконструкция, капитальный ремонт объектов капитального строительства, внедрение новых технологических процессов или осуществление иной деятельности, оказывающей неблагоприятное воздействие на водные биологические ресурсы и среду их обитания, без применения мер по сохранению водных биологических ресурсов и среды их обитания, предусмотренных </w:t>
      </w:r>
      <w:hyperlink w:history="0" r:id="rId2518" w:tooltip="Постановление Правительства РФ от 29.05.2025 N 785 &quot;Об утверждении Положения о мерах по сохранению водных биологических ресурсов и среды их обитания&quot; {КонсультантПлюс}">
        <w:r>
          <w:rPr>
            <w:sz w:val="20"/>
            <w:color w:val="0000ff"/>
          </w:rPr>
          <w:t xml:space="preserve">законодательством</w:t>
        </w:r>
      </w:hyperlink>
      <w:r>
        <w:rPr>
          <w:sz w:val="20"/>
        </w:rPr>
        <w:t xml:space="preserve"> о рыболовстве и сохранении водных биологических ресурсов,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 на юридических лиц - от ста тысяч до двухсот тысяч рублей.</w:t>
      </w:r>
    </w:p>
    <w:p>
      <w:pPr>
        <w:pStyle w:val="0"/>
        <w:spacing w:before="200" w:lineRule="auto"/>
        <w:ind w:firstLine="540"/>
        <w:jc w:val="both"/>
      </w:pPr>
      <w:r>
        <w:rPr>
          <w:sz w:val="20"/>
        </w:rPr>
        <w:t xml:space="preserve">2. Территориальное планирование, градостроительное зонирование, планировка территории, архитектурно-строительное проектирование, строительство, реконструкция, капитальный ремонт объектов капитального строительства, внедрение новых технологических процессов или осуществление иной деятельности, оказывающей неблагоприятное воздействие на водные биологические ресурсы и среду их обитания, без </w:t>
      </w:r>
      <w:hyperlink w:history="0" r:id="rId2519" w:tooltip="Постановление Правительства РФ от 30.05.2025 N 799 &quot;О согласовании Федеральным агентством по рыболовству строительства и реконструкции объектов капитального строительства, внедрения новых технологических процессов и осуществления иной деятельности, оказывающей воздействие на водные биологические ресурсы и среду их обитания&quot; (вместе с &quot;Правилами согласования Федеральным агентством по рыболовству строительства и реконструкции объектов капитального строительства, внедрения новых технологических процессов и осу {КонсультантПлюс}">
        <w:r>
          <w:rPr>
            <w:sz w:val="20"/>
            <w:color w:val="0000ff"/>
          </w:rPr>
          <w:t xml:space="preserve">согласования</w:t>
        </w:r>
      </w:hyperlink>
      <w:r>
        <w:rPr>
          <w:sz w:val="20"/>
        </w:rPr>
        <w:t xml:space="preserve"> с федеральным органом исполнительной власти в области рыболовства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восьми тысяч до десяти тысяч рублей; на юридических лиц - от пятидесяти тысяч до ста тысяч рублей.</w:t>
      </w:r>
    </w:p>
    <w:p>
      <w:pPr>
        <w:pStyle w:val="0"/>
        <w:ind w:firstLine="540"/>
        <w:jc w:val="both"/>
      </w:pPr>
      <w:r>
        <w:rPr>
          <w:sz w:val="20"/>
        </w:rPr>
      </w:r>
    </w:p>
    <w:p>
      <w:pPr>
        <w:pStyle w:val="2"/>
        <w:outlineLvl w:val="2"/>
        <w:ind w:firstLine="540"/>
        <w:jc w:val="both"/>
      </w:pPr>
      <w:r>
        <w:rPr>
          <w:sz w:val="20"/>
        </w:rPr>
        <w:t xml:space="preserve">Статья 8.49. Нарушение порядка ведения реестра недобросовестных водопользователей и участников аукциона на право заключения договора водопользования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520"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04.11.2019 N 361-ФЗ)</w:t>
      </w:r>
    </w:p>
    <w:p>
      <w:pPr>
        <w:pStyle w:val="0"/>
        <w:ind w:firstLine="540"/>
        <w:jc w:val="both"/>
      </w:pPr>
      <w:r>
        <w:rPr>
          <w:sz w:val="20"/>
        </w:rPr>
      </w:r>
    </w:p>
    <w:bookmarkStart w:id="3372" w:name="P3372"/>
    <w:bookmarkEnd w:id="3372"/>
    <w:p>
      <w:pPr>
        <w:pStyle w:val="0"/>
        <w:ind w:firstLine="540"/>
        <w:jc w:val="both"/>
      </w:pPr>
      <w:r>
        <w:rPr>
          <w:sz w:val="20"/>
        </w:rPr>
        <w:t xml:space="preserve">1. Непредставление, несвоевременное представление в федеральный орган исполнительной власти, уполномоченный на ведение </w:t>
      </w:r>
      <w:hyperlink w:history="0" r:id="rId2521" w:tooltip="&quot;Водный кодекс Российской Федерации&quot; от 03.06.2006 N 74-ФЗ (ред. от 31.07.2025) {КонсультантПлюс}">
        <w:r>
          <w:rPr>
            <w:sz w:val="20"/>
            <w:color w:val="0000ff"/>
          </w:rPr>
          <w:t xml:space="preserve">реестра</w:t>
        </w:r>
      </w:hyperlink>
      <w:r>
        <w:rPr>
          <w:sz w:val="20"/>
        </w:rPr>
        <w:t xml:space="preserve"> недобросовестных водопользователей и участников аукциона на право заключения договора водопользования, информации, подлежащей включению в такой реестр, или представление недостоверной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w:t>
      </w:r>
    </w:p>
    <w:bookmarkStart w:id="3374" w:name="P3374"/>
    <w:bookmarkEnd w:id="3374"/>
    <w:p>
      <w:pPr>
        <w:pStyle w:val="0"/>
        <w:spacing w:before="200" w:lineRule="auto"/>
        <w:ind w:firstLine="540"/>
        <w:jc w:val="both"/>
      </w:pPr>
      <w:r>
        <w:rPr>
          <w:sz w:val="20"/>
        </w:rPr>
        <w:t xml:space="preserve">2. Включение заведомо недостоверной информации или невнесение информации в реестр недобросовестных водопользователей и участников аукциона на право заключения договора водопользования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w:t>
      </w:r>
    </w:p>
    <w:p>
      <w:pPr>
        <w:pStyle w:val="0"/>
        <w:ind w:firstLine="540"/>
        <w:jc w:val="both"/>
      </w:pPr>
      <w:r>
        <w:rPr>
          <w:sz w:val="20"/>
        </w:rPr>
      </w:r>
    </w:p>
    <w:bookmarkStart w:id="3377" w:name="P3377"/>
    <w:bookmarkEnd w:id="3377"/>
    <w:p>
      <w:pPr>
        <w:pStyle w:val="2"/>
        <w:outlineLvl w:val="2"/>
        <w:ind w:firstLine="540"/>
        <w:jc w:val="both"/>
      </w:pPr>
      <w:r>
        <w:rPr>
          <w:sz w:val="20"/>
        </w:rPr>
        <w:t xml:space="preserve">Статья 8.50. Нарушение требований по предупреждению и ликвидации разливов нефти и нефтепродуктов</w:t>
      </w:r>
    </w:p>
    <w:p>
      <w:pPr>
        <w:pStyle w:val="0"/>
        <w:ind w:firstLine="540"/>
        <w:jc w:val="both"/>
      </w:pPr>
      <w:r>
        <w:rPr>
          <w:sz w:val="20"/>
        </w:rPr>
      </w:r>
    </w:p>
    <w:p>
      <w:pPr>
        <w:pStyle w:val="0"/>
        <w:ind w:firstLine="540"/>
        <w:jc w:val="both"/>
      </w:pPr>
      <w:r>
        <w:rPr>
          <w:sz w:val="20"/>
        </w:rPr>
        <w:t xml:space="preserve">(введена Федеральным </w:t>
      </w:r>
      <w:hyperlink w:history="0" r:id="rId2522"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21.12.2021 N 419-ФЗ)</w:t>
      </w:r>
    </w:p>
    <w:p>
      <w:pPr>
        <w:pStyle w:val="0"/>
        <w:ind w:firstLine="540"/>
        <w:jc w:val="both"/>
      </w:pPr>
      <w:r>
        <w:rPr>
          <w:sz w:val="20"/>
        </w:rPr>
      </w:r>
    </w:p>
    <w:bookmarkStart w:id="3381" w:name="P3381"/>
    <w:bookmarkEnd w:id="3381"/>
    <w:p>
      <w:pPr>
        <w:pStyle w:val="0"/>
        <w:ind w:firstLine="540"/>
        <w:jc w:val="both"/>
      </w:pPr>
      <w:r>
        <w:rPr>
          <w:sz w:val="20"/>
        </w:rPr>
        <w:t xml:space="preserve">1. Представление на согласование </w:t>
      </w:r>
      <w:hyperlink w:history="0" r:id="rId2523" w:tooltip="Постановление Правительства РФ от 31.12.2020 N 2451 (ред. от 11.12.2023) &quot;Об утверждении Правил организации мероприятий по предупреждению и ликвидации разливов нефти и нефтепродуктов на территории Российской Федерации, за исключением внутренних морских вод Российской Федерации и территориального моря Российской Федерации, а также о признании утратившими силу некоторых актов Правительства Российской Федерации&quot; {КонсультантПлюс}">
        <w:r>
          <w:rPr>
            <w:sz w:val="20"/>
            <w:color w:val="0000ff"/>
          </w:rPr>
          <w:t xml:space="preserve">плана</w:t>
        </w:r>
      </w:hyperlink>
      <w:r>
        <w:rPr>
          <w:sz w:val="20"/>
        </w:rPr>
        <w:t xml:space="preserve"> предупреждения и ликвидации разливов нефти и нефтепродуктов, содержащего заведомо недостоверные сведения (информацию), либо неисполнение обязанности утвердить в установленном порядке план предупреждения и ликвидации разливов нефти и нефтепродуктов, либо неосуществление мероприятий, предусмотренных указанным планом, либо неисполнение обязанности создать систему наблюдений за состоянием морской среды в районе осуществления деятельности, в том числе систему обнаружения разливов нефти и нефтепродуктов, или систему связи и оповещения о разливах нефти и нефтепродуктов, соответствующие установленным требованиям, либо неисполнение обязанности подтвердить финансовое обеспечение осуществления мероприятий, предусмотренных планом предупреждения и ликвидации разливов нефти и нефтепродуктов, либо неисполнение обязанности иметь в наличии собственные аварийно-спасательные службы и (или) аварийно-спасательные формирования, силы и средства постоянной готовности, предназначенные для предупреждения и ликвидации разливов нефти и нефтепродуктов, и (или) привлекать на договорной основе указанные аварийно-спасательные службы и (или) указанные аварийно-спасательные формирования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индивидуальных предпринимателей - от тридцати тысяч до пятидесяти тысяч рублей; на юридических лиц - от ста тысяч до трехсот тысяч рублей.</w:t>
      </w:r>
    </w:p>
    <w:bookmarkStart w:id="3383" w:name="P3383"/>
    <w:bookmarkEnd w:id="338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3381" w:tooltip="1. Представление на согласование плана предупреждения и ликвидации разливов нефти и нефтепродуктов, содержащего заведомо недостоверные сведения (информацию), либо неисполнение обязанности утвердить в установленном порядке план предупреждения и ликвидации разливов нефти и нефтепродуктов, либо неосуществление мероприятий, предусмотренных указанным планом, либо неисполнение обязанности создать систему наблюдений за состоянием морской среды в районе осуществления деятельности, в том числе систему обнаружения...">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шестидесяти тысяч рублей; на индивидуальных предпринимателей - от шестидесяти тысяч до восьмидесяти тысяч рублей либо административное приостановление деятельности на срок до девяноста суток; на юридических лиц - от трехсот тысяч до пятисот тысяч рублей либо административное приостановление деятельности на срок до девяноста суток.</w:t>
      </w:r>
    </w:p>
    <w:bookmarkStart w:id="3385" w:name="P3385"/>
    <w:bookmarkEnd w:id="3385"/>
    <w:p>
      <w:pPr>
        <w:pStyle w:val="0"/>
        <w:spacing w:before="200" w:lineRule="auto"/>
        <w:ind w:firstLine="540"/>
        <w:jc w:val="both"/>
      </w:pPr>
      <w:r>
        <w:rPr>
          <w:sz w:val="20"/>
        </w:rPr>
        <w:t xml:space="preserve">3. </w:t>
      </w:r>
      <w:hyperlink w:history="0" r:id="rId2524" w:tooltip="Постановление Правительства РФ от 31.12.2020 N 2451 (ред. от 11.12.2023) &quot;Об утверждении Правил организации мероприятий по предупреждению и ликвидации разливов нефти и нефтепродуктов на территории Российской Федерации, за исключением внутренних морских вод Российской Федерации и территориального моря Российской Федерации, а также о признании утратившими силу некоторых актов Правительства Российской Федерации&quot; {КонсультантПлюс}">
        <w:r>
          <w:rPr>
            <w:sz w:val="20"/>
            <w:color w:val="0000ff"/>
          </w:rPr>
          <w:t xml:space="preserve">Неоповещение</w:t>
        </w:r>
      </w:hyperlink>
      <w:r>
        <w:rPr>
          <w:sz w:val="20"/>
        </w:rPr>
        <w:t xml:space="preserve"> уполномоченного органа о факте разлива нефти и нефтепродуктов, оповещение уполномоченного органа о факте разлива нефти и нефтепродуктов без представления необходимых сведений или представление в уполномоченный орган заведомо недостоверных сведений о факте разлива нефти и нефтепродуктов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индивидуальных предпринимателей - от пятидесяти тысяч до ста тысяч рублей; на юридических лиц - от ста пятидесяти тысяч до пятисот тысяч рублей.</w:t>
      </w:r>
    </w:p>
    <w:bookmarkStart w:id="3387" w:name="P3387"/>
    <w:bookmarkEnd w:id="3387"/>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3385" w:tooltip="3. Неоповещение уполномоченного органа о факте разлива нефти и нефтепродуктов, оповещение уполномоченного органа о факте разлива нефти и нефтепродуктов без представления необходимых сведений или представление в уполномоченный орган заведомо недостоверных сведений о факте разлива нефти и нефтепродуктов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ста тысяч до двухсот тысяч рублей либо административное приостановление деятельности на срок до девяноста суток; на юридических лиц - от пятисот тысяч до одного миллиона рублей либо административное приостановление деятельности на срок до девяноста суток.</w:t>
      </w:r>
    </w:p>
    <w:p>
      <w:pPr>
        <w:pStyle w:val="0"/>
        <w:ind w:firstLine="540"/>
        <w:jc w:val="both"/>
      </w:pPr>
      <w:r>
        <w:rPr>
          <w:sz w:val="20"/>
        </w:rPr>
      </w:r>
    </w:p>
    <w:bookmarkStart w:id="3390" w:name="P3390"/>
    <w:bookmarkEnd w:id="3390"/>
    <w:p>
      <w:pPr>
        <w:pStyle w:val="2"/>
        <w:outlineLvl w:val="2"/>
        <w:ind w:firstLine="540"/>
        <w:jc w:val="both"/>
      </w:pPr>
      <w:r>
        <w:rPr>
          <w:sz w:val="20"/>
        </w:rPr>
        <w:t xml:space="preserve">Статья 8.51. Нарушение законодательства в области охраны окружающей среды</w:t>
      </w:r>
    </w:p>
    <w:p>
      <w:pPr>
        <w:pStyle w:val="0"/>
        <w:ind w:firstLine="540"/>
        <w:jc w:val="both"/>
      </w:pPr>
      <w:r>
        <w:rPr>
          <w:sz w:val="20"/>
        </w:rPr>
      </w:r>
    </w:p>
    <w:p>
      <w:pPr>
        <w:pStyle w:val="0"/>
        <w:ind w:firstLine="540"/>
        <w:jc w:val="both"/>
      </w:pPr>
      <w:r>
        <w:rPr>
          <w:sz w:val="20"/>
        </w:rPr>
        <w:t xml:space="preserve">(введена Федеральным </w:t>
      </w:r>
      <w:hyperlink w:history="0" r:id="rId2525" w:tooltip="Федеральный закон от 21.12.2021 N 42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21.12.2021 N 427-ФЗ)</w:t>
      </w:r>
    </w:p>
    <w:p>
      <w:pPr>
        <w:pStyle w:val="0"/>
        <w:ind w:firstLine="540"/>
        <w:jc w:val="both"/>
      </w:pPr>
      <w:r>
        <w:rPr>
          <w:sz w:val="20"/>
        </w:rPr>
      </w:r>
    </w:p>
    <w:p>
      <w:pPr>
        <w:pStyle w:val="0"/>
        <w:ind w:firstLine="540"/>
        <w:jc w:val="both"/>
      </w:pPr>
      <w:r>
        <w:rPr>
          <w:sz w:val="20"/>
        </w:rPr>
        <w:t xml:space="preserve">1. Невыполнение или несвоевременное выполнение требований к оснащению стационарных источников выбросов загрязняющих веществ, сбросов загрязняющих веществ системами автоматического контроля в соответствии с </w:t>
      </w:r>
      <w:hyperlink w:history="0" r:id="rId2526" w:tooltip="Федеральный закон от 10.01.2002 N 7-ФЗ (ред. от 26.12.2024) &quot;Об охране окружающей среды&quot; {КонсультантПлюс}">
        <w:r>
          <w:rPr>
            <w:sz w:val="20"/>
            <w:color w:val="0000ff"/>
          </w:rPr>
          <w:t xml:space="preserve">законодательством</w:t>
        </w:r>
      </w:hyperlink>
      <w:r>
        <w:rPr>
          <w:sz w:val="20"/>
        </w:rPr>
        <w:t xml:space="preserve"> в области охраны окружающей среды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двухсот тысяч рублей.</w:t>
      </w:r>
    </w:p>
    <w:bookmarkStart w:id="3396" w:name="P3396"/>
    <w:bookmarkEnd w:id="3396"/>
    <w:p>
      <w:pPr>
        <w:pStyle w:val="0"/>
        <w:spacing w:before="200" w:lineRule="auto"/>
        <w:ind w:firstLine="540"/>
        <w:jc w:val="both"/>
      </w:pPr>
      <w:r>
        <w:rPr>
          <w:sz w:val="20"/>
        </w:rPr>
        <w:t xml:space="preserve">2. Оснащение стационарных источников выбросов загрязняющих веществ, сбросов загрязняющих веществ системами автоматического контроля с нарушением </w:t>
      </w:r>
      <w:hyperlink w:history="0" r:id="rId2527" w:tooltip="Постановление Правительства РФ от 29.05.2025 N 778 &quot;Об утверждении требований к автоматическим средствам измерения и учета показателей выбросов загрязняющих веществ и (или) сбросов загрязняющих веществ и требований к техническим средствам фиксации и передачи информации о показателях выбросов загрязняющих веществ и (или) сбросов загрязняющих веществ в государственный реестр объектов, оказывающих негативное воздействие на окружающую среду&quot; {КонсультантПлюс}">
        <w:r>
          <w:rPr>
            <w:sz w:val="20"/>
            <w:color w:val="0000ff"/>
          </w:rPr>
          <w:t xml:space="preserve">требований</w:t>
        </w:r>
      </w:hyperlink>
      <w:r>
        <w:rPr>
          <w:sz w:val="20"/>
        </w:rPr>
        <w:t xml:space="preserve"> к автоматическим средствам измерения и учета показателей выбросов загрязняющих веществ и (или) сбросов загрязняющих веществ, требований к техническим средствам фиксации и передачи информации о показателях выбросов загрязняющих веществ и (или) сбросов загрязняющих веществ в государственный реестр объектов, оказывающих негативное воздействие на окружающую среду,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w:t>
      </w:r>
    </w:p>
    <w:bookmarkStart w:id="3398" w:name="P3398"/>
    <w:bookmarkEnd w:id="3398"/>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3396" w:tooltip="2. Оснащение стационарных источников выбросов загрязняющих веществ, сбросов загрязняющих веществ системами автоматического контроля с нарушением требований к автоматическим средствам измерения и учета показателей выбросов загрязняющих веществ и (или) сбросов загрязняющих веществ, требований к техническим средствам фиксации и передачи информации о показателях выбросов загрязняющих веществ и (или) сбросов загрязняющих веществ в государственный реестр объектов, оказывающих негативное воздействие на окружающ...">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ста тысяч до двухсот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3402" w:name="P3402"/>
    <w:bookmarkEnd w:id="3402"/>
    <w:p>
      <w:pPr>
        <w:pStyle w:val="2"/>
        <w:outlineLvl w:val="2"/>
        <w:ind w:firstLine="540"/>
        <w:jc w:val="both"/>
      </w:pPr>
      <w:r>
        <w:rPr>
          <w:sz w:val="20"/>
        </w:rPr>
        <w:t xml:space="preserve">Статья 8.52. Несоблюдение требований к содержанию животных</w:t>
      </w:r>
    </w:p>
    <w:p>
      <w:pPr>
        <w:pStyle w:val="0"/>
        <w:ind w:firstLine="540"/>
        <w:jc w:val="both"/>
      </w:pPr>
      <w:r>
        <w:rPr>
          <w:sz w:val="20"/>
        </w:rPr>
      </w:r>
    </w:p>
    <w:p>
      <w:pPr>
        <w:pStyle w:val="0"/>
        <w:ind w:firstLine="540"/>
        <w:jc w:val="both"/>
      </w:pPr>
      <w:r>
        <w:rPr>
          <w:sz w:val="20"/>
        </w:rPr>
        <w:t xml:space="preserve">(введена Федеральным </w:t>
      </w:r>
      <w:hyperlink w:history="0" r:id="rId2528"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230-ФЗ)</w:t>
      </w:r>
    </w:p>
    <w:p>
      <w:pPr>
        <w:pStyle w:val="0"/>
        <w:ind w:firstLine="540"/>
        <w:jc w:val="both"/>
      </w:pPr>
      <w:r>
        <w:rPr>
          <w:sz w:val="20"/>
        </w:rPr>
      </w:r>
    </w:p>
    <w:bookmarkStart w:id="3406" w:name="P3406"/>
    <w:bookmarkEnd w:id="3406"/>
    <w:p>
      <w:pPr>
        <w:pStyle w:val="0"/>
        <w:ind w:firstLine="540"/>
        <w:jc w:val="both"/>
      </w:pPr>
      <w:r>
        <w:rPr>
          <w:sz w:val="20"/>
        </w:rPr>
        <w:t xml:space="preserve">1. Несоблюдение общих </w:t>
      </w:r>
      <w:hyperlink w:history="0" r:id="rId2529" w:tooltip="Федеральный закон от 27.12.2018 N 498-ФЗ (ред. от 08.08.2024) &quot;Об ответственном обращении с животным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к содержанию животных, а также требований к содержанию домашних животных, за исключением случаев, предусмотренных </w:t>
      </w:r>
      <w:hyperlink w:history="0" w:anchor="P3409" w:tooltip="2. Жестокое обращение с животными,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3411"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3</w:t>
        </w:r>
      </w:hyperlink>
      <w:r>
        <w:rPr>
          <w:sz w:val="20"/>
        </w:rPr>
        <w:t xml:space="preserve"> настоящей статьи и </w:t>
      </w:r>
      <w:hyperlink w:history="0" w:anchor="P3416" w:tooltip="Статья 8.53. Несоблюдение требований к использованию животных в культурно-зрелищных целях и их содержанию">
        <w:r>
          <w:rPr>
            <w:sz w:val="20"/>
            <w:color w:val="0000ff"/>
          </w:rPr>
          <w:t xml:space="preserve">статьями 8.53</w:t>
        </w:r>
      </w:hyperlink>
      <w:r>
        <w:rPr>
          <w:sz w:val="20"/>
        </w:rPr>
        <w:t xml:space="preserve">, </w:t>
      </w:r>
      <w:hyperlink w:history="0" w:anchor="P3425" w:tooltip="Статья 8.54. Несоблюдение требований к осуществлению деятельности по обращению с животными владельцами приютов для животных и деятельности по обращению с животными без владельцев">
        <w:r>
          <w:rPr>
            <w:sz w:val="20"/>
            <w:color w:val="0000ff"/>
          </w:rPr>
          <w:t xml:space="preserve">8.54</w:t>
        </w:r>
      </w:hyperlink>
      <w:r>
        <w:rPr>
          <w:sz w:val="20"/>
        </w:rPr>
        <w:t xml:space="preserve"> настоящего Кодекса, -</w:t>
      </w:r>
    </w:p>
    <w:p>
      <w:pPr>
        <w:pStyle w:val="0"/>
        <w:jc w:val="both"/>
      </w:pPr>
      <w:r>
        <w:rPr>
          <w:sz w:val="20"/>
        </w:rPr>
        <w:t xml:space="preserve">(в ред. Федерального </w:t>
      </w:r>
      <w:hyperlink w:history="0" r:id="rId2530" w:tooltip="Федеральный закон от 30.11.2024 N 440-ФЗ &quot;О внесении изменений в статью 8.5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440-ФЗ)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трех тысяч рублей; на должностных лиц - от пяти тысяч до пятнадцати тысяч рублей; на юридических лиц - от пятнадцати тысяч до тридцати тысяч рублей.</w:t>
      </w:r>
    </w:p>
    <w:bookmarkStart w:id="3409" w:name="P3409"/>
    <w:bookmarkEnd w:id="3409"/>
    <w:p>
      <w:pPr>
        <w:pStyle w:val="0"/>
        <w:spacing w:before="200" w:lineRule="auto"/>
        <w:ind w:firstLine="540"/>
        <w:jc w:val="both"/>
      </w:pPr>
      <w:r>
        <w:rPr>
          <w:sz w:val="20"/>
        </w:rPr>
        <w:t xml:space="preserve">2. </w:t>
      </w:r>
      <w:hyperlink w:history="0" r:id="rId2531" w:tooltip="Федеральный закон от 27.12.2018 N 498-ФЗ (ред. от 08.08.2024) &quot;Об ответственном обращении с животными и о внесении изменений в отдельные законодательные акты Российской Федерации&quot; {КонсультантПлюс}">
        <w:r>
          <w:rPr>
            <w:sz w:val="20"/>
            <w:color w:val="0000ff"/>
          </w:rPr>
          <w:t xml:space="preserve">Жестокое</w:t>
        </w:r>
      </w:hyperlink>
      <w:r>
        <w:rPr>
          <w:sz w:val="20"/>
        </w:rPr>
        <w:t xml:space="preserve"> обращение с животными, если эти действия не содержат признаков уголовно наказуемого </w:t>
      </w:r>
      <w:hyperlink w:history="0" r:id="rId2532"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пятнадцати тысяч до тридцати тысяч рублей; на юридических лиц - от пятидесяти тысяч до ста тысяч рублей.</w:t>
      </w:r>
    </w:p>
    <w:bookmarkStart w:id="3411" w:name="P3411"/>
    <w:bookmarkEnd w:id="3411"/>
    <w:p>
      <w:pPr>
        <w:pStyle w:val="0"/>
        <w:spacing w:before="200" w:lineRule="auto"/>
        <w:ind w:firstLine="540"/>
        <w:jc w:val="both"/>
      </w:pPr>
      <w:r>
        <w:rPr>
          <w:sz w:val="20"/>
        </w:rPr>
        <w:t xml:space="preserve">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пятидесяти тысяч до ста тысяч рублей; на юридических лиц - от ста тысяч до двухсот тысяч рублей.</w:t>
      </w:r>
    </w:p>
    <w:p>
      <w:pPr>
        <w:pStyle w:val="0"/>
        <w:spacing w:before="200" w:lineRule="auto"/>
        <w:ind w:firstLine="540"/>
        <w:jc w:val="both"/>
      </w:pPr>
      <w:r>
        <w:rPr>
          <w:sz w:val="20"/>
        </w:rPr>
        <w:t xml:space="preserve">Примечание. Предусмотренная </w:t>
      </w:r>
      <w:hyperlink w:history="0" w:anchor="P3406" w:tooltip="1. Несоблюдение общих требований к содержанию животных, а также требований к содержанию домашних животных, за исключением случаев, предусмотренных частями 2 и 3 настоящей статьи и статьями 8.53, 8.54 настоящего Кодекса, -">
        <w:r>
          <w:rPr>
            <w:sz w:val="20"/>
            <w:color w:val="0000ff"/>
          </w:rPr>
          <w:t xml:space="preserve">частями 1</w:t>
        </w:r>
      </w:hyperlink>
      <w:r>
        <w:rPr>
          <w:sz w:val="20"/>
        </w:rPr>
        <w:t xml:space="preserve"> и </w:t>
      </w:r>
      <w:hyperlink w:history="0" w:anchor="P3411"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3</w:t>
        </w:r>
      </w:hyperlink>
      <w:r>
        <w:rPr>
          <w:sz w:val="20"/>
        </w:rPr>
        <w:t xml:space="preserve"> настоящей статьи административная ответственность не применяется к владельцу животного в случае, если такое нарушение допущено в результате действий (бездействия) иного лица, осуществляющего либо обязанного по поручению владельца животного осуществлять непосредственный надзор за животным, а также в случае, если животное выбыло из владения лица в результате противоправных действий других лиц.</w:t>
      </w:r>
    </w:p>
    <w:p>
      <w:pPr>
        <w:pStyle w:val="0"/>
        <w:jc w:val="both"/>
      </w:pPr>
      <w:r>
        <w:rPr>
          <w:sz w:val="20"/>
        </w:rPr>
        <w:t xml:space="preserve">(в ред. Федерального </w:t>
      </w:r>
      <w:hyperlink w:history="0" r:id="rId2533" w:tooltip="Федеральный закон от 30.11.2024 N 440-ФЗ &quot;О внесении изменений в статью 8.5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440-ФЗ)</w:t>
      </w:r>
    </w:p>
    <w:p>
      <w:pPr>
        <w:pStyle w:val="0"/>
        <w:ind w:firstLine="540"/>
        <w:jc w:val="both"/>
      </w:pPr>
      <w:r>
        <w:rPr>
          <w:sz w:val="20"/>
        </w:rPr>
      </w:r>
    </w:p>
    <w:bookmarkStart w:id="3416" w:name="P3416"/>
    <w:bookmarkEnd w:id="3416"/>
    <w:p>
      <w:pPr>
        <w:pStyle w:val="2"/>
        <w:outlineLvl w:val="2"/>
        <w:ind w:firstLine="540"/>
        <w:jc w:val="both"/>
      </w:pPr>
      <w:r>
        <w:rPr>
          <w:sz w:val="20"/>
        </w:rPr>
        <w:t xml:space="preserve">Статья 8.53. Несоблюдение требований к использованию животных в культурно-зрелищных целях и их содержанию</w:t>
      </w:r>
    </w:p>
    <w:p>
      <w:pPr>
        <w:pStyle w:val="0"/>
        <w:ind w:firstLine="540"/>
        <w:jc w:val="both"/>
      </w:pPr>
      <w:r>
        <w:rPr>
          <w:sz w:val="20"/>
        </w:rPr>
      </w:r>
    </w:p>
    <w:p>
      <w:pPr>
        <w:pStyle w:val="0"/>
        <w:ind w:firstLine="540"/>
        <w:jc w:val="both"/>
      </w:pPr>
      <w:r>
        <w:rPr>
          <w:sz w:val="20"/>
        </w:rPr>
        <w:t xml:space="preserve">(введена Федеральным </w:t>
      </w:r>
      <w:hyperlink w:history="0" r:id="rId2534"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230-ФЗ)</w:t>
      </w:r>
    </w:p>
    <w:p>
      <w:pPr>
        <w:pStyle w:val="0"/>
        <w:ind w:firstLine="540"/>
        <w:jc w:val="both"/>
      </w:pPr>
      <w:r>
        <w:rPr>
          <w:sz w:val="20"/>
        </w:rPr>
      </w:r>
    </w:p>
    <w:bookmarkStart w:id="3420" w:name="P3420"/>
    <w:bookmarkEnd w:id="3420"/>
    <w:p>
      <w:pPr>
        <w:pStyle w:val="0"/>
        <w:ind w:firstLine="540"/>
        <w:jc w:val="both"/>
      </w:pPr>
      <w:r>
        <w:rPr>
          <w:sz w:val="20"/>
        </w:rPr>
        <w:t xml:space="preserve">1. Несоблюдение </w:t>
      </w:r>
      <w:hyperlink w:history="0" r:id="rId2535" w:tooltip="Федеральный закон от 27.12.2018 N 498-ФЗ (ред. от 08.08.2024) &quot;Об ответственном обращении с животным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к использованию животных в культурно-зрелищных целях и их содержанию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пятнадцати тысяч рублей; на должностных лиц -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Осуществление </w:t>
      </w:r>
      <w:hyperlink w:history="0" r:id="rId2536" w:tooltip="Постановление Правительства РФ от 30.12.2019 N 1938 (ред. от 29.08.2025) &quot;Об утверждении Положения о лицензировании деятельности по содержанию и использованию животных в зоопарках, зоосадах, цирках, зоотеатрах, дельфинариях и океанариумах&quot; {КонсультантПлюс}">
        <w:r>
          <w:rPr>
            <w:sz w:val="20"/>
            <w:color w:val="0000ff"/>
          </w:rPr>
          <w:t xml:space="preserve">деятельности</w:t>
        </w:r>
      </w:hyperlink>
      <w:r>
        <w:rPr>
          <w:sz w:val="20"/>
        </w:rPr>
        <w:t xml:space="preserve"> по содержанию и использованию животных в зоопарках, зоосадах, цирках, зоотеатрах, дельфинариях, океанариумах без лицензии либо с нарушением требований и условий, предусмотренных лицензией,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ind w:firstLine="540"/>
        <w:jc w:val="both"/>
      </w:pPr>
      <w:r>
        <w:rPr>
          <w:sz w:val="20"/>
        </w:rPr>
      </w:r>
    </w:p>
    <w:bookmarkStart w:id="3425" w:name="P3425"/>
    <w:bookmarkEnd w:id="3425"/>
    <w:p>
      <w:pPr>
        <w:pStyle w:val="2"/>
        <w:outlineLvl w:val="2"/>
        <w:ind w:firstLine="540"/>
        <w:jc w:val="both"/>
      </w:pPr>
      <w:r>
        <w:rPr>
          <w:sz w:val="20"/>
        </w:rPr>
        <w:t xml:space="preserve">Статья 8.54. Несоблюдение требований к осуществлению деятельности по обращению с животными владельцами приютов для животных и деятельности по обращению с животными без владельцев</w:t>
      </w:r>
    </w:p>
    <w:p>
      <w:pPr>
        <w:pStyle w:val="0"/>
        <w:ind w:firstLine="540"/>
        <w:jc w:val="both"/>
      </w:pPr>
      <w:r>
        <w:rPr>
          <w:sz w:val="20"/>
        </w:rPr>
      </w:r>
    </w:p>
    <w:p>
      <w:pPr>
        <w:pStyle w:val="0"/>
        <w:ind w:firstLine="540"/>
        <w:jc w:val="both"/>
      </w:pPr>
      <w:r>
        <w:rPr>
          <w:sz w:val="20"/>
        </w:rPr>
        <w:t xml:space="preserve">(введена Федеральным </w:t>
      </w:r>
      <w:hyperlink w:history="0" r:id="rId2537"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230-ФЗ)</w:t>
      </w:r>
    </w:p>
    <w:p>
      <w:pPr>
        <w:pStyle w:val="0"/>
        <w:ind w:firstLine="540"/>
        <w:jc w:val="both"/>
      </w:pPr>
      <w:r>
        <w:rPr>
          <w:sz w:val="20"/>
        </w:rPr>
      </w:r>
    </w:p>
    <w:bookmarkStart w:id="3429" w:name="P3429"/>
    <w:bookmarkEnd w:id="3429"/>
    <w:p>
      <w:pPr>
        <w:pStyle w:val="0"/>
        <w:ind w:firstLine="540"/>
        <w:jc w:val="both"/>
      </w:pPr>
      <w:r>
        <w:rPr>
          <w:sz w:val="20"/>
        </w:rPr>
        <w:t xml:space="preserve">1. Несоблюдение </w:t>
      </w:r>
      <w:r>
        <w:rPr>
          <w:sz w:val="20"/>
        </w:rPr>
        <w:t xml:space="preserve">требований</w:t>
      </w:r>
      <w:r>
        <w:rPr>
          <w:sz w:val="20"/>
        </w:rPr>
        <w:t xml:space="preserve"> к осуществлению деятельности по обращению с животными владельцами приютов для животных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пятнадцати тысяч рублей; на юридических лиц - от пятнадцати тысяч до тридцати тысяч рублей.</w:t>
      </w:r>
    </w:p>
    <w:p>
      <w:pPr>
        <w:pStyle w:val="0"/>
        <w:spacing w:before="200" w:lineRule="auto"/>
        <w:ind w:firstLine="540"/>
        <w:jc w:val="both"/>
      </w:pPr>
      <w:r>
        <w:rPr>
          <w:sz w:val="20"/>
        </w:rPr>
        <w:t xml:space="preserve">2. Несоблюдение </w:t>
      </w:r>
      <w:hyperlink w:history="0" r:id="rId2538" w:tooltip="Федеральный закон от 27.12.2018 N 498-ФЗ (ред. от 08.08.2024) &quot;Об ответственном обращении с животным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к осуществлению деятельности по обращению с животными без владельцев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 тысяч до пяти тысяч рублей; на должностных лиц - от пяти тысяч до пятнадцати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Примечание. Для целей настоящей статьи под владельцами приютов для животных понимаются лица, определенные в качестве таковых Федеральным </w:t>
      </w:r>
      <w:hyperlink w:history="0" r:id="rId2539" w:tooltip="Федеральный закон от 27.12.2018 N 498-ФЗ (ред. от 08.08.2024) &quot;Об ответственном обращении с животным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 декабря 2018 года N 498-ФЗ "Об ответственном обращении с животными и о внесении изменений в отдельные законодательные акты Российской Федерации".</w:t>
      </w:r>
    </w:p>
    <w:p>
      <w:pPr>
        <w:pStyle w:val="0"/>
        <w:ind w:firstLine="540"/>
        <w:jc w:val="both"/>
      </w:pPr>
      <w:r>
        <w:rPr>
          <w:sz w:val="20"/>
        </w:rPr>
      </w:r>
    </w:p>
    <w:bookmarkStart w:id="3435" w:name="P3435"/>
    <w:bookmarkEnd w:id="3435"/>
    <w:p>
      <w:pPr>
        <w:pStyle w:val="2"/>
        <w:outlineLvl w:val="2"/>
        <w:ind w:firstLine="540"/>
        <w:jc w:val="both"/>
      </w:pPr>
      <w:r>
        <w:rPr>
          <w:sz w:val="20"/>
        </w:rPr>
        <w:t xml:space="preserve">Статья 8.55. Нарушение требований в области охраны окружающей среды при эксплуатации и выводе из эксплуатации (консервации или ликвидации) отдельных производственных объектов</w:t>
      </w:r>
    </w:p>
    <w:p>
      <w:pPr>
        <w:pStyle w:val="0"/>
        <w:ind w:firstLine="540"/>
        <w:jc w:val="both"/>
      </w:pPr>
      <w:r>
        <w:rPr>
          <w:sz w:val="20"/>
        </w:rPr>
      </w:r>
    </w:p>
    <w:p>
      <w:pPr>
        <w:pStyle w:val="0"/>
        <w:ind w:firstLine="540"/>
        <w:jc w:val="both"/>
      </w:pPr>
      <w:r>
        <w:rPr>
          <w:sz w:val="20"/>
        </w:rPr>
        <w:t xml:space="preserve">(введена Федеральным </w:t>
      </w:r>
      <w:hyperlink w:history="0" r:id="rId2540"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668-ФЗ)</w:t>
      </w:r>
    </w:p>
    <w:p>
      <w:pPr>
        <w:pStyle w:val="0"/>
        <w:ind w:firstLine="540"/>
        <w:jc w:val="both"/>
      </w:pPr>
      <w:r>
        <w:rPr>
          <w:sz w:val="20"/>
        </w:rPr>
      </w:r>
    </w:p>
    <w:bookmarkStart w:id="3439" w:name="P3439"/>
    <w:bookmarkEnd w:id="3439"/>
    <w:p>
      <w:pPr>
        <w:pStyle w:val="0"/>
        <w:ind w:firstLine="540"/>
        <w:jc w:val="both"/>
      </w:pPr>
      <w:r>
        <w:rPr>
          <w:sz w:val="20"/>
        </w:rPr>
        <w:t xml:space="preserve">1.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об отнесении опасных производственных объектов к отдельным опасным производственным объектам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пятисот тысяч рублей.</w:t>
      </w:r>
    </w:p>
    <w:bookmarkStart w:id="3441" w:name="P3441"/>
    <w:bookmarkEnd w:id="3441"/>
    <w:p>
      <w:pPr>
        <w:pStyle w:val="0"/>
        <w:spacing w:before="200" w:lineRule="auto"/>
        <w:ind w:firstLine="540"/>
        <w:jc w:val="both"/>
      </w:pPr>
      <w:r>
        <w:rPr>
          <w:sz w:val="20"/>
        </w:rPr>
        <w:t xml:space="preserve">2.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 сроке эксплуатации зданий и сооружений, которые являются отдельными опасными производственными объектами и (или) в которых находятся отдельные опасные производственные объекты, сведений о сроке пользования участком недр и о сроке разработки месторождений полезных ископаемых (применительно к угольным шахтам) или сведений о сроке эксплуатации объектов размещения отходов I и II классов опасности либо представление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пятисот тысяч рублей.</w:t>
      </w:r>
    </w:p>
    <w:bookmarkStart w:id="3443" w:name="P3443"/>
    <w:bookmarkEnd w:id="3443"/>
    <w:p>
      <w:pPr>
        <w:pStyle w:val="0"/>
        <w:spacing w:before="200" w:lineRule="auto"/>
        <w:ind w:firstLine="540"/>
        <w:jc w:val="both"/>
      </w:pPr>
      <w:r>
        <w:rPr>
          <w:sz w:val="20"/>
        </w:rPr>
        <w:t xml:space="preserve">3. Невыполнение мероприятий по предотвращению и ликвидации загрязнения окружающей среды в результате эксплуатации отдельного производственного объекта при выводе его из эксплуатации (консервации или ликвидации) или реализация таких мероприятий с нарушением требований в области охраны окружающей среды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тысяч до двухсот тысяч рублей.</w:t>
      </w:r>
    </w:p>
    <w:bookmarkStart w:id="3445" w:name="P3445"/>
    <w:bookmarkEnd w:id="3445"/>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3443" w:tooltip="3. Невыполнение мероприятий по предотвращению и ликвидации загрязнения окружающей среды в результате эксплуатации отдельного производственного объекта при выводе его из эксплуатации (консервации или ликвидации) или реализация таких мероприятий с нарушением требований в области охраны окружающей среды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ста тысяч до двухсот тысяч рублей; на юридических лиц - от двухсот тысяч до пятисот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настоящей статьи под отдельными производственными объектами, отдельными опасными производственными объектами понимаются объекты, определенные в качестве таковых Федеральным </w:t>
      </w:r>
      <w:hyperlink w:history="0" r:id="rId2541" w:tooltip="Федеральный закон от 10.01.2002 N 7-ФЗ (ред. от 26.12.2024) &quot;Об охране окружающей среды&quot; {КонсультантПлюс}">
        <w:r>
          <w:rPr>
            <w:sz w:val="20"/>
            <w:color w:val="0000ff"/>
          </w:rPr>
          <w:t xml:space="preserve">законом</w:t>
        </w:r>
      </w:hyperlink>
      <w:r>
        <w:rPr>
          <w:sz w:val="20"/>
        </w:rPr>
        <w:t xml:space="preserve"> от 10 января 2002 года N 7-ФЗ "Об охране окружающей среды".</w:t>
      </w:r>
    </w:p>
    <w:p>
      <w:pPr>
        <w:pStyle w:val="0"/>
        <w:spacing w:before="200" w:lineRule="auto"/>
        <w:ind w:firstLine="540"/>
        <w:jc w:val="both"/>
      </w:pPr>
      <w:r>
        <w:rPr>
          <w:sz w:val="20"/>
        </w:rPr>
        <w:t xml:space="preserve">2. Предусмотренная </w:t>
      </w:r>
      <w:hyperlink w:history="0" w:anchor="P3441" w:tooltip="2. Непредставление или несвоевременное представление в федеральный орган исполнительной власти, уполномоченный на осуществление федерального государственного экологического контроля (надзора), сведений о сроке эксплуатации зданий и сооружений, которые являются отдельными опасными производственными объектами и (или) в которых находятся отдельные опасные производственные объекты, сведений о сроке пользования участком недр и о сроке разработки месторождений полезных ископаемых (применительно к угольным шахт...">
        <w:r>
          <w:rPr>
            <w:sz w:val="20"/>
            <w:color w:val="0000ff"/>
          </w:rPr>
          <w:t xml:space="preserve">частью 2</w:t>
        </w:r>
      </w:hyperlink>
      <w:r>
        <w:rPr>
          <w:sz w:val="20"/>
        </w:rPr>
        <w:t xml:space="preserve"> настоящей статьи административная ответственность не применяется в отношении отдельных опасных производственных объектов, введенных в эксплуатацию до 1 сентября 2023 года.</w:t>
      </w:r>
    </w:p>
    <w:p>
      <w:pPr>
        <w:pStyle w:val="0"/>
        <w:ind w:firstLine="540"/>
        <w:jc w:val="both"/>
      </w:pPr>
      <w:r>
        <w:rPr>
          <w:sz w:val="20"/>
        </w:rPr>
      </w:r>
    </w:p>
    <w:p>
      <w:pPr>
        <w:pStyle w:val="2"/>
        <w:outlineLvl w:val="1"/>
        <w:jc w:val="center"/>
      </w:pPr>
      <w:r>
        <w:rPr>
          <w:sz w:val="20"/>
        </w:rPr>
        <w:t xml:space="preserve">Глава 9. АДМИНИСТРАТИВНЫЕ ПРАВОНАРУШЕНИЯ</w:t>
      </w:r>
    </w:p>
    <w:p>
      <w:pPr>
        <w:pStyle w:val="2"/>
        <w:jc w:val="center"/>
      </w:pPr>
      <w:r>
        <w:rPr>
          <w:sz w:val="20"/>
        </w:rPr>
        <w:t xml:space="preserve">В ПРОМЫШЛЕННОСТИ, СТРОИТЕЛЬСТВЕ И ЭНЕРГЕТИКЕ</w:t>
      </w:r>
    </w:p>
    <w:p>
      <w:pPr>
        <w:pStyle w:val="0"/>
        <w:jc w:val="both"/>
      </w:pPr>
      <w:r>
        <w:rPr>
          <w:sz w:val="20"/>
        </w:rPr>
      </w:r>
    </w:p>
    <w:p>
      <w:pPr>
        <w:pStyle w:val="2"/>
        <w:outlineLvl w:val="2"/>
        <w:ind w:firstLine="540"/>
        <w:jc w:val="both"/>
      </w:pPr>
      <w:r>
        <w:rPr>
          <w:sz w:val="20"/>
        </w:rPr>
        <w:t xml:space="preserve">Статья 9.1.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w:t>
      </w:r>
    </w:p>
    <w:p>
      <w:pPr>
        <w:pStyle w:val="0"/>
        <w:jc w:val="both"/>
      </w:pPr>
      <w:r>
        <w:rPr>
          <w:sz w:val="20"/>
        </w:rPr>
      </w:r>
    </w:p>
    <w:bookmarkStart w:id="3456" w:name="P3456"/>
    <w:bookmarkEnd w:id="3456"/>
    <w:p>
      <w:pPr>
        <w:pStyle w:val="0"/>
        <w:ind w:firstLine="540"/>
        <w:jc w:val="both"/>
      </w:pPr>
      <w:r>
        <w:rPr>
          <w:sz w:val="20"/>
        </w:rPr>
        <w:t xml:space="preserve">1. Нарушение </w:t>
      </w:r>
      <w:hyperlink w:history="0" r:id="rId2542" w:tooltip="Справочная информация: &quot;Федеральные нормы и правила в области промышленной безопасности, атомной энергии и гидротехнических сооружений&quot; (Материал подготовлен специалистами КонсультантПлюс) {КонсультантПлюс}">
        <w:r>
          <w:rPr>
            <w:sz w:val="20"/>
            <w:color w:val="0000ff"/>
          </w:rPr>
          <w:t xml:space="preserve">требований</w:t>
        </w:r>
      </w:hyperlink>
      <w:r>
        <w:rPr>
          <w:sz w:val="20"/>
        </w:rPr>
        <w:t xml:space="preserve"> промышленной безопасности или условий лицензий на осуществление видов деятельности в области промышленной безопасности </w:t>
      </w:r>
      <w:hyperlink w:history="0" r:id="rId2543" w:tooltip="Федеральный закон от 21.07.1997 N 116-ФЗ (ред. от 08.08.2024) &quot;О промышленной безопасности опасных производственных объектов&quot; (с изм. и доп., вступ. в силу с 01.09.2025) {КонсультантПлюс}">
        <w:r>
          <w:rPr>
            <w:sz w:val="20"/>
            <w:color w:val="0000ff"/>
          </w:rPr>
          <w:t xml:space="preserve">опасных производственных объектов</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или дисквалификацию на срок от шести месяцев до одного года; на юридических лиц - от двухсот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544"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bookmarkStart w:id="3459" w:name="P3459"/>
    <w:bookmarkEnd w:id="3459"/>
    <w:p>
      <w:pPr>
        <w:pStyle w:val="0"/>
        <w:spacing w:before="200" w:lineRule="auto"/>
        <w:ind w:firstLine="540"/>
        <w:jc w:val="both"/>
      </w:pPr>
      <w:r>
        <w:rPr>
          <w:sz w:val="20"/>
        </w:rPr>
        <w:t xml:space="preserve">2. Нарушение </w:t>
      </w:r>
      <w:r>
        <w:rPr>
          <w:sz w:val="20"/>
        </w:rPr>
        <w:t xml:space="preserve">требований</w:t>
      </w:r>
      <w:r>
        <w:rPr>
          <w:sz w:val="20"/>
        </w:rPr>
        <w:t xml:space="preserve"> промышленной безопасности к получению, использованию, переработке, хранению, транспортировке, уничтожению и учету взрывчатых веществ на опасных производственных объектах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тридцати тысяч до сорока тысяч рублей или дисквалификацию на срок от одного года до полутора лет; на юридических лиц - от трехсот тысяч до четырехсот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545"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bookmarkStart w:id="3462" w:name="P3462"/>
    <w:bookmarkEnd w:id="3462"/>
    <w:p>
      <w:pPr>
        <w:pStyle w:val="0"/>
        <w:spacing w:before="200" w:lineRule="auto"/>
        <w:ind w:firstLine="540"/>
        <w:jc w:val="both"/>
      </w:pPr>
      <w:r>
        <w:rPr>
          <w:sz w:val="20"/>
        </w:rPr>
        <w:t xml:space="preserve">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за исключением случаев, предусмотренных </w:t>
      </w:r>
      <w:hyperlink w:history="0" w:anchor="P3466" w:tooltip="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
        <w:r>
          <w:rPr>
            <w:sz w:val="20"/>
            <w:color w:val="0000ff"/>
          </w:rPr>
          <w:t xml:space="preserve">частью 3.1</w:t>
        </w:r>
      </w:hyperlink>
      <w:r>
        <w:rPr>
          <w:sz w:val="20"/>
        </w:rPr>
        <w:t xml:space="preserve"> настоящей статьи, -</w:t>
      </w:r>
    </w:p>
    <w:p>
      <w:pPr>
        <w:pStyle w:val="0"/>
        <w:jc w:val="both"/>
      </w:pPr>
      <w:r>
        <w:rPr>
          <w:sz w:val="20"/>
        </w:rPr>
        <w:t xml:space="preserve">(в ред. Федерального </w:t>
      </w:r>
      <w:hyperlink w:history="0" r:id="rId2546"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двух лет;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3 в ред. Федерального </w:t>
      </w:r>
      <w:hyperlink w:history="0" r:id="rId2547"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bookmarkStart w:id="3466" w:name="P3466"/>
    <w:bookmarkEnd w:id="3466"/>
    <w:p>
      <w:pPr>
        <w:pStyle w:val="0"/>
        <w:spacing w:before="200" w:lineRule="auto"/>
        <w:ind w:firstLine="540"/>
        <w:jc w:val="both"/>
      </w:pPr>
      <w:r>
        <w:rPr>
          <w:sz w:val="20"/>
        </w:rPr>
        <w:t xml:space="preserve">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восьмидесяти тысяч до ста тысяч рублей или дисквалификацию на срок от двух до трех лет; на юридических лиц - от одного миллиона до пяти миллионов рублей или административное приостановление деятельности на срок до девяноста суток.</w:t>
      </w:r>
    </w:p>
    <w:p>
      <w:pPr>
        <w:pStyle w:val="0"/>
        <w:jc w:val="both"/>
      </w:pPr>
      <w:r>
        <w:rPr>
          <w:sz w:val="20"/>
        </w:rPr>
        <w:t xml:space="preserve">(часть 3.1 введена Федеральным </w:t>
      </w:r>
      <w:hyperlink w:history="0" r:id="rId2548"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638-ФЗ)</w:t>
      </w:r>
    </w:p>
    <w:bookmarkStart w:id="3469" w:name="P3469"/>
    <w:bookmarkEnd w:id="3469"/>
    <w:p>
      <w:pPr>
        <w:pStyle w:val="0"/>
        <w:spacing w:before="200" w:lineRule="auto"/>
        <w:ind w:firstLine="540"/>
        <w:jc w:val="both"/>
      </w:pPr>
      <w:r>
        <w:rPr>
          <w:sz w:val="20"/>
        </w:rPr>
        <w:t xml:space="preserve">3.2. Нарушение, указанное в </w:t>
      </w:r>
      <w:hyperlink w:history="0" w:anchor="P3466" w:tooltip="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
        <w:r>
          <w:rPr>
            <w:sz w:val="20"/>
            <w:color w:val="0000ff"/>
          </w:rPr>
          <w:t xml:space="preserve">части 3.1</w:t>
        </w:r>
      </w:hyperlink>
      <w:r>
        <w:rPr>
          <w:sz w:val="20"/>
        </w:rPr>
        <w:t xml:space="preserve"> настоящей статьи, приведшее к возникновению аварии на опасном производственном объекте, повлекшей за собой смерть человека или причинение тяжкого вреда здоровью двух и более лиц, -</w:t>
      </w:r>
    </w:p>
    <w:p>
      <w:pPr>
        <w:pStyle w:val="0"/>
        <w:spacing w:before="200" w:lineRule="auto"/>
        <w:ind w:firstLine="540"/>
        <w:jc w:val="both"/>
      </w:pPr>
      <w:r>
        <w:rPr>
          <w:sz w:val="20"/>
        </w:rPr>
        <w:t xml:space="preserve">влечет наложение административного штрафа на контролирующих лиц организаций, эксплуатирующих угольные шахты, в размере от пяти миллионов до десяти миллионов рублей.</w:t>
      </w:r>
    </w:p>
    <w:p>
      <w:pPr>
        <w:pStyle w:val="0"/>
        <w:jc w:val="both"/>
      </w:pPr>
      <w:r>
        <w:rPr>
          <w:sz w:val="20"/>
        </w:rPr>
        <w:t xml:space="preserve">(часть 3.2 введена Федеральным </w:t>
      </w:r>
      <w:hyperlink w:history="0" r:id="rId2549"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638-ФЗ)</w:t>
      </w:r>
    </w:p>
    <w:bookmarkStart w:id="3472" w:name="P3472"/>
    <w:bookmarkEnd w:id="3472"/>
    <w:p>
      <w:pPr>
        <w:pStyle w:val="0"/>
        <w:spacing w:before="200" w:lineRule="auto"/>
        <w:ind w:firstLine="540"/>
        <w:jc w:val="both"/>
      </w:pPr>
      <w:r>
        <w:rPr>
          <w:sz w:val="20"/>
        </w:rPr>
        <w:t xml:space="preserve">3.3. Нарушение, указанное в </w:t>
      </w:r>
      <w:hyperlink w:history="0" w:anchor="P3466" w:tooltip="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
        <w:r>
          <w:rPr>
            <w:sz w:val="20"/>
            <w:color w:val="0000ff"/>
          </w:rPr>
          <w:t xml:space="preserve">части 3.1</w:t>
        </w:r>
      </w:hyperlink>
      <w:r>
        <w:rPr>
          <w:sz w:val="20"/>
        </w:rPr>
        <w:t xml:space="preserve"> настоящей статьи, приведшее к возникновению аварии на опасном производственном объекте, повлекшей за собой смерть двух и более лиц, -</w:t>
      </w:r>
    </w:p>
    <w:p>
      <w:pPr>
        <w:pStyle w:val="0"/>
        <w:spacing w:before="200" w:lineRule="auto"/>
        <w:ind w:firstLine="540"/>
        <w:jc w:val="both"/>
      </w:pPr>
      <w:r>
        <w:rPr>
          <w:sz w:val="20"/>
        </w:rPr>
        <w:t xml:space="preserve">влечет наложение административного штрафа на контролирующих лиц организаций, эксплуатирующих угольные шахты, в размере от одной сотой до одной десятой совокупного размера суммы выручки организации от реализации угля (горючих сланцев), добытого на угольной шахте, на которой произошла такая авария,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добычу угля (горючих сланцев) на данной угольной шахте в предшествующем календарном году, но не менее пятнадцати миллионов рублей.</w:t>
      </w:r>
    </w:p>
    <w:p>
      <w:pPr>
        <w:pStyle w:val="0"/>
        <w:jc w:val="both"/>
      </w:pPr>
      <w:r>
        <w:rPr>
          <w:sz w:val="20"/>
        </w:rPr>
        <w:t xml:space="preserve">(часть 3.3 введена Федеральным </w:t>
      </w:r>
      <w:hyperlink w:history="0" r:id="rId2550"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638-ФЗ)</w:t>
      </w:r>
    </w:p>
    <w:bookmarkStart w:id="3475" w:name="P3475"/>
    <w:bookmarkEnd w:id="3475"/>
    <w:p>
      <w:pPr>
        <w:pStyle w:val="0"/>
        <w:spacing w:before="200" w:lineRule="auto"/>
        <w:ind w:firstLine="540"/>
        <w:jc w:val="both"/>
      </w:pPr>
      <w:r>
        <w:rPr>
          <w:sz w:val="20"/>
        </w:rPr>
        <w:t xml:space="preserve">4. Дача заведомо ложного заключения экспертизы промышленной безопасности, если это действие не содержит признаков уголовно наказуемого </w:t>
      </w:r>
      <w:hyperlink w:history="0" r:id="rId255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2552"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шести месяцев до двух лет; на юридических лиц - от трехсот тысяч до пятисот тысяч рублей.</w:t>
      </w:r>
    </w:p>
    <w:p>
      <w:pPr>
        <w:pStyle w:val="0"/>
        <w:jc w:val="both"/>
      </w:pPr>
      <w:r>
        <w:rPr>
          <w:sz w:val="20"/>
        </w:rPr>
        <w:t xml:space="preserve">(часть 4 введена Федеральным </w:t>
      </w:r>
      <w:hyperlink w:history="0" r:id="rId2553"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законом</w:t>
        </w:r>
      </w:hyperlink>
      <w:r>
        <w:rPr>
          <w:sz w:val="20"/>
        </w:rPr>
        <w:t xml:space="preserve"> от 02.07.2013 N 186-ФЗ)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грубым нарушением требований промышленной безопасности опасных производственных объектов понимается нарушение требований промышленной безопасности, приведшее к возникновению непосредственной угрозы жизни или здоровью людей. Понятие </w:t>
      </w:r>
      <w:r>
        <w:rPr>
          <w:sz w:val="20"/>
        </w:rPr>
        <w:t xml:space="preserve">грубого нарушения</w:t>
      </w:r>
      <w:r>
        <w:rPr>
          <w:sz w:val="20"/>
        </w:rPr>
        <w:t xml:space="preserve"> условий лицензий на осуществление видов деятельности в области промышленной безопасности опасных производственных объектов устанавливается Правительством Российской Федерации в отношении конкретного лицензируемого вида деятельности.</w:t>
      </w:r>
    </w:p>
    <w:p>
      <w:pPr>
        <w:pStyle w:val="0"/>
        <w:spacing w:before="200" w:lineRule="auto"/>
        <w:ind w:firstLine="540"/>
        <w:jc w:val="both"/>
      </w:pPr>
      <w:r>
        <w:rPr>
          <w:sz w:val="20"/>
        </w:rPr>
        <w:t xml:space="preserve">2. Для целей настоящей статьи под должностными лицами в организациях, не являющихся органами государственной власти, иными государственными органами, органами местного самоуправления, государственными и муниципальными организациями, понимается лицо, осуществляющее полномочия единоличного исполнительного органа организации, а также лицо, выполняющее организационно-распорядительные или административно-хозяйственные функции в организации. В случае, когда полномочия единоличного исполнительного органа организации осуществляет юридическое лицо (управляющая организация), под должностным лицом понимается лицо, к должностным обязанностям которого относятся вопросы технической политики и промышленной безопасности. В случае отсутствия такого лица в управляющей организации под должностным лицом понимается лицо, осуществляющее полномочия единоличного исполнительного органа управляющей организации.</w:t>
      </w:r>
    </w:p>
    <w:p>
      <w:pPr>
        <w:pStyle w:val="0"/>
        <w:spacing w:before="200" w:lineRule="auto"/>
        <w:ind w:firstLine="540"/>
        <w:jc w:val="both"/>
      </w:pPr>
      <w:r>
        <w:rPr>
          <w:sz w:val="20"/>
        </w:rPr>
        <w:t xml:space="preserve">2.1. Для целей настоящей статьи под контролирующим лицом организации, эксплуатирующей угольные шахты, понимается юридическое лицо, имеющее право прямо или косвенно (через подконтрольных ему лиц) распоряжаться в силу участия в этой организации и (или) на основании договоров доверительного управления имуществом, и (или) простого товарищества, и (или) поручения, и (или) акционерного соглашения, и (или) иного соглашения, предметом которого является осуществление прав, удостоверенных акциями (долями) этой организации, более чем 50 процентами голосов в высшем органе управления этой организации либо право назначать (избирать) единоличный исполнительный орган и (или) более 50 процентов состава коллегиального органа управления этой организации.</w:t>
      </w:r>
    </w:p>
    <w:p>
      <w:pPr>
        <w:pStyle w:val="0"/>
        <w:jc w:val="both"/>
      </w:pPr>
      <w:r>
        <w:rPr>
          <w:sz w:val="20"/>
        </w:rPr>
        <w:t xml:space="preserve">(п. 2.1 введен Федеральным </w:t>
      </w:r>
      <w:hyperlink w:history="0" r:id="rId2554"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638-ФЗ)</w:t>
      </w:r>
    </w:p>
    <w:p>
      <w:pPr>
        <w:pStyle w:val="0"/>
        <w:spacing w:before="200" w:lineRule="auto"/>
        <w:ind w:firstLine="540"/>
        <w:jc w:val="both"/>
      </w:pPr>
      <w:r>
        <w:rPr>
          <w:sz w:val="20"/>
        </w:rPr>
        <w:t xml:space="preserve">3.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4. Эксперты в области промышленной безопасности, совершившие при проведении экспертизы промышленной безопасности административные правонарушения, предусмотренные настоящей статьей, несут административную ответственность как должностные лица.</w:t>
      </w:r>
    </w:p>
    <w:p>
      <w:pPr>
        <w:pStyle w:val="0"/>
        <w:jc w:val="both"/>
      </w:pPr>
      <w:r>
        <w:rPr>
          <w:sz w:val="20"/>
        </w:rPr>
        <w:t xml:space="preserve">(примечание 4 введено Федеральным </w:t>
      </w:r>
      <w:hyperlink w:history="0" r:id="rId2555"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законом</w:t>
        </w:r>
      </w:hyperlink>
      <w:r>
        <w:rPr>
          <w:sz w:val="20"/>
        </w:rPr>
        <w:t xml:space="preserve"> от 02.07.2013 N 186-ФЗ)</w:t>
      </w:r>
    </w:p>
    <w:p>
      <w:pPr>
        <w:pStyle w:val="0"/>
        <w:jc w:val="both"/>
      </w:pPr>
      <w:r>
        <w:rPr>
          <w:sz w:val="20"/>
        </w:rPr>
        <w:t xml:space="preserve">(примечания в ред. Федерального </w:t>
      </w:r>
      <w:hyperlink w:history="0" r:id="rId2556"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pStyle w:val="0"/>
        <w:jc w:val="both"/>
      </w:pPr>
      <w:r>
        <w:rPr>
          <w:sz w:val="20"/>
        </w:rPr>
      </w:r>
    </w:p>
    <w:p>
      <w:pPr>
        <w:pStyle w:val="2"/>
        <w:outlineLvl w:val="2"/>
        <w:ind w:firstLine="540"/>
        <w:jc w:val="both"/>
      </w:pPr>
      <w:r>
        <w:rPr>
          <w:sz w:val="20"/>
        </w:rPr>
        <w:t xml:space="preserve">Статья 9.1.1. Нарушение требований к организации безопасного использования и содержания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w:t>
      </w:r>
    </w:p>
    <w:p>
      <w:pPr>
        <w:pStyle w:val="0"/>
        <w:ind w:firstLine="540"/>
        <w:jc w:val="both"/>
      </w:pPr>
      <w:r>
        <w:rPr>
          <w:sz w:val="20"/>
        </w:rPr>
      </w:r>
    </w:p>
    <w:p>
      <w:pPr>
        <w:pStyle w:val="0"/>
        <w:ind w:firstLine="540"/>
        <w:jc w:val="both"/>
      </w:pPr>
      <w:r>
        <w:rPr>
          <w:sz w:val="20"/>
        </w:rPr>
        <w:t xml:space="preserve">(введена Федеральным </w:t>
      </w:r>
      <w:hyperlink w:history="0" r:id="rId2557"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06.03.2019 N 23-ФЗ)</w:t>
      </w:r>
    </w:p>
    <w:p>
      <w:pPr>
        <w:pStyle w:val="0"/>
        <w:ind w:firstLine="540"/>
        <w:jc w:val="both"/>
      </w:pPr>
      <w:r>
        <w:rPr>
          <w:sz w:val="20"/>
        </w:rPr>
      </w:r>
    </w:p>
    <w:bookmarkStart w:id="3493" w:name="P3493"/>
    <w:bookmarkEnd w:id="3493"/>
    <w:p>
      <w:pPr>
        <w:pStyle w:val="0"/>
        <w:ind w:firstLine="540"/>
        <w:jc w:val="both"/>
      </w:pPr>
      <w:r>
        <w:rPr>
          <w:sz w:val="20"/>
        </w:rPr>
        <w:t xml:space="preserve">1. Нарушение </w:t>
      </w:r>
      <w:r>
        <w:rPr>
          <w:sz w:val="20"/>
        </w:rPr>
        <w:t xml:space="preserve">требований</w:t>
      </w:r>
      <w:r>
        <w:rPr>
          <w:sz w:val="20"/>
        </w:rPr>
        <w:t xml:space="preserve"> к организации безопасного использования и содержания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кроме случаев, предусмотренных </w:t>
      </w:r>
      <w:hyperlink w:history="0" w:anchor="P3495" w:tooltip="2. Нарушение требований к обеспечению безопасности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создающее угрозу причинения вреда жизни или здоровью граждан либо возникновения аварии,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сорока тысяч рублей.</w:t>
      </w:r>
    </w:p>
    <w:bookmarkStart w:id="3495" w:name="P3495"/>
    <w:bookmarkEnd w:id="3495"/>
    <w:p>
      <w:pPr>
        <w:pStyle w:val="0"/>
        <w:spacing w:before="200" w:lineRule="auto"/>
        <w:ind w:firstLine="540"/>
        <w:jc w:val="both"/>
      </w:pPr>
      <w:r>
        <w:rPr>
          <w:sz w:val="20"/>
        </w:rPr>
        <w:t xml:space="preserve">2. Нарушение требований к обеспечению безопасности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создающее угрозу причинения вреда жизни или здоровью граждан либо возникновения аварии, -</w:t>
      </w:r>
    </w:p>
    <w:bookmarkStart w:id="3496" w:name="P3496"/>
    <w:bookmarkEnd w:id="3496"/>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или дисквалификацию на срок от одного года до полутора лет; на юридических лиц - от трехсот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Под гражданами в </w:t>
      </w:r>
      <w:hyperlink w:history="0" w:anchor="P3496" w:tooltip="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или дисквалификацию на срок от одного года до полутора лет; на юридических лиц - от трехсот тысяч до трехсот пятидесяти тысяч рублей или административное приостановление деятельности на срок до девяноста суток.">
        <w:r>
          <w:rPr>
            <w:sz w:val="20"/>
            <w:color w:val="0000ff"/>
          </w:rPr>
          <w:t xml:space="preserve">абзаце втором части 2</w:t>
        </w:r>
      </w:hyperlink>
      <w:r>
        <w:rPr>
          <w:sz w:val="20"/>
        </w:rPr>
        <w:t xml:space="preserve"> настоящей статьи понимаются физические лица, выполняющие работы по монтажу, демонтажу, обслуживанию, включая аварийно-техническое обслуживание,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обслуживанию систем диспетчерского (операторского) контроля, ремонту, техническому освидетельствованию и обследованию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w:t>
      </w:r>
    </w:p>
    <w:p>
      <w:pPr>
        <w:pStyle w:val="0"/>
        <w:jc w:val="both"/>
      </w:pPr>
      <w:r>
        <w:rPr>
          <w:sz w:val="20"/>
        </w:rPr>
      </w:r>
    </w:p>
    <w:bookmarkStart w:id="3499" w:name="P3499"/>
    <w:bookmarkEnd w:id="3499"/>
    <w:p>
      <w:pPr>
        <w:pStyle w:val="2"/>
        <w:outlineLvl w:val="2"/>
        <w:ind w:firstLine="540"/>
        <w:jc w:val="both"/>
      </w:pPr>
      <w:r>
        <w:rPr>
          <w:sz w:val="20"/>
        </w:rPr>
        <w:t xml:space="preserve">Статья 9.2. Нарушение требований к обеспечению безопасности гидротехнических сооружений, установленных законодательством Российской Федерации</w:t>
      </w:r>
    </w:p>
    <w:p>
      <w:pPr>
        <w:pStyle w:val="0"/>
        <w:jc w:val="both"/>
      </w:pPr>
      <w:r>
        <w:rPr>
          <w:sz w:val="20"/>
        </w:rPr>
        <w:t xml:space="preserve">(в ред. Федерального </w:t>
      </w:r>
      <w:hyperlink w:history="0" r:id="rId2558" w:tooltip="Федеральный закон от 28.12.2013 N 445-ФЗ (ред. от 21.12.2021) &quot;О внесении изменений в отдельные законодательные акты Российской Федерации по вопросам обеспечения безопасности гидротехнических сооружений&quot; {КонсультантПлюс}">
        <w:r>
          <w:rPr>
            <w:sz w:val="20"/>
            <w:color w:val="0000ff"/>
          </w:rPr>
          <w:t xml:space="preserve">закона</w:t>
        </w:r>
      </w:hyperlink>
      <w:r>
        <w:rPr>
          <w:sz w:val="20"/>
        </w:rPr>
        <w:t xml:space="preserve"> от 28.12.2013 N 445-ФЗ)</w:t>
      </w:r>
    </w:p>
    <w:p>
      <w:pPr>
        <w:pStyle w:val="0"/>
        <w:jc w:val="both"/>
      </w:pPr>
      <w:r>
        <w:rPr>
          <w:sz w:val="20"/>
        </w:rPr>
      </w:r>
    </w:p>
    <w:p>
      <w:pPr>
        <w:pStyle w:val="0"/>
        <w:ind w:firstLine="540"/>
        <w:jc w:val="both"/>
      </w:pPr>
      <w:r>
        <w:rPr>
          <w:sz w:val="20"/>
        </w:rPr>
        <w:t xml:space="preserve">Нарушение </w:t>
      </w:r>
      <w:r>
        <w:rPr>
          <w:sz w:val="20"/>
        </w:rPr>
        <w:t xml:space="preserve">требований</w:t>
      </w:r>
      <w:r>
        <w:rPr>
          <w:sz w:val="20"/>
        </w:rPr>
        <w:t xml:space="preserve"> к обеспечению безопасности при проектировании, строительстве, капитальном ремонте, эксплуатации, реконструкции, консервации и ликвидации гидротехнических сооружений -</w:t>
      </w:r>
    </w:p>
    <w:p>
      <w:pPr>
        <w:pStyle w:val="0"/>
        <w:jc w:val="both"/>
      </w:pPr>
      <w:r>
        <w:rPr>
          <w:sz w:val="20"/>
        </w:rPr>
        <w:t xml:space="preserve">(в ред. Федерального </w:t>
      </w:r>
      <w:hyperlink w:history="0" r:id="rId2559" w:tooltip="Федеральный закон от 28.12.2013 N 445-ФЗ (ред. от 21.12.2021) &quot;О внесении изменений в отдельные законодательные акты Российской Федерации по вопросам обеспечения безопасности гидротехнических сооружений&quot; {КонсультантПлюс}">
        <w:r>
          <w:rPr>
            <w:sz w:val="20"/>
            <w:color w:val="0000ff"/>
          </w:rPr>
          <w:t xml:space="preserve">закона</w:t>
        </w:r>
      </w:hyperlink>
      <w:r>
        <w:rPr>
          <w:sz w:val="20"/>
        </w:rPr>
        <w:t xml:space="preserve"> от 28.12.2013 N 445-ФЗ)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лиц, осуществляющих предпринимательскую деятельность без образования юридического лица, - от двух тысяч до трех тысяч рублей или административное приостановление деятельности на срок до девяноста суток; на юридических лиц - от двадцати тысяч до тридцати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56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56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3507" w:name="P3507"/>
    <w:bookmarkEnd w:id="3507"/>
    <w:p>
      <w:pPr>
        <w:pStyle w:val="2"/>
        <w:outlineLvl w:val="2"/>
        <w:ind w:firstLine="540"/>
        <w:jc w:val="both"/>
      </w:pPr>
      <w:r>
        <w:rPr>
          <w:sz w:val="20"/>
        </w:rPr>
        <w:t xml:space="preserve">Статья 9.3. Нарушение правил или норм эксплуатации тракторов, самоходных, дорожно-строительных и иных машин и оборудования</w:t>
      </w:r>
    </w:p>
    <w:p>
      <w:pPr>
        <w:pStyle w:val="0"/>
        <w:jc w:val="both"/>
      </w:pPr>
      <w:r>
        <w:rPr>
          <w:sz w:val="20"/>
        </w:rPr>
      </w:r>
    </w:p>
    <w:p>
      <w:pPr>
        <w:pStyle w:val="0"/>
        <w:ind w:firstLine="540"/>
        <w:jc w:val="both"/>
      </w:pPr>
      <w:r>
        <w:rPr>
          <w:sz w:val="20"/>
        </w:rPr>
        <w:t xml:space="preserve">Нарушение обеспечивающих безопасность жизни и здоровья людей, сохранность имущества, охрану окружающей среды правил или норм эксплуатации тракторов, самоходных, дорожно-строительных и иных машин, прицепов к ним, оборудования, надзор за техническим состоянием которых осуществляют </w:t>
      </w:r>
      <w:hyperlink w:history="0" r:id="rId2562" w:tooltip="Постановление Правительства РФ от 13.12.1993 N 1291 (ред. от 23.09.2020) &quot;О государственном надзоре за техническим состоянием самоходных машин и других видов техники в Российской Федерации&quot; {КонсультантПлюс}">
        <w:r>
          <w:rPr>
            <w:sz w:val="20"/>
            <w:color w:val="0000ff"/>
          </w:rPr>
          <w:t xml:space="preserve">органы</w:t>
        </w:r>
      </w:hyperlink>
      <w:r>
        <w:rPr>
          <w:sz w:val="20"/>
        </w:rPr>
        <w:t xml:space="preserve">, осуществляющие региональный государственный надзор в области технического состояния самоходных машин и других видов техники, -</w:t>
      </w:r>
    </w:p>
    <w:p>
      <w:pPr>
        <w:pStyle w:val="0"/>
        <w:jc w:val="both"/>
      </w:pPr>
      <w:r>
        <w:rPr>
          <w:sz w:val="20"/>
        </w:rPr>
        <w:t xml:space="preserve">(в ред. Федеральных законов от 30.12.2008 </w:t>
      </w:r>
      <w:hyperlink w:history="0" r:id="rId2563"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23.06.2016 </w:t>
      </w:r>
      <w:hyperlink w:history="0" r:id="rId2564"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или лишение права управления транспортными средствами на срок от трех до шести месяцев; на должностных лиц - от трех тысяч до пяти тысяч рублей.</w:t>
      </w:r>
    </w:p>
    <w:p>
      <w:pPr>
        <w:pStyle w:val="0"/>
        <w:jc w:val="both"/>
      </w:pPr>
      <w:r>
        <w:rPr>
          <w:sz w:val="20"/>
        </w:rPr>
        <w:t xml:space="preserve">(в ред. Федерального </w:t>
      </w:r>
      <w:hyperlink w:history="0" r:id="rId2565" w:tooltip="Федеральный закон от 05.04.2021 N 71-ФЗ &quot;О внесении изменения в статью 9.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71-ФЗ)</w:t>
      </w:r>
    </w:p>
    <w:p>
      <w:pPr>
        <w:pStyle w:val="0"/>
        <w:jc w:val="both"/>
      </w:pPr>
      <w:r>
        <w:rPr>
          <w:sz w:val="20"/>
        </w:rPr>
      </w:r>
    </w:p>
    <w:bookmarkStart w:id="3514" w:name="P3514"/>
    <w:bookmarkEnd w:id="3514"/>
    <w:p>
      <w:pPr>
        <w:pStyle w:val="2"/>
        <w:outlineLvl w:val="2"/>
        <w:ind w:firstLine="540"/>
        <w:jc w:val="both"/>
      </w:pPr>
      <w:r>
        <w:rPr>
          <w:sz w:val="20"/>
        </w:rPr>
        <w:t xml:space="preserve">Статья 9.4. Нарушение обязательных требований в области строительства и применения строительных материалов (изделий)</w:t>
      </w:r>
    </w:p>
    <w:p>
      <w:pPr>
        <w:pStyle w:val="0"/>
        <w:ind w:firstLine="540"/>
        <w:jc w:val="both"/>
      </w:pPr>
      <w:r>
        <w:rPr>
          <w:sz w:val="20"/>
        </w:rPr>
      </w:r>
    </w:p>
    <w:p>
      <w:pPr>
        <w:pStyle w:val="0"/>
        <w:ind w:firstLine="540"/>
        <w:jc w:val="both"/>
      </w:pPr>
      <w:r>
        <w:rPr>
          <w:sz w:val="20"/>
        </w:rPr>
        <w:t xml:space="preserve">(в ред. Федерального </w:t>
      </w:r>
      <w:hyperlink w:history="0" r:id="rId2566"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18.07.2011 N 237-ФЗ)</w:t>
      </w:r>
    </w:p>
    <w:p>
      <w:pPr>
        <w:pStyle w:val="0"/>
        <w:ind w:firstLine="540"/>
        <w:jc w:val="both"/>
      </w:pPr>
      <w:r>
        <w:rPr>
          <w:sz w:val="20"/>
        </w:rPr>
      </w:r>
    </w:p>
    <w:bookmarkStart w:id="3518" w:name="P3518"/>
    <w:bookmarkEnd w:id="3518"/>
    <w:p>
      <w:pPr>
        <w:pStyle w:val="0"/>
        <w:ind w:firstLine="540"/>
        <w:jc w:val="both"/>
      </w:pPr>
      <w:r>
        <w:rPr>
          <w:sz w:val="20"/>
        </w:rPr>
        <w:t xml:space="preserve">1. Нарушение требований технических регламентов, проектной документации, обязательных требований документов в области стандартизации или требований специальных технических условий либо нарушение установленных уполномоченным федеральным органом исполнительной власти до дня вступления в силу технических регламентов обязательных требований к зданиям и сооружениям при проектировании, строительстве, реконструкции или капитальном ремонте объектов капитального строительства, в том числе при применении строительных материалов (изделий),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рублей; на должностных лиц - от двадцати тысяч до тридцати тысяч рублей; на юридических лиц - от ста тысяч до трехсот тысяч рублей.</w:t>
      </w:r>
    </w:p>
    <w:bookmarkStart w:id="3520" w:name="P3520"/>
    <w:bookmarkEnd w:id="3520"/>
    <w:p>
      <w:pPr>
        <w:pStyle w:val="0"/>
        <w:spacing w:before="200" w:lineRule="auto"/>
        <w:ind w:firstLine="540"/>
        <w:jc w:val="both"/>
      </w:pPr>
      <w:r>
        <w:rPr>
          <w:sz w:val="20"/>
        </w:rPr>
        <w:t xml:space="preserve">2. Действия, предусмотренные </w:t>
      </w:r>
      <w:hyperlink w:history="0" w:anchor="P3518" w:tooltip="1. Нарушение требований технических регламентов, проектной документации, обязательных требований документов в области стандартизации или требований специальных технических условий либо нарушение установленных уполномоченным федеральным органом исполнительной власти до дня вступления в силу технических регламентов обязательных требований к зданиям и сооружениям при проектировании, строительстве, реконструкции или капитальном ремонте объектов капитального строительства, в том числе при применении строитель...">
        <w:r>
          <w:rPr>
            <w:sz w:val="20"/>
            <w:color w:val="0000ff"/>
          </w:rPr>
          <w:t xml:space="preserve">частью 1</w:t>
        </w:r>
      </w:hyperlink>
      <w:r>
        <w:rPr>
          <w:sz w:val="20"/>
        </w:rPr>
        <w:t xml:space="preserve">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которые создали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четырех тысяч рублей; на должностных лиц - от тридцати тысяч до тридцати пяти тысяч рублей; на лиц, осуществляющих предпринимательскую деятельность без образования юридического лица, - от тридцати пяти тысяч до сорока тысяч рублей либо административное приостановление деятельности на срок до шестидесяти суток; на юридических лиц - от трехсот тысяч до шестисот тысяч рублей либо административное приостановление деятельности на срок до шестидесяти суток.</w:t>
      </w:r>
    </w:p>
    <w:bookmarkStart w:id="3522" w:name="P3522"/>
    <w:bookmarkEnd w:id="3522"/>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3520" w:tooltip="2. Действия, предусмотренные частью 1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256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тридцати пяти тысяч до сорока пяти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либо административное приостановление деятельности на срок до девяноста суток; на юридических лиц - от семисот тысяч до одного миллиона рублей либо административное приостановление деятельности на срок до девяноста суток.</w:t>
      </w:r>
    </w:p>
    <w:p>
      <w:pPr>
        <w:pStyle w:val="0"/>
        <w:jc w:val="both"/>
      </w:pPr>
      <w:r>
        <w:rPr>
          <w:sz w:val="20"/>
        </w:rPr>
      </w:r>
    </w:p>
    <w:bookmarkStart w:id="3526" w:name="P3526"/>
    <w:bookmarkEnd w:id="3526"/>
    <w:p>
      <w:pPr>
        <w:pStyle w:val="2"/>
        <w:outlineLvl w:val="2"/>
        <w:ind w:firstLine="540"/>
        <w:jc w:val="both"/>
      </w:pPr>
      <w:r>
        <w:rPr>
          <w:sz w:val="20"/>
        </w:rPr>
        <w:t xml:space="preserve">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w:t>
      </w:r>
    </w:p>
    <w:p>
      <w:pPr>
        <w:pStyle w:val="0"/>
        <w:ind w:firstLine="540"/>
        <w:jc w:val="both"/>
      </w:pPr>
      <w:r>
        <w:rPr>
          <w:sz w:val="20"/>
        </w:rPr>
      </w:r>
    </w:p>
    <w:p>
      <w:pPr>
        <w:pStyle w:val="0"/>
        <w:ind w:firstLine="540"/>
        <w:jc w:val="both"/>
      </w:pPr>
      <w:r>
        <w:rPr>
          <w:sz w:val="20"/>
        </w:rPr>
        <w:t xml:space="preserve">(в ред. Федерального </w:t>
      </w:r>
      <w:hyperlink w:history="0" r:id="rId2568"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ind w:firstLine="540"/>
        <w:jc w:val="both"/>
      </w:pPr>
      <w:r>
        <w:rPr>
          <w:sz w:val="20"/>
        </w:rPr>
      </w:r>
    </w:p>
    <w:p>
      <w:pPr>
        <w:pStyle w:val="0"/>
        <w:ind w:firstLine="540"/>
        <w:jc w:val="both"/>
      </w:pPr>
      <w:r>
        <w:rPr>
          <w:sz w:val="20"/>
        </w:rPr>
        <w:t xml:space="preserve">1. Строительство, реконструкция объектов капитального строительства без </w:t>
      </w:r>
      <w:hyperlink w:history="0" r:id="rId2569" w:tooltip="&quot;Градостроительный кодекс Российской Федерации&quot; от 29.12.2004 N 190-ФЗ (ред. от 31.07.2025) {КонсультантПлюс}">
        <w:r>
          <w:rPr>
            <w:sz w:val="20"/>
            <w:color w:val="0000ff"/>
          </w:rPr>
          <w:t xml:space="preserve">разрешения</w:t>
        </w:r>
      </w:hyperlink>
      <w:r>
        <w:rPr>
          <w:sz w:val="20"/>
        </w:rPr>
        <w:t xml:space="preserve"> на строительство в случае, если для осуществления строительства, реконструкции объектов капитального строительства предусмотрено получение разрешений на строительство, -</w:t>
      </w:r>
    </w:p>
    <w:p>
      <w:pPr>
        <w:pStyle w:val="0"/>
        <w:jc w:val="both"/>
      </w:pPr>
      <w:r>
        <w:rPr>
          <w:sz w:val="20"/>
        </w:rPr>
        <w:t xml:space="preserve">(в ред. Федерального </w:t>
      </w:r>
      <w:hyperlink w:history="0" r:id="rId2570" w:tooltip="Федеральный закон от 18.07.2011 N 24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18.07.2011 N 243-ФЗ)</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пяти тысяч рублей; на должностных лиц - от двадцати тысяч до пятидесяти тысяч рублей; на лиц, осуществляющих предпринимательскую деятельность без образования юридического лица, - от двадцати тысяч до пятидесяти тысяч рублей или административное приостановление их деятельности на срок до девяноста суток; на юридических лиц - от пятисот тысяч до одного миллиона рублей или административное приостановление их деятельности на срок до девяноста суток.</w:t>
      </w:r>
    </w:p>
    <w:p>
      <w:pPr>
        <w:pStyle w:val="0"/>
        <w:jc w:val="both"/>
      </w:pPr>
      <w:r>
        <w:rPr>
          <w:sz w:val="20"/>
        </w:rPr>
        <w:t xml:space="preserve">(в ред. Федерального </w:t>
      </w:r>
      <w:hyperlink w:history="0" r:id="rId257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Нарушение </w:t>
      </w:r>
      <w:hyperlink w:history="0" r:id="rId2572" w:tooltip="&quot;Градостроительный кодекс Российской Федерации&quot; от 29.12.2004 N 190-ФЗ (ред. от 31.07.2025) {КонсультантПлюс}">
        <w:r>
          <w:rPr>
            <w:sz w:val="20"/>
            <w:color w:val="0000ff"/>
          </w:rPr>
          <w:t xml:space="preserve">сроков</w:t>
        </w:r>
      </w:hyperlink>
      <w:r>
        <w:rPr>
          <w:sz w:val="20"/>
        </w:rPr>
        <w:t xml:space="preserve"> направления в уполномоченные на осуществление государственного строительного надзора федеральный </w:t>
      </w:r>
      <w:r>
        <w:rPr>
          <w:sz w:val="20"/>
        </w:rPr>
        <w:t xml:space="preserve">орган</w:t>
      </w:r>
      <w:r>
        <w:rPr>
          <w:sz w:val="20"/>
        </w:rPr>
        <w:t xml:space="preserve"> исполнительной власти, Государственную корпорацию по атомной энергии "Росатом", орган исполнительной власти субъекта Российской Федерации извещения о начале строительства, реконструкции объектов капитального строительства или неуведомление уполномоченных на осуществление государственного строительного надзора федерального органа исполнительной власти, Государственной корпорации по атомной энергии "Росатом", органа исполнительной власти субъекта Российской Федерации о сроках завершения работ, которые подлежат проверке, -</w:t>
      </w:r>
    </w:p>
    <w:p>
      <w:pPr>
        <w:pStyle w:val="0"/>
        <w:jc w:val="both"/>
      </w:pPr>
      <w:r>
        <w:rPr>
          <w:sz w:val="20"/>
        </w:rPr>
        <w:t xml:space="preserve">(в ред. Федеральных законов от 18.07.2011 </w:t>
      </w:r>
      <w:hyperlink w:history="0" r:id="rId2573" w:tooltip="Федеральный закон от 18.07.2011 N 24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243-ФЗ</w:t>
        </w:r>
      </w:hyperlink>
      <w:r>
        <w:rPr>
          <w:sz w:val="20"/>
        </w:rPr>
        <w:t xml:space="preserve">, от 29.07.2017 </w:t>
      </w:r>
      <w:hyperlink w:history="0" r:id="rId2574"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сорока тысяч рублей; на юридических лиц - от ста тысяч до трехсот тысяч рублей.</w:t>
      </w:r>
    </w:p>
    <w:p>
      <w:pPr>
        <w:pStyle w:val="0"/>
        <w:jc w:val="both"/>
      </w:pPr>
      <w:r>
        <w:rPr>
          <w:sz w:val="20"/>
        </w:rPr>
        <w:t xml:space="preserve">(в ред. Федерального </w:t>
      </w:r>
      <w:hyperlink w:history="0" r:id="rId257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Продолжение работ до составления актов об устранении выявленных уполномоченными на осуществление государственного строительного надзора федеральным органом исполнительной власти, Государственной корпорацией по атомной энергии "Росатом", органами исполнительной власти субъектов Российской Федерации недостатков при строительстве, реконструкции, капитальном ремонте объектов капитального строительства -</w:t>
      </w:r>
    </w:p>
    <w:p>
      <w:pPr>
        <w:pStyle w:val="0"/>
        <w:jc w:val="both"/>
      </w:pPr>
      <w:r>
        <w:rPr>
          <w:sz w:val="20"/>
        </w:rPr>
        <w:t xml:space="preserve">(в ред. Федерального </w:t>
      </w:r>
      <w:hyperlink w:history="0" r:id="rId2576"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29.07.2017 N 263-ФЗ)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десяти тысяч до сорока тысяч рублей или административное приостановление их деятельности на срок до девяноста суток; на юридических лиц - от пятидесяти тысяч до ста тысяч рублей или административное приостановление их деятельности на срок до девяноста суток.</w:t>
      </w:r>
    </w:p>
    <w:p>
      <w:pPr>
        <w:pStyle w:val="0"/>
        <w:jc w:val="both"/>
      </w:pPr>
      <w:r>
        <w:rPr>
          <w:sz w:val="20"/>
        </w:rPr>
        <w:t xml:space="preserve">(в ред. Федерального </w:t>
      </w:r>
      <w:hyperlink w:history="0" r:id="rId257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4. Выдача </w:t>
      </w:r>
      <w:r>
        <w:rPr>
          <w:sz w:val="20"/>
        </w:rPr>
        <w:t xml:space="preserve">разрешения</w:t>
      </w:r>
      <w:r>
        <w:rPr>
          <w:sz w:val="20"/>
        </w:rPr>
        <w:t xml:space="preserve"> на ввод объекта в эксплуатацию при отсутствии </w:t>
      </w:r>
      <w:r>
        <w:rPr>
          <w:sz w:val="20"/>
        </w:rPr>
        <w:t xml:space="preserve">заключений</w:t>
      </w:r>
      <w:r>
        <w:rPr>
          <w:sz w:val="20"/>
        </w:rPr>
        <w:t xml:space="preserve"> уполномоченных на осуществление государственного строительного надзора федерального </w:t>
      </w:r>
      <w:r>
        <w:rPr>
          <w:sz w:val="20"/>
        </w:rPr>
        <w:t xml:space="preserve">органа</w:t>
      </w:r>
      <w:r>
        <w:rPr>
          <w:sz w:val="20"/>
        </w:rPr>
        <w:t xml:space="preserve"> исполнительной власти, Государственной корпорации по атомной энергии "Росатом", органа исполнительной власти субъекта Российской Федерации в случае, если при строительстве, реконструкции объекта капитального строительства </w:t>
      </w:r>
      <w:hyperlink w:history="0" r:id="rId2578" w:tooltip="&quot;Градостроительный кодекс Российской Федерации&quot; от 29.12.2004 N 190-ФЗ (ред. от 31.07.2025) {КонсультантПлюс}">
        <w:r>
          <w:rPr>
            <w:sz w:val="20"/>
            <w:color w:val="0000ff"/>
          </w:rPr>
          <w:t xml:space="preserve">законодательством</w:t>
        </w:r>
      </w:hyperlink>
      <w:r>
        <w:rPr>
          <w:sz w:val="20"/>
        </w:rPr>
        <w:t xml:space="preserve"> Российской Федерации о градостроительной деятельности предусмотрено осуществление государственного строительного надзора, -</w:t>
      </w:r>
    </w:p>
    <w:p>
      <w:pPr>
        <w:pStyle w:val="0"/>
        <w:jc w:val="both"/>
      </w:pPr>
      <w:r>
        <w:rPr>
          <w:sz w:val="20"/>
        </w:rPr>
        <w:t xml:space="preserve">(в ред. Федеральных законов от 18.07.2011 </w:t>
      </w:r>
      <w:hyperlink w:history="0" r:id="rId2579" w:tooltip="Федеральный закон от 18.07.2011 N 24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243-ФЗ</w:t>
        </w:r>
      </w:hyperlink>
      <w:r>
        <w:rPr>
          <w:sz w:val="20"/>
        </w:rPr>
        <w:t xml:space="preserve">, от 29.07.2017 </w:t>
      </w:r>
      <w:hyperlink w:history="0" r:id="rId2580"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jc w:val="both"/>
      </w:pPr>
      <w:r>
        <w:rPr>
          <w:sz w:val="20"/>
        </w:rPr>
        <w:t xml:space="preserve">(в ред. Федерального </w:t>
      </w:r>
      <w:hyperlink w:history="0" r:id="rId258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5. Эксплуатация объекта капитального строительства без разрешения на ввод его в эксплуатацию, за исключением случаев, если для осуществления строительства, реконструкции, капитального ремонта объектов капитального строительства не требуется выдача </w:t>
      </w:r>
      <w:r>
        <w:rPr>
          <w:sz w:val="20"/>
        </w:rPr>
        <w:t xml:space="preserve">разрешения</w:t>
      </w:r>
      <w:r>
        <w:rPr>
          <w:sz w:val="20"/>
        </w:rPr>
        <w:t xml:space="preserve"> на строительство,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тысяч до пятидесяти тысяч рублей; на юридических лиц - от пятисот тысяч до одного миллиона рублей.</w:t>
      </w:r>
    </w:p>
    <w:p>
      <w:pPr>
        <w:pStyle w:val="0"/>
        <w:jc w:val="both"/>
      </w:pPr>
      <w:r>
        <w:rPr>
          <w:sz w:val="20"/>
        </w:rPr>
        <w:t xml:space="preserve">(в ред. Федерального </w:t>
      </w:r>
      <w:hyperlink w:history="0" r:id="rId2582" w:tooltip="Федеральный закон от 26.07.2019 N 222-ФЗ &quot;О внесении изменения в статью 9.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222-ФЗ)</w:t>
      </w:r>
    </w:p>
    <w:p>
      <w:pPr>
        <w:pStyle w:val="0"/>
        <w:jc w:val="both"/>
      </w:pPr>
      <w:r>
        <w:rPr>
          <w:sz w:val="20"/>
        </w:rPr>
      </w:r>
    </w:p>
    <w:bookmarkStart w:id="3550" w:name="P3550"/>
    <w:bookmarkEnd w:id="3550"/>
    <w:p>
      <w:pPr>
        <w:pStyle w:val="2"/>
        <w:outlineLvl w:val="2"/>
        <w:ind w:firstLine="540"/>
        <w:jc w:val="both"/>
      </w:pPr>
      <w:r>
        <w:rPr>
          <w:sz w:val="20"/>
        </w:rPr>
        <w:t xml:space="preserve">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лицам, имеющим право на выполнение таких работ по соответствующему договору, заключенному с использованием конкурентных способов заключения договоров</w:t>
      </w:r>
    </w:p>
    <w:p>
      <w:pPr>
        <w:pStyle w:val="0"/>
        <w:ind w:firstLine="540"/>
        <w:jc w:val="both"/>
      </w:pPr>
      <w:r>
        <w:rPr>
          <w:sz w:val="20"/>
        </w:rPr>
      </w:r>
    </w:p>
    <w:p>
      <w:pPr>
        <w:pStyle w:val="0"/>
        <w:ind w:firstLine="540"/>
        <w:jc w:val="both"/>
      </w:pPr>
      <w:r>
        <w:rPr>
          <w:sz w:val="20"/>
        </w:rPr>
        <w:t xml:space="preserve">(в ред. Федерального </w:t>
      </w:r>
      <w:hyperlink w:history="0" r:id="rId2583"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372-ФЗ)</w:t>
      </w:r>
    </w:p>
    <w:p>
      <w:pPr>
        <w:pStyle w:val="0"/>
        <w:jc w:val="both"/>
      </w:pPr>
      <w:r>
        <w:rPr>
          <w:sz w:val="20"/>
        </w:rPr>
      </w:r>
    </w:p>
    <w:p>
      <w:pPr>
        <w:pStyle w:val="0"/>
        <w:ind w:firstLine="540"/>
        <w:jc w:val="both"/>
      </w:pPr>
      <w:r>
        <w:rPr>
          <w:sz w:val="20"/>
        </w:rPr>
        <w:t xml:space="preserve">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если для выполнения таких работ членство в такой саморегулируемой организации является </w:t>
      </w:r>
      <w:r>
        <w:rPr>
          <w:sz w:val="20"/>
        </w:rPr>
        <w:t xml:space="preserve">обязательным</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w:t>
      </w:r>
    </w:p>
    <w:bookmarkStart w:id="3556" w:name="P3556"/>
    <w:bookmarkEnd w:id="3556"/>
    <w:p>
      <w:pPr>
        <w:pStyle w:val="0"/>
        <w:spacing w:before="200" w:lineRule="auto"/>
        <w:ind w:firstLine="540"/>
        <w:jc w:val="both"/>
      </w:pPr>
      <w:r>
        <w:rPr>
          <w:sz w:val="20"/>
        </w:rPr>
        <w:t xml:space="preserve">2. Нарушение юридическим лицом или индивидуальным предпринимателем требований, установленных </w:t>
      </w:r>
      <w:hyperlink w:history="0" r:id="rId2584" w:tooltip="&quot;Градостроительный кодекс Российской Федерации&quot; от 29.12.2004 N 190-ФЗ (ред. от 31.07.2025) {КонсультантПлюс}">
        <w:r>
          <w:rPr>
            <w:sz w:val="20"/>
            <w:color w:val="0000ff"/>
          </w:rPr>
          <w:t xml:space="preserve">законодательством</w:t>
        </w:r>
      </w:hyperlink>
      <w:r>
        <w:rPr>
          <w:sz w:val="20"/>
        </w:rPr>
        <w:t xml:space="preserve"> о градостроительной деятельности, к лицам, имеющим право на выполнение инженерных изысканий, осуществление подготовки проектной документации, строительства, реконструкции, капитального ремонта объектов капитального строительства по договорам о выполнении инженерных изысканий, подготовке проектной документации, строительстве, реконструкции, капитальном ремонте объектов капитального строительства, заключенным с использованием конкурентных способов определения поставщиков (подрядчиков, исполнителей) в соответствии с </w:t>
      </w:r>
      <w:hyperlink w:history="0" r:id="rId2585"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законодательством</w:t>
        </w:r>
      </w:hyperlink>
      <w:r>
        <w:rPr>
          <w:sz w:val="20"/>
        </w:rPr>
        <w:t xml:space="preserve"> Российской Федерации о контрактной системе в сфере закупок товаров, работ, услуг для обеспечения государственных и муниципальных нужд, </w:t>
      </w:r>
      <w:hyperlink w:history="0" r:id="rId2586" w:tooltip="Федеральный закон от 18.07.2011 N 223-ФЗ (ред. от 08.08.2024) &quot;О закупках товаров, работ, услуг отдельными видами юридических лиц&quot; (с изм. и доп., вступ. в силу с 01.01.2025) {КонсультантПлюс}">
        <w:r>
          <w:rPr>
            <w:sz w:val="20"/>
            <w:color w:val="0000ff"/>
          </w:rPr>
          <w:t xml:space="preserve">законодательством</w:t>
        </w:r>
      </w:hyperlink>
      <w:r>
        <w:rPr>
          <w:sz w:val="20"/>
        </w:rPr>
        <w:t xml:space="preserve"> Российской Федерации о закупках товаров, работ, услуг отдельными видами юридических лиц, или в иных случаях по результатам торгов (конкурсов, аукционов), если в соответствии с законодательством Российской Федерации проведение торгов (конкурсов, аукционов) для заключения соответствующих договоров является обязательным,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сорока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3556" w:tooltip="2. Нарушение юридическим лицом или индивидуальным предпринимателем требований, установленных законодательством о градостроительной деятельности, к лицам, имеющим право на выполнение инженерных изысканий, осуществление подготовки проектной документации, строительства, реконструкции, капитального ремонта объектов капитального строительства по договорам о выполнении инженерных изысканий, подготовке проектной документации, строительстве, реконструкции, капитальном ремонте объектов капитального строительства,...">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 или административное приостановление деятельности на срок до девяноста суток.</w:t>
      </w:r>
    </w:p>
    <w:p>
      <w:pPr>
        <w:pStyle w:val="0"/>
        <w:jc w:val="both"/>
      </w:pPr>
      <w:r>
        <w:rPr>
          <w:sz w:val="20"/>
        </w:rPr>
      </w:r>
    </w:p>
    <w:bookmarkStart w:id="3561" w:name="P3561"/>
    <w:bookmarkEnd w:id="3561"/>
    <w:p>
      <w:pPr>
        <w:pStyle w:val="2"/>
        <w:outlineLvl w:val="2"/>
        <w:ind w:firstLine="540"/>
        <w:jc w:val="both"/>
      </w:pPr>
      <w:r>
        <w:rPr>
          <w:sz w:val="20"/>
        </w:rPr>
        <w:t xml:space="preserve">Статья 9.5.2. Нарушение сроков направления документов, материалов или сведений о них для размещения в государственных информационных системах обеспечения градостроительной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2587" w:tooltip="Федеральный закон от 12.11.2018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404-ФЗ)</w:t>
      </w:r>
    </w:p>
    <w:p>
      <w:pPr>
        <w:pStyle w:val="0"/>
        <w:ind w:firstLine="540"/>
        <w:jc w:val="both"/>
      </w:pPr>
      <w:r>
        <w:rPr>
          <w:sz w:val="20"/>
        </w:rPr>
      </w:r>
    </w:p>
    <w:p>
      <w:pPr>
        <w:pStyle w:val="0"/>
        <w:ind w:firstLine="540"/>
        <w:jc w:val="both"/>
      </w:pPr>
      <w:r>
        <w:rPr>
          <w:sz w:val="20"/>
        </w:rPr>
        <w:t xml:space="preserve">Нарушение органами государственной власти, органами местного самоуправления, организациями, принявшими, утвердившими и выдавшими документы, материалы, которые подлежат размещению или сведения о которых подлежат размещению в соответствии с Градостроительным </w:t>
      </w:r>
      <w:hyperlink w:history="0" r:id="rId2588"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в государственных информационных системах обеспечения градостроительной деятельности, </w:t>
      </w:r>
      <w:hyperlink w:history="0" r:id="rId2589" w:tooltip="&quot;Градостроительный кодекс Российской Федерации&quot; от 29.12.2004 N 190-ФЗ (ред. от 31.07.2025) {КонсультантПлюс}">
        <w:r>
          <w:rPr>
            <w:sz w:val="20"/>
            <w:color w:val="0000ff"/>
          </w:rPr>
          <w:t xml:space="preserve">сроков</w:t>
        </w:r>
      </w:hyperlink>
      <w:r>
        <w:rPr>
          <w:sz w:val="20"/>
        </w:rPr>
        <w:t xml:space="preserve"> направления соответствующих документов, материалов или сведений о них в уполномоченные на ведение таких государственных информационных систем органы местного самоуправления городских округов, органы местного самоуправления муниципальных районов или органы исполнительной власти субъектов Российской Федерации (подведомственные им государственные бюджетные учреждения), применительно к территориям которых принимаются, утверждаются, выдаются указанные документы, материалы,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ста тысяч до трехсот тысяч рублей.</w:t>
      </w:r>
    </w:p>
    <w:p>
      <w:pPr>
        <w:pStyle w:val="0"/>
        <w:jc w:val="both"/>
      </w:pPr>
      <w:r>
        <w:rPr>
          <w:sz w:val="20"/>
        </w:rPr>
      </w:r>
    </w:p>
    <w:bookmarkStart w:id="3568" w:name="P3568"/>
    <w:bookmarkEnd w:id="3568"/>
    <w:p>
      <w:pPr>
        <w:pStyle w:val="2"/>
        <w:outlineLvl w:val="2"/>
        <w:ind w:firstLine="540"/>
        <w:jc w:val="both"/>
      </w:pPr>
      <w:r>
        <w:rPr>
          <w:sz w:val="20"/>
        </w:rPr>
        <w:t xml:space="preserve">Статья 9.6. Нарушение правил использования атомной энергии и учета ядерных материалов и радиоактивных веществ</w:t>
      </w:r>
    </w:p>
    <w:p>
      <w:pPr>
        <w:pStyle w:val="0"/>
        <w:jc w:val="both"/>
      </w:pPr>
      <w:r>
        <w:rPr>
          <w:sz w:val="20"/>
        </w:rPr>
      </w:r>
    </w:p>
    <w:p>
      <w:pPr>
        <w:pStyle w:val="0"/>
        <w:ind w:firstLine="540"/>
        <w:jc w:val="both"/>
      </w:pPr>
      <w:r>
        <w:rPr>
          <w:sz w:val="20"/>
        </w:rPr>
        <w:t xml:space="preserve">1. Нарушение </w:t>
      </w:r>
      <w:hyperlink w:history="0" r:id="rId2590" w:tooltip="Федеральный закон от 21.11.1995 N 170-ФЗ (ред. от 26.12.2024) &quot;Об использовании атомной энергии&quot; {КонсультантПлюс}">
        <w:r>
          <w:rPr>
            <w:sz w:val="20"/>
            <w:color w:val="0000ff"/>
          </w:rPr>
          <w:t xml:space="preserve">норм и правил</w:t>
        </w:r>
      </w:hyperlink>
      <w:r>
        <w:rPr>
          <w:sz w:val="20"/>
        </w:rPr>
        <w:t xml:space="preserve"> в области использования атомной энергии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двадцати тысяч до тридцати тысяч рублей или дисквалификацию на срок от шести месяцев до одного года; на юридических лиц - от двухсот тысяч до трехсот тысяч рублей.</w:t>
      </w:r>
    </w:p>
    <w:p>
      <w:pPr>
        <w:pStyle w:val="0"/>
        <w:jc w:val="both"/>
      </w:pPr>
      <w:r>
        <w:rPr>
          <w:sz w:val="20"/>
        </w:rPr>
        <w:t xml:space="preserve">(в ред. Федерального </w:t>
      </w:r>
      <w:hyperlink w:history="0" r:id="rId2591"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закона</w:t>
        </w:r>
      </w:hyperlink>
      <w:r>
        <w:rPr>
          <w:sz w:val="20"/>
        </w:rPr>
        <w:t xml:space="preserve"> от 30.11.2011 N 347-ФЗ)</w:t>
      </w:r>
    </w:p>
    <w:p>
      <w:pPr>
        <w:pStyle w:val="0"/>
        <w:spacing w:before="200" w:lineRule="auto"/>
        <w:ind w:firstLine="540"/>
        <w:jc w:val="both"/>
      </w:pPr>
      <w:r>
        <w:rPr>
          <w:sz w:val="20"/>
        </w:rPr>
        <w:t xml:space="preserve">2. Нарушение установленного </w:t>
      </w:r>
      <w:r>
        <w:rPr>
          <w:sz w:val="20"/>
        </w:rPr>
        <w:t xml:space="preserve">порядка</w:t>
      </w:r>
      <w:r>
        <w:rPr>
          <w:sz w:val="20"/>
        </w:rPr>
        <w:t xml:space="preserve"> учета ядерных материалов или радиоактивных веществ, а равно необеспечение контроля за соблюдением правил их хранения и использования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тридцати тысяч до сорока тысяч рублей или дисквалификацию на срок от одного года до полутора лет; на юридических лиц - от трехсот тысяч до четырехсот тысяч рублей.</w:t>
      </w:r>
    </w:p>
    <w:p>
      <w:pPr>
        <w:pStyle w:val="0"/>
        <w:jc w:val="both"/>
      </w:pPr>
      <w:r>
        <w:rPr>
          <w:sz w:val="20"/>
        </w:rPr>
        <w:t xml:space="preserve">(в ред. Федерального </w:t>
      </w:r>
      <w:hyperlink w:history="0" r:id="rId2592"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закона</w:t>
        </w:r>
      </w:hyperlink>
      <w:r>
        <w:rPr>
          <w:sz w:val="20"/>
        </w:rPr>
        <w:t xml:space="preserve"> от 30.11.2011 N 347-ФЗ)</w:t>
      </w:r>
    </w:p>
    <w:p>
      <w:pPr>
        <w:pStyle w:val="0"/>
        <w:spacing w:before="200" w:lineRule="auto"/>
        <w:ind w:firstLine="540"/>
        <w:jc w:val="both"/>
      </w:pPr>
      <w:r>
        <w:rPr>
          <w:sz w:val="20"/>
        </w:rPr>
        <w:t xml:space="preserve">3. Грубое нарушение норм и правил в области использования атомной энергии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двух лет; на юридических лиц - от пятисот тысяч до одного миллиона рублей.</w:t>
      </w:r>
    </w:p>
    <w:p>
      <w:pPr>
        <w:pStyle w:val="0"/>
        <w:jc w:val="both"/>
      </w:pPr>
      <w:r>
        <w:rPr>
          <w:sz w:val="20"/>
        </w:rPr>
        <w:t xml:space="preserve">(часть 3 введена Федеральным </w:t>
      </w:r>
      <w:hyperlink w:history="0" r:id="rId2593"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законом</w:t>
        </w:r>
      </w:hyperlink>
      <w:r>
        <w:rPr>
          <w:sz w:val="20"/>
        </w:rPr>
        <w:t xml:space="preserve"> от 30.11.2011 N 347-ФЗ)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грубым нарушением норм и правил в области использования атомной энергии понимается нарушение, приведшее к возникновению непосредственной угрозы жизни или здоровью людей и окружающей среде.</w:t>
      </w:r>
    </w:p>
    <w:p>
      <w:pPr>
        <w:pStyle w:val="0"/>
        <w:spacing w:before="200" w:lineRule="auto"/>
        <w:ind w:firstLine="540"/>
        <w:jc w:val="both"/>
      </w:pPr>
      <w:r>
        <w:rPr>
          <w:sz w:val="20"/>
        </w:rPr>
        <w:t xml:space="preserve">2. Административная ответственность за нарушения, не являющиеся грубыми нарушениями норм и правил в области использования атомной энергии, не применяется на территории Запорожской области до 1 января 2028 года.</w:t>
      </w:r>
    </w:p>
    <w:p>
      <w:pPr>
        <w:pStyle w:val="0"/>
        <w:jc w:val="both"/>
      </w:pPr>
      <w:r>
        <w:rPr>
          <w:sz w:val="20"/>
        </w:rPr>
        <w:t xml:space="preserve">(примечания в ред. Федерального </w:t>
      </w:r>
      <w:hyperlink w:history="0" r:id="rId2594" w:tooltip="Федеральный закон от 19.12.2022 N 528-ФЗ &quot;О внесении изменений в статьи 9.6 и 9.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19.12.2022 N 528-ФЗ)</w:t>
      </w:r>
    </w:p>
    <w:p>
      <w:pPr>
        <w:pStyle w:val="0"/>
        <w:jc w:val="both"/>
      </w:pPr>
      <w:r>
        <w:rPr>
          <w:sz w:val="20"/>
        </w:rPr>
      </w:r>
    </w:p>
    <w:bookmarkStart w:id="3584" w:name="P3584"/>
    <w:bookmarkEnd w:id="3584"/>
    <w:p>
      <w:pPr>
        <w:pStyle w:val="2"/>
        <w:outlineLvl w:val="2"/>
        <w:ind w:firstLine="540"/>
        <w:jc w:val="both"/>
      </w:pPr>
      <w:r>
        <w:rPr>
          <w:sz w:val="20"/>
        </w:rPr>
        <w:t xml:space="preserve">Статья 9.7. Повреждение электрических сетей</w:t>
      </w:r>
    </w:p>
    <w:p>
      <w:pPr>
        <w:pStyle w:val="0"/>
        <w:jc w:val="both"/>
      </w:pPr>
      <w:r>
        <w:rPr>
          <w:sz w:val="20"/>
        </w:rPr>
      </w:r>
    </w:p>
    <w:p>
      <w:pPr>
        <w:pStyle w:val="0"/>
        <w:ind w:firstLine="540"/>
        <w:jc w:val="both"/>
      </w:pPr>
      <w:r>
        <w:rPr>
          <w:sz w:val="20"/>
        </w:rPr>
        <w:t xml:space="preserve">1. Повреждение электрических сетей напряжением до 1000 вольт (воздушных, подземных и подводных кабельных линий электропередачи, вводных и распределительных устройств)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59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Повреждение электрических сетей напряжением свыше 1000 вольт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259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593" w:name="P3593"/>
    <w:bookmarkEnd w:id="3593"/>
    <w:p>
      <w:pPr>
        <w:pStyle w:val="2"/>
        <w:outlineLvl w:val="2"/>
        <w:ind w:firstLine="540"/>
        <w:jc w:val="both"/>
      </w:pPr>
      <w:r>
        <w:rPr>
          <w:sz w:val="20"/>
        </w:rPr>
        <w:t xml:space="preserve">Статья 9.8. Нарушение правил охраны электрических сетей напряжением свыше 1000 вольт</w:t>
      </w:r>
    </w:p>
    <w:p>
      <w:pPr>
        <w:pStyle w:val="0"/>
        <w:jc w:val="both"/>
      </w:pPr>
      <w:r>
        <w:rPr>
          <w:sz w:val="20"/>
        </w:rPr>
      </w:r>
    </w:p>
    <w:p>
      <w:pPr>
        <w:pStyle w:val="0"/>
        <w:ind w:firstLine="540"/>
        <w:jc w:val="both"/>
      </w:pPr>
      <w:r>
        <w:rPr>
          <w:sz w:val="20"/>
        </w:rPr>
        <w:t xml:space="preserve">Нарушение </w:t>
      </w:r>
      <w:hyperlink w:history="0" r:id="rId2597" w:tooltip="Постановление Правительства РФ от 24.02.2009 N 160 (ред. от 30.12.2024) &quot;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quot; (вместе с &quot;Правилами установления охранных зон объектов электросетевого хозяйства и особых условий использования земельных участков, расположенных в границах таких зон&quot;) {КонсультантПлюс}">
        <w:r>
          <w:rPr>
            <w:sz w:val="20"/>
            <w:color w:val="0000ff"/>
          </w:rPr>
          <w:t xml:space="preserve">правил</w:t>
        </w:r>
      </w:hyperlink>
      <w:r>
        <w:rPr>
          <w:sz w:val="20"/>
        </w:rPr>
        <w:t xml:space="preserve"> охраны электрических сетей напряжением свыше 1000 вольт, могущее вызвать или вызвавшее перерыв в обеспечении потребителей электрической энергией,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59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599" w:name="P3599"/>
    <w:bookmarkEnd w:id="3599"/>
    <w:p>
      <w:pPr>
        <w:pStyle w:val="2"/>
        <w:outlineLvl w:val="2"/>
        <w:ind w:firstLine="540"/>
        <w:jc w:val="both"/>
      </w:pPr>
      <w:r>
        <w:rPr>
          <w:sz w:val="20"/>
        </w:rPr>
        <w:t xml:space="preserve">Статья 9.9. Ввод в эксплуатацию топливо- и энергопотребляющих объектов без разрешения соответствующих органов</w:t>
      </w:r>
    </w:p>
    <w:p>
      <w:pPr>
        <w:pStyle w:val="0"/>
        <w:jc w:val="both"/>
      </w:pPr>
      <w:r>
        <w:rPr>
          <w:sz w:val="20"/>
        </w:rPr>
      </w:r>
    </w:p>
    <w:p>
      <w:pPr>
        <w:pStyle w:val="0"/>
        <w:ind w:firstLine="540"/>
        <w:jc w:val="both"/>
      </w:pPr>
      <w:r>
        <w:rPr>
          <w:sz w:val="20"/>
        </w:rPr>
        <w:t xml:space="preserve">Ввод в эксплуатацию топливо- и энергопотребляющих объектов без разрешения </w:t>
      </w:r>
      <w:hyperlink w:history="0" r:id="rId2599" w:tooltip="Постановление Правительства РФ от 30.07.2004 N 401 (ред. от 30.05.2025) &quot;О Федеральной службе по экологическому, технологическому и атомному надзору&quot; {КонсультантПлюс}">
        <w:r>
          <w:rPr>
            <w:sz w:val="20"/>
            <w:color w:val="0000ff"/>
          </w:rPr>
          <w:t xml:space="preserve">органов</w:t>
        </w:r>
      </w:hyperlink>
      <w:r>
        <w:rPr>
          <w:sz w:val="20"/>
        </w:rPr>
        <w:t xml:space="preserve">, осуществляющих государственный надзор на указанных объектах,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60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60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3605" w:name="P3605"/>
    <w:bookmarkEnd w:id="3605"/>
    <w:p>
      <w:pPr>
        <w:pStyle w:val="2"/>
        <w:outlineLvl w:val="2"/>
        <w:ind w:firstLine="540"/>
        <w:jc w:val="both"/>
      </w:pPr>
      <w:r>
        <w:rPr>
          <w:sz w:val="20"/>
        </w:rPr>
        <w:t xml:space="preserve">Статья 9.10. Повреждение тепловых сетей, топливопроводов, совершенное по неосторожности</w:t>
      </w:r>
    </w:p>
    <w:p>
      <w:pPr>
        <w:pStyle w:val="0"/>
        <w:jc w:val="both"/>
      </w:pPr>
      <w:r>
        <w:rPr>
          <w:sz w:val="20"/>
        </w:rPr>
      </w:r>
    </w:p>
    <w:p>
      <w:pPr>
        <w:pStyle w:val="0"/>
        <w:ind w:firstLine="540"/>
        <w:jc w:val="both"/>
      </w:pPr>
      <w:r>
        <w:rPr>
          <w:sz w:val="20"/>
        </w:rPr>
        <w:t xml:space="preserve">Повреждение тепловых сетей, топливопроводов (пневмопроводов, кислородопроводов, нефтепроводов, нефтепродуктопроводов, газопроводов) либо их оборудования, совершенное по неосторожности,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60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611" w:name="P3611"/>
    <w:bookmarkEnd w:id="3611"/>
    <w:p>
      <w:pPr>
        <w:pStyle w:val="2"/>
        <w:outlineLvl w:val="2"/>
        <w:ind w:firstLine="540"/>
        <w:jc w:val="both"/>
      </w:pPr>
      <w:r>
        <w:rPr>
          <w:sz w:val="20"/>
        </w:rPr>
        <w:t xml:space="preserve">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w:t>
      </w:r>
    </w:p>
    <w:p>
      <w:pPr>
        <w:pStyle w:val="0"/>
        <w:jc w:val="both"/>
      </w:pPr>
      <w:r>
        <w:rPr>
          <w:sz w:val="20"/>
        </w:rPr>
      </w:r>
    </w:p>
    <w:p>
      <w:pPr>
        <w:pStyle w:val="0"/>
        <w:ind w:firstLine="540"/>
        <w:jc w:val="both"/>
      </w:pPr>
      <w:r>
        <w:rPr>
          <w:sz w:val="20"/>
        </w:rPr>
        <w:t xml:space="preserve">Нарушение правил пользования топливом, электрической и тепловой энергией, </w:t>
      </w:r>
      <w:hyperlink w:history="0" r:id="rId2603" w:tooltip="Справочная информация: &quot;Правила устройства электроустановок (ПУЭ)&quot; (Материал подготовлен специалистами КонсультантПлюс) {КонсультантПлюс}">
        <w:r>
          <w:rPr>
            <w:sz w:val="20"/>
            <w:color w:val="0000ff"/>
          </w:rPr>
          <w:t xml:space="preserve">правил</w:t>
        </w:r>
      </w:hyperlink>
      <w:r>
        <w:rPr>
          <w:sz w:val="20"/>
        </w:rPr>
        <w:t xml:space="preserve"> устройства электроустановок, эксплуатации электроустановок,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четырех тысяч рублей; на лиц, осуществляющих предпринимательскую деятельность без образования юридического лица, - от двух тысяч до четырех тысяч рублей или административное приостановление деятельности на срок до девяноста суток; на юридических лиц - от двадцати тысяч до сорока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604"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60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25.11.2013 </w:t>
      </w:r>
      <w:hyperlink w:history="0" r:id="rId2606" w:tooltip="Федеральный закон от 25.11.2013 N 316-ФЗ &quot;О внесении изменений в статьи 7.19 и 9.11 Кодекса Российской Федерации об административных правонарушениях&quot; {КонсультантПлюс}">
        <w:r>
          <w:rPr>
            <w:sz w:val="20"/>
            <w:color w:val="0000ff"/>
          </w:rPr>
          <w:t xml:space="preserve">N 316-ФЗ</w:t>
        </w:r>
      </w:hyperlink>
      <w:r>
        <w:rPr>
          <w:sz w:val="20"/>
        </w:rPr>
        <w:t xml:space="preserve">)</w:t>
      </w:r>
    </w:p>
    <w:p>
      <w:pPr>
        <w:pStyle w:val="0"/>
        <w:jc w:val="both"/>
      </w:pPr>
      <w:r>
        <w:rPr>
          <w:sz w:val="20"/>
        </w:rPr>
      </w:r>
    </w:p>
    <w:p>
      <w:pPr>
        <w:pStyle w:val="2"/>
        <w:outlineLvl w:val="2"/>
        <w:ind w:firstLine="540"/>
        <w:jc w:val="both"/>
      </w:pPr>
      <w:r>
        <w:rPr>
          <w:sz w:val="20"/>
        </w:rPr>
        <w:t xml:space="preserve">Статья 9.12. Утратила силу. - Федеральный </w:t>
      </w:r>
      <w:hyperlink w:history="0" r:id="rId2607"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23.11.2009 N 261-ФЗ.</w:t>
      </w:r>
    </w:p>
    <w:p>
      <w:pPr>
        <w:pStyle w:val="0"/>
        <w:jc w:val="both"/>
      </w:pPr>
      <w:r>
        <w:rPr>
          <w:sz w:val="20"/>
        </w:rPr>
      </w:r>
    </w:p>
    <w:bookmarkStart w:id="3619" w:name="P3619"/>
    <w:bookmarkEnd w:id="3619"/>
    <w:p>
      <w:pPr>
        <w:pStyle w:val="2"/>
        <w:outlineLvl w:val="2"/>
        <w:ind w:firstLine="540"/>
        <w:jc w:val="both"/>
      </w:pPr>
      <w:r>
        <w:rPr>
          <w:sz w:val="20"/>
        </w:rPr>
        <w:t xml:space="preserve">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w:t>
      </w:r>
    </w:p>
    <w:p>
      <w:pPr>
        <w:pStyle w:val="0"/>
        <w:jc w:val="both"/>
      </w:pPr>
      <w:r>
        <w:rPr>
          <w:sz w:val="20"/>
        </w:rPr>
        <w:t xml:space="preserve">(в ред. Федерального </w:t>
      </w:r>
      <w:hyperlink w:history="0" r:id="rId2608"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18.07.2019 N 180-ФЗ)</w:t>
      </w:r>
    </w:p>
    <w:p>
      <w:pPr>
        <w:pStyle w:val="0"/>
        <w:jc w:val="both"/>
      </w:pPr>
      <w:r>
        <w:rPr>
          <w:sz w:val="20"/>
        </w:rPr>
      </w:r>
    </w:p>
    <w:p>
      <w:pPr>
        <w:pStyle w:val="0"/>
        <w:ind w:firstLine="540"/>
        <w:jc w:val="both"/>
      </w:pPr>
      <w:r>
        <w:rPr>
          <w:sz w:val="20"/>
        </w:rPr>
        <w:t xml:space="preserve">Уклонение от исполнения </w:t>
      </w:r>
      <w:r>
        <w:rPr>
          <w:sz w:val="20"/>
        </w:rPr>
        <w:t xml:space="preserve">требований</w:t>
      </w:r>
      <w:r>
        <w:rPr>
          <w:sz w:val="20"/>
        </w:rPr>
        <w:t xml:space="preserve"> к обеспечению доступности для инвалидов объектов социальной, инженерной и транспортной инфраструктур и предоставляемых услуг -</w:t>
      </w:r>
    </w:p>
    <w:p>
      <w:pPr>
        <w:pStyle w:val="0"/>
        <w:jc w:val="both"/>
      </w:pPr>
      <w:r>
        <w:rPr>
          <w:sz w:val="20"/>
        </w:rPr>
        <w:t xml:space="preserve">(в ред. Федерального </w:t>
      </w:r>
      <w:hyperlink w:history="0" r:id="rId2609"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18.07.2019 N 180-ФЗ)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6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627" w:name="P3627"/>
    <w:bookmarkEnd w:id="3627"/>
    <w:p>
      <w:pPr>
        <w:pStyle w:val="2"/>
        <w:outlineLvl w:val="2"/>
        <w:ind w:firstLine="540"/>
        <w:jc w:val="both"/>
      </w:pPr>
      <w:r>
        <w:rPr>
          <w:sz w:val="20"/>
        </w:rPr>
        <w:t xml:space="preserve">Статья 9.14. Отказ от производства транспортных средств общего пользования, приспособленных для использования инвалидами</w:t>
      </w:r>
    </w:p>
    <w:p>
      <w:pPr>
        <w:pStyle w:val="0"/>
        <w:jc w:val="both"/>
      </w:pPr>
      <w:r>
        <w:rPr>
          <w:sz w:val="20"/>
        </w:rPr>
      </w:r>
    </w:p>
    <w:p>
      <w:pPr>
        <w:pStyle w:val="0"/>
        <w:ind w:firstLine="540"/>
        <w:jc w:val="both"/>
      </w:pPr>
      <w:r>
        <w:rPr>
          <w:sz w:val="20"/>
        </w:rPr>
        <w:t xml:space="preserve">Отказ от постановки на производство транспортных средств общего пользования, приспособленных для использования инвалидами,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61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633" w:name="P3633"/>
    <w:bookmarkEnd w:id="3633"/>
    <w:p>
      <w:pPr>
        <w:pStyle w:val="2"/>
        <w:outlineLvl w:val="2"/>
        <w:ind w:firstLine="540"/>
        <w:jc w:val="both"/>
      </w:pPr>
      <w:r>
        <w:rPr>
          <w:sz w:val="20"/>
        </w:rPr>
        <w:t xml:space="preserve">Статья 9.15. Нарушение стандартов раскрытия информации субъектами оптового рынка электрической энергии и мощности, розничных рынков электрической энергии</w:t>
      </w:r>
    </w:p>
    <w:p>
      <w:pPr>
        <w:pStyle w:val="0"/>
        <w:ind w:firstLine="540"/>
        <w:jc w:val="both"/>
      </w:pPr>
      <w:r>
        <w:rPr>
          <w:sz w:val="20"/>
        </w:rPr>
      </w:r>
    </w:p>
    <w:p>
      <w:pPr>
        <w:pStyle w:val="0"/>
        <w:ind w:firstLine="540"/>
        <w:jc w:val="both"/>
      </w:pPr>
      <w:r>
        <w:rPr>
          <w:sz w:val="20"/>
        </w:rPr>
        <w:t xml:space="preserve">(введена Федеральным </w:t>
      </w:r>
      <w:hyperlink w:history="0" r:id="rId2612"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17.07.2009 N 160-ФЗ)</w:t>
      </w:r>
    </w:p>
    <w:p>
      <w:pPr>
        <w:pStyle w:val="0"/>
        <w:ind w:firstLine="540"/>
        <w:jc w:val="both"/>
      </w:pPr>
      <w:r>
        <w:rPr>
          <w:sz w:val="20"/>
        </w:rPr>
      </w:r>
    </w:p>
    <w:p>
      <w:pPr>
        <w:pStyle w:val="0"/>
        <w:ind w:firstLine="540"/>
        <w:jc w:val="both"/>
      </w:pPr>
      <w:r>
        <w:rPr>
          <w:sz w:val="20"/>
        </w:rPr>
        <w:t xml:space="preserve">Нарушение субъектом оптового рынка электрической энергии и мощности или розничного рынка электрической энергии установленных </w:t>
      </w:r>
      <w:r>
        <w:rPr>
          <w:sz w:val="20"/>
        </w:rPr>
        <w:t xml:space="preserve">стандартами</w:t>
      </w:r>
      <w:r>
        <w:rPr>
          <w:sz w:val="20"/>
        </w:rPr>
        <w:t xml:space="preserve"> раскрытия информации порядка, способов или сроков опубликования информации либо предоставление заведомо ложной информации в печатных изданиях, в которых в соответствии с федеральными законами и законами субъектов Российской Федерации публикуются официальные материалы органов государственной власти, в электронных средствах массовой информации, а также нарушение порядка, способов или сроков предоставления информации по письменному запросу заинтересованных лиц -</w:t>
      </w:r>
    </w:p>
    <w:p>
      <w:pPr>
        <w:pStyle w:val="0"/>
        <w:jc w:val="both"/>
      </w:pPr>
      <w:r>
        <w:rPr>
          <w:sz w:val="20"/>
        </w:rPr>
        <w:t xml:space="preserve">(в ред. Федерального </w:t>
      </w:r>
      <w:hyperlink w:history="0" r:id="rId2613"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пятисот тысяч рублей.</w:t>
      </w:r>
    </w:p>
    <w:p>
      <w:pPr>
        <w:pStyle w:val="0"/>
        <w:jc w:val="both"/>
      </w:pPr>
      <w:r>
        <w:rPr>
          <w:sz w:val="20"/>
        </w:rPr>
      </w:r>
    </w:p>
    <w:bookmarkStart w:id="3641" w:name="P3641"/>
    <w:bookmarkEnd w:id="3641"/>
    <w:p>
      <w:pPr>
        <w:pStyle w:val="2"/>
        <w:outlineLvl w:val="2"/>
        <w:ind w:firstLine="540"/>
        <w:jc w:val="both"/>
      </w:pPr>
      <w:r>
        <w:rPr>
          <w:sz w:val="20"/>
        </w:rPr>
        <w:t xml:space="preserve">Статья 9.16. Нарушение законодательства об энергосбережении и о повышении энергетической эффективности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2614"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23.11.2009 N 261-ФЗ)</w:t>
      </w:r>
    </w:p>
    <w:p>
      <w:pPr>
        <w:pStyle w:val="0"/>
        <w:ind w:firstLine="540"/>
        <w:jc w:val="both"/>
      </w:pPr>
      <w:r>
        <w:rPr>
          <w:sz w:val="20"/>
        </w:rPr>
      </w:r>
    </w:p>
    <w:bookmarkStart w:id="3645" w:name="P3645"/>
    <w:bookmarkEnd w:id="3645"/>
    <w:p>
      <w:pPr>
        <w:pStyle w:val="0"/>
        <w:ind w:firstLine="540"/>
        <w:jc w:val="both"/>
      </w:pPr>
      <w:r>
        <w:rPr>
          <w:sz w:val="20"/>
        </w:rPr>
        <w:t xml:space="preserve">1. Выпуск производителем или ввоз на территорию Российской Федерации импортером товара без включения информации о классе его энергетической эффективности, иной обязательной информации об энергетической эффективности в техническую документацию, прилагаемую к товару, в его маркировку, на его этикетку, а равно нарушение установленных </w:t>
      </w:r>
      <w:hyperlink w:history="0" r:id="rId2615" w:tooltip="Приказ Минпромторга РФ от 07.09.2010 N 768 &quot;Об утверждении Правил включения информации о классе энергетической эффективности товара в техническую документацию, прилагаемую к товару, в его маркировку и нанесения этой информации на его этикетку&quot; (Зарегистрировано в Минюсте РФ 24.11.2010 N 19030) {КонсультантПлюс}">
        <w:r>
          <w:rPr>
            <w:sz w:val="20"/>
            <w:color w:val="0000ff"/>
          </w:rPr>
          <w:t xml:space="preserve">правил</w:t>
        </w:r>
      </w:hyperlink>
      <w:r>
        <w:rPr>
          <w:sz w:val="20"/>
        </w:rPr>
        <w:t xml:space="preserve"> включения указанной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с конфискацией товаров, явившихся предметом административного правонарушения, или без таковой; на юридических лиц - от ста тысяч до ста пятидесяти тысяч рублей с конфискацией товаров, явившихся предметом административного правонарушения, или без таковой.</w:t>
      </w:r>
    </w:p>
    <w:bookmarkStart w:id="3647" w:name="P3647"/>
    <w:bookmarkEnd w:id="3647"/>
    <w:p>
      <w:pPr>
        <w:pStyle w:val="0"/>
        <w:spacing w:before="200" w:lineRule="auto"/>
        <w:ind w:firstLine="540"/>
        <w:jc w:val="both"/>
      </w:pPr>
      <w:r>
        <w:rPr>
          <w:sz w:val="20"/>
        </w:rPr>
        <w:t xml:space="preserve">2. Реализация </w:t>
      </w:r>
      <w:r>
        <w:rPr>
          <w:sz w:val="20"/>
        </w:rPr>
        <w:t xml:space="preserve">товаров</w:t>
      </w:r>
      <w:r>
        <w:rPr>
          <w:sz w:val="20"/>
        </w:rPr>
        <w:t xml:space="preserve"> без информации о классе их энергетической эффективности, иной обязательной информации об энергетической эффективности в технической документации, прилагаемой к товарам, в их маркировке, на их этикетках в случае, если наличие такой информации является </w:t>
      </w:r>
      <w:hyperlink w:history="0" r:id="rId2616"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обязательным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с конфискацией товаров, явившихся предметом административного правонарушения, или без таковой; на юридических лиц - от ста тысяч до ста пятидесяти тысяч рублей с конфискацией товаров, явившихся предметом административного правонарушения, или без таковой.</w:t>
      </w:r>
    </w:p>
    <w:bookmarkStart w:id="3649" w:name="P3649"/>
    <w:bookmarkEnd w:id="3649"/>
    <w:p>
      <w:pPr>
        <w:pStyle w:val="0"/>
        <w:spacing w:before="200" w:lineRule="auto"/>
        <w:ind w:firstLine="540"/>
        <w:jc w:val="both"/>
      </w:pPr>
      <w:r>
        <w:rPr>
          <w:sz w:val="20"/>
        </w:rPr>
        <w:t xml:space="preserve">3. Несоблюдение при проектировании, строительстве, реконструкции, капитальном ремонте зданий, строений, сооружений </w:t>
      </w:r>
      <w:r>
        <w:rPr>
          <w:sz w:val="20"/>
        </w:rPr>
        <w:t xml:space="preserve">требований</w:t>
      </w:r>
      <w:r>
        <w:rPr>
          <w:sz w:val="20"/>
        </w:rPr>
        <w:t xml:space="preserve"> энергетической эффективности, </w:t>
      </w:r>
      <w:hyperlink w:history="0" r:id="rId2617"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их оснащенности приборами учета используемых энергетических ресурсов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сорока тысяч до пятидесяти тысяч рублей; на юридических лиц - от пятисот тысяч до шестисот тысяч рублей.</w:t>
      </w:r>
    </w:p>
    <w:bookmarkStart w:id="3651" w:name="P3651"/>
    <w:bookmarkEnd w:id="3651"/>
    <w:p>
      <w:pPr>
        <w:pStyle w:val="0"/>
        <w:spacing w:before="200" w:lineRule="auto"/>
        <w:ind w:firstLine="540"/>
        <w:jc w:val="both"/>
      </w:pPr>
      <w:r>
        <w:rPr>
          <w:sz w:val="20"/>
        </w:rPr>
        <w:t xml:space="preserve">4. Несоблюдение лицами, ответственными за содержание многоквартирных домов, </w:t>
      </w:r>
      <w:r>
        <w:rPr>
          <w:sz w:val="20"/>
        </w:rPr>
        <w:t xml:space="preserve">требований</w:t>
      </w:r>
      <w:r>
        <w:rPr>
          <w:sz w:val="20"/>
        </w:rPr>
        <w:t xml:space="preserve"> энергетической эффективности, предъявляемых к многоквартирным домам, </w:t>
      </w:r>
      <w:hyperlink w:history="0" r:id="rId2618"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их оснащенности приборами учета используемых энергетических ресурсов, требований о проведении обязательных </w:t>
      </w:r>
      <w:r>
        <w:rPr>
          <w:sz w:val="20"/>
        </w:rPr>
        <w:t xml:space="preserve">мероприятий</w:t>
      </w:r>
      <w:r>
        <w:rPr>
          <w:sz w:val="20"/>
        </w:rPr>
        <w:t xml:space="preserve"> по энергосбережению и повышению энергетической эффективности общего имущества собственников помещений в многоквартирных домах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двадцати тысяч до тридцати тысяч рублей.</w:t>
      </w:r>
    </w:p>
    <w:bookmarkStart w:id="3653" w:name="P3653"/>
    <w:bookmarkEnd w:id="3653"/>
    <w:p>
      <w:pPr>
        <w:pStyle w:val="0"/>
        <w:spacing w:before="200" w:lineRule="auto"/>
        <w:ind w:firstLine="540"/>
        <w:jc w:val="both"/>
      </w:pPr>
      <w:r>
        <w:rPr>
          <w:sz w:val="20"/>
        </w:rPr>
        <w:t xml:space="preserve">5. Несоблюдение лицами, ответственными за содержание многоквартирных домов, </w:t>
      </w:r>
      <w:hyperlink w:history="0" r:id="rId2619"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о разработке и доведении до сведения собственников помещений в многоквартирных домах предложений о мероприятиях по энергосбережению и повышению энергетической эффективности в многоквартирных домах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двадцати тысяч до тридцати тысяч рублей.</w:t>
      </w:r>
    </w:p>
    <w:bookmarkStart w:id="3655" w:name="P3655"/>
    <w:bookmarkEnd w:id="3655"/>
    <w:p>
      <w:pPr>
        <w:pStyle w:val="0"/>
        <w:spacing w:before="200" w:lineRule="auto"/>
        <w:ind w:firstLine="540"/>
        <w:jc w:val="both"/>
      </w:pPr>
      <w:r>
        <w:rPr>
          <w:sz w:val="20"/>
        </w:rPr>
        <w:t xml:space="preserve">6. Несоблюдение организациями, обязанными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w:t>
      </w:r>
      <w:r>
        <w:rPr>
          <w:sz w:val="20"/>
        </w:rPr>
        <w:t xml:space="preserve">требования</w:t>
      </w:r>
      <w:r>
        <w:rPr>
          <w:sz w:val="20"/>
        </w:rPr>
        <w:t xml:space="preserve"> о предоставлении собственникам жилых домов, садовых домов, лицам, представляющим их интересы, собственникам помещений в многоквартирных домах, лицам, ответственным за содержание многоквартирных домов, предложений об оснащении приборами учета используемых энергетических ресурсов, если предоставление указанных предложений таким лицам является обязательным, -</w:t>
      </w:r>
    </w:p>
    <w:p>
      <w:pPr>
        <w:pStyle w:val="0"/>
        <w:jc w:val="both"/>
      </w:pPr>
      <w:r>
        <w:rPr>
          <w:sz w:val="20"/>
        </w:rPr>
        <w:t xml:space="preserve">(в ред. Федерального </w:t>
      </w:r>
      <w:hyperlink w:history="0" r:id="rId2620" w:tooltip="Федеральный закон от 01.04.2019 N 44-ФЗ &quot;О внесении изменения в статью 9.1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01.04.2019 N 44-ФЗ)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ста тысяч до ста пятидесяти тысяч рублей.</w:t>
      </w:r>
    </w:p>
    <w:bookmarkStart w:id="3658" w:name="P3658"/>
    <w:bookmarkEnd w:id="3658"/>
    <w:p>
      <w:pPr>
        <w:pStyle w:val="0"/>
        <w:spacing w:before="200" w:lineRule="auto"/>
        <w:ind w:firstLine="540"/>
        <w:jc w:val="both"/>
      </w:pPr>
      <w:r>
        <w:rPr>
          <w:sz w:val="20"/>
        </w:rPr>
        <w:t xml:space="preserve">7. Несоблюдение собственниками нежилых зданий, строений, сооружений в процессе их эксплуатации </w:t>
      </w:r>
      <w:hyperlink w:history="0" r:id="rId2621" w:tooltip="Приказ Минстроя России от 17.11.2017 N 1550/пр &quot;Об утверждении Требований энергетической эффективности зданий, строений, сооружений&quot; (Зарегистрировано в Минюсте России 23.03.2018 N 50492) {КонсультантПлюс}">
        <w:r>
          <w:rPr>
            <w:sz w:val="20"/>
            <w:color w:val="0000ff"/>
          </w:rPr>
          <w:t xml:space="preserve">требований</w:t>
        </w:r>
      </w:hyperlink>
      <w:r>
        <w:rPr>
          <w:sz w:val="20"/>
        </w:rPr>
        <w:t xml:space="preserve"> энергетической эффективности, предъявляемых к таким зданиям, строениям, сооружениям, требований их оснащенности приборами учета используемых энергетических ресурсов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двадцати тысяч до тридцати пяти тысяч рублей; на юридических лиц - от ста тысяч до ста пятидесяти тысяч рублей.</w:t>
      </w:r>
    </w:p>
    <w:bookmarkStart w:id="3660" w:name="P3660"/>
    <w:bookmarkEnd w:id="3660"/>
    <w:p>
      <w:pPr>
        <w:pStyle w:val="0"/>
        <w:spacing w:before="200" w:lineRule="auto"/>
        <w:ind w:firstLine="540"/>
        <w:jc w:val="both"/>
      </w:pPr>
      <w:r>
        <w:rPr>
          <w:sz w:val="20"/>
        </w:rPr>
        <w:t xml:space="preserve">8. Непредставление </w:t>
      </w:r>
      <w:hyperlink w:history="0" r:id="rId2622"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декларации</w:t>
        </w:r>
      </w:hyperlink>
      <w:r>
        <w:rPr>
          <w:sz w:val="20"/>
        </w:rPr>
        <w:t xml:space="preserve"> о потреблении энергетических ресурсов, несоблюдение требований к форме указанной декларации либо нарушение порядка ее представления -</w:t>
      </w:r>
    </w:p>
    <w:p>
      <w:pPr>
        <w:pStyle w:val="0"/>
        <w:jc w:val="both"/>
      </w:pPr>
      <w:r>
        <w:rPr>
          <w:sz w:val="20"/>
        </w:rPr>
        <w:t xml:space="preserve">(в ред. Федерального </w:t>
      </w:r>
      <w:hyperlink w:history="0" r:id="rId2623" w:tooltip="Федеральный закон от 19.07.2018 N 221-ФЗ &quot;О внесении изменений в Федеральный закон &quot;Об энергосбережении и о повышении энергетической эффективности и о внесении изменений в отдельные законодательные акты Российской Федерации&quot; и статью 9.1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19.07.2018 N 221-ФЗ)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лиц, осуществляющих предпринимательскую деятельность без образования юридического лица, - от десяти тысяч до пятнадцати тысяч рублей; на юридических лиц - от пятидесяти тысяч до двухсот пятидесяти тысяч рублей.</w:t>
      </w:r>
    </w:p>
    <w:bookmarkStart w:id="3663" w:name="P3663"/>
    <w:bookmarkEnd w:id="3663"/>
    <w:p>
      <w:pPr>
        <w:pStyle w:val="0"/>
        <w:spacing w:before="200" w:lineRule="auto"/>
        <w:ind w:firstLine="540"/>
        <w:jc w:val="both"/>
      </w:pPr>
      <w:r>
        <w:rPr>
          <w:sz w:val="20"/>
        </w:rPr>
        <w:t xml:space="preserve">9. Несоблюдение </w:t>
      </w:r>
      <w:hyperlink w:history="0" r:id="rId2624" w:tooltip="Постановление Правительства РФ от 25.01.2011 N 20 (ред. от 25.07.2022) &quot;Об утверждении Правил представления федеральными органами исполнительной власти, органами исполнительной власти субъектов Российской Федерации и органами местного самоуправления информации для включения в государственную информационную систему в области энергосбережения и повышения энергетической эффективности&quot; {КонсультантПлюс}">
        <w:r>
          <w:rPr>
            <w:sz w:val="20"/>
            <w:color w:val="0000ff"/>
          </w:rPr>
          <w:t xml:space="preserve">правил</w:t>
        </w:r>
      </w:hyperlink>
      <w:r>
        <w:rPr>
          <w:sz w:val="20"/>
        </w:rPr>
        <w:t xml:space="preserve"> представления в федеральный орган исполнительной власти, уполномоченный на создание и обеспечение функционирования государственной информационной системы в области энергосбережения и повышения энергетической эффективности, информации, необходимой для включения в государственную информационную систему в области энергосбережения и повышения энергетической эффективности, за исключением случаев, предусмотренных </w:t>
      </w:r>
      <w:hyperlink w:history="0" w:anchor="P3660" w:tooltip="8. Непредставление декларации о потреблении энергетических ресурсов, несоблюдение требований к форме указанной декларации либо нарушение порядка ее представления -">
        <w:r>
          <w:rPr>
            <w:sz w:val="20"/>
            <w:color w:val="0000ff"/>
          </w:rPr>
          <w:t xml:space="preserve">частью 8</w:t>
        </w:r>
      </w:hyperlink>
      <w:r>
        <w:rPr>
          <w:sz w:val="20"/>
        </w:rPr>
        <w:t xml:space="preserve"> настоящей статьи, -</w:t>
      </w:r>
    </w:p>
    <w:p>
      <w:pPr>
        <w:pStyle w:val="0"/>
        <w:jc w:val="both"/>
      </w:pPr>
      <w:r>
        <w:rPr>
          <w:sz w:val="20"/>
        </w:rPr>
        <w:t xml:space="preserve">(в ред. Федерального </w:t>
      </w:r>
      <w:hyperlink w:history="0" r:id="rId2625" w:tooltip="Федеральный закон от 19.07.2018 N 221-ФЗ &quot;О внесении изменений в Федеральный закон &quot;Об энергосбережении и о повышении энергетической эффективности и о внесении изменений в отдельные законодательные акты Российской Федерации&quot; и статью 9.1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19.07.2018 N 221-ФЗ)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 тысяч рублей; на юридических лиц - десяти тысяч рублей.</w:t>
      </w:r>
    </w:p>
    <w:bookmarkStart w:id="3666" w:name="P3666"/>
    <w:bookmarkEnd w:id="3666"/>
    <w:p>
      <w:pPr>
        <w:pStyle w:val="0"/>
        <w:spacing w:before="200" w:lineRule="auto"/>
        <w:ind w:firstLine="540"/>
        <w:jc w:val="both"/>
      </w:pPr>
      <w:r>
        <w:rPr>
          <w:sz w:val="20"/>
        </w:rPr>
        <w:t xml:space="preserve">10. Несоблюдение организациями с участием государства или муниципального образования, организациями, осуществляющими регулируемые виды деятельности, </w:t>
      </w:r>
      <w:r>
        <w:rPr>
          <w:sz w:val="20"/>
        </w:rPr>
        <w:t xml:space="preserve">требования</w:t>
      </w:r>
      <w:r>
        <w:rPr>
          <w:sz w:val="20"/>
        </w:rPr>
        <w:t xml:space="preserve"> о принятии программ в области энергосбережения и повышения энергетической эффективности -</w:t>
      </w:r>
    </w:p>
    <w:p>
      <w:pPr>
        <w:pStyle w:val="0"/>
        <w:jc w:val="both"/>
      </w:pPr>
      <w:r>
        <w:rPr>
          <w:sz w:val="20"/>
        </w:rPr>
        <w:t xml:space="preserve">(в ред. Федерального </w:t>
      </w:r>
      <w:hyperlink w:history="0" r:id="rId2626" w:tooltip="Федеральный закон от 19.07.2018 N 221-ФЗ &quot;О внесении изменений в Федеральный закон &quot;Об энергосбережении и о повышении энергетической эффективности и о внесении изменений в отдельные законодательные акты Российской Федерации&quot; и статью 9.1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19.07.2018 N 221-ФЗ)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bookmarkStart w:id="3669" w:name="P3669"/>
    <w:bookmarkEnd w:id="3669"/>
    <w:p>
      <w:pPr>
        <w:pStyle w:val="0"/>
        <w:spacing w:before="200" w:lineRule="auto"/>
        <w:ind w:firstLine="540"/>
        <w:jc w:val="both"/>
      </w:pPr>
      <w:r>
        <w:rPr>
          <w:sz w:val="20"/>
        </w:rPr>
        <w:t xml:space="preserve">11. Осуществление закупок товаров, работ, услуг для обеспечения государственных и муниципальных нужд, не соответствующих </w:t>
      </w:r>
      <w:hyperlink w:history="0" r:id="rId2627" w:tooltip="Постановление Правительства РФ от 31.12.2009 N 1221 (ред. от 06.12.2022) &quot;Об утверждении Правил установления требований энергетической эффективности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требованиям</w:t>
        </w:r>
      </w:hyperlink>
      <w:r>
        <w:rPr>
          <w:sz w:val="20"/>
        </w:rPr>
        <w:t xml:space="preserve"> их энергетической эффективности,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тридцати тысяч рублей; на юридических лиц - ста тысяч рублей.</w:t>
      </w:r>
    </w:p>
    <w:p>
      <w:pPr>
        <w:pStyle w:val="0"/>
        <w:jc w:val="both"/>
      </w:pPr>
      <w:r>
        <w:rPr>
          <w:sz w:val="20"/>
        </w:rPr>
        <w:t xml:space="preserve">(часть 11 в ред. Федерального </w:t>
      </w:r>
      <w:hyperlink w:history="0" r:id="rId2628"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396-ФЗ)</w:t>
      </w:r>
    </w:p>
    <w:bookmarkStart w:id="3672" w:name="P3672"/>
    <w:bookmarkEnd w:id="3672"/>
    <w:p>
      <w:pPr>
        <w:pStyle w:val="0"/>
        <w:spacing w:before="200" w:lineRule="auto"/>
        <w:ind w:firstLine="540"/>
        <w:jc w:val="both"/>
      </w:pPr>
      <w:r>
        <w:rPr>
          <w:sz w:val="20"/>
        </w:rPr>
        <w:t xml:space="preserve">12. Необоснованный отказ или уклонение организации, обязанной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от заключения соответствующего договора и (или) от его исполнения, а равно нарушение установленного </w:t>
      </w:r>
      <w:r>
        <w:rPr>
          <w:sz w:val="20"/>
        </w:rPr>
        <w:t xml:space="preserve">порядка</w:t>
      </w:r>
      <w:r>
        <w:rPr>
          <w:sz w:val="20"/>
        </w:rPr>
        <w:t xml:space="preserve"> его заключения либо несоблюдение такой организацией установленных для нее в качестве обязательных требований об установке, о замене, об эксплуатации приборов учета используемых энергетических ресурсов, за исключением приборов учета электрической энергии, -</w:t>
      </w:r>
    </w:p>
    <w:p>
      <w:pPr>
        <w:pStyle w:val="0"/>
        <w:jc w:val="both"/>
      </w:pPr>
      <w:r>
        <w:rPr>
          <w:sz w:val="20"/>
        </w:rPr>
        <w:t xml:space="preserve">(в ред. Федерального </w:t>
      </w:r>
      <w:hyperlink w:history="0" r:id="rId2629" w:tooltip="Федеральный закон от 06.03.2022 N 4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06.03.2022 N 40-ФЗ)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пятидесяти тысяч до ста тысяч рублей.</w:t>
      </w:r>
    </w:p>
    <w:bookmarkStart w:id="3675" w:name="P3675"/>
    <w:bookmarkEnd w:id="3675"/>
    <w:p>
      <w:pPr>
        <w:pStyle w:val="0"/>
        <w:spacing w:before="200" w:lineRule="auto"/>
        <w:ind w:firstLine="540"/>
        <w:jc w:val="both"/>
      </w:pPr>
      <w:r>
        <w:rPr>
          <w:sz w:val="20"/>
        </w:rPr>
        <w:t xml:space="preserve">13. Невыполнение гарантирующими поставщиками электрической энергии, сетевыми организациями обязанности по осуществлению приобретения, установки, замены, допуска в эксплуатацию приборов учета электрической энергии в случаях, предусмотренных </w:t>
      </w:r>
      <w:hyperlink w:history="0" r:id="rId2630" w:tooltip="Федеральный закон от 26.03.2003 N 35-ФЗ (ред. от 25.10.2024) &quot;Об электроэнергетике&quot; (с изм. и доп., вступ. в силу с 01.03.2025) {КонсультантПлюс}">
        <w:r>
          <w:rPr>
            <w:sz w:val="20"/>
            <w:color w:val="0000ff"/>
          </w:rPr>
          <w:t xml:space="preserve">законодательством</w:t>
        </w:r>
      </w:hyperlink>
      <w:r>
        <w:rPr>
          <w:sz w:val="20"/>
        </w:rPr>
        <w:t xml:space="preserve"> об электроэнергетике,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ста тысяч рублей.</w:t>
      </w:r>
    </w:p>
    <w:p>
      <w:pPr>
        <w:pStyle w:val="0"/>
        <w:jc w:val="both"/>
      </w:pPr>
      <w:r>
        <w:rPr>
          <w:sz w:val="20"/>
        </w:rPr>
        <w:t xml:space="preserve">(часть 13 введена Федеральным </w:t>
      </w:r>
      <w:hyperlink w:history="0" r:id="rId2631" w:tooltip="Федеральный закон от 06.03.2022 N 4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06.03.2022 N 40-ФЗ)</w:t>
      </w:r>
    </w:p>
    <w:p>
      <w:pPr>
        <w:pStyle w:val="0"/>
        <w:ind w:firstLine="540"/>
        <w:jc w:val="both"/>
      </w:pPr>
      <w:r>
        <w:rPr>
          <w:sz w:val="20"/>
        </w:rPr>
      </w:r>
    </w:p>
    <w:bookmarkStart w:id="3679" w:name="P3679"/>
    <w:bookmarkEnd w:id="3679"/>
    <w:p>
      <w:pPr>
        <w:pStyle w:val="2"/>
        <w:outlineLvl w:val="2"/>
        <w:ind w:firstLine="540"/>
        <w:jc w:val="both"/>
      </w:pPr>
      <w:r>
        <w:rPr>
          <w:sz w:val="20"/>
        </w:rPr>
        <w:t xml:space="preserve">Статья 9.17. Нарушение нормативов запасов топлива, порядка создания и использования тепловыми электростанциями и котельными запасов топлива</w:t>
      </w:r>
    </w:p>
    <w:p>
      <w:pPr>
        <w:pStyle w:val="0"/>
        <w:jc w:val="both"/>
      </w:pPr>
      <w:r>
        <w:rPr>
          <w:sz w:val="20"/>
        </w:rPr>
        <w:t xml:space="preserve">(в ред. Федерального </w:t>
      </w:r>
      <w:hyperlink w:history="0" r:id="rId2632"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закона</w:t>
        </w:r>
      </w:hyperlink>
      <w:r>
        <w:rPr>
          <w:sz w:val="20"/>
        </w:rPr>
        <w:t xml:space="preserve"> от 29.07.2017 N 279-ФЗ)</w:t>
      </w:r>
    </w:p>
    <w:p>
      <w:pPr>
        <w:pStyle w:val="0"/>
        <w:ind w:firstLine="540"/>
        <w:jc w:val="both"/>
      </w:pPr>
      <w:r>
        <w:rPr>
          <w:sz w:val="20"/>
        </w:rPr>
      </w:r>
    </w:p>
    <w:p>
      <w:pPr>
        <w:pStyle w:val="0"/>
        <w:ind w:firstLine="540"/>
        <w:jc w:val="both"/>
      </w:pPr>
      <w:r>
        <w:rPr>
          <w:sz w:val="20"/>
        </w:rPr>
        <w:t xml:space="preserve">(введена Федеральным </w:t>
      </w:r>
      <w:hyperlink w:history="0" r:id="rId2633" w:tooltip="Федеральный закон от 26.07.2010 N 189-ФЗ (ред. от 18.07.2011) &quot;О внесении изменений в Федеральный закон &quot;Об электроэнергетике&quot;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ей ее потребителей&quot; {КонсультантПлюс}">
        <w:r>
          <w:rPr>
            <w:sz w:val="20"/>
            <w:color w:val="0000ff"/>
          </w:rPr>
          <w:t xml:space="preserve">законом</w:t>
        </w:r>
      </w:hyperlink>
      <w:r>
        <w:rPr>
          <w:sz w:val="20"/>
        </w:rPr>
        <w:t xml:space="preserve"> от 26.07.2010 N 189-ФЗ)</w:t>
      </w:r>
    </w:p>
    <w:p>
      <w:pPr>
        <w:pStyle w:val="0"/>
        <w:ind w:firstLine="540"/>
        <w:jc w:val="both"/>
      </w:pPr>
      <w:r>
        <w:rPr>
          <w:sz w:val="20"/>
        </w:rPr>
      </w:r>
    </w:p>
    <w:p>
      <w:pPr>
        <w:pStyle w:val="0"/>
        <w:ind w:firstLine="540"/>
        <w:jc w:val="both"/>
      </w:pPr>
      <w:r>
        <w:rPr>
          <w:sz w:val="20"/>
        </w:rPr>
        <w:t xml:space="preserve">Нарушение собственниками или иными законными владельцами тепловых электростанций, производящих электрическую и (или) тепловую энергию для потребителей, и котельных, производящих тепловую энергию для потребителей, их должностными лицами нормативов запасов топлива, </w:t>
      </w:r>
      <w:hyperlink w:history="0" r:id="rId2634" w:tooltip="Федеральный закон от 26.03.2003 N 35-ФЗ (ред. от 25.10.2024) &quot;Об электроэнергетике&quot; (с изм. и доп., вступ. в силу с 01.03.2025) {КонсультантПлюс}">
        <w:r>
          <w:rPr>
            <w:sz w:val="20"/>
            <w:color w:val="0000ff"/>
          </w:rPr>
          <w:t xml:space="preserve">порядка</w:t>
        </w:r>
      </w:hyperlink>
      <w:r>
        <w:rPr>
          <w:sz w:val="20"/>
        </w:rPr>
        <w:t xml:space="preserve"> создания и использования тепловыми электростанциями и котельными запасов топлива -</w:t>
      </w:r>
    </w:p>
    <w:p>
      <w:pPr>
        <w:pStyle w:val="0"/>
        <w:jc w:val="both"/>
      </w:pPr>
      <w:r>
        <w:rPr>
          <w:sz w:val="20"/>
        </w:rPr>
        <w:t xml:space="preserve">(в ред. Федерального </w:t>
      </w:r>
      <w:hyperlink w:history="0" r:id="rId2635"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закона</w:t>
        </w:r>
      </w:hyperlink>
      <w:r>
        <w:rPr>
          <w:sz w:val="20"/>
        </w:rPr>
        <w:t xml:space="preserve"> от 29.07.2017 N 279-ФЗ)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восемнадцати месяцев до трех лет; на юридических лиц - в размере стоимости предмета административного правонарушения на момент окончания или пресечения административного правонарушения.</w:t>
      </w:r>
    </w:p>
    <w:p>
      <w:pPr>
        <w:pStyle w:val="0"/>
        <w:spacing w:before="200" w:lineRule="auto"/>
        <w:ind w:firstLine="540"/>
        <w:jc w:val="both"/>
      </w:pPr>
      <w:r>
        <w:rPr>
          <w:sz w:val="20"/>
        </w:rPr>
        <w:t xml:space="preserve">Примечание. Под стоимостью предмета административного правонарушения для целей настоящей статьи понимается стоимость топлива, запасов которого не хватает для соблюдения норматива запаса топлива. При этом указанная стоимость топлива определяется исходя из цены такого топлива, учтенной федеральным органом исполнительной власти, органом исполнительной власти субъекта Российской Федерации в области государственного регулирования цен (тарифов) при установлении цен (тарифов) на электрическую энергию (мощность) и (или) тепловую энергию.</w:t>
      </w:r>
    </w:p>
    <w:p>
      <w:pPr>
        <w:pStyle w:val="0"/>
        <w:jc w:val="both"/>
      </w:pPr>
      <w:r>
        <w:rPr>
          <w:sz w:val="20"/>
        </w:rPr>
        <w:t xml:space="preserve">(в ред. Федерального </w:t>
      </w:r>
      <w:hyperlink w:history="0" r:id="rId2636"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закона</w:t>
        </w:r>
      </w:hyperlink>
      <w:r>
        <w:rPr>
          <w:sz w:val="20"/>
        </w:rPr>
        <w:t xml:space="preserve"> от 29.07.2017 N 279-ФЗ)</w:t>
      </w:r>
    </w:p>
    <w:p>
      <w:pPr>
        <w:pStyle w:val="0"/>
        <w:spacing w:before="200" w:lineRule="auto"/>
        <w:ind w:firstLine="540"/>
        <w:jc w:val="both"/>
      </w:pPr>
      <w:r>
        <w:rPr>
          <w:sz w:val="20"/>
        </w:rPr>
        <w:t xml:space="preserve">В случае, если указанные цены (тарифы) не подлежат государственному регулированию, цена топлива устанавливается исходя из рыночной цены данного вида топлива, определяемой в соответствии с официальными источниками информации о рыночных ценах и (или) биржевых котировках.</w:t>
      </w:r>
    </w:p>
    <w:p>
      <w:pPr>
        <w:pStyle w:val="0"/>
        <w:ind w:firstLine="540"/>
        <w:jc w:val="both"/>
      </w:pPr>
      <w:r>
        <w:rPr>
          <w:sz w:val="20"/>
        </w:rPr>
      </w:r>
    </w:p>
    <w:bookmarkStart w:id="3691" w:name="P3691"/>
    <w:bookmarkEnd w:id="3691"/>
    <w:p>
      <w:pPr>
        <w:pStyle w:val="2"/>
        <w:outlineLvl w:val="2"/>
        <w:ind w:firstLine="540"/>
        <w:jc w:val="both"/>
      </w:pPr>
      <w:r>
        <w:rPr>
          <w:sz w:val="20"/>
        </w:rPr>
        <w:t xml:space="preserve">Статья 9.18. Нарушение порядка вывода объектов электроэнергетики в ремонт</w:t>
      </w:r>
    </w:p>
    <w:p>
      <w:pPr>
        <w:pStyle w:val="0"/>
        <w:ind w:firstLine="540"/>
        <w:jc w:val="both"/>
      </w:pPr>
      <w:r>
        <w:rPr>
          <w:sz w:val="20"/>
        </w:rPr>
      </w:r>
    </w:p>
    <w:p>
      <w:pPr>
        <w:pStyle w:val="0"/>
        <w:ind w:firstLine="540"/>
        <w:jc w:val="both"/>
      </w:pPr>
      <w:r>
        <w:rPr>
          <w:sz w:val="20"/>
        </w:rPr>
        <w:t xml:space="preserve">(введена Федеральным </w:t>
      </w:r>
      <w:hyperlink w:history="0" r:id="rId2637" w:tooltip="Федеральный закон от 26.07.2010 N 189-ФЗ (ред. от 18.07.2011) &quot;О внесении изменений в Федеральный закон &quot;Об электроэнергетике&quot;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ей ее потребителей&quot; {КонсультантПлюс}">
        <w:r>
          <w:rPr>
            <w:sz w:val="20"/>
            <w:color w:val="0000ff"/>
          </w:rPr>
          <w:t xml:space="preserve">законом</w:t>
        </w:r>
      </w:hyperlink>
      <w:r>
        <w:rPr>
          <w:sz w:val="20"/>
        </w:rPr>
        <w:t xml:space="preserve"> от 26.07.2010 N 189-ФЗ)</w:t>
      </w:r>
    </w:p>
    <w:p>
      <w:pPr>
        <w:pStyle w:val="0"/>
        <w:ind w:firstLine="540"/>
        <w:jc w:val="both"/>
      </w:pPr>
      <w:r>
        <w:rPr>
          <w:sz w:val="20"/>
        </w:rPr>
      </w:r>
    </w:p>
    <w:p>
      <w:pPr>
        <w:pStyle w:val="0"/>
        <w:ind w:firstLine="540"/>
        <w:jc w:val="both"/>
      </w:pPr>
      <w:r>
        <w:rPr>
          <w:sz w:val="20"/>
        </w:rPr>
        <w:t xml:space="preserve">Нарушение собственниками или иными законными владельцами объектов по производству электрической энергии и (или) объектов электросетевого хозяйства </w:t>
      </w:r>
      <w:r>
        <w:rPr>
          <w:sz w:val="20"/>
        </w:rPr>
        <w:t xml:space="preserve">порядка</w:t>
      </w:r>
      <w:r>
        <w:rPr>
          <w:sz w:val="20"/>
        </w:rPr>
        <w:t xml:space="preserve"> вывода объектов электроэнергетики в ремонт, повлекшее полное и (или) частичное ограничение режима потребления электрической и (или) тепловой энергии потребителями более чем на три календарных дня,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восемнадцати месяцев до трех лет; на юридических лиц - в размере от пятисот тысяч до одного миллиона рублей.</w:t>
      </w:r>
    </w:p>
    <w:p>
      <w:pPr>
        <w:pStyle w:val="0"/>
        <w:jc w:val="both"/>
      </w:pPr>
      <w:r>
        <w:rPr>
          <w:sz w:val="20"/>
        </w:rPr>
      </w:r>
    </w:p>
    <w:bookmarkStart w:id="3698" w:name="P3698"/>
    <w:bookmarkEnd w:id="3698"/>
    <w:p>
      <w:pPr>
        <w:pStyle w:val="2"/>
        <w:outlineLvl w:val="2"/>
        <w:ind w:firstLine="540"/>
        <w:jc w:val="both"/>
      </w:pPr>
      <w:r>
        <w:rPr>
          <w:sz w:val="20"/>
        </w:rPr>
        <w:t xml:space="preserve">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pPr>
        <w:pStyle w:val="0"/>
        <w:ind w:firstLine="540"/>
        <w:jc w:val="both"/>
      </w:pPr>
      <w:r>
        <w:rPr>
          <w:sz w:val="20"/>
        </w:rPr>
      </w:r>
    </w:p>
    <w:p>
      <w:pPr>
        <w:pStyle w:val="0"/>
        <w:ind w:firstLine="540"/>
        <w:jc w:val="both"/>
      </w:pPr>
      <w:r>
        <w:rPr>
          <w:sz w:val="20"/>
        </w:rPr>
        <w:t xml:space="preserve">(введена Федеральным </w:t>
      </w:r>
      <w:hyperlink w:history="0" r:id="rId2638"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законом</w:t>
        </w:r>
      </w:hyperlink>
      <w:r>
        <w:rPr>
          <w:sz w:val="20"/>
        </w:rPr>
        <w:t xml:space="preserve"> от 27.07.2010 N 226-ФЗ)</w:t>
      </w:r>
    </w:p>
    <w:p>
      <w:pPr>
        <w:pStyle w:val="0"/>
        <w:ind w:firstLine="540"/>
        <w:jc w:val="both"/>
      </w:pPr>
      <w:r>
        <w:rPr>
          <w:sz w:val="20"/>
        </w:rPr>
      </w:r>
    </w:p>
    <w:p>
      <w:pPr>
        <w:pStyle w:val="0"/>
        <w:ind w:firstLine="540"/>
        <w:jc w:val="both"/>
      </w:pPr>
      <w:r>
        <w:rPr>
          <w:sz w:val="20"/>
        </w:rPr>
        <w:t xml:space="preserve">Эксплуатация опасного объекта, за исключением ввода в эксплуатацию опасного объекта, в случае отсутствия </w:t>
      </w:r>
      <w:hyperlink w:history="0" r:id="rId2639" w:tooltip="Федеральный закон от 27.07.2010 N 225-ФЗ (ред. от 29.12.2022) &quot;Об обязательном страховании гражданской ответственности владельца опасного объекта за причинение вреда в результате аварии на опасном объекте&quot; (с изм. и доп., вступ. в силу с 01.01.2025) {КонсультантПлюс}">
        <w:r>
          <w:rPr>
            <w:sz w:val="20"/>
            <w:color w:val="0000ff"/>
          </w:rPr>
          <w:t xml:space="preserve">договора</w:t>
        </w:r>
      </w:hyperlink>
      <w:r>
        <w:rPr>
          <w:sz w:val="20"/>
        </w:rPr>
        <w:t xml:space="preserve"> обязательного страхования гражданской ответственности владельца опасного объекта за причинение вреда в результате аварии на опасном объекте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пятисот тысяч рублей.</w:t>
      </w:r>
    </w:p>
    <w:p>
      <w:pPr>
        <w:pStyle w:val="0"/>
        <w:ind w:firstLine="540"/>
        <w:jc w:val="both"/>
      </w:pPr>
      <w:r>
        <w:rPr>
          <w:sz w:val="20"/>
        </w:rPr>
      </w:r>
    </w:p>
    <w:bookmarkStart w:id="3705" w:name="P3705"/>
    <w:bookmarkEnd w:id="3705"/>
    <w:p>
      <w:pPr>
        <w:pStyle w:val="2"/>
        <w:outlineLvl w:val="2"/>
        <w:ind w:firstLine="540"/>
        <w:jc w:val="both"/>
      </w:pPr>
      <w:r>
        <w:rPr>
          <w:sz w:val="20"/>
        </w:rPr>
        <w:t xml:space="preserve">Статья 9.20. Нарушение порядка использования объектов по хранению химического оружия и объектов по уничтожению химического оружия</w:t>
      </w:r>
    </w:p>
    <w:p>
      <w:pPr>
        <w:pStyle w:val="0"/>
        <w:ind w:firstLine="540"/>
        <w:jc w:val="both"/>
      </w:pPr>
      <w:r>
        <w:rPr>
          <w:sz w:val="20"/>
        </w:rPr>
      </w:r>
    </w:p>
    <w:p>
      <w:pPr>
        <w:pStyle w:val="0"/>
        <w:ind w:firstLine="540"/>
        <w:jc w:val="both"/>
      </w:pPr>
      <w:r>
        <w:rPr>
          <w:sz w:val="20"/>
        </w:rPr>
        <w:t xml:space="preserve">(введена Федеральным </w:t>
      </w:r>
      <w:hyperlink w:history="0" r:id="rId2640" w:tooltip="Федеральный закон от 08.12.2010 N 347-ФЗ &quot;О внесении изменений в Федеральный закон &quot;Об уничтожении химического оруж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08.12.2010 N 347-ФЗ)</w:t>
      </w:r>
    </w:p>
    <w:p>
      <w:pPr>
        <w:pStyle w:val="0"/>
        <w:ind w:firstLine="540"/>
        <w:jc w:val="both"/>
      </w:pPr>
      <w:r>
        <w:rPr>
          <w:sz w:val="20"/>
        </w:rPr>
      </w:r>
    </w:p>
    <w:p>
      <w:pPr>
        <w:pStyle w:val="0"/>
        <w:ind w:firstLine="540"/>
        <w:jc w:val="both"/>
      </w:pPr>
      <w:r>
        <w:rPr>
          <w:sz w:val="20"/>
        </w:rPr>
        <w:t xml:space="preserve">Использование объектов по хранению химического оружия и объектов по уничтожению химического оружия в целях, не связанных с хранением и уничтожением химического оружия, утилизацией и захоронением отходов, образующихся в процессе уничтожения химического оружия,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четырех тысяч рублей; на юридических лиц - от тридцати тысяч до сорока тысяч рублей.</w:t>
      </w:r>
    </w:p>
    <w:p>
      <w:pPr>
        <w:pStyle w:val="0"/>
        <w:ind w:firstLine="540"/>
        <w:jc w:val="both"/>
      </w:pPr>
      <w:r>
        <w:rPr>
          <w:sz w:val="20"/>
        </w:rPr>
      </w:r>
    </w:p>
    <w:bookmarkStart w:id="3712" w:name="P3712"/>
    <w:bookmarkEnd w:id="3712"/>
    <w:p>
      <w:pPr>
        <w:pStyle w:val="2"/>
        <w:outlineLvl w:val="2"/>
        <w:ind w:firstLine="540"/>
        <w:jc w:val="both"/>
      </w:pPr>
      <w:r>
        <w:rPr>
          <w:sz w:val="20"/>
        </w:rPr>
        <w:t xml:space="preserve">Статья 9.21. Нарушение правил (порядка обеспечения) недискриминационного доступа, порядка подключения (технологического присоединения)</w:t>
      </w:r>
    </w:p>
    <w:p>
      <w:pPr>
        <w:pStyle w:val="0"/>
        <w:jc w:val="both"/>
      </w:pPr>
      <w:r>
        <w:rPr>
          <w:sz w:val="20"/>
        </w:rPr>
        <w:t xml:space="preserve">(в ред. Федерального </w:t>
      </w:r>
      <w:hyperlink w:history="0" r:id="rId2641"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250-ФЗ)</w:t>
      </w:r>
    </w:p>
    <w:p>
      <w:pPr>
        <w:pStyle w:val="0"/>
        <w:ind w:firstLine="540"/>
        <w:jc w:val="both"/>
      </w:pPr>
      <w:r>
        <w:rPr>
          <w:sz w:val="20"/>
        </w:rPr>
      </w:r>
    </w:p>
    <w:p>
      <w:pPr>
        <w:pStyle w:val="0"/>
        <w:ind w:firstLine="540"/>
        <w:jc w:val="both"/>
      </w:pPr>
      <w:r>
        <w:rPr>
          <w:sz w:val="20"/>
        </w:rPr>
        <w:t xml:space="preserve">(введена Федеральным </w:t>
      </w:r>
      <w:hyperlink w:history="0" r:id="rId2642" w:tooltip="Федеральный закон от 06.12.2011 N 403-ФЗ (ред. от 21.07.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403-ФЗ)</w:t>
      </w:r>
    </w:p>
    <w:p>
      <w:pPr>
        <w:pStyle w:val="0"/>
        <w:ind w:firstLine="540"/>
        <w:jc w:val="both"/>
      </w:pPr>
      <w:r>
        <w:rPr>
          <w:sz w:val="20"/>
        </w:rPr>
      </w:r>
    </w:p>
    <w:bookmarkStart w:id="3717" w:name="P3717"/>
    <w:bookmarkEnd w:id="3717"/>
    <w:p>
      <w:pPr>
        <w:pStyle w:val="0"/>
        <w:ind w:firstLine="540"/>
        <w:jc w:val="both"/>
      </w:pPr>
      <w:r>
        <w:rPr>
          <w:sz w:val="20"/>
        </w:rPr>
        <w:t xml:space="preserve">1. Нарушение субъектом естественной монополии </w:t>
      </w:r>
      <w:r>
        <w:rPr>
          <w:sz w:val="20"/>
        </w:rPr>
        <w:t xml:space="preserve">правил</w:t>
      </w:r>
      <w:r>
        <w:rPr>
          <w:sz w:val="20"/>
        </w:rPr>
        <w:t xml:space="preserve"> (порядка обеспечения) недискриминационного доступа или установленного </w:t>
      </w:r>
      <w:r>
        <w:rPr>
          <w:sz w:val="20"/>
        </w:rPr>
        <w:t xml:space="preserve">порядка</w:t>
      </w:r>
      <w:r>
        <w:rPr>
          <w:sz w:val="20"/>
        </w:rPr>
        <w:t xml:space="preserve"> подключения (технологического присоединения) к магистральным нефтепроводам и (или) магистральным нефтепродуктопроводам, магистральным газопроводам, электрическим сетям, тепловым сетям, газораспределительным сетям или централизованным системам горячего водоснабжения, холодного водоснабжения и водоотведения, либо нарушение собственником или иным законным владельцем объекта электросетевого хозяйства правил недискриминационного доступа к услугам по передаче электрической энергии, либо препятствование собственником или иным законным владельцем водопроводных и (или) канализационных сетей транспортировке воды по их водопроводным сетям и (или) транспортировке сточных вод по их канализационным сетям -</w:t>
      </w:r>
    </w:p>
    <w:p>
      <w:pPr>
        <w:pStyle w:val="0"/>
        <w:jc w:val="both"/>
      </w:pPr>
      <w:r>
        <w:rPr>
          <w:sz w:val="20"/>
        </w:rPr>
        <w:t xml:space="preserve">(в ред. Федерального </w:t>
      </w:r>
      <w:hyperlink w:history="0" r:id="rId2643" w:tooltip="Федеральный закон от 19.12.2022 N 528-ФЗ &quot;О внесении изменений в статьи 9.6 и 9.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19.12.2022 N 528-ФЗ)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сорока тысяч рублей; на юридических лиц - от ста тысяч до пятисот тысяч рублей.</w:t>
      </w:r>
    </w:p>
    <w:p>
      <w:pPr>
        <w:pStyle w:val="0"/>
        <w:jc w:val="both"/>
      </w:pPr>
      <w:r>
        <w:rPr>
          <w:sz w:val="20"/>
        </w:rPr>
        <w:t xml:space="preserve">(часть 1 в ред. Федерального </w:t>
      </w:r>
      <w:hyperlink w:history="0" r:id="rId2644"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250-ФЗ)</w:t>
      </w:r>
    </w:p>
    <w:bookmarkStart w:id="3721" w:name="P3721"/>
    <w:bookmarkEnd w:id="372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3717" w:tooltip="1. Нарушение субъектом естественной монополии правил (порядка обеспечения) недискриминационного доступа или установленного порядка подключения (технологического присоединения) к магистральным нефтепроводам и (или) магистральным нефтепродуктопроводам, магистральным газопроводам, электрическим сетям, тепловым сетям, газораспределительным сетям или централизованным системам горячего водоснабжения, холодного водоснабжения и водоотведения, либо нарушение собственником или иным законным владельцем объекта элек...">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Федерального </w:t>
      </w:r>
      <w:hyperlink w:history="0" r:id="rId264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либо дисквалификацию на срок до трех лет; на юридических лиц - от шестисот тысяч до одного миллиона рублей.</w:t>
      </w:r>
    </w:p>
    <w:p>
      <w:pPr>
        <w:pStyle w:val="0"/>
        <w:jc w:val="both"/>
      </w:pPr>
      <w:r>
        <w:rPr>
          <w:sz w:val="20"/>
        </w:rPr>
        <w:t xml:space="preserve">(в ред. Федерального </w:t>
      </w:r>
      <w:hyperlink w:history="0" r:id="rId2646"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250-ФЗ)</w:t>
      </w:r>
    </w:p>
    <w:p>
      <w:pPr>
        <w:pStyle w:val="0"/>
        <w:jc w:val="both"/>
      </w:pPr>
      <w:r>
        <w:rPr>
          <w:sz w:val="20"/>
        </w:rPr>
      </w:r>
    </w:p>
    <w:bookmarkStart w:id="3726" w:name="P3726"/>
    <w:bookmarkEnd w:id="3726"/>
    <w:p>
      <w:pPr>
        <w:pStyle w:val="2"/>
        <w:outlineLvl w:val="2"/>
        <w:ind w:firstLine="540"/>
        <w:jc w:val="both"/>
      </w:pPr>
      <w:r>
        <w:rPr>
          <w:sz w:val="20"/>
        </w:rPr>
        <w:t xml:space="preserve">Статья 9.22. Нарушение порядка полного и (или) частичного ограничения режима потребления электрической энергии, порядка ограничения и прекращения подачи тепловой энергии, правил ограничения подачи (поставки) и отбора газа либо порядка временного прекращения или ограничения водоснабжения, водоотведения, транспортировки воды и (или) сточных вод</w:t>
      </w:r>
    </w:p>
    <w:p>
      <w:pPr>
        <w:pStyle w:val="0"/>
        <w:ind w:firstLine="540"/>
        <w:jc w:val="both"/>
      </w:pPr>
      <w:r>
        <w:rPr>
          <w:sz w:val="20"/>
        </w:rPr>
      </w:r>
    </w:p>
    <w:p>
      <w:pPr>
        <w:pStyle w:val="0"/>
        <w:ind w:firstLine="540"/>
        <w:jc w:val="both"/>
      </w:pPr>
      <w:r>
        <w:rPr>
          <w:sz w:val="20"/>
        </w:rPr>
        <w:t xml:space="preserve">(введена Федеральным </w:t>
      </w:r>
      <w:hyperlink w:history="0" r:id="rId2647"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законом</w:t>
        </w:r>
      </w:hyperlink>
      <w:r>
        <w:rPr>
          <w:sz w:val="20"/>
        </w:rPr>
        <w:t xml:space="preserve"> от 03.11.2015 N 307-ФЗ)</w:t>
      </w:r>
    </w:p>
    <w:p>
      <w:pPr>
        <w:pStyle w:val="0"/>
        <w:jc w:val="both"/>
      </w:pPr>
      <w:r>
        <w:rPr>
          <w:sz w:val="20"/>
        </w:rPr>
      </w:r>
    </w:p>
    <w:bookmarkStart w:id="3730" w:name="P3730"/>
    <w:bookmarkEnd w:id="3730"/>
    <w:p>
      <w:pPr>
        <w:pStyle w:val="0"/>
        <w:ind w:firstLine="540"/>
        <w:jc w:val="both"/>
      </w:pPr>
      <w:r>
        <w:rPr>
          <w:sz w:val="20"/>
        </w:rPr>
        <w:t xml:space="preserve">1. Нарушение потребителем электрической энергии введенного в отношении его полного или частичного ограничения режима потребления электрической энергии при сохранении обстоятельств, послуживших </w:t>
      </w:r>
      <w:hyperlink w:history="0" r:id="rId2648" w:tooltip="Постановление Правительства РФ от 04.05.2012 N 442 (ред. от 27.12.2024) &quot;О функционировании розничных рынков электрической энергии, полном и (или) частичном ограничении режима потребления электрической энергии&quot; (вместе с &quot;Основными положениями функционирования розничных рынков электрической энергии&quot;, &quot;Правилами полного и (или) частичного ограничения режима потребления электрической энергии&quot;) (с изм. и доп., вступ. в силу с 17.04.2025) {КонсультантПлюс}">
        <w:r>
          <w:rPr>
            <w:sz w:val="20"/>
            <w:color w:val="0000ff"/>
          </w:rPr>
          <w:t xml:space="preserve">основанием</w:t>
        </w:r>
      </w:hyperlink>
      <w:r>
        <w:rPr>
          <w:sz w:val="20"/>
        </w:rPr>
        <w:t xml:space="preserve"> для введения такого ограничения, невыполнение потребителем электрической энергии требования о самостоятельном ограничении режима потребления электрической энергии, предъявленного ему в соответствии с установленным законодательством об электроэнергетике </w:t>
      </w:r>
      <w:hyperlink w:history="0" r:id="rId2649" w:tooltip="Постановление Правительства РФ от 04.05.2012 N 442 (ред. от 27.12.2024) &quot;О функционировании розничных рынков электрической энергии, полном и (или) частичном ограничении режима потребления электрической энергии&quot; (вместе с &quot;Основными положениями функционирования розничных рынков электрической энергии&quot;, &quot;Правилами полного и (или) частичного ограничения режима потребления электрической энергии&quot;) (с изм. и доп., вступ. в силу с 17.04.2025) {КонсультантПлюс}">
        <w:r>
          <w:rPr>
            <w:sz w:val="20"/>
            <w:color w:val="0000ff"/>
          </w:rPr>
          <w:t xml:space="preserve">порядком</w:t>
        </w:r>
      </w:hyperlink>
      <w:r>
        <w:rPr>
          <w:sz w:val="20"/>
        </w:rPr>
        <w:t xml:space="preserve"> полного и (или) частичного ограничения режима потребления электрической энергии, либо необеспечение потребителем электрической энергии в предусмотренных указанным </w:t>
      </w:r>
      <w:hyperlink w:history="0" r:id="rId2650" w:tooltip="Постановление Правительства РФ от 04.05.2012 N 442 (ред. от 27.12.2024) &quot;О функционировании розничных рынков электрической энергии, полном и (или) частичном ограничении режима потребления электрической энергии&quot; (вместе с &quot;Основными положениями функционирования розничных рынков электрической энергии&quot;, &quot;Правилами полного и (или) частичного ограничения режима потребления электрической энергии&quot;) (с изм. и доп., вступ. в силу с 17.04.2025) {КонсультантПлюс}">
        <w:r>
          <w:rPr>
            <w:sz w:val="20"/>
            <w:color w:val="0000ff"/>
          </w:rPr>
          <w:t xml:space="preserve">порядком</w:t>
        </w:r>
      </w:hyperlink>
      <w:r>
        <w:rPr>
          <w:sz w:val="20"/>
        </w:rPr>
        <w:t xml:space="preserve"> случаях доступа представителей сетевой организации или иного лица, обязанного осуществлять действия по введению ограничения режима потребления электрической энергии, к принадлежащим потребителю энергопринимающим устройствам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spacing w:before="200" w:lineRule="auto"/>
        <w:ind w:firstLine="540"/>
        <w:jc w:val="both"/>
      </w:pPr>
      <w:r>
        <w:rPr>
          <w:sz w:val="20"/>
        </w:rPr>
        <w:t xml:space="preserve">2. Невыполнение сетевой организацией или иным лицом, обязанным осуществлять действия по введению ограничения или возобновлению режима потребления электрической энергии в отношении потребителя электрической энергии, требований о введении такого ограничения (за исключением требований о введении ограничения режима потребления электрической энергии в целях предотвращения или ликвидации аварийного электроэнергетического режима) или требований о выполнении организационно-технических мероприятий, которые необходимы для возобновления снабжения электрической энергией потребителя, предъявленных в соответствии с установленным законодательством об электроэнергетике </w:t>
      </w:r>
      <w:hyperlink w:history="0" r:id="rId2651" w:tooltip="Постановление Правительства РФ от 04.05.2012 N 442 (ред. от 27.12.2024) &quot;О функционировании розничных рынков электрической энергии, полном и (или) частичном ограничении режима потребления электрической энергии&quot; (вместе с &quot;Основными положениями функционирования розничных рынков электрической энергии&quot;, &quot;Правилами полного и (или) частичного ограничения режима потребления электрической энергии&quot;) (с изм. и доп., вступ. в силу с 17.04.2025) {КонсультантПлюс}">
        <w:r>
          <w:rPr>
            <w:sz w:val="20"/>
            <w:color w:val="0000ff"/>
          </w:rPr>
          <w:t xml:space="preserve">порядком</w:t>
        </w:r>
      </w:hyperlink>
      <w:r>
        <w:rPr>
          <w:sz w:val="20"/>
        </w:rPr>
        <w:t xml:space="preserve"> полного и (или) частичного ограничения режима потребления электрической энергии, при отсутствии предусмотренных указанным порядком обстоятельств, препятствующих введению такого ограничения или возобновлению режима потребления электрической энергии,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spacing w:before="200" w:lineRule="auto"/>
        <w:ind w:firstLine="540"/>
        <w:jc w:val="both"/>
      </w:pPr>
      <w:r>
        <w:rPr>
          <w:sz w:val="20"/>
        </w:rPr>
        <w:t xml:space="preserve">3. Невыполнение потребителем электрической энергии, ограничение режима потребления электрической энергии которого может привести к экономическим, экологическим или социальным последствиям, определенных в установленном законодательством об электроэнергетике </w:t>
      </w:r>
      <w:hyperlink w:history="0" r:id="rId2652" w:tooltip="Постановление Правительства РФ от 04.05.2012 N 442 (ред. от 27.12.2024) &quot;О функционировании розничных рынков электрической энергии, полном и (или) частичном ограничении режима потребления электрической энергии&quot; (вместе с &quot;Основными положениями функционирования розничных рынков электрической энергии&quot;, &quot;Правилами полного и (или) частичного ограничения режима потребления электрической энергии&quot;) (с изм. и доп., вступ. в силу с 17.04.2025) {КонсультантПлюс}">
        <w:r>
          <w:rPr>
            <w:sz w:val="20"/>
            <w:color w:val="0000ff"/>
          </w:rPr>
          <w:t xml:space="preserve">порядке</w:t>
        </w:r>
      </w:hyperlink>
      <w:r>
        <w:rPr>
          <w:sz w:val="20"/>
        </w:rPr>
        <w:t xml:space="preserve"> мероприятий, обеспечивающих готовность потребителя электрической энергии к введению в отношении его полного ограничения режима потребления электрической энергии и предотвращение наступления экономических, экологических или социальных последствий вследствие введения такого ограничения режима потребления,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spacing w:before="200" w:lineRule="auto"/>
        <w:ind w:firstLine="540"/>
        <w:jc w:val="both"/>
      </w:pPr>
      <w:r>
        <w:rPr>
          <w:sz w:val="20"/>
        </w:rPr>
        <w:t xml:space="preserve">4. Нарушение потребителем электрической энергии или субъектом электроэнергетики установленных </w:t>
      </w:r>
      <w:hyperlink w:history="0" r:id="rId2653" w:tooltip="Постановление Правительства РФ от 27.12.2004 N 861 (ред. от 20.08.2025) &quot;Об утверждении Правил недискриминационного доступа к услугам по передаче электрической энергии и оказания этих услуг, Правил недискриминационного доступа к услугам по оперативно-диспетчерскому управлению в электроэнергетике и оказания этих услуг, Правил недискриминационного доступа к услугам коммерческого оператора оптового рынка и оказания этих услуг и Правил технологического присоединения энергопринимающих устройств потребителей элек {КонсультантПлюс}">
        <w:r>
          <w:rPr>
            <w:sz w:val="20"/>
            <w:color w:val="0000ff"/>
          </w:rPr>
          <w:t xml:space="preserve">законодательством</w:t>
        </w:r>
      </w:hyperlink>
      <w:r>
        <w:rPr>
          <w:sz w:val="20"/>
        </w:rPr>
        <w:t xml:space="preserve"> об электроэнергетике требований о составлении актов согласования технологической и (или) аварийной брони и направлении их для подписания в сетевую организацию или иному лицу, к объектам электросетевого хозяйства (энергетическим установкам) которых осуществляется (осуществлено) технологическое присоединение энергопринимающих устройств, объектов электроэнергетики указанного потребителя электрической энергии или субъекта электроэнергетики, либо нарушение сетевой организацией или иным лицом, к объектам электросетевого хозяйства (энергетическим установкам) которых осуществляется (осуществлено) технологическое присоединение, сроков и порядка согласования уровня технологической и (или) аварийной брони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на юридических лиц - от ста тысяч до двухсот тысяч рублей.</w:t>
      </w:r>
    </w:p>
    <w:p>
      <w:pPr>
        <w:pStyle w:val="0"/>
        <w:spacing w:before="200" w:lineRule="auto"/>
        <w:ind w:firstLine="540"/>
        <w:jc w:val="both"/>
      </w:pPr>
      <w:r>
        <w:rPr>
          <w:sz w:val="20"/>
        </w:rPr>
        <w:t xml:space="preserve">5. Нарушение потребителем тепловой энергии введенного в отношении его полного или частичного ограничения режима потребления тепловой энергии (мощности) и (или) теплоносителя при сохранении обстоятельств, послуживших </w:t>
      </w:r>
      <w:hyperlink w:history="0" r:id="rId2654" w:tooltip="Постановление Правительства РФ от 08.08.2012 N 808 (ред. от 31.03.2025) &quot;Об организации теплоснабжения в Российской Федерации и о внесении изменений в некоторые акты Правительства Российской Федерации&quot; (вместе с &quot;Правилами организации теплоснабжения в Российской Федерации&quot;) {КонсультантПлюс}">
        <w:r>
          <w:rPr>
            <w:sz w:val="20"/>
            <w:color w:val="0000ff"/>
          </w:rPr>
          <w:t xml:space="preserve">основанием</w:t>
        </w:r>
      </w:hyperlink>
      <w:r>
        <w:rPr>
          <w:sz w:val="20"/>
        </w:rPr>
        <w:t xml:space="preserve"> для введения такого ограничения, невыполнение потребителем тепловой энергии требования о самостоятельном ограничении режима потребления тепловой энергии (мощности) и (или) теплоносителя, предъявленного ему в соответствии с установленным законодательством о теплоснабжении </w:t>
      </w:r>
      <w:hyperlink w:history="0" r:id="rId2655" w:tooltip="Постановление Правительства РФ от 08.08.2012 N 808 (ред. от 31.03.2025) &quot;Об организации теплоснабжения в Российской Федерации и о внесении изменений в некоторые акты Правительства Российской Федерации&quot; (вместе с &quot;Правилами организации теплоснабжения в Российской Федерации&quot;) {КонсультантПлюс}">
        <w:r>
          <w:rPr>
            <w:sz w:val="20"/>
            <w:color w:val="0000ff"/>
          </w:rPr>
          <w:t xml:space="preserve">порядком</w:t>
        </w:r>
      </w:hyperlink>
      <w:r>
        <w:rPr>
          <w:sz w:val="20"/>
        </w:rPr>
        <w:t xml:space="preserve"> ограничения и прекращения подачи тепловой энергии, либо необеспечение потребителем тепловой энергии в предусмотренных указанным </w:t>
      </w:r>
      <w:hyperlink w:history="0" r:id="rId2656" w:tooltip="Постановление Правительства РФ от 08.08.2012 N 808 (ред. от 31.03.2025) &quot;Об организации теплоснабжения в Российской Федерации и о внесении изменений в некоторые акты Правительства Российской Федерации&quot; (вместе с &quot;Правилами организации теплоснабжения в Российской Федерации&quot;) {КонсультантПлюс}">
        <w:r>
          <w:rPr>
            <w:sz w:val="20"/>
            <w:color w:val="0000ff"/>
          </w:rPr>
          <w:t xml:space="preserve">порядком</w:t>
        </w:r>
      </w:hyperlink>
      <w:r>
        <w:rPr>
          <w:sz w:val="20"/>
        </w:rPr>
        <w:t xml:space="preserve"> случаях доступа представителей теплосетевой организации или иного лица, обязанного осуществлять действия по введению ограничения или прекращению подачи тепловой энергии (мощности) и (или) теплоносителя, к принадлежащим потребителю теплопотребляющим установкам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740" w:name="P3740"/>
    <w:bookmarkEnd w:id="3740"/>
    <w:p>
      <w:pPr>
        <w:pStyle w:val="0"/>
        <w:spacing w:before="200" w:lineRule="auto"/>
        <w:ind w:firstLine="540"/>
        <w:jc w:val="both"/>
      </w:pPr>
      <w:r>
        <w:rPr>
          <w:sz w:val="20"/>
        </w:rPr>
        <w:t xml:space="preserve">6. Невыполнение теплосетевой организацией или иным лицом, обязанным осуществлять действия по ограничению, прекращению, возобновлению подачи тепловой энергии (мощности) и (или) теплоносителя, требований об осуществлении таких действий, предъявленных в соответствии с установленным законодательством о теплоснабжении порядком ограничения и прекращения подачи тепловой энергии, при отсутствии предусмотренных указанным порядком обстоятельств, препятствующих осуществлению таких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742" w:name="P3742"/>
    <w:bookmarkEnd w:id="3742"/>
    <w:p>
      <w:pPr>
        <w:pStyle w:val="0"/>
        <w:spacing w:before="200" w:lineRule="auto"/>
        <w:ind w:firstLine="540"/>
        <w:jc w:val="both"/>
      </w:pPr>
      <w:r>
        <w:rPr>
          <w:sz w:val="20"/>
        </w:rPr>
        <w:t xml:space="preserve">7. Неосуществление потребителем газа действий по полному или частичному ограничению отбора газа в случаях, предусмотренных </w:t>
      </w:r>
      <w:hyperlink w:history="0" r:id="rId2657" w:tooltip="Постановление Правительства РФ от 30.05.2025 N 804 (ред. от 27.10.2025) &quot;Об утверждении Правил ограничения подачи (поставки) и отбора газа&quot; {КонсультантПлюс}">
        <w:r>
          <w:rPr>
            <w:sz w:val="20"/>
            <w:color w:val="0000ff"/>
          </w:rPr>
          <w:t xml:space="preserve">законодательством</w:t>
        </w:r>
      </w:hyperlink>
      <w:r>
        <w:rPr>
          <w:sz w:val="20"/>
        </w:rPr>
        <w:t xml:space="preserve"> о газоснабжении, либо воспрепятствование осуществлению поставщиком и (или) газораспределительной организацией мероприятий по полному или частичному ограничению подачи (поставки) газа при сохранении обстоятельств, послуживших основанием для введения такого ограничения, -</w:t>
      </w:r>
    </w:p>
    <w:p>
      <w:pPr>
        <w:pStyle w:val="0"/>
        <w:jc w:val="both"/>
      </w:pPr>
      <w:r>
        <w:rPr>
          <w:sz w:val="20"/>
        </w:rPr>
        <w:t xml:space="preserve">(в ред. Федерального </w:t>
      </w:r>
      <w:hyperlink w:history="0" r:id="rId2658" w:tooltip="Федеральный закон от 21.12.2021 N 425-ФЗ &quot;О внесении изменения в статью 9.2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21.12.2021 N 425-ФЗ)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745" w:name="P3745"/>
    <w:bookmarkEnd w:id="3745"/>
    <w:p>
      <w:pPr>
        <w:pStyle w:val="0"/>
        <w:spacing w:before="200" w:lineRule="auto"/>
        <w:ind w:firstLine="540"/>
        <w:jc w:val="both"/>
      </w:pPr>
      <w:r>
        <w:rPr>
          <w:sz w:val="20"/>
        </w:rPr>
        <w:t xml:space="preserve">8. Нарушение абонентом организации, осуществляющей горячее водоснабжение, холодное водоснабжение и (или) водоотведение, введенного в отношении его режима временного прекращения или ограничения водоснабжения и (или) водоотведения при сохранении обстоятельств, послуживших основанием для такого прекращения или ограничения, либо невыполнение указанным абонентом или лицом, к водопроводным и (или) канализационным сетям которого присоединены объекты водоснабжения и (или) водоотведения абонента, требования об отсоединении объектов водоснабжения и (или) водоотведения абонента от централизованной системы водоснабжения и (или) водоотведения, предъявленного указанным абоненту или лицу в соответствии с установленным законодательством в сфере водоснабжения и водоотведения </w:t>
      </w:r>
      <w:hyperlink w:history="0" r:id="rId2659" w:tooltip="Федеральный закон от 07.12.2011 N 416-ФЗ (ред. от 08.08.2024) &quot;О водоснабжении и водоотведении&quot; (с изм. и доп., вступ. в силу с 01.01.2025) {КонсультантПлюс}">
        <w:r>
          <w:rPr>
            <w:sz w:val="20"/>
            <w:color w:val="0000ff"/>
          </w:rPr>
          <w:t xml:space="preserve">порядком</w:t>
        </w:r>
      </w:hyperlink>
      <w:r>
        <w:rPr>
          <w:sz w:val="20"/>
        </w:rPr>
        <w:t xml:space="preserve"> временного прекращения или ограничения водоснабжения, водоотведения, транспортировки воды и (или) сточных вод,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bookmarkStart w:id="3747" w:name="P3747"/>
    <w:bookmarkEnd w:id="3747"/>
    <w:p>
      <w:pPr>
        <w:pStyle w:val="0"/>
        <w:spacing w:before="200" w:lineRule="auto"/>
        <w:ind w:firstLine="540"/>
        <w:jc w:val="both"/>
      </w:pPr>
      <w:r>
        <w:rPr>
          <w:sz w:val="20"/>
        </w:rPr>
        <w:t xml:space="preserve">9. Нарушение организацией, осуществляющей горячее водоснабжение, холодное водоснабжение и (или) водоотведение, либо транзитной организацией установленного законодательством в сфере водоснабжения и водоотведения порядка временного прекращения или ограничения водоснабжения, водоотведения, транспортировки воды и (или) сточных вод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ста тысяч рублей или дисквалификацию на срок от двух до трех лет; на юридических лиц - от ста тысяч до двухсот тысяч рублей.</w:t>
      </w:r>
    </w:p>
    <w:p>
      <w:pPr>
        <w:pStyle w:val="0"/>
        <w:ind w:firstLine="540"/>
        <w:jc w:val="both"/>
      </w:pPr>
      <w:r>
        <w:rPr>
          <w:sz w:val="20"/>
        </w:rPr>
      </w:r>
    </w:p>
    <w:p>
      <w:pPr>
        <w:pStyle w:val="2"/>
        <w:outlineLvl w:val="2"/>
        <w:ind w:firstLine="540"/>
        <w:jc w:val="both"/>
      </w:pPr>
      <w:r>
        <w:rPr>
          <w:sz w:val="20"/>
        </w:rPr>
        <w:t xml:space="preserve">Статья 9.23. Нарушение правил обеспечения безопасного использования и содержания внутридомового и внутриквартирного газового оборудования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660"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05.12.2016 N 412-ФЗ)</w:t>
      </w:r>
    </w:p>
    <w:p>
      <w:pPr>
        <w:pStyle w:val="0"/>
        <w:jc w:val="both"/>
      </w:pPr>
      <w:r>
        <w:rPr>
          <w:sz w:val="20"/>
        </w:rPr>
      </w:r>
    </w:p>
    <w:bookmarkStart w:id="3754" w:name="P3754"/>
    <w:bookmarkEnd w:id="3754"/>
    <w:p>
      <w:pPr>
        <w:pStyle w:val="0"/>
        <w:ind w:firstLine="540"/>
        <w:jc w:val="both"/>
      </w:pPr>
      <w:r>
        <w:rPr>
          <w:sz w:val="20"/>
        </w:rPr>
        <w:t xml:space="preserve">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w:t>
      </w:r>
      <w:hyperlink w:history="0" r:id="rId2661" w:tooltip="Постановление Правительства РФ от 14.05.2013 N 410 (ред. от 29.05.2023) &quot;О мерах по обеспечению безопасности при использовании и содержании внутридомового и внутриквартирного газового оборудования&quot; (вместе с &quot;Правилами пользования газом в части обеспечения безопасности при использовании и содержании внутридомового и внутриквартирного газового оборудования при предоставлении коммунальной услуги по газоснабжению&quot;) {КонсультантПлюс}">
        <w:r>
          <w:rPr>
            <w:sz w:val="20"/>
            <w:color w:val="0000ff"/>
          </w:rPr>
          <w:t xml:space="preserve">перечень</w:t>
        </w:r>
      </w:hyperlink>
      <w:r>
        <w:rPr>
          <w:sz w:val="20"/>
        </w:rPr>
        <w:t xml:space="preserve">, предусмотренный правилами обеспечения безопасного использования и содержания внутридомового и внутриквартирного газового оборудования,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(в ред. Федерального </w:t>
      </w:r>
      <w:hyperlink w:history="0" r:id="rId2662"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bookmarkStart w:id="3757" w:name="P3757"/>
    <w:bookmarkEnd w:id="3757"/>
    <w:p>
      <w:pPr>
        <w:pStyle w:val="0"/>
        <w:spacing w:before="200" w:lineRule="auto"/>
        <w:ind w:firstLine="540"/>
        <w:jc w:val="both"/>
      </w:pPr>
      <w:r>
        <w:rPr>
          <w:sz w:val="20"/>
        </w:rPr>
        <w:t xml:space="preserve">1.1. Выполнение работ (оказание услуг) по техническому обслуживанию и ремонту внутридомового и (или) внутриквартирного газового оборудования либо работ по техническому диагностированию газопроводов, входящих в состав внутридомового и (или) внутриквартирного газового оборудования, организацией, не отвечающей требованиям законодательства о газоснабжении, либо лицом, не являющимся сотрудником организации, отвечающей требованиям законодательства о газоснабжении, либо ее сотрудником, не аттестованным (не переаттестованным) в порядке, установленном законодательством о газоснабжении,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ста тысяч до пятисот тысяч рублей.</w:t>
      </w:r>
    </w:p>
    <w:p>
      <w:pPr>
        <w:pStyle w:val="0"/>
        <w:jc w:val="both"/>
      </w:pPr>
      <w:r>
        <w:rPr>
          <w:sz w:val="20"/>
        </w:rPr>
        <w:t xml:space="preserve">(часть 1.1 введена Федеральным </w:t>
      </w:r>
      <w:hyperlink w:history="0" r:id="rId2663"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06.04.2024 N 77-ФЗ)</w:t>
      </w:r>
    </w:p>
    <w:bookmarkStart w:id="3760" w:name="P3760"/>
    <w:bookmarkEnd w:id="3760"/>
    <w:p>
      <w:pPr>
        <w:pStyle w:val="0"/>
        <w:spacing w:before="200" w:lineRule="auto"/>
        <w:ind w:firstLine="540"/>
        <w:jc w:val="both"/>
      </w:pPr>
      <w:r>
        <w:rPr>
          <w:sz w:val="20"/>
        </w:rPr>
        <w:t xml:space="preserve">2. Уклонение от заключения договора о техническом обслуживании и ремонте внутридомового газового оборудования в многоквартирном доме, или договора о техническом обслуживании внутриквартирного газового оборудования в многоквартирном доме, или договора о техническом обслуживании внутридомового газового оборудования в жилом доме (домовладении), или договора о техническом диагностировании газопроводов, входящих в состав внутридомового и (или) внутриквартирного газового оборудования, если заключение таких </w:t>
      </w:r>
      <w:hyperlink w:history="0" r:id="rId2664" w:tooltip="Постановление Правительства РФ от 14.05.2013 N 410 (ред. от 29.05.2023) &quot;О мерах по обеспечению безопасности при использовании и содержании внутридомового и внутриквартирного газового оборудования&quot; (вместе с &quot;Правилами пользования газом в части обеспечения безопасности при использовании и содержании внутридомового и внутриквартирного газового оборудования при предоставлении коммунальной услуги по газоснабжению&quot;) {КонсультантПлюс}">
        <w:r>
          <w:rPr>
            <w:sz w:val="20"/>
            <w:color w:val="0000ff"/>
          </w:rPr>
          <w:t xml:space="preserve">договоров</w:t>
        </w:r>
      </w:hyperlink>
      <w:r>
        <w:rPr>
          <w:sz w:val="20"/>
        </w:rPr>
        <w:t xml:space="preserve"> является обязательным,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(часть 2 в ред. Федерального </w:t>
      </w:r>
      <w:hyperlink w:history="0" r:id="rId2665"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bookmarkStart w:id="3763" w:name="P3763"/>
    <w:bookmarkEnd w:id="3763"/>
    <w:p>
      <w:pPr>
        <w:pStyle w:val="0"/>
        <w:spacing w:before="200" w:lineRule="auto"/>
        <w:ind w:firstLine="540"/>
        <w:jc w:val="both"/>
      </w:pPr>
      <w:r>
        <w:rPr>
          <w:sz w:val="20"/>
        </w:rPr>
        <w:t xml:space="preserve">3. Отказ в </w:t>
      </w:r>
      <w:hyperlink w:history="0" r:id="rId2666" w:tooltip="Постановление Правительства РФ от 14.05.2013 N 410 (ред. от 29.05.2023) &quot;О мерах по обеспечению безопасности при использовании и содержании внутридомового и внутриквартирного газового оборудования&quot; (вместе с &quot;Правилами пользования газом в части обеспечения безопасности при использовании и содержании внутридомового и внутриквартирного газового оборудования при предоставлении коммунальной услуги по газоснабжению&quot;) {КонсультантПлюс}">
        <w:r>
          <w:rPr>
            <w:sz w:val="20"/>
            <w:color w:val="0000ff"/>
          </w:rPr>
          <w:t xml:space="preserve">допуске</w:t>
        </w:r>
      </w:hyperlink>
      <w:r>
        <w:rPr>
          <w:sz w:val="20"/>
        </w:rPr>
        <w:t xml:space="preserve"> в порядке и случаях, установленных законодательством, представителя специализированной организации для выполнения работ (оказания услуг) по техническому обслуживанию и ремонту внутридомового газового оборудования в многоквартирном доме, по техническому обслуживанию внутриквартирного газового оборудования в многоквартирном доме или внутридомового газового оборудования в жилом доме (домовладении) либо для приостановления подачи газа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(часть 3 в ред. Федерального </w:t>
      </w:r>
      <w:hyperlink w:history="0" r:id="rId2667"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bookmarkStart w:id="3766" w:name="P3766"/>
    <w:bookmarkEnd w:id="3766"/>
    <w:p>
      <w:pPr>
        <w:pStyle w:val="0"/>
        <w:spacing w:before="200" w:lineRule="auto"/>
        <w:ind w:firstLine="540"/>
        <w:jc w:val="both"/>
      </w:pPr>
      <w:r>
        <w:rPr>
          <w:sz w:val="20"/>
        </w:rPr>
        <w:t xml:space="preserve">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w:t>
      </w:r>
      <w:hyperlink w:history="0" r:id="rId2668" w:tooltip="Постановление Правительства РФ от 14.05.2013 N 410 (ред. от 29.05.2023) &quot;О мерах по обеспечению безопасности при использовании и содержании внутридомового и внутриквартирного газового оборудования&quot; (вместе с &quot;Правилами пользования газом в части обеспечения безопасности при использовании и содержании внутридомового и внутриквартирного газового оборудования при предоставлении коммунальной услуги по газоснабжению&quot;) {КонсультантПлюс}">
        <w:r>
          <w:rPr>
            <w:sz w:val="20"/>
            <w:color w:val="0000ff"/>
          </w:rPr>
          <w:t xml:space="preserve">правилами</w:t>
        </w:r>
      </w:hyperlink>
      <w:r>
        <w:rPr>
          <w:sz w:val="20"/>
        </w:rPr>
        <w:t xml:space="preserve">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w:t>
      </w:r>
    </w:p>
    <w:p>
      <w:pPr>
        <w:pStyle w:val="0"/>
        <w:jc w:val="both"/>
      </w:pPr>
      <w:r>
        <w:rPr>
          <w:sz w:val="20"/>
        </w:rPr>
        <w:t xml:space="preserve">(в ред. Федерального </w:t>
      </w:r>
      <w:hyperlink w:history="0" r:id="rId2669"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пяти тысяч до ста тысяч рублей; на юридических лиц - от двухсот тысяч до пятисот тысяч рублей.</w:t>
      </w:r>
    </w:p>
    <w:p>
      <w:pPr>
        <w:pStyle w:val="0"/>
        <w:jc w:val="both"/>
      </w:pPr>
      <w:r>
        <w:rPr>
          <w:sz w:val="20"/>
        </w:rPr>
        <w:t xml:space="preserve">(в ред. Федерального </w:t>
      </w:r>
      <w:hyperlink w:history="0" r:id="rId2670"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bookmarkStart w:id="3770" w:name="P3770"/>
    <w:bookmarkEnd w:id="3770"/>
    <w:p>
      <w:pPr>
        <w:pStyle w:val="0"/>
        <w:spacing w:before="200" w:lineRule="auto"/>
        <w:ind w:firstLine="540"/>
        <w:jc w:val="both"/>
      </w:pPr>
      <w:r>
        <w:rPr>
          <w:sz w:val="20"/>
        </w:rPr>
        <w:t xml:space="preserve">5. Действия (бездействие), предусмотренные </w:t>
      </w:r>
      <w:hyperlink w:history="0" w:anchor="P3754" w:tooltip="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
        <w:r>
          <w:rPr>
            <w:sz w:val="20"/>
            <w:color w:val="0000ff"/>
          </w:rPr>
          <w:t xml:space="preserve">частями 1</w:t>
        </w:r>
      </w:hyperlink>
      <w:r>
        <w:rPr>
          <w:sz w:val="20"/>
        </w:rPr>
        <w:t xml:space="preserve"> - </w:t>
      </w:r>
      <w:hyperlink w:history="0" w:anchor="P3766"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4</w:t>
        </w:r>
      </w:hyperlink>
      <w:r>
        <w:rPr>
          <w:sz w:val="20"/>
        </w:rPr>
        <w:t xml:space="preserve"> настоящей статьи, приведшие к аварии или возникновению непосредственной угрозы причинения вреда жизни или здоровью людей, -</w:t>
      </w:r>
    </w:p>
    <w:p>
      <w:pPr>
        <w:pStyle w:val="0"/>
        <w:spacing w:before="200" w:lineRule="auto"/>
        <w:ind w:firstLine="540"/>
        <w:jc w:val="both"/>
      </w:pPr>
      <w:r>
        <w:rPr>
          <w:sz w:val="20"/>
        </w:rPr>
        <w:t xml:space="preserve">влекут наложение административного штрафа на граждан в размере от пятидесяти тысяч до ста пятидесяти тысяч рублей; на должностных лиц - от двухсот тысяч до пятисот тысяч рублей или дисквалификацию на срок от одного года до трех лет; на юридических лиц - от пятисот тысяч до двух миллионов рублей.</w:t>
      </w:r>
    </w:p>
    <w:p>
      <w:pPr>
        <w:pStyle w:val="0"/>
        <w:jc w:val="both"/>
      </w:pPr>
      <w:r>
        <w:rPr>
          <w:sz w:val="20"/>
        </w:rPr>
        <w:t xml:space="preserve">(в ред. Федерального </w:t>
      </w:r>
      <w:hyperlink w:history="0" r:id="rId2671"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bookmarkStart w:id="3773" w:name="P3773"/>
    <w:bookmarkEnd w:id="3773"/>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3754" w:tooltip="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
        <w:r>
          <w:rPr>
            <w:sz w:val="20"/>
            <w:color w:val="0000ff"/>
          </w:rPr>
          <w:t xml:space="preserve">частями 1</w:t>
        </w:r>
      </w:hyperlink>
      <w:r>
        <w:rPr>
          <w:sz w:val="20"/>
        </w:rPr>
        <w:t xml:space="preserve"> - </w:t>
      </w:r>
      <w:hyperlink w:history="0" w:anchor="P3766"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на должностных лиц - от ста пятидесяти тысяч до двухсот тысяч рублей или дисквалификацию на срок от одного года до трех лет; на юридических лиц - от пятисот пятидесяти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672"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77-ФЗ)</w:t>
      </w:r>
    </w:p>
    <w:p>
      <w:pPr>
        <w:pStyle w:val="0"/>
        <w:spacing w:before="200" w:lineRule="auto"/>
        <w:ind w:firstLine="540"/>
        <w:jc w:val="both"/>
      </w:pPr>
      <w:r>
        <w:rPr>
          <w:sz w:val="20"/>
        </w:rPr>
        <w:t xml:space="preserve">Примечание. За административные правонарушения, предусмотренные </w:t>
      </w:r>
      <w:hyperlink w:history="0" w:anchor="P3757" w:tooltip="1.1. Выполнение работ (оказание услуг) по техническому обслуживанию и ремонту внутридомового и (или) внутриквартирного газового оборудования либо работ по техническому диагностированию газопроводов, входящих в состав внутридомового и (или) внутриквартирного газового оборудования, организацией, не отвечающей требованиям законодательства о газоснабжении, либо лицом, не являющимся сотрудником организации, отвечающей требованиям законодательства о газоснабжении, либо ее сотрудником, не аттестованным (не пере...">
        <w:r>
          <w:rPr>
            <w:sz w:val="20"/>
            <w:color w:val="0000ff"/>
          </w:rPr>
          <w:t xml:space="preserve">частью 1.1</w:t>
        </w:r>
      </w:hyperlink>
      <w:r>
        <w:rPr>
          <w:sz w:val="20"/>
        </w:rPr>
        <w:t xml:space="preserve"> настоящей статьи, физические лица, не являющиеся сотрудниками специализированной организации, выполняющей работы (оказывающей услуги) по техническому обслуживанию и ремонту внутридомового и (или) внутриквартирного газового оборудования и отвечающей требованиям законодательства о газоснабжении, либо организации, выполняющей работы (оказывающей услуги) по техническому диагностированию газопроводов, входящих в состав внутридомового и (или) внутриквартирного газового оборудования, и отвечающей требованиям законодательства о газоснабжении, а также неаттестованные (непереаттестованные) сотрудники таких организаций несут административную ответственность как должностные лица.</w:t>
      </w:r>
    </w:p>
    <w:p>
      <w:pPr>
        <w:pStyle w:val="0"/>
        <w:jc w:val="both"/>
      </w:pPr>
      <w:r>
        <w:rPr>
          <w:sz w:val="20"/>
        </w:rPr>
        <w:t xml:space="preserve">(примечание введено Федеральным </w:t>
      </w:r>
      <w:hyperlink w:history="0" r:id="rId2673" w:tooltip="Федеральный закон от 06.04.2024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06.04.2024 N 77-ФЗ)</w:t>
      </w:r>
    </w:p>
    <w:p>
      <w:pPr>
        <w:pStyle w:val="0"/>
        <w:ind w:firstLine="540"/>
        <w:jc w:val="both"/>
      </w:pPr>
      <w:r>
        <w:rPr>
          <w:sz w:val="20"/>
        </w:rPr>
      </w:r>
    </w:p>
    <w:p>
      <w:pPr>
        <w:pStyle w:val="2"/>
        <w:outlineLvl w:val="2"/>
        <w:ind w:firstLine="540"/>
        <w:jc w:val="both"/>
      </w:pPr>
      <w:r>
        <w:rPr>
          <w:sz w:val="20"/>
        </w:rPr>
        <w:t xml:space="preserve">Статья 9.24. Нарушение законодательства о теплоснабжении</w:t>
      </w:r>
    </w:p>
    <w:p>
      <w:pPr>
        <w:pStyle w:val="0"/>
        <w:ind w:firstLine="540"/>
        <w:jc w:val="both"/>
      </w:pPr>
      <w:r>
        <w:rPr>
          <w:sz w:val="20"/>
        </w:rPr>
      </w:r>
    </w:p>
    <w:p>
      <w:pPr>
        <w:pStyle w:val="0"/>
        <w:ind w:firstLine="540"/>
        <w:jc w:val="both"/>
      </w:pPr>
      <w:r>
        <w:rPr>
          <w:sz w:val="20"/>
        </w:rPr>
        <w:t xml:space="preserve">(в ред. Федерального </w:t>
      </w:r>
      <w:hyperlink w:history="0" r:id="rId2674" w:tooltip="Федеральный закон от 27.10.2025 N 3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27.10.2025 N 389-ФЗ)</w:t>
      </w:r>
    </w:p>
    <w:p>
      <w:pPr>
        <w:pStyle w:val="0"/>
        <w:ind w:firstLine="540"/>
        <w:jc w:val="both"/>
      </w:pPr>
      <w:r>
        <w:rPr>
          <w:sz w:val="20"/>
        </w:rPr>
      </w:r>
    </w:p>
    <w:bookmarkStart w:id="3783" w:name="P3783"/>
    <w:bookmarkEnd w:id="3783"/>
    <w:p>
      <w:pPr>
        <w:pStyle w:val="0"/>
        <w:ind w:firstLine="540"/>
        <w:jc w:val="both"/>
      </w:pPr>
      <w:r>
        <w:rPr>
          <w:sz w:val="20"/>
        </w:rPr>
        <w:t xml:space="preserve">1. Ненаправление в установленный законодательством о теплоснабжении срок уполномоченным должностным лицом органа местного самоуправления поселения, муниципального округа, городского округа с численностью населения пятьсот тысяч человек и более, поселения, муниципального округа или городского округа, отнесенных к ценовым зонам теплоснабжения, уполномоченным должностным лицом органа исполнительной власти города федерального значения проекта схемы теплоснабжения или проекта актуализированной схемы теплоснабжения поселения, муниципального округа, городского округа с численностью населения пятьсот тысяч человек и более, поселения, муниципального округа, городского округа, отнесенных к ценовым зонам теплоснабжения, или города федерального значения для утверждения в федеральный орган исполнительной власти, уполномоченный на реализацию государственной политики в сфере теплоснабжения,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785" w:name="P3785"/>
    <w:bookmarkEnd w:id="3785"/>
    <w:p>
      <w:pPr>
        <w:pStyle w:val="0"/>
        <w:spacing w:before="200" w:lineRule="auto"/>
        <w:ind w:firstLine="540"/>
        <w:jc w:val="both"/>
      </w:pPr>
      <w:r>
        <w:rPr>
          <w:sz w:val="20"/>
        </w:rPr>
        <w:t xml:space="preserve">2. Неразмещение в установленные сроки информации о месте проведения публичных слушаний по проекту схемы теплоснабжения или проекту актуализированной схемы теплоснабжения поселения, муниципального округа, городского округа с численностью населения пятьсот тысяч человек и более, поселения, муниципального округа, городского округа, отнесенных к ценовым зонам теплоснабжения, или города федерального значения либо итогового документа (протокола) таких публичных слушаний уполномоченным должностным лицом органа местного самоуправления поселения, муниципального округа, городского округа с численностью населения пятьсот тысяч человек и более, поселения, муниципального округа или городского округа, отнесенных к ценовым зонам теплоснабжения, или органа исполнительной власти города федерального значения, уполномоченных на проведение публичных слушаний,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787" w:name="P3787"/>
    <w:bookmarkEnd w:id="3787"/>
    <w:p>
      <w:pPr>
        <w:pStyle w:val="0"/>
        <w:spacing w:before="200" w:lineRule="auto"/>
        <w:ind w:firstLine="540"/>
        <w:jc w:val="both"/>
      </w:pPr>
      <w:r>
        <w:rPr>
          <w:sz w:val="20"/>
        </w:rPr>
        <w:t xml:space="preserve">3. Неисполнение должностным лицом органа местного самоуправления поселения, муниципального округа или городского округа с численностью населения менее пятисот тысяч человек или должностным лицом органа местного самоуправления муниципального района, на территории которого расположено сельское поселение, в установленный срок решения, принятого федеральным органом исполнительной власти, уполномоченным на реализацию государственной политики в сфере теплоснабжения, по результатам рассмотрения разногласий, возникших между исполнительными органами субъектов Российской Федерации, органами местного самоуправления, организациями, осуществляющими регулируемые виды деятельности в сфере теплоснабжения, и потребителями при разработке, утверждении или актуализации схем теплоснабжения,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789" w:name="P3789"/>
    <w:bookmarkEnd w:id="3789"/>
    <w:p>
      <w:pPr>
        <w:pStyle w:val="0"/>
        <w:spacing w:before="200" w:lineRule="auto"/>
        <w:ind w:firstLine="540"/>
        <w:jc w:val="both"/>
      </w:pPr>
      <w:r>
        <w:rPr>
          <w:sz w:val="20"/>
        </w:rPr>
        <w:t xml:space="preserve">4. Нарушение должностным лицом исполнительного органа субъекта Российской Федерации порядка осуществления мониторинга разработки, утверждения и актуализации схем теплоснабжения поселений, муниципальных округов, городских округов с численностью населения менее пятисот тысяч человек, за исключением таких поселений и округов, отнесенных к ценовым зонам теплоснабжения,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791" w:name="P3791"/>
    <w:bookmarkEnd w:id="3791"/>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3783" w:tooltip="1. Ненаправление в установленный законодательством о теплоснабжении срок уполномоченным должностным лицом органа местного самоуправления поселения, муниципального округа, городского округа с численностью населения пятьсот тысяч человек и более, поселения, муниципального округа или городского округа, отнесенных к ценовым зонам теплоснабжения, уполномоченным должностным лицом органа исполнительной власти города федерального значения проекта схемы теплоснабжения или проекта актуализированной схемы теплоснаб...">
        <w:r>
          <w:rPr>
            <w:sz w:val="20"/>
            <w:color w:val="0000ff"/>
          </w:rPr>
          <w:t xml:space="preserve">частью 1</w:t>
        </w:r>
      </w:hyperlink>
      <w:r>
        <w:rPr>
          <w:sz w:val="20"/>
        </w:rPr>
        <w:t xml:space="preserve">, </w:t>
      </w:r>
      <w:hyperlink w:history="0" w:anchor="P3785" w:tooltip="2. Неразмещение в установленные сроки информации о месте проведения публичных слушаний по проекту схемы теплоснабжения или проекту актуализированной схемы теплоснабжения поселения, муниципального округа, городского округа с численностью населения пятьсот тысяч человек и более, поселения, муниципального округа, городского округа, отнесенных к ценовым зонам теплоснабжения, или города федерального значения либо итогового документа (протокола) таких публичных слушаний уполномоченным должностным лицом органа ...">
        <w:r>
          <w:rPr>
            <w:sz w:val="20"/>
            <w:color w:val="0000ff"/>
          </w:rPr>
          <w:t xml:space="preserve">2</w:t>
        </w:r>
      </w:hyperlink>
      <w:r>
        <w:rPr>
          <w:sz w:val="20"/>
        </w:rPr>
        <w:t xml:space="preserve">, </w:t>
      </w:r>
      <w:hyperlink w:history="0" w:anchor="P3787" w:tooltip="3. Неисполнение должностным лицом органа местного самоуправления поселения, муниципального округа или городского округа с численностью населения менее пятисот тысяч человек или должностным лицом органа местного самоуправления муниципального района, на территории которого расположено сельское поселение, в установленный срок решения, принятого федеральным органом исполнительной власти, уполномоченным на реализацию государственной политики в сфере теплоснабжения, по результатам рассмотрения разногласий, воз...">
        <w:r>
          <w:rPr>
            <w:sz w:val="20"/>
            <w:color w:val="0000ff"/>
          </w:rPr>
          <w:t xml:space="preserve">3</w:t>
        </w:r>
      </w:hyperlink>
      <w:r>
        <w:rPr>
          <w:sz w:val="20"/>
        </w:rPr>
        <w:t xml:space="preserve"> или </w:t>
      </w:r>
      <w:hyperlink w:history="0" w:anchor="P3789" w:tooltip="4. Нарушение должностным лицом исполнительного органа субъекта Российской Федерации порядка осуществления мониторинга разработки, утверждения и актуализации схем теплоснабжения поселений, муниципальных округов, городских округов с численностью населения менее пятисот тысяч человек, за исключением таких поселений и округов, отнесенных к ценовым зонам теплоснабжения, -">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w:t>
      </w:r>
    </w:p>
    <w:bookmarkStart w:id="3793" w:name="P3793"/>
    <w:bookmarkEnd w:id="3793"/>
    <w:p>
      <w:pPr>
        <w:pStyle w:val="0"/>
        <w:spacing w:before="200" w:lineRule="auto"/>
        <w:ind w:firstLine="540"/>
        <w:jc w:val="both"/>
      </w:pPr>
      <w:r>
        <w:rPr>
          <w:sz w:val="20"/>
        </w:rPr>
        <w:t xml:space="preserve">6. Неустранение лицами, указанными в </w:t>
      </w:r>
      <w:hyperlink w:history="0" r:id="rId2675" w:tooltip="Федеральный закон от 27.07.2010 N 190-ФЗ (ред. от 08.08.2024) &quot;О теплоснабжении&quot; (с изм. и доп., вступ. в силу с 01.03.2025) {КонсультантПлюс}">
        <w:r>
          <w:rPr>
            <w:sz w:val="20"/>
            <w:color w:val="0000ff"/>
          </w:rPr>
          <w:t xml:space="preserve">пункте 1 части 1 статьи 20</w:t>
        </w:r>
      </w:hyperlink>
      <w:r>
        <w:rPr>
          <w:sz w:val="20"/>
        </w:rPr>
        <w:t xml:space="preserve"> Федерального закона от 27 июля 2010 года N 190-ФЗ "О теплоснабжении", выявленных нарушений, перечисленных в акте, содержащем оценку обеспечения готовности к отопительному периоду, в установленные сроки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bookmarkStart w:id="3795" w:name="P3795"/>
    <w:bookmarkEnd w:id="3795"/>
    <w:p>
      <w:pPr>
        <w:pStyle w:val="0"/>
        <w:spacing w:before="200" w:lineRule="auto"/>
        <w:ind w:firstLine="540"/>
        <w:jc w:val="both"/>
      </w:pPr>
      <w:r>
        <w:rPr>
          <w:sz w:val="20"/>
        </w:rPr>
        <w:t xml:space="preserve">7. Неустранение лицами, указанными в </w:t>
      </w:r>
      <w:hyperlink w:history="0" r:id="rId2676" w:tooltip="Федеральный закон от 27.07.2010 N 190-ФЗ (ред. от 08.08.2024) &quot;О теплоснабжении&quot; (с изм. и доп., вступ. в силу с 01.03.2025) {КонсультантПлюс}">
        <w:r>
          <w:rPr>
            <w:sz w:val="20"/>
            <w:color w:val="0000ff"/>
          </w:rPr>
          <w:t xml:space="preserve">пунктах 2</w:t>
        </w:r>
      </w:hyperlink>
      <w:r>
        <w:rPr>
          <w:sz w:val="20"/>
        </w:rPr>
        <w:t xml:space="preserve"> и </w:t>
      </w:r>
      <w:hyperlink w:history="0" r:id="rId2677" w:tooltip="Федеральный закон от 27.07.2010 N 190-ФЗ (ред. от 08.08.2024) &quot;О теплоснабжении&quot; (с изм. и доп., вступ. в силу с 01.03.2025) {КонсультантПлюс}">
        <w:r>
          <w:rPr>
            <w:sz w:val="20"/>
            <w:color w:val="0000ff"/>
          </w:rPr>
          <w:t xml:space="preserve">6 части 1 статьи 20</w:t>
        </w:r>
      </w:hyperlink>
      <w:r>
        <w:rPr>
          <w:sz w:val="20"/>
        </w:rPr>
        <w:t xml:space="preserve"> Федерального закона от 27 июля 2010 года N 190-ФЗ "О теплоснабжении", выявленных нарушений, перечисленных в акте, содержащем оценку обеспечения готовности к отопительному периоду, в установленные сроки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двадцати тысяч до сорока тысяч рублей.</w:t>
      </w:r>
    </w:p>
    <w:bookmarkStart w:id="3797" w:name="P3797"/>
    <w:bookmarkEnd w:id="3797"/>
    <w:p>
      <w:pPr>
        <w:pStyle w:val="0"/>
        <w:spacing w:before="200" w:lineRule="auto"/>
        <w:ind w:firstLine="540"/>
        <w:jc w:val="both"/>
      </w:pPr>
      <w:r>
        <w:rPr>
          <w:sz w:val="20"/>
        </w:rPr>
        <w:t xml:space="preserve">8. Неустранение лицами, указанными в </w:t>
      </w:r>
      <w:hyperlink w:history="0" r:id="rId2678" w:tooltip="Федеральный закон от 27.07.2010 N 190-ФЗ (ред. от 08.08.2024) &quot;О теплоснабжении&quot; (с изм. и доп., вступ. в силу с 01.03.2025) {КонсультантПлюс}">
        <w:r>
          <w:rPr>
            <w:sz w:val="20"/>
            <w:color w:val="0000ff"/>
          </w:rPr>
          <w:t xml:space="preserve">пунктах 3</w:t>
        </w:r>
      </w:hyperlink>
      <w:r>
        <w:rPr>
          <w:sz w:val="20"/>
        </w:rPr>
        <w:t xml:space="preserve"> - </w:t>
      </w:r>
      <w:hyperlink w:history="0" r:id="rId2679" w:tooltip="Федеральный закон от 27.07.2010 N 190-ФЗ (ред. от 08.08.2024) &quot;О теплоснабжении&quot; (с изм. и доп., вступ. в силу с 01.03.2025) {КонсультантПлюс}">
        <w:r>
          <w:rPr>
            <w:sz w:val="20"/>
            <w:color w:val="0000ff"/>
          </w:rPr>
          <w:t xml:space="preserve">5 части 1 статьи 20</w:t>
        </w:r>
      </w:hyperlink>
      <w:r>
        <w:rPr>
          <w:sz w:val="20"/>
        </w:rPr>
        <w:t xml:space="preserve"> Федерального закона от 27 июля 2010 года N 190-ФЗ "О теплоснабжении", выявленных нарушений, перечисленных в акте, содержащем оценку обеспечения готовности к отопительному периоду, в установленные сроки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пятисот рублей; на должностных лиц - от пяти тысяч до десяти тысяч рублей; на юридических лиц - от двадцати тысяч до сорока тысяч рублей.</w:t>
      </w:r>
    </w:p>
    <w:p>
      <w:pPr>
        <w:pStyle w:val="0"/>
        <w:spacing w:before="200" w:lineRule="auto"/>
        <w:ind w:firstLine="540"/>
        <w:jc w:val="both"/>
      </w:pPr>
      <w:r>
        <w:rPr>
          <w:sz w:val="20"/>
        </w:rPr>
        <w:t xml:space="preserve">Примечание. В случае перераспределения в соответствии с федеральным законом, устанавливающим общие принципы организации местного самоуправления, законом субъекта Российской Федерации полномочий органов местного самоуправления по организации в границах муниципального образования теплоснабжения населения и их осуществления органами государственной власти субъекта Российской Федерации административную ответственность за совершение административных правонарушений, предусмотренных </w:t>
      </w:r>
      <w:hyperlink w:history="0" w:anchor="P3783" w:tooltip="1. Ненаправление в установленный законодательством о теплоснабжении срок уполномоченным должностным лицом органа местного самоуправления поселения, муниципального округа, городского округа с численностью населения пятьсот тысяч человек и более, поселения, муниципального округа или городского округа, отнесенных к ценовым зонам теплоснабжения, уполномоченным должностным лицом органа исполнительной власти города федерального значения проекта схемы теплоснабжения или проекта актуализированной схемы теплоснаб...">
        <w:r>
          <w:rPr>
            <w:sz w:val="20"/>
            <w:color w:val="0000ff"/>
          </w:rPr>
          <w:t xml:space="preserve">частями 1</w:t>
        </w:r>
      </w:hyperlink>
      <w:r>
        <w:rPr>
          <w:sz w:val="20"/>
        </w:rPr>
        <w:t xml:space="preserve"> - </w:t>
      </w:r>
      <w:hyperlink w:history="0" w:anchor="P3787" w:tooltip="3. Неисполнение должностным лицом органа местного самоуправления поселения, муниципального округа или городского округа с численностью населения менее пятисот тысяч человек или должностным лицом органа местного самоуправления муниципального района, на территории которого расположено сельское поселение, в установленный срок решения, принятого федеральным органом исполнительной власти, уполномоченным на реализацию государственной политики в сфере теплоснабжения, по результатам рассмотрения разногласий, воз...">
        <w:r>
          <w:rPr>
            <w:sz w:val="20"/>
            <w:color w:val="0000ff"/>
          </w:rPr>
          <w:t xml:space="preserve">3</w:t>
        </w:r>
      </w:hyperlink>
      <w:r>
        <w:rPr>
          <w:sz w:val="20"/>
        </w:rPr>
        <w:t xml:space="preserve"> и </w:t>
      </w:r>
      <w:hyperlink w:history="0" w:anchor="P3793" w:tooltip="6. Неустранение лицами, указанными в пункте 1 части 1 статьи 20 Федерального закона от 27 июля 2010 года N 190-ФЗ &quot;О теплоснабжении&quot;, выявленных нарушений, перечисленных в акте, содержащем оценку обеспечения готовности к отопительному периоду, в установленные сроки -">
        <w:r>
          <w:rPr>
            <w:sz w:val="20"/>
            <w:color w:val="0000ff"/>
          </w:rPr>
          <w:t xml:space="preserve">6</w:t>
        </w:r>
      </w:hyperlink>
      <w:r>
        <w:rPr>
          <w:sz w:val="20"/>
        </w:rPr>
        <w:t xml:space="preserve"> настоящей статьи, несут должностные лица органа исполнительной власти субъекта Российской Федерации, уполномоченного на реализацию соответствующих полномочий органов местного самоуправления.</w:t>
      </w:r>
    </w:p>
    <w:p>
      <w:pPr>
        <w:pStyle w:val="0"/>
        <w:ind w:firstLine="540"/>
        <w:jc w:val="both"/>
      </w:pPr>
      <w:r>
        <w:rPr>
          <w:sz w:val="20"/>
        </w:rPr>
      </w:r>
    </w:p>
    <w:p>
      <w:pPr>
        <w:pStyle w:val="2"/>
        <w:outlineLvl w:val="1"/>
        <w:jc w:val="center"/>
      </w:pPr>
      <w:r>
        <w:rPr>
          <w:sz w:val="20"/>
        </w:rPr>
        <w:t xml:space="preserve">Глава 10. АДМИНИСТРАТИВНЫЕ ПРАВОНАРУШЕНИЯ</w:t>
      </w:r>
    </w:p>
    <w:p>
      <w:pPr>
        <w:pStyle w:val="2"/>
        <w:jc w:val="center"/>
      </w:pPr>
      <w:r>
        <w:rPr>
          <w:sz w:val="20"/>
        </w:rPr>
        <w:t xml:space="preserve">В СЕЛЬСКОМ ХОЗЯЙСТВЕ, ВЕТЕРИНАРИИ И МЕЛИОРАЦИИ ЗЕМЕЛЬ</w:t>
      </w:r>
    </w:p>
    <w:p>
      <w:pPr>
        <w:pStyle w:val="0"/>
        <w:jc w:val="both"/>
      </w:pPr>
      <w:r>
        <w:rPr>
          <w:sz w:val="20"/>
        </w:rPr>
      </w:r>
    </w:p>
    <w:bookmarkStart w:id="3804" w:name="P3804"/>
    <w:bookmarkEnd w:id="3804"/>
    <w:p>
      <w:pPr>
        <w:pStyle w:val="2"/>
        <w:outlineLvl w:val="2"/>
        <w:ind w:firstLine="540"/>
        <w:jc w:val="both"/>
      </w:pPr>
      <w:r>
        <w:rPr>
          <w:sz w:val="20"/>
        </w:rPr>
        <w:t xml:space="preserve">Статья 10.1. Нарушение правил борьбы с карантинными, особо опасными и опасными вредителями растений, возбудителями болезней растений, растениями-сорняками</w:t>
      </w:r>
    </w:p>
    <w:p>
      <w:pPr>
        <w:pStyle w:val="0"/>
        <w:jc w:val="both"/>
      </w:pPr>
      <w:r>
        <w:rPr>
          <w:sz w:val="20"/>
        </w:rPr>
      </w:r>
    </w:p>
    <w:p>
      <w:pPr>
        <w:pStyle w:val="0"/>
        <w:ind w:firstLine="540"/>
        <w:jc w:val="both"/>
      </w:pPr>
      <w:r>
        <w:rPr>
          <w:sz w:val="20"/>
        </w:rPr>
        <w:t xml:space="preserve">Нарушение правил борьбы с карантинными, особо опасными и опасными вредителями растений, возбудителями болезней растений, растениями-сорняками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22.06.2007 </w:t>
      </w:r>
      <w:hyperlink w:history="0" r:id="rId268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68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10.2. Нарушение порядка ввоза и вывоза подкарантинной продукции (подкарантинного материала, подкарантинного груза)</w:t>
      </w:r>
    </w:p>
    <w:p>
      <w:pPr>
        <w:pStyle w:val="0"/>
        <w:jc w:val="both"/>
      </w:pPr>
      <w:r>
        <w:rPr>
          <w:sz w:val="20"/>
        </w:rPr>
      </w:r>
    </w:p>
    <w:p>
      <w:pPr>
        <w:pStyle w:val="0"/>
        <w:ind w:firstLine="540"/>
        <w:jc w:val="both"/>
      </w:pPr>
      <w:r>
        <w:rPr>
          <w:sz w:val="20"/>
        </w:rPr>
        <w:t xml:space="preserve">Нарушение </w:t>
      </w:r>
      <w:r>
        <w:rPr>
          <w:sz w:val="20"/>
        </w:rPr>
        <w:t xml:space="preserve">порядка</w:t>
      </w:r>
      <w:r>
        <w:rPr>
          <w:sz w:val="20"/>
        </w:rPr>
        <w:t xml:space="preserve"> ввоза на территорию Российской Федерации и в свободные от карантинных объектов зоны, вывоза с территории Российской Федерации и из карантинных фитосанитарных зон подкарантинной продукции (подкарантинного материала, подкарантинного груза)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68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816" w:name="P3816"/>
    <w:bookmarkEnd w:id="3816"/>
    <w:p>
      <w:pPr>
        <w:pStyle w:val="2"/>
        <w:outlineLvl w:val="2"/>
        <w:ind w:firstLine="540"/>
        <w:jc w:val="both"/>
      </w:pPr>
      <w:r>
        <w:rPr>
          <w:sz w:val="20"/>
        </w:rPr>
        <w:t xml:space="preserve">Статья 10.3. 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w:t>
      </w:r>
    </w:p>
    <w:p>
      <w:pPr>
        <w:pStyle w:val="0"/>
        <w:jc w:val="both"/>
      </w:pPr>
      <w:r>
        <w:rPr>
          <w:sz w:val="20"/>
        </w:rPr>
      </w:r>
    </w:p>
    <w:p>
      <w:pPr>
        <w:pStyle w:val="0"/>
        <w:ind w:firstLine="540"/>
        <w:jc w:val="both"/>
      </w:pPr>
      <w:r>
        <w:rPr>
          <w:sz w:val="20"/>
        </w:rPr>
        <w:t xml:space="preserve">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пятисот до одной тысячи рублей; на лиц, осуществляющих предпринимательскую деятельность без образования юридического лица, - от пятисот до одной тысячи рублей или административное приостановление деятельности на срок до девяноста суток; на юридических лиц - от пяти тысяч до десяти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68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68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3822" w:name="P3822"/>
    <w:bookmarkEnd w:id="3822"/>
    <w:p>
      <w:pPr>
        <w:pStyle w:val="2"/>
        <w:outlineLvl w:val="2"/>
        <w:ind w:firstLine="540"/>
        <w:jc w:val="both"/>
      </w:pPr>
      <w:r>
        <w:rPr>
          <w:sz w:val="20"/>
        </w:rPr>
        <w:t xml:space="preserve">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w:t>
      </w:r>
    </w:p>
    <w:p>
      <w:pPr>
        <w:pStyle w:val="0"/>
        <w:jc w:val="both"/>
      </w:pPr>
      <w:r>
        <w:rPr>
          <w:sz w:val="20"/>
        </w:rPr>
        <w:t xml:space="preserve">(в ред. Федерального </w:t>
      </w:r>
      <w:hyperlink w:history="0" r:id="rId2685"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закона</w:t>
        </w:r>
      </w:hyperlink>
      <w:r>
        <w:rPr>
          <w:sz w:val="20"/>
        </w:rPr>
        <w:t xml:space="preserve"> от 19.05.2010 N 87-ФЗ)</w:t>
      </w:r>
    </w:p>
    <w:p>
      <w:pPr>
        <w:pStyle w:val="0"/>
        <w:jc w:val="both"/>
      </w:pPr>
      <w:r>
        <w:rPr>
          <w:sz w:val="20"/>
        </w:rPr>
      </w:r>
    </w:p>
    <w:p>
      <w:pPr>
        <w:pStyle w:val="0"/>
        <w:ind w:firstLine="540"/>
        <w:jc w:val="both"/>
      </w:pPr>
      <w:r>
        <w:rPr>
          <w:sz w:val="20"/>
        </w:rPr>
        <w:t xml:space="preserve">Непринятие должностным лицом мер по обеспечению установленного режима охраны посевов и мест хранения </w:t>
      </w:r>
      <w:hyperlink w:history="0" r:id="rId2686" w:tooltip="Постановление Правительства РФ от 27.11.2010 N 934 (ред. от 07.02.2024) &quot;Об утверждении перечня растений, содержащих наркотические средства или психотропные вещества либо их прекурсоры и подлежащих контролю в Российской Федерации, крупного и особо крупного размеров культивирования растений, содержащих наркотические средства или психотропные вещества либо их прекурсоры, для целей статьи 231 Уголовного кодекса Российской Федерации, а также об изменении и признании утратившими силу некоторых актов Правительств {КонсультантПлюс}">
        <w:r>
          <w:rPr>
            <w:sz w:val="20"/>
            <w:color w:val="0000ff"/>
          </w:rPr>
          <w:t xml:space="preserve">растений</w:t>
        </w:r>
      </w:hyperlink>
      <w:r>
        <w:rPr>
          <w:sz w:val="20"/>
        </w:rPr>
        <w:t xml:space="preserve">, содержащих наркотические средства или психотропные вещества либо их прекурсоры, а равно мер по уничтожению пожнивных остатков и отходов производства, содержащих наркотические средства, психотропные вещества или их прекурсоры, -</w:t>
      </w:r>
    </w:p>
    <w:p>
      <w:pPr>
        <w:pStyle w:val="0"/>
        <w:jc w:val="both"/>
      </w:pPr>
      <w:r>
        <w:rPr>
          <w:sz w:val="20"/>
        </w:rPr>
        <w:t xml:space="preserve">(в ред. Федерального </w:t>
      </w:r>
      <w:hyperlink w:history="0" r:id="rId2687"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закона</w:t>
        </w:r>
      </w:hyperlink>
      <w:r>
        <w:rPr>
          <w:sz w:val="20"/>
        </w:rPr>
        <w:t xml:space="preserve"> от 19.05.2010 N 87-ФЗ)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(в ред. Федеральных законов от 22.06.2007 </w:t>
      </w:r>
      <w:hyperlink w:history="0" r:id="rId268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05.04.2021 </w:t>
      </w:r>
      <w:hyperlink w:history="0" r:id="rId2689" w:tooltip="Федеральный закон от 05.04.2021 N 84-ФЗ &quot;О внесении изменений в Кодекс Российской Федерации об административных правонарушениях&quot; {КонсультантПлюс}">
        <w:r>
          <w:rPr>
            <w:sz w:val="20"/>
            <w:color w:val="0000ff"/>
          </w:rPr>
          <w:t xml:space="preserve">N 84-ФЗ</w:t>
        </w:r>
      </w:hyperlink>
      <w:r>
        <w:rPr>
          <w:sz w:val="20"/>
        </w:rPr>
        <w:t xml:space="preserve">)</w:t>
      </w:r>
    </w:p>
    <w:p>
      <w:pPr>
        <w:pStyle w:val="0"/>
        <w:jc w:val="both"/>
      </w:pPr>
      <w:r>
        <w:rPr>
          <w:sz w:val="20"/>
        </w:rPr>
      </w:r>
    </w:p>
    <w:bookmarkStart w:id="3830" w:name="P3830"/>
    <w:bookmarkEnd w:id="3830"/>
    <w:p>
      <w:pPr>
        <w:pStyle w:val="2"/>
        <w:outlineLvl w:val="2"/>
        <w:ind w:firstLine="540"/>
        <w:jc w:val="both"/>
      </w:pPr>
      <w:r>
        <w:rPr>
          <w:sz w:val="20"/>
        </w:rPr>
        <w:t xml:space="preserve">Статья 10.5. Непринятие мер по уничтожению дикорастущих растений, содержащих наркотические средства или психотропные вещества либо их прекурсоры</w:t>
      </w:r>
    </w:p>
    <w:p>
      <w:pPr>
        <w:pStyle w:val="0"/>
        <w:jc w:val="both"/>
      </w:pPr>
      <w:r>
        <w:rPr>
          <w:sz w:val="20"/>
        </w:rPr>
        <w:t xml:space="preserve">(в ред. Федерального </w:t>
      </w:r>
      <w:hyperlink w:history="0" r:id="rId2690"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закона</w:t>
        </w:r>
      </w:hyperlink>
      <w:r>
        <w:rPr>
          <w:sz w:val="20"/>
        </w:rPr>
        <w:t xml:space="preserve"> от 19.05.2010 N 87-ФЗ)</w:t>
      </w:r>
    </w:p>
    <w:p>
      <w:pPr>
        <w:pStyle w:val="0"/>
        <w:jc w:val="both"/>
      </w:pPr>
      <w:r>
        <w:rPr>
          <w:sz w:val="20"/>
        </w:rPr>
      </w:r>
    </w:p>
    <w:p>
      <w:pPr>
        <w:pStyle w:val="0"/>
        <w:ind w:firstLine="540"/>
        <w:jc w:val="both"/>
      </w:pPr>
      <w:r>
        <w:rPr>
          <w:sz w:val="20"/>
        </w:rPr>
        <w:t xml:space="preserve">Непринятие землевладельцем или землепользователем мер по </w:t>
      </w:r>
      <w:r>
        <w:rPr>
          <w:sz w:val="20"/>
        </w:rPr>
        <w:t xml:space="preserve">уничтожению</w:t>
      </w:r>
      <w:r>
        <w:rPr>
          <w:sz w:val="20"/>
        </w:rPr>
        <w:t xml:space="preserve"> дикорастущих </w:t>
      </w:r>
      <w:hyperlink w:history="0" r:id="rId2691" w:tooltip="Постановление Правительства РФ от 27.11.2010 N 934 (ред. от 07.02.2024) &quot;Об утверждении перечня растений, содержащих наркотические средства или психотропные вещества либо их прекурсоры и подлежащих контролю в Российской Федерации, крупного и особо крупного размеров культивирования растений, содержащих наркотические средства или психотропные вещества либо их прекурсоры, для целей статьи 231 Уголовного кодекса Российской Федерации, а также об изменении и признании утратившими силу некоторых актов Правительств {КонсультантПлюс}">
        <w:r>
          <w:rPr>
            <w:sz w:val="20"/>
            <w:color w:val="0000ff"/>
          </w:rPr>
          <w:t xml:space="preserve">растений</w:t>
        </w:r>
      </w:hyperlink>
      <w:r>
        <w:rPr>
          <w:sz w:val="20"/>
        </w:rPr>
        <w:t xml:space="preserve">, содержащих наркотические средства или психотропные вещества либо их прекурсоры, после получения официального предписания уполномоченного органа -</w:t>
      </w:r>
    </w:p>
    <w:p>
      <w:pPr>
        <w:pStyle w:val="0"/>
        <w:jc w:val="both"/>
      </w:pPr>
      <w:r>
        <w:rPr>
          <w:sz w:val="20"/>
        </w:rPr>
        <w:t xml:space="preserve">(в ред. Федерального </w:t>
      </w:r>
      <w:hyperlink w:history="0" r:id="rId2692"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закона</w:t>
        </w:r>
      </w:hyperlink>
      <w:r>
        <w:rPr>
          <w:sz w:val="20"/>
        </w:rPr>
        <w:t xml:space="preserve"> от 19.05.2010 N 87-ФЗ)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пяти тысяч до десяти тысяч рублей; на юридических лиц - от пятидесяти тысяч до ста тысяч рублей.</w:t>
      </w:r>
    </w:p>
    <w:p>
      <w:pPr>
        <w:pStyle w:val="0"/>
        <w:jc w:val="both"/>
      </w:pPr>
      <w:r>
        <w:rPr>
          <w:sz w:val="20"/>
        </w:rPr>
        <w:t xml:space="preserve">(в ред. Федеральных законов от 22.06.2007 </w:t>
      </w:r>
      <w:hyperlink w:history="0" r:id="rId269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05.04.2021 </w:t>
      </w:r>
      <w:hyperlink w:history="0" r:id="rId2694" w:tooltip="Федеральный закон от 05.04.2021 N 84-ФЗ &quot;О внесении изменений в Кодекс Российской Федерации об административных правонарушениях&quot; {КонсультантПлюс}">
        <w:r>
          <w:rPr>
            <w:sz w:val="20"/>
            <w:color w:val="0000ff"/>
          </w:rPr>
          <w:t xml:space="preserve">N 84-ФЗ</w:t>
        </w:r>
      </w:hyperlink>
      <w:r>
        <w:rPr>
          <w:sz w:val="20"/>
        </w:rPr>
        <w:t xml:space="preserve">)</w:t>
      </w:r>
    </w:p>
    <w:p>
      <w:pPr>
        <w:pStyle w:val="0"/>
        <w:jc w:val="both"/>
      </w:pPr>
      <w:r>
        <w:rPr>
          <w:sz w:val="20"/>
        </w:rPr>
      </w:r>
    </w:p>
    <w:bookmarkStart w:id="3838" w:name="P3838"/>
    <w:bookmarkEnd w:id="3838"/>
    <w:p>
      <w:pPr>
        <w:pStyle w:val="2"/>
        <w:outlineLvl w:val="2"/>
        <w:ind w:firstLine="540"/>
        <w:jc w:val="both"/>
      </w:pPr>
      <w:r>
        <w:rPr>
          <w:sz w:val="20"/>
        </w:rPr>
        <w:t xml:space="preserve">Статья 10.5.1. Незаконное культивирование растений, содержащих наркотические средства или психотропные вещества либо их прекурсоры</w:t>
      </w:r>
    </w:p>
    <w:p>
      <w:pPr>
        <w:pStyle w:val="0"/>
        <w:ind w:firstLine="540"/>
        <w:jc w:val="both"/>
      </w:pPr>
      <w:r>
        <w:rPr>
          <w:sz w:val="20"/>
        </w:rPr>
      </w:r>
    </w:p>
    <w:p>
      <w:pPr>
        <w:pStyle w:val="0"/>
        <w:ind w:firstLine="540"/>
        <w:jc w:val="both"/>
      </w:pPr>
      <w:r>
        <w:rPr>
          <w:sz w:val="20"/>
        </w:rPr>
        <w:t xml:space="preserve">(введена Федеральным </w:t>
      </w:r>
      <w:hyperlink w:history="0" r:id="rId2695" w:tooltip="Федеральный закон от 19.05.2010 N 87-ФЗ (ред. от 03.07.2016) &quot;О внесении изменений в отдельные законодательные акты Российской Федерации по вопросу культивирования растений, содержащих наркотические средства или психотропные вещества либо их прекурсоры&quot; {КонсультантПлюс}">
        <w:r>
          <w:rPr>
            <w:sz w:val="20"/>
            <w:color w:val="0000ff"/>
          </w:rPr>
          <w:t xml:space="preserve">законом</w:t>
        </w:r>
      </w:hyperlink>
      <w:r>
        <w:rPr>
          <w:sz w:val="20"/>
        </w:rPr>
        <w:t xml:space="preserve"> от 19.05.2010 N 87-ФЗ)</w:t>
      </w:r>
    </w:p>
    <w:p>
      <w:pPr>
        <w:pStyle w:val="0"/>
        <w:ind w:firstLine="540"/>
        <w:jc w:val="both"/>
      </w:pPr>
      <w:r>
        <w:rPr>
          <w:sz w:val="20"/>
        </w:rPr>
      </w:r>
    </w:p>
    <w:p>
      <w:pPr>
        <w:pStyle w:val="0"/>
        <w:ind w:firstLine="540"/>
        <w:jc w:val="both"/>
      </w:pPr>
      <w:r>
        <w:rPr>
          <w:sz w:val="20"/>
        </w:rPr>
        <w:t xml:space="preserve">Незаконное культивирование </w:t>
      </w:r>
      <w:hyperlink w:history="0" r:id="rId2696" w:tooltip="Постановление Правительства РФ от 27.11.2010 N 934 (ред. от 07.02.2024) &quot;Об утверждении перечня растений, содержащих наркотические средства или психотропные вещества либо их прекурсоры и подлежащих контролю в Российской Федерации, крупного и особо крупного размеров культивирования растений, содержащих наркотические средства или психотропные вещества либо их прекурсоры, для целей статьи 231 Уголовного кодекса Российской Федерации, а также об изменении и признании утратившими силу некоторых актов Правительств {КонсультантПлюс}">
        <w:r>
          <w:rPr>
            <w:sz w:val="20"/>
            <w:color w:val="0000ff"/>
          </w:rPr>
          <w:t xml:space="preserve">растений</w:t>
        </w:r>
      </w:hyperlink>
      <w:r>
        <w:rPr>
          <w:sz w:val="20"/>
        </w:rPr>
        <w:t xml:space="preserve">, содержащих наркотические средства или психотропные вещества либо их прекурсоры, если это действие не содержит </w:t>
      </w:r>
      <w:hyperlink w:history="0" r:id="rId2697"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или административный арест на срок до пятнадцати суток; на юридических лиц - от ста тысяч до трехсот тысяч рублей.</w:t>
      </w:r>
    </w:p>
    <w:p>
      <w:pPr>
        <w:pStyle w:val="0"/>
        <w:jc w:val="both"/>
      </w:pPr>
      <w:r>
        <w:rPr>
          <w:sz w:val="20"/>
        </w:rPr>
        <w:t xml:space="preserve">(в ред. Федерального </w:t>
      </w:r>
      <w:hyperlink w:history="0" r:id="rId2698" w:tooltip="Федеральный закон от 05.04.2021 N 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84-ФЗ)</w:t>
      </w:r>
    </w:p>
    <w:p>
      <w:pPr>
        <w:pStyle w:val="0"/>
        <w:jc w:val="both"/>
      </w:pPr>
      <w:r>
        <w:rPr>
          <w:sz w:val="20"/>
        </w:rPr>
      </w:r>
    </w:p>
    <w:bookmarkStart w:id="3846" w:name="P3846"/>
    <w:bookmarkEnd w:id="3846"/>
    <w:p>
      <w:pPr>
        <w:pStyle w:val="2"/>
        <w:outlineLvl w:val="2"/>
        <w:ind w:firstLine="540"/>
        <w:jc w:val="both"/>
      </w:pPr>
      <w:r>
        <w:rPr>
          <w:sz w:val="20"/>
        </w:rPr>
        <w:t xml:space="preserve">Статья 10.6. Нарушение правил карантина животных или других ветеринарно-санитарных правил</w:t>
      </w:r>
    </w:p>
    <w:p>
      <w:pPr>
        <w:pStyle w:val="0"/>
        <w:jc w:val="both"/>
      </w:pPr>
      <w:r>
        <w:rPr>
          <w:sz w:val="20"/>
        </w:rPr>
      </w:r>
    </w:p>
    <w:bookmarkStart w:id="3848" w:name="P3848"/>
    <w:bookmarkEnd w:id="3848"/>
    <w:p>
      <w:pPr>
        <w:pStyle w:val="0"/>
        <w:ind w:firstLine="540"/>
        <w:jc w:val="both"/>
      </w:pPr>
      <w:hyperlink w:history="0" r:id="rId2699"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Нарушение правил карантина животных или других ветеринарно-санитарных правил, за исключением случаев, предусмотренных </w:t>
      </w:r>
      <w:hyperlink w:history="0" w:anchor="P3855" w:tooltip="2. Нарушение правил борьбы с карантинными и особо опасными болезнями животных, за исключением случаев, предусмотренных частью 4 настоящей статьи, -">
        <w:r>
          <w:rPr>
            <w:sz w:val="20"/>
            <w:color w:val="0000ff"/>
          </w:rPr>
          <w:t xml:space="preserve">частями 2</w:t>
        </w:r>
      </w:hyperlink>
      <w:r>
        <w:rPr>
          <w:sz w:val="20"/>
        </w:rPr>
        <w:t xml:space="preserve"> и </w:t>
      </w:r>
      <w:hyperlink w:history="0" w:anchor="P3863" w:tooltip="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
        <w:r>
          <w:rPr>
            <w:sz w:val="20"/>
            <w:color w:val="0000ff"/>
          </w:rPr>
          <w:t xml:space="preserve">4</w:t>
        </w:r>
      </w:hyperlink>
      <w:r>
        <w:rPr>
          <w:sz w:val="20"/>
        </w:rPr>
        <w:t xml:space="preserve"> настоящей статьи, -</w:t>
      </w:r>
    </w:p>
    <w:p>
      <w:pPr>
        <w:pStyle w:val="0"/>
        <w:jc w:val="both"/>
      </w:pPr>
      <w:r>
        <w:rPr>
          <w:sz w:val="20"/>
        </w:rPr>
        <w:t xml:space="preserve">(в ред. Федеральных законов от 03.12.2008 </w:t>
      </w:r>
      <w:hyperlink w:history="0" r:id="rId2700"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N 247-ФЗ</w:t>
        </w:r>
      </w:hyperlink>
      <w:r>
        <w:rPr>
          <w:sz w:val="20"/>
        </w:rPr>
        <w:t xml:space="preserve">, от 20.10.2022 </w:t>
      </w:r>
      <w:hyperlink w:history="0" r:id="rId2701"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трех тысяч до пяти тысяч рублей; на лиц, осуществляющих предпринимательскую деятельность без образования юридического лица, - от трех тысяч до пяти тысяч рублей или административное приостановление деятельности на срок до шестидесяти суток; на юридических лиц - от десяти тысяч до двадцати тысяч рублей или административное приостановление деятельности на срок до шестидесяти суток.</w:t>
      </w:r>
    </w:p>
    <w:p>
      <w:pPr>
        <w:pStyle w:val="0"/>
        <w:jc w:val="both"/>
      </w:pPr>
      <w:r>
        <w:rPr>
          <w:sz w:val="20"/>
        </w:rPr>
        <w:t xml:space="preserve">(в ред. Федеральных законов от 09.05.2005 </w:t>
      </w:r>
      <w:hyperlink w:history="0" r:id="rId270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09.04.2007 </w:t>
      </w:r>
      <w:hyperlink w:history="0" r:id="rId2703" w:tooltip="Федеральный закон от 09.04.2007 N 44-ФЗ &quot;О внесении изменений в статьи 10.6 и 10.8 Кодекса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22.06.2007 </w:t>
      </w:r>
      <w:hyperlink w:history="0" r:id="rId27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20.10.2022 </w:t>
      </w:r>
      <w:hyperlink w:history="0" r:id="rId2705"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w:t>
      </w:r>
    </w:p>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3848" w:tooltip="1. Нарушение правил карантина животных или других ветеринарно-санитарных правил, за исключением случаев, предусмотренных частями 2 и 4 настоящей стать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пятнадцати тысяч до тридцати тысяч рублей; на лиц, осуществляющих предпринимательскую деятельность без образования юридического лица, - от пятнадцати тысяч до тридцати тысяч рублей или административное приостановление деятельности на срок до девяноста суток; на юридических лиц - от пятидесяти тысяч до ста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(часть 1.1 введена Федеральным </w:t>
      </w:r>
      <w:hyperlink w:history="0" r:id="rId2706"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20.10.2022 N 410-ФЗ)</w:t>
      </w:r>
    </w:p>
    <w:bookmarkStart w:id="3855" w:name="P3855"/>
    <w:bookmarkEnd w:id="3855"/>
    <w:p>
      <w:pPr>
        <w:pStyle w:val="0"/>
        <w:spacing w:before="200" w:lineRule="auto"/>
        <w:ind w:firstLine="540"/>
        <w:jc w:val="both"/>
      </w:pPr>
      <w:r>
        <w:rPr>
          <w:sz w:val="20"/>
        </w:rPr>
        <w:t xml:space="preserve">2. Нарушение правил борьбы с карантинными и особо опасными </w:t>
      </w:r>
      <w:hyperlink w:history="0" r:id="rId2707" w:tooltip="Приказ Минсельхоза России от 09.03.2011 N 62 (ред. от 25.09.2020) &quot;Об утверждении Перечня заразных и иных болезней животных&quot; (Зарегистрировано в Минюсте России 01.06.2011 N 20921) {КонсультантПлюс}">
        <w:r>
          <w:rPr>
            <w:sz w:val="20"/>
            <w:color w:val="0000ff"/>
          </w:rPr>
          <w:t xml:space="preserve">болезнями</w:t>
        </w:r>
      </w:hyperlink>
      <w:r>
        <w:rPr>
          <w:sz w:val="20"/>
        </w:rPr>
        <w:t xml:space="preserve"> животных, за исключением случаев, предусмотренных </w:t>
      </w:r>
      <w:hyperlink w:history="0" w:anchor="P3863" w:tooltip="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
        <w:r>
          <w:rPr>
            <w:sz w:val="20"/>
            <w:color w:val="0000ff"/>
          </w:rPr>
          <w:t xml:space="preserve">частью 4</w:t>
        </w:r>
      </w:hyperlink>
      <w:r>
        <w:rPr>
          <w:sz w:val="20"/>
        </w:rPr>
        <w:t xml:space="preserve"> настоящей статьи, -</w:t>
      </w:r>
    </w:p>
    <w:p>
      <w:pPr>
        <w:pStyle w:val="0"/>
        <w:jc w:val="both"/>
      </w:pPr>
      <w:r>
        <w:rPr>
          <w:sz w:val="20"/>
        </w:rPr>
        <w:t xml:space="preserve">(в ред. Федерального </w:t>
      </w:r>
      <w:hyperlink w:history="0" r:id="rId2708"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20.10.2022 N 410-ФЗ)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пяти тысяч до семи тысяч рублей; на лиц, осуществляющих предпринимательскую деятельность без образования юридического лица, - от пяти тысяч до семи тысяч рублей или административное приостановление деятельности на срок до шестидесяти суток; на юридических лиц - от девяноста тысяч до ста тысяч рублей или административное приостановление деятельности на срок до шестидесяти суток.</w:t>
      </w:r>
    </w:p>
    <w:p>
      <w:pPr>
        <w:pStyle w:val="0"/>
        <w:jc w:val="both"/>
      </w:pPr>
      <w:r>
        <w:rPr>
          <w:sz w:val="20"/>
        </w:rPr>
        <w:t xml:space="preserve">(в ред. Федерального </w:t>
      </w:r>
      <w:hyperlink w:history="0" r:id="rId2709"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20.10.2022 N 410-ФЗ)</w:t>
      </w:r>
    </w:p>
    <w:p>
      <w:pPr>
        <w:pStyle w:val="0"/>
        <w:jc w:val="both"/>
      </w:pPr>
      <w:r>
        <w:rPr>
          <w:sz w:val="20"/>
        </w:rPr>
        <w:t xml:space="preserve">(часть 2 введена Федеральным </w:t>
      </w:r>
      <w:hyperlink w:history="0" r:id="rId2710"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247-ФЗ)</w:t>
      </w:r>
    </w:p>
    <w:bookmarkStart w:id="3860" w:name="P3860"/>
    <w:bookmarkEnd w:id="3860"/>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3855" w:tooltip="2. Нарушение правил борьбы с карантинными и особо опасными болезнями животных, за исключением случаев, предусмотренных частью 4 настоящей статьи,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тысяч рублей или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hyperlink w:history="0" r:id="rId2711"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20.10.2022 N 410-ФЗ)</w:t>
      </w:r>
    </w:p>
    <w:bookmarkStart w:id="3863" w:name="P3863"/>
    <w:bookmarkEnd w:id="3863"/>
    <w:p>
      <w:pPr>
        <w:pStyle w:val="0"/>
        <w:spacing w:before="200" w:lineRule="auto"/>
        <w:ind w:firstLine="540"/>
        <w:jc w:val="both"/>
      </w:pPr>
      <w:r>
        <w:rPr>
          <w:sz w:val="20"/>
        </w:rPr>
        <w:t xml:space="preserve">4. Нарушение правил борьбы с карантинными и особо опасными болезнями животных, повлекшее за собой возникновение очагов заразных болезней животных и (или) распространение таких болезней, если это 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пятидесяти тысяч до восьмидесяти тысяч рублей; на лиц, осуществляющих предпринимательскую деятельность без образования юридического лица, - от пятидесяти тысяч до восьмидесяти тысяч рублей или административное приостановление деятельности на срок до девяноста суток; на юридических лиц - от четырехсот тысяч до шестисот тысяч рублей или административное приостановление деятельности на срок до девяноста суток.</w:t>
      </w:r>
    </w:p>
    <w:p>
      <w:pPr>
        <w:pStyle w:val="0"/>
        <w:jc w:val="both"/>
      </w:pPr>
      <w:r>
        <w:rPr>
          <w:sz w:val="20"/>
        </w:rPr>
        <w:t xml:space="preserve">(часть 4 введена Федеральным </w:t>
      </w:r>
      <w:hyperlink w:history="0" r:id="rId2712"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20.10.2022 N 410-ФЗ)</w:t>
      </w:r>
    </w:p>
    <w:p>
      <w:pPr>
        <w:pStyle w:val="0"/>
        <w:jc w:val="both"/>
      </w:pPr>
      <w:r>
        <w:rPr>
          <w:sz w:val="20"/>
        </w:rPr>
      </w:r>
    </w:p>
    <w:p>
      <w:pPr>
        <w:pStyle w:val="2"/>
        <w:outlineLvl w:val="2"/>
        <w:ind w:firstLine="540"/>
        <w:jc w:val="both"/>
      </w:pPr>
      <w:r>
        <w:rPr>
          <w:sz w:val="20"/>
        </w:rPr>
        <w:t xml:space="preserve">Статья 10.7. Сокрытие сведений о внезапном падеже или об одновременных массовых заболеваниях животных</w:t>
      </w:r>
    </w:p>
    <w:p>
      <w:pPr>
        <w:pStyle w:val="0"/>
        <w:jc w:val="both"/>
      </w:pPr>
      <w:r>
        <w:rPr>
          <w:sz w:val="20"/>
        </w:rPr>
      </w:r>
    </w:p>
    <w:p>
      <w:pPr>
        <w:pStyle w:val="0"/>
        <w:ind w:firstLine="540"/>
        <w:jc w:val="both"/>
      </w:pPr>
      <w:hyperlink w:history="0" r:id="rId2713"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Сокрытие от органов, осуществляющих федеральный государственный ветеринарный надзор, сведений о внезапном падеже или об одновременных массовых заболеваниях животных либо несвоевременное </w:t>
      </w:r>
      <w:r>
        <w:rPr>
          <w:sz w:val="20"/>
        </w:rPr>
        <w:t xml:space="preserve">извещение</w:t>
      </w:r>
      <w:r>
        <w:rPr>
          <w:sz w:val="20"/>
        </w:rPr>
        <w:t xml:space="preserve"> указанных органов о внезапном падеже или об одновременных массовых заболеваниях животных, а также несвоевременное принятие либо непринятие мер по локализации этих падежа и заболеваний -</w:t>
      </w:r>
    </w:p>
    <w:p>
      <w:pPr>
        <w:pStyle w:val="0"/>
        <w:jc w:val="both"/>
      </w:pPr>
      <w:r>
        <w:rPr>
          <w:sz w:val="20"/>
        </w:rPr>
        <w:t xml:space="preserve">(в ред. Федерального </w:t>
      </w:r>
      <w:hyperlink w:history="0" r:id="rId2714"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27.12.2019 N 448-ФЗ)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юридических лиц - от ста тысяч до ста пятидесяти тысяч рублей.</w:t>
      </w:r>
    </w:p>
    <w:p>
      <w:pPr>
        <w:pStyle w:val="0"/>
        <w:jc w:val="both"/>
      </w:pPr>
      <w:r>
        <w:rPr>
          <w:sz w:val="20"/>
        </w:rPr>
        <w:t xml:space="preserve">(в ред. Федерального </w:t>
      </w:r>
      <w:hyperlink w:history="0" r:id="rId2715"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20.10.2022 N 410-ФЗ)</w:t>
      </w:r>
    </w:p>
    <w:bookmarkStart w:id="3873" w:name="P3873"/>
    <w:bookmarkEnd w:id="3873"/>
    <w:p>
      <w:pPr>
        <w:pStyle w:val="0"/>
        <w:spacing w:before="200" w:lineRule="auto"/>
        <w:ind w:firstLine="540"/>
        <w:jc w:val="both"/>
      </w:pPr>
      <w:r>
        <w:rPr>
          <w:sz w:val="20"/>
        </w:rPr>
        <w:t xml:space="preserve">2. Те же действия, совершенные в период осуществления на соответствующей территории ограничительных мероприятий (карантина),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десяти тысяч рублей; на должностных лиц - от пятидесяти тысяч до семидесяти тысяч рублей; на юридических лиц - от двухсот тысяч до трехсот тысяч рублей или административное приостановление деятельности на срок до шестидесяти суток.</w:t>
      </w:r>
    </w:p>
    <w:p>
      <w:pPr>
        <w:pStyle w:val="0"/>
        <w:jc w:val="both"/>
      </w:pPr>
      <w:r>
        <w:rPr>
          <w:sz w:val="20"/>
        </w:rPr>
        <w:t xml:space="preserve">(в ред. Федерального </w:t>
      </w:r>
      <w:hyperlink w:history="0" r:id="rId2716"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20.10.2022 N 410-ФЗ)</w:t>
      </w:r>
    </w:p>
    <w:p>
      <w:pPr>
        <w:pStyle w:val="0"/>
        <w:jc w:val="both"/>
      </w:pPr>
      <w:r>
        <w:rPr>
          <w:sz w:val="20"/>
        </w:rPr>
        <w:t xml:space="preserve">(часть 2 введена Федеральным </w:t>
      </w:r>
      <w:hyperlink w:history="0" r:id="rId2717"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247-ФЗ)</w:t>
      </w:r>
    </w:p>
    <w:p>
      <w:pPr>
        <w:pStyle w:val="0"/>
        <w:jc w:val="both"/>
      </w:pPr>
      <w:r>
        <w:rPr>
          <w:sz w:val="20"/>
        </w:rPr>
      </w:r>
    </w:p>
    <w:bookmarkStart w:id="3878" w:name="P3878"/>
    <w:bookmarkEnd w:id="3878"/>
    <w:p>
      <w:pPr>
        <w:pStyle w:val="2"/>
        <w:outlineLvl w:val="2"/>
        <w:ind w:firstLine="540"/>
        <w:jc w:val="both"/>
      </w:pPr>
      <w:r>
        <w:rPr>
          <w:sz w:val="20"/>
        </w:rPr>
        <w:t xml:space="preserve">Статья 10.8.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w:t>
      </w:r>
    </w:p>
    <w:p>
      <w:pPr>
        <w:pStyle w:val="0"/>
        <w:ind w:firstLine="540"/>
        <w:jc w:val="both"/>
      </w:pPr>
      <w:r>
        <w:rPr>
          <w:sz w:val="20"/>
        </w:rPr>
      </w:r>
    </w:p>
    <w:p>
      <w:pPr>
        <w:pStyle w:val="0"/>
        <w:ind w:firstLine="540"/>
        <w:jc w:val="both"/>
      </w:pPr>
      <w:r>
        <w:rPr>
          <w:sz w:val="20"/>
        </w:rPr>
        <w:t xml:space="preserve">(в ред. Федерального </w:t>
      </w:r>
      <w:hyperlink w:history="0" r:id="rId2718"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23.07.2013 N 199-ФЗ)</w:t>
      </w:r>
    </w:p>
    <w:p>
      <w:pPr>
        <w:pStyle w:val="0"/>
        <w:ind w:firstLine="540"/>
        <w:jc w:val="both"/>
      </w:pPr>
      <w:r>
        <w:rPr>
          <w:sz w:val="20"/>
        </w:rPr>
      </w:r>
    </w:p>
    <w:bookmarkStart w:id="3882" w:name="P3882"/>
    <w:bookmarkEnd w:id="3882"/>
    <w:p>
      <w:pPr>
        <w:pStyle w:val="0"/>
        <w:ind w:firstLine="540"/>
        <w:jc w:val="both"/>
      </w:pPr>
      <w:r>
        <w:rPr>
          <w:sz w:val="20"/>
        </w:rPr>
        <w:t xml:space="preserve">1. Нарушение ветеринарно-санитарных </w:t>
      </w:r>
      <w:hyperlink w:history="0" r:id="rId2719" w:tooltip="Приказ Минтранса России от 14.01.2020 N 10 &quot;Об утверждении Правил перевозок железнодорожным транспортом грузов, подлежащих федеральному государственному ветеринарному надзору&quot; (Зарегистрировано в Минюсте России 03.06.2020 N 58573) {КонсультантПлюс}">
        <w:r>
          <w:rPr>
            <w:sz w:val="20"/>
            <w:color w:val="0000ff"/>
          </w:rPr>
          <w:t xml:space="preserve">правил</w:t>
        </w:r>
      </w:hyperlink>
      <w:r>
        <w:rPr>
          <w:sz w:val="20"/>
        </w:rPr>
        <w:t xml:space="preserve"> перевозки, перегона или убоя животных либо правил заготовки, переработки, хранения или реализации продуктов животноводства, за исключением случаев, предусмотренных </w:t>
      </w:r>
      <w:hyperlink w:history="0" w:anchor="P3884" w:tooltip="2. Перевозка сельскохозяйственных животных и (или) продуктов животноводства без ветеринарных сопроводительных документов, за исключением перевозки сельскохозяйственных животных и (или) продуктов животноводства для личного пользования, -">
        <w:r>
          <w:rPr>
            <w:sz w:val="20"/>
            <w:color w:val="0000ff"/>
          </w:rPr>
          <w:t xml:space="preserve">частями 2</w:t>
        </w:r>
      </w:hyperlink>
      <w:r>
        <w:rPr>
          <w:sz w:val="20"/>
        </w:rPr>
        <w:t xml:space="preserve"> и </w:t>
      </w:r>
      <w:hyperlink w:history="0" w:anchor="P3886" w:tooltip="3. Нарушение ветеринарно-санитарных правил сбора, утилизации и уничтожения биологических отходов -">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трех тысяч до пяти тысяч рублей; на юридических лиц - от десяти тысяч до двадцати тысяч рублей.</w:t>
      </w:r>
    </w:p>
    <w:bookmarkStart w:id="3884" w:name="P3884"/>
    <w:bookmarkEnd w:id="3884"/>
    <w:p>
      <w:pPr>
        <w:pStyle w:val="0"/>
        <w:spacing w:before="200" w:lineRule="auto"/>
        <w:ind w:firstLine="540"/>
        <w:jc w:val="both"/>
      </w:pPr>
      <w:r>
        <w:rPr>
          <w:sz w:val="20"/>
        </w:rPr>
        <w:t xml:space="preserve">2. Перевозка сельскохозяйственных животных и (или) продуктов животноводства без ветеринарных сопроводительных </w:t>
      </w:r>
      <w:r>
        <w:rPr>
          <w:sz w:val="20"/>
        </w:rPr>
        <w:t xml:space="preserve">документов</w:t>
      </w:r>
      <w:r>
        <w:rPr>
          <w:sz w:val="20"/>
        </w:rPr>
        <w:t xml:space="preserve">, за исключением перевозки сельскохозяйственных животных и (или) продуктов животноводства для личного 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сорока тысяч рублей; на юридических лиц - от трехсот тысяч до пятисот тысяч рублей.</w:t>
      </w:r>
    </w:p>
    <w:bookmarkStart w:id="3886" w:name="P3886"/>
    <w:bookmarkEnd w:id="3886"/>
    <w:p>
      <w:pPr>
        <w:pStyle w:val="0"/>
        <w:spacing w:before="200" w:lineRule="auto"/>
        <w:ind w:firstLine="540"/>
        <w:jc w:val="both"/>
      </w:pPr>
      <w:r>
        <w:rPr>
          <w:sz w:val="20"/>
        </w:rPr>
        <w:t xml:space="preserve">3. Нарушение ветеринарно-санитарных </w:t>
      </w:r>
      <w:r>
        <w:rPr>
          <w:sz w:val="20"/>
        </w:rPr>
        <w:t xml:space="preserve">правил</w:t>
      </w:r>
      <w:r>
        <w:rPr>
          <w:sz w:val="20"/>
        </w:rPr>
        <w:t xml:space="preserve"> сбора, утилизации и уничтожения биологических отходов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двадцати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пятисот тысяч до семисот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Под продуктами животноводства в </w:t>
      </w:r>
      <w:hyperlink w:history="0" w:anchor="P3882" w:tooltip="1.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 за исключением случаев, предусмотренных частями 2 и 3 настоящей статьи, -">
        <w:r>
          <w:rPr>
            <w:sz w:val="20"/>
            <w:color w:val="0000ff"/>
          </w:rPr>
          <w:t xml:space="preserve">частях 1</w:t>
        </w:r>
      </w:hyperlink>
      <w:r>
        <w:rPr>
          <w:sz w:val="20"/>
        </w:rPr>
        <w:t xml:space="preserve"> и </w:t>
      </w:r>
      <w:hyperlink w:history="0" w:anchor="P3884" w:tooltip="2. Перевозка сельскохозяйственных животных и (или) продуктов животноводства без ветеринарных сопроводительных документов, за исключением перевозки сельскохозяйственных животных и (или) продуктов животноводства для личного пользования, -">
        <w:r>
          <w:rPr>
            <w:sz w:val="20"/>
            <w:color w:val="0000ff"/>
          </w:rPr>
          <w:t xml:space="preserve">2</w:t>
        </w:r>
      </w:hyperlink>
      <w:r>
        <w:rPr>
          <w:sz w:val="20"/>
        </w:rPr>
        <w:t xml:space="preserve"> настоящей статьи следует понимать товары, включенные в Единый </w:t>
      </w:r>
      <w:hyperlink w:history="0" r:id="rId2720" w:tooltip="Решение Комиссии Таможенного союза от 18.06.2010 N 317 (ред. от 22.04.2025) &quot;О применении ветеринарно-санитарных мер в Евразийском экономическом союзе&quot; (вместе с &quot;Положением о едином порядке осуществления ветеринарного контроля (надзора) на таможенной границе Евразийского экономического союза и на таможенной территории Евразийского экономического союза&quot;, &quot;Едиными ветеринарными (ветеринарно-санитарными) требованиями, предъявляемые к товарам, подлежащим ветеринарному контролю (надзору)&quot;) {КонсультантПлюс}">
        <w:r>
          <w:rPr>
            <w:sz w:val="20"/>
            <w:color w:val="0000ff"/>
          </w:rPr>
          <w:t xml:space="preserve">перечень</w:t>
        </w:r>
      </w:hyperlink>
      <w:r>
        <w:rPr>
          <w:sz w:val="20"/>
        </w:rPr>
        <w:t xml:space="preserve"> товаров, подлежащих ветеринарному контролю (надзору), утвержденный решением Комиссии Таможенного союза.</w:t>
      </w:r>
    </w:p>
    <w:p>
      <w:pPr>
        <w:pStyle w:val="0"/>
        <w:ind w:firstLine="540"/>
        <w:jc w:val="both"/>
      </w:pPr>
      <w:r>
        <w:rPr>
          <w:sz w:val="20"/>
        </w:rPr>
      </w:r>
    </w:p>
    <w:bookmarkStart w:id="3890" w:name="P3890"/>
    <w:bookmarkEnd w:id="3890"/>
    <w:p>
      <w:pPr>
        <w:pStyle w:val="2"/>
        <w:outlineLvl w:val="2"/>
        <w:ind w:firstLine="540"/>
        <w:jc w:val="both"/>
      </w:pPr>
      <w:r>
        <w:rPr>
          <w:sz w:val="20"/>
        </w:rPr>
        <w:t xml:space="preserve">Статья 10.8.1. Несоблюдение требований к обращению побочных продуктов животноводства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2721"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22.04.2024 N 86-ФЗ)</w:t>
      </w:r>
    </w:p>
    <w:p>
      <w:pPr>
        <w:pStyle w:val="0"/>
        <w:jc w:val="both"/>
      </w:pPr>
      <w:r>
        <w:rPr>
          <w:sz w:val="20"/>
        </w:rPr>
      </w:r>
    </w:p>
    <w:bookmarkStart w:id="3894" w:name="P3894"/>
    <w:bookmarkEnd w:id="3894"/>
    <w:p>
      <w:pPr>
        <w:pStyle w:val="0"/>
        <w:ind w:firstLine="540"/>
        <w:jc w:val="both"/>
      </w:pPr>
      <w:r>
        <w:rPr>
          <w:sz w:val="20"/>
        </w:rPr>
        <w:t xml:space="preserve">1. Несоблюдение </w:t>
      </w:r>
      <w:hyperlink w:history="0" r:id="rId2722" w:tooltip="Федеральный закон от 14.07.2022 N 248-ФЗ &quot;О побочных продуктах животноводства и о внесении изменений в отдельные законодательные акты Российской Федерации&quot; {КонсультантПлюс}">
        <w:r>
          <w:rPr>
            <w:sz w:val="20"/>
            <w:color w:val="0000ff"/>
          </w:rPr>
          <w:t xml:space="preserve">требований</w:t>
        </w:r>
      </w:hyperlink>
      <w:r>
        <w:rPr>
          <w:sz w:val="20"/>
        </w:rPr>
        <w:t xml:space="preserve"> к обращению побочных продуктов животноводства при хранении, обработке, переработке, транспортировке, реализации побочных продуктов животноводства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лиц, осуществляющих предпринимательскую деятельность без образования юридического лица, - от пятидесяти тысяч до шестидесяти тысяч рублей или административное приостановление деятельности на срок до девяноста суток; на юридических лиц - от двухсот пятидесяти тысяч до трехсот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3894" w:tooltip="1. Несоблюдение требований к обращению побочных продуктов животноводства при хранении, обработке, переработке, транспортировке, реализации побочных продуктов животноводств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лиц, осуществляющих предпринимательскую деятельность без образования юридического лица, - от шестидесяти тысяч до семидесяти тысяч рублей или административное приостановление деятельности на срок до девяноста суток; на юридических лиц - от трехсот пятидесяти тысяч до четырехсот пятидесяти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Действия (бездействие), предусмотренные </w:t>
      </w:r>
      <w:hyperlink w:history="0" w:anchor="P3894" w:tooltip="1. Несоблюдение требований к обращению побочных продуктов животноводства при хранении, обработке, переработке, транспортировке, реализации побочных продуктов животноводства -">
        <w:r>
          <w:rPr>
            <w:sz w:val="20"/>
            <w:color w:val="0000ff"/>
          </w:rPr>
          <w:t xml:space="preserve">частью 1</w:t>
        </w:r>
      </w:hyperlink>
      <w:r>
        <w:rPr>
          <w:sz w:val="20"/>
        </w:rPr>
        <w:t xml:space="preserve">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пятидесяти тысяч до шестидесяти тысяч рублей; на лиц, осуществляющих предпринимательскую деятельность без образования юридического лица, - от восьмидесяти тысяч до девяноста тысяч рублей или административное приостановление деятельности на срок до девяноста суток; на юридических лиц - от пятисот тысяч до шестисот тысяч рублей или административное приостановление деятельности на срок до девяноста суток.</w:t>
      </w:r>
    </w:p>
    <w:p>
      <w:pPr>
        <w:pStyle w:val="0"/>
        <w:jc w:val="both"/>
      </w:pPr>
      <w:r>
        <w:rPr>
          <w:sz w:val="20"/>
        </w:rPr>
      </w:r>
    </w:p>
    <w:bookmarkStart w:id="3901" w:name="P3901"/>
    <w:bookmarkEnd w:id="3901"/>
    <w:p>
      <w:pPr>
        <w:pStyle w:val="2"/>
        <w:outlineLvl w:val="2"/>
        <w:ind w:firstLine="540"/>
        <w:jc w:val="both"/>
      </w:pPr>
      <w:r>
        <w:rPr>
          <w:sz w:val="20"/>
        </w:rPr>
        <w:t xml:space="preserve">Статья 10.9. Проведение мелиоративных работ с нарушением проекта</w:t>
      </w:r>
    </w:p>
    <w:p>
      <w:pPr>
        <w:pStyle w:val="0"/>
        <w:jc w:val="both"/>
      </w:pPr>
      <w:r>
        <w:rPr>
          <w:sz w:val="20"/>
        </w:rPr>
      </w:r>
    </w:p>
    <w:p>
      <w:pPr>
        <w:pStyle w:val="0"/>
        <w:ind w:firstLine="540"/>
        <w:jc w:val="both"/>
      </w:pPr>
      <w:r>
        <w:rPr>
          <w:sz w:val="20"/>
        </w:rPr>
        <w:t xml:space="preserve">Проведение мелиоративных работ с нарушением проекта проведения мелиоративных работ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Федеральных законов от 22.06.2007 </w:t>
      </w:r>
      <w:hyperlink w:history="0" r:id="rId27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72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3907" w:name="P3907"/>
    <w:bookmarkEnd w:id="3907"/>
    <w:p>
      <w:pPr>
        <w:pStyle w:val="2"/>
        <w:outlineLvl w:val="2"/>
        <w:ind w:firstLine="540"/>
        <w:jc w:val="both"/>
      </w:pPr>
      <w:r>
        <w:rPr>
          <w:sz w:val="20"/>
        </w:rPr>
        <w:t xml:space="preserve">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эксплуатации мелиоративной системы или отдельно расположенного гидротехнического сооружения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7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Повреждение мелиоративной системы, а равно защитного лесного насаждения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27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Сооружение и (или) эксплуатация линий связи, линий электропередачи, трубопроводов, дорог или других объектов на мелиорируемых (мелиорированных) землях без согласования со специально уполномоченным государственным </w:t>
      </w:r>
      <w:hyperlink w:history="0" r:id="rId2727" w:tooltip="Постановление Правительства РФ от 12.06.2008 N 450 (ред. от 06.11.2025) &quot;О Министерстве сельского хозяйства Российской Федерации&quot; {КонсультантПлюс}">
        <w:r>
          <w:rPr>
            <w:sz w:val="20"/>
            <w:color w:val="0000ff"/>
          </w:rPr>
          <w:t xml:space="preserve">органом</w:t>
        </w:r>
      </w:hyperlink>
      <w:r>
        <w:rPr>
          <w:sz w:val="20"/>
        </w:rPr>
        <w:t xml:space="preserve"> в области мелиорации земель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одной тысячи пятисот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272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919" w:name="P3919"/>
    <w:bookmarkEnd w:id="3919"/>
    <w:p>
      <w:pPr>
        <w:pStyle w:val="2"/>
        <w:outlineLvl w:val="2"/>
        <w:ind w:firstLine="540"/>
        <w:jc w:val="both"/>
      </w:pPr>
      <w:r>
        <w:rPr>
          <w:sz w:val="20"/>
        </w:rPr>
        <w:t xml:space="preserve">Статья 10.11. Нарушение норм и правил ведения племенного животноводства</w:t>
      </w:r>
    </w:p>
    <w:p>
      <w:pPr>
        <w:pStyle w:val="0"/>
        <w:jc w:val="both"/>
      </w:pPr>
      <w:r>
        <w:rPr>
          <w:sz w:val="20"/>
        </w:rPr>
      </w:r>
    </w:p>
    <w:p>
      <w:pPr>
        <w:pStyle w:val="0"/>
        <w:ind w:firstLine="540"/>
        <w:jc w:val="both"/>
      </w:pPr>
      <w:r>
        <w:rPr>
          <w:sz w:val="20"/>
        </w:rPr>
        <w:t xml:space="preserve">1. Реализация или использование в целях воспроизводства племенной продукции (материала) с нарушением требований, установленных </w:t>
      </w:r>
      <w:hyperlink w:history="0" r:id="rId2729" w:tooltip="Федеральный закон от 03.08.1995 N 123-ФЗ (ред. от 08.08.2024) &quot;О племенном животноводстве&quot; (с изм. и доп., вступ. в силу с 01.09.2025) {КонсультантПлюс}">
        <w:r>
          <w:rPr>
            <w:sz w:val="20"/>
            <w:color w:val="0000ff"/>
          </w:rPr>
          <w:t xml:space="preserve">законодательством</w:t>
        </w:r>
      </w:hyperlink>
      <w:r>
        <w:rPr>
          <w:sz w:val="20"/>
        </w:rPr>
        <w:t xml:space="preserve"> о племенном животноводстве,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Федеральных законов от 22.06.2007 </w:t>
      </w:r>
      <w:hyperlink w:history="0" r:id="rId273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73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spacing w:before="200" w:lineRule="auto"/>
        <w:ind w:firstLine="540"/>
        <w:jc w:val="both"/>
      </w:pPr>
      <w:r>
        <w:rPr>
          <w:sz w:val="20"/>
        </w:rPr>
        <w:t xml:space="preserve">2. Нарушение </w:t>
      </w:r>
      <w:hyperlink w:history="0" r:id="rId2732" w:tooltip="Федеральный закон от 03.08.1995 N 123-ФЗ (ред. от 08.08.2024) &quot;О племенном животноводстве&quot; (с изм. и доп., вступ. в силу с 01.09.2025) {КонсультантПлюс}">
        <w:r>
          <w:rPr>
            <w:sz w:val="20"/>
            <w:color w:val="0000ff"/>
          </w:rPr>
          <w:t xml:space="preserve">правил</w:t>
        </w:r>
      </w:hyperlink>
      <w:r>
        <w:rPr>
          <w:sz w:val="20"/>
        </w:rPr>
        <w:t xml:space="preserve"> государственной регистрации племенных животных и племенных стад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273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3928" w:name="P3928"/>
    <w:bookmarkEnd w:id="3928"/>
    <w:p>
      <w:pPr>
        <w:pStyle w:val="2"/>
        <w:outlineLvl w:val="2"/>
        <w:ind w:firstLine="540"/>
        <w:jc w:val="both"/>
      </w:pPr>
      <w:r>
        <w:rPr>
          <w:sz w:val="20"/>
        </w:rPr>
        <w:t xml:space="preserve">Статья 10.12. Нарушение правил производства, заготовки, обработки, хранения, реализации, транспортировки и использования семян сельскохозяйственных растений</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производства, заготовки, обработки, хранения, реализации, транспортировки и использования семян сельскохозяйственных растений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22.06.2007 </w:t>
      </w:r>
      <w:hyperlink w:history="0" r:id="rId273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735"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10.13. Нарушение правил ведения документации на семена сельскохозяйственных растений</w:t>
      </w:r>
    </w:p>
    <w:p>
      <w:pPr>
        <w:pStyle w:val="0"/>
        <w:jc w:val="both"/>
      </w:pPr>
      <w:r>
        <w:rPr>
          <w:sz w:val="20"/>
        </w:rPr>
      </w:r>
    </w:p>
    <w:p>
      <w:pPr>
        <w:pStyle w:val="0"/>
        <w:ind w:firstLine="540"/>
        <w:jc w:val="both"/>
      </w:pPr>
      <w:r>
        <w:rPr>
          <w:sz w:val="20"/>
        </w:rPr>
        <w:t xml:space="preserve">Нарушение правил ведения документации на семена сельскохозяйственных растений либо внесение в нее недостоверных сведений о сортовых и посевных качествах семян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Федеральных законов от 22.06.2007 </w:t>
      </w:r>
      <w:hyperlink w:history="0" r:id="rId273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2737"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3940" w:name="P3940"/>
    <w:bookmarkEnd w:id="3940"/>
    <w:p>
      <w:pPr>
        <w:pStyle w:val="2"/>
        <w:outlineLvl w:val="2"/>
        <w:ind w:firstLine="540"/>
        <w:jc w:val="both"/>
      </w:pPr>
      <w:r>
        <w:rPr>
          <w:sz w:val="20"/>
        </w:rPr>
        <w:t xml:space="preserve">Статья 10.14. Нарушение </w:t>
      </w:r>
      <w:r>
        <w:rPr>
          <w:sz w:val="20"/>
        </w:rPr>
        <w:t xml:space="preserve">порядка</w:t>
      </w:r>
      <w:r>
        <w:rPr>
          <w:sz w:val="20"/>
        </w:rPr>
        <w:t xml:space="preserve"> ввоза на территорию Российской Федерации семян сельскохозяйственных растений</w:t>
      </w:r>
    </w:p>
    <w:p>
      <w:pPr>
        <w:pStyle w:val="0"/>
        <w:jc w:val="both"/>
      </w:pPr>
      <w:r>
        <w:rPr>
          <w:sz w:val="20"/>
        </w:rPr>
      </w:r>
    </w:p>
    <w:p>
      <w:pPr>
        <w:pStyle w:val="0"/>
        <w:ind w:firstLine="540"/>
        <w:jc w:val="both"/>
      </w:pPr>
      <w:r>
        <w:rPr>
          <w:sz w:val="20"/>
        </w:rPr>
        <w:t xml:space="preserve">Ввоз на территорию Российской Федерации не соответствующих требованиям государственных стандартов партий семян без документов, удостоверяющих их сортовые и посевные качества, партий семян в незатаренном состоянии (насыпью), обработанных химическими и биологическими препаратами, либо допущенных к использованию партий семян, сорта которых не включены в Государственный реестр селекционных достижений, за исключением партий семян, предназначенных для научных исследований, государственных испытаний, производства семян для вывоза из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273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1"/>
        <w:jc w:val="center"/>
      </w:pPr>
      <w:r>
        <w:rPr>
          <w:sz w:val="20"/>
        </w:rPr>
        <w:t xml:space="preserve">Глава 11. АДМИНИСТРАТИВНЫЕ ПРАВОНАРУШЕНИЯ НА ТРАНСПОРТЕ</w:t>
      </w:r>
    </w:p>
    <w:p>
      <w:pPr>
        <w:pStyle w:val="0"/>
        <w:jc w:val="both"/>
      </w:pPr>
      <w:r>
        <w:rPr>
          <w:sz w:val="20"/>
        </w:rPr>
      </w:r>
    </w:p>
    <w:bookmarkStart w:id="3948" w:name="P3948"/>
    <w:bookmarkEnd w:id="3948"/>
    <w:p>
      <w:pPr>
        <w:pStyle w:val="2"/>
        <w:outlineLvl w:val="2"/>
        <w:ind w:firstLine="540"/>
        <w:jc w:val="both"/>
      </w:pPr>
      <w:r>
        <w:rPr>
          <w:sz w:val="20"/>
        </w:rPr>
        <w:t xml:space="preserve">Статья 11.1. Действия, угрожающие безопасности движения на железнодорожном транспорте и метрополитене</w:t>
      </w:r>
    </w:p>
    <w:p>
      <w:pPr>
        <w:pStyle w:val="0"/>
        <w:jc w:val="both"/>
      </w:pPr>
      <w:r>
        <w:rPr>
          <w:sz w:val="20"/>
        </w:rPr>
        <w:t xml:space="preserve">(в ред. Федерального </w:t>
      </w:r>
      <w:hyperlink w:history="0" r:id="rId2739"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закона</w:t>
        </w:r>
      </w:hyperlink>
      <w:r>
        <w:rPr>
          <w:sz w:val="20"/>
        </w:rPr>
        <w:t xml:space="preserve"> от 27.07.2010 N 195-ФЗ)</w:t>
      </w:r>
    </w:p>
    <w:p>
      <w:pPr>
        <w:pStyle w:val="0"/>
        <w:jc w:val="both"/>
      </w:pPr>
      <w:r>
        <w:rPr>
          <w:sz w:val="20"/>
        </w:rPr>
      </w:r>
    </w:p>
    <w:bookmarkStart w:id="3951" w:name="P3951"/>
    <w:bookmarkEnd w:id="3951"/>
    <w:p>
      <w:pPr>
        <w:pStyle w:val="0"/>
        <w:ind w:firstLine="540"/>
        <w:jc w:val="both"/>
      </w:pPr>
      <w:r>
        <w:rPr>
          <w:sz w:val="20"/>
        </w:rPr>
        <w:t xml:space="preserve">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w:t>
      </w:r>
    </w:p>
    <w:p>
      <w:pPr>
        <w:pStyle w:val="0"/>
        <w:jc w:val="both"/>
      </w:pPr>
      <w:r>
        <w:rPr>
          <w:sz w:val="20"/>
        </w:rPr>
        <w:t xml:space="preserve">(в ред. Федерального </w:t>
      </w:r>
      <w:hyperlink w:history="0" r:id="rId2740"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70-ФЗ)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либо административный арест на срок до пятнадцати суток; на должностных лиц - от двадцати тысяч до пятидесяти тысяч рублей.</w:t>
      </w:r>
    </w:p>
    <w:p>
      <w:pPr>
        <w:pStyle w:val="0"/>
        <w:jc w:val="both"/>
      </w:pPr>
      <w:r>
        <w:rPr>
          <w:sz w:val="20"/>
        </w:rPr>
        <w:t xml:space="preserve">(в ред. Федерального </w:t>
      </w:r>
      <w:hyperlink w:history="0" r:id="rId2741"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закона</w:t>
        </w:r>
      </w:hyperlink>
      <w:r>
        <w:rPr>
          <w:sz w:val="20"/>
        </w:rPr>
        <w:t xml:space="preserve"> от 27.07.2010 N 195-ФЗ)</w:t>
      </w:r>
    </w:p>
    <w:bookmarkStart w:id="3955" w:name="P3955"/>
    <w:bookmarkEnd w:id="3955"/>
    <w:p>
      <w:pPr>
        <w:pStyle w:val="0"/>
        <w:spacing w:before="200" w:lineRule="auto"/>
        <w:ind w:firstLine="540"/>
        <w:jc w:val="both"/>
      </w:pPr>
      <w:r>
        <w:rPr>
          <w:sz w:val="20"/>
        </w:rPr>
        <w:t xml:space="preserve">2. Несоблюдение установленных габаритов при погрузке и выгрузке грузов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hyperlink w:history="0" r:id="rId274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3958" w:name="P3958"/>
    <w:bookmarkEnd w:id="3958"/>
    <w:p>
      <w:pPr>
        <w:pStyle w:val="0"/>
        <w:spacing w:before="200" w:lineRule="auto"/>
        <w:ind w:firstLine="540"/>
        <w:jc w:val="both"/>
      </w:pPr>
      <w:r>
        <w:rPr>
          <w:sz w:val="20"/>
        </w:rPr>
        <w:t xml:space="preserve">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w:t>
      </w:r>
    </w:p>
    <w:p>
      <w:pPr>
        <w:pStyle w:val="0"/>
        <w:jc w:val="both"/>
      </w:pPr>
      <w:r>
        <w:rPr>
          <w:sz w:val="20"/>
        </w:rPr>
        <w:t xml:space="preserve">(часть 3 в ред. Федерального </w:t>
      </w:r>
      <w:hyperlink w:history="0" r:id="rId2743"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70-ФЗ)</w:t>
      </w:r>
    </w:p>
    <w:p>
      <w:pPr>
        <w:pStyle w:val="0"/>
        <w:spacing w:before="200" w:lineRule="auto"/>
        <w:ind w:firstLine="540"/>
        <w:jc w:val="both"/>
      </w:pPr>
      <w:r>
        <w:rPr>
          <w:sz w:val="20"/>
        </w:rPr>
        <w:t xml:space="preserve">3.1. Нарушение, предусмотренное </w:t>
      </w:r>
      <w:hyperlink w:history="0" w:anchor="P3958" w:tooltip="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
        <w:r>
          <w:rPr>
            <w:sz w:val="20"/>
            <w:color w:val="0000ff"/>
          </w:rPr>
          <w:t xml:space="preserve">частью 3</w:t>
        </w:r>
      </w:hyperlink>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пятидесяти тысяч рублей.</w:t>
      </w:r>
    </w:p>
    <w:p>
      <w:pPr>
        <w:pStyle w:val="0"/>
        <w:jc w:val="both"/>
      </w:pPr>
      <w:r>
        <w:rPr>
          <w:sz w:val="20"/>
        </w:rPr>
        <w:t xml:space="preserve">(часть 3.1 введена Федеральным </w:t>
      </w:r>
      <w:hyperlink w:history="0" r:id="rId2744"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70-ФЗ)</w:t>
      </w:r>
    </w:p>
    <w:p>
      <w:pPr>
        <w:pStyle w:val="0"/>
        <w:spacing w:before="200" w:lineRule="auto"/>
        <w:ind w:firstLine="540"/>
        <w:jc w:val="both"/>
      </w:pPr>
      <w:r>
        <w:rPr>
          <w:sz w:val="20"/>
        </w:rPr>
        <w:t xml:space="preserve">4. Нарушение </w:t>
      </w:r>
      <w:hyperlink w:history="0" r:id="rId2745"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проезда гужевым транспортом и прогона скота через железнодорожные пути, а равно нарушение правил выпаса скота вблизи железнодорожных путей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одной тысячи рублей; на должностных лиц - от трех тысяч до пяти тысяч рублей; на юридических лиц - от двадцати тысяч до пятидесяти тысяч рублей.</w:t>
      </w:r>
    </w:p>
    <w:p>
      <w:pPr>
        <w:pStyle w:val="0"/>
        <w:jc w:val="both"/>
      </w:pPr>
      <w:r>
        <w:rPr>
          <w:sz w:val="20"/>
        </w:rPr>
        <w:t xml:space="preserve">(в ред. Федерального </w:t>
      </w:r>
      <w:hyperlink w:history="0" r:id="rId2746"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70-ФЗ)</w:t>
      </w:r>
    </w:p>
    <w:bookmarkStart w:id="3967" w:name="P3967"/>
    <w:bookmarkEnd w:id="3967"/>
    <w:p>
      <w:pPr>
        <w:pStyle w:val="0"/>
        <w:spacing w:before="200" w:lineRule="auto"/>
        <w:ind w:firstLine="540"/>
        <w:jc w:val="both"/>
      </w:pPr>
      <w:r>
        <w:rPr>
          <w:sz w:val="20"/>
        </w:rPr>
        <w:t xml:space="preserve">5. </w:t>
      </w:r>
      <w:r>
        <w:rPr>
          <w:sz w:val="20"/>
        </w:rPr>
        <w:t xml:space="preserve">Проход</w:t>
      </w:r>
      <w:r>
        <w:rPr>
          <w:sz w:val="20"/>
        </w:rPr>
        <w:t xml:space="preserve"> по железнодорожным путям в неустановленных местах, а равно переход через железнодорожные пути по пешеходному переходу, железнодорожному переезду при запрещающем сигнале светофора -</w:t>
      </w:r>
    </w:p>
    <w:p>
      <w:pPr>
        <w:pStyle w:val="0"/>
        <w:jc w:val="both"/>
      </w:pPr>
      <w:r>
        <w:rPr>
          <w:sz w:val="20"/>
        </w:rPr>
        <w:t xml:space="preserve">(в ред. Федерального </w:t>
      </w:r>
      <w:hyperlink w:history="0" r:id="rId2747" w:tooltip="Федеральный закон от 07.04.2025 N 70-ФЗ &quot;О внесении изменений в статью 1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70-ФЗ)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74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31.07.2023 </w:t>
      </w:r>
      <w:hyperlink w:history="0" r:id="rId2749"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rPr>
        <w:t xml:space="preserve">)</w:t>
      </w:r>
    </w:p>
    <w:bookmarkStart w:id="3971" w:name="P3971"/>
    <w:bookmarkEnd w:id="3971"/>
    <w:p>
      <w:pPr>
        <w:pStyle w:val="0"/>
        <w:spacing w:before="200" w:lineRule="auto"/>
        <w:ind w:firstLine="540"/>
        <w:jc w:val="both"/>
      </w:pPr>
      <w:r>
        <w:rPr>
          <w:sz w:val="20"/>
        </w:rPr>
        <w:t xml:space="preserve">5.1. Нарушение, предусмотренное </w:t>
      </w:r>
      <w:hyperlink w:history="0" w:anchor="P3967" w:tooltip="5. Проход по железнодорожным путям в неустановленных местах, а равно переход через железнодорожные пути по пешеходному переходу, железнодорожному переезду при запрещающем сигнале светофора -">
        <w:r>
          <w:rPr>
            <w:sz w:val="20"/>
            <w:color w:val="0000ff"/>
          </w:rPr>
          <w:t xml:space="preserve">частью 5</w:t>
        </w:r>
      </w:hyperlink>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(часть 5.1 введена Федеральным </w:t>
      </w:r>
      <w:hyperlink w:history="0" r:id="rId2750"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400-ФЗ)</w:t>
      </w:r>
    </w:p>
    <w:p>
      <w:pPr>
        <w:pStyle w:val="0"/>
        <w:spacing w:before="200" w:lineRule="auto"/>
        <w:ind w:firstLine="540"/>
        <w:jc w:val="both"/>
      </w:pPr>
      <w:r>
        <w:rPr>
          <w:sz w:val="20"/>
        </w:rPr>
        <w:t xml:space="preserve">6. Нарушение </w:t>
      </w:r>
      <w:r>
        <w:rPr>
          <w:sz w:val="20"/>
        </w:rPr>
        <w:t xml:space="preserve">правил</w:t>
      </w:r>
      <w:r>
        <w:rPr>
          <w:sz w:val="20"/>
        </w:rPr>
        <w:t xml:space="preserve"> безопасности движения и эксплуатации железнодорожного транспорта на железнодорожных путях общего пользования, железнодорожных путях необщего пользования или на железнодорожных переездах, за исключением случаев, предусмотренных </w:t>
      </w:r>
      <w:hyperlink w:history="0" w:anchor="P3951" w:tooltip="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
        <w:r>
          <w:rPr>
            <w:sz w:val="20"/>
            <w:color w:val="0000ff"/>
          </w:rPr>
          <w:t xml:space="preserve">частями 1</w:t>
        </w:r>
      </w:hyperlink>
      <w:r>
        <w:rPr>
          <w:sz w:val="20"/>
        </w:rPr>
        <w:t xml:space="preserve"> - </w:t>
      </w:r>
      <w:hyperlink w:history="0" w:anchor="P3971"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w:t>
        </w:r>
      </w:hyperlink>
      <w:r>
        <w:rPr>
          <w:sz w:val="20"/>
        </w:rPr>
        <w:t xml:space="preserve"> настоящей статьи, если эти действия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hyperlink w:history="0" r:id="rId2751"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400-ФЗ)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(часть 6 введена Федеральным </w:t>
      </w:r>
      <w:hyperlink w:history="0" r:id="rId275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spacing w:before="200" w:lineRule="auto"/>
        <w:ind w:firstLine="540"/>
        <w:jc w:val="both"/>
      </w:pPr>
      <w:r>
        <w:rPr>
          <w:sz w:val="20"/>
        </w:rPr>
        <w:t xml:space="preserve">Примечание. Лицо, совершившее административное правонарушение, предусмотренное </w:t>
      </w:r>
      <w:hyperlink w:history="0" w:anchor="P3967" w:tooltip="5. Проход по железнодорожным путям в неустановленных местах, а равно переход через железнодорожные пути по пешеходному переходу, железнодорожному переезду при запрещающем сигнале светофора -">
        <w:r>
          <w:rPr>
            <w:sz w:val="20"/>
            <w:color w:val="0000ff"/>
          </w:rPr>
          <w:t xml:space="preserve">частью 5</w:t>
        </w:r>
      </w:hyperlink>
      <w:r>
        <w:rPr>
          <w:sz w:val="20"/>
        </w:rPr>
        <w:t xml:space="preserve"> или </w:t>
      </w:r>
      <w:hyperlink w:history="0" w:anchor="P3971"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w:t>
        </w:r>
      </w:hyperlink>
      <w:r>
        <w:rPr>
          <w:sz w:val="20"/>
        </w:rPr>
        <w:t xml:space="preserve"> настоящей статьи, выразившееся в переходе через железнодорожные пути в неустановленном месте, привлекается к административной ответственности в случае, если в пределах одного километра от места осуществленного перехода находился специально оборудованный для этого пешеходный переход, тоннель, мост либо другое место, предусмотренное для перехода и обозначенное информационным знаком.</w:t>
      </w:r>
    </w:p>
    <w:p>
      <w:pPr>
        <w:pStyle w:val="0"/>
        <w:jc w:val="both"/>
      </w:pPr>
      <w:r>
        <w:rPr>
          <w:sz w:val="20"/>
        </w:rPr>
        <w:t xml:space="preserve">(примечание введено Федеральным </w:t>
      </w:r>
      <w:hyperlink w:history="0" r:id="rId2753"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400-ФЗ)</w:t>
      </w:r>
    </w:p>
    <w:p>
      <w:pPr>
        <w:pStyle w:val="0"/>
        <w:jc w:val="both"/>
      </w:pPr>
      <w:r>
        <w:rPr>
          <w:sz w:val="20"/>
        </w:rPr>
      </w:r>
    </w:p>
    <w:p>
      <w:pPr>
        <w:pStyle w:val="2"/>
        <w:outlineLvl w:val="2"/>
        <w:ind w:firstLine="540"/>
        <w:jc w:val="both"/>
      </w:pPr>
      <w:r>
        <w:rPr>
          <w:sz w:val="20"/>
        </w:rPr>
        <w:t xml:space="preserve">Статья 11.2. Утратила силу. - Федеральный </w:t>
      </w:r>
      <w:hyperlink w:history="0" r:id="rId275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11.3. Действия, угрожающие безопасности полетов</w:t>
      </w:r>
    </w:p>
    <w:p>
      <w:pPr>
        <w:pStyle w:val="0"/>
        <w:ind w:firstLine="540"/>
        <w:jc w:val="both"/>
      </w:pPr>
      <w:r>
        <w:rPr>
          <w:sz w:val="20"/>
        </w:rPr>
      </w:r>
    </w:p>
    <w:p>
      <w:pPr>
        <w:pStyle w:val="0"/>
        <w:ind w:firstLine="540"/>
        <w:jc w:val="both"/>
      </w:pPr>
      <w:r>
        <w:rPr>
          <w:sz w:val="20"/>
        </w:rPr>
        <w:t xml:space="preserve">(в ред. Федерального </w:t>
      </w:r>
      <w:hyperlink w:history="0" r:id="rId2755"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21.12.2009 N 336-ФЗ)</w:t>
      </w:r>
    </w:p>
    <w:p>
      <w:pPr>
        <w:pStyle w:val="0"/>
        <w:jc w:val="both"/>
      </w:pPr>
      <w:r>
        <w:rPr>
          <w:sz w:val="20"/>
        </w:rPr>
      </w:r>
    </w:p>
    <w:bookmarkStart w:id="3987" w:name="P3987"/>
    <w:bookmarkEnd w:id="3987"/>
    <w:p>
      <w:pPr>
        <w:pStyle w:val="0"/>
        <w:ind w:firstLine="540"/>
        <w:jc w:val="both"/>
      </w:pPr>
      <w:r>
        <w:rPr>
          <w:sz w:val="20"/>
        </w:rPr>
        <w:t xml:space="preserve">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четырех тысяч до пяти тысяч рублей; на юридических лиц - от десяти тысяч до двадцати тысяч рублей.</w:t>
      </w:r>
    </w:p>
    <w:bookmarkStart w:id="3989" w:name="P3989"/>
    <w:bookmarkEnd w:id="3989"/>
    <w:p>
      <w:pPr>
        <w:pStyle w:val="0"/>
        <w:spacing w:before="200" w:lineRule="auto"/>
        <w:ind w:firstLine="540"/>
        <w:jc w:val="both"/>
      </w:pPr>
      <w:r>
        <w:rPr>
          <w:sz w:val="20"/>
        </w:rPr>
        <w:t xml:space="preserve">2. Применение на территории аэропорта, аэродрома, вертодрома или посадочной площадки либо в полосе воздушных подходов к аэродрому, вертодрому или посадочной площадке пиротехнических изделий без разрешения администрации аэропорта, аэродрома, вертодрома или посадочной площадки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с конфискацией орудия совершения административного правонарушения; на должностных лиц - от четырех тысяч до пяти тысяч рублей с конфискацией орудия совершения административного правонарушения; на юридических лиц - от десяти тысяч до двадцати тысяч рублей с конфискацией орудия совершения административного правонарушения.</w:t>
      </w:r>
    </w:p>
    <w:bookmarkStart w:id="3991" w:name="P3991"/>
    <w:bookmarkEnd w:id="3991"/>
    <w:p>
      <w:pPr>
        <w:pStyle w:val="0"/>
        <w:spacing w:before="200" w:lineRule="auto"/>
        <w:ind w:firstLine="540"/>
        <w:jc w:val="both"/>
      </w:pPr>
      <w:r>
        <w:rPr>
          <w:sz w:val="20"/>
        </w:rPr>
        <w:t xml:space="preserve">3. Повреждение оборудования аэродрома, вертодрома или посадочной площадки, аэродромных знаков либо воздушного судна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пятисот рублей.</w:t>
      </w:r>
    </w:p>
    <w:p>
      <w:pPr>
        <w:pStyle w:val="0"/>
        <w:spacing w:before="200" w:lineRule="auto"/>
        <w:ind w:firstLine="540"/>
        <w:jc w:val="both"/>
      </w:pPr>
      <w:r>
        <w:rPr>
          <w:sz w:val="20"/>
        </w:rPr>
        <w:t xml:space="preserve">4. Проход либо проезд без разрешения по территории аэропорта (за исключением аэровокзала) или аэродрома либо объекта радио- или светообеспечения полетов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w:t>
      </w:r>
    </w:p>
    <w:bookmarkStart w:id="3995" w:name="P3995"/>
    <w:bookmarkEnd w:id="3995"/>
    <w:p>
      <w:pPr>
        <w:pStyle w:val="0"/>
        <w:spacing w:before="200" w:lineRule="auto"/>
        <w:ind w:firstLine="540"/>
        <w:jc w:val="both"/>
      </w:pPr>
      <w:r>
        <w:rPr>
          <w:sz w:val="20"/>
        </w:rPr>
        <w:t xml:space="preserve">5. Нарушение порядка организации движения специального транспорта и средств механизации на аэродроме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bookmarkStart w:id="3997" w:name="P3997"/>
    <w:bookmarkEnd w:id="3997"/>
    <w:p>
      <w:pPr>
        <w:pStyle w:val="0"/>
        <w:spacing w:before="200" w:lineRule="auto"/>
        <w:ind w:firstLine="540"/>
        <w:jc w:val="both"/>
      </w:pPr>
      <w:r>
        <w:rPr>
          <w:sz w:val="20"/>
        </w:rPr>
        <w:t xml:space="preserve">6. Невыполнение </w:t>
      </w:r>
      <w:hyperlink w:history="0" r:id="rId2756" w:tooltip="Приказ Росаэронавигации от 28.11.2007 N 119 &quot;Об утверждении Федеральных авиационных правил &quot;Размещение маркировочных знаков и устройств на зданиях, сооружениях, линиях связи, линиях электропередачи, радиотехническом оборудовании и других объектах, устанавливаемых в целях обеспечения безопасности полетов воздушных судов&quot; (Зарегистрировано в Минюсте РФ 06.12.2007 N 10621) {КонсультантПлюс}">
        <w:r>
          <w:rPr>
            <w:sz w:val="20"/>
            <w:color w:val="0000ff"/>
          </w:rPr>
          <w:t xml:space="preserve">правил</w:t>
        </w:r>
      </w:hyperlink>
      <w:r>
        <w:rPr>
          <w:sz w:val="20"/>
        </w:rPr>
        <w:t xml:space="preserve">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четырех тысяч до пяти тысяч рублей; на юридических лиц - от десяти тысяч до двадцати тысяч рублей.</w:t>
      </w:r>
    </w:p>
    <w:p>
      <w:pPr>
        <w:pStyle w:val="0"/>
        <w:jc w:val="both"/>
      </w:pPr>
      <w:r>
        <w:rPr>
          <w:sz w:val="20"/>
        </w:rPr>
      </w:r>
    </w:p>
    <w:bookmarkStart w:id="4000" w:name="P4000"/>
    <w:bookmarkEnd w:id="4000"/>
    <w:p>
      <w:pPr>
        <w:pStyle w:val="2"/>
        <w:outlineLvl w:val="2"/>
        <w:ind w:firstLine="540"/>
        <w:jc w:val="both"/>
      </w:pPr>
      <w:r>
        <w:rPr>
          <w:sz w:val="20"/>
        </w:rPr>
        <w:t xml:space="preserve">Статья 11.3.1. Нарушение требований авиационной безопасности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2757"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21.12.2009 N 336-ФЗ)</w:t>
      </w:r>
    </w:p>
    <w:p>
      <w:pPr>
        <w:pStyle w:val="0"/>
        <w:ind w:firstLine="540"/>
        <w:jc w:val="both"/>
      </w:pPr>
      <w:r>
        <w:rPr>
          <w:sz w:val="20"/>
        </w:rPr>
      </w:r>
    </w:p>
    <w:p>
      <w:pPr>
        <w:pStyle w:val="0"/>
        <w:ind w:firstLine="540"/>
        <w:jc w:val="both"/>
      </w:pPr>
      <w:r>
        <w:rPr>
          <w:sz w:val="20"/>
        </w:rPr>
        <w:t xml:space="preserve">1. Невыполнение либо нарушение норм, </w:t>
      </w:r>
      <w:r>
        <w:rPr>
          <w:sz w:val="20"/>
        </w:rPr>
        <w:t xml:space="preserve">правил</w:t>
      </w:r>
      <w:r>
        <w:rPr>
          <w:sz w:val="20"/>
        </w:rPr>
        <w:t xml:space="preserve"> или процедур авиационной безопасности, за исключением случаев, предусмотренных </w:t>
      </w:r>
      <w:hyperlink w:history="0" w:anchor="P4006" w:tooltip="2. Непринятие мер по содержанию ограждений контролируемой территории или зоны ограниченного доступа либо наземных сооружений аэропорта, аэродрома или вертодрома -">
        <w:r>
          <w:rPr>
            <w:sz w:val="20"/>
            <w:color w:val="0000ff"/>
          </w:rPr>
          <w:t xml:space="preserve">частями 2</w:t>
        </w:r>
      </w:hyperlink>
      <w:r>
        <w:rPr>
          <w:sz w:val="20"/>
        </w:rPr>
        <w:t xml:space="preserve"> - </w:t>
      </w:r>
      <w:hyperlink w:history="0" w:anchor="P4010" w:tooltip="4. Доставка либо содействие в доставке на борт воздушного судна лиц, ручной клади или багажа, груза, почты, бортовых запасов, не прошедших досмотра, либо предметов или веществ, запрещенных к перевозке воздушными судами, -">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пятисот рублей; на юридических лиц - от двух тысяч до пяти тысяч рублей.</w:t>
      </w:r>
    </w:p>
    <w:bookmarkStart w:id="4006" w:name="P4006"/>
    <w:bookmarkEnd w:id="4006"/>
    <w:p>
      <w:pPr>
        <w:pStyle w:val="0"/>
        <w:spacing w:before="200" w:lineRule="auto"/>
        <w:ind w:firstLine="540"/>
        <w:jc w:val="both"/>
      </w:pPr>
      <w:r>
        <w:rPr>
          <w:sz w:val="20"/>
        </w:rPr>
        <w:t xml:space="preserve">2. Непринятие мер по содержанию ограждений контролируемой территории или зоны ограниченного доступа либо наземных сооружений аэропорта, аэродрома или вертодрома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четырех тысяч рублей; на юридических лиц- от четырех тысяч до десяти тысяч рублей.</w:t>
      </w:r>
    </w:p>
    <w:p>
      <w:pPr>
        <w:pStyle w:val="0"/>
        <w:spacing w:before="200" w:lineRule="auto"/>
        <w:ind w:firstLine="540"/>
        <w:jc w:val="both"/>
      </w:pPr>
      <w:r>
        <w:rPr>
          <w:sz w:val="20"/>
        </w:rPr>
        <w:t xml:space="preserve">3. Непринятие мер по недопущению проникновения на борт воздушного судна лиц, ручной клади или багажа, груза, почты, бортовых запасов, не прошедших досмотра, либо предметов или веществ, </w:t>
      </w:r>
      <w:r>
        <w:rPr>
          <w:sz w:val="20"/>
        </w:rPr>
        <w:t xml:space="preserve">запрещенных</w:t>
      </w:r>
      <w:r>
        <w:rPr>
          <w:sz w:val="20"/>
        </w:rPr>
        <w:t xml:space="preserve"> к перевозке воздушными судами,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десяти тысяч до пятидесяти тысяч рублей.</w:t>
      </w:r>
    </w:p>
    <w:bookmarkStart w:id="4010" w:name="P4010"/>
    <w:bookmarkEnd w:id="4010"/>
    <w:p>
      <w:pPr>
        <w:pStyle w:val="0"/>
        <w:spacing w:before="200" w:lineRule="auto"/>
        <w:ind w:firstLine="540"/>
        <w:jc w:val="both"/>
      </w:pPr>
      <w:r>
        <w:rPr>
          <w:sz w:val="20"/>
        </w:rPr>
        <w:t xml:space="preserve">4. Доставка либо содействие в доставке на борт воздушного судна лиц, ручной клади или багажа, груза, почты, бортовых запасов, не прошедших досмотра, либо предметов или веществ, запрещенных к перевозке воздушными судами,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w:t>
      </w:r>
    </w:p>
    <w:p>
      <w:pPr>
        <w:pStyle w:val="0"/>
        <w:jc w:val="both"/>
      </w:pPr>
      <w:r>
        <w:rPr>
          <w:sz w:val="20"/>
        </w:rPr>
      </w:r>
    </w:p>
    <w:bookmarkStart w:id="4013" w:name="P4013"/>
    <w:bookmarkEnd w:id="4013"/>
    <w:p>
      <w:pPr>
        <w:pStyle w:val="2"/>
        <w:outlineLvl w:val="2"/>
        <w:ind w:firstLine="540"/>
        <w:jc w:val="both"/>
      </w:pPr>
      <w:r>
        <w:rPr>
          <w:sz w:val="20"/>
        </w:rPr>
        <w:t xml:space="preserve">Статья 11.4. Нарушение правил использования воздушного пространства</w:t>
      </w:r>
    </w:p>
    <w:p>
      <w:pPr>
        <w:pStyle w:val="0"/>
        <w:jc w:val="both"/>
      </w:pPr>
      <w:r>
        <w:rPr>
          <w:sz w:val="20"/>
        </w:rPr>
      </w:r>
    </w:p>
    <w:bookmarkStart w:id="4015" w:name="P4015"/>
    <w:bookmarkEnd w:id="4015"/>
    <w:p>
      <w:pPr>
        <w:pStyle w:val="0"/>
        <w:ind w:firstLine="540"/>
        <w:jc w:val="both"/>
      </w:pPr>
      <w:r>
        <w:rPr>
          <w:sz w:val="20"/>
        </w:rPr>
        <w:t xml:space="preserve">1. Нарушение пользователем воздушного пространства федеральных </w:t>
      </w:r>
      <w:hyperlink w:history="0" r:id="rId2758" w:tooltip="Постановление Правительства РФ от 11.03.2010 N 138 (ред. от 31.07.2025) &quot;Об утверждении Федеральных правил использования воздушного пространства Российской Федерации&quot; {КонсультантПлюс}">
        <w:r>
          <w:rPr>
            <w:sz w:val="20"/>
            <w:color w:val="0000ff"/>
          </w:rPr>
          <w:t xml:space="preserve">правил</w:t>
        </w:r>
      </w:hyperlink>
      <w:r>
        <w:rPr>
          <w:sz w:val="20"/>
        </w:rPr>
        <w:t xml:space="preserve"> использования воздушного пространства, если это действие не содержит </w:t>
      </w:r>
      <w:hyperlink w:history="0" r:id="rId2759" w:tooltip="&quot;Уголовный кодекс Российской Федерации&quot; от 13.06.1996 N 63-ФЗ (ред. от 17.11.2025) {КонсультантПлюс}">
        <w:r>
          <w:rPr>
            <w:sz w:val="20"/>
            <w:color w:val="0000ff"/>
          </w:rPr>
          <w:t xml:space="preserve">уголовно наказуемого</w:t>
        </w:r>
      </w:hyperlink>
      <w:r>
        <w:rPr>
          <w:sz w:val="20"/>
        </w:rPr>
        <w:t xml:space="preserve"> деяния, -</w:t>
      </w:r>
    </w:p>
    <w:p>
      <w:pPr>
        <w:pStyle w:val="0"/>
        <w:jc w:val="both"/>
      </w:pPr>
      <w:r>
        <w:rPr>
          <w:sz w:val="20"/>
        </w:rPr>
        <w:t xml:space="preserve">(в ред. Федерального </w:t>
      </w:r>
      <w:hyperlink w:history="0" r:id="rId2760" w:tooltip="Федеральный закон от 07.11.2011 N 304-ФЗ &quot;О внесении изменений в отдельные законодательные акты Российской Федерации в части установления ответственности за нарушение правил использования воздушного пространства&quot; {КонсультантПлюс}">
        <w:r>
          <w:rPr>
            <w:sz w:val="20"/>
            <w:color w:val="0000ff"/>
          </w:rPr>
          <w:t xml:space="preserve">закона</w:t>
        </w:r>
      </w:hyperlink>
      <w:r>
        <w:rPr>
          <w:sz w:val="20"/>
        </w:rPr>
        <w:t xml:space="preserve"> от 07.11.2011 N 304-ФЗ)</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должностных лиц - от ста тысяч до ста пятидесяти тысяч рублей; на юридических лиц - от двухсот пятидесяти тысяч до трехсот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761"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bookmarkStart w:id="4019" w:name="P4019"/>
    <w:bookmarkEnd w:id="4019"/>
    <w:p>
      <w:pPr>
        <w:pStyle w:val="0"/>
        <w:spacing w:before="200" w:lineRule="auto"/>
        <w:ind w:firstLine="540"/>
        <w:jc w:val="both"/>
      </w:pPr>
      <w:r>
        <w:rPr>
          <w:sz w:val="20"/>
        </w:rPr>
        <w:t xml:space="preserve">2. Нарушение </w:t>
      </w:r>
      <w:hyperlink w:history="0" r:id="rId2762" w:tooltip="Постановление Правительства РФ от 11.03.2010 N 138 (ред. от 31.07.2025) &quot;Об утверждении Федеральных правил использования воздушного пространства Российской Федерации&quot; {КонсультантПлюс}">
        <w:r>
          <w:rPr>
            <w:sz w:val="20"/>
            <w:color w:val="0000ff"/>
          </w:rPr>
          <w:t xml:space="preserve">правил</w:t>
        </w:r>
      </w:hyperlink>
      <w:r>
        <w:rPr>
          <w:sz w:val="20"/>
        </w:rPr>
        <w:t xml:space="preserve"> использования воздушного пространства лицами, не наделенными в установленном порядке правом на осуществление деятельности по использованию воздушного пространства, если это действие не содержит уголовно наказуемого </w:t>
      </w:r>
      <w:hyperlink w:history="0" r:id="rId276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2764" w:tooltip="Федеральный закон от 07.11.2011 N 304-ФЗ &quot;О внесении изменений в отдельные законодательные акты Российской Федерации в части установления ответственности за нарушение правил использования воздушного пространства&quot; {КонсультантПлюс}">
        <w:r>
          <w:rPr>
            <w:sz w:val="20"/>
            <w:color w:val="0000ff"/>
          </w:rPr>
          <w:t xml:space="preserve">закона</w:t>
        </w:r>
      </w:hyperlink>
      <w:r>
        <w:rPr>
          <w:sz w:val="20"/>
        </w:rPr>
        <w:t xml:space="preserve"> от 07.11.2011 N 304-ФЗ)</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юридических лиц - от трехсот тысяч до пятисот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2765"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p>
      <w:pPr>
        <w:pStyle w:val="0"/>
        <w:jc w:val="both"/>
      </w:pPr>
      <w:r>
        <w:rPr>
          <w:sz w:val="20"/>
        </w:rPr>
      </w:r>
    </w:p>
    <w:p>
      <w:pPr>
        <w:pStyle w:val="2"/>
        <w:outlineLvl w:val="2"/>
        <w:ind w:firstLine="540"/>
        <w:jc w:val="both"/>
      </w:pPr>
      <w:r>
        <w:rPr>
          <w:sz w:val="20"/>
        </w:rPr>
        <w:t xml:space="preserve">Статья 11.5. Нарушение правил безопасности эксплуатации воздушных судов</w:t>
      </w:r>
    </w:p>
    <w:p>
      <w:pPr>
        <w:pStyle w:val="0"/>
        <w:ind w:firstLine="540"/>
        <w:jc w:val="both"/>
      </w:pPr>
      <w:r>
        <w:rPr>
          <w:sz w:val="20"/>
        </w:rPr>
      </w:r>
    </w:p>
    <w:p>
      <w:pPr>
        <w:pStyle w:val="0"/>
        <w:ind w:firstLine="540"/>
        <w:jc w:val="both"/>
      </w:pPr>
      <w:r>
        <w:rPr>
          <w:sz w:val="20"/>
        </w:rPr>
        <w:t xml:space="preserve">(в ред. Федерального </w:t>
      </w:r>
      <w:hyperlink w:history="0" r:id="rId2766"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21.12.2009 N 336-ФЗ)</w:t>
      </w:r>
    </w:p>
    <w:p>
      <w:pPr>
        <w:pStyle w:val="0"/>
        <w:jc w:val="both"/>
      </w:pPr>
      <w:r>
        <w:rPr>
          <w:sz w:val="20"/>
        </w:rPr>
      </w:r>
    </w:p>
    <w:bookmarkStart w:id="4028" w:name="P4028"/>
    <w:bookmarkEnd w:id="4028"/>
    <w:p>
      <w:pPr>
        <w:pStyle w:val="0"/>
        <w:ind w:firstLine="540"/>
        <w:jc w:val="both"/>
      </w:pPr>
      <w:r>
        <w:rPr>
          <w:sz w:val="20"/>
        </w:rPr>
        <w:t xml:space="preserve">1. Нарушение </w:t>
      </w:r>
      <w:r>
        <w:rPr>
          <w:sz w:val="20"/>
        </w:rPr>
        <w:t xml:space="preserve">порядка</w:t>
      </w:r>
      <w:r>
        <w:rPr>
          <w:sz w:val="20"/>
        </w:rPr>
        <w:t xml:space="preserve"> допуска к выполнению полетов воздушных судов либо </w:t>
      </w:r>
      <w:r>
        <w:rPr>
          <w:sz w:val="20"/>
        </w:rPr>
        <w:t xml:space="preserve">правил</w:t>
      </w:r>
      <w:r>
        <w:rPr>
          <w:sz w:val="20"/>
        </w:rPr>
        <w:t xml:space="preserve"> подготовки и выполнения полетов, за исключением случаев, предусмотренных </w:t>
      </w:r>
      <w:hyperlink w:history="0" w:anchor="P4032" w:tooltip="3. Взлет на воздушном судне при наличии неисправностей, с которыми запрещено начинать выполнение полета без разрешения уполномоченного органа, либо с нарушением норм пассажировместимости (грузовместимости) или ограничений по полетной массе или центровке воздушного судна -">
        <w:r>
          <w:rPr>
            <w:sz w:val="20"/>
            <w:color w:val="0000ff"/>
          </w:rPr>
          <w:t xml:space="preserve">частями 3</w:t>
        </w:r>
      </w:hyperlink>
      <w:r>
        <w:rPr>
          <w:sz w:val="20"/>
        </w:rPr>
        <w:t xml:space="preserve"> - </w:t>
      </w:r>
      <w:hyperlink w:history="0" w:anchor="P4044" w:tooltip="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r>
          <w:rPr>
            <w:sz w:val="20"/>
            <w:color w:val="0000ff"/>
          </w:rPr>
          <w:t xml:space="preserve">9</w:t>
        </w:r>
      </w:hyperlink>
      <w:r>
        <w:rPr>
          <w:sz w:val="20"/>
        </w:rPr>
        <w:t xml:space="preserve"> настоящей статьи, если эти действия по неосторожности повлекли причинение </w:t>
      </w:r>
      <w:hyperlink w:history="0" w:anchor="P4047" w:tooltip="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
        <w:r>
          <w:rPr>
            <w:sz w:val="20"/>
            <w:color w:val="0000ff"/>
          </w:rPr>
          <w:t xml:space="preserve">легкого вреда</w:t>
        </w:r>
      </w:hyperlink>
      <w:r>
        <w:rPr>
          <w:sz w:val="20"/>
        </w:rPr>
        <w:t xml:space="preserve"> здоровью потерпевшего,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или лишение права управления воздушным судном на срок от трех до шести месяцев; на должностных лиц - от трех тысяч до четырех тысяч рублей; на юридических лиц - от пятидесяти тысяч до восьмидесяти тысяч рублей.</w:t>
      </w:r>
    </w:p>
    <w:p>
      <w:pPr>
        <w:pStyle w:val="0"/>
        <w:spacing w:before="200" w:lineRule="auto"/>
        <w:ind w:firstLine="540"/>
        <w:jc w:val="both"/>
      </w:pPr>
      <w:r>
        <w:rPr>
          <w:sz w:val="20"/>
        </w:rPr>
        <w:t xml:space="preserve">2. Те же действия, повлекшие по неосторожности причинение </w:t>
      </w:r>
      <w:hyperlink w:history="0" w:anchor="P4048" w:tooltip="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
        <w:r>
          <w:rPr>
            <w:sz w:val="20"/>
            <w:color w:val="0000ff"/>
          </w:rPr>
          <w:t xml:space="preserve">средней тяжести</w:t>
        </w:r>
      </w:hyperlink>
      <w:r>
        <w:rPr>
          <w:sz w:val="20"/>
        </w:rPr>
        <w:t xml:space="preserve"> вреда здоровью потерпевшего,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двух тысяч пятисот рублей или лишение права управления воздушным судном на срок до одного года; на должностных лиц - от десяти тысяч до двадцати тысяч рублей; на юридических лиц - от восьмидесяти тысяч до ста тысяч рублей.</w:t>
      </w:r>
    </w:p>
    <w:bookmarkStart w:id="4032" w:name="P4032"/>
    <w:bookmarkEnd w:id="4032"/>
    <w:p>
      <w:pPr>
        <w:pStyle w:val="0"/>
        <w:spacing w:before="200" w:lineRule="auto"/>
        <w:ind w:firstLine="540"/>
        <w:jc w:val="both"/>
      </w:pPr>
      <w:r>
        <w:rPr>
          <w:sz w:val="20"/>
        </w:rPr>
        <w:t xml:space="preserve">3. Взлет на воздушном судне при наличии неисправностей, с которыми запрещено начинать выполнение полета без разрешения уполномоченного органа, либо с нарушением норм пассажировместимости (грузовместимости) или ограничений по полетной массе или центровке воздушного судна -</w:t>
      </w:r>
    </w:p>
    <w:p>
      <w:pPr>
        <w:pStyle w:val="0"/>
        <w:spacing w:before="200" w:lineRule="auto"/>
        <w:ind w:firstLine="540"/>
        <w:jc w:val="both"/>
      </w:pPr>
      <w:r>
        <w:rPr>
          <w:sz w:val="20"/>
        </w:rPr>
        <w:t xml:space="preserve">влечет наложение административного штрафа на командира воздушного судна в размере от двух тысяч до двух тысяч пятисот рублей или лишение права управления воздушным судном на срок до одного года.</w:t>
      </w:r>
    </w:p>
    <w:p>
      <w:pPr>
        <w:pStyle w:val="0"/>
        <w:spacing w:before="200" w:lineRule="auto"/>
        <w:ind w:firstLine="540"/>
        <w:jc w:val="both"/>
      </w:pPr>
      <w:r>
        <w:rPr>
          <w:sz w:val="20"/>
        </w:rPr>
        <w:t xml:space="preserve">4. Управление воздушным судном лицом, не имеющим права управления им, -</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w:t>
      </w:r>
    </w:p>
    <w:bookmarkStart w:id="4036" w:name="P4036"/>
    <w:bookmarkEnd w:id="4036"/>
    <w:p>
      <w:pPr>
        <w:pStyle w:val="0"/>
        <w:spacing w:before="200" w:lineRule="auto"/>
        <w:ind w:firstLine="540"/>
        <w:jc w:val="both"/>
      </w:pPr>
      <w:r>
        <w:rPr>
          <w:sz w:val="20"/>
        </w:rPr>
        <w:t xml:space="preserve">5. Управление воздушным судном, не прошедшим государственной </w:t>
      </w:r>
      <w:r>
        <w:rPr>
          <w:sz w:val="20"/>
        </w:rPr>
        <w:t xml:space="preserve">регистрации</w:t>
      </w:r>
      <w:r>
        <w:rPr>
          <w:sz w:val="20"/>
        </w:rPr>
        <w:t xml:space="preserve">, либо не поставленным на государственный </w:t>
      </w:r>
      <w:hyperlink w:history="0" r:id="rId2767" w:tooltip="&quot;Воздушный кодекс Российской Федерации&quot; от 19.03.1997 N 60-ФЗ (ред. от 04.11.2025) {КонсультантПлюс}">
        <w:r>
          <w:rPr>
            <w:sz w:val="20"/>
            <w:color w:val="0000ff"/>
          </w:rPr>
          <w:t xml:space="preserve">учет</w:t>
        </w:r>
      </w:hyperlink>
      <w:r>
        <w:rPr>
          <w:sz w:val="20"/>
        </w:rPr>
        <w:t xml:space="preserve">, либо не имеющим государственного и регистрационного опознавательных </w:t>
      </w:r>
      <w:hyperlink w:history="0" r:id="rId2768" w:tooltip="&quot;Воздушный кодекс Российской Федерации&quot; от 19.03.1997 N 60-ФЗ (ред. от 04.11.2025) {КонсультантПлюс}">
        <w:r>
          <w:rPr>
            <w:sz w:val="20"/>
            <w:color w:val="0000ff"/>
          </w:rPr>
          <w:t xml:space="preserve">знаков</w:t>
        </w:r>
      </w:hyperlink>
      <w:r>
        <w:rPr>
          <w:sz w:val="20"/>
        </w:rPr>
        <w:t xml:space="preserve"> или учетного опознавательного знака, либо имеющим заведомо подложные государственный и регистрационный опознавательные знаки или заведомо подложный учетный опознавательный знак, -</w:t>
      </w:r>
    </w:p>
    <w:p>
      <w:pPr>
        <w:pStyle w:val="0"/>
        <w:spacing w:before="200" w:lineRule="auto"/>
        <w:ind w:firstLine="540"/>
        <w:jc w:val="both"/>
      </w:pPr>
      <w:r>
        <w:rPr>
          <w:sz w:val="20"/>
        </w:rPr>
        <w:t xml:space="preserve">влечет наложение административного штрафа на командира воздушного судна в размере от двух тысяч до двух тысяч пятисот рублей или лишение права управления воздушным судном на срок до одного года.</w:t>
      </w:r>
    </w:p>
    <w:bookmarkStart w:id="4038" w:name="P4038"/>
    <w:bookmarkEnd w:id="4038"/>
    <w:p>
      <w:pPr>
        <w:pStyle w:val="0"/>
        <w:spacing w:before="200" w:lineRule="auto"/>
        <w:ind w:firstLine="540"/>
        <w:jc w:val="both"/>
      </w:pPr>
      <w:r>
        <w:rPr>
          <w:sz w:val="20"/>
        </w:rPr>
        <w:t xml:space="preserve">6. Управление воздушным судном, на котором отсутствует судовая и полетная документация, предусмотренная </w:t>
      </w:r>
      <w:r>
        <w:rPr>
          <w:sz w:val="20"/>
        </w:rPr>
        <w:t xml:space="preserve">законодательством</w:t>
      </w:r>
      <w:r>
        <w:rPr>
          <w:sz w:val="20"/>
        </w:rPr>
        <w:t xml:space="preserve">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bookmarkStart w:id="4040" w:name="P4040"/>
    <w:bookmarkEnd w:id="4040"/>
    <w:p>
      <w:pPr>
        <w:pStyle w:val="0"/>
        <w:spacing w:before="200" w:lineRule="auto"/>
        <w:ind w:firstLine="540"/>
        <w:jc w:val="both"/>
      </w:pPr>
      <w:r>
        <w:rPr>
          <w:sz w:val="20"/>
        </w:rPr>
        <w:t xml:space="preserve">7. Управление воздушным судном лицом, находящимся в состоянии опьянения, либо уклонение лица, управляющего воздушным судном, от прохождения в установленном </w:t>
      </w:r>
      <w:hyperlink w:history="0" r:id="rId2769" w:tooltip="Приказ Минтранса России от 10.12.2021 N 437 (ред. от 16.04.2024) &quot;Об утверждении Федеральных авиационных правил &quot;Порядок проведения обязательного медицинского освидетельствования центральной врачебно-летной экспертной комиссией и врачебно-летными экспертными комиссиями членов летного экипажа гражданского воздушного судна, за исключением сверхлегкого пилотируемого гражданского воздушного судна с массой конструкции 115 килограммов и менее, беспилотного гражданского воздушного судна с максимальной взлетной мас {КонсультантПлюс}">
        <w:r>
          <w:rPr>
            <w:sz w:val="20"/>
            <w:color w:val="0000ff"/>
          </w:rPr>
          <w:t xml:space="preserve">порядке</w:t>
        </w:r>
      </w:hyperlink>
      <w:r>
        <w:rPr>
          <w:sz w:val="20"/>
        </w:rPr>
        <w:t xml:space="preserve"> медицинского освидетельствования на состояние опьянения, либо передача управления воздушным судном лицу, находящемуся в состоянии опьянения, -</w:t>
      </w:r>
    </w:p>
    <w:p>
      <w:pPr>
        <w:pStyle w:val="0"/>
        <w:spacing w:before="200" w:lineRule="auto"/>
        <w:ind w:firstLine="540"/>
        <w:jc w:val="both"/>
      </w:pPr>
      <w:r>
        <w:rPr>
          <w:sz w:val="20"/>
        </w:rPr>
        <w:t xml:space="preserve">влечет лишение права управления воздушным судном на срок от двух до трех лет.</w:t>
      </w:r>
    </w:p>
    <w:bookmarkStart w:id="4042" w:name="P4042"/>
    <w:bookmarkEnd w:id="4042"/>
    <w:p>
      <w:pPr>
        <w:pStyle w:val="0"/>
        <w:spacing w:before="200" w:lineRule="auto"/>
        <w:ind w:firstLine="540"/>
        <w:jc w:val="both"/>
      </w:pPr>
      <w:r>
        <w:rPr>
          <w:sz w:val="20"/>
        </w:rPr>
        <w:t xml:space="preserve">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w:t>
      </w:r>
      <w:r>
        <w:rPr>
          <w:sz w:val="20"/>
        </w:rPr>
        <w:t xml:space="preserve">законодательством</w:t>
      </w:r>
      <w:r>
        <w:rPr>
          <w:sz w:val="20"/>
        </w:rPr>
        <w:t xml:space="preserve"> Российской Федерации, либо на котором не укомплектован летный или кабинный экипаж, либо которое имеет неисправности, с которыми запрещена его эксплуатация без разрешения, выдаваемого уполномоченным органом, либо на котором нарушены нормы пассажировместимости (грузовместимости) или ограничения по полетной массе или центровке воздушного судна, а равно допуск к управлению воздушным судном или его обслуживанию лица, не имеющего на то права или находящегося в состоянии опьянения, либо обслуживание воздушного судна лицом, не имеющим на то права или находящимся в состоянии опьянения,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пятнадцати тысяч рублей.</w:t>
      </w:r>
    </w:p>
    <w:bookmarkStart w:id="4044" w:name="P4044"/>
    <w:bookmarkEnd w:id="4044"/>
    <w:p>
      <w:pPr>
        <w:pStyle w:val="0"/>
        <w:spacing w:before="200" w:lineRule="auto"/>
        <w:ind w:firstLine="540"/>
        <w:jc w:val="both"/>
      </w:pPr>
      <w:r>
        <w:rPr>
          <w:sz w:val="20"/>
        </w:rPr>
        <w:t xml:space="preserve">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spacing w:before="200" w:lineRule="auto"/>
        <w:ind w:firstLine="540"/>
        <w:jc w:val="both"/>
      </w:pPr>
      <w:r>
        <w:rPr>
          <w:sz w:val="20"/>
        </w:rPr>
        <w:t xml:space="preserve">Примечания:</w:t>
      </w:r>
    </w:p>
    <w:bookmarkStart w:id="4047" w:name="P4047"/>
    <w:bookmarkEnd w:id="4047"/>
    <w:p>
      <w:pPr>
        <w:pStyle w:val="0"/>
        <w:spacing w:before="200" w:lineRule="auto"/>
        <w:ind w:firstLine="540"/>
        <w:jc w:val="both"/>
      </w:pPr>
      <w:r>
        <w:rPr>
          <w:sz w:val="20"/>
        </w:rPr>
        <w:t xml:space="preserve">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bookmarkStart w:id="4048" w:name="P4048"/>
    <w:bookmarkEnd w:id="4048"/>
    <w:p>
      <w:pPr>
        <w:pStyle w:val="0"/>
        <w:spacing w:before="200" w:lineRule="auto"/>
        <w:ind w:firstLine="540"/>
        <w:jc w:val="both"/>
      </w:pPr>
      <w:r>
        <w:rPr>
          <w:sz w:val="20"/>
        </w:rPr>
        <w:t xml:space="preserve">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pPr>
        <w:pStyle w:val="0"/>
        <w:ind w:firstLine="540"/>
        <w:jc w:val="both"/>
      </w:pPr>
      <w:r>
        <w:rPr>
          <w:sz w:val="20"/>
        </w:rPr>
      </w:r>
    </w:p>
    <w:bookmarkStart w:id="4050" w:name="P4050"/>
    <w:bookmarkEnd w:id="4050"/>
    <w:p>
      <w:pPr>
        <w:pStyle w:val="2"/>
        <w:outlineLvl w:val="2"/>
        <w:ind w:firstLine="540"/>
        <w:jc w:val="both"/>
      </w:pPr>
      <w:r>
        <w:rPr>
          <w:sz w:val="20"/>
        </w:rPr>
        <w:t xml:space="preserve">Статья 11.5.1. Нарушение требований к размещению информации об условиях договора воздушной перевозки в автоматизированной информационной системе оформления воздушных перевозок либо требований к автоматизированной информационной системе оформления воздушных перевозок</w:t>
      </w:r>
    </w:p>
    <w:p>
      <w:pPr>
        <w:pStyle w:val="0"/>
        <w:ind w:firstLine="540"/>
        <w:jc w:val="both"/>
      </w:pPr>
      <w:r>
        <w:rPr>
          <w:sz w:val="20"/>
        </w:rPr>
      </w:r>
    </w:p>
    <w:p>
      <w:pPr>
        <w:pStyle w:val="0"/>
        <w:ind w:firstLine="540"/>
        <w:jc w:val="both"/>
      </w:pPr>
      <w:r>
        <w:rPr>
          <w:sz w:val="20"/>
        </w:rPr>
        <w:t xml:space="preserve">(введена Федеральным </w:t>
      </w:r>
      <w:hyperlink w:history="0" r:id="rId2770" w:tooltip="Федеральный закон от 24.06.2025 N 17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24.06.2025 N 170-ФЗ)</w:t>
      </w:r>
    </w:p>
    <w:p>
      <w:pPr>
        <w:pStyle w:val="0"/>
        <w:ind w:firstLine="540"/>
        <w:jc w:val="both"/>
      </w:pPr>
      <w:r>
        <w:rPr>
          <w:sz w:val="20"/>
        </w:rPr>
      </w:r>
    </w:p>
    <w:bookmarkStart w:id="4054" w:name="P4054"/>
    <w:bookmarkEnd w:id="4054"/>
    <w:p>
      <w:pPr>
        <w:pStyle w:val="0"/>
        <w:ind w:firstLine="540"/>
        <w:jc w:val="both"/>
      </w:pPr>
      <w:r>
        <w:rPr>
          <w:sz w:val="20"/>
        </w:rPr>
        <w:t xml:space="preserve">1. Неразмещение в соответствии с </w:t>
      </w:r>
      <w:hyperlink w:history="0" r:id="rId2771" w:tooltip="&quot;Воздушный кодекс Российской Федерации&quot; от 19.03.1997 N 60-ФЗ (ред. от 04.11.2025) {КонсультантПлюс}">
        <w:r>
          <w:rPr>
            <w:sz w:val="20"/>
            <w:color w:val="0000ff"/>
          </w:rPr>
          <w:t xml:space="preserve">законодательством</w:t>
        </w:r>
      </w:hyperlink>
      <w:r>
        <w:rPr>
          <w:sz w:val="20"/>
        </w:rPr>
        <w:t xml:space="preserve"> Российской Федерации информации об условиях договора воздушной перевозки в автоматизированной информационной системе оформления воздушных перевозок перевозчиком при оформлении им билета или багажной квитанции в электронной форме (электронного перевозочного документа)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054" w:tooltip="1. Неразмещение в соответствии с законодательством Российской Федерации информации об условиях договора воздушной перевозки в автоматизированной информационной системе оформления воздушных перевозок перевозчиком при оформлении им билета или багажной квитанции в электронной форме (электронного перевозочного документ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четырехсот тысяч рублей.</w:t>
      </w:r>
    </w:p>
    <w:bookmarkStart w:id="4058" w:name="P4058"/>
    <w:bookmarkEnd w:id="4058"/>
    <w:p>
      <w:pPr>
        <w:pStyle w:val="0"/>
        <w:spacing w:before="200" w:lineRule="auto"/>
        <w:ind w:firstLine="540"/>
        <w:jc w:val="both"/>
      </w:pPr>
      <w:r>
        <w:rPr>
          <w:sz w:val="20"/>
        </w:rPr>
        <w:t xml:space="preserve">3. Нарушение оператором автоматизированной информационной системы оформления воздушных перевозок </w:t>
      </w:r>
      <w:hyperlink w:history="0" r:id="rId2772" w:tooltip="Постановление Правительства РФ от 08.08.2022 N 1393 &quot;Об утверждении требований к автоматизированной информационной системе оформления воздушных перевозок, к базам данных, входящим в ее состав, к информационно-телекоммуникационной сети, обеспечивающей работу указанной автоматизированной информационной системы, к ее оператору, а также мер по защите информации, содержащейся в ней, и порядка ее функционирования и изменении и признании утратившими силу некоторых актов Правительства Российской Федерации&quot; {КонсультантПлюс}">
        <w:r>
          <w:rPr>
            <w:sz w:val="20"/>
            <w:color w:val="0000ff"/>
          </w:rPr>
          <w:t xml:space="preserve">требований</w:t>
        </w:r>
      </w:hyperlink>
      <w:r>
        <w:rPr>
          <w:sz w:val="20"/>
        </w:rPr>
        <w:t xml:space="preserve"> к автоматизированной информационной системе оформления воздушных перевозок, к базам данных, входящим в ее состав, к информационно-телекоммуникационной сети, обеспечивающей работу указанной автоматизированной информационной системы, к ее оператору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двухсот тысяч рублей.</w:t>
      </w:r>
    </w:p>
    <w:bookmarkStart w:id="4060" w:name="P4060"/>
    <w:bookmarkEnd w:id="4060"/>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4058" w:tooltip="3. Нарушение оператором автоматизированной информационной системы оформления воздушных перевозок требований к автоматизированной информационной системе оформления воздушных перевозок, к базам данных, входящим в ее состав, к информационно-телекоммуникационной сети, обеспечивающей работу указанной автоматизированной информационной системы, к ее оператору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восьмидесяти тысяч рублей; на юридических лиц - от трехсот тысяч до четырехсот тысяч рублей.</w:t>
      </w:r>
    </w:p>
    <w:p>
      <w:pPr>
        <w:pStyle w:val="0"/>
        <w:jc w:val="both"/>
      </w:pPr>
      <w:r>
        <w:rPr>
          <w:sz w:val="20"/>
        </w:rPr>
      </w:r>
    </w:p>
    <w:bookmarkStart w:id="4063" w:name="P4063"/>
    <w:bookmarkEnd w:id="4063"/>
    <w:p>
      <w:pPr>
        <w:pStyle w:val="2"/>
        <w:outlineLvl w:val="2"/>
        <w:ind w:firstLine="540"/>
        <w:jc w:val="both"/>
      </w:pPr>
      <w:r>
        <w:rPr>
          <w:sz w:val="20"/>
        </w:rPr>
        <w:t xml:space="preserve">Статья 11.6. Действия, угрожающие безопасности движения на водном транспорте</w:t>
      </w:r>
    </w:p>
    <w:p>
      <w:pPr>
        <w:pStyle w:val="0"/>
        <w:jc w:val="both"/>
      </w:pPr>
      <w:r>
        <w:rPr>
          <w:sz w:val="20"/>
        </w:rPr>
      </w:r>
    </w:p>
    <w:p>
      <w:pPr>
        <w:pStyle w:val="0"/>
        <w:ind w:firstLine="540"/>
        <w:jc w:val="both"/>
      </w:pPr>
      <w:r>
        <w:rPr>
          <w:sz w:val="20"/>
        </w:rPr>
        <w:t xml:space="preserve">1. Нарушение порядка установки и устройства запаней и лесных гаваней, устройство заколов и иных приспособлений для добычи (вылова) водных биологических ресурсов в не установленных для этой цели местах без согласования в установленном порядке с администрацией районов водных путей и гидросооружений, а равно проведение без надлежащего разрешения водолазных работ в портовых водах или несоблюдение правил подачи сигналов во время проведения этих работ -</w:t>
      </w:r>
    </w:p>
    <w:p>
      <w:pPr>
        <w:pStyle w:val="0"/>
        <w:jc w:val="both"/>
      </w:pPr>
      <w:r>
        <w:rPr>
          <w:sz w:val="20"/>
        </w:rPr>
        <w:t xml:space="preserve">(в ред. Федерального </w:t>
      </w:r>
      <w:hyperlink w:history="0" r:id="rId2773"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03.12.2008 N 250-ФЗ)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pPr>
        <w:pStyle w:val="0"/>
        <w:jc w:val="both"/>
      </w:pPr>
      <w:r>
        <w:rPr>
          <w:sz w:val="20"/>
        </w:rPr>
        <w:t xml:space="preserve">(в ред. Федерального </w:t>
      </w:r>
      <w:hyperlink w:history="0" r:id="rId277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4069" w:name="P4069"/>
    <w:bookmarkEnd w:id="4069"/>
    <w:p>
      <w:pPr>
        <w:pStyle w:val="0"/>
        <w:spacing w:before="200" w:lineRule="auto"/>
        <w:ind w:firstLine="540"/>
        <w:jc w:val="both"/>
      </w:pPr>
      <w:r>
        <w:rPr>
          <w:sz w:val="20"/>
        </w:rPr>
        <w:t xml:space="preserve">2. Уничтожение или повреждение сооружений и устройств связи и сигнализации на судах морского транспорта, внутреннего водного транспорта, плавучих и береговых средств навигационного оборудования или технических средств и знаков судоходной и навигационной обстановки, средств связи и сигнализации, а равно повреждение портовых и гидротехнических сооружений, срыв или установка без надлежащего разрешения (согласования) знаков, сооружений, источников звуковых и световых сигналов, создающих помехи в опознании навигационных знаков и сигналов,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w:t>
      </w:r>
    </w:p>
    <w:p>
      <w:pPr>
        <w:pStyle w:val="0"/>
        <w:jc w:val="both"/>
      </w:pPr>
      <w:r>
        <w:rPr>
          <w:sz w:val="20"/>
        </w:rPr>
        <w:t xml:space="preserve">(в ред. Федерального </w:t>
      </w:r>
      <w:hyperlink w:history="0" r:id="rId277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4072" w:name="P4072"/>
    <w:bookmarkEnd w:id="4072"/>
    <w:p>
      <w:pPr>
        <w:pStyle w:val="0"/>
        <w:spacing w:before="200" w:lineRule="auto"/>
        <w:ind w:firstLine="540"/>
        <w:jc w:val="both"/>
      </w:pPr>
      <w:r>
        <w:rPr>
          <w:sz w:val="20"/>
        </w:rPr>
        <w:t xml:space="preserve">3. Нарушение правил содержания и установленного режима эксплуатации навигационного оборудования на мостах, плотинах и других гидротехнических сооружениях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Федерального </w:t>
      </w:r>
      <w:hyperlink w:history="0" r:id="rId277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11.6.1. Несоблюдение требования о направлении капитану морского порта сообщения о затонувшем имуществе, а также несоблюдение собственником затонувшего имущества сроков направления капитану морского порта извещения о намерении приступить к удалению затонувшего имущества, сроков разработки документации по удалению затонувшего имущества и сроков начала удаления затонувшего имущества</w:t>
      </w:r>
    </w:p>
    <w:p>
      <w:pPr>
        <w:pStyle w:val="0"/>
        <w:ind w:firstLine="540"/>
        <w:jc w:val="both"/>
      </w:pPr>
      <w:r>
        <w:rPr>
          <w:sz w:val="20"/>
        </w:rPr>
      </w:r>
    </w:p>
    <w:p>
      <w:pPr>
        <w:pStyle w:val="0"/>
        <w:ind w:firstLine="540"/>
        <w:jc w:val="both"/>
      </w:pPr>
      <w:r>
        <w:rPr>
          <w:sz w:val="20"/>
        </w:rPr>
        <w:t xml:space="preserve">(введена Федеральным </w:t>
      </w:r>
      <w:hyperlink w:history="0" r:id="rId2777"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19.12.2022 N 534-ФЗ)</w:t>
      </w:r>
    </w:p>
    <w:p>
      <w:pPr>
        <w:pStyle w:val="0"/>
        <w:ind w:firstLine="540"/>
        <w:jc w:val="both"/>
      </w:pPr>
      <w:r>
        <w:rPr>
          <w:sz w:val="20"/>
        </w:rPr>
      </w:r>
    </w:p>
    <w:bookmarkStart w:id="4080" w:name="P4080"/>
    <w:bookmarkEnd w:id="4080"/>
    <w:p>
      <w:pPr>
        <w:pStyle w:val="0"/>
        <w:ind w:firstLine="540"/>
        <w:jc w:val="both"/>
      </w:pPr>
      <w:r>
        <w:rPr>
          <w:sz w:val="20"/>
        </w:rPr>
        <w:t xml:space="preserve">1. Нарушение капитаном судна или судовладельцем </w:t>
      </w:r>
      <w:hyperlink w:history="0" r:id="rId2778" w:tooltip="&quot;Кодекс торгового мореплавания Российской Федерации&quot; от 30.04.1999 N 81-ФЗ (ред. от 24.06.2025) {КонсультантПлюс}">
        <w:r>
          <w:rPr>
            <w:sz w:val="20"/>
            <w:color w:val="0000ff"/>
          </w:rPr>
          <w:t xml:space="preserve">требования</w:t>
        </w:r>
      </w:hyperlink>
      <w:r>
        <w:rPr>
          <w:sz w:val="20"/>
        </w:rPr>
        <w:t xml:space="preserve"> о направлении капитану морского порта сообщения о затонувшем имуществе, либо нарушение собственником затонувшего имущества </w:t>
      </w:r>
      <w:hyperlink w:history="0" r:id="rId2779" w:tooltip="&quot;Кодекс торгового мореплавания Российской Федерации&quot; от 30.04.1999 N 81-ФЗ (ред. от 24.06.2025) {КонсультантПлюс}">
        <w:r>
          <w:rPr>
            <w:sz w:val="20"/>
            <w:color w:val="0000ff"/>
          </w:rPr>
          <w:t xml:space="preserve">сроков</w:t>
        </w:r>
      </w:hyperlink>
      <w:r>
        <w:rPr>
          <w:sz w:val="20"/>
        </w:rPr>
        <w:t xml:space="preserve"> направления капитану морского порта извещения о намерении приступить к удалению затонувшего имущества в случае, если такое удаление является обязательным, или сроков разработки документации по удалению затонувшего имущества, указанных в распоряжении капитана морского порта об условиях удаления затонувшего имущества, либо нарушение собственником затонувшего имущества, по обращению которого согласована документация по удалению затонувшего имущества, сроков начала удаления затонувшего имущества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на должностных лиц - от пятидесяти тысяч до ста тысяч рублей; на лиц, осуществляющих предпринимательскую деятельность без образования юридического лица, - от ста тысяч до трехсот тысяч рублей; на юридических лиц - от трехсот тысяч до пятисот тысяч рублей.</w:t>
      </w:r>
    </w:p>
    <w:bookmarkStart w:id="4082" w:name="P4082"/>
    <w:bookmarkEnd w:id="4082"/>
    <w:p>
      <w:pPr>
        <w:pStyle w:val="0"/>
        <w:spacing w:before="200" w:lineRule="auto"/>
        <w:ind w:firstLine="540"/>
        <w:jc w:val="both"/>
      </w:pPr>
      <w:r>
        <w:rPr>
          <w:sz w:val="20"/>
        </w:rPr>
        <w:t xml:space="preserve">2. Нарушение собственником затонувшего имущества, по обращению которого согласована </w:t>
      </w:r>
      <w:hyperlink w:history="0" r:id="rId2780" w:tooltip="&quot;Кодекс торгового мореплавания Российской Федерации&quot; от 30.04.1999 N 81-ФЗ (ред. от 24.06.2025) {КонсультантПлюс}">
        <w:r>
          <w:rPr>
            <w:sz w:val="20"/>
            <w:color w:val="0000ff"/>
          </w:rPr>
          <w:t xml:space="preserve">документация</w:t>
        </w:r>
      </w:hyperlink>
      <w:r>
        <w:rPr>
          <w:sz w:val="20"/>
        </w:rPr>
        <w:t xml:space="preserve"> по удалению затонувшего имущества, условий удаления затонувшего имущества, предусмотренных указанной документацией,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одного миллиона рублей; на лиц, осуществляющих предпринимательскую деятельность без образования юридического лица, - от трехсот тысяч до одного миллиона рублей; на юридических лиц - от трех миллионов до пяти миллионов рублей.</w:t>
      </w:r>
    </w:p>
    <w:p>
      <w:pPr>
        <w:pStyle w:val="0"/>
        <w:ind w:firstLine="540"/>
        <w:jc w:val="both"/>
      </w:pPr>
      <w:r>
        <w:rPr>
          <w:sz w:val="20"/>
        </w:rPr>
      </w:r>
    </w:p>
    <w:bookmarkStart w:id="4085" w:name="P4085"/>
    <w:bookmarkEnd w:id="4085"/>
    <w:p>
      <w:pPr>
        <w:pStyle w:val="2"/>
        <w:outlineLvl w:val="2"/>
        <w:ind w:firstLine="540"/>
        <w:jc w:val="both"/>
      </w:pPr>
      <w:r>
        <w:rPr>
          <w:sz w:val="20"/>
        </w:rPr>
        <w:t xml:space="preserve">Статья 11.6.2. Захоронение либо умышленное затопление морского судна или судна внутреннего плавания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2781"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19.12.2022 N 534-ФЗ)</w:t>
      </w:r>
    </w:p>
    <w:p>
      <w:pPr>
        <w:pStyle w:val="0"/>
        <w:ind w:firstLine="540"/>
        <w:jc w:val="both"/>
      </w:pPr>
      <w:r>
        <w:rPr>
          <w:sz w:val="20"/>
        </w:rPr>
      </w:r>
    </w:p>
    <w:p>
      <w:pPr>
        <w:pStyle w:val="0"/>
        <w:ind w:firstLine="540"/>
        <w:jc w:val="both"/>
      </w:pPr>
      <w:r>
        <w:rPr>
          <w:sz w:val="20"/>
        </w:rPr>
        <w:t xml:space="preserve">Захоронение (преднамеренное уничтожение) либо умышленное </w:t>
      </w:r>
      <w:hyperlink w:history="0" r:id="rId2782" w:tooltip="&quot;Кодекс торгового мореплавания Российской Федерации&quot; от 30.04.1999 N 81-ФЗ (ред. от 24.06.2025) {КонсультантПлюс}">
        <w:r>
          <w:rPr>
            <w:sz w:val="20"/>
            <w:color w:val="0000ff"/>
          </w:rPr>
          <w:t xml:space="preserve">затопление</w:t>
        </w:r>
      </w:hyperlink>
      <w:r>
        <w:rPr>
          <w:sz w:val="20"/>
        </w:rPr>
        <w:t xml:space="preserve"> морского судна или судна внутреннего плавания в пределах внутренних морских вод, территориального моря Российской Федерации, на континентальном шельфе Российской Федерации, морских путях, внутренних водных путях Российской Федерации, в исключительной экономической зоне Российской Федерации, в том числе в акватории Северного морского пути,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миллионов до пяти миллионов рублей; на лиц, осуществляющих предпринимательскую деятельность без образования юридического лица, - от трех миллионов до пяти миллионов рублей; на юридических лиц - от пятнадцати миллионов до двадцати миллионов рублей.</w:t>
      </w:r>
    </w:p>
    <w:p>
      <w:pPr>
        <w:pStyle w:val="0"/>
        <w:ind w:firstLine="540"/>
        <w:jc w:val="both"/>
      </w:pPr>
      <w:r>
        <w:rPr>
          <w:sz w:val="20"/>
        </w:rPr>
      </w:r>
    </w:p>
    <w:bookmarkStart w:id="4092" w:name="P4092"/>
    <w:bookmarkEnd w:id="4092"/>
    <w:p>
      <w:pPr>
        <w:pStyle w:val="2"/>
        <w:outlineLvl w:val="2"/>
        <w:ind w:firstLine="540"/>
        <w:jc w:val="both"/>
      </w:pPr>
      <w:r>
        <w:rPr>
          <w:sz w:val="20"/>
        </w:rPr>
        <w:t xml:space="preserve">Статья 11.6.3. Несоблюдение требования о страховании или об ином финансовом обеспечении ответственности за удаление затонувшего судна</w:t>
      </w:r>
    </w:p>
    <w:p>
      <w:pPr>
        <w:pStyle w:val="0"/>
        <w:ind w:firstLine="540"/>
        <w:jc w:val="both"/>
      </w:pPr>
      <w:r>
        <w:rPr>
          <w:sz w:val="20"/>
        </w:rPr>
      </w:r>
    </w:p>
    <w:p>
      <w:pPr>
        <w:pStyle w:val="0"/>
        <w:ind w:firstLine="540"/>
        <w:jc w:val="both"/>
      </w:pPr>
      <w:r>
        <w:rPr>
          <w:sz w:val="20"/>
        </w:rPr>
        <w:t xml:space="preserve">(введена Федеральным </w:t>
      </w:r>
      <w:hyperlink w:history="0" r:id="rId2783"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19.12.2022 N 534-ФЗ)</w:t>
      </w:r>
    </w:p>
    <w:p>
      <w:pPr>
        <w:pStyle w:val="0"/>
        <w:ind w:firstLine="540"/>
        <w:jc w:val="both"/>
      </w:pPr>
      <w:r>
        <w:rPr>
          <w:sz w:val="20"/>
        </w:rPr>
      </w:r>
    </w:p>
    <w:p>
      <w:pPr>
        <w:pStyle w:val="0"/>
        <w:ind w:firstLine="540"/>
        <w:jc w:val="both"/>
      </w:pPr>
      <w:r>
        <w:rPr>
          <w:sz w:val="20"/>
        </w:rPr>
        <w:t xml:space="preserve">Эксплуатация морского судна валовой вместимостью 300 и более в случае отсутствия </w:t>
      </w:r>
      <w:hyperlink w:history="0" r:id="rId2784" w:tooltip="&quot;Кодекс торгового мореплавания Российской Федерации&quot; от 30.04.1999 N 81-ФЗ (ред. от 24.06.2025) {КонсультантПлюс}">
        <w:r>
          <w:rPr>
            <w:sz w:val="20"/>
            <w:color w:val="0000ff"/>
          </w:rPr>
          <w:t xml:space="preserve">свидетельства</w:t>
        </w:r>
      </w:hyperlink>
      <w:r>
        <w:rPr>
          <w:sz w:val="20"/>
        </w:rPr>
        <w:t xml:space="preserve"> о страховании или об ином финансовом обеспечении ответственности за удаление затонувшего судна в соответствии с международным договором Российской Федерации об удалении затонувших судов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лиц, осуществляющих предпринимательскую деятельность без образования юридического лица, - от трех тысяч до пяти тысяч рублей; на юридических лиц - от десяти тысяч до двадцати тысяч рублей.</w:t>
      </w:r>
    </w:p>
    <w:p>
      <w:pPr>
        <w:pStyle w:val="0"/>
        <w:jc w:val="both"/>
      </w:pPr>
      <w:r>
        <w:rPr>
          <w:sz w:val="20"/>
        </w:rPr>
      </w:r>
    </w:p>
    <w:bookmarkStart w:id="4099" w:name="P4099"/>
    <w:bookmarkEnd w:id="4099"/>
    <w:p>
      <w:pPr>
        <w:pStyle w:val="2"/>
        <w:outlineLvl w:val="2"/>
        <w:ind w:firstLine="540"/>
        <w:jc w:val="both"/>
      </w:pPr>
      <w:r>
        <w:rPr>
          <w:sz w:val="20"/>
        </w:rPr>
        <w:t xml:space="preserve">Статья 11.7. Нарушение правил плавания</w:t>
      </w:r>
    </w:p>
    <w:p>
      <w:pPr>
        <w:pStyle w:val="0"/>
        <w:jc w:val="both"/>
      </w:pPr>
      <w:r>
        <w:rPr>
          <w:sz w:val="20"/>
        </w:rPr>
      </w:r>
    </w:p>
    <w:bookmarkStart w:id="4101" w:name="P4101"/>
    <w:bookmarkEnd w:id="4101"/>
    <w:p>
      <w:pPr>
        <w:pStyle w:val="0"/>
        <w:ind w:firstLine="540"/>
        <w:jc w:val="both"/>
      </w:pPr>
      <w:r>
        <w:rPr>
          <w:sz w:val="20"/>
        </w:rPr>
        <w:t xml:space="preserve">1. Нарушение судоводителем или иным лицом, управляющим судном (за исключением маломерного) на морском, внутреннем водном транспорте, </w:t>
      </w:r>
      <w:r>
        <w:rPr>
          <w:sz w:val="20"/>
        </w:rPr>
        <w:t xml:space="preserve">правил</w:t>
      </w:r>
      <w:r>
        <w:rPr>
          <w:sz w:val="20"/>
        </w:rPr>
        <w:t xml:space="preserve"> плавания и стоянки судов, входа судов в порт и выхода их из порта, за исключением случаев, предусмотренных </w:t>
      </w:r>
      <w:hyperlink w:history="0" w:anchor="P4111" w:tooltip="3. Осуществление капитаном судна плавания без лоцмана в районах обязательной лоцманской проводки судов, за исключени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порядке, -">
        <w:r>
          <w:rPr>
            <w:sz w:val="20"/>
            <w:color w:val="0000ff"/>
          </w:rPr>
          <w:t xml:space="preserve">частью 3</w:t>
        </w:r>
      </w:hyperlink>
      <w:r>
        <w:rPr>
          <w:sz w:val="20"/>
        </w:rPr>
        <w:t xml:space="preserve"> настоящей статьи, буксировки составов и плотов, подачи звуковых и световых сигналов, несения судовых огней и знаков -</w:t>
      </w:r>
    </w:p>
    <w:p>
      <w:pPr>
        <w:pStyle w:val="0"/>
        <w:jc w:val="both"/>
      </w:pPr>
      <w:r>
        <w:rPr>
          <w:sz w:val="20"/>
        </w:rPr>
        <w:t xml:space="preserve">(в ред. Федерального </w:t>
      </w:r>
      <w:hyperlink w:history="0" r:id="rId2785"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31.01.2012 N 2-ФЗ)</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 или лишение права управления судном на срок от шести месяцев до одного года.</w:t>
      </w:r>
    </w:p>
    <w:p>
      <w:pPr>
        <w:pStyle w:val="0"/>
        <w:jc w:val="both"/>
      </w:pPr>
      <w:r>
        <w:rPr>
          <w:sz w:val="20"/>
        </w:rPr>
        <w:t xml:space="preserve">(в ред. Федерального </w:t>
      </w:r>
      <w:hyperlink w:history="0" r:id="rId2786"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bookmarkStart w:id="4105" w:name="P4105"/>
    <w:bookmarkEnd w:id="4105"/>
    <w:p>
      <w:pPr>
        <w:pStyle w:val="0"/>
        <w:spacing w:before="200" w:lineRule="auto"/>
        <w:ind w:firstLine="540"/>
        <w:jc w:val="both"/>
      </w:pPr>
      <w:r>
        <w:rPr>
          <w:sz w:val="20"/>
        </w:rPr>
        <w:t xml:space="preserve">1.1. Повторное в течение года совершение административного правонарушения, предусмотренного </w:t>
      </w:r>
      <w:hyperlink w:history="0" w:anchor="P4101" w:tooltip="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 и знаков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или лишение права управления судном на срок от одного года до двух лет.</w:t>
      </w:r>
    </w:p>
    <w:p>
      <w:pPr>
        <w:pStyle w:val="0"/>
        <w:jc w:val="both"/>
      </w:pPr>
      <w:r>
        <w:rPr>
          <w:sz w:val="20"/>
        </w:rPr>
        <w:t xml:space="preserve">(часть 1.1 введена Федеральным </w:t>
      </w:r>
      <w:hyperlink w:history="0" r:id="rId2787"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217-ФЗ)</w:t>
      </w:r>
    </w:p>
    <w:bookmarkStart w:id="4108" w:name="P4108"/>
    <w:bookmarkEnd w:id="4108"/>
    <w:p>
      <w:pPr>
        <w:pStyle w:val="0"/>
        <w:spacing w:before="200" w:lineRule="auto"/>
        <w:ind w:firstLine="540"/>
        <w:jc w:val="both"/>
      </w:pPr>
      <w:r>
        <w:rPr>
          <w:sz w:val="20"/>
        </w:rPr>
        <w:t xml:space="preserve">2. Превышение судоводителем или иным лицом, управляющим маломерным судном, установленной </w:t>
      </w:r>
      <w:hyperlink w:history="0" r:id="rId2788" w:tooltip="Приказ МЧС России от 06.07.2020 N 487 &quot;Об утверждении Правил пользования маломерными судами на водных объектах Российской Федерации&quot; (Зарегистрировано в Минюсте России 22.10.2020 N 60524) {КонсультантПлюс}">
        <w:r>
          <w:rPr>
            <w:sz w:val="20"/>
            <w:color w:val="0000ff"/>
          </w:rPr>
          <w:t xml:space="preserve">скорости</w:t>
        </w:r>
      </w:hyperlink>
      <w:r>
        <w:rPr>
          <w:sz w:val="20"/>
        </w:rPr>
        <w:t xml:space="preserve">, несоблюдение требований навигационных знаков, преднамеренная остановка или стоянка судна в запрещенных местах либо нарушение правил маневрирования, подачи звуковых сигналов, несения бортовых огней и знаков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 или лишение права управления маломерным судном на срок до шести месяцев.</w:t>
      </w:r>
    </w:p>
    <w:p>
      <w:pPr>
        <w:pStyle w:val="0"/>
        <w:jc w:val="both"/>
      </w:pPr>
      <w:r>
        <w:rPr>
          <w:sz w:val="20"/>
        </w:rPr>
        <w:t xml:space="preserve">(в ред. Федерального </w:t>
      </w:r>
      <w:hyperlink w:history="0" r:id="rId2789"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bookmarkStart w:id="4111" w:name="P4111"/>
    <w:bookmarkEnd w:id="4111"/>
    <w:p>
      <w:pPr>
        <w:pStyle w:val="0"/>
        <w:spacing w:before="200" w:lineRule="auto"/>
        <w:ind w:firstLine="540"/>
        <w:jc w:val="both"/>
      </w:pPr>
      <w:r>
        <w:rPr>
          <w:sz w:val="20"/>
        </w:rPr>
        <w:t xml:space="preserve">3. Осуществление капитаном судна плавания без лоцмана в </w:t>
      </w:r>
      <w:r>
        <w:rPr>
          <w:sz w:val="20"/>
        </w:rPr>
        <w:t xml:space="preserve">районах</w:t>
      </w:r>
      <w:r>
        <w:rPr>
          <w:sz w:val="20"/>
        </w:rPr>
        <w:t xml:space="preserve"> обязательной лоцманской проводки судов, за исключением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w:t>
      </w:r>
      <w:hyperlink w:history="0" r:id="rId2790" w:tooltip="Приказ Минтранса России от 06.11.2020 N 466 &quot;Об утверждении Порядка предоставления капитану судна права осуществлять плавание без лоцмана в районах обязательной лоцманской проводки судов&quot; (Зарегистрировано в Минюсте России 17.12.2020 N 61528) {КонсультантПлюс}">
        <w:r>
          <w:rPr>
            <w:sz w:val="20"/>
            <w:color w:val="0000ff"/>
          </w:rPr>
          <w:t xml:space="preserve">порядке</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двадцати пяти тысяч рублей или лишение права управления судном на срок до трех месяцев.</w:t>
      </w:r>
    </w:p>
    <w:p>
      <w:pPr>
        <w:pStyle w:val="0"/>
        <w:jc w:val="both"/>
      </w:pPr>
      <w:r>
        <w:rPr>
          <w:sz w:val="20"/>
        </w:rPr>
        <w:t xml:space="preserve">(в ред. Федерального </w:t>
      </w:r>
      <w:hyperlink w:history="0" r:id="rId2791"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p>
      <w:pPr>
        <w:pStyle w:val="0"/>
        <w:jc w:val="both"/>
      </w:pPr>
      <w:r>
        <w:rPr>
          <w:sz w:val="20"/>
        </w:rPr>
        <w:t xml:space="preserve">(часть 3 введена Федеральным </w:t>
      </w:r>
      <w:hyperlink w:history="0" r:id="rId2792"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31.01.2012 N 2-ФЗ)</w:t>
      </w:r>
    </w:p>
    <w:bookmarkStart w:id="4115" w:name="P4115"/>
    <w:bookmarkEnd w:id="4115"/>
    <w:p>
      <w:pPr>
        <w:pStyle w:val="0"/>
        <w:spacing w:before="200" w:lineRule="auto"/>
        <w:ind w:firstLine="540"/>
        <w:jc w:val="both"/>
      </w:pPr>
      <w:r>
        <w:rPr>
          <w:sz w:val="20"/>
        </w:rPr>
        <w:t xml:space="preserve">4. Необъявление или неправильное объявление капитаном судна лоцману данных об осадке, о длине, ширине и вместимости судна и иных данных о судне, которые необходимы лоцману для осуществления лоцманской проводки судна,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 или лишение права управления судном на срок до трех месяцев.</w:t>
      </w:r>
    </w:p>
    <w:p>
      <w:pPr>
        <w:pStyle w:val="0"/>
        <w:jc w:val="both"/>
      </w:pPr>
      <w:r>
        <w:rPr>
          <w:sz w:val="20"/>
        </w:rPr>
        <w:t xml:space="preserve">(в ред. Федерального </w:t>
      </w:r>
      <w:hyperlink w:history="0" r:id="rId2793"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p>
      <w:pPr>
        <w:pStyle w:val="0"/>
        <w:jc w:val="both"/>
      </w:pPr>
      <w:r>
        <w:rPr>
          <w:sz w:val="20"/>
        </w:rPr>
        <w:t xml:space="preserve">(часть 4 введена Федеральным </w:t>
      </w:r>
      <w:hyperlink w:history="0" r:id="rId2794"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31.01.2012 N 2-ФЗ)</w:t>
      </w:r>
    </w:p>
    <w:p>
      <w:pPr>
        <w:pStyle w:val="0"/>
        <w:spacing w:before="200" w:lineRule="auto"/>
        <w:ind w:firstLine="540"/>
        <w:jc w:val="both"/>
      </w:pPr>
      <w:r>
        <w:rPr>
          <w:sz w:val="20"/>
        </w:rPr>
        <w:t xml:space="preserve">Примечание. Под маломерным судном в настоящем Кодексе следует понимать судно, длина которого не должна превышать двадцать метров и общее количество людей на котором не должно превышать двенадцать.</w:t>
      </w:r>
    </w:p>
    <w:p>
      <w:pPr>
        <w:pStyle w:val="0"/>
        <w:jc w:val="both"/>
      </w:pPr>
      <w:r>
        <w:rPr>
          <w:sz w:val="20"/>
        </w:rPr>
        <w:t xml:space="preserve">(в ред. Федеральных законов от 23.04.2012 </w:t>
      </w:r>
      <w:hyperlink w:history="0" r:id="rId2795" w:tooltip="Федеральный закон от 23.04.2012 N 36-ФЗ (ред. от 29.12.2017) &quot;О внесении изменений в отдельные законодательные акты Российской Федерации в части определения понятия маломерного судна&quot; {КонсультантПлюс}">
        <w:r>
          <w:rPr>
            <w:sz w:val="20"/>
            <w:color w:val="0000ff"/>
          </w:rPr>
          <w:t xml:space="preserve">N 36-ФЗ</w:t>
        </w:r>
      </w:hyperlink>
      <w:r>
        <w:rPr>
          <w:sz w:val="20"/>
        </w:rPr>
        <w:t xml:space="preserve">, от 28.07.2012 </w:t>
      </w:r>
      <w:hyperlink w:history="0" r:id="rId2796"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w:t>
      </w:r>
    </w:p>
    <w:p>
      <w:pPr>
        <w:pStyle w:val="0"/>
        <w:jc w:val="both"/>
      </w:pPr>
      <w:r>
        <w:rPr>
          <w:sz w:val="20"/>
        </w:rPr>
      </w:r>
    </w:p>
    <w:bookmarkStart w:id="4122" w:name="P4122"/>
    <w:bookmarkEnd w:id="4122"/>
    <w:p>
      <w:pPr>
        <w:pStyle w:val="2"/>
        <w:outlineLvl w:val="2"/>
        <w:ind w:firstLine="540"/>
        <w:jc w:val="both"/>
      </w:pPr>
      <w:r>
        <w:rPr>
          <w:sz w:val="20"/>
        </w:rPr>
        <w:t xml:space="preserve">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2797"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08.03.2015 N 35-ФЗ)</w:t>
      </w:r>
    </w:p>
    <w:p>
      <w:pPr>
        <w:pStyle w:val="0"/>
        <w:ind w:firstLine="540"/>
        <w:jc w:val="both"/>
      </w:pPr>
      <w:r>
        <w:rPr>
          <w:sz w:val="20"/>
        </w:rPr>
      </w:r>
    </w:p>
    <w:bookmarkStart w:id="4126" w:name="P4126"/>
    <w:bookmarkEnd w:id="4126"/>
    <w:p>
      <w:pPr>
        <w:pStyle w:val="0"/>
        <w:ind w:firstLine="540"/>
        <w:jc w:val="both"/>
      </w:pPr>
      <w:r>
        <w:rPr>
          <w:sz w:val="20"/>
        </w:rPr>
        <w:t xml:space="preserve">1. Несоблюдение судоводителем или иным лицом, управляющим судном (в том числе маломерным) на морском транспорте, либо судовладельцем мер по обеспечению безопасности судоходства в </w:t>
      </w:r>
      <w:hyperlink w:history="0" r:id="rId2798" w:tooltip="Федеральный закон от 30.11.1995 N 187-ФЗ (ред. от 19.10.2023) &quot;О континентальном шельфе Российской Федерации&quot; {КонсультантПлюс}">
        <w:r>
          <w:rPr>
            <w:sz w:val="20"/>
            <w:color w:val="0000ff"/>
          </w:rPr>
          <w:t xml:space="preserve">зонах безопасности</w:t>
        </w:r>
      </w:hyperlink>
      <w:r>
        <w:rPr>
          <w:sz w:val="20"/>
        </w:rPr>
        <w:t xml:space="preserve">, установленных вокруг искусственных островов, установок и сооружений, расположенных на континентальном шельфе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с лишением права управления судном на срок до трех лет; на должностных лиц - от трехсот тысяч до пятисот тысяч рублей; на юридических лиц - от пятисот тысяч до одного миллиона рублей.</w:t>
      </w:r>
    </w:p>
    <w:bookmarkStart w:id="4128" w:name="P4128"/>
    <w:bookmarkEnd w:id="4128"/>
    <w:p>
      <w:pPr>
        <w:pStyle w:val="0"/>
        <w:spacing w:before="200" w:lineRule="auto"/>
        <w:ind w:firstLine="540"/>
        <w:jc w:val="both"/>
      </w:pPr>
      <w:r>
        <w:rPr>
          <w:sz w:val="20"/>
        </w:rPr>
        <w:t xml:space="preserve">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t>
      </w:r>
    </w:p>
    <w:p>
      <w:pPr>
        <w:pStyle w:val="0"/>
        <w:spacing w:before="200" w:lineRule="auto"/>
        <w:ind w:firstLine="540"/>
        <w:jc w:val="both"/>
      </w:pPr>
      <w:r>
        <w:rPr>
          <w:sz w:val="20"/>
        </w:rPr>
        <w:t xml:space="preserve">влекут наложение административного штрафа на граждан в размере от трехсот тысяч до пятисот тысяч рублей с конфискацией орудия совершения административного правонарушения либо лишение права управления судном на срок до трех лет с конфискацией орудия совершения административного правонарушения; на должностных лиц - от пятисот тысяч до одного миллиона рублей с конфискацией орудия совершения административного правонарушения; на юридических лиц - от трех миллионов до пяти миллионов рублей с конфискацией орудия совершения административного правонарушения.</w:t>
      </w:r>
    </w:p>
    <w:p>
      <w:pPr>
        <w:pStyle w:val="0"/>
        <w:jc w:val="both"/>
      </w:pPr>
      <w:r>
        <w:rPr>
          <w:sz w:val="20"/>
        </w:rPr>
      </w:r>
    </w:p>
    <w:bookmarkStart w:id="4131" w:name="P4131"/>
    <w:bookmarkEnd w:id="4131"/>
    <w:p>
      <w:pPr>
        <w:pStyle w:val="2"/>
        <w:outlineLvl w:val="2"/>
        <w:ind w:firstLine="540"/>
        <w:jc w:val="both"/>
      </w:pPr>
      <w:r>
        <w:rPr>
          <w:sz w:val="20"/>
        </w:rPr>
        <w:t xml:space="preserve">Статья 11.8. Нарушение правил эксплуатации судов, а также управление судном лицом, не имеющим права управления</w:t>
      </w:r>
    </w:p>
    <w:p>
      <w:pPr>
        <w:pStyle w:val="0"/>
        <w:ind w:firstLine="540"/>
        <w:jc w:val="both"/>
      </w:pPr>
      <w:r>
        <w:rPr>
          <w:sz w:val="20"/>
        </w:rPr>
      </w:r>
    </w:p>
    <w:p>
      <w:pPr>
        <w:pStyle w:val="0"/>
        <w:ind w:firstLine="540"/>
        <w:jc w:val="both"/>
      </w:pPr>
      <w:r>
        <w:rPr>
          <w:sz w:val="20"/>
        </w:rPr>
        <w:t xml:space="preserve">(в ред. Федерального </w:t>
      </w:r>
      <w:hyperlink w:history="0" r:id="rId2799" w:tooltip="Федеральный закон от 29.12.2017 N 45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29.12.2017 N 452-ФЗ)</w:t>
      </w:r>
    </w:p>
    <w:p>
      <w:pPr>
        <w:pStyle w:val="0"/>
        <w:ind w:firstLine="540"/>
        <w:jc w:val="both"/>
      </w:pPr>
      <w:r>
        <w:rPr>
          <w:sz w:val="20"/>
        </w:rPr>
      </w:r>
    </w:p>
    <w:bookmarkStart w:id="4135" w:name="P4135"/>
    <w:bookmarkEnd w:id="4135"/>
    <w:p>
      <w:pPr>
        <w:pStyle w:val="0"/>
        <w:ind w:firstLine="540"/>
        <w:jc w:val="both"/>
      </w:pPr>
      <w:r>
        <w:rPr>
          <w:sz w:val="20"/>
        </w:rPr>
        <w:t xml:space="preserve">1. Управление судном (в том числе маломерным, подлежащим государственной регистрации), не прошедшим </w:t>
      </w:r>
      <w:r>
        <w:rPr>
          <w:sz w:val="20"/>
        </w:rPr>
        <w:t xml:space="preserve">технического осмотра</w:t>
      </w:r>
      <w:r>
        <w:rPr>
          <w:sz w:val="20"/>
        </w:rPr>
        <w:t xml:space="preserve"> (освидетельствования), либо не несущим бортовых номеров или обозначений, либо переоборудованным без соответствующего разрешения или с нарушением норм пассажировместимости, ограничений по району и условиям плавания, за исключением случаев, предусмотренных </w:t>
      </w:r>
      <w:hyperlink w:history="0" w:anchor="P4141" w:tooltip="3. Управление судном (в том числе маломерным, подлежащим государственной регистрации), не зарегистрированным в установленном порядке либо имеющим неисправности, с которыми запрещена его эксплуатация,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jc w:val="both"/>
      </w:pPr>
      <w:r>
        <w:rPr>
          <w:sz w:val="20"/>
        </w:rPr>
        <w:t xml:space="preserve">(в ред. Федерального </w:t>
      </w:r>
      <w:hyperlink w:history="0" r:id="rId2800"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bookmarkStart w:id="4138" w:name="P4138"/>
    <w:bookmarkEnd w:id="4138"/>
    <w:p>
      <w:pPr>
        <w:pStyle w:val="0"/>
        <w:spacing w:before="200" w:lineRule="auto"/>
        <w:ind w:firstLine="540"/>
        <w:jc w:val="both"/>
      </w:pPr>
      <w:r>
        <w:rPr>
          <w:sz w:val="20"/>
        </w:rPr>
        <w:t xml:space="preserve">2. Управление судном лицом, не имеющим права управления этим судном, или передача управления судном лицу, не имеющему права управления, -</w:t>
      </w:r>
    </w:p>
    <w:p>
      <w:pPr>
        <w:pStyle w:val="0"/>
        <w:spacing w:before="200" w:lineRule="auto"/>
        <w:ind w:firstLine="540"/>
        <w:jc w:val="both"/>
      </w:pPr>
      <w:r>
        <w:rPr>
          <w:sz w:val="20"/>
        </w:rPr>
        <w:t xml:space="preserve">влечет наложение административного штрафа в размере от десяти тысяч до пятнадцати тысяч рублей.</w:t>
      </w:r>
    </w:p>
    <w:p>
      <w:pPr>
        <w:pStyle w:val="0"/>
        <w:jc w:val="both"/>
      </w:pPr>
      <w:r>
        <w:rPr>
          <w:sz w:val="20"/>
        </w:rPr>
        <w:t xml:space="preserve">(в ред. Федерального </w:t>
      </w:r>
      <w:hyperlink w:history="0" r:id="rId2801"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bookmarkStart w:id="4141" w:name="P4141"/>
    <w:bookmarkEnd w:id="4141"/>
    <w:p>
      <w:pPr>
        <w:pStyle w:val="0"/>
        <w:spacing w:before="200" w:lineRule="auto"/>
        <w:ind w:firstLine="540"/>
        <w:jc w:val="both"/>
      </w:pPr>
      <w:r>
        <w:rPr>
          <w:sz w:val="20"/>
        </w:rPr>
        <w:t xml:space="preserve">3. Управление судном (в том числе маломерным, подлежащим государственной регистрации), не зарегистрированным в установленном </w:t>
      </w:r>
      <w:r>
        <w:rPr>
          <w:sz w:val="20"/>
        </w:rPr>
        <w:t xml:space="preserve">порядке</w:t>
      </w:r>
      <w:r>
        <w:rPr>
          <w:sz w:val="20"/>
        </w:rPr>
        <w:t xml:space="preserve"> либо имеющим </w:t>
      </w:r>
      <w:hyperlink w:history="0" r:id="rId2802" w:tooltip="Приказ МЧС России от 06.07.2020 N 487 &quot;Об утверждении Правил пользования маломерными судами на водных объектах Российской Федерации&quot; (Зарегистрировано в Минюсте России 22.10.2020 N 60524) {КонсультантПлюс}">
        <w:r>
          <w:rPr>
            <w:sz w:val="20"/>
            <w:color w:val="0000ff"/>
          </w:rPr>
          <w:t xml:space="preserve">неисправности</w:t>
        </w:r>
      </w:hyperlink>
      <w:r>
        <w:rPr>
          <w:sz w:val="20"/>
        </w:rPr>
        <w:t xml:space="preserve">, с которыми запрещена его эксплуатация,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тысяч рублей.</w:t>
      </w:r>
    </w:p>
    <w:p>
      <w:pPr>
        <w:pStyle w:val="0"/>
        <w:jc w:val="both"/>
      </w:pPr>
      <w:r>
        <w:rPr>
          <w:sz w:val="20"/>
        </w:rPr>
        <w:t xml:space="preserve">(в ред. Федерального </w:t>
      </w:r>
      <w:hyperlink w:history="0" r:id="rId2803"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217-ФЗ)</w:t>
      </w:r>
    </w:p>
    <w:p>
      <w:pPr>
        <w:pStyle w:val="0"/>
        <w:ind w:firstLine="540"/>
        <w:jc w:val="both"/>
      </w:pPr>
      <w:r>
        <w:rPr>
          <w:sz w:val="20"/>
        </w:rPr>
      </w:r>
    </w:p>
    <w:bookmarkStart w:id="4145" w:name="P4145"/>
    <w:bookmarkEnd w:id="4145"/>
    <w:p>
      <w:pPr>
        <w:pStyle w:val="2"/>
        <w:outlineLvl w:val="2"/>
        <w:ind w:firstLine="540"/>
        <w:jc w:val="both"/>
      </w:pPr>
      <w:r>
        <w:rPr>
          <w:sz w:val="20"/>
        </w:rPr>
        <w:t xml:space="preserve">Статья 11.8.1. Управление маломерным судном судоводителем, не имеющим при себе документов, необходимых для допуска к управлению маломерным судном</w:t>
      </w:r>
    </w:p>
    <w:p>
      <w:pPr>
        <w:pStyle w:val="0"/>
        <w:ind w:firstLine="540"/>
        <w:jc w:val="both"/>
      </w:pPr>
      <w:r>
        <w:rPr>
          <w:sz w:val="20"/>
        </w:rPr>
      </w:r>
    </w:p>
    <w:p>
      <w:pPr>
        <w:pStyle w:val="0"/>
        <w:ind w:firstLine="540"/>
        <w:jc w:val="both"/>
      </w:pPr>
      <w:r>
        <w:rPr>
          <w:sz w:val="20"/>
        </w:rPr>
        <w:t xml:space="preserve">(введена Федеральным </w:t>
      </w:r>
      <w:hyperlink w:history="0" r:id="rId2804" w:tooltip="Федеральный закон от 29.06.2009 N 134-ФЗ (ред. от 28.12.2009)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29.06.2009 N 134-ФЗ)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ч. 1 ст. 11.8.1, применяется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51" w:name="P4151"/>
    <w:bookmarkEnd w:id="4151"/>
    <w:p>
      <w:pPr>
        <w:pStyle w:val="0"/>
        <w:spacing w:before="260" w:lineRule="auto"/>
        <w:ind w:firstLine="540"/>
        <w:jc w:val="both"/>
      </w:pPr>
      <w:r>
        <w:rPr>
          <w:sz w:val="20"/>
        </w:rPr>
        <w:t xml:space="preserve">1. Управление маломерным судном судоводителем, не имеющим при себе удостоверения на право управления маломерным судном, судового билета маломерного судна или его копии, заверенной в установленном порядке, а равно документов, подтверждающих право владения, пользования или распоряжения управляемым им судном в отсутствие владельца,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spacing w:before="200" w:lineRule="auto"/>
        <w:ind w:firstLine="540"/>
        <w:jc w:val="both"/>
      </w:pPr>
      <w:r>
        <w:rPr>
          <w:sz w:val="20"/>
        </w:rPr>
        <w:t xml:space="preserve">2. Передача управления маломерным судном лицу, не имеющему при себе удостоверения на право управления маломерным судном,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ст. 11.9 применяется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58" w:name="P4158"/>
    <w:bookmarkEnd w:id="4158"/>
    <w:p>
      <w:pPr>
        <w:pStyle w:val="2"/>
        <w:spacing w:before="260" w:lineRule="auto"/>
        <w:outlineLvl w:val="2"/>
        <w:ind w:firstLine="540"/>
        <w:jc w:val="both"/>
      </w:pPr>
      <w:r>
        <w:rPr>
          <w:sz w:val="20"/>
        </w:rPr>
        <w:t xml:space="preserve">Статья 11.9. Управление судном судоводителем или иным лицом, находящимися в состоянии опьянения</w:t>
      </w:r>
    </w:p>
    <w:p>
      <w:pPr>
        <w:pStyle w:val="0"/>
        <w:jc w:val="both"/>
      </w:pPr>
      <w:r>
        <w:rPr>
          <w:sz w:val="20"/>
        </w:rPr>
      </w:r>
    </w:p>
    <w:p>
      <w:pPr>
        <w:pStyle w:val="0"/>
        <w:ind w:firstLine="540"/>
        <w:jc w:val="both"/>
      </w:pPr>
      <w:r>
        <w:rPr>
          <w:sz w:val="20"/>
        </w:rPr>
        <w:t xml:space="preserve">1. Управление судном (в том числе маломерным) судоводителем или иным лицом, находящимися в состоянии опьянения, а равно передача управления судном лицу, находящемуся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рублей или лишение права управления судном на срок от одного года до двух лет.</w:t>
      </w:r>
    </w:p>
    <w:p>
      <w:pPr>
        <w:pStyle w:val="0"/>
        <w:jc w:val="both"/>
      </w:pPr>
      <w:r>
        <w:rPr>
          <w:sz w:val="20"/>
        </w:rPr>
        <w:t xml:space="preserve">(в ред. Федерального </w:t>
      </w:r>
      <w:hyperlink w:history="0" r:id="rId280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Уклонение судоводителя или иного лица, управляющего судном, от прохождения в соответствии с установленным </w:t>
      </w:r>
      <w:r>
        <w:rPr>
          <w:sz w:val="20"/>
        </w:rPr>
        <w:t xml:space="preserve">порядком</w:t>
      </w:r>
      <w:r>
        <w:rPr>
          <w:sz w:val="20"/>
        </w:rPr>
        <w:t xml:space="preserve"> медицинского освидетельствования на состояние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или лишение права управления судном на срок от одного года до двух лет.</w:t>
      </w:r>
    </w:p>
    <w:p>
      <w:pPr>
        <w:pStyle w:val="0"/>
        <w:jc w:val="both"/>
      </w:pPr>
      <w:r>
        <w:rPr>
          <w:sz w:val="20"/>
        </w:rPr>
        <w:t xml:space="preserve">(в ред. Федерального </w:t>
      </w:r>
      <w:hyperlink w:history="0" r:id="rId28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11.10. Нарушение правил обеспечения безопасности пассажиров на судах водного транспорта, а также на маломерных судах</w:t>
      </w:r>
    </w:p>
    <w:p>
      <w:pPr>
        <w:pStyle w:val="0"/>
        <w:jc w:val="both"/>
      </w:pPr>
      <w:r>
        <w:rPr>
          <w:sz w:val="20"/>
        </w:rPr>
      </w:r>
    </w:p>
    <w:p>
      <w:pPr>
        <w:pStyle w:val="0"/>
        <w:ind w:firstLine="540"/>
        <w:jc w:val="both"/>
      </w:pPr>
      <w:r>
        <w:rPr>
          <w:sz w:val="20"/>
        </w:rPr>
        <w:t xml:space="preserve">Нарушение правил обеспечения безопасности пассажиров при посадке на суда, в пути следования и при их высадке с судов водного транспорта либо с маломерных судов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w:t>
      </w:r>
    </w:p>
    <w:p>
      <w:pPr>
        <w:pStyle w:val="0"/>
        <w:jc w:val="both"/>
      </w:pPr>
      <w:r>
        <w:rPr>
          <w:sz w:val="20"/>
        </w:rPr>
        <w:t xml:space="preserve">(в ред. Федерального </w:t>
      </w:r>
      <w:hyperlink w:history="0" r:id="rId280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4173" w:name="P4173"/>
    <w:bookmarkEnd w:id="4173"/>
    <w:p>
      <w:pPr>
        <w:pStyle w:val="2"/>
        <w:outlineLvl w:val="2"/>
        <w:ind w:firstLine="540"/>
        <w:jc w:val="both"/>
      </w:pPr>
      <w:r>
        <w:rPr>
          <w:sz w:val="20"/>
        </w:rPr>
        <w:t xml:space="preserve">Статья 11.11. Нарушение правил погрузки и разгрузки судов</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погрузки и разгрузки судов, в том числе маломерных, -</w:t>
      </w:r>
    </w:p>
    <w:p>
      <w:pPr>
        <w:pStyle w:val="0"/>
        <w:jc w:val="both"/>
      </w:pPr>
      <w:r>
        <w:rPr>
          <w:sz w:val="20"/>
        </w:rPr>
        <w:t xml:space="preserve">(в ред. Федерального </w:t>
      </w:r>
      <w:hyperlink w:history="0" r:id="rId2808"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29.04.2006 </w:t>
      </w:r>
      <w:hyperlink w:history="0" r:id="rId2809"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28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4180" w:name="P4180"/>
    <w:bookmarkEnd w:id="4180"/>
    <w:p>
      <w:pPr>
        <w:pStyle w:val="2"/>
        <w:outlineLvl w:val="2"/>
        <w:ind w:firstLine="540"/>
        <w:jc w:val="both"/>
      </w:pPr>
      <w:r>
        <w:rPr>
          <w:sz w:val="20"/>
        </w:rPr>
        <w:t xml:space="preserve">Статья 11.12. Нарушение правил пользования базами (сооружениями) для стоянок маломерных судов</w:t>
      </w:r>
    </w:p>
    <w:p>
      <w:pPr>
        <w:pStyle w:val="0"/>
        <w:jc w:val="both"/>
      </w:pPr>
      <w:r>
        <w:rPr>
          <w:sz w:val="20"/>
        </w:rPr>
      </w:r>
    </w:p>
    <w:p>
      <w:pPr>
        <w:pStyle w:val="0"/>
        <w:ind w:firstLine="540"/>
        <w:jc w:val="both"/>
      </w:pPr>
      <w:r>
        <w:rPr>
          <w:sz w:val="20"/>
        </w:rPr>
        <w:t xml:space="preserve">Эксплуатация баз (сооружений) для стоянок маломерных судов без разрешения органов государственной инспекции по маломерным судам либо нарушение норм базирования маломерных судов, условий и технических требований безопасной эксплуатации баз (сооружений), а равно содержание на указанных базах (сооружениях) не зарегистрированных в установленном </w:t>
      </w:r>
      <w:r>
        <w:rPr>
          <w:sz w:val="20"/>
        </w:rPr>
        <w:t xml:space="preserve">порядке</w:t>
      </w:r>
      <w:r>
        <w:rPr>
          <w:sz w:val="20"/>
        </w:rPr>
        <w:t xml:space="preserve"> маломерных судов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эксплуатацию баз (сооружений) для стоянок маломерных судов, в размере от пятисот до одной тысячи рублей.</w:t>
      </w:r>
    </w:p>
    <w:p>
      <w:pPr>
        <w:pStyle w:val="0"/>
        <w:jc w:val="both"/>
      </w:pPr>
      <w:r>
        <w:rPr>
          <w:sz w:val="20"/>
        </w:rPr>
        <w:t xml:space="preserve">(в ред. Федерального </w:t>
      </w:r>
      <w:hyperlink w:history="0" r:id="rId281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4186" w:name="P4186"/>
    <w:bookmarkEnd w:id="4186"/>
    <w:p>
      <w:pPr>
        <w:pStyle w:val="2"/>
        <w:outlineLvl w:val="2"/>
        <w:ind w:firstLine="540"/>
        <w:jc w:val="both"/>
      </w:pPr>
      <w:r>
        <w:rPr>
          <w:sz w:val="20"/>
        </w:rPr>
        <w:t xml:space="preserve">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w:t>
      </w:r>
    </w:p>
    <w:p>
      <w:pPr>
        <w:pStyle w:val="0"/>
        <w:jc w:val="both"/>
      </w:pPr>
      <w:r>
        <w:rPr>
          <w:sz w:val="20"/>
        </w:rPr>
      </w:r>
    </w:p>
    <w:bookmarkStart w:id="4188" w:name="P4188"/>
    <w:bookmarkEnd w:id="4188"/>
    <w:p>
      <w:pPr>
        <w:pStyle w:val="0"/>
        <w:ind w:firstLine="540"/>
        <w:jc w:val="both"/>
      </w:pPr>
      <w:r>
        <w:rPr>
          <w:sz w:val="20"/>
        </w:rPr>
        <w:t xml:space="preserve">1. Выпуск (направление) в плавание судна (за исключением маломерного) лицом, ответственным за его эксплуатацию, без </w:t>
      </w:r>
      <w:r>
        <w:rPr>
          <w:sz w:val="20"/>
        </w:rPr>
        <w:t xml:space="preserve">документов</w:t>
      </w:r>
      <w:r>
        <w:rPr>
          <w:sz w:val="20"/>
        </w:rPr>
        <w:t xml:space="preserve">, удостоверяющих принадлежность судна, годность его к плаванию, либо с неукомплектованным экипажем, либо при несоответствии технического состояния судна имеющимся документам, либо с нарушением установленных правил загрузки, норм пассажировместимости, ограничений по району и условиям плавания, а равно допуск к управлению судном или к его механизмам и оборудованию лиц, не имеющих соответствующего диплома (свидетельства, удостоверения) либо находящихся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hyperlink w:history="0" r:id="rId281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4191" w:name="P4191"/>
    <w:bookmarkEnd w:id="4191"/>
    <w:p>
      <w:pPr>
        <w:pStyle w:val="0"/>
        <w:spacing w:before="200" w:lineRule="auto"/>
        <w:ind w:firstLine="540"/>
        <w:jc w:val="both"/>
      </w:pPr>
      <w:r>
        <w:rPr>
          <w:sz w:val="20"/>
        </w:rPr>
        <w:t xml:space="preserve">2. Выпуск в плавание маломерного судна, подлежащего государственной регистрации, но не зарегистрированного в установленном </w:t>
      </w:r>
      <w:hyperlink w:history="0" r:id="rId2813" w:tooltip="Приказ МЧС России от 27.07.2023 N 777 &quot;Об утверждении Правил государственной регистрации маломерных судов, используемых в некоммерческих целях, и формы судового билета&quot; (Зарегистрировано в Минюсте России 28.08.2023 N 74981) {КонсультантПлюс}">
        <w:r>
          <w:rPr>
            <w:sz w:val="20"/>
            <w:color w:val="0000ff"/>
          </w:rPr>
          <w:t xml:space="preserve">порядке</w:t>
        </w:r>
      </w:hyperlink>
      <w:r>
        <w:rPr>
          <w:sz w:val="20"/>
        </w:rPr>
        <w:t xml:space="preserve">, или не прошедшего </w:t>
      </w:r>
      <w:r>
        <w:rPr>
          <w:sz w:val="20"/>
        </w:rPr>
        <w:t xml:space="preserve">технического осмотра</w:t>
      </w:r>
      <w:r>
        <w:rPr>
          <w:sz w:val="20"/>
        </w:rPr>
        <w:t xml:space="preserve"> (освидетельствования), или имеющего неисправности, с которыми запрещена его эксплуатация, или не укомплектованного снаряжением, или переоборудованного без соответствующего разрешения, а равно допуск к управлению маломерным судном лиц, не имеющих права управления этим судном либо находящихся в состоянии опьянения, -</w:t>
      </w:r>
    </w:p>
    <w:p>
      <w:pPr>
        <w:pStyle w:val="0"/>
        <w:jc w:val="both"/>
      </w:pPr>
      <w:r>
        <w:rPr>
          <w:sz w:val="20"/>
        </w:rPr>
        <w:t xml:space="preserve">(в ред. Федерального </w:t>
      </w:r>
      <w:hyperlink w:history="0" r:id="rId2814" w:tooltip="Федеральный закон от 23.04.2012 N 36-ФЗ (ред. от 29.12.2017) &quot;О внесении изменений в отдельные законодательные акты Российской Федерации в части определения понятия маломерного судна&quot; {КонсультантПлюс}">
        <w:r>
          <w:rPr>
            <w:sz w:val="20"/>
            <w:color w:val="0000ff"/>
          </w:rPr>
          <w:t xml:space="preserve">закона</w:t>
        </w:r>
      </w:hyperlink>
      <w:r>
        <w:rPr>
          <w:sz w:val="20"/>
        </w:rPr>
        <w:t xml:space="preserve"> от 23.04.2012 N 36-ФЗ)</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эксплуатацию маломерных судов, в размере от одной тысячи до двух тысяч рублей.</w:t>
      </w:r>
    </w:p>
    <w:p>
      <w:pPr>
        <w:pStyle w:val="0"/>
        <w:jc w:val="both"/>
      </w:pPr>
      <w:r>
        <w:rPr>
          <w:sz w:val="20"/>
        </w:rPr>
        <w:t xml:space="preserve">(в ред. Федеральных законов от 22.06.2007 </w:t>
      </w:r>
      <w:hyperlink w:history="0" r:id="rId281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29.12.2017 </w:t>
      </w:r>
      <w:hyperlink w:history="0" r:id="rId2816" w:tooltip="Федеральный закон от 29.12.2017 N 452-ФЗ &quot;О внесении изменений в Кодекс Российской Федерации об административных правонарушениях&quot; {КонсультантПлюс}">
        <w:r>
          <w:rPr>
            <w:sz w:val="20"/>
            <w:color w:val="0000ff"/>
          </w:rPr>
          <w:t xml:space="preserve">N 452-ФЗ</w:t>
        </w:r>
      </w:hyperlink>
      <w:r>
        <w:rPr>
          <w:sz w:val="20"/>
        </w:rPr>
        <w:t xml:space="preserve">)</w:t>
      </w:r>
    </w:p>
    <w:p>
      <w:pPr>
        <w:pStyle w:val="0"/>
        <w:jc w:val="both"/>
      </w:pPr>
      <w:r>
        <w:rPr>
          <w:sz w:val="20"/>
        </w:rPr>
      </w:r>
    </w:p>
    <w:bookmarkStart w:id="4196" w:name="P4196"/>
    <w:bookmarkEnd w:id="4196"/>
    <w:p>
      <w:pPr>
        <w:pStyle w:val="2"/>
        <w:outlineLvl w:val="2"/>
        <w:ind w:firstLine="540"/>
        <w:jc w:val="both"/>
      </w:pPr>
      <w:r>
        <w:rPr>
          <w:sz w:val="20"/>
        </w:rPr>
        <w:t xml:space="preserve">Статья 11.14. Нарушение правил перевозки опасных веществ, крупногабаритных или тяжеловесных грузов</w:t>
      </w:r>
    </w:p>
    <w:p>
      <w:pPr>
        <w:pStyle w:val="0"/>
        <w:jc w:val="both"/>
      </w:pPr>
      <w:r>
        <w:rPr>
          <w:sz w:val="20"/>
        </w:rPr>
      </w:r>
    </w:p>
    <w:bookmarkStart w:id="4198" w:name="P4198"/>
    <w:bookmarkEnd w:id="4198"/>
    <w:p>
      <w:pPr>
        <w:pStyle w:val="0"/>
        <w:ind w:firstLine="540"/>
        <w:jc w:val="both"/>
      </w:pPr>
      <w:r>
        <w:rPr>
          <w:sz w:val="20"/>
        </w:rPr>
        <w:t xml:space="preserve">1. Нарушение </w:t>
      </w:r>
      <w:r>
        <w:rPr>
          <w:sz w:val="20"/>
        </w:rPr>
        <w:t xml:space="preserve">правил</w:t>
      </w:r>
      <w:r>
        <w:rPr>
          <w:sz w:val="20"/>
        </w:rPr>
        <w:t xml:space="preserve"> перевозки опасных веществ, крупногабаритных или тяжеловесных грузов на воздушном транспорте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Федеральных законов от 29.04.2006 </w:t>
      </w:r>
      <w:hyperlink w:history="0" r:id="rId2817"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281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4201" w:name="P4201"/>
    <w:bookmarkEnd w:id="4201"/>
    <w:p>
      <w:pPr>
        <w:pStyle w:val="0"/>
        <w:spacing w:before="200" w:lineRule="auto"/>
        <w:ind w:firstLine="540"/>
        <w:jc w:val="both"/>
      </w:pPr>
      <w:r>
        <w:rPr>
          <w:sz w:val="20"/>
        </w:rPr>
        <w:t xml:space="preserve">2. Нарушение </w:t>
      </w:r>
      <w:r>
        <w:rPr>
          <w:sz w:val="20"/>
        </w:rPr>
        <w:t xml:space="preserve">правил</w:t>
      </w:r>
      <w:r>
        <w:rPr>
          <w:sz w:val="20"/>
        </w:rPr>
        <w:t xml:space="preserve"> перевозки опасных веществ, крупногабаритных или тяжеловесных грузов на морском и внутреннем водном транспорте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29.04.2006 </w:t>
      </w:r>
      <w:hyperlink w:history="0" r:id="rId2819"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282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4204" w:name="P4204"/>
    <w:bookmarkEnd w:id="4204"/>
    <w:p>
      <w:pPr>
        <w:pStyle w:val="0"/>
        <w:spacing w:before="200" w:lineRule="auto"/>
        <w:ind w:firstLine="540"/>
        <w:jc w:val="both"/>
      </w:pPr>
      <w:r>
        <w:rPr>
          <w:sz w:val="20"/>
        </w:rPr>
        <w:t xml:space="preserve">3. Нарушение </w:t>
      </w:r>
      <w:r>
        <w:rPr>
          <w:sz w:val="20"/>
        </w:rPr>
        <w:t xml:space="preserve">правил</w:t>
      </w:r>
      <w:r>
        <w:rPr>
          <w:sz w:val="20"/>
        </w:rPr>
        <w:t xml:space="preserve"> перевозки опасных веществ, крупногабаритных или тяжеловесных грузов на железнодорожном транспорте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Федеральных законов от 29.04.2006 </w:t>
      </w:r>
      <w:hyperlink w:history="0" r:id="rId2821"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28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ind w:firstLine="540"/>
        <w:jc w:val="both"/>
      </w:pPr>
      <w:r>
        <w:rPr>
          <w:sz w:val="20"/>
        </w:rPr>
      </w:r>
    </w:p>
    <w:bookmarkStart w:id="4208" w:name="P4208"/>
    <w:bookmarkEnd w:id="4208"/>
    <w:p>
      <w:pPr>
        <w:pStyle w:val="2"/>
        <w:outlineLvl w:val="2"/>
        <w:ind w:firstLine="540"/>
        <w:jc w:val="both"/>
      </w:pPr>
      <w:r>
        <w:rPr>
          <w:sz w:val="20"/>
        </w:rPr>
        <w:t xml:space="preserve">Статья 11.14.1. Нарушение правил перевозок пассажиров и багажа легковым такси</w:t>
      </w:r>
    </w:p>
    <w:p>
      <w:pPr>
        <w:pStyle w:val="0"/>
        <w:ind w:firstLine="540"/>
        <w:jc w:val="both"/>
      </w:pPr>
      <w:r>
        <w:rPr>
          <w:sz w:val="20"/>
        </w:rPr>
      </w:r>
    </w:p>
    <w:p>
      <w:pPr>
        <w:pStyle w:val="0"/>
        <w:ind w:firstLine="540"/>
        <w:jc w:val="both"/>
      </w:pPr>
      <w:r>
        <w:rPr>
          <w:sz w:val="20"/>
        </w:rPr>
        <w:t xml:space="preserve">(введена Федеральным </w:t>
      </w:r>
      <w:hyperlink w:history="0" r:id="rId2823"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ind w:firstLine="540"/>
        <w:jc w:val="both"/>
      </w:pPr>
      <w:r>
        <w:rPr>
          <w:sz w:val="20"/>
        </w:rPr>
      </w:r>
    </w:p>
    <w:p>
      <w:pPr>
        <w:pStyle w:val="0"/>
        <w:ind w:firstLine="540"/>
        <w:jc w:val="both"/>
      </w:pPr>
      <w:r>
        <w:rPr>
          <w:sz w:val="20"/>
        </w:rPr>
        <w:t xml:space="preserve">1. Отсутствие в салоне легкового такси информации, предусмотренной </w:t>
      </w:r>
      <w:r>
        <w:rPr>
          <w:sz w:val="20"/>
        </w:rPr>
        <w:t xml:space="preserve">Правилами</w:t>
      </w:r>
      <w:r>
        <w:rPr>
          <w:sz w:val="20"/>
        </w:rPr>
        <w:t xml:space="preserve"> перевозок пассажиров и багажа автомобильным транспортом 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водителя в размере одной тысячи рублей; на должностных лиц - десяти тысяч рублей; на юридических лиц - тридцати тысяч рублей.</w:t>
      </w:r>
    </w:p>
    <w:p>
      <w:pPr>
        <w:pStyle w:val="0"/>
        <w:spacing w:before="200" w:lineRule="auto"/>
        <w:ind w:firstLine="540"/>
        <w:jc w:val="both"/>
      </w:pPr>
      <w:r>
        <w:rPr>
          <w:sz w:val="20"/>
        </w:rPr>
        <w:t xml:space="preserve">2. Невыдача пассажиру кассового чека или квитанции в форме бланка строгой отчетности, предусмотренных </w:t>
      </w:r>
      <w:r>
        <w:rPr>
          <w:sz w:val="20"/>
        </w:rPr>
        <w:t xml:space="preserve">Правилами</w:t>
      </w:r>
      <w:r>
        <w:rPr>
          <w:sz w:val="20"/>
        </w:rPr>
        <w:t xml:space="preserve"> перевозок пассажиров и багажа автомобильным транспортом и городским наземным электрическим транспортом и подтверждающих оплату пользования легковым такси, -</w:t>
      </w:r>
    </w:p>
    <w:p>
      <w:pPr>
        <w:pStyle w:val="0"/>
        <w:spacing w:before="200" w:lineRule="auto"/>
        <w:ind w:firstLine="540"/>
        <w:jc w:val="both"/>
      </w:pPr>
      <w:r>
        <w:rPr>
          <w:sz w:val="20"/>
        </w:rPr>
        <w:t xml:space="preserve">влечет наложение административного штрафа на водителя в размере одной тысячи рублей; на должностных лиц - десяти тысяч рублей; на юридических лиц - тридцати тысяч рублей.</w:t>
      </w:r>
    </w:p>
    <w:p>
      <w:pPr>
        <w:pStyle w:val="0"/>
        <w:spacing w:before="200" w:lineRule="auto"/>
        <w:ind w:firstLine="540"/>
        <w:jc w:val="both"/>
      </w:pPr>
      <w:r>
        <w:rPr>
          <w:sz w:val="20"/>
        </w:rPr>
        <w:t xml:space="preserve">3. </w:t>
      </w:r>
      <w:r>
        <w:rPr>
          <w:sz w:val="20"/>
        </w:rPr>
        <w:t xml:space="preserve">Отсутствие</w:t>
      </w:r>
      <w:r>
        <w:rPr>
          <w:sz w:val="20"/>
        </w:rPr>
        <w:t xml:space="preserve"> на транспортном средстве, используемом для оказания услуг по перевозке пассажиров и багажа, цветографической схемы легкового такси и (или) опознавательного фонаря на крыше указанного транспортного средства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 на должностных лиц - десяти тысяч рублей; на юридических лиц - пятидесяти тысяч рублей.</w:t>
      </w:r>
    </w:p>
    <w:p>
      <w:pPr>
        <w:pStyle w:val="0"/>
        <w:ind w:firstLine="540"/>
        <w:jc w:val="both"/>
      </w:pPr>
      <w:r>
        <w:rPr>
          <w:sz w:val="20"/>
        </w:rPr>
      </w:r>
    </w:p>
    <w:bookmarkStart w:id="4219" w:name="P4219"/>
    <w:bookmarkEnd w:id="4219"/>
    <w:p>
      <w:pPr>
        <w:pStyle w:val="2"/>
        <w:outlineLvl w:val="2"/>
        <w:ind w:firstLine="540"/>
        <w:jc w:val="both"/>
      </w:pPr>
      <w:r>
        <w:rPr>
          <w:sz w:val="20"/>
        </w:rPr>
        <w:t xml:space="preserve">Статья 11.14.2. Нарушение правил перевозок пассажиров и багажа по заказу</w:t>
      </w:r>
    </w:p>
    <w:p>
      <w:pPr>
        <w:pStyle w:val="0"/>
        <w:ind w:firstLine="540"/>
        <w:jc w:val="both"/>
      </w:pPr>
      <w:r>
        <w:rPr>
          <w:sz w:val="20"/>
        </w:rPr>
      </w:r>
    </w:p>
    <w:p>
      <w:pPr>
        <w:pStyle w:val="0"/>
        <w:ind w:firstLine="540"/>
        <w:jc w:val="both"/>
      </w:pPr>
      <w:r>
        <w:rPr>
          <w:sz w:val="20"/>
        </w:rPr>
        <w:t xml:space="preserve">(введена Федеральным </w:t>
      </w:r>
      <w:hyperlink w:history="0" r:id="rId282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ind w:firstLine="540"/>
        <w:jc w:val="both"/>
      </w:pPr>
      <w:r>
        <w:rPr>
          <w:sz w:val="20"/>
        </w:rPr>
      </w:r>
    </w:p>
    <w:p>
      <w:pPr>
        <w:pStyle w:val="0"/>
        <w:ind w:firstLine="540"/>
        <w:jc w:val="both"/>
      </w:pPr>
      <w:r>
        <w:rPr>
          <w:sz w:val="20"/>
        </w:rPr>
        <w:t xml:space="preserve">1. Отказ водителя предъявить </w:t>
      </w:r>
      <w:r>
        <w:rPr>
          <w:sz w:val="20"/>
        </w:rPr>
        <w:t xml:space="preserve">договор</w:t>
      </w:r>
      <w:r>
        <w:rPr>
          <w:sz w:val="20"/>
        </w:rPr>
        <w:t xml:space="preserve"> фрахтования или его копию либо заказ-наряд на предоставление транспортного средства для перевозки пассажиров и багажа по заказу, если договор фрахтования заключен в форме заказа-наряда, должностным лицам, уполномоченным на осуществление контроля за наличием у водителей указанных документов,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spacing w:before="200" w:lineRule="auto"/>
        <w:ind w:firstLine="540"/>
        <w:jc w:val="both"/>
      </w:pPr>
      <w:r>
        <w:rPr>
          <w:sz w:val="20"/>
        </w:rPr>
        <w:t xml:space="preserve">2. Перевозка пассажиров и багажа по заказу без </w:t>
      </w:r>
      <w:r>
        <w:rPr>
          <w:sz w:val="20"/>
        </w:rPr>
        <w:t xml:space="preserve">заключения</w:t>
      </w:r>
      <w:r>
        <w:rPr>
          <w:sz w:val="20"/>
        </w:rPr>
        <w:t xml:space="preserve"> в письменной форме договора фрахтования транспортного средства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pPr>
        <w:pStyle w:val="0"/>
        <w:spacing w:before="200" w:lineRule="auto"/>
        <w:ind w:firstLine="540"/>
        <w:jc w:val="both"/>
      </w:pPr>
      <w:r>
        <w:rPr>
          <w:sz w:val="20"/>
        </w:rPr>
        <w:t xml:space="preserve">3. </w:t>
      </w:r>
      <w:hyperlink w:history="0" r:id="rId2825" w:tooltip="Федеральный закон от 08.11.2007 N 259-ФЗ (ред. от 07.06.2025) &quot;Устав автомобильного транспорта и городского наземного электрического транспорта&quot; {КонсультантПлюс}">
        <w:r>
          <w:rPr>
            <w:sz w:val="20"/>
            <w:color w:val="0000ff"/>
          </w:rPr>
          <w:t xml:space="preserve">Осуществление</w:t>
        </w:r>
      </w:hyperlink>
      <w:r>
        <w:rPr>
          <w:sz w:val="20"/>
        </w:rPr>
        <w:t xml:space="preserve"> перевозки пассажиров и багажа по заказу на условиях, предусматривающих предоставление права проезда в транспортном средстве за плату неопределенному кругу лиц, либо распространение информации об осуществлении перевозки пассажиров и багажа по заказу на указанных условиях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тридцати тысяч рублей; на юридических лиц - трехсот тысяч рублей.</w:t>
      </w:r>
    </w:p>
    <w:p>
      <w:pPr>
        <w:pStyle w:val="0"/>
        <w:jc w:val="both"/>
      </w:pPr>
      <w:r>
        <w:rPr>
          <w:sz w:val="20"/>
        </w:rPr>
        <w:t xml:space="preserve">(часть 3 в ред. Федерального </w:t>
      </w:r>
      <w:hyperlink w:history="0" r:id="rId2826"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669-ФЗ)</w:t>
      </w:r>
    </w:p>
    <w:p>
      <w:pPr>
        <w:pStyle w:val="0"/>
        <w:spacing w:before="200" w:lineRule="auto"/>
        <w:ind w:firstLine="540"/>
        <w:jc w:val="both"/>
      </w:pPr>
      <w:r>
        <w:rPr>
          <w:sz w:val="20"/>
        </w:rPr>
        <w:t xml:space="preserve">4. Посадка пассажиров в транспортное средство, предоставленное для перевозки пассажиров и багажа по заказу, без предъявления пассажирами </w:t>
      </w:r>
      <w:r>
        <w:rPr>
          <w:sz w:val="20"/>
        </w:rPr>
        <w:t xml:space="preserve">документов</w:t>
      </w:r>
      <w:r>
        <w:rPr>
          <w:sz w:val="20"/>
        </w:rPr>
        <w:t xml:space="preserve">, удостоверяющих их право на проезд в этом транспортном средстве, или при отсутствии списка пассажиров в случаях, когда предъявление указанных документов или наличие указанного списка пассажиров является обязательным,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pPr>
        <w:pStyle w:val="0"/>
        <w:spacing w:before="200" w:lineRule="auto"/>
        <w:ind w:firstLine="540"/>
        <w:jc w:val="both"/>
      </w:pPr>
      <w:r>
        <w:rPr>
          <w:sz w:val="20"/>
        </w:rPr>
        <w:t xml:space="preserve">5. </w:t>
      </w:r>
      <w:hyperlink w:history="0" r:id="rId2827" w:tooltip="Федеральный закон от 08.11.2007 N 259-ФЗ (ред. от 07.06.2025) &quot;Устав автомобильного транспорта и городского наземного электрического транспорта&quot; {КонсультантПлюс}">
        <w:r>
          <w:rPr>
            <w:sz w:val="20"/>
            <w:color w:val="0000ff"/>
          </w:rPr>
          <w:t xml:space="preserve">Заключение</w:t>
        </w:r>
      </w:hyperlink>
      <w:r>
        <w:rPr>
          <w:sz w:val="20"/>
        </w:rPr>
        <w:t xml:space="preserve"> при осуществлении перевозки пассажиров и багажа по заказу договора фрахтования с каждым пассажиром в отдельности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пятидесяти тысяч рублей; на юридических лиц - двухсот тысяч рублей.</w:t>
      </w:r>
    </w:p>
    <w:p>
      <w:pPr>
        <w:pStyle w:val="0"/>
        <w:jc w:val="both"/>
      </w:pPr>
      <w:r>
        <w:rPr>
          <w:sz w:val="20"/>
        </w:rPr>
        <w:t xml:space="preserve">(часть 5 введена Федеральным </w:t>
      </w:r>
      <w:hyperlink w:history="0" r:id="rId2828"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669-ФЗ)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2829"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669-ФЗ)</w:t>
      </w:r>
    </w:p>
    <w:p>
      <w:pPr>
        <w:pStyle w:val="0"/>
        <w:ind w:firstLine="540"/>
        <w:jc w:val="both"/>
      </w:pPr>
      <w:r>
        <w:rPr>
          <w:sz w:val="20"/>
        </w:rPr>
      </w:r>
    </w:p>
    <w:p>
      <w:pPr>
        <w:pStyle w:val="2"/>
        <w:outlineLvl w:val="2"/>
        <w:ind w:firstLine="540"/>
        <w:jc w:val="both"/>
      </w:pPr>
      <w:r>
        <w:rPr>
          <w:sz w:val="20"/>
        </w:rPr>
        <w:t xml:space="preserve">Статья 11.14.3. Невыполнение обязанностей, предусмотренных законодательством о транспортно-экспедиционной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2830"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p>
      <w:pPr>
        <w:pStyle w:val="0"/>
        <w:jc w:val="both"/>
      </w:pPr>
      <w:r>
        <w:rPr>
          <w:sz w:val="20"/>
        </w:rPr>
      </w:r>
    </w:p>
    <w:bookmarkStart w:id="4242" w:name="P4242"/>
    <w:bookmarkEnd w:id="4242"/>
    <w:p>
      <w:pPr>
        <w:pStyle w:val="0"/>
        <w:ind w:firstLine="540"/>
        <w:jc w:val="both"/>
      </w:pPr>
      <w:r>
        <w:rPr>
          <w:sz w:val="20"/>
        </w:rPr>
        <w:t xml:space="preserve">1. Нарушение экспедитором </w:t>
      </w:r>
      <w:hyperlink w:history="0" r:id="rId2831" w:tooltip="Федеральный закон от 30.06.2003 N 87-ФЗ (ред. от 07.06.2025) &quot;О транспортно-экспедиционной деятельности&quot; (с изм. и доп., вступ. в силу с 06.09.2025) {КонсультантПлюс}">
        <w:r>
          <w:rPr>
            <w:sz w:val="20"/>
            <w:color w:val="0000ff"/>
          </w:rPr>
          <w:t xml:space="preserve">обязанностей</w:t>
        </w:r>
      </w:hyperlink>
      <w:r>
        <w:rPr>
          <w:sz w:val="20"/>
        </w:rPr>
        <w:t xml:space="preserve">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4244" w:name="P4244"/>
    <w:bookmarkEnd w:id="4244"/>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242"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Часть 3 статьи 11.14.3 </w:t>
            </w:r>
            <w:hyperlink w:history="0" r:id="rId2832"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вступает</w:t>
              </w:r>
            </w:hyperlink>
            <w:r>
              <w:rPr>
                <w:sz w:val="20"/>
                <w:color w:val="392c69"/>
              </w:rPr>
              <w:t xml:space="preserve"> в силу с 01.03.2026.</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248" w:name="P4248"/>
    <w:bookmarkEnd w:id="4248"/>
    <w:p>
      <w:pPr>
        <w:pStyle w:val="0"/>
        <w:spacing w:before="260" w:lineRule="auto"/>
        <w:ind w:firstLine="540"/>
        <w:jc w:val="both"/>
      </w:pPr>
      <w:r>
        <w:rPr>
          <w:sz w:val="20"/>
        </w:rPr>
        <w:t xml:space="preserve">3. Осуществление транспортно-экспедиционной деятельности лицом, сведения о котором отсутствуют в реестре уведомлений о транспортно-экспедиционной деятельности, если такие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юридических лиц - от ста тысяч до трехсот тысяч рублей.</w:t>
      </w:r>
    </w:p>
    <w:p>
      <w:pPr>
        <w:pStyle w:val="0"/>
        <w:jc w:val="both"/>
      </w:pPr>
      <w:r>
        <w:rPr>
          <w:sz w:val="20"/>
        </w:rPr>
        <w:t xml:space="preserve">(часть 3 введена Федеральным </w:t>
      </w:r>
      <w:hyperlink w:history="0" r:id="rId2833"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Часть 4 статьи 11.14.3 </w:t>
            </w:r>
            <w:hyperlink w:history="0" r:id="rId2834"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вступает</w:t>
              </w:r>
            </w:hyperlink>
            <w:r>
              <w:rPr>
                <w:sz w:val="20"/>
                <w:color w:val="392c69"/>
              </w:rPr>
              <w:t xml:space="preserve"> в силу с 01.03.2026.</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253" w:name="P4253"/>
    <w:bookmarkEnd w:id="4253"/>
    <w:p>
      <w:pPr>
        <w:pStyle w:val="0"/>
        <w:spacing w:before="260" w:lineRule="auto"/>
        <w:ind w:firstLine="540"/>
        <w:jc w:val="both"/>
      </w:pPr>
      <w:r>
        <w:rPr>
          <w:sz w:val="20"/>
        </w:rPr>
        <w:t xml:space="preserve">4. Повторное совершение административного правонарушения, предусмотренного </w:t>
      </w:r>
      <w:hyperlink w:history="0" w:anchor="P4248" w:tooltip="3. Осуществление транспортно-экспедиционной деятельности лицом, сведения о котором отсутствуют в реестре уведомлений о транспортно-экспедиционной деятельности, если такие действия (бездействие) не содержат признаков уголовно наказуемого деяния,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юридических лиц - от пятисот тысяч до одного миллиона рублей.</w:t>
      </w:r>
    </w:p>
    <w:p>
      <w:pPr>
        <w:pStyle w:val="0"/>
        <w:jc w:val="both"/>
      </w:pPr>
      <w:r>
        <w:rPr>
          <w:sz w:val="20"/>
        </w:rPr>
        <w:t xml:space="preserve">(часть 4 введена Федеральным </w:t>
      </w:r>
      <w:hyperlink w:history="0" r:id="rId2835"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bookmarkStart w:id="4256" w:name="P4256"/>
    <w:bookmarkEnd w:id="4256"/>
    <w:p>
      <w:pPr>
        <w:pStyle w:val="0"/>
        <w:spacing w:before="200" w:lineRule="auto"/>
        <w:ind w:firstLine="540"/>
        <w:jc w:val="both"/>
      </w:pPr>
      <w:r>
        <w:rPr>
          <w:sz w:val="20"/>
        </w:rPr>
        <w:t xml:space="preserve">5. Неисполнение экспедитором установленной законодательством Российской Федерации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заключенных договорах транспортной экспедиции, сторонах этих договоров, лицах, привлекаемых к выполнению этих договоров, свойствах грузов, фактах приема, обработки, погрузки, хранения, разгрузки, передачи, выдачи грузов, маршрутах следования, видах транспорта, осуществляющего их перевозку, или иную информацию, размещаемую в информационных системах, используемых при оказании экспедиционных услуг,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в размере от одной тысячной до трех тысячных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пятисот тысяч рублей.</w:t>
      </w:r>
    </w:p>
    <w:p>
      <w:pPr>
        <w:pStyle w:val="0"/>
        <w:jc w:val="both"/>
      </w:pPr>
      <w:r>
        <w:rPr>
          <w:sz w:val="20"/>
        </w:rPr>
        <w:t xml:space="preserve">(часть 5 введена Федеральным </w:t>
      </w:r>
      <w:hyperlink w:history="0" r:id="rId2836"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4256" w:tooltip="5. Неисполнение экспедитором установленной законодательством Российской Федерации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заключенных договорах транспортной экспедиции, сторонах этих договоров, лицах, привлекаемых к выполнению этих договоров, свойствах грузов, фактах приема, обработки, погрузки, хранения, разгрузки, передачи, выдачи грузов, маршрутах с...">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в размере от одной сотой до трех сотых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одного миллиона рублей.</w:t>
      </w:r>
    </w:p>
    <w:p>
      <w:pPr>
        <w:pStyle w:val="0"/>
        <w:jc w:val="both"/>
      </w:pPr>
      <w:r>
        <w:rPr>
          <w:sz w:val="20"/>
        </w:rPr>
        <w:t xml:space="preserve">(часть 6 введена Федеральным </w:t>
      </w:r>
      <w:hyperlink w:history="0" r:id="rId2837"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bookmarkStart w:id="4262" w:name="P4262"/>
    <w:bookmarkEnd w:id="4262"/>
    <w:p>
      <w:pPr>
        <w:pStyle w:val="0"/>
        <w:spacing w:before="200" w:lineRule="auto"/>
        <w:ind w:firstLine="540"/>
        <w:jc w:val="both"/>
      </w:pPr>
      <w:r>
        <w:rPr>
          <w:sz w:val="20"/>
        </w:rPr>
        <w:t xml:space="preserve">7. Неисполнение экспедитором установленных законодательством Российской Федерации обязанностей обеспечивать реализацию установленных в соответствии с федеральным законом требований к оборудованию и программно-техническим средствам, используемым в эксплуатируемых им информационных системах,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них задач, а также принимать меры по недопущению раскрытия организационных и тактических приемов проведения указанных мероприятий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в размере от одной тысячной до трех тысячных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пятисот тысяч рублей.</w:t>
      </w:r>
    </w:p>
    <w:p>
      <w:pPr>
        <w:pStyle w:val="0"/>
        <w:jc w:val="both"/>
      </w:pPr>
      <w:r>
        <w:rPr>
          <w:sz w:val="20"/>
        </w:rPr>
        <w:t xml:space="preserve">(часть 7 введена Федеральным </w:t>
      </w:r>
      <w:hyperlink w:history="0" r:id="rId2838"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bookmarkStart w:id="4265" w:name="P4265"/>
    <w:bookmarkEnd w:id="4265"/>
    <w:p>
      <w:pPr>
        <w:pStyle w:val="0"/>
        <w:spacing w:before="200" w:lineRule="auto"/>
        <w:ind w:firstLine="540"/>
        <w:jc w:val="both"/>
      </w:pPr>
      <w:r>
        <w:rPr>
          <w:sz w:val="20"/>
        </w:rPr>
        <w:t xml:space="preserve">8. Неисполнение экспедитором установленных законодательством Российской Федерации обязанностей передавать уполномоченным государственным органам, осуществляющим оперативно-разыскные мероприятия, по их требованию находящийся у него груз для проверки и (или) изъятия, обеспечивать предоставление указанным органам помещений (при наличии) для проведения оперативно-разыскных мероприятий или обеспечивать прием, передачу и сохранность информации об экспедиционных услугах с использованием баз данных и технических средств, находящихся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в размере от одной тысячной до трех тысячных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пятисот тысяч рублей.</w:t>
      </w:r>
    </w:p>
    <w:p>
      <w:pPr>
        <w:pStyle w:val="0"/>
        <w:jc w:val="both"/>
      </w:pPr>
      <w:r>
        <w:rPr>
          <w:sz w:val="20"/>
        </w:rPr>
        <w:t xml:space="preserve">(часть 8 введена Федеральным </w:t>
      </w:r>
      <w:hyperlink w:history="0" r:id="rId2839"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bookmarkStart w:id="4268" w:name="P4268"/>
    <w:bookmarkEnd w:id="4268"/>
    <w:p>
      <w:pPr>
        <w:pStyle w:val="0"/>
        <w:spacing w:before="200" w:lineRule="auto"/>
        <w:ind w:firstLine="540"/>
        <w:jc w:val="both"/>
      </w:pPr>
      <w:r>
        <w:rPr>
          <w:sz w:val="20"/>
        </w:rPr>
        <w:t xml:space="preserve">9. Повторное совершение административного правонарушения, предусмотренного </w:t>
      </w:r>
      <w:hyperlink w:history="0" w:anchor="P4262" w:tooltip="7. Неисполнение экспедитором установленных законодательством Российской Федерации обязанностей обеспечивать реализацию установленных в соответствии с федеральным законом требований к оборудованию и программно-техническим средствам, используемым в эксплуатируемых им информационных системах,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w:r>
          <w:rPr>
            <w:sz w:val="20"/>
            <w:color w:val="0000ff"/>
          </w:rPr>
          <w:t xml:space="preserve">частью 7</w:t>
        </w:r>
      </w:hyperlink>
      <w:r>
        <w:rPr>
          <w:sz w:val="20"/>
        </w:rPr>
        <w:t xml:space="preserve"> или </w:t>
      </w:r>
      <w:hyperlink w:history="0" w:anchor="P4265" w:tooltip="8. Неисполнение экспедитором установленных законодательством Российской Федерации обязанностей передавать уполномоченным государственным органам, осуществляющим оперативно-разыскные мероприятия, по их требованию находящийся у него груз для проверки и (или) изъятия, обеспечивать предоставление указанным органам помещений (при наличии) для проведения оперативно-разыскных мероприятий или обеспечивать прием, передачу и сохранность информации об экспедиционных услугах с использованием баз данных и технических...">
        <w:r>
          <w:rPr>
            <w:sz w:val="20"/>
            <w:color w:val="0000ff"/>
          </w:rPr>
          <w:t xml:space="preserve">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в размере от одной сотой до трех сотых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одного миллиона рублей.</w:t>
      </w:r>
    </w:p>
    <w:p>
      <w:pPr>
        <w:pStyle w:val="0"/>
        <w:jc w:val="both"/>
      </w:pPr>
      <w:r>
        <w:rPr>
          <w:sz w:val="20"/>
        </w:rPr>
        <w:t xml:space="preserve">(часть 9 введена Федеральным </w:t>
      </w:r>
      <w:hyperlink w:history="0" r:id="rId2840"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bookmarkStart w:id="4271" w:name="P4271"/>
    <w:bookmarkEnd w:id="4271"/>
    <w:p>
      <w:pPr>
        <w:pStyle w:val="0"/>
        <w:spacing w:before="200" w:lineRule="auto"/>
        <w:ind w:firstLine="540"/>
        <w:jc w:val="both"/>
      </w:pPr>
      <w:r>
        <w:rPr>
          <w:sz w:val="20"/>
        </w:rPr>
        <w:t xml:space="preserve">10. Неисполнение или несвоевременное исполнение клиентом установленной законодательством Российской Федерации обязанности представлять экспедитору информацию о наличии в составе груза предметов и веществ, изъятых из гражданского оборота или ограниченно оборотоспособных,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юридических лиц - от пятидесяти тысяч до ста тысяч рублей.</w:t>
      </w:r>
    </w:p>
    <w:p>
      <w:pPr>
        <w:pStyle w:val="0"/>
        <w:jc w:val="both"/>
      </w:pPr>
      <w:r>
        <w:rPr>
          <w:sz w:val="20"/>
        </w:rPr>
        <w:t xml:space="preserve">(часть 10 введена Федеральным </w:t>
      </w:r>
      <w:hyperlink w:history="0" r:id="rId2841"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4276" w:name="P4276"/>
    <w:bookmarkEnd w:id="4276"/>
    <w:p>
      <w:pPr>
        <w:pStyle w:val="2"/>
        <w:outlineLvl w:val="2"/>
        <w:ind w:firstLine="540"/>
        <w:jc w:val="both"/>
      </w:pPr>
      <w:r>
        <w:rPr>
          <w:sz w:val="20"/>
        </w:rPr>
        <w:t xml:space="preserve">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w:t>
      </w:r>
    </w:p>
    <w:p>
      <w:pPr>
        <w:pStyle w:val="0"/>
        <w:jc w:val="both"/>
      </w:pPr>
      <w:r>
        <w:rPr>
          <w:sz w:val="20"/>
        </w:rPr>
      </w:r>
    </w:p>
    <w:p>
      <w:pPr>
        <w:pStyle w:val="0"/>
        <w:ind w:firstLine="540"/>
        <w:jc w:val="both"/>
      </w:pPr>
      <w:r>
        <w:rPr>
          <w:sz w:val="20"/>
        </w:rPr>
        <w:t xml:space="preserve">1. Повреждение имущества на транспортных средствах общего пользования, если причиненный имущественный ущерб не превышает сто рублей, а равно повреждение грузовых вагонов, плавучих и других транспортных средств, контейнеров или иного оборудования, предназначенных для перевозки и хранения грузов на транспорте, -</w:t>
      </w:r>
    </w:p>
    <w:p>
      <w:pPr>
        <w:pStyle w:val="0"/>
        <w:jc w:val="both"/>
      </w:pPr>
      <w:r>
        <w:rPr>
          <w:sz w:val="20"/>
        </w:rPr>
        <w:t xml:space="preserve">(в ред. Федерального </w:t>
      </w:r>
      <w:hyperlink w:history="0" r:id="rId284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284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4282" w:name="P4282"/>
    <w:bookmarkEnd w:id="4282"/>
    <w:p>
      <w:pPr>
        <w:pStyle w:val="0"/>
        <w:spacing w:before="200" w:lineRule="auto"/>
        <w:ind w:firstLine="540"/>
        <w:jc w:val="both"/>
      </w:pPr>
      <w:r>
        <w:rPr>
          <w:sz w:val="20"/>
        </w:rPr>
        <w:t xml:space="preserve">2. Повреждение пломб или запорных устройств грузовых вагонов, автомобилей и автомобильных прицепов, контейнеров, трюмов, грузовых отсеков и других грузовых помещений плавучих средств и воздушных судов, повреждение отдельных грузовых мест или их упаковки, пакетов, а равно ограждений на пассажирских платформах, нанесение ущерба помещениям железнодорожных станций и вокзалов либо повреждение ограждений грузовых дворов (терминалов) железнодорожных станций, грузовых автомобильных станций, контейнерных пунктов (площадок), портов (пристаней, посадочных площадок), шлюзов и складов, используемых для выполнения операций по перевозке грузов,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28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4286" w:name="P4286"/>
    <w:bookmarkEnd w:id="4286"/>
    <w:p>
      <w:pPr>
        <w:pStyle w:val="2"/>
        <w:outlineLvl w:val="2"/>
        <w:ind w:firstLine="540"/>
        <w:jc w:val="both"/>
      </w:pPr>
      <w:r>
        <w:rPr>
          <w:sz w:val="20"/>
        </w:rPr>
        <w:t xml:space="preserve">Статья 11.15.1. Нарушение требований в области транспортной безопасности</w:t>
      </w:r>
    </w:p>
    <w:p>
      <w:pPr>
        <w:pStyle w:val="0"/>
        <w:ind w:firstLine="540"/>
        <w:jc w:val="both"/>
      </w:pPr>
      <w:r>
        <w:rPr>
          <w:sz w:val="20"/>
        </w:rPr>
      </w:r>
    </w:p>
    <w:p>
      <w:pPr>
        <w:pStyle w:val="0"/>
        <w:ind w:firstLine="540"/>
        <w:jc w:val="both"/>
      </w:pPr>
      <w:r>
        <w:rPr>
          <w:sz w:val="20"/>
        </w:rPr>
        <w:t xml:space="preserve">(в ред. Федерального </w:t>
      </w:r>
      <w:hyperlink w:history="0" r:id="rId2845"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закона</w:t>
        </w:r>
      </w:hyperlink>
      <w:r>
        <w:rPr>
          <w:sz w:val="20"/>
        </w:rPr>
        <w:t xml:space="preserve"> от 03.02.2014 N 15-ФЗ)</w:t>
      </w:r>
    </w:p>
    <w:p>
      <w:pPr>
        <w:pStyle w:val="0"/>
        <w:jc w:val="both"/>
      </w:pPr>
      <w:r>
        <w:rPr>
          <w:sz w:val="20"/>
        </w:rPr>
      </w:r>
    </w:p>
    <w:bookmarkStart w:id="4290" w:name="P4290"/>
    <w:bookmarkEnd w:id="4290"/>
    <w:p>
      <w:pPr>
        <w:pStyle w:val="0"/>
        <w:ind w:firstLine="540"/>
        <w:jc w:val="both"/>
      </w:pPr>
      <w:r>
        <w:rPr>
          <w:sz w:val="20"/>
        </w:rPr>
        <w:t xml:space="preserve">1. Неисполнение </w:t>
      </w:r>
      <w:r>
        <w:rPr>
          <w:sz w:val="20"/>
        </w:rPr>
        <w:t xml:space="preserve">требований</w:t>
      </w:r>
      <w:r>
        <w:rPr>
          <w:sz w:val="20"/>
        </w:rPr>
        <w:t xml:space="preserve">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w:t>
      </w:r>
      <w:hyperlink w:history="0" r:id="rId2846"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4292" w:name="P4292"/>
    <w:bookmarkEnd w:id="4292"/>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3 ст. 11.15.1 см. </w:t>
            </w:r>
            <w:hyperlink w:history="0" r:id="rId2847" w:tooltip="Постановление Конституционного Суда РФ от 14.04.2020 N 17-П &quot;По делу о проверке конституционности части 2 статьи 2.1, части 1 статьи 2.2, части 3 статьи 11.15.1 и пункта 5 части 1 статьи 29.10 Кодекса Российской Федерации об административных правонарушениях, статьи 12.2 Федерального закона &quot;О транспортной безопасности&quot;, подпунктов 36, 37, 39, 45 пункта 5 и подпунктов 1, 2, 8 пункта 7 требований по обеспечению транспортной безопасности, в том числе требований к антитеррористической защищенности объектов (тер {КонсультантПлюс}">
              <w:r>
                <w:rPr>
                  <w:sz w:val="20"/>
                  <w:color w:val="0000ff"/>
                </w:rPr>
                <w:t xml:space="preserve">Постановление</w:t>
              </w:r>
            </w:hyperlink>
            <w:r>
              <w:rPr>
                <w:sz w:val="20"/>
                <w:color w:val="392c69"/>
              </w:rPr>
              <w:t xml:space="preserve"> КС РФ от 14.04.2020 N 17-П.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296" w:name="P4296"/>
    <w:bookmarkEnd w:id="4296"/>
    <w:p>
      <w:pPr>
        <w:pStyle w:val="0"/>
        <w:spacing w:before="260" w:lineRule="auto"/>
        <w:ind w:firstLine="540"/>
        <w:jc w:val="both"/>
      </w:pPr>
      <w:r>
        <w:rPr>
          <w:sz w:val="20"/>
        </w:rPr>
        <w:t xml:space="preserve">3. Действие (бездействие), предусмотренное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w:t>
        </w:r>
      </w:hyperlink>
      <w:r>
        <w:rPr>
          <w:sz w:val="20"/>
        </w:rPr>
        <w:t xml:space="preserve"> настоящей статьи, совершенное умышленно,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с конфискацией орудия совершения или предметов административного правонарушения или без таковой либо административный арест на срок до десяти суток; на должностных лиц - от пятидесяти тысяч до ста тысяч рублей либо административный арест на срок до десяти суток; на индивидуальных предпринимателей - от ста тысяч до ста пятидесяти тысяч рублей с конфискацией орудия совершения или предметов административного правонарушения или без таковой либо административное приостановление деятельности на срок до девяноста суток; на юридических лиц - от двухсот тысяч до пятисот тысяч рублей с конфискацией орудия совершения или предметов административного правонарушения или без таковой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p>
      <w:pPr>
        <w:pStyle w:val="2"/>
        <w:outlineLvl w:val="2"/>
        <w:ind w:firstLine="540"/>
        <w:jc w:val="both"/>
      </w:pPr>
      <w:r>
        <w:rPr>
          <w:sz w:val="20"/>
        </w:rPr>
        <w:t xml:space="preserve">Статья 11.15.2. Нарушение установленных в области обеспечения транспортной безопасности порядков и правил</w:t>
      </w:r>
    </w:p>
    <w:p>
      <w:pPr>
        <w:pStyle w:val="0"/>
        <w:ind w:firstLine="540"/>
        <w:jc w:val="both"/>
      </w:pPr>
      <w:r>
        <w:rPr>
          <w:sz w:val="20"/>
        </w:rPr>
      </w:r>
    </w:p>
    <w:p>
      <w:pPr>
        <w:pStyle w:val="0"/>
        <w:ind w:firstLine="540"/>
        <w:jc w:val="both"/>
      </w:pPr>
      <w:r>
        <w:rPr>
          <w:sz w:val="20"/>
        </w:rPr>
        <w:t xml:space="preserve">(введена Федеральным </w:t>
      </w:r>
      <w:hyperlink w:history="0" r:id="rId2848"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законом</w:t>
        </w:r>
      </w:hyperlink>
      <w:r>
        <w:rPr>
          <w:sz w:val="20"/>
        </w:rPr>
        <w:t xml:space="preserve"> от 03.02.2014 N 15-ФЗ)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11.15.2 см. </w:t>
            </w:r>
            <w:hyperlink w:history="0" r:id="rId2849" w:tooltip="Постановление Конституционного Суда РФ от 21.07.2021 N 39-П &quot;По делу о проверке конституционности положений части 2 статьи 2.1, части 2 статьи 2.2, части 1 статьи 4.5 и части 1 статьи 11.15.2 Кодекса Российской Федерации об административных правонарушениях в связи с жалобой общества с ограниченной ответственностью &quot;Востокфлот&quot; {КонсультантПлюс}">
              <w:r>
                <w:rPr>
                  <w:sz w:val="20"/>
                  <w:color w:val="0000ff"/>
                </w:rPr>
                <w:t xml:space="preserve">Постановление</w:t>
              </w:r>
            </w:hyperlink>
            <w:r>
              <w:rPr>
                <w:sz w:val="20"/>
                <w:color w:val="392c69"/>
              </w:rPr>
              <w:t xml:space="preserve"> КС РФ от 21.07.2021 N 39-П.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306" w:name="P4306"/>
    <w:bookmarkEnd w:id="4306"/>
    <w:p>
      <w:pPr>
        <w:pStyle w:val="0"/>
        <w:spacing w:before="260" w:lineRule="auto"/>
        <w:ind w:firstLine="540"/>
        <w:jc w:val="both"/>
      </w:pPr>
      <w:r>
        <w:rPr>
          <w:sz w:val="20"/>
        </w:rPr>
        <w:t xml:space="preserve">1. Нарушение </w:t>
      </w:r>
      <w:hyperlink w:history="0" r:id="rId2850" w:tooltip="Постановление Правительства РФ от 01.06.2023 N 907 &quot;Об утверждении Правил аккредитации юридических лиц для проведения оценки уязвимости объектов транспортной инфраструктуры и транспортных средств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quot; {КонсультантПлюс}">
        <w:r>
          <w:rPr>
            <w:sz w:val="20"/>
            <w:color w:val="0000ff"/>
          </w:rPr>
          <w:t xml:space="preserve">правил</w:t>
        </w:r>
      </w:hyperlink>
      <w:r>
        <w:rPr>
          <w:sz w:val="20"/>
        </w:rPr>
        <w:t xml:space="preserve"> аккредитации юридических лиц для проведения оценки уязвимости объектов транспортной инфраструктуры и транспортных средств, </w:t>
      </w:r>
      <w:hyperlink w:history="0" r:id="rId2851" w:tooltip="Приказ Минтранса России от 01.11.2021 N 370 &quot;О Порядке проведения оценки уязвимости объектов транспортной инфраструктуры, судов ледокольного флота, используемых для проводки по морским путям, судов, в отношении которых применяются правила торгового мореплавания и требования в области охраны судов и портовых средств, установленные международными договорами Российской Федерации&quot; (Зарегистрировано в Минюсте России 30.11.2021 N 66134) {КонсультантПлюс}">
        <w:r>
          <w:rPr>
            <w:sz w:val="20"/>
            <w:color w:val="0000ff"/>
          </w:rPr>
          <w:t xml:space="preserve">порядка</w:t>
        </w:r>
      </w:hyperlink>
      <w:r>
        <w:rPr>
          <w:sz w:val="20"/>
        </w:rPr>
        <w:t xml:space="preserve"> проведения оценки уязвимости объектов транспортной инфраструктуры и транспортных средств и </w:t>
      </w:r>
      <w:hyperlink w:history="0" r:id="rId2852" w:tooltip="Приказ Минтранса России от 02.07.2021 N 225 &quot;Об утверждении Порядка разработки планов обеспечения транспортной безопасности объектов транспортной инфраструктуры и (или) судов ледокольного флота, используемых для проводки по морским путям, судов, в отношении которых применяются правила торгового мореплавания и требования в области охраны судов и портовых средств, установленные международными договорами Российской Федерации&quot; (Зарегистрировано в Минюсте России 11.10.2021 N 65374) {КонсультантПлюс}">
        <w:r>
          <w:rPr>
            <w:sz w:val="20"/>
            <w:color w:val="0000ff"/>
          </w:rPr>
          <w:t xml:space="preserve">порядка</w:t>
        </w:r>
      </w:hyperlink>
      <w:r>
        <w:rPr>
          <w:sz w:val="20"/>
        </w:rPr>
        <w:t xml:space="preserve"> разработки планов обеспечения транспортной безопасности объектов транспортной инфраструктуры и транспортных средств, </w:t>
      </w:r>
      <w:hyperlink w:history="0" r:id="rId2853" w:tooltip="Федеральный закон от 09.02.2007 N 16-ФЗ (ред. от 21.04.2025) &quot;О транспортной безопасности&quot; {КонсультантПлюс}">
        <w:r>
          <w:rPr>
            <w:sz w:val="20"/>
            <w:color w:val="0000ff"/>
          </w:rPr>
          <w:t xml:space="preserve">порядка</w:t>
        </w:r>
      </w:hyperlink>
      <w:r>
        <w:rPr>
          <w:sz w:val="20"/>
        </w:rPr>
        <w:t xml:space="preserve"> аккредитации юридических лиц в качестве подразделений транспортной безопасности и требований к подразделениям транспортной безопасности, </w:t>
      </w:r>
      <w:hyperlink w:history="0" r:id="rId2854" w:tooltip="Федеральный закон от 09.02.2007 N 16-ФЗ (ред. от 21.04.2025) &quot;О транспортной безопасности&quot; {КонсультантПлюс}">
        <w:r>
          <w:rPr>
            <w:sz w:val="20"/>
            <w:color w:val="0000ff"/>
          </w:rPr>
          <w:t xml:space="preserve">порядка</w:t>
        </w:r>
      </w:hyperlink>
      <w:r>
        <w:rPr>
          <w:sz w:val="20"/>
        </w:rPr>
        <w:t xml:space="preserve"> подготовки сил обеспечения транспортной безопасности и </w:t>
      </w:r>
      <w:hyperlink w:history="0" r:id="rId2855" w:tooltip="Федеральный закон от 09.02.2007 N 16-ФЗ (ред. от 21.04.2025) &quot;О транспортной безопасности&quot; {КонсультантПлюс}">
        <w:r>
          <w:rPr>
            <w:sz w:val="20"/>
            <w:color w:val="0000ff"/>
          </w:rPr>
          <w:t xml:space="preserve">порядка</w:t>
        </w:r>
      </w:hyperlink>
      <w:r>
        <w:rPr>
          <w:sz w:val="20"/>
        </w:rPr>
        <w:t xml:space="preserve"> аттестации сил обеспечения транспортной безопасности, </w:t>
      </w:r>
      <w:r>
        <w:rPr>
          <w:sz w:val="20"/>
        </w:rPr>
        <w:t xml:space="preserve">правил</w:t>
      </w:r>
      <w:r>
        <w:rPr>
          <w:sz w:val="20"/>
        </w:rPr>
        <w:t xml:space="preserve"> проведения досмотра, дополнительного досмотра и повторного досмотра в целях обеспечения транспортной безопасности, совершенное по неосторожности,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4308" w:name="P4308"/>
    <w:bookmarkEnd w:id="4308"/>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306"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bookmarkStart w:id="4310" w:name="P4310"/>
    <w:bookmarkEnd w:id="4310"/>
    <w:p>
      <w:pPr>
        <w:pStyle w:val="0"/>
        <w:spacing w:before="200" w:lineRule="auto"/>
        <w:ind w:firstLine="540"/>
        <w:jc w:val="both"/>
      </w:pPr>
      <w:r>
        <w:rPr>
          <w:sz w:val="20"/>
        </w:rPr>
        <w:t xml:space="preserve">3. Действие (бездействие), предусмотренное </w:t>
      </w:r>
      <w:hyperlink w:history="0" w:anchor="P4306"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w:t>
        </w:r>
      </w:hyperlink>
      <w:r>
        <w:rPr>
          <w:sz w:val="20"/>
        </w:rPr>
        <w:t xml:space="preserve"> настоящей статьи, совершенное умышленно,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пятидесяти тысяч до ста тысяч рублей; на индивидуальных предпринимателей - от ста тысяч до ста пятидесяти тысяч рублей либо административное приостановление деятельности на срок до девяноста суток; на юридических лиц - от двухсот тысяч до пятисот тысяч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4314" w:name="P4314"/>
    <w:bookmarkEnd w:id="4314"/>
    <w:p>
      <w:pPr>
        <w:pStyle w:val="2"/>
        <w:outlineLvl w:val="2"/>
        <w:ind w:firstLine="540"/>
        <w:jc w:val="both"/>
      </w:pPr>
      <w:r>
        <w:rPr>
          <w:sz w:val="20"/>
        </w:rPr>
        <w:t xml:space="preserve">Статья 11.16. Нарушение требований пожарной безопасности на железнодорожном, морском, внутреннем водном или воздушном транспорте</w:t>
      </w:r>
    </w:p>
    <w:p>
      <w:pPr>
        <w:pStyle w:val="0"/>
        <w:jc w:val="both"/>
      </w:pPr>
      <w:r>
        <w:rPr>
          <w:sz w:val="20"/>
        </w:rPr>
        <w:t xml:space="preserve">(в ред. Федерального </w:t>
      </w:r>
      <w:hyperlink w:history="0" r:id="rId2856" w:tooltip="Федеральный закон от 09.11.2009 N 247-ФЗ (ред. от 28.05.2017) &quot;О внесении изменений в отдельные законодательные акты Российской Федерации в связи с принятием Федерального закона &quot;Технический регламент о требованиях пожарной безопасности&quot; {КонсультантПлюс}">
        <w:r>
          <w:rPr>
            <w:sz w:val="20"/>
            <w:color w:val="0000ff"/>
          </w:rPr>
          <w:t xml:space="preserve">закона</w:t>
        </w:r>
      </w:hyperlink>
      <w:r>
        <w:rPr>
          <w:sz w:val="20"/>
        </w:rPr>
        <w:t xml:space="preserve"> от 09.11.2009 N 247-ФЗ)</w:t>
      </w:r>
    </w:p>
    <w:p>
      <w:pPr>
        <w:pStyle w:val="0"/>
        <w:jc w:val="both"/>
      </w:pPr>
      <w:r>
        <w:rPr>
          <w:sz w:val="20"/>
        </w:rPr>
      </w:r>
    </w:p>
    <w:p>
      <w:pPr>
        <w:pStyle w:val="0"/>
        <w:ind w:firstLine="540"/>
        <w:jc w:val="both"/>
      </w:pPr>
      <w:r>
        <w:rPr>
          <w:sz w:val="20"/>
        </w:rPr>
        <w:t xml:space="preserve">Нарушение установленных на железнодорожном, морском, внутреннем водном или воздушном транспорте </w:t>
      </w:r>
      <w:r>
        <w:rPr>
          <w:sz w:val="20"/>
        </w:rPr>
        <w:t xml:space="preserve">требований</w:t>
      </w:r>
      <w:r>
        <w:rPr>
          <w:sz w:val="20"/>
        </w:rPr>
        <w:t xml:space="preserve"> пожарной безопасности -</w:t>
      </w:r>
    </w:p>
    <w:p>
      <w:pPr>
        <w:pStyle w:val="0"/>
        <w:jc w:val="both"/>
      </w:pPr>
      <w:r>
        <w:rPr>
          <w:sz w:val="20"/>
        </w:rPr>
        <w:t xml:space="preserve">(в ред. Федерального </w:t>
      </w:r>
      <w:hyperlink w:history="0" r:id="rId2857" w:tooltip="Федеральный закон от 09.11.2009 N 247-ФЗ (ред. от 28.05.2017) &quot;О внесении изменений в отдельные законодательные акты Российской Федерации в связи с принятием Федерального закона &quot;Технический регламент о требованиях пожарной безопасности&quot; {КонсультантПлюс}">
        <w:r>
          <w:rPr>
            <w:sz w:val="20"/>
            <w:color w:val="0000ff"/>
          </w:rPr>
          <w:t xml:space="preserve">закона</w:t>
        </w:r>
      </w:hyperlink>
      <w:r>
        <w:rPr>
          <w:sz w:val="20"/>
        </w:rPr>
        <w:t xml:space="preserve"> от 09.11.2009 N 247-ФЗ)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четырех тысяч до пяти тысяч рублей.</w:t>
      </w:r>
    </w:p>
    <w:p>
      <w:pPr>
        <w:pStyle w:val="0"/>
        <w:jc w:val="both"/>
      </w:pPr>
      <w:r>
        <w:rPr>
          <w:sz w:val="20"/>
        </w:rPr>
        <w:t xml:space="preserve">(в ред. Федерального </w:t>
      </w:r>
      <w:hyperlink w:history="0" r:id="rId2858"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закона</w:t>
        </w:r>
      </w:hyperlink>
      <w:r>
        <w:rPr>
          <w:sz w:val="20"/>
        </w:rPr>
        <w:t xml:space="preserve"> от 03.06.2011 N 120-ФЗ)</w:t>
      </w:r>
    </w:p>
    <w:p>
      <w:pPr>
        <w:pStyle w:val="0"/>
        <w:jc w:val="both"/>
      </w:pPr>
      <w:r>
        <w:rPr>
          <w:sz w:val="20"/>
        </w:rPr>
      </w:r>
    </w:p>
    <w:p>
      <w:pPr>
        <w:pStyle w:val="2"/>
        <w:outlineLvl w:val="2"/>
        <w:ind w:firstLine="540"/>
        <w:jc w:val="both"/>
      </w:pPr>
      <w:r>
        <w:rPr>
          <w:sz w:val="20"/>
        </w:rPr>
        <w:t xml:space="preserve">Статья 11.17. Нарушение правил поведения граждан на железнодорожном, воздушном или водном транспорте</w:t>
      </w:r>
    </w:p>
    <w:p>
      <w:pPr>
        <w:pStyle w:val="0"/>
        <w:jc w:val="both"/>
      </w:pPr>
      <w:r>
        <w:rPr>
          <w:sz w:val="20"/>
        </w:rPr>
      </w:r>
    </w:p>
    <w:bookmarkStart w:id="4324" w:name="P4324"/>
    <w:bookmarkEnd w:id="4324"/>
    <w:p>
      <w:pPr>
        <w:pStyle w:val="0"/>
        <w:ind w:firstLine="540"/>
        <w:jc w:val="both"/>
      </w:pPr>
      <w:r>
        <w:rPr>
          <w:sz w:val="20"/>
        </w:rPr>
        <w:t xml:space="preserve">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w:t>
      </w:r>
    </w:p>
    <w:p>
      <w:pPr>
        <w:pStyle w:val="0"/>
        <w:jc w:val="both"/>
      </w:pPr>
      <w:r>
        <w:rPr>
          <w:sz w:val="20"/>
        </w:rPr>
        <w:t xml:space="preserve">(в ред. Федеральных законов от 22.06.2007 </w:t>
      </w:r>
      <w:hyperlink w:history="0" r:id="rId285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16.04.2022 </w:t>
      </w:r>
      <w:hyperlink w:history="0" r:id="rId2860" w:tooltip="Федеральный закон от 16.04.2022 N 93-ФЗ &quot;О внесении изменений в статьи 3.5 и 11.17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w:t>
      </w:r>
    </w:p>
    <w:bookmarkStart w:id="4327" w:name="P4327"/>
    <w:bookmarkEnd w:id="4327"/>
    <w:p>
      <w:pPr>
        <w:pStyle w:val="0"/>
        <w:spacing w:before="200" w:lineRule="auto"/>
        <w:ind w:firstLine="540"/>
        <w:jc w:val="both"/>
      </w:pPr>
      <w:r>
        <w:rPr>
          <w:sz w:val="20"/>
        </w:rPr>
        <w:t xml:space="preserve">2. Выбрасывание мусора или иных предметов на железнодорожные пути и платформы либо за борт судна морского или внутреннего водного транспорта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jc w:val="both"/>
      </w:pPr>
      <w:r>
        <w:rPr>
          <w:sz w:val="20"/>
        </w:rPr>
        <w:t xml:space="preserve">(в ред. Федерального </w:t>
      </w:r>
      <w:hyperlink w:history="0" r:id="rId286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Утратил силу с 15 ноября 2013 года. - Федеральный </w:t>
      </w:r>
      <w:hyperlink w:history="0" r:id="rId2862"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w:t>
        </w:r>
      </w:hyperlink>
      <w:r>
        <w:rPr>
          <w:sz w:val="20"/>
        </w:rPr>
        <w:t xml:space="preserve"> от 21.10.2013 N 274-ФЗ.</w:t>
      </w:r>
    </w:p>
    <w:bookmarkStart w:id="4331" w:name="P4331"/>
    <w:bookmarkEnd w:id="4331"/>
    <w:p>
      <w:pPr>
        <w:pStyle w:val="0"/>
        <w:spacing w:before="200" w:lineRule="auto"/>
        <w:ind w:firstLine="540"/>
        <w:jc w:val="both"/>
      </w:pPr>
      <w:r>
        <w:rPr>
          <w:sz w:val="20"/>
        </w:rPr>
        <w:t xml:space="preserve">4. Нарушение правил фотографирования, видео- и киносъемки либо пользования средствами радиосвязи с борта воздушного судна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 с конфискацией пленки.</w:t>
      </w:r>
    </w:p>
    <w:p>
      <w:pPr>
        <w:pStyle w:val="0"/>
        <w:jc w:val="both"/>
      </w:pPr>
      <w:r>
        <w:rPr>
          <w:sz w:val="20"/>
        </w:rPr>
        <w:t xml:space="preserve">(в ред. Федерального </w:t>
      </w:r>
      <w:hyperlink w:history="0" r:id="rId286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4334" w:name="P4334"/>
    <w:bookmarkEnd w:id="4334"/>
    <w:p>
      <w:pPr>
        <w:pStyle w:val="0"/>
        <w:spacing w:before="200" w:lineRule="auto"/>
        <w:ind w:firstLine="540"/>
        <w:jc w:val="both"/>
      </w:pPr>
      <w:r>
        <w:rPr>
          <w:sz w:val="20"/>
        </w:rPr>
        <w:t xml:space="preserve">5. Невыполнение лицами, находящимися на судне морского или внутреннего водного транспорта, законных распоряжений капитана судна -</w:t>
      </w:r>
    </w:p>
    <w:p>
      <w:pPr>
        <w:pStyle w:val="0"/>
        <w:jc w:val="both"/>
      </w:pPr>
      <w:r>
        <w:rPr>
          <w:sz w:val="20"/>
        </w:rPr>
        <w:t xml:space="preserve">(в ред. Федерального </w:t>
      </w:r>
      <w:hyperlink w:history="0" r:id="rId2864"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21.12.2009 N 336-ФЗ)</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w:t>
      </w:r>
    </w:p>
    <w:p>
      <w:pPr>
        <w:pStyle w:val="0"/>
        <w:jc w:val="both"/>
      </w:pPr>
      <w:r>
        <w:rPr>
          <w:sz w:val="20"/>
        </w:rPr>
        <w:t xml:space="preserve">(в ред. Федеральных законов от 22.06.2007 </w:t>
      </w:r>
      <w:hyperlink w:history="0" r:id="rId286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21.12.2009 </w:t>
      </w:r>
      <w:hyperlink w:history="0" r:id="rId2866"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N 336-ФЗ</w:t>
        </w:r>
      </w:hyperlink>
      <w:r>
        <w:rPr>
          <w:sz w:val="20"/>
        </w:rPr>
        <w:t xml:space="preserve">)</w:t>
      </w:r>
    </w:p>
    <w:bookmarkStart w:id="4338" w:name="P4338"/>
    <w:bookmarkEnd w:id="4338"/>
    <w:p>
      <w:pPr>
        <w:pStyle w:val="0"/>
        <w:spacing w:before="200" w:lineRule="auto"/>
        <w:ind w:firstLine="540"/>
        <w:jc w:val="both"/>
      </w:pPr>
      <w:r>
        <w:rPr>
          <w:sz w:val="20"/>
        </w:rPr>
        <w:t xml:space="preserve">6. </w:t>
      </w:r>
      <w:hyperlink w:history="0" r:id="rId2867" w:tooltip="&quot;Воздушный кодекс Российской Федерации&quot; от 19.03.1997 N 60-ФЗ (ред. от 04.11.2025) {КонсультантПлюс}">
        <w:r>
          <w:rPr>
            <w:sz w:val="20"/>
            <w:color w:val="0000ff"/>
          </w:rPr>
          <w:t xml:space="preserve">Невыполнение</w:t>
        </w:r>
      </w:hyperlink>
      <w:r>
        <w:rPr>
          <w:sz w:val="20"/>
        </w:rPr>
        <w:t xml:space="preserve"> лицами, находящимися на борту воздушного судна, законных распоряжений командира воздушного судна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или административный арест на срок до пятнадцати суток.</w:t>
      </w:r>
    </w:p>
    <w:p>
      <w:pPr>
        <w:pStyle w:val="0"/>
        <w:jc w:val="both"/>
      </w:pPr>
      <w:r>
        <w:rPr>
          <w:sz w:val="20"/>
        </w:rPr>
        <w:t xml:space="preserve">(часть шестая введена Федеральным </w:t>
      </w:r>
      <w:hyperlink w:history="0" r:id="rId2868"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21.12.2009 N 336-ФЗ)</w:t>
      </w:r>
    </w:p>
    <w:p>
      <w:pPr>
        <w:pStyle w:val="0"/>
        <w:jc w:val="both"/>
      </w:pPr>
      <w:r>
        <w:rPr>
          <w:sz w:val="20"/>
        </w:rPr>
      </w:r>
    </w:p>
    <w:p>
      <w:pPr>
        <w:pStyle w:val="2"/>
        <w:outlineLvl w:val="2"/>
        <w:ind w:firstLine="540"/>
        <w:jc w:val="both"/>
      </w:pPr>
      <w:r>
        <w:rPr>
          <w:sz w:val="20"/>
        </w:rPr>
        <w:t xml:space="preserve">Статьи 11.18 - 11.19. Утратили силу. - Федеральный </w:t>
      </w:r>
      <w:hyperlink w:history="0" r:id="rId2869"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01.07.2021 N 283-ФЗ.</w:t>
      </w:r>
    </w:p>
    <w:p>
      <w:pPr>
        <w:pStyle w:val="0"/>
        <w:ind w:firstLine="540"/>
        <w:jc w:val="both"/>
      </w:pPr>
      <w:r>
        <w:rPr>
          <w:sz w:val="20"/>
        </w:rPr>
      </w:r>
    </w:p>
    <w:bookmarkStart w:id="4344" w:name="P4344"/>
    <w:bookmarkEnd w:id="4344"/>
    <w:p>
      <w:pPr>
        <w:pStyle w:val="2"/>
        <w:outlineLvl w:val="2"/>
        <w:ind w:firstLine="540"/>
        <w:jc w:val="both"/>
      </w:pPr>
      <w:r>
        <w:rPr>
          <w:sz w:val="20"/>
        </w:rPr>
        <w:t xml:space="preserve">Статья 11.20. Нарушение правил безопасности при строительстве, эксплуатации или ремонте магистральных трубопроводов</w:t>
      </w:r>
    </w:p>
    <w:p>
      <w:pPr>
        <w:pStyle w:val="0"/>
        <w:jc w:val="both"/>
      </w:pPr>
      <w:r>
        <w:rPr>
          <w:sz w:val="20"/>
        </w:rPr>
      </w:r>
    </w:p>
    <w:p>
      <w:pPr>
        <w:pStyle w:val="0"/>
        <w:ind w:firstLine="540"/>
        <w:jc w:val="both"/>
      </w:pPr>
      <w:r>
        <w:rPr>
          <w:sz w:val="20"/>
        </w:rPr>
        <w:t xml:space="preserve">Нарушение правил безопасности при строительстве, эксплуатации или ремонте магистральных трубопроводов, а равно пуск их в эксплуатацию с техническими неисправностями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лиц, осуществляющих предпринимательскую деятельность без образования юридического лица, - от трехсот до пятисот рублей или административное приостановление деятельности на срок до девяноста суток; на юридических лиц - от трех тысяч до пяти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287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287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4350" w:name="P4350"/>
    <w:bookmarkEnd w:id="4350"/>
    <w:p>
      <w:pPr>
        <w:pStyle w:val="2"/>
        <w:outlineLvl w:val="2"/>
        <w:ind w:firstLine="540"/>
        <w:jc w:val="both"/>
      </w:pPr>
      <w:r>
        <w:rPr>
          <w:sz w:val="20"/>
        </w:rPr>
        <w:t xml:space="preserve">Статья 11.20.1. Нарушение запретов либо несоблюдение порядка выполнения работ в охранных зонах магистральных трубопроводов</w:t>
      </w:r>
    </w:p>
    <w:p>
      <w:pPr>
        <w:pStyle w:val="0"/>
        <w:ind w:firstLine="540"/>
        <w:jc w:val="both"/>
      </w:pPr>
      <w:r>
        <w:rPr>
          <w:sz w:val="20"/>
        </w:rPr>
      </w:r>
    </w:p>
    <w:p>
      <w:pPr>
        <w:pStyle w:val="0"/>
        <w:ind w:firstLine="540"/>
        <w:jc w:val="both"/>
      </w:pPr>
      <w:r>
        <w:rPr>
          <w:sz w:val="20"/>
        </w:rPr>
        <w:t xml:space="preserve">(введена Федеральным </w:t>
      </w:r>
      <w:hyperlink w:history="0" r:id="rId2872" w:tooltip="Федеральный закон от 12.03.2014 N 31-ФЗ &quot;О внесении изменений в Кодекс Российской Федерации об административных правонарушениях в части обеспечения безопасности магистральных трубопроводов&quot; {КонсультантПлюс}">
        <w:r>
          <w:rPr>
            <w:sz w:val="20"/>
            <w:color w:val="0000ff"/>
          </w:rPr>
          <w:t xml:space="preserve">законом</w:t>
        </w:r>
      </w:hyperlink>
      <w:r>
        <w:rPr>
          <w:sz w:val="20"/>
        </w:rPr>
        <w:t xml:space="preserve"> от 12.03.2014 N 31-ФЗ)</w:t>
      </w:r>
    </w:p>
    <w:p>
      <w:pPr>
        <w:pStyle w:val="0"/>
        <w:ind w:firstLine="540"/>
        <w:jc w:val="both"/>
      </w:pPr>
      <w:r>
        <w:rPr>
          <w:sz w:val="20"/>
        </w:rPr>
      </w:r>
    </w:p>
    <w:p>
      <w:pPr>
        <w:pStyle w:val="0"/>
        <w:ind w:firstLine="540"/>
        <w:jc w:val="both"/>
      </w:pPr>
      <w:r>
        <w:rPr>
          <w:sz w:val="20"/>
        </w:rPr>
        <w:t xml:space="preserve">Совершение в охранных зонах магистральных трубопроводов действий, запрещенных </w:t>
      </w:r>
      <w:r>
        <w:rPr>
          <w:sz w:val="20"/>
        </w:rPr>
        <w:t xml:space="preserve">законодательством</w:t>
      </w:r>
      <w:r>
        <w:rPr>
          <w:sz w:val="20"/>
        </w:rPr>
        <w:t xml:space="preserve"> Российской Федерации, либо выполнение в охранных зонах магистральных трубопроводов работ без соответствующего разрешения предприятия трубопроводного транспорта или без его уведомления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пятисот тысяч до восьмисот тысяч рублей; на лиц, осуществляющих предпринимательскую деятельность без образования юридического лица, - от пятисот тысяч до восьмисот тысяч рублей или административное приостановление деятельности на срок до девяноста суток; на юридических лиц - от пятисот тысяч до двух миллионов пятисот тысяч рублей или административное приостановление деятельности на срок до девяноста суток.</w:t>
      </w:r>
    </w:p>
    <w:p>
      <w:pPr>
        <w:pStyle w:val="0"/>
        <w:jc w:val="both"/>
      </w:pPr>
      <w:r>
        <w:rPr>
          <w:sz w:val="20"/>
        </w:rPr>
      </w:r>
    </w:p>
    <w:bookmarkStart w:id="4357" w:name="P4357"/>
    <w:bookmarkEnd w:id="4357"/>
    <w:p>
      <w:pPr>
        <w:pStyle w:val="2"/>
        <w:outlineLvl w:val="2"/>
        <w:ind w:firstLine="540"/>
        <w:jc w:val="both"/>
      </w:pPr>
      <w:r>
        <w:rPr>
          <w:sz w:val="20"/>
        </w:rPr>
        <w:t xml:space="preserve">Статья 11.21. Нарушение </w:t>
      </w:r>
      <w:r>
        <w:rPr>
          <w:sz w:val="20"/>
        </w:rPr>
        <w:t xml:space="preserve">правил</w:t>
      </w:r>
      <w:r>
        <w:rPr>
          <w:sz w:val="20"/>
        </w:rPr>
        <w:t xml:space="preserve"> использования полосы отвода и придорожных полос автомобильной дороги</w:t>
      </w:r>
    </w:p>
    <w:p>
      <w:pPr>
        <w:pStyle w:val="0"/>
        <w:ind w:firstLine="540"/>
        <w:jc w:val="both"/>
      </w:pPr>
      <w:r>
        <w:rPr>
          <w:sz w:val="20"/>
        </w:rPr>
      </w:r>
    </w:p>
    <w:p>
      <w:pPr>
        <w:pStyle w:val="0"/>
        <w:ind w:firstLine="540"/>
        <w:jc w:val="both"/>
      </w:pPr>
      <w:r>
        <w:rPr>
          <w:sz w:val="20"/>
        </w:rPr>
        <w:t xml:space="preserve">(в ред. Федерального </w:t>
      </w:r>
      <w:hyperlink w:history="0" r:id="rId287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p>
      <w:pPr>
        <w:pStyle w:val="0"/>
        <w:ind w:firstLine="540"/>
        <w:jc w:val="both"/>
      </w:pPr>
      <w:r>
        <w:rPr>
          <w:sz w:val="20"/>
        </w:rPr>
        <w:t xml:space="preserve">1. Загрязнение полос отвода и придорожных полос автомобильных дорог, распашка земельных участков, покос травы, осуществление рубок и повреждение лесных насаждений и иных многолетних насаждений, снятие дерна и выемка грунта, за исключением работ по содержанию полос отвода автомобильных дорог или по ремонту автомобильных дорог, их участков, выпас животных, а также их прогон через автомобильные дороги вне специально установленных мест, согласованных с владельцами автомобильных дорог, -</w:t>
      </w:r>
    </w:p>
    <w:p>
      <w:pPr>
        <w:pStyle w:val="0"/>
        <w:jc w:val="both"/>
      </w:pPr>
      <w:r>
        <w:rPr>
          <w:sz w:val="20"/>
        </w:rPr>
        <w:t xml:space="preserve">(в ред. Федерального </w:t>
      </w:r>
      <w:hyperlink w:history="0" r:id="rId2874"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закона</w:t>
        </w:r>
      </w:hyperlink>
      <w:r>
        <w:rPr>
          <w:sz w:val="20"/>
        </w:rPr>
        <w:t xml:space="preserve"> от 08.11.2007 N 257-ФЗ)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до трехсот рублей.</w:t>
      </w:r>
    </w:p>
    <w:bookmarkStart w:id="4364" w:name="P4364"/>
    <w:bookmarkEnd w:id="4364"/>
    <w:p>
      <w:pPr>
        <w:pStyle w:val="0"/>
        <w:spacing w:before="200" w:lineRule="auto"/>
        <w:ind w:firstLine="540"/>
        <w:jc w:val="both"/>
      </w:pPr>
      <w:r>
        <w:rPr>
          <w:sz w:val="20"/>
        </w:rPr>
        <w:t xml:space="preserve">2. Использование водоотводных сооружений автомобильной дороги для стока или сброса вод; выполнение в границах полосы отвода автомобильной дороги, в том числе на проезжей части автомобильной дороги, работ, связанных с применением горючих веществ, а также веществ, которые могут оказать воздействие на уменьшение сцепления колес транспортных средств с дорожным покрытием; выполнение в границах полосы отвода автомобильной дороги работ, не связанных со строительством, с реконструкцией, капитальным ремонтом, ремонтом и содержанием автомобильной дороги, размещением объектов дорожного сервиса; размещение в границах полосы отвода автомобильной дороги зданий, строений, сооружений и других объектов, не предназначенных для обслуживания автомобильной дороги, строительства, реконструкции, капитального ремонта, ремонта и содержания автомобильной дороги и не относящихся к объектам дорожного сервиса; установка в границах полосы отвода автомобильной дороги рекламных конструкций, не соответствующих требованиям технических регламентов и (или) нормативным правовым актам Российской Федерации о безопасности дорожного движения, информационных щитов и указателей, не имеющих отношения к обеспечению безопасности дорожного движения или осуществлению дорожной деятельности, прокладка, перенос, переустройство инженерных коммуникаций, их эксплуатация в границах полосы отвода автомобильной дороги без заключения договора с владельцем автомобильной дороги, с нарушением такого договора или без согласования с владельцем автомобильной дороги планируемого размещения указанных инженерных коммуникаций; строительство, реконструкция, капитальный ремонт, ремонт пересечений автомобильных дорог с другими автомобильными дорогами и примыканий автомобильных дорог к другим автомобильным дорогам, реконструкция, капитальный ремонт и ремонт примыканий объектов дорожного сервиса к автомобильным дорогам, прокладка, перенос, переустройство инженерных коммуникаций, их эксплуатация в границах придорожных полос автомобильной дороги, строительство, реконструкция объектов капитального строительства, объектов, предназначенных для осуществления дорожной деятельности, объектов дорожного сервиса, установка рекламных конструкций, информационных щитов и указателей в границах придорожных полос автомобильной дороги без согласования с владельцем автомобильной дороги или с нарушением технических требований и условий, подлежащих обязательному исполнению -</w:t>
      </w:r>
    </w:p>
    <w:p>
      <w:pPr>
        <w:pStyle w:val="0"/>
        <w:jc w:val="both"/>
      </w:pPr>
      <w:r>
        <w:rPr>
          <w:sz w:val="20"/>
        </w:rPr>
        <w:t xml:space="preserve">(в ред. Федеральных законов от 08.11.2007 </w:t>
      </w:r>
      <w:hyperlink w:history="0" r:id="rId2875"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N 257-ФЗ</w:t>
        </w:r>
      </w:hyperlink>
      <w:r>
        <w:rPr>
          <w:sz w:val="20"/>
        </w:rPr>
        <w:t xml:space="preserve">, от 11.07.2011 </w:t>
      </w:r>
      <w:hyperlink w:history="0" r:id="rId2876" w:tooltip="Федеральный закон от 11.07.2011 N 193-ФЗ (ред. от 03.07.2016)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193-ФЗ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трех тысяч до пяти тысяч рублей; на юридических лиц - от пятидесяти тысяч до восьмидесяти тысяч рублей.</w:t>
      </w:r>
    </w:p>
    <w:p>
      <w:pPr>
        <w:pStyle w:val="0"/>
        <w:jc w:val="both"/>
      </w:pPr>
      <w:r>
        <w:rPr>
          <w:sz w:val="20"/>
        </w:rPr>
      </w:r>
    </w:p>
    <w:bookmarkStart w:id="4368" w:name="P4368"/>
    <w:bookmarkEnd w:id="4368"/>
    <w:p>
      <w:pPr>
        <w:pStyle w:val="2"/>
        <w:outlineLvl w:val="2"/>
        <w:ind w:firstLine="540"/>
        <w:jc w:val="both"/>
      </w:pPr>
      <w:r>
        <w:rPr>
          <w:sz w:val="20"/>
        </w:rPr>
        <w:t xml:space="preserve">Статья 11.22. Нарушение землепользователями правил охраны автомобильных дорог или дорожных сооружений</w:t>
      </w:r>
    </w:p>
    <w:p>
      <w:pPr>
        <w:pStyle w:val="0"/>
        <w:jc w:val="both"/>
      </w:pPr>
      <w:r>
        <w:rPr>
          <w:sz w:val="20"/>
        </w:rPr>
      </w:r>
    </w:p>
    <w:p>
      <w:pPr>
        <w:pStyle w:val="0"/>
        <w:ind w:firstLine="540"/>
        <w:jc w:val="both"/>
      </w:pPr>
      <w:r>
        <w:rPr>
          <w:sz w:val="20"/>
        </w:rPr>
        <w:t xml:space="preserve">Неисполнение землепользователями участков, прилегающих к полосам отвода автомобильных дорог, в пределах населенных пунктов на дорогах федерального значения обязанностей по устройству, ремонту или регулярной очистке пешеходных дорожек или переходных мостиков в границах закрепленных за ними участков либо обязанностей по содержанию в технически исправном состоянии и чистоте выездов с закрепленных участков или с подъездных путей на автомобильную дорогу общего пользования, включая переездные мостики,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hyperlink w:history="0" r:id="rId287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4374" w:name="P4374"/>
    <w:bookmarkEnd w:id="4374"/>
    <w:p>
      <w:pPr>
        <w:pStyle w:val="2"/>
        <w:outlineLvl w:val="2"/>
        <w:ind w:firstLine="540"/>
        <w:jc w:val="both"/>
      </w:pPr>
      <w:r>
        <w:rPr>
          <w:sz w:val="20"/>
        </w:rPr>
        <w:t xml:space="preserve">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w:t>
      </w:r>
    </w:p>
    <w:p>
      <w:pPr>
        <w:pStyle w:val="0"/>
        <w:ind w:firstLine="540"/>
        <w:jc w:val="both"/>
      </w:pPr>
      <w:r>
        <w:rPr>
          <w:sz w:val="20"/>
        </w:rPr>
      </w:r>
    </w:p>
    <w:p>
      <w:pPr>
        <w:pStyle w:val="0"/>
        <w:ind w:firstLine="540"/>
        <w:jc w:val="both"/>
      </w:pPr>
      <w:r>
        <w:rPr>
          <w:sz w:val="20"/>
        </w:rPr>
        <w:t xml:space="preserve">(в ред. Федерального </w:t>
      </w:r>
      <w:hyperlink w:history="0" r:id="rId2878"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216-ФЗ)</w:t>
      </w:r>
    </w:p>
    <w:p>
      <w:pPr>
        <w:pStyle w:val="0"/>
        <w:ind w:firstLine="540"/>
        <w:jc w:val="both"/>
      </w:pPr>
      <w:r>
        <w:rPr>
          <w:sz w:val="20"/>
        </w:rPr>
      </w:r>
    </w:p>
    <w:p>
      <w:pPr>
        <w:pStyle w:val="0"/>
        <w:ind w:firstLine="540"/>
        <w:jc w:val="both"/>
      </w:pPr>
      <w:r>
        <w:rPr>
          <w:sz w:val="20"/>
        </w:rPr>
        <w:t xml:space="preserve">1. Управление транспортным средством без тахографа в случае, если его установка на транспортном средстве предусмотрена </w:t>
      </w:r>
      <w:r>
        <w:rPr>
          <w:sz w:val="20"/>
        </w:rPr>
        <w:t xml:space="preserve">законодательством</w:t>
      </w:r>
      <w:r>
        <w:rPr>
          <w:sz w:val="20"/>
        </w:rPr>
        <w:t xml:space="preserve"> Российской Федерации, либо с нарушением установленных нормативными правовыми актами Российской Федерации требований к использованию тахографа, за исключением случая поломки тахографа после выпуска на линию транспортного средства, или управление транспортным средством, принадлежащим иностранному перевозчику, без ведения ежедневных регистрационных листков режима труда и отдыха, применяемых в установленных </w:t>
      </w:r>
      <w:hyperlink w:history="0" r:id="rId2879" w:tooltip="Федеральный закон от 24.07.1998 N 127-ФЗ (ред. от 28.04.2023) &quot;О государственном контроле за осуществлением международных автомобильных перевозок и отдельных каботажных автомобильных перевозок и об ответственности за нарушение порядка их выполнения&quot; (с изм. и доп., вступ. в силу с 01.03.2025) {КонсультантПлюс}">
        <w:r>
          <w:rPr>
            <w:sz w:val="20"/>
            <w:color w:val="0000ff"/>
          </w:rPr>
          <w:t xml:space="preserve">законодательством</w:t>
        </w:r>
      </w:hyperlink>
      <w:r>
        <w:rPr>
          <w:sz w:val="20"/>
        </w:rPr>
        <w:t xml:space="preserve"> Российской Федерации случаях, -</w:t>
      </w:r>
    </w:p>
    <w:p>
      <w:pPr>
        <w:pStyle w:val="0"/>
        <w:spacing w:before="200" w:lineRule="auto"/>
        <w:ind w:firstLine="540"/>
        <w:jc w:val="both"/>
      </w:pPr>
      <w:r>
        <w:rPr>
          <w:sz w:val="20"/>
        </w:rPr>
        <w:t xml:space="preserve">влечет наложение административного штрафа на водителя в размере от трех тысяч до пяти тысяч рублей.</w:t>
      </w:r>
    </w:p>
    <w:bookmarkStart w:id="4380" w:name="P4380"/>
    <w:bookmarkEnd w:id="4380"/>
    <w:p>
      <w:pPr>
        <w:pStyle w:val="0"/>
        <w:spacing w:before="200" w:lineRule="auto"/>
        <w:ind w:firstLine="540"/>
        <w:jc w:val="both"/>
      </w:pPr>
      <w:r>
        <w:rPr>
          <w:sz w:val="20"/>
        </w:rPr>
        <w:t xml:space="preserve">2. Выпуск на линию транспортного средства без тахографа в случае, если его установка на транспортном средстве предусмотрена </w:t>
      </w:r>
      <w:r>
        <w:rPr>
          <w:sz w:val="20"/>
        </w:rPr>
        <w:t xml:space="preserve">законодательством</w:t>
      </w:r>
      <w:r>
        <w:rPr>
          <w:sz w:val="20"/>
        </w:rPr>
        <w:t xml:space="preserve"> Российской Федерации, либо с нарушением установленных нормативными правовыми актами Российской Федерации требований к использованию тахографа, за исключением случая поломки тахографа после выпуска на линию транспортного средства,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десяти тысяч рублей; на индивидуальных предпринимателей - от пятнадцати тысяч до двадцати пяти тысяч рублей; на юридических лиц - от двадцати тысяч до пятидесяти тысяч рублей.</w:t>
      </w:r>
    </w:p>
    <w:bookmarkStart w:id="4382" w:name="P4382"/>
    <w:bookmarkEnd w:id="4382"/>
    <w:p>
      <w:pPr>
        <w:pStyle w:val="0"/>
        <w:spacing w:before="200" w:lineRule="auto"/>
        <w:ind w:firstLine="540"/>
        <w:jc w:val="both"/>
      </w:pPr>
      <w:r>
        <w:rPr>
          <w:sz w:val="20"/>
        </w:rPr>
        <w:t xml:space="preserve">3. Несоблюдение установленных нормативными правовыми актами Российской Федерации норм времени управления транспортным средством и отдыха либо нарушение установленного нормативными правовыми актами Российской Федерации режима труда и отдыха водителей в части времени управления транспортным средством и времени отдыха -</w:t>
      </w:r>
    </w:p>
    <w:p>
      <w:pPr>
        <w:pStyle w:val="0"/>
        <w:spacing w:before="200" w:lineRule="auto"/>
        <w:ind w:firstLine="540"/>
        <w:jc w:val="both"/>
      </w:pPr>
      <w:r>
        <w:rPr>
          <w:sz w:val="20"/>
        </w:rPr>
        <w:t xml:space="preserve">влечет наложение административного штрафа на водителя в размере от одной тысячи пятисот до двух тысяч рублей; на должностных лиц - от семи тысяч до десяти тысяч рублей; на индивидуальных предпринимателей - от пятнадцати тысяч до двадцати пяти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Примечание. За административное правонарушение, предусмотренное </w:t>
      </w:r>
      <w:hyperlink w:history="0" w:anchor="P4382" w:tooltip="3. Несоблюдение установленных нормативными правовыми актами Российской Федерации норм времени управления транспортным средством и отдыха либо нарушение установленного нормативными правовыми актами Российской Федерации режима труда и отдыха водителей в части времени управления транспортным средством и времени отдыха -">
        <w:r>
          <w:rPr>
            <w:sz w:val="20"/>
            <w:color w:val="0000ff"/>
          </w:rPr>
          <w:t xml:space="preserve">частью 3</w:t>
        </w:r>
      </w:hyperlink>
      <w:r>
        <w:rPr>
          <w:sz w:val="20"/>
        </w:rPr>
        <w:t xml:space="preserve"> настоящей статьи, юридические лица и должностные лица несут ответственность в случае, если это правонарушение совершено в результате фактического установления ими для водителей времени управления транспортным средством и отдыха с несоблюдением требований нормативных правовых актов Российской Федерации.</w:t>
      </w:r>
    </w:p>
    <w:p>
      <w:pPr>
        <w:pStyle w:val="0"/>
        <w:jc w:val="both"/>
      </w:pPr>
      <w:r>
        <w:rPr>
          <w:sz w:val="20"/>
        </w:rPr>
      </w:r>
    </w:p>
    <w:bookmarkStart w:id="4386" w:name="P4386"/>
    <w:bookmarkEnd w:id="4386"/>
    <w:p>
      <w:pPr>
        <w:pStyle w:val="2"/>
        <w:outlineLvl w:val="2"/>
        <w:ind w:firstLine="540"/>
        <w:jc w:val="both"/>
      </w:pPr>
      <w:r>
        <w:rPr>
          <w:sz w:val="20"/>
        </w:rPr>
        <w:t xml:space="preserve">Статья 11.24. Организация транспортного обслуживания населения без создания условий доступности для инвалидов</w:t>
      </w:r>
    </w:p>
    <w:p>
      <w:pPr>
        <w:pStyle w:val="0"/>
        <w:jc w:val="both"/>
      </w:pPr>
      <w:r>
        <w:rPr>
          <w:sz w:val="20"/>
        </w:rPr>
      </w:r>
    </w:p>
    <w:p>
      <w:pPr>
        <w:pStyle w:val="0"/>
        <w:ind w:firstLine="540"/>
        <w:jc w:val="both"/>
      </w:pPr>
      <w:r>
        <w:rPr>
          <w:sz w:val="20"/>
        </w:rPr>
        <w:t xml:space="preserve">Нарушение руководителем организации или иным должностным лицом, ответственным за организацию системы транспортного обслуживания населения и эксплуатацию транспортных средств, требований </w:t>
      </w:r>
      <w:hyperlink w:history="0" r:id="rId2880" w:tooltip="Федеральный закон от 24.11.1995 N 181-ФЗ (ред. от 31.07.2025) &quot;О социальной защите инвалидов в Российской Федерации&quot; {КонсультантПлюс}">
        <w:r>
          <w:rPr>
            <w:sz w:val="20"/>
            <w:color w:val="0000ff"/>
          </w:rPr>
          <w:t xml:space="preserve">законодательства</w:t>
        </w:r>
      </w:hyperlink>
      <w:r>
        <w:rPr>
          <w:sz w:val="20"/>
        </w:rPr>
        <w:t xml:space="preserve">, предусматривающих включение в систему транспортного обслуживания населения транспортных средств, доступных для инвалидов,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288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11.25. Утратила силу. - Федеральный </w:t>
      </w:r>
      <w:hyperlink w:history="0" r:id="rId288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ind w:firstLine="540"/>
        <w:jc w:val="both"/>
      </w:pPr>
      <w:r>
        <w:rPr>
          <w:sz w:val="20"/>
        </w:rPr>
      </w:r>
    </w:p>
    <w:bookmarkStart w:id="4394" w:name="P4394"/>
    <w:bookmarkEnd w:id="4394"/>
    <w:p>
      <w:pPr>
        <w:pStyle w:val="2"/>
        <w:outlineLvl w:val="2"/>
        <w:ind w:firstLine="540"/>
        <w:jc w:val="both"/>
      </w:pPr>
      <w:r>
        <w:rPr>
          <w:sz w:val="20"/>
        </w:rPr>
        <w:t xml:space="preserve">Статья 11.26. Неправомерное осуществление каботажных автомобильных перевозок</w:t>
      </w:r>
    </w:p>
    <w:p>
      <w:pPr>
        <w:pStyle w:val="0"/>
        <w:ind w:firstLine="540"/>
        <w:jc w:val="both"/>
      </w:pPr>
      <w:r>
        <w:rPr>
          <w:sz w:val="20"/>
        </w:rPr>
      </w:r>
    </w:p>
    <w:p>
      <w:pPr>
        <w:pStyle w:val="0"/>
        <w:ind w:firstLine="540"/>
        <w:jc w:val="both"/>
      </w:pPr>
      <w:r>
        <w:rPr>
          <w:sz w:val="20"/>
        </w:rPr>
        <w:t xml:space="preserve">(в ред. Федерального </w:t>
      </w:r>
      <w:hyperlink w:history="0" r:id="rId2883" w:tooltip="Федеральный закон от 28.02.2025 N 14-ФЗ &quot;О внесении изменения в статью 11.2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28.02.2025 N 14-ФЗ)</w:t>
      </w:r>
    </w:p>
    <w:p>
      <w:pPr>
        <w:pStyle w:val="0"/>
        <w:ind w:firstLine="540"/>
        <w:jc w:val="both"/>
      </w:pPr>
      <w:r>
        <w:rPr>
          <w:sz w:val="20"/>
        </w:rPr>
      </w:r>
    </w:p>
    <w:p>
      <w:pPr>
        <w:pStyle w:val="0"/>
        <w:ind w:firstLine="540"/>
        <w:jc w:val="both"/>
      </w:pPr>
      <w:r>
        <w:rPr>
          <w:sz w:val="20"/>
        </w:rPr>
        <w:t xml:space="preserve">1. Осуществление каботажных автомобильных </w:t>
      </w:r>
      <w:hyperlink w:history="0" r:id="rId2884" w:tooltip="Федеральный закон от 24.07.1998 N 127-ФЗ (ред. от 28.04.2023) &quot;О государственном контроле за осуществлением международных автомобильных перевозок и отдельных каботажных автомобильных перевозок и об ответственности за нарушение порядка их выполнения&quot; (с изм. и доп., вступ. в силу с 01.03.2025) {КонсультантПлюс}">
        <w:r>
          <w:rPr>
            <w:sz w:val="20"/>
            <w:color w:val="0000ff"/>
          </w:rPr>
          <w:t xml:space="preserve">перевозок</w:t>
        </w:r>
      </w:hyperlink>
      <w:r>
        <w:rPr>
          <w:sz w:val="20"/>
        </w:rPr>
        <w:t xml:space="preserve">, за исключением каботажных автомобильных перевозок грузов, выполняемых иностранными перевозчиками, зарегистрированными на территории одного из государств - членов Евразийского экономического союза,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ста пятидесяти тысяч до двухсот тысяч рублей.</w:t>
      </w:r>
    </w:p>
    <w:p>
      <w:pPr>
        <w:pStyle w:val="0"/>
        <w:spacing w:before="200" w:lineRule="auto"/>
        <w:ind w:firstLine="540"/>
        <w:jc w:val="both"/>
      </w:pPr>
      <w:r>
        <w:rPr>
          <w:sz w:val="20"/>
        </w:rPr>
        <w:t xml:space="preserve">2. Нарушение иностранными перевозчиками, зарегистрированными на территории одного из государств - членов Евразийского экономического союза, </w:t>
      </w:r>
      <w:hyperlink w:history="0" r:id="rId2885" w:tooltip="Федеральный закон от 24.07.1998 N 127-ФЗ (ред. от 28.04.2023) &quot;О государственном контроле за осуществлением международных автомобильных перевозок и отдельных каботажных автомобильных перевозок и об ответственности за нарушение порядка их выполнения&quot; (с изм. и доп., вступ. в силу с 01.03.2025) {КонсультантПлюс}">
        <w:r>
          <w:rPr>
            <w:sz w:val="20"/>
            <w:color w:val="0000ff"/>
          </w:rPr>
          <w:t xml:space="preserve">требований</w:t>
        </w:r>
      </w:hyperlink>
      <w:r>
        <w:rPr>
          <w:sz w:val="20"/>
        </w:rPr>
        <w:t xml:space="preserve"> законодательства Российской Федерации в сфере осуществления каботажных автомобильных перевозок грузов или </w:t>
      </w:r>
      <w:hyperlink w:history="0" r:id="rId2886" w:tooltip="Постановление Правительства РФ от 30.11.2024 N 1694 &quot;Об утверждении условий осуществления каботажных автомобильных перевозок грузов&quot; {КонсультантПлюс}">
        <w:r>
          <w:rPr>
            <w:sz w:val="20"/>
            <w:color w:val="0000ff"/>
          </w:rPr>
          <w:t xml:space="preserve">условий</w:t>
        </w:r>
      </w:hyperlink>
      <w:r>
        <w:rPr>
          <w:sz w:val="20"/>
        </w:rPr>
        <w:t xml:space="preserve"> осуществления каботажных автомобильных перевозок грузов -</w:t>
      </w:r>
    </w:p>
    <w:p>
      <w:pPr>
        <w:pStyle w:val="0"/>
        <w:spacing w:before="200" w:lineRule="auto"/>
        <w:ind w:firstLine="540"/>
        <w:jc w:val="both"/>
      </w:pPr>
      <w:r>
        <w:rPr>
          <w:sz w:val="20"/>
        </w:rPr>
        <w:t xml:space="preserve">влечет наложение административного штрафа на водителя грузового транспортного средства в размере от ста тысяч до ста пятидесяти тысяч рублей.</w:t>
      </w:r>
    </w:p>
    <w:p>
      <w:pPr>
        <w:pStyle w:val="0"/>
        <w:ind w:firstLine="540"/>
        <w:jc w:val="both"/>
      </w:pPr>
      <w:r>
        <w:rPr>
          <w:sz w:val="20"/>
        </w:rPr>
      </w:r>
    </w:p>
    <w:bookmarkStart w:id="4403" w:name="P4403"/>
    <w:bookmarkEnd w:id="4403"/>
    <w:p>
      <w:pPr>
        <w:pStyle w:val="2"/>
        <w:outlineLvl w:val="2"/>
        <w:ind w:firstLine="540"/>
        <w:jc w:val="both"/>
      </w:pPr>
      <w:r>
        <w:rPr>
          <w:sz w:val="20"/>
        </w:rPr>
        <w:t xml:space="preserve">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w:t>
      </w:r>
    </w:p>
    <w:p>
      <w:pPr>
        <w:pStyle w:val="0"/>
        <w:jc w:val="both"/>
      </w:pPr>
      <w:r>
        <w:rPr>
          <w:sz w:val="20"/>
        </w:rPr>
      </w:r>
    </w:p>
    <w:p>
      <w:pPr>
        <w:pStyle w:val="0"/>
        <w:ind w:firstLine="540"/>
        <w:jc w:val="both"/>
      </w:pPr>
      <w:r>
        <w:rPr>
          <w:sz w:val="20"/>
        </w:rPr>
        <w:t xml:space="preserve">Управление транспортным средством без отличительного на нем и (или) прицепах к нему </w:t>
      </w:r>
      <w:r>
        <w:rPr>
          <w:sz w:val="20"/>
        </w:rPr>
        <w:t xml:space="preserve">знака</w:t>
      </w:r>
      <w:r>
        <w:rPr>
          <w:sz w:val="20"/>
        </w:rPr>
        <w:t xml:space="preserve"> государства регистрации транспортного средства (прицепа) при осуществлении международной автомобильной перевозки, а равно без соответствующего транспортного документа на перевозимый груз или в установленных случаях без списков пассажиров автобуса, осуществляющего нерегулярную перевозку, -</w:t>
      </w:r>
    </w:p>
    <w:p>
      <w:pPr>
        <w:pStyle w:val="0"/>
        <w:spacing w:before="200" w:lineRule="auto"/>
        <w:ind w:firstLine="540"/>
        <w:jc w:val="both"/>
      </w:pPr>
      <w:r>
        <w:rPr>
          <w:sz w:val="20"/>
        </w:rPr>
        <w:t xml:space="preserve">влечет наложение административного штрафа на водителя в размере от двухсот до пятисот рублей.</w:t>
      </w:r>
    </w:p>
    <w:p>
      <w:pPr>
        <w:pStyle w:val="0"/>
        <w:jc w:val="both"/>
      </w:pPr>
      <w:r>
        <w:rPr>
          <w:sz w:val="20"/>
        </w:rPr>
        <w:t xml:space="preserve">(в ред. Федерального </w:t>
      </w:r>
      <w:hyperlink w:history="0" r:id="rId288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11.28. Утратила силу. - Федеральный </w:t>
      </w:r>
      <w:hyperlink w:history="0" r:id="rId288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ст. 11.29 применяется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413" w:name="P4413"/>
    <w:bookmarkEnd w:id="4413"/>
    <w:p>
      <w:pPr>
        <w:pStyle w:val="2"/>
        <w:spacing w:before="260" w:lineRule="auto"/>
        <w:outlineLvl w:val="2"/>
        <w:ind w:firstLine="540"/>
        <w:jc w:val="both"/>
      </w:pPr>
      <w:r>
        <w:rPr>
          <w:sz w:val="20"/>
        </w:rPr>
        <w:t xml:space="preserve">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w:t>
      </w:r>
    </w:p>
    <w:p>
      <w:pPr>
        <w:pStyle w:val="0"/>
        <w:jc w:val="both"/>
      </w:pPr>
      <w:r>
        <w:rPr>
          <w:sz w:val="20"/>
        </w:rPr>
        <w:t xml:space="preserve">(в ред. Федерального </w:t>
      </w:r>
      <w:hyperlink w:history="0" r:id="rId2889"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закона</w:t>
        </w:r>
      </w:hyperlink>
      <w:r>
        <w:rPr>
          <w:sz w:val="20"/>
        </w:rPr>
        <w:t xml:space="preserve"> от 24.11.2014 N 362-ФЗ)</w:t>
      </w:r>
    </w:p>
    <w:p>
      <w:pPr>
        <w:pStyle w:val="0"/>
        <w:ind w:firstLine="540"/>
        <w:jc w:val="both"/>
      </w:pPr>
      <w:r>
        <w:rPr>
          <w:sz w:val="20"/>
        </w:rPr>
      </w:r>
    </w:p>
    <w:p>
      <w:pPr>
        <w:pStyle w:val="0"/>
        <w:ind w:firstLine="540"/>
        <w:jc w:val="both"/>
      </w:pPr>
      <w:r>
        <w:rPr>
          <w:sz w:val="20"/>
        </w:rPr>
        <w:t xml:space="preserve">(в ред. Федерального </w:t>
      </w:r>
      <w:hyperlink w:history="0" r:id="rId2890" w:tooltip="Федеральный закон от 02.04.2012 N 31-ФЗ &quot;О внесении изменений в Кодекс Российской Федерации об административных правонарушениях и статью 11 Федерального закона &quot;О государственном контроле за осуществлением международных автомобильных перевозок и об ответственности за нарушение порядка их выполнения&quot; {КонсультантПлюс}">
        <w:r>
          <w:rPr>
            <w:sz w:val="20"/>
            <w:color w:val="0000ff"/>
          </w:rPr>
          <w:t xml:space="preserve">закона</w:t>
        </w:r>
      </w:hyperlink>
      <w:r>
        <w:rPr>
          <w:sz w:val="20"/>
        </w:rPr>
        <w:t xml:space="preserve"> от 02.04.2012 N 31-ФЗ)</w:t>
      </w:r>
    </w:p>
    <w:p>
      <w:pPr>
        <w:pStyle w:val="0"/>
        <w:jc w:val="both"/>
      </w:pPr>
      <w:r>
        <w:rPr>
          <w:sz w:val="20"/>
        </w:rPr>
      </w:r>
    </w:p>
    <w:p>
      <w:pPr>
        <w:pStyle w:val="0"/>
        <w:ind w:firstLine="540"/>
        <w:jc w:val="both"/>
      </w:pPr>
      <w:r>
        <w:rPr>
          <w:sz w:val="20"/>
        </w:rPr>
        <w:t xml:space="preserve">1. Осуществление международных автомобильных перевозок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разрешений, если такие разрешения обязательны, за исключением случаев, предусмотренных </w:t>
      </w:r>
      <w:hyperlink w:history="0" w:anchor="P4421" w:tooltip="2. Осуществление международной автомобильной перевозки грузов и (или) пассажиров с территории Российской Федерации на территорию третьего государства либо с территории третьего государства на территорию Российской Федерации с незаполненным разрешением или разрешением, заполненным с нарушением установленных правил, либо без разрешения -">
        <w:r>
          <w:rPr>
            <w:sz w:val="20"/>
            <w:color w:val="0000ff"/>
          </w:rPr>
          <w:t xml:space="preserve">частью 2</w:t>
        </w:r>
      </w:hyperlink>
      <w:r>
        <w:rPr>
          <w:sz w:val="20"/>
        </w:rPr>
        <w:t xml:space="preserve"> настоящей статьи, либо без учетного талона, выдаваемого органами государственного контроля (надзора) за осуществлением международных автомобильных перевозок,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ста тысяч до ста пятидесяти тысяч рублей.</w:t>
      </w:r>
    </w:p>
    <w:p>
      <w:pPr>
        <w:pStyle w:val="0"/>
        <w:jc w:val="both"/>
      </w:pPr>
      <w:r>
        <w:rPr>
          <w:sz w:val="20"/>
        </w:rPr>
        <w:t xml:space="preserve">(часть 1 в ред. Федерального </w:t>
      </w:r>
      <w:hyperlink w:history="0" r:id="rId2891"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закона</w:t>
        </w:r>
      </w:hyperlink>
      <w:r>
        <w:rPr>
          <w:sz w:val="20"/>
        </w:rPr>
        <w:t xml:space="preserve"> от 24.11.2014 N 362-ФЗ)</w:t>
      </w:r>
    </w:p>
    <w:bookmarkStart w:id="4421" w:name="P4421"/>
    <w:bookmarkEnd w:id="4421"/>
    <w:p>
      <w:pPr>
        <w:pStyle w:val="0"/>
        <w:spacing w:before="200" w:lineRule="auto"/>
        <w:ind w:firstLine="540"/>
        <w:jc w:val="both"/>
      </w:pPr>
      <w:r>
        <w:rPr>
          <w:sz w:val="20"/>
        </w:rPr>
        <w:t xml:space="preserve">2. Осуществление международной автомобильной перевозки грузов и (или) пассажиров с территории Российской Федерации на территорию третьего государства либо с территории третьего государства на территорию Российской Федерации с незаполненным разрешением или разрешением, заполненным с нарушением установленных правил, либо без разрешения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ста пятидесяти тысяч до двухсот тысяч рублей.</w:t>
      </w:r>
    </w:p>
    <w:p>
      <w:pPr>
        <w:pStyle w:val="0"/>
        <w:jc w:val="both"/>
      </w:pPr>
      <w:r>
        <w:rPr>
          <w:sz w:val="20"/>
        </w:rPr>
        <w:t xml:space="preserve">(часть 2 в ред. Федерального </w:t>
      </w:r>
      <w:hyperlink w:history="0" r:id="rId2892"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закона</w:t>
        </w:r>
      </w:hyperlink>
      <w:r>
        <w:rPr>
          <w:sz w:val="20"/>
        </w:rPr>
        <w:t xml:space="preserve"> от 24.11.2014 N 362-ФЗ)</w:t>
      </w:r>
    </w:p>
    <w:p>
      <w:pPr>
        <w:pStyle w:val="0"/>
        <w:spacing w:before="200" w:lineRule="auto"/>
        <w:ind w:firstLine="540"/>
        <w:jc w:val="both"/>
      </w:pPr>
      <w:r>
        <w:rPr>
          <w:sz w:val="20"/>
        </w:rPr>
        <w:t xml:space="preserve">3. Осуществление международной автомобильной перевозки с уведомлением, выданным уполномоченным органом транспортного контроля (надзора) государств - членов Таможенного союза в установленных случаях, без отметки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двадцати пяти тысяч до тридцати тысяч рублей.</w:t>
      </w:r>
    </w:p>
    <w:p>
      <w:pPr>
        <w:pStyle w:val="0"/>
        <w:jc w:val="both"/>
      </w:pPr>
      <w:r>
        <w:rPr>
          <w:sz w:val="20"/>
        </w:rPr>
        <w:t xml:space="preserve">(часть 3 введена Федеральным </w:t>
      </w:r>
      <w:hyperlink w:history="0" r:id="rId2893"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законом</w:t>
        </w:r>
      </w:hyperlink>
      <w:r>
        <w:rPr>
          <w:sz w:val="20"/>
        </w:rPr>
        <w:t xml:space="preserve"> от 24.11.2014 N 362-ФЗ)</w:t>
      </w:r>
    </w:p>
    <w:p>
      <w:pPr>
        <w:pStyle w:val="0"/>
        <w:jc w:val="both"/>
      </w:pPr>
      <w:r>
        <w:rPr>
          <w:sz w:val="20"/>
        </w:rPr>
      </w:r>
    </w:p>
    <w:bookmarkStart w:id="4428" w:name="P4428"/>
    <w:bookmarkEnd w:id="4428"/>
    <w:p>
      <w:pPr>
        <w:pStyle w:val="2"/>
        <w:outlineLvl w:val="2"/>
        <w:ind w:firstLine="540"/>
        <w:jc w:val="both"/>
      </w:pPr>
      <w:r>
        <w:rPr>
          <w:sz w:val="20"/>
        </w:rPr>
        <w:t xml:space="preserve">Статья 11.30. Умышленное сокрытие авиационного происшествия или инцидента</w:t>
      </w:r>
    </w:p>
    <w:p>
      <w:pPr>
        <w:pStyle w:val="0"/>
        <w:ind w:firstLine="540"/>
        <w:jc w:val="both"/>
      </w:pPr>
      <w:r>
        <w:rPr>
          <w:sz w:val="20"/>
        </w:rPr>
      </w:r>
    </w:p>
    <w:p>
      <w:pPr>
        <w:pStyle w:val="0"/>
        <w:ind w:firstLine="540"/>
        <w:jc w:val="both"/>
      </w:pPr>
      <w:r>
        <w:rPr>
          <w:sz w:val="20"/>
        </w:rPr>
        <w:t xml:space="preserve">(введена Федеральным </w:t>
      </w:r>
      <w:hyperlink w:history="0" r:id="rId2894"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21.12.2009 N 336-ФЗ)</w:t>
      </w:r>
    </w:p>
    <w:p>
      <w:pPr>
        <w:pStyle w:val="0"/>
        <w:ind w:firstLine="540"/>
        <w:jc w:val="both"/>
      </w:pPr>
      <w:r>
        <w:rPr>
          <w:sz w:val="20"/>
        </w:rPr>
      </w:r>
    </w:p>
    <w:p>
      <w:pPr>
        <w:pStyle w:val="0"/>
        <w:ind w:firstLine="540"/>
        <w:jc w:val="both"/>
      </w:pPr>
      <w:r>
        <w:rPr>
          <w:sz w:val="20"/>
        </w:rPr>
        <w:t xml:space="preserve">Умышленное сокрытие авиационного происшествия, инцидента или сведений о них, либо искажение информации, либо повреждение или уничтожение бортовых или наземных средств объективного контроля или других связанных с авиационным происшествием или инцидентом доказательственных материалов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четырех тысяч до десяти тысяч рублей; на юридических лиц - от двадцати тысяч до пятидесяти тысяч рублей.</w:t>
      </w:r>
    </w:p>
    <w:p>
      <w:pPr>
        <w:pStyle w:val="0"/>
        <w:ind w:firstLine="540"/>
        <w:jc w:val="both"/>
      </w:pPr>
      <w:r>
        <w:rPr>
          <w:sz w:val="20"/>
        </w:rPr>
      </w:r>
    </w:p>
    <w:bookmarkStart w:id="4435" w:name="P4435"/>
    <w:bookmarkEnd w:id="4435"/>
    <w:p>
      <w:pPr>
        <w:pStyle w:val="2"/>
        <w:outlineLvl w:val="2"/>
        <w:ind w:firstLine="540"/>
        <w:jc w:val="both"/>
      </w:pPr>
      <w:r>
        <w:rPr>
          <w:sz w:val="20"/>
        </w:rPr>
        <w:t xml:space="preserve">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w:t>
      </w:r>
    </w:p>
    <w:p>
      <w:pPr>
        <w:pStyle w:val="0"/>
        <w:ind w:firstLine="540"/>
        <w:jc w:val="both"/>
      </w:pPr>
      <w:r>
        <w:rPr>
          <w:sz w:val="20"/>
        </w:rPr>
      </w:r>
    </w:p>
    <w:p>
      <w:pPr>
        <w:pStyle w:val="0"/>
        <w:ind w:firstLine="540"/>
        <w:jc w:val="both"/>
      </w:pPr>
      <w:r>
        <w:rPr>
          <w:sz w:val="20"/>
        </w:rPr>
        <w:t xml:space="preserve">(введена Федеральным </w:t>
      </w:r>
      <w:hyperlink w:history="0" r:id="rId2895" w:tooltip="Федеральный закон от 14.06.2012 N 78-ФЗ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КонсультантПлюс}">
        <w:r>
          <w:rPr>
            <w:sz w:val="20"/>
            <w:color w:val="0000ff"/>
          </w:rPr>
          <w:t xml:space="preserve">законом</w:t>
        </w:r>
      </w:hyperlink>
      <w:r>
        <w:rPr>
          <w:sz w:val="20"/>
        </w:rPr>
        <w:t xml:space="preserve"> от 14.06.2012 N 78-ФЗ)</w:t>
      </w:r>
    </w:p>
    <w:p>
      <w:pPr>
        <w:pStyle w:val="0"/>
        <w:ind w:firstLine="540"/>
        <w:jc w:val="both"/>
      </w:pPr>
      <w:r>
        <w:rPr>
          <w:sz w:val="20"/>
        </w:rPr>
      </w:r>
    </w:p>
    <w:p>
      <w:pPr>
        <w:pStyle w:val="0"/>
        <w:ind w:firstLine="540"/>
        <w:jc w:val="both"/>
      </w:pPr>
      <w:r>
        <w:rPr>
          <w:sz w:val="20"/>
        </w:rPr>
        <w:t xml:space="preserve">1. Осуществление перевозок пассажиров перевозчиком, риск гражданской ответственности которого за причинение при перевозках вреда жизни, здоровью, имуществу пассажиров не застрахован в соответствии с требованиями, установленными федеральным </w:t>
      </w:r>
      <w:hyperlink w:history="0" r:id="rId2896" w:tooltip="Федеральный закон от 14.06.2012 N 67-ФЗ (ред. от 24.06.2023)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с изм. и доп., вступ. в силу с 01.01.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pPr>
        <w:pStyle w:val="0"/>
        <w:spacing w:before="200" w:lineRule="auto"/>
        <w:ind w:firstLine="540"/>
        <w:jc w:val="both"/>
      </w:pPr>
      <w:r>
        <w:rPr>
          <w:sz w:val="20"/>
        </w:rPr>
        <w:t xml:space="preserve">2. Непредоставление перевозчиком пассажирам в случаях и в порядке, которые установлены федеральным </w:t>
      </w:r>
      <w:hyperlink w:history="0" r:id="rId2897" w:tooltip="Федеральный закон от 14.06.2012 N 67-ФЗ (ред. от 24.06.2023)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с изм. и доп., вступ. в силу с 01.01.2025) {КонсультантПлюс}">
        <w:r>
          <w:rPr>
            <w:sz w:val="20"/>
            <w:color w:val="0000ff"/>
          </w:rPr>
          <w:t xml:space="preserve">законом</w:t>
        </w:r>
      </w:hyperlink>
      <w:r>
        <w:rPr>
          <w:sz w:val="20"/>
        </w:rPr>
        <w:t xml:space="preserve">, информации о страховщике и о договоре обязательного страхования гражданской ответственности перевозчика за причинение вреда жизни, здоровью, имуществу пассажиров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трех тысяч рублей; на юридических лиц - от десяти тысяч до тридцати тысяч рублей.</w:t>
      </w:r>
    </w:p>
    <w:p>
      <w:pPr>
        <w:pStyle w:val="0"/>
        <w:ind w:firstLine="540"/>
        <w:jc w:val="both"/>
      </w:pPr>
      <w:r>
        <w:rPr>
          <w:sz w:val="20"/>
        </w:rPr>
      </w:r>
    </w:p>
    <w:bookmarkStart w:id="4444" w:name="P4444"/>
    <w:bookmarkEnd w:id="4444"/>
    <w:p>
      <w:pPr>
        <w:pStyle w:val="2"/>
        <w:outlineLvl w:val="2"/>
        <w:ind w:firstLine="540"/>
        <w:jc w:val="both"/>
      </w:pPr>
      <w:r>
        <w:rPr>
          <w:sz w:val="20"/>
        </w:rPr>
        <w:t xml:space="preserve">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w:t>
      </w:r>
    </w:p>
    <w:p>
      <w:pPr>
        <w:pStyle w:val="0"/>
        <w:ind w:firstLine="540"/>
        <w:jc w:val="both"/>
      </w:pPr>
      <w:r>
        <w:rPr>
          <w:sz w:val="20"/>
        </w:rPr>
      </w:r>
    </w:p>
    <w:p>
      <w:pPr>
        <w:pStyle w:val="0"/>
        <w:ind w:firstLine="540"/>
        <w:jc w:val="both"/>
      </w:pPr>
      <w:r>
        <w:rPr>
          <w:sz w:val="20"/>
        </w:rPr>
        <w:t xml:space="preserve">(введена Федеральным </w:t>
      </w:r>
      <w:hyperlink w:history="0" r:id="rId2898" w:tooltip="Федеральный закон от 28.12.2013 N 437-ФЗ &quot;О внесении изменений в Федеральный закон &quot;О безопасности дорожного движения&quot; и Кодекс Российской Федерации об административных правонарушениях по вопросам медицинского обеспечения безопасности дорожного движения&quot; {КонсультантПлюс}">
        <w:r>
          <w:rPr>
            <w:sz w:val="20"/>
            <w:color w:val="0000ff"/>
          </w:rPr>
          <w:t xml:space="preserve">законом</w:t>
        </w:r>
      </w:hyperlink>
      <w:r>
        <w:rPr>
          <w:sz w:val="20"/>
        </w:rPr>
        <w:t xml:space="preserve"> от 28.12.2013 N 437-ФЗ)</w:t>
      </w:r>
    </w:p>
    <w:p>
      <w:pPr>
        <w:pStyle w:val="0"/>
        <w:ind w:firstLine="540"/>
        <w:jc w:val="both"/>
      </w:pPr>
      <w:r>
        <w:rPr>
          <w:sz w:val="20"/>
        </w:rPr>
      </w:r>
    </w:p>
    <w:p>
      <w:pPr>
        <w:pStyle w:val="0"/>
        <w:ind w:firstLine="540"/>
        <w:jc w:val="both"/>
      </w:pPr>
      <w:r>
        <w:rPr>
          <w:sz w:val="20"/>
        </w:rPr>
        <w:t xml:space="preserve">Нарушение установленного </w:t>
      </w:r>
      <w:r>
        <w:rPr>
          <w:sz w:val="20"/>
        </w:rPr>
        <w:t xml:space="preserve">порядка</w:t>
      </w:r>
      <w:r>
        <w:rPr>
          <w:sz w:val="20"/>
        </w:rPr>
        <w:t xml:space="preserve">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полутора тысяч рублей; на должностных лиц - от двух тысяч до трех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4452" w:name="P4452"/>
    <w:bookmarkEnd w:id="4452"/>
    <w:p>
      <w:pPr>
        <w:pStyle w:val="2"/>
        <w:outlineLvl w:val="2"/>
        <w:ind w:firstLine="540"/>
        <w:jc w:val="both"/>
      </w:pPr>
      <w:r>
        <w:rPr>
          <w:sz w:val="20"/>
        </w:rPr>
        <w:t xml:space="preserve">Статья 11.33. Нарушение порядка использования автобуса, трамвая или троллейбуса</w:t>
      </w:r>
    </w:p>
    <w:p>
      <w:pPr>
        <w:pStyle w:val="0"/>
        <w:ind w:firstLine="540"/>
        <w:jc w:val="both"/>
      </w:pPr>
      <w:r>
        <w:rPr>
          <w:sz w:val="20"/>
        </w:rPr>
      </w:r>
    </w:p>
    <w:p>
      <w:pPr>
        <w:pStyle w:val="0"/>
        <w:ind w:firstLine="540"/>
        <w:jc w:val="both"/>
      </w:pPr>
      <w:r>
        <w:rPr>
          <w:sz w:val="20"/>
        </w:rPr>
        <w:t xml:space="preserve">(введена Федеральным </w:t>
      </w:r>
      <w:hyperlink w:history="0" r:id="rId2899"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законом</w:t>
        </w:r>
      </w:hyperlink>
      <w:r>
        <w:rPr>
          <w:sz w:val="20"/>
        </w:rPr>
        <w:t xml:space="preserve"> от 13.07.2015 N 220-ФЗ)</w:t>
      </w:r>
    </w:p>
    <w:p>
      <w:pPr>
        <w:pStyle w:val="0"/>
        <w:jc w:val="both"/>
      </w:pPr>
      <w:r>
        <w:rPr>
          <w:sz w:val="20"/>
        </w:rPr>
      </w:r>
    </w:p>
    <w:bookmarkStart w:id="4456" w:name="P4456"/>
    <w:bookmarkEnd w:id="4456"/>
    <w:p>
      <w:pPr>
        <w:pStyle w:val="0"/>
        <w:ind w:firstLine="540"/>
        <w:jc w:val="both"/>
      </w:pPr>
      <w:r>
        <w:rPr>
          <w:sz w:val="20"/>
        </w:rPr>
        <w:t xml:space="preserve">1. Посадка в автобус, трамвай или троллейбус либо высадка из автобуса, трамвая или троллейбуса пассажиров в неустановленных местах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456" w:tooltip="1. Посадка в автобус, трамвай или троллейбус либо высадка из автобуса, трамвая или троллейбуса пассажиров в неустановленных местах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spacing w:before="200" w:lineRule="auto"/>
        <w:ind w:firstLine="540"/>
        <w:jc w:val="both"/>
      </w:pPr>
      <w:r>
        <w:rPr>
          <w:sz w:val="20"/>
        </w:rPr>
        <w:t xml:space="preserve">2.1. Принудительная высадка из автобуса, трамвая или троллейбуса несовершеннолетнего, не достигшего возраста шестнадцати лет, следующего без сопровождения совершеннолетнего лица, инвалида I группы, следующего без сопровождающего лица, не подтвердивших оплату проезда, если их проезд подлежит оплате, либо право на бесплатный или льготный проезд,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2900" w:tooltip="Федеральный закон от 12.06.2024 N 134-ФЗ &quot;О внесении изменения в статью 11.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12.06.2024 N 134-ФЗ)</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от двадцати тысяч до тридцати тысяч рублей.</w:t>
      </w:r>
    </w:p>
    <w:p>
      <w:pPr>
        <w:pStyle w:val="0"/>
        <w:jc w:val="both"/>
      </w:pPr>
      <w:r>
        <w:rPr>
          <w:sz w:val="20"/>
        </w:rPr>
        <w:t xml:space="preserve">(часть 2.1 введена Федеральным </w:t>
      </w:r>
      <w:hyperlink w:history="0" r:id="rId2901"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20.04.2021 N 98-ФЗ)</w:t>
      </w:r>
    </w:p>
    <w:p>
      <w:pPr>
        <w:pStyle w:val="0"/>
        <w:spacing w:before="200" w:lineRule="auto"/>
        <w:ind w:firstLine="540"/>
        <w:jc w:val="both"/>
      </w:pPr>
      <w:r>
        <w:rPr>
          <w:sz w:val="20"/>
        </w:rPr>
        <w:t xml:space="preserve">3. Утратил силу. - Федеральный </w:t>
      </w:r>
      <w:hyperlink w:history="0" r:id="rId2902"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25.12.2023 N 669-ФЗ.</w:t>
      </w:r>
    </w:p>
    <w:bookmarkStart w:id="4465" w:name="P4465"/>
    <w:bookmarkEnd w:id="4465"/>
    <w:p>
      <w:pPr>
        <w:pStyle w:val="0"/>
        <w:spacing w:before="200" w:lineRule="auto"/>
        <w:ind w:firstLine="540"/>
        <w:jc w:val="both"/>
      </w:pPr>
      <w:r>
        <w:rPr>
          <w:sz w:val="20"/>
        </w:rPr>
        <w:t xml:space="preserve">4. Использование для осуществления регулярных перевозок пассажиров автобуса, трамвая или троллейбуса при отсутствии карты маршрута регулярных перевозок в случае, если наличие такой карты является </w:t>
      </w:r>
      <w:hyperlink w:history="0" r:id="rId2903"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обязательным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на должностных лиц - двадцати тысяч рублей; на юридических лиц - пятидесяти тысяч рублей.</w:t>
      </w:r>
    </w:p>
    <w:p>
      <w:pPr>
        <w:pStyle w:val="0"/>
        <w:jc w:val="both"/>
      </w:pPr>
      <w:r>
        <w:rPr>
          <w:sz w:val="20"/>
        </w:rPr>
        <w:t xml:space="preserve">(в ред. Федерального </w:t>
      </w:r>
      <w:hyperlink w:history="0" r:id="rId2904"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669-ФЗ)</w:t>
      </w:r>
    </w:p>
    <w:p>
      <w:pPr>
        <w:pStyle w:val="0"/>
        <w:spacing w:before="200" w:lineRule="auto"/>
        <w:ind w:firstLine="540"/>
        <w:jc w:val="both"/>
      </w:pPr>
      <w:r>
        <w:rPr>
          <w:sz w:val="20"/>
        </w:rPr>
        <w:t xml:space="preserve">5. Использование автобуса, трамвая или троллейбуса с иными характеристиками, чем те, которые предусмотрены картой маршрута регулярных перевозок,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десяти тысяч рублей; на юридических лиц - двадцати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bookmarkStart w:id="4472" w:name="P4472"/>
    <w:bookmarkEnd w:id="4472"/>
    <w:p>
      <w:pPr>
        <w:pStyle w:val="2"/>
        <w:outlineLvl w:val="1"/>
        <w:jc w:val="center"/>
      </w:pPr>
      <w:r>
        <w:rPr>
          <w:sz w:val="20"/>
        </w:rPr>
        <w:t xml:space="preserve">Глава 12. АДМИНИСТРАТИВНЫЕ ПРАВОНАРУШЕНИЯ</w:t>
      </w:r>
    </w:p>
    <w:p>
      <w:pPr>
        <w:pStyle w:val="2"/>
        <w:jc w:val="center"/>
      </w:pPr>
      <w:r>
        <w:rPr>
          <w:sz w:val="20"/>
        </w:rPr>
        <w:t xml:space="preserve">В ОБЛАСТИ ДОРОЖНОГО ДВИЖЕНИЯ</w:t>
      </w:r>
    </w:p>
    <w:p>
      <w:pPr>
        <w:pStyle w:val="0"/>
        <w:jc w:val="both"/>
      </w:pPr>
      <w:r>
        <w:rPr>
          <w:sz w:val="20"/>
        </w:rPr>
      </w:r>
    </w:p>
    <w:bookmarkStart w:id="4475" w:name="P4475"/>
    <w:bookmarkEnd w:id="4475"/>
    <w:p>
      <w:pPr>
        <w:pStyle w:val="2"/>
        <w:outlineLvl w:val="2"/>
        <w:ind w:firstLine="540"/>
        <w:jc w:val="both"/>
      </w:pPr>
      <w:r>
        <w:rPr>
          <w:sz w:val="20"/>
        </w:rPr>
        <w:t xml:space="preserve">Статья 12.1. Управление транспортным средством, не зарегистрированным в установленном порядке</w:t>
      </w:r>
    </w:p>
    <w:p>
      <w:pPr>
        <w:pStyle w:val="0"/>
        <w:jc w:val="both"/>
      </w:pPr>
      <w:r>
        <w:rPr>
          <w:sz w:val="20"/>
        </w:rPr>
        <w:t xml:space="preserve">(в ред. Федеральных законов от 01.07.2011 </w:t>
      </w:r>
      <w:hyperlink w:history="0" r:id="rId2905"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N 170-ФЗ</w:t>
        </w:r>
      </w:hyperlink>
      <w:r>
        <w:rPr>
          <w:sz w:val="20"/>
        </w:rPr>
        <w:t xml:space="preserve">, от 26.07.2019 </w:t>
      </w:r>
      <w:hyperlink w:history="0" r:id="rId2906"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290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bookmarkStart w:id="4480" w:name="P4480"/>
    <w:bookmarkEnd w:id="4480"/>
    <w:p>
      <w:pPr>
        <w:pStyle w:val="0"/>
        <w:ind w:firstLine="540"/>
        <w:jc w:val="both"/>
      </w:pPr>
      <w:r>
        <w:rPr>
          <w:sz w:val="20"/>
        </w:rPr>
        <w:t xml:space="preserve">1. </w:t>
      </w:r>
      <w:r>
        <w:rPr>
          <w:sz w:val="20"/>
        </w:rPr>
        <w:t xml:space="preserve">Управление</w:t>
      </w:r>
      <w:r>
        <w:rPr>
          <w:sz w:val="20"/>
        </w:rPr>
        <w:t xml:space="preserve"> транспортным средством, не зарегистрированным в установленном </w:t>
      </w:r>
      <w:r>
        <w:rPr>
          <w:sz w:val="20"/>
        </w:rPr>
        <w:t xml:space="preserve">порядке</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пятисот до восьмисот рублей.</w:t>
      </w:r>
    </w:p>
    <w:p>
      <w:pPr>
        <w:pStyle w:val="0"/>
        <w:jc w:val="both"/>
      </w:pPr>
      <w:r>
        <w:rPr>
          <w:sz w:val="20"/>
        </w:rPr>
        <w:t xml:space="preserve">(в ред. Федеральных законов от 05.04.2010 </w:t>
      </w:r>
      <w:hyperlink w:history="0" r:id="rId2908" w:tooltip="Федеральный закон от 05.04.2010 N 47-ФЗ &quot;О внесении изменений в статью 12.1 Кодекса Российской Федерации об административных правонарушениях&quot; {КонсультантПлюс}">
        <w:r>
          <w:rPr>
            <w:sz w:val="20"/>
            <w:color w:val="0000ff"/>
          </w:rPr>
          <w:t xml:space="preserve">N 47-ФЗ</w:t>
        </w:r>
      </w:hyperlink>
      <w:r>
        <w:rPr>
          <w:sz w:val="20"/>
        </w:rPr>
        <w:t xml:space="preserve">, от 23.07.2013 </w:t>
      </w:r>
      <w:hyperlink w:history="0" r:id="rId290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483" w:name="P4483"/>
    <w:bookmarkEnd w:id="4483"/>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4480" w:tooltip="1. Управление транспортным средством, не зарегистрированным в установленном порядке,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пяти тысяч рублей или </w:t>
      </w:r>
      <w:hyperlink w:history="0" r:id="rId291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лишение права</w:t>
        </w:r>
      </w:hyperlink>
      <w:r>
        <w:rPr>
          <w:sz w:val="20"/>
        </w:rPr>
        <w:t xml:space="preserve"> управления транспортными средствами на срок от одного до трех месяцев.</w:t>
      </w:r>
    </w:p>
    <w:p>
      <w:pPr>
        <w:pStyle w:val="0"/>
        <w:jc w:val="both"/>
      </w:pPr>
      <w:r>
        <w:rPr>
          <w:sz w:val="20"/>
        </w:rPr>
        <w:t xml:space="preserve">(часть 1.1 введена Федеральным </w:t>
      </w:r>
      <w:hyperlink w:history="0" r:id="rId291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p>
      <w:pPr>
        <w:pStyle w:val="0"/>
        <w:spacing w:before="200" w:lineRule="auto"/>
        <w:ind w:firstLine="540"/>
        <w:jc w:val="both"/>
      </w:pPr>
      <w:r>
        <w:rPr>
          <w:sz w:val="20"/>
        </w:rPr>
        <w:t xml:space="preserve">2. Утратил силу с 1 марта 2022 года. - Федеральный </w:t>
      </w:r>
      <w:hyperlink w:history="0" r:id="rId2912"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26.07.2019 N 219-ФЗ.</w:t>
      </w:r>
    </w:p>
    <w:p>
      <w:pPr>
        <w:pStyle w:val="0"/>
        <w:spacing w:before="200" w:lineRule="auto"/>
        <w:ind w:firstLine="540"/>
        <w:jc w:val="both"/>
      </w:pPr>
      <w:r>
        <w:rPr>
          <w:sz w:val="20"/>
        </w:rPr>
        <w:t xml:space="preserve">Примечания утратили силу. - Федеральный </w:t>
      </w:r>
      <w:hyperlink w:history="0" r:id="rId291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Примечание. Под транспортным средством в настоящей статье </w:t>
      </w:r>
      <w:hyperlink w:history="0" r:id="rId2914"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следует понимать</w:t>
        </w:r>
      </w:hyperlink>
      <w:r>
        <w:rPr>
          <w:sz w:val="20"/>
        </w:rPr>
        <w:t xml:space="preserve"> автомототранспортное средство с рабочим объемом двигателя внутреннего сгорания более 50 кубических сантиметров или максимальной мощностью электродвигателя более 4 киловатт и максимальной конструктивной скоростью более 50 километров в час, а также прицепы к нему, подлежащие государственной регистрации, а в других статьях настоящей главы также трактора, самоходные дорожно-строительные и иные самоходные машины, транспортные средства, на управление которыми в соответствии с </w:t>
      </w:r>
      <w:hyperlink w:history="0" r:id="rId2915" w:tooltip="Федеральный закон от 10.12.1995 N 196-ФЗ (ред. от 07.07.2025) &quot;О безопасности дорожного движения&quot; {КонсультантПлюс}">
        <w:r>
          <w:rPr>
            <w:sz w:val="20"/>
            <w:color w:val="0000ff"/>
          </w:rPr>
          <w:t xml:space="preserve">законодательством</w:t>
        </w:r>
      </w:hyperlink>
      <w:r>
        <w:rPr>
          <w:sz w:val="20"/>
        </w:rPr>
        <w:t xml:space="preserve"> Российской Федерации о безопасности дорожного движения предоставляется специальное право.</w:t>
      </w:r>
    </w:p>
    <w:p>
      <w:pPr>
        <w:pStyle w:val="0"/>
        <w:jc w:val="both"/>
      </w:pPr>
      <w:r>
        <w:rPr>
          <w:sz w:val="20"/>
        </w:rPr>
        <w:t xml:space="preserve">(примечание введено Федеральным </w:t>
      </w:r>
      <w:hyperlink w:history="0" r:id="rId291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 в ред. Федерального </w:t>
      </w:r>
      <w:hyperlink w:history="0" r:id="rId2917"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закона</w:t>
        </w:r>
      </w:hyperlink>
      <w:r>
        <w:rPr>
          <w:sz w:val="20"/>
        </w:rPr>
        <w:t xml:space="preserve"> от 31.12.2014 N 528-ФЗ)</w:t>
      </w:r>
    </w:p>
    <w:p>
      <w:pPr>
        <w:pStyle w:val="0"/>
        <w:jc w:val="both"/>
      </w:pPr>
      <w:r>
        <w:rPr>
          <w:sz w:val="20"/>
        </w:rPr>
      </w:r>
    </w:p>
    <w:p>
      <w:pPr>
        <w:pStyle w:val="2"/>
        <w:outlineLvl w:val="2"/>
        <w:ind w:firstLine="540"/>
        <w:jc w:val="both"/>
      </w:pPr>
      <w:r>
        <w:rPr>
          <w:sz w:val="20"/>
        </w:rPr>
        <w:t xml:space="preserve">Статья 12.2. Управление транспортным средством с нарушением правил установки на нем государственных регистрационных знаков</w:t>
      </w:r>
    </w:p>
    <w:p>
      <w:pPr>
        <w:pStyle w:val="0"/>
        <w:jc w:val="both"/>
      </w:pPr>
      <w:r>
        <w:rPr>
          <w:sz w:val="20"/>
        </w:rPr>
      </w:r>
    </w:p>
    <w:bookmarkStart w:id="4493" w:name="P4493"/>
    <w:bookmarkEnd w:id="4493"/>
    <w:p>
      <w:pPr>
        <w:pStyle w:val="0"/>
        <w:ind w:firstLine="540"/>
        <w:jc w:val="both"/>
      </w:pPr>
      <w:r>
        <w:rPr>
          <w:sz w:val="20"/>
        </w:rPr>
        <w:t xml:space="preserve">1. Управление транспортным средством с нечитаемыми, нестандартными или установленными с нарушением требований государственного </w:t>
      </w:r>
      <w:hyperlink w:history="0" r:id="rId2918" w:tooltip="&quot;ГОСТ Р 50577-2018. Национальный стандарт Российской Федерации. Знаки государственные регистрационные транспортных средств. Типы и основные размеры. Технические требования&quot; (утв. Приказом Росстандарта от 04.09.2018 N 555-ст) (ред. от 22.11.2024) {КонсультантПлюс}">
        <w:r>
          <w:rPr>
            <w:sz w:val="20"/>
            <w:color w:val="0000ff"/>
          </w:rPr>
          <w:t xml:space="preserve">стандарта</w:t>
        </w:r>
      </w:hyperlink>
      <w:r>
        <w:rPr>
          <w:sz w:val="20"/>
        </w:rPr>
        <w:t xml:space="preserve"> государственными регистрационными знаками, за исключением случаев, предусмотренных </w:t>
      </w:r>
      <w:hyperlink w:history="0" w:anchor="P4497"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2919"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92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23.07.2010 </w:t>
      </w:r>
      <w:hyperlink w:history="0" r:id="rId2921"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bookmarkStart w:id="4497" w:name="P4497"/>
    <w:bookmarkEnd w:id="4497"/>
    <w:p>
      <w:pPr>
        <w:pStyle w:val="0"/>
        <w:spacing w:before="200" w:lineRule="auto"/>
        <w:ind w:firstLine="540"/>
        <w:jc w:val="both"/>
      </w:pPr>
      <w:r>
        <w:rPr>
          <w:sz w:val="20"/>
        </w:rPr>
        <w:t xml:space="preserve">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w:t>
      </w:r>
      <w:r>
        <w:rPr>
          <w:sz w:val="20"/>
        </w:rPr>
        <w:t xml:space="preserve">местах</w:t>
      </w:r>
      <w:r>
        <w:rPr>
          <w:sz w:val="20"/>
        </w:rPr>
        <w:t xml:space="preserve"> государственных регистрационных знаков либо управление транспортным средством с государственными регистрационными знаками, </w:t>
      </w:r>
      <w:hyperlink w:history="0" r:id="rId2922"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видоизмененными</w:t>
        </w:r>
      </w:hyperlink>
      <w:r>
        <w:rPr>
          <w:sz w:val="20"/>
        </w:rPr>
        <w:t xml:space="preserve"> или оборудованными с применением </w:t>
      </w:r>
      <w:hyperlink w:history="0" r:id="rId2923"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материалов</w:t>
        </w:r>
      </w:hyperlink>
      <w:r>
        <w:rPr>
          <w:sz w:val="20"/>
        </w:rPr>
        <w:t xml:space="preserve">, препятствующих идентификации государственных регистрационных знаков либо позволяющих их видоизменить или скрыть, -</w:t>
      </w:r>
    </w:p>
    <w:p>
      <w:pPr>
        <w:pStyle w:val="0"/>
        <w:jc w:val="both"/>
      </w:pPr>
      <w:r>
        <w:rPr>
          <w:sz w:val="20"/>
        </w:rPr>
        <w:t xml:space="preserve">(в ред. Федеральных законов от 23.07.2010 </w:t>
      </w:r>
      <w:hyperlink w:history="0" r:id="rId2924"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14.10.2014 </w:t>
      </w:r>
      <w:hyperlink w:history="0" r:id="rId292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14.10.2024 </w:t>
      </w:r>
      <w:hyperlink w:history="0" r:id="rId2926"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пяти тысяч рублей или лишение права управления транспортными средствами на срок от одного до трех месяцев.</w:t>
      </w:r>
    </w:p>
    <w:p>
      <w:pPr>
        <w:pStyle w:val="0"/>
        <w:jc w:val="both"/>
      </w:pPr>
      <w:r>
        <w:rPr>
          <w:sz w:val="20"/>
        </w:rPr>
        <w:t xml:space="preserve">(в ред. Федеральных законов от 22.07.2005 </w:t>
      </w:r>
      <w:hyperlink w:history="0" r:id="rId2927"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22.06.2007 </w:t>
      </w:r>
      <w:hyperlink w:history="0" r:id="rId292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292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w:t>
      </w:r>
    </w:p>
    <w:bookmarkStart w:id="4501" w:name="P4501"/>
    <w:bookmarkEnd w:id="4501"/>
    <w:p>
      <w:pPr>
        <w:pStyle w:val="0"/>
        <w:spacing w:before="200" w:lineRule="auto"/>
        <w:ind w:firstLine="540"/>
        <w:jc w:val="both"/>
      </w:pPr>
      <w:r>
        <w:rPr>
          <w:sz w:val="20"/>
        </w:rPr>
        <w:t xml:space="preserve">2.1. Управление транспортным средством с государственными регистрационными знаками, оборудованными с применением </w:t>
      </w:r>
      <w:hyperlink w:history="0" r:id="rId293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устройств</w:t>
        </w:r>
      </w:hyperlink>
      <w:r>
        <w:rPr>
          <w:sz w:val="20"/>
        </w:rPr>
        <w:t xml:space="preserve">, препятствующих идентификации государственных регистрационных знаков либо позволяющих их видоизменить или скрыть,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 с конфискацией указанных устройств.</w:t>
      </w:r>
    </w:p>
    <w:p>
      <w:pPr>
        <w:pStyle w:val="0"/>
        <w:jc w:val="both"/>
      </w:pPr>
      <w:r>
        <w:rPr>
          <w:sz w:val="20"/>
        </w:rPr>
        <w:t xml:space="preserve">(часть 2.1 введена Федеральным </w:t>
      </w:r>
      <w:hyperlink w:history="0" r:id="rId2931"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14.10.2024 N 342-ФЗ)</w:t>
      </w:r>
    </w:p>
    <w:bookmarkStart w:id="4504" w:name="P4504"/>
    <w:bookmarkEnd w:id="4504"/>
    <w:p>
      <w:pPr>
        <w:pStyle w:val="0"/>
        <w:spacing w:before="200" w:lineRule="auto"/>
        <w:ind w:firstLine="540"/>
        <w:jc w:val="both"/>
      </w:pPr>
      <w:r>
        <w:rPr>
          <w:sz w:val="20"/>
        </w:rPr>
        <w:t xml:space="preserve">3. Установка на транспортном средстве заведомо </w:t>
      </w:r>
      <w:hyperlink w:history="0" r:id="rId2932"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подложных</w:t>
        </w:r>
      </w:hyperlink>
      <w:r>
        <w:rPr>
          <w:sz w:val="20"/>
        </w:rPr>
        <w:t xml:space="preserve"> государственных регистрационных знаков -</w:t>
      </w:r>
    </w:p>
    <w:p>
      <w:pPr>
        <w:pStyle w:val="0"/>
        <w:spacing w:before="200" w:lineRule="auto"/>
        <w:ind w:firstLine="540"/>
        <w:jc w:val="both"/>
      </w:pPr>
      <w:r>
        <w:rPr>
          <w:sz w:val="20"/>
        </w:rPr>
        <w:t xml:space="preserve">влечет наложение административного штрафа на граждан в размере двух тысяч пятисот рублей; на должностных лиц, ответственных за эксплуатацию транспортных средств, - от пятнадцати тысяч до двадцати тысяч рублей; на юридических лиц - от четырехсот тысяч до пятисот тысяч рублей.</w:t>
      </w:r>
    </w:p>
    <w:p>
      <w:pPr>
        <w:pStyle w:val="0"/>
        <w:jc w:val="both"/>
      </w:pPr>
      <w:r>
        <w:rPr>
          <w:sz w:val="20"/>
        </w:rPr>
        <w:t xml:space="preserve">(в ред. Федерального </w:t>
      </w:r>
      <w:hyperlink w:history="0" r:id="rId293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третья в ред. Федерального </w:t>
      </w:r>
      <w:hyperlink w:history="0" r:id="rId2934"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22.07.2005 N 120-ФЗ)</w:t>
      </w:r>
    </w:p>
    <w:bookmarkStart w:id="4508" w:name="P4508"/>
    <w:bookmarkEnd w:id="4508"/>
    <w:p>
      <w:pPr>
        <w:pStyle w:val="0"/>
        <w:spacing w:before="200" w:lineRule="auto"/>
        <w:ind w:firstLine="540"/>
        <w:jc w:val="both"/>
      </w:pPr>
      <w:r>
        <w:rPr>
          <w:sz w:val="20"/>
        </w:rPr>
        <w:t xml:space="preserve">4. Управление транспортным средством с заведомо </w:t>
      </w:r>
      <w:hyperlink w:history="0" r:id="rId2935"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подложными</w:t>
        </w:r>
      </w:hyperlink>
      <w:r>
        <w:rPr>
          <w:sz w:val="20"/>
        </w:rPr>
        <w:t xml:space="preserve"> государственными регистрационными знаками -</w:t>
      </w:r>
    </w:p>
    <w:p>
      <w:pPr>
        <w:pStyle w:val="0"/>
        <w:spacing w:before="200" w:lineRule="auto"/>
        <w:ind w:firstLine="540"/>
        <w:jc w:val="both"/>
      </w:pPr>
      <w:r>
        <w:rPr>
          <w:sz w:val="20"/>
        </w:rPr>
        <w:t xml:space="preserve">влечет лишение права управления транспортными средствами на срок от шести месяцев до одного года.</w:t>
      </w:r>
    </w:p>
    <w:p>
      <w:pPr>
        <w:pStyle w:val="0"/>
        <w:jc w:val="both"/>
      </w:pPr>
      <w:r>
        <w:rPr>
          <w:sz w:val="20"/>
        </w:rPr>
        <w:t xml:space="preserve">(часть четвертая введена Федеральным </w:t>
      </w:r>
      <w:hyperlink w:history="0" r:id="rId2936"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bookmarkStart w:id="4511" w:name="P4511"/>
    <w:bookmarkEnd w:id="4511"/>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4497"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w:t>
      </w:r>
    </w:p>
    <w:p>
      <w:pPr>
        <w:pStyle w:val="0"/>
        <w:jc w:val="both"/>
      </w:pPr>
      <w:r>
        <w:rPr>
          <w:sz w:val="20"/>
        </w:rPr>
        <w:t xml:space="preserve">(часть 5 введена Федеральным </w:t>
      </w:r>
      <w:hyperlink w:history="0" r:id="rId2937"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14.10.2024 N 342-ФЗ)</w:t>
      </w:r>
    </w:p>
    <w:p>
      <w:pPr>
        <w:pStyle w:val="0"/>
        <w:spacing w:before="200" w:lineRule="auto"/>
        <w:ind w:firstLine="540"/>
        <w:jc w:val="both"/>
      </w:pPr>
      <w:r>
        <w:rPr>
          <w:sz w:val="20"/>
        </w:rPr>
        <w:t xml:space="preserve">Примечание. Государственный регистрационный знак признается нестандартным, если он не соответствует требованиям, установленным в соответствии с законодательством о техническом регулировании, и нечитаемым, если с расстояния 20 метров не обеспечивается прочтение в темное время суток хотя бы одной из букв или цифр заднего государственного регистрационного знака, а в светлое время суток хотя бы одной из букв или цифр переднего или заднего государственного регистрационного знака.</w:t>
      </w:r>
    </w:p>
    <w:p>
      <w:pPr>
        <w:pStyle w:val="0"/>
        <w:jc w:val="both"/>
      </w:pPr>
      <w:r>
        <w:rPr>
          <w:sz w:val="20"/>
        </w:rPr>
        <w:t xml:space="preserve">(примечание в ред. Федерального </w:t>
      </w:r>
      <w:hyperlink w:history="0" r:id="rId293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p>
      <w:pPr>
        <w:pStyle w:val="2"/>
        <w:outlineLvl w:val="2"/>
        <w:ind w:firstLine="540"/>
        <w:jc w:val="both"/>
      </w:pPr>
      <w:r>
        <w:rPr>
          <w:sz w:val="20"/>
        </w:rPr>
        <w:t xml:space="preserve">Статья 12.3. Управление транспортным средством водителем, не имеющим при себе документов, предусмотренных </w:t>
      </w:r>
      <w:hyperlink w:history="0" r:id="rId2939"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Правилами</w:t>
        </w:r>
      </w:hyperlink>
      <w:r>
        <w:rPr>
          <w:sz w:val="20"/>
        </w:rPr>
        <w:t xml:space="preserve"> дорожного движения</w:t>
      </w:r>
    </w:p>
    <w:p>
      <w:pPr>
        <w:pStyle w:val="0"/>
        <w:jc w:val="both"/>
      </w:pPr>
      <w:r>
        <w:rPr>
          <w:sz w:val="20"/>
        </w:rPr>
        <w:t xml:space="preserve">(в ред. Федеральных законов от 21.04.2011 </w:t>
      </w:r>
      <w:hyperlink w:history="0" r:id="rId2940"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25.12.2012 </w:t>
      </w:r>
      <w:hyperlink w:history="0" r:id="rId2941"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w:t>
      </w:r>
    </w:p>
    <w:p>
      <w:pPr>
        <w:pStyle w:val="0"/>
        <w:jc w:val="both"/>
      </w:pPr>
      <w:r>
        <w:rPr>
          <w:sz w:val="20"/>
        </w:rPr>
      </w:r>
    </w:p>
    <w:bookmarkStart w:id="4520" w:name="P4520"/>
    <w:bookmarkEnd w:id="4520"/>
    <w:p>
      <w:pPr>
        <w:pStyle w:val="0"/>
        <w:ind w:firstLine="540"/>
        <w:jc w:val="both"/>
      </w:pPr>
      <w:r>
        <w:rPr>
          <w:sz w:val="20"/>
        </w:rPr>
        <w:t xml:space="preserve">1. Управление транспортным средством </w:t>
      </w:r>
      <w:hyperlink w:history="0" r:id="rId2942"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водителем</w:t>
        </w:r>
      </w:hyperlink>
      <w:r>
        <w:rPr>
          <w:sz w:val="20"/>
        </w:rPr>
        <w:t xml:space="preserve">,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w:t>
      </w:r>
    </w:p>
    <w:p>
      <w:pPr>
        <w:pStyle w:val="0"/>
        <w:jc w:val="both"/>
      </w:pPr>
      <w:r>
        <w:rPr>
          <w:sz w:val="20"/>
        </w:rPr>
        <w:t xml:space="preserve">(в ред. Федеральных законов от 25.04.2002 </w:t>
      </w:r>
      <w:hyperlink w:history="0" r:id="rId2943"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N 41-ФЗ</w:t>
        </w:r>
      </w:hyperlink>
      <w:r>
        <w:rPr>
          <w:sz w:val="20"/>
        </w:rPr>
        <w:t xml:space="preserve">, от 24.07.2007 </w:t>
      </w:r>
      <w:hyperlink w:history="0" r:id="rId294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25.12.2012 </w:t>
      </w:r>
      <w:hyperlink w:history="0" r:id="rId2945"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08.06.2015 </w:t>
      </w:r>
      <w:hyperlink w:history="0" r:id="rId2946"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94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4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524" w:name="P4524"/>
    <w:bookmarkEnd w:id="4524"/>
    <w:p>
      <w:pPr>
        <w:pStyle w:val="0"/>
        <w:spacing w:before="200" w:lineRule="auto"/>
        <w:ind w:firstLine="540"/>
        <w:jc w:val="both"/>
      </w:pPr>
      <w:r>
        <w:rPr>
          <w:sz w:val="20"/>
        </w:rPr>
        <w:t xml:space="preserve">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w:t>
      </w:r>
      <w:hyperlink w:history="0" w:anchor="P5236" w:tooltip="2. Неисполнение владельцем транспортного средства установленной федеральным законом обязанности по страхованию своей гражданской ответственности, а равно управление транспортным средством, если такое обязательное страхование заведомо отсутствует, -">
        <w:r>
          <w:rPr>
            <w:sz w:val="20"/>
            <w:color w:val="0000ff"/>
          </w:rPr>
          <w:t xml:space="preserve">частями 2</w:t>
        </w:r>
      </w:hyperlink>
      <w:r>
        <w:rPr>
          <w:sz w:val="20"/>
        </w:rPr>
        <w:t xml:space="preserve"> и </w:t>
      </w:r>
      <w:hyperlink w:history="0" w:anchor="P5239" w:tooltip="3. Повторное совершение административного правонарушения, предусмотренного частью 2 настоящей статьи, -">
        <w:r>
          <w:rPr>
            <w:sz w:val="20"/>
            <w:color w:val="0000ff"/>
          </w:rPr>
          <w:t xml:space="preserve">3 статьи 12.37</w:t>
        </w:r>
      </w:hyperlink>
      <w:r>
        <w:rPr>
          <w:sz w:val="20"/>
        </w:rPr>
        <w:t xml:space="preserve"> настоящего Кодекса, а в случаях, предусмотренных законодательством, </w:t>
      </w:r>
      <w:hyperlink w:history="0" r:id="rId2949" w:tooltip="Федеральный закон от 08.11.2007 N 259-ФЗ (ред. от 07.06.2025) &quot;Устав автомобильного транспорта и городского наземного электрического транспорта&quot; {КонсультантПлюс}">
        <w:r>
          <w:rPr>
            <w:sz w:val="20"/>
            <w:color w:val="0000ff"/>
          </w:rPr>
          <w:t xml:space="preserve">путевого листа</w:t>
        </w:r>
      </w:hyperlink>
      <w:r>
        <w:rPr>
          <w:sz w:val="20"/>
        </w:rPr>
        <w:t xml:space="preserve"> или товарно-транспортных документов, -</w:t>
      </w:r>
    </w:p>
    <w:p>
      <w:pPr>
        <w:pStyle w:val="0"/>
        <w:jc w:val="both"/>
      </w:pPr>
      <w:r>
        <w:rPr>
          <w:sz w:val="20"/>
        </w:rPr>
        <w:t xml:space="preserve">(в ред. Федеральных законов от 24.07.2007 </w:t>
      </w:r>
      <w:hyperlink w:history="0" r:id="rId295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01.07.2011 </w:t>
      </w:r>
      <w:hyperlink w:history="0" r:id="rId2951"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N 170-ФЗ</w:t>
        </w:r>
      </w:hyperlink>
      <w:r>
        <w:rPr>
          <w:sz w:val="20"/>
        </w:rPr>
        <w:t xml:space="preserve">, от 14.10.2014 </w:t>
      </w:r>
      <w:hyperlink w:history="0" r:id="rId295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08.06.2015 </w:t>
      </w:r>
      <w:hyperlink w:history="0" r:id="rId2953"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 от 26.12.2024 </w:t>
      </w:r>
      <w:hyperlink w:history="0" r:id="rId295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95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5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528" w:name="P4528"/>
    <w:bookmarkEnd w:id="4528"/>
    <w:p>
      <w:pPr>
        <w:pStyle w:val="0"/>
        <w:spacing w:before="200" w:lineRule="auto"/>
        <w:ind w:firstLine="540"/>
        <w:jc w:val="both"/>
      </w:pPr>
      <w:r>
        <w:rPr>
          <w:sz w:val="20"/>
        </w:rPr>
        <w:t xml:space="preserve">2.1. Перевозка пассажиров и багажа легковым транспортным средством, используемым для оказания услуг по перевозке пассажиров и багажа, водителем, не имеющим при себе разрешения на осуществление деятельности по перевозке пассажиров и багажа легковым такси,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jc w:val="both"/>
      </w:pPr>
      <w:r>
        <w:rPr>
          <w:sz w:val="20"/>
        </w:rPr>
        <w:t xml:space="preserve">(часть 2.1 введена Федеральным </w:t>
      </w:r>
      <w:hyperlink w:history="0" r:id="rId2957"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531" w:name="P4531"/>
    <w:bookmarkEnd w:id="4531"/>
    <w:p>
      <w:pPr>
        <w:pStyle w:val="0"/>
        <w:spacing w:before="200" w:lineRule="auto"/>
        <w:ind w:firstLine="540"/>
        <w:jc w:val="both"/>
      </w:pPr>
      <w:r>
        <w:rPr>
          <w:sz w:val="20"/>
        </w:rPr>
        <w:t xml:space="preserve">3. Передача управления транспортным средством лицу, не имеющему при себе документов на право управления им, -</w:t>
      </w:r>
    </w:p>
    <w:p>
      <w:pPr>
        <w:pStyle w:val="0"/>
        <w:spacing w:before="200" w:lineRule="auto"/>
        <w:ind w:firstLine="540"/>
        <w:jc w:val="both"/>
      </w:pPr>
      <w:r>
        <w:rPr>
          <w:sz w:val="20"/>
        </w:rPr>
        <w:t xml:space="preserve">влечет наложение административного штрафа в размере трех тысяч рублей.</w:t>
      </w:r>
    </w:p>
    <w:p>
      <w:pPr>
        <w:pStyle w:val="0"/>
        <w:jc w:val="both"/>
      </w:pPr>
      <w:r>
        <w:rPr>
          <w:sz w:val="20"/>
        </w:rPr>
        <w:t xml:space="preserve">(в ред. Федеральных законов от 22.06.2007 </w:t>
      </w:r>
      <w:hyperlink w:history="0" r:id="rId295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5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4535" w:name="P4535"/>
    <w:bookmarkEnd w:id="4535"/>
    <w:p>
      <w:pPr>
        <w:pStyle w:val="2"/>
        <w:outlineLvl w:val="2"/>
        <w:ind w:firstLine="540"/>
        <w:jc w:val="both"/>
      </w:pPr>
      <w:r>
        <w:rPr>
          <w:sz w:val="20"/>
        </w:rPr>
        <w:t xml:space="preserve">Статья 12.4. Нарушение </w:t>
      </w:r>
      <w:r>
        <w:rPr>
          <w:sz w:val="20"/>
        </w:rPr>
        <w:t xml:space="preserve">правил</w:t>
      </w:r>
      <w:r>
        <w:rPr>
          <w:sz w:val="20"/>
        </w:rPr>
        <w:t xml:space="preserve"> установки на транспортном средстве устройств для подачи специальных световых или звуковых сигналов либо незаконное нанесение специальных цветографических схем автомобилей оперативных служб, цветографической схемы легкового такси или незаконная установка опознавательного фонаря легкового такси или опознавательного знака "Инвалид"</w:t>
      </w:r>
    </w:p>
    <w:p>
      <w:pPr>
        <w:pStyle w:val="0"/>
        <w:jc w:val="both"/>
      </w:pPr>
      <w:r>
        <w:rPr>
          <w:sz w:val="20"/>
        </w:rPr>
        <w:t xml:space="preserve">(в ред. Федеральных законов от 21.04.2011 </w:t>
      </w:r>
      <w:hyperlink w:history="0" r:id="rId2960"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08.06.2015 </w:t>
      </w:r>
      <w:hyperlink w:history="0" r:id="rId2961"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2962"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22.07.2005 N 120-ФЗ)</w:t>
      </w:r>
    </w:p>
    <w:p>
      <w:pPr>
        <w:pStyle w:val="0"/>
        <w:ind w:firstLine="540"/>
        <w:jc w:val="both"/>
      </w:pPr>
      <w:r>
        <w:rPr>
          <w:sz w:val="20"/>
        </w:rPr>
      </w:r>
    </w:p>
    <w:bookmarkStart w:id="4540" w:name="P4540"/>
    <w:bookmarkEnd w:id="4540"/>
    <w:p>
      <w:pPr>
        <w:pStyle w:val="0"/>
        <w:ind w:firstLine="540"/>
        <w:jc w:val="both"/>
      </w:pPr>
      <w:r>
        <w:rPr>
          <w:sz w:val="20"/>
        </w:rPr>
        <w:t xml:space="preserve">1. </w:t>
      </w:r>
      <w:hyperlink w:history="0" r:id="rId2963"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Установка</w:t>
        </w:r>
      </w:hyperlink>
      <w:r>
        <w:rPr>
          <w:sz w:val="20"/>
        </w:rPr>
        <w:t xml:space="preserve">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которых не соответствуют требованиям </w:t>
      </w:r>
      <w:hyperlink w:history="0" r:id="rId2964"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Основных положений</w:t>
        </w:r>
      </w:hyperlink>
      <w:r>
        <w:rPr>
          <w:sz w:val="20"/>
        </w:rPr>
        <w:t xml:space="preserve"> по допуску транспортных средств к эксплуатации и обязанностей должностных лиц по обеспечению безопасности дорожного движения, -</w:t>
      </w:r>
    </w:p>
    <w:p>
      <w:pPr>
        <w:pStyle w:val="0"/>
        <w:jc w:val="both"/>
      </w:pPr>
      <w:r>
        <w:rPr>
          <w:sz w:val="20"/>
        </w:rPr>
        <w:t xml:space="preserve">(в ред. Федерального </w:t>
      </w:r>
      <w:hyperlink w:history="0" r:id="rId296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на граждан в размере трех тысяч рублей с конфискацией указанных приборов и приспособлений; на должностных лиц, ответственных за эксплуатацию транспортных средств, - от пятнадцати тысяч до двадцати тысяч рублей с конфискацией указанных приборов и приспособлений; на юридических лиц - от четырехсот тысяч до пятисот тысяч рублей с конфискацией указанных приборов и приспособлений.</w:t>
      </w:r>
    </w:p>
    <w:p>
      <w:pPr>
        <w:pStyle w:val="0"/>
        <w:jc w:val="both"/>
      </w:pPr>
      <w:r>
        <w:rPr>
          <w:sz w:val="20"/>
        </w:rPr>
        <w:t xml:space="preserve">(в ред. Федеральных законов от 22.06.2007 </w:t>
      </w:r>
      <w:hyperlink w:history="0" r:id="rId296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6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544" w:name="P4544"/>
    <w:bookmarkEnd w:id="4544"/>
    <w:p>
      <w:pPr>
        <w:pStyle w:val="0"/>
        <w:spacing w:before="200" w:lineRule="auto"/>
        <w:ind w:firstLine="540"/>
        <w:jc w:val="both"/>
      </w:pPr>
      <w:r>
        <w:rPr>
          <w:sz w:val="20"/>
        </w:rPr>
        <w:t xml:space="preserve">2. Установка на транспортном средстве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или опознавательного </w:t>
      </w:r>
      <w:hyperlink w:history="0" r:id="rId2968"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знака</w:t>
        </w:r>
      </w:hyperlink>
      <w:r>
        <w:rPr>
          <w:sz w:val="20"/>
        </w:rPr>
        <w:t xml:space="preserve"> "Инвалид", -</w:t>
      </w:r>
    </w:p>
    <w:p>
      <w:pPr>
        <w:pStyle w:val="0"/>
        <w:jc w:val="both"/>
      </w:pPr>
      <w:r>
        <w:rPr>
          <w:sz w:val="20"/>
        </w:rPr>
        <w:t xml:space="preserve">(в ред. Федеральных законов от 21.04.2011 </w:t>
      </w:r>
      <w:hyperlink w:history="0" r:id="rId2969"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08.06.2015 </w:t>
      </w:r>
      <w:hyperlink w:history="0" r:id="rId2970"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с конфискацией предмета административного правонарушения; на должностных лиц, ответственных за эксплуатацию транспортных средств, - двадцати тысяч рублей с конфискацией предмета административного правонарушения; на юридических лиц - пятисот тысяч рублей с конфискацией предмета административного правонарушения.</w:t>
      </w:r>
    </w:p>
    <w:p>
      <w:pPr>
        <w:pStyle w:val="0"/>
        <w:jc w:val="both"/>
      </w:pPr>
      <w:r>
        <w:rPr>
          <w:sz w:val="20"/>
        </w:rPr>
        <w:t xml:space="preserve">(в ред. Федерального </w:t>
      </w:r>
      <w:hyperlink w:history="0" r:id="rId2971"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bookmarkStart w:id="4548" w:name="P4548"/>
    <w:bookmarkEnd w:id="4548"/>
    <w:p>
      <w:pPr>
        <w:pStyle w:val="0"/>
        <w:spacing w:before="200" w:lineRule="auto"/>
        <w:ind w:firstLine="540"/>
        <w:jc w:val="both"/>
      </w:pPr>
      <w:r>
        <w:rPr>
          <w:sz w:val="20"/>
        </w:rPr>
        <w:t xml:space="preserve">3. Незаконное нанесение на наружные поверхности транспортного средства специальных </w:t>
      </w:r>
      <w:hyperlink w:history="0" r:id="rId2972"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цветографических схем</w:t>
        </w:r>
      </w:hyperlink>
      <w:r>
        <w:rPr>
          <w:sz w:val="20"/>
        </w:rPr>
        <w:t xml:space="preserve"> автомобилей оперативных служб или цветографической </w:t>
      </w:r>
      <w:hyperlink w:history="0" r:id="rId2973" w:tooltip="Федеральный закон от 29.12.2022 N 580-ФЗ (ред. от 24.06.2023) &quot;Об организации перевозок пассажиров и багажа легковым такси в Российской Федерации, о внесении изменений в отдельные законодательные акты Российской Федерации и о признании утратившими силу отдельных положений законодательных актов Российской Федерации&quot; {КонсультантПлюс}">
        <w:r>
          <w:rPr>
            <w:sz w:val="20"/>
            <w:color w:val="0000ff"/>
          </w:rPr>
          <w:t xml:space="preserve">схемы</w:t>
        </w:r>
      </w:hyperlink>
      <w:r>
        <w:rPr>
          <w:sz w:val="20"/>
        </w:rPr>
        <w:t xml:space="preserve"> легкового такси -</w:t>
      </w:r>
    </w:p>
    <w:p>
      <w:pPr>
        <w:pStyle w:val="0"/>
        <w:jc w:val="both"/>
      </w:pPr>
      <w:r>
        <w:rPr>
          <w:sz w:val="20"/>
        </w:rPr>
        <w:t xml:space="preserve">(в ред. Федерального </w:t>
      </w:r>
      <w:hyperlink w:history="0" r:id="rId297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ответственных за эксплуатацию транспортных средств, - двадцати тысяч рублей; на юридических лиц - пятисот тысяч рублей.</w:t>
      </w:r>
    </w:p>
    <w:p>
      <w:pPr>
        <w:pStyle w:val="0"/>
        <w:jc w:val="both"/>
      </w:pPr>
      <w:r>
        <w:rPr>
          <w:sz w:val="20"/>
        </w:rPr>
        <w:t xml:space="preserve">(в ред. Федеральных законов от 22.06.2007 </w:t>
      </w:r>
      <w:hyperlink w:history="0" r:id="rId297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7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p>
      <w:pPr>
        <w:pStyle w:val="2"/>
        <w:outlineLvl w:val="2"/>
        <w:ind w:firstLine="540"/>
        <w:jc w:val="both"/>
      </w:pPr>
      <w:r>
        <w:rPr>
          <w:sz w:val="20"/>
        </w:rPr>
        <w:t xml:space="preserve">Статья 12.5. Управление транспортным средством при наличии неисправностей или условий, при которых эксплуатация транспортных средств запрещена, или транспортным средством, на котором незаконно установлен опознавательный знак "Инвалид"</w:t>
      </w:r>
    </w:p>
    <w:p>
      <w:pPr>
        <w:pStyle w:val="0"/>
        <w:jc w:val="both"/>
      </w:pPr>
      <w:r>
        <w:rPr>
          <w:sz w:val="20"/>
        </w:rPr>
        <w:t xml:space="preserve">(в ред. Федерального </w:t>
      </w:r>
      <w:hyperlink w:history="0" r:id="rId2977"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p>
      <w:pPr>
        <w:pStyle w:val="0"/>
        <w:jc w:val="both"/>
      </w:pPr>
      <w:r>
        <w:rPr>
          <w:sz w:val="20"/>
        </w:rPr>
      </w:r>
    </w:p>
    <w:bookmarkStart w:id="4556" w:name="P4556"/>
    <w:bookmarkEnd w:id="4556"/>
    <w:p>
      <w:pPr>
        <w:pStyle w:val="0"/>
        <w:ind w:firstLine="540"/>
        <w:jc w:val="both"/>
      </w:pPr>
      <w:r>
        <w:rPr>
          <w:sz w:val="20"/>
        </w:rPr>
        <w:t xml:space="preserve">1. Управление транспортным средством при наличии неисправностей или условий, при которых в соответствии с </w:t>
      </w:r>
      <w:hyperlink w:history="0" r:id="rId2978"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Основными положениями</w:t>
        </w:r>
      </w:hyperlink>
      <w:r>
        <w:rPr>
          <w:sz w:val="20"/>
        </w:rPr>
        <w:t xml:space="preserve">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w:t>
      </w:r>
      <w:hyperlink w:history="0" w:anchor="P4560"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частях 1.1</w:t>
        </w:r>
      </w:hyperlink>
      <w:r>
        <w:rPr>
          <w:sz w:val="20"/>
        </w:rPr>
        <w:t xml:space="preserve"> - </w:t>
      </w:r>
      <w:hyperlink w:history="0" w:anchor="P4588" w:tooltip="7. Управление транспортным средством, на которое незаконно нанесена цветографическая схема легкового такси, -">
        <w:r>
          <w:rPr>
            <w:sz w:val="20"/>
            <w:color w:val="0000ff"/>
          </w:rPr>
          <w:t xml:space="preserve">7</w:t>
        </w:r>
      </w:hyperlink>
      <w:r>
        <w:rPr>
          <w:sz w:val="20"/>
        </w:rPr>
        <w:t xml:space="preserve"> настоящей статьи, -</w:t>
      </w:r>
    </w:p>
    <w:p>
      <w:pPr>
        <w:pStyle w:val="0"/>
        <w:jc w:val="both"/>
      </w:pPr>
      <w:r>
        <w:rPr>
          <w:sz w:val="20"/>
        </w:rPr>
        <w:t xml:space="preserve">(в ред. Федеральных законов от 22.07.2005 </w:t>
      </w:r>
      <w:hyperlink w:history="0" r:id="rId2979"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10.07.2012 </w:t>
      </w:r>
      <w:hyperlink w:history="0" r:id="rId2980"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26.07.2019 </w:t>
      </w:r>
      <w:hyperlink w:history="0" r:id="rId2981"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98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8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560" w:name="P4560"/>
    <w:bookmarkEnd w:id="4560"/>
    <w:p>
      <w:pPr>
        <w:pStyle w:val="0"/>
        <w:spacing w:before="200" w:lineRule="auto"/>
        <w:ind w:firstLine="540"/>
        <w:jc w:val="both"/>
      </w:pPr>
      <w:r>
        <w:rPr>
          <w:sz w:val="20"/>
        </w:rPr>
        <w:t xml:space="preserve">1.1. Управление транспортным средством, в отношении которого не оформлена в установленном </w:t>
      </w:r>
      <w:hyperlink w:history="0" r:id="rId2984"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порядке</w:t>
        </w:r>
      </w:hyperlink>
      <w:r>
        <w:rPr>
          <w:sz w:val="20"/>
        </w:rPr>
        <w:t xml:space="preserve"> диагностическая карта, подтверждающая допуск транспортного средства к участию в дорожном движении, -</w:t>
      </w:r>
    </w:p>
    <w:p>
      <w:pPr>
        <w:pStyle w:val="0"/>
        <w:spacing w:before="200" w:lineRule="auto"/>
        <w:ind w:firstLine="540"/>
        <w:jc w:val="both"/>
      </w:pPr>
      <w:r>
        <w:rPr>
          <w:sz w:val="20"/>
        </w:rPr>
        <w:t xml:space="preserve">влечет наложение административного штрафа в размере двух тысяч рублей.</w:t>
      </w:r>
    </w:p>
    <w:p>
      <w:pPr>
        <w:pStyle w:val="0"/>
        <w:jc w:val="both"/>
      </w:pPr>
      <w:r>
        <w:rPr>
          <w:sz w:val="20"/>
        </w:rPr>
        <w:t xml:space="preserve">(часть 1.1 введена Федеральным </w:t>
      </w:r>
      <w:hyperlink w:history="0" r:id="rId2985"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указанных в ч. 2 ст. 12.5, применяются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 и </w:t>
            </w:r>
            <w:hyperlink w:history="0" w:anchor="P13154" w:tooltip="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а также лица, совершившие административные правонарушения, предусмотренные частями 2 и 3 статьи 11.8, частью 1 статьи 11.8.1, частью 1 статьи 12.3, частью 2 статьи 12.5, частями 1, 2 и 4 статьи 12.7 настоящего Кодекса, подлежат отстранению от управления транспортным средством до устранения причины отстранения.">
              <w:r>
                <w:rPr>
                  <w:sz w:val="20"/>
                  <w:color w:val="0000ff"/>
                </w:rPr>
                <w:t xml:space="preserve">отстранение</w:t>
              </w:r>
            </w:hyperlink>
            <w:r>
              <w:rPr>
                <w:sz w:val="20"/>
                <w:color w:val="392c69"/>
              </w:rPr>
              <w:t xml:space="preserve"> водителя от управления.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565" w:name="P4565"/>
    <w:bookmarkEnd w:id="4565"/>
    <w:p>
      <w:pPr>
        <w:pStyle w:val="0"/>
        <w:spacing w:before="260" w:lineRule="auto"/>
        <w:ind w:firstLine="540"/>
        <w:jc w:val="both"/>
      </w:pPr>
      <w:r>
        <w:rPr>
          <w:sz w:val="20"/>
        </w:rPr>
        <w:t xml:space="preserve">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298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298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568" w:name="P4568"/>
    <w:bookmarkEnd w:id="4568"/>
    <w:p>
      <w:pPr>
        <w:pStyle w:val="0"/>
        <w:spacing w:before="200" w:lineRule="auto"/>
        <w:ind w:firstLine="540"/>
        <w:jc w:val="both"/>
      </w:pPr>
      <w:r>
        <w:rPr>
          <w:sz w:val="20"/>
        </w:rPr>
        <w:t xml:space="preserve">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соответствуют требованиям </w:t>
      </w:r>
      <w:hyperlink w:history="0" r:id="rId2988"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Основных положений</w:t>
        </w:r>
      </w:hyperlink>
      <w:r>
        <w:rPr>
          <w:sz w:val="20"/>
        </w:rPr>
        <w:t xml:space="preserve"> по допуску транспортных средств к эксплуатации и обязанностей должностных лиц по обеспечению безопасности дорожного движения, -</w:t>
      </w:r>
    </w:p>
    <w:p>
      <w:pPr>
        <w:pStyle w:val="0"/>
        <w:jc w:val="both"/>
      </w:pPr>
      <w:r>
        <w:rPr>
          <w:sz w:val="20"/>
        </w:rPr>
        <w:t xml:space="preserve">(в ред. Федерального </w:t>
      </w:r>
      <w:hyperlink w:history="0" r:id="rId298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лишение права управления транспортными средствами на срок от шести месяцев до одного года с конфискацией указанных приборов и приспособлений.</w:t>
      </w:r>
    </w:p>
    <w:p>
      <w:pPr>
        <w:pStyle w:val="0"/>
        <w:jc w:val="both"/>
      </w:pPr>
      <w:r>
        <w:rPr>
          <w:sz w:val="20"/>
        </w:rPr>
        <w:t xml:space="preserve">(часть 3 введена Федеральным </w:t>
      </w:r>
      <w:hyperlink w:history="0" r:id="rId2990"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bookmarkStart w:id="4572" w:name="P4572"/>
    <w:bookmarkEnd w:id="4572"/>
    <w:p>
      <w:pPr>
        <w:pStyle w:val="0"/>
        <w:spacing w:before="200" w:lineRule="auto"/>
        <w:ind w:firstLine="540"/>
        <w:jc w:val="both"/>
      </w:pPr>
      <w:r>
        <w:rPr>
          <w:sz w:val="20"/>
        </w:rPr>
        <w:t xml:space="preserve">3.1.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w:t>
      </w:r>
      <w:hyperlink w:history="0" r:id="rId2991" w:tooltip="Решение Комиссии Таможенного союза от 09.12.2011 N 877 (ред. от 23.05.2025) &quot;О принятии технического регламента Таможенного союза &quot;О безопасности колесных транспортных средств&quot; (вместе с &quot;ТР ТС 018/2011. Технический регламент Таможенного союза. О безопасности колесных транспортных средств&quot;) (с изм. и доп., вступ. в силу с 20.10.2025) {КонсультантПлюс}">
        <w:r>
          <w:rPr>
            <w:sz w:val="20"/>
            <w:color w:val="0000ff"/>
          </w:rPr>
          <w:t xml:space="preserve">требованиям</w:t>
        </w:r>
      </w:hyperlink>
      <w:r>
        <w:rPr>
          <w:sz w:val="20"/>
        </w:rPr>
        <w:t xml:space="preserve"> технического регламента о безопасности колесных транспортных средств, -</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(часть 3.1 введена Федеральным </w:t>
      </w:r>
      <w:hyperlink w:history="0" r:id="rId2992"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23.07.2010 N 175-ФЗ)</w:t>
      </w:r>
    </w:p>
    <w:bookmarkStart w:id="4575" w:name="P4575"/>
    <w:bookmarkEnd w:id="4575"/>
    <w:p>
      <w:pPr>
        <w:pStyle w:val="0"/>
        <w:spacing w:before="200" w:lineRule="auto"/>
        <w:ind w:firstLine="540"/>
        <w:jc w:val="both"/>
      </w:pPr>
      <w:r>
        <w:rPr>
          <w:sz w:val="20"/>
        </w:rPr>
        <w:t xml:space="preserve">4. Управление транспортным средством, на котором без соответствующего </w:t>
      </w:r>
      <w:hyperlink w:history="0" r:id="rId2993" w:tooltip="Приказ МВД России от 31.03.2014 N 194 &quot;О выдаче разрешений на установку на транспортные средства устройств для подачи специальных световых и звуковых сигналов, условных опознавательных знаков (сигналов)&quot; (вместе с &quot;Инструкцией о выдаче разрешений на установку на транспортные средства устройств для подачи специальных световых и звуковых сигналов&quot;, &quot;Инструкцией о выдаче разрешений на установку на транспортные средства условных опознавательных знаков (сигналов) &quot;Федеральная служба охраны Российской Федерации&quot;  {КонсультантПлюс}">
        <w:r>
          <w:rPr>
            <w:sz w:val="20"/>
            <w:color w:val="0000ff"/>
          </w:rPr>
          <w:t xml:space="preserve">разрешения</w:t>
        </w:r>
      </w:hyperlink>
      <w:r>
        <w:rPr>
          <w:sz w:val="20"/>
        </w:rPr>
        <w:t xml:space="preserve"> установлены устройства для подачи специальных световых или звуковых сигналов (за исключением охранной сигнализации),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 с конфискацией указанных устройств.</w:t>
      </w:r>
    </w:p>
    <w:p>
      <w:pPr>
        <w:pStyle w:val="0"/>
        <w:jc w:val="both"/>
      </w:pPr>
      <w:r>
        <w:rPr>
          <w:sz w:val="20"/>
        </w:rPr>
        <w:t xml:space="preserve">(часть 4 введена Федеральным </w:t>
      </w:r>
      <w:hyperlink w:history="0" r:id="rId2994"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p>
      <w:pPr>
        <w:pStyle w:val="0"/>
        <w:spacing w:before="200" w:lineRule="auto"/>
        <w:ind w:firstLine="540"/>
        <w:jc w:val="both"/>
      </w:pPr>
      <w:r>
        <w:rPr>
          <w:sz w:val="20"/>
        </w:rPr>
        <w:t xml:space="preserve">4.1. Управление транспортным средством, на котором незаконно установлен опознавательный фонарь легкового такси или опознавательный знак "Инвалид", -</w:t>
      </w:r>
    </w:p>
    <w:p>
      <w:pPr>
        <w:pStyle w:val="0"/>
        <w:jc w:val="both"/>
      </w:pPr>
      <w:r>
        <w:rPr>
          <w:sz w:val="20"/>
        </w:rPr>
        <w:t xml:space="preserve">(в ред. Федерального </w:t>
      </w:r>
      <w:hyperlink w:history="0" r:id="rId2995"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с конфискацией предмета административного правонарушения.</w:t>
      </w:r>
    </w:p>
    <w:p>
      <w:pPr>
        <w:pStyle w:val="0"/>
        <w:jc w:val="both"/>
      </w:pPr>
      <w:r>
        <w:rPr>
          <w:sz w:val="20"/>
        </w:rPr>
        <w:t xml:space="preserve">(часть 4.1 введена Федеральным </w:t>
      </w:r>
      <w:hyperlink w:history="0" r:id="rId2996"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582" w:name="P4582"/>
    <w:bookmarkEnd w:id="4582"/>
    <w:p>
      <w:pPr>
        <w:pStyle w:val="0"/>
        <w:spacing w:before="200" w:lineRule="auto"/>
        <w:ind w:firstLine="540"/>
        <w:jc w:val="both"/>
      </w:pPr>
      <w:r>
        <w:rPr>
          <w:sz w:val="20"/>
        </w:rPr>
        <w:t xml:space="preserve">5. Использование при движении транспортного средства устройств для подачи специальных световых или звуковых сигналов (за исключением охранной сигнализации), установленных без соответствующего </w:t>
      </w:r>
      <w:hyperlink w:history="0" r:id="rId2997" w:tooltip="Приказ МВД России от 31.03.2014 N 194 &quot;О выдаче разрешений на установку на транспортные средства устройств для подачи специальных световых и звуковых сигналов, условных опознавательных знаков (сигналов)&quot; (вместе с &quot;Инструкцией о выдаче разрешений на установку на транспортные средства устройств для подачи специальных световых и звуковых сигналов&quot;, &quot;Инструкцией о выдаче разрешений на установку на транспортные средства условных опознавательных знаков (сигналов) &quot;Федеральная служба охраны Российской Федерации&quot;  {КонсультантПлюс}">
        <w:r>
          <w:rPr>
            <w:sz w:val="20"/>
            <w:color w:val="0000ff"/>
          </w:rPr>
          <w:t xml:space="preserve">разрешения</w:t>
        </w:r>
      </w:hyperlink>
      <w:r>
        <w:rPr>
          <w:sz w:val="20"/>
        </w:rPr>
        <w:t xml:space="preserve">, -</w:t>
      </w:r>
    </w:p>
    <w:p>
      <w:pPr>
        <w:pStyle w:val="0"/>
        <w:spacing w:before="200" w:lineRule="auto"/>
        <w:ind w:firstLine="540"/>
        <w:jc w:val="both"/>
      </w:pPr>
      <w:r>
        <w:rPr>
          <w:sz w:val="20"/>
        </w:rPr>
        <w:t xml:space="preserve">влечет лишение права управления транспортными средствами на срок от полутора до двух лет с конфискацией указанных устройств.</w:t>
      </w:r>
    </w:p>
    <w:p>
      <w:pPr>
        <w:pStyle w:val="0"/>
        <w:jc w:val="both"/>
      </w:pPr>
      <w:r>
        <w:rPr>
          <w:sz w:val="20"/>
        </w:rPr>
        <w:t xml:space="preserve">(часть 5 введена Федеральным </w:t>
      </w:r>
      <w:hyperlink w:history="0" r:id="rId2998"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bookmarkStart w:id="4585" w:name="P4585"/>
    <w:bookmarkEnd w:id="4585"/>
    <w:p>
      <w:pPr>
        <w:pStyle w:val="0"/>
        <w:spacing w:before="200" w:lineRule="auto"/>
        <w:ind w:firstLine="540"/>
        <w:jc w:val="both"/>
      </w:pPr>
      <w:r>
        <w:rPr>
          <w:sz w:val="20"/>
        </w:rPr>
        <w:t xml:space="preserve">6. Управление транспортным средством, на наружные поверхности которого незаконно нанесены специальные цветографические схемы автомобилей оперативных служб, -</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w:t>
      </w:r>
    </w:p>
    <w:p>
      <w:pPr>
        <w:pStyle w:val="0"/>
        <w:jc w:val="both"/>
      </w:pPr>
      <w:r>
        <w:rPr>
          <w:sz w:val="20"/>
        </w:rPr>
        <w:t xml:space="preserve">(часть 6 введена Федеральным </w:t>
      </w:r>
      <w:hyperlink w:history="0" r:id="rId2999"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bookmarkStart w:id="4588" w:name="P4588"/>
    <w:bookmarkEnd w:id="4588"/>
    <w:p>
      <w:pPr>
        <w:pStyle w:val="0"/>
        <w:spacing w:before="200" w:lineRule="auto"/>
        <w:ind w:firstLine="540"/>
        <w:jc w:val="both"/>
      </w:pPr>
      <w:r>
        <w:rPr>
          <w:sz w:val="20"/>
        </w:rPr>
        <w:t xml:space="preserve">7. Управление транспортным средством, на которое незаконно нанесена цветографическая схема легкового такси,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jc w:val="both"/>
      </w:pPr>
      <w:r>
        <w:rPr>
          <w:sz w:val="20"/>
        </w:rPr>
        <w:t xml:space="preserve">(часть 7 введена Федеральным </w:t>
      </w:r>
      <w:hyperlink w:history="0" r:id="rId3000"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spacing w:before="200" w:lineRule="auto"/>
        <w:ind w:firstLine="540"/>
        <w:jc w:val="both"/>
      </w:pPr>
      <w:r>
        <w:rPr>
          <w:sz w:val="20"/>
        </w:rPr>
        <w:t xml:space="preserve">Примечание. Лицо, совершившее административное правонарушение, предусмотренное </w:t>
      </w:r>
      <w:hyperlink w:history="0" w:anchor="P4560"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частью 1.1</w:t>
        </w:r>
      </w:hyperlink>
      <w:r>
        <w:rPr>
          <w:sz w:val="20"/>
        </w:rPr>
        <w:t xml:space="preserve"> настоящей статьи, не привлекается к административной ответственности за второй и последующие случаи выявления такого административного правонарушения в течение двадцати четырех часов с момента первого выявления такого административного правонарушения.</w:t>
      </w:r>
    </w:p>
    <w:p>
      <w:pPr>
        <w:pStyle w:val="0"/>
        <w:jc w:val="both"/>
      </w:pPr>
      <w:r>
        <w:rPr>
          <w:sz w:val="20"/>
        </w:rPr>
        <w:t xml:space="preserve">(примечание введено Федеральным </w:t>
      </w:r>
      <w:hyperlink w:history="0" r:id="rId3001"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p>
      <w:pPr>
        <w:pStyle w:val="0"/>
        <w:jc w:val="both"/>
      </w:pPr>
      <w:r>
        <w:rPr>
          <w:sz w:val="20"/>
        </w:rPr>
      </w:r>
    </w:p>
    <w:bookmarkStart w:id="4594" w:name="P4594"/>
    <w:bookmarkEnd w:id="4594"/>
    <w:p>
      <w:pPr>
        <w:pStyle w:val="2"/>
        <w:outlineLvl w:val="2"/>
        <w:ind w:firstLine="540"/>
        <w:jc w:val="both"/>
      </w:pPr>
      <w:r>
        <w:rPr>
          <w:sz w:val="20"/>
        </w:rPr>
        <w:t xml:space="preserve">Статья 12.6. Нарушение </w:t>
      </w:r>
      <w:r>
        <w:rPr>
          <w:sz w:val="20"/>
        </w:rPr>
        <w:t xml:space="preserve">правил</w:t>
      </w:r>
      <w:r>
        <w:rPr>
          <w:sz w:val="20"/>
        </w:rPr>
        <w:t xml:space="preserve"> применения ремней безопасности или мотошлемов</w:t>
      </w:r>
    </w:p>
    <w:p>
      <w:pPr>
        <w:pStyle w:val="0"/>
        <w:jc w:val="both"/>
      </w:pPr>
      <w:r>
        <w:rPr>
          <w:sz w:val="20"/>
        </w:rPr>
      </w:r>
    </w:p>
    <w:p>
      <w:pPr>
        <w:pStyle w:val="0"/>
        <w:ind w:firstLine="540"/>
        <w:jc w:val="both"/>
      </w:pPr>
      <w:r>
        <w:rPr>
          <w:sz w:val="20"/>
        </w:rPr>
        <w:t xml:space="preserve">Управление транспортным средством водителем, не пристегнутым ремнем безопасности, перевозка пассажиров, не пристегнутых ремнями безопасности, если конструкцией транспортного средства предусмотрены ремни безопасности, а равно управление мотоциклом или мопедом либо перевозка на мотоцикле пассажиров без мотошлемов или в незастегнутых мотошлемах -</w:t>
      </w:r>
    </w:p>
    <w:p>
      <w:pPr>
        <w:pStyle w:val="0"/>
        <w:jc w:val="both"/>
      </w:pPr>
      <w:r>
        <w:rPr>
          <w:sz w:val="20"/>
        </w:rPr>
        <w:t xml:space="preserve">(в ред. Федерального </w:t>
      </w:r>
      <w:hyperlink w:history="0" r:id="rId3002"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Федеральных законов от 22.06.2007 </w:t>
      </w:r>
      <w:hyperlink w:history="0" r:id="rId300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0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00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006"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jc w:val="both"/>
      </w:pPr>
      <w:r>
        <w:rPr>
          <w:sz w:val="20"/>
        </w:rPr>
      </w:r>
    </w:p>
    <w:p>
      <w:pPr>
        <w:pStyle w:val="2"/>
        <w:outlineLvl w:val="2"/>
        <w:ind w:firstLine="540"/>
        <w:jc w:val="both"/>
      </w:pPr>
      <w:r>
        <w:rPr>
          <w:sz w:val="20"/>
        </w:rPr>
        <w:t xml:space="preserve">Статья 12.7. Управление транспортным средством водителем, не имеющим права управления транспортным средством</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указанных в ч. 1 и 2 ст. 12.7, применяются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 и </w:t>
            </w:r>
            <w:hyperlink w:history="0" w:anchor="P13154" w:tooltip="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а также лица, совершившие административные правонарушения, предусмотренные частями 2 и 3 статьи 11.8, частью 1 статьи 11.8.1, частью 1 статьи 12.3, частью 2 статьи 12.5, частями 1, 2 и 4 статьи 12.7 настоящего Кодекса, подлежат отстранению от управления транспортным средством до устранения причины отстранения.">
              <w:r>
                <w:rPr>
                  <w:sz w:val="20"/>
                  <w:color w:val="0000ff"/>
                </w:rPr>
                <w:t xml:space="preserve">отстранение</w:t>
              </w:r>
            </w:hyperlink>
            <w:r>
              <w:rPr>
                <w:sz w:val="20"/>
                <w:color w:val="392c69"/>
              </w:rPr>
              <w:t xml:space="preserve"> водителя от управления.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605" w:name="P4605"/>
    <w:bookmarkEnd w:id="4605"/>
    <w:p>
      <w:pPr>
        <w:pStyle w:val="0"/>
        <w:spacing w:before="260" w:lineRule="auto"/>
        <w:ind w:firstLine="540"/>
        <w:jc w:val="both"/>
      </w:pPr>
      <w:r>
        <w:rPr>
          <w:sz w:val="20"/>
        </w:rPr>
        <w:t xml:space="preserve">1. Управление транспортным средством </w:t>
      </w:r>
      <w:hyperlink w:history="0" r:id="rId3007"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водителем</w:t>
        </w:r>
      </w:hyperlink>
      <w:r>
        <w:rPr>
          <w:sz w:val="20"/>
        </w:rPr>
        <w:t xml:space="preserve">, </w:t>
      </w:r>
      <w:hyperlink w:history="0" r:id="rId3008"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не имеющим права</w:t>
        </w:r>
      </w:hyperlink>
      <w:r>
        <w:rPr>
          <w:sz w:val="20"/>
        </w:rPr>
        <w:t xml:space="preserve"> управления транспортным средством (за исключением учебной езды), -</w:t>
      </w:r>
    </w:p>
    <w:p>
      <w:pPr>
        <w:pStyle w:val="0"/>
        <w:spacing w:before="200" w:lineRule="auto"/>
        <w:ind w:firstLine="540"/>
        <w:jc w:val="both"/>
      </w:pPr>
      <w:r>
        <w:rPr>
          <w:sz w:val="20"/>
        </w:rPr>
        <w:t xml:space="preserve">влечет наложение административного штрафа в размере от пяти тысяч до пятнадцати тысяч рублей.</w:t>
      </w:r>
    </w:p>
    <w:p>
      <w:pPr>
        <w:pStyle w:val="0"/>
        <w:jc w:val="both"/>
      </w:pPr>
      <w:r>
        <w:rPr>
          <w:sz w:val="20"/>
        </w:rPr>
        <w:t xml:space="preserve">(в ред. Федеральных законов от 21.03.2005 </w:t>
      </w:r>
      <w:hyperlink w:history="0" r:id="rId3009" w:tooltip="Федеральный закон от 21.03.2005 N 21-ФЗ &quot;О внесении изменений в статью 12.7 Кодекса Российской Федерации об административных правонарушениях&quot; {КонсультантПлюс}">
        <w:r>
          <w:rPr>
            <w:sz w:val="20"/>
            <w:color w:val="0000ff"/>
          </w:rPr>
          <w:t xml:space="preserve">N 21-ФЗ</w:t>
        </w:r>
      </w:hyperlink>
      <w:r>
        <w:rPr>
          <w:sz w:val="20"/>
        </w:rPr>
        <w:t xml:space="preserve">, от 22.06.2007 </w:t>
      </w:r>
      <w:hyperlink w:history="0" r:id="rId30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1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01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608" w:name="P4608"/>
    <w:bookmarkEnd w:id="4608"/>
    <w:p>
      <w:pPr>
        <w:pStyle w:val="0"/>
        <w:spacing w:before="200" w:lineRule="auto"/>
        <w:ind w:firstLine="540"/>
        <w:jc w:val="both"/>
      </w:pPr>
      <w:r>
        <w:rPr>
          <w:sz w:val="20"/>
        </w:rPr>
        <w:t xml:space="preserve">2. Управление транспортным средством водителем, </w:t>
      </w:r>
      <w:r>
        <w:rPr>
          <w:sz w:val="20"/>
        </w:rPr>
        <w:t xml:space="preserve">лишенным права</w:t>
      </w:r>
      <w:r>
        <w:rPr>
          <w:sz w:val="20"/>
        </w:rPr>
        <w:t xml:space="preserve"> управления транспортными средствами, -</w:t>
      </w:r>
    </w:p>
    <w:p>
      <w:pPr>
        <w:pStyle w:val="0"/>
        <w:jc w:val="both"/>
      </w:pPr>
      <w:r>
        <w:rPr>
          <w:sz w:val="20"/>
        </w:rPr>
        <w:t xml:space="preserve">(в ред. Федерального </w:t>
      </w:r>
      <w:hyperlink w:history="0" r:id="rId301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 либо административный арест на срок до пятнадцати суток, либо обязательные работы на срок от ста до двухсот часов.</w:t>
      </w:r>
    </w:p>
    <w:p>
      <w:pPr>
        <w:pStyle w:val="0"/>
        <w:jc w:val="both"/>
      </w:pPr>
      <w:r>
        <w:rPr>
          <w:sz w:val="20"/>
        </w:rPr>
        <w:t xml:space="preserve">(в ред. Федерального </w:t>
      </w:r>
      <w:hyperlink w:history="0" r:id="rId301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bookmarkStart w:id="4612" w:name="P4612"/>
    <w:bookmarkEnd w:id="4612"/>
    <w:p>
      <w:pPr>
        <w:pStyle w:val="0"/>
        <w:spacing w:before="200" w:lineRule="auto"/>
        <w:ind w:firstLine="540"/>
        <w:jc w:val="both"/>
      </w:pPr>
      <w:r>
        <w:rPr>
          <w:sz w:val="20"/>
        </w:rPr>
        <w:t xml:space="preserve">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w:t>
      </w:r>
    </w:p>
    <w:p>
      <w:pPr>
        <w:pStyle w:val="0"/>
        <w:spacing w:before="200" w:lineRule="auto"/>
        <w:ind w:firstLine="540"/>
        <w:jc w:val="both"/>
      </w:pPr>
      <w:r>
        <w:rPr>
          <w:sz w:val="20"/>
        </w:rPr>
        <w:t xml:space="preserve">влечет наложение административного штрафа в размере тридцати тысяч рублей.</w:t>
      </w:r>
    </w:p>
    <w:p>
      <w:pPr>
        <w:pStyle w:val="0"/>
        <w:jc w:val="both"/>
      </w:pPr>
      <w:r>
        <w:rPr>
          <w:sz w:val="20"/>
        </w:rPr>
        <w:t xml:space="preserve">(в ред. Федеральных законов от 22.06.2007 </w:t>
      </w:r>
      <w:hyperlink w:history="0" r:id="rId301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1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01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615" w:name="P4615"/>
    <w:bookmarkEnd w:id="4615"/>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4608" w:tooltip="2. Управление транспортным средством водителем, лишенным права управления транспортными средствами, -">
        <w:r>
          <w:rPr>
            <w:sz w:val="20"/>
            <w:color w:val="0000ff"/>
          </w:rPr>
          <w:t xml:space="preserve">частью 2</w:t>
        </w:r>
      </w:hyperlink>
      <w:r>
        <w:rPr>
          <w:sz w:val="20"/>
        </w:rPr>
        <w:t xml:space="preserve"> настоящей статьи, если такое 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 либо обязательные работы на срок от ста пятидесяти до двухсот часов.</w:t>
      </w:r>
    </w:p>
    <w:p>
      <w:pPr>
        <w:pStyle w:val="0"/>
        <w:jc w:val="both"/>
      </w:pPr>
      <w:r>
        <w:rPr>
          <w:sz w:val="20"/>
        </w:rPr>
        <w:t xml:space="preserve">(часть 4 введена Федеральным </w:t>
      </w:r>
      <w:hyperlink w:history="0" r:id="rId3018"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257-ФЗ)</w:t>
      </w:r>
    </w:p>
    <w:p>
      <w:pPr>
        <w:pStyle w:val="0"/>
        <w:jc w:val="both"/>
      </w:pPr>
      <w:r>
        <w:rPr>
          <w:sz w:val="20"/>
        </w:rPr>
      </w:r>
    </w:p>
    <w:bookmarkStart w:id="4619" w:name="P4619"/>
    <w:bookmarkEnd w:id="4619"/>
    <w:p>
      <w:pPr>
        <w:pStyle w:val="2"/>
        <w:outlineLvl w:val="2"/>
        <w:ind w:firstLine="540"/>
        <w:jc w:val="both"/>
      </w:pPr>
      <w:r>
        <w:rPr>
          <w:sz w:val="20"/>
        </w:rPr>
        <w:t xml:space="preserve">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w:t>
      </w:r>
    </w:p>
    <w:p>
      <w:pPr>
        <w:pStyle w:val="0"/>
        <w:ind w:firstLine="540"/>
        <w:jc w:val="both"/>
      </w:pPr>
      <w:r>
        <w:rPr>
          <w:sz w:val="20"/>
        </w:rPr>
      </w:r>
    </w:p>
    <w:p>
      <w:pPr>
        <w:pStyle w:val="0"/>
        <w:ind w:firstLine="540"/>
        <w:jc w:val="both"/>
      </w:pPr>
      <w:r>
        <w:rPr>
          <w:sz w:val="20"/>
        </w:rPr>
        <w:t xml:space="preserve">(в ред. Федерального </w:t>
      </w:r>
      <w:hyperlink w:history="0" r:id="rId301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1 и 3 ст. 12.8, применяется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625" w:name="P4625"/>
    <w:bookmarkEnd w:id="4625"/>
    <w:p>
      <w:pPr>
        <w:pStyle w:val="0"/>
        <w:spacing w:before="260" w:lineRule="auto"/>
        <w:ind w:firstLine="540"/>
        <w:jc w:val="both"/>
      </w:pPr>
      <w:r>
        <w:rPr>
          <w:sz w:val="20"/>
        </w:rPr>
        <w:t xml:space="preserve">1. Управление транспортным средством </w:t>
      </w:r>
      <w:hyperlink w:history="0" r:id="rId302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водителем</w:t>
        </w:r>
      </w:hyperlink>
      <w:r>
        <w:rPr>
          <w:sz w:val="20"/>
        </w:rPr>
        <w:t xml:space="preserve">, находящимся в состоянии опьянения, если такие действия не содержат уголовно наказуемого </w:t>
      </w:r>
      <w:hyperlink w:history="0" r:id="rId302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3022"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закона</w:t>
        </w:r>
      </w:hyperlink>
      <w:r>
        <w:rPr>
          <w:sz w:val="20"/>
        </w:rPr>
        <w:t xml:space="preserve"> от 31.12.2014 N 528-ФЗ)</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Федерального </w:t>
      </w:r>
      <w:hyperlink w:history="0" r:id="rId302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629" w:name="P4629"/>
    <w:bookmarkEnd w:id="4629"/>
    <w:p>
      <w:pPr>
        <w:pStyle w:val="0"/>
        <w:spacing w:before="200" w:lineRule="auto"/>
        <w:ind w:firstLine="540"/>
        <w:jc w:val="both"/>
      </w:pPr>
      <w:r>
        <w:rPr>
          <w:sz w:val="20"/>
        </w:rPr>
        <w:t xml:space="preserve">2. Передача управления транспортным средством лицу, находящемуся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Федерального </w:t>
      </w:r>
      <w:hyperlink w:history="0" r:id="rId302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632" w:name="P4632"/>
    <w:bookmarkEnd w:id="4632"/>
    <w:p>
      <w:pPr>
        <w:pStyle w:val="0"/>
        <w:spacing w:before="200" w:lineRule="auto"/>
        <w:ind w:firstLine="540"/>
        <w:jc w:val="both"/>
      </w:pPr>
      <w:r>
        <w:rPr>
          <w:sz w:val="20"/>
        </w:rPr>
        <w:t xml:space="preserve">3. Управление транспортным средством водителем, находящимся в состоянии опьянения и не имеющим права управления транспортными средствами либо лишенным права управления транспортными средствами, если такие действия не содержат уголовно наказуемого деяния, -</w:t>
      </w:r>
    </w:p>
    <w:p>
      <w:pPr>
        <w:pStyle w:val="0"/>
        <w:jc w:val="both"/>
      </w:pPr>
      <w:r>
        <w:rPr>
          <w:sz w:val="20"/>
        </w:rPr>
        <w:t xml:space="preserve">(в ред. Федерального </w:t>
      </w:r>
      <w:hyperlink w:history="0" r:id="rId3025"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закона</w:t>
        </w:r>
      </w:hyperlink>
      <w:r>
        <w:rPr>
          <w:sz w:val="20"/>
        </w:rPr>
        <w:t xml:space="preserve"> от 31.12.2014 N 528-ФЗ)</w:t>
      </w:r>
    </w:p>
    <w:p>
      <w:pPr>
        <w:pStyle w:val="0"/>
        <w:spacing w:before="200" w:lineRule="auto"/>
        <w:ind w:firstLine="540"/>
        <w:jc w:val="both"/>
      </w:pPr>
      <w:r>
        <w:rPr>
          <w:sz w:val="20"/>
        </w:rPr>
        <w:t xml:space="preserve">влечет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может применяться административный арест, в размере сорока пяти тысяч рублей.</w:t>
      </w:r>
    </w:p>
    <w:p>
      <w:pPr>
        <w:pStyle w:val="0"/>
        <w:jc w:val="both"/>
      </w:pPr>
      <w:r>
        <w:rPr>
          <w:sz w:val="20"/>
        </w:rPr>
        <w:t xml:space="preserve">(в ред. Федерального </w:t>
      </w:r>
      <w:hyperlink w:history="0" r:id="rId3026"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spacing w:before="200" w:lineRule="auto"/>
        <w:ind w:firstLine="540"/>
        <w:jc w:val="both"/>
      </w:pPr>
      <w:r>
        <w:rPr>
          <w:sz w:val="20"/>
        </w:rPr>
        <w:t xml:space="preserve">4. Утратил силу с 1 июля 2015 года. - Федеральный </w:t>
      </w:r>
      <w:hyperlink w:history="0" r:id="rId3027"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w:t>
        </w:r>
      </w:hyperlink>
      <w:r>
        <w:rPr>
          <w:sz w:val="20"/>
        </w:rPr>
        <w:t xml:space="preserve"> от 31.12.2014 N 528-ФЗ.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Прим. к ст. 12.8 признано частично не соответствующим Конституции РФ (</w:t>
            </w:r>
            <w:hyperlink w:history="0" r:id="rId3028" w:tooltip="Постановление Конституционного Суда РФ от 24.11.2022 N 51-П &quot;По делу о проверке конституционности примечания к статье 12.8 Кодекса Российской Федерации об административных правонарушениях в связи с запросом Салехардского городского суда Ямало-Ненецкого автономного округа&quot; {КонсультантПлюс}">
              <w:r>
                <w:rPr>
                  <w:sz w:val="20"/>
                  <w:color w:val="0000ff"/>
                </w:rPr>
                <w:t xml:space="preserve">Постановление</w:t>
              </w:r>
            </w:hyperlink>
            <w:r>
              <w:rPr>
                <w:sz w:val="20"/>
                <w:color w:val="392c69"/>
              </w:rPr>
              <w:t xml:space="preserve"> КС РФ от 24.11.2022 N 51-П). О правовом регулировании до внесения соответствующих изменений см. </w:t>
            </w:r>
            <w:hyperlink w:history="0" r:id="rId3029" w:tooltip="Постановление Конституционного Суда РФ от 24.11.2022 N 51-П &quot;По делу о проверке конституционности примечания к статье 12.8 Кодекса Российской Федерации об административных правонарушениях в связи с запросом Салехардского городского суда Ямало-Ненецкого автономного округа&quot; {КонсультантПлюс}">
              <w:r>
                <w:rPr>
                  <w:sz w:val="20"/>
                  <w:color w:val="0000ff"/>
                </w:rPr>
                <w:t xml:space="preserve">п. 2</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Примечание. Употребление веществ, вызывающих алкогольное или наркотическое опьянение, либо психотропных или иных вызывающих опьянение веществ запрещается. Административная ответственность, предусмотренная настоящей статьей и </w:t>
      </w:r>
      <w:hyperlink w:history="0" w:anchor="P5090"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настоящего Кодекса, наступает в случае установленного факта употребления вызывающих алкогольное опьянение веществ, который определяется наличием абсолютного этилового спирта в концентрации, превышающей возможную суммарную погрешность измерений, а именно 0,16 миллиграмма на один литр выдыхаемого воздуха, или наличием абсолютного этилового спирта в концентрации 0,3 и более грамма на один литр крови, либо в случае наличия наркотических средств или психотропных веществ в организме человека.</w:t>
      </w:r>
    </w:p>
    <w:p>
      <w:pPr>
        <w:pStyle w:val="0"/>
        <w:jc w:val="both"/>
      </w:pPr>
      <w:r>
        <w:rPr>
          <w:sz w:val="20"/>
        </w:rPr>
        <w:t xml:space="preserve">(в ред. Федерального </w:t>
      </w:r>
      <w:hyperlink w:history="0" r:id="rId3030" w:tooltip="Федеральный закон от 03.04.2018 N 62-ФЗ &quot;О внесении изменения в статью 12.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03.04.2018 N 62-ФЗ)</w:t>
      </w:r>
    </w:p>
    <w:p>
      <w:pPr>
        <w:pStyle w:val="0"/>
        <w:jc w:val="both"/>
      </w:pPr>
      <w:r>
        <w:rPr>
          <w:sz w:val="20"/>
        </w:rPr>
      </w:r>
    </w:p>
    <w:bookmarkStart w:id="4642" w:name="P4642"/>
    <w:bookmarkEnd w:id="4642"/>
    <w:p>
      <w:pPr>
        <w:pStyle w:val="2"/>
        <w:outlineLvl w:val="2"/>
        <w:ind w:firstLine="540"/>
        <w:jc w:val="both"/>
      </w:pPr>
      <w:r>
        <w:rPr>
          <w:sz w:val="20"/>
        </w:rPr>
        <w:t xml:space="preserve">Статья 12.9. Превышение установленной </w:t>
      </w:r>
      <w:hyperlink w:history="0" r:id="rId3031"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скорости движения</w:t>
        </w:r>
      </w:hyperlink>
    </w:p>
    <w:p>
      <w:pPr>
        <w:pStyle w:val="0"/>
        <w:jc w:val="both"/>
      </w:pPr>
      <w:r>
        <w:rPr>
          <w:sz w:val="20"/>
        </w:rPr>
      </w:r>
    </w:p>
    <w:p>
      <w:pPr>
        <w:pStyle w:val="0"/>
        <w:ind w:firstLine="540"/>
        <w:jc w:val="both"/>
      </w:pPr>
      <w:r>
        <w:rPr>
          <w:sz w:val="20"/>
        </w:rPr>
        <w:t xml:space="preserve">1. Утратил силу с 1 сентября 2013 года. - Федеральный </w:t>
      </w:r>
      <w:hyperlink w:history="0" r:id="rId303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w:t>
        </w:r>
      </w:hyperlink>
      <w:r>
        <w:rPr>
          <w:sz w:val="20"/>
        </w:rPr>
        <w:t xml:space="preserve"> от 23.07.2013 N 196-ФЗ.</w:t>
      </w:r>
    </w:p>
    <w:bookmarkStart w:id="4645" w:name="P4645"/>
    <w:bookmarkEnd w:id="4645"/>
    <w:p>
      <w:pPr>
        <w:pStyle w:val="0"/>
        <w:spacing w:before="200" w:lineRule="auto"/>
        <w:ind w:firstLine="540"/>
        <w:jc w:val="both"/>
      </w:pPr>
      <w:r>
        <w:rPr>
          <w:sz w:val="20"/>
        </w:rPr>
        <w:t xml:space="preserve">2. Превышение установленной скорости движения транспортного средства на величину более 20, но не более 40 километров в час -</w:t>
      </w:r>
    </w:p>
    <w:p>
      <w:pPr>
        <w:pStyle w:val="0"/>
        <w:jc w:val="both"/>
      </w:pPr>
      <w:r>
        <w:rPr>
          <w:sz w:val="20"/>
        </w:rPr>
        <w:t xml:space="preserve">(в ред. Федерального </w:t>
      </w:r>
      <w:hyperlink w:history="0" r:id="rId303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в размере семисот пятидесяти рублей.</w:t>
      </w:r>
    </w:p>
    <w:p>
      <w:pPr>
        <w:pStyle w:val="0"/>
        <w:jc w:val="both"/>
      </w:pPr>
      <w:r>
        <w:rPr>
          <w:sz w:val="20"/>
        </w:rPr>
        <w:t xml:space="preserve">(в ред. Федеральных законов от 22.06.2007 </w:t>
      </w:r>
      <w:hyperlink w:history="0" r:id="rId303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3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03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03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649" w:name="P4649"/>
    <w:bookmarkEnd w:id="4649"/>
    <w:p>
      <w:pPr>
        <w:pStyle w:val="0"/>
        <w:spacing w:before="200" w:lineRule="auto"/>
        <w:ind w:firstLine="540"/>
        <w:jc w:val="both"/>
      </w:pPr>
      <w:r>
        <w:rPr>
          <w:sz w:val="20"/>
        </w:rPr>
        <w:t xml:space="preserve">3. Превышение установленной скорости движения транспортного средства на величину более 40, но не более 60 километров в час -</w:t>
      </w:r>
    </w:p>
    <w:p>
      <w:pPr>
        <w:pStyle w:val="0"/>
        <w:jc w:val="both"/>
      </w:pPr>
      <w:r>
        <w:rPr>
          <w:sz w:val="20"/>
        </w:rPr>
        <w:t xml:space="preserve">(в ред. Федерального </w:t>
      </w:r>
      <w:hyperlink w:history="0" r:id="rId303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двухсот пятидесяти рублей.</w:t>
      </w:r>
    </w:p>
    <w:p>
      <w:pPr>
        <w:pStyle w:val="0"/>
        <w:jc w:val="both"/>
      </w:pPr>
      <w:r>
        <w:rPr>
          <w:sz w:val="20"/>
        </w:rPr>
        <w:t xml:space="preserve">(в ред. Федеральных законов от 22.06.2007 </w:t>
      </w:r>
      <w:hyperlink w:history="0" r:id="rId303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4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26.12.2024 </w:t>
      </w:r>
      <w:hyperlink w:history="0" r:id="rId304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653" w:name="P4653"/>
    <w:bookmarkEnd w:id="4653"/>
    <w:p>
      <w:pPr>
        <w:pStyle w:val="0"/>
        <w:spacing w:before="200" w:lineRule="auto"/>
        <w:ind w:firstLine="540"/>
        <w:jc w:val="both"/>
      </w:pPr>
      <w:r>
        <w:rPr>
          <w:sz w:val="20"/>
        </w:rPr>
        <w:t xml:space="preserve">4. Превышение установленной скорости движения транспортного средства на величину более 60, но не более 80 километров в час -</w:t>
      </w:r>
    </w:p>
    <w:p>
      <w:pPr>
        <w:pStyle w:val="0"/>
        <w:jc w:val="both"/>
      </w:pPr>
      <w:r>
        <w:rPr>
          <w:sz w:val="20"/>
        </w:rPr>
        <w:t xml:space="preserve">(в ред. Федерального </w:t>
      </w:r>
      <w:hyperlink w:history="0" r:id="rId304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в размере от трех тысяч до трех тысяч семисот пятидесяти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Федеральных законов от 22.06.2007 </w:t>
      </w:r>
      <w:hyperlink w:history="0" r:id="rId304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4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26.12.2024 </w:t>
      </w:r>
      <w:hyperlink w:history="0" r:id="rId304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657" w:name="P4657"/>
    <w:bookmarkEnd w:id="4657"/>
    <w:p>
      <w:pPr>
        <w:pStyle w:val="0"/>
        <w:spacing w:before="200" w:lineRule="auto"/>
        <w:ind w:firstLine="540"/>
        <w:jc w:val="both"/>
      </w:pPr>
      <w:r>
        <w:rPr>
          <w:sz w:val="20"/>
        </w:rPr>
        <w:t xml:space="preserve">5. Превышение установленной скорости движения транспортного средства на величину более 80 километров в час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шесть месяцев.</w:t>
      </w:r>
    </w:p>
    <w:p>
      <w:pPr>
        <w:pStyle w:val="0"/>
        <w:jc w:val="both"/>
      </w:pPr>
      <w:r>
        <w:rPr>
          <w:sz w:val="20"/>
        </w:rPr>
        <w:t xml:space="preserve">(в ред. Федерального </w:t>
      </w:r>
      <w:hyperlink w:history="0" r:id="rId3046"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5 введена Федеральным </w:t>
      </w:r>
      <w:hyperlink w:history="0" r:id="rId304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bookmarkStart w:id="4661" w:name="P4661"/>
    <w:bookmarkEnd w:id="4661"/>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4649" w:tooltip="3. Превышение установленной скорости движения транспортного средства на величину более 40, но не более 60 километров в час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трех тысяч семисот пятидесяти рублей.</w:t>
      </w:r>
    </w:p>
    <w:p>
      <w:pPr>
        <w:pStyle w:val="0"/>
        <w:jc w:val="both"/>
      </w:pPr>
      <w:r>
        <w:rPr>
          <w:sz w:val="20"/>
        </w:rPr>
        <w:t xml:space="preserve">(в ред. Федерального </w:t>
      </w:r>
      <w:hyperlink w:history="0" r:id="rId3048"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6 введена Федеральным </w:t>
      </w:r>
      <w:hyperlink w:history="0" r:id="rId304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bookmarkStart w:id="4665" w:name="P4665"/>
    <w:bookmarkEnd w:id="4665"/>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hyperlink w:history="0" w:anchor="P4653" w:tooltip="4. Превышение установленной скорости движения транспортного средства на величину более 60, но не более 80 километров в час -">
        <w:r>
          <w:rPr>
            <w:sz w:val="20"/>
            <w:color w:val="0000ff"/>
          </w:rPr>
          <w:t xml:space="preserve">частями 4</w:t>
        </w:r>
      </w:hyperlink>
      <w:r>
        <w:rPr>
          <w:sz w:val="20"/>
        </w:rPr>
        <w:t xml:space="preserve"> и </w:t>
      </w:r>
      <w:hyperlink w:history="0" w:anchor="P4657" w:tooltip="5. Превышение установленной скорости движения транспортного средства на величину более 80 километров в час -">
        <w:r>
          <w:rPr>
            <w:sz w:val="20"/>
            <w:color w:val="0000ff"/>
          </w:rPr>
          <w:t xml:space="preserve">5</w:t>
        </w:r>
      </w:hyperlink>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 а в случае фиксации административного правонарушения работающими в </w:t>
      </w:r>
      <w:hyperlink w:history="0" r:id="rId305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 наложение административного штрафа в размере семи тысяч пятисот рублей.</w:t>
      </w:r>
    </w:p>
    <w:p>
      <w:pPr>
        <w:pStyle w:val="0"/>
        <w:jc w:val="both"/>
      </w:pPr>
      <w:r>
        <w:rPr>
          <w:sz w:val="20"/>
        </w:rPr>
        <w:t xml:space="preserve">(в ред. Федерального </w:t>
      </w:r>
      <w:hyperlink w:history="0" r:id="rId305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7 введена Федеральным </w:t>
      </w:r>
      <w:hyperlink w:history="0" r:id="rId305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p>
      <w:pPr>
        <w:pStyle w:val="0"/>
        <w:ind w:firstLine="540"/>
        <w:jc w:val="both"/>
      </w:pPr>
      <w:r>
        <w:rPr>
          <w:sz w:val="20"/>
        </w:rPr>
      </w:r>
    </w:p>
    <w:bookmarkStart w:id="4670" w:name="P4670"/>
    <w:bookmarkEnd w:id="4670"/>
    <w:p>
      <w:pPr>
        <w:pStyle w:val="2"/>
        <w:outlineLvl w:val="2"/>
        <w:ind w:firstLine="540"/>
        <w:jc w:val="both"/>
      </w:pPr>
      <w:r>
        <w:rPr>
          <w:sz w:val="20"/>
        </w:rPr>
        <w:t xml:space="preserve">Статья 12.10. Нарушение </w:t>
      </w:r>
      <w:hyperlink w:history="0" r:id="rId3053"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движения через железнодорожные пути</w:t>
      </w:r>
    </w:p>
    <w:p>
      <w:pPr>
        <w:pStyle w:val="0"/>
        <w:jc w:val="both"/>
      </w:pPr>
      <w:r>
        <w:rPr>
          <w:sz w:val="20"/>
        </w:rPr>
      </w:r>
    </w:p>
    <w:bookmarkStart w:id="4672" w:name="P4672"/>
    <w:bookmarkEnd w:id="4672"/>
    <w:p>
      <w:pPr>
        <w:pStyle w:val="0"/>
        <w:ind w:firstLine="540"/>
        <w:jc w:val="both"/>
      </w:pPr>
      <w:r>
        <w:rPr>
          <w:sz w:val="20"/>
        </w:rPr>
        <w:t xml:space="preserve">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w:t>
      </w:r>
    </w:p>
    <w:p>
      <w:pPr>
        <w:pStyle w:val="0"/>
        <w:jc w:val="both"/>
      </w:pPr>
      <w:r>
        <w:rPr>
          <w:sz w:val="20"/>
        </w:rPr>
        <w:t xml:space="preserve">(в ред. Федерального </w:t>
      </w:r>
      <w:hyperlink w:history="0" r:id="rId3054"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20.04.2021 N 98-ФЗ)</w:t>
      </w:r>
    </w:p>
    <w:p>
      <w:pPr>
        <w:pStyle w:val="0"/>
        <w:spacing w:before="200" w:lineRule="auto"/>
        <w:ind w:firstLine="540"/>
        <w:jc w:val="both"/>
      </w:pPr>
      <w:r>
        <w:rPr>
          <w:sz w:val="20"/>
        </w:rPr>
        <w:t xml:space="preserve">влечет наложение административного штрафа в размере пяти тысяч рублей или лишение права управления транспортными средствами на срок от трех до шести месяцев.</w:t>
      </w:r>
    </w:p>
    <w:p>
      <w:pPr>
        <w:pStyle w:val="0"/>
        <w:jc w:val="both"/>
      </w:pPr>
      <w:r>
        <w:rPr>
          <w:sz w:val="20"/>
        </w:rPr>
        <w:t xml:space="preserve">(в ред. Федеральных законов от 29.04.2006 </w:t>
      </w:r>
      <w:hyperlink w:history="0" r:id="rId3055"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30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5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20.04.2021 </w:t>
      </w:r>
      <w:hyperlink w:history="0" r:id="rId3058"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N 98-ФЗ</w:t>
        </w:r>
      </w:hyperlink>
      <w:r>
        <w:rPr>
          <w:sz w:val="20"/>
        </w:rPr>
        <w:t xml:space="preserve">)</w:t>
      </w:r>
    </w:p>
    <w:bookmarkStart w:id="4676" w:name="P4676"/>
    <w:bookmarkEnd w:id="4676"/>
    <w:p>
      <w:pPr>
        <w:pStyle w:val="0"/>
        <w:spacing w:before="200" w:lineRule="auto"/>
        <w:ind w:firstLine="540"/>
        <w:jc w:val="both"/>
      </w:pPr>
      <w:r>
        <w:rPr>
          <w:sz w:val="20"/>
        </w:rPr>
        <w:t xml:space="preserve">2. Нарушение правил проезда через железнодорожные переезды, за исключением случаев, предусмотренных </w:t>
      </w:r>
      <w:hyperlink w:history="0" w:anchor="P4672"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jc w:val="both"/>
      </w:pPr>
      <w:r>
        <w:rPr>
          <w:sz w:val="20"/>
        </w:rPr>
        <w:t xml:space="preserve">(в ред. Федеральных законов от 29.04.2006 </w:t>
      </w:r>
      <w:hyperlink w:history="0" r:id="rId3059"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22.06.2007 </w:t>
      </w:r>
      <w:hyperlink w:history="0" r:id="rId306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6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20.04.2021 </w:t>
      </w:r>
      <w:hyperlink w:history="0" r:id="rId3062"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N 98-ФЗ</w:t>
        </w:r>
      </w:hyperlink>
      <w:r>
        <w:rPr>
          <w:sz w:val="20"/>
        </w:rPr>
        <w:t xml:space="preserve">)</w:t>
      </w:r>
    </w:p>
    <w:bookmarkStart w:id="4679" w:name="P4679"/>
    <w:bookmarkEnd w:id="4679"/>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4672"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w:t>
      </w:r>
    </w:p>
    <w:p>
      <w:pPr>
        <w:pStyle w:val="0"/>
        <w:jc w:val="both"/>
      </w:pPr>
      <w:r>
        <w:rPr>
          <w:sz w:val="20"/>
        </w:rPr>
        <w:t xml:space="preserve">(часть третья введена Федеральным </w:t>
      </w:r>
      <w:hyperlink w:history="0" r:id="rId306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jc w:val="both"/>
      </w:pPr>
      <w:r>
        <w:rPr>
          <w:sz w:val="20"/>
        </w:rPr>
      </w:r>
    </w:p>
    <w:bookmarkStart w:id="4683" w:name="P4683"/>
    <w:bookmarkEnd w:id="4683"/>
    <w:p>
      <w:pPr>
        <w:pStyle w:val="2"/>
        <w:outlineLvl w:val="2"/>
        <w:ind w:firstLine="540"/>
        <w:jc w:val="both"/>
      </w:pPr>
      <w:r>
        <w:rPr>
          <w:sz w:val="20"/>
        </w:rPr>
        <w:t xml:space="preserve">Статья 12.11. Нарушение </w:t>
      </w:r>
      <w:hyperlink w:history="0" r:id="rId3064"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движения по автомагистрали</w:t>
      </w:r>
    </w:p>
    <w:p>
      <w:pPr>
        <w:pStyle w:val="0"/>
        <w:jc w:val="both"/>
      </w:pPr>
      <w:r>
        <w:rPr>
          <w:sz w:val="20"/>
        </w:rPr>
      </w:r>
    </w:p>
    <w:p>
      <w:pPr>
        <w:pStyle w:val="0"/>
        <w:ind w:firstLine="540"/>
        <w:jc w:val="both"/>
      </w:pPr>
      <w:r>
        <w:rPr>
          <w:sz w:val="20"/>
        </w:rPr>
        <w:t xml:space="preserve">1. Движение по автомагистрали на транспортном средстве, скорость которого по технической характеристике или по его состоянию менее 40 километров в час, а равно остановка транспортного средства на автомагистрали вне специальных площадок для стоянки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06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6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2. Движение на грузовом автомобиле с разрешенной максимальной массой более 3,5 тонны по автомагистрали далее второй полосы, а равно учебная езда по автомагистрали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06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6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691" w:name="P4691"/>
    <w:bookmarkEnd w:id="4691"/>
    <w:p>
      <w:pPr>
        <w:pStyle w:val="0"/>
        <w:spacing w:before="200" w:lineRule="auto"/>
        <w:ind w:firstLine="540"/>
        <w:jc w:val="both"/>
      </w:pPr>
      <w:r>
        <w:rPr>
          <w:sz w:val="20"/>
        </w:rPr>
        <w:t xml:space="preserve">3. Разворот или въезд транспортного средства в технологические разрывы разделительной полосы на автомагистрали либо движение задним ходом по автомагистрали -</w:t>
      </w:r>
    </w:p>
    <w:p>
      <w:pPr>
        <w:pStyle w:val="0"/>
        <w:spacing w:before="200" w:lineRule="auto"/>
        <w:ind w:firstLine="540"/>
        <w:jc w:val="both"/>
      </w:pPr>
      <w:r>
        <w:rPr>
          <w:sz w:val="20"/>
        </w:rPr>
        <w:t xml:space="preserve">влечет наложение административного штрафа в размере двух тысяч пятисот рублей.</w:t>
      </w:r>
    </w:p>
    <w:p>
      <w:pPr>
        <w:pStyle w:val="0"/>
        <w:jc w:val="both"/>
      </w:pPr>
      <w:r>
        <w:rPr>
          <w:sz w:val="20"/>
        </w:rPr>
        <w:t xml:space="preserve">(в ред. Федеральных законов от 22.06.2007 </w:t>
      </w:r>
      <w:hyperlink w:history="0" r:id="rId306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7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4695" w:name="P4695"/>
    <w:bookmarkEnd w:id="4695"/>
    <w:p>
      <w:pPr>
        <w:pStyle w:val="2"/>
        <w:outlineLvl w:val="2"/>
        <w:ind w:firstLine="540"/>
        <w:jc w:val="both"/>
      </w:pPr>
      <w:r>
        <w:rPr>
          <w:sz w:val="20"/>
        </w:rPr>
        <w:t xml:space="preserve">Статья 12.12. Проезд на запрещающий сигнал светофора или на запрещающий жест регулировщика</w:t>
      </w:r>
    </w:p>
    <w:p>
      <w:pPr>
        <w:pStyle w:val="0"/>
        <w:ind w:firstLine="540"/>
        <w:jc w:val="both"/>
      </w:pPr>
      <w:r>
        <w:rPr>
          <w:sz w:val="20"/>
        </w:rPr>
      </w:r>
    </w:p>
    <w:p>
      <w:pPr>
        <w:pStyle w:val="0"/>
        <w:ind w:firstLine="540"/>
        <w:jc w:val="both"/>
      </w:pPr>
      <w:r>
        <w:rPr>
          <w:sz w:val="20"/>
        </w:rPr>
        <w:t xml:space="preserve">(в ред. Федерального </w:t>
      </w:r>
      <w:hyperlink w:history="0" r:id="rId3071"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ind w:firstLine="540"/>
        <w:jc w:val="both"/>
      </w:pPr>
      <w:r>
        <w:rPr>
          <w:sz w:val="20"/>
        </w:rPr>
      </w:r>
    </w:p>
    <w:bookmarkStart w:id="4699" w:name="P4699"/>
    <w:bookmarkEnd w:id="4699"/>
    <w:p>
      <w:pPr>
        <w:pStyle w:val="0"/>
        <w:ind w:firstLine="540"/>
        <w:jc w:val="both"/>
      </w:pPr>
      <w:r>
        <w:rPr>
          <w:sz w:val="20"/>
        </w:rPr>
        <w:t xml:space="preserve">1. Проезд на запрещающий сигнал светофора или на запрещающий жест регулировщика, за исключением случаев, предусмотренных </w:t>
      </w:r>
      <w:hyperlink w:history="0" w:anchor="P4672"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частью 1 статьи 12.10</w:t>
        </w:r>
      </w:hyperlink>
      <w:r>
        <w:rPr>
          <w:sz w:val="20"/>
        </w:rPr>
        <w:t xml:space="preserve"> настоящего Кодекса и </w:t>
      </w:r>
      <w:hyperlink w:history="0" w:anchor="P4702" w:tooltip="2. Невыполнение требования Правил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или запрещающем жесте регулировщика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Федерального </w:t>
      </w:r>
      <w:hyperlink w:history="0" r:id="rId307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702" w:name="P4702"/>
    <w:bookmarkEnd w:id="4702"/>
    <w:p>
      <w:pPr>
        <w:pStyle w:val="0"/>
        <w:spacing w:before="200" w:lineRule="auto"/>
        <w:ind w:firstLine="540"/>
        <w:jc w:val="both"/>
      </w:pPr>
      <w:r>
        <w:rPr>
          <w:sz w:val="20"/>
        </w:rPr>
        <w:t xml:space="preserve">2. Невыполнение требования </w:t>
      </w:r>
      <w:r>
        <w:rPr>
          <w:sz w:val="20"/>
        </w:rPr>
        <w:t xml:space="preserve">Правил</w:t>
      </w:r>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или запрещающем жесте регулировщика -</w:t>
      </w:r>
    </w:p>
    <w:p>
      <w:pPr>
        <w:pStyle w:val="0"/>
        <w:spacing w:before="200" w:lineRule="auto"/>
        <w:ind w:firstLine="540"/>
        <w:jc w:val="both"/>
      </w:pPr>
      <w:r>
        <w:rPr>
          <w:sz w:val="20"/>
        </w:rPr>
        <w:t xml:space="preserve">влечет наложение административного штрафа в размере восьмисот рублей.</w:t>
      </w:r>
    </w:p>
    <w:bookmarkStart w:id="4704" w:name="P4704"/>
    <w:bookmarkEnd w:id="4704"/>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4699" w:tooltip="1. Проезд на запрещающий сигнал светофора или на запрещающий жест регулировщика, за исключением случаев, предусмотренных частью 1 статьи 12.10 настоящего Кодекса и частью 2 настоящей стать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Федерального </w:t>
      </w:r>
      <w:hyperlink w:history="0" r:id="rId307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3 введена Федеральным </w:t>
      </w:r>
      <w:hyperlink w:history="0" r:id="rId307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p>
      <w:pPr>
        <w:pStyle w:val="0"/>
        <w:ind w:firstLine="540"/>
        <w:jc w:val="both"/>
      </w:pPr>
      <w:r>
        <w:rPr>
          <w:sz w:val="20"/>
        </w:rPr>
      </w:r>
    </w:p>
    <w:bookmarkStart w:id="4709" w:name="P4709"/>
    <w:bookmarkEnd w:id="4709"/>
    <w:p>
      <w:pPr>
        <w:pStyle w:val="2"/>
        <w:outlineLvl w:val="2"/>
        <w:ind w:firstLine="540"/>
        <w:jc w:val="both"/>
      </w:pPr>
      <w:r>
        <w:rPr>
          <w:sz w:val="20"/>
        </w:rPr>
        <w:t xml:space="preserve">Статья 12.13. Нарушение </w:t>
      </w:r>
      <w:hyperlink w:history="0" r:id="rId3075"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проезда перекрестков</w:t>
      </w:r>
    </w:p>
    <w:p>
      <w:pPr>
        <w:pStyle w:val="0"/>
        <w:jc w:val="both"/>
      </w:pPr>
      <w:r>
        <w:rPr>
          <w:sz w:val="20"/>
        </w:rPr>
      </w:r>
    </w:p>
    <w:p>
      <w:pPr>
        <w:pStyle w:val="0"/>
        <w:ind w:firstLine="540"/>
        <w:jc w:val="both"/>
      </w:pPr>
      <w:r>
        <w:rPr>
          <w:sz w:val="20"/>
        </w:rPr>
        <w:t xml:space="preserve">1. Выезд на перекресток или пересечение проезжей части дороги в случае образовавшегося затора, который вынудил водителя остановиться, создав препятствие для движения транспортных средств в поперечном направлении,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Федерального </w:t>
      </w:r>
      <w:hyperlink w:history="0" r:id="rId3076"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bookmarkStart w:id="4714" w:name="P4714"/>
    <w:bookmarkEnd w:id="4714"/>
    <w:p>
      <w:pPr>
        <w:pStyle w:val="0"/>
        <w:spacing w:before="200" w:lineRule="auto"/>
        <w:ind w:firstLine="540"/>
        <w:jc w:val="both"/>
      </w:pPr>
      <w:r>
        <w:rPr>
          <w:sz w:val="20"/>
        </w:rPr>
        <w:t xml:space="preserve">2. Невыполнение требования </w:t>
      </w:r>
      <w:r>
        <w:rPr>
          <w:sz w:val="20"/>
        </w:rPr>
        <w:t xml:space="preserve">Правил</w:t>
      </w:r>
      <w:r>
        <w:rPr>
          <w:sz w:val="20"/>
        </w:rPr>
        <w:t xml:space="preserve"> дорожного движения уступить дорогу транспортному средству, пользующемуся преимущественным правом проезда перекрестков,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07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21.04.2011 </w:t>
      </w:r>
      <w:hyperlink w:history="0" r:id="rId307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w:t>
      </w:r>
    </w:p>
    <w:p>
      <w:pPr>
        <w:pStyle w:val="0"/>
        <w:jc w:val="both"/>
      </w:pPr>
      <w:r>
        <w:rPr>
          <w:sz w:val="20"/>
        </w:rPr>
      </w:r>
    </w:p>
    <w:bookmarkStart w:id="4718" w:name="P4718"/>
    <w:bookmarkEnd w:id="4718"/>
    <w:p>
      <w:pPr>
        <w:pStyle w:val="2"/>
        <w:outlineLvl w:val="2"/>
        <w:ind w:firstLine="540"/>
        <w:jc w:val="both"/>
      </w:pPr>
      <w:r>
        <w:rPr>
          <w:sz w:val="20"/>
        </w:rPr>
        <w:t xml:space="preserve">Статья 12.14. Нарушение правил маневрирования</w:t>
      </w:r>
    </w:p>
    <w:p>
      <w:pPr>
        <w:pStyle w:val="0"/>
        <w:jc w:val="both"/>
      </w:pPr>
      <w:r>
        <w:rPr>
          <w:sz w:val="20"/>
        </w:rPr>
      </w:r>
    </w:p>
    <w:p>
      <w:pPr>
        <w:pStyle w:val="0"/>
        <w:ind w:firstLine="540"/>
        <w:jc w:val="both"/>
      </w:pPr>
      <w:r>
        <w:rPr>
          <w:sz w:val="20"/>
        </w:rPr>
        <w:t xml:space="preserve">1. Невыполнение требования </w:t>
      </w:r>
      <w:hyperlink w:history="0" r:id="rId3079"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подать сигнал перед началом движения, перестроением, поворотом, разворотом или остановкой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08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8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1.1. Невыполнение требования </w:t>
      </w:r>
      <w:hyperlink w:history="0" r:id="rId3082"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за исключением установленных случаев, перед поворотом направо, налево или разворотом заблаговременно занять соответствующее крайнее положение на проезжей части, предназначенной для движения в данном направлении,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Федерального </w:t>
      </w:r>
      <w:hyperlink w:history="0" r:id="rId308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jc w:val="both"/>
      </w:pPr>
      <w:r>
        <w:rPr>
          <w:sz w:val="20"/>
        </w:rPr>
        <w:t xml:space="preserve">(часть первая.1 введена Федеральным </w:t>
      </w:r>
      <w:hyperlink w:history="0" r:id="rId308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spacing w:before="200" w:lineRule="auto"/>
        <w:ind w:firstLine="540"/>
        <w:jc w:val="both"/>
      </w:pPr>
      <w:r>
        <w:rPr>
          <w:sz w:val="20"/>
        </w:rPr>
        <w:t xml:space="preserve">2. Разворот или движение задним ходом в </w:t>
      </w:r>
      <w:r>
        <w:rPr>
          <w:sz w:val="20"/>
        </w:rPr>
        <w:t xml:space="preserve">местах</w:t>
      </w:r>
      <w:r>
        <w:rPr>
          <w:sz w:val="20"/>
        </w:rPr>
        <w:t xml:space="preserve">, где такие маневры запрещены, за исключением случаев, предусмотренных </w:t>
      </w:r>
      <w:hyperlink w:history="0" w:anchor="P4691" w:tooltip="3. Разворот или въезд транспортного средства в технологические разрывы разделительной полосы на автомагистрали либо движение задним ходом по автомагистрали -">
        <w:r>
          <w:rPr>
            <w:sz w:val="20"/>
            <w:color w:val="0000ff"/>
          </w:rPr>
          <w:t xml:space="preserve">частью 3 статьи 12.11</w:t>
        </w:r>
      </w:hyperlink>
      <w:r>
        <w:rPr>
          <w:sz w:val="20"/>
        </w:rPr>
        <w:t xml:space="preserve"> и </w:t>
      </w:r>
      <w:hyperlink w:history="0" w:anchor="P4769" w:tooltip="2. Поворот налево или разворот в нарушение требований, предписанных дорожными знаками или разметкой проезжей части дороги, -">
        <w:r>
          <w:rPr>
            <w:sz w:val="20"/>
            <w:color w:val="0000ff"/>
          </w:rPr>
          <w:t xml:space="preserve">частью 2 статьи 12.16</w:t>
        </w:r>
      </w:hyperlink>
      <w:r>
        <w:rPr>
          <w:sz w:val="20"/>
        </w:rPr>
        <w:t xml:space="preserve"> настоящего Кодекса, -</w:t>
      </w:r>
    </w:p>
    <w:p>
      <w:pPr>
        <w:pStyle w:val="0"/>
        <w:jc w:val="both"/>
      </w:pPr>
      <w:r>
        <w:rPr>
          <w:sz w:val="20"/>
        </w:rPr>
        <w:t xml:space="preserve">(в ред. Федерального </w:t>
      </w:r>
      <w:hyperlink w:history="0" r:id="rId3085"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10.07.2012 N 116-ФЗ)</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08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08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08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3. Невыполнение требования </w:t>
      </w:r>
      <w:r>
        <w:rPr>
          <w:sz w:val="20"/>
        </w:rPr>
        <w:t xml:space="preserve">Правил</w:t>
      </w:r>
      <w:r>
        <w:rPr>
          <w:sz w:val="20"/>
        </w:rPr>
        <w:t xml:space="preserve"> дорожного движения уступить дорогу транспортному средству, пользующемуся преимущественным правом движения, за исключением случаев, предусмотренных </w:t>
      </w:r>
      <w:hyperlink w:history="0" w:anchor="P4714" w:tooltip="2. Невыполнение требования Правил дорожного движения уступить дорогу транспортному средству, пользующемуся преимущественным правом проезда перекрестков, -">
        <w:r>
          <w:rPr>
            <w:sz w:val="20"/>
            <w:color w:val="0000ff"/>
          </w:rPr>
          <w:t xml:space="preserve">частью 2 статьи 12.13</w:t>
        </w:r>
      </w:hyperlink>
      <w:r>
        <w:rPr>
          <w:sz w:val="20"/>
        </w:rPr>
        <w:t xml:space="preserve"> и </w:t>
      </w:r>
      <w:hyperlink w:history="0" w:anchor="P4802" w:tooltip="Статья 12.17. Непредоставление преимущества в движении маршрутному транспортному средству или транспортному средству с включенными специальными световыми и звуковыми сигналами">
        <w:r>
          <w:rPr>
            <w:sz w:val="20"/>
            <w:color w:val="0000ff"/>
          </w:rPr>
          <w:t xml:space="preserve">статьей 12.17</w:t>
        </w:r>
      </w:hyperlink>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08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09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4735" w:name="P4735"/>
    <w:bookmarkEnd w:id="4735"/>
    <w:p>
      <w:pPr>
        <w:pStyle w:val="2"/>
        <w:outlineLvl w:val="2"/>
        <w:ind w:firstLine="540"/>
        <w:jc w:val="both"/>
      </w:pPr>
      <w:r>
        <w:rPr>
          <w:sz w:val="20"/>
        </w:rPr>
        <w:t xml:space="preserve">Статья 12.15. Нарушение </w:t>
      </w:r>
      <w:r>
        <w:rPr>
          <w:sz w:val="20"/>
        </w:rPr>
        <w:t xml:space="preserve">правил</w:t>
      </w:r>
      <w:r>
        <w:rPr>
          <w:sz w:val="20"/>
        </w:rPr>
        <w:t xml:space="preserve"> расположения транспортного средства на проезжей части дороги, встречного разъезда или обгона</w:t>
      </w:r>
    </w:p>
    <w:p>
      <w:pPr>
        <w:pStyle w:val="0"/>
        <w:ind w:firstLine="540"/>
        <w:jc w:val="both"/>
      </w:pPr>
      <w:r>
        <w:rPr>
          <w:sz w:val="20"/>
        </w:rPr>
      </w:r>
    </w:p>
    <w:p>
      <w:pPr>
        <w:pStyle w:val="0"/>
        <w:ind w:firstLine="540"/>
        <w:jc w:val="both"/>
      </w:pPr>
      <w:r>
        <w:rPr>
          <w:sz w:val="20"/>
        </w:rPr>
        <w:t xml:space="preserve">(в ред. Федерального </w:t>
      </w:r>
      <w:hyperlink w:history="0" r:id="rId309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bookmarkStart w:id="4739" w:name="P4739"/>
    <w:bookmarkEnd w:id="4739"/>
    <w:p>
      <w:pPr>
        <w:pStyle w:val="0"/>
        <w:ind w:firstLine="540"/>
        <w:jc w:val="both"/>
      </w:pPr>
      <w:r>
        <w:rPr>
          <w:sz w:val="20"/>
        </w:rPr>
        <w:t xml:space="preserve">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организованной транспортной или пешей колонны либо занятие места в ней -</w:t>
      </w:r>
    </w:p>
    <w:p>
      <w:pPr>
        <w:pStyle w:val="0"/>
        <w:jc w:val="both"/>
      </w:pPr>
      <w:r>
        <w:rPr>
          <w:sz w:val="20"/>
        </w:rPr>
        <w:t xml:space="preserve">(в ред. Федерального </w:t>
      </w:r>
      <w:hyperlink w:history="0" r:id="rId3092"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spacing w:before="200" w:lineRule="auto"/>
        <w:ind w:firstLine="540"/>
        <w:jc w:val="both"/>
      </w:pPr>
      <w:r>
        <w:rPr>
          <w:sz w:val="20"/>
        </w:rPr>
        <w:t xml:space="preserve">влечет наложение административного штрафа в размере двух тысяч двухсот пятидесяти рублей.</w:t>
      </w:r>
    </w:p>
    <w:p>
      <w:pPr>
        <w:pStyle w:val="0"/>
        <w:jc w:val="both"/>
      </w:pPr>
      <w:r>
        <w:rPr>
          <w:sz w:val="20"/>
        </w:rPr>
        <w:t xml:space="preserve">(в ред. Федеральных законов от 23.07.2013 </w:t>
      </w:r>
      <w:hyperlink w:history="0" r:id="rId309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09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1.1. Невыполнение водителем тихоходного транспортного средства, транспортного средства, перевозящего крупногабаритный груз, или транспортного средства, двигающегося со скоростью, не превышающей 30 километров в час, вне населенных пунктов требования </w:t>
      </w:r>
      <w:hyperlink w:history="0" r:id="rId3095"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пропустить следующие за ним транспортные средства для обгона или опережения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(часть 1.1 введена Федеральным </w:t>
      </w:r>
      <w:hyperlink w:history="0" r:id="rId3096" w:tooltip="Федеральный закон от 20.04.2014 N 77-ФЗ &quot;О внесении изменения в статью 12.1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20.04.2014 N 77-ФЗ)</w:t>
      </w:r>
    </w:p>
    <w:p>
      <w:pPr>
        <w:pStyle w:val="0"/>
        <w:spacing w:before="200" w:lineRule="auto"/>
        <w:ind w:firstLine="540"/>
        <w:jc w:val="both"/>
      </w:pPr>
      <w:r>
        <w:rPr>
          <w:sz w:val="20"/>
        </w:rPr>
        <w:t xml:space="preserve">2. Движение по велосипедным или пешеходным дорожкам либо тротуарам в нарушение </w:t>
      </w:r>
      <w:hyperlink w:history="0" r:id="rId3097"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w:t>
      </w:r>
    </w:p>
    <w:p>
      <w:pPr>
        <w:pStyle w:val="0"/>
        <w:spacing w:before="200" w:lineRule="auto"/>
        <w:ind w:firstLine="540"/>
        <w:jc w:val="both"/>
      </w:pPr>
      <w:r>
        <w:rPr>
          <w:sz w:val="20"/>
        </w:rPr>
        <w:t xml:space="preserve">влечет наложение административного штрафа в размере двух тысяч рублей.</w:t>
      </w:r>
    </w:p>
    <w:bookmarkStart w:id="4748" w:name="P4748"/>
    <w:bookmarkEnd w:id="4748"/>
    <w:p>
      <w:pPr>
        <w:pStyle w:val="0"/>
        <w:spacing w:before="200" w:lineRule="auto"/>
        <w:ind w:firstLine="540"/>
        <w:jc w:val="both"/>
      </w:pPr>
      <w:r>
        <w:rPr>
          <w:sz w:val="20"/>
        </w:rPr>
        <w:t xml:space="preserve">3. Выезд в нарушение </w:t>
      </w:r>
      <w:hyperlink w:history="0" r:id="rId3098"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Правил</w:t>
        </w:r>
      </w:hyperlink>
      <w:r>
        <w:rPr>
          <w:sz w:val="20"/>
        </w:rPr>
        <w:t xml:space="preserve"> дорожного движения на полосу, предназначенную для встречного движения, при объезде препятствия либо на трамвайные пути встречного направления при объезде препятствия -</w:t>
      </w:r>
    </w:p>
    <w:p>
      <w:pPr>
        <w:pStyle w:val="0"/>
        <w:jc w:val="both"/>
      </w:pPr>
      <w:r>
        <w:rPr>
          <w:sz w:val="20"/>
        </w:rPr>
        <w:t xml:space="preserve">(в ред. Федеральных законов от 23.07.2010 N </w:t>
      </w:r>
      <w:hyperlink w:history="0" r:id="rId3099"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175-ФЗ</w:t>
        </w:r>
      </w:hyperlink>
      <w:r>
        <w:rPr>
          <w:sz w:val="20"/>
        </w:rPr>
        <w:t xml:space="preserve">, от 25.12.2012 </w:t>
      </w:r>
      <w:hyperlink w:history="0" r:id="rId3100"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двухсот пятидесяти рублей.</w:t>
      </w:r>
    </w:p>
    <w:p>
      <w:pPr>
        <w:pStyle w:val="0"/>
        <w:jc w:val="both"/>
      </w:pPr>
      <w:r>
        <w:rPr>
          <w:sz w:val="20"/>
        </w:rPr>
        <w:t xml:space="preserve">(в ред. Федерального </w:t>
      </w:r>
      <w:hyperlink w:history="0" r:id="rId310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752" w:name="P4752"/>
    <w:bookmarkEnd w:id="4752"/>
    <w:p>
      <w:pPr>
        <w:pStyle w:val="0"/>
        <w:spacing w:before="200" w:lineRule="auto"/>
        <w:ind w:firstLine="540"/>
        <w:jc w:val="both"/>
      </w:pPr>
      <w:r>
        <w:rPr>
          <w:sz w:val="20"/>
        </w:rPr>
        <w:t xml:space="preserve">4. Выезд в нарушение </w:t>
      </w:r>
      <w:hyperlink w:history="0" r:id="rId3102"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Правил</w:t>
        </w:r>
      </w:hyperlink>
      <w:r>
        <w:rPr>
          <w:sz w:val="20"/>
        </w:rPr>
        <w:t xml:space="preserve">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w:t>
      </w:r>
      <w:hyperlink w:history="0" w:anchor="P4748" w:tooltip="3. Выезд в нарушение Правил дорожного движения на полосу, предназначенную для встречного движения, при объезде препятствия либо на трамвайные пути встречного направления при объезде препятствия -">
        <w:r>
          <w:rPr>
            <w:sz w:val="20"/>
            <w:color w:val="0000ff"/>
          </w:rPr>
          <w:t xml:space="preserve">частью 3</w:t>
        </w:r>
      </w:hyperlink>
      <w:r>
        <w:rPr>
          <w:sz w:val="20"/>
        </w:rPr>
        <w:t xml:space="preserve"> настоящей статьи, -</w:t>
      </w:r>
    </w:p>
    <w:p>
      <w:pPr>
        <w:pStyle w:val="0"/>
        <w:jc w:val="both"/>
      </w:pPr>
      <w:r>
        <w:rPr>
          <w:sz w:val="20"/>
        </w:rPr>
        <w:t xml:space="preserve">(в ред. Федерального </w:t>
      </w:r>
      <w:hyperlink w:history="0" r:id="rId3103"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Федеральных законов от 25.12.2012 </w:t>
      </w:r>
      <w:hyperlink w:history="0" r:id="rId3104"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26.12.2024 </w:t>
      </w:r>
      <w:hyperlink w:history="0" r:id="rId310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756" w:name="P4756"/>
    <w:bookmarkEnd w:id="4756"/>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4752" w:tooltip="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частью 3 настоящей статьи,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 а в случае фиксации административного правонарушения работающими в </w:t>
      </w:r>
      <w:hyperlink w:history="0" r:id="rId3106"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 наложение административного штрафа в размере семи тысяч пятисот рублей.</w:t>
      </w:r>
    </w:p>
    <w:p>
      <w:pPr>
        <w:pStyle w:val="0"/>
        <w:jc w:val="both"/>
      </w:pPr>
      <w:r>
        <w:rPr>
          <w:sz w:val="20"/>
        </w:rPr>
        <w:t xml:space="preserve">(в ред. Федерального </w:t>
      </w:r>
      <w:hyperlink w:history="0" r:id="rId310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5 введена Федеральным </w:t>
      </w:r>
      <w:hyperlink w:history="0" r:id="rId3108"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25.12.2012 N 252-ФЗ)</w:t>
      </w:r>
    </w:p>
    <w:p>
      <w:pPr>
        <w:pStyle w:val="0"/>
        <w:jc w:val="both"/>
      </w:pPr>
      <w:r>
        <w:rPr>
          <w:sz w:val="20"/>
        </w:rPr>
      </w:r>
    </w:p>
    <w:p>
      <w:pPr>
        <w:pStyle w:val="2"/>
        <w:outlineLvl w:val="2"/>
        <w:ind w:firstLine="540"/>
        <w:jc w:val="both"/>
      </w:pPr>
      <w:r>
        <w:rPr>
          <w:sz w:val="20"/>
        </w:rPr>
        <w:t xml:space="preserve">Статья 12.16. Несоблюдение требований, предписанных дорожными знаками или разметкой проезжей части дороги</w:t>
      </w:r>
    </w:p>
    <w:p>
      <w:pPr>
        <w:pStyle w:val="0"/>
        <w:ind w:firstLine="540"/>
        <w:jc w:val="both"/>
      </w:pPr>
      <w:r>
        <w:rPr>
          <w:sz w:val="20"/>
        </w:rPr>
      </w:r>
    </w:p>
    <w:p>
      <w:pPr>
        <w:pStyle w:val="0"/>
        <w:ind w:firstLine="540"/>
        <w:jc w:val="both"/>
      </w:pPr>
      <w:r>
        <w:rPr>
          <w:sz w:val="20"/>
        </w:rPr>
        <w:t xml:space="preserve">(в ред. Федерального </w:t>
      </w:r>
      <w:hyperlink w:history="0" r:id="rId3109"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23.07.2010 N 175-ФЗ)</w:t>
      </w:r>
    </w:p>
    <w:p>
      <w:pPr>
        <w:pStyle w:val="0"/>
        <w:ind w:firstLine="540"/>
        <w:jc w:val="both"/>
      </w:pPr>
      <w:r>
        <w:rPr>
          <w:sz w:val="20"/>
        </w:rPr>
      </w:r>
    </w:p>
    <w:bookmarkStart w:id="4765" w:name="P4765"/>
    <w:bookmarkEnd w:id="4765"/>
    <w:p>
      <w:pPr>
        <w:pStyle w:val="0"/>
        <w:ind w:firstLine="540"/>
        <w:jc w:val="both"/>
      </w:pPr>
      <w:r>
        <w:rPr>
          <w:sz w:val="20"/>
        </w:rPr>
        <w:t xml:space="preserve">1. Несоблюдение требований, предписанных </w:t>
      </w:r>
      <w:hyperlink w:history="0" r:id="rId3110"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дорожными знаками</w:t>
        </w:r>
      </w:hyperlink>
      <w:r>
        <w:rPr>
          <w:sz w:val="20"/>
        </w:rPr>
        <w:t xml:space="preserve"> или </w:t>
      </w:r>
      <w:hyperlink w:history="0" r:id="rId3111"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разметкой</w:t>
        </w:r>
      </w:hyperlink>
      <w:r>
        <w:rPr>
          <w:sz w:val="20"/>
        </w:rPr>
        <w:t xml:space="preserve"> проезжей части дороги, за исключением случаев, предусмотренных </w:t>
      </w:r>
      <w:hyperlink w:history="0" w:anchor="P4769" w:tooltip="2. Поворот налево или разворот в нарушение требований, предписанных дорожными знаками или разметкой проезжей части дороги, -">
        <w:r>
          <w:rPr>
            <w:sz w:val="20"/>
            <w:color w:val="0000ff"/>
          </w:rPr>
          <w:t xml:space="preserve">частями 2</w:t>
        </w:r>
      </w:hyperlink>
      <w:r>
        <w:rPr>
          <w:sz w:val="20"/>
        </w:rPr>
        <w:t xml:space="preserve"> - </w:t>
      </w:r>
      <w:hyperlink w:history="0" w:anchor="P4798" w:tooltip="8. Повторное совершение административного правонарушения, предусмотренного частью 6 или 7 настоящей статьи, -">
        <w:r>
          <w:rPr>
            <w:sz w:val="20"/>
            <w:color w:val="0000ff"/>
          </w:rPr>
          <w:t xml:space="preserve">8</w:t>
        </w:r>
      </w:hyperlink>
      <w:r>
        <w:rPr>
          <w:sz w:val="20"/>
        </w:rPr>
        <w:t xml:space="preserve"> настоящей статьи и другими статьями настоящей главы, -</w:t>
      </w:r>
    </w:p>
    <w:p>
      <w:pPr>
        <w:pStyle w:val="0"/>
        <w:jc w:val="both"/>
      </w:pPr>
      <w:r>
        <w:rPr>
          <w:sz w:val="20"/>
        </w:rPr>
        <w:t xml:space="preserve">(в ред. Федеральных законов от 21.04.2011 </w:t>
      </w:r>
      <w:hyperlink w:history="0" r:id="rId3112"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05.04.2013 </w:t>
      </w:r>
      <w:hyperlink w:history="0" r:id="rId3113"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N 43-ФЗ</w:t>
        </w:r>
      </w:hyperlink>
      <w:r>
        <w:rPr>
          <w:sz w:val="20"/>
        </w:rPr>
        <w:t xml:space="preserve">, от 26.12.2024 </w:t>
      </w:r>
      <w:hyperlink w:history="0" r:id="rId311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семисот пятидесяти рублей.</w:t>
      </w:r>
    </w:p>
    <w:p>
      <w:pPr>
        <w:pStyle w:val="0"/>
        <w:jc w:val="both"/>
      </w:pPr>
      <w:r>
        <w:rPr>
          <w:sz w:val="20"/>
        </w:rPr>
        <w:t xml:space="preserve">(в ред. Федеральных законов от 23.07.2013 </w:t>
      </w:r>
      <w:hyperlink w:history="0" r:id="rId311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116"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769" w:name="P4769"/>
    <w:bookmarkEnd w:id="4769"/>
    <w:p>
      <w:pPr>
        <w:pStyle w:val="0"/>
        <w:spacing w:before="200" w:lineRule="auto"/>
        <w:ind w:firstLine="540"/>
        <w:jc w:val="both"/>
      </w:pPr>
      <w:r>
        <w:rPr>
          <w:sz w:val="20"/>
        </w:rPr>
        <w:t xml:space="preserve">2. Поворот налево или разворот в нарушение требований, предписанных дорожными знаками или разметкой проезжей части дороги,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двухсот пятидесяти рублей.</w:t>
      </w:r>
    </w:p>
    <w:p>
      <w:pPr>
        <w:pStyle w:val="0"/>
        <w:jc w:val="both"/>
      </w:pPr>
      <w:r>
        <w:rPr>
          <w:sz w:val="20"/>
        </w:rPr>
        <w:t xml:space="preserve">(в ред. Федерального </w:t>
      </w:r>
      <w:hyperlink w:history="0" r:id="rId311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772" w:name="P4772"/>
    <w:bookmarkEnd w:id="4772"/>
    <w:p>
      <w:pPr>
        <w:pStyle w:val="0"/>
        <w:spacing w:before="200" w:lineRule="auto"/>
        <w:ind w:firstLine="540"/>
        <w:jc w:val="both"/>
      </w:pPr>
      <w:r>
        <w:rPr>
          <w:sz w:val="20"/>
        </w:rPr>
        <w:t xml:space="preserve">3. Движение во встречном направлении по дороге с односторонним движением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 или лишение права управления транспортными средствами на срок от четырех до шести месяцев.</w:t>
      </w:r>
    </w:p>
    <w:p>
      <w:pPr>
        <w:pStyle w:val="0"/>
        <w:jc w:val="both"/>
      </w:pPr>
      <w:r>
        <w:rPr>
          <w:sz w:val="20"/>
        </w:rPr>
        <w:t xml:space="preserve">(в ред. Федерального </w:t>
      </w:r>
      <w:hyperlink w:history="0" r:id="rId3118"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775" w:name="P4775"/>
    <w:bookmarkEnd w:id="4775"/>
    <w:p>
      <w:pPr>
        <w:pStyle w:val="0"/>
        <w:spacing w:before="200" w:lineRule="auto"/>
        <w:ind w:firstLine="540"/>
        <w:jc w:val="both"/>
      </w:pPr>
      <w:r>
        <w:rPr>
          <w:sz w:val="20"/>
        </w:rPr>
        <w:t xml:space="preserve">3.1. Повторное совершение административного правонарушения, предусмотренного </w:t>
      </w:r>
      <w:hyperlink w:history="0" w:anchor="P4772" w:tooltip="3. Движение во встречном направлении по дороге с односторонним движением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лишение права управления транспортными средствами на срок один год, а в случае фиксации административного правонарушения работающими в </w:t>
      </w:r>
      <w:hyperlink w:history="0" r:id="rId3119"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 наложение административного штрафа в размере семи тысяч пятисот рублей.</w:t>
      </w:r>
    </w:p>
    <w:p>
      <w:pPr>
        <w:pStyle w:val="0"/>
        <w:jc w:val="both"/>
      </w:pPr>
      <w:r>
        <w:rPr>
          <w:sz w:val="20"/>
        </w:rPr>
        <w:t xml:space="preserve">(в ред. Федерального </w:t>
      </w:r>
      <w:hyperlink w:history="0" r:id="rId312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3.1 введена Федеральным </w:t>
      </w:r>
      <w:hyperlink w:history="0" r:id="rId3121"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25.12.2012 N 252-ФЗ)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4 и 5 ст. 12.16, применяется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781" w:name="P4781"/>
    <w:bookmarkEnd w:id="4781"/>
    <w:p>
      <w:pPr>
        <w:pStyle w:val="0"/>
        <w:spacing w:before="260" w:lineRule="auto"/>
        <w:ind w:firstLine="540"/>
        <w:jc w:val="both"/>
      </w:pPr>
      <w:r>
        <w:rPr>
          <w:sz w:val="20"/>
        </w:rPr>
        <w:t xml:space="preserve">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w:t>
      </w:r>
      <w:hyperlink w:history="0" w:anchor="P4785"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двух тысяч двухсот пятидесяти рублей.</w:t>
      </w:r>
    </w:p>
    <w:p>
      <w:pPr>
        <w:pStyle w:val="0"/>
        <w:jc w:val="both"/>
      </w:pPr>
      <w:r>
        <w:rPr>
          <w:sz w:val="20"/>
        </w:rPr>
        <w:t xml:space="preserve">(в ред. Федерального </w:t>
      </w:r>
      <w:hyperlink w:history="0" r:id="rId312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4 введена Федеральным </w:t>
      </w:r>
      <w:hyperlink w:history="0" r:id="rId3123"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785" w:name="P4785"/>
    <w:bookmarkEnd w:id="4785"/>
    <w:p>
      <w:pPr>
        <w:pStyle w:val="0"/>
        <w:spacing w:before="200" w:lineRule="auto"/>
        <w:ind w:firstLine="540"/>
        <w:jc w:val="both"/>
      </w:pPr>
      <w:r>
        <w:rPr>
          <w:sz w:val="20"/>
        </w:rPr>
        <w:t xml:space="preserve">5. Нарушение, предусмотренное </w:t>
      </w:r>
      <w:hyperlink w:history="0" w:anchor="P4781"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частью 4</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четырех тысяч пятисот рублей.</w:t>
      </w:r>
    </w:p>
    <w:p>
      <w:pPr>
        <w:pStyle w:val="0"/>
        <w:jc w:val="both"/>
      </w:pPr>
      <w:r>
        <w:rPr>
          <w:sz w:val="20"/>
        </w:rPr>
        <w:t xml:space="preserve">(в ред. Федерального </w:t>
      </w:r>
      <w:hyperlink w:history="0" r:id="rId312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5 введена Федеральным </w:t>
      </w:r>
      <w:hyperlink w:history="0" r:id="rId3125"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789" w:name="P4789"/>
    <w:bookmarkEnd w:id="4789"/>
    <w:p>
      <w:pPr>
        <w:pStyle w:val="0"/>
        <w:spacing w:before="200" w:lineRule="auto"/>
        <w:ind w:firstLine="540"/>
        <w:jc w:val="both"/>
      </w:pPr>
      <w:r>
        <w:rPr>
          <w:sz w:val="20"/>
        </w:rPr>
        <w:t xml:space="preserve">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w:t>
      </w:r>
      <w:hyperlink w:history="0" w:anchor="P4794" w:tooltip="7. Нарушение, предусмотренное частью 6 настоящей статьи и совершенное в городе федерального значения Москве или Санкт-Петербурге, -">
        <w:r>
          <w:rPr>
            <w:sz w:val="20"/>
            <w:color w:val="0000ff"/>
          </w:rPr>
          <w:t xml:space="preserve">частью 7</w:t>
        </w:r>
      </w:hyperlink>
      <w:r>
        <w:rPr>
          <w:sz w:val="20"/>
        </w:rPr>
        <w:t xml:space="preserve"> настоящей статьи, -</w:t>
      </w:r>
    </w:p>
    <w:p>
      <w:pPr>
        <w:pStyle w:val="0"/>
        <w:jc w:val="both"/>
      </w:pPr>
      <w:r>
        <w:rPr>
          <w:sz w:val="20"/>
        </w:rPr>
        <w:t xml:space="preserve">(в ред. Федерального </w:t>
      </w:r>
      <w:hyperlink w:history="0" r:id="rId3126"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jc w:val="both"/>
      </w:pPr>
      <w:r>
        <w:rPr>
          <w:sz w:val="20"/>
        </w:rPr>
        <w:t xml:space="preserve">(в ред. Федерального </w:t>
      </w:r>
      <w:hyperlink w:history="0" r:id="rId312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6 введена Федеральным </w:t>
      </w:r>
      <w:hyperlink w:history="0" r:id="rId3128"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05.04.2013 N 43-ФЗ)</w:t>
      </w:r>
    </w:p>
    <w:bookmarkStart w:id="4794" w:name="P4794"/>
    <w:bookmarkEnd w:id="4794"/>
    <w:p>
      <w:pPr>
        <w:pStyle w:val="0"/>
        <w:spacing w:before="200" w:lineRule="auto"/>
        <w:ind w:firstLine="540"/>
        <w:jc w:val="both"/>
      </w:pPr>
      <w:r>
        <w:rPr>
          <w:sz w:val="20"/>
        </w:rPr>
        <w:t xml:space="preserve">7. Нарушение, предусмотренное </w:t>
      </w:r>
      <w:hyperlink w:history="0" w:anchor="P4789" w:tooltip="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r>
          <w:rPr>
            <w:sz w:val="20"/>
            <w:color w:val="0000ff"/>
          </w:rPr>
          <w:t xml:space="preserve">частью 6</w:t>
        </w:r>
      </w:hyperlink>
      <w:r>
        <w:rPr>
          <w:sz w:val="20"/>
        </w:rPr>
        <w:t xml:space="preserve"> настоящей статьи 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w:t>
      </w:r>
    </w:p>
    <w:p>
      <w:pPr>
        <w:pStyle w:val="0"/>
        <w:jc w:val="both"/>
      </w:pPr>
      <w:r>
        <w:rPr>
          <w:sz w:val="20"/>
        </w:rPr>
        <w:t xml:space="preserve">(в ред. Федерального </w:t>
      </w:r>
      <w:hyperlink w:history="0" r:id="rId3129"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7 введена Федеральным </w:t>
      </w:r>
      <w:hyperlink w:history="0" r:id="rId3130"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05.04.2013 N 43-ФЗ)</w:t>
      </w:r>
    </w:p>
    <w:bookmarkStart w:id="4798" w:name="P4798"/>
    <w:bookmarkEnd w:id="4798"/>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4789" w:tooltip="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r>
          <w:rPr>
            <w:sz w:val="20"/>
            <w:color w:val="0000ff"/>
          </w:rPr>
          <w:t xml:space="preserve">частью 6</w:t>
        </w:r>
      </w:hyperlink>
      <w:r>
        <w:rPr>
          <w:sz w:val="20"/>
        </w:rPr>
        <w:t xml:space="preserve"> или </w:t>
      </w:r>
      <w:hyperlink w:history="0" w:anchor="P4794" w:tooltip="7. Нарушение, предусмотренное частью 6 настоящей статьи и совершенное в городе федерального значения Москве или Санкт-Петербурге, -">
        <w:r>
          <w:rPr>
            <w:sz w:val="20"/>
            <w:color w:val="0000ff"/>
          </w:rPr>
          <w:t xml:space="preserve">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десяти тысяч рублей.</w:t>
      </w:r>
    </w:p>
    <w:p>
      <w:pPr>
        <w:pStyle w:val="0"/>
        <w:jc w:val="both"/>
      </w:pPr>
      <w:r>
        <w:rPr>
          <w:sz w:val="20"/>
        </w:rPr>
        <w:t xml:space="preserve">(часть 8 введена Федеральным </w:t>
      </w:r>
      <w:hyperlink w:history="0" r:id="rId313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26.12.2024 N 490-ФЗ)</w:t>
      </w:r>
    </w:p>
    <w:p>
      <w:pPr>
        <w:pStyle w:val="0"/>
        <w:jc w:val="both"/>
      </w:pPr>
      <w:r>
        <w:rPr>
          <w:sz w:val="20"/>
        </w:rPr>
      </w:r>
    </w:p>
    <w:bookmarkStart w:id="4802" w:name="P4802"/>
    <w:bookmarkEnd w:id="4802"/>
    <w:p>
      <w:pPr>
        <w:pStyle w:val="2"/>
        <w:outlineLvl w:val="2"/>
        <w:ind w:firstLine="540"/>
        <w:jc w:val="both"/>
      </w:pPr>
      <w:r>
        <w:rPr>
          <w:sz w:val="20"/>
        </w:rPr>
        <w:t xml:space="preserve">Статья 12.17. Непредоставление </w:t>
      </w:r>
      <w:r>
        <w:rPr>
          <w:sz w:val="20"/>
        </w:rPr>
        <w:t xml:space="preserve">преимущества</w:t>
      </w:r>
      <w:r>
        <w:rPr>
          <w:sz w:val="20"/>
        </w:rPr>
        <w:t xml:space="preserve"> в движении маршрутному транспортному средству или транспортному средству с включенными специальными световыми и звуковыми сигналами</w:t>
      </w:r>
    </w:p>
    <w:p>
      <w:pPr>
        <w:pStyle w:val="0"/>
        <w:jc w:val="both"/>
      </w:pPr>
      <w:r>
        <w:rPr>
          <w:sz w:val="20"/>
        </w:rPr>
      </w:r>
    </w:p>
    <w:bookmarkStart w:id="4804" w:name="P4804"/>
    <w:bookmarkEnd w:id="4804"/>
    <w:p>
      <w:pPr>
        <w:pStyle w:val="0"/>
        <w:ind w:firstLine="540"/>
        <w:jc w:val="both"/>
      </w:pPr>
      <w:r>
        <w:rPr>
          <w:sz w:val="20"/>
        </w:rPr>
        <w:t xml:space="preserve">1. Непредоставление преимущества в движении маршрутному транспортному средству, а равно транспортному средству с одновременно включенными проблесковым маячком синего цвета и специальным звуковым сигналом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13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13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4807" w:name="P4807"/>
    <w:bookmarkEnd w:id="4807"/>
    <w:p>
      <w:pPr>
        <w:pStyle w:val="0"/>
        <w:spacing w:before="200" w:lineRule="auto"/>
        <w:ind w:firstLine="540"/>
        <w:jc w:val="both"/>
      </w:pPr>
      <w:r>
        <w:rPr>
          <w:sz w:val="20"/>
        </w:rPr>
        <w:t xml:space="preserve">1.1. Движение транспортных средств по полосе для маршрутных транспортных средств или остановка на указанной полосе в нарушение </w:t>
      </w:r>
      <w:hyperlink w:history="0" r:id="rId3134"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за исключением случаев, предусмотренных </w:t>
      </w:r>
      <w:hyperlink w:history="0" w:anchor="P4748" w:tooltip="3. Выезд в нарушение Правил дорожного движения на полосу, предназначенную для встречного движения, при объезде препятствия либо на трамвайные пути встречного направления при объезде препятствия -">
        <w:r>
          <w:rPr>
            <w:sz w:val="20"/>
            <w:color w:val="0000ff"/>
          </w:rPr>
          <w:t xml:space="preserve">частями 3</w:t>
        </w:r>
      </w:hyperlink>
      <w:r>
        <w:rPr>
          <w:sz w:val="20"/>
        </w:rPr>
        <w:t xml:space="preserve"> - </w:t>
      </w:r>
      <w:hyperlink w:history="0" w:anchor="P4756" w:tooltip="5. Повторное совершение административного правонарушения, предусмотренного частью 4 настоящей статьи, -">
        <w:r>
          <w:rPr>
            <w:sz w:val="20"/>
            <w:color w:val="0000ff"/>
          </w:rPr>
          <w:t xml:space="preserve">5 статьи 12.15</w:t>
        </w:r>
      </w:hyperlink>
      <w:r>
        <w:rPr>
          <w:sz w:val="20"/>
        </w:rPr>
        <w:t xml:space="preserve"> настоящего Кодекса, и случая, предусмотренного </w:t>
      </w:r>
      <w:hyperlink w:history="0" w:anchor="P4812" w:tooltip="1.2. Нарушение, предусмотренное частью 1.1 настоящей статьи, совершенное в городе федерального значения Москве или Санкт-Петербурге, -">
        <w:r>
          <w:rPr>
            <w:sz w:val="20"/>
            <w:color w:val="0000ff"/>
          </w:rPr>
          <w:t xml:space="preserve">частью 1.2</w:t>
        </w:r>
      </w:hyperlink>
      <w:r>
        <w:rPr>
          <w:sz w:val="20"/>
        </w:rPr>
        <w:t xml:space="preserve"> настоящей статьи, -</w:t>
      </w:r>
    </w:p>
    <w:p>
      <w:pPr>
        <w:pStyle w:val="0"/>
        <w:jc w:val="both"/>
      </w:pPr>
      <w:r>
        <w:rPr>
          <w:sz w:val="20"/>
        </w:rPr>
        <w:t xml:space="preserve">(в ред. Федеральных законов от 10.07.2012 </w:t>
      </w:r>
      <w:hyperlink w:history="0" r:id="rId3135"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23.07.2013 </w:t>
      </w:r>
      <w:hyperlink w:history="0" r:id="rId313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двух тысяч двухсот пятидесяти рублей.</w:t>
      </w:r>
    </w:p>
    <w:p>
      <w:pPr>
        <w:pStyle w:val="0"/>
        <w:jc w:val="both"/>
      </w:pPr>
      <w:r>
        <w:rPr>
          <w:sz w:val="20"/>
        </w:rPr>
        <w:t xml:space="preserve">(в ред. Федерального </w:t>
      </w:r>
      <w:hyperlink w:history="0" r:id="rId313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1.1 введена Федеральным </w:t>
      </w:r>
      <w:hyperlink w:history="0" r:id="rId313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812" w:name="P4812"/>
    <w:bookmarkEnd w:id="4812"/>
    <w:p>
      <w:pPr>
        <w:pStyle w:val="0"/>
        <w:spacing w:before="200" w:lineRule="auto"/>
        <w:ind w:firstLine="540"/>
        <w:jc w:val="both"/>
      </w:pPr>
      <w:r>
        <w:rPr>
          <w:sz w:val="20"/>
        </w:rPr>
        <w:t xml:space="preserve">1.2. Нарушение, предусмотренное </w:t>
      </w:r>
      <w:hyperlink w:history="0" w:anchor="P4807" w:tooltip="1.1. Движение транспортных средств по полосе для маршрутных транспортных средств или остановка на указанной полосе в нарушение Правил дорожного движения, за исключением случаев, предусмотренных частями 3 - 5 статьи 12.15 настоящего Кодекса, и случая, предусмотренного частью 1.2 настоящей статьи, -">
        <w:r>
          <w:rPr>
            <w:sz w:val="20"/>
            <w:color w:val="0000ff"/>
          </w:rPr>
          <w:t xml:space="preserve">частью 1.1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четырех тысяч пятисот рублей.</w:t>
      </w:r>
    </w:p>
    <w:p>
      <w:pPr>
        <w:pStyle w:val="0"/>
        <w:jc w:val="both"/>
      </w:pPr>
      <w:r>
        <w:rPr>
          <w:sz w:val="20"/>
        </w:rPr>
        <w:t xml:space="preserve">(в ред. Федерального </w:t>
      </w:r>
      <w:hyperlink w:history="0" r:id="rId3139"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t xml:space="preserve">(часть 1.2 введена Федеральным </w:t>
      </w:r>
      <w:hyperlink w:history="0" r:id="rId3140"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816" w:name="P4816"/>
    <w:bookmarkEnd w:id="4816"/>
    <w:p>
      <w:pPr>
        <w:pStyle w:val="0"/>
        <w:spacing w:before="200" w:lineRule="auto"/>
        <w:ind w:firstLine="540"/>
        <w:jc w:val="both"/>
      </w:pPr>
      <w:r>
        <w:rPr>
          <w:sz w:val="20"/>
        </w:rPr>
        <w:t xml:space="preserve">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 цвета или проблесковыми маячками синего и красного цветов и специальным звуковым сигналом -</w:t>
      </w:r>
    </w:p>
    <w:p>
      <w:pPr>
        <w:pStyle w:val="0"/>
        <w:spacing w:before="200" w:lineRule="auto"/>
        <w:ind w:firstLine="540"/>
        <w:jc w:val="both"/>
      </w:pPr>
      <w:r>
        <w:rPr>
          <w:sz w:val="20"/>
        </w:rPr>
        <w:t xml:space="preserve">влечет наложение административного штрафа в размере от семи тысяч пятисот до десяти тысяч рублей или лишение права управления транспортными средствами на срок от шести месяцев до одного года.</w:t>
      </w:r>
    </w:p>
    <w:p>
      <w:pPr>
        <w:pStyle w:val="0"/>
        <w:jc w:val="both"/>
      </w:pPr>
      <w:r>
        <w:rPr>
          <w:sz w:val="20"/>
        </w:rPr>
        <w:t xml:space="preserve">(часть 2 в ред. Федерального </w:t>
      </w:r>
      <w:hyperlink w:history="0" r:id="rId3141"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281-ФЗ)</w:t>
      </w:r>
    </w:p>
    <w:bookmarkStart w:id="4819" w:name="P4819"/>
    <w:bookmarkEnd w:id="4819"/>
    <w:p>
      <w:pPr>
        <w:pStyle w:val="0"/>
        <w:spacing w:before="200" w:lineRule="auto"/>
        <w:ind w:firstLine="540"/>
        <w:jc w:val="both"/>
      </w:pPr>
      <w:r>
        <w:rPr>
          <w:sz w:val="20"/>
        </w:rPr>
        <w:t xml:space="preserve">3. Непредоставление преимущества в движении транспортному средству, не имеющему нанесенных на наружные поверхности специальных цветографических схем, надписей и обозначений, с одновременно включенными проблесковыми маячками синего и красного цветов и специальным звуковым сигналом, а также сопровождаемому им транспортному средству -</w:t>
      </w:r>
    </w:p>
    <w:p>
      <w:pPr>
        <w:pStyle w:val="0"/>
        <w:spacing w:before="200" w:lineRule="auto"/>
        <w:ind w:firstLine="540"/>
        <w:jc w:val="both"/>
      </w:pPr>
      <w:r>
        <w:rPr>
          <w:sz w:val="20"/>
        </w:rPr>
        <w:t xml:space="preserve">влечет наложение административного штрафа в размере от семи тысяч пятисот до десяти тысяч рублей или лишение права управления транспортными средствами на срок от шести месяцев до одного года.</w:t>
      </w:r>
    </w:p>
    <w:p>
      <w:pPr>
        <w:pStyle w:val="0"/>
        <w:jc w:val="both"/>
      </w:pPr>
      <w:r>
        <w:rPr>
          <w:sz w:val="20"/>
        </w:rPr>
        <w:t xml:space="preserve">(часть 3 введена Федеральным </w:t>
      </w:r>
      <w:hyperlink w:history="0" r:id="rId3142"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ind w:firstLine="540"/>
        <w:jc w:val="both"/>
      </w:pPr>
      <w:r>
        <w:rPr>
          <w:sz w:val="20"/>
        </w:rPr>
      </w:r>
    </w:p>
    <w:p>
      <w:pPr>
        <w:pStyle w:val="2"/>
        <w:outlineLvl w:val="2"/>
        <w:ind w:firstLine="540"/>
        <w:jc w:val="both"/>
      </w:pPr>
      <w:r>
        <w:rPr>
          <w:sz w:val="20"/>
        </w:rPr>
        <w:t xml:space="preserve">Статья 12.17.1. Утратила силу. - Федеральный </w:t>
      </w:r>
      <w:hyperlink w:history="0" r:id="rId3143"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w:t>
        </w:r>
      </w:hyperlink>
      <w:r>
        <w:rPr>
          <w:sz w:val="20"/>
        </w:rPr>
        <w:t xml:space="preserve"> от 21.07.2014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12.18 во взаимосвязи с другими нормами признана частично не соответствующей Конституции РФ (</w:t>
            </w:r>
            <w:hyperlink w:history="0" r:id="rId3144"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Постановление</w:t>
              </w:r>
            </w:hyperlink>
            <w:r>
              <w:rPr>
                <w:sz w:val="20"/>
                <w:color w:val="392c69"/>
              </w:rPr>
              <w:t xml:space="preserve"> КС РФ от 17.05.2023 N 24-П). О правовом регулировании до внесения соответствующих изменений см. </w:t>
            </w:r>
            <w:hyperlink w:history="0" r:id="rId3145"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п. 6</w:t>
              </w:r>
            </w:hyperlink>
            <w:r>
              <w:rPr>
                <w:sz w:val="20"/>
                <w:color w:val="392c69"/>
              </w:rPr>
              <w:t xml:space="preserve"> указанного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27" w:name="P4827"/>
    <w:bookmarkEnd w:id="4827"/>
    <w:p>
      <w:pPr>
        <w:pStyle w:val="2"/>
        <w:spacing w:before="260" w:lineRule="auto"/>
        <w:outlineLvl w:val="2"/>
        <w:ind w:firstLine="540"/>
        <w:jc w:val="both"/>
      </w:pPr>
      <w:r>
        <w:rPr>
          <w:sz w:val="20"/>
        </w:rPr>
        <w:t xml:space="preserve">Статья 12.18. Непредоставление преимущества в движении пешеходам или иным участникам дорожного движения</w:t>
      </w:r>
    </w:p>
    <w:p>
      <w:pPr>
        <w:pStyle w:val="0"/>
        <w:jc w:val="both"/>
      </w:pPr>
      <w:r>
        <w:rPr>
          <w:sz w:val="20"/>
        </w:rPr>
      </w:r>
    </w:p>
    <w:p>
      <w:pPr>
        <w:pStyle w:val="0"/>
        <w:ind w:firstLine="540"/>
        <w:jc w:val="both"/>
      </w:pPr>
      <w:r>
        <w:rPr>
          <w:sz w:val="20"/>
        </w:rPr>
        <w:t xml:space="preserve">Невыполнение требования </w:t>
      </w:r>
      <w:r>
        <w:rPr>
          <w:sz w:val="20"/>
        </w:rPr>
        <w:t xml:space="preserve">Правил</w:t>
      </w:r>
      <w:r>
        <w:rPr>
          <w:sz w:val="20"/>
        </w:rPr>
        <w:t xml:space="preserve"> дорожного движения уступить дорогу пешеходам, велосипедистам или иным участникам дорожного движения (за исключением водителей транспортных средств), пользующимся преимуществом в движении,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пятисот рублей.</w:t>
      </w:r>
    </w:p>
    <w:p>
      <w:pPr>
        <w:pStyle w:val="0"/>
        <w:jc w:val="both"/>
      </w:pPr>
      <w:r>
        <w:rPr>
          <w:sz w:val="20"/>
        </w:rPr>
        <w:t xml:space="preserve">(в ред. Федеральных законов от 22.06.2007 </w:t>
      </w:r>
      <w:hyperlink w:history="0" r:id="rId314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07.05.2009 </w:t>
      </w:r>
      <w:hyperlink w:history="0" r:id="rId3147"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23.07.2013 </w:t>
      </w:r>
      <w:hyperlink w:history="0" r:id="rId314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30.10.2017 </w:t>
      </w:r>
      <w:hyperlink w:history="0" r:id="rId3149" w:tooltip="Федеральный закон от 30.10.2017 N 301-ФЗ &quot;О внесении изменения в статью 12.18 Кодекса Российской Федерации об административных правонарушениях&quot; {КонсультантПлюс}">
        <w:r>
          <w:rPr>
            <w:sz w:val="20"/>
            <w:color w:val="0000ff"/>
          </w:rPr>
          <w:t xml:space="preserve">N 301-ФЗ</w:t>
        </w:r>
      </w:hyperlink>
      <w:r>
        <w:rPr>
          <w:sz w:val="20"/>
        </w:rPr>
        <w:t xml:space="preserve">)</w:t>
      </w:r>
    </w:p>
    <w:p>
      <w:pPr>
        <w:pStyle w:val="0"/>
        <w:jc w:val="both"/>
      </w:pPr>
      <w:r>
        <w:rPr>
          <w:sz w:val="20"/>
        </w:rPr>
      </w:r>
    </w:p>
    <w:p>
      <w:pPr>
        <w:pStyle w:val="2"/>
        <w:outlineLvl w:val="2"/>
        <w:ind w:firstLine="540"/>
        <w:jc w:val="both"/>
      </w:pPr>
      <w:r>
        <w:rPr>
          <w:sz w:val="20"/>
        </w:rPr>
        <w:t xml:space="preserve">Статья 12.19. Нарушение </w:t>
      </w:r>
      <w:hyperlink w:history="0" r:id="rId3150"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остановки или стоянки транспортных средств</w:t>
      </w:r>
    </w:p>
    <w:p>
      <w:pPr>
        <w:pStyle w:val="0"/>
        <w:jc w:val="both"/>
      </w:pPr>
      <w:r>
        <w:rPr>
          <w:sz w:val="20"/>
        </w:rPr>
      </w:r>
    </w:p>
    <w:bookmarkStart w:id="4835" w:name="P4835"/>
    <w:bookmarkEnd w:id="4835"/>
    <w:p>
      <w:pPr>
        <w:pStyle w:val="0"/>
        <w:ind w:firstLine="540"/>
        <w:jc w:val="both"/>
      </w:pPr>
      <w:r>
        <w:rPr>
          <w:sz w:val="20"/>
        </w:rPr>
        <w:t xml:space="preserve">1. Нарушение правил остановки или стоянки транспортных средств, за исключением случаев, предусмотренных </w:t>
      </w:r>
      <w:hyperlink w:history="0" w:anchor="P4672"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частью 1 статьи 12.10</w:t>
        </w:r>
      </w:hyperlink>
      <w:r>
        <w:rPr>
          <w:sz w:val="20"/>
        </w:rPr>
        <w:t xml:space="preserve"> настоящего Кодекса и </w:t>
      </w:r>
      <w:hyperlink w:history="0" w:anchor="P4841" w:tooltip="2. Нарушение правил остановки или стоянки транспортных средств в местах, отведенных для остановки или стоянки транспортных средств инвалидов, -">
        <w:r>
          <w:rPr>
            <w:sz w:val="20"/>
            <w:color w:val="0000ff"/>
          </w:rPr>
          <w:t xml:space="preserve">частями 2</w:t>
        </w:r>
      </w:hyperlink>
      <w:r>
        <w:rPr>
          <w:sz w:val="20"/>
        </w:rPr>
        <w:t xml:space="preserve"> - </w:t>
      </w:r>
      <w:hyperlink w:history="0" w:anchor="P4861"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6</w:t>
        </w:r>
      </w:hyperlink>
      <w:r>
        <w:rPr>
          <w:sz w:val="20"/>
        </w:rPr>
        <w:t xml:space="preserve"> настоящей статьи, -</w:t>
      </w:r>
    </w:p>
    <w:p>
      <w:pPr>
        <w:pStyle w:val="0"/>
        <w:jc w:val="both"/>
      </w:pPr>
      <w:r>
        <w:rPr>
          <w:sz w:val="20"/>
        </w:rPr>
        <w:t xml:space="preserve">(в ред. Федерального </w:t>
      </w:r>
      <w:hyperlink w:history="0" r:id="rId3151"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15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21.04.2011 </w:t>
      </w:r>
      <w:hyperlink w:history="0" r:id="rId3153"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23.07.2013 </w:t>
      </w:r>
      <w:hyperlink w:history="0" r:id="rId315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2-4, 6 ст. 12.19, применяется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41" w:name="P4841"/>
    <w:bookmarkEnd w:id="4841"/>
    <w:p>
      <w:pPr>
        <w:pStyle w:val="0"/>
        <w:spacing w:before="260" w:lineRule="auto"/>
        <w:ind w:firstLine="540"/>
        <w:jc w:val="both"/>
      </w:pPr>
      <w:r>
        <w:rPr>
          <w:sz w:val="20"/>
        </w:rPr>
        <w:t xml:space="preserve">2. Нарушение правил остановки или стоянки транспортных средств в местах, отведенных для остановки или стоянки транспортных средств инвалидов,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w:t>
      </w:r>
    </w:p>
    <w:p>
      <w:pPr>
        <w:pStyle w:val="0"/>
        <w:jc w:val="both"/>
      </w:pPr>
      <w:r>
        <w:rPr>
          <w:sz w:val="20"/>
        </w:rPr>
        <w:t xml:space="preserve">(в ред. Федеральных законов от 04.06.2011 </w:t>
      </w:r>
      <w:hyperlink w:history="0" r:id="rId3155" w:tooltip="Федеральный закон от 04.06.2011 N 127-ФЗ &quot;О внесении изменений в статьи 5.43 и 12.19 Кодекса Российской Федерации об административных правонарушениях&quot; {КонсультантПлюс}">
        <w:r>
          <w:rPr>
            <w:sz w:val="20"/>
            <w:color w:val="0000ff"/>
          </w:rPr>
          <w:t xml:space="preserve">N 127-ФЗ</w:t>
        </w:r>
      </w:hyperlink>
      <w:r>
        <w:rPr>
          <w:sz w:val="20"/>
        </w:rPr>
        <w:t xml:space="preserve">, от 08.06.2015 </w:t>
      </w:r>
      <w:hyperlink w:history="0" r:id="rId3156"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w:t>
      </w:r>
    </w:p>
    <w:bookmarkStart w:id="4844" w:name="P4844"/>
    <w:bookmarkEnd w:id="4844"/>
    <w:p>
      <w:pPr>
        <w:pStyle w:val="0"/>
        <w:spacing w:before="200" w:lineRule="auto"/>
        <w:ind w:firstLine="540"/>
        <w:jc w:val="both"/>
      </w:pPr>
      <w:r>
        <w:rPr>
          <w:sz w:val="20"/>
        </w:rPr>
        <w:t xml:space="preserve">3. Остановка или стоянка транспортных средств на пешеходном переходе и ближе 5 метров перед ним, за исключением </w:t>
      </w:r>
      <w:hyperlink w:history="0" r:id="rId3157"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вынужденной</w:t>
        </w:r>
      </w:hyperlink>
      <w:r>
        <w:rPr>
          <w:sz w:val="20"/>
        </w:rPr>
        <w:t xml:space="preserve"> остановки и случая, предусмотренного </w:t>
      </w:r>
      <w:hyperlink w:history="0" w:anchor="P4861"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частью 6</w:t>
        </w:r>
      </w:hyperlink>
      <w:r>
        <w:rPr>
          <w:sz w:val="20"/>
        </w:rPr>
        <w:t xml:space="preserve"> настоящей статьи, либо нарушение правил остановки или стоянки транспортных средств на тротуаре, за исключением случая, предусмотренного </w:t>
      </w:r>
      <w:hyperlink w:history="0" w:anchor="P4861"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частью 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(часть 3 в ред. Федерального </w:t>
      </w:r>
      <w:hyperlink w:history="0" r:id="rId3158"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spacing w:before="200" w:lineRule="auto"/>
        <w:ind w:firstLine="540"/>
        <w:jc w:val="both"/>
      </w:pPr>
      <w:r>
        <w:rPr>
          <w:sz w:val="20"/>
        </w:rPr>
        <w:t xml:space="preserve">3.1. Остановка или стоянка транспортных средств в местах остановки маршрутных транспортных средств или стоянки легковых такси либо ближе 15 метров от мест остановки маршрутных транспортных средств или стоянки легковых такси, за исключением остановки для посадки или высадки пассажиров, вынужденной остановки и случаев, предусмотренных </w:t>
      </w:r>
      <w:hyperlink w:history="0" w:anchor="P4854" w:tooltip="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частью 6 настоящей статьи, -">
        <w:r>
          <w:rPr>
            <w:sz w:val="20"/>
            <w:color w:val="0000ff"/>
          </w:rPr>
          <w:t xml:space="preserve">частями 4</w:t>
        </w:r>
      </w:hyperlink>
      <w:r>
        <w:rPr>
          <w:sz w:val="20"/>
        </w:rPr>
        <w:t xml:space="preserve"> и </w:t>
      </w:r>
      <w:hyperlink w:history="0" w:anchor="P4861"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6</w:t>
        </w:r>
      </w:hyperlink>
      <w:r>
        <w:rPr>
          <w:sz w:val="20"/>
        </w:rPr>
        <w:t xml:space="preserve"> настоящей статьи, -</w:t>
      </w:r>
    </w:p>
    <w:p>
      <w:pPr>
        <w:pStyle w:val="0"/>
        <w:jc w:val="both"/>
      </w:pPr>
      <w:r>
        <w:rPr>
          <w:sz w:val="20"/>
        </w:rPr>
        <w:t xml:space="preserve">(в ред. Федерального </w:t>
      </w:r>
      <w:hyperlink w:history="0" r:id="rId315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(часть 3.1 введена Федеральным </w:t>
      </w:r>
      <w:hyperlink w:history="0" r:id="rId3160"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spacing w:before="200" w:lineRule="auto"/>
        <w:ind w:firstLine="540"/>
        <w:jc w:val="both"/>
      </w:pPr>
      <w:r>
        <w:rPr>
          <w:sz w:val="20"/>
        </w:rPr>
        <w:t xml:space="preserve">3.2. Остановка или стоянка транспортных средств на трамвайных путях либо остановка или стоянка транспортных средств далее первого ряда от края проезжей части, за исключением вынужденной остановки и случаев, предусмотренных </w:t>
      </w:r>
      <w:hyperlink w:history="0" w:anchor="P4854" w:tooltip="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частью 6 настоящей статьи, -">
        <w:r>
          <w:rPr>
            <w:sz w:val="20"/>
            <w:color w:val="0000ff"/>
          </w:rPr>
          <w:t xml:space="preserve">частями 4</w:t>
        </w:r>
      </w:hyperlink>
      <w:r>
        <w:rPr>
          <w:sz w:val="20"/>
        </w:rPr>
        <w:t xml:space="preserve"> и </w:t>
      </w:r>
      <w:hyperlink w:history="0" w:anchor="P4861"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(часть 3.2 введена Федеральным </w:t>
      </w:r>
      <w:hyperlink w:history="0" r:id="rId3161"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854" w:name="P4854"/>
    <w:bookmarkEnd w:id="4854"/>
    <w:p>
      <w:pPr>
        <w:pStyle w:val="0"/>
        <w:spacing w:before="200" w:lineRule="auto"/>
        <w:ind w:firstLine="540"/>
        <w:jc w:val="both"/>
      </w:pPr>
      <w:r>
        <w:rPr>
          <w:sz w:val="20"/>
        </w:rPr>
        <w:t xml:space="preserve">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w:t>
      </w:r>
      <w:hyperlink w:history="0" w:anchor="P4861"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частью 6</w:t>
        </w:r>
      </w:hyperlink>
      <w:r>
        <w:rPr>
          <w:sz w:val="20"/>
        </w:rPr>
        <w:t xml:space="preserve"> настоящей статьи, -</w:t>
      </w:r>
    </w:p>
    <w:p>
      <w:pPr>
        <w:pStyle w:val="0"/>
        <w:jc w:val="both"/>
      </w:pPr>
      <w:r>
        <w:rPr>
          <w:sz w:val="20"/>
        </w:rPr>
        <w:t xml:space="preserve">(в ред. Федерального </w:t>
      </w:r>
      <w:hyperlink w:history="0" r:id="rId3162"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spacing w:before="200" w:lineRule="auto"/>
        <w:ind w:firstLine="540"/>
        <w:jc w:val="both"/>
      </w:pPr>
      <w:r>
        <w:rPr>
          <w:sz w:val="20"/>
        </w:rPr>
        <w:t xml:space="preserve">влечет наложение административного штрафа в размере двух тысяч рублей.</w:t>
      </w:r>
    </w:p>
    <w:p>
      <w:pPr>
        <w:pStyle w:val="0"/>
        <w:jc w:val="both"/>
      </w:pPr>
      <w:r>
        <w:rPr>
          <w:sz w:val="20"/>
        </w:rPr>
        <w:t xml:space="preserve">(в ред. Федеральных законов от 22.06.2007 </w:t>
      </w:r>
      <w:hyperlink w:history="0" r:id="rId316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21.04.2011 </w:t>
      </w:r>
      <w:hyperlink w:history="0" r:id="rId316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w:t>
      </w:r>
    </w:p>
    <w:p>
      <w:pPr>
        <w:pStyle w:val="0"/>
        <w:spacing w:before="200" w:lineRule="auto"/>
        <w:ind w:firstLine="540"/>
        <w:jc w:val="both"/>
      </w:pPr>
      <w:r>
        <w:rPr>
          <w:sz w:val="20"/>
        </w:rPr>
        <w:t xml:space="preserve">5. Нарушение, предусмотренное </w:t>
      </w:r>
      <w:hyperlink w:history="0" w:anchor="P4835" w:tooltip="1. Нарушение правил остановки или стоянки транспортных средств, за исключением случаев, предусмотренных частью 1 статьи 12.10 настоящего Кодекса и частями 2 - 6 настоящей статьи,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двух тысяч пятисот рублей.</w:t>
      </w:r>
    </w:p>
    <w:p>
      <w:pPr>
        <w:pStyle w:val="0"/>
        <w:jc w:val="both"/>
      </w:pPr>
      <w:r>
        <w:rPr>
          <w:sz w:val="20"/>
        </w:rPr>
        <w:t xml:space="preserve">(часть 5 введена Федеральным </w:t>
      </w:r>
      <w:hyperlink w:history="0" r:id="rId3165"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bookmarkStart w:id="4861" w:name="P4861"/>
    <w:bookmarkEnd w:id="4861"/>
    <w:p>
      <w:pPr>
        <w:pStyle w:val="0"/>
        <w:spacing w:before="200" w:lineRule="auto"/>
        <w:ind w:firstLine="540"/>
        <w:jc w:val="both"/>
      </w:pPr>
      <w:r>
        <w:rPr>
          <w:sz w:val="20"/>
        </w:rPr>
        <w:t xml:space="preserve">6. Нарушения, предусмотренные </w:t>
      </w:r>
      <w:hyperlink w:history="0" w:anchor="P4844" w:tooltip="3. Остановка или стоянка транспортных средств на пешеходном переходе и ближе 5 метров перед ним, за исключением вынужденной остановки и случая, предусмотренного частью 6 настоящей статьи, либо нарушение правил остановки или стоянки транспортных средств на тротуаре, за исключением случая, предусмотренного частью 6 настоящей статьи, -">
        <w:r>
          <w:rPr>
            <w:sz w:val="20"/>
            <w:color w:val="0000ff"/>
          </w:rPr>
          <w:t xml:space="preserve">частями 3</w:t>
        </w:r>
      </w:hyperlink>
      <w:r>
        <w:rPr>
          <w:sz w:val="20"/>
        </w:rPr>
        <w:t xml:space="preserve"> - </w:t>
      </w:r>
      <w:hyperlink w:history="0" w:anchor="P4854" w:tooltip="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частью 6 настоящей статьи, -">
        <w:r>
          <w:rPr>
            <w:sz w:val="20"/>
            <w:color w:val="0000ff"/>
          </w:rPr>
          <w:t xml:space="preserve">4</w:t>
        </w:r>
      </w:hyperlink>
      <w:r>
        <w:rPr>
          <w:sz w:val="20"/>
        </w:rPr>
        <w:t xml:space="preserve"> настоящей статьи, совершенные в городе федерального значения Москве или Санкт-Петербурге, -</w:t>
      </w:r>
    </w:p>
    <w:p>
      <w:pPr>
        <w:pStyle w:val="0"/>
        <w:spacing w:before="200" w:lineRule="auto"/>
        <w:ind w:firstLine="540"/>
        <w:jc w:val="both"/>
      </w:pPr>
      <w:r>
        <w:rPr>
          <w:sz w:val="20"/>
        </w:rPr>
        <w:t xml:space="preserve">влекут наложение административного штрафа в размере трех тысяч рублей.</w:t>
      </w:r>
    </w:p>
    <w:p>
      <w:pPr>
        <w:pStyle w:val="0"/>
        <w:jc w:val="both"/>
      </w:pPr>
      <w:r>
        <w:rPr>
          <w:sz w:val="20"/>
        </w:rPr>
        <w:t xml:space="preserve">(часть 6 введена Федеральным </w:t>
      </w:r>
      <w:hyperlink w:history="0" r:id="rId3166"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spacing w:before="200" w:lineRule="auto"/>
        <w:ind w:firstLine="540"/>
        <w:jc w:val="both"/>
      </w:pPr>
      <w:r>
        <w:rPr>
          <w:sz w:val="20"/>
        </w:rPr>
        <w:t xml:space="preserve">Примечание. Утратило силу. - Федеральный </w:t>
      </w:r>
      <w:hyperlink w:history="0" r:id="rId316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jc w:val="both"/>
      </w:pPr>
      <w:r>
        <w:rPr>
          <w:sz w:val="20"/>
        </w:rPr>
      </w:r>
    </w:p>
    <w:bookmarkStart w:id="4866" w:name="P4866"/>
    <w:bookmarkEnd w:id="4866"/>
    <w:p>
      <w:pPr>
        <w:pStyle w:val="2"/>
        <w:outlineLvl w:val="2"/>
        <w:ind w:firstLine="540"/>
        <w:jc w:val="both"/>
      </w:pPr>
      <w:r>
        <w:rPr>
          <w:sz w:val="20"/>
        </w:rPr>
        <w:t xml:space="preserve">Статья 12.20. Нарушение </w:t>
      </w:r>
      <w:r>
        <w:rPr>
          <w:sz w:val="20"/>
        </w:rPr>
        <w:t xml:space="preserve">правил</w:t>
      </w:r>
      <w:r>
        <w:rPr>
          <w:sz w:val="20"/>
        </w:rPr>
        <w:t xml:space="preserve"> пользования внешними световыми приборами, звуковыми сигналами, аварийной сигнализацией или знаком аварийной остановки</w:t>
      </w:r>
    </w:p>
    <w:p>
      <w:pPr>
        <w:pStyle w:val="0"/>
        <w:jc w:val="both"/>
      </w:pPr>
      <w:r>
        <w:rPr>
          <w:sz w:val="20"/>
        </w:rPr>
      </w:r>
    </w:p>
    <w:p>
      <w:pPr>
        <w:pStyle w:val="0"/>
        <w:ind w:firstLine="540"/>
        <w:jc w:val="both"/>
      </w:pPr>
      <w:r>
        <w:rPr>
          <w:sz w:val="20"/>
        </w:rPr>
        <w:t xml:space="preserve">Нарушение правил пользования внешними световыми приборами, звуковыми сигналами, аварийной сигнализацией или знаком аварийной остановки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16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16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4872" w:name="P4872"/>
    <w:bookmarkEnd w:id="4872"/>
    <w:p>
      <w:pPr>
        <w:pStyle w:val="2"/>
        <w:outlineLvl w:val="2"/>
        <w:ind w:firstLine="540"/>
        <w:jc w:val="both"/>
      </w:pPr>
      <w:r>
        <w:rPr>
          <w:sz w:val="20"/>
        </w:rPr>
        <w:t xml:space="preserve">Статья 12.21. Нарушение </w:t>
      </w:r>
      <w:hyperlink w:history="0" r:id="rId3170"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перевозки грузов, </w:t>
      </w:r>
      <w:r>
        <w:rPr>
          <w:sz w:val="20"/>
        </w:rPr>
        <w:t xml:space="preserve">правил</w:t>
      </w:r>
      <w:r>
        <w:rPr>
          <w:sz w:val="20"/>
        </w:rPr>
        <w:t xml:space="preserve"> буксировки</w:t>
      </w:r>
    </w:p>
    <w:p>
      <w:pPr>
        <w:pStyle w:val="0"/>
        <w:jc w:val="both"/>
      </w:pPr>
      <w:r>
        <w:rPr>
          <w:sz w:val="20"/>
        </w:rPr>
      </w:r>
    </w:p>
    <w:bookmarkStart w:id="4874" w:name="P4874"/>
    <w:bookmarkEnd w:id="4874"/>
    <w:p>
      <w:pPr>
        <w:pStyle w:val="0"/>
        <w:ind w:firstLine="540"/>
        <w:jc w:val="both"/>
      </w:pPr>
      <w:r>
        <w:rPr>
          <w:sz w:val="20"/>
        </w:rPr>
        <w:t xml:space="preserve">1. Нарушение правил перевозки грузов, а равно правил буксировки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17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17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2. Утратил силу. - Федеральный </w:t>
      </w:r>
      <w:hyperlink w:history="0" r:id="rId317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jc w:val="both"/>
      </w:pPr>
      <w:r>
        <w:rPr>
          <w:sz w:val="20"/>
        </w:rPr>
      </w:r>
    </w:p>
    <w:bookmarkStart w:id="4879" w:name="P4879"/>
    <w:bookmarkEnd w:id="4879"/>
    <w:p>
      <w:pPr>
        <w:pStyle w:val="2"/>
        <w:outlineLvl w:val="2"/>
        <w:ind w:firstLine="540"/>
        <w:jc w:val="both"/>
      </w:pPr>
      <w:r>
        <w:rPr>
          <w:sz w:val="20"/>
        </w:rPr>
        <w:t xml:space="preserve">Статья 12.21.1. Нарушение </w:t>
      </w:r>
      <w:r>
        <w:rPr>
          <w:sz w:val="20"/>
        </w:rPr>
        <w:t xml:space="preserve">правил</w:t>
      </w:r>
      <w:r>
        <w:rPr>
          <w:sz w:val="20"/>
        </w:rPr>
        <w:t xml:space="preserve"> движения тяжеловесного и (или) крупногабаритного транспортного средства</w:t>
      </w:r>
    </w:p>
    <w:p>
      <w:pPr>
        <w:pStyle w:val="0"/>
        <w:ind w:firstLine="540"/>
        <w:jc w:val="both"/>
      </w:pPr>
      <w:r>
        <w:rPr>
          <w:sz w:val="20"/>
        </w:rPr>
      </w:r>
    </w:p>
    <w:p>
      <w:pPr>
        <w:pStyle w:val="0"/>
        <w:ind w:firstLine="540"/>
        <w:jc w:val="both"/>
      </w:pPr>
      <w:r>
        <w:rPr>
          <w:sz w:val="20"/>
        </w:rPr>
        <w:t xml:space="preserve">(в ред. Федерального </w:t>
      </w:r>
      <w:hyperlink w:history="0" r:id="rId3174"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закона</w:t>
        </w:r>
      </w:hyperlink>
      <w:r>
        <w:rPr>
          <w:sz w:val="20"/>
        </w:rPr>
        <w:t xml:space="preserve"> от 13.07.2015 N 248-ФЗ)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частями 1, 4-6 и 12 ст. 12.21.1, применяется </w:t>
            </w:r>
            <w:hyperlink w:history="0" r:id="rId3175" w:tooltip="&quot;Кодекс Российской Федерации об административных правонарушениях&quot; от 30.12.2001 N 195-ФЗ (ред. от 31.07.2025) (с изм. и доп., вступ. в силу с 06.09.2025) ------------ Недействующая редакция {КонсультантПлюс}">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85" w:name="P4885"/>
    <w:bookmarkEnd w:id="4885"/>
    <w:p>
      <w:pPr>
        <w:pStyle w:val="0"/>
        <w:spacing w:before="260" w:lineRule="auto"/>
        <w:ind w:firstLine="540"/>
        <w:jc w:val="both"/>
      </w:pPr>
      <w:r>
        <w:rPr>
          <w:sz w:val="20"/>
        </w:rPr>
        <w:t xml:space="preserve">1. Движение </w:t>
      </w:r>
      <w:hyperlink w:history="0" r:id="rId3176"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крупногабаритного</w:t>
        </w:r>
      </w:hyperlink>
      <w:r>
        <w:rPr>
          <w:sz w:val="20"/>
        </w:rPr>
        <w:t xml:space="preserve"> транспортного средства с превышением допустимых габаритов транспортного средства на величину не более 10 сантиметров без специального </w:t>
      </w:r>
      <w:hyperlink w:history="0" r:id="rId3177" w:tooltip="Постановление Правительства РФ от 01.12.2023 N 2060 &quot;Об утверждении Правил движения тяжеловесного и (или) крупногабаритного транспортного средства&quot; {КонсультантПлюс}">
        <w:r>
          <w:rPr>
            <w:sz w:val="20"/>
            <w:color w:val="0000ff"/>
          </w:rPr>
          <w:t xml:space="preserve">разрешения</w:t>
        </w:r>
      </w:hyperlink>
      <w:r>
        <w:rPr>
          <w:sz w:val="20"/>
        </w:rPr>
        <w:t xml:space="preserve"> либо с превышением габаритов, указанных в специальном разрешении, на величину не более 10 сантиметров, за исключением случаев, предусмотренных </w:t>
      </w:r>
      <w:hyperlink w:history="0" w:anchor="P4978" w:tooltip="1. Управление транспортным средством, принадлежащим иностранному перевозчику,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
        <w:r>
          <w:rPr>
            <w:sz w:val="20"/>
            <w:color w:val="0000ff"/>
          </w:rPr>
          <w:t xml:space="preserve">частью 1 статьи 12.21.5</w:t>
        </w:r>
      </w:hyperlink>
      <w:r>
        <w:rPr>
          <w:sz w:val="20"/>
        </w:rPr>
        <w:t xml:space="preserve"> настоящего Кодекса, -</w:t>
      </w:r>
    </w:p>
    <w:p>
      <w:pPr>
        <w:pStyle w:val="0"/>
        <w:jc w:val="both"/>
      </w:pPr>
      <w:r>
        <w:rPr>
          <w:sz w:val="20"/>
        </w:rPr>
        <w:t xml:space="preserve">(в ред. Федеральных законов от 11.06.2022 </w:t>
      </w:r>
      <w:hyperlink w:history="0" r:id="rId3178"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04.08.2023 </w:t>
      </w:r>
      <w:hyperlink w:history="0" r:id="rId3179"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ста пятидесяти тысяч рублей.</w:t>
      </w:r>
    </w:p>
    <w:p>
      <w:pPr>
        <w:pStyle w:val="0"/>
        <w:jc w:val="both"/>
      </w:pPr>
      <w:r>
        <w:rPr>
          <w:sz w:val="20"/>
        </w:rPr>
        <w:t xml:space="preserve">(в ред. Федерального </w:t>
      </w:r>
      <w:hyperlink w:history="0" r:id="rId3180"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p>
      <w:pPr>
        <w:pStyle w:val="0"/>
        <w:spacing w:before="200" w:lineRule="auto"/>
        <w:ind w:firstLine="540"/>
        <w:jc w:val="both"/>
      </w:pPr>
      <w:r>
        <w:rPr>
          <w:sz w:val="20"/>
        </w:rPr>
        <w:t xml:space="preserve">2 - 3. Утратили силу. - Федеральный </w:t>
      </w:r>
      <w:hyperlink w:history="0" r:id="rId3181"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07.07.2025 N 209-ФЗ.</w:t>
      </w:r>
    </w:p>
    <w:bookmarkStart w:id="4890" w:name="P4890"/>
    <w:bookmarkEnd w:id="4890"/>
    <w:p>
      <w:pPr>
        <w:pStyle w:val="0"/>
        <w:spacing w:before="200" w:lineRule="auto"/>
        <w:ind w:firstLine="540"/>
        <w:jc w:val="both"/>
      </w:pPr>
      <w:r>
        <w:rPr>
          <w:sz w:val="20"/>
        </w:rPr>
        <w:t xml:space="preserve">4. Движение тяжеловесного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разрешения, либо с превышением массы транспортного средства или нагрузки на ось транспортного средства, указанных в специальном разрешении, на величину более 10, но не более 20 процентов, за исключением случаев, предусмотренных </w:t>
      </w:r>
      <w:hyperlink w:history="0" w:anchor="P4981" w:tooltip="2.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
        <w:r>
          <w:rPr>
            <w:sz w:val="20"/>
            <w:color w:val="0000ff"/>
          </w:rPr>
          <w:t xml:space="preserve">частью 2 статьи 12.21.5</w:t>
        </w:r>
      </w:hyperlink>
      <w:r>
        <w:rPr>
          <w:sz w:val="20"/>
        </w:rPr>
        <w:t xml:space="preserve"> настоящего Кодекса, -</w:t>
      </w:r>
    </w:p>
    <w:p>
      <w:pPr>
        <w:pStyle w:val="0"/>
        <w:jc w:val="both"/>
      </w:pPr>
      <w:r>
        <w:rPr>
          <w:sz w:val="20"/>
        </w:rPr>
        <w:t xml:space="preserve">(в ред. Федерального </w:t>
      </w:r>
      <w:hyperlink w:history="0" r:id="rId3182"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трехсот тысяч рублей.</w:t>
      </w:r>
    </w:p>
    <w:p>
      <w:pPr>
        <w:pStyle w:val="0"/>
        <w:jc w:val="both"/>
      </w:pPr>
      <w:r>
        <w:rPr>
          <w:sz w:val="20"/>
        </w:rPr>
        <w:t xml:space="preserve">(в ред. Федеральных законов от 03.04.2023 </w:t>
      </w:r>
      <w:hyperlink w:history="0" r:id="rId3183"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26.12.2024 </w:t>
      </w:r>
      <w:hyperlink w:history="0" r:id="rId318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894" w:name="P4894"/>
    <w:bookmarkEnd w:id="4894"/>
    <w:p>
      <w:pPr>
        <w:pStyle w:val="0"/>
        <w:spacing w:before="200" w:lineRule="auto"/>
        <w:ind w:firstLine="540"/>
        <w:jc w:val="both"/>
      </w:pPr>
      <w:r>
        <w:rPr>
          <w:sz w:val="20"/>
        </w:rPr>
        <w:t xml:space="preserve">5. Движение тяжеловесного и (или) крупногабаритного транспортного средства с превышением допустимых габаритов транспортного средства на величину более 20, но не более 50 сантиметров без специального разрешения, либо с превышением габаритов, указанных в специальном разрешении,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разрешения, либо с превышением массы транспортного средства или нагрузки на ось транспортного средства, указанных в специальном разрешении, на величину более 20, но не более 50 процентов, за исключением случаев, предусмотренных </w:t>
      </w:r>
      <w:hyperlink w:history="0" w:anchor="P4984" w:tooltip="3.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20, но не более 50 сантиметров без специального разрешения, либо с превышением габаритов, указанных в специальном разрешении,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
        <w:r>
          <w:rPr>
            <w:sz w:val="20"/>
            <w:color w:val="0000ff"/>
          </w:rPr>
          <w:t xml:space="preserve">частью 3 статьи 12.21.5</w:t>
        </w:r>
      </w:hyperlink>
      <w:r>
        <w:rPr>
          <w:sz w:val="20"/>
        </w:rPr>
        <w:t xml:space="preserve"> настоящего Кодекса, -</w:t>
      </w:r>
    </w:p>
    <w:p>
      <w:pPr>
        <w:pStyle w:val="0"/>
        <w:jc w:val="both"/>
      </w:pPr>
      <w:r>
        <w:rPr>
          <w:sz w:val="20"/>
        </w:rPr>
        <w:t xml:space="preserve">(в ред. Федерального </w:t>
      </w:r>
      <w:hyperlink w:history="0" r:id="rId3185"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четырехсот пятидесяти тысяч рублей.</w:t>
      </w:r>
    </w:p>
    <w:p>
      <w:pPr>
        <w:pStyle w:val="0"/>
        <w:jc w:val="both"/>
      </w:pPr>
      <w:r>
        <w:rPr>
          <w:sz w:val="20"/>
        </w:rPr>
        <w:t xml:space="preserve">(в ред. Федеральных законов от 03.04.2023 </w:t>
      </w:r>
      <w:hyperlink w:history="0" r:id="rId3186"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26.12.2024 </w:t>
      </w:r>
      <w:hyperlink w:history="0" r:id="rId318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bookmarkStart w:id="4898" w:name="P4898"/>
    <w:bookmarkEnd w:id="4898"/>
    <w:p>
      <w:pPr>
        <w:pStyle w:val="0"/>
        <w:spacing w:before="200" w:lineRule="auto"/>
        <w:ind w:firstLine="540"/>
        <w:jc w:val="both"/>
      </w:pPr>
      <w:r>
        <w:rPr>
          <w:sz w:val="20"/>
        </w:rPr>
        <w:t xml:space="preserve">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ось транспортного средства, указанных в специальном разрешении, на величину более 50 процентов, за исключением случаев, предусмотренных </w:t>
      </w:r>
      <w:hyperlink w:history="0" w:anchor="P4987" w:tooltip="4.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допустимой массы тр...">
        <w:r>
          <w:rPr>
            <w:sz w:val="20"/>
            <w:color w:val="0000ff"/>
          </w:rPr>
          <w:t xml:space="preserve">частью 4 статьи 12.21.5</w:t>
        </w:r>
      </w:hyperlink>
      <w:r>
        <w:rPr>
          <w:sz w:val="20"/>
        </w:rPr>
        <w:t xml:space="preserve"> настоящего Кодекса, -</w:t>
      </w:r>
    </w:p>
    <w:p>
      <w:pPr>
        <w:pStyle w:val="0"/>
        <w:jc w:val="both"/>
      </w:pPr>
      <w:r>
        <w:rPr>
          <w:sz w:val="20"/>
        </w:rPr>
        <w:t xml:space="preserve">(в ред. Федерального </w:t>
      </w:r>
      <w:hyperlink w:history="0" r:id="rId3188"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шестисот тысяч рублей.</w:t>
      </w:r>
    </w:p>
    <w:p>
      <w:pPr>
        <w:pStyle w:val="0"/>
        <w:jc w:val="both"/>
      </w:pPr>
      <w:r>
        <w:rPr>
          <w:sz w:val="20"/>
        </w:rPr>
        <w:t xml:space="preserve">(в ред. Федеральных законов от 03.04.2023 </w:t>
      </w:r>
      <w:hyperlink w:history="0" r:id="rId3189"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26.12.2024 </w:t>
      </w:r>
      <w:hyperlink w:history="0" r:id="rId319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7. Нарушение правил движения тяжеловесных и (или) крупногабаритных транспортных средств, за исключением случаев, предусмотренных </w:t>
      </w:r>
      <w:hyperlink w:history="0" w:anchor="P4885"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частями 1</w:t>
        </w:r>
      </w:hyperlink>
      <w:r>
        <w:rPr>
          <w:sz w:val="20"/>
        </w:rPr>
        <w:t xml:space="preserve"> - </w:t>
      </w:r>
      <w:hyperlink w:history="0" w:anchor="P4898"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от одной тысячи пятисот до двух тысяч двухсот пятидесяти рублей; на должностных лиц, ответственных за перевозку, - от семи тысяч пятисот до пятнадцати тысяч рублей; на юридических лиц - от семидесяти пяти тысяч до ста пятидесяти тысяч рублей.</w:t>
      </w:r>
    </w:p>
    <w:p>
      <w:pPr>
        <w:pStyle w:val="0"/>
        <w:jc w:val="both"/>
      </w:pPr>
      <w:r>
        <w:rPr>
          <w:sz w:val="20"/>
        </w:rPr>
        <w:t xml:space="preserve">(в ред. Федерального </w:t>
      </w:r>
      <w:hyperlink w:history="0" r:id="rId319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spacing w:before="200" w:lineRule="auto"/>
        <w:ind w:firstLine="540"/>
        <w:jc w:val="both"/>
      </w:pPr>
      <w:r>
        <w:rPr>
          <w:sz w:val="20"/>
        </w:rPr>
        <w:t xml:space="preserve">8. Предоставление грузоотправителем недостоверных сведений о массе или габаритах груза, перевозимого тяжеловесным и (или) крупногабаритным транспортным средством, в документах на перевозимый груз либо неуказание в транспортной накладной информации о номере, дате или сроке действия специального разрешения либо маршруте перевозки такого груза, если это повлекло нарушение, предусмотренное </w:t>
      </w:r>
      <w:hyperlink w:history="0" w:anchor="P4885"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частью 1</w:t>
        </w:r>
      </w:hyperlink>
      <w:r>
        <w:rPr>
          <w:sz w:val="20"/>
        </w:rPr>
        <w:t xml:space="preserve"> или </w:t>
      </w:r>
      <w:hyperlink w:history="0" w:anchor="P4890" w:tooltip="4. Движение тяжеловесного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
        <w:r>
          <w:rPr>
            <w:sz w:val="20"/>
            <w:color w:val="0000ff"/>
          </w:rPr>
          <w:t xml:space="preserve">4</w:t>
        </w:r>
      </w:hyperlink>
      <w:r>
        <w:rPr>
          <w:sz w:val="20"/>
        </w:rPr>
        <w:t xml:space="preserve"> настоящей статьи, -</w:t>
      </w:r>
    </w:p>
    <w:p>
      <w:pPr>
        <w:pStyle w:val="0"/>
        <w:jc w:val="both"/>
      </w:pPr>
      <w:r>
        <w:rPr>
          <w:sz w:val="20"/>
        </w:rPr>
        <w:t xml:space="preserve">(в ред. Федерального </w:t>
      </w:r>
      <w:hyperlink w:history="0" r:id="rId3192"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двухсот пятидесяти до трех тысяч рублей; на должностных лиц - от двадцати двух тысяч пятисот до тридцати тысяч рублей; на юридических лиц - от трехсот тысяч до четырехсот пятидесяти тысяч рублей.</w:t>
      </w:r>
    </w:p>
    <w:p>
      <w:pPr>
        <w:pStyle w:val="0"/>
        <w:jc w:val="both"/>
      </w:pPr>
      <w:r>
        <w:rPr>
          <w:sz w:val="20"/>
        </w:rPr>
        <w:t xml:space="preserve">(в ред. Федерального </w:t>
      </w:r>
      <w:hyperlink w:history="0" r:id="rId319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909" w:name="P4909"/>
    <w:bookmarkEnd w:id="4909"/>
    <w:p>
      <w:pPr>
        <w:pStyle w:val="0"/>
        <w:spacing w:before="200" w:lineRule="auto"/>
        <w:ind w:firstLine="540"/>
        <w:jc w:val="both"/>
      </w:pPr>
      <w:r>
        <w:rPr>
          <w:sz w:val="20"/>
        </w:rPr>
        <w:t xml:space="preserve">9. Предоставление грузоотправителем недостоверных сведений о массе или габаритах груза, перевозимого тяжеловесным и (или) крупногабаритным транспортным средством, в документах на перевозимый груз либо неуказание в транспортной накладной информации о номере, дате или сроке действия специального разрешения либо маршруте перевозки такого груза, если это повлекло нарушение, предусмотренное </w:t>
      </w:r>
      <w:hyperlink w:history="0" w:anchor="P4894" w:tooltip="5. Движение тяжеловесного и (или) крупногабаритного транспортного средства с превышением допустимых габаритов транспортного средства на величину более 20, но не более 50 сантиметров без специального разрешения, либо с превышением габаритов, указанных в специальном разрешении,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зре...">
        <w:r>
          <w:rPr>
            <w:sz w:val="20"/>
            <w:color w:val="0000ff"/>
          </w:rPr>
          <w:t xml:space="preserve">частью 5</w:t>
        </w:r>
      </w:hyperlink>
      <w:r>
        <w:rPr>
          <w:sz w:val="20"/>
        </w:rPr>
        <w:t xml:space="preserve"> или </w:t>
      </w:r>
      <w:hyperlink w:history="0" w:anchor="P4898"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w:t>
        </w:r>
      </w:hyperlink>
      <w:r>
        <w:rPr>
          <w:sz w:val="20"/>
        </w:rPr>
        <w:t xml:space="preserve"> настоящей статьи, -</w:t>
      </w:r>
    </w:p>
    <w:p>
      <w:pPr>
        <w:pStyle w:val="0"/>
        <w:jc w:val="both"/>
      </w:pPr>
      <w:r>
        <w:rPr>
          <w:sz w:val="20"/>
        </w:rPr>
        <w:t xml:space="preserve">(в ред. Федерального </w:t>
      </w:r>
      <w:hyperlink w:history="0" r:id="rId3194"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p>
      <w:pPr>
        <w:pStyle w:val="0"/>
        <w:spacing w:before="200" w:lineRule="auto"/>
        <w:ind w:firstLine="540"/>
        <w:jc w:val="both"/>
      </w:pPr>
      <w:r>
        <w:rPr>
          <w:sz w:val="20"/>
        </w:rPr>
        <w:t xml:space="preserve">влечет наложение административного штрафа на граждан в размере семи тысяч пятисот рублей; на должностных лиц - от тридцати семи тысяч пятисот до пятидесяти двух тысяч пятисот рублей; на юридических лиц - от пятисот двадцати пяти тысяч до шестисот тысяч рублей.</w:t>
      </w:r>
    </w:p>
    <w:p>
      <w:pPr>
        <w:pStyle w:val="0"/>
        <w:jc w:val="both"/>
      </w:pPr>
      <w:r>
        <w:rPr>
          <w:sz w:val="20"/>
        </w:rPr>
        <w:t xml:space="preserve">(в ред. Федерального </w:t>
      </w:r>
      <w:hyperlink w:history="0" r:id="rId319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spacing w:before="200" w:lineRule="auto"/>
        <w:ind w:firstLine="540"/>
        <w:jc w:val="both"/>
      </w:pPr>
      <w:r>
        <w:rPr>
          <w:sz w:val="20"/>
        </w:rPr>
        <w:t xml:space="preserve">10. Превышение допустимой массы транспортного средства и (или) допустимой нагрузки на ось транспортного средства, либо массы транспортного средства и (или) нагрузки на ось транспортного средства, указанных в специальном разрешении, либо допустимых габаритов транспортного средства, либо габаритов, указанных в специальном разрешении, юридическими лицами или индивидуальными предпринимателями, осуществившими погрузку груза в транспортное средство,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ста двадцати тысяч до ста пятидесяти тысяч рублей; на юридических лиц - от трехсот семидесяти пяти тысяч до шестисот тысяч рублей.</w:t>
      </w:r>
    </w:p>
    <w:p>
      <w:pPr>
        <w:pStyle w:val="0"/>
        <w:jc w:val="both"/>
      </w:pPr>
      <w:r>
        <w:rPr>
          <w:sz w:val="20"/>
        </w:rPr>
        <w:t xml:space="preserve">(в ред. Федерального </w:t>
      </w:r>
      <w:hyperlink w:history="0" r:id="rId3196"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916" w:name="P4916"/>
    <w:bookmarkEnd w:id="4916"/>
    <w:p>
      <w:pPr>
        <w:pStyle w:val="0"/>
        <w:spacing w:before="200" w:lineRule="auto"/>
        <w:ind w:firstLine="540"/>
        <w:jc w:val="both"/>
      </w:pPr>
      <w:r>
        <w:rPr>
          <w:sz w:val="20"/>
        </w:rPr>
        <w:t xml:space="preserve">11. Несоблюдение требований, предписанных </w:t>
      </w:r>
      <w:hyperlink w:history="0" r:id="rId3197"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дорожными знаками</w:t>
        </w:r>
      </w:hyperlink>
      <w:r>
        <w:rPr>
          <w:sz w:val="20"/>
        </w:rPr>
        <w:t xml:space="preserve">, запрещающими движение транспортных средств, общая фактическая масса которых либо нагрузка на ось которых превышает указанные на дорожном знаке, если движение таких транспортных средств осуществляется без специального разрешения, -</w:t>
      </w:r>
    </w:p>
    <w:p>
      <w:pPr>
        <w:pStyle w:val="0"/>
        <w:spacing w:before="200" w:lineRule="auto"/>
        <w:ind w:firstLine="540"/>
        <w:jc w:val="both"/>
      </w:pPr>
      <w:r>
        <w:rPr>
          <w:sz w:val="20"/>
        </w:rPr>
        <w:t xml:space="preserve">влечет наложение административного штрафа в размере семи тысяч пятисот рублей.</w:t>
      </w:r>
    </w:p>
    <w:p>
      <w:pPr>
        <w:pStyle w:val="0"/>
        <w:jc w:val="both"/>
      </w:pPr>
      <w:r>
        <w:rPr>
          <w:sz w:val="20"/>
        </w:rPr>
        <w:t xml:space="preserve">(в ред. Федерального </w:t>
      </w:r>
      <w:hyperlink w:history="0" r:id="rId3198"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919" w:name="P4919"/>
    <w:bookmarkEnd w:id="4919"/>
    <w:p>
      <w:pPr>
        <w:pStyle w:val="0"/>
        <w:spacing w:before="200" w:lineRule="auto"/>
        <w:ind w:firstLine="540"/>
        <w:jc w:val="both"/>
      </w:pPr>
      <w:r>
        <w:rPr>
          <w:sz w:val="20"/>
        </w:rPr>
        <w:t xml:space="preserve">12. Невыполнение законного требования уполномоченного должностного лица о прохождении весового и габаритного контроля транспортного средства, в том числе об остановке транспортного средства в пункте транспортного контроля, либо отказ или уклонение от выполнения указанного требования -</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шестисот тысяч рублей.</w:t>
      </w:r>
    </w:p>
    <w:p>
      <w:pPr>
        <w:pStyle w:val="0"/>
        <w:jc w:val="both"/>
      </w:pPr>
      <w:r>
        <w:rPr>
          <w:sz w:val="20"/>
        </w:rPr>
        <w:t xml:space="preserve">(часть 12 введена Федеральным </w:t>
      </w:r>
      <w:hyperlink w:history="0" r:id="rId3199"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209-ФЗ)</w:t>
      </w:r>
    </w:p>
    <w:bookmarkStart w:id="4922" w:name="P4922"/>
    <w:bookmarkEnd w:id="4922"/>
    <w:p>
      <w:pPr>
        <w:pStyle w:val="0"/>
        <w:spacing w:before="200" w:lineRule="auto"/>
        <w:ind w:firstLine="540"/>
        <w:jc w:val="both"/>
      </w:pPr>
      <w:r>
        <w:rPr>
          <w:sz w:val="20"/>
        </w:rPr>
        <w:t xml:space="preserve">13. Движение транспортного средства, имеющего разрешенную максимальную массу свыше 3,5 тонны, с нарушением требований </w:t>
      </w:r>
      <w:hyperlink w:history="0" r:id="rId3200" w:tooltip="Постановление Правительства РФ от 04.05.2021 N 710 &quot;Об утверждении Правил движения тяжеловесных и (или) крупногабаритных транспортных средств в зоне автоматического весового и габаритного контроля транспортных средств&quot; {КонсультантПлюс}">
        <w:r>
          <w:rPr>
            <w:sz w:val="20"/>
            <w:color w:val="0000ff"/>
          </w:rPr>
          <w:t xml:space="preserve">Правил</w:t>
        </w:r>
      </w:hyperlink>
      <w:r>
        <w:rPr>
          <w:sz w:val="20"/>
        </w:rPr>
        <w:t xml:space="preserve"> движения тяжеловесных и (или) крупногабаритных транспортных средств в зоне автоматического весового и габаритного контроля транспортных средств либо несоблюдение требований, предписанных дорожными знаками или разметкой проезжей части дороги, в зоне автоматического весового и габаритного контроля транспортных средств, за исключением случаев, предусмотренных </w:t>
      </w:r>
      <w:hyperlink w:history="0" w:anchor="P4990" w:tooltip="5. Управление транспортным средством, принадлежащим иностранному перевозчику и имеющим разрешенную максимальную массу свыше 3,5 тонны, с нарушением требований Правил движения тяжеловесных и (или) крупногабаритных транспортных средств в зоне автоматического весового и габаритного контроля транспортных средств либо несоблюдение водителем такого транспортного средства требований, предписанных дорожными знаками или разметкой проезжей части дороги, в зоне автоматического весового и габаритного контроля трансп...">
        <w:r>
          <w:rPr>
            <w:sz w:val="20"/>
            <w:color w:val="0000ff"/>
          </w:rPr>
          <w:t xml:space="preserve">частью 5 статьи 12.21.5</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собственника (владельца) транспортного средства в размере шестисот тысяч рублей.</w:t>
      </w:r>
    </w:p>
    <w:p>
      <w:pPr>
        <w:pStyle w:val="0"/>
        <w:jc w:val="both"/>
      </w:pPr>
      <w:r>
        <w:rPr>
          <w:sz w:val="20"/>
        </w:rPr>
        <w:t xml:space="preserve">(часть 13 введена Федеральным </w:t>
      </w:r>
      <w:hyperlink w:history="0" r:id="rId3201"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209-ФЗ)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Административная ответственность, предусмотренная </w:t>
      </w:r>
      <w:hyperlink w:history="0" w:anchor="P4885"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частью 1</w:t>
        </w:r>
      </w:hyperlink>
      <w:r>
        <w:rPr>
          <w:sz w:val="20"/>
        </w:rPr>
        <w:t xml:space="preserve"> настоящей статьи, не наступает в случае, если административное правонарушение зафиксировано работающими в </w:t>
      </w:r>
      <w:hyperlink w:history="0" r:id="rId3202"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w:t>
      </w:r>
    </w:p>
    <w:p>
      <w:pPr>
        <w:pStyle w:val="0"/>
        <w:spacing w:before="200" w:lineRule="auto"/>
        <w:ind w:firstLine="540"/>
        <w:jc w:val="both"/>
      </w:pPr>
      <w:r>
        <w:rPr>
          <w:sz w:val="20"/>
        </w:rPr>
        <w:t xml:space="preserve">3. Административная ответственность, предусмотренная </w:t>
      </w:r>
      <w:hyperlink w:history="0" w:anchor="P4922" w:tooltip="13. Движение транспортного средства, имеющего разрешенную максимальную массу свыше 3,5 тонны, с нарушением требований Правил движения тяжеловесных и (или) крупногабаритных транспортных средств в зоне автоматического весового и габаритного контроля транспортных средств либо несоблюдение требований, предписанных дорожными знаками или разметкой проезжей части дороги, в зоне автоматического весового и габаритного контроля транспортных средств, за исключением случаев, предусмотренных частью 5 статьи 12.21.5 н...">
        <w:r>
          <w:rPr>
            <w:sz w:val="20"/>
            <w:color w:val="0000ff"/>
          </w:rPr>
          <w:t xml:space="preserve">частью 13</w:t>
        </w:r>
      </w:hyperlink>
      <w:r>
        <w:rPr>
          <w:sz w:val="20"/>
        </w:rPr>
        <w:t xml:space="preserve"> настоящей статьи, за нарушение требования о соблюдении минимальной дистанции до следующего впереди транспортного средства в зоне автоматического весового и габаритного контроля транспортных средств наступает в случае выявления превышения допустимой массы транспортного средства, и (или) допустимой нагрузки на ось транспортного средства, и (или) допустимых габаритов транспортного средства.</w:t>
      </w:r>
    </w:p>
    <w:p>
      <w:pPr>
        <w:pStyle w:val="0"/>
        <w:jc w:val="both"/>
      </w:pPr>
      <w:r>
        <w:rPr>
          <w:sz w:val="20"/>
        </w:rPr>
        <w:t xml:space="preserve">(п. 3 введен Федеральным </w:t>
      </w:r>
      <w:hyperlink w:history="0" r:id="rId3203"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209-ФЗ)</w:t>
      </w:r>
    </w:p>
    <w:p>
      <w:pPr>
        <w:pStyle w:val="0"/>
        <w:jc w:val="both"/>
      </w:pPr>
      <w:r>
        <w:rPr>
          <w:sz w:val="20"/>
        </w:rPr>
        <w:t xml:space="preserve">(примечания в ред. Федерального </w:t>
      </w:r>
      <w:hyperlink w:history="0" r:id="rId3204" w:tooltip="Федеральный закон от 28.02.2023 N 48-ФЗ &quot;О внесении изменений в статью 12.2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28.02.2023 N 48-ФЗ)</w:t>
      </w:r>
    </w:p>
    <w:p>
      <w:pPr>
        <w:pStyle w:val="0"/>
        <w:ind w:firstLine="540"/>
        <w:jc w:val="both"/>
      </w:pPr>
      <w:r>
        <w:rPr>
          <w:sz w:val="20"/>
        </w:rPr>
      </w:r>
    </w:p>
    <w:bookmarkStart w:id="4932" w:name="P4932"/>
    <w:bookmarkEnd w:id="4932"/>
    <w:p>
      <w:pPr>
        <w:pStyle w:val="2"/>
        <w:outlineLvl w:val="2"/>
        <w:ind w:firstLine="540"/>
        <w:jc w:val="both"/>
      </w:pPr>
      <w:r>
        <w:rPr>
          <w:sz w:val="20"/>
        </w:rPr>
        <w:t xml:space="preserve">Статья 12.21.2. Нарушение </w:t>
      </w:r>
      <w:r>
        <w:rPr>
          <w:sz w:val="20"/>
        </w:rPr>
        <w:t xml:space="preserve">правил</w:t>
      </w:r>
      <w:r>
        <w:rPr>
          <w:sz w:val="20"/>
        </w:rPr>
        <w:t xml:space="preserve"> перевозки опасных грузов</w:t>
      </w:r>
    </w:p>
    <w:p>
      <w:pPr>
        <w:pStyle w:val="0"/>
        <w:ind w:firstLine="540"/>
        <w:jc w:val="both"/>
      </w:pPr>
      <w:r>
        <w:rPr>
          <w:sz w:val="20"/>
        </w:rPr>
      </w:r>
    </w:p>
    <w:p>
      <w:pPr>
        <w:pStyle w:val="0"/>
        <w:ind w:firstLine="540"/>
        <w:jc w:val="both"/>
      </w:pPr>
      <w:r>
        <w:rPr>
          <w:sz w:val="20"/>
        </w:rPr>
        <w:t xml:space="preserve">(введена Федеральным </w:t>
      </w:r>
      <w:hyperlink w:history="0" r:id="rId320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ч. 1 ст. 12.21.2, применяется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938" w:name="P4938"/>
    <w:bookmarkEnd w:id="4938"/>
    <w:p>
      <w:pPr>
        <w:pStyle w:val="0"/>
        <w:spacing w:before="260" w:lineRule="auto"/>
        <w:ind w:firstLine="540"/>
        <w:jc w:val="both"/>
      </w:pPr>
      <w:r>
        <w:rPr>
          <w:sz w:val="20"/>
        </w:rPr>
        <w:t xml:space="preserve">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отсутствуют элементы системы информации об опасности либо оборудование или средства, применяемые для ликвидации последствий происшествия при перевозке опасных грузов, либо несоблюдение условий перевозки опасных грузов, предусмотренных указанными правилами, -</w:t>
      </w:r>
    </w:p>
    <w:p>
      <w:pPr>
        <w:pStyle w:val="0"/>
        <w:jc w:val="both"/>
      </w:pPr>
      <w:r>
        <w:rPr>
          <w:sz w:val="20"/>
        </w:rPr>
        <w:t xml:space="preserve">(в ред. Федеральных законов от 08.11.2007 </w:t>
      </w:r>
      <w:hyperlink w:history="0" r:id="rId3206"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N 257-ФЗ</w:t>
        </w:r>
      </w:hyperlink>
      <w:r>
        <w:rPr>
          <w:sz w:val="20"/>
        </w:rPr>
        <w:t xml:space="preserve">, от 13.07.2015 </w:t>
      </w:r>
      <w:hyperlink w:history="0" r:id="rId3207"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водителя в размере от двух тысяч до двух тысяч пятисот рублей или лишение права управления транспортными средствами на срок от четырех до шести месяцев; на должностных лиц, ответственных за перевозку, - от пятнадцати тысяч до двадцати тысяч рублей; на юридических лиц - от четырехсот тысяч до пятисот тысяч рублей.</w:t>
      </w:r>
    </w:p>
    <w:bookmarkStart w:id="4941" w:name="P4941"/>
    <w:bookmarkEnd w:id="4941"/>
    <w:p>
      <w:pPr>
        <w:pStyle w:val="0"/>
        <w:spacing w:before="200" w:lineRule="auto"/>
        <w:ind w:firstLine="540"/>
        <w:jc w:val="both"/>
      </w:pPr>
      <w:r>
        <w:rPr>
          <w:sz w:val="20"/>
        </w:rPr>
        <w:t xml:space="preserve">2. Нарушение правил перевозки опасных грузов, за исключением случаев, предусмотренных </w:t>
      </w:r>
      <w:hyperlink w:history="0" w:anchor="P4938"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водителя в размере от одной тысячи до одной тысячи пятисот рублей; на должностных лиц, ответственных за перевозку, - от пяти тысяч до десяти тысяч рублей; на юридических лиц - от ста пятидесяти тысяч до двухсот пятидесяти тысяч рублей.</w:t>
      </w:r>
    </w:p>
    <w:p>
      <w:pPr>
        <w:pStyle w:val="0"/>
        <w:ind w:firstLine="540"/>
        <w:jc w:val="both"/>
      </w:pPr>
      <w:r>
        <w:rPr>
          <w:sz w:val="20"/>
        </w:rPr>
      </w:r>
    </w:p>
    <w:bookmarkStart w:id="4944" w:name="P4944"/>
    <w:bookmarkEnd w:id="4944"/>
    <w:p>
      <w:pPr>
        <w:pStyle w:val="2"/>
        <w:outlineLvl w:val="2"/>
        <w:ind w:firstLine="540"/>
        <w:jc w:val="both"/>
      </w:pPr>
      <w:r>
        <w:rPr>
          <w:sz w:val="20"/>
        </w:rPr>
        <w:t xml:space="preserve">Статья 12.21.3. Несоблюдение требований законодательства Российской Федерации о внесении платы в счет возмещения вреда, причиняемого автомобильным дорогам общего пользования федерального значения транспортными средствами, имеющими разрешенную максимальную массу свыше 12 тонн</w:t>
      </w:r>
    </w:p>
    <w:p>
      <w:pPr>
        <w:pStyle w:val="0"/>
        <w:ind w:firstLine="540"/>
        <w:jc w:val="both"/>
      </w:pPr>
      <w:r>
        <w:rPr>
          <w:sz w:val="20"/>
        </w:rPr>
      </w:r>
    </w:p>
    <w:p>
      <w:pPr>
        <w:pStyle w:val="0"/>
        <w:ind w:firstLine="540"/>
        <w:jc w:val="both"/>
      </w:pPr>
      <w:r>
        <w:rPr>
          <w:sz w:val="20"/>
        </w:rPr>
        <w:t xml:space="preserve">(в ред. Федерального </w:t>
      </w:r>
      <w:hyperlink w:history="0" r:id="rId3208"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14.12.2015 N 378-ФЗ)</w:t>
      </w:r>
    </w:p>
    <w:p>
      <w:pPr>
        <w:pStyle w:val="0"/>
        <w:ind w:firstLine="540"/>
        <w:jc w:val="both"/>
      </w:pPr>
      <w:r>
        <w:rPr>
          <w:sz w:val="20"/>
        </w:rPr>
      </w:r>
    </w:p>
    <w:bookmarkStart w:id="4948" w:name="P4948"/>
    <w:bookmarkEnd w:id="4948"/>
    <w:p>
      <w:pPr>
        <w:pStyle w:val="0"/>
        <w:ind w:firstLine="540"/>
        <w:jc w:val="both"/>
      </w:pPr>
      <w:r>
        <w:rPr>
          <w:sz w:val="20"/>
        </w:rPr>
        <w:t xml:space="preserve">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w:t>
      </w:r>
      <w:hyperlink w:history="0" r:id="rId3209"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обязательным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водителей транспортных средств, принадлежащих иностранным перевозчикам, и на собственников (владельцев) транспортных средств, за исключением транспортных средств, принадлежащих иностранным перевозчикам, в размере пяти тысяч рублей.</w:t>
      </w:r>
    </w:p>
    <w:bookmarkStart w:id="4950" w:name="P4950"/>
    <w:bookmarkEnd w:id="4950"/>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4948" w:tooltip="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обязательным,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водителей транспортных средств, принадлежащих иностранным перевозчикам, и на собственников (владельцев) транспортных средств, за исключением транспортных средств, принадлежащих иностранным перевозчикам, в размере 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совершившее административное правонарушение, предусмотренное </w:t>
      </w:r>
      <w:hyperlink w:history="0" w:anchor="P4948" w:tooltip="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обязательным, -">
        <w:r>
          <w:rPr>
            <w:sz w:val="20"/>
            <w:color w:val="0000ff"/>
          </w:rPr>
          <w:t xml:space="preserve">частью 1</w:t>
        </w:r>
      </w:hyperlink>
      <w:r>
        <w:rPr>
          <w:sz w:val="20"/>
        </w:rPr>
        <w:t xml:space="preserve"> или </w:t>
      </w:r>
      <w:hyperlink w:history="0" w:anchor="P4950" w:tooltip="2. Повторное совершение административного правонарушения, предусмотренного частью 1 настоящей статьи, -">
        <w:r>
          <w:rPr>
            <w:sz w:val="20"/>
            <w:color w:val="0000ff"/>
          </w:rPr>
          <w:t xml:space="preserve">2</w:t>
        </w:r>
      </w:hyperlink>
      <w:r>
        <w:rPr>
          <w:sz w:val="20"/>
        </w:rPr>
        <w:t xml:space="preserve"> настоящей статьи, при въезде на территорию Российской Федерации, освобождается от административной ответственности, если на момент рассмотрения дела об указанном административном правонарушении протяженность фактически пройденного транспортным средством без внесения платы расстояния составила не более пятидесяти километров после пересечения Государственной границы Российской Федерации и если плата в счет возмещения вреда, причиняемого автомобильным дорогам общего пользования федерального значения таким транспортным средством, внесена в установленном порядке.</w:t>
      </w:r>
    </w:p>
    <w:p>
      <w:pPr>
        <w:pStyle w:val="0"/>
        <w:spacing w:before="200" w:lineRule="auto"/>
        <w:ind w:firstLine="540"/>
        <w:jc w:val="both"/>
      </w:pPr>
      <w:r>
        <w:rPr>
          <w:sz w:val="20"/>
        </w:rPr>
        <w:t xml:space="preserve">2. Собственник (владелец) транспортного средства, указанного в </w:t>
      </w:r>
      <w:hyperlink w:history="0" w:anchor="P4948" w:tooltip="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обязательным, -">
        <w:r>
          <w:rPr>
            <w:sz w:val="20"/>
            <w:color w:val="0000ff"/>
          </w:rPr>
          <w:t xml:space="preserve">части 1</w:t>
        </w:r>
      </w:hyperlink>
      <w:r>
        <w:rPr>
          <w:sz w:val="20"/>
        </w:rPr>
        <w:t xml:space="preserve"> настоящей статьи, в случае, если административное правонарушение, предусмотренное </w:t>
      </w:r>
      <w:hyperlink w:history="0" w:anchor="P4948" w:tooltip="1. Движение транспортного средства, имеющего разрешенную максимальную массу свыше 12 тонн, по автомобильным дорогам общего пользования федерального значения без внесения платы в счет возмещения вреда, причиняемого автомобильным дорогам общего пользования федерального значения таким транспортным средством, если внесение такой платы является обязательным, -">
        <w:r>
          <w:rPr>
            <w:sz w:val="20"/>
            <w:color w:val="0000ff"/>
          </w:rPr>
          <w:t xml:space="preserve">частью 1</w:t>
        </w:r>
      </w:hyperlink>
      <w:r>
        <w:rPr>
          <w:sz w:val="20"/>
        </w:rPr>
        <w:t xml:space="preserve"> или </w:t>
      </w:r>
      <w:hyperlink w:history="0" w:anchor="P4950" w:tooltip="2. Повторное совершение административного правонарушения, предусмотренного частью 1 настоящей статьи, -">
        <w:r>
          <w:rPr>
            <w:sz w:val="20"/>
            <w:color w:val="0000ff"/>
          </w:rPr>
          <w:t xml:space="preserve">2</w:t>
        </w:r>
      </w:hyperlink>
      <w:r>
        <w:rPr>
          <w:sz w:val="20"/>
        </w:rPr>
        <w:t xml:space="preserve"> настоящей статьи, было зафиксировано работающими в </w:t>
      </w:r>
      <w:hyperlink w:history="0" r:id="rId3210"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два и более раза в течение суток применительно к каждому транспортному средству после момента первой фиксации такого административного правонарушения, не привлекается к административной ответственности за второй и последующие случаи в течение суток, когда такое административное правонарушение было зафиксировано.</w:t>
      </w:r>
    </w:p>
    <w:p>
      <w:pPr>
        <w:pStyle w:val="0"/>
        <w:ind w:firstLine="540"/>
        <w:jc w:val="both"/>
      </w:pPr>
      <w:r>
        <w:rPr>
          <w:sz w:val="20"/>
        </w:rPr>
      </w:r>
    </w:p>
    <w:p>
      <w:pPr>
        <w:pStyle w:val="2"/>
        <w:outlineLvl w:val="2"/>
        <w:ind w:firstLine="540"/>
        <w:jc w:val="both"/>
      </w:pPr>
      <w:r>
        <w:rPr>
          <w:sz w:val="20"/>
        </w:rPr>
        <w:t xml:space="preserve">Статья 12.21.4. Неисполнение обязанности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w:t>
      </w:r>
    </w:p>
    <w:p>
      <w:pPr>
        <w:pStyle w:val="0"/>
        <w:jc w:val="both"/>
      </w:pPr>
      <w:r>
        <w:rPr>
          <w:sz w:val="20"/>
        </w:rPr>
        <w:t xml:space="preserve">(в ред. Федерального </w:t>
      </w:r>
      <w:hyperlink w:history="0" r:id="rId3211"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405-ФЗ)</w:t>
      </w:r>
    </w:p>
    <w:p>
      <w:pPr>
        <w:pStyle w:val="0"/>
        <w:ind w:firstLine="540"/>
        <w:jc w:val="both"/>
      </w:pPr>
      <w:r>
        <w:rPr>
          <w:sz w:val="20"/>
        </w:rPr>
      </w:r>
    </w:p>
    <w:p>
      <w:pPr>
        <w:pStyle w:val="0"/>
        <w:ind w:firstLine="540"/>
        <w:jc w:val="both"/>
      </w:pPr>
      <w:r>
        <w:rPr>
          <w:sz w:val="20"/>
        </w:rPr>
        <w:t xml:space="preserve">(введена Федеральным </w:t>
      </w:r>
      <w:hyperlink w:history="0" r:id="rId3212" w:tooltip="Федеральный закон от 30.12.2020 N 52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521-ФЗ)</w:t>
      </w:r>
    </w:p>
    <w:p>
      <w:pPr>
        <w:pStyle w:val="0"/>
        <w:ind w:firstLine="540"/>
        <w:jc w:val="both"/>
      </w:pPr>
      <w:r>
        <w:rPr>
          <w:sz w:val="20"/>
        </w:rPr>
      </w:r>
    </w:p>
    <w:bookmarkStart w:id="4961" w:name="P4961"/>
    <w:bookmarkEnd w:id="4961"/>
    <w:p>
      <w:pPr>
        <w:pStyle w:val="0"/>
        <w:ind w:firstLine="540"/>
        <w:jc w:val="both"/>
      </w:pPr>
      <w:r>
        <w:rPr>
          <w:sz w:val="20"/>
        </w:rPr>
        <w:t xml:space="preserve">1. Неисполнение </w:t>
      </w:r>
      <w:hyperlink w:history="0" r:id="rId3213"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обязанности</w:t>
        </w:r>
      </w:hyperlink>
      <w:r>
        <w:rPr>
          <w:sz w:val="20"/>
        </w:rPr>
        <w:t xml:space="preserve">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за исключением случаев, предусмотренных </w:t>
      </w:r>
      <w:hyperlink w:history="0" w:anchor="P4964" w:tooltip="2. Неисполнение обязанности по внесению платы за проезд грузового транспортного средства или автобус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3214"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405-ФЗ)</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bookmarkStart w:id="4964" w:name="P4964"/>
    <w:bookmarkEnd w:id="4964"/>
    <w:p>
      <w:pPr>
        <w:pStyle w:val="0"/>
        <w:spacing w:before="200" w:lineRule="auto"/>
        <w:ind w:firstLine="540"/>
        <w:jc w:val="both"/>
      </w:pPr>
      <w:r>
        <w:rPr>
          <w:sz w:val="20"/>
        </w:rPr>
        <w:t xml:space="preserve">2. Неисполнение обязанности по внесению платы за проезд грузового транспортного средства или автобуса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w:t>
      </w:r>
    </w:p>
    <w:p>
      <w:pPr>
        <w:pStyle w:val="0"/>
        <w:jc w:val="both"/>
      </w:pPr>
      <w:r>
        <w:rPr>
          <w:sz w:val="20"/>
        </w:rPr>
        <w:t xml:space="preserve">(в ред. Федерального </w:t>
      </w:r>
      <w:hyperlink w:history="0" r:id="rId3215"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405-ФЗ)</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spacing w:before="200" w:lineRule="auto"/>
        <w:ind w:firstLine="540"/>
        <w:jc w:val="both"/>
      </w:pPr>
      <w:r>
        <w:rPr>
          <w:sz w:val="20"/>
        </w:rPr>
        <w:t xml:space="preserve">Примечания:</w:t>
      </w:r>
    </w:p>
    <w:bookmarkStart w:id="4968" w:name="P4968"/>
    <w:bookmarkEnd w:id="4968"/>
    <w:p>
      <w:pPr>
        <w:pStyle w:val="0"/>
        <w:spacing w:before="200" w:lineRule="auto"/>
        <w:ind w:firstLine="540"/>
        <w:jc w:val="both"/>
      </w:pPr>
      <w:r>
        <w:rPr>
          <w:sz w:val="20"/>
        </w:rPr>
        <w:t xml:space="preserve">1. Лицо, привлеченное к административной ответственности, предусмотренной настоящей статьей, и исполнившее обязанность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не позднее двадцати дней со дня вынесения постановления по делу об административном правонарушении, освобождается от административной ответственности, а дело об указанном административном правонарушении подлежит прекращению. В случае, если копия постановления о назначении административного наказания,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после дня вынесения такого постановления, указанный срок подлежит восстановлению в порядке, предусмотренном </w:t>
      </w:r>
      <w:hyperlink w:history="0" w:anchor="P14689"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частью 1.3 статьи 32.2</w:t>
        </w:r>
      </w:hyperlink>
      <w:r>
        <w:rPr>
          <w:sz w:val="20"/>
        </w:rPr>
        <w:t xml:space="preserve"> настоящего Кодекса.</w:t>
      </w:r>
    </w:p>
    <w:p>
      <w:pPr>
        <w:pStyle w:val="0"/>
        <w:jc w:val="both"/>
      </w:pPr>
      <w:r>
        <w:rPr>
          <w:sz w:val="20"/>
        </w:rPr>
        <w:t xml:space="preserve">(в ред. Федерального </w:t>
      </w:r>
      <w:hyperlink w:history="0" r:id="rId3216"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405-ФЗ)</w:t>
      </w:r>
    </w:p>
    <w:bookmarkStart w:id="4970" w:name="P4970"/>
    <w:bookmarkEnd w:id="4970"/>
    <w:p>
      <w:pPr>
        <w:pStyle w:val="0"/>
        <w:spacing w:before="200" w:lineRule="auto"/>
        <w:ind w:firstLine="540"/>
        <w:jc w:val="both"/>
      </w:pPr>
      <w:r>
        <w:rPr>
          <w:sz w:val="20"/>
        </w:rPr>
        <w:t xml:space="preserve">2. Собственник (владелец) транспортного средства в случае, если административное правонарушение, предусмотренное </w:t>
      </w:r>
      <w:hyperlink w:history="0" w:anchor="P4961" w:tooltip="1. Неисполнение обязанности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за исключением случаев, предусмотренных частью 2 настоящей статьи, -">
        <w:r>
          <w:rPr>
            <w:sz w:val="20"/>
            <w:color w:val="0000ff"/>
          </w:rPr>
          <w:t xml:space="preserve">частью 1</w:t>
        </w:r>
      </w:hyperlink>
      <w:r>
        <w:rPr>
          <w:sz w:val="20"/>
        </w:rPr>
        <w:t xml:space="preserve"> или </w:t>
      </w:r>
      <w:hyperlink w:history="0" w:anchor="P4964" w:tooltip="2. Неисполнение обязанности по внесению платы за проезд грузового транспортного средства или автобус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
        <w:r>
          <w:rPr>
            <w:sz w:val="20"/>
            <w:color w:val="0000ff"/>
          </w:rPr>
          <w:t xml:space="preserve">2</w:t>
        </w:r>
      </w:hyperlink>
      <w:r>
        <w:rPr>
          <w:sz w:val="20"/>
        </w:rPr>
        <w:t xml:space="preserve"> настоящей статьи, было зафиксировано работающими в </w:t>
      </w:r>
      <w:hyperlink w:history="0" r:id="rId3217"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 два и более раза в течение суток применительно к каждому транспортному средству после момента первой фиксации такого административного правонарушения, не привлекается к административной ответственности за второй и последующие случаи в течение суток, когда такое административное правонарушение было зафиксировано.</w:t>
      </w:r>
    </w:p>
    <w:p>
      <w:pPr>
        <w:pStyle w:val="0"/>
        <w:spacing w:before="200" w:lineRule="auto"/>
        <w:ind w:firstLine="540"/>
        <w:jc w:val="both"/>
      </w:pPr>
      <w:r>
        <w:rPr>
          <w:sz w:val="20"/>
        </w:rPr>
        <w:t xml:space="preserve">3. Действие положений </w:t>
      </w:r>
      <w:hyperlink w:history="0" w:anchor="P4968" w:tooltip="1. Лицо, привлеченное к административной ответственности, предусмотренной настоящей статьей, и исполнившее обязанность по внесению платы за проезд транспортного средства по платным автомобильным дорогам общего пользования федерального значения, платным участкам автомобильных дорог общего пользования федерального значения не позднее двадцати дней со дня вынесения постановления по делу об административном правонарушении, освобождается от административной ответственности, а дело об указанном административно...">
        <w:r>
          <w:rPr>
            <w:sz w:val="20"/>
            <w:color w:val="0000ff"/>
          </w:rPr>
          <w:t xml:space="preserve">примечаний 1</w:t>
        </w:r>
      </w:hyperlink>
      <w:r>
        <w:rPr>
          <w:sz w:val="20"/>
        </w:rPr>
        <w:t xml:space="preserve"> и </w:t>
      </w:r>
      <w:hyperlink w:history="0" w:anchor="P4970" w:tooltip="2. Собственник (владелец) транспортного средства в случае, если административное правонарушение, предусмотренное частью 1 или 2 настоящей статьи, было зафиксировано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два и более раза в течение суток применительно к каждому транспортному средству после момента первой фиксации такого административного правонарушения, не привлекается к адми...">
        <w:r>
          <w:rPr>
            <w:sz w:val="20"/>
            <w:color w:val="0000ff"/>
          </w:rPr>
          <w:t xml:space="preserve">2</w:t>
        </w:r>
      </w:hyperlink>
      <w:r>
        <w:rPr>
          <w:sz w:val="20"/>
        </w:rPr>
        <w:t xml:space="preserve"> распространяется на административные правонарушения, выразившиеся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предусмотренные законами субъектов Российской Федерации об административных правонарушениях.</w:t>
      </w:r>
    </w:p>
    <w:p>
      <w:pPr>
        <w:pStyle w:val="0"/>
        <w:jc w:val="both"/>
      </w:pPr>
      <w:r>
        <w:rPr>
          <w:sz w:val="20"/>
        </w:rPr>
        <w:t xml:space="preserve">(п. 3 введен Федеральным </w:t>
      </w:r>
      <w:hyperlink w:history="0" r:id="rId3218"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405-ФЗ)</w:t>
      </w:r>
    </w:p>
    <w:p>
      <w:pPr>
        <w:pStyle w:val="0"/>
        <w:ind w:firstLine="540"/>
        <w:jc w:val="both"/>
      </w:pPr>
      <w:r>
        <w:rPr>
          <w:sz w:val="20"/>
        </w:rPr>
      </w:r>
    </w:p>
    <w:bookmarkStart w:id="4974" w:name="P4974"/>
    <w:bookmarkEnd w:id="4974"/>
    <w:p>
      <w:pPr>
        <w:pStyle w:val="2"/>
        <w:outlineLvl w:val="2"/>
        <w:ind w:firstLine="540"/>
        <w:jc w:val="both"/>
      </w:pPr>
      <w:r>
        <w:rPr>
          <w:sz w:val="20"/>
        </w:rPr>
        <w:t xml:space="preserve">Статья 12.21.5. Нарушение водителем правил движения тяжеловесного и (или) крупногабаритного транспортного средства, принадлежащего иностранному перевозчику</w:t>
      </w:r>
    </w:p>
    <w:p>
      <w:pPr>
        <w:pStyle w:val="0"/>
        <w:ind w:firstLine="540"/>
        <w:jc w:val="both"/>
      </w:pPr>
      <w:r>
        <w:rPr>
          <w:sz w:val="20"/>
        </w:rPr>
      </w:r>
    </w:p>
    <w:p>
      <w:pPr>
        <w:pStyle w:val="0"/>
        <w:ind w:firstLine="540"/>
        <w:jc w:val="both"/>
      </w:pPr>
      <w:r>
        <w:rPr>
          <w:sz w:val="20"/>
        </w:rPr>
        <w:t xml:space="preserve">(введена Федеральным </w:t>
      </w:r>
      <w:hyperlink w:history="0" r:id="rId3219"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425-ФЗ)</w:t>
      </w:r>
    </w:p>
    <w:p>
      <w:pPr>
        <w:pStyle w:val="0"/>
        <w:ind w:firstLine="540"/>
        <w:jc w:val="both"/>
      </w:pPr>
      <w:r>
        <w:rPr>
          <w:sz w:val="20"/>
        </w:rPr>
      </w:r>
    </w:p>
    <w:bookmarkStart w:id="4978" w:name="P4978"/>
    <w:bookmarkEnd w:id="4978"/>
    <w:p>
      <w:pPr>
        <w:pStyle w:val="0"/>
        <w:ind w:firstLine="540"/>
        <w:jc w:val="both"/>
      </w:pPr>
      <w:r>
        <w:rPr>
          <w:sz w:val="20"/>
        </w:rPr>
        <w:t xml:space="preserve">1. Управление транспортным средством, принадлежащим иностранному перевозчику,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w:t>
      </w:r>
    </w:p>
    <w:p>
      <w:pPr>
        <w:pStyle w:val="0"/>
        <w:spacing w:before="200" w:lineRule="auto"/>
        <w:ind w:firstLine="540"/>
        <w:jc w:val="both"/>
      </w:pPr>
      <w:r>
        <w:rPr>
          <w:sz w:val="20"/>
        </w:rPr>
        <w:t xml:space="preserve">влечет наложение административного штрафа на водителя в размере ста пятидесяти тысяч рублей.</w:t>
      </w:r>
    </w:p>
    <w:p>
      <w:pPr>
        <w:pStyle w:val="0"/>
        <w:jc w:val="both"/>
      </w:pPr>
      <w:r>
        <w:rPr>
          <w:sz w:val="20"/>
        </w:rPr>
        <w:t xml:space="preserve">(в ред. Федерального </w:t>
      </w:r>
      <w:hyperlink w:history="0" r:id="rId322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981" w:name="P4981"/>
    <w:bookmarkEnd w:id="4981"/>
    <w:p>
      <w:pPr>
        <w:pStyle w:val="0"/>
        <w:spacing w:before="200" w:lineRule="auto"/>
        <w:ind w:firstLine="540"/>
        <w:jc w:val="both"/>
      </w:pPr>
      <w:r>
        <w:rPr>
          <w:sz w:val="20"/>
        </w:rPr>
        <w:t xml:space="preserve">2.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разрешения, либо с превышением допустимой массы транспортного средства или допустимой нагрузки на ось транспортного средства, указанных в специальном разрешении, на величину более 10, но не более 20 процентов -</w:t>
      </w:r>
    </w:p>
    <w:p>
      <w:pPr>
        <w:pStyle w:val="0"/>
        <w:spacing w:before="200" w:lineRule="auto"/>
        <w:ind w:firstLine="540"/>
        <w:jc w:val="both"/>
      </w:pPr>
      <w:r>
        <w:rPr>
          <w:sz w:val="20"/>
        </w:rPr>
        <w:t xml:space="preserve">влечет наложение административного штрафа на водителя в размере трехсот тысяч рублей.</w:t>
      </w:r>
    </w:p>
    <w:p>
      <w:pPr>
        <w:pStyle w:val="0"/>
        <w:jc w:val="both"/>
      </w:pPr>
      <w:r>
        <w:rPr>
          <w:sz w:val="20"/>
        </w:rPr>
        <w:t xml:space="preserve">(в ред. Федерального </w:t>
      </w:r>
      <w:hyperlink w:history="0" r:id="rId322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984" w:name="P4984"/>
    <w:bookmarkEnd w:id="4984"/>
    <w:p>
      <w:pPr>
        <w:pStyle w:val="0"/>
        <w:spacing w:before="200" w:lineRule="auto"/>
        <w:ind w:firstLine="540"/>
        <w:jc w:val="both"/>
      </w:pPr>
      <w:r>
        <w:rPr>
          <w:sz w:val="20"/>
        </w:rPr>
        <w:t xml:space="preserve">3.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20, но не более 50 сантиметров без специального разрешения, либо с превышением габаритов, указанных в специальном разрешении,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разрешения, либо с превышением допустимой массы транспортного средства или допустимой нагрузки на ось транспортного средства, указанных в специальном разрешении, на величину более 20, но не более 50 процентов -</w:t>
      </w:r>
    </w:p>
    <w:p>
      <w:pPr>
        <w:pStyle w:val="0"/>
        <w:spacing w:before="200" w:lineRule="auto"/>
        <w:ind w:firstLine="540"/>
        <w:jc w:val="both"/>
      </w:pPr>
      <w:r>
        <w:rPr>
          <w:sz w:val="20"/>
        </w:rPr>
        <w:t xml:space="preserve">влечет наложение административного штрафа на водителя в размере четырехсот пятидесяти тысяч рублей.</w:t>
      </w:r>
    </w:p>
    <w:p>
      <w:pPr>
        <w:pStyle w:val="0"/>
        <w:jc w:val="both"/>
      </w:pPr>
      <w:r>
        <w:rPr>
          <w:sz w:val="20"/>
        </w:rPr>
        <w:t xml:space="preserve">(в ред. Федерального </w:t>
      </w:r>
      <w:hyperlink w:history="0" r:id="rId3222"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987" w:name="P4987"/>
    <w:bookmarkEnd w:id="4987"/>
    <w:p>
      <w:pPr>
        <w:pStyle w:val="0"/>
        <w:spacing w:before="200" w:lineRule="auto"/>
        <w:ind w:firstLine="540"/>
        <w:jc w:val="both"/>
      </w:pPr>
      <w:r>
        <w:rPr>
          <w:sz w:val="20"/>
        </w:rPr>
        <w:t xml:space="preserve">4.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допустимой массы транспортного средства или допустимой нагрузки на ось транспортного средства, указанных в специальном разрешении, на величину более 50 процентов -</w:t>
      </w:r>
    </w:p>
    <w:p>
      <w:pPr>
        <w:pStyle w:val="0"/>
        <w:spacing w:before="200" w:lineRule="auto"/>
        <w:ind w:firstLine="540"/>
        <w:jc w:val="both"/>
      </w:pPr>
      <w:r>
        <w:rPr>
          <w:sz w:val="20"/>
        </w:rPr>
        <w:t xml:space="preserve">влечет наложение административного штрафа на водителя в размере шестисот тысяч рублей.</w:t>
      </w:r>
    </w:p>
    <w:p>
      <w:pPr>
        <w:pStyle w:val="0"/>
        <w:jc w:val="both"/>
      </w:pPr>
      <w:r>
        <w:rPr>
          <w:sz w:val="20"/>
        </w:rPr>
        <w:t xml:space="preserve">(в ред. Федерального </w:t>
      </w:r>
      <w:hyperlink w:history="0" r:id="rId322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bookmarkStart w:id="4990" w:name="P4990"/>
    <w:bookmarkEnd w:id="4990"/>
    <w:p>
      <w:pPr>
        <w:pStyle w:val="0"/>
        <w:spacing w:before="200" w:lineRule="auto"/>
        <w:ind w:firstLine="540"/>
        <w:jc w:val="both"/>
      </w:pPr>
      <w:r>
        <w:rPr>
          <w:sz w:val="20"/>
        </w:rPr>
        <w:t xml:space="preserve">5. Управление транспортным средством, принадлежащим иностранному перевозчику и имеющим разрешенную максимальную массу свыше 3,5 тонны, с нарушением требований </w:t>
      </w:r>
      <w:hyperlink w:history="0" r:id="rId3224" w:tooltip="Постановление Правительства РФ от 04.05.2021 N 710 &quot;Об утверждении Правил движения тяжеловесных и (или) крупногабаритных транспортных средств в зоне автоматического весового и габаритного контроля транспортных средств&quot; {КонсультантПлюс}">
        <w:r>
          <w:rPr>
            <w:sz w:val="20"/>
            <w:color w:val="0000ff"/>
          </w:rPr>
          <w:t xml:space="preserve">Правил</w:t>
        </w:r>
      </w:hyperlink>
      <w:r>
        <w:rPr>
          <w:sz w:val="20"/>
        </w:rPr>
        <w:t xml:space="preserve"> движения тяжеловесных и (или) крупногабаритных транспортных средств в зоне автоматического весового и габаритного контроля транспортных средств либо несоблюдение водителем такого транспортного средства требований, предписанных дорожными знаками или разметкой проезжей части дороги, в зоне автоматического весового и габаритного контроля транспортных средств -</w:t>
      </w:r>
    </w:p>
    <w:p>
      <w:pPr>
        <w:pStyle w:val="0"/>
        <w:spacing w:before="200" w:lineRule="auto"/>
        <w:ind w:firstLine="540"/>
        <w:jc w:val="both"/>
      </w:pPr>
      <w:r>
        <w:rPr>
          <w:sz w:val="20"/>
        </w:rPr>
        <w:t xml:space="preserve">влечет наложение административного штрафа на водителя транспортного средства в размере шестисот тысяч рублей.</w:t>
      </w:r>
    </w:p>
    <w:p>
      <w:pPr>
        <w:pStyle w:val="0"/>
        <w:jc w:val="both"/>
      </w:pPr>
      <w:r>
        <w:rPr>
          <w:sz w:val="20"/>
        </w:rPr>
        <w:t xml:space="preserve">(часть 5 введена Федеральным </w:t>
      </w:r>
      <w:hyperlink w:history="0" r:id="rId3225"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209-ФЗ)</w:t>
      </w:r>
    </w:p>
    <w:p>
      <w:pPr>
        <w:pStyle w:val="0"/>
        <w:spacing w:before="200" w:lineRule="auto"/>
        <w:ind w:firstLine="540"/>
        <w:jc w:val="both"/>
      </w:pPr>
      <w:r>
        <w:rPr>
          <w:sz w:val="20"/>
        </w:rPr>
        <w:t xml:space="preserve">Примечание. Административная ответственность, предусмотренная </w:t>
      </w:r>
      <w:hyperlink w:history="0" w:anchor="P4990" w:tooltip="5. Управление транспортным средством, принадлежащим иностранному перевозчику и имеющим разрешенную максимальную массу свыше 3,5 тонны, с нарушением требований Правил движения тяжеловесных и (или) крупногабаритных транспортных средств в зоне автоматического весового и габаритного контроля транспортных средств либо несоблюдение водителем такого транспортного средства требований, предписанных дорожными знаками или разметкой проезжей части дороги, в зоне автоматического весового и габаритного контроля трансп...">
        <w:r>
          <w:rPr>
            <w:sz w:val="20"/>
            <w:color w:val="0000ff"/>
          </w:rPr>
          <w:t xml:space="preserve">частью 5</w:t>
        </w:r>
      </w:hyperlink>
      <w:r>
        <w:rPr>
          <w:sz w:val="20"/>
        </w:rPr>
        <w:t xml:space="preserve"> настоящей статьи, за нарушение требования о соблюдении минимальной дистанции до следующего впереди транспортного средства в зоне автоматического весового и габаритного контроля транспортных средств наступает в случае выявления превышения допустимой массы транспортного средства, и (или) допустимой нагрузки на ось транспортного средства, и (или) допустимых габаритов транспортного средства.</w:t>
      </w:r>
    </w:p>
    <w:p>
      <w:pPr>
        <w:pStyle w:val="0"/>
        <w:jc w:val="both"/>
      </w:pPr>
      <w:r>
        <w:rPr>
          <w:sz w:val="20"/>
        </w:rPr>
        <w:t xml:space="preserve">(примечание введено Федеральным </w:t>
      </w:r>
      <w:hyperlink w:history="0" r:id="rId3226"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209-ФЗ)</w:t>
      </w:r>
    </w:p>
    <w:p>
      <w:pPr>
        <w:pStyle w:val="0"/>
        <w:ind w:firstLine="540"/>
        <w:jc w:val="both"/>
      </w:pPr>
      <w:r>
        <w:rPr>
          <w:sz w:val="20"/>
        </w:rPr>
      </w:r>
    </w:p>
    <w:bookmarkStart w:id="4996" w:name="P4996"/>
    <w:bookmarkEnd w:id="4996"/>
    <w:p>
      <w:pPr>
        <w:pStyle w:val="2"/>
        <w:outlineLvl w:val="2"/>
        <w:ind w:firstLine="540"/>
        <w:jc w:val="both"/>
      </w:pPr>
      <w:r>
        <w:rPr>
          <w:sz w:val="20"/>
        </w:rPr>
        <w:t xml:space="preserve">Статья 12.22. Нарушение </w:t>
      </w:r>
      <w:hyperlink w:history="0" r:id="rId3227"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учебной езды</w:t>
      </w:r>
    </w:p>
    <w:p>
      <w:pPr>
        <w:pStyle w:val="0"/>
        <w:jc w:val="both"/>
      </w:pPr>
      <w:r>
        <w:rPr>
          <w:sz w:val="20"/>
        </w:rPr>
      </w:r>
    </w:p>
    <w:p>
      <w:pPr>
        <w:pStyle w:val="0"/>
        <w:ind w:firstLine="540"/>
        <w:jc w:val="both"/>
      </w:pPr>
      <w:r>
        <w:rPr>
          <w:sz w:val="20"/>
        </w:rPr>
        <w:t xml:space="preserve">Нарушение правил учебной езды водителем, обучающим вождению транспортного средства,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22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22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5002" w:name="P5002"/>
    <w:bookmarkEnd w:id="5002"/>
    <w:p>
      <w:pPr>
        <w:pStyle w:val="2"/>
        <w:outlineLvl w:val="2"/>
        <w:ind w:firstLine="540"/>
        <w:jc w:val="both"/>
      </w:pPr>
      <w:r>
        <w:rPr>
          <w:sz w:val="20"/>
        </w:rPr>
        <w:t xml:space="preserve">Статья 12.23. Нарушение </w:t>
      </w:r>
      <w:r>
        <w:rPr>
          <w:sz w:val="20"/>
        </w:rPr>
        <w:t xml:space="preserve">правил</w:t>
      </w:r>
      <w:r>
        <w:rPr>
          <w:sz w:val="20"/>
        </w:rPr>
        <w:t xml:space="preserve"> перевозки людей</w:t>
      </w:r>
    </w:p>
    <w:p>
      <w:pPr>
        <w:pStyle w:val="0"/>
        <w:jc w:val="both"/>
      </w:pPr>
      <w:r>
        <w:rPr>
          <w:sz w:val="20"/>
        </w:rPr>
      </w:r>
    </w:p>
    <w:bookmarkStart w:id="5004" w:name="P5004"/>
    <w:bookmarkEnd w:id="5004"/>
    <w:p>
      <w:pPr>
        <w:pStyle w:val="0"/>
        <w:ind w:firstLine="540"/>
        <w:jc w:val="both"/>
      </w:pPr>
      <w:r>
        <w:rPr>
          <w:sz w:val="20"/>
        </w:rPr>
        <w:t xml:space="preserve">1. Нарушение правил перевозки людей, за исключением случаев, предусмотренных </w:t>
      </w:r>
      <w:hyperlink w:history="0" w:anchor="P5008" w:tooltip="2. Перевозка людей вне кабины автомобиля (за исключением случаев, разрешенных Правилами дорожного движения), трактора, других самоходных машин, на грузовом прицепе, в прицепе-даче, в кузове грузового мотоцикла или вне предусмотренных конструкцией мотоцикла мест для сидения -">
        <w:r>
          <w:rPr>
            <w:sz w:val="20"/>
            <w:color w:val="0000ff"/>
          </w:rPr>
          <w:t xml:space="preserve">частями 2</w:t>
        </w:r>
      </w:hyperlink>
      <w:r>
        <w:rPr>
          <w:sz w:val="20"/>
        </w:rPr>
        <w:t xml:space="preserve"> - </w:t>
      </w:r>
      <w:hyperlink w:history="0" w:anchor="P5021" w:tooltip="6. Нарушение требований к перевозке детей, установленных Правилами организованной перевозки группы детей автобусами, за исключением случаев, предусмотренных частями 4 и 5 настоящей статьи, -">
        <w:r>
          <w:rPr>
            <w:sz w:val="20"/>
            <w:color w:val="0000ff"/>
          </w:rPr>
          <w:t xml:space="preserve">6</w:t>
        </w:r>
      </w:hyperlink>
      <w:r>
        <w:rPr>
          <w:sz w:val="20"/>
        </w:rPr>
        <w:t xml:space="preserve"> настоящей статьи, -</w:t>
      </w:r>
    </w:p>
    <w:p>
      <w:pPr>
        <w:pStyle w:val="0"/>
        <w:jc w:val="both"/>
      </w:pPr>
      <w:r>
        <w:rPr>
          <w:sz w:val="20"/>
        </w:rPr>
        <w:t xml:space="preserve">(в ред. Федеральных законов от 23.07.2013 </w:t>
      </w:r>
      <w:hyperlink w:history="0" r:id="rId323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01.05.2016 </w:t>
      </w:r>
      <w:hyperlink w:history="0" r:id="rId3231"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N 138-ФЗ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23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07.05.2009 </w:t>
      </w:r>
      <w:hyperlink w:history="0" r:id="rId3233"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w:t>
      </w:r>
    </w:p>
    <w:bookmarkStart w:id="5008" w:name="P5008"/>
    <w:bookmarkEnd w:id="5008"/>
    <w:p>
      <w:pPr>
        <w:pStyle w:val="0"/>
        <w:spacing w:before="200" w:lineRule="auto"/>
        <w:ind w:firstLine="540"/>
        <w:jc w:val="both"/>
      </w:pPr>
      <w:r>
        <w:rPr>
          <w:sz w:val="20"/>
        </w:rPr>
        <w:t xml:space="preserve">2. Перевозка людей вне кабины автомобиля (за исключением случаев, разрешенных </w:t>
      </w:r>
      <w:hyperlink w:history="0" r:id="rId3234"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Правилами</w:t>
        </w:r>
      </w:hyperlink>
      <w:r>
        <w:rPr>
          <w:sz w:val="20"/>
        </w:rPr>
        <w:t xml:space="preserve"> дорожного движения), трактора, других самоходных машин, на грузовом прицепе, в прицепе-даче, в кузове грузового мотоцикла или вне предусмотренных конструкцией мотоцикла мест для сидения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23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07.05.2009 </w:t>
      </w:r>
      <w:hyperlink w:history="0" r:id="rId3236"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23.07.2013 </w:t>
      </w:r>
      <w:hyperlink w:history="0" r:id="rId323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3. Нарушение требований к перевозке детей, установленных </w:t>
      </w:r>
      <w:hyperlink w:history="0" r:id="rId3238"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Правилами</w:t>
        </w:r>
      </w:hyperlink>
      <w:r>
        <w:rPr>
          <w:sz w:val="20"/>
        </w:rPr>
        <w:t xml:space="preserve"> дорожного движения,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 на должностных лиц - двадцати пяти тысяч рублей; на юридических лиц - ста тысяч рублей.</w:t>
      </w:r>
    </w:p>
    <w:p>
      <w:pPr>
        <w:pStyle w:val="0"/>
        <w:jc w:val="both"/>
      </w:pPr>
      <w:r>
        <w:rPr>
          <w:sz w:val="20"/>
        </w:rPr>
        <w:t xml:space="preserve">(в ред. Федерального </w:t>
      </w:r>
      <w:hyperlink w:history="0" r:id="rId3239"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01.05.2016 N 138-ФЗ)</w:t>
      </w:r>
    </w:p>
    <w:p>
      <w:pPr>
        <w:pStyle w:val="0"/>
        <w:jc w:val="both"/>
      </w:pPr>
      <w:r>
        <w:rPr>
          <w:sz w:val="20"/>
        </w:rPr>
        <w:t xml:space="preserve">(часть 3 введена Федеральным </w:t>
      </w:r>
      <w:hyperlink w:history="0" r:id="rId324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w:t>
      </w:r>
    </w:p>
    <w:bookmarkStart w:id="5015" w:name="P5015"/>
    <w:bookmarkEnd w:id="5015"/>
    <w:p>
      <w:pPr>
        <w:pStyle w:val="0"/>
        <w:spacing w:before="200" w:lineRule="auto"/>
        <w:ind w:firstLine="540"/>
        <w:jc w:val="both"/>
      </w:pPr>
      <w:r>
        <w:rPr>
          <w:sz w:val="20"/>
        </w:rPr>
        <w:t xml:space="preserve">4. Организованная перевозка группы детей автобусами, не соответствующими требованиям </w:t>
      </w:r>
      <w:hyperlink w:history="0" r:id="rId3241" w:tooltip="Постановление Правительства РФ от 23.09.2020 N 1527 (ред. от 30.11.2022) &quot;Об утверждении Правил организованной перевозки группы детей автобусами&quot; {КонсультантПлюс}">
        <w:r>
          <w:rPr>
            <w:sz w:val="20"/>
            <w:color w:val="0000ff"/>
          </w:rPr>
          <w:t xml:space="preserve">Правил</w:t>
        </w:r>
      </w:hyperlink>
      <w:r>
        <w:rPr>
          <w:sz w:val="20"/>
        </w:rPr>
        <w:t xml:space="preserve"> организованной перевозки группы детей автобусами, либо водителем, не соответствующим требованиям указанных </w:t>
      </w:r>
      <w:hyperlink w:history="0" r:id="rId3242" w:tooltip="Постановление Правительства РФ от 23.09.2020 N 1527 (ред. от 30.11.2022) &quot;Об утверждении Правил организованной перевозки группы детей автобусами&quot; {КонсультантПлюс}">
        <w:r>
          <w:rPr>
            <w:sz w:val="20"/>
            <w:color w:val="0000ff"/>
          </w:rPr>
          <w:t xml:space="preserve">Правил</w:t>
        </w:r>
      </w:hyperlink>
      <w:r>
        <w:rPr>
          <w:sz w:val="20"/>
        </w:rPr>
        <w:t xml:space="preserve">, либо без договора фрахтования, если наличие такого документа предусмотрено указанными </w:t>
      </w:r>
      <w:hyperlink w:history="0" r:id="rId3243" w:tooltip="Постановление Правительства РФ от 23.09.2020 N 1527 (ред. от 30.11.2022) &quot;Об утверждении Правил организованной перевозки группы детей автобусами&quot; {КонсультантПлюс}">
        <w:r>
          <w:rPr>
            <w:sz w:val="20"/>
            <w:color w:val="0000ff"/>
          </w:rPr>
          <w:t xml:space="preserve">Правилами</w:t>
        </w:r>
      </w:hyperlink>
      <w:r>
        <w:rPr>
          <w:sz w:val="20"/>
        </w:rPr>
        <w:t xml:space="preserve">, либо без программы маршрута, либо без списка детей, либо без списка назначенных сопровождающих, предусмотренных указанными </w:t>
      </w:r>
      <w:r>
        <w:rPr>
          <w:sz w:val="20"/>
        </w:rPr>
        <w:t xml:space="preserve">Правилами</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водителя в размере трех тысяч рублей; на должностных лиц - двадцати пяти тысяч рублей; на юридических лиц - ста тысяч рублей.</w:t>
      </w:r>
    </w:p>
    <w:p>
      <w:pPr>
        <w:pStyle w:val="0"/>
        <w:jc w:val="both"/>
      </w:pPr>
      <w:r>
        <w:rPr>
          <w:sz w:val="20"/>
        </w:rPr>
        <w:t xml:space="preserve">(часть 4 введена Федеральным </w:t>
      </w:r>
      <w:hyperlink w:history="0" r:id="rId3244"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01.05.2016 N 138-ФЗ)</w:t>
      </w:r>
    </w:p>
    <w:bookmarkStart w:id="5018" w:name="P5018"/>
    <w:bookmarkEnd w:id="5018"/>
    <w:p>
      <w:pPr>
        <w:pStyle w:val="0"/>
        <w:spacing w:before="200" w:lineRule="auto"/>
        <w:ind w:firstLine="540"/>
        <w:jc w:val="both"/>
      </w:pPr>
      <w:r>
        <w:rPr>
          <w:sz w:val="20"/>
        </w:rPr>
        <w:t xml:space="preserve">5. Нарушение требований к перевозке детей в ночное время, установленных </w:t>
      </w:r>
      <w:hyperlink w:history="0" r:id="rId3245" w:tooltip="Постановление Правительства РФ от 23.09.2020 N 1527 (ред. от 30.11.2022) &quot;Об утверждении Правил организованной перевозки группы детей автобусами&quot; {КонсультантПлюс}">
        <w:r>
          <w:rPr>
            <w:sz w:val="20"/>
            <w:color w:val="0000ff"/>
          </w:rPr>
          <w:t xml:space="preserve">Правилами</w:t>
        </w:r>
      </w:hyperlink>
      <w:r>
        <w:rPr>
          <w:sz w:val="20"/>
        </w:rPr>
        <w:t xml:space="preserve"> организованной перевозки группы детей автобусами, -</w:t>
      </w:r>
    </w:p>
    <w:p>
      <w:pPr>
        <w:pStyle w:val="0"/>
        <w:spacing w:before="200" w:lineRule="auto"/>
        <w:ind w:firstLine="540"/>
        <w:jc w:val="both"/>
      </w:pPr>
      <w:r>
        <w:rPr>
          <w:sz w:val="20"/>
        </w:rPr>
        <w:t xml:space="preserve">влечет наложение административного штрафа на водителя в размере пяти тысяч рублей или лишение права управления транспортными средствами на срок от четырех до шести месяцев; на должностных лиц - пятидесяти тысяч рублей; на юридических лиц - двухсот тысяч рублей.</w:t>
      </w:r>
    </w:p>
    <w:p>
      <w:pPr>
        <w:pStyle w:val="0"/>
        <w:jc w:val="both"/>
      </w:pPr>
      <w:r>
        <w:rPr>
          <w:sz w:val="20"/>
        </w:rPr>
        <w:t xml:space="preserve">(часть 5 введена Федеральным </w:t>
      </w:r>
      <w:hyperlink w:history="0" r:id="rId3246"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01.05.2016 N 138-ФЗ)</w:t>
      </w:r>
    </w:p>
    <w:bookmarkStart w:id="5021" w:name="P5021"/>
    <w:bookmarkEnd w:id="5021"/>
    <w:p>
      <w:pPr>
        <w:pStyle w:val="0"/>
        <w:spacing w:before="200" w:lineRule="auto"/>
        <w:ind w:firstLine="540"/>
        <w:jc w:val="both"/>
      </w:pPr>
      <w:r>
        <w:rPr>
          <w:sz w:val="20"/>
        </w:rPr>
        <w:t xml:space="preserve">6. Нарушение требований к перевозке детей, установленных </w:t>
      </w:r>
      <w:hyperlink w:history="0" r:id="rId3247" w:tooltip="Постановление Правительства РФ от 23.09.2020 N 1527 (ред. от 30.11.2022) &quot;Об утверждении Правил организованной перевозки группы детей автобусами&quot; {КонсультантПлюс}">
        <w:r>
          <w:rPr>
            <w:sz w:val="20"/>
            <w:color w:val="0000ff"/>
          </w:rPr>
          <w:t xml:space="preserve">Правилами</w:t>
        </w:r>
      </w:hyperlink>
      <w:r>
        <w:rPr>
          <w:sz w:val="20"/>
        </w:rPr>
        <w:t xml:space="preserve"> организованной перевозки группы детей автобусами, за исключением случаев, предусмотренных </w:t>
      </w:r>
      <w:hyperlink w:history="0" w:anchor="P5015" w:tooltip="4. Организованная перевозка группы детей автобусами, не соответствующими требованиям Правил организованной перевозки группы детей автобусами, либо водителем, не соответствующим требованиям указанных Правил, либо без договора фрахтования, если наличие такого документа предусмотрено указанными Правилами, либо без программы маршрута, либо без списка детей, либо без списка назначенных сопровождающих, предусмотренных указанными Правилами, -">
        <w:r>
          <w:rPr>
            <w:sz w:val="20"/>
            <w:color w:val="0000ff"/>
          </w:rPr>
          <w:t xml:space="preserve">частями 4</w:t>
        </w:r>
      </w:hyperlink>
      <w:r>
        <w:rPr>
          <w:sz w:val="20"/>
        </w:rPr>
        <w:t xml:space="preserve"> и </w:t>
      </w:r>
      <w:hyperlink w:history="0" w:anchor="P5018" w:tooltip="5. Нарушение требований к перевозке детей в ночное время, установленных Правилами организованной перевозки группы детей автобусами, -">
        <w:r>
          <w:rPr>
            <w:sz w:val="20"/>
            <w:color w:val="0000ff"/>
          </w:rPr>
          <w:t xml:space="preserve">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двадцати пяти тысяч рублей; на юридических лиц - ста тысяч рублей.</w:t>
      </w:r>
    </w:p>
    <w:p>
      <w:pPr>
        <w:pStyle w:val="0"/>
        <w:jc w:val="both"/>
      </w:pPr>
      <w:r>
        <w:rPr>
          <w:sz w:val="20"/>
        </w:rPr>
        <w:t xml:space="preserve">(часть 6 введена Федеральным </w:t>
      </w:r>
      <w:hyperlink w:history="0" r:id="rId3248"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01.05.2016 N 138-ФЗ)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3249"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01.05.2016 N 138-ФЗ)</w:t>
      </w:r>
    </w:p>
    <w:p>
      <w:pPr>
        <w:pStyle w:val="0"/>
        <w:ind w:firstLine="540"/>
        <w:jc w:val="both"/>
      </w:pPr>
      <w:r>
        <w:rPr>
          <w:sz w:val="20"/>
        </w:rPr>
      </w:r>
    </w:p>
    <w:bookmarkStart w:id="5027" w:name="P5027"/>
    <w:bookmarkEnd w:id="5027"/>
    <w:p>
      <w:pPr>
        <w:pStyle w:val="2"/>
        <w:outlineLvl w:val="2"/>
        <w:ind w:firstLine="540"/>
        <w:jc w:val="both"/>
      </w:pPr>
      <w:r>
        <w:rPr>
          <w:sz w:val="20"/>
        </w:rPr>
        <w:t xml:space="preserve">Статья 12.24. Нарушение </w:t>
      </w:r>
      <w:hyperlink w:history="0" r:id="rId3250"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или </w:t>
      </w:r>
      <w:hyperlink w:history="0" r:id="rId3251"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эксплуатации транспортного средства, повлекшее причинение легкого или средней тяжести вреда здоровью потерпевшего</w:t>
      </w:r>
    </w:p>
    <w:p>
      <w:pPr>
        <w:pStyle w:val="0"/>
        <w:ind w:firstLine="540"/>
        <w:jc w:val="both"/>
      </w:pPr>
      <w:r>
        <w:rPr>
          <w:sz w:val="20"/>
        </w:rPr>
      </w:r>
    </w:p>
    <w:p>
      <w:pPr>
        <w:pStyle w:val="0"/>
        <w:ind w:firstLine="540"/>
        <w:jc w:val="both"/>
      </w:pPr>
      <w:r>
        <w:rPr>
          <w:sz w:val="20"/>
        </w:rPr>
        <w:t xml:space="preserve">(в ред. Федерального </w:t>
      </w:r>
      <w:hyperlink w:history="0" r:id="rId3252" w:tooltip="Федеральный закон от 22.04.2005 N 38-ФЗ &quot;О внесении изменения в статью 12.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22.04.2005 N 38-ФЗ)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12.24 см. </w:t>
            </w:r>
            <w:hyperlink w:history="0" r:id="rId3253" w:tooltip="Постановление Конституционного Суда РФ от 14.11.2025 N 38-П &quot;По делу о проверке конституционности части 1 статьи 12.24, пункта 7 части 1 статьи 24.5 Кодекса Российской Федерации об административных правонарушениях и части третьей статьи 264 Уголовного кодекса Российской Федерации в связи с запросом Ивановского районного суда Ивановской области&quot; {КонсультантПлюс}">
              <w:r>
                <w:rPr>
                  <w:sz w:val="20"/>
                  <w:color w:val="0000ff"/>
                </w:rPr>
                <w:t xml:space="preserve">Постановление</w:t>
              </w:r>
            </w:hyperlink>
            <w:r>
              <w:rPr>
                <w:sz w:val="20"/>
                <w:color w:val="392c69"/>
              </w:rPr>
              <w:t xml:space="preserve"> КС РФ от 14.11.2025 N 38-П.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033" w:name="P5033"/>
    <w:bookmarkEnd w:id="5033"/>
    <w:p>
      <w:pPr>
        <w:pStyle w:val="0"/>
        <w:spacing w:before="260" w:lineRule="auto"/>
        <w:ind w:firstLine="540"/>
        <w:jc w:val="both"/>
      </w:pPr>
      <w:r>
        <w:rPr>
          <w:sz w:val="20"/>
        </w:rPr>
        <w:t xml:space="preserve">1. Нарушение Правил дорожного движения или правил эксплуатации транспортного средства, повлекшее причинение легкого вреда здоровью потерпевшего, -</w:t>
      </w:r>
    </w:p>
    <w:p>
      <w:pPr>
        <w:pStyle w:val="0"/>
        <w:spacing w:before="200" w:lineRule="auto"/>
        <w:ind w:firstLine="540"/>
        <w:jc w:val="both"/>
      </w:pPr>
      <w:r>
        <w:rPr>
          <w:sz w:val="20"/>
        </w:rPr>
        <w:t xml:space="preserve">влечет наложение административного штрафа в размере от трех тысяч семисот пятидесяти до семи тысяч пятисот рублей или лишение права управления транспортными средствами на срок от одного года до полутора лет.</w:t>
      </w:r>
    </w:p>
    <w:p>
      <w:pPr>
        <w:pStyle w:val="0"/>
        <w:jc w:val="both"/>
      </w:pPr>
      <w:r>
        <w:rPr>
          <w:sz w:val="20"/>
        </w:rPr>
        <w:t xml:space="preserve">(в ред. Федеральных законов от 22.06.2007 </w:t>
      </w:r>
      <w:hyperlink w:history="0" r:id="rId32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5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25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25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2 ст. 12.24 во взаимосвязи с другими нормами признана частично не соответствующей Конституции РФ (</w:t>
            </w:r>
            <w:hyperlink w:history="0" r:id="rId3258"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Постановление</w:t>
              </w:r>
            </w:hyperlink>
            <w:r>
              <w:rPr>
                <w:sz w:val="20"/>
                <w:color w:val="392c69"/>
              </w:rPr>
              <w:t xml:space="preserve"> КС РФ от 17.05.2023 N 24-П). О правовом регулировании до внесения соответствующих изменений см. </w:t>
            </w:r>
            <w:hyperlink w:history="0" r:id="rId3259"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п. 6</w:t>
              </w:r>
            </w:hyperlink>
            <w:r>
              <w:rPr>
                <w:sz w:val="20"/>
                <w:color w:val="392c69"/>
              </w:rPr>
              <w:t xml:space="preserve"> указанного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038" w:name="P5038"/>
    <w:bookmarkEnd w:id="5038"/>
    <w:p>
      <w:pPr>
        <w:pStyle w:val="0"/>
        <w:spacing w:before="260" w:lineRule="auto"/>
        <w:ind w:firstLine="540"/>
        <w:jc w:val="both"/>
      </w:pPr>
      <w:r>
        <w:rPr>
          <w:sz w:val="20"/>
        </w:rPr>
        <w:t xml:space="preserve">2. Нарушение Правил дорожного движения или правил эксплуатации транспортного средства, повлекшее причинение средней тяжести вреда здоровью потерпевшего,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тридцати семи тысяч пятисот рублей или лишение права управления транспортными средствами на срок от полутора до двух лет.</w:t>
      </w:r>
    </w:p>
    <w:p>
      <w:pPr>
        <w:pStyle w:val="0"/>
        <w:jc w:val="both"/>
      </w:pPr>
      <w:r>
        <w:rPr>
          <w:sz w:val="20"/>
        </w:rPr>
        <w:t xml:space="preserve">(в ред. Федеральных законов от 22.06.2007 </w:t>
      </w:r>
      <w:hyperlink w:history="0" r:id="rId326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6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26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26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p>
      <w:pPr>
        <w:pStyle w:val="0"/>
        <w:spacing w:before="200" w:lineRule="auto"/>
        <w:ind w:firstLine="540"/>
        <w:jc w:val="both"/>
      </w:pPr>
      <w:r>
        <w:rPr>
          <w:sz w:val="20"/>
        </w:rPr>
        <w:t xml:space="preserve">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pPr>
        <w:pStyle w:val="0"/>
        <w:jc w:val="both"/>
      </w:pPr>
      <w:r>
        <w:rPr>
          <w:sz w:val="20"/>
        </w:rPr>
      </w:r>
    </w:p>
    <w:p>
      <w:pPr>
        <w:pStyle w:val="2"/>
        <w:outlineLvl w:val="2"/>
        <w:ind w:firstLine="540"/>
        <w:jc w:val="both"/>
      </w:pPr>
      <w:r>
        <w:rPr>
          <w:sz w:val="20"/>
        </w:rPr>
        <w:t xml:space="preserve">Статья 12.25. Невыполнение требования о предоставлении транспортного средства или об остановке транспортного средства</w:t>
      </w:r>
    </w:p>
    <w:p>
      <w:pPr>
        <w:pStyle w:val="0"/>
        <w:jc w:val="both"/>
      </w:pPr>
      <w:r>
        <w:rPr>
          <w:sz w:val="20"/>
        </w:rPr>
      </w:r>
    </w:p>
    <w:bookmarkStart w:id="5047" w:name="P5047"/>
    <w:bookmarkEnd w:id="5047"/>
    <w:p>
      <w:pPr>
        <w:pStyle w:val="0"/>
        <w:ind w:firstLine="540"/>
        <w:jc w:val="both"/>
      </w:pPr>
      <w:r>
        <w:rPr>
          <w:sz w:val="20"/>
        </w:rPr>
        <w:t xml:space="preserve">1. Невыполнение требования о предоставлении транспортного средства сотрудникам полиции или иным лицам, которым в случаях, предусмотренных </w:t>
      </w:r>
      <w:r>
        <w:rPr>
          <w:sz w:val="20"/>
        </w:rPr>
        <w:t xml:space="preserve">законодательством</w:t>
      </w:r>
      <w:r>
        <w:rPr>
          <w:sz w:val="20"/>
        </w:rPr>
        <w:t xml:space="preserve">, предоставлено право использовать транспортные средства, -</w:t>
      </w:r>
    </w:p>
    <w:p>
      <w:pPr>
        <w:pStyle w:val="0"/>
        <w:jc w:val="both"/>
      </w:pPr>
      <w:r>
        <w:rPr>
          <w:sz w:val="20"/>
        </w:rPr>
        <w:t xml:space="preserve">(в ред. Федерального </w:t>
      </w:r>
      <w:hyperlink w:history="0" r:id="rId3264"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26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26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5051" w:name="P5051"/>
    <w:bookmarkEnd w:id="5051"/>
    <w:p>
      <w:pPr>
        <w:pStyle w:val="0"/>
        <w:spacing w:before="200" w:lineRule="auto"/>
        <w:ind w:firstLine="540"/>
        <w:jc w:val="both"/>
      </w:pPr>
      <w:r>
        <w:rPr>
          <w:sz w:val="20"/>
        </w:rPr>
        <w:t xml:space="preserve">2. Невыполнение законного </w:t>
      </w:r>
      <w:r>
        <w:rPr>
          <w:sz w:val="20"/>
        </w:rPr>
        <w:t xml:space="preserve">требования</w:t>
      </w:r>
      <w:r>
        <w:rPr>
          <w:sz w:val="20"/>
        </w:rPr>
        <w:t xml:space="preserve">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за исключением случаев, предусмотренных </w:t>
      </w:r>
      <w:hyperlink w:history="0" w:anchor="P4919" w:tooltip="12. Невыполнение законного требования уполномоченного должностного лица о прохождении весового и габаритного контроля транспортного средства, в том числе об остановке транспортного средства в пункте транспортного контроля, либо отказ или уклонение от выполнения указанного требования -">
        <w:r>
          <w:rPr>
            <w:sz w:val="20"/>
            <w:color w:val="0000ff"/>
          </w:rPr>
          <w:t xml:space="preserve">частью 12 статьи 12.21.1</w:t>
        </w:r>
      </w:hyperlink>
      <w:r>
        <w:rPr>
          <w:sz w:val="20"/>
        </w:rPr>
        <w:t xml:space="preserve"> настоящего Кодекса, -</w:t>
      </w:r>
    </w:p>
    <w:p>
      <w:pPr>
        <w:pStyle w:val="0"/>
        <w:jc w:val="both"/>
      </w:pPr>
      <w:r>
        <w:rPr>
          <w:sz w:val="20"/>
        </w:rPr>
        <w:t xml:space="preserve">(в ред. Федеральных законов от 07.02.2011 </w:t>
      </w:r>
      <w:hyperlink w:history="0" r:id="rId3267"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13.07.2015 </w:t>
      </w:r>
      <w:hyperlink w:history="0" r:id="rId3268"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27.06.2018 </w:t>
      </w:r>
      <w:hyperlink w:history="0" r:id="rId3269"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 от 07.07.2025 </w:t>
      </w:r>
      <w:hyperlink w:history="0" r:id="rId3270"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семи тысяч до десяти тысяч рублей.</w:t>
      </w:r>
    </w:p>
    <w:p>
      <w:pPr>
        <w:pStyle w:val="0"/>
        <w:jc w:val="both"/>
      </w:pPr>
      <w:r>
        <w:rPr>
          <w:sz w:val="20"/>
        </w:rPr>
        <w:t xml:space="preserve">(в ред. Федеральных законов от 22.06.2007 </w:t>
      </w:r>
      <w:hyperlink w:history="0" r:id="rId327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27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07.07.2025 </w:t>
      </w:r>
      <w:hyperlink w:history="0" r:id="rId3273"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w:t>
      </w:r>
    </w:p>
    <w:bookmarkStart w:id="5055" w:name="P5055"/>
    <w:bookmarkEnd w:id="5055"/>
    <w:p>
      <w:pPr>
        <w:pStyle w:val="0"/>
        <w:spacing w:before="200" w:lineRule="auto"/>
        <w:ind w:firstLine="540"/>
        <w:jc w:val="both"/>
      </w:pPr>
      <w:r>
        <w:rPr>
          <w:sz w:val="20"/>
        </w:rPr>
        <w:t xml:space="preserve">3. Невыполнение законного требования должностного лица военной автомобильной инспекции об остановке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w:t>
      </w:r>
    </w:p>
    <w:p>
      <w:pPr>
        <w:pStyle w:val="0"/>
        <w:jc w:val="both"/>
      </w:pPr>
      <w:r>
        <w:rPr>
          <w:sz w:val="20"/>
        </w:rPr>
        <w:t xml:space="preserve">(в ред. Федеральных законов от 03.07.2016 </w:t>
      </w:r>
      <w:hyperlink w:history="0" r:id="rId3274"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3275"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восьмисот рублей.</w:t>
      </w:r>
    </w:p>
    <w:p>
      <w:pPr>
        <w:pStyle w:val="0"/>
        <w:jc w:val="both"/>
      </w:pPr>
      <w:r>
        <w:rPr>
          <w:sz w:val="20"/>
        </w:rPr>
        <w:t xml:space="preserve">(в ред. Федерального </w:t>
      </w:r>
      <w:hyperlink w:history="0" r:id="rId327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jc w:val="both"/>
      </w:pPr>
      <w:r>
        <w:rPr>
          <w:sz w:val="20"/>
        </w:rPr>
        <w:t xml:space="preserve">(часть 3 введена Федеральным </w:t>
      </w:r>
      <w:hyperlink w:history="0" r:id="rId3277"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207-ФЗ)</w:t>
      </w:r>
    </w:p>
    <w:bookmarkStart w:id="5060" w:name="P5060"/>
    <w:bookmarkEnd w:id="5060"/>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5051"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за исключением случаев, предусмотренных частью 12 статьи 12.21.1 настоящего Кодекса,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десяти тысяч рублей или лишение права управления транспортными средствами на срок от четырех до шести месяцев.</w:t>
      </w:r>
    </w:p>
    <w:p>
      <w:pPr>
        <w:pStyle w:val="0"/>
        <w:jc w:val="both"/>
      </w:pPr>
      <w:r>
        <w:rPr>
          <w:sz w:val="20"/>
        </w:rPr>
        <w:t xml:space="preserve">(часть 4 введена Федеральным </w:t>
      </w:r>
      <w:hyperlink w:history="0" r:id="rId3278"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209-ФЗ)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нарушений, предусмотренных ст. 12.26, применяется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066" w:name="P5066"/>
    <w:bookmarkEnd w:id="5066"/>
    <w:p>
      <w:pPr>
        <w:pStyle w:val="2"/>
        <w:spacing w:before="260" w:lineRule="auto"/>
        <w:outlineLvl w:val="2"/>
        <w:ind w:firstLine="540"/>
        <w:jc w:val="both"/>
      </w:pPr>
      <w:r>
        <w:rPr>
          <w:sz w:val="20"/>
        </w:rPr>
        <w:t xml:space="preserve">Статья 12.26. Невыполнение водителем транспортного средства </w:t>
      </w:r>
      <w:hyperlink w:history="0" r:id="rId3279"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требования</w:t>
        </w:r>
      </w:hyperlink>
      <w:r>
        <w:rPr>
          <w:sz w:val="20"/>
        </w:rPr>
        <w:t xml:space="preserve"> о прохождении медицинского </w:t>
      </w:r>
      <w:r>
        <w:rPr>
          <w:sz w:val="20"/>
        </w:rPr>
        <w:t xml:space="preserve">освидетельствования</w:t>
      </w:r>
      <w:r>
        <w:rPr>
          <w:sz w:val="20"/>
        </w:rPr>
        <w:t xml:space="preserve"> на состояние опьянения</w:t>
      </w:r>
    </w:p>
    <w:p>
      <w:pPr>
        <w:pStyle w:val="0"/>
        <w:ind w:firstLine="540"/>
        <w:jc w:val="both"/>
      </w:pPr>
      <w:r>
        <w:rPr>
          <w:sz w:val="20"/>
        </w:rPr>
      </w:r>
    </w:p>
    <w:p>
      <w:pPr>
        <w:pStyle w:val="0"/>
        <w:ind w:firstLine="540"/>
        <w:jc w:val="both"/>
      </w:pPr>
      <w:r>
        <w:rPr>
          <w:sz w:val="20"/>
        </w:rPr>
        <w:t xml:space="preserve">(в ред. Федерального </w:t>
      </w:r>
      <w:hyperlink w:history="0" r:id="rId328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ind w:firstLine="540"/>
        <w:jc w:val="both"/>
      </w:pPr>
      <w:r>
        <w:rPr>
          <w:sz w:val="20"/>
        </w:rPr>
      </w:r>
    </w:p>
    <w:bookmarkStart w:id="5070" w:name="P5070"/>
    <w:bookmarkEnd w:id="5070"/>
    <w:p>
      <w:pPr>
        <w:pStyle w:val="0"/>
        <w:ind w:firstLine="540"/>
        <w:jc w:val="both"/>
      </w:pPr>
      <w:r>
        <w:rPr>
          <w:sz w:val="20"/>
        </w:rPr>
        <w:t xml:space="preserve">1. Невыполнение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w:t>
      </w:r>
      <w:hyperlink w:history="0" r:id="rId328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3282"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закона</w:t>
        </w:r>
      </w:hyperlink>
      <w:r>
        <w:rPr>
          <w:sz w:val="20"/>
        </w:rPr>
        <w:t xml:space="preserve"> от 31.12.2014 N 528-ФЗ)</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Федерального </w:t>
      </w:r>
      <w:hyperlink w:history="0" r:id="rId3283"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spacing w:before="200" w:lineRule="auto"/>
        <w:ind w:firstLine="540"/>
        <w:jc w:val="both"/>
      </w:pPr>
      <w:r>
        <w:rPr>
          <w:sz w:val="20"/>
        </w:rPr>
        <w:t xml:space="preserve">2. Невыполнение водителем транспортного средства, не имеющим права управления транспортными средствами либо лишенным права управления транспортными средствами,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деяния, -</w:t>
      </w:r>
    </w:p>
    <w:p>
      <w:pPr>
        <w:pStyle w:val="0"/>
        <w:jc w:val="both"/>
      </w:pPr>
      <w:r>
        <w:rPr>
          <w:sz w:val="20"/>
        </w:rPr>
        <w:t xml:space="preserve">(в ред. Федерального </w:t>
      </w:r>
      <w:hyperlink w:history="0" r:id="rId3284"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закона</w:t>
        </w:r>
      </w:hyperlink>
      <w:r>
        <w:rPr>
          <w:sz w:val="20"/>
        </w:rPr>
        <w:t xml:space="preserve"> от 31.12.2014 N 528-ФЗ)</w:t>
      </w:r>
    </w:p>
    <w:p>
      <w:pPr>
        <w:pStyle w:val="0"/>
        <w:spacing w:before="200" w:lineRule="auto"/>
        <w:ind w:firstLine="540"/>
        <w:jc w:val="both"/>
      </w:pPr>
      <w:r>
        <w:rPr>
          <w:sz w:val="20"/>
        </w:rPr>
        <w:t xml:space="preserve">влечет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может применяться административный арест, в размере сорока пяти тысяч рублей.</w:t>
      </w:r>
    </w:p>
    <w:p>
      <w:pPr>
        <w:pStyle w:val="0"/>
        <w:jc w:val="both"/>
      </w:pPr>
      <w:r>
        <w:rPr>
          <w:sz w:val="20"/>
        </w:rPr>
        <w:t xml:space="preserve">(в ред. Федерального </w:t>
      </w:r>
      <w:hyperlink w:history="0" r:id="rId328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490-ФЗ)</w:t>
      </w:r>
    </w:p>
    <w:p>
      <w:pPr>
        <w:pStyle w:val="0"/>
        <w:jc w:val="both"/>
      </w:pPr>
      <w:r>
        <w:rPr>
          <w:sz w:val="20"/>
        </w:rPr>
      </w:r>
    </w:p>
    <w:p>
      <w:pPr>
        <w:pStyle w:val="2"/>
        <w:outlineLvl w:val="2"/>
        <w:ind w:firstLine="540"/>
        <w:jc w:val="both"/>
      </w:pPr>
      <w:r>
        <w:rPr>
          <w:sz w:val="20"/>
        </w:rPr>
        <w:t xml:space="preserve">Статья 12.27. Невыполнение обязанностей в связи с дорожно-транспортным происшествием</w:t>
      </w:r>
    </w:p>
    <w:p>
      <w:pPr>
        <w:pStyle w:val="0"/>
        <w:jc w:val="both"/>
      </w:pPr>
      <w:r>
        <w:rPr>
          <w:sz w:val="20"/>
        </w:rPr>
      </w:r>
    </w:p>
    <w:bookmarkStart w:id="5081" w:name="P5081"/>
    <w:bookmarkEnd w:id="5081"/>
    <w:p>
      <w:pPr>
        <w:pStyle w:val="0"/>
        <w:ind w:firstLine="540"/>
        <w:jc w:val="both"/>
      </w:pPr>
      <w:r>
        <w:rPr>
          <w:sz w:val="20"/>
        </w:rPr>
        <w:t xml:space="preserve">1. Невыполнение водителем обязанностей, предусмотренных </w:t>
      </w:r>
      <w:hyperlink w:history="0" r:id="rId3286"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Правилами</w:t>
        </w:r>
      </w:hyperlink>
      <w:r>
        <w:rPr>
          <w:sz w:val="20"/>
        </w:rPr>
        <w:t xml:space="preserve"> дорожного движения, в связи с дорожно-транспортным происшествием, участником которого он является, за исключением случаев, предусмотренных </w:t>
      </w:r>
      <w:hyperlink w:history="0" w:anchor="P5084" w:tooltip="2. Оставление водителем в нарушение Правил дорожного движения места дорожно-транспортного происшествия, участником которого он являлся, при отсутствии признаков уголовно наказуемого деяния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28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8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w:t>
      </w:r>
    </w:p>
    <w:bookmarkStart w:id="5084" w:name="P5084"/>
    <w:bookmarkEnd w:id="5084"/>
    <w:p>
      <w:pPr>
        <w:pStyle w:val="0"/>
        <w:spacing w:before="200" w:lineRule="auto"/>
        <w:ind w:firstLine="540"/>
        <w:jc w:val="both"/>
      </w:pPr>
      <w:r>
        <w:rPr>
          <w:sz w:val="20"/>
        </w:rPr>
        <w:t xml:space="preserve">2. Оставление водителем в нарушение </w:t>
      </w:r>
      <w:hyperlink w:history="0" r:id="rId3289"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места дорожно-транспортного происшествия, участником которого он являлся, при отсутствии признаков уголовно наказуемого </w:t>
      </w:r>
      <w:hyperlink w:history="0" r:id="rId3290"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3291" w:tooltip="Федеральный закон от 23.04.2019 N 64-ФЗ &quot;О внесении изменения в статью 12.2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23.04.2019 N 64-ФЗ)</w:t>
      </w:r>
    </w:p>
    <w:p>
      <w:pPr>
        <w:pStyle w:val="0"/>
        <w:spacing w:before="200" w:lineRule="auto"/>
        <w:ind w:firstLine="540"/>
        <w:jc w:val="both"/>
      </w:pPr>
      <w:r>
        <w:rPr>
          <w:sz w:val="20"/>
        </w:rPr>
        <w:t xml:space="preserve">влечет лишение права управления транспортными средствами на срок от одного года до полутора лет или административный арест на срок до пятнадцати суток.</w:t>
      </w:r>
    </w:p>
    <w:p>
      <w:pPr>
        <w:pStyle w:val="0"/>
        <w:jc w:val="both"/>
      </w:pPr>
      <w:r>
        <w:rPr>
          <w:sz w:val="20"/>
        </w:rPr>
        <w:t xml:space="preserve">(в ред. Федеральных законов от 22.06.2007 </w:t>
      </w:r>
      <w:hyperlink w:history="0" r:id="rId329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29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ч. 3 ст. 12.27, применяется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090" w:name="P5090"/>
    <w:bookmarkEnd w:id="5090"/>
    <w:p>
      <w:pPr>
        <w:pStyle w:val="0"/>
        <w:spacing w:before="260" w:lineRule="auto"/>
        <w:ind w:firstLine="540"/>
        <w:jc w:val="both"/>
      </w:pPr>
      <w:r>
        <w:rPr>
          <w:sz w:val="20"/>
        </w:rPr>
        <w:t xml:space="preserve">3. Невыполнение требования </w:t>
      </w:r>
      <w:hyperlink w:history="0" r:id="rId3294"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такого освидетельствования -</w:t>
      </w:r>
    </w:p>
    <w:p>
      <w:pPr>
        <w:pStyle w:val="0"/>
        <w:jc w:val="both"/>
      </w:pPr>
      <w:r>
        <w:rPr>
          <w:sz w:val="20"/>
        </w:rPr>
        <w:t xml:space="preserve">(в ред. Федерального </w:t>
      </w:r>
      <w:hyperlink w:history="0" r:id="rId3295"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spacing w:before="200" w:lineRule="auto"/>
        <w:ind w:firstLine="540"/>
        <w:jc w:val="both"/>
      </w:pPr>
      <w:r>
        <w:rPr>
          <w:sz w:val="20"/>
        </w:rPr>
        <w:t xml:space="preserve">влечет наложение административного штрафа в размере сорока пяти тысяч рублей с лишением права управления транспортными средствами на срок от полутора до двух лет.</w:t>
      </w:r>
    </w:p>
    <w:p>
      <w:pPr>
        <w:pStyle w:val="0"/>
        <w:jc w:val="both"/>
      </w:pPr>
      <w:r>
        <w:rPr>
          <w:sz w:val="20"/>
        </w:rPr>
        <w:t xml:space="preserve">(в ред. Федеральных законов от 23.07.2013 </w:t>
      </w:r>
      <w:hyperlink w:history="0" r:id="rId329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26.12.2024 </w:t>
      </w:r>
      <w:hyperlink w:history="0" r:id="rId3297"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jc w:val="both"/>
      </w:pPr>
      <w:r>
        <w:rPr>
          <w:sz w:val="20"/>
        </w:rPr>
        <w:t xml:space="preserve">(часть третья введена Федеральным </w:t>
      </w:r>
      <w:hyperlink w:history="0" r:id="rId329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jc w:val="both"/>
      </w:pPr>
      <w:r>
        <w:rPr>
          <w:sz w:val="20"/>
        </w:rPr>
      </w:r>
    </w:p>
    <w:bookmarkStart w:id="5096" w:name="P5096"/>
    <w:bookmarkEnd w:id="5096"/>
    <w:p>
      <w:pPr>
        <w:pStyle w:val="2"/>
        <w:outlineLvl w:val="2"/>
        <w:ind w:firstLine="540"/>
        <w:jc w:val="both"/>
      </w:pPr>
      <w:r>
        <w:rPr>
          <w:sz w:val="20"/>
        </w:rPr>
        <w:t xml:space="preserve">Статья 12.28. Нарушение </w:t>
      </w:r>
      <w:hyperlink w:history="0" r:id="rId3299"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установленных для движения транспортных средств в жилых зонах</w:t>
      </w:r>
    </w:p>
    <w:p>
      <w:pPr>
        <w:pStyle w:val="0"/>
        <w:jc w:val="both"/>
      </w:pPr>
      <w:r>
        <w:rPr>
          <w:sz w:val="20"/>
        </w:rPr>
      </w:r>
    </w:p>
    <w:bookmarkStart w:id="5098" w:name="P5098"/>
    <w:bookmarkEnd w:id="5098"/>
    <w:p>
      <w:pPr>
        <w:pStyle w:val="0"/>
        <w:ind w:firstLine="540"/>
        <w:jc w:val="both"/>
      </w:pPr>
      <w:hyperlink w:history="0" r:id="rId3300"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Нарушение правил, установленных для движения транспортных средств в жилых зонах, за исключением случая, предусмотренного </w:t>
      </w:r>
      <w:hyperlink w:history="0" w:anchor="P5102" w:tooltip="2. Нарушение, предусмотренное частью 1 настоящей статьи, совершенное в городе федерального значения Москве или Санкт-Петербурге,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3301"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Федеральных законов от 22.06.2007 </w:t>
      </w:r>
      <w:hyperlink w:history="0" r:id="rId330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30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21.04.2011 </w:t>
      </w:r>
      <w:hyperlink w:history="0" r:id="rId330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w:t>
      </w:r>
    </w:p>
    <w:bookmarkStart w:id="5102" w:name="P5102"/>
    <w:bookmarkEnd w:id="5102"/>
    <w:p>
      <w:pPr>
        <w:pStyle w:val="0"/>
        <w:spacing w:before="200" w:lineRule="auto"/>
        <w:ind w:firstLine="540"/>
        <w:jc w:val="both"/>
      </w:pPr>
      <w:r>
        <w:rPr>
          <w:sz w:val="20"/>
        </w:rPr>
        <w:t xml:space="preserve">2. Нарушение, предусмотренное </w:t>
      </w:r>
      <w:hyperlink w:history="0" w:anchor="P5098" w:tooltip="1. Нарушение правил, установленных для движения транспортных средств в жилых зонах, за исключением случая, предусмотренного частью 2 настоящей статьи,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трех тысяч рублей.</w:t>
      </w:r>
    </w:p>
    <w:p>
      <w:pPr>
        <w:pStyle w:val="0"/>
        <w:jc w:val="both"/>
      </w:pPr>
      <w:r>
        <w:rPr>
          <w:sz w:val="20"/>
        </w:rPr>
        <w:t xml:space="preserve">(часть 2 введена Федеральным </w:t>
      </w:r>
      <w:hyperlink w:history="0" r:id="rId3305"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21.04.2011 N 69-ФЗ)</w:t>
      </w:r>
    </w:p>
    <w:p>
      <w:pPr>
        <w:pStyle w:val="0"/>
        <w:jc w:val="both"/>
      </w:pPr>
      <w:r>
        <w:rPr>
          <w:sz w:val="20"/>
        </w:rPr>
      </w:r>
    </w:p>
    <w:p>
      <w:pPr>
        <w:pStyle w:val="2"/>
        <w:outlineLvl w:val="2"/>
        <w:ind w:firstLine="540"/>
        <w:jc w:val="both"/>
      </w:pPr>
      <w:r>
        <w:rPr>
          <w:sz w:val="20"/>
        </w:rPr>
        <w:t xml:space="preserve">Статья 12.29. Нарушение </w:t>
      </w:r>
      <w:r>
        <w:rPr>
          <w:sz w:val="20"/>
        </w:rPr>
        <w:t xml:space="preserve">Правил</w:t>
      </w:r>
      <w:r>
        <w:rPr>
          <w:sz w:val="20"/>
        </w:rPr>
        <w:t xml:space="preserve"> дорожного движения пешеходом или иным лицом, участвующим в процессе дорожного движения</w:t>
      </w:r>
    </w:p>
    <w:p>
      <w:pPr>
        <w:pStyle w:val="0"/>
        <w:jc w:val="both"/>
      </w:pPr>
      <w:r>
        <w:rPr>
          <w:sz w:val="20"/>
        </w:rPr>
      </w:r>
    </w:p>
    <w:bookmarkStart w:id="5108" w:name="P5108"/>
    <w:bookmarkEnd w:id="5108"/>
    <w:p>
      <w:pPr>
        <w:pStyle w:val="0"/>
        <w:ind w:firstLine="540"/>
        <w:jc w:val="both"/>
      </w:pPr>
      <w:r>
        <w:rPr>
          <w:sz w:val="20"/>
        </w:rPr>
        <w:t xml:space="preserve">1. Нарушение пешеходом или пассажиром транспортного средства Правил дорожного движения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3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07.05.2009 </w:t>
      </w:r>
      <w:hyperlink w:history="0" r:id="rId3307"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23.07.2013 </w:t>
      </w:r>
      <w:hyperlink w:history="0" r:id="rId330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5111" w:name="P5111"/>
    <w:bookmarkEnd w:id="5111"/>
    <w:p>
      <w:pPr>
        <w:pStyle w:val="0"/>
        <w:spacing w:before="200" w:lineRule="auto"/>
        <w:ind w:firstLine="540"/>
        <w:jc w:val="both"/>
      </w:pPr>
      <w:r>
        <w:rPr>
          <w:sz w:val="20"/>
        </w:rPr>
        <w:t xml:space="preserve">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w:t>
      </w:r>
      <w:hyperlink w:history="0" w:anchor="P5108" w:tooltip="1. Нарушение пешеходом или пассажиром транспортного средства Правил дорожного движения -">
        <w:r>
          <w:rPr>
            <w:sz w:val="20"/>
            <w:color w:val="0000ff"/>
          </w:rPr>
          <w:t xml:space="preserve">части 1</w:t>
        </w:r>
      </w:hyperlink>
      <w:r>
        <w:rPr>
          <w:sz w:val="20"/>
        </w:rPr>
        <w:t xml:space="preserve"> настоящей статьи, а также водителя транспортного средства), -</w:t>
      </w:r>
    </w:p>
    <w:p>
      <w:pPr>
        <w:pStyle w:val="0"/>
        <w:jc w:val="both"/>
      </w:pPr>
      <w:r>
        <w:rPr>
          <w:sz w:val="20"/>
        </w:rPr>
        <w:t xml:space="preserve">(в ред. Федеральных законов от 24.07.2007 </w:t>
      </w:r>
      <w:hyperlink w:history="0" r:id="rId330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14.10.2014 </w:t>
      </w:r>
      <w:hyperlink w:history="0" r:id="rId331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восьмисот рублей.</w:t>
      </w:r>
    </w:p>
    <w:p>
      <w:pPr>
        <w:pStyle w:val="0"/>
        <w:jc w:val="both"/>
      </w:pPr>
      <w:r>
        <w:rPr>
          <w:sz w:val="20"/>
        </w:rPr>
        <w:t xml:space="preserve">(в ред. Федеральных законов от 22.06.2007 </w:t>
      </w:r>
      <w:hyperlink w:history="0" r:id="rId331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07.05.2009 </w:t>
      </w:r>
      <w:hyperlink w:history="0" r:id="rId3312" w:tooltip="Федеральный закон от 07.05.2009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23.07.2013 </w:t>
      </w:r>
      <w:hyperlink w:history="0" r:id="rId331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spacing w:before="200" w:lineRule="auto"/>
        <w:ind w:firstLine="540"/>
        <w:jc w:val="both"/>
      </w:pPr>
      <w:r>
        <w:rPr>
          <w:sz w:val="20"/>
        </w:rPr>
        <w:t xml:space="preserve">3. Нарушение Правил дорожного движения лицами, указанными в </w:t>
      </w:r>
      <w:hyperlink w:history="0" w:anchor="P5111" w:tooltip="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части 1 настоящей статьи, а также водителя транспортного средства), -">
        <w:r>
          <w:rPr>
            <w:sz w:val="20"/>
            <w:color w:val="0000ff"/>
          </w:rPr>
          <w:t xml:space="preserve">части 2</w:t>
        </w:r>
      </w:hyperlink>
      <w:r>
        <w:rPr>
          <w:sz w:val="20"/>
        </w:rPr>
        <w:t xml:space="preserve"> настоящей статьи, совершенное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Федеральных законов от 22.06.2007 </w:t>
      </w:r>
      <w:hyperlink w:history="0" r:id="rId331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31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31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p>
      <w:pPr>
        <w:pStyle w:val="2"/>
        <w:outlineLvl w:val="2"/>
        <w:ind w:firstLine="540"/>
        <w:jc w:val="both"/>
      </w:pPr>
      <w:r>
        <w:rPr>
          <w:sz w:val="20"/>
        </w:rPr>
        <w:t xml:space="preserve">Статья 12.30. Нарушение </w:t>
      </w:r>
      <w:r>
        <w:rPr>
          <w:sz w:val="20"/>
        </w:rPr>
        <w:t xml:space="preserve">Правил</w:t>
      </w:r>
      <w:r>
        <w:rPr>
          <w:sz w:val="20"/>
        </w:rPr>
        <w:t xml:space="preserve"> дорожного движения пешеходом или иным участником дорожного движения, повлекшее создание помех в движении транспортных средств либо причинение легкого или средней тяжести вреда здоровью потерпевшего</w:t>
      </w:r>
    </w:p>
    <w:p>
      <w:pPr>
        <w:pStyle w:val="0"/>
        <w:jc w:val="both"/>
      </w:pPr>
      <w:r>
        <w:rPr>
          <w:sz w:val="20"/>
        </w:rPr>
        <w:t xml:space="preserve">(в ред. Федерального </w:t>
      </w:r>
      <w:hyperlink w:history="0" r:id="rId331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bookmarkStart w:id="5122" w:name="P5122"/>
    <w:bookmarkEnd w:id="5122"/>
    <w:p>
      <w:pPr>
        <w:pStyle w:val="0"/>
        <w:ind w:firstLine="540"/>
        <w:jc w:val="both"/>
      </w:pPr>
      <w:r>
        <w:rPr>
          <w:sz w:val="20"/>
        </w:rPr>
        <w:t xml:space="preserve">1.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создание помех в движении транспортных средств, -</w:t>
      </w:r>
    </w:p>
    <w:p>
      <w:pPr>
        <w:pStyle w:val="0"/>
        <w:spacing w:before="200" w:lineRule="auto"/>
        <w:ind w:firstLine="540"/>
        <w:jc w:val="both"/>
      </w:pPr>
      <w:r>
        <w:rPr>
          <w:sz w:val="20"/>
        </w:rPr>
        <w:t xml:space="preserve">влечет наложение административного штрафа в размере одной тысячи рублей.</w:t>
      </w:r>
    </w:p>
    <w:p>
      <w:pPr>
        <w:pStyle w:val="0"/>
        <w:jc w:val="both"/>
      </w:pPr>
      <w:r>
        <w:rPr>
          <w:sz w:val="20"/>
        </w:rPr>
        <w:t xml:space="preserve">(в ред. Федеральных законов от 22.06.2007 </w:t>
      </w:r>
      <w:hyperlink w:history="0" r:id="rId331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31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320"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5125" w:name="P5125"/>
    <w:bookmarkEnd w:id="5125"/>
    <w:p>
      <w:pPr>
        <w:pStyle w:val="0"/>
        <w:spacing w:before="200" w:lineRule="auto"/>
        <w:ind w:firstLine="540"/>
        <w:jc w:val="both"/>
      </w:pPr>
      <w:r>
        <w:rPr>
          <w:sz w:val="20"/>
        </w:rPr>
        <w:t xml:space="preserve">2.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по неосторожности причинение легкого или средней тяжести вреда здоровью потерпевшего, -</w:t>
      </w:r>
    </w:p>
    <w:p>
      <w:pPr>
        <w:pStyle w:val="0"/>
        <w:jc w:val="both"/>
      </w:pPr>
      <w:r>
        <w:rPr>
          <w:sz w:val="20"/>
        </w:rPr>
        <w:t xml:space="preserve">(в ред. Федерального </w:t>
      </w:r>
      <w:hyperlink w:history="0" r:id="rId332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Федеральных законов от 22.06.2007 </w:t>
      </w:r>
      <w:hyperlink w:history="0" r:id="rId33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32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w:t>
      </w:r>
    </w:p>
    <w:p>
      <w:pPr>
        <w:pStyle w:val="0"/>
        <w:jc w:val="both"/>
      </w:pPr>
      <w:r>
        <w:rPr>
          <w:sz w:val="20"/>
        </w:rPr>
      </w:r>
    </w:p>
    <w:bookmarkStart w:id="5130" w:name="P5130"/>
    <w:bookmarkEnd w:id="5130"/>
    <w:p>
      <w:pPr>
        <w:pStyle w:val="2"/>
        <w:outlineLvl w:val="2"/>
        <w:ind w:firstLine="540"/>
        <w:jc w:val="both"/>
      </w:pPr>
      <w:r>
        <w:rPr>
          <w:sz w:val="20"/>
        </w:rPr>
        <w:t xml:space="preserve">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w:t>
      </w:r>
    </w:p>
    <w:p>
      <w:pPr>
        <w:pStyle w:val="0"/>
        <w:jc w:val="both"/>
      </w:pPr>
      <w:r>
        <w:rPr>
          <w:sz w:val="20"/>
        </w:rPr>
        <w:t xml:space="preserve">(в ред. Федеральных законов от 22.07.2005 </w:t>
      </w:r>
      <w:hyperlink w:history="0" r:id="rId3324"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01.07.2011 </w:t>
      </w:r>
      <w:hyperlink w:history="0" r:id="rId3325"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N 170-ФЗ</w:t>
        </w:r>
      </w:hyperlink>
      <w:r>
        <w:rPr>
          <w:sz w:val="20"/>
        </w:rPr>
        <w:t xml:space="preserve">, от 26.07.2019 </w:t>
      </w:r>
      <w:hyperlink w:history="0" r:id="rId3326"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w:t>
      </w:r>
    </w:p>
    <w:p>
      <w:pPr>
        <w:pStyle w:val="0"/>
        <w:jc w:val="both"/>
      </w:pPr>
      <w:r>
        <w:rPr>
          <w:sz w:val="20"/>
        </w:rPr>
      </w:r>
    </w:p>
    <w:bookmarkStart w:id="5133" w:name="P5133"/>
    <w:bookmarkEnd w:id="5133"/>
    <w:p>
      <w:pPr>
        <w:pStyle w:val="0"/>
        <w:ind w:firstLine="540"/>
        <w:jc w:val="both"/>
      </w:pPr>
      <w:r>
        <w:rPr>
          <w:sz w:val="20"/>
        </w:rPr>
        <w:t xml:space="preserve">1. Выпуск на линию транспортного средства, не зарегистрированного в установленном </w:t>
      </w:r>
      <w:r>
        <w:rPr>
          <w:sz w:val="20"/>
        </w:rPr>
        <w:t xml:space="preserve">порядке</w:t>
      </w:r>
      <w:r>
        <w:rPr>
          <w:sz w:val="20"/>
        </w:rPr>
        <w:t xml:space="preserve"> или не прошедшего </w:t>
      </w:r>
      <w:r>
        <w:rPr>
          <w:sz w:val="20"/>
        </w:rPr>
        <w:t xml:space="preserve">технического осмотра</w:t>
      </w:r>
      <w:r>
        <w:rPr>
          <w:sz w:val="20"/>
        </w:rPr>
        <w:t xml:space="preserve">, -</w:t>
      </w:r>
    </w:p>
    <w:p>
      <w:pPr>
        <w:pStyle w:val="0"/>
        <w:jc w:val="both"/>
      </w:pPr>
      <w:r>
        <w:rPr>
          <w:sz w:val="20"/>
        </w:rPr>
        <w:t xml:space="preserve">(в ред. Федеральных законов от 01.07.2011 </w:t>
      </w:r>
      <w:hyperlink w:history="0" r:id="rId3327"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N 170-ФЗ</w:t>
        </w:r>
      </w:hyperlink>
      <w:r>
        <w:rPr>
          <w:sz w:val="20"/>
        </w:rPr>
        <w:t xml:space="preserve">, от 26.07.2019 </w:t>
      </w:r>
      <w:hyperlink w:history="0" r:id="rId3328"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пятисот рублей; на юридических лиц - пятидесяти тысяч рублей.</w:t>
      </w:r>
    </w:p>
    <w:p>
      <w:pPr>
        <w:pStyle w:val="0"/>
        <w:jc w:val="both"/>
      </w:pPr>
      <w:r>
        <w:rPr>
          <w:sz w:val="20"/>
        </w:rPr>
        <w:t xml:space="preserve">(в ред. Федеральных законов от 22.06.2007 </w:t>
      </w:r>
      <w:hyperlink w:history="0" r:id="rId332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33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28.07.2012 </w:t>
      </w:r>
      <w:hyperlink w:history="0" r:id="rId3331"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w:t>
      </w:r>
    </w:p>
    <w:bookmarkStart w:id="5137" w:name="P5137"/>
    <w:bookmarkEnd w:id="5137"/>
    <w:p>
      <w:pPr>
        <w:pStyle w:val="0"/>
        <w:spacing w:before="200" w:lineRule="auto"/>
        <w:ind w:firstLine="540"/>
        <w:jc w:val="both"/>
      </w:pPr>
      <w:r>
        <w:rPr>
          <w:sz w:val="20"/>
        </w:rPr>
        <w:t xml:space="preserve">2. Выпуск на линию транспортного средства, имеющего </w:t>
      </w:r>
      <w:r>
        <w:rPr>
          <w:sz w:val="20"/>
        </w:rPr>
        <w:t xml:space="preserve">неисправности</w:t>
      </w:r>
      <w:r>
        <w:rPr>
          <w:sz w:val="20"/>
        </w:rPr>
        <w:t xml:space="preserve">, с которыми запрещена эксплуатация, за исключением случаев, предусмотренных </w:t>
      </w:r>
      <w:hyperlink w:history="0" w:anchor="P4380" w:tooltip="2. Выпуск на линию транспортного средства без тахографа в случае, если его установка на транспортном средстве предусмотрена законодательством Российской Федерации, либо с нарушением установленных нормативными правовыми актами Российской Федерации требований к использованию тахографа, за исключением случая поломки тахографа после выпуска на линию транспортного средства, -">
        <w:r>
          <w:rPr>
            <w:sz w:val="20"/>
            <w:color w:val="0000ff"/>
          </w:rPr>
          <w:t xml:space="preserve">частью 2 статьи 11.23</w:t>
        </w:r>
      </w:hyperlink>
      <w:r>
        <w:rPr>
          <w:sz w:val="20"/>
        </w:rPr>
        <w:t xml:space="preserve"> настоящего Кодекса, или выпуск на линию транспортного средства, переоборудованного без соответствующего разрешения, -</w:t>
      </w:r>
    </w:p>
    <w:p>
      <w:pPr>
        <w:pStyle w:val="0"/>
        <w:jc w:val="both"/>
      </w:pPr>
      <w:r>
        <w:rPr>
          <w:sz w:val="20"/>
        </w:rPr>
        <w:t xml:space="preserve">(в ред. Федеральных законов от 22.07.2005 </w:t>
      </w:r>
      <w:hyperlink w:history="0" r:id="rId3332"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26.07.2019 </w:t>
      </w:r>
      <w:hyperlink w:history="0" r:id="rId3333"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N 216-ФЗ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от пяти тысяч до восьми тысяч рублей.</w:t>
      </w:r>
    </w:p>
    <w:p>
      <w:pPr>
        <w:pStyle w:val="0"/>
        <w:jc w:val="both"/>
      </w:pPr>
      <w:r>
        <w:rPr>
          <w:sz w:val="20"/>
        </w:rPr>
        <w:t xml:space="preserve">(в ред. Федеральных законов от 22.06.2007 </w:t>
      </w:r>
      <w:hyperlink w:history="0" r:id="rId333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12.03.2014 </w:t>
      </w:r>
      <w:hyperlink w:history="0" r:id="rId3335" w:tooltip="Федеральный закон от 12.03.2014 N 32-ФЗ &quot;О внесении изменения в статью 12.31 Кодекса Российской Федерации об административных правонарушениях&quot; {КонсультантПлюс}">
        <w:r>
          <w:rPr>
            <w:sz w:val="20"/>
            <w:color w:val="0000ff"/>
          </w:rPr>
          <w:t xml:space="preserve">N 32-ФЗ</w:t>
        </w:r>
      </w:hyperlink>
      <w:r>
        <w:rPr>
          <w:sz w:val="20"/>
        </w:rPr>
        <w:t xml:space="preserve">)</w:t>
      </w:r>
    </w:p>
    <w:p>
      <w:pPr>
        <w:pStyle w:val="0"/>
        <w:spacing w:before="200" w:lineRule="auto"/>
        <w:ind w:firstLine="540"/>
        <w:jc w:val="both"/>
      </w:pPr>
      <w:r>
        <w:rPr>
          <w:sz w:val="20"/>
        </w:rPr>
        <w:t xml:space="preserve">3. Выпуск на линию транспортного средства с заведомо подложными государственными регистрационными знаками либо с установленными на передней его части световыми приборами с огнями красного цвета или световозвращающими приспособлениями красного цвета, а равно световыми приборами, цвет огней и режим работы которых не соответствуют требованиям </w:t>
      </w:r>
      <w:hyperlink w:history="0" r:id="rId3336"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Основных положений</w:t>
        </w:r>
      </w:hyperlink>
      <w:r>
        <w:rPr>
          <w:sz w:val="20"/>
        </w:rPr>
        <w:t xml:space="preserve"> по допуску транспортных средств к эксплуатации и обязанностей должностных лиц по обеспечению безопасности дорожного движения, -</w:t>
      </w:r>
    </w:p>
    <w:p>
      <w:pPr>
        <w:pStyle w:val="0"/>
        <w:jc w:val="both"/>
      </w:pPr>
      <w:r>
        <w:rPr>
          <w:sz w:val="20"/>
        </w:rPr>
        <w:t xml:space="preserve">(в ред. Федерального </w:t>
      </w:r>
      <w:hyperlink w:history="0" r:id="rId3337"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10.07.2012 N 116-ФЗ)</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от пятнадцати тысяч до двадцати тысяч рублей; на юридических лиц - пятидесяти тысяч рублей.</w:t>
      </w:r>
    </w:p>
    <w:p>
      <w:pPr>
        <w:pStyle w:val="0"/>
        <w:jc w:val="both"/>
      </w:pPr>
      <w:r>
        <w:rPr>
          <w:sz w:val="20"/>
        </w:rPr>
        <w:t xml:space="preserve">(в ред. Федеральных законов от 22.06.2007 </w:t>
      </w:r>
      <w:hyperlink w:history="0" r:id="rId333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28.07.2012 </w:t>
      </w:r>
      <w:hyperlink w:history="0" r:id="rId3339"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w:t>
      </w:r>
    </w:p>
    <w:p>
      <w:pPr>
        <w:pStyle w:val="0"/>
        <w:jc w:val="both"/>
      </w:pPr>
      <w:r>
        <w:rPr>
          <w:sz w:val="20"/>
        </w:rPr>
        <w:t xml:space="preserve">(часть третья введена Федеральным </w:t>
      </w:r>
      <w:hyperlink w:history="0" r:id="rId3340"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p>
      <w:pPr>
        <w:pStyle w:val="0"/>
        <w:spacing w:before="200" w:lineRule="auto"/>
        <w:ind w:firstLine="540"/>
        <w:jc w:val="both"/>
      </w:pPr>
      <w:r>
        <w:rPr>
          <w:sz w:val="20"/>
        </w:rPr>
        <w:t xml:space="preserve">4. Выпуск на линию транспортного средства с установленными на нем без соответствующего </w:t>
      </w:r>
      <w:r>
        <w:rPr>
          <w:sz w:val="20"/>
        </w:rPr>
        <w:t xml:space="preserve">разрешения</w:t>
      </w:r>
      <w:r>
        <w:rPr>
          <w:sz w:val="20"/>
        </w:rPr>
        <w:t xml:space="preserve"> устройствами для подачи специальных световых или звуковых сигналов (за исключением охранной сигнализации), а равно с незаконно нанесенными на его наружные поверхности специальными цветографическими </w:t>
      </w:r>
      <w:r>
        <w:rPr>
          <w:sz w:val="20"/>
        </w:rPr>
        <w:t xml:space="preserve">схемами</w:t>
      </w:r>
      <w:r>
        <w:rPr>
          <w:sz w:val="20"/>
        </w:rPr>
        <w:t xml:space="preserve"> автомобилей оперативных служб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двадцати тысяч рублей; на юридических лиц - пятидесяти тысяч рублей.</w:t>
      </w:r>
    </w:p>
    <w:p>
      <w:pPr>
        <w:pStyle w:val="0"/>
        <w:jc w:val="both"/>
      </w:pPr>
      <w:r>
        <w:rPr>
          <w:sz w:val="20"/>
        </w:rPr>
        <w:t xml:space="preserve">(в ред. Федеральных законов от 22.06.2007 </w:t>
      </w:r>
      <w:hyperlink w:history="0" r:id="rId334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28.07.2012 </w:t>
      </w:r>
      <w:hyperlink w:history="0" r:id="rId3342"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w:t>
      </w:r>
    </w:p>
    <w:p>
      <w:pPr>
        <w:pStyle w:val="0"/>
        <w:jc w:val="both"/>
      </w:pPr>
      <w:r>
        <w:rPr>
          <w:sz w:val="20"/>
        </w:rPr>
        <w:t xml:space="preserve">(часть четвертая введена Федеральным </w:t>
      </w:r>
      <w:hyperlink w:history="0" r:id="rId3343"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22.07.2005 N 120-ФЗ)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3344"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28.07.2012 N 131-ФЗ)</w:t>
      </w:r>
    </w:p>
    <w:p>
      <w:pPr>
        <w:pStyle w:val="0"/>
        <w:ind w:firstLine="540"/>
        <w:jc w:val="both"/>
      </w:pPr>
      <w:r>
        <w:rPr>
          <w:sz w:val="20"/>
        </w:rPr>
      </w:r>
    </w:p>
    <w:bookmarkStart w:id="5153" w:name="P5153"/>
    <w:bookmarkEnd w:id="5153"/>
    <w:p>
      <w:pPr>
        <w:pStyle w:val="2"/>
        <w:outlineLvl w:val="2"/>
        <w:ind w:firstLine="540"/>
        <w:jc w:val="both"/>
      </w:pPr>
      <w:r>
        <w:rPr>
          <w:sz w:val="20"/>
        </w:rPr>
        <w:t xml:space="preserve">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w:t>
      </w:r>
    </w:p>
    <w:p>
      <w:pPr>
        <w:pStyle w:val="0"/>
        <w:ind w:firstLine="540"/>
        <w:jc w:val="both"/>
      </w:pPr>
      <w:r>
        <w:rPr>
          <w:sz w:val="20"/>
        </w:rPr>
      </w:r>
    </w:p>
    <w:p>
      <w:pPr>
        <w:pStyle w:val="0"/>
        <w:ind w:firstLine="540"/>
        <w:jc w:val="both"/>
      </w:pPr>
      <w:r>
        <w:rPr>
          <w:sz w:val="20"/>
        </w:rPr>
        <w:t xml:space="preserve">(введена Федеральным </w:t>
      </w:r>
      <w:hyperlink w:history="0" r:id="rId3345"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28.07.2012 N 131-ФЗ)</w:t>
      </w:r>
    </w:p>
    <w:p>
      <w:pPr>
        <w:pStyle w:val="0"/>
        <w:ind w:firstLine="540"/>
        <w:jc w:val="both"/>
      </w:pPr>
      <w:r>
        <w:rPr>
          <w:sz w:val="20"/>
        </w:rPr>
      </w:r>
    </w:p>
    <w:bookmarkStart w:id="5157" w:name="P5157"/>
    <w:bookmarkEnd w:id="5157"/>
    <w:p>
      <w:pPr>
        <w:pStyle w:val="0"/>
        <w:ind w:firstLine="540"/>
        <w:jc w:val="both"/>
      </w:pPr>
      <w:r>
        <w:rPr>
          <w:sz w:val="20"/>
        </w:rPr>
        <w:t xml:space="preserve">1. Осуществление перевозок пассажиров и багажа, грузов автомобильным транспортом и городским наземным электрическим транспортом с нарушением профессиональных и квалификационных требований, предъявляемых к работникам,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двадцати тысяч рублей; на юридических лиц - ста тысяч рублей.</w:t>
      </w:r>
    </w:p>
    <w:p>
      <w:pPr>
        <w:pStyle w:val="0"/>
        <w:spacing w:before="200" w:lineRule="auto"/>
        <w:ind w:firstLine="540"/>
        <w:jc w:val="both"/>
      </w:pPr>
      <w:r>
        <w:rPr>
          <w:sz w:val="20"/>
        </w:rPr>
        <w:t xml:space="preserve">2. Осуществление перевозок пассажиров и багажа, грузов автомобильным транспортом и городским наземным электрическим транспортом с нарушением требований о проведении предрейсовых и послерейсовых </w:t>
      </w:r>
      <w:r>
        <w:rPr>
          <w:sz w:val="20"/>
        </w:rPr>
        <w:t xml:space="preserve">медицинских осмотров</w:t>
      </w:r>
      <w:r>
        <w:rPr>
          <w:sz w:val="20"/>
        </w:rPr>
        <w:t xml:space="preserve"> водителей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трех тысяч рублей; на должностных лиц - пяти тысяч рублей; на юридических лиц - тридцати тысяч рублей.</w:t>
      </w:r>
    </w:p>
    <w:p>
      <w:pPr>
        <w:pStyle w:val="0"/>
        <w:spacing w:before="200" w:lineRule="auto"/>
        <w:ind w:firstLine="540"/>
        <w:jc w:val="both"/>
      </w:pPr>
      <w:r>
        <w:rPr>
          <w:sz w:val="20"/>
        </w:rPr>
        <w:t xml:space="preserve">3. Осуществление перевозок пассажиров и багажа, грузов автомобильным транспортом и городским наземным электрическим транспортом с нарушением </w:t>
      </w:r>
      <w:r>
        <w:rPr>
          <w:sz w:val="20"/>
        </w:rPr>
        <w:t xml:space="preserve">требований</w:t>
      </w:r>
      <w:r>
        <w:rPr>
          <w:sz w:val="20"/>
        </w:rPr>
        <w:t xml:space="preserve"> о проведении предрейсового контроля технического состояния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трех тысяч рублей; на должностных лиц - пяти тысяч рублей; на юридических лиц - тридцати тысяч рублей.</w:t>
      </w:r>
    </w:p>
    <w:p>
      <w:pPr>
        <w:pStyle w:val="0"/>
        <w:spacing w:before="200" w:lineRule="auto"/>
        <w:ind w:firstLine="540"/>
        <w:jc w:val="both"/>
      </w:pPr>
      <w:r>
        <w:rPr>
          <w:sz w:val="20"/>
        </w:rPr>
        <w:t xml:space="preserve">4. Осуществление перевозок пассажиров и грузов автомобильным транспортом и городским наземным электрическим транспортом с нарушением требований обеспечения безопасности перевозок пассажиров и грузов в особых условиях, предусмотренных </w:t>
      </w:r>
      <w:hyperlink w:history="0" r:id="rId3346" w:tooltip="Приказ Минтранса России от 30.04.2021 N 145 &quot;Об утверждении Правил обеспечения безопасности перевозок автомобильным транспортом и городским наземным электрическим транспортом&quot; (Зарегистрировано в Минюсте России 31.05.2021 N 63707) {КонсультантПлюс}">
        <w:r>
          <w:rPr>
            <w:sz w:val="20"/>
            <w:color w:val="0000ff"/>
          </w:rPr>
          <w:t xml:space="preserve">Правилами</w:t>
        </w:r>
      </w:hyperlink>
      <w:r>
        <w:rPr>
          <w:sz w:val="20"/>
        </w:rPr>
        <w:t xml:space="preserve"> обеспечения безопасности перевозок пассажиров и грузов автомобильным транспортом 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водителя в размере двух тысяч пятисот рублей; на должностных лиц - двадцати тысяч рублей; на юридических лиц - ста тысяч рублей.</w:t>
      </w:r>
    </w:p>
    <w:p>
      <w:pPr>
        <w:pStyle w:val="0"/>
        <w:jc w:val="both"/>
      </w:pPr>
      <w:r>
        <w:rPr>
          <w:sz w:val="20"/>
        </w:rPr>
        <w:t xml:space="preserve">(часть 4 введена Федеральным </w:t>
      </w:r>
      <w:hyperlink w:history="0" r:id="rId3347"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законом</w:t>
        </w:r>
      </w:hyperlink>
      <w:r>
        <w:rPr>
          <w:sz w:val="20"/>
        </w:rPr>
        <w:t xml:space="preserve"> от 01.05.2016 N 133-ФЗ)</w:t>
      </w:r>
    </w:p>
    <w:bookmarkStart w:id="5166" w:name="P5166"/>
    <w:bookmarkEnd w:id="5166"/>
    <w:p>
      <w:pPr>
        <w:pStyle w:val="0"/>
        <w:spacing w:before="200" w:lineRule="auto"/>
        <w:ind w:firstLine="540"/>
        <w:jc w:val="both"/>
      </w:pPr>
      <w:r>
        <w:rPr>
          <w:sz w:val="20"/>
        </w:rPr>
        <w:t xml:space="preserve">5. Осуществление перевозок пассажиров и грузов автомобильным транспортом и городским наземным электрическим транспортом с нарушением требования о запрете допускать водителей к работе, связанной с управлением транспортными средствами, без прохождения ими соответствующих инструктажей, предусмотренного Правилами обеспечения безопасности перевозок пассажиров и грузов автомобильным транспортом 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десяти тысяч рублей; на юридических лиц - тридцати тысяч рублей.</w:t>
      </w:r>
    </w:p>
    <w:p>
      <w:pPr>
        <w:pStyle w:val="0"/>
        <w:jc w:val="both"/>
      </w:pPr>
      <w:r>
        <w:rPr>
          <w:sz w:val="20"/>
        </w:rPr>
        <w:t xml:space="preserve">(часть 5 введена Федеральным </w:t>
      </w:r>
      <w:hyperlink w:history="0" r:id="rId3348"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законом</w:t>
        </w:r>
      </w:hyperlink>
      <w:r>
        <w:rPr>
          <w:sz w:val="20"/>
        </w:rPr>
        <w:t xml:space="preserve"> от 01.05.2016 N 133-ФЗ)</w:t>
      </w:r>
    </w:p>
    <w:p>
      <w:pPr>
        <w:pStyle w:val="0"/>
        <w:spacing w:before="200" w:lineRule="auto"/>
        <w:ind w:firstLine="540"/>
        <w:jc w:val="both"/>
      </w:pPr>
      <w:r>
        <w:rPr>
          <w:sz w:val="20"/>
        </w:rPr>
        <w:t xml:space="preserve">6. Осуществление перевозок пассажиров и грузов автомобильным транспортом и городским наземным электрическим транспортом с нарушением Правил обеспечения безопасности перевозок пассажиров и грузов автомобильным транспортом и городским наземным электрическим транспортом, за исключением случаев, предусмотренных </w:t>
      </w:r>
      <w:hyperlink w:history="0" w:anchor="P5157" w:tooltip="1. Осуществление перевозок пассажиров и багажа, грузов автомобильным транспортом и городским наземным электрическим транспортом с нарушением профессиональных и квалификационных требований, предъявляемых к работникам, -">
        <w:r>
          <w:rPr>
            <w:sz w:val="20"/>
            <w:color w:val="0000ff"/>
          </w:rPr>
          <w:t xml:space="preserve">частями 1</w:t>
        </w:r>
      </w:hyperlink>
      <w:r>
        <w:rPr>
          <w:sz w:val="20"/>
        </w:rPr>
        <w:t xml:space="preserve"> - </w:t>
      </w:r>
      <w:hyperlink w:history="0" w:anchor="P5166" w:tooltip="5. Осуществление перевозок пассажиров и грузов автомобильным транспортом и городским наземным электрическим транспортом с нарушением требования о запрете допускать водителей к работе, связанной с управлением транспортными средствами, без прохождения ими соответствующих инструктажей, предусмотренного Правилами обеспечения безопасности перевозок пассажиров и грузов автомобильным транспортом и городским наземным электрическим транспортом, -">
        <w:r>
          <w:rPr>
            <w:sz w:val="20"/>
            <w:color w:val="0000ff"/>
          </w:rPr>
          <w:t xml:space="preserve">5</w:t>
        </w:r>
      </w:hyperlink>
      <w:r>
        <w:rPr>
          <w:sz w:val="20"/>
        </w:rPr>
        <w:t xml:space="preserve"> настоящей статьи, </w:t>
      </w:r>
      <w:hyperlink w:history="0" w:anchor="P4286" w:tooltip="Статья 11.15.1. Нарушение требований в области транспортной безопасности">
        <w:r>
          <w:rPr>
            <w:sz w:val="20"/>
            <w:color w:val="0000ff"/>
          </w:rPr>
          <w:t xml:space="preserve">статьями 11.15.1</w:t>
        </w:r>
      </w:hyperlink>
      <w:r>
        <w:rPr>
          <w:sz w:val="20"/>
        </w:rPr>
        <w:t xml:space="preserve">,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11.23</w:t>
        </w:r>
      </w:hyperlink>
      <w:r>
        <w:rPr>
          <w:sz w:val="20"/>
        </w:rPr>
        <w:t xml:space="preserve">, </w:t>
      </w:r>
      <w:hyperlink w:history="0" w:anchor="P4879" w:tooltip="Статья 12.21.1. Нарушение правил движения тяжеловесного и (или) крупногабаритного транспортного средства">
        <w:r>
          <w:rPr>
            <w:sz w:val="20"/>
            <w:color w:val="0000ff"/>
          </w:rPr>
          <w:t xml:space="preserve">12.21.1</w:t>
        </w:r>
      </w:hyperlink>
      <w:r>
        <w:rPr>
          <w:sz w:val="20"/>
        </w:rPr>
        <w:t xml:space="preserve"> и </w:t>
      </w:r>
      <w:hyperlink w:history="0" w:anchor="P4974"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12.21.5</w:t>
        </w:r>
      </w:hyperlink>
      <w:r>
        <w:rPr>
          <w:sz w:val="20"/>
        </w:rPr>
        <w:t xml:space="preserve"> настоящего Кодекса, -</w:t>
      </w:r>
    </w:p>
    <w:p>
      <w:pPr>
        <w:pStyle w:val="0"/>
        <w:jc w:val="both"/>
      </w:pPr>
      <w:r>
        <w:rPr>
          <w:sz w:val="20"/>
        </w:rPr>
        <w:t xml:space="preserve">(в ред. Федеральных законов от 26.07.2019 </w:t>
      </w:r>
      <w:hyperlink w:history="0" r:id="rId3349"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N 216-ФЗ</w:t>
        </w:r>
      </w:hyperlink>
      <w:r>
        <w:rPr>
          <w:sz w:val="20"/>
        </w:rPr>
        <w:t xml:space="preserve">, от 04.08.2023 </w:t>
      </w:r>
      <w:hyperlink w:history="0" r:id="rId3350"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водителей в размере одной тысячи пятисот рублей; на должностных лиц - десяти тысяч рублей; на юридических лиц - двадцати пяти тысяч рублей.</w:t>
      </w:r>
    </w:p>
    <w:p>
      <w:pPr>
        <w:pStyle w:val="0"/>
        <w:jc w:val="both"/>
      </w:pPr>
      <w:r>
        <w:rPr>
          <w:sz w:val="20"/>
        </w:rPr>
        <w:t xml:space="preserve">(часть 6 введена Федеральным </w:t>
      </w:r>
      <w:hyperlink w:history="0" r:id="rId3351"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законом</w:t>
        </w:r>
      </w:hyperlink>
      <w:r>
        <w:rPr>
          <w:sz w:val="20"/>
        </w:rPr>
        <w:t xml:space="preserve"> от 01.05.2016 N 133-ФЗ)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ст. 12.32 см. </w:t>
            </w:r>
            <w:hyperlink w:history="0" r:id="rId3352" w:tooltip="Постановление Конституционного Суда РФ от 27.03.2023 N 11-П &quot;По делу о проверке конституционности части 2 статьи 2.1 и статьи 12.32 Кодекса Российской Федерации об административных правонарушениях в связи с жалобой государственного бюджетного учреждения города Москвы &quot;Автомобильные дороги Зеленоградского административного округа&quot; {КонсультантПлюс}">
              <w:r>
                <w:rPr>
                  <w:sz w:val="20"/>
                  <w:color w:val="0000ff"/>
                </w:rPr>
                <w:t xml:space="preserve">Постановление</w:t>
              </w:r>
            </w:hyperlink>
            <w:r>
              <w:rPr>
                <w:sz w:val="20"/>
                <w:color w:val="392c69"/>
              </w:rPr>
              <w:t xml:space="preserve"> КС РФ от 27.03.2023 N 11-П.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177" w:name="P5177"/>
    <w:bookmarkEnd w:id="5177"/>
    <w:p>
      <w:pPr>
        <w:pStyle w:val="2"/>
        <w:spacing w:before="260" w:lineRule="auto"/>
        <w:outlineLvl w:val="2"/>
        <w:ind w:firstLine="540"/>
        <w:jc w:val="both"/>
      </w:pPr>
      <w:r>
        <w:rPr>
          <w:sz w:val="20"/>
        </w:rPr>
        <w:t xml:space="preserve">Статья 12.32. </w:t>
      </w:r>
      <w:hyperlink w:history="0" r:id="rId3353"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Допуск</w:t>
        </w:r>
      </w:hyperlink>
      <w:r>
        <w:rPr>
          <w:sz w:val="20"/>
        </w:rPr>
        <w:t xml:space="preserve"> к управлению транспортным средством водителя, находящегося в состоянии опьянения либо не имеющего права управления транспортным средством</w:t>
      </w:r>
    </w:p>
    <w:p>
      <w:pPr>
        <w:pStyle w:val="0"/>
        <w:jc w:val="both"/>
      </w:pPr>
      <w:r>
        <w:rPr>
          <w:sz w:val="20"/>
        </w:rPr>
      </w:r>
    </w:p>
    <w:p>
      <w:pPr>
        <w:pStyle w:val="0"/>
        <w:ind w:firstLine="540"/>
        <w:jc w:val="both"/>
      </w:pPr>
      <w:r>
        <w:rPr>
          <w:sz w:val="20"/>
        </w:rPr>
        <w:t xml:space="preserve">Допуск к управлению транспортным средством водителя, находящегося в состоянии опьянения либо не имеющего права управления транспортным средством,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двадцати тысяч рублей; на юридических лиц - ста тысяч рублей.</w:t>
      </w:r>
    </w:p>
    <w:p>
      <w:pPr>
        <w:pStyle w:val="0"/>
        <w:jc w:val="both"/>
      </w:pPr>
      <w:r>
        <w:rPr>
          <w:sz w:val="20"/>
        </w:rPr>
        <w:t xml:space="preserve">(в ред. Федеральных законов от 22.06.2007 </w:t>
      </w:r>
      <w:hyperlink w:history="0" r:id="rId33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35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28.07.2012 </w:t>
      </w:r>
      <w:hyperlink w:history="0" r:id="rId3356"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3357"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28.07.2012 N 131-ФЗ)</w:t>
      </w:r>
    </w:p>
    <w:p>
      <w:pPr>
        <w:pStyle w:val="0"/>
        <w:ind w:firstLine="540"/>
        <w:jc w:val="both"/>
      </w:pPr>
      <w:r>
        <w:rPr>
          <w:sz w:val="20"/>
        </w:rPr>
      </w:r>
    </w:p>
    <w:bookmarkStart w:id="5185" w:name="P5185"/>
    <w:bookmarkEnd w:id="5185"/>
    <w:p>
      <w:pPr>
        <w:pStyle w:val="2"/>
        <w:outlineLvl w:val="2"/>
        <w:ind w:firstLine="540"/>
        <w:jc w:val="both"/>
      </w:pPr>
      <w:r>
        <w:rPr>
          <w:sz w:val="20"/>
        </w:rPr>
        <w:t xml:space="preserve">Статья 12.32.1. Допуск к управлению транспортным средством водителя, не имеющего российского национального водительского удостоверения</w:t>
      </w:r>
    </w:p>
    <w:p>
      <w:pPr>
        <w:pStyle w:val="0"/>
        <w:ind w:firstLine="540"/>
        <w:jc w:val="both"/>
      </w:pPr>
      <w:r>
        <w:rPr>
          <w:sz w:val="20"/>
        </w:rPr>
      </w:r>
    </w:p>
    <w:p>
      <w:pPr>
        <w:pStyle w:val="0"/>
        <w:ind w:firstLine="540"/>
        <w:jc w:val="both"/>
      </w:pPr>
      <w:r>
        <w:rPr>
          <w:sz w:val="20"/>
        </w:rPr>
        <w:t xml:space="preserve">(введена Федеральным </w:t>
      </w:r>
      <w:hyperlink w:history="0" r:id="rId3358" w:tooltip="Федеральный закон от 07.05.2013 N 92-ФЗ (ред. от 23.05.2015)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07.05.2013 N 92-ФЗ)</w:t>
      </w:r>
    </w:p>
    <w:p>
      <w:pPr>
        <w:pStyle w:val="0"/>
        <w:ind w:firstLine="540"/>
        <w:jc w:val="both"/>
      </w:pPr>
      <w:r>
        <w:rPr>
          <w:sz w:val="20"/>
        </w:rPr>
      </w:r>
    </w:p>
    <w:p>
      <w:pPr>
        <w:pStyle w:val="0"/>
        <w:ind w:firstLine="540"/>
        <w:jc w:val="both"/>
      </w:pPr>
      <w:hyperlink w:history="0" r:id="rId3359" w:tooltip="Федеральный закон от 10.12.1995 N 196-ФЗ (ред. от 07.07.2025) &quot;О безопасности дорожного движения&quot; {КонсультантПлюс}">
        <w:r>
          <w:rPr>
            <w:sz w:val="20"/>
            <w:color w:val="0000ff"/>
          </w:rPr>
          <w:t xml:space="preserve">Допуск</w:t>
        </w:r>
      </w:hyperlink>
      <w:r>
        <w:rPr>
          <w:sz w:val="20"/>
        </w:rPr>
        <w:t xml:space="preserve"> к управлению транспортным средством водителя, не имеющего в случаях, предусмотренных законодательством Российской Федерации о безопасности дорожного движения, российского национального водительского удостоверения, -</w:t>
      </w:r>
    </w:p>
    <w:p>
      <w:pPr>
        <w:pStyle w:val="0"/>
        <w:jc w:val="both"/>
      </w:pPr>
      <w:r>
        <w:rPr>
          <w:sz w:val="20"/>
        </w:rPr>
        <w:t xml:space="preserve">(в ред. Федерального </w:t>
      </w:r>
      <w:hyperlink w:history="0" r:id="rId336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техническое состояние и эксплуатацию транспортных средств, в размере пятидесяти тысяч рублей.</w:t>
      </w:r>
    </w:p>
    <w:p>
      <w:pPr>
        <w:pStyle w:val="0"/>
        <w:ind w:firstLine="540"/>
        <w:jc w:val="both"/>
      </w:pPr>
      <w:r>
        <w:rPr>
          <w:sz w:val="20"/>
        </w:rPr>
      </w:r>
    </w:p>
    <w:bookmarkStart w:id="5193" w:name="P5193"/>
    <w:bookmarkEnd w:id="5193"/>
    <w:p>
      <w:pPr>
        <w:pStyle w:val="2"/>
        <w:outlineLvl w:val="2"/>
        <w:ind w:firstLine="540"/>
        <w:jc w:val="both"/>
      </w:pPr>
      <w:r>
        <w:rPr>
          <w:sz w:val="20"/>
        </w:rPr>
        <w:t xml:space="preserve">Статья 12.33. Повреждение дорог, железнодорожных переездов или других дорожных сооружений</w:t>
      </w:r>
    </w:p>
    <w:p>
      <w:pPr>
        <w:pStyle w:val="0"/>
        <w:jc w:val="both"/>
      </w:pPr>
      <w:r>
        <w:rPr>
          <w:sz w:val="20"/>
        </w:rPr>
      </w:r>
    </w:p>
    <w:p>
      <w:pPr>
        <w:pStyle w:val="0"/>
        <w:ind w:firstLine="540"/>
        <w:jc w:val="both"/>
      </w:pPr>
      <w:r>
        <w:rPr>
          <w:sz w:val="20"/>
        </w:rPr>
        <w:t xml:space="preserve">Повреждение</w:t>
      </w:r>
      <w:r>
        <w:rPr>
          <w:sz w:val="20"/>
        </w:rPr>
        <w:t xml:space="preserve"> дорог, железнодорожных переездов или других дорожных сооружений либо технических средств организации дорожного движения, которое создает угрозу безопасности дорожного движения, а равно умышленное создание помех в дорожном движении, в том числе путем загрязнения дорожного покрытия, -</w:t>
      </w:r>
    </w:p>
    <w:p>
      <w:pPr>
        <w:pStyle w:val="0"/>
        <w:jc w:val="both"/>
      </w:pPr>
      <w:r>
        <w:rPr>
          <w:sz w:val="20"/>
        </w:rPr>
        <w:t xml:space="preserve">(в ред. Федерального </w:t>
      </w:r>
      <w:hyperlink w:history="0" r:id="rId336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двадцати пяти тысяч рублей; на юридических лиц - трехсот тысяч рублей.</w:t>
      </w:r>
    </w:p>
    <w:p>
      <w:pPr>
        <w:pStyle w:val="0"/>
        <w:jc w:val="both"/>
      </w:pPr>
      <w:r>
        <w:rPr>
          <w:sz w:val="20"/>
        </w:rPr>
        <w:t xml:space="preserve">(в ред. Федеральных законов от 24.07.2007 </w:t>
      </w:r>
      <w:hyperlink w:history="0" r:id="rId336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3363"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p>
      <w:pPr>
        <w:pStyle w:val="0"/>
        <w:jc w:val="both"/>
      </w:pPr>
      <w:r>
        <w:rPr>
          <w:sz w:val="20"/>
        </w:rPr>
      </w:r>
    </w:p>
    <w:bookmarkStart w:id="5200" w:name="P5200"/>
    <w:bookmarkEnd w:id="5200"/>
    <w:p>
      <w:pPr>
        <w:pStyle w:val="2"/>
        <w:outlineLvl w:val="2"/>
        <w:ind w:firstLine="540"/>
        <w:jc w:val="both"/>
      </w:pPr>
      <w:r>
        <w:rPr>
          <w:sz w:val="20"/>
        </w:rPr>
        <w:t xml:space="preserve">Статья 12.34. Несоблюдение требований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w:t>
      </w:r>
    </w:p>
    <w:p>
      <w:pPr>
        <w:pStyle w:val="0"/>
        <w:ind w:firstLine="540"/>
        <w:jc w:val="both"/>
      </w:pPr>
      <w:r>
        <w:rPr>
          <w:sz w:val="20"/>
        </w:rPr>
      </w:r>
    </w:p>
    <w:p>
      <w:pPr>
        <w:pStyle w:val="0"/>
        <w:ind w:firstLine="540"/>
        <w:jc w:val="both"/>
      </w:pPr>
      <w:r>
        <w:rPr>
          <w:sz w:val="20"/>
        </w:rPr>
        <w:t xml:space="preserve">(в ред. Федерального </w:t>
      </w:r>
      <w:hyperlink w:history="0" r:id="rId3364"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07.03.2017 N 26-ФЗ)</w:t>
      </w:r>
    </w:p>
    <w:p>
      <w:pPr>
        <w:pStyle w:val="0"/>
        <w:jc w:val="both"/>
      </w:pPr>
      <w:r>
        <w:rPr>
          <w:sz w:val="20"/>
        </w:rPr>
      </w:r>
    </w:p>
    <w:p>
      <w:pPr>
        <w:pStyle w:val="0"/>
        <w:ind w:firstLine="540"/>
        <w:jc w:val="both"/>
      </w:pPr>
      <w:r>
        <w:rPr>
          <w:sz w:val="20"/>
        </w:rPr>
        <w:t xml:space="preserve">1. Несоблюдение </w:t>
      </w:r>
      <w:hyperlink w:history="0" r:id="rId3365" w:tooltip="&quot;ГОСТ Р 50597-2017. Национальный стандарт Российской Федерации. Дороги автомобильные и улицы. Требования к эксплуатационному состоянию, допустимому по условиям обеспечения безопасности дорожного движения. Методы контроля&quot; (утв. Приказом Росстандарта от 26.09.2017 N 1245-ст) {КонсультантПлюс}">
        <w:r>
          <w:rPr>
            <w:sz w:val="20"/>
            <w:color w:val="0000ff"/>
          </w:rPr>
          <w:t xml:space="preserve">требований</w:t>
        </w:r>
      </w:hyperlink>
      <w:r>
        <w:rPr>
          <w:sz w:val="20"/>
        </w:rPr>
        <w:t xml:space="preserve">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 либо непринятие мер по своевременному устранению помех в дорожном движении, по осуществлению временного ограничения или прекращения движения транспортных средств на отдельных участках дорог в случаях, если пользование такими участками угрожает безопасности дорожного движения, -</w:t>
      </w:r>
    </w:p>
    <w:p>
      <w:pPr>
        <w:pStyle w:val="0"/>
        <w:spacing w:before="200" w:lineRule="auto"/>
        <w:ind w:firstLine="540"/>
        <w:jc w:val="both"/>
      </w:pPr>
      <w:r>
        <w:rPr>
          <w:sz w:val="20"/>
        </w:rPr>
        <w:t xml:space="preserve">влечет наложение административного штрафа на должностных лиц, ответственных за состояние дорог, железнодорожных переездов или других дорожных сооружений, в размере от двадцати тысяч до тридцати тысяч рублей; на юридических лиц - от двухсот тысяч до трехсот тысяч рублей.</w:t>
      </w:r>
    </w:p>
    <w:bookmarkStart w:id="5206" w:name="P5206"/>
    <w:bookmarkEnd w:id="5206"/>
    <w:p>
      <w:pPr>
        <w:pStyle w:val="0"/>
        <w:spacing w:before="200" w:lineRule="auto"/>
        <w:ind w:firstLine="540"/>
        <w:jc w:val="both"/>
      </w:pPr>
      <w:r>
        <w:rPr>
          <w:sz w:val="20"/>
        </w:rPr>
        <w:t xml:space="preserve">2. Те же действия, повлекшие причинение легкого или средней тяжести вреда здоровью потерпевшего, -</w:t>
      </w:r>
    </w:p>
    <w:p>
      <w:pPr>
        <w:pStyle w:val="0"/>
        <w:spacing w:before="200" w:lineRule="auto"/>
        <w:ind w:firstLine="540"/>
        <w:jc w:val="both"/>
      </w:pPr>
      <w:r>
        <w:rPr>
          <w:sz w:val="20"/>
        </w:rPr>
        <w:t xml:space="preserve">влекут наложение административного штрафа на должностных лиц, ответственных за состояние дорог, железнодорожных переездов или других дорожных сооружений, в размере от пятидесяти тысяч до ста тысяч рублей; на юридических лиц - от четырехсот тысяч до пятисот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причинением легкого вреда здоровью следует понимать кратковременное расстройство здоровья или незначительную стойкую утрату общей трудоспособности.</w:t>
      </w:r>
    </w:p>
    <w:p>
      <w:pPr>
        <w:pStyle w:val="0"/>
        <w:spacing w:before="200" w:lineRule="auto"/>
        <w:ind w:firstLine="540"/>
        <w:jc w:val="both"/>
      </w:pPr>
      <w:r>
        <w:rPr>
          <w:sz w:val="20"/>
        </w:rPr>
        <w:t xml:space="preserve">2. Под причинением средней тяжести вреда здоровью следует понимать неопасное для жизни длительное расстройство здоровья или значительную стойкую утрату общей трудоспособности менее чем на одну треть.</w:t>
      </w:r>
    </w:p>
    <w:p>
      <w:pPr>
        <w:pStyle w:val="0"/>
        <w:jc w:val="both"/>
      </w:pPr>
      <w:r>
        <w:rPr>
          <w:sz w:val="20"/>
        </w:rPr>
      </w:r>
    </w:p>
    <w:bookmarkStart w:id="5212" w:name="P5212"/>
    <w:bookmarkEnd w:id="5212"/>
    <w:p>
      <w:pPr>
        <w:pStyle w:val="2"/>
        <w:outlineLvl w:val="2"/>
        <w:ind w:firstLine="540"/>
        <w:jc w:val="both"/>
      </w:pPr>
      <w:r>
        <w:rPr>
          <w:sz w:val="20"/>
        </w:rPr>
        <w:t xml:space="preserve">Статья 12.35. Незаконное ограничение прав на управление транспортным средством и его эксплуатацию</w:t>
      </w:r>
    </w:p>
    <w:p>
      <w:pPr>
        <w:pStyle w:val="0"/>
        <w:jc w:val="both"/>
      </w:pPr>
      <w:r>
        <w:rPr>
          <w:sz w:val="20"/>
        </w:rPr>
      </w:r>
    </w:p>
    <w:p>
      <w:pPr>
        <w:pStyle w:val="0"/>
        <w:ind w:firstLine="540"/>
        <w:jc w:val="both"/>
      </w:pPr>
      <w:r>
        <w:rPr>
          <w:sz w:val="20"/>
        </w:rPr>
        <w:t xml:space="preserve">Применение к владельцам и водителям транспортных средств, другим участникам дорожного движения не предусмотренных федеральным законом мер, направленных на ограничение прав на управление, пользование транспортным средством либо его эксплуатацию, или нарушение установленного порядка применения предусмотренных федеральным законом мер, направленных на ограничение прав на управление, пользование транспортным средством либо его эксплуатацию, -</w:t>
      </w:r>
    </w:p>
    <w:p>
      <w:pPr>
        <w:pStyle w:val="0"/>
        <w:jc w:val="both"/>
      </w:pPr>
      <w:r>
        <w:rPr>
          <w:sz w:val="20"/>
        </w:rPr>
        <w:t xml:space="preserve">(в ред. Федерального </w:t>
      </w:r>
      <w:hyperlink w:history="0" r:id="rId3366"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08.06.2015 N 143-ФЗ)</w:t>
      </w:r>
    </w:p>
    <w:p>
      <w:pPr>
        <w:pStyle w:val="0"/>
        <w:spacing w:before="200" w:lineRule="auto"/>
        <w:ind w:firstLine="540"/>
        <w:jc w:val="both"/>
      </w:pPr>
      <w:r>
        <w:rPr>
          <w:sz w:val="20"/>
        </w:rPr>
        <w:t xml:space="preserve">влечет наложение административного штрафа на граждан в размере двух тысяч рублей; на должностных лиц - двадцати тысяч рублей.</w:t>
      </w:r>
    </w:p>
    <w:p>
      <w:pPr>
        <w:pStyle w:val="0"/>
        <w:jc w:val="both"/>
      </w:pPr>
      <w:r>
        <w:rPr>
          <w:sz w:val="20"/>
        </w:rPr>
        <w:t xml:space="preserve">(в ред. Федеральных законов от 22.06.2007 </w:t>
      </w:r>
      <w:hyperlink w:history="0" r:id="rId336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24.07.2007 </w:t>
      </w:r>
      <w:hyperlink w:history="0" r:id="rId336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w:t>
      </w:r>
    </w:p>
    <w:p>
      <w:pPr>
        <w:pStyle w:val="0"/>
        <w:jc w:val="both"/>
      </w:pPr>
      <w:r>
        <w:rPr>
          <w:sz w:val="20"/>
        </w:rPr>
      </w:r>
    </w:p>
    <w:p>
      <w:pPr>
        <w:pStyle w:val="2"/>
        <w:outlineLvl w:val="2"/>
        <w:ind w:firstLine="540"/>
        <w:jc w:val="both"/>
      </w:pPr>
      <w:r>
        <w:rPr>
          <w:sz w:val="20"/>
        </w:rPr>
        <w:t xml:space="preserve">Статья 12.36. Утратила силу. - Федеральный </w:t>
      </w:r>
      <w:hyperlink w:history="0" r:id="rId336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jc w:val="both"/>
      </w:pPr>
      <w:r>
        <w:rPr>
          <w:sz w:val="20"/>
        </w:rPr>
      </w:r>
    </w:p>
    <w:bookmarkStart w:id="5221" w:name="P5221"/>
    <w:bookmarkEnd w:id="5221"/>
    <w:p>
      <w:pPr>
        <w:pStyle w:val="2"/>
        <w:outlineLvl w:val="2"/>
        <w:ind w:firstLine="540"/>
        <w:jc w:val="both"/>
      </w:pPr>
      <w:r>
        <w:rPr>
          <w:sz w:val="20"/>
        </w:rPr>
        <w:t xml:space="preserve">Статья 12.36.1. Нарушение </w:t>
      </w:r>
      <w:hyperlink w:history="0" r:id="rId3370"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пользования телефоном водителем транспортного средства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337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ind w:firstLine="540"/>
        <w:jc w:val="both"/>
      </w:pPr>
      <w:r>
        <w:rPr>
          <w:sz w:val="20"/>
        </w:rPr>
      </w:r>
    </w:p>
    <w:p>
      <w:pPr>
        <w:pStyle w:val="0"/>
        <w:ind w:firstLine="540"/>
        <w:jc w:val="both"/>
      </w:pPr>
      <w:r>
        <w:rPr>
          <w:sz w:val="20"/>
        </w:rPr>
        <w:t xml:space="preserve">Пользование водителем во время движения транспортного средства телефоном, не оборудованным техническим устройством, позволяющим вести переговоры без использования рук, -</w:t>
      </w:r>
    </w:p>
    <w:p>
      <w:pPr>
        <w:pStyle w:val="0"/>
        <w:spacing w:before="200" w:lineRule="auto"/>
        <w:ind w:firstLine="540"/>
        <w:jc w:val="both"/>
      </w:pPr>
      <w:r>
        <w:rPr>
          <w:sz w:val="20"/>
        </w:rPr>
        <w:t xml:space="preserve">влечет наложение административного штрафа в размере одной тысячи пятисот рублей.</w:t>
      </w:r>
    </w:p>
    <w:p>
      <w:pPr>
        <w:pStyle w:val="0"/>
        <w:jc w:val="both"/>
      </w:pPr>
      <w:r>
        <w:rPr>
          <w:sz w:val="20"/>
        </w:rPr>
        <w:t xml:space="preserve">(в ред. Федерального </w:t>
      </w:r>
      <w:hyperlink w:history="0" r:id="rId337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jc w:val="both"/>
      </w:pPr>
      <w:r>
        <w:rPr>
          <w:sz w:val="20"/>
        </w:rPr>
      </w:r>
    </w:p>
    <w:bookmarkStart w:id="5229" w:name="P5229"/>
    <w:bookmarkEnd w:id="5229"/>
    <w:p>
      <w:pPr>
        <w:pStyle w:val="2"/>
        <w:outlineLvl w:val="2"/>
        <w:ind w:firstLine="540"/>
        <w:jc w:val="both"/>
      </w:pPr>
      <w:r>
        <w:rPr>
          <w:sz w:val="20"/>
        </w:rPr>
        <w:t xml:space="preserve">Статья 12.37. Несоблюдение требований об обязательном страховании гражданской ответственности владельцев транспортных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3373"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законом</w:t>
        </w:r>
      </w:hyperlink>
      <w:r>
        <w:rPr>
          <w:sz w:val="20"/>
        </w:rPr>
        <w:t xml:space="preserve"> от 25.04.2002 N 41-ФЗ)</w:t>
      </w:r>
    </w:p>
    <w:p>
      <w:pPr>
        <w:pStyle w:val="0"/>
        <w:jc w:val="both"/>
      </w:pPr>
      <w:r>
        <w:rPr>
          <w:sz w:val="20"/>
        </w:rPr>
      </w:r>
    </w:p>
    <w:bookmarkStart w:id="5233" w:name="P5233"/>
    <w:bookmarkEnd w:id="5233"/>
    <w:p>
      <w:pPr>
        <w:pStyle w:val="0"/>
        <w:ind w:firstLine="540"/>
        <w:jc w:val="both"/>
      </w:pPr>
      <w:r>
        <w:rPr>
          <w:sz w:val="20"/>
        </w:rPr>
        <w:t xml:space="preserve">1. Управление транспортным средством в период его использования, не предусмотренный страховым полисом обязательного страхования гражданской ответственности владельцев транспортного средства, а равно управление транспортным средством с нарушением предусмотренного данным страховым полисом условия управления этим транспортным средством только указанными в данном страховом полисе водителями -</w:t>
      </w:r>
    </w:p>
    <w:p>
      <w:pPr>
        <w:pStyle w:val="0"/>
        <w:spacing w:before="200" w:lineRule="auto"/>
        <w:ind w:firstLine="540"/>
        <w:jc w:val="both"/>
      </w:pPr>
      <w:r>
        <w:rPr>
          <w:sz w:val="20"/>
        </w:rPr>
        <w:t xml:space="preserve">влечет наложение административного штрафа в размере пятисот рублей.</w:t>
      </w:r>
    </w:p>
    <w:p>
      <w:pPr>
        <w:pStyle w:val="0"/>
        <w:jc w:val="both"/>
      </w:pPr>
      <w:r>
        <w:rPr>
          <w:sz w:val="20"/>
        </w:rPr>
        <w:t xml:space="preserve">(в ред. Федеральных законов от 22.06.2007 </w:t>
      </w:r>
      <w:hyperlink w:history="0" r:id="rId337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37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5236" w:name="P5236"/>
    <w:bookmarkEnd w:id="5236"/>
    <w:p>
      <w:pPr>
        <w:pStyle w:val="0"/>
        <w:spacing w:before="200" w:lineRule="auto"/>
        <w:ind w:firstLine="540"/>
        <w:jc w:val="both"/>
      </w:pPr>
      <w:r>
        <w:rPr>
          <w:sz w:val="20"/>
        </w:rPr>
        <w:t xml:space="preserve">2. Неисполнение владельцем транспортного средства установленной федеральным </w:t>
      </w:r>
      <w:r>
        <w:rPr>
          <w:sz w:val="20"/>
        </w:rPr>
        <w:t xml:space="preserve">законом</w:t>
      </w:r>
      <w:r>
        <w:rPr>
          <w:sz w:val="20"/>
        </w:rPr>
        <w:t xml:space="preserve"> обязанности по страхованию своей гражданской ответственности, а равно управление транспортным средством, если такое обязательное страхование заведомо отсутствует, -</w:t>
      </w:r>
    </w:p>
    <w:p>
      <w:pPr>
        <w:pStyle w:val="0"/>
        <w:spacing w:before="200" w:lineRule="auto"/>
        <w:ind w:firstLine="540"/>
        <w:jc w:val="both"/>
      </w:pPr>
      <w:r>
        <w:rPr>
          <w:sz w:val="20"/>
        </w:rPr>
        <w:t xml:space="preserve">влечет наложение административного штрафа в размере восьмисот рублей.</w:t>
      </w:r>
    </w:p>
    <w:p>
      <w:pPr>
        <w:pStyle w:val="0"/>
        <w:jc w:val="both"/>
      </w:pPr>
      <w:r>
        <w:rPr>
          <w:sz w:val="20"/>
        </w:rPr>
        <w:t xml:space="preserve">(в ред. Федеральных законов от 22.06.2007 </w:t>
      </w:r>
      <w:hyperlink w:history="0" r:id="rId337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337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w:t>
      </w:r>
    </w:p>
    <w:bookmarkStart w:id="5239" w:name="P5239"/>
    <w:bookmarkEnd w:id="5239"/>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5236" w:tooltip="2. Неисполнение владельцем транспортного средства установленной федеральным законом обязанности по страхованию своей гражданской ответственности, а равно управление транспортным средством, если такое обязательное страхование заведомо отсутствует,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(часть 3 введена Федеральным </w:t>
      </w:r>
      <w:hyperlink w:history="0" r:id="rId3378"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26.12.2024 N 490-ФЗ)</w:t>
      </w:r>
    </w:p>
    <w:p>
      <w:pPr>
        <w:pStyle w:val="0"/>
        <w:jc w:val="both"/>
      </w:pPr>
      <w:r>
        <w:rPr>
          <w:sz w:val="20"/>
        </w:rPr>
      </w:r>
    </w:p>
    <w:p>
      <w:pPr>
        <w:pStyle w:val="2"/>
        <w:outlineLvl w:val="1"/>
        <w:jc w:val="center"/>
      </w:pPr>
      <w:r>
        <w:rPr>
          <w:sz w:val="20"/>
        </w:rPr>
        <w:t xml:space="preserve">Глава 13. АДМИНИСТРАТИВНЫЕ ПРАВОНАРУШЕНИЯ</w:t>
      </w:r>
    </w:p>
    <w:p>
      <w:pPr>
        <w:pStyle w:val="2"/>
        <w:jc w:val="center"/>
      </w:pPr>
      <w:r>
        <w:rPr>
          <w:sz w:val="20"/>
        </w:rPr>
        <w:t xml:space="preserve">В ОБЛАСТИ СВЯЗИ И ИНФОРМАЦИИ</w:t>
      </w:r>
    </w:p>
    <w:p>
      <w:pPr>
        <w:pStyle w:val="0"/>
        <w:jc w:val="both"/>
      </w:pPr>
      <w:r>
        <w:rPr>
          <w:sz w:val="20"/>
        </w:rPr>
      </w:r>
    </w:p>
    <w:p>
      <w:pPr>
        <w:pStyle w:val="2"/>
        <w:outlineLvl w:val="2"/>
        <w:ind w:firstLine="540"/>
        <w:jc w:val="both"/>
      </w:pPr>
      <w:r>
        <w:rPr>
          <w:sz w:val="20"/>
        </w:rPr>
        <w:t xml:space="preserve">Статья 13.1. Утратила силу. - Федеральный </w:t>
      </w:r>
      <w:hyperlink w:history="0" r:id="rId337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bookmarkStart w:id="5248" w:name="P5248"/>
    <w:bookmarkEnd w:id="5248"/>
    <w:p>
      <w:pPr>
        <w:pStyle w:val="2"/>
        <w:outlineLvl w:val="2"/>
        <w:ind w:firstLine="540"/>
        <w:jc w:val="both"/>
      </w:pPr>
      <w:r>
        <w:rPr>
          <w:sz w:val="20"/>
        </w:rPr>
        <w:t xml:space="preserve">Статья 13.2. Самовольное подключение к сети электрической связи оконечного оборудования</w:t>
      </w:r>
    </w:p>
    <w:p>
      <w:pPr>
        <w:pStyle w:val="0"/>
        <w:jc w:val="both"/>
      </w:pPr>
      <w:r>
        <w:rPr>
          <w:sz w:val="20"/>
        </w:rPr>
      </w:r>
    </w:p>
    <w:p>
      <w:pPr>
        <w:pStyle w:val="0"/>
        <w:ind w:firstLine="540"/>
        <w:jc w:val="both"/>
      </w:pPr>
      <w:r>
        <w:rPr>
          <w:sz w:val="20"/>
        </w:rPr>
        <w:t xml:space="preserve">Подключение без специального </w:t>
      </w:r>
      <w:hyperlink w:history="0" r:id="rId3380" w:tooltip="Указание Минсвязи РФ от 13.02.1997 N 21-у &quot;О порядке взаимодействия операторов электросвязи и органов Госсвязьнадзора России по вопросу обеспечения реализации статьи 136.1 Кодекса РСФСР об административных правонарушениях&quot; (вместе с &quot;Решением о порядке взаимодействия операторов электросвязи и органов Госсвязьнадзора России по вопросу обеспечения реализации статьи 136.1 &quot;Самовольное подключение оконечного оборудования к сетям электросвязи&quot; Кодекса РСФСР об административных правонарушениях в редакции Федераль {КонсультантПлюс}">
        <w:r>
          <w:rPr>
            <w:sz w:val="20"/>
            <w:color w:val="0000ff"/>
          </w:rPr>
          <w:t xml:space="preserve">разрешения</w:t>
        </w:r>
      </w:hyperlink>
      <w:r>
        <w:rPr>
          <w:sz w:val="20"/>
        </w:rPr>
        <w:t xml:space="preserve"> к сети электрической связи оконечного оборудования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с конфискацией оконечного оборудования или без таковой; на должностных лиц - от пятисот до одной тысячи рублей с конфискацией оконечного оборудования или без таковой; на юридических лиц - от пяти тысяч до десяти тысяч рублей с конфискацией оконечного оборудования или без таковой.</w:t>
      </w:r>
    </w:p>
    <w:p>
      <w:pPr>
        <w:pStyle w:val="0"/>
        <w:jc w:val="both"/>
      </w:pPr>
      <w:r>
        <w:rPr>
          <w:sz w:val="20"/>
        </w:rPr>
        <w:t xml:space="preserve">(в ред. Федерального </w:t>
      </w:r>
      <w:hyperlink w:history="0" r:id="rId338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254" w:name="P5254"/>
    <w:bookmarkEnd w:id="5254"/>
    <w:p>
      <w:pPr>
        <w:pStyle w:val="2"/>
        <w:outlineLvl w:val="2"/>
        <w:ind w:firstLine="540"/>
        <w:jc w:val="both"/>
      </w:pPr>
      <w:r>
        <w:rPr>
          <w:sz w:val="20"/>
        </w:rPr>
        <w:t xml:space="preserve">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3382"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480-ФЗ)</w:t>
      </w:r>
    </w:p>
    <w:p>
      <w:pPr>
        <w:pStyle w:val="0"/>
        <w:ind w:firstLine="540"/>
        <w:jc w:val="both"/>
      </w:pPr>
      <w:r>
        <w:rPr>
          <w:sz w:val="20"/>
        </w:rPr>
      </w:r>
    </w:p>
    <w:bookmarkStart w:id="5258" w:name="P5258"/>
    <w:bookmarkEnd w:id="5258"/>
    <w:p>
      <w:pPr>
        <w:pStyle w:val="0"/>
        <w:ind w:firstLine="540"/>
        <w:jc w:val="both"/>
      </w:pPr>
      <w:r>
        <w:rPr>
          <w:sz w:val="20"/>
        </w:rPr>
        <w:t xml:space="preserve">1. Неисполнение оператором связи обязанности по передаче в неизменном виде абонентского номера и (или) уникального кода идентификации в случаях, предусмотренных </w:t>
      </w:r>
      <w:r>
        <w:rPr>
          <w:sz w:val="20"/>
        </w:rPr>
        <w:t xml:space="preserve">законодательством</w:t>
      </w:r>
      <w:r>
        <w:rPr>
          <w:sz w:val="20"/>
        </w:rPr>
        <w:t xml:space="preserve">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восьмидесяти тысяч рублей; на индивидуальных предпринимателей - от двухсот тысяч до пятисот тысяч рублей; на юридических лиц - от пятисот тысяч до восьмисот тысяч рублей.</w:t>
      </w:r>
    </w:p>
    <w:bookmarkStart w:id="5260" w:name="P5260"/>
    <w:bookmarkEnd w:id="5260"/>
    <w:p>
      <w:pPr>
        <w:pStyle w:val="0"/>
        <w:spacing w:before="200" w:lineRule="auto"/>
        <w:ind w:firstLine="540"/>
        <w:jc w:val="both"/>
      </w:pPr>
      <w:r>
        <w:rPr>
          <w:sz w:val="20"/>
        </w:rPr>
        <w:t xml:space="preserve">2. Неисполнение оператором связи </w:t>
      </w:r>
      <w:hyperlink w:history="0" r:id="rId3383" w:tooltip="Федеральный закон от 07.07.2003 N 126-ФЗ (ред. от 31.07.2025) &quot;О связи&quot; {КонсультантПлюс}">
        <w:r>
          <w:rPr>
            <w:sz w:val="20"/>
            <w:color w:val="0000ff"/>
          </w:rPr>
          <w:t xml:space="preserve">обязанности</w:t>
        </w:r>
      </w:hyperlink>
      <w:r>
        <w:rPr>
          <w:sz w:val="20"/>
        </w:rPr>
        <w:t xml:space="preserve"> по прекращению оказания услуг связи и (или) услуг по пропуску трафика в свою сеть связи в случаях, предусмотренных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четырехсот тысяч до восьмисот тысяч рублей; на юридических лиц - от шестисот тысяч до одного миллиона рублей.</w:t>
      </w:r>
    </w:p>
    <w:bookmarkStart w:id="5262" w:name="P5262"/>
    <w:bookmarkEnd w:id="5262"/>
    <w:p>
      <w:pPr>
        <w:pStyle w:val="0"/>
        <w:spacing w:before="200" w:lineRule="auto"/>
        <w:ind w:firstLine="540"/>
        <w:jc w:val="both"/>
      </w:pPr>
      <w:r>
        <w:rPr>
          <w:sz w:val="20"/>
        </w:rPr>
        <w:t xml:space="preserve">3. Неисполнение оператором связи обязанности по подключению к </w:t>
      </w:r>
      <w:hyperlink w:history="0" r:id="rId3384" w:tooltip="Федеральный закон от 07.07.2003 N 126-ФЗ (ред. от 31.07.2025) &quot;О связи&quot; {КонсультантПлюс}">
        <w:r>
          <w:rPr>
            <w:sz w:val="20"/>
            <w:color w:val="0000ff"/>
          </w:rPr>
          <w:t xml:space="preserve">системе</w:t>
        </w:r>
      </w:hyperlink>
      <w:r>
        <w:rPr>
          <w:sz w:val="20"/>
        </w:rPr>
        <w:t xml:space="preserve"> обеспечения соблюдения операторами связи требований при оказании услуг связи и услуг по пропуску трафика в сети связи общего пользования либо обязанности по направлению в систему обеспечения соблюдения операторами связи требований при оказании услуг связи и услуг по пропуску трафика в сети связи общего пользования и (или) по получению из указанной системы сведений, предусмотренных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четырехсот тысяч до восьмисот тысяч рублей; на юридических лиц - от шестисот тысяч до одного миллиона рублей.</w:t>
      </w:r>
    </w:p>
    <w:p>
      <w:pPr>
        <w:pStyle w:val="0"/>
        <w:jc w:val="both"/>
      </w:pPr>
      <w:r>
        <w:rPr>
          <w:sz w:val="20"/>
        </w:rPr>
      </w:r>
    </w:p>
    <w:bookmarkStart w:id="5265" w:name="P5265"/>
    <w:bookmarkEnd w:id="5265"/>
    <w:p>
      <w:pPr>
        <w:pStyle w:val="2"/>
        <w:outlineLvl w:val="2"/>
        <w:ind w:firstLine="540"/>
        <w:jc w:val="both"/>
      </w:pPr>
      <w:r>
        <w:rPr>
          <w:sz w:val="20"/>
        </w:rPr>
        <w:t xml:space="preserve">Статья 13.3. Изготовление или установка радиоэлектронных средств и (или) высокочастотных устройств без специального разрешения (лицензии)</w:t>
      </w:r>
    </w:p>
    <w:p>
      <w:pPr>
        <w:pStyle w:val="0"/>
        <w:ind w:firstLine="540"/>
        <w:jc w:val="both"/>
      </w:pPr>
      <w:r>
        <w:rPr>
          <w:sz w:val="20"/>
        </w:rPr>
      </w:r>
    </w:p>
    <w:p>
      <w:pPr>
        <w:pStyle w:val="0"/>
        <w:ind w:firstLine="540"/>
        <w:jc w:val="both"/>
      </w:pPr>
      <w:r>
        <w:rPr>
          <w:sz w:val="20"/>
        </w:rPr>
        <w:t xml:space="preserve">(в ред. Федерального </w:t>
      </w:r>
      <w:hyperlink w:history="0" r:id="rId3385" w:tooltip="Федеральный закон от 02.08.2019 N 317-ФЗ &quot;О внесении изменений в статьи 13.3 и 13.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02.08.2019 N 317-ФЗ)</w:t>
      </w:r>
    </w:p>
    <w:p>
      <w:pPr>
        <w:pStyle w:val="0"/>
        <w:jc w:val="both"/>
      </w:pPr>
      <w:r>
        <w:rPr>
          <w:sz w:val="20"/>
        </w:rPr>
      </w:r>
    </w:p>
    <w:p>
      <w:pPr>
        <w:pStyle w:val="0"/>
        <w:ind w:firstLine="540"/>
        <w:jc w:val="both"/>
      </w:pPr>
      <w:r>
        <w:rPr>
          <w:sz w:val="20"/>
        </w:rPr>
        <w:t xml:space="preserve">Изготовление или установка радиоэлектронных средств и (или) высокочастотных устройств без специального </w:t>
      </w:r>
      <w:r>
        <w:rPr>
          <w:sz w:val="20"/>
        </w:rPr>
        <w:t xml:space="preserve">разрешения</w:t>
      </w:r>
      <w:r>
        <w:rPr>
          <w:sz w:val="20"/>
        </w:rPr>
        <w:t xml:space="preserve"> (лицензии), если такое разрешение (такая лицензия) обязательно (обязательна),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трех тысяч рублей с конфискацией радиоэлектронных средств и (или) высокочастотных устройств или без таковой; на должностных лиц - от трех тысяч до шести тысяч рублей с конфискацией радиоэлектронных средств и (или) высокочастотных устройств или без таковой; на юридических лиц - от тридцати тысяч до шестидесяти тысяч рублей с конфискацией радиоэлектронных средств и (или) высокочастотных устройств или без таковой.</w:t>
      </w:r>
    </w:p>
    <w:p>
      <w:pPr>
        <w:pStyle w:val="0"/>
        <w:jc w:val="both"/>
      </w:pPr>
      <w:r>
        <w:rPr>
          <w:sz w:val="20"/>
        </w:rPr>
      </w:r>
    </w:p>
    <w:bookmarkStart w:id="5272" w:name="P5272"/>
    <w:bookmarkEnd w:id="5272"/>
    <w:p>
      <w:pPr>
        <w:pStyle w:val="2"/>
        <w:outlineLvl w:val="2"/>
        <w:ind w:firstLine="540"/>
        <w:jc w:val="both"/>
      </w:pPr>
      <w:r>
        <w:rPr>
          <w:sz w:val="20"/>
        </w:rPr>
        <w:t xml:space="preserve">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w:t>
      </w:r>
    </w:p>
    <w:p>
      <w:pPr>
        <w:pStyle w:val="0"/>
        <w:ind w:firstLine="540"/>
        <w:jc w:val="both"/>
      </w:pPr>
      <w:r>
        <w:rPr>
          <w:sz w:val="20"/>
        </w:rPr>
      </w:r>
    </w:p>
    <w:p>
      <w:pPr>
        <w:pStyle w:val="0"/>
        <w:ind w:firstLine="540"/>
        <w:jc w:val="both"/>
      </w:pPr>
      <w:r>
        <w:rPr>
          <w:sz w:val="20"/>
        </w:rPr>
        <w:t xml:space="preserve">(в ред. Федерального </w:t>
      </w:r>
      <w:hyperlink w:history="0" r:id="rId3386" w:tooltip="Федеральный закон от 02.08.2019 N 317-ФЗ &quot;О внесении изменений в статьи 13.3 и 13.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02.08.2019 N 317-ФЗ)</w:t>
      </w:r>
    </w:p>
    <w:p>
      <w:pPr>
        <w:pStyle w:val="0"/>
        <w:jc w:val="both"/>
      </w:pPr>
      <w:r>
        <w:rPr>
          <w:sz w:val="20"/>
        </w:rPr>
      </w:r>
    </w:p>
    <w:bookmarkStart w:id="5276" w:name="P5276"/>
    <w:bookmarkEnd w:id="5276"/>
    <w:p>
      <w:pPr>
        <w:pStyle w:val="0"/>
        <w:ind w:firstLine="540"/>
        <w:jc w:val="both"/>
      </w:pPr>
      <w:r>
        <w:rPr>
          <w:sz w:val="20"/>
        </w:rPr>
        <w:t xml:space="preserve">1. Неосуществление установки радиоэлектронного средства и (или) высокочастотного устройства по месту, указанному при </w:t>
      </w:r>
      <w:r>
        <w:rPr>
          <w:sz w:val="20"/>
        </w:rPr>
        <w:t xml:space="preserve">регистрации</w:t>
      </w:r>
      <w:r>
        <w:rPr>
          <w:sz w:val="20"/>
        </w:rPr>
        <w:t xml:space="preserve"> радиоэлектронного средства и (или) высокочастотного устройства, либо осуществление установки радиоэлектронного средства и (или) высокочастотного устройства вне места, указанного при регистрации радиоэлектронного средства и (или) высокочастотного устройства,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девятисот до одной тысячи пятисот рублей; на должностных лиц - от одной тысячи пятисот до трех тысяч рублей; на лиц, осуществляющих предпринимательскую деятельность без образования юридического лица, - от одной тысячи пятисот до трех тысяч рублей; на юридических лиц - от пятнадцати тысяч до тридцати тысяч рублей.</w:t>
      </w:r>
    </w:p>
    <w:p>
      <w:pPr>
        <w:pStyle w:val="0"/>
        <w:jc w:val="both"/>
      </w:pPr>
      <w:r>
        <w:rPr>
          <w:sz w:val="20"/>
        </w:rPr>
        <w:t xml:space="preserve">(в ред. Федерального </w:t>
      </w:r>
      <w:hyperlink w:history="0" r:id="rId3387"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2. Использование без регистрации радиоэлектронного средства и (или) высокочастотного устройства, подлежащих регистрации,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трех тысяч рублей с конфискацией радиоэлектронных средств и (или) высокочастотных устройств или без таковой; на должностных лиц - от трех тысяч до семи тысяч пятисот рублей; на лиц, осуществляющих предпринимательскую деятельность без образования юридического лица, - от трех тысяч до шести тысяч рублей с конфискацией радиоэлектронных средств и (или) высокочастотных устройств или без таковой; на юридических лиц - от тридцати тысяч до шестидесяти тысяч рублей с конфискацией радиоэлектронных средств и (или) высокочастотных устройств или без таковой.</w:t>
      </w:r>
    </w:p>
    <w:p>
      <w:pPr>
        <w:pStyle w:val="0"/>
        <w:jc w:val="both"/>
      </w:pPr>
      <w:r>
        <w:rPr>
          <w:sz w:val="20"/>
        </w:rPr>
        <w:t xml:space="preserve">(в ред. Федерального </w:t>
      </w:r>
      <w:hyperlink w:history="0" r:id="rId3388"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3. Нарушение условий использования радиочастотного спектра, установленных решением о выделении полосы радиочастот и (или) разрешением на использование радиочастот или радиочастотных каналов (в том числе нарушение срока регистрации радиоэлектронного средства и (или) высокочастотного устройства), нарушение правил радиообмена или использования радиочастот либо несоблюдение норм или параметров радиоизлучения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 тысяч до четырех тысяч пятисот рублей с конфискацией радиоэлектронных средств и (или) высокочастотных устройств или без таковой; на должностных лиц - от четырех тысяч пятисот до девяти тысяч рублей; на лиц, осуществляющих предпринимательскую деятельность без образования юридического лица, - от четырех тысяч пятисот до девяти тысяч рублей с конфискацией радиоэлектронных средств и (или) высокочастотных устройств или без таковой; на юридических лиц - от сорока пяти тысяч до девяноста тысяч рублей с конфискацией радиоэлектронных средств и (или) высокочастотных устройств или без таковой.</w:t>
      </w:r>
    </w:p>
    <w:p>
      <w:pPr>
        <w:pStyle w:val="0"/>
        <w:jc w:val="both"/>
      </w:pPr>
      <w:r>
        <w:rPr>
          <w:sz w:val="20"/>
        </w:rPr>
        <w:t xml:space="preserve">(в ред. Федерального </w:t>
      </w:r>
      <w:hyperlink w:history="0" r:id="rId3389"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При назначении административного наказания за совершение административного правонарушения, предусмотренного </w:t>
      </w:r>
      <w:hyperlink w:history="0" w:anchor="P5276" w:tooltip="1. Неосуществление установки радиоэлектронного средства и (или) высокочастотного устройства по месту, указанному при регистрации радиоэлектронного средства и (или) высокочастотного устройства, либо осуществление установки радиоэлектронного средства и (или) высокочастотного устройства вне места, указанного при регистрации радиоэлектронного средства и (или) высокочастотного устройства, -">
        <w:r>
          <w:rPr>
            <w:sz w:val="20"/>
            <w:color w:val="0000ff"/>
          </w:rPr>
          <w:t xml:space="preserve">частью 1</w:t>
        </w:r>
      </w:hyperlink>
      <w:r>
        <w:rPr>
          <w:sz w:val="20"/>
        </w:rPr>
        <w:t xml:space="preserve"> настоящей статьи, место установки радиоэлектронного средства и (или) высокочастотного устройства определяется по географическим координатам, указанным при регистрации радиоэлектронного средства и (или) высокочастотного устройства. Фактом, подтверждающим неосуществление установки радиоэлектронного средства и (или) высокочастотного устройства, является повторно выявленное в течение трех месяцев с момента первого выявления отсутствие радиоэлектронного средства и (или) высокочастотного устройства по месту, указанному при регистрации радиоэлектронного средства и (или) высокочастотного устройства.</w:t>
      </w:r>
    </w:p>
    <w:bookmarkStart w:id="5287" w:name="P5287"/>
    <w:bookmarkEnd w:id="5287"/>
    <w:p>
      <w:pPr>
        <w:pStyle w:val="0"/>
        <w:spacing w:before="200" w:lineRule="auto"/>
        <w:ind w:firstLine="540"/>
        <w:jc w:val="both"/>
      </w:pPr>
      <w:r>
        <w:rPr>
          <w:sz w:val="20"/>
        </w:rPr>
        <w:t xml:space="preserve">2. При назначении административного наказания за совершение административного правонарушения, предусмотренного настоящей статьей либо </w:t>
      </w:r>
      <w:hyperlink w:history="0" w:anchor="P5320" w:tooltip="Статья 13.7. Несоблюдение установленных правил и норм, регулирующих порядок проектирования, строительства и эксплуатации сетей и сооружений связи">
        <w:r>
          <w:rPr>
            <w:sz w:val="20"/>
            <w:color w:val="0000ff"/>
          </w:rPr>
          <w:t xml:space="preserve">статьей 13.7</w:t>
        </w:r>
      </w:hyperlink>
      <w:r>
        <w:rPr>
          <w:sz w:val="20"/>
        </w:rPr>
        <w:t xml:space="preserve"> настоящего Кодекса, учитываются следующие обстоятельства, отягчающие административную ответственность:</w:t>
      </w:r>
    </w:p>
    <w:p>
      <w:pPr>
        <w:pStyle w:val="0"/>
        <w:spacing w:before="200" w:lineRule="auto"/>
        <w:ind w:firstLine="540"/>
        <w:jc w:val="both"/>
      </w:pPr>
      <w:r>
        <w:rPr>
          <w:sz w:val="20"/>
        </w:rPr>
        <w:t xml:space="preserve">1) совершение длящегося административного правонарушения, продолжительность которого превышает три месяца;</w:t>
      </w:r>
    </w:p>
    <w:p>
      <w:pPr>
        <w:pStyle w:val="0"/>
        <w:spacing w:before="200" w:lineRule="auto"/>
        <w:ind w:firstLine="540"/>
        <w:jc w:val="both"/>
      </w:pPr>
      <w:r>
        <w:rPr>
          <w:sz w:val="20"/>
        </w:rPr>
        <w:t xml:space="preserve">2) создание в результате совершения административного правонарушения радиопомех радиоэлектронным средствам других пользователей радиочастотным спектром.</w:t>
      </w:r>
    </w:p>
    <w:p>
      <w:pPr>
        <w:pStyle w:val="0"/>
        <w:spacing w:before="200" w:lineRule="auto"/>
        <w:ind w:firstLine="540"/>
        <w:jc w:val="both"/>
      </w:pPr>
      <w:r>
        <w:rPr>
          <w:sz w:val="20"/>
        </w:rPr>
        <w:t xml:space="preserve">3. Не влечет административной ответственности использование радиоэлектронных средств и (или) высокочастотных устройств, предназначенных для индивидуального приема программ телевизионного вещания и радиовещания, а также для использования изделий бытовой электроники, не содержащих радиоизлучающих устройств.</w:t>
      </w:r>
    </w:p>
    <w:p>
      <w:pPr>
        <w:pStyle w:val="0"/>
        <w:ind w:firstLine="540"/>
        <w:jc w:val="both"/>
      </w:pPr>
      <w:r>
        <w:rPr>
          <w:sz w:val="20"/>
        </w:rPr>
      </w:r>
    </w:p>
    <w:p>
      <w:pPr>
        <w:pStyle w:val="2"/>
        <w:outlineLvl w:val="2"/>
        <w:ind w:firstLine="540"/>
        <w:jc w:val="both"/>
      </w:pPr>
      <w:r>
        <w:rPr>
          <w:sz w:val="20"/>
        </w:rPr>
        <w:t xml:space="preserve">Статья 13.5. Нарушение </w:t>
      </w:r>
      <w:r>
        <w:rPr>
          <w:sz w:val="20"/>
        </w:rPr>
        <w:t xml:space="preserve">правил</w:t>
      </w:r>
      <w:r>
        <w:rPr>
          <w:sz w:val="20"/>
        </w:rPr>
        <w:t xml:space="preserve"> охраны линий или сооружений связи</w:t>
      </w:r>
    </w:p>
    <w:p>
      <w:pPr>
        <w:pStyle w:val="0"/>
        <w:jc w:val="both"/>
      </w:pPr>
      <w:r>
        <w:rPr>
          <w:sz w:val="20"/>
        </w:rPr>
      </w:r>
    </w:p>
    <w:bookmarkStart w:id="5294" w:name="P5294"/>
    <w:bookmarkEnd w:id="5294"/>
    <w:p>
      <w:pPr>
        <w:pStyle w:val="0"/>
        <w:ind w:firstLine="540"/>
        <w:jc w:val="both"/>
      </w:pPr>
      <w:r>
        <w:rPr>
          <w:sz w:val="20"/>
        </w:rPr>
        <w:t xml:space="preserve">1. Нарушение правил охраны линий или сооружений связи, если это нарушение не вызвало прекращение связи,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hyperlink w:history="0" r:id="rId339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5297" w:name="P5297"/>
    <w:bookmarkEnd w:id="5297"/>
    <w:p>
      <w:pPr>
        <w:pStyle w:val="0"/>
        <w:spacing w:before="200" w:lineRule="auto"/>
        <w:ind w:firstLine="540"/>
        <w:jc w:val="both"/>
      </w:pPr>
      <w:r>
        <w:rPr>
          <w:sz w:val="20"/>
        </w:rPr>
        <w:t xml:space="preserve">2. Нарушение правил охраны линий или сооружений связи, если это нарушение вызвало прекращение 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339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5300" w:name="P5300"/>
    <w:bookmarkEnd w:id="5300"/>
    <w:p>
      <w:pPr>
        <w:pStyle w:val="0"/>
        <w:spacing w:before="200" w:lineRule="auto"/>
        <w:ind w:firstLine="540"/>
        <w:jc w:val="both"/>
      </w:pPr>
      <w:r>
        <w:rPr>
          <w:sz w:val="20"/>
        </w:rPr>
        <w:t xml:space="preserve">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власти, для нужд обороны, безопасности и охраны правопорядка, -</w:t>
      </w:r>
    </w:p>
    <w:p>
      <w:pPr>
        <w:pStyle w:val="0"/>
        <w:jc w:val="both"/>
      </w:pPr>
      <w:r>
        <w:rPr>
          <w:sz w:val="20"/>
        </w:rPr>
        <w:t xml:space="preserve">(в ред. Федерального </w:t>
      </w:r>
      <w:hyperlink w:history="0" r:id="rId3392"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08.12.2011 N 424-ФЗ)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339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5304" w:name="P5304"/>
    <w:bookmarkEnd w:id="5304"/>
    <w:p>
      <w:pPr>
        <w:pStyle w:val="0"/>
        <w:spacing w:before="200" w:lineRule="auto"/>
        <w:ind w:firstLine="540"/>
        <w:jc w:val="both"/>
      </w:pPr>
      <w:r>
        <w:rPr>
          <w:sz w:val="20"/>
        </w:rPr>
        <w:t xml:space="preserve">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 власти, обороны, безопасности и охраны правопорядка, -</w:t>
      </w:r>
    </w:p>
    <w:p>
      <w:pPr>
        <w:pStyle w:val="0"/>
        <w:jc w:val="both"/>
      </w:pPr>
      <w:r>
        <w:rPr>
          <w:sz w:val="20"/>
        </w:rPr>
        <w:t xml:space="preserve">(в ред. Федерального </w:t>
      </w:r>
      <w:hyperlink w:history="0" r:id="rId3394"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08.12.2011 N 424-ФЗ)</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339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309" w:name="P5309"/>
    <w:bookmarkEnd w:id="5309"/>
    <w:p>
      <w:pPr>
        <w:pStyle w:val="2"/>
        <w:outlineLvl w:val="2"/>
        <w:ind w:firstLine="540"/>
        <w:jc w:val="both"/>
      </w:pPr>
      <w:r>
        <w:rPr>
          <w:sz w:val="20"/>
        </w:rPr>
        <w:t xml:space="preserve">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w:t>
      </w:r>
    </w:p>
    <w:p>
      <w:pPr>
        <w:pStyle w:val="0"/>
        <w:jc w:val="both"/>
      </w:pPr>
      <w:r>
        <w:rPr>
          <w:sz w:val="20"/>
        </w:rPr>
        <w:t xml:space="preserve">(в ред. Федерального </w:t>
      </w:r>
      <w:hyperlink w:history="0" r:id="rId3396"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закона</w:t>
        </w:r>
      </w:hyperlink>
      <w:r>
        <w:rPr>
          <w:sz w:val="20"/>
        </w:rPr>
        <w:t xml:space="preserve"> от 06.07.2016 N 374-ФЗ)</w:t>
      </w:r>
    </w:p>
    <w:p>
      <w:pPr>
        <w:pStyle w:val="0"/>
        <w:ind w:firstLine="540"/>
        <w:jc w:val="both"/>
      </w:pPr>
      <w:r>
        <w:rPr>
          <w:sz w:val="20"/>
        </w:rPr>
      </w:r>
    </w:p>
    <w:p>
      <w:pPr>
        <w:pStyle w:val="0"/>
        <w:ind w:firstLine="540"/>
        <w:jc w:val="both"/>
      </w:pPr>
      <w:r>
        <w:rPr>
          <w:sz w:val="20"/>
        </w:rPr>
        <w:t xml:space="preserve">(в ред. Федерального </w:t>
      </w:r>
      <w:hyperlink w:history="0" r:id="rId3397"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02.06.2016 N 161-ФЗ)</w:t>
      </w:r>
    </w:p>
    <w:p>
      <w:pPr>
        <w:pStyle w:val="0"/>
        <w:ind w:firstLine="540"/>
        <w:jc w:val="both"/>
      </w:pPr>
      <w:r>
        <w:rPr>
          <w:sz w:val="20"/>
        </w:rPr>
      </w:r>
    </w:p>
    <w:p>
      <w:pPr>
        <w:pStyle w:val="0"/>
        <w:ind w:firstLine="540"/>
        <w:jc w:val="both"/>
      </w:pPr>
      <w:r>
        <w:rPr>
          <w:sz w:val="20"/>
        </w:rPr>
        <w:t xml:space="preserve">1. Использование в сетях связи несертифицированных </w:t>
      </w:r>
      <w:hyperlink w:history="0" r:id="rId3398" w:tooltip="Постановление Правительства РФ от 04.02.2022 N 113 &quot;Об утверждении перечня средств связи, подлежащих обязательной сертификации, и признании утратившими силу некоторых актов Правительства Российской Федерации&quot; {КонсультантПлюс}">
        <w:r>
          <w:rPr>
            <w:sz w:val="20"/>
            <w:color w:val="0000ff"/>
          </w:rPr>
          <w:t xml:space="preserve">средств</w:t>
        </w:r>
      </w:hyperlink>
      <w:r>
        <w:rPr>
          <w:sz w:val="20"/>
        </w:rPr>
        <w:t xml:space="preserve"> связи или несертифицированных средств кодирования (шифрования) при передаче сообщений в информационно-телекоммуникационной сети "Интернет", если законодательством предусмотрена их обязательная сертификация, -</w:t>
      </w:r>
    </w:p>
    <w:p>
      <w:pPr>
        <w:pStyle w:val="0"/>
        <w:jc w:val="both"/>
      </w:pPr>
      <w:r>
        <w:rPr>
          <w:sz w:val="20"/>
        </w:rPr>
        <w:t xml:space="preserve">(в ред. Федерального </w:t>
      </w:r>
      <w:hyperlink w:history="0" r:id="rId3399"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закона</w:t>
        </w:r>
      </w:hyperlink>
      <w:r>
        <w:rPr>
          <w:sz w:val="20"/>
        </w:rPr>
        <w:t xml:space="preserve"> от 06.07.2016 N 374-ФЗ)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несертифицированных средств связи либо без таковой; на должностных лиц - от пятнадцати тысяч до тридцати тысяч рублей с конфискацией несертифицированных средств связи либо без таковой; на юридических лиц - от шестидесяти тысяч до трехсот тысяч рублей с конфискацией несертифицированных средств связи либо без таковой.</w:t>
      </w:r>
    </w:p>
    <w:p>
      <w:pPr>
        <w:pStyle w:val="0"/>
        <w:spacing w:before="200" w:lineRule="auto"/>
        <w:ind w:firstLine="540"/>
        <w:jc w:val="both"/>
      </w:pPr>
      <w:r>
        <w:rPr>
          <w:sz w:val="20"/>
        </w:rPr>
        <w:t xml:space="preserve">2. Использование в сетях связи средств связи без декларации о соответствии, если </w:t>
      </w:r>
      <w:r>
        <w:rPr>
          <w:sz w:val="20"/>
        </w:rPr>
        <w:t xml:space="preserve">законодательством</w:t>
      </w:r>
      <w:r>
        <w:rPr>
          <w:sz w:val="20"/>
        </w:rPr>
        <w:t xml:space="preserve"> не предусмотрена их обязательная сертификация,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с конфискацией незадекларированных средств связи либо без таковой; на юридических лиц - от шестидесяти тысяч до ста пятидесяти тысяч рублей с конфискацией незадекларированных средств связи либо без таковой.</w:t>
      </w:r>
    </w:p>
    <w:p>
      <w:pPr>
        <w:pStyle w:val="0"/>
        <w:jc w:val="both"/>
      </w:pPr>
      <w:r>
        <w:rPr>
          <w:sz w:val="20"/>
        </w:rPr>
      </w:r>
    </w:p>
    <w:bookmarkStart w:id="5320" w:name="P5320"/>
    <w:bookmarkEnd w:id="5320"/>
    <w:p>
      <w:pPr>
        <w:pStyle w:val="2"/>
        <w:outlineLvl w:val="2"/>
        <w:ind w:firstLine="540"/>
        <w:jc w:val="both"/>
      </w:pPr>
      <w:r>
        <w:rPr>
          <w:sz w:val="20"/>
        </w:rPr>
        <w:t xml:space="preserve">Статья 13.7. Несоблюдение установленных правил и норм, регулирующих порядок проектирования, строительства и эксплуатации сетей и сооружений связи</w:t>
      </w:r>
    </w:p>
    <w:p>
      <w:pPr>
        <w:pStyle w:val="0"/>
        <w:jc w:val="both"/>
      </w:pPr>
      <w:r>
        <w:rPr>
          <w:sz w:val="20"/>
        </w:rPr>
      </w:r>
    </w:p>
    <w:p>
      <w:pPr>
        <w:pStyle w:val="0"/>
        <w:ind w:firstLine="540"/>
        <w:jc w:val="both"/>
      </w:pPr>
      <w:r>
        <w:rPr>
          <w:sz w:val="20"/>
        </w:rPr>
        <w:t xml:space="preserve">Несоблюдение установленных правил и норм, регулирующих порядок проектирования, строительства и эксплуатации сетей и сооружений 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лиц, осуществляющих предпринимательскую деятельность без образования юридического лица, - от одной тысячи до двух тысяч рублей или административное приостановление деятельности на срок до девяноста суток; на юридических лиц - от десяти тысяч до двадцати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09.05.2005 </w:t>
      </w:r>
      <w:hyperlink w:history="0" r:id="rId340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340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5326" w:name="P5326"/>
    <w:bookmarkEnd w:id="5326"/>
    <w:p>
      <w:pPr>
        <w:pStyle w:val="2"/>
        <w:outlineLvl w:val="2"/>
        <w:ind w:firstLine="540"/>
        <w:jc w:val="both"/>
      </w:pPr>
      <w:r>
        <w:rPr>
          <w:sz w:val="20"/>
        </w:rPr>
        <w:t xml:space="preserve">Статья 13.8. 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w:t>
      </w:r>
    </w:p>
    <w:p>
      <w:pPr>
        <w:pStyle w:val="0"/>
        <w:jc w:val="both"/>
      </w:pPr>
      <w:r>
        <w:rPr>
          <w:sz w:val="20"/>
        </w:rPr>
      </w:r>
    </w:p>
    <w:p>
      <w:pPr>
        <w:pStyle w:val="0"/>
        <w:ind w:firstLine="540"/>
        <w:jc w:val="both"/>
      </w:pPr>
      <w:r>
        <w:rPr>
          <w:sz w:val="20"/>
        </w:rPr>
        <w:t xml:space="preserve">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 (за исключением случаев, когда такие нормы содержатся в технических регламентах), -</w:t>
      </w:r>
    </w:p>
    <w:p>
      <w:pPr>
        <w:pStyle w:val="0"/>
        <w:jc w:val="both"/>
      </w:pPr>
      <w:r>
        <w:rPr>
          <w:sz w:val="20"/>
        </w:rPr>
        <w:t xml:space="preserve">(в ред. Федерального </w:t>
      </w:r>
      <w:hyperlink w:history="0" r:id="rId340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18.07.2011 N 237-ФЗ)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с конфискацией технических средств или без таковой; на должностных лиц - от трехсот до пятисот рублей с конфискацией технических средств или без таковой; на юридических лиц - от трех тысяч до пяти тысяч рублей с конфискацией технических средств или без таковой.</w:t>
      </w:r>
    </w:p>
    <w:p>
      <w:pPr>
        <w:pStyle w:val="0"/>
        <w:jc w:val="both"/>
      </w:pPr>
      <w:r>
        <w:rPr>
          <w:sz w:val="20"/>
        </w:rPr>
        <w:t xml:space="preserve">(в ред. Федеральных законов от 22.06.2007 </w:t>
      </w:r>
      <w:hyperlink w:history="0" r:id="rId340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340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spacing w:before="200" w:lineRule="auto"/>
        <w:ind w:firstLine="540"/>
        <w:jc w:val="both"/>
      </w:pPr>
      <w:r>
        <w:rPr>
          <w:sz w:val="20"/>
        </w:rPr>
        <w:t xml:space="preserve">Примечание. Под техническими средствами в настоящей статье понимаются изделия, оборудование, аппаратура и (или) их составные части, функционирующие на основании законов электротехники, радиотехники и (или) электроники и содержащие электронные компоненты и (или) схемы.</w:t>
      </w:r>
    </w:p>
    <w:p>
      <w:pPr>
        <w:pStyle w:val="0"/>
        <w:jc w:val="both"/>
      </w:pPr>
      <w:r>
        <w:rPr>
          <w:sz w:val="20"/>
        </w:rPr>
      </w:r>
    </w:p>
    <w:bookmarkStart w:id="5334" w:name="P5334"/>
    <w:bookmarkEnd w:id="5334"/>
    <w:p>
      <w:pPr>
        <w:pStyle w:val="2"/>
        <w:outlineLvl w:val="2"/>
        <w:ind w:firstLine="540"/>
        <w:jc w:val="both"/>
      </w:pPr>
      <w:r>
        <w:rPr>
          <w:sz w:val="20"/>
        </w:rPr>
        <w:t xml:space="preserve">Статья 13.9. Самовольные строительство или эксплуатация сооружений связи</w:t>
      </w:r>
    </w:p>
    <w:p>
      <w:pPr>
        <w:pStyle w:val="0"/>
        <w:jc w:val="both"/>
      </w:pPr>
      <w:r>
        <w:rPr>
          <w:sz w:val="20"/>
        </w:rPr>
      </w:r>
    </w:p>
    <w:p>
      <w:pPr>
        <w:pStyle w:val="0"/>
        <w:ind w:firstLine="540"/>
        <w:jc w:val="both"/>
      </w:pPr>
      <w:r>
        <w:rPr>
          <w:sz w:val="20"/>
        </w:rPr>
        <w:t xml:space="preserve">Строительство или эксплуатация сооружений связи без специального разрешения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340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340" w:name="P5340"/>
    <w:bookmarkEnd w:id="5340"/>
    <w:p>
      <w:pPr>
        <w:pStyle w:val="2"/>
        <w:outlineLvl w:val="2"/>
        <w:ind w:firstLine="540"/>
        <w:jc w:val="both"/>
      </w:pPr>
      <w:r>
        <w:rPr>
          <w:sz w:val="20"/>
        </w:rPr>
        <w:t xml:space="preserve">Статья 13.10. Изготовление в целях сбыта либо сбыт заведомо поддельных государственных знаков почтовой оплаты, международных ответных купонов, использование заведомо поддельных клише франкировальных машин, почтовых штемпелей или иных именных вещей</w:t>
      </w:r>
    </w:p>
    <w:p>
      <w:pPr>
        <w:pStyle w:val="0"/>
        <w:jc w:val="both"/>
      </w:pPr>
      <w:r>
        <w:rPr>
          <w:sz w:val="20"/>
        </w:rPr>
      </w:r>
    </w:p>
    <w:p>
      <w:pPr>
        <w:pStyle w:val="0"/>
        <w:ind w:firstLine="540"/>
        <w:jc w:val="both"/>
      </w:pPr>
      <w:r>
        <w:rPr>
          <w:sz w:val="20"/>
        </w:rPr>
        <w:t xml:space="preserve">1. Изготовление в целях сбыта либо сбыт заведомо поддельных государственных знаков почтовой оплаты или международных ответных купонов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средств изготовления поддельных государственных знаков почтовой оплаты или международных ответных купонов; на должностных лиц - от трех тысяч до четырех тысяч рублей с конфискацией средств изготовления поддельных государственных знаков почтовой оплаты или международных ответных купонов; на юридических лиц - от тридцати тысяч до сорока тысяч рублей с конфискацией средств изготовления поддельных государственных знаков почтовой оплаты или международных ответных купонов.</w:t>
      </w:r>
    </w:p>
    <w:p>
      <w:pPr>
        <w:pStyle w:val="0"/>
        <w:jc w:val="both"/>
      </w:pPr>
      <w:r>
        <w:rPr>
          <w:sz w:val="20"/>
        </w:rPr>
        <w:t xml:space="preserve">(в ред. Федерального </w:t>
      </w:r>
      <w:hyperlink w:history="0" r:id="rId34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Использование заведомо поддельных клише франкировальных машин, почтовых штемпелей или иных именных вещей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с конфискацией средств изготовления поддельных клише франкировальных машин, почтовых штемпелей или иных именных вещей; на должностных лиц - от двух тысяч до трех тысяч рублей с конфискацией средств изготовления поддельных клише франкировальных машин, почтовых штемпелей или иных именных вещей; на юридических лиц - от двадцати тысяч до тридцати тысяч рублей с конфискацией средств изготовления поддельных клише франкировальных машин, почтовых штемпелей или иных именных вещей.</w:t>
      </w:r>
    </w:p>
    <w:p>
      <w:pPr>
        <w:pStyle w:val="0"/>
        <w:jc w:val="both"/>
      </w:pPr>
      <w:r>
        <w:rPr>
          <w:sz w:val="20"/>
        </w:rPr>
        <w:t xml:space="preserve">(в ред. Федерального </w:t>
      </w:r>
      <w:hyperlink w:history="0" r:id="rId340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349" w:name="P5349"/>
    <w:bookmarkEnd w:id="5349"/>
    <w:p>
      <w:pPr>
        <w:pStyle w:val="2"/>
        <w:outlineLvl w:val="2"/>
        <w:ind w:firstLine="540"/>
        <w:jc w:val="both"/>
      </w:pPr>
      <w:r>
        <w:rPr>
          <w:sz w:val="20"/>
        </w:rPr>
        <w:t xml:space="preserve">Статья 13.11. Нарушение законодательства Российской Федерации в области персональных данных</w:t>
      </w:r>
    </w:p>
    <w:p>
      <w:pPr>
        <w:pStyle w:val="0"/>
        <w:ind w:firstLine="540"/>
        <w:jc w:val="both"/>
      </w:pPr>
      <w:r>
        <w:rPr>
          <w:sz w:val="20"/>
        </w:rPr>
      </w:r>
    </w:p>
    <w:p>
      <w:pPr>
        <w:pStyle w:val="0"/>
        <w:ind w:firstLine="540"/>
        <w:jc w:val="both"/>
      </w:pPr>
      <w:r>
        <w:rPr>
          <w:sz w:val="20"/>
        </w:rPr>
        <w:t xml:space="preserve">(в ред. Федерального </w:t>
      </w:r>
      <w:hyperlink w:history="0" r:id="rId3408" w:tooltip="Федеральный закон от 07.02.2017 N 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07.02.2017 N 13-ФЗ)</w:t>
      </w:r>
    </w:p>
    <w:p>
      <w:pPr>
        <w:pStyle w:val="0"/>
        <w:jc w:val="both"/>
      </w:pPr>
      <w:r>
        <w:rPr>
          <w:sz w:val="20"/>
        </w:rPr>
      </w:r>
    </w:p>
    <w:bookmarkStart w:id="5353" w:name="P5353"/>
    <w:bookmarkEnd w:id="5353"/>
    <w:p>
      <w:pPr>
        <w:pStyle w:val="0"/>
        <w:ind w:firstLine="540"/>
        <w:jc w:val="both"/>
      </w:pPr>
      <w:r>
        <w:rPr>
          <w:sz w:val="20"/>
        </w:rPr>
        <w:t xml:space="preserve">1. Обработка персональных данных в случаях, не предусмотренных </w:t>
      </w:r>
      <w:r>
        <w:rPr>
          <w:sz w:val="20"/>
        </w:rPr>
        <w:t xml:space="preserve">законодательством</w:t>
      </w:r>
      <w:r>
        <w:rPr>
          <w:sz w:val="20"/>
        </w:rPr>
        <w:t xml:space="preserve">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w:t>
      </w:r>
      <w:hyperlink w:history="0" w:anchor="P5361" w:tooltip="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
        <w:r>
          <w:rPr>
            <w:sz w:val="20"/>
            <w:color w:val="0000ff"/>
          </w:rPr>
          <w:t xml:space="preserve">частями 2</w:t>
        </w:r>
      </w:hyperlink>
      <w:r>
        <w:rPr>
          <w:sz w:val="20"/>
        </w:rPr>
        <w:t xml:space="preserve">, </w:t>
      </w:r>
      <w:hyperlink w:history="0" w:anchor="P5396" w:tooltip="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
        <w:r>
          <w:rPr>
            <w:sz w:val="20"/>
            <w:color w:val="0000ff"/>
          </w:rPr>
          <w:t xml:space="preserve">11</w:t>
        </w:r>
      </w:hyperlink>
      <w:r>
        <w:rPr>
          <w:sz w:val="20"/>
        </w:rPr>
        <w:t xml:space="preserve"> -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и </w:t>
      </w:r>
      <w:hyperlink w:history="0" w:anchor="P9086" w:tooltip="Статья 17.13. Незаконное распространение сведений о защищаемых лицах">
        <w:r>
          <w:rPr>
            <w:sz w:val="20"/>
            <w:color w:val="0000ff"/>
          </w:rPr>
          <w:t xml:space="preserve">статьей 17.13</w:t>
        </w:r>
      </w:hyperlink>
      <w:r>
        <w:rPr>
          <w:sz w:val="20"/>
        </w:rPr>
        <w:t xml:space="preserve"> настоящего Кодекса, если эти действия не содержат уголовно наказуемого деяния, -</w:t>
      </w:r>
    </w:p>
    <w:p>
      <w:pPr>
        <w:pStyle w:val="0"/>
        <w:jc w:val="both"/>
      </w:pPr>
      <w:r>
        <w:rPr>
          <w:sz w:val="20"/>
        </w:rPr>
        <w:t xml:space="preserve">(в ред. Федеральных законов от 11.06.2021 </w:t>
      </w:r>
      <w:hyperlink w:history="0" r:id="rId3409"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 от 30.11.2024 </w:t>
      </w:r>
      <w:hyperlink w:history="0" r:id="rId341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пятидесяти тысяч до ста тысяч рублей; на юридических лиц - от ста пятидесяти тысяч до трехсот тысяч рублей.</w:t>
      </w:r>
    </w:p>
    <w:p>
      <w:pPr>
        <w:pStyle w:val="0"/>
        <w:jc w:val="both"/>
      </w:pPr>
      <w:r>
        <w:rPr>
          <w:sz w:val="20"/>
        </w:rPr>
        <w:t xml:space="preserve">(в ред. Федеральных законов от 24.02.2021 </w:t>
      </w:r>
      <w:hyperlink w:history="0" r:id="rId3411"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30.11.2024 </w:t>
      </w:r>
      <w:hyperlink w:history="0" r:id="rId3412"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bookmarkStart w:id="5357" w:name="P5357"/>
    <w:bookmarkEnd w:id="5357"/>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5353"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3413"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jc w:val="both"/>
      </w:pPr>
      <w:r>
        <w:rPr>
          <w:sz w:val="20"/>
        </w:rPr>
        <w:t xml:space="preserve">(часть 1.1 введена Федеральным </w:t>
      </w:r>
      <w:hyperlink w:history="0" r:id="rId3414"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bookmarkStart w:id="5361" w:name="P5361"/>
    <w:bookmarkEnd w:id="5361"/>
    <w:p>
      <w:pPr>
        <w:pStyle w:val="0"/>
        <w:spacing w:before="200" w:lineRule="auto"/>
        <w:ind w:firstLine="540"/>
        <w:jc w:val="both"/>
      </w:pPr>
      <w:r>
        <w:rPr>
          <w:sz w:val="20"/>
        </w:rPr>
        <w:t xml:space="preserve">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w:t>
      </w:r>
      <w:hyperlink w:history="0" r:id="rId3415" w:tooltip="Федеральный закон от 27.07.2006 N 152-ФЗ (ред. от 24.06.2025) &quot;О персональных данных&quot; {КонсультантПлюс}">
        <w:r>
          <w:rPr>
            <w:sz w:val="20"/>
            <w:color w:val="0000ff"/>
          </w:rPr>
          <w:t xml:space="preserve">законодательством</w:t>
        </w:r>
      </w:hyperlink>
      <w:r>
        <w:rPr>
          <w:sz w:val="20"/>
        </w:rPr>
        <w:t xml:space="preserve"> Российской Федерации в области персональных данных, за исключением случаев, предусмотренных </w:t>
      </w:r>
      <w:hyperlink w:history="0" w:anchor="P9086" w:tooltip="Статья 17.13. Незаконное распространение сведений о защищаемых лицах">
        <w:r>
          <w:rPr>
            <w:sz w:val="20"/>
            <w:color w:val="0000ff"/>
          </w:rPr>
          <w:t xml:space="preserve">статьей 17.13</w:t>
        </w:r>
      </w:hyperlink>
      <w:r>
        <w:rPr>
          <w:sz w:val="20"/>
        </w:rPr>
        <w:t xml:space="preserve">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области персональных данных </w:t>
      </w:r>
      <w:hyperlink w:history="0" r:id="rId3416" w:tooltip="Федеральный закон от 27.07.2006 N 152-ФЗ (ред. от 24.06.2025) &quot;О персональных данных&quot; {КонсультантПлюс}">
        <w:r>
          <w:rPr>
            <w:sz w:val="20"/>
            <w:color w:val="0000ff"/>
          </w:rPr>
          <w:t xml:space="preserve">требований</w:t>
        </w:r>
      </w:hyperlink>
      <w:r>
        <w:rPr>
          <w:sz w:val="20"/>
        </w:rPr>
        <w:t xml:space="preserve"> к составу сведений, включаемых в согласие в письменной форме субъекта персональных данных на обработку его персональных данных, -</w:t>
      </w:r>
    </w:p>
    <w:p>
      <w:pPr>
        <w:pStyle w:val="0"/>
        <w:jc w:val="both"/>
      </w:pPr>
      <w:r>
        <w:rPr>
          <w:sz w:val="20"/>
        </w:rPr>
        <w:t xml:space="preserve">(в ред. Федерального </w:t>
      </w:r>
      <w:hyperlink w:history="0" r:id="rId3417"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206-ФЗ)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ста тысяч до трехсот тысяч рублей; на юридических лиц - от трехсот тысяч до семисот тысяч рублей.</w:t>
      </w:r>
    </w:p>
    <w:p>
      <w:pPr>
        <w:pStyle w:val="0"/>
        <w:jc w:val="both"/>
      </w:pPr>
      <w:r>
        <w:rPr>
          <w:sz w:val="20"/>
        </w:rPr>
        <w:t xml:space="preserve">(в ред. Федерального </w:t>
      </w:r>
      <w:hyperlink w:history="0" r:id="rId3418"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12.12.2023 N 589-ФЗ)</w:t>
      </w:r>
    </w:p>
    <w:bookmarkStart w:id="5365" w:name="P5365"/>
    <w:bookmarkEnd w:id="5365"/>
    <w:p>
      <w:pPr>
        <w:pStyle w:val="0"/>
        <w:spacing w:before="200" w:lineRule="auto"/>
        <w:ind w:firstLine="540"/>
        <w:jc w:val="both"/>
      </w:pPr>
      <w:r>
        <w:rPr>
          <w:sz w:val="20"/>
        </w:rPr>
        <w:t xml:space="preserve">2.1. Повторное совершение административного правонарушения, предусмотренного </w:t>
      </w:r>
      <w:hyperlink w:history="0" w:anchor="P5361" w:tooltip="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трехсот тысяч до пятисот тысяч рублей; на индивидуальных предпринимателей - от пятисот тысяч до одного миллиона рублей; на юридических лиц - от одного миллиона до полутора миллионов рублей.</w:t>
      </w:r>
    </w:p>
    <w:p>
      <w:pPr>
        <w:pStyle w:val="0"/>
        <w:jc w:val="both"/>
      </w:pPr>
      <w:r>
        <w:rPr>
          <w:sz w:val="20"/>
        </w:rPr>
        <w:t xml:space="preserve">(в ред. Федерального </w:t>
      </w:r>
      <w:hyperlink w:history="0" r:id="rId3419"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12.12.2023 N 589-ФЗ)</w:t>
      </w:r>
    </w:p>
    <w:p>
      <w:pPr>
        <w:pStyle w:val="0"/>
        <w:jc w:val="both"/>
      </w:pPr>
      <w:r>
        <w:rPr>
          <w:sz w:val="20"/>
        </w:rPr>
        <w:t xml:space="preserve">(часть 2.1 введена Федеральным </w:t>
      </w:r>
      <w:hyperlink w:history="0" r:id="rId3420"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bookmarkStart w:id="5369" w:name="P5369"/>
    <w:bookmarkEnd w:id="5369"/>
    <w:p>
      <w:pPr>
        <w:pStyle w:val="0"/>
        <w:spacing w:before="200" w:lineRule="auto"/>
        <w:ind w:firstLine="540"/>
        <w:jc w:val="both"/>
      </w:pPr>
      <w:r>
        <w:rPr>
          <w:sz w:val="20"/>
        </w:rPr>
        <w:t xml:space="preserve">3. Невыполнение оператором предусмотренной законодательством Российской Федерации в области персональных данных </w:t>
      </w:r>
      <w:hyperlink w:history="0" r:id="rId3421" w:tooltip="Федеральный закон от 27.07.2006 N 152-ФЗ (ред. от 24.06.2025) &quot;О персональных данных&quot; {КонсультантПлюс}">
        <w:r>
          <w:rPr>
            <w:sz w:val="20"/>
            <w:color w:val="0000ff"/>
          </w:rPr>
          <w:t xml:space="preserve">обязанности</w:t>
        </w:r>
      </w:hyperlink>
      <w:r>
        <w:rPr>
          <w:sz w:val="20"/>
        </w:rPr>
        <w:t xml:space="preserve"> по опубликованию или обеспечению иным образом неограниченного доступа к документу, определяющему политику оператора в отношении обработки персональных данных, или сведениям о реализуемых требованиях к защите персональных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трех тысяч рублей; на должностных лиц - от шести тысяч до двенадцати тысяч рублей; на индивидуальных предпринимателей - от десяти тысяч до двадцати тысяч рублей; на юридических лиц - от тридцати тысяч до шестидесяти тысяч рублей.</w:t>
      </w:r>
    </w:p>
    <w:p>
      <w:pPr>
        <w:pStyle w:val="0"/>
        <w:jc w:val="both"/>
      </w:pPr>
      <w:r>
        <w:rPr>
          <w:sz w:val="20"/>
        </w:rPr>
        <w:t xml:space="preserve">(в ред. Федерального </w:t>
      </w:r>
      <w:hyperlink w:history="0" r:id="rId3422"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19-ФЗ)</w:t>
      </w:r>
    </w:p>
    <w:bookmarkStart w:id="5372" w:name="P5372"/>
    <w:bookmarkEnd w:id="5372"/>
    <w:p>
      <w:pPr>
        <w:pStyle w:val="0"/>
        <w:spacing w:before="200" w:lineRule="auto"/>
        <w:ind w:firstLine="540"/>
        <w:jc w:val="both"/>
      </w:pPr>
      <w:r>
        <w:rPr>
          <w:sz w:val="20"/>
        </w:rPr>
        <w:t xml:space="preserve">4. Невыполнение оператором предусмотренной </w:t>
      </w:r>
      <w:hyperlink w:history="0" r:id="rId3423" w:tooltip="Федеральный закон от 27.07.2006 N 152-ФЗ (ред. от 24.06.2025) &quot;О персональных данных&quot; {КонсультантПлюс}">
        <w:r>
          <w:rPr>
            <w:sz w:val="20"/>
            <w:color w:val="0000ff"/>
          </w:rPr>
          <w:t xml:space="preserve">законодательством</w:t>
        </w:r>
      </w:hyperlink>
      <w:r>
        <w:rPr>
          <w:sz w:val="20"/>
        </w:rPr>
        <w:t xml:space="preserve"> Российской Федерации в области персональных данных обязанности по предоставлению субъекту персональных данных информации, касающейся обработки его персональных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восьми тысяч до двенадцати тысяч рублей; на индивидуальных предпринимателей - от двадцати тысяч до тридцати тысяч рублей; на юридических лиц - от сорока тысяч до восьмидесяти тысяч рублей.</w:t>
      </w:r>
    </w:p>
    <w:p>
      <w:pPr>
        <w:pStyle w:val="0"/>
        <w:jc w:val="both"/>
      </w:pPr>
      <w:r>
        <w:rPr>
          <w:sz w:val="20"/>
        </w:rPr>
        <w:t xml:space="preserve">(в ред. Федерального </w:t>
      </w:r>
      <w:hyperlink w:history="0" r:id="rId3424"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19-ФЗ)</w:t>
      </w:r>
    </w:p>
    <w:bookmarkStart w:id="5375" w:name="P5375"/>
    <w:bookmarkEnd w:id="5375"/>
    <w:p>
      <w:pPr>
        <w:pStyle w:val="0"/>
        <w:spacing w:before="200" w:lineRule="auto"/>
        <w:ind w:firstLine="540"/>
        <w:jc w:val="both"/>
      </w:pPr>
      <w:r>
        <w:rPr>
          <w:sz w:val="20"/>
        </w:rPr>
        <w:t xml:space="preserve">5. Невыполнение оператором в сроки, установленные </w:t>
      </w:r>
      <w:hyperlink w:history="0" r:id="rId3425" w:tooltip="Федеральный закон от 27.07.2006 N 152-ФЗ (ред. от 24.06.2025) &quot;О персональных данных&quot; {КонсультантПлюс}">
        <w:r>
          <w:rPr>
            <w:sz w:val="20"/>
            <w:color w:val="0000ff"/>
          </w:rPr>
          <w:t xml:space="preserve">законодательством</w:t>
        </w:r>
      </w:hyperlink>
      <w:r>
        <w:rPr>
          <w:sz w:val="20"/>
        </w:rPr>
        <w:t xml:space="preserve"> Российской Федерации в области персональных данных, требования субъекта персональных данных или его представителя либо уполномоченного органа по защите прав субъектов персональных данных об уточнении персональных данных, их блокировании или уничтожении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восьми тысяч до двадцати тысяч рублей; на индивидуальных предпринимателей - от двадцати тысяч до сорока тысяч рублей; на юридических лиц - от пятидесяти тысяч до девяноста тысяч рублей.</w:t>
      </w:r>
    </w:p>
    <w:p>
      <w:pPr>
        <w:pStyle w:val="0"/>
        <w:jc w:val="both"/>
      </w:pPr>
      <w:r>
        <w:rPr>
          <w:sz w:val="20"/>
        </w:rPr>
        <w:t xml:space="preserve">(в ред. Федерального </w:t>
      </w:r>
      <w:hyperlink w:history="0" r:id="rId3426"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19-ФЗ)</w:t>
      </w:r>
    </w:p>
    <w:bookmarkStart w:id="5378" w:name="P5378"/>
    <w:bookmarkEnd w:id="5378"/>
    <w:p>
      <w:pPr>
        <w:pStyle w:val="0"/>
        <w:spacing w:before="200" w:lineRule="auto"/>
        <w:ind w:firstLine="540"/>
        <w:jc w:val="both"/>
      </w:pPr>
      <w:r>
        <w:rPr>
          <w:sz w:val="20"/>
        </w:rPr>
        <w:t xml:space="preserve">5.1. Повторное совершение административного правонарушения, предусмотренного </w:t>
      </w:r>
      <w:hyperlink w:history="0" w:anchor="P5375" w:tooltip="5. Невыполнение оператором в сроки, установленные законодательством Российской Федерации в области персональных данных, требования субъекта персональных данных или его представителя либо уполномоченного органа по защите прав субъектов персональных данных об уточнении персональных данных, их блокировании или уничтожении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тридцати тысяч до пятидесяти тысяч рублей; на индивидуальных предпринимателей - от пятидесяти тысяч до ста тысяч рублей; на юридических лиц - от трехсот тысяч до пятисот тысяч рублей.</w:t>
      </w:r>
    </w:p>
    <w:p>
      <w:pPr>
        <w:pStyle w:val="0"/>
        <w:jc w:val="both"/>
      </w:pPr>
      <w:r>
        <w:rPr>
          <w:sz w:val="20"/>
        </w:rPr>
        <w:t xml:space="preserve">(часть 5.1 введена Федеральным </w:t>
      </w:r>
      <w:hyperlink w:history="0" r:id="rId3427"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bookmarkStart w:id="5381" w:name="P5381"/>
    <w:bookmarkEnd w:id="5381"/>
    <w:p>
      <w:pPr>
        <w:pStyle w:val="0"/>
        <w:spacing w:before="200" w:lineRule="auto"/>
        <w:ind w:firstLine="540"/>
        <w:jc w:val="both"/>
      </w:pPr>
      <w:r>
        <w:rPr>
          <w:sz w:val="20"/>
        </w:rPr>
        <w:t xml:space="preserve">6. Невыполнение оператором при обработке персональных данных без использования средств автоматизации обязанности по соблюдению условий, обеспечивающих в соответствии с законодательством Российской Федерации в области персональных данных сохранность персональных данных при хранении материальных носителей персональных данных и исключающих несанкционированный к ним доступ, если это повлекло неправомерный или случайный доступ к персональным данным, их уничтожение, изменение, блокирование, копирование, предоставление, распространение либо иные неправомерные действия в отношении персональных данных, при отсутствии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четырех тысяч рублей; на должностных лиц - от восьми тысяч до двадцати тысяч рублей; на индивидуальных предпринимателей - от двадцати тысяч до сорока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3428"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19-ФЗ)</w:t>
      </w:r>
    </w:p>
    <w:p>
      <w:pPr>
        <w:pStyle w:val="0"/>
        <w:spacing w:before="200" w:lineRule="auto"/>
        <w:ind w:firstLine="540"/>
        <w:jc w:val="both"/>
      </w:pPr>
      <w:r>
        <w:rPr>
          <w:sz w:val="20"/>
        </w:rPr>
        <w:t xml:space="preserve">7. Невыполнение оператором, являющимся государственным или муниципальным органом, предусмотренной законодательством Российской Федерации в области персональных данных обязанности по обезличиванию персональных данных либо несоблюдение установленных </w:t>
      </w:r>
      <w:hyperlink w:history="0" r:id="rId3429" w:tooltip="Приказ Роскомнадзора от 19.06.2025 N 140 &quot;Об утверждении требований к обезличиванию персональных данных и методов обезличивания персональных данных, за исключением случаев, указанных в пункте 9.1 части 1 статьи 6 Федерального закона от 27 июля 2006 г. N 152-ФЗ &quot;О персональных данных&quot; (Зарегистрировано в Минюсте России 31.07.2025 N 83110) {КонсультантПлюс}">
        <w:r>
          <w:rPr>
            <w:sz w:val="20"/>
            <w:color w:val="0000ff"/>
          </w:rPr>
          <w:t xml:space="preserve">требований</w:t>
        </w:r>
      </w:hyperlink>
      <w:r>
        <w:rPr>
          <w:sz w:val="20"/>
        </w:rPr>
        <w:t xml:space="preserve"> или методов по обезличиванию персональных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 тысяч до двенадцати тысяч рублей.</w:t>
      </w:r>
    </w:p>
    <w:p>
      <w:pPr>
        <w:pStyle w:val="0"/>
        <w:jc w:val="both"/>
      </w:pPr>
      <w:r>
        <w:rPr>
          <w:sz w:val="20"/>
        </w:rPr>
        <w:t xml:space="preserve">(в ред. Федерального </w:t>
      </w:r>
      <w:hyperlink w:history="0" r:id="rId3430"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19-ФЗ)</w:t>
      </w:r>
    </w:p>
    <w:bookmarkStart w:id="5387" w:name="P5387"/>
    <w:bookmarkEnd w:id="5387"/>
    <w:p>
      <w:pPr>
        <w:pStyle w:val="0"/>
        <w:spacing w:before="200" w:lineRule="auto"/>
        <w:ind w:firstLine="540"/>
        <w:jc w:val="both"/>
      </w:pPr>
      <w:r>
        <w:rPr>
          <w:sz w:val="20"/>
        </w:rPr>
        <w:t xml:space="preserve">8. Невыполнение оператором при сборе персональных данных, в том числе посредством информационно-телекоммуникационной сети "Интернет", предусмотренной </w:t>
      </w:r>
      <w:hyperlink w:history="0" r:id="rId3431" w:tooltip="Федеральный закон от 27.07.2006 N 152-ФЗ (ред. от 24.06.2025) &quot;О персональных данных&quot; {КонсультантПлюс}">
        <w:r>
          <w:rPr>
            <w:sz w:val="20"/>
            <w:color w:val="0000ff"/>
          </w:rPr>
          <w:t xml:space="preserve">законодательством</w:t>
        </w:r>
      </w:hyperlink>
      <w:r>
        <w:rPr>
          <w:sz w:val="20"/>
        </w:rPr>
        <w:t xml:space="preserve">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одного миллиона до шести миллионов рублей.</w:t>
      </w:r>
    </w:p>
    <w:p>
      <w:pPr>
        <w:pStyle w:val="0"/>
        <w:jc w:val="both"/>
      </w:pPr>
      <w:r>
        <w:rPr>
          <w:sz w:val="20"/>
        </w:rPr>
        <w:t xml:space="preserve">(часть 8 введена Федеральным </w:t>
      </w:r>
      <w:hyperlink w:history="0" r:id="rId3432"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5390" w:name="P5390"/>
    <w:bookmarkEnd w:id="5390"/>
    <w:p>
      <w:pPr>
        <w:pStyle w:val="0"/>
        <w:spacing w:before="200" w:lineRule="auto"/>
        <w:ind w:firstLine="540"/>
        <w:jc w:val="both"/>
      </w:pPr>
      <w:r>
        <w:rPr>
          <w:sz w:val="20"/>
        </w:rPr>
        <w:t xml:space="preserve">9. Повторное совершение административного правонарушения, предусмотренного </w:t>
      </w:r>
      <w:hyperlink w:history="0" w:anchor="P5387" w:tooltip="8. Невыполнение оператором при сборе персональных данных, в том числе посредством информационно-телекоммуникационной сети &quot;Интернет&quot;, предусмотренно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
        <w:r>
          <w:rPr>
            <w:sz w:val="20"/>
            <w:color w:val="0000ff"/>
          </w:rPr>
          <w:t xml:space="preserve">частью 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пятисот тысяч до восьмисот тысяч рублей; на юридических лиц - от шести миллионов до восемнадцати миллионов рублей.</w:t>
      </w:r>
    </w:p>
    <w:p>
      <w:pPr>
        <w:pStyle w:val="0"/>
        <w:jc w:val="both"/>
      </w:pPr>
      <w:r>
        <w:rPr>
          <w:sz w:val="20"/>
        </w:rPr>
        <w:t xml:space="preserve">(часть 9 введена Федеральным </w:t>
      </w:r>
      <w:hyperlink w:history="0" r:id="rId3433"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5393" w:name="P5393"/>
    <w:bookmarkEnd w:id="5393"/>
    <w:p>
      <w:pPr>
        <w:pStyle w:val="0"/>
        <w:spacing w:before="200" w:lineRule="auto"/>
        <w:ind w:firstLine="540"/>
        <w:jc w:val="both"/>
      </w:pPr>
      <w:r>
        <w:rPr>
          <w:sz w:val="20"/>
        </w:rPr>
        <w:t xml:space="preserve">10. Невыполнение или несвоевременное выполнение оператором предусмотренной </w:t>
      </w:r>
      <w:hyperlink w:history="0" r:id="rId3434" w:tooltip="Федеральный закон от 27.07.2006 N 152-ФЗ (ред. от 24.06.2025) &quot;О персональных данных&quot; {КонсультантПлюс}">
        <w:r>
          <w:rPr>
            <w:sz w:val="20"/>
            <w:color w:val="0000ff"/>
          </w:rPr>
          <w:t xml:space="preserve">законодательством</w:t>
        </w:r>
      </w:hyperlink>
      <w:r>
        <w:rPr>
          <w:sz w:val="20"/>
        </w:rPr>
        <w:t xml:space="preserve"> Российской Федерации в области персональных данных обязанности по уведомлению уполномоченного органа по защите прав субъектов персональных данных о намерении осуществлять обработку персональных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юридических лиц - от ста тысяч до трехсот тысяч рублей.</w:t>
      </w:r>
    </w:p>
    <w:p>
      <w:pPr>
        <w:pStyle w:val="0"/>
        <w:jc w:val="both"/>
      </w:pPr>
      <w:r>
        <w:rPr>
          <w:sz w:val="20"/>
        </w:rPr>
        <w:t xml:space="preserve">(часть 10 введена Федеральным </w:t>
      </w:r>
      <w:hyperlink w:history="0" r:id="rId343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96" w:name="P5396"/>
    <w:bookmarkEnd w:id="5396"/>
    <w:p>
      <w:pPr>
        <w:pStyle w:val="0"/>
        <w:spacing w:before="200" w:lineRule="auto"/>
        <w:ind w:firstLine="540"/>
        <w:jc w:val="both"/>
      </w:pPr>
      <w:r>
        <w:rPr>
          <w:sz w:val="20"/>
        </w:rPr>
        <w:t xml:space="preserve">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четырехсот тысяч до восьмисот тысяч рублей; на юридических лиц - от одного миллиона до трех миллионов рублей.</w:t>
      </w:r>
    </w:p>
    <w:p>
      <w:pPr>
        <w:pStyle w:val="0"/>
        <w:jc w:val="both"/>
      </w:pPr>
      <w:r>
        <w:rPr>
          <w:sz w:val="20"/>
        </w:rPr>
        <w:t xml:space="preserve">(часть 11 введена Федеральным </w:t>
      </w:r>
      <w:hyperlink w:history="0" r:id="rId3436"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399" w:name="P5399"/>
    <w:bookmarkEnd w:id="5399"/>
    <w:p>
      <w:pPr>
        <w:pStyle w:val="0"/>
        <w:spacing w:before="200" w:lineRule="auto"/>
        <w:ind w:firstLine="540"/>
        <w:jc w:val="both"/>
      </w:pPr>
      <w:r>
        <w:rPr>
          <w:sz w:val="20"/>
        </w:rPr>
        <w:t xml:space="preserve">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двухсот тысяч рублей; на должностных лиц - от двухсот тысяч до четырехсот тысяч рублей; на юридических лиц - от трех миллионов до пяти миллионов рублей.</w:t>
      </w:r>
    </w:p>
    <w:p>
      <w:pPr>
        <w:pStyle w:val="0"/>
        <w:jc w:val="both"/>
      </w:pPr>
      <w:r>
        <w:rPr>
          <w:sz w:val="20"/>
        </w:rPr>
        <w:t xml:space="preserve">(часть 12 введена Федеральным </w:t>
      </w:r>
      <w:hyperlink w:history="0" r:id="rId3437"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402" w:name="P5402"/>
    <w:bookmarkEnd w:id="5402"/>
    <w:p>
      <w:pPr>
        <w:pStyle w:val="0"/>
        <w:spacing w:before="200" w:lineRule="auto"/>
        <w:ind w:firstLine="540"/>
        <w:jc w:val="both"/>
      </w:pPr>
      <w:r>
        <w:rPr>
          <w:sz w:val="20"/>
        </w:rPr>
        <w:t xml:space="preserve">13.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десяти тысяч до ста тысяч субъектов персональных данных и (или) от ста тысяч до одного миллиона идентификаторов,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двухсот тысяч до трехсот тысяч рублей; на должностных лиц - от трехсот тысяч до пятисот тысяч рублей; на юридических лиц - от пяти миллионов до десяти миллионов рублей.</w:t>
      </w:r>
    </w:p>
    <w:p>
      <w:pPr>
        <w:pStyle w:val="0"/>
        <w:jc w:val="both"/>
      </w:pPr>
      <w:r>
        <w:rPr>
          <w:sz w:val="20"/>
        </w:rPr>
        <w:t xml:space="preserve">(часть 13 введена Федеральным </w:t>
      </w:r>
      <w:hyperlink w:history="0" r:id="rId3438"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405" w:name="P5405"/>
    <w:bookmarkEnd w:id="5405"/>
    <w:p>
      <w:pPr>
        <w:pStyle w:val="0"/>
        <w:spacing w:before="200" w:lineRule="auto"/>
        <w:ind w:firstLine="540"/>
        <w:jc w:val="both"/>
      </w:pPr>
      <w:r>
        <w:rPr>
          <w:sz w:val="20"/>
        </w:rPr>
        <w:t xml:space="preserve">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трехсот тысяч до четырехсот тысяч рублей; на должностных лиц - от четырехсот тысяч до шестисот тысяч рублей; на юридических лиц - от десяти миллионов до пятнадцати миллионов рублей.</w:t>
      </w:r>
    </w:p>
    <w:p>
      <w:pPr>
        <w:pStyle w:val="0"/>
        <w:jc w:val="both"/>
      </w:pPr>
      <w:r>
        <w:rPr>
          <w:sz w:val="20"/>
        </w:rPr>
        <w:t xml:space="preserve">(часть 14 введена Федеральным </w:t>
      </w:r>
      <w:hyperlink w:history="0" r:id="rId3439"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408" w:name="P5408"/>
    <w:bookmarkEnd w:id="5408"/>
    <w:p>
      <w:pPr>
        <w:pStyle w:val="0"/>
        <w:spacing w:before="200" w:lineRule="auto"/>
        <w:ind w:firstLine="540"/>
        <w:jc w:val="both"/>
      </w:pPr>
      <w:r>
        <w:rPr>
          <w:sz w:val="20"/>
        </w:rPr>
        <w:t xml:space="preserve">15. Совершение административного правонарушения, предусмотренного </w:t>
      </w:r>
      <w:hyperlink w:history="0" w:anchor="P5399"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частями 12</w:t>
        </w:r>
      </w:hyperlink>
      <w:r>
        <w:rPr>
          <w:sz w:val="20"/>
        </w:rPr>
        <w:t xml:space="preserve"> - </w:t>
      </w:r>
      <w:hyperlink w:history="0" w:anchor="P5405" w:tooltip="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
        <w:r>
          <w:rPr>
            <w:sz w:val="20"/>
            <w:color w:val="0000ff"/>
          </w:rPr>
          <w:t xml:space="preserve">14</w:t>
        </w:r>
      </w:hyperlink>
      <w:r>
        <w:rPr>
          <w:sz w:val="20"/>
        </w:rPr>
        <w:t xml:space="preserve"> настоящей статьи, лицом, подвергнутым административному наказанию за административные правонарушения, предусмотренные </w:t>
      </w:r>
      <w:hyperlink w:history="0" w:anchor="P5399"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частями 12</w:t>
        </w:r>
      </w:hyperlink>
      <w:r>
        <w:rPr>
          <w:sz w:val="20"/>
        </w:rPr>
        <w:t xml:space="preserve"> - </w:t>
      </w:r>
      <w:hyperlink w:history="0" w:anchor="P5405" w:tooltip="14. Действия (бездействие) оператора, повлекшие неправомерную передачу (предоставление, распространение, доступ) информации, включающей персональные данные более ста тысяч субъектов персональных данных и (или) более одного миллиона идентификаторов, если эти действия (бездействие) не содержат признаков уголовно наказуемого деяния, -">
        <w:r>
          <w:rPr>
            <w:sz w:val="20"/>
            <w:color w:val="0000ff"/>
          </w:rPr>
          <w:t xml:space="preserve">14</w:t>
        </w:r>
      </w:hyperlink>
      <w:r>
        <w:rPr>
          <w:sz w:val="20"/>
        </w:rPr>
        <w:t xml:space="preserve">, </w:t>
      </w:r>
      <w:hyperlink w:history="0" w:anchor="P5411" w:tooltip="16. Действия (бездействие) оператора, повлекшие неправомерную передачу (предоставление, распространение, доступ) информации, включающей специальную категорию персональных данных, -">
        <w:r>
          <w:rPr>
            <w:sz w:val="20"/>
            <w:color w:val="0000ff"/>
          </w:rPr>
          <w:t xml:space="preserve">16</w:t>
        </w:r>
      </w:hyperlink>
      <w:r>
        <w:rPr>
          <w:sz w:val="20"/>
        </w:rPr>
        <w:t xml:space="preserve"> -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и настоящей частью,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четырехсот тысяч до шестисот тысяч рублей; на должностных лиц - от восьмисот тысяч до одного миллиона двухсот тысяч рублей; на юридических лиц - от 1 до 3 процентов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либо размера собственных средств (капитала) кредитной организации на дату совершения административного правонарушения, но не менее двадцати миллионов рублей и не более пятисот миллионов рублей.</w:t>
      </w:r>
    </w:p>
    <w:p>
      <w:pPr>
        <w:pStyle w:val="0"/>
        <w:jc w:val="both"/>
      </w:pPr>
      <w:r>
        <w:rPr>
          <w:sz w:val="20"/>
        </w:rPr>
        <w:t xml:space="preserve">(часть 15 введена Федеральным </w:t>
      </w:r>
      <w:hyperlink w:history="0" r:id="rId344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411" w:name="P5411"/>
    <w:bookmarkEnd w:id="5411"/>
    <w:p>
      <w:pPr>
        <w:pStyle w:val="0"/>
        <w:spacing w:before="200" w:lineRule="auto"/>
        <w:ind w:firstLine="540"/>
        <w:jc w:val="both"/>
      </w:pPr>
      <w:r>
        <w:rPr>
          <w:sz w:val="20"/>
        </w:rPr>
        <w:t xml:space="preserve">16. Действия (бездействие) оператора, повлекшие неправомерную передачу (предоставление, распространение, доступ) информации, включающей специальную категорию персональных данных, -</w:t>
      </w:r>
    </w:p>
    <w:p>
      <w:pPr>
        <w:pStyle w:val="0"/>
        <w:spacing w:before="200" w:lineRule="auto"/>
        <w:ind w:firstLine="540"/>
        <w:jc w:val="both"/>
      </w:pPr>
      <w:r>
        <w:rPr>
          <w:sz w:val="20"/>
        </w:rPr>
        <w:t xml:space="preserve">влекут наложение административного штрафа на граждан в размере от трехсот тысяч до четырехсот тысяч рублей; на должностных лиц - от одного миллиона до одного миллиона трехсот тысяч рублей; на юридических лиц - от десяти миллионов до пятнадцати миллионов рублей.</w:t>
      </w:r>
    </w:p>
    <w:p>
      <w:pPr>
        <w:pStyle w:val="0"/>
        <w:jc w:val="both"/>
      </w:pPr>
      <w:r>
        <w:rPr>
          <w:sz w:val="20"/>
        </w:rPr>
        <w:t xml:space="preserve">(часть 16 введена Федеральным </w:t>
      </w:r>
      <w:hyperlink w:history="0" r:id="rId3441"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414" w:name="P5414"/>
    <w:bookmarkEnd w:id="5414"/>
    <w:p>
      <w:pPr>
        <w:pStyle w:val="0"/>
        <w:spacing w:before="200" w:lineRule="auto"/>
        <w:ind w:firstLine="540"/>
        <w:jc w:val="both"/>
      </w:pPr>
      <w:r>
        <w:rPr>
          <w:sz w:val="20"/>
        </w:rPr>
        <w:t xml:space="preserve">17. Действия (бездействие) оператора, повлекшие неправомерную передачу (предоставление, распространение, доступ) информации, включающей биометрические персональные данные, за исключением случаев, предусмотренных </w:t>
      </w:r>
      <w:hyperlink w:history="0" w:anchor="P5442" w:tooltip="Статья 13.11.3. Нарушение требований в области размещения и обработки биометрических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иных информационных системах, обеспечивающих аутентификацию на основе биометрических персональных данных физических лиц">
        <w:r>
          <w:rPr>
            <w:sz w:val="20"/>
            <w:color w:val="0000ff"/>
          </w:rPr>
          <w:t xml:space="preserve">статьей 13.11.3</w:t>
        </w:r>
      </w:hyperlink>
      <w:r>
        <w:rPr>
          <w:sz w:val="20"/>
        </w:rPr>
        <w:t xml:space="preserve"> настоящего Кодекса,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четырехсот тысяч до пятисот тысяч рублей; на должностных лиц - от одного миллиона трехсот тысяч до одного миллиона пятисот тысяч рублей; на юридических лиц - от пятнадцати миллионов до двадцати миллионов рублей.</w:t>
      </w:r>
    </w:p>
    <w:p>
      <w:pPr>
        <w:pStyle w:val="0"/>
        <w:jc w:val="both"/>
      </w:pPr>
      <w:r>
        <w:rPr>
          <w:sz w:val="20"/>
        </w:rPr>
        <w:t xml:space="preserve">(часть 17 введена Федеральным </w:t>
      </w:r>
      <w:hyperlink w:history="0" r:id="rId3442"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417" w:name="P5417"/>
    <w:bookmarkEnd w:id="5417"/>
    <w:p>
      <w:pPr>
        <w:pStyle w:val="0"/>
        <w:spacing w:before="200" w:lineRule="auto"/>
        <w:ind w:firstLine="540"/>
        <w:jc w:val="both"/>
      </w:pPr>
      <w:r>
        <w:rPr>
          <w:sz w:val="20"/>
        </w:rPr>
        <w:t xml:space="preserve">18. Совершение административного правонарушения, предусмотренного </w:t>
      </w:r>
      <w:hyperlink w:history="0" w:anchor="P5411" w:tooltip="16. Действия (бездействие) оператора, повлекшие неправомерную передачу (предоставление, распространение, доступ) информации, включающей специальную категорию персональных данных, -">
        <w:r>
          <w:rPr>
            <w:sz w:val="20"/>
            <w:color w:val="0000ff"/>
          </w:rPr>
          <w:t xml:space="preserve">частью 16</w:t>
        </w:r>
      </w:hyperlink>
      <w:r>
        <w:rPr>
          <w:sz w:val="20"/>
        </w:rPr>
        <w:t xml:space="preserve"> или </w:t>
      </w:r>
      <w:hyperlink w:history="0" w:anchor="P5414" w:tooltip="17. Действия (бездействие) оператора, повлекшие неправомерную передачу (предоставление, распространение, доступ) информации, включающей биометрические персональные данные, за исключением случаев, предусмотренных статьей 13.11.3 настоящего Кодекса, -">
        <w:r>
          <w:rPr>
            <w:sz w:val="20"/>
            <w:color w:val="0000ff"/>
          </w:rPr>
          <w:t xml:space="preserve">17</w:t>
        </w:r>
      </w:hyperlink>
      <w:r>
        <w:rPr>
          <w:sz w:val="20"/>
        </w:rPr>
        <w:t xml:space="preserve"> настоящей статьи, лицом, подвергнутым административному наказанию за административные правонарушения, предусмотренные </w:t>
      </w:r>
      <w:hyperlink w:history="0" w:anchor="P5399"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частями 12</w:t>
        </w:r>
      </w:hyperlink>
      <w:r>
        <w:rPr>
          <w:sz w:val="20"/>
        </w:rPr>
        <w:t xml:space="preserve"> - </w:t>
      </w:r>
      <w:hyperlink w:history="0" w:anchor="P5414" w:tooltip="17. Действия (бездействие) оператора, повлекшие неправомерную передачу (предоставление, распространение, доступ) информации, включающей биометрические персональные данные, за исключением случаев, предусмотренных статьей 13.11.3 настоящего Кодекса, -">
        <w:r>
          <w:rPr>
            <w:sz w:val="20"/>
            <w:color w:val="0000ff"/>
          </w:rPr>
          <w:t xml:space="preserve">17</w:t>
        </w:r>
      </w:hyperlink>
      <w:r>
        <w:rPr>
          <w:sz w:val="20"/>
        </w:rPr>
        <w:t xml:space="preserve"> настоящей статьи и настоящей частью,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тысяч до восьмисот тысяч рублей; на должностных лиц - от одного миллиона пятисот тысяч до двух миллионов рублей; на юридических лиц - от 1 до 3 процентов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либо размера собственных средств (капитала) кредитной организации на дату совершения административного правонарушения, но не менее двадцати пяти миллионов рублей и не более пятисот миллионов рублей.</w:t>
      </w:r>
    </w:p>
    <w:p>
      <w:pPr>
        <w:pStyle w:val="0"/>
        <w:jc w:val="both"/>
      </w:pPr>
      <w:r>
        <w:rPr>
          <w:sz w:val="20"/>
        </w:rPr>
        <w:t xml:space="preserve">(часть 18 введена Федеральным </w:t>
      </w:r>
      <w:hyperlink w:history="0" r:id="rId3443"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w:t>
      </w:r>
      <w:hyperlink w:history="0" w:anchor="P5357" w:tooltip="1.1. Повторное совершение административного правонарушения, предусмотренного частью 1 настоящей статьи, -">
        <w:r>
          <w:rPr>
            <w:sz w:val="20"/>
            <w:color w:val="0000ff"/>
          </w:rPr>
          <w:t xml:space="preserve">частями 1.1</w:t>
        </w:r>
      </w:hyperlink>
      <w:r>
        <w:rPr>
          <w:sz w:val="20"/>
        </w:rPr>
        <w:t xml:space="preserve">, </w:t>
      </w:r>
      <w:hyperlink w:history="0" w:anchor="P5387" w:tooltip="8. Невыполнение оператором при сборе персональных данных, в том числе посредством информационно-телекоммуникационной сети &quot;Интернет&quot;, предусмотренной законодательством Российской Федерации в области персональных данных обязанности по обеспечению записи, систематизации, накопления, хранения, уточнения (обновления, изменения) или извлечения персональных данных граждан Российской Федерации с использованием баз данных, находящихся на территории Российской Федерации, -">
        <w:r>
          <w:rPr>
            <w:sz w:val="20"/>
            <w:color w:val="0000ff"/>
          </w:rPr>
          <w:t xml:space="preserve">8</w:t>
        </w:r>
      </w:hyperlink>
      <w:r>
        <w:rPr>
          <w:sz w:val="20"/>
        </w:rPr>
        <w:t xml:space="preserve"> -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w:t>
      </w:r>
      <w:hyperlink w:history="0" w:anchor="P5880" w:tooltip="Статья 13.31. Неисполнение обязанностей организатором распространения информации в сети &quot;Интернет&quot;">
        <w:r>
          <w:rPr>
            <w:sz w:val="20"/>
            <w:color w:val="0000ff"/>
          </w:rPr>
          <w:t xml:space="preserve">статьями 13.31</w:t>
        </w:r>
      </w:hyperlink>
      <w:r>
        <w:rPr>
          <w:sz w:val="20"/>
        </w:rPr>
        <w:t xml:space="preserve">, </w:t>
      </w:r>
      <w:hyperlink w:history="0" w:anchor="P5974" w:tooltip="Статья 13.35. Распространение владельцем аудиовизуального сервиса незарегистрированных средств массовой информации">
        <w:r>
          <w:rPr>
            <w:sz w:val="20"/>
            <w:color w:val="0000ff"/>
          </w:rPr>
          <w:t xml:space="preserve">13.35</w:t>
        </w:r>
      </w:hyperlink>
      <w:r>
        <w:rPr>
          <w:sz w:val="20"/>
        </w:rPr>
        <w:t xml:space="preserve"> - </w:t>
      </w:r>
      <w:hyperlink w:history="0" w:anchor="P5994" w:tooltip="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r>
          <w:rPr>
            <w:sz w:val="20"/>
            <w:color w:val="0000ff"/>
          </w:rPr>
          <w:t xml:space="preserve">13.37</w:t>
        </w:r>
      </w:hyperlink>
      <w:r>
        <w:rPr>
          <w:sz w:val="20"/>
        </w:rPr>
        <w:t xml:space="preserve">, </w:t>
      </w:r>
      <w:hyperlink w:history="0" w:anchor="P6012" w:tooltip="Статья 13.39. Неисполнение обязанностей организатором сервиса обмена мгновенными сообщениями">
        <w:r>
          <w:rPr>
            <w:sz w:val="20"/>
            <w:color w:val="0000ff"/>
          </w:rPr>
          <w:t xml:space="preserve">13.39</w:t>
        </w:r>
      </w:hyperlink>
      <w:r>
        <w:rPr>
          <w:sz w:val="20"/>
        </w:rPr>
        <w:t xml:space="preserve">, </w:t>
      </w:r>
      <w:hyperlink w:history="0" w:anchor="P6023" w:tooltip="Статья 13.40. Неисполнение обязанностей оператором поисковой системы">
        <w:r>
          <w:rPr>
            <w:sz w:val="20"/>
            <w:color w:val="0000ff"/>
          </w:rPr>
          <w:t xml:space="preserve">13.40</w:t>
        </w:r>
      </w:hyperlink>
      <w:r>
        <w:rPr>
          <w:sz w:val="20"/>
        </w:rPr>
        <w:t xml:space="preserve"> и </w:t>
      </w:r>
      <w:hyperlink w:history="0" w:anchor="P6149" w:tooltip="Статья 13.46. Неисполнение обязанности по реализации требований к сетям и средствам связи, используемым для проведения мероприятий уполномоченными государственными органами, осуществляющими оперативно-разыскную деятельность или обеспечение безопасности Российской Федерации">
        <w:r>
          <w:rPr>
            <w:sz w:val="20"/>
            <w:color w:val="0000ff"/>
          </w:rPr>
          <w:t xml:space="preserve">13.46</w:t>
        </w:r>
      </w:hyperlink>
      <w:r>
        <w:rPr>
          <w:sz w:val="20"/>
        </w:rPr>
        <w:t xml:space="preserve"> настоящего Кодекса, индивидуальные предприниматели несут административную ответственность как юридические лица.</w:t>
      </w:r>
    </w:p>
    <w:p>
      <w:pPr>
        <w:pStyle w:val="0"/>
        <w:spacing w:before="200" w:lineRule="auto"/>
        <w:ind w:firstLine="540"/>
        <w:jc w:val="both"/>
      </w:pPr>
      <w:r>
        <w:rPr>
          <w:sz w:val="20"/>
        </w:rPr>
        <w:t xml:space="preserve">2. В </w:t>
      </w:r>
      <w:hyperlink w:history="0" w:anchor="P5393" w:tooltip="10.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о намерении осуществлять обработку персональных данных -">
        <w:r>
          <w:rPr>
            <w:sz w:val="20"/>
            <w:color w:val="0000ff"/>
          </w:rPr>
          <w:t xml:space="preserve">частях 10</w:t>
        </w:r>
      </w:hyperlink>
      <w:r>
        <w:rPr>
          <w:sz w:val="20"/>
        </w:rPr>
        <w:t xml:space="preserve"> -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под должностным лицом понимается должностное лицо государственного или муниципального органа либо некоммерческой организации.</w:t>
      </w:r>
    </w:p>
    <w:p>
      <w:pPr>
        <w:pStyle w:val="0"/>
        <w:spacing w:before="200" w:lineRule="auto"/>
        <w:ind w:firstLine="540"/>
        <w:jc w:val="both"/>
      </w:pPr>
      <w:r>
        <w:rPr>
          <w:sz w:val="20"/>
        </w:rPr>
        <w:t xml:space="preserve">3. В </w:t>
      </w:r>
      <w:hyperlink w:history="0" w:anchor="P5393" w:tooltip="10.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о намерении осуществлять обработку персональных данных -">
        <w:r>
          <w:rPr>
            <w:sz w:val="20"/>
            <w:color w:val="0000ff"/>
          </w:rPr>
          <w:t xml:space="preserve">частях 10</w:t>
        </w:r>
      </w:hyperlink>
      <w:r>
        <w:rPr>
          <w:sz w:val="20"/>
        </w:rPr>
        <w:t xml:space="preserve"> -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под юридическим лицом понимается оператор - юридическое лицо, не являющееся государственным или муниципальным органом либо некоммерческой организацией.</w:t>
      </w:r>
    </w:p>
    <w:p>
      <w:pPr>
        <w:pStyle w:val="0"/>
        <w:spacing w:before="200" w:lineRule="auto"/>
        <w:ind w:firstLine="540"/>
        <w:jc w:val="both"/>
      </w:pPr>
      <w:r>
        <w:rPr>
          <w:sz w:val="20"/>
        </w:rPr>
        <w:t xml:space="preserve">4. В целях настоящей статьи под идентификатором понимается уникальное обозначение сведений о физическом лице, содержащееся в информационной системе персональных данных оператора и относящееся к такому лицу.</w:t>
      </w:r>
    </w:p>
    <w:bookmarkStart w:id="5425" w:name="P5425"/>
    <w:bookmarkEnd w:id="5425"/>
    <w:p>
      <w:pPr>
        <w:pStyle w:val="0"/>
        <w:spacing w:before="200" w:lineRule="auto"/>
        <w:ind w:firstLine="540"/>
        <w:jc w:val="both"/>
      </w:pPr>
      <w:r>
        <w:rPr>
          <w:sz w:val="20"/>
        </w:rPr>
        <w:t xml:space="preserve">5. При назначении административного наказания за совершение административных правонарушений, предусмотренных </w:t>
      </w:r>
      <w:hyperlink w:history="0" w:anchor="P5408" w:tooltip="15. Совершение административного правонарушения, предусмотренного частями 12 - 14 настоящей статьи, лицом, подвергнутым административному наказанию за административные правонарушения, предусмотренные частями 12 - 14, 16 - 18 настоящей статьи и настоящей частью, -">
        <w:r>
          <w:rPr>
            <w:sz w:val="20"/>
            <w:color w:val="0000ff"/>
          </w:rPr>
          <w:t xml:space="preserve">частями 15</w:t>
        </w:r>
      </w:hyperlink>
      <w:r>
        <w:rPr>
          <w:sz w:val="20"/>
        </w:rPr>
        <w:t xml:space="preserve"> и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w:t>
        </w:r>
      </w:hyperlink>
      <w:r>
        <w:rPr>
          <w:sz w:val="20"/>
        </w:rPr>
        <w:t xml:space="preserve"> настоящей статьи, учитывается обстоятельство, отягчающее административную ответственность, предусмотренное </w:t>
      </w:r>
      <w:hyperlink w:history="0" w:anchor="P833" w:tooltip="1) продолжение противоправного поведения, несмотря на требование уполномоченных на то лиц прекратить его;">
        <w:r>
          <w:rPr>
            <w:sz w:val="20"/>
            <w:color w:val="0000ff"/>
          </w:rPr>
          <w:t xml:space="preserve">пунктом 1 части 1 статьи 4.3</w:t>
        </w:r>
      </w:hyperlink>
      <w:r>
        <w:rPr>
          <w:sz w:val="20"/>
        </w:rPr>
        <w:t xml:space="preserve"> настоящего Кодекса, а также следующее обстоятельство, отягчающее административную ответственность: лицо, совершившее административное правонарушение, на момент его совершения (на момент вынесения постановления по делу об административном правонарушении) считалось (считается) подвергнутым административному наказанию за совершение административных правонарушений, предусмотренных </w:t>
      </w:r>
      <w:hyperlink w:history="0" w:anchor="P5353"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 </w:t>
      </w:r>
      <w:hyperlink w:history="0" w:anchor="P5396" w:tooltip="11.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
        <w:r>
          <w:rPr>
            <w:sz w:val="20"/>
            <w:color w:val="0000ff"/>
          </w:rPr>
          <w:t xml:space="preserve">11</w:t>
        </w:r>
      </w:hyperlink>
      <w:r>
        <w:rPr>
          <w:sz w:val="20"/>
        </w:rPr>
        <w:t xml:space="preserve"> настоящей статьи и (или) </w:t>
      </w:r>
      <w:hyperlink w:history="0" w:anchor="P5309" w:tooltip="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
        <w:r>
          <w:rPr>
            <w:sz w:val="20"/>
            <w:color w:val="0000ff"/>
          </w:rPr>
          <w:t xml:space="preserve">статьями 13.6</w:t>
        </w:r>
      </w:hyperlink>
      <w:r>
        <w:rPr>
          <w:sz w:val="20"/>
        </w:rPr>
        <w:t xml:space="preserve">, </w:t>
      </w:r>
      <w:hyperlink w:history="0" w:anchor="P5460" w:tooltip="Статья 13.12. Нарушение правил защиты информации">
        <w:r>
          <w:rPr>
            <w:sz w:val="20"/>
            <w:color w:val="0000ff"/>
          </w:rPr>
          <w:t xml:space="preserve">13.12</w:t>
        </w:r>
      </w:hyperlink>
      <w:r>
        <w:rPr>
          <w:sz w:val="20"/>
        </w:rPr>
        <w:t xml:space="preserve"> настоящего Кодекса.</w:t>
      </w:r>
    </w:p>
    <w:p>
      <w:pPr>
        <w:pStyle w:val="0"/>
        <w:jc w:val="both"/>
      </w:pPr>
      <w:r>
        <w:rPr>
          <w:sz w:val="20"/>
        </w:rPr>
        <w:t xml:space="preserve">(примечания в ред. Федерального </w:t>
      </w:r>
      <w:hyperlink w:history="0" r:id="rId3444"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jc w:val="both"/>
      </w:pPr>
      <w:r>
        <w:rPr>
          <w:sz w:val="20"/>
        </w:rPr>
      </w:r>
    </w:p>
    <w:bookmarkStart w:id="5428" w:name="P5428"/>
    <w:bookmarkEnd w:id="5428"/>
    <w:p>
      <w:pPr>
        <w:pStyle w:val="2"/>
        <w:outlineLvl w:val="2"/>
        <w:ind w:firstLine="540"/>
        <w:jc w:val="both"/>
      </w:pPr>
      <w:r>
        <w:rPr>
          <w:sz w:val="20"/>
        </w:rPr>
        <w:t xml:space="preserve">Статья 13.11.1. Распространение информации о свободных рабочих местах или вакантных должностях, содержащей ограничения дискриминационного характера</w:t>
      </w:r>
    </w:p>
    <w:p>
      <w:pPr>
        <w:pStyle w:val="0"/>
        <w:ind w:firstLine="540"/>
        <w:jc w:val="both"/>
      </w:pPr>
      <w:r>
        <w:rPr>
          <w:sz w:val="20"/>
        </w:rPr>
      </w:r>
    </w:p>
    <w:p>
      <w:pPr>
        <w:pStyle w:val="0"/>
        <w:ind w:firstLine="540"/>
        <w:jc w:val="both"/>
      </w:pPr>
      <w:r>
        <w:rPr>
          <w:sz w:val="20"/>
        </w:rPr>
        <w:t xml:space="preserve">(введена Федеральным </w:t>
      </w:r>
      <w:hyperlink w:history="0" r:id="rId3445"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законом</w:t>
        </w:r>
      </w:hyperlink>
      <w:r>
        <w:rPr>
          <w:sz w:val="20"/>
        </w:rPr>
        <w:t xml:space="preserve"> от 02.07.2013 N 162-ФЗ)</w:t>
      </w:r>
    </w:p>
    <w:p>
      <w:pPr>
        <w:pStyle w:val="0"/>
        <w:ind w:firstLine="540"/>
        <w:jc w:val="both"/>
      </w:pPr>
      <w:r>
        <w:rPr>
          <w:sz w:val="20"/>
        </w:rPr>
      </w:r>
    </w:p>
    <w:p>
      <w:pPr>
        <w:pStyle w:val="0"/>
        <w:ind w:firstLine="540"/>
        <w:jc w:val="both"/>
      </w:pPr>
      <w:r>
        <w:rPr>
          <w:sz w:val="20"/>
        </w:rPr>
        <w:t xml:space="preserve">Распространение информации</w:t>
      </w:r>
      <w:r>
        <w:rPr>
          <w:sz w:val="20"/>
        </w:rPr>
        <w:t xml:space="preserve"> о свободных рабочих местах или вакантных должностях, содержащей ограничения дискриминационного характера, -</w:t>
      </w:r>
    </w:p>
    <w:p>
      <w:pPr>
        <w:pStyle w:val="0"/>
        <w:spacing w:before="200" w:lineRule="auto"/>
        <w:ind w:firstLine="540"/>
        <w:jc w:val="both"/>
      </w:pPr>
      <w:r>
        <w:rPr>
          <w:sz w:val="20"/>
        </w:rPr>
        <w:t xml:space="preserve">влечет наложение административного штрафа на граждан - от пятисот до одной тысячи рублей; на должностных лиц - от трех тысяч до пяти тысяч рублей; на юридических лиц - от десяти тысяч до пятнадцати тысяч рублей.</w:t>
      </w:r>
    </w:p>
    <w:p>
      <w:pPr>
        <w:pStyle w:val="0"/>
        <w:ind w:firstLine="540"/>
        <w:jc w:val="both"/>
      </w:pPr>
      <w:r>
        <w:rPr>
          <w:sz w:val="20"/>
        </w:rPr>
      </w:r>
    </w:p>
    <w:bookmarkStart w:id="5435" w:name="P5435"/>
    <w:bookmarkEnd w:id="5435"/>
    <w:p>
      <w:pPr>
        <w:pStyle w:val="2"/>
        <w:outlineLvl w:val="2"/>
        <w:ind w:firstLine="540"/>
        <w:jc w:val="both"/>
      </w:pPr>
      <w:r>
        <w:rPr>
          <w:sz w:val="20"/>
        </w:rPr>
        <w:t xml:space="preserve">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w:t>
      </w:r>
    </w:p>
    <w:p>
      <w:pPr>
        <w:pStyle w:val="0"/>
        <w:ind w:firstLine="540"/>
        <w:jc w:val="both"/>
      </w:pPr>
      <w:r>
        <w:rPr>
          <w:sz w:val="20"/>
        </w:rPr>
      </w:r>
    </w:p>
    <w:p>
      <w:pPr>
        <w:pStyle w:val="0"/>
        <w:ind w:firstLine="540"/>
        <w:jc w:val="both"/>
      </w:pPr>
      <w:r>
        <w:rPr>
          <w:sz w:val="20"/>
        </w:rPr>
        <w:t xml:space="preserve">(введена Федеральным </w:t>
      </w:r>
      <w:hyperlink w:history="0" r:id="rId3446"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277-ФЗ)</w:t>
      </w:r>
    </w:p>
    <w:p>
      <w:pPr>
        <w:pStyle w:val="0"/>
        <w:ind w:firstLine="540"/>
        <w:jc w:val="both"/>
      </w:pPr>
      <w:r>
        <w:rPr>
          <w:sz w:val="20"/>
        </w:rPr>
      </w:r>
    </w:p>
    <w:p>
      <w:pPr>
        <w:pStyle w:val="0"/>
        <w:ind w:firstLine="540"/>
        <w:jc w:val="both"/>
      </w:pPr>
      <w:r>
        <w:rPr>
          <w:sz w:val="20"/>
        </w:rPr>
        <w:t xml:space="preserve">Незаконное использование в случаях, предусмотренных </w:t>
      </w:r>
      <w:r>
        <w:rPr>
          <w:sz w:val="20"/>
        </w:rPr>
        <w:t xml:space="preserve">законодательством</w:t>
      </w:r>
      <w:r>
        <w:rPr>
          <w:sz w:val="20"/>
        </w:rPr>
        <w:t xml:space="preserve"> Российской Федерации об информации, информационных технологиях и о защите информации, принадлежащих иностранным юридическим лицам и (или) иностранным гражданам информационных </w:t>
      </w:r>
      <w:hyperlink w:history="0" r:id="rId3447" w:tooltip="&quot;Перечень информационных систем и (или) программы для электронных вычислительных машин, указанных в ч. 8 ст. 10 Федерального закона от 27.07.2006 N 149-ФЗ &quot;Об информации, информационных технологиях и о защите информации&quot; (утв. Роскомнадзором) {КонсультантПлюс}">
        <w:r>
          <w:rPr>
            <w:sz w:val="20"/>
            <w:color w:val="0000ff"/>
          </w:rPr>
          <w:t xml:space="preserve">систем и</w:t>
        </w:r>
      </w:hyperlink>
      <w:r>
        <w:rPr>
          <w:sz w:val="20"/>
        </w:rPr>
        <w:t xml:space="preserve"> (или) программ для электронных вычислительных машин, которые предназначены и (или) используются для обмена электронными сообщениями исключительно между пользователями этих информационных систем и (или) программ для электронных вычислительных машин, при котором отправитель электронного сообщения определяет получателя или получателей электронного сообщения и не предусматривается размещение пользователями сети "Интернет" общедоступной информации в сети "Интернет" либо подключение к этим информационным системам и (или) программам для электронных вычислительных машин иных информационных систем в случаях, предусмотренных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семисот тысяч рублей.</w:t>
      </w:r>
    </w:p>
    <w:p>
      <w:pPr>
        <w:pStyle w:val="0"/>
        <w:ind w:firstLine="540"/>
        <w:jc w:val="both"/>
      </w:pPr>
      <w:r>
        <w:rPr>
          <w:sz w:val="20"/>
        </w:rPr>
      </w:r>
    </w:p>
    <w:bookmarkStart w:id="5442" w:name="P5442"/>
    <w:bookmarkEnd w:id="5442"/>
    <w:p>
      <w:pPr>
        <w:pStyle w:val="2"/>
        <w:outlineLvl w:val="2"/>
        <w:ind w:firstLine="540"/>
        <w:jc w:val="both"/>
      </w:pPr>
      <w:r>
        <w:rPr>
          <w:sz w:val="20"/>
        </w:rPr>
        <w:t xml:space="preserve">Статья 13.11.3. Нарушение требований в области размещения и обработки биометрических персональных данных в государственной информационной системе "Единая система идентификации и аутентификации физических лиц с использованием биометрических персональных данных", иных информационных системах, обеспечивающих аутентификацию на основе биометрических персональных данных физических лиц</w:t>
      </w:r>
    </w:p>
    <w:p>
      <w:pPr>
        <w:pStyle w:val="0"/>
        <w:jc w:val="both"/>
      </w:pPr>
      <w:r>
        <w:rPr>
          <w:sz w:val="20"/>
        </w:rPr>
        <w:t xml:space="preserve">(в ред. Федерального </w:t>
      </w:r>
      <w:hyperlink w:history="0" r:id="rId3448"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ind w:firstLine="540"/>
        <w:jc w:val="both"/>
      </w:pPr>
      <w:r>
        <w:rPr>
          <w:sz w:val="20"/>
        </w:rPr>
      </w:r>
    </w:p>
    <w:p>
      <w:pPr>
        <w:pStyle w:val="0"/>
        <w:ind w:firstLine="540"/>
        <w:jc w:val="both"/>
      </w:pPr>
      <w:r>
        <w:rPr>
          <w:sz w:val="20"/>
        </w:rPr>
        <w:t xml:space="preserve">(введена Федеральным </w:t>
      </w:r>
      <w:hyperlink w:history="0" r:id="rId3449"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12.12.2023 N 589-ФЗ)</w:t>
      </w:r>
    </w:p>
    <w:p>
      <w:pPr>
        <w:pStyle w:val="0"/>
        <w:ind w:firstLine="540"/>
        <w:jc w:val="both"/>
      </w:pPr>
      <w:r>
        <w:rPr>
          <w:sz w:val="20"/>
        </w:rPr>
      </w:r>
    </w:p>
    <w:bookmarkStart w:id="5447" w:name="P5447"/>
    <w:bookmarkEnd w:id="5447"/>
    <w:p>
      <w:pPr>
        <w:pStyle w:val="0"/>
        <w:ind w:firstLine="540"/>
        <w:jc w:val="both"/>
      </w:pPr>
      <w:hyperlink w:history="0" r:id="rId345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"Единая система идентификации и аутентификации физических лиц с использованием биометрических персональных данных" (далее - единая биометрическая система) с нарушением установленных </w:t>
      </w:r>
      <w:hyperlink w:history="0" r:id="rId3451" w:tooltip="Федеральный закон от 29.12.2022 N 572-ФЗ (ред. от 28.12.2024) &quot;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законодательством</w:t>
        </w:r>
      </w:hyperlink>
      <w:r>
        <w:rPr>
          <w:sz w:val="20"/>
        </w:rPr>
        <w:t xml:space="preserve"> Российской Федерации требований -</w:t>
      </w:r>
    </w:p>
    <w:p>
      <w:pPr>
        <w:pStyle w:val="0"/>
        <w:jc w:val="both"/>
      </w:pPr>
      <w:r>
        <w:rPr>
          <w:sz w:val="20"/>
        </w:rPr>
        <w:t xml:space="preserve">(в ред. Федерального </w:t>
      </w:r>
      <w:hyperlink w:history="0" r:id="rId3452"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ста тысяч до трехсот тысяч рублей; на юридических лиц - от пятисот тысяч до одного миллиона рублей.</w:t>
      </w:r>
    </w:p>
    <w:bookmarkStart w:id="5450" w:name="P5450"/>
    <w:bookmarkEnd w:id="5450"/>
    <w:p>
      <w:pPr>
        <w:pStyle w:val="0"/>
        <w:spacing w:before="200" w:lineRule="auto"/>
        <w:ind w:firstLine="540"/>
        <w:jc w:val="both"/>
      </w:pPr>
      <w:r>
        <w:rPr>
          <w:sz w:val="20"/>
        </w:rPr>
        <w:t xml:space="preserve">2. Нарушение порядка обработки биометрических персональных данных в единой биометрической системе, порядка обработки биометрических персональных данных, векторов единой биометрической системы в информационных системах государственных органов, Центрального банка Российской Федерации, организаций, прошедших аккредитацию и осуществляющих аутентификацию на основе биометрических персональных данных физических лиц, либо требований к информационным технологиям и техническим средствам, предназначенным для обработки биометрических персональных данных, векторов единой биометрической системы в целях проведения идентификации и (или) аутентификации,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трехсот тысяч рублей; на юридических лиц - от пятисот тысяч до одного миллиона рублей.</w:t>
      </w:r>
    </w:p>
    <w:p>
      <w:pPr>
        <w:pStyle w:val="0"/>
        <w:jc w:val="both"/>
      </w:pPr>
      <w:r>
        <w:rPr>
          <w:sz w:val="20"/>
        </w:rPr>
        <w:t xml:space="preserve">(часть 2 введена Федеральным </w:t>
      </w:r>
      <w:hyperlink w:history="0" r:id="rId3453"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453" w:name="P5453"/>
    <w:bookmarkEnd w:id="5453"/>
    <w:p>
      <w:pPr>
        <w:pStyle w:val="0"/>
        <w:spacing w:before="200" w:lineRule="auto"/>
        <w:ind w:firstLine="540"/>
        <w:jc w:val="both"/>
      </w:pPr>
      <w:r>
        <w:rPr>
          <w:sz w:val="20"/>
        </w:rPr>
        <w:t xml:space="preserve">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системах аккредитованных государственных органов,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тысяч до пятисот тысяч рублей; на юридических лиц - от одного миллиона до одного миллиона пятисот тысяч рублей.</w:t>
      </w:r>
    </w:p>
    <w:p>
      <w:pPr>
        <w:pStyle w:val="0"/>
        <w:jc w:val="both"/>
      </w:pPr>
      <w:r>
        <w:rPr>
          <w:sz w:val="20"/>
        </w:rPr>
        <w:t xml:space="preserve">(часть 3 введена Федеральным </w:t>
      </w:r>
      <w:hyperlink w:history="0" r:id="rId3454"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bookmarkStart w:id="5456" w:name="P5456"/>
    <w:bookmarkEnd w:id="5456"/>
    <w:p>
      <w:pPr>
        <w:pStyle w:val="0"/>
        <w:spacing w:before="200" w:lineRule="auto"/>
        <w:ind w:firstLine="540"/>
        <w:jc w:val="both"/>
      </w:pPr>
      <w:r>
        <w:rPr>
          <w:sz w:val="20"/>
        </w:rPr>
        <w:t xml:space="preserve">4. Обработка биометрических персональных данных, векторов единой биометрической системы для аутентификации физических лиц в информационных системах государственных органов, организаций, информационной системе Центрального банка Российской Федерации без аккредитации либо в случае, если аккредитация приостановлена или прекращена,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тысяч до одного миллиона рублей; на юридических лиц - от одного миллиона до двух миллионов рублей.</w:t>
      </w:r>
    </w:p>
    <w:p>
      <w:pPr>
        <w:pStyle w:val="0"/>
        <w:jc w:val="both"/>
      </w:pPr>
      <w:r>
        <w:rPr>
          <w:sz w:val="20"/>
        </w:rPr>
        <w:t xml:space="preserve">(часть 4 введена Федеральным </w:t>
      </w:r>
      <w:hyperlink w:history="0" r:id="rId345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jc w:val="both"/>
      </w:pPr>
      <w:r>
        <w:rPr>
          <w:sz w:val="20"/>
        </w:rPr>
      </w:r>
    </w:p>
    <w:bookmarkStart w:id="5460" w:name="P5460"/>
    <w:bookmarkEnd w:id="5460"/>
    <w:p>
      <w:pPr>
        <w:pStyle w:val="2"/>
        <w:outlineLvl w:val="2"/>
        <w:ind w:firstLine="540"/>
        <w:jc w:val="both"/>
      </w:pPr>
      <w:r>
        <w:rPr>
          <w:sz w:val="20"/>
        </w:rPr>
        <w:t xml:space="preserve">Статья 13.12. Нарушение правил защиты информации</w:t>
      </w:r>
    </w:p>
    <w:p>
      <w:pPr>
        <w:pStyle w:val="0"/>
        <w:jc w:val="both"/>
      </w:pPr>
      <w:r>
        <w:rPr>
          <w:sz w:val="20"/>
        </w:rPr>
      </w:r>
    </w:p>
    <w:bookmarkStart w:id="5462" w:name="P5462"/>
    <w:bookmarkEnd w:id="5462"/>
    <w:p>
      <w:pPr>
        <w:pStyle w:val="0"/>
        <w:ind w:firstLine="540"/>
        <w:jc w:val="both"/>
      </w:pPr>
      <w:r>
        <w:rPr>
          <w:sz w:val="20"/>
        </w:rPr>
        <w:t xml:space="preserve">1. Нарушение условий, предусмотренных лицензией на осуществление </w:t>
      </w:r>
      <w:r>
        <w:rPr>
          <w:sz w:val="20"/>
        </w:rPr>
        <w:t xml:space="preserve">деятельности в области защиты информации</w:t>
      </w:r>
      <w:r>
        <w:rPr>
          <w:sz w:val="20"/>
        </w:rPr>
        <w:t xml:space="preserve"> (за исключением информации, составляющей </w:t>
      </w:r>
      <w:r>
        <w:rPr>
          <w:sz w:val="20"/>
        </w:rPr>
        <w:t xml:space="preserve">государственную тайну</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одной тысячи пятисот до двух тысяч пятисот рублей; на юридических лиц - от пятнадцати тысяч до двадцати тысяч рублей.</w:t>
      </w:r>
    </w:p>
    <w:p>
      <w:pPr>
        <w:pStyle w:val="0"/>
        <w:jc w:val="both"/>
      </w:pPr>
      <w:r>
        <w:rPr>
          <w:sz w:val="20"/>
        </w:rPr>
        <w:t xml:space="preserve">(в ред. Федеральных законов от 22.06.2007 </w:t>
      </w:r>
      <w:hyperlink w:history="0" r:id="rId34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02.12.2013 </w:t>
      </w:r>
      <w:hyperlink w:history="0" r:id="rId3457"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w:t>
      </w:r>
    </w:p>
    <w:bookmarkStart w:id="5465" w:name="P5465"/>
    <w:bookmarkEnd w:id="5465"/>
    <w:p>
      <w:pPr>
        <w:pStyle w:val="0"/>
        <w:spacing w:before="200" w:lineRule="auto"/>
        <w:ind w:firstLine="540"/>
        <w:jc w:val="both"/>
      </w:pPr>
      <w:r>
        <w:rPr>
          <w:sz w:val="20"/>
        </w:rPr>
        <w:t xml:space="preserve">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несертифицированных средств защиты информации или без таковой; на должностных лиц - от десяти тысяч до пятидесяти тысяч рублей; на юридических лиц - от пятидесяти тысяч до ста тысяч рублей с конфискацией несертифицированных средств защиты информации или без таковой.</w:t>
      </w:r>
    </w:p>
    <w:p>
      <w:pPr>
        <w:pStyle w:val="0"/>
        <w:jc w:val="both"/>
      </w:pPr>
      <w:r>
        <w:rPr>
          <w:sz w:val="20"/>
        </w:rPr>
        <w:t xml:space="preserve">(в ред. Федеральных законов от 22.06.2007 </w:t>
      </w:r>
      <w:hyperlink w:history="0" r:id="rId345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02.12.2013 </w:t>
      </w:r>
      <w:hyperlink w:history="0" r:id="rId3459"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 от 23.05.2025 </w:t>
      </w:r>
      <w:hyperlink w:history="0" r:id="rId3460"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104-ФЗ</w:t>
        </w:r>
      </w:hyperlink>
      <w:r>
        <w:rPr>
          <w:sz w:val="20"/>
        </w:rPr>
        <w:t xml:space="preserve">)</w:t>
      </w:r>
    </w:p>
    <w:bookmarkStart w:id="5468" w:name="P5468"/>
    <w:bookmarkEnd w:id="5468"/>
    <w:p>
      <w:pPr>
        <w:pStyle w:val="0"/>
        <w:spacing w:before="200" w:lineRule="auto"/>
        <w:ind w:firstLine="540"/>
        <w:jc w:val="both"/>
      </w:pPr>
      <w:r>
        <w:rPr>
          <w:sz w:val="20"/>
        </w:rPr>
        <w:t xml:space="preserve">3. Нарушение </w:t>
      </w:r>
      <w:r>
        <w:rPr>
          <w:sz w:val="20"/>
        </w:rPr>
        <w:t xml:space="preserve">условий</w:t>
      </w:r>
      <w:r>
        <w:rPr>
          <w:sz w:val="20"/>
        </w:rPr>
        <w:t xml:space="preserve">, предусмотренных лицензией на проведение работ, связанных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 на юридических лиц - от двадцати тысяч до двадцати пяти тысяч рублей.</w:t>
      </w:r>
    </w:p>
    <w:p>
      <w:pPr>
        <w:pStyle w:val="0"/>
        <w:jc w:val="both"/>
      </w:pPr>
      <w:r>
        <w:rPr>
          <w:sz w:val="20"/>
        </w:rPr>
        <w:t xml:space="preserve">(в ред. Федеральных законов от 22.06.2007 </w:t>
      </w:r>
      <w:hyperlink w:history="0" r:id="rId346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02.12.2013 </w:t>
      </w:r>
      <w:hyperlink w:history="0" r:id="rId3462"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w:t>
      </w:r>
    </w:p>
    <w:bookmarkStart w:id="5471" w:name="P5471"/>
    <w:bookmarkEnd w:id="5471"/>
    <w:p>
      <w:pPr>
        <w:pStyle w:val="0"/>
        <w:spacing w:before="200" w:lineRule="auto"/>
        <w:ind w:firstLine="540"/>
        <w:jc w:val="both"/>
      </w:pPr>
      <w:r>
        <w:rPr>
          <w:sz w:val="20"/>
        </w:rPr>
        <w:t xml:space="preserve">4. Использование несертифицированных средств, предназначенных для защиты информации, составляющей </w:t>
      </w:r>
      <w:r>
        <w:rPr>
          <w:sz w:val="20"/>
        </w:rPr>
        <w:t xml:space="preserve">государственную тайну</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пятидесяти тысяч до ста тысяч рублей с конфискацией несертифицированных средств, предназначенных для защиты информации, составляющей государственную тайну, или без таковой.</w:t>
      </w:r>
    </w:p>
    <w:p>
      <w:pPr>
        <w:pStyle w:val="0"/>
        <w:jc w:val="both"/>
      </w:pPr>
      <w:r>
        <w:rPr>
          <w:sz w:val="20"/>
        </w:rPr>
        <w:t xml:space="preserve">(в ред. Федеральных законов от 22.06.2007 </w:t>
      </w:r>
      <w:hyperlink w:history="0" r:id="rId346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23.05.2025 </w:t>
      </w:r>
      <w:hyperlink w:history="0" r:id="rId3464"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104-ФЗ</w:t>
        </w:r>
      </w:hyperlink>
      <w:r>
        <w:rPr>
          <w:sz w:val="20"/>
        </w:rPr>
        <w:t xml:space="preserve">)</w:t>
      </w:r>
    </w:p>
    <w:bookmarkStart w:id="5474" w:name="P5474"/>
    <w:bookmarkEnd w:id="5474"/>
    <w:p>
      <w:pPr>
        <w:pStyle w:val="0"/>
        <w:spacing w:before="200" w:lineRule="auto"/>
        <w:ind w:firstLine="540"/>
        <w:jc w:val="both"/>
      </w:pPr>
      <w:r>
        <w:rPr>
          <w:sz w:val="20"/>
        </w:rPr>
        <w:t xml:space="preserve">5. Грубое нарушение условий, предусмотренных лицензией на осуществление </w:t>
      </w:r>
      <w:r>
        <w:rPr>
          <w:sz w:val="20"/>
        </w:rPr>
        <w:t xml:space="preserve">деятельности в области защиты информации</w:t>
      </w:r>
      <w:r>
        <w:rPr>
          <w:sz w:val="20"/>
        </w:rPr>
        <w:t xml:space="preserve"> (за исключением информации, составляющей государственную тайну), -</w:t>
      </w:r>
    </w:p>
    <w:p>
      <w:pPr>
        <w:pStyle w:val="0"/>
        <w:spacing w:before="200" w:lineRule="auto"/>
        <w:ind w:firstLine="540"/>
        <w:jc w:val="both"/>
      </w:pPr>
      <w:r>
        <w:rPr>
          <w:sz w:val="20"/>
        </w:rPr>
        <w:t xml:space="preserve">влечет наложение административного штрафа на лиц, осуществляющих предпринимательскую деятельность без образования юридического лица, в размере от двух тысяч до трех тысяч рублей или административное приостановление деятельности на срок до девяноста суток; на должностных лиц - от двух тысяч до трех тысяч рублей; на юридических лиц - от двадцати тысяч до двадцати пяти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22.06.2007 </w:t>
      </w:r>
      <w:hyperlink w:history="0" r:id="rId346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02.12.2013 </w:t>
      </w:r>
      <w:hyperlink w:history="0" r:id="rId3466"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w:t>
      </w:r>
    </w:p>
    <w:p>
      <w:pPr>
        <w:pStyle w:val="0"/>
        <w:jc w:val="both"/>
      </w:pPr>
      <w:r>
        <w:rPr>
          <w:sz w:val="20"/>
        </w:rPr>
        <w:t xml:space="preserve">(часть пятая введена Федеральным </w:t>
      </w:r>
      <w:hyperlink w:history="0" r:id="rId3467"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02.07.2005 N 80-ФЗ)</w:t>
      </w:r>
    </w:p>
    <w:bookmarkStart w:id="5478" w:name="P5478"/>
    <w:bookmarkEnd w:id="5478"/>
    <w:p>
      <w:pPr>
        <w:pStyle w:val="0"/>
        <w:spacing w:before="200" w:lineRule="auto"/>
        <w:ind w:firstLine="540"/>
        <w:jc w:val="both"/>
      </w:pPr>
      <w:r>
        <w:rPr>
          <w:sz w:val="20"/>
        </w:rPr>
        <w:t xml:space="preserve">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w:t>
      </w:r>
      <w:hyperlink w:history="0" w:anchor="P5462" w:tooltip="1.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частями 1</w:t>
        </w:r>
      </w:hyperlink>
      <w:r>
        <w:rPr>
          <w:sz w:val="20"/>
        </w:rPr>
        <w:t xml:space="preserve">, </w:t>
      </w:r>
      <w:hyperlink w:history="0" w:anchor="P5465"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2</w:t>
        </w:r>
      </w:hyperlink>
      <w:r>
        <w:rPr>
          <w:sz w:val="20"/>
        </w:rPr>
        <w:t xml:space="preserve"> и </w:t>
      </w:r>
      <w:hyperlink w:history="0" w:anchor="P5474" w:tooltip="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десяти тысяч до пятидесяти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3468"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23.05.2025 N 104-ФЗ)</w:t>
      </w:r>
    </w:p>
    <w:p>
      <w:pPr>
        <w:pStyle w:val="0"/>
        <w:jc w:val="both"/>
      </w:pPr>
      <w:r>
        <w:rPr>
          <w:sz w:val="20"/>
        </w:rPr>
        <w:t xml:space="preserve">(часть 6 введена Федеральным </w:t>
      </w:r>
      <w:hyperlink w:history="0" r:id="rId3469"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02.12.2013 N 341-ФЗ)</w:t>
      </w:r>
    </w:p>
    <w:bookmarkStart w:id="5482" w:name="P5482"/>
    <w:bookmarkEnd w:id="5482"/>
    <w:p>
      <w:pPr>
        <w:pStyle w:val="0"/>
        <w:spacing w:before="200" w:lineRule="auto"/>
        <w:ind w:firstLine="540"/>
        <w:jc w:val="both"/>
      </w:pPr>
      <w:r>
        <w:rPr>
          <w:sz w:val="20"/>
        </w:rPr>
        <w:t xml:space="preserve">7. Нарушение требований о защите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w:t>
      </w:r>
      <w:hyperlink w:history="0" w:anchor="P5468" w:tooltip="3. Нарушение условий, предусмотренных лицензией на проведение работ, связанных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
        <w:r>
          <w:rPr>
            <w:sz w:val="20"/>
            <w:color w:val="0000ff"/>
          </w:rPr>
          <w:t xml:space="preserve">частями 3</w:t>
        </w:r>
      </w:hyperlink>
      <w:r>
        <w:rPr>
          <w:sz w:val="20"/>
        </w:rPr>
        <w:t xml:space="preserve"> и </w:t>
      </w:r>
      <w:hyperlink w:history="0" w:anchor="P5471" w:tooltip="4. Использование несертифицированных средств, предназначенных для защиты информации, составляющей государственную тайну, -">
        <w:r>
          <w:rPr>
            <w:sz w:val="20"/>
            <w:color w:val="0000ff"/>
          </w:rPr>
          <w:t xml:space="preserve">4</w:t>
        </w:r>
      </w:hyperlink>
      <w:r>
        <w:rPr>
          <w:sz w:val="20"/>
        </w:rPr>
        <w:t xml:space="preserve"> настоящей статьи, если такие действия (бездействие)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двадцати тысяч до пятидесяти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3470" w:tooltip="Федеральный закон от 23.05.2025 N 104-ФЗ &quot;О внесении изменений в статьи 4.5 и 13.12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23.05.2025 N 104-ФЗ)</w:t>
      </w:r>
    </w:p>
    <w:p>
      <w:pPr>
        <w:pStyle w:val="0"/>
        <w:jc w:val="both"/>
      </w:pPr>
      <w:r>
        <w:rPr>
          <w:sz w:val="20"/>
        </w:rPr>
        <w:t xml:space="preserve">(часть 7 введена Федеральным </w:t>
      </w:r>
      <w:hyperlink w:history="0" r:id="rId3471"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02.12.2013 N 341-ФЗ)</w:t>
      </w:r>
    </w:p>
    <w:p>
      <w:pPr>
        <w:pStyle w:val="0"/>
        <w:spacing w:before="200" w:lineRule="auto"/>
        <w:ind w:firstLine="540"/>
        <w:jc w:val="both"/>
      </w:pPr>
      <w:r>
        <w:rPr>
          <w:sz w:val="20"/>
        </w:rPr>
        <w:t xml:space="preserve">Примечание. </w:t>
      </w:r>
      <w:r>
        <w:rPr>
          <w:sz w:val="20"/>
        </w:rPr>
        <w:t xml:space="preserve">Понятие</w:t>
      </w:r>
      <w:r>
        <w:rPr>
          <w:sz w:val="20"/>
        </w:rPr>
        <w:t xml:space="preserve"> грубого нарушения устанавливается Правительством Российской Федерации в отношении конкретного лицензируемого вида деятельности.</w:t>
      </w:r>
    </w:p>
    <w:p>
      <w:pPr>
        <w:pStyle w:val="0"/>
        <w:jc w:val="both"/>
      </w:pPr>
      <w:r>
        <w:rPr>
          <w:sz w:val="20"/>
        </w:rPr>
        <w:t xml:space="preserve">(примечание введено Федеральным </w:t>
      </w:r>
      <w:hyperlink w:history="0" r:id="rId3472"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02.07.2005 N 80-ФЗ)</w:t>
      </w:r>
    </w:p>
    <w:p>
      <w:pPr>
        <w:pStyle w:val="0"/>
        <w:jc w:val="both"/>
      </w:pPr>
      <w:r>
        <w:rPr>
          <w:sz w:val="20"/>
        </w:rPr>
      </w:r>
    </w:p>
    <w:bookmarkStart w:id="5489" w:name="P5489"/>
    <w:bookmarkEnd w:id="5489"/>
    <w:p>
      <w:pPr>
        <w:pStyle w:val="2"/>
        <w:outlineLvl w:val="2"/>
        <w:ind w:firstLine="540"/>
        <w:jc w:val="both"/>
      </w:pPr>
      <w:r>
        <w:rPr>
          <w:sz w:val="20"/>
        </w:rPr>
        <w:t xml:space="preserve">Статья 13.12.1. Нарушение требований в области обеспечения безопасности критической информационной инфраструктуры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473"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26.05.2021 N 141-ФЗ)</w:t>
      </w:r>
    </w:p>
    <w:p>
      <w:pPr>
        <w:pStyle w:val="0"/>
        <w:ind w:firstLine="540"/>
        <w:jc w:val="both"/>
      </w:pPr>
      <w:r>
        <w:rPr>
          <w:sz w:val="20"/>
        </w:rPr>
      </w:r>
    </w:p>
    <w:bookmarkStart w:id="5493" w:name="P5493"/>
    <w:bookmarkEnd w:id="5493"/>
    <w:p>
      <w:pPr>
        <w:pStyle w:val="0"/>
        <w:ind w:firstLine="540"/>
        <w:jc w:val="both"/>
      </w:pPr>
      <w:r>
        <w:rPr>
          <w:sz w:val="20"/>
        </w:rPr>
        <w:t xml:space="preserve">1. Нарушение </w:t>
      </w:r>
      <w:hyperlink w:history="0" r:id="rId3474" w:tooltip="Приказ ФСТЭК России от 21.12.2017 N 235 (ред. от 20.04.2023) &quot;Об утверждении Требований к созданию систем безопасности значимых объектов критической информационной инфраструктуры Российской Федерации и обеспечению их функционирования&quot; (Зарегистрировано в Минюсте России 22.02.2018 N 50118) {КонсультантПлюс}">
        <w:r>
          <w:rPr>
            <w:sz w:val="20"/>
            <w:color w:val="0000ff"/>
          </w:rPr>
          <w:t xml:space="preserve">требований</w:t>
        </w:r>
      </w:hyperlink>
      <w:r>
        <w:rPr>
          <w:sz w:val="20"/>
        </w:rPr>
        <w:t xml:space="preserve"> к созданию систем безопасности значимых объектов критической информационной инфраструктуры Российской Федерации и обеспечению их функционирования либо </w:t>
      </w:r>
      <w:hyperlink w:history="0" r:id="rId3475" w:tooltip="Приказ ФСТЭК России от 25.12.2017 N 239 (ред. от 28.08.2024) &quot;Об утверждении Требований по обеспечению безопасности значимых объектов критической информационной инфраструктуры Российской Федерации&quot; (Зарегистрировано в Минюсте России 26.03.2018 N 50524) {КонсультантПлюс}">
        <w:r>
          <w:rPr>
            <w:sz w:val="20"/>
            <w:color w:val="0000ff"/>
          </w:rPr>
          <w:t xml:space="preserve">требований</w:t>
        </w:r>
      </w:hyperlink>
      <w:r>
        <w:rPr>
          <w:sz w:val="20"/>
        </w:rPr>
        <w:t xml:space="preserve"> по обеспечению безопасности значимых объектов критической информационной инфраструктуры Российской Федерации, установленных федеральными законами и принятыми в соответствии с ними иными нормативными правовыми актами Российской Федерации, если такие действия (бездействие) не содержат признаков уголовно наказуемого </w:t>
      </w:r>
      <w:hyperlink w:history="0" r:id="rId3476"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пятидесяти тысяч до ста тысяч рублей.</w:t>
      </w:r>
    </w:p>
    <w:bookmarkStart w:id="5495" w:name="P5495"/>
    <w:bookmarkEnd w:id="5495"/>
    <w:p>
      <w:pPr>
        <w:pStyle w:val="0"/>
        <w:spacing w:before="200" w:lineRule="auto"/>
        <w:ind w:firstLine="540"/>
        <w:jc w:val="both"/>
      </w:pPr>
      <w:r>
        <w:rPr>
          <w:sz w:val="20"/>
        </w:rPr>
        <w:t xml:space="preserve">2. Нарушение </w:t>
      </w:r>
      <w:hyperlink w:history="0" r:id="rId3477" w:tooltip="Приказ ФСБ России от 19.06.2019 N 282 (ред. от 07.07.2022) &quot;Об утверждении Порядка информирования ФСБ России о компьютерных инцидентах, реагирования на них, принятия мер по ликвидации последствий компьютерных атак, проведенных в отношении значимых объектов критической информационной инфраструктуры Российской Федерации&quot; (Зарегистрировано в Минюсте России 16.07.2019 N 55284) {КонсультантПлюс}">
        <w:r>
          <w:rPr>
            <w:sz w:val="20"/>
            <w:color w:val="0000ff"/>
          </w:rPr>
          <w:t xml:space="preserve">порядка</w:t>
        </w:r>
      </w:hyperlink>
      <w:r>
        <w:rPr>
          <w:sz w:val="20"/>
        </w:rPr>
        <w:t xml:space="preserve"> информирования о компьютерных инцидентах, реагирования на них, принятия мер по ликвидации последствий компьютерных атак, проведенных в отношении значимых объектов критической информационной инфраструктуры Российской Федерации, установленного федеральными законами и принятыми в соответствии с ними иными нормативными правовыми актами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пятисот тысяч рублей.</w:t>
      </w:r>
    </w:p>
    <w:bookmarkStart w:id="5497" w:name="P5497"/>
    <w:bookmarkEnd w:id="5497"/>
    <w:p>
      <w:pPr>
        <w:pStyle w:val="0"/>
        <w:spacing w:before="200" w:lineRule="auto"/>
        <w:ind w:firstLine="540"/>
        <w:jc w:val="both"/>
      </w:pPr>
      <w:r>
        <w:rPr>
          <w:sz w:val="20"/>
        </w:rPr>
        <w:t xml:space="preserve">3. Нарушение </w:t>
      </w:r>
      <w:hyperlink w:history="0" r:id="rId3478" w:tooltip="Приказ ФСБ России от 24.07.2018 N 368 &quot;Об утверждении Порядка обмена информацией о компьютерных инцидентах между субъектами критической информационной инфраструктуры Российской Федерации, между субъектами критической информационной инфраструктуры Российской Федерации и уполномоченными органами иностранных государств, международными, международными неправительственными организациями и иностранными организациями, осуществляющими деятельность в области реагирования на компьютерные инциденты, и Порядка получени {КонсультантПлюс}">
        <w:r>
          <w:rPr>
            <w:sz w:val="20"/>
            <w:color w:val="0000ff"/>
          </w:rPr>
          <w:t xml:space="preserve">порядка</w:t>
        </w:r>
      </w:hyperlink>
      <w:r>
        <w:rPr>
          <w:sz w:val="20"/>
        </w:rPr>
        <w:t xml:space="preserve"> обмена информацией о компьютерных инцидентах между субъектами критической информационной инфраструктуры Российской Федерации, между субъектами критической информационной инфраструктуры Российской Федерации и уполномоченными органами иностранных государств, международными, международными неправительственными и иностранными организациями, осуществляющими деятельность в области реагирования на компьютерные инциденты,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пятисот тысяч рублей.</w:t>
      </w:r>
    </w:p>
    <w:p>
      <w:pPr>
        <w:pStyle w:val="0"/>
        <w:jc w:val="both"/>
      </w:pPr>
      <w:r>
        <w:rPr>
          <w:sz w:val="20"/>
        </w:rPr>
      </w:r>
    </w:p>
    <w:bookmarkStart w:id="5500" w:name="P5500"/>
    <w:bookmarkEnd w:id="5500"/>
    <w:p>
      <w:pPr>
        <w:pStyle w:val="2"/>
        <w:outlineLvl w:val="2"/>
        <w:ind w:firstLine="540"/>
        <w:jc w:val="both"/>
      </w:pPr>
      <w:r>
        <w:rPr>
          <w:sz w:val="20"/>
        </w:rPr>
        <w:t xml:space="preserve">Статья 13.13. Незаконная деятельность в области защиты информации</w:t>
      </w:r>
    </w:p>
    <w:p>
      <w:pPr>
        <w:pStyle w:val="0"/>
        <w:jc w:val="both"/>
      </w:pPr>
      <w:r>
        <w:rPr>
          <w:sz w:val="20"/>
        </w:rPr>
      </w:r>
    </w:p>
    <w:bookmarkStart w:id="5502" w:name="P5502"/>
    <w:bookmarkEnd w:id="5502"/>
    <w:p>
      <w:pPr>
        <w:pStyle w:val="0"/>
        <w:ind w:firstLine="540"/>
        <w:jc w:val="both"/>
      </w:pPr>
      <w:r>
        <w:rPr>
          <w:sz w:val="20"/>
        </w:rPr>
        <w:t xml:space="preserve">1. Занятие видами деятельности в области защиты информации (за исключением информации, составляющей государственную тайну) без получения в установленном </w:t>
      </w:r>
      <w:r>
        <w:rPr>
          <w:sz w:val="20"/>
        </w:rPr>
        <w:t xml:space="preserve">порядке</w:t>
      </w:r>
      <w:r>
        <w:rPr>
          <w:sz w:val="20"/>
        </w:rPr>
        <w:t xml:space="preserve"> специального разрешения (лицензии), если такое разрешение (такая лицензия) в соответствии с федеральным законом обязательно (обязательна),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с конфискацией средств защиты информации или без таковой; на должностных лиц - от двух тысяч до трех тысяч рублей с конфискацией средств защиты информации или без таковой; на юридических лиц - от десяти тысяч до двадцати тысяч рублей с конфискацией средств защиты информации или без таковой.</w:t>
      </w:r>
    </w:p>
    <w:p>
      <w:pPr>
        <w:pStyle w:val="0"/>
        <w:jc w:val="both"/>
      </w:pPr>
      <w:r>
        <w:rPr>
          <w:sz w:val="20"/>
        </w:rPr>
        <w:t xml:space="preserve">(в ред. Федерального </w:t>
      </w:r>
      <w:hyperlink w:history="0" r:id="rId347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5505" w:name="P5505"/>
    <w:bookmarkEnd w:id="5505"/>
    <w:p>
      <w:pPr>
        <w:pStyle w:val="0"/>
        <w:spacing w:before="200" w:lineRule="auto"/>
        <w:ind w:firstLine="540"/>
        <w:jc w:val="both"/>
      </w:pPr>
      <w:r>
        <w:rPr>
          <w:sz w:val="20"/>
        </w:rPr>
        <w:t xml:space="preserve">2. Занятие видами </w:t>
      </w:r>
      <w:r>
        <w:rPr>
          <w:sz w:val="20"/>
        </w:rPr>
        <w:t xml:space="preserve">деятельности</w:t>
      </w:r>
      <w:r>
        <w:rPr>
          <w:sz w:val="20"/>
        </w:rPr>
        <w:t xml:space="preserve">, связанной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без лицензии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тридцати тысяч до сорока тысяч рублей с конфискацией созданных без лицензии средств защиты информации, составляющей государственную тайну, или без таковой.</w:t>
      </w:r>
    </w:p>
    <w:p>
      <w:pPr>
        <w:pStyle w:val="0"/>
        <w:jc w:val="both"/>
      </w:pPr>
      <w:r>
        <w:rPr>
          <w:sz w:val="20"/>
        </w:rPr>
        <w:t xml:space="preserve">(в ред. Федерального </w:t>
      </w:r>
      <w:hyperlink w:history="0" r:id="rId348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509" w:name="P5509"/>
    <w:bookmarkEnd w:id="5509"/>
    <w:p>
      <w:pPr>
        <w:pStyle w:val="2"/>
        <w:outlineLvl w:val="2"/>
        <w:ind w:firstLine="540"/>
        <w:jc w:val="both"/>
      </w:pPr>
      <w:r>
        <w:rPr>
          <w:sz w:val="20"/>
        </w:rPr>
        <w:t xml:space="preserve">Статья 13.14. Разглашение информации с ограниченным доступом</w:t>
      </w:r>
    </w:p>
    <w:p>
      <w:pPr>
        <w:pStyle w:val="0"/>
        <w:jc w:val="both"/>
      </w:pPr>
      <w:r>
        <w:rPr>
          <w:sz w:val="20"/>
        </w:rPr>
      </w:r>
    </w:p>
    <w:p>
      <w:pPr>
        <w:pStyle w:val="0"/>
        <w:ind w:firstLine="540"/>
        <w:jc w:val="both"/>
      </w:pPr>
      <w:r>
        <w:rPr>
          <w:sz w:val="20"/>
        </w:rPr>
        <w:t xml:space="preserve">Разглашение информации, доступ к которой ограничен федеральным </w:t>
      </w:r>
      <w:hyperlink w:history="0" r:id="rId3481"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законом</w:t>
        </w:r>
      </w:hyperlink>
      <w:r>
        <w:rPr>
          <w:sz w:val="20"/>
        </w:rPr>
        <w:t xml:space="preserve"> (за исключением случаев, если разглашение такой информации влечет </w:t>
      </w:r>
      <w:r>
        <w:rPr>
          <w:sz w:val="20"/>
        </w:rPr>
        <w:t xml:space="preserve">уголовную ответственность</w:t>
      </w:r>
      <w:r>
        <w:rPr>
          <w:sz w:val="20"/>
        </w:rPr>
        <w:t xml:space="preserve">), лицом, получившим доступ к такой информации в связи с исполнением служебных или профессиональных обязанностей, за исключением случаев, предусмотренных </w:t>
      </w:r>
      <w:hyperlink w:history="0" w:anchor="P7139" w:tooltip="1. Недобросовестная конкуренция, если эти действия не содержат уголовно наказуемого деяния, за исключением случаев, предусмотренных статьей 14.3 настоящего Кодекса и частью 2 настоящей статьи, -">
        <w:r>
          <w:rPr>
            <w:sz w:val="20"/>
            <w:color w:val="0000ff"/>
          </w:rPr>
          <w:t xml:space="preserve">частью 1 статьи 14.33</w:t>
        </w:r>
      </w:hyperlink>
      <w:r>
        <w:rPr>
          <w:sz w:val="20"/>
        </w:rPr>
        <w:t xml:space="preserve"> и </w:t>
      </w:r>
      <w:hyperlink w:history="0" w:anchor="P9086" w:tooltip="Статья 17.13. Незаконное распространение сведений о защищаемых лицах">
        <w:r>
          <w:rPr>
            <w:sz w:val="20"/>
            <w:color w:val="0000ff"/>
          </w:rPr>
          <w:t xml:space="preserve">статьей 17.13</w:t>
        </w:r>
      </w:hyperlink>
      <w:r>
        <w:rPr>
          <w:sz w:val="20"/>
        </w:rPr>
        <w:t xml:space="preserve"> настоящего Кодекса, -</w:t>
      </w:r>
    </w:p>
    <w:p>
      <w:pPr>
        <w:pStyle w:val="0"/>
        <w:jc w:val="both"/>
      </w:pPr>
      <w:r>
        <w:rPr>
          <w:sz w:val="20"/>
        </w:rPr>
        <w:t xml:space="preserve">(в ред. Федеральных законов от 09.04.2007 </w:t>
      </w:r>
      <w:hyperlink w:history="0" r:id="rId3482"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N 45-ФЗ</w:t>
        </w:r>
      </w:hyperlink>
      <w:r>
        <w:rPr>
          <w:sz w:val="20"/>
        </w:rPr>
        <w:t xml:space="preserve">, от 11.06.2021 </w:t>
      </w:r>
      <w:hyperlink w:history="0" r:id="rId3483"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сорока тысяч до пятидесяти тысяч рублей или дисквалификацию на срок до трех лет; на юридических лиц - от ста тысяч до двухсот тысяч рублей.</w:t>
      </w:r>
    </w:p>
    <w:p>
      <w:pPr>
        <w:pStyle w:val="0"/>
        <w:jc w:val="both"/>
      </w:pPr>
      <w:r>
        <w:rPr>
          <w:sz w:val="20"/>
        </w:rPr>
        <w:t xml:space="preserve">(в ред. Федеральных законов от 22.06.2007 </w:t>
      </w:r>
      <w:hyperlink w:history="0" r:id="rId348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11.06.2021 </w:t>
      </w:r>
      <w:hyperlink w:history="0" r:id="rId3485"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w:t>
      </w:r>
    </w:p>
    <w:p>
      <w:pPr>
        <w:pStyle w:val="0"/>
        <w:spacing w:before="200" w:lineRule="auto"/>
        <w:ind w:firstLine="540"/>
        <w:jc w:val="both"/>
      </w:pPr>
      <w:r>
        <w:rPr>
          <w:sz w:val="20"/>
        </w:rPr>
        <w:t xml:space="preserve">Примечание. Адвокаты, совершившие административное правонарушение, предусмотренное настоящей статьей, несут административную ответственность как должностные лица.</w:t>
      </w:r>
    </w:p>
    <w:p>
      <w:pPr>
        <w:pStyle w:val="0"/>
        <w:jc w:val="both"/>
      </w:pPr>
      <w:r>
        <w:rPr>
          <w:sz w:val="20"/>
        </w:rPr>
        <w:t xml:space="preserve">(примечание введено Федеральным </w:t>
      </w:r>
      <w:hyperlink w:history="0" r:id="rId3486" w:tooltip="Федеральный закон от 02.06.2016 N 160-ФЗ &quot;О внесении изменений в статьи 5.39 и 13.14 Кодекса Российской Федерации об административных правонарушениях и Федеральный закон &quot;Об адвокатской деятельности и адвокатуре в Российской Федерации&quot; {КонсультантПлюс}">
        <w:r>
          <w:rPr>
            <w:sz w:val="20"/>
            <w:color w:val="0000ff"/>
          </w:rPr>
          <w:t xml:space="preserve">законом</w:t>
        </w:r>
      </w:hyperlink>
      <w:r>
        <w:rPr>
          <w:sz w:val="20"/>
        </w:rPr>
        <w:t xml:space="preserve"> от 02.06.2016 N 160-ФЗ)</w:t>
      </w:r>
    </w:p>
    <w:p>
      <w:pPr>
        <w:pStyle w:val="0"/>
        <w:jc w:val="both"/>
      </w:pPr>
      <w:r>
        <w:rPr>
          <w:sz w:val="20"/>
        </w:rPr>
      </w:r>
    </w:p>
    <w:bookmarkStart w:id="5518" w:name="P5518"/>
    <w:bookmarkEnd w:id="5518"/>
    <w:p>
      <w:pPr>
        <w:pStyle w:val="2"/>
        <w:outlineLvl w:val="2"/>
        <w:ind w:firstLine="540"/>
        <w:jc w:val="both"/>
      </w:pPr>
      <w:r>
        <w:rPr>
          <w:sz w:val="20"/>
        </w:rPr>
        <w:t xml:space="preserve">Статья 13.14.1. Незаконное получение информации с ограниченным доступом</w:t>
      </w:r>
    </w:p>
    <w:p>
      <w:pPr>
        <w:pStyle w:val="0"/>
        <w:ind w:left="540"/>
        <w:jc w:val="both"/>
      </w:pPr>
      <w:r>
        <w:rPr>
          <w:sz w:val="20"/>
        </w:rPr>
      </w:r>
    </w:p>
    <w:p>
      <w:pPr>
        <w:pStyle w:val="0"/>
        <w:ind w:left="540"/>
        <w:jc w:val="both"/>
      </w:pPr>
      <w:r>
        <w:rPr>
          <w:sz w:val="20"/>
        </w:rPr>
        <w:t xml:space="preserve">(введена Федеральным </w:t>
      </w:r>
      <w:hyperlink w:history="0" r:id="rId3487"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206-ФЗ)</w:t>
      </w:r>
    </w:p>
    <w:p>
      <w:pPr>
        <w:pStyle w:val="0"/>
        <w:jc w:val="both"/>
      </w:pPr>
      <w:r>
        <w:rPr>
          <w:sz w:val="20"/>
        </w:rPr>
      </w:r>
    </w:p>
    <w:p>
      <w:pPr>
        <w:pStyle w:val="0"/>
        <w:ind w:firstLine="540"/>
        <w:jc w:val="both"/>
      </w:pPr>
      <w:r>
        <w:rPr>
          <w:sz w:val="20"/>
        </w:rPr>
        <w:t xml:space="preserve">Получение информации любым незаконным способом, доступ к которой ограничен федеральным </w:t>
      </w:r>
      <w:hyperlink w:history="0" r:id="rId3488"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законом</w:t>
        </w:r>
      </w:hyperlink>
      <w:r>
        <w:rPr>
          <w:sz w:val="20"/>
        </w:rPr>
        <w:t xml:space="preserve">, за исключением случаев, предусмотренных </w:t>
      </w:r>
      <w:hyperlink w:history="0" w:anchor="P1445" w:tooltip="Статья 5.53. Незаконные действия по получению и (или) распространению информации, составляющей кредитную историю">
        <w:r>
          <w:rPr>
            <w:sz w:val="20"/>
            <w:color w:val="0000ff"/>
          </w:rPr>
          <w:t xml:space="preserve">статьей 5.53</w:t>
        </w:r>
      </w:hyperlink>
      <w:r>
        <w:rPr>
          <w:sz w:val="20"/>
        </w:rPr>
        <w:t xml:space="preserve">, </w:t>
      </w:r>
      <w:hyperlink w:history="0" w:anchor="P5353"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и </w:t>
      </w:r>
      <w:hyperlink w:history="0" w:anchor="P5361" w:tooltip="2. Обработка персональных данных без согласия в письменной форме субъекта персональных данных на обработку его персональных данных в случаях, когда такое согласие должно быть получено в соответствии с законодательством Российской Федерации в области персональных данных, за исключением случаев, предусмотренных статьей 17.13 настоящего Кодекса, если эти действия не содержат уголовно наказуемого деяния, либо обработка персональных данных с нарушением установленных законодательством Российской Федерации в об...">
        <w:r>
          <w:rPr>
            <w:sz w:val="20"/>
            <w:color w:val="0000ff"/>
          </w:rPr>
          <w:t xml:space="preserve">2 статьи 13.11</w:t>
        </w:r>
      </w:hyperlink>
      <w:r>
        <w:rPr>
          <w:sz w:val="20"/>
        </w:rPr>
        <w:t xml:space="preserve">, </w:t>
      </w:r>
      <w:hyperlink w:history="0" w:anchor="P7041" w:tooltip="Статья 14.29. Незаконное получение или предоставление кредитного отчета">
        <w:r>
          <w:rPr>
            <w:sz w:val="20"/>
            <w:color w:val="0000ff"/>
          </w:rPr>
          <w:t xml:space="preserve">статьей 14.29</w:t>
        </w:r>
      </w:hyperlink>
      <w:r>
        <w:rPr>
          <w:sz w:val="20"/>
        </w:rPr>
        <w:t xml:space="preserve">, </w:t>
      </w:r>
      <w:hyperlink w:history="0" w:anchor="P8113" w:tooltip="5. Неправомерный отказ или уклонение репозитария от внесения записи о заключенном не на организованных торгах договоре репо, договоре, являющемся производным финансовым инструментом, договоре иного вида, предусмотренном нормативными актами Банка России, и (или) генеральном соглашении (едином договоре) в реестр договоров, либо внесение такой записи без оснований, предусмотренных федеральным законом и (или) нормативными актами Банка России, либо внесение в реестр договоров недостоверной информации, либо не...">
        <w:r>
          <w:rPr>
            <w:sz w:val="20"/>
            <w:color w:val="0000ff"/>
          </w:rPr>
          <w:t xml:space="preserve">частью 5 статьи 15.19</w:t>
        </w:r>
      </w:hyperlink>
      <w:r>
        <w:rPr>
          <w:sz w:val="20"/>
        </w:rPr>
        <w:t xml:space="preserve">, </w:t>
      </w:r>
      <w:hyperlink w:history="0" w:anchor="P9092" w:tooltip="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
        <w:r>
          <w:rPr>
            <w:sz w:val="20"/>
            <w:color w:val="0000ff"/>
          </w:rPr>
          <w:t xml:space="preserve">частью 2 статьи 17.13</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сорока тысяч до пятидесяти тысяч рублей или дисквалификацию на срок до трех лет; на юридических лиц - от ста тысяч до двухсот тысяч рублей.</w:t>
      </w:r>
    </w:p>
    <w:p>
      <w:pPr>
        <w:pStyle w:val="0"/>
        <w:jc w:val="both"/>
      </w:pPr>
      <w:r>
        <w:rPr>
          <w:sz w:val="20"/>
        </w:rPr>
      </w:r>
    </w:p>
    <w:bookmarkStart w:id="5525" w:name="P5525"/>
    <w:bookmarkEnd w:id="5525"/>
    <w:p>
      <w:pPr>
        <w:pStyle w:val="2"/>
        <w:outlineLvl w:val="2"/>
        <w:ind w:firstLine="540"/>
        <w:jc w:val="both"/>
      </w:pPr>
      <w:r>
        <w:rPr>
          <w:sz w:val="20"/>
        </w:rPr>
        <w:t xml:space="preserve">Статья 13.15. </w:t>
      </w:r>
      <w:hyperlink w:history="0" r:id="rId3489" w:tooltip="Закон РФ от 27.12.1991 N 2124-1 (ред. от 23.07.2025) &quot;О средствах массовой информации&quot; {КонсультантПлюс}">
        <w:r>
          <w:rPr>
            <w:sz w:val="20"/>
            <w:color w:val="0000ff"/>
          </w:rPr>
          <w:t xml:space="preserve">Злоупотребление</w:t>
        </w:r>
      </w:hyperlink>
      <w:r>
        <w:rPr>
          <w:sz w:val="20"/>
        </w:rPr>
        <w:t xml:space="preserve"> свободой массовой информации</w:t>
      </w:r>
    </w:p>
    <w:p>
      <w:pPr>
        <w:pStyle w:val="0"/>
        <w:ind w:firstLine="540"/>
        <w:jc w:val="both"/>
      </w:pPr>
      <w:r>
        <w:rPr>
          <w:sz w:val="20"/>
        </w:rPr>
      </w:r>
    </w:p>
    <w:p>
      <w:pPr>
        <w:pStyle w:val="0"/>
        <w:ind w:firstLine="540"/>
        <w:jc w:val="both"/>
      </w:pPr>
      <w:r>
        <w:rPr>
          <w:sz w:val="20"/>
        </w:rPr>
        <w:t xml:space="preserve">(в ред. Федерального </w:t>
      </w:r>
      <w:hyperlink w:history="0" r:id="rId349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1. Изготовление и (или) распространение теле-, видео-, кинопрограмм, документальных и художественных фильмов, а также относящихся к специальным средствам массовой информации информационных компьютерных файлов и программ обработки информационных текстов, содержащих скрытые вставки, воздействующие на подсознание людей и (или) оказывающие вредное влияние на их здоровье,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на должностных лиц - от четырех тысяч до пяти тысяч рублей с конфискацией предмета административного правонарушения; на юридических лиц - от сорока тысяч до пятидесяти тысяч рублей с конфискацией предмета административного правонарушения.</w:t>
      </w:r>
    </w:p>
    <w:bookmarkStart w:id="5531" w:name="P5531"/>
    <w:bookmarkEnd w:id="5531"/>
    <w:p>
      <w:pPr>
        <w:pStyle w:val="0"/>
        <w:spacing w:before="200" w:lineRule="auto"/>
        <w:ind w:firstLine="540"/>
        <w:jc w:val="both"/>
      </w:pPr>
      <w:r>
        <w:rPr>
          <w:sz w:val="20"/>
        </w:rPr>
        <w:t xml:space="preserve">2. Распространение информации об организации, включенной в опубликованный перечень организаций, признанных в соответствии с </w:t>
      </w:r>
      <w:hyperlink w:history="0" r:id="rId3491" w:tooltip="Федеральный закон от 25.07.2002 N 114-ФЗ (ред. от 27.10.2025) &quot;О противодействии экстремистской деятельности&quot; {КонсультантПлюс}">
        <w:r>
          <w:rPr>
            <w:sz w:val="20"/>
            <w:color w:val="0000ff"/>
          </w:rPr>
          <w:t xml:space="preserve">законодательством</w:t>
        </w:r>
      </w:hyperlink>
      <w:r>
        <w:rPr>
          <w:sz w:val="20"/>
        </w:rPr>
        <w:t xml:space="preserve"> Российской Федерации экстремистскими, или об организации, включенной в опубликованный единый федеральный список организаций, в том числе иностранных и международных организаций, признанных в соответствии с </w:t>
      </w:r>
      <w:hyperlink w:history="0" r:id="rId3492" w:tooltip="Федеральный закон от 06.03.2006 N 35-ФЗ (ред. от 28.02.2025) &quot;О противодействии терроризму&quot; {КонсультантПлюс}">
        <w:r>
          <w:rPr>
            <w:sz w:val="20"/>
            <w:color w:val="0000ff"/>
          </w:rPr>
          <w:t xml:space="preserve">законодательством</w:t>
        </w:r>
      </w:hyperlink>
      <w:r>
        <w:rPr>
          <w:sz w:val="20"/>
        </w:rPr>
        <w:t xml:space="preserve"> Российской Федерации террористическими, без указания на то, что соответствующая организация ликвидирована или ее деятельность запрещена, -</w:t>
      </w:r>
    </w:p>
    <w:p>
      <w:pPr>
        <w:pStyle w:val="0"/>
        <w:jc w:val="both"/>
      </w:pPr>
      <w:r>
        <w:rPr>
          <w:sz w:val="20"/>
        </w:rPr>
        <w:t xml:space="preserve">(в ред. Федерального </w:t>
      </w:r>
      <w:hyperlink w:history="0" r:id="rId3493" w:tooltip="Федеральный закон от 23.07.2025 N 217-ФЗ &quot;О внесении изменения в статью 13.1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23.07.2025 N 217-ФЗ)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на должностных лиц - от четырех тысяч до пяти тысяч рублей с конфискацией предмета административного правонарушения; на юридических лиц - от сорока тысяч до пятидесяти тысяч рублей с конфискацией предмета административного правонарушения.</w:t>
      </w:r>
    </w:p>
    <w:bookmarkStart w:id="5534" w:name="P5534"/>
    <w:bookmarkEnd w:id="5534"/>
    <w:p>
      <w:pPr>
        <w:pStyle w:val="0"/>
        <w:spacing w:before="200" w:lineRule="auto"/>
        <w:ind w:firstLine="540"/>
        <w:jc w:val="both"/>
      </w:pPr>
      <w:r>
        <w:rPr>
          <w:sz w:val="20"/>
        </w:rPr>
        <w:t xml:space="preserve">2.1. Распространение в средствах массовой информации и в сообщениях и материалах средств массовой информации в информационно-телекоммуникационных сетях информации об иностранных агентах (за исключением информации, размещаемой в единых государственных реестрах и государственных информационных системах, предусмотренных законодательством Российской Федерации) либо производимых ими материалов без указания на статус иностранного агента -</w:t>
      </w:r>
    </w:p>
    <w:p>
      <w:pPr>
        <w:pStyle w:val="0"/>
        <w:jc w:val="both"/>
      </w:pPr>
      <w:r>
        <w:rPr>
          <w:sz w:val="20"/>
        </w:rPr>
        <w:t xml:space="preserve">(в ред. Федерального </w:t>
      </w:r>
      <w:hyperlink w:history="0" r:id="rId3494"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предмета административного правонарушения либо без таковой; на должностных лиц - от четырех тысяч до пяти тысяч рублей с конфискацией предмета административного правонарушения либо без таковой; на юридических лиц - от сорока тысяч до пятидесяти тысяч рублей с конфискацией предмета административного правонарушения либо без таковой.</w:t>
      </w:r>
    </w:p>
    <w:p>
      <w:pPr>
        <w:pStyle w:val="0"/>
        <w:jc w:val="both"/>
      </w:pPr>
      <w:r>
        <w:rPr>
          <w:sz w:val="20"/>
        </w:rPr>
        <w:t xml:space="preserve">(часть 2.1 введена Федеральным </w:t>
      </w:r>
      <w:hyperlink w:history="0" r:id="rId3495"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14-ФЗ)</w:t>
      </w:r>
    </w:p>
    <w:p>
      <w:pPr>
        <w:pStyle w:val="0"/>
        <w:spacing w:before="200" w:lineRule="auto"/>
        <w:ind w:firstLine="540"/>
        <w:jc w:val="both"/>
      </w:pPr>
      <w:r>
        <w:rPr>
          <w:sz w:val="20"/>
        </w:rPr>
        <w:t xml:space="preserve">2.2 - 2.4. Утратили силу. - Федеральный </w:t>
      </w:r>
      <w:hyperlink w:history="0" r:id="rId3496"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29.12.2022 N 622-ФЗ.</w:t>
      </w:r>
    </w:p>
    <w:bookmarkStart w:id="5539" w:name="P5539"/>
    <w:bookmarkEnd w:id="5539"/>
    <w:p>
      <w:pPr>
        <w:pStyle w:val="0"/>
        <w:spacing w:before="200" w:lineRule="auto"/>
        <w:ind w:firstLine="540"/>
        <w:jc w:val="both"/>
      </w:pPr>
      <w:r>
        <w:rPr>
          <w:sz w:val="20"/>
        </w:rPr>
        <w:t xml:space="preserve">3. Незаконное распространение информации о несовершеннолетнем, пострадавшем в результате противоправных действий (бездействия), или нарушение предусмотренных федеральными законами </w:t>
      </w:r>
      <w:hyperlink w:history="0" r:id="rId3497" w:tooltip="Закон РФ от 27.12.1991 N 2124-1 (ред. от 23.07.2025) &quot;О средствах массовой информации&quot; {КонсультантПлюс}">
        <w:r>
          <w:rPr>
            <w:sz w:val="20"/>
            <w:color w:val="0000ff"/>
          </w:rPr>
          <w:t xml:space="preserve">требований</w:t>
        </w:r>
      </w:hyperlink>
      <w:r>
        <w:rPr>
          <w:sz w:val="20"/>
        </w:rPr>
        <w:t xml:space="preserve"> к распространению такой информации,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четырехсот тысяч до одного миллиона рублей с конфискацией предмета административного правонарушения.</w:t>
      </w:r>
    </w:p>
    <w:p>
      <w:pPr>
        <w:pStyle w:val="0"/>
        <w:jc w:val="both"/>
      </w:pPr>
      <w:r>
        <w:rPr>
          <w:sz w:val="20"/>
        </w:rPr>
        <w:t xml:space="preserve">(часть 3 введена Федеральным </w:t>
      </w:r>
      <w:hyperlink w:history="0" r:id="rId3498" w:tooltip="Федеральный закон от 05.04.2013 N 50-ФЗ &quot;О внесении изменений в отдельные законодательные акты Российской Федерации в части ограничения распространения информации о несовершеннолетних, пострадавших в результате противоправных действий (бездействия)&quot; {КонсультантПлюс}">
        <w:r>
          <w:rPr>
            <w:sz w:val="20"/>
            <w:color w:val="0000ff"/>
          </w:rPr>
          <w:t xml:space="preserve">законом</w:t>
        </w:r>
      </w:hyperlink>
      <w:r>
        <w:rPr>
          <w:sz w:val="20"/>
        </w:rPr>
        <w:t xml:space="preserve"> от 05.04.2013 N 50-ФЗ)</w:t>
      </w:r>
    </w:p>
    <w:bookmarkStart w:id="5542" w:name="P5542"/>
    <w:bookmarkEnd w:id="5542"/>
    <w:p>
      <w:pPr>
        <w:pStyle w:val="0"/>
        <w:spacing w:before="200" w:lineRule="auto"/>
        <w:ind w:firstLine="540"/>
        <w:jc w:val="both"/>
      </w:pPr>
      <w:r>
        <w:rPr>
          <w:sz w:val="20"/>
        </w:rPr>
        <w:t xml:space="preserve">4. Публичное распространение выражающих явное неуважение к обществу сведений о днях воинской славы и памятных датах России, связанных с защитой Отечества, а равно публичное осквернение символов воинской славы России, публичное оскорбление памяти защитников Отечества либо публичное унижение чести и достоинства ветерана Великой Отечественной войны, в том числе совершенные с использованием средств массовой информации либо информационно-телекоммуникационных сетей (включая сеть "Интернет"),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w:t>
      </w:r>
    </w:p>
    <w:p>
      <w:pPr>
        <w:pStyle w:val="0"/>
        <w:jc w:val="both"/>
      </w:pPr>
      <w:r>
        <w:rPr>
          <w:sz w:val="20"/>
        </w:rPr>
        <w:t xml:space="preserve">(часть 4 в ред. Федерального </w:t>
      </w:r>
      <w:hyperlink w:history="0" r:id="rId3499" w:tooltip="Федеральный закон от 05.04.2021 N 58-ФЗ &quot;О внесении изменений в статьи 3.5 и 13.1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58-ФЗ)</w:t>
      </w:r>
    </w:p>
    <w:bookmarkStart w:id="5545" w:name="P5545"/>
    <w:bookmarkEnd w:id="5545"/>
    <w:p>
      <w:pPr>
        <w:pStyle w:val="0"/>
        <w:spacing w:before="200" w:lineRule="auto"/>
        <w:ind w:firstLine="540"/>
        <w:jc w:val="both"/>
      </w:pPr>
      <w:r>
        <w:rPr>
          <w:sz w:val="20"/>
        </w:rPr>
        <w:t xml:space="preserve">4.1. Публичное распространение информации, отрицающей факты, установленные приговором Международного военного трибунала для суда и наказания главных военных преступников европейских стран оси, либо одобряющей преступления, установленные указанным приговором, а равно публичное распространение заведомо ложных сведений о деятельности СССР в годы Второй мировой войны, о ветеранах Великой Отечественной войны, в том числе совершенные с использованием средств массовой информации либо информационно-телекоммуникационных сетей (включая сеть "Интернет"),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w:t>
      </w:r>
    </w:p>
    <w:p>
      <w:pPr>
        <w:pStyle w:val="0"/>
        <w:jc w:val="both"/>
      </w:pPr>
      <w:r>
        <w:rPr>
          <w:sz w:val="20"/>
        </w:rPr>
        <w:t xml:space="preserve">(часть 4.1 введена Федеральным </w:t>
      </w:r>
      <w:hyperlink w:history="0" r:id="rId3500" w:tooltip="Федеральный закон от 05.04.2021 N 58-ФЗ &quot;О внесении изменений в статьи 3.5 и 13.1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58-ФЗ)</w:t>
      </w:r>
    </w:p>
    <w:bookmarkStart w:id="5548" w:name="P5548"/>
    <w:bookmarkEnd w:id="5548"/>
    <w:p>
      <w:pPr>
        <w:pStyle w:val="0"/>
        <w:spacing w:before="200" w:lineRule="auto"/>
        <w:ind w:firstLine="540"/>
        <w:jc w:val="both"/>
      </w:pPr>
      <w:r>
        <w:rPr>
          <w:sz w:val="20"/>
        </w:rPr>
        <w:t xml:space="preserve">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незаконному изготовлению или переделке оружия, основных частей огнестрельного оружия, а равно незаконному изготовлению боеприпасов, за исключением сведений о способах, методах самостоятельного снаряжения патронов к гражданскому огнестрельному длинноствольному оружию, если эти действия не содержат признаков уголовно наказуемого </w:t>
      </w:r>
      <w:hyperlink w:history="0" r:id="rId350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Федеральных законов от 28.06.2021 </w:t>
      </w:r>
      <w:hyperlink w:history="0" r:id="rId3502"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18.03.2023 </w:t>
      </w:r>
      <w:hyperlink w:history="0" r:id="rId3503" w:tooltip="Федеральный закон от 18.03.2023 N 57-ФЗ &quot;О внесении изменений в статьи 13.15 и 20.3.3 Кодекса Российской Федерации об административных правонарушениях&quot; {КонсультантПлюс}">
        <w:r>
          <w:rPr>
            <w:sz w:val="20"/>
            <w:color w:val="0000ff"/>
          </w:rPr>
          <w:t xml:space="preserve">N 57-ФЗ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пятидесяти тысяч рублей с конфискацией орудий совершения или предмета административного правонарушения; на должностных лиц - от сорока тысяч до восьмидесяти тысяч рублей; на индивидуальных предпринимателей - от пятидесяти тысяч до ста тысяч рублей с конфискацией орудий совершения или предмета административного правонарушения либо административное приостановление деятельности на срок до девяноста суток с конфискацией орудий совершения или предмета административного правонарушения; на юридических лиц - от восьмисот тысяч до одного миллиона рублей с конфискацией орудий совершения или предмета административного правонарушения либо административное приостановление деятельности на срок до девяноста суток с конфискацией орудий совершения или предмета административного правонарушения.</w:t>
      </w:r>
    </w:p>
    <w:p>
      <w:pPr>
        <w:pStyle w:val="0"/>
        <w:jc w:val="both"/>
      </w:pPr>
      <w:r>
        <w:rPr>
          <w:sz w:val="20"/>
        </w:rPr>
        <w:t xml:space="preserve">(в ред. Федерального </w:t>
      </w:r>
      <w:hyperlink w:history="0" r:id="rId3504"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jc w:val="both"/>
      </w:pPr>
      <w:r>
        <w:rPr>
          <w:sz w:val="20"/>
        </w:rPr>
        <w:t xml:space="preserve">(часть 5 введена Федеральным </w:t>
      </w:r>
      <w:hyperlink w:history="0" r:id="rId3505" w:tooltip="Федеральный закон от 24.11.2014 N 370-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24.11.2014 N 370-ФЗ)</w:t>
      </w:r>
    </w:p>
    <w:bookmarkStart w:id="5553" w:name="P5553"/>
    <w:bookmarkEnd w:id="5553"/>
    <w:p>
      <w:pPr>
        <w:pStyle w:val="0"/>
        <w:spacing w:before="200" w:lineRule="auto"/>
        <w:ind w:firstLine="540"/>
        <w:jc w:val="both"/>
      </w:pPr>
      <w:r>
        <w:rPr>
          <w:sz w:val="20"/>
        </w:rPr>
        <w:t xml:space="preserve">6. Производство либо выпуск продукции средства массовой информации, содержащей публичные призывы к осуществлению террористической деятельности, материалы, публично оправдывающие терроризм, или другие материалы, призывающие к осуществлению экстремистской деятельности либо обосновывающие или оправдывающие необходимость осуществления такой деятельности, за исключением случаев, предусмотренных </w:t>
      </w:r>
      <w:hyperlink w:history="0" w:anchor="P10659"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статьями 20.3</w:t>
        </w:r>
      </w:hyperlink>
      <w:r>
        <w:rPr>
          <w:sz w:val="20"/>
        </w:rPr>
        <w:t xml:space="preserve">, </w:t>
      </w:r>
      <w:hyperlink w:history="0" w:anchor="P10674" w:tooltip="Статья 20.3.1. Возбуждение ненависти либо вражды, а равно унижение человеческого достоинства">
        <w:r>
          <w:rPr>
            <w:sz w:val="20"/>
            <w:color w:val="0000ff"/>
          </w:rPr>
          <w:t xml:space="preserve">20.3.1</w:t>
        </w:r>
      </w:hyperlink>
      <w:r>
        <w:rPr>
          <w:sz w:val="20"/>
        </w:rPr>
        <w:t xml:space="preserve">, </w:t>
      </w:r>
      <w:hyperlink w:history="0" w:anchor="P10681"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настоящего Кодекса, -</w:t>
      </w:r>
    </w:p>
    <w:p>
      <w:pPr>
        <w:pStyle w:val="0"/>
        <w:jc w:val="both"/>
      </w:pPr>
      <w:r>
        <w:rPr>
          <w:sz w:val="20"/>
        </w:rPr>
        <w:t xml:space="preserve">(в ред. Федеральных законов от 27.12.2018 </w:t>
      </w:r>
      <w:hyperlink w:history="0" r:id="rId3506"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08.12.2020 </w:t>
      </w:r>
      <w:hyperlink w:history="0" r:id="rId3507"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13.06.2023 </w:t>
      </w:r>
      <w:hyperlink w:history="0" r:id="rId3508" w:tooltip="Федеральный закон от 13.06.2023 N 231-ФЗ &quot;О внесении изменений в Кодекс Российской Федерации об административных правонарушениях&quot; {КонсультантПлюс}">
        <w:r>
          <w:rPr>
            <w:sz w:val="20"/>
            <w:color w:val="0000ff"/>
          </w:rPr>
          <w:t xml:space="preserve">N 231-ФЗ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одного миллиона рублей с конфискацией предмета административного правонарушения.</w:t>
      </w:r>
    </w:p>
    <w:p>
      <w:pPr>
        <w:pStyle w:val="0"/>
        <w:jc w:val="both"/>
      </w:pPr>
      <w:r>
        <w:rPr>
          <w:sz w:val="20"/>
        </w:rPr>
        <w:t xml:space="preserve">(часть 6 введена Федеральным </w:t>
      </w:r>
      <w:hyperlink w:history="0" r:id="rId3509" w:tooltip="Федеральный закон от 02.05.2015 N 116-ФЗ &quot;О внесении изменений в статьи 13.15 и 20.29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02.05.2015 N 116-ФЗ)</w:t>
      </w:r>
    </w:p>
    <w:bookmarkStart w:id="5557" w:name="P5557"/>
    <w:bookmarkEnd w:id="5557"/>
    <w:p>
      <w:pPr>
        <w:pStyle w:val="0"/>
        <w:spacing w:before="200" w:lineRule="auto"/>
        <w:ind w:firstLine="540"/>
        <w:jc w:val="both"/>
      </w:pPr>
      <w:r>
        <w:rPr>
          <w:sz w:val="20"/>
        </w:rPr>
        <w:t xml:space="preserve">7. </w:t>
      </w:r>
      <w:hyperlink w:history="0" r:id="rId3510" w:tooltip="Закон РФ от 27.12.1991 N 2124-1 (ред. от 23.07.2025) &quot;О средствах массовой информации&quot; {КонсультантПлюс}">
        <w:r>
          <w:rPr>
            <w:sz w:val="20"/>
            <w:color w:val="0000ff"/>
          </w:rPr>
          <w:t xml:space="preserve">Использование</w:t>
        </w:r>
      </w:hyperlink>
      <w:r>
        <w:rPr>
          <w:sz w:val="20"/>
        </w:rPr>
        <w:t xml:space="preserve"> средств массовой информации, а также информационно-телекоммуникационных сетей для разглашения сведений, составляющих государственную или иную специально охраняемую законом тайну,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3511" w:tooltip="Федеральный закон от 31.07.2025 N 3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301-ФЗ)</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пятидесяти тысяч до ста тысяч рублей; на юридических лиц - от четырехсот тысяч до одного миллиона рублей.</w:t>
      </w:r>
    </w:p>
    <w:p>
      <w:pPr>
        <w:pStyle w:val="0"/>
        <w:jc w:val="both"/>
      </w:pPr>
      <w:r>
        <w:rPr>
          <w:sz w:val="20"/>
        </w:rPr>
        <w:t xml:space="preserve">(в ред. Федерального </w:t>
      </w:r>
      <w:hyperlink w:history="0" r:id="rId3512" w:tooltip="Федеральный закон от 31.07.2025 N 3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301-ФЗ)</w:t>
      </w:r>
    </w:p>
    <w:p>
      <w:pPr>
        <w:pStyle w:val="0"/>
        <w:jc w:val="both"/>
      </w:pPr>
      <w:r>
        <w:rPr>
          <w:sz w:val="20"/>
        </w:rPr>
        <w:t xml:space="preserve">(часть 7 введена Федеральным </w:t>
      </w:r>
      <w:hyperlink w:history="0" r:id="rId3513"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bookmarkStart w:id="5562" w:name="P5562"/>
    <w:bookmarkEnd w:id="5562"/>
    <w:p>
      <w:pPr>
        <w:pStyle w:val="0"/>
        <w:spacing w:before="200" w:lineRule="auto"/>
        <w:ind w:firstLine="540"/>
        <w:jc w:val="both"/>
      </w:pPr>
      <w:r>
        <w:rPr>
          <w:sz w:val="20"/>
        </w:rPr>
        <w:t xml:space="preserve">8. </w:t>
      </w:r>
      <w:r>
        <w:rPr>
          <w:sz w:val="20"/>
        </w:rPr>
        <w:t xml:space="preserve">Распространение</w:t>
      </w:r>
      <w:r>
        <w:rPr>
          <w:sz w:val="20"/>
        </w:rPr>
        <w:t xml:space="preserve"> в средствах массовой информации, а также в информационно-телекоммуникационных сетях информации, содержащей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юридических лиц - от ста тысяч до трехсот тысяч рублей.</w:t>
      </w:r>
    </w:p>
    <w:p>
      <w:pPr>
        <w:pStyle w:val="0"/>
        <w:jc w:val="both"/>
      </w:pPr>
      <w:r>
        <w:rPr>
          <w:sz w:val="20"/>
        </w:rPr>
        <w:t xml:space="preserve">(часть 8 введена Федеральным </w:t>
      </w:r>
      <w:hyperlink w:history="0" r:id="rId3514"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278-ФЗ)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За правонарушения по ч. 9 ст. 13.15 ответственность </w:t>
            </w:r>
            <w:hyperlink w:history="0" r:id="rId3515"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не применяется</w:t>
              </w:r>
            </w:hyperlink>
            <w:r>
              <w:rPr>
                <w:sz w:val="20"/>
                <w:color w:val="392c69"/>
              </w:rPr>
              <w:t xml:space="preserve">, если распространение в СМИ, а также в информационно-телекоммуникационных сетях заведомо недостоверной общественно значимой информации под видом достоверных сообщений началось до </w:t>
            </w:r>
            <w:hyperlink w:history="0" r:id="rId3516"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18.03.2019</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567" w:name="P5567"/>
    <w:bookmarkEnd w:id="5567"/>
    <w:p>
      <w:pPr>
        <w:pStyle w:val="0"/>
        <w:spacing w:before="260" w:lineRule="auto"/>
        <w:ind w:firstLine="540"/>
        <w:jc w:val="both"/>
      </w:pPr>
      <w:r>
        <w:rPr>
          <w:sz w:val="20"/>
        </w:rPr>
        <w:t xml:space="preserve">9. </w:t>
      </w:r>
      <w:hyperlink w:history="0" r:id="rId3517"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Распространение</w:t>
        </w:r>
      </w:hyperlink>
      <w:r>
        <w:rPr>
          <w:sz w:val="20"/>
        </w:rPr>
        <w:t xml:space="preserve">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w:t>
      </w:r>
      <w:hyperlink w:history="0" r:id="rId3518"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с конфискацией предмета административного правонарушения или без таковой; на должностных лиц - от шестидесяти тысяч до двухсот тысяч рублей; на юридических лиц - от двухсот тысяч до пятисот тысяч рублей с конфискацией предмета административного правонарушения или без таковой.</w:t>
      </w:r>
    </w:p>
    <w:p>
      <w:pPr>
        <w:pStyle w:val="0"/>
        <w:jc w:val="both"/>
      </w:pPr>
      <w:r>
        <w:rPr>
          <w:sz w:val="20"/>
        </w:rPr>
        <w:t xml:space="preserve">(часть 9 введена Федеральным </w:t>
      </w:r>
      <w:hyperlink w:history="0" r:id="rId3519"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За правонарушения по ч. 10 ст. 13.15 ответственность </w:t>
            </w:r>
            <w:hyperlink w:history="0" r:id="rId3520"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не применяется</w:t>
              </w:r>
            </w:hyperlink>
            <w:r>
              <w:rPr>
                <w:sz w:val="20"/>
                <w:color w:val="392c69"/>
              </w:rPr>
              <w:t xml:space="preserve">, если распространение в СМИ, а также в информационно-телекоммуникационных сетях заведомо недостоверной общественно значимой информации под видом достоверных сообщений началось до </w:t>
            </w:r>
            <w:hyperlink w:history="0" r:id="rId3521"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18.03.2019</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572" w:name="P5572"/>
    <w:bookmarkEnd w:id="5572"/>
    <w:p>
      <w:pPr>
        <w:pStyle w:val="0"/>
        <w:spacing w:before="260" w:lineRule="auto"/>
        <w:ind w:firstLine="540"/>
        <w:jc w:val="both"/>
      </w:pPr>
      <w:r>
        <w:rPr>
          <w:sz w:val="20"/>
        </w:rPr>
        <w:t xml:space="preserve">10.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создание помех функционированию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 либо повторное совершение административного правонарушения, предусмотренного </w:t>
      </w:r>
      <w:hyperlink w:history="0" w:anchor="P5567" w:tooltip="9.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
        <w:r>
          <w:rPr>
            <w:sz w:val="20"/>
            <w:color w:val="0000ff"/>
          </w:rPr>
          <w:t xml:space="preserve">частью 9</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с конфискацией предмета административного правонарушения или без таковой; на должностных лиц - от трехсот тысяч до шестисот тысяч рублей; на юридических лиц - от пятисот тысяч до одного миллиона рублей с конфискацией предмета административного правонарушения или без таковой.</w:t>
      </w:r>
    </w:p>
    <w:p>
      <w:pPr>
        <w:pStyle w:val="0"/>
        <w:jc w:val="both"/>
      </w:pPr>
      <w:r>
        <w:rPr>
          <w:sz w:val="20"/>
        </w:rPr>
        <w:t xml:space="preserve">(часть 10 введена Федеральным </w:t>
      </w:r>
      <w:hyperlink w:history="0" r:id="rId3522"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27-ФЗ)</w:t>
      </w:r>
    </w:p>
    <w:bookmarkStart w:id="5575" w:name="P5575"/>
    <w:bookmarkEnd w:id="5575"/>
    <w:p>
      <w:pPr>
        <w:pStyle w:val="0"/>
        <w:spacing w:before="200" w:lineRule="auto"/>
        <w:ind w:firstLine="540"/>
        <w:jc w:val="both"/>
      </w:pPr>
      <w:r>
        <w:rPr>
          <w:sz w:val="20"/>
        </w:rPr>
        <w:t xml:space="preserve">10.1. Распространение в средствах массовой информации, а также в информационно-телекоммуникационных сетях под видом достоверных сообщений заведомо недостоверной информации об обстоятельствах, представляющих угрозу жизни и безопасности граждан, и (или) о принимаемых мерах по обеспечению безопасности населения и территорий, приемах и способах защиты от указанных обстоятельств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пятисот тысяч до трех миллионов рублей с конфискацией предмета административного правонарушения или без таковой.</w:t>
      </w:r>
    </w:p>
    <w:p>
      <w:pPr>
        <w:pStyle w:val="0"/>
        <w:jc w:val="both"/>
      </w:pPr>
      <w:r>
        <w:rPr>
          <w:sz w:val="20"/>
        </w:rPr>
        <w:t xml:space="preserve">(часть 10.1 введена Федеральным </w:t>
      </w:r>
      <w:hyperlink w:history="0" r:id="rId3523"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bookmarkStart w:id="5578" w:name="P5578"/>
    <w:bookmarkEnd w:id="5578"/>
    <w:p>
      <w:pPr>
        <w:pStyle w:val="0"/>
        <w:spacing w:before="200" w:lineRule="auto"/>
        <w:ind w:firstLine="540"/>
        <w:jc w:val="both"/>
      </w:pPr>
      <w:r>
        <w:rPr>
          <w:sz w:val="20"/>
        </w:rPr>
        <w:t xml:space="preserve">10.2.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смерть человека, причинение вреда здоровью человека или имуществу, массовое нарушение общественного порядка и (или) общественной безопасности, прекращение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 миллионов до пяти миллионов рублей с конфискацией предмета административного правонарушения или без таковой.</w:t>
      </w:r>
    </w:p>
    <w:p>
      <w:pPr>
        <w:pStyle w:val="0"/>
        <w:jc w:val="both"/>
      </w:pPr>
      <w:r>
        <w:rPr>
          <w:sz w:val="20"/>
        </w:rPr>
        <w:t xml:space="preserve">(часть 10.2 введена Федеральным </w:t>
      </w:r>
      <w:hyperlink w:history="0" r:id="rId3524"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bookmarkStart w:id="5581" w:name="P5581"/>
    <w:bookmarkEnd w:id="5581"/>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5572" w:tooltip="10.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оздание помех функционированию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лица, распространяющего информацию, не содержат уголовно наказуемого деяния, либо повторное совершение административ...">
        <w:r>
          <w:rPr>
            <w:sz w:val="20"/>
            <w:color w:val="0000ff"/>
          </w:rPr>
          <w:t xml:space="preserve">частью 10</w:t>
        </w:r>
      </w:hyperlink>
      <w:r>
        <w:rPr>
          <w:sz w:val="20"/>
        </w:rPr>
        <w:t xml:space="preserve">, </w:t>
      </w:r>
      <w:hyperlink w:history="0" w:anchor="P5575" w:tooltip="10.1. Распространение в средствах массовой информации, а также в информационно-телекоммуникационных сетях под видом достоверных сообщений заведомо недостоверной информации об обстоятельствах, представляющих угрозу жизни и безопасности граждан, и (или) о принимаемых мерах по обеспечению безопасности населения и территорий, приемах и способах защиты от указанных обстоятельств -">
        <w:r>
          <w:rPr>
            <w:sz w:val="20"/>
            <w:color w:val="0000ff"/>
          </w:rPr>
          <w:t xml:space="preserve">10.1</w:t>
        </w:r>
      </w:hyperlink>
      <w:r>
        <w:rPr>
          <w:sz w:val="20"/>
        </w:rPr>
        <w:t xml:space="preserve"> или </w:t>
      </w:r>
      <w:hyperlink w:history="0" w:anchor="P5578" w:tooltip="10.2.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повлекшее смерть человека, причинение вреда здоровью человека или имуществу, массовое нарушение общественного порядка и (или) общественной безопасности, прекращение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w:r>
          <w:rPr>
            <w:sz w:val="20"/>
            <w:color w:val="0000ff"/>
          </w:rPr>
          <w:t xml:space="preserve">10.2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четырехсот тысяч рублей с конфискацией предмета административного правонарушения или без таковой; на должностных лиц - от шестисот тысяч до девятисот тысяч рублей; на юридических лиц - от пяти миллионов до десяти миллионов рублей с конфискацией предмета административного правонарушения или без таковой.</w:t>
      </w:r>
    </w:p>
    <w:p>
      <w:pPr>
        <w:pStyle w:val="0"/>
        <w:jc w:val="both"/>
      </w:pPr>
      <w:r>
        <w:rPr>
          <w:sz w:val="20"/>
        </w:rPr>
        <w:t xml:space="preserve">(часть 11 в ред. Федерального </w:t>
      </w:r>
      <w:hyperlink w:history="0" r:id="rId352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99-ФЗ)</w:t>
      </w:r>
    </w:p>
    <w:bookmarkStart w:id="5584" w:name="P5584"/>
    <w:bookmarkEnd w:id="5584"/>
    <w:p>
      <w:pPr>
        <w:pStyle w:val="0"/>
        <w:spacing w:before="200" w:lineRule="auto"/>
        <w:ind w:firstLine="540"/>
        <w:jc w:val="both"/>
      </w:pPr>
      <w:r>
        <w:rPr>
          <w:sz w:val="20"/>
        </w:rPr>
        <w:t xml:space="preserve">12. Распространение в информационно-телекоммуникационных сетях, в том числе в сети "Интернет",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с конфискацией оборудования, использованного для изготовления таких материалов; на должностных лиц - от ста тысяч до двухсот тысяч рублей с конфискацией оборудования, использованного для изготовления таких материалов; на юридических лиц - от восьмисот тысяч до одного миллиона рублей с конфискацией оборудования, использованного для изготовления таких материалов.</w:t>
      </w:r>
    </w:p>
    <w:p>
      <w:pPr>
        <w:pStyle w:val="0"/>
        <w:jc w:val="both"/>
      </w:pPr>
      <w:r>
        <w:rPr>
          <w:sz w:val="20"/>
        </w:rPr>
        <w:t xml:space="preserve">(часть 12 введена Федеральным </w:t>
      </w:r>
      <w:hyperlink w:history="0" r:id="rId3526" w:tooltip="Федеральный закон от 08.08.2024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217-ФЗ)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Обо всех случаях возбуждения дел об административных правонарушениях, предусмотренных </w:t>
      </w:r>
      <w:hyperlink w:history="0" w:anchor="P5567" w:tooltip="9.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
        <w:r>
          <w:rPr>
            <w:sz w:val="20"/>
            <w:color w:val="0000ff"/>
          </w:rPr>
          <w:t xml:space="preserve">частями 9</w:t>
        </w:r>
      </w:hyperlink>
      <w:r>
        <w:rPr>
          <w:sz w:val="20"/>
        </w:rPr>
        <w:t xml:space="preserve"> - </w:t>
      </w:r>
      <w:hyperlink w:history="0" w:anchor="P5581" w:tooltip="11. Повторное совершение административного правонарушения, предусмотренного частью 10, 10.1 или 10.2 настоящей статьи, -">
        <w:r>
          <w:rPr>
            <w:sz w:val="20"/>
            <w:color w:val="0000ff"/>
          </w:rPr>
          <w:t xml:space="preserve">11</w:t>
        </w:r>
      </w:hyperlink>
      <w:r>
        <w:rPr>
          <w:sz w:val="20"/>
        </w:rPr>
        <w:t xml:space="preserve"> настоящей статьи, в течение двадцати четырех часов уведомляются органы прокуратуры Российской Федерации.</w:t>
      </w:r>
    </w:p>
    <w:p>
      <w:pPr>
        <w:pStyle w:val="0"/>
        <w:spacing w:before="200" w:lineRule="auto"/>
        <w:ind w:firstLine="540"/>
        <w:jc w:val="both"/>
      </w:pPr>
      <w:r>
        <w:rPr>
          <w:sz w:val="20"/>
        </w:rPr>
        <w:t xml:space="preserve">2. Обстоятельствами, представляющими угрозу жизни и безопасности граждан, указанными в </w:t>
      </w:r>
      <w:hyperlink w:history="0" w:anchor="P5575" w:tooltip="10.1. Распространение в средствах массовой информации, а также в информационно-телекоммуникационных сетях под видом достоверных сообщений заведомо недостоверной информации об обстоятельствах, представляющих угрозу жизни и безопасности граждан, и (или) о принимаемых мерах по обеспечению безопасности населения и территорий, приемах и способах защиты от указанных обстоятельств -">
        <w:r>
          <w:rPr>
            <w:sz w:val="20"/>
            <w:color w:val="0000ff"/>
          </w:rPr>
          <w:t xml:space="preserve">части 10.1</w:t>
        </w:r>
      </w:hyperlink>
      <w:r>
        <w:rPr>
          <w:sz w:val="20"/>
        </w:rPr>
        <w:t xml:space="preserve"> настоящей статьи, признаются чрезвычайные ситуации природного и техногенного характера, чрезвычайные экологические ситуации, в том числе эпидемии, эпизоотии и иные обстоятельства, возникшие в результате аварий, опасных природных явлений, катастроф, стихийных и иных бедствий, повлекшие (могущие повлечь) человеческие жертвы, нанесение ущерба здоровью людей и окружающей природной среде, значительные материальные потери и нарушение условий жизнедеятельности населения.</w:t>
      </w:r>
    </w:p>
    <w:p>
      <w:pPr>
        <w:pStyle w:val="0"/>
        <w:spacing w:before="200" w:lineRule="auto"/>
        <w:ind w:firstLine="540"/>
        <w:jc w:val="both"/>
      </w:pPr>
      <w:r>
        <w:rPr>
          <w:sz w:val="20"/>
        </w:rPr>
        <w:t xml:space="preserve">3. Действие положений </w:t>
      </w:r>
      <w:hyperlink w:history="0" w:anchor="P5584" w:tooltip="12. Распространение в информационно-телекоммуникационных сетях, в том числе в сети &quot;Интернет&quot;,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
        <w:r>
          <w:rPr>
            <w:sz w:val="20"/>
            <w:color w:val="0000ff"/>
          </w:rPr>
          <w:t xml:space="preserve">части 12</w:t>
        </w:r>
      </w:hyperlink>
      <w:r>
        <w:rPr>
          <w:sz w:val="20"/>
        </w:rPr>
        <w:t xml:space="preserve"> настоящей статьи не распространяется на произведения науки, литературы, искусства, имеющие историческую, художественную или культурную ценность, материалы зарегистрированных средств массовой информации, а также на фото-, видеоматериалы, которые предназначены для использования в научных или медицинских целях либо изучение которых предусматривается федеральными государственными образовательными стандартами и федеральными образовательными программами.</w:t>
      </w:r>
    </w:p>
    <w:p>
      <w:pPr>
        <w:pStyle w:val="0"/>
        <w:jc w:val="both"/>
      </w:pPr>
      <w:r>
        <w:rPr>
          <w:sz w:val="20"/>
        </w:rPr>
        <w:t xml:space="preserve">(п. 3 введен Федеральным </w:t>
      </w:r>
      <w:hyperlink w:history="0" r:id="rId3527" w:tooltip="Федеральный закон от 08.08.2024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217-ФЗ)</w:t>
      </w:r>
    </w:p>
    <w:p>
      <w:pPr>
        <w:pStyle w:val="0"/>
        <w:spacing w:before="200" w:lineRule="auto"/>
        <w:ind w:firstLine="540"/>
        <w:jc w:val="both"/>
      </w:pPr>
      <w:r>
        <w:rPr>
          <w:sz w:val="20"/>
        </w:rPr>
        <w:t xml:space="preserve">4. Под хулиганскими побуждениями для целей настоящей статьи понимается совершение в целях нарушения общественного порядка правонарушения, выражающего явное неуважение к обществу.</w:t>
      </w:r>
    </w:p>
    <w:p>
      <w:pPr>
        <w:pStyle w:val="0"/>
        <w:jc w:val="both"/>
      </w:pPr>
      <w:r>
        <w:rPr>
          <w:sz w:val="20"/>
        </w:rPr>
        <w:t xml:space="preserve">(п. 4 введен Федеральным </w:t>
      </w:r>
      <w:hyperlink w:history="0" r:id="rId3528" w:tooltip="Федеральный закон от 08.08.2024 N 2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217-ФЗ)</w:t>
      </w:r>
    </w:p>
    <w:p>
      <w:pPr>
        <w:pStyle w:val="0"/>
        <w:jc w:val="both"/>
      </w:pPr>
      <w:r>
        <w:rPr>
          <w:sz w:val="20"/>
        </w:rPr>
        <w:t xml:space="preserve">(примечания в ред. Федерального </w:t>
      </w:r>
      <w:hyperlink w:history="0" r:id="rId3529"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99-ФЗ)</w:t>
      </w:r>
    </w:p>
    <w:p>
      <w:pPr>
        <w:pStyle w:val="0"/>
        <w:ind w:firstLine="540"/>
        <w:jc w:val="both"/>
      </w:pPr>
      <w:r>
        <w:rPr>
          <w:sz w:val="20"/>
        </w:rPr>
      </w:r>
    </w:p>
    <w:bookmarkStart w:id="5596" w:name="P5596"/>
    <w:bookmarkEnd w:id="5596"/>
    <w:p>
      <w:pPr>
        <w:pStyle w:val="2"/>
        <w:outlineLvl w:val="2"/>
        <w:ind w:firstLine="540"/>
        <w:jc w:val="both"/>
      </w:pPr>
      <w:r>
        <w:rPr>
          <w:sz w:val="20"/>
        </w:rPr>
        <w:t xml:space="preserve">Статья 13.15.1.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530" w:tooltip="Федеральный закон от 30.12.2015 N 464-ФЗ &quot;О внесении изменений в Закон Российской Федерации &quot;О средствах массовой информ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30.12.2015 N 464-ФЗ)</w:t>
      </w:r>
    </w:p>
    <w:p>
      <w:pPr>
        <w:pStyle w:val="0"/>
        <w:jc w:val="both"/>
      </w:pPr>
      <w:r>
        <w:rPr>
          <w:sz w:val="20"/>
        </w:rPr>
      </w:r>
    </w:p>
    <w:bookmarkStart w:id="5600" w:name="P5600"/>
    <w:bookmarkEnd w:id="5600"/>
    <w:p>
      <w:pPr>
        <w:pStyle w:val="0"/>
        <w:ind w:firstLine="540"/>
        <w:jc w:val="both"/>
      </w:pPr>
      <w:r>
        <w:rPr>
          <w:sz w:val="20"/>
        </w:rPr>
        <w:t xml:space="preserve">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w:t>
      </w:r>
      <w:hyperlink w:history="0" r:id="rId3531" w:tooltip="Закон РФ от 27.12.1991 N 2124-1 (ред. от 23.07.2025) &quot;О средствах массовой информации&quot; {КонсультантПлюс}">
        <w:r>
          <w:rPr>
            <w:sz w:val="20"/>
            <w:color w:val="0000ff"/>
          </w:rPr>
          <w:t xml:space="preserve">законодательством</w:t>
        </w:r>
      </w:hyperlink>
      <w:r>
        <w:rPr>
          <w:sz w:val="20"/>
        </w:rPr>
        <w:t xml:space="preserve"> Российской Федерации о средствах массовой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однократной до двукратной суммы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законодательством Российской Федерации о средствах массовой информации.</w:t>
      </w:r>
    </w:p>
    <w:bookmarkStart w:id="5602" w:name="P5602"/>
    <w:bookmarkEnd w:id="5602"/>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600" w:tooltip="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шестидесяти тысяч до восьмидесяти тысяч рублей; на юридических лиц - от трехкратной до четырехкратной суммы денежных средств, которые получены редакцией средства массовой информации, вещателем или издателем и информация о получении которых должна предоставляться в соответствии с законодательством Российской Федерации о средствах массовой информации.</w:t>
      </w:r>
    </w:p>
    <w:p>
      <w:pPr>
        <w:pStyle w:val="0"/>
        <w:jc w:val="both"/>
      </w:pPr>
      <w:r>
        <w:rPr>
          <w:sz w:val="20"/>
        </w:rPr>
      </w:r>
    </w:p>
    <w:bookmarkStart w:id="5605" w:name="P5605"/>
    <w:bookmarkEnd w:id="5605"/>
    <w:p>
      <w:pPr>
        <w:pStyle w:val="2"/>
        <w:outlineLvl w:val="2"/>
        <w:ind w:firstLine="540"/>
        <w:jc w:val="both"/>
      </w:pPr>
      <w:r>
        <w:rPr>
          <w:sz w:val="20"/>
        </w:rPr>
        <w:t xml:space="preserve">Статья 13.16. Воспрепятствование распространению продукции средства массовой информации</w:t>
      </w:r>
    </w:p>
    <w:p>
      <w:pPr>
        <w:pStyle w:val="0"/>
        <w:jc w:val="both"/>
      </w:pPr>
      <w:r>
        <w:rPr>
          <w:sz w:val="20"/>
        </w:rPr>
      </w:r>
    </w:p>
    <w:p>
      <w:pPr>
        <w:pStyle w:val="0"/>
        <w:ind w:firstLine="540"/>
        <w:jc w:val="both"/>
      </w:pPr>
      <w:r>
        <w:rPr>
          <w:sz w:val="20"/>
        </w:rPr>
        <w:t xml:space="preserve">Воспрепятствование</w:t>
      </w:r>
      <w:r>
        <w:rPr>
          <w:sz w:val="20"/>
        </w:rPr>
        <w:t xml:space="preserve"> осуществляемому на законном основании распространению продукции средства массовой информации либо установление незаконных ограничений на розничную продажу тиража периодического печатного издания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353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611" w:name="P5611"/>
    <w:bookmarkEnd w:id="5611"/>
    <w:p>
      <w:pPr>
        <w:pStyle w:val="2"/>
        <w:outlineLvl w:val="2"/>
        <w:ind w:firstLine="540"/>
        <w:jc w:val="both"/>
      </w:pPr>
      <w:r>
        <w:rPr>
          <w:sz w:val="20"/>
        </w:rPr>
        <w:t xml:space="preserve">Статья 13.17. Нарушение правил распространения обязательных сообщений</w:t>
      </w:r>
    </w:p>
    <w:p>
      <w:pPr>
        <w:pStyle w:val="0"/>
        <w:jc w:val="both"/>
      </w:pPr>
      <w:r>
        <w:rPr>
          <w:sz w:val="20"/>
        </w:rPr>
      </w:r>
    </w:p>
    <w:p>
      <w:pPr>
        <w:pStyle w:val="0"/>
        <w:ind w:firstLine="540"/>
        <w:jc w:val="both"/>
      </w:pPr>
      <w:r>
        <w:rPr>
          <w:sz w:val="20"/>
        </w:rPr>
        <w:t xml:space="preserve">Нарушение правил распространения </w:t>
      </w:r>
      <w:r>
        <w:rPr>
          <w:sz w:val="20"/>
        </w:rPr>
        <w:t xml:space="preserve">обязательных сообщений</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Федерального </w:t>
      </w:r>
      <w:hyperlink w:history="0" r:id="rId353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13.18. Воспрепятствование уверенному приему радио- и телепрограмм и работе сайтов в сети "Интернет"</w:t>
      </w:r>
    </w:p>
    <w:p>
      <w:pPr>
        <w:pStyle w:val="0"/>
        <w:ind w:firstLine="540"/>
        <w:jc w:val="both"/>
      </w:pPr>
      <w:r>
        <w:rPr>
          <w:sz w:val="20"/>
        </w:rPr>
      </w:r>
    </w:p>
    <w:p>
      <w:pPr>
        <w:pStyle w:val="0"/>
        <w:ind w:firstLine="540"/>
        <w:jc w:val="both"/>
      </w:pPr>
      <w:r>
        <w:rPr>
          <w:sz w:val="20"/>
        </w:rPr>
        <w:t xml:space="preserve">(в ред. Федерального </w:t>
      </w:r>
      <w:hyperlink w:history="0" r:id="rId3534"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закона</w:t>
        </w:r>
      </w:hyperlink>
      <w:r>
        <w:rPr>
          <w:sz w:val="20"/>
        </w:rPr>
        <w:t xml:space="preserve"> от 05.05.2014 N 97-ФЗ)</w:t>
      </w:r>
    </w:p>
    <w:p>
      <w:pPr>
        <w:pStyle w:val="0"/>
        <w:jc w:val="both"/>
      </w:pPr>
      <w:r>
        <w:rPr>
          <w:sz w:val="20"/>
        </w:rPr>
      </w:r>
    </w:p>
    <w:bookmarkStart w:id="5621" w:name="P5621"/>
    <w:bookmarkEnd w:id="5621"/>
    <w:p>
      <w:pPr>
        <w:pStyle w:val="0"/>
        <w:ind w:firstLine="540"/>
        <w:jc w:val="both"/>
      </w:pPr>
      <w:r>
        <w:rPr>
          <w:sz w:val="20"/>
        </w:rPr>
        <w:t xml:space="preserve">1. Воспрепятствование уверенному приему радио- и телепрограмм путем создания искусственных помех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bookmarkStart w:id="5623" w:name="P5623"/>
    <w:bookmarkEnd w:id="5623"/>
    <w:p>
      <w:pPr>
        <w:pStyle w:val="0"/>
        <w:spacing w:before="200" w:lineRule="auto"/>
        <w:ind w:firstLine="540"/>
        <w:jc w:val="both"/>
      </w:pPr>
      <w:r>
        <w:rPr>
          <w:sz w:val="20"/>
        </w:rPr>
        <w:t xml:space="preserve">2. Воспрепятствование работе сайтов в сети "Интернет", в том числе официальных сайтов органов государственной власти или органов местного самоуправления, за исключением случаев ограничения доступа к сайтам в сети "Интернет" на основании решения суда или решения уполномоченного федерального органа исполнительной власти, либо совершение действий, направленных на заведомо незаконное ограничение доступа к таким сайтам,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r>
    </w:p>
    <w:bookmarkStart w:id="5626" w:name="P5626"/>
    <w:bookmarkEnd w:id="5626"/>
    <w:p>
      <w:pPr>
        <w:pStyle w:val="2"/>
        <w:outlineLvl w:val="2"/>
        <w:ind w:firstLine="540"/>
        <w:jc w:val="both"/>
      </w:pPr>
      <w:r>
        <w:rPr>
          <w:sz w:val="20"/>
        </w:rPr>
        <w:t xml:space="preserve">Статья 13.19. Непредоставление первичных статистических данных</w:t>
      </w:r>
    </w:p>
    <w:p>
      <w:pPr>
        <w:pStyle w:val="0"/>
        <w:ind w:firstLine="540"/>
        <w:jc w:val="both"/>
      </w:pPr>
      <w:r>
        <w:rPr>
          <w:sz w:val="20"/>
        </w:rPr>
      </w:r>
    </w:p>
    <w:p>
      <w:pPr>
        <w:pStyle w:val="0"/>
        <w:ind w:firstLine="540"/>
        <w:jc w:val="both"/>
      </w:pPr>
      <w:r>
        <w:rPr>
          <w:sz w:val="20"/>
        </w:rPr>
        <w:t xml:space="preserve">(в ред. Федерального </w:t>
      </w:r>
      <w:hyperlink w:history="0" r:id="rId3535" w:tooltip="Федеральный закон от 30.12.2015 N 442-ФЗ &quot;О внесении изменения в статью 13.1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30.12.2015 N 442-ФЗ)</w:t>
      </w:r>
    </w:p>
    <w:p>
      <w:pPr>
        <w:pStyle w:val="0"/>
        <w:jc w:val="both"/>
      </w:pPr>
      <w:r>
        <w:rPr>
          <w:sz w:val="20"/>
        </w:rPr>
      </w:r>
    </w:p>
    <w:bookmarkStart w:id="5630" w:name="P5630"/>
    <w:bookmarkEnd w:id="5630"/>
    <w:p>
      <w:pPr>
        <w:pStyle w:val="0"/>
        <w:ind w:firstLine="540"/>
        <w:jc w:val="both"/>
      </w:pPr>
      <w:r>
        <w:rPr>
          <w:sz w:val="20"/>
        </w:rPr>
        <w:t xml:space="preserve">1. </w:t>
      </w:r>
      <w:hyperlink w:history="0" r:id="rId3536" w:tooltip="&quot;Обзор судебной практики Верховного Суда Российской Федерации за первый квартал 2013 года&quot; (утв. Президиумом Верховного Суда РФ 03.07.2013) (Извлечение) {КонсультантПлюс}">
        <w:r>
          <w:rPr>
            <w:sz w:val="20"/>
            <w:color w:val="0000ff"/>
          </w:rPr>
          <w:t xml:space="preserve">Непредоставление</w:t>
        </w:r>
      </w:hyperlink>
      <w:r>
        <w:rPr>
          <w:sz w:val="20"/>
        </w:rPr>
        <w:t xml:space="preserve"> респондентами субъектам официального статистического учета первичных статистических данных в установленном </w:t>
      </w:r>
      <w:r>
        <w:rPr>
          <w:sz w:val="20"/>
        </w:rPr>
        <w:t xml:space="preserve">порядке</w:t>
      </w:r>
      <w:r>
        <w:rPr>
          <w:sz w:val="20"/>
        </w:rPr>
        <w:t xml:space="preserve"> или несвоевременное предоставление этих данных либо предоставление недостоверных первичных статистических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двадцати тысяч до семидесяти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630" w:tooltip="1. Непредоставление респондентами субъектам официального статистического учета первичных статистических данных в установленном порядке или несвоевременное предоставление этих данных либо предоставление недостоверных первичных статистических данных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ста пятидесяти тысяч рублей.</w:t>
      </w:r>
    </w:p>
    <w:p>
      <w:pPr>
        <w:pStyle w:val="0"/>
        <w:jc w:val="both"/>
      </w:pPr>
      <w:r>
        <w:rPr>
          <w:sz w:val="20"/>
        </w:rPr>
      </w:r>
    </w:p>
    <w:bookmarkStart w:id="5635" w:name="P5635"/>
    <w:bookmarkEnd w:id="5635"/>
    <w:p>
      <w:pPr>
        <w:pStyle w:val="2"/>
        <w:outlineLvl w:val="2"/>
        <w:ind w:firstLine="540"/>
        <w:jc w:val="both"/>
      </w:pPr>
      <w:r>
        <w:rPr>
          <w:sz w:val="20"/>
        </w:rPr>
        <w:t xml:space="preserve">Статья 13.19.1. Нарушение порядка размещения информации в государственной информационной системе жилищно-коммунального хозяйства</w:t>
      </w:r>
    </w:p>
    <w:p>
      <w:pPr>
        <w:pStyle w:val="0"/>
        <w:ind w:firstLine="540"/>
        <w:jc w:val="both"/>
      </w:pPr>
      <w:r>
        <w:rPr>
          <w:sz w:val="20"/>
        </w:rPr>
      </w:r>
    </w:p>
    <w:p>
      <w:pPr>
        <w:pStyle w:val="0"/>
        <w:ind w:firstLine="540"/>
        <w:jc w:val="both"/>
      </w:pPr>
      <w:r>
        <w:rPr>
          <w:sz w:val="20"/>
        </w:rPr>
        <w:t xml:space="preserve">(введена Федеральным </w:t>
      </w:r>
      <w:hyperlink w:history="0" r:id="rId3537"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законом</w:t>
        </w:r>
      </w:hyperlink>
      <w:r>
        <w:rPr>
          <w:sz w:val="20"/>
        </w:rPr>
        <w:t xml:space="preserve"> от 21.07.2014 N 263-ФЗ)</w:t>
      </w:r>
    </w:p>
    <w:p>
      <w:pPr>
        <w:pStyle w:val="0"/>
        <w:ind w:firstLine="540"/>
        <w:jc w:val="both"/>
      </w:pPr>
      <w:r>
        <w:rPr>
          <w:sz w:val="20"/>
        </w:rPr>
      </w:r>
    </w:p>
    <w:bookmarkStart w:id="5639" w:name="P5639"/>
    <w:bookmarkEnd w:id="5639"/>
    <w:p>
      <w:pPr>
        <w:pStyle w:val="0"/>
        <w:ind w:firstLine="540"/>
        <w:jc w:val="both"/>
      </w:pPr>
      <w:r>
        <w:rPr>
          <w:sz w:val="20"/>
        </w:rPr>
        <w:t xml:space="preserve">1. Неразмещение в соответствии с </w:t>
      </w:r>
      <w:r>
        <w:rPr>
          <w:sz w:val="20"/>
        </w:rPr>
        <w:t xml:space="preserve">законодательством</w:t>
      </w:r>
      <w:r>
        <w:rPr>
          <w:sz w:val="20"/>
        </w:rPr>
        <w:t xml:space="preserve"> о государственной информационной системе жилищно-коммунального хозяйства информации в государственной информационной системе жилищно-коммунального хозяйства должностным лицом федерального органа исполнительной власти, должностным лицом государственного внебюджетного фонда, должностным лицом органа исполнительной власти субъекта Российской Федерации, должностным лицом органа государственного жилищного надзора, должностным лицом органа муниципального жилищного контроля, должностным лицом органа, осуществляющего открытие и ведение лицевых счетов в соответствии с бюджетным законодательством Российской Федерации, должностным лицом уполномоченного органа или организации, осуществляющих государственный учет жилищного фонда, должностным лицом специализированной некоммерческой организации, которая осуществляет деятельность, направленную на обеспечение проведения капитального ремонта общего имущества в многоквартирных домах, банком, иной кредитной организацией, в том числе производящими расчеты в электронной форме, а также иной организацией, через которую производится внесение платы за жилое помещение и коммунальные услуги, за исключением лиц, осуществляющих поставки ресурсов, необходимых для предоставления коммунальных услуг, предоставляющих коммунальные услуги и (или) осуществляющих деятельность по управлению многоквартирными домами,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размещение недостоверной информации -</w:t>
      </w:r>
    </w:p>
    <w:p>
      <w:pPr>
        <w:pStyle w:val="0"/>
        <w:jc w:val="both"/>
      </w:pPr>
      <w:r>
        <w:rPr>
          <w:sz w:val="20"/>
        </w:rPr>
        <w:t xml:space="preserve">(в ред. Федерального </w:t>
      </w:r>
      <w:hyperlink w:history="0" r:id="rId3538"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jc w:val="both"/>
      </w:pPr>
      <w:r>
        <w:rPr>
          <w:sz w:val="20"/>
        </w:rPr>
        <w:t xml:space="preserve">(в ред. Федерального </w:t>
      </w:r>
      <w:hyperlink w:history="0" r:id="rId3539"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2. Нарушение </w:t>
      </w:r>
      <w:hyperlink w:history="0" r:id="rId3540" w:tooltip="Распоряжение Правительства РФ от 20.01.2022 N 34-р &lt;Об определении АО &quot;Оператор информационной системы&quot; оператором государственной информационной системы жилищно-коммунального хозяйства&gt; {КонсультантПлюс}">
        <w:r>
          <w:rPr>
            <w:sz w:val="20"/>
            <w:color w:val="0000ff"/>
          </w:rPr>
          <w:t xml:space="preserve">оператором</w:t>
        </w:r>
      </w:hyperlink>
      <w:r>
        <w:rPr>
          <w:sz w:val="20"/>
        </w:rPr>
        <w:t xml:space="preserve"> государственной информационной системы жилищно-коммунального хозяйства порядка доступа к государственной информационной системе жилищно-коммунального хозяйства и к информации, размещенной в ней, сроков регистрации поставщиков информации и пользователей информации, </w:t>
      </w:r>
      <w:hyperlink w:history="0" r:id="rId3541" w:tooltip="Приказ Минстроя России от 18.09.2023 N 669/пр &quot;Об утверждении требований к технологическим, программным, лингвистическим, правовым и организационным средствам обеспечения пользования государственной информационной системой жилищно-коммунального хозяйства, в том числе требований к ее архитектуре&quot; (Зарегистрировано в Минюсте России 08.11.2023 N 75882) {КонсультантПлюс}">
        <w:r>
          <w:rPr>
            <w:sz w:val="20"/>
            <w:color w:val="0000ff"/>
          </w:rPr>
          <w:t xml:space="preserve">требований</w:t>
        </w:r>
      </w:hyperlink>
      <w:r>
        <w:rPr>
          <w:sz w:val="20"/>
        </w:rPr>
        <w:t xml:space="preserve"> к технологическим, программным, лингвистическим, правовым и организационным средствам обеспечения пользования государственной информационной системой жилищно-коммунального хозяйства (за исключением случаев непринятия оператором государственной информационной системы жилищно-коммунального хозяйства мер, необходимых для восстановления работоспособности государственной информационной системы жилищно-коммунального хозяйства в соответствии с законодательством Российской Федерации), либо необоснованный отказ оператора государственной информационной системы жилищно-коммунального хозяйства в предоставлении прав доступа оператору информационной системы к государственной информационной системе жилищно-коммунального хозяйства, либо нарушение порядка предоставления таких прав, либо неразмещение им информации, подлежащей обязательному размещению в государственной информационной системе жилищно-коммунального хозяйства, либо нарушение сроков размещения этой информации -</w:t>
      </w:r>
    </w:p>
    <w:p>
      <w:pPr>
        <w:pStyle w:val="0"/>
        <w:jc w:val="both"/>
      </w:pPr>
      <w:r>
        <w:rPr>
          <w:sz w:val="20"/>
        </w:rPr>
        <w:t xml:space="preserve">(в ред. Федерального </w:t>
      </w:r>
      <w:hyperlink w:history="0" r:id="rId3542"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jc w:val="both"/>
      </w:pPr>
      <w:r>
        <w:rPr>
          <w:sz w:val="20"/>
        </w:rPr>
        <w:t xml:space="preserve">(в ред. Федерального </w:t>
      </w:r>
      <w:hyperlink w:history="0" r:id="rId3543"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2.1. Непринятие оператором государственной информационной системы жилищно-коммунального хозяйства мер, необходимых для восстановления работоспособности государственной информационной системы жилищно-коммунального хозяйства в соответствии с законодательством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ста пятидесяти тысяч до двухсот тысяч рублей.</w:t>
      </w:r>
    </w:p>
    <w:p>
      <w:pPr>
        <w:pStyle w:val="0"/>
        <w:jc w:val="both"/>
      </w:pPr>
      <w:r>
        <w:rPr>
          <w:sz w:val="20"/>
        </w:rPr>
        <w:t xml:space="preserve">(часть 2.1 введена Федеральным </w:t>
      </w:r>
      <w:hyperlink w:history="0" r:id="rId3544"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28.12.2017 N 437-ФЗ)</w:t>
      </w:r>
    </w:p>
    <w:bookmarkStart w:id="5650" w:name="P5650"/>
    <w:bookmarkEnd w:id="5650"/>
    <w:p>
      <w:pPr>
        <w:pStyle w:val="0"/>
        <w:spacing w:before="200" w:lineRule="auto"/>
        <w:ind w:firstLine="540"/>
        <w:jc w:val="both"/>
      </w:pPr>
      <w:r>
        <w:rPr>
          <w:sz w:val="20"/>
        </w:rPr>
        <w:t xml:space="preserve">3. Нарушение должностным лицом органа государственной власти, органа местного самоуправления или организации, осуществляющих эксплуатацию государственной информационной системы или муниципальной информационной системы, взаимодействующей с государственной информационной системой жилищно-коммунального хозяйства в целях размещения информации, предусмотренной законодательством о государственной информационной системе жилищно-коммунального хозяйства, порядка взаимодействия с государственной информационной системой жилищно-коммунального хозяйства -</w:t>
      </w:r>
    </w:p>
    <w:p>
      <w:pPr>
        <w:pStyle w:val="0"/>
        <w:jc w:val="both"/>
      </w:pPr>
      <w:r>
        <w:rPr>
          <w:sz w:val="20"/>
        </w:rPr>
        <w:t xml:space="preserve">(в ред. Федерального </w:t>
      </w:r>
      <w:hyperlink w:history="0" r:id="rId3545"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p>
      <w:pPr>
        <w:pStyle w:val="0"/>
        <w:jc w:val="both"/>
      </w:pPr>
      <w:r>
        <w:rPr>
          <w:sz w:val="20"/>
        </w:rPr>
        <w:t xml:space="preserve">(в ред. Федерального </w:t>
      </w:r>
      <w:hyperlink w:history="0" r:id="rId3546"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bookmarkStart w:id="5654" w:name="P5654"/>
    <w:bookmarkEnd w:id="5654"/>
    <w:p>
      <w:pPr>
        <w:pStyle w:val="0"/>
        <w:spacing w:before="200" w:lineRule="auto"/>
        <w:ind w:firstLine="540"/>
        <w:jc w:val="both"/>
      </w:pPr>
      <w:r>
        <w:rPr>
          <w:sz w:val="20"/>
        </w:rPr>
        <w:t xml:space="preserve">4. Совершение административного правонарушения, предусмотренного </w:t>
      </w:r>
      <w:hyperlink w:history="0" w:anchor="P5639" w:tooltip="1. Неразмещение в соответствии с законодательством о государственной информационной системе жилищно-коммунального хозяйства информации в государственной информационной системе жилищно-коммунального хозяйства должностным лицом федерального органа исполнительной власти, должностным лицом государственного внебюджетного фонда, должностным лицом органа исполнительной власти субъекта Российской Федерации, должностным лицом органа государственного жилищного надзора, должностным лицом органа муниципального жилищ...">
        <w:r>
          <w:rPr>
            <w:sz w:val="20"/>
            <w:color w:val="0000ff"/>
          </w:rPr>
          <w:t xml:space="preserve">частью 1</w:t>
        </w:r>
      </w:hyperlink>
      <w:r>
        <w:rPr>
          <w:sz w:val="20"/>
        </w:rPr>
        <w:t xml:space="preserve"> или </w:t>
      </w:r>
      <w:hyperlink w:history="0" w:anchor="P5650" w:tooltip="3. Нарушение должностным лицом органа государственной власти, органа местного самоуправления или организации, осуществляющих эксплуатацию государственной информационной системы или муниципальной информационной системы, взаимодействующей с государственной информационной системой жилищно-коммунального хозяйства в целях размещения информации, предусмотренной законодательством о государственной информационной системе жилищно-коммунального хозяйства, порядка взаимодействия с государственной информационной сис...">
        <w:r>
          <w:rPr>
            <w:sz w:val="20"/>
            <w:color w:val="0000ff"/>
          </w:rPr>
          <w:t xml:space="preserve">3</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тысяч рублей.</w:t>
      </w:r>
    </w:p>
    <w:p>
      <w:pPr>
        <w:pStyle w:val="0"/>
        <w:jc w:val="both"/>
      </w:pPr>
      <w:r>
        <w:rPr>
          <w:sz w:val="20"/>
        </w:rPr>
        <w:t xml:space="preserve">(в ред. Федерального </w:t>
      </w:r>
      <w:hyperlink w:history="0" r:id="rId3547"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Административная ответственность, предусмотренная настоящей статьей и </w:t>
      </w:r>
      <w:hyperlink w:history="0" w:anchor="P5663" w:tooltip="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
        <w:r>
          <w:rPr>
            <w:sz w:val="20"/>
            <w:color w:val="0000ff"/>
          </w:rPr>
          <w:t xml:space="preserve">статьей 13.19.2</w:t>
        </w:r>
      </w:hyperlink>
      <w:r>
        <w:rPr>
          <w:sz w:val="20"/>
        </w:rPr>
        <w:t xml:space="preserve"> настоящего Кодекса, не применяется к должностным лицам организаций, органов государственной власти и органов местного самоуправления, организациям, передавшим полномочия по размещению информации в государственной информационной системе жилищно-коммунального хозяйства в соответствии с законодательством Российской Федерации другим лицам.</w:t>
      </w:r>
    </w:p>
    <w:p>
      <w:pPr>
        <w:pStyle w:val="0"/>
        <w:spacing w:before="200" w:lineRule="auto"/>
        <w:ind w:firstLine="540"/>
        <w:jc w:val="both"/>
      </w:pPr>
      <w:r>
        <w:rPr>
          <w:sz w:val="20"/>
        </w:rPr>
        <w:t xml:space="preserve">3. В случае нарушения порядка размещения информации в государственной информационной системе жилищно-коммунального хозяйства, неразмещения информации, размещения информации не в полном объеме или размещения недостоверной информации в государственной информационной системе жилищно-коммунального хозяйства административная ответственность, предусмотренная </w:t>
      </w:r>
      <w:hyperlink w:history="0" w:anchor="P5639" w:tooltip="1. Неразмещение в соответствии с законодательством о государственной информационной системе жилищно-коммунального хозяйства информации в государственной информационной системе жилищно-коммунального хозяйства должностным лицом федерального органа исполнительной власти, должностным лицом государственного внебюджетного фонда, должностным лицом органа исполнительной власти субъекта Российской Федерации, должностным лицом органа государственного жилищного надзора, должностным лицом органа муниципального жилищ...">
        <w:r>
          <w:rPr>
            <w:sz w:val="20"/>
            <w:color w:val="0000ff"/>
          </w:rPr>
          <w:t xml:space="preserve">частями 1</w:t>
        </w:r>
      </w:hyperlink>
      <w:r>
        <w:rPr>
          <w:sz w:val="20"/>
        </w:rPr>
        <w:t xml:space="preserve"> и </w:t>
      </w:r>
      <w:hyperlink w:history="0" w:anchor="P5654" w:tooltip="4. Совершение административного правонарушения, предусмотренного частью 1 или 3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4</w:t>
        </w:r>
      </w:hyperlink>
      <w:r>
        <w:rPr>
          <w:sz w:val="20"/>
        </w:rPr>
        <w:t xml:space="preserve"> настоящей статьи и </w:t>
      </w:r>
      <w:hyperlink w:history="0" w:anchor="P5663" w:tooltip="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
        <w:r>
          <w:rPr>
            <w:sz w:val="20"/>
            <w:color w:val="0000ff"/>
          </w:rPr>
          <w:t xml:space="preserve">статьей 13.19.2</w:t>
        </w:r>
      </w:hyperlink>
      <w:r>
        <w:rPr>
          <w:sz w:val="20"/>
        </w:rPr>
        <w:t xml:space="preserve"> настоящего Кодекса, наступает за совершение указанных действий в отношении всех видов информации в совокупности, подлежащих размещению в отношении потребителей товаров (услуг) такого лица на территории соответствующего субъекта Российской Федерации в срок, установленный законодательством Российской Федерации о государственной информационной системе жилищно-коммунального хозяйства.</w:t>
      </w:r>
    </w:p>
    <w:p>
      <w:pPr>
        <w:pStyle w:val="0"/>
        <w:jc w:val="both"/>
      </w:pPr>
      <w:r>
        <w:rPr>
          <w:sz w:val="20"/>
        </w:rPr>
        <w:t xml:space="preserve">(примечания введены Федеральным </w:t>
      </w:r>
      <w:hyperlink w:history="0" r:id="rId3548"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28.12.2017 N 437-ФЗ)</w:t>
      </w:r>
    </w:p>
    <w:p>
      <w:pPr>
        <w:pStyle w:val="0"/>
        <w:ind w:firstLine="540"/>
        <w:jc w:val="both"/>
      </w:pPr>
      <w:r>
        <w:rPr>
          <w:sz w:val="20"/>
        </w:rPr>
      </w:r>
    </w:p>
    <w:bookmarkStart w:id="5663" w:name="P5663"/>
    <w:bookmarkEnd w:id="5663"/>
    <w:p>
      <w:pPr>
        <w:pStyle w:val="2"/>
        <w:outlineLvl w:val="2"/>
        <w:ind w:firstLine="540"/>
        <w:jc w:val="both"/>
      </w:pPr>
      <w:r>
        <w:rPr>
          <w:sz w:val="20"/>
        </w:rPr>
        <w:t xml:space="preserve">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w:t>
      </w:r>
    </w:p>
    <w:p>
      <w:pPr>
        <w:pStyle w:val="0"/>
        <w:jc w:val="both"/>
      </w:pPr>
      <w:r>
        <w:rPr>
          <w:sz w:val="20"/>
        </w:rPr>
        <w:t xml:space="preserve">(в ред. Федерального </w:t>
      </w:r>
      <w:hyperlink w:history="0" r:id="rId3549"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ind w:firstLine="540"/>
        <w:jc w:val="both"/>
      </w:pPr>
      <w:r>
        <w:rPr>
          <w:sz w:val="20"/>
        </w:rPr>
      </w:r>
    </w:p>
    <w:p>
      <w:pPr>
        <w:pStyle w:val="0"/>
        <w:ind w:firstLine="540"/>
        <w:jc w:val="both"/>
      </w:pPr>
      <w:r>
        <w:rPr>
          <w:sz w:val="20"/>
        </w:rPr>
        <w:t xml:space="preserve">(введена Федеральным </w:t>
      </w:r>
      <w:hyperlink w:history="0" r:id="rId3550"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законом</w:t>
        </w:r>
      </w:hyperlink>
      <w:r>
        <w:rPr>
          <w:sz w:val="20"/>
        </w:rPr>
        <w:t xml:space="preserve"> от 21.07.2014 N 263-ФЗ)</w:t>
      </w:r>
    </w:p>
    <w:p>
      <w:pPr>
        <w:pStyle w:val="0"/>
        <w:ind w:firstLine="540"/>
        <w:jc w:val="both"/>
      </w:pPr>
      <w:r>
        <w:rPr>
          <w:sz w:val="20"/>
        </w:rPr>
      </w:r>
    </w:p>
    <w:bookmarkStart w:id="5668" w:name="P5668"/>
    <w:bookmarkEnd w:id="5668"/>
    <w:p>
      <w:pPr>
        <w:pStyle w:val="0"/>
        <w:ind w:firstLine="540"/>
        <w:jc w:val="both"/>
      </w:pPr>
      <w:r>
        <w:rPr>
          <w:sz w:val="20"/>
        </w:rPr>
        <w:t xml:space="preserve">1. Неразмещение информации в соответствии с </w:t>
      </w:r>
      <w:r>
        <w:rPr>
          <w:sz w:val="20"/>
        </w:rPr>
        <w:t xml:space="preserve">законодательством</w:t>
      </w:r>
      <w:r>
        <w:rPr>
          <w:sz w:val="20"/>
        </w:rPr>
        <w:t xml:space="preserve">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лицом, являющимся администратором общего собрания, -</w:t>
      </w:r>
    </w:p>
    <w:p>
      <w:pPr>
        <w:pStyle w:val="0"/>
        <w:spacing w:before="200" w:lineRule="auto"/>
        <w:ind w:firstLine="540"/>
        <w:jc w:val="both"/>
      </w:pPr>
      <w:r>
        <w:rPr>
          <w:sz w:val="20"/>
        </w:rPr>
        <w:t xml:space="preserve">влечет предупреждение или наложение административного штрафа на физических лиц в размере от трех тысяч до пяти тысяч рублей; на должностных лиц - от пяти тысяч до десяти тысяч рублей.</w:t>
      </w:r>
    </w:p>
    <w:p>
      <w:pPr>
        <w:pStyle w:val="0"/>
        <w:jc w:val="both"/>
      </w:pPr>
      <w:r>
        <w:rPr>
          <w:sz w:val="20"/>
        </w:rPr>
        <w:t xml:space="preserve">(часть 1 в ред. Федерального </w:t>
      </w:r>
      <w:hyperlink w:history="0" r:id="rId3551"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bookmarkStart w:id="5671" w:name="P5671"/>
    <w:bookmarkEnd w:id="5671"/>
    <w:p>
      <w:pPr>
        <w:pStyle w:val="0"/>
        <w:spacing w:before="200" w:lineRule="auto"/>
        <w:ind w:firstLine="540"/>
        <w:jc w:val="both"/>
      </w:pPr>
      <w:r>
        <w:rPr>
          <w:sz w:val="20"/>
        </w:rPr>
        <w:t xml:space="preserve">2.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органами местного самоуправления, лицами, осуществляющими поставки ресурсов, необходимых для предоставления коммунальных услуг, предоставляющими коммунальные услуги и (или) осуществляющими деятельность по управлению многоквартирными домами, иными организациями, которые обязаны в соответствии с нормативными правовыми актами Российской Федерации размещать информацию в государственной информационной системе жилищно-коммунального хозяйства,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2 в ред. Федерального </w:t>
      </w:r>
      <w:hyperlink w:history="0" r:id="rId3552"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5668" w:tooltip="1.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лицом, являющимся администратором общего собрания, -">
        <w:r>
          <w:rPr>
            <w:sz w:val="20"/>
            <w:color w:val="0000ff"/>
          </w:rPr>
          <w:t xml:space="preserve">частями 1</w:t>
        </w:r>
      </w:hyperlink>
      <w:r>
        <w:rPr>
          <w:sz w:val="20"/>
        </w:rPr>
        <w:t xml:space="preserve"> и </w:t>
      </w:r>
      <w:hyperlink w:history="0" w:anchor="P5671" w:tooltip="2.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органами местного самоуправления, лицами, осуществляющими поставки ресурсов, необходимых для предоставления коммунальных услуг, предоставляющи...">
        <w:r>
          <w:rPr>
            <w:sz w:val="20"/>
            <w:color w:val="0000ff"/>
          </w:rPr>
          <w:t xml:space="preserve">2</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тысяч рублей.</w:t>
      </w:r>
    </w:p>
    <w:p>
      <w:pPr>
        <w:pStyle w:val="0"/>
        <w:jc w:val="both"/>
      </w:pPr>
      <w:r>
        <w:rPr>
          <w:sz w:val="20"/>
        </w:rPr>
        <w:t xml:space="preserve">(часть 3 введена Федеральным </w:t>
      </w:r>
      <w:hyperlink w:history="0" r:id="rId3553"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28.12.2017 N 437-ФЗ)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5679" w:name="P5679"/>
    <w:bookmarkEnd w:id="5679"/>
    <w:p>
      <w:pPr>
        <w:pStyle w:val="2"/>
        <w:outlineLvl w:val="2"/>
        <w:ind w:firstLine="540"/>
        <w:jc w:val="both"/>
      </w:pPr>
      <w:r>
        <w:rPr>
          <w:sz w:val="20"/>
        </w:rPr>
        <w:t xml:space="preserve">Статья 13.19.3. Нарушение порядка размещения информации в единой информационной системе жилищного строительства</w:t>
      </w:r>
    </w:p>
    <w:p>
      <w:pPr>
        <w:pStyle w:val="0"/>
        <w:ind w:firstLine="540"/>
        <w:jc w:val="both"/>
      </w:pPr>
      <w:r>
        <w:rPr>
          <w:sz w:val="20"/>
        </w:rPr>
      </w:r>
    </w:p>
    <w:p>
      <w:pPr>
        <w:pStyle w:val="0"/>
        <w:ind w:firstLine="540"/>
        <w:jc w:val="both"/>
      </w:pPr>
      <w:r>
        <w:rPr>
          <w:sz w:val="20"/>
        </w:rPr>
        <w:t xml:space="preserve">(введена Федеральным </w:t>
      </w:r>
      <w:hyperlink w:history="0" r:id="rId3554"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236-ФЗ)</w:t>
      </w:r>
    </w:p>
    <w:p>
      <w:pPr>
        <w:pStyle w:val="0"/>
        <w:ind w:firstLine="540"/>
        <w:jc w:val="both"/>
      </w:pPr>
      <w:r>
        <w:rPr>
          <w:sz w:val="20"/>
        </w:rPr>
      </w:r>
    </w:p>
    <w:bookmarkStart w:id="5683" w:name="P5683"/>
    <w:bookmarkEnd w:id="5683"/>
    <w:p>
      <w:pPr>
        <w:pStyle w:val="0"/>
        <w:ind w:firstLine="540"/>
        <w:jc w:val="both"/>
      </w:pPr>
      <w:r>
        <w:rPr>
          <w:sz w:val="20"/>
        </w:rPr>
        <w:t xml:space="preserve">1. Неразмещение в соответствии с </w:t>
      </w:r>
      <w:r>
        <w:rPr>
          <w:sz w:val="20"/>
        </w:rPr>
        <w:t xml:space="preserve">законодательством</w:t>
      </w:r>
      <w:r>
        <w:rPr>
          <w:sz w:val="20"/>
        </w:rPr>
        <w:t xml:space="preserve"> Российской Федерации информации в единой информационной системе жилищного строительства должностным лицом органа исполнительной власти субъекта Российской Федерации, на территории которого осуществляется строительство (создание) соответствующих многоквартирного дома и (или) иного объекта недвижимости, должностным лицом органа государственной власти субъекта Российской Федерации, уполномоченного на осуществление государственного строительного надзора, должностным лицом федерального органа исполнительной власти, органа исполнительной власти субъекта Российской Федерации или органа местного самоуправления, уполномоченных на выдачу разрешений на строительство в соответствии с Градостроительным </w:t>
      </w:r>
      <w:hyperlink w:history="0" r:id="rId3555"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должностным лицом федерального органа исполнительной власти, осуществляющего государственный кадастровый учет, государственную регистрацию прав, ведение Единого государственного реестра недвижимости и предоставление сведений, содержащихся в Едином государственном реестре недвижимости, или его территориального органа, должностным лицом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официального статистического учета, застройщиком, публично-правовой компанией "Фонд защиты прав граждан - участников долевого строительства", иным лицом, которые в соответствии с федеральными законами обязаны размещать информацию в единой информационной системе жилищного строительства, их должностными лицами или нарушение установленных законодательством Российской Федерации порядка, способов, сроков и (или) периодичности размещения информации либо размещение информации не в полном объеме, размещение заведомо искаженной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пятидесяти тысяч до двухсот тысяч рублей.</w:t>
      </w:r>
    </w:p>
    <w:bookmarkStart w:id="5685" w:name="P5685"/>
    <w:bookmarkEnd w:id="5685"/>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5683" w:tooltip="1. Неразмещение в соответствии с законодательством Российской Федерации информации в единой информационной системе жилищного строительства должностным лицом органа исполнительной власти субъекта Российской Федерации, на территории которого осуществляется строительство (создание) соответствующих многоквартирного дома и (или) иного объекта недвижимости, должностным лицом органа государственной власти субъекта Российской Федерации, уполномоченного на осуществление государственного строительного надзора, дол...">
        <w:r>
          <w:rPr>
            <w:sz w:val="20"/>
            <w:color w:val="0000ff"/>
          </w:rPr>
          <w:t xml:space="preserve">частью 1</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восьмидесяти тысяч рублей или дисквалификацию на срок от одного года до трех лет; на юридических лиц - от двухсот тысяч до четырехсот тысяч рублей.</w:t>
      </w:r>
    </w:p>
    <w:p>
      <w:pPr>
        <w:pStyle w:val="0"/>
        <w:ind w:firstLine="540"/>
        <w:jc w:val="both"/>
      </w:pPr>
      <w:r>
        <w:rPr>
          <w:sz w:val="20"/>
        </w:rPr>
      </w:r>
    </w:p>
    <w:bookmarkStart w:id="5688" w:name="P5688"/>
    <w:bookmarkEnd w:id="5688"/>
    <w:p>
      <w:pPr>
        <w:pStyle w:val="2"/>
        <w:outlineLvl w:val="2"/>
        <w:ind w:firstLine="540"/>
        <w:jc w:val="both"/>
      </w:pPr>
      <w:r>
        <w:rPr>
          <w:sz w:val="20"/>
        </w:rPr>
        <w:t xml:space="preserve">Статья 13.19.4. Нарушение порядка представления сведений в федеральный реестр инвалидов и размещения указанных сведений в данном реестре</w:t>
      </w:r>
    </w:p>
    <w:p>
      <w:pPr>
        <w:pStyle w:val="0"/>
        <w:ind w:firstLine="540"/>
        <w:jc w:val="both"/>
      </w:pPr>
      <w:r>
        <w:rPr>
          <w:sz w:val="20"/>
        </w:rPr>
      </w:r>
    </w:p>
    <w:p>
      <w:pPr>
        <w:pStyle w:val="0"/>
        <w:ind w:firstLine="540"/>
        <w:jc w:val="both"/>
      </w:pPr>
      <w:r>
        <w:rPr>
          <w:sz w:val="20"/>
        </w:rPr>
        <w:t xml:space="preserve">(введена Федеральным </w:t>
      </w:r>
      <w:hyperlink w:history="0" r:id="rId3556" w:tooltip="Федеральный закон от 06.02.2019 N 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06.02.2019 N 7-ФЗ)</w:t>
      </w:r>
    </w:p>
    <w:p>
      <w:pPr>
        <w:pStyle w:val="0"/>
        <w:ind w:firstLine="540"/>
        <w:jc w:val="both"/>
      </w:pPr>
      <w:r>
        <w:rPr>
          <w:sz w:val="20"/>
        </w:rPr>
      </w:r>
    </w:p>
    <w:bookmarkStart w:id="5692" w:name="P5692"/>
    <w:bookmarkEnd w:id="5692"/>
    <w:p>
      <w:pPr>
        <w:pStyle w:val="0"/>
        <w:ind w:firstLine="540"/>
        <w:jc w:val="both"/>
      </w:pPr>
      <w:r>
        <w:rPr>
          <w:sz w:val="20"/>
        </w:rPr>
        <w:t xml:space="preserve">1. Непредставление должностным лицом сведений, подлежащих включению в федеральный </w:t>
      </w:r>
      <w:hyperlink w:history="0" r:id="rId3557" w:tooltip="Федеральный закон от 24.11.1995 N 181-ФЗ (ред. от 31.07.2025) &quot;О социальной защите инвалидов в Российской Федерации&quot; {КонсультантПлюс}">
        <w:r>
          <w:rPr>
            <w:sz w:val="20"/>
            <w:color w:val="0000ff"/>
          </w:rPr>
          <w:t xml:space="preserve">реестр</w:t>
        </w:r>
      </w:hyperlink>
      <w:r>
        <w:rPr>
          <w:sz w:val="20"/>
        </w:rPr>
        <w:t xml:space="preserve"> инвалидов, неразмещение или нарушение установленных законодательством Российской Федерации порядка и (или) сроков размещения в данном реестре указанных сведений, размещение указанных сведений в данном реестре не в полном объеме либо размещение в данном реестре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spacing w:before="200" w:lineRule="auto"/>
        <w:ind w:firstLine="540"/>
        <w:jc w:val="both"/>
      </w:pPr>
      <w:r>
        <w:rPr>
          <w:sz w:val="20"/>
        </w:rPr>
        <w:t xml:space="preserve">2. Повторное совершение должностным лицом административного правонарушения, предусмотренного </w:t>
      </w:r>
      <w:hyperlink w:history="0" w:anchor="P5692" w:tooltip="1. Непредставление должностным лицом сведений, подлежащих включению в федеральный реестр инвалидов, неразмещение или нарушение установленных законодательством Российской Федерации порядка и (или) сроков размещения в данном реестре указанных сведений, размещение указанных сведений в данном реестре не в полном объеме либо размещение в данном реестре заведомо недостоверных сведений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jc w:val="both"/>
      </w:pPr>
      <w:r>
        <w:rPr>
          <w:sz w:val="20"/>
        </w:rPr>
      </w:r>
    </w:p>
    <w:p>
      <w:pPr>
        <w:pStyle w:val="2"/>
        <w:outlineLvl w:val="2"/>
        <w:ind w:firstLine="540"/>
        <w:jc w:val="both"/>
      </w:pPr>
      <w:r>
        <w:rPr>
          <w:sz w:val="20"/>
        </w:rPr>
        <w:t xml:space="preserve">Статья 13.19.5. Нарушение порядка размещения информации в системе контроля за формированием и использованием средств дорожных фондов и порядка ее эксплуатации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558" w:tooltip="Федеральный закон от 21.11.2022 N 4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21.11.2022 N 464-ФЗ)</w:t>
      </w:r>
    </w:p>
    <w:p>
      <w:pPr>
        <w:pStyle w:val="0"/>
        <w:ind w:firstLine="540"/>
        <w:jc w:val="both"/>
      </w:pPr>
      <w:r>
        <w:rPr>
          <w:sz w:val="20"/>
        </w:rPr>
      </w:r>
    </w:p>
    <w:bookmarkStart w:id="5701" w:name="P5701"/>
    <w:bookmarkEnd w:id="5701"/>
    <w:p>
      <w:pPr>
        <w:pStyle w:val="0"/>
        <w:ind w:firstLine="540"/>
        <w:jc w:val="both"/>
      </w:pPr>
      <w:r>
        <w:rPr>
          <w:sz w:val="20"/>
        </w:rPr>
        <w:t xml:space="preserve">1. Нарушение установленных </w:t>
      </w:r>
      <w:r>
        <w:rPr>
          <w:sz w:val="20"/>
        </w:rPr>
        <w:t xml:space="preserve">законодательством</w:t>
      </w:r>
      <w:r>
        <w:rPr>
          <w:sz w:val="20"/>
        </w:rPr>
        <w:t xml:space="preserve"> Российской Федерации порядка, способов, сроков размещения информации в системе контроля за формированием и использованием средств дорожных фондов (далее - система контроля),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юридических лиц - от пятидесяти тысяч до ста пятидесяти тысяч рублей.</w:t>
      </w:r>
    </w:p>
    <w:p>
      <w:pPr>
        <w:pStyle w:val="0"/>
        <w:jc w:val="both"/>
      </w:pPr>
      <w:r>
        <w:rPr>
          <w:sz w:val="20"/>
        </w:rPr>
        <w:t xml:space="preserve">(в ред. Федерального </w:t>
      </w:r>
      <w:hyperlink w:history="0" r:id="rId3559"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bookmarkStart w:id="5704" w:name="P5704"/>
    <w:bookmarkEnd w:id="5704"/>
    <w:p>
      <w:pPr>
        <w:pStyle w:val="0"/>
        <w:spacing w:before="200" w:lineRule="auto"/>
        <w:ind w:firstLine="540"/>
        <w:jc w:val="both"/>
      </w:pPr>
      <w:r>
        <w:rPr>
          <w:sz w:val="20"/>
        </w:rPr>
        <w:t xml:space="preserve">2. Те же действия, совершенные лицом, являющимся владельцем автомобильной дороги общего пользования регионального или межмуниципального значения,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трех тысяч рублей; на должностных лиц - от десяти тысяч до пятнадцати тысяч рублей; на юридических лиц - от двадцати пяти тысяч до пятидесяти тысяч рублей.</w:t>
      </w:r>
    </w:p>
    <w:p>
      <w:pPr>
        <w:pStyle w:val="0"/>
        <w:jc w:val="both"/>
      </w:pPr>
      <w:r>
        <w:rPr>
          <w:sz w:val="20"/>
        </w:rPr>
        <w:t xml:space="preserve">(в ред. Федерального </w:t>
      </w:r>
      <w:hyperlink w:history="0" r:id="rId3560"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bookmarkStart w:id="5707" w:name="P5707"/>
    <w:bookmarkEnd w:id="5707"/>
    <w:p>
      <w:pPr>
        <w:pStyle w:val="0"/>
        <w:spacing w:before="200" w:lineRule="auto"/>
        <w:ind w:firstLine="540"/>
        <w:jc w:val="both"/>
      </w:pPr>
      <w:r>
        <w:rPr>
          <w:sz w:val="20"/>
        </w:rPr>
        <w:t xml:space="preserve">3. Те же действия, совершенные лицом, являющимся владельцем автомобильной дороги общего пользования местного значения или владельцем частной автомобильной дороги общего пользования,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рублей; на должностных лиц - от двух тысяч пятисот до трех тысяч рублей; на юридических лиц - от пяти тысяч до пятнадцати тысяч рублей.</w:t>
      </w:r>
    </w:p>
    <w:p>
      <w:pPr>
        <w:pStyle w:val="0"/>
        <w:jc w:val="both"/>
      </w:pPr>
      <w:r>
        <w:rPr>
          <w:sz w:val="20"/>
        </w:rPr>
        <w:t xml:space="preserve">(в ред. Федерального </w:t>
      </w:r>
      <w:hyperlink w:history="0" r:id="rId3561"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bookmarkStart w:id="5710" w:name="P5710"/>
    <w:bookmarkEnd w:id="5710"/>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5701" w:tooltip="1. Нарушение установленных законодательством Российской Федерации порядка, способов, сроков размещения информации в системе контроля за формированием и использованием средств дорожных фондов (далее - система контрол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ста пятидесяти тысяч до двухсот тысяч рублей.</w:t>
      </w:r>
    </w:p>
    <w:p>
      <w:pPr>
        <w:pStyle w:val="0"/>
        <w:jc w:val="both"/>
      </w:pPr>
      <w:r>
        <w:rPr>
          <w:sz w:val="20"/>
        </w:rPr>
        <w:t xml:space="preserve">(в ред. Федерального </w:t>
      </w:r>
      <w:hyperlink w:history="0" r:id="rId3562"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bookmarkStart w:id="5713" w:name="P5713"/>
    <w:bookmarkEnd w:id="5713"/>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5704" w:tooltip="2. Те же действия, совершенные лицом, являющимся владельцем автомобильной дороги общего пользования регионального или межмуниципального значения,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семи тысяч рублей; на должностных лиц - от двадцати тысяч до тридцати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3563"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bookmarkStart w:id="5716" w:name="P5716"/>
    <w:bookmarkEnd w:id="5716"/>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5707" w:tooltip="3. Те же действия, совершенные лицом, являющимся владельцем автомобильной дороги общего пользования местного значения или владельцем частной автомобильной дороги общего пользования,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семи тысяч пятисот до десяти тысяч рублей; на юридических лиц - от пятнадцати тысяч до двадцати пяти тысяч рублей.</w:t>
      </w:r>
    </w:p>
    <w:p>
      <w:pPr>
        <w:pStyle w:val="0"/>
        <w:jc w:val="both"/>
      </w:pPr>
      <w:r>
        <w:rPr>
          <w:sz w:val="20"/>
        </w:rPr>
        <w:t xml:space="preserve">(в ред. Федерального </w:t>
      </w:r>
      <w:hyperlink w:history="0" r:id="rId3564"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bookmarkStart w:id="5719" w:name="P5719"/>
    <w:bookmarkEnd w:id="5719"/>
    <w:p>
      <w:pPr>
        <w:pStyle w:val="0"/>
        <w:spacing w:before="200" w:lineRule="auto"/>
        <w:ind w:firstLine="540"/>
        <w:jc w:val="both"/>
      </w:pPr>
      <w:r>
        <w:rPr>
          <w:sz w:val="20"/>
        </w:rPr>
        <w:t xml:space="preserve">7. Нарушение оператором системы контроля установленного законодательством Российской Федерации </w:t>
      </w:r>
      <w:hyperlink w:history="0" r:id="rId3565" w:tooltip="Постановление Правительства РФ от 30.11.2022 N 2197 &quot;Об утверждении Положения о системе контроля за формированием и использованием средств дорожных фондов&quot; {КонсультантПлюс}">
        <w:r>
          <w:rPr>
            <w:sz w:val="20"/>
            <w:color w:val="0000ff"/>
          </w:rPr>
          <w:t xml:space="preserve">порядка</w:t>
        </w:r>
      </w:hyperlink>
      <w:r>
        <w:rPr>
          <w:sz w:val="20"/>
        </w:rPr>
        <w:t xml:space="preserve"> эксплуатации системы контроля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w:t>
      </w:r>
    </w:p>
    <w:bookmarkStart w:id="5721" w:name="P5721"/>
    <w:bookmarkEnd w:id="5721"/>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5719" w:tooltip="7. Нарушение оператором системы контроля установленного законодательством Российской Федерации порядка эксплуатации системы контроля -">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13.19.6. Нарушение порядка размещения информации в системе выдачи специального разрешения на движение по автомобильным дорогам тяжеловесного и (или) крупногабаритного транспортного средства и порядка ее эксплуатации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566"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209-ФЗ)</w:t>
      </w:r>
    </w:p>
    <w:p>
      <w:pPr>
        <w:pStyle w:val="0"/>
        <w:ind w:firstLine="540"/>
        <w:jc w:val="both"/>
      </w:pPr>
      <w:r>
        <w:rPr>
          <w:sz w:val="20"/>
        </w:rPr>
      </w:r>
    </w:p>
    <w:bookmarkStart w:id="5728" w:name="P5728"/>
    <w:bookmarkEnd w:id="5728"/>
    <w:p>
      <w:pPr>
        <w:pStyle w:val="0"/>
        <w:ind w:firstLine="540"/>
        <w:jc w:val="both"/>
      </w:pPr>
      <w:r>
        <w:rPr>
          <w:sz w:val="20"/>
        </w:rPr>
        <w:t xml:space="preserve">1. Нарушение установленных законодательством Российской Федерации порядка, способов или сроков размещения информации в системе выдачи специального разрешения на движение по автомобильным дорогам тяжеловесного и (или) крупногабаритного транспортного средства (далее - система выдачи специального разрешения),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юридических лиц - от пятидесяти тысяч до ста пятидесяти тысяч рублей.</w:t>
      </w:r>
    </w:p>
    <w:bookmarkStart w:id="5730" w:name="P5730"/>
    <w:bookmarkEnd w:id="5730"/>
    <w:p>
      <w:pPr>
        <w:pStyle w:val="0"/>
        <w:spacing w:before="200" w:lineRule="auto"/>
        <w:ind w:firstLine="540"/>
        <w:jc w:val="both"/>
      </w:pPr>
      <w:r>
        <w:rPr>
          <w:sz w:val="20"/>
        </w:rPr>
        <w:t xml:space="preserve">2. Те же действия, совершенные лицом, являющимся владельцем автомобильной дороги общего пользования регионального или межмуниципального значения,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трех тысяч рублей; на должностных лиц - от десяти тысяч до пятнадцати тысяч рублей; на юридических лиц - от двадцати пяти тысяч до пятидесяти тысяч рублей.</w:t>
      </w:r>
    </w:p>
    <w:bookmarkStart w:id="5732" w:name="P5732"/>
    <w:bookmarkEnd w:id="5732"/>
    <w:p>
      <w:pPr>
        <w:pStyle w:val="0"/>
        <w:spacing w:before="200" w:lineRule="auto"/>
        <w:ind w:firstLine="540"/>
        <w:jc w:val="both"/>
      </w:pPr>
      <w:r>
        <w:rPr>
          <w:sz w:val="20"/>
        </w:rPr>
        <w:t xml:space="preserve">3. Те же действия, совершенные лицом, являющимся владельцем автомобильной дороги общего пользования местного значения или владельцем частной автомобильной дороги общего пользования,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рублей; на должностных лиц - от двух тысяч пятисот до трех тысяч пятисот рублей; на юридических лиц - от пяти тысяч до пятнадцати тысяч рублей.</w:t>
      </w:r>
    </w:p>
    <w:bookmarkStart w:id="5734" w:name="P5734"/>
    <w:bookmarkEnd w:id="5734"/>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5728" w:tooltip="1. Нарушение установленных законодательством Российской Федерации порядка, способов или сроков размещения информации в системе выдачи специального разрешения на движение по автомобильным дорогам тяжеловесного и (или) крупногабаритного транспортного средства (далее - система выдачи специального разрешени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ста пятидесяти тысяч до двухсот тысяч рублей.</w:t>
      </w:r>
    </w:p>
    <w:bookmarkStart w:id="5736" w:name="P5736"/>
    <w:bookmarkEnd w:id="5736"/>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5730" w:tooltip="2. Те же действия, совершенные лицом, являющимся владельцем автомобильной дороги общего пользования регионального или межмуниципального значения,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семи тысяч рублей; на должностных лиц - от двадцати тысяч до тридцати тысяч рублей; на юридических лиц - от пятидесяти тысяч до ста тысяч рублей.</w:t>
      </w:r>
    </w:p>
    <w:bookmarkStart w:id="5738" w:name="P5738"/>
    <w:bookmarkEnd w:id="5738"/>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5732" w:tooltip="3. Те же действия, совершенные лицом, являющимся владельцем автомобильной дороги общего пользования местного значения или владельцем частной автомобильной дороги общего пользования,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семи тысяч пятисот до десяти тысяч рублей; на юридических лиц - от пятнадцати тысяч до двадцати пяти тысяч рублей.</w:t>
      </w:r>
    </w:p>
    <w:bookmarkStart w:id="5740" w:name="P5740"/>
    <w:bookmarkEnd w:id="5740"/>
    <w:p>
      <w:pPr>
        <w:pStyle w:val="0"/>
        <w:spacing w:before="200" w:lineRule="auto"/>
        <w:ind w:firstLine="540"/>
        <w:jc w:val="both"/>
      </w:pPr>
      <w:r>
        <w:rPr>
          <w:sz w:val="20"/>
        </w:rPr>
        <w:t xml:space="preserve">7. Нарушение оператором системы выдачи специального разрешения порядка эксплуатации системы выдачи специального разрешения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w:t>
      </w:r>
    </w:p>
    <w:bookmarkStart w:id="5742" w:name="P5742"/>
    <w:bookmarkEnd w:id="5742"/>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5740" w:tooltip="7. Нарушение оператором системы выдачи специального разрешения порядка эксплуатации системы выдачи специального разрешения -">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пятидесяти тысяч рублей.</w:t>
      </w:r>
    </w:p>
    <w:p>
      <w:pPr>
        <w:pStyle w:val="0"/>
        <w:jc w:val="both"/>
      </w:pPr>
      <w:r>
        <w:rPr>
          <w:sz w:val="20"/>
        </w:rPr>
      </w:r>
    </w:p>
    <w:bookmarkStart w:id="5745" w:name="P5745"/>
    <w:bookmarkEnd w:id="5745"/>
    <w:p>
      <w:pPr>
        <w:pStyle w:val="2"/>
        <w:outlineLvl w:val="2"/>
        <w:ind w:firstLine="540"/>
        <w:jc w:val="both"/>
      </w:pPr>
      <w:r>
        <w:rPr>
          <w:sz w:val="20"/>
        </w:rPr>
        <w:t xml:space="preserve">Статья 13.20. Нарушение правил хранения, комплектования, учета или использования архивных документов</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хранения, комплектования, учета или использования архивных документов, за исключением случаев, предусмотренных </w:t>
      </w:r>
      <w:hyperlink w:history="0" w:anchor="P5789" w:tooltip="Статья 13.25. Нарушение требований законодательства о хранении документов и информации, содержащейся в информационных системах">
        <w:r>
          <w:rPr>
            <w:sz w:val="20"/>
            <w:color w:val="0000ff"/>
          </w:rPr>
          <w:t xml:space="preserve">статьей 13.25</w:t>
        </w:r>
      </w:hyperlink>
      <w:r>
        <w:rPr>
          <w:sz w:val="20"/>
        </w:rPr>
        <w:t xml:space="preserve"> настоящего Кодекса, -</w:t>
      </w:r>
    </w:p>
    <w:p>
      <w:pPr>
        <w:pStyle w:val="0"/>
        <w:jc w:val="both"/>
      </w:pPr>
      <w:r>
        <w:rPr>
          <w:sz w:val="20"/>
        </w:rPr>
        <w:t xml:space="preserve">(в ред. Федерального </w:t>
      </w:r>
      <w:hyperlink w:history="0" r:id="rId3567"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трех тысяч рублей; на должностных лиц - от трех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hyperlink w:history="0" r:id="rId3568" w:tooltip="Федеральный закон от 15.10.2020 N 341-ФЗ &quot;О внесении изменения в статью 13.2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15.10.2020 N 341-ФЗ)</w:t>
      </w:r>
    </w:p>
    <w:p>
      <w:pPr>
        <w:pStyle w:val="0"/>
        <w:jc w:val="both"/>
      </w:pPr>
      <w:r>
        <w:rPr>
          <w:sz w:val="20"/>
        </w:rPr>
      </w:r>
    </w:p>
    <w:bookmarkStart w:id="5752" w:name="P5752"/>
    <w:bookmarkEnd w:id="5752"/>
    <w:p>
      <w:pPr>
        <w:pStyle w:val="2"/>
        <w:outlineLvl w:val="2"/>
        <w:ind w:firstLine="540"/>
        <w:jc w:val="both"/>
      </w:pPr>
      <w:r>
        <w:rPr>
          <w:sz w:val="20"/>
        </w:rPr>
        <w:t xml:space="preserve">Статья 13.21. Нарушение порядка изготовления или распространения продукции средства массовой информации</w:t>
      </w:r>
    </w:p>
    <w:p>
      <w:pPr>
        <w:pStyle w:val="0"/>
        <w:jc w:val="both"/>
      </w:pPr>
      <w:r>
        <w:rPr>
          <w:sz w:val="20"/>
        </w:rPr>
      </w:r>
    </w:p>
    <w:bookmarkStart w:id="5754" w:name="P5754"/>
    <w:bookmarkEnd w:id="5754"/>
    <w:p>
      <w:pPr>
        <w:pStyle w:val="0"/>
        <w:ind w:firstLine="540"/>
        <w:jc w:val="both"/>
      </w:pPr>
      <w:hyperlink w:history="0" r:id="rId3569"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1</w:t>
        </w:r>
      </w:hyperlink>
      <w:r>
        <w:rPr>
          <w:sz w:val="20"/>
        </w:rPr>
        <w:t xml:space="preserve">. Изготовление или распространение продукции незарегистрированного средства массовой информации, а равно продукции средства массовой информации, в запись о регистрации которого не внесены изменения, касающиеся смены учредителя, </w:t>
      </w:r>
      <w:r>
        <w:rPr>
          <w:sz w:val="20"/>
        </w:rPr>
        <w:t xml:space="preserve">изменения</w:t>
      </w:r>
      <w:r>
        <w:rPr>
          <w:sz w:val="20"/>
        </w:rPr>
        <w:t xml:space="preserve"> состава соучредителей, наименования (названия), языка (языков), примерной тематики и (или) специализации средства массовой информации, территории распространения продукции средства массовой информации, доменного имени сайта в информационно-телекоммуникационной сети "Интернет" (для сетевого издания), а также формы и (или) вида периодического распространения массовой информации, либо распространение продукции зарубежного периодического печатного издания без разрешения на ее распространение на территории Российской Федерации, либо изготовление или распространение такой продукции после решения о </w:t>
      </w:r>
      <w:r>
        <w:rPr>
          <w:sz w:val="20"/>
        </w:rPr>
        <w:t xml:space="preserve">прекращении</w:t>
      </w:r>
      <w:r>
        <w:rPr>
          <w:sz w:val="20"/>
        </w:rPr>
        <w:t xml:space="preserve"> или </w:t>
      </w:r>
      <w:r>
        <w:rPr>
          <w:sz w:val="20"/>
        </w:rPr>
        <w:t xml:space="preserve">приостановлении</w:t>
      </w:r>
      <w:r>
        <w:rPr>
          <w:sz w:val="20"/>
        </w:rPr>
        <w:t xml:space="preserve"> выпуска средства массовой информации в установленном порядке -</w:t>
      </w:r>
    </w:p>
    <w:p>
      <w:pPr>
        <w:pStyle w:val="0"/>
        <w:jc w:val="both"/>
      </w:pPr>
      <w:r>
        <w:rPr>
          <w:sz w:val="20"/>
        </w:rPr>
        <w:t xml:space="preserve">(в ред. Федерального </w:t>
      </w:r>
      <w:hyperlink w:history="0" r:id="rId3570" w:tooltip="Федеральный закон от 17.06.2019 N 143-ФЗ &quot;О внесении изменения в статью 13.2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17.06.2019 N 143-ФЗ)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с конфискацией предмета административного правонарушения; на должностных лиц - от двух тысяч до трех тысяч рублей с конфискацией предмета административного правонарушения; на юридических лиц - от двадцати тысяч до тридцати тысяч рублей с конфискацией предмета административного правонарушения.</w:t>
      </w:r>
    </w:p>
    <w:p>
      <w:pPr>
        <w:pStyle w:val="0"/>
        <w:jc w:val="both"/>
      </w:pPr>
      <w:r>
        <w:rPr>
          <w:sz w:val="20"/>
        </w:rPr>
        <w:t xml:space="preserve">(в ред. Федерального </w:t>
      </w:r>
      <w:hyperlink w:history="0" r:id="rId357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5758" w:name="P5758"/>
    <w:bookmarkEnd w:id="5758"/>
    <w:p>
      <w:pPr>
        <w:pStyle w:val="0"/>
        <w:spacing w:before="200" w:lineRule="auto"/>
        <w:ind w:firstLine="540"/>
        <w:jc w:val="both"/>
      </w:pPr>
      <w:r>
        <w:rPr>
          <w:sz w:val="20"/>
        </w:rPr>
        <w:t xml:space="preserve">2. Нарушение установленного </w:t>
      </w:r>
      <w:r>
        <w:rPr>
          <w:sz w:val="20"/>
        </w:rPr>
        <w:t xml:space="preserve">порядка</w:t>
      </w:r>
      <w:r>
        <w:rPr>
          <w:sz w:val="20"/>
        </w:rPr>
        <w:t xml:space="preserve">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w:t>
      </w:r>
      <w:hyperlink w:history="0" w:anchor="P5762" w:tooltip="2.1. Опубликование в средствах массовой информации программ теле- и (или) радиопередач, перечней и (или) каталогов ин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 -">
        <w:r>
          <w:rPr>
            <w:sz w:val="20"/>
            <w:color w:val="0000ff"/>
          </w:rPr>
          <w:t xml:space="preserve">частью 2.1</w:t>
        </w:r>
      </w:hyperlink>
      <w:r>
        <w:rPr>
          <w:sz w:val="20"/>
        </w:rPr>
        <w:t xml:space="preserve"> настоящей статьи и </w:t>
      </w:r>
      <w:hyperlink w:history="0" w:anchor="P5539" w:tooltip="3. Незаконное распространение информации о несовершеннолетнем, пострадавшем в результате противоправных действий (бездействия), или нарушение предусмотренных федеральными законами требований к распространению такой информации, если эти действия (бездействие) не содержат уголовно наказуемого деяния, -">
        <w:r>
          <w:rPr>
            <w:sz w:val="20"/>
            <w:color w:val="0000ff"/>
          </w:rPr>
          <w:t xml:space="preserve">частью 3 статьи 13.15</w:t>
        </w:r>
      </w:hyperlink>
      <w:r>
        <w:rPr>
          <w:sz w:val="20"/>
        </w:rPr>
        <w:t xml:space="preserve"> настоящего Кодекса, -</w:t>
      </w:r>
    </w:p>
    <w:p>
      <w:pPr>
        <w:pStyle w:val="0"/>
        <w:jc w:val="both"/>
      </w:pPr>
      <w:r>
        <w:rPr>
          <w:sz w:val="20"/>
        </w:rPr>
        <w:t xml:space="preserve">(в ред. Федеральных законов от 05.04.2013 </w:t>
      </w:r>
      <w:hyperlink w:history="0" r:id="rId3572" w:tooltip="Федеральный закон от 05.04.2013 N 50-ФЗ &quot;О внесении изменений в отдельные законодательные акты Российской Федерации в части ограничения распространения информации о несовершеннолетних, пострадавших в результате противоправных действий (бездействия)&quot; {КонсультантПлюс}">
        <w:r>
          <w:rPr>
            <w:sz w:val="20"/>
            <w:color w:val="0000ff"/>
          </w:rPr>
          <w:t xml:space="preserve">N 50-ФЗ</w:t>
        </w:r>
      </w:hyperlink>
      <w:r>
        <w:rPr>
          <w:sz w:val="20"/>
        </w:rPr>
        <w:t xml:space="preserve">, от 29.07.2018 </w:t>
      </w:r>
      <w:hyperlink w:history="0" r:id="rId3573" w:tooltip="Федеральный закон от 29.07.2018 N 242-ФЗ &quot;О внесении изменений в статью 13.21 Кодекса Российской Федерации об административных правонарушениях и статью 12 Федерального закона &quot;О защите детей от информации, причиняющей вред их здоровью и развитию&quot; {КонсультантПлюс}">
        <w:r>
          <w:rPr>
            <w:sz w:val="20"/>
            <w:color w:val="0000ff"/>
          </w:rPr>
          <w:t xml:space="preserve">N 242-ФЗ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двадцати тысяч рублей с конфискацией предмета административного правонарушения; на юридических лиц - от двадцати тысяч до двухсот тысяч рублей с конфискацией предмета административного правонарушения.</w:t>
      </w:r>
    </w:p>
    <w:p>
      <w:pPr>
        <w:pStyle w:val="0"/>
        <w:jc w:val="both"/>
      </w:pPr>
      <w:r>
        <w:rPr>
          <w:sz w:val="20"/>
        </w:rPr>
        <w:t xml:space="preserve">(часть 2 введена Федеральным </w:t>
      </w:r>
      <w:hyperlink w:history="0" r:id="rId3574"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21.07.2011 N 252-ФЗ)</w:t>
      </w:r>
    </w:p>
    <w:bookmarkStart w:id="5762" w:name="P5762"/>
    <w:bookmarkEnd w:id="5762"/>
    <w:p>
      <w:pPr>
        <w:pStyle w:val="0"/>
        <w:spacing w:before="200" w:lineRule="auto"/>
        <w:ind w:firstLine="540"/>
        <w:jc w:val="both"/>
      </w:pPr>
      <w:r>
        <w:rPr>
          <w:sz w:val="20"/>
        </w:rPr>
        <w:t xml:space="preserve">2.1. Опубликование в средствах массовой информации программ теле- и (или) радиопередач, перечней и (или) каталогов информационной продукции без размещения </w:t>
      </w:r>
      <w:hyperlink w:history="0" r:id="rId3575"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знака</w:t>
        </w:r>
      </w:hyperlink>
      <w:r>
        <w:rPr>
          <w:sz w:val="20"/>
        </w:rPr>
        <w:t xml:space="preserve"> информационной продукции либо со знаком информационной продукции, не соответствующим категории информационной продукции,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семи тысяч рублей; на юридических лиц - от десяти тысяч до пятидесяти тысяч рублей.</w:t>
      </w:r>
    </w:p>
    <w:p>
      <w:pPr>
        <w:pStyle w:val="0"/>
        <w:jc w:val="both"/>
      </w:pPr>
      <w:r>
        <w:rPr>
          <w:sz w:val="20"/>
        </w:rPr>
        <w:t xml:space="preserve">(часть 2.1 введена Федеральным </w:t>
      </w:r>
      <w:hyperlink w:history="0" r:id="rId3576" w:tooltip="Федеральный закон от 29.07.2018 N 242-ФЗ &quot;О внесении изменений в статью 13.21 Кодекса Российской Федерации об административных правонарушениях и статью 12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29.07.2018 N 242-ФЗ)</w:t>
      </w:r>
    </w:p>
    <w:bookmarkStart w:id="5765" w:name="P5765"/>
    <w:bookmarkEnd w:id="5765"/>
    <w:p>
      <w:pPr>
        <w:pStyle w:val="0"/>
        <w:spacing w:before="200" w:lineRule="auto"/>
        <w:ind w:firstLine="540"/>
        <w:jc w:val="both"/>
      </w:pPr>
      <w:r>
        <w:rPr>
          <w:sz w:val="20"/>
        </w:rPr>
        <w:t xml:space="preserve">3. Изготовление или распространение продукции средства массовой информации, содержащей нецензурную брань, за исключением случаев, предусмотренных </w:t>
      </w:r>
      <w:hyperlink w:history="0" w:anchor="P5758" w:tooltip="2. Нарушение установленного порядка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частью 2.1 настоящей статьи и частью 3 статьи 13.15 настоящего Кодекса,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с конфискацией предмета административного правонарушения; на должностных лиц - от пяти тысяч до двадцати тысяч рублей с конфискацией предмета административного правонарушения; на юридических лиц - от двадцати тысяч до двухсот тысяч рублей с конфискацией предмета административного правонарушения.</w:t>
      </w:r>
    </w:p>
    <w:p>
      <w:pPr>
        <w:pStyle w:val="0"/>
        <w:jc w:val="both"/>
      </w:pPr>
      <w:r>
        <w:rPr>
          <w:sz w:val="20"/>
        </w:rPr>
        <w:t xml:space="preserve">(часть 3 введена Федеральным </w:t>
      </w:r>
      <w:hyperlink w:history="0" r:id="rId3577" w:tooltip="Федеральный закон от 05.04.2013 N 34-ФЗ &quot;О внесении изменений в статью 4 Закона Российской Федерации &quot;О средствах массовой информации&quot; и статью 13.2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05.04.2013 N 34-ФЗ)</w:t>
      </w:r>
    </w:p>
    <w:p>
      <w:pPr>
        <w:pStyle w:val="0"/>
        <w:spacing w:before="200" w:lineRule="auto"/>
        <w:ind w:firstLine="540"/>
        <w:jc w:val="both"/>
      </w:pPr>
      <w:r>
        <w:rPr>
          <w:sz w:val="20"/>
        </w:rPr>
        <w:t xml:space="preserve">Примечание. В случае, если в соответствии с гражданско-правовым договором, заключенным между производителем или распространителем продукции средства массовой информации и лицом, предоставившим для опубликования программу теле- и (или) радиопередач, перечень и (или) каталог информационной продукции, обязанность по обозначению знаком информационной продукции возлагается на указанное лицо, административную ответственность за административные правонарушения, предусмотренные </w:t>
      </w:r>
      <w:hyperlink w:history="0" w:anchor="P5762" w:tooltip="2.1. Опубликование в средствах массовой информации программ теле- и (или) радиопередач, перечней и (или) каталогов ин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 -">
        <w:r>
          <w:rPr>
            <w:sz w:val="20"/>
            <w:color w:val="0000ff"/>
          </w:rPr>
          <w:t xml:space="preserve">частью 2.1</w:t>
        </w:r>
      </w:hyperlink>
      <w:r>
        <w:rPr>
          <w:sz w:val="20"/>
        </w:rPr>
        <w:t xml:space="preserve"> настоящей статьи, несет лицо, предоставившее для опубликования программу теле- и (или) радиопередач, перечень и (или) каталог информационной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w:t>
      </w:r>
    </w:p>
    <w:p>
      <w:pPr>
        <w:pStyle w:val="0"/>
        <w:jc w:val="both"/>
      </w:pPr>
      <w:r>
        <w:rPr>
          <w:sz w:val="20"/>
        </w:rPr>
        <w:t xml:space="preserve">(примечание введено Федеральным </w:t>
      </w:r>
      <w:hyperlink w:history="0" r:id="rId3578" w:tooltip="Федеральный закон от 29.07.2018 N 242-ФЗ &quot;О внесении изменений в статью 13.21 Кодекса Российской Федерации об административных правонарушениях и статью 12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29.07.2018 N 242-ФЗ)</w:t>
      </w:r>
    </w:p>
    <w:p>
      <w:pPr>
        <w:pStyle w:val="0"/>
        <w:ind w:firstLine="540"/>
        <w:jc w:val="both"/>
      </w:pPr>
      <w:r>
        <w:rPr>
          <w:sz w:val="20"/>
        </w:rPr>
      </w:r>
    </w:p>
    <w:bookmarkStart w:id="5771" w:name="P5771"/>
    <w:bookmarkEnd w:id="5771"/>
    <w:p>
      <w:pPr>
        <w:pStyle w:val="2"/>
        <w:outlineLvl w:val="2"/>
        <w:ind w:firstLine="540"/>
        <w:jc w:val="both"/>
      </w:pPr>
      <w:r>
        <w:rPr>
          <w:sz w:val="20"/>
        </w:rPr>
        <w:t xml:space="preserve">Статья 13.22. Нарушение порядка объявления выходных данных</w:t>
      </w:r>
    </w:p>
    <w:p>
      <w:pPr>
        <w:pStyle w:val="0"/>
        <w:jc w:val="both"/>
      </w:pPr>
      <w:r>
        <w:rPr>
          <w:sz w:val="20"/>
        </w:rPr>
      </w:r>
    </w:p>
    <w:p>
      <w:pPr>
        <w:pStyle w:val="0"/>
        <w:ind w:firstLine="540"/>
        <w:jc w:val="both"/>
      </w:pPr>
      <w:r>
        <w:rPr>
          <w:sz w:val="20"/>
        </w:rPr>
        <w:t xml:space="preserve">Выпуск (изготовление) или распространение продукции средства массовой информации без указания в установленном порядке </w:t>
      </w:r>
      <w:r>
        <w:rPr>
          <w:sz w:val="20"/>
        </w:rPr>
        <w:t xml:space="preserve">выходных данных</w:t>
      </w:r>
      <w:r>
        <w:rPr>
          <w:sz w:val="20"/>
        </w:rPr>
        <w:t xml:space="preserve">, а равно с неполными или заведомо ложными выходными данными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с конфискацией продукции средства массовой информации или без таковой; на должностных лиц - от пятисот до одной тысячи рублей с конфискацией продукции средства массовой информации или без таковой; на юридических лиц - от пяти тысяч до десяти тысяч рублей с конфискацией продукции средства массовой информации или без таковой.</w:t>
      </w:r>
    </w:p>
    <w:p>
      <w:pPr>
        <w:pStyle w:val="0"/>
        <w:jc w:val="both"/>
      </w:pPr>
      <w:r>
        <w:rPr>
          <w:sz w:val="20"/>
        </w:rPr>
        <w:t xml:space="preserve">(в ред. Федерального </w:t>
      </w:r>
      <w:hyperlink w:history="0" r:id="rId357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777" w:name="P5777"/>
    <w:bookmarkEnd w:id="5777"/>
    <w:p>
      <w:pPr>
        <w:pStyle w:val="2"/>
        <w:outlineLvl w:val="2"/>
        <w:ind w:firstLine="540"/>
        <w:jc w:val="both"/>
      </w:pPr>
      <w:r>
        <w:rPr>
          <w:sz w:val="20"/>
        </w:rPr>
        <w:t xml:space="preserve">Статья 13.23. Нарушение порядка представления обязательного экземпляра документов, письменных уведомлений, уставов и договоров</w:t>
      </w:r>
    </w:p>
    <w:p>
      <w:pPr>
        <w:pStyle w:val="0"/>
        <w:jc w:val="both"/>
      </w:pPr>
      <w:r>
        <w:rPr>
          <w:sz w:val="20"/>
        </w:rPr>
      </w:r>
    </w:p>
    <w:p>
      <w:pPr>
        <w:pStyle w:val="0"/>
        <w:ind w:firstLine="540"/>
        <w:jc w:val="both"/>
      </w:pPr>
      <w:r>
        <w:rPr>
          <w:sz w:val="20"/>
        </w:rPr>
        <w:t xml:space="preserve">Нарушение установленного законом порядка представления </w:t>
      </w:r>
      <w:r>
        <w:rPr>
          <w:sz w:val="20"/>
        </w:rPr>
        <w:t xml:space="preserve">обязательного экземпляра</w:t>
      </w:r>
      <w:r>
        <w:rPr>
          <w:sz w:val="20"/>
        </w:rPr>
        <w:t xml:space="preserve"> документов, письменных </w:t>
      </w:r>
      <w:r>
        <w:rPr>
          <w:sz w:val="20"/>
        </w:rPr>
        <w:t xml:space="preserve">уведомлений</w:t>
      </w:r>
      <w:r>
        <w:rPr>
          <w:sz w:val="20"/>
        </w:rPr>
        <w:t xml:space="preserve">, </w:t>
      </w:r>
      <w:hyperlink w:history="0" r:id="rId3580" w:tooltip="Закон РФ от 27.12.1991 N 2124-1 (ред. от 23.07.2025) &quot;О средствах массовой информации&quot; {КонсультантПлюс}">
        <w:r>
          <w:rPr>
            <w:sz w:val="20"/>
            <w:color w:val="0000ff"/>
          </w:rPr>
          <w:t xml:space="preserve">уставов</w:t>
        </w:r>
      </w:hyperlink>
      <w:r>
        <w:rPr>
          <w:sz w:val="20"/>
        </w:rPr>
        <w:t xml:space="preserve"> редакций или заменяющих их договоров, а равно </w:t>
      </w:r>
      <w:r>
        <w:rPr>
          <w:sz w:val="20"/>
        </w:rPr>
        <w:t xml:space="preserve">порядка</w:t>
      </w:r>
      <w:r>
        <w:rPr>
          <w:sz w:val="20"/>
        </w:rPr>
        <w:t xml:space="preserve"> хранения материалов теле- и радиопередач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до пятисот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358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783" w:name="P5783"/>
    <w:bookmarkEnd w:id="5783"/>
    <w:p>
      <w:pPr>
        <w:pStyle w:val="2"/>
        <w:outlineLvl w:val="2"/>
        <w:ind w:firstLine="540"/>
        <w:jc w:val="both"/>
      </w:pPr>
      <w:r>
        <w:rPr>
          <w:sz w:val="20"/>
        </w:rPr>
        <w:t xml:space="preserve">Статья 13.24. Повреждение телефонов-автоматов</w:t>
      </w:r>
    </w:p>
    <w:p>
      <w:pPr>
        <w:pStyle w:val="0"/>
        <w:jc w:val="both"/>
      </w:pPr>
      <w:r>
        <w:rPr>
          <w:sz w:val="20"/>
        </w:rPr>
      </w:r>
    </w:p>
    <w:p>
      <w:pPr>
        <w:pStyle w:val="0"/>
        <w:ind w:firstLine="540"/>
        <w:jc w:val="both"/>
      </w:pPr>
      <w:r>
        <w:rPr>
          <w:sz w:val="20"/>
        </w:rPr>
        <w:t xml:space="preserve">Повреждение телефонов-автоматов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358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5789" w:name="P5789"/>
    <w:bookmarkEnd w:id="5789"/>
    <w:p>
      <w:pPr>
        <w:pStyle w:val="2"/>
        <w:outlineLvl w:val="2"/>
        <w:ind w:firstLine="540"/>
        <w:jc w:val="both"/>
      </w:pPr>
      <w:r>
        <w:rPr>
          <w:sz w:val="20"/>
        </w:rPr>
        <w:t xml:space="preserve">Статья 13.25. Нарушение требований законодательства о хранении документов и информации, содержащейся в информационных системах</w:t>
      </w:r>
    </w:p>
    <w:p>
      <w:pPr>
        <w:pStyle w:val="0"/>
        <w:jc w:val="both"/>
      </w:pPr>
      <w:r>
        <w:rPr>
          <w:sz w:val="20"/>
        </w:rPr>
        <w:t xml:space="preserve">(в ред. Федерального </w:t>
      </w:r>
      <w:hyperlink w:history="0" r:id="rId3583"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ind w:firstLine="540"/>
        <w:jc w:val="both"/>
      </w:pPr>
      <w:r>
        <w:rPr>
          <w:sz w:val="20"/>
        </w:rPr>
      </w:r>
    </w:p>
    <w:p>
      <w:pPr>
        <w:pStyle w:val="0"/>
        <w:ind w:firstLine="540"/>
        <w:jc w:val="both"/>
      </w:pPr>
      <w:r>
        <w:rPr>
          <w:sz w:val="20"/>
        </w:rPr>
        <w:t xml:space="preserve">(введена Федеральным </w:t>
      </w:r>
      <w:hyperlink w:history="0" r:id="rId3584"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ind w:firstLine="540"/>
        <w:jc w:val="both"/>
      </w:pPr>
      <w:r>
        <w:rPr>
          <w:sz w:val="20"/>
        </w:rPr>
      </w:r>
    </w:p>
    <w:bookmarkStart w:id="5794" w:name="P5794"/>
    <w:bookmarkEnd w:id="5794"/>
    <w:p>
      <w:pPr>
        <w:pStyle w:val="0"/>
        <w:ind w:firstLine="540"/>
        <w:jc w:val="both"/>
      </w:pPr>
      <w:r>
        <w:rPr>
          <w:sz w:val="20"/>
        </w:rPr>
        <w:t xml:space="preserve">1. Неисполнение акционерным обществом,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обязанности по хранению документов, которые предусмотрены </w:t>
      </w:r>
      <w:r>
        <w:rPr>
          <w:sz w:val="20"/>
        </w:rPr>
        <w:t xml:space="preserve">законодательством</w:t>
      </w:r>
      <w:r>
        <w:rPr>
          <w:sz w:val="20"/>
        </w:rPr>
        <w:t xml:space="preserve"> об акционерных обществах, о рынке ценных бумаг, об инвестиционных фондах и принятыми в соответствии с ним нормативными правовыми актами и хранение которых является обязательным, а также нарушение установленных </w:t>
      </w:r>
      <w:r>
        <w:rPr>
          <w:sz w:val="20"/>
        </w:rPr>
        <w:t xml:space="preserve">порядка</w:t>
      </w:r>
      <w:r>
        <w:rPr>
          <w:sz w:val="20"/>
        </w:rPr>
        <w:t xml:space="preserve"> и </w:t>
      </w:r>
      <w:hyperlink w:history="0" r:id="rId3585" w:tooltip="Справочная информация: &quot;Сроки хранения документов организаций&quot; (Материал подготовлен специалистами КонсультантПлюс) {КонсультантПлюс}">
        <w:r>
          <w:rPr>
            <w:sz w:val="20"/>
            <w:color w:val="0000ff"/>
          </w:rPr>
          <w:t xml:space="preserve">сроков</w:t>
        </w:r>
      </w:hyperlink>
      <w:r>
        <w:rPr>
          <w:sz w:val="20"/>
        </w:rPr>
        <w:t xml:space="preserve"> хранения таких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пяти тысяч рублей; на юридических лиц - от двухсот тысяч до трехсот тысяч рублей.</w:t>
      </w:r>
    </w:p>
    <w:bookmarkStart w:id="5796" w:name="P5796"/>
    <w:bookmarkEnd w:id="5796"/>
    <w:p>
      <w:pPr>
        <w:pStyle w:val="0"/>
        <w:spacing w:before="200" w:lineRule="auto"/>
        <w:ind w:firstLine="540"/>
        <w:jc w:val="both"/>
      </w:pPr>
      <w:r>
        <w:rPr>
          <w:sz w:val="20"/>
        </w:rPr>
        <w:t xml:space="preserve">2. Неисполнение обществом с ограниченной (дополнительной) ответственностью или унитарным предприятием обязанности по хранению документов, которые предусмотрены </w:t>
      </w:r>
      <w:r>
        <w:rPr>
          <w:sz w:val="20"/>
        </w:rPr>
        <w:t xml:space="preserve">законодательством</w:t>
      </w:r>
      <w:r>
        <w:rPr>
          <w:sz w:val="20"/>
        </w:rPr>
        <w:t xml:space="preserve"> об обществах с ограниченной ответственностью, о государственных и муниципальных унитарных предприятиях и принятыми в соответствии с ним нормативными правовыми актами и хранение которых является обязательным, а также нарушение установленных порядка и сроков хранения таких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пяти тысяч рублей; на юридических лиц - от двухсот тысяч до трехсот тысяч рублей.</w:t>
      </w:r>
    </w:p>
    <w:bookmarkStart w:id="5798" w:name="P5798"/>
    <w:bookmarkEnd w:id="5798"/>
    <w:p>
      <w:pPr>
        <w:pStyle w:val="0"/>
        <w:spacing w:before="200" w:lineRule="auto"/>
        <w:ind w:firstLine="540"/>
        <w:jc w:val="both"/>
      </w:pPr>
      <w:r>
        <w:rPr>
          <w:sz w:val="20"/>
        </w:rPr>
        <w:t xml:space="preserve">3. Неисполнение страховщиком обязанности по хранению документов, перечень которых и требования к обеспечению сохранности которых предусмотрены страховым </w:t>
      </w:r>
      <w:hyperlink w:history="0" r:id="rId3586" w:tooltip="Закон РФ от 27.11.1992 N 4015-1 (ред. от 17.11.2025) &quot;Об организации страхового дела в Российской Федерации&quot; {КонсультантПлюс}">
        <w:r>
          <w:rPr>
            <w:sz w:val="20"/>
            <w:color w:val="0000ff"/>
          </w:rPr>
          <w:t xml:space="preserve">законодательством</w:t>
        </w:r>
      </w:hyperlink>
      <w:r>
        <w:rPr>
          <w:sz w:val="20"/>
        </w:rPr>
        <w:t xml:space="preserve">, а также непринятие страховщиком мер по обеспечению хранения информации, содержащейся в информационных системах, ведение и обеспечение сохранности которых предусмотрены страховым законодательством, -</w:t>
      </w:r>
    </w:p>
    <w:p>
      <w:pPr>
        <w:pStyle w:val="0"/>
        <w:jc w:val="both"/>
      </w:pPr>
      <w:r>
        <w:rPr>
          <w:sz w:val="20"/>
        </w:rPr>
        <w:t xml:space="preserve">(в ред. Федерального </w:t>
      </w:r>
      <w:hyperlink w:history="0" r:id="rId3587"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ста тысяч до двухсот тысяч рублей.</w:t>
      </w:r>
    </w:p>
    <w:p>
      <w:pPr>
        <w:pStyle w:val="0"/>
        <w:jc w:val="both"/>
      </w:pPr>
      <w:r>
        <w:rPr>
          <w:sz w:val="20"/>
        </w:rPr>
        <w:t xml:space="preserve">(часть 3 введена Федеральным </w:t>
      </w:r>
      <w:hyperlink w:history="0" r:id="rId3588"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249-ФЗ)</w:t>
      </w:r>
    </w:p>
    <w:bookmarkStart w:id="5802" w:name="P5802"/>
    <w:bookmarkEnd w:id="5802"/>
    <w:p>
      <w:pPr>
        <w:pStyle w:val="0"/>
        <w:spacing w:before="200" w:lineRule="auto"/>
        <w:ind w:firstLine="540"/>
        <w:jc w:val="both"/>
      </w:pPr>
      <w:r>
        <w:rPr>
          <w:sz w:val="20"/>
        </w:rPr>
        <w:t xml:space="preserve">4. Неисполнение кредитным кооперативом обязанности по хранению документов, хранение которых является обязательным в соответствии с </w:t>
      </w:r>
      <w:hyperlink w:history="0" r:id="rId3589" w:tooltip="Федеральный закон от 18.07.2009 N 190-ФЗ (ред. от 31.07.2025) &quot;О кредитной кооперации&quot; {КонсультантПлюс}">
        <w:r>
          <w:rPr>
            <w:sz w:val="20"/>
            <w:color w:val="0000ff"/>
          </w:rPr>
          <w:t xml:space="preserve">законодательством</w:t>
        </w:r>
      </w:hyperlink>
      <w:r>
        <w:rPr>
          <w:sz w:val="20"/>
        </w:rPr>
        <w:t xml:space="preserve"> Российской Федерации о кредитной кооперации и </w:t>
      </w:r>
      <w:hyperlink w:history="0" r:id="rId3590" w:tooltip="Федеральный закон от 08.12.1995 N 193-ФЗ (ред. от 31.07.2025) &quot;О сельскохозяйственной кооперации&quot; {КонсультантПлюс}">
        <w:r>
          <w:rPr>
            <w:sz w:val="20"/>
            <w:color w:val="0000ff"/>
          </w:rPr>
          <w:t xml:space="preserve">законодательством</w:t>
        </w:r>
      </w:hyperlink>
      <w:r>
        <w:rPr>
          <w:sz w:val="20"/>
        </w:rPr>
        <w:t xml:space="preserve"> о сельскохозяйственной кооперации, а также нарушение установленных порядка и (или) сроков хранения таких документов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jc w:val="both"/>
      </w:pPr>
      <w:r>
        <w:rPr>
          <w:sz w:val="20"/>
        </w:rPr>
        <w:t xml:space="preserve">(часть 4 введена Федеральным </w:t>
      </w:r>
      <w:hyperlink w:history="0" r:id="rId3591"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21.12.2013 N 375-ФЗ)</w:t>
      </w:r>
    </w:p>
    <w:p>
      <w:pPr>
        <w:pStyle w:val="0"/>
        <w:ind w:firstLine="540"/>
        <w:jc w:val="both"/>
      </w:pPr>
      <w:r>
        <w:rPr>
          <w:sz w:val="20"/>
        </w:rPr>
      </w:r>
    </w:p>
    <w:bookmarkStart w:id="5806" w:name="P5806"/>
    <w:bookmarkEnd w:id="5806"/>
    <w:p>
      <w:pPr>
        <w:pStyle w:val="2"/>
        <w:outlineLvl w:val="2"/>
        <w:ind w:firstLine="540"/>
        <w:jc w:val="both"/>
      </w:pPr>
      <w:r>
        <w:rPr>
          <w:sz w:val="20"/>
        </w:rPr>
        <w:t xml:space="preserve">Статья 13.26. Нарушение сроков и (или) порядка доставки (вручения) адресату судебных извещений</w:t>
      </w:r>
    </w:p>
    <w:p>
      <w:pPr>
        <w:pStyle w:val="0"/>
        <w:ind w:firstLine="540"/>
        <w:jc w:val="both"/>
      </w:pPr>
      <w:r>
        <w:rPr>
          <w:sz w:val="20"/>
        </w:rPr>
      </w:r>
    </w:p>
    <w:p>
      <w:pPr>
        <w:pStyle w:val="0"/>
        <w:ind w:firstLine="540"/>
        <w:jc w:val="both"/>
      </w:pPr>
      <w:r>
        <w:rPr>
          <w:sz w:val="20"/>
        </w:rPr>
        <w:t xml:space="preserve">(введена Федеральным </w:t>
      </w:r>
      <w:hyperlink w:history="0" r:id="rId3592" w:tooltip="Федеральный закон от 28.06.2009 N 12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28.06.2009 N 124-ФЗ)</w:t>
      </w:r>
    </w:p>
    <w:p>
      <w:pPr>
        <w:pStyle w:val="0"/>
        <w:ind w:firstLine="540"/>
        <w:jc w:val="both"/>
      </w:pPr>
      <w:r>
        <w:rPr>
          <w:sz w:val="20"/>
        </w:rPr>
      </w:r>
    </w:p>
    <w:p>
      <w:pPr>
        <w:pStyle w:val="0"/>
        <w:ind w:firstLine="540"/>
        <w:jc w:val="both"/>
      </w:pPr>
      <w:r>
        <w:rPr>
          <w:sz w:val="20"/>
        </w:rPr>
        <w:t xml:space="preserve">Нарушение оператором почтовой связи </w:t>
      </w:r>
      <w:r>
        <w:rPr>
          <w:sz w:val="20"/>
        </w:rPr>
        <w:t xml:space="preserve">правил</w:t>
      </w:r>
      <w:r>
        <w:rPr>
          <w:sz w:val="20"/>
        </w:rPr>
        <w:t xml:space="preserve"> оказания услуг почтовой связи в отношении сроков и (или) порядка доставки (вручения) адресату судебных извещений, в том числе несвоевременное сообщение суду о доставке (вручении) судебного извещения или невозможности его доставки (вручения) адресату,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5813" w:name="P5813"/>
    <w:bookmarkEnd w:id="5813"/>
    <w:p>
      <w:pPr>
        <w:pStyle w:val="2"/>
        <w:outlineLvl w:val="2"/>
        <w:ind w:firstLine="540"/>
        <w:jc w:val="both"/>
      </w:pPr>
      <w:r>
        <w:rPr>
          <w:sz w:val="20"/>
        </w:rPr>
        <w:t xml:space="preserve">Статья 13.27. Нарушение требований к организации доступа к информации о деятельности государственных органов и органов местного самоуправления и ее размещению в сети "Интернет"</w:t>
      </w:r>
    </w:p>
    <w:p>
      <w:pPr>
        <w:pStyle w:val="0"/>
        <w:ind w:firstLine="540"/>
        <w:jc w:val="both"/>
      </w:pPr>
      <w:r>
        <w:rPr>
          <w:sz w:val="20"/>
        </w:rPr>
      </w:r>
    </w:p>
    <w:p>
      <w:pPr>
        <w:pStyle w:val="0"/>
        <w:ind w:firstLine="540"/>
        <w:jc w:val="both"/>
      </w:pPr>
      <w:r>
        <w:rPr>
          <w:sz w:val="20"/>
        </w:rPr>
        <w:t xml:space="preserve">(введена Федеральным </w:t>
      </w:r>
      <w:hyperlink w:history="0" r:id="rId3593" w:tooltip="Федеральный закон от 31.05.2010 N 10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31.05.2010 N 108-ФЗ)</w:t>
      </w:r>
    </w:p>
    <w:p>
      <w:pPr>
        <w:pStyle w:val="0"/>
        <w:ind w:firstLine="540"/>
        <w:jc w:val="both"/>
      </w:pPr>
      <w:r>
        <w:rPr>
          <w:sz w:val="20"/>
        </w:rPr>
      </w:r>
    </w:p>
    <w:p>
      <w:pPr>
        <w:pStyle w:val="0"/>
        <w:ind w:firstLine="540"/>
        <w:jc w:val="both"/>
      </w:pPr>
      <w:r>
        <w:rPr>
          <w:sz w:val="20"/>
        </w:rPr>
        <w:t xml:space="preserve">1. Нарушение </w:t>
      </w:r>
      <w:r>
        <w:rPr>
          <w:sz w:val="20"/>
        </w:rPr>
        <w:t xml:space="preserve">требований</w:t>
      </w:r>
      <w:r>
        <w:rPr>
          <w:sz w:val="20"/>
        </w:rPr>
        <w:t xml:space="preserve"> к технологическим, программным и лингвистическим средствам обеспечения пользования официальными сайтами государственных органов и органов местного самоуправления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Неразмещение в сети "Интернет" </w:t>
      </w:r>
      <w:r>
        <w:rPr>
          <w:sz w:val="20"/>
        </w:rPr>
        <w:t xml:space="preserve">информации</w:t>
      </w:r>
      <w:r>
        <w:rPr>
          <w:sz w:val="20"/>
        </w:rPr>
        <w:t xml:space="preserve"> о деятельности государственных органов и органов местного самоуправления в случаях, если обязанность по размещению такой информации в сети "Интернет" установлена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ind w:firstLine="540"/>
        <w:jc w:val="both"/>
      </w:pPr>
      <w:r>
        <w:rPr>
          <w:sz w:val="20"/>
        </w:rPr>
      </w:r>
    </w:p>
    <w:bookmarkStart w:id="5822" w:name="P5822"/>
    <w:bookmarkEnd w:id="5822"/>
    <w:p>
      <w:pPr>
        <w:pStyle w:val="2"/>
        <w:outlineLvl w:val="2"/>
        <w:ind w:firstLine="540"/>
        <w:jc w:val="both"/>
      </w:pPr>
      <w:r>
        <w:rPr>
          <w:sz w:val="20"/>
        </w:rPr>
        <w:t xml:space="preserve">Статья 13.27.1. Нарушение требования о размещении на территории Российской Федерации технических средств информационных систем</w:t>
      </w:r>
    </w:p>
    <w:p>
      <w:pPr>
        <w:pStyle w:val="0"/>
        <w:ind w:firstLine="540"/>
        <w:jc w:val="both"/>
      </w:pPr>
      <w:r>
        <w:rPr>
          <w:sz w:val="20"/>
        </w:rPr>
      </w:r>
    </w:p>
    <w:p>
      <w:pPr>
        <w:pStyle w:val="0"/>
        <w:ind w:firstLine="540"/>
        <w:jc w:val="both"/>
      </w:pPr>
      <w:r>
        <w:rPr>
          <w:sz w:val="20"/>
        </w:rPr>
        <w:t xml:space="preserve">(введена Федеральным </w:t>
      </w:r>
      <w:hyperlink w:history="0" r:id="rId3594" w:tooltip="Федеральный закон от 31.12.2014 N 531-ФЗ &quot;О внесении изменений в статьи 13 и 14 Федерального закона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531-ФЗ)</w:t>
      </w:r>
    </w:p>
    <w:p>
      <w:pPr>
        <w:pStyle w:val="0"/>
        <w:jc w:val="both"/>
      </w:pPr>
      <w:r>
        <w:rPr>
          <w:sz w:val="20"/>
        </w:rPr>
      </w:r>
    </w:p>
    <w:p>
      <w:pPr>
        <w:pStyle w:val="0"/>
        <w:ind w:firstLine="540"/>
        <w:jc w:val="both"/>
      </w:pPr>
      <w:r>
        <w:rPr>
          <w:sz w:val="20"/>
        </w:rPr>
        <w:t xml:space="preserve">Нарушение </w:t>
      </w:r>
      <w:hyperlink w:history="0" r:id="rId3595"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требования</w:t>
        </w:r>
      </w:hyperlink>
      <w:r>
        <w:rPr>
          <w:sz w:val="20"/>
        </w:rPr>
        <w:t xml:space="preserve">, предъявляемого к размещению на территории Российской Федерации технических средств информационных систем, используемых государственными органами, органами местного самоуправления, государственными и муниципальными унитарными предприятиями или государственными и муниципальными учреждениями,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p>
      <w:pPr>
        <w:pStyle w:val="0"/>
        <w:ind w:firstLine="540"/>
        <w:jc w:val="both"/>
      </w:pPr>
      <w:r>
        <w:rPr>
          <w:sz w:val="20"/>
        </w:rPr>
      </w:r>
    </w:p>
    <w:bookmarkStart w:id="5829" w:name="P5829"/>
    <w:bookmarkEnd w:id="5829"/>
    <w:p>
      <w:pPr>
        <w:pStyle w:val="2"/>
        <w:outlineLvl w:val="2"/>
        <w:ind w:firstLine="540"/>
        <w:jc w:val="both"/>
      </w:pPr>
      <w:r>
        <w:rPr>
          <w:sz w:val="20"/>
        </w:rPr>
        <w:t xml:space="preserve">Статья 13.28. Нарушение порядка предоставления информации о деятельности государственных органов и органов местного самоуправления</w:t>
      </w:r>
    </w:p>
    <w:p>
      <w:pPr>
        <w:pStyle w:val="0"/>
        <w:ind w:firstLine="540"/>
        <w:jc w:val="both"/>
      </w:pPr>
      <w:r>
        <w:rPr>
          <w:sz w:val="20"/>
        </w:rPr>
      </w:r>
    </w:p>
    <w:p>
      <w:pPr>
        <w:pStyle w:val="0"/>
        <w:ind w:firstLine="540"/>
        <w:jc w:val="both"/>
      </w:pPr>
      <w:r>
        <w:rPr>
          <w:sz w:val="20"/>
        </w:rPr>
        <w:t xml:space="preserve">(введена Федеральным </w:t>
      </w:r>
      <w:hyperlink w:history="0" r:id="rId3596" w:tooltip="Федеральный закон от 31.05.2010 N 10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31.05.2010 N 108-ФЗ)</w:t>
      </w:r>
    </w:p>
    <w:p>
      <w:pPr>
        <w:pStyle w:val="0"/>
        <w:ind w:firstLine="540"/>
        <w:jc w:val="both"/>
      </w:pPr>
      <w:r>
        <w:rPr>
          <w:sz w:val="20"/>
        </w:rPr>
      </w:r>
    </w:p>
    <w:p>
      <w:pPr>
        <w:pStyle w:val="0"/>
        <w:ind w:firstLine="540"/>
        <w:jc w:val="both"/>
      </w:pPr>
      <w:r>
        <w:rPr>
          <w:sz w:val="20"/>
        </w:rPr>
        <w:t xml:space="preserve">1. Нарушение </w:t>
      </w:r>
      <w:hyperlink w:history="0" r:id="rId3597" w:tooltip="Федеральный закон от 09.02.2009 N 8-ФЗ (ред. от 14.07.2022) &quot;Об обеспечении доступа к информации о деятельности государственных органов и органов местного самоуправления&quot; {КонсультантПлюс}">
        <w:r>
          <w:rPr>
            <w:sz w:val="20"/>
            <w:color w:val="0000ff"/>
          </w:rPr>
          <w:t xml:space="preserve">порядка</w:t>
        </w:r>
      </w:hyperlink>
      <w:r>
        <w:rPr>
          <w:sz w:val="20"/>
        </w:rPr>
        <w:t xml:space="preserve"> предоставления информации о деятельности государственных органов и органов местного самоуправления, содержащей сведения, относящиеся к информации ограниченного доступа,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Незаконное взимание платы за предоставление информации о деятельности государственных органов и органов местного самоуправления либо нарушение </w:t>
      </w:r>
      <w:hyperlink w:history="0" r:id="rId3598" w:tooltip="Постановление Правительства РФ от 24.10.2011 N 860 &quot;Об утверждении Правил взимания платы за предоставление информации о деятельности государственных органов и органов местного самоуправления&quot; {КонсультантПлюс}">
        <w:r>
          <w:rPr>
            <w:sz w:val="20"/>
            <w:color w:val="0000ff"/>
          </w:rPr>
          <w:t xml:space="preserve">порядка</w:t>
        </w:r>
      </w:hyperlink>
      <w:r>
        <w:rPr>
          <w:sz w:val="20"/>
        </w:rPr>
        <w:t xml:space="preserve"> взимания платы за предоставление информации о деятельности государственных органов и органов местного самоуправления в случаях, если федеральным </w:t>
      </w:r>
      <w:hyperlink w:history="0" r:id="rId3599" w:tooltip="Федеральный закон от 09.02.2009 N 8-ФЗ (ред. от 14.07.2022) &quot;Об обеспечении доступа к информации о деятельности государственных органов и органов местного самоуправления&quot; {КонсультантПлюс}">
        <w:r>
          <w:rPr>
            <w:sz w:val="20"/>
            <w:color w:val="0000ff"/>
          </w:rPr>
          <w:t xml:space="preserve">законом</w:t>
        </w:r>
      </w:hyperlink>
      <w:r>
        <w:rPr>
          <w:sz w:val="20"/>
        </w:rPr>
        <w:t xml:space="preserve"> такая плата установлена,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ind w:firstLine="540"/>
        <w:jc w:val="both"/>
      </w:pPr>
      <w:r>
        <w:rPr>
          <w:sz w:val="20"/>
        </w:rPr>
      </w:r>
    </w:p>
    <w:bookmarkStart w:id="5838" w:name="P5838"/>
    <w:bookmarkEnd w:id="5838"/>
    <w:p>
      <w:pPr>
        <w:pStyle w:val="2"/>
        <w:outlineLvl w:val="2"/>
        <w:ind w:firstLine="540"/>
        <w:jc w:val="both"/>
      </w:pPr>
      <w:r>
        <w:rPr>
          <w:sz w:val="20"/>
        </w:rPr>
        <w:t xml:space="preserve">Статья 13.29. Неисполнение установленных законодательством Российской Федерации в области связи требований к заключению договоров об оказании услуг связи, несоблюдение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услуг связи в случае отсутствия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сведений, внесение которых является обязательным</w:t>
      </w:r>
    </w:p>
    <w:p>
      <w:pPr>
        <w:pStyle w:val="0"/>
        <w:ind w:firstLine="540"/>
        <w:jc w:val="both"/>
      </w:pPr>
      <w:r>
        <w:rPr>
          <w:sz w:val="20"/>
        </w:rPr>
      </w:r>
    </w:p>
    <w:p>
      <w:pPr>
        <w:pStyle w:val="0"/>
        <w:ind w:firstLine="540"/>
        <w:jc w:val="both"/>
      </w:pPr>
      <w:r>
        <w:rPr>
          <w:sz w:val="20"/>
        </w:rPr>
        <w:t xml:space="preserve">(в ред. Федерального </w:t>
      </w:r>
      <w:hyperlink w:history="0" r:id="rId3600"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625-ФЗ)</w:t>
      </w:r>
    </w:p>
    <w:p>
      <w:pPr>
        <w:pStyle w:val="0"/>
        <w:ind w:firstLine="540"/>
        <w:jc w:val="both"/>
      </w:pPr>
      <w:r>
        <w:rPr>
          <w:sz w:val="20"/>
        </w:rPr>
      </w:r>
    </w:p>
    <w:bookmarkStart w:id="5842" w:name="P5842"/>
    <w:bookmarkEnd w:id="5842"/>
    <w:p>
      <w:pPr>
        <w:pStyle w:val="0"/>
        <w:ind w:firstLine="540"/>
        <w:jc w:val="both"/>
      </w:pPr>
      <w:r>
        <w:rPr>
          <w:sz w:val="20"/>
        </w:rPr>
        <w:t xml:space="preserve">1. Заключение оператором связи либо лицом, действующим от имени оператора связи, договора об оказании услуг связи посредством информационно-телекоммуникационной сети "Интернет" способом, не предусмотренным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844" w:name="P5844"/>
    <w:bookmarkEnd w:id="5844"/>
    <w:p>
      <w:pPr>
        <w:pStyle w:val="0"/>
        <w:spacing w:before="200" w:lineRule="auto"/>
        <w:ind w:firstLine="540"/>
        <w:jc w:val="both"/>
      </w:pPr>
      <w:r>
        <w:rPr>
          <w:sz w:val="20"/>
        </w:rPr>
        <w:t xml:space="preserve">2. Оказание оператором связи услуг подвижной радиотелефонной связи пользователю услугами связи абонента - юридического лица либо индивидуального предпринимателя в случае отсутствия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сведений, внесение которых в единую систему идентификации и аутентификации является обязательным в соответствии с законодательством Российской Федерации в области связи, либо в случае выявления им факта недостоверности таких сведений сведениям, направленным указанным абонентом оператору связи в соответствии с правилами оказания услуг связи (при наличии соответствующей обязанности),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юридических лиц - от одного миллиона до двух миллионов рублей.</w:t>
      </w:r>
    </w:p>
    <w:bookmarkStart w:id="5846" w:name="P5846"/>
    <w:bookmarkEnd w:id="5846"/>
    <w:p>
      <w:pPr>
        <w:pStyle w:val="0"/>
        <w:spacing w:before="200" w:lineRule="auto"/>
        <w:ind w:firstLine="540"/>
        <w:jc w:val="both"/>
      </w:pPr>
      <w:r>
        <w:rPr>
          <w:sz w:val="20"/>
        </w:rPr>
        <w:t xml:space="preserve">3. Оказание оператором связи услуг подвижной радиотелефонной связи абоненту - юридическому лицу либо индивидуальному предпринимателю в целях обеспечения функционирования пользовательского оборудования (оконечного оборудования), в котором используется идентификационный модуль, в случае отсутствия в единой системе идентификации и аутентификации сведений, которые позволяют идентифицировать абонента - юридическое лицо либо индивидуального предпринимателя или их пользовательское оборудование (оконечное оборудование) и внесение которых в единую систему идентификации и аутентификации является обязательным для указанного абонента в соответствии с законодательством Российской Федерации в области связи,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юридических лиц - от одного миллиона до двух миллионов рублей.</w:t>
      </w:r>
    </w:p>
    <w:bookmarkStart w:id="5848" w:name="P5848"/>
    <w:bookmarkEnd w:id="5848"/>
    <w:p>
      <w:pPr>
        <w:pStyle w:val="0"/>
        <w:spacing w:before="200" w:lineRule="auto"/>
        <w:ind w:firstLine="540"/>
        <w:jc w:val="both"/>
      </w:pPr>
      <w:r>
        <w:rPr>
          <w:sz w:val="20"/>
        </w:rPr>
        <w:t xml:space="preserve">4. Заключение от имени оператора связи договора об оказании услуг подвижной радиотелефонной связи лицом, не имеющим полномочий от оператора связи на заключение такого договора, либо невыполнение оператором связи или лицом, действующим от имени оператора связи, требований о включении в такой договор установленных правилами оказания услуг связи сведений об абоненте, либо включение оператором связи или лицом, действующим от имени оператора связи, недостоверных сведений в такой договор, либо непредставление или несвоевременное представление лицом, действующим от имени оператора связи, оператору связи экземпляра заключенного с абонентом договора, если указанные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850" w:name="P5850"/>
    <w:bookmarkEnd w:id="5850"/>
    <w:p>
      <w:pPr>
        <w:pStyle w:val="0"/>
        <w:spacing w:before="200" w:lineRule="auto"/>
        <w:ind w:firstLine="540"/>
        <w:jc w:val="both"/>
      </w:pPr>
      <w:r>
        <w:rPr>
          <w:sz w:val="20"/>
        </w:rPr>
        <w:t xml:space="preserve">5. Несоблюдение оператором связи установленного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оператором связи услуг связи абоненту либо пользователю услугами связи абонента - юридического лица либо индивидуального предпринимателя в случае неподтверждения достоверности сведений об абоненте и сведений о пользователях услугами связи абонента - юридического лица либо индивидуального предпринимателя, если указанные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ind w:firstLine="540"/>
        <w:jc w:val="both"/>
      </w:pPr>
      <w:r>
        <w:rPr>
          <w:sz w:val="20"/>
        </w:rPr>
      </w:r>
    </w:p>
    <w:bookmarkStart w:id="5853" w:name="P5853"/>
    <w:bookmarkEnd w:id="5853"/>
    <w:p>
      <w:pPr>
        <w:pStyle w:val="2"/>
        <w:outlineLvl w:val="2"/>
        <w:ind w:firstLine="540"/>
        <w:jc w:val="both"/>
      </w:pPr>
      <w:r>
        <w:rPr>
          <w:sz w:val="20"/>
        </w:rPr>
        <w:t xml:space="preserve">Статья 13.29.1. Передача абонентского номера либо предоставление возможности пользования услугами подвижной радиотелефонной связи с нарушением требований законодательства Российской Федерации в области связи</w:t>
      </w:r>
    </w:p>
    <w:p>
      <w:pPr>
        <w:pStyle w:val="0"/>
        <w:ind w:firstLine="540"/>
        <w:jc w:val="both"/>
      </w:pPr>
      <w:r>
        <w:rPr>
          <w:sz w:val="20"/>
        </w:rPr>
      </w:r>
    </w:p>
    <w:p>
      <w:pPr>
        <w:pStyle w:val="0"/>
        <w:ind w:firstLine="540"/>
        <w:jc w:val="both"/>
      </w:pPr>
      <w:r>
        <w:rPr>
          <w:sz w:val="20"/>
        </w:rPr>
        <w:t xml:space="preserve">(введена Федеральным </w:t>
      </w:r>
      <w:hyperlink w:history="0" r:id="rId3601"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ind w:firstLine="540"/>
        <w:jc w:val="both"/>
      </w:pPr>
      <w:r>
        <w:rPr>
          <w:sz w:val="20"/>
        </w:rPr>
      </w:r>
    </w:p>
    <w:bookmarkStart w:id="5857" w:name="P5857"/>
    <w:bookmarkEnd w:id="5857"/>
    <w:p>
      <w:pPr>
        <w:pStyle w:val="0"/>
        <w:ind w:firstLine="540"/>
        <w:jc w:val="both"/>
      </w:pPr>
      <w:r>
        <w:rPr>
          <w:sz w:val="20"/>
        </w:rPr>
        <w:t xml:space="preserve">1. Незаконная передача абонентом - физическим лицом или пользователем услугами связи абонента - юридического лица либо индивидуального предпринимателя абонентского номера, выделенного ему на основании договора об оказании услуг подвижной радиотелефонной связи или предоставленного в пользование в рамках указанного договора, иному лицу,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w:t>
      </w:r>
    </w:p>
    <w:bookmarkStart w:id="5859" w:name="P5859"/>
    <w:bookmarkEnd w:id="5859"/>
    <w:p>
      <w:pPr>
        <w:pStyle w:val="0"/>
        <w:spacing w:before="200" w:lineRule="auto"/>
        <w:ind w:firstLine="540"/>
        <w:jc w:val="both"/>
      </w:pPr>
      <w:r>
        <w:rPr>
          <w:sz w:val="20"/>
        </w:rPr>
        <w:t xml:space="preserve">2. Незаконное предоставление абонентом - юридическим лицом либо индивидуальным предпринимателем, заключившими договор об оказании услуг подвижной радиотелефонной связи, возможности пользоваться в рамках указанного договора услугами подвижной радиотелефонной связи лицам, не работающим на основании заключенных с данными юридическим лицом либо индивидуальным предпринимателем трудового договора или возмездного гражданско-правового договора, либо неисполнение указанными юридическим лицом либо индивидуальным предпринимателем обязанности по предоставлению оператору связи сведений о пользователях услугами связи в соответствии с правилами оказания услуг связи,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пятидесяти тысяч до ста тысяч рублей; на юридических лиц - от ста тысяч до двухсот тысяч рублей.</w:t>
      </w:r>
    </w:p>
    <w:p>
      <w:pPr>
        <w:pStyle w:val="0"/>
        <w:spacing w:before="200" w:lineRule="auto"/>
        <w:ind w:firstLine="540"/>
        <w:jc w:val="both"/>
      </w:pPr>
      <w:r>
        <w:rPr>
          <w:sz w:val="20"/>
        </w:rPr>
        <w:t xml:space="preserve">Примечание. Не является административным правонарушением безвозмездная кратковременная передача абонентом - физическим лицом или пользователем услугами связи абонента - юридического лица либо индивидуального предпринимателя абонентского номера, выделенного ему на основании договора об оказании услуг подвижной радиотелефонной связи или предоставленного в пользование в рамках указанного договора, иному лицу для получения таким лицом услуг связи в личных целях.</w:t>
      </w:r>
    </w:p>
    <w:p>
      <w:pPr>
        <w:pStyle w:val="0"/>
        <w:ind w:firstLine="540"/>
        <w:jc w:val="both"/>
      </w:pPr>
      <w:r>
        <w:rPr>
          <w:sz w:val="20"/>
        </w:rPr>
      </w:r>
    </w:p>
    <w:bookmarkStart w:id="5863" w:name="P5863"/>
    <w:bookmarkEnd w:id="5863"/>
    <w:p>
      <w:pPr>
        <w:pStyle w:val="2"/>
        <w:outlineLvl w:val="2"/>
        <w:ind w:firstLine="540"/>
        <w:jc w:val="both"/>
      </w:pPr>
      <w:r>
        <w:rPr>
          <w:sz w:val="20"/>
        </w:rPr>
        <w:t xml:space="preserve">Статья 13.29.2. Передача информации, необходимой для регистрации и (или) авторизации пользователя информационно-телекоммуникационной сети "Интернет"</w:t>
      </w:r>
    </w:p>
    <w:p>
      <w:pPr>
        <w:pStyle w:val="0"/>
        <w:ind w:firstLine="540"/>
        <w:jc w:val="both"/>
      </w:pPr>
      <w:r>
        <w:rPr>
          <w:sz w:val="20"/>
        </w:rPr>
      </w:r>
    </w:p>
    <w:p>
      <w:pPr>
        <w:pStyle w:val="0"/>
        <w:ind w:firstLine="540"/>
        <w:jc w:val="both"/>
      </w:pPr>
      <w:r>
        <w:rPr>
          <w:sz w:val="20"/>
        </w:rPr>
        <w:t xml:space="preserve">(введена Федеральным </w:t>
      </w:r>
      <w:hyperlink w:history="0" r:id="rId3602"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ind w:firstLine="540"/>
        <w:jc w:val="both"/>
      </w:pPr>
      <w:r>
        <w:rPr>
          <w:sz w:val="20"/>
        </w:rPr>
      </w:r>
    </w:p>
    <w:p>
      <w:pPr>
        <w:pStyle w:val="0"/>
        <w:ind w:firstLine="540"/>
        <w:jc w:val="both"/>
      </w:pPr>
      <w:r>
        <w:rPr>
          <w:sz w:val="20"/>
        </w:rPr>
        <w:t xml:space="preserve">Передача информации, необходимой для регистрации и (или) авторизации пользователя информационно-телекоммуникационной сети "Интернет" для получения доступа к функциональным возможностям информационного ресурса, иному лицу,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индивидуальных предпринимателей - от пятидесяти тысяч до ста тысяч рублей; на юридических лиц - от ста тысяч до двухсот тысяч рублей.</w:t>
      </w:r>
    </w:p>
    <w:p>
      <w:pPr>
        <w:pStyle w:val="0"/>
        <w:spacing w:before="200" w:lineRule="auto"/>
        <w:ind w:firstLine="540"/>
        <w:jc w:val="both"/>
      </w:pPr>
      <w:r>
        <w:rPr>
          <w:sz w:val="20"/>
        </w:rPr>
        <w:t xml:space="preserve">Примечание. Не является административным правонарушением передача информации, необходимой для регистрации и (или) авторизации пользователя информационно-телекоммуникационной сети "Интернет" для получения доступа к функциональным возможностям информационного ресурса, иному лицу для правомерного использования таким лицом функциональных возможностей информационного ресурса по поручению пользователя информационно-телекоммуникационной сети "Интернет" или с его согласия.</w:t>
      </w:r>
    </w:p>
    <w:p>
      <w:pPr>
        <w:pStyle w:val="0"/>
        <w:ind w:firstLine="540"/>
        <w:jc w:val="both"/>
      </w:pPr>
      <w:r>
        <w:rPr>
          <w:sz w:val="20"/>
        </w:rPr>
      </w:r>
    </w:p>
    <w:bookmarkStart w:id="5871" w:name="P5871"/>
    <w:bookmarkEnd w:id="5871"/>
    <w:p>
      <w:pPr>
        <w:pStyle w:val="2"/>
        <w:outlineLvl w:val="2"/>
        <w:ind w:firstLine="540"/>
        <w:jc w:val="both"/>
      </w:pPr>
      <w:r>
        <w:rPr>
          <w:sz w:val="20"/>
        </w:rPr>
        <w:t xml:space="preserve">Статья 13.29.3. Нарушение требований к использованию абонентского терминала пропуска трафика или виртуальной телефонной станции</w:t>
      </w:r>
    </w:p>
    <w:p>
      <w:pPr>
        <w:pStyle w:val="0"/>
        <w:ind w:firstLine="540"/>
        <w:jc w:val="both"/>
      </w:pPr>
      <w:r>
        <w:rPr>
          <w:sz w:val="20"/>
        </w:rPr>
      </w:r>
    </w:p>
    <w:p>
      <w:pPr>
        <w:pStyle w:val="0"/>
        <w:ind w:firstLine="540"/>
        <w:jc w:val="both"/>
      </w:pPr>
      <w:r>
        <w:rPr>
          <w:sz w:val="20"/>
        </w:rPr>
        <w:t xml:space="preserve">(введена Федеральным </w:t>
      </w:r>
      <w:hyperlink w:history="0" r:id="rId3603"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ind w:firstLine="540"/>
        <w:jc w:val="both"/>
      </w:pPr>
      <w:r>
        <w:rPr>
          <w:sz w:val="20"/>
        </w:rPr>
      </w:r>
    </w:p>
    <w:p>
      <w:pPr>
        <w:pStyle w:val="0"/>
        <w:ind w:firstLine="540"/>
        <w:jc w:val="both"/>
      </w:pPr>
      <w:r>
        <w:rPr>
          <w:sz w:val="20"/>
        </w:rPr>
        <w:t xml:space="preserve">Использование абонентского терминала пропуска трафика или виртуальной телефонной станции с нарушением требований законодательства Российской Федерации,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восьмидесяти тысяч рублей; на должностных лиц - от восьмидесяти тысяч до ста пятидесяти тысяч рублей; на юридических лиц - от двухсот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13.30. Утратила силу с 1 марта 2023 года. - Федеральный </w:t>
      </w:r>
      <w:hyperlink w:history="0" r:id="rId3604"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29.12.2022 N 625-ФЗ.</w:t>
      </w:r>
    </w:p>
    <w:p>
      <w:pPr>
        <w:pStyle w:val="0"/>
        <w:ind w:firstLine="540"/>
        <w:jc w:val="both"/>
      </w:pPr>
      <w:r>
        <w:rPr>
          <w:sz w:val="20"/>
        </w:rPr>
      </w:r>
    </w:p>
    <w:bookmarkStart w:id="5880" w:name="P5880"/>
    <w:bookmarkEnd w:id="5880"/>
    <w:p>
      <w:pPr>
        <w:pStyle w:val="2"/>
        <w:outlineLvl w:val="2"/>
        <w:ind w:firstLine="540"/>
        <w:jc w:val="both"/>
      </w:pPr>
      <w:r>
        <w:rPr>
          <w:sz w:val="20"/>
        </w:rPr>
        <w:t xml:space="preserve">Статья 13.31. Неисполнение обязанностей организатором распространения информации в сети "Интернет"</w:t>
      </w:r>
    </w:p>
    <w:p>
      <w:pPr>
        <w:pStyle w:val="0"/>
        <w:ind w:firstLine="540"/>
        <w:jc w:val="both"/>
      </w:pPr>
      <w:r>
        <w:rPr>
          <w:sz w:val="20"/>
        </w:rPr>
      </w:r>
    </w:p>
    <w:p>
      <w:pPr>
        <w:pStyle w:val="0"/>
        <w:ind w:firstLine="540"/>
        <w:jc w:val="both"/>
      </w:pPr>
      <w:r>
        <w:rPr>
          <w:sz w:val="20"/>
        </w:rPr>
        <w:t xml:space="preserve">(введена Федеральным </w:t>
      </w:r>
      <w:hyperlink w:history="0" r:id="rId3605"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законом</w:t>
        </w:r>
      </w:hyperlink>
      <w:r>
        <w:rPr>
          <w:sz w:val="20"/>
        </w:rPr>
        <w:t xml:space="preserve"> от 05.05.2014 N 97-ФЗ)</w:t>
      </w:r>
    </w:p>
    <w:p>
      <w:pPr>
        <w:pStyle w:val="0"/>
        <w:jc w:val="both"/>
      </w:pPr>
      <w:r>
        <w:rPr>
          <w:sz w:val="20"/>
        </w:rPr>
      </w:r>
    </w:p>
    <w:bookmarkStart w:id="5884" w:name="P5884"/>
    <w:bookmarkEnd w:id="5884"/>
    <w:p>
      <w:pPr>
        <w:pStyle w:val="0"/>
        <w:ind w:firstLine="540"/>
        <w:jc w:val="both"/>
      </w:pPr>
      <w:r>
        <w:rPr>
          <w:sz w:val="20"/>
        </w:rPr>
        <w:t xml:space="preserve">1. Неисполнение организатором распространения информации в сети "Интернет" обязанности </w:t>
      </w:r>
      <w:hyperlink w:history="0" r:id="rId3606"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уведомить</w:t>
        </w:r>
      </w:hyperlink>
      <w:r>
        <w:rPr>
          <w:sz w:val="20"/>
        </w:rPr>
        <w:t xml:space="preserve">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приема, передачи, доставки и (или) обработки электронных сообщений пользователей сети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юридических лиц - от ста тысяч до трехсот тысяч рублей.</w:t>
      </w:r>
    </w:p>
    <w:bookmarkStart w:id="5886" w:name="P5886"/>
    <w:bookmarkEnd w:id="5886"/>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5884" w:tooltip="1. Неисполнение организатором распространения информации в сети &quot;Интернет&quot; обязанности уведомить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а, передачи, доставки и (или) обработки электронных сообщений пользователей сети &quot;Интернет&quot;,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пятисот тысяч до одного миллиона рублей.</w:t>
      </w:r>
    </w:p>
    <w:p>
      <w:pPr>
        <w:pStyle w:val="0"/>
        <w:jc w:val="both"/>
      </w:pPr>
      <w:r>
        <w:rPr>
          <w:sz w:val="20"/>
        </w:rPr>
        <w:t xml:space="preserve">(часть 1.1 введена Федеральным </w:t>
      </w:r>
      <w:hyperlink w:history="0" r:id="rId3607"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5889" w:name="P5889"/>
    <w:bookmarkEnd w:id="5889"/>
    <w:p>
      <w:pPr>
        <w:pStyle w:val="0"/>
        <w:spacing w:before="200" w:lineRule="auto"/>
        <w:ind w:firstLine="540"/>
        <w:jc w:val="both"/>
      </w:pPr>
      <w:r>
        <w:rPr>
          <w:sz w:val="20"/>
        </w:rPr>
        <w:t xml:space="preserve">2. Неисполнение организатором распространения информации в сети "Интернет" установленной федеральным </w:t>
      </w:r>
      <w:hyperlink w:history="0" r:id="rId3608"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законом</w:t>
        </w:r>
      </w:hyperlink>
      <w:r>
        <w:rPr>
          <w:sz w:val="20"/>
        </w:rPr>
        <w:t xml:space="preserve">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"Интернет" и информацию о таких пользователях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pStyle w:val="0"/>
        <w:jc w:val="both"/>
      </w:pPr>
      <w:r>
        <w:rPr>
          <w:sz w:val="20"/>
        </w:rPr>
        <w:t xml:space="preserve">(в ред. Федерального </w:t>
      </w:r>
      <w:hyperlink w:history="0" r:id="rId3609"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закона</w:t>
        </w:r>
      </w:hyperlink>
      <w:r>
        <w:rPr>
          <w:sz w:val="20"/>
        </w:rPr>
        <w:t xml:space="preserve"> от 06.07.2016 N 374-ФЗ)</w:t>
      </w:r>
    </w:p>
    <w:bookmarkStart w:id="5892" w:name="P5892"/>
    <w:bookmarkEnd w:id="5892"/>
    <w:p>
      <w:pPr>
        <w:pStyle w:val="0"/>
        <w:spacing w:before="200" w:lineRule="auto"/>
        <w:ind w:firstLine="540"/>
        <w:jc w:val="both"/>
      </w:pPr>
      <w:r>
        <w:rPr>
          <w:sz w:val="20"/>
        </w:rPr>
        <w:t xml:space="preserve">2.1. Неисполнение организатором распространения информации в сети "Интернет" </w:t>
      </w:r>
      <w:hyperlink w:history="0" r:id="rId3610"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обязанности</w:t>
        </w:r>
      </w:hyperlink>
      <w:r>
        <w:rPr>
          <w:sz w:val="20"/>
        </w:rPr>
        <w:t xml:space="preserve"> предоставлять в федеральный орган исполнительной власти в области обеспечения безопасности информацию, необходимую для декодирования принимаемых, передаваемых, доставляемых и (или) обрабатываемых электронных сообщений,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pStyle w:val="0"/>
        <w:jc w:val="both"/>
      </w:pPr>
      <w:r>
        <w:rPr>
          <w:sz w:val="20"/>
        </w:rPr>
        <w:t xml:space="preserve">(часть 2.1 введена Федеральным </w:t>
      </w:r>
      <w:hyperlink w:history="0" r:id="rId3611"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законом</w:t>
        </w:r>
      </w:hyperlink>
      <w:r>
        <w:rPr>
          <w:sz w:val="20"/>
        </w:rPr>
        <w:t xml:space="preserve"> от 06.07.2016 N 374-ФЗ)</w:t>
      </w:r>
    </w:p>
    <w:bookmarkStart w:id="5895" w:name="P5895"/>
    <w:bookmarkEnd w:id="5895"/>
    <w:p>
      <w:pPr>
        <w:pStyle w:val="0"/>
        <w:spacing w:before="200" w:lineRule="auto"/>
        <w:ind w:firstLine="540"/>
        <w:jc w:val="both"/>
      </w:pPr>
      <w:r>
        <w:rPr>
          <w:sz w:val="20"/>
        </w:rPr>
        <w:t xml:space="preserve">2.2. Повторное совершение административного правонарушения, предусмотренного </w:t>
      </w:r>
      <w:hyperlink w:history="0" w:anchor="P5889"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частью 2</w:t>
        </w:r>
      </w:hyperlink>
      <w:r>
        <w:rPr>
          <w:sz w:val="20"/>
        </w:rPr>
        <w:t xml:space="preserve"> или </w:t>
      </w:r>
      <w:hyperlink w:history="0" w:anchor="P5892" w:tooltip="2.1. Неисполнение организатором распространения информации в сети &quot;Интернет&quot; обязанности предоставлять в федеральный орган исполнительной власти в области обеспечения безопасности информацию, необходимую для декодирования принимаемых, передаваемых, доставляемых и (или) обрабатываемых электронных сообщений, -">
        <w:r>
          <w:rPr>
            <w:sz w:val="20"/>
            <w:color w:val="0000ff"/>
          </w:rPr>
          <w:t xml:space="preserve">2.1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двух миллионов до шести миллионов рублей.</w:t>
      </w:r>
    </w:p>
    <w:p>
      <w:pPr>
        <w:pStyle w:val="0"/>
        <w:jc w:val="both"/>
      </w:pPr>
      <w:r>
        <w:rPr>
          <w:sz w:val="20"/>
        </w:rPr>
        <w:t xml:space="preserve">(часть 2.2 введена Федеральным </w:t>
      </w:r>
      <w:hyperlink w:history="0" r:id="rId3612"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5898" w:name="P5898"/>
    <w:bookmarkEnd w:id="5898"/>
    <w:p>
      <w:pPr>
        <w:pStyle w:val="0"/>
        <w:spacing w:before="200" w:lineRule="auto"/>
        <w:ind w:firstLine="540"/>
        <w:jc w:val="both"/>
      </w:pPr>
      <w:r>
        <w:rPr>
          <w:sz w:val="20"/>
        </w:rPr>
        <w:t xml:space="preserve">2.3. Нарушение организатором распространения информации в сети "Интернет"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оборудования и программно-технических средств либо неисполнение организатором распространения информации в сети "Интернет" обязанности принимать меры по недопущению раскрытия организационных и тактических приемов проведения мероприятий в целях осуществления оперативно-разыскной деятельности или обеспечения безопасности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трех миллионов до пяти миллионов рублей.</w:t>
      </w:r>
    </w:p>
    <w:p>
      <w:pPr>
        <w:pStyle w:val="0"/>
        <w:jc w:val="both"/>
      </w:pPr>
      <w:r>
        <w:rPr>
          <w:sz w:val="20"/>
        </w:rPr>
        <w:t xml:space="preserve">(часть 2.3 введена Федеральным </w:t>
      </w:r>
      <w:hyperlink w:history="0" r:id="rId3613"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bookmarkStart w:id="5901" w:name="P5901"/>
    <w:bookmarkEnd w:id="5901"/>
    <w:p>
      <w:pPr>
        <w:pStyle w:val="0"/>
        <w:spacing w:before="200" w:lineRule="auto"/>
        <w:ind w:firstLine="540"/>
        <w:jc w:val="both"/>
      </w:pPr>
      <w:r>
        <w:rPr>
          <w:sz w:val="20"/>
        </w:rPr>
        <w:t xml:space="preserve">3. Неисполнение организатором распространения информации в сети "Интернет" обязанности обеспечивать реализацию установленных в соответствии с федеральным законом требований к оборудованию и программно-техническим средствам, используемым указанным организатором в эксплуатируемых им информационных системах,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осуществления таких видов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одной тысячной до трех тысячных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одного миллиона рублей.</w:t>
      </w:r>
    </w:p>
    <w:p>
      <w:pPr>
        <w:pStyle w:val="0"/>
        <w:jc w:val="both"/>
      </w:pPr>
      <w:r>
        <w:rPr>
          <w:sz w:val="20"/>
        </w:rPr>
        <w:t xml:space="preserve">(часть 3 в ред. Федерального </w:t>
      </w:r>
      <w:hyperlink w:history="0" r:id="rId3614"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281-ФЗ)</w:t>
      </w:r>
    </w:p>
    <w:bookmarkStart w:id="5904" w:name="P5904"/>
    <w:bookmarkEnd w:id="5904"/>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5898" w:tooltip="2.3. Нарушение организатором распространения информации в сети &quot;Интернет&quot;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оборудования и программно-технических средств либо неисполнение организатором распространения информации в сети &quot;Интернет&quot; обязанности принимать меры по недопущению раскрытия организационных и тактических приемов проведен...">
        <w:r>
          <w:rPr>
            <w:sz w:val="20"/>
            <w:color w:val="0000ff"/>
          </w:rPr>
          <w:t xml:space="preserve">частью 2.3</w:t>
        </w:r>
      </w:hyperlink>
      <w:r>
        <w:rPr>
          <w:sz w:val="20"/>
        </w:rPr>
        <w:t xml:space="preserve"> или </w:t>
      </w:r>
      <w:hyperlink w:history="0" w:anchor="P5901" w:tooltip="3. Неисполнение организатором распространения информации в сети &quot;Интернет&quot; обязанности обеспечивать реализацию установленных в соответствии с федеральным законом требований к оборудованию и программно-техническим средствам, используемым указанным организатором в эксплуатируемых им информационных системах,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двухсот тысяч до восьмисот тысяч рублей; на юридических лиц - от одной сотой до трех сотых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десяти миллионов рублей.</w:t>
      </w:r>
    </w:p>
    <w:p>
      <w:pPr>
        <w:pStyle w:val="0"/>
        <w:jc w:val="both"/>
      </w:pPr>
      <w:r>
        <w:rPr>
          <w:sz w:val="20"/>
        </w:rPr>
        <w:t xml:space="preserve">(часть 4 в ред. Федерального </w:t>
      </w:r>
      <w:hyperlink w:history="0" r:id="rId3615"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281-ФЗ)</w:t>
      </w:r>
    </w:p>
    <w:p>
      <w:pPr>
        <w:pStyle w:val="0"/>
        <w:spacing w:before="200" w:lineRule="auto"/>
        <w:ind w:firstLine="540"/>
        <w:jc w:val="both"/>
      </w:pPr>
      <w:r>
        <w:rPr>
          <w:sz w:val="20"/>
        </w:rPr>
        <w:t xml:space="preserve">Примечание. Утратило силу. - Федеральный </w:t>
      </w:r>
      <w:hyperlink w:history="0" r:id="rId3616"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02.12.2019 N 405-ФЗ.</w:t>
      </w:r>
    </w:p>
    <w:p>
      <w:pPr>
        <w:pStyle w:val="0"/>
        <w:ind w:firstLine="540"/>
        <w:jc w:val="both"/>
      </w:pPr>
      <w:r>
        <w:rPr>
          <w:sz w:val="20"/>
        </w:rPr>
      </w:r>
    </w:p>
    <w:bookmarkStart w:id="5909" w:name="P5909"/>
    <w:bookmarkEnd w:id="5909"/>
    <w:p>
      <w:pPr>
        <w:pStyle w:val="2"/>
        <w:outlineLvl w:val="2"/>
        <w:ind w:firstLine="540"/>
        <w:jc w:val="both"/>
      </w:pPr>
      <w:r>
        <w:rPr>
          <w:sz w:val="20"/>
        </w:rPr>
        <w:t xml:space="preserve">Статья 13.32. Неисполнение обязанностей владельцем новостного агрегатора</w:t>
      </w:r>
    </w:p>
    <w:p>
      <w:pPr>
        <w:pStyle w:val="0"/>
        <w:ind w:firstLine="540"/>
        <w:jc w:val="both"/>
      </w:pPr>
      <w:r>
        <w:rPr>
          <w:sz w:val="20"/>
        </w:rPr>
      </w:r>
    </w:p>
    <w:p>
      <w:pPr>
        <w:pStyle w:val="0"/>
        <w:ind w:firstLine="540"/>
        <w:jc w:val="both"/>
      </w:pPr>
      <w:r>
        <w:rPr>
          <w:sz w:val="20"/>
        </w:rPr>
        <w:t xml:space="preserve">(введена Федеральным </w:t>
      </w:r>
      <w:hyperlink w:history="0" r:id="rId3617" w:tooltip="Федеральный закон от 23.06.2016 N 208-ФЗ &quot;О внесении изменений в Федеральный закон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208-ФЗ)</w:t>
      </w:r>
    </w:p>
    <w:p>
      <w:pPr>
        <w:pStyle w:val="0"/>
        <w:jc w:val="both"/>
      </w:pPr>
      <w:r>
        <w:rPr>
          <w:sz w:val="20"/>
        </w:rPr>
      </w:r>
    </w:p>
    <w:p>
      <w:pPr>
        <w:pStyle w:val="0"/>
        <w:ind w:firstLine="540"/>
        <w:jc w:val="both"/>
      </w:pPr>
      <w:r>
        <w:rPr>
          <w:sz w:val="20"/>
        </w:rPr>
        <w:t xml:space="preserve">Неисполнение владельцем новостного агрегатора установленной федеральным </w:t>
      </w:r>
      <w:hyperlink w:history="0" r:id="rId3618"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законом</w:t>
        </w:r>
      </w:hyperlink>
      <w:r>
        <w:rPr>
          <w:sz w:val="20"/>
        </w:rPr>
        <w:t xml:space="preserve"> обязанности хранить в течение шести месяцев распространенную им новостную информацию, сведения об источнике ее получения, а также сведения о сроках ее распространения и (или) обязанности обеспечить доступ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к такой информации посредством системы взаимодействия указанного органа исполнительной власти с владельцем новостного агрегатора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p>
      <w:pPr>
        <w:pStyle w:val="0"/>
        <w:ind w:firstLine="540"/>
        <w:jc w:val="both"/>
      </w:pPr>
      <w:r>
        <w:rPr>
          <w:sz w:val="20"/>
        </w:rPr>
      </w:r>
    </w:p>
    <w:bookmarkStart w:id="5916" w:name="P5916"/>
    <w:bookmarkEnd w:id="5916"/>
    <w:p>
      <w:pPr>
        <w:pStyle w:val="2"/>
        <w:outlineLvl w:val="2"/>
        <w:ind w:firstLine="540"/>
        <w:jc w:val="both"/>
      </w:pPr>
      <w:r>
        <w:rPr>
          <w:sz w:val="20"/>
        </w:rPr>
        <w:t xml:space="preserve">Статья 13.33. Нарушение обязанностей, предусмотренных законодательством Российской Федерации в области электронной подписи</w:t>
      </w:r>
    </w:p>
    <w:p>
      <w:pPr>
        <w:pStyle w:val="0"/>
        <w:ind w:firstLine="540"/>
        <w:jc w:val="both"/>
      </w:pPr>
      <w:r>
        <w:rPr>
          <w:sz w:val="20"/>
        </w:rPr>
      </w:r>
    </w:p>
    <w:p>
      <w:pPr>
        <w:pStyle w:val="0"/>
        <w:ind w:firstLine="540"/>
        <w:jc w:val="both"/>
      </w:pPr>
      <w:r>
        <w:rPr>
          <w:sz w:val="20"/>
        </w:rPr>
        <w:t xml:space="preserve">(введена Федеральным </w:t>
      </w:r>
      <w:hyperlink w:history="0" r:id="rId3619"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28.12.2016 N 471-ФЗ)</w:t>
      </w:r>
    </w:p>
    <w:p>
      <w:pPr>
        <w:pStyle w:val="0"/>
        <w:jc w:val="both"/>
      </w:pPr>
      <w:r>
        <w:rPr>
          <w:sz w:val="20"/>
        </w:rPr>
      </w:r>
    </w:p>
    <w:bookmarkStart w:id="5920" w:name="P5920"/>
    <w:bookmarkEnd w:id="5920"/>
    <w:p>
      <w:pPr>
        <w:pStyle w:val="0"/>
        <w:ind w:firstLine="540"/>
        <w:jc w:val="both"/>
      </w:pPr>
      <w:r>
        <w:rPr>
          <w:sz w:val="20"/>
        </w:rPr>
        <w:t xml:space="preserve">1. Нарушение аккредитованным удостоверяющим центром </w:t>
      </w:r>
      <w:hyperlink w:history="0" r:id="rId3620" w:tooltip="Федеральный закон от 06.04.2011 N 63-ФЗ (ред. от 21.04.2025) &quot;Об электронной подписи&quot; {КонсультантПлюс}">
        <w:r>
          <w:rPr>
            <w:sz w:val="20"/>
            <w:color w:val="0000ff"/>
          </w:rPr>
          <w:t xml:space="preserve">порядка</w:t>
        </w:r>
      </w:hyperlink>
      <w:r>
        <w:rPr>
          <w:sz w:val="20"/>
        </w:rPr>
        <w:t xml:space="preserve"> выдачи квалифицированного сертификата ключа проверки электронной подписи (далее - квалифицированный сертификат)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тысяч до тридцати тысяч рублей.</w:t>
      </w:r>
    </w:p>
    <w:p>
      <w:pPr>
        <w:pStyle w:val="0"/>
        <w:spacing w:before="200" w:lineRule="auto"/>
        <w:ind w:firstLine="540"/>
        <w:jc w:val="both"/>
      </w:pPr>
      <w:r>
        <w:rPr>
          <w:sz w:val="20"/>
        </w:rPr>
        <w:t xml:space="preserve">2. Выдача аккредитованным удостоверяющим центром квалифицированного сертификата, содержащего заведомо недостоверную информацию о его владельце,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двухсот тысяч до двухсот пятидесяти тысяч рублей.</w:t>
      </w:r>
    </w:p>
    <w:bookmarkStart w:id="5924" w:name="P5924"/>
    <w:bookmarkEnd w:id="5924"/>
    <w:p>
      <w:pPr>
        <w:pStyle w:val="0"/>
        <w:spacing w:before="200" w:lineRule="auto"/>
        <w:ind w:firstLine="540"/>
        <w:jc w:val="both"/>
      </w:pPr>
      <w:r>
        <w:rPr>
          <w:sz w:val="20"/>
        </w:rPr>
        <w:t xml:space="preserve">3. Необеспечение аккредитованным удостоверяющим центром безвозмездного </w:t>
      </w:r>
      <w:hyperlink w:history="0" r:id="rId3621" w:tooltip="Федеральный закон от 06.04.2011 N 63-ФЗ (ред. от 21.04.2025) &quot;Об электронной подписи&quot; {КонсультантПлюс}">
        <w:r>
          <w:rPr>
            <w:sz w:val="20"/>
            <w:color w:val="0000ff"/>
          </w:rPr>
          <w:t xml:space="preserve">доступа</w:t>
        </w:r>
      </w:hyperlink>
      <w:r>
        <w:rPr>
          <w:sz w:val="20"/>
        </w:rPr>
        <w:t xml:space="preserve"> с использованием информационно-телекоммуникационных сетей, в том числе сети "Интернет", к реестру квалифицированных сертификатов такого аккредитованного удостоверяющего центра в любое время в течение срока его деятельности, если иное не установлено федеральными законами или принимаемыми в соответствии с ними нормативными правовыми актами,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тридцати тысяч до пятидесяти тысяч рублей.</w:t>
      </w:r>
    </w:p>
    <w:p>
      <w:pPr>
        <w:pStyle w:val="0"/>
        <w:spacing w:before="200" w:lineRule="auto"/>
        <w:ind w:firstLine="540"/>
        <w:jc w:val="both"/>
      </w:pPr>
      <w:r>
        <w:rPr>
          <w:sz w:val="20"/>
        </w:rPr>
        <w:t xml:space="preserve">4. Совершение административного правонарушения, предусмотренного </w:t>
      </w:r>
      <w:hyperlink w:history="0" w:anchor="P5924" w:tooltip="3. Необеспечение аккредитованным удостоверяющим центром безвозмездного доступа с использованием информационно-телекоммуникационных сетей, в том числе сети &quot;Интернет&quot;, к реестру квалифицированных сертификатов такого аккредитованного удостоверяющего центра в любое время в течение срока его деятельности, если иное не установлено федеральными законами или принимаемыми в соответствии с ними нормативными правовыми актами, -">
        <w:r>
          <w:rPr>
            <w:sz w:val="20"/>
            <w:color w:val="0000ff"/>
          </w:rPr>
          <w:t xml:space="preserve">частью 3</w:t>
        </w:r>
      </w:hyperlink>
      <w:r>
        <w:rPr>
          <w:sz w:val="20"/>
        </w:rPr>
        <w:t xml:space="preserve"> настоящей статьи, повлекшее непредоставление государственной услуги либо предоставление государственной услуги с нарушением установленных сроков,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четырехсот тысяч до пятисот тысяч рублей.</w:t>
      </w:r>
    </w:p>
    <w:p>
      <w:pPr>
        <w:pStyle w:val="0"/>
        <w:spacing w:before="200" w:lineRule="auto"/>
        <w:ind w:firstLine="540"/>
        <w:jc w:val="both"/>
      </w:pPr>
      <w:r>
        <w:rPr>
          <w:sz w:val="20"/>
        </w:rPr>
        <w:t xml:space="preserve">5. Нарушение аккредитованным удостоверяющим центром </w:t>
      </w:r>
      <w:hyperlink w:history="0" r:id="rId3622" w:tooltip="Приказ Минцифры России от 08.11.2021 N 1138 &quot;Об утверждении Порядка формирования и ведения реестров выданных аккредитованными удостоверяющими центрами квалифицированных сертификатов ключей проверки электронной подписи, а также предоставления информации из таких реестров, включая требования к формату предоставления такой информации&quot; (Зарегистрировано в Минюсте России 30.11.2021 N 66117) {КонсультантПлюс}">
        <w:r>
          <w:rPr>
            <w:sz w:val="20"/>
            <w:color w:val="0000ff"/>
          </w:rPr>
          <w:t xml:space="preserve">порядка</w:t>
        </w:r>
      </w:hyperlink>
      <w:r>
        <w:rPr>
          <w:sz w:val="20"/>
        </w:rPr>
        <w:t xml:space="preserve"> формирования и ведения реестров квалифицированных сертификатов, включая нарушение сроков внесения в реестр квалифицированных сертификатов информации о прекращении действия квалифицированного сертификата или о его аннулировании, либо </w:t>
      </w:r>
      <w:hyperlink w:history="0" r:id="rId3623" w:tooltip="Приказ Минцифры России от 08.11.2021 N 1138 &quot;Об утверждении Порядка формирования и ведения реестров выданных аккредитованными удостоверяющими центрами квалифицированных сертификатов ключей проверки электронной подписи, а также предоставления информации из таких реестров, включая требования к формату предоставления такой информации&quot; (Зарегистрировано в Минюсте России 30.11.2021 N 66117) {КонсультантПлюс}">
        <w:r>
          <w:rPr>
            <w:sz w:val="20"/>
            <w:color w:val="0000ff"/>
          </w:rPr>
          <w:t xml:space="preserve">порядка</w:t>
        </w:r>
      </w:hyperlink>
      <w:r>
        <w:rPr>
          <w:sz w:val="20"/>
        </w:rPr>
        <w:t xml:space="preserve"> предоставления информации из такого реестра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 тысяч до десяти тысяч рублей.</w:t>
      </w:r>
    </w:p>
    <w:p>
      <w:pPr>
        <w:pStyle w:val="0"/>
        <w:spacing w:before="200" w:lineRule="auto"/>
        <w:ind w:firstLine="540"/>
        <w:jc w:val="both"/>
      </w:pPr>
      <w:r>
        <w:rPr>
          <w:sz w:val="20"/>
        </w:rPr>
        <w:t xml:space="preserve">6. Нарушение аккредитованным удостоверяющим центром конфиденциальности созданных таким аккредитованным удостоверяющим центром ключей электронных подписей либо требований по обеспечению защиты информации, содержащейся в реестре квалифицированных сертификатов, от неправомерного доступа, уничтожения, модификации, блокирования или иных неправомерных действий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тысяч до пятидесяти тысяч рублей.</w:t>
      </w:r>
    </w:p>
    <w:bookmarkStart w:id="5932" w:name="P5932"/>
    <w:bookmarkEnd w:id="5932"/>
    <w:p>
      <w:pPr>
        <w:pStyle w:val="0"/>
        <w:spacing w:before="200" w:lineRule="auto"/>
        <w:ind w:firstLine="540"/>
        <w:jc w:val="both"/>
      </w:pPr>
      <w:r>
        <w:rPr>
          <w:sz w:val="20"/>
        </w:rPr>
        <w:t xml:space="preserve">7. Нарушение аккредитованным удостоверяющим центром </w:t>
      </w:r>
      <w:hyperlink w:history="0" r:id="rId3624" w:tooltip="Федеральный закон от 06.04.2011 N 63-ФЗ (ред. от 21.04.2025) &quot;Об электронной подписи&quot; {КонсультантПлюс}">
        <w:r>
          <w:rPr>
            <w:sz w:val="20"/>
            <w:color w:val="0000ff"/>
          </w:rPr>
          <w:t xml:space="preserve">требований</w:t>
        </w:r>
      </w:hyperlink>
      <w:r>
        <w:rPr>
          <w:sz w:val="20"/>
        </w:rPr>
        <w:t xml:space="preserve"> к содержанию квалифицированного сертификата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пятидесяти тысяч рублей.</w:t>
      </w:r>
    </w:p>
    <w:p>
      <w:pPr>
        <w:pStyle w:val="0"/>
        <w:spacing w:before="200" w:lineRule="auto"/>
        <w:ind w:firstLine="540"/>
        <w:jc w:val="both"/>
      </w:pPr>
      <w:r>
        <w:rPr>
          <w:sz w:val="20"/>
        </w:rPr>
        <w:t xml:space="preserve">8. Нарушение руководителем аккредитованного удостоверяющего центра </w:t>
      </w:r>
      <w:hyperlink w:history="0" r:id="rId3625" w:tooltip="Федеральный закон от 06.04.2011 N 63-ФЗ (ред. от 21.04.2025) &quot;Об электронной подписи&quot; {КонсультантПлюс}">
        <w:r>
          <w:rPr>
            <w:sz w:val="20"/>
            <w:color w:val="0000ff"/>
          </w:rPr>
          <w:t xml:space="preserve">обязанности</w:t>
        </w:r>
      </w:hyperlink>
      <w:r>
        <w:rPr>
          <w:sz w:val="20"/>
        </w:rPr>
        <w:t xml:space="preserve"> передать на хранение в федеральный орган исполнительной власти, уполномоченный в сфере использования электронной подписи, в установленном порядке информацию, подлежащую хранению в аккредитованном удостоверяющем центре, в случае принятия решения о прекращении деятельности такого аккредитованного удостоверяющего центра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spacing w:before="200" w:lineRule="auto"/>
        <w:ind w:firstLine="540"/>
        <w:jc w:val="both"/>
      </w:pPr>
      <w:r>
        <w:rPr>
          <w:sz w:val="20"/>
        </w:rPr>
        <w:t xml:space="preserve">9. Совершение административных правонарушений, предусмотренных </w:t>
      </w:r>
      <w:hyperlink w:history="0" w:anchor="P5920" w:tooltip="1. Нарушение аккредитованным удостоверяющим центром порядка выдачи квалифицированного сертификата ключа проверки электронной подписи (далее - квалифицированный сертификат) -">
        <w:r>
          <w:rPr>
            <w:sz w:val="20"/>
            <w:color w:val="0000ff"/>
          </w:rPr>
          <w:t xml:space="preserve">частями 1</w:t>
        </w:r>
      </w:hyperlink>
      <w:r>
        <w:rPr>
          <w:sz w:val="20"/>
        </w:rPr>
        <w:t xml:space="preserve"> - </w:t>
      </w:r>
      <w:hyperlink w:history="0" w:anchor="P5932" w:tooltip="7. Нарушение аккредитованным удостоверяющим центром требований к содержанию квалифицированного сертификата -">
        <w:r>
          <w:rPr>
            <w:sz w:val="20"/>
            <w:color w:val="0000ff"/>
          </w:rPr>
          <w:t xml:space="preserve">7</w:t>
        </w:r>
      </w:hyperlink>
      <w:r>
        <w:rPr>
          <w:sz w:val="20"/>
        </w:rPr>
        <w:t xml:space="preserve"> настоящей статьи, юридическим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двукратного размера ранее наложенного административного штрафа.</w:t>
      </w:r>
    </w:p>
    <w:p>
      <w:pPr>
        <w:pStyle w:val="0"/>
        <w:ind w:firstLine="540"/>
        <w:jc w:val="both"/>
      </w:pPr>
      <w:r>
        <w:rPr>
          <w:sz w:val="20"/>
        </w:rPr>
      </w:r>
    </w:p>
    <w:bookmarkStart w:id="5939" w:name="P5939"/>
    <w:bookmarkEnd w:id="5939"/>
    <w:p>
      <w:pPr>
        <w:pStyle w:val="2"/>
        <w:outlineLvl w:val="2"/>
        <w:ind w:firstLine="540"/>
        <w:jc w:val="both"/>
      </w:pPr>
      <w:r>
        <w:rPr>
          <w:sz w:val="20"/>
        </w:rPr>
        <w:t xml:space="preserve">Статья 13.33.1. Нарушение установленных правил создания (замены) и выдачи ключа простой электронной подписи и правил использования единой системы идентификации и аутентификации</w:t>
      </w:r>
    </w:p>
    <w:p>
      <w:pPr>
        <w:pStyle w:val="0"/>
        <w:jc w:val="both"/>
      </w:pPr>
      <w:r>
        <w:rPr>
          <w:sz w:val="20"/>
        </w:rPr>
        <w:t xml:space="preserve">(в ред. Федерального </w:t>
      </w:r>
      <w:hyperlink w:history="0" r:id="rId3626"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625-ФЗ)</w:t>
      </w:r>
    </w:p>
    <w:p>
      <w:pPr>
        <w:pStyle w:val="0"/>
        <w:ind w:firstLine="540"/>
        <w:jc w:val="both"/>
      </w:pPr>
      <w:r>
        <w:rPr>
          <w:sz w:val="20"/>
        </w:rPr>
      </w:r>
    </w:p>
    <w:p>
      <w:pPr>
        <w:pStyle w:val="0"/>
        <w:ind w:firstLine="540"/>
        <w:jc w:val="both"/>
      </w:pPr>
      <w:r>
        <w:rPr>
          <w:sz w:val="20"/>
        </w:rPr>
        <w:t xml:space="preserve">(введена Федеральным </w:t>
      </w:r>
      <w:hyperlink w:history="0" r:id="rId3627" w:tooltip="Федеральный закон от 30.12.2020 N 5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516-ФЗ)</w:t>
      </w:r>
    </w:p>
    <w:p>
      <w:pPr>
        <w:pStyle w:val="0"/>
        <w:ind w:firstLine="540"/>
        <w:jc w:val="both"/>
      </w:pPr>
      <w:r>
        <w:rPr>
          <w:sz w:val="20"/>
        </w:rPr>
      </w:r>
    </w:p>
    <w:p>
      <w:pPr>
        <w:pStyle w:val="0"/>
        <w:ind w:firstLine="540"/>
        <w:jc w:val="both"/>
      </w:pPr>
      <w:r>
        <w:rPr>
          <w:sz w:val="20"/>
        </w:rPr>
        <w:t xml:space="preserve">1. Нарушение органом либо организацией, имеющими право создания (замены) и выдачи ключа простой электронной подписи (далее - оператор выдачи ключа), при использовании единой системы идентификации и аутентификации конфиденциальности ключа простой электронной подписи -</w:t>
      </w:r>
    </w:p>
    <w:p>
      <w:pPr>
        <w:pStyle w:val="0"/>
        <w:jc w:val="both"/>
      </w:pPr>
      <w:r>
        <w:rPr>
          <w:sz w:val="20"/>
        </w:rPr>
        <w:t xml:space="preserve">(в ред. Федерального </w:t>
      </w:r>
      <w:hyperlink w:history="0" r:id="rId3628"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2. Невыполнение оператором выдачи ключа требования об установлении личности заявителя при выдаче ключа простой электронной подписи, а также выдача ключа простой электронной подписи без получения от заявителя заявления о выдаче такого ключа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3. Внесение оператором выдачи ключа в единую систему идентификации и аутентификации данных, не соответствующих заявлению гражданина,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w:t>
      </w:r>
    </w:p>
    <w:p>
      <w:pPr>
        <w:pStyle w:val="0"/>
        <w:spacing w:before="200" w:lineRule="auto"/>
        <w:ind w:firstLine="540"/>
        <w:jc w:val="both"/>
      </w:pPr>
      <w:r>
        <w:rPr>
          <w:sz w:val="20"/>
        </w:rPr>
        <w:t xml:space="preserve">4. Взимание оператором выдачи ключа платы за создание (замену) и (или) выдачу ключа простой электронной подписи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ста пятидесяти тысяч до трехсот тысяч рублей.</w:t>
      </w:r>
    </w:p>
    <w:p>
      <w:pPr>
        <w:pStyle w:val="0"/>
        <w:spacing w:before="200" w:lineRule="auto"/>
        <w:ind w:firstLine="540"/>
        <w:jc w:val="both"/>
      </w:pPr>
      <w:r>
        <w:rPr>
          <w:sz w:val="20"/>
        </w:rPr>
        <w:t xml:space="preserve">5. Создание (замена) и (или) выдача ключа не уполномоченным на то лицом оператора выдачи ключа либо истребование оператором выдачи ключа при создании (замене) и (или) выдаче ключа простой электронной подписи сведений о заявителе, не являющихся обязательными для создания (замены) и (или) выдачи ключа простой электронной подписи,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пятидесяти тысяч рублей.</w:t>
      </w:r>
    </w:p>
    <w:bookmarkStart w:id="5955" w:name="P5955"/>
    <w:bookmarkEnd w:id="5955"/>
    <w:p>
      <w:pPr>
        <w:pStyle w:val="0"/>
        <w:spacing w:before="200" w:lineRule="auto"/>
        <w:ind w:firstLine="540"/>
        <w:jc w:val="both"/>
      </w:pPr>
      <w:r>
        <w:rPr>
          <w:sz w:val="20"/>
        </w:rPr>
        <w:t xml:space="preserve">6. Нарушение должностным лицом федерального органа исполнительной власти, государственного внебюджетного фонда, органа исполнительной власти субъекта Российской Федерации, органа местного самоуправления, государственного или муниципального учреждения, многофункционального центра предоставления государственных и муниципальных услуг или иной организации (далее - участники информационного взаимодействия) в случаях, предусмотренных федеральными законами, актами Президента Российской Федерации и актами Правительства Российской Федерации, правил обеспечения доступа пользователей к информации, размещенной в соответствующей государственной или муниципальной информационной системе с использованием единой системы идентификации и аутентификации,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тридцати тысяч рублей.</w:t>
      </w:r>
    </w:p>
    <w:bookmarkStart w:id="5957" w:name="P5957"/>
    <w:bookmarkEnd w:id="5957"/>
    <w:p>
      <w:pPr>
        <w:pStyle w:val="0"/>
        <w:spacing w:before="200" w:lineRule="auto"/>
        <w:ind w:firstLine="540"/>
        <w:jc w:val="both"/>
      </w:pPr>
      <w:r>
        <w:rPr>
          <w:sz w:val="20"/>
        </w:rPr>
        <w:t xml:space="preserve">7. Выполнение должностным лицом участников информационного взаимодействия действий, направленных на нарушение процесса функционирования единой системы идентификации и аутентификации или информационных систем, подключенных к единой системе идентификации и аутентификации,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тридцати тысяч рублей.</w:t>
      </w:r>
    </w:p>
    <w:p>
      <w:pPr>
        <w:pStyle w:val="0"/>
        <w:spacing w:before="200" w:lineRule="auto"/>
        <w:ind w:firstLine="540"/>
        <w:jc w:val="both"/>
      </w:pPr>
      <w:r>
        <w:rPr>
          <w:sz w:val="20"/>
        </w:rPr>
        <w:t xml:space="preserve">8. Совершение административного правонарушения, предусмотренного </w:t>
      </w:r>
      <w:hyperlink w:history="0" w:anchor="P5955" w:tooltip="6. Нарушение должностным лицом федерального органа исполнительной власти, государственного внебюджетного фонда, органа исполнительной власти субъекта Российской Федерации, органа местного самоуправления, государственного или муниципального учреждения, многофункционального центра предоставления государственных и муниципальных услуг или иной организации (далее - участники информационного взаимодействия) в случаях, предусмотренных федеральными законами, актами Президента Российской Федерации и актами Правит...">
        <w:r>
          <w:rPr>
            <w:sz w:val="20"/>
            <w:color w:val="0000ff"/>
          </w:rPr>
          <w:t xml:space="preserve">частью 6</w:t>
        </w:r>
      </w:hyperlink>
      <w:r>
        <w:rPr>
          <w:sz w:val="20"/>
        </w:rPr>
        <w:t xml:space="preserve"> или </w:t>
      </w:r>
      <w:hyperlink w:history="0" w:anchor="P5957" w:tooltip="7. Выполнение должностным лицом участников информационного взаимодействия действий, направленных на нарушение процесса функционирования единой системы идентификации и аутентификации или информационных систем, подключенных к единой системе идентификации и аутентификации, -">
        <w:r>
          <w:rPr>
            <w:sz w:val="20"/>
            <w:color w:val="0000ff"/>
          </w:rPr>
          <w:t xml:space="preserve">7</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пятидесяти тысяч рублей.</w:t>
      </w:r>
    </w:p>
    <w:p>
      <w:pPr>
        <w:pStyle w:val="0"/>
        <w:ind w:firstLine="540"/>
        <w:jc w:val="both"/>
      </w:pPr>
      <w:r>
        <w:rPr>
          <w:sz w:val="20"/>
        </w:rPr>
      </w:r>
    </w:p>
    <w:bookmarkStart w:id="5962" w:name="P5962"/>
    <w:bookmarkEnd w:id="5962"/>
    <w:p>
      <w:pPr>
        <w:pStyle w:val="2"/>
        <w:outlineLvl w:val="2"/>
        <w:ind w:firstLine="540"/>
        <w:jc w:val="both"/>
      </w:pPr>
      <w:r>
        <w:rPr>
          <w:sz w:val="20"/>
        </w:rPr>
        <w:t xml:space="preserve">Статья 13.34. Неисполнение оператором связи, оказывающим услуги по предоставлению доступа к информационно-телекоммуникационной сети "Интернет",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w:t>
      </w:r>
    </w:p>
    <w:p>
      <w:pPr>
        <w:pStyle w:val="0"/>
        <w:ind w:firstLine="540"/>
        <w:jc w:val="both"/>
      </w:pPr>
      <w:r>
        <w:rPr>
          <w:sz w:val="20"/>
        </w:rPr>
      </w:r>
    </w:p>
    <w:p>
      <w:pPr>
        <w:pStyle w:val="0"/>
        <w:ind w:firstLine="540"/>
        <w:jc w:val="both"/>
      </w:pPr>
      <w:r>
        <w:rPr>
          <w:sz w:val="20"/>
        </w:rPr>
        <w:t xml:space="preserve">(введена Федеральным </w:t>
      </w:r>
      <w:hyperlink w:history="0" r:id="rId3629" w:tooltip="Федеральный закон от 22.02.2017 N 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22.02.2017 N 18-ФЗ)</w:t>
      </w:r>
    </w:p>
    <w:p>
      <w:pPr>
        <w:pStyle w:val="0"/>
        <w:jc w:val="both"/>
      </w:pPr>
      <w:r>
        <w:rPr>
          <w:sz w:val="20"/>
        </w:rPr>
      </w:r>
    </w:p>
    <w:bookmarkStart w:id="5966" w:name="P5966"/>
    <w:bookmarkEnd w:id="5966"/>
    <w:p>
      <w:pPr>
        <w:pStyle w:val="0"/>
        <w:ind w:firstLine="540"/>
        <w:jc w:val="both"/>
      </w:pPr>
      <w:hyperlink w:history="0" r:id="rId3630"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Неисполнение оператором связи, оказывающим услуги по предоставлению доступа к информационно-телекоммуникационной сети "Интернет", </w:t>
      </w:r>
      <w:r>
        <w:rPr>
          <w:sz w:val="20"/>
        </w:rPr>
        <w:t xml:space="preserve">обязанности</w:t>
      </w:r>
      <w:r>
        <w:rPr>
          <w:sz w:val="20"/>
        </w:rPr>
        <w:t xml:space="preserve">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3631"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512-ФЗ)</w:t>
      </w:r>
    </w:p>
    <w:bookmarkStart w:id="5969" w:name="P5969"/>
    <w:bookmarkEnd w:id="5969"/>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5966" w:tooltip="1. Неисполнение оператором связи, оказывающим услуги по предоставлению доступа к информационно-телекоммуникационной сети &quot;Интернет&quot;,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двухсот пятидесяти тысяч рублей; на юридических лиц - от пятисот тысяч до четырех миллионов рублей.</w:t>
      </w:r>
    </w:p>
    <w:p>
      <w:pPr>
        <w:pStyle w:val="0"/>
        <w:jc w:val="both"/>
      </w:pPr>
      <w:r>
        <w:rPr>
          <w:sz w:val="20"/>
        </w:rPr>
        <w:t xml:space="preserve">(в ред. Федерального </w:t>
      </w:r>
      <w:hyperlink w:history="0" r:id="rId3632"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jc w:val="both"/>
      </w:pPr>
      <w:r>
        <w:rPr>
          <w:sz w:val="20"/>
        </w:rPr>
        <w:t xml:space="preserve">(часть 2 введена Федеральным </w:t>
      </w:r>
      <w:hyperlink w:history="0" r:id="rId3633"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512-ФЗ)</w:t>
      </w:r>
    </w:p>
    <w:p>
      <w:pPr>
        <w:pStyle w:val="0"/>
        <w:ind w:firstLine="540"/>
        <w:jc w:val="both"/>
      </w:pPr>
      <w:r>
        <w:rPr>
          <w:sz w:val="20"/>
        </w:rPr>
      </w:r>
    </w:p>
    <w:bookmarkStart w:id="5974" w:name="P5974"/>
    <w:bookmarkEnd w:id="5974"/>
    <w:p>
      <w:pPr>
        <w:pStyle w:val="2"/>
        <w:outlineLvl w:val="2"/>
        <w:ind w:firstLine="540"/>
        <w:jc w:val="both"/>
      </w:pPr>
      <w:r>
        <w:rPr>
          <w:sz w:val="20"/>
        </w:rPr>
        <w:t xml:space="preserve">Статья 13.35. Распространение владельцем аудиовизуального сервиса незарегистрированных средств массовой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634"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01.05.2017 N 87-ФЗ)</w:t>
      </w:r>
    </w:p>
    <w:p>
      <w:pPr>
        <w:pStyle w:val="0"/>
        <w:jc w:val="both"/>
      </w:pPr>
      <w:r>
        <w:rPr>
          <w:sz w:val="20"/>
        </w:rPr>
      </w:r>
    </w:p>
    <w:bookmarkStart w:id="5978" w:name="P5978"/>
    <w:bookmarkEnd w:id="5978"/>
    <w:p>
      <w:pPr>
        <w:pStyle w:val="0"/>
        <w:ind w:firstLine="540"/>
        <w:jc w:val="both"/>
      </w:pPr>
      <w:hyperlink w:history="0" r:id="rId3635"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Распространение </w:t>
      </w:r>
      <w:hyperlink w:history="0" r:id="rId3636"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владельцем аудиовизуального сервиса</w:t>
        </w:r>
      </w:hyperlink>
      <w:r>
        <w:rPr>
          <w:sz w:val="20"/>
        </w:rPr>
        <w:t xml:space="preserve"> телеканала, телепрограммы, не зарегистрированных в качестве средства массовой информации, либо распространение телеканала, телепрограммы, зарегистрированных в качестве средства массовой информации, после принятия решения о прекращении или приостановлении вещания телеканала или телепрограммы в установленном порядке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пятисот тысяч до семисот тысяч рублей.</w:t>
      </w:r>
    </w:p>
    <w:bookmarkStart w:id="5980" w:name="P5980"/>
    <w:bookmarkEnd w:id="5980"/>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978" w:tooltip="1. Распространение владельцем аудиовизуального сервиса телеканала, телепрограммы, не зарегистрированных в качестве средства массовой информации, либо распространение телеканала, телепрограммы, зарегистрированных в качестве средства массовой информации, после принятия решения о прекращении или приостановлении вещания телеканала или телепрограммы в установленном порядке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ста тысяч до двухсот тысяч рублей; на юридических лиц - от семисот тысяч до одного миллиона рублей.</w:t>
      </w:r>
    </w:p>
    <w:p>
      <w:pPr>
        <w:pStyle w:val="0"/>
        <w:jc w:val="both"/>
      </w:pPr>
      <w:r>
        <w:rPr>
          <w:sz w:val="20"/>
        </w:rPr>
        <w:t xml:space="preserve">(часть 2 введена Федеральным </w:t>
      </w:r>
      <w:hyperlink w:history="0" r:id="rId3637"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p>
      <w:pPr>
        <w:pStyle w:val="0"/>
        <w:ind w:firstLine="540"/>
        <w:jc w:val="both"/>
      </w:pPr>
      <w:r>
        <w:rPr>
          <w:sz w:val="20"/>
        </w:rPr>
      </w:r>
    </w:p>
    <w:bookmarkStart w:id="5984" w:name="P5984"/>
    <w:bookmarkEnd w:id="5984"/>
    <w:p>
      <w:pPr>
        <w:pStyle w:val="2"/>
        <w:outlineLvl w:val="2"/>
        <w:ind w:firstLine="540"/>
        <w:jc w:val="both"/>
      </w:pPr>
      <w:r>
        <w:rPr>
          <w:sz w:val="20"/>
        </w:rPr>
        <w:t xml:space="preserve">Статья 13.36.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w:t>
      </w:r>
    </w:p>
    <w:p>
      <w:pPr>
        <w:pStyle w:val="0"/>
        <w:ind w:firstLine="540"/>
        <w:jc w:val="both"/>
      </w:pPr>
      <w:r>
        <w:rPr>
          <w:sz w:val="20"/>
        </w:rPr>
      </w:r>
    </w:p>
    <w:p>
      <w:pPr>
        <w:pStyle w:val="0"/>
        <w:ind w:firstLine="540"/>
        <w:jc w:val="both"/>
      </w:pPr>
      <w:r>
        <w:rPr>
          <w:sz w:val="20"/>
        </w:rPr>
        <w:t xml:space="preserve">(введена Федеральным </w:t>
      </w:r>
      <w:hyperlink w:history="0" r:id="rId3638"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01.05.2017 N 87-ФЗ)</w:t>
      </w:r>
    </w:p>
    <w:p>
      <w:pPr>
        <w:pStyle w:val="0"/>
        <w:jc w:val="both"/>
      </w:pPr>
      <w:r>
        <w:rPr>
          <w:sz w:val="20"/>
        </w:rPr>
      </w:r>
    </w:p>
    <w:bookmarkStart w:id="5988" w:name="P5988"/>
    <w:bookmarkEnd w:id="5988"/>
    <w:p>
      <w:pPr>
        <w:pStyle w:val="0"/>
        <w:ind w:firstLine="540"/>
        <w:jc w:val="both"/>
      </w:pPr>
      <w:hyperlink w:history="0" r:id="rId3639"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Нарушение владельцем аудиовизуального сервиса установленного </w:t>
      </w:r>
      <w:r>
        <w:rPr>
          <w:sz w:val="20"/>
        </w:rPr>
        <w:t xml:space="preserve">порядка</w:t>
      </w:r>
      <w:r>
        <w:rPr>
          <w:sz w:val="20"/>
        </w:rPr>
        <w:t xml:space="preserve"> распространения среди детей информации, причиняющей вред их здоровью и (или) развитию,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трехсот тысяч до пятисот тысяч рублей.</w:t>
      </w:r>
    </w:p>
    <w:bookmarkStart w:id="5990" w:name="P5990"/>
    <w:bookmarkEnd w:id="5990"/>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988" w:tooltip="1.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юридических лиц - от пятисот тысяч до одного миллиона рублей.</w:t>
      </w:r>
    </w:p>
    <w:p>
      <w:pPr>
        <w:pStyle w:val="0"/>
        <w:jc w:val="both"/>
      </w:pPr>
      <w:r>
        <w:rPr>
          <w:sz w:val="20"/>
        </w:rPr>
        <w:t xml:space="preserve">(часть 2 введена Федеральным </w:t>
      </w:r>
      <w:hyperlink w:history="0" r:id="rId3640"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p>
      <w:pPr>
        <w:pStyle w:val="0"/>
        <w:ind w:firstLine="540"/>
        <w:jc w:val="both"/>
      </w:pPr>
      <w:r>
        <w:rPr>
          <w:sz w:val="20"/>
        </w:rPr>
      </w:r>
    </w:p>
    <w:bookmarkStart w:id="5994" w:name="P5994"/>
    <w:bookmarkEnd w:id="5994"/>
    <w:p>
      <w:pPr>
        <w:pStyle w:val="2"/>
        <w:outlineLvl w:val="2"/>
        <w:ind w:firstLine="540"/>
        <w:jc w:val="both"/>
      </w:pPr>
      <w:r>
        <w:rPr>
          <w:sz w:val="20"/>
        </w:rPr>
        <w:t xml:space="preserve">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3641"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01.05.2017 N 87-ФЗ)</w:t>
      </w:r>
    </w:p>
    <w:p>
      <w:pPr>
        <w:pStyle w:val="0"/>
        <w:jc w:val="both"/>
      </w:pPr>
      <w:r>
        <w:rPr>
          <w:sz w:val="20"/>
        </w:rPr>
      </w:r>
    </w:p>
    <w:bookmarkStart w:id="5998" w:name="P5998"/>
    <w:bookmarkEnd w:id="5998"/>
    <w:p>
      <w:pPr>
        <w:pStyle w:val="0"/>
        <w:ind w:firstLine="540"/>
        <w:jc w:val="both"/>
      </w:pPr>
      <w:hyperlink w:history="0" r:id="rId3642"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w:t>
      </w:r>
      <w:hyperlink w:history="0" w:anchor="P10659"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статьями 20.3</w:t>
        </w:r>
      </w:hyperlink>
      <w:r>
        <w:rPr>
          <w:sz w:val="20"/>
        </w:rPr>
        <w:t xml:space="preserve">, </w:t>
      </w:r>
      <w:hyperlink w:history="0" w:anchor="P10674" w:tooltip="Статья 20.3.1. Возбуждение ненависти либо вражды, а равно унижение человеческого достоинства">
        <w:r>
          <w:rPr>
            <w:sz w:val="20"/>
            <w:color w:val="0000ff"/>
          </w:rPr>
          <w:t xml:space="preserve">20.3.1</w:t>
        </w:r>
      </w:hyperlink>
      <w:r>
        <w:rPr>
          <w:sz w:val="20"/>
        </w:rPr>
        <w:t xml:space="preserve">, </w:t>
      </w:r>
      <w:hyperlink w:history="0" w:anchor="P10681"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настоящего Кодекса, -</w:t>
      </w:r>
    </w:p>
    <w:p>
      <w:pPr>
        <w:pStyle w:val="0"/>
        <w:jc w:val="both"/>
      </w:pPr>
      <w:r>
        <w:rPr>
          <w:sz w:val="20"/>
        </w:rPr>
        <w:t xml:space="preserve">(в ред. Федеральных законов от 27.12.2018 </w:t>
      </w:r>
      <w:hyperlink w:history="0" r:id="rId3643"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08.12.2020 </w:t>
      </w:r>
      <w:hyperlink w:history="0" r:id="rId3644"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13.06.2023 </w:t>
      </w:r>
      <w:hyperlink w:history="0" r:id="rId3645" w:tooltip="Федеральный закон от 13.06.2023 N 231-ФЗ &quot;О внесении изменений в Кодекс Российской Федерации об административных правонарушениях&quot; {КонсультантПлюс}">
        <w:r>
          <w:rPr>
            <w:sz w:val="20"/>
            <w:color w:val="0000ff"/>
          </w:rPr>
          <w:t xml:space="preserve">N 231-ФЗ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6001" w:name="P6001"/>
    <w:bookmarkEnd w:id="6001"/>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5998" w:tooltip="1.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статьями 20.3, 20.3.1, 20.3.2 настоящего Кодек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трехсот тысяч рублей; на должностных лиц - от шестисот тысяч до восьмисот тысяч рублей; на юридических лиц - от одного миллиона пятисот тысяч до пяти миллионов рублей.</w:t>
      </w:r>
    </w:p>
    <w:p>
      <w:pPr>
        <w:pStyle w:val="0"/>
        <w:jc w:val="both"/>
      </w:pPr>
      <w:r>
        <w:rPr>
          <w:sz w:val="20"/>
        </w:rPr>
        <w:t xml:space="preserve">(часть 2 введена Федеральным </w:t>
      </w:r>
      <w:hyperlink w:history="0" r:id="rId3646"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p>
      <w:pPr>
        <w:pStyle w:val="0"/>
        <w:ind w:firstLine="540"/>
        <w:jc w:val="both"/>
      </w:pPr>
      <w:r>
        <w:rPr>
          <w:sz w:val="20"/>
        </w:rPr>
      </w:r>
    </w:p>
    <w:bookmarkStart w:id="6005" w:name="P6005"/>
    <w:bookmarkEnd w:id="6005"/>
    <w:p>
      <w:pPr>
        <w:pStyle w:val="2"/>
        <w:outlineLvl w:val="2"/>
        <w:ind w:firstLine="540"/>
        <w:jc w:val="both"/>
      </w:pPr>
      <w:r>
        <w:rPr>
          <w:sz w:val="20"/>
        </w:rPr>
        <w:t xml:space="preserve">Статья 13.38. Несвоевременная или неполная уплата оператором сети связи общего пользования обязательных отчислений (неналоговых платежей) в резерв универсального обслуживания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3647" w:tooltip="Федеральный закон от 17.04.2017 N 75-ФЗ &quot;О внесении изменений в статьи 60 и 68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17.04.2017 N 75-ФЗ)</w:t>
      </w:r>
    </w:p>
    <w:p>
      <w:pPr>
        <w:pStyle w:val="0"/>
        <w:jc w:val="both"/>
      </w:pPr>
      <w:r>
        <w:rPr>
          <w:sz w:val="20"/>
        </w:rPr>
      </w:r>
    </w:p>
    <w:p>
      <w:pPr>
        <w:pStyle w:val="0"/>
        <w:ind w:firstLine="540"/>
        <w:jc w:val="both"/>
      </w:pPr>
      <w:r>
        <w:rPr>
          <w:sz w:val="20"/>
        </w:rPr>
        <w:t xml:space="preserve">Несвоевременная или неполная уплата оператором сети связи общего пользования обязательных отчислений (неналоговых платежей) в </w:t>
      </w:r>
      <w:hyperlink w:history="0" r:id="rId3648" w:tooltip="Федеральный закон от 07.07.2003 N 126-ФЗ (ред. от 31.07.2025) &quot;О связи&quot; {КонсультантПлюс}">
        <w:r>
          <w:rPr>
            <w:sz w:val="20"/>
            <w:color w:val="0000ff"/>
          </w:rPr>
          <w:t xml:space="preserve">резерв</w:t>
        </w:r>
      </w:hyperlink>
      <w:r>
        <w:rPr>
          <w:sz w:val="20"/>
        </w:rPr>
        <w:t xml:space="preserve"> универсального обслуживания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ind w:firstLine="540"/>
        <w:jc w:val="both"/>
      </w:pPr>
      <w:r>
        <w:rPr>
          <w:sz w:val="20"/>
        </w:rPr>
      </w:r>
    </w:p>
    <w:bookmarkStart w:id="6012" w:name="P6012"/>
    <w:bookmarkEnd w:id="6012"/>
    <w:p>
      <w:pPr>
        <w:pStyle w:val="2"/>
        <w:outlineLvl w:val="2"/>
        <w:ind w:firstLine="540"/>
        <w:jc w:val="both"/>
      </w:pPr>
      <w:r>
        <w:rPr>
          <w:sz w:val="20"/>
        </w:rPr>
        <w:t xml:space="preserve">Статья 13.39. Неисполнение обязанностей организатором сервиса обмена мгновенными сообщениями</w:t>
      </w:r>
    </w:p>
    <w:p>
      <w:pPr>
        <w:pStyle w:val="0"/>
        <w:ind w:firstLine="540"/>
        <w:jc w:val="both"/>
      </w:pPr>
      <w:r>
        <w:rPr>
          <w:sz w:val="20"/>
        </w:rPr>
      </w:r>
    </w:p>
    <w:p>
      <w:pPr>
        <w:pStyle w:val="0"/>
        <w:ind w:firstLine="540"/>
        <w:jc w:val="both"/>
      </w:pPr>
      <w:r>
        <w:rPr>
          <w:sz w:val="20"/>
        </w:rPr>
        <w:t xml:space="preserve">(введена Федеральным </w:t>
      </w:r>
      <w:hyperlink w:history="0" r:id="rId3649" w:tooltip="Федеральный закон от 20.12.2017 N 39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20.12.2017 N 396-ФЗ)</w:t>
      </w:r>
    </w:p>
    <w:p>
      <w:pPr>
        <w:pStyle w:val="0"/>
        <w:jc w:val="both"/>
      </w:pPr>
      <w:r>
        <w:rPr>
          <w:sz w:val="20"/>
        </w:rPr>
      </w:r>
    </w:p>
    <w:bookmarkStart w:id="6016" w:name="P6016"/>
    <w:bookmarkEnd w:id="6016"/>
    <w:p>
      <w:pPr>
        <w:pStyle w:val="0"/>
        <w:ind w:firstLine="540"/>
        <w:jc w:val="both"/>
      </w:pPr>
      <w:hyperlink w:history="0" r:id="rId3650"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Неисполнение организатором сервиса обмена мгновенными сообщениями установленных </w:t>
      </w:r>
      <w:hyperlink w:history="0" r:id="rId3651"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об информации, информационных технологиях и о защите информации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bookmarkStart w:id="6018" w:name="P6018"/>
    <w:bookmarkEnd w:id="6018"/>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016" w:tooltip="1. Неисполнение организатором сервиса обмена мгновенными сообщениями установленных законодательством Российской Федерации об информации, информационных технологиях и о защите информации обязанностей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семидесяти тысяч рублей; на юридических лиц - от одного миллиона до двух миллионов рублей.</w:t>
      </w:r>
    </w:p>
    <w:p>
      <w:pPr>
        <w:pStyle w:val="0"/>
        <w:jc w:val="both"/>
      </w:pPr>
      <w:r>
        <w:rPr>
          <w:sz w:val="20"/>
        </w:rPr>
        <w:t xml:space="preserve">(часть 2 введена Федеральным </w:t>
      </w:r>
      <w:hyperlink w:history="0" r:id="rId3652"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p>
      <w:pPr>
        <w:pStyle w:val="0"/>
        <w:spacing w:before="200" w:lineRule="auto"/>
        <w:ind w:firstLine="540"/>
        <w:jc w:val="both"/>
      </w:pPr>
      <w:r>
        <w:rPr>
          <w:sz w:val="20"/>
        </w:rPr>
        <w:t xml:space="preserve">Примечание. Утратило силу. - Федеральный </w:t>
      </w:r>
      <w:hyperlink w:history="0" r:id="rId3653"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02.12.2019 N 405-ФЗ.</w:t>
      </w:r>
    </w:p>
    <w:p>
      <w:pPr>
        <w:pStyle w:val="0"/>
        <w:ind w:firstLine="540"/>
        <w:jc w:val="both"/>
      </w:pPr>
      <w:r>
        <w:rPr>
          <w:sz w:val="20"/>
        </w:rPr>
      </w:r>
    </w:p>
    <w:bookmarkStart w:id="6023" w:name="P6023"/>
    <w:bookmarkEnd w:id="6023"/>
    <w:p>
      <w:pPr>
        <w:pStyle w:val="2"/>
        <w:outlineLvl w:val="2"/>
        <w:ind w:firstLine="540"/>
        <w:jc w:val="both"/>
      </w:pPr>
      <w:r>
        <w:rPr>
          <w:sz w:val="20"/>
        </w:rPr>
        <w:t xml:space="preserve">Статья 13.40. Неисполнение обязанностей оператором поисковой системы</w:t>
      </w:r>
    </w:p>
    <w:p>
      <w:pPr>
        <w:pStyle w:val="0"/>
        <w:ind w:firstLine="540"/>
        <w:jc w:val="both"/>
      </w:pPr>
      <w:r>
        <w:rPr>
          <w:sz w:val="20"/>
        </w:rPr>
      </w:r>
    </w:p>
    <w:p>
      <w:pPr>
        <w:pStyle w:val="0"/>
        <w:ind w:firstLine="540"/>
        <w:jc w:val="both"/>
      </w:pPr>
      <w:r>
        <w:rPr>
          <w:sz w:val="20"/>
        </w:rPr>
        <w:t xml:space="preserve">(введена Федеральным </w:t>
      </w:r>
      <w:hyperlink w:history="0" r:id="rId3654" w:tooltip="Федеральный закон от 27.06.2018 N 15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27.06.2018 N 155-ФЗ)</w:t>
      </w:r>
    </w:p>
    <w:p>
      <w:pPr>
        <w:pStyle w:val="0"/>
        <w:jc w:val="both"/>
      </w:pPr>
      <w:r>
        <w:rPr>
          <w:sz w:val="20"/>
        </w:rPr>
      </w:r>
    </w:p>
    <w:bookmarkStart w:id="6027" w:name="P6027"/>
    <w:bookmarkEnd w:id="6027"/>
    <w:p>
      <w:pPr>
        <w:pStyle w:val="0"/>
        <w:ind w:firstLine="540"/>
        <w:jc w:val="both"/>
      </w:pPr>
      <w:r>
        <w:rPr>
          <w:sz w:val="20"/>
        </w:rPr>
        <w:t xml:space="preserve">1. Неисполнение оператором поисковой системы </w:t>
      </w:r>
      <w:hyperlink w:history="0" r:id="rId3655"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обязанности</w:t>
        </w:r>
      </w:hyperlink>
      <w:r>
        <w:rPr>
          <w:sz w:val="20"/>
        </w:rPr>
        <w:t xml:space="preserve"> по подключению к федеральной государственной информационной системе информационных ресурсов, информационно-телекоммуникационных сетей,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w:t>
      </w:r>
    </w:p>
    <w:bookmarkStart w:id="6029" w:name="P6029"/>
    <w:bookmarkEnd w:id="6029"/>
    <w:p>
      <w:pPr>
        <w:pStyle w:val="0"/>
        <w:spacing w:before="200" w:lineRule="auto"/>
        <w:ind w:firstLine="540"/>
        <w:jc w:val="both"/>
      </w:pPr>
      <w:r>
        <w:rPr>
          <w:sz w:val="20"/>
        </w:rPr>
        <w:t xml:space="preserve">2. Неисполнение оператором поисковой системы </w:t>
      </w:r>
      <w:hyperlink w:history="0" r:id="rId3656"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обязанности</w:t>
        </w:r>
      </w:hyperlink>
      <w:r>
        <w:rPr>
          <w:sz w:val="20"/>
        </w:rPr>
        <w:t xml:space="preserve"> по прекращению на территории Российской Федерации выдачи по запросам пользователей указанной поисковой системы сведений об информационных ресурсах, информационно-телекоммуникационных сетях,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w:t>
      </w:r>
    </w:p>
    <w:bookmarkStart w:id="6031" w:name="P6031"/>
    <w:bookmarkEnd w:id="6031"/>
    <w:p>
      <w:pPr>
        <w:pStyle w:val="0"/>
        <w:spacing w:before="200" w:lineRule="auto"/>
        <w:ind w:firstLine="540"/>
        <w:jc w:val="both"/>
      </w:pPr>
      <w:r>
        <w:rPr>
          <w:sz w:val="20"/>
        </w:rPr>
        <w:t xml:space="preserve">2.1. Повторное совершение административного правонарушения, предусмотренного </w:t>
      </w:r>
      <w:hyperlink w:history="0" w:anchor="P6027" w:tooltip="1. Неисполнение оператором поисковой системы обязанности по подключению к федеральной государственной информационной системе информационных ресурсов, информационно-телекоммуникационных сетей,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
        <w:r>
          <w:rPr>
            <w:sz w:val="20"/>
            <w:color w:val="0000ff"/>
          </w:rPr>
          <w:t xml:space="preserve">частью 1</w:t>
        </w:r>
      </w:hyperlink>
      <w:r>
        <w:rPr>
          <w:sz w:val="20"/>
        </w:rPr>
        <w:t xml:space="preserve"> или </w:t>
      </w:r>
      <w:hyperlink w:history="0" w:anchor="P6029" w:tooltip="2.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ых ресурсах, информационно-телекоммуникационных сетях,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пяти миллионов рублей.</w:t>
      </w:r>
    </w:p>
    <w:p>
      <w:pPr>
        <w:pStyle w:val="0"/>
        <w:jc w:val="both"/>
      </w:pPr>
      <w:r>
        <w:rPr>
          <w:sz w:val="20"/>
        </w:rPr>
        <w:t xml:space="preserve">(часть 2.1 введена Федеральным </w:t>
      </w:r>
      <w:hyperlink w:history="0" r:id="rId3657"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6034" w:name="P6034"/>
    <w:bookmarkEnd w:id="6034"/>
    <w:p>
      <w:pPr>
        <w:pStyle w:val="0"/>
        <w:spacing w:before="200" w:lineRule="auto"/>
        <w:ind w:firstLine="540"/>
        <w:jc w:val="both"/>
      </w:pPr>
      <w:r>
        <w:rPr>
          <w:sz w:val="20"/>
        </w:rPr>
        <w:t xml:space="preserve">3.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 доменном имени и об указателях страниц сайтов в сети "Интернет", доступ к которым ограничен на основании соответствующего решения Московского городского суда, или копий заблокированных сайтов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семисот тысяч рублей.</w:t>
      </w:r>
    </w:p>
    <w:bookmarkStart w:id="6036" w:name="P6036"/>
    <w:bookmarkEnd w:id="6036"/>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6034" w:tooltip="3.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 доменном имени и об указателях страниц сайтов в сети &quot;Интернет&quot;, доступ к которым ограничен на основании соответствующего решения Московского городского суда, или копий заблокированных сайтов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трех миллионов рублей.</w:t>
      </w:r>
    </w:p>
    <w:p>
      <w:pPr>
        <w:pStyle w:val="0"/>
        <w:jc w:val="both"/>
      </w:pPr>
      <w:r>
        <w:rPr>
          <w:sz w:val="20"/>
        </w:rPr>
        <w:t xml:space="preserve">(часть 4 введена Федеральным </w:t>
      </w:r>
      <w:hyperlink w:history="0" r:id="rId3658"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02.12.2019 N 405-ФЗ)</w:t>
      </w:r>
    </w:p>
    <w:bookmarkStart w:id="6039" w:name="P6039"/>
    <w:bookmarkEnd w:id="6039"/>
    <w:p>
      <w:pPr>
        <w:pStyle w:val="0"/>
        <w:spacing w:before="200" w:lineRule="auto"/>
        <w:ind w:firstLine="540"/>
        <w:jc w:val="both"/>
      </w:pPr>
      <w:r>
        <w:rPr>
          <w:sz w:val="20"/>
        </w:rPr>
        <w:t xml:space="preserve">5. </w:t>
      </w:r>
      <w:hyperlink w:history="0" r:id="rId3659"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Неисполнение</w:t>
        </w:r>
      </w:hyperlink>
      <w:r>
        <w:rPr>
          <w:sz w:val="20"/>
        </w:rPr>
        <w:t xml:space="preserve"> оператором поисковой системы обязанности по информированию пользователей указанной поисковой системы при выдаче по их запросам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в отношении которых органом, осуществляющим функции по контролю и надзору в сфере связи, информационных технологий и массовых коммуникаций, принято решение о применении соответствующей меры понуждения, о нарушении указанным иностранным лицом законодательства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пяти миллионов рублей.</w:t>
      </w:r>
    </w:p>
    <w:p>
      <w:pPr>
        <w:pStyle w:val="0"/>
        <w:jc w:val="both"/>
      </w:pPr>
      <w:r>
        <w:rPr>
          <w:sz w:val="20"/>
        </w:rPr>
        <w:t xml:space="preserve">(часть 5 введена Федеральным </w:t>
      </w:r>
      <w:hyperlink w:history="0" r:id="rId3660"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6042" w:name="P6042"/>
    <w:bookmarkEnd w:id="6042"/>
    <w:p>
      <w:pPr>
        <w:pStyle w:val="0"/>
        <w:spacing w:before="200" w:lineRule="auto"/>
        <w:ind w:firstLine="540"/>
        <w:jc w:val="both"/>
      </w:pPr>
      <w:r>
        <w:rPr>
          <w:sz w:val="20"/>
        </w:rPr>
        <w:t xml:space="preserve">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в отношении которых органом, осуществляющим функции по контролю и надзору в сфере связи, информационных технологий и массовых коммуникаций, принято решение о применении соответствующей меры понуждения,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пяти миллионов рублей.</w:t>
      </w:r>
    </w:p>
    <w:p>
      <w:pPr>
        <w:pStyle w:val="0"/>
        <w:jc w:val="both"/>
      </w:pPr>
      <w:r>
        <w:rPr>
          <w:sz w:val="20"/>
        </w:rPr>
        <w:t xml:space="preserve">(часть 6 введена Федеральным </w:t>
      </w:r>
      <w:hyperlink w:history="0" r:id="rId3661"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6045" w:name="P6045"/>
    <w:bookmarkEnd w:id="6045"/>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hyperlink w:history="0" w:anchor="P6039" w:tooltip="5. Неисполнение оператором поисковой системы обязанности по информированию пользователей указанной поисковой системы при выдаче по их запросам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ии по контролю и надзору ...">
        <w:r>
          <w:rPr>
            <w:sz w:val="20"/>
            <w:color w:val="0000ff"/>
          </w:rPr>
          <w:t xml:space="preserve">частью 5</w:t>
        </w:r>
      </w:hyperlink>
      <w:r>
        <w:rPr>
          <w:sz w:val="20"/>
        </w:rPr>
        <w:t xml:space="preserve"> или </w:t>
      </w:r>
      <w:hyperlink w:history="0" w:anchor="P6042" w:tooltip="6.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quot;Интернет&quot; на территории Российской Федерации, в отношении которых органом, осуществляющим функц...">
        <w:r>
          <w:rPr>
            <w:sz w:val="20"/>
            <w:color w:val="0000ff"/>
          </w:rPr>
          <w:t xml:space="preserve">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на должностных лиц - от трехсот тысяч до семисот тысяч рублей; на юридических лиц - от трех миллионов до десяти миллионов рублей.</w:t>
      </w:r>
    </w:p>
    <w:p>
      <w:pPr>
        <w:pStyle w:val="0"/>
        <w:jc w:val="both"/>
      </w:pPr>
      <w:r>
        <w:rPr>
          <w:sz w:val="20"/>
        </w:rPr>
        <w:t xml:space="preserve">(часть 7 введена Федеральным </w:t>
      </w:r>
      <w:hyperlink w:history="0" r:id="rId3662"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p>
      <w:pPr>
        <w:pStyle w:val="0"/>
        <w:ind w:firstLine="540"/>
        <w:jc w:val="both"/>
      </w:pPr>
      <w:r>
        <w:rPr>
          <w:sz w:val="20"/>
        </w:rPr>
      </w:r>
    </w:p>
    <w:bookmarkStart w:id="6049" w:name="P6049"/>
    <w:bookmarkEnd w:id="6049"/>
    <w:p>
      <w:pPr>
        <w:pStyle w:val="2"/>
        <w:outlineLvl w:val="2"/>
        <w:ind w:firstLine="540"/>
        <w:jc w:val="both"/>
      </w:pPr>
      <w:r>
        <w:rPr>
          <w:sz w:val="20"/>
        </w:rPr>
        <w:t xml:space="preserve">Статья 13.40.1. Неисполнение обязанностей владельцем информационного ресурса, объем аудитории которого подлежит исследованию</w:t>
      </w:r>
    </w:p>
    <w:p>
      <w:pPr>
        <w:pStyle w:val="0"/>
        <w:ind w:firstLine="540"/>
        <w:jc w:val="both"/>
      </w:pPr>
      <w:r>
        <w:rPr>
          <w:sz w:val="20"/>
        </w:rPr>
      </w:r>
    </w:p>
    <w:p>
      <w:pPr>
        <w:pStyle w:val="0"/>
        <w:ind w:firstLine="540"/>
        <w:jc w:val="both"/>
      </w:pPr>
      <w:r>
        <w:rPr>
          <w:sz w:val="20"/>
        </w:rPr>
        <w:t xml:space="preserve">(введена Федеральным </w:t>
      </w:r>
      <w:hyperlink w:history="0" r:id="rId3663"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17.02.2023 N 32-ФЗ)</w:t>
      </w:r>
    </w:p>
    <w:p>
      <w:pPr>
        <w:pStyle w:val="0"/>
        <w:ind w:firstLine="540"/>
        <w:jc w:val="both"/>
      </w:pPr>
      <w:r>
        <w:rPr>
          <w:sz w:val="20"/>
        </w:rPr>
      </w:r>
    </w:p>
    <w:bookmarkStart w:id="6053" w:name="P6053"/>
    <w:bookmarkEnd w:id="6053"/>
    <w:p>
      <w:pPr>
        <w:pStyle w:val="0"/>
        <w:ind w:firstLine="540"/>
        <w:jc w:val="both"/>
      </w:pPr>
      <w:r>
        <w:rPr>
          <w:sz w:val="20"/>
        </w:rPr>
        <w:t xml:space="preserve">1. Неисполнение владельцем информационного ресурса, объем аудитории которого подлежит исследованию, </w:t>
      </w:r>
      <w:hyperlink w:history="0" r:id="rId3664"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обязанностей</w:t>
        </w:r>
      </w:hyperlink>
      <w:r>
        <w:rPr>
          <w:sz w:val="20"/>
        </w:rPr>
        <w:t xml:space="preserve"> по установке используемой уполномоченной организацией по исследованию объема аудитории программы для электронных вычислительных машин, предназначенной для исследования объема аудитории, и (или) предоставлению уполномоченной организации по исследованию объема аудитории данных, необходимых и достаточных для проведения исследования, либо несоблюдение владельцем указанного информационного ресурса порядка предоставления уполномоченной организации по исследованию объема аудитории данных для проведения такого исследования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ста тысяч до пятисот тысяч рублей.</w:t>
      </w:r>
    </w:p>
    <w:bookmarkStart w:id="6055" w:name="P6055"/>
    <w:bookmarkEnd w:id="6055"/>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053" w:tooltip="1. Неисполнение владельцем информационного ресурса, объем аудитории которого подлежит исследованию, обязанностей по установке используемой уполномоченной организацией по исследованию объема аудитории программы для электронных вычислительных машин, предназначенной для исследования объема аудитории, и (или) предоставлению уполномоченной организации по исследованию объема аудитории данных, необходимых и достаточных для проведения исследования, либо несоблюдение владельцем указанного информационного ресур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двухсот тысяч рублей; на юридических лиц - от пятисот тысяч до одного миллиона рублей.</w:t>
      </w:r>
    </w:p>
    <w:p>
      <w:pPr>
        <w:pStyle w:val="0"/>
        <w:ind w:firstLine="540"/>
        <w:jc w:val="both"/>
      </w:pPr>
      <w:r>
        <w:rPr>
          <w:sz w:val="20"/>
        </w:rPr>
      </w:r>
    </w:p>
    <w:bookmarkStart w:id="6058" w:name="P6058"/>
    <w:bookmarkEnd w:id="6058"/>
    <w:p>
      <w:pPr>
        <w:pStyle w:val="2"/>
        <w:outlineLvl w:val="2"/>
        <w:ind w:firstLine="540"/>
        <w:jc w:val="both"/>
      </w:pPr>
      <w:r>
        <w:rPr>
          <w:sz w:val="20"/>
        </w:rPr>
        <w:t xml:space="preserve">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665"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511-ФЗ)</w:t>
      </w:r>
    </w:p>
    <w:p>
      <w:pPr>
        <w:pStyle w:val="0"/>
        <w:jc w:val="both"/>
      </w:pPr>
      <w:r>
        <w:rPr>
          <w:sz w:val="20"/>
        </w:rPr>
      </w:r>
    </w:p>
    <w:bookmarkStart w:id="6062" w:name="P6062"/>
    <w:bookmarkEnd w:id="6062"/>
    <w:p>
      <w:pPr>
        <w:pStyle w:val="0"/>
        <w:ind w:firstLine="540"/>
        <w:jc w:val="both"/>
      </w:pPr>
      <w:r>
        <w:rPr>
          <w:sz w:val="20"/>
        </w:rPr>
        <w:t xml:space="preserve">1. </w:t>
      </w:r>
      <w:hyperlink w:history="0" r:id="rId3666"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Непринятие</w:t>
        </w:r>
      </w:hyperlink>
      <w:r>
        <w:rPr>
          <w:sz w:val="20"/>
        </w:rPr>
        <w:t xml:space="preserve"> провайдером хостинга или иным лицом, обеспечивающим размещение в информационно-телекоммуникационных сетях, в том числе в сети "Интернет", информационного ресурса, мер по ограничению доступа к информации, информационному ресурсу или сайту в сети "Интернет"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w:t>
      </w:r>
      <w:hyperlink w:history="0" w:anchor="P6068" w:tooltip="3.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онному ресурсу или сайту в сети &quot;Интернет&quot;,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восьмисот тысяч до четырех миллионов рублей.</w:t>
      </w:r>
    </w:p>
    <w:bookmarkStart w:id="6064" w:name="P6064"/>
    <w:bookmarkEnd w:id="6064"/>
    <w:p>
      <w:pPr>
        <w:pStyle w:val="0"/>
        <w:spacing w:before="200" w:lineRule="auto"/>
        <w:ind w:firstLine="540"/>
        <w:jc w:val="both"/>
      </w:pPr>
      <w:r>
        <w:rPr>
          <w:sz w:val="20"/>
        </w:rPr>
        <w:t xml:space="preserve">2. </w:t>
      </w:r>
      <w:hyperlink w:history="0" r:id="rId3667"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Неудаление</w:t>
        </w:r>
      </w:hyperlink>
      <w:r>
        <w:rPr>
          <w:sz w:val="20"/>
        </w:rPr>
        <w:t xml:space="preserve"> владельцем сайта или владельцем информационного ресурса в информационно-телекоммуникационной сети "Интернет"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w:t>
      </w:r>
      <w:hyperlink w:history="0" w:anchor="P6072" w:tooltip="4.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содержащих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ю о способах, методах разработки, изготовления и использования наркотическ...">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восьмисот тысяч до четырех миллионов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абз. 1 ч. 3 ст. 13.41 вносятся изменения (</w:t>
            </w:r>
            <w:hyperlink w:history="0" r:id="rId3668"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3669"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068" w:name="P6068"/>
    <w:bookmarkEnd w:id="6068"/>
    <w:p>
      <w:pPr>
        <w:pStyle w:val="0"/>
        <w:spacing w:before="260" w:lineRule="auto"/>
        <w:ind w:firstLine="540"/>
        <w:jc w:val="both"/>
      </w:pPr>
      <w:r>
        <w:rPr>
          <w:sz w:val="20"/>
        </w:rPr>
        <w:t xml:space="preserve">3. Непринятие провайдером хостинга или иным лицом, обеспечивающим размещение в информационно-телекоммуникационных сетях, в том числе в сети "Интернет", информационного ресурса, мер по </w:t>
      </w:r>
      <w:hyperlink w:history="0" r:id="rId3670"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ограничению</w:t>
        </w:r>
      </w:hyperlink>
      <w:r>
        <w:rPr>
          <w:sz w:val="20"/>
        </w:rPr>
        <w:t xml:space="preserve"> доступа к информационному ресурсу или сайту в сети "Интернет",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информация о способах, методах разработки, изготовления и использования наркотических средств, психотропных веществ и их прекурсоров, новых потенциально опасных психоактивных веществ, местах их приобретения, способах и местах культивирования наркосодержащих растений, в случае, если обязанность по принятию указанных мер предусмотрена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четырехсот тысяч до восьмисот тысяч рублей; на юридических лиц - от трех миллионов до восьми миллионов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абз. 1 ч. 4 ст. 13.41 вносятся изменения (</w:t>
            </w:r>
            <w:hyperlink w:history="0" r:id="rId3671"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3672"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072" w:name="P6072"/>
    <w:bookmarkEnd w:id="6072"/>
    <w:p>
      <w:pPr>
        <w:pStyle w:val="0"/>
        <w:spacing w:before="260" w:lineRule="auto"/>
        <w:ind w:firstLine="540"/>
        <w:jc w:val="both"/>
      </w:pPr>
      <w:r>
        <w:rPr>
          <w:sz w:val="20"/>
        </w:rPr>
        <w:t xml:space="preserve">4. Неудаление владельцем сайта или владельцем информационного ресурса в информационно-телекоммуникационной сети "Интернет" информации или интернет-страницы, содержащих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информацию о способах, методах разработки, изготовления и использования наркотических средств, психотропных веществ и их прекурсоров, новых потенциально опасных психоактивных веществ, местах их приобретения, способах и местах культивирования наркосодержащих растений,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четырехсот тысяч до восьмисот тысяч рублей; на юридических лиц - от трех миллионов до восьми миллионов рублей.</w:t>
      </w:r>
    </w:p>
    <w:bookmarkStart w:id="6074" w:name="P6074"/>
    <w:bookmarkEnd w:id="6074"/>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6062" w:tooltip="1.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и, информационному ресурсу или сайту в сети &quot;Интернет&quot; в случае, если обязанность по принятию таких мер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3 настоящей статьи, -">
        <w:r>
          <w:rPr>
            <w:sz w:val="20"/>
            <w:color w:val="0000ff"/>
          </w:rPr>
          <w:t xml:space="preserve">частью 1</w:t>
        </w:r>
      </w:hyperlink>
      <w:r>
        <w:rPr>
          <w:sz w:val="20"/>
        </w:rPr>
        <w:t xml:space="preserve"> или </w:t>
      </w:r>
      <w:hyperlink w:history="0" w:anchor="P6064" w:tooltip="2.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в случае, если обязанность по удалению такой информации, интернет-страницы предусмотрена законодательством Российской Федерации об информации, информационных технологиях и о защите информации, за исключением случаев, предусмотренных частью 4 настоящей статьи,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пятисот тысяч до восьмисот тысяч рублей; на юридических лиц - от одной двадцатой до одной десятой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четырех миллионов рублей.</w:t>
      </w:r>
    </w:p>
    <w:bookmarkStart w:id="6076" w:name="P6076"/>
    <w:bookmarkEnd w:id="6076"/>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6068" w:tooltip="3. Непринятие провайдером хостинга или иным лицом, обеспечивающим размещение в информационно-телекоммуникационных сетях, в том числе в сети &quot;Интернет&quot;, информационного ресурса, мер по ограничению доступа к информационному ресурсу или сайту в сети &quot;Интернет&quot;, на которых размещены информация, содержащая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
        <w:r>
          <w:rPr>
            <w:sz w:val="20"/>
            <w:color w:val="0000ff"/>
          </w:rPr>
          <w:t xml:space="preserve">частью 3</w:t>
        </w:r>
      </w:hyperlink>
      <w:r>
        <w:rPr>
          <w:sz w:val="20"/>
        </w:rPr>
        <w:t xml:space="preserve"> или </w:t>
      </w:r>
      <w:hyperlink w:history="0" w:anchor="P6072" w:tooltip="4. Неудаление владельцем сайта или владельцем информационного ресурса в информационно-телекоммуникационной сети &quot;Интернет&quot; информации или интернет-страницы, содержащих призывы к осуществлению экстремистской деятельности, материалы с порнографическими изображениями несовершеннолетних и (или) объявления о привлечении несовершеннолетних в качестве исполнителей для участия в зрелищных мероприятиях порнографического характера, информацию о способах, методах разработки, изготовления и использования наркотическ...">
        <w:r>
          <w:rPr>
            <w:sz w:val="20"/>
            <w:color w:val="0000ff"/>
          </w:rPr>
          <w:t xml:space="preserve">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пятисот тысяч рублей; на должностных лиц - от восьмисот тысяч до одного миллиона рублей; на юридических лиц - от одной десятой до одной пятой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восьми миллионов рублей.</w:t>
      </w:r>
    </w:p>
    <w:p>
      <w:pPr>
        <w:pStyle w:val="0"/>
        <w:spacing w:before="200" w:lineRule="auto"/>
        <w:ind w:firstLine="540"/>
        <w:jc w:val="both"/>
      </w:pPr>
      <w:r>
        <w:rPr>
          <w:sz w:val="20"/>
        </w:rPr>
        <w:t xml:space="preserve">Примечание. Действие настоящей статьи не распространяется на случаи ограничения доступа к информации, распространяемой с нарушением авторских и (или) смежных прав в информационно-телекоммуникационной сети "Интернет", и удаления указанной информации.</w:t>
      </w:r>
    </w:p>
    <w:p>
      <w:pPr>
        <w:pStyle w:val="0"/>
        <w:ind w:firstLine="540"/>
        <w:jc w:val="both"/>
      </w:pPr>
      <w:r>
        <w:rPr>
          <w:sz w:val="20"/>
        </w:rPr>
      </w:r>
    </w:p>
    <w:bookmarkStart w:id="6080" w:name="P6080"/>
    <w:bookmarkEnd w:id="6080"/>
    <w:p>
      <w:pPr>
        <w:pStyle w:val="2"/>
        <w:outlineLvl w:val="2"/>
        <w:ind w:firstLine="540"/>
        <w:jc w:val="both"/>
      </w:pPr>
      <w:r>
        <w:rPr>
          <w:sz w:val="20"/>
        </w:rPr>
        <w:t xml:space="preserve">Статья 13.42. Нарушение требований законодательства к установке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либо технических средств контроля за соблюдением операторами связи, собственниками или иными владельцами технологических сетей связи требований законодательства, предусматривающих ограничение доступа к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673"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6084" w:name="P6084"/>
    <w:bookmarkEnd w:id="6084"/>
    <w:p>
      <w:pPr>
        <w:pStyle w:val="0"/>
        <w:ind w:firstLine="540"/>
        <w:jc w:val="both"/>
      </w:pPr>
      <w:r>
        <w:rPr>
          <w:sz w:val="20"/>
        </w:rPr>
        <w:t xml:space="preserve">1. Нарушение оператором связи, оказывающим услуги по предоставлению доступа к информационно-телекоммуникационной сети "Интернет", </w:t>
      </w:r>
      <w:hyperlink w:history="0" r:id="rId3674" w:tooltip="Постановление Правительства РФ от 30.08.2025 N 1333 &quot;Об утверждении Правил установки, эксплуатации и модернизации в сети связи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quot; {КонсультантПлюс}">
        <w:r>
          <w:rPr>
            <w:sz w:val="20"/>
            <w:color w:val="0000ff"/>
          </w:rPr>
          <w:t xml:space="preserve">порядка</w:t>
        </w:r>
      </w:hyperlink>
      <w:r>
        <w:rPr>
          <w:sz w:val="20"/>
        </w:rPr>
        <w:t xml:space="preserve"> установки, эксплуатации и модернизации в сети связи указанного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либо несоблюдение технических условий их установки или требований к сетям связи при использовании указанных технических средств, если эти действия не содержат признаков уголовно наказуемого </w:t>
      </w:r>
      <w:hyperlink w:history="0" r:id="rId3675"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3676"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ста тысяч рублей; на юридических лиц - от пятисот тысяч до одного миллиона рублей.</w:t>
      </w:r>
    </w:p>
    <w:p>
      <w:pPr>
        <w:pStyle w:val="0"/>
        <w:jc w:val="both"/>
      </w:pPr>
      <w:r>
        <w:rPr>
          <w:sz w:val="20"/>
        </w:rPr>
        <w:t xml:space="preserve">(в ред. Федерального </w:t>
      </w:r>
      <w:hyperlink w:history="0" r:id="rId3677"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bookmarkStart w:id="6088" w:name="P6088"/>
    <w:bookmarkEnd w:id="6088"/>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084" w:tooltip="1. Нарушение оператором связи, оказывающим услуги по предоставлению доступа к информационно-телекоммуникационной сети &quot;Интернет&quot;, порядка установки, эксплуатации и модернизации в сети связи указанного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либо несоблюдение технических условий их установки или требований к сетя...">
        <w:r>
          <w:rPr>
            <w:sz w:val="20"/>
            <w:color w:val="0000ff"/>
          </w:rPr>
          <w:t xml:space="preserve">частью 1</w:t>
        </w:r>
      </w:hyperlink>
      <w:r>
        <w:rPr>
          <w:sz w:val="20"/>
        </w:rPr>
        <w:t xml:space="preserve"> настоящей статьи,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3678"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индивидуальных предпринимателей - от двухсот тысяч до пятисот тысяч рублей; на юридических лиц - от трех миллионов до пяти миллионов рублей.</w:t>
      </w:r>
    </w:p>
    <w:p>
      <w:pPr>
        <w:pStyle w:val="0"/>
        <w:jc w:val="both"/>
      </w:pPr>
      <w:r>
        <w:rPr>
          <w:sz w:val="20"/>
        </w:rPr>
        <w:t xml:space="preserve">(в ред. Федерального </w:t>
      </w:r>
      <w:hyperlink w:history="0" r:id="rId3679"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bookmarkStart w:id="6092" w:name="P6092"/>
    <w:bookmarkEnd w:id="6092"/>
    <w:p>
      <w:pPr>
        <w:pStyle w:val="0"/>
        <w:spacing w:before="200" w:lineRule="auto"/>
        <w:ind w:firstLine="540"/>
        <w:jc w:val="both"/>
      </w:pPr>
      <w:r>
        <w:rPr>
          <w:sz w:val="20"/>
        </w:rPr>
        <w:t xml:space="preserve">3. Неисполнение оператором связи, оказывающим услуги по предоставлению доступа к информационно-телекоммуникационной сети "Интернет",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требований законодательства к установке и (или) эксплуатации технических средств контроля за соблюдением указанными лицами требований законодательства, предусматривающих ограничение доступа к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десяти тысяч до двадцати тысяч рублей; на индивидуальных предпринимателей - от тридцати тысяч до пятидесяти тысяч рублей; на юридических лиц - от трехсот тысяч до пятисот тысяч рублей.</w:t>
      </w:r>
    </w:p>
    <w:bookmarkStart w:id="6094" w:name="P6094"/>
    <w:bookmarkEnd w:id="6094"/>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6092" w:tooltip="3. Неисполнение оператором связи, оказывающим услуги по предоставлению доступа к информационно-телекоммуникационной сети &quot;Интернет&quot;,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требований законодательства к установке и (или) эксплуатации технических средств контроля за соблюдением указанными лицами требований законодательства, предусматривающих ог...">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двадцати тысяч до сорока тысяч рублей; на индивидуальных предпринимателей - от шестидесяти тысяч до ста тысяч рублей; на юридических лиц - от шестисот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Под должностным лицом в </w:t>
      </w:r>
      <w:hyperlink w:history="0" w:anchor="P6084" w:tooltip="1. Нарушение оператором связи, оказывающим услуги по предоставлению доступа к информационно-телекоммуникационной сети &quot;Интернет&quot;, порядка установки, эксплуатации и модернизации в сети связи указанного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либо несоблюдение технических условий их установки или требований к сетя...">
        <w:r>
          <w:rPr>
            <w:sz w:val="20"/>
            <w:color w:val="0000ff"/>
          </w:rPr>
          <w:t xml:space="preserve">частях 1</w:t>
        </w:r>
      </w:hyperlink>
      <w:r>
        <w:rPr>
          <w:sz w:val="20"/>
        </w:rPr>
        <w:t xml:space="preserve"> и </w:t>
      </w:r>
      <w:hyperlink w:history="0" w:anchor="P6088" w:tooltip="2. Повторное совершение административного правонарушения, предусмотренного частью 1 настоящей статьи, если эти действия не содержат признаков уголовно наказуемого деяния, -">
        <w:r>
          <w:rPr>
            <w:sz w:val="20"/>
            <w:color w:val="0000ff"/>
          </w:rPr>
          <w:t xml:space="preserve">2</w:t>
        </w:r>
      </w:hyperlink>
      <w:r>
        <w:rPr>
          <w:sz w:val="20"/>
        </w:rPr>
        <w:t xml:space="preserve"> настоящей статьи и в </w:t>
      </w:r>
      <w:hyperlink w:history="0" w:anchor="P6101" w:tooltip="Статья 13.42.1. Нарушение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w:r>
          <w:rPr>
            <w:sz w:val="20"/>
            <w:color w:val="0000ff"/>
          </w:rPr>
          <w:t xml:space="preserve">статье 13.42.1</w:t>
        </w:r>
      </w:hyperlink>
      <w:r>
        <w:rPr>
          <w:sz w:val="20"/>
        </w:rPr>
        <w:t xml:space="preserve"> настоящего Кодекса понимается лицо, постоянно, временно либо по специальному полномочию выполняющее управленческие и организационно-распорядительные функции в коммерческой или иной организации, оказывающей услуги связи.</w:t>
      </w:r>
    </w:p>
    <w:p>
      <w:pPr>
        <w:pStyle w:val="0"/>
        <w:jc w:val="both"/>
      </w:pPr>
      <w:r>
        <w:rPr>
          <w:sz w:val="20"/>
        </w:rPr>
        <w:t xml:space="preserve">(примечания в ред. Федерального </w:t>
      </w:r>
      <w:hyperlink w:history="0" r:id="rId3680"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ind w:firstLine="540"/>
        <w:jc w:val="both"/>
      </w:pPr>
      <w:r>
        <w:rPr>
          <w:sz w:val="20"/>
        </w:rPr>
      </w:r>
    </w:p>
    <w:bookmarkStart w:id="6101" w:name="P6101"/>
    <w:bookmarkEnd w:id="6101"/>
    <w:p>
      <w:pPr>
        <w:pStyle w:val="2"/>
        <w:outlineLvl w:val="2"/>
        <w:ind w:firstLine="540"/>
        <w:jc w:val="both"/>
      </w:pPr>
      <w:r>
        <w:rPr>
          <w:sz w:val="20"/>
        </w:rPr>
        <w:t xml:space="preserve">Статья 13.42.1. Нарушение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3681"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p>
      <w:pPr>
        <w:pStyle w:val="0"/>
        <w:ind w:firstLine="540"/>
        <w:jc w:val="both"/>
      </w:pPr>
      <w:r>
        <w:rPr>
          <w:sz w:val="20"/>
        </w:rPr>
      </w:r>
    </w:p>
    <w:bookmarkStart w:id="6105" w:name="P6105"/>
    <w:bookmarkEnd w:id="6105"/>
    <w:p>
      <w:pPr>
        <w:pStyle w:val="0"/>
        <w:ind w:firstLine="540"/>
        <w:jc w:val="both"/>
      </w:pPr>
      <w:r>
        <w:rPr>
          <w:sz w:val="20"/>
        </w:rPr>
        <w:t xml:space="preserve">1. </w:t>
      </w:r>
      <w:hyperlink w:history="0" r:id="rId3682" w:tooltip="Федеральный закон от 07.07.2003 N 126-ФЗ (ред. от 31.07.2025) &quot;О связи&quot; {КонсультантПлюс}">
        <w:r>
          <w:rPr>
            <w:sz w:val="20"/>
            <w:color w:val="0000ff"/>
          </w:rPr>
          <w:t xml:space="preserve">Нарушение</w:t>
        </w:r>
      </w:hyperlink>
      <w:r>
        <w:rPr>
          <w:sz w:val="20"/>
        </w:rPr>
        <w:t xml:space="preserve"> оператором связи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если эти действия не содержат признаков уголовно наказуемого </w:t>
      </w:r>
      <w:hyperlink w:history="0" r:id="rId368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ста тысяч рублей; на юридических лиц - от пятисот тысяч до одного миллиона рублей.</w:t>
      </w:r>
    </w:p>
    <w:bookmarkStart w:id="6107" w:name="P6107"/>
    <w:bookmarkEnd w:id="610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105" w:tooltip="1. Нарушение оператором связи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на индивидуальных предпринимателей - от двухсот тысяч до пятисот тысяч рублей; на юридических лиц - от трех миллионов до пяти миллионов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p>
      <w:pPr>
        <w:pStyle w:val="2"/>
        <w:outlineLvl w:val="2"/>
        <w:ind w:firstLine="540"/>
        <w:jc w:val="both"/>
      </w:pPr>
      <w:r>
        <w:rPr>
          <w:sz w:val="20"/>
        </w:rPr>
        <w:t xml:space="preserve">Статья 13.43. Нарушение требований законодательства к обеспечению функционирования точек обмена трафиком либо требований законодательства к обеспечению устойчивого функционирования средств связи, обеспечивающих взаимодействие с иными средствами связи</w:t>
      </w:r>
    </w:p>
    <w:p>
      <w:pPr>
        <w:pStyle w:val="0"/>
        <w:ind w:firstLine="540"/>
        <w:jc w:val="both"/>
      </w:pPr>
      <w:r>
        <w:rPr>
          <w:sz w:val="20"/>
        </w:rPr>
      </w:r>
    </w:p>
    <w:p>
      <w:pPr>
        <w:pStyle w:val="0"/>
        <w:ind w:firstLine="540"/>
        <w:jc w:val="both"/>
      </w:pPr>
      <w:r>
        <w:rPr>
          <w:sz w:val="20"/>
        </w:rPr>
        <w:t xml:space="preserve">(введена Федеральным </w:t>
      </w:r>
      <w:hyperlink w:history="0" r:id="rId3684"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6115" w:name="P6115"/>
    <w:bookmarkEnd w:id="6115"/>
    <w:p>
      <w:pPr>
        <w:pStyle w:val="0"/>
        <w:ind w:firstLine="540"/>
        <w:jc w:val="both"/>
      </w:pPr>
      <w:r>
        <w:rPr>
          <w:sz w:val="20"/>
        </w:rPr>
        <w:t xml:space="preserve">1. Неисполнение собственником или иным владельцем точки обмена трафиком </w:t>
      </w:r>
      <w:hyperlink w:history="0" r:id="rId3685" w:tooltip="Федеральный закон от 07.07.2003 N 126-ФЗ (ред. от 31.07.2025) &quot;О связи&quot; {КонсультантПлюс}">
        <w:r>
          <w:rPr>
            <w:sz w:val="20"/>
            <w:color w:val="0000ff"/>
          </w:rPr>
          <w:t xml:space="preserve">обязанности</w:t>
        </w:r>
      </w:hyperlink>
      <w:r>
        <w:rPr>
          <w:sz w:val="20"/>
        </w:rPr>
        <w:t xml:space="preserve"> уведомить уполномоченный федеральный орган исполнительной власти о начале осуществления деятельности по обеспечению функционирования точки обмена трафиком либо нарушение установленного порядка направления уведомлений о начале осуществления указанной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тридцати тысяч рублей; на индивидуальных предпринимателей - от тридцати тысяч до пятидесяти тысяч рублей; на юридических лиц - от ста тысяч до трехсот тысяч рублей.</w:t>
      </w:r>
    </w:p>
    <w:p>
      <w:pPr>
        <w:pStyle w:val="0"/>
        <w:spacing w:before="200" w:lineRule="auto"/>
        <w:ind w:firstLine="540"/>
        <w:jc w:val="both"/>
      </w:pPr>
      <w:r>
        <w:rPr>
          <w:sz w:val="20"/>
        </w:rPr>
        <w:t xml:space="preserve">2. Нарушение собственником или иным владельцем точки обмена трафиком установленных </w:t>
      </w:r>
      <w:r>
        <w:rPr>
          <w:sz w:val="20"/>
        </w:rPr>
        <w:t xml:space="preserve">требований</w:t>
      </w:r>
      <w:r>
        <w:rPr>
          <w:sz w:val="20"/>
        </w:rPr>
        <w:t xml:space="preserve"> к обеспечению функционирования точек обмена трафиком, за исключением случаев, предусмотренных </w:t>
      </w:r>
      <w:hyperlink w:history="0" w:anchor="P6123" w:tooltip="5. Подключение собственником или иным владельцем точки обмена трафиком к точке обмена трафиком сетей связи, владельцы которых не обеспечивают реализацию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пятнадцати тысяч рублей; на индивидуальных предпринимателей - от пятнадцати тысяч до тридцати тысяч рублей; на юридических лиц - от тридцати тысяч до ста пятидесяти тысяч рублей или административное приостановление деятельности на срок до девяноста суток.</w:t>
      </w:r>
    </w:p>
    <w:bookmarkStart w:id="6119" w:name="P6119"/>
    <w:bookmarkEnd w:id="6119"/>
    <w:p>
      <w:pPr>
        <w:pStyle w:val="0"/>
        <w:spacing w:before="200" w:lineRule="auto"/>
        <w:ind w:firstLine="540"/>
        <w:jc w:val="both"/>
      </w:pPr>
      <w:r>
        <w:rPr>
          <w:sz w:val="20"/>
        </w:rPr>
        <w:t xml:space="preserve">3. Неисполнение оператором связи, собственником или иным владельцем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по использованию точек обмена трафиком, сведения о которых содержатся в реестре точек обмена трафиком для передачи сообщений электросвязи,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индивидуальных предпринимателей - от ста тысяч до трехсот тысяч рублей; на юридических лиц - от пятисот тысяч до семисот тысяч рублей.</w:t>
      </w:r>
    </w:p>
    <w:bookmarkStart w:id="6121" w:name="P6121"/>
    <w:bookmarkEnd w:id="6121"/>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6119" w:tooltip="3. Неисполнение оператором связи, собственником или иным владельцем технологической сети связи либо организатором распространения информации в сети &quot;Интернет&quot;, имеющими уникальный идентификатор совокупности средств связи и иных технических средств в информационно-телекоммуникационной сети &quot;Интернет&quot;, обязанности по использованию точек обмена трафиком, сведения о которых содержатся в реестре точек обмена трафиком для передачи сообщений электросвязи,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ста тысяч рублей; на индивидуальных предпринимателей - от трехсот тысяч до пятисот тысяч рублей; на юридических лиц - от восьмисот тысяч до одного миллиона рублей.</w:t>
      </w:r>
    </w:p>
    <w:bookmarkStart w:id="6123" w:name="P6123"/>
    <w:bookmarkEnd w:id="6123"/>
    <w:p>
      <w:pPr>
        <w:pStyle w:val="0"/>
        <w:spacing w:before="200" w:lineRule="auto"/>
        <w:ind w:firstLine="540"/>
        <w:jc w:val="both"/>
      </w:pPr>
      <w:r>
        <w:rPr>
          <w:sz w:val="20"/>
        </w:rPr>
        <w:t xml:space="preserve">5. Подключение собственником или иным владельцем точки обмена трафиком к точке обмена трафиком сетей связи, владельцы которых не обеспечивают реализацию установленных в соответствии с федеральным законом </w:t>
      </w:r>
      <w:hyperlink w:history="0" r:id="rId3686" w:tooltip="Приказ Минкомсвязи России от 05.11.2019 N 646 &quot;Об утверждении Требований к сетям и средствам связи собственников или иных владельцев технологических сетей связи, имеющих номер автономной системы,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их задач&quot; (Зарегистрировано в Минюсте России 22.01.2020 N 5722 {КонсультантПлюс}">
        <w:r>
          <w:rPr>
            <w:sz w:val="20"/>
            <w:color w:val="0000ff"/>
          </w:rPr>
          <w:t xml:space="preserve">требований</w:t>
        </w:r>
      </w:hyperlink>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них задач и (или) не принимают меры по недопущению раскрытия организационных и тактических приемов проведения указанных мероприятий,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пятнадцати тысяч до тридцати тысяч рублей; на индивидуальных предпринимателей - от тридцати тысяч до пятидесяти тысяч рублей или административное приостановление деятельности на срок до девяноста суток; на юридических лиц - от шестидесяти тысяч до трехсот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6. Неисполнение оператором связи, собственником или иным владельцем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по соблюдению </w:t>
      </w:r>
      <w:hyperlink w:history="0" r:id="rId3687" w:tooltip="Приказ Минкомсвязи России от 09.10.2019 N 579 &quot;Об утверждении требований к обеспечению устойчивого функционирования средств связи, обеспечивающих взаимодействие со средствами связи других операторов связи, собственников или иных владельцев технологических сетей связи, в том числе находящихся за пределами территории Российской Федерации&quot; (Зарегистрировано в Минюсте России 15.01.2020 N 57150) {КонсультантПлюс}">
        <w:r>
          <w:rPr>
            <w:sz w:val="20"/>
            <w:color w:val="0000ff"/>
          </w:rPr>
          <w:t xml:space="preserve">требований</w:t>
        </w:r>
      </w:hyperlink>
      <w:r>
        <w:rPr>
          <w:sz w:val="20"/>
        </w:rPr>
        <w:t xml:space="preserve">, установленных федеральным органом исполнительной власти в области связи, к обеспечению устойчивого функционирования средств связи, обеспечивающих взаимодействие со средствами связи других операторов связи, собственников или иных владельцев технологических сетей связи, в том числе находящихся за пределами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индивидуальных предпринимателей - от десяти тысяч до двадцати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6129" w:name="P6129"/>
    <w:bookmarkEnd w:id="6129"/>
    <w:p>
      <w:pPr>
        <w:pStyle w:val="2"/>
        <w:outlineLvl w:val="2"/>
        <w:ind w:firstLine="540"/>
        <w:jc w:val="both"/>
      </w:pPr>
      <w:r>
        <w:rPr>
          <w:sz w:val="20"/>
        </w:rPr>
        <w:t xml:space="preserve">Статья 13.44. Неисполнение обязанности по использованию в целях выявления в информационно-телекоммуникационной сети "Интернет" сетевых адресов, соответствующих доменным именам технических и программных средств (в том числе средств связи), функционирующих в соответствии с установленными уполномоченным федеральным органом исполнительной власти требованиями, а также национальной системы доменных имен</w:t>
      </w:r>
    </w:p>
    <w:p>
      <w:pPr>
        <w:pStyle w:val="0"/>
        <w:ind w:firstLine="540"/>
        <w:jc w:val="both"/>
      </w:pPr>
      <w:r>
        <w:rPr>
          <w:sz w:val="20"/>
        </w:rPr>
      </w:r>
    </w:p>
    <w:p>
      <w:pPr>
        <w:pStyle w:val="0"/>
        <w:ind w:firstLine="540"/>
        <w:jc w:val="both"/>
      </w:pPr>
      <w:r>
        <w:rPr>
          <w:sz w:val="20"/>
        </w:rPr>
        <w:t xml:space="preserve">(введена Федеральным </w:t>
      </w:r>
      <w:hyperlink w:history="0" r:id="rId3688"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6133" w:name="P6133"/>
    <w:bookmarkEnd w:id="6133"/>
    <w:p>
      <w:pPr>
        <w:pStyle w:val="0"/>
        <w:ind w:firstLine="540"/>
        <w:jc w:val="both"/>
      </w:pPr>
      <w:r>
        <w:rPr>
          <w:sz w:val="20"/>
        </w:rPr>
        <w:t xml:space="preserve">1. Неисполнение оператором связи, собственником или иным владельцем технологической сети связи либо организатором распространения информации в сети "Интернет",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по использованию в целях выявления в информационно-телекоммуникационной сети "Интернет" сетевых адресов, соответствующих доменным именам, технических и программных средств (в том числе средств связи), функционирующих в соответствии с установленными уполномоченным федеральным органом исполнительной власти требованиями, а также национальной системы доменных имен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 на индивидуальных предпринимателей - от десяти тысяч до двадцати тысяч рублей; на юридических лиц - от тридцати тысяч до пятидесяти тысяч рублей.</w:t>
      </w:r>
    </w:p>
    <w:bookmarkStart w:id="6135" w:name="P6135"/>
    <w:bookmarkEnd w:id="6135"/>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133" w:tooltip="1. Неисполнение оператором связи, собственником или иным владельцем технологической сети связи либо организатором распространения информации в сети &quot;Интернет&quot;, имеющими уникальный идентификатор совокупности средств связи и иных технических средств в информационно-телекоммуникационной сети &quot;Интернет&quot;, обязанности по использованию в целях выявления в информационно-телекоммуникационной сети &quot;Интернет&quot; сетевых адресов, соответствующих доменным именам, технических и программных средств (в том числе средств св...">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шести тысяч до десяти тысяч рублей; на должностных лиц - от десяти тысяч до двадцати тысяч рублей; на индивидуальных предпринимателей - от двадцати тысяч до сорока тысяч рублей; на юридических лиц - от шестидесяти тысяч до ста тысяч рублей.</w:t>
      </w:r>
    </w:p>
    <w:p>
      <w:pPr>
        <w:pStyle w:val="0"/>
        <w:ind w:firstLine="540"/>
        <w:jc w:val="both"/>
      </w:pPr>
      <w:r>
        <w:rPr>
          <w:sz w:val="20"/>
        </w:rPr>
      </w:r>
    </w:p>
    <w:bookmarkStart w:id="6138" w:name="P6138"/>
    <w:bookmarkEnd w:id="6138"/>
    <w:p>
      <w:pPr>
        <w:pStyle w:val="2"/>
        <w:outlineLvl w:val="2"/>
        <w:ind w:firstLine="540"/>
        <w:jc w:val="both"/>
      </w:pPr>
      <w:r>
        <w:rPr>
          <w:sz w:val="20"/>
        </w:rPr>
        <w:t xml:space="preserve">Статья 13.45. Нарушение требований законодательства о централизованном управлении сетью связи общего 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3689"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6142" w:name="P6142"/>
    <w:bookmarkEnd w:id="6142"/>
    <w:p>
      <w:pPr>
        <w:pStyle w:val="0"/>
        <w:ind w:firstLine="540"/>
        <w:jc w:val="both"/>
      </w:pPr>
      <w:r>
        <w:rPr>
          <w:sz w:val="20"/>
        </w:rPr>
        <w:t xml:space="preserve">1. Неисполнение лицами, участвующими в централизованном управлении сетью связи общего пользования, обязательных к выполнению указаний уполномоченного на осуществление такого управления федерального органа исполнительной власти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десяти тысяч рублей; на должностных лиц - от десяти тысяч до тридцати тысяч рублей; на индивидуальных предпринимателей - от пятнадцати тысяч до сорока пяти тысяч рублей; на юридических лиц - от сорока тысяч до ста двадцати тысяч рублей.</w:t>
      </w:r>
    </w:p>
    <w:p>
      <w:pPr>
        <w:pStyle w:val="0"/>
        <w:spacing w:before="200" w:lineRule="auto"/>
        <w:ind w:firstLine="540"/>
        <w:jc w:val="both"/>
      </w:pPr>
      <w:r>
        <w:rPr>
          <w:sz w:val="20"/>
        </w:rPr>
        <w:t xml:space="preserve">2. Неисполнение лицами, участвующими в централизованном управлении сетью связи общего пользования, обязанности по размещению на территории Российской Федерации средств связи, с использованием которых указанные лица выполняют указания в рамках централизованного управления сетью связи общего 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трех тысяч до пяти тысяч рублей; на индивидуальных предпринимателей - от десяти тысяч до двадцати тысяч рублей; на юридических лиц - от шестидесяти тысяч до ста тысяч рублей.</w:t>
      </w:r>
    </w:p>
    <w:bookmarkStart w:id="6146" w:name="P6146"/>
    <w:bookmarkEnd w:id="6146"/>
    <w:p>
      <w:pPr>
        <w:pStyle w:val="0"/>
        <w:spacing w:before="200" w:lineRule="auto"/>
        <w:ind w:firstLine="540"/>
        <w:jc w:val="both"/>
      </w:pPr>
      <w:r>
        <w:rPr>
          <w:sz w:val="20"/>
        </w:rPr>
        <w:t xml:space="preserve">3. Нарушение лицами, участвующими в централизованном управлении сетью связи общего пользования, установленных </w:t>
      </w:r>
      <w:r>
        <w:rPr>
          <w:sz w:val="20"/>
        </w:rPr>
        <w:t xml:space="preserve">правил</w:t>
      </w:r>
      <w:r>
        <w:rPr>
          <w:sz w:val="20"/>
        </w:rPr>
        <w:t xml:space="preserve"> маршрутизации сообщений электросвязи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двух тысяч до восьми тысяч рублей; на индивидуальных предпринимателей - от пяти тысяч до пятнадцати тысяч рублей; на юридических лиц - от двадцати тысяч до шестидесяти тысяч рублей.</w:t>
      </w:r>
    </w:p>
    <w:p>
      <w:pPr>
        <w:pStyle w:val="0"/>
        <w:ind w:firstLine="540"/>
        <w:jc w:val="both"/>
      </w:pPr>
      <w:r>
        <w:rPr>
          <w:sz w:val="20"/>
        </w:rPr>
      </w:r>
    </w:p>
    <w:bookmarkStart w:id="6149" w:name="P6149"/>
    <w:bookmarkEnd w:id="6149"/>
    <w:p>
      <w:pPr>
        <w:pStyle w:val="2"/>
        <w:outlineLvl w:val="2"/>
        <w:ind w:firstLine="540"/>
        <w:jc w:val="both"/>
      </w:pPr>
      <w:r>
        <w:rPr>
          <w:sz w:val="20"/>
        </w:rPr>
        <w:t xml:space="preserve">Статья 13.46. Неисполнение обязанности по реализации требований к сетям и средствам связи, используемым для проведения мероприятий уполномоченными государственными органами, осуществляющими оперативно-разыскную деятельность или обеспечение безопасности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690"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6153" w:name="P6153"/>
    <w:bookmarkEnd w:id="6153"/>
    <w:p>
      <w:pPr>
        <w:pStyle w:val="0"/>
        <w:ind w:firstLine="540"/>
        <w:jc w:val="both"/>
      </w:pPr>
      <w:r>
        <w:rPr>
          <w:sz w:val="20"/>
        </w:rPr>
        <w:t xml:space="preserve">1. Неисполнение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обязанности обеспечивать реализацию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осуществления таких видов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одной тысячной до трех тысячных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одного миллиона рублей.</w:t>
      </w:r>
    </w:p>
    <w:p>
      <w:pPr>
        <w:pStyle w:val="0"/>
        <w:jc w:val="both"/>
      </w:pPr>
      <w:r>
        <w:rPr>
          <w:sz w:val="20"/>
        </w:rPr>
        <w:t xml:space="preserve">(часть 1 в ред. Федерального </w:t>
      </w:r>
      <w:hyperlink w:history="0" r:id="rId3691"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281-ФЗ)</w:t>
      </w:r>
    </w:p>
    <w:bookmarkStart w:id="6156" w:name="P6156"/>
    <w:bookmarkEnd w:id="6156"/>
    <w:p>
      <w:pPr>
        <w:pStyle w:val="0"/>
        <w:spacing w:before="200" w:lineRule="auto"/>
        <w:ind w:firstLine="540"/>
        <w:jc w:val="both"/>
      </w:pPr>
      <w:r>
        <w:rPr>
          <w:sz w:val="20"/>
        </w:rPr>
        <w:t xml:space="preserve">1.1. Нарушение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технических средств либо неисполнение указанными собственником или владельцем обязанности принимать меры по недопущению раскрытия организационных и тактических приемов проведения мероприятий в целях осуществления оперативно-разыскной деятельности или обеспечения безопасности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ста тысяч до пятисот тысяч рублей; на юридических лиц - от трех миллионов до пяти миллионов рублей.</w:t>
      </w:r>
    </w:p>
    <w:p>
      <w:pPr>
        <w:pStyle w:val="0"/>
        <w:jc w:val="both"/>
      </w:pPr>
      <w:r>
        <w:rPr>
          <w:sz w:val="20"/>
        </w:rPr>
        <w:t xml:space="preserve">(часть 1.1 введена Федеральным </w:t>
      </w:r>
      <w:hyperlink w:history="0" r:id="rId3692"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bookmarkStart w:id="6159" w:name="P6159"/>
    <w:bookmarkEnd w:id="6159"/>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153" w:tooltip="1. Неисполн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обязанности обеспечивать реализацию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
        <w:r>
          <w:rPr>
            <w:sz w:val="20"/>
            <w:color w:val="0000ff"/>
          </w:rPr>
          <w:t xml:space="preserve">частью 1</w:t>
        </w:r>
      </w:hyperlink>
      <w:r>
        <w:rPr>
          <w:sz w:val="20"/>
        </w:rPr>
        <w:t xml:space="preserve"> или </w:t>
      </w:r>
      <w:hyperlink w:history="0" w:anchor="P6156" w:tooltip="1.1. Наруш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технических средств либо неисполнение указанными собственником или владельце...">
        <w:r>
          <w:rPr>
            <w:sz w:val="20"/>
            <w:color w:val="0000ff"/>
          </w:rPr>
          <w:t xml:space="preserve">1.1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двухсот тысяч до восьмисот тысяч рублей; на юридических лиц - от одной сотой до трех сотых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десяти миллионов рублей.</w:t>
      </w:r>
    </w:p>
    <w:p>
      <w:pPr>
        <w:pStyle w:val="0"/>
        <w:jc w:val="both"/>
      </w:pPr>
      <w:r>
        <w:rPr>
          <w:sz w:val="20"/>
        </w:rPr>
        <w:t xml:space="preserve">(часть 2 в ред. Федерального </w:t>
      </w:r>
      <w:hyperlink w:history="0" r:id="rId3693"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281-ФЗ)</w:t>
      </w:r>
    </w:p>
    <w:bookmarkStart w:id="6162" w:name="P6162"/>
    <w:bookmarkEnd w:id="6162"/>
    <w:p>
      <w:pPr>
        <w:pStyle w:val="0"/>
        <w:spacing w:before="200" w:lineRule="auto"/>
        <w:ind w:firstLine="540"/>
        <w:jc w:val="both"/>
      </w:pPr>
      <w:r>
        <w:rPr>
          <w:sz w:val="20"/>
        </w:rPr>
        <w:t xml:space="preserve">3. Неисполнение оператором связи обязанности обеспечивать реализацию установленных в соответствии с федеральным законом </w:t>
      </w:r>
      <w:r>
        <w:rPr>
          <w:sz w:val="20"/>
        </w:rPr>
        <w:t xml:space="preserve">требований</w:t>
      </w:r>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задач, возложенных на указанные органы,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от одной тысячной до трех тысячных размера суммы выручки, полученной от реализации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товара (работы, услуги) в предшествующем календарном году, но не менее одного миллиона рублей.</w:t>
      </w:r>
    </w:p>
    <w:p>
      <w:pPr>
        <w:pStyle w:val="0"/>
        <w:jc w:val="both"/>
      </w:pPr>
      <w:r>
        <w:rPr>
          <w:sz w:val="20"/>
        </w:rPr>
        <w:t xml:space="preserve">(часть 3 введена Федеральным </w:t>
      </w:r>
      <w:hyperlink w:history="0" r:id="rId3694" w:tooltip="Федеральный закон от 13.06.2023 N 223-ФЗ &quot;О внесении изменений в статью 13.4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223-ФЗ)</w:t>
      </w:r>
    </w:p>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6162" w:tooltip="3. Неисполнение оператором связи обязанности обеспечивать реализацию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задач, возложенных на указанные органы,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и юридических лиц от одной сотой до трех сотых размера суммы выручки, полученной от реализации товара (работы, услуги), на рынке которого совершено административное правонарушение,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товара (работы, услуги) в предшествующем календарном году, но не менее одного миллиона рублей.</w:t>
      </w:r>
    </w:p>
    <w:p>
      <w:pPr>
        <w:pStyle w:val="0"/>
        <w:jc w:val="both"/>
      </w:pPr>
      <w:r>
        <w:rPr>
          <w:sz w:val="20"/>
        </w:rPr>
        <w:t xml:space="preserve">(часть 4 введена Федеральным </w:t>
      </w:r>
      <w:hyperlink w:history="0" r:id="rId3695" w:tooltip="Федеральный закон от 13.06.2023 N 223-ФЗ &quot;О внесении изменений в статью 13.4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223-ФЗ)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неисполнением оператором связи обязанности обеспечивать реализацию установленных в соответствии с федеральным законом </w:t>
      </w:r>
      <w:hyperlink w:history="0" r:id="rId3696" w:tooltip="Приказ Минкомсвязи России от 05.11.2019 N 646 &quot;Об утверждении Требований к сетям и средствам связи собственников или иных владельцев технологических сетей связи, имеющих номер автономной системы,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возложенных на них задач&quot; (Зарегистрировано в Минюсте России 22.01.2020 N 5722 {КонсультантПлюс}">
        <w:r>
          <w:rPr>
            <w:sz w:val="20"/>
            <w:color w:val="0000ff"/>
          </w:rPr>
          <w:t xml:space="preserve">требований</w:t>
        </w:r>
      </w:hyperlink>
      <w:r>
        <w:rPr>
          <w:sz w:val="20"/>
        </w:rPr>
        <w:t xml:space="preserve">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Федерации, в случаях, установленных федеральными законами, мероприятий в целях реализации задач, возложенных на указанные органы, в настоящей статье понимается осуществление оператором связи на территории субъекта Российской Федерации деятельности в области оказания услуги связи на основании лицензии, в рамках которой такая обязанность определена лицензионными требованиями и в рамках которой определена соответствующая территория оказания услуги связи, при отсутствии предусмотренных федеральными законами и принятыми в соответствии с ними иными нормативными правовыми актами выдаваемого уполномоченным федеральным органом (федеральными органами) исполнительной власти акта ввода в эксплуатацию технических средств, разрешающего ввод в эксплуатацию технических средств для проведения таких мероприятий, либо подтверждения выполнения оператором связи утвержденного по согласованию с территориальным органом федеральной службы безопасности плана по внедрению технических средств для проведения оперативно-разыскных мероприятий на введенной в эксплуатацию сети электросвязи (фрагменте сети электросвязи).</w:t>
      </w:r>
    </w:p>
    <w:p>
      <w:pPr>
        <w:pStyle w:val="0"/>
        <w:spacing w:before="200" w:lineRule="auto"/>
        <w:ind w:firstLine="540"/>
        <w:jc w:val="both"/>
      </w:pPr>
      <w:r>
        <w:rPr>
          <w:sz w:val="20"/>
        </w:rPr>
        <w:t xml:space="preserve">2. Для целей применения настоящей статьи выручка, полученная от реализации товара (работы, услуги), определяется на рынке оказания соответствующего лицензии вида услуги связи субъекта Российской Федерации, на территории которого выявлено правонарушение, предусмотренное настоящей статьей.</w:t>
      </w:r>
    </w:p>
    <w:p>
      <w:pPr>
        <w:pStyle w:val="0"/>
        <w:jc w:val="both"/>
      </w:pPr>
      <w:r>
        <w:rPr>
          <w:sz w:val="20"/>
        </w:rPr>
        <w:t xml:space="preserve">(примечания введены Федеральным </w:t>
      </w:r>
      <w:hyperlink w:history="0" r:id="rId3697" w:tooltip="Федеральный закон от 13.06.2023 N 223-ФЗ &quot;О внесении изменений в статью 13.4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223-ФЗ)</w:t>
      </w:r>
    </w:p>
    <w:p>
      <w:pPr>
        <w:pStyle w:val="0"/>
        <w:ind w:firstLine="540"/>
        <w:jc w:val="both"/>
      </w:pPr>
      <w:r>
        <w:rPr>
          <w:sz w:val="20"/>
        </w:rPr>
      </w:r>
    </w:p>
    <w:bookmarkStart w:id="6173" w:name="P6173"/>
    <w:bookmarkEnd w:id="6173"/>
    <w:p>
      <w:pPr>
        <w:pStyle w:val="2"/>
        <w:outlineLvl w:val="2"/>
        <w:ind w:firstLine="540"/>
        <w:jc w:val="both"/>
      </w:pPr>
      <w:r>
        <w:rPr>
          <w:sz w:val="20"/>
        </w:rPr>
        <w:t xml:space="preserve">Статья 13.47. Нарушение правил использования на территории Российской Федерации спутниковых сетей связи, находящихся под юрисдикцией иностранных государств</w:t>
      </w:r>
    </w:p>
    <w:p>
      <w:pPr>
        <w:pStyle w:val="0"/>
        <w:ind w:firstLine="540"/>
        <w:jc w:val="both"/>
      </w:pPr>
      <w:r>
        <w:rPr>
          <w:sz w:val="20"/>
        </w:rPr>
      </w:r>
    </w:p>
    <w:p>
      <w:pPr>
        <w:pStyle w:val="0"/>
        <w:ind w:firstLine="540"/>
        <w:jc w:val="both"/>
      </w:pPr>
      <w:r>
        <w:rPr>
          <w:sz w:val="20"/>
        </w:rPr>
        <w:t xml:space="preserve">(введена Федеральным </w:t>
      </w:r>
      <w:hyperlink w:history="0" r:id="rId3698"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06.03.2022 N 42-ФЗ)</w:t>
      </w:r>
    </w:p>
    <w:p>
      <w:pPr>
        <w:pStyle w:val="0"/>
        <w:ind w:firstLine="540"/>
        <w:jc w:val="both"/>
      </w:pPr>
      <w:r>
        <w:rPr>
          <w:sz w:val="20"/>
        </w:rPr>
      </w:r>
    </w:p>
    <w:p>
      <w:pPr>
        <w:pStyle w:val="0"/>
        <w:ind w:firstLine="540"/>
        <w:jc w:val="both"/>
      </w:pPr>
      <w:r>
        <w:rPr>
          <w:sz w:val="20"/>
        </w:rPr>
        <w:t xml:space="preserve">Неисполнение российским оператором связи, использующим иностранную спутниковую систему, </w:t>
      </w:r>
      <w:hyperlink w:history="0" r:id="rId3699" w:tooltip="Постановление Правительства РФ от 14.11.2014 N 1194 (ред. от 27.09.2025) &quot;О международно-правовой защите присвоения (назначения) радиочастот или радиочастотных каналов и порядке использования на территории Российской Федерации спутниковых сетей связи, находящихся под юрисдикцией иностранных государств, а также о внесении изменений в некоторые акты Правительства Российской Федерации&quot; (вместе с &quot;Правилами проведения в Российской Федерации работ по международно-правовой защите присвоения (назначения) радиочаст {КонсультантПлюс}">
        <w:r>
          <w:rPr>
            <w:sz w:val="20"/>
            <w:color w:val="0000ff"/>
          </w:rPr>
          <w:t xml:space="preserve">обязанности</w:t>
        </w:r>
      </w:hyperlink>
      <w:r>
        <w:rPr>
          <w:sz w:val="20"/>
        </w:rPr>
        <w:t xml:space="preserve"> по формированию российского сегмента такой системы в составе станции сопряжения с сетью связи общего пользования, по обеспечению управления этим сегментом с территории Российской Федерации и (или) по пропуску трафика, формирующегося абонентскими станциями (терминалами) на территории Российской Федерации, через станцию сопряжения российского оператора связи, находящуюся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пятисот тысяч до одного миллиона рублей.</w:t>
      </w:r>
    </w:p>
    <w:p>
      <w:pPr>
        <w:pStyle w:val="0"/>
        <w:ind w:firstLine="540"/>
        <w:jc w:val="both"/>
      </w:pPr>
      <w:r>
        <w:rPr>
          <w:sz w:val="20"/>
        </w:rPr>
      </w:r>
    </w:p>
    <w:bookmarkStart w:id="6180" w:name="P6180"/>
    <w:bookmarkEnd w:id="6180"/>
    <w:p>
      <w:pPr>
        <w:pStyle w:val="2"/>
        <w:outlineLvl w:val="2"/>
        <w:ind w:firstLine="540"/>
        <w:jc w:val="both"/>
      </w:pPr>
      <w:r>
        <w:rPr>
          <w:sz w:val="20"/>
        </w:rPr>
        <w:t xml:space="preserve">Статья 13.48. Нарушение установленного федеральным законом запрета публичного отождествления целей, решений и действий руководства СССР, командования и военнослужащих СССР с целями, решениями и действиями руководства нацистской Германии, командования и военнослужащих нацистской Германии и европейских стран оси в ходе Второй мировой войны, а также отрицания решающей роли советского народа в разгроме нацистской Германии и гуманитарной миссии СССР при освобождении стран Европы</w:t>
      </w:r>
    </w:p>
    <w:p>
      <w:pPr>
        <w:pStyle w:val="0"/>
        <w:ind w:firstLine="540"/>
        <w:jc w:val="both"/>
      </w:pPr>
      <w:r>
        <w:rPr>
          <w:sz w:val="20"/>
        </w:rPr>
      </w:r>
    </w:p>
    <w:p>
      <w:pPr>
        <w:pStyle w:val="0"/>
        <w:ind w:firstLine="540"/>
        <w:jc w:val="both"/>
      </w:pPr>
      <w:r>
        <w:rPr>
          <w:sz w:val="20"/>
        </w:rPr>
        <w:t xml:space="preserve">(введена Федеральным </w:t>
      </w:r>
      <w:hyperlink w:history="0" r:id="rId3700" w:tooltip="Федеральный закон от 16.04.2022 N 1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16.04.2022 N 103-ФЗ)</w:t>
      </w:r>
    </w:p>
    <w:p>
      <w:pPr>
        <w:pStyle w:val="0"/>
        <w:ind w:firstLine="540"/>
        <w:jc w:val="both"/>
      </w:pPr>
      <w:r>
        <w:rPr>
          <w:sz w:val="20"/>
        </w:rPr>
      </w:r>
    </w:p>
    <w:bookmarkStart w:id="6184" w:name="P6184"/>
    <w:bookmarkEnd w:id="6184"/>
    <w:p>
      <w:pPr>
        <w:pStyle w:val="0"/>
        <w:ind w:firstLine="540"/>
        <w:jc w:val="both"/>
      </w:pPr>
      <w:r>
        <w:rPr>
          <w:sz w:val="20"/>
        </w:rPr>
        <w:t xml:space="preserve">1. Нарушение установленного федеральным законом запрета в публичном выступлении, публично демонстрирующемся произведении, средствах массовой информации либо при размещении информации с использованием информационно-телекоммуникационных сетей, включая сеть "Интернет", отождествления целей, решений и действий руководства СССР, командования и военнослужащих СССР с целями, решениями и действиями руководства нацистской Германии, командования и военнослужащих нацистской Германии и европейских стран оси, установленными приговором Международного военного трибунала для суда и наказания главных военных преступников европейских стран оси (Нюрнбергского трибунала) либо приговорами национальных, военных или оккупационных трибуналов, основанными на приговоре Международного военного трибунала для суда и наказания главных военных преступников европейских стран оси (Нюрнбергского трибунала) либо вынесенными в период Великой Отечественной войны, Второй мировой войны, а также отрицания решающей роли советского народа в разгроме нацистской Германии и гуманитарной миссии СССР при освобождении стран Европы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либо административный арест на срок до пятнадцати суток; на должностных лиц - от двух тысяч до четырех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184" w:tooltip="1. Нарушение установленного федеральным законом запрета в публичном выступлении, публично демонстрирующемся произведении, средствах массовой информации либо при размещении информации с использованием информационно-телекоммуникационных сетей, включая сеть &quot;Интернет&quot;, отождествления целей, решений и действий руководства СССР, командования и военнослужащих СССР с целями, решениями и действиями руководства нацистской Германии, командования и военнослужащих нацистской Германии и европейских стран оси, установ...">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либо административный арест на срок до пятнадцати суток; на должностных лиц - от пяти тысяч до двадцати тысяч рублей или дисквалификацию на срок от шести месяцев до одного года; на юридических лиц - от пятидесяти тысяч до ста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6189" w:name="P6189"/>
    <w:bookmarkEnd w:id="6189"/>
    <w:p>
      <w:pPr>
        <w:pStyle w:val="2"/>
        <w:outlineLvl w:val="2"/>
        <w:ind w:firstLine="540"/>
        <w:jc w:val="both"/>
      </w:pPr>
      <w:r>
        <w:rPr>
          <w:sz w:val="20"/>
        </w:rPr>
        <w:t xml:space="preserve">Статья 13.49. Неисполнение обязанностей, предусмотренных законодательством о деятельности иностранных лиц в информационно-телекоммуникационной сети "Интернет" на территории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3701"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p>
      <w:pPr>
        <w:pStyle w:val="0"/>
        <w:ind w:firstLine="540"/>
        <w:jc w:val="both"/>
      </w:pPr>
      <w:r>
        <w:rPr>
          <w:sz w:val="20"/>
        </w:rPr>
      </w:r>
    </w:p>
    <w:bookmarkStart w:id="6193" w:name="P6193"/>
    <w:bookmarkEnd w:id="6193"/>
    <w:p>
      <w:pPr>
        <w:pStyle w:val="0"/>
        <w:ind w:firstLine="540"/>
        <w:jc w:val="both"/>
      </w:pPr>
      <w:r>
        <w:rPr>
          <w:sz w:val="20"/>
        </w:rPr>
        <w:t xml:space="preserve">1.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"Интернет" на территории Российской Федерации </w:t>
      </w:r>
      <w:hyperlink w:history="0" r:id="rId3702"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без установки</w:t>
        </w:r>
      </w:hyperlink>
      <w:r>
        <w:rPr>
          <w:sz w:val="20"/>
        </w:rPr>
        <w:t xml:space="preserve"> предназначенной для определения количества пользователей информационным ресурсом в информационно-телекоммуникационной сети "Интернет" программы для электронных вычислительных машин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пятисот тысяч до одного миллиона рублей.</w:t>
      </w:r>
    </w:p>
    <w:bookmarkStart w:id="6195" w:name="P6195"/>
    <w:bookmarkEnd w:id="6195"/>
    <w:p>
      <w:pPr>
        <w:pStyle w:val="0"/>
        <w:spacing w:before="200" w:lineRule="auto"/>
        <w:ind w:firstLine="540"/>
        <w:jc w:val="both"/>
      </w:pPr>
      <w:r>
        <w:rPr>
          <w:sz w:val="20"/>
        </w:rPr>
        <w:t xml:space="preserve">2. </w:t>
      </w:r>
      <w:hyperlink w:history="0" r:id="rId3703"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Осуществление</w:t>
        </w:r>
      </w:hyperlink>
      <w:r>
        <w:rPr>
          <w:sz w:val="20"/>
        </w:rPr>
        <w:t xml:space="preserve">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"Интернет" на территории Российской Федерации без размещения на информационном ресурсе указанного иностранного лица электронной формы для направления обращений российских граждан и организаций, без регистрации личного кабинета на официальном сайте органа, осуществляющего функции по контролю и надзору в сфере связи, информационных технологий и массовых коммуникаций, либо без создания филиала, или открытия представительства, или учреждения российского юридического лица и без обеспечения их функционирования на территории Российской Федерации в соответствии с требованиями, предусмотренными законодательством о деятельности иностранных лиц в информационно-телекоммуникационной сети "Интернет"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четырехсот тысяч до восьмисот тысяч рублей; на юридических лиц - от одной пятнадцатой до одной десятой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шести миллионов рублей.</w:t>
      </w:r>
    </w:p>
    <w:bookmarkStart w:id="6197" w:name="P6197"/>
    <w:bookmarkEnd w:id="6197"/>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6195" w:tooltip="2. Осуществление иностранным юридическим лицом, иностранной организацией, не являющейся юридическим лицом, иностранным гражданином или лицом без гражданства деятельности в информационно-телекоммуникационной сети &quot;Интернет&quot; на территории Российской Федерации без размещения на информационном ресурсе указанного иностранного лица электронной формы для направления обращений российских граждан и организаций, без регистрации личного кабинета на официальном сайте органа, осуществляющего функции по контролю и над...">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пятисот тысяч рублей; на должностных лиц - от пятисот тысяч до одного миллиона рублей; на юридических лиц - от одной десятой до одной пятой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десяти миллионов рублей.</w:t>
      </w:r>
    </w:p>
    <w:p>
      <w:pPr>
        <w:pStyle w:val="0"/>
        <w:ind w:firstLine="540"/>
        <w:jc w:val="both"/>
      </w:pPr>
      <w:r>
        <w:rPr>
          <w:sz w:val="20"/>
        </w:rPr>
      </w:r>
    </w:p>
    <w:p>
      <w:pPr>
        <w:pStyle w:val="2"/>
        <w:outlineLvl w:val="2"/>
        <w:ind w:firstLine="540"/>
        <w:jc w:val="both"/>
      </w:pPr>
      <w:r>
        <w:rPr>
          <w:sz w:val="20"/>
        </w:rPr>
        <w:t xml:space="preserve">Статья 13.50. Неисполнение обязанностей владельцем социальной сети</w:t>
      </w:r>
    </w:p>
    <w:p>
      <w:pPr>
        <w:pStyle w:val="0"/>
        <w:ind w:firstLine="540"/>
        <w:jc w:val="both"/>
      </w:pPr>
      <w:r>
        <w:rPr>
          <w:sz w:val="20"/>
        </w:rPr>
      </w:r>
    </w:p>
    <w:p>
      <w:pPr>
        <w:pStyle w:val="0"/>
        <w:ind w:firstLine="540"/>
        <w:jc w:val="both"/>
      </w:pPr>
      <w:r>
        <w:rPr>
          <w:sz w:val="20"/>
        </w:rPr>
        <w:t xml:space="preserve">(введена Федеральным </w:t>
      </w:r>
      <w:hyperlink w:history="0" r:id="rId3704"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401-ФЗ)</w:t>
      </w:r>
    </w:p>
    <w:p>
      <w:pPr>
        <w:pStyle w:val="0"/>
        <w:ind w:firstLine="540"/>
        <w:jc w:val="both"/>
      </w:pPr>
      <w:r>
        <w:rPr>
          <w:sz w:val="20"/>
        </w:rPr>
      </w:r>
    </w:p>
    <w:bookmarkStart w:id="6204" w:name="P6204"/>
    <w:bookmarkEnd w:id="6204"/>
    <w:p>
      <w:pPr>
        <w:pStyle w:val="0"/>
        <w:ind w:firstLine="540"/>
        <w:jc w:val="both"/>
      </w:pPr>
      <w:r>
        <w:rPr>
          <w:sz w:val="20"/>
        </w:rPr>
        <w:t xml:space="preserve">1. Неисполнение владельцем социальной сети обязанности по ежегодному размещению отчета о результатах рассмотрения обращений, поданных с использованием электронной формы для направления обращений о распространяемой с нарушением закона информации, а также о результатах мониторинга социальной сети и (или) по размещению в социальной сети документа, устанавливающего правила использования социальной сети, и (или) неисполнение обязанности по информированию пользователей социальной сети о внесенных изменениях в указанные правила и (или) по размещению в социальной сети электронной формы для направления обращений о распространяемой с нарушением закона информации в соответствии с требованиями, установленными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и (или) обязанности по размещению в социальной сети сведений о своих фамилии и инициалах (для физического лица) или наименовании (для юридического лица) и (или) адресе электронной почты, если обязанность по такому размещению предусмотрена Федеральным </w:t>
      </w:r>
      <w:r>
        <w:rPr>
          <w:sz w:val="20"/>
        </w:rPr>
        <w:t xml:space="preserve">законом</w:t>
      </w:r>
      <w:r>
        <w:rPr>
          <w:sz w:val="20"/>
        </w:rPr>
        <w:t xml:space="preserve"> от 27 июля 2006 года N 149-ФЗ "Об информации, информационных технологиях и о защите информации", либо размещение владельцем социальной сети указанных сведений не в полном объеме или размещение недостоверных сведений -</w:t>
      </w:r>
    </w:p>
    <w:p>
      <w:pPr>
        <w:pStyle w:val="0"/>
        <w:spacing w:before="200" w:lineRule="auto"/>
        <w:ind w:firstLine="540"/>
        <w:jc w:val="both"/>
      </w:pPr>
      <w:r>
        <w:rPr>
          <w:sz w:val="20"/>
        </w:rPr>
        <w:t xml:space="preserve">влекут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6206" w:name="P6206"/>
    <w:bookmarkEnd w:id="6206"/>
    <w:p>
      <w:pPr>
        <w:pStyle w:val="0"/>
        <w:spacing w:before="200" w:lineRule="auto"/>
        <w:ind w:firstLine="540"/>
        <w:jc w:val="both"/>
      </w:pPr>
      <w:r>
        <w:rPr>
          <w:sz w:val="20"/>
        </w:rPr>
        <w:t xml:space="preserve">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w:t>
      </w:r>
      <w:hyperlink w:history="0" r:id="rId3705"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пункте 5 части 1 статьи 10.6</w:t>
        </w:r>
      </w:hyperlink>
      <w:r>
        <w:rPr>
          <w:sz w:val="20"/>
        </w:rPr>
        <w:t xml:space="preserve"> Федерального закона от 27 июля 2006 года N 149-ФЗ "Об информации, информационных технологиях и о защите информации",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отмене мер по ограничению доступа к информации пользователя, принятых владельцем социальной сети,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восьмисот тысяч до четырех миллионов рублей.</w:t>
      </w:r>
    </w:p>
    <w:bookmarkStart w:id="6208" w:name="P6208"/>
    <w:bookmarkEnd w:id="6208"/>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6206"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пятисот тысяч до восьмисот тысяч рублей; на юридических лиц - от четырех миллионов до восьми миллионов рублей.</w:t>
      </w:r>
    </w:p>
    <w:p>
      <w:pPr>
        <w:pStyle w:val="0"/>
        <w:ind w:firstLine="540"/>
        <w:jc w:val="both"/>
      </w:pPr>
      <w:r>
        <w:rPr>
          <w:sz w:val="20"/>
        </w:rPr>
      </w:r>
    </w:p>
    <w:bookmarkStart w:id="6211" w:name="P6211"/>
    <w:bookmarkEnd w:id="6211"/>
    <w:p>
      <w:pPr>
        <w:pStyle w:val="2"/>
        <w:outlineLvl w:val="2"/>
        <w:ind w:firstLine="540"/>
        <w:jc w:val="both"/>
      </w:pPr>
      <w:r>
        <w:rPr>
          <w:sz w:val="20"/>
        </w:rPr>
        <w:t xml:space="preserve">Статья 13.51. Нарушение порядка представления информации в единую государственную информационную систему в сфере здравоохранения</w:t>
      </w:r>
    </w:p>
    <w:p>
      <w:pPr>
        <w:pStyle w:val="0"/>
        <w:ind w:firstLine="540"/>
        <w:jc w:val="both"/>
      </w:pPr>
      <w:r>
        <w:rPr>
          <w:sz w:val="20"/>
        </w:rPr>
      </w:r>
    </w:p>
    <w:p>
      <w:pPr>
        <w:pStyle w:val="0"/>
        <w:ind w:firstLine="540"/>
        <w:jc w:val="both"/>
      </w:pPr>
      <w:r>
        <w:rPr>
          <w:sz w:val="20"/>
        </w:rPr>
        <w:t xml:space="preserve">(введена Федеральным </w:t>
      </w:r>
      <w:hyperlink w:history="0" r:id="rId3706" w:tooltip="Федеральный закон от 31.07.2023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402-ФЗ)</w:t>
      </w:r>
    </w:p>
    <w:p>
      <w:pPr>
        <w:pStyle w:val="0"/>
        <w:ind w:firstLine="540"/>
        <w:jc w:val="both"/>
      </w:pPr>
      <w:r>
        <w:rPr>
          <w:sz w:val="20"/>
        </w:rPr>
      </w:r>
    </w:p>
    <w:bookmarkStart w:id="6215" w:name="P6215"/>
    <w:bookmarkEnd w:id="6215"/>
    <w:p>
      <w:pPr>
        <w:pStyle w:val="0"/>
        <w:ind w:firstLine="540"/>
        <w:jc w:val="both"/>
      </w:pPr>
      <w:r>
        <w:rPr>
          <w:sz w:val="20"/>
        </w:rPr>
        <w:t xml:space="preserve">1. Нарушение должностным лицом уполномоченного органа исполнительной власти субъекта Российской Федерации порядка и сроков представления информации, предусмотренной </w:t>
      </w:r>
      <w:hyperlink w:history="0" r:id="rId3707"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sz w:val="20"/>
            <w:color w:val="0000ff"/>
          </w:rPr>
          <w:t xml:space="preserve">пунктами 2</w:t>
        </w:r>
      </w:hyperlink>
      <w:r>
        <w:rPr>
          <w:sz w:val="20"/>
        </w:rPr>
        <w:t xml:space="preserve"> и </w:t>
      </w:r>
      <w:hyperlink w:history="0" r:id="rId3708" w:tooltip="Федеральный закон от 21.11.2011 N 323-ФЗ (ред. от 23.07.2025) &quot;Об основах охраны здоровья граждан в Российской Федерации&quot; (с изм. и доп., вступ. в силу с 01.09.2025) {КонсультантПлюс}">
        <w:r>
          <w:rPr>
            <w:sz w:val="20"/>
            <w:color w:val="0000ff"/>
          </w:rPr>
          <w:t xml:space="preserve">3 части 3 статьи 91.1</w:t>
        </w:r>
      </w:hyperlink>
      <w:r>
        <w:rPr>
          <w:sz w:val="20"/>
        </w:rPr>
        <w:t xml:space="preserve"> Федерального закона от 21 ноября 2011 года N 323-ФЗ "Об основах охраны здоровья граждан в Российской Федерации" (в том числе в части полноты, достоверности, актуальности внесенных сведений), в единую государственную информационную систему в сфере здравоохранения -</w:t>
      </w:r>
    </w:p>
    <w:p>
      <w:pPr>
        <w:pStyle w:val="0"/>
        <w:spacing w:before="200" w:lineRule="auto"/>
        <w:ind w:firstLine="540"/>
        <w:jc w:val="both"/>
      </w:pPr>
      <w:r>
        <w:rPr>
          <w:sz w:val="20"/>
        </w:rPr>
        <w:t xml:space="preserve">влечет наложение административного штрафа в размере от пятнадцати тысяч до двадцати пяти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215" w:tooltip="1. Нарушение должностным лицом уполномоченного органа исполнительной власти субъекта Российской Федерации порядка и сроков представления информации, предусмотренной пунктами 2 и 3 части 3 статьи 91.1 Федерального закона от 21 ноября 2011 года N 323-ФЗ &quot;Об основах охраны здоровья граждан в Российской Федерации&quot; (в том числе в части полноты, достоверности, актуальности внесенных сведений), в единую государственную информационную систему в сфере здравоохране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 или дисквалификацию на срок до одного года.</w:t>
      </w:r>
    </w:p>
    <w:p>
      <w:pPr>
        <w:pStyle w:val="0"/>
        <w:ind w:firstLine="540"/>
        <w:jc w:val="both"/>
      </w:pPr>
      <w:r>
        <w:rPr>
          <w:sz w:val="20"/>
        </w:rPr>
      </w:r>
    </w:p>
    <w:bookmarkStart w:id="6220" w:name="P6220"/>
    <w:bookmarkEnd w:id="6220"/>
    <w:p>
      <w:pPr>
        <w:pStyle w:val="2"/>
        <w:outlineLvl w:val="2"/>
        <w:ind w:firstLine="540"/>
        <w:jc w:val="both"/>
      </w:pPr>
      <w:r>
        <w:rPr>
          <w:sz w:val="20"/>
        </w:rPr>
        <w:t xml:space="preserve">Статья 13.52. Нарушение порядка использования на территории Российской Федерации программно-аппаратных средств доступа к информационным ресурсам, информационно-телекоммуникационным сетям, доступ к которым ограничен</w:t>
      </w:r>
    </w:p>
    <w:p>
      <w:pPr>
        <w:pStyle w:val="0"/>
        <w:ind w:firstLine="540"/>
        <w:jc w:val="both"/>
      </w:pPr>
      <w:r>
        <w:rPr>
          <w:sz w:val="20"/>
        </w:rPr>
      </w:r>
    </w:p>
    <w:p>
      <w:pPr>
        <w:pStyle w:val="0"/>
        <w:ind w:firstLine="540"/>
        <w:jc w:val="both"/>
      </w:pPr>
      <w:r>
        <w:rPr>
          <w:sz w:val="20"/>
        </w:rPr>
        <w:t xml:space="preserve">(введена Федеральным </w:t>
      </w:r>
      <w:hyperlink w:history="0" r:id="rId3709"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ind w:firstLine="540"/>
        <w:jc w:val="both"/>
      </w:pPr>
      <w:r>
        <w:rPr>
          <w:sz w:val="20"/>
        </w:rPr>
      </w:r>
    </w:p>
    <w:bookmarkStart w:id="6224" w:name="P6224"/>
    <w:bookmarkEnd w:id="6224"/>
    <w:p>
      <w:pPr>
        <w:pStyle w:val="0"/>
        <w:ind w:firstLine="540"/>
        <w:jc w:val="both"/>
      </w:pPr>
      <w:r>
        <w:rPr>
          <w:sz w:val="20"/>
        </w:rPr>
        <w:t xml:space="preserve">1. Неисполнение владельцем программно-аппаратных средств доступа к информационным ресурсам, информационно-телекоммуникационным сетям, доступ к которым ограничен, установленного порядка взаимодействия с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восьмидесяти тысяч рублей; на должностных лиц - от восьмидесяти тысяч до ста пятидесяти тысяч рублей; на юридических лиц - от двухсот тысяч до пятисот тысяч рублей.</w:t>
      </w:r>
    </w:p>
    <w:bookmarkStart w:id="6226" w:name="P6226"/>
    <w:bookmarkEnd w:id="6226"/>
    <w:p>
      <w:pPr>
        <w:pStyle w:val="0"/>
        <w:spacing w:before="200" w:lineRule="auto"/>
        <w:ind w:firstLine="540"/>
        <w:jc w:val="both"/>
      </w:pPr>
      <w:r>
        <w:rPr>
          <w:sz w:val="20"/>
        </w:rPr>
        <w:t xml:space="preserve">2. Неисполнение владельцем программно-аппаратных средств доступа к информационным ресурсам, информационно-телекоммуникационным сетям, доступ к которым ограничен, требования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подключиться к федеральной государственной информационной системе информационных ресурсов, информационно-телекоммуникационных сетей, доступ к которым ограничен,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восьмидесяти тысяч рублей; на должностных лиц - от восьмидесяти тысяч до ста пятидесяти тысяч рублей; на юридических лиц - от двухсот тысяч до пятисот тысяч рублей.</w:t>
      </w:r>
    </w:p>
    <w:bookmarkStart w:id="6228" w:name="P6228"/>
    <w:bookmarkEnd w:id="6228"/>
    <w:p>
      <w:pPr>
        <w:pStyle w:val="0"/>
        <w:spacing w:before="200" w:lineRule="auto"/>
        <w:ind w:firstLine="540"/>
        <w:jc w:val="both"/>
      </w:pPr>
      <w:r>
        <w:rPr>
          <w:sz w:val="20"/>
        </w:rPr>
        <w:t xml:space="preserve">3. Неисполнение владельцем программно-аппаратных средств доступа к информационным ресурсам, информационно-телекоммуникационным сетям, доступ к которым ограничен, обязанности обеспечить соблюдение запрета предоставлять доступ к информационным ресурсам, информационно-телекоммуникационным сетям, доступ к которым ограничен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восьмидесяти тысяч рублей; на должностных лиц - от восьмидесяти тысяч до ста пятидесяти тысяч рублей; на юридических лиц - от двухсот тысяч до пятисот тысяч рублей.</w:t>
      </w:r>
    </w:p>
    <w:bookmarkStart w:id="6230" w:name="P6230"/>
    <w:bookmarkEnd w:id="6230"/>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6224" w:tooltip="1. Неисполнение владельцем программно-аппаратных средств доступа к информационным ресурсам, информационно-телекоммуникационным сетям, доступ к которым ограничен, установленного порядка взаимодействия с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
        <w:r>
          <w:rPr>
            <w:sz w:val="20"/>
            <w:color w:val="0000ff"/>
          </w:rPr>
          <w:t xml:space="preserve">частью 1</w:t>
        </w:r>
      </w:hyperlink>
      <w:r>
        <w:rPr>
          <w:sz w:val="20"/>
        </w:rPr>
        <w:t xml:space="preserve">, </w:t>
      </w:r>
      <w:hyperlink w:history="0" w:anchor="P6226" w:tooltip="2. Неисполнение владельцем программно-аппаратных средств доступа к информационным ресурсам, информационно-телекоммуникационным сетям, доступ к которым ограничен, требов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подключиться к федеральной государственной информационной системе информационных ресурсов, информационно-телекоммуникационных сетей, доступ к которым ог...">
        <w:r>
          <w:rPr>
            <w:sz w:val="20"/>
            <w:color w:val="0000ff"/>
          </w:rPr>
          <w:t xml:space="preserve">2</w:t>
        </w:r>
      </w:hyperlink>
      <w:r>
        <w:rPr>
          <w:sz w:val="20"/>
        </w:rPr>
        <w:t xml:space="preserve"> или </w:t>
      </w:r>
      <w:hyperlink w:history="0" w:anchor="P6228" w:tooltip="3. Неисполнение владельцем программно-аппаратных средств доступа к информационным ресурсам, информационно-телекоммуникационным сетям, доступ к которым ограничен, обязанности обеспечить соблюдение запрета предоставлять доступ к информационным ресурсам, информационно-телекоммуникационным сетям, доступ к которым ограничен на территории Российской Федерации, -">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двухсот тысяч до трехсот тысяч рублей; на юридических лиц - от восьмисот тысяч до одного миллиона рублей.</w:t>
      </w:r>
    </w:p>
    <w:p>
      <w:pPr>
        <w:pStyle w:val="0"/>
        <w:ind w:firstLine="540"/>
        <w:jc w:val="both"/>
      </w:pPr>
      <w:r>
        <w:rPr>
          <w:sz w:val="20"/>
        </w:rPr>
      </w:r>
    </w:p>
    <w:bookmarkStart w:id="6233" w:name="P6233"/>
    <w:bookmarkEnd w:id="6233"/>
    <w:p>
      <w:pPr>
        <w:pStyle w:val="2"/>
        <w:outlineLvl w:val="2"/>
        <w:ind w:firstLine="540"/>
        <w:jc w:val="both"/>
      </w:pPr>
      <w:r>
        <w:rPr>
          <w:sz w:val="20"/>
        </w:rPr>
        <w:t xml:space="preserve">Статья 13.53. Поиск заведомо экстремистских материалов и получение доступа к ним, в том числе с использованием программно-аппаратных средств доступа к информационным ресурсам, информационно-телекоммуникационным сетям, доступ к которым ограничен</w:t>
      </w:r>
    </w:p>
    <w:p>
      <w:pPr>
        <w:pStyle w:val="0"/>
        <w:ind w:firstLine="540"/>
        <w:jc w:val="both"/>
      </w:pPr>
      <w:r>
        <w:rPr>
          <w:sz w:val="20"/>
        </w:rPr>
      </w:r>
    </w:p>
    <w:p>
      <w:pPr>
        <w:pStyle w:val="0"/>
        <w:ind w:firstLine="540"/>
        <w:jc w:val="both"/>
      </w:pPr>
      <w:r>
        <w:rPr>
          <w:sz w:val="20"/>
        </w:rPr>
        <w:t xml:space="preserve">(введена Федеральным </w:t>
      </w:r>
      <w:hyperlink w:history="0" r:id="rId3710"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ind w:firstLine="540"/>
        <w:jc w:val="both"/>
      </w:pPr>
      <w:r>
        <w:rPr>
          <w:sz w:val="20"/>
        </w:rPr>
      </w:r>
    </w:p>
    <w:p>
      <w:pPr>
        <w:pStyle w:val="0"/>
        <w:ind w:firstLine="540"/>
        <w:jc w:val="both"/>
      </w:pPr>
      <w:r>
        <w:rPr>
          <w:sz w:val="20"/>
        </w:rPr>
        <w:t xml:space="preserve">Умышленное осуществление поиска в информационно-телекоммуникационной сети "Интернет" заведомо экстремистских материалов, включенных в опубликованный федеральный список экстремистских материалов или указанных в </w:t>
      </w:r>
      <w:hyperlink w:history="0" r:id="rId3711" w:tooltip="Федеральный закон от 25.07.2002 N 114-ФЗ (ред. от 27.10.2025) &quot;О противодействии экстремистской деятельности&quot; {КонсультантПлюс}">
        <w:r>
          <w:rPr>
            <w:sz w:val="20"/>
            <w:color w:val="0000ff"/>
          </w:rPr>
          <w:t xml:space="preserve">пункте 3 статьи 1</w:t>
        </w:r>
      </w:hyperlink>
      <w:r>
        <w:rPr>
          <w:sz w:val="20"/>
        </w:rPr>
        <w:t xml:space="preserve"> Федерального закона от 25 июля 2002 года N 114-ФЗ "О противодействии экстремистской деятельности", и получение доступа к ним, в том числе с использованием программно-аппаратных средств доступа к информационным ресурсам, информационно-телекоммуникационным сетям, доступ к которым ограничен, -</w:t>
      </w:r>
    </w:p>
    <w:p>
      <w:pPr>
        <w:pStyle w:val="0"/>
        <w:spacing w:before="200" w:lineRule="auto"/>
        <w:ind w:firstLine="540"/>
        <w:jc w:val="both"/>
      </w:pPr>
      <w:r>
        <w:rPr>
          <w:sz w:val="20"/>
        </w:rPr>
        <w:t xml:space="preserve">влекут наложение административного штрафа на граждан в размере от трех тысяч до пяти тысяч рублей.</w:t>
      </w:r>
    </w:p>
    <w:p>
      <w:pPr>
        <w:pStyle w:val="0"/>
        <w:ind w:firstLine="540"/>
        <w:jc w:val="both"/>
      </w:pPr>
      <w:r>
        <w:rPr>
          <w:sz w:val="20"/>
        </w:rPr>
      </w:r>
    </w:p>
    <w:p>
      <w:pPr>
        <w:pStyle w:val="2"/>
        <w:outlineLvl w:val="1"/>
        <w:jc w:val="center"/>
      </w:pPr>
      <w:r>
        <w:rPr>
          <w:sz w:val="20"/>
        </w:rPr>
        <w:t xml:space="preserve">Глава 14. АДМИНИСТРАТИВНЫЕ ПРАВОНАРУШЕНИЯ</w:t>
      </w:r>
    </w:p>
    <w:p>
      <w:pPr>
        <w:pStyle w:val="2"/>
        <w:jc w:val="center"/>
      </w:pPr>
      <w:r>
        <w:rPr>
          <w:sz w:val="20"/>
        </w:rPr>
        <w:t xml:space="preserve">В ОБЛАСТИ ПРЕДПРИНИМАТЕЛЬСКОЙ ДЕЯТЕЛЬНОСТИ И ДЕЯТЕЛЬНОСТИ</w:t>
      </w:r>
    </w:p>
    <w:p>
      <w:pPr>
        <w:pStyle w:val="2"/>
        <w:jc w:val="center"/>
      </w:pPr>
      <w:r>
        <w:rPr>
          <w:sz w:val="20"/>
        </w:rPr>
        <w:t xml:space="preserve">САМОРЕГУЛИРУЕМЫХ ОРГАНИЗАЦИЙ</w:t>
      </w:r>
    </w:p>
    <w:p>
      <w:pPr>
        <w:pStyle w:val="0"/>
        <w:jc w:val="center"/>
      </w:pPr>
      <w:r>
        <w:rPr>
          <w:sz w:val="20"/>
        </w:rPr>
        <w:t xml:space="preserve">(в ред. Федерального </w:t>
      </w:r>
      <w:hyperlink w:history="0" r:id="rId3712"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закона</w:t>
        </w:r>
      </w:hyperlink>
      <w:r>
        <w:rPr>
          <w:sz w:val="20"/>
        </w:rPr>
        <w:t xml:space="preserve"> от 07.06.2013 N 113-ФЗ)</w:t>
      </w:r>
    </w:p>
    <w:p>
      <w:pPr>
        <w:pStyle w:val="0"/>
        <w:jc w:val="both"/>
      </w:pPr>
      <w:r>
        <w:rPr>
          <w:sz w:val="20"/>
        </w:rPr>
      </w:r>
    </w:p>
    <w:bookmarkStart w:id="6245" w:name="P6245"/>
    <w:bookmarkEnd w:id="6245"/>
    <w:p>
      <w:pPr>
        <w:pStyle w:val="2"/>
        <w:outlineLvl w:val="2"/>
        <w:ind w:firstLine="540"/>
        <w:jc w:val="both"/>
      </w:pPr>
      <w:r>
        <w:rPr>
          <w:sz w:val="20"/>
        </w:rPr>
        <w:t xml:space="preserve">Статья 14.1. Осуществление предпринимательской деятельности без государственной регистрации или без специального разрешения (лицензии)</w:t>
      </w:r>
    </w:p>
    <w:p>
      <w:pPr>
        <w:pStyle w:val="0"/>
        <w:jc w:val="both"/>
      </w:pPr>
      <w:r>
        <w:rPr>
          <w:sz w:val="20"/>
        </w:rPr>
      </w:r>
    </w:p>
    <w:bookmarkStart w:id="6247" w:name="P6247"/>
    <w:bookmarkEnd w:id="6247"/>
    <w:p>
      <w:pPr>
        <w:pStyle w:val="0"/>
        <w:ind w:firstLine="540"/>
        <w:jc w:val="both"/>
      </w:pPr>
      <w:r>
        <w:rPr>
          <w:sz w:val="20"/>
        </w:rPr>
        <w:t xml:space="preserve">1. Осуществление </w:t>
      </w:r>
      <w:hyperlink w:history="0" r:id="rId3713" w:tooltip="Постановление Пленума Верховного Суда РФ от 24.10.2006 N 18 (ред. от 25.06.2019) &quot;О некоторых вопросах, возникающих у судов при применении Особенной части Кодекса Российской Федерации об административных правонарушениях&quot; {КонсультантПлюс}">
        <w:r>
          <w:rPr>
            <w:sz w:val="20"/>
            <w:color w:val="0000ff"/>
          </w:rPr>
          <w:t xml:space="preserve">предпринимательской деятельности</w:t>
        </w:r>
      </w:hyperlink>
      <w:r>
        <w:rPr>
          <w:sz w:val="20"/>
        </w:rPr>
        <w:t xml:space="preserve">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w:t>
      </w:r>
      <w:hyperlink w:history="0" w:anchor="P6833" w:tooltip="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законом от 29 декабря 2006 года N 264-ФЗ &quot;О развитии сельского хозяйства&quot; (за исключением розничной продажи пива и пивных напитков, си...">
        <w:r>
          <w:rPr>
            <w:sz w:val="20"/>
            <w:color w:val="0000ff"/>
          </w:rPr>
          <w:t xml:space="preserve">частью 2 статьи 14.17.1</w:t>
        </w:r>
      </w:hyperlink>
      <w:r>
        <w:rPr>
          <w:sz w:val="20"/>
        </w:rPr>
        <w:t xml:space="preserve"> настоящего Кодекса, -</w:t>
      </w:r>
    </w:p>
    <w:p>
      <w:pPr>
        <w:pStyle w:val="0"/>
        <w:jc w:val="both"/>
      </w:pPr>
      <w:r>
        <w:rPr>
          <w:sz w:val="20"/>
        </w:rPr>
        <w:t xml:space="preserve">(в ред. Федерального </w:t>
      </w:r>
      <w:hyperlink w:history="0" r:id="rId3714"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закона</w:t>
        </w:r>
      </w:hyperlink>
      <w:r>
        <w:rPr>
          <w:sz w:val="20"/>
        </w:rPr>
        <w:t xml:space="preserve"> от 29.07.2017 N 265-ФЗ)</w:t>
      </w:r>
    </w:p>
    <w:p>
      <w:pPr>
        <w:pStyle w:val="0"/>
        <w:spacing w:before="200" w:lineRule="auto"/>
        <w:ind w:firstLine="540"/>
        <w:jc w:val="both"/>
      </w:pPr>
      <w:r>
        <w:rPr>
          <w:sz w:val="20"/>
        </w:rPr>
        <w:t xml:space="preserve">влечет наложение административного штрафа в размере от пятисот до двух тысяч рублей.</w:t>
      </w:r>
    </w:p>
    <w:p>
      <w:pPr>
        <w:pStyle w:val="0"/>
        <w:jc w:val="both"/>
      </w:pPr>
      <w:r>
        <w:rPr>
          <w:sz w:val="20"/>
        </w:rPr>
        <w:t xml:space="preserve">(в ред. Федерального </w:t>
      </w:r>
      <w:hyperlink w:history="0" r:id="rId371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6251" w:name="P6251"/>
    <w:bookmarkEnd w:id="6251"/>
    <w:p>
      <w:pPr>
        <w:pStyle w:val="0"/>
        <w:spacing w:before="200" w:lineRule="auto"/>
        <w:ind w:firstLine="540"/>
        <w:jc w:val="both"/>
      </w:pPr>
      <w:r>
        <w:rPr>
          <w:sz w:val="20"/>
        </w:rPr>
        <w:t xml:space="preserve">2. Осуществление предпринимательской деятельности без специального </w:t>
      </w:r>
      <w:hyperlink w:history="0" r:id="rId3716" w:tooltip="Справочная информация: &quot;Виды деятельности, подлежащие лицензированию&quot; (Материал подготовлен специалистами КонсультантПлюс) {КонсультантПлюс}">
        <w:r>
          <w:rPr>
            <w:sz w:val="20"/>
            <w:color w:val="0000ff"/>
          </w:rPr>
          <w:t xml:space="preserve">разрешения</w:t>
        </w:r>
      </w:hyperlink>
      <w:r>
        <w:rPr>
          <w:sz w:val="20"/>
        </w:rPr>
        <w:t xml:space="preserve"> (лицензии), если такое разрешение (такая лицензия) обязательно (обязательна),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изготовленной продукции, орудий производства и сырья или без таковой; на должностных лиц - от четырех тысяч до пяти тысяч рублей с конфискацией изготовленной продукции, орудий производства и сырья или без таковой; на юридических лиц - от сорока тысяч до пятидесяти тысяч рублей с конфискацией изготовленной продукции, орудий производства и сырья или без таковой.</w:t>
      </w:r>
    </w:p>
    <w:p>
      <w:pPr>
        <w:pStyle w:val="0"/>
        <w:jc w:val="both"/>
      </w:pPr>
      <w:r>
        <w:rPr>
          <w:sz w:val="20"/>
        </w:rPr>
        <w:t xml:space="preserve">(в ред. Федерального </w:t>
      </w:r>
      <w:hyperlink w:history="0" r:id="rId37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6254" w:name="P6254"/>
    <w:bookmarkEnd w:id="6254"/>
    <w:p>
      <w:pPr>
        <w:pStyle w:val="0"/>
        <w:spacing w:before="200" w:lineRule="auto"/>
        <w:ind w:firstLine="540"/>
        <w:jc w:val="both"/>
      </w:pPr>
      <w:r>
        <w:rPr>
          <w:sz w:val="20"/>
        </w:rPr>
        <w:t xml:space="preserve">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w:t>
      </w:r>
      <w:hyperlink w:history="0" w:anchor="P6489"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частью 1.1 статьи 14.4.2</w:t>
        </w:r>
      </w:hyperlink>
      <w:r>
        <w:rPr>
          <w:sz w:val="20"/>
        </w:rPr>
        <w:t xml:space="preserve"> настоящего Кодекса, -</w:t>
      </w:r>
    </w:p>
    <w:p>
      <w:pPr>
        <w:pStyle w:val="0"/>
        <w:jc w:val="both"/>
      </w:pPr>
      <w:r>
        <w:rPr>
          <w:sz w:val="20"/>
        </w:rPr>
        <w:t xml:space="preserve">(в ред. Федеральных законов от 29.12.2015 </w:t>
      </w:r>
      <w:hyperlink w:history="0" r:id="rId3718"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N 408-ФЗ</w:t>
        </w:r>
      </w:hyperlink>
      <w:r>
        <w:rPr>
          <w:sz w:val="20"/>
        </w:rPr>
        <w:t xml:space="preserve">, от 28.04.2023 </w:t>
      </w:r>
      <w:hyperlink w:history="0" r:id="rId3719"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Федеральных законов от 22.06.2007 </w:t>
      </w:r>
      <w:hyperlink w:history="0" r:id="rId372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372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bookmarkStart w:id="6258" w:name="P6258"/>
    <w:bookmarkEnd w:id="6258"/>
    <w:p>
      <w:pPr>
        <w:pStyle w:val="0"/>
        <w:spacing w:before="200" w:lineRule="auto"/>
        <w:ind w:firstLine="540"/>
        <w:jc w:val="both"/>
      </w:pPr>
      <w:r>
        <w:rPr>
          <w:sz w:val="20"/>
        </w:rPr>
        <w:t xml:space="preserve">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w:t>
      </w:r>
      <w:hyperlink w:history="0" w:anchor="P6489"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частью 1.1 статьи 14.4.2</w:t>
        </w:r>
      </w:hyperlink>
      <w:r>
        <w:rPr>
          <w:sz w:val="20"/>
        </w:rPr>
        <w:t xml:space="preserve"> настоящего Кодекса, -</w:t>
      </w:r>
    </w:p>
    <w:p>
      <w:pPr>
        <w:pStyle w:val="0"/>
        <w:jc w:val="both"/>
      </w:pPr>
      <w:r>
        <w:rPr>
          <w:sz w:val="20"/>
        </w:rPr>
        <w:t xml:space="preserve">(в ред. Федерального </w:t>
      </w:r>
      <w:hyperlink w:history="0" r:id="rId3722"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28.04.2023 N 175-ФЗ)</w:t>
      </w:r>
    </w:p>
    <w:p>
      <w:pPr>
        <w:pStyle w:val="0"/>
        <w:spacing w:before="200" w:lineRule="auto"/>
        <w:ind w:firstLine="540"/>
        <w:jc w:val="both"/>
      </w:pPr>
      <w:r>
        <w:rPr>
          <w:sz w:val="20"/>
        </w:rPr>
        <w:t xml:space="preserve">влечет наложение административного штрафа на лиц, осуществляющих предпринимательскую деятельность без образования юридического лица, в размере от четырех тысяч до восьми тысяч рублей или административное приостановление деятельности на срок до девяноста суток; на должностных лиц - от пяти тысяч до десяти тысяч рублей; на юридических лиц - от ста тысяч до двухсот тысяч рублей или административное приостановление деятельности на срок до девяноста суток.</w:t>
      </w:r>
    </w:p>
    <w:p>
      <w:pPr>
        <w:pStyle w:val="0"/>
        <w:jc w:val="both"/>
      </w:pPr>
      <w:r>
        <w:rPr>
          <w:sz w:val="20"/>
        </w:rPr>
        <w:t xml:space="preserve">(часть 4 в ред. Федерального </w:t>
      </w:r>
      <w:hyperlink w:history="0" r:id="rId3723"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p>
      <w:pPr>
        <w:pStyle w:val="0"/>
        <w:spacing w:before="200" w:lineRule="auto"/>
        <w:ind w:firstLine="540"/>
        <w:jc w:val="both"/>
      </w:pPr>
      <w:r>
        <w:rPr>
          <w:sz w:val="20"/>
        </w:rPr>
        <w:t xml:space="preserve">Примечание. Утратило силу. - Федеральный </w:t>
      </w:r>
      <w:hyperlink w:history="0" r:id="rId3724"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08.06.2015 N 140-ФЗ.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Понятие </w:t>
      </w:r>
      <w:r>
        <w:rPr>
          <w:sz w:val="20"/>
        </w:rPr>
        <w:t xml:space="preserve">грубого</w:t>
      </w:r>
      <w:r>
        <w:rPr>
          <w:sz w:val="20"/>
        </w:rPr>
        <w:t xml:space="preserve"> нарушения устанавливается Правительством Российской Федерации в отношении конкретного лицензируемого вида деятельности.</w:t>
      </w:r>
    </w:p>
    <w:bookmarkStart w:id="6265" w:name="P6265"/>
    <w:bookmarkEnd w:id="6265"/>
    <w:p>
      <w:pPr>
        <w:pStyle w:val="0"/>
        <w:spacing w:before="200" w:lineRule="auto"/>
        <w:ind w:firstLine="540"/>
        <w:jc w:val="both"/>
      </w:pPr>
      <w:r>
        <w:rPr>
          <w:sz w:val="20"/>
        </w:rPr>
        <w:t xml:space="preserve">2. Лицо освобождается от административной ответственности при выявлении факта совершения им действий (бездействия), содержащих признаки состава административного правонарушения, предусмотренного настоящей статьей или </w:t>
      </w:r>
      <w:hyperlink w:history="0" w:anchor="P7715"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статьями 15.1</w:t>
        </w:r>
      </w:hyperlink>
      <w:r>
        <w:rPr>
          <w:sz w:val="20"/>
        </w:rPr>
        <w:t xml:space="preserve">, </w:t>
      </w:r>
      <w:hyperlink w:history="0" w:anchor="P7727" w:tooltip="Статья 15.3. Нарушение срока постановки на учет в налоговом органе">
        <w:r>
          <w:rPr>
            <w:sz w:val="20"/>
            <w:color w:val="0000ff"/>
          </w:rPr>
          <w:t xml:space="preserve">15.3</w:t>
        </w:r>
      </w:hyperlink>
      <w:r>
        <w:rPr>
          <w:sz w:val="20"/>
        </w:rPr>
        <w:t xml:space="preserve"> - </w:t>
      </w:r>
      <w:hyperlink w:history="0" w:anchor="P7754" w:tooltip="Статья 15.6. Непредставление (несообщение) сведений, необходимых для осуществления налогового контроля">
        <w:r>
          <w:rPr>
            <w:sz w:val="20"/>
            <w:color w:val="0000ff"/>
          </w:rPr>
          <w:t xml:space="preserve">15.6</w:t>
        </w:r>
      </w:hyperlink>
      <w:r>
        <w:rPr>
          <w:sz w:val="20"/>
        </w:rPr>
        <w:t xml:space="preserve">, </w:t>
      </w:r>
      <w:hyperlink w:history="0" w:anchor="P7803" w:tooltip="Статья 15.11. Грубое нарушение требований к бухгалтерскому учету, в том числе к бухгалтерской (финансовой) отчетности">
        <w:r>
          <w:rPr>
            <w:sz w:val="20"/>
            <w:color w:val="0000ff"/>
          </w:rPr>
          <w:t xml:space="preserve">15.11</w:t>
        </w:r>
      </w:hyperlink>
      <w:r>
        <w:rPr>
          <w:sz w:val="20"/>
        </w:rPr>
        <w:t xml:space="preserve">, </w:t>
      </w:r>
      <w:hyperlink w:history="0" w:anchor="P8213" w:tooltip="Статья 15.25. Нарушение валютного законодательства Российской Федерации и актов органов валютного регулирования">
        <w:r>
          <w:rPr>
            <w:sz w:val="20"/>
            <w:color w:val="0000ff"/>
          </w:rPr>
          <w:t xml:space="preserve">15.25</w:t>
        </w:r>
      </w:hyperlink>
      <w:r>
        <w:rPr>
          <w:sz w:val="20"/>
        </w:rPr>
        <w:t xml:space="preserve"> настоящего Кодекса, при условии, если это лицо является декларантом или лицом, информация о котором содержится в специальной декларации, поданной в соответствии с Федеральным </w:t>
      </w:r>
      <w:hyperlink w:history="0" r:id="rId3725"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8 июня 2015 года N 140-ФЗ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и если такие действия (бездействие) связаны с приобретением (формированием источников приобретения), использованием либо распоряжением имуществом и (или) контролируемыми иностранными компаниями и (или) с совершением валютных операций и (или) зачислением денежных средств на счета (вклады), информация о которых содержится в специальной декларации.</w:t>
      </w:r>
    </w:p>
    <w:p>
      <w:pPr>
        <w:pStyle w:val="0"/>
        <w:jc w:val="both"/>
      </w:pPr>
      <w:r>
        <w:rPr>
          <w:sz w:val="20"/>
        </w:rPr>
        <w:t xml:space="preserve">(в ред. Федерального </w:t>
      </w:r>
      <w:hyperlink w:history="0" r:id="rId3726" w:tooltip="Федеральный закон от 18.07.2019 N 178-ФЗ &quot;О внесении изменений в статью 1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18.07.2019 N 178-ФЗ)</w:t>
      </w:r>
    </w:p>
    <w:p>
      <w:pPr>
        <w:pStyle w:val="0"/>
        <w:spacing w:before="200" w:lineRule="auto"/>
        <w:ind w:firstLine="540"/>
        <w:jc w:val="both"/>
      </w:pPr>
      <w:r>
        <w:rPr>
          <w:sz w:val="20"/>
        </w:rPr>
        <w:t xml:space="preserve">3. </w:t>
      </w:r>
      <w:hyperlink w:history="0" w:anchor="P6265" w:tooltip="2. Лицо освобождается от административной ответственности при выявлении факта совершения им действий (бездействия), содержащих признаки состава административного правонарушения, предусмотренного настоящей статьей или статьями 15.1, 15.3 - 15.6, 15.11, 15.25 настоящего Кодекса, при условии, если это лицо является декларантом или лицом, информация о котором содержится в специальной декларации, поданной в соответствии с Федеральным законом от 8 июня 2015 года N 140-ФЗ &quot;О добровольном декларировании физическ...">
        <w:r>
          <w:rPr>
            <w:sz w:val="20"/>
            <w:color w:val="0000ff"/>
          </w:rPr>
          <w:t xml:space="preserve">Примечание 2</w:t>
        </w:r>
      </w:hyperlink>
      <w:r>
        <w:rPr>
          <w:sz w:val="20"/>
        </w:rPr>
        <w:t xml:space="preserve"> применяется также в отношении лица, являющегося декларантом или лицом, информация о котором содержится в специальной декларации, поданной в ходе третьего и (или) четвертого этапов декларирования в соответствии с Федеральным </w:t>
      </w:r>
      <w:hyperlink w:history="0" r:id="rId3727"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8 июня 2015 года N 140-ФЗ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w:t>
      </w:r>
    </w:p>
    <w:p>
      <w:pPr>
        <w:pStyle w:val="0"/>
        <w:jc w:val="both"/>
      </w:pPr>
      <w:r>
        <w:rPr>
          <w:sz w:val="20"/>
        </w:rPr>
        <w:t xml:space="preserve">(п. 3 введен Федеральным </w:t>
      </w:r>
      <w:hyperlink w:history="0" r:id="rId3728" w:tooltip="Федеральный закон от 18.07.2019 N 178-ФЗ &quot;О внесении изменений в статью 1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18.07.2019 N 178-ФЗ; в ред. Федерального </w:t>
      </w:r>
      <w:hyperlink w:history="0" r:id="rId3729"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jc w:val="both"/>
      </w:pPr>
      <w:r>
        <w:rPr>
          <w:sz w:val="20"/>
        </w:rPr>
        <w:t xml:space="preserve">(примечания введены Федеральным </w:t>
      </w:r>
      <w:hyperlink w:history="0" r:id="rId3730"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08.06.2015 N 140-ФЗ)</w:t>
      </w:r>
    </w:p>
    <w:p>
      <w:pPr>
        <w:pStyle w:val="0"/>
        <w:jc w:val="both"/>
      </w:pPr>
      <w:r>
        <w:rPr>
          <w:sz w:val="20"/>
        </w:rPr>
      </w:r>
    </w:p>
    <w:bookmarkStart w:id="6271" w:name="P6271"/>
    <w:bookmarkEnd w:id="6271"/>
    <w:p>
      <w:pPr>
        <w:pStyle w:val="2"/>
        <w:outlineLvl w:val="2"/>
        <w:ind w:firstLine="540"/>
        <w:jc w:val="both"/>
      </w:pPr>
      <w:r>
        <w:rPr>
          <w:sz w:val="20"/>
        </w:rPr>
        <w:t xml:space="preserve">Статья 14.1.1. Незаконные организация и проведение азартных игр</w:t>
      </w:r>
    </w:p>
    <w:p>
      <w:pPr>
        <w:pStyle w:val="0"/>
        <w:ind w:firstLine="540"/>
        <w:jc w:val="both"/>
      </w:pPr>
      <w:r>
        <w:rPr>
          <w:sz w:val="20"/>
        </w:rPr>
      </w:r>
    </w:p>
    <w:p>
      <w:pPr>
        <w:pStyle w:val="0"/>
        <w:ind w:firstLine="540"/>
        <w:jc w:val="both"/>
      </w:pPr>
      <w:r>
        <w:rPr>
          <w:sz w:val="20"/>
        </w:rPr>
        <w:t xml:space="preserve">(в ред. Федерального </w:t>
      </w:r>
      <w:hyperlink w:history="0" r:id="rId3731" w:tooltip="Федеральный закон от 22.12.2014 N 430-ФЗ &quot;О внесении изменений в статью 171.2 Уголовного кодекса Российской Федерации и статьи 14.1.1 и 28.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22.12.2014 N 430-ФЗ)</w:t>
      </w:r>
    </w:p>
    <w:p>
      <w:pPr>
        <w:pStyle w:val="0"/>
        <w:ind w:firstLine="540"/>
        <w:jc w:val="both"/>
      </w:pPr>
      <w:r>
        <w:rPr>
          <w:sz w:val="20"/>
        </w:rPr>
      </w:r>
    </w:p>
    <w:bookmarkStart w:id="6275" w:name="P6275"/>
    <w:bookmarkEnd w:id="6275"/>
    <w:p>
      <w:pPr>
        <w:pStyle w:val="0"/>
        <w:ind w:firstLine="540"/>
        <w:jc w:val="both"/>
      </w:pPr>
      <w:r>
        <w:rPr>
          <w:sz w:val="20"/>
        </w:rPr>
        <w:t xml:space="preserve">1. Организация и (или) проведение азартных игр с использованием игрового оборудования вне игорной зоны, либо без полученной в установленном порядке </w:t>
      </w:r>
      <w:hyperlink w:history="0" r:id="rId3732" w:tooltip="Постановление Правительства РФ от 08.10.2020 N 1625 (ред. от 02.10.2025) &quot;О лицензировании деятельности по организации и проведению азартных игр в букмекерских конторах или тотализаторах&quot; (вместе с &quot;Положением о лицензировании деятельности по организации и проведению азартных игр в букмекерских конторах или тотализаторах&quot;) {КонсультантПлюс}">
        <w:r>
          <w:rPr>
            <w:sz w:val="20"/>
            <w:color w:val="0000ff"/>
          </w:rPr>
          <w:t xml:space="preserve">лицензии</w:t>
        </w:r>
      </w:hyperlink>
      <w:r>
        <w:rPr>
          <w:sz w:val="20"/>
        </w:rPr>
        <w:t xml:space="preserve"> на осуществление деятельности по организации и проведению азартных игр в букмекерских конторах и тотализаторах вне игорной зоны, либо без полученного в установленном порядке </w:t>
      </w:r>
      <w:hyperlink w:history="0" r:id="rId3733" w:tooltip="Федеральный закон от 29.12.2006 N 244-ФЗ (ред. от 24.06.2025) &quot;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quot; {КонсультантПлюс}">
        <w:r>
          <w:rPr>
            <w:sz w:val="20"/>
            <w:color w:val="0000ff"/>
          </w:rPr>
          <w:t xml:space="preserve">разрешения</w:t>
        </w:r>
      </w:hyperlink>
      <w:r>
        <w:rPr>
          <w:sz w:val="20"/>
        </w:rPr>
        <w:t xml:space="preserve"> на осуществление деятельности по организации и проведению азартных игр в игорной зоне, либо с использованием информационно-телекоммуникационных сетей (в том числе сети "Интернет") или средств связи (в том числе подвижной связи), за исключением случаев приема интерактивных ставок организаторами азартных игр в букмекерских конторах и (или) тотализаторах,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восьмисот тысяч до одного миллиона пятисот тысяч рублей с конфискацией игрового оборудования.</w:t>
      </w:r>
    </w:p>
    <w:p>
      <w:pPr>
        <w:pStyle w:val="0"/>
        <w:jc w:val="both"/>
      </w:pPr>
      <w:r>
        <w:rPr>
          <w:sz w:val="20"/>
        </w:rPr>
        <w:t xml:space="preserve">(часть 1 в ред. Федерального </w:t>
      </w:r>
      <w:hyperlink w:history="0" r:id="rId3734"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bookmarkStart w:id="6278" w:name="P6278"/>
    <w:bookmarkEnd w:id="6278"/>
    <w:p>
      <w:pPr>
        <w:pStyle w:val="0"/>
        <w:spacing w:before="200" w:lineRule="auto"/>
        <w:ind w:firstLine="540"/>
        <w:jc w:val="both"/>
      </w:pPr>
      <w:r>
        <w:rPr>
          <w:sz w:val="20"/>
        </w:rPr>
        <w:t xml:space="preserve">1.1. Предоставление помещений для незаконных организации и (или) проведения азартных игр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восьмисот тысяч до одного миллиона пятисот тысяч рублей.</w:t>
      </w:r>
    </w:p>
    <w:p>
      <w:pPr>
        <w:pStyle w:val="0"/>
        <w:jc w:val="both"/>
      </w:pPr>
      <w:r>
        <w:rPr>
          <w:sz w:val="20"/>
        </w:rPr>
        <w:t xml:space="preserve">(часть 1.1 введена Федеральным </w:t>
      </w:r>
      <w:hyperlink w:history="0" r:id="rId3735"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237-ФЗ)</w:t>
      </w:r>
    </w:p>
    <w:bookmarkStart w:id="6281" w:name="P6281"/>
    <w:bookmarkEnd w:id="6281"/>
    <w:p>
      <w:pPr>
        <w:pStyle w:val="0"/>
        <w:spacing w:before="200" w:lineRule="auto"/>
        <w:ind w:firstLine="540"/>
        <w:jc w:val="both"/>
      </w:pPr>
      <w:r>
        <w:rPr>
          <w:sz w:val="20"/>
        </w:rPr>
        <w:t xml:space="preserve">1.2. Повторное совершение административного правонарушения, предусмотренного </w:t>
      </w:r>
      <w:hyperlink w:history="0" w:anchor="P6278" w:tooltip="1.1. Предоставление помещений для незаконных организации и (или) проведения азартных игр -">
        <w:r>
          <w:rPr>
            <w:sz w:val="20"/>
            <w:color w:val="0000ff"/>
          </w:rPr>
          <w:t xml:space="preserve">частью 1.1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пятисот тысяч до двух миллионов рублей.</w:t>
      </w:r>
    </w:p>
    <w:p>
      <w:pPr>
        <w:pStyle w:val="0"/>
        <w:jc w:val="both"/>
      </w:pPr>
      <w:r>
        <w:rPr>
          <w:sz w:val="20"/>
        </w:rPr>
        <w:t xml:space="preserve">(часть 1.2 введена Федеральным </w:t>
      </w:r>
      <w:hyperlink w:history="0" r:id="rId3736"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237-ФЗ)</w:t>
      </w:r>
    </w:p>
    <w:p>
      <w:pPr>
        <w:pStyle w:val="0"/>
        <w:spacing w:before="200" w:lineRule="auto"/>
        <w:ind w:firstLine="540"/>
        <w:jc w:val="both"/>
      </w:pPr>
      <w:r>
        <w:rPr>
          <w:sz w:val="20"/>
        </w:rPr>
        <w:t xml:space="preserve">2. Утратил силу. - Федеральный </w:t>
      </w:r>
      <w:hyperlink w:history="0" r:id="rId3737"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29.07.2018 N 237-ФЗ.</w:t>
      </w:r>
    </w:p>
    <w:bookmarkStart w:id="6285" w:name="P6285"/>
    <w:bookmarkEnd w:id="6285"/>
    <w:p>
      <w:pPr>
        <w:pStyle w:val="0"/>
        <w:spacing w:before="200" w:lineRule="auto"/>
        <w:ind w:firstLine="540"/>
        <w:jc w:val="both"/>
      </w:pPr>
      <w:r>
        <w:rPr>
          <w:sz w:val="20"/>
        </w:rPr>
        <w:t xml:space="preserve">3. Осуществление деятельности по организации и проведению азартных игр в игорной зоне с нарушением условий, предусмотренных разрешением на осуществление деятельности по организации и проведению азартных игр в игорной зоне, либо осуществление деятельности по организации и проведению азартных игр в букмекерских конторах и тотализаторах с нарушением условий, предусмотренных лицензией,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трехсот тысяч до пятисот тысяч рублей.</w:t>
      </w:r>
    </w:p>
    <w:p>
      <w:pPr>
        <w:pStyle w:val="0"/>
        <w:spacing w:before="200" w:lineRule="auto"/>
        <w:ind w:firstLine="540"/>
        <w:jc w:val="both"/>
      </w:pPr>
      <w:r>
        <w:rPr>
          <w:sz w:val="20"/>
        </w:rPr>
        <w:t xml:space="preserve">4. Осуществление деятельности по организации и проведению азартных игр в букмекерских конторах и тотализаторах с грубым нарушением условий, предусмотренных лицензией,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одного миллиона рублей или административное приостановление деятельности на срок до девяноста суток.</w:t>
      </w:r>
    </w:p>
    <w:bookmarkStart w:id="6289" w:name="P6289"/>
    <w:bookmarkEnd w:id="6289"/>
    <w:p>
      <w:pPr>
        <w:pStyle w:val="0"/>
        <w:spacing w:before="200" w:lineRule="auto"/>
        <w:ind w:firstLine="540"/>
        <w:jc w:val="both"/>
      </w:pPr>
      <w:r>
        <w:rPr>
          <w:sz w:val="20"/>
        </w:rPr>
        <w:t xml:space="preserve">5. </w:t>
      </w:r>
      <w:r>
        <w:rPr>
          <w:sz w:val="20"/>
        </w:rPr>
        <w:t xml:space="preserve">Нахождение</w:t>
      </w:r>
      <w:r>
        <w:rPr>
          <w:sz w:val="20"/>
        </w:rPr>
        <w:t xml:space="preserve"> лиц, не достигших возраста восемнадцати лет, в игорном заведении либо привлечение организатором азартной игры таких лиц к работе в игорном заведении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5 введена Федеральным </w:t>
      </w:r>
      <w:hyperlink w:history="0" r:id="rId3738"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237-ФЗ)</w:t>
      </w:r>
    </w:p>
    <w:p>
      <w:pPr>
        <w:pStyle w:val="0"/>
        <w:ind w:firstLine="540"/>
        <w:jc w:val="both"/>
      </w:pPr>
      <w:r>
        <w:rPr>
          <w:sz w:val="20"/>
        </w:rPr>
      </w:r>
    </w:p>
    <w:bookmarkStart w:id="6293" w:name="P6293"/>
    <w:bookmarkEnd w:id="6293"/>
    <w:p>
      <w:pPr>
        <w:pStyle w:val="2"/>
        <w:outlineLvl w:val="2"/>
        <w:ind w:firstLine="540"/>
        <w:jc w:val="both"/>
      </w:pPr>
      <w:r>
        <w:rPr>
          <w:sz w:val="20"/>
        </w:rPr>
        <w:t xml:space="preserve">Статья 14.1.1-1. Нарушение организаторами азартных игр в букмекерской конторе и тотализаторе требований к заключению пари на официальные спортивные соревнования и проведению других азартных игр</w:t>
      </w:r>
    </w:p>
    <w:p>
      <w:pPr>
        <w:pStyle w:val="0"/>
        <w:ind w:firstLine="540"/>
        <w:jc w:val="both"/>
      </w:pPr>
      <w:r>
        <w:rPr>
          <w:sz w:val="20"/>
        </w:rPr>
      </w:r>
    </w:p>
    <w:p>
      <w:pPr>
        <w:pStyle w:val="0"/>
        <w:ind w:firstLine="540"/>
        <w:jc w:val="both"/>
      </w:pPr>
      <w:r>
        <w:rPr>
          <w:sz w:val="20"/>
        </w:rPr>
        <w:t xml:space="preserve">(введена Федеральным </w:t>
      </w:r>
      <w:hyperlink w:history="0" r:id="rId3739"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законом</w:t>
        </w:r>
      </w:hyperlink>
      <w:r>
        <w:rPr>
          <w:sz w:val="20"/>
        </w:rPr>
        <w:t xml:space="preserve"> от 23.07.2013 N 198-ФЗ)</w:t>
      </w:r>
    </w:p>
    <w:p>
      <w:pPr>
        <w:pStyle w:val="0"/>
        <w:ind w:firstLine="540"/>
        <w:jc w:val="both"/>
      </w:pPr>
      <w:r>
        <w:rPr>
          <w:sz w:val="20"/>
        </w:rPr>
      </w:r>
    </w:p>
    <w:p>
      <w:pPr>
        <w:pStyle w:val="0"/>
        <w:ind w:firstLine="540"/>
        <w:jc w:val="both"/>
      </w:pPr>
      <w:r>
        <w:rPr>
          <w:sz w:val="20"/>
        </w:rPr>
        <w:t xml:space="preserve">1. Прием организатором азартной игры в букмекерской конторе и (или) тотализаторе ставок, интерактивных ставок, в том числе на официальные спортивные соревнования, и выплата организатором азартной игры выигрышей без предъявления участником азартной игры документа, удостоверяющего его личность, или применения иного способа идентификации участника азартной игры, предусмотренного Федеральным </w:t>
      </w:r>
      <w:hyperlink w:history="0" r:id="rId3740"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sz w:val="20"/>
            <w:color w:val="0000ff"/>
          </w:rPr>
          <w:t xml:space="preserve">законом</w:t>
        </w:r>
      </w:hyperlink>
      <w:r>
        <w:rPr>
          <w:sz w:val="20"/>
        </w:rPr>
        <w:t xml:space="preserve"> от 7 августа 2001 года N 115-ФЗ "О противодействии легализации (отмыванию) доходов, полученных преступным путем, и финансированию терроризма" и обеспечивающего установление возраста такого участника азартной игры, -</w:t>
      </w:r>
    </w:p>
    <w:p>
      <w:pPr>
        <w:pStyle w:val="0"/>
        <w:jc w:val="both"/>
      </w:pPr>
      <w:r>
        <w:rPr>
          <w:sz w:val="20"/>
        </w:rPr>
        <w:t xml:space="preserve">(в ред. Федерального </w:t>
      </w:r>
      <w:hyperlink w:history="0" r:id="rId3741"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2. Нарушение организатором азартной игры в букмекерской конторе и тотализаторе установленного </w:t>
      </w:r>
      <w:hyperlink w:history="0" r:id="rId3742" w:tooltip="Федеральный закон от 29.12.2006 N 244-ФЗ (ред. от 24.06.2025) &quot;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quot; {КонсультантПлюс}">
        <w:r>
          <w:rPr>
            <w:sz w:val="20"/>
            <w:color w:val="0000ff"/>
          </w:rPr>
          <w:t xml:space="preserve">порядка</w:t>
        </w:r>
      </w:hyperlink>
      <w:r>
        <w:rPr>
          <w:sz w:val="20"/>
        </w:rPr>
        <w:t xml:space="preserve"> информирования общероссийской спортивной федерации по соответствующему виду спорта и уполномоченного федерального органа исполнительной власти, осуществляющего государственный надзор в области организации и проведения азартных игр, о выигрышах, выплаченных или подлежащих выплате по результатам пари, заключенного на официальное спортивное соревнование, завершившееся с наименее вероятным результатом или исходом,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семидесяти тысяч рублей; на юридических лиц - от восьмисот тысяч до одного миллиона рублей.</w:t>
      </w:r>
    </w:p>
    <w:p>
      <w:pPr>
        <w:pStyle w:val="0"/>
        <w:spacing w:before="200" w:lineRule="auto"/>
        <w:ind w:firstLine="540"/>
        <w:jc w:val="both"/>
      </w:pPr>
      <w:r>
        <w:rPr>
          <w:sz w:val="20"/>
        </w:rPr>
        <w:t xml:space="preserve">3. Нарушение организатором азартной игры в букмекерской конторе и тотализаторе установленного </w:t>
      </w:r>
      <w:hyperlink w:history="0" r:id="rId3743" w:tooltip="Федеральный закон от 29.12.2006 N 244-ФЗ (ред. от 24.06.2025) &quot;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quot; {КонсультантПлюс}">
        <w:r>
          <w:rPr>
            <w:sz w:val="20"/>
            <w:color w:val="0000ff"/>
          </w:rPr>
          <w:t xml:space="preserve">порядка</w:t>
        </w:r>
      </w:hyperlink>
      <w:r>
        <w:rPr>
          <w:sz w:val="20"/>
        </w:rPr>
        <w:t xml:space="preserve"> учета участников азартных игр, от которых принимаются ставки, интерактивные ставки на официальные спортивные соревнования, -</w:t>
      </w:r>
    </w:p>
    <w:p>
      <w:pPr>
        <w:pStyle w:val="0"/>
        <w:jc w:val="both"/>
      </w:pPr>
      <w:r>
        <w:rPr>
          <w:sz w:val="20"/>
        </w:rPr>
        <w:t xml:space="preserve">(в ред. Федерального </w:t>
      </w:r>
      <w:hyperlink w:history="0" r:id="rId3744"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семидесяти тысяч до ста тысяч рублей; на юридических лиц - от восьмисот тысяч до одного миллиона рублей.</w:t>
      </w:r>
    </w:p>
    <w:p>
      <w:pPr>
        <w:pStyle w:val="0"/>
        <w:jc w:val="both"/>
      </w:pPr>
      <w:r>
        <w:rPr>
          <w:sz w:val="20"/>
        </w:rPr>
      </w:r>
    </w:p>
    <w:bookmarkStart w:id="6306" w:name="P6306"/>
    <w:bookmarkEnd w:id="6306"/>
    <w:p>
      <w:pPr>
        <w:pStyle w:val="2"/>
        <w:outlineLvl w:val="2"/>
        <w:ind w:firstLine="540"/>
        <w:jc w:val="both"/>
      </w:pPr>
      <w:r>
        <w:rPr>
          <w:sz w:val="20"/>
        </w:rPr>
        <w:t xml:space="preserve">Статья 14.1.2. Осуществление предпринимательской деятельности в области транспорта без лицензии</w:t>
      </w:r>
    </w:p>
    <w:p>
      <w:pPr>
        <w:pStyle w:val="0"/>
        <w:ind w:firstLine="540"/>
        <w:jc w:val="both"/>
      </w:pPr>
      <w:r>
        <w:rPr>
          <w:sz w:val="20"/>
        </w:rPr>
      </w:r>
    </w:p>
    <w:p>
      <w:pPr>
        <w:pStyle w:val="0"/>
        <w:ind w:firstLine="540"/>
        <w:jc w:val="both"/>
      </w:pPr>
      <w:r>
        <w:rPr>
          <w:sz w:val="20"/>
        </w:rPr>
        <w:t xml:space="preserve">(введена Федеральным </w:t>
      </w:r>
      <w:hyperlink w:history="0" r:id="rId3745"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28.07.2012 N 131-ФЗ)</w:t>
      </w:r>
    </w:p>
    <w:p>
      <w:pPr>
        <w:pStyle w:val="0"/>
        <w:ind w:firstLine="540"/>
        <w:jc w:val="both"/>
      </w:pPr>
      <w:r>
        <w:rPr>
          <w:sz w:val="20"/>
        </w:rPr>
      </w:r>
    </w:p>
    <w:bookmarkStart w:id="6310" w:name="P6310"/>
    <w:bookmarkEnd w:id="6310"/>
    <w:p>
      <w:pPr>
        <w:pStyle w:val="0"/>
        <w:ind w:firstLine="540"/>
        <w:jc w:val="both"/>
      </w:pPr>
      <w:r>
        <w:rPr>
          <w:sz w:val="20"/>
        </w:rPr>
        <w:t xml:space="preserve">1. Осуществление предпринимательской деятельности в области транспорта без лицензии -</w:t>
      </w:r>
    </w:p>
    <w:p>
      <w:pPr>
        <w:pStyle w:val="0"/>
        <w:spacing w:before="200" w:lineRule="auto"/>
        <w:ind w:firstLine="540"/>
        <w:jc w:val="both"/>
      </w:pPr>
      <w:r>
        <w:rPr>
          <w:sz w:val="20"/>
        </w:rPr>
        <w:t xml:space="preserve">влечет наложение административного штрафа на граждан и должностных лиц в размере пятидесяти тысяч рублей; на индивидуальных предпринимателей - ста тысяч рублей; на юридических лиц - четырехсот тысяч рублей.</w:t>
      </w:r>
    </w:p>
    <w:bookmarkStart w:id="6312" w:name="P6312"/>
    <w:bookmarkEnd w:id="6312"/>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310" w:tooltip="1. Осуществление предпринимательской деятельности в области транспорта без лицензии -">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Федерального </w:t>
      </w:r>
      <w:hyperlink w:history="0" r:id="rId3746"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пятидесяти тысяч рублей с конфискацией транспортного средства; на должностных лиц - пятидесяти тысяч рублей; на индивидуальных предпринимателей - ста тысяч рублей с конфискацией транспортного средства; на юридических лиц - четырехсот тысяч рублей с конфискацией транспортного средства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3. Осуществление предпринимательской деятельности в области транспорта с нарушением условий, предусмотренных лицензией, за исключением случаев, предусмотренных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статьями 11.23</w:t>
        </w:r>
      </w:hyperlink>
      <w:r>
        <w:rPr>
          <w:sz w:val="20"/>
        </w:rPr>
        <w:t xml:space="preserve">, </w:t>
      </w:r>
      <w:hyperlink w:history="0" w:anchor="P4435"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4444" w:tooltip="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r>
          <w:rPr>
            <w:sz w:val="20"/>
            <w:color w:val="0000ff"/>
          </w:rPr>
          <w:t xml:space="preserve">11.32</w:t>
        </w:r>
      </w:hyperlink>
      <w:r>
        <w:rPr>
          <w:sz w:val="20"/>
        </w:rPr>
        <w:t xml:space="preserve">, </w:t>
      </w:r>
      <w:hyperlink w:history="0" w:anchor="P5153"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12.31.1</w:t>
        </w:r>
      </w:hyperlink>
      <w:r>
        <w:rPr>
          <w:sz w:val="20"/>
        </w:rPr>
        <w:t xml:space="preserve">, </w:t>
      </w:r>
      <w:hyperlink w:history="0" w:anchor="P5185" w:tooltip="Статья 12.32.1. Допуск к управлению транспортным средством водителя, не имеющего российского национального водительского удостоверения">
        <w:r>
          <w:rPr>
            <w:sz w:val="20"/>
            <w:color w:val="0000ff"/>
          </w:rPr>
          <w:t xml:space="preserve">12.32.1</w:t>
        </w:r>
      </w:hyperlink>
      <w:r>
        <w:rPr>
          <w:sz w:val="20"/>
        </w:rPr>
        <w:t xml:space="preserve"> и </w:t>
      </w:r>
      <w:hyperlink w:history="0" w:anchor="P9936" w:tooltip="Статья 19.7.9. Непредставление сведений в автоматизированные централизованные базы персональных данных о пассажирах и персонале транспортных средств">
        <w:r>
          <w:rPr>
            <w:sz w:val="20"/>
            <w:color w:val="0000ff"/>
          </w:rPr>
          <w:t xml:space="preserve">19.7.9</w:t>
        </w:r>
      </w:hyperlink>
      <w:r>
        <w:rPr>
          <w:sz w:val="20"/>
        </w:rPr>
        <w:t xml:space="preserve"> настоящего Кодекса, -</w:t>
      </w:r>
    </w:p>
    <w:p>
      <w:pPr>
        <w:pStyle w:val="0"/>
        <w:jc w:val="both"/>
      </w:pPr>
      <w:r>
        <w:rPr>
          <w:sz w:val="20"/>
        </w:rPr>
        <w:t xml:space="preserve">(в ред. Федеральных законов от 01.05.2016 </w:t>
      </w:r>
      <w:hyperlink w:history="0" r:id="rId3747"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N 133-ФЗ</w:t>
        </w:r>
      </w:hyperlink>
      <w:r>
        <w:rPr>
          <w:sz w:val="20"/>
        </w:rPr>
        <w:t xml:space="preserve">, от 26.07.2019 </w:t>
      </w:r>
      <w:hyperlink w:history="0" r:id="rId3748"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N 216-ФЗ</w:t>
        </w:r>
      </w:hyperlink>
      <w:r>
        <w:rPr>
          <w:sz w:val="20"/>
        </w:rPr>
        <w:t xml:space="preserve">, от 25.12.2023 </w:t>
      </w:r>
      <w:hyperlink w:history="0" r:id="rId3749"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N 669-ФЗ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двадцати тысяч рублей; на юридических лиц - ста тысяч рублей.</w:t>
      </w:r>
    </w:p>
    <w:p>
      <w:pPr>
        <w:pStyle w:val="0"/>
        <w:jc w:val="both"/>
      </w:pPr>
      <w:r>
        <w:rPr>
          <w:sz w:val="20"/>
        </w:rPr>
        <w:t xml:space="preserve">(в ред. Федерального </w:t>
      </w:r>
      <w:hyperlink w:history="0" r:id="rId3750"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669-ФЗ)</w:t>
      </w:r>
    </w:p>
    <w:p>
      <w:pPr>
        <w:pStyle w:val="0"/>
        <w:spacing w:before="200" w:lineRule="auto"/>
        <w:ind w:firstLine="540"/>
        <w:jc w:val="both"/>
      </w:pPr>
      <w:r>
        <w:rPr>
          <w:sz w:val="20"/>
        </w:rPr>
        <w:t xml:space="preserve">4. Осуществление предпринимательской деятельности в области транспорта с грубым нарушением условий, предусмотренных лицензией, за исключением случаев, предусмотренных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статьями 11.23</w:t>
        </w:r>
      </w:hyperlink>
      <w:r>
        <w:rPr>
          <w:sz w:val="20"/>
        </w:rPr>
        <w:t xml:space="preserve">, </w:t>
      </w:r>
      <w:hyperlink w:history="0" w:anchor="P4444" w:tooltip="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r>
          <w:rPr>
            <w:sz w:val="20"/>
            <w:color w:val="0000ff"/>
          </w:rPr>
          <w:t xml:space="preserve">11.32</w:t>
        </w:r>
      </w:hyperlink>
      <w:r>
        <w:rPr>
          <w:sz w:val="20"/>
        </w:rPr>
        <w:t xml:space="preserve">, </w:t>
      </w:r>
      <w:hyperlink w:history="0" w:anchor="P5153"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12.31.1</w:t>
        </w:r>
      </w:hyperlink>
      <w:r>
        <w:rPr>
          <w:sz w:val="20"/>
        </w:rPr>
        <w:t xml:space="preserve">, </w:t>
      </w:r>
      <w:hyperlink w:history="0" w:anchor="P5185" w:tooltip="Статья 12.32.1. Допуск к управлению транспортным средством водителя, не имеющего российского национального водительского удостоверения">
        <w:r>
          <w:rPr>
            <w:sz w:val="20"/>
            <w:color w:val="0000ff"/>
          </w:rPr>
          <w:t xml:space="preserve">12.32.1</w:t>
        </w:r>
      </w:hyperlink>
      <w:r>
        <w:rPr>
          <w:sz w:val="20"/>
        </w:rPr>
        <w:t xml:space="preserve"> и </w:t>
      </w:r>
      <w:hyperlink w:history="0" w:anchor="P9936" w:tooltip="Статья 19.7.9. Непредставление сведений в автоматизированные централизованные базы персональных данных о пассажирах и персонале транспортных средств">
        <w:r>
          <w:rPr>
            <w:sz w:val="20"/>
            <w:color w:val="0000ff"/>
          </w:rPr>
          <w:t xml:space="preserve">19.7.9</w:t>
        </w:r>
      </w:hyperlink>
      <w:r>
        <w:rPr>
          <w:sz w:val="20"/>
        </w:rPr>
        <w:t xml:space="preserve"> настоящего Кодекса, -</w:t>
      </w:r>
    </w:p>
    <w:p>
      <w:pPr>
        <w:pStyle w:val="0"/>
        <w:jc w:val="both"/>
      </w:pPr>
      <w:r>
        <w:rPr>
          <w:sz w:val="20"/>
        </w:rPr>
        <w:t xml:space="preserve">(в ред. Федеральных законов от 01.05.2016 </w:t>
      </w:r>
      <w:hyperlink w:history="0" r:id="rId3751"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N 133-ФЗ</w:t>
        </w:r>
      </w:hyperlink>
      <w:r>
        <w:rPr>
          <w:sz w:val="20"/>
        </w:rPr>
        <w:t xml:space="preserve">, от 26.07.2019 </w:t>
      </w:r>
      <w:hyperlink w:history="0" r:id="rId3752" w:tooltip="Федеральный закон от 26.07.2019 N 216-ФЗ &quot;О внесении изменений в Кодекс Российской Федерации об административных правонарушениях&quot; {КонсультантПлюс}">
        <w:r>
          <w:rPr>
            <w:sz w:val="20"/>
            <w:color w:val="0000ff"/>
          </w:rPr>
          <w:t xml:space="preserve">N 216-ФЗ</w:t>
        </w:r>
      </w:hyperlink>
      <w:r>
        <w:rPr>
          <w:sz w:val="20"/>
        </w:rPr>
        <w:t xml:space="preserve">, от 25.12.2023 </w:t>
      </w:r>
      <w:hyperlink w:history="0" r:id="rId3753"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N 669-ФЗ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семидесяти пяти тысяч рублей; на юридических лиц - двухсот тысяч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3754"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669-ФЗ)</w:t>
      </w:r>
    </w:p>
    <w:p>
      <w:pPr>
        <w:pStyle w:val="0"/>
        <w:spacing w:before="200" w:lineRule="auto"/>
        <w:ind w:firstLine="540"/>
        <w:jc w:val="both"/>
      </w:pPr>
      <w:r>
        <w:rPr>
          <w:sz w:val="20"/>
        </w:rPr>
        <w:t xml:space="preserve">5. Осуществление не предусмотренной законодательством Российской Федерации предпринимательской деятельности по перевозке пассажиров и багажа, грузов автомобильным транспортом или городским наземным электрическим транспортом либо распространение информации об осуществлении не предусмотренной законодательством Российской Федерации предпринимательской деятельности по перевозке пассажиров и багажа, грузов автомобильным транспортом или городским наземным электрическим транспортом -</w:t>
      </w:r>
    </w:p>
    <w:p>
      <w:pPr>
        <w:pStyle w:val="0"/>
        <w:spacing w:before="200" w:lineRule="auto"/>
        <w:ind w:firstLine="540"/>
        <w:jc w:val="both"/>
      </w:pPr>
      <w:r>
        <w:rPr>
          <w:sz w:val="20"/>
        </w:rPr>
        <w:t xml:space="preserve">влечет наложение административного штрафа на граждан и должностных лиц в размере пятидесяти тысяч рублей; на юридических лиц - четырехсот тысяч рублей.</w:t>
      </w:r>
    </w:p>
    <w:p>
      <w:pPr>
        <w:pStyle w:val="0"/>
        <w:jc w:val="both"/>
      </w:pPr>
      <w:r>
        <w:rPr>
          <w:sz w:val="20"/>
        </w:rPr>
        <w:t xml:space="preserve">(часть 5 введена Федеральным </w:t>
      </w:r>
      <w:hyperlink w:history="0" r:id="rId3755"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669-ФЗ)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Понятие грубого нарушения устанавливается Правительством Российской Федерации в отношении конкретного лицензируемого вида деятельности.</w:t>
      </w:r>
    </w:p>
    <w:p>
      <w:pPr>
        <w:pStyle w:val="0"/>
        <w:jc w:val="both"/>
      </w:pPr>
      <w:r>
        <w:rPr>
          <w:sz w:val="20"/>
        </w:rPr>
      </w:r>
    </w:p>
    <w:bookmarkStart w:id="6330" w:name="P6330"/>
    <w:bookmarkEnd w:id="6330"/>
    <w:p>
      <w:pPr>
        <w:pStyle w:val="2"/>
        <w:outlineLvl w:val="2"/>
        <w:ind w:firstLine="540"/>
        <w:jc w:val="both"/>
      </w:pPr>
      <w:r>
        <w:rPr>
          <w:sz w:val="20"/>
        </w:rPr>
        <w:t xml:space="preserve">Статья 14.1.3. Осуществление предпринимательской деятельности по управлению многоквартирными домами без лицензии</w:t>
      </w:r>
    </w:p>
    <w:p>
      <w:pPr>
        <w:pStyle w:val="0"/>
        <w:ind w:firstLine="540"/>
        <w:jc w:val="both"/>
      </w:pPr>
      <w:r>
        <w:rPr>
          <w:sz w:val="20"/>
        </w:rPr>
      </w:r>
    </w:p>
    <w:p>
      <w:pPr>
        <w:pStyle w:val="0"/>
        <w:ind w:firstLine="540"/>
        <w:jc w:val="both"/>
      </w:pPr>
      <w:r>
        <w:rPr>
          <w:sz w:val="20"/>
        </w:rPr>
        <w:t xml:space="preserve">(введена Федеральным </w:t>
      </w:r>
      <w:hyperlink w:history="0" r:id="rId3756"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21.07.2014 N 255-ФЗ)</w:t>
      </w:r>
    </w:p>
    <w:p>
      <w:pPr>
        <w:pStyle w:val="0"/>
        <w:ind w:firstLine="540"/>
        <w:jc w:val="both"/>
      </w:pPr>
      <w:r>
        <w:rPr>
          <w:sz w:val="20"/>
        </w:rPr>
      </w:r>
    </w:p>
    <w:bookmarkStart w:id="6334" w:name="P6334"/>
    <w:bookmarkEnd w:id="6334"/>
    <w:p>
      <w:pPr>
        <w:pStyle w:val="0"/>
        <w:ind w:firstLine="540"/>
        <w:jc w:val="both"/>
      </w:pPr>
      <w:r>
        <w:rPr>
          <w:sz w:val="20"/>
        </w:rPr>
        <w:t xml:space="preserve">1. Осуществление предпринимательской деятельности по управлению многоквартирными домами без </w:t>
      </w:r>
      <w:hyperlink w:history="0" r:id="rId3757" w:tooltip="&quot;Жилищный кодекс Российской Федерации&quot; от 29.12.2004 N 188-ФЗ (ред. от 04.11.2025) {КонсультантПлюс}">
        <w:r>
          <w:rPr>
            <w:sz w:val="20"/>
            <w:color w:val="0000ff"/>
          </w:rPr>
          <w:t xml:space="preserve">лицензии</w:t>
        </w:r>
      </w:hyperlink>
      <w:r>
        <w:rPr>
          <w:sz w:val="20"/>
        </w:rPr>
        <w:t xml:space="preserve"> на ее осуществление, если такая лицензия обязательна,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ста пятидесяти тысяч до двухсот пятидесяти тысяч рублей.</w:t>
      </w:r>
    </w:p>
    <w:p>
      <w:pPr>
        <w:pStyle w:val="0"/>
        <w:jc w:val="both"/>
      </w:pPr>
      <w:r>
        <w:rPr>
          <w:sz w:val="20"/>
        </w:rPr>
        <w:t xml:space="preserve">(в ред. Федерального </w:t>
      </w:r>
      <w:hyperlink w:history="0" r:id="rId3758"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18.03.2019 N 26-ФЗ)</w:t>
      </w:r>
    </w:p>
    <w:bookmarkStart w:id="6337" w:name="P6337"/>
    <w:bookmarkEnd w:id="6337"/>
    <w:p>
      <w:pPr>
        <w:pStyle w:val="0"/>
        <w:spacing w:before="200" w:lineRule="auto"/>
        <w:ind w:firstLine="540"/>
        <w:jc w:val="both"/>
      </w:pPr>
      <w:r>
        <w:rPr>
          <w:sz w:val="20"/>
        </w:rPr>
        <w:t xml:space="preserve">2. Осуществление предпринимательской деятельности по управлению многоквартирными домами с нарушением лицензионных требований, за исключением случаев, предусмотренных </w:t>
      </w:r>
      <w:hyperlink w:history="0" w:anchor="P5663" w:tooltip="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
        <w:r>
          <w:rPr>
            <w:sz w:val="20"/>
            <w:color w:val="0000ff"/>
          </w:rPr>
          <w:t xml:space="preserve">статьей 13.19.2</w:t>
        </w:r>
      </w:hyperlink>
      <w:r>
        <w:rPr>
          <w:sz w:val="20"/>
        </w:rPr>
        <w:t xml:space="preserve"> настоящего Кодекса, -</w:t>
      </w:r>
    </w:p>
    <w:p>
      <w:pPr>
        <w:pStyle w:val="0"/>
        <w:jc w:val="both"/>
      </w:pPr>
      <w:r>
        <w:rPr>
          <w:sz w:val="20"/>
        </w:rPr>
        <w:t xml:space="preserve">(в ред. Федеральных законов от 14.12.2015 </w:t>
      </w:r>
      <w:hyperlink w:history="0" r:id="rId3759" w:tooltip="Федеральный закон от 14.12.2015 N 379-ФЗ &quot;О внесении изменений в Кодекс Российской Федерации об административных правонарушениях&quot; {КонсультантПлюс}">
        <w:r>
          <w:rPr>
            <w:sz w:val="20"/>
            <w:color w:val="0000ff"/>
          </w:rPr>
          <w:t xml:space="preserve">N 379-ФЗ</w:t>
        </w:r>
      </w:hyperlink>
      <w:r>
        <w:rPr>
          <w:sz w:val="20"/>
        </w:rPr>
        <w:t xml:space="preserve">, от 28.12.2017 </w:t>
      </w:r>
      <w:hyperlink w:history="0" r:id="rId3760"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двухсот пятидесяти тысяч до трехсот тысяч рублей.</w:t>
      </w:r>
    </w:p>
    <w:p>
      <w:pPr>
        <w:pStyle w:val="0"/>
        <w:jc w:val="both"/>
      </w:pPr>
      <w:r>
        <w:rPr>
          <w:sz w:val="20"/>
        </w:rPr>
        <w:t xml:space="preserve">(в ред. Федерального </w:t>
      </w:r>
      <w:hyperlink w:history="0" r:id="rId3761"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18.03.2019 N 26-ФЗ)</w:t>
      </w:r>
    </w:p>
    <w:bookmarkStart w:id="6341" w:name="P6341"/>
    <w:bookmarkEnd w:id="6341"/>
    <w:p>
      <w:pPr>
        <w:pStyle w:val="0"/>
        <w:spacing w:before="200" w:lineRule="auto"/>
        <w:ind w:firstLine="540"/>
        <w:jc w:val="both"/>
      </w:pPr>
      <w:r>
        <w:rPr>
          <w:sz w:val="20"/>
        </w:rPr>
        <w:t xml:space="preserve">3. Осуществление предпринимательской деятельности по управлению многоквартирными домами с грубым нарушением лицензионных требований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пятидесяти тысяч рублей или дисквалификацию на срок до трех лет; на юридических лиц - от трехсот тысяч до трехсот пятидесяти тысяч рублей.</w:t>
      </w:r>
    </w:p>
    <w:p>
      <w:pPr>
        <w:pStyle w:val="0"/>
        <w:jc w:val="both"/>
      </w:pPr>
      <w:r>
        <w:rPr>
          <w:sz w:val="20"/>
        </w:rPr>
        <w:t xml:space="preserve">(часть 3 введена Федеральным </w:t>
      </w:r>
      <w:hyperlink w:history="0" r:id="rId3762"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26-ФЗ)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w:t>
      </w:r>
      <w:hyperlink w:history="0" r:id="rId3763" w:tooltip="Постановление Правительства РФ от 28.10.2014 N 1110 (ред. от 31.07.2024) &quot;О лицензировании предпринимательской деятельности по управлению многоквартирными домами&quot; (вместе с &quot;Положением о лицензировании предпринимательской деятельности по управлению многоквартирными домами и об осуществлении регионального государственного лицензионного контроля за осуществлением предпринимательской деятельности по управлению многоквартирными домами&quot;, &quot;Положением о ведении реестра лиц, осуществлявших функции единоличного испо {КонсультантПлюс}">
        <w:r>
          <w:rPr>
            <w:sz w:val="20"/>
            <w:color w:val="0000ff"/>
          </w:rPr>
          <w:t xml:space="preserve">Перечень</w:t>
        </w:r>
      </w:hyperlink>
      <w:r>
        <w:rPr>
          <w:sz w:val="20"/>
        </w:rPr>
        <w:t xml:space="preserve"> грубых нарушений лицензионных требований устанавливается Правительством Российской Федерации.</w:t>
      </w:r>
    </w:p>
    <w:p>
      <w:pPr>
        <w:pStyle w:val="0"/>
        <w:jc w:val="both"/>
      </w:pPr>
      <w:r>
        <w:rPr>
          <w:sz w:val="20"/>
        </w:rPr>
        <w:t xml:space="preserve">(примечания в ред. Федерального </w:t>
      </w:r>
      <w:hyperlink w:history="0" r:id="rId3764"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18.03.2019 N 26-ФЗ)</w:t>
      </w:r>
    </w:p>
    <w:p>
      <w:pPr>
        <w:pStyle w:val="0"/>
        <w:ind w:firstLine="540"/>
        <w:jc w:val="both"/>
      </w:pPr>
      <w:r>
        <w:rPr>
          <w:sz w:val="20"/>
        </w:rPr>
      </w:r>
    </w:p>
    <w:bookmarkStart w:id="6349" w:name="P6349"/>
    <w:bookmarkEnd w:id="6349"/>
    <w:p>
      <w:pPr>
        <w:pStyle w:val="2"/>
        <w:outlineLvl w:val="2"/>
        <w:ind w:firstLine="540"/>
        <w:jc w:val="both"/>
      </w:pPr>
      <w:r>
        <w:rPr>
          <w:sz w:val="20"/>
        </w:rPr>
        <w:t xml:space="preserve">Статья 14.1.4. Утратила силу. - Федеральный </w:t>
      </w:r>
      <w:hyperlink w:history="0" r:id="rId3765"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01.07.2021 N 283-ФЗ.</w:t>
      </w:r>
    </w:p>
    <w:p>
      <w:pPr>
        <w:pStyle w:val="0"/>
        <w:ind w:firstLine="540"/>
        <w:jc w:val="both"/>
      </w:pPr>
      <w:r>
        <w:rPr>
          <w:sz w:val="20"/>
        </w:rPr>
      </w:r>
    </w:p>
    <w:bookmarkStart w:id="6351" w:name="P6351"/>
    <w:bookmarkEnd w:id="6351"/>
    <w:p>
      <w:pPr>
        <w:pStyle w:val="2"/>
        <w:outlineLvl w:val="2"/>
        <w:ind w:firstLine="540"/>
        <w:jc w:val="both"/>
      </w:pPr>
      <w:r>
        <w:rPr>
          <w:sz w:val="20"/>
        </w:rPr>
        <w:t xml:space="preserve">Статья 14.2. Незаконная продажа товаров (иных вещей), свободная реализация которых запрещена или ограничена</w:t>
      </w:r>
    </w:p>
    <w:p>
      <w:pPr>
        <w:pStyle w:val="0"/>
        <w:jc w:val="both"/>
      </w:pPr>
      <w:r>
        <w:rPr>
          <w:sz w:val="20"/>
        </w:rPr>
      </w:r>
    </w:p>
    <w:p>
      <w:pPr>
        <w:pStyle w:val="0"/>
        <w:ind w:firstLine="540"/>
        <w:jc w:val="both"/>
      </w:pPr>
      <w:r>
        <w:rPr>
          <w:sz w:val="20"/>
        </w:rPr>
        <w:t xml:space="preserve">Незаконная продажа товаров (иных вещей), свободная реализация которых запрещена или ограничена </w:t>
      </w:r>
      <w:r>
        <w:rPr>
          <w:sz w:val="20"/>
        </w:rPr>
        <w:t xml:space="preserve">законодательством</w:t>
      </w:r>
      <w:r>
        <w:rPr>
          <w:sz w:val="20"/>
        </w:rPr>
        <w:t xml:space="preserve">, за исключением случаев, предусмотренных </w:t>
      </w:r>
      <w:hyperlink w:history="0" w:anchor="P6831" w:tooltip="1. Розничная продажа алкогольной и спиртосодержащей пищевой продукции физическим лицом (за исключением физического лица, состоящего в трудовых отношениях с организацией, имеющей лицензию на розничную продажу алкогольной продукции, либо с организацией, не имеющей лицензии на розничную продажу алкогольной продукции, либо с лицом, осуществляющим предпринимательскую деятельность без образования юридического лица (индивидуальным предпринимателем), осуществляющим розничную продажу пива и пивных напитков, сидра...">
        <w:r>
          <w:rPr>
            <w:sz w:val="20"/>
            <w:color w:val="0000ff"/>
          </w:rPr>
          <w:t xml:space="preserve">частью 1 статьи 14.17.1</w:t>
        </w:r>
      </w:hyperlink>
      <w:r>
        <w:rPr>
          <w:sz w:val="20"/>
        </w:rPr>
        <w:t xml:space="preserve"> настоящего Кодекса, -</w:t>
      </w:r>
    </w:p>
    <w:p>
      <w:pPr>
        <w:pStyle w:val="0"/>
        <w:jc w:val="both"/>
      </w:pPr>
      <w:r>
        <w:rPr>
          <w:sz w:val="20"/>
        </w:rPr>
        <w:t xml:space="preserve">(в ред. Федерального </w:t>
      </w:r>
      <w:hyperlink w:history="0" r:id="rId3766"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закона</w:t>
        </w:r>
      </w:hyperlink>
      <w:r>
        <w:rPr>
          <w:sz w:val="20"/>
        </w:rPr>
        <w:t xml:space="preserve"> от 29.07.2017 N 265-ФЗ)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предметов административного правонарушения или без таковой; на должностных лиц - от трех тысяч до четырех тысяч рублей с конфискацией предметов административного правонарушения или без таковой; на юридических лиц - от тридцати тысяч до сорока тысяч рублей с конфискацией предметов административного правонарушения или без таковой.</w:t>
      </w:r>
    </w:p>
    <w:p>
      <w:pPr>
        <w:pStyle w:val="0"/>
        <w:jc w:val="both"/>
      </w:pPr>
      <w:r>
        <w:rPr>
          <w:sz w:val="20"/>
        </w:rPr>
        <w:t xml:space="preserve">(в ред. Федерального </w:t>
      </w:r>
      <w:hyperlink w:history="0" r:id="rId376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6358" w:name="P6358"/>
    <w:bookmarkEnd w:id="6358"/>
    <w:p>
      <w:pPr>
        <w:pStyle w:val="2"/>
        <w:outlineLvl w:val="2"/>
        <w:ind w:firstLine="540"/>
        <w:jc w:val="both"/>
      </w:pPr>
      <w:r>
        <w:rPr>
          <w:sz w:val="20"/>
        </w:rPr>
        <w:t xml:space="preserve">Статья 14.3. Нарушение законодательства о рекламе</w:t>
      </w:r>
    </w:p>
    <w:p>
      <w:pPr>
        <w:pStyle w:val="0"/>
        <w:ind w:firstLine="540"/>
        <w:jc w:val="both"/>
      </w:pPr>
      <w:r>
        <w:rPr>
          <w:sz w:val="20"/>
        </w:rPr>
      </w:r>
    </w:p>
    <w:p>
      <w:pPr>
        <w:pStyle w:val="0"/>
        <w:ind w:firstLine="540"/>
        <w:jc w:val="both"/>
      </w:pPr>
      <w:r>
        <w:rPr>
          <w:sz w:val="20"/>
        </w:rPr>
        <w:t xml:space="preserve">(в ред. Федерального </w:t>
      </w:r>
      <w:hyperlink w:history="0" r:id="rId376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6362" w:name="P6362"/>
    <w:bookmarkEnd w:id="6362"/>
    <w:p>
      <w:pPr>
        <w:pStyle w:val="0"/>
        <w:ind w:firstLine="540"/>
        <w:jc w:val="both"/>
      </w:pPr>
      <w:r>
        <w:rPr>
          <w:sz w:val="20"/>
        </w:rPr>
        <w:t xml:space="preserve">1. Нарушение рекламодателем, рекламопроизводителем или рекламораспространителем </w:t>
      </w:r>
      <w:r>
        <w:rPr>
          <w:sz w:val="20"/>
        </w:rPr>
        <w:t xml:space="preserve">законодательства</w:t>
      </w:r>
      <w:r>
        <w:rPr>
          <w:sz w:val="20"/>
        </w:rPr>
        <w:t xml:space="preserve"> о рекламе, за исключением случаев, предусмотренных </w:t>
      </w:r>
      <w:hyperlink w:history="0" w:anchor="P6365" w:tooltip="2. Нарушение порядка прерывания рекламой теле- или радиопрограммы, теле- или радиопередачи либо совмещения рекламы с телепрограммой, превышение допустимого законодательством о рекламе объема рекламы в теле- или радиопрограммах, а равно распространение рекламы в теле- или радиопрограммах в дни траура, объявленные в Российской Федерации, -">
        <w:r>
          <w:rPr>
            <w:sz w:val="20"/>
            <w:color w:val="0000ff"/>
          </w:rPr>
          <w:t xml:space="preserve">частями 2</w:t>
        </w:r>
      </w:hyperlink>
      <w:r>
        <w:rPr>
          <w:sz w:val="20"/>
        </w:rPr>
        <w:t xml:space="preserve"> - </w:t>
      </w:r>
      <w:hyperlink w:history="0" w:anchor="P6410" w:tooltip="17. Неисполнение оператором рекламных данных обязанности по передаче предоставленной ему в соответствии с законодательством о рекламе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либо несоблюдение оператором рекламных данных установленного порядка взаимодействия с указанным орган...">
        <w:r>
          <w:rPr>
            <w:sz w:val="20"/>
            <w:color w:val="0000ff"/>
          </w:rPr>
          <w:t xml:space="preserve">17</w:t>
        </w:r>
      </w:hyperlink>
      <w:r>
        <w:rPr>
          <w:sz w:val="20"/>
        </w:rPr>
        <w:t xml:space="preserve"> настоящей статьи, </w:t>
      </w:r>
      <w:hyperlink w:history="0" w:anchor="P6431" w:tooltip="4. Нарушение рекламодателем, рекламопроизводителем или рекламораспространителем запрета рекламы табака, табачной продукции, табачных изделий, никотинсодержащей продукции, курительных принадлежностей, устройств для потребления никотинсодержащей продукции или кальянов -">
        <w:r>
          <w:rPr>
            <w:sz w:val="20"/>
            <w:color w:val="0000ff"/>
          </w:rPr>
          <w:t xml:space="preserve">частью 4 статьи 14.3.1</w:t>
        </w:r>
      </w:hyperlink>
      <w:r>
        <w:rPr>
          <w:sz w:val="20"/>
        </w:rPr>
        <w:t xml:space="preserve">, </w:t>
      </w:r>
      <w:hyperlink w:history="0" w:anchor="P7204" w:tooltip="Статья 14.37. Нарушения требований к установке и (или) эксплуатации рекламной конструкции">
        <w:r>
          <w:rPr>
            <w:sz w:val="20"/>
            <w:color w:val="0000ff"/>
          </w:rPr>
          <w:t xml:space="preserve">статьями 14.37</w:t>
        </w:r>
      </w:hyperlink>
      <w:r>
        <w:rPr>
          <w:sz w:val="20"/>
        </w:rPr>
        <w:t xml:space="preserve">, </w:t>
      </w:r>
      <w:hyperlink w:history="0" w:anchor="P7214" w:tooltip="Статья 14.38. Размещение рекламы на дорожных знаках и транспортных средствах">
        <w:r>
          <w:rPr>
            <w:sz w:val="20"/>
            <w:color w:val="0000ff"/>
          </w:rPr>
          <w:t xml:space="preserve">14.38</w:t>
        </w:r>
      </w:hyperlink>
      <w:r>
        <w:rPr>
          <w:sz w:val="20"/>
        </w:rPr>
        <w:t xml:space="preserve">, </w:t>
      </w:r>
      <w:hyperlink w:history="0" w:anchor="P10464" w:tooltip="Статья 19.31. Нарушение сроков хранения рекламных материалов">
        <w:r>
          <w:rPr>
            <w:sz w:val="20"/>
            <w:color w:val="0000ff"/>
          </w:rPr>
          <w:t xml:space="preserve">19.31</w:t>
        </w:r>
      </w:hyperlink>
      <w:r>
        <w:rPr>
          <w:sz w:val="20"/>
        </w:rPr>
        <w:t xml:space="preserve"> настоящего Кодекса, -</w:t>
      </w:r>
    </w:p>
    <w:p>
      <w:pPr>
        <w:pStyle w:val="0"/>
        <w:jc w:val="both"/>
      </w:pPr>
      <w:r>
        <w:rPr>
          <w:sz w:val="20"/>
        </w:rPr>
        <w:t xml:space="preserve">(в ред. Федеральных законов от 23.07.2013 </w:t>
      </w:r>
      <w:hyperlink w:history="0" r:id="rId3769" w:tooltip="Федеральный закон от 23.07.2013 N 200-ФЗ &quot;О внесении изменений в Федеральный закон &quot;О рекламе&quot; и статью 14.3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 от 21.10.2013 </w:t>
      </w:r>
      <w:hyperlink w:history="0" r:id="rId3770"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29.06.2015 </w:t>
      </w:r>
      <w:hyperlink w:history="0" r:id="rId3771" w:tooltip="Федеральный закон от 29.06.2015 N 175-ФЗ &quot;О внесении изменений в статью 14.3 Кодекса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14.07.2022 </w:t>
      </w:r>
      <w:hyperlink w:history="0" r:id="rId3772"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 от 17.02.2023 </w:t>
      </w:r>
      <w:hyperlink w:history="0" r:id="rId3773"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N 32-ФЗ</w:t>
        </w:r>
      </w:hyperlink>
      <w:r>
        <w:rPr>
          <w:sz w:val="20"/>
        </w:rPr>
        <w:t xml:space="preserve">, от 24.06.2023 </w:t>
      </w:r>
      <w:hyperlink w:history="0" r:id="rId3774"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двадцати тысяч рублей; на юридических лиц - от ста тысяч до пятисот тысяч рублей.</w:t>
      </w:r>
    </w:p>
    <w:bookmarkStart w:id="6365" w:name="P6365"/>
    <w:bookmarkEnd w:id="6365"/>
    <w:p>
      <w:pPr>
        <w:pStyle w:val="0"/>
        <w:spacing w:before="200" w:lineRule="auto"/>
        <w:ind w:firstLine="540"/>
        <w:jc w:val="both"/>
      </w:pPr>
      <w:r>
        <w:rPr>
          <w:sz w:val="20"/>
        </w:rPr>
        <w:t xml:space="preserve">2. Нарушение порядка прерывания рекламой теле- или радиопрограммы, теле- или радиопередачи либо совмещения рекламы с телепрограммой, превышение допустимого </w:t>
      </w:r>
      <w:r>
        <w:rPr>
          <w:sz w:val="20"/>
        </w:rPr>
        <w:t xml:space="preserve">законодательством</w:t>
      </w:r>
      <w:r>
        <w:rPr>
          <w:sz w:val="20"/>
        </w:rPr>
        <w:t xml:space="preserve"> о рекламе объема рекламы в теле- или радиопрограммах, а равно распространение рекламы в теле- или радиопрограммах в дни траура, объявленные 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пятисот тысяч рублей.</w:t>
      </w:r>
    </w:p>
    <w:p>
      <w:pPr>
        <w:pStyle w:val="0"/>
        <w:spacing w:before="200" w:lineRule="auto"/>
        <w:ind w:firstLine="540"/>
        <w:jc w:val="both"/>
      </w:pPr>
      <w:r>
        <w:rPr>
          <w:sz w:val="20"/>
        </w:rPr>
        <w:t xml:space="preserve">3. Превышение допустимого </w:t>
      </w:r>
      <w:hyperlink w:history="0" r:id="rId3775" w:tooltip="Федеральный закон от 13.03.2006 N 38-ФЗ (ред. от 31.07.2025) &quot;О рекламе&quot; (с изм. и доп., вступ. в силу с 01.09.2025) {КонсультантПлюс}">
        <w:r>
          <w:rPr>
            <w:sz w:val="20"/>
            <w:color w:val="0000ff"/>
          </w:rPr>
          <w:t xml:space="preserve">законодательством</w:t>
        </w:r>
      </w:hyperlink>
      <w:r>
        <w:rPr>
          <w:sz w:val="20"/>
        </w:rPr>
        <w:t xml:space="preserve"> о рекламе объема рекламы, распространяемой в периодических печатных изданиях,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семи тысяч рублей; на юридических лиц - от сорока тысяч до ста тысяч рублей.</w:t>
      </w:r>
    </w:p>
    <w:p>
      <w:pPr>
        <w:pStyle w:val="0"/>
        <w:spacing w:before="200" w:lineRule="auto"/>
        <w:ind w:firstLine="540"/>
        <w:jc w:val="both"/>
      </w:pPr>
      <w:r>
        <w:rPr>
          <w:sz w:val="20"/>
        </w:rPr>
        <w:t xml:space="preserve">4. Прерывание рекламой при кино- и видеообслуживании демонстрации фильма, а также совмещение рекламы с демонстрацией фильма, религиозной телепередачи, телепередачи продолжительностью менее чем пятнадцать минут, трансляцией агитационных материалов, распространяемых в телепрограммах и телепередачах в соответствии с </w:t>
      </w:r>
      <w:r>
        <w:rPr>
          <w:sz w:val="20"/>
        </w:rPr>
        <w:t xml:space="preserve">законодательством</w:t>
      </w:r>
      <w:r>
        <w:rPr>
          <w:sz w:val="20"/>
        </w:rPr>
        <w:t xml:space="preserve"> о выборах и референдумах, способом "бегущей строки" или иным способом ее наложения на кадр демонстрируемого фильма либо телепрограммы или телепередачи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пятисот тысяч рублей.</w:t>
      </w:r>
    </w:p>
    <w:bookmarkStart w:id="6371" w:name="P6371"/>
    <w:bookmarkEnd w:id="6371"/>
    <w:p>
      <w:pPr>
        <w:pStyle w:val="0"/>
        <w:spacing w:before="200" w:lineRule="auto"/>
        <w:ind w:firstLine="540"/>
        <w:jc w:val="both"/>
      </w:pPr>
      <w:r>
        <w:rPr>
          <w:sz w:val="20"/>
        </w:rPr>
        <w:t xml:space="preserve">4.1. Нарушение установленных </w:t>
      </w:r>
      <w:hyperlink w:history="0" r:id="rId3776" w:tooltip="Федеральный закон от 13.03.2006 N 38-ФЗ (ред. от 31.07.2025) &quot;О рекламе&quot; (с изм. и доп., вступ. в силу с 01.09.2025) {КонсультантПлюс}">
        <w:r>
          <w:rPr>
            <w:sz w:val="20"/>
            <w:color w:val="0000ff"/>
          </w:rPr>
          <w:t xml:space="preserve">законодательством</w:t>
        </w:r>
      </w:hyperlink>
      <w:r>
        <w:rPr>
          <w:sz w:val="20"/>
        </w:rPr>
        <w:t xml:space="preserve"> о рекламе требований к рекламе, распространяемой по сетям электросвязи,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двадцати тысяч до ста тысяч рублей; на юридических лиц - от трехсот тысяч до одного миллиона рублей.</w:t>
      </w:r>
    </w:p>
    <w:p>
      <w:pPr>
        <w:pStyle w:val="0"/>
        <w:jc w:val="both"/>
      </w:pPr>
      <w:r>
        <w:rPr>
          <w:sz w:val="20"/>
        </w:rPr>
        <w:t xml:space="preserve">(часть 4.1 введена Федеральным </w:t>
      </w:r>
      <w:hyperlink w:history="0" r:id="rId3777" w:tooltip="Федеральный закон от 06.04.2024 N 78-ФЗ &quot;О внесении изменений в статьи 3.5 и 14.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06.04.2024 N 78-ФЗ)</w:t>
      </w:r>
    </w:p>
    <w:p>
      <w:pPr>
        <w:pStyle w:val="0"/>
        <w:spacing w:before="200" w:lineRule="auto"/>
        <w:ind w:firstLine="540"/>
        <w:jc w:val="both"/>
      </w:pPr>
      <w:r>
        <w:rPr>
          <w:sz w:val="20"/>
        </w:rPr>
        <w:t xml:space="preserve">5. Нарушение установленных </w:t>
      </w:r>
      <w:r>
        <w:rPr>
          <w:sz w:val="20"/>
        </w:rPr>
        <w:t xml:space="preserve">законодательством</w:t>
      </w:r>
      <w:r>
        <w:rPr>
          <w:sz w:val="20"/>
        </w:rPr>
        <w:t xml:space="preserve"> о рекламе требований к рекламе лекарственных средств, медицинских изделий и медицинских услуг, в том числе методов лечения, а также биологически активных добавок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двухсот тысяч до пятисот тысяч рублей.</w:t>
      </w:r>
    </w:p>
    <w:p>
      <w:pPr>
        <w:pStyle w:val="0"/>
        <w:jc w:val="both"/>
      </w:pPr>
      <w:r>
        <w:rPr>
          <w:sz w:val="20"/>
        </w:rPr>
        <w:t xml:space="preserve">(часть 5 введена Федеральным </w:t>
      </w:r>
      <w:hyperlink w:history="0" r:id="rId3778" w:tooltip="Федеральный закон от 23.07.2013 N 200-ФЗ &quot;О внесении изменений в Федеральный закон &quot;О рекламе&quot; и статью 14.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200-ФЗ)</w:t>
      </w:r>
    </w:p>
    <w:bookmarkStart w:id="6377" w:name="P6377"/>
    <w:bookmarkEnd w:id="6377"/>
    <w:p>
      <w:pPr>
        <w:pStyle w:val="0"/>
        <w:spacing w:before="200" w:lineRule="auto"/>
        <w:ind w:firstLine="540"/>
        <w:jc w:val="both"/>
      </w:pPr>
      <w:r>
        <w:rPr>
          <w:sz w:val="20"/>
        </w:rPr>
        <w:t xml:space="preserve">6. Распространение кредитной организацией или микрофинансовой организацией рекламы услуг, связанных с предоставлением кредита или займа, пользованием ими и погашением кредита или займа, с нарушением требований, указанных в </w:t>
      </w:r>
      <w:hyperlink w:history="0" r:id="rId3779" w:tooltip="Федеральный закон от 13.03.2006 N 38-ФЗ (ред. от 31.07.2025) &quot;О рекламе&quot; (с изм. и доп., вступ. в силу с 01.09.2025) {КонсультантПлюс}">
        <w:r>
          <w:rPr>
            <w:sz w:val="20"/>
            <w:color w:val="0000ff"/>
          </w:rPr>
          <w:t xml:space="preserve">части 3 статьи 28</w:t>
        </w:r>
      </w:hyperlink>
      <w:r>
        <w:rPr>
          <w:sz w:val="20"/>
        </w:rPr>
        <w:t xml:space="preserve"> Федерального закона от 13 марта 2006 года N 38-ФЗ "О рекламе",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ста тысяч рублей; на юридических лиц - от шестисот тысяч до одного миллиона шестисот тысяч рублей.</w:t>
      </w:r>
    </w:p>
    <w:p>
      <w:pPr>
        <w:pStyle w:val="0"/>
        <w:jc w:val="both"/>
      </w:pPr>
      <w:r>
        <w:rPr>
          <w:sz w:val="20"/>
        </w:rPr>
        <w:t xml:space="preserve">(часть 6 в ред. Федерального </w:t>
      </w:r>
      <w:hyperlink w:history="0" r:id="rId3780" w:tooltip="Федеральный закон от 06.04.2024 N 78-ФЗ &quot;О внесении изменений в статьи 3.5 и 14.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06.04.2024 N 78-ФЗ)</w:t>
      </w:r>
    </w:p>
    <w:bookmarkStart w:id="6380" w:name="P6380"/>
    <w:bookmarkEnd w:id="6380"/>
    <w:p>
      <w:pPr>
        <w:pStyle w:val="0"/>
        <w:spacing w:before="200" w:lineRule="auto"/>
        <w:ind w:firstLine="540"/>
        <w:jc w:val="both"/>
      </w:pPr>
      <w:r>
        <w:rPr>
          <w:sz w:val="20"/>
        </w:rPr>
        <w:t xml:space="preserve">7. </w:t>
      </w:r>
      <w:hyperlink w:history="0" r:id="rId3781"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Распространение</w:t>
        </w:r>
      </w:hyperlink>
      <w:r>
        <w:rPr>
          <w:sz w:val="20"/>
        </w:rPr>
        <w:t xml:space="preserve"> рекламы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и (или) информационного ресурса указанного иностранного лица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такой рекламы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hyperlink w:history="0" r:id="rId3782"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законом</w:t>
        </w:r>
      </w:hyperlink>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за исключением случаев, предусмотренных </w:t>
      </w:r>
      <w:hyperlink w:history="0" w:anchor="P6383" w:tooltip="8.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указанного иностранного лица и (или) его информационного ресурс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
        <w:r>
          <w:rPr>
            <w:sz w:val="20"/>
            <w:color w:val="0000ff"/>
          </w:rPr>
          <w:t xml:space="preserve">частью 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восьмидесяти тысяч рублей; на должностных лиц - от восьмидесяти тысяч до трехсот тысяч рублей; на юридических лиц - от пятисот тысяч до трех миллионов рублей.</w:t>
      </w:r>
    </w:p>
    <w:p>
      <w:pPr>
        <w:pStyle w:val="0"/>
        <w:jc w:val="both"/>
      </w:pPr>
      <w:r>
        <w:rPr>
          <w:sz w:val="20"/>
        </w:rPr>
        <w:t xml:space="preserve">(часть 7 введена Федеральным </w:t>
      </w:r>
      <w:hyperlink w:history="0" r:id="rId3783"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6383" w:name="P6383"/>
    <w:bookmarkEnd w:id="6383"/>
    <w:p>
      <w:pPr>
        <w:pStyle w:val="0"/>
        <w:spacing w:before="200" w:lineRule="auto"/>
        <w:ind w:firstLine="540"/>
        <w:jc w:val="both"/>
      </w:pPr>
      <w:r>
        <w:rPr>
          <w:sz w:val="20"/>
        </w:rPr>
        <w:t xml:space="preserve">8.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рекламы указанного иностранного лица и (или) его информационного ресурса в качестве объекта рекламирования,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такой рекламы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hyperlink w:history="0" r:id="rId3784"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законом</w:t>
        </w:r>
      </w:hyperlink>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трех миллионов до шести миллионов рублей.</w:t>
      </w:r>
    </w:p>
    <w:p>
      <w:pPr>
        <w:pStyle w:val="0"/>
        <w:jc w:val="both"/>
      </w:pPr>
      <w:r>
        <w:rPr>
          <w:sz w:val="20"/>
        </w:rPr>
        <w:t xml:space="preserve">(часть 8 введена Федеральным </w:t>
      </w:r>
      <w:hyperlink w:history="0" r:id="rId3785"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6386" w:name="P6386"/>
    <w:bookmarkEnd w:id="6386"/>
    <w:p>
      <w:pPr>
        <w:pStyle w:val="0"/>
        <w:spacing w:before="200" w:lineRule="auto"/>
        <w:ind w:firstLine="540"/>
        <w:jc w:val="both"/>
      </w:pPr>
      <w:r>
        <w:rPr>
          <w:sz w:val="20"/>
        </w:rPr>
        <w:t xml:space="preserve">9. </w:t>
      </w:r>
      <w:hyperlink w:history="0" r:id="rId3786"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Распространение</w:t>
        </w:r>
      </w:hyperlink>
      <w:r>
        <w:rPr>
          <w:sz w:val="20"/>
        </w:rPr>
        <w:t xml:space="preserve"> рекламы на информационном ресурсе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рекламы на таком информационном ресурсе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hyperlink w:history="0" r:id="rId3787"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законом</w:t>
        </w:r>
      </w:hyperlink>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за исключением случаев, предусмотренных </w:t>
      </w:r>
      <w:hyperlink w:history="0" w:anchor="P6389" w:tooltip="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w:r>
          <w:rPr>
            <w:sz w:val="20"/>
            <w:color w:val="0000ff"/>
          </w:rPr>
          <w:t xml:space="preserve">частью 10</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восьмидесяти тысяч рублей; на должностных лиц - от восьмидесяти тысяч до трехсот тысяч рублей; на юридических лиц - от пятисот тысяч до трех миллионов рублей.</w:t>
      </w:r>
    </w:p>
    <w:p>
      <w:pPr>
        <w:pStyle w:val="0"/>
        <w:jc w:val="both"/>
      </w:pPr>
      <w:r>
        <w:rPr>
          <w:sz w:val="20"/>
        </w:rPr>
        <w:t xml:space="preserve">(часть 9 введена Федеральным </w:t>
      </w:r>
      <w:hyperlink w:history="0" r:id="rId3788"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6389" w:name="P6389"/>
    <w:bookmarkEnd w:id="6389"/>
    <w:p>
      <w:pPr>
        <w:pStyle w:val="0"/>
        <w:spacing w:before="200" w:lineRule="auto"/>
        <w:ind w:firstLine="540"/>
        <w:jc w:val="both"/>
      </w:pPr>
      <w:r>
        <w:rPr>
          <w:sz w:val="20"/>
        </w:rPr>
        <w:t xml:space="preserve">10. Распространение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рекламы на информационном ресурсе указанного иностранного лица, направленной на привлечение внимания потребителей рекламы, находящихся на территории Российской Федерации, в случае принятия федеральным органом исполнительной власти, осуществляющим функции по контролю и надзору в сфере средств массовой информации, массовых коммуникаций, информационных технологий и связи, решения о запрете на распространение рекламы на таком информационном ресурсе и включения информации об указанном решении в перечень иностранных лиц, осуществляющих деятельность в информационно-телекоммуникационной сети "Интернет" на территории Российской Федерации, в соответствии с Федеральным </w:t>
      </w:r>
      <w:hyperlink w:history="0" r:id="rId3789"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законом</w:t>
        </w:r>
      </w:hyperlink>
      <w:r>
        <w:rPr>
          <w:sz w:val="20"/>
        </w:rPr>
        <w:t xml:space="preserve"> от 1 июля 2021 года N 236-ФЗ "О деятельности иностранных лиц в информационно-телекоммуникационной сети "Интернет" на территории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трех миллионов до шести миллионов рублей.</w:t>
      </w:r>
    </w:p>
    <w:p>
      <w:pPr>
        <w:pStyle w:val="0"/>
        <w:jc w:val="both"/>
      </w:pPr>
      <w:r>
        <w:rPr>
          <w:sz w:val="20"/>
        </w:rPr>
        <w:t xml:space="preserve">(часть 10 введена Федеральным </w:t>
      </w:r>
      <w:hyperlink w:history="0" r:id="rId3790"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6392" w:name="P6392"/>
    <w:bookmarkEnd w:id="6392"/>
    <w:p>
      <w:pPr>
        <w:pStyle w:val="0"/>
        <w:spacing w:before="200" w:lineRule="auto"/>
        <w:ind w:firstLine="540"/>
        <w:jc w:val="both"/>
      </w:pPr>
      <w:r>
        <w:rPr>
          <w:sz w:val="20"/>
        </w:rPr>
        <w:t xml:space="preserve">11. Неисполнение рекламораспространителем или оператором рекламной системы </w:t>
      </w:r>
      <w:hyperlink w:history="0" r:id="rId3791" w:tooltip="Федеральный закон от 13.03.2006 N 38-ФЗ (ред. от 31.07.2025) &quot;О рекламе&quot; (с изм. и доп., вступ. в силу с 01.09.2025) {КонсультантПлюс}">
        <w:r>
          <w:rPr>
            <w:sz w:val="20"/>
            <w:color w:val="0000ff"/>
          </w:rPr>
          <w:t xml:space="preserve">обязанности</w:t>
        </w:r>
      </w:hyperlink>
      <w:r>
        <w:rPr>
          <w:sz w:val="20"/>
        </w:rPr>
        <w:t xml:space="preserve"> по направлению оператору социальной рекламы сведений об объемах, о способах, формах и средствах распространения рекламы на принадлежащих рекламораспространителю информационных ресурсах и (или) прогнозных значений объемов распространения социальной рекламы в информационно-телекоммуникационной сети "Интернет" либо направление таких сведений и (или) прогнозных значений с несоблюдением установленных требований к ним, а также к срокам и порядку их представления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11 введена Федеральным </w:t>
      </w:r>
      <w:hyperlink w:history="0" r:id="rId3792"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17.02.2023 N 32-ФЗ)</w:t>
      </w:r>
    </w:p>
    <w:bookmarkStart w:id="6395" w:name="P6395"/>
    <w:bookmarkEnd w:id="6395"/>
    <w:p>
      <w:pPr>
        <w:pStyle w:val="0"/>
        <w:spacing w:before="200" w:lineRule="auto"/>
        <w:ind w:firstLine="540"/>
        <w:jc w:val="both"/>
      </w:pPr>
      <w:r>
        <w:rPr>
          <w:sz w:val="20"/>
        </w:rPr>
        <w:t xml:space="preserve">12. Неисполнение рекламораспространителем или оператором рекламной системы </w:t>
      </w:r>
      <w:r>
        <w:rPr>
          <w:sz w:val="20"/>
        </w:rPr>
        <w:t xml:space="preserve">обязанности</w:t>
      </w:r>
      <w:r>
        <w:rPr>
          <w:sz w:val="20"/>
        </w:rPr>
        <w:t xml:space="preserve"> по заключению с оператором социальной рекламы договора на распространение социальной рекламы в информационно-телекоммуникационной сети "Интернет", или по распространению в информационно-телекоммуникационной сети "Интернет" без взимания платы социальной рекламы, предоставляемой для распространения оператором социальной рекламы, на основании указанного договора, заключаемого с оператором социальной рекламы, или по недопущению любых форм ограничений в отношении оператора социальной рекламы при распространении социальной рекламы в соответствии с требованиями законодательства о рекламе, за исключением случаев, предусмотренных указанным договором, заключаемым с оператором социальной рекламы,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12 введена Федеральным </w:t>
      </w:r>
      <w:hyperlink w:history="0" r:id="rId3793"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17.02.2023 N 32-ФЗ)</w:t>
      </w:r>
    </w:p>
    <w:bookmarkStart w:id="6398" w:name="P6398"/>
    <w:bookmarkEnd w:id="6398"/>
    <w:p>
      <w:pPr>
        <w:pStyle w:val="0"/>
        <w:spacing w:before="200" w:lineRule="auto"/>
        <w:ind w:firstLine="540"/>
        <w:jc w:val="both"/>
      </w:pPr>
      <w:r>
        <w:rPr>
          <w:sz w:val="20"/>
        </w:rPr>
        <w:t xml:space="preserve">13. Неисполнение рекламораспространителем </w:t>
      </w:r>
      <w:hyperlink w:history="0" r:id="rId3794" w:tooltip="Федеральный закон от 13.03.2006 N 38-ФЗ (ред. от 31.07.2025) &quot;О рекламе&quot; (с изм. и доп., вступ. в силу с 01.09.2025) {КонсультантПлюс}">
        <w:r>
          <w:rPr>
            <w:sz w:val="20"/>
            <w:color w:val="0000ff"/>
          </w:rPr>
          <w:t xml:space="preserve">обязанности</w:t>
        </w:r>
      </w:hyperlink>
      <w:r>
        <w:rPr>
          <w:sz w:val="20"/>
        </w:rPr>
        <w:t xml:space="preserve"> по уведомлению оператора социальной рекламы о предоставлении оператору рекламной системы на основании договора на распространение социальной рекламы в информационно-телекоммуникационной сети "Интернет" возможности распространять рекламу на принадлежащем такому рекламораспространителю информационном ресурсе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13 введена Федеральным </w:t>
      </w:r>
      <w:hyperlink w:history="0" r:id="rId3795"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17.02.2023 N 32-ФЗ)</w:t>
      </w:r>
    </w:p>
    <w:bookmarkStart w:id="6401" w:name="P6401"/>
    <w:bookmarkEnd w:id="6401"/>
    <w:p>
      <w:pPr>
        <w:pStyle w:val="0"/>
        <w:spacing w:before="200" w:lineRule="auto"/>
        <w:ind w:firstLine="540"/>
        <w:jc w:val="both"/>
      </w:pPr>
      <w:r>
        <w:rPr>
          <w:sz w:val="20"/>
        </w:rPr>
        <w:t xml:space="preserve">14. Повторное совершение административного правонарушения, предусмотренного </w:t>
      </w:r>
      <w:hyperlink w:history="0" w:anchor="P6392" w:tooltip="11. Неисполнение рекламораспространителем или оператором рекламной системы обязанности по направлению оператору социальной рекламы сведений об объемах, о способах, формах и средствах распространения рекламы на принадлежащих рекламораспространителю информационных ресурсах и (или) прогнозных значений объемов распространения социальной рекламы в информационно-телекоммуникационной сети &quot;Интернет&quot; либо направление таких сведений и (или) прогнозных значений с несоблюдением установленных требований к ним, а так...">
        <w:r>
          <w:rPr>
            <w:sz w:val="20"/>
            <w:color w:val="0000ff"/>
          </w:rPr>
          <w:t xml:space="preserve">частью 11</w:t>
        </w:r>
      </w:hyperlink>
      <w:r>
        <w:rPr>
          <w:sz w:val="20"/>
        </w:rPr>
        <w:t xml:space="preserve">, </w:t>
      </w:r>
      <w:hyperlink w:history="0" w:anchor="P6395" w:tooltip="12. Неисполнение рекламораспространителем или оператором рекламной системы обязанности по заключению с оператором социальной рекламы договора на распространение социальной рекламы в информационно-телекоммуникационной сети &quot;Интернет&quot;, или по распространению в информационно-телекоммуникационной сети &quot;Интернет&quot; без взимания платы социальной рекламы, предоставляемой для распространения оператором социальной рекламы, на основании указанного договора, заключаемого с оператором социальной рекламы, или по недопу...">
        <w:r>
          <w:rPr>
            <w:sz w:val="20"/>
            <w:color w:val="0000ff"/>
          </w:rPr>
          <w:t xml:space="preserve">12</w:t>
        </w:r>
      </w:hyperlink>
      <w:r>
        <w:rPr>
          <w:sz w:val="20"/>
        </w:rPr>
        <w:t xml:space="preserve"> или </w:t>
      </w:r>
      <w:hyperlink w:history="0" w:anchor="P6398" w:tooltip="13. Неисполнение рекламораспространителем обязанности по уведомлению оператора социальной рекламы о предоставлении оператору рекламной системы на основании договора на распространение социальной рекламы в информационно-телекоммуникационной сети &quot;Интернет&quot; возможности распространять рекламу на принадлежащем такому рекламораспространителю информационном ресурсе -">
        <w:r>
          <w:rPr>
            <w:sz w:val="20"/>
            <w:color w:val="0000ff"/>
          </w:rPr>
          <w:t xml:space="preserve">13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двухсот тысяч рублей; на юридических лиц - от пятисот тысяч до одного миллиона рублей.</w:t>
      </w:r>
    </w:p>
    <w:p>
      <w:pPr>
        <w:pStyle w:val="0"/>
        <w:jc w:val="both"/>
      </w:pPr>
      <w:r>
        <w:rPr>
          <w:sz w:val="20"/>
        </w:rPr>
        <w:t xml:space="preserve">(часть 14 введена Федеральным </w:t>
      </w:r>
      <w:hyperlink w:history="0" r:id="rId3796"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17.02.2023 N 32-ФЗ)</w:t>
      </w:r>
    </w:p>
    <w:bookmarkStart w:id="6404" w:name="P6404"/>
    <w:bookmarkEnd w:id="6404"/>
    <w:p>
      <w:pPr>
        <w:pStyle w:val="0"/>
        <w:spacing w:before="200" w:lineRule="auto"/>
        <w:ind w:firstLine="540"/>
        <w:jc w:val="both"/>
      </w:pPr>
      <w:r>
        <w:rPr>
          <w:sz w:val="20"/>
        </w:rPr>
        <w:t xml:space="preserve">15. </w:t>
      </w:r>
      <w:hyperlink w:history="0" r:id="rId3797" w:tooltip="Федеральный закон от 13.03.2006 N 38-ФЗ (ред. от 31.07.2025) &quot;О рекламе&quot; (с изм. и доп., вступ. в силу с 01.09.2025) {КонсультантПлюс}">
        <w:r>
          <w:rPr>
            <w:sz w:val="20"/>
            <w:color w:val="0000ff"/>
          </w:rPr>
          <w:t xml:space="preserve">Неисполнение</w:t>
        </w:r>
      </w:hyperlink>
      <w:r>
        <w:rPr>
          <w:sz w:val="20"/>
        </w:rPr>
        <w:t xml:space="preserve"> рекламодателем, рекламораспространителем, оператором рекламной системы обязанности по предоставлению информации или обязанности по обеспечению предоставления информации о распространенной в информационно-телекоммуникационной сети "Интернет"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в соответствии с законодательством о рекламе, либо нарушение установленных сроков исполнения таких обязанностей, либо предоставление в указанный орган при исполнении таких обязанностей неполной, недостоверной, неактуальной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должностных лиц - от тридцати тысяч до ста тысяч рублей; на юридических лиц - от двухсот тысяч до пятисот тысяч рублей.</w:t>
      </w:r>
    </w:p>
    <w:p>
      <w:pPr>
        <w:pStyle w:val="0"/>
        <w:jc w:val="both"/>
      </w:pPr>
      <w:r>
        <w:rPr>
          <w:sz w:val="20"/>
        </w:rPr>
        <w:t xml:space="preserve">(часть 15 введена Федеральным </w:t>
      </w:r>
      <w:hyperlink w:history="0" r:id="rId3798"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274-ФЗ)</w:t>
      </w:r>
    </w:p>
    <w:bookmarkStart w:id="6407" w:name="P6407"/>
    <w:bookmarkEnd w:id="6407"/>
    <w:p>
      <w:pPr>
        <w:pStyle w:val="0"/>
        <w:spacing w:before="200" w:lineRule="auto"/>
        <w:ind w:firstLine="540"/>
        <w:jc w:val="both"/>
      </w:pPr>
      <w:r>
        <w:rPr>
          <w:sz w:val="20"/>
        </w:rPr>
        <w:t xml:space="preserve">16. Распространение рекламы в информационно-телекоммуникационной сети "Интернет" без присвоенного оператором рекламных данных соответствующей рекламе идентификатора рекламы либо нарушение </w:t>
      </w:r>
      <w:hyperlink w:history="0" r:id="rId3799" w:tooltip="Приказ Роскомнадзора от 25.03.2025 N 68 &quot;Об утверждении Требований к идентификатору рекламы, идентификатору социальной рекламы, его содержанию, порядка и сроков его присвоения, размещения при распространении рекламы и (или) социальной рекламы в информационно-телекоммуникационной сети &quot;Интернет&quot;, хранения и предоставления в Федеральную службу по надзору в сфере связи, информационных технологий и массовых коммуникаций&quot; (Зарегистрировано в Минюсте России 14.04.2025 N 81842) {КонсультантПлюс}">
        <w:r>
          <w:rPr>
            <w:sz w:val="20"/>
            <w:color w:val="0000ff"/>
          </w:rPr>
          <w:t xml:space="preserve">требований</w:t>
        </w:r>
      </w:hyperlink>
      <w:r>
        <w:rPr>
          <w:sz w:val="20"/>
        </w:rPr>
        <w:t xml:space="preserve"> к его размещению при распространении рекламы в информационно-телекоммуникационной сети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двухсот тысяч рублей; на юридических лиц - от двухсот тысяч до пятисот тысяч рублей.</w:t>
      </w:r>
    </w:p>
    <w:p>
      <w:pPr>
        <w:pStyle w:val="0"/>
        <w:jc w:val="both"/>
      </w:pPr>
      <w:r>
        <w:rPr>
          <w:sz w:val="20"/>
        </w:rPr>
        <w:t xml:space="preserve">(часть 16 введена Федеральным </w:t>
      </w:r>
      <w:hyperlink w:history="0" r:id="rId3800"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274-ФЗ)</w:t>
      </w:r>
    </w:p>
    <w:bookmarkStart w:id="6410" w:name="P6410"/>
    <w:bookmarkEnd w:id="6410"/>
    <w:p>
      <w:pPr>
        <w:pStyle w:val="0"/>
        <w:spacing w:before="200" w:lineRule="auto"/>
        <w:ind w:firstLine="540"/>
        <w:jc w:val="both"/>
      </w:pPr>
      <w:r>
        <w:rPr>
          <w:sz w:val="20"/>
        </w:rPr>
        <w:t xml:space="preserve">17. </w:t>
      </w:r>
      <w:hyperlink w:history="0" r:id="rId3801" w:tooltip="Федеральный закон от 13.03.2006 N 38-ФЗ (ред. от 31.07.2025) &quot;О рекламе&quot; (с изм. и доп., вступ. в силу с 01.09.2025) {КонсультантПлюс}">
        <w:r>
          <w:rPr>
            <w:sz w:val="20"/>
            <w:color w:val="0000ff"/>
          </w:rPr>
          <w:t xml:space="preserve">Неисполнение</w:t>
        </w:r>
      </w:hyperlink>
      <w:r>
        <w:rPr>
          <w:sz w:val="20"/>
        </w:rPr>
        <w:t xml:space="preserve"> оператором рекламных данных обязанности по передаче предоставленной ему в соответствии с законодательством о рекламе информации о распространенной в информационно-телекоммуникационной сети "Интернет"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либо несоблюдение оператором рекламных данных установленного </w:t>
      </w:r>
      <w:hyperlink w:history="0" r:id="rId3802" w:tooltip="Постановление Правительства РФ от 28.05.2022 N 974 (ред. от 18.09.2025) &quot;Об утверждении Правил взаимодействия Федеральной службы по надзору в сфере связи, информационных технологий и массовых коммуникаций с операторами рекламных данных, включая порядок, формат и сроки предоставления в Федеральную службу по надзору в сфере связи, информационных технологий и массовых коммуникаций информации о распространенных в информационно-телекоммуникационной сети &quot;Интернет&quot; рекламе и (или) социальной рекламе&quot; {КонсультантПлюс}">
        <w:r>
          <w:rPr>
            <w:sz w:val="20"/>
            <w:color w:val="0000ff"/>
          </w:rPr>
          <w:t xml:space="preserve">порядка</w:t>
        </w:r>
      </w:hyperlink>
      <w:r>
        <w:rPr>
          <w:sz w:val="20"/>
        </w:rPr>
        <w:t xml:space="preserve"> взаимодействия с указанным органом, либо предоставление оператором рекламных данных в указанный орган неполной, недостоверной, неактуальной информации, либо нарушение оператором рекламных данных установленных требований к идентификатору рекламы, его содержанию, порядку и срокам его присвоения, хранения и предоставления в указанный орган -</w:t>
      </w:r>
    </w:p>
    <w:p>
      <w:pPr>
        <w:pStyle w:val="0"/>
        <w:spacing w:before="200" w:lineRule="auto"/>
        <w:ind w:firstLine="540"/>
        <w:jc w:val="both"/>
      </w:pPr>
      <w:r>
        <w:rPr>
          <w:sz w:val="20"/>
        </w:rPr>
        <w:t xml:space="preserve">влечет наложение административного штрафа на должностных лиц - от ста тысяч до двухсот тысяч рублей; на юридических лиц - от трехсот тысяч до семисот тысяч рублей.</w:t>
      </w:r>
    </w:p>
    <w:p>
      <w:pPr>
        <w:pStyle w:val="0"/>
        <w:jc w:val="both"/>
      </w:pPr>
      <w:r>
        <w:rPr>
          <w:sz w:val="20"/>
        </w:rPr>
        <w:t xml:space="preserve">(часть 17 введена Федеральным </w:t>
      </w:r>
      <w:hyperlink w:history="0" r:id="rId3803"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274-ФЗ)</w:t>
      </w:r>
    </w:p>
    <w:bookmarkStart w:id="6413" w:name="P6413"/>
    <w:bookmarkEnd w:id="6413"/>
    <w:p>
      <w:pPr>
        <w:pStyle w:val="0"/>
        <w:spacing w:before="200" w:lineRule="auto"/>
        <w:ind w:firstLine="540"/>
        <w:jc w:val="both"/>
      </w:pPr>
      <w:r>
        <w:rPr>
          <w:sz w:val="20"/>
        </w:rPr>
        <w:t xml:space="preserve">18. Распространение рекламы программно-аппаратных средств доступа к информационным ресурсам, информационно-телекоммуникационным сетям, доступ к которым ограничен,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восьмидесяти тысяч рублей; на должностных лиц - от восьмидесяти тысяч до ста пятидесяти тысяч рублей; на юридических лиц - от двухсот тысяч до пятисот тысяч рублей.</w:t>
      </w:r>
    </w:p>
    <w:p>
      <w:pPr>
        <w:pStyle w:val="0"/>
        <w:jc w:val="both"/>
      </w:pPr>
      <w:r>
        <w:rPr>
          <w:sz w:val="20"/>
        </w:rPr>
        <w:t xml:space="preserve">(часть 18 введена Федеральным </w:t>
      </w:r>
      <w:hyperlink w:history="0" r:id="rId3804"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jc w:val="both"/>
      </w:pPr>
      <w:r>
        <w:rPr>
          <w:sz w:val="20"/>
        </w:rPr>
      </w:r>
    </w:p>
    <w:p>
      <w:pPr>
        <w:pStyle w:val="2"/>
        <w:outlineLvl w:val="2"/>
        <w:ind w:firstLine="540"/>
        <w:jc w:val="both"/>
      </w:pPr>
      <w:r>
        <w:rPr>
          <w:sz w:val="20"/>
        </w:rPr>
        <w:t xml:space="preserve">Статья 14.3.1. Спонсорство табака или никотинсодержащей продукции, реклама и стимулирование продажи табака, табачных изделий, табачной продукции, никотинсодержащей продукции, устройств для потребления никотинсодержащей продукции или кальянов, стимулирование потребления табака или потребления никотинсодержащей продукции</w:t>
      </w:r>
    </w:p>
    <w:p>
      <w:pPr>
        <w:pStyle w:val="0"/>
        <w:jc w:val="both"/>
      </w:pPr>
      <w:r>
        <w:rPr>
          <w:sz w:val="20"/>
        </w:rPr>
        <w:t xml:space="preserve">(в ред. Федерального </w:t>
      </w:r>
      <w:hyperlink w:history="0" r:id="rId3805"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ind w:firstLine="540"/>
        <w:jc w:val="both"/>
      </w:pPr>
      <w:r>
        <w:rPr>
          <w:sz w:val="20"/>
        </w:rPr>
      </w:r>
    </w:p>
    <w:p>
      <w:pPr>
        <w:pStyle w:val="0"/>
        <w:ind w:firstLine="540"/>
        <w:jc w:val="both"/>
      </w:pPr>
      <w:r>
        <w:rPr>
          <w:sz w:val="20"/>
        </w:rPr>
        <w:t xml:space="preserve">(введена Федеральным </w:t>
      </w:r>
      <w:hyperlink w:history="0" r:id="rId3806"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законом</w:t>
        </w:r>
      </w:hyperlink>
      <w:r>
        <w:rPr>
          <w:sz w:val="20"/>
        </w:rPr>
        <w:t xml:space="preserve"> от 21.10.2013 N 274-ФЗ)</w:t>
      </w:r>
    </w:p>
    <w:p>
      <w:pPr>
        <w:pStyle w:val="0"/>
        <w:ind w:firstLine="540"/>
        <w:jc w:val="both"/>
      </w:pPr>
      <w:r>
        <w:rPr>
          <w:sz w:val="20"/>
        </w:rPr>
      </w:r>
    </w:p>
    <w:bookmarkStart w:id="6422" w:name="P6422"/>
    <w:bookmarkEnd w:id="6422"/>
    <w:p>
      <w:pPr>
        <w:pStyle w:val="0"/>
        <w:ind w:firstLine="540"/>
        <w:jc w:val="both"/>
      </w:pPr>
      <w:r>
        <w:rPr>
          <w:sz w:val="20"/>
        </w:rPr>
        <w:t xml:space="preserve">1. </w:t>
      </w:r>
      <w:hyperlink w:history="0" r:id="rId3807"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Спонсорство</w:t>
        </w:r>
      </w:hyperlink>
      <w:r>
        <w:rPr>
          <w:sz w:val="20"/>
        </w:rPr>
        <w:t xml:space="preserve"> табака или никотинсодержащей продукции либо стимулирование продажи табака, табачной продукции, никотинсодержащей продукции, устройств для потребления никотинсодержащей продукции или кальянов и (или) потребления табака или потребления никотинсодержащей продукции, за исключением случаев, предусмотренных </w:t>
      </w:r>
      <w:hyperlink w:history="0" w:anchor="P6425" w:tooltip="2.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
        <w:r>
          <w:rPr>
            <w:sz w:val="20"/>
            <w:color w:val="0000ff"/>
          </w:rPr>
          <w:t xml:space="preserve">частями 2</w:t>
        </w:r>
      </w:hyperlink>
      <w:r>
        <w:rPr>
          <w:sz w:val="20"/>
        </w:rPr>
        <w:t xml:space="preserve"> и </w:t>
      </w:r>
      <w:hyperlink w:history="0" w:anchor="P6428" w:tooltip="3.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
        <w:r>
          <w:rPr>
            <w:sz w:val="20"/>
            <w:color w:val="0000ff"/>
          </w:rPr>
          <w:t xml:space="preserve">3</w:t>
        </w:r>
      </w:hyperlink>
      <w:r>
        <w:rPr>
          <w:sz w:val="20"/>
        </w:rPr>
        <w:t xml:space="preserve"> настоящей статьи, -</w:t>
      </w:r>
    </w:p>
    <w:p>
      <w:pPr>
        <w:pStyle w:val="0"/>
        <w:jc w:val="both"/>
      </w:pPr>
      <w:r>
        <w:rPr>
          <w:sz w:val="20"/>
        </w:rPr>
        <w:t xml:space="preserve">(в ред. Федерального </w:t>
      </w:r>
      <w:hyperlink w:history="0" r:id="rId3808"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пяти тысяч до пятнадцати тысяч рублей; на юридических лиц - от восьмидесяти тысяч до ста пятидесяти тысяч рублей.</w:t>
      </w:r>
    </w:p>
    <w:bookmarkStart w:id="6425" w:name="P6425"/>
    <w:bookmarkEnd w:id="6425"/>
    <w:p>
      <w:pPr>
        <w:pStyle w:val="0"/>
        <w:spacing w:before="200" w:lineRule="auto"/>
        <w:ind w:firstLine="540"/>
        <w:jc w:val="both"/>
      </w:pPr>
      <w:r>
        <w:rPr>
          <w:sz w:val="20"/>
        </w:rPr>
        <w:t xml:space="preserve">2. </w:t>
      </w:r>
      <w:hyperlink w:history="0" r:id="rId3809"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Демонстрация</w:t>
        </w:r>
      </w:hyperlink>
      <w:r>
        <w:rPr>
          <w:sz w:val="20"/>
        </w:rPr>
        <w:t xml:space="preserve">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использование указанных произведений, представлений, программ, в которых осуществляется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за исключением случаев, если такое действие является неотъемлемой частью художественного замысла, -</w:t>
      </w:r>
    </w:p>
    <w:p>
      <w:pPr>
        <w:pStyle w:val="0"/>
        <w:jc w:val="both"/>
      </w:pPr>
      <w:r>
        <w:rPr>
          <w:sz w:val="20"/>
        </w:rPr>
        <w:t xml:space="preserve">(в ред. Федерального </w:t>
      </w:r>
      <w:hyperlink w:history="0" r:id="rId3810"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ста семидесяти тысяч рублей.</w:t>
      </w:r>
    </w:p>
    <w:bookmarkStart w:id="6428" w:name="P6428"/>
    <w:bookmarkEnd w:id="6428"/>
    <w:p>
      <w:pPr>
        <w:pStyle w:val="0"/>
        <w:spacing w:before="200" w:lineRule="auto"/>
        <w:ind w:firstLine="540"/>
        <w:jc w:val="both"/>
      </w:pPr>
      <w:r>
        <w:rPr>
          <w:sz w:val="20"/>
        </w:rPr>
        <w:t xml:space="preserve">3. </w:t>
      </w:r>
      <w:hyperlink w:history="0" r:id="rId3811"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Демонстрация</w:t>
        </w:r>
      </w:hyperlink>
      <w:r>
        <w:rPr>
          <w:sz w:val="20"/>
        </w:rPr>
        <w:t xml:space="preserve">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использование указанных произведений, представлений, программ, в которых осуществляется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w:t>
      </w:r>
    </w:p>
    <w:p>
      <w:pPr>
        <w:pStyle w:val="0"/>
        <w:jc w:val="both"/>
      </w:pPr>
      <w:r>
        <w:rPr>
          <w:sz w:val="20"/>
        </w:rPr>
        <w:t xml:space="preserve">(в ред. Федерального </w:t>
      </w:r>
      <w:hyperlink w:history="0" r:id="rId3812"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двухсот тысяч рублей.</w:t>
      </w:r>
    </w:p>
    <w:bookmarkStart w:id="6431" w:name="P6431"/>
    <w:bookmarkEnd w:id="6431"/>
    <w:p>
      <w:pPr>
        <w:pStyle w:val="0"/>
        <w:spacing w:before="200" w:lineRule="auto"/>
        <w:ind w:firstLine="540"/>
        <w:jc w:val="both"/>
      </w:pPr>
      <w:r>
        <w:rPr>
          <w:sz w:val="20"/>
        </w:rPr>
        <w:t xml:space="preserve">4. Нарушение рекламодателем, рекламопроизводителем или рекламораспространителем запрета </w:t>
      </w:r>
      <w:hyperlink w:history="0" r:id="rId3813" w:tooltip="Федеральный закон от 13.03.2006 N 38-ФЗ (ред. от 31.07.2025) &quot;О рекламе&quot; (с изм. и доп., вступ. в силу с 01.09.2025) {КонсультантПлюс}">
        <w:r>
          <w:rPr>
            <w:sz w:val="20"/>
            <w:color w:val="0000ff"/>
          </w:rPr>
          <w:t xml:space="preserve">рекламы</w:t>
        </w:r>
      </w:hyperlink>
      <w:r>
        <w:rPr>
          <w:sz w:val="20"/>
        </w:rPr>
        <w:t xml:space="preserve"> табака, табачной продукции, табачных изделий, никотинсодержащей продукции, курительных принадлежностей, устройств для потребления никотинсодержащей продукции или кальянов -</w:t>
      </w:r>
    </w:p>
    <w:p>
      <w:pPr>
        <w:pStyle w:val="0"/>
        <w:jc w:val="both"/>
      </w:pPr>
      <w:r>
        <w:rPr>
          <w:sz w:val="20"/>
        </w:rPr>
        <w:t xml:space="preserve">(в ред. Федерального </w:t>
      </w:r>
      <w:hyperlink w:history="0" r:id="rId3814"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десяти тысяч до двадцати пяти тысяч рублей; на юридических лиц - от ста пятидесяти тысяч до шестисот тысяч рублей.</w:t>
      </w:r>
    </w:p>
    <w:bookmarkStart w:id="6434" w:name="P6434"/>
    <w:bookmarkEnd w:id="6434"/>
    <w:p>
      <w:pPr>
        <w:pStyle w:val="0"/>
        <w:spacing w:before="200" w:lineRule="auto"/>
        <w:ind w:firstLine="540"/>
        <w:jc w:val="both"/>
      </w:pPr>
      <w:r>
        <w:rPr>
          <w:sz w:val="20"/>
        </w:rPr>
        <w:t xml:space="preserve">5. Неисполнение </w:t>
      </w:r>
      <w:hyperlink w:history="0" r:id="rId3815"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обязанности</w:t>
        </w:r>
      </w:hyperlink>
      <w:r>
        <w:rPr>
          <w:sz w:val="20"/>
        </w:rPr>
        <w:t xml:space="preserve"> трансляции социальной рекламы о вреде потребления табака или потребления никотинсодержащей продукции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никотинсодержащей продукции либо процесса потребления табака или потребления никотинсодержащей продукции, -</w:t>
      </w:r>
    </w:p>
    <w:p>
      <w:pPr>
        <w:pStyle w:val="0"/>
        <w:jc w:val="both"/>
      </w:pPr>
      <w:r>
        <w:rPr>
          <w:sz w:val="20"/>
        </w:rPr>
        <w:t xml:space="preserve">(в ред. Федерального </w:t>
      </w:r>
      <w:hyperlink w:history="0" r:id="rId3816"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ind w:firstLine="540"/>
        <w:jc w:val="both"/>
      </w:pPr>
      <w:r>
        <w:rPr>
          <w:sz w:val="20"/>
        </w:rPr>
      </w:r>
    </w:p>
    <w:bookmarkStart w:id="6438" w:name="P6438"/>
    <w:bookmarkEnd w:id="6438"/>
    <w:p>
      <w:pPr>
        <w:pStyle w:val="2"/>
        <w:outlineLvl w:val="2"/>
        <w:ind w:firstLine="540"/>
        <w:jc w:val="both"/>
      </w:pPr>
      <w:r>
        <w:rPr>
          <w:sz w:val="20"/>
        </w:rPr>
        <w:t xml:space="preserve">Статья 14.4. Продажа товаров, выполнение работ либо оказание населению услуг ненадлежащего качества или с нарушением установленных законодательством Российской Федерации требований</w:t>
      </w:r>
    </w:p>
    <w:p>
      <w:pPr>
        <w:pStyle w:val="0"/>
        <w:ind w:firstLine="540"/>
        <w:jc w:val="both"/>
      </w:pPr>
      <w:r>
        <w:rPr>
          <w:sz w:val="20"/>
        </w:rPr>
      </w:r>
    </w:p>
    <w:p>
      <w:pPr>
        <w:pStyle w:val="0"/>
        <w:ind w:firstLine="540"/>
        <w:jc w:val="both"/>
      </w:pPr>
      <w:r>
        <w:rPr>
          <w:sz w:val="20"/>
        </w:rPr>
        <w:t xml:space="preserve">(в ред. Федерального </w:t>
      </w:r>
      <w:hyperlink w:history="0" r:id="rId3817"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18.07.2011 N 237-ФЗ)</w:t>
      </w:r>
    </w:p>
    <w:p>
      <w:pPr>
        <w:pStyle w:val="0"/>
        <w:ind w:firstLine="540"/>
        <w:jc w:val="both"/>
      </w:pPr>
      <w:r>
        <w:rPr>
          <w:sz w:val="20"/>
        </w:rPr>
      </w:r>
    </w:p>
    <w:bookmarkStart w:id="6442" w:name="P6442"/>
    <w:bookmarkEnd w:id="6442"/>
    <w:p>
      <w:pPr>
        <w:pStyle w:val="0"/>
        <w:ind w:firstLine="540"/>
        <w:jc w:val="both"/>
      </w:pPr>
      <w:r>
        <w:rPr>
          <w:sz w:val="20"/>
        </w:rPr>
        <w:t xml:space="preserve">1. Продажа товаров, не соответствующих образцам по качеству, выполнение работ либо оказание населению услуг, не соответствующих требованиям нормативных правовых актов, устанавливающих порядок </w:t>
      </w:r>
      <w:hyperlink w:history="0" r:id="rId3818" w:tooltip="Справочная информация: &quot;Правила, обязательные для сторон при заключении и исполнении публичных договоров&quot; (Материал подготовлен специалистами КонсультантПлюс) {КонсультантПлюс}">
        <w:r>
          <w:rPr>
            <w:sz w:val="20"/>
            <w:color w:val="0000ff"/>
          </w:rPr>
          <w:t xml:space="preserve">(правила)</w:t>
        </w:r>
      </w:hyperlink>
      <w:r>
        <w:rPr>
          <w:sz w:val="20"/>
        </w:rPr>
        <w:t xml:space="preserve"> выполнения работ либо оказания населению услуг, за исключением случаев, предусмотренных </w:t>
      </w:r>
      <w:hyperlink w:history="0" w:anchor="P6482" w:tooltip="Статья 14.4.2. Нарушение законодательства об обращении лекарственных средств">
        <w:r>
          <w:rPr>
            <w:sz w:val="20"/>
            <w:color w:val="0000ff"/>
          </w:rPr>
          <w:t xml:space="preserve">статьями 14.4.2</w:t>
        </w:r>
      </w:hyperlink>
      <w:r>
        <w:rPr>
          <w:sz w:val="20"/>
        </w:rPr>
        <w:t xml:space="preserve">, </w:t>
      </w:r>
      <w:hyperlink w:history="0" w:anchor="P6499" w:tooltip="Статья 14.4.3. Незаконная реализация билетов, абонементов и экскурсионных путевок на проводимые организациями исполнительских искусств и музеями зрелищные мероприятия">
        <w:r>
          <w:rPr>
            <w:sz w:val="20"/>
            <w:color w:val="0000ff"/>
          </w:rPr>
          <w:t xml:space="preserve">14.4.3</w:t>
        </w:r>
      </w:hyperlink>
      <w:r>
        <w:rPr>
          <w:sz w:val="20"/>
        </w:rPr>
        <w:t xml:space="preserve">, </w:t>
      </w:r>
      <w:hyperlink w:history="0" w:anchor="P7486" w:tooltip="20.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не соответствующих требованиям, установленным правилами оказания услуг экскурсовода (гида) и гида-переводчика (за исключением требований в отношении содержания договора об оказании соответствующих услуг, соблюдения обязательных требований по доведению до сведения потребителей необходимой информации об оказ...">
        <w:r>
          <w:rPr>
            <w:sz w:val="20"/>
            <w:color w:val="0000ff"/>
          </w:rPr>
          <w:t xml:space="preserve">частями 20</w:t>
        </w:r>
      </w:hyperlink>
      <w:r>
        <w:rPr>
          <w:sz w:val="20"/>
        </w:rPr>
        <w:t xml:space="preserve"> и </w:t>
      </w:r>
      <w:hyperlink w:history="0" w:anchor="P7489" w:tooltip="21. Повторное совершение административного правонарушения, предусмотренного частью 20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
        <w:r>
          <w:rPr>
            <w:sz w:val="20"/>
            <w:color w:val="0000ff"/>
          </w:rPr>
          <w:t xml:space="preserve">21 статьи 14.51</w:t>
        </w:r>
      </w:hyperlink>
      <w:r>
        <w:rPr>
          <w:sz w:val="20"/>
        </w:rPr>
        <w:t xml:space="preserve"> настоящего Кодекса, -</w:t>
      </w:r>
    </w:p>
    <w:p>
      <w:pPr>
        <w:pStyle w:val="0"/>
        <w:jc w:val="both"/>
      </w:pPr>
      <w:r>
        <w:rPr>
          <w:sz w:val="20"/>
        </w:rPr>
        <w:t xml:space="preserve">(в ред. Федеральных законов от 25.11.2013 </w:t>
      </w:r>
      <w:hyperlink w:history="0" r:id="rId3819"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27.12.2019 </w:t>
      </w:r>
      <w:hyperlink w:history="0" r:id="rId3820"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N 493-ФЗ</w:t>
        </w:r>
      </w:hyperlink>
      <w:r>
        <w:rPr>
          <w:sz w:val="20"/>
        </w:rPr>
        <w:t xml:space="preserve">, от 07.07.2025 </w:t>
      </w:r>
      <w:hyperlink w:history="0" r:id="rId3821"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десяти тысяч рублей; на лиц, осуществляющих предпринимательскую деятельность без образования юридического лица, - от десяти тысяч до двадцати тысяч рублей; на юридических лиц - от двадцати тысяч до тридцати тысяч рублей.</w:t>
      </w:r>
    </w:p>
    <w:bookmarkStart w:id="6445" w:name="P6445"/>
    <w:bookmarkEnd w:id="6445"/>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442" w:tooltip="1. Продажа товаров, не соответствующих образцам по качеству, выполнение работ либо оказание населению услуг, не соответствующих требованиям нормативных правовых актов, устанавливающих порядок (правила) выполнения работ либо оказания населению услуг, за исключением случаев, предусмотренных статьями 14.4.2, 14.4.3, частями 20 и 21 статьи 14.51 настоящего Кодекса, -">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Федерального </w:t>
      </w:r>
      <w:hyperlink w:history="0" r:id="rId382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семи тысяч до пятнадцати тысяч рублей либо дисквалификацию на срок до одного года; на лиц, осуществляющих предпринимательскую деятельность без образования юридического лица, - от пятнадцати тысяч до тридцати тысяч рублей с конфискацией предметов административного правонарушения либо без таковой; на юридических лиц - от тридцати тысяч до пятидесяти тысяч рублей с конфискацией предметов административного правонарушения либо без таковой.</w:t>
      </w:r>
    </w:p>
    <w:p>
      <w:pPr>
        <w:pStyle w:val="0"/>
        <w:ind w:firstLine="540"/>
        <w:jc w:val="both"/>
      </w:pPr>
      <w:r>
        <w:rPr>
          <w:sz w:val="20"/>
        </w:rPr>
      </w:r>
    </w:p>
    <w:p>
      <w:pPr>
        <w:pStyle w:val="2"/>
        <w:outlineLvl w:val="2"/>
        <w:ind w:firstLine="540"/>
        <w:jc w:val="both"/>
      </w:pPr>
      <w:r>
        <w:rPr>
          <w:sz w:val="20"/>
        </w:rPr>
        <w:t xml:space="preserve">Статья 14.4.1. Нарушение требований законодательства в области технического осмотра транспортных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3823"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01.07.2011 N 170-ФЗ)</w:t>
      </w:r>
    </w:p>
    <w:p>
      <w:pPr>
        <w:pStyle w:val="0"/>
        <w:ind w:firstLine="540"/>
        <w:jc w:val="both"/>
      </w:pPr>
      <w:r>
        <w:rPr>
          <w:sz w:val="20"/>
        </w:rPr>
      </w:r>
    </w:p>
    <w:bookmarkStart w:id="6453" w:name="P6453"/>
    <w:bookmarkEnd w:id="6453"/>
    <w:p>
      <w:pPr>
        <w:pStyle w:val="0"/>
        <w:ind w:firstLine="540"/>
        <w:jc w:val="both"/>
      </w:pPr>
      <w:r>
        <w:rPr>
          <w:sz w:val="20"/>
        </w:rPr>
        <w:t xml:space="preserve">1. Осуществление аккредитации операторов технического осмотра с нарушением требований </w:t>
      </w:r>
      <w:r>
        <w:rPr>
          <w:sz w:val="20"/>
        </w:rPr>
        <w:t xml:space="preserve">законодательства</w:t>
      </w:r>
      <w:r>
        <w:rPr>
          <w:sz w:val="20"/>
        </w:rPr>
        <w:t xml:space="preserve"> в области технического осмотра транспортных средств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двухсот тысяч до трехсот тысяч рублей.</w:t>
      </w:r>
    </w:p>
    <w:p>
      <w:pPr>
        <w:pStyle w:val="0"/>
        <w:jc w:val="both"/>
      </w:pPr>
      <w:r>
        <w:rPr>
          <w:sz w:val="20"/>
        </w:rPr>
        <w:t xml:space="preserve">(в ред. Федерального </w:t>
      </w:r>
      <w:hyperlink w:history="0" r:id="rId3824"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219-ФЗ)</w:t>
      </w:r>
    </w:p>
    <w:bookmarkStart w:id="6456" w:name="P6456"/>
    <w:bookmarkEnd w:id="6456"/>
    <w:p>
      <w:pPr>
        <w:pStyle w:val="0"/>
        <w:spacing w:before="200" w:lineRule="auto"/>
        <w:ind w:firstLine="540"/>
        <w:jc w:val="both"/>
      </w:pPr>
      <w:r>
        <w:rPr>
          <w:sz w:val="20"/>
        </w:rPr>
        <w:t xml:space="preserve">1.1. Нарушение </w:t>
      </w:r>
      <w:hyperlink w:history="0" r:id="rId3825" w:tooltip="Приказ Минэкономразвития России от 24.01.2020 N 42 &quot;Об утверждении Порядка ведения реестра операторов технического осмотра, формирования и размещения открытого и общедоступного информационного ресурса, содержащего сведения из реестра операторов технического осмотра&quot; (Зарегистрировано в Минюсте России 21.05.2020 N 58406) {КонсультантПлюс}">
        <w:r>
          <w:rPr>
            <w:sz w:val="20"/>
            <w:color w:val="0000ff"/>
          </w:rPr>
          <w:t xml:space="preserve">порядка</w:t>
        </w:r>
      </w:hyperlink>
      <w:r>
        <w:rPr>
          <w:sz w:val="20"/>
        </w:rPr>
        <w:t xml:space="preserve"> ведения реестра операторов технического осмотра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ста тысяч до двухсот тысяч рублей.</w:t>
      </w:r>
    </w:p>
    <w:p>
      <w:pPr>
        <w:pStyle w:val="0"/>
        <w:jc w:val="both"/>
      </w:pPr>
      <w:r>
        <w:rPr>
          <w:sz w:val="20"/>
        </w:rPr>
        <w:t xml:space="preserve">(часть 1.1 введена Федеральным </w:t>
      </w:r>
      <w:hyperlink w:history="0" r:id="rId3826"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bookmarkStart w:id="6459" w:name="P6459"/>
    <w:bookmarkEnd w:id="6459"/>
    <w:p>
      <w:pPr>
        <w:pStyle w:val="0"/>
        <w:spacing w:before="200" w:lineRule="auto"/>
        <w:ind w:firstLine="540"/>
        <w:jc w:val="both"/>
      </w:pPr>
      <w:r>
        <w:rPr>
          <w:sz w:val="20"/>
        </w:rPr>
        <w:t xml:space="preserve">2. Непредставление сведений, необходимых для ведения единой автоматизированной </w:t>
      </w:r>
      <w:r>
        <w:rPr>
          <w:sz w:val="20"/>
        </w:rPr>
        <w:t xml:space="preserve">информационной системы</w:t>
      </w:r>
      <w:r>
        <w:rPr>
          <w:sz w:val="20"/>
        </w:rPr>
        <w:t xml:space="preserve"> технического осмотра,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тридцати тысяч до пятидесяти тысяч рублей.</w:t>
      </w:r>
    </w:p>
    <w:bookmarkStart w:id="6461" w:name="P6461"/>
    <w:bookmarkEnd w:id="6461"/>
    <w:p>
      <w:pPr>
        <w:pStyle w:val="0"/>
        <w:spacing w:before="200" w:lineRule="auto"/>
        <w:ind w:firstLine="540"/>
        <w:jc w:val="both"/>
      </w:pPr>
      <w:r>
        <w:rPr>
          <w:sz w:val="20"/>
        </w:rPr>
        <w:t xml:space="preserve">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юридических лиц - от двухсот тысяч до трехсот тысяч рублей.</w:t>
      </w:r>
    </w:p>
    <w:p>
      <w:pPr>
        <w:pStyle w:val="0"/>
        <w:jc w:val="both"/>
      </w:pPr>
      <w:r>
        <w:rPr>
          <w:sz w:val="20"/>
        </w:rPr>
        <w:t xml:space="preserve">(часть 3 в ред. Федерального </w:t>
      </w:r>
      <w:hyperlink w:history="0" r:id="rId3827"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219-ФЗ)</w:t>
      </w:r>
    </w:p>
    <w:bookmarkStart w:id="6464" w:name="P6464"/>
    <w:bookmarkEnd w:id="6464"/>
    <w:p>
      <w:pPr>
        <w:pStyle w:val="0"/>
        <w:spacing w:before="200" w:lineRule="auto"/>
        <w:ind w:firstLine="540"/>
        <w:jc w:val="both"/>
      </w:pPr>
      <w:r>
        <w:rPr>
          <w:sz w:val="20"/>
        </w:rPr>
        <w:t xml:space="preserve">4. Передача в единую автоматизированную информационную систему технического осмотра сведений о проведении технического осмотра транспортного средства, в отношении которого технический осмотр не проводился,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тридцати тысяч до пятидесяти тысяч рублей; на юридических лиц - от двухсот тысяч до трехсот тысяч рублей.</w:t>
      </w:r>
    </w:p>
    <w:p>
      <w:pPr>
        <w:pStyle w:val="0"/>
        <w:jc w:val="both"/>
      </w:pPr>
      <w:r>
        <w:rPr>
          <w:sz w:val="20"/>
        </w:rPr>
        <w:t xml:space="preserve">(в ред. Федерального </w:t>
      </w:r>
      <w:hyperlink w:history="0" r:id="rId3828"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219-ФЗ)</w:t>
      </w:r>
    </w:p>
    <w:p>
      <w:pPr>
        <w:pStyle w:val="0"/>
        <w:jc w:val="both"/>
      </w:pPr>
      <w:r>
        <w:rPr>
          <w:sz w:val="20"/>
        </w:rPr>
        <w:t xml:space="preserve">(часть 4 введена Федеральным </w:t>
      </w:r>
      <w:hyperlink w:history="0" r:id="rId382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bookmarkStart w:id="6468" w:name="P6468"/>
    <w:bookmarkEnd w:id="6468"/>
    <w:p>
      <w:pPr>
        <w:pStyle w:val="0"/>
        <w:spacing w:before="200" w:lineRule="auto"/>
        <w:ind w:firstLine="540"/>
        <w:jc w:val="both"/>
      </w:pPr>
      <w:r>
        <w:rPr>
          <w:sz w:val="20"/>
        </w:rPr>
        <w:t xml:space="preserve">5. Осуществление при проведении технического осмотра транспортных средств технического диагностирования транспортных средств лицом, сведения о котором отсутствуют в </w:t>
      </w:r>
      <w:hyperlink w:history="0" r:id="rId3830"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реестре</w:t>
        </w:r>
      </w:hyperlink>
      <w:r>
        <w:rPr>
          <w:sz w:val="20"/>
        </w:rPr>
        <w:t xml:space="preserve"> операторов технического осмотра, либо лицом, не уполномоченным на осуществление технического диагностирования данной категории транспортных средств, либо лицом, не уполномоченным на осуществление технического диагностирования в данном пункте технического осмотра или на передвижной диагностической линии,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трех тысяч до пяти тысяч рублей; на юридических лиц - от десяти тысяч до двадцати тысяч рублей.</w:t>
      </w:r>
    </w:p>
    <w:p>
      <w:pPr>
        <w:pStyle w:val="0"/>
        <w:jc w:val="both"/>
      </w:pPr>
      <w:r>
        <w:rPr>
          <w:sz w:val="20"/>
        </w:rPr>
        <w:t xml:space="preserve">(часть 5 введена Федеральным </w:t>
      </w:r>
      <w:hyperlink w:history="0" r:id="rId3831"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bookmarkStart w:id="6471" w:name="P6471"/>
    <w:bookmarkEnd w:id="6471"/>
    <w:p>
      <w:pPr>
        <w:pStyle w:val="0"/>
        <w:spacing w:before="200" w:lineRule="auto"/>
        <w:ind w:firstLine="540"/>
        <w:jc w:val="both"/>
      </w:pPr>
      <w:r>
        <w:rPr>
          <w:sz w:val="20"/>
        </w:rPr>
        <w:t xml:space="preserve">6. Осуществление деятельности по проведению технического осмотра лицом, не аккредитованным в установленном </w:t>
      </w:r>
      <w:hyperlink w:history="0" r:id="rId3832"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порядке</w:t>
        </w:r>
      </w:hyperlink>
      <w:r>
        <w:rPr>
          <w:sz w:val="20"/>
        </w:rPr>
        <w:t xml:space="preserve"> на право проведения технического осмотра, лицом, действие аттестата аккредитации которого на дату проведения технического осмотра было приостановлено, либо лицом, которое в соответствии с установленной для данного пункта технического осмотра областью аккредитации не вправе проводить технический осмотр данной категории транспортных средств,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трехсот тысяч рублей.</w:t>
      </w:r>
    </w:p>
    <w:p>
      <w:pPr>
        <w:pStyle w:val="0"/>
        <w:jc w:val="both"/>
      </w:pPr>
      <w:r>
        <w:rPr>
          <w:sz w:val="20"/>
        </w:rPr>
        <w:t xml:space="preserve">(часть 6 введена Федеральным </w:t>
      </w:r>
      <w:hyperlink w:history="0" r:id="rId3833"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bookmarkStart w:id="6474" w:name="P6474"/>
    <w:bookmarkEnd w:id="6474"/>
    <w:p>
      <w:pPr>
        <w:pStyle w:val="0"/>
        <w:spacing w:before="200" w:lineRule="auto"/>
        <w:ind w:firstLine="540"/>
        <w:jc w:val="both"/>
      </w:pPr>
      <w:r>
        <w:rPr>
          <w:sz w:val="20"/>
        </w:rPr>
        <w:t xml:space="preserve">7. Повторное совершение административных правонарушений, предусмотренных </w:t>
      </w:r>
      <w:hyperlink w:history="0" w:anchor="P6461" w:tooltip="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
        <w:r>
          <w:rPr>
            <w:sz w:val="20"/>
            <w:color w:val="0000ff"/>
          </w:rPr>
          <w:t xml:space="preserve">частями 3</w:t>
        </w:r>
      </w:hyperlink>
      <w:r>
        <w:rPr>
          <w:sz w:val="20"/>
        </w:rPr>
        <w:t xml:space="preserve"> - </w:t>
      </w:r>
      <w:hyperlink w:history="0" w:anchor="P6471" w:tooltip="6. Осуществление деятельности по проведению технического осмотра лицом, не аккредитованным в установленном порядке на право проведения технического осмотра, лицом, действие аттестата аккредитации которого на дату проведения технического осмотра было приостановлено, либо лицом, которое в соответствии с установленной для данного пункта технического осмотра областью аккредитации не вправе проводить технический осмотр данной категории транспортных средств, если эти действия не содержат уголовно наказуемого д...">
        <w:r>
          <w:rPr>
            <w:sz w:val="20"/>
            <w:color w:val="0000ff"/>
          </w:rPr>
          <w:t xml:space="preserve">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дисквалификацию на срок от одного года до трех лет; на юридических лиц - от трехсот тысяч до пятисот тысяч рублей.</w:t>
      </w:r>
    </w:p>
    <w:p>
      <w:pPr>
        <w:pStyle w:val="0"/>
        <w:jc w:val="both"/>
      </w:pPr>
      <w:r>
        <w:rPr>
          <w:sz w:val="20"/>
        </w:rPr>
        <w:t xml:space="preserve">(часть 7 введена Федеральным </w:t>
      </w:r>
      <w:hyperlink w:history="0" r:id="rId3834"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219-ФЗ)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Технические эксперты в области технического осмотра транспортных средств, совершившие административные правонарушения, предусмотренные настоящей статьей, несут административную ответственность как должностные лица.</w:t>
      </w:r>
    </w:p>
    <w:p>
      <w:pPr>
        <w:pStyle w:val="0"/>
        <w:jc w:val="both"/>
      </w:pPr>
      <w:r>
        <w:rPr>
          <w:sz w:val="20"/>
        </w:rPr>
        <w:t xml:space="preserve">(примечания в ред. Федерального </w:t>
      </w:r>
      <w:hyperlink w:history="0" r:id="rId3835"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219-ФЗ)</w:t>
      </w:r>
    </w:p>
    <w:p>
      <w:pPr>
        <w:pStyle w:val="0"/>
        <w:ind w:firstLine="540"/>
        <w:jc w:val="both"/>
      </w:pPr>
      <w:r>
        <w:rPr>
          <w:sz w:val="20"/>
        </w:rPr>
      </w:r>
    </w:p>
    <w:bookmarkStart w:id="6482" w:name="P6482"/>
    <w:bookmarkEnd w:id="6482"/>
    <w:p>
      <w:pPr>
        <w:pStyle w:val="2"/>
        <w:outlineLvl w:val="2"/>
        <w:ind w:firstLine="540"/>
        <w:jc w:val="both"/>
      </w:pPr>
      <w:r>
        <w:rPr>
          <w:sz w:val="20"/>
        </w:rPr>
        <w:t xml:space="preserve">Статья 14.4.2. Нарушение законодательства об обращении лекарственных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3836"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bookmarkStart w:id="6486" w:name="P6486"/>
    <w:bookmarkEnd w:id="6486"/>
    <w:p>
      <w:pPr>
        <w:pStyle w:val="0"/>
        <w:ind w:firstLine="540"/>
        <w:jc w:val="both"/>
      </w:pPr>
      <w:r>
        <w:rPr>
          <w:sz w:val="20"/>
        </w:rPr>
        <w:t xml:space="preserve">1. Нарушение установленных </w:t>
      </w:r>
      <w:hyperlink w:history="0" r:id="rId3837" w:tooltip="Федеральный закон от 12.04.2010 N 61-ФЗ (ред. от 23.07.2025) &quot;Об обращении лекарственных средств&quot; {КонсультантПлюс}">
        <w:r>
          <w:rPr>
            <w:sz w:val="20"/>
            <w:color w:val="0000ff"/>
          </w:rPr>
          <w:t xml:space="preserve">правил</w:t>
        </w:r>
      </w:hyperlink>
      <w:r>
        <w:rPr>
          <w:sz w:val="20"/>
        </w:rPr>
        <w:t xml:space="preserve"> оптовой торговли лекарственными средствами и </w:t>
      </w:r>
      <w:hyperlink w:history="0" r:id="rId3838" w:tooltip="Федеральный закон от 12.04.2010 N 61-ФЗ (ред. от 23.07.2025) &quot;Об обращении лекарственных средств&quot; {КонсультантПлюс}">
        <w:r>
          <w:rPr>
            <w:sz w:val="20"/>
            <w:color w:val="0000ff"/>
          </w:rPr>
          <w:t xml:space="preserve">порядка</w:t>
        </w:r>
      </w:hyperlink>
      <w:r>
        <w:rPr>
          <w:sz w:val="20"/>
        </w:rPr>
        <w:t xml:space="preserve"> розничной торговли лекарственными препаратами, за исключением случаев, предусмотренных </w:t>
      </w:r>
      <w:hyperlink w:history="0" w:anchor="P2063"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статьей 6.33</w:t>
        </w:r>
      </w:hyperlink>
      <w:r>
        <w:rPr>
          <w:sz w:val="20"/>
        </w:rPr>
        <w:t xml:space="preserve"> настоящего Кодекса и </w:t>
      </w:r>
      <w:hyperlink w:history="0" w:anchor="P6489"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частями 1.1</w:t>
        </w:r>
      </w:hyperlink>
      <w:r>
        <w:rPr>
          <w:sz w:val="20"/>
        </w:rPr>
        <w:t xml:space="preserve">, </w:t>
      </w:r>
      <w:hyperlink w:history="0" w:anchor="P6493"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4</w:t>
        </w:r>
      </w:hyperlink>
      <w:r>
        <w:rPr>
          <w:sz w:val="20"/>
        </w:rPr>
        <w:t xml:space="preserve"> настоящей статьи, -</w:t>
      </w:r>
    </w:p>
    <w:p>
      <w:pPr>
        <w:pStyle w:val="0"/>
        <w:jc w:val="both"/>
      </w:pPr>
      <w:r>
        <w:rPr>
          <w:sz w:val="20"/>
        </w:rPr>
        <w:t xml:space="preserve">(в ред. Федеральных законов от 01.04.2020 </w:t>
      </w:r>
      <w:hyperlink w:history="0" r:id="rId3839"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N 89-ФЗ</w:t>
        </w:r>
      </w:hyperlink>
      <w:r>
        <w:rPr>
          <w:sz w:val="20"/>
        </w:rPr>
        <w:t xml:space="preserve">, от 01.04.2020 </w:t>
      </w:r>
      <w:hyperlink w:history="0" r:id="rId3840"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28.04.2023 </w:t>
      </w:r>
      <w:hyperlink w:history="0" r:id="rId3841"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 тысяч до трех тысяч рублей; на должностных лиц - от пяти тысяч до десяти тысяч рублей; на юридических лиц - от двадцати тысяч до тридцати тысяч рублей.</w:t>
      </w:r>
    </w:p>
    <w:bookmarkStart w:id="6489" w:name="P6489"/>
    <w:bookmarkEnd w:id="6489"/>
    <w:p>
      <w:pPr>
        <w:pStyle w:val="0"/>
        <w:spacing w:before="200" w:lineRule="auto"/>
        <w:ind w:firstLine="540"/>
        <w:jc w:val="both"/>
      </w:pPr>
      <w:r>
        <w:rPr>
          <w:sz w:val="20"/>
        </w:rPr>
        <w:t xml:space="preserve">1.1. Нарушение установленных </w:t>
      </w:r>
      <w:r>
        <w:rPr>
          <w:sz w:val="20"/>
        </w:rPr>
        <w:t xml:space="preserve">правил</w:t>
      </w:r>
      <w:r>
        <w:rPr>
          <w:sz w:val="20"/>
        </w:rPr>
        <w:t xml:space="preserve">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шести месяцев до одного года; на лиц, осуществляющих предпринимательскую деятельность без образования юридического лица, - от пятидесяти тысяч до ста тысяч рублей; на юридических лиц - от ста пятидесяти тысяч до двухсот тысяч рублей.</w:t>
      </w:r>
    </w:p>
    <w:p>
      <w:pPr>
        <w:pStyle w:val="0"/>
        <w:jc w:val="both"/>
      </w:pPr>
      <w:r>
        <w:rPr>
          <w:sz w:val="20"/>
        </w:rPr>
        <w:t xml:space="preserve">(часть 1.1 введена Федеральным </w:t>
      </w:r>
      <w:hyperlink w:history="0" r:id="rId3842"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28.04.2023 N 175-ФЗ)</w:t>
      </w:r>
    </w:p>
    <w:p>
      <w:pPr>
        <w:pStyle w:val="0"/>
        <w:spacing w:before="200" w:lineRule="auto"/>
        <w:ind w:firstLine="540"/>
        <w:jc w:val="both"/>
      </w:pPr>
      <w:r>
        <w:rPr>
          <w:sz w:val="20"/>
        </w:rPr>
        <w:t xml:space="preserve">2 - 3. Утратили силу с 23 января 2015 года. - Федеральный </w:t>
      </w:r>
      <w:hyperlink w:history="0" r:id="rId3843"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закон</w:t>
        </w:r>
      </w:hyperlink>
      <w:r>
        <w:rPr>
          <w:sz w:val="20"/>
        </w:rPr>
        <w:t xml:space="preserve"> от 31.12.2014 N 532-ФЗ.</w:t>
      </w:r>
    </w:p>
    <w:bookmarkStart w:id="6493" w:name="P6493"/>
    <w:bookmarkEnd w:id="6493"/>
    <w:p>
      <w:pPr>
        <w:pStyle w:val="0"/>
        <w:spacing w:before="200" w:lineRule="auto"/>
        <w:ind w:firstLine="540"/>
        <w:jc w:val="both"/>
      </w:pPr>
      <w:r>
        <w:rPr>
          <w:sz w:val="20"/>
        </w:rPr>
        <w:t xml:space="preserve">4. Реализация либо отпуск лекарственных препаратов с нарушением требований </w:t>
      </w:r>
      <w:hyperlink w:history="0" r:id="rId3844" w:tooltip="Федеральный закон от 12.04.2010 N 61-ФЗ (ред. от 23.07.2025) &quot;Об обращении лекарственных средств&quot; {КонсультантПлюс}">
        <w:r>
          <w:rPr>
            <w:sz w:val="20"/>
            <w:color w:val="0000ff"/>
          </w:rPr>
          <w:t xml:space="preserve">законодательства</w:t>
        </w:r>
      </w:hyperlink>
      <w:r>
        <w:rPr>
          <w:sz w:val="20"/>
        </w:rPr>
        <w:t xml:space="preserve">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двухсот пятидесяти тысяч до пятисот тысяч рублей; на лиц, осуществляющих предпринимательскую деятельность без образования юридического лица, - в двукратном размере излишне полученной выручки от реализации лекарственных препаратов вследствие неправомерного завышения регулируемых государством цен за весь период, в течение которого совершалось правонарушение, но не более одного года; на юридических лиц - в двукратном размере излишне полученной выручки от реализации лекарственных препаратов вследствие неправомерного завышения регулируемых государством цен за весь период, в течение которого совершалось правонарушение, но не более одного года.</w:t>
      </w:r>
    </w:p>
    <w:p>
      <w:pPr>
        <w:pStyle w:val="0"/>
        <w:jc w:val="both"/>
      </w:pPr>
      <w:r>
        <w:rPr>
          <w:sz w:val="20"/>
        </w:rPr>
        <w:t xml:space="preserve">(часть 4 введена Федеральным </w:t>
      </w:r>
      <w:hyperlink w:history="0" r:id="rId384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p>
      <w:pPr>
        <w:pStyle w:val="0"/>
        <w:spacing w:before="200" w:lineRule="auto"/>
        <w:ind w:firstLine="540"/>
        <w:jc w:val="both"/>
      </w:pPr>
      <w:r>
        <w:rPr>
          <w:sz w:val="20"/>
        </w:rPr>
        <w:t xml:space="preserve">Примечание. Фармацевтические работники, совершившие административное правонарушение, предусмотренное </w:t>
      </w:r>
      <w:hyperlink w:history="0" w:anchor="P6489"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частью 1.1</w:t>
        </w:r>
      </w:hyperlink>
      <w:r>
        <w:rPr>
          <w:sz w:val="20"/>
        </w:rPr>
        <w:t xml:space="preserve"> настоящей статьи, несут административную ответственность как должностные лица.</w:t>
      </w:r>
    </w:p>
    <w:p>
      <w:pPr>
        <w:pStyle w:val="0"/>
        <w:jc w:val="both"/>
      </w:pPr>
      <w:r>
        <w:rPr>
          <w:sz w:val="20"/>
        </w:rPr>
        <w:t xml:space="preserve">(примечание введено Федеральным </w:t>
      </w:r>
      <w:hyperlink w:history="0" r:id="rId3846"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28.04.2023 N 175-ФЗ)</w:t>
      </w:r>
    </w:p>
    <w:p>
      <w:pPr>
        <w:pStyle w:val="0"/>
        <w:ind w:firstLine="540"/>
        <w:jc w:val="both"/>
      </w:pPr>
      <w:r>
        <w:rPr>
          <w:sz w:val="20"/>
        </w:rPr>
      </w:r>
    </w:p>
    <w:bookmarkStart w:id="6499" w:name="P6499"/>
    <w:bookmarkEnd w:id="6499"/>
    <w:p>
      <w:pPr>
        <w:pStyle w:val="2"/>
        <w:outlineLvl w:val="2"/>
        <w:ind w:firstLine="540"/>
        <w:jc w:val="both"/>
      </w:pPr>
      <w:r>
        <w:rPr>
          <w:sz w:val="20"/>
        </w:rPr>
        <w:t xml:space="preserve">Статья 14.4.3. Незаконная реализация билетов, абонементов и экскурсионных путевок на проводимые организациями исполнительских искусств и музеями зрелищные мероприятия</w:t>
      </w:r>
    </w:p>
    <w:p>
      <w:pPr>
        <w:pStyle w:val="0"/>
        <w:ind w:firstLine="540"/>
        <w:jc w:val="both"/>
      </w:pPr>
      <w:r>
        <w:rPr>
          <w:sz w:val="20"/>
        </w:rPr>
      </w:r>
    </w:p>
    <w:p>
      <w:pPr>
        <w:pStyle w:val="0"/>
        <w:ind w:firstLine="540"/>
        <w:jc w:val="both"/>
      </w:pPr>
      <w:r>
        <w:rPr>
          <w:sz w:val="20"/>
        </w:rPr>
        <w:t xml:space="preserve">(введена Федеральным </w:t>
      </w:r>
      <w:hyperlink w:history="0" r:id="rId3847"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493-ФЗ)</w:t>
      </w:r>
    </w:p>
    <w:p>
      <w:pPr>
        <w:pStyle w:val="0"/>
        <w:ind w:firstLine="540"/>
        <w:jc w:val="both"/>
      </w:pPr>
      <w:r>
        <w:rPr>
          <w:sz w:val="20"/>
        </w:rPr>
      </w:r>
    </w:p>
    <w:bookmarkStart w:id="6503" w:name="P6503"/>
    <w:bookmarkEnd w:id="6503"/>
    <w:p>
      <w:pPr>
        <w:pStyle w:val="0"/>
        <w:ind w:firstLine="540"/>
        <w:jc w:val="both"/>
      </w:pPr>
      <w:r>
        <w:rPr>
          <w:sz w:val="20"/>
        </w:rPr>
        <w:t xml:space="preserve">1. Реализация иными, не указанными в </w:t>
      </w:r>
      <w:hyperlink w:history="0" r:id="rId3848" w:tooltip="&quot;Основы законодательства Российской Федерации о культуре&quot; (утв. ВС РФ 09.10.1992 N 3612-1) (ред. от 24.06.2025) (с изм. и доп., вступ. в силу с 01.09.2025) {КонсультантПлюс}">
        <w:r>
          <w:rPr>
            <w:sz w:val="20"/>
            <w:color w:val="0000ff"/>
          </w:rPr>
          <w:t xml:space="preserve">частях четвертой</w:t>
        </w:r>
      </w:hyperlink>
      <w:r>
        <w:rPr>
          <w:sz w:val="20"/>
        </w:rPr>
        <w:t xml:space="preserve"> и </w:t>
      </w:r>
      <w:hyperlink w:history="0" r:id="rId3849" w:tooltip="&quot;Основы законодательства Российской Федерации о культуре&quot; (утв. ВС РФ 09.10.1992 N 3612-1) (ред. от 24.06.2025) (с изм. и доп., вступ. в силу с 01.09.2025) {КонсультантПлюс}">
        <w:r>
          <w:rPr>
            <w:sz w:val="20"/>
            <w:color w:val="0000ff"/>
          </w:rPr>
          <w:t xml:space="preserve">пятой статьи 52.1</w:t>
        </w:r>
      </w:hyperlink>
      <w:r>
        <w:rPr>
          <w:sz w:val="20"/>
        </w:rPr>
        <w:t xml:space="preserve"> Закона Российской Федерации от 9 октября 1992 года N 3612-1 "Основы законодательства Российской Федерации о культуре" лицами билетов, абонементов и экскурсионных путевок на проводимые организациями исполнительских искусств и музеями зрелищные мероприятия (за исключением однократной продажи гражданином приобретенных им для использования в личных целях билета, абонемента или экскурсионной путевки по цене, не превышающей цены, указанной в билете, абонементе или экскурсионной путевке)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должностных лиц - от двукратной до трехкратной цены, указанной в билете, абонементе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трехкратной до пятикратной цены, указанной в билете, абонементе или экскурсионной путевке, явившихся предметом административного правонарушения; на юридических лиц - от трехкратной до пятикратной цены, указанной в билете, абонементе или экскурсионной путевке, явившихся предметом административного правонарушения.</w:t>
      </w:r>
    </w:p>
    <w:bookmarkStart w:id="6505" w:name="P6505"/>
    <w:bookmarkEnd w:id="6505"/>
    <w:p>
      <w:pPr>
        <w:pStyle w:val="0"/>
        <w:spacing w:before="200" w:lineRule="auto"/>
        <w:ind w:firstLine="540"/>
        <w:jc w:val="both"/>
      </w:pPr>
      <w:r>
        <w:rPr>
          <w:sz w:val="20"/>
        </w:rPr>
        <w:t xml:space="preserve">2. </w:t>
      </w:r>
      <w:hyperlink w:history="0" r:id="rId3850" w:tooltip="&quot;Основы законодательства Российской Федерации о культуре&quot; (утв. ВС РФ 09.10.1992 N 3612-1) (ред. от 24.06.2025) (с изм. и доп., вступ. в силу с 01.09.2025) {КонсультантПлюс}">
        <w:r>
          <w:rPr>
            <w:sz w:val="20"/>
            <w:color w:val="0000ff"/>
          </w:rPr>
          <w:t xml:space="preserve">Реализация</w:t>
        </w:r>
      </w:hyperlink>
      <w:r>
        <w:rPr>
          <w:sz w:val="20"/>
        </w:rPr>
        <w:t xml:space="preserve"> билетов, абонементов и экскурсионных путевок на проводимые организациями исполнительских искусств и музеями зрелищные мероприятия по цене, превышающей цену, указанную в билете, абонементе или экскурсионной путевке,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должностных лиц - от двукратной до трехкратной цены, указанной в билете, абонементе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трехкратной до пятикратной цены, указанной в билете, абонементе или экскурсионной путевке, явившихся предметом административного правонарушения; на юридических лиц - от трехкратной до пятикратной цены, указанной в билете, абонементе или экскурсионной путевке, явившихся предметом административного правонарушения.</w:t>
      </w:r>
    </w:p>
    <w:p>
      <w:pPr>
        <w:pStyle w:val="0"/>
        <w:spacing w:before="200" w:lineRule="auto"/>
        <w:ind w:firstLine="540"/>
        <w:jc w:val="both"/>
      </w:pPr>
      <w:r>
        <w:rPr>
          <w:sz w:val="20"/>
        </w:rPr>
        <w:t xml:space="preserve">3. </w:t>
      </w:r>
      <w:hyperlink w:history="0" r:id="rId3851" w:tooltip="&quot;Основы законодательства Российской Федерации о культуре&quot; (утв. ВС РФ 09.10.1992 N 3612-1) (ред. от 24.06.2025) (с изм. и доп., вступ. в силу с 01.09.2025) {КонсультантПлюс}">
        <w:r>
          <w:rPr>
            <w:sz w:val="20"/>
            <w:color w:val="0000ff"/>
          </w:rPr>
          <w:t xml:space="preserve">Реализация</w:t>
        </w:r>
      </w:hyperlink>
      <w:r>
        <w:rPr>
          <w:sz w:val="20"/>
        </w:rPr>
        <w:t xml:space="preserve"> билетов, абонементов и экскурсионных путевок на проводимые государственными и муниципальными организациями исполнительских искусств и музеями зрелищные мероприятия с оказанием покупателю билета, абонемента или экскурсионной путевки сопутствующих услуг, общая стоимость которых составляет 10 и более процентов цены, указанной в приобретенных билете, абонементе или экскурсионной путевке,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полуторакратной до двукратной цены, указанной в билете, абонементе или экскурсионной путевке, явившихся предметом административного правонарушения; на лиц, осуществляющих предпринимательскую деятельность без образования юридического лица, - от двукратной до трехкратной цены, указанной в билете, абонементе или экскурсионной путевке, явившихся предметом административного правонарушения; на юридических лиц - от двукратной до трехкратной цены, указанной в билете, абонементе или экскурсионной путевке, явившихся предметом административного правонарушения.</w:t>
      </w:r>
    </w:p>
    <w:p>
      <w:pPr>
        <w:pStyle w:val="0"/>
        <w:spacing w:before="200" w:lineRule="auto"/>
        <w:ind w:firstLine="540"/>
        <w:jc w:val="both"/>
      </w:pPr>
      <w:r>
        <w:rPr>
          <w:sz w:val="20"/>
        </w:rPr>
        <w:t xml:space="preserve">Примечание. Для целей настоящей статьи понятия "организации исполнительских искусств", "зрелищные мероприятия", "сопутствующие услуги" используются в том же значении, что и в </w:t>
      </w:r>
      <w:hyperlink w:history="0" r:id="rId3852" w:tooltip="&quot;Основы законодательства Российской Федерации о культуре&quot; (утв. ВС РФ 09.10.1992 N 3612-1) (ред. от 24.06.2025) (с изм. и доп., вступ. в силу с 01.09.2025) {КонсультантПлюс}">
        <w:r>
          <w:rPr>
            <w:sz w:val="20"/>
            <w:color w:val="0000ff"/>
          </w:rPr>
          <w:t xml:space="preserve">статье 36.2</w:t>
        </w:r>
      </w:hyperlink>
      <w:r>
        <w:rPr>
          <w:sz w:val="20"/>
        </w:rPr>
        <w:t xml:space="preserve"> Закона Российской Федерации от 9 октября 1992 года N 3612-1 "Основы законодательства Российской Федерации о культуре".</w:t>
      </w:r>
    </w:p>
    <w:p>
      <w:pPr>
        <w:pStyle w:val="0"/>
        <w:ind w:firstLine="540"/>
        <w:jc w:val="both"/>
      </w:pPr>
      <w:r>
        <w:rPr>
          <w:sz w:val="20"/>
        </w:rPr>
      </w:r>
    </w:p>
    <w:p>
      <w:pPr>
        <w:pStyle w:val="2"/>
        <w:outlineLvl w:val="2"/>
        <w:ind w:firstLine="540"/>
        <w:jc w:val="both"/>
      </w:pPr>
      <w:r>
        <w:rPr>
          <w:sz w:val="20"/>
        </w:rPr>
        <w:t xml:space="preserve">Статья 14.5. Продажа товаров, выполнение работ либо оказание услуг при отсутствии установленной информации либо неприменение в установленных федеральными законами случаях контрольно-кассовой техники</w:t>
      </w:r>
    </w:p>
    <w:p>
      <w:pPr>
        <w:pStyle w:val="0"/>
        <w:ind w:firstLine="540"/>
        <w:jc w:val="both"/>
      </w:pPr>
      <w:r>
        <w:rPr>
          <w:sz w:val="20"/>
        </w:rPr>
      </w:r>
    </w:p>
    <w:p>
      <w:pPr>
        <w:pStyle w:val="0"/>
        <w:ind w:firstLine="540"/>
        <w:jc w:val="both"/>
      </w:pPr>
      <w:r>
        <w:rPr>
          <w:sz w:val="20"/>
        </w:rPr>
        <w:t xml:space="preserve">(в ред. Федерального </w:t>
      </w:r>
      <w:hyperlink w:history="0" r:id="rId3853" w:tooltip="Федеральный закон от 03.06.2009 N 121-ФЗ (ред. от 07.05.2013) &quot;О внесении изменений в отдельные законодательные акты Российской Федерации в связи с принятием Федерального закона &quot;О деятельности по приему платежей физических лиц, осуществляемой платежными агентами&quot; {КонсультантПлюс}">
        <w:r>
          <w:rPr>
            <w:sz w:val="20"/>
            <w:color w:val="0000ff"/>
          </w:rPr>
          <w:t xml:space="preserve">закона</w:t>
        </w:r>
      </w:hyperlink>
      <w:r>
        <w:rPr>
          <w:sz w:val="20"/>
        </w:rPr>
        <w:t xml:space="preserve"> от 03.06.2009 N 121-ФЗ (ред. 17.07.2009))</w:t>
      </w:r>
    </w:p>
    <w:p>
      <w:pPr>
        <w:pStyle w:val="0"/>
        <w:ind w:firstLine="540"/>
        <w:jc w:val="both"/>
      </w:pPr>
      <w:r>
        <w:rPr>
          <w:sz w:val="20"/>
        </w:rPr>
      </w:r>
    </w:p>
    <w:bookmarkStart w:id="6515" w:name="P6515"/>
    <w:bookmarkEnd w:id="6515"/>
    <w:p>
      <w:pPr>
        <w:pStyle w:val="0"/>
        <w:ind w:firstLine="540"/>
        <w:jc w:val="both"/>
      </w:pPr>
      <w:r>
        <w:rPr>
          <w:sz w:val="20"/>
        </w:rPr>
        <w:t xml:space="preserve">1. Продажа товаров, выполнение работ либо оказание услуг организацией, а равно гражданином, зарегистрированным в качестве индивидуального предпринимателя, при отсутствии установленной информации об изготовителе (исполнителе, продавце) либо иной информации, обязательность предоставления которой предусмотрена </w:t>
      </w:r>
      <w:r>
        <w:rPr>
          <w:sz w:val="20"/>
        </w:rPr>
        <w:t xml:space="preserve">законодательством</w:t>
      </w:r>
      <w:r>
        <w:rPr>
          <w:sz w:val="20"/>
        </w:rPr>
        <w:t xml:space="preserve">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385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27.07.2010 N 239-ФЗ)</w:t>
      </w:r>
    </w:p>
    <w:bookmarkStart w:id="6518" w:name="P6518"/>
    <w:bookmarkEnd w:id="6518"/>
    <w:p>
      <w:pPr>
        <w:pStyle w:val="0"/>
        <w:spacing w:before="200" w:lineRule="auto"/>
        <w:ind w:firstLine="540"/>
        <w:jc w:val="both"/>
      </w:pPr>
      <w:r>
        <w:rPr>
          <w:sz w:val="20"/>
        </w:rPr>
        <w:t xml:space="preserve">2. </w:t>
      </w:r>
      <w:r>
        <w:rPr>
          <w:sz w:val="20"/>
        </w:rPr>
        <w:t xml:space="preserve">Неприменение</w:t>
      </w:r>
      <w:r>
        <w:rPr>
          <w:sz w:val="20"/>
        </w:rPr>
        <w:t xml:space="preserve"> контрольно-кассовой техники в установленных </w:t>
      </w:r>
      <w:hyperlink w:history="0" r:id="rId3855"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законодательством</w:t>
        </w:r>
      </w:hyperlink>
      <w:r>
        <w:rPr>
          <w:sz w:val="20"/>
        </w:rPr>
        <w:t xml:space="preserve"> Российской Федерации о применении контрольно-кассовой техники случаях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четвертой до одной второй размера суммы расчета, осуществленного без применения контрольно-кассовой техники, но не менее десяти тысяч рублей; на юридических лиц - от трех четвертых до одного размера суммы расчета, осуществленного без применения контрольно-кассовой техники, но не менее тридцати тысяч рублей.</w:t>
      </w:r>
    </w:p>
    <w:p>
      <w:pPr>
        <w:pStyle w:val="0"/>
        <w:jc w:val="both"/>
      </w:pPr>
      <w:r>
        <w:rPr>
          <w:sz w:val="20"/>
        </w:rPr>
        <w:t xml:space="preserve">(в ред. Федерального </w:t>
      </w:r>
      <w:hyperlink w:history="0" r:id="rId3856" w:tooltip="Федеральный закон от 20.07.2020 N 240-ФЗ &quot;О внесении изменений в статью 14.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20.07.2020 N 240-ФЗ)</w:t>
      </w:r>
    </w:p>
    <w:p>
      <w:pPr>
        <w:pStyle w:val="0"/>
        <w:jc w:val="both"/>
      </w:pPr>
      <w:r>
        <w:rPr>
          <w:sz w:val="20"/>
        </w:rPr>
        <w:t xml:space="preserve">(часть 2 в ред. Федерального </w:t>
      </w:r>
      <w:hyperlink w:history="0" r:id="rId3857"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290-ФЗ)</w:t>
      </w:r>
    </w:p>
    <w:bookmarkStart w:id="6522" w:name="P6522"/>
    <w:bookmarkEnd w:id="6522"/>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6518"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частью 2</w:t>
        </w:r>
      </w:hyperlink>
      <w:r>
        <w:rPr>
          <w:sz w:val="20"/>
        </w:rPr>
        <w:t xml:space="preserve"> настоящей статьи, в случае, если сумма расчетов, осуществленных без применения контрольно-кассовой техники, составила, в том числе в совокупности, один миллион рублей и более, -</w:t>
      </w:r>
    </w:p>
    <w:p>
      <w:pPr>
        <w:pStyle w:val="0"/>
        <w:spacing w:before="200" w:lineRule="auto"/>
        <w:ind w:firstLine="540"/>
        <w:jc w:val="both"/>
      </w:pPr>
      <w:r>
        <w:rPr>
          <w:sz w:val="20"/>
        </w:rPr>
        <w:t xml:space="preserve">влечет в отношении должностных лиц дисквалификацию на срок от одного года до двух лет; в отношении индивидуальных предпринимателей и юридических лиц - административное приостановление деятельности на срок до девяноста суток.</w:t>
      </w:r>
    </w:p>
    <w:p>
      <w:pPr>
        <w:pStyle w:val="0"/>
        <w:jc w:val="both"/>
      </w:pPr>
      <w:r>
        <w:rPr>
          <w:sz w:val="20"/>
        </w:rPr>
        <w:t xml:space="preserve">(часть 3 введена Федеральным </w:t>
      </w:r>
      <w:hyperlink w:history="0" r:id="rId3858"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bookmarkStart w:id="6525" w:name="P6525"/>
    <w:bookmarkEnd w:id="6525"/>
    <w:p>
      <w:pPr>
        <w:pStyle w:val="0"/>
        <w:spacing w:before="200" w:lineRule="auto"/>
        <w:ind w:firstLine="540"/>
        <w:jc w:val="both"/>
      </w:pPr>
      <w:r>
        <w:rPr>
          <w:sz w:val="20"/>
        </w:rPr>
        <w:t xml:space="preserve">4. Применение контрольно-кассовой техники, которая не соответствует установленным </w:t>
      </w:r>
      <w:hyperlink w:history="0" r:id="rId3859"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требованиям</w:t>
        </w:r>
      </w:hyperlink>
      <w:r>
        <w:rPr>
          <w:sz w:val="20"/>
        </w:rPr>
        <w:t xml:space="preserve">,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w:t>
      </w:r>
      <w:hyperlink w:history="0" r:id="rId3860"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порядка</w:t>
        </w:r>
      </w:hyperlink>
      <w:r>
        <w:rPr>
          <w:sz w:val="20"/>
        </w:rPr>
        <w:t xml:space="preserve"> регистрации контрольно-кассовой техники, </w:t>
      </w:r>
      <w:hyperlink w:history="0" r:id="rId3861"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порядка</w:t>
        </w:r>
      </w:hyperlink>
      <w:r>
        <w:rPr>
          <w:sz w:val="20"/>
        </w:rPr>
        <w:t xml:space="preserve">, сроков и условий ее перерегистрации, </w:t>
      </w:r>
      <w:hyperlink w:history="0" r:id="rId3862"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порядка</w:t>
        </w:r>
      </w:hyperlink>
      <w:r>
        <w:rPr>
          <w:sz w:val="20"/>
        </w:rPr>
        <w:t xml:space="preserve"> и условий ее применения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полутора тысяч до трех тысяч рублей; на юридических лиц - предупреждение или наложение административного штрафа в размере от пяти тысяч до десяти тысяч рублей.</w:t>
      </w:r>
    </w:p>
    <w:p>
      <w:pPr>
        <w:pStyle w:val="0"/>
        <w:jc w:val="both"/>
      </w:pPr>
      <w:r>
        <w:rPr>
          <w:sz w:val="20"/>
        </w:rPr>
        <w:t xml:space="preserve">(часть 4 введена Федеральным </w:t>
      </w:r>
      <w:hyperlink w:history="0" r:id="rId3863"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bookmarkStart w:id="6528" w:name="P6528"/>
    <w:bookmarkEnd w:id="6528"/>
    <w:p>
      <w:pPr>
        <w:pStyle w:val="0"/>
        <w:spacing w:before="200" w:lineRule="auto"/>
        <w:ind w:firstLine="540"/>
        <w:jc w:val="both"/>
      </w:pPr>
      <w:r>
        <w:rPr>
          <w:sz w:val="20"/>
        </w:rPr>
        <w:t xml:space="preserve">5. </w:t>
      </w:r>
      <w:r>
        <w:rPr>
          <w:sz w:val="20"/>
        </w:rPr>
        <w:t xml:space="preserve">Непредставление</w:t>
      </w:r>
      <w:r>
        <w:rPr>
          <w:sz w:val="20"/>
        </w:rPr>
        <w:t xml:space="preserve"> организацией или индивидуальным предпринимателем информации и документов по запросам налоговых органов или представление таких информации и документов с нарушением сроков, установленных законодательством Российской Федерации о применении контрольно-кассовой техники,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полутора тысяч до трех тысяч рублей; на юридических лиц - предупреждение или наложение административного штрафа в размере от пяти тысяч до десяти тысяч рублей.</w:t>
      </w:r>
    </w:p>
    <w:p>
      <w:pPr>
        <w:pStyle w:val="0"/>
        <w:jc w:val="both"/>
      </w:pPr>
      <w:r>
        <w:rPr>
          <w:sz w:val="20"/>
        </w:rPr>
        <w:t xml:space="preserve">(часть 5 введена Федеральным </w:t>
      </w:r>
      <w:hyperlink w:history="0" r:id="rId3864"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bookmarkStart w:id="6531" w:name="P6531"/>
    <w:bookmarkEnd w:id="6531"/>
    <w:p>
      <w:pPr>
        <w:pStyle w:val="0"/>
        <w:spacing w:before="200" w:lineRule="auto"/>
        <w:ind w:firstLine="540"/>
        <w:jc w:val="both"/>
      </w:pPr>
      <w:r>
        <w:rPr>
          <w:sz w:val="20"/>
        </w:rPr>
        <w:t xml:space="preserve">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w:t>
      </w:r>
      <w:hyperlink w:history="0" r:id="rId3865"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законодательством</w:t>
        </w:r>
      </w:hyperlink>
      <w:r>
        <w:rPr>
          <w:sz w:val="20"/>
        </w:rPr>
        <w:t xml:space="preserve"> Российской Федерации о применении контрольно-кассовой техники,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двух тысяч рублей; на юридических лиц - предупреждение или наложение административного штрафа в размере десяти тысяч рублей.</w:t>
      </w:r>
    </w:p>
    <w:p>
      <w:pPr>
        <w:pStyle w:val="0"/>
        <w:jc w:val="both"/>
      </w:pPr>
      <w:r>
        <w:rPr>
          <w:sz w:val="20"/>
        </w:rPr>
        <w:t xml:space="preserve">(часть 6 введена Федеральным </w:t>
      </w:r>
      <w:hyperlink w:history="0" r:id="rId3866"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7. Нарушение оператором фискальных данных </w:t>
      </w:r>
      <w:hyperlink w:history="0" r:id="rId3867"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законодательства</w:t>
        </w:r>
      </w:hyperlink>
      <w:r>
        <w:rPr>
          <w:sz w:val="20"/>
        </w:rPr>
        <w:t xml:space="preserve"> Российской Федерации о применении контрольно-кассовой техники, выразившееся в нарушении обязанности по обработке и передаче фискальных данных или обязанности по обеспечению конфиденциальности и защиты фискальных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pPr>
        <w:pStyle w:val="0"/>
        <w:jc w:val="both"/>
      </w:pPr>
      <w:r>
        <w:rPr>
          <w:sz w:val="20"/>
        </w:rPr>
        <w:t xml:space="preserve">(часть 7 введена Федеральным </w:t>
      </w:r>
      <w:hyperlink w:history="0" r:id="rId3868"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8. Неисполнение оператором фискальных данных </w:t>
      </w:r>
      <w:hyperlink w:history="0" r:id="rId3869"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обязанностей</w:t>
        </w:r>
      </w:hyperlink>
      <w:r>
        <w:rPr>
          <w:sz w:val="20"/>
        </w:rPr>
        <w:t xml:space="preserve">, установленных законодательством Российской Федерации о применении контрольно-кассовой техники, в случае аннулирования имеющегося у него разрешения на обработку фискальных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w:t>
      </w:r>
    </w:p>
    <w:p>
      <w:pPr>
        <w:pStyle w:val="0"/>
        <w:jc w:val="both"/>
      </w:pPr>
      <w:r>
        <w:rPr>
          <w:sz w:val="20"/>
        </w:rPr>
        <w:t xml:space="preserve">(часть 8 введена Федеральным </w:t>
      </w:r>
      <w:hyperlink w:history="0" r:id="rId3870"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9. Подача организацией недостоверных </w:t>
      </w:r>
      <w:hyperlink w:history="0" r:id="rId3871"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сведений</w:t>
        </w:r>
      </w:hyperlink>
      <w:r>
        <w:rPr>
          <w:sz w:val="20"/>
        </w:rPr>
        <w:t xml:space="preserve"> при соискании разрешения на обработку фискальных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pPr>
        <w:pStyle w:val="0"/>
        <w:jc w:val="both"/>
      </w:pPr>
      <w:r>
        <w:rPr>
          <w:sz w:val="20"/>
        </w:rPr>
        <w:t xml:space="preserve">(часть 9 введена Федеральным </w:t>
      </w:r>
      <w:hyperlink w:history="0" r:id="rId3872"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10. Непредставление оператором фискальных данных в налоговый орган </w:t>
      </w:r>
      <w:hyperlink w:history="0" r:id="rId3873"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уведомления</w:t>
        </w:r>
      </w:hyperlink>
      <w:r>
        <w:rPr>
          <w:sz w:val="20"/>
        </w:rPr>
        <w:t xml:space="preserve"> о заключении с пользователем договора на обработку фискальных данных, об изменении сведений, представленных в уведомлении, или о расторжении указанного договора либо представление таких уведомлений с нарушением установленного законодательством Российской Федерации о применении контрольно-кассовой техники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10 введена Федеральным </w:t>
      </w:r>
      <w:hyperlink w:history="0" r:id="rId3874"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11. Непредставление оператором фискальных данных в налоговый орган </w:t>
      </w:r>
      <w:hyperlink w:history="0" r:id="rId3875"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уведомления</w:t>
        </w:r>
      </w:hyperlink>
      <w:r>
        <w:rPr>
          <w:sz w:val="20"/>
        </w:rPr>
        <w:t xml:space="preserve"> об изменении сведений, представленных при подаче заявления на получение разрешения на обработку фискальных данных, либо представление такого уведомления с нарушением установленного законодательством Российской Федерации о применении контрольно-кассовой техники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11 введена Федеральным </w:t>
      </w:r>
      <w:hyperlink w:history="0" r:id="rId3876"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12. Иное нарушение оператором фискальных данных требований законодательства Российской Федерации о применении контрольно-кассовой техники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jc w:val="both"/>
      </w:pPr>
      <w:r>
        <w:rPr>
          <w:sz w:val="20"/>
        </w:rPr>
        <w:t xml:space="preserve">(часть 12 введена Федеральным </w:t>
      </w:r>
      <w:hyperlink w:history="0" r:id="rId3877"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13. Продажа изготовителем контрольно-кассовой техники и (или) фискальных накопителей контрольно-кассовой техники и (или) фискального накопителя без включения таких контрольно-кассовой техники и (или) фискального накопителя в </w:t>
      </w:r>
      <w:hyperlink w:history="0" r:id="rId3878"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реестр</w:t>
        </w:r>
      </w:hyperlink>
      <w:r>
        <w:rPr>
          <w:sz w:val="20"/>
        </w:rPr>
        <w:t xml:space="preserve"> контрольно-кассовой техники и (или) реестр фискального накопителя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13 введена Федеральным </w:t>
      </w:r>
      <w:hyperlink w:history="0" r:id="rId3879"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14. Выдача экспертной организацией, проводящей экспертизу моделей контрольно-кассовой техники и (или) экспертизу технических средств оператора фискальных данных (соискателя разрешения на обработку фискальных данных) на соответствие требованиям законодательства Российской Федерации о применении контрольно-кассовой техники, заведомо ложного заключения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пятисот тысяч до одного миллиона рублей.</w:t>
      </w:r>
    </w:p>
    <w:p>
      <w:pPr>
        <w:pStyle w:val="0"/>
        <w:jc w:val="both"/>
      </w:pPr>
      <w:r>
        <w:rPr>
          <w:sz w:val="20"/>
        </w:rPr>
        <w:t xml:space="preserve">(часть 14 введена Федеральным </w:t>
      </w:r>
      <w:hyperlink w:history="0" r:id="rId3880"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spacing w:before="200" w:lineRule="auto"/>
        <w:ind w:firstLine="540"/>
        <w:jc w:val="both"/>
      </w:pPr>
      <w:r>
        <w:rPr>
          <w:sz w:val="20"/>
        </w:rPr>
        <w:t xml:space="preserve">15. </w:t>
      </w:r>
      <w:hyperlink w:history="0" r:id="rId3881"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Непредставление</w:t>
        </w:r>
      </w:hyperlink>
      <w:r>
        <w:rPr>
          <w:sz w:val="20"/>
        </w:rPr>
        <w:t xml:space="preserve"> либо представление с нарушением установленного срока в налоговый орган экспертной организацией, проводящей экспертизу моделей контрольно-кассовой техники и (или) экспертизу технических средств оператора фискальных данных (соискателя разрешения на обработку фискальных данных) на соответствие требованиям законодательства Российской Федерации о применении контрольно-кассовой техники, выданного заключения о соответствии или несоответствии контрольно-кассовой техники или технических средств оператора фискальных данных (соискателя разрешения на обработку фискальных данных) требованиям законодательства Российской Федерации о применении контрольно-кассовой техники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(часть 15 введена Федеральным </w:t>
      </w:r>
      <w:hyperlink w:history="0" r:id="rId3882"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bookmarkStart w:id="6561" w:name="P6561"/>
    <w:bookmarkEnd w:id="6561"/>
    <w:p>
      <w:pPr>
        <w:pStyle w:val="0"/>
        <w:spacing w:before="200" w:lineRule="auto"/>
        <w:ind w:firstLine="540"/>
        <w:jc w:val="both"/>
      </w:pPr>
      <w:r>
        <w:rPr>
          <w:sz w:val="20"/>
        </w:rPr>
        <w:t xml:space="preserve">16. Несоблюдение управляющей рынком компанией </w:t>
      </w:r>
      <w:hyperlink w:history="0" r:id="rId3883" w:tooltip="Федеральный закон от 30.12.2006 N 271-ФЗ (ред. от 31.07.2025) &quot;О розничных рынках и о внесении изменений в Трудовой кодекс Российской Федерации&quot; {КонсультантПлюс}">
        <w:r>
          <w:rPr>
            <w:sz w:val="20"/>
            <w:color w:val="0000ff"/>
          </w:rPr>
          <w:t xml:space="preserve">порядка</w:t>
        </w:r>
      </w:hyperlink>
      <w:r>
        <w:rPr>
          <w:sz w:val="20"/>
        </w:rPr>
        <w:t xml:space="preserve"> предоставления торгового места на территории розничного рынка, выразившееся в предоставлении торгового места для осуществления деятельности, при осуществлении которой законодательством Российской Федерации о применении контрольно-кассовой техники предусмотрены расчеты с применением контрольно-кассовой техники, лицу, не представившему копию карточки регистрации контрольно-кассовой техники, либо неосуществление проверки факта наличия зарегистрированной (перерегистрированной) контрольно-кассовой техники у лица, которому предоставлено торговое место, на официальном сайте федерального органа исполнительной власти, уполномоченного по контролю и надзору в области налогов и сборов, в информационно-телекоммуникационной сети "Интернет", в том числе через кабинет контрольно-кассовой техники, либо ненаправление управляющей рынком компанией лицу, с которым заключен договор о предоставлении торгового места, уведомления о необходимости устранения выявленного указанной компанией нарушения в виде отсутствия у лица зарегистрированной (перерегистрированной) по адресу места нахождения рынка контрольно-кассовой техники, либо допущение осуществления таким лицом на торговом месте деятельности, при осуществлении которой законодательством Российской Федерации о применении контрольно-кассовой техники предусмотрены расчеты с применением контрольно-кассовой техники, до момента соответствующей регистрации (перерегистрации) контрольно-кассовой техники, либо невыполнение управляющей рынком компанией обязанности по одностороннему отказу от исполнения договора о предоставлении торгового места в случаях, предусмотренных законодательством о розничных рынках,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сорока тысяч до пятидесяти тысяч рублей; на юридических лиц - предупреждение или наложение административного штрафа в размере от ста тысяч до трехсот тысяч рублей.</w:t>
      </w:r>
    </w:p>
    <w:p>
      <w:pPr>
        <w:pStyle w:val="0"/>
        <w:jc w:val="both"/>
      </w:pPr>
      <w:r>
        <w:rPr>
          <w:sz w:val="20"/>
        </w:rPr>
        <w:t xml:space="preserve">(часть 16 введена Федеральным </w:t>
      </w:r>
      <w:hyperlink w:history="0" r:id="rId3884"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284-ФЗ)</w:t>
      </w:r>
    </w:p>
    <w:bookmarkStart w:id="6564" w:name="P6564"/>
    <w:bookmarkEnd w:id="6564"/>
    <w:p>
      <w:pPr>
        <w:pStyle w:val="0"/>
        <w:spacing w:before="200" w:lineRule="auto"/>
        <w:ind w:firstLine="540"/>
        <w:jc w:val="both"/>
      </w:pPr>
      <w:r>
        <w:rPr>
          <w:sz w:val="20"/>
        </w:rPr>
        <w:t xml:space="preserve">17. Повторное совершение административного правонарушения, предусмотренного </w:t>
      </w:r>
      <w:hyperlink w:history="0" w:anchor="P6561" w:tooltip="16. Несоблюдение управляющей рынком компанией порядка предоставления торгового места на территории розничного рынка, выразившееся в предоставлении торгового места для осуществления деятельности, при осуществлении которой законодательством Российской Федерации о применении контрольно-кассовой техники предусмотрены расчеты с применением контрольно-кассовой техники, лицу, не представившему копию карточки регистрации контрольно-кассовой техники, либо неосуществление проверки факта наличия зарегистрированной ...">
        <w:r>
          <w:rPr>
            <w:sz w:val="20"/>
            <w:color w:val="0000ff"/>
          </w:rPr>
          <w:t xml:space="preserve">частью 16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восьмидесяти тысяч рублей; на юридических лиц - от трехсот тысяч до одного миллиона рублей.</w:t>
      </w:r>
    </w:p>
    <w:p>
      <w:pPr>
        <w:pStyle w:val="0"/>
        <w:jc w:val="both"/>
      </w:pPr>
      <w:r>
        <w:rPr>
          <w:sz w:val="20"/>
        </w:rPr>
        <w:t xml:space="preserve">(часть 17 введена Федеральным </w:t>
      </w:r>
      <w:hyperlink w:history="0" r:id="rId3885"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284-ФЗ)</w:t>
      </w:r>
    </w:p>
    <w:p>
      <w:pPr>
        <w:pStyle w:val="0"/>
        <w:spacing w:before="200" w:lineRule="auto"/>
        <w:ind w:firstLine="540"/>
        <w:jc w:val="both"/>
      </w:pPr>
      <w:r>
        <w:rPr>
          <w:sz w:val="20"/>
        </w:rPr>
        <w:t xml:space="preserve">Примечание. Лицо, добровольно заявившее в налоговый орган в письменной форме о неприменении им контрольно-кассовой техники в случаях, установленных законодательством Российской Федерации о применении контрольно-кассовой техники, либо о применении им контрольно-кассовой техники, которая не соответствует установленным требованиям, либо о применении им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перерегистрации контрольно-кассовой техники и порядка ее применения и добровольно исполнившее до вынесения постановления по делу об административном правонарушении обязанность, за неисполнение или ненадлежащее исполнение которой лицо привлекается к административной ответственности, а также лицо, направившее в налоговый орган </w:t>
      </w:r>
      <w:hyperlink w:history="0" r:id="rId3886" w:tooltip="Федеральный закон от 22.05.2003 N 54-ФЗ (ред. от 24.06.2025) &quot;О применении контрольно-кассовой техники при осуществлении расчетов в Российской Федерации&quot; (с изм. и доп., вступ. в силу с 02.09.2025) {КонсультантПлюс}">
        <w:r>
          <w:rPr>
            <w:sz w:val="20"/>
            <w:color w:val="0000ff"/>
          </w:rPr>
          <w:t xml:space="preserve">кассовый чек коррекции</w:t>
        </w:r>
      </w:hyperlink>
      <w:r>
        <w:rPr>
          <w:sz w:val="20"/>
        </w:rPr>
        <w:t xml:space="preserve"> (бланк строгой отчетности коррекции), освобождается от административной ответственности за административное правонарушение, предусмотренное </w:t>
      </w:r>
      <w:hyperlink w:history="0" w:anchor="P6518"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частью 2</w:t>
        </w:r>
      </w:hyperlink>
      <w:r>
        <w:rPr>
          <w:sz w:val="20"/>
        </w:rPr>
        <w:t xml:space="preserve">, </w:t>
      </w:r>
      <w:hyperlink w:history="0" w:anchor="P6525"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или </w:t>
      </w:r>
      <w:hyperlink w:history="0" w:anchor="P6531" w:tooltip="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
        <w:r>
          <w:rPr>
            <w:sz w:val="20"/>
            <w:color w:val="0000ff"/>
          </w:rPr>
          <w:t xml:space="preserve">6</w:t>
        </w:r>
      </w:hyperlink>
      <w:r>
        <w:rPr>
          <w:sz w:val="20"/>
        </w:rPr>
        <w:t xml:space="preserve"> настоящей статьи, если соблюдены в совокупности следующие условия:</w:t>
      </w:r>
    </w:p>
    <w:p>
      <w:pPr>
        <w:pStyle w:val="0"/>
        <w:spacing w:before="200" w:lineRule="auto"/>
        <w:ind w:firstLine="540"/>
        <w:jc w:val="both"/>
      </w:pPr>
      <w:r>
        <w:rPr>
          <w:sz w:val="20"/>
        </w:rPr>
        <w:t xml:space="preserve">на момент обращения лица с заявлением в налоговый орган либо направления лицом в налоговый орган кассового чека коррекции (бланка строгой отчетности коррекции) налоговый орган не располагал соответствующими сведениями и документами о совершенном административном правонарушении;</w:t>
      </w:r>
    </w:p>
    <w:p>
      <w:pPr>
        <w:pStyle w:val="0"/>
        <w:spacing w:before="200" w:lineRule="auto"/>
        <w:ind w:firstLine="540"/>
        <w:jc w:val="both"/>
      </w:pPr>
      <w:r>
        <w:rPr>
          <w:sz w:val="20"/>
        </w:rPr>
        <w:t xml:space="preserve">представленные сведения и документы либо кассовый чек коррекции (бланк строгой отчетности коррекции) являются достаточными для установления события административного правонарушения.</w:t>
      </w:r>
    </w:p>
    <w:p>
      <w:pPr>
        <w:pStyle w:val="0"/>
        <w:jc w:val="both"/>
      </w:pPr>
      <w:r>
        <w:rPr>
          <w:sz w:val="20"/>
        </w:rPr>
        <w:t xml:space="preserve">(примечание в ред. Федерального </w:t>
      </w:r>
      <w:hyperlink w:history="0" r:id="rId3887" w:tooltip="Федеральный закон от 20.07.2020 N 240-ФЗ &quot;О внесении изменений в статью 14.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20.07.2020 N 240-ФЗ)</w:t>
      </w:r>
    </w:p>
    <w:p>
      <w:pPr>
        <w:pStyle w:val="0"/>
        <w:ind w:firstLine="540"/>
        <w:jc w:val="both"/>
      </w:pPr>
      <w:r>
        <w:rPr>
          <w:sz w:val="20"/>
        </w:rPr>
      </w:r>
    </w:p>
    <w:bookmarkStart w:id="6572" w:name="P6572"/>
    <w:bookmarkEnd w:id="6572"/>
    <w:p>
      <w:pPr>
        <w:pStyle w:val="2"/>
        <w:outlineLvl w:val="2"/>
        <w:ind w:firstLine="540"/>
        <w:jc w:val="both"/>
      </w:pPr>
      <w:r>
        <w:rPr>
          <w:sz w:val="20"/>
        </w:rPr>
        <w:t xml:space="preserve">Статья 14.6. Нарушение порядка ценообразования</w:t>
      </w:r>
    </w:p>
    <w:p>
      <w:pPr>
        <w:pStyle w:val="0"/>
        <w:ind w:firstLine="540"/>
        <w:jc w:val="both"/>
      </w:pPr>
      <w:r>
        <w:rPr>
          <w:sz w:val="20"/>
        </w:rPr>
      </w:r>
    </w:p>
    <w:p>
      <w:pPr>
        <w:pStyle w:val="0"/>
        <w:ind w:firstLine="540"/>
        <w:jc w:val="both"/>
      </w:pPr>
      <w:r>
        <w:rPr>
          <w:sz w:val="20"/>
        </w:rPr>
        <w:t xml:space="preserve">(в ред. Федерального </w:t>
      </w:r>
      <w:hyperlink w:history="0" r:id="rId3888"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25.12.2008 N 281-ФЗ)</w:t>
      </w:r>
    </w:p>
    <w:p>
      <w:pPr>
        <w:pStyle w:val="0"/>
        <w:ind w:firstLine="540"/>
        <w:jc w:val="both"/>
      </w:pPr>
      <w:r>
        <w:rPr>
          <w:sz w:val="20"/>
        </w:rPr>
      </w:r>
    </w:p>
    <w:bookmarkStart w:id="6576" w:name="P6576"/>
    <w:bookmarkEnd w:id="6576"/>
    <w:p>
      <w:pPr>
        <w:pStyle w:val="0"/>
        <w:ind w:firstLine="540"/>
        <w:jc w:val="both"/>
      </w:pPr>
      <w:r>
        <w:rPr>
          <w:sz w:val="20"/>
        </w:rPr>
        <w:t xml:space="preserve">1. Завышение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завышение установленных надбавок (наценок) к ценам (тарифам, расценкам, ставкам и тому подобному), по табачным изделиям или никотинсодержащей продукции завышение </w:t>
      </w:r>
      <w:hyperlink w:history="0" r:id="rId3889" w:tooltip="Федеральный закон от 13.06.2023 N 203-ФЗ (ред. от 23.05.2025)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максимальной розничной цены</w:t>
        </w:r>
      </w:hyperlink>
      <w:r>
        <w:rPr>
          <w:sz w:val="20"/>
        </w:rPr>
        <w:t xml:space="preserve">, указанной производителем на каждой потребительской упаковке (пачке), за исключением случаев, предусмотренных </w:t>
      </w:r>
      <w:hyperlink w:history="0" w:anchor="P6493"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частью 4 статьи 14.4.2</w:t>
        </w:r>
      </w:hyperlink>
      <w:r>
        <w:rPr>
          <w:sz w:val="20"/>
        </w:rPr>
        <w:t xml:space="preserve"> настоящего Кодекса, -</w:t>
      </w:r>
    </w:p>
    <w:p>
      <w:pPr>
        <w:pStyle w:val="0"/>
        <w:jc w:val="both"/>
      </w:pPr>
      <w:r>
        <w:rPr>
          <w:sz w:val="20"/>
        </w:rPr>
        <w:t xml:space="preserve">(в ред. Федеральных законов от 01.07.2011 </w:t>
      </w:r>
      <w:hyperlink w:history="0" r:id="rId3890"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N 170-ФЗ</w:t>
        </w:r>
      </w:hyperlink>
      <w:r>
        <w:rPr>
          <w:sz w:val="20"/>
        </w:rPr>
        <w:t xml:space="preserve">, от 01.04.2020 </w:t>
      </w:r>
      <w:hyperlink w:history="0" r:id="rId3891"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31.07.2020 </w:t>
      </w:r>
      <w:hyperlink w:history="0" r:id="rId3892"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N 303-ФЗ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или дисквалификацию на срок до трех лет; на юридических лиц - в двукратном размере излишне полученной выручки от реализации товара (работы, услуги) вследствие неправомерного завышения регулируемых государством цен (тарифов, расценок, ставок и тому подобного) за весь период, в течение которого совершалось правонарушение, но не более одного года.</w:t>
      </w:r>
    </w:p>
    <w:bookmarkStart w:id="6579" w:name="P6579"/>
    <w:bookmarkEnd w:id="6579"/>
    <w:p>
      <w:pPr>
        <w:pStyle w:val="0"/>
        <w:spacing w:before="200" w:lineRule="auto"/>
        <w:ind w:firstLine="540"/>
        <w:jc w:val="both"/>
      </w:pPr>
      <w:r>
        <w:rPr>
          <w:sz w:val="20"/>
        </w:rPr>
        <w:t xml:space="preserve">2. Занижение регулируемых государством цен (тарифов, расценок, ставок и тому подобного) на продукцию, товары либо услуги, предельных цен (тарифов, расценок, ставок и тому подобного), занижение установленных надбавок (наценок) к ценам (тарифам, расценкам, ставкам и тому подобному), нарушение установленного порядка регулирования цен (тарифов, расценок, ставок и тому подобного), а равно иное нарушение установленного порядка ценообразования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или дисквалификацию на срок до трех лет; на юридических лиц - ста тысяч рублей.</w:t>
      </w:r>
    </w:p>
    <w:p>
      <w:pPr>
        <w:pStyle w:val="0"/>
        <w:spacing w:before="200" w:lineRule="auto"/>
        <w:ind w:firstLine="540"/>
        <w:jc w:val="both"/>
      </w:pPr>
      <w:r>
        <w:rPr>
          <w:sz w:val="20"/>
        </w:rPr>
        <w:t xml:space="preserve">3. Ответственность за нарушение настоящей статьи предприятиями розничной торговли или индивидуальными предпринимателями не может быть возложена на производителя или поставщика табачных изделий или никотинсодержащей продукции.</w:t>
      </w:r>
    </w:p>
    <w:p>
      <w:pPr>
        <w:pStyle w:val="0"/>
        <w:jc w:val="both"/>
      </w:pPr>
      <w:r>
        <w:rPr>
          <w:sz w:val="20"/>
        </w:rPr>
        <w:t xml:space="preserve">(в ред. Федерального </w:t>
      </w:r>
      <w:hyperlink w:history="0" r:id="rId3893"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закона</w:t>
        </w:r>
      </w:hyperlink>
      <w:r>
        <w:rPr>
          <w:sz w:val="20"/>
        </w:rPr>
        <w:t xml:space="preserve"> от 31.07.2020 N 303-ФЗ)</w:t>
      </w:r>
    </w:p>
    <w:p>
      <w:pPr>
        <w:pStyle w:val="0"/>
        <w:jc w:val="both"/>
      </w:pPr>
      <w:r>
        <w:rPr>
          <w:sz w:val="20"/>
        </w:rPr>
      </w:r>
    </w:p>
    <w:p>
      <w:pPr>
        <w:pStyle w:val="2"/>
        <w:outlineLvl w:val="2"/>
        <w:ind w:firstLine="540"/>
        <w:jc w:val="both"/>
      </w:pPr>
      <w:r>
        <w:rPr>
          <w:sz w:val="20"/>
        </w:rPr>
        <w:t xml:space="preserve">Статья 14.6.1. Утратила силу с 1 марта 2025 года. - Федеральный </w:t>
      </w:r>
      <w:hyperlink w:history="0" r:id="rId389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jc w:val="both"/>
      </w:pPr>
      <w:r>
        <w:rPr>
          <w:sz w:val="20"/>
        </w:rPr>
      </w:r>
    </w:p>
    <w:p>
      <w:pPr>
        <w:pStyle w:val="2"/>
        <w:outlineLvl w:val="2"/>
        <w:ind w:firstLine="540"/>
        <w:jc w:val="both"/>
      </w:pPr>
      <w:r>
        <w:rPr>
          <w:sz w:val="20"/>
        </w:rPr>
        <w:t xml:space="preserve">Статья 14.7. Обман потребителей</w:t>
      </w:r>
    </w:p>
    <w:p>
      <w:pPr>
        <w:pStyle w:val="0"/>
        <w:ind w:firstLine="540"/>
        <w:jc w:val="both"/>
      </w:pPr>
      <w:r>
        <w:rPr>
          <w:sz w:val="20"/>
        </w:rPr>
      </w:r>
    </w:p>
    <w:p>
      <w:pPr>
        <w:pStyle w:val="0"/>
        <w:ind w:firstLine="540"/>
        <w:jc w:val="both"/>
      </w:pPr>
      <w:r>
        <w:rPr>
          <w:sz w:val="20"/>
        </w:rPr>
        <w:t xml:space="preserve">(в ред. Федерального </w:t>
      </w:r>
      <w:hyperlink w:history="0" r:id="rId3895"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закона</w:t>
        </w:r>
      </w:hyperlink>
      <w:r>
        <w:rPr>
          <w:sz w:val="20"/>
        </w:rPr>
        <w:t xml:space="preserve"> от 31.12.2014 N 530-ФЗ)</w:t>
      </w:r>
    </w:p>
    <w:p>
      <w:pPr>
        <w:pStyle w:val="0"/>
        <w:jc w:val="both"/>
      </w:pPr>
      <w:r>
        <w:rPr>
          <w:sz w:val="20"/>
        </w:rPr>
      </w:r>
    </w:p>
    <w:bookmarkStart w:id="6590" w:name="P6590"/>
    <w:bookmarkEnd w:id="6590"/>
    <w:p>
      <w:pPr>
        <w:pStyle w:val="0"/>
        <w:ind w:firstLine="540"/>
        <w:jc w:val="both"/>
      </w:pPr>
      <w:r>
        <w:rPr>
          <w:sz w:val="20"/>
        </w:rPr>
        <w:t xml:space="preserve">1. Обмеривание, обвешивание или обсчет потребителей при реализации товара (работы, услуги) либо иной </w:t>
      </w:r>
      <w:hyperlink w:history="0" r:id="rId3896" w:tooltip="&quot;Руководство по соблюдению обязательных требований при осуществлении федерального государственного контроля (надзора) в области защиты прав потребителей&quot; (утв. Роспотребнадзором 10.11.2022) {КонсультантПлюс}">
        <w:r>
          <w:rPr>
            <w:sz w:val="20"/>
            <w:color w:val="0000ff"/>
          </w:rPr>
          <w:t xml:space="preserve">обман</w:t>
        </w:r>
      </w:hyperlink>
      <w:r>
        <w:rPr>
          <w:sz w:val="20"/>
        </w:rPr>
        <w:t xml:space="preserve"> потребителей, за исключением случаев, предусмотренных </w:t>
      </w:r>
      <w:hyperlink w:history="0" w:anchor="P6592" w:tooltip="2. Введение потребителей в заблуждение относительно потребительских свойств или качества товара (работы, услуги) при производстве товара в целях сбыта либо при реализации товара (работы, услуги), за исключением случаев, предусмотренных частью 2 статьи 14.10, частью 1 статьи 14.33 и статьей 14.39 настоящего Кодекса,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двадцати тысяч до пятидесяти тысяч рублей.</w:t>
      </w:r>
    </w:p>
    <w:bookmarkStart w:id="6592" w:name="P6592"/>
    <w:bookmarkEnd w:id="6592"/>
    <w:p>
      <w:pPr>
        <w:pStyle w:val="0"/>
        <w:spacing w:before="200" w:lineRule="auto"/>
        <w:ind w:firstLine="540"/>
        <w:jc w:val="both"/>
      </w:pPr>
      <w:r>
        <w:rPr>
          <w:sz w:val="20"/>
        </w:rPr>
        <w:t xml:space="preserve">2. Введение потребителей в заблуждение относительно потребительских свойств или качества товара (работы, услуги) при производстве товара в целях сбыта либо при реализации товара (работы, услуги), за исключением случаев, предусмотренных </w:t>
      </w:r>
      <w:hyperlink w:history="0" w:anchor="P6662" w:tooltip="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
        <w:r>
          <w:rPr>
            <w:sz w:val="20"/>
            <w:color w:val="0000ff"/>
          </w:rPr>
          <w:t xml:space="preserve">частью 2 статьи 14.10</w:t>
        </w:r>
      </w:hyperlink>
      <w:r>
        <w:rPr>
          <w:sz w:val="20"/>
        </w:rPr>
        <w:t xml:space="preserve">, </w:t>
      </w:r>
      <w:hyperlink w:history="0" w:anchor="P7139" w:tooltip="1. Недобросовестная конкуренция, если эти действия не содержат уголовно наказуемого деяния, за исключением случаев, предусмотренных статьей 14.3 настоящего Кодекса и частью 2 настоящей статьи, -">
        <w:r>
          <w:rPr>
            <w:sz w:val="20"/>
            <w:color w:val="0000ff"/>
          </w:rPr>
          <w:t xml:space="preserve">частью 1 статьи 14.33</w:t>
        </w:r>
      </w:hyperlink>
      <w:r>
        <w:rPr>
          <w:sz w:val="20"/>
        </w:rPr>
        <w:t xml:space="preserve"> и </w:t>
      </w:r>
      <w:hyperlink w:history="0" w:anchor="P7231" w:tooltip="Статья 14.39. Нарушение требований законодательства об оказании услуг средств размещения">
        <w:r>
          <w:rPr>
            <w:sz w:val="20"/>
            <w:color w:val="0000ff"/>
          </w:rPr>
          <w:t xml:space="preserve">статьей 14.39</w:t>
        </w:r>
      </w:hyperlink>
      <w:r>
        <w:rPr>
          <w:sz w:val="20"/>
        </w:rPr>
        <w:t xml:space="preserve"> настоящего Кодекса, -</w:t>
      </w:r>
    </w:p>
    <w:p>
      <w:pPr>
        <w:pStyle w:val="0"/>
        <w:jc w:val="both"/>
      </w:pPr>
      <w:r>
        <w:rPr>
          <w:sz w:val="20"/>
        </w:rPr>
        <w:t xml:space="preserve">(в ред. Федерального </w:t>
      </w:r>
      <w:hyperlink w:history="0" r:id="rId3897" w:tooltip="Федеральный закон от 05.02.2018 N 16-ФЗ &quot;О внесении изменений в Федеральный закон &quot;Об основах туристской деятельности в Российской Федерации&quot; и Кодекс Российской Федерации об административных правонарушениях в целях совершенствования правового регулирования предоставления гостиничных услуг и классификации объектов туристской индустрии&quot; {КонсультантПлюс}">
        <w:r>
          <w:rPr>
            <w:sz w:val="20"/>
            <w:color w:val="0000ff"/>
          </w:rPr>
          <w:t xml:space="preserve">закона</w:t>
        </w:r>
      </w:hyperlink>
      <w:r>
        <w:rPr>
          <w:sz w:val="20"/>
        </w:rPr>
        <w:t xml:space="preserve"> от 05.02.2018 N 16-ФЗ)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двенадцати тысяч до двадцати тысяч рублей; на юридических лиц - от ста тысяч до пятисот тысяч рублей.</w:t>
      </w:r>
    </w:p>
    <w:p>
      <w:pPr>
        <w:pStyle w:val="0"/>
        <w:jc w:val="both"/>
      </w:pPr>
      <w:r>
        <w:rPr>
          <w:sz w:val="20"/>
        </w:rPr>
      </w:r>
    </w:p>
    <w:bookmarkStart w:id="6596" w:name="P6596"/>
    <w:bookmarkEnd w:id="6596"/>
    <w:p>
      <w:pPr>
        <w:pStyle w:val="2"/>
        <w:outlineLvl w:val="2"/>
        <w:ind w:firstLine="540"/>
        <w:jc w:val="both"/>
      </w:pPr>
      <w:r>
        <w:rPr>
          <w:sz w:val="20"/>
        </w:rPr>
        <w:t xml:space="preserve">Статья 14.8. Нарушение иных прав потребителей</w:t>
      </w:r>
    </w:p>
    <w:p>
      <w:pPr>
        <w:pStyle w:val="0"/>
        <w:jc w:val="both"/>
      </w:pPr>
      <w:r>
        <w:rPr>
          <w:sz w:val="20"/>
        </w:rPr>
      </w:r>
    </w:p>
    <w:p>
      <w:pPr>
        <w:pStyle w:val="0"/>
        <w:ind w:firstLine="540"/>
        <w:jc w:val="both"/>
      </w:pPr>
      <w:r>
        <w:rPr>
          <w:sz w:val="20"/>
        </w:rPr>
        <w:t xml:space="preserve">1. Нарушение права потребителя на получение необходимой и достоверной </w:t>
      </w:r>
      <w:r>
        <w:rPr>
          <w:sz w:val="20"/>
        </w:rPr>
        <w:t xml:space="preserve">информации</w:t>
      </w:r>
      <w:r>
        <w:rPr>
          <w:sz w:val="20"/>
        </w:rPr>
        <w:t xml:space="preserve"> о реализуемом товаре (работе, услуге), об изготовителе, о продавце, об исполнителе и о режиме их работы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Федеральных законов от 22.06.2007 </w:t>
      </w:r>
      <w:hyperlink w:history="0" r:id="rId389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3899"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spacing w:before="200" w:lineRule="auto"/>
        <w:ind w:firstLine="540"/>
        <w:jc w:val="both"/>
      </w:pPr>
      <w:r>
        <w:rPr>
          <w:sz w:val="20"/>
        </w:rPr>
        <w:t xml:space="preserve">2. Включение в договор условий, ущемляющих права потребителя, установленные </w:t>
      </w:r>
      <w:hyperlink w:history="0" r:id="rId3900" w:tooltip="Закон РФ от 07.02.1992 N 2300-1 (ред. от 07.07.2025) &quot;О защите прав потребителей&quot; {КонсультантПлюс}">
        <w:r>
          <w:rPr>
            <w:sz w:val="20"/>
            <w:color w:val="0000ff"/>
          </w:rPr>
          <w:t xml:space="preserve">законодательством</w:t>
        </w:r>
      </w:hyperlink>
      <w:r>
        <w:rPr>
          <w:sz w:val="20"/>
        </w:rPr>
        <w:t xml:space="preserve"> о защите прав потребителей, за исключением случаев, предусмотренных </w:t>
      </w:r>
      <w:hyperlink w:history="0" w:anchor="P6605" w:tooltip="2.1. Навязывание потребителю дополнительных товаров (работ, услуг) за отдельную плату путем предложения потребителю до заключения договора о приобретении основных товаров (работ, услуг) приобрести дополнительные товары (работы, услуги) или заключить иные договоры, приобретение или заключение которых обусловливается обязательностью при приобретении основных товаров (работ, услуг), если иное не предусмотрено законом, а также путем включения в договор условий, которые обусловливают приобретение основных тов...">
        <w:r>
          <w:rPr>
            <w:sz w:val="20"/>
            <w:color w:val="0000ff"/>
          </w:rPr>
          <w:t xml:space="preserve">частью 2.1</w:t>
        </w:r>
      </w:hyperlink>
      <w:r>
        <w:rPr>
          <w:sz w:val="20"/>
        </w:rPr>
        <w:t xml:space="preserve"> настоящей статьи, -</w:t>
      </w:r>
    </w:p>
    <w:p>
      <w:pPr>
        <w:pStyle w:val="0"/>
        <w:jc w:val="both"/>
      </w:pPr>
      <w:r>
        <w:rPr>
          <w:sz w:val="20"/>
        </w:rPr>
        <w:t xml:space="preserve">(в ред. Федеральных законов от 21.12.2013 </w:t>
      </w:r>
      <w:hyperlink w:history="0" r:id="rId3901"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19.10.2023 </w:t>
      </w:r>
      <w:hyperlink w:history="0" r:id="rId3902" w:tooltip="Федеральный закон от 19.10.2023 N 505-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N 505-ФЗ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390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6605" w:name="P6605"/>
    <w:bookmarkEnd w:id="6605"/>
    <w:p>
      <w:pPr>
        <w:pStyle w:val="0"/>
        <w:spacing w:before="200" w:lineRule="auto"/>
        <w:ind w:firstLine="540"/>
        <w:jc w:val="both"/>
      </w:pPr>
      <w:r>
        <w:rPr>
          <w:sz w:val="20"/>
        </w:rPr>
        <w:t xml:space="preserve">2.1. Навязывание потребителю дополнительных товаров (работ, услуг) за отдельную плату путем предложения потребителю до заключения договора о приобретении основных товаров (работ, услуг) приобрести дополнительные товары (работы, услуги) или заключить иные договоры, приобретение или заключение которых обусловливается обязательностью при приобретении основных товаров (работ, услуг), если иное не предусмотрено законом, а также путем включения в договор условий, которые обусловливают приобретение основных товаров (работ, услуг) обязательным приобретением дополнительных товаров (работ, услуг), в том числе предусматривают обязательное заключение иных договоров, если иное не предусмотрено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четырех тысяч рублей; на юридических лиц - от двадцати тысяч до сорока тысяч рублей.</w:t>
      </w:r>
    </w:p>
    <w:p>
      <w:pPr>
        <w:pStyle w:val="0"/>
        <w:jc w:val="both"/>
      </w:pPr>
      <w:r>
        <w:rPr>
          <w:sz w:val="20"/>
        </w:rPr>
        <w:t xml:space="preserve">(часть 2.1 введена Федеральным </w:t>
      </w:r>
      <w:hyperlink w:history="0" r:id="rId3904" w:tooltip="Федеральный закон от 19.10.2023 N 505-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19.10.2023 N 505-ФЗ)</w:t>
      </w:r>
    </w:p>
    <w:p>
      <w:pPr>
        <w:pStyle w:val="0"/>
        <w:spacing w:before="200" w:lineRule="auto"/>
        <w:ind w:firstLine="540"/>
        <w:jc w:val="both"/>
      </w:pPr>
      <w:r>
        <w:rPr>
          <w:sz w:val="20"/>
        </w:rPr>
        <w:t xml:space="preserve">3. Непредоставление потребителю льгот и преимуществ, установленных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390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4. Неисполнение обязанности по обеспечению возможности оплаты товаров (работ, услуг) путем наличных расчетов или с использованием национальных платежных инструментов в рамках национальной системы платежных карт по выбору потребителя, если в соответствии с федеральным </w:t>
      </w:r>
      <w:hyperlink w:history="0" r:id="rId3906" w:tooltip="Закон РФ от 07.02.1992 N 2300-1 (ред. от 07.07.2025) &quot;О защите прав потребителей&quot; {КонсультантПлюс}">
        <w:r>
          <w:rPr>
            <w:sz w:val="20"/>
            <w:color w:val="0000ff"/>
          </w:rPr>
          <w:t xml:space="preserve">законом</w:t>
        </w:r>
      </w:hyperlink>
      <w:r>
        <w:rPr>
          <w:sz w:val="20"/>
        </w:rPr>
        <w:t xml:space="preserve"> обеспечение такой возможности является обязательным, либо нарушение иных установленных законом прав потребителя, связанных с оплатой товаров (работ, услуг),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тридцати тысяч до пятидесяти тысяч рублей.</w:t>
      </w:r>
    </w:p>
    <w:p>
      <w:pPr>
        <w:pStyle w:val="0"/>
        <w:jc w:val="both"/>
      </w:pPr>
      <w:r>
        <w:rPr>
          <w:sz w:val="20"/>
        </w:rPr>
        <w:t xml:space="preserve">(часть 4 введена Федеральным </w:t>
      </w:r>
      <w:hyperlink w:history="0" r:id="rId3907" w:tooltip="Федеральный закон от 05.05.2014 N 112-ФЗ (ред. от 22.12.2014) &quot;О внесении изменений в Федеральный закон &quot;О национальной платежной систем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05.05.2014 N 112-ФЗ)</w:t>
      </w:r>
    </w:p>
    <w:p>
      <w:pPr>
        <w:pStyle w:val="0"/>
        <w:spacing w:before="200" w:lineRule="auto"/>
        <w:ind w:firstLine="540"/>
        <w:jc w:val="both"/>
      </w:pPr>
      <w:r>
        <w:rPr>
          <w:sz w:val="20"/>
        </w:rPr>
        <w:t xml:space="preserve">4.1. Необоснованный отказ в рассмотрении требований потребителя, связанных с нарушением его прав, либо уклонение от рассмотрения в установленном законом порядке таких требований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ста тысяч до трехсот тысяч рублей.</w:t>
      </w:r>
    </w:p>
    <w:p>
      <w:pPr>
        <w:pStyle w:val="0"/>
        <w:jc w:val="both"/>
      </w:pPr>
      <w:r>
        <w:rPr>
          <w:sz w:val="20"/>
        </w:rPr>
        <w:t xml:space="preserve">(часть 4.1 введена Федеральным </w:t>
      </w:r>
      <w:hyperlink w:history="0" r:id="rId3908" w:tooltip="Федеральный закон от 19.10.2023 N 505-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19.10.2023 N 505-ФЗ)</w:t>
      </w:r>
    </w:p>
    <w:bookmarkStart w:id="6617" w:name="P6617"/>
    <w:bookmarkEnd w:id="6617"/>
    <w:p>
      <w:pPr>
        <w:pStyle w:val="0"/>
        <w:spacing w:before="200" w:lineRule="auto"/>
        <w:ind w:firstLine="540"/>
        <w:jc w:val="both"/>
      </w:pPr>
      <w:r>
        <w:rPr>
          <w:sz w:val="20"/>
        </w:rPr>
        <w:t xml:space="preserve">5. Отказ потребителю в предоставлении товаров (выполнении работ, оказании услуг) либо доступе к товарам (работам, услугам) по причинам, связанным с состоянием его здоровья, или ограничением жизнедеятельности, или его возрастом, кроме случаев, установленных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5 введена Федеральным </w:t>
      </w:r>
      <w:hyperlink w:history="0" r:id="rId3909" w:tooltip="Федеральный закон от 18.03.2020 N 56-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18.03.2020 N 56-ФЗ)</w:t>
      </w:r>
    </w:p>
    <w:p>
      <w:pPr>
        <w:pStyle w:val="0"/>
        <w:spacing w:before="200" w:lineRule="auto"/>
        <w:ind w:firstLine="540"/>
        <w:jc w:val="both"/>
      </w:pPr>
      <w:r>
        <w:rPr>
          <w:sz w:val="20"/>
        </w:rPr>
        <w:t xml:space="preserve">6. Продажа отдельных </w:t>
      </w:r>
      <w:hyperlink w:history="0" r:id="rId3910" w:tooltip="Постановление Правительства РФ от 18.11.2020 N 1867 (ред. от 26.08.2023) &quot;О предварительной установке программ для электронных вычислительных машин, странами происхождения которых являются Российская Федерация или другие государства - члены Евразийского экономического союза, на отдельные виды технически сложных товаров и об обеспечении возможности использования без дополнительных настроек (по умолчанию) поисковой системы, страной происхождения которой является Российская Федерация или другие государства - ч {КонсультантПлюс}">
        <w:r>
          <w:rPr>
            <w:sz w:val="20"/>
            <w:color w:val="0000ff"/>
          </w:rPr>
          <w:t xml:space="preserve">видов</w:t>
        </w:r>
      </w:hyperlink>
      <w:r>
        <w:rPr>
          <w:sz w:val="20"/>
        </w:rPr>
        <w:t xml:space="preserve"> технически сложных товаров с предварительно установленными программами для электронных вычислительных машин с нарушением установленного законодательством о защите прав потребителей требования об обеспечении возможности использовать отдельные виды технически сложных товаров с предварительно установленными программами для электронных вычислительных машин, странами происхождения которых являются Российская Федерация или другие государства - члены Евразийского экономического союза,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двухсот тысяч рублей.</w:t>
      </w:r>
    </w:p>
    <w:p>
      <w:pPr>
        <w:pStyle w:val="0"/>
        <w:jc w:val="both"/>
      </w:pPr>
      <w:r>
        <w:rPr>
          <w:sz w:val="20"/>
        </w:rPr>
        <w:t xml:space="preserve">(часть 6 введена Федеральным </w:t>
      </w:r>
      <w:hyperlink w:history="0" r:id="rId3911" w:tooltip="Федеральный закон от 24.03.2021 N 54-ФЗ &quot;О внесении изменения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24.03.2021 N 54-ФЗ)</w:t>
      </w:r>
    </w:p>
    <w:p>
      <w:pPr>
        <w:pStyle w:val="0"/>
        <w:spacing w:before="200" w:lineRule="auto"/>
        <w:ind w:firstLine="540"/>
        <w:jc w:val="both"/>
      </w:pPr>
      <w:r>
        <w:rPr>
          <w:sz w:val="20"/>
        </w:rPr>
        <w:t xml:space="preserve">7. Отказ в заключении, исполнении, изменении или расторжении договора с потребителем в связи с отказом потребителя предоставить персональные данные, за исключением случаев, если предоставление персональных данных является обязательным в соответствии с федеральными законами и принятыми в соответствии с ними иными нормативными правовыми актами или непосредственно связано с исполнением договора с потребителем, и случаев, предусмотренных </w:t>
      </w:r>
      <w:hyperlink w:history="0" w:anchor="P6627" w:tooltip="8. Отказ в заключении, исполнении, изменении или расторжении договора с потребителем в связи с отказом потребителя от прохождения идентификации и (или) аутентификации с использованием его биометрических персональных данных -">
        <w:r>
          <w:rPr>
            <w:sz w:val="20"/>
            <w:color w:val="0000ff"/>
          </w:rPr>
          <w:t xml:space="preserve">частью 8</w:t>
        </w:r>
      </w:hyperlink>
      <w:r>
        <w:rPr>
          <w:sz w:val="20"/>
        </w:rPr>
        <w:t xml:space="preserve"> настоящей статьи, -</w:t>
      </w:r>
    </w:p>
    <w:p>
      <w:pPr>
        <w:pStyle w:val="0"/>
        <w:jc w:val="both"/>
      </w:pPr>
      <w:r>
        <w:rPr>
          <w:sz w:val="20"/>
        </w:rPr>
        <w:t xml:space="preserve">(в ред. Федерального </w:t>
      </w:r>
      <w:hyperlink w:history="0" r:id="rId3912"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30.11.2024 N 420-ФЗ)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jc w:val="both"/>
      </w:pPr>
      <w:r>
        <w:rPr>
          <w:sz w:val="20"/>
        </w:rPr>
        <w:t xml:space="preserve">(часть 7 введена Федеральным </w:t>
      </w:r>
      <w:hyperlink w:history="0" r:id="rId3913" w:tooltip="Федеральный закон от 28.05.2022 N 145-ФЗ &quot;О внесении изменения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28.05.2022 N 145-ФЗ)</w:t>
      </w:r>
    </w:p>
    <w:bookmarkStart w:id="6627" w:name="P6627"/>
    <w:bookmarkEnd w:id="6627"/>
    <w:p>
      <w:pPr>
        <w:pStyle w:val="0"/>
        <w:spacing w:before="200" w:lineRule="auto"/>
        <w:ind w:firstLine="540"/>
        <w:jc w:val="both"/>
      </w:pPr>
      <w:r>
        <w:rPr>
          <w:sz w:val="20"/>
        </w:rPr>
        <w:t xml:space="preserve">8. Отказ в заключении, исполнении, изменении или расторжении договора с потребителем в связи с отказом потребителя от прохождения идентификации и (или) аутентификации с использованием его биометрических персональных данных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двухсот тысяч до пятисот тысяч рублей.</w:t>
      </w:r>
    </w:p>
    <w:p>
      <w:pPr>
        <w:pStyle w:val="0"/>
        <w:jc w:val="both"/>
      </w:pPr>
      <w:r>
        <w:rPr>
          <w:sz w:val="20"/>
        </w:rPr>
        <w:t xml:space="preserve">(часть 8 введена Федеральным </w:t>
      </w:r>
      <w:hyperlink w:history="0" r:id="rId3914"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30.11.2024 N 420-ФЗ)</w:t>
      </w:r>
    </w:p>
    <w:p>
      <w:pPr>
        <w:pStyle w:val="0"/>
        <w:spacing w:before="200" w:lineRule="auto"/>
        <w:ind w:firstLine="540"/>
        <w:jc w:val="both"/>
      </w:pPr>
      <w:r>
        <w:rPr>
          <w:sz w:val="20"/>
        </w:rPr>
        <w:t xml:space="preserve">Примечание. В случае отказа двум и более потребителям одновременно в предоставлении товаров (выполнении работ, оказании услуг) либо доступе к товарам (работам, услугам) по причинам, связанным с состоянием их здоровья, или ограничением жизнедеятельности, или их возрастом, либо в случае соответствующего неоднократного отказа одному или двум и более потребителям одновременно административная ответственность, предусмотренная </w:t>
      </w:r>
      <w:hyperlink w:history="0" w:anchor="P6617" w:tooltip="5. Отказ потребителю в предоставлении товаров (выполнении работ, оказании услуг) либо доступе к товарам (работам, услугам) по причинам, связанным с состоянием его здоровья, или ограничением жизнедеятельности, или его возрастом, кроме случаев, установленных законом, -">
        <w:r>
          <w:rPr>
            <w:sz w:val="20"/>
            <w:color w:val="0000ff"/>
          </w:rPr>
          <w:t xml:space="preserve">частью 5</w:t>
        </w:r>
      </w:hyperlink>
      <w:r>
        <w:rPr>
          <w:sz w:val="20"/>
        </w:rPr>
        <w:t xml:space="preserve"> настоящей статьи, наступает за такой отказ каждому потребителю и за каждый случай такого отказа в отдельности.</w:t>
      </w:r>
    </w:p>
    <w:p>
      <w:pPr>
        <w:pStyle w:val="0"/>
        <w:jc w:val="both"/>
      </w:pPr>
      <w:r>
        <w:rPr>
          <w:sz w:val="20"/>
        </w:rPr>
        <w:t xml:space="preserve">(примечание введено Федеральным </w:t>
      </w:r>
      <w:hyperlink w:history="0" r:id="rId3915" w:tooltip="Федеральный закон от 18.03.2020 N 56-ФЗ &quot;О внесении изменений в статью 14.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18.03.2020 N 56-ФЗ)</w:t>
      </w:r>
    </w:p>
    <w:p>
      <w:pPr>
        <w:pStyle w:val="0"/>
        <w:ind w:firstLine="540"/>
        <w:jc w:val="both"/>
      </w:pPr>
      <w:r>
        <w:rPr>
          <w:sz w:val="20"/>
        </w:rPr>
      </w:r>
    </w:p>
    <w:bookmarkStart w:id="6633" w:name="P6633"/>
    <w:bookmarkEnd w:id="6633"/>
    <w:p>
      <w:pPr>
        <w:pStyle w:val="2"/>
        <w:outlineLvl w:val="2"/>
        <w:ind w:firstLine="540"/>
        <w:jc w:val="both"/>
      </w:pPr>
      <w:r>
        <w:rPr>
          <w:sz w:val="20"/>
        </w:rPr>
        <w:t xml:space="preserve">Статья 14.9. Ограничение конкуренции органами власти, органами местного самоуправления</w:t>
      </w:r>
    </w:p>
    <w:p>
      <w:pPr>
        <w:pStyle w:val="0"/>
        <w:ind w:firstLine="540"/>
        <w:jc w:val="both"/>
      </w:pPr>
      <w:r>
        <w:rPr>
          <w:sz w:val="20"/>
        </w:rPr>
      </w:r>
    </w:p>
    <w:p>
      <w:pPr>
        <w:pStyle w:val="0"/>
        <w:ind w:firstLine="540"/>
        <w:jc w:val="both"/>
      </w:pPr>
      <w:r>
        <w:rPr>
          <w:sz w:val="20"/>
        </w:rPr>
        <w:t xml:space="preserve">(в ред. Федерального </w:t>
      </w:r>
      <w:hyperlink w:history="0" r:id="rId3916"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17.07.2009 N 160-ФЗ)</w:t>
      </w:r>
    </w:p>
    <w:p>
      <w:pPr>
        <w:pStyle w:val="0"/>
        <w:ind w:firstLine="540"/>
        <w:jc w:val="both"/>
      </w:pPr>
      <w:r>
        <w:rPr>
          <w:sz w:val="20"/>
        </w:rPr>
      </w:r>
    </w:p>
    <w:bookmarkStart w:id="6637" w:name="P6637"/>
    <w:bookmarkEnd w:id="6637"/>
    <w:p>
      <w:pPr>
        <w:pStyle w:val="0"/>
        <w:ind w:firstLine="540"/>
        <w:jc w:val="both"/>
      </w:pPr>
      <w:r>
        <w:rPr>
          <w:sz w:val="20"/>
        </w:rPr>
        <w:t xml:space="preserve">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 антимонопольным </w:t>
      </w:r>
      <w:hyperlink w:history="0" r:id="rId3917"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за исключением случаев, предусмотренных </w:t>
      </w:r>
      <w:hyperlink w:history="0" w:anchor="P7111" w:tooltip="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
        <w:r>
          <w:rPr>
            <w:sz w:val="20"/>
            <w:color w:val="0000ff"/>
          </w:rPr>
          <w:t xml:space="preserve">частью 7 статьи 14.32</w:t>
        </w:r>
      </w:hyperlink>
      <w:r>
        <w:rPr>
          <w:sz w:val="20"/>
        </w:rPr>
        <w:t xml:space="preserve"> настоящего Кодекса, -</w:t>
      </w:r>
    </w:p>
    <w:p>
      <w:pPr>
        <w:pStyle w:val="0"/>
        <w:jc w:val="both"/>
      </w:pPr>
      <w:r>
        <w:rPr>
          <w:sz w:val="20"/>
        </w:rPr>
        <w:t xml:space="preserve">(в ред. Федеральных законов от 06.12.2011 </w:t>
      </w:r>
      <w:hyperlink w:history="0" r:id="rId3918"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17.04.2017 </w:t>
      </w:r>
      <w:hyperlink w:history="0" r:id="rId3919" w:tooltip="Федеральный закон от 17.04.2017 N 74-ФЗ &quot;О внесении изменений в Кодекс Российской Федерации об административных правонарушениях&quot; {КонсультантПлюс}">
        <w:r>
          <w:rPr>
            <w:sz w:val="20"/>
            <w:color w:val="0000ff"/>
          </w:rPr>
          <w:t xml:space="preserve">N 74-ФЗ</w:t>
        </w:r>
      </w:hyperlink>
      <w:r>
        <w:rPr>
          <w:sz w:val="20"/>
        </w:rPr>
        <w:t xml:space="preserve">)</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пятнадцати тысяч до пятидесяти тысяч рублей.</w:t>
      </w:r>
    </w:p>
    <w:p>
      <w:pPr>
        <w:pStyle w:val="0"/>
        <w:jc w:val="both"/>
      </w:pPr>
      <w:r>
        <w:rPr>
          <w:sz w:val="20"/>
        </w:rPr>
        <w:t xml:space="preserve">(в ред. Федерального </w:t>
      </w:r>
      <w:hyperlink w:history="0" r:id="rId3920"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05.10.2015 N 275-ФЗ)</w:t>
      </w:r>
    </w:p>
    <w:bookmarkStart w:id="6641" w:name="P6641"/>
    <w:bookmarkEnd w:id="6641"/>
    <w:p>
      <w:pPr>
        <w:pStyle w:val="0"/>
        <w:spacing w:before="200" w:lineRule="auto"/>
        <w:ind w:firstLine="540"/>
        <w:jc w:val="both"/>
      </w:pPr>
      <w:r>
        <w:rPr>
          <w:sz w:val="20"/>
        </w:rPr>
        <w:t xml:space="preserve">2. Действия должностных лиц, указанных в </w:t>
      </w:r>
      <w:hyperlink w:history="0" w:anchor="P6637" w:tooltip="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 антимонопольным законодательством Российской Федерации и приводят или могут привести к недопущени...">
        <w:r>
          <w:rPr>
            <w:sz w:val="20"/>
            <w:color w:val="0000ff"/>
          </w:rPr>
          <w:t xml:space="preserve">части 1</w:t>
        </w:r>
      </w:hyperlink>
      <w:r>
        <w:rPr>
          <w:sz w:val="20"/>
        </w:rPr>
        <w:t xml:space="preserve"> настоящей статьи, которые недопустимы в соответствии с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влекут дисквалификацию на срок до трех лет.</w:t>
      </w:r>
    </w:p>
    <w:p>
      <w:pPr>
        <w:pStyle w:val="0"/>
        <w:jc w:val="both"/>
      </w:pPr>
      <w:r>
        <w:rPr>
          <w:sz w:val="20"/>
        </w:rPr>
        <w:t xml:space="preserve">(в ред. Федерального </w:t>
      </w:r>
      <w:hyperlink w:history="0" r:id="rId3921"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05.10.2015 N 275-ФЗ)</w:t>
      </w:r>
    </w:p>
    <w:p>
      <w:pPr>
        <w:pStyle w:val="0"/>
        <w:jc w:val="both"/>
      </w:pPr>
      <w:r>
        <w:rPr>
          <w:sz w:val="20"/>
        </w:rPr>
      </w:r>
    </w:p>
    <w:bookmarkStart w:id="6645" w:name="P6645"/>
    <w:bookmarkEnd w:id="6645"/>
    <w:p>
      <w:pPr>
        <w:pStyle w:val="2"/>
        <w:outlineLvl w:val="2"/>
        <w:ind w:firstLine="540"/>
        <w:jc w:val="both"/>
      </w:pPr>
      <w:r>
        <w:rPr>
          <w:sz w:val="20"/>
        </w:rPr>
        <w:t xml:space="preserve">Статья 14.9.1. Нарушение порядка осуществления мероприятий и (или) процедур при реализации проекта по строительству объекта капитального строительства</w:t>
      </w:r>
    </w:p>
    <w:p>
      <w:pPr>
        <w:pStyle w:val="0"/>
        <w:jc w:val="both"/>
      </w:pPr>
      <w:r>
        <w:rPr>
          <w:sz w:val="20"/>
        </w:rPr>
        <w:t xml:space="preserve">(в ред. Федерального </w:t>
      </w:r>
      <w:hyperlink w:history="0" r:id="rId3922" w:tooltip="Федеральный закон от 24.06.2025 N 161-ФЗ &quot;О внесении изменений в статьи 14.9.1 и 28.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24.06.2025 N 161-ФЗ)</w:t>
      </w:r>
    </w:p>
    <w:p>
      <w:pPr>
        <w:pStyle w:val="0"/>
        <w:ind w:firstLine="540"/>
        <w:jc w:val="both"/>
      </w:pPr>
      <w:r>
        <w:rPr>
          <w:sz w:val="20"/>
        </w:rPr>
      </w:r>
    </w:p>
    <w:p>
      <w:pPr>
        <w:pStyle w:val="0"/>
        <w:ind w:firstLine="540"/>
        <w:jc w:val="both"/>
      </w:pPr>
      <w:r>
        <w:rPr>
          <w:sz w:val="20"/>
        </w:rPr>
        <w:t xml:space="preserve">(введена Федеральным </w:t>
      </w:r>
      <w:hyperlink w:history="0" r:id="rId3923"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250-ФЗ)</w:t>
      </w:r>
    </w:p>
    <w:p>
      <w:pPr>
        <w:pStyle w:val="0"/>
        <w:jc w:val="both"/>
      </w:pPr>
      <w:r>
        <w:rPr>
          <w:sz w:val="20"/>
        </w:rPr>
      </w:r>
    </w:p>
    <w:bookmarkStart w:id="6650" w:name="P6650"/>
    <w:bookmarkEnd w:id="6650"/>
    <w:p>
      <w:pPr>
        <w:pStyle w:val="0"/>
        <w:ind w:firstLine="540"/>
        <w:jc w:val="both"/>
      </w:pPr>
      <w:r>
        <w:rPr>
          <w:sz w:val="20"/>
        </w:rPr>
        <w:t xml:space="preserve">1. Действия (бездействие) должностных лиц федеральных органов исполнительной власти, органов государственной власти субъектов Российской Федерации, органов местного самоуправления либо иных осуществляющих функции указанных органов органов или организаций, организаций, участвующих в предоставлении государственных или муниципальных услуг, при осуществлении в отношении юридических лиц и индивидуальных предпринимателей, являющихся субъектами градостроительных отношений, </w:t>
      </w:r>
      <w:hyperlink w:history="0" r:id="rId3924" w:tooltip="Постановление Правительства РФ от 21.07.2023 N 1180 (ред. от 05.07.2025) &quot;О реестре документов, сведений, материалов, согласований, предусмотренных нормативными правовыми актами Российской Федерации и необходимых застройщику, техническому заказчику для выполнения предусмотренных частями 3 - 7 статьи 5.2 Градостроительного кодекса Российской Федерации мероприятий при реализации проекта по строительству объекта капитального строительства, и признании утратившими силу некоторых актов Правительства Российской Ф {КонсультантПлюс}">
        <w:r>
          <w:rPr>
            <w:sz w:val="20"/>
            <w:color w:val="0000ff"/>
          </w:rPr>
          <w:t xml:space="preserve">мероприятий</w:t>
        </w:r>
      </w:hyperlink>
      <w:r>
        <w:rPr>
          <w:sz w:val="20"/>
        </w:rPr>
        <w:t xml:space="preserve"> и (или) процедур при реализации проекта по строительству объекта капитального строительства, предусмотренных законодательством о градостроительной деятельности (далее - мероприятия при реализации проекта по строительству), обжалование которых предусмотрено антимонопольным законодательством Российской Федерации и которые выражены в нарушении установленных сроков осуществления мероприятий при реализации проекта по строительству, либо в предъявлении требования осуществить мероприятия и (или) процедуры, не предусмотренные законодательством о градостроительной деятельности, или получить документы, сведения, материалы, согласования, не включенные в предусмотренный законодательством Российской Федерации о градостроительной деятельности реестр документов, сведений, материалов, согласований, необходимых для реализации проекта по строительству, либо в незаконном отказе в приеме документов, заявлений, либо в предъявлении к лицу, подавшему жалобу, документам или информации требований, не установленных федеральными законами, иными нормативными правовыми актами Российской Федерации, нормативными правовыми актами субъектов Российской Федерации, в случае осуществления мероприятий при реализации проекта по строительству, за исключением случаев, предусмотренных </w:t>
      </w:r>
      <w:hyperlink w:history="0" w:anchor="P1553" w:tooltip="Статья 5.63. Нарушение законодательства об организации предоставления государственных и муниципальных услуг">
        <w:r>
          <w:rPr>
            <w:sz w:val="20"/>
            <w:color w:val="0000ff"/>
          </w:rPr>
          <w:t xml:space="preserve">статьей 5.63</w:t>
        </w:r>
      </w:hyperlink>
      <w:r>
        <w:rPr>
          <w:sz w:val="20"/>
        </w:rPr>
        <w:t xml:space="preserve"> настоящего Кодекса, -</w:t>
      </w:r>
    </w:p>
    <w:p>
      <w:pPr>
        <w:pStyle w:val="0"/>
        <w:jc w:val="both"/>
      </w:pPr>
      <w:r>
        <w:rPr>
          <w:sz w:val="20"/>
        </w:rPr>
        <w:t xml:space="preserve">(в ред. Федерального </w:t>
      </w:r>
      <w:hyperlink w:history="0" r:id="rId3925" w:tooltip="Федеральный закон от 24.06.2025 N 161-ФЗ &quot;О внесении изменений в статьи 14.9.1 и 28.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24.06.2025 N 161-ФЗ)</w:t>
      </w:r>
    </w:p>
    <w:p>
      <w:pPr>
        <w:pStyle w:val="0"/>
        <w:spacing w:before="200" w:lineRule="auto"/>
        <w:ind w:firstLine="540"/>
        <w:jc w:val="both"/>
      </w:pPr>
      <w:r>
        <w:rPr>
          <w:sz w:val="20"/>
        </w:rPr>
        <w:t xml:space="preserve">влекут предупреждение или наложение административного штрафа на должностных лиц в размере от трех тысяч до пяти тысяч рублей.</w:t>
      </w:r>
    </w:p>
    <w:bookmarkStart w:id="6653" w:name="P6653"/>
    <w:bookmarkEnd w:id="665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6650" w:tooltip="1. Действия (бездействие) должностных лиц федеральных органов исполнительной власти, органов государственной власти субъектов Российской Федерации, органов местного самоуправления либо иных осуществляющих функции указанных органов органов или организаций, организаций, участвующих в предоставлении государственных или муниципальных услуг, при осуществлении в отношении юридических лиц и индивидуальных предпринимателей, являющихся субъектами градостроительных отношений, мероприятий и (или) процедур при реали...">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до двух лет.</w:t>
      </w:r>
    </w:p>
    <w:p>
      <w:pPr>
        <w:pStyle w:val="0"/>
        <w:jc w:val="both"/>
      </w:pPr>
      <w:r>
        <w:rPr>
          <w:sz w:val="20"/>
        </w:rPr>
      </w:r>
    </w:p>
    <w:bookmarkStart w:id="6656" w:name="P6656"/>
    <w:bookmarkEnd w:id="6656"/>
    <w:p>
      <w:pPr>
        <w:pStyle w:val="2"/>
        <w:outlineLvl w:val="2"/>
        <w:ind w:firstLine="540"/>
        <w:jc w:val="both"/>
      </w:pPr>
      <w:r>
        <w:rPr>
          <w:sz w:val="20"/>
        </w:rPr>
        <w:t xml:space="preserve">Статья 14.10. Незаконное использование средств индивидуализации товаров (работ, услуг)</w:t>
      </w:r>
    </w:p>
    <w:p>
      <w:pPr>
        <w:pStyle w:val="0"/>
        <w:ind w:firstLine="540"/>
        <w:jc w:val="both"/>
      </w:pPr>
      <w:r>
        <w:rPr>
          <w:sz w:val="20"/>
        </w:rPr>
      </w:r>
    </w:p>
    <w:p>
      <w:pPr>
        <w:pStyle w:val="0"/>
        <w:ind w:firstLine="540"/>
        <w:jc w:val="both"/>
      </w:pPr>
      <w:r>
        <w:rPr>
          <w:sz w:val="20"/>
        </w:rPr>
        <w:t xml:space="preserve">(в ред. Федерального </w:t>
      </w:r>
      <w:hyperlink w:history="0" r:id="rId3926"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закона</w:t>
        </w:r>
      </w:hyperlink>
      <w:r>
        <w:rPr>
          <w:sz w:val="20"/>
        </w:rPr>
        <w:t xml:space="preserve"> от 31.12.2014 N 530-ФЗ)</w:t>
      </w:r>
    </w:p>
    <w:p>
      <w:pPr>
        <w:pStyle w:val="0"/>
        <w:jc w:val="both"/>
      </w:pPr>
      <w:r>
        <w:rPr>
          <w:sz w:val="20"/>
        </w:rPr>
      </w:r>
    </w:p>
    <w:bookmarkStart w:id="6660" w:name="P6660"/>
    <w:bookmarkEnd w:id="6660"/>
    <w:p>
      <w:pPr>
        <w:pStyle w:val="0"/>
        <w:ind w:firstLine="540"/>
        <w:jc w:val="both"/>
      </w:pPr>
      <w:r>
        <w:rPr>
          <w:sz w:val="20"/>
        </w:rPr>
        <w:t xml:space="preserve">1. Незаконное использование чужого товарного знака, знака обслуживания, наименования места происхождения товара или </w:t>
      </w:r>
      <w:hyperlink w:history="0" r:id="rId3927" w:tooltip="Постановление Пленума ВАС РФ от 17.02.2011 N 11 (ред. от 04.03.2021) &quot;О некоторых вопросах применения Особенной части Кодекса Российской Федерации об административных правонарушениях&quot; {КонсультантПлюс}">
        <w:r>
          <w:rPr>
            <w:sz w:val="20"/>
            <w:color w:val="0000ff"/>
          </w:rPr>
          <w:t xml:space="preserve">сходных</w:t>
        </w:r>
      </w:hyperlink>
      <w:r>
        <w:rPr>
          <w:sz w:val="20"/>
        </w:rPr>
        <w:t xml:space="preserve"> с ними обозначений для однородных товаров, за исключением случаев, предусмотренных </w:t>
      </w:r>
      <w:hyperlink w:history="0" w:anchor="P6662" w:tooltip="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частью 2 статьи 14.33 настоящего Кодекса, если указанные действия не содержат уголовно наказуемого деяния,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должностных лиц - от десяти тысяч до пятидесяти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юридических лиц - от пятидесяти тысяч до двухсот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w:t>
      </w:r>
    </w:p>
    <w:bookmarkStart w:id="6662" w:name="P6662"/>
    <w:bookmarkEnd w:id="6662"/>
    <w:p>
      <w:pPr>
        <w:pStyle w:val="0"/>
        <w:spacing w:before="200" w:lineRule="auto"/>
        <w:ind w:firstLine="540"/>
        <w:jc w:val="both"/>
      </w:pPr>
      <w:r>
        <w:rPr>
          <w:sz w:val="20"/>
        </w:rPr>
        <w:t xml:space="preserve">2. Производство в целях сбыта либо реализация товара, содержащего незаконное воспроизведение чужого товарного знака, знака обслуживания, наименования места происхождения товара или сходных с ними обозначений для однородных товаров, за исключением случаев, предусмотренных </w:t>
      </w:r>
      <w:hyperlink w:history="0" w:anchor="P7142" w:tooltip="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
        <w:r>
          <w:rPr>
            <w:sz w:val="20"/>
            <w:color w:val="0000ff"/>
          </w:rPr>
          <w:t xml:space="preserve">частью 2 статьи 14.33</w:t>
        </w:r>
      </w:hyperlink>
      <w:r>
        <w:rPr>
          <w:sz w:val="20"/>
        </w:rPr>
        <w:t xml:space="preserve"> настоящего Кодекса, если указанные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двукратного размера стоимости товара, явившегося предметом административного правонарушения, но не менее 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должностных лиц - в размере трехкратного размера стоимости товара, явившегося предметом административного правонарушения, но не менее пятидесяти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 на юридических лиц - в размере пятикратного размера стоимости товара, явившегося предметом административного правонарушения, но не менее ста тысяч рублей с конфискацией предметов, содержащих незаконное воспроизведение товарного знака, знака обслуживания, наименования места происхождения товара, а также материалов и оборудования, используемых для их производства, и иных орудий совершения административного правонарушения.</w:t>
      </w:r>
    </w:p>
    <w:p>
      <w:pPr>
        <w:pStyle w:val="0"/>
        <w:jc w:val="both"/>
      </w:pPr>
      <w:r>
        <w:rPr>
          <w:sz w:val="20"/>
        </w:rPr>
      </w:r>
    </w:p>
    <w:bookmarkStart w:id="6665" w:name="P6665"/>
    <w:bookmarkEnd w:id="6665"/>
    <w:p>
      <w:pPr>
        <w:pStyle w:val="2"/>
        <w:outlineLvl w:val="2"/>
        <w:ind w:firstLine="540"/>
        <w:jc w:val="both"/>
      </w:pPr>
      <w:r>
        <w:rPr>
          <w:sz w:val="20"/>
        </w:rPr>
        <w:t xml:space="preserve">Статья 14.11. Незаконное получение кредита или займа</w:t>
      </w:r>
    </w:p>
    <w:p>
      <w:pPr>
        <w:pStyle w:val="0"/>
        <w:jc w:val="both"/>
      </w:pPr>
      <w:r>
        <w:rPr>
          <w:sz w:val="20"/>
        </w:rPr>
        <w:t xml:space="preserve">(в ред. Федерального </w:t>
      </w:r>
      <w:hyperlink w:history="0" r:id="rId3928"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375-ФЗ)</w:t>
      </w:r>
    </w:p>
    <w:p>
      <w:pPr>
        <w:pStyle w:val="0"/>
        <w:jc w:val="both"/>
      </w:pPr>
      <w:r>
        <w:rPr>
          <w:sz w:val="20"/>
        </w:rPr>
      </w:r>
    </w:p>
    <w:p>
      <w:pPr>
        <w:pStyle w:val="0"/>
        <w:ind w:firstLine="540"/>
        <w:jc w:val="both"/>
      </w:pPr>
      <w:r>
        <w:rPr>
          <w:sz w:val="20"/>
        </w:rPr>
        <w:t xml:space="preserve">Получение кредита или займа либо льготных условий кредитования путем представления банку или иному кредитору заведомо ложных сведений о своем хозяйственном положении либо финансовом состоянии -</w:t>
      </w:r>
    </w:p>
    <w:p>
      <w:pPr>
        <w:pStyle w:val="0"/>
        <w:jc w:val="both"/>
      </w:pPr>
      <w:r>
        <w:rPr>
          <w:sz w:val="20"/>
        </w:rPr>
        <w:t xml:space="preserve">(в ред. Федерального </w:t>
      </w:r>
      <w:hyperlink w:history="0" r:id="rId3929"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393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6673" w:name="P6673"/>
    <w:bookmarkEnd w:id="6673"/>
    <w:p>
      <w:pPr>
        <w:pStyle w:val="2"/>
        <w:outlineLvl w:val="2"/>
        <w:ind w:firstLine="540"/>
        <w:jc w:val="both"/>
      </w:pPr>
      <w:r>
        <w:rPr>
          <w:sz w:val="20"/>
        </w:rPr>
        <w:t xml:space="preserve">Статья 14.12. Фиктивное или преднамеренное банкротство</w:t>
      </w:r>
    </w:p>
    <w:p>
      <w:pPr>
        <w:pStyle w:val="0"/>
        <w:ind w:firstLine="540"/>
        <w:jc w:val="both"/>
      </w:pPr>
      <w:r>
        <w:rPr>
          <w:sz w:val="20"/>
        </w:rPr>
      </w:r>
    </w:p>
    <w:p>
      <w:pPr>
        <w:pStyle w:val="0"/>
        <w:ind w:firstLine="540"/>
        <w:jc w:val="both"/>
      </w:pPr>
      <w:r>
        <w:rPr>
          <w:sz w:val="20"/>
        </w:rPr>
        <w:t xml:space="preserve">(в ред. Федерального </w:t>
      </w:r>
      <w:hyperlink w:history="0" r:id="rId3931"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154-ФЗ)</w:t>
      </w:r>
    </w:p>
    <w:p>
      <w:pPr>
        <w:pStyle w:val="0"/>
        <w:jc w:val="both"/>
      </w:pPr>
      <w:r>
        <w:rPr>
          <w:sz w:val="20"/>
        </w:rPr>
      </w:r>
    </w:p>
    <w:p>
      <w:pPr>
        <w:pStyle w:val="0"/>
        <w:ind w:firstLine="540"/>
        <w:jc w:val="both"/>
      </w:pPr>
      <w:r>
        <w:rPr>
          <w:sz w:val="20"/>
        </w:rPr>
        <w:t xml:space="preserve">1. Фиктивное банкротство, то есть заведомо ложное публичное объявление руководителем или учредителем (участником) юридического лица о несостоятельности данного юридического лица либо индивидуальным предпринимателем или гражданином о своей несостоятельности, если это действие не содержит уголовно наказуемого </w:t>
      </w:r>
      <w:hyperlink w:history="0" r:id="rId3932"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или дисквалификацию на срок от шести месяцев до трех лет.</w:t>
      </w:r>
    </w:p>
    <w:p>
      <w:pPr>
        <w:pStyle w:val="0"/>
        <w:spacing w:before="200" w:lineRule="auto"/>
        <w:ind w:firstLine="540"/>
        <w:jc w:val="both"/>
      </w:pPr>
      <w:r>
        <w:rPr>
          <w:sz w:val="20"/>
        </w:rPr>
        <w:t xml:space="preserve">2. Преднамеренное банкротство, то есть совершение руководителем или учредителем (участником) юридического лица либо индивидуальным предпринимателем или гражданином действий (бездействия), заведомо влекущих неспособность юридического лица либо индивидуального предпринимателя или гражданина в полном объеме удовлетворить требования кредиторов по денежным обязательствам и (или) исполнить обязанность по уплате обязательных платежей, если эти действия (бездействие) не содержат уголовно наказуемых </w:t>
      </w:r>
      <w:hyperlink w:history="0" r:id="rId3933" w:tooltip="&quot;Уголовный кодекс Российской Федерации&quot; от 13.06.1996 N 63-ФЗ (ред. от 17.11.2025) {КонсультантПлюс}">
        <w:r>
          <w:rPr>
            <w:sz w:val="20"/>
            <w:color w:val="0000ff"/>
          </w:rPr>
          <w:t xml:space="preserve">деяний</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 или дисквалификацию на срок от одного года до трех лет.</w:t>
      </w:r>
    </w:p>
    <w:p>
      <w:pPr>
        <w:pStyle w:val="0"/>
        <w:jc w:val="both"/>
      </w:pPr>
      <w:r>
        <w:rPr>
          <w:sz w:val="20"/>
        </w:rPr>
      </w:r>
    </w:p>
    <w:bookmarkStart w:id="6682" w:name="P6682"/>
    <w:bookmarkEnd w:id="6682"/>
    <w:p>
      <w:pPr>
        <w:pStyle w:val="2"/>
        <w:outlineLvl w:val="2"/>
        <w:ind w:firstLine="540"/>
        <w:jc w:val="both"/>
      </w:pPr>
      <w:r>
        <w:rPr>
          <w:sz w:val="20"/>
        </w:rPr>
        <w:t xml:space="preserve">Статья 14.13. Неправомерные действия при банкротстве</w:t>
      </w:r>
    </w:p>
    <w:p>
      <w:pPr>
        <w:pStyle w:val="0"/>
        <w:ind w:firstLine="540"/>
        <w:jc w:val="both"/>
      </w:pPr>
      <w:r>
        <w:rPr>
          <w:sz w:val="20"/>
        </w:rPr>
      </w:r>
    </w:p>
    <w:p>
      <w:pPr>
        <w:pStyle w:val="0"/>
        <w:ind w:firstLine="540"/>
        <w:jc w:val="both"/>
      </w:pPr>
      <w:r>
        <w:rPr>
          <w:sz w:val="20"/>
        </w:rPr>
        <w:t xml:space="preserve">(в ред. Федерального </w:t>
      </w:r>
      <w:hyperlink w:history="0" r:id="rId3934" w:tooltip="Федеральный закон от 19.12.2005 N 161-ФЗ &quot;О внесении изменений в Уголов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19.12.2005 N 161-ФЗ)</w:t>
      </w:r>
    </w:p>
    <w:p>
      <w:pPr>
        <w:pStyle w:val="0"/>
        <w:ind w:firstLine="540"/>
        <w:jc w:val="both"/>
      </w:pPr>
      <w:r>
        <w:rPr>
          <w:sz w:val="20"/>
        </w:rPr>
      </w:r>
    </w:p>
    <w:bookmarkStart w:id="6686" w:name="P6686"/>
    <w:bookmarkEnd w:id="6686"/>
    <w:p>
      <w:pPr>
        <w:pStyle w:val="0"/>
        <w:ind w:firstLine="540"/>
        <w:jc w:val="both"/>
      </w:pPr>
      <w:r>
        <w:rPr>
          <w:sz w:val="20"/>
        </w:rPr>
        <w:t xml:space="preserve">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при наличии </w:t>
      </w:r>
      <w:hyperlink w:history="0" r:id="rId3935"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признаков</w:t>
        </w:r>
      </w:hyperlink>
      <w:r>
        <w:rPr>
          <w:sz w:val="20"/>
        </w:rPr>
        <w:t xml:space="preserve"> банкротства юридического лица либо признаков неплатежеспособности индивидуального предпринимателя или гражданина и не содержат уголовно наказуемых </w:t>
      </w:r>
      <w:hyperlink w:history="0" r:id="rId3936" w:tooltip="&quot;Уголовный кодекс Российской Федерации&quot; от 13.06.1996 N 63-ФЗ (ред. от 17.11.2025) {КонсультантПлюс}">
        <w:r>
          <w:rPr>
            <w:sz w:val="20"/>
            <w:color w:val="0000ff"/>
          </w:rPr>
          <w:t xml:space="preserve">деяний</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пятидесяти тысяч до ста тысяч рублей или дисквалификацию на срок от шести месяцев до трех лет.</w:t>
      </w:r>
    </w:p>
    <w:p>
      <w:pPr>
        <w:pStyle w:val="0"/>
        <w:jc w:val="both"/>
      </w:pPr>
      <w:r>
        <w:rPr>
          <w:sz w:val="20"/>
        </w:rPr>
        <w:t xml:space="preserve">(часть 1 в ред. Федерального </w:t>
      </w:r>
      <w:hyperlink w:history="0" r:id="rId3937"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154-ФЗ)</w:t>
      </w:r>
    </w:p>
    <w:bookmarkStart w:id="6689" w:name="P6689"/>
    <w:bookmarkEnd w:id="6689"/>
    <w:p>
      <w:pPr>
        <w:pStyle w:val="0"/>
        <w:spacing w:before="200" w:lineRule="auto"/>
        <w:ind w:firstLine="540"/>
        <w:jc w:val="both"/>
      </w:pPr>
      <w:r>
        <w:rPr>
          <w:sz w:val="20"/>
        </w:rPr>
        <w:t xml:space="preserve">2. Неправомерное удовлетворение имущественных требований отдельных кредиторов за счет имущества должника - юридического лица руководителем юридического лица или его учредителем (участником) либо индивидуальным предпринимателем или гражданином заведомо в ущерб другим кредиторам либо принятие такого удовлетворения кредиторами, знающими об отданном им предпочтении в ущерб другим кредиторам, если эти действия совершены при наличии признаков банкротства и не содержат уголовно наказуемых </w:t>
      </w:r>
      <w:hyperlink w:history="0" r:id="rId3938" w:tooltip="&quot;Уголовный кодекс Российской Федерации&quot; от 13.06.1996 N 63-ФЗ (ред. от 17.11.2025) {КонсультантПлюс}">
        <w:r>
          <w:rPr>
            <w:sz w:val="20"/>
            <w:color w:val="0000ff"/>
          </w:rPr>
          <w:t xml:space="preserve">деяний</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пятидесяти тысяч до ста тысяч рублей или дисквалификацию на срок от шести месяцев до трех лет.</w:t>
      </w:r>
    </w:p>
    <w:p>
      <w:pPr>
        <w:pStyle w:val="0"/>
        <w:jc w:val="both"/>
      </w:pPr>
      <w:r>
        <w:rPr>
          <w:sz w:val="20"/>
        </w:rPr>
        <w:t xml:space="preserve">(часть 2 в ред. Федерального </w:t>
      </w:r>
      <w:hyperlink w:history="0" r:id="rId3939"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154-ФЗ)</w:t>
      </w:r>
    </w:p>
    <w:bookmarkStart w:id="6692" w:name="P6692"/>
    <w:bookmarkEnd w:id="6692"/>
    <w:p>
      <w:pPr>
        <w:pStyle w:val="0"/>
        <w:spacing w:before="200" w:lineRule="auto"/>
        <w:ind w:firstLine="540"/>
        <w:jc w:val="both"/>
      </w:pPr>
      <w:r>
        <w:rPr>
          <w:sz w:val="20"/>
        </w:rPr>
        <w:t xml:space="preserve">3. Неисполнение арбитражным управляющим, реестродержателем, организатором торгов, оператором электронной площадки либо руководителем временной администрации кредитной или иной финансовой организации обязанностей, установленных </w:t>
      </w:r>
      <w:r>
        <w:rPr>
          <w:sz w:val="20"/>
        </w:rPr>
        <w:t xml:space="preserve">законодательством</w:t>
      </w:r>
      <w:r>
        <w:rPr>
          <w:sz w:val="20"/>
        </w:rPr>
        <w:t xml:space="preserve"> о несостоятельности (банкротстве), если такое действие (бездействие) не содержит уголовно наказуемого деяния,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пяти тысяч до пятидесяти тысяч рублей; на юридических лиц - от двухсот тысяч до двухсот пятидесяти тысяч рублей.</w:t>
      </w:r>
    </w:p>
    <w:p>
      <w:pPr>
        <w:pStyle w:val="0"/>
        <w:jc w:val="both"/>
      </w:pPr>
      <w:r>
        <w:rPr>
          <w:sz w:val="20"/>
        </w:rPr>
        <w:t xml:space="preserve">(в ред. Федерального </w:t>
      </w:r>
      <w:hyperlink w:history="0" r:id="rId3940"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29.12.2015 N 391-ФЗ)</w:t>
      </w:r>
    </w:p>
    <w:p>
      <w:pPr>
        <w:pStyle w:val="0"/>
        <w:jc w:val="both"/>
      </w:pPr>
      <w:r>
        <w:rPr>
          <w:sz w:val="20"/>
        </w:rPr>
        <w:t xml:space="preserve">(часть 3 в ред. Федерального </w:t>
      </w:r>
      <w:hyperlink w:history="0" r:id="rId3941" w:tooltip="Федеральный закон от 29.12.2014 N 482-ФЗ (ред. от 29.12.2015) &quot;О внесении изменений в Федеральный закон &quot;О несостоятельности (банкротстве)&quot; и Кодекс Российской Федерации об административных правонарушениях&quot; (с изм. и доп., вступ. в силу с 01.01.2017) {КонсультантПлюс}">
        <w:r>
          <w:rPr>
            <w:sz w:val="20"/>
            <w:color w:val="0000ff"/>
          </w:rPr>
          <w:t xml:space="preserve">закона</w:t>
        </w:r>
      </w:hyperlink>
      <w:r>
        <w:rPr>
          <w:sz w:val="20"/>
        </w:rPr>
        <w:t xml:space="preserve"> от 29.12.2014 N 482-ФЗ)</w:t>
      </w:r>
    </w:p>
    <w:p>
      <w:pPr>
        <w:pStyle w:val="0"/>
        <w:spacing w:before="200" w:lineRule="auto"/>
        <w:ind w:firstLine="540"/>
        <w:jc w:val="both"/>
      </w:pPr>
      <w:r>
        <w:rPr>
          <w:sz w:val="20"/>
        </w:rPr>
        <w:t xml:space="preserve">3.1. Повторное совершение административного правонарушения, предусмотренного </w:t>
      </w:r>
      <w:hyperlink w:history="0" w:anchor="P6692" w:tooltip="3. Неисполнение арбитражным управляющим, реестродержателем, организатором торгов, оператором электронной площадки либо руководителем временной администрации кредитной или иной финансовой организации обязанностей, установленных законодательством о несостоятельности (банкротстве), если такое действие (бездействие) не содержит уголовно наказуемого деяния, -">
        <w:r>
          <w:rPr>
            <w:sz w:val="20"/>
            <w:color w:val="0000ff"/>
          </w:rPr>
          <w:t xml:space="preserve">частью 3</w:t>
        </w:r>
      </w:hyperlink>
      <w:r>
        <w:rPr>
          <w:sz w:val="20"/>
        </w:rPr>
        <w:t xml:space="preserve"> настоящей статьи, если такое действие не содержит уголовно наказуемого деяния, -</w:t>
      </w:r>
    </w:p>
    <w:p>
      <w:pPr>
        <w:pStyle w:val="0"/>
        <w:spacing w:before="200" w:lineRule="auto"/>
        <w:ind w:firstLine="540"/>
        <w:jc w:val="both"/>
      </w:pPr>
      <w:r>
        <w:rPr>
          <w:sz w:val="20"/>
        </w:rPr>
        <w:t xml:space="preserve">влечет дисквалификацию должностных лиц на срок от шести месяцев до трех лет; наложение административного штрафа на юридических лиц в размере от трехсот пятидесяти тысяч до одного миллиона рублей.</w:t>
      </w:r>
    </w:p>
    <w:p>
      <w:pPr>
        <w:pStyle w:val="0"/>
        <w:jc w:val="both"/>
      </w:pPr>
      <w:r>
        <w:rPr>
          <w:sz w:val="20"/>
        </w:rPr>
        <w:t xml:space="preserve">(часть введена Федеральным </w:t>
      </w:r>
      <w:hyperlink w:history="0" r:id="rId3942"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4 ст. 14.13 см. </w:t>
            </w:r>
            <w:hyperlink w:history="0" r:id="rId3943" w:tooltip="Постановление Конституционного Суда РФ от 06.04.2021 N 10-П &quot;По делу о проверке конституционности части 4 статьи 14.13 Кодекса Российской Федерации об административных правонарушениях в связи с жалобой гражданина В.А. Вострикова&quot; {КонсультантПлюс}">
              <w:r>
                <w:rPr>
                  <w:sz w:val="20"/>
                  <w:color w:val="0000ff"/>
                </w:rPr>
                <w:t xml:space="preserve">Постановление</w:t>
              </w:r>
            </w:hyperlink>
            <w:r>
              <w:rPr>
                <w:sz w:val="20"/>
                <w:color w:val="392c69"/>
              </w:rPr>
              <w:t xml:space="preserve"> КС РФ от 06.04.2021 N 10-П.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701" w:name="P6701"/>
    <w:bookmarkEnd w:id="6701"/>
    <w:p>
      <w:pPr>
        <w:pStyle w:val="0"/>
        <w:spacing w:before="260" w:lineRule="auto"/>
        <w:ind w:firstLine="540"/>
        <w:jc w:val="both"/>
      </w:pPr>
      <w:r>
        <w:rPr>
          <w:sz w:val="20"/>
        </w:rPr>
        <w:t xml:space="preserve">4. Незаконное воспрепятствование деятельности арбитражного управляющего, конкурсного управляющего либо временной администрации кредитной или иной финансовой организации, в том числе несвоевременное предоставление, уклонение или отказ от передачи арбитражному управляющему, конкурсному управляющему либо временной администрации кредитной или иной финансовой организации сведений и (или) документов, необходимых для исполнения возложенных на них обязанностей, и (или) имущества, принадлежащего юридическому лицу, в том числе кредитной или иной финансовой организации, в случаях, когда функции руководителя юридического лица, в том числе кредитной или иной финансовой организации, возложены соответственно на арбитражного управляющего, конкурсного управляющего и руководителя временной администрации кредитной или иной финансовой организации, если эти действия (бездействие) не содержат уголовно наказуемых </w:t>
      </w:r>
      <w:hyperlink w:history="0" r:id="rId3944" w:tooltip="&quot;Уголовный кодекс Российской Федерации&quot; от 13.06.1996 N 63-ФЗ (ред. от 17.11.2025) {КонсультантПлюс}">
        <w:r>
          <w:rPr>
            <w:sz w:val="20"/>
            <w:color w:val="0000ff"/>
          </w:rPr>
          <w:t xml:space="preserve">деяний</w:t>
        </w:r>
      </w:hyperlink>
      <w:r>
        <w:rPr>
          <w:sz w:val="20"/>
        </w:rPr>
        <w:t xml:space="preserve">, -</w:t>
      </w:r>
    </w:p>
    <w:p>
      <w:pPr>
        <w:pStyle w:val="0"/>
        <w:jc w:val="both"/>
      </w:pPr>
      <w:r>
        <w:rPr>
          <w:sz w:val="20"/>
        </w:rPr>
        <w:t xml:space="preserve">(в ред. Федерального </w:t>
      </w:r>
      <w:hyperlink w:history="0" r:id="rId3945" w:tooltip="Федеральный закон от 29.12.2014 N 482-ФЗ (ред. от 29.12.2015) &quot;О внесении изменений в Федеральный закон &quot;О несостоятельности (банкротстве)&quot; и Кодекс Российской Федерации об административных правонарушениях&quot; (с изм. и доп., вступ. в силу с 01.01.2017) {КонсультантПлюс}">
        <w:r>
          <w:rPr>
            <w:sz w:val="20"/>
            <w:color w:val="0000ff"/>
          </w:rPr>
          <w:t xml:space="preserve">закона</w:t>
        </w:r>
      </w:hyperlink>
      <w:r>
        <w:rPr>
          <w:sz w:val="20"/>
        </w:rPr>
        <w:t xml:space="preserve"> от 29.12.2014 N 482-ФЗ)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шести месяцев до одного года.</w:t>
      </w:r>
    </w:p>
    <w:p>
      <w:pPr>
        <w:pStyle w:val="0"/>
        <w:jc w:val="both"/>
      </w:pPr>
      <w:r>
        <w:rPr>
          <w:sz w:val="20"/>
        </w:rPr>
        <w:t xml:space="preserve">(часть 4 в ред. Федерального </w:t>
      </w:r>
      <w:hyperlink w:history="0" r:id="rId3946" w:tooltip="Федеральный закон от 19.05.2010 N 92-ФЗ &quot;О внесении изменений в статьи 14.13 и 14.14 Кодекса Российской Федерации об административных правонарушениях и статью 195 Уголовного кодекса Российской Федерации&quot; {КонсультантПлюс}">
        <w:r>
          <w:rPr>
            <w:sz w:val="20"/>
            <w:color w:val="0000ff"/>
          </w:rPr>
          <w:t xml:space="preserve">закона</w:t>
        </w:r>
      </w:hyperlink>
      <w:r>
        <w:rPr>
          <w:sz w:val="20"/>
        </w:rPr>
        <w:t xml:space="preserve"> от 19.05.2010 N 92-ФЗ)</w:t>
      </w:r>
    </w:p>
    <w:bookmarkStart w:id="6705" w:name="P6705"/>
    <w:bookmarkEnd w:id="6705"/>
    <w:p>
      <w:pPr>
        <w:pStyle w:val="0"/>
        <w:spacing w:before="200" w:lineRule="auto"/>
        <w:ind w:firstLine="540"/>
        <w:jc w:val="both"/>
      </w:pPr>
      <w:r>
        <w:rPr>
          <w:sz w:val="20"/>
        </w:rPr>
        <w:t xml:space="preserve">4.1. Действия (бездействие), предусмотренные </w:t>
      </w:r>
      <w:hyperlink w:history="0" w:anchor="P6701" w:tooltip="4. Незаконное воспрепятствование деятельности арбитражного управляющего, конкурсного управляющего либо временной администрации кредитной или иной финансовой организации, в том числе несвоевременное предоставление, уклонение или отказ от передачи арбитражному управляющему, конкурсному управляющему либо временной администрации кредитной или иной финансовой организации сведений и (или) документов, необходимых для исполнения возложенных на них обязанностей, и (или) имущества, принадлежащего юридическому лицу...">
        <w:r>
          <w:rPr>
            <w:sz w:val="20"/>
            <w:color w:val="0000ff"/>
          </w:rPr>
          <w:t xml:space="preserve">частью 4</w:t>
        </w:r>
      </w:hyperlink>
      <w:r>
        <w:rPr>
          <w:sz w:val="20"/>
        </w:rPr>
        <w:t xml:space="preserve">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"Агентство по страхованию вкладов" в связи с осуществлением ими полномочий при проведении анализа финансового положения банка в соответствии с Федеральным </w:t>
      </w:r>
      <w:hyperlink w:history="0" r:id="rId3947"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законом</w:t>
        </w:r>
      </w:hyperlink>
      <w:r>
        <w:rPr>
          <w:sz w:val="20"/>
        </w:rPr>
        <w:t xml:space="preserve"> от 26 октября 2002 года N 127-ФЗ "О несостоятельности (банкротстве)",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сорока тысяч до пятидесяти тысяч рублей или дисквалификацию на срок от шести месяцев до одного года.</w:t>
      </w:r>
    </w:p>
    <w:p>
      <w:pPr>
        <w:pStyle w:val="0"/>
        <w:jc w:val="both"/>
      </w:pPr>
      <w:r>
        <w:rPr>
          <w:sz w:val="20"/>
        </w:rPr>
        <w:t xml:space="preserve">(часть 4.1 введена Федеральным </w:t>
      </w:r>
      <w:hyperlink w:history="0" r:id="rId3948"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29.12.2014 N 484-ФЗ)</w:t>
      </w:r>
    </w:p>
    <w:bookmarkStart w:id="6708" w:name="P6708"/>
    <w:bookmarkEnd w:id="6708"/>
    <w:p>
      <w:pPr>
        <w:pStyle w:val="0"/>
        <w:spacing w:before="200" w:lineRule="auto"/>
        <w:ind w:firstLine="540"/>
        <w:jc w:val="both"/>
      </w:pPr>
      <w:r>
        <w:rPr>
          <w:sz w:val="20"/>
        </w:rPr>
        <w:t xml:space="preserve">5. Неисполнение руководителем юридического лица либо индивидуальным предпринимателем или гражданином обязанности по подаче заявления о признании соответственно юридического лица либо индивидуального предпринимателя, гражданина банкротом в арбитражный суд в случаях, предусмотренных </w:t>
      </w:r>
      <w:r>
        <w:rPr>
          <w:sz w:val="20"/>
        </w:rPr>
        <w:t xml:space="preserve">законодательством</w:t>
      </w:r>
      <w:r>
        <w:rPr>
          <w:sz w:val="20"/>
        </w:rPr>
        <w:t xml:space="preserve"> о несостоятельности (банкротстве),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пяти тысяч до десяти тысяч рублей.</w:t>
      </w:r>
    </w:p>
    <w:p>
      <w:pPr>
        <w:pStyle w:val="0"/>
        <w:jc w:val="both"/>
      </w:pPr>
      <w:r>
        <w:rPr>
          <w:sz w:val="20"/>
        </w:rPr>
        <w:t xml:space="preserve">(в ред. Федерального </w:t>
      </w:r>
      <w:hyperlink w:history="0" r:id="rId3949"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29.12.2015 N 391-ФЗ)</w:t>
      </w:r>
    </w:p>
    <w:p>
      <w:pPr>
        <w:pStyle w:val="0"/>
        <w:jc w:val="both"/>
      </w:pPr>
      <w:r>
        <w:rPr>
          <w:sz w:val="20"/>
        </w:rPr>
        <w:t xml:space="preserve">(часть 5 в ред. Федерального </w:t>
      </w:r>
      <w:hyperlink w:history="0" r:id="rId3950"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154-ФЗ)</w:t>
      </w:r>
    </w:p>
    <w:bookmarkStart w:id="6712" w:name="P6712"/>
    <w:bookmarkEnd w:id="6712"/>
    <w:p>
      <w:pPr>
        <w:pStyle w:val="0"/>
        <w:spacing w:before="200" w:lineRule="auto"/>
        <w:ind w:firstLine="540"/>
        <w:jc w:val="both"/>
      </w:pPr>
      <w:r>
        <w:rPr>
          <w:sz w:val="20"/>
        </w:rPr>
        <w:t xml:space="preserve">5.1. Повторное совершение административного правонарушения, предусмотренного </w:t>
      </w:r>
      <w:hyperlink w:history="0" w:anchor="P6708" w:tooltip="5. Неисполнение руководителем юридического лица либо индивидуальным предпринимателем или гражданином обязанности по подаче заявления о признании соответственно юридического лица либо индивидуального предпринимателя, гражданина банкротом в арбитражный суд в случаях, предусмотренных законодательством о несостоятельности (банкротстве), -">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дисквалификацию на срок от шести месяцев до трех лет.</w:t>
      </w:r>
    </w:p>
    <w:p>
      <w:pPr>
        <w:pStyle w:val="0"/>
        <w:jc w:val="both"/>
      </w:pPr>
      <w:r>
        <w:rPr>
          <w:sz w:val="20"/>
        </w:rPr>
        <w:t xml:space="preserve">(часть 5.1 введена Федеральным </w:t>
      </w:r>
      <w:hyperlink w:history="0" r:id="rId3951"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bookmarkStart w:id="6715" w:name="P6715"/>
    <w:bookmarkEnd w:id="6715"/>
    <w:p>
      <w:pPr>
        <w:pStyle w:val="0"/>
        <w:spacing w:before="200" w:lineRule="auto"/>
        <w:ind w:firstLine="540"/>
        <w:jc w:val="both"/>
      </w:pPr>
      <w:r>
        <w:rPr>
          <w:sz w:val="20"/>
        </w:rPr>
        <w:t xml:space="preserve">6. Неисполнение руководителем юридического лица в установленный законодательством о несостоятельности (банкротстве) </w:t>
      </w:r>
      <w:hyperlink w:history="0" r:id="rId3952"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срок</w:t>
        </w:r>
      </w:hyperlink>
      <w:r>
        <w:rPr>
          <w:sz w:val="20"/>
        </w:rPr>
        <w:t xml:space="preserve"> обязанности по направлению собственнику имущества должника - унитарного предприятия, а также лицам, имеющим право инициировать созыв внеочередного общего собрания акционеров (участников), сведений о наличии признаков банкротства, равно как и копии заявления должника при подаче его в арбитражный суд, отзыва должника на заявление о признании должника банкротом,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до пятидесяти тысяч рублей или дисквалификацию на срок от шести месяцев до двух лет.</w:t>
      </w:r>
    </w:p>
    <w:p>
      <w:pPr>
        <w:pStyle w:val="0"/>
        <w:jc w:val="both"/>
      </w:pPr>
      <w:r>
        <w:rPr>
          <w:sz w:val="20"/>
        </w:rPr>
        <w:t xml:space="preserve">(часть 6 введена Федеральным </w:t>
      </w:r>
      <w:hyperlink w:history="0" r:id="rId3953" w:tooltip="Федеральный закон от 29.12.2014 N 482-ФЗ (ред. от 29.12.2015) &quot;О внесении изменений в Федеральный закон &quot;О несостоятельности (банкротстве)&quot; и Кодекс Российской Федерации об административных правонарушениях&quot; (с изм. и доп., вступ. в силу с 01.01.2017) {КонсультантПлюс}">
        <w:r>
          <w:rPr>
            <w:sz w:val="20"/>
            <w:color w:val="0000ff"/>
          </w:rPr>
          <w:t xml:space="preserve">законом</w:t>
        </w:r>
      </w:hyperlink>
      <w:r>
        <w:rPr>
          <w:sz w:val="20"/>
        </w:rPr>
        <w:t xml:space="preserve"> от 29.12.2014 N 482-ФЗ)</w:t>
      </w:r>
    </w:p>
    <w:bookmarkStart w:id="6718" w:name="P6718"/>
    <w:bookmarkEnd w:id="6718"/>
    <w:p>
      <w:pPr>
        <w:pStyle w:val="0"/>
        <w:spacing w:before="200" w:lineRule="auto"/>
        <w:ind w:firstLine="540"/>
        <w:jc w:val="both"/>
      </w:pPr>
      <w:r>
        <w:rPr>
          <w:sz w:val="20"/>
        </w:rPr>
        <w:t xml:space="preserve">7. Незаконное воспрепятствование индивидуальным предпринимателем или гражданином деятельности арбитражного управляющего, утвержденного арбитражным судом в деле о банкротстве индивидуального предпринимателя или гражданина, включая уклонение или отказ от предоставления информации в случаях, предусмотренных </w:t>
      </w:r>
      <w:hyperlink w:history="0" r:id="rId3954"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законодательством</w:t>
        </w:r>
      </w:hyperlink>
      <w:r>
        <w:rPr>
          <w:sz w:val="20"/>
        </w:rPr>
        <w:t xml:space="preserve"> о несостоятельности (банкротстве), передачи арбитражному управляющему документов, необходимых для исполнения возложенных на него обязанностей, если эти действия (бездействие) не содержат уголовно наказуемых деяний,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трех тысяч рублей; на должностных лиц - от пяти тысяч до десяти тысяч рублей или дисквалификацию на срок от шести месяцев до двух лет.</w:t>
      </w:r>
    </w:p>
    <w:p>
      <w:pPr>
        <w:pStyle w:val="0"/>
        <w:jc w:val="both"/>
      </w:pPr>
      <w:r>
        <w:rPr>
          <w:sz w:val="20"/>
        </w:rPr>
        <w:t xml:space="preserve">(в ред. Федерального </w:t>
      </w:r>
      <w:hyperlink w:history="0" r:id="rId3955"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29.12.2015 N 391-ФЗ)</w:t>
      </w:r>
    </w:p>
    <w:p>
      <w:pPr>
        <w:pStyle w:val="0"/>
        <w:jc w:val="both"/>
      </w:pPr>
      <w:r>
        <w:rPr>
          <w:sz w:val="20"/>
        </w:rPr>
        <w:t xml:space="preserve">(часть 7 введена Федеральным </w:t>
      </w:r>
      <w:hyperlink w:history="0" r:id="rId3956"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29.06.2015 N 154-ФЗ)</w:t>
      </w:r>
    </w:p>
    <w:bookmarkStart w:id="6722" w:name="P6722"/>
    <w:bookmarkEnd w:id="6722"/>
    <w:p>
      <w:pPr>
        <w:pStyle w:val="0"/>
        <w:spacing w:before="200" w:lineRule="auto"/>
        <w:ind w:firstLine="540"/>
        <w:jc w:val="both"/>
      </w:pPr>
      <w:r>
        <w:rPr>
          <w:sz w:val="20"/>
        </w:rPr>
        <w:t xml:space="preserve">8. Неисполнение вступившего в законную силу судебного акта о привлечении контролирующих должника лиц к субсидиарной ответственности по обязательствам должника, признанного банкротом, при условии, что такое действие не содержит уголовно наказуемого деяния, за исключением случаев, если данный судебный акт обжалован в суд кассационной инстанции и по нему судом кассационной инстанции не вынесен судебный акт либо не истек срок обжалования в суде кассационной инстанции судебного акта о привлечении к субсидиарной ответственности, -</w:t>
      </w:r>
    </w:p>
    <w:p>
      <w:pPr>
        <w:pStyle w:val="0"/>
        <w:spacing w:before="200" w:lineRule="auto"/>
        <w:ind w:firstLine="540"/>
        <w:jc w:val="both"/>
      </w:pPr>
      <w:r>
        <w:rPr>
          <w:sz w:val="20"/>
        </w:rPr>
        <w:t xml:space="preserve">влечет в отношении должностных лиц дисквалификацию на срок от шести месяцев до трех лет.</w:t>
      </w:r>
    </w:p>
    <w:p>
      <w:pPr>
        <w:pStyle w:val="0"/>
        <w:jc w:val="both"/>
      </w:pPr>
      <w:r>
        <w:rPr>
          <w:sz w:val="20"/>
        </w:rPr>
        <w:t xml:space="preserve">(часть 8 введена Федеральным </w:t>
      </w:r>
      <w:hyperlink w:history="0" r:id="rId3957"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p>
      <w:pPr>
        <w:pStyle w:val="0"/>
        <w:ind w:firstLine="540"/>
        <w:jc w:val="both"/>
      </w:pPr>
      <w:r>
        <w:rPr>
          <w:sz w:val="20"/>
        </w:rPr>
      </w:r>
    </w:p>
    <w:bookmarkStart w:id="6726" w:name="P6726"/>
    <w:bookmarkEnd w:id="6726"/>
    <w:p>
      <w:pPr>
        <w:pStyle w:val="2"/>
        <w:outlineLvl w:val="2"/>
        <w:ind w:firstLine="540"/>
        <w:jc w:val="both"/>
      </w:pPr>
      <w:r>
        <w:rPr>
          <w:sz w:val="20"/>
        </w:rPr>
        <w:t xml:space="preserve">Статья 14.14. Воспрепятствование должностными лицами кредитной или иной финансовой организации осуществлению функций временной администрации</w:t>
      </w:r>
    </w:p>
    <w:p>
      <w:pPr>
        <w:pStyle w:val="0"/>
        <w:jc w:val="both"/>
      </w:pPr>
      <w:r>
        <w:rPr>
          <w:sz w:val="20"/>
        </w:rPr>
        <w:t xml:space="preserve">(в ред. Федерального </w:t>
      </w:r>
      <w:hyperlink w:history="0" r:id="rId3958" w:tooltip="Федеральный закон от 19.05.2010 N 92-ФЗ &quot;О внесении изменений в статьи 14.13 и 14.14 Кодекса Российской Федерации об административных правонарушениях и статью 195 Уголовного кодекса Российской Федерации&quot; {КонсультантПлюс}">
        <w:r>
          <w:rPr>
            <w:sz w:val="20"/>
            <w:color w:val="0000ff"/>
          </w:rPr>
          <w:t xml:space="preserve">закона</w:t>
        </w:r>
      </w:hyperlink>
      <w:r>
        <w:rPr>
          <w:sz w:val="20"/>
        </w:rPr>
        <w:t xml:space="preserve"> от 19.05.2010 N 92-ФЗ)</w:t>
      </w:r>
    </w:p>
    <w:p>
      <w:pPr>
        <w:pStyle w:val="0"/>
        <w:jc w:val="both"/>
      </w:pPr>
      <w:r>
        <w:rPr>
          <w:sz w:val="20"/>
        </w:rPr>
      </w:r>
    </w:p>
    <w:p>
      <w:pPr>
        <w:pStyle w:val="0"/>
        <w:ind w:firstLine="540"/>
        <w:jc w:val="both"/>
      </w:pPr>
      <w:r>
        <w:rPr>
          <w:sz w:val="20"/>
        </w:rPr>
        <w:t xml:space="preserve">Воспрепятствование должностными лицами кредитной или иной финансовой организации осуществлению </w:t>
      </w:r>
      <w:r>
        <w:rPr>
          <w:sz w:val="20"/>
        </w:rPr>
        <w:t xml:space="preserve">функций</w:t>
      </w:r>
      <w:r>
        <w:rPr>
          <w:sz w:val="20"/>
        </w:rPr>
        <w:t xml:space="preserve"> временной администрации -</w:t>
      </w:r>
    </w:p>
    <w:p>
      <w:pPr>
        <w:pStyle w:val="0"/>
        <w:jc w:val="both"/>
      </w:pPr>
      <w:r>
        <w:rPr>
          <w:sz w:val="20"/>
        </w:rPr>
        <w:t xml:space="preserve">(в ред. Федерального </w:t>
      </w:r>
      <w:hyperlink w:history="0" r:id="rId3959" w:tooltip="Федеральный закон от 19.05.2010 N 92-ФЗ &quot;О внесении изменений в статьи 14.13 и 14.14 Кодекса Российской Федерации об административных правонарушениях и статью 195 Уголовного кодекса Российской Федерации&quot; {КонсультантПлюс}">
        <w:r>
          <w:rPr>
            <w:sz w:val="20"/>
            <w:color w:val="0000ff"/>
          </w:rPr>
          <w:t xml:space="preserve">закона</w:t>
        </w:r>
      </w:hyperlink>
      <w:r>
        <w:rPr>
          <w:sz w:val="20"/>
        </w:rPr>
        <w:t xml:space="preserve"> от 19.05.2010 N 92-ФЗ)</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396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6734" w:name="P6734"/>
    <w:bookmarkEnd w:id="6734"/>
    <w:p>
      <w:pPr>
        <w:pStyle w:val="2"/>
        <w:outlineLvl w:val="2"/>
        <w:ind w:firstLine="540"/>
        <w:jc w:val="both"/>
      </w:pPr>
      <w:r>
        <w:rPr>
          <w:sz w:val="20"/>
        </w:rPr>
        <w:t xml:space="preserve">Статья 14.15. Нарушение правил продажи отдельных видов товаров</w:t>
      </w:r>
    </w:p>
    <w:p>
      <w:pPr>
        <w:pStyle w:val="0"/>
        <w:jc w:val="both"/>
      </w:pPr>
      <w:r>
        <w:rPr>
          <w:sz w:val="20"/>
        </w:rPr>
      </w:r>
    </w:p>
    <w:p>
      <w:pPr>
        <w:pStyle w:val="0"/>
        <w:ind w:firstLine="540"/>
        <w:jc w:val="both"/>
      </w:pPr>
      <w:r>
        <w:rPr>
          <w:sz w:val="20"/>
        </w:rPr>
        <w:t xml:space="preserve">Нарушение установленных </w:t>
      </w:r>
      <w:r>
        <w:rPr>
          <w:sz w:val="20"/>
        </w:rPr>
        <w:t xml:space="preserve">правил</w:t>
      </w:r>
      <w:r>
        <w:rPr>
          <w:sz w:val="20"/>
        </w:rPr>
        <w:t xml:space="preserve"> продажи отдельных видов товаров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пятисот рублей; на должностных лиц - от одной тысячи до трех тысяч рублей; на юридических лиц - от десяти тысяч до тридцати тысяч рублей.</w:t>
      </w:r>
    </w:p>
    <w:p>
      <w:pPr>
        <w:pStyle w:val="0"/>
        <w:jc w:val="both"/>
      </w:pPr>
      <w:r>
        <w:rPr>
          <w:sz w:val="20"/>
        </w:rPr>
        <w:t xml:space="preserve">(в ред. Федеральных законов от 22.06.2007 </w:t>
      </w:r>
      <w:hyperlink w:history="0" r:id="rId396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3962"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14.15.1. Утратила силу. - Федеральный </w:t>
      </w:r>
      <w:hyperlink w:history="0" r:id="rId3963"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w:t>
        </w:r>
      </w:hyperlink>
      <w:r>
        <w:rPr>
          <w:sz w:val="20"/>
        </w:rPr>
        <w:t xml:space="preserve"> от 21.07.2014 N 210-ФЗ.</w:t>
      </w:r>
    </w:p>
    <w:p>
      <w:pPr>
        <w:pStyle w:val="0"/>
        <w:ind w:firstLine="540"/>
        <w:jc w:val="both"/>
      </w:pPr>
      <w:r>
        <w:rPr>
          <w:sz w:val="20"/>
        </w:rPr>
      </w:r>
    </w:p>
    <w:bookmarkStart w:id="6742" w:name="P6742"/>
    <w:bookmarkEnd w:id="6742"/>
    <w:p>
      <w:pPr>
        <w:pStyle w:val="2"/>
        <w:outlineLvl w:val="2"/>
        <w:ind w:firstLine="540"/>
        <w:jc w:val="both"/>
      </w:pPr>
      <w:r>
        <w:rPr>
          <w:sz w:val="20"/>
        </w:rPr>
        <w:t xml:space="preserve">Статья 14.15.2. Незаконная реализация входных билетов на матчи чемпионата Европы по футболу UEFA 2020 года или документов, дающих право на их получение</w:t>
      </w:r>
    </w:p>
    <w:p>
      <w:pPr>
        <w:pStyle w:val="0"/>
        <w:jc w:val="both"/>
      </w:pPr>
      <w:r>
        <w:rPr>
          <w:sz w:val="20"/>
        </w:rPr>
        <w:t xml:space="preserve">(в ред. Федерального </w:t>
      </w:r>
      <w:hyperlink w:history="0" r:id="rId3964"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ind w:firstLine="540"/>
        <w:jc w:val="both"/>
      </w:pPr>
      <w:r>
        <w:rPr>
          <w:sz w:val="20"/>
        </w:rPr>
      </w:r>
    </w:p>
    <w:p>
      <w:pPr>
        <w:pStyle w:val="0"/>
        <w:ind w:firstLine="540"/>
        <w:jc w:val="both"/>
      </w:pPr>
      <w:r>
        <w:rPr>
          <w:sz w:val="20"/>
        </w:rPr>
        <w:t xml:space="preserve">(введена Федеральным </w:t>
      </w:r>
      <w:hyperlink w:history="0" r:id="rId3965"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законом</w:t>
        </w:r>
      </w:hyperlink>
      <w:r>
        <w:rPr>
          <w:sz w:val="20"/>
        </w:rPr>
        <w:t xml:space="preserve"> от 05.02.2018 N 13-ФЗ)</w:t>
      </w:r>
    </w:p>
    <w:p>
      <w:pPr>
        <w:pStyle w:val="0"/>
        <w:ind w:firstLine="540"/>
        <w:jc w:val="both"/>
      </w:pPr>
      <w:r>
        <w:rPr>
          <w:sz w:val="20"/>
        </w:rPr>
      </w:r>
    </w:p>
    <w:p>
      <w:pPr>
        <w:pStyle w:val="0"/>
        <w:ind w:firstLine="540"/>
        <w:jc w:val="both"/>
      </w:pPr>
      <w:r>
        <w:rPr>
          <w:sz w:val="20"/>
        </w:rPr>
        <w:t xml:space="preserve">Реализация (продажа, перепродажа, распределение, распространение, обмен либо иное использование, связанное или не связанное с извлечением прибыли) входных билетов на матчи чемпионата Европы по футболу UEFA 2020 года или документов, дающих право на их получение, без заключения соответствующего договора с UEFA или уполномоченными организациями UEFA и (или) изменение при реализации входных билетов на матчи чемпионата Европы по футболу UEFA 2020 года или документов, дающих право на их получение, установленной стоимости входных билетов на матчи чемпионата Европы по футболу UEFA 2020 года -</w:t>
      </w:r>
    </w:p>
    <w:p>
      <w:pPr>
        <w:pStyle w:val="0"/>
        <w:jc w:val="both"/>
      </w:pPr>
      <w:r>
        <w:rPr>
          <w:sz w:val="20"/>
        </w:rPr>
        <w:t xml:space="preserve">(в ред. Федерального </w:t>
      </w:r>
      <w:hyperlink w:history="0" r:id="rId3966"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spacing w:before="200" w:lineRule="auto"/>
        <w:ind w:firstLine="540"/>
        <w:jc w:val="both"/>
      </w:pPr>
      <w:r>
        <w:rPr>
          <w:sz w:val="20"/>
        </w:rPr>
        <w:t xml:space="preserve">влекут наложение административного штрафа на граждан в размере от двадцатикратной до двадцатипятикратной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но не менее пятидесяти тысяч рублей; на должностных лиц - от двадцатипятикратной до тридцатикратной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но не менее ста пятидесяти тысяч рублей; на лиц, осуществляющих предпринимательскую деятельность без образования юридического лица, - от двадцатипятикратной до тридцатикратной стоимости входного билета на матч чемпионата Европы по футболу UEFA 2020 года, явившегося предметом административного правонарушения, или стоимости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но не менее ста пятидесяти тысяч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3967"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spacing w:before="200" w:lineRule="auto"/>
        <w:ind w:firstLine="540"/>
        <w:jc w:val="both"/>
      </w:pPr>
      <w:r>
        <w:rPr>
          <w:sz w:val="20"/>
        </w:rPr>
        <w:t xml:space="preserve">Примечание. Под стоимостью входного билета на матч чемпионата Европы по футболу UEFA 2020 года, явившегося предметом административного правонарушения, или стоимостью входного билета на матч чемпионата Европы по футболу UEFA 2020 года, указанной в документе, дающем право на получение входного билета на матч чемпионата Европы по футболу UEFA 2020 года, явившемся предметом административного правонарушения, понимается цена входного билета на матч чемпионата Европы по футболу UEFA 2020 года, установленная UEFA и указанная на входном билете на матч чемпионата Европы по футболу UEFA 2020 года или в документе, дающем право на получение входного билета на матч чемпионата Европы по футболу UEFA 2020 года.</w:t>
      </w:r>
    </w:p>
    <w:p>
      <w:pPr>
        <w:pStyle w:val="0"/>
        <w:jc w:val="both"/>
      </w:pPr>
      <w:r>
        <w:rPr>
          <w:sz w:val="20"/>
        </w:rPr>
        <w:t xml:space="preserve">(в ред. Федерального </w:t>
      </w:r>
      <w:hyperlink w:history="0" r:id="rId3968"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ind w:firstLine="540"/>
        <w:jc w:val="both"/>
      </w:pPr>
      <w:r>
        <w:rPr>
          <w:sz w:val="20"/>
        </w:rPr>
      </w:r>
    </w:p>
    <w:bookmarkStart w:id="6754" w:name="P6754"/>
    <w:bookmarkEnd w:id="6754"/>
    <w:p>
      <w:pPr>
        <w:pStyle w:val="2"/>
        <w:outlineLvl w:val="2"/>
        <w:ind w:firstLine="540"/>
        <w:jc w:val="both"/>
      </w:pPr>
      <w:r>
        <w:rPr>
          <w:sz w:val="20"/>
        </w:rPr>
        <w:t xml:space="preserve">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w:t>
      </w:r>
    </w:p>
    <w:p>
      <w:pPr>
        <w:pStyle w:val="0"/>
        <w:jc w:val="both"/>
      </w:pPr>
      <w:r>
        <w:rPr>
          <w:sz w:val="20"/>
        </w:rPr>
        <w:t xml:space="preserve">(в ред. Федерального </w:t>
      </w:r>
      <w:hyperlink w:history="0" r:id="rId3969"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ind w:firstLine="540"/>
        <w:jc w:val="both"/>
      </w:pPr>
      <w:r>
        <w:rPr>
          <w:sz w:val="20"/>
        </w:rPr>
      </w:r>
    </w:p>
    <w:p>
      <w:pPr>
        <w:pStyle w:val="0"/>
        <w:ind w:firstLine="540"/>
        <w:jc w:val="both"/>
      </w:pPr>
      <w:r>
        <w:rPr>
          <w:sz w:val="20"/>
        </w:rPr>
        <w:t xml:space="preserve">(введена Федеральным </w:t>
      </w:r>
      <w:hyperlink w:history="0" r:id="rId3970"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законом</w:t>
        </w:r>
      </w:hyperlink>
      <w:r>
        <w:rPr>
          <w:sz w:val="20"/>
        </w:rPr>
        <w:t xml:space="preserve"> от 05.02.2018 N 13-ФЗ)</w:t>
      </w:r>
    </w:p>
    <w:p>
      <w:pPr>
        <w:pStyle w:val="0"/>
        <w:ind w:firstLine="540"/>
        <w:jc w:val="both"/>
      </w:pPr>
      <w:r>
        <w:rPr>
          <w:sz w:val="20"/>
        </w:rPr>
      </w:r>
    </w:p>
    <w:p>
      <w:pPr>
        <w:pStyle w:val="0"/>
        <w:ind w:firstLine="540"/>
        <w:jc w:val="both"/>
      </w:pPr>
      <w:r>
        <w:rPr>
          <w:sz w:val="20"/>
        </w:rPr>
        <w:t xml:space="preserve">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если эти действия не содержат уголовно наказуемого деяния, -</w:t>
      </w:r>
    </w:p>
    <w:p>
      <w:pPr>
        <w:pStyle w:val="0"/>
        <w:jc w:val="both"/>
      </w:pPr>
      <w:r>
        <w:rPr>
          <w:sz w:val="20"/>
        </w:rPr>
        <w:t xml:space="preserve">(в ред. Федерального </w:t>
      </w:r>
      <w:hyperlink w:history="0" r:id="rId3971" w:tooltip="Федеральный закон от 26.07.2019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218-ФЗ)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семидесяти тысяч рублей; на должностных лиц - от ста пятидесяти тысяч до двухсот тысяч рублей; на лиц, осуществляющих предпринимательскую деятельность без образования юридического лица, - от ста пятидесяти тысяч до двухсот тысяч рублей или административное приостановление деятельности на срок до девяноста суток; на юридических лиц - от одного миллиона до полутора миллионов рублей или административное приостановление деятельности на срок до девяноста суток.</w:t>
      </w:r>
    </w:p>
    <w:p>
      <w:pPr>
        <w:pStyle w:val="0"/>
        <w:ind w:firstLine="540"/>
        <w:jc w:val="both"/>
      </w:pPr>
      <w:r>
        <w:rPr>
          <w:sz w:val="20"/>
        </w:rPr>
      </w:r>
    </w:p>
    <w:p>
      <w:pPr>
        <w:pStyle w:val="2"/>
        <w:outlineLvl w:val="2"/>
        <w:ind w:firstLine="540"/>
        <w:jc w:val="both"/>
      </w:pPr>
      <w:r>
        <w:rPr>
          <w:sz w:val="20"/>
        </w:rPr>
        <w:t xml:space="preserve">Статья 14.16. Нарушение правил продажи этилового спирта, алкогольной и спиртосодержащей продукции</w:t>
      </w:r>
    </w:p>
    <w:p>
      <w:pPr>
        <w:pStyle w:val="0"/>
        <w:jc w:val="both"/>
      </w:pPr>
      <w:r>
        <w:rPr>
          <w:sz w:val="20"/>
        </w:rPr>
        <w:t xml:space="preserve">(в ред. Федеральных законов от 05.12.2005 </w:t>
      </w:r>
      <w:hyperlink w:history="0" r:id="rId3972"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rPr>
        <w:t xml:space="preserve">, от 21.12.2013 </w:t>
      </w:r>
      <w:hyperlink w:history="0" r:id="rId3973"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w:t>
      </w:r>
    </w:p>
    <w:p>
      <w:pPr>
        <w:pStyle w:val="0"/>
        <w:jc w:val="both"/>
      </w:pPr>
      <w:r>
        <w:rPr>
          <w:sz w:val="20"/>
        </w:rPr>
      </w:r>
    </w:p>
    <w:bookmarkStart w:id="6766" w:name="P6766"/>
    <w:bookmarkEnd w:id="6766"/>
    <w:p>
      <w:pPr>
        <w:pStyle w:val="0"/>
        <w:ind w:firstLine="540"/>
        <w:jc w:val="both"/>
      </w:pPr>
      <w:r>
        <w:rPr>
          <w:sz w:val="20"/>
        </w:rPr>
        <w:t xml:space="preserve">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этилового спирта и спиртосодержащей продукции; на юридических лиц - от двухсот тысяч до трехсот тысяч рублей с конфискацией этилового спирта и спиртосодержащей продукции.</w:t>
      </w:r>
    </w:p>
    <w:p>
      <w:pPr>
        <w:pStyle w:val="0"/>
        <w:jc w:val="both"/>
      </w:pPr>
      <w:r>
        <w:rPr>
          <w:sz w:val="20"/>
        </w:rPr>
        <w:t xml:space="preserve">(часть 1 в ред. Федерального </w:t>
      </w:r>
      <w:hyperlink w:history="0" r:id="rId3974" w:tooltip="Федеральный закон от 03.07.2016 N 261-ФЗ (ред. от 11.06.2021)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261-ФЗ)</w:t>
      </w:r>
    </w:p>
    <w:bookmarkStart w:id="6769" w:name="P6769"/>
    <w:bookmarkEnd w:id="6769"/>
    <w:p>
      <w:pPr>
        <w:pStyle w:val="0"/>
        <w:spacing w:before="200" w:lineRule="auto"/>
        <w:ind w:firstLine="540"/>
        <w:jc w:val="both"/>
      </w:pPr>
      <w:r>
        <w:rPr>
          <w:sz w:val="20"/>
        </w:rPr>
        <w:t xml:space="preserve">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w:t>
      </w:r>
      <w:hyperlink w:history="0" r:id="rId3975"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этилового спирта, алкогольной и спиртосодержащей продукции; на юридических лиц - от двухсот тысяч до трехсот тысяч рублей с конфискацией этилового спирта, алкогольной и спиртосодержащей продукции.</w:t>
      </w:r>
    </w:p>
    <w:p>
      <w:pPr>
        <w:pStyle w:val="0"/>
        <w:jc w:val="both"/>
      </w:pPr>
      <w:r>
        <w:rPr>
          <w:sz w:val="20"/>
        </w:rPr>
        <w:t xml:space="preserve">(часть 2 в ред. Федерального </w:t>
      </w:r>
      <w:hyperlink w:history="0" r:id="rId3976"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bookmarkStart w:id="6772" w:name="P6772"/>
    <w:bookmarkEnd w:id="6772"/>
    <w:p>
      <w:pPr>
        <w:pStyle w:val="0"/>
        <w:spacing w:before="200" w:lineRule="auto"/>
        <w:ind w:firstLine="540"/>
        <w:jc w:val="both"/>
      </w:pPr>
      <w:r>
        <w:rPr>
          <w:sz w:val="20"/>
        </w:rPr>
        <w:t xml:space="preserve">2.1. </w:t>
      </w:r>
      <w:hyperlink w:history="0" r:id="rId3977"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Розничная продажа</w:t>
        </w:r>
      </w:hyperlink>
      <w:r>
        <w:rPr>
          <w:sz w:val="20"/>
        </w:rPr>
        <w:t xml:space="preserve"> несовершеннолетнему алкогольной продукции, если это действие не содержит </w:t>
      </w:r>
      <w:hyperlink w:history="0" r:id="rId3978"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3979" w:tooltip="Федеральный закон от 12.11.2012 N 193-ФЗ &quot;О внесении изменений в статьи 3.5 и 14.16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12.11.2012 N 193-ФЗ)</w:t>
      </w:r>
    </w:p>
    <w:p>
      <w:pPr>
        <w:pStyle w:val="0"/>
        <w:jc w:val="both"/>
      </w:pPr>
      <w:r>
        <w:rPr>
          <w:sz w:val="20"/>
        </w:rPr>
        <w:t xml:space="preserve">(часть 2.1 введена Федеральным </w:t>
      </w:r>
      <w:hyperlink w:history="0" r:id="rId3980"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законом</w:t>
        </w:r>
      </w:hyperlink>
      <w:r>
        <w:rPr>
          <w:sz w:val="20"/>
        </w:rPr>
        <w:t xml:space="preserve"> от 21.07.2011 N 253-ФЗ)</w:t>
      </w:r>
    </w:p>
    <w:bookmarkStart w:id="6776" w:name="P6776"/>
    <w:bookmarkEnd w:id="6776"/>
    <w:p>
      <w:pPr>
        <w:pStyle w:val="0"/>
        <w:spacing w:before="200" w:lineRule="auto"/>
        <w:ind w:firstLine="540"/>
        <w:jc w:val="both"/>
      </w:pPr>
      <w:r>
        <w:rPr>
          <w:sz w:val="20"/>
        </w:rPr>
        <w:t xml:space="preserve">2.2. </w:t>
      </w:r>
      <w:hyperlink w:history="0" r:id="rId3981"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Розничная продажа</w:t>
        </w:r>
      </w:hyperlink>
      <w:r>
        <w:rPr>
          <w:sz w:val="20"/>
        </w:rPr>
        <w:t xml:space="preserve">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с конфискацией предметов административного правонарушения или без таковой; на юридических лиц - от трехсот тысяч до пятисот тысяч рублей с конфискацией предметов административного правонарушения или без таковой.</w:t>
      </w:r>
    </w:p>
    <w:p>
      <w:pPr>
        <w:pStyle w:val="0"/>
        <w:jc w:val="both"/>
      </w:pPr>
      <w:r>
        <w:rPr>
          <w:sz w:val="20"/>
        </w:rPr>
        <w:t xml:space="preserve">(часть 2.2 введена Федеральным </w:t>
      </w:r>
      <w:hyperlink w:history="0" r:id="rId3982"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202-ФЗ)</w:t>
      </w:r>
    </w:p>
    <w:bookmarkStart w:id="6779" w:name="P6779"/>
    <w:bookmarkEnd w:id="6779"/>
    <w:p>
      <w:pPr>
        <w:pStyle w:val="0"/>
        <w:spacing w:before="200" w:lineRule="auto"/>
        <w:ind w:firstLine="540"/>
        <w:jc w:val="both"/>
      </w:pPr>
      <w:r>
        <w:rPr>
          <w:sz w:val="20"/>
        </w:rPr>
        <w:t xml:space="preserve">3. Нарушение </w:t>
      </w:r>
      <w:r>
        <w:rPr>
          <w:sz w:val="20"/>
        </w:rPr>
        <w:t xml:space="preserve">особых требований и правил</w:t>
      </w:r>
      <w:r>
        <w:rPr>
          <w:sz w:val="20"/>
        </w:rPr>
        <w:t xml:space="preserve"> розничной продажи алкогольной и спиртосодержащей продукции, за исключением случаев, предусмотренных </w:t>
      </w:r>
      <w:hyperlink w:history="0" w:anchor="P6833" w:tooltip="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законом от 29 декабря 2006 года N 264-ФЗ &quot;О развитии сельского хозяйства&quot; (за исключением розничной продажи пива и пивных напитков, си...">
        <w:r>
          <w:rPr>
            <w:sz w:val="20"/>
            <w:color w:val="0000ff"/>
          </w:rPr>
          <w:t xml:space="preserve">частью 2 статьи 14.17.1</w:t>
        </w:r>
      </w:hyperlink>
      <w:r>
        <w:rPr>
          <w:sz w:val="20"/>
        </w:rPr>
        <w:t xml:space="preserve"> настоящего Кодекса, -</w:t>
      </w:r>
    </w:p>
    <w:p>
      <w:pPr>
        <w:pStyle w:val="0"/>
        <w:jc w:val="both"/>
      </w:pPr>
      <w:r>
        <w:rPr>
          <w:sz w:val="20"/>
        </w:rPr>
        <w:t xml:space="preserve">(в ред. Федеральных законов от 03.07.2016 </w:t>
      </w:r>
      <w:hyperlink w:history="0" r:id="rId3983" w:tooltip="Федеральный закон от 03.07.2016 N 261-ФЗ (ред. от 11.06.2021)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261-ФЗ</w:t>
        </w:r>
      </w:hyperlink>
      <w:r>
        <w:rPr>
          <w:sz w:val="20"/>
        </w:rPr>
        <w:t xml:space="preserve">, от 29.07.2017 </w:t>
      </w:r>
      <w:hyperlink w:history="0" r:id="rId3984"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с конфискацией алкогольной и спиртосодержащей продукции или без таковой; на юридических лиц - от ста тысяч до трехсот тысяч рублей с конфискацией алкогольной и спиртосодержащей продукции или без таковой.</w:t>
      </w:r>
    </w:p>
    <w:p>
      <w:pPr>
        <w:pStyle w:val="0"/>
        <w:jc w:val="both"/>
      </w:pPr>
      <w:r>
        <w:rPr>
          <w:sz w:val="20"/>
        </w:rPr>
        <w:t xml:space="preserve">(в ред. Федерального </w:t>
      </w:r>
      <w:hyperlink w:history="0" r:id="rId3985"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278-ФЗ)</w:t>
      </w:r>
    </w:p>
    <w:p>
      <w:pPr>
        <w:pStyle w:val="0"/>
        <w:spacing w:before="200" w:lineRule="auto"/>
        <w:ind w:firstLine="540"/>
        <w:jc w:val="both"/>
      </w:pPr>
      <w:r>
        <w:rPr>
          <w:sz w:val="20"/>
        </w:rPr>
        <w:t xml:space="preserve">4. Утратил силу. - Федеральный </w:t>
      </w:r>
      <w:hyperlink w:history="0" r:id="rId3986"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закон</w:t>
        </w:r>
      </w:hyperlink>
      <w:r>
        <w:rPr>
          <w:sz w:val="20"/>
        </w:rPr>
        <w:t xml:space="preserve"> от 21.07.2011 N 253-ФЗ.</w:t>
      </w:r>
    </w:p>
    <w:p>
      <w:pPr>
        <w:pStyle w:val="0"/>
        <w:jc w:val="both"/>
      </w:pPr>
      <w:r>
        <w:rPr>
          <w:sz w:val="20"/>
        </w:rPr>
      </w:r>
    </w:p>
    <w:bookmarkStart w:id="6785" w:name="P6785"/>
    <w:bookmarkEnd w:id="6785"/>
    <w:p>
      <w:pPr>
        <w:pStyle w:val="2"/>
        <w:outlineLvl w:val="2"/>
        <w:ind w:firstLine="540"/>
        <w:jc w:val="both"/>
      </w:pPr>
      <w:r>
        <w:rPr>
          <w:sz w:val="20"/>
        </w:rPr>
        <w:t xml:space="preserve">Статья 14.16.1. Нарушение запрета продажи безалкогольных тонизирующих напитков (в том числе энергетических) несовершеннолетним</w:t>
      </w:r>
    </w:p>
    <w:p>
      <w:pPr>
        <w:pStyle w:val="0"/>
        <w:ind w:firstLine="540"/>
        <w:jc w:val="both"/>
      </w:pPr>
      <w:r>
        <w:rPr>
          <w:sz w:val="20"/>
        </w:rPr>
      </w:r>
    </w:p>
    <w:p>
      <w:pPr>
        <w:pStyle w:val="0"/>
        <w:ind w:firstLine="540"/>
        <w:jc w:val="both"/>
      </w:pPr>
      <w:r>
        <w:rPr>
          <w:sz w:val="20"/>
        </w:rPr>
        <w:t xml:space="preserve">(введена Федеральным </w:t>
      </w:r>
      <w:hyperlink w:history="0" r:id="rId3987" w:tooltip="Федеральный закон от 07.06.2025 N 1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07.06.2025 N 149-ФЗ)</w:t>
      </w:r>
    </w:p>
    <w:p>
      <w:pPr>
        <w:pStyle w:val="0"/>
        <w:ind w:firstLine="540"/>
        <w:jc w:val="both"/>
      </w:pPr>
      <w:r>
        <w:rPr>
          <w:sz w:val="20"/>
        </w:rPr>
      </w:r>
    </w:p>
    <w:p>
      <w:pPr>
        <w:pStyle w:val="0"/>
        <w:ind w:firstLine="540"/>
        <w:jc w:val="both"/>
      </w:pPr>
      <w:hyperlink w:history="0" r:id="rId3988" w:tooltip="Федеральный закон от 08.08.2024 N 304-ФЗ &quot;О запрете продажи безалкогольных тонизирующих напитков (в том числе энергетических) несовершеннолетним и о внесении изменения в статью 44 Федерального закона &quot;Об общих принципах организации публичной власти в субъектах Российской Федерации&quot; {КонсультантПлюс}">
        <w:r>
          <w:rPr>
            <w:sz w:val="20"/>
            <w:color w:val="0000ff"/>
          </w:rPr>
          <w:t xml:space="preserve">Продажа</w:t>
        </w:r>
      </w:hyperlink>
      <w:r>
        <w:rPr>
          <w:sz w:val="20"/>
        </w:rPr>
        <w:t xml:space="preserve"> несовершеннолетнему безалкогольного тонизирующего напитка (в том числе энергетического)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r>
    </w:p>
    <w:bookmarkStart w:id="6792" w:name="P6792"/>
    <w:bookmarkEnd w:id="6792"/>
    <w:p>
      <w:pPr>
        <w:pStyle w:val="2"/>
        <w:outlineLvl w:val="2"/>
        <w:ind w:firstLine="540"/>
        <w:jc w:val="both"/>
      </w:pPr>
      <w:r>
        <w:rPr>
          <w:sz w:val="20"/>
        </w:rPr>
        <w:t xml:space="preserve">Статья 14.17. Нарушение требований к производству или обороту этилового спирта, алкогольной и спиртосодержащей продукции</w:t>
      </w:r>
    </w:p>
    <w:p>
      <w:pPr>
        <w:pStyle w:val="0"/>
        <w:ind w:firstLine="540"/>
        <w:jc w:val="both"/>
      </w:pPr>
      <w:r>
        <w:rPr>
          <w:sz w:val="20"/>
        </w:rPr>
      </w:r>
    </w:p>
    <w:p>
      <w:pPr>
        <w:pStyle w:val="0"/>
        <w:ind w:firstLine="540"/>
        <w:jc w:val="both"/>
      </w:pPr>
      <w:r>
        <w:rPr>
          <w:sz w:val="20"/>
        </w:rPr>
        <w:t xml:space="preserve">(в ред. Федерального </w:t>
      </w:r>
      <w:hyperlink w:history="0" r:id="rId3989"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p>
      <w:pPr>
        <w:pStyle w:val="0"/>
        <w:ind w:firstLine="540"/>
        <w:jc w:val="both"/>
      </w:pPr>
      <w:r>
        <w:rPr>
          <w:sz w:val="20"/>
        </w:rPr>
        <w:t xml:space="preserve">1. Производство или оборот этилового спирта, алкогольной и спиртосодержащей продукции с нарушением лицензионных требований, предусмотренных </w:t>
      </w:r>
      <w:hyperlink w:history="0" r:id="rId3990"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законодательством</w:t>
        </w:r>
      </w:hyperlink>
      <w:r>
        <w:rPr>
          <w:sz w:val="20"/>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bookmarkStart w:id="6798" w:name="P6798"/>
    <w:bookmarkEnd w:id="6798"/>
    <w:p>
      <w:pPr>
        <w:pStyle w:val="0"/>
        <w:spacing w:before="200" w:lineRule="auto"/>
        <w:ind w:firstLine="540"/>
        <w:jc w:val="both"/>
      </w:pPr>
      <w:r>
        <w:rPr>
          <w:sz w:val="20"/>
        </w:rPr>
        <w:t xml:space="preserve">2. Производство или оборот этилового спирта, алкогольной и спиртосодержащей продукции с грубым нарушением лицензионных требований,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пятидесяти тысяч до двухсот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 или административное приостановление деятельности на срок до девяноста суток с конфискацией изготовленной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bookmarkStart w:id="6800" w:name="P6800"/>
    <w:bookmarkEnd w:id="6800"/>
    <w:p>
      <w:pPr>
        <w:pStyle w:val="0"/>
        <w:spacing w:before="200" w:lineRule="auto"/>
        <w:ind w:firstLine="540"/>
        <w:jc w:val="both"/>
      </w:pPr>
      <w:r>
        <w:rPr>
          <w:sz w:val="20"/>
        </w:rPr>
        <w:t xml:space="preserve">3. Производство или </w:t>
      </w:r>
      <w:hyperlink w:history="0" r:id="rId3991" w:tooltip="Постановление Пленума ВАС РФ от 11.07.2014 N 47 &quot;О некоторых вопросах практики применения арбитражными судами Федерального закона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КонсультантПлюс}">
        <w:r>
          <w:rPr>
            <w:sz w:val="20"/>
            <w:color w:val="0000ff"/>
          </w:rPr>
          <w:t xml:space="preserve">оборот</w:t>
        </w:r>
      </w:hyperlink>
      <w:r>
        <w:rPr>
          <w:sz w:val="20"/>
        </w:rPr>
        <w:t xml:space="preserve"> этилового спирта, алкогольной и спиртосодержащей продукции без соответствующей </w:t>
      </w:r>
      <w:hyperlink w:history="0" r:id="rId3992"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лицензии</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тысяч до одного миллиона рублей или дисквалификацию на срок от двух до трех лет; на юридических лиц - не более одной пятой совокупного размера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трех миллионов рублей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 или административное приостановление деятельности на срок от шестидесяти до девяноста суток с конфискацией продукции, оборудования, сырья, полуфабрикатов, транспортных средств или иных предметов, использованных для производства и оборота этилового спирта, алкогольной и спиртосодержащей продукции, либо без таковой.</w:t>
      </w:r>
    </w:p>
    <w:p>
      <w:pPr>
        <w:pStyle w:val="0"/>
        <w:jc w:val="both"/>
      </w:pPr>
      <w:r>
        <w:rPr>
          <w:sz w:val="20"/>
        </w:rPr>
        <w:t xml:space="preserve">(в ред. Федерального </w:t>
      </w:r>
      <w:hyperlink w:history="0" r:id="rId3993"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закона</w:t>
        </w:r>
      </w:hyperlink>
      <w:r>
        <w:rPr>
          <w:sz w:val="20"/>
        </w:rPr>
        <w:t xml:space="preserve"> от 29.07.2017 N 265-ФЗ)</w:t>
      </w:r>
    </w:p>
    <w:bookmarkStart w:id="6803" w:name="P6803"/>
    <w:bookmarkEnd w:id="6803"/>
    <w:p>
      <w:pPr>
        <w:pStyle w:val="0"/>
        <w:spacing w:before="200" w:lineRule="auto"/>
        <w:ind w:firstLine="540"/>
        <w:jc w:val="both"/>
      </w:pPr>
      <w:r>
        <w:rPr>
          <w:sz w:val="20"/>
        </w:rPr>
        <w:t xml:space="preserve">4. </w:t>
      </w:r>
      <w:hyperlink w:history="0" r:id="rId3994"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Производство</w:t>
        </w:r>
      </w:hyperlink>
      <w:r>
        <w:rPr>
          <w:sz w:val="20"/>
        </w:rPr>
        <w:t xml:space="preserve">, закупка, поставка, хранение и (или) перевозка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за исключением производства, закупки, поставки, хранения и (или) перевозки в целях вывоза из Российской Федерации (экспорта) пива и пивных напитков в полимерной потребительской таре объемом более 1500 миллилитров, -</w:t>
      </w:r>
    </w:p>
    <w:p>
      <w:pPr>
        <w:pStyle w:val="0"/>
        <w:jc w:val="both"/>
      </w:pPr>
      <w:r>
        <w:rPr>
          <w:sz w:val="20"/>
        </w:rPr>
        <w:t xml:space="preserve">(в ред. Федерального </w:t>
      </w:r>
      <w:hyperlink w:history="0" r:id="rId3995" w:tooltip="Федеральный закон от 28.11.2018 N 450-ФЗ &quot;О внесении изменения в статью 14.1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28.11.2018 N 450-ФЗ)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двухсот тысяч рублей с конфискацией предметов административного правонарушения или без таковой; на юридических лиц - от трехсот тысяч до пятисот тысяч рублей с конфискацией предметов административного правонарушения или без таковой.</w:t>
      </w:r>
    </w:p>
    <w:p>
      <w:pPr>
        <w:pStyle w:val="0"/>
        <w:jc w:val="both"/>
      </w:pPr>
      <w:r>
        <w:rPr>
          <w:sz w:val="20"/>
        </w:rPr>
        <w:t xml:space="preserve">(часть 4 введена Федеральным </w:t>
      </w:r>
      <w:hyperlink w:history="0" r:id="rId3996"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202-ФЗ)</w:t>
      </w:r>
    </w:p>
    <w:bookmarkStart w:id="6807" w:name="P6807"/>
    <w:bookmarkEnd w:id="6807"/>
    <w:p>
      <w:pPr>
        <w:pStyle w:val="0"/>
        <w:spacing w:before="200" w:lineRule="auto"/>
        <w:ind w:firstLine="540"/>
        <w:jc w:val="both"/>
      </w:pPr>
      <w:r>
        <w:rPr>
          <w:sz w:val="20"/>
        </w:rPr>
        <w:t xml:space="preserve">5. Использование и (или) владение основным технологическим оборудованием для производства этилового спирта, которое не зарегистрировано в установленном законодательством Российской Федерации порядке,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основного технологического оборудования; на должностных лиц - от двадцати тысяч до пятидесяти тысяч рублей с конфискацией основного технологического оборудования; на юридических лиц - от ста тысяч до ста пятидесяти тысяч рублей с конфискацией основного технологического оборудования.</w:t>
      </w:r>
    </w:p>
    <w:p>
      <w:pPr>
        <w:pStyle w:val="0"/>
        <w:jc w:val="both"/>
      </w:pPr>
      <w:r>
        <w:rPr>
          <w:sz w:val="20"/>
        </w:rPr>
        <w:t xml:space="preserve">(в ред. Федерального </w:t>
      </w:r>
      <w:hyperlink w:history="0" r:id="rId3997"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278-ФЗ)</w:t>
      </w:r>
    </w:p>
    <w:p>
      <w:pPr>
        <w:pStyle w:val="0"/>
        <w:spacing w:before="200" w:lineRule="auto"/>
        <w:ind w:firstLine="540"/>
        <w:jc w:val="both"/>
      </w:pPr>
      <w:r>
        <w:rPr>
          <w:sz w:val="20"/>
        </w:rPr>
        <w:t xml:space="preserve">6. Использование и (или) владение основным технологическим оборудованием для производства этилового спирта, зарегистрированным, но не законсервированным в установленном законодательством Российской Федерации </w:t>
      </w:r>
      <w:hyperlink w:history="0" r:id="rId3998"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порядке</w:t>
        </w:r>
      </w:hyperlink>
      <w:r>
        <w:rPr>
          <w:sz w:val="20"/>
        </w:rPr>
        <w:t xml:space="preserve">, в отсутствие лицензии на производство, хранение и поставки произведенного этилового спирта, в том числе денатурата,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основного технологического оборудования.</w:t>
      </w:r>
    </w:p>
    <w:p>
      <w:pPr>
        <w:pStyle w:val="0"/>
        <w:jc w:val="both"/>
      </w:pPr>
      <w:r>
        <w:rPr>
          <w:sz w:val="20"/>
        </w:rPr>
        <w:t xml:space="preserve">(часть 6 введена Федеральным </w:t>
      </w:r>
      <w:hyperlink w:history="0" r:id="rId3999" w:tooltip="Федеральный закон от 03.07.2016 N 261-ФЗ (ред. от 11.06.2021)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261-ФЗ)</w:t>
      </w:r>
    </w:p>
    <w:p>
      <w:pPr>
        <w:pStyle w:val="0"/>
        <w:spacing w:before="200" w:lineRule="auto"/>
        <w:ind w:firstLine="540"/>
        <w:jc w:val="both"/>
      </w:pPr>
      <w:r>
        <w:rPr>
          <w:sz w:val="20"/>
        </w:rPr>
        <w:t xml:space="preserve">7. Использование основного технологического оборудования для производства этилового спирта, зарегистрированного и законсервированного в установленном законодательством Российской Федерации порядке, в отсутствие лицензии на производство, хранение и поставки произведенного этилового спирта, в том числе денатурата,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основного технологического оборудования.</w:t>
      </w:r>
    </w:p>
    <w:p>
      <w:pPr>
        <w:pStyle w:val="0"/>
        <w:jc w:val="both"/>
      </w:pPr>
      <w:r>
        <w:rPr>
          <w:sz w:val="20"/>
        </w:rPr>
        <w:t xml:space="preserve">(часть 7 введена Федеральным </w:t>
      </w:r>
      <w:hyperlink w:history="0" r:id="rId4000" w:tooltip="Федеральный закон от 03.07.2016 N 261-ФЗ (ред. от 11.06.2021)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261-ФЗ)</w:t>
      </w:r>
    </w:p>
    <w:p>
      <w:pPr>
        <w:pStyle w:val="0"/>
        <w:spacing w:before="200" w:lineRule="auto"/>
        <w:ind w:firstLine="540"/>
        <w:jc w:val="both"/>
      </w:pPr>
      <w:r>
        <w:rPr>
          <w:sz w:val="20"/>
        </w:rPr>
        <w:t xml:space="preserve">Примечание. Под грубым нарушением лицензионных требований, предусмотренных </w:t>
      </w:r>
      <w:hyperlink w:history="0" r:id="rId4001"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законодательством</w:t>
        </w:r>
      </w:hyperlink>
      <w:r>
        <w:rPr>
          <w:sz w:val="20"/>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при производстве или обороте этилового спирта, алкогольной и спиртосодержащей продукции в </w:t>
      </w:r>
      <w:hyperlink w:history="0" w:anchor="P6798" w:tooltip="2. Производство или оборот этилового спирта, алкогольной и спиртосодержащей продукции с грубым нарушением лицензионных требований,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
        <w:r>
          <w:rPr>
            <w:sz w:val="20"/>
            <w:color w:val="0000ff"/>
          </w:rPr>
          <w:t xml:space="preserve">части 2</w:t>
        </w:r>
      </w:hyperlink>
      <w:r>
        <w:rPr>
          <w:sz w:val="20"/>
        </w:rPr>
        <w:t xml:space="preserve"> настоящей статьи понимаются:</w:t>
      </w:r>
    </w:p>
    <w:p>
      <w:pPr>
        <w:pStyle w:val="0"/>
        <w:spacing w:before="200" w:lineRule="auto"/>
        <w:ind w:firstLine="540"/>
        <w:jc w:val="both"/>
      </w:pPr>
      <w:r>
        <w:rPr>
          <w:sz w:val="20"/>
        </w:rPr>
        <w:t xml:space="preserve">использование основного технологического оборудования, предназначенного для производства этилового спирта, произведенного из пищевого сырья, и (или) алкогольной продукции и (или) их хранения, для производства и (или) хранения на том же оборудовании непищевой продукции, за исключением отходов основного производства;</w:t>
      </w:r>
    </w:p>
    <w:p>
      <w:pPr>
        <w:pStyle w:val="0"/>
        <w:spacing w:before="200" w:lineRule="auto"/>
        <w:ind w:firstLine="540"/>
        <w:jc w:val="both"/>
      </w:pPr>
      <w:r>
        <w:rPr>
          <w:sz w:val="20"/>
        </w:rPr>
        <w:t xml:space="preserve">поставка этилового спирта, в том числе денатурата, организации, не имеющей соответствующей лицензии или имеющей лицензию, действие которой приостановлено, либо не имеющей уведомления;</w:t>
      </w:r>
    </w:p>
    <w:p>
      <w:pPr>
        <w:pStyle w:val="0"/>
        <w:spacing w:before="200" w:lineRule="auto"/>
        <w:ind w:firstLine="540"/>
        <w:jc w:val="both"/>
      </w:pPr>
      <w:r>
        <w:rPr>
          <w:sz w:val="20"/>
        </w:rPr>
        <w:t xml:space="preserve">поставка алкогольной и (или) спиртосодержащей пищевой продукции организации, не имеющей соответствующей лицензии или имеющей лицензию, действие которой приостановлено;</w:t>
      </w:r>
    </w:p>
    <w:p>
      <w:pPr>
        <w:pStyle w:val="0"/>
        <w:spacing w:before="200" w:lineRule="auto"/>
        <w:ind w:firstLine="540"/>
        <w:jc w:val="both"/>
      </w:pPr>
      <w:r>
        <w:rPr>
          <w:sz w:val="20"/>
        </w:rPr>
        <w:t xml:space="preserve">производство этилового спирта, технологией производства которого предусматривается получение барды (основного отхода спиртового производства), при отсутствии ее полной переработки и (или) утилизации на очистных сооружениях;</w:t>
      </w:r>
    </w:p>
    <w:p>
      <w:pPr>
        <w:pStyle w:val="0"/>
        <w:spacing w:before="200" w:lineRule="auto"/>
        <w:ind w:firstLine="540"/>
        <w:jc w:val="both"/>
      </w:pPr>
      <w:r>
        <w:rPr>
          <w:sz w:val="20"/>
        </w:rPr>
        <w:t xml:space="preserve">производство этилового спирта, в том числе денатурата, из сырья, не включенного в </w:t>
      </w:r>
      <w:hyperlink w:history="0" r:id="rId4002" w:tooltip="Приказ Росалкогольрегулирования от 17.12.2020 N 395 (ред. от 12.04.2024) &quot;Об утверждении перечня пищевого и непищевого сырья, используемого для производства этилового спирта&quot; (Зарегистрировано в Минюсте России 29.12.2020 N 61914) {КонсультантПлюс}">
        <w:r>
          <w:rPr>
            <w:sz w:val="20"/>
            <w:color w:val="0000ff"/>
          </w:rPr>
          <w:t xml:space="preserve">перечень</w:t>
        </w:r>
      </w:hyperlink>
      <w:r>
        <w:rPr>
          <w:sz w:val="20"/>
        </w:rPr>
        <w:t xml:space="preserve"> пищевого и непищевого сырья, используемого для производства этилового спирта, в том числе денатурата, утверждаемый в порядке, установленном Правительством Российской Федерации;</w:t>
      </w:r>
    </w:p>
    <w:p>
      <w:pPr>
        <w:pStyle w:val="0"/>
        <w:spacing w:before="200" w:lineRule="auto"/>
        <w:ind w:firstLine="540"/>
        <w:jc w:val="both"/>
      </w:pPr>
      <w:r>
        <w:rPr>
          <w:sz w:val="20"/>
        </w:rPr>
        <w:t xml:space="preserve">производство и оборот спиртосодержащей непищевой продукции (за исключением предназначенной для розничной продажи), на этикетке которой не содержится информация об опасности использования для жизни или здоровья граждан этой продукции в пищевых целях;</w:t>
      </w:r>
    </w:p>
    <w:p>
      <w:pPr>
        <w:pStyle w:val="0"/>
        <w:spacing w:before="200" w:lineRule="auto"/>
        <w:ind w:firstLine="540"/>
        <w:jc w:val="both"/>
      </w:pPr>
      <w:r>
        <w:rPr>
          <w:sz w:val="20"/>
        </w:rPr>
        <w:t xml:space="preserve">поставка денатурата или денатурированной спиртосодержащей продукции с содержанием денатурирующих веществ, не соответствующих установленным </w:t>
      </w:r>
      <w:hyperlink w:history="0" r:id="rId4003"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законом</w:t>
        </w:r>
      </w:hyperlink>
      <w:r>
        <w:rPr>
          <w:sz w:val="20"/>
        </w:rPr>
        <w:t xml:space="preserve"> перечню и концентрации денатурирующих веществ или их смесей, либо с нарушением порядка использования денатурата или денатурированной спиртосодержащей продукции;</w:t>
      </w:r>
    </w:p>
    <w:p>
      <w:pPr>
        <w:pStyle w:val="0"/>
        <w:spacing w:before="200" w:lineRule="auto"/>
        <w:ind w:firstLine="540"/>
        <w:jc w:val="both"/>
      </w:pPr>
      <w:r>
        <w:rPr>
          <w:sz w:val="20"/>
        </w:rPr>
        <w:t xml:space="preserve">реализация этилового спирта, алкогольной и спиртосодержащей продукции с содержанием этилового спирта, произведенного из непищевого сырья или имеющего денатурирующие добавки, за исключением спиртосодержащей непищевой продукции;</w:t>
      </w:r>
    </w:p>
    <w:p>
      <w:pPr>
        <w:pStyle w:val="0"/>
        <w:spacing w:before="200" w:lineRule="auto"/>
        <w:ind w:firstLine="540"/>
        <w:jc w:val="both"/>
      </w:pPr>
      <w:r>
        <w:rPr>
          <w:sz w:val="20"/>
        </w:rPr>
        <w:t xml:space="preserve">осуществление любых технологических процессов и операций по переработке денатурированного этилового спирта или денатурированной спиртосодержащей продукции в целях удаления денатурирующих веществ.</w:t>
      </w:r>
    </w:p>
    <w:p>
      <w:pPr>
        <w:pStyle w:val="0"/>
        <w:ind w:firstLine="540"/>
        <w:jc w:val="both"/>
      </w:pPr>
      <w:r>
        <w:rPr>
          <w:sz w:val="20"/>
        </w:rPr>
      </w:r>
    </w:p>
    <w:bookmarkStart w:id="6827" w:name="P6827"/>
    <w:bookmarkEnd w:id="6827"/>
    <w:p>
      <w:pPr>
        <w:pStyle w:val="2"/>
        <w:outlineLvl w:val="2"/>
        <w:ind w:firstLine="540"/>
        <w:jc w:val="both"/>
      </w:pPr>
      <w:r>
        <w:rPr>
          <w:sz w:val="20"/>
        </w:rPr>
        <w:t xml:space="preserve">Статья 14.17.1. Незаконная розничная продажа алкогольной и спиртосодержащей пищевой продукции физическими лицами</w:t>
      </w:r>
    </w:p>
    <w:p>
      <w:pPr>
        <w:pStyle w:val="0"/>
        <w:ind w:firstLine="540"/>
        <w:jc w:val="both"/>
      </w:pPr>
      <w:r>
        <w:rPr>
          <w:sz w:val="20"/>
        </w:rPr>
      </w:r>
    </w:p>
    <w:p>
      <w:pPr>
        <w:pStyle w:val="0"/>
        <w:ind w:firstLine="540"/>
        <w:jc w:val="both"/>
      </w:pPr>
      <w:r>
        <w:rPr>
          <w:sz w:val="20"/>
        </w:rPr>
        <w:t xml:space="preserve">(введена Федеральным </w:t>
      </w:r>
      <w:hyperlink w:history="0" r:id="rId4004"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законом</w:t>
        </w:r>
      </w:hyperlink>
      <w:r>
        <w:rPr>
          <w:sz w:val="20"/>
        </w:rPr>
        <w:t xml:space="preserve"> от 29.07.2017 N 265-ФЗ)</w:t>
      </w:r>
    </w:p>
    <w:p>
      <w:pPr>
        <w:pStyle w:val="0"/>
        <w:ind w:firstLine="540"/>
        <w:jc w:val="both"/>
      </w:pPr>
      <w:r>
        <w:rPr>
          <w:sz w:val="20"/>
        </w:rPr>
      </w:r>
    </w:p>
    <w:bookmarkStart w:id="6831" w:name="P6831"/>
    <w:bookmarkEnd w:id="6831"/>
    <w:p>
      <w:pPr>
        <w:pStyle w:val="0"/>
        <w:ind w:firstLine="540"/>
        <w:jc w:val="both"/>
      </w:pPr>
      <w:r>
        <w:rPr>
          <w:sz w:val="20"/>
        </w:rPr>
        <w:t xml:space="preserve">1. Розничная продажа алкогольной и спиртосодержащей пищевой продукции физическим лицом (за исключением физического лица, состоящего в трудовых отношениях с организацией, имеющей лицензию на розничную продажу алкогольной продукции, либо с организацией, не имеющей лицензии на розничную продажу алкогольной продукции, либо с лицом, осуществляющим предпринимательскую деятельность без образования юридического лица (индивидуальным предпринимателем), осуществляющим розничную продажу пива и пивных напитков, сидра, пуаре, медовухи, либо с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w:t>
      </w:r>
      <w:hyperlink w:history="0" r:id="rId4005" w:tooltip="Федеральный закон от 29.12.2006 N 264-ФЗ (ред. от 31.07.2025) &quot;О развитии сельского хозяйства&quot; {КонсультантПлюс}">
        <w:r>
          <w:rPr>
            <w:sz w:val="20"/>
            <w:color w:val="0000ff"/>
          </w:rPr>
          <w:t xml:space="preserve">законом</w:t>
        </w:r>
      </w:hyperlink>
      <w:r>
        <w:rPr>
          <w:sz w:val="20"/>
        </w:rPr>
        <w:t xml:space="preserve"> от 29 декабря 2006 года N 264-ФЗ "О развитии сельского хозяйства" и осуществляющим розничную продажу произведенных им вина, игристого вина (шампанского), и непосредственно осуществляющего реализацию алкогольной и спиртосодержащей продукции по договору розничной купли-продажи), если это действие не содержит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конфискацией алкогольной и спиртосодержащей продукции.</w:t>
      </w:r>
    </w:p>
    <w:bookmarkStart w:id="6833" w:name="P6833"/>
    <w:bookmarkEnd w:id="6833"/>
    <w:p>
      <w:pPr>
        <w:pStyle w:val="0"/>
        <w:spacing w:before="200" w:lineRule="auto"/>
        <w:ind w:firstLine="540"/>
        <w:jc w:val="both"/>
      </w:pPr>
      <w:r>
        <w:rPr>
          <w:sz w:val="20"/>
        </w:rPr>
        <w:t xml:space="preserve">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w:t>
      </w:r>
      <w:hyperlink w:history="0" r:id="rId4006" w:tooltip="Федеральный закон от 29.12.2006 N 264-ФЗ (ред. от 31.07.2025) &quot;О развитии сельского хозяйства&quot; {КонсультантПлюс}">
        <w:r>
          <w:rPr>
            <w:sz w:val="20"/>
            <w:color w:val="0000ff"/>
          </w:rPr>
          <w:t xml:space="preserve">законом</w:t>
        </w:r>
      </w:hyperlink>
      <w:r>
        <w:rPr>
          <w:sz w:val="20"/>
        </w:rPr>
        <w:t xml:space="preserve"> от 29 декабря 2006 года N 264-ФЗ "О развитии сельского хозяйства" (за исключением розничной продажи пива и пивных напитков, сидра, пуаре, медовухи, осуществляемой индивидуальным предпринимателем, либо розничной продажи произведенного сельскохозяйственным товаропроизводителем вина, игристого вина (шампанского), если это действие не содержит уголовно наказуемого </w:t>
      </w:r>
      <w:hyperlink w:history="0" r:id="rId4007"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ста тысяч до двухсот тысяч рублей с конфискацией алкогольной и спиртосодержащей продукции.</w:t>
      </w:r>
    </w:p>
    <w:p>
      <w:pPr>
        <w:pStyle w:val="0"/>
        <w:ind w:firstLine="540"/>
        <w:jc w:val="both"/>
      </w:pPr>
      <w:r>
        <w:rPr>
          <w:sz w:val="20"/>
        </w:rPr>
      </w:r>
    </w:p>
    <w:bookmarkStart w:id="6836" w:name="P6836"/>
    <w:bookmarkEnd w:id="6836"/>
    <w:p>
      <w:pPr>
        <w:pStyle w:val="2"/>
        <w:outlineLvl w:val="2"/>
        <w:ind w:firstLine="540"/>
        <w:jc w:val="both"/>
      </w:pPr>
      <w:r>
        <w:rPr>
          <w:sz w:val="20"/>
        </w:rPr>
        <w:t xml:space="preserve">Статья 14.17.2. Незаконное перемещение физическими лицами алкогольной продукции</w:t>
      </w:r>
    </w:p>
    <w:p>
      <w:pPr>
        <w:pStyle w:val="0"/>
        <w:ind w:firstLine="540"/>
        <w:jc w:val="both"/>
      </w:pPr>
      <w:r>
        <w:rPr>
          <w:sz w:val="20"/>
        </w:rPr>
      </w:r>
    </w:p>
    <w:p>
      <w:pPr>
        <w:pStyle w:val="0"/>
        <w:ind w:firstLine="540"/>
        <w:jc w:val="both"/>
      </w:pPr>
      <w:r>
        <w:rPr>
          <w:sz w:val="20"/>
        </w:rPr>
        <w:t xml:space="preserve">(введена Федеральным </w:t>
      </w:r>
      <w:hyperlink w:history="0" r:id="rId4008"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278-ФЗ)</w:t>
      </w:r>
    </w:p>
    <w:p>
      <w:pPr>
        <w:pStyle w:val="0"/>
        <w:jc w:val="both"/>
      </w:pPr>
      <w:r>
        <w:rPr>
          <w:sz w:val="20"/>
        </w:rPr>
      </w:r>
    </w:p>
    <w:p>
      <w:pPr>
        <w:pStyle w:val="0"/>
        <w:ind w:firstLine="540"/>
        <w:jc w:val="both"/>
      </w:pPr>
      <w:hyperlink w:history="0" r:id="rId4009"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Перемещение</w:t>
        </w:r>
      </w:hyperlink>
      <w:r>
        <w:rPr>
          <w:sz w:val="20"/>
        </w:rPr>
        <w:t xml:space="preserve"> по территории Российской Федерации алкогольной продукции, немаркированной в соответствии с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в том числе продукции, являющейся товаром Евразийского экономического союза, за исключением перемещения указанной алкогольной продукции по территории Российской Федерации физическими лицами в объеме не более 10 литров на одного человека,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с конфискацией продукции, явившейся предметом административного правонарушения.</w:t>
      </w:r>
    </w:p>
    <w:p>
      <w:pPr>
        <w:pStyle w:val="0"/>
        <w:jc w:val="both"/>
      </w:pPr>
      <w:r>
        <w:rPr>
          <w:sz w:val="20"/>
        </w:rPr>
        <w:t xml:space="preserve">(в ред. Федерального </w:t>
      </w:r>
      <w:hyperlink w:history="0" r:id="rId4010"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28.01.2022 N 2-ФЗ)</w:t>
      </w:r>
    </w:p>
    <w:p>
      <w:pPr>
        <w:pStyle w:val="0"/>
        <w:ind w:firstLine="540"/>
        <w:jc w:val="both"/>
      </w:pPr>
      <w:r>
        <w:rPr>
          <w:sz w:val="20"/>
        </w:rPr>
      </w:r>
    </w:p>
    <w:bookmarkStart w:id="6844" w:name="P6844"/>
    <w:bookmarkEnd w:id="6844"/>
    <w:p>
      <w:pPr>
        <w:pStyle w:val="2"/>
        <w:outlineLvl w:val="2"/>
        <w:ind w:firstLine="540"/>
        <w:jc w:val="both"/>
      </w:pPr>
      <w:r>
        <w:rPr>
          <w:sz w:val="20"/>
        </w:rPr>
        <w:t xml:space="preserve">Статья 14.17.3. Производство и (или) оборот порошкообразной спиртосодержащей продукции</w:t>
      </w:r>
    </w:p>
    <w:p>
      <w:pPr>
        <w:pStyle w:val="0"/>
        <w:ind w:firstLine="540"/>
        <w:jc w:val="both"/>
      </w:pPr>
      <w:r>
        <w:rPr>
          <w:sz w:val="20"/>
        </w:rPr>
      </w:r>
    </w:p>
    <w:p>
      <w:pPr>
        <w:pStyle w:val="0"/>
        <w:ind w:firstLine="540"/>
        <w:jc w:val="both"/>
      </w:pPr>
      <w:r>
        <w:rPr>
          <w:sz w:val="20"/>
        </w:rPr>
        <w:t xml:space="preserve">(введена Федеральным </w:t>
      </w:r>
      <w:hyperlink w:history="0" r:id="rId4011"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04.11.2019 N 357-ФЗ)</w:t>
      </w:r>
    </w:p>
    <w:p>
      <w:pPr>
        <w:pStyle w:val="0"/>
        <w:ind w:firstLine="540"/>
        <w:jc w:val="both"/>
      </w:pPr>
      <w:r>
        <w:rPr>
          <w:sz w:val="20"/>
        </w:rPr>
      </w:r>
    </w:p>
    <w:p>
      <w:pPr>
        <w:pStyle w:val="0"/>
        <w:ind w:firstLine="540"/>
        <w:jc w:val="both"/>
      </w:pPr>
      <w:hyperlink w:history="0" r:id="rId4012"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Производство</w:t>
        </w:r>
      </w:hyperlink>
      <w:r>
        <w:rPr>
          <w:sz w:val="20"/>
        </w:rPr>
        <w:t xml:space="preserve"> и (или) оборот порошкообразной спиртосодержащей продукции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двадцати тысяч рублей с конфискацией предмета административного правонарушения либо без таковой; на должностных лиц - от двадцати тысяч до пятидесяти тысяч рублей с конфискацией предмета административного правонарушения либо без таковой; на юридических лиц - от двухсот тысяч до пятисот тысяч рублей с конфискацией предмета административного правонарушения либо без таковой.</w:t>
      </w:r>
    </w:p>
    <w:p>
      <w:pPr>
        <w:pStyle w:val="0"/>
        <w:ind w:firstLine="540"/>
        <w:jc w:val="both"/>
      </w:pPr>
      <w:r>
        <w:rPr>
          <w:sz w:val="20"/>
        </w:rPr>
      </w:r>
    </w:p>
    <w:bookmarkStart w:id="6851" w:name="P6851"/>
    <w:bookmarkEnd w:id="6851"/>
    <w:p>
      <w:pPr>
        <w:pStyle w:val="2"/>
        <w:outlineLvl w:val="2"/>
        <w:ind w:firstLine="540"/>
        <w:jc w:val="both"/>
      </w:pPr>
      <w:r>
        <w:rPr>
          <w:sz w:val="20"/>
        </w:rPr>
        <w:t xml:space="preserve">Статья 14.17.4. Нарушение требований к производству и (или) обороту пива и пивных напитков, сидра, пуаре, медовухи</w:t>
      </w:r>
    </w:p>
    <w:p>
      <w:pPr>
        <w:pStyle w:val="0"/>
        <w:ind w:firstLine="540"/>
        <w:jc w:val="both"/>
      </w:pPr>
      <w:r>
        <w:rPr>
          <w:sz w:val="20"/>
        </w:rPr>
      </w:r>
    </w:p>
    <w:p>
      <w:pPr>
        <w:pStyle w:val="0"/>
        <w:ind w:firstLine="540"/>
        <w:jc w:val="both"/>
      </w:pPr>
      <w:r>
        <w:rPr>
          <w:sz w:val="20"/>
        </w:rPr>
        <w:t xml:space="preserve">(введена Федеральным </w:t>
      </w:r>
      <w:hyperlink w:history="0" r:id="rId4013" w:tooltip="Федеральный закон от 24.07.2023 N 3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24.07.2023 N 363-ФЗ)</w:t>
      </w:r>
    </w:p>
    <w:p>
      <w:pPr>
        <w:pStyle w:val="0"/>
        <w:ind w:firstLine="540"/>
        <w:jc w:val="both"/>
      </w:pPr>
      <w:r>
        <w:rPr>
          <w:sz w:val="20"/>
        </w:rPr>
      </w:r>
    </w:p>
    <w:p>
      <w:pPr>
        <w:pStyle w:val="0"/>
        <w:ind w:firstLine="540"/>
        <w:jc w:val="both"/>
      </w:pPr>
      <w:r>
        <w:rPr>
          <w:sz w:val="20"/>
        </w:rPr>
        <w:t xml:space="preserve">1. Нарушение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за исключением случаев, предусмотренных </w:t>
      </w:r>
      <w:hyperlink w:history="0" w:anchor="P6857" w:tooltip="2. Грубое нарушение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
        <w:r>
          <w:rPr>
            <w:sz w:val="20"/>
            <w:color w:val="0000ff"/>
          </w:rPr>
          <w:t xml:space="preserve">частями 2</w:t>
        </w:r>
      </w:hyperlink>
      <w:r>
        <w:rPr>
          <w:sz w:val="20"/>
        </w:rPr>
        <w:t xml:space="preserve"> и </w:t>
      </w:r>
      <w:hyperlink w:history="0" w:anchor="P6859" w:tooltip="3. Производство пива и пивных напитков, сидра, пуаре, медовухи без включения в установленном порядке в реестр производителей пива и пивных напитков, сидра, пуаре, медовухи или без внесения изменений в указанный реестр -">
        <w:r>
          <w:rPr>
            <w:sz w:val="20"/>
            <w:color w:val="0000ff"/>
          </w:rPr>
          <w:t xml:space="preserve">3</w:t>
        </w:r>
      </w:hyperlink>
      <w:r>
        <w:rPr>
          <w:sz w:val="20"/>
        </w:rPr>
        <w:t xml:space="preserve"> настоящей статьи, </w:t>
      </w:r>
      <w:hyperlink w:history="0" w:anchor="P6769" w:tooltip="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r>
          <w:rPr>
            <w:sz w:val="20"/>
            <w:color w:val="0000ff"/>
          </w:rPr>
          <w:t xml:space="preserve">частями 2</w:t>
        </w:r>
      </w:hyperlink>
      <w:r>
        <w:rPr>
          <w:sz w:val="20"/>
        </w:rPr>
        <w:t xml:space="preserve"> и </w:t>
      </w:r>
      <w:hyperlink w:history="0" w:anchor="P6779"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803" w:tooltip="4. Производство, закупка, поставка, хранение и (или) перевозк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за исключением производства, закупки, поставки, хранения и (или) перевозки в целях вывоза из Российской Федерации (экспорта) пива и пивных напитков в полимерной потребительской таре объемом более 1500 миллилитров, -">
        <w:r>
          <w:rPr>
            <w:sz w:val="20"/>
            <w:color w:val="0000ff"/>
          </w:rPr>
          <w:t xml:space="preserve">частью 4 статьи 14.17</w:t>
        </w:r>
      </w:hyperlink>
      <w:r>
        <w:rPr>
          <w:sz w:val="20"/>
        </w:rPr>
        <w:t xml:space="preserve">, </w:t>
      </w:r>
      <w:hyperlink w:history="0" w:anchor="P6874" w:tooltip="Статья 14.19. Нарушение государственного учета в области производства и оборота этилового спирта, алкогольной и спиртосодержащей продукции">
        <w:r>
          <w:rPr>
            <w:sz w:val="20"/>
            <w:color w:val="0000ff"/>
          </w:rPr>
          <w:t xml:space="preserve">статьей 14.19</w:t>
        </w:r>
      </w:hyperlink>
      <w:r>
        <w:rPr>
          <w:sz w:val="20"/>
        </w:rPr>
        <w:t xml:space="preserve"> и </w:t>
      </w:r>
      <w:hyperlink w:history="0" w:anchor="P7839"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частями 3</w:t>
        </w:r>
      </w:hyperlink>
      <w:r>
        <w:rPr>
          <w:sz w:val="20"/>
        </w:rPr>
        <w:t xml:space="preserve"> и </w:t>
      </w:r>
      <w:hyperlink w:history="0" w:anchor="P7844"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4 статьи 15.12</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ста пятидесяти тысяч рублей с конфискацией продукции, оборудования, сырья, полуфабрикатов, транспортных средств или иных предметов, использованных для производства и (или) оборота пива и пивных напитков, сидра, пуаре, медовухи, либо без таковой.</w:t>
      </w:r>
    </w:p>
    <w:bookmarkStart w:id="6857" w:name="P6857"/>
    <w:bookmarkEnd w:id="6857"/>
    <w:p>
      <w:pPr>
        <w:pStyle w:val="0"/>
        <w:spacing w:before="200" w:lineRule="auto"/>
        <w:ind w:firstLine="540"/>
        <w:jc w:val="both"/>
      </w:pPr>
      <w:r>
        <w:rPr>
          <w:sz w:val="20"/>
        </w:rPr>
        <w:t xml:space="preserve">2. Грубое нарушение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пятидесяти тысяч до двухсот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и (или) оборота пива и пивных напитков, сидра, пуаре, медовухи, либо без таковой или административное приостановление деятельности на срок до тридцати суток с конфискацией продукции, оборудования, сырья, полуфабрикатов, транспортных средств или иных предметов, использованных для производства и (или) оборота пива и пивных напитков, сидра, пуаре, медовухи, либо без таковой.</w:t>
      </w:r>
    </w:p>
    <w:bookmarkStart w:id="6859" w:name="P6859"/>
    <w:bookmarkEnd w:id="6859"/>
    <w:p>
      <w:pPr>
        <w:pStyle w:val="0"/>
        <w:spacing w:before="200" w:lineRule="auto"/>
        <w:ind w:firstLine="540"/>
        <w:jc w:val="both"/>
      </w:pPr>
      <w:r>
        <w:rPr>
          <w:sz w:val="20"/>
        </w:rPr>
        <w:t xml:space="preserve">3. Производство пива и пивных напитков, сидра, пуаре, медовухи без включения в установленном порядке в реестр производителей пива и пивных напитков, сидра, пуаре, медовухи или без внесения изменений в указанный реестр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двухсот тысяч до трехсот тысяч рублей с конфискацией продукции, оборудования, сырья, полуфабрикатов, транспортных средств или иных предметов, использованных для производства пива и пивных напитков, сидра, пуаре, медовухи, либо без таковой или административное приостановление деятельности на срок до шестидесяти суток с конфискацией продукции, оборудования, сырья, полуфабрикатов, транспортных средств или иных предметов, использованных для производства пива и пивных напитков, сидра, пуаре, медовухи, либо без таковой.</w:t>
      </w:r>
    </w:p>
    <w:p>
      <w:pPr>
        <w:pStyle w:val="0"/>
        <w:spacing w:before="200" w:lineRule="auto"/>
        <w:ind w:firstLine="540"/>
        <w:jc w:val="both"/>
      </w:pPr>
      <w:r>
        <w:rPr>
          <w:sz w:val="20"/>
        </w:rPr>
        <w:t xml:space="preserve">Примечание. Под грубым нарушением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в </w:t>
      </w:r>
      <w:hyperlink w:history="0" w:anchor="P6857" w:tooltip="2. Грубое нарушение требований к производству и (или) обороту пива и пивных напитков, сидра, пуаре, медовухи, предусмотренных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
        <w:r>
          <w:rPr>
            <w:sz w:val="20"/>
            <w:color w:val="0000ff"/>
          </w:rPr>
          <w:t xml:space="preserve">части 2</w:t>
        </w:r>
      </w:hyperlink>
      <w:r>
        <w:rPr>
          <w:sz w:val="20"/>
        </w:rPr>
        <w:t xml:space="preserve"> настоящей статьи понимаются:</w:t>
      </w:r>
    </w:p>
    <w:p>
      <w:pPr>
        <w:pStyle w:val="0"/>
        <w:spacing w:before="200" w:lineRule="auto"/>
        <w:ind w:firstLine="540"/>
        <w:jc w:val="both"/>
      </w:pPr>
      <w:r>
        <w:rPr>
          <w:sz w:val="20"/>
        </w:rPr>
        <w:t xml:space="preserve">производство и (или) оборот пива и пивных напитков, сидра, пуаре, медовухи с добавлением этилового спирта;</w:t>
      </w:r>
    </w:p>
    <w:p>
      <w:pPr>
        <w:pStyle w:val="0"/>
        <w:spacing w:before="200" w:lineRule="auto"/>
        <w:ind w:firstLine="540"/>
        <w:jc w:val="both"/>
      </w:pPr>
      <w:r>
        <w:rPr>
          <w:sz w:val="20"/>
        </w:rPr>
        <w:t xml:space="preserve">производство и (или) оборот пива и пивных напитков, сидра, пуаре, медовухи на основном технологическом оборудовании без использования установленных на таком оборудовании в установленном порядке автоматических средств измерения объема готовой продукции и (или) технических средств фиксации и передачи информации об объеме производства и оборота пива и пивных напитков, сидра, пуаре, медовухи в единую государственную автоматизированную информационную систему;</w:t>
      </w:r>
    </w:p>
    <w:p>
      <w:pPr>
        <w:pStyle w:val="0"/>
        <w:spacing w:before="200" w:lineRule="auto"/>
        <w:ind w:firstLine="540"/>
        <w:jc w:val="both"/>
      </w:pPr>
      <w:r>
        <w:rPr>
          <w:sz w:val="20"/>
        </w:rPr>
        <w:t xml:space="preserve">нахождение не принадлежащего производителю пива и пивных напитков, сидра, пуаре, медовухи на праве собственности, хозяйственного ведения или оперативного управления основного технологического оборудования для производства такой продукции на территориях складских и (или) производственных помещений по месту осуществления деятельности данного производителя, включенному в реестр производителей пива и пивных напитков, сидра, пуаре, медовухи.</w:t>
      </w:r>
    </w:p>
    <w:p>
      <w:pPr>
        <w:pStyle w:val="0"/>
        <w:ind w:firstLine="540"/>
        <w:jc w:val="both"/>
      </w:pPr>
      <w:r>
        <w:rPr>
          <w:sz w:val="20"/>
        </w:rPr>
      </w:r>
    </w:p>
    <w:bookmarkStart w:id="6866" w:name="P6866"/>
    <w:bookmarkEnd w:id="6866"/>
    <w:p>
      <w:pPr>
        <w:pStyle w:val="2"/>
        <w:outlineLvl w:val="2"/>
        <w:ind w:firstLine="540"/>
        <w:jc w:val="both"/>
      </w:pPr>
      <w:r>
        <w:rPr>
          <w:sz w:val="20"/>
        </w:rPr>
        <w:t xml:space="preserve">Статья 14.18. 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w:t>
      </w:r>
    </w:p>
    <w:p>
      <w:pPr>
        <w:pStyle w:val="0"/>
        <w:jc w:val="both"/>
      </w:pPr>
      <w:r>
        <w:rPr>
          <w:sz w:val="20"/>
        </w:rPr>
        <w:t xml:space="preserve">(в ред. Федерального </w:t>
      </w:r>
      <w:hyperlink w:history="0" r:id="rId4014"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278-ФЗ)</w:t>
      </w:r>
    </w:p>
    <w:p>
      <w:pPr>
        <w:pStyle w:val="0"/>
        <w:jc w:val="both"/>
      </w:pPr>
      <w:r>
        <w:rPr>
          <w:sz w:val="20"/>
        </w:rPr>
      </w:r>
    </w:p>
    <w:p>
      <w:pPr>
        <w:pStyle w:val="0"/>
        <w:ind w:firstLine="540"/>
        <w:jc w:val="both"/>
      </w:pPr>
      <w:r>
        <w:rPr>
          <w:sz w:val="20"/>
        </w:rPr>
        <w:t xml:space="preserve">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 -</w:t>
      </w:r>
    </w:p>
    <w:p>
      <w:pPr>
        <w:pStyle w:val="0"/>
        <w:jc w:val="both"/>
      </w:pPr>
      <w:r>
        <w:rPr>
          <w:sz w:val="20"/>
        </w:rPr>
        <w:t xml:space="preserve">(в ред. Федерального </w:t>
      </w:r>
      <w:hyperlink w:history="0" r:id="rId4015"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278-ФЗ)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произведенной продукции; на юридических лиц - от трехсот тысяч до пятисот тысяч рублей с конфискацией произведенной продукции или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22.06.2007 </w:t>
      </w:r>
      <w:hyperlink w:history="0" r:id="rId401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21.12.2013 </w:t>
      </w:r>
      <w:hyperlink w:history="0" r:id="rId4017"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w:t>
      </w:r>
    </w:p>
    <w:p>
      <w:pPr>
        <w:pStyle w:val="0"/>
        <w:jc w:val="both"/>
      </w:pPr>
      <w:r>
        <w:rPr>
          <w:sz w:val="20"/>
        </w:rPr>
      </w:r>
    </w:p>
    <w:bookmarkStart w:id="6874" w:name="P6874"/>
    <w:bookmarkEnd w:id="6874"/>
    <w:p>
      <w:pPr>
        <w:pStyle w:val="2"/>
        <w:outlineLvl w:val="2"/>
        <w:ind w:firstLine="540"/>
        <w:jc w:val="both"/>
      </w:pPr>
      <w:r>
        <w:rPr>
          <w:sz w:val="20"/>
        </w:rPr>
        <w:t xml:space="preserve">Статья 14.19. Нарушение государственного учета в области производства и оборота этилового спирта, алкогольной и спиртосодержащей продукции</w:t>
      </w:r>
    </w:p>
    <w:p>
      <w:pPr>
        <w:pStyle w:val="0"/>
        <w:ind w:firstLine="540"/>
        <w:jc w:val="both"/>
      </w:pPr>
      <w:r>
        <w:rPr>
          <w:sz w:val="20"/>
        </w:rPr>
      </w:r>
    </w:p>
    <w:p>
      <w:pPr>
        <w:pStyle w:val="0"/>
        <w:ind w:firstLine="540"/>
        <w:jc w:val="both"/>
      </w:pPr>
      <w:r>
        <w:rPr>
          <w:sz w:val="20"/>
        </w:rPr>
        <w:t xml:space="preserve">(в ред. Федерального </w:t>
      </w:r>
      <w:hyperlink w:history="0" r:id="rId4018"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закона</w:t>
        </w:r>
      </w:hyperlink>
      <w:r>
        <w:rPr>
          <w:sz w:val="20"/>
        </w:rPr>
        <w:t xml:space="preserve"> от 29.07.2017 N 265-ФЗ)</w:t>
      </w:r>
    </w:p>
    <w:p>
      <w:pPr>
        <w:pStyle w:val="0"/>
        <w:ind w:firstLine="540"/>
        <w:jc w:val="both"/>
      </w:pPr>
      <w:r>
        <w:rPr>
          <w:sz w:val="20"/>
        </w:rPr>
      </w:r>
    </w:p>
    <w:p>
      <w:pPr>
        <w:pStyle w:val="0"/>
        <w:ind w:firstLine="540"/>
        <w:jc w:val="both"/>
      </w:pPr>
      <w:r>
        <w:rPr>
          <w:sz w:val="20"/>
        </w:rPr>
        <w:t xml:space="preserve">Нарушение установленного законодательством Российской Федерации о государственном регулировании производства и оборота этилового спирта, алкогольной и спиртосодержащей продукции </w:t>
      </w:r>
      <w:r>
        <w:rPr>
          <w:sz w:val="20"/>
        </w:rPr>
        <w:t xml:space="preserve">порядка учета</w:t>
      </w:r>
      <w:r>
        <w:rPr>
          <w:sz w:val="20"/>
        </w:rPr>
        <w:t xml:space="preserve"> объема производства, оборота и (или) использования этилового спирта, алкогольной и спиртосодержащей продукции или порядка учета использования производственных мощностей, объема собранного винограда и использованного для производства винодельческой продукции винограда либо нефиксация информации в Единой государственной автоматизированной информационной системе учета объема производства и оборота этилового спирта, алкогольной и спиртосодержащей продукции в установленном законодательством Российской Федерации о государственном регулировании производства и оборота этилового спирта, алкогольной и спиртосодержащей продукции порядке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с конфискацией продукции, явившейся предметом административного правонарушения, либо без таковой; на юридических лиц - от ста пятидесяти тысяч до двухсот тысяч рублей с конфискацией продукции, явившейся предметом административного правонарушения, либо без таковой.</w:t>
      </w:r>
    </w:p>
    <w:p>
      <w:pPr>
        <w:pStyle w:val="0"/>
        <w:jc w:val="both"/>
      </w:pPr>
      <w:r>
        <w:rPr>
          <w:sz w:val="20"/>
        </w:rPr>
      </w:r>
    </w:p>
    <w:bookmarkStart w:id="6881" w:name="P6881"/>
    <w:bookmarkEnd w:id="6881"/>
    <w:p>
      <w:pPr>
        <w:pStyle w:val="2"/>
        <w:outlineLvl w:val="2"/>
        <w:ind w:firstLine="540"/>
        <w:jc w:val="both"/>
      </w:pPr>
      <w:r>
        <w:rPr>
          <w:sz w:val="20"/>
        </w:rPr>
        <w:t xml:space="preserve">Статья 14.20. Нарушение </w:t>
      </w:r>
      <w:hyperlink w:history="0" r:id="rId4019" w:tooltip="Федеральный закон от 18.07.1999 N 183-ФЗ (ред. от 26.03.2022) &quot;Об экспортном контроле&quot; {КонсультантПлюс}">
        <w:r>
          <w:rPr>
            <w:sz w:val="20"/>
            <w:color w:val="0000ff"/>
          </w:rPr>
          <w:t xml:space="preserve">законодательства</w:t>
        </w:r>
      </w:hyperlink>
      <w:r>
        <w:rPr>
          <w:sz w:val="20"/>
        </w:rPr>
        <w:t xml:space="preserve"> об экспортном контроле</w:t>
      </w:r>
    </w:p>
    <w:p>
      <w:pPr>
        <w:pStyle w:val="0"/>
        <w:jc w:val="both"/>
      </w:pPr>
      <w:r>
        <w:rPr>
          <w:sz w:val="20"/>
        </w:rPr>
      </w:r>
    </w:p>
    <w:bookmarkStart w:id="6883" w:name="P6883"/>
    <w:bookmarkEnd w:id="6883"/>
    <w:p>
      <w:pPr>
        <w:pStyle w:val="0"/>
        <w:ind w:firstLine="540"/>
        <w:jc w:val="both"/>
      </w:pPr>
      <w:r>
        <w:rPr>
          <w:sz w:val="20"/>
        </w:rPr>
        <w:t xml:space="preserve">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специального разрешения (лицензии), если такое разрешение (такая лицензия) обязательно (обязательна), либо с нарушением требований (условий, ограничений), установленных разрешением (лицензией), а равно с использованием разрешения (лицензии), полученного (полученной) незаконно, либо с представлением документов, содержащих недостоверные сведения, за исключением случаев, предусмотренных </w:t>
      </w:r>
      <w:hyperlink w:history="0" w:anchor="P8746" w:tooltip="Статья 16.1. Незаконное перемещение через таможенную границу Таможенного союза товаров и (или) транспортных средств международной перевозки">
        <w:r>
          <w:rPr>
            <w:sz w:val="20"/>
            <w:color w:val="0000ff"/>
          </w:rPr>
          <w:t xml:space="preserve">статьями 16.1</w:t>
        </w:r>
      </w:hyperlink>
      <w:r>
        <w:rPr>
          <w:sz w:val="20"/>
        </w:rPr>
        <w:t xml:space="preserve">, </w:t>
      </w:r>
      <w:hyperlink w:history="0" w:anchor="P8783" w:tooltip="Статья 16.3. Несоблюдение запретов и (или) ограничений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
        <w:r>
          <w:rPr>
            <w:sz w:val="20"/>
            <w:color w:val="0000ff"/>
          </w:rPr>
          <w:t xml:space="preserve">16.3</w:t>
        </w:r>
      </w:hyperlink>
      <w:r>
        <w:rPr>
          <w:sz w:val="20"/>
        </w:rPr>
        <w:t xml:space="preserve">, </w:t>
      </w:r>
      <w:hyperlink w:history="0" w:anchor="P8895" w:tooltip="Статья 16.19. Несоблюдение таможенной процедуры">
        <w:r>
          <w:rPr>
            <w:sz w:val="20"/>
            <w:color w:val="0000ff"/>
          </w:rPr>
          <w:t xml:space="preserve">16.19</w:t>
        </w:r>
      </w:hyperlink>
      <w:r>
        <w:rPr>
          <w:sz w:val="20"/>
        </w:rPr>
        <w:t xml:space="preserve"> настоящего Кодекса, -</w:t>
      </w:r>
    </w:p>
    <w:p>
      <w:pPr>
        <w:pStyle w:val="0"/>
        <w:jc w:val="both"/>
      </w:pPr>
      <w:r>
        <w:rPr>
          <w:sz w:val="20"/>
        </w:rPr>
        <w:t xml:space="preserve">(в ред. Федерального </w:t>
      </w:r>
      <w:hyperlink w:history="0" r:id="rId402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влечет наложение административного штрафа на граждан, должностных лиц и юридических лиц в размере стоимости товаров, информации, работ, услуг либо результатов интеллектуальной деятельности,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spacing w:before="200" w:lineRule="auto"/>
        <w:ind w:firstLine="540"/>
        <w:jc w:val="both"/>
      </w:pPr>
      <w:r>
        <w:rPr>
          <w:sz w:val="20"/>
        </w:rPr>
        <w:t xml:space="preserve">2. Несоблюдение установленного </w:t>
      </w:r>
      <w:r>
        <w:rPr>
          <w:sz w:val="20"/>
        </w:rPr>
        <w:t xml:space="preserve">порядка</w:t>
      </w:r>
      <w:r>
        <w:rPr>
          <w:sz w:val="20"/>
        </w:rPr>
        <w:t xml:space="preserve"> ведения учета внешнеэкономических сделок с товарами, информацией, работами, услугами либо результатами интеллектуальной деятельности для целей экспортного контроля, а равно нарушение установленных </w:t>
      </w:r>
      <w:hyperlink w:history="0" r:id="rId4021" w:tooltip="Федеральный закон от 18.07.1999 N 183-ФЗ (ред. от 26.03.2022) &quot;Об экспортном контроле&quot; {КонсультантПлюс}">
        <w:r>
          <w:rPr>
            <w:sz w:val="20"/>
            <w:color w:val="0000ff"/>
          </w:rPr>
          <w:t xml:space="preserve">сроков</w:t>
        </w:r>
      </w:hyperlink>
      <w:r>
        <w:rPr>
          <w:sz w:val="20"/>
        </w:rPr>
        <w:t xml:space="preserve"> хранения соответствующих учетных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40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14.21. Утратила силу. - Федеральный </w:t>
      </w:r>
      <w:hyperlink w:history="0" r:id="rId4023" w:tooltip="Федеральный закон от 27.07.2006 N 1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27.07.2006 N 139-ФЗ.</w:t>
      </w:r>
    </w:p>
    <w:p>
      <w:pPr>
        <w:pStyle w:val="0"/>
        <w:jc w:val="both"/>
      </w:pPr>
      <w:r>
        <w:rPr>
          <w:sz w:val="20"/>
        </w:rPr>
      </w:r>
    </w:p>
    <w:p>
      <w:pPr>
        <w:pStyle w:val="2"/>
        <w:outlineLvl w:val="2"/>
        <w:ind w:firstLine="540"/>
        <w:jc w:val="both"/>
      </w:pPr>
      <w:r>
        <w:rPr>
          <w:sz w:val="20"/>
        </w:rPr>
        <w:t xml:space="preserve">Статья 14.22. Утратила силу. - Федеральный </w:t>
      </w:r>
      <w:hyperlink w:history="0" r:id="rId4024" w:tooltip="Федеральный закон от 27.07.2006 N 1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27.07.2006 N 139-ФЗ.</w:t>
      </w:r>
    </w:p>
    <w:p>
      <w:pPr>
        <w:pStyle w:val="0"/>
        <w:jc w:val="both"/>
      </w:pPr>
      <w:r>
        <w:rPr>
          <w:sz w:val="20"/>
        </w:rPr>
      </w:r>
    </w:p>
    <w:bookmarkStart w:id="6894" w:name="P6894"/>
    <w:bookmarkEnd w:id="6894"/>
    <w:p>
      <w:pPr>
        <w:pStyle w:val="2"/>
        <w:outlineLvl w:val="2"/>
        <w:ind w:firstLine="540"/>
        <w:jc w:val="both"/>
      </w:pPr>
      <w:r>
        <w:rPr>
          <w:sz w:val="20"/>
        </w:rPr>
        <w:t xml:space="preserve">Статья 14.23. Осуществление дисквалифицированным лицом деятельности по управлению юридическим лицом</w:t>
      </w:r>
    </w:p>
    <w:p>
      <w:pPr>
        <w:pStyle w:val="0"/>
        <w:jc w:val="both"/>
      </w:pPr>
      <w:r>
        <w:rPr>
          <w:sz w:val="20"/>
        </w:rPr>
      </w:r>
    </w:p>
    <w:p>
      <w:pPr>
        <w:pStyle w:val="0"/>
        <w:ind w:firstLine="540"/>
        <w:jc w:val="both"/>
      </w:pPr>
      <w:r>
        <w:rPr>
          <w:sz w:val="20"/>
        </w:rPr>
        <w:t xml:space="preserve">1. Осуществление дисквалифицированным лицом в течение срока дисквалификации деятельности по управлению юридическим лицом -</w:t>
      </w:r>
    </w:p>
    <w:p>
      <w:pPr>
        <w:pStyle w:val="0"/>
        <w:spacing w:before="200" w:lineRule="auto"/>
        <w:ind w:firstLine="540"/>
        <w:jc w:val="both"/>
      </w:pPr>
      <w:r>
        <w:rPr>
          <w:sz w:val="20"/>
        </w:rPr>
        <w:t xml:space="preserve">влечет наложение административного штрафа в размере пяти тысяч рублей.</w:t>
      </w:r>
    </w:p>
    <w:p>
      <w:pPr>
        <w:pStyle w:val="0"/>
        <w:jc w:val="both"/>
      </w:pPr>
      <w:r>
        <w:rPr>
          <w:sz w:val="20"/>
        </w:rPr>
        <w:t xml:space="preserve">(в ред. Федерального </w:t>
      </w:r>
      <w:hyperlink w:history="0" r:id="rId40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Заключение с дисквалифицированным лицом договора (контракта) на управление юридическим лицом, а равно неприменение последствий прекращения его действия -</w:t>
      </w:r>
    </w:p>
    <w:p>
      <w:pPr>
        <w:pStyle w:val="0"/>
        <w:spacing w:before="200" w:lineRule="auto"/>
        <w:ind w:firstLine="540"/>
        <w:jc w:val="both"/>
      </w:pPr>
      <w:r>
        <w:rPr>
          <w:sz w:val="20"/>
        </w:rPr>
        <w:t xml:space="preserve">влечет наложение административного штрафа на юридическое лицо в размере до ста тысяч рублей.</w:t>
      </w:r>
    </w:p>
    <w:p>
      <w:pPr>
        <w:pStyle w:val="0"/>
        <w:jc w:val="both"/>
      </w:pPr>
      <w:r>
        <w:rPr>
          <w:sz w:val="20"/>
        </w:rPr>
        <w:t xml:space="preserve">(в ред. Федерального </w:t>
      </w:r>
      <w:hyperlink w:history="0" r:id="rId40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6903" w:name="P6903"/>
    <w:bookmarkEnd w:id="6903"/>
    <w:p>
      <w:pPr>
        <w:pStyle w:val="2"/>
        <w:outlineLvl w:val="2"/>
        <w:ind w:firstLine="540"/>
        <w:jc w:val="both"/>
      </w:pPr>
      <w:r>
        <w:rPr>
          <w:sz w:val="20"/>
        </w:rPr>
        <w:t xml:space="preserve">Статья 14.24. Нарушение законодательства об организованных торгах</w:t>
      </w:r>
    </w:p>
    <w:p>
      <w:pPr>
        <w:pStyle w:val="0"/>
        <w:ind w:firstLine="540"/>
        <w:jc w:val="both"/>
      </w:pPr>
      <w:r>
        <w:rPr>
          <w:sz w:val="20"/>
        </w:rPr>
      </w:r>
    </w:p>
    <w:p>
      <w:pPr>
        <w:pStyle w:val="0"/>
        <w:ind w:firstLine="540"/>
        <w:jc w:val="both"/>
      </w:pPr>
      <w:r>
        <w:rPr>
          <w:sz w:val="20"/>
        </w:rPr>
        <w:t xml:space="preserve">(в ред. Федерального </w:t>
      </w:r>
      <w:hyperlink w:history="0" r:id="rId4027" w:tooltip="Федеральный закон от 21.11.2011 N 327-ФЗ (ред. от 30.12.2015) &quot;О внесении изменений в отдельные законодательные акты Российской Федерации в связи с принятием Федерального закона &quot;Об организованных торгах&quot; {КонсультантПлюс}">
        <w:r>
          <w:rPr>
            <w:sz w:val="20"/>
            <w:color w:val="0000ff"/>
          </w:rPr>
          <w:t xml:space="preserve">закона</w:t>
        </w:r>
      </w:hyperlink>
      <w:r>
        <w:rPr>
          <w:sz w:val="20"/>
        </w:rPr>
        <w:t xml:space="preserve"> от 21.11.2011 N 327-ФЗ)</w:t>
      </w:r>
    </w:p>
    <w:p>
      <w:pPr>
        <w:pStyle w:val="0"/>
        <w:ind w:firstLine="540"/>
        <w:jc w:val="both"/>
      </w:pPr>
      <w:r>
        <w:rPr>
          <w:sz w:val="20"/>
        </w:rPr>
      </w:r>
    </w:p>
    <w:bookmarkStart w:id="6907" w:name="P6907"/>
    <w:bookmarkEnd w:id="6907"/>
    <w:p>
      <w:pPr>
        <w:pStyle w:val="0"/>
        <w:ind w:firstLine="540"/>
        <w:jc w:val="both"/>
      </w:pPr>
      <w:r>
        <w:rPr>
          <w:sz w:val="20"/>
        </w:rPr>
        <w:t xml:space="preserve">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w:t>
      </w:r>
      <w:r>
        <w:rPr>
          <w:sz w:val="20"/>
        </w:rPr>
        <w:t xml:space="preserve">законодательством</w:t>
      </w:r>
      <w:r>
        <w:rPr>
          <w:sz w:val="20"/>
        </w:rPr>
        <w:t xml:space="preserve"> об организованных торгах,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2. Незаконное </w:t>
      </w:r>
      <w:r>
        <w:rPr>
          <w:sz w:val="20"/>
        </w:rPr>
        <w:t xml:space="preserve">использование</w:t>
      </w:r>
      <w:r>
        <w:rPr>
          <w:sz w:val="20"/>
        </w:rPr>
        <w:t xml:space="preserve"> юридическим лицом в своем наименовании и (или) в рекламе слов "биржа", "торговая система" или "организатор торговли", а также производных от них слов и сочетаний с ними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семисот тысяч рублей.</w:t>
      </w:r>
    </w:p>
    <w:bookmarkStart w:id="6911" w:name="P6911"/>
    <w:bookmarkEnd w:id="6911"/>
    <w:p>
      <w:pPr>
        <w:pStyle w:val="0"/>
        <w:spacing w:before="200" w:lineRule="auto"/>
        <w:ind w:firstLine="540"/>
        <w:jc w:val="both"/>
      </w:pPr>
      <w:r>
        <w:rPr>
          <w:sz w:val="20"/>
        </w:rPr>
        <w:t xml:space="preserve">3. Нарушение организатором торговли порядка раскрытия информации, установленного </w:t>
      </w:r>
      <w:r>
        <w:rPr>
          <w:sz w:val="20"/>
        </w:rPr>
        <w:t xml:space="preserve">законодательством</w:t>
      </w:r>
      <w:r>
        <w:rPr>
          <w:sz w:val="20"/>
        </w:rPr>
        <w:t xml:space="preserve"> об организованных торгах,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6913" w:name="P6913"/>
    <w:bookmarkEnd w:id="6913"/>
    <w:p>
      <w:pPr>
        <w:pStyle w:val="0"/>
        <w:spacing w:before="200" w:lineRule="auto"/>
        <w:ind w:firstLine="540"/>
        <w:jc w:val="both"/>
      </w:pPr>
      <w:r>
        <w:rPr>
          <w:sz w:val="20"/>
        </w:rPr>
        <w:t xml:space="preserve">4. </w:t>
      </w:r>
      <w:hyperlink w:history="0" r:id="rId4028" w:tooltip="Федеральный закон от 21.11.2011 N 325-ФЗ (ред. от 31.07.2025) &quot;Об организованных торгах&quot; (с изм. и доп., вступ. в силу с 01.09.2025) {КонсультантПлюс}">
        <w:r>
          <w:rPr>
            <w:sz w:val="20"/>
            <w:color w:val="0000ff"/>
          </w:rPr>
          <w:t xml:space="preserve">Воспрепятствование</w:t>
        </w:r>
      </w:hyperlink>
      <w:r>
        <w:rPr>
          <w:sz w:val="20"/>
        </w:rPr>
        <w:t xml:space="preserve"> организатором торговли проведению Банком России проверок или уклонение от таких проверок -</w:t>
      </w:r>
    </w:p>
    <w:p>
      <w:pPr>
        <w:pStyle w:val="0"/>
        <w:jc w:val="both"/>
      </w:pPr>
      <w:r>
        <w:rPr>
          <w:sz w:val="20"/>
        </w:rPr>
        <w:t xml:space="preserve">(в ред. Федерального </w:t>
      </w:r>
      <w:hyperlink w:history="0" r:id="rId4029"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6916" w:name="P6916"/>
    <w:bookmarkEnd w:id="6916"/>
    <w:p>
      <w:pPr>
        <w:pStyle w:val="0"/>
        <w:spacing w:before="200" w:lineRule="auto"/>
        <w:ind w:firstLine="540"/>
        <w:jc w:val="both"/>
      </w:pPr>
      <w:r>
        <w:rPr>
          <w:sz w:val="20"/>
        </w:rPr>
        <w:t xml:space="preserve">5. Нарушение установленных федеральными </w:t>
      </w:r>
      <w:hyperlink w:history="0" r:id="rId4030" w:tooltip="Федеральный закон от 21.11.2011 N 325-ФЗ (ред. от 31.07.2025) &quot;Об организованных торгах&quot; (с изм. и доп., вступ. в силу с 01.09.2025) {КонсультантПлюс}">
        <w:r>
          <w:rPr>
            <w:sz w:val="20"/>
            <w:color w:val="0000ff"/>
          </w:rPr>
          <w:t xml:space="preserve">законами</w:t>
        </w:r>
      </w:hyperlink>
      <w:r>
        <w:rPr>
          <w:sz w:val="20"/>
        </w:rPr>
        <w:t xml:space="preserve">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6918" w:name="P6918"/>
    <w:bookmarkEnd w:id="6918"/>
    <w:p>
      <w:pPr>
        <w:pStyle w:val="0"/>
        <w:spacing w:before="200" w:lineRule="auto"/>
        <w:ind w:firstLine="540"/>
        <w:jc w:val="both"/>
      </w:pPr>
      <w:r>
        <w:rPr>
          <w:sz w:val="20"/>
        </w:rPr>
        <w:t xml:space="preserve">6. Нарушение стороной договора, заключенного не на организованных торгах, установленных нормативными правовыми актами Правительства Российской Федерации </w:t>
      </w:r>
      <w:hyperlink w:history="0" r:id="rId4031" w:tooltip="Постановление Правительства РФ от 31.05.2023 N 892 (ред. от 16.04.2024) &quot;Об утверждении Положения о предоставлении информации о заключенных сторонами не на организованных торгах договорах, обязательства по которым предусматривают переход права собственности на товар, допущенный к организованным торгам, а также о ведении реестра таких договоров и предоставлении информации из указанного реестра и признании утратившими силу некоторых актов Правительства Российской Федерации&quot; {КонсультантПлюс}">
        <w:r>
          <w:rPr>
            <w:sz w:val="20"/>
            <w:color w:val="0000ff"/>
          </w:rPr>
          <w:t xml:space="preserve">порядка</w:t>
        </w:r>
      </w:hyperlink>
      <w:r>
        <w:rPr>
          <w:sz w:val="20"/>
        </w:rPr>
        <w:t xml:space="preserve"> и (или) сроков предоставления информации об указанном договоре, в том числе предоставление неполной и (или) недостоверной информации, а равно непредоставление такой информации -</w:t>
      </w:r>
    </w:p>
    <w:p>
      <w:pPr>
        <w:pStyle w:val="0"/>
        <w:jc w:val="both"/>
      </w:pPr>
      <w:r>
        <w:rPr>
          <w:sz w:val="20"/>
        </w:rPr>
        <w:t xml:space="preserve">(в ред. Федерального </w:t>
      </w:r>
      <w:hyperlink w:history="0" r:id="rId4032"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двадцати тысяч до тридцати тысяч рублей; на юридических лиц - от трехсот тысяч до пятисот тысяч рублей.</w:t>
      </w:r>
    </w:p>
    <w:bookmarkStart w:id="6921" w:name="P6921"/>
    <w:bookmarkEnd w:id="6921"/>
    <w:p>
      <w:pPr>
        <w:pStyle w:val="0"/>
        <w:spacing w:before="200" w:lineRule="auto"/>
        <w:ind w:firstLine="540"/>
        <w:jc w:val="both"/>
      </w:pPr>
      <w:r>
        <w:rPr>
          <w:sz w:val="20"/>
        </w:rPr>
        <w:t xml:space="preserve">7. Нарушение организатором торговли </w:t>
      </w:r>
      <w:hyperlink w:history="0" r:id="rId4033" w:tooltip="Федеральный закон от 21.11.2011 N 325-ФЗ (ред. от 31.07.2025) &quot;Об организованных торгах&quot; (с изм. и доп., вступ. в силу с 01.09.2025) {КонсультантПлюс}">
        <w:r>
          <w:rPr>
            <w:sz w:val="20"/>
            <w:color w:val="0000ff"/>
          </w:rPr>
          <w:t xml:space="preserve">правил</w:t>
        </w:r>
      </w:hyperlink>
      <w:r>
        <w:rPr>
          <w:sz w:val="20"/>
        </w:rPr>
        <w:t xml:space="preserve"> организованных торгов, зарегистрированных в установленном законодательством об организованных торгах порядке,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8. Нарушение биржей установленного </w:t>
      </w:r>
      <w:hyperlink w:history="0" r:id="rId4034" w:tooltip="Федеральный закон от 21.11.2011 N 325-ФЗ (ред. от 31.07.2025) &quot;Об организованных торгах&quot; (с изм. и доп., вступ. в силу с 01.09.2025) {КонсультантПлюс}">
        <w:r>
          <w:rPr>
            <w:sz w:val="20"/>
            <w:color w:val="0000ff"/>
          </w:rPr>
          <w:t xml:space="preserve">законодательством</w:t>
        </w:r>
      </w:hyperlink>
      <w:r>
        <w:rPr>
          <w:sz w:val="20"/>
        </w:rPr>
        <w:t xml:space="preserve"> об организованных торгах порядка формирования биржевого совета (биржевой секции)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bookmarkStart w:id="6925" w:name="P6925"/>
    <w:bookmarkEnd w:id="6925"/>
    <w:p>
      <w:pPr>
        <w:pStyle w:val="0"/>
        <w:spacing w:before="200" w:lineRule="auto"/>
        <w:ind w:firstLine="540"/>
        <w:jc w:val="both"/>
      </w:pPr>
      <w:r>
        <w:rPr>
          <w:sz w:val="20"/>
        </w:rPr>
        <w:t xml:space="preserve">9. Неисполнение организатором торговли обязанности по осуществлению </w:t>
      </w:r>
      <w:hyperlink w:history="0" r:id="rId4035" w:tooltip="Федеральный закон от 21.11.2011 N 325-ФЗ (ред. от 31.07.2025) &quot;Об организованных торгах&quot; (с изм. и доп., вступ. в силу с 01.09.2025) {КонсультантПлюс}">
        <w:r>
          <w:rPr>
            <w:sz w:val="20"/>
            <w:color w:val="0000ff"/>
          </w:rPr>
          <w:t xml:space="preserve">контроля</w:t>
        </w:r>
      </w:hyperlink>
      <w:r>
        <w:rPr>
          <w:sz w:val="20"/>
        </w:rPr>
        <w:t xml:space="preserve">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bookmarkStart w:id="6927" w:name="P6927"/>
    <w:bookmarkEnd w:id="6927"/>
    <w:p>
      <w:pPr>
        <w:pStyle w:val="0"/>
        <w:spacing w:before="200" w:lineRule="auto"/>
        <w:ind w:firstLine="540"/>
        <w:jc w:val="both"/>
      </w:pPr>
      <w:r>
        <w:rPr>
          <w:sz w:val="20"/>
        </w:rPr>
        <w:t xml:space="preserve">10. Нарушение установленного лесным законодательством </w:t>
      </w:r>
      <w:hyperlink w:history="0" r:id="rId4036" w:tooltip="&quot;Лесной кодекс Российской Федерации&quot; от 04.12.2006 N 200-ФЗ (ред. от 26.12.2024) (с изм. и доп., вступ. в силу с 01.09.2025) {КонсультантПлюс}">
        <w:r>
          <w:rPr>
            <w:sz w:val="20"/>
            <w:color w:val="0000ff"/>
          </w:rPr>
          <w:t xml:space="preserve">требования</w:t>
        </w:r>
      </w:hyperlink>
      <w:r>
        <w:rPr>
          <w:sz w:val="20"/>
        </w:rPr>
        <w:t xml:space="preserve"> реализации древесины на организованных торгах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10 введена Федеральным </w:t>
      </w:r>
      <w:hyperlink w:history="0" r:id="rId4037"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p>
      <w:pPr>
        <w:pStyle w:val="0"/>
        <w:jc w:val="both"/>
      </w:pPr>
      <w:r>
        <w:rPr>
          <w:sz w:val="20"/>
        </w:rPr>
      </w:r>
    </w:p>
    <w:bookmarkStart w:id="6931" w:name="P6931"/>
    <w:bookmarkEnd w:id="6931"/>
    <w:p>
      <w:pPr>
        <w:pStyle w:val="2"/>
        <w:outlineLvl w:val="2"/>
        <w:ind w:firstLine="540"/>
        <w:jc w:val="both"/>
      </w:pPr>
      <w:r>
        <w:rPr>
          <w:sz w:val="20"/>
        </w:rPr>
        <w:t xml:space="preserve">Статья 14.25. Нарушение законодательства о государственной регистрации юридических лиц и индивидуальных предпринимателей</w:t>
      </w:r>
    </w:p>
    <w:p>
      <w:pPr>
        <w:pStyle w:val="0"/>
        <w:jc w:val="both"/>
      </w:pPr>
      <w:r>
        <w:rPr>
          <w:sz w:val="20"/>
        </w:rPr>
        <w:t xml:space="preserve">(в ред. Федерального </w:t>
      </w:r>
      <w:hyperlink w:history="0" r:id="rId4038"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закона</w:t>
        </w:r>
      </w:hyperlink>
      <w:r>
        <w:rPr>
          <w:sz w:val="20"/>
        </w:rPr>
        <w:t xml:space="preserve"> от 08.12.2003 N 169-ФЗ)</w:t>
      </w:r>
    </w:p>
    <w:p>
      <w:pPr>
        <w:pStyle w:val="0"/>
        <w:jc w:val="both"/>
      </w:pPr>
      <w:r>
        <w:rPr>
          <w:sz w:val="20"/>
        </w:rPr>
      </w:r>
    </w:p>
    <w:bookmarkStart w:id="6934" w:name="P6934"/>
    <w:bookmarkEnd w:id="6934"/>
    <w:p>
      <w:pPr>
        <w:pStyle w:val="0"/>
        <w:ind w:firstLine="540"/>
        <w:jc w:val="both"/>
      </w:pPr>
      <w:r>
        <w:rPr>
          <w:sz w:val="20"/>
        </w:rPr>
        <w:t xml:space="preserve">1. Несвоевременное или неточное внесение записей о юридическом лице в единый государственный реестр юридических лиц или об индивидуальном предпринимателе в единый государственный реестр индивидуальных предпринимателей -</w:t>
      </w:r>
    </w:p>
    <w:p>
      <w:pPr>
        <w:pStyle w:val="0"/>
        <w:jc w:val="both"/>
      </w:pPr>
      <w:r>
        <w:rPr>
          <w:sz w:val="20"/>
        </w:rPr>
        <w:t xml:space="preserve">(в ред. Федерального </w:t>
      </w:r>
      <w:hyperlink w:history="0" r:id="rId4039"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закона</w:t>
        </w:r>
      </w:hyperlink>
      <w:r>
        <w:rPr>
          <w:sz w:val="20"/>
        </w:rPr>
        <w:t xml:space="preserve"> от 08.12.2003 N 169-ФЗ)</w:t>
      </w:r>
    </w:p>
    <w:p>
      <w:pPr>
        <w:pStyle w:val="0"/>
        <w:spacing w:before="200" w:lineRule="auto"/>
        <w:ind w:firstLine="540"/>
        <w:jc w:val="both"/>
      </w:pPr>
      <w:r>
        <w:rPr>
          <w:sz w:val="20"/>
        </w:rPr>
        <w:t xml:space="preserve">влечет наложение административного штрафа на должностных лиц органов, осуществляющих государственную регистрацию юридических лиц и индивидуальных предпринимателей, в размере от одной тысячи до двух тысяч рублей.</w:t>
      </w:r>
    </w:p>
    <w:p>
      <w:pPr>
        <w:pStyle w:val="0"/>
        <w:jc w:val="both"/>
      </w:pPr>
      <w:r>
        <w:rPr>
          <w:sz w:val="20"/>
        </w:rPr>
        <w:t xml:space="preserve">(в ред. Федеральных законов от 08.12.2003 </w:t>
      </w:r>
      <w:hyperlink w:history="0" r:id="rId4040"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22.06.2007 </w:t>
      </w:r>
      <w:hyperlink w:history="0" r:id="rId404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6938" w:name="P6938"/>
    <w:bookmarkEnd w:id="6938"/>
    <w:p>
      <w:pPr>
        <w:pStyle w:val="0"/>
        <w:spacing w:before="200" w:lineRule="auto"/>
        <w:ind w:firstLine="540"/>
        <w:jc w:val="both"/>
      </w:pPr>
      <w:r>
        <w:rPr>
          <w:sz w:val="20"/>
        </w:rPr>
        <w:t xml:space="preserve">2. Незаконный отказ в предоставлении или несвоевременное предоставление содержащихся в едином государственном реестре юридических лиц или едином государственном реестре индивидуальных предпринимателей сведений и (или) документов либо иных предусмотренных </w:t>
      </w:r>
      <w:r>
        <w:rPr>
          <w:sz w:val="20"/>
        </w:rPr>
        <w:t xml:space="preserve">законодательством</w:t>
      </w:r>
      <w:r>
        <w:rPr>
          <w:sz w:val="20"/>
        </w:rPr>
        <w:t xml:space="preserve"> о государственной регистрации юридических лиц и индивидуальных предпринимателей документов лицам, заинтересованным в получении таких сведений и (или) документов, за исключением случаев, предусмотренных </w:t>
      </w:r>
      <w:hyperlink w:history="0" w:anchor="P1557" w:tooltip="1. Нарушение должностным лицом федерального органа исполнительной власти или органа государственного внебюджетного фонда Российской Федерации, работником многофункционального центра, работником иной организации, осуществляющей в соответствии с законодательством Российской Федерации функции многофункционального центра, или работником публично-правовой компании, осуществляющей оказание государственных услуг в сфере государственного кадастрового учета и государственной регистрации прав, порядка предоставлен...">
        <w:r>
          <w:rPr>
            <w:sz w:val="20"/>
            <w:color w:val="0000ff"/>
          </w:rPr>
          <w:t xml:space="preserve">частями 1</w:t>
        </w:r>
      </w:hyperlink>
      <w:r>
        <w:rPr>
          <w:sz w:val="20"/>
        </w:rPr>
        <w:t xml:space="preserve"> и </w:t>
      </w:r>
      <w:hyperlink w:history="0" w:anchor="P1565" w:tooltip="2. Требование лицами, указанными в частях 1 и 1.1 настоящей статьи, для предоставления государственных услуг документов и (или) платы, не предусмотренных федеральными законами и принятыми в соответствии с ними иными нормативными правовыми актами Российской Федерации, если эти действия не содержат уголовно наказуемого деяния, -">
        <w:r>
          <w:rPr>
            <w:sz w:val="20"/>
            <w:color w:val="0000ff"/>
          </w:rPr>
          <w:t xml:space="preserve">2 статьи 5.63</w:t>
        </w:r>
      </w:hyperlink>
      <w:r>
        <w:rPr>
          <w:sz w:val="20"/>
        </w:rPr>
        <w:t xml:space="preserve"> настоящего Кодекса, -</w:t>
      </w:r>
    </w:p>
    <w:p>
      <w:pPr>
        <w:pStyle w:val="0"/>
        <w:jc w:val="both"/>
      </w:pPr>
      <w:r>
        <w:rPr>
          <w:sz w:val="20"/>
        </w:rPr>
        <w:t xml:space="preserve">(в ред. Федеральных законов от 08.12.2003 </w:t>
      </w:r>
      <w:hyperlink w:history="0" r:id="rId4042"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03.12.2011 </w:t>
      </w:r>
      <w:hyperlink w:history="0" r:id="rId4043" w:tooltip="Федеральный закон от 03.12.2011 N 383-ФЗ (ред. от 01.04.2019) &quot;О внесении изменений в отдельные законодательные акты Российской Федерации&quot; {КонсультантПлюс}">
        <w:r>
          <w:rPr>
            <w:sz w:val="20"/>
            <w:color w:val="0000ff"/>
          </w:rPr>
          <w:t xml:space="preserve">N 383-ФЗ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органов, осуществляющих государственную регистрацию юридических лиц и индивидуальных предпринимателей, в размере от одной тысячи до двух тысяч рублей.</w:t>
      </w:r>
    </w:p>
    <w:p>
      <w:pPr>
        <w:pStyle w:val="0"/>
        <w:jc w:val="both"/>
      </w:pPr>
      <w:r>
        <w:rPr>
          <w:sz w:val="20"/>
        </w:rPr>
        <w:t xml:space="preserve">(в ред. Федеральных законов от 08.12.2003 </w:t>
      </w:r>
      <w:hyperlink w:history="0" r:id="rId4044"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22.06.2007 </w:t>
      </w:r>
      <w:hyperlink w:history="0" r:id="rId404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6942" w:name="P6942"/>
    <w:bookmarkEnd w:id="6942"/>
    <w:p>
      <w:pPr>
        <w:pStyle w:val="0"/>
        <w:spacing w:before="200" w:lineRule="auto"/>
        <w:ind w:firstLine="540"/>
        <w:jc w:val="both"/>
      </w:pPr>
      <w:r>
        <w:rPr>
          <w:sz w:val="20"/>
        </w:rPr>
        <w:t xml:space="preserve">3. Несвоевременное представление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w:t>
      </w:r>
      <w:hyperlink w:history="0" r:id="rId4046" w:tooltip="Федеральный закон от 08.08.2001 N 129-ФЗ (ред. от 28.12.2024) &quot;О государственной регистрации юридических лиц и индивидуальных предпринимателей&quot; (с изм. и доп., вступ. в силу с 01.09.2025) {КонсультантПлюс}">
        <w:r>
          <w:rPr>
            <w:sz w:val="20"/>
            <w:color w:val="0000ff"/>
          </w:rPr>
          <w:t xml:space="preserve">законом</w:t>
        </w:r>
      </w:hyperlink>
      <w:r>
        <w:rPr>
          <w:sz w:val="20"/>
        </w:rPr>
        <w:t xml:space="preserve">, -</w:t>
      </w:r>
    </w:p>
    <w:p>
      <w:pPr>
        <w:pStyle w:val="0"/>
        <w:jc w:val="both"/>
      </w:pPr>
      <w:r>
        <w:rPr>
          <w:sz w:val="20"/>
        </w:rPr>
        <w:t xml:space="preserve">(в ред. Федерального </w:t>
      </w:r>
      <w:hyperlink w:history="0" r:id="rId4047"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закона</w:t>
        </w:r>
      </w:hyperlink>
      <w:r>
        <w:rPr>
          <w:sz w:val="20"/>
        </w:rPr>
        <w:t xml:space="preserve"> от 30.03.2015 N 67-ФЗ)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пяти тысяч рублей.</w:t>
      </w:r>
    </w:p>
    <w:p>
      <w:pPr>
        <w:pStyle w:val="0"/>
        <w:jc w:val="both"/>
      </w:pPr>
      <w:r>
        <w:rPr>
          <w:sz w:val="20"/>
        </w:rPr>
        <w:t xml:space="preserve">(в ред. Федерального </w:t>
      </w:r>
      <w:hyperlink w:history="0" r:id="rId404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6946" w:name="P6946"/>
    <w:bookmarkEnd w:id="6946"/>
    <w:p>
      <w:pPr>
        <w:pStyle w:val="0"/>
        <w:spacing w:before="200" w:lineRule="auto"/>
        <w:ind w:firstLine="540"/>
        <w:jc w:val="both"/>
      </w:pPr>
      <w:r>
        <w:rPr>
          <w:sz w:val="20"/>
        </w:rPr>
        <w:t xml:space="preserve">4. Непредставление или представление недостоверных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4 в ред. Федерального </w:t>
      </w:r>
      <w:hyperlink w:history="0" r:id="rId4049"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закона</w:t>
        </w:r>
      </w:hyperlink>
      <w:r>
        <w:rPr>
          <w:sz w:val="20"/>
        </w:rPr>
        <w:t xml:space="preserve"> от 30.03.2015 N 67-ФЗ)</w:t>
      </w:r>
    </w:p>
    <w:bookmarkStart w:id="6949" w:name="P6949"/>
    <w:bookmarkEnd w:id="6949"/>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6946" w:tooltip="4. Непредставление или представление недостоверных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законом, -">
        <w:r>
          <w:rPr>
            <w:sz w:val="20"/>
            <w:color w:val="0000ff"/>
          </w:rPr>
          <w:t xml:space="preserve">частью 4</w:t>
        </w:r>
      </w:hyperlink>
      <w:r>
        <w:rPr>
          <w:sz w:val="20"/>
        </w:rPr>
        <w:t xml:space="preserve"> настоящей статьи, а также представление в орган, осуществляющий государственную регистрацию юридических лиц и индивидуальных предпринимателей, документов, содержащих заведомо ложные сведения, если такое действие не содержит уголовно наказуемого </w:t>
      </w:r>
      <w:hyperlink w:history="0" r:id="rId4050"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в отношении должностных лиц дисквалификацию на срок от одного года до трех лет.</w:t>
      </w:r>
    </w:p>
    <w:p>
      <w:pPr>
        <w:pStyle w:val="0"/>
        <w:jc w:val="both"/>
      </w:pPr>
      <w:r>
        <w:rPr>
          <w:sz w:val="20"/>
        </w:rPr>
        <w:t xml:space="preserve">(часть 5 введена Федеральным </w:t>
      </w:r>
      <w:hyperlink w:history="0" r:id="rId4051"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законом</w:t>
        </w:r>
      </w:hyperlink>
      <w:r>
        <w:rPr>
          <w:sz w:val="20"/>
        </w:rPr>
        <w:t xml:space="preserve"> от 30.03.2015 N 67-ФЗ)</w:t>
      </w:r>
    </w:p>
    <w:bookmarkStart w:id="6952" w:name="P6952"/>
    <w:bookmarkEnd w:id="6952"/>
    <w:p>
      <w:pPr>
        <w:pStyle w:val="0"/>
        <w:spacing w:before="200" w:lineRule="auto"/>
        <w:ind w:firstLine="540"/>
        <w:jc w:val="both"/>
      </w:pPr>
      <w:r>
        <w:rPr>
          <w:sz w:val="20"/>
        </w:rPr>
        <w:t xml:space="preserve">6. Несвоевременное представление сведений о юридическом лице или об индивидуальном предпринимателе в Единый федеральный </w:t>
      </w:r>
      <w:hyperlink w:history="0" r:id="rId4052" w:tooltip="Приказ Минэкономразвития России от 14.04.2025 N 237 &quot;О формировании и ведении Единого федерального реестра сведений о банкротстве и Единого федерального реестра сведений о фактах деятельности юридических лиц, индивидуальных предпринимателей и иных субъектов экономической деятельности, о размещении указанных сведений в информационно-телекоммуникационной сети &quot;Интернет&quot;, а также о взаимодействии оператора Единого федерального реестра сведений о банкротстве и Минэкономразвития России&quot; (вместе с &quot;Порядком форми {КонсультантПлюс}">
        <w:r>
          <w:rPr>
            <w:sz w:val="20"/>
            <w:color w:val="0000ff"/>
          </w:rPr>
          <w:t xml:space="preserve">реестр</w:t>
        </w:r>
      </w:hyperlink>
      <w:r>
        <w:rPr>
          <w:sz w:val="20"/>
        </w:rPr>
        <w:t xml:space="preserve"> сведений о фактах деятельности юридических лиц в случаях, если такое представление предусмотрено </w:t>
      </w:r>
      <w:hyperlink w:history="0" r:id="rId4053" w:tooltip="Федеральный закон от 08.08.2001 N 129-ФЗ (ред. от 28.12.2024) &quot;О государственной регистрации юридических лиц и индивидуальных предпринимателей&quot; (с изм. и доп., вступ. в силу с 01.09.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предупреждение должностных лиц или наложение административного штрафа на должностных лиц в размере пяти тысяч рублей.</w:t>
      </w:r>
    </w:p>
    <w:p>
      <w:pPr>
        <w:pStyle w:val="0"/>
        <w:jc w:val="both"/>
      </w:pPr>
      <w:r>
        <w:rPr>
          <w:sz w:val="20"/>
        </w:rPr>
        <w:t xml:space="preserve">(часть 6 введена Федеральным </w:t>
      </w:r>
      <w:hyperlink w:history="0" r:id="rId4054"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bookmarkStart w:id="6955" w:name="P6955"/>
    <w:bookmarkEnd w:id="6955"/>
    <w:p>
      <w:pPr>
        <w:pStyle w:val="0"/>
        <w:spacing w:before="200" w:lineRule="auto"/>
        <w:ind w:firstLine="540"/>
        <w:jc w:val="both"/>
      </w:pPr>
      <w:r>
        <w:rPr>
          <w:sz w:val="20"/>
        </w:rPr>
        <w:t xml:space="preserve">7. Непредставление или представление недостоверных сведений о юридическом лице или об индивидуальном предпринимателе в Единый федеральный реестр сведений о фактах деятельности юридических лиц в случаях, если такое внесение предусмотрено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7 введена Федеральным </w:t>
      </w:r>
      <w:hyperlink w:history="0" r:id="rId4055"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bookmarkStart w:id="6958" w:name="P6958"/>
    <w:bookmarkEnd w:id="6958"/>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6955" w:tooltip="7. Непредставление или представление недостоверных сведений о юридическом лице или об индивидуальном предпринимателе в Единый федеральный реестр сведений о фактах деятельности юридических лиц в случаях, если такое внесение предусмотрено законом, -">
        <w:r>
          <w:rPr>
            <w:sz w:val="20"/>
            <w:color w:val="0000ff"/>
          </w:rPr>
          <w:t xml:space="preserve">частью 7</w:t>
        </w:r>
      </w:hyperlink>
      <w:r>
        <w:rPr>
          <w:sz w:val="20"/>
        </w:rPr>
        <w:t xml:space="preserve"> настоящей статьи, или внесение в Единый федеральный реестр сведений о фактах деятельности юридических лиц заведомо ложных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или дисквалификацию на срок от одного года до трех лет.</w:t>
      </w:r>
    </w:p>
    <w:p>
      <w:pPr>
        <w:pStyle w:val="0"/>
        <w:jc w:val="both"/>
      </w:pPr>
      <w:r>
        <w:rPr>
          <w:sz w:val="20"/>
        </w:rPr>
        <w:t xml:space="preserve">(часть 8 введена Федеральным </w:t>
      </w:r>
      <w:hyperlink w:history="0" r:id="rId4056"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p>
      <w:pPr>
        <w:pStyle w:val="0"/>
        <w:ind w:firstLine="540"/>
        <w:jc w:val="both"/>
      </w:pPr>
      <w:r>
        <w:rPr>
          <w:sz w:val="20"/>
        </w:rPr>
      </w:r>
    </w:p>
    <w:bookmarkStart w:id="6962" w:name="P6962"/>
    <w:bookmarkEnd w:id="6962"/>
    <w:p>
      <w:pPr>
        <w:pStyle w:val="2"/>
        <w:outlineLvl w:val="2"/>
        <w:ind w:firstLine="540"/>
        <w:jc w:val="both"/>
      </w:pPr>
      <w:r>
        <w:rPr>
          <w:sz w:val="20"/>
        </w:rPr>
        <w:t xml:space="preserve">Статья 14.25.1. Нарушение юридическим лицом обязанностей по установлению и представлению информации о своих бенефициарных владельцах</w:t>
      </w:r>
    </w:p>
    <w:p>
      <w:pPr>
        <w:pStyle w:val="0"/>
        <w:ind w:firstLine="540"/>
        <w:jc w:val="both"/>
      </w:pPr>
      <w:r>
        <w:rPr>
          <w:sz w:val="20"/>
        </w:rPr>
      </w:r>
    </w:p>
    <w:p>
      <w:pPr>
        <w:pStyle w:val="0"/>
        <w:ind w:firstLine="540"/>
        <w:jc w:val="both"/>
      </w:pPr>
      <w:r>
        <w:rPr>
          <w:sz w:val="20"/>
        </w:rPr>
        <w:t xml:space="preserve">(введена Федеральным </w:t>
      </w:r>
      <w:hyperlink w:history="0" r:id="rId4057"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215-ФЗ)</w:t>
      </w:r>
    </w:p>
    <w:p>
      <w:pPr>
        <w:pStyle w:val="0"/>
        <w:jc w:val="both"/>
      </w:pPr>
      <w:r>
        <w:rPr>
          <w:sz w:val="20"/>
        </w:rPr>
      </w:r>
    </w:p>
    <w:p>
      <w:pPr>
        <w:pStyle w:val="0"/>
        <w:ind w:firstLine="540"/>
        <w:jc w:val="both"/>
      </w:pPr>
      <w:r>
        <w:rPr>
          <w:sz w:val="20"/>
        </w:rPr>
        <w:t xml:space="preserve">Неисполнение юридическим лицом </w:t>
      </w:r>
      <w:hyperlink w:history="0" r:id="rId4058"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sz w:val="20"/>
            <w:color w:val="0000ff"/>
          </w:rPr>
          <w:t xml:space="preserve">обязанностей</w:t>
        </w:r>
      </w:hyperlink>
      <w:r>
        <w:rPr>
          <w:sz w:val="20"/>
        </w:rPr>
        <w:t xml:space="preserve"> по установлению, обновлению, хранению и представлению информации о своих бенефициарных владельцах либо о принятых мерах по установлению в отношении своих бенефициарных владельцев сведений, определенных </w:t>
      </w:r>
      <w:hyperlink w:history="0" r:id="rId4059"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sz w:val="20"/>
            <w:color w:val="0000ff"/>
          </w:rPr>
          <w:t xml:space="preserve">законодательством</w:t>
        </w:r>
      </w:hyperlink>
      <w:r>
        <w:rPr>
          <w:sz w:val="20"/>
        </w:rPr>
        <w:t xml:space="preserve"> Российской Федерации, по запросу уполномоченного органа или налоговых органов -</w:t>
      </w:r>
    </w:p>
    <w:p>
      <w:pPr>
        <w:pStyle w:val="0"/>
        <w:jc w:val="both"/>
      </w:pPr>
      <w:r>
        <w:rPr>
          <w:sz w:val="20"/>
        </w:rPr>
        <w:t xml:space="preserve">(в ред. Федерального </w:t>
      </w:r>
      <w:hyperlink w:history="0" r:id="rId4060"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28.12.2016 N 471-ФЗ)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либо дисквалификацию на срок до одного года; на юридических лиц - от ста тысяч до пятисот тысяч рублей.</w:t>
      </w:r>
    </w:p>
    <w:p>
      <w:pPr>
        <w:pStyle w:val="0"/>
        <w:jc w:val="both"/>
      </w:pPr>
      <w:r>
        <w:rPr>
          <w:sz w:val="20"/>
        </w:rPr>
        <w:t xml:space="preserve">(в ред. Федерального </w:t>
      </w:r>
      <w:hyperlink w:history="0" r:id="rId4061"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ind w:firstLine="540"/>
        <w:jc w:val="both"/>
      </w:pPr>
      <w:r>
        <w:rPr>
          <w:sz w:val="20"/>
        </w:rPr>
      </w:r>
    </w:p>
    <w:bookmarkStart w:id="6971" w:name="P6971"/>
    <w:bookmarkEnd w:id="6971"/>
    <w:p>
      <w:pPr>
        <w:pStyle w:val="2"/>
        <w:outlineLvl w:val="2"/>
        <w:ind w:firstLine="540"/>
        <w:jc w:val="both"/>
      </w:pPr>
      <w:r>
        <w:rPr>
          <w:sz w:val="20"/>
        </w:rPr>
        <w:t xml:space="preserve">Статья 14.26. Нарушение правил обращения с ломом и отходами цветных и черных металлов и их отчуждения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4062"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04.07.2003 N 103-ФЗ)</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обращения с ломом и отходами цветных и черных металлов (приема, учета, хранения, транспортировки), за исключением случаев, предусмотренных </w:t>
      </w:r>
      <w:hyperlink w:history="0" w:anchor="P2659"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частью 3.1 настоящей статьи и статьей 8.2.3 настоящего Кодекса, -">
        <w:r>
          <w:rPr>
            <w:sz w:val="20"/>
            <w:color w:val="0000ff"/>
          </w:rPr>
          <w:t xml:space="preserve">частями 1</w:t>
        </w:r>
      </w:hyperlink>
      <w:r>
        <w:rPr>
          <w:sz w:val="20"/>
        </w:rPr>
        <w:t xml:space="preserve"> - </w:t>
      </w:r>
      <w:hyperlink w:history="0" w:anchor="P2693" w:tooltip="10. Неисполнение обязанности по ведению учета в области обращения с отходами производства и потребления -">
        <w:r>
          <w:rPr>
            <w:sz w:val="20"/>
            <w:color w:val="0000ff"/>
          </w:rPr>
          <w:t xml:space="preserve">10 статьи 8.2</w:t>
        </w:r>
      </w:hyperlink>
      <w:r>
        <w:rPr>
          <w:sz w:val="20"/>
        </w:rPr>
        <w:t xml:space="preserve">, </w:t>
      </w:r>
      <w:hyperlink w:history="0" w:anchor="P2803" w:tooltip="2. Уничтожение плодородного слоя почвы, а равно порча земель в результате нарушения правил обращения с пестицидами и агрохимикатами или иными опасными для здоровья людей и окружающей среды веществами и отходами производства и потребления, требований к обращению побочных продуктов животноводства при использовании побочных продуктов животноводства -">
        <w:r>
          <w:rPr>
            <w:sz w:val="20"/>
            <w:color w:val="0000ff"/>
          </w:rPr>
          <w:t xml:space="preserve">частью 2 статьи 8.6</w:t>
        </w:r>
      </w:hyperlink>
      <w:r>
        <w:rPr>
          <w:sz w:val="20"/>
        </w:rPr>
        <w:t xml:space="preserve"> и </w:t>
      </w:r>
      <w:hyperlink w:history="0" w:anchor="P3134" w:tooltip="2. Загрязнение лесов сточными водами, химическими, радиоактивными и другими вредными веществами, отходами производства и потребления и (или) иное негативное воздействие на леса, за исключением случаев, предусмотренных частями 3.1 - 3.4 статьи 8.2 настоящего Кодекса, -">
        <w:r>
          <w:rPr>
            <w:sz w:val="20"/>
            <w:color w:val="0000ff"/>
          </w:rPr>
          <w:t xml:space="preserve">частью 2 статьи 8.31</w:t>
        </w:r>
      </w:hyperlink>
      <w:r>
        <w:rPr>
          <w:sz w:val="20"/>
        </w:rPr>
        <w:t xml:space="preserve"> настоящего Кодекса, а также их отчуждения -</w:t>
      </w:r>
    </w:p>
    <w:p>
      <w:pPr>
        <w:pStyle w:val="0"/>
        <w:jc w:val="both"/>
      </w:pPr>
      <w:r>
        <w:rPr>
          <w:sz w:val="20"/>
        </w:rPr>
        <w:t xml:space="preserve">(в ред. Федерального </w:t>
      </w:r>
      <w:hyperlink w:history="0" r:id="rId4063"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17.06.2019 N 141-ФЗ)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предметов административного правонарушения или без таковой; на должностных лиц - от четырех тысяч до пяти тысяч рублей с конфискацией предметов административного правонарушения или без таковой; на юридических лиц - от пятидесяти тысяч до ста тысяч рублей с конфискацией предметов административного правонарушения или без таковой.</w:t>
      </w:r>
    </w:p>
    <w:p>
      <w:pPr>
        <w:pStyle w:val="0"/>
        <w:jc w:val="both"/>
      </w:pPr>
      <w:r>
        <w:rPr>
          <w:sz w:val="20"/>
        </w:rPr>
        <w:t xml:space="preserve">(в ред. Федерального </w:t>
      </w:r>
      <w:hyperlink w:history="0" r:id="rId406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6980" w:name="P6980"/>
    <w:bookmarkEnd w:id="6980"/>
    <w:p>
      <w:pPr>
        <w:pStyle w:val="2"/>
        <w:outlineLvl w:val="2"/>
        <w:ind w:firstLine="540"/>
        <w:jc w:val="both"/>
      </w:pPr>
      <w:r>
        <w:rPr>
          <w:sz w:val="20"/>
        </w:rPr>
        <w:t xml:space="preserve">Статья 14.27. Нарушение законодательства о лотереях</w:t>
      </w:r>
    </w:p>
    <w:p>
      <w:pPr>
        <w:pStyle w:val="0"/>
        <w:ind w:firstLine="540"/>
        <w:jc w:val="both"/>
      </w:pPr>
      <w:r>
        <w:rPr>
          <w:sz w:val="20"/>
        </w:rPr>
      </w:r>
    </w:p>
    <w:p>
      <w:pPr>
        <w:pStyle w:val="0"/>
        <w:ind w:firstLine="540"/>
        <w:jc w:val="both"/>
      </w:pPr>
      <w:r>
        <w:rPr>
          <w:sz w:val="20"/>
        </w:rPr>
        <w:t xml:space="preserve">(в ред. Федерального </w:t>
      </w:r>
      <w:hyperlink w:history="0" r:id="rId4065" w:tooltip="Федеральный закон от 28.12.2013 N 416-ФЗ &quot;О внесении изменений в Федеральный закон &quot;О лотере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416-ФЗ)</w:t>
      </w:r>
    </w:p>
    <w:p>
      <w:pPr>
        <w:pStyle w:val="0"/>
        <w:ind w:firstLine="540"/>
        <w:jc w:val="both"/>
      </w:pPr>
      <w:r>
        <w:rPr>
          <w:sz w:val="20"/>
        </w:rPr>
      </w:r>
    </w:p>
    <w:bookmarkStart w:id="6984" w:name="P6984"/>
    <w:bookmarkEnd w:id="6984"/>
    <w:p>
      <w:pPr>
        <w:pStyle w:val="0"/>
        <w:ind w:firstLine="540"/>
        <w:jc w:val="both"/>
      </w:pPr>
      <w:r>
        <w:rPr>
          <w:sz w:val="20"/>
        </w:rPr>
        <w:t xml:space="preserve">1. Проведение лотереи без решения Правительства Российской Федерации о ее проведении, либо без заключения контракта с организатором лотереи на проведение лотереи, либо после истечения установленного срока проведения лотереи, либо распространение (реализация, выдача) лотерейных билетов, лотерейных квитанций или электронных лотерейных билетов или прием лотерейных ставок среди участников лотереи без заключения договора в соответствии с законодательством о лотереях -</w:t>
      </w:r>
    </w:p>
    <w:p>
      <w:pPr>
        <w:pStyle w:val="0"/>
        <w:jc w:val="both"/>
      </w:pPr>
      <w:r>
        <w:rPr>
          <w:sz w:val="20"/>
        </w:rPr>
        <w:t xml:space="preserve">(в ред. Федерального </w:t>
      </w:r>
      <w:hyperlink w:history="0" r:id="rId4066" w:tooltip="Федеральный закон от 05.12.2017 N 385-ФЗ &quot;О внесении изменений в статьи 14.27 и 3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05.12.2017 N 385-ФЗ)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с конфискацией орудий совершения административного правонарушения, включая лотерейное оборудование, лотерейные терминалы; на должностных лиц - от пятнадцати тысяч до двадцати тысяч рублей с конфискацией орудий совершения административного правонарушения, включая лотерейное оборудование, лотерейные терминалы; на юридических лиц - от двухсот пятидесяти тысяч до трехсот пятидесяти тысяч рублей с конфискацией орудий совершения административного правонарушения, включая лотерейное оборудование, лотерейные терминалы.</w:t>
      </w:r>
    </w:p>
    <w:p>
      <w:pPr>
        <w:pStyle w:val="0"/>
        <w:jc w:val="both"/>
      </w:pPr>
      <w:r>
        <w:rPr>
          <w:sz w:val="20"/>
        </w:rPr>
        <w:t xml:space="preserve">(в ред. Федерального </w:t>
      </w:r>
      <w:hyperlink w:history="0" r:id="rId4067" w:tooltip="Федеральный закон от 05.12.2017 N 385-ФЗ &quot;О внесении изменений в статьи 14.27 и 3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05.12.2017 N 385-ФЗ)</w:t>
      </w:r>
    </w:p>
    <w:p>
      <w:pPr>
        <w:pStyle w:val="0"/>
        <w:spacing w:before="200" w:lineRule="auto"/>
        <w:ind w:firstLine="540"/>
        <w:jc w:val="both"/>
      </w:pPr>
      <w:r>
        <w:rPr>
          <w:sz w:val="20"/>
        </w:rPr>
        <w:t xml:space="preserve">2. Несвоевременное перечисление </w:t>
      </w:r>
      <w:hyperlink w:history="0" r:id="rId4068" w:tooltip="Федеральный закон от 11.11.2003 N 138-ФЗ (ред. от 26.10.2024) &quot;О лотереях&quot; {КонсультантПлюс}">
        <w:r>
          <w:rPr>
            <w:sz w:val="20"/>
            <w:color w:val="0000ff"/>
          </w:rPr>
          <w:t xml:space="preserve">целевых отчислений</w:t>
        </w:r>
      </w:hyperlink>
      <w:r>
        <w:rPr>
          <w:sz w:val="20"/>
        </w:rPr>
        <w:t xml:space="preserve"> от лотереи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двухсот тысяч до трехсот тысяч рублей.</w:t>
      </w:r>
    </w:p>
    <w:p>
      <w:pPr>
        <w:pStyle w:val="0"/>
        <w:jc w:val="both"/>
      </w:pPr>
      <w:r>
        <w:rPr>
          <w:sz w:val="20"/>
        </w:rPr>
        <w:t xml:space="preserve">(в ред. Федеральных законов от 14.10.2014 </w:t>
      </w:r>
      <w:hyperlink w:history="0" r:id="rId406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29.07.2018 </w:t>
      </w:r>
      <w:hyperlink w:history="0" r:id="rId4070"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w:t>
      </w:r>
    </w:p>
    <w:p>
      <w:pPr>
        <w:pStyle w:val="0"/>
        <w:spacing w:before="200" w:lineRule="auto"/>
        <w:ind w:firstLine="540"/>
        <w:jc w:val="both"/>
      </w:pPr>
      <w:r>
        <w:rPr>
          <w:sz w:val="20"/>
        </w:rPr>
        <w:t xml:space="preserve">3. Отказ в выплате, передаче или предоставлении выигрыша, а также нарушение </w:t>
      </w:r>
      <w:hyperlink w:history="0" r:id="rId4071" w:tooltip="Федеральный закон от 11.11.2003 N 138-ФЗ (ред. от 26.10.2024) &quot;О лотереях&quot; {КонсультантПлюс}">
        <w:r>
          <w:rPr>
            <w:sz w:val="20"/>
            <w:color w:val="0000ff"/>
          </w:rPr>
          <w:t xml:space="preserve">порядка</w:t>
        </w:r>
      </w:hyperlink>
      <w:r>
        <w:rPr>
          <w:sz w:val="20"/>
        </w:rPr>
        <w:t xml:space="preserve"> и (или) сроков выплаты, передачи или предоставления выигрыша, предусмотренных условиями лотереи,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семидесяти тысяч до ста тысяч рублей.</w:t>
      </w:r>
    </w:p>
    <w:p>
      <w:pPr>
        <w:pStyle w:val="0"/>
        <w:jc w:val="both"/>
      </w:pPr>
      <w:r>
        <w:rPr>
          <w:sz w:val="20"/>
        </w:rPr>
        <w:t xml:space="preserve">(в ред. Федерального </w:t>
      </w:r>
      <w:hyperlink w:history="0" r:id="rId4072"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p>
      <w:pPr>
        <w:pStyle w:val="0"/>
        <w:spacing w:before="200" w:lineRule="auto"/>
        <w:ind w:firstLine="540"/>
        <w:jc w:val="both"/>
      </w:pPr>
      <w:r>
        <w:rPr>
          <w:sz w:val="20"/>
        </w:rPr>
        <w:t xml:space="preserve">4. Неопубликование </w:t>
      </w:r>
      <w:r>
        <w:rPr>
          <w:sz w:val="20"/>
        </w:rPr>
        <w:t xml:space="preserve">годового отчета</w:t>
      </w:r>
      <w:r>
        <w:rPr>
          <w:sz w:val="20"/>
        </w:rPr>
        <w:t xml:space="preserve"> о проведении лотереи, несоблюдение </w:t>
      </w:r>
      <w:hyperlink w:history="0" r:id="rId4073" w:tooltip="Федеральный закон от 11.11.2003 N 138-ФЗ (ред. от 26.10.2024) &quot;О лотереях&quot; {КонсультантПлюс}">
        <w:r>
          <w:rPr>
            <w:sz w:val="20"/>
            <w:color w:val="0000ff"/>
          </w:rPr>
          <w:t xml:space="preserve">требований</w:t>
        </w:r>
      </w:hyperlink>
      <w:r>
        <w:rPr>
          <w:sz w:val="20"/>
        </w:rPr>
        <w:t xml:space="preserve">, предъявляемых к лотерейным билетам, электронным лотерейным билетам, -</w:t>
      </w:r>
    </w:p>
    <w:p>
      <w:pPr>
        <w:pStyle w:val="0"/>
        <w:jc w:val="both"/>
      </w:pPr>
      <w:r>
        <w:rPr>
          <w:sz w:val="20"/>
        </w:rPr>
        <w:t xml:space="preserve">(в ред. Федерального </w:t>
      </w:r>
      <w:hyperlink w:history="0" r:id="rId4074"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шестидесяти тысяч до восьмидесяти тысяч рублей.</w:t>
      </w:r>
    </w:p>
    <w:p>
      <w:pPr>
        <w:pStyle w:val="0"/>
        <w:jc w:val="both"/>
      </w:pPr>
      <w:r>
        <w:rPr>
          <w:sz w:val="20"/>
        </w:rPr>
        <w:t xml:space="preserve">(в ред. Федерального </w:t>
      </w:r>
      <w:hyperlink w:history="0" r:id="rId4075"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237-ФЗ)</w:t>
      </w:r>
    </w:p>
    <w:p>
      <w:pPr>
        <w:pStyle w:val="0"/>
        <w:spacing w:before="200" w:lineRule="auto"/>
        <w:ind w:firstLine="540"/>
        <w:jc w:val="both"/>
      </w:pPr>
      <w:r>
        <w:rPr>
          <w:sz w:val="20"/>
        </w:rPr>
        <w:t xml:space="preserve">5. Нарушение </w:t>
      </w:r>
      <w:hyperlink w:history="0" r:id="rId4076" w:tooltip="Федеральный закон от 11.11.2003 N 138-ФЗ (ред. от 26.10.2024) &quot;О лотереях&quot; {КонсультантПлюс}">
        <w:r>
          <w:rPr>
            <w:sz w:val="20"/>
            <w:color w:val="0000ff"/>
          </w:rPr>
          <w:t xml:space="preserve">требований</w:t>
        </w:r>
      </w:hyperlink>
      <w:r>
        <w:rPr>
          <w:sz w:val="20"/>
        </w:rPr>
        <w:t xml:space="preserve"> к местам распространения лотерейных билетов или электронных лотерейных билетов либо установки лотерейных терминалов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пятнадцати тысяч до тридцати тысяч рублей; на юридических лиц - от тридцати тысяч до пятидесяти тысяч рублей.</w:t>
      </w:r>
    </w:p>
    <w:p>
      <w:pPr>
        <w:pStyle w:val="0"/>
        <w:jc w:val="both"/>
      </w:pPr>
      <w:r>
        <w:rPr>
          <w:sz w:val="20"/>
        </w:rPr>
        <w:t xml:space="preserve">(часть 5 введена Федеральным </w:t>
      </w:r>
      <w:hyperlink w:history="0" r:id="rId4077"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237-ФЗ)</w:t>
      </w:r>
    </w:p>
    <w:p>
      <w:pPr>
        <w:pStyle w:val="0"/>
        <w:spacing w:before="200" w:lineRule="auto"/>
        <w:ind w:firstLine="540"/>
        <w:jc w:val="both"/>
      </w:pPr>
      <w:r>
        <w:rPr>
          <w:sz w:val="20"/>
        </w:rPr>
        <w:t xml:space="preserve">6. </w:t>
      </w:r>
      <w:hyperlink w:history="0" r:id="rId4078" w:tooltip="Федеральный закон от 11.11.2003 N 138-ФЗ (ред. от 26.10.2024) &quot;О лотереях&quot; {КонсультантПлюс}">
        <w:r>
          <w:rPr>
            <w:sz w:val="20"/>
            <w:color w:val="0000ff"/>
          </w:rPr>
          <w:t xml:space="preserve">Распространение</w:t>
        </w:r>
      </w:hyperlink>
      <w:r>
        <w:rPr>
          <w:sz w:val="20"/>
        </w:rPr>
        <w:t xml:space="preserve"> (реализация, выдача) лотерейных билетов, лотерейных квитанций или электронных лотерейных билетов среди лиц, не достигших возраста восемнадцати лет, либо прием лотерейных ставок от таких лиц, либо выплата, передача или предоставление им выигрышей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десяти тысяч до двадцати тысяч рублей; на юридических лиц - от двадцати тысяч до сорока тысяч рублей.</w:t>
      </w:r>
    </w:p>
    <w:p>
      <w:pPr>
        <w:pStyle w:val="0"/>
        <w:jc w:val="both"/>
      </w:pPr>
      <w:r>
        <w:rPr>
          <w:sz w:val="20"/>
        </w:rPr>
        <w:t xml:space="preserve">(часть 6 введена Федеральным </w:t>
      </w:r>
      <w:hyperlink w:history="0" r:id="rId4079"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237-ФЗ)</w:t>
      </w:r>
    </w:p>
    <w:p>
      <w:pPr>
        <w:pStyle w:val="0"/>
        <w:ind w:firstLine="540"/>
        <w:jc w:val="both"/>
      </w:pPr>
      <w:r>
        <w:rPr>
          <w:sz w:val="20"/>
        </w:rPr>
      </w:r>
    </w:p>
    <w:p>
      <w:pPr>
        <w:pStyle w:val="2"/>
        <w:outlineLvl w:val="2"/>
        <w:ind w:firstLine="540"/>
        <w:jc w:val="both"/>
      </w:pPr>
      <w:r>
        <w:rPr>
          <w:sz w:val="20"/>
        </w:rPr>
        <w:t xml:space="preserve">Статья 14.28. Нарушение требований законодательства об участии в долевом строительстве многоквартирных домов и (или) иных объектов недвижимости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080"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30.12.2004 N 214-ФЗ)</w:t>
      </w:r>
    </w:p>
    <w:p>
      <w:pPr>
        <w:pStyle w:val="0"/>
        <w:ind w:firstLine="540"/>
        <w:jc w:val="both"/>
      </w:pPr>
      <w:r>
        <w:rPr>
          <w:sz w:val="20"/>
        </w:rPr>
      </w:r>
    </w:p>
    <w:bookmarkStart w:id="7009" w:name="P7009"/>
    <w:bookmarkEnd w:id="7009"/>
    <w:p>
      <w:pPr>
        <w:pStyle w:val="0"/>
        <w:ind w:firstLine="540"/>
        <w:jc w:val="both"/>
      </w:pPr>
      <w:r>
        <w:rPr>
          <w:sz w:val="20"/>
        </w:rPr>
        <w:t xml:space="preserve">1. Привлечение денежных средств гражданина, связанное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порядке, установленном </w:t>
      </w:r>
      <w:hyperlink w:history="0" r:id="rId4081" w:tooltip="&quot;Градостроительный кодекс Российской Федерации&quot; от 29.12.2004 N 190-ФЗ (ред. от 31.07.2025) {КонсультантПлюс}">
        <w:r>
          <w:rPr>
            <w:sz w:val="20"/>
            <w:color w:val="0000ff"/>
          </w:rPr>
          <w:t xml:space="preserve">законодательством</w:t>
        </w:r>
      </w:hyperlink>
      <w:r>
        <w:rPr>
          <w:sz w:val="20"/>
        </w:rPr>
        <w:t xml:space="preserve"> о градостроительной деятельности, лицом, не имеющим в соответствии с </w:t>
      </w:r>
      <w:hyperlink w:history="0" r:id="rId4082"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законодательством</w:t>
        </w:r>
      </w:hyperlink>
      <w:r>
        <w:rPr>
          <w:sz w:val="20"/>
        </w:rPr>
        <w:t xml:space="preserve"> об участии в долевом строительстве многоквартирных домов и (или) иных объектов недвижимости на это права и (или) привлекающим денежные средства граждан в нарушение требований, установленных указанным законодательством, если эти действия не содержат уголовно наказуемого </w:t>
      </w:r>
      <w:hyperlink w:history="0" r:id="rId408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4084" w:tooltip="Федеральный закон от 01.05.2016 N 139-ФЗ &quot;О внесении изменений в Уголовный кодекс Российской Федерации и отдельные законодательные акты Российской Федерации в части установления уголовной ответственности за нарушение требований законодательства об участии в долевом строительстве многоквартирных домов и (или) иных объектов недвижимости&quot; {КонсультантПлюс}">
        <w:r>
          <w:rPr>
            <w:sz w:val="20"/>
            <w:color w:val="0000ff"/>
          </w:rPr>
          <w:t xml:space="preserve">закона</w:t>
        </w:r>
      </w:hyperlink>
      <w:r>
        <w:rPr>
          <w:sz w:val="20"/>
        </w:rPr>
        <w:t xml:space="preserve"> от 01.05.2016 N 139-ФЗ)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пятисот тысяч до одного миллиона рублей.</w:t>
      </w:r>
    </w:p>
    <w:p>
      <w:pPr>
        <w:pStyle w:val="0"/>
        <w:jc w:val="both"/>
      </w:pPr>
      <w:r>
        <w:rPr>
          <w:sz w:val="20"/>
        </w:rPr>
        <w:t xml:space="preserve">(часть 1 в ред. Федерального </w:t>
      </w:r>
      <w:hyperlink w:history="0" r:id="rId4085"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17.06.2010 N 119-ФЗ)</w:t>
      </w:r>
    </w:p>
    <w:p>
      <w:pPr>
        <w:pStyle w:val="0"/>
        <w:spacing w:before="200" w:lineRule="auto"/>
        <w:ind w:firstLine="540"/>
        <w:jc w:val="both"/>
      </w:pPr>
      <w:r>
        <w:rPr>
          <w:sz w:val="20"/>
        </w:rPr>
        <w:t xml:space="preserve">2. Опубликование в средствах массовой информации и (или) размещение в информационно-телекоммуникационных сетях общего пользования застройщиком проектной декларации (в том числе вносимых в нее изменений), содержащей неполную и (или) недостоверную информацию, предоставление застройщиком неполной и (или) недостоверной информации, опубликование, размещение или предоставление которой предусмотрено </w:t>
      </w:r>
      <w:r>
        <w:rPr>
          <w:sz w:val="20"/>
        </w:rPr>
        <w:t xml:space="preserve">законодательством</w:t>
      </w:r>
      <w:r>
        <w:rPr>
          <w:sz w:val="20"/>
        </w:rPr>
        <w:t xml:space="preserve"> об участии в долевом строительстве многоквартирных домов и (или) иных объектов недвижимости, а равно нарушение сроков опубликования и (или) размещения проектной декларации либо вносимых в нее изменений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пятнадцати тысяч рублей; на юридических лиц - от двухсот тысяч до четырехсот тысяч рублей.</w:t>
      </w:r>
    </w:p>
    <w:p>
      <w:pPr>
        <w:pStyle w:val="0"/>
        <w:jc w:val="both"/>
      </w:pPr>
      <w:r>
        <w:rPr>
          <w:sz w:val="20"/>
        </w:rPr>
        <w:t xml:space="preserve">(в ред. Федеральных законов от 22.06.2007 </w:t>
      </w:r>
      <w:hyperlink w:history="0" r:id="rId408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17.06.2010 </w:t>
      </w:r>
      <w:hyperlink w:history="0" r:id="rId4087"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N 119-ФЗ</w:t>
        </w:r>
      </w:hyperlink>
      <w:r>
        <w:rPr>
          <w:sz w:val="20"/>
        </w:rPr>
        <w:t xml:space="preserve">)</w:t>
      </w:r>
    </w:p>
    <w:p>
      <w:pPr>
        <w:pStyle w:val="0"/>
        <w:spacing w:before="200" w:lineRule="auto"/>
        <w:ind w:firstLine="540"/>
        <w:jc w:val="both"/>
      </w:pPr>
      <w:r>
        <w:rPr>
          <w:sz w:val="20"/>
        </w:rPr>
        <w:t xml:space="preserve">3. Непредставление в установленный срок в орган, осуществляющий региональный государственный контроль (надзор) в области долевого строительства многоквартирных домов и (или) иных объектов недвижимости, отчетности в случаях, предусмотренных </w:t>
      </w:r>
      <w:r>
        <w:rPr>
          <w:sz w:val="20"/>
        </w:rPr>
        <w:t xml:space="preserve">законодательством</w:t>
      </w:r>
      <w:r>
        <w:rPr>
          <w:sz w:val="20"/>
        </w:rPr>
        <w:t xml:space="preserve"> об участии в долевом строительстве многоквартирных домов и (или) иных объектов недвижимости, а равно представление отчетности, содержащей недостоверные сведения, или представление отчетности не в полном объеме -</w:t>
      </w:r>
    </w:p>
    <w:p>
      <w:pPr>
        <w:pStyle w:val="0"/>
        <w:jc w:val="both"/>
      </w:pPr>
      <w:r>
        <w:rPr>
          <w:sz w:val="20"/>
        </w:rPr>
        <w:t xml:space="preserve">(в ред. Федеральных законов от 17.06.2010 </w:t>
      </w:r>
      <w:hyperlink w:history="0" r:id="rId4088"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N 119-ФЗ</w:t>
        </w:r>
      </w:hyperlink>
      <w:r>
        <w:rPr>
          <w:sz w:val="20"/>
        </w:rPr>
        <w:t xml:space="preserve">, от 23.06.2016 </w:t>
      </w:r>
      <w:hyperlink w:history="0" r:id="rId4089"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пятидесяти тысяч до двухсот тысяч рублей.</w:t>
      </w:r>
    </w:p>
    <w:p>
      <w:pPr>
        <w:pStyle w:val="0"/>
        <w:jc w:val="both"/>
      </w:pPr>
      <w:r>
        <w:rPr>
          <w:sz w:val="20"/>
        </w:rPr>
        <w:t xml:space="preserve">(в ред. Федеральных законов от 22.06.2007 </w:t>
      </w:r>
      <w:hyperlink w:history="0" r:id="rId409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17.06.2010 </w:t>
      </w:r>
      <w:hyperlink w:history="0" r:id="rId4091"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N 119-ФЗ</w:t>
        </w:r>
      </w:hyperlink>
      <w:r>
        <w:rPr>
          <w:sz w:val="20"/>
        </w:rPr>
        <w:t xml:space="preserve">)</w:t>
      </w:r>
    </w:p>
    <w:bookmarkStart w:id="7020" w:name="P7020"/>
    <w:bookmarkEnd w:id="7020"/>
    <w:p>
      <w:pPr>
        <w:pStyle w:val="0"/>
        <w:spacing w:before="200" w:lineRule="auto"/>
        <w:ind w:firstLine="540"/>
        <w:jc w:val="both"/>
      </w:pPr>
      <w:r>
        <w:rPr>
          <w:sz w:val="20"/>
        </w:rPr>
        <w:t xml:space="preserve">4. Непредставление лицом, деятельность которого связана с привлечением денежных средств граждан и юридических лиц для строительства (создания) многоквартирных домов и (или) иных объектов недвижимости, в установленный срок в орган, осуществляющий региональный государственный контроль (надзор) в области долевого строительства многоквартирных домов и (или) иных объектов недвижимости, сведений и (или) документов, которые необходимы для осуществления указанного регионального государственного контроля (надзора) и перечень которых устанавливается органами государственной власти субъектов Российской Федерации, а равно представление таких сведений и (или) документов не в полном объеме или недостоверных сведений -</w:t>
      </w:r>
    </w:p>
    <w:p>
      <w:pPr>
        <w:pStyle w:val="0"/>
        <w:jc w:val="both"/>
      </w:pPr>
      <w:r>
        <w:rPr>
          <w:sz w:val="20"/>
        </w:rPr>
        <w:t xml:space="preserve">(в ред. Федерального </w:t>
      </w:r>
      <w:hyperlink w:history="0" r:id="rId4092"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пяти тысяч рублей; на юридических лиц - от двухсот пятидесяти тысяч до пятисот тысяч рублей.</w:t>
      </w:r>
    </w:p>
    <w:p>
      <w:pPr>
        <w:pStyle w:val="0"/>
        <w:jc w:val="both"/>
      </w:pPr>
      <w:r>
        <w:rPr>
          <w:sz w:val="20"/>
        </w:rPr>
        <w:t xml:space="preserve">(в ред. Федерального </w:t>
      </w:r>
      <w:hyperlink w:history="0" r:id="rId4093" w:tooltip="Федеральный закон от 04.11.2019 N 353-ФЗ &quot;О внесении изменения в статью 14.2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04.11.2019 N 353-ФЗ)</w:t>
      </w:r>
    </w:p>
    <w:p>
      <w:pPr>
        <w:pStyle w:val="0"/>
        <w:jc w:val="both"/>
      </w:pPr>
      <w:r>
        <w:rPr>
          <w:sz w:val="20"/>
        </w:rPr>
        <w:t xml:space="preserve">(часть 4 введена Федеральным </w:t>
      </w:r>
      <w:hyperlink w:history="0" r:id="rId4094"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17.06.2010 N 119-ФЗ)</w:t>
      </w:r>
    </w:p>
    <w:bookmarkStart w:id="7025" w:name="P7025"/>
    <w:bookmarkEnd w:id="7025"/>
    <w:p>
      <w:pPr>
        <w:pStyle w:val="0"/>
        <w:spacing w:before="200" w:lineRule="auto"/>
        <w:ind w:firstLine="540"/>
        <w:jc w:val="both"/>
      </w:pPr>
      <w:r>
        <w:rPr>
          <w:sz w:val="20"/>
        </w:rPr>
        <w:t xml:space="preserve">5. Непредставление лицом, обеспечивающим в соответствии с законодательством об участии в долевом строительстве многоквартирных домов и (или) иных объектов недвижимости исполнение обязательств застройщика по передаче жилого помещения по договору участия в долевом строительстве, в установленный срок в орган, осуществляющий государственную регистрацию прав на недвижимое имущество и сделок с ним, информации о расторжении или досрочном прекращении договора страхования и (или) досрочном прекращении поручительства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пятидесяти тысяч до двухсот тысяч рублей.</w:t>
      </w:r>
    </w:p>
    <w:p>
      <w:pPr>
        <w:pStyle w:val="0"/>
        <w:jc w:val="both"/>
      </w:pPr>
      <w:r>
        <w:rPr>
          <w:sz w:val="20"/>
        </w:rPr>
        <w:t xml:space="preserve">(часть 5 введена Федеральным </w:t>
      </w:r>
      <w:hyperlink w:history="0" r:id="rId4095" w:tooltip="Федеральный закон от 13.07.2015 N 236-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236-ФЗ)</w:t>
      </w:r>
    </w:p>
    <w:bookmarkStart w:id="7028" w:name="P7028"/>
    <w:bookmarkEnd w:id="7028"/>
    <w:p>
      <w:pPr>
        <w:pStyle w:val="0"/>
        <w:spacing w:before="200" w:lineRule="auto"/>
        <w:ind w:firstLine="540"/>
        <w:jc w:val="both"/>
      </w:pPr>
      <w:r>
        <w:rPr>
          <w:sz w:val="20"/>
        </w:rPr>
        <w:t xml:space="preserve">6. Необоснованное принятие органом, осуществляющим региональный государственный контроль (надзор) в области долевого строительства многоквартирных домов и (или) иных объектов недвижимости, решения о выдаче заключения о соответствии застройщика и проектной декларации требованиям, установленным </w:t>
      </w:r>
      <w:hyperlink w:history="0" r:id="rId4096"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законодательством</w:t>
        </w:r>
      </w:hyperlink>
      <w:r>
        <w:rPr>
          <w:sz w:val="20"/>
        </w:rPr>
        <w:t xml:space="preserve"> об участии в долевом строительстве многоквартирных домов и (или) иных объектов недвижимости, или об отказе в выдаче такого заключения,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w:t>
      </w:r>
    </w:p>
    <w:p>
      <w:pPr>
        <w:pStyle w:val="0"/>
        <w:jc w:val="both"/>
      </w:pPr>
      <w:r>
        <w:rPr>
          <w:sz w:val="20"/>
        </w:rPr>
        <w:t xml:space="preserve">(часть 6 введена Федеральным </w:t>
      </w:r>
      <w:hyperlink w:history="0" r:id="rId4097"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236-ФЗ)</w:t>
      </w:r>
    </w:p>
    <w:p>
      <w:pPr>
        <w:pStyle w:val="0"/>
        <w:spacing w:before="200" w:lineRule="auto"/>
        <w:ind w:firstLine="540"/>
        <w:jc w:val="both"/>
      </w:pPr>
      <w:r>
        <w:rPr>
          <w:sz w:val="20"/>
        </w:rPr>
        <w:t xml:space="preserve">Примечание. В случае нарушения лицом требований к привлечению денежных средств гражданина, связанному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w:t>
      </w:r>
      <w:hyperlink w:history="0" r:id="rId4098" w:tooltip="&quot;Градостроительный кодекс Российской Федерации&quot; от 29.12.2004 N 190-ФЗ (ред. от 31.07.2025) {КонсультантПлюс}">
        <w:r>
          <w:rPr>
            <w:sz w:val="20"/>
            <w:color w:val="0000ff"/>
          </w:rPr>
          <w:t xml:space="preserve">порядке</w:t>
        </w:r>
      </w:hyperlink>
      <w:r>
        <w:rPr>
          <w:sz w:val="20"/>
        </w:rPr>
        <w:t xml:space="preserve">, установленном законодательством о градостроительной деятельности, административная ответственность, установленная </w:t>
      </w:r>
      <w:hyperlink w:history="0" w:anchor="P7009" w:tooltip="1. Привлечение денежных средств гражданина, связанное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порядке, установленном законодательством о градостроительной деятельности, лицом, не имеющим в соответствии с законодательством об участии в долевом строительстве многоквартирных домов и (или) иных объектов недвижимости на это права и (или) привлекающим денежные средства г...">
        <w:r>
          <w:rPr>
            <w:sz w:val="20"/>
            <w:color w:val="0000ff"/>
          </w:rPr>
          <w:t xml:space="preserve">частью 1</w:t>
        </w:r>
      </w:hyperlink>
      <w:r>
        <w:rPr>
          <w:sz w:val="20"/>
        </w:rPr>
        <w:t xml:space="preserve"> настоящей статьи, наступает в отношении каждого случая неправомерного привлечения денежных средств гражданина в отдельности.</w:t>
      </w:r>
    </w:p>
    <w:p>
      <w:pPr>
        <w:pStyle w:val="0"/>
        <w:jc w:val="both"/>
      </w:pPr>
      <w:r>
        <w:rPr>
          <w:sz w:val="20"/>
        </w:rPr>
        <w:t xml:space="preserve">(примечание введено Федеральным </w:t>
      </w:r>
      <w:hyperlink w:history="0" r:id="rId4099" w:tooltip="Федеральный закон от 17.06.2010 N 119-ФЗ (ред. от 29.07.2017) &quot;О внесении изменений в Федеральный закон &quot;О государственной регистрации прав на недвижимое имущество и сделок с ним&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17.06.2010 N 119-ФЗ)</w:t>
      </w:r>
    </w:p>
    <w:p>
      <w:pPr>
        <w:pStyle w:val="0"/>
        <w:jc w:val="both"/>
      </w:pPr>
      <w:r>
        <w:rPr>
          <w:sz w:val="20"/>
        </w:rPr>
      </w:r>
    </w:p>
    <w:bookmarkStart w:id="7034" w:name="P7034"/>
    <w:bookmarkEnd w:id="7034"/>
    <w:p>
      <w:pPr>
        <w:pStyle w:val="2"/>
        <w:outlineLvl w:val="2"/>
        <w:ind w:firstLine="540"/>
        <w:jc w:val="both"/>
      </w:pPr>
      <w:r>
        <w:rPr>
          <w:sz w:val="20"/>
        </w:rPr>
        <w:t xml:space="preserve">Статья 14.28.1. Неисполнение обязанности по ведению реестра членов жилищно-строительного кооператива, осуществляющего строительство многоквартирного дома</w:t>
      </w:r>
    </w:p>
    <w:p>
      <w:pPr>
        <w:pStyle w:val="0"/>
        <w:ind w:firstLine="540"/>
        <w:jc w:val="both"/>
      </w:pPr>
      <w:r>
        <w:rPr>
          <w:sz w:val="20"/>
        </w:rPr>
      </w:r>
    </w:p>
    <w:p>
      <w:pPr>
        <w:pStyle w:val="0"/>
        <w:ind w:firstLine="540"/>
        <w:jc w:val="both"/>
      </w:pPr>
      <w:r>
        <w:rPr>
          <w:sz w:val="20"/>
        </w:rPr>
        <w:t xml:space="preserve">(введена Федеральным </w:t>
      </w:r>
      <w:hyperlink w:history="0" r:id="rId4100" w:tooltip="Федеральный закон от 13.07.2015 N 236-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236-ФЗ)</w:t>
      </w:r>
    </w:p>
    <w:p>
      <w:pPr>
        <w:pStyle w:val="0"/>
        <w:jc w:val="both"/>
      </w:pPr>
      <w:r>
        <w:rPr>
          <w:sz w:val="20"/>
        </w:rPr>
      </w:r>
    </w:p>
    <w:p>
      <w:pPr>
        <w:pStyle w:val="0"/>
        <w:ind w:firstLine="540"/>
        <w:jc w:val="both"/>
      </w:pPr>
      <w:r>
        <w:rPr>
          <w:sz w:val="20"/>
        </w:rPr>
        <w:t xml:space="preserve">Неисполнение жилищно-строительным кооперативом, осуществляющим строительство многоквартирного дома, обязанности по ведению </w:t>
      </w:r>
      <w:hyperlink w:history="0" r:id="rId4101" w:tooltip="&quot;Жилищный кодекс Российской Федерации&quot; от 29.12.2004 N 188-ФЗ (ред. от 04.11.2025) {КонсультантПлюс}">
        <w:r>
          <w:rPr>
            <w:sz w:val="20"/>
            <w:color w:val="0000ff"/>
          </w:rPr>
          <w:t xml:space="preserve">реестра</w:t>
        </w:r>
      </w:hyperlink>
      <w:r>
        <w:rPr>
          <w:sz w:val="20"/>
        </w:rPr>
        <w:t xml:space="preserve"> членов жилищно-строительного кооператива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двадцати тысяч до ста тысяч рублей.</w:t>
      </w:r>
    </w:p>
    <w:p>
      <w:pPr>
        <w:pStyle w:val="0"/>
        <w:jc w:val="both"/>
      </w:pPr>
      <w:r>
        <w:rPr>
          <w:sz w:val="20"/>
        </w:rPr>
      </w:r>
    </w:p>
    <w:bookmarkStart w:id="7041" w:name="P7041"/>
    <w:bookmarkEnd w:id="7041"/>
    <w:p>
      <w:pPr>
        <w:pStyle w:val="2"/>
        <w:outlineLvl w:val="2"/>
        <w:ind w:firstLine="540"/>
        <w:jc w:val="both"/>
      </w:pPr>
      <w:r>
        <w:rPr>
          <w:sz w:val="20"/>
        </w:rPr>
        <w:t xml:space="preserve">Статья 14.29. Незаконное получение или предоставление кредитного отчета</w:t>
      </w:r>
    </w:p>
    <w:p>
      <w:pPr>
        <w:pStyle w:val="0"/>
        <w:ind w:firstLine="540"/>
        <w:jc w:val="both"/>
      </w:pPr>
      <w:r>
        <w:rPr>
          <w:sz w:val="20"/>
        </w:rPr>
      </w:r>
    </w:p>
    <w:p>
      <w:pPr>
        <w:pStyle w:val="0"/>
        <w:ind w:firstLine="540"/>
        <w:jc w:val="both"/>
      </w:pPr>
      <w:r>
        <w:rPr>
          <w:sz w:val="20"/>
        </w:rPr>
        <w:t xml:space="preserve">(введена Федеральным </w:t>
      </w:r>
      <w:hyperlink w:history="0" r:id="rId4102"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законом</w:t>
        </w:r>
      </w:hyperlink>
      <w:r>
        <w:rPr>
          <w:sz w:val="20"/>
        </w:rPr>
        <w:t xml:space="preserve"> от 30.12.2004 N 219-ФЗ (ред. 21.03.2005))</w:t>
      </w:r>
    </w:p>
    <w:p>
      <w:pPr>
        <w:pStyle w:val="0"/>
        <w:ind w:firstLine="540"/>
        <w:jc w:val="both"/>
      </w:pPr>
      <w:r>
        <w:rPr>
          <w:sz w:val="20"/>
        </w:rPr>
      </w:r>
    </w:p>
    <w:p>
      <w:pPr>
        <w:pStyle w:val="0"/>
        <w:ind w:firstLine="540"/>
        <w:jc w:val="both"/>
      </w:pPr>
      <w:r>
        <w:rPr>
          <w:sz w:val="20"/>
        </w:rPr>
        <w:t xml:space="preserve">Незаконные действия по получению или предоставлению кредитного отчета либо </w:t>
      </w:r>
      <w:hyperlink w:history="0" r:id="rId4103" w:tooltip="Федеральный закон от 30.12.2004 N 218-ФЗ (ред. от 31.07.2025) &quot;О кредитных историях&quot; (с изм. и доп., вступ. в силу с 24.11.2025) {КонсультантПлюс}">
        <w:r>
          <w:rPr>
            <w:sz w:val="20"/>
            <w:color w:val="0000ff"/>
          </w:rPr>
          <w:t xml:space="preserve">информации</w:t>
        </w:r>
      </w:hyperlink>
      <w:r>
        <w:rPr>
          <w:sz w:val="20"/>
        </w:rPr>
        <w:t xml:space="preserve">, составляющей кредитную историю и входящей в кредитный отчет, если такие действия не содержат </w:t>
      </w:r>
      <w:hyperlink w:history="0" r:id="rId4104"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двух тысяч пятисот рублей; на должностных лиц - от двух тысяч пятисот до пяти тысяч рублей или дисквалификацию на срок до трех лет; на юридических лиц - от тридцати тысяч до пятидесяти тысяч рублей.</w:t>
      </w:r>
    </w:p>
    <w:p>
      <w:pPr>
        <w:pStyle w:val="0"/>
        <w:jc w:val="both"/>
      </w:pPr>
      <w:r>
        <w:rPr>
          <w:sz w:val="20"/>
        </w:rPr>
        <w:t xml:space="preserve">(в ред. Федерального </w:t>
      </w:r>
      <w:hyperlink w:history="0" r:id="rId410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7049" w:name="P7049"/>
    <w:bookmarkEnd w:id="7049"/>
    <w:p>
      <w:pPr>
        <w:pStyle w:val="2"/>
        <w:outlineLvl w:val="2"/>
        <w:ind w:firstLine="540"/>
        <w:jc w:val="both"/>
      </w:pPr>
      <w:r>
        <w:rPr>
          <w:sz w:val="20"/>
        </w:rPr>
        <w:t xml:space="preserve">Статья 14.30. Нарушение установленного порядка сбора, хранения, защиты и обработки сведений, составляющих кредитную историю</w:t>
      </w:r>
    </w:p>
    <w:p>
      <w:pPr>
        <w:pStyle w:val="0"/>
        <w:ind w:firstLine="540"/>
        <w:jc w:val="both"/>
      </w:pPr>
      <w:r>
        <w:rPr>
          <w:sz w:val="20"/>
        </w:rPr>
      </w:r>
    </w:p>
    <w:p>
      <w:pPr>
        <w:pStyle w:val="0"/>
        <w:ind w:firstLine="540"/>
        <w:jc w:val="both"/>
      </w:pPr>
      <w:r>
        <w:rPr>
          <w:sz w:val="20"/>
        </w:rPr>
        <w:t xml:space="preserve">(введена Федеральным </w:t>
      </w:r>
      <w:hyperlink w:history="0" r:id="rId4106"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законом</w:t>
        </w:r>
      </w:hyperlink>
      <w:r>
        <w:rPr>
          <w:sz w:val="20"/>
        </w:rPr>
        <w:t xml:space="preserve"> от 30.12.2004 N 219-ФЗ (ред. 21.03.2005))</w:t>
      </w:r>
    </w:p>
    <w:p>
      <w:pPr>
        <w:pStyle w:val="0"/>
        <w:ind w:firstLine="540"/>
        <w:jc w:val="both"/>
      </w:pPr>
      <w:r>
        <w:rPr>
          <w:sz w:val="20"/>
        </w:rPr>
      </w:r>
    </w:p>
    <w:p>
      <w:pPr>
        <w:pStyle w:val="0"/>
        <w:ind w:firstLine="540"/>
        <w:jc w:val="both"/>
      </w:pPr>
      <w:r>
        <w:rPr>
          <w:sz w:val="20"/>
        </w:rPr>
        <w:t xml:space="preserve">Нарушение бюро кредитных историй установленного </w:t>
      </w:r>
      <w:r>
        <w:rPr>
          <w:sz w:val="20"/>
        </w:rPr>
        <w:t xml:space="preserve">порядка</w:t>
      </w:r>
      <w:r>
        <w:rPr>
          <w:sz w:val="20"/>
        </w:rPr>
        <w:t xml:space="preserve"> сбора, хранения, защиты и обработки сведений, составляющих кредитную историю,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пятисот до пяти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410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7057" w:name="P7057"/>
    <w:bookmarkEnd w:id="7057"/>
    <w:p>
      <w:pPr>
        <w:pStyle w:val="2"/>
        <w:outlineLvl w:val="2"/>
        <w:ind w:firstLine="540"/>
        <w:jc w:val="both"/>
      </w:pPr>
      <w:r>
        <w:rPr>
          <w:sz w:val="20"/>
        </w:rPr>
        <w:t xml:space="preserve">Статья 14.31. Злоупотребление доминирующим положением на товарном рынке</w:t>
      </w:r>
    </w:p>
    <w:p>
      <w:pPr>
        <w:pStyle w:val="0"/>
        <w:ind w:firstLine="540"/>
        <w:jc w:val="both"/>
      </w:pPr>
      <w:r>
        <w:rPr>
          <w:sz w:val="20"/>
        </w:rPr>
      </w:r>
    </w:p>
    <w:p>
      <w:pPr>
        <w:pStyle w:val="0"/>
        <w:ind w:firstLine="540"/>
        <w:jc w:val="both"/>
      </w:pPr>
      <w:r>
        <w:rPr>
          <w:sz w:val="20"/>
        </w:rPr>
        <w:t xml:space="preserve">(в ред. Федерального </w:t>
      </w:r>
      <w:hyperlink w:history="0" r:id="rId4108"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06.12.2011 N 404-ФЗ)</w:t>
      </w:r>
    </w:p>
    <w:p>
      <w:pPr>
        <w:pStyle w:val="0"/>
        <w:ind w:firstLine="540"/>
        <w:jc w:val="both"/>
      </w:pPr>
      <w:r>
        <w:rPr>
          <w:sz w:val="20"/>
        </w:rPr>
      </w:r>
    </w:p>
    <w:p>
      <w:pPr>
        <w:pStyle w:val="0"/>
        <w:ind w:firstLine="540"/>
        <w:jc w:val="both"/>
      </w:pPr>
      <w:r>
        <w:rPr>
          <w:sz w:val="20"/>
        </w:rPr>
        <w:t xml:space="preserve">1. Совершение занимающим доминирующее положение на товарном рынке хозяйствующим субъектом, за исключением субъекта естественной монополии, действий, признаваемых </w:t>
      </w:r>
      <w:hyperlink w:history="0" r:id="rId4109" w:tooltip="&quot;Обзор судебной практики, связанной с привлечением к административной ответственности за нарушения антимонопольного законодательства&quot; (утв. Президиумом Верховного Суда РФ 25.04.2025) {КонсультантПлюс}">
        <w:r>
          <w:rPr>
            <w:sz w:val="20"/>
            <w:color w:val="0000ff"/>
          </w:rPr>
          <w:t xml:space="preserve">злоупотреблением</w:t>
        </w:r>
      </w:hyperlink>
      <w:r>
        <w:rPr>
          <w:sz w:val="20"/>
        </w:rPr>
        <w:t xml:space="preserve"> доминирующим положением и недопустимых в соответствии с антимонопольным </w:t>
      </w:r>
      <w:hyperlink w:history="0" r:id="rId4110"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если такие действия приводят или могут привести к ущемлению интересов других лиц и при этом результатом таких действий не является и не может являться недопущение, ограничение или устранение конкуренции, за исключением случаев, предусмотренных </w:t>
      </w:r>
      <w:hyperlink w:history="0" w:anchor="P3712" w:tooltip="Статья 9.21. Нарушение правил (порядка обеспечения) недискриминационного доступа, порядка подключения (технологического присоединения)">
        <w:r>
          <w:rPr>
            <w:sz w:val="20"/>
            <w:color w:val="0000ff"/>
          </w:rPr>
          <w:t xml:space="preserve">статьей 9.21</w:t>
        </w:r>
      </w:hyperlink>
      <w:r>
        <w:rPr>
          <w:sz w:val="20"/>
        </w:rPr>
        <w:t xml:space="preserve"> настоящего Кодекса, -</w:t>
      </w:r>
    </w:p>
    <w:p>
      <w:pPr>
        <w:pStyle w:val="0"/>
        <w:jc w:val="both"/>
      </w:pPr>
      <w:r>
        <w:rPr>
          <w:sz w:val="20"/>
        </w:rPr>
        <w:t xml:space="preserve">(в ред. Федеральных законов от 13.07.2015 </w:t>
      </w:r>
      <w:hyperlink w:history="0" r:id="rId4111"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(ред. 05.10.2015), от 05.10.2015 </w:t>
      </w:r>
      <w:hyperlink w:history="0" r:id="rId4112"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трехсот тысяч до одного миллиона рублей.</w:t>
      </w:r>
    </w:p>
    <w:p>
      <w:pPr>
        <w:pStyle w:val="0"/>
        <w:spacing w:before="200" w:lineRule="auto"/>
        <w:ind w:firstLine="540"/>
        <w:jc w:val="both"/>
      </w:pPr>
      <w:r>
        <w:rPr>
          <w:sz w:val="20"/>
        </w:rPr>
        <w:t xml:space="preserve">2. Совершение занимающим доминирующее положение на товарном рынке хозяйствующим субъектом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если результатом таких действий является или может являться недопущение, ограничение или устранение конкуренции либо совершение субъектом естественной монополии действий, признаваемых злоупотреблением доминирующим положением и недопустимых в соответствии с антимонопольным законодательством Российской Федерации, за исключением случаев, предусмотренных </w:t>
      </w:r>
      <w:hyperlink w:history="0" w:anchor="P3712" w:tooltip="Статья 9.21. Нарушение правил (порядка обеспечения) недискриминационного доступа, порядка подключения (технологического присоединения)">
        <w:r>
          <w:rPr>
            <w:sz w:val="20"/>
            <w:color w:val="0000ff"/>
          </w:rPr>
          <w:t xml:space="preserve">статьей 9.21</w:t>
        </w:r>
      </w:hyperlink>
      <w:r>
        <w:rPr>
          <w:sz w:val="20"/>
        </w:rPr>
        <w:t xml:space="preserve"> настоящего Кодекса, -</w:t>
      </w:r>
    </w:p>
    <w:p>
      <w:pPr>
        <w:pStyle w:val="0"/>
        <w:jc w:val="both"/>
      </w:pPr>
      <w:r>
        <w:rPr>
          <w:sz w:val="20"/>
        </w:rPr>
        <w:t xml:space="preserve">(в ред. Федеральных законов от 13.07.2015 </w:t>
      </w:r>
      <w:hyperlink w:history="0" r:id="rId4113"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(ред. 05.10.2015), от 05.10.2015 </w:t>
      </w:r>
      <w:hyperlink w:history="0" r:id="rId4114"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либо дисквалификацию на срок до трех лет; на юридических лиц - от одной сотой до пятнадцати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более одной пятидесятой совокупного размера суммы выручки правонарушителя от реализации всех товаров (работ, услуг) и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в размере от трех тысячных до трех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более одной пятидесятой совокупного размера суммы выручки правонарушителя от реализации всех товаров (работ, услуг) и не менее ста тысяч рублей.</w:t>
      </w:r>
    </w:p>
    <w:p>
      <w:pPr>
        <w:pStyle w:val="0"/>
        <w:jc w:val="both"/>
      </w:pPr>
      <w:r>
        <w:rPr>
          <w:sz w:val="20"/>
        </w:rPr>
        <w:t xml:space="preserve">(в ред. Федерального </w:t>
      </w:r>
      <w:hyperlink w:history="0" r:id="rId4115"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применения настоящей главы выручка от реализации товаров (работ, услуг) определяется в соответствии со </w:t>
      </w:r>
      <w:hyperlink w:history="0" r:id="rId4116" w:tooltip="&quot;Налоговый кодекс Российской Федерации (часть вторая)&quot; от 05.08.2000 N 117-ФЗ (ред. от 17.11.2025) {КонсультантПлюс}">
        <w:r>
          <w:rPr>
            <w:sz w:val="20"/>
            <w:color w:val="0000ff"/>
          </w:rPr>
          <w:t xml:space="preserve">статьями 248</w:t>
        </w:r>
      </w:hyperlink>
      <w:r>
        <w:rPr>
          <w:sz w:val="20"/>
        </w:rPr>
        <w:t xml:space="preserve"> и </w:t>
      </w:r>
      <w:hyperlink w:history="0" r:id="rId4117" w:tooltip="&quot;Налоговый кодекс Российской Федерации (часть вторая)&quot; от 05.08.2000 N 117-ФЗ (ред. от 17.11.2025) {КонсультантПлюс}">
        <w:r>
          <w:rPr>
            <w:sz w:val="20"/>
            <w:color w:val="0000ff"/>
          </w:rPr>
          <w:t xml:space="preserve">249</w:t>
        </w:r>
      </w:hyperlink>
      <w:r>
        <w:rPr>
          <w:sz w:val="20"/>
        </w:rPr>
        <w:t xml:space="preserve"> Налогового кодекса Российской Федерации, а расходы на приобретение товаров (работ, услуг) определяются в соответствии со </w:t>
      </w:r>
      <w:hyperlink w:history="0" r:id="rId4118" w:tooltip="&quot;Налоговый кодекс Российской Федерации (часть вторая)&quot; от 05.08.2000 N 117-ФЗ (ред. от 17.11.2025) {КонсультантПлюс}">
        <w:r>
          <w:rPr>
            <w:sz w:val="20"/>
            <w:color w:val="0000ff"/>
          </w:rPr>
          <w:t xml:space="preserve">статьями 254</w:t>
        </w:r>
      </w:hyperlink>
      <w:r>
        <w:rPr>
          <w:sz w:val="20"/>
        </w:rPr>
        <w:t xml:space="preserve"> и </w:t>
      </w:r>
      <w:hyperlink w:history="0" r:id="rId4119" w:tooltip="&quot;Налоговый кодекс Российской Федерации (часть вторая)&quot; от 05.08.2000 N 117-ФЗ (ред. от 17.11.2025) {КонсультантПлюс}">
        <w:r>
          <w:rPr>
            <w:sz w:val="20"/>
            <w:color w:val="0000ff"/>
          </w:rPr>
          <w:t xml:space="preserve">268</w:t>
        </w:r>
      </w:hyperlink>
      <w:r>
        <w:rPr>
          <w:sz w:val="20"/>
        </w:rPr>
        <w:t xml:space="preserve"> Налогового кодекса Российской Федерации.</w:t>
      </w:r>
    </w:p>
    <w:p>
      <w:pPr>
        <w:pStyle w:val="0"/>
        <w:jc w:val="both"/>
      </w:pPr>
      <w:r>
        <w:rPr>
          <w:sz w:val="20"/>
        </w:rPr>
        <w:t xml:space="preserve">(в ред. Федерального </w:t>
      </w:r>
      <w:hyperlink w:history="0" r:id="rId4120"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p>
      <w:pPr>
        <w:pStyle w:val="0"/>
        <w:spacing w:before="200" w:lineRule="auto"/>
        <w:ind w:firstLine="540"/>
        <w:jc w:val="both"/>
      </w:pPr>
      <w:r>
        <w:rPr>
          <w:sz w:val="20"/>
        </w:rPr>
        <w:t xml:space="preserve">2. При назначении административного наказания за совершение административного правонарушения, предусмотренного настоящей статьей либо статьей </w:t>
      </w:r>
      <w:hyperlink w:history="0" w:anchor="P7086" w:tooltip="Статья 14.31.2. Манипулирование ценами на оптовом и (или) розничных рынках электрической энергии (мощности)">
        <w:r>
          <w:rPr>
            <w:sz w:val="20"/>
            <w:color w:val="0000ff"/>
          </w:rPr>
          <w:t xml:space="preserve">14.31.2</w:t>
        </w:r>
      </w:hyperlink>
      <w:r>
        <w:rPr>
          <w:sz w:val="20"/>
        </w:rPr>
        <w:t xml:space="preserve"> или </w:t>
      </w:r>
      <w:hyperlink w:history="0" w:anchor="P7135" w:tooltip="Статья 14.33. Недобросовестная конкуренция">
        <w:r>
          <w:rPr>
            <w:sz w:val="20"/>
            <w:color w:val="0000ff"/>
          </w:rPr>
          <w:t xml:space="preserve">14.33</w:t>
        </w:r>
      </w:hyperlink>
      <w:r>
        <w:rPr>
          <w:sz w:val="20"/>
        </w:rPr>
        <w:t xml:space="preserve"> настоящего Кодекса, в отношении юридического лица учитываются обстоятельства, смягчающие административную ответственность, предусмотренные </w:t>
      </w:r>
      <w:hyperlink w:history="0" w:anchor="P815" w:tooltip="2) добровольное прекращение противоправного поведения лицом, совершившим административное правонарушение;">
        <w:r>
          <w:rPr>
            <w:sz w:val="20"/>
            <w:color w:val="0000ff"/>
          </w:rPr>
          <w:t xml:space="preserve">пунктами 2</w:t>
        </w:r>
      </w:hyperlink>
      <w:r>
        <w:rPr>
          <w:sz w:val="20"/>
        </w:rPr>
        <w:t xml:space="preserve"> - </w:t>
      </w:r>
      <w:hyperlink w:history="0" w:anchor="P820" w:tooltip="7) добровольное исполнение до вынесения постановления по делу об административном правонарушении лицом, совершившим административное правонарушение, предписания об устранении допущенного нарушения, выданного ему органом, осуществляющим государственный контроль (надзор) и муниципальный контроль;">
        <w:r>
          <w:rPr>
            <w:sz w:val="20"/>
            <w:color w:val="0000ff"/>
          </w:rPr>
          <w:t xml:space="preserve">7 части 1 статьи 4.2</w:t>
        </w:r>
      </w:hyperlink>
      <w:r>
        <w:rPr>
          <w:sz w:val="20"/>
        </w:rPr>
        <w:t xml:space="preserve"> настоящего Кодекса.</w:t>
      </w:r>
    </w:p>
    <w:p>
      <w:pPr>
        <w:pStyle w:val="0"/>
        <w:jc w:val="both"/>
      </w:pPr>
      <w:r>
        <w:rPr>
          <w:sz w:val="20"/>
        </w:rPr>
        <w:t xml:space="preserve">(в ред. Федерального </w:t>
      </w:r>
      <w:hyperlink w:history="0" r:id="rId4121"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05.10.2015 N 275-ФЗ)</w:t>
      </w:r>
    </w:p>
    <w:p>
      <w:pPr>
        <w:pStyle w:val="0"/>
        <w:spacing w:before="200" w:lineRule="auto"/>
        <w:ind w:firstLine="540"/>
        <w:jc w:val="both"/>
      </w:pPr>
      <w:r>
        <w:rPr>
          <w:sz w:val="20"/>
        </w:rPr>
        <w:t xml:space="preserve">3. При назначении административного наказания за совершение административного правонарушения, предусмотренного настоящей статьей либо статьей </w:t>
      </w:r>
      <w:hyperlink w:history="0" w:anchor="P7086" w:tooltip="Статья 14.31.2. Манипулирование ценами на оптовом и (или) розничных рынках электрической энергии (мощности)">
        <w:r>
          <w:rPr>
            <w:sz w:val="20"/>
            <w:color w:val="0000ff"/>
          </w:rPr>
          <w:t xml:space="preserve">14.31.2</w:t>
        </w:r>
      </w:hyperlink>
      <w:r>
        <w:rPr>
          <w:sz w:val="20"/>
        </w:rPr>
        <w:t xml:space="preserve"> или </w:t>
      </w:r>
      <w:hyperlink w:history="0" w:anchor="P7135" w:tooltip="Статья 14.33. Недобросовестная конкуренция">
        <w:r>
          <w:rPr>
            <w:sz w:val="20"/>
            <w:color w:val="0000ff"/>
          </w:rPr>
          <w:t xml:space="preserve">14.33</w:t>
        </w:r>
      </w:hyperlink>
      <w:r>
        <w:rPr>
          <w:sz w:val="20"/>
        </w:rPr>
        <w:t xml:space="preserve"> настоящего Кодекса, в отношении юридического лица учитываются обстоятельства, отягчающие административную ответственность, предусмотренные </w:t>
      </w:r>
      <w:hyperlink w:history="0" w:anchor="P833" w:tooltip="1) продолжение противоправного поведения, несмотря на требование уполномоченных на то лиц прекратить его;">
        <w:r>
          <w:rPr>
            <w:sz w:val="20"/>
            <w:color w:val="0000ff"/>
          </w:rPr>
          <w:t xml:space="preserve">пунктами 1</w:t>
        </w:r>
      </w:hyperlink>
      <w:r>
        <w:rPr>
          <w:sz w:val="20"/>
        </w:rPr>
        <w:t xml:space="preserve"> и </w:t>
      </w:r>
      <w:hyperlink w:history="0" w:anchor="P834" w:tooltip="2) повторное совершение однородного административного правонарушения, то есть совершение административного правонарушения в период, когда лицо считается подвергнутым административному наказанию в соответствии со статьей 4.6 настоящего Кодекса за совершение однородного административного правонарушения;">
        <w:r>
          <w:rPr>
            <w:sz w:val="20"/>
            <w:color w:val="0000ff"/>
          </w:rPr>
          <w:t xml:space="preserve">2 части 1 статьи 4.3</w:t>
        </w:r>
      </w:hyperlink>
      <w:r>
        <w:rPr>
          <w:sz w:val="20"/>
        </w:rPr>
        <w:t xml:space="preserve"> настоящего Кодекса, а также следующие обстоятельства, отягчающие административную ответственность:</w:t>
      </w:r>
    </w:p>
    <w:p>
      <w:pPr>
        <w:pStyle w:val="0"/>
        <w:jc w:val="both"/>
      </w:pPr>
      <w:r>
        <w:rPr>
          <w:sz w:val="20"/>
        </w:rPr>
        <w:t xml:space="preserve">(в ред. Федерального </w:t>
      </w:r>
      <w:hyperlink w:history="0" r:id="rId4122"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05.10.2015 N 275-ФЗ)</w:t>
      </w:r>
    </w:p>
    <w:bookmarkStart w:id="7075" w:name="P7075"/>
    <w:bookmarkEnd w:id="7075"/>
    <w:p>
      <w:pPr>
        <w:pStyle w:val="0"/>
        <w:spacing w:before="200" w:lineRule="auto"/>
        <w:ind w:firstLine="540"/>
        <w:jc w:val="both"/>
      </w:pPr>
      <w:r>
        <w:rPr>
          <w:sz w:val="20"/>
        </w:rPr>
        <w:t xml:space="preserve">1) совершение длящегося административного правонарушения, продолжительность которого превышает один год;</w:t>
      </w:r>
    </w:p>
    <w:bookmarkStart w:id="7076" w:name="P7076"/>
    <w:bookmarkEnd w:id="7076"/>
    <w:p>
      <w:pPr>
        <w:pStyle w:val="0"/>
        <w:spacing w:before="200" w:lineRule="auto"/>
        <w:ind w:firstLine="540"/>
        <w:jc w:val="both"/>
      </w:pPr>
      <w:r>
        <w:rPr>
          <w:sz w:val="20"/>
        </w:rPr>
        <w:t xml:space="preserve">2) причинение в результате совершения административного правонарушения ущерба гражданам, организациям или государству в размере более одного миллиона рублей либо извлечение в результате совершения административного правонарушения дохода в размере более пяти миллионов рублей;</w:t>
      </w:r>
    </w:p>
    <w:bookmarkStart w:id="7077" w:name="P7077"/>
    <w:bookmarkEnd w:id="7077"/>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10098" w:tooltip="7. Непредставление или несвоевременное представление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за исключением случаев, предусмотренных частью 8 настоящей статьи, -">
        <w:r>
          <w:rPr>
            <w:sz w:val="20"/>
            <w:color w:val="0000ff"/>
          </w:rPr>
          <w:t xml:space="preserve">частью 7 статьи 19.8</w:t>
        </w:r>
      </w:hyperlink>
      <w:r>
        <w:rPr>
          <w:sz w:val="20"/>
        </w:rPr>
        <w:t xml:space="preserve"> настоящего Кодекса, если за это административное правонарушение лицо уже подверглось административному наказанию, по которому не истек срок, предусмотренный </w:t>
      </w:r>
      <w:hyperlink w:history="0" w:anchor="P893" w:tooltip="Статья 4.6. Срок, в течение которого лицо считается подвергнутым административному наказанию">
        <w:r>
          <w:rPr>
            <w:sz w:val="20"/>
            <w:color w:val="0000ff"/>
          </w:rPr>
          <w:t xml:space="preserve">статьей 4.6</w:t>
        </w:r>
      </w:hyperlink>
      <w:r>
        <w:rPr>
          <w:sz w:val="20"/>
        </w:rPr>
        <w:t xml:space="preserve"> настоящего Кодекса. Данное обстоятельство может быть применено только к тому административному правонарушению, в рамках дела о котором были истребованы сведения (информация), необходимые для расчета размера административного штрафа.</w:t>
      </w:r>
    </w:p>
    <w:p>
      <w:pPr>
        <w:pStyle w:val="0"/>
        <w:jc w:val="both"/>
      </w:pPr>
      <w:r>
        <w:rPr>
          <w:sz w:val="20"/>
        </w:rPr>
        <w:t xml:space="preserve">(п. 3 в ред. Федерального </w:t>
      </w:r>
      <w:hyperlink w:history="0" r:id="rId4123"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bookmarkStart w:id="7079" w:name="P7079"/>
    <w:bookmarkEnd w:id="7079"/>
    <w:p>
      <w:pPr>
        <w:pStyle w:val="0"/>
        <w:spacing w:before="200" w:lineRule="auto"/>
        <w:ind w:firstLine="540"/>
        <w:jc w:val="both"/>
      </w:pPr>
      <w:r>
        <w:rPr>
          <w:sz w:val="20"/>
        </w:rPr>
        <w:t xml:space="preserve">4. За совершение административного правонарушения, предусмотренного настоящей статьей либо статьей </w:t>
      </w:r>
      <w:hyperlink w:history="0" w:anchor="P7086" w:tooltip="Статья 14.31.2. Манипулирование ценами на оптовом и (или) розничных рынках электрической энергии (мощности)">
        <w:r>
          <w:rPr>
            <w:sz w:val="20"/>
            <w:color w:val="0000ff"/>
          </w:rPr>
          <w:t xml:space="preserve">14.31.2</w:t>
        </w:r>
      </w:hyperlink>
      <w:r>
        <w:rPr>
          <w:sz w:val="20"/>
        </w:rPr>
        <w:t xml:space="preserve">, </w:t>
      </w:r>
      <w:hyperlink w:history="0" w:anchor="P7095"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14.32</w:t>
        </w:r>
      </w:hyperlink>
      <w:r>
        <w:rPr>
          <w:sz w:val="20"/>
        </w:rPr>
        <w:t xml:space="preserve"> или </w:t>
      </w:r>
      <w:hyperlink w:history="0" w:anchor="P7135" w:tooltip="Статья 14.33. Недобросовестная конкуренция">
        <w:r>
          <w:rPr>
            <w:sz w:val="20"/>
            <w:color w:val="0000ff"/>
          </w:rPr>
          <w:t xml:space="preserve">14.33</w:t>
        </w:r>
      </w:hyperlink>
      <w:r>
        <w:rPr>
          <w:sz w:val="20"/>
        </w:rPr>
        <w:t xml:space="preserve">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 При наличии обстоятельств, предусмотренных </w:t>
      </w:r>
      <w:hyperlink w:history="0" w:anchor="P818" w:tooltip="5) предотвращение лицом, совершившим административное правонарушение, вредных последствий административного правонарушения;">
        <w:r>
          <w:rPr>
            <w:sz w:val="20"/>
            <w:color w:val="0000ff"/>
          </w:rPr>
          <w:t xml:space="preserve">пунктами 5</w:t>
        </w:r>
      </w:hyperlink>
      <w:r>
        <w:rPr>
          <w:sz w:val="20"/>
        </w:rPr>
        <w:t xml:space="preserve"> и </w:t>
      </w:r>
      <w:hyperlink w:history="0" w:anchor="P819" w:tooltip="6) добровольное возмещение лицом, совершившим административное правонарушение, причиненного ущерба или добровольное устранение причиненного вреда;">
        <w:r>
          <w:rPr>
            <w:sz w:val="20"/>
            <w:color w:val="0000ff"/>
          </w:rPr>
          <w:t xml:space="preserve">6 части 1 статьи 4.2</w:t>
        </w:r>
      </w:hyperlink>
      <w:r>
        <w:rPr>
          <w:sz w:val="20"/>
        </w:rPr>
        <w:t xml:space="preserve"> настоящего Кодекса,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При наличии обстоятельств, смягчающих административную ответственность, за исключением обстоятельств, предусмотренных </w:t>
      </w:r>
      <w:hyperlink w:history="0" w:anchor="P818" w:tooltip="5) предотвращение лицом, совершившим административное правонарушение, вредных последствий административного правонарушения;">
        <w:r>
          <w:rPr>
            <w:sz w:val="20"/>
            <w:color w:val="0000ff"/>
          </w:rPr>
          <w:t xml:space="preserve">пунктами 5</w:t>
        </w:r>
      </w:hyperlink>
      <w:r>
        <w:rPr>
          <w:sz w:val="20"/>
        </w:rPr>
        <w:t xml:space="preserve"> и </w:t>
      </w:r>
      <w:hyperlink w:history="0" w:anchor="P819" w:tooltip="6) добровольное возмещение лицом, совершившим административное правонарушение, причиненного ущерба или добровольное устранение причиненного вреда;">
        <w:r>
          <w:rPr>
            <w:sz w:val="20"/>
            <w:color w:val="0000ff"/>
          </w:rPr>
          <w:t xml:space="preserve">6 части 1 статьи 4.2</w:t>
        </w:r>
      </w:hyperlink>
      <w:r>
        <w:rPr>
          <w:sz w:val="20"/>
        </w:rPr>
        <w:t xml:space="preserve"> настоящего Кодекса, размер административного штрафа, налагаемого на юридическое лицо, подлежит уменьшению за каждое такое обстоятельство на одну восьмую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 При наличии обстоятельств, отягчающих административную ответственность, размер административного штрафа, налагаемого на юридическое лицо, подлежит увеличению за каждое такое обстоятельство на одну восьмую разности максимального размера административного штрафа, предусмотренного за совершение данного административного правонарушения, и минимального размера административного штрафа, предусмотренного за совершение данного административного правонарушения.</w:t>
      </w:r>
    </w:p>
    <w:p>
      <w:pPr>
        <w:pStyle w:val="0"/>
        <w:jc w:val="both"/>
      </w:pPr>
      <w:r>
        <w:rPr>
          <w:sz w:val="20"/>
        </w:rPr>
        <w:t xml:space="preserve">(в ред. Федеральных законов от 02.11.2013 </w:t>
      </w:r>
      <w:hyperlink w:history="0" r:id="rId4124"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 от 05.10.2015 </w:t>
      </w:r>
      <w:hyperlink w:history="0" r:id="rId4125"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w:t>
      </w:r>
    </w:p>
    <w:p>
      <w:pPr>
        <w:pStyle w:val="0"/>
        <w:spacing w:before="200" w:lineRule="auto"/>
        <w:ind w:firstLine="540"/>
        <w:jc w:val="both"/>
      </w:pPr>
      <w:r>
        <w:rPr>
          <w:sz w:val="20"/>
        </w:rPr>
        <w:t xml:space="preserve">5. Лицо, которому выдано предписание о перечислении в федеральный бюджет дохода, полученного от монополистической деятельности или недобросовестной конкуренции, не может быть привлечено к административной ответственности в соответствии с настоящей статьей, </w:t>
      </w:r>
      <w:hyperlink w:history="0" w:anchor="P7095"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статьями 14.32</w:t>
        </w:r>
      </w:hyperlink>
      <w:r>
        <w:rPr>
          <w:sz w:val="20"/>
        </w:rPr>
        <w:t xml:space="preserve"> и </w:t>
      </w:r>
      <w:hyperlink w:history="0" w:anchor="P7135" w:tooltip="Статья 14.33. Недобросовестная конкуренция">
        <w:r>
          <w:rPr>
            <w:sz w:val="20"/>
            <w:color w:val="0000ff"/>
          </w:rPr>
          <w:t xml:space="preserve">14.33</w:t>
        </w:r>
      </w:hyperlink>
      <w:r>
        <w:rPr>
          <w:sz w:val="20"/>
        </w:rPr>
        <w:t xml:space="preserve"> настоящего Кодекса, если такое предписание исполнено.</w:t>
      </w:r>
    </w:p>
    <w:p>
      <w:pPr>
        <w:pStyle w:val="0"/>
        <w:jc w:val="both"/>
      </w:pPr>
      <w:r>
        <w:rPr>
          <w:sz w:val="20"/>
        </w:rPr>
        <w:t xml:space="preserve">(п. 5 введен Федеральным </w:t>
      </w:r>
      <w:hyperlink w:history="0" r:id="rId4126"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05.10.2015 N 275-ФЗ)</w:t>
      </w:r>
    </w:p>
    <w:p>
      <w:pPr>
        <w:pStyle w:val="0"/>
        <w:ind w:firstLine="540"/>
        <w:jc w:val="both"/>
      </w:pPr>
      <w:r>
        <w:rPr>
          <w:sz w:val="20"/>
        </w:rPr>
      </w:r>
    </w:p>
    <w:p>
      <w:pPr>
        <w:pStyle w:val="2"/>
        <w:outlineLvl w:val="2"/>
        <w:ind w:firstLine="540"/>
        <w:jc w:val="both"/>
      </w:pPr>
      <w:r>
        <w:rPr>
          <w:sz w:val="20"/>
        </w:rPr>
        <w:t xml:space="preserve">Статья 14.31.1. Утратила силу. - Федеральный </w:t>
      </w:r>
      <w:hyperlink w:history="0" r:id="rId4127"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w:t>
        </w:r>
      </w:hyperlink>
      <w:r>
        <w:rPr>
          <w:sz w:val="20"/>
        </w:rPr>
        <w:t xml:space="preserve"> от 05.10.2015 N 275-ФЗ.</w:t>
      </w:r>
    </w:p>
    <w:p>
      <w:pPr>
        <w:pStyle w:val="0"/>
        <w:ind w:firstLine="540"/>
        <w:jc w:val="both"/>
      </w:pPr>
      <w:r>
        <w:rPr>
          <w:sz w:val="20"/>
        </w:rPr>
      </w:r>
    </w:p>
    <w:bookmarkStart w:id="7086" w:name="P7086"/>
    <w:bookmarkEnd w:id="7086"/>
    <w:p>
      <w:pPr>
        <w:pStyle w:val="2"/>
        <w:outlineLvl w:val="2"/>
        <w:ind w:firstLine="540"/>
        <w:jc w:val="both"/>
      </w:pPr>
      <w:r>
        <w:rPr>
          <w:sz w:val="20"/>
        </w:rPr>
        <w:t xml:space="preserve">Статья 14.31.2. Манипулирование ценами на оптовом и (или) розничных рынках электрической энергии (мощности)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128"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ind w:firstLine="540"/>
        <w:jc w:val="both"/>
      </w:pPr>
      <w:r>
        <w:rPr>
          <w:sz w:val="20"/>
        </w:rPr>
      </w:r>
    </w:p>
    <w:bookmarkStart w:id="7090" w:name="P7090"/>
    <w:bookmarkEnd w:id="7090"/>
    <w:p>
      <w:pPr>
        <w:pStyle w:val="0"/>
        <w:ind w:firstLine="540"/>
        <w:jc w:val="both"/>
      </w:pPr>
      <w:r>
        <w:rPr>
          <w:sz w:val="20"/>
        </w:rPr>
        <w:t xml:space="preserve">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w:t>
      </w:r>
      <w:hyperlink w:history="0" r:id="rId4129"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доминирующего положения</w:t>
        </w:r>
      </w:hyperlink>
      <w:r>
        <w:rPr>
          <w:sz w:val="20"/>
        </w:rPr>
        <w:t xml:space="preserve"> на соответствующих рынках электрической энергии (мощности), -</w:t>
      </w:r>
    </w:p>
    <w:p>
      <w:pPr>
        <w:pStyle w:val="0"/>
        <w:spacing w:before="200" w:lineRule="auto"/>
        <w:ind w:firstLine="540"/>
        <w:jc w:val="both"/>
      </w:pPr>
      <w:r>
        <w:rPr>
          <w:sz w:val="20"/>
        </w:rPr>
        <w:t xml:space="preserve">влечет наложение административного </w:t>
      </w:r>
      <w:hyperlink w:history="0" w:anchor="P7079" w:tooltip="4. За совершение административного правонарушения, предусмотренного настоящей статьей либо статьей 14.31.2, 14.32 или 14.33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w:r>
          <w:rPr>
            <w:sz w:val="20"/>
            <w:color w:val="0000ff"/>
          </w:rPr>
          <w:t xml:space="preserve">штрафа</w:t>
        </w:r>
      </w:hyperlink>
      <w:r>
        <w:rPr>
          <w:sz w:val="20"/>
        </w:rPr>
        <w:t xml:space="preserve"> на должностных лиц в размере от двадцати тысяч до пятидесяти тысяч рублей; на юридических лиц - от пятисот тысяч до одного миллиона рублей.</w:t>
      </w:r>
    </w:p>
    <w:bookmarkStart w:id="7092" w:name="P7092"/>
    <w:bookmarkEnd w:id="7092"/>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7090" w:tooltip="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доминирующего положения на соответствующих рынках электрической энергии (мощности), -">
        <w:r>
          <w:rPr>
            <w:sz w:val="20"/>
            <w:color w:val="0000ff"/>
          </w:rPr>
          <w:t xml:space="preserve">частью 1</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трех лет.</w:t>
      </w:r>
    </w:p>
    <w:p>
      <w:pPr>
        <w:pStyle w:val="0"/>
        <w:ind w:firstLine="540"/>
        <w:jc w:val="both"/>
      </w:pPr>
      <w:r>
        <w:rPr>
          <w:sz w:val="20"/>
        </w:rPr>
      </w:r>
    </w:p>
    <w:bookmarkStart w:id="7095" w:name="P7095"/>
    <w:bookmarkEnd w:id="7095"/>
    <w:p>
      <w:pPr>
        <w:pStyle w:val="2"/>
        <w:outlineLvl w:val="2"/>
        <w:ind w:firstLine="540"/>
        <w:jc w:val="both"/>
      </w:pPr>
      <w:r>
        <w:rPr>
          <w:sz w:val="20"/>
        </w:rPr>
        <w:t xml:space="preserve">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w:t>
      </w:r>
    </w:p>
    <w:p>
      <w:pPr>
        <w:pStyle w:val="0"/>
        <w:ind w:firstLine="540"/>
        <w:jc w:val="both"/>
      </w:pPr>
      <w:r>
        <w:rPr>
          <w:sz w:val="20"/>
        </w:rPr>
      </w:r>
    </w:p>
    <w:p>
      <w:pPr>
        <w:pStyle w:val="0"/>
        <w:ind w:firstLine="540"/>
        <w:jc w:val="both"/>
      </w:pPr>
      <w:r>
        <w:rPr>
          <w:sz w:val="20"/>
        </w:rPr>
        <w:t xml:space="preserve">(в ред. Федерального </w:t>
      </w:r>
      <w:hyperlink w:history="0" r:id="rId4130" w:tooltip="Федеральный закон от 17.04.2017 N 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17.04.2017 N 74-ФЗ)</w:t>
      </w:r>
    </w:p>
    <w:p>
      <w:pPr>
        <w:pStyle w:val="0"/>
        <w:jc w:val="both"/>
      </w:pPr>
      <w:r>
        <w:rPr>
          <w:sz w:val="20"/>
        </w:rPr>
      </w:r>
    </w:p>
    <w:bookmarkStart w:id="7099" w:name="P7099"/>
    <w:bookmarkEnd w:id="7099"/>
    <w:p>
      <w:pPr>
        <w:pStyle w:val="0"/>
        <w:ind w:firstLine="540"/>
        <w:jc w:val="both"/>
      </w:pPr>
      <w:r>
        <w:rPr>
          <w:sz w:val="20"/>
        </w:rPr>
        <w:t xml:space="preserve">1. Заключение хозяйствующим субъектом соглашения, признаваемого в соответствии с антимонопольным </w:t>
      </w:r>
      <w:hyperlink w:history="0" r:id="rId4131"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картелем, за исключением случаев, предусмотренных </w:t>
      </w:r>
      <w:hyperlink w:history="0" w:anchor="P7101" w:tooltip="2. Заключение хозяйствующим субъектом недопустимого в соответствии с антимонопольным законодательством Российской Федерации соглашения, если такое соглашение приводит или может привести к повышению, снижению или поддержанию цен на торгах, либо заключение недопустимого в соответствии с антимонопольным законодательством Российской Федерации соглашения между организаторами торгов и (или) заказчиками с участниками этих торгов, если такое соглашение имеет своей целью либо приводит или может привести к огранич...">
        <w:r>
          <w:rPr>
            <w:sz w:val="20"/>
            <w:color w:val="0000ff"/>
          </w:rPr>
          <w:t xml:space="preserve">частью 2</w:t>
        </w:r>
      </w:hyperlink>
      <w:r>
        <w:rPr>
          <w:sz w:val="20"/>
        </w:rPr>
        <w:t xml:space="preserve"> настоящей статьи, либо участие в нем -</w:t>
      </w:r>
    </w:p>
    <w:p>
      <w:pPr>
        <w:pStyle w:val="0"/>
        <w:spacing w:before="200" w:lineRule="auto"/>
        <w:ind w:firstLine="540"/>
        <w:jc w:val="both"/>
      </w:pPr>
      <w:r>
        <w:rPr>
          <w:sz w:val="20"/>
        </w:rPr>
        <w:t xml:space="preserve">влечет наложение административного </w:t>
      </w:r>
      <w:hyperlink w:history="0" w:anchor="P7079" w:tooltip="4. За совершение административного правонарушения, предусмотренного настоящей статьей либо статьей 14.31.2, 14.32 или 14.33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w:r>
          <w:rPr>
            <w:sz w:val="20"/>
            <w:color w:val="0000ff"/>
          </w:rPr>
          <w:t xml:space="preserve">штрафа</w:t>
        </w:r>
      </w:hyperlink>
      <w:r>
        <w:rPr>
          <w:sz w:val="20"/>
        </w:rPr>
        <w:t xml:space="preserve"> на должностных лиц в размере от сорока тысяч до пятидесяти тысяч рублей или дисквалификацию на срок от одного года до трех лет; на юридических лиц - от трех сотых до пятнадцати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 рублей.</w:t>
      </w:r>
    </w:p>
    <w:bookmarkStart w:id="7101" w:name="P7101"/>
    <w:bookmarkEnd w:id="7101"/>
    <w:p>
      <w:pPr>
        <w:pStyle w:val="0"/>
        <w:spacing w:before="200" w:lineRule="auto"/>
        <w:ind w:firstLine="540"/>
        <w:jc w:val="both"/>
      </w:pPr>
      <w:r>
        <w:rPr>
          <w:sz w:val="20"/>
        </w:rPr>
        <w:t xml:space="preserve">2. Заключение хозяйствующим субъектом недопустимого в соответствии с антимонопольным законодательством Российской Федерации </w:t>
      </w:r>
      <w:hyperlink w:history="0" r:id="rId4132" w:tooltip="&quot;Обзор судебной практики, связанной с привлечением к административной ответственности за нарушения антимонопольного законодательства&quot; (утв. Президиумом Верховного Суда РФ 25.04.2025) {КонсультантПлюс}">
        <w:r>
          <w:rPr>
            <w:sz w:val="20"/>
            <w:color w:val="0000ff"/>
          </w:rPr>
          <w:t xml:space="preserve">соглашения</w:t>
        </w:r>
      </w:hyperlink>
      <w:r>
        <w:rPr>
          <w:sz w:val="20"/>
        </w:rPr>
        <w:t xml:space="preserve">, если такое соглашение приводит или может привести к повышению, снижению или поддержанию цен на торгах, либо заключение недопустимого в соответствии с антимонопольным законодательством Российской Федерации соглашения между организаторами торгов и (или) заказчиками с участниками этих торгов, если такое соглашение имеет своей целью либо приводит или может привести к ограничению конкуренции и (или) созданию преимущественных условий для каких-либо участников, либо участие в них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до трех лет; на юридических лиц - от одной десятой до одной второй начальной стоимости предмета торгов, но не более одной двадцать пятой совокупного размера суммы выручки правонарушителя от реализации всех товаров (работ, услуг) и не менее ста тысяч рублей.</w:t>
      </w:r>
    </w:p>
    <w:bookmarkStart w:id="7103" w:name="P7103"/>
    <w:bookmarkEnd w:id="7103"/>
    <w:p>
      <w:pPr>
        <w:pStyle w:val="0"/>
        <w:spacing w:before="200" w:lineRule="auto"/>
        <w:ind w:firstLine="540"/>
        <w:jc w:val="both"/>
      </w:pPr>
      <w:r>
        <w:rPr>
          <w:sz w:val="20"/>
        </w:rPr>
        <w:t xml:space="preserve">3. Заключение хозяйствующим субъектом недопустимого в соответствии с антимонопольным </w:t>
      </w:r>
      <w:hyperlink w:history="0" r:id="rId4133"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"вертикального" соглашения либо участие в нем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или дисквалификацию на срок до одного года; на юридических лиц - от одной сотой до пяти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от двух тысячных до двух сотых размера суммы выручки правонарушителя от реализации товара (работы, услуги), на рынке которого совершено административное правонарушение, но не менее пятидесяти тысяч рублей.</w:t>
      </w:r>
    </w:p>
    <w:bookmarkStart w:id="7105" w:name="P7105"/>
    <w:bookmarkEnd w:id="7105"/>
    <w:p>
      <w:pPr>
        <w:pStyle w:val="0"/>
        <w:spacing w:before="200" w:lineRule="auto"/>
        <w:ind w:firstLine="540"/>
        <w:jc w:val="both"/>
      </w:pPr>
      <w:r>
        <w:rPr>
          <w:sz w:val="20"/>
        </w:rPr>
        <w:t xml:space="preserve">4. Заключение хозяйствующим субъектом недопустимого в соответствии с антимонопольным законодательством Российской Федерации соглашения либо участие в нем, за исключением случаев, предусмотренных </w:t>
      </w:r>
      <w:hyperlink w:history="0" w:anchor="P7099" w:tooltip="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ев, предусмотренных частью 2 настоящей статьи, либо участие в нем -">
        <w:r>
          <w:rPr>
            <w:sz w:val="20"/>
            <w:color w:val="0000ff"/>
          </w:rPr>
          <w:t xml:space="preserve">частями 1</w:t>
        </w:r>
      </w:hyperlink>
      <w:r>
        <w:rPr>
          <w:sz w:val="20"/>
        </w:rPr>
        <w:t xml:space="preserve"> - </w:t>
      </w:r>
      <w:hyperlink w:history="0" w:anchor="P7103" w:tooltip="3. Заключение хозяйствующим субъектом недопустимого в соответствии с антимонопольным законодательством Российской Федерации &quot;вертикального&quot; соглашения либо участие в нем -">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 на юридических лиц - от одной сотой до пяти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ста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от двух тысячных до двух сотых размера суммы выручки правонарушителя от реализации товара (работы, услуги), на рынке которого совершено административное правонарушение, но не менее пятидесяти тысяч рублей.</w:t>
      </w:r>
    </w:p>
    <w:bookmarkStart w:id="7107" w:name="P7107"/>
    <w:bookmarkEnd w:id="7107"/>
    <w:p>
      <w:pPr>
        <w:pStyle w:val="0"/>
        <w:spacing w:before="200" w:lineRule="auto"/>
        <w:ind w:firstLine="540"/>
        <w:jc w:val="both"/>
      </w:pPr>
      <w:r>
        <w:rPr>
          <w:sz w:val="20"/>
        </w:rPr>
        <w:t xml:space="preserve">5. Координация экономической деятельности хозяйствующих субъектов, недопустимая в соответствии с антимонопольным </w:t>
      </w:r>
      <w:hyperlink w:history="0" r:id="rId4134"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сорока тысяч до пятидесяти тысяч рублей или дисквалификацию на срок до трех лет; на юридических лиц - от одного миллиона до пяти миллионов рублей.</w:t>
      </w:r>
    </w:p>
    <w:bookmarkStart w:id="7109" w:name="P7109"/>
    <w:bookmarkEnd w:id="7109"/>
    <w:p>
      <w:pPr>
        <w:pStyle w:val="0"/>
        <w:spacing w:before="200" w:lineRule="auto"/>
        <w:ind w:firstLine="540"/>
        <w:jc w:val="both"/>
      </w:pPr>
      <w:r>
        <w:rPr>
          <w:sz w:val="20"/>
        </w:rPr>
        <w:t xml:space="preserve">6. Осуществление хозяйствующим субъектом недопустимых в соответствии с антимонопольным </w:t>
      </w:r>
      <w:hyperlink w:history="0" r:id="rId4135"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согласованных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одной сотой до трех сотых размера суммы выручки правонарушителя от реализации товара (работы, услуги), на рынке которого совершено административное правонарушение, либо размера суммы расходов правонарушителя на приобретение товара (работы, услуги), на рынке которого совершено административное правонарушение, но не менее пятидесяти тысяч рублей, а в случае, если сумма выручки правонарушителя от реализации товара (работы, услуги), на рынке которого совершено административное правонарушение, либо сумма расходов правонарушителя на приобретение товара (работы, услуги), на рынке которого совершено административное правонарушение, превышает 75 процентов совокупного размера суммы выручки правонарушителя от реализации всех товаров (работ, услуг) или административное правонарушение совершено на рынке товаров (работ, услуг), реализация которых осуществляется по регулируемым в соответствии с законодательством Российской Федерации ценам (тарифам), - от одной тысячной до одной сотой размера суммы выручки правонарушителя от реализации товара (работы, услуги), на рынке которого совершено административное правонарушение, но не менее пятидесяти тысяч рублей.</w:t>
      </w:r>
    </w:p>
    <w:bookmarkStart w:id="7111" w:name="P7111"/>
    <w:bookmarkEnd w:id="7111"/>
    <w:p>
      <w:pPr>
        <w:pStyle w:val="0"/>
        <w:spacing w:before="200" w:lineRule="auto"/>
        <w:ind w:firstLine="540"/>
        <w:jc w:val="both"/>
      </w:pPr>
      <w:r>
        <w:rPr>
          <w:sz w:val="20"/>
        </w:rPr>
        <w:t xml:space="preserve">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w:t>
      </w:r>
      <w:hyperlink w:history="0" r:id="rId4136"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согласованных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до трех лет.</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(группа лиц, определяемая в соответствии с антимонопольным </w:t>
      </w:r>
      <w:hyperlink w:history="0" r:id="rId4137"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добровольно заявившее в федеральный антимонопольный орган или его территориальный орган о заключении им недопустимого в соответствии с антимонопольным </w:t>
      </w:r>
      <w:hyperlink w:history="0" r:id="rId4138"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соглашения либо об осуществлении недопустимых в соответствии с антимонопольным </w:t>
      </w:r>
      <w:hyperlink w:history="0" r:id="rId4139"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согласованных действий, освобождается от административной ответственности за административные правонарушения, предусмотренные </w:t>
      </w:r>
      <w:hyperlink w:history="0" w:anchor="P7099" w:tooltip="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ев, предусмотренных частью 2 настоящей статьи, либо участие в нем -">
        <w:r>
          <w:rPr>
            <w:sz w:val="20"/>
            <w:color w:val="0000ff"/>
          </w:rPr>
          <w:t xml:space="preserve">частями 1</w:t>
        </w:r>
      </w:hyperlink>
      <w:r>
        <w:rPr>
          <w:sz w:val="20"/>
        </w:rPr>
        <w:t xml:space="preserve"> - </w:t>
      </w:r>
      <w:hyperlink w:history="0" w:anchor="P7105" w:tooltip="4. Заключение хозяйствующим субъектом недопустимого в соответствии с антимонопольным законодательством Российской Федерации соглашения либо участие в нем, за исключением случаев, предусмотренных частями 1 - 3 настоящей статьи, -">
        <w:r>
          <w:rPr>
            <w:sz w:val="20"/>
            <w:color w:val="0000ff"/>
          </w:rPr>
          <w:t xml:space="preserve">4</w:t>
        </w:r>
      </w:hyperlink>
      <w:r>
        <w:rPr>
          <w:sz w:val="20"/>
        </w:rPr>
        <w:t xml:space="preserve">, </w:t>
      </w:r>
      <w:hyperlink w:history="0" w:anchor="P7109" w:tooltip="6. Осуществление хозяйствующим субъектом недопустимых в соответствии с антимонопольным законодательством Российской Федерации согласованных действий -">
        <w:r>
          <w:rPr>
            <w:sz w:val="20"/>
            <w:color w:val="0000ff"/>
          </w:rPr>
          <w:t xml:space="preserve">6</w:t>
        </w:r>
      </w:hyperlink>
      <w:r>
        <w:rPr>
          <w:sz w:val="20"/>
        </w:rPr>
        <w:t xml:space="preserve"> и </w:t>
      </w:r>
      <w:hyperlink w:history="0" w:anchor="P7111" w:tooltip="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
        <w:r>
          <w:rPr>
            <w:sz w:val="20"/>
            <w:color w:val="0000ff"/>
          </w:rPr>
          <w:t xml:space="preserve">7</w:t>
        </w:r>
      </w:hyperlink>
      <w:r>
        <w:rPr>
          <w:sz w:val="20"/>
        </w:rPr>
        <w:t xml:space="preserve"> настоящей статьи, при выполнении в совокупности следующих условий:</w:t>
      </w:r>
    </w:p>
    <w:p>
      <w:pPr>
        <w:pStyle w:val="0"/>
        <w:spacing w:before="200" w:lineRule="auto"/>
        <w:ind w:firstLine="540"/>
        <w:jc w:val="both"/>
      </w:pPr>
      <w:r>
        <w:rPr>
          <w:sz w:val="20"/>
        </w:rPr>
        <w:t xml:space="preserve">на момент обращения лица с заявлением антимонопольный орган не располагал соответствующими сведениями и документами о совершенном административном правонарушении;</w:t>
      </w:r>
    </w:p>
    <w:p>
      <w:pPr>
        <w:pStyle w:val="0"/>
        <w:spacing w:before="200" w:lineRule="auto"/>
        <w:ind w:firstLine="540"/>
        <w:jc w:val="both"/>
      </w:pPr>
      <w:r>
        <w:rPr>
          <w:sz w:val="20"/>
        </w:rPr>
        <w:t xml:space="preserve">лицо отказалось от участия или дальнейшего участия в соглашении либо от осуществления или дальнейшего осуществления согласованных действий;</w:t>
      </w:r>
    </w:p>
    <w:p>
      <w:pPr>
        <w:pStyle w:val="0"/>
        <w:spacing w:before="200" w:lineRule="auto"/>
        <w:ind w:firstLine="540"/>
        <w:jc w:val="both"/>
      </w:pPr>
      <w:r>
        <w:rPr>
          <w:sz w:val="20"/>
        </w:rPr>
        <w:t xml:space="preserve">представленные сведения и документы являются достаточными для установления события административного правонарушения.</w:t>
      </w:r>
    </w:p>
    <w:p>
      <w:pPr>
        <w:pStyle w:val="0"/>
        <w:spacing w:before="200" w:lineRule="auto"/>
        <w:ind w:firstLine="540"/>
        <w:jc w:val="both"/>
      </w:pPr>
      <w:r>
        <w:rPr>
          <w:sz w:val="20"/>
        </w:rPr>
        <w:t xml:space="preserve">Освобождению от административной ответственности подлежит лицо, первым выполнившее все условия, предусмотренные настоящим примечанием.</w:t>
      </w:r>
    </w:p>
    <w:p>
      <w:pPr>
        <w:pStyle w:val="0"/>
        <w:spacing w:before="200" w:lineRule="auto"/>
        <w:ind w:firstLine="540"/>
        <w:jc w:val="both"/>
      </w:pPr>
      <w:r>
        <w:rPr>
          <w:sz w:val="20"/>
        </w:rPr>
        <w:t xml:space="preserve">2. Не подлежит рассмотрению заявление, поданное одновременно от имени нескольких лиц, заключивших недопустимое в соответствии с антимонопольным законодательством Российской Федерации соглашение или осуществлявших недопустимые в соответствии с антимонопольным законодательством Российской Федерации согласованные действия.</w:t>
      </w:r>
    </w:p>
    <w:bookmarkStart w:id="7120" w:name="P7120"/>
    <w:bookmarkEnd w:id="7120"/>
    <w:p>
      <w:pPr>
        <w:pStyle w:val="0"/>
        <w:spacing w:before="200" w:lineRule="auto"/>
        <w:ind w:firstLine="540"/>
        <w:jc w:val="both"/>
      </w:pPr>
      <w:r>
        <w:rPr>
          <w:sz w:val="20"/>
        </w:rPr>
        <w:t xml:space="preserve">3. При назначении административного наказания за совершение административного правонарушения, предусмотренного настоящей статьей, в отношении юридического лица учитываются обстоятельства, смягчающие административную ответственность, предусмотренные </w:t>
      </w:r>
      <w:hyperlink w:history="0" w:anchor="P815" w:tooltip="2) добровольное прекращение противоправного поведения лицом, совершившим административное правонарушение;">
        <w:r>
          <w:rPr>
            <w:sz w:val="20"/>
            <w:color w:val="0000ff"/>
          </w:rPr>
          <w:t xml:space="preserve">пунктами 2</w:t>
        </w:r>
      </w:hyperlink>
      <w:r>
        <w:rPr>
          <w:sz w:val="20"/>
        </w:rPr>
        <w:t xml:space="preserve"> - </w:t>
      </w:r>
      <w:hyperlink w:history="0" w:anchor="P820" w:tooltip="7) добровольное исполнение до вынесения постановления по делу об административном правонарушении лицом, совершившим административное правонарушение, предписания об устранении допущенного нарушения, выданного ему органом, осуществляющим государственный контроль (надзор) и муниципальный контроль;">
        <w:r>
          <w:rPr>
            <w:sz w:val="20"/>
            <w:color w:val="0000ff"/>
          </w:rPr>
          <w:t xml:space="preserve">7 части 1 статьи 4.2</w:t>
        </w:r>
      </w:hyperlink>
      <w:r>
        <w:rPr>
          <w:sz w:val="20"/>
        </w:rPr>
        <w:t xml:space="preserve"> настоящего Кодекса, а также следующие обстоятельства, смягчающие административную ответственность:</w:t>
      </w:r>
    </w:p>
    <w:p>
      <w:pPr>
        <w:pStyle w:val="0"/>
        <w:spacing w:before="200" w:lineRule="auto"/>
        <w:ind w:firstLine="540"/>
        <w:jc w:val="both"/>
      </w:pPr>
      <w:r>
        <w:rPr>
          <w:sz w:val="20"/>
        </w:rPr>
        <w:t xml:space="preserve">1) лицо, совершившее административное правонарушение, не является организатором ограничивающих конкуренцию соглашения или согласованных действий и (или) получило обязательные для исполнения указания участвовать в них;</w:t>
      </w:r>
    </w:p>
    <w:p>
      <w:pPr>
        <w:pStyle w:val="0"/>
        <w:spacing w:before="200" w:lineRule="auto"/>
        <w:ind w:firstLine="540"/>
        <w:jc w:val="both"/>
      </w:pPr>
      <w:r>
        <w:rPr>
          <w:sz w:val="20"/>
        </w:rPr>
        <w:t xml:space="preserve">2) лицо, совершившее административное правонарушение, не приступило к исполнению заключенного им ограничивающего конкуренцию соглашения.</w:t>
      </w:r>
    </w:p>
    <w:p>
      <w:pPr>
        <w:pStyle w:val="0"/>
        <w:spacing w:before="200" w:lineRule="auto"/>
        <w:ind w:firstLine="540"/>
        <w:jc w:val="both"/>
      </w:pPr>
      <w:r>
        <w:rPr>
          <w:sz w:val="20"/>
        </w:rPr>
        <w:t xml:space="preserve">4. При назначении административного наказания за совершение административного правонарушения, предусмотренного настоящей статьей, в отношении юридического лица учитываются обстоятельства, отягчающие административную ответственность, предусмотренные </w:t>
      </w:r>
      <w:hyperlink w:history="0" w:anchor="P833" w:tooltip="1) продолжение противоправного поведения, несмотря на требование уполномоченных на то лиц прекратить его;">
        <w:r>
          <w:rPr>
            <w:sz w:val="20"/>
            <w:color w:val="0000ff"/>
          </w:rPr>
          <w:t xml:space="preserve">пунктами 1</w:t>
        </w:r>
      </w:hyperlink>
      <w:r>
        <w:rPr>
          <w:sz w:val="20"/>
        </w:rPr>
        <w:t xml:space="preserve"> и </w:t>
      </w:r>
      <w:hyperlink w:history="0" w:anchor="P834" w:tooltip="2) повторное совершение однородного административного правонарушения, то есть совершение административного правонарушения в период, когда лицо считается подвергнутым административному наказанию в соответствии со статьей 4.6 настоящего Кодекса за совершение однородного административного правонарушения;">
        <w:r>
          <w:rPr>
            <w:sz w:val="20"/>
            <w:color w:val="0000ff"/>
          </w:rPr>
          <w:t xml:space="preserve">2 части 1 статьи 4.3</w:t>
        </w:r>
      </w:hyperlink>
      <w:r>
        <w:rPr>
          <w:sz w:val="20"/>
        </w:rPr>
        <w:t xml:space="preserve">, </w:t>
      </w:r>
      <w:hyperlink w:history="0" w:anchor="P7075" w:tooltip="1) совершение длящегося административного правонарушения, продолжительность которого превышает один год;">
        <w:r>
          <w:rPr>
            <w:sz w:val="20"/>
            <w:color w:val="0000ff"/>
          </w:rPr>
          <w:t xml:space="preserve">пунктами 1</w:t>
        </w:r>
      </w:hyperlink>
      <w:r>
        <w:rPr>
          <w:sz w:val="20"/>
        </w:rPr>
        <w:t xml:space="preserve">, </w:t>
      </w:r>
      <w:hyperlink w:history="0" w:anchor="P7076" w:tooltip="2) причинение в результате совершения административного правонарушения ущерба гражданам, организациям или государству в размере более одного миллиона рублей либо извлечение в результате совершения административного правонарушения дохода в размере более пяти миллионов рублей;">
        <w:r>
          <w:rPr>
            <w:sz w:val="20"/>
            <w:color w:val="0000ff"/>
          </w:rPr>
          <w:t xml:space="preserve">2</w:t>
        </w:r>
      </w:hyperlink>
      <w:r>
        <w:rPr>
          <w:sz w:val="20"/>
        </w:rPr>
        <w:t xml:space="preserve"> и </w:t>
      </w:r>
      <w:hyperlink w:history="0" w:anchor="P7077" w:tooltip="3) совершение административного правонарушения, предусмотренного частью 7 статьи 19.8 настоящего Кодекса, если за это административное правонарушение лицо уже подверглось административному наказанию, по которому не истек срок, предусмотренный статьей 4.6 настоящего Кодекса. Данное обстоятельство может быть применено только к тому административному правонарушению, в рамках дела о котором были истребованы сведения (информация), необходимые для расчета размера административного штрафа.">
        <w:r>
          <w:rPr>
            <w:sz w:val="20"/>
            <w:color w:val="0000ff"/>
          </w:rPr>
          <w:t xml:space="preserve">3 примечания 3</w:t>
        </w:r>
      </w:hyperlink>
      <w:r>
        <w:rPr>
          <w:sz w:val="20"/>
        </w:rPr>
        <w:t xml:space="preserve"> к статье 14.31 настоящего Кодекса, а также следующие обстоятельства, отягчающие административную ответственность:</w:t>
      </w:r>
    </w:p>
    <w:p>
      <w:pPr>
        <w:pStyle w:val="0"/>
        <w:spacing w:before="200" w:lineRule="auto"/>
        <w:ind w:firstLine="540"/>
        <w:jc w:val="both"/>
      </w:pPr>
      <w:r>
        <w:rPr>
          <w:sz w:val="20"/>
        </w:rPr>
        <w:t xml:space="preserve">1) организация лицом, совершившим административное правонарушение, ограничивающих конкуренцию соглашения или согласованных действий;</w:t>
      </w:r>
    </w:p>
    <w:p>
      <w:pPr>
        <w:pStyle w:val="0"/>
        <w:spacing w:before="200" w:lineRule="auto"/>
        <w:ind w:firstLine="540"/>
        <w:jc w:val="both"/>
      </w:pPr>
      <w:r>
        <w:rPr>
          <w:sz w:val="20"/>
        </w:rPr>
        <w:t xml:space="preserve">2) принуждение лицом, совершившим административное правонарушение, иных лиц к совершению административного правонарушения либо к продолжению участия в ограничивающих конкуренцию соглашении или согласованных действиях;</w:t>
      </w:r>
    </w:p>
    <w:p>
      <w:pPr>
        <w:pStyle w:val="0"/>
        <w:spacing w:before="200" w:lineRule="auto"/>
        <w:ind w:firstLine="540"/>
        <w:jc w:val="both"/>
      </w:pPr>
      <w:r>
        <w:rPr>
          <w:sz w:val="20"/>
        </w:rPr>
        <w:t xml:space="preserve">3) использование лицом, совершившим административное правонарушение, в целях исполнения ограничивающего конкуренцию соглашения, ответственность за заключение которого предусмотрена </w:t>
      </w:r>
      <w:hyperlink w:history="0" w:anchor="P7099" w:tooltip="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ев, предусмотренных частью 2 настоящей статьи, либо участие в нем -">
        <w:r>
          <w:rPr>
            <w:sz w:val="20"/>
            <w:color w:val="0000ff"/>
          </w:rPr>
          <w:t xml:space="preserve">частями 1</w:t>
        </w:r>
      </w:hyperlink>
      <w:r>
        <w:rPr>
          <w:sz w:val="20"/>
        </w:rPr>
        <w:t xml:space="preserve"> и </w:t>
      </w:r>
      <w:hyperlink w:history="0" w:anchor="P7101" w:tooltip="2. Заключение хозяйствующим субъектом недопустимого в соответствии с антимонопольным законодательством Российской Федерации соглашения, если такое соглашение приводит или может привести к повышению, снижению или поддержанию цен на торгах, либо заключение недопустимого в соответствии с антимонопольным законодательством Российской Федерации соглашения между организаторами торгов и (или) заказчиками с участниками этих торгов, если такое соглашение имеет своей целью либо приводит или может привести к огранич...">
        <w:r>
          <w:rPr>
            <w:sz w:val="20"/>
            <w:color w:val="0000ff"/>
          </w:rPr>
          <w:t xml:space="preserve">2</w:t>
        </w:r>
      </w:hyperlink>
      <w:r>
        <w:rPr>
          <w:sz w:val="20"/>
        </w:rPr>
        <w:t xml:space="preserve"> настоящей статьи, программы для электронных вычислительных машин, позволяющей осуществлять принятие решений (совершение действий), направленных на исполнение такого соглашения, в автоматическом режиме (без участия человека).</w:t>
      </w:r>
    </w:p>
    <w:p>
      <w:pPr>
        <w:pStyle w:val="0"/>
        <w:jc w:val="both"/>
      </w:pPr>
      <w:r>
        <w:rPr>
          <w:sz w:val="20"/>
        </w:rPr>
        <w:t xml:space="preserve">(п. 3 введен Федеральным </w:t>
      </w:r>
      <w:hyperlink w:history="0" r:id="rId4140" w:tooltip="Федеральный закон от 04.08.2023 N 4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426-ФЗ)</w:t>
      </w:r>
    </w:p>
    <w:p>
      <w:pPr>
        <w:pStyle w:val="0"/>
        <w:spacing w:before="200" w:lineRule="auto"/>
        <w:ind w:firstLine="540"/>
        <w:jc w:val="both"/>
      </w:pPr>
      <w:r>
        <w:rPr>
          <w:sz w:val="20"/>
        </w:rPr>
        <w:t xml:space="preserve">5. За совершение административного правонарушения, предусмотренного </w:t>
      </w:r>
      <w:hyperlink w:history="0" w:anchor="P7099" w:tooltip="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ев, предусмотренных частью 2 настоящей статьи, либо участие в нем -">
        <w:r>
          <w:rPr>
            <w:sz w:val="20"/>
            <w:color w:val="0000ff"/>
          </w:rPr>
          <w:t xml:space="preserve">частями 1</w:t>
        </w:r>
      </w:hyperlink>
      <w:r>
        <w:rPr>
          <w:sz w:val="20"/>
        </w:rPr>
        <w:t xml:space="preserve"> - </w:t>
      </w:r>
      <w:hyperlink w:history="0" w:anchor="P7105" w:tooltip="4. Заключение хозяйствующим субъектом недопустимого в соответствии с антимонопольным законодательством Российской Федерации соглашения либо участие в нем, за исключением случаев, предусмотренных частями 1 - 3 настоящей статьи, -">
        <w:r>
          <w:rPr>
            <w:sz w:val="20"/>
            <w:color w:val="0000ff"/>
          </w:rPr>
          <w:t xml:space="preserve">4</w:t>
        </w:r>
      </w:hyperlink>
      <w:r>
        <w:rPr>
          <w:sz w:val="20"/>
        </w:rPr>
        <w:t xml:space="preserve">, </w:t>
      </w:r>
      <w:hyperlink w:history="0" w:anchor="P7109" w:tooltip="6. Осуществление хозяйствующим субъектом недопустимых в соответствии с антимонопольным законодательством Российской Федерации согласованных действий -">
        <w:r>
          <w:rPr>
            <w:sz w:val="20"/>
            <w:color w:val="0000ff"/>
          </w:rPr>
          <w:t xml:space="preserve">6</w:t>
        </w:r>
      </w:hyperlink>
      <w:r>
        <w:rPr>
          <w:sz w:val="20"/>
        </w:rPr>
        <w:t xml:space="preserve"> и </w:t>
      </w:r>
      <w:hyperlink w:history="0" w:anchor="P7111" w:tooltip="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
        <w:r>
          <w:rPr>
            <w:sz w:val="20"/>
            <w:color w:val="0000ff"/>
          </w:rPr>
          <w:t xml:space="preserve">7</w:t>
        </w:r>
      </w:hyperlink>
      <w:r>
        <w:rPr>
          <w:sz w:val="20"/>
        </w:rPr>
        <w:t xml:space="preserve"> настоящей статьи, административный штраф на юридическое лицо налагается в размере суммы минимального </w:t>
      </w:r>
      <w:hyperlink w:history="0" r:id="rId4141" w:tooltip="&quot;Обзор судебной практики, связанной с привлечением к административной ответственности за нарушения антимонопольного законодательства&quot; (утв. Президиумом Верховного Суда РФ 25.04.2025) {КонсультантПлюс}">
        <w:r>
          <w:rPr>
            <w:sz w:val="20"/>
            <w:color w:val="0000ff"/>
          </w:rPr>
          <w:t xml:space="preserve">размера</w:t>
        </w:r>
      </w:hyperlink>
      <w:r>
        <w:rPr>
          <w:sz w:val="20"/>
        </w:rPr>
        <w:t xml:space="preserve"> административного штрафа, предусмотренного за совершение данного административного правонарушения, если такое юридическое лицо (группа лиц, определяемая в соответствии с антимонопольным законодательством Российской Федерации) добровольно заявило в федеральный антимонопольный орган или его территориальный орган о заключении им недопустимого в соответствии с антимонопольным законодательством Российской Федерации соглашения либо об осуществлении недопустимых в соответствии с антимонопольным законодательством Российской Федерации согласованных действий и в совокупности выполнило следующие условия:</w:t>
      </w:r>
    </w:p>
    <w:p>
      <w:pPr>
        <w:pStyle w:val="0"/>
        <w:spacing w:before="200" w:lineRule="auto"/>
        <w:ind w:firstLine="540"/>
        <w:jc w:val="both"/>
      </w:pPr>
      <w:r>
        <w:rPr>
          <w:sz w:val="20"/>
        </w:rPr>
        <w:t xml:space="preserve">лицо признало факт совершения административного правонарушения;</w:t>
      </w:r>
    </w:p>
    <w:p>
      <w:pPr>
        <w:pStyle w:val="0"/>
        <w:spacing w:before="200" w:lineRule="auto"/>
        <w:ind w:firstLine="540"/>
        <w:jc w:val="both"/>
      </w:pPr>
      <w:r>
        <w:rPr>
          <w:sz w:val="20"/>
        </w:rPr>
        <w:t xml:space="preserve">лицо отказалось от участия либо дальнейшего участия в соглашении или согласованных действиях;</w:t>
      </w:r>
    </w:p>
    <w:p>
      <w:pPr>
        <w:pStyle w:val="0"/>
        <w:spacing w:before="200" w:lineRule="auto"/>
        <w:ind w:firstLine="540"/>
        <w:jc w:val="both"/>
      </w:pPr>
      <w:r>
        <w:rPr>
          <w:sz w:val="20"/>
        </w:rPr>
        <w:t xml:space="preserve">представленные сведения и документы являются достаточными для установления события административного правонарушения.</w:t>
      </w:r>
    </w:p>
    <w:p>
      <w:pPr>
        <w:pStyle w:val="0"/>
        <w:spacing w:before="200" w:lineRule="auto"/>
        <w:ind w:firstLine="540"/>
        <w:jc w:val="both"/>
      </w:pPr>
      <w:r>
        <w:rPr>
          <w:sz w:val="20"/>
        </w:rPr>
        <w:t xml:space="preserve">Административный штраф в предусмотренном настоящим примечанием размере налагается на юридические лица, вторым и третьим выполнившие условия настоящего примечания. Настоящее примечание не применяется в отношении юридического лица, являющегося организатором недопустимого в соответствии с антимонопольным законодательством Российской Федерации соглашения.</w:t>
      </w:r>
    </w:p>
    <w:p>
      <w:pPr>
        <w:pStyle w:val="0"/>
        <w:spacing w:before="200" w:lineRule="auto"/>
        <w:ind w:firstLine="540"/>
        <w:jc w:val="both"/>
      </w:pPr>
      <w:r>
        <w:rPr>
          <w:sz w:val="20"/>
        </w:rPr>
        <w:t xml:space="preserve">6. При определении в соответствии с настоящей статьей размера административного штрафа, исчисляемого от начальной стоимости предмета торгов, проводимых для заключения договора (контракта), срок исполнения которого превышает один год, размер начальной стоимости предмета таких торгов определяется пропорционально стоимости предмета торгов за один год.</w:t>
      </w:r>
    </w:p>
    <w:p>
      <w:pPr>
        <w:pStyle w:val="0"/>
        <w:ind w:firstLine="540"/>
        <w:jc w:val="both"/>
      </w:pPr>
      <w:r>
        <w:rPr>
          <w:sz w:val="20"/>
        </w:rPr>
      </w:r>
    </w:p>
    <w:bookmarkStart w:id="7135" w:name="P7135"/>
    <w:bookmarkEnd w:id="7135"/>
    <w:p>
      <w:pPr>
        <w:pStyle w:val="2"/>
        <w:outlineLvl w:val="2"/>
        <w:ind w:firstLine="540"/>
        <w:jc w:val="both"/>
      </w:pPr>
      <w:r>
        <w:rPr>
          <w:sz w:val="20"/>
        </w:rPr>
        <w:t xml:space="preserve">Статья 14.33. Недобросовестная конкуренция</w:t>
      </w:r>
    </w:p>
    <w:p>
      <w:pPr>
        <w:pStyle w:val="0"/>
        <w:ind w:firstLine="540"/>
        <w:jc w:val="both"/>
      </w:pPr>
      <w:r>
        <w:rPr>
          <w:sz w:val="20"/>
        </w:rPr>
      </w:r>
    </w:p>
    <w:p>
      <w:pPr>
        <w:pStyle w:val="0"/>
        <w:ind w:firstLine="540"/>
        <w:jc w:val="both"/>
      </w:pPr>
      <w:r>
        <w:rPr>
          <w:sz w:val="20"/>
        </w:rPr>
        <w:t xml:space="preserve">(введена Федеральным </w:t>
      </w:r>
      <w:hyperlink w:history="0" r:id="rId4142"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p>
      <w:pPr>
        <w:pStyle w:val="0"/>
        <w:ind w:firstLine="540"/>
        <w:jc w:val="both"/>
      </w:pPr>
      <w:r>
        <w:rPr>
          <w:sz w:val="20"/>
        </w:rPr>
      </w:r>
    </w:p>
    <w:bookmarkStart w:id="7139" w:name="P7139"/>
    <w:bookmarkEnd w:id="7139"/>
    <w:p>
      <w:pPr>
        <w:pStyle w:val="0"/>
        <w:ind w:firstLine="540"/>
        <w:jc w:val="both"/>
      </w:pPr>
      <w:r>
        <w:rPr>
          <w:sz w:val="20"/>
        </w:rPr>
        <w:t xml:space="preserve">1. </w:t>
      </w:r>
      <w:r>
        <w:rPr>
          <w:sz w:val="20"/>
        </w:rPr>
        <w:t xml:space="preserve">Недобросовестная конкуренция</w:t>
      </w:r>
      <w:r>
        <w:rPr>
          <w:sz w:val="20"/>
        </w:rPr>
        <w:t xml:space="preserve">, если эти действия не содержат </w:t>
      </w:r>
      <w:hyperlink w:history="0" r:id="rId4143" w:tooltip="&quot;Уголовный кодекс Российской Федерации&quot; от 13.06.1996 N 63-ФЗ (ред. от 17.11.2025) {КонсультантПлюс}">
        <w:r>
          <w:rPr>
            <w:sz w:val="20"/>
            <w:color w:val="0000ff"/>
          </w:rPr>
          <w:t xml:space="preserve">уголовно наказуемого деяния</w:t>
        </w:r>
      </w:hyperlink>
      <w:r>
        <w:rPr>
          <w:sz w:val="20"/>
        </w:rPr>
        <w:t xml:space="preserve">, за исключением случаев, предусмотренных </w:t>
      </w:r>
      <w:hyperlink w:history="0" w:anchor="P6358" w:tooltip="Статья 14.3. Нарушение законодательства о рекламе">
        <w:r>
          <w:rPr>
            <w:sz w:val="20"/>
            <w:color w:val="0000ff"/>
          </w:rPr>
          <w:t xml:space="preserve">статьей 14.3</w:t>
        </w:r>
      </w:hyperlink>
      <w:r>
        <w:rPr>
          <w:sz w:val="20"/>
        </w:rPr>
        <w:t xml:space="preserve"> настоящего Кодекса и </w:t>
      </w:r>
      <w:hyperlink w:history="0" w:anchor="P7142" w:tooltip="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w:t>
      </w:r>
      <w:hyperlink w:history="0" w:anchor="P7079" w:tooltip="4. За совершение административного правонарушения, предусмотренного настоящей статьей либо статьей 14.31.2, 14.32 или 14.33 настоящего Кодекса, при отсутствии обстоятельств, смягчающих и отягчающих административную ответственность, административный штраф налагается на юридическое лицо в размере суммы минимального размера административного штрафа, предусмотренного за совершение данного административного правонарушения, и половины разности максимального размера административного штрафа, предусмотренного за...">
        <w:r>
          <w:rPr>
            <w:sz w:val="20"/>
            <w:color w:val="0000ff"/>
          </w:rPr>
          <w:t xml:space="preserve">штрафа</w:t>
        </w:r>
      </w:hyperlink>
      <w:r>
        <w:rPr>
          <w:sz w:val="20"/>
        </w:rPr>
        <w:t xml:space="preserve"> на должностных лиц в размере от двенадцати тысяч до двадцати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41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7142" w:name="P7142"/>
    <w:bookmarkEnd w:id="7142"/>
    <w:p>
      <w:pPr>
        <w:pStyle w:val="0"/>
        <w:spacing w:before="200" w:lineRule="auto"/>
        <w:ind w:firstLine="540"/>
        <w:jc w:val="both"/>
      </w:pPr>
      <w:r>
        <w:rPr>
          <w:sz w:val="20"/>
        </w:rPr>
        <w:t xml:space="preserve">2. Недобросовестная конкуренция, выразившаяся во введении в оборот товара с незаконным использованием результатов интеллектуальной деятельности и приравненных к ним средств индивидуализации юридического лица, средств индивидуализации продукции, работ, услуг,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двадцати тысяч рублей либо дисквалификацию на срок до трех лет; на юридических лиц - от одной сотой до пятнадцати сотых размера суммы </w:t>
      </w:r>
      <w:r>
        <w:rPr>
          <w:sz w:val="20"/>
        </w:rPr>
        <w:t xml:space="preserve">выручки</w:t>
      </w:r>
      <w:r>
        <w:rPr>
          <w:sz w:val="20"/>
        </w:rPr>
        <w:t xml:space="preserve"> правонарушителя от реализации товара (работы, услуги), на рынке которого совершено правонарушение, но не менее ста тысяч рублей.</w:t>
      </w:r>
    </w:p>
    <w:p>
      <w:pPr>
        <w:pStyle w:val="0"/>
        <w:jc w:val="both"/>
      </w:pPr>
      <w:r>
        <w:rPr>
          <w:sz w:val="20"/>
        </w:rPr>
        <w:t xml:space="preserve">(в ред. Федерального </w:t>
      </w:r>
      <w:hyperlink w:history="0" r:id="rId414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p>
      <w:pPr>
        <w:pStyle w:val="2"/>
        <w:outlineLvl w:val="2"/>
        <w:ind w:firstLine="540"/>
        <w:jc w:val="both"/>
      </w:pPr>
      <w:r>
        <w:rPr>
          <w:sz w:val="20"/>
        </w:rPr>
        <w:t xml:space="preserve">Статья 14.34. Нарушение </w:t>
      </w:r>
      <w:hyperlink w:history="0" r:id="rId4146" w:tooltip="Федеральный закон от 30.12.2006 N 271-ФЗ (ред. от 31.07.2025) &quot;О розничных рынках и о внесении изменений в Трудовой кодекс Российской Федерации&quot; {КонсультантПлюс}">
        <w:r>
          <w:rPr>
            <w:sz w:val="20"/>
            <w:color w:val="0000ff"/>
          </w:rPr>
          <w:t xml:space="preserve">правил</w:t>
        </w:r>
      </w:hyperlink>
      <w:r>
        <w:rPr>
          <w:sz w:val="20"/>
        </w:rPr>
        <w:t xml:space="preserve"> организации деятельности по продаже товаров (выполнению работ, оказанию услуг) на розничных рынках</w:t>
      </w:r>
    </w:p>
    <w:p>
      <w:pPr>
        <w:pStyle w:val="0"/>
        <w:ind w:firstLine="540"/>
        <w:jc w:val="both"/>
      </w:pPr>
      <w:r>
        <w:rPr>
          <w:sz w:val="20"/>
        </w:rPr>
      </w:r>
    </w:p>
    <w:p>
      <w:pPr>
        <w:pStyle w:val="0"/>
        <w:ind w:firstLine="540"/>
        <w:jc w:val="both"/>
      </w:pPr>
      <w:r>
        <w:rPr>
          <w:sz w:val="20"/>
        </w:rPr>
        <w:t xml:space="preserve">(введена Федеральным </w:t>
      </w:r>
      <w:hyperlink w:history="0" r:id="rId4147"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законом</w:t>
        </w:r>
      </w:hyperlink>
      <w:r>
        <w:rPr>
          <w:sz w:val="20"/>
        </w:rPr>
        <w:t xml:space="preserve"> от 19.07.2007 N 141-ФЗ)</w:t>
      </w:r>
    </w:p>
    <w:p>
      <w:pPr>
        <w:pStyle w:val="0"/>
        <w:ind w:firstLine="540"/>
        <w:jc w:val="both"/>
      </w:pPr>
      <w:r>
        <w:rPr>
          <w:sz w:val="20"/>
        </w:rPr>
      </w:r>
    </w:p>
    <w:bookmarkStart w:id="7150" w:name="P7150"/>
    <w:bookmarkEnd w:id="7150"/>
    <w:p>
      <w:pPr>
        <w:pStyle w:val="0"/>
        <w:ind w:firstLine="540"/>
        <w:jc w:val="both"/>
      </w:pPr>
      <w:r>
        <w:rPr>
          <w:sz w:val="20"/>
        </w:rPr>
        <w:t xml:space="preserve">1. Разработка и утверждение </w:t>
      </w:r>
      <w:hyperlink w:history="0" r:id="rId4148" w:tooltip="Федеральный закон от 30.12.2006 N 271-ФЗ (ред. от 31.07.2025) &quot;О розничных рынках и о внесении изменений в Трудовой кодекс Российской Федерации&quot; {КонсультантПлюс}">
        <w:r>
          <w:rPr>
            <w:sz w:val="20"/>
            <w:color w:val="0000ff"/>
          </w:rPr>
          <w:t xml:space="preserve">схемы размещения</w:t>
        </w:r>
      </w:hyperlink>
      <w:r>
        <w:rPr>
          <w:sz w:val="20"/>
        </w:rPr>
        <w:t xml:space="preserve">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w:t>
      </w:r>
    </w:p>
    <w:p>
      <w:pPr>
        <w:pStyle w:val="0"/>
        <w:jc w:val="both"/>
      </w:pPr>
      <w:r>
        <w:rPr>
          <w:sz w:val="20"/>
        </w:rPr>
        <w:t xml:space="preserve">(в ред. Федерального </w:t>
      </w:r>
      <w:hyperlink w:history="0" r:id="rId4149"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двадцати пяти тысяч до пятидесяти тысяч рублей; на юридических лиц - от двухсот пятидесяти тысяч до пятисот тысяч рублей.</w:t>
      </w:r>
    </w:p>
    <w:bookmarkStart w:id="7153" w:name="P7153"/>
    <w:bookmarkEnd w:id="7153"/>
    <w:p>
      <w:pPr>
        <w:pStyle w:val="0"/>
        <w:spacing w:before="200" w:lineRule="auto"/>
        <w:ind w:firstLine="540"/>
        <w:jc w:val="both"/>
      </w:pPr>
      <w:r>
        <w:rPr>
          <w:sz w:val="20"/>
        </w:rPr>
        <w:t xml:space="preserve">2. Организация и предоставление торговых мест на розничном рынке, не предусмотренных схемой их размещения, при отсутствии указанной схемы или без заключения договоров о предоставлении торговых мест, а равно предоставление торговых мест на срок, превышающий срок, установленный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3. Незаконный отказ или уклонение от предоставления торговых мест на розничном рынке, если обязательность их предоставления в соответствующем случае предусмотрена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bookmarkStart w:id="7157" w:name="P7157"/>
    <w:bookmarkEnd w:id="7157"/>
    <w:p>
      <w:pPr>
        <w:pStyle w:val="0"/>
        <w:spacing w:before="200" w:lineRule="auto"/>
        <w:ind w:firstLine="540"/>
        <w:jc w:val="both"/>
      </w:pPr>
      <w:r>
        <w:rPr>
          <w:sz w:val="20"/>
        </w:rPr>
        <w:t xml:space="preserve">4. Предоставление товаропроизводителям на сельскохозяйственном рынке или членам сельскохозяйственного потребительского кооператива на сельскохозяйственном кооперативном рынке торговых мест в количестве менее установленного федеральным </w:t>
      </w:r>
      <w:r>
        <w:rPr>
          <w:sz w:val="20"/>
        </w:rPr>
        <w:t xml:space="preserve">законом</w:t>
      </w:r>
      <w:r>
        <w:rPr>
          <w:sz w:val="20"/>
        </w:rPr>
        <w:t xml:space="preserve"> либо предоставление торгового места на сельскохозяйственном рынке или на сельскохозяйственном кооперативном рынке на основании коллективного обращения без соблюдения условий, установленных федеральным </w:t>
      </w:r>
      <w:hyperlink w:history="0" r:id="rId4150" w:tooltip="Федеральный закон от 30.12.2006 N 271-ФЗ (ред. от 31.07.2025) &quot;О розничных рынках и о внесении изменений в Трудовой кодекс Российской Федерации&quot;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bookmarkStart w:id="7159" w:name="P7159"/>
    <w:bookmarkEnd w:id="7159"/>
    <w:p>
      <w:pPr>
        <w:pStyle w:val="0"/>
        <w:spacing w:before="200" w:lineRule="auto"/>
        <w:ind w:firstLine="540"/>
        <w:jc w:val="both"/>
      </w:pPr>
      <w:r>
        <w:rPr>
          <w:sz w:val="20"/>
        </w:rPr>
        <w:t xml:space="preserve">5. Организация деятельности по продаже товаров (выполнению работ, оказанию услуг) на розничном рынке при отсутствии паспорта безопасности, а равно нарушение установленных </w:t>
      </w:r>
      <w:hyperlink w:history="0" r:id="rId4151" w:tooltip="Постановление Правительства РФ от 28.04.2007 N 255 (ред. от 13.12.2016) &quot;Об утверждении требований к оформлению паспорта безопасности розничного рынка и перечню содержащихся в нем сведений&quot; {КонсультантПлюс}">
        <w:r>
          <w:rPr>
            <w:sz w:val="20"/>
            <w:color w:val="0000ff"/>
          </w:rPr>
          <w:t xml:space="preserve">требований</w:t>
        </w:r>
      </w:hyperlink>
      <w:r>
        <w:rPr>
          <w:sz w:val="20"/>
        </w:rPr>
        <w:t xml:space="preserve"> к оформлению или утверждению паспорта безопасности розничного рынка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пятидесяти тысяч рублей; на юридических лиц - от двухсот пятидесяти тысяч до пятисот тысяч рублей.</w:t>
      </w:r>
    </w:p>
    <w:bookmarkStart w:id="7161" w:name="P7161"/>
    <w:bookmarkEnd w:id="7161"/>
    <w:p>
      <w:pPr>
        <w:pStyle w:val="0"/>
        <w:spacing w:before="200" w:lineRule="auto"/>
        <w:ind w:firstLine="540"/>
        <w:jc w:val="both"/>
      </w:pPr>
      <w:r>
        <w:rPr>
          <w:sz w:val="20"/>
        </w:rPr>
        <w:t xml:space="preserve">6. Уклонение от ведения </w:t>
      </w:r>
      <w:hyperlink w:history="0" r:id="rId4152" w:tooltip="Федеральный закон от 30.12.2006 N 271-ФЗ (ред. от 31.07.2025) &quot;О розничных рынках и о внесении изменений в Трудовой кодекс Российской Федерации&quot; {КонсультантПлюс}">
        <w:r>
          <w:rPr>
            <w:sz w:val="20"/>
            <w:color w:val="0000ff"/>
          </w:rPr>
          <w:t xml:space="preserve">реестра</w:t>
        </w:r>
      </w:hyperlink>
      <w:r>
        <w:rPr>
          <w:sz w:val="20"/>
        </w:rPr>
        <w:t xml:space="preserve"> продавцов или </w:t>
      </w:r>
      <w:hyperlink w:history="0" r:id="rId4153" w:tooltip="Федеральный закон от 30.12.2006 N 271-ФЗ (ред. от 31.07.2025) &quot;О розничных рынках и о внесении изменений в Трудовой кодекс Российской Федерации&quot; {КонсультантПлюс}">
        <w:r>
          <w:rPr>
            <w:sz w:val="20"/>
            <w:color w:val="0000ff"/>
          </w:rPr>
          <w:t xml:space="preserve">реестра</w:t>
        </w:r>
      </w:hyperlink>
      <w:r>
        <w:rPr>
          <w:sz w:val="20"/>
        </w:rPr>
        <w:t xml:space="preserve"> договоров о предоставлении торговых мест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7. Несвоевременное или неточное внесение записей в реестр продавцов или реестр договоров о предоставлении торговых мест либо хранение или ведение реестра продавцов или реестра договоров о предоставлении торговых мест в местах, доступных для посторонних лиц, или в условиях, при которых не обеспечивается предотвращение утраты, искажения или подделки содержащейся в указанных реестрах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13.08.2019 карточка продавца </w:t>
            </w:r>
            <w:hyperlink w:history="0" r:id="rId4154" w:tooltip="Федеральный закон от 02.08.2019 N 302-ФЗ &quot;О внесении изменений в Федеральный закон &quot;О розничных рынках и о внесении изменений в Трудовой кодекс Российской Федерации&quot; в части уточнения требований к организации и осуществлению деятельности по продаже товаров (выполнению работ, оказанию услуг) на розничном рынке&quot; {КонсультантПлюс}">
              <w:r>
                <w:rPr>
                  <w:sz w:val="20"/>
                  <w:color w:val="0000ff"/>
                </w:rPr>
                <w:t xml:space="preserve">отменена</w:t>
              </w:r>
            </w:hyperlink>
            <w:r>
              <w:rPr>
                <w:sz w:val="20"/>
                <w:color w:val="392c69"/>
              </w:rPr>
              <w:t xml:space="preserve">. Продавец на розничном рынке должен </w:t>
            </w:r>
            <w:hyperlink w:history="0" r:id="rId4155" w:tooltip="Федеральный закон от 30.12.2006 N 271-ФЗ (ред. от 31.07.2025) &quot;О розничных рынках и о внесении изменений в Трудовой кодекс Российской Федерации&quot; {КонсультантПлюс}">
              <w:r>
                <w:rPr>
                  <w:sz w:val="20"/>
                  <w:color w:val="0000ff"/>
                </w:rPr>
                <w:t xml:space="preserve">иметь</w:t>
              </w:r>
            </w:hyperlink>
            <w:r>
              <w:rPr>
                <w:sz w:val="20"/>
                <w:color w:val="392c69"/>
              </w:rPr>
              <w:t xml:space="preserve"> договор о предоставлении торгового места или его копию и документ, удостоверяющий личность.</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167" w:name="P7167"/>
    <w:bookmarkEnd w:id="7167"/>
    <w:p>
      <w:pPr>
        <w:pStyle w:val="0"/>
        <w:spacing w:before="260" w:lineRule="auto"/>
        <w:ind w:firstLine="540"/>
        <w:jc w:val="both"/>
      </w:pPr>
      <w:r>
        <w:rPr>
          <w:sz w:val="20"/>
        </w:rPr>
        <w:t xml:space="preserve">8. Организация и осуществление деятельности по продаже товаров (выполнению работ, оказанию услуг) на розничном рынке без оформления и (или) выдачи карточки продавца либо без соблюдения требований, предъявляемых к ее оформлению,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Примечание. Административная ответственность, установленная настоящей статьей, не применяется за нарушения в сфере организации деятельности по продаже энергетических ресурсов на розничных рынках и по продаже товаров (выполнению работ, оказанию услуг) на ярмарках, организуемых вне пределов розничных рынков и имеющих временный характер, а также за нарушение установленного органом государственной власти субъекта Российской Федерации упрощенного порядка предоставления торговых мест на розничном рынке.</w:t>
      </w:r>
    </w:p>
    <w:p>
      <w:pPr>
        <w:pStyle w:val="0"/>
        <w:jc w:val="both"/>
      </w:pPr>
      <w:r>
        <w:rPr>
          <w:sz w:val="20"/>
        </w:rPr>
        <w:t xml:space="preserve">(в ред. Федерального </w:t>
      </w:r>
      <w:hyperlink w:history="0" r:id="rId4156" w:tooltip="Федеральный закон от 23.12.2010 N 369-ФЗ (ред. от 21.12.2021) &quot;О внесении изменений в статью 11 Федерального закона &quot;Об основах государственного регулирования торговой деятельности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23.12.2010 N 369-ФЗ)</w:t>
      </w:r>
    </w:p>
    <w:p>
      <w:pPr>
        <w:pStyle w:val="0"/>
        <w:ind w:firstLine="540"/>
        <w:jc w:val="both"/>
      </w:pPr>
      <w:r>
        <w:rPr>
          <w:sz w:val="20"/>
        </w:rPr>
      </w:r>
    </w:p>
    <w:bookmarkStart w:id="7172" w:name="P7172"/>
    <w:bookmarkEnd w:id="7172"/>
    <w:p>
      <w:pPr>
        <w:pStyle w:val="2"/>
        <w:outlineLvl w:val="2"/>
        <w:ind w:firstLine="540"/>
        <w:jc w:val="both"/>
      </w:pPr>
      <w:r>
        <w:rPr>
          <w:sz w:val="20"/>
        </w:rPr>
        <w:t xml:space="preserve">Статья 14.35. Нарушение законодательства о государственном кадастровом учете недвижимого имущества и кадастровой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157"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законом</w:t>
        </w:r>
      </w:hyperlink>
      <w:r>
        <w:rPr>
          <w:sz w:val="20"/>
        </w:rPr>
        <w:t xml:space="preserve"> от 13.05.2008 N 66-ФЗ)</w:t>
      </w:r>
    </w:p>
    <w:p>
      <w:pPr>
        <w:pStyle w:val="0"/>
        <w:ind w:firstLine="540"/>
        <w:jc w:val="both"/>
      </w:pPr>
      <w:r>
        <w:rPr>
          <w:sz w:val="20"/>
        </w:rPr>
      </w:r>
    </w:p>
    <w:bookmarkStart w:id="7176" w:name="P7176"/>
    <w:bookmarkEnd w:id="7176"/>
    <w:p>
      <w:pPr>
        <w:pStyle w:val="0"/>
        <w:ind w:firstLine="540"/>
        <w:jc w:val="both"/>
      </w:pPr>
      <w:r>
        <w:rPr>
          <w:sz w:val="20"/>
        </w:rPr>
        <w:t xml:space="preserve">1. Несвоевременное или неточное внесение сведений о недвижимом имуществе в государственный кадастр недвижимости должностными лицами органа, осуществляющего государственный кадастровый учет недвижимого имущества и ведение государственного кадастра недвижимости, или подведомственных данному органу государственных учреждений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p>
      <w:pPr>
        <w:pStyle w:val="0"/>
        <w:spacing w:before="200" w:lineRule="auto"/>
        <w:ind w:firstLine="540"/>
        <w:jc w:val="both"/>
      </w:pPr>
      <w:r>
        <w:rPr>
          <w:sz w:val="20"/>
        </w:rPr>
        <w:t xml:space="preserve">2. Незаконный отказ в </w:t>
      </w:r>
      <w:hyperlink w:history="0" r:id="rId4158"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предоставлении</w:t>
        </w:r>
      </w:hyperlink>
      <w:r>
        <w:rPr>
          <w:sz w:val="20"/>
        </w:rPr>
        <w:t xml:space="preserve"> или несвоевременное предоставление указанными в </w:t>
      </w:r>
      <w:hyperlink w:history="0" w:anchor="P7176" w:tooltip="1. Несвоевременное или неточное внесение сведений о недвижимом имуществе в государственный кадастр недвижимости должностными лицами органа, осуществляющего государственный кадастровый учет недвижимого имущества и ведение государственного кадастра недвижимости, или подведомственных данному органу государственных учреждений -">
        <w:r>
          <w:rPr>
            <w:sz w:val="20"/>
            <w:color w:val="0000ff"/>
          </w:rPr>
          <w:t xml:space="preserve">части 1</w:t>
        </w:r>
      </w:hyperlink>
      <w:r>
        <w:rPr>
          <w:sz w:val="20"/>
        </w:rPr>
        <w:t xml:space="preserve"> настоящей статьи должностными лицами внесенных в государственный кадастр недвижимости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p>
      <w:pPr>
        <w:pStyle w:val="0"/>
        <w:spacing w:before="200" w:lineRule="auto"/>
        <w:ind w:firstLine="540"/>
        <w:jc w:val="both"/>
      </w:pPr>
      <w:r>
        <w:rPr>
          <w:sz w:val="20"/>
        </w:rPr>
        <w:t xml:space="preserve">3. Нарушение установленного законом </w:t>
      </w:r>
      <w:hyperlink w:history="0" r:id="rId4159"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порядка</w:t>
        </w:r>
      </w:hyperlink>
      <w:r>
        <w:rPr>
          <w:sz w:val="20"/>
        </w:rPr>
        <w:t xml:space="preserve"> информационного взаимодействия при ведении государственного кадастра недвижимости должностным лицом, ответственным за представление в указанном порядке соответствующего документа, а равно представление в указанном порядке документа, содержащего недостоверные сведения,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w:t>
      </w:r>
    </w:p>
    <w:bookmarkStart w:id="7182" w:name="P7182"/>
    <w:bookmarkEnd w:id="7182"/>
    <w:p>
      <w:pPr>
        <w:pStyle w:val="0"/>
        <w:spacing w:before="200" w:lineRule="auto"/>
        <w:ind w:firstLine="540"/>
        <w:jc w:val="both"/>
      </w:pPr>
      <w:r>
        <w:rPr>
          <w:sz w:val="20"/>
        </w:rPr>
        <w:t xml:space="preserve">4. Внесение кадастровым инженером заведомо ложных сведений в межевой план, технический план, акт обследования, проект межевания земельного участка или земельных участков либо карту-план территории или подлог документов, на основании которых были подготовлены межевой план, технический план, акт обследования, проект межевания земельного участка или земельных участков либо карта-план территории, если эти действия не содержат уголовно наказуемого </w:t>
      </w:r>
      <w:hyperlink w:history="0" r:id="rId4160"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или дисквалификацию на срок до трех лет.</w:t>
      </w:r>
    </w:p>
    <w:p>
      <w:pPr>
        <w:pStyle w:val="0"/>
        <w:jc w:val="both"/>
      </w:pPr>
      <w:r>
        <w:rPr>
          <w:sz w:val="20"/>
        </w:rPr>
        <w:t xml:space="preserve">(часть 4 в ред. Федерального </w:t>
      </w:r>
      <w:hyperlink w:history="0" r:id="rId4161" w:tooltip="Федеральный закон от 13.07.2015 N 22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228-ФЗ)</w:t>
      </w:r>
    </w:p>
    <w:bookmarkStart w:id="7185" w:name="P7185"/>
    <w:bookmarkEnd w:id="7185"/>
    <w:p>
      <w:pPr>
        <w:pStyle w:val="0"/>
        <w:spacing w:before="200" w:lineRule="auto"/>
        <w:ind w:firstLine="540"/>
        <w:jc w:val="both"/>
      </w:pPr>
      <w:r>
        <w:rPr>
          <w:sz w:val="20"/>
        </w:rPr>
        <w:t xml:space="preserve">5.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государственный кадастровый учет недвижимого имущества и ведение государственного кадастра недвижимости, заявления о кадастровом учете в связи с предоставлением земельного участка для освоения территории в целях строительства и эксплуатации </w:t>
      </w:r>
      <w:r>
        <w:rPr>
          <w:sz w:val="20"/>
        </w:rPr>
        <w:t xml:space="preserve">наемного дома</w:t>
      </w:r>
      <w:r>
        <w:rPr>
          <w:sz w:val="20"/>
        </w:rPr>
        <w:t xml:space="preserve"> социального использования или для освоения территории в целях строительства и эксплуатации наемного дома коммерческого использования либо принятием акта, решения или заключением договора, предусматривающих строительство на земельном участке наемного дома социального использования или наемного дома коммерческого использования,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ста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четырехсот тысяч рублей.</w:t>
      </w:r>
    </w:p>
    <w:p>
      <w:pPr>
        <w:pStyle w:val="0"/>
        <w:jc w:val="both"/>
      </w:pPr>
      <w:r>
        <w:rPr>
          <w:sz w:val="20"/>
        </w:rPr>
        <w:t xml:space="preserve">(часть 5 введена Федеральным </w:t>
      </w:r>
      <w:hyperlink w:history="0" r:id="rId4162"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bookmarkStart w:id="7188" w:name="P7188"/>
    <w:bookmarkEnd w:id="7188"/>
    <w:p>
      <w:pPr>
        <w:pStyle w:val="0"/>
        <w:spacing w:before="200" w:lineRule="auto"/>
        <w:ind w:firstLine="540"/>
        <w:jc w:val="both"/>
      </w:pPr>
      <w:r>
        <w:rPr>
          <w:sz w:val="20"/>
        </w:rPr>
        <w:t xml:space="preserve">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"Интернет"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предоставления сведений, содержащихся в Едином государственном реестре недвижимости, либо использование таких сайтов, программ и приложений создавшими их гражданами, организациями или иными лицами в целях предоставления, в том числе организации и (или) обеспечения предоставления, указанных сведений заинтересованным лицам,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восьмидесяти тысяч до ста тысяч рублей; на юридических лиц - от трехсот пятидесяти тысяч до четырехсот тысяч рублей.</w:t>
      </w:r>
    </w:p>
    <w:p>
      <w:pPr>
        <w:pStyle w:val="0"/>
        <w:jc w:val="both"/>
      </w:pPr>
      <w:r>
        <w:rPr>
          <w:sz w:val="20"/>
        </w:rPr>
        <w:t xml:space="preserve">(часть 6 введена Федеральным </w:t>
      </w:r>
      <w:hyperlink w:history="0" r:id="rId4163"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28.04.2023 N 151-ФЗ)</w:t>
      </w:r>
    </w:p>
    <w:bookmarkStart w:id="7191" w:name="P7191"/>
    <w:bookmarkEnd w:id="7191"/>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hyperlink w:history="0" w:anchor="P7188" w:tooltip="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quot;Интернет&quot;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
        <w:r>
          <w:rPr>
            <w:sz w:val="20"/>
            <w:color w:val="0000ff"/>
          </w:rPr>
          <w:t xml:space="preserve">частью 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восьмидесяти тысяч до ста тысяч рублей либо дисквалификацию на срок до одного года; на лиц, осуществляющих предпринимательскую деятельность без образования юридического лица, - от ста пятидесяти тысяч до двухсот тысяч рублей; на юридических лиц - от пятисот тысяч до шестисот тысяч рублей.</w:t>
      </w:r>
    </w:p>
    <w:p>
      <w:pPr>
        <w:pStyle w:val="0"/>
        <w:jc w:val="both"/>
      </w:pPr>
      <w:r>
        <w:rPr>
          <w:sz w:val="20"/>
        </w:rPr>
        <w:t xml:space="preserve">(часть 7 введена Федеральным </w:t>
      </w:r>
      <w:hyperlink w:history="0" r:id="rId4164"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28.04.2023 N 151-ФЗ)</w:t>
      </w:r>
    </w:p>
    <w:p>
      <w:pPr>
        <w:pStyle w:val="0"/>
        <w:spacing w:before="200" w:lineRule="auto"/>
        <w:ind w:firstLine="540"/>
        <w:jc w:val="both"/>
      </w:pPr>
      <w:r>
        <w:rPr>
          <w:sz w:val="20"/>
        </w:rPr>
        <w:t xml:space="preserve">Примечание. Положения </w:t>
      </w:r>
      <w:hyperlink w:history="0" w:anchor="P7188" w:tooltip="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quot;Интернет&quot;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
        <w:r>
          <w:rPr>
            <w:sz w:val="20"/>
            <w:color w:val="0000ff"/>
          </w:rPr>
          <w:t xml:space="preserve">частей 6</w:t>
        </w:r>
      </w:hyperlink>
      <w:r>
        <w:rPr>
          <w:sz w:val="20"/>
        </w:rPr>
        <w:t xml:space="preserve"> и </w:t>
      </w:r>
      <w:hyperlink w:history="0" w:anchor="P7191" w:tooltip="7. Повторное совершение административного правонарушения, предусмотренного частью 6 настоящей статьи, -">
        <w:r>
          <w:rPr>
            <w:sz w:val="20"/>
            <w:color w:val="0000ff"/>
          </w:rPr>
          <w:t xml:space="preserve">7</w:t>
        </w:r>
      </w:hyperlink>
      <w:r>
        <w:rPr>
          <w:sz w:val="20"/>
        </w:rPr>
        <w:t xml:space="preserve"> настоящей статьи не распространяются на случаи, предусмотренные </w:t>
      </w:r>
      <w:hyperlink w:history="0" r:id="rId4165"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частями 27</w:t>
        </w:r>
      </w:hyperlink>
      <w:r>
        <w:rPr>
          <w:sz w:val="20"/>
        </w:rPr>
        <w:t xml:space="preserve"> - </w:t>
      </w:r>
      <w:hyperlink w:history="0" r:id="rId4166"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27.2 статьи 62</w:t>
        </w:r>
      </w:hyperlink>
      <w:r>
        <w:rPr>
          <w:sz w:val="20"/>
        </w:rPr>
        <w:t xml:space="preserve"> Федерального закона от 13 июля 2015 года N 218-ФЗ "О государственной регистрации недвижимости".</w:t>
      </w:r>
    </w:p>
    <w:p>
      <w:pPr>
        <w:pStyle w:val="0"/>
        <w:jc w:val="both"/>
      </w:pPr>
      <w:r>
        <w:rPr>
          <w:sz w:val="20"/>
        </w:rPr>
        <w:t xml:space="preserve">(примечание введено Федеральным </w:t>
      </w:r>
      <w:hyperlink w:history="0" r:id="rId4167"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28.04.2023 N 151-ФЗ)</w:t>
      </w:r>
    </w:p>
    <w:p>
      <w:pPr>
        <w:pStyle w:val="0"/>
        <w:ind w:firstLine="540"/>
        <w:jc w:val="both"/>
      </w:pPr>
      <w:r>
        <w:rPr>
          <w:sz w:val="20"/>
        </w:rPr>
      </w:r>
    </w:p>
    <w:bookmarkStart w:id="7197" w:name="P7197"/>
    <w:bookmarkEnd w:id="7197"/>
    <w:p>
      <w:pPr>
        <w:pStyle w:val="2"/>
        <w:outlineLvl w:val="2"/>
        <w:ind w:firstLine="540"/>
        <w:jc w:val="both"/>
      </w:pPr>
      <w:r>
        <w:rPr>
          <w:sz w:val="20"/>
        </w:rPr>
        <w:t xml:space="preserve">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w:t>
      </w:r>
    </w:p>
    <w:p>
      <w:pPr>
        <w:pStyle w:val="0"/>
        <w:ind w:firstLine="540"/>
        <w:jc w:val="both"/>
      </w:pPr>
      <w:r>
        <w:rPr>
          <w:sz w:val="20"/>
        </w:rPr>
      </w:r>
    </w:p>
    <w:p>
      <w:pPr>
        <w:pStyle w:val="0"/>
        <w:ind w:firstLine="540"/>
        <w:jc w:val="both"/>
      </w:pPr>
      <w:r>
        <w:rPr>
          <w:sz w:val="20"/>
        </w:rPr>
        <w:t xml:space="preserve">(введена Федеральным </w:t>
      </w:r>
      <w:hyperlink w:history="0" r:id="rId4168" w:tooltip="Федеральный закон от 19.07.2009 N 205-ФЗ (ред. от 29.06.2015)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19.07.2009 N 205-ФЗ)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документов о споре, связанном с созданием юридического лица, управлением им или участием в нем, участникам (акционерам, членам, учредителям) юридического лица в случае, если представление таких документов предусмотрено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или дисквалификацию на срок до трех лет; на юридических лиц - от десяти тысяч до пятидесяти тысяч рублей.</w:t>
      </w:r>
    </w:p>
    <w:p>
      <w:pPr>
        <w:pStyle w:val="0"/>
        <w:ind w:firstLine="540"/>
        <w:jc w:val="both"/>
      </w:pPr>
      <w:r>
        <w:rPr>
          <w:sz w:val="20"/>
        </w:rPr>
      </w:r>
    </w:p>
    <w:bookmarkStart w:id="7204" w:name="P7204"/>
    <w:bookmarkEnd w:id="7204"/>
    <w:p>
      <w:pPr>
        <w:pStyle w:val="2"/>
        <w:outlineLvl w:val="2"/>
        <w:ind w:firstLine="540"/>
        <w:jc w:val="both"/>
      </w:pPr>
      <w:r>
        <w:rPr>
          <w:sz w:val="20"/>
        </w:rPr>
        <w:t xml:space="preserve">Статья 14.37. Нарушения требований к установке и (или) эксплуатации рекламной конструкции</w:t>
      </w:r>
    </w:p>
    <w:p>
      <w:pPr>
        <w:pStyle w:val="0"/>
        <w:jc w:val="both"/>
      </w:pPr>
      <w:r>
        <w:rPr>
          <w:sz w:val="20"/>
        </w:rPr>
        <w:t xml:space="preserve">(в ред. Федерального </w:t>
      </w:r>
      <w:hyperlink w:history="0" r:id="rId4169"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07.05.2013 N 98-ФЗ)</w:t>
      </w:r>
    </w:p>
    <w:p>
      <w:pPr>
        <w:pStyle w:val="0"/>
        <w:ind w:firstLine="540"/>
        <w:jc w:val="both"/>
      </w:pPr>
      <w:r>
        <w:rPr>
          <w:sz w:val="20"/>
        </w:rPr>
      </w:r>
    </w:p>
    <w:p>
      <w:pPr>
        <w:pStyle w:val="0"/>
        <w:ind w:firstLine="540"/>
        <w:jc w:val="both"/>
      </w:pPr>
      <w:r>
        <w:rPr>
          <w:sz w:val="20"/>
        </w:rPr>
        <w:t xml:space="preserve">(введена Федеральным </w:t>
      </w:r>
      <w:hyperlink w:history="0" r:id="rId417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Установка и (или) эксплуатация рекламной конструкции без предусмотренного </w:t>
      </w:r>
      <w:hyperlink w:history="0" r:id="rId4171" w:tooltip="Федеральный закон от 13.03.2006 N 38-ФЗ (ред. от 31.07.2025) &quot;О рекламе&quot; (с изм. и доп., вступ. в силу с 01.09.2025) {КонсультантПлюс}">
        <w:r>
          <w:rPr>
            <w:sz w:val="20"/>
            <w:color w:val="0000ff"/>
          </w:rPr>
          <w:t xml:space="preserve">законодательством</w:t>
        </w:r>
      </w:hyperlink>
      <w:r>
        <w:rPr>
          <w:sz w:val="20"/>
        </w:rPr>
        <w:t xml:space="preserve"> разрешения на ее установку и эксплуатацию, а равно установка и (или) эксплуатация рекламной конструкции с нарушением требований технического регламента, за исключением случаев, предусмотренных </w:t>
      </w:r>
      <w:hyperlink w:history="0" w:anchor="P4364" w:tooltip="2. Использование водоотводных сооружений автомобильной дороги для стока или сброса вод; выполнение в границах полосы отвода автомобильной дороги, в том числе на проезжей части автомобильной дороги, работ, связанных с применением горючих веществ, а также веществ, которые могут оказать воздействие на уменьшение сцепления колес транспортных средств с дорожным покрытием; выполнение в границах полосы отвода автомобильной дороги работ, не связанных со строительством, с реконструкцией, капитальным ремонтом, рем...">
        <w:r>
          <w:rPr>
            <w:sz w:val="20"/>
            <w:color w:val="0000ff"/>
          </w:rPr>
          <w:t xml:space="preserve">частью 2 статьи 11.21</w:t>
        </w:r>
      </w:hyperlink>
      <w:r>
        <w:rPr>
          <w:sz w:val="20"/>
        </w:rPr>
        <w:t xml:space="preserve"> настоящего Кодекса, -</w:t>
      </w:r>
    </w:p>
    <w:p>
      <w:pPr>
        <w:pStyle w:val="0"/>
        <w:jc w:val="both"/>
      </w:pPr>
      <w:r>
        <w:rPr>
          <w:sz w:val="20"/>
        </w:rPr>
        <w:t xml:space="preserve">(в ред. Федерального </w:t>
      </w:r>
      <w:hyperlink w:history="0" r:id="rId4172"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07.05.2013 N 98-ФЗ)</w:t>
      </w:r>
    </w:p>
    <w:p>
      <w:pPr>
        <w:pStyle w:val="0"/>
        <w:spacing w:before="200" w:lineRule="auto"/>
        <w:ind w:firstLine="540"/>
        <w:jc w:val="both"/>
      </w:pPr>
      <w:r>
        <w:rPr>
          <w:sz w:val="20"/>
        </w:rPr>
        <w:t xml:space="preserve">влекут наложение административного штрафа на граждан в размере от одной тысячи до одной тысячи пятисот рублей; на должностных лиц - от трех тысяч до пяти тысяч рублей; на юридических лиц - от пятисот тысяч до одного миллиона рублей.</w:t>
      </w:r>
    </w:p>
    <w:p>
      <w:pPr>
        <w:pStyle w:val="0"/>
        <w:jc w:val="both"/>
      </w:pPr>
      <w:r>
        <w:rPr>
          <w:sz w:val="20"/>
        </w:rPr>
        <w:t xml:space="preserve">(в ред. Федерального </w:t>
      </w:r>
      <w:hyperlink w:history="0" r:id="rId4173"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07.05.2013 N 98-ФЗ)</w:t>
      </w:r>
    </w:p>
    <w:p>
      <w:pPr>
        <w:pStyle w:val="0"/>
        <w:ind w:firstLine="540"/>
        <w:jc w:val="both"/>
      </w:pPr>
      <w:r>
        <w:rPr>
          <w:sz w:val="20"/>
        </w:rPr>
      </w:r>
    </w:p>
    <w:bookmarkStart w:id="7214" w:name="P7214"/>
    <w:bookmarkEnd w:id="7214"/>
    <w:p>
      <w:pPr>
        <w:pStyle w:val="2"/>
        <w:outlineLvl w:val="2"/>
        <w:ind w:firstLine="540"/>
        <w:jc w:val="both"/>
      </w:pPr>
      <w:r>
        <w:rPr>
          <w:sz w:val="20"/>
        </w:rPr>
        <w:t xml:space="preserve">Статья 14.38. Размещение рекламы на дорожных знаках и транспортных средствах</w:t>
      </w:r>
    </w:p>
    <w:p>
      <w:pPr>
        <w:pStyle w:val="0"/>
        <w:ind w:firstLine="540"/>
        <w:jc w:val="both"/>
      </w:pPr>
      <w:r>
        <w:rPr>
          <w:sz w:val="20"/>
        </w:rPr>
      </w:r>
    </w:p>
    <w:p>
      <w:pPr>
        <w:pStyle w:val="0"/>
        <w:ind w:firstLine="540"/>
        <w:jc w:val="both"/>
      </w:pPr>
      <w:r>
        <w:rPr>
          <w:sz w:val="20"/>
        </w:rPr>
        <w:t xml:space="preserve">(введена Федеральным </w:t>
      </w:r>
      <w:hyperlink w:history="0" r:id="rId417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bookmarkStart w:id="7218" w:name="P7218"/>
    <w:bookmarkEnd w:id="7218"/>
    <w:p>
      <w:pPr>
        <w:pStyle w:val="0"/>
        <w:ind w:firstLine="540"/>
        <w:jc w:val="both"/>
      </w:pPr>
      <w:r>
        <w:rPr>
          <w:sz w:val="20"/>
        </w:rPr>
        <w:t xml:space="preserve">1. Размещение рекламы, имеющей сходство с дорожными знаками, или </w:t>
      </w:r>
      <w:hyperlink w:history="0" r:id="rId4175" w:tooltip="Федеральный закон от 13.03.2006 N 38-ФЗ (ред. от 31.07.2025) &quot;О рекламе&quot; (с изм. и доп., вступ. в силу с 01.09.2025) {КонсультантПлюс}">
        <w:r>
          <w:rPr>
            <w:sz w:val="20"/>
            <w:color w:val="0000ff"/>
          </w:rPr>
          <w:t xml:space="preserve">размещение</w:t>
        </w:r>
      </w:hyperlink>
      <w:r>
        <w:rPr>
          <w:sz w:val="20"/>
        </w:rPr>
        <w:t xml:space="preserve"> рекламы на знаке дорожного движения, его опоре или любом ином приспособлении, предназначенном для регулирования дорожного движения,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пятнадцати тысяч рублей; на юридических лиц - от ста тысяч до двухсот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 пресечении нарушения, предусмотренного ч. 2 ст. 14.38, применяется </w:t>
            </w:r>
            <w:hyperlink w:history="0" w:anchor="P13189" w:tooltip="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частями 2 и 3 статьи 11.8, частью 1 статьи 11.8.1, статьями 11.9, 11.26, 11.29, частью 4 статьи 11.33, частью 1 статьи 12.3, частью 2 статьи 12.5, частями 1, 2 и 4 статьи 12.7, частями 1 и 3 статьи 12.8, частями 4 и 5 статьи 12.16 (в части несоблюдения требований, предписанных дорожными знаками, запрещающими остановку или стоянку транспортных...">
              <w:r>
                <w:rPr>
                  <w:sz w:val="20"/>
                  <w:color w:val="0000ff"/>
                </w:rPr>
                <w:t xml:space="preserve">задержание</w:t>
              </w:r>
            </w:hyperlink>
            <w:r>
              <w:rPr>
                <w:sz w:val="20"/>
                <w:color w:val="392c69"/>
              </w:rPr>
              <w:t xml:space="preserve"> ТС.</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222" w:name="P7222"/>
    <w:bookmarkEnd w:id="7222"/>
    <w:p>
      <w:pPr>
        <w:pStyle w:val="0"/>
        <w:spacing w:before="260" w:lineRule="auto"/>
        <w:ind w:firstLine="540"/>
        <w:jc w:val="both"/>
      </w:pPr>
      <w:r>
        <w:rPr>
          <w:sz w:val="20"/>
        </w:rPr>
        <w:t xml:space="preserve">2. </w:t>
      </w:r>
      <w:hyperlink w:history="0" r:id="rId4176" w:tooltip="Федеральный закон от 13.03.2006 N 38-ФЗ (ред. от 31.07.2025) &quot;О рекламе&quot; (с изм. и доп., вступ. в силу с 01.09.2025) {КонсультантПлюс}">
        <w:r>
          <w:rPr>
            <w:sz w:val="20"/>
            <w:color w:val="0000ff"/>
          </w:rPr>
          <w:t xml:space="preserve">Использование</w:t>
        </w:r>
      </w:hyperlink>
      <w:r>
        <w:rPr>
          <w:sz w:val="20"/>
        </w:rPr>
        <w:t xml:space="preserve">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 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p>
      <w:pPr>
        <w:pStyle w:val="0"/>
        <w:jc w:val="both"/>
      </w:pPr>
      <w:r>
        <w:rPr>
          <w:sz w:val="20"/>
        </w:rPr>
        <w:t xml:space="preserve">(часть 2 в ред. Федерального </w:t>
      </w:r>
      <w:hyperlink w:history="0" r:id="rId4177"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07.05.2013 N 98-ФЗ)</w:t>
      </w:r>
    </w:p>
    <w:bookmarkStart w:id="7224" w:name="P7224"/>
    <w:bookmarkEnd w:id="7224"/>
    <w:p>
      <w:pPr>
        <w:pStyle w:val="0"/>
        <w:spacing w:before="200" w:lineRule="auto"/>
        <w:ind w:firstLine="540"/>
        <w:jc w:val="both"/>
      </w:pPr>
      <w:r>
        <w:rPr>
          <w:sz w:val="20"/>
        </w:rPr>
        <w:t xml:space="preserve">3. </w:t>
      </w:r>
      <w:hyperlink w:history="0" r:id="rId4178" w:tooltip="Федеральный закон от 13.03.2006 N 38-ФЗ (ред. от 31.07.2025) &quot;О рекламе&quot; (с изм. и доп., вступ. в силу с 01.09.2025) {КонсультантПлюс}">
        <w:r>
          <w:rPr>
            <w:sz w:val="20"/>
            <w:color w:val="0000ff"/>
          </w:rPr>
          <w:t xml:space="preserve">Размещение</w:t>
        </w:r>
      </w:hyperlink>
      <w:r>
        <w:rPr>
          <w:sz w:val="20"/>
        </w:rPr>
        <w:t xml:space="preserve"> рекламы на транспортном средстве, на наружные поверхности которого нанесены специальные цветографические схемы автомобилей оперативных служб, транспортном средстве, оборудованном устройствами для подачи специальных световых и звуковых сигналов, транспортном средстве федеральной почтовой связи, на боковых поверхностях которого расположены по диагонали белые полосы на синем фоне, а также на транспортном средстве, предназначенном для перевозки опасных грузов,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пяти тысяч до 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4. </w:t>
      </w:r>
      <w:hyperlink w:history="0" r:id="rId4179" w:tooltip="Федеральный закон от 13.03.2006 N 38-ФЗ (ред. от 31.07.2025) &quot;О рекламе&quot; (с изм. и доп., вступ. в силу с 01.09.2025) {КонсультантПлюс}">
        <w:r>
          <w:rPr>
            <w:sz w:val="20"/>
            <w:color w:val="0000ff"/>
          </w:rPr>
          <w:t xml:space="preserve">Размещение</w:t>
        </w:r>
      </w:hyperlink>
      <w:r>
        <w:rPr>
          <w:sz w:val="20"/>
        </w:rPr>
        <w:t xml:space="preserve"> на транспортном средстве рекламы, создающей угрозу безопасности дорожного движения, в том числе рекламы, ограничивающей обзор лицу, управляющему транспортным средством, и другим участникам дорожного движения,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десяти тысяч до двадцати тысяч рублей; на юридических лиц - от двухсот тысяч до пятисот тысяч рублей.</w:t>
      </w:r>
    </w:p>
    <w:bookmarkStart w:id="7228" w:name="P7228"/>
    <w:bookmarkEnd w:id="7228"/>
    <w:p>
      <w:pPr>
        <w:pStyle w:val="0"/>
        <w:spacing w:before="200" w:lineRule="auto"/>
        <w:ind w:firstLine="540"/>
        <w:jc w:val="both"/>
      </w:pPr>
      <w:r>
        <w:rPr>
          <w:sz w:val="20"/>
        </w:rPr>
        <w:t xml:space="preserve">5. </w:t>
      </w:r>
      <w:hyperlink w:history="0" r:id="rId4180" w:tooltip="Федеральный закон от 13.03.2006 N 38-ФЗ (ред. от 31.07.2025) &quot;О рекламе&quot; (с изм. и доп., вступ. в силу с 01.09.2025) {КонсультантПлюс}">
        <w:r>
          <w:rPr>
            <w:sz w:val="20"/>
            <w:color w:val="0000ff"/>
          </w:rPr>
          <w:t xml:space="preserve">Распространение</w:t>
        </w:r>
      </w:hyperlink>
      <w:r>
        <w:rPr>
          <w:sz w:val="20"/>
        </w:rPr>
        <w:t xml:space="preserve"> звуковой рекламы с использованием транспортных средств, а также звуковое сопровождение рекламы, распространяемой с использованием транспортных средств,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семи тысяч рублей; на юридических лиц - от сорока тысяч до ста тысяч рублей.</w:t>
      </w:r>
    </w:p>
    <w:p>
      <w:pPr>
        <w:pStyle w:val="0"/>
        <w:ind w:firstLine="540"/>
        <w:jc w:val="both"/>
      </w:pPr>
      <w:r>
        <w:rPr>
          <w:sz w:val="20"/>
        </w:rPr>
      </w:r>
    </w:p>
    <w:bookmarkStart w:id="7231" w:name="P7231"/>
    <w:bookmarkEnd w:id="7231"/>
    <w:p>
      <w:pPr>
        <w:pStyle w:val="2"/>
        <w:outlineLvl w:val="2"/>
        <w:ind w:firstLine="540"/>
        <w:jc w:val="both"/>
      </w:pPr>
      <w:r>
        <w:rPr>
          <w:sz w:val="20"/>
        </w:rPr>
        <w:t xml:space="preserve">Статья 14.39. Нарушение требований законодательства об оказании услуг средств размещения</w:t>
      </w:r>
    </w:p>
    <w:p>
      <w:pPr>
        <w:pStyle w:val="0"/>
        <w:ind w:firstLine="540"/>
        <w:jc w:val="both"/>
      </w:pPr>
      <w:r>
        <w:rPr>
          <w:sz w:val="20"/>
        </w:rPr>
      </w:r>
    </w:p>
    <w:p>
      <w:pPr>
        <w:pStyle w:val="0"/>
        <w:ind w:firstLine="540"/>
        <w:jc w:val="both"/>
      </w:pPr>
      <w:r>
        <w:rPr>
          <w:sz w:val="20"/>
        </w:rPr>
        <w:t xml:space="preserve">(в ред. Федерального </w:t>
      </w:r>
      <w:hyperlink w:history="0" r:id="rId4181"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203-ФЗ)</w:t>
      </w:r>
    </w:p>
    <w:p>
      <w:pPr>
        <w:pStyle w:val="0"/>
        <w:ind w:firstLine="540"/>
        <w:jc w:val="both"/>
      </w:pPr>
      <w:r>
        <w:rPr>
          <w:sz w:val="20"/>
        </w:rPr>
      </w:r>
    </w:p>
    <w:bookmarkStart w:id="7235" w:name="P7235"/>
    <w:bookmarkEnd w:id="7235"/>
    <w:p>
      <w:pPr>
        <w:pStyle w:val="0"/>
        <w:ind w:firstLine="540"/>
        <w:jc w:val="both"/>
      </w:pPr>
      <w:r>
        <w:rPr>
          <w:sz w:val="20"/>
        </w:rPr>
        <w:t xml:space="preserve">1. Предоставление услуг средства размещения без включения сведений о средстве размещения в </w:t>
      </w:r>
      <w:r>
        <w:rPr>
          <w:sz w:val="20"/>
        </w:rPr>
        <w:t xml:space="preserve">реестр</w:t>
      </w:r>
      <w:r>
        <w:rPr>
          <w:sz w:val="20"/>
        </w:rPr>
        <w:t xml:space="preserve"> классифицированных средств размещения либо предоставление услуг средства размещения, действие классификации которого прекращено,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семидесяти тысяч рублей; на юридических лиц - от трехсот тысяч до четырехсот пятидесяти тысяч рублей.</w:t>
      </w:r>
    </w:p>
    <w:bookmarkStart w:id="7237" w:name="P7237"/>
    <w:bookmarkEnd w:id="7237"/>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7235" w:tooltip="1. Предоставление услуг средства размещения без включения сведений о средстве размещения в реестр классифицированных средств размещения либо предоставление услуг средства размещения, действие классификации которого прекращено, -">
        <w:r>
          <w:rPr>
            <w:sz w:val="20"/>
            <w:color w:val="0000ff"/>
          </w:rPr>
          <w:t xml:space="preserve">частью 1</w:t>
        </w:r>
      </w:hyperlink>
      <w:r>
        <w:rPr>
          <w:sz w:val="20"/>
        </w:rPr>
        <w:t xml:space="preserve">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семидесяти тысяч до ста тысяч рублей; на юридических лиц - от одной сороковой до одной двадцать пятой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пятисот тысяч рублей.</w:t>
      </w:r>
    </w:p>
    <w:bookmarkStart w:id="7239" w:name="P7239"/>
    <w:bookmarkEnd w:id="7239"/>
    <w:p>
      <w:pPr>
        <w:pStyle w:val="0"/>
        <w:spacing w:before="200" w:lineRule="auto"/>
        <w:ind w:firstLine="540"/>
        <w:jc w:val="both"/>
      </w:pPr>
      <w:r>
        <w:rPr>
          <w:sz w:val="20"/>
        </w:rPr>
        <w:t xml:space="preserve">3. Предоставление услуг средства размещения, не соответствующего </w:t>
      </w:r>
      <w:hyperlink w:history="0" r:id="rId4182" w:tooltip="Постановление Правительства РФ от 27.12.2024 N 1951 &quot;Об утверждении Положения о классификации средств размещения&quot; {КонсультантПлюс}">
        <w:r>
          <w:rPr>
            <w:sz w:val="20"/>
            <w:color w:val="0000ff"/>
          </w:rPr>
          <w:t xml:space="preserve">требованиям</w:t>
        </w:r>
      </w:hyperlink>
      <w:r>
        <w:rPr>
          <w:sz w:val="20"/>
        </w:rPr>
        <w:t xml:space="preserve"> к соответствующему типу средств размещения, указанному в реестре классифицированных средств размещения, либо заключение договора о предоставлении услуг средства размещения или договора о предоставлении гостиничных услуг в период приостановления действия классификации средства размещения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тридцати тысяч до сорока тысяч рублей; на юридических лиц - от ста тысяч до ста семидесяти тысяч рублей.</w:t>
      </w:r>
    </w:p>
    <w:bookmarkStart w:id="7241" w:name="P7241"/>
    <w:bookmarkEnd w:id="7241"/>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7239" w:tooltip="3. Предоставление услуг средства размещения, не соответствующего требованиям к соответствующему типу средств размещения, указанному в реестре классифицированных средств размещения, либо заключение договора о предоставлении услуг средства размещения или договора о предоставлении гостиничных услуг в период приостановления действия классификации средства размещения -">
        <w:r>
          <w:rPr>
            <w:sz w:val="20"/>
            <w:color w:val="0000ff"/>
          </w:rPr>
          <w:t xml:space="preserve">частью 3</w:t>
        </w:r>
      </w:hyperlink>
      <w:r>
        <w:rPr>
          <w:sz w:val="20"/>
        </w:rPr>
        <w:t xml:space="preserve">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шестидесяти тысяч рублей; на юридических лиц - от двухсот тысяч до трехсот тысяч рублей.</w:t>
      </w:r>
    </w:p>
    <w:bookmarkStart w:id="7243" w:name="P7243"/>
    <w:bookmarkEnd w:id="7243"/>
    <w:p>
      <w:pPr>
        <w:pStyle w:val="0"/>
        <w:spacing w:before="200" w:lineRule="auto"/>
        <w:ind w:firstLine="540"/>
        <w:jc w:val="both"/>
      </w:pPr>
      <w:r>
        <w:rPr>
          <w:sz w:val="20"/>
        </w:rPr>
        <w:t xml:space="preserve">5. Использование в рекламе, названии средства размещения или в деятельности, связанной с использованием средства размещения, типа и (или) категории средства размещения, не соответствующих типу и (или) категории средства размещения, указанным в </w:t>
      </w:r>
      <w:hyperlink w:history="0" r:id="rId4183" w:tooltip="Постановление Правительства РФ от 27.12.2024 N 1952 &quot;Об утверждении Правил классификации средств размещения и Правил формирования и ведения единого реестра объектов классификации в сфере туристской индустрии&quot; {КонсультантПлюс}">
        <w:r>
          <w:rPr>
            <w:sz w:val="20"/>
            <w:color w:val="0000ff"/>
          </w:rPr>
          <w:t xml:space="preserve">реестре</w:t>
        </w:r>
      </w:hyperlink>
      <w:r>
        <w:rPr>
          <w:sz w:val="20"/>
        </w:rPr>
        <w:t xml:space="preserve"> классифицированных средств размещения,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тридцати тысяч до сорока тысяч рублей; на юридических лиц - от ста тысяч до ста пятидесяти тысяч рублей.</w:t>
      </w:r>
    </w:p>
    <w:bookmarkStart w:id="7245" w:name="P7245"/>
    <w:bookmarkEnd w:id="7245"/>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7243" w:tooltip="5. Использование в рекламе, названии средства размещения или в деятельности, связанной с использованием средства размещения, типа и (или) категории средства размещения, не соответствующих типу и (или) категории средства размещения, указанным в реестре классифицированных средств размещения, -">
        <w:r>
          <w:rPr>
            <w:sz w:val="20"/>
            <w:color w:val="0000ff"/>
          </w:rPr>
          <w:t xml:space="preserve">частью 5</w:t>
        </w:r>
      </w:hyperlink>
      <w:r>
        <w:rPr>
          <w:sz w:val="20"/>
        </w:rPr>
        <w:t xml:space="preserve">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шестидесяти тысяч рублей; на юридических лиц - от двухсот тысяч до трехсот пятидесяти тысяч рублей.</w:t>
      </w:r>
    </w:p>
    <w:bookmarkStart w:id="7247" w:name="P7247"/>
    <w:bookmarkEnd w:id="7247"/>
    <w:p>
      <w:pPr>
        <w:pStyle w:val="0"/>
        <w:spacing w:before="200" w:lineRule="auto"/>
        <w:ind w:firstLine="540"/>
        <w:jc w:val="both"/>
      </w:pPr>
      <w:r>
        <w:rPr>
          <w:sz w:val="20"/>
        </w:rPr>
        <w:t xml:space="preserve">7. Размещение владельцем средства размещения информации о предоставлении услуг средства размещения (в том числе в информационно-телекоммуникационной сети "Интернет") без указания </w:t>
      </w:r>
      <w:hyperlink w:history="0" r:id="rId4184"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идентификационного номера</w:t>
        </w:r>
      </w:hyperlink>
      <w:r>
        <w:rPr>
          <w:sz w:val="20"/>
        </w:rPr>
        <w:t xml:space="preserve"> средства размещения, присвоенного в реестре классифицированных средств размещения, и (или) ссылки в информационно-телекоммуникационной сети "Интернет" на запись в реестре классифицированных средств размещения, содержащую сведения о средстве размещения,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тридцати тысяч рублей; на юридических лиц - от тридцати тысяч до пятидесяти тысяч рублей.</w:t>
      </w:r>
    </w:p>
    <w:bookmarkStart w:id="7249" w:name="P7249"/>
    <w:bookmarkEnd w:id="7249"/>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7247" w:tooltip="7. Размещение владельцем средства размещения информации о предоставлении услуг средства размещения (в том числе в информационно-телекоммуникационной сети &quot;Интернет&quot;) без указания идентификационного номера средства размещения, присвоенного в реестре классифицированных средств размещения, и (или) ссылки в информационно-телекоммуникационной сети &quot;Интернет&quot; на запись в реестре классифицированных средств размещения, содержащую сведения о средстве размещения, -">
        <w:r>
          <w:rPr>
            <w:sz w:val="20"/>
            <w:color w:val="0000ff"/>
          </w:rPr>
          <w:t xml:space="preserve">частью 7</w:t>
        </w:r>
      </w:hyperlink>
      <w:r>
        <w:rPr>
          <w:sz w:val="20"/>
        </w:rPr>
        <w:t xml:space="preserve">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Для целей применения настоящей статьи выручка от реализации товаров (работ, услуг) определяется в соответствии со </w:t>
      </w:r>
      <w:hyperlink w:history="0" r:id="rId4185" w:tooltip="&quot;Налоговый кодекс Российской Федерации (часть вторая)&quot; от 05.08.2000 N 117-ФЗ (ред. от 17.11.2025) {КонсультантПлюс}">
        <w:r>
          <w:rPr>
            <w:sz w:val="20"/>
            <w:color w:val="0000ff"/>
          </w:rPr>
          <w:t xml:space="preserve">статьей 249</w:t>
        </w:r>
      </w:hyperlink>
      <w:r>
        <w:rPr>
          <w:sz w:val="20"/>
        </w:rPr>
        <w:t xml:space="preserve"> Налогового кодекса Российской Федерации.</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14.40 распространяется на правоотношения, регулируемые ФЗ от 28.12.2009 </w:t>
            </w:r>
            <w:hyperlink w:history="0" r:id="rId4186"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N 381-ФЗ</w:t>
              </w:r>
            </w:hyperlink>
            <w:r>
              <w:rPr>
                <w:sz w:val="20"/>
                <w:color w:val="392c69"/>
              </w:rPr>
              <w:t xml:space="preserve"> "Об основах государственного регулирования торговой деятельности в Российской Федерации" (</w:t>
            </w:r>
            <w:hyperlink w:history="0" w:anchor="P7314" w:tooltip="3. Положения статей 14.40 и 14.41 настоящей главы и настоящей статьи распространяются на правоотношения, регулируемые Федеральным законом от 28 декабря 2009 года N 381-ФЗ &quot;Об основах государственного регулирования торговой деятельности в Российской Федерации&quot;.">
              <w:r>
                <w:rPr>
                  <w:sz w:val="20"/>
                  <w:color w:val="0000ff"/>
                </w:rPr>
                <w:t xml:space="preserve">ст. 14.42</w:t>
              </w:r>
            </w:hyperlink>
            <w:r>
              <w:rPr>
                <w:sz w:val="20"/>
                <w:color w:val="392c69"/>
              </w:rPr>
              <w:t xml:space="preserve"> КоАП РФ).</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257" w:name="P7257"/>
    <w:bookmarkEnd w:id="7257"/>
    <w:p>
      <w:pPr>
        <w:pStyle w:val="2"/>
        <w:spacing w:before="260" w:lineRule="auto"/>
        <w:outlineLvl w:val="2"/>
        <w:ind w:firstLine="540"/>
        <w:jc w:val="both"/>
      </w:pPr>
      <w:r>
        <w:rPr>
          <w:sz w:val="20"/>
        </w:rPr>
        <w:t xml:space="preserve">Статья 14.40. Нарушение антимонопольных правил, установленных федеральным законом, при осуществлении торговой деятельности</w:t>
      </w:r>
    </w:p>
    <w:p>
      <w:pPr>
        <w:pStyle w:val="0"/>
        <w:ind w:firstLine="540"/>
        <w:jc w:val="both"/>
      </w:pPr>
      <w:r>
        <w:rPr>
          <w:sz w:val="20"/>
        </w:rPr>
      </w:r>
    </w:p>
    <w:p>
      <w:pPr>
        <w:pStyle w:val="0"/>
        <w:ind w:firstLine="540"/>
        <w:jc w:val="both"/>
      </w:pPr>
      <w:r>
        <w:rPr>
          <w:sz w:val="20"/>
        </w:rPr>
        <w:t xml:space="preserve">(в ред. Федерального </w:t>
      </w:r>
      <w:hyperlink w:history="0" r:id="rId4187"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jc w:val="both"/>
      </w:pPr>
      <w:r>
        <w:rPr>
          <w:sz w:val="20"/>
        </w:rPr>
      </w:r>
    </w:p>
    <w:bookmarkStart w:id="7261" w:name="P7261"/>
    <w:bookmarkEnd w:id="7261"/>
    <w:p>
      <w:pPr>
        <w:pStyle w:val="0"/>
        <w:ind w:firstLine="540"/>
        <w:jc w:val="both"/>
      </w:pPr>
      <w:r>
        <w:rPr>
          <w:sz w:val="20"/>
        </w:rPr>
        <w:t xml:space="preserve">1. Создание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дискриминационных условий, определяемых в соответствии с Федеральным </w:t>
      </w:r>
      <w:hyperlink w:history="0" r:id="rId4188"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законом</w:t>
        </w:r>
      </w:hyperlink>
      <w:r>
        <w:rPr>
          <w:sz w:val="20"/>
        </w:rPr>
        <w:t xml:space="preserve"> от 26 июля 2006 года N 135-ФЗ "О защите конкуренции", за исключением случаев, предусмотренных </w:t>
      </w:r>
      <w:hyperlink w:history="0" w:anchor="P7057"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pPr>
        <w:pStyle w:val="0"/>
        <w:spacing w:before="200" w:lineRule="auto"/>
        <w:ind w:firstLine="540"/>
        <w:jc w:val="both"/>
      </w:pPr>
      <w:r>
        <w:rPr>
          <w:sz w:val="20"/>
        </w:rPr>
        <w:t xml:space="preserve">2. Создание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w:t>
      </w:r>
      <w:hyperlink w:history="0" r:id="rId4189" w:tooltip="&quot;Обзор судебной практики, связанной с привлечением к административной ответственности за нарушения антимонопольного законодательства&quot; (утв. Президиумом Верховного Суда РФ 25.04.2025) {КонсультантПлюс}">
        <w:r>
          <w:rPr>
            <w:sz w:val="20"/>
            <w:color w:val="0000ff"/>
          </w:rPr>
          <w:t xml:space="preserve">препятствий</w:t>
        </w:r>
      </w:hyperlink>
      <w:r>
        <w:rPr>
          <w:sz w:val="20"/>
        </w:rPr>
        <w:t xml:space="preserve"> для доступа на товарный рынок или выхода из товарного рынка других хозяйствующих субъектов, за исключением случаев, предусмотренных </w:t>
      </w:r>
      <w:hyperlink w:history="0" w:anchor="P7057"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pPr>
        <w:pStyle w:val="0"/>
        <w:spacing w:before="200" w:lineRule="auto"/>
        <w:ind w:firstLine="540"/>
        <w:jc w:val="both"/>
      </w:pPr>
      <w:r>
        <w:rPr>
          <w:sz w:val="20"/>
        </w:rPr>
        <w:t xml:space="preserve">3. Нарушение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установленного нормативными правовыми актами Российской Федерации порядка ценообразования, за исключением случаев, предусмотренных </w:t>
      </w:r>
      <w:hyperlink w:history="0" w:anchor="P6572" w:tooltip="Статья 14.6. Нарушение порядка ценообразования">
        <w:r>
          <w:rPr>
            <w:sz w:val="20"/>
            <w:color w:val="0000ff"/>
          </w:rPr>
          <w:t xml:space="preserve">статьей 14.6</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двух миллионов до пяти миллионов рублей.</w:t>
      </w:r>
    </w:p>
    <w:p>
      <w:pPr>
        <w:pStyle w:val="0"/>
        <w:spacing w:before="200" w:lineRule="auto"/>
        <w:ind w:firstLine="540"/>
        <w:jc w:val="both"/>
      </w:pPr>
      <w:r>
        <w:rPr>
          <w:sz w:val="20"/>
        </w:rPr>
        <w:t xml:space="preserve">4. Навязывание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контрагенту условий, запрещенных федеральным </w:t>
      </w:r>
      <w:hyperlink w:history="0" r:id="rId4190"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законом</w:t>
        </w:r>
      </w:hyperlink>
      <w:r>
        <w:rPr>
          <w:sz w:val="20"/>
        </w:rPr>
        <w:t xml:space="preserve">, за исключением случаев, предусмотренных </w:t>
      </w:r>
      <w:hyperlink w:history="0" w:anchor="P7057" w:tooltip="Статья 14.31. Злоупотребление доминирующим положением на товарном рынке">
        <w:r>
          <w:rPr>
            <w:sz w:val="20"/>
            <w:color w:val="0000ff"/>
          </w:rPr>
          <w:t xml:space="preserve">статьей 14.31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двух миллионов пятисот тысяч до пяти миллионов рублей.</w:t>
      </w:r>
    </w:p>
    <w:bookmarkStart w:id="7269" w:name="P7269"/>
    <w:bookmarkEnd w:id="7269"/>
    <w:p>
      <w:pPr>
        <w:pStyle w:val="0"/>
        <w:spacing w:before="200" w:lineRule="auto"/>
        <w:ind w:firstLine="540"/>
        <w:jc w:val="both"/>
      </w:pPr>
      <w:r>
        <w:rPr>
          <w:sz w:val="20"/>
        </w:rPr>
        <w:t xml:space="preserve">5. </w:t>
      </w:r>
      <w:hyperlink w:history="0" r:id="rId4191"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Заключение</w:t>
        </w:r>
      </w:hyperlink>
      <w:r>
        <w:rPr>
          <w:sz w:val="20"/>
        </w:rPr>
        <w:t xml:space="preserve"> между хозяйствующим субъектом, осуществляющим торговую деятельность по продаже продовольственных товаров посредством организации торговой сети, и хозяйствующим субъектом, осуществляющим поставки продовольственных товаров в торговые сети, для осуществления торговой деятельности договора, по которому товар передается для реализации третьему лицу без перехода к такому лицу права собственности на товар, в том числе договора комиссии, договора поручения, агентского договора или смешанного договора, содержащего элементы одного или всех указанных договоров, за исключением заключения указанных договоров внутри одной группы лиц, определяемой в соответствии с Федеральным </w:t>
      </w:r>
      <w:hyperlink w:history="0" r:id="rId4192"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законом</w:t>
        </w:r>
      </w:hyperlink>
      <w:r>
        <w:rPr>
          <w:sz w:val="20"/>
        </w:rPr>
        <w:t xml:space="preserve"> от 26 июля 2006 года N 135-ФЗ "О защите конкуренции", и (или) заключения указанных договоров между хозяйствующими субъектами, образующими торговую сеть, либо исполнение (реализация) таких договоров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одного миллиона пятисот тысяч до четырех миллионов пятисот тысяч рублей.</w:t>
      </w:r>
    </w:p>
    <w:bookmarkStart w:id="7271" w:name="P7271"/>
    <w:bookmarkEnd w:id="7271"/>
    <w:p>
      <w:pPr>
        <w:pStyle w:val="0"/>
        <w:spacing w:before="200" w:lineRule="auto"/>
        <w:ind w:firstLine="540"/>
        <w:jc w:val="both"/>
      </w:pPr>
      <w:r>
        <w:rPr>
          <w:sz w:val="20"/>
        </w:rPr>
        <w:t xml:space="preserve">6. Повторное в течение года совершение административного правонарушения, предусмотренного </w:t>
      </w:r>
      <w:hyperlink w:history="0" w:anchor="P7261" w:tooltip="1. Создание хозяйствующим субъектом, осуществляющим торговую деятельность по продаже продовольственных товаров посредством организации торговой сети, или хозяйствующим субъектом, осуществляющим поставки продовольственных товаров в торговые сети, дискриминационных условий, определяемых в соответствии с Федеральным законом от 26 июля 2006 года N 135-ФЗ &quot;О защите конкуренции&quot;, за исключением случаев, предусмотренных статьей 14.31 настоящего Кодекса, -">
        <w:r>
          <w:rPr>
            <w:sz w:val="20"/>
            <w:color w:val="0000ff"/>
          </w:rPr>
          <w:t xml:space="preserve">частями 1</w:t>
        </w:r>
      </w:hyperlink>
      <w:r>
        <w:rPr>
          <w:sz w:val="20"/>
        </w:rPr>
        <w:t xml:space="preserve"> - </w:t>
      </w:r>
      <w:hyperlink w:history="0" w:anchor="P7269" w:tooltip="5. Заключение между хозяйствующим субъектом, осуществляющим торговую деятельность по продаже продовольственных товаров посредством организации торговой сети, и хозяйствующим субъектом, осуществляющим поставки продовольственных товаров в торговые сети, для осуществления торговой деятельности договора, по которому товар передается для реализации третьему лицу без перехода к такому лицу права собственности на товар, в том числе договора комиссии, договора поручения, агентского договора или смешанного догово...">
        <w:r>
          <w:rPr>
            <w:sz w:val="20"/>
            <w:color w:val="0000ff"/>
          </w:rPr>
          <w:t xml:space="preserve">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двухсот тысяч рублей или дисквалификацию на срок от одного года до трех лет; на юридических лиц - от трех миллионов до пяти миллионов рублей.</w:t>
      </w:r>
    </w:p>
    <w:p>
      <w:pPr>
        <w:pStyle w:val="0"/>
        <w:spacing w:before="200" w:lineRule="auto"/>
        <w:ind w:firstLine="540"/>
        <w:jc w:val="both"/>
      </w:pPr>
      <w:r>
        <w:rPr>
          <w:sz w:val="20"/>
        </w:rPr>
        <w:t xml:space="preserve">Примечание. Административная ответственность, предусмотренная </w:t>
      </w:r>
      <w:hyperlink w:history="0" w:anchor="P7269" w:tooltip="5. Заключение между хозяйствующим субъектом, осуществляющим торговую деятельность по продаже продовольственных товаров посредством организации торговой сети, и хозяйствующим субъектом, осуществляющим поставки продовольственных товаров в торговые сети, для осуществления торговой деятельности договора, по которому товар передается для реализации третьему лицу без перехода к такому лицу права собственности на товар, в том числе договора комиссии, договора поручения, агентского договора или смешанного догово...">
        <w:r>
          <w:rPr>
            <w:sz w:val="20"/>
            <w:color w:val="0000ff"/>
          </w:rPr>
          <w:t xml:space="preserve">частью 5</w:t>
        </w:r>
      </w:hyperlink>
      <w:r>
        <w:rPr>
          <w:sz w:val="20"/>
        </w:rPr>
        <w:t xml:space="preserve"> настоящей статьи, устанавливается в зависимости от степени вины хозяйствующего субъекта, осуществляющего торговую деятельность по продаже продовольственных товаров посредством организации торговой сети, и хозяйствующего субъекта, осуществляющего поставки продовольственных товаров в торговые сети.</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14.41 распространяется на правоотношения, регулируемые ФЗ от 28.12.2009 </w:t>
            </w:r>
            <w:hyperlink w:history="0" r:id="rId4193"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N 381-ФЗ</w:t>
              </w:r>
            </w:hyperlink>
            <w:r>
              <w:rPr>
                <w:sz w:val="20"/>
                <w:color w:val="392c69"/>
              </w:rPr>
              <w:t xml:space="preserve"> "Об основах государственного регулирования торговой деятельности в Российской Федерации" (</w:t>
            </w:r>
            <w:hyperlink w:history="0" w:anchor="P7314" w:tooltip="3. Положения статей 14.40 и 14.41 настоящей главы и настоящей статьи распространяются на правоотношения, регулируемые Федеральным законом от 28 декабря 2009 года N 381-ФЗ &quot;Об основах государственного регулирования торговой деятельности в Российской Федерации&quot;.">
              <w:r>
                <w:rPr>
                  <w:sz w:val="20"/>
                  <w:color w:val="0000ff"/>
                </w:rPr>
                <w:t xml:space="preserve">ст. 14.42</w:t>
              </w:r>
            </w:hyperlink>
            <w:r>
              <w:rPr>
                <w:sz w:val="20"/>
                <w:color w:val="392c69"/>
              </w:rPr>
              <w:t xml:space="preserve"> КоАП РФ).</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277" w:name="P7277"/>
    <w:bookmarkEnd w:id="7277"/>
    <w:p>
      <w:pPr>
        <w:pStyle w:val="2"/>
        <w:spacing w:before="260" w:lineRule="auto"/>
        <w:outlineLvl w:val="2"/>
        <w:ind w:firstLine="540"/>
        <w:jc w:val="both"/>
      </w:pPr>
      <w:r>
        <w:rPr>
          <w:sz w:val="20"/>
        </w:rPr>
        <w:t xml:space="preserve">Статья 14.41. Нарушение установленных федеральным законом требований по предоставлению информации об условиях заключения договора поставки продовольственных товаров при осуществлении торговой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194"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28.12.2010 N 411-ФЗ)</w:t>
      </w:r>
    </w:p>
    <w:p>
      <w:pPr>
        <w:pStyle w:val="0"/>
        <w:ind w:firstLine="540"/>
        <w:jc w:val="both"/>
      </w:pPr>
      <w:r>
        <w:rPr>
          <w:sz w:val="20"/>
        </w:rPr>
      </w:r>
    </w:p>
    <w:p>
      <w:pPr>
        <w:pStyle w:val="0"/>
        <w:ind w:firstLine="540"/>
        <w:jc w:val="both"/>
      </w:pPr>
      <w:r>
        <w:rPr>
          <w:sz w:val="20"/>
        </w:rPr>
        <w:t xml:space="preserve">1. Непредоставление хозяйствующим субъектом, осуществляющим торговую деятельность посредством организации торговой сети, запрашиваемой контрагентом </w:t>
      </w:r>
      <w:hyperlink w:history="0" r:id="rId4195"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информации</w:t>
        </w:r>
      </w:hyperlink>
      <w:r>
        <w:rPr>
          <w:sz w:val="20"/>
        </w:rPr>
        <w:t xml:space="preserve"> об условиях отбора контрагента для заключения договора поставки продовольственных товаров, о существенных условиях такого договора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2. Непредоставление хозяйствующим субъектом, осуществляющим поставки продовольственных товаров, запрашиваемой контрагентом информации об условиях отбора контрагента для заключения договора поставки продовольственных товаров, о существенных условиях такого договора и информации о качестве и безопасности поставляемых продовольственных товаров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трехсот тысяч до пятисот тысяч рублей.</w:t>
      </w:r>
    </w:p>
    <w:p>
      <w:pPr>
        <w:pStyle w:val="0"/>
        <w:ind w:firstLine="540"/>
        <w:jc w:val="both"/>
      </w:pPr>
      <w:r>
        <w:rPr>
          <w:sz w:val="20"/>
        </w:rPr>
      </w:r>
    </w:p>
    <w:bookmarkStart w:id="7286" w:name="P7286"/>
    <w:bookmarkEnd w:id="7286"/>
    <w:p>
      <w:pPr>
        <w:pStyle w:val="2"/>
        <w:outlineLvl w:val="2"/>
        <w:ind w:firstLine="540"/>
        <w:jc w:val="both"/>
      </w:pPr>
      <w:r>
        <w:rPr>
          <w:sz w:val="20"/>
        </w:rPr>
        <w:t xml:space="preserve">Статья 14.42. Нарушение установленных федеральным законом требований к условиям заключения договора поставки продовольственных товаров при осуществлении торговой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196"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28.12.2010 N 411-ФЗ)</w:t>
      </w:r>
    </w:p>
    <w:p>
      <w:pPr>
        <w:pStyle w:val="0"/>
        <w:ind w:firstLine="540"/>
        <w:jc w:val="both"/>
      </w:pPr>
      <w:r>
        <w:rPr>
          <w:sz w:val="20"/>
        </w:rPr>
      </w:r>
    </w:p>
    <w:p>
      <w:pPr>
        <w:pStyle w:val="0"/>
        <w:ind w:firstLine="540"/>
        <w:jc w:val="both"/>
      </w:pPr>
      <w:r>
        <w:rPr>
          <w:sz w:val="20"/>
        </w:rPr>
        <w:t xml:space="preserve">1. Превышение совокупного размера </w:t>
      </w:r>
      <w:hyperlink w:history="0" r:id="rId4197"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вознаграждения</w:t>
        </w:r>
      </w:hyperlink>
      <w:r>
        <w:rPr>
          <w:sz w:val="20"/>
        </w:rPr>
        <w:t xml:space="preserve">, выплачиваемого хозяйствующему субъекту, осуществляющему торговую деятельность, в связи с приобретением им у хозяйствующего субъекта, осуществляющего поставки продовольственных товаров, определенного количества продовольственных товаров, и платы за оказание услуг по продвижению товаров, логистических услуг, услуг по подготовке, обработке, упаковке этих товаров, иных подобных услуг более чем на 5 процентов от цены приобретенных продовольственных товаров либо выплата указанного вознаграждения в связи с приобретением хозяйствующим субъектом, осуществляющим торговую деятельность, отдельных видов социально значимых продовольственных товаров, указанных в </w:t>
      </w:r>
      <w:hyperlink w:history="0" r:id="rId4198" w:tooltip="Постановление Правительства РФ от 15.07.2010 N 530 (ред. от 01.02.2025) &quot;Об утверждении Правил установления предельно допустимых розничных цен на отдельные виды социально значимых продовольственных товаров первой необходимости, перечня отдельных видов социально значимых продовольственных товаров первой необходимости, в отношении которых могут устанавливаться предельно допустимые розничные цены, и перечня отдельных видов социально значимых продовольственных товаров, за приобретение определенного количества к {КонсультантПлюс}">
        <w:r>
          <w:rPr>
            <w:sz w:val="20"/>
            <w:color w:val="0000ff"/>
          </w:rPr>
          <w:t xml:space="preserve">перечне</w:t>
        </w:r>
      </w:hyperlink>
      <w:r>
        <w:rPr>
          <w:sz w:val="20"/>
        </w:rPr>
        <w:t xml:space="preserve">, установленном Правительством Российской Федерации, -</w:t>
      </w:r>
    </w:p>
    <w:p>
      <w:pPr>
        <w:pStyle w:val="0"/>
        <w:jc w:val="both"/>
      </w:pPr>
      <w:r>
        <w:rPr>
          <w:sz w:val="20"/>
        </w:rPr>
        <w:t xml:space="preserve">(в ред. Федерального </w:t>
      </w:r>
      <w:hyperlink w:history="0" r:id="rId4199"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2. Включение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цену договора поставки продовольственных товаров видов вознаграждения, не предусмотренных федеральным </w:t>
      </w:r>
      <w:hyperlink w:history="0" r:id="rId4200"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законом</w:t>
        </w:r>
      </w:hyperlink>
      <w:r>
        <w:rPr>
          <w:sz w:val="20"/>
        </w:rPr>
        <w:t xml:space="preserve">, либо исполнение (реализация) такого договора в соответствующей части -</w:t>
      </w:r>
    </w:p>
    <w:p>
      <w:pPr>
        <w:pStyle w:val="0"/>
        <w:jc w:val="both"/>
      </w:pPr>
      <w:r>
        <w:rPr>
          <w:sz w:val="20"/>
        </w:rPr>
        <w:t xml:space="preserve">(в ред. Федерального </w:t>
      </w:r>
      <w:hyperlink w:history="0" r:id="rId4201"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3. Установление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договоре поставки продовольственных товаров сроков оплаты таких товаров, превышающих сроки, установленные федеральным </w:t>
      </w:r>
      <w:hyperlink w:history="0" r:id="rId4202"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законом</w:t>
        </w:r>
      </w:hyperlink>
      <w:r>
        <w:rPr>
          <w:sz w:val="20"/>
        </w:rPr>
        <w:t xml:space="preserve">, либо исполнение (реализация) такого договора в соответствующей части -</w:t>
      </w:r>
    </w:p>
    <w:p>
      <w:pPr>
        <w:pStyle w:val="0"/>
        <w:jc w:val="both"/>
      </w:pPr>
      <w:r>
        <w:rPr>
          <w:sz w:val="20"/>
        </w:rPr>
        <w:t xml:space="preserve">(в ред. Федерального </w:t>
      </w:r>
      <w:hyperlink w:history="0" r:id="rId4203"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4. Установление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договоре поставки продовольственных товаров </w:t>
      </w:r>
      <w:hyperlink w:history="0" r:id="rId4204"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запрета</w:t>
        </w:r>
      </w:hyperlink>
      <w:r>
        <w:rPr>
          <w:sz w:val="20"/>
        </w:rPr>
        <w:t xml:space="preserve"> на перемену лиц в обязательстве по такому договору путем уступки требования, либо установление гражданско-правовой ответственности за несоблюдение указанного запрета сторонами договора, либо исполнение (реализация) такого договора в соответствующей части -</w:t>
      </w:r>
    </w:p>
    <w:p>
      <w:pPr>
        <w:pStyle w:val="0"/>
        <w:jc w:val="both"/>
      </w:pPr>
      <w:r>
        <w:rPr>
          <w:sz w:val="20"/>
        </w:rPr>
        <w:t xml:space="preserve">(в ред. Федерального </w:t>
      </w:r>
      <w:hyperlink w:history="0" r:id="rId4205"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p>
      <w:pPr>
        <w:pStyle w:val="0"/>
        <w:spacing w:before="200" w:lineRule="auto"/>
        <w:ind w:firstLine="540"/>
        <w:jc w:val="both"/>
      </w:pPr>
      <w:r>
        <w:rPr>
          <w:sz w:val="20"/>
        </w:rPr>
        <w:t xml:space="preserve">5. </w:t>
      </w:r>
      <w:hyperlink w:history="0" r:id="rId4206"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Включение</w:t>
        </w:r>
      </w:hyperlink>
      <w:r>
        <w:rPr>
          <w:sz w:val="20"/>
        </w:rPr>
        <w:t xml:space="preserve"> хозяйствующим субъектом, осуществляющим торговую деятельность, и (или) хозяйствующим субъектом, осуществляющим поставки продовольственных товаров, в договор поставки продовольственных товаров условий о совершении хозяйствующим субъектом, осуществляющим торговую деятельность, в отношении поставленных продовольственных товаров действий, связанных с оказанием услуг по продвижению товаров, услуг по подготовке, обработке, упаковке этих товаров, иных подобных услуг, либо исполнение (реализация) такого договора в соответствующей части -</w:t>
      </w:r>
    </w:p>
    <w:p>
      <w:pPr>
        <w:pStyle w:val="0"/>
        <w:jc w:val="both"/>
      </w:pPr>
      <w:r>
        <w:rPr>
          <w:sz w:val="20"/>
        </w:rPr>
        <w:t xml:space="preserve">(в ред. Федерального </w:t>
      </w:r>
      <w:hyperlink w:history="0" r:id="rId4207"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одного миллиона до пяти миллионов рублей.</w:t>
      </w:r>
    </w:p>
    <w:bookmarkStart w:id="7305" w:name="P7305"/>
    <w:bookmarkEnd w:id="7305"/>
    <w:p>
      <w:pPr>
        <w:pStyle w:val="0"/>
        <w:spacing w:before="200" w:lineRule="auto"/>
        <w:ind w:firstLine="540"/>
        <w:jc w:val="both"/>
      </w:pPr>
      <w:r>
        <w:rPr>
          <w:sz w:val="20"/>
        </w:rPr>
        <w:t xml:space="preserve">6. </w:t>
      </w:r>
      <w:hyperlink w:history="0" r:id="rId4208"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Понуждение</w:t>
        </w:r>
      </w:hyperlink>
      <w:r>
        <w:rPr>
          <w:sz w:val="20"/>
        </w:rPr>
        <w:t xml:space="preserve"> хозяйствующим субъектом, осуществляющим торговую деятельность, или хозяйствующим субъектом, осуществляющим поставки продовольственных товаров, к заключению и (или) исполнению договора возмездного оказания услуг (в том числе с третьими лицами), направленного на оказание услуг по продвижению товаров, услуг по подготовке, обработке, упаковке указанных товаров, иных подобных услуг, а также иных договоров при заключении и (или) исполнении (реализации) договора поставки -</w:t>
      </w:r>
    </w:p>
    <w:p>
      <w:pPr>
        <w:pStyle w:val="0"/>
        <w:jc w:val="both"/>
      </w:pPr>
      <w:r>
        <w:rPr>
          <w:sz w:val="20"/>
        </w:rPr>
        <w:t xml:space="preserve">(в ред. Федерального </w:t>
      </w:r>
      <w:hyperlink w:history="0" r:id="rId4209"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273-ФЗ)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 миллионов до пяти миллионов рублей.</w:t>
      </w:r>
    </w:p>
    <w:p>
      <w:pPr>
        <w:pStyle w:val="0"/>
        <w:spacing w:before="200" w:lineRule="auto"/>
        <w:ind w:firstLine="540"/>
        <w:jc w:val="both"/>
      </w:pPr>
      <w:r>
        <w:rPr>
          <w:sz w:val="20"/>
        </w:rPr>
        <w:t xml:space="preserve">7. Совершение хозяйствующим субъектом, осуществляющим торговую деятельность по продаже продовольственных товаров посредством организации торговой сети, и (или) хозяйствующим субъектом, осуществляющим поставки продовольственных товаров в торговые сети, запрещенных федеральным </w:t>
      </w:r>
      <w:hyperlink w:history="0" r:id="rId4210"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законом</w:t>
        </w:r>
      </w:hyperlink>
      <w:r>
        <w:rPr>
          <w:sz w:val="20"/>
        </w:rPr>
        <w:t xml:space="preserve"> действий по взиманию платы, внесению платы либо возмещению расходов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одного миллиона до пяти миллионов рублей.</w:t>
      </w:r>
    </w:p>
    <w:p>
      <w:pPr>
        <w:pStyle w:val="0"/>
        <w:jc w:val="both"/>
      </w:pPr>
      <w:r>
        <w:rPr>
          <w:sz w:val="20"/>
        </w:rPr>
        <w:t xml:space="preserve">(часть 7 введена Федеральным </w:t>
      </w:r>
      <w:hyperlink w:history="0" r:id="rId4211"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273-ФЗ)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применения </w:t>
      </w:r>
      <w:hyperlink w:history="0" w:anchor="P7305" w:tooltip="6. Понуждение хозяйствующим субъектом, осуществляющим торговую деятельность, или хозяйствующим субъектом, осуществляющим поставки продовольственных товаров, к заключению и (или) исполнению договора возмездного оказания услуг (в том числе с третьими лицами), направленного на оказание услуг по продвижению товаров, услуг по подготовке, обработке, упаковке указанных товаров, иных подобных услуг, а также иных договоров при заключении и (или) исполнении (реализации) договора поставки -">
        <w:r>
          <w:rPr>
            <w:sz w:val="20"/>
            <w:color w:val="0000ff"/>
          </w:rPr>
          <w:t xml:space="preserve">части 6</w:t>
        </w:r>
      </w:hyperlink>
      <w:r>
        <w:rPr>
          <w:sz w:val="20"/>
        </w:rPr>
        <w:t xml:space="preserve"> настоящей статьи под понуждением понимаются действия лица, которые направлены на заключение договора поставки продовольственных товаров, при условии заключения иного договора.</w:t>
      </w:r>
    </w:p>
    <w:p>
      <w:pPr>
        <w:pStyle w:val="0"/>
        <w:spacing w:before="200" w:lineRule="auto"/>
        <w:ind w:firstLine="540"/>
        <w:jc w:val="both"/>
      </w:pPr>
      <w:r>
        <w:rPr>
          <w:sz w:val="20"/>
        </w:rPr>
        <w:t xml:space="preserve">2. Положения настоящей статьи, устанавливающие административную ответственность хозяйствующего субъекта, осуществляющего торговую деятельность, и хозяйствующего субъекта, осуществляющего поставки продовольственных товаров, распространяются на лиц, входящих с ними в одну группу в соответствии с Федеральным </w:t>
      </w:r>
      <w:hyperlink w:history="0" r:id="rId4212"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законом</w:t>
        </w:r>
      </w:hyperlink>
      <w:r>
        <w:rPr>
          <w:sz w:val="20"/>
        </w:rPr>
        <w:t xml:space="preserve"> от 26 июля 2006 года N 135-ФЗ "О защите конкуренции".</w:t>
      </w:r>
    </w:p>
    <w:bookmarkStart w:id="7314" w:name="P7314"/>
    <w:bookmarkEnd w:id="7314"/>
    <w:p>
      <w:pPr>
        <w:pStyle w:val="0"/>
        <w:spacing w:before="200" w:lineRule="auto"/>
        <w:ind w:firstLine="540"/>
        <w:jc w:val="both"/>
      </w:pPr>
      <w:r>
        <w:rPr>
          <w:sz w:val="20"/>
        </w:rPr>
        <w:t xml:space="preserve">3. Положения </w:t>
      </w:r>
      <w:hyperlink w:history="0" w:anchor="P7257" w:tooltip="Статья 14.40. Нарушение антимонопольных правил, установленных федеральным законом, при осуществлении торговой деятельности">
        <w:r>
          <w:rPr>
            <w:sz w:val="20"/>
            <w:color w:val="0000ff"/>
          </w:rPr>
          <w:t xml:space="preserve">статей 14.40</w:t>
        </w:r>
      </w:hyperlink>
      <w:r>
        <w:rPr>
          <w:sz w:val="20"/>
        </w:rPr>
        <w:t xml:space="preserve"> и </w:t>
      </w:r>
      <w:hyperlink w:history="0" w:anchor="P7277" w:tooltip="Статья 14.41. Нарушение установленных федеральным законом требований по предоставлению информации об условиях заключения договора поставки продовольственных товаров при осуществлении торговой деятельности">
        <w:r>
          <w:rPr>
            <w:sz w:val="20"/>
            <w:color w:val="0000ff"/>
          </w:rPr>
          <w:t xml:space="preserve">14.41</w:t>
        </w:r>
      </w:hyperlink>
      <w:r>
        <w:rPr>
          <w:sz w:val="20"/>
        </w:rPr>
        <w:t xml:space="preserve"> настоящей главы и настоящей статьи распространяются на правоотношения, регулируемые Федеральным </w:t>
      </w:r>
      <w:hyperlink w:history="0" r:id="rId4213"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законом</w:t>
        </w:r>
      </w:hyperlink>
      <w:r>
        <w:rPr>
          <w:sz w:val="20"/>
        </w:rPr>
        <w:t xml:space="preserve"> от 28 декабря 2009 года N 381-ФЗ "Об основах государственного регулирования торговой деятельности в Российской Федерации".</w:t>
      </w:r>
    </w:p>
    <w:p>
      <w:pPr>
        <w:pStyle w:val="0"/>
        <w:ind w:firstLine="540"/>
        <w:jc w:val="both"/>
      </w:pPr>
      <w:r>
        <w:rPr>
          <w:sz w:val="20"/>
        </w:rPr>
      </w:r>
    </w:p>
    <w:bookmarkStart w:id="7316" w:name="P7316"/>
    <w:bookmarkEnd w:id="7316"/>
    <w:p>
      <w:pPr>
        <w:pStyle w:val="2"/>
        <w:outlineLvl w:val="2"/>
        <w:ind w:firstLine="540"/>
        <w:jc w:val="both"/>
      </w:pPr>
      <w:r>
        <w:rPr>
          <w:sz w:val="20"/>
        </w:rPr>
        <w:t xml:space="preserve">Статья 14.43. Нарушение изготовителем, исполнителем (лицом, выполняющим функции иностранного изготовителя), продавцом требований технических регламентов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4214"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bookmarkStart w:id="7320" w:name="P7320"/>
    <w:bookmarkEnd w:id="7320"/>
    <w:p>
      <w:pPr>
        <w:pStyle w:val="0"/>
        <w:ind w:firstLine="540"/>
        <w:jc w:val="both"/>
      </w:pPr>
      <w:r>
        <w:rPr>
          <w:sz w:val="20"/>
        </w:rPr>
        <w:t xml:space="preserve">1. Нарушение изготовителем, исполнителем (лицом, выполняющим функции иностранного изготовителя), продавцом требований </w:t>
      </w:r>
      <w:hyperlink w:history="0" r:id="rId4215" w:tooltip="Справочная информация: &quot;Технические регламенты&quot; (Материал подготовлен специалистами КонсультантПлюс) {КонсультантПлюс}">
        <w:r>
          <w:rPr>
            <w:sz w:val="20"/>
            <w:color w:val="0000ff"/>
          </w:rPr>
          <w:t xml:space="preserve">технических регламентов</w:t>
        </w:r>
      </w:hyperlink>
      <w:r>
        <w:rPr>
          <w:sz w:val="20"/>
        </w:rPr>
        <w:t xml:space="preserve">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продукции, не соответствующей таким требованиям, за исключением случаев, предусмотренных </w:t>
      </w:r>
      <w:hyperlink w:history="0" w:anchor="P2043" w:tooltip="Статья 6.31. Нарушение законодательства о донорстве крови и ее компонентов">
        <w:r>
          <w:rPr>
            <w:sz w:val="20"/>
            <w:color w:val="0000ff"/>
          </w:rPr>
          <w:t xml:space="preserve">статьями 6.31</w:t>
        </w:r>
      </w:hyperlink>
      <w:r>
        <w:rPr>
          <w:sz w:val="20"/>
        </w:rPr>
        <w:t xml:space="preserve">, </w:t>
      </w:r>
      <w:hyperlink w:history="0" w:anchor="P3514" w:tooltip="Статья 9.4. Нарушение обязательных требований в области строительства и применения строительных материалов (изделий)">
        <w:r>
          <w:rPr>
            <w:sz w:val="20"/>
            <w:color w:val="0000ff"/>
          </w:rPr>
          <w:t xml:space="preserve">9.4</w:t>
        </w:r>
      </w:hyperlink>
      <w:r>
        <w:rPr>
          <w:sz w:val="20"/>
        </w:rPr>
        <w:t xml:space="preserve">, </w:t>
      </w:r>
      <w:hyperlink w:history="0" w:anchor="P3816" w:tooltip="Статья 10.3. 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
        <w:r>
          <w:rPr>
            <w:sz w:val="20"/>
            <w:color w:val="0000ff"/>
          </w:rPr>
          <w:t xml:space="preserve">10.3</w:t>
        </w:r>
      </w:hyperlink>
      <w:r>
        <w:rPr>
          <w:sz w:val="20"/>
        </w:rPr>
        <w:t xml:space="preserve">, </w:t>
      </w:r>
      <w:hyperlink w:history="0" w:anchor="P3846" w:tooltip="Статья 10.6. Нарушение правил карантина животных или других ветеринарно-санитарных правил">
        <w:r>
          <w:rPr>
            <w:sz w:val="20"/>
            <w:color w:val="0000ff"/>
          </w:rPr>
          <w:t xml:space="preserve">10.6</w:t>
        </w:r>
      </w:hyperlink>
      <w:r>
        <w:rPr>
          <w:sz w:val="20"/>
        </w:rPr>
        <w:t xml:space="preserve">, </w:t>
      </w:r>
      <w:hyperlink w:history="0" w:anchor="P3878" w:tooltip="Статья 10.8.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
        <w:r>
          <w:rPr>
            <w:sz w:val="20"/>
            <w:color w:val="0000ff"/>
          </w:rPr>
          <w:t xml:space="preserve">10.8</w:t>
        </w:r>
      </w:hyperlink>
      <w:r>
        <w:rPr>
          <w:sz w:val="20"/>
        </w:rPr>
        <w:t xml:space="preserve">, </w:t>
      </w:r>
      <w:hyperlink w:history="0" w:anchor="P4364" w:tooltip="2. Использование водоотводных сооружений автомобильной дороги для стока или сброса вод; выполнение в границах полосы отвода автомобильной дороги, в том числе на проезжей части автомобильной дороги, работ, связанных с применением горючих веществ, а также веществ, которые могут оказать воздействие на уменьшение сцепления колес транспортных средств с дорожным покрытием; выполнение в границах полосы отвода автомобильной дороги работ, не связанных со строительством, с реконструкцией, капитальным ремонтом, рем...">
        <w:r>
          <w:rPr>
            <w:sz w:val="20"/>
            <w:color w:val="0000ff"/>
          </w:rPr>
          <w:t xml:space="preserve">частью 2 статьи 11.21</w:t>
        </w:r>
      </w:hyperlink>
      <w:r>
        <w:rPr>
          <w:sz w:val="20"/>
        </w:rPr>
        <w:t xml:space="preserve">, </w:t>
      </w:r>
      <w:hyperlink w:history="0" w:anchor="P7204" w:tooltip="Статья 14.37. Нарушения требований к установке и (или) эксплуатации рекламной конструкции">
        <w:r>
          <w:rPr>
            <w:sz w:val="20"/>
            <w:color w:val="0000ff"/>
          </w:rPr>
          <w:t xml:space="preserve">статьями 14.37</w:t>
        </w:r>
      </w:hyperlink>
      <w:r>
        <w:rPr>
          <w:sz w:val="20"/>
        </w:rPr>
        <w:t xml:space="preserve">, </w:t>
      </w:r>
      <w:hyperlink w:history="0" w:anchor="P7331" w:tooltip="Статья 14.43.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w:r>
          <w:rPr>
            <w:sz w:val="20"/>
            <w:color w:val="0000ff"/>
          </w:rPr>
          <w:t xml:space="preserve">14.43.1</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14.44</w:t>
        </w:r>
      </w:hyperlink>
      <w:r>
        <w:rPr>
          <w:sz w:val="20"/>
        </w:rPr>
        <w:t xml:space="preserve">,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75" w:tooltip="Статья 14.46.1. Нарушение обязательных требований к маркировке пищевой продукции, полученной с применением генно-инженерно-модифицированных организмов или содержащей такие организмы">
        <w:r>
          <w:rPr>
            <w:sz w:val="20"/>
            <w:color w:val="0000ff"/>
          </w:rPr>
          <w:t xml:space="preserve">14.46.1</w:t>
        </w:r>
      </w:hyperlink>
      <w:r>
        <w:rPr>
          <w:sz w:val="20"/>
        </w:rPr>
        <w:t xml:space="preserve">, </w:t>
      </w:r>
      <w:hyperlink w:history="0" w:anchor="P10709" w:tooltip="Статья 20.4. Нарушение требований пожарной безопасности">
        <w:r>
          <w:rPr>
            <w:sz w:val="20"/>
            <w:color w:val="0000ff"/>
          </w:rPr>
          <w:t xml:space="preserve">20.4</w:t>
        </w:r>
      </w:hyperlink>
      <w:r>
        <w:rPr>
          <w:sz w:val="20"/>
        </w:rPr>
        <w:t xml:space="preserve"> настоящего Кодекса, -</w:t>
      </w:r>
    </w:p>
    <w:p>
      <w:pPr>
        <w:pStyle w:val="0"/>
        <w:jc w:val="both"/>
      </w:pPr>
      <w:r>
        <w:rPr>
          <w:sz w:val="20"/>
        </w:rPr>
        <w:t xml:space="preserve">(в ред. Федеральных законов от 05.05.2014 </w:t>
      </w:r>
      <w:hyperlink w:history="0" r:id="rId4216"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N 119-ФЗ</w:t>
        </w:r>
      </w:hyperlink>
      <w:r>
        <w:rPr>
          <w:sz w:val="20"/>
        </w:rPr>
        <w:t xml:space="preserve">, от 31.12.2014 </w:t>
      </w:r>
      <w:hyperlink w:history="0" r:id="rId4217"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29.12.2017 </w:t>
      </w:r>
      <w:hyperlink w:history="0" r:id="rId4218"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лиц, осуществляющих предпринимательскую деятельность без образования юридического лица, - от двадцати тысяч до тридцати тысяч рублей; на юридических лиц - от ста тысяч до трехсот тысяч рублей.</w:t>
      </w:r>
    </w:p>
    <w:bookmarkStart w:id="7323" w:name="P7323"/>
    <w:bookmarkEnd w:id="7323"/>
    <w:p>
      <w:pPr>
        <w:pStyle w:val="0"/>
        <w:spacing w:before="200" w:lineRule="auto"/>
        <w:ind w:firstLine="540"/>
        <w:jc w:val="both"/>
      </w:pPr>
      <w:r>
        <w:rPr>
          <w:sz w:val="20"/>
        </w:rPr>
        <w:t xml:space="preserve">2. Действия, предусмотренные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частью 1</w:t>
        </w:r>
      </w:hyperlink>
      <w:r>
        <w:rPr>
          <w:sz w:val="20"/>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граждан в размере от двух тысяч до четырех тысяч рублей с конфискацией предметов административного правонарушения либо без таковой;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тридцати тысяч до сорока тысяч рублей с конфискацией предметов административного правонарушения либо без таковой; на юридических лиц - от трехсот тысяч до шестисот тысяч рублей с конфискацией предметов административного правонарушения либо без таковой.</w:t>
      </w:r>
    </w:p>
    <w:bookmarkStart w:id="7325" w:name="P7325"/>
    <w:bookmarkEnd w:id="7325"/>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421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с конфискацией предметов административного правонарушения; на должностных лиц - от тридцати тысяч до сорока тысяч рублей; на лиц, осуществляющих предпринимательскую деятельность без образования юридического лица, - от сорока тысяч до пятидесяти тысяч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w:t>
      </w:r>
    </w:p>
    <w:p>
      <w:pPr>
        <w:pStyle w:val="0"/>
        <w:spacing w:before="200" w:lineRule="auto"/>
        <w:ind w:firstLine="540"/>
        <w:jc w:val="both"/>
      </w:pPr>
      <w:r>
        <w:rPr>
          <w:sz w:val="20"/>
        </w:rPr>
        <w:t xml:space="preserve">Примечание. Под подлежащими применению до дня вступления в силу соответствующих технических регламентов обязательными требованиями в настоящей статье, </w:t>
      </w:r>
      <w:hyperlink w:history="0" w:anchor="P7382" w:tooltip="Статья 14.46.2. Непринятие изготовителем (исполнителем, продавцом, лицом, выполняющим функции иностранного изготовителя) мер по предотвращению причинения вреда при обращении продукции, не соответствующей требованиям технических регламентов">
        <w:r>
          <w:rPr>
            <w:sz w:val="20"/>
            <w:color w:val="0000ff"/>
          </w:rPr>
          <w:t xml:space="preserve">статьях 14.46.2</w:t>
        </w:r>
      </w:hyperlink>
      <w:r>
        <w:rPr>
          <w:sz w:val="20"/>
        </w:rPr>
        <w:t xml:space="preserve"> и </w:t>
      </w:r>
      <w:hyperlink w:history="0" w:anchor="P7397" w:tooltip="Статья 14.47. Нарушение правил выполнения работ по сертификации">
        <w:r>
          <w:rPr>
            <w:sz w:val="20"/>
            <w:color w:val="0000ff"/>
          </w:rPr>
          <w:t xml:space="preserve">14.47</w:t>
        </w:r>
      </w:hyperlink>
      <w:r>
        <w:rPr>
          <w:sz w:val="20"/>
        </w:rPr>
        <w:t xml:space="preserve"> настоящего Кодекса понимаются обязательные требования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установленные нормативными правовыми актами, действующими в соответствии с </w:t>
      </w:r>
      <w:hyperlink w:history="0" r:id="rId4220" w:tooltip="&quot;Договор о Евразийском экономическом союзе&quot; (Подписан в г. Астане 29.05.2014) (ред. от 25.05.2023) (с изм. и доп., вступ. в силу с 24.06.2024) {КонсультантПлюс}">
        <w:r>
          <w:rPr>
            <w:sz w:val="20"/>
            <w:color w:val="0000ff"/>
          </w:rPr>
          <w:t xml:space="preserve">Договором</w:t>
        </w:r>
      </w:hyperlink>
      <w:r>
        <w:rPr>
          <w:sz w:val="20"/>
        </w:rPr>
        <w:t xml:space="preserve"> о Евразийском экономическом союзе от 29 мая 2014 года, а также не противоречащие им требования нормативных правовых актов Российской Федерации и нормативных правовых актов федеральных органов исполнительной власти, подлежащих обязательному исполнению в соответствии с </w:t>
      </w:r>
      <w:hyperlink w:history="0" r:id="rId4221" w:tooltip="Федеральный закон от 27.12.2002 N 184-ФЗ (ред. от 25.12.2023) &quot;О техническом регулировании&quot; {КонсультантПлюс}">
        <w:r>
          <w:rPr>
            <w:sz w:val="20"/>
            <w:color w:val="0000ff"/>
          </w:rPr>
          <w:t xml:space="preserve">пунктами 1</w:t>
        </w:r>
      </w:hyperlink>
      <w:r>
        <w:rPr>
          <w:sz w:val="20"/>
        </w:rPr>
        <w:t xml:space="preserve"> - </w:t>
      </w:r>
      <w:hyperlink w:history="0" r:id="rId4222" w:tooltip="Федеральный закон от 27.12.2002 N 184-ФЗ (ред. от 25.12.2023) &quot;О техническом регулировании&quot; {КонсультантПлюс}">
        <w:r>
          <w:rPr>
            <w:sz w:val="20"/>
            <w:color w:val="0000ff"/>
          </w:rPr>
          <w:t xml:space="preserve">2</w:t>
        </w:r>
      </w:hyperlink>
      <w:r>
        <w:rPr>
          <w:sz w:val="20"/>
        </w:rPr>
        <w:t xml:space="preserve"> и </w:t>
      </w:r>
      <w:hyperlink w:history="0" r:id="rId4223" w:tooltip="Федеральный закон от 27.12.2002 N 184-ФЗ (ред. от 25.12.2023) &quot;О техническом регулировании&quot; {КонсультантПлюс}">
        <w:r>
          <w:rPr>
            <w:sz w:val="20"/>
            <w:color w:val="0000ff"/>
          </w:rPr>
          <w:t xml:space="preserve">6.2 статьи 46</w:t>
        </w:r>
      </w:hyperlink>
      <w:r>
        <w:rPr>
          <w:sz w:val="20"/>
        </w:rPr>
        <w:t xml:space="preserve"> Федерального закона от 27 декабря 2002 года N 184-ФЗ "О техническом регулировании".</w:t>
      </w:r>
    </w:p>
    <w:p>
      <w:pPr>
        <w:pStyle w:val="0"/>
        <w:jc w:val="both"/>
      </w:pPr>
      <w:r>
        <w:rPr>
          <w:sz w:val="20"/>
        </w:rPr>
        <w:t xml:space="preserve">(примечание в ред. Федерального </w:t>
      </w:r>
      <w:hyperlink w:history="0" r:id="rId4224"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18.07.2017 N 175-ФЗ)</w:t>
      </w:r>
    </w:p>
    <w:p>
      <w:pPr>
        <w:pStyle w:val="0"/>
        <w:ind w:firstLine="540"/>
        <w:jc w:val="both"/>
      </w:pPr>
      <w:r>
        <w:rPr>
          <w:sz w:val="20"/>
        </w:rPr>
      </w:r>
    </w:p>
    <w:bookmarkStart w:id="7331" w:name="P7331"/>
    <w:bookmarkEnd w:id="7331"/>
    <w:p>
      <w:pPr>
        <w:pStyle w:val="2"/>
        <w:outlineLvl w:val="2"/>
        <w:ind w:firstLine="540"/>
        <w:jc w:val="both"/>
      </w:pPr>
      <w:r>
        <w:rPr>
          <w:sz w:val="20"/>
        </w:rPr>
        <w:t xml:space="preserve">Статья 14.43.1.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w:t>
      </w:r>
    </w:p>
    <w:p>
      <w:pPr>
        <w:pStyle w:val="0"/>
        <w:ind w:firstLine="540"/>
        <w:jc w:val="both"/>
      </w:pPr>
      <w:r>
        <w:rPr>
          <w:sz w:val="20"/>
        </w:rPr>
      </w:r>
    </w:p>
    <w:p>
      <w:pPr>
        <w:pStyle w:val="0"/>
        <w:ind w:firstLine="540"/>
        <w:jc w:val="both"/>
      </w:pPr>
      <w:r>
        <w:rPr>
          <w:sz w:val="20"/>
        </w:rPr>
        <w:t xml:space="preserve">(введена Федеральным </w:t>
      </w:r>
      <w:hyperlink w:history="0" r:id="rId4225"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законом</w:t>
        </w:r>
      </w:hyperlink>
      <w:r>
        <w:rPr>
          <w:sz w:val="20"/>
        </w:rPr>
        <w:t xml:space="preserve"> от 29.12.2017 N 446-ФЗ)</w:t>
      </w:r>
    </w:p>
    <w:p>
      <w:pPr>
        <w:pStyle w:val="0"/>
        <w:ind w:firstLine="540"/>
        <w:jc w:val="both"/>
      </w:pPr>
      <w:r>
        <w:rPr>
          <w:sz w:val="20"/>
        </w:rPr>
      </w:r>
    </w:p>
    <w:bookmarkStart w:id="7335" w:name="P7335"/>
    <w:bookmarkEnd w:id="7335"/>
    <w:p>
      <w:pPr>
        <w:pStyle w:val="0"/>
        <w:ind w:firstLine="540"/>
        <w:jc w:val="both"/>
      </w:pPr>
      <w:r>
        <w:rPr>
          <w:sz w:val="20"/>
        </w:rPr>
        <w:t xml:space="preserve">1. Нарушение изготовителем, исполнителем (лицом, выполняющим функции иностранного изготовителя) или продавцом </w:t>
      </w:r>
      <w:hyperlink w:history="0" r:id="rId4226"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требований</w:t>
        </w:r>
      </w:hyperlink>
      <w:r>
        <w:rPr>
          <w:sz w:val="20"/>
        </w:rPr>
        <w:t xml:space="preserve">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за исключением случая, предусмотренного </w:t>
      </w:r>
      <w:hyperlink w:history="0" w:anchor="P7337"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трехсот тысяч рублей.</w:t>
      </w:r>
    </w:p>
    <w:bookmarkStart w:id="7337" w:name="P7337"/>
    <w:bookmarkEnd w:id="7337"/>
    <w:p>
      <w:pPr>
        <w:pStyle w:val="0"/>
        <w:spacing w:before="200" w:lineRule="auto"/>
        <w:ind w:firstLine="540"/>
        <w:jc w:val="both"/>
      </w:pPr>
      <w:r>
        <w:rPr>
          <w:sz w:val="20"/>
        </w:rPr>
        <w:t xml:space="preserve">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1 процента суммы выручки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 но не менее пятисот тысяч рублей с конфискацией предметов административного правонарушения либо без таковой.</w:t>
      </w:r>
    </w:p>
    <w:bookmarkStart w:id="7339" w:name="P7339"/>
    <w:bookmarkEnd w:id="7339"/>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7337"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частью 2</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юридических лиц в размере 3 процентов суммы выручки от реализации топлива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топлива в предшествующем календарном году, но не менее двух миллионов рублей с конфискацией предметов административного правонарушения или административное приостановление деятельности на срок до девяноста суток с конфискацией предметов административного правонарушения.</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Под характеристиками автомобильного и авиационного бензина, дизельного и судового топлива, топлива для реактивных двигателей и мазута в </w:t>
      </w:r>
      <w:hyperlink w:history="0" w:anchor="P7337"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части 2</w:t>
        </w:r>
      </w:hyperlink>
      <w:r>
        <w:rPr>
          <w:sz w:val="20"/>
        </w:rPr>
        <w:t xml:space="preserve"> настоящей статьи следует понимать показатели (требования), определенные </w:t>
      </w:r>
      <w:hyperlink w:history="0" r:id="rId4227"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пунктами 4.1</w:t>
        </w:r>
      </w:hyperlink>
      <w:r>
        <w:rPr>
          <w:sz w:val="20"/>
        </w:rPr>
        <w:t xml:space="preserve"> - </w:t>
      </w:r>
      <w:hyperlink w:history="0" r:id="rId4228"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4.12 статьи 4</w:t>
        </w:r>
      </w:hyperlink>
      <w:r>
        <w:rPr>
          <w:sz w:val="20"/>
        </w:rPr>
        <w:t xml:space="preserve"> технического регламента Таможенного союза "О требованиях к автомобильному и авиационному бензину, дизельному и судовому топливу, топливу для реактивных двигателей и мазуту" и </w:t>
      </w:r>
      <w:hyperlink w:history="0" r:id="rId4229"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приложениями 2</w:t>
        </w:r>
      </w:hyperlink>
      <w:r>
        <w:rPr>
          <w:sz w:val="20"/>
        </w:rPr>
        <w:t xml:space="preserve"> - </w:t>
      </w:r>
      <w:hyperlink w:history="0" r:id="rId4230"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7</w:t>
        </w:r>
      </w:hyperlink>
      <w:r>
        <w:rPr>
          <w:sz w:val="20"/>
        </w:rPr>
        <w:t xml:space="preserve"> к нему.</w:t>
      </w:r>
    </w:p>
    <w:p>
      <w:pPr>
        <w:pStyle w:val="0"/>
        <w:spacing w:before="200" w:lineRule="auto"/>
        <w:ind w:firstLine="540"/>
        <w:jc w:val="both"/>
      </w:pPr>
      <w:r>
        <w:rPr>
          <w:sz w:val="20"/>
        </w:rPr>
        <w:t xml:space="preserve">3. Для исчисления размера административного штрафа, предусмотренного санкцией </w:t>
      </w:r>
      <w:hyperlink w:history="0" w:anchor="P7337"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части 2</w:t>
        </w:r>
      </w:hyperlink>
      <w:r>
        <w:rPr>
          <w:sz w:val="20"/>
        </w:rPr>
        <w:t xml:space="preserve"> или </w:t>
      </w:r>
      <w:hyperlink w:history="0" w:anchor="P7339" w:tooltip="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3</w:t>
        </w:r>
      </w:hyperlink>
      <w:r>
        <w:rPr>
          <w:sz w:val="20"/>
        </w:rPr>
        <w:t xml:space="preserve"> настоящей статьи, используется сумма выручки правонарушителя, полученная от реализации топлива, являющегося объектом технического регулирования технического </w:t>
      </w:r>
      <w:hyperlink w:history="0" r:id="rId4231" w:tooltip="Решение Комиссии Таможенного союза от 18.10.2011 N 826 (ред. от 24.11.2023) &quot;О принятии технического регламента Таможенного союза &quot;О требованиях к автомобильному и авиационному бензину, дизельному и судовому топливу, топливу для реактивных двигателей и мазуту&quot; (вместе с &quot;ТР ТС 013/2011. Технический регламент Таможенного союза. О требованиях к автомобильному и авиационному бензину, дизельному и судовому топливу, топливу для реактивных двигателей и мазуту&quot;) (с изм. и доп., вступ. в силу с 13.02.2024) {КонсультантПлюс}">
        <w:r>
          <w:rPr>
            <w:sz w:val="20"/>
            <w:color w:val="0000ff"/>
          </w:rPr>
          <w:t xml:space="preserve">регламента</w:t>
        </w:r>
      </w:hyperlink>
      <w:r>
        <w:rPr>
          <w:sz w:val="20"/>
        </w:rPr>
        <w:t xml:space="preserve"> Таможенного союза "О требованиях к автомобильному и авиационному бензину, дизельному и судовому топливу, топливу для реактивных двигателей и мазуту", на конкретном объекте, на котором установлен факт административного правонарушения.</w:t>
      </w:r>
    </w:p>
    <w:p>
      <w:pPr>
        <w:pStyle w:val="0"/>
        <w:ind w:firstLine="540"/>
        <w:jc w:val="both"/>
      </w:pPr>
      <w:r>
        <w:rPr>
          <w:sz w:val="20"/>
        </w:rPr>
      </w:r>
    </w:p>
    <w:bookmarkStart w:id="7346" w:name="P7346"/>
    <w:bookmarkEnd w:id="7346"/>
    <w:p>
      <w:pPr>
        <w:pStyle w:val="2"/>
        <w:outlineLvl w:val="2"/>
        <w:ind w:firstLine="540"/>
        <w:jc w:val="both"/>
      </w:pPr>
      <w:r>
        <w:rPr>
          <w:sz w:val="20"/>
        </w:rPr>
        <w:t xml:space="preserve">Статья 14.44. Недостоверное декларирование соответствия продукции</w:t>
      </w:r>
    </w:p>
    <w:p>
      <w:pPr>
        <w:pStyle w:val="0"/>
        <w:ind w:firstLine="540"/>
        <w:jc w:val="both"/>
      </w:pPr>
      <w:r>
        <w:rPr>
          <w:sz w:val="20"/>
        </w:rPr>
      </w:r>
    </w:p>
    <w:p>
      <w:pPr>
        <w:pStyle w:val="0"/>
        <w:ind w:firstLine="540"/>
        <w:jc w:val="both"/>
      </w:pPr>
      <w:r>
        <w:rPr>
          <w:sz w:val="20"/>
        </w:rPr>
        <w:t xml:space="preserve">(введена Федеральным </w:t>
      </w:r>
      <w:hyperlink w:history="0" r:id="rId423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bookmarkStart w:id="7350" w:name="P7350"/>
    <w:bookmarkEnd w:id="7350"/>
    <w:p>
      <w:pPr>
        <w:pStyle w:val="0"/>
        <w:ind w:firstLine="540"/>
        <w:jc w:val="both"/>
      </w:pPr>
      <w:r>
        <w:rPr>
          <w:sz w:val="20"/>
        </w:rPr>
        <w:t xml:space="preserve">1. Недостоверное декларирование соответствия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юридических лиц - от ста тысяч до трехсот тысяч рублей.</w:t>
      </w:r>
    </w:p>
    <w:bookmarkStart w:id="7352" w:name="P7352"/>
    <w:bookmarkEnd w:id="7352"/>
    <w:p>
      <w:pPr>
        <w:pStyle w:val="0"/>
        <w:spacing w:before="200" w:lineRule="auto"/>
        <w:ind w:firstLine="540"/>
        <w:jc w:val="both"/>
      </w:pPr>
      <w:r>
        <w:rPr>
          <w:sz w:val="20"/>
        </w:rPr>
        <w:t xml:space="preserve">2. Недостоверное </w:t>
      </w:r>
      <w:hyperlink w:history="0" r:id="rId4233" w:tooltip="Федеральный закон от 27.12.2002 N 184-ФЗ (ред. от 25.12.2023) &quot;О техническом регулировании&quot; {КонсультантПлюс}">
        <w:r>
          <w:rPr>
            <w:sz w:val="20"/>
            <w:color w:val="0000ff"/>
          </w:rPr>
          <w:t xml:space="preserve">декларирование соответствия</w:t>
        </w:r>
      </w:hyperlink>
      <w:r>
        <w:rPr>
          <w:sz w:val="20"/>
        </w:rPr>
        <w:t xml:space="preserve"> впервые выпускаемой в обращение продукции, относящейся к виду, типу продукции, в отношении которой предусмотрена </w:t>
      </w:r>
      <w:r>
        <w:rPr>
          <w:sz w:val="20"/>
        </w:rPr>
        <w:t xml:space="preserve">обязательная сертификация</w:t>
      </w:r>
      <w:r>
        <w:rPr>
          <w:sz w:val="20"/>
        </w:rPr>
        <w:t xml:space="preserve">, либо недостоверное декларирование такой продукции на основании собственных доказательств в случае, если отсутствуют или не могут быть применены документы по стандартизации, в результате применения которых обеспечивается соблюдение требований технических регламентов, -</w:t>
      </w:r>
    </w:p>
    <w:p>
      <w:pPr>
        <w:pStyle w:val="0"/>
        <w:jc w:val="both"/>
      </w:pPr>
      <w:r>
        <w:rPr>
          <w:sz w:val="20"/>
        </w:rPr>
        <w:t xml:space="preserve">(в ред. Федерального </w:t>
      </w:r>
      <w:hyperlink w:history="0" r:id="rId4234" w:tooltip="Федеральный закон от 05.04.2016 N 104-ФЗ (ред. от 28.12.2024) &quot;О внесении изменений в отдельные законодательные акты Российской Федерации по вопросам стандартизации&quot; {КонсультантПлюс}">
        <w:r>
          <w:rPr>
            <w:sz w:val="20"/>
            <w:color w:val="0000ff"/>
          </w:rPr>
          <w:t xml:space="preserve">закона</w:t>
        </w:r>
      </w:hyperlink>
      <w:r>
        <w:rPr>
          <w:sz w:val="20"/>
        </w:rPr>
        <w:t xml:space="preserve"> от 05.04.2016 N 104-ФЗ)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пяти тысяч до тридцати пяти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3. Действия, предусмотренные </w:t>
      </w:r>
      <w:hyperlink w:history="0" w:anchor="P7350" w:tooltip="1. Недостоверное декларирование соответствия продукции -">
        <w:r>
          <w:rPr>
            <w:sz w:val="20"/>
            <w:color w:val="0000ff"/>
          </w:rPr>
          <w:t xml:space="preserve">частями 1</w:t>
        </w:r>
      </w:hyperlink>
      <w:r>
        <w:rPr>
          <w:sz w:val="20"/>
        </w:rPr>
        <w:t xml:space="preserve"> и </w:t>
      </w:r>
      <w:hyperlink w:history="0" w:anchor="P7352" w:tooltip="2. Недостоверное декларирование соответствия впервые выпускаемой в обращение продукции, относящейся к виду, типу продукции, в отношении которой предусмотрена обязательная сертификация, либо недостоверное декларирование такой продукции на основании собственных доказательств в случае, если отсутствуют или не могут быть применены документы по стандартизации, в результате применения которых обеспечивается соблюдение требований технических регламентов, -">
        <w:r>
          <w:rPr>
            <w:sz w:val="20"/>
            <w:color w:val="0000ff"/>
          </w:rPr>
          <w:t xml:space="preserve">2</w:t>
        </w:r>
      </w:hyperlink>
      <w:r>
        <w:rPr>
          <w:sz w:val="20"/>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пяти тысяч до пятидесяти тысяч рублей; на юридических лиц - от семисот тысяч до одного миллиона рублей.</w:t>
      </w:r>
    </w:p>
    <w:p>
      <w:pPr>
        <w:pStyle w:val="0"/>
        <w:ind w:firstLine="540"/>
        <w:jc w:val="both"/>
      </w:pPr>
      <w:r>
        <w:rPr>
          <w:sz w:val="20"/>
        </w:rPr>
      </w:r>
    </w:p>
    <w:bookmarkStart w:id="7358" w:name="P7358"/>
    <w:bookmarkEnd w:id="7358"/>
    <w:p>
      <w:pPr>
        <w:pStyle w:val="2"/>
        <w:outlineLvl w:val="2"/>
        <w:ind w:firstLine="540"/>
        <w:jc w:val="both"/>
      </w:pPr>
      <w:r>
        <w:rPr>
          <w:sz w:val="20"/>
        </w:rPr>
        <w:t xml:space="preserve">Статья 14.45. Нарушение порядка реализации продукции, подлежащей обязательному подтверждению соответствия</w:t>
      </w:r>
    </w:p>
    <w:p>
      <w:pPr>
        <w:pStyle w:val="0"/>
        <w:ind w:firstLine="540"/>
        <w:jc w:val="both"/>
      </w:pPr>
      <w:r>
        <w:rPr>
          <w:sz w:val="20"/>
        </w:rPr>
      </w:r>
    </w:p>
    <w:p>
      <w:pPr>
        <w:pStyle w:val="0"/>
        <w:ind w:firstLine="540"/>
        <w:jc w:val="both"/>
      </w:pPr>
      <w:r>
        <w:rPr>
          <w:sz w:val="20"/>
        </w:rPr>
        <w:t xml:space="preserve">(введена Федеральным </w:t>
      </w:r>
      <w:hyperlink w:history="0" r:id="rId4235"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p>
      <w:pPr>
        <w:pStyle w:val="0"/>
        <w:ind w:firstLine="540"/>
        <w:jc w:val="both"/>
      </w:pPr>
      <w:r>
        <w:rPr>
          <w:sz w:val="20"/>
        </w:rPr>
        <w:t xml:space="preserve">Реализация продукции, подлежащей обязательному </w:t>
      </w:r>
      <w:r>
        <w:rPr>
          <w:sz w:val="20"/>
        </w:rPr>
        <w:t xml:space="preserve">подтверждению</w:t>
      </w:r>
      <w:r>
        <w:rPr>
          <w:sz w:val="20"/>
        </w:rPr>
        <w:t xml:space="preserve"> соответствия, без указания в сопроводительной документации сведений о сертификате соответствия или декларации о соответствии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ста тысяч до трехсот тысяч рублей.</w:t>
      </w:r>
    </w:p>
    <w:p>
      <w:pPr>
        <w:pStyle w:val="0"/>
        <w:ind w:firstLine="540"/>
        <w:jc w:val="both"/>
      </w:pPr>
      <w:r>
        <w:rPr>
          <w:sz w:val="20"/>
        </w:rPr>
      </w:r>
    </w:p>
    <w:bookmarkStart w:id="7365" w:name="P7365"/>
    <w:bookmarkEnd w:id="7365"/>
    <w:p>
      <w:pPr>
        <w:pStyle w:val="2"/>
        <w:outlineLvl w:val="2"/>
        <w:ind w:firstLine="540"/>
        <w:jc w:val="both"/>
      </w:pPr>
      <w:r>
        <w:rPr>
          <w:sz w:val="20"/>
        </w:rPr>
        <w:t xml:space="preserve">Статья 14.46. Нарушение порядка маркировки продукции, подлежащей обязательному подтверждению соответствия</w:t>
      </w:r>
    </w:p>
    <w:p>
      <w:pPr>
        <w:pStyle w:val="0"/>
        <w:ind w:firstLine="540"/>
        <w:jc w:val="both"/>
      </w:pPr>
      <w:r>
        <w:rPr>
          <w:sz w:val="20"/>
        </w:rPr>
      </w:r>
    </w:p>
    <w:p>
      <w:pPr>
        <w:pStyle w:val="0"/>
        <w:ind w:firstLine="540"/>
        <w:jc w:val="both"/>
      </w:pPr>
      <w:r>
        <w:rPr>
          <w:sz w:val="20"/>
        </w:rPr>
        <w:t xml:space="preserve">(введена Федеральным </w:t>
      </w:r>
      <w:hyperlink w:history="0" r:id="rId4236"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bookmarkStart w:id="7369" w:name="P7369"/>
    <w:bookmarkEnd w:id="7369"/>
    <w:p>
      <w:pPr>
        <w:pStyle w:val="0"/>
        <w:ind w:firstLine="540"/>
        <w:jc w:val="both"/>
      </w:pPr>
      <w:r>
        <w:rPr>
          <w:sz w:val="20"/>
        </w:rPr>
        <w:t xml:space="preserve">1. Маркировка продукции знаком обращения продукции на рынке, соответствие которой требованиям технических регламентов не подтверждено в порядке, предусмотренном </w:t>
      </w:r>
      <w:r>
        <w:rPr>
          <w:sz w:val="20"/>
        </w:rPr>
        <w:t xml:space="preserve">законодательством</w:t>
      </w:r>
      <w:r>
        <w:rPr>
          <w:sz w:val="20"/>
        </w:rPr>
        <w:t xml:space="preserve"> о техническом регулировании, либо маркировка знаком соответствия продукции, соответствие которой требованиям технических регламентов не подтверждено в порядке, предусмотренном </w:t>
      </w:r>
      <w:r>
        <w:rPr>
          <w:sz w:val="20"/>
        </w:rPr>
        <w:t xml:space="preserve">законодательством</w:t>
      </w:r>
      <w:r>
        <w:rPr>
          <w:sz w:val="20"/>
        </w:rPr>
        <w:t xml:space="preserve">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трехсот тысяч рублей.</w:t>
      </w:r>
    </w:p>
    <w:p>
      <w:pPr>
        <w:pStyle w:val="0"/>
        <w:spacing w:before="200" w:lineRule="auto"/>
        <w:ind w:firstLine="540"/>
        <w:jc w:val="both"/>
      </w:pPr>
      <w:r>
        <w:rPr>
          <w:sz w:val="20"/>
        </w:rPr>
        <w:t xml:space="preserve">2. Действия, предусмотренные </w:t>
      </w:r>
      <w:hyperlink w:history="0" w:anchor="P7369" w:tooltip="1. Маркировка продукции знаком обращения продукции на рынке, соответствие которой требованиям технических регламентов не подтверждено в порядке, предусмотренном законодательством о техническом регулировании, либо маркировка знаком соответствия продукции, соответствие которой требованиям технических регламентов не подтверждено в порядке, предусмотренном законодательством о техническом регулировании, -">
        <w:r>
          <w:rPr>
            <w:sz w:val="20"/>
            <w:color w:val="0000ff"/>
          </w:rPr>
          <w:t xml:space="preserve">частью 1</w:t>
        </w:r>
      </w:hyperlink>
      <w:r>
        <w:rPr>
          <w:sz w:val="20"/>
        </w:rPr>
        <w:t xml:space="preserve">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pPr>
        <w:pStyle w:val="0"/>
        <w:spacing w:before="200" w:lineRule="auto"/>
        <w:ind w:firstLine="540"/>
        <w:jc w:val="both"/>
      </w:pPr>
      <w:r>
        <w:rPr>
          <w:sz w:val="20"/>
        </w:rPr>
        <w:t xml:space="preserve">Примечание. Под </w:t>
      </w:r>
      <w:hyperlink w:history="0" r:id="rId4237" w:tooltip="Постановление Правительства РФ от 19.11.2003 N 696 (ред. от 21.06.2021) &quot;О знаке обращения на рынке&quot; {КонсультантПлюс}">
        <w:r>
          <w:rPr>
            <w:sz w:val="20"/>
            <w:color w:val="0000ff"/>
          </w:rPr>
          <w:t xml:space="preserve">знаком обращения</w:t>
        </w:r>
      </w:hyperlink>
      <w:r>
        <w:rPr>
          <w:sz w:val="20"/>
        </w:rPr>
        <w:t xml:space="preserve"> продукции на рынке в настоящей статье и других статьях настоящего Кодекса следует понимать знак обращения на рынке Российской Федерации, </w:t>
      </w:r>
      <w:hyperlink w:history="0" r:id="rId4238" w:tooltip="Решение Комиссии Таможенного союза от 15.07.2011 N 711 (ред. от 17.03.2016) &quot;О едином знаке обращения продукции на рынке Евразийского экономического союза и порядке его применения&quot; (вместе с &quot;Порядком применения единого знака обращения продукции на рынке Евразийского экономического союза&quot;) {КонсультантПлюс}">
        <w:r>
          <w:rPr>
            <w:sz w:val="20"/>
            <w:color w:val="0000ff"/>
          </w:rPr>
          <w:t xml:space="preserve">единый знак обращения</w:t>
        </w:r>
      </w:hyperlink>
      <w:r>
        <w:rPr>
          <w:sz w:val="20"/>
        </w:rPr>
        <w:t xml:space="preserve"> продукции на рынке государств - членов Таможенного союза и </w:t>
      </w:r>
      <w:hyperlink w:history="0" r:id="rId4239" w:tooltip="&quot;Договор о Евразийском экономическом союзе&quot; (Подписан в г. Астане 29.05.2014) (ред. от 25.05.2023) (с изм. и доп., вступ. в силу с 24.06.2024) {КонсультантПлюс}">
        <w:r>
          <w:rPr>
            <w:sz w:val="20"/>
            <w:color w:val="0000ff"/>
          </w:rPr>
          <w:t xml:space="preserve">единый знак обращения</w:t>
        </w:r>
      </w:hyperlink>
      <w:r>
        <w:rPr>
          <w:sz w:val="20"/>
        </w:rPr>
        <w:t xml:space="preserve"> продукции на рынке государств - членов ЕврАзЭС.</w:t>
      </w:r>
    </w:p>
    <w:p>
      <w:pPr>
        <w:pStyle w:val="0"/>
        <w:ind w:firstLine="540"/>
        <w:jc w:val="both"/>
      </w:pPr>
      <w:r>
        <w:rPr>
          <w:sz w:val="20"/>
        </w:rPr>
      </w:r>
    </w:p>
    <w:bookmarkStart w:id="7375" w:name="P7375"/>
    <w:bookmarkEnd w:id="7375"/>
    <w:p>
      <w:pPr>
        <w:pStyle w:val="2"/>
        <w:outlineLvl w:val="2"/>
        <w:ind w:firstLine="540"/>
        <w:jc w:val="both"/>
      </w:pPr>
      <w:r>
        <w:rPr>
          <w:sz w:val="20"/>
        </w:rPr>
        <w:t xml:space="preserve">Статья 14.46.1. Нарушение обязательных требований к маркировке пищевой продукции, полученной с применением генно-инженерно-модифицированных организмов или содержащей такие организмы</w:t>
      </w:r>
    </w:p>
    <w:p>
      <w:pPr>
        <w:pStyle w:val="0"/>
        <w:ind w:firstLine="540"/>
        <w:jc w:val="both"/>
      </w:pPr>
      <w:r>
        <w:rPr>
          <w:sz w:val="20"/>
        </w:rPr>
      </w:r>
    </w:p>
    <w:p>
      <w:pPr>
        <w:pStyle w:val="0"/>
        <w:ind w:firstLine="540"/>
        <w:jc w:val="both"/>
      </w:pPr>
      <w:r>
        <w:rPr>
          <w:sz w:val="20"/>
        </w:rPr>
        <w:t xml:space="preserve">(введена Федеральным </w:t>
      </w:r>
      <w:hyperlink w:history="0" r:id="rId4240"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31.12.2014 N 521-ФЗ)</w:t>
      </w:r>
    </w:p>
    <w:p>
      <w:pPr>
        <w:pStyle w:val="0"/>
        <w:jc w:val="both"/>
      </w:pPr>
      <w:r>
        <w:rPr>
          <w:sz w:val="20"/>
        </w:rPr>
      </w:r>
    </w:p>
    <w:p>
      <w:pPr>
        <w:pStyle w:val="0"/>
        <w:ind w:firstLine="540"/>
        <w:jc w:val="both"/>
      </w:pPr>
      <w:r>
        <w:rPr>
          <w:sz w:val="20"/>
        </w:rPr>
        <w:t xml:space="preserve">Нарушение обязательных </w:t>
      </w:r>
      <w:hyperlink w:history="0" r:id="rId4241" w:tooltip="Решение Комиссии Таможенного союза от 09.12.2011 N 881 (ред. от 22.04.2024) &quot;О принятии технического регламента Таможенного союза &quot;Пищевая продукция в части ее маркировки&quot; (вместе с &quot;ТР ТС 022/2011. Технический регламент Таможенного союза. Пищевая продукция в части ее маркировки&quot;) {КонсультантПлюс}">
        <w:r>
          <w:rPr>
            <w:sz w:val="20"/>
            <w:color w:val="0000ff"/>
          </w:rPr>
          <w:t xml:space="preserve">требований</w:t>
        </w:r>
      </w:hyperlink>
      <w:r>
        <w:rPr>
          <w:sz w:val="20"/>
        </w:rPr>
        <w:t xml:space="preserve"> к маркировке пищевой продукции, полученной с применением генно-инженерно-модифицированных организмов или содержащей такие организмы, в части сведений о наличии в пищевой продукции компонентов, полученных из генно-инженерно-модифицированных организмов или с использованием таких организмов,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двадцати тысяч до пятидесяти тысяч рублей с конфискацией предметов административного правонарушения или без таковой; на юридических лиц - от ста тысяч до трехсот тысяч рублей с конфискацией предметов административного правонарушения или без таковой.</w:t>
      </w:r>
    </w:p>
    <w:p>
      <w:pPr>
        <w:pStyle w:val="0"/>
        <w:ind w:firstLine="540"/>
        <w:jc w:val="both"/>
      </w:pPr>
      <w:r>
        <w:rPr>
          <w:sz w:val="20"/>
        </w:rPr>
      </w:r>
    </w:p>
    <w:bookmarkStart w:id="7382" w:name="P7382"/>
    <w:bookmarkEnd w:id="7382"/>
    <w:p>
      <w:pPr>
        <w:pStyle w:val="2"/>
        <w:outlineLvl w:val="2"/>
        <w:ind w:firstLine="540"/>
        <w:jc w:val="both"/>
      </w:pPr>
      <w:r>
        <w:rPr>
          <w:sz w:val="20"/>
        </w:rPr>
        <w:t xml:space="preserve">Статья 14.46.2. Непринятие изготовителем (исполнителем, продавцом, лицом, выполняющим функции иностранного изготовителя) мер по предотвращению причинения вреда при обращении продукции, не соответствующей требованиям технических регламентов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4242"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18.07.2017 N 175-ФЗ)</w:t>
      </w:r>
    </w:p>
    <w:p>
      <w:pPr>
        <w:pStyle w:val="0"/>
        <w:ind w:firstLine="540"/>
        <w:jc w:val="both"/>
      </w:pPr>
      <w:r>
        <w:rPr>
          <w:sz w:val="20"/>
        </w:rPr>
      </w:r>
    </w:p>
    <w:bookmarkStart w:id="7386" w:name="P7386"/>
    <w:bookmarkEnd w:id="7386"/>
    <w:p>
      <w:pPr>
        <w:pStyle w:val="0"/>
        <w:ind w:firstLine="540"/>
        <w:jc w:val="both"/>
      </w:pPr>
      <w:r>
        <w:rPr>
          <w:sz w:val="20"/>
        </w:rPr>
        <w:t xml:space="preserve">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w:t>
      </w:r>
      <w:hyperlink w:history="0" r:id="rId4243" w:tooltip="Федеральный закон от 27.12.2002 N 184-ФЗ (ред. от 25.12.2023) &quot;О техническом регулировании&quot; {КонсультантПлюс}">
        <w:r>
          <w:rPr>
            <w:sz w:val="20"/>
            <w:color w:val="0000ff"/>
          </w:rPr>
          <w:t xml:space="preserve">обязанности по информированию</w:t>
        </w:r>
      </w:hyperlink>
      <w:r>
        <w:rPr>
          <w:sz w:val="20"/>
        </w:rPr>
        <w:t xml:space="preserve"> федерального органа исполнительной власти, органа исполнительной власти субъекта Российской Федерации, уполномоченных на проведение государственного контроля (надзора) за соблюдением требований технических регламентов в соответствии с законодательством Российской Федерации, о несоответствии такой продукции указанным требованиям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пяти тысяч до десяти тысяч рублей; на юридических лиц - от десяти тысяч до тридцати тысяч рублей.</w:t>
      </w:r>
    </w:p>
    <w:p>
      <w:pPr>
        <w:pStyle w:val="0"/>
        <w:spacing w:before="200" w:lineRule="auto"/>
        <w:ind w:firstLine="540"/>
        <w:jc w:val="both"/>
      </w:pPr>
      <w:r>
        <w:rPr>
          <w:sz w:val="20"/>
        </w:rPr>
        <w:t xml:space="preserve">2. Невыполнение изготовителем (продавцом, лицом, выполняющим функции иностранного изготовителя) </w:t>
      </w:r>
      <w:hyperlink w:history="0" r:id="rId4244" w:tooltip="Федеральный закон от 27.12.2002 N 184-ФЗ (ред. от 25.12.2023) &quot;О техническом регулировании&quot; {КонсультантПлюс}">
        <w:r>
          <w:rPr>
            <w:sz w:val="20"/>
            <w:color w:val="0000ff"/>
          </w:rPr>
          <w:t xml:space="preserve">обязанности</w:t>
        </w:r>
      </w:hyperlink>
      <w:r>
        <w:rPr>
          <w:sz w:val="20"/>
        </w:rPr>
        <w:t xml:space="preserve"> по проведению проверки достоверности полученной информации о несоответствии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невыполнение изготовителем (продавцом, лицом, выполняющим функции иностранного изготовителя) требования федерального органа исполнительной власти, органа исполнительной власти субъекта Российской Федерации, уполномоченных на проведение государственного контроля (надзора) за соблюдением требований технических регламентов в соответствии с законодательством Российской Федерации, о представлении в соответствующий орган материалов указанной проверки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десяти тысяч до двадцати тысяч рублей; на юридических лиц - от двадцати тысяч до сорока тысяч рублей.</w:t>
      </w:r>
    </w:p>
    <w:p>
      <w:pPr>
        <w:pStyle w:val="0"/>
        <w:spacing w:before="200" w:lineRule="auto"/>
        <w:ind w:firstLine="540"/>
        <w:jc w:val="both"/>
      </w:pPr>
      <w:r>
        <w:rPr>
          <w:sz w:val="20"/>
        </w:rPr>
        <w:t xml:space="preserve">3. Невыполнение изготовителем (продавцом, лицом, выполняющим функции иностранного изготовителя) </w:t>
      </w:r>
      <w:hyperlink w:history="0" r:id="rId4245" w:tooltip="Федеральный закон от 27.12.2002 N 184-ФЗ (ред. от 25.12.2023) &quot;О техническом регулировании&quot; {КонсультантПлюс}">
        <w:r>
          <w:rPr>
            <w:sz w:val="20"/>
            <w:color w:val="0000ff"/>
          </w:rPr>
          <w:t xml:space="preserve">мероприятий</w:t>
        </w:r>
      </w:hyperlink>
      <w:r>
        <w:rPr>
          <w:sz w:val="20"/>
        </w:rPr>
        <w:t xml:space="preserve">, указанных в программе мероприятий по предотвращению причинения вреда, разработанной в соответствии с законодательством Российской Федерации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двадцати тысяч до тридцати тысяч рублей; на юридических лиц - от тридцати тысяч до ста тысяч рублей.</w:t>
      </w:r>
    </w:p>
    <w:bookmarkStart w:id="7392" w:name="P7392"/>
    <w:bookmarkEnd w:id="7392"/>
    <w:p>
      <w:pPr>
        <w:pStyle w:val="0"/>
        <w:spacing w:before="200" w:lineRule="auto"/>
        <w:ind w:firstLine="540"/>
        <w:jc w:val="both"/>
      </w:pPr>
      <w:r>
        <w:rPr>
          <w:sz w:val="20"/>
        </w:rPr>
        <w:t xml:space="preserve">4. Невыполнение изготовителем (продавцом, лицом, выполняющим функции иностранного изготовителя) </w:t>
      </w:r>
      <w:hyperlink w:history="0" r:id="rId4246" w:tooltip="Федеральный закон от 27.12.2002 N 184-ФЗ (ред. от 25.12.2023) &quot;О техническом регулировании&quot; {КонсультантПлюс}">
        <w:r>
          <w:rPr>
            <w:sz w:val="20"/>
            <w:color w:val="0000ff"/>
          </w:rPr>
          <w:t xml:space="preserve">обязанности</w:t>
        </w:r>
      </w:hyperlink>
      <w:r>
        <w:rPr>
          <w:sz w:val="20"/>
        </w:rPr>
        <w:t xml:space="preserve">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предотвращению причинения вреда, разработанной в соответствии с законодательством Российской Федерации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тридцати тысяч до сорока тысяч рублей; на юридических лиц - от ста тысяч до пятисот тысяч рублей.</w:t>
      </w:r>
    </w:p>
    <w:bookmarkStart w:id="7394" w:name="P7394"/>
    <w:bookmarkEnd w:id="7394"/>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сорока тысяч до пятидесяти тысяч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 либо административное приостановление деятельности на срок до девяноста суток с конфискацией предметов административного правонарушения.</w:t>
      </w:r>
    </w:p>
    <w:p>
      <w:pPr>
        <w:pStyle w:val="0"/>
        <w:ind w:firstLine="540"/>
        <w:jc w:val="both"/>
      </w:pPr>
      <w:r>
        <w:rPr>
          <w:sz w:val="20"/>
        </w:rPr>
      </w:r>
    </w:p>
    <w:bookmarkStart w:id="7397" w:name="P7397"/>
    <w:bookmarkEnd w:id="7397"/>
    <w:p>
      <w:pPr>
        <w:pStyle w:val="2"/>
        <w:outlineLvl w:val="2"/>
        <w:ind w:firstLine="540"/>
        <w:jc w:val="both"/>
      </w:pPr>
      <w:r>
        <w:rPr>
          <w:sz w:val="20"/>
        </w:rPr>
        <w:t xml:space="preserve">Статья 14.47. Нарушение правил выполнения работ по сертификации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247"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bookmarkStart w:id="7401" w:name="P7401"/>
    <w:bookmarkEnd w:id="7401"/>
    <w:p>
      <w:pPr>
        <w:pStyle w:val="0"/>
        <w:ind w:firstLine="540"/>
        <w:jc w:val="both"/>
      </w:pPr>
      <w:r>
        <w:rPr>
          <w:sz w:val="20"/>
        </w:rPr>
        <w:t xml:space="preserve">1. Нарушение правил выполнения работ по сертификации либо выдача сертификата соответствия с нарушением требований </w:t>
      </w:r>
      <w:hyperlink w:history="0" r:id="rId4248" w:tooltip="Федеральный закон от 27.12.2002 N 184-ФЗ (ред. от 25.12.2023) &quot;О техническом регулировании&quot; {КонсультантПлюс}">
        <w:r>
          <w:rPr>
            <w:sz w:val="20"/>
            <w:color w:val="0000ff"/>
          </w:rPr>
          <w:t xml:space="preserve">законодательства</w:t>
        </w:r>
      </w:hyperlink>
      <w:r>
        <w:rPr>
          <w:sz w:val="20"/>
        </w:rPr>
        <w:t xml:space="preserve"> о техническом регулировании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или дисквалификацию на срок до одного года; на юридических лиц - от четырехсот тысяч до пятисот тысяч рублей.</w:t>
      </w:r>
    </w:p>
    <w:p>
      <w:pPr>
        <w:pStyle w:val="0"/>
        <w:spacing w:before="200" w:lineRule="auto"/>
        <w:ind w:firstLine="540"/>
        <w:jc w:val="both"/>
      </w:pPr>
      <w:r>
        <w:rPr>
          <w:sz w:val="20"/>
        </w:rPr>
        <w:t xml:space="preserve">2. Действия, предусмотренные </w:t>
      </w:r>
      <w:hyperlink w:history="0" w:anchor="P7401" w:tooltip="1. Нарушение правил выполнения работ по сертификации либо выдача сертификата соответствия с нарушением требований законодательства о техническом регулировании -">
        <w:r>
          <w:rPr>
            <w:sz w:val="20"/>
            <w:color w:val="0000ff"/>
          </w:rPr>
          <w:t xml:space="preserve">частью 1</w:t>
        </w:r>
      </w:hyperlink>
      <w:r>
        <w:rPr>
          <w:sz w:val="20"/>
        </w:rPr>
        <w:t xml:space="preserve"> настоящей статьи, повлекшие за собой выпуск в обращение продукции, не соответствующей требованиям технических регламентов или подлежащим применению до вступления в силу соответствующих технических регламентов обязательным требованиям,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шестисот тысяч до одного миллиона рублей.</w:t>
      </w:r>
    </w:p>
    <w:p>
      <w:pPr>
        <w:pStyle w:val="0"/>
        <w:spacing w:before="200" w:lineRule="auto"/>
        <w:ind w:firstLine="540"/>
        <w:jc w:val="both"/>
      </w:pPr>
      <w:r>
        <w:rPr>
          <w:sz w:val="20"/>
        </w:rPr>
        <w:t xml:space="preserve">3. Необоснованная выдача органом по сертификации или отказ в выдаче сертификата соответствия либо необоснованное приостановление или прекращение действия сертификата соответствия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пятидесяти тысяч до ста тысяч рублей.</w:t>
      </w:r>
    </w:p>
    <w:p>
      <w:pPr>
        <w:pStyle w:val="0"/>
        <w:spacing w:before="200" w:lineRule="auto"/>
        <w:ind w:firstLine="540"/>
        <w:jc w:val="both"/>
      </w:pPr>
      <w:r>
        <w:rPr>
          <w:sz w:val="20"/>
        </w:rPr>
        <w:t xml:space="preserve">4. Нарушение органом по сертификации установленной формы сертификата соответствия или установленных законодательством Таможенного союза правил заполнения формы сертификата соответствия, не повлекшее за собой необоснованной выдачи органом по сертификации сертификата соответствия,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десяти тысяч до двадцати тысяч рублей.</w:t>
      </w:r>
    </w:p>
    <w:p>
      <w:pPr>
        <w:pStyle w:val="0"/>
        <w:jc w:val="both"/>
      </w:pPr>
      <w:r>
        <w:rPr>
          <w:sz w:val="20"/>
        </w:rPr>
        <w:t xml:space="preserve">(часть 4 введена Федеральным </w:t>
      </w:r>
      <w:hyperlink w:history="0" r:id="rId4249"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23.06.2014 N 160-ФЗ)</w:t>
      </w:r>
    </w:p>
    <w:p>
      <w:pPr>
        <w:pStyle w:val="0"/>
        <w:ind w:firstLine="540"/>
        <w:jc w:val="both"/>
      </w:pPr>
      <w:r>
        <w:rPr>
          <w:sz w:val="20"/>
        </w:rPr>
      </w:r>
    </w:p>
    <w:bookmarkStart w:id="7411" w:name="P7411"/>
    <w:bookmarkEnd w:id="7411"/>
    <w:p>
      <w:pPr>
        <w:pStyle w:val="2"/>
        <w:outlineLvl w:val="2"/>
        <w:ind w:firstLine="540"/>
        <w:jc w:val="both"/>
      </w:pPr>
      <w:r>
        <w:rPr>
          <w:sz w:val="20"/>
        </w:rPr>
        <w:t xml:space="preserve">Статья 14.48. Представление недостоверных результатов исследований (испытаний)</w:t>
      </w:r>
    </w:p>
    <w:p>
      <w:pPr>
        <w:pStyle w:val="0"/>
        <w:ind w:firstLine="540"/>
        <w:jc w:val="both"/>
      </w:pPr>
      <w:r>
        <w:rPr>
          <w:sz w:val="20"/>
        </w:rPr>
      </w:r>
    </w:p>
    <w:p>
      <w:pPr>
        <w:pStyle w:val="0"/>
        <w:ind w:firstLine="540"/>
        <w:jc w:val="both"/>
      </w:pPr>
      <w:r>
        <w:rPr>
          <w:sz w:val="20"/>
        </w:rPr>
        <w:t xml:space="preserve">(введена Федеральным </w:t>
      </w:r>
      <w:hyperlink w:history="0" r:id="rId425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p>
      <w:pPr>
        <w:pStyle w:val="0"/>
        <w:ind w:firstLine="540"/>
        <w:jc w:val="both"/>
      </w:pPr>
      <w:r>
        <w:rPr>
          <w:sz w:val="20"/>
        </w:rPr>
        <w:t xml:space="preserve">Представление испытательной лабораторией (центром) для целей оценки (подтверждения) соответствия недостоверных или необъективных результатов исследований (испытаний) и (или) измерений продукции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либо дисквалификацию на срок от одного года до трех лет; на юридических лиц - от четырехсот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14.49. Утратила силу с 1 марта 2025 года. - Федеральный </w:t>
      </w:r>
      <w:hyperlink w:history="0" r:id="rId425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7420" w:name="P7420"/>
    <w:bookmarkEnd w:id="7420"/>
    <w:p>
      <w:pPr>
        <w:pStyle w:val="2"/>
        <w:outlineLvl w:val="2"/>
        <w:ind w:firstLine="540"/>
        <w:jc w:val="both"/>
      </w:pPr>
      <w:r>
        <w:rPr>
          <w:sz w:val="20"/>
        </w:rPr>
        <w:t xml:space="preserve">Статья 14.50. Неисполнение обязанностей и требований при осуществлении внешнеторговых бартерных сделок</w:t>
      </w:r>
    </w:p>
    <w:p>
      <w:pPr>
        <w:pStyle w:val="0"/>
        <w:ind w:firstLine="540"/>
        <w:jc w:val="both"/>
      </w:pPr>
      <w:r>
        <w:rPr>
          <w:sz w:val="20"/>
        </w:rPr>
      </w:r>
    </w:p>
    <w:p>
      <w:pPr>
        <w:pStyle w:val="0"/>
        <w:ind w:firstLine="540"/>
        <w:jc w:val="both"/>
      </w:pPr>
      <w:r>
        <w:rPr>
          <w:sz w:val="20"/>
        </w:rPr>
        <w:t xml:space="preserve">(введена Федеральным </w:t>
      </w:r>
      <w:hyperlink w:history="0" r:id="rId4252"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409-ФЗ)</w:t>
      </w:r>
    </w:p>
    <w:p>
      <w:pPr>
        <w:pStyle w:val="0"/>
        <w:ind w:firstLine="540"/>
        <w:jc w:val="both"/>
      </w:pPr>
      <w:r>
        <w:rPr>
          <w:sz w:val="20"/>
        </w:rPr>
      </w:r>
    </w:p>
    <w:p>
      <w:pPr>
        <w:pStyle w:val="0"/>
        <w:ind w:firstLine="540"/>
        <w:jc w:val="both"/>
      </w:pPr>
      <w:r>
        <w:rPr>
          <w:sz w:val="20"/>
        </w:rPr>
        <w:t xml:space="preserve">Неисполнение в установленные сроки при осуществлении внешнеторговых бартерных сделок </w:t>
      </w:r>
      <w:r>
        <w:rPr>
          <w:sz w:val="20"/>
        </w:rPr>
        <w:t xml:space="preserve">обязанности</w:t>
      </w:r>
      <w:r>
        <w:rPr>
          <w:sz w:val="20"/>
        </w:rPr>
        <w:t xml:space="preserve"> по ввозу в Российскую Федерацию равноценных по стоимости товаров, оказанию иностранными лицами равноценных услуг, выполнению равноценных работ, передаче равноценных исключительных прав на объекты интеллектуальной собственности или предоставлению права на использование объектов интеллектуальной собственности либо обязанности по зачислению на счета в уполномоченных банках денежных средств в случае, если внешнеторговые бартерные сделки предусматривают частичное использование денежных и (или) иных платежных средств, или в случае реализации товаров без их ввоза в Российскую Федерацию либо неподтверждение факта исполнения такой обязанности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одной второй до однократного размера стоимости товаров, явившихся предметами административного правонарушения.</w:t>
      </w:r>
    </w:p>
    <w:p>
      <w:pPr>
        <w:pStyle w:val="0"/>
        <w:ind w:firstLine="540"/>
        <w:jc w:val="both"/>
      </w:pPr>
      <w:r>
        <w:rPr>
          <w:sz w:val="20"/>
        </w:rPr>
      </w:r>
    </w:p>
    <w:p>
      <w:pPr>
        <w:pStyle w:val="2"/>
        <w:outlineLvl w:val="2"/>
        <w:ind w:firstLine="540"/>
        <w:jc w:val="both"/>
      </w:pPr>
      <w:r>
        <w:rPr>
          <w:sz w:val="20"/>
        </w:rPr>
        <w:t xml:space="preserve">Статья 14.51. Нарушение законодательства Российской Федерации о туристской деятельности</w:t>
      </w:r>
    </w:p>
    <w:p>
      <w:pPr>
        <w:pStyle w:val="0"/>
        <w:ind w:firstLine="540"/>
        <w:jc w:val="both"/>
      </w:pPr>
      <w:r>
        <w:rPr>
          <w:sz w:val="20"/>
        </w:rPr>
      </w:r>
    </w:p>
    <w:p>
      <w:pPr>
        <w:pStyle w:val="0"/>
        <w:ind w:firstLine="540"/>
        <w:jc w:val="both"/>
      </w:pPr>
      <w:r>
        <w:rPr>
          <w:sz w:val="20"/>
        </w:rPr>
        <w:t xml:space="preserve">(в ред. Федерального </w:t>
      </w:r>
      <w:hyperlink w:history="0" r:id="rId4253"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закона</w:t>
        </w:r>
      </w:hyperlink>
      <w:r>
        <w:rPr>
          <w:sz w:val="20"/>
        </w:rPr>
        <w:t xml:space="preserve"> от 02.03.2016 N 49-ФЗ)</w:t>
      </w:r>
    </w:p>
    <w:p>
      <w:pPr>
        <w:pStyle w:val="0"/>
        <w:jc w:val="both"/>
      </w:pPr>
      <w:r>
        <w:rPr>
          <w:sz w:val="20"/>
        </w:rPr>
      </w:r>
    </w:p>
    <w:bookmarkStart w:id="7431" w:name="P7431"/>
    <w:bookmarkEnd w:id="7431"/>
    <w:p>
      <w:pPr>
        <w:pStyle w:val="0"/>
        <w:ind w:firstLine="540"/>
        <w:jc w:val="both"/>
      </w:pPr>
      <w:r>
        <w:rPr>
          <w:sz w:val="20"/>
        </w:rPr>
        <w:t xml:space="preserve">1. </w:t>
      </w:r>
      <w:hyperlink w:history="0" r:id="rId4254"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Осуществление</w:t>
        </w:r>
      </w:hyperlink>
      <w:r>
        <w:rPr>
          <w:sz w:val="20"/>
        </w:rPr>
        <w:t xml:space="preserve"> туроператорской деятельности лицом, сведения о котором отсутствуют в едином федеральном реестре туроператоров,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одного года; на юридических лиц - от пяти миллионов до десяти миллионов рублей.</w:t>
      </w:r>
    </w:p>
    <w:p>
      <w:pPr>
        <w:pStyle w:val="0"/>
        <w:spacing w:before="200" w:lineRule="auto"/>
        <w:ind w:firstLine="540"/>
        <w:jc w:val="both"/>
      </w:pPr>
      <w:r>
        <w:rPr>
          <w:sz w:val="20"/>
        </w:rPr>
        <w:t xml:space="preserve">2. Нарушение туроператором установленного законодательством порядка определения </w:t>
      </w:r>
      <w:hyperlink w:history="0" r:id="rId4255"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размера</w:t>
        </w:r>
      </w:hyperlink>
      <w:r>
        <w:rPr>
          <w:sz w:val="20"/>
        </w:rPr>
        <w:t xml:space="preserve"> финансового обеспечения ответственности туроператора при осуществлении туроператорской деятельности либо </w:t>
      </w:r>
      <w:hyperlink w:history="0" r:id="rId4256"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непредставление</w:t>
        </w:r>
      </w:hyperlink>
      <w:r>
        <w:rPr>
          <w:sz w:val="20"/>
        </w:rPr>
        <w:t xml:space="preserve"> сведений о туроператоре или представление недостоверных сведений в уполномоченный федеральный орган исполнительной власти в сфере туризма для внесения в единый федеральный реестр туроператоров изменений в сведения о туроператоре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пятисот тысяч до одного миллиона рублей.</w:t>
      </w:r>
    </w:p>
    <w:bookmarkStart w:id="7435" w:name="P7435"/>
    <w:bookmarkEnd w:id="7435"/>
    <w:p>
      <w:pPr>
        <w:pStyle w:val="0"/>
        <w:spacing w:before="200" w:lineRule="auto"/>
        <w:ind w:firstLine="540"/>
        <w:jc w:val="both"/>
      </w:pPr>
      <w:r>
        <w:rPr>
          <w:sz w:val="20"/>
        </w:rPr>
        <w:t xml:space="preserve">3. </w:t>
      </w:r>
      <w:hyperlink w:history="0" r:id="rId4257"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Осуществление</w:t>
        </w:r>
      </w:hyperlink>
      <w:r>
        <w:rPr>
          <w:sz w:val="20"/>
        </w:rPr>
        <w:t xml:space="preserve"> туроператором, не являющимся членом объединения туроператоров в сфере выездного туризма, деятельности в сфере выездного туризма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от шести месяцев до одного года; на юридических лиц - от одного миллиона до трех миллионов рублей.</w:t>
      </w:r>
    </w:p>
    <w:bookmarkStart w:id="7437" w:name="P7437"/>
    <w:bookmarkEnd w:id="7437"/>
    <w:p>
      <w:pPr>
        <w:pStyle w:val="0"/>
        <w:spacing w:before="200" w:lineRule="auto"/>
        <w:ind w:firstLine="540"/>
        <w:jc w:val="both"/>
      </w:pPr>
      <w:r>
        <w:rPr>
          <w:sz w:val="20"/>
        </w:rPr>
        <w:t xml:space="preserve">4. Нарушение организацией, осуществляющей классификацию в сфере туристской индустрии, установленных </w:t>
      </w:r>
      <w:hyperlink w:history="0" r:id="rId4258"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о туристской деятельности требований к организациям, осуществляющим классификацию средств размещения, </w:t>
      </w:r>
      <w:r>
        <w:rPr>
          <w:sz w:val="20"/>
        </w:rPr>
        <w:t xml:space="preserve">классификацию</w:t>
      </w:r>
      <w:r>
        <w:rPr>
          <w:sz w:val="20"/>
        </w:rPr>
        <w:t xml:space="preserve"> горнолыжных трасс, классификацию пляжей, либо требований положения о классификации средств размещения, правил классификации средств размещения или правил классификации горнолыжных трасс, классификации пляжей -</w:t>
      </w:r>
    </w:p>
    <w:p>
      <w:pPr>
        <w:pStyle w:val="0"/>
        <w:jc w:val="both"/>
      </w:pPr>
      <w:r>
        <w:rPr>
          <w:sz w:val="20"/>
        </w:rPr>
        <w:t xml:space="preserve">(в ред. Федерального </w:t>
      </w:r>
      <w:hyperlink w:history="0" r:id="rId4259"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203-ФЗ)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 на юридических лиц - от двадцати тысяч до тридцати тысяч рублей.</w:t>
      </w:r>
    </w:p>
    <w:p>
      <w:pPr>
        <w:pStyle w:val="0"/>
        <w:jc w:val="both"/>
      </w:pPr>
      <w:r>
        <w:rPr>
          <w:sz w:val="20"/>
        </w:rPr>
        <w:t xml:space="preserve">(часть 4 введена Федеральным </w:t>
      </w:r>
      <w:hyperlink w:history="0" r:id="rId4260" w:tooltip="Федеральный закон от 05.02.2018 N 16-ФЗ &quot;О внесении изменений в Федеральный закон &quot;Об основах туристской деятельности в Российской Федерации&quot; и Кодекс Российской Федерации об административных правонарушениях в целях совершенствования правового регулирования предоставления гостиничных услуг и классификации объектов туристской индустрии&quot; {КонсультантПлюс}">
        <w:r>
          <w:rPr>
            <w:sz w:val="20"/>
            <w:color w:val="0000ff"/>
          </w:rPr>
          <w:t xml:space="preserve">законом</w:t>
        </w:r>
      </w:hyperlink>
      <w:r>
        <w:rPr>
          <w:sz w:val="20"/>
        </w:rPr>
        <w:t xml:space="preserve"> от 05.02.2018 N 16-ФЗ)</w:t>
      </w:r>
    </w:p>
    <w:bookmarkStart w:id="7441" w:name="P7441"/>
    <w:bookmarkEnd w:id="7441"/>
    <w:p>
      <w:pPr>
        <w:pStyle w:val="0"/>
        <w:spacing w:before="200" w:lineRule="auto"/>
        <w:ind w:firstLine="540"/>
        <w:jc w:val="both"/>
      </w:pPr>
      <w:r>
        <w:rPr>
          <w:sz w:val="20"/>
        </w:rPr>
        <w:t xml:space="preserve">5. </w:t>
      </w:r>
      <w:hyperlink w:history="0" r:id="rId4261"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Невнесение</w:t>
        </w:r>
      </w:hyperlink>
      <w:r>
        <w:rPr>
          <w:sz w:val="20"/>
        </w:rPr>
        <w:t xml:space="preserve"> туроператором сведений о турагенте, осуществляющем продвижение и реализацию туристского продукта, сформированного туроператором, в единый федеральный реестр турагентов, субагентов (далее - реестр турагентов), внесение сведений о турагенте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5 введена Федеральным </w:t>
      </w:r>
      <w:hyperlink w:history="0" r:id="rId4262"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bookmarkStart w:id="7444" w:name="P7444"/>
    <w:bookmarkEnd w:id="7444"/>
    <w:p>
      <w:pPr>
        <w:pStyle w:val="0"/>
        <w:spacing w:before="200" w:lineRule="auto"/>
        <w:ind w:firstLine="540"/>
        <w:jc w:val="both"/>
      </w:pPr>
      <w:r>
        <w:rPr>
          <w:sz w:val="20"/>
        </w:rPr>
        <w:t xml:space="preserve">6. </w:t>
      </w:r>
      <w:hyperlink w:history="0" r:id="rId4263"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Невнесение</w:t>
        </w:r>
      </w:hyperlink>
      <w:r>
        <w:rPr>
          <w:sz w:val="20"/>
        </w:rPr>
        <w:t xml:space="preserve"> турагентом сведений о субагенте, осуществляющем продвижение и реализацию туристского продукта, сформированного туроператором, в реестр турагентов, внесение сведений о субагенте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6 введена Федеральным </w:t>
      </w:r>
      <w:hyperlink w:history="0" r:id="rId4264"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bookmarkStart w:id="7447" w:name="P7447"/>
    <w:bookmarkEnd w:id="7447"/>
    <w:p>
      <w:pPr>
        <w:pStyle w:val="0"/>
        <w:spacing w:before="200" w:lineRule="auto"/>
        <w:ind w:firstLine="540"/>
        <w:jc w:val="both"/>
      </w:pPr>
      <w:r>
        <w:rPr>
          <w:sz w:val="20"/>
        </w:rPr>
        <w:t xml:space="preserve">7. </w:t>
      </w:r>
      <w:hyperlink w:history="0" r:id="rId4265"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Осуществление</w:t>
        </w:r>
      </w:hyperlink>
      <w:r>
        <w:rPr>
          <w:sz w:val="20"/>
        </w:rPr>
        <w:t xml:space="preserve"> турагентской деятельности лицом, сведения о котором отсутствуют в реестре турагентов, либо лицом, не имеющим права на осуществление турагентской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7 введена Федеральным </w:t>
      </w:r>
      <w:hyperlink w:history="0" r:id="rId4266"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p>
      <w:pPr>
        <w:pStyle w:val="0"/>
        <w:spacing w:before="200" w:lineRule="auto"/>
        <w:ind w:firstLine="540"/>
        <w:jc w:val="both"/>
      </w:pPr>
      <w:r>
        <w:rPr>
          <w:sz w:val="20"/>
        </w:rPr>
        <w:t xml:space="preserve">8. </w:t>
      </w:r>
      <w:hyperlink w:history="0" r:id="rId4267"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Осуществление</w:t>
        </w:r>
      </w:hyperlink>
      <w:r>
        <w:rPr>
          <w:sz w:val="20"/>
        </w:rPr>
        <w:t xml:space="preserve"> турагентом деятельности по продвижению и реализации туристского продукта при отсутствии в реестре турагентов сведений о заключении между турагентом и туроператором, сформировавшим туристский продукт, договора на продвижение и реализацию туристского продукта, сформированного туроператором,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8 введена Федеральным </w:t>
      </w:r>
      <w:hyperlink w:history="0" r:id="rId4268"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p>
      <w:pPr>
        <w:pStyle w:val="0"/>
        <w:spacing w:before="200" w:lineRule="auto"/>
        <w:ind w:firstLine="540"/>
        <w:jc w:val="both"/>
      </w:pPr>
      <w:r>
        <w:rPr>
          <w:sz w:val="20"/>
        </w:rPr>
        <w:t xml:space="preserve">9. </w:t>
      </w:r>
      <w:hyperlink w:history="0" r:id="rId4269"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Передача</w:t>
        </w:r>
      </w:hyperlink>
      <w:r>
        <w:rPr>
          <w:sz w:val="20"/>
        </w:rPr>
        <w:t xml:space="preserve"> турагентом исполнения поручения туроператора на продвижение и реализацию туристского продукта при отсутствии у турагента права на такую передачу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9 введена Федеральным </w:t>
      </w:r>
      <w:hyperlink w:history="0" r:id="rId4270"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bookmarkStart w:id="7456" w:name="P7456"/>
    <w:bookmarkEnd w:id="7456"/>
    <w:p>
      <w:pPr>
        <w:pStyle w:val="0"/>
        <w:spacing w:before="200" w:lineRule="auto"/>
        <w:ind w:firstLine="540"/>
        <w:jc w:val="both"/>
      </w:pPr>
      <w:r>
        <w:rPr>
          <w:sz w:val="20"/>
        </w:rPr>
        <w:t xml:space="preserve">10. </w:t>
      </w:r>
      <w:hyperlink w:history="0" r:id="rId4271"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Осуществление</w:t>
        </w:r>
      </w:hyperlink>
      <w:r>
        <w:rPr>
          <w:sz w:val="20"/>
        </w:rPr>
        <w:t xml:space="preserve"> субагентом деятельности по продвижению и реализации туристского продукта при отсутствии в реестре турагентов сведений о заключении между субагентом и турагентом договора, предусматривающего передачу исполнения поручения туроператора на продвижение и реализацию туристского продукта, сформированного туроператором,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jc w:val="both"/>
      </w:pPr>
      <w:r>
        <w:rPr>
          <w:sz w:val="20"/>
        </w:rPr>
        <w:t xml:space="preserve">(часть 10 введена Федеральным </w:t>
      </w:r>
      <w:hyperlink w:history="0" r:id="rId4272"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64-ФЗ)</w:t>
      </w:r>
    </w:p>
    <w:bookmarkStart w:id="7459" w:name="P7459"/>
    <w:bookmarkEnd w:id="7459"/>
    <w:p>
      <w:pPr>
        <w:pStyle w:val="0"/>
        <w:spacing w:before="200" w:lineRule="auto"/>
        <w:ind w:firstLine="540"/>
        <w:jc w:val="both"/>
      </w:pPr>
      <w:r>
        <w:rPr>
          <w:sz w:val="20"/>
        </w:rPr>
        <w:t xml:space="preserve">11. Оказание услуг по сопровождению туристов (экскурсантов) на туристском маршруте (части туристского маршрута), при прохождении которого туристам (экскурсантам) требуется специальное сопровождение (далее - туристский маршрут, требующий специального сопровождения), без привлечения инструктора-проводника в установленных федеральным </w:t>
      </w:r>
      <w:hyperlink w:history="0" r:id="rId4273"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законом</w:t>
        </w:r>
      </w:hyperlink>
      <w:r>
        <w:rPr>
          <w:sz w:val="20"/>
        </w:rPr>
        <w:t xml:space="preserve"> случаях либо оказание услуг по сопровождению туристов (экскурсантов) на туристском маршруте, требующем специального сопровождения, лицом, не являющимся аттестованным инструктором-проводником,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двадцати тысяч до сорока тысяч рублей; на должностных лиц - от семидесяти тысяч до ста тысяч рублей; на юридических лиц - от ста тысяч до ста пятидесяти тысяч рублей.</w:t>
      </w:r>
    </w:p>
    <w:p>
      <w:pPr>
        <w:pStyle w:val="0"/>
        <w:jc w:val="both"/>
      </w:pPr>
      <w:r>
        <w:rPr>
          <w:sz w:val="20"/>
        </w:rPr>
        <w:t xml:space="preserve">(часть 11 введена Федеральным </w:t>
      </w:r>
      <w:hyperlink w:history="0" r:id="rId4274"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7462" w:name="P7462"/>
    <w:bookmarkEnd w:id="7462"/>
    <w:p>
      <w:pPr>
        <w:pStyle w:val="0"/>
        <w:spacing w:before="200" w:lineRule="auto"/>
        <w:ind w:firstLine="540"/>
        <w:jc w:val="both"/>
      </w:pPr>
      <w:r>
        <w:rPr>
          <w:sz w:val="20"/>
        </w:rPr>
        <w:t xml:space="preserve">12. Повторное совершение административного правонарушения, предусмотренного </w:t>
      </w:r>
      <w:hyperlink w:history="0" w:anchor="P7459" w:tooltip="11. Оказание услуг по сопровождению туристов (экскурсантов) на туристском маршруте (части туристского маршрута), при прохождении которого туристам (экскурсантам) требуется специальное сопровождение (далее - туристский маршрут, требующий специального сопровождения), без привлечения инструктора-проводника в установленных федеральным законом случаях либо оказание услуг по сопровождению туристов (экскурсантов) на туристском маршруте, требующем специального сопровождения, лицом, не являющимся аттестованным ин...">
        <w:r>
          <w:rPr>
            <w:sz w:val="20"/>
            <w:color w:val="0000ff"/>
          </w:rPr>
          <w:t xml:space="preserve">частью 11</w:t>
        </w:r>
      </w:hyperlink>
      <w:r>
        <w:rPr>
          <w:sz w:val="20"/>
        </w:rPr>
        <w:t xml:space="preserve">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семидесяти тысяч рублей; на должностных лиц - от ста тысяч до ста пятидесяти тысяч рублей; на юридических лиц - от ста пятидесяти тысяч до двухсот тысяч рублей.</w:t>
      </w:r>
    </w:p>
    <w:p>
      <w:pPr>
        <w:pStyle w:val="0"/>
        <w:jc w:val="both"/>
      </w:pPr>
      <w:r>
        <w:rPr>
          <w:sz w:val="20"/>
        </w:rPr>
        <w:t xml:space="preserve">(часть 12 введена Федеральным </w:t>
      </w:r>
      <w:hyperlink w:history="0" r:id="rId4275"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7465" w:name="P7465"/>
    <w:bookmarkEnd w:id="7465"/>
    <w:p>
      <w:pPr>
        <w:pStyle w:val="0"/>
        <w:spacing w:before="200" w:lineRule="auto"/>
        <w:ind w:firstLine="540"/>
        <w:jc w:val="both"/>
      </w:pPr>
      <w:r>
        <w:rPr>
          <w:sz w:val="20"/>
        </w:rPr>
        <w:t xml:space="preserve">13.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без привлечения аттестованных экскурсовода (гида) или гида-переводчика либо оказание таких услуг лицом, не являющимся аттестованным экскурсоводом (гидом) или аттестованным гидом-переводчиком, в случае, если привлечение аттестованных экскурсовода (гида) или гида-переводчика является обязательным в соответствии с </w:t>
      </w:r>
      <w:hyperlink w:history="0" r:id="rId4276"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семи тысяч до десяти тысяч рублей; на юридических лиц - от пятидесяти тысяч до ста тысяч рублей.</w:t>
      </w:r>
    </w:p>
    <w:p>
      <w:pPr>
        <w:pStyle w:val="0"/>
        <w:jc w:val="both"/>
      </w:pPr>
      <w:r>
        <w:rPr>
          <w:sz w:val="20"/>
        </w:rPr>
        <w:t xml:space="preserve">(часть 13 введена Федеральным </w:t>
      </w:r>
      <w:hyperlink w:history="0" r:id="rId4277"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7468" w:name="P7468"/>
    <w:bookmarkEnd w:id="7468"/>
    <w:p>
      <w:pPr>
        <w:pStyle w:val="0"/>
        <w:spacing w:before="200" w:lineRule="auto"/>
        <w:ind w:firstLine="540"/>
        <w:jc w:val="both"/>
      </w:pPr>
      <w:r>
        <w:rPr>
          <w:sz w:val="20"/>
        </w:rPr>
        <w:t xml:space="preserve">14. Повторное совершение административного правонарушения, предусмотренного </w:t>
      </w:r>
      <w:hyperlink w:history="0" w:anchor="P7465" w:tooltip="13.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без привлечения аттестованных экскурсовода (гида) или гида-переводчика либо оказание таких услуг лицом, не являющимся аттестованным экскурсоводом (гидом) или аттестованным гидом-переводчиком, в случае, если привлечение аттестованных экскурсовода (гида) или гида-переводчика является обязательным в соответств...">
        <w:r>
          <w:rPr>
            <w:sz w:val="20"/>
            <w:color w:val="0000ff"/>
          </w:rPr>
          <w:t xml:space="preserve">частью 13</w:t>
        </w:r>
      </w:hyperlink>
      <w:r>
        <w:rPr>
          <w:sz w:val="20"/>
        </w:rPr>
        <w:t xml:space="preserve">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юридических лиц - от ста тысяч до ста пятидесяти тысяч рублей.</w:t>
      </w:r>
    </w:p>
    <w:p>
      <w:pPr>
        <w:pStyle w:val="0"/>
        <w:jc w:val="both"/>
      </w:pPr>
      <w:r>
        <w:rPr>
          <w:sz w:val="20"/>
        </w:rPr>
        <w:t xml:space="preserve">(часть 14 введена Федеральным </w:t>
      </w:r>
      <w:hyperlink w:history="0" r:id="rId4278"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7471" w:name="P7471"/>
    <w:bookmarkEnd w:id="7471"/>
    <w:p>
      <w:pPr>
        <w:pStyle w:val="0"/>
        <w:spacing w:before="200" w:lineRule="auto"/>
        <w:ind w:firstLine="540"/>
        <w:jc w:val="both"/>
      </w:pPr>
      <w:r>
        <w:rPr>
          <w:sz w:val="20"/>
        </w:rPr>
        <w:t xml:space="preserve">15.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или оказание услуг по сопровождению туристов (экскурсантов) на туристском маршруте, требующем специального сопровождения, лицом, не имеющим при себе нагрудной идентификационной </w:t>
      </w:r>
      <w:hyperlink w:history="0" r:id="rId4279"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карточки экскурсовода</w:t>
        </w:r>
      </w:hyperlink>
      <w:r>
        <w:rPr>
          <w:sz w:val="20"/>
        </w:rPr>
        <w:t xml:space="preserve"> (гида), или гида-переводчика, или инструктора-проводника,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 тысяч до десяти тысяч рублей.</w:t>
      </w:r>
    </w:p>
    <w:p>
      <w:pPr>
        <w:pStyle w:val="0"/>
        <w:jc w:val="both"/>
      </w:pPr>
      <w:r>
        <w:rPr>
          <w:sz w:val="20"/>
        </w:rPr>
        <w:t xml:space="preserve">(часть 15 введена Федеральным </w:t>
      </w:r>
      <w:hyperlink w:history="0" r:id="rId4280"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7474" w:name="P7474"/>
    <w:bookmarkEnd w:id="7474"/>
    <w:p>
      <w:pPr>
        <w:pStyle w:val="0"/>
        <w:spacing w:before="200" w:lineRule="auto"/>
        <w:ind w:firstLine="540"/>
        <w:jc w:val="both"/>
      </w:pPr>
      <w:r>
        <w:rPr>
          <w:sz w:val="20"/>
        </w:rPr>
        <w:t xml:space="preserve">16. Непредоставление юридическим лицом, индивидуальным предпринимателем или инструктором-проводником, планирующими оказание услуг по сопровождению туристов (экскурсантов) и обеспечению их безопасности на туристских маршрутах, требующих специального сопровождения, в целях неотнесения туристского маршрута (части туристского маршрута) к туристским маршрутам, требующим специального сопровождения, сведений о наличии на таком туристском маршруте препятствий, включая сведения об условиях погружения (для подводных туристских маршрутов), которые предусмотрены критериями отнесения туристских маршрутов к соответствующей категории сложности (в том числе с учетом обеспечения безопасности туристов) и наличие которых на туристском маршруте относит такой маршрут к туристским маршрутам, требующим специального сопровождения,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пятидесяти тысяч рублей.</w:t>
      </w:r>
    </w:p>
    <w:p>
      <w:pPr>
        <w:pStyle w:val="0"/>
        <w:jc w:val="both"/>
      </w:pPr>
      <w:r>
        <w:rPr>
          <w:sz w:val="20"/>
        </w:rPr>
        <w:t xml:space="preserve">(часть 16 введена Федеральным </w:t>
      </w:r>
      <w:hyperlink w:history="0" r:id="rId4281"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7477" w:name="P7477"/>
    <w:bookmarkEnd w:id="7477"/>
    <w:p>
      <w:pPr>
        <w:pStyle w:val="0"/>
        <w:spacing w:before="200" w:lineRule="auto"/>
        <w:ind w:firstLine="540"/>
        <w:jc w:val="both"/>
      </w:pPr>
      <w:r>
        <w:rPr>
          <w:sz w:val="20"/>
        </w:rPr>
        <w:t xml:space="preserve">17. Повторное совершение административного правонарушения, предусмотренного </w:t>
      </w:r>
      <w:hyperlink w:history="0" w:anchor="P7474" w:tooltip="16. Непредоставление юридическим лицом, индивидуальным предпринимателем или инструктором-проводником, планирующими оказание услуг по сопровождению туристов (экскурсантов) и обеспечению их безопасности на туристских маршрутах, требующих специального сопровождения, в целях неотнесения туристского маршрута (части туристского маршрута) к туристским маршрутам, требующим специального сопровождения, сведений о наличии на таком туристском маршруте препятствий, включая сведения об условиях погружения (для подводн...">
        <w:r>
          <w:rPr>
            <w:sz w:val="20"/>
            <w:color w:val="0000ff"/>
          </w:rPr>
          <w:t xml:space="preserve">частью 16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двадцати пяти тысяч рублей; на юридических лиц - от сорока тысяч до шестидесяти тысяч рублей.</w:t>
      </w:r>
    </w:p>
    <w:p>
      <w:pPr>
        <w:pStyle w:val="0"/>
        <w:jc w:val="both"/>
      </w:pPr>
      <w:r>
        <w:rPr>
          <w:sz w:val="20"/>
        </w:rPr>
        <w:t xml:space="preserve">(часть 17 введена Федеральным </w:t>
      </w:r>
      <w:hyperlink w:history="0" r:id="rId4282"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7480" w:name="P7480"/>
    <w:bookmarkEnd w:id="7480"/>
    <w:p>
      <w:pPr>
        <w:pStyle w:val="0"/>
        <w:spacing w:before="200" w:lineRule="auto"/>
        <w:ind w:firstLine="540"/>
        <w:jc w:val="both"/>
      </w:pPr>
      <w:r>
        <w:rPr>
          <w:sz w:val="20"/>
        </w:rPr>
        <w:t xml:space="preserve">18. Ненаправление инструктором-проводником в территориальный орган федерального органа исполнительной власти, осуществляющего функции по выработке и реализации государственной политики в области защиты населения и территорий от чрезвычайных ситуаций природного и техногенного характера, по субъекту Российской Федерации, на территории которого проходит туристский маршрут, требующий специального сопровождения, а также в орган исполнительной власти указанного субъекта Российской Федерации, уполномоченный на осуществление регионального государственного контроля (надзора) в сфере туристской индустрии в указанном субъекте Российской Федерации, и в организацию, уполномоченную на проведение аттестации инструкторов-проводников и проводившую аттестацию этого инструктора-проводника, </w:t>
      </w:r>
      <w:hyperlink w:history="0" r:id="rId4283" w:tooltip="Федеральный закон от 24.11.1996 N 132-ФЗ (ред. от 23.07.2025) &quot;Об основах туристской деятельности в Российской Федерации&quot; (с изм. и доп., вступ. в силу с 01.09.2025) {КонсультантПлюс}">
        <w:r>
          <w:rPr>
            <w:sz w:val="20"/>
            <w:color w:val="0000ff"/>
          </w:rPr>
          <w:t xml:space="preserve">уведомления</w:t>
        </w:r>
      </w:hyperlink>
      <w:r>
        <w:rPr>
          <w:sz w:val="20"/>
        </w:rPr>
        <w:t xml:space="preserve"> о сопровождении туристов (экскурсантов) на туристском маршруте, требующем специального сопровождения, до начала прохождения туристского маршрута, требующего специального сопровождения, и после завершения прохождения туристского маршрута, требующего специального сопровождения,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семи тысяч до десяти тысяч рублей.</w:t>
      </w:r>
    </w:p>
    <w:p>
      <w:pPr>
        <w:pStyle w:val="0"/>
        <w:jc w:val="both"/>
      </w:pPr>
      <w:r>
        <w:rPr>
          <w:sz w:val="20"/>
        </w:rPr>
        <w:t xml:space="preserve">(часть 18 введена Федеральным </w:t>
      </w:r>
      <w:hyperlink w:history="0" r:id="rId4284"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7483" w:name="P7483"/>
    <w:bookmarkEnd w:id="7483"/>
    <w:p>
      <w:pPr>
        <w:pStyle w:val="0"/>
        <w:spacing w:before="200" w:lineRule="auto"/>
        <w:ind w:firstLine="540"/>
        <w:jc w:val="both"/>
      </w:pPr>
      <w:r>
        <w:rPr>
          <w:sz w:val="20"/>
        </w:rPr>
        <w:t xml:space="preserve">19. Повторное совершение административного правонарушения, предусмотренного </w:t>
      </w:r>
      <w:hyperlink w:history="0" w:anchor="P7480" w:tooltip="18. Ненаправление инструктором-проводником в территориальный орган федерального органа исполнительной власти, осуществляющего функции по выработке и реализации государственной политики в области защиты населения и территорий от чрезвычайных ситуаций природного и техногенного характера, по субъекту Российской Федерации, на территории которого проходит туристский маршрут, требующий специального сопровождения, а также в орган исполнительной власти указанного субъекта Российской Федерации, уполномоченный на ...">
        <w:r>
          <w:rPr>
            <w:sz w:val="20"/>
            <w:color w:val="0000ff"/>
          </w:rPr>
          <w:t xml:space="preserve">частью 18</w:t>
        </w:r>
      </w:hyperlink>
      <w:r>
        <w:rPr>
          <w:sz w:val="20"/>
        </w:rPr>
        <w:t xml:space="preserve">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w:t>
      </w:r>
    </w:p>
    <w:p>
      <w:pPr>
        <w:pStyle w:val="0"/>
        <w:jc w:val="both"/>
      </w:pPr>
      <w:r>
        <w:rPr>
          <w:sz w:val="20"/>
        </w:rPr>
        <w:t xml:space="preserve">(часть 19 введена Федеральным </w:t>
      </w:r>
      <w:hyperlink w:history="0" r:id="rId4285"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7486" w:name="P7486"/>
    <w:bookmarkEnd w:id="7486"/>
    <w:p>
      <w:pPr>
        <w:pStyle w:val="0"/>
        <w:spacing w:before="200" w:lineRule="auto"/>
        <w:ind w:firstLine="540"/>
        <w:jc w:val="both"/>
      </w:pPr>
      <w:r>
        <w:rPr>
          <w:sz w:val="20"/>
        </w:rPr>
        <w:t xml:space="preserve">20.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не соответствующих требованиям, установленным </w:t>
      </w:r>
      <w:hyperlink w:history="0" r:id="rId4286" w:tooltip="Постановление Правительства РФ от 31.05.2022 N 992 (ред. от 29.11.2024) &quot;Об утверждении Правил оказания услуг экскурсовода (гида) и гида-переводчика&quot; {КонсультантПлюс}">
        <w:r>
          <w:rPr>
            <w:sz w:val="20"/>
            <w:color w:val="0000ff"/>
          </w:rPr>
          <w:t xml:space="preserve">правилами</w:t>
        </w:r>
      </w:hyperlink>
      <w:r>
        <w:rPr>
          <w:sz w:val="20"/>
        </w:rPr>
        <w:t xml:space="preserve"> оказания услуг экскурсовода (гида) и гида-переводчика (за исключением требований в отношении содержания договора об оказании соответствующих услуг, соблюдения обязательных требований по доведению до сведения потребителей необходимой информации об оказываемых услугах экскурсовода (гида), гида-переводчика, исполнения договора об оказании соответствующих услуг, рассмотрения требований потребителя, связанных с нарушением его прав),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w:t>
      </w:r>
    </w:p>
    <w:p>
      <w:pPr>
        <w:pStyle w:val="0"/>
        <w:jc w:val="both"/>
      </w:pPr>
      <w:r>
        <w:rPr>
          <w:sz w:val="20"/>
        </w:rPr>
        <w:t xml:space="preserve">(часть 20 введена Федеральным </w:t>
      </w:r>
      <w:hyperlink w:history="0" r:id="rId4287"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7489" w:name="P7489"/>
    <w:bookmarkEnd w:id="7489"/>
    <w:p>
      <w:pPr>
        <w:pStyle w:val="0"/>
        <w:spacing w:before="200" w:lineRule="auto"/>
        <w:ind w:firstLine="540"/>
        <w:jc w:val="both"/>
      </w:pPr>
      <w:r>
        <w:rPr>
          <w:sz w:val="20"/>
        </w:rPr>
        <w:t xml:space="preserve">21. Повторное совершение административного правонарушения, предусмотренного </w:t>
      </w:r>
      <w:hyperlink w:history="0" w:anchor="P7486" w:tooltip="20.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не соответствующих требованиям, установленным правилами оказания услуг экскурсовода (гида) и гида-переводчика (за исключением требований в отношении содержания договора об оказании соответствующих услуг, соблюдения обязательных требований по доведению до сведения потребителей необходимой информации об оказ...">
        <w:r>
          <w:rPr>
            <w:sz w:val="20"/>
            <w:color w:val="0000ff"/>
          </w:rPr>
          <w:t xml:space="preserve">частью 20</w:t>
        </w:r>
      </w:hyperlink>
      <w:r>
        <w:rPr>
          <w:sz w:val="20"/>
        </w:rPr>
        <w:t xml:space="preserve">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w:t>
      </w:r>
    </w:p>
    <w:p>
      <w:pPr>
        <w:pStyle w:val="0"/>
        <w:jc w:val="both"/>
      </w:pPr>
      <w:r>
        <w:rPr>
          <w:sz w:val="20"/>
        </w:rPr>
        <w:t xml:space="preserve">(часть 21 введена Федеральным </w:t>
      </w:r>
      <w:hyperlink w:history="0" r:id="rId4288"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Эксперт по классификации организации, осуществляющей классификацию в сфере туристской индустрии, совершивший административное правонарушение, предусмотренное </w:t>
      </w:r>
      <w:hyperlink w:history="0" w:anchor="P7437" w:tooltip="4. Нарушение организацией, осуществляющей классификацию в сфере туристской индустрии, установленных законодательством Российской Федерации о туристской деятельности требований к организациям, осуществляющим классификацию средств размещения, классификацию горнолыжных трасс, классификацию пляжей, либо требований положения о классификации средств размещения, правил классификации средств размещения или правил классификации горнолыжных трасс, классификации пляжей -">
        <w:r>
          <w:rPr>
            <w:sz w:val="20"/>
            <w:color w:val="0000ff"/>
          </w:rPr>
          <w:t xml:space="preserve">частью 4</w:t>
        </w:r>
      </w:hyperlink>
      <w:r>
        <w:rPr>
          <w:sz w:val="20"/>
        </w:rPr>
        <w:t xml:space="preserve"> настоящей статьи, несет административную ответственность как должностное лицо.</w:t>
      </w:r>
    </w:p>
    <w:p>
      <w:pPr>
        <w:pStyle w:val="0"/>
        <w:spacing w:before="200" w:lineRule="auto"/>
        <w:ind w:firstLine="540"/>
        <w:jc w:val="both"/>
      </w:pPr>
      <w:r>
        <w:rPr>
          <w:sz w:val="20"/>
        </w:rPr>
        <w:t xml:space="preserve">2. Инструктор-проводник, совершивший административное правонарушение, предусмотренное </w:t>
      </w:r>
      <w:hyperlink w:history="0" w:anchor="P7474" w:tooltip="16. Непредоставление юридическим лицом, индивидуальным предпринимателем или инструктором-проводником, планирующими оказание услуг по сопровождению туристов (экскурсантов) и обеспечению их безопасности на туристских маршрутах, требующих специального сопровождения, в целях неотнесения туристского маршрута (части туристского маршрута) к туристским маршрутам, требующим специального сопровождения, сведений о наличии на таком туристском маршруте препятствий, включая сведения об условиях погружения (для подводн...">
        <w:r>
          <w:rPr>
            <w:sz w:val="20"/>
            <w:color w:val="0000ff"/>
          </w:rPr>
          <w:t xml:space="preserve">частью 16</w:t>
        </w:r>
      </w:hyperlink>
      <w:r>
        <w:rPr>
          <w:sz w:val="20"/>
        </w:rPr>
        <w:t xml:space="preserve"> или </w:t>
      </w:r>
      <w:hyperlink w:history="0" w:anchor="P7477" w:tooltip="17. Повторное совершение административного правонарушения, предусмотренного частью 16 настоящей статьи, -">
        <w:r>
          <w:rPr>
            <w:sz w:val="20"/>
            <w:color w:val="0000ff"/>
          </w:rPr>
          <w:t xml:space="preserve">17</w:t>
        </w:r>
      </w:hyperlink>
      <w:r>
        <w:rPr>
          <w:sz w:val="20"/>
        </w:rPr>
        <w:t xml:space="preserve"> настоящей статьи, несет административную ответственность как должностное лицо.</w:t>
      </w:r>
    </w:p>
    <w:p>
      <w:pPr>
        <w:pStyle w:val="0"/>
        <w:spacing w:before="200" w:lineRule="auto"/>
        <w:ind w:firstLine="540"/>
        <w:jc w:val="both"/>
      </w:pPr>
      <w:r>
        <w:rPr>
          <w:sz w:val="20"/>
        </w:rPr>
        <w:t xml:space="preserve">3.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(примечания введены Федеральным </w:t>
      </w:r>
      <w:hyperlink w:history="0" r:id="rId4289"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p>
      <w:pPr>
        <w:pStyle w:val="0"/>
        <w:ind w:firstLine="540"/>
        <w:jc w:val="both"/>
      </w:pPr>
      <w:r>
        <w:rPr>
          <w:sz w:val="20"/>
        </w:rPr>
      </w:r>
    </w:p>
    <w:bookmarkStart w:id="7498" w:name="P7498"/>
    <w:bookmarkEnd w:id="7498"/>
    <w:p>
      <w:pPr>
        <w:pStyle w:val="2"/>
        <w:outlineLvl w:val="2"/>
        <w:ind w:firstLine="540"/>
        <w:jc w:val="both"/>
      </w:pPr>
      <w:r>
        <w:rPr>
          <w:sz w:val="20"/>
        </w:rPr>
        <w:t xml:space="preserve">Статья 14.52. Нарушение саморегулируемой организацией обязанностей по раскрытию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290"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законом</w:t>
        </w:r>
      </w:hyperlink>
      <w:r>
        <w:rPr>
          <w:sz w:val="20"/>
        </w:rPr>
        <w:t xml:space="preserve"> от 07.06.2013 N 113-ФЗ)</w:t>
      </w:r>
    </w:p>
    <w:p>
      <w:pPr>
        <w:pStyle w:val="0"/>
        <w:ind w:firstLine="540"/>
        <w:jc w:val="both"/>
      </w:pPr>
      <w:r>
        <w:rPr>
          <w:sz w:val="20"/>
        </w:rPr>
      </w:r>
    </w:p>
    <w:bookmarkStart w:id="7502" w:name="P7502"/>
    <w:bookmarkEnd w:id="7502"/>
    <w:p>
      <w:pPr>
        <w:pStyle w:val="0"/>
        <w:ind w:firstLine="540"/>
        <w:jc w:val="both"/>
      </w:pPr>
      <w:r>
        <w:rPr>
          <w:sz w:val="20"/>
        </w:rPr>
        <w:t xml:space="preserve">1. Неразмещение саморегулируемой организацией, членство в которой в соответствии с законодательством Российской Федерации является обязательным, либо саморегулируемой организацией в сфере финансового рынка документов и информации на официальном сайте саморегулируемой организации в сети "Интернет" в соответствии с </w:t>
      </w:r>
      <w:r>
        <w:rPr>
          <w:sz w:val="20"/>
        </w:rPr>
        <w:t xml:space="preserve">требованиями</w:t>
      </w:r>
      <w:r>
        <w:rPr>
          <w:sz w:val="20"/>
        </w:rPr>
        <w:t xml:space="preserve">, установленными федеральными законами и принятыми в соответствии с ними иными нормативными правовыми актами Российской Федерации, за исключением нарушений, указанных в </w:t>
      </w:r>
      <w:hyperlink w:history="0" w:anchor="P7505" w:tooltip="2. Неразмещение саморегулируемой организацией, членство в которой в соответствии с законодательством Российской Федерации является обязательным, информации о составе и стоимости имущества компенсационного фонда саморегулируемой организации, если обязанность по формированию компенсационного фонда в качестве способа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 предусмотрена федеральными законами, а ...">
        <w:r>
          <w:rPr>
            <w:sz w:val="20"/>
            <w:color w:val="0000ff"/>
          </w:rPr>
          <w:t xml:space="preserve">части 2</w:t>
        </w:r>
      </w:hyperlink>
      <w:r>
        <w:rPr>
          <w:sz w:val="20"/>
        </w:rPr>
        <w:t xml:space="preserve"> настоящей статьи, -</w:t>
      </w:r>
    </w:p>
    <w:p>
      <w:pPr>
        <w:pStyle w:val="0"/>
        <w:jc w:val="both"/>
      </w:pPr>
      <w:r>
        <w:rPr>
          <w:sz w:val="20"/>
        </w:rPr>
        <w:t xml:space="preserve">(в ред. Федерального </w:t>
      </w:r>
      <w:hyperlink w:history="0" r:id="rId4291"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23.06.2020 N 187-ФЗ)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пятнадцати тысяч до тридцати тысяч рублей.</w:t>
      </w:r>
    </w:p>
    <w:bookmarkStart w:id="7505" w:name="P7505"/>
    <w:bookmarkEnd w:id="7505"/>
    <w:p>
      <w:pPr>
        <w:pStyle w:val="0"/>
        <w:spacing w:before="200" w:lineRule="auto"/>
        <w:ind w:firstLine="540"/>
        <w:jc w:val="both"/>
      </w:pPr>
      <w:r>
        <w:rPr>
          <w:sz w:val="20"/>
        </w:rPr>
        <w:t xml:space="preserve">2. Неразмещение саморегулируемой организацией, членство в которой в соответствии с законодательством Российской Федерации является обязательным, </w:t>
      </w:r>
      <w:hyperlink w:history="0" r:id="rId4292" w:tooltip="Федеральный закон от 01.12.2007 N 315-ФЗ (ред. от 02.07.2021) &quot;О саморегулируемых организациях&quot; {КонсультантПлюс}">
        <w:r>
          <w:rPr>
            <w:sz w:val="20"/>
            <w:color w:val="0000ff"/>
          </w:rPr>
          <w:t xml:space="preserve">информации</w:t>
        </w:r>
      </w:hyperlink>
      <w:r>
        <w:rPr>
          <w:sz w:val="20"/>
        </w:rPr>
        <w:t xml:space="preserve"> о составе и стоимости имущества компенсационного фонда саморегулируемой организации, если обязанность по формированию компенсационного фонда в качестве способа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 предусмотрена федеральными законами, а также </w:t>
      </w:r>
      <w:r>
        <w:rPr>
          <w:sz w:val="20"/>
        </w:rPr>
        <w:t xml:space="preserve">сведений</w:t>
      </w:r>
      <w:r>
        <w:rPr>
          <w:sz w:val="20"/>
        </w:rPr>
        <w:t xml:space="preserve">, содержащихся в реестре членов саморегулируемой организации, на официальном сайте саморегулируемой организации в сети "Интернет"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двадцати тысяч до пятидесяти тысяч рублей.</w:t>
      </w:r>
    </w:p>
    <w:bookmarkStart w:id="7507" w:name="P7507"/>
    <w:bookmarkEnd w:id="7507"/>
    <w:p>
      <w:pPr>
        <w:pStyle w:val="0"/>
        <w:spacing w:before="200" w:lineRule="auto"/>
        <w:ind w:firstLine="540"/>
        <w:jc w:val="both"/>
      </w:pPr>
      <w:r>
        <w:rPr>
          <w:sz w:val="20"/>
        </w:rPr>
        <w:t xml:space="preserve">3. 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"Интернет", с нарушением </w:t>
      </w:r>
      <w:hyperlink w:history="0" r:id="rId4293" w:tooltip="Приказ Минэкономразвития России от 14.10.2020 N 678 &quot;Об утверждении Требований к обеспечению саморегулируемыми организациями доступа к документам и информации, подлежащим обязательному размещению на официальных сайтах саморегулируемых организаций, а также требований к технологическим, программным, лингвистическим средствам обеспечения пользования официальными сайтами таких саморегулируемых организаций&quot; (Зарегистрировано в Минюсте России 16.11.2020 N 60928) {КонсультантПлюс}">
        <w:r>
          <w:rPr>
            <w:sz w:val="20"/>
            <w:color w:val="0000ff"/>
          </w:rPr>
          <w:t xml:space="preserve">требований</w:t>
        </w:r>
      </w:hyperlink>
      <w:r>
        <w:rPr>
          <w:sz w:val="20"/>
        </w:rPr>
        <w:t xml:space="preserve"> к обеспечению доступа к этим документам и информации, а также </w:t>
      </w:r>
      <w:hyperlink w:history="0" r:id="rId4294" w:tooltip="Приказ Минэкономразвития России от 14.10.2020 N 678 &quot;Об утверждении Требований к обеспечению саморегулируемыми организациями доступа к документам и информации, подлежащим обязательному размещению на официальных сайтах саморегулируемых организаций, а также требований к технологическим, программным, лингвистическим средствам обеспечения пользования официальными сайтами таких саморегулируемых организаций&quot; (Зарегистрировано в Минюсте России 16.11.2020 N 60928) {КонсультантПлюс}">
        <w:r>
          <w:rPr>
            <w:sz w:val="20"/>
            <w:color w:val="0000ff"/>
          </w:rPr>
          <w:t xml:space="preserve">требований</w:t>
        </w:r>
      </w:hyperlink>
      <w:r>
        <w:rPr>
          <w:sz w:val="20"/>
        </w:rPr>
        <w:t xml:space="preserve"> к технологическим, программным, лингвистическим средствам обеспечения пользования официальным сайтом такой саморегулируемой организации в сети "Интернет" либо размещение саморегулируемой организацией в сфере финансового рынка документов и информации, подлежащих обязательному размещению на официальном сайте саморегулируемой организации в сети "Интернет", с нарушением требований федеральных </w:t>
      </w:r>
      <w:r>
        <w:rPr>
          <w:sz w:val="20"/>
        </w:rPr>
        <w:t xml:space="preserve">законов</w:t>
      </w:r>
      <w:r>
        <w:rPr>
          <w:sz w:val="20"/>
        </w:rPr>
        <w:t xml:space="preserve">, предъявляемых к защите информации (в том числе персональных данных), -</w:t>
      </w:r>
    </w:p>
    <w:p>
      <w:pPr>
        <w:pStyle w:val="0"/>
        <w:jc w:val="both"/>
      </w:pPr>
      <w:r>
        <w:rPr>
          <w:sz w:val="20"/>
        </w:rPr>
        <w:t xml:space="preserve">(в ред. Федерального </w:t>
      </w:r>
      <w:hyperlink w:history="0" r:id="rId4295"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23.06.2020 N 187-ФЗ)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 на юридических лиц - от десяти тысяч до двадцати тысяч рублей.</w:t>
      </w:r>
    </w:p>
    <w:p>
      <w:pPr>
        <w:pStyle w:val="0"/>
        <w:spacing w:before="200" w:lineRule="auto"/>
        <w:ind w:firstLine="540"/>
        <w:jc w:val="both"/>
      </w:pPr>
      <w:r>
        <w:rPr>
          <w:sz w:val="20"/>
        </w:rPr>
        <w:t xml:space="preserve">4. Нарушение саморегулируемой организацией, членство в которой в соответствии с законодательством Российской Федерации является обязательным, </w:t>
      </w:r>
      <w:hyperlink w:history="0" r:id="rId4296" w:tooltip="Федеральный закон от 01.12.2007 N 315-ФЗ (ред. от 02.07.2021) &quot;О саморегулируемых организациях&quot; {КонсультантПлюс}">
        <w:r>
          <w:rPr>
            <w:sz w:val="20"/>
            <w:color w:val="0000ff"/>
          </w:rPr>
          <w:t xml:space="preserve">требования</w:t>
        </w:r>
      </w:hyperlink>
      <w:r>
        <w:rPr>
          <w:sz w:val="20"/>
        </w:rPr>
        <w:t xml:space="preserve"> о наличии официального сайта такой саморегулируемой организации в сети "Интернет"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пятидесяти тысяч до двухсот тысяч рублей.</w:t>
      </w:r>
    </w:p>
    <w:p>
      <w:pPr>
        <w:pStyle w:val="0"/>
        <w:ind w:firstLine="540"/>
        <w:jc w:val="both"/>
      </w:pPr>
      <w:r>
        <w:rPr>
          <w:sz w:val="20"/>
        </w:rPr>
      </w:r>
    </w:p>
    <w:bookmarkStart w:id="7513" w:name="P7513"/>
    <w:bookmarkEnd w:id="7513"/>
    <w:p>
      <w:pPr>
        <w:pStyle w:val="2"/>
        <w:outlineLvl w:val="2"/>
        <w:ind w:firstLine="540"/>
        <w:jc w:val="both"/>
      </w:pPr>
      <w:r>
        <w:rPr>
          <w:sz w:val="20"/>
        </w:rPr>
        <w:t xml:space="preserve">Статья 14.52.1. Нарушение саморегулируемой организацией арбитражных управляющих и ее должностными лицами требований федеральных законов, иных нормативных правовых актов Российской Федерации, федеральных стандартов, стандартов и правил профессиональной деятельности арбитражных управляющих</w:t>
      </w:r>
    </w:p>
    <w:p>
      <w:pPr>
        <w:pStyle w:val="0"/>
        <w:ind w:firstLine="540"/>
        <w:jc w:val="both"/>
      </w:pPr>
      <w:r>
        <w:rPr>
          <w:sz w:val="20"/>
        </w:rPr>
      </w:r>
    </w:p>
    <w:p>
      <w:pPr>
        <w:pStyle w:val="0"/>
        <w:ind w:firstLine="540"/>
        <w:jc w:val="both"/>
      </w:pPr>
      <w:r>
        <w:rPr>
          <w:sz w:val="20"/>
        </w:rPr>
        <w:t xml:space="preserve">(введена Федеральным </w:t>
      </w:r>
      <w:hyperlink w:history="0" r:id="rId4297"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29.07.2017 N 266-ФЗ)</w:t>
      </w:r>
    </w:p>
    <w:p>
      <w:pPr>
        <w:pStyle w:val="0"/>
        <w:ind w:firstLine="540"/>
        <w:jc w:val="both"/>
      </w:pPr>
      <w:r>
        <w:rPr>
          <w:sz w:val="20"/>
        </w:rPr>
      </w:r>
    </w:p>
    <w:p>
      <w:pPr>
        <w:pStyle w:val="0"/>
        <w:ind w:firstLine="540"/>
        <w:jc w:val="both"/>
      </w:pPr>
      <w:r>
        <w:rPr>
          <w:sz w:val="20"/>
        </w:rPr>
        <w:t xml:space="preserve">1. Нарушение установленных порядка, </w:t>
      </w:r>
      <w:hyperlink w:history="0" r:id="rId4298"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срока</w:t>
        </w:r>
      </w:hyperlink>
      <w:r>
        <w:rPr>
          <w:sz w:val="20"/>
        </w:rPr>
        <w:t xml:space="preserve"> или периодичности созыва общего собрания членов саморегулируемой организации арбитражных управляющих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ста тысяч рублей.</w:t>
      </w:r>
    </w:p>
    <w:p>
      <w:pPr>
        <w:pStyle w:val="0"/>
        <w:spacing w:before="200" w:lineRule="auto"/>
        <w:ind w:firstLine="540"/>
        <w:jc w:val="both"/>
      </w:pPr>
      <w:r>
        <w:rPr>
          <w:sz w:val="20"/>
        </w:rPr>
        <w:t xml:space="preserve">2. Нарушение требований к размеру, порядку формирования, размещению и расходованию средств </w:t>
      </w:r>
      <w:hyperlink w:history="0" r:id="rId4299"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компенсационного фонда</w:t>
        </w:r>
      </w:hyperlink>
      <w:r>
        <w:rPr>
          <w:sz w:val="20"/>
        </w:rPr>
        <w:t xml:space="preserve"> саморегулируемой организации арбитражных управляющих, в том числе осуществлению компенсационной выплаты,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двадцати тысяч до ста тысяч рублей.</w:t>
      </w:r>
    </w:p>
    <w:p>
      <w:pPr>
        <w:pStyle w:val="0"/>
        <w:spacing w:before="200" w:lineRule="auto"/>
        <w:ind w:firstLine="540"/>
        <w:jc w:val="both"/>
      </w:pPr>
      <w:r>
        <w:rPr>
          <w:sz w:val="20"/>
        </w:rPr>
        <w:t xml:space="preserve">3. Нарушение установленных порядка, срока или периодичности проведения саморегулируемой организацией арбитражных управляющих проверки деятельности своих членов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4. Нарушение установленного </w:t>
      </w:r>
      <w:hyperlink w:history="0" r:id="rId4300"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порядка</w:t>
        </w:r>
      </w:hyperlink>
      <w:r>
        <w:rPr>
          <w:sz w:val="20"/>
        </w:rPr>
        <w:t xml:space="preserve"> проведения процедуры выбора кандидатуры арбитражного управляющего либо воспрепятствование свободному доступу заинтересованных лиц к проведению такой процедуры выбора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ста тысяч рублей.</w:t>
      </w:r>
    </w:p>
    <w:p>
      <w:pPr>
        <w:pStyle w:val="0"/>
        <w:spacing w:before="200" w:lineRule="auto"/>
        <w:ind w:firstLine="540"/>
        <w:jc w:val="both"/>
      </w:pPr>
      <w:r>
        <w:rPr>
          <w:sz w:val="20"/>
        </w:rPr>
        <w:t xml:space="preserve">5. Прием в члены саморегулируемой организации арбитражных управляющих лица, не соответствующего установленным </w:t>
      </w:r>
      <w:hyperlink w:history="0" r:id="rId4301"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требованиям</w:t>
        </w:r>
      </w:hyperlink>
      <w:r>
        <w:rPr>
          <w:sz w:val="20"/>
        </w:rPr>
        <w:t xml:space="preserve">, или непринятие мер по исключению такого лица из саморегулируемой организации арбитражных управляющих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двадцати тысяч до ста тысяч рублей.</w:t>
      </w:r>
    </w:p>
    <w:p>
      <w:pPr>
        <w:pStyle w:val="0"/>
        <w:spacing w:before="200" w:lineRule="auto"/>
        <w:ind w:firstLine="540"/>
        <w:jc w:val="both"/>
      </w:pPr>
      <w:r>
        <w:rPr>
          <w:sz w:val="20"/>
        </w:rPr>
        <w:t xml:space="preserve">6. Нарушение установленных порядка применения мер дисциплинарного воздействия или порядка рассмотрения дел о нарушении членами саморегулируемой организации арбитражных управляющих требований федеральных законов, иных нормативных правовых актов Российской Федерации, федеральных стандартов, стандартов и правил профессиональной деятельности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пятнадцати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7. Представление в арбитражный суд или собранию кредиторов кандидатуры арбитражного управляющего, не соответствующего установленным федеральным законом требованиям, либо представление в арбитражный суд недостоверной информации о соответствии кандидатуры арбитражного управляющего установленным федеральным законом требованиям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двадцати тысяч до пятидесяти тысяч рублей.</w:t>
      </w:r>
    </w:p>
    <w:p>
      <w:pPr>
        <w:pStyle w:val="0"/>
        <w:ind w:firstLine="540"/>
        <w:jc w:val="both"/>
      </w:pPr>
      <w:r>
        <w:rPr>
          <w:sz w:val="20"/>
        </w:rPr>
      </w:r>
    </w:p>
    <w:bookmarkStart w:id="7532" w:name="P7532"/>
    <w:bookmarkEnd w:id="7532"/>
    <w:p>
      <w:pPr>
        <w:pStyle w:val="2"/>
        <w:outlineLvl w:val="2"/>
        <w:ind w:firstLine="540"/>
        <w:jc w:val="both"/>
      </w:pPr>
      <w:r>
        <w:rPr>
          <w:sz w:val="20"/>
        </w:rPr>
        <w:t xml:space="preserve">Статья 14.52.2. Нарушение саморегулируемой организацией в сфере финансового рынка требований федеральных законов или нормативных актов Банка России</w:t>
      </w:r>
    </w:p>
    <w:p>
      <w:pPr>
        <w:pStyle w:val="0"/>
        <w:ind w:firstLine="540"/>
        <w:jc w:val="both"/>
      </w:pPr>
      <w:r>
        <w:rPr>
          <w:sz w:val="20"/>
        </w:rPr>
      </w:r>
    </w:p>
    <w:p>
      <w:pPr>
        <w:pStyle w:val="0"/>
        <w:ind w:firstLine="540"/>
        <w:jc w:val="both"/>
      </w:pPr>
      <w:r>
        <w:rPr>
          <w:sz w:val="20"/>
        </w:rPr>
        <w:t xml:space="preserve">(введена Федеральным </w:t>
      </w:r>
      <w:hyperlink w:history="0" r:id="rId4302"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23.06.2020 N 187-ФЗ)</w:t>
      </w:r>
    </w:p>
    <w:p>
      <w:pPr>
        <w:pStyle w:val="0"/>
        <w:jc w:val="both"/>
      </w:pPr>
      <w:r>
        <w:rPr>
          <w:sz w:val="20"/>
        </w:rPr>
      </w:r>
    </w:p>
    <w:p>
      <w:pPr>
        <w:pStyle w:val="0"/>
        <w:ind w:firstLine="540"/>
        <w:jc w:val="both"/>
      </w:pPr>
      <w:r>
        <w:rPr>
          <w:sz w:val="20"/>
        </w:rPr>
        <w:t xml:space="preserve">1. Нарушение саморегулируемой организацией в сфере финансового рынка </w:t>
      </w:r>
      <w:r>
        <w:rPr>
          <w:sz w:val="20"/>
        </w:rPr>
        <w:t xml:space="preserve">порядка</w:t>
      </w:r>
      <w:r>
        <w:rPr>
          <w:sz w:val="20"/>
        </w:rPr>
        <w:t xml:space="preserve"> осуществления контроля деятельности своих членов и применения мер в отношении членов саморегулируемой организации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пятидесяти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2. Непредставление или нарушение </w:t>
      </w:r>
      <w:hyperlink w:history="0" r:id="rId4303" w:tooltip="Федеральный закон от 13.07.2015 N 223-ФЗ (ред. от 10.07.2023) &quot;О саморегулируемых организациях в сфере финансового рынка&quot; {КонсультантПлюс}">
        <w:r>
          <w:rPr>
            <w:sz w:val="20"/>
            <w:color w:val="0000ff"/>
          </w:rPr>
          <w:t xml:space="preserve">порядка</w:t>
        </w:r>
      </w:hyperlink>
      <w:r>
        <w:rPr>
          <w:sz w:val="20"/>
        </w:rPr>
        <w:t xml:space="preserve"> либо </w:t>
      </w:r>
      <w:hyperlink w:history="0" r:id="rId4304" w:tooltip="Федеральный закон от 13.07.2015 N 223-ФЗ (ред. от 10.07.2023) &quot;О саморегулируемых организациях в сфере финансового рынка&quot; {КонсультантПлюс}">
        <w:r>
          <w:rPr>
            <w:sz w:val="20"/>
            <w:color w:val="0000ff"/>
          </w:rPr>
          <w:t xml:space="preserve">сроков</w:t>
        </w:r>
      </w:hyperlink>
      <w:r>
        <w:rPr>
          <w:sz w:val="20"/>
        </w:rPr>
        <w:t xml:space="preserve"> представления саморегулируемой организацией в сфере финансового рынка в Банк России информации об изменении адреса (места нахождения) саморегулируемой организации, адреса электронной почты, номеров контактных телефонов или адреса официального сайта саморегулируемой организации в информационно-телекоммуникационной сети "Интернет", об изменениях, внесенных в устав саморегулируемой организации, либо о документах, утвержденных (принятых) саморегулируемой организацией и регламентирующих деятельность ее специализированных органов,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тридцати тысяч рублей; на юридических лиц - от тридцати тысяч до пятидесяти тысяч рублей.</w:t>
      </w:r>
    </w:p>
    <w:p>
      <w:pPr>
        <w:pStyle w:val="0"/>
        <w:ind w:firstLine="540"/>
        <w:jc w:val="both"/>
      </w:pPr>
      <w:r>
        <w:rPr>
          <w:sz w:val="20"/>
        </w:rPr>
      </w:r>
    </w:p>
    <w:bookmarkStart w:id="7541" w:name="P7541"/>
    <w:bookmarkEnd w:id="7541"/>
    <w:p>
      <w:pPr>
        <w:pStyle w:val="2"/>
        <w:outlineLvl w:val="2"/>
        <w:ind w:firstLine="540"/>
        <w:jc w:val="both"/>
      </w:pPr>
      <w:r>
        <w:rPr>
          <w:sz w:val="20"/>
        </w:rPr>
        <w:t xml:space="preserve">Статья 14.53. Несоблюдение </w:t>
      </w:r>
      <w:hyperlink w:history="0" r:id="rId4305"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ограничений</w:t>
        </w:r>
      </w:hyperlink>
      <w:r>
        <w:rPr>
          <w:sz w:val="20"/>
        </w:rPr>
        <w:t xml:space="preserve"> и (или) нарушение </w:t>
      </w:r>
      <w:r>
        <w:rPr>
          <w:sz w:val="20"/>
        </w:rPr>
        <w:t xml:space="preserve">запретов</w:t>
      </w:r>
      <w:r>
        <w:rPr>
          <w:sz w:val="20"/>
        </w:rPr>
        <w:t xml:space="preserve"> в сфере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а также потенциально опасными газосодержащими товарами бытового назначения</w:t>
      </w:r>
    </w:p>
    <w:p>
      <w:pPr>
        <w:pStyle w:val="0"/>
        <w:jc w:val="both"/>
      </w:pPr>
      <w:r>
        <w:rPr>
          <w:sz w:val="20"/>
        </w:rPr>
        <w:t xml:space="preserve">(в ред. Федеральных законов от 04.08.2023 </w:t>
      </w:r>
      <w:hyperlink w:history="0" r:id="rId4306"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03.02.2025 </w:t>
      </w:r>
      <w:hyperlink w:history="0" r:id="rId4307" w:tooltip="Федеральный закон от 03.02.2025 N 2-ФЗ &quot;О внесении изменений в статью 14.53 Кодекса Российской Федерации об административных правонарушениях&quot; {КонсультантПлюс}">
        <w:r>
          <w:rPr>
            <w:sz w:val="20"/>
            <w:color w:val="0000ff"/>
          </w:rPr>
          <w:t xml:space="preserve">N 2-ФЗ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4308"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законом</w:t>
        </w:r>
      </w:hyperlink>
      <w:r>
        <w:rPr>
          <w:sz w:val="20"/>
        </w:rPr>
        <w:t xml:space="preserve"> от 21.10.2013 N 274-ФЗ)</w:t>
      </w:r>
    </w:p>
    <w:p>
      <w:pPr>
        <w:pStyle w:val="0"/>
        <w:ind w:firstLine="540"/>
        <w:jc w:val="both"/>
      </w:pPr>
      <w:r>
        <w:rPr>
          <w:sz w:val="20"/>
        </w:rPr>
      </w:r>
    </w:p>
    <w:bookmarkStart w:id="7546" w:name="P7546"/>
    <w:bookmarkEnd w:id="7546"/>
    <w:p>
      <w:pPr>
        <w:pStyle w:val="0"/>
        <w:ind w:firstLine="540"/>
        <w:jc w:val="both"/>
      </w:pPr>
      <w:r>
        <w:rPr>
          <w:sz w:val="20"/>
        </w:rPr>
        <w:t xml:space="preserve">1. Несоблюдение ограничений и (или) нарушение запретов в сфере розничной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за исключением случаев, предусмотренных </w:t>
      </w:r>
      <w:hyperlink w:history="0" w:anchor="P7844"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частью 4 статьи 15.12</w:t>
        </w:r>
      </w:hyperlink>
      <w:r>
        <w:rPr>
          <w:sz w:val="20"/>
        </w:rPr>
        <w:t xml:space="preserve"> настоящего Кодекса, -</w:t>
      </w:r>
    </w:p>
    <w:p>
      <w:pPr>
        <w:pStyle w:val="0"/>
        <w:jc w:val="both"/>
      </w:pPr>
      <w:r>
        <w:rPr>
          <w:sz w:val="20"/>
        </w:rPr>
        <w:t xml:space="preserve">(в ред. Федерального </w:t>
      </w:r>
      <w:hyperlink w:history="0" r:id="rId4309"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423-ФЗ)</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на юридических лиц - от девяноста тысяч до ста двадцати тысяч рублей.</w:t>
      </w:r>
    </w:p>
    <w:p>
      <w:pPr>
        <w:pStyle w:val="0"/>
        <w:jc w:val="both"/>
      </w:pPr>
      <w:r>
        <w:rPr>
          <w:sz w:val="20"/>
        </w:rPr>
        <w:t xml:space="preserve">(в ред. Федерального </w:t>
      </w:r>
      <w:hyperlink w:history="0" r:id="rId4310"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03.02.2025 N 1-ФЗ)</w:t>
      </w:r>
    </w:p>
    <w:bookmarkStart w:id="7550" w:name="P7550"/>
    <w:bookmarkEnd w:id="7550"/>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7546" w:tooltip="1. Несоблюдение ограничений и (или) нарушение запретов в сфере розничной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за исключением случаев, предусмотренных частью 4 статьи 15.12 настоящего Кодек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на должностных лиц - от пятидесяти тысяч до девяноста тысяч рублей; на юридических лиц - от ста двадцати тысяч до ста пятидесяти тысяч рублей.</w:t>
      </w:r>
    </w:p>
    <w:p>
      <w:pPr>
        <w:pStyle w:val="0"/>
        <w:jc w:val="both"/>
      </w:pPr>
      <w:r>
        <w:rPr>
          <w:sz w:val="20"/>
        </w:rPr>
        <w:t xml:space="preserve">(часть 1.1 введена Федеральным </w:t>
      </w:r>
      <w:hyperlink w:history="0" r:id="rId4311"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03.02.2025 N 1-ФЗ)</w:t>
      </w:r>
    </w:p>
    <w:bookmarkStart w:id="7553" w:name="P7553"/>
    <w:bookmarkEnd w:id="7553"/>
    <w:p>
      <w:pPr>
        <w:pStyle w:val="0"/>
        <w:spacing w:before="200" w:lineRule="auto"/>
        <w:ind w:firstLine="540"/>
        <w:jc w:val="both"/>
      </w:pPr>
      <w:r>
        <w:rPr>
          <w:sz w:val="20"/>
        </w:rPr>
        <w:t xml:space="preserve">2. Оптовая или розничная продажа </w:t>
      </w:r>
      <w:hyperlink w:history="0" r:id="rId4312" w:tooltip="Федеральный закон от 22.12.2008 N 268-ФЗ (ред. от 08.08.2024) &quot;Технический регламент на некурительную табачную продукцию&quot; (с изм. и доп., вступ. в силу с 01.03.2025) {КонсультантПлюс}">
        <w:r>
          <w:rPr>
            <w:sz w:val="20"/>
            <w:color w:val="0000ff"/>
          </w:rPr>
          <w:t xml:space="preserve">насвая</w:t>
        </w:r>
      </w:hyperlink>
      <w:r>
        <w:rPr>
          <w:sz w:val="20"/>
        </w:rPr>
        <w:t xml:space="preserve">, пищевой никотинсодержащей продукции или никотинсодержащей продукции, предназначенной для жевания, сосания или нюханья, табака сосательного (</w:t>
      </w:r>
      <w:hyperlink w:history="0" r:id="rId4313" w:tooltip="Федеральный закон от 22.12.2008 N 268-ФЗ (ред. от 08.08.2024) &quot;Технический регламент на некурительную табачную продукцию&quot; (с изм. и доп., вступ. в силу с 01.03.2025) {КонсультантПлюс}">
        <w:r>
          <w:rPr>
            <w:sz w:val="20"/>
            <w:color w:val="0000ff"/>
          </w:rPr>
          <w:t xml:space="preserve">снюса</w:t>
        </w:r>
      </w:hyperlink>
      <w:r>
        <w:rPr>
          <w:sz w:val="20"/>
        </w:rPr>
        <w:t xml:space="preserve">), за исключением случаев, предусмотренных </w:t>
      </w:r>
      <w:hyperlink w:history="0" w:anchor="P7557" w:tooltip="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либо продажа ему потенциально опасных газосодержащих товаров бытового назначения, включенных в перечень, утвержденный Правительством Российской Федерации, -">
        <w:r>
          <w:rPr>
            <w:sz w:val="20"/>
            <w:color w:val="0000ff"/>
          </w:rPr>
          <w:t xml:space="preserve">частью 3</w:t>
        </w:r>
      </w:hyperlink>
      <w:r>
        <w:rPr>
          <w:sz w:val="20"/>
        </w:rPr>
        <w:t xml:space="preserve"> настоящей статьи, -</w:t>
      </w:r>
    </w:p>
    <w:p>
      <w:pPr>
        <w:pStyle w:val="0"/>
        <w:jc w:val="both"/>
      </w:pPr>
      <w:r>
        <w:rPr>
          <w:sz w:val="20"/>
        </w:rPr>
        <w:t xml:space="preserve">(в ред. Федеральных законов от 30.12.2015 </w:t>
      </w:r>
      <w:hyperlink w:history="0" r:id="rId4314" w:tooltip="Федеральный закон от 30.12.2015 N 456-ФЗ &quot;О внесении изменений в статью 19 Федерального закона &quot;Об охране здоровья граждан от воздействия окружающего табачного дыма и последствий потребления табака&quot; и статью 14.53 Кодекса Российской Федерации об административных правонарушениях&quot; {КонсультантПлюс}">
        <w:r>
          <w:rPr>
            <w:sz w:val="20"/>
            <w:color w:val="0000ff"/>
          </w:rPr>
          <w:t xml:space="preserve">N 456-ФЗ</w:t>
        </w:r>
      </w:hyperlink>
      <w:r>
        <w:rPr>
          <w:sz w:val="20"/>
        </w:rPr>
        <w:t xml:space="preserve">, от 31.07.2020 </w:t>
      </w:r>
      <w:hyperlink w:history="0" r:id="rId4315" w:tooltip="Федеральный закон от 31.07.2020 N 278-ФЗ &quot;О внесении изменений в статьи 3.5 и 14.53 Кодекса Российской Федерации об административных правонарушениях&quot; {КонсультантПлюс}">
        <w:r>
          <w:rPr>
            <w:sz w:val="20"/>
            <w:color w:val="0000ff"/>
          </w:rPr>
          <w:t xml:space="preserve">N 278-ФЗ</w:t>
        </w:r>
      </w:hyperlink>
      <w:r>
        <w:rPr>
          <w:sz w:val="20"/>
        </w:rPr>
        <w:t xml:space="preserve">, от 31.07.2020 </w:t>
      </w:r>
      <w:hyperlink w:history="0" r:id="rId4316"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N 303-ФЗ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двухсот тысяч рублей; на должностных лиц - от трехсот тысяч до пятисот тысяч рублей; на юридических лиц - от одного миллиона до одного миллиона пятисот тысяч рублей.</w:t>
      </w:r>
    </w:p>
    <w:p>
      <w:pPr>
        <w:pStyle w:val="0"/>
        <w:jc w:val="both"/>
      </w:pPr>
      <w:r>
        <w:rPr>
          <w:sz w:val="20"/>
        </w:rPr>
        <w:t xml:space="preserve">(в ред. Федерального </w:t>
      </w:r>
      <w:hyperlink w:history="0" r:id="rId4317"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03.02.2025 N 1-ФЗ)</w:t>
      </w:r>
    </w:p>
    <w:bookmarkStart w:id="7557" w:name="P7557"/>
    <w:bookmarkEnd w:id="7557"/>
    <w:p>
      <w:pPr>
        <w:pStyle w:val="0"/>
        <w:spacing w:before="200" w:lineRule="auto"/>
        <w:ind w:firstLine="540"/>
        <w:jc w:val="both"/>
      </w:pPr>
      <w:r>
        <w:rPr>
          <w:sz w:val="20"/>
        </w:rPr>
        <w:t xml:space="preserve">3. Продажа несовершеннолетнему табачной продукции, табачных изделий, никотинсодержащей продукции или сырья для их производства, кальянов, устройств для потребления никотинсодержащей продукции, если это действие не содержит признаков уголовно наказуемого деяния, либо продажа ему потенциально опасных газосодержащих товаров бытового назначения, включенных в перечень, утвержденный Правительством Российской Федерации, -</w:t>
      </w:r>
    </w:p>
    <w:p>
      <w:pPr>
        <w:pStyle w:val="0"/>
        <w:jc w:val="both"/>
      </w:pPr>
      <w:r>
        <w:rPr>
          <w:sz w:val="20"/>
        </w:rPr>
        <w:t xml:space="preserve">(в ред. Федеральных законов от 31.07.2020 </w:t>
      </w:r>
      <w:hyperlink w:history="0" r:id="rId4318" w:tooltip="Федеральный закон от 31.07.2020 N 303-ФЗ (ред. от 13.06.2023) &quot;О внесении изменений в отдельные законодательные акты Российской Федерации по вопросу охраны здоровья граждан от последствий потребления никотинсодержащей продукции&quot; {КонсультантПлюс}">
        <w:r>
          <w:rPr>
            <w:sz w:val="20"/>
            <w:color w:val="0000ff"/>
          </w:rPr>
          <w:t xml:space="preserve">N 303-ФЗ</w:t>
        </w:r>
      </w:hyperlink>
      <w:r>
        <w:rPr>
          <w:sz w:val="20"/>
        </w:rPr>
        <w:t xml:space="preserve">, от 04.08.2023 </w:t>
      </w:r>
      <w:hyperlink w:history="0" r:id="rId4319"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03.02.2025 </w:t>
      </w:r>
      <w:hyperlink w:history="0" r:id="rId4320"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N 1-ФЗ</w:t>
        </w:r>
      </w:hyperlink>
      <w:r>
        <w:rPr>
          <w:sz w:val="20"/>
        </w:rPr>
        <w:t xml:space="preserve">, от 03.02.2025 </w:t>
      </w:r>
      <w:hyperlink w:history="0" r:id="rId4321" w:tooltip="Федеральный закон от 03.02.2025 N 2-ФЗ &quot;О внесении изменений в статью 14.53 Кодекса Российской Федерации об административных правонарушениях&quot; {КонсультантПлюс}">
        <w:r>
          <w:rPr>
            <w:sz w:val="20"/>
            <w:color w:val="0000ff"/>
          </w:rPr>
          <w:t xml:space="preserve">N 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одного миллиона пятисот тысяч до двух миллионов рублей.</w:t>
      </w:r>
    </w:p>
    <w:p>
      <w:pPr>
        <w:pStyle w:val="0"/>
        <w:jc w:val="both"/>
      </w:pPr>
      <w:r>
        <w:rPr>
          <w:sz w:val="20"/>
        </w:rPr>
        <w:t xml:space="preserve">(в ред. Федерального </w:t>
      </w:r>
      <w:hyperlink w:history="0" r:id="rId4322"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03.02.2025 N 1-ФЗ)</w:t>
      </w:r>
    </w:p>
    <w:p>
      <w:pPr>
        <w:pStyle w:val="0"/>
        <w:ind w:firstLine="540"/>
        <w:jc w:val="both"/>
      </w:pPr>
      <w:r>
        <w:rPr>
          <w:sz w:val="20"/>
        </w:rPr>
      </w:r>
    </w:p>
    <w:bookmarkStart w:id="7562" w:name="P7562"/>
    <w:bookmarkEnd w:id="7562"/>
    <w:p>
      <w:pPr>
        <w:pStyle w:val="2"/>
        <w:outlineLvl w:val="2"/>
        <w:ind w:firstLine="540"/>
        <w:jc w:val="both"/>
      </w:pPr>
      <w:r>
        <w:rPr>
          <w:sz w:val="20"/>
        </w:rPr>
        <w:t xml:space="preserve">Статья 14.53.1. Незаконное перемещение (транспортировка) физическими лицами табачной продукции и (или) никотинсодержащей продукции</w:t>
      </w:r>
    </w:p>
    <w:p>
      <w:pPr>
        <w:pStyle w:val="0"/>
        <w:ind w:firstLine="540"/>
        <w:jc w:val="both"/>
      </w:pPr>
      <w:r>
        <w:rPr>
          <w:sz w:val="20"/>
        </w:rPr>
        <w:t xml:space="preserve">(в ред. Федерального </w:t>
      </w:r>
      <w:hyperlink w:history="0" r:id="rId4323" w:tooltip="Федеральный закон от 19.10.2023 N 502-ФЗ &quot;О внесении изменений в статью 14.53.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19.10.2023 N 502-ФЗ)</w:t>
      </w:r>
    </w:p>
    <w:p>
      <w:pPr>
        <w:pStyle w:val="0"/>
        <w:ind w:firstLine="540"/>
        <w:jc w:val="both"/>
      </w:pPr>
      <w:r>
        <w:rPr>
          <w:sz w:val="20"/>
        </w:rPr>
      </w:r>
    </w:p>
    <w:p>
      <w:pPr>
        <w:pStyle w:val="0"/>
        <w:ind w:firstLine="540"/>
        <w:jc w:val="both"/>
      </w:pPr>
      <w:r>
        <w:rPr>
          <w:sz w:val="20"/>
        </w:rPr>
        <w:t xml:space="preserve">(введена Федеральным </w:t>
      </w:r>
      <w:hyperlink w:history="0" r:id="rId4324"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28.01.2022 N 2-ФЗ)</w:t>
      </w:r>
    </w:p>
    <w:p>
      <w:pPr>
        <w:pStyle w:val="0"/>
        <w:ind w:firstLine="540"/>
        <w:jc w:val="both"/>
      </w:pPr>
      <w:r>
        <w:rPr>
          <w:sz w:val="20"/>
        </w:rPr>
      </w:r>
    </w:p>
    <w:p>
      <w:pPr>
        <w:pStyle w:val="0"/>
        <w:ind w:firstLine="540"/>
        <w:jc w:val="both"/>
      </w:pPr>
      <w:r>
        <w:rPr>
          <w:sz w:val="20"/>
        </w:rPr>
        <w:t xml:space="preserve">Нарушение установленного </w:t>
      </w:r>
      <w:hyperlink w:history="0" r:id="rId4325" w:tooltip="Федеральный закон от 13.06.2023 N 203-ФЗ (ред. от 23.05.2025)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законодательством</w:t>
        </w:r>
      </w:hyperlink>
      <w:r>
        <w:rPr>
          <w:sz w:val="20"/>
        </w:rPr>
        <w:t xml:space="preserve"> Российской Федерации запрета на перемещение (транспортировку) по территории Российской Федерации физическими лицами табачной продукции, табачных изделий, не маркированных специальными (акцизными) марками и (или) средствами идентификации в соответствии с </w:t>
      </w:r>
      <w:r>
        <w:rPr>
          <w:sz w:val="20"/>
        </w:rPr>
        <w:t xml:space="preserve">законодательством</w:t>
      </w:r>
      <w:r>
        <w:rPr>
          <w:sz w:val="20"/>
        </w:rPr>
        <w:t xml:space="preserve"> Российской Федерации, и (или) никотинсодержащей продукции, не маркированной средствами идентификации в соответствии с законодательством Российской Федерации, в том числе продукции, являющейся товаром Евразийского экономического союза, за исключением случаев, предусмотренных </w:t>
      </w:r>
      <w:hyperlink w:history="0" w:anchor="P8917" w:tooltip="Статья 16.21. Незаконные пользование товарами, их приобретение, хранение либо транспортировка">
        <w:r>
          <w:rPr>
            <w:sz w:val="20"/>
            <w:color w:val="0000ff"/>
          </w:rPr>
          <w:t xml:space="preserve">статьей 16.21</w:t>
        </w:r>
      </w:hyperlink>
      <w:r>
        <w:rPr>
          <w:sz w:val="20"/>
        </w:rPr>
        <w:t xml:space="preserve"> настоящего Кодекса, -</w:t>
      </w:r>
    </w:p>
    <w:p>
      <w:pPr>
        <w:pStyle w:val="0"/>
        <w:jc w:val="both"/>
      </w:pPr>
      <w:r>
        <w:rPr>
          <w:sz w:val="20"/>
        </w:rPr>
        <w:t xml:space="preserve">(в ред. Федерального </w:t>
      </w:r>
      <w:hyperlink w:history="0" r:id="rId4326" w:tooltip="Федеральный закон от 19.10.2023 N 502-ФЗ &quot;О внесении изменений в статью 14.53.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19.10.2023 N 502-ФЗ)</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двадцати пяти тысяч рублей с конфискацией продукции, явившейся предметом административного правонарушения.</w:t>
      </w:r>
    </w:p>
    <w:p>
      <w:pPr>
        <w:pStyle w:val="0"/>
        <w:ind w:firstLine="540"/>
        <w:jc w:val="both"/>
      </w:pPr>
      <w:r>
        <w:rPr>
          <w:sz w:val="20"/>
        </w:rPr>
      </w:r>
    </w:p>
    <w:p>
      <w:pPr>
        <w:pStyle w:val="2"/>
        <w:outlineLvl w:val="2"/>
        <w:ind w:firstLine="540"/>
        <w:jc w:val="both"/>
      </w:pPr>
      <w:r>
        <w:rPr>
          <w:sz w:val="20"/>
        </w:rPr>
        <w:t xml:space="preserve">Статья 14.54. Нарушение установленного порядка проведения специальной оценки условий труда</w:t>
      </w:r>
    </w:p>
    <w:p>
      <w:pPr>
        <w:pStyle w:val="0"/>
        <w:ind w:firstLine="540"/>
        <w:jc w:val="both"/>
      </w:pPr>
      <w:r>
        <w:rPr>
          <w:sz w:val="20"/>
        </w:rPr>
      </w:r>
    </w:p>
    <w:p>
      <w:pPr>
        <w:pStyle w:val="0"/>
        <w:ind w:firstLine="540"/>
        <w:jc w:val="both"/>
      </w:pPr>
      <w:r>
        <w:rPr>
          <w:sz w:val="20"/>
        </w:rPr>
        <w:t xml:space="preserve">(введена Федеральным </w:t>
      </w:r>
      <w:hyperlink w:history="0" r:id="rId4327"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законом</w:t>
        </w:r>
      </w:hyperlink>
      <w:r>
        <w:rPr>
          <w:sz w:val="20"/>
        </w:rPr>
        <w:t xml:space="preserve"> от 28.12.2013 N 421-ФЗ)</w:t>
      </w:r>
    </w:p>
    <w:p>
      <w:pPr>
        <w:pStyle w:val="0"/>
        <w:ind w:firstLine="540"/>
        <w:jc w:val="both"/>
      </w:pPr>
      <w:r>
        <w:rPr>
          <w:sz w:val="20"/>
        </w:rPr>
      </w:r>
    </w:p>
    <w:bookmarkStart w:id="7575" w:name="P7575"/>
    <w:bookmarkEnd w:id="7575"/>
    <w:p>
      <w:pPr>
        <w:pStyle w:val="0"/>
        <w:ind w:firstLine="540"/>
        <w:jc w:val="both"/>
      </w:pPr>
      <w:r>
        <w:rPr>
          <w:sz w:val="20"/>
        </w:rPr>
        <w:t xml:space="preserve">1. Нарушение организацией, проводившей специальную оценку условий труда, установленного </w:t>
      </w:r>
      <w:hyperlink w:history="0" r:id="rId4328" w:tooltip="Федеральный закон от 28.12.2013 N 426-ФЗ (ред. от 24.07.2023) &quot;О специальной оценке условий труда&quot; (с изм. и доп., вступ. в силу с 01.09.2023) {КонсультантПлюс}">
        <w:r>
          <w:rPr>
            <w:sz w:val="20"/>
            <w:color w:val="0000ff"/>
          </w:rPr>
          <w:t xml:space="preserve">порядка</w:t>
        </w:r>
      </w:hyperlink>
      <w:r>
        <w:rPr>
          <w:sz w:val="20"/>
        </w:rPr>
        <w:t xml:space="preserve"> проведения специальной оценки условий труда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семидесяти тысяч до ста тысяч рублей.</w:t>
      </w:r>
    </w:p>
    <w:bookmarkStart w:id="7577" w:name="P7577"/>
    <w:bookmarkEnd w:id="7577"/>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7575" w:tooltip="1. Нарушение организацией, проводившей специальную оценку условий труда, установленного порядка проведения специальной оценки условий труда -">
        <w:r>
          <w:rPr>
            <w:sz w:val="20"/>
            <w:color w:val="0000ff"/>
          </w:rPr>
          <w:t xml:space="preserve">частью 1</w:t>
        </w:r>
      </w:hyperlink>
      <w:r>
        <w:rPr>
          <w:sz w:val="20"/>
        </w:rPr>
        <w:t xml:space="preserve"> настоящей статьи,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или дисквалификацию на срок от одного года до трех лет; на юридических лиц - в размере от ста тысяч до двухсот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Эксперт организации, проводившей специальную оценку условий труда, совершивший при проведении специальной оценки условий труда административное правонарушение, предусмотренное настоящей статьей, несет административную ответственность как должностное лицо.</w:t>
      </w:r>
    </w:p>
    <w:p>
      <w:pPr>
        <w:pStyle w:val="0"/>
        <w:ind w:firstLine="540"/>
        <w:jc w:val="both"/>
      </w:pPr>
      <w:r>
        <w:rPr>
          <w:sz w:val="20"/>
        </w:rPr>
      </w:r>
    </w:p>
    <w:p>
      <w:pPr>
        <w:pStyle w:val="2"/>
        <w:outlineLvl w:val="2"/>
        <w:ind w:firstLine="540"/>
        <w:jc w:val="both"/>
      </w:pPr>
      <w:r>
        <w:rPr>
          <w:sz w:val="20"/>
        </w:rPr>
        <w:t xml:space="preserve">Статьи 14.55 - 14.55.2. Утратили силу с 1 марта 2025 года. - Федеральный </w:t>
      </w:r>
      <w:hyperlink w:history="0" r:id="rId432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7583" w:name="P7583"/>
    <w:bookmarkEnd w:id="7583"/>
    <w:p>
      <w:pPr>
        <w:pStyle w:val="2"/>
        <w:outlineLvl w:val="2"/>
        <w:ind w:firstLine="540"/>
        <w:jc w:val="both"/>
      </w:pPr>
      <w:r>
        <w:rPr>
          <w:sz w:val="20"/>
        </w:rPr>
        <w:t xml:space="preserve">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w:t>
      </w:r>
    </w:p>
    <w:p>
      <w:pPr>
        <w:pStyle w:val="0"/>
        <w:ind w:left="540"/>
        <w:jc w:val="both"/>
      </w:pPr>
      <w:r>
        <w:rPr>
          <w:sz w:val="20"/>
        </w:rPr>
      </w:r>
    </w:p>
    <w:p>
      <w:pPr>
        <w:pStyle w:val="0"/>
        <w:ind w:left="540"/>
        <w:jc w:val="both"/>
      </w:pPr>
      <w:r>
        <w:rPr>
          <w:sz w:val="20"/>
        </w:rPr>
        <w:t xml:space="preserve">(в ред. Федерального </w:t>
      </w:r>
      <w:hyperlink w:history="0" r:id="rId4330"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203-ФЗ)</w:t>
      </w:r>
    </w:p>
    <w:p>
      <w:pPr>
        <w:pStyle w:val="0"/>
        <w:ind w:firstLine="540"/>
        <w:jc w:val="both"/>
      </w:pPr>
      <w:r>
        <w:rPr>
          <w:sz w:val="20"/>
        </w:rPr>
      </w:r>
    </w:p>
    <w:bookmarkStart w:id="7587" w:name="P7587"/>
    <w:bookmarkEnd w:id="7587"/>
    <w:p>
      <w:pPr>
        <w:pStyle w:val="0"/>
        <w:ind w:firstLine="540"/>
        <w:jc w:val="both"/>
      </w:pPr>
      <w:r>
        <w:rPr>
          <w:sz w:val="20"/>
        </w:rPr>
        <w:t xml:space="preserve">1. Осуществление предусмотренной </w:t>
      </w:r>
      <w:hyperlink w:history="0" r:id="rId4331" w:tooltip="Федеральный закон от 21.12.2013 N 353-ФЗ (ред. от 23.07.2025) &quot;О потребительском кредите (займе)&quot; {КонсультантПлюс}">
        <w:r>
          <w:rPr>
            <w:sz w:val="20"/>
            <w:color w:val="0000ff"/>
          </w:rPr>
          <w:t xml:space="preserve">законодательством</w:t>
        </w:r>
      </w:hyperlink>
      <w:r>
        <w:rPr>
          <w:sz w:val="20"/>
        </w:rPr>
        <w:t xml:space="preserve"> о потребительском кредите (займе) деятельности по предоставлению потребительских кредитов (займов), в том числе обязательства заемщика по которым обеспечены ипотекой, юридическими лицами или индивидуальными предпринимателями, не имеющими права на ее осуществление,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пятнадцати суток; на юридических лиц - от трехсот тысяч до пятисот тысяч рублей или административное приостановление деятельности на срок до пятнадцати суток.</w:t>
      </w:r>
    </w:p>
    <w:bookmarkStart w:id="7589" w:name="P7589"/>
    <w:bookmarkEnd w:id="7589"/>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7587" w:tooltip="1. Осуществление предусмотренной законодательством о потребительском кредите (займе) деятельности по предоставлению потребительских кредитов (займов), в том числе обязательства заемщика по которым обеспечены ипотекой, юридическими лицами или индивидуальными предпринимателями, не имеющими права на ее осуществление, -">
        <w:r>
          <w:rPr>
            <w:sz w:val="20"/>
            <w:color w:val="0000ff"/>
          </w:rPr>
          <w:t xml:space="preserve">частью 1</w:t>
        </w:r>
      </w:hyperlink>
      <w:r>
        <w:rPr>
          <w:sz w:val="20"/>
        </w:rPr>
        <w:t xml:space="preserve"> настоящей статьи, если это действие не содержит признаков уголовно наказуемого </w:t>
      </w:r>
      <w:hyperlink w:history="0" r:id="rId4332"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двухсот тысяч рублей; на лиц, осуществляющих предпринимательскую деятельность без образования юридического лица, - от пятидесяти тысяч до двухсот тысяч рублей или административное приостановление деятельности на срок до шестидесяти суток; на юридических лиц - от пятисот тысяч до двух миллионов рублей или административное приостановление деятельности на срок до шестидесяти суток.</w:t>
      </w:r>
    </w:p>
    <w:p>
      <w:pPr>
        <w:pStyle w:val="0"/>
        <w:ind w:firstLine="540"/>
        <w:jc w:val="both"/>
      </w:pPr>
      <w:r>
        <w:rPr>
          <w:sz w:val="20"/>
        </w:rPr>
      </w:r>
    </w:p>
    <w:bookmarkStart w:id="7592" w:name="P7592"/>
    <w:bookmarkEnd w:id="7592"/>
    <w:p>
      <w:pPr>
        <w:pStyle w:val="2"/>
        <w:outlineLvl w:val="2"/>
        <w:ind w:firstLine="540"/>
        <w:jc w:val="both"/>
      </w:pPr>
      <w:r>
        <w:rPr>
          <w:sz w:val="20"/>
        </w:rPr>
        <w:t xml:space="preserve">Статья 14.56.1. Незаконное привлечение инвестиций физических лиц</w:t>
      </w:r>
    </w:p>
    <w:p>
      <w:pPr>
        <w:pStyle w:val="0"/>
        <w:ind w:firstLine="540"/>
        <w:jc w:val="both"/>
      </w:pPr>
      <w:r>
        <w:rPr>
          <w:sz w:val="20"/>
        </w:rPr>
      </w:r>
    </w:p>
    <w:p>
      <w:pPr>
        <w:pStyle w:val="0"/>
        <w:ind w:firstLine="540"/>
        <w:jc w:val="both"/>
      </w:pPr>
      <w:r>
        <w:rPr>
          <w:sz w:val="20"/>
        </w:rPr>
        <w:t xml:space="preserve">(введена Федеральным </w:t>
      </w:r>
      <w:hyperlink w:history="0" r:id="rId4333"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13.12.2024 N 461-ФЗ)</w:t>
      </w:r>
    </w:p>
    <w:p>
      <w:pPr>
        <w:pStyle w:val="0"/>
        <w:ind w:firstLine="540"/>
        <w:jc w:val="both"/>
      </w:pPr>
      <w:r>
        <w:rPr>
          <w:sz w:val="20"/>
        </w:rPr>
      </w:r>
    </w:p>
    <w:bookmarkStart w:id="7596" w:name="P7596"/>
    <w:bookmarkEnd w:id="7596"/>
    <w:p>
      <w:pPr>
        <w:pStyle w:val="0"/>
        <w:ind w:firstLine="540"/>
        <w:jc w:val="both"/>
      </w:pPr>
      <w:r>
        <w:rPr>
          <w:sz w:val="20"/>
        </w:rPr>
        <w:t xml:space="preserve">1. Оказание услуг по привлечению инвестиций физических лиц лицом, не имеющим право на осуществление указанной деятельности в соответствии с </w:t>
      </w:r>
      <w:hyperlink w:history="0" r:id="rId4334" w:tooltip="Федеральный закон от 05.03.1999 N 46-ФЗ (ред. от 08.08.2024) &quot;О защите прав и законных интересов инвесторов на рынке ценных бумаг&quot; {КонсультантПлюс}">
        <w:r>
          <w:rPr>
            <w:sz w:val="20"/>
            <w:color w:val="0000ff"/>
          </w:rPr>
          <w:t xml:space="preserve">законодательством</w:t>
        </w:r>
      </w:hyperlink>
      <w:r>
        <w:rPr>
          <w:sz w:val="20"/>
        </w:rPr>
        <w:t xml:space="preserve"> о защите прав и законных интересов инвесторов на рынке ценных бумаг и об ограничениях привлечения инвестиций физических лиц, за исключением случаев, предусмотренных </w:t>
      </w:r>
      <w:hyperlink w:history="0" w:anchor="P7650" w:tooltip="Статья 14.62. Деятельность по привлечению денежных средств и (или) иного имущества">
        <w:r>
          <w:rPr>
            <w:sz w:val="20"/>
            <w:color w:val="0000ff"/>
          </w:rPr>
          <w:t xml:space="preserve">статьей 14.62</w:t>
        </w:r>
      </w:hyperlink>
      <w:r>
        <w:rPr>
          <w:sz w:val="20"/>
        </w:rPr>
        <w:t xml:space="preserve"> настоящего Кодекса, если такие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тридцати тысяч рублей; на должностных лиц - от двадцати тысяч до пятидесяти тысяч рублей; на лиц, осуществляющих предпринимательскую деятельность без образования юридического лица, - от двадцати тысяч до пятидесяти тысяч рублей или административное приостановление деятельности на срок до шестидесяти суток; на юридических лиц - от трехсот тысяч до пятисот тысяч рублей или административное приостановление деятельности на срок до шестидесяти суток.</w:t>
      </w:r>
    </w:p>
    <w:bookmarkStart w:id="7598" w:name="P7598"/>
    <w:bookmarkEnd w:id="7598"/>
    <w:p>
      <w:pPr>
        <w:pStyle w:val="0"/>
        <w:spacing w:before="200" w:lineRule="auto"/>
        <w:ind w:firstLine="540"/>
        <w:jc w:val="both"/>
      </w:pPr>
      <w:r>
        <w:rPr>
          <w:sz w:val="20"/>
        </w:rPr>
        <w:t xml:space="preserve">2. Привлечение инвестиций физических лиц с нарушением требований, предусмотренных </w:t>
      </w:r>
      <w:hyperlink w:history="0" r:id="rId4335" w:tooltip="Федеральный закон от 05.03.1999 N 46-ФЗ (ред. от 08.08.2024) &quot;О защите прав и законных интересов инвесторов на рынке ценных бумаг&quot; {КонсультантПлюс}">
        <w:r>
          <w:rPr>
            <w:sz w:val="20"/>
            <w:color w:val="0000ff"/>
          </w:rPr>
          <w:t xml:space="preserve">пунктом 1 статьи 5.1</w:t>
        </w:r>
      </w:hyperlink>
      <w:r>
        <w:rPr>
          <w:sz w:val="20"/>
        </w:rPr>
        <w:t xml:space="preserve"> Федерального закона от 5 марта 1999 года N 46-ФЗ "О защите прав и законных интересов инвесторов на рынке ценных бумаг", за исключением случаев, предусмотренных </w:t>
      </w:r>
      <w:hyperlink w:history="0" w:anchor="P7650" w:tooltip="Статья 14.62. Деятельность по привлечению денежных средств и (или) иного имущества">
        <w:r>
          <w:rPr>
            <w:sz w:val="20"/>
            <w:color w:val="0000ff"/>
          </w:rPr>
          <w:t xml:space="preserve">статьей 14.62</w:t>
        </w:r>
      </w:hyperlink>
      <w:r>
        <w:rPr>
          <w:sz w:val="20"/>
        </w:rPr>
        <w:t xml:space="preserve"> настоящего Кодекса, если такие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7601" w:name="P7601"/>
    <w:bookmarkEnd w:id="7601"/>
    <w:p>
      <w:pPr>
        <w:pStyle w:val="2"/>
        <w:outlineLvl w:val="2"/>
        <w:ind w:firstLine="540"/>
        <w:jc w:val="both"/>
      </w:pPr>
      <w:r>
        <w:rPr>
          <w:sz w:val="20"/>
        </w:rPr>
        <w:t xml:space="preserve">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w:t>
      </w:r>
    </w:p>
    <w:p>
      <w:pPr>
        <w:pStyle w:val="0"/>
        <w:ind w:firstLine="540"/>
        <w:jc w:val="both"/>
      </w:pPr>
      <w:r>
        <w:rPr>
          <w:sz w:val="20"/>
        </w:rPr>
      </w:r>
    </w:p>
    <w:p>
      <w:pPr>
        <w:pStyle w:val="0"/>
        <w:ind w:firstLine="540"/>
        <w:jc w:val="both"/>
      </w:pPr>
      <w:r>
        <w:rPr>
          <w:sz w:val="20"/>
        </w:rPr>
        <w:t xml:space="preserve">(в ред. Федерального </w:t>
      </w:r>
      <w:hyperlink w:history="0" r:id="rId4336"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13.12.2024 N 473-ФЗ)</w:t>
      </w:r>
    </w:p>
    <w:p>
      <w:pPr>
        <w:pStyle w:val="0"/>
        <w:ind w:firstLine="540"/>
        <w:jc w:val="both"/>
      </w:pPr>
      <w:r>
        <w:rPr>
          <w:sz w:val="20"/>
        </w:rPr>
      </w:r>
    </w:p>
    <w:bookmarkStart w:id="7605" w:name="P7605"/>
    <w:bookmarkEnd w:id="7605"/>
    <w:p>
      <w:pPr>
        <w:pStyle w:val="0"/>
        <w:ind w:firstLine="540"/>
        <w:jc w:val="both"/>
      </w:pPr>
      <w:r>
        <w:rPr>
          <w:sz w:val="20"/>
        </w:rPr>
        <w:t xml:space="preserve">1. Нарушение кредитором или представителем кредитора установленных </w:t>
      </w:r>
      <w:hyperlink w:history="0" r:id="rId4337" w:tooltip="Федеральный закон от 03.07.2016 N 230-ФЗ (ред. от 07.06.2025)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главой 2</w:t>
        </w:r>
      </w:hyperlink>
      <w:r>
        <w:rPr>
          <w:sz w:val="20"/>
        </w:rPr>
        <w:t xml:space="preserve"> Федерального закона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общих правил совершения действий, направленных на возврат просроченной задолженности физических лиц, за исключением случаев, предусмотренных </w:t>
      </w:r>
      <w:hyperlink w:history="0" w:anchor="P7615"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частью 6</w:t>
        </w:r>
      </w:hyperlink>
      <w:r>
        <w:rPr>
          <w:sz w:val="20"/>
        </w:rPr>
        <w:t xml:space="preserve"> настоящей статьи, при отсутствии признаков уголовно наказуемого </w:t>
      </w:r>
      <w:hyperlink w:history="0" r:id="rId4338"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должностных лиц - от двадцати тысяч до двухсот тысяч рублей или дисквалификацию на срок до одного года; на юридических лиц - от пятидесяти тысяч до пятисот тысяч рублей.</w:t>
      </w:r>
    </w:p>
    <w:bookmarkStart w:id="7607" w:name="P7607"/>
    <w:bookmarkEnd w:id="7607"/>
    <w:p>
      <w:pPr>
        <w:pStyle w:val="0"/>
        <w:spacing w:before="200" w:lineRule="auto"/>
        <w:ind w:firstLine="540"/>
        <w:jc w:val="both"/>
      </w:pPr>
      <w:r>
        <w:rPr>
          <w:sz w:val="20"/>
        </w:rPr>
        <w:t xml:space="preserve">2. Неисполнение профессиональной коллекторской организацией, кредитной или микрофинансовой организацией, включенной в перечень кредитных и микрофинансовых организаций, осуществляющих деятельность по возврату просроченной задолженности физических лиц, требований и обязанностей, установленных в отношении таких организаций </w:t>
      </w:r>
      <w:hyperlink w:history="0" r:id="rId4339" w:tooltip="Федеральный закон от 03.07.2016 N 230-ФЗ (ред. от 07.06.2025)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пунктом 6 части 1 статьи 13</w:t>
        </w:r>
      </w:hyperlink>
      <w:r>
        <w:rPr>
          <w:sz w:val="20"/>
        </w:rPr>
        <w:t xml:space="preserve">, </w:t>
      </w:r>
      <w:hyperlink w:history="0" r:id="rId4340" w:tooltip="Федеральный закон от 03.07.2016 N 230-ФЗ (ред. от 07.06.2025)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статьями 17</w:t>
        </w:r>
      </w:hyperlink>
      <w:r>
        <w:rPr>
          <w:sz w:val="20"/>
        </w:rPr>
        <w:t xml:space="preserve"> и </w:t>
      </w:r>
      <w:hyperlink w:history="0" r:id="rId4341" w:tooltip="Федеральный закон от 03.07.2016 N 230-ФЗ (ред. от 07.06.2025)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17.1</w:t>
        </w:r>
      </w:hyperlink>
      <w:r>
        <w:rPr>
          <w:sz w:val="20"/>
        </w:rPr>
        <w:t xml:space="preserve"> Федерального закона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двухсот тысяч рублей или дисквалификацию на срок до одного года; на юридических лиц - от пятидесяти тысяч до пятисот тысяч рублей.</w:t>
      </w:r>
    </w:p>
    <w:bookmarkStart w:id="7609" w:name="P7609"/>
    <w:bookmarkEnd w:id="7609"/>
    <w:p>
      <w:pPr>
        <w:pStyle w:val="0"/>
        <w:spacing w:before="200" w:lineRule="auto"/>
        <w:ind w:firstLine="540"/>
        <w:jc w:val="both"/>
      </w:pPr>
      <w:r>
        <w:rPr>
          <w:sz w:val="20"/>
        </w:rPr>
        <w:t xml:space="preserve">3. Нарушение лицом, являющимся учредителем (участником), членом совета директоров (наблюдательного совета), членом коллегиального исполнительного органа, единоличным исполнительным органом профессиональной коллекторской организации, </w:t>
      </w:r>
      <w:hyperlink w:history="0" r:id="rId4342" w:tooltip="Федеральный закон от 03.07.2016 N 230-ФЗ (ред. от 07.06.2025)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требований и ограничений</w:t>
        </w:r>
      </w:hyperlink>
      <w:r>
        <w:rPr>
          <w:sz w:val="20"/>
        </w:rPr>
        <w:t xml:space="preserve">, установленных в отношении указанных лиц законодательством Российской Федерации о защите прав и законных интересов физических лиц при осуществлении деятельности по возврату просроченной задолженности,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одного года.</w:t>
      </w:r>
    </w:p>
    <w:p>
      <w:pPr>
        <w:pStyle w:val="0"/>
        <w:spacing w:before="200" w:lineRule="auto"/>
        <w:ind w:firstLine="540"/>
        <w:jc w:val="both"/>
      </w:pPr>
      <w:r>
        <w:rPr>
          <w:sz w:val="20"/>
        </w:rPr>
        <w:t xml:space="preserve">4. Незаконное использование юридическим лицом в своем наименовании словосочетания "профессиональная коллекторская организация"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bookmarkStart w:id="7613" w:name="P7613"/>
    <w:bookmarkEnd w:id="7613"/>
    <w:p>
      <w:pPr>
        <w:pStyle w:val="0"/>
        <w:spacing w:before="200" w:lineRule="auto"/>
        <w:ind w:firstLine="540"/>
        <w:jc w:val="both"/>
      </w:pPr>
      <w:r>
        <w:rPr>
          <w:sz w:val="20"/>
        </w:rPr>
        <w:t xml:space="preserve">5. Неисполнение решения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об ограничении использования одного или нескольких способов взаимодействия с должником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одного года; на юридических лиц - от двухсот тысяч до трехсот тысяч рублей.</w:t>
      </w:r>
    </w:p>
    <w:bookmarkStart w:id="7615" w:name="P7615"/>
    <w:bookmarkEnd w:id="7615"/>
    <w:p>
      <w:pPr>
        <w:pStyle w:val="0"/>
        <w:spacing w:before="200" w:lineRule="auto"/>
        <w:ind w:firstLine="540"/>
        <w:jc w:val="both"/>
      </w:pPr>
      <w:r>
        <w:rPr>
          <w:sz w:val="20"/>
        </w:rPr>
        <w:t xml:space="preserve">6. Осуществление взаимодействия с должником, направленного на возврат просроченной задолженности, способами, предусмотренными </w:t>
      </w:r>
      <w:hyperlink w:history="0" r:id="rId4343" w:tooltip="Федеральный закон от 03.07.2016 N 230-ФЗ (ред. от 07.06.2025)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пунктами 1</w:t>
        </w:r>
      </w:hyperlink>
      <w:r>
        <w:rPr>
          <w:sz w:val="20"/>
        </w:rPr>
        <w:t xml:space="preserve"> и </w:t>
      </w:r>
      <w:hyperlink w:history="0" r:id="rId4344" w:tooltip="Федеральный закон от 03.07.2016 N 230-ФЗ (ред. от 07.06.2025)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2 части 1 статьи 4</w:t>
        </w:r>
      </w:hyperlink>
      <w:r>
        <w:rPr>
          <w:sz w:val="20"/>
        </w:rPr>
        <w:t xml:space="preserve"> Федерального закона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микрофинансовой деятельности и микрофинансовых организациях", с нарушением ограничений, установленных </w:t>
      </w:r>
      <w:hyperlink w:history="0" r:id="rId4345" w:tooltip="Федеральный закон от 03.07.2016 N 230-ФЗ (ред. от 07.06.2025)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частями 1</w:t>
        </w:r>
      </w:hyperlink>
      <w:r>
        <w:rPr>
          <w:sz w:val="20"/>
        </w:rPr>
        <w:t xml:space="preserve"> и </w:t>
      </w:r>
      <w:hyperlink w:history="0" r:id="rId4346" w:tooltip="Федеральный закон от 03.07.2016 N 230-ФЗ (ред. от 07.06.2025)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2 статьи 5</w:t>
        </w:r>
      </w:hyperlink>
      <w:r>
        <w:rPr>
          <w:sz w:val="20"/>
        </w:rPr>
        <w:t xml:space="preserve"> указанного Федерального закона,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пятисот тысяч рублей; на должностных лиц - от ста тысяч до одного миллиона рублей или дисквалификацию на срок до одного года; на юридических лиц - от двухсот тысяч до двух миллионов рублей.</w:t>
      </w:r>
    </w:p>
    <w:p>
      <w:pPr>
        <w:pStyle w:val="0"/>
        <w:ind w:firstLine="540"/>
        <w:jc w:val="both"/>
      </w:pPr>
      <w:r>
        <w:rPr>
          <w:sz w:val="20"/>
        </w:rPr>
      </w:r>
    </w:p>
    <w:bookmarkStart w:id="7618" w:name="P7618"/>
    <w:bookmarkEnd w:id="7618"/>
    <w:p>
      <w:pPr>
        <w:pStyle w:val="2"/>
        <w:outlineLvl w:val="2"/>
        <w:ind w:firstLine="540"/>
        <w:jc w:val="both"/>
      </w:pPr>
      <w:r>
        <w:rPr>
          <w:sz w:val="20"/>
        </w:rPr>
        <w:t xml:space="preserve">Статья 14.58. Осуществление проката фильма и (или) показа фильма без прокатного удостоверения на фильм</w:t>
      </w:r>
    </w:p>
    <w:p>
      <w:pPr>
        <w:pStyle w:val="0"/>
        <w:ind w:firstLine="540"/>
        <w:jc w:val="both"/>
      </w:pPr>
      <w:r>
        <w:rPr>
          <w:sz w:val="20"/>
        </w:rPr>
      </w:r>
    </w:p>
    <w:p>
      <w:pPr>
        <w:pStyle w:val="0"/>
        <w:ind w:firstLine="540"/>
        <w:jc w:val="both"/>
      </w:pPr>
      <w:r>
        <w:rPr>
          <w:sz w:val="20"/>
        </w:rPr>
        <w:t xml:space="preserve">(введена Федеральным </w:t>
      </w:r>
      <w:hyperlink w:history="0" r:id="rId4347"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законом</w:t>
        </w:r>
      </w:hyperlink>
      <w:r>
        <w:rPr>
          <w:sz w:val="20"/>
        </w:rPr>
        <w:t xml:space="preserve"> от 05.05.2014 N 101-ФЗ)</w:t>
      </w:r>
    </w:p>
    <w:p>
      <w:pPr>
        <w:pStyle w:val="0"/>
        <w:jc w:val="both"/>
      </w:pPr>
      <w:r>
        <w:rPr>
          <w:sz w:val="20"/>
        </w:rPr>
      </w:r>
    </w:p>
    <w:bookmarkStart w:id="7622" w:name="P7622"/>
    <w:bookmarkEnd w:id="7622"/>
    <w:p>
      <w:pPr>
        <w:pStyle w:val="0"/>
        <w:ind w:firstLine="540"/>
        <w:jc w:val="both"/>
      </w:pPr>
      <w:r>
        <w:rPr>
          <w:sz w:val="20"/>
        </w:rPr>
        <w:t xml:space="preserve">1. Осуществление проката фильма и (или) показа фильма без прокатного удостоверения на фильм, если такое удостоверение требуется в соответствии с федеральным </w:t>
      </w:r>
      <w:hyperlink w:history="0" r:id="rId4348" w:tooltip="Федеральный закон от 22.08.1996 N 126-ФЗ (ред. от 23.11.2024) &quot;О государственной поддержке кинематографии Российской Федерации&quot; {КонсультантПлюс}">
        <w:r>
          <w:rPr>
            <w:sz w:val="20"/>
            <w:color w:val="0000ff"/>
          </w:rPr>
          <w:t xml:space="preserve">законом</w:t>
        </w:r>
      </w:hyperlink>
      <w:r>
        <w:rPr>
          <w:sz w:val="20"/>
        </w:rPr>
        <w:t xml:space="preserve">, или нарушение установленного в прокатном удостоверении способа использования фильма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7622" w:tooltip="1. Осуществление проката фильма и (или) показа фильма без прокатного удостоверения на фильм, если такое удостоверение требуется в соответствии с федеральным законом, или нарушение установленного в прокатном удостоверении способа использования фильм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двухсот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7628" w:name="P7628"/>
    <w:bookmarkEnd w:id="7628"/>
    <w:p>
      <w:pPr>
        <w:pStyle w:val="2"/>
        <w:outlineLvl w:val="2"/>
        <w:ind w:firstLine="540"/>
        <w:jc w:val="both"/>
      </w:pPr>
      <w:r>
        <w:rPr>
          <w:sz w:val="20"/>
        </w:rPr>
        <w:t xml:space="preserve">Статья 14.59. Нарушение экспертной организацией требований законодательства Российской Федерации об аккредитации в национальной системе аккредитации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349"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23.06.2014 N 160-ФЗ)</w:t>
      </w:r>
    </w:p>
    <w:p>
      <w:pPr>
        <w:pStyle w:val="0"/>
        <w:ind w:firstLine="540"/>
        <w:jc w:val="both"/>
      </w:pPr>
      <w:r>
        <w:rPr>
          <w:sz w:val="20"/>
        </w:rPr>
      </w:r>
    </w:p>
    <w:p>
      <w:pPr>
        <w:pStyle w:val="0"/>
        <w:ind w:firstLine="540"/>
        <w:jc w:val="both"/>
      </w:pPr>
      <w:r>
        <w:rPr>
          <w:sz w:val="20"/>
        </w:rPr>
        <w:t xml:space="preserve">Нарушение экспертной организацией, включенной в реестр экспертных организаций в соответствии с законодательством Российской Федерации об аккредитации в национальной системе аккредитации, </w:t>
      </w:r>
      <w:hyperlink w:history="0" r:id="rId4350" w:tooltip="Постановление Правительства РФ от 14.07.2014 N 653 (ред. от 25.11.2021) &quot;Об утверждении методики определения размеров платы за проведение экспертизы представленных заявителем, аккредитованным лицом документов и сведений, выездной экспертизы соответствия заявителя, аккредитованного лица критериям аккредитации, оценки устранения заявителем, аккредитованным лицом выявленных несоответствий критериям аккредитации и максимальных размеров платы за проведение экспертизы представленных заявителем, аккредитованным ли {КонсультантПлюс}">
        <w:r>
          <w:rPr>
            <w:sz w:val="20"/>
            <w:color w:val="0000ff"/>
          </w:rPr>
          <w:t xml:space="preserve">методики</w:t>
        </w:r>
      </w:hyperlink>
      <w:r>
        <w:rPr>
          <w:sz w:val="20"/>
        </w:rPr>
        <w:t xml:space="preserve"> определения размеров платы за проведение экспертизы представленных заявителем, аккредитованным лицом документов и сведений, выездной экспертизы соответствия заявителя, аккредитованного лица критериям аккредитации, а также максимальных </w:t>
      </w:r>
      <w:hyperlink w:history="0" r:id="rId4351" w:tooltip="Постановление Правительства РФ от 14.07.2014 N 653 (ред. от 25.11.2021) &quot;Об утверждении методики определения размеров платы за проведение экспертизы представленных заявителем, аккредитованным лицом документов и сведений, выездной экспертизы соответствия заявителя, аккредитованного лица критериям аккредитации, оценки устранения заявителем, аккредитованным лицом выявленных несоответствий критериям аккредитации и максимальных размеров платы за проведение экспертизы представленных заявителем, аккредитованным ли {КонсультантПлюс}">
        <w:r>
          <w:rPr>
            <w:sz w:val="20"/>
            <w:color w:val="0000ff"/>
          </w:rPr>
          <w:t xml:space="preserve">размеров платы</w:t>
        </w:r>
      </w:hyperlink>
      <w:r>
        <w:rPr>
          <w:sz w:val="20"/>
        </w:rPr>
        <w:t xml:space="preserve"> за проведение указанных экспертиз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юридических лиц - от ста тысяч до ста пятидесяти тысяч рублей.</w:t>
      </w:r>
    </w:p>
    <w:p>
      <w:pPr>
        <w:pStyle w:val="0"/>
        <w:ind w:firstLine="540"/>
        <w:jc w:val="both"/>
      </w:pPr>
      <w:r>
        <w:rPr>
          <w:sz w:val="20"/>
        </w:rPr>
      </w:r>
    </w:p>
    <w:bookmarkStart w:id="7635" w:name="P7635"/>
    <w:bookmarkEnd w:id="7635"/>
    <w:p>
      <w:pPr>
        <w:pStyle w:val="2"/>
        <w:outlineLvl w:val="2"/>
        <w:ind w:firstLine="540"/>
        <w:jc w:val="both"/>
      </w:pPr>
      <w:r>
        <w:rPr>
          <w:sz w:val="20"/>
        </w:rPr>
        <w:t xml:space="preserve">Статья 14.60. Нарушение юридическим лицом, индивидуальным предпринимателем требований законодательства Российской Федерации об аккредитации в национальной системе аккредитации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352"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23.06.2014 N 160-ФЗ)</w:t>
      </w:r>
    </w:p>
    <w:p>
      <w:pPr>
        <w:pStyle w:val="0"/>
        <w:ind w:firstLine="540"/>
        <w:jc w:val="both"/>
      </w:pPr>
      <w:r>
        <w:rPr>
          <w:sz w:val="20"/>
        </w:rPr>
      </w:r>
    </w:p>
    <w:p>
      <w:pPr>
        <w:pStyle w:val="0"/>
        <w:ind w:firstLine="540"/>
        <w:jc w:val="both"/>
      </w:pPr>
      <w:r>
        <w:rPr>
          <w:sz w:val="20"/>
        </w:rPr>
        <w:t xml:space="preserve">Выдача юридическим лицом, индивидуальным предпринимателем сертификатов соответствия, протоколов исследований (испытаний), измерений, иных заключений и документов со ссылкой на аккредитацию в национальной системе аккредитации в случае приостановления аккредитации или ее отсутствия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7643" w:name="P7643"/>
    <w:bookmarkEnd w:id="7643"/>
    <w:p>
      <w:pPr>
        <w:pStyle w:val="2"/>
        <w:outlineLvl w:val="2"/>
        <w:ind w:firstLine="540"/>
        <w:jc w:val="both"/>
      </w:pPr>
      <w:r>
        <w:rPr>
          <w:sz w:val="20"/>
        </w:rPr>
        <w:t xml:space="preserve">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w:t>
      </w:r>
    </w:p>
    <w:p>
      <w:pPr>
        <w:pStyle w:val="0"/>
        <w:ind w:firstLine="540"/>
        <w:jc w:val="both"/>
      </w:pPr>
      <w:r>
        <w:rPr>
          <w:sz w:val="20"/>
        </w:rPr>
      </w:r>
    </w:p>
    <w:p>
      <w:pPr>
        <w:pStyle w:val="0"/>
        <w:ind w:firstLine="540"/>
        <w:jc w:val="both"/>
      </w:pPr>
      <w:r>
        <w:rPr>
          <w:sz w:val="20"/>
        </w:rPr>
        <w:t xml:space="preserve">(введена Федеральным </w:t>
      </w:r>
      <w:hyperlink w:history="0" r:id="rId4353"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законом</w:t>
        </w:r>
      </w:hyperlink>
      <w:r>
        <w:rPr>
          <w:sz w:val="20"/>
        </w:rPr>
        <w:t xml:space="preserve"> от 03.11.2015 N 307-ФЗ)</w:t>
      </w:r>
    </w:p>
    <w:p>
      <w:pPr>
        <w:pStyle w:val="0"/>
        <w:jc w:val="both"/>
      </w:pPr>
      <w:r>
        <w:rPr>
          <w:sz w:val="20"/>
        </w:rPr>
      </w:r>
    </w:p>
    <w:p>
      <w:pPr>
        <w:pStyle w:val="0"/>
        <w:ind w:firstLine="540"/>
        <w:jc w:val="both"/>
      </w:pPr>
      <w:r>
        <w:rPr>
          <w:sz w:val="20"/>
        </w:rPr>
        <w:t xml:space="preserve">Нарушение потребителем электрической энергии, ограничение режима потребления электрической энергии которого может привести к экономическим, экологическим или социальным последствиям, потребителем газа, потребителем тепловой энергии либо теплоснабжающей организацией установленного </w:t>
      </w:r>
      <w:r>
        <w:rPr>
          <w:sz w:val="20"/>
        </w:rPr>
        <w:t xml:space="preserve">законодательством</w:t>
      </w:r>
      <w:r>
        <w:rPr>
          <w:sz w:val="20"/>
        </w:rPr>
        <w:t xml:space="preserve">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в соответствии с установленными договорами о предоставлении указанных энергетических ресурсов сроками платежей,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ста тысяч рублей или дисквалификацию на срок от двух до трех лет; на юридических лиц - от ста тысяч до трехсот тысяч рублей.</w:t>
      </w:r>
    </w:p>
    <w:p>
      <w:pPr>
        <w:pStyle w:val="0"/>
        <w:ind w:firstLine="540"/>
        <w:jc w:val="both"/>
      </w:pPr>
      <w:r>
        <w:rPr>
          <w:sz w:val="20"/>
        </w:rPr>
      </w:r>
    </w:p>
    <w:bookmarkStart w:id="7650" w:name="P7650"/>
    <w:bookmarkEnd w:id="7650"/>
    <w:p>
      <w:pPr>
        <w:pStyle w:val="2"/>
        <w:outlineLvl w:val="2"/>
        <w:ind w:firstLine="540"/>
        <w:jc w:val="both"/>
      </w:pPr>
      <w:r>
        <w:rPr>
          <w:sz w:val="20"/>
        </w:rPr>
        <w:t xml:space="preserve">Статья 14.62. Деятельность по привлечению денежных средств и (или) иного имущества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354" w:tooltip="Федеральный закон от 09.03.2016 N 5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09.03.2016 N 54-ФЗ)</w:t>
      </w:r>
    </w:p>
    <w:p>
      <w:pPr>
        <w:pStyle w:val="0"/>
        <w:jc w:val="both"/>
      </w:pPr>
      <w:r>
        <w:rPr>
          <w:sz w:val="20"/>
        </w:rPr>
      </w:r>
    </w:p>
    <w:bookmarkStart w:id="7654" w:name="P7654"/>
    <w:bookmarkEnd w:id="7654"/>
    <w:p>
      <w:pPr>
        <w:pStyle w:val="0"/>
        <w:ind w:firstLine="540"/>
        <w:jc w:val="both"/>
      </w:pPr>
      <w:r>
        <w:rPr>
          <w:sz w:val="20"/>
        </w:rPr>
        <w:t xml:space="preserve">1. Организация либо осуществление лицом деятельности по привлечению денежных средств и (или) иного имущества физических лиц и (или) юридических лиц, при которой выплата дохода и (или) предоставление иной выгоды лицам, чьи денежные средства и (или) иное имущество привлечены ранее, осуществляются за счет привлеченных денежных средств и (или) иного имущества иных физических лиц и (или) юридических лиц при отсутствии инвестиционной и (или) иной законной предпринимательской или иной деятельности, связанной с использованием привлеченных денежных средств и (или) иного имущества, в объеме, сопоставимом с объемом привлеченных денежных средств и (или) иного имущества, если эти действия не содержат уголовно наказуемого </w:t>
      </w:r>
      <w:hyperlink w:history="0" r:id="rId4355"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должностных лиц - от двадцати тысяч до ста тысяч рублей; на юридических лиц - от пятисот тысяч до одного миллиона рублей.</w:t>
      </w:r>
    </w:p>
    <w:p>
      <w:pPr>
        <w:pStyle w:val="0"/>
        <w:spacing w:before="200" w:lineRule="auto"/>
        <w:ind w:firstLine="540"/>
        <w:jc w:val="both"/>
      </w:pPr>
      <w:r>
        <w:rPr>
          <w:sz w:val="20"/>
        </w:rPr>
        <w:t xml:space="preserve">2. Публичное распространение информации, содержащей сведения о привлекательности участия в деятельности, указанной в </w:t>
      </w:r>
      <w:hyperlink w:history="0" w:anchor="P7654" w:tooltip="1. Организация либо осуществление лицом деятельности по привлечению денежных средств и (или) иного имущества физических лиц и (или) юридических лиц, при которой выплата дохода и (или) предоставление иной выгоды лицам, чьи денежные средства и (или) иное имущество привлечены ранее, осуществляются за счет привлеченных денежных средств и (или) иного имущества иных физических лиц и (или) юридических лиц при отсутствии инвестиционной и (или) иной законной предпринимательской или иной деятельности, связанной с ...">
        <w:r>
          <w:rPr>
            <w:sz w:val="20"/>
            <w:color w:val="0000ff"/>
          </w:rPr>
          <w:t xml:space="preserve">части 1</w:t>
        </w:r>
      </w:hyperlink>
      <w:r>
        <w:rPr>
          <w:sz w:val="20"/>
        </w:rPr>
        <w:t xml:space="preserve"> настоящей статьи, и (или) предоставления средств или иного имущества в рамках данной деятельности и (или) призыв к участию в такой деятельности, в том числе совершенное с использованием средств массовой информации и (или) информационно-телекоммуникационных сетей, включая сеть "Интернет",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пятидесяти тысяч рублей; на должностных лиц - от двадцати тысяч до ста тысяч рублей; на юридических лиц - от пятисот тысяч до одного миллиона рублей.</w:t>
      </w:r>
    </w:p>
    <w:p>
      <w:pPr>
        <w:pStyle w:val="0"/>
        <w:ind w:firstLine="540"/>
        <w:jc w:val="both"/>
      </w:pPr>
      <w:r>
        <w:rPr>
          <w:sz w:val="20"/>
        </w:rPr>
      </w:r>
    </w:p>
    <w:bookmarkStart w:id="7659" w:name="P7659"/>
    <w:bookmarkEnd w:id="7659"/>
    <w:p>
      <w:pPr>
        <w:pStyle w:val="2"/>
        <w:outlineLvl w:val="2"/>
        <w:ind w:firstLine="540"/>
        <w:jc w:val="both"/>
      </w:pPr>
      <w:r>
        <w:rPr>
          <w:sz w:val="20"/>
        </w:rPr>
        <w:t xml:space="preserve">Статья 14.63.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порядка предоставления документов и сведений в целях ведения государственного реестра указанных саморегулируемых организаций</w:t>
      </w:r>
    </w:p>
    <w:p>
      <w:pPr>
        <w:pStyle w:val="0"/>
        <w:ind w:firstLine="540"/>
        <w:jc w:val="both"/>
      </w:pPr>
      <w:r>
        <w:rPr>
          <w:sz w:val="20"/>
        </w:rPr>
      </w:r>
    </w:p>
    <w:p>
      <w:pPr>
        <w:pStyle w:val="0"/>
        <w:ind w:firstLine="540"/>
        <w:jc w:val="both"/>
      </w:pPr>
      <w:r>
        <w:rPr>
          <w:sz w:val="20"/>
        </w:rPr>
        <w:t xml:space="preserve">(введена Федеральным </w:t>
      </w:r>
      <w:hyperlink w:history="0" r:id="rId4356"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372-ФЗ)</w:t>
      </w:r>
    </w:p>
    <w:p>
      <w:pPr>
        <w:pStyle w:val="0"/>
        <w:jc w:val="both"/>
      </w:pPr>
      <w:r>
        <w:rPr>
          <w:sz w:val="20"/>
        </w:rPr>
      </w:r>
    </w:p>
    <w:bookmarkStart w:id="7663" w:name="P7663"/>
    <w:bookmarkEnd w:id="7663"/>
    <w:p>
      <w:pPr>
        <w:pStyle w:val="0"/>
        <w:ind w:firstLine="540"/>
        <w:jc w:val="both"/>
      </w:pPr>
      <w:r>
        <w:rPr>
          <w:sz w:val="20"/>
        </w:rPr>
        <w:t xml:space="preserve">1. Непредставление или несвоевременное представление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в федеральный орган исполнительной власти, уполномоченный на ведение государственного </w:t>
      </w:r>
      <w:hyperlink w:history="0" r:id="rId4357" w:tooltip="&quot;Градостроительный кодекс Российской Федерации&quot; от 29.12.2004 N 190-ФЗ (ред. от 31.07.2025) {КонсультантПлюс}">
        <w:r>
          <w:rPr>
            <w:sz w:val="20"/>
            <w:color w:val="0000ff"/>
          </w:rPr>
          <w:t xml:space="preserve">реестра</w:t>
        </w:r>
      </w:hyperlink>
      <w:r>
        <w:rPr>
          <w:sz w:val="20"/>
        </w:rPr>
        <w:t xml:space="preserve">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документов и сведений, предусмотренных законодательством о саморегулируемых организациях и законодательством о градостроительной деятельности, в целях ведения такого реестра саморегулируемых организаций либо представление указанных сведений, содержащих недостоверную информацию,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 на юридических лиц - от пяти тысяч до десяти тысяч рублей.</w:t>
      </w:r>
    </w:p>
    <w:bookmarkStart w:id="7665" w:name="P7665"/>
    <w:bookmarkEnd w:id="7665"/>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7663" w:tooltip="1. Непредставление или несвоевременное представл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в федеральный орган исполнительной власти, уполномоченный на ведение государственного реестра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от шести месяцев до одного года; на юридических лиц - от ста тысяч до двухсот тысяч рублей.</w:t>
      </w:r>
    </w:p>
    <w:p>
      <w:pPr>
        <w:pStyle w:val="0"/>
        <w:jc w:val="both"/>
      </w:pPr>
      <w:r>
        <w:rPr>
          <w:sz w:val="20"/>
        </w:rPr>
      </w:r>
    </w:p>
    <w:bookmarkStart w:id="7668" w:name="P7668"/>
    <w:bookmarkEnd w:id="7668"/>
    <w:p>
      <w:pPr>
        <w:pStyle w:val="2"/>
        <w:outlineLvl w:val="2"/>
        <w:ind w:firstLine="540"/>
        <w:jc w:val="both"/>
      </w:pPr>
      <w:r>
        <w:rPr>
          <w:sz w:val="20"/>
        </w:rPr>
        <w:t xml:space="preserve">Статья 14.64.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требований законодательства о градостроительной деятельности о хранении документов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4358"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372-ФЗ)</w:t>
      </w:r>
    </w:p>
    <w:p>
      <w:pPr>
        <w:pStyle w:val="0"/>
        <w:jc w:val="both"/>
      </w:pPr>
      <w:r>
        <w:rPr>
          <w:sz w:val="20"/>
        </w:rPr>
      </w:r>
    </w:p>
    <w:p>
      <w:pPr>
        <w:pStyle w:val="0"/>
        <w:ind w:firstLine="540"/>
        <w:jc w:val="both"/>
      </w:pPr>
      <w:r>
        <w:rPr>
          <w:sz w:val="20"/>
        </w:rPr>
        <w:t xml:space="preserve">Неисполнение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w:t>
      </w:r>
      <w:hyperlink w:history="0" r:id="rId4359" w:tooltip="&quot;Градостроительный кодекс Российской Федерации&quot; от 29.12.2004 N 190-ФЗ (ред. от 31.07.2025) {КонсультантПлюс}">
        <w:r>
          <w:rPr>
            <w:sz w:val="20"/>
            <w:color w:val="0000ff"/>
          </w:rPr>
          <w:t xml:space="preserve">требований</w:t>
        </w:r>
      </w:hyperlink>
      <w:r>
        <w:rPr>
          <w:sz w:val="20"/>
        </w:rPr>
        <w:t xml:space="preserve"> о хранении документов, которые предусмотрены законодательством о градостроительной деятельности и хранение которых является обязательным,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двадцати тысяч до пятидесяти тысяч рублей.</w:t>
      </w:r>
    </w:p>
    <w:p>
      <w:pPr>
        <w:pStyle w:val="0"/>
        <w:ind w:firstLine="540"/>
        <w:jc w:val="both"/>
      </w:pPr>
      <w:r>
        <w:rPr>
          <w:sz w:val="20"/>
        </w:rPr>
      </w:r>
    </w:p>
    <w:bookmarkStart w:id="7675" w:name="P7675"/>
    <w:bookmarkEnd w:id="7675"/>
    <w:p>
      <w:pPr>
        <w:pStyle w:val="2"/>
        <w:outlineLvl w:val="2"/>
        <w:ind w:firstLine="540"/>
        <w:jc w:val="both"/>
      </w:pPr>
      <w:r>
        <w:rPr>
          <w:sz w:val="20"/>
        </w:rPr>
        <w:t xml:space="preserve">Статья 14.65. Нарушение законодательства Российской Федерации в сфере организации отдыха и оздоровления детей</w:t>
      </w:r>
    </w:p>
    <w:p>
      <w:pPr>
        <w:pStyle w:val="0"/>
        <w:ind w:firstLine="540"/>
        <w:jc w:val="both"/>
      </w:pPr>
      <w:r>
        <w:rPr>
          <w:sz w:val="20"/>
        </w:rPr>
      </w:r>
    </w:p>
    <w:p>
      <w:pPr>
        <w:pStyle w:val="0"/>
        <w:ind w:firstLine="540"/>
        <w:jc w:val="both"/>
      </w:pPr>
      <w:r>
        <w:rPr>
          <w:sz w:val="20"/>
        </w:rPr>
        <w:t xml:space="preserve">(введена Федеральным </w:t>
      </w:r>
      <w:hyperlink w:history="0" r:id="rId4360" w:tooltip="Федеральный закон от 16.10.2019 N 3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16.10.2019 N 338-ФЗ)</w:t>
      </w:r>
    </w:p>
    <w:p>
      <w:pPr>
        <w:pStyle w:val="0"/>
        <w:jc w:val="both"/>
      </w:pPr>
      <w:r>
        <w:rPr>
          <w:sz w:val="20"/>
        </w:rPr>
      </w:r>
    </w:p>
    <w:p>
      <w:pPr>
        <w:pStyle w:val="0"/>
        <w:ind w:firstLine="540"/>
        <w:jc w:val="both"/>
      </w:pPr>
      <w:r>
        <w:rPr>
          <w:sz w:val="20"/>
        </w:rPr>
        <w:t xml:space="preserve">Нарушение законодательства Российской Федерации в сфере организации отдыха и оздоровления детей, выразившееся в предоставлении организацией отдыха детей и их оздоровления или индивидуальным предпринимателем, не включенными в </w:t>
      </w:r>
      <w:hyperlink w:history="0" r:id="rId4361" w:tooltip="Федеральный закон от 24.07.1998 N 124-ФЗ (ред. от 04.11.2025) &quot;Об основных гарантиях прав ребенка в Российской Федерации&quot; {КонсультантПлюс}">
        <w:r>
          <w:rPr>
            <w:sz w:val="20"/>
            <w:color w:val="0000ff"/>
          </w:rPr>
          <w:t xml:space="preserve">реестр</w:t>
        </w:r>
      </w:hyperlink>
      <w:r>
        <w:rPr>
          <w:sz w:val="20"/>
        </w:rPr>
        <w:t xml:space="preserve"> организаций отдыха детей и их оздоровления, услуг по обеспечению отдыха и оздоровления детей, -</w:t>
      </w:r>
    </w:p>
    <w:p>
      <w:pPr>
        <w:pStyle w:val="0"/>
        <w:spacing w:before="200" w:lineRule="auto"/>
        <w:ind w:firstLine="540"/>
        <w:jc w:val="both"/>
      </w:pPr>
      <w:r>
        <w:rPr>
          <w:sz w:val="20"/>
        </w:rPr>
        <w:t xml:space="preserve">влечет наложение административного штрафа в размере от пятисот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Положения настоящей статьи не распространяются на организации и индивидуальных предпринимателей, которые исключены из реестра организаций отдыха детей и их оздоровления, при условии, что такие организации и индивидуальные предприниматели завершают исполнение принятых на себя обязательств по обеспечению отдыха и оздоровления детей и при этом отсутствует угроза причинения вреда жизни и здоровью детей.</w:t>
      </w:r>
    </w:p>
    <w:p>
      <w:pPr>
        <w:pStyle w:val="0"/>
        <w:spacing w:before="200" w:lineRule="auto"/>
        <w:ind w:firstLine="540"/>
        <w:jc w:val="both"/>
      </w:pPr>
      <w:r>
        <w:rPr>
          <w:sz w:val="20"/>
        </w:rPr>
        <w:t xml:space="preserve">2. За административное правонарушение, предусмотренное настоящей статьей, лицо, осуществляющее предпринимательскую деятельность без образования юридического лица, несет административную ответственность как юридическое лицо.</w:t>
      </w:r>
    </w:p>
    <w:p>
      <w:pPr>
        <w:pStyle w:val="0"/>
        <w:ind w:firstLine="540"/>
        <w:jc w:val="both"/>
      </w:pPr>
      <w:r>
        <w:rPr>
          <w:sz w:val="20"/>
        </w:rPr>
      </w:r>
    </w:p>
    <w:bookmarkStart w:id="7685" w:name="P7685"/>
    <w:bookmarkEnd w:id="7685"/>
    <w:p>
      <w:pPr>
        <w:pStyle w:val="2"/>
        <w:outlineLvl w:val="2"/>
        <w:ind w:firstLine="540"/>
        <w:jc w:val="both"/>
      </w:pPr>
      <w:r>
        <w:rPr>
          <w:sz w:val="20"/>
        </w:rPr>
        <w:t xml:space="preserve">Статья 14.66. Несоблюдение требований к ящикам для сбора благотворительных пожертвований, порядка их установки, использования и (или) правил извлечения имущества, собранного с их помощью</w:t>
      </w:r>
    </w:p>
    <w:p>
      <w:pPr>
        <w:pStyle w:val="0"/>
        <w:ind w:firstLine="540"/>
        <w:jc w:val="both"/>
      </w:pPr>
      <w:r>
        <w:rPr>
          <w:sz w:val="20"/>
        </w:rPr>
      </w:r>
    </w:p>
    <w:p>
      <w:pPr>
        <w:pStyle w:val="0"/>
        <w:ind w:firstLine="540"/>
        <w:jc w:val="both"/>
      </w:pPr>
      <w:r>
        <w:rPr>
          <w:sz w:val="20"/>
        </w:rPr>
        <w:t xml:space="preserve">(введена Федеральным </w:t>
      </w:r>
      <w:hyperlink w:history="0" r:id="rId4362" w:tooltip="Федеральный закон от 30.12.2021 N 4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468-ФЗ)</w:t>
      </w:r>
    </w:p>
    <w:p>
      <w:pPr>
        <w:pStyle w:val="0"/>
        <w:jc w:val="both"/>
      </w:pPr>
      <w:r>
        <w:rPr>
          <w:sz w:val="20"/>
        </w:rPr>
      </w:r>
    </w:p>
    <w:p>
      <w:pPr>
        <w:pStyle w:val="0"/>
        <w:ind w:firstLine="540"/>
        <w:jc w:val="both"/>
      </w:pPr>
      <w:r>
        <w:rPr>
          <w:sz w:val="20"/>
        </w:rPr>
        <w:t xml:space="preserve">Несоблюдение некоммерческой организацией, учредительным документом которой предусмотрено право на осуществление благотворительной деятельности, </w:t>
      </w:r>
      <w:hyperlink w:history="0" r:id="rId4363" w:tooltip="Федеральный закон от 11.08.1995 N 135-ФЗ (ред. от 31.07.2025) &quot;О благотворительной деятельности и добровольчестве (волонтерстве)&quot; {КонсультантПлюс}">
        <w:r>
          <w:rPr>
            <w:sz w:val="20"/>
            <w:color w:val="0000ff"/>
          </w:rPr>
          <w:t xml:space="preserve">требований</w:t>
        </w:r>
      </w:hyperlink>
      <w:r>
        <w:rPr>
          <w:sz w:val="20"/>
        </w:rPr>
        <w:t xml:space="preserve"> к ящикам для сбора благотворительных пожертвований, и (или) порядка их установки, использования, и (или) правил извлечения имущества, собранного с помощью ящика для сбора благотворительных пожертвований,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десяти тысяч до тридцати тысяч рублей.</w:t>
      </w:r>
    </w:p>
    <w:p>
      <w:pPr>
        <w:pStyle w:val="0"/>
        <w:ind w:firstLine="540"/>
        <w:jc w:val="both"/>
      </w:pPr>
      <w:r>
        <w:rPr>
          <w:sz w:val="20"/>
        </w:rPr>
      </w:r>
    </w:p>
    <w:bookmarkStart w:id="7692" w:name="P7692"/>
    <w:bookmarkEnd w:id="7692"/>
    <w:p>
      <w:pPr>
        <w:pStyle w:val="2"/>
        <w:outlineLvl w:val="2"/>
        <w:ind w:firstLine="540"/>
        <w:jc w:val="both"/>
      </w:pPr>
      <w:r>
        <w:rPr>
          <w:sz w:val="20"/>
        </w:rPr>
        <w:t xml:space="preserve">Статья 14.67. Нарушение требований к производству или обороту табачных изделий, табачной продукции, никотинсодержащей продукции и (или) сырья для их производства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364"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423-ФЗ)</w:t>
      </w:r>
    </w:p>
    <w:p>
      <w:pPr>
        <w:pStyle w:val="0"/>
        <w:ind w:firstLine="540"/>
        <w:jc w:val="both"/>
      </w:pPr>
      <w:r>
        <w:rPr>
          <w:sz w:val="20"/>
        </w:rPr>
      </w:r>
    </w:p>
    <w:bookmarkStart w:id="7696" w:name="P7696"/>
    <w:bookmarkEnd w:id="7696"/>
    <w:p>
      <w:pPr>
        <w:pStyle w:val="0"/>
        <w:ind w:firstLine="540"/>
        <w:jc w:val="both"/>
      </w:pPr>
      <w:r>
        <w:rPr>
          <w:sz w:val="20"/>
        </w:rPr>
        <w:t xml:space="preserve">1. Производство или оборот табачных изделий, табачной продукции, никотинсодержащей продукции и (или) сырья для их производства без соответствующей лицензии (в случае, если такая лицензия является </w:t>
      </w:r>
      <w:hyperlink w:history="0" r:id="rId4365" w:tooltip="Федеральный закон от 13.06.2023 N 203-ФЗ (ред. от 23.05.2025)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обязательной</w:t>
        </w:r>
      </w:hyperlink>
      <w:r>
        <w:rPr>
          <w:sz w:val="20"/>
        </w:rPr>
        <w:t xml:space="preserve">), если эти действия не содержат признаков уголовно наказуемого </w:t>
      </w:r>
      <w:hyperlink w:history="0" r:id="rId4366"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пятидесяти тысяч до трехсот тысяч рублей или дисквалификацию на срок от двух до трех лет с конфискацией изготовленных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 либо без таковой; на юридических лиц - от трехсот тысяч до одного миллиона рублей с конфискацией изготовленных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 либо без таковой или административное приостановление деятельности на срок от шестидесяти до девяноста суток с конфискацией изготовленных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 либо без таковой.</w:t>
      </w:r>
    </w:p>
    <w:p>
      <w:pPr>
        <w:pStyle w:val="0"/>
        <w:spacing w:before="200" w:lineRule="auto"/>
        <w:ind w:firstLine="540"/>
        <w:jc w:val="both"/>
      </w:pPr>
      <w:r>
        <w:rPr>
          <w:sz w:val="20"/>
        </w:rPr>
        <w:t xml:space="preserve">2. Использование и (или) владение основным технологическим оборудованием для производства табачных изделий, табачной продукции, никотинсодержащей продукции и (или) сырья для их производства, не зарегистрированным в установленном </w:t>
      </w:r>
      <w:hyperlink w:history="0" r:id="rId4367" w:tooltip="Федеральный закон от 13.06.2023 N 203-ФЗ (ред. от 23.05.2025)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законодательством</w:t>
        </w:r>
      </w:hyperlink>
      <w:r>
        <w:rPr>
          <w:sz w:val="20"/>
        </w:rPr>
        <w:t xml:space="preserve"> Российской Федерации порядке, -</w:t>
      </w:r>
    </w:p>
    <w:p>
      <w:pPr>
        <w:pStyle w:val="0"/>
        <w:spacing w:before="200" w:lineRule="auto"/>
        <w:ind w:firstLine="540"/>
        <w:jc w:val="both"/>
      </w:pPr>
      <w:r>
        <w:rPr>
          <w:sz w:val="20"/>
        </w:rPr>
        <w:t xml:space="preserve">влекут наложение административного штрафа на граждан в размере от трех тысяч до пяти тысяч рублей с конфискацией основного технологического оборудования; на должностных лиц - от двадцати тысяч до пятидесяти тысяч рублей с конфискацией основного технологического оборудования; на юридических лиц - от ста тысяч до ста пятидесяти тысяч рублей с конфискацией основного технологического оборудования.</w:t>
      </w:r>
    </w:p>
    <w:bookmarkStart w:id="7700" w:name="P7700"/>
    <w:bookmarkEnd w:id="7700"/>
    <w:p>
      <w:pPr>
        <w:pStyle w:val="0"/>
        <w:spacing w:before="200" w:lineRule="auto"/>
        <w:ind w:firstLine="540"/>
        <w:jc w:val="both"/>
      </w:pPr>
      <w:r>
        <w:rPr>
          <w:sz w:val="20"/>
        </w:rPr>
        <w:t xml:space="preserve">3. Использование и (или) владение основным технологическим оборудованием для производства табачных изделий, табачной продукции, никотинсодержащей продукции и (или) сырья для их производства, зарегистрированным, но не законсервированным в установленном </w:t>
      </w:r>
      <w:hyperlink w:history="0" r:id="rId4368" w:tooltip="Федеральный закон от 13.06.2023 N 203-ФЗ (ред. от 23.05.2025)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законодательством</w:t>
        </w:r>
      </w:hyperlink>
      <w:r>
        <w:rPr>
          <w:sz w:val="20"/>
        </w:rPr>
        <w:t xml:space="preserve"> Российской Федерации порядке, в отсутствие лицензии на производство табачной продукции, и (или) сырья, и (или) никотинсодержащей продукции, и (или) никотинового сырья -</w:t>
      </w:r>
    </w:p>
    <w:p>
      <w:pPr>
        <w:pStyle w:val="0"/>
        <w:spacing w:before="200" w:lineRule="auto"/>
        <w:ind w:firstLine="540"/>
        <w:jc w:val="both"/>
      </w:pPr>
      <w:r>
        <w:rPr>
          <w:sz w:val="20"/>
        </w:rPr>
        <w:t xml:space="preserve">влекут наложение административного штрафа на граждан в размере от трех тысяч до пяти тысяч рублей с конфискацией основного технологического оборудования; на должностных лиц - от двадцати тысяч до пятидесяти тысяч рублей с конфискацией основного технологического оборудования; на юридических лиц - от ста тысяч до ста пятидесяти тысяч рублей с конфискацией основного технологического оборудования.</w:t>
      </w:r>
    </w:p>
    <w:bookmarkStart w:id="7702" w:name="P7702"/>
    <w:bookmarkEnd w:id="7702"/>
    <w:p>
      <w:pPr>
        <w:pStyle w:val="0"/>
        <w:spacing w:before="200" w:lineRule="auto"/>
        <w:ind w:firstLine="540"/>
        <w:jc w:val="both"/>
      </w:pPr>
      <w:r>
        <w:rPr>
          <w:sz w:val="20"/>
        </w:rPr>
        <w:t xml:space="preserve">4. Незаконные производство или оборот табачных изделий, табачной продукции, никотинсодержащей продукции и (или) сырья для их производства физическим лицом (за исключением физического лица, выполняющего свои трудовые обязанности по трудовому договору или оказывающего услуги по гражданско-правовому договору с организацией, имеющей соответствующую лицензию или осуществляющей розничную продажу указанной продукции на законном основании, либо с индивидуальным предпринимателем, имеющим соответствующую лицензию или осуществляющим розничную продажу указанной продукции на законном основании), за исключением случаев, предусмотренных </w:t>
      </w:r>
      <w:hyperlink w:history="0" w:anchor="P7562" w:tooltip="Статья 14.53.1. Незаконное перемещение (транспортировка) физическими лицами табачной продукции и (или) никотинсодержащей продукции">
        <w:r>
          <w:rPr>
            <w:sz w:val="20"/>
            <w:color w:val="0000ff"/>
          </w:rPr>
          <w:t xml:space="preserve">статьей 14.53.1</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 с конфискацией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w:t>
      </w:r>
    </w:p>
    <w:bookmarkStart w:id="7704" w:name="P7704"/>
    <w:bookmarkEnd w:id="7704"/>
    <w:p>
      <w:pPr>
        <w:pStyle w:val="0"/>
        <w:spacing w:before="200" w:lineRule="auto"/>
        <w:ind w:firstLine="540"/>
        <w:jc w:val="both"/>
      </w:pPr>
      <w:r>
        <w:rPr>
          <w:sz w:val="20"/>
        </w:rPr>
        <w:t xml:space="preserve">5. Несоблюдение запретов в области производства или оборота табачных изделий, табачной продукции, никотинсодержащей продукции и (или) сырья для их производства, предусмотренных </w:t>
      </w:r>
      <w:hyperlink w:history="0" r:id="rId4369" w:tooltip="Федеральный закон от 13.06.2023 N 203-ФЗ (ред. от 23.05.2025)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законодательством</w:t>
        </w:r>
      </w:hyperlink>
      <w:r>
        <w:rPr>
          <w:sz w:val="20"/>
        </w:rPr>
        <w:t xml:space="preserve"> о государственном регулировании производства и оборота табачных изделий, табачной продукции, никотинсодержащей продукции и сырья для их производства, за исключением случаев, предусмотренных </w:t>
      </w:r>
      <w:hyperlink w:history="0" w:anchor="P7696" w:tooltip="1. Производство или оборот табачных изделий, табачной продукции, никотинсодержащей продукции и (или) сырья для их производства без соответствующей лицензии (в случае, если такая лицензия является обязательной), если эти действия не содержат признаков уголовно наказуемого деяния, -">
        <w:r>
          <w:rPr>
            <w:sz w:val="20"/>
            <w:color w:val="0000ff"/>
          </w:rPr>
          <w:t xml:space="preserve">частями 1</w:t>
        </w:r>
      </w:hyperlink>
      <w:r>
        <w:rPr>
          <w:sz w:val="20"/>
        </w:rPr>
        <w:t xml:space="preserve"> - </w:t>
      </w:r>
      <w:hyperlink w:history="0" w:anchor="P7702" w:tooltip="4. Незаконные производство или оборот табачных изделий, табачной продукции, никотинсодержащей продукции и (или) сырья для их производства физическим лицом (за исключением физического лица, выполняющего свои трудовые обязанности по трудовому договору или оказывающего услуги по гражданско-правовому договору с организацией, имеющей соответствующую лицензию или осуществляющей розничную продажу указанной продукции на законном основании, либо с индивидуальным предпринимателем, имеющим соответствующую лицензию ...">
        <w:r>
          <w:rPr>
            <w:sz w:val="20"/>
            <w:color w:val="0000ff"/>
          </w:rPr>
          <w:t xml:space="preserve">4</w:t>
        </w:r>
      </w:hyperlink>
      <w:r>
        <w:rPr>
          <w:sz w:val="20"/>
        </w:rPr>
        <w:t xml:space="preserve"> настоящей статьи, </w:t>
      </w:r>
      <w:hyperlink w:history="0" w:anchor="P7541" w:tooltip="Статья 14.53. Несоблюдение ограничений и (или) нарушение запретов в сфере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а также потенциально опасными газосодержащими товарами бытового назначения">
        <w:r>
          <w:rPr>
            <w:sz w:val="20"/>
            <w:color w:val="0000ff"/>
          </w:rPr>
          <w:t xml:space="preserve">статьей 14.53</w:t>
        </w:r>
      </w:hyperlink>
      <w:r>
        <w:rPr>
          <w:sz w:val="20"/>
        </w:rPr>
        <w:t xml:space="preserve">, </w:t>
      </w:r>
      <w:hyperlink w:history="0" w:anchor="P7839"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частями 3</w:t>
        </w:r>
      </w:hyperlink>
      <w:r>
        <w:rPr>
          <w:sz w:val="20"/>
        </w:rPr>
        <w:t xml:space="preserve">, </w:t>
      </w:r>
      <w:hyperlink w:history="0" w:anchor="P7844"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4 статьи 15.12</w:t>
        </w:r>
      </w:hyperlink>
      <w:r>
        <w:rPr>
          <w:sz w:val="20"/>
        </w:rPr>
        <w:t xml:space="preserve">, </w:t>
      </w:r>
      <w:hyperlink w:history="0" w:anchor="P7852" w:tooltip="Статья 15.12.1. Непредставление сведений и (или) нарушение порядка и сроков представления сведений либо представление неполных и (или) недостоверных сведений оператору государственной информационной системы мониторинга за оборотом товаров, подлежащих обязательной маркировке средствами идентификации">
        <w:r>
          <w:rPr>
            <w:sz w:val="20"/>
            <w:color w:val="0000ff"/>
          </w:rPr>
          <w:t xml:space="preserve">статьей 15.12.1</w:t>
        </w:r>
      </w:hyperlink>
      <w:r>
        <w:rPr>
          <w:sz w:val="20"/>
        </w:rPr>
        <w:t xml:space="preserve"> настоящего Кодекса, если эти действия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двадцати тысяч до тридцати тысяч рублей с конфискацией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 на юридических лиц - от ста тысяч до ста пятидесяти тысяч рублей с конфискацией изделий, продукции, оборудования, сырья, полуфабрикатов или иных предметов, использованных для производства и оборота табачных изделий, табачной продукции, никотинсодержащей продукции и (или) сырья для их производства.</w:t>
      </w:r>
    </w:p>
    <w:p>
      <w:pPr>
        <w:pStyle w:val="0"/>
        <w:jc w:val="both"/>
      </w:pPr>
      <w:r>
        <w:rPr>
          <w:sz w:val="20"/>
        </w:rPr>
        <w:t xml:space="preserve">(часть 5 введена Федеральным </w:t>
      </w:r>
      <w:hyperlink w:history="0" r:id="rId4370" w:tooltip="Федеральный закон от 07.06.2025 N 148-ФЗ &quot;О внесении изменений в статьи 14.67 и 23.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07.06.2025 N 148-ФЗ)</w:t>
      </w:r>
    </w:p>
    <w:p>
      <w:pPr>
        <w:pStyle w:val="0"/>
        <w:jc w:val="both"/>
      </w:pPr>
      <w:r>
        <w:rPr>
          <w:sz w:val="20"/>
        </w:rPr>
      </w:r>
    </w:p>
    <w:bookmarkStart w:id="7708" w:name="P7708"/>
    <w:bookmarkEnd w:id="7708"/>
    <w:p>
      <w:pPr>
        <w:pStyle w:val="2"/>
        <w:outlineLvl w:val="1"/>
        <w:jc w:val="center"/>
      </w:pPr>
      <w:r>
        <w:rPr>
          <w:sz w:val="20"/>
        </w:rPr>
        <w:t xml:space="preserve">Глава 15. АДМИНИСТРАТИВНЫЕ ПРАВОНАРУШЕНИЯ</w:t>
      </w:r>
    </w:p>
    <w:p>
      <w:pPr>
        <w:pStyle w:val="2"/>
        <w:jc w:val="center"/>
      </w:pPr>
      <w:r>
        <w:rPr>
          <w:sz w:val="20"/>
        </w:rPr>
        <w:t xml:space="preserve">В ОБЛАСТИ ФИНАНСОВ, НАЛОГОВ И СБОРОВ, СТРАХОВАНИЯ,</w:t>
      </w:r>
    </w:p>
    <w:p>
      <w:pPr>
        <w:pStyle w:val="2"/>
        <w:jc w:val="center"/>
      </w:pPr>
      <w:r>
        <w:rPr>
          <w:sz w:val="20"/>
        </w:rPr>
        <w:t xml:space="preserve">РЫНКА ЦЕННЫХ БУМАГ, ДОБЫЧИ, ПРОИЗВОДСТВА, ИСПОЛЬЗОВАНИЯ</w:t>
      </w:r>
    </w:p>
    <w:p>
      <w:pPr>
        <w:pStyle w:val="2"/>
        <w:jc w:val="center"/>
      </w:pPr>
      <w:r>
        <w:rPr>
          <w:sz w:val="20"/>
        </w:rPr>
        <w:t xml:space="preserve">И ОБРАЩЕНИЯ ДРАГОЦЕННЫХ МЕТАЛЛОВ И ДРАГОЦЕННЫХ КАМНЕЙ</w:t>
      </w:r>
    </w:p>
    <w:p>
      <w:pPr>
        <w:pStyle w:val="0"/>
        <w:jc w:val="center"/>
      </w:pPr>
      <w:r>
        <w:rPr>
          <w:sz w:val="20"/>
        </w:rPr>
        <w:t xml:space="preserve">(в ред. Федеральных законов от 24.07.2009 </w:t>
      </w:r>
      <w:hyperlink w:history="0" r:id="rId4371"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N 213-ФЗ</w:t>
        </w:r>
      </w:hyperlink>
      <w:r>
        <w:rPr>
          <w:sz w:val="20"/>
        </w:rPr>
        <w:t xml:space="preserve">,</w:t>
      </w:r>
    </w:p>
    <w:p>
      <w:pPr>
        <w:pStyle w:val="0"/>
        <w:jc w:val="center"/>
      </w:pPr>
      <w:r>
        <w:rPr>
          <w:sz w:val="20"/>
        </w:rPr>
        <w:t xml:space="preserve">от 27.12.2019 </w:t>
      </w:r>
      <w:hyperlink w:history="0" r:id="rId4372"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w:t>
      </w:r>
    </w:p>
    <w:p>
      <w:pPr>
        <w:pStyle w:val="0"/>
        <w:jc w:val="both"/>
      </w:pPr>
      <w:r>
        <w:rPr>
          <w:sz w:val="20"/>
        </w:rPr>
      </w:r>
    </w:p>
    <w:bookmarkStart w:id="7715" w:name="P7715"/>
    <w:bookmarkEnd w:id="7715"/>
    <w:p>
      <w:pPr>
        <w:pStyle w:val="2"/>
        <w:outlineLvl w:val="2"/>
        <w:ind w:firstLine="540"/>
        <w:jc w:val="both"/>
      </w:pPr>
      <w:r>
        <w:rPr>
          <w:sz w:val="20"/>
        </w:rPr>
        <w:t xml:space="preserve">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w:t>
      </w:r>
    </w:p>
    <w:p>
      <w:pPr>
        <w:pStyle w:val="0"/>
        <w:jc w:val="both"/>
      </w:pPr>
      <w:r>
        <w:rPr>
          <w:sz w:val="20"/>
        </w:rPr>
        <w:t xml:space="preserve">(в ред. Федерального </w:t>
      </w:r>
      <w:hyperlink w:history="0" r:id="rId4373"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закона</w:t>
        </w:r>
      </w:hyperlink>
      <w:r>
        <w:rPr>
          <w:sz w:val="20"/>
        </w:rPr>
        <w:t xml:space="preserve"> от 27.06.2011 N 162-ФЗ)</w:t>
      </w:r>
    </w:p>
    <w:p>
      <w:pPr>
        <w:pStyle w:val="0"/>
        <w:jc w:val="both"/>
      </w:pPr>
      <w:r>
        <w:rPr>
          <w:sz w:val="20"/>
        </w:rPr>
      </w:r>
    </w:p>
    <w:p>
      <w:pPr>
        <w:pStyle w:val="0"/>
        <w:ind w:firstLine="540"/>
        <w:jc w:val="both"/>
      </w:pPr>
      <w:hyperlink w:history="0" r:id="rId4374"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1</w:t>
        </w:r>
      </w:hyperlink>
      <w:r>
        <w:rPr>
          <w:sz w:val="20"/>
        </w:rPr>
        <w:t xml:space="preserve">. Нарушение порядка работы с денежной наличностью и </w:t>
      </w:r>
      <w:r>
        <w:rPr>
          <w:sz w:val="20"/>
        </w:rPr>
        <w:t xml:space="preserve">порядка</w:t>
      </w:r>
      <w:r>
        <w:rPr>
          <w:sz w:val="20"/>
        </w:rPr>
        <w:t xml:space="preserve"> ведения кассовых операций, выразившееся в осуществлении расчетов наличными деньгами с другими организациями сверх установленных </w:t>
      </w:r>
      <w:hyperlink w:history="0" r:id="rId4375" w:tooltip="Справочная информация: &quot;Расчет наличными деньгами в Российской Федерации&quot; (Материал подготовлен специалистами КонсультантПлюс) {КонсультантПлюс}">
        <w:r>
          <w:rPr>
            <w:sz w:val="20"/>
            <w:color w:val="0000ff"/>
          </w:rPr>
          <w:t xml:space="preserve">размеров</w:t>
        </w:r>
      </w:hyperlink>
      <w:r>
        <w:rPr>
          <w:sz w:val="20"/>
        </w:rPr>
        <w:t xml:space="preserve">, неоприходовании (неполном оприходовании) в кассу денежной наличности, несоблюдении порядка хранения свободных денежных средств, а равно в накоплении в кассе наличных денег сверх установленных </w:t>
      </w:r>
      <w:r>
        <w:rPr>
          <w:sz w:val="20"/>
        </w:rPr>
        <w:t xml:space="preserve">лимитов</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hyperlink w:history="0" r:id="rId437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Нарушение платежными агентами, осуществляющими деятельность в соответствии с Федеральным </w:t>
      </w:r>
      <w:hyperlink w:history="0" r:id="rId4377" w:tooltip="Федеральный закон от 03.06.2009 N 103-ФЗ (ред. от 31.07.2025) &quot;О деятельности по приему платежей физических лиц, осуществляемой платежными агентами&quot; {КонсультантПлюс}">
        <w:r>
          <w:rPr>
            <w:sz w:val="20"/>
            <w:color w:val="0000ff"/>
          </w:rPr>
          <w:t xml:space="preserve">законом</w:t>
        </w:r>
      </w:hyperlink>
      <w:r>
        <w:rPr>
          <w:sz w:val="20"/>
        </w:rPr>
        <w:t xml:space="preserve"> от 3 июня 2009 года N 103-ФЗ "О деятельности по приему платежей физических лиц, осуществляемой платежными агентами", банковскими платежными агентами и банковскими платежными субагентами, осуществляющими деятельность в соответствии с Федеральным </w:t>
      </w:r>
      <w:hyperlink w:history="0" r:id="rId4378" w:tooltip="Федеральный закон от 27.06.2011 N 161-ФЗ (ред. от 23.05.2025) &quot;О национальной платежной системе&quot; (с изм. и доп., вступ. в силу с 01.10.2025) {КонсультантПлюс}">
        <w:r>
          <w:rPr>
            <w:sz w:val="20"/>
            <w:color w:val="0000ff"/>
          </w:rPr>
          <w:t xml:space="preserve">законом</w:t>
        </w:r>
      </w:hyperlink>
      <w:r>
        <w:rPr>
          <w:sz w:val="20"/>
        </w:rPr>
        <w:t xml:space="preserve"> "О национальной платежной системе", обязанностей по сдаче в кредитную организацию полученных от плательщиков при приеме платежей наличных денежных средств для зачисления в полном объеме на свой специальный банковский счет (счета), а равно неиспользование платежными агентами, поставщиками, банковскими платежными агентами, банковскими платежными субагентами специальных банковских счетов для осуществления соответствующих расчетов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(часть 2 введена Федеральным </w:t>
      </w:r>
      <w:hyperlink w:history="0" r:id="rId4379"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законом</w:t>
        </w:r>
      </w:hyperlink>
      <w:r>
        <w:rPr>
          <w:sz w:val="20"/>
        </w:rPr>
        <w:t xml:space="preserve"> от 27.06.2011 N 162-ФЗ)</w:t>
      </w:r>
    </w:p>
    <w:p>
      <w:pPr>
        <w:pStyle w:val="0"/>
        <w:jc w:val="both"/>
      </w:pPr>
      <w:r>
        <w:rPr>
          <w:sz w:val="20"/>
        </w:rPr>
      </w:r>
    </w:p>
    <w:p>
      <w:pPr>
        <w:pStyle w:val="2"/>
        <w:outlineLvl w:val="2"/>
        <w:ind w:firstLine="540"/>
        <w:jc w:val="both"/>
      </w:pPr>
      <w:r>
        <w:rPr>
          <w:sz w:val="20"/>
        </w:rPr>
        <w:t xml:space="preserve">Статья 15.2. Утратила силу. - Федеральный </w:t>
      </w:r>
      <w:hyperlink w:history="0" r:id="rId4380" w:tooltip="Федеральный закон от 02.04.2012 N 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02.04.2012 N 30-ФЗ.</w:t>
      </w:r>
    </w:p>
    <w:p>
      <w:pPr>
        <w:pStyle w:val="0"/>
        <w:jc w:val="both"/>
      </w:pPr>
      <w:r>
        <w:rPr>
          <w:sz w:val="20"/>
        </w:rPr>
      </w:r>
    </w:p>
    <w:bookmarkStart w:id="7727" w:name="P7727"/>
    <w:bookmarkEnd w:id="7727"/>
    <w:p>
      <w:pPr>
        <w:pStyle w:val="2"/>
        <w:outlineLvl w:val="2"/>
        <w:ind w:firstLine="540"/>
        <w:jc w:val="both"/>
      </w:pPr>
      <w:r>
        <w:rPr>
          <w:sz w:val="20"/>
        </w:rPr>
        <w:t xml:space="preserve">Статья 15.3. Нарушение срока постановки на учет в налоговом органе</w:t>
      </w:r>
    </w:p>
    <w:p>
      <w:pPr>
        <w:pStyle w:val="0"/>
        <w:jc w:val="both"/>
      </w:pPr>
      <w:r>
        <w:rPr>
          <w:sz w:val="20"/>
        </w:rPr>
      </w:r>
    </w:p>
    <w:p>
      <w:pPr>
        <w:pStyle w:val="0"/>
        <w:ind w:firstLine="540"/>
        <w:jc w:val="both"/>
      </w:pPr>
      <w:r>
        <w:rPr>
          <w:sz w:val="20"/>
        </w:rPr>
        <w:t xml:space="preserve">1. Нарушение установленного </w:t>
      </w:r>
      <w:r>
        <w:rPr>
          <w:sz w:val="20"/>
        </w:rPr>
        <w:t xml:space="preserve">срока</w:t>
      </w:r>
      <w:r>
        <w:rPr>
          <w:sz w:val="20"/>
        </w:rPr>
        <w:t xml:space="preserve"> подачи заявления о постановке на учет в налоговом органе -</w:t>
      </w:r>
    </w:p>
    <w:p>
      <w:pPr>
        <w:pStyle w:val="0"/>
        <w:jc w:val="both"/>
      </w:pPr>
      <w:r>
        <w:rPr>
          <w:sz w:val="20"/>
        </w:rPr>
        <w:t xml:space="preserve">(в ред. Федерального </w:t>
      </w:r>
      <w:hyperlink w:history="0" r:id="rId4381"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закона</w:t>
        </w:r>
      </w:hyperlink>
      <w:r>
        <w:rPr>
          <w:sz w:val="20"/>
        </w:rPr>
        <w:t xml:space="preserve"> от 24.07.2009 N 213-ФЗ)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Федеральных законов от 22.06.2007 </w:t>
      </w:r>
      <w:hyperlink w:history="0" r:id="rId438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4383"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spacing w:before="200" w:lineRule="auto"/>
        <w:ind w:firstLine="540"/>
        <w:jc w:val="both"/>
      </w:pPr>
      <w:r>
        <w:rPr>
          <w:sz w:val="20"/>
        </w:rPr>
        <w:t xml:space="preserve">2. Нарушение установленного срока подачи заявления о постановке на учет в налоговом органе, сопряженное с ведением деятельности без постановки на учет в налоговом органе, -</w:t>
      </w:r>
    </w:p>
    <w:p>
      <w:pPr>
        <w:pStyle w:val="0"/>
        <w:jc w:val="both"/>
      </w:pPr>
      <w:r>
        <w:rPr>
          <w:sz w:val="20"/>
        </w:rPr>
        <w:t xml:space="preserve">(в ред. Федерального </w:t>
      </w:r>
      <w:hyperlink w:history="0" r:id="rId4384"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закона</w:t>
        </w:r>
      </w:hyperlink>
      <w:r>
        <w:rPr>
          <w:sz w:val="20"/>
        </w:rPr>
        <w:t xml:space="preserve"> от 24.07.2009 N 213-ФЗ)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hyperlink w:history="0" r:id="rId438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Примечание. Административная ответственность, установленная в отношении должностных лиц в настоящей статье, </w:t>
      </w:r>
      <w:hyperlink w:history="0" w:anchor="P7739" w:tooltip="Статья 15.4. Нарушение срока представления сведений об открытии и о закрытии счета в банке или иной кредитной организации">
        <w:r>
          <w:rPr>
            <w:sz w:val="20"/>
            <w:color w:val="0000ff"/>
          </w:rPr>
          <w:t xml:space="preserve">статьях 15.4</w:t>
        </w:r>
      </w:hyperlink>
      <w:r>
        <w:rPr>
          <w:sz w:val="20"/>
        </w:rPr>
        <w:t xml:space="preserve"> - </w:t>
      </w:r>
      <w:hyperlink w:history="0" w:anchor="P7786" w:tooltip="Статья 15.9. Неисполнение банком решения о приостановлении операций по счетам налогоплательщика, плательщика сбора, плательщика страхового взноса или налогового агента">
        <w:r>
          <w:rPr>
            <w:sz w:val="20"/>
            <w:color w:val="0000ff"/>
          </w:rPr>
          <w:t xml:space="preserve">15.9</w:t>
        </w:r>
      </w:hyperlink>
      <w:r>
        <w:rPr>
          <w:sz w:val="20"/>
        </w:rPr>
        <w:t xml:space="preserve">, </w:t>
      </w:r>
      <w:hyperlink w:history="0" w:anchor="P7803" w:tooltip="Статья 15.11. Грубое нарушение требований к бухгалтерскому учету, в том числе к бухгалтерской (финансовой) отчетности">
        <w:r>
          <w:rPr>
            <w:sz w:val="20"/>
            <w:color w:val="0000ff"/>
          </w:rPr>
          <w:t xml:space="preserve">15.11</w:t>
        </w:r>
      </w:hyperlink>
      <w:r>
        <w:rPr>
          <w:sz w:val="20"/>
        </w:rPr>
        <w:t xml:space="preserve"> настоящего Кодекса, применяется к лицам, указанным в </w:t>
      </w:r>
      <w:hyperlink w:history="0" w:anchor="P465" w:tooltip="Статья 2.4. Административная ответственность должностных лиц">
        <w:r>
          <w:rPr>
            <w:sz w:val="20"/>
            <w:color w:val="0000ff"/>
          </w:rPr>
          <w:t xml:space="preserve">статье 2.4</w:t>
        </w:r>
      </w:hyperlink>
      <w:r>
        <w:rPr>
          <w:sz w:val="20"/>
        </w:rPr>
        <w:t xml:space="preserve"> настоящего Кодекса, за исключением граждан, осуществляющих предпринимательскую деятельность без образования юридического лица.</w:t>
      </w:r>
    </w:p>
    <w:p>
      <w:pPr>
        <w:pStyle w:val="0"/>
        <w:jc w:val="both"/>
      </w:pPr>
      <w:r>
        <w:rPr>
          <w:sz w:val="20"/>
        </w:rPr>
      </w:r>
    </w:p>
    <w:bookmarkStart w:id="7739" w:name="P7739"/>
    <w:bookmarkEnd w:id="7739"/>
    <w:p>
      <w:pPr>
        <w:pStyle w:val="2"/>
        <w:outlineLvl w:val="2"/>
        <w:ind w:firstLine="540"/>
        <w:jc w:val="both"/>
      </w:pPr>
      <w:r>
        <w:rPr>
          <w:sz w:val="20"/>
        </w:rPr>
        <w:t xml:space="preserve">Статья 15.4. Нарушение срока представления сведений об открытии и о закрытии счета в банке или иной кредитной организации</w:t>
      </w:r>
    </w:p>
    <w:p>
      <w:pPr>
        <w:pStyle w:val="0"/>
        <w:jc w:val="both"/>
      </w:pPr>
      <w:r>
        <w:rPr>
          <w:sz w:val="20"/>
        </w:rPr>
      </w:r>
    </w:p>
    <w:p>
      <w:pPr>
        <w:pStyle w:val="0"/>
        <w:ind w:firstLine="540"/>
        <w:jc w:val="both"/>
      </w:pPr>
      <w:r>
        <w:rPr>
          <w:sz w:val="20"/>
        </w:rPr>
        <w:t xml:space="preserve">Нарушение установленного </w:t>
      </w:r>
      <w:hyperlink w:history="0" r:id="rId4386" w:tooltip="&quot;Налоговый кодекс Российской Федерации (часть первая)&quot; от 31.07.1998 N 146-ФЗ (ред. от 15.10.2025) (с изм. и доп., вступ. в силу с 01.11.2025) {КонсультантПлюс}">
        <w:r>
          <w:rPr>
            <w:sz w:val="20"/>
            <w:color w:val="0000ff"/>
          </w:rPr>
          <w:t xml:space="preserve">срока</w:t>
        </w:r>
      </w:hyperlink>
      <w:r>
        <w:rPr>
          <w:sz w:val="20"/>
        </w:rPr>
        <w:t xml:space="preserve"> представления в налоговый орган информации об открытии или о закрытии счета в банке или иной кредитной организации -</w:t>
      </w:r>
    </w:p>
    <w:p>
      <w:pPr>
        <w:pStyle w:val="0"/>
        <w:jc w:val="both"/>
      </w:pPr>
      <w:r>
        <w:rPr>
          <w:sz w:val="20"/>
        </w:rPr>
        <w:t xml:space="preserve">(в ред. Федерального </w:t>
      </w:r>
      <w:hyperlink w:history="0" r:id="rId4387"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закона</w:t>
        </w:r>
      </w:hyperlink>
      <w:r>
        <w:rPr>
          <w:sz w:val="20"/>
        </w:rPr>
        <w:t xml:space="preserve"> от 24.07.2009 N 213-ФЗ)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двух тысяч рублей.</w:t>
      </w:r>
    </w:p>
    <w:p>
      <w:pPr>
        <w:pStyle w:val="0"/>
        <w:jc w:val="both"/>
      </w:pPr>
      <w:r>
        <w:rPr>
          <w:sz w:val="20"/>
        </w:rPr>
        <w:t xml:space="preserve">(в ред. Федеральных законов от 22.06.2007 </w:t>
      </w:r>
      <w:hyperlink w:history="0" r:id="rId438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4389"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p>
      <w:pPr>
        <w:pStyle w:val="2"/>
        <w:outlineLvl w:val="2"/>
        <w:ind w:firstLine="540"/>
        <w:jc w:val="both"/>
      </w:pPr>
      <w:r>
        <w:rPr>
          <w:sz w:val="20"/>
        </w:rPr>
        <w:t xml:space="preserve">Статья 15.5. Нарушение сроков представления налоговой декларации (расчета по страховым взносам)</w:t>
      </w:r>
    </w:p>
    <w:p>
      <w:pPr>
        <w:pStyle w:val="0"/>
        <w:jc w:val="both"/>
      </w:pPr>
      <w:r>
        <w:rPr>
          <w:sz w:val="20"/>
        </w:rPr>
        <w:t xml:space="preserve">(в ред. Федерального </w:t>
      </w:r>
      <w:hyperlink w:history="0" r:id="rId4390"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jc w:val="both"/>
      </w:pPr>
      <w:r>
        <w:rPr>
          <w:sz w:val="20"/>
        </w:rPr>
      </w:r>
    </w:p>
    <w:p>
      <w:pPr>
        <w:pStyle w:val="0"/>
        <w:ind w:firstLine="540"/>
        <w:jc w:val="both"/>
      </w:pPr>
      <w:r>
        <w:rPr>
          <w:sz w:val="20"/>
        </w:rPr>
        <w:t xml:space="preserve">Нарушение установленных законодательством о налогах и сборах </w:t>
      </w:r>
      <w:r>
        <w:rPr>
          <w:sz w:val="20"/>
        </w:rPr>
        <w:t xml:space="preserve">сроков</w:t>
      </w:r>
      <w:r>
        <w:rPr>
          <w:sz w:val="20"/>
        </w:rPr>
        <w:t xml:space="preserve"> представления налоговой декларации (расчета по страховым взносам) в налоговый орган по месту учета -</w:t>
      </w:r>
    </w:p>
    <w:p>
      <w:pPr>
        <w:pStyle w:val="0"/>
        <w:jc w:val="both"/>
      </w:pPr>
      <w:r>
        <w:rPr>
          <w:sz w:val="20"/>
        </w:rPr>
        <w:t xml:space="preserve">(в ред. Федерального </w:t>
      </w:r>
      <w:hyperlink w:history="0" r:id="rId4391"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трехсот до пятисот рублей.</w:t>
      </w:r>
    </w:p>
    <w:p>
      <w:pPr>
        <w:pStyle w:val="0"/>
        <w:jc w:val="both"/>
      </w:pPr>
      <w:r>
        <w:rPr>
          <w:sz w:val="20"/>
        </w:rPr>
        <w:t xml:space="preserve">(в ред. Федеральных законов от 22.06.2007 </w:t>
      </w:r>
      <w:hyperlink w:history="0" r:id="rId439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4393"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7754" w:name="P7754"/>
    <w:bookmarkEnd w:id="7754"/>
    <w:p>
      <w:pPr>
        <w:pStyle w:val="2"/>
        <w:outlineLvl w:val="2"/>
        <w:ind w:firstLine="540"/>
        <w:jc w:val="both"/>
      </w:pPr>
      <w:r>
        <w:rPr>
          <w:sz w:val="20"/>
        </w:rPr>
        <w:t xml:space="preserve">Статья 15.6. Непредставление (несообщение) сведений, необходимых для осуществления налогового контроля</w:t>
      </w:r>
    </w:p>
    <w:p>
      <w:pPr>
        <w:pStyle w:val="0"/>
        <w:jc w:val="both"/>
      </w:pPr>
      <w:r>
        <w:rPr>
          <w:sz w:val="20"/>
        </w:rPr>
        <w:t xml:space="preserve">(в ред. Федерального </w:t>
      </w:r>
      <w:hyperlink w:history="0" r:id="rId4394" w:tooltip="Федеральный закон от 23.07.2013 N 248-ФЗ (ред. от 02.04.2014) &quot;О внесении изменений в части первую и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23.07.2013 N 248-ФЗ)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15.6 см. </w:t>
            </w:r>
            <w:hyperlink w:history="0" r:id="rId4395" w:tooltip="Постановление Конституционного Суда РФ от 12.05.2021 N 17-П &quot;По делу о проверке конституционности статьи 1.5, части 1 статьи 2.1, части 1 статьи 15.6, пункта 1 части 1, части 3 статьи 28.1 и примечания к этой статье Кодекса Российской Федерации об административных правонарушениях в связи с жалобой гражданки Н.Н. Корецкой&quot; {КонсультантПлюс}">
              <w:r>
                <w:rPr>
                  <w:sz w:val="20"/>
                  <w:color w:val="0000ff"/>
                </w:rPr>
                <w:t xml:space="preserve">Постановление</w:t>
              </w:r>
            </w:hyperlink>
            <w:r>
              <w:rPr>
                <w:sz w:val="20"/>
                <w:color w:val="392c69"/>
              </w:rPr>
              <w:t xml:space="preserve"> КС РФ от 12.05.2021 N 17-П.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759" w:name="P7759"/>
    <w:bookmarkEnd w:id="7759"/>
    <w:p>
      <w:pPr>
        <w:pStyle w:val="0"/>
        <w:spacing w:before="260" w:lineRule="auto"/>
        <w:ind w:firstLine="540"/>
        <w:jc w:val="both"/>
      </w:pPr>
      <w:r>
        <w:rPr>
          <w:sz w:val="20"/>
        </w:rPr>
        <w:t xml:space="preserve">1. Непредставление в установленный законодательством о налогах и сборах срок либо отказ от представления в налоговые органы, таможенные органы оформленных в установленном порядке документов и (или) иных сведений, необходимых для осуществления налогового контроля, а равно представление таких сведений в неполном объеме или в искаженном виде, за исключением случаев, предусмотренных </w:t>
      </w:r>
      <w:hyperlink w:history="0" w:anchor="P7763" w:tooltip="2. Нарушение должностным лицом государственного органа, органа местного самоуправления, организации либо дипломатического представительства или консульского учреждения либо нотариусом предусмотренных законодательством Российской Федерации о налогах и сборах сроков представления (сообщения) сведений в налоговые органы, связанных с учетом организаций и физических лиц, либо представление таких сведений в неполном объеме или в искаженном виде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4396"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закона</w:t>
        </w:r>
      </w:hyperlink>
      <w:r>
        <w:rPr>
          <w:sz w:val="20"/>
        </w:rPr>
        <w:t xml:space="preserve"> от 24.07.2009 N 213-ФЗ)</w:t>
      </w:r>
    </w:p>
    <w:p>
      <w:pPr>
        <w:pStyle w:val="0"/>
        <w:spacing w:before="200" w:lineRule="auto"/>
        <w:ind w:firstLine="540"/>
        <w:jc w:val="both"/>
      </w:pPr>
      <w:r>
        <w:rPr>
          <w:sz w:val="20"/>
        </w:rPr>
        <w:t xml:space="preserve">влечет наложение административного штрафа на граждан в размере от ста до трехсот рублей; на должностных лиц - от трехсот до пятисот рублей.</w:t>
      </w:r>
    </w:p>
    <w:p>
      <w:pPr>
        <w:pStyle w:val="0"/>
        <w:jc w:val="both"/>
      </w:pPr>
      <w:r>
        <w:rPr>
          <w:sz w:val="20"/>
        </w:rPr>
        <w:t xml:space="preserve">(в ред. Федерального </w:t>
      </w:r>
      <w:hyperlink w:history="0" r:id="rId439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7763" w:name="P7763"/>
    <w:bookmarkEnd w:id="7763"/>
    <w:p>
      <w:pPr>
        <w:pStyle w:val="0"/>
        <w:spacing w:before="200" w:lineRule="auto"/>
        <w:ind w:firstLine="540"/>
        <w:jc w:val="both"/>
      </w:pPr>
      <w:r>
        <w:rPr>
          <w:sz w:val="20"/>
        </w:rPr>
        <w:t xml:space="preserve">2. Нарушение должностным лицом государственного органа, органа местного самоуправления, организации либо дипломатического представительства или консульского учреждения либо нотариусом предусмотренных законодательством Российской Федерации о налогах и сборах </w:t>
      </w:r>
      <w:r>
        <w:rPr>
          <w:sz w:val="20"/>
        </w:rPr>
        <w:t xml:space="preserve">сроков</w:t>
      </w:r>
      <w:r>
        <w:rPr>
          <w:sz w:val="20"/>
        </w:rPr>
        <w:t xml:space="preserve"> представления (сообщения) сведений в налоговые органы, связанных с учетом организаций и физических лиц, либо представление таких сведений в неполном объеме или в искаженном виде -</w:t>
      </w:r>
    </w:p>
    <w:p>
      <w:pPr>
        <w:pStyle w:val="0"/>
        <w:jc w:val="both"/>
      </w:pPr>
      <w:r>
        <w:rPr>
          <w:sz w:val="20"/>
        </w:rPr>
        <w:t xml:space="preserve">(в ред. Федерального </w:t>
      </w:r>
      <w:hyperlink w:history="0" r:id="rId4398" w:tooltip="Федеральный закон от 23.07.2013 N 248-ФЗ (ред. от 02.04.2014) &quot;О внесении изменений в части первую и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23.07.2013 N 248-ФЗ)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439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15.7. Нарушение порядка открытия счета налогоплательщику</w:t>
      </w:r>
    </w:p>
    <w:p>
      <w:pPr>
        <w:pStyle w:val="0"/>
        <w:jc w:val="both"/>
      </w:pPr>
      <w:r>
        <w:rPr>
          <w:sz w:val="20"/>
        </w:rPr>
      </w:r>
    </w:p>
    <w:bookmarkStart w:id="7770" w:name="P7770"/>
    <w:bookmarkEnd w:id="7770"/>
    <w:p>
      <w:pPr>
        <w:pStyle w:val="0"/>
        <w:ind w:firstLine="540"/>
        <w:jc w:val="both"/>
      </w:pPr>
      <w:r>
        <w:rPr>
          <w:sz w:val="20"/>
        </w:rPr>
        <w:t xml:space="preserve">1. </w:t>
      </w:r>
      <w:hyperlink w:history="0" r:id="rId4400" w:tooltip="Инструкция Банка России от 30.06.2021 N 204-И (ред. от 27.12.2024) &quot;Об открытии, ведении и закрытии банковских счетов и счетов по вкладам (депозитам)&quot; (Зарегистрировано в Минюсте России 18.08.2021 N 64669) {КонсультантПлюс}">
        <w:r>
          <w:rPr>
            <w:sz w:val="20"/>
            <w:color w:val="0000ff"/>
          </w:rPr>
          <w:t xml:space="preserve">Открытие</w:t>
        </w:r>
      </w:hyperlink>
      <w:r>
        <w:rPr>
          <w:sz w:val="20"/>
        </w:rPr>
        <w:t xml:space="preserve"> банком или иной кредитной организацией счета организации или индивидуальному предпринимателю без предъявления ими свидетельства о постановке на учет в налоговом органе -</w:t>
      </w:r>
    </w:p>
    <w:p>
      <w:pPr>
        <w:pStyle w:val="0"/>
        <w:jc w:val="both"/>
      </w:pPr>
      <w:r>
        <w:rPr>
          <w:sz w:val="20"/>
        </w:rPr>
        <w:t xml:space="preserve">(в ред. Федерального </w:t>
      </w:r>
      <w:hyperlink w:history="0" r:id="rId4401" w:tooltip="Федеральный закон от 23.12.2003 N 185-ФЗ (ред. от 29.12.2015) &quot;О внесении изменений в законодательные акты Российской Федерации в части совершенствования процедур государственной регистрации и постановки на учет юридических лиц и индивидуальных предпринимателей&quot; {КонсультантПлюс}">
        <w:r>
          <w:rPr>
            <w:sz w:val="20"/>
            <w:color w:val="0000ff"/>
          </w:rPr>
          <w:t xml:space="preserve">закона</w:t>
        </w:r>
      </w:hyperlink>
      <w:r>
        <w:rPr>
          <w:sz w:val="20"/>
        </w:rPr>
        <w:t xml:space="preserve"> от 23.12.2003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p>
      <w:pPr>
        <w:pStyle w:val="0"/>
        <w:jc w:val="both"/>
      </w:pPr>
      <w:r>
        <w:rPr>
          <w:sz w:val="20"/>
        </w:rPr>
        <w:t xml:space="preserve">(в ред. Федерального </w:t>
      </w:r>
      <w:hyperlink w:history="0" r:id="rId440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7774" w:name="P7774"/>
    <w:bookmarkEnd w:id="7774"/>
    <w:p>
      <w:pPr>
        <w:pStyle w:val="0"/>
        <w:spacing w:before="200" w:lineRule="auto"/>
        <w:ind w:firstLine="540"/>
        <w:jc w:val="both"/>
      </w:pPr>
      <w:r>
        <w:rPr>
          <w:sz w:val="20"/>
        </w:rPr>
        <w:t xml:space="preserve">2. </w:t>
      </w:r>
      <w:hyperlink w:history="0" r:id="rId4403" w:tooltip="&quot;Налоговый кодекс Российской Федерации (часть первая)&quot; от 31.07.1998 N 146-ФЗ (ред. от 15.10.2025) (с изм. и доп., вступ. в силу с 01.11.2025) {КонсультантПлюс}">
        <w:r>
          <w:rPr>
            <w:sz w:val="20"/>
            <w:color w:val="0000ff"/>
          </w:rPr>
          <w:t xml:space="preserve">Открытие</w:t>
        </w:r>
      </w:hyperlink>
      <w:r>
        <w:rPr>
          <w:sz w:val="20"/>
        </w:rPr>
        <w:t xml:space="preserve"> банком или иной кредитной организацией счета организации или индивидуальному предпринимателю при наличии у банка или иной кредитной организации решения налогового органа либо таможенного органа о приостановлении операций по счетам этого лица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hyperlink w:history="0" r:id="rId44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7778" w:name="P7778"/>
    <w:bookmarkEnd w:id="7778"/>
    <w:p>
      <w:pPr>
        <w:pStyle w:val="2"/>
        <w:outlineLvl w:val="2"/>
        <w:ind w:firstLine="540"/>
        <w:jc w:val="both"/>
      </w:pPr>
      <w:r>
        <w:rPr>
          <w:sz w:val="20"/>
        </w:rPr>
        <w:t xml:space="preserve">Статья 15.8. Нарушение срока исполнения поручения о перечислении налога (сбора), страхового взноса, пеней, штрафа</w:t>
      </w:r>
    </w:p>
    <w:p>
      <w:pPr>
        <w:pStyle w:val="0"/>
        <w:jc w:val="both"/>
      </w:pPr>
      <w:r>
        <w:rPr>
          <w:sz w:val="20"/>
        </w:rPr>
        <w:t xml:space="preserve">(в ред. Федерального </w:t>
      </w:r>
      <w:hyperlink w:history="0" r:id="rId4405"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jc w:val="both"/>
      </w:pPr>
      <w:r>
        <w:rPr>
          <w:sz w:val="20"/>
        </w:rPr>
      </w:r>
    </w:p>
    <w:p>
      <w:pPr>
        <w:pStyle w:val="0"/>
        <w:ind w:firstLine="540"/>
        <w:jc w:val="both"/>
      </w:pPr>
      <w:r>
        <w:rPr>
          <w:sz w:val="20"/>
        </w:rPr>
        <w:t xml:space="preserve">Нарушение банком или иной кредитной организацией установленного </w:t>
      </w:r>
      <w:r>
        <w:rPr>
          <w:sz w:val="20"/>
        </w:rPr>
        <w:t xml:space="preserve">срока</w:t>
      </w:r>
      <w:r>
        <w:rPr>
          <w:sz w:val="20"/>
        </w:rPr>
        <w:t xml:space="preserve"> исполнения поручения налогоплательщика (плательщика сбора, плательщика страхового взноса) или налогового агента о перечислении налога (сбора), страхового взноса, пеней, штрафа, а равно инкассового поручения (распоряжения) налогового органа, таможенного органа о перечислении налога (сбора), страхового взноса, пеней, штрафа в бюджет -</w:t>
      </w:r>
    </w:p>
    <w:p>
      <w:pPr>
        <w:pStyle w:val="0"/>
        <w:jc w:val="both"/>
      </w:pPr>
      <w:r>
        <w:rPr>
          <w:sz w:val="20"/>
        </w:rPr>
        <w:t xml:space="preserve">(в ред. Федерального </w:t>
      </w:r>
      <w:hyperlink w:history="0" r:id="rId4406"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hyperlink w:history="0" r:id="rId440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7786" w:name="P7786"/>
    <w:bookmarkEnd w:id="7786"/>
    <w:p>
      <w:pPr>
        <w:pStyle w:val="2"/>
        <w:outlineLvl w:val="2"/>
        <w:ind w:firstLine="540"/>
        <w:jc w:val="both"/>
      </w:pPr>
      <w:r>
        <w:rPr>
          <w:sz w:val="20"/>
        </w:rPr>
        <w:t xml:space="preserve">Статья 15.9. Неисполнение банком решения о приостановлении операций по счетам налогоплательщика, плательщика сбора, плательщика страхового взноса или налогового агента</w:t>
      </w:r>
    </w:p>
    <w:p>
      <w:pPr>
        <w:pStyle w:val="0"/>
        <w:jc w:val="both"/>
      </w:pPr>
      <w:r>
        <w:rPr>
          <w:sz w:val="20"/>
        </w:rPr>
        <w:t xml:space="preserve">(в ред. Федерального </w:t>
      </w:r>
      <w:hyperlink w:history="0" r:id="rId4408"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jc w:val="both"/>
      </w:pPr>
      <w:r>
        <w:rPr>
          <w:sz w:val="20"/>
        </w:rPr>
      </w:r>
    </w:p>
    <w:p>
      <w:pPr>
        <w:pStyle w:val="0"/>
        <w:ind w:firstLine="540"/>
        <w:jc w:val="both"/>
      </w:pPr>
      <w:r>
        <w:rPr>
          <w:sz w:val="20"/>
        </w:rPr>
        <w:t xml:space="preserve">Осуществление банком или иной кредитной организацией расходных операций, не связанных с исполнением обязанностей по уплате налога (сбора), страхового взноса либо иного платежного поручения, имеющего в соответствии с законодательством Российской Федерации преимущество в очередности исполнения перед платежами в бюджет, по счетам налогоплательщика, плательщика сбора, плательщика страхового взноса, налогового агента, сборщика налогов и (или) сборов или иных лиц при наличии у банка или иной кредитной организации решения налогового органа, таможенного органа о приостановлении операций по таким счетам -</w:t>
      </w:r>
    </w:p>
    <w:p>
      <w:pPr>
        <w:pStyle w:val="0"/>
        <w:jc w:val="both"/>
      </w:pPr>
      <w:r>
        <w:rPr>
          <w:sz w:val="20"/>
        </w:rPr>
        <w:t xml:space="preserve">(в ред. Федерального </w:t>
      </w:r>
      <w:hyperlink w:history="0" r:id="rId4409"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hyperlink w:history="0" r:id="rId44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15.10. Неисполнение банком поручения государственного внебюджетного фонда</w:t>
      </w:r>
    </w:p>
    <w:p>
      <w:pPr>
        <w:pStyle w:val="0"/>
        <w:jc w:val="both"/>
      </w:pPr>
      <w:r>
        <w:rPr>
          <w:sz w:val="20"/>
        </w:rPr>
      </w:r>
    </w:p>
    <w:bookmarkStart w:id="7796" w:name="P7796"/>
    <w:bookmarkEnd w:id="7796"/>
    <w:p>
      <w:pPr>
        <w:pStyle w:val="0"/>
        <w:ind w:firstLine="540"/>
        <w:jc w:val="both"/>
      </w:pPr>
      <w:hyperlink w:history="0" r:id="rId4411"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1</w:t>
        </w:r>
      </w:hyperlink>
      <w:r>
        <w:rPr>
          <w:sz w:val="20"/>
        </w:rPr>
        <w:t xml:space="preserve">. Неисполнение банком или иной кредитной организацией поручения органа государственного внебюджетного фонда о зачислении во вклады граждан сумм государственных пенсий и (или) других выплат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hyperlink w:history="0" r:id="rId441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7799" w:name="P7799"/>
    <w:bookmarkEnd w:id="7799"/>
    <w:p>
      <w:pPr>
        <w:pStyle w:val="0"/>
        <w:spacing w:before="200" w:lineRule="auto"/>
        <w:ind w:firstLine="540"/>
        <w:jc w:val="both"/>
      </w:pPr>
      <w:r>
        <w:rPr>
          <w:sz w:val="20"/>
        </w:rPr>
        <w:t xml:space="preserve">2. Нарушение банком или иной кредитной организацией установленного срока исполнения поручения плательщика страховых взносов о перечислении страховых взносов, а равно поручения органа государственного внебюджетного фонда, осуществляющего контроль за правильностью исчисления, полнотой и своевременностью уплаты (перечисления) страховых взносов на обязательное социальное страхование, по перечислению страховых взносов, соответствующих пеней и (или) штрафов в бюджет соответствующего внебюджетного фонда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(часть вторая введена Федеральным </w:t>
      </w:r>
      <w:hyperlink w:history="0" r:id="rId4413"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законом</w:t>
        </w:r>
      </w:hyperlink>
      <w:r>
        <w:rPr>
          <w:sz w:val="20"/>
        </w:rPr>
        <w:t xml:space="preserve"> от 24.07.2009 N 213-ФЗ)</w:t>
      </w:r>
    </w:p>
    <w:p>
      <w:pPr>
        <w:pStyle w:val="0"/>
        <w:jc w:val="both"/>
      </w:pPr>
      <w:r>
        <w:rPr>
          <w:sz w:val="20"/>
        </w:rPr>
      </w:r>
    </w:p>
    <w:bookmarkStart w:id="7803" w:name="P7803"/>
    <w:bookmarkEnd w:id="7803"/>
    <w:p>
      <w:pPr>
        <w:pStyle w:val="2"/>
        <w:outlineLvl w:val="2"/>
        <w:ind w:firstLine="540"/>
        <w:jc w:val="both"/>
      </w:pPr>
      <w:r>
        <w:rPr>
          <w:sz w:val="20"/>
        </w:rPr>
        <w:t xml:space="preserve">Статья 15.11. Грубое нарушение требований к бухгалтерскому учету, в том числе к бухгалтерской (финансовой) отчетности</w:t>
      </w:r>
    </w:p>
    <w:p>
      <w:pPr>
        <w:pStyle w:val="0"/>
        <w:ind w:firstLine="540"/>
        <w:jc w:val="both"/>
      </w:pPr>
      <w:r>
        <w:rPr>
          <w:sz w:val="20"/>
        </w:rPr>
      </w:r>
    </w:p>
    <w:p>
      <w:pPr>
        <w:pStyle w:val="0"/>
        <w:ind w:firstLine="540"/>
        <w:jc w:val="both"/>
      </w:pPr>
      <w:r>
        <w:rPr>
          <w:sz w:val="20"/>
        </w:rPr>
        <w:t xml:space="preserve">(в ред. Федерального </w:t>
      </w:r>
      <w:hyperlink w:history="0" r:id="rId4414" w:tooltip="Федеральный закон от 30.03.2016 N 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30.03.2016 N 77-ФЗ)</w:t>
      </w:r>
    </w:p>
    <w:p>
      <w:pPr>
        <w:pStyle w:val="0"/>
        <w:ind w:firstLine="540"/>
        <w:jc w:val="both"/>
      </w:pPr>
      <w:r>
        <w:rPr>
          <w:sz w:val="20"/>
        </w:rPr>
      </w:r>
    </w:p>
    <w:bookmarkStart w:id="7807" w:name="P7807"/>
    <w:bookmarkEnd w:id="7807"/>
    <w:p>
      <w:pPr>
        <w:pStyle w:val="0"/>
        <w:ind w:firstLine="540"/>
        <w:jc w:val="both"/>
      </w:pPr>
      <w:r>
        <w:rPr>
          <w:sz w:val="20"/>
        </w:rPr>
        <w:t xml:space="preserve">1. Грубое нарушение </w:t>
      </w:r>
      <w:hyperlink w:history="0" r:id="rId4415" w:tooltip="Федеральный закон от 06.12.2011 N 402-ФЗ (ред. от 26.12.2024) &quot;О бухгалтерском учете&quot; {КонсультантПлюс}">
        <w:r>
          <w:rPr>
            <w:sz w:val="20"/>
            <w:color w:val="0000ff"/>
          </w:rPr>
          <w:t xml:space="preserve">требований</w:t>
        </w:r>
      </w:hyperlink>
      <w:r>
        <w:rPr>
          <w:sz w:val="20"/>
        </w:rPr>
        <w:t xml:space="preserve"> к бухгалтерскому учету, в том числе к бухгалтерской (финансовой) отчетности (за исключением случаев, предусмотренных </w:t>
      </w:r>
      <w:hyperlink w:history="0" w:anchor="P7952" w:tooltip="Статья 15.15.6. Нарушение требований к бюджетному (бухгалтерскому) учету, в том числе к составлению, представлению бюджетной, бухгалтерской (финансовой) отчетности">
        <w:r>
          <w:rPr>
            <w:sz w:val="20"/>
            <w:color w:val="0000ff"/>
          </w:rPr>
          <w:t xml:space="preserve">статьей 15.15.6</w:t>
        </w:r>
      </w:hyperlink>
      <w:r>
        <w:rPr>
          <w:sz w:val="20"/>
        </w:rPr>
        <w:t xml:space="preserve"> настоящего Кодекса), -</w:t>
      </w:r>
    </w:p>
    <w:p>
      <w:pPr>
        <w:pStyle w:val="0"/>
        <w:jc w:val="both"/>
      </w:pPr>
      <w:r>
        <w:rPr>
          <w:sz w:val="20"/>
        </w:rPr>
        <w:t xml:space="preserve">(в ред. Федерального </w:t>
      </w:r>
      <w:hyperlink w:history="0" r:id="rId4416"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7807" w:tooltip="1. Грубое нарушение требований к бухгалтерскому учету, в том числе к бухгалтерской (финансовой) отчетности (за исключением случаев, предусмотренных статьей 15.15.6 настоящего Кодек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двух лет.</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грубым нарушением требований к бухгалтерскому учету, в том числе к бухгалтерской (финансовой) отчетности (за исключением случаев, предусмотренных </w:t>
      </w:r>
      <w:hyperlink w:history="0" w:anchor="P7952" w:tooltip="Статья 15.15.6. Нарушение требований к бюджетному (бухгалтерскому) учету, в том числе к составлению, представлению бюджетной, бухгалтерской (финансовой) отчетности">
        <w:r>
          <w:rPr>
            <w:sz w:val="20"/>
            <w:color w:val="0000ff"/>
          </w:rPr>
          <w:t xml:space="preserve">статьей 15.15.6</w:t>
        </w:r>
      </w:hyperlink>
      <w:r>
        <w:rPr>
          <w:sz w:val="20"/>
        </w:rPr>
        <w:t xml:space="preserve"> настоящего Кодекса), понимается:</w:t>
      </w:r>
    </w:p>
    <w:p>
      <w:pPr>
        <w:pStyle w:val="0"/>
        <w:jc w:val="both"/>
      </w:pPr>
      <w:r>
        <w:rPr>
          <w:sz w:val="20"/>
        </w:rPr>
        <w:t xml:space="preserve">(в ред. Федерального </w:t>
      </w:r>
      <w:hyperlink w:history="0" r:id="rId4417"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spacing w:before="200" w:lineRule="auto"/>
        <w:ind w:firstLine="540"/>
        <w:jc w:val="both"/>
      </w:pPr>
      <w:r>
        <w:rPr>
          <w:sz w:val="20"/>
        </w:rPr>
        <w:t xml:space="preserve">занижение сумм налогов и сборов не менее чем на 10 процентов вследствие искажения данных бухгалтерского учета;</w:t>
      </w:r>
    </w:p>
    <w:p>
      <w:pPr>
        <w:pStyle w:val="0"/>
        <w:spacing w:before="200" w:lineRule="auto"/>
        <w:ind w:firstLine="540"/>
        <w:jc w:val="both"/>
      </w:pPr>
      <w:r>
        <w:rPr>
          <w:sz w:val="20"/>
        </w:rPr>
        <w:t xml:space="preserve">искажение любого показателя бухгалтерской (финансовой) отчетности, выраженного в денежном измерении, не менее чем на 10 процентов;</w:t>
      </w:r>
    </w:p>
    <w:p>
      <w:pPr>
        <w:pStyle w:val="0"/>
        <w:spacing w:before="200" w:lineRule="auto"/>
        <w:ind w:firstLine="540"/>
        <w:jc w:val="both"/>
      </w:pPr>
      <w:r>
        <w:rPr>
          <w:sz w:val="20"/>
        </w:rPr>
        <w:t xml:space="preserve">регистрация в регистрах бухгалтерского учета мнимого объекта бухгалтерского учета (в том числе неосуществленных расходов, несуществующих обязательств, не имевших места фактов хозяйственной жизни) или притворного объекта бухгалтерского учета;</w:t>
      </w:r>
    </w:p>
    <w:p>
      <w:pPr>
        <w:pStyle w:val="0"/>
        <w:jc w:val="both"/>
      </w:pPr>
      <w:r>
        <w:rPr>
          <w:sz w:val="20"/>
        </w:rPr>
        <w:t xml:space="preserve">(в ред. Федерального </w:t>
      </w:r>
      <w:hyperlink w:history="0" r:id="rId4418"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spacing w:before="200" w:lineRule="auto"/>
        <w:ind w:firstLine="540"/>
        <w:jc w:val="both"/>
      </w:pPr>
      <w:r>
        <w:rPr>
          <w:sz w:val="20"/>
        </w:rPr>
        <w:t xml:space="preserve">ведение счетов бухгалтерского учета вне применяемых регистров бухгалтерского учета;</w:t>
      </w:r>
    </w:p>
    <w:p>
      <w:pPr>
        <w:pStyle w:val="0"/>
        <w:spacing w:before="200" w:lineRule="auto"/>
        <w:ind w:firstLine="540"/>
        <w:jc w:val="both"/>
      </w:pPr>
      <w:r>
        <w:rPr>
          <w:sz w:val="20"/>
        </w:rPr>
        <w:t xml:space="preserve">составление бухгалтерской (финансовой) отчетности не на основе данных, содержащихся в регистрах бухгалтерского учета;</w:t>
      </w:r>
    </w:p>
    <w:p>
      <w:pPr>
        <w:pStyle w:val="0"/>
        <w:spacing w:before="200" w:lineRule="auto"/>
        <w:ind w:firstLine="540"/>
        <w:jc w:val="both"/>
      </w:pPr>
      <w:r>
        <w:rPr>
          <w:sz w:val="20"/>
        </w:rPr>
        <w:t xml:space="preserve">отсутствие у экономического субъекта первичных учетных документов, и (или) регистров бухгалтерского учета, и (или) бухгалтерской (финансовой) отчетности, и (или) аудиторского заключения о бухгалтерской (финансовой) отчетности (в случае, если проведение аудита бухгалтерской (финансовой) отчетности является обязательным) в течение установленных сроков хранения таких документов.</w:t>
      </w:r>
    </w:p>
    <w:p>
      <w:pPr>
        <w:pStyle w:val="0"/>
        <w:spacing w:before="200" w:lineRule="auto"/>
        <w:ind w:firstLine="540"/>
        <w:jc w:val="both"/>
      </w:pPr>
      <w:r>
        <w:rPr>
          <w:sz w:val="20"/>
        </w:rPr>
        <w:t xml:space="preserve">1.1. Предусмотренная настоящей статьей административная ответственность за искажение показателей бухгалтерской (финансовой) отчетности не применяется к лицу, на которое возложено ведение бухгалтерского учета, и лицу, с которым заключен договор об оказании услуг по ведению бухгалтерского учета, в случае, если такое искажение допущено в результате несоответствия составленных другими лицами первичных учетных документов свершившимся фактам хозяйственной жизни и (или) непередачи либо несвоевременной передачи первичных учетных документов для регистрации содержащихся в них данных в регистрах бухгалтерского учета.</w:t>
      </w:r>
    </w:p>
    <w:p>
      <w:pPr>
        <w:pStyle w:val="0"/>
        <w:jc w:val="both"/>
      </w:pPr>
      <w:r>
        <w:rPr>
          <w:sz w:val="20"/>
        </w:rPr>
        <w:t xml:space="preserve">(примечание 1.1 введено Федеральным </w:t>
      </w:r>
      <w:hyperlink w:history="0" r:id="rId4419"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29.05.2019 N 113-ФЗ)</w:t>
      </w:r>
    </w:p>
    <w:p>
      <w:pPr>
        <w:pStyle w:val="0"/>
        <w:spacing w:before="200" w:lineRule="auto"/>
        <w:ind w:firstLine="540"/>
        <w:jc w:val="both"/>
      </w:pPr>
      <w:r>
        <w:rPr>
          <w:sz w:val="20"/>
        </w:rPr>
        <w:t xml:space="preserve">2. Должностные лица освобождаются от административной ответственности за административные правонарушения, предусмотренные настоящей статьей, в следующих случаях:</w:t>
      </w:r>
    </w:p>
    <w:p>
      <w:pPr>
        <w:pStyle w:val="0"/>
        <w:spacing w:before="200" w:lineRule="auto"/>
        <w:ind w:firstLine="540"/>
        <w:jc w:val="both"/>
      </w:pPr>
      <w:r>
        <w:rPr>
          <w:sz w:val="20"/>
        </w:rPr>
        <w:t xml:space="preserve">представление уточненной налоговой декларации (расчета) и уплата на основании такой налоговой декларации (расчета) неуплаченной суммы налога (сбора) вследствие искажения данных бухгалтерского учета, а также уплата соответствующих пеней с соблюдением условий, предусмотренных </w:t>
      </w:r>
      <w:hyperlink w:history="0" r:id="rId4420" w:tooltip="&quot;Налоговый кодекс Российской Федерации (часть первая)&quot; от 31.07.1998 N 146-ФЗ (ред. от 15.10.2025) (с изм. и доп., вступ. в силу с 01.11.2025) {КонсультантПлюс}">
        <w:r>
          <w:rPr>
            <w:sz w:val="20"/>
            <w:color w:val="0000ff"/>
          </w:rPr>
          <w:t xml:space="preserve">статьей 81</w:t>
        </w:r>
      </w:hyperlink>
      <w:r>
        <w:rPr>
          <w:sz w:val="20"/>
        </w:rPr>
        <w:t xml:space="preserve"> Налогового кодекса Российской Федерации;</w:t>
      </w:r>
    </w:p>
    <w:p>
      <w:pPr>
        <w:pStyle w:val="0"/>
        <w:spacing w:before="200" w:lineRule="auto"/>
        <w:ind w:firstLine="540"/>
        <w:jc w:val="both"/>
      </w:pPr>
      <w:r>
        <w:rPr>
          <w:sz w:val="20"/>
        </w:rPr>
        <w:t xml:space="preserve">исправление ошибки в установленном порядке (включая представление пересмотренной бухгалтерской (финансовой) отчетности) до утверждения бухгалтерской (финансовой) отчетности в установленном законодательством Российской Федерации порядке.</w:t>
      </w:r>
    </w:p>
    <w:p>
      <w:pPr>
        <w:pStyle w:val="0"/>
        <w:jc w:val="both"/>
      </w:pPr>
      <w:r>
        <w:rPr>
          <w:sz w:val="20"/>
        </w:rPr>
      </w:r>
    </w:p>
    <w:bookmarkStart w:id="7828" w:name="P7828"/>
    <w:bookmarkEnd w:id="7828"/>
    <w:p>
      <w:pPr>
        <w:pStyle w:val="2"/>
        <w:outlineLvl w:val="2"/>
        <w:ind w:firstLine="540"/>
        <w:jc w:val="both"/>
      </w:pPr>
      <w:r>
        <w:rPr>
          <w:sz w:val="20"/>
        </w:rPr>
        <w:t xml:space="preserve">Статья 15.12. Производство, ввод в оборот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w:t>
      </w:r>
    </w:p>
    <w:p>
      <w:pPr>
        <w:pStyle w:val="0"/>
        <w:jc w:val="both"/>
      </w:pPr>
      <w:r>
        <w:rPr>
          <w:sz w:val="20"/>
        </w:rPr>
        <w:t xml:space="preserve">(в ред. Федерального </w:t>
      </w:r>
      <w:hyperlink w:history="0" r:id="rId4421"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204-ФЗ)</w:t>
      </w:r>
    </w:p>
    <w:p>
      <w:pPr>
        <w:pStyle w:val="0"/>
        <w:jc w:val="both"/>
      </w:pPr>
      <w:r>
        <w:rPr>
          <w:sz w:val="20"/>
        </w:rPr>
      </w:r>
    </w:p>
    <w:bookmarkStart w:id="7831" w:name="P7831"/>
    <w:bookmarkEnd w:id="7831"/>
    <w:p>
      <w:pPr>
        <w:pStyle w:val="0"/>
        <w:ind w:firstLine="540"/>
        <w:jc w:val="both"/>
      </w:pPr>
      <w:r>
        <w:rPr>
          <w:sz w:val="20"/>
        </w:rPr>
        <w:t xml:space="preserve">1. Производство организацией-производителем или индивидуальным предпринимателем, ввод в оборот товаров и продукции без маркировки и (или) нанесения информации, предусмотренной </w:t>
      </w:r>
      <w:r>
        <w:rPr>
          <w:sz w:val="20"/>
        </w:rPr>
        <w:t xml:space="preserve">законодательством</w:t>
      </w:r>
      <w:r>
        <w:rPr>
          <w:sz w:val="20"/>
        </w:rPr>
        <w:t xml:space="preserve"> Российской Федерации, а также с нарушением установленного порядка соответствующей маркировки и (или) нанесения информации в случае, если такая маркировка и (или) нанесение такой информации обязательны, за исключением случаев, предусмотренных </w:t>
      </w:r>
      <w:hyperlink w:history="0" w:anchor="P7839"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частью 3</w:t>
        </w:r>
      </w:hyperlink>
      <w:r>
        <w:rPr>
          <w:sz w:val="20"/>
        </w:rPr>
        <w:t xml:space="preserve"> настоящей статьи и </w:t>
      </w:r>
      <w:hyperlink w:history="0" w:anchor="P2083" w:tooltip="1. Производство или продажа лекарственных препаратов для медицинского применения без нанесения на них средств идентификации, предусмотренных законодательством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
        <w:r>
          <w:rPr>
            <w:sz w:val="20"/>
            <w:color w:val="0000ff"/>
          </w:rPr>
          <w:t xml:space="preserve">частью 1 статьи 6.34</w:t>
        </w:r>
      </w:hyperlink>
      <w:r>
        <w:rPr>
          <w:sz w:val="20"/>
        </w:rPr>
        <w:t xml:space="preserve"> настоящего Кодекса, -</w:t>
      </w:r>
    </w:p>
    <w:p>
      <w:pPr>
        <w:pStyle w:val="0"/>
        <w:jc w:val="both"/>
      </w:pPr>
      <w:r>
        <w:rPr>
          <w:sz w:val="20"/>
        </w:rPr>
        <w:t xml:space="preserve">(в ред. Федеральных законов от 26.07.2006 </w:t>
      </w:r>
      <w:hyperlink w:history="0" r:id="rId4422" w:tooltip="Федеральный закон от 26.07.2006 N 134-ФЗ (ред. от 23.02.2013) &quot;О внесении изменений в главу 22 части второй Налогового кодекса Российской Федерации и некоторые другие законодательные акты Российской Федерации&quot; {КонсультантПлюс}">
        <w:r>
          <w:rPr>
            <w:sz w:val="20"/>
            <w:color w:val="0000ff"/>
          </w:rPr>
          <w:t xml:space="preserve">N 134-ФЗ</w:t>
        </w:r>
      </w:hyperlink>
      <w:r>
        <w:rPr>
          <w:sz w:val="20"/>
        </w:rPr>
        <w:t xml:space="preserve">, от 21.12.2013 </w:t>
      </w:r>
      <w:hyperlink w:history="0" r:id="rId4423"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11.06.2021 </w:t>
      </w:r>
      <w:hyperlink w:history="0" r:id="rId4424"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с конфискацией предметов административного правонарушения; на юридических лиц - от пятидесяти тысяч до ста тысяч рублей с конфискацией предметов административного правонарушения.</w:t>
      </w:r>
    </w:p>
    <w:p>
      <w:pPr>
        <w:pStyle w:val="0"/>
        <w:jc w:val="both"/>
      </w:pPr>
      <w:r>
        <w:rPr>
          <w:sz w:val="20"/>
        </w:rPr>
        <w:t xml:space="preserve">(в ред. Федеральных законов от 22.06.2007 </w:t>
      </w:r>
      <w:hyperlink w:history="0" r:id="rId44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31.12.2014 </w:t>
      </w:r>
      <w:hyperlink w:history="0" r:id="rId4426"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rPr>
        <w:t xml:space="preserve">)</w:t>
      </w:r>
    </w:p>
    <w:bookmarkStart w:id="7835" w:name="P7835"/>
    <w:bookmarkEnd w:id="7835"/>
    <w:p>
      <w:pPr>
        <w:pStyle w:val="0"/>
        <w:spacing w:before="200" w:lineRule="auto"/>
        <w:ind w:firstLine="540"/>
        <w:jc w:val="both"/>
      </w:pPr>
      <w:r>
        <w:rPr>
          <w:sz w:val="20"/>
        </w:rPr>
        <w:t xml:space="preserve">2. Продажа товаров и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а также хранение, перевозка либо приобретение таких товаров и продукции в целях сбыта, за исключением случаев, предусмотренных </w:t>
      </w:r>
      <w:hyperlink w:history="0" w:anchor="P7844"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частью 4</w:t>
        </w:r>
      </w:hyperlink>
      <w:r>
        <w:rPr>
          <w:sz w:val="20"/>
        </w:rPr>
        <w:t xml:space="preserve"> настоящей статьи и </w:t>
      </w:r>
      <w:hyperlink w:history="0" w:anchor="P2083" w:tooltip="1. Производство или продажа лекарственных препаратов для медицинского применения без нанесения на них средств идентификации, предусмотренных законодательством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
        <w:r>
          <w:rPr>
            <w:sz w:val="20"/>
            <w:color w:val="0000ff"/>
          </w:rPr>
          <w:t xml:space="preserve">частью 1 статьи 6.34</w:t>
        </w:r>
      </w:hyperlink>
      <w:r>
        <w:rPr>
          <w:sz w:val="20"/>
        </w:rPr>
        <w:t xml:space="preserve"> настоящего Кодекса, -</w:t>
      </w:r>
    </w:p>
    <w:p>
      <w:pPr>
        <w:pStyle w:val="0"/>
        <w:jc w:val="both"/>
      </w:pPr>
      <w:r>
        <w:rPr>
          <w:sz w:val="20"/>
        </w:rPr>
        <w:t xml:space="preserve">(в ред. Федеральных законов от 26.07.2006 </w:t>
      </w:r>
      <w:hyperlink w:history="0" r:id="rId4427" w:tooltip="Федеральный закон от 26.07.2006 N 134-ФЗ (ред. от 23.02.2013) &quot;О внесении изменений в главу 22 части второй Налогового кодекса Российской Федерации и некоторые другие законодательные акты Российской Федерации&quot; {КонсультантПлюс}">
        <w:r>
          <w:rPr>
            <w:sz w:val="20"/>
            <w:color w:val="0000ff"/>
          </w:rPr>
          <w:t xml:space="preserve">N 134-ФЗ</w:t>
        </w:r>
      </w:hyperlink>
      <w:r>
        <w:rPr>
          <w:sz w:val="20"/>
        </w:rPr>
        <w:t xml:space="preserve">, от 21.12.2013 </w:t>
      </w:r>
      <w:hyperlink w:history="0" r:id="rId4428"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11.06.2021 </w:t>
      </w:r>
      <w:hyperlink w:history="0" r:id="rId4429"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с конфискацией предметов административного правонарушения; на должностных лиц - от пяти тысяч до десяти тысяч рублей с конфискацией предметов административного правонарушения; на юридических лиц - от пятидесяти тысяч до трехсот тысяч рублей с конфискацией предметов административного правонарушения.</w:t>
      </w:r>
    </w:p>
    <w:p>
      <w:pPr>
        <w:pStyle w:val="0"/>
        <w:jc w:val="both"/>
      </w:pPr>
      <w:r>
        <w:rPr>
          <w:sz w:val="20"/>
        </w:rPr>
        <w:t xml:space="preserve">(в ред. Федеральных законов от 22.06.2007 </w:t>
      </w:r>
      <w:hyperlink w:history="0" r:id="rId443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31.12.2014 </w:t>
      </w:r>
      <w:hyperlink w:history="0" r:id="rId4431"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rPr>
        <w:t xml:space="preserve">)</w:t>
      </w:r>
    </w:p>
    <w:bookmarkStart w:id="7839" w:name="P7839"/>
    <w:bookmarkEnd w:id="7839"/>
    <w:p>
      <w:pPr>
        <w:pStyle w:val="0"/>
        <w:spacing w:before="200" w:lineRule="auto"/>
        <w:ind w:firstLine="540"/>
        <w:jc w:val="both"/>
      </w:pPr>
      <w:r>
        <w:rPr>
          <w:sz w:val="20"/>
        </w:rPr>
        <w:t xml:space="preserve">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w:t>
      </w:r>
      <w:r>
        <w:rPr>
          <w:sz w:val="20"/>
        </w:rPr>
        <w:t xml:space="preserve">законодательством</w:t>
      </w:r>
      <w:r>
        <w:rPr>
          <w:sz w:val="20"/>
        </w:rPr>
        <w:t xml:space="preserve"> Российской Федерации, а также с нарушением установленного порядка соответствующей маркировки и (или) нанесения информации -</w:t>
      </w:r>
    </w:p>
    <w:p>
      <w:pPr>
        <w:pStyle w:val="0"/>
        <w:jc w:val="both"/>
      </w:pPr>
      <w:r>
        <w:rPr>
          <w:sz w:val="20"/>
        </w:rPr>
        <w:t xml:space="preserve">(в ред. Федеральных законов от 31.12.2014 </w:t>
      </w:r>
      <w:hyperlink w:history="0" r:id="rId4432"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rPr>
        <w:t xml:space="preserve">, от 11.06.2021 </w:t>
      </w:r>
      <w:hyperlink w:history="0" r:id="rId4433"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 от 04.08.2023 </w:t>
      </w:r>
      <w:hyperlink w:history="0" r:id="rId4434"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тысяч до пятисот тысяч рублей с конфискацией предметов административного правонарушения; на юридических лиц - от семисот тысяч до одного миллиона рублей с конфискацией предметов административного правонарушения.</w:t>
      </w:r>
    </w:p>
    <w:p>
      <w:pPr>
        <w:pStyle w:val="0"/>
        <w:jc w:val="both"/>
      </w:pPr>
      <w:r>
        <w:rPr>
          <w:sz w:val="20"/>
        </w:rPr>
        <w:t xml:space="preserve">(в ред. Федерального </w:t>
      </w:r>
      <w:hyperlink w:history="0" r:id="rId4435"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03.02.2025 N 1-ФЗ)</w:t>
      </w:r>
    </w:p>
    <w:p>
      <w:pPr>
        <w:pStyle w:val="0"/>
        <w:jc w:val="both"/>
      </w:pPr>
      <w:r>
        <w:rPr>
          <w:sz w:val="20"/>
        </w:rPr>
        <w:t xml:space="preserve">(часть 3 введена Федеральным </w:t>
      </w:r>
      <w:hyperlink w:history="0" r:id="rId4436"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законом</w:t>
        </w:r>
      </w:hyperlink>
      <w:r>
        <w:rPr>
          <w:sz w:val="20"/>
        </w:rPr>
        <w:t xml:space="preserve"> от 21.12.2013 N 365-ФЗ)</w:t>
      </w:r>
    </w:p>
    <w:bookmarkStart w:id="7844" w:name="P7844"/>
    <w:bookmarkEnd w:id="7844"/>
    <w:p>
      <w:pPr>
        <w:pStyle w:val="0"/>
        <w:spacing w:before="200" w:lineRule="auto"/>
        <w:ind w:firstLine="540"/>
        <w:jc w:val="both"/>
      </w:pPr>
      <w:r>
        <w:rPr>
          <w:sz w:val="20"/>
        </w:rPr>
        <w:t xml:space="preserve">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w:t>
      </w:r>
      <w:r>
        <w:rPr>
          <w:sz w:val="20"/>
        </w:rPr>
        <w:t xml:space="preserve">законодательством</w:t>
      </w:r>
      <w:r>
        <w:rPr>
          <w:sz w:val="20"/>
        </w:rPr>
        <w:t xml:space="preserve"> Российской Федерации, в случае, если такая маркировка и (или) нанесение такой информации обязательны, -</w:t>
      </w:r>
    </w:p>
    <w:p>
      <w:pPr>
        <w:pStyle w:val="0"/>
        <w:jc w:val="both"/>
      </w:pPr>
      <w:r>
        <w:rPr>
          <w:sz w:val="20"/>
        </w:rPr>
        <w:t xml:space="preserve">(в ред. Федеральных законов от 31.12.2014 </w:t>
      </w:r>
      <w:hyperlink w:history="0" r:id="rId4437"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rPr>
        <w:t xml:space="preserve">, от 04.08.2023 </w:t>
      </w:r>
      <w:hyperlink w:history="0" r:id="rId4438"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ста пятидесяти тысяч рублей с конфискацией предметов административного правонарушения; на должностных лиц - от трехсот тысяч до пятисот тысяч рублей с конфискацией предметов административного правонарушения; на юридических лиц - от одного миллиона до одного миллиона пятисот тысяч рублей с конфискацией предметов административного правонарушения.</w:t>
      </w:r>
    </w:p>
    <w:p>
      <w:pPr>
        <w:pStyle w:val="0"/>
        <w:jc w:val="both"/>
      </w:pPr>
      <w:r>
        <w:rPr>
          <w:sz w:val="20"/>
        </w:rPr>
        <w:t xml:space="preserve">(в ред. Федерального </w:t>
      </w:r>
      <w:hyperlink w:history="0" r:id="rId4439"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03.02.2025 N 1-ФЗ)</w:t>
      </w:r>
    </w:p>
    <w:p>
      <w:pPr>
        <w:pStyle w:val="0"/>
        <w:jc w:val="both"/>
      </w:pPr>
      <w:r>
        <w:rPr>
          <w:sz w:val="20"/>
        </w:rPr>
        <w:t xml:space="preserve">(часть 4 введена Федеральным </w:t>
      </w:r>
      <w:hyperlink w:history="0" r:id="rId4440"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законом</w:t>
        </w:r>
      </w:hyperlink>
      <w:r>
        <w:rPr>
          <w:sz w:val="20"/>
        </w:rPr>
        <w:t xml:space="preserve"> от 21.12.2013 N 365-ФЗ)</w:t>
      </w:r>
    </w:p>
    <w:p>
      <w:pPr>
        <w:pStyle w:val="0"/>
        <w:spacing w:before="200" w:lineRule="auto"/>
        <w:ind w:firstLine="540"/>
        <w:jc w:val="both"/>
      </w:pPr>
      <w:r>
        <w:rPr>
          <w:sz w:val="20"/>
        </w:rPr>
        <w:t xml:space="preserve">Примечание. Под товаром, продукцией, изделием без маркировки в настоящей статье понимаются товар, продукция, изделие без того вида маркировки (средства идентификации, специальной (акцизной) марки, другого способа маркировки), требование о нанесении которого предусмотрено законодательством Российской Федерации.</w:t>
      </w:r>
    </w:p>
    <w:p>
      <w:pPr>
        <w:pStyle w:val="0"/>
        <w:jc w:val="both"/>
      </w:pPr>
      <w:r>
        <w:rPr>
          <w:sz w:val="20"/>
        </w:rPr>
        <w:t xml:space="preserve">(примечание введено Федеральным </w:t>
      </w:r>
      <w:hyperlink w:history="0" r:id="rId4441"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204-ФЗ)</w:t>
      </w:r>
    </w:p>
    <w:p>
      <w:pPr>
        <w:pStyle w:val="0"/>
        <w:jc w:val="both"/>
      </w:pPr>
      <w:r>
        <w:rPr>
          <w:sz w:val="20"/>
        </w:rPr>
      </w:r>
    </w:p>
    <w:bookmarkStart w:id="7852" w:name="P7852"/>
    <w:bookmarkEnd w:id="7852"/>
    <w:p>
      <w:pPr>
        <w:pStyle w:val="2"/>
        <w:outlineLvl w:val="2"/>
        <w:ind w:firstLine="540"/>
        <w:jc w:val="both"/>
      </w:pPr>
      <w:r>
        <w:rPr>
          <w:sz w:val="20"/>
        </w:rPr>
        <w:t xml:space="preserve">Статья 15.12.1. Непредставление сведений и (или) нарушение порядка и сроков представления сведений либо представление неполных и (или) недостоверных сведений оператору государственной информационной системы мониторинга за оборотом товаров, подлежащих обязательной маркировке средствами идентификации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442"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204-ФЗ)</w:t>
      </w:r>
    </w:p>
    <w:p>
      <w:pPr>
        <w:pStyle w:val="0"/>
        <w:jc w:val="both"/>
      </w:pPr>
      <w:r>
        <w:rPr>
          <w:sz w:val="20"/>
        </w:rPr>
      </w:r>
    </w:p>
    <w:p>
      <w:pPr>
        <w:pStyle w:val="0"/>
        <w:ind w:firstLine="540"/>
        <w:jc w:val="both"/>
      </w:pPr>
      <w:r>
        <w:rPr>
          <w:sz w:val="20"/>
        </w:rPr>
        <w:t xml:space="preserve">Непредставление сведений и (или) нарушение </w:t>
      </w:r>
      <w:r>
        <w:rPr>
          <w:sz w:val="20"/>
        </w:rPr>
        <w:t xml:space="preserve">порядка</w:t>
      </w:r>
      <w:r>
        <w:rPr>
          <w:sz w:val="20"/>
        </w:rPr>
        <w:t xml:space="preserve"> и сроков представления сведений, предусмотренных правилами маркировки товаров, подлежащих обязательной маркировке средствами идентификации, либо представление неполных и (или) недостоверных сведений оператору государственной информационной системы мониторинга за оборотом товаров, подлежащих обязательной маркировке средствами идентификации, если представление указанных сведений является обязательным в соответствии с законодательством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десяти тысяч рублей; на юридических лиц - от пятидесяти тысяч до ста тысяч рублей.</w:t>
      </w:r>
    </w:p>
    <w:p>
      <w:pPr>
        <w:pStyle w:val="0"/>
        <w:jc w:val="both"/>
      </w:pPr>
      <w:r>
        <w:rPr>
          <w:sz w:val="20"/>
        </w:rPr>
      </w:r>
    </w:p>
    <w:bookmarkStart w:id="7859" w:name="P7859"/>
    <w:bookmarkEnd w:id="7859"/>
    <w:p>
      <w:pPr>
        <w:pStyle w:val="2"/>
        <w:outlineLvl w:val="2"/>
        <w:ind w:firstLine="540"/>
        <w:jc w:val="both"/>
      </w:pPr>
      <w:r>
        <w:rPr>
          <w:sz w:val="20"/>
        </w:rPr>
        <w:t xml:space="preserve">Статья 15.13. Искажение информации и (или) нарушение порядка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w:t>
      </w:r>
    </w:p>
    <w:p>
      <w:pPr>
        <w:pStyle w:val="0"/>
        <w:ind w:firstLine="540"/>
        <w:jc w:val="both"/>
      </w:pPr>
      <w:r>
        <w:rPr>
          <w:sz w:val="20"/>
        </w:rPr>
      </w:r>
    </w:p>
    <w:p>
      <w:pPr>
        <w:pStyle w:val="0"/>
        <w:ind w:firstLine="540"/>
        <w:jc w:val="both"/>
      </w:pPr>
      <w:r>
        <w:rPr>
          <w:sz w:val="20"/>
        </w:rPr>
        <w:t xml:space="preserve">(в ред. Федерального </w:t>
      </w:r>
      <w:hyperlink w:history="0" r:id="rId4443"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p>
      <w:pPr>
        <w:pStyle w:val="0"/>
        <w:ind w:firstLine="540"/>
        <w:jc w:val="both"/>
      </w:pPr>
      <w:r>
        <w:rPr>
          <w:sz w:val="20"/>
        </w:rPr>
        <w:t xml:space="preserve">Искажение информации и (или) нарушение </w:t>
      </w:r>
      <w:hyperlink w:history="0" r:id="rId4444"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порядка</w:t>
        </w:r>
      </w:hyperlink>
      <w:r>
        <w:rPr>
          <w:sz w:val="20"/>
        </w:rPr>
        <w:t xml:space="preserve">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ind w:firstLine="540"/>
        <w:jc w:val="both"/>
      </w:pPr>
      <w:r>
        <w:rPr>
          <w:sz w:val="20"/>
        </w:rPr>
      </w:r>
    </w:p>
    <w:bookmarkStart w:id="7866" w:name="P7866"/>
    <w:bookmarkEnd w:id="7866"/>
    <w:p>
      <w:pPr>
        <w:pStyle w:val="2"/>
        <w:outlineLvl w:val="2"/>
        <w:ind w:firstLine="540"/>
        <w:jc w:val="both"/>
      </w:pPr>
      <w:r>
        <w:rPr>
          <w:sz w:val="20"/>
        </w:rPr>
        <w:t xml:space="preserve">Статья 15.14. Нецелевое использование бюджетных средств</w:t>
      </w:r>
    </w:p>
    <w:p>
      <w:pPr>
        <w:pStyle w:val="0"/>
        <w:ind w:firstLine="540"/>
        <w:jc w:val="both"/>
      </w:pPr>
      <w:r>
        <w:rPr>
          <w:sz w:val="20"/>
        </w:rPr>
      </w:r>
    </w:p>
    <w:p>
      <w:pPr>
        <w:pStyle w:val="0"/>
        <w:ind w:firstLine="540"/>
        <w:jc w:val="both"/>
      </w:pPr>
      <w:r>
        <w:rPr>
          <w:sz w:val="20"/>
        </w:rPr>
        <w:t xml:space="preserve">(в ред. Федерального </w:t>
      </w:r>
      <w:hyperlink w:history="0" r:id="rId4445"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252-ФЗ)</w:t>
      </w:r>
    </w:p>
    <w:p>
      <w:pPr>
        <w:pStyle w:val="0"/>
        <w:ind w:firstLine="540"/>
        <w:jc w:val="both"/>
      </w:pPr>
      <w:r>
        <w:rPr>
          <w:sz w:val="20"/>
        </w:rPr>
      </w:r>
    </w:p>
    <w:p>
      <w:pPr>
        <w:pStyle w:val="0"/>
        <w:ind w:firstLine="540"/>
        <w:jc w:val="both"/>
      </w:pPr>
      <w:hyperlink w:history="0" r:id="rId4446" w:tooltip="&quot;Бюджетный кодекс Российской Федерации&quot; от 31.07.1998 N 145-ФЗ (ред. от 31.07.2025) {КонсультантПлюс}">
        <w:r>
          <w:rPr>
            <w:sz w:val="20"/>
            <w:color w:val="0000ff"/>
          </w:rPr>
          <w:t xml:space="preserve">Нецелевое</w:t>
        </w:r>
      </w:hyperlink>
      <w:r>
        <w:rPr>
          <w:sz w:val="20"/>
        </w:rPr>
        <w:t xml:space="preserve"> использование бюджетных средств, выразившееся в направлении средств бюджета бюджетной системы Российской Федерации и оплате денежных обязательств в целях, не соответствующих полностью или частично целям, определенным законом (решением) о бюджете, сводной бюджетной росписью, бюджетной росписью, бюджетной сметой, договором (соглашением) либо иным документом, являющимся правовым основанием предоставления указанных средств, или в направлении средств, полученных из бюджета бюджетной системы Российской Федерации, на цели, не соответствующие целям, определенным договором (соглашением) либо иным документом, являющимся правовым основанием предоставления указанных средств, если такое действие не содержит уголовно наказуемого </w:t>
      </w:r>
      <w:hyperlink w:history="0" r:id="rId4447"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трех лет; на юридических лиц - от 5 до 25 процентов суммы средств, полученных из бюджета бюджетной системы Российской Федерации, использованных не по целевому назначению.</w:t>
      </w:r>
    </w:p>
    <w:p>
      <w:pPr>
        <w:pStyle w:val="0"/>
        <w:jc w:val="both"/>
      </w:pPr>
      <w:r>
        <w:rPr>
          <w:sz w:val="20"/>
        </w:rPr>
      </w:r>
    </w:p>
    <w:p>
      <w:pPr>
        <w:pStyle w:val="2"/>
        <w:outlineLvl w:val="2"/>
        <w:ind w:firstLine="540"/>
        <w:jc w:val="both"/>
      </w:pPr>
      <w:r>
        <w:rPr>
          <w:sz w:val="20"/>
        </w:rPr>
        <w:t xml:space="preserve">Статья 15.15. </w:t>
      </w:r>
      <w:hyperlink w:history="0" r:id="rId4448" w:tooltip="&quot;Бюджетный кодекс Российской Федерации&quot; от 31.07.1998 N 145-ФЗ (ред. от 31.07.2025) {КонсультантПлюс}">
        <w:r>
          <w:rPr>
            <w:sz w:val="20"/>
            <w:color w:val="0000ff"/>
          </w:rPr>
          <w:t xml:space="preserve">Невозврат</w:t>
        </w:r>
      </w:hyperlink>
      <w:r>
        <w:rPr>
          <w:sz w:val="20"/>
        </w:rPr>
        <w:t xml:space="preserve"> либо несвоевременный возврат бюджетного кредита</w:t>
      </w:r>
    </w:p>
    <w:p>
      <w:pPr>
        <w:pStyle w:val="0"/>
        <w:ind w:firstLine="540"/>
        <w:jc w:val="both"/>
      </w:pPr>
      <w:r>
        <w:rPr>
          <w:sz w:val="20"/>
        </w:rPr>
      </w:r>
    </w:p>
    <w:p>
      <w:pPr>
        <w:pStyle w:val="0"/>
        <w:ind w:firstLine="540"/>
        <w:jc w:val="both"/>
      </w:pPr>
      <w:r>
        <w:rPr>
          <w:sz w:val="20"/>
        </w:rPr>
        <w:t xml:space="preserve">(в ред. Федерального </w:t>
      </w:r>
      <w:hyperlink w:history="0" r:id="rId4449"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1. Невозврат бюджетного кредита, предоставленного бюджету бюджетной системы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spacing w:before="200" w:lineRule="auto"/>
        <w:ind w:firstLine="540"/>
        <w:jc w:val="both"/>
      </w:pPr>
      <w:r>
        <w:rPr>
          <w:sz w:val="20"/>
        </w:rPr>
        <w:t xml:space="preserve">2. Невозврат бюджетного кредита, предоставленного юридическому лицу,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5 до 25 процентов суммы бюджетного кредита, не перечисленной в установленный срок на счета бюджетов бюджетной системы Российской Федерации.</w:t>
      </w:r>
    </w:p>
    <w:bookmarkStart w:id="7881" w:name="P7881"/>
    <w:bookmarkEnd w:id="7881"/>
    <w:p>
      <w:pPr>
        <w:pStyle w:val="0"/>
        <w:spacing w:before="200" w:lineRule="auto"/>
        <w:ind w:firstLine="540"/>
        <w:jc w:val="both"/>
      </w:pPr>
      <w:r>
        <w:rPr>
          <w:sz w:val="20"/>
        </w:rPr>
        <w:t xml:space="preserve">3. Возврат бюджетного кредита, предоставленного бюджету бюджетной системы Российской Федерации, с нарушением срока возврата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bookmarkStart w:id="7883" w:name="P7883"/>
    <w:bookmarkEnd w:id="7883"/>
    <w:p>
      <w:pPr>
        <w:pStyle w:val="0"/>
        <w:spacing w:before="200" w:lineRule="auto"/>
        <w:ind w:firstLine="540"/>
        <w:jc w:val="both"/>
      </w:pPr>
      <w:r>
        <w:rPr>
          <w:sz w:val="20"/>
        </w:rPr>
        <w:t xml:space="preserve">4. Возврат бюджетного кредита, предоставленного юридическому лицу, с нарушением срока возврата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бюджетного кредита, не перечисленной в установленный срок на счета бюджетов бюджетной системы Российской Федерации.</w:t>
      </w:r>
    </w:p>
    <w:p>
      <w:pPr>
        <w:pStyle w:val="0"/>
        <w:jc w:val="both"/>
      </w:pPr>
      <w:r>
        <w:rPr>
          <w:sz w:val="20"/>
        </w:rPr>
      </w:r>
    </w:p>
    <w:p>
      <w:pPr>
        <w:pStyle w:val="2"/>
        <w:outlineLvl w:val="2"/>
        <w:ind w:firstLine="540"/>
        <w:jc w:val="both"/>
      </w:pPr>
      <w:r>
        <w:rPr>
          <w:sz w:val="20"/>
        </w:rPr>
        <w:t xml:space="preserve">Статья 15.15.1. </w:t>
      </w:r>
      <w:hyperlink w:history="0" r:id="rId4450" w:tooltip="&quot;Бюджетный кодекс Российской Федерации&quot; от 31.07.1998 N 145-ФЗ (ред. от 31.07.2025) {КонсультантПлюс}">
        <w:r>
          <w:rPr>
            <w:sz w:val="20"/>
            <w:color w:val="0000ff"/>
          </w:rPr>
          <w:t xml:space="preserve">Неперечисление</w:t>
        </w:r>
      </w:hyperlink>
      <w:r>
        <w:rPr>
          <w:sz w:val="20"/>
        </w:rPr>
        <w:t xml:space="preserve"> либо несвоевременное перечисление платы за пользование бюджетным кредитом</w:t>
      </w:r>
    </w:p>
    <w:p>
      <w:pPr>
        <w:pStyle w:val="0"/>
        <w:ind w:firstLine="540"/>
        <w:jc w:val="both"/>
      </w:pPr>
      <w:r>
        <w:rPr>
          <w:sz w:val="20"/>
        </w:rPr>
      </w:r>
    </w:p>
    <w:p>
      <w:pPr>
        <w:pStyle w:val="0"/>
        <w:ind w:firstLine="540"/>
        <w:jc w:val="both"/>
      </w:pPr>
      <w:r>
        <w:rPr>
          <w:sz w:val="20"/>
        </w:rPr>
        <w:t xml:space="preserve">(введена Федеральным </w:t>
      </w:r>
      <w:hyperlink w:history="0" r:id="rId4451"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bookmarkStart w:id="7890" w:name="P7890"/>
    <w:bookmarkEnd w:id="7890"/>
    <w:p>
      <w:pPr>
        <w:pStyle w:val="0"/>
        <w:ind w:firstLine="540"/>
        <w:jc w:val="both"/>
      </w:pPr>
      <w:r>
        <w:rPr>
          <w:sz w:val="20"/>
        </w:rPr>
        <w:t xml:space="preserve">1. Неперечисление платы за пользование бюджетным кредитом, предоставленным бюджету бюджетной системы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spacing w:before="200" w:lineRule="auto"/>
        <w:ind w:firstLine="540"/>
        <w:jc w:val="both"/>
      </w:pPr>
      <w:r>
        <w:rPr>
          <w:sz w:val="20"/>
        </w:rPr>
        <w:t xml:space="preserve">2. Неперечисление платы за пользование бюджетным кредитом, предоставленным юридическому лицу,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5 до 25 процентов суммы платы за пользование бюджетным кредитом, не перечисленной в установленный срок на счета бюджетов бюджетной системы Российской Федерации.</w:t>
      </w:r>
    </w:p>
    <w:bookmarkStart w:id="7894" w:name="P7894"/>
    <w:bookmarkEnd w:id="7894"/>
    <w:p>
      <w:pPr>
        <w:pStyle w:val="0"/>
        <w:spacing w:before="200" w:lineRule="auto"/>
        <w:ind w:firstLine="540"/>
        <w:jc w:val="both"/>
      </w:pPr>
      <w:r>
        <w:rPr>
          <w:sz w:val="20"/>
        </w:rPr>
        <w:t xml:space="preserve">3. Перечисление платы за пользование бюджетным кредитом, предоставленным бюджету бюджетной системы Российской Федерации, с нарушением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w:t>
      </w:r>
    </w:p>
    <w:bookmarkStart w:id="7896" w:name="P7896"/>
    <w:bookmarkEnd w:id="7896"/>
    <w:p>
      <w:pPr>
        <w:pStyle w:val="0"/>
        <w:spacing w:before="200" w:lineRule="auto"/>
        <w:ind w:firstLine="540"/>
        <w:jc w:val="both"/>
      </w:pPr>
      <w:r>
        <w:rPr>
          <w:sz w:val="20"/>
        </w:rPr>
        <w:t xml:space="preserve">4. Перечисление платы за пользование бюджетным кредитом, предоставленным юридическому лицу, с нарушением срока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на юридических лиц - от 2 до 12 процентов суммы платы за пользование бюджетным кредитом, не перечисленной в установленный срок на счета бюджетов бюджетной системы Российской Федерации.</w:t>
      </w:r>
    </w:p>
    <w:p>
      <w:pPr>
        <w:pStyle w:val="0"/>
        <w:ind w:firstLine="540"/>
        <w:jc w:val="both"/>
      </w:pPr>
      <w:r>
        <w:rPr>
          <w:sz w:val="20"/>
        </w:rPr>
      </w:r>
    </w:p>
    <w:p>
      <w:pPr>
        <w:pStyle w:val="2"/>
        <w:outlineLvl w:val="2"/>
        <w:ind w:firstLine="540"/>
        <w:jc w:val="both"/>
      </w:pPr>
      <w:r>
        <w:rPr>
          <w:sz w:val="20"/>
        </w:rPr>
        <w:t xml:space="preserve">Статья 15.15.2. </w:t>
      </w:r>
      <w:hyperlink w:history="0" r:id="rId4452" w:tooltip="&quot;Бюджетный кодекс Российской Федерации&quot; от 31.07.1998 N 145-ФЗ (ред. от 31.07.2025) {КонсультантПлюс}">
        <w:r>
          <w:rPr>
            <w:sz w:val="20"/>
            <w:color w:val="0000ff"/>
          </w:rPr>
          <w:t xml:space="preserve">Нарушение</w:t>
        </w:r>
      </w:hyperlink>
      <w:r>
        <w:rPr>
          <w:sz w:val="20"/>
        </w:rPr>
        <w:t xml:space="preserve"> условий предоставления бюджетного кредита</w:t>
      </w:r>
    </w:p>
    <w:p>
      <w:pPr>
        <w:pStyle w:val="0"/>
        <w:ind w:firstLine="540"/>
        <w:jc w:val="both"/>
      </w:pPr>
      <w:r>
        <w:rPr>
          <w:sz w:val="20"/>
        </w:rPr>
      </w:r>
    </w:p>
    <w:p>
      <w:pPr>
        <w:pStyle w:val="0"/>
        <w:ind w:firstLine="540"/>
        <w:jc w:val="both"/>
      </w:pPr>
      <w:r>
        <w:rPr>
          <w:sz w:val="20"/>
        </w:rPr>
        <w:t xml:space="preserve">(введена Федеральным </w:t>
      </w:r>
      <w:hyperlink w:history="0" r:id="rId4453"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bookmarkStart w:id="7903" w:name="P7903"/>
    <w:bookmarkEnd w:id="7903"/>
    <w:p>
      <w:pPr>
        <w:pStyle w:val="0"/>
        <w:ind w:firstLine="540"/>
        <w:jc w:val="both"/>
      </w:pPr>
      <w:r>
        <w:rPr>
          <w:sz w:val="20"/>
        </w:rPr>
        <w:t xml:space="preserve">1. Нарушение кредитором условий предоставления бюджетного кредита,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bookmarkStart w:id="7905" w:name="P7905"/>
    <w:bookmarkEnd w:id="7905"/>
    <w:p>
      <w:pPr>
        <w:pStyle w:val="0"/>
        <w:spacing w:before="200" w:lineRule="auto"/>
        <w:ind w:firstLine="540"/>
        <w:jc w:val="both"/>
      </w:pPr>
      <w:r>
        <w:rPr>
          <w:sz w:val="20"/>
        </w:rPr>
        <w:t xml:space="preserve">2. Нарушение заемщиком условий предоставления бюджетного кредита, предоставленного бюджету бюджетной системы Российской Федерации,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pPr>
        <w:pStyle w:val="0"/>
        <w:spacing w:before="200" w:lineRule="auto"/>
        <w:ind w:firstLine="540"/>
        <w:jc w:val="both"/>
      </w:pPr>
      <w:r>
        <w:rPr>
          <w:sz w:val="20"/>
        </w:rPr>
        <w:t xml:space="preserve">3. Нарушение заемщиком условий предоставления бюджетного кредита, предоставленного юридическому лицу,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полученного бюджетного кредита.</w:t>
      </w:r>
    </w:p>
    <w:p>
      <w:pPr>
        <w:pStyle w:val="0"/>
        <w:ind w:firstLine="540"/>
        <w:jc w:val="both"/>
      </w:pPr>
      <w:r>
        <w:rPr>
          <w:sz w:val="20"/>
        </w:rPr>
      </w:r>
    </w:p>
    <w:bookmarkStart w:id="7910" w:name="P7910"/>
    <w:bookmarkEnd w:id="7910"/>
    <w:p>
      <w:pPr>
        <w:pStyle w:val="2"/>
        <w:outlineLvl w:val="2"/>
        <w:ind w:firstLine="540"/>
        <w:jc w:val="both"/>
      </w:pPr>
      <w:r>
        <w:rPr>
          <w:sz w:val="20"/>
        </w:rPr>
        <w:t xml:space="preserve">Статья 15.15.3. Нарушение порядка и (или) условий предоставления межбюджетных трансфертов</w:t>
      </w:r>
    </w:p>
    <w:p>
      <w:pPr>
        <w:pStyle w:val="0"/>
        <w:ind w:firstLine="540"/>
        <w:jc w:val="both"/>
      </w:pPr>
      <w:r>
        <w:rPr>
          <w:sz w:val="20"/>
        </w:rPr>
      </w:r>
    </w:p>
    <w:p>
      <w:pPr>
        <w:pStyle w:val="0"/>
        <w:ind w:firstLine="540"/>
        <w:jc w:val="both"/>
      </w:pPr>
      <w:r>
        <w:rPr>
          <w:sz w:val="20"/>
        </w:rPr>
        <w:t xml:space="preserve">(в ред. Федерального </w:t>
      </w:r>
      <w:hyperlink w:history="0" r:id="rId4454"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07.06.2017 N 118-ФЗ)</w:t>
      </w:r>
    </w:p>
    <w:p>
      <w:pPr>
        <w:pStyle w:val="0"/>
        <w:jc w:val="both"/>
      </w:pPr>
      <w:r>
        <w:rPr>
          <w:sz w:val="20"/>
        </w:rPr>
      </w:r>
    </w:p>
    <w:p>
      <w:pPr>
        <w:pStyle w:val="0"/>
        <w:ind w:firstLine="540"/>
        <w:jc w:val="both"/>
      </w:pPr>
      <w:r>
        <w:rPr>
          <w:sz w:val="20"/>
        </w:rPr>
        <w:t xml:space="preserve">1. Нарушение главным распорядителем бюджетных средств, предоставляющим </w:t>
      </w:r>
      <w:hyperlink w:history="0" r:id="rId4455" w:tooltip="&quot;Бюджетный кодекс Российской Федерации&quot; от 31.07.1998 N 145-ФЗ (ред. от 31.07.2025) {КонсультантПлюс}">
        <w:r>
          <w:rPr>
            <w:sz w:val="20"/>
            <w:color w:val="0000ff"/>
          </w:rPr>
          <w:t xml:space="preserve">межбюджетные трансферты</w:t>
        </w:r>
      </w:hyperlink>
      <w:r>
        <w:rPr>
          <w:sz w:val="20"/>
        </w:rPr>
        <w:t xml:space="preserve">, порядка и (или) условий предоставления межбюджетных трансфертов, за исключением случаев, предусмотренных </w:t>
      </w:r>
      <w:hyperlink w:history="0" w:anchor="P7916" w:tooltip="2. Нарушение главным распорядителем бюджетных средств, предоставляющим межбюджетные субсидии на софинансирование капитальных вложений в объекты государственной (муниципальной) собственности, порядка и (или) условий предоставления межбюджетных субсидий, за исключением случаев, предусмотренных статьей 15.14 настоящего Кодекса, -">
        <w:r>
          <w:rPr>
            <w:sz w:val="20"/>
            <w:color w:val="0000ff"/>
          </w:rPr>
          <w:t xml:space="preserve">частью 2</w:t>
        </w:r>
      </w:hyperlink>
      <w:r>
        <w:rPr>
          <w:sz w:val="20"/>
        </w:rPr>
        <w:t xml:space="preserve"> настоящей статьи и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bookmarkStart w:id="7916" w:name="P7916"/>
    <w:bookmarkEnd w:id="7916"/>
    <w:p>
      <w:pPr>
        <w:pStyle w:val="0"/>
        <w:spacing w:before="200" w:lineRule="auto"/>
        <w:ind w:firstLine="540"/>
        <w:jc w:val="both"/>
      </w:pPr>
      <w:r>
        <w:rPr>
          <w:sz w:val="20"/>
        </w:rPr>
        <w:t xml:space="preserve">2. Нарушение главным распорядителем бюджетных средств, предоставляющим межбюджетные субсидии на софинансирование капитальных вложений в объекты государственной (муниципальной) собственности, порядка и (или) условий предоставления межбюджетных субсидий,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spacing w:before="200" w:lineRule="auto"/>
        <w:ind w:firstLine="540"/>
        <w:jc w:val="both"/>
      </w:pPr>
      <w:r>
        <w:rPr>
          <w:sz w:val="20"/>
        </w:rPr>
        <w:t xml:space="preserve">3. Нарушение финансовым органом, главным распорядителем (распорядителем) или получателем средств бюджета, которому предоставлены межбюджетные трансферты, порядка и (или) условий предоставления (расходования) межбюджетных трансфертов,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p>
      <w:pPr>
        <w:pStyle w:val="0"/>
        <w:ind w:firstLine="540"/>
        <w:jc w:val="both"/>
      </w:pPr>
      <w:r>
        <w:rPr>
          <w:sz w:val="20"/>
        </w:rPr>
      </w:r>
    </w:p>
    <w:p>
      <w:pPr>
        <w:pStyle w:val="2"/>
        <w:outlineLvl w:val="2"/>
        <w:ind w:firstLine="540"/>
        <w:jc w:val="both"/>
      </w:pPr>
      <w:r>
        <w:rPr>
          <w:sz w:val="20"/>
        </w:rPr>
        <w:t xml:space="preserve">Статья 15.15.4. </w:t>
      </w:r>
      <w:r>
        <w:rPr>
          <w:sz w:val="20"/>
        </w:rPr>
        <w:t xml:space="preserve">Нарушение</w:t>
      </w:r>
      <w:r>
        <w:rPr>
          <w:sz w:val="20"/>
        </w:rPr>
        <w:t xml:space="preserve"> условий предоставления бюджетных инвестиций</w:t>
      </w:r>
    </w:p>
    <w:p>
      <w:pPr>
        <w:pStyle w:val="0"/>
        <w:ind w:firstLine="540"/>
        <w:jc w:val="both"/>
      </w:pPr>
      <w:r>
        <w:rPr>
          <w:sz w:val="20"/>
        </w:rPr>
      </w:r>
    </w:p>
    <w:p>
      <w:pPr>
        <w:pStyle w:val="0"/>
        <w:ind w:firstLine="540"/>
        <w:jc w:val="both"/>
      </w:pPr>
      <w:r>
        <w:rPr>
          <w:sz w:val="20"/>
        </w:rPr>
        <w:t xml:space="preserve">(введена Федеральным </w:t>
      </w:r>
      <w:hyperlink w:history="0" r:id="rId4456"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bookmarkStart w:id="7925" w:name="P7925"/>
    <w:bookmarkEnd w:id="7925"/>
    <w:p>
      <w:pPr>
        <w:pStyle w:val="0"/>
        <w:ind w:firstLine="540"/>
        <w:jc w:val="both"/>
      </w:pPr>
      <w:r>
        <w:rPr>
          <w:sz w:val="20"/>
        </w:rPr>
        <w:t xml:space="preserve">1. Нарушение главным распорядителем бюджетных средств, получателем бюджетных средств, осуществляющими бюджетные инвестиции в объекты государственной (муниципальной) собственности или предоставляющими бюджетные инвестиции юридическим лицам, не являющимся государственными (муниципальными) учреждениями и государственными (муниципальными) унитарными предприятиями, бюджетным или автономным учреждением либо государственным (муниципальным) унитарным предприятием (в части переданных им в порядке, установленном бюджетным законодательством Российской Федерации, полномочий государственного (муниципального) заказчика при осуществлении бюджетных инвестиций в объекты государственной (муниципальной) собственности) порядка осуществления бюджетных инвестиций или порядка предоставления бюджетных инвестиций либо неисполнение ими решения о подготовке и реализации бюджетных инвестиций или решения о предоставлении бюджетных инвестиций,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jc w:val="both"/>
      </w:pPr>
      <w:r>
        <w:rPr>
          <w:sz w:val="20"/>
        </w:rPr>
        <w:t xml:space="preserve">(часть 1 в ред. Федерального </w:t>
      </w:r>
      <w:hyperlink w:history="0" r:id="rId4457"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07.06.2017 N 118-ФЗ)</w:t>
      </w:r>
    </w:p>
    <w:p>
      <w:pPr>
        <w:pStyle w:val="0"/>
        <w:spacing w:before="200" w:lineRule="auto"/>
        <w:ind w:firstLine="540"/>
        <w:jc w:val="both"/>
      </w:pPr>
      <w:r>
        <w:rPr>
          <w:sz w:val="20"/>
        </w:rPr>
        <w:t xml:space="preserve">2. Нарушение юридическим лицом, которому предоставлены бюджетные инвестиции, условий их предоставления,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2 до 12 процентов суммы полученной бюджетной инвестиции.</w:t>
      </w:r>
    </w:p>
    <w:p>
      <w:pPr>
        <w:pStyle w:val="0"/>
        <w:ind w:firstLine="540"/>
        <w:jc w:val="both"/>
      </w:pPr>
      <w:r>
        <w:rPr>
          <w:sz w:val="20"/>
        </w:rPr>
      </w:r>
    </w:p>
    <w:p>
      <w:pPr>
        <w:pStyle w:val="2"/>
        <w:outlineLvl w:val="2"/>
        <w:ind w:firstLine="540"/>
        <w:jc w:val="both"/>
      </w:pPr>
      <w:r>
        <w:rPr>
          <w:sz w:val="20"/>
        </w:rPr>
        <w:t xml:space="preserve">Статья 15.15.5. </w:t>
      </w:r>
      <w:r>
        <w:rPr>
          <w:sz w:val="20"/>
        </w:rPr>
        <w:t xml:space="preserve">Нарушение</w:t>
      </w:r>
      <w:r>
        <w:rPr>
          <w:sz w:val="20"/>
        </w:rPr>
        <w:t xml:space="preserve"> условий предоставления субсидий</w:t>
      </w:r>
    </w:p>
    <w:p>
      <w:pPr>
        <w:pStyle w:val="0"/>
        <w:ind w:firstLine="540"/>
        <w:jc w:val="both"/>
      </w:pPr>
      <w:r>
        <w:rPr>
          <w:sz w:val="20"/>
        </w:rPr>
      </w:r>
    </w:p>
    <w:p>
      <w:pPr>
        <w:pStyle w:val="0"/>
        <w:ind w:firstLine="540"/>
        <w:jc w:val="both"/>
      </w:pPr>
      <w:r>
        <w:rPr>
          <w:sz w:val="20"/>
        </w:rPr>
        <w:t xml:space="preserve">(введена Федеральным </w:t>
      </w:r>
      <w:hyperlink w:history="0" r:id="rId4458"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bookmarkStart w:id="7935" w:name="P7935"/>
    <w:bookmarkEnd w:id="7935"/>
    <w:p>
      <w:pPr>
        <w:pStyle w:val="0"/>
        <w:ind w:firstLine="540"/>
        <w:jc w:val="both"/>
      </w:pPr>
      <w:r>
        <w:rPr>
          <w:sz w:val="20"/>
        </w:rPr>
        <w:t xml:space="preserve">1. Нарушение главным распорядителем бюджетных средств, предоставляющим субсидии юридическим лицам, индивидуальным предпринимателям, физическим лицам, условий их предоставления,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или дисквалификацию на срок от одного года до двух лет.</w:t>
      </w:r>
    </w:p>
    <w:bookmarkStart w:id="7937" w:name="P7937"/>
    <w:bookmarkEnd w:id="7937"/>
    <w:p>
      <w:pPr>
        <w:pStyle w:val="0"/>
        <w:spacing w:before="200" w:lineRule="auto"/>
        <w:ind w:firstLine="540"/>
        <w:jc w:val="both"/>
      </w:pPr>
      <w:r>
        <w:rPr>
          <w:sz w:val="20"/>
        </w:rPr>
        <w:t xml:space="preserve">1.1. Нарушение главным распорядителем бюджетных средств или получателем бюджетных средств, предоставляющими субсидии на осуществление капитальных вложений в объекты государственной (муниципальной) собственности, порядка предоставления указанных субсидий либо неисполнение ими решения о предоставлении субсидий,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jc w:val="both"/>
      </w:pPr>
      <w:r>
        <w:rPr>
          <w:sz w:val="20"/>
        </w:rPr>
        <w:t xml:space="preserve">(часть 1.1 введена Федеральным </w:t>
      </w:r>
      <w:hyperlink w:history="0" r:id="rId4459"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07.06.2017 N 118-ФЗ)</w:t>
      </w:r>
    </w:p>
    <w:bookmarkStart w:id="7940" w:name="P7940"/>
    <w:bookmarkEnd w:id="7940"/>
    <w:p>
      <w:pPr>
        <w:pStyle w:val="0"/>
        <w:spacing w:before="200" w:lineRule="auto"/>
        <w:ind w:firstLine="540"/>
        <w:jc w:val="both"/>
      </w:pPr>
      <w:r>
        <w:rPr>
          <w:sz w:val="20"/>
        </w:rPr>
        <w:t xml:space="preserve">2. Нарушение юридическим лицом, индивидуальным предпринимателем, физическим лицом, являющимися получателями субсидий, условий их предоставления,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и должностных лиц в размере от десяти тысяч до тридцати тысяч рублей; на юридических лиц - от 2 до 12 процентов суммы полученной субсидии.</w:t>
      </w:r>
    </w:p>
    <w:p>
      <w:pPr>
        <w:pStyle w:val="0"/>
        <w:ind w:firstLine="540"/>
        <w:jc w:val="both"/>
      </w:pPr>
      <w:r>
        <w:rPr>
          <w:sz w:val="20"/>
        </w:rPr>
      </w:r>
    </w:p>
    <w:bookmarkStart w:id="7943" w:name="P7943"/>
    <w:bookmarkEnd w:id="7943"/>
    <w:p>
      <w:pPr>
        <w:pStyle w:val="2"/>
        <w:outlineLvl w:val="2"/>
        <w:ind w:firstLine="540"/>
        <w:jc w:val="both"/>
      </w:pPr>
      <w:r>
        <w:rPr>
          <w:sz w:val="20"/>
        </w:rPr>
        <w:t xml:space="preserve">Статья 15.15.5-1. Невыполнение государственного (муниципального) задания</w:t>
      </w:r>
    </w:p>
    <w:p>
      <w:pPr>
        <w:pStyle w:val="0"/>
        <w:ind w:firstLine="540"/>
        <w:jc w:val="both"/>
      </w:pPr>
      <w:r>
        <w:rPr>
          <w:sz w:val="20"/>
        </w:rPr>
      </w:r>
    </w:p>
    <w:p>
      <w:pPr>
        <w:pStyle w:val="0"/>
        <w:ind w:firstLine="540"/>
        <w:jc w:val="both"/>
      </w:pPr>
      <w:r>
        <w:rPr>
          <w:sz w:val="20"/>
        </w:rPr>
        <w:t xml:space="preserve">(введена Федеральным </w:t>
      </w:r>
      <w:hyperlink w:history="0" r:id="rId4460"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07.06.2017 N 118-ФЗ)</w:t>
      </w:r>
    </w:p>
    <w:p>
      <w:pPr>
        <w:pStyle w:val="0"/>
        <w:jc w:val="both"/>
      </w:pPr>
      <w:r>
        <w:rPr>
          <w:sz w:val="20"/>
        </w:rPr>
      </w:r>
    </w:p>
    <w:bookmarkStart w:id="7947" w:name="P7947"/>
    <w:bookmarkEnd w:id="7947"/>
    <w:p>
      <w:pPr>
        <w:pStyle w:val="0"/>
        <w:ind w:firstLine="540"/>
        <w:jc w:val="both"/>
      </w:pPr>
      <w:r>
        <w:rPr>
          <w:sz w:val="20"/>
        </w:rPr>
        <w:t xml:space="preserve">1. Невыполнение </w:t>
      </w:r>
      <w:hyperlink w:history="0" r:id="rId4461" w:tooltip="&quot;Бюджетный кодекс Российской Федерации&quot; от 31.07.1998 N 145-ФЗ (ред. от 31.07.2025) {КонсультантПлюс}">
        <w:r>
          <w:rPr>
            <w:sz w:val="20"/>
            <w:color w:val="0000ff"/>
          </w:rPr>
          <w:t xml:space="preserve">государственного (муниципального)</w:t>
        </w:r>
      </w:hyperlink>
      <w:r>
        <w:rPr>
          <w:sz w:val="20"/>
        </w:rPr>
        <w:t xml:space="preserve"> задания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ста до одной тысячи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7947" w:tooltip="1. Невыполнение государственного (муниципального) задания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7952" w:name="P7952"/>
    <w:bookmarkEnd w:id="7952"/>
    <w:p>
      <w:pPr>
        <w:pStyle w:val="2"/>
        <w:outlineLvl w:val="2"/>
        <w:ind w:firstLine="540"/>
        <w:jc w:val="both"/>
      </w:pPr>
      <w:r>
        <w:rPr>
          <w:sz w:val="20"/>
        </w:rPr>
        <w:t xml:space="preserve">Статья 15.15.6. Нарушение требований к бюджетному (бухгалтерскому) учету, в том числе к составлению, представлению бюджетной, бухгалтерской (финансовой) отчетности</w:t>
      </w:r>
    </w:p>
    <w:p>
      <w:pPr>
        <w:pStyle w:val="0"/>
        <w:ind w:firstLine="540"/>
        <w:jc w:val="both"/>
      </w:pPr>
      <w:r>
        <w:rPr>
          <w:sz w:val="20"/>
        </w:rPr>
      </w:r>
    </w:p>
    <w:p>
      <w:pPr>
        <w:pStyle w:val="0"/>
        <w:ind w:firstLine="540"/>
        <w:jc w:val="both"/>
      </w:pPr>
      <w:r>
        <w:rPr>
          <w:sz w:val="20"/>
        </w:rPr>
        <w:t xml:space="preserve">(в ред. Федерального </w:t>
      </w:r>
      <w:hyperlink w:history="0" r:id="rId4462"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ind w:firstLine="540"/>
        <w:jc w:val="both"/>
      </w:pPr>
      <w:r>
        <w:rPr>
          <w:sz w:val="20"/>
        </w:rPr>
      </w:r>
    </w:p>
    <w:bookmarkStart w:id="7956" w:name="P7956"/>
    <w:bookmarkEnd w:id="7956"/>
    <w:p>
      <w:pPr>
        <w:pStyle w:val="0"/>
        <w:ind w:firstLine="540"/>
        <w:jc w:val="both"/>
      </w:pPr>
      <w:r>
        <w:rPr>
          <w:sz w:val="20"/>
        </w:rPr>
        <w:t xml:space="preserve">1. Непредставление или представление с нарушением сроков, установленных </w:t>
      </w:r>
      <w:hyperlink w:history="0" r:id="rId4463" w:tooltip="Федеральный закон от 06.12.2011 N 402-ФЗ (ред. от 26.12.2024) &quot;О бухгалтерском учете&quot; {КонсультантПлюс}">
        <w:r>
          <w:rPr>
            <w:sz w:val="20"/>
            <w:color w:val="0000ff"/>
          </w:rPr>
          <w:t xml:space="preserve">законодательством</w:t>
        </w:r>
      </w:hyperlink>
      <w:r>
        <w:rPr>
          <w:sz w:val="20"/>
        </w:rPr>
        <w:t xml:space="preserve"> Российской Федерации о бухгалтерском учете, бюджетным </w:t>
      </w:r>
      <w:hyperlink w:history="0" r:id="rId4464" w:tooltip="&quot;Бюджетный кодекс Российской Федерации&quot; от 31.07.1998 N 145-ФЗ (ред. от 31.07.2025) {КонсультантПлюс}">
        <w:r>
          <w:rPr>
            <w:sz w:val="20"/>
            <w:color w:val="0000ff"/>
          </w:rPr>
          <w:t xml:space="preserve">законодательством</w:t>
        </w:r>
      </w:hyperlink>
      <w:r>
        <w:rPr>
          <w:sz w:val="20"/>
        </w:rPr>
        <w:t xml:space="preserve"> Российской Федерации и иными нормативными правовыми актами, регулирующими бюджетные правоотношения, бюджетной или бухгалтерской (финансовой) отчетности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bookmarkStart w:id="7958" w:name="P7958"/>
    <w:bookmarkEnd w:id="7958"/>
    <w:p>
      <w:pPr>
        <w:pStyle w:val="0"/>
        <w:spacing w:before="200" w:lineRule="auto"/>
        <w:ind w:firstLine="540"/>
        <w:jc w:val="both"/>
      </w:pPr>
      <w:r>
        <w:rPr>
          <w:sz w:val="20"/>
        </w:rPr>
        <w:t xml:space="preserve">2. Нарушение требований к бюджетному (бухгалтерскому) учету, повлекшее представление бюджетной или бухгалтерской (финансовой) отчетности, содержащей незначительное искажение показателей бюджетной или бухгалтерской (финансовой) отчетности, либо нарушение </w:t>
      </w:r>
      <w:hyperlink w:history="0" r:id="rId4465" w:tooltip="Федеральный закон от 27.07.2010 N 208-ФЗ (ред. от 22.07.2024) &quot;О консолидированной финансовой отчетности&quot; {КонсультантПлюс}">
        <w:r>
          <w:rPr>
            <w:sz w:val="20"/>
            <w:color w:val="0000ff"/>
          </w:rPr>
          <w:t xml:space="preserve">порядка</w:t>
        </w:r>
      </w:hyperlink>
      <w:r>
        <w:rPr>
          <w:sz w:val="20"/>
        </w:rPr>
        <w:t xml:space="preserve"> составления (формирования) консолидированной бухгалтерской (финансовой) отчетности, повлекшее незначительное искажение показателей этой отчетности или не повлекшее искажения показателей этой отчетности,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пяти тысяч рублей.</w:t>
      </w:r>
    </w:p>
    <w:bookmarkStart w:id="7960" w:name="P7960"/>
    <w:bookmarkEnd w:id="7960"/>
    <w:p>
      <w:pPr>
        <w:pStyle w:val="0"/>
        <w:spacing w:before="200" w:lineRule="auto"/>
        <w:ind w:firstLine="540"/>
        <w:jc w:val="both"/>
      </w:pPr>
      <w:r>
        <w:rPr>
          <w:sz w:val="20"/>
        </w:rPr>
        <w:t xml:space="preserve">3. Нарушение требований к бюджетному (бухгалтерскому) учету, повлекшее представление бюджетной или бухгалтерской (финансовой) отчетности, содержащей значительное искажение показателей бюджетной или бухгалтерской (финансовой) отчетности, либо нарушение порядка составления (формирования) консолидированной бухгалтерской (финансовой) отчетности, повлекшее значительное искажение показателей этой отчетности,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w:t>
      </w:r>
    </w:p>
    <w:bookmarkStart w:id="7962" w:name="P7962"/>
    <w:bookmarkEnd w:id="7962"/>
    <w:p>
      <w:pPr>
        <w:pStyle w:val="0"/>
        <w:spacing w:before="200" w:lineRule="auto"/>
        <w:ind w:firstLine="540"/>
        <w:jc w:val="both"/>
      </w:pPr>
      <w:r>
        <w:rPr>
          <w:sz w:val="20"/>
        </w:rPr>
        <w:t xml:space="preserve">4. Грубое нарушение требований к бюджетному (бухгалтерскому) учету, в том числе к составлению либо представлению бюджетной или бухгалтерской (финансовой) отчетности, либо грубое нарушение порядка составления (формирования) консолидированной бухгалтерской (финансовой) отчетности,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w:t>
      </w:r>
    </w:p>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7958" w:tooltip="2. Нарушение требований к бюджетному (бухгалтерскому) учету, повлекшее представление бюджетной или бухгалтерской (финансовой) отчетности, содержащей незначительное искажение показателей бюджетной или бухгалтерской (финансовой) отчетности, либо нарушение порядка составления (формирования) консолидированной бухгалтерской (финансовой) отчетности, повлекшее незначительное искажение показателей этой отчетности или не повлекшее искажения показателей этой отчетности,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w:t>
      </w:r>
    </w:p>
    <w:bookmarkStart w:id="7966" w:name="P7966"/>
    <w:bookmarkEnd w:id="7966"/>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7960" w:tooltip="3. Нарушение требований к бюджетному (бухгалтерскому) учету, повлекшее представление бюджетной или бухгалтерской (финансовой) отчетности, содержащей значительное искажение показателей бюджетной или бухгалтерской (финансовой) отчетности, либо нарушение порядка составления (формирования) консолидированной бухгалтерской (финансовой) отчетности, повлекшее значительное искажение показателей этой отчетности,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тридцати тысяч рублей.</w:t>
      </w:r>
    </w:p>
    <w:p>
      <w:pPr>
        <w:pStyle w:val="0"/>
        <w:spacing w:before="200" w:lineRule="auto"/>
        <w:ind w:firstLine="540"/>
        <w:jc w:val="both"/>
      </w:pPr>
      <w:r>
        <w:rPr>
          <w:sz w:val="20"/>
        </w:rPr>
        <w:t xml:space="preserve">7. Повторное совершение административного правонарушения, предусмотренного </w:t>
      </w:r>
      <w:hyperlink w:history="0" w:anchor="P7962" w:tooltip="4. Грубое нарушение требований к бюджетному (бухгалтерскому) учету, в том числе к составлению либо представлению бюджетной или бухгалтерской (финансовой) отчетности, либо грубое нарушение порядка составления (формирования) консолидированной бухгалтерской (финансовой) отчетности, если эти действия не содержат уголовно наказуемого деяния, -">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Предусмотренная настоящей статьей административная ответственность возлагается на должностных лиц государственных (муниципальных) учреждений, государственных органов, органов местного самоуправления, органов управления государственных внебюджетных фондов, органов управления территориальных государственных внебюджетных фондов, а также иных организаций, осуществляющих в соответствии с бюджетным законодательством Российской Федерации бюджетные полномочия по ведению бюджетного учета и (или) составлению бюджетной отчетности.</w:t>
      </w:r>
    </w:p>
    <w:p>
      <w:pPr>
        <w:pStyle w:val="0"/>
        <w:spacing w:before="200" w:lineRule="auto"/>
        <w:ind w:firstLine="540"/>
        <w:jc w:val="both"/>
      </w:pPr>
      <w:r>
        <w:rPr>
          <w:sz w:val="20"/>
        </w:rPr>
        <w:t xml:space="preserve">2. Под незначительным искажением показателей бюджетной или бухгалтерской (финансовой) отчетности, в том числе консолидированной бухгалтерской (финансовой) отчетности, понимается:</w:t>
      </w:r>
    </w:p>
    <w:p>
      <w:pPr>
        <w:pStyle w:val="0"/>
        <w:spacing w:before="200" w:lineRule="auto"/>
        <w:ind w:firstLine="540"/>
        <w:jc w:val="both"/>
      </w:pPr>
      <w:r>
        <w:rPr>
          <w:sz w:val="20"/>
        </w:rPr>
        <w:t xml:space="preserve">1) искажение показателя бюджетной или бухгалтерской (финансовой) отчетности, выраженного в денежном измерении, которое привело к искажению информации об активах, и (или) обязательствах, и (или) о финансовом результате:</w:t>
      </w:r>
    </w:p>
    <w:p>
      <w:pPr>
        <w:pStyle w:val="0"/>
        <w:spacing w:before="200" w:lineRule="auto"/>
        <w:ind w:firstLine="540"/>
        <w:jc w:val="both"/>
      </w:pPr>
      <w:r>
        <w:rPr>
          <w:sz w:val="20"/>
        </w:rPr>
        <w:t xml:space="preserve">не менее чем на 1 процент, но не более чем на 10 процентов и на сумму, не превышающую ста тысяч рублей;</w:t>
      </w:r>
    </w:p>
    <w:p>
      <w:pPr>
        <w:pStyle w:val="0"/>
        <w:spacing w:before="200" w:lineRule="auto"/>
        <w:ind w:firstLine="540"/>
        <w:jc w:val="both"/>
      </w:pPr>
      <w:r>
        <w:rPr>
          <w:sz w:val="20"/>
        </w:rPr>
        <w:t xml:space="preserve">не более чем на 1 процент и на сумму, превышающую сто тысяч рублей, но не превышающую одного миллиона рублей;</w:t>
      </w:r>
    </w:p>
    <w:p>
      <w:pPr>
        <w:pStyle w:val="0"/>
        <w:spacing w:before="200" w:lineRule="auto"/>
        <w:ind w:firstLine="540"/>
        <w:jc w:val="both"/>
      </w:pPr>
      <w:r>
        <w:rPr>
          <w:sz w:val="20"/>
        </w:rPr>
        <w:t xml:space="preserve">2) занижение сумм налогов и сборов, страховых взносов на сумму, не превышающую ста тысяч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w:t>
      </w:r>
    </w:p>
    <w:p>
      <w:pPr>
        <w:pStyle w:val="0"/>
        <w:spacing w:before="200" w:lineRule="auto"/>
        <w:ind w:firstLine="540"/>
        <w:jc w:val="both"/>
      </w:pPr>
      <w:r>
        <w:rPr>
          <w:sz w:val="20"/>
        </w:rPr>
        <w:t xml:space="preserve">3. Под значительным искажением показателей бюджетной или бухгалтерской (финансовой) отчетности, в том числе консолидированной бухгалтерской (финансовой) отчетности, понимается:</w:t>
      </w:r>
    </w:p>
    <w:p>
      <w:pPr>
        <w:pStyle w:val="0"/>
        <w:spacing w:before="200" w:lineRule="auto"/>
        <w:ind w:firstLine="540"/>
        <w:jc w:val="both"/>
      </w:pPr>
      <w:r>
        <w:rPr>
          <w:sz w:val="20"/>
        </w:rPr>
        <w:t xml:space="preserve">1) искажение показателя бюджетной или бухгалтерской (финансовой) отчетности, выраженного в денежном измерении, которое привело к искажению информации об активах, и (или) обязательствах, и (или) о финансовом результате:</w:t>
      </w:r>
    </w:p>
    <w:p>
      <w:pPr>
        <w:pStyle w:val="0"/>
        <w:spacing w:before="200" w:lineRule="auto"/>
        <w:ind w:firstLine="540"/>
        <w:jc w:val="both"/>
      </w:pPr>
      <w:r>
        <w:rPr>
          <w:sz w:val="20"/>
        </w:rPr>
        <w:t xml:space="preserve">не менее чем на 1 процент, но не более чем на 10 процентов и на сумму, превышающую сто тысяч рублей, но не превышающую одного миллиона рублей;</w:t>
      </w:r>
    </w:p>
    <w:p>
      <w:pPr>
        <w:pStyle w:val="0"/>
        <w:spacing w:before="200" w:lineRule="auto"/>
        <w:ind w:firstLine="540"/>
        <w:jc w:val="both"/>
      </w:pPr>
      <w:r>
        <w:rPr>
          <w:sz w:val="20"/>
        </w:rPr>
        <w:t xml:space="preserve">не более чем на 1 процент и на сумму, превышающую один миллион рублей;</w:t>
      </w:r>
    </w:p>
    <w:p>
      <w:pPr>
        <w:pStyle w:val="0"/>
        <w:spacing w:before="200" w:lineRule="auto"/>
        <w:ind w:firstLine="540"/>
        <w:jc w:val="both"/>
      </w:pPr>
      <w:r>
        <w:rPr>
          <w:sz w:val="20"/>
        </w:rPr>
        <w:t xml:space="preserve">2) занижение сумм налогов и сборов, страховых взносов на сумму, превышающую сто тысяч рублей, но не превышающую одного миллиона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w:t>
      </w:r>
    </w:p>
    <w:p>
      <w:pPr>
        <w:pStyle w:val="0"/>
        <w:spacing w:before="200" w:lineRule="auto"/>
        <w:ind w:firstLine="540"/>
        <w:jc w:val="both"/>
      </w:pPr>
      <w:r>
        <w:rPr>
          <w:sz w:val="20"/>
        </w:rPr>
        <w:t xml:space="preserve">4. Под грубым нарушением требований к бюджетному (бухгалтерскому) учету, в том числе к составлению либо представлению бюджетной или бухгалтерской (финансовой) отчетности, либо грубым нарушением порядка составления (формирования) консолидированной бухгалтерской (финансовой) отчетности понимается:</w:t>
      </w:r>
    </w:p>
    <w:p>
      <w:pPr>
        <w:pStyle w:val="0"/>
        <w:spacing w:before="200" w:lineRule="auto"/>
        <w:ind w:firstLine="540"/>
        <w:jc w:val="both"/>
      </w:pPr>
      <w:r>
        <w:rPr>
          <w:sz w:val="20"/>
        </w:rPr>
        <w:t xml:space="preserve">1) искажение показателя бюджетной или бухгалтерской (финансовой) отчетности, выраженного в денежном измерении, которое привело к искажению информации об активах, и (или) обязательствах, и (или) о финансовом результате:</w:t>
      </w:r>
    </w:p>
    <w:p>
      <w:pPr>
        <w:pStyle w:val="0"/>
        <w:spacing w:before="200" w:lineRule="auto"/>
        <w:ind w:firstLine="540"/>
        <w:jc w:val="both"/>
      </w:pPr>
      <w:r>
        <w:rPr>
          <w:sz w:val="20"/>
        </w:rPr>
        <w:t xml:space="preserve">более чем на 10 процентов;</w:t>
      </w:r>
    </w:p>
    <w:p>
      <w:pPr>
        <w:pStyle w:val="0"/>
        <w:spacing w:before="200" w:lineRule="auto"/>
        <w:ind w:firstLine="540"/>
        <w:jc w:val="both"/>
      </w:pPr>
      <w:r>
        <w:rPr>
          <w:sz w:val="20"/>
        </w:rPr>
        <w:t xml:space="preserve">не менее чем на 1 процент, но не более чем на 10 процентов и на сумму, превышающую один миллион рублей;</w:t>
      </w:r>
    </w:p>
    <w:p>
      <w:pPr>
        <w:pStyle w:val="0"/>
        <w:spacing w:before="200" w:lineRule="auto"/>
        <w:ind w:firstLine="540"/>
        <w:jc w:val="both"/>
      </w:pPr>
      <w:r>
        <w:rPr>
          <w:sz w:val="20"/>
        </w:rPr>
        <w:t xml:space="preserve">2) искажение показателя бюджетной отчетности, выраженного в денежном измерении, которое привело к искажению показателя результата исполнения бюджета;</w:t>
      </w:r>
    </w:p>
    <w:p>
      <w:pPr>
        <w:pStyle w:val="0"/>
        <w:spacing w:before="200" w:lineRule="auto"/>
        <w:ind w:firstLine="540"/>
        <w:jc w:val="both"/>
      </w:pPr>
      <w:r>
        <w:rPr>
          <w:sz w:val="20"/>
        </w:rPr>
        <w:t xml:space="preserve">3) занижение сумм налогов и сборов, страховых взносов на сумму, превышающую один миллион рублей, вследствие нарушения требований к бюджетному (бухгалтерскому) учету и (или) искажения показателей бюджетной или бухгалтерской (финансовой) отчетности;</w:t>
      </w:r>
    </w:p>
    <w:p>
      <w:pPr>
        <w:pStyle w:val="0"/>
        <w:spacing w:before="200" w:lineRule="auto"/>
        <w:ind w:firstLine="540"/>
        <w:jc w:val="both"/>
      </w:pPr>
      <w:r>
        <w:rPr>
          <w:sz w:val="20"/>
        </w:rPr>
        <w:t xml:space="preserve">4) включение в бюджетную или бухгалтерскую (финансовую) отчетность показателей, характеризующих объекты бухгалтерского учета и не подтвержденных соответствующими регистрами бухгалтерского учета и (или) первичными учетными документами;</w:t>
      </w:r>
    </w:p>
    <w:p>
      <w:pPr>
        <w:pStyle w:val="0"/>
        <w:spacing w:before="200" w:lineRule="auto"/>
        <w:ind w:firstLine="540"/>
        <w:jc w:val="both"/>
      </w:pPr>
      <w:r>
        <w:rPr>
          <w:sz w:val="20"/>
        </w:rPr>
        <w:t xml:space="preserve">5) регистрация в регистрах бухгалтерского учета мнимого объекта бухгалтерского учета (в том числе неосуществленных расходов, несуществующих обязательств, не имевших места фактов хозяйственной жизни) или притворного объекта бухгалтерского учета;</w:t>
      </w:r>
    </w:p>
    <w:p>
      <w:pPr>
        <w:pStyle w:val="0"/>
        <w:spacing w:before="200" w:lineRule="auto"/>
        <w:ind w:firstLine="540"/>
        <w:jc w:val="both"/>
      </w:pPr>
      <w:r>
        <w:rPr>
          <w:sz w:val="20"/>
        </w:rPr>
        <w:t xml:space="preserve">6) ведение счетов бюджетного (бухгалтерского) учета вне применяемых регистров бухгалтерского учета;</w:t>
      </w:r>
    </w:p>
    <w:p>
      <w:pPr>
        <w:pStyle w:val="0"/>
        <w:spacing w:before="200" w:lineRule="auto"/>
        <w:ind w:firstLine="540"/>
        <w:jc w:val="both"/>
      </w:pPr>
      <w:r>
        <w:rPr>
          <w:sz w:val="20"/>
        </w:rPr>
        <w:t xml:space="preserve">7) отсутствие первичных учетных документов, и (или) регистров бухгалтерского учета, и (или) бюджетной или бухгалтерской (финансовой) отчетности, и (или) аудиторского заключения о бухгалтерской (финансовой) отчетности (в случае, если проведение аудита бухгалтерской (финансовой) отчетности является обязательным) в течение установленных сроков хранения таких документов.</w:t>
      </w:r>
    </w:p>
    <w:p>
      <w:pPr>
        <w:pStyle w:val="0"/>
        <w:spacing w:before="200" w:lineRule="auto"/>
        <w:ind w:firstLine="540"/>
        <w:jc w:val="both"/>
      </w:pPr>
      <w:r>
        <w:rPr>
          <w:sz w:val="20"/>
        </w:rPr>
        <w:t xml:space="preserve">5. Предусмотренная настоящей статьей административная ответственность за искажение показателей бюджетной или бухгалтерской (финансовой) отчетности не применяется к лицу, на которое возложено ведение бюджетного (бухгалтерского) учета, и лицу, с которым заключен договор об оказании услуг по ведению бюджетного (бухгалтерского) учета, в случае, если такое искажение допущено в результате несоответствия составленных другими лицами первичных учетных документов свершившимся фактам хозяйственной жизни и (или) непередачи либо несвоевременной передачи первичных учетных документов для регистрации содержащихся в них данных в регистрах бухгалтерского учета.</w:t>
      </w:r>
    </w:p>
    <w:p>
      <w:pPr>
        <w:pStyle w:val="0"/>
        <w:spacing w:before="200" w:lineRule="auto"/>
        <w:ind w:firstLine="540"/>
        <w:jc w:val="both"/>
      </w:pPr>
      <w:r>
        <w:rPr>
          <w:sz w:val="20"/>
        </w:rPr>
        <w:t xml:space="preserve">6. Должностные лица освобождаются от административной ответственности за административные правонарушения, предусмотренные настоящей статьей, в следующих случаях:</w:t>
      </w:r>
    </w:p>
    <w:p>
      <w:pPr>
        <w:pStyle w:val="0"/>
        <w:spacing w:before="200" w:lineRule="auto"/>
        <w:ind w:firstLine="540"/>
        <w:jc w:val="both"/>
      </w:pPr>
      <w:r>
        <w:rPr>
          <w:sz w:val="20"/>
        </w:rPr>
        <w:t xml:space="preserve">1) представление уточненной налоговой декларации (расчета) и уплата на основании такой налоговой декларации (расчета) суммы налога (сбора, страхового взноса), не уплаченной вследствие нарушения требований к бюджетному (бухгалтерскому) учету и (или) искажения показателей бюджетной или бухгалтерской (финансовой) отчетности, а также уплата соответствующих пеней с соблюдением условий, предусмотренных </w:t>
      </w:r>
      <w:hyperlink w:history="0" r:id="rId4466" w:tooltip="&quot;Налоговый кодекс Российской Федерации (часть первая)&quot; от 31.07.1998 N 146-ФЗ (ред. от 15.10.2025) (с изм. и доп., вступ. в силу с 01.11.2025) {КонсультантПлюс}">
        <w:r>
          <w:rPr>
            <w:sz w:val="20"/>
            <w:color w:val="0000ff"/>
          </w:rPr>
          <w:t xml:space="preserve">статьей 81</w:t>
        </w:r>
      </w:hyperlink>
      <w:r>
        <w:rPr>
          <w:sz w:val="20"/>
        </w:rPr>
        <w:t xml:space="preserve"> Налогового кодекса Российской Федерации;</w:t>
      </w:r>
    </w:p>
    <w:p>
      <w:pPr>
        <w:pStyle w:val="0"/>
        <w:spacing w:before="200" w:lineRule="auto"/>
        <w:ind w:firstLine="540"/>
        <w:jc w:val="both"/>
      </w:pPr>
      <w:r>
        <w:rPr>
          <w:sz w:val="20"/>
        </w:rPr>
        <w:t xml:space="preserve">2) представление бюджетной или бухгалтерской (финансовой) отчетности, содержащей уточненные (исправленные) показатели (в том числе вследствие исправления выявленных ошибок в бюджетной или бухгалтерской (финансовой) отчетности):</w:t>
      </w:r>
    </w:p>
    <w:p>
      <w:pPr>
        <w:pStyle w:val="0"/>
        <w:spacing w:before="200" w:lineRule="auto"/>
        <w:ind w:firstLine="540"/>
        <w:jc w:val="both"/>
      </w:pPr>
      <w:r>
        <w:rPr>
          <w:sz w:val="20"/>
        </w:rPr>
        <w:t xml:space="preserve">до принятия бюджетной или бухгалтерской (финансовой) отчетности финансовым органом, главным распорядителем бюджетных средств, органом, осуществляющим в отношении государственного (муниципального) учреждения функции и полномочия учредителя, либо иным лицом, ответственным за формирование консолидированной бухгалтерской (финансовой) отчетности (далее - субъект консолидированной отчетности);</w:t>
      </w:r>
    </w:p>
    <w:p>
      <w:pPr>
        <w:pStyle w:val="0"/>
        <w:spacing w:before="200" w:lineRule="auto"/>
        <w:ind w:firstLine="540"/>
        <w:jc w:val="both"/>
      </w:pPr>
      <w:r>
        <w:rPr>
          <w:sz w:val="20"/>
        </w:rPr>
        <w:t xml:space="preserve">после принятия бюджетной или бухгалтерской (финансовой) отчетности субъектом консолидированной отчетности, но до момента обнаружения органом, уполномоченным составлять протоколы об административных правонарушениях, предусмотренных настоящей статьей, ошибок в бюджетной или бухгалтерской (финансовой) отчетности;</w:t>
      </w:r>
    </w:p>
    <w:p>
      <w:pPr>
        <w:pStyle w:val="0"/>
        <w:spacing w:before="200" w:lineRule="auto"/>
        <w:ind w:firstLine="540"/>
        <w:jc w:val="both"/>
      </w:pPr>
      <w:r>
        <w:rPr>
          <w:sz w:val="20"/>
        </w:rPr>
        <w:t xml:space="preserve">после проведения органом, уполномоченным составлять протоколы об административных правонарушениях, предусмотренных настоящей статьей, проверки бюджетной или бухгалтерской (финансовой) отчетности, по результатам которой не были обнаружены исправленные ошибки в бюджетной или бухгалтерской (финансовой) отчетности.</w:t>
      </w:r>
    </w:p>
    <w:p>
      <w:pPr>
        <w:pStyle w:val="0"/>
        <w:ind w:firstLine="540"/>
        <w:jc w:val="both"/>
      </w:pPr>
      <w:r>
        <w:rPr>
          <w:sz w:val="20"/>
        </w:rPr>
      </w:r>
    </w:p>
    <w:bookmarkStart w:id="8000" w:name="P8000"/>
    <w:bookmarkEnd w:id="8000"/>
    <w:p>
      <w:pPr>
        <w:pStyle w:val="2"/>
        <w:outlineLvl w:val="2"/>
        <w:ind w:firstLine="540"/>
        <w:jc w:val="both"/>
      </w:pPr>
      <w:r>
        <w:rPr>
          <w:sz w:val="20"/>
        </w:rPr>
        <w:t xml:space="preserve">Статья 15.15.7. Нарушение порядка формирования и представления (утверждения) сведений (документов), используемых при составлении и рассмотрении проектов бюджетов бюджетной системы Российской Федерации, исполнении бюджетов бюджетной системы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4467"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ind w:firstLine="540"/>
        <w:jc w:val="both"/>
      </w:pPr>
      <w:r>
        <w:rPr>
          <w:sz w:val="20"/>
        </w:rPr>
      </w:r>
    </w:p>
    <w:p>
      <w:pPr>
        <w:pStyle w:val="0"/>
        <w:ind w:firstLine="540"/>
        <w:jc w:val="both"/>
      </w:pPr>
      <w:r>
        <w:rPr>
          <w:sz w:val="20"/>
        </w:rPr>
        <w:t xml:space="preserve">1. Нарушение главным распорядителем бюджетных средств </w:t>
      </w:r>
      <w:r>
        <w:rPr>
          <w:sz w:val="20"/>
        </w:rPr>
        <w:t xml:space="preserve">порядка</w:t>
      </w:r>
      <w:r>
        <w:rPr>
          <w:sz w:val="20"/>
        </w:rPr>
        <w:t xml:space="preserve"> формирования и (или) представления обоснований бюджетных ассигнований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spacing w:before="200" w:lineRule="auto"/>
        <w:ind w:firstLine="540"/>
        <w:jc w:val="both"/>
      </w:pPr>
      <w:r>
        <w:rPr>
          <w:sz w:val="20"/>
        </w:rPr>
        <w:t xml:space="preserve">2. Нарушение казенным учреждением </w:t>
      </w:r>
      <w:hyperlink w:history="0" r:id="rId4468" w:tooltip="&quot;Бюджетный кодекс Российской Федерации&quot; от 31.07.1998 N 145-ФЗ (ред. от 31.07.2025) {КонсультантПлюс}">
        <w:r>
          <w:rPr>
            <w:sz w:val="20"/>
            <w:color w:val="0000ff"/>
          </w:rPr>
          <w:t xml:space="preserve">порядка</w:t>
        </w:r>
      </w:hyperlink>
      <w:r>
        <w:rPr>
          <w:sz w:val="20"/>
        </w:rPr>
        <w:t xml:space="preserve"> составления, утверждения и ведения бюджетных смет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spacing w:before="200" w:lineRule="auto"/>
        <w:ind w:firstLine="540"/>
        <w:jc w:val="both"/>
      </w:pPr>
      <w:r>
        <w:rPr>
          <w:sz w:val="20"/>
        </w:rPr>
        <w:t xml:space="preserve">3. Нарушение более чем на десять рабочих дней получателем бюджетных средств установленных сроков постановки на учет бюджетных и (или) денежных обязательств либо сроков внесения изменений в ранее поставленное на учет бюджетное и (или) денежное обязательство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p>
      <w:pPr>
        <w:pStyle w:val="2"/>
        <w:outlineLvl w:val="2"/>
        <w:ind w:firstLine="540"/>
        <w:jc w:val="both"/>
      </w:pPr>
      <w:r>
        <w:rPr>
          <w:sz w:val="20"/>
        </w:rPr>
        <w:t xml:space="preserve">Статья 15.15.8. Нарушение запрета на предоставление бюджетных кредитов и (или) субсидий</w:t>
      </w:r>
    </w:p>
    <w:p>
      <w:pPr>
        <w:pStyle w:val="0"/>
        <w:ind w:firstLine="540"/>
        <w:jc w:val="both"/>
      </w:pPr>
      <w:r>
        <w:rPr>
          <w:sz w:val="20"/>
        </w:rPr>
      </w:r>
    </w:p>
    <w:p>
      <w:pPr>
        <w:pStyle w:val="0"/>
        <w:ind w:firstLine="540"/>
        <w:jc w:val="both"/>
      </w:pPr>
      <w:r>
        <w:rPr>
          <w:sz w:val="20"/>
        </w:rPr>
        <w:t xml:space="preserve">(введена Федеральным </w:t>
      </w:r>
      <w:hyperlink w:history="0" r:id="rId4469"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hyperlink w:history="0" r:id="rId4470" w:tooltip="&quot;Бюджетный кодекс Российской Федерации&quot; от 31.07.1998 N 145-ФЗ (ред. от 31.07.2025) {КонсультантПлюс}">
        <w:r>
          <w:rPr>
            <w:sz w:val="20"/>
            <w:color w:val="0000ff"/>
          </w:rPr>
          <w:t xml:space="preserve">Нарушение</w:t>
        </w:r>
      </w:hyperlink>
      <w:r>
        <w:rPr>
          <w:sz w:val="20"/>
        </w:rPr>
        <w:t xml:space="preserve"> запрета на предоставление казенному учреждению бюджетных кредитов и (или) субсидий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15.15.9. Несоответствие бюджетной росписи сводной бюджетной росписи</w:t>
      </w:r>
    </w:p>
    <w:p>
      <w:pPr>
        <w:pStyle w:val="0"/>
        <w:ind w:firstLine="540"/>
        <w:jc w:val="both"/>
      </w:pPr>
      <w:r>
        <w:rPr>
          <w:sz w:val="20"/>
        </w:rPr>
      </w:r>
    </w:p>
    <w:p>
      <w:pPr>
        <w:pStyle w:val="0"/>
        <w:ind w:firstLine="540"/>
        <w:jc w:val="both"/>
      </w:pPr>
      <w:r>
        <w:rPr>
          <w:sz w:val="20"/>
        </w:rPr>
        <w:t xml:space="preserve">(введена Федеральным </w:t>
      </w:r>
      <w:hyperlink w:history="0" r:id="rId4471"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Несоответствие бюджетной росписи сводной бюджетной росписи, за исключением случаев, когда такое несоответствие допускается Бюджетным кодексом Российской Федерации,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15.15.10. Нарушение </w:t>
      </w:r>
      <w:hyperlink w:history="0" r:id="rId4472" w:tooltip="&quot;Бюджетный кодекс Российской Федерации&quot; от 31.07.1998 N 145-ФЗ (ред. от 31.07.2025) {КонсультантПлюс}">
        <w:r>
          <w:rPr>
            <w:sz w:val="20"/>
            <w:color w:val="0000ff"/>
          </w:rPr>
          <w:t xml:space="preserve">порядка</w:t>
        </w:r>
      </w:hyperlink>
      <w:r>
        <w:rPr>
          <w:sz w:val="20"/>
        </w:rPr>
        <w:t xml:space="preserve"> принятия бюджетных обязательств</w:t>
      </w:r>
    </w:p>
    <w:p>
      <w:pPr>
        <w:pStyle w:val="0"/>
        <w:ind w:firstLine="540"/>
        <w:jc w:val="both"/>
      </w:pPr>
      <w:r>
        <w:rPr>
          <w:sz w:val="20"/>
        </w:rPr>
      </w:r>
    </w:p>
    <w:p>
      <w:pPr>
        <w:pStyle w:val="0"/>
        <w:ind w:firstLine="540"/>
        <w:jc w:val="both"/>
      </w:pPr>
      <w:r>
        <w:rPr>
          <w:sz w:val="20"/>
        </w:rPr>
        <w:t xml:space="preserve">(введена Федеральным </w:t>
      </w:r>
      <w:hyperlink w:history="0" r:id="rId4473"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Принятие бюджетных обязательств в размерах, превышающих утвержденные бюджетные ассигнования и (или) лимиты бюджетных обязательств, за исключением случаев, предусмотренных бюджетным законодательством Российской Федерации и иными нормативными правовыми актами, регулирующими бюджетные правоотношения,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w:t>
      </w:r>
    </w:p>
    <w:p>
      <w:pPr>
        <w:pStyle w:val="0"/>
        <w:ind w:firstLine="540"/>
        <w:jc w:val="both"/>
      </w:pPr>
      <w:r>
        <w:rPr>
          <w:sz w:val="20"/>
        </w:rPr>
      </w:r>
    </w:p>
    <w:bookmarkStart w:id="8032" w:name="P8032"/>
    <w:bookmarkEnd w:id="8032"/>
    <w:p>
      <w:pPr>
        <w:pStyle w:val="2"/>
        <w:outlineLvl w:val="2"/>
        <w:ind w:firstLine="540"/>
        <w:jc w:val="both"/>
      </w:pPr>
      <w:r>
        <w:rPr>
          <w:sz w:val="20"/>
        </w:rPr>
        <w:t xml:space="preserve">Статья 15.15.11. Нарушение сроков распределения, отзыва либо доведения бюджетных ассигнований и (или) лимитов бюджетных обязательств</w:t>
      </w:r>
    </w:p>
    <w:p>
      <w:pPr>
        <w:pStyle w:val="0"/>
        <w:jc w:val="both"/>
      </w:pPr>
      <w:r>
        <w:rPr>
          <w:sz w:val="20"/>
        </w:rPr>
        <w:t xml:space="preserve">(в ред. Федерального </w:t>
      </w:r>
      <w:hyperlink w:history="0" r:id="rId4474"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07.06.2017 N 118-ФЗ)</w:t>
      </w:r>
    </w:p>
    <w:p>
      <w:pPr>
        <w:pStyle w:val="0"/>
        <w:ind w:firstLine="540"/>
        <w:jc w:val="both"/>
      </w:pPr>
      <w:r>
        <w:rPr>
          <w:sz w:val="20"/>
        </w:rPr>
      </w:r>
    </w:p>
    <w:p>
      <w:pPr>
        <w:pStyle w:val="0"/>
        <w:ind w:firstLine="540"/>
        <w:jc w:val="both"/>
      </w:pPr>
      <w:r>
        <w:rPr>
          <w:sz w:val="20"/>
        </w:rPr>
        <w:t xml:space="preserve">(введена Федеральным </w:t>
      </w:r>
      <w:hyperlink w:history="0" r:id="rId4475"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Несвоевременные распределение, отзыв либо доведение до распорядителей или получателей бюджетных средств бюджетных ассигнований и (или) лимитов бюджетных обязательств -</w:t>
      </w:r>
    </w:p>
    <w:p>
      <w:pPr>
        <w:pStyle w:val="0"/>
        <w:jc w:val="both"/>
      </w:pPr>
      <w:r>
        <w:rPr>
          <w:sz w:val="20"/>
        </w:rPr>
        <w:t xml:space="preserve">(в ред. Федерального </w:t>
      </w:r>
      <w:hyperlink w:history="0" r:id="rId4476"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07.06.2017 N 118-ФЗ)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8041" w:name="P8041"/>
    <w:bookmarkEnd w:id="8041"/>
    <w:p>
      <w:pPr>
        <w:pStyle w:val="2"/>
        <w:outlineLvl w:val="2"/>
        <w:ind w:firstLine="540"/>
        <w:jc w:val="both"/>
      </w:pPr>
      <w:r>
        <w:rPr>
          <w:sz w:val="20"/>
        </w:rPr>
        <w:t xml:space="preserve">Статья 15.15.12. Нарушение запрета на размещение бюджетных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4477"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Нарушение запрета на размещение и (или) </w:t>
      </w:r>
      <w:hyperlink w:history="0" r:id="rId4478" w:tooltip="&quot;Бюджетный кодекс Российской Федерации&quot; от 31.07.1998 N 145-ФЗ (ред. от 31.07.2025) {КонсультантПлюс}">
        <w:r>
          <w:rPr>
            <w:sz w:val="20"/>
            <w:color w:val="0000ff"/>
          </w:rPr>
          <w:t xml:space="preserve">порядка</w:t>
        </w:r>
      </w:hyperlink>
      <w:r>
        <w:rPr>
          <w:sz w:val="20"/>
        </w:rPr>
        <w:t xml:space="preserve"> размещения бюджетных средств на банковских депозитах либо запрета на передачу их в доверительное управление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ind w:firstLine="540"/>
        <w:jc w:val="both"/>
      </w:pPr>
      <w:r>
        <w:rPr>
          <w:sz w:val="20"/>
        </w:rPr>
      </w:r>
    </w:p>
    <w:bookmarkStart w:id="8048" w:name="P8048"/>
    <w:bookmarkEnd w:id="8048"/>
    <w:p>
      <w:pPr>
        <w:pStyle w:val="2"/>
        <w:outlineLvl w:val="2"/>
        <w:ind w:firstLine="540"/>
        <w:jc w:val="both"/>
      </w:pPr>
      <w:r>
        <w:rPr>
          <w:sz w:val="20"/>
        </w:rPr>
        <w:t xml:space="preserve">Статья 15.15.13. Нарушение сроков обслуживания и погашения государственного (муниципального) долга</w:t>
      </w:r>
    </w:p>
    <w:p>
      <w:pPr>
        <w:pStyle w:val="0"/>
        <w:ind w:firstLine="540"/>
        <w:jc w:val="both"/>
      </w:pPr>
      <w:r>
        <w:rPr>
          <w:sz w:val="20"/>
        </w:rPr>
      </w:r>
    </w:p>
    <w:p>
      <w:pPr>
        <w:pStyle w:val="0"/>
        <w:ind w:firstLine="540"/>
        <w:jc w:val="both"/>
      </w:pPr>
      <w:r>
        <w:rPr>
          <w:sz w:val="20"/>
        </w:rPr>
        <w:t xml:space="preserve">(введена Федеральным </w:t>
      </w:r>
      <w:hyperlink w:history="0" r:id="rId4479"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Нарушение сроков обслуживания и погашения государственного (муниципального) долга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ind w:firstLine="540"/>
        <w:jc w:val="both"/>
      </w:pPr>
      <w:r>
        <w:rPr>
          <w:sz w:val="20"/>
        </w:rPr>
      </w:r>
    </w:p>
    <w:bookmarkStart w:id="8055" w:name="P8055"/>
    <w:bookmarkEnd w:id="8055"/>
    <w:p>
      <w:pPr>
        <w:pStyle w:val="2"/>
        <w:outlineLvl w:val="2"/>
        <w:ind w:firstLine="540"/>
        <w:jc w:val="both"/>
      </w:pPr>
      <w:r>
        <w:rPr>
          <w:sz w:val="20"/>
        </w:rPr>
        <w:t xml:space="preserve">Статья 15.15.14. Нарушение срока направления информации о результатах рассмотрения дела в суде</w:t>
      </w:r>
    </w:p>
    <w:p>
      <w:pPr>
        <w:pStyle w:val="0"/>
        <w:ind w:firstLine="540"/>
        <w:jc w:val="both"/>
      </w:pPr>
      <w:r>
        <w:rPr>
          <w:sz w:val="20"/>
        </w:rPr>
      </w:r>
    </w:p>
    <w:p>
      <w:pPr>
        <w:pStyle w:val="0"/>
        <w:ind w:firstLine="540"/>
        <w:jc w:val="both"/>
      </w:pPr>
      <w:r>
        <w:rPr>
          <w:sz w:val="20"/>
        </w:rPr>
        <w:t xml:space="preserve">(введена Федеральным </w:t>
      </w:r>
      <w:hyperlink w:history="0" r:id="rId4480"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Несоблюдение главным распорядителем бюджетных средств, представлявшим в суде интересы Российской Федерации, субъекта Российской Федерации или муниципального образования, </w:t>
      </w:r>
      <w:r>
        <w:rPr>
          <w:sz w:val="20"/>
        </w:rPr>
        <w:t xml:space="preserve">срока</w:t>
      </w:r>
      <w:r>
        <w:rPr>
          <w:sz w:val="20"/>
        </w:rPr>
        <w:t xml:space="preserve"> направления в соответствующий финансовый орган информации о результатах рассмотрения дела, о наличии оснований и результатах обжалования судебного акта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8062" w:name="P8062"/>
    <w:bookmarkEnd w:id="8062"/>
    <w:p>
      <w:pPr>
        <w:pStyle w:val="2"/>
        <w:outlineLvl w:val="2"/>
        <w:ind w:firstLine="540"/>
        <w:jc w:val="both"/>
      </w:pPr>
      <w:r>
        <w:rPr>
          <w:sz w:val="20"/>
        </w:rPr>
        <w:t xml:space="preserve">Статья 15.15.15. Нарушение порядка формирования государственного (муниципального) задания</w:t>
      </w:r>
    </w:p>
    <w:p>
      <w:pPr>
        <w:pStyle w:val="0"/>
        <w:ind w:firstLine="540"/>
        <w:jc w:val="both"/>
      </w:pPr>
      <w:r>
        <w:rPr>
          <w:sz w:val="20"/>
        </w:rPr>
      </w:r>
    </w:p>
    <w:p>
      <w:pPr>
        <w:pStyle w:val="0"/>
        <w:ind w:firstLine="540"/>
        <w:jc w:val="both"/>
      </w:pPr>
      <w:r>
        <w:rPr>
          <w:sz w:val="20"/>
        </w:rPr>
        <w:t xml:space="preserve">(введена Федеральным </w:t>
      </w:r>
      <w:hyperlink w:history="0" r:id="rId4481"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Нарушение </w:t>
      </w:r>
      <w:hyperlink w:history="0" r:id="rId4482" w:tooltip="&quot;Бюджетный кодекс Российской Федерации&quot; от 31.07.1998 N 145-ФЗ (ред. от 31.07.2025) {КонсультантПлюс}">
        <w:r>
          <w:rPr>
            <w:sz w:val="20"/>
            <w:color w:val="0000ff"/>
          </w:rPr>
          <w:t xml:space="preserve">порядка</w:t>
        </w:r>
      </w:hyperlink>
      <w:r>
        <w:rPr>
          <w:sz w:val="20"/>
        </w:rPr>
        <w:t xml:space="preserve"> формирования и (или) финансового обеспечения выполнения государственного (муниципального) задания, за исключением случаев, предусмотренных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w:t>
      </w:r>
    </w:p>
    <w:p>
      <w:pPr>
        <w:pStyle w:val="0"/>
        <w:ind w:firstLine="540"/>
        <w:jc w:val="both"/>
      </w:pPr>
      <w:r>
        <w:rPr>
          <w:sz w:val="20"/>
        </w:rPr>
      </w:r>
    </w:p>
    <w:bookmarkStart w:id="8069" w:name="P8069"/>
    <w:bookmarkEnd w:id="8069"/>
    <w:p>
      <w:pPr>
        <w:pStyle w:val="2"/>
        <w:outlineLvl w:val="2"/>
        <w:ind w:firstLine="540"/>
        <w:jc w:val="both"/>
      </w:pPr>
      <w:r>
        <w:rPr>
          <w:sz w:val="20"/>
        </w:rPr>
        <w:t xml:space="preserve">Статья 15.15.16. Нарушение исполнения платежных документов и представления органа Федерального казначейства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483"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1. Неисполнение или несвоевременное исполнение банком или иной кредитной организацией платежных документов на перечисление средств, подлежащих зачислению на счета бюджетов бюджетной системы Российской Федерации (за исключением доходов, контроль за исчислением, полнотой и своевременностью уплаты (перечисления) которых в бюджеты осуществляют налоговые органы, таможенные органы, органы управления государственными внебюджетными фондами и органы, уполномоченные на осуществление функций по принудительному исполнению исполнительных документов и обеспечению установленного порядка деятельности судов), либо на перечисление средств бюджетов бюджетной системы Российской Федерации -</w:t>
      </w:r>
    </w:p>
    <w:p>
      <w:pPr>
        <w:pStyle w:val="0"/>
        <w:jc w:val="both"/>
      </w:pPr>
      <w:r>
        <w:rPr>
          <w:sz w:val="20"/>
        </w:rPr>
        <w:t xml:space="preserve">(в ред. Федерального </w:t>
      </w:r>
      <w:hyperlink w:history="0" r:id="rId4484"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57-ФЗ)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1 до 5 процентов суммы средств, подлежащих зачислению на счета бюджетов бюджетной системы Российской Федерации.</w:t>
      </w:r>
    </w:p>
    <w:p>
      <w:pPr>
        <w:pStyle w:val="0"/>
        <w:spacing w:before="200" w:lineRule="auto"/>
        <w:ind w:firstLine="540"/>
        <w:jc w:val="both"/>
      </w:pPr>
      <w:r>
        <w:rPr>
          <w:sz w:val="20"/>
        </w:rPr>
        <w:t xml:space="preserve">2. Неисполнение банком или иной кредитной организацией представления органа Федерального казначейства о приостановлении операций по счетам, открытым казенным и бюджетным учреждениям в нарушение бюджетного законодательства Российской Федерации и иных нормативных правовых актов, регулирующих бюджетные правоотношения, либо по счетам в валюте Российской Федерации по учету средств бюджетов субъектов Российской Федерации (муниципальных образований), открытым финансовым органам субъектов Российской Федерации (муниципальных образований),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1 до 5 процентов суммы средств незаконно произведенных операций.</w:t>
      </w:r>
    </w:p>
    <w:p>
      <w:pPr>
        <w:pStyle w:val="0"/>
        <w:jc w:val="both"/>
      </w:pPr>
      <w:r>
        <w:rPr>
          <w:sz w:val="20"/>
        </w:rPr>
      </w:r>
    </w:p>
    <w:p>
      <w:pPr>
        <w:pStyle w:val="2"/>
        <w:outlineLvl w:val="2"/>
        <w:ind w:firstLine="540"/>
        <w:jc w:val="both"/>
      </w:pPr>
      <w:r>
        <w:rPr>
          <w:sz w:val="20"/>
        </w:rPr>
        <w:t xml:space="preserve">Статья 15.16. Утратила силу. - Федеральный </w:t>
      </w:r>
      <w:hyperlink w:history="0" r:id="rId4485"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252-ФЗ.</w:t>
      </w:r>
    </w:p>
    <w:p>
      <w:pPr>
        <w:pStyle w:val="0"/>
        <w:jc w:val="both"/>
      </w:pPr>
      <w:r>
        <w:rPr>
          <w:sz w:val="20"/>
        </w:rPr>
      </w:r>
    </w:p>
    <w:bookmarkStart w:id="8081" w:name="P8081"/>
    <w:bookmarkEnd w:id="8081"/>
    <w:p>
      <w:pPr>
        <w:pStyle w:val="2"/>
        <w:outlineLvl w:val="2"/>
        <w:ind w:firstLine="540"/>
        <w:jc w:val="both"/>
      </w:pPr>
      <w:r>
        <w:rPr>
          <w:sz w:val="20"/>
        </w:rPr>
        <w:t xml:space="preserve">Статья 15.17. Недобросовестная эмиссия ценных бумаг</w:t>
      </w:r>
    </w:p>
    <w:p>
      <w:pPr>
        <w:pStyle w:val="0"/>
        <w:ind w:firstLine="540"/>
        <w:jc w:val="both"/>
      </w:pPr>
      <w:r>
        <w:rPr>
          <w:sz w:val="20"/>
        </w:rPr>
      </w:r>
    </w:p>
    <w:p>
      <w:pPr>
        <w:pStyle w:val="0"/>
        <w:ind w:firstLine="540"/>
        <w:jc w:val="both"/>
      </w:pPr>
      <w:r>
        <w:rPr>
          <w:sz w:val="20"/>
        </w:rPr>
        <w:t xml:space="preserve">(в ред. Федерального </w:t>
      </w:r>
      <w:hyperlink w:history="0" r:id="rId4486"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ind w:firstLine="540"/>
        <w:jc w:val="both"/>
      </w:pPr>
      <w:r>
        <w:rPr>
          <w:sz w:val="20"/>
        </w:rPr>
      </w:r>
    </w:p>
    <w:p>
      <w:pPr>
        <w:pStyle w:val="0"/>
        <w:ind w:firstLine="540"/>
        <w:jc w:val="both"/>
      </w:pPr>
      <w:r>
        <w:rPr>
          <w:sz w:val="20"/>
        </w:rPr>
        <w:t xml:space="preserve">Нарушение эмитентом установленного федеральными </w:t>
      </w:r>
      <w:r>
        <w:rPr>
          <w:sz w:val="20"/>
        </w:rPr>
        <w:t xml:space="preserve">законами</w:t>
      </w:r>
      <w:r>
        <w:rPr>
          <w:sz w:val="20"/>
        </w:rPr>
        <w:t xml:space="preserve"> и принятыми в соответствии с ними иными нормативными правовыми актами порядка (процедуры) эмиссии ценных бумаг, если это действие не содержит уголовно наказуемого </w:t>
      </w:r>
      <w:hyperlink w:history="0" r:id="rId4487"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эмитента в размере от десяти тысяч до тридцати тысяч рублей; на юридических лиц - от пятисот тысяч до семисот тысяч рублей.</w:t>
      </w:r>
    </w:p>
    <w:p>
      <w:pPr>
        <w:pStyle w:val="0"/>
        <w:jc w:val="both"/>
      </w:pPr>
      <w:r>
        <w:rPr>
          <w:sz w:val="20"/>
        </w:rPr>
      </w:r>
    </w:p>
    <w:bookmarkStart w:id="8088" w:name="P8088"/>
    <w:bookmarkEnd w:id="8088"/>
    <w:p>
      <w:pPr>
        <w:pStyle w:val="2"/>
        <w:outlineLvl w:val="2"/>
        <w:ind w:firstLine="540"/>
        <w:jc w:val="both"/>
      </w:pPr>
      <w:r>
        <w:rPr>
          <w:sz w:val="20"/>
        </w:rPr>
        <w:t xml:space="preserve">Статья 15.18. Незаконные операции с эмиссионными ценными бумагами</w:t>
      </w:r>
    </w:p>
    <w:p>
      <w:pPr>
        <w:pStyle w:val="0"/>
        <w:ind w:firstLine="540"/>
        <w:jc w:val="both"/>
      </w:pPr>
      <w:r>
        <w:rPr>
          <w:sz w:val="20"/>
        </w:rPr>
      </w:r>
    </w:p>
    <w:p>
      <w:pPr>
        <w:pStyle w:val="0"/>
        <w:ind w:firstLine="540"/>
        <w:jc w:val="both"/>
      </w:pPr>
      <w:r>
        <w:rPr>
          <w:sz w:val="20"/>
        </w:rPr>
        <w:t xml:space="preserve">(в ред. Федерального </w:t>
      </w:r>
      <w:hyperlink w:history="0" r:id="rId4488"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ind w:firstLine="540"/>
        <w:jc w:val="both"/>
      </w:pPr>
      <w:r>
        <w:rPr>
          <w:sz w:val="20"/>
        </w:rPr>
      </w:r>
    </w:p>
    <w:p>
      <w:pPr>
        <w:pStyle w:val="0"/>
        <w:ind w:firstLine="540"/>
        <w:jc w:val="both"/>
      </w:pPr>
      <w:r>
        <w:rPr>
          <w:sz w:val="20"/>
        </w:rPr>
        <w:t xml:space="preserve">Совершение профессиональным участником рынка ценных бумаг операций, связанных с переходом прав на эмиссионные ценные бумаги, до регистрации отчета об итогах их выпуска (дополнительного выпуска) в случае, если регистрация такого отчета предусмотрена </w:t>
      </w:r>
      <w:r>
        <w:rPr>
          <w:sz w:val="20"/>
        </w:rPr>
        <w:t xml:space="preserve">законодательством</w:t>
      </w:r>
      <w:r>
        <w:rPr>
          <w:sz w:val="20"/>
        </w:rPr>
        <w:t xml:space="preserve"> и если эти действия не содержат уголовно наказуемого </w:t>
      </w:r>
      <w:hyperlink w:history="0" r:id="rId4489"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4490"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трехсот тысяч до пятисот тысяч рублей.</w:t>
      </w:r>
    </w:p>
    <w:p>
      <w:pPr>
        <w:pStyle w:val="0"/>
        <w:jc w:val="both"/>
      </w:pPr>
      <w:r>
        <w:rPr>
          <w:sz w:val="20"/>
        </w:rPr>
      </w:r>
    </w:p>
    <w:bookmarkStart w:id="8096" w:name="P8096"/>
    <w:bookmarkEnd w:id="8096"/>
    <w:p>
      <w:pPr>
        <w:pStyle w:val="2"/>
        <w:outlineLvl w:val="2"/>
        <w:ind w:firstLine="540"/>
        <w:jc w:val="both"/>
      </w:pPr>
      <w:r>
        <w:rPr>
          <w:sz w:val="20"/>
        </w:rPr>
        <w:t xml:space="preserve">Статья 15.19. Нарушение требований законодательства, касающихся представления и раскрытия информации на финансовых рынках</w:t>
      </w:r>
    </w:p>
    <w:p>
      <w:pPr>
        <w:pStyle w:val="0"/>
        <w:jc w:val="both"/>
      </w:pPr>
      <w:r>
        <w:rPr>
          <w:sz w:val="20"/>
        </w:rPr>
        <w:t xml:space="preserve">(в ред. Федерального </w:t>
      </w:r>
      <w:hyperlink w:history="0" r:id="rId4491"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закона</w:t>
        </w:r>
      </w:hyperlink>
      <w:r>
        <w:rPr>
          <w:sz w:val="20"/>
        </w:rPr>
        <w:t xml:space="preserve"> от 07.02.2011 N 8-ФЗ)</w:t>
      </w:r>
    </w:p>
    <w:p>
      <w:pPr>
        <w:pStyle w:val="0"/>
        <w:ind w:firstLine="540"/>
        <w:jc w:val="both"/>
      </w:pPr>
      <w:r>
        <w:rPr>
          <w:sz w:val="20"/>
        </w:rPr>
      </w:r>
    </w:p>
    <w:p>
      <w:pPr>
        <w:pStyle w:val="0"/>
        <w:ind w:firstLine="540"/>
        <w:jc w:val="both"/>
      </w:pPr>
      <w:r>
        <w:rPr>
          <w:sz w:val="20"/>
        </w:rPr>
        <w:t xml:space="preserve">(в ред. Федерального </w:t>
      </w:r>
      <w:hyperlink w:history="0" r:id="rId4492"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ind w:firstLine="540"/>
        <w:jc w:val="both"/>
      </w:pPr>
      <w:r>
        <w:rPr>
          <w:sz w:val="20"/>
        </w:rPr>
      </w:r>
    </w:p>
    <w:bookmarkStart w:id="8101" w:name="P8101"/>
    <w:bookmarkEnd w:id="8101"/>
    <w:p>
      <w:pPr>
        <w:pStyle w:val="0"/>
        <w:ind w:firstLine="540"/>
        <w:jc w:val="both"/>
      </w:pPr>
      <w:r>
        <w:rPr>
          <w:sz w:val="20"/>
        </w:rPr>
        <w:t xml:space="preserve">1. Непредставление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порядка и сроков представления информации (уведомлений), предусмотренной (предусмотренных) федеральными законами и принятыми в соответствии с ними иными нормативными правовыми актами, а равно представление информации не в полном объеме, и (или) недостоверной информации, и (или) вводящей в заблуждение информации, за исключением случаев, предусмотренных </w:t>
      </w:r>
      <w:hyperlink w:history="0" w:anchor="P9874" w:tooltip="Статья 19.7.3. Непредставление информации в Банк России">
        <w:r>
          <w:rPr>
            <w:sz w:val="20"/>
            <w:color w:val="0000ff"/>
          </w:rPr>
          <w:t xml:space="preserve">статьей 19.7.3</w:t>
        </w:r>
      </w:hyperlink>
      <w:r>
        <w:rPr>
          <w:sz w:val="20"/>
        </w:rPr>
        <w:t xml:space="preserve"> настоящего Кодекса, если эти действия (бездействие) не содержат уголовно наказуемого </w:t>
      </w:r>
      <w:hyperlink w:history="0" r:id="rId449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4494"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закона</w:t>
        </w:r>
      </w:hyperlink>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8104" w:name="P8104"/>
    <w:bookmarkEnd w:id="8104"/>
    <w:p>
      <w:pPr>
        <w:pStyle w:val="0"/>
        <w:spacing w:before="200" w:lineRule="auto"/>
        <w:ind w:firstLine="540"/>
        <w:jc w:val="both"/>
      </w:pPr>
      <w:r>
        <w:rPr>
          <w:sz w:val="20"/>
        </w:rPr>
        <w:t xml:space="preserve">2. Нераскрытие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специализированным депозитарием акционерного инвестиционного фонда, паевого инвестиционного фонда или негосударственного пенсионного фонда либо лицом, оказывающим услуги по публичному представлению раскрываемой информации, порядка и сроков раскрытия информации, предусмотренной федеральными </w:t>
      </w:r>
      <w:r>
        <w:rPr>
          <w:sz w:val="20"/>
        </w:rPr>
        <w:t xml:space="preserve">законами</w:t>
      </w:r>
      <w:r>
        <w:rPr>
          <w:sz w:val="20"/>
        </w:rPr>
        <w:t xml:space="preserve"> и принятыми в соответствии с ними иными нормативными правовыми </w:t>
      </w:r>
      <w:r>
        <w:rPr>
          <w:sz w:val="20"/>
        </w:rPr>
        <w:t xml:space="preserve">актами</w:t>
      </w:r>
      <w:r>
        <w:rPr>
          <w:sz w:val="20"/>
        </w:rPr>
        <w:t xml:space="preserve">, а равно раскрытие информации не в полном объеме, и (или) недостоверной информации, и (или) вводящей в заблуждение информации -</w:t>
      </w:r>
    </w:p>
    <w:p>
      <w:pPr>
        <w:pStyle w:val="0"/>
        <w:jc w:val="both"/>
      </w:pPr>
      <w:r>
        <w:rPr>
          <w:sz w:val="20"/>
        </w:rPr>
        <w:t xml:space="preserve">(в ред. Федерального </w:t>
      </w:r>
      <w:hyperlink w:history="0" r:id="rId4495"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закона</w:t>
        </w:r>
      </w:hyperlink>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3. Непредставление (нераскрытие) или нарушение лицами, предоставившими обеспечение по облигациям эмитентов, лицами, получившими право прямо или косвенно самостоятельно или совместно с иными лицами распоряжаться определенным количеством голосов, приходящихся на голосующие акции (доли), составляющие уставный капитал эмитентов или клиринговой организации, подконтрольными эмитентам организациями, участниками (акционерами) хозяйственных обществ, лицами, получившими полномочия, необходимые для созыва и проведения внеочередных общих собраний акционеров акционерных обществ, лицами, приобретающими эмиссионные ценные бумаги открытых акционерных обществ на основании добровольного, в том числе конкурирующего, или обязательного предложения, предусмотренного </w:t>
      </w:r>
      <w:r>
        <w:rPr>
          <w:sz w:val="20"/>
        </w:rPr>
        <w:t xml:space="preserve">законодательством</w:t>
      </w:r>
      <w:r>
        <w:rPr>
          <w:sz w:val="20"/>
        </w:rPr>
        <w:t xml:space="preserve"> Российской Федерации об акционерных обществах, а также аффилированными лицами акционерных обществ и лицами, которые в соответствии с федеральным законом признаются заинтересованными в совершении акционерным обществом сделки, порядка и сроков представления (раскрытия) информации, предусмотренной федеральными законами и принятыми в соответствии с ними иными нормативными правовыми актами, за исключением случаев, предусмотренных </w:t>
      </w:r>
      <w:hyperlink w:history="0" w:anchor="P9874" w:tooltip="Статья 19.7.3. Непредставление информации в Банк России">
        <w:r>
          <w:rPr>
            <w:sz w:val="20"/>
            <w:color w:val="0000ff"/>
          </w:rPr>
          <w:t xml:space="preserve">статьей 19.7.3</w:t>
        </w:r>
      </w:hyperlink>
      <w:r>
        <w:rPr>
          <w:sz w:val="20"/>
        </w:rPr>
        <w:t xml:space="preserve"> настоящего Кодекса, -</w:t>
      </w:r>
    </w:p>
    <w:p>
      <w:pPr>
        <w:pStyle w:val="0"/>
        <w:jc w:val="both"/>
      </w:pPr>
      <w:r>
        <w:rPr>
          <w:sz w:val="20"/>
        </w:rPr>
        <w:t xml:space="preserve">(в ред. Федеральных законов от 04.10.2010 </w:t>
      </w:r>
      <w:hyperlink w:history="0" r:id="rId4496" w:tooltip="Федеральный закон от 04.10.2010 N 264-ФЗ (ред. от 29.12.2012) &quot;О внесении изменений в Федеральный закон &quot;О рынке ценных бумаг&quot; и отдельные законодательные акты Российской Федерации&quot; (с изм. и доп., вступающими в силу с 01.01.2014) {КонсультантПлюс}">
        <w:r>
          <w:rPr>
            <w:sz w:val="20"/>
            <w:color w:val="0000ff"/>
          </w:rPr>
          <w:t xml:space="preserve">N 264-ФЗ</w:t>
        </w:r>
      </w:hyperlink>
      <w:r>
        <w:rPr>
          <w:sz w:val="20"/>
        </w:rPr>
        <w:t xml:space="preserve">, от 07.02.2011 </w:t>
      </w:r>
      <w:hyperlink w:history="0" r:id="rId4497"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N 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4. Нарушение стороной заключенного не на организованных торгах договора репо, договора, являющегося производным финансовым инструментом, договора иного вида, предусмотренного нормативными актами Банка России, установленных федеральным законом и (или) нормативными актами Банка России </w:t>
      </w:r>
      <w:hyperlink w:history="0" r:id="rId4498" w:tooltip="Указание Банка России от 16.08.2016 N 4104-У (ред. от 11.01.2021) &quot;О видах договоров, заключенных не на организованных торгах, информация о которых предоставляется в репозитарий, лицах, предоставляющих в репозитарий информацию о таких договорах, порядке, составе, форме и сроках предоставления ими информации в репозитарий, дополнительных требованиях к порядку ведения репозитарием реестра договоров, порядке и сроках предоставления информации репозитарием, а также порядке, составе, форме и сроках предоставлени {КонсультантПлюс}">
        <w:r>
          <w:rPr>
            <w:sz w:val="20"/>
            <w:color w:val="0000ff"/>
          </w:rPr>
          <w:t xml:space="preserve">порядка</w:t>
        </w:r>
      </w:hyperlink>
      <w:r>
        <w:rPr>
          <w:sz w:val="20"/>
        </w:rPr>
        <w:t xml:space="preserve"> и (или) сроков предоставления информации об указанных договорах и (или) генеральном соглашении (едином договоре) в репозитарий или Банк России либо предоставление неполной и (или) недостоверной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pPr>
        <w:pStyle w:val="0"/>
        <w:jc w:val="both"/>
      </w:pPr>
      <w:r>
        <w:rPr>
          <w:sz w:val="20"/>
        </w:rPr>
        <w:t xml:space="preserve">(часть 4 в ред. Федерального </w:t>
      </w:r>
      <w:hyperlink w:history="0" r:id="rId4499"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09.03.2016 N 64-ФЗ)</w:t>
      </w:r>
    </w:p>
    <w:bookmarkStart w:id="8113" w:name="P8113"/>
    <w:bookmarkEnd w:id="8113"/>
    <w:p>
      <w:pPr>
        <w:pStyle w:val="0"/>
        <w:spacing w:before="200" w:lineRule="auto"/>
        <w:ind w:firstLine="540"/>
        <w:jc w:val="both"/>
      </w:pPr>
      <w:r>
        <w:rPr>
          <w:sz w:val="20"/>
        </w:rPr>
        <w:t xml:space="preserve">5. Неправомерный отказ или уклонение репозитария от внесения записи о заключенном не на организованных торгах договоре репо, договоре, являющемся производным финансовым инструментом, договоре иного вида, предусмотренном нормативными актами Банка России, и (или) генеральном соглашении (едином договоре) в реестр договоров, либо внесение такой записи без оснований, предусмотренных федеральным </w:t>
      </w:r>
      <w:hyperlink w:history="0" r:id="rId4500" w:tooltip="Федеральный закон от 22.04.1996 N 39-ФЗ (ред. от 27.10.2025) &quot;О рынке ценных бумаг&quot; {КонсультантПлюс}">
        <w:r>
          <w:rPr>
            <w:sz w:val="20"/>
            <w:color w:val="0000ff"/>
          </w:rPr>
          <w:t xml:space="preserve">законом</w:t>
        </w:r>
      </w:hyperlink>
      <w:r>
        <w:rPr>
          <w:sz w:val="20"/>
        </w:rPr>
        <w:t xml:space="preserve"> и (или) нормативными актами Банка России, либо внесение в реестр договоров недостоверной информации, либо невыполнение или ненадлежащее выполнение репозитарием обязанности по предоставлению информации из реестра договоров, в том числе по предоставлению информации Банку России, либо незаконные получение, использование или раскрытие информации и сведений, включенных в реестр договоров,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p>
      <w:pPr>
        <w:pStyle w:val="0"/>
        <w:jc w:val="both"/>
      </w:pPr>
      <w:r>
        <w:rPr>
          <w:sz w:val="20"/>
        </w:rPr>
        <w:t xml:space="preserve">(часть 5 введена Федеральным </w:t>
      </w:r>
      <w:hyperlink w:history="0" r:id="rId4501"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09.03.2016 N 64-ФЗ)</w:t>
      </w:r>
    </w:p>
    <w:p>
      <w:pPr>
        <w:pStyle w:val="0"/>
        <w:spacing w:before="200" w:lineRule="auto"/>
        <w:ind w:firstLine="540"/>
        <w:jc w:val="both"/>
      </w:pPr>
      <w:r>
        <w:rPr>
          <w:sz w:val="20"/>
        </w:rPr>
        <w:t xml:space="preserve">6. Иное нарушение репозитарием при осуществлении им репозитарной деятельности установленных законодательством Российской Федерации </w:t>
      </w:r>
      <w:hyperlink w:history="0" r:id="rId4502" w:tooltip="Федеральный закон от 22.04.1996 N 39-ФЗ (ред. от 27.10.2025) &quot;О рынке ценных бумаг&quot; {КонсультантПлюс}">
        <w:r>
          <w:rPr>
            <w:sz w:val="20"/>
            <w:color w:val="0000ff"/>
          </w:rPr>
          <w:t xml:space="preserve">требований</w:t>
        </w:r>
      </w:hyperlink>
      <w:r>
        <w:rPr>
          <w:sz w:val="20"/>
        </w:rPr>
        <w:t xml:space="preserve"> к репозитарной деятельности, за исключением случаев, предусмотренных </w:t>
      </w:r>
      <w:hyperlink w:history="0" w:anchor="P8113" w:tooltip="5. Неправомерный отказ или уклонение репозитария от внесения записи о заключенном не на организованных торгах договоре репо, договоре, являющемся производным финансовым инструментом, договоре иного вида, предусмотренном нормативными актами Банка России, и (или) генеральном соглашении (едином договоре) в реестр договоров, либо внесение такой записи без оснований, предусмотренных федеральным законом и (или) нормативными актами Банка России, либо внесение в реестр договоров недостоверной информации, либо не...">
        <w:r>
          <w:rPr>
            <w:sz w:val="20"/>
            <w:color w:val="0000ff"/>
          </w:rPr>
          <w:t xml:space="preserve">частью 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pPr>
        <w:pStyle w:val="0"/>
        <w:jc w:val="both"/>
      </w:pPr>
      <w:r>
        <w:rPr>
          <w:sz w:val="20"/>
        </w:rPr>
        <w:t xml:space="preserve">(часть 6 введена Федеральным </w:t>
      </w:r>
      <w:hyperlink w:history="0" r:id="rId4503"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09.03.2016 N 64-ФЗ)</w:t>
      </w:r>
    </w:p>
    <w:p>
      <w:pPr>
        <w:pStyle w:val="0"/>
        <w:ind w:firstLine="540"/>
        <w:jc w:val="both"/>
      </w:pPr>
      <w:r>
        <w:rPr>
          <w:sz w:val="20"/>
        </w:rPr>
      </w:r>
    </w:p>
    <w:bookmarkStart w:id="8120" w:name="P8120"/>
    <w:bookmarkEnd w:id="8120"/>
    <w:p>
      <w:pPr>
        <w:pStyle w:val="2"/>
        <w:outlineLvl w:val="2"/>
        <w:ind w:firstLine="540"/>
        <w:jc w:val="both"/>
      </w:pPr>
      <w:r>
        <w:rPr>
          <w:sz w:val="20"/>
        </w:rPr>
        <w:t xml:space="preserve">Статья 15.20. Воспрепятствование осуществлению прав, удостоверенных ценными бумагами</w:t>
      </w:r>
    </w:p>
    <w:p>
      <w:pPr>
        <w:pStyle w:val="0"/>
        <w:ind w:firstLine="540"/>
        <w:jc w:val="both"/>
      </w:pPr>
      <w:r>
        <w:rPr>
          <w:sz w:val="20"/>
        </w:rPr>
      </w:r>
    </w:p>
    <w:p>
      <w:pPr>
        <w:pStyle w:val="0"/>
        <w:ind w:firstLine="540"/>
        <w:jc w:val="both"/>
      </w:pPr>
      <w:r>
        <w:rPr>
          <w:sz w:val="20"/>
        </w:rPr>
        <w:t xml:space="preserve">(в ред. Федерального </w:t>
      </w:r>
      <w:hyperlink w:history="0" r:id="rId4504"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ind w:firstLine="540"/>
        <w:jc w:val="both"/>
      </w:pPr>
      <w:r>
        <w:rPr>
          <w:sz w:val="20"/>
        </w:rPr>
      </w:r>
    </w:p>
    <w:p>
      <w:pPr>
        <w:pStyle w:val="0"/>
        <w:ind w:firstLine="540"/>
        <w:jc w:val="both"/>
      </w:pPr>
      <w:r>
        <w:rPr>
          <w:sz w:val="20"/>
        </w:rPr>
        <w:t xml:space="preserve">Воспрепятствование эмитентом,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лицом, осуществляющим ведение реестра владельцев ценных бумаг, осуществлению прав, удостоверенных ценными бумагами, за исключением случаев, предусмотренных </w:t>
      </w:r>
      <w:hyperlink w:history="0" w:anchor="P8169" w:tooltip="1. Незаконный отказ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отказ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
        <w:r>
          <w:rPr>
            <w:sz w:val="20"/>
            <w:color w:val="0000ff"/>
          </w:rPr>
          <w:t xml:space="preserve">частями 1</w:t>
        </w:r>
      </w:hyperlink>
      <w:r>
        <w:rPr>
          <w:sz w:val="20"/>
        </w:rPr>
        <w:t xml:space="preserve">, </w:t>
      </w:r>
      <w:hyperlink w:history="0" w:anchor="P8171" w:tooltip="2. Нарушение порядка или срока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онда), а равно непредоставление или нарушение срока предоставления информации (материалов), подлежащей (подлежащих) предоставлению в соответствии с федеральными законами и принятыми в соответствии с ними иными нормативными правовыми актами, при подготовке к проведению общего собрания акционеров (общего соб...">
        <w:r>
          <w:rPr>
            <w:sz w:val="20"/>
            <w:color w:val="0000ff"/>
          </w:rPr>
          <w:t xml:space="preserve">2</w:t>
        </w:r>
      </w:hyperlink>
      <w:r>
        <w:rPr>
          <w:sz w:val="20"/>
        </w:rPr>
        <w:t xml:space="preserve">, </w:t>
      </w:r>
      <w:hyperlink w:history="0" w:anchor="P8175" w:tooltip="4. Ненаправление (невручение, неопубликование) или нарушение срока направления (вручения, опубликования) бюллетеня для голосования лицу, указанному в списке лиц, имеющих право на участие в общем собрании акционеров (общем собрании владельцев инвестиционных паев закрытого паевого инвестиционного фонда), -">
        <w:r>
          <w:rPr>
            <w:sz w:val="20"/>
            <w:color w:val="0000ff"/>
          </w:rPr>
          <w:t xml:space="preserve">4</w:t>
        </w:r>
      </w:hyperlink>
      <w:r>
        <w:rPr>
          <w:sz w:val="20"/>
        </w:rPr>
        <w:t xml:space="preserve">, </w:t>
      </w:r>
      <w:hyperlink w:history="0" w:anchor="P8177" w:tooltip="5. Нарушение требований федеральных законов и принятых в соответствии с ними иных нормативных правовых актов к форме, сроку или месту проведения общего собрания акционеров (общего собрания владельцев инвестиционных паев закрытого паевого инвестиционного фонда), а равно проведение общего собрания акционеров (общего собрания владельцев инвестиционных паев закрытого паевого инвестиционного фонда) с нарушением формы, даты, времени или места его проведения, определенных органом акционерного общества или лицам...">
        <w:r>
          <w:rPr>
            <w:sz w:val="20"/>
            <w:color w:val="0000ff"/>
          </w:rPr>
          <w:t xml:space="preserve">5</w:t>
        </w:r>
      </w:hyperlink>
      <w:r>
        <w:rPr>
          <w:sz w:val="20"/>
        </w:rPr>
        <w:t xml:space="preserve">, </w:t>
      </w:r>
      <w:hyperlink w:history="0" w:anchor="P8183" w:tooltip="8. Незаконный отказ члена счетной комиссии акционерного общества (лица, осуществляющего ее функции) или лица, созывающего общее собрание владельцев инвестиционных паев закрытого паевого инвестиционного фонда, регистрировать для участия в общем собрании акционеров (общем собрании владельцев инвестиционных паев закрытого паевого инвестиционного фонда) лиц, имеющих право на участие в общем собрании, либо нарушение указанными лицами требований федеральных законов и принятых в соответствии с ними иных нормати...">
        <w:r>
          <w:rPr>
            <w:sz w:val="20"/>
            <w:color w:val="0000ff"/>
          </w:rPr>
          <w:t xml:space="preserve">8</w:t>
        </w:r>
      </w:hyperlink>
      <w:r>
        <w:rPr>
          <w:sz w:val="20"/>
        </w:rPr>
        <w:t xml:space="preserve"> и </w:t>
      </w:r>
      <w:hyperlink w:history="0" w:anchor="P8188" w:tooltip="10. Нарушение требований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
        <w:r>
          <w:rPr>
            <w:sz w:val="20"/>
            <w:color w:val="0000ff"/>
          </w:rPr>
          <w:t xml:space="preserve">10 статьи 15.23.1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на юридических лиц - от пятисот тысяч до семисот тысяч рублей.</w:t>
      </w:r>
    </w:p>
    <w:p>
      <w:pPr>
        <w:pStyle w:val="0"/>
        <w:jc w:val="both"/>
      </w:pPr>
      <w:r>
        <w:rPr>
          <w:sz w:val="20"/>
        </w:rPr>
      </w:r>
    </w:p>
    <w:bookmarkStart w:id="8127" w:name="P8127"/>
    <w:bookmarkEnd w:id="8127"/>
    <w:p>
      <w:pPr>
        <w:pStyle w:val="2"/>
        <w:outlineLvl w:val="2"/>
        <w:ind w:firstLine="540"/>
        <w:jc w:val="both"/>
      </w:pPr>
      <w:r>
        <w:rPr>
          <w:sz w:val="20"/>
        </w:rPr>
        <w:t xml:space="preserve">Статья 15.21. Неправомерное использование инсайдерской информации</w:t>
      </w:r>
    </w:p>
    <w:p>
      <w:pPr>
        <w:pStyle w:val="0"/>
        <w:ind w:firstLine="540"/>
        <w:jc w:val="both"/>
      </w:pPr>
      <w:r>
        <w:rPr>
          <w:sz w:val="20"/>
        </w:rPr>
      </w:r>
    </w:p>
    <w:p>
      <w:pPr>
        <w:pStyle w:val="0"/>
        <w:ind w:firstLine="540"/>
        <w:jc w:val="both"/>
      </w:pPr>
      <w:r>
        <w:rPr>
          <w:sz w:val="20"/>
        </w:rPr>
        <w:t xml:space="preserve">(в ред. Федерального </w:t>
      </w:r>
      <w:hyperlink w:history="0" r:id="rId4505"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27.07.2010 N 224-ФЗ)</w:t>
      </w:r>
    </w:p>
    <w:p>
      <w:pPr>
        <w:pStyle w:val="0"/>
        <w:ind w:firstLine="540"/>
        <w:jc w:val="both"/>
      </w:pPr>
      <w:r>
        <w:rPr>
          <w:sz w:val="20"/>
        </w:rPr>
      </w:r>
    </w:p>
    <w:p>
      <w:pPr>
        <w:pStyle w:val="0"/>
        <w:ind w:firstLine="540"/>
        <w:jc w:val="both"/>
      </w:pPr>
      <w:r>
        <w:rPr>
          <w:sz w:val="20"/>
        </w:rPr>
        <w:t xml:space="preserve">Неправомерное использование </w:t>
      </w:r>
      <w:r>
        <w:rPr>
          <w:sz w:val="20"/>
        </w:rPr>
        <w:t xml:space="preserve">инсайдерской информации</w:t>
      </w:r>
      <w:r>
        <w:rPr>
          <w:sz w:val="20"/>
        </w:rPr>
        <w:t xml:space="preserve">, если это действие не содержит уголовно наказуемого </w:t>
      </w:r>
      <w:hyperlink w:history="0" r:id="rId4506"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двух лет; на юридических лиц - в размере суммы излишнего дохода либо суммы убытков, которых гражданин, должностное лицо или юридическое лицо избежали в результате неправомерного использования инсайдерской информации, но не менее семисот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Излишний доход или сумма убытков, которых лицо избежало в результате неправомерного использования инсайдерской информации и (или) манипулирования рынком, в настоящей статье и </w:t>
      </w:r>
      <w:hyperlink w:history="0" w:anchor="P8511" w:tooltip="Статья 15.30. Манипулирование рынком">
        <w:r>
          <w:rPr>
            <w:sz w:val="20"/>
            <w:color w:val="0000ff"/>
          </w:rPr>
          <w:t xml:space="preserve">статье 15.30</w:t>
        </w:r>
      </w:hyperlink>
      <w:r>
        <w:rPr>
          <w:sz w:val="20"/>
        </w:rPr>
        <w:t xml:space="preserve"> настоящего Кодекса определяется как разница между доходом, который был получен в результате незаконных действий, и доходом, который сформировался бы без учета незаконных действий, предусмотренных настоящей статьей.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Соглашение, указанное в примечании 2, также может заключаться с лицом, в отношении которого до 01.01.2022 возбуждено дело о правонарушении, предусмотренном ст. 15.21 либо 15.30, если по делу не вынесено постановление (ФЗ от 11.06.2021 </w:t>
            </w:r>
            <w:hyperlink w:history="0" r:id="rId4507"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N 162-ФЗ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137" w:name="P8137"/>
    <w:bookmarkEnd w:id="8137"/>
    <w:p>
      <w:pPr>
        <w:pStyle w:val="0"/>
        <w:spacing w:before="260" w:lineRule="auto"/>
        <w:ind w:firstLine="540"/>
        <w:jc w:val="both"/>
      </w:pPr>
      <w:r>
        <w:rPr>
          <w:sz w:val="20"/>
        </w:rPr>
        <w:t xml:space="preserve">2. Лицо, в отношении которого ведется производство по делу об административном правонарушении, предусмотренном настоящей статьей либо </w:t>
      </w:r>
      <w:hyperlink w:history="0" w:anchor="P8511" w:tooltip="Статья 15.30. Манипулирование рынком">
        <w:r>
          <w:rPr>
            <w:sz w:val="20"/>
            <w:color w:val="0000ff"/>
          </w:rPr>
          <w:t xml:space="preserve">статьей 15.30</w:t>
        </w:r>
      </w:hyperlink>
      <w:r>
        <w:rPr>
          <w:sz w:val="20"/>
        </w:rPr>
        <w:t xml:space="preserve"> настоящего Кодекса, освобождается от административной ответственности в случае исполнения им соглашения, предусмотренного Федеральным </w:t>
      </w:r>
      <w:hyperlink w:history="0" r:id="rId4508"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 июля 2010 года N 224-ФЗ "О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 заключенного с Банком России.</w:t>
      </w:r>
    </w:p>
    <w:p>
      <w:pPr>
        <w:pStyle w:val="0"/>
        <w:spacing w:before="200" w:lineRule="auto"/>
        <w:ind w:firstLine="540"/>
        <w:jc w:val="both"/>
      </w:pPr>
      <w:r>
        <w:rPr>
          <w:sz w:val="20"/>
        </w:rPr>
        <w:t xml:space="preserve">3. Соглашение, указанное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 может быть заключено с Банком России до дня вынесения постановления по делу об административном правонарушении, предусмотренном настоящей статьей либо </w:t>
      </w:r>
      <w:hyperlink w:history="0" w:anchor="P8511" w:tooltip="Статья 15.30. Манипулирование рынком">
        <w:r>
          <w:rPr>
            <w:sz w:val="20"/>
            <w:color w:val="0000ff"/>
          </w:rPr>
          <w:t xml:space="preserve">статьей 15.30</w:t>
        </w:r>
      </w:hyperlink>
      <w:r>
        <w:rPr>
          <w:sz w:val="20"/>
        </w:rPr>
        <w:t xml:space="preserve"> настоящего Кодекса.</w:t>
      </w:r>
    </w:p>
    <w:p>
      <w:pPr>
        <w:pStyle w:val="0"/>
        <w:spacing w:before="200" w:lineRule="auto"/>
        <w:ind w:firstLine="540"/>
        <w:jc w:val="both"/>
      </w:pPr>
      <w:r>
        <w:rPr>
          <w:sz w:val="20"/>
        </w:rPr>
        <w:t xml:space="preserve">4. Соглашение, указанное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 подписывается председательствовавшим на заседании Комитета финансового надзора Банка России, на котором было принято решение о заключении такого соглашения. От имени юридического лица, в отношении которого ведется производство по делу об административном правонарушении, соглашение, указанное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 подписывается законным представителем юридического лица.</w:t>
      </w:r>
    </w:p>
    <w:p>
      <w:pPr>
        <w:pStyle w:val="0"/>
        <w:spacing w:before="200" w:lineRule="auto"/>
        <w:ind w:firstLine="540"/>
        <w:jc w:val="both"/>
      </w:pPr>
      <w:r>
        <w:rPr>
          <w:sz w:val="20"/>
        </w:rPr>
        <w:t xml:space="preserve">5. Соглашение, указанное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 вступает в силу со дня принятия Комитетом финансового надзора Банка России решения о его заключении.</w:t>
      </w:r>
    </w:p>
    <w:p>
      <w:pPr>
        <w:pStyle w:val="0"/>
        <w:spacing w:before="200" w:lineRule="auto"/>
        <w:ind w:firstLine="540"/>
        <w:jc w:val="both"/>
      </w:pPr>
      <w:r>
        <w:rPr>
          <w:sz w:val="20"/>
        </w:rPr>
        <w:t xml:space="preserve">6. Заключение соглашения, указанного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 с лицом, не исполнившим ранее заключенного с ним соглашения, не допускается.</w:t>
      </w:r>
    </w:p>
    <w:p>
      <w:pPr>
        <w:pStyle w:val="0"/>
        <w:spacing w:before="200" w:lineRule="auto"/>
        <w:ind w:firstLine="540"/>
        <w:jc w:val="both"/>
      </w:pPr>
      <w:r>
        <w:rPr>
          <w:sz w:val="20"/>
        </w:rPr>
        <w:t xml:space="preserve">7. При назначении административного наказания за совершение административного правонарушения, предусмотренного настоящей статьей либо </w:t>
      </w:r>
      <w:hyperlink w:history="0" w:anchor="P8511" w:tooltip="Статья 15.30. Манипулирование рынком">
        <w:r>
          <w:rPr>
            <w:sz w:val="20"/>
            <w:color w:val="0000ff"/>
          </w:rPr>
          <w:t xml:space="preserve">статьей 15.30</w:t>
        </w:r>
      </w:hyperlink>
      <w:r>
        <w:rPr>
          <w:sz w:val="20"/>
        </w:rPr>
        <w:t xml:space="preserve"> настоящего Кодекса, учитываются следующие обстоятельства, отягчающие административную ответственность:</w:t>
      </w:r>
    </w:p>
    <w:p>
      <w:pPr>
        <w:pStyle w:val="0"/>
        <w:spacing w:before="200" w:lineRule="auto"/>
        <w:ind w:firstLine="540"/>
        <w:jc w:val="both"/>
      </w:pPr>
      <w:r>
        <w:rPr>
          <w:sz w:val="20"/>
        </w:rPr>
        <w:t xml:space="preserve">1) неисполнение лицом, в отношении которого ведется производство по делу об административном правонарушении, соглашения, указанного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настоящей статье;</w:t>
      </w:r>
    </w:p>
    <w:p>
      <w:pPr>
        <w:pStyle w:val="0"/>
        <w:spacing w:before="200" w:lineRule="auto"/>
        <w:ind w:firstLine="540"/>
        <w:jc w:val="both"/>
      </w:pPr>
      <w:r>
        <w:rPr>
          <w:sz w:val="20"/>
        </w:rPr>
        <w:t xml:space="preserve">2) совершение административного правонарушения лицом, с которым ранее было заключено такое соглашение, и со дня исполнения такого соглашения прошло менее одного года.</w:t>
      </w:r>
    </w:p>
    <w:p>
      <w:pPr>
        <w:pStyle w:val="0"/>
        <w:jc w:val="both"/>
      </w:pPr>
      <w:r>
        <w:rPr>
          <w:sz w:val="20"/>
        </w:rPr>
        <w:t xml:space="preserve">(примечания в ред. Федерального </w:t>
      </w:r>
      <w:hyperlink w:history="0" r:id="rId4509"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162-ФЗ)</w:t>
      </w:r>
    </w:p>
    <w:p>
      <w:pPr>
        <w:pStyle w:val="0"/>
        <w:jc w:val="both"/>
      </w:pPr>
      <w:r>
        <w:rPr>
          <w:sz w:val="20"/>
        </w:rPr>
      </w:r>
    </w:p>
    <w:bookmarkStart w:id="8147" w:name="P8147"/>
    <w:bookmarkEnd w:id="8147"/>
    <w:p>
      <w:pPr>
        <w:pStyle w:val="2"/>
        <w:outlineLvl w:val="2"/>
        <w:ind w:firstLine="540"/>
        <w:jc w:val="both"/>
      </w:pPr>
      <w:r>
        <w:rPr>
          <w:sz w:val="20"/>
        </w:rPr>
        <w:t xml:space="preserve">Статья 15.22. Нарушение ведения реестра владельцев ценных бумаг</w:t>
      </w:r>
    </w:p>
    <w:p>
      <w:pPr>
        <w:pStyle w:val="0"/>
        <w:jc w:val="both"/>
      </w:pPr>
      <w:r>
        <w:rPr>
          <w:sz w:val="20"/>
        </w:rPr>
        <w:t xml:space="preserve">(в ред. Федерального </w:t>
      </w:r>
      <w:hyperlink w:history="0" r:id="rId4510"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29.12.2015 N 391-ФЗ)</w:t>
      </w:r>
    </w:p>
    <w:p>
      <w:pPr>
        <w:pStyle w:val="0"/>
        <w:ind w:firstLine="540"/>
        <w:jc w:val="both"/>
      </w:pPr>
      <w:r>
        <w:rPr>
          <w:sz w:val="20"/>
        </w:rPr>
      </w:r>
    </w:p>
    <w:p>
      <w:pPr>
        <w:pStyle w:val="0"/>
        <w:ind w:firstLine="540"/>
        <w:jc w:val="both"/>
      </w:pPr>
      <w:r>
        <w:rPr>
          <w:sz w:val="20"/>
        </w:rPr>
        <w:t xml:space="preserve">(в ред. Федерального </w:t>
      </w:r>
      <w:hyperlink w:history="0" r:id="rId4511"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закона</w:t>
        </w:r>
      </w:hyperlink>
      <w:r>
        <w:rPr>
          <w:sz w:val="20"/>
        </w:rPr>
        <w:t xml:space="preserve"> от 09.02.2009 N 9-ФЗ)</w:t>
      </w:r>
    </w:p>
    <w:p>
      <w:pPr>
        <w:pStyle w:val="0"/>
        <w:ind w:firstLine="540"/>
        <w:jc w:val="both"/>
      </w:pPr>
      <w:r>
        <w:rPr>
          <w:sz w:val="20"/>
        </w:rPr>
      </w:r>
    </w:p>
    <w:bookmarkStart w:id="8152" w:name="P8152"/>
    <w:bookmarkEnd w:id="8152"/>
    <w:p>
      <w:pPr>
        <w:pStyle w:val="0"/>
        <w:ind w:firstLine="540"/>
        <w:jc w:val="both"/>
      </w:pPr>
      <w:r>
        <w:rPr>
          <w:sz w:val="20"/>
        </w:rPr>
        <w:t xml:space="preserve">1. Незаконный отказ или уклонение от внесения записей в систему ведения реестра владельцев ценных бумаг, либо внесение таких записей без оснований, предусмотренных федеральными законами и принятыми в соответствии с ними иными нормативными правовыми актами, либо внесение в реестр владельцев ценных бумаг недостоверных сведений, а равно невыполнение или ненадлежащее выполнение лицом, осуществляющим ведение реестра владельцев ценных бумаг, требований владельца ценных бумаг или уполномоченного им лица, а также номинального держателя ценных бумаг о предоставлении выписки из системы ведения реестра владельцев ценных бумаг по лицевому счету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2. Незаконное ведение реестра владельцев ценных бумаг, а равно в случае замены лица, осуществляющего ведение реестра владельцев ценных бумаг, уклонение такого лица от передачи полученной информации, данных и документов, составляющих систему ведения реестра владельцев ценных бумаг, или нарушение предусмотренных федеральными </w:t>
      </w:r>
      <w:r>
        <w:rPr>
          <w:sz w:val="20"/>
        </w:rPr>
        <w:t xml:space="preserve">законами</w:t>
      </w:r>
      <w:r>
        <w:rPr>
          <w:sz w:val="20"/>
        </w:rPr>
        <w:t xml:space="preserve"> и принятыми в соответствии с ними иными нормативными правовыми </w:t>
      </w:r>
      <w:r>
        <w:rPr>
          <w:sz w:val="20"/>
        </w:rPr>
        <w:t xml:space="preserve">актами</w:t>
      </w:r>
      <w:r>
        <w:rPr>
          <w:sz w:val="20"/>
        </w:rPr>
        <w:t xml:space="preserve"> порядка и сроков их передачи -</w:t>
      </w:r>
    </w:p>
    <w:p>
      <w:pPr>
        <w:pStyle w:val="0"/>
        <w:jc w:val="both"/>
      </w:pPr>
      <w:r>
        <w:rPr>
          <w:sz w:val="20"/>
        </w:rPr>
        <w:t xml:space="preserve">(в ред. Федерального </w:t>
      </w:r>
      <w:hyperlink w:history="0" r:id="rId4512"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29.12.2015 N 391-ФЗ)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2.1. </w:t>
      </w:r>
      <w:hyperlink w:history="0" r:id="rId4513"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Непредставление</w:t>
        </w:r>
      </w:hyperlink>
      <w:r>
        <w:rPr>
          <w:sz w:val="20"/>
        </w:rPr>
        <w:t xml:space="preserve">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прямым или косвенным контролем указанного хозяйственного общества, информации, необходимой для ведения реестра владельцев ценных бумаг таких обществ лицом, имеющим лицензию на осуществление деятельности по ведению реестра владельцев ценных бумаг и соответствующим требованиям, установленным Федеральным </w:t>
      </w:r>
      <w:hyperlink w:history="0" r:id="rId4514"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законом</w:t>
        </w:r>
      </w:hyperlink>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jc w:val="both"/>
      </w:pPr>
      <w:r>
        <w:rPr>
          <w:sz w:val="20"/>
        </w:rPr>
        <w:t xml:space="preserve">(часть 2.1 введена Федеральным </w:t>
      </w:r>
      <w:hyperlink w:history="0" r:id="rId4515"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29.12.2015 N 391-ФЗ)</w:t>
      </w:r>
    </w:p>
    <w:p>
      <w:pPr>
        <w:pStyle w:val="0"/>
        <w:spacing w:before="200" w:lineRule="auto"/>
        <w:ind w:firstLine="540"/>
        <w:jc w:val="both"/>
      </w:pPr>
      <w:r>
        <w:rPr>
          <w:sz w:val="20"/>
        </w:rPr>
        <w:t xml:space="preserve">3. Иное нарушение лицом, осуществляющим ведение реестра владельцев ценных бумаг, установленных федеральными законами и принятыми в соответствии с ними иными нормативными правовыми актами требований к порядку ведения реестра владельцев ценных бумаг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ста тысяч до трехсот тысяч рублей.</w:t>
      </w:r>
    </w:p>
    <w:p>
      <w:pPr>
        <w:pStyle w:val="0"/>
        <w:jc w:val="both"/>
      </w:pPr>
      <w:r>
        <w:rPr>
          <w:sz w:val="20"/>
        </w:rPr>
      </w:r>
    </w:p>
    <w:p>
      <w:pPr>
        <w:pStyle w:val="2"/>
        <w:outlineLvl w:val="2"/>
        <w:ind w:firstLine="540"/>
        <w:jc w:val="both"/>
      </w:pPr>
      <w:r>
        <w:rPr>
          <w:sz w:val="20"/>
        </w:rPr>
        <w:t xml:space="preserve">Статья 15.23. Утратила силу. - Федеральный </w:t>
      </w:r>
      <w:hyperlink w:history="0" r:id="rId4516"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w:t>
        </w:r>
      </w:hyperlink>
      <w:r>
        <w:rPr>
          <w:sz w:val="20"/>
        </w:rPr>
        <w:t xml:space="preserve"> от 09.02.2009 N 9-ФЗ.</w:t>
      </w:r>
    </w:p>
    <w:p>
      <w:pPr>
        <w:pStyle w:val="0"/>
        <w:jc w:val="both"/>
      </w:pPr>
      <w:r>
        <w:rPr>
          <w:sz w:val="20"/>
        </w:rPr>
      </w:r>
    </w:p>
    <w:bookmarkStart w:id="8165" w:name="P8165"/>
    <w:bookmarkEnd w:id="8165"/>
    <w:p>
      <w:pPr>
        <w:pStyle w:val="2"/>
        <w:outlineLvl w:val="2"/>
        <w:ind w:firstLine="540"/>
        <w:jc w:val="both"/>
      </w:pPr>
      <w:r>
        <w:rPr>
          <w:sz w:val="20"/>
        </w:rPr>
        <w:t xml:space="preserve">Статья 15.23.1. Нарушение требований законодательства о порядке подготовки и проведения общих собраний акционеров, участников обществ с ограниченной (дополнительной) ответственностью и владельцев инвестиционных паев закрытых паевых инвестиционных фондов</w:t>
      </w:r>
    </w:p>
    <w:p>
      <w:pPr>
        <w:pStyle w:val="0"/>
        <w:ind w:firstLine="540"/>
        <w:jc w:val="both"/>
      </w:pPr>
      <w:r>
        <w:rPr>
          <w:sz w:val="20"/>
        </w:rPr>
      </w:r>
    </w:p>
    <w:p>
      <w:pPr>
        <w:pStyle w:val="0"/>
        <w:ind w:firstLine="540"/>
        <w:jc w:val="both"/>
      </w:pPr>
      <w:r>
        <w:rPr>
          <w:sz w:val="20"/>
        </w:rPr>
        <w:t xml:space="preserve">(введена Федеральным </w:t>
      </w:r>
      <w:hyperlink w:history="0" r:id="rId4517"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ind w:firstLine="540"/>
        <w:jc w:val="both"/>
      </w:pPr>
      <w:r>
        <w:rPr>
          <w:sz w:val="20"/>
        </w:rPr>
      </w:r>
    </w:p>
    <w:bookmarkStart w:id="8169" w:name="P8169"/>
    <w:bookmarkEnd w:id="8169"/>
    <w:p>
      <w:pPr>
        <w:pStyle w:val="0"/>
        <w:ind w:firstLine="540"/>
        <w:jc w:val="both"/>
      </w:pPr>
      <w:r>
        <w:rPr>
          <w:sz w:val="20"/>
        </w:rPr>
        <w:t xml:space="preserve">1. Незаконный </w:t>
      </w:r>
      <w:r>
        <w:rPr>
          <w:sz w:val="20"/>
        </w:rPr>
        <w:t xml:space="preserve">отказ</w:t>
      </w:r>
      <w:r>
        <w:rPr>
          <w:sz w:val="20"/>
        </w:rPr>
        <w:t xml:space="preserve">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w:t>
      </w:r>
      <w:r>
        <w:rPr>
          <w:sz w:val="20"/>
        </w:rPr>
        <w:t xml:space="preserve">отказ</w:t>
      </w:r>
      <w:r>
        <w:rPr>
          <w:sz w:val="20"/>
        </w:rPr>
        <w:t xml:space="preserve">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исполнительного органа акционерного общества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8171" w:name="P8171"/>
    <w:bookmarkEnd w:id="8171"/>
    <w:p>
      <w:pPr>
        <w:pStyle w:val="0"/>
        <w:spacing w:before="200" w:lineRule="auto"/>
        <w:ind w:firstLine="540"/>
        <w:jc w:val="both"/>
      </w:pPr>
      <w:r>
        <w:rPr>
          <w:sz w:val="20"/>
        </w:rPr>
        <w:t xml:space="preserve">2. Нарушение </w:t>
      </w:r>
      <w:r>
        <w:rPr>
          <w:sz w:val="20"/>
        </w:rPr>
        <w:t xml:space="preserve">порядка или срока</w:t>
      </w:r>
      <w:r>
        <w:rPr>
          <w:sz w:val="20"/>
        </w:rPr>
        <w:t xml:space="preserve">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фонда), а равно непредоставление или нарушение срока предоставления информации (материалов), подлежащей (подлежащих) предоставлению в соответствии с федеральными </w:t>
      </w:r>
      <w:r>
        <w:rPr>
          <w:sz w:val="20"/>
        </w:rPr>
        <w:t xml:space="preserve">законами</w:t>
      </w:r>
      <w:r>
        <w:rPr>
          <w:sz w:val="20"/>
        </w:rPr>
        <w:t xml:space="preserve"> и принятыми в соответствии с ними иными нормативными правовыми актами, при подготовке к проведению общего собрания акционеров (общего собрания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3. Нарушение </w:t>
      </w:r>
      <w:r>
        <w:rPr>
          <w:sz w:val="20"/>
        </w:rPr>
        <w:t xml:space="preserve">требований</w:t>
      </w:r>
      <w:r>
        <w:rPr>
          <w:sz w:val="20"/>
        </w:rPr>
        <w:t xml:space="preserve"> федеральных законов и принятых в соответствии с ними иных нормативных правовых актов к составлению списков лиц, имеющих право на участие в общем собрании акционеров (общем собрании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8175" w:name="P8175"/>
    <w:bookmarkEnd w:id="8175"/>
    <w:p>
      <w:pPr>
        <w:pStyle w:val="0"/>
        <w:spacing w:before="200" w:lineRule="auto"/>
        <w:ind w:firstLine="540"/>
        <w:jc w:val="both"/>
      </w:pPr>
      <w:r>
        <w:rPr>
          <w:sz w:val="20"/>
        </w:rPr>
        <w:t xml:space="preserve">4. Ненаправление (невручение, неопубликование) или нарушение </w:t>
      </w:r>
      <w:r>
        <w:rPr>
          <w:sz w:val="20"/>
        </w:rPr>
        <w:t xml:space="preserve">срока</w:t>
      </w:r>
      <w:r>
        <w:rPr>
          <w:sz w:val="20"/>
        </w:rPr>
        <w:t xml:space="preserve"> направления (вручения, опубликования) бюллетеня для голосования лицу, указанному в списке лиц, имеющих право на участие в общем собрании акционеров (общем собрании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8177" w:name="P8177"/>
    <w:bookmarkEnd w:id="8177"/>
    <w:p>
      <w:pPr>
        <w:pStyle w:val="0"/>
        <w:spacing w:before="200" w:lineRule="auto"/>
        <w:ind w:firstLine="540"/>
        <w:jc w:val="both"/>
      </w:pPr>
      <w:r>
        <w:rPr>
          <w:sz w:val="20"/>
        </w:rPr>
        <w:t xml:space="preserve">5. Нарушение </w:t>
      </w:r>
      <w:r>
        <w:rPr>
          <w:sz w:val="20"/>
        </w:rPr>
        <w:t xml:space="preserve">требований</w:t>
      </w:r>
      <w:r>
        <w:rPr>
          <w:sz w:val="20"/>
        </w:rPr>
        <w:t xml:space="preserve"> федеральных законов и принятых в соответствии с ними иных нормативных правовых актов к форме, сроку или месту проведения общего собрания акционеров (общего собрания владельцев инвестиционных паев закрытого паевого инвестиционного фонда), а равно проведение общего собрания акционеров (общего собрания владельцев инвестиционных паев закрытого паевого инвестиционного фонда) с нарушением формы, даты, времени или места его проведения, определенных органом акционерного общества или лицами, созывающими общее собрание акционеров (общее собрание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6. Проведение общего собрания акционеров (общего собрания владельцев инвестиционных паев закрытого паевого инвестиционного фонда) при отсутствии кворума, необходимого для его проведения, или рассмотрение отдельных вопросов повестки дня при отсутствии необходимого </w:t>
      </w:r>
      <w:r>
        <w:rPr>
          <w:sz w:val="20"/>
        </w:rPr>
        <w:t xml:space="preserve">кворума</w:t>
      </w:r>
      <w:r>
        <w:rPr>
          <w:sz w:val="20"/>
        </w:rPr>
        <w:t xml:space="preserve">, а равно изменение повестки дня общего собрания акционеров (общего собрания владельцев инвестиционных паев закрытого паевого инвестиционного фонда) после направления (вручения, опубликования) сообщения о проведении общего собрания акционеров (общего собрания владельцев инвестиционных паев закрытого паевого инвестиционного фонда)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7. Выполнение функций счетной комиссии акционерного общества ненадлежащим органом (лицом) или лицами, избранными в состав счетной комиссии акционерного общества с нарушением требований федерального </w:t>
      </w:r>
      <w:r>
        <w:rPr>
          <w:sz w:val="20"/>
        </w:rPr>
        <w:t xml:space="preserve">закона</w:t>
      </w:r>
      <w:r>
        <w:rPr>
          <w:sz w:val="20"/>
        </w:rPr>
        <w:t xml:space="preserve">, либо лицами, срок полномочий которых истек,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8183" w:name="P8183"/>
    <w:bookmarkEnd w:id="8183"/>
    <w:p>
      <w:pPr>
        <w:pStyle w:val="0"/>
        <w:spacing w:before="200" w:lineRule="auto"/>
        <w:ind w:firstLine="540"/>
        <w:jc w:val="both"/>
      </w:pPr>
      <w:r>
        <w:rPr>
          <w:sz w:val="20"/>
        </w:rPr>
        <w:t xml:space="preserve">8. Незаконный отказ члена счетной комиссии акционерного общества (лица, осуществляющего ее функции) или лица, созывающего общее собрание владельцев инвестиционных паев закрытого паевого инвестиционного фонда, регистрировать для участия в общем собрании акционеров (общем собрании владельцев инвестиционных паев закрытого паевого инвестиционного фонда) лиц, имеющих право на участие в общем собрании, либо нарушение указанными лицами требований федеральных </w:t>
      </w:r>
      <w:r>
        <w:rPr>
          <w:sz w:val="20"/>
        </w:rPr>
        <w:t xml:space="preserve">законов</w:t>
      </w:r>
      <w:r>
        <w:rPr>
          <w:sz w:val="20"/>
        </w:rPr>
        <w:t xml:space="preserve"> и принятых в соответствии с ними иных нормативных правовых актов к подсчету голосов при голосовании на общем собрании для определения результатов голосования, содержанию, форме или сроку составления протокола об итогах голосования на общем собрании, либо уклонение указанных лиц от подписания указанного протокола, а равно нарушение членом счетной комиссии акционерного общества (лицом, осуществляющим ее функции) требований федеральных законов и принятых в соответствии с ними иных нормативных правовых актов к порядку определения кворума общего собрания акционеров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9. Нарушение председателем или секретарем общего собрания акционеров (общего собрания владельцев инвестиционных паев закрытого паевого инвестиционного фонда) </w:t>
      </w:r>
      <w:r>
        <w:rPr>
          <w:sz w:val="20"/>
        </w:rPr>
        <w:t xml:space="preserve">требований</w:t>
      </w:r>
      <w:r>
        <w:rPr>
          <w:sz w:val="20"/>
        </w:rPr>
        <w:t xml:space="preserve"> к содержанию, форме или сроку составления протокола общего собрания акционеров (общего собрания владельцев инвестиционных паев закрытого паевого инвестиционного фонда), а равно уклонение указанных лиц от подписания указанного протокола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или дисквалификацию сроком на шесть месяцев.</w:t>
      </w:r>
    </w:p>
    <w:p>
      <w:pPr>
        <w:pStyle w:val="0"/>
        <w:jc w:val="both"/>
      </w:pPr>
      <w:r>
        <w:rPr>
          <w:sz w:val="20"/>
        </w:rPr>
        <w:t xml:space="preserve">(в ред. Федерального </w:t>
      </w:r>
      <w:hyperlink w:history="0" r:id="rId4518"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23.06.2020 N 184-ФЗ)</w:t>
      </w:r>
    </w:p>
    <w:bookmarkStart w:id="8188" w:name="P8188"/>
    <w:bookmarkEnd w:id="8188"/>
    <w:p>
      <w:pPr>
        <w:pStyle w:val="0"/>
        <w:spacing w:before="200" w:lineRule="auto"/>
        <w:ind w:firstLine="540"/>
        <w:jc w:val="both"/>
      </w:pPr>
      <w:r>
        <w:rPr>
          <w:sz w:val="20"/>
        </w:rPr>
        <w:t xml:space="preserve">10. Нарушение </w:t>
      </w:r>
      <w:r>
        <w:rPr>
          <w:sz w:val="20"/>
        </w:rPr>
        <w:t xml:space="preserve">требований</w:t>
      </w:r>
      <w:r>
        <w:rPr>
          <w:sz w:val="20"/>
        </w:rPr>
        <w:t xml:space="preserve">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8190" w:name="P8190"/>
    <w:bookmarkEnd w:id="8190"/>
    <w:p>
      <w:pPr>
        <w:pStyle w:val="0"/>
        <w:spacing w:before="200" w:lineRule="auto"/>
        <w:ind w:firstLine="540"/>
        <w:jc w:val="both"/>
      </w:pPr>
      <w:r>
        <w:rPr>
          <w:sz w:val="20"/>
        </w:rPr>
        <w:t xml:space="preserve">11. Незаконный отказ в созыве или уклонение от созыва общего собрания участников общества с ограниченной (дополнительной) ответственностью, а равно нарушение требований федеральных </w:t>
      </w:r>
      <w:r>
        <w:rPr>
          <w:sz w:val="20"/>
        </w:rPr>
        <w:t xml:space="preserve">законов</w:t>
      </w:r>
      <w:r>
        <w:rPr>
          <w:sz w:val="20"/>
        </w:rPr>
        <w:t xml:space="preserve"> к порядку созыва, подготовки и проведения общих собраний участников обществ с ограниченной (дополнительной) ответственностью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Примечание. Член совета директоров (наблюдательного совета), ревизионной комиссии, счетной комиссии или ликвидационной комиссии акционерного общества (общества с ограниченной (дополнительной) ответственностью), голосовавший против решения, приведшего к нарушению требований федеральных законов и принятых в соответствии с ними иных нормативных правовых актов, к ответственности, предусмотренной настоящей статьей, не привлекается.</w:t>
      </w:r>
    </w:p>
    <w:p>
      <w:pPr>
        <w:pStyle w:val="0"/>
        <w:ind w:firstLine="540"/>
        <w:jc w:val="both"/>
      </w:pPr>
      <w:r>
        <w:rPr>
          <w:sz w:val="20"/>
        </w:rPr>
      </w:r>
    </w:p>
    <w:bookmarkStart w:id="8194" w:name="P8194"/>
    <w:bookmarkEnd w:id="8194"/>
    <w:p>
      <w:pPr>
        <w:pStyle w:val="2"/>
        <w:outlineLvl w:val="2"/>
        <w:ind w:firstLine="540"/>
        <w:jc w:val="both"/>
      </w:pPr>
      <w:r>
        <w:rPr>
          <w:sz w:val="20"/>
        </w:rPr>
        <w:t xml:space="preserve">Статья 15.23.2. Нарушение требований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w:t>
      </w:r>
    </w:p>
    <w:p>
      <w:pPr>
        <w:pStyle w:val="0"/>
        <w:ind w:firstLine="540"/>
        <w:jc w:val="both"/>
      </w:pPr>
      <w:r>
        <w:rPr>
          <w:sz w:val="20"/>
        </w:rPr>
      </w:r>
    </w:p>
    <w:p>
      <w:pPr>
        <w:pStyle w:val="0"/>
        <w:ind w:firstLine="540"/>
        <w:jc w:val="both"/>
      </w:pPr>
      <w:r>
        <w:rPr>
          <w:sz w:val="20"/>
        </w:rPr>
        <w:t xml:space="preserve">(введена Федеральным </w:t>
      </w:r>
      <w:hyperlink w:history="0" r:id="rId4519" w:tooltip="Федеральный закон от 22.06.2024 N 15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22.06.2024 N 152-ФЗ)</w:t>
      </w:r>
    </w:p>
    <w:p>
      <w:pPr>
        <w:pStyle w:val="0"/>
        <w:ind w:firstLine="540"/>
        <w:jc w:val="both"/>
      </w:pPr>
      <w:r>
        <w:rPr>
          <w:sz w:val="20"/>
        </w:rPr>
      </w:r>
    </w:p>
    <w:p>
      <w:pPr>
        <w:pStyle w:val="0"/>
        <w:ind w:firstLine="540"/>
        <w:jc w:val="both"/>
      </w:pPr>
      <w:r>
        <w:rPr>
          <w:sz w:val="20"/>
        </w:rPr>
        <w:t xml:space="preserve">1. Неисполнение лицами, косвенно владеющими акциями (долями в уставном капитале) экономически значимой организации, принадлежащими иностранной холдинговой компании, и являющимися гражданами Российской Федерации и (или) резидентами Российской Федерации, обязанности по направлению заявления, содержащего информацию, необходимую для вступления в прямое владение такими акциями (долями в уставном капитале) в соответствии с Федеральным </w:t>
      </w:r>
      <w:hyperlink w:history="0" r:id="rId4520" w:tooltip="Федеральный закон от 04.08.2023 N 470-ФЗ (ред. от 31.07.2025) &quot;Об особенностях регулирования корпоративных отношений в хозяйственных обществах, являющихся экономически значимыми организациями&quot; {КонсультантПлюс}">
        <w:r>
          <w:rPr>
            <w:sz w:val="20"/>
            <w:color w:val="0000ff"/>
          </w:rPr>
          <w:t xml:space="preserve">законом</w:t>
        </w:r>
      </w:hyperlink>
      <w:r>
        <w:rPr>
          <w:sz w:val="20"/>
        </w:rPr>
        <w:t xml:space="preserve"> от 4 августа 2023 года N 470-ФЗ "Об особенностях регулирования корпоративных отношений в хозяйственных обществах, являющихся экономически значимыми организациями", после направления предписания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w:t>
      </w:r>
    </w:p>
    <w:p>
      <w:pPr>
        <w:pStyle w:val="0"/>
        <w:jc w:val="both"/>
      </w:pPr>
      <w:r>
        <w:rPr>
          <w:sz w:val="20"/>
        </w:rPr>
        <w:t xml:space="preserve">(в ред. Федерального </w:t>
      </w:r>
      <w:hyperlink w:history="0" r:id="rId4521"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28.02.2025 N 15-ФЗ)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трехсот тысяч до пятисот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2. Неисполнение или несвоевременное исполнение органами управления экономически значимой организации обязанностей, которые возложены на них в соответствии со </w:t>
      </w:r>
      <w:hyperlink w:history="0" r:id="rId4522" w:tooltip="Федеральный закон от 04.08.2023 N 470-ФЗ (ред. от 31.07.2025) &quot;Об особенностях регулирования корпоративных отношений в хозяйственных обществах, являющихся экономически значимыми организациями&quot; {КонсультантПлюс}">
        <w:r>
          <w:rPr>
            <w:sz w:val="20"/>
            <w:color w:val="0000ff"/>
          </w:rPr>
          <w:t xml:space="preserve">статьей 12</w:t>
        </w:r>
      </w:hyperlink>
      <w:r>
        <w:rPr>
          <w:sz w:val="20"/>
        </w:rPr>
        <w:t xml:space="preserve"> Федерального закона от 4 августа 2023 года N 470-ФЗ "Об особенностях регулирования корпоративных отношений в хозяйственных обществах, являющихся экономически значимыми организациями",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четырехсот тысяч рублей; на должностных лиц - от трехсот тысяч до пятисот тысяч рублей; на юридических лиц - от пятисот тысяч до семисот тысяч рублей.</w:t>
      </w:r>
    </w:p>
    <w:p>
      <w:pPr>
        <w:pStyle w:val="0"/>
        <w:ind w:firstLine="540"/>
        <w:jc w:val="both"/>
      </w:pPr>
      <w:r>
        <w:rPr>
          <w:sz w:val="20"/>
        </w:rPr>
      </w:r>
    </w:p>
    <w:p>
      <w:pPr>
        <w:pStyle w:val="2"/>
        <w:outlineLvl w:val="2"/>
        <w:ind w:firstLine="540"/>
        <w:jc w:val="both"/>
      </w:pPr>
      <w:r>
        <w:rPr>
          <w:sz w:val="20"/>
        </w:rPr>
        <w:t xml:space="preserve">Статья 15.24. Утратила силу. - Федеральный </w:t>
      </w:r>
      <w:hyperlink w:history="0" r:id="rId4523"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w:t>
        </w:r>
      </w:hyperlink>
      <w:r>
        <w:rPr>
          <w:sz w:val="20"/>
        </w:rPr>
        <w:t xml:space="preserve"> от 09.02.2009 N 9-ФЗ.</w:t>
      </w:r>
    </w:p>
    <w:p>
      <w:pPr>
        <w:pStyle w:val="0"/>
        <w:ind w:firstLine="540"/>
        <w:jc w:val="both"/>
      </w:pPr>
      <w:r>
        <w:rPr>
          <w:sz w:val="20"/>
        </w:rPr>
      </w:r>
    </w:p>
    <w:bookmarkStart w:id="8206" w:name="P8206"/>
    <w:bookmarkEnd w:id="8206"/>
    <w:p>
      <w:pPr>
        <w:pStyle w:val="2"/>
        <w:outlineLvl w:val="2"/>
        <w:ind w:firstLine="540"/>
        <w:jc w:val="both"/>
      </w:pPr>
      <w:r>
        <w:rPr>
          <w:sz w:val="20"/>
        </w:rPr>
        <w:t xml:space="preserve">Статья 15.24.1. Незаконные выдача либо обращение документов, удостоверяющих денежные и иные обязательства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524"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ind w:firstLine="540"/>
        <w:jc w:val="both"/>
      </w:pPr>
      <w:r>
        <w:rPr>
          <w:sz w:val="20"/>
        </w:rPr>
      </w:r>
    </w:p>
    <w:p>
      <w:pPr>
        <w:pStyle w:val="0"/>
        <w:ind w:firstLine="540"/>
        <w:jc w:val="both"/>
      </w:pPr>
      <w:r>
        <w:rPr>
          <w:sz w:val="20"/>
        </w:rPr>
        <w:t xml:space="preserve">Незаконные выдача либо обращение ценных бумаг или удостоверяющих денежные и иные обязательства и не являющихся ценными бумагами в соответствии с законодательством Российской Федерации документов, за исключением случаев, предусмотренных </w:t>
      </w:r>
      <w:hyperlink w:history="0" w:anchor="P8081" w:tooltip="Статья 15.17. Недобросовестная эмиссия ценных бумаг">
        <w:r>
          <w:rPr>
            <w:sz w:val="20"/>
            <w:color w:val="0000ff"/>
          </w:rPr>
          <w:t xml:space="preserve">статьями 15.17</w:t>
        </w:r>
      </w:hyperlink>
      <w:r>
        <w:rPr>
          <w:sz w:val="20"/>
        </w:rPr>
        <w:t xml:space="preserve"> и </w:t>
      </w:r>
      <w:hyperlink w:history="0" w:anchor="P8088" w:tooltip="Статья 15.18. Незаконные операции с эмиссионными ценными бумагами">
        <w:r>
          <w:rPr>
            <w:sz w:val="20"/>
            <w:color w:val="0000ff"/>
          </w:rPr>
          <w:t xml:space="preserve">15.18</w:t>
        </w:r>
      </w:hyperlink>
      <w:r>
        <w:rPr>
          <w:sz w:val="20"/>
        </w:rPr>
        <w:t xml:space="preserve"> настоящего Кодекса,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ind w:firstLine="540"/>
        <w:jc w:val="both"/>
      </w:pPr>
      <w:r>
        <w:rPr>
          <w:sz w:val="20"/>
        </w:rPr>
      </w:r>
    </w:p>
    <w:bookmarkStart w:id="8213" w:name="P8213"/>
    <w:bookmarkEnd w:id="8213"/>
    <w:p>
      <w:pPr>
        <w:pStyle w:val="2"/>
        <w:outlineLvl w:val="2"/>
        <w:ind w:firstLine="540"/>
        <w:jc w:val="both"/>
      </w:pPr>
      <w:r>
        <w:rPr>
          <w:sz w:val="20"/>
        </w:rPr>
        <w:t xml:space="preserve">Статья 15.25. Нарушение валютного законодательства Российской Федерации и актов органов валютного регулирования</w:t>
      </w:r>
    </w:p>
    <w:p>
      <w:pPr>
        <w:pStyle w:val="0"/>
        <w:ind w:firstLine="540"/>
        <w:jc w:val="both"/>
      </w:pPr>
      <w:r>
        <w:rPr>
          <w:sz w:val="20"/>
        </w:rPr>
      </w:r>
    </w:p>
    <w:p>
      <w:pPr>
        <w:pStyle w:val="0"/>
        <w:ind w:firstLine="540"/>
        <w:jc w:val="both"/>
      </w:pPr>
      <w:r>
        <w:rPr>
          <w:sz w:val="20"/>
        </w:rPr>
        <w:t xml:space="preserve">(в ред. Федерального </w:t>
      </w:r>
      <w:hyperlink w:history="0" r:id="rId4525"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закона</w:t>
        </w:r>
      </w:hyperlink>
      <w:r>
        <w:rPr>
          <w:sz w:val="20"/>
        </w:rPr>
        <w:t xml:space="preserve"> от 20.08.2004 N 118-ФЗ)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15.25 см. Постановления КС РФ от 09.07.2021 </w:t>
            </w:r>
            <w:hyperlink w:history="0" r:id="rId4526" w:tooltip="Постановление Конституционного Суда РФ от 09.07.2021 N 34-П &quot;По делу о проверке конституционности части 1 статьи 15.25 и пункта 2 части 1 статьи 25.11 Кодекса Российской Федерации об административных правонарушениях, пункта 6 части 1 статьи 1, частей 4 и 5 статьи 12 Федерального закона &quot;О валютном регулировании и валютном контроле&quot;, а также части 2 статьи 2 Федерального закона &quot;О внесении изменений в Федеральный закон &quot;О валютном регулировании и валютном контроле&quot; в связи с жалобой гражданина Н.В. Кузнецова {КонсультантПлюс}">
              <w:r>
                <w:rPr>
                  <w:sz w:val="20"/>
                  <w:color w:val="0000ff"/>
                </w:rPr>
                <w:t xml:space="preserve">N 34-П</w:t>
              </w:r>
            </w:hyperlink>
            <w:r>
              <w:rPr>
                <w:sz w:val="20"/>
                <w:color w:val="392c69"/>
              </w:rPr>
              <w:t xml:space="preserve"> и от 02.04.2024 </w:t>
            </w:r>
            <w:hyperlink w:history="0" r:id="rId4527" w:tooltip="Постановление Конституционного Суда РФ от 02.04.2024 N 14-П &quot;По делу о проверке конституционности части 2 статьи 1.7, части 5 статьи 4.4, части 1 статьи 15.25, пункта 2 статьи 31.7, статьи 31.8 Кодекса Российской Федерации об административных правонарушениях и статьи 260 Арбитражного процессуального кодекса Российской Федерации в связи с жалобами общества с ограниченной ответственностью &quot;Воплощение&quot; и общества с ограниченной ответственностью &quot;СИБТЕК&quot; {КонсультантПлюс}">
              <w:r>
                <w:rPr>
                  <w:sz w:val="20"/>
                  <w:color w:val="0000ff"/>
                </w:rPr>
                <w:t xml:space="preserve">N 14-П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219" w:name="P8219"/>
    <w:bookmarkEnd w:id="8219"/>
    <w:p>
      <w:pPr>
        <w:pStyle w:val="0"/>
        <w:spacing w:before="260" w:lineRule="auto"/>
        <w:ind w:firstLine="540"/>
        <w:jc w:val="both"/>
      </w:pPr>
      <w:r>
        <w:rPr>
          <w:sz w:val="20"/>
        </w:rPr>
        <w:t xml:space="preserve">1. Осуществление незаконных валютных операций, то есть валютных операций, запрещенных валютным </w:t>
      </w:r>
      <w:r>
        <w:rPr>
          <w:sz w:val="20"/>
        </w:rPr>
        <w:t xml:space="preserve">законодательством</w:t>
      </w:r>
      <w:r>
        <w:rPr>
          <w:sz w:val="20"/>
        </w:rPr>
        <w:t xml:space="preserve">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банках и иных организациях финансового рынка, расположенных за пределами территории Российской Федерации, в случаях, не предусмотренных валютным законодательством Российской Федерации, либо осуществление валютных операций, расчеты по которым произведены за счет средств, зачисленных на счета (вклады) в банках и иных организациях финансового рынка, расположенных за пределами территории Российской Федерации, в случаях, не предусмотренных валютным законодательством Российской Федерации, либо осуществление перевода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в случаях, не предусмотренных валютным законодательством Российской Федерации, -</w:t>
      </w:r>
    </w:p>
    <w:p>
      <w:pPr>
        <w:pStyle w:val="0"/>
        <w:jc w:val="both"/>
      </w:pPr>
      <w:r>
        <w:rPr>
          <w:sz w:val="20"/>
        </w:rPr>
        <w:t xml:space="preserve">(в ред. Федеральных законов от 20.07.2020 </w:t>
      </w:r>
      <w:hyperlink w:history="0" r:id="rId4528"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529"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лиц, осуществляющих предпринимательскую деятельность без образования юридического лица, и юридических лиц в размере от 20 до 40 процентов суммы незаконной валютной операции либо суммы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на должностных лиц - от 20 до 40 процентов суммы незаконной валютной операции либо суммы денежных средств, переведенных без открытия банковского счета с использованием электронных средств платежа, предоставленных иностранными поставщиками платежных услуг, но не более тридцати тысяч рублей.</w:t>
      </w:r>
    </w:p>
    <w:p>
      <w:pPr>
        <w:pStyle w:val="0"/>
        <w:jc w:val="both"/>
      </w:pPr>
      <w:r>
        <w:rPr>
          <w:sz w:val="20"/>
        </w:rPr>
        <w:t xml:space="preserve">(в ред. Федерального </w:t>
      </w:r>
      <w:hyperlink w:history="0" r:id="rId4530"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jc w:val="both"/>
      </w:pPr>
      <w:r>
        <w:rPr>
          <w:sz w:val="20"/>
        </w:rPr>
        <w:t xml:space="preserve">(часть 1 в ред. Федерального </w:t>
      </w:r>
      <w:hyperlink w:history="0" r:id="rId4531"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12.11.2012 N 194-ФЗ)</w:t>
      </w:r>
    </w:p>
    <w:p>
      <w:pPr>
        <w:pStyle w:val="0"/>
        <w:spacing w:before="200" w:lineRule="auto"/>
        <w:ind w:firstLine="540"/>
        <w:jc w:val="both"/>
      </w:pPr>
      <w:r>
        <w:rPr>
          <w:sz w:val="20"/>
        </w:rPr>
        <w:t xml:space="preserve">1.1. </w:t>
      </w:r>
      <w:r>
        <w:rPr>
          <w:sz w:val="20"/>
        </w:rPr>
        <w:t xml:space="preserve">Непредставление</w:t>
      </w:r>
      <w:r>
        <w:rPr>
          <w:sz w:val="20"/>
        </w:rPr>
        <w:t xml:space="preserve"> резидентом в налоговый орган отчета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если представление такого отчета является обязательным, -</w:t>
      </w:r>
    </w:p>
    <w:p>
      <w:pPr>
        <w:pStyle w:val="0"/>
        <w:spacing w:before="200" w:lineRule="auto"/>
        <w:ind w:firstLine="540"/>
        <w:jc w:val="both"/>
      </w:pPr>
      <w:r>
        <w:rPr>
          <w:sz w:val="20"/>
        </w:rPr>
        <w:t xml:space="preserve">влечет наложение административного штрафа на граждан, должностных лиц и юридических лиц в размере от 20 до 40 процентов суммы средств, зачисленных на электронное средство платежа, предоставленное иностранным поставщиком платежных услуг, за отчетный период.</w:t>
      </w:r>
    </w:p>
    <w:p>
      <w:pPr>
        <w:pStyle w:val="0"/>
        <w:jc w:val="both"/>
      </w:pPr>
      <w:r>
        <w:rPr>
          <w:sz w:val="20"/>
        </w:rPr>
        <w:t xml:space="preserve">(часть 1.1 введена Федеральным </w:t>
      </w:r>
      <w:hyperlink w:history="0" r:id="rId4532"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200-ФЗ)</w:t>
      </w:r>
    </w:p>
    <w:p>
      <w:pPr>
        <w:pStyle w:val="0"/>
        <w:spacing w:before="200" w:lineRule="auto"/>
        <w:ind w:firstLine="540"/>
        <w:jc w:val="both"/>
      </w:pPr>
      <w:r>
        <w:rPr>
          <w:sz w:val="20"/>
        </w:rPr>
        <w:t xml:space="preserve">2. Представление резидентом в налоговый орган с нарушением установленного </w:t>
      </w:r>
      <w:hyperlink w:history="0" r:id="rId4533" w:tooltip="Федеральный закон от 10.12.2003 N 173-ФЗ (ред. от 28.12.2024) &quot;О валютном регулировании и валютном контроле&quot; {КонсультантПлюс}">
        <w:r>
          <w:rPr>
            <w:sz w:val="20"/>
            <w:color w:val="0000ff"/>
          </w:rPr>
          <w:t xml:space="preserve">срока</w:t>
        </w:r>
      </w:hyperlink>
      <w:r>
        <w:rPr>
          <w:sz w:val="20"/>
        </w:rPr>
        <w:t xml:space="preserve"> и (или) не по установленной </w:t>
      </w:r>
      <w:hyperlink w:history="0" r:id="rId4534" w:tooltip="Приказ ФНС России от 26.04.2024 N СД-7-14/349@ &quot;Об утверждении форм, форматов, способа представления резидентом налоговому органу уведомлений, предусмотренных частью 2 статьи 12 Федерального закона от 10.12.2003 N 173-ФЗ &quot;О валютном регулировании и валютном контроле&quot;, а также формы уведомления, предусмотренного частью 10 статьи 28 Федерального закона от 10.12.2003 N 173-ФЗ &quot;О валютном регулировании и валютном контроле&quot; (Зарегистрировано в Минюсте России 28.05.2024 N 78303) {КонсультантПлюс}">
        <w:r>
          <w:rPr>
            <w:sz w:val="20"/>
            <w:color w:val="0000ff"/>
          </w:rPr>
          <w:t xml:space="preserve">форме</w:t>
        </w:r>
      </w:hyperlink>
      <w:r>
        <w:rPr>
          <w:sz w:val="20"/>
        </w:rPr>
        <w:t xml:space="preserve"> уведомления об открытии (закрытии) счета (вклада) или об изменении реквизитов счета (вклада) в банке и иной организации финансового рынка, расположенных за пределами территории Российской Федерации, -</w:t>
      </w:r>
    </w:p>
    <w:p>
      <w:pPr>
        <w:pStyle w:val="0"/>
        <w:jc w:val="both"/>
      </w:pPr>
      <w:r>
        <w:rPr>
          <w:sz w:val="20"/>
        </w:rPr>
        <w:t xml:space="preserve">(в ред. Федеральных законов от 28.07.2012 </w:t>
      </w:r>
      <w:hyperlink w:history="0" r:id="rId4535" w:tooltip="Федеральный закон от 28.07.2012 N 14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140-ФЗ</w:t>
        </w:r>
      </w:hyperlink>
      <w:r>
        <w:rPr>
          <w:sz w:val="20"/>
        </w:rPr>
        <w:t xml:space="preserve">, от 20.07.2020 </w:t>
      </w:r>
      <w:hyperlink w:history="0" r:id="rId4536"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пяти тысяч до десяти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453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8231" w:name="P8231"/>
    <w:bookmarkEnd w:id="8231"/>
    <w:p>
      <w:pPr>
        <w:pStyle w:val="0"/>
        <w:spacing w:before="200" w:lineRule="auto"/>
        <w:ind w:firstLine="540"/>
        <w:jc w:val="both"/>
      </w:pPr>
      <w:r>
        <w:rPr>
          <w:sz w:val="20"/>
        </w:rPr>
        <w:t xml:space="preserve">2.1. Непредставление резидентом в налоговый орган </w:t>
      </w:r>
      <w:hyperlink w:history="0" r:id="rId4538" w:tooltip="Приказ ФНС России от 26.04.2024 N СД-7-14/349@ &quot;Об утверждении форм, форматов, способа представления резидентом налоговому органу уведомлений, предусмотренных частью 2 статьи 12 Федерального закона от 10.12.2003 N 173-ФЗ &quot;О валютном регулировании и валютном контроле&quot;, а также формы уведомления, предусмотренного частью 10 статьи 28 Федерального закона от 10.12.2003 N 173-ФЗ &quot;О валютном регулировании и валютном контроле&quot; (Зарегистрировано в Минюсте России 28.05.2024 N 78303) {КонсультантПлюс}">
        <w:r>
          <w:rPr>
            <w:sz w:val="20"/>
            <w:color w:val="0000ff"/>
          </w:rPr>
          <w:t xml:space="preserve">уведомления</w:t>
        </w:r>
      </w:hyperlink>
      <w:r>
        <w:rPr>
          <w:sz w:val="20"/>
        </w:rPr>
        <w:t xml:space="preserve"> об открытии (закрытии) счета (вклада) или об изменении реквизитов счета (вклада) в банке и иной организации финансового рынка, расположенных за пределами территории Российской Федерации, -</w:t>
      </w:r>
    </w:p>
    <w:p>
      <w:pPr>
        <w:pStyle w:val="0"/>
        <w:jc w:val="both"/>
      </w:pPr>
      <w:r>
        <w:rPr>
          <w:sz w:val="20"/>
        </w:rPr>
        <w:t xml:space="preserve">(в ред. Федерального </w:t>
      </w:r>
      <w:hyperlink w:history="0" r:id="rId4539"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20.07.2020 N 218-ФЗ)</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юридических лиц - от восьмисот тысяч до одного миллиона рублей.</w:t>
      </w:r>
    </w:p>
    <w:p>
      <w:pPr>
        <w:pStyle w:val="0"/>
        <w:jc w:val="both"/>
      </w:pPr>
      <w:r>
        <w:rPr>
          <w:sz w:val="20"/>
        </w:rPr>
        <w:t xml:space="preserve">(часть 2.1 введена Федеральным </w:t>
      </w:r>
      <w:hyperlink w:history="0" r:id="rId4540" w:tooltip="Федеральный закон от 28.07.2012 N 14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28.07.2012 N 140-ФЗ)</w:t>
      </w:r>
    </w:p>
    <w:p>
      <w:pPr>
        <w:pStyle w:val="0"/>
        <w:spacing w:before="200" w:lineRule="auto"/>
        <w:ind w:firstLine="540"/>
        <w:jc w:val="both"/>
      </w:pPr>
      <w:r>
        <w:rPr>
          <w:sz w:val="20"/>
        </w:rPr>
        <w:t xml:space="preserve">3. Утратил силу. - Федеральный </w:t>
      </w:r>
      <w:hyperlink w:history="0" r:id="rId4541" w:tooltip="Федеральный закон от 25.11.2013 N 315-ФЗ (ред. от 14.11.2017)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25.11.2013 N 315-ФЗ.</w:t>
      </w:r>
    </w:p>
    <w:bookmarkStart w:id="8236" w:name="P8236"/>
    <w:bookmarkEnd w:id="8236"/>
    <w:p>
      <w:pPr>
        <w:pStyle w:val="0"/>
        <w:spacing w:before="200" w:lineRule="auto"/>
        <w:ind w:firstLine="540"/>
        <w:jc w:val="both"/>
      </w:pPr>
      <w:r>
        <w:rPr>
          <w:sz w:val="20"/>
        </w:rPr>
        <w:t xml:space="preserve">4. Невыполнение резидентом в установленный </w:t>
      </w:r>
      <w:hyperlink w:history="0" r:id="rId4542" w:tooltip="Федеральный закон от 10.12.2003 N 173-ФЗ (ред. от 28.12.2024) &quot;О валютном регулировании и валютном контроле&quot; {КонсультантПлюс}">
        <w:r>
          <w:rPr>
            <w:sz w:val="20"/>
            <w:color w:val="0000ff"/>
          </w:rPr>
          <w:t xml:space="preserve">срок</w:t>
        </w:r>
      </w:hyperlink>
      <w:r>
        <w:rPr>
          <w:sz w:val="20"/>
        </w:rPr>
        <w:t xml:space="preserve">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банке, если финансовый агент (фактор) - резидент не является уполномоченным банком, либо на корреспондентский счет соответствующего уполномоченного банка, если финансовый агент (фактор) - резидент является уполномоченным банком, в случае, если такому финансовому агенту (фактору) - резиденту было уступлено денежное требование иностранной валюты и (или) валюты Российской Федерации, причитающихся резиденту за переданные нерезиденту товары, выполненные для него работы, оказанные ему услуги либо за переданные ему информацию или результаты интеллектуальной деятельности, в том числе исключительные права на них, либо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резиденту от нерезидента в соответствии с условиями договора займа, -</w:t>
      </w:r>
    </w:p>
    <w:p>
      <w:pPr>
        <w:pStyle w:val="0"/>
        <w:jc w:val="both"/>
      </w:pPr>
      <w:r>
        <w:rPr>
          <w:sz w:val="20"/>
        </w:rPr>
        <w:t xml:space="preserve">(в ред. Федерального </w:t>
      </w:r>
      <w:hyperlink w:history="0" r:id="rId4543"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лиц, осуществляющих предпринимательскую деятельность без образования юридического лица, и юридических лиц в размере одной стопятидесятой </w:t>
      </w:r>
      <w:hyperlink w:history="0" r:id="rId4544" w:tooltip="Справочная информация: &quot;Ключевая ставка и процентная ставка рефинансирования (учетная ставка), установленные Банком России&quot; (Материал подготовлен специалистами КонсультантПлюс по данным Банка России) {КонсультантПлюс}">
        <w:r>
          <w:rPr>
            <w:sz w:val="20"/>
            <w:color w:val="0000ff"/>
          </w:rPr>
          <w:t xml:space="preserve">ключевой ставки</w:t>
        </w:r>
      </w:hyperlink>
      <w:r>
        <w:rPr>
          <w:sz w:val="20"/>
        </w:rPr>
        <w:t xml:space="preserve"> Центрального банка Российской Федерации от суммы денежных средств, зачисленных на счета в уполномоченных банках с нарушением установленного срока, за каждый день просрочки зачисления таких денежных средств, и (или) в размере от 3 до 5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сумма обязательств по которому определена в валюте Российской Федерации и условиями которого предусмотрена оплата в валюте Российской Федерации, за исключением внешнеторговых договоров (контрактов), предусматривающих передачу резидентами нерезидентам товаров, включенных в единую Товарную номенклатуру внешнеэкономической деятельности Евразийского экономического союза под кодами </w:t>
      </w:r>
      <w:hyperlink w:history="0" r:id="rId4545" w:tooltip="Решение Совета Евразийской экономической комиссии от 14.09.2021 N 80 (ред. от 26.09.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с изм. и доп., вступ. в силу с 25.10.2025) {КонсультантПлюс}">
        <w:r>
          <w:rPr>
            <w:sz w:val="20"/>
            <w:color w:val="0000ff"/>
          </w:rPr>
          <w:t xml:space="preserve">4401</w:t>
        </w:r>
      </w:hyperlink>
      <w:r>
        <w:rPr>
          <w:sz w:val="20"/>
        </w:rPr>
        <w:t xml:space="preserve"> - </w:t>
      </w:r>
      <w:hyperlink w:history="0" r:id="rId4546" w:tooltip="Решение Совета Евразийской экономической комиссии от 14.09.2021 N 80 (ред. от 26.09.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с изм. и доп., вступ. в силу с 25.10.2025) {КонсультантПлюс}">
        <w:r>
          <w:rPr>
            <w:sz w:val="20"/>
            <w:color w:val="0000ff"/>
          </w:rPr>
          <w:t xml:space="preserve">4403 99 000 9</w:t>
        </w:r>
      </w:hyperlink>
      <w:r>
        <w:rPr>
          <w:sz w:val="20"/>
        </w:rPr>
        <w:t xml:space="preserve"> и </w:t>
      </w:r>
      <w:hyperlink w:history="0" r:id="rId4547" w:tooltip="Решение Совета Евразийской экономической комиссии от 14.09.2021 N 80 (ред. от 26.09.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с изм. и доп., вступ. в силу с 25.10.2025) {КонсультантПлюс}">
        <w:r>
          <w:rPr>
            <w:sz w:val="20"/>
            <w:color w:val="0000ff"/>
          </w:rPr>
          <w:t xml:space="preserve">4407</w:t>
        </w:r>
      </w:hyperlink>
      <w:r>
        <w:rPr>
          <w:sz w:val="20"/>
        </w:rPr>
        <w:t xml:space="preserve">, и (или) в размере от 3 до 10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предусматривающий передачу резидентами нерезидентам товаров, включенных в единую Товарную номенклатуру внешнеэкономической деятельности Евразийского экономического союза под кодами </w:t>
      </w:r>
      <w:hyperlink w:history="0" r:id="rId4548" w:tooltip="Решение Совета Евразийской экономической комиссии от 14.09.2021 N 80 (ред. от 26.09.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с изм. и доп., вступ. в силу с 25.10.2025) {КонсультантПлюс}">
        <w:r>
          <w:rPr>
            <w:sz w:val="20"/>
            <w:color w:val="0000ff"/>
          </w:rPr>
          <w:t xml:space="preserve">4401</w:t>
        </w:r>
      </w:hyperlink>
      <w:r>
        <w:rPr>
          <w:sz w:val="20"/>
        </w:rPr>
        <w:t xml:space="preserve"> - </w:t>
      </w:r>
      <w:hyperlink w:history="0" r:id="rId4549" w:tooltip="Решение Совета Евразийской экономической комиссии от 14.09.2021 N 80 (ред. от 26.09.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с изм. и доп., вступ. в силу с 25.10.2025) {КонсультантПлюс}">
        <w:r>
          <w:rPr>
            <w:sz w:val="20"/>
            <w:color w:val="0000ff"/>
          </w:rPr>
          <w:t xml:space="preserve">4403 99 000 9</w:t>
        </w:r>
      </w:hyperlink>
      <w:r>
        <w:rPr>
          <w:sz w:val="20"/>
        </w:rPr>
        <w:t xml:space="preserve"> и </w:t>
      </w:r>
      <w:hyperlink w:history="0" r:id="rId4550" w:tooltip="Решение Совета Евразийской экономической комиссии от 14.09.2021 N 80 (ред. от 26.09.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с изм. и доп., вступ. в силу с 25.10.2025) {КонсультантПлюс}">
        <w:r>
          <w:rPr>
            <w:sz w:val="20"/>
            <w:color w:val="0000ff"/>
          </w:rPr>
          <w:t xml:space="preserve">4407</w:t>
        </w:r>
      </w:hyperlink>
      <w:r>
        <w:rPr>
          <w:sz w:val="20"/>
        </w:rPr>
        <w:t xml:space="preserve">, сумма обязательств по которому определена в валюте Российской Федерации и условиями которого предусмотрена оплата в валюте Российской Федерации, и (или) в размере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предусматривающий оплату в иностранной валюте, и (или) в размере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договор займа; на должностных лиц - одной стопятидесятой ключевой ставки Центрального банка Российской Федерации от суммы денежных средств, зачисленных на счета в уполномоченных банках с нарушением установленного срока, за каждый день просрочки зачисления таких денежных средств, и (или) от 3 до 5 процентов суммы денежных средств, не зачисленных в установленный срок на банковские счета в уполномоченных банках, если с нерезидентом заключен внешнеторговый договор (контракт), и (или) от 5 до 30 процентов суммы денежных средств, не зачисленных в установленный срок на банковские счета в уполномоченных банках, если с нерезидентом заключен договор займа, но не более тридцати тысяч рублей.</w:t>
      </w:r>
    </w:p>
    <w:p>
      <w:pPr>
        <w:pStyle w:val="0"/>
        <w:jc w:val="both"/>
      </w:pPr>
      <w:r>
        <w:rPr>
          <w:sz w:val="20"/>
        </w:rPr>
        <w:t xml:space="preserve">(в ред. Федерального </w:t>
      </w:r>
      <w:hyperlink w:history="0" r:id="rId4551"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jc w:val="both"/>
      </w:pPr>
      <w:r>
        <w:rPr>
          <w:sz w:val="20"/>
        </w:rPr>
        <w:t xml:space="preserve">(часть 4 в ред. Федерального </w:t>
      </w:r>
      <w:hyperlink w:history="0" r:id="rId4552"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20.07.2020 N 218-ФЗ)</w:t>
      </w:r>
    </w:p>
    <w:bookmarkStart w:id="8241" w:name="P8241"/>
    <w:bookmarkEnd w:id="8241"/>
    <w:p>
      <w:pPr>
        <w:pStyle w:val="0"/>
        <w:spacing w:before="200" w:lineRule="auto"/>
        <w:ind w:firstLine="540"/>
        <w:jc w:val="both"/>
      </w:pPr>
      <w:r>
        <w:rPr>
          <w:sz w:val="20"/>
        </w:rPr>
        <w:t xml:space="preserve">4.1. Невыполнение резидентом в установленный срок </w:t>
      </w:r>
      <w:hyperlink w:history="0" r:id="rId4553" w:tooltip="Федеральный закон от 10.12.2003 N 173-ФЗ (ред. от 28.12.2024) &quot;О валютном регулировании и валютном контроле&quot; {КонсультантПлюс}">
        <w:r>
          <w:rPr>
            <w:sz w:val="20"/>
            <w:color w:val="0000ff"/>
          </w:rPr>
          <w:t xml:space="preserve">обязанности</w:t>
        </w:r>
      </w:hyperlink>
      <w:r>
        <w:rPr>
          <w:sz w:val="20"/>
        </w:rPr>
        <w:t xml:space="preserve">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w:t>
      </w:r>
    </w:p>
    <w:p>
      <w:pPr>
        <w:pStyle w:val="0"/>
        <w:jc w:val="both"/>
      </w:pPr>
      <w:r>
        <w:rPr>
          <w:sz w:val="20"/>
        </w:rPr>
        <w:t xml:space="preserve">(в ред. Федерального </w:t>
      </w:r>
      <w:hyperlink w:history="0" r:id="rId4554"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spacing w:before="200" w:lineRule="auto"/>
        <w:ind w:firstLine="540"/>
        <w:jc w:val="both"/>
      </w:pPr>
      <w:r>
        <w:rPr>
          <w:sz w:val="20"/>
        </w:rPr>
        <w:t xml:space="preserve">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от сорока тысяч до пятидесяти тысяч рублей; на должностных лиц - от двадцати тысяч до тридцати тысяч рублей.</w:t>
      </w:r>
    </w:p>
    <w:p>
      <w:pPr>
        <w:pStyle w:val="0"/>
        <w:jc w:val="both"/>
      </w:pPr>
      <w:r>
        <w:rPr>
          <w:sz w:val="20"/>
        </w:rPr>
        <w:t xml:space="preserve">(в ред. Федеральных законов от 14.11.2017 </w:t>
      </w:r>
      <w:hyperlink w:history="0" r:id="rId4555"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 от 01.04.2020 </w:t>
      </w:r>
      <w:hyperlink w:history="0" r:id="rId4556" w:tooltip="Федеральный закон от 01.04.2020 N 72-ФЗ &quot;О внесении изменений в статьи 15.25 и 23.1 Кодекса Российской Федерации об административных правонарушениях&quot; {КонсультантПлюс}">
        <w:r>
          <w:rPr>
            <w:sz w:val="20"/>
            <w:color w:val="0000ff"/>
          </w:rPr>
          <w:t xml:space="preserve">N 72-ФЗ</w:t>
        </w:r>
      </w:hyperlink>
      <w:r>
        <w:rPr>
          <w:sz w:val="20"/>
        </w:rPr>
        <w:t xml:space="preserve">)</w:t>
      </w:r>
    </w:p>
    <w:p>
      <w:pPr>
        <w:pStyle w:val="0"/>
        <w:jc w:val="both"/>
      </w:pPr>
      <w:r>
        <w:rPr>
          <w:sz w:val="20"/>
        </w:rPr>
        <w:t xml:space="preserve">(часть 4.1 введена Федеральным </w:t>
      </w:r>
      <w:hyperlink w:history="0" r:id="rId4557" w:tooltip="Федеральный закон от 23.06.2016 N 212-ФЗ (ред. от 14.11.2017)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212-ФЗ)</w:t>
      </w:r>
    </w:p>
    <w:p>
      <w:pPr>
        <w:pStyle w:val="0"/>
        <w:spacing w:before="200" w:lineRule="auto"/>
        <w:ind w:firstLine="540"/>
        <w:jc w:val="both"/>
      </w:pPr>
      <w:r>
        <w:rPr>
          <w:sz w:val="20"/>
        </w:rPr>
        <w:t xml:space="preserve">4.2. Утратил силу. - Федеральный </w:t>
      </w:r>
      <w:hyperlink w:history="0" r:id="rId4558"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13.07.2022 N 235-ФЗ.</w:t>
      </w:r>
    </w:p>
    <w:bookmarkStart w:id="8247" w:name="P8247"/>
    <w:bookmarkEnd w:id="8247"/>
    <w:p>
      <w:pPr>
        <w:pStyle w:val="0"/>
        <w:spacing w:before="200" w:lineRule="auto"/>
        <w:ind w:firstLine="540"/>
        <w:jc w:val="both"/>
      </w:pPr>
      <w:r>
        <w:rPr>
          <w:sz w:val="20"/>
        </w:rPr>
        <w:t xml:space="preserve">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w:t>
      </w:r>
      <w:hyperlink w:history="0" r:id="rId4559" w:tooltip="Федеральный закон от 10.12.2003 N 173-ФЗ (ред. от 28.12.2024) &quot;О валютном регулировании и валютном контроле&quot; {КонсультантПлюс}">
        <w:r>
          <w:rPr>
            <w:sz w:val="20"/>
            <w:color w:val="0000ff"/>
          </w:rPr>
          <w:t xml:space="preserve">законодательства</w:t>
        </w:r>
      </w:hyperlink>
      <w:r>
        <w:rPr>
          <w:sz w:val="20"/>
        </w:rPr>
        <w:t xml:space="preserve">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w:t>
      </w:r>
      <w:hyperlink w:history="0" w:anchor="P8236"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частями 4</w:t>
        </w:r>
      </w:hyperlink>
      <w:r>
        <w:rPr>
          <w:sz w:val="20"/>
        </w:rPr>
        <w:t xml:space="preserve"> и </w:t>
      </w:r>
      <w:hyperlink w:history="0" w:anchor="P8241" w:tooltip="4.1. Невыполнение резидентом в установленный срок обязанности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
        <w:r>
          <w:rPr>
            <w:sz w:val="20"/>
            <w:color w:val="0000ff"/>
          </w:rPr>
          <w:t xml:space="preserve">4.1</w:t>
        </w:r>
      </w:hyperlink>
      <w:r>
        <w:rPr>
          <w:sz w:val="20"/>
        </w:rPr>
        <w:t xml:space="preserve"> настоящей статьи, -</w:t>
      </w:r>
    </w:p>
    <w:p>
      <w:pPr>
        <w:pStyle w:val="0"/>
        <w:jc w:val="both"/>
      </w:pPr>
      <w:r>
        <w:rPr>
          <w:sz w:val="20"/>
        </w:rPr>
        <w:t xml:space="preserve">(в ред. Федерального </w:t>
      </w:r>
      <w:hyperlink w:history="0" r:id="rId4560"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spacing w:before="200" w:lineRule="auto"/>
        <w:ind w:firstLine="540"/>
        <w:jc w:val="both"/>
      </w:pPr>
      <w:r>
        <w:rPr>
          <w:sz w:val="20"/>
        </w:rPr>
        <w:t xml:space="preserve">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от 5 до 30 процентов суммы денежных средств, причитающихся резиденту от нерезидента; на должностных лиц - от 3 до 5 процентов суммы денежных средств, причитающихся резиденту от нерезидента, но не более тридцати тысяч рублей.</w:t>
      </w:r>
    </w:p>
    <w:p>
      <w:pPr>
        <w:pStyle w:val="0"/>
        <w:jc w:val="both"/>
      </w:pPr>
      <w:r>
        <w:rPr>
          <w:sz w:val="20"/>
        </w:rPr>
        <w:t xml:space="preserve">(в ред. Федерального </w:t>
      </w:r>
      <w:hyperlink w:history="0" r:id="rId4561"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jc w:val="both"/>
      </w:pPr>
      <w:r>
        <w:rPr>
          <w:sz w:val="20"/>
        </w:rPr>
        <w:t xml:space="preserve">(часть 4.3 введена Федеральным </w:t>
      </w:r>
      <w:hyperlink w:history="0" r:id="rId4562"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20.07.2020 N 218-ФЗ)</w:t>
      </w:r>
    </w:p>
    <w:bookmarkStart w:id="8252" w:name="P8252"/>
    <w:bookmarkEnd w:id="8252"/>
    <w:p>
      <w:pPr>
        <w:pStyle w:val="0"/>
        <w:spacing w:before="200" w:lineRule="auto"/>
        <w:ind w:firstLine="540"/>
        <w:jc w:val="both"/>
      </w:pPr>
      <w:r>
        <w:rPr>
          <w:sz w:val="20"/>
        </w:rPr>
        <w:t xml:space="preserve">5. Невыполнение резидентом в установленный </w:t>
      </w:r>
      <w:hyperlink w:history="0" r:id="rId4563" w:tooltip="Федеральный закон от 10.12.2003 N 173-ФЗ (ред. от 28.12.2024) &quot;О валютном регулировании и валютном контроле&quot; {КонсультантПлюс}">
        <w:r>
          <w:rPr>
            <w:sz w:val="20"/>
            <w:color w:val="0000ff"/>
          </w:rPr>
          <w:t xml:space="preserve">срок</w:t>
        </w:r>
      </w:hyperlink>
      <w:r>
        <w:rPr>
          <w:sz w:val="20"/>
        </w:rPr>
        <w:t xml:space="preserve">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w:t>
      </w:r>
    </w:p>
    <w:p>
      <w:pPr>
        <w:pStyle w:val="0"/>
        <w:jc w:val="both"/>
      </w:pPr>
      <w:r>
        <w:rPr>
          <w:sz w:val="20"/>
        </w:rPr>
        <w:t xml:space="preserve">(в ред. Федерального </w:t>
      </w:r>
      <w:hyperlink w:history="0" r:id="rId4564"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409-ФЗ)</w:t>
      </w:r>
    </w:p>
    <w:p>
      <w:pPr>
        <w:pStyle w:val="0"/>
        <w:spacing w:before="200" w:lineRule="auto"/>
        <w:ind w:firstLine="540"/>
        <w:jc w:val="both"/>
      </w:pPr>
      <w:r>
        <w:rPr>
          <w:sz w:val="20"/>
        </w:rPr>
        <w:t xml:space="preserve">влечет предупреждение или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одной стопятидесятой </w:t>
      </w:r>
      <w:hyperlink w:history="0" r:id="rId4565" w:tooltip="Справочная информация: &quot;Ключевая ставка и процентная ставка рефинансирования (учетная ставка), установленные Банком России&quot; (Материал подготовлен специалистами КонсультантПлюс по данным Банка России) {КонсультантПлюс}">
        <w:r>
          <w:rPr>
            <w:sz w:val="20"/>
            <w:color w:val="0000ff"/>
          </w:rPr>
          <w:t xml:space="preserve">ключевой ставки</w:t>
        </w:r>
      </w:hyperlink>
      <w:r>
        <w:rPr>
          <w:sz w:val="20"/>
        </w:rPr>
        <w:t xml:space="preserve"> Центрального банка Российской Федерации от суммы денежных средств, возвращенных в Российскую Федерацию с нарушением установленного срока, за каждый день просрочки возврата в Российскую Федерацию таких денежных средств, и (или) в размере от 3 до 10 процентов суммы не возвращенных в установленный срок в Российскую Федерацию денежных средств в валюте Российской Федерации, уплаченных нерезиденту по условиям внешнеторгового договора (контракта), сумма обязательств по которому определена в валюте Российской Федерации и условиями которого предусмотрена оплата в валюте Российской Федерации, и (или) в размере от 5 до 30 процентов суммы не возвращенных в установленный срок в Российскую Федерацию денежных средств, уплаченных нерезиденту по условиям внешнеторгового договора (контракта) в иностранной валюте; на должностных лиц - одной стопятидесятой ключевой ставки Центрального банка Российской Федерации от суммы денежных средств, возвращенных в Российскую Федерацию с нарушением установленного срока, за каждый день просрочки возврата в Российскую Федерацию таких денежных средств, и (или) от 3 до 10 процентов суммы не возвращенных в установленный срок в Российскую Федерацию денежных средств в валюте Российской Федерации, уплаченных нерезиденту по условиям внешнеторгового договора (контракта), сумма обязательств по которому определена в валюте Российской Федерации и условиями которого предусмотрена оплата в валюте Российской Федерации, и (или) от 5 до 30 процентов суммы не возвращенных в установленный срок в Российскую Федерацию денежных средств, уплаченных нерезиденту по условиям внешнеторгового договора (контракта) в иностранной валюте, но не более тридцати тысяч рублей.</w:t>
      </w:r>
    </w:p>
    <w:p>
      <w:pPr>
        <w:pStyle w:val="0"/>
        <w:jc w:val="both"/>
      </w:pPr>
      <w:r>
        <w:rPr>
          <w:sz w:val="20"/>
        </w:rPr>
        <w:t xml:space="preserve">(в ред. Федеральных законов от 20.07.2020 </w:t>
      </w:r>
      <w:hyperlink w:history="0" r:id="rId4566"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13.07.2022 </w:t>
      </w:r>
      <w:hyperlink w:history="0" r:id="rId4567"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235-ФЗ</w:t>
        </w:r>
      </w:hyperlink>
      <w:r>
        <w:rPr>
          <w:sz w:val="20"/>
        </w:rPr>
        <w:t xml:space="preserve">)</w:t>
      </w:r>
    </w:p>
    <w:p>
      <w:pPr>
        <w:pStyle w:val="0"/>
        <w:spacing w:before="200" w:lineRule="auto"/>
        <w:ind w:firstLine="540"/>
        <w:jc w:val="both"/>
      </w:pPr>
      <w:r>
        <w:rPr>
          <w:sz w:val="20"/>
        </w:rPr>
        <w:t xml:space="preserve">5.1. Совершение административных правонарушений, предусмотренных </w:t>
      </w:r>
      <w:hyperlink w:history="0" w:anchor="P8219" w:tooltip="1. Осуществление незаконных валютных операций, то есть валютных операций, запрещенных валютным законодательством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
        <w:r>
          <w:rPr>
            <w:sz w:val="20"/>
            <w:color w:val="0000ff"/>
          </w:rPr>
          <w:t xml:space="preserve">частями 1</w:t>
        </w:r>
      </w:hyperlink>
      <w:r>
        <w:rPr>
          <w:sz w:val="20"/>
        </w:rPr>
        <w:t xml:space="preserve">, </w:t>
      </w:r>
      <w:hyperlink w:history="0" w:anchor="P8236"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4</w:t>
        </w:r>
      </w:hyperlink>
      <w:r>
        <w:rPr>
          <w:sz w:val="20"/>
        </w:rPr>
        <w:t xml:space="preserve">, </w:t>
      </w:r>
      <w:hyperlink w:history="0" w:anchor="P8241" w:tooltip="4.1. Невыполнение резидентом в установленный срок обязанности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
        <w:r>
          <w:rPr>
            <w:sz w:val="20"/>
            <w:color w:val="0000ff"/>
          </w:rPr>
          <w:t xml:space="preserve">4.1</w:t>
        </w:r>
      </w:hyperlink>
      <w:r>
        <w:rPr>
          <w:sz w:val="20"/>
        </w:rPr>
        <w:t xml:space="preserve">, </w:t>
      </w:r>
      <w:hyperlink w:history="0" w:anchor="P8247" w:tooltip="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частями 4 и 4.1 настоящей статьи, -">
        <w:r>
          <w:rPr>
            <w:sz w:val="20"/>
            <w:color w:val="0000ff"/>
          </w:rPr>
          <w:t xml:space="preserve">4.3</w:t>
        </w:r>
      </w:hyperlink>
      <w:r>
        <w:rPr>
          <w:sz w:val="20"/>
        </w:rPr>
        <w:t xml:space="preserve"> и </w:t>
      </w:r>
      <w:hyperlink w:history="0" w:anchor="P8252" w:tooltip="5. Невыполнение резид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
        <w:r>
          <w:rPr>
            <w:sz w:val="20"/>
            <w:color w:val="0000ff"/>
          </w:rPr>
          <w:t xml:space="preserve">5</w:t>
        </w:r>
      </w:hyperlink>
      <w:r>
        <w:rPr>
          <w:sz w:val="20"/>
        </w:rPr>
        <w:t xml:space="preserve"> настоящей статьи, должностным лицом, ранее подвергнутым административному наказанию в виде административного штрафа за аналогичное административное правонарушение, -</w:t>
      </w:r>
    </w:p>
    <w:p>
      <w:pPr>
        <w:pStyle w:val="0"/>
        <w:jc w:val="both"/>
      </w:pPr>
      <w:r>
        <w:rPr>
          <w:sz w:val="20"/>
        </w:rPr>
        <w:t xml:space="preserve">(в ред. Федеральных законов от 01.04.2020 </w:t>
      </w:r>
      <w:hyperlink w:history="0" r:id="rId4568" w:tooltip="Федеральный закон от 01.04.2020 N 72-ФЗ &quot;О внесении изменений в статьи 15.25 и 23.1 Кодекса Российской Федерации об административных правонарушениях&quot; {КонсультантПлюс}">
        <w:r>
          <w:rPr>
            <w:sz w:val="20"/>
            <w:color w:val="0000ff"/>
          </w:rPr>
          <w:t xml:space="preserve">N 72-ФЗ</w:t>
        </w:r>
      </w:hyperlink>
      <w:r>
        <w:rPr>
          <w:sz w:val="20"/>
        </w:rPr>
        <w:t xml:space="preserve">, от 20.07.2020 </w:t>
      </w:r>
      <w:hyperlink w:history="0" r:id="rId4569"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w:t>
      </w:r>
    </w:p>
    <w:p>
      <w:pPr>
        <w:pStyle w:val="0"/>
        <w:spacing w:before="200" w:lineRule="auto"/>
        <w:ind w:firstLine="540"/>
        <w:jc w:val="both"/>
      </w:pPr>
      <w:r>
        <w:rPr>
          <w:sz w:val="20"/>
        </w:rPr>
        <w:t xml:space="preserve">влечет дисквалификацию на срок от шести месяцев до трех лет.</w:t>
      </w:r>
    </w:p>
    <w:p>
      <w:pPr>
        <w:pStyle w:val="0"/>
        <w:jc w:val="both"/>
      </w:pPr>
      <w:r>
        <w:rPr>
          <w:sz w:val="20"/>
        </w:rPr>
        <w:t xml:space="preserve">(часть 5.1 введена Федеральным </w:t>
      </w:r>
      <w:hyperlink w:history="0" r:id="rId4570"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14.11.2017 N 325-ФЗ)</w:t>
      </w:r>
    </w:p>
    <w:bookmarkStart w:id="8260" w:name="P8260"/>
    <w:bookmarkEnd w:id="8260"/>
    <w:p>
      <w:pPr>
        <w:pStyle w:val="0"/>
        <w:spacing w:before="200" w:lineRule="auto"/>
        <w:ind w:firstLine="540"/>
        <w:jc w:val="both"/>
      </w:pPr>
      <w:r>
        <w:rPr>
          <w:sz w:val="20"/>
        </w:rPr>
        <w:t xml:space="preserve">5.2. Действия (бездействие), предусмотренные </w:t>
      </w:r>
      <w:hyperlink w:history="0" w:anchor="P8236"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частями 4</w:t>
        </w:r>
      </w:hyperlink>
      <w:r>
        <w:rPr>
          <w:sz w:val="20"/>
        </w:rPr>
        <w:t xml:space="preserve">, </w:t>
      </w:r>
      <w:hyperlink w:history="0" w:anchor="P8241" w:tooltip="4.1. Невыполнение резидентом в установленный срок обязанности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
        <w:r>
          <w:rPr>
            <w:sz w:val="20"/>
            <w:color w:val="0000ff"/>
          </w:rPr>
          <w:t xml:space="preserve">4.1</w:t>
        </w:r>
      </w:hyperlink>
      <w:r>
        <w:rPr>
          <w:sz w:val="20"/>
        </w:rPr>
        <w:t xml:space="preserve">, </w:t>
      </w:r>
      <w:hyperlink w:history="0" w:anchor="P8247" w:tooltip="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частями 4 и 4.1 настоящей статьи, -">
        <w:r>
          <w:rPr>
            <w:sz w:val="20"/>
            <w:color w:val="0000ff"/>
          </w:rPr>
          <w:t xml:space="preserve">4.3</w:t>
        </w:r>
      </w:hyperlink>
      <w:r>
        <w:rPr>
          <w:sz w:val="20"/>
        </w:rPr>
        <w:t xml:space="preserve"> и </w:t>
      </w:r>
      <w:hyperlink w:history="0" w:anchor="P8252" w:tooltip="5. Невыполнение резид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
        <w:r>
          <w:rPr>
            <w:sz w:val="20"/>
            <w:color w:val="0000ff"/>
          </w:rPr>
          <w:t xml:space="preserve">5</w:t>
        </w:r>
      </w:hyperlink>
      <w:r>
        <w:rPr>
          <w:sz w:val="20"/>
        </w:rPr>
        <w:t xml:space="preserve"> настоящей статьи, если сумма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либо не зачисленных на счета в уполномоченных банках и (или) на счета, открытые в банках за пределами территории Российской Федерации, денежных средств в иностранной валюте или валюте Российской Федерации, причитающихся в соответствии с условиями внешнеторгового договора (контракта), договора займа с нерезидентом по однократно либо неоднократно в течение одного года проведенным валютным операциям, превышает сто миллионов рублей и если эти действия (бездействие) не содержат уголовно наказуемого </w:t>
      </w:r>
      <w:hyperlink w:history="0" r:id="rId457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Федеральных законов от 20.07.2020 </w:t>
      </w:r>
      <w:hyperlink w:history="0" r:id="rId4572"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13.07.2022 </w:t>
      </w:r>
      <w:hyperlink w:history="0" r:id="rId4573"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235-ФЗ</w:t>
        </w:r>
      </w:hyperlink>
      <w:r>
        <w:rPr>
          <w:sz w:val="20"/>
        </w:rPr>
        <w:t xml:space="preserve">)</w:t>
      </w:r>
    </w:p>
    <w:p>
      <w:pPr>
        <w:pStyle w:val="0"/>
        <w:spacing w:before="200" w:lineRule="auto"/>
        <w:ind w:firstLine="540"/>
        <w:jc w:val="both"/>
      </w:pPr>
      <w:r>
        <w:rPr>
          <w:sz w:val="20"/>
        </w:rPr>
        <w:t xml:space="preserve">влекут наложение административного штрафа на лиц, осуществляющих предпринимательскую деятельность без образования юридического лица, и юридических лиц в размере одной стопятидесятой </w:t>
      </w:r>
      <w:hyperlink w:history="0" r:id="rId4574" w:tooltip="Справочная информация: &quot;Ключевая ставка и процентная ставка рефинансирования (учетная ставка), установленные Банком России&quot; (Материал подготовлен специалистами КонсультантПлюс по данным Банка России) {КонсультантПлюс}">
        <w:r>
          <w:rPr>
            <w:sz w:val="20"/>
            <w:color w:val="0000ff"/>
          </w:rPr>
          <w:t xml:space="preserve">ключевой ставки</w:t>
        </w:r>
      </w:hyperlink>
      <w:r>
        <w:rPr>
          <w:sz w:val="20"/>
        </w:rPr>
        <w:t xml:space="preserve"> Центрального банка Российской Федерации от суммы денежных средств,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за каждый день просрочки зачисления таких денежных средств и (или) в размере от 75 до 100 процентов суммы денежных средств, не зачисленных на счета в уполномоченных банках и (или) на счета, открытые в банках за пределами территории Российской Федерации; на должностных лиц - от сорока тысяч до пятидесяти тысяч рублей или дисквалификацию на срок от шести месяцев до трех лет.</w:t>
      </w:r>
    </w:p>
    <w:p>
      <w:pPr>
        <w:pStyle w:val="0"/>
        <w:jc w:val="both"/>
      </w:pPr>
      <w:r>
        <w:rPr>
          <w:sz w:val="20"/>
        </w:rPr>
        <w:t xml:space="preserve">(в ред. Федерального </w:t>
      </w:r>
      <w:hyperlink w:history="0" r:id="rId4575"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20.07.2020 N 218-ФЗ)</w:t>
      </w:r>
    </w:p>
    <w:p>
      <w:pPr>
        <w:pStyle w:val="0"/>
        <w:jc w:val="both"/>
      </w:pPr>
      <w:r>
        <w:rPr>
          <w:sz w:val="20"/>
        </w:rPr>
        <w:t xml:space="preserve">(часть 5.2 введена Федеральным </w:t>
      </w:r>
      <w:hyperlink w:history="0" r:id="rId4576" w:tooltip="Федеральный закон от 01.04.2020 N 72-ФЗ &quot;О внесении изменений в статьи 15.25 и 23.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72-ФЗ)</w:t>
      </w:r>
    </w:p>
    <w:p>
      <w:pPr>
        <w:pStyle w:val="0"/>
        <w:spacing w:before="200" w:lineRule="auto"/>
        <w:ind w:firstLine="540"/>
        <w:jc w:val="both"/>
      </w:pPr>
      <w:r>
        <w:rPr>
          <w:sz w:val="20"/>
        </w:rPr>
        <w:t xml:space="preserve">5.3. Утратил силу. - Федеральный </w:t>
      </w:r>
      <w:hyperlink w:history="0" r:id="rId4577"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13.07.2022 N 235-ФЗ.</w:t>
      </w:r>
    </w:p>
    <w:bookmarkStart w:id="8266" w:name="P8266"/>
    <w:bookmarkEnd w:id="8266"/>
    <w:p>
      <w:pPr>
        <w:pStyle w:val="0"/>
        <w:spacing w:before="200" w:lineRule="auto"/>
        <w:ind w:firstLine="540"/>
        <w:jc w:val="both"/>
      </w:pPr>
      <w:r>
        <w:rPr>
          <w:sz w:val="20"/>
        </w:rPr>
        <w:t xml:space="preserve">6. Несоблюдение установленного </w:t>
      </w:r>
      <w:hyperlink w:history="0" r:id="rId4578" w:tooltip="Постановление Правительства РФ от 12.12.2015 N 1365 (ред. от 14.11.2023) &quot;О порядке представления физическими лицами - резидентами налоговым органам отчетов о движении денежных средств и иных финансовых активов по счетам (вкладам) в банках и иных организациях финансового рынка, расположенных за пределами территории Российской Федерации, и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quot; (вмест {КонсультантПлюс}">
        <w:r>
          <w:rPr>
            <w:sz w:val="20"/>
            <w:color w:val="0000ff"/>
          </w:rPr>
          <w:t xml:space="preserve">порядка</w:t>
        </w:r>
      </w:hyperlink>
      <w:r>
        <w:rPr>
          <w:sz w:val="20"/>
        </w:rPr>
        <w:t xml:space="preserve">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нарушение установленных </w:t>
      </w:r>
      <w:hyperlink w:history="0" r:id="rId4579" w:tooltip="Федеральный закон от 10.12.2003 N 173-ФЗ (ред. от 28.12.2024) &quot;О валютном регулировании и валютном контроле&quot; {КонсультантПлюс}">
        <w:r>
          <w:rPr>
            <w:sz w:val="20"/>
            <w:color w:val="0000ff"/>
          </w:rPr>
          <w:t xml:space="preserve">сроков</w:t>
        </w:r>
      </w:hyperlink>
      <w:r>
        <w:rPr>
          <w:sz w:val="20"/>
        </w:rPr>
        <w:t xml:space="preserve"> хранения учетных и отчетных документов по валютным операциям, подтверждающих документов и информации при осуществлении валютных операций либо неуведомление в установленный </w:t>
      </w:r>
      <w:hyperlink w:history="0" r:id="rId4580" w:tooltip="Федеральный закон от 10.12.2003 N 173-ФЗ (ред. от 28.12.2024) &quot;О валютном регулировании и валютном контроле&quot; {КонсультантПлюс}">
        <w:r>
          <w:rPr>
            <w:sz w:val="20"/>
            <w:color w:val="0000ff"/>
          </w:rPr>
          <w:t xml:space="preserve">срок</w:t>
        </w:r>
      </w:hyperlink>
      <w:r>
        <w:rPr>
          <w:sz w:val="20"/>
        </w:rPr>
        <w:t xml:space="preserve"> финансовым агентом (фактором) - резидентом, которому уступлено денежное требование (в том числе в результате последующей уступки), резидента, являющегося в соответствии с условиями внешнеторгового договора (контракта) с нерезидентом лицом, передающим этому нерезиденту товары, выполняющим для него работы, оказывающим ему услуги либо передающим ему информацию или результаты интеллектуальной деятельности, в том числе исключительные права на них, об исполнении (неисполнении) нерезидентом обязательств, предусмотренных указанным внешнеторговым договором (контрактом), или о последующей уступке денежного требования по указанному внешнеторговому договору (контракту) с приложением соответствующих документов -</w:t>
      </w:r>
    </w:p>
    <w:p>
      <w:pPr>
        <w:pStyle w:val="0"/>
        <w:jc w:val="both"/>
      </w:pPr>
      <w:r>
        <w:rPr>
          <w:sz w:val="20"/>
        </w:rPr>
        <w:t xml:space="preserve">(в ред. Федеральных законов от 20.07.2020 </w:t>
      </w:r>
      <w:hyperlink w:history="0" r:id="rId4581"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582"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Федеральных законов от 22.06.2007 </w:t>
      </w:r>
      <w:hyperlink w:history="0" r:id="rId458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28.11.2015 </w:t>
      </w:r>
      <w:hyperlink w:history="0" r:id="rId4584"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w:t>
      </w:r>
    </w:p>
    <w:p>
      <w:pPr>
        <w:pStyle w:val="0"/>
        <w:spacing w:before="200" w:lineRule="auto"/>
        <w:ind w:firstLine="540"/>
        <w:jc w:val="both"/>
      </w:pPr>
      <w:r>
        <w:rPr>
          <w:sz w:val="20"/>
        </w:rPr>
        <w:t xml:space="preserve">6.1. Нарушение установленных </w:t>
      </w:r>
      <w:r>
        <w:rPr>
          <w:sz w:val="20"/>
        </w:rPr>
        <w:t xml:space="preserve">сроков</w:t>
      </w:r>
      <w:r>
        <w:rPr>
          <w:sz w:val="20"/>
        </w:rPr>
        <w:t xml:space="preserve">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не более чем на десять дней -</w:t>
      </w:r>
    </w:p>
    <w:p>
      <w:pPr>
        <w:pStyle w:val="0"/>
        <w:jc w:val="both"/>
      </w:pPr>
      <w:r>
        <w:rPr>
          <w:sz w:val="20"/>
        </w:rPr>
        <w:t xml:space="preserve">(в ред. Федеральных законов от 28.06.2013 </w:t>
      </w:r>
      <w:hyperlink w:history="0" r:id="rId4585"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28.11.2015 </w:t>
      </w:r>
      <w:hyperlink w:history="0" r:id="rId4586"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20.07.2020 </w:t>
      </w:r>
      <w:hyperlink w:history="0" r:id="rId4587"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588"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в размере от пятисот до одной тысячи рублей; на юридических лиц - от пяти тысяч до пятнадцати тысяч рублей.</w:t>
      </w:r>
    </w:p>
    <w:p>
      <w:pPr>
        <w:pStyle w:val="0"/>
        <w:jc w:val="both"/>
      </w:pPr>
      <w:r>
        <w:rPr>
          <w:sz w:val="20"/>
        </w:rPr>
        <w:t xml:space="preserve">(в ред. Федерального </w:t>
      </w:r>
      <w:hyperlink w:history="0" r:id="rId4589"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закона</w:t>
        </w:r>
      </w:hyperlink>
      <w:r>
        <w:rPr>
          <w:sz w:val="20"/>
        </w:rPr>
        <w:t xml:space="preserve"> от 28.11.2015 N 350-ФЗ)</w:t>
      </w:r>
    </w:p>
    <w:p>
      <w:pPr>
        <w:pStyle w:val="0"/>
        <w:jc w:val="both"/>
      </w:pPr>
      <w:r>
        <w:rPr>
          <w:sz w:val="20"/>
        </w:rPr>
        <w:t xml:space="preserve">(часть 6.1 введена Федеральным </w:t>
      </w:r>
      <w:hyperlink w:history="0" r:id="rId4590" w:tooltip="Федеральный закон от 16.11.2011 N 311-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16.11.2011 N 311-ФЗ)</w:t>
      </w:r>
    </w:p>
    <w:p>
      <w:pPr>
        <w:pStyle w:val="0"/>
        <w:spacing w:before="200" w:lineRule="auto"/>
        <w:ind w:firstLine="540"/>
        <w:jc w:val="both"/>
      </w:pPr>
      <w:r>
        <w:rPr>
          <w:sz w:val="20"/>
        </w:rPr>
        <w:t xml:space="preserve">6.2. Нарушение установленных сроков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более чем на десять, но не более чем на тридцать дней -</w:t>
      </w:r>
    </w:p>
    <w:p>
      <w:pPr>
        <w:pStyle w:val="0"/>
        <w:jc w:val="both"/>
      </w:pPr>
      <w:r>
        <w:rPr>
          <w:sz w:val="20"/>
        </w:rPr>
        <w:t xml:space="preserve">(в ред. Федеральных законов от 28.06.2013 </w:t>
      </w:r>
      <w:hyperlink w:history="0" r:id="rId4591"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28.11.2015 </w:t>
      </w:r>
      <w:hyperlink w:history="0" r:id="rId4592"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20.07.2020 </w:t>
      </w:r>
      <w:hyperlink w:history="0" r:id="rId4593"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594"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в размере от двух тысяч до трех тысяч рублей; на юридических лиц - от двадцати тысяч до тридцати тысяч рублей.</w:t>
      </w:r>
    </w:p>
    <w:p>
      <w:pPr>
        <w:pStyle w:val="0"/>
        <w:jc w:val="both"/>
      </w:pPr>
      <w:r>
        <w:rPr>
          <w:sz w:val="20"/>
        </w:rPr>
        <w:t xml:space="preserve">(в ред. Федерального </w:t>
      </w:r>
      <w:hyperlink w:history="0" r:id="rId4595"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закона</w:t>
        </w:r>
      </w:hyperlink>
      <w:r>
        <w:rPr>
          <w:sz w:val="20"/>
        </w:rPr>
        <w:t xml:space="preserve"> от 28.11.2015 N 350-ФЗ)</w:t>
      </w:r>
    </w:p>
    <w:p>
      <w:pPr>
        <w:pStyle w:val="0"/>
        <w:jc w:val="both"/>
      </w:pPr>
      <w:r>
        <w:rPr>
          <w:sz w:val="20"/>
        </w:rPr>
        <w:t xml:space="preserve">(часть 6.2 введена Федеральным </w:t>
      </w:r>
      <w:hyperlink w:history="0" r:id="rId4596" w:tooltip="Федеральный закон от 16.11.2011 N 311-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16.11.2011 N 311-ФЗ)</w:t>
      </w:r>
    </w:p>
    <w:p>
      <w:pPr>
        <w:pStyle w:val="0"/>
        <w:spacing w:before="200" w:lineRule="auto"/>
        <w:ind w:firstLine="540"/>
        <w:jc w:val="both"/>
      </w:pPr>
      <w:r>
        <w:rPr>
          <w:sz w:val="20"/>
        </w:rPr>
        <w:t xml:space="preserve">6.3. Нарушение установленных сроков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более чем на тридцать дней -</w:t>
      </w:r>
    </w:p>
    <w:p>
      <w:pPr>
        <w:pStyle w:val="0"/>
        <w:jc w:val="both"/>
      </w:pPr>
      <w:r>
        <w:rPr>
          <w:sz w:val="20"/>
        </w:rPr>
        <w:t xml:space="preserve">(в ред. Федеральных законов от 28.06.2013 </w:t>
      </w:r>
      <w:hyperlink w:history="0" r:id="rId4597"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28.11.2015 </w:t>
      </w:r>
      <w:hyperlink w:history="0" r:id="rId4598"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20.07.2020 </w:t>
      </w:r>
      <w:hyperlink w:history="0" r:id="rId4599"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600"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рублей до трех тысяч рублей; на должностных лиц в размере от четырех тысяч до пяти тысяч рублей; на юридических лиц - от сорока тысяч до пятидесяти тысяч рублей.</w:t>
      </w:r>
    </w:p>
    <w:p>
      <w:pPr>
        <w:pStyle w:val="0"/>
        <w:jc w:val="both"/>
      </w:pPr>
      <w:r>
        <w:rPr>
          <w:sz w:val="20"/>
        </w:rPr>
        <w:t xml:space="preserve">(в ред. Федерального </w:t>
      </w:r>
      <w:hyperlink w:history="0" r:id="rId4601"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закона</w:t>
        </w:r>
      </w:hyperlink>
      <w:r>
        <w:rPr>
          <w:sz w:val="20"/>
        </w:rPr>
        <w:t xml:space="preserve"> от 28.11.2015 N 350-ФЗ)</w:t>
      </w:r>
    </w:p>
    <w:p>
      <w:pPr>
        <w:pStyle w:val="0"/>
        <w:jc w:val="both"/>
      </w:pPr>
      <w:r>
        <w:rPr>
          <w:sz w:val="20"/>
        </w:rPr>
        <w:t xml:space="preserve">(часть 6.3 введена Федеральным </w:t>
      </w:r>
      <w:hyperlink w:history="0" r:id="rId4602" w:tooltip="Федеральный закон от 16.11.2011 N 311-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16.11.2011 N 311-ФЗ)</w:t>
      </w:r>
    </w:p>
    <w:p>
      <w:pPr>
        <w:pStyle w:val="0"/>
        <w:spacing w:before="200" w:lineRule="auto"/>
        <w:ind w:firstLine="540"/>
        <w:jc w:val="both"/>
      </w:pPr>
      <w:r>
        <w:rPr>
          <w:sz w:val="20"/>
        </w:rPr>
        <w:t xml:space="preserve">6.3-1. Непредставление резидентом в уполномоченный банк </w:t>
      </w:r>
      <w:hyperlink w:history="0" r:id="rId4603" w:tooltip="Инструкция Банка России от 16.08.2017 N 181-И (ред. от 06.08.2024) &quot;О порядке представления резидентами и нерезидентами уполномоченным банкам подтверждающих документов и информации при осуществлении валютных операций, о единых формах учета и отчетности по валютным операциям, порядке и сроках их представления&quot; (Зарегистрировано в Минюсте России 31.10.2017 N 48749) {КонсультантПлюс}">
        <w:r>
          <w:rPr>
            <w:sz w:val="20"/>
            <w:color w:val="0000ff"/>
          </w:rPr>
          <w:t xml:space="preserve">форм учета</w:t>
        </w:r>
      </w:hyperlink>
      <w:r>
        <w:rPr>
          <w:sz w:val="20"/>
        </w:rPr>
        <w:t xml:space="preserve"> и отчетности по валютным операциям, подтверждающих </w:t>
      </w:r>
      <w:r>
        <w:rPr>
          <w:sz w:val="20"/>
        </w:rPr>
        <w:t xml:space="preserve">документов и информации</w:t>
      </w:r>
      <w:r>
        <w:rPr>
          <w:sz w:val="20"/>
        </w:rPr>
        <w:t xml:space="preserve"> при осуществлении валютных операций по истечении девяноста дней после окончания установленного срока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трех тысяч рублей; на должностных лиц - от четырех тысяч до пяти тысяч рублей; на юридических лиц - от сорока тысяч до пятидесяти тысяч рублей.</w:t>
      </w:r>
    </w:p>
    <w:p>
      <w:pPr>
        <w:pStyle w:val="0"/>
        <w:jc w:val="both"/>
      </w:pPr>
      <w:r>
        <w:rPr>
          <w:sz w:val="20"/>
        </w:rPr>
        <w:t xml:space="preserve">(часть 6.3-1 введена Федеральным </w:t>
      </w:r>
      <w:hyperlink w:history="0" r:id="rId4604"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20.07.2020 N 218-ФЗ)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ст. 15.25 дополняется ч. 6.3-2. (</w:t>
            </w:r>
            <w:hyperlink w:history="0" r:id="rId4605" w:tooltip="Федеральный закон от 21.04.2025 N 80-ФЗ &quot;О внесении изменения в статью 15.25 Кодекса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21.04.2025 N 80-ФЗ). См. будущую </w:t>
            </w:r>
            <w:hyperlink w:history="0" r:id="rId4606"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290" w:name="P8290"/>
    <w:bookmarkEnd w:id="8290"/>
    <w:p>
      <w:pPr>
        <w:pStyle w:val="0"/>
        <w:spacing w:before="260" w:lineRule="auto"/>
        <w:ind w:firstLine="540"/>
        <w:jc w:val="both"/>
      </w:pPr>
      <w:r>
        <w:rPr>
          <w:sz w:val="20"/>
        </w:rPr>
        <w:t xml:space="preserve">6.4. Повторное совершение административного правонарушения, предусмотренного </w:t>
      </w:r>
      <w:hyperlink w:history="0" w:anchor="P8266" w:tooltip="6. Несоблюдение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арушение установленных сроков хранения учетных и отчетных документов по валютным операциям, под...">
        <w:r>
          <w:rPr>
            <w:sz w:val="20"/>
            <w:color w:val="0000ff"/>
          </w:rPr>
          <w:t xml:space="preserve">частью 6</w:t>
        </w:r>
      </w:hyperlink>
      <w:r>
        <w:rPr>
          <w:sz w:val="20"/>
        </w:rPr>
        <w:t xml:space="preserve"> настоящей статьи, за исключением случаев повторного совершения административного правонарушения,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w:t>
      </w:r>
    </w:p>
    <w:p>
      <w:pPr>
        <w:pStyle w:val="0"/>
        <w:jc w:val="both"/>
      </w:pPr>
      <w:r>
        <w:rPr>
          <w:sz w:val="20"/>
        </w:rPr>
        <w:t xml:space="preserve">(в ред. Федеральных законов от 28.11.2015 </w:t>
      </w:r>
      <w:hyperlink w:history="0" r:id="rId4607"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20.07.2020 </w:t>
      </w:r>
      <w:hyperlink w:history="0" r:id="rId4608"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609"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десяти тысяч рублей; на должностных лиц в размере от двенадцати тысяч до пятнадцати тысяч рублей; на юридических лиц - от ста двадцати тысяч до ста пятидесяти тысяч рублей.</w:t>
      </w:r>
    </w:p>
    <w:p>
      <w:pPr>
        <w:pStyle w:val="0"/>
        <w:jc w:val="both"/>
      </w:pPr>
      <w:r>
        <w:rPr>
          <w:sz w:val="20"/>
        </w:rPr>
        <w:t xml:space="preserve">(в ред. Федерального </w:t>
      </w:r>
      <w:hyperlink w:history="0" r:id="rId4610"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закона</w:t>
        </w:r>
      </w:hyperlink>
      <w:r>
        <w:rPr>
          <w:sz w:val="20"/>
        </w:rPr>
        <w:t xml:space="preserve"> от 28.11.2015 N 350-ФЗ)</w:t>
      </w:r>
    </w:p>
    <w:p>
      <w:pPr>
        <w:pStyle w:val="0"/>
        <w:jc w:val="both"/>
      </w:pPr>
      <w:r>
        <w:rPr>
          <w:sz w:val="20"/>
        </w:rPr>
        <w:t xml:space="preserve">(часть 6.4 в ред. Федерального </w:t>
      </w:r>
      <w:hyperlink w:history="0" r:id="rId4611" w:tooltip="Федеральный закон от 30.03.2015 N 60-ФЗ &quot;О внесении изменений в статьи 15.25 и 23.6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30.03.2015 N 60-ФЗ)</w:t>
      </w:r>
    </w:p>
    <w:bookmarkStart w:id="8295" w:name="P8295"/>
    <w:bookmarkEnd w:id="8295"/>
    <w:p>
      <w:pPr>
        <w:pStyle w:val="0"/>
        <w:spacing w:before="200" w:lineRule="auto"/>
        <w:ind w:firstLine="540"/>
        <w:jc w:val="both"/>
      </w:pPr>
      <w:r>
        <w:rPr>
          <w:sz w:val="20"/>
        </w:rPr>
        <w:t xml:space="preserve">6.5. Повторное совершение административного правонарушения, предусмотренного </w:t>
      </w:r>
      <w:hyperlink w:history="0" w:anchor="P8266" w:tooltip="6. Несоблюдение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арушение установленных сроков хранения учетных и отчетных документов по валютным операциям, под...">
        <w:r>
          <w:rPr>
            <w:sz w:val="20"/>
            <w:color w:val="0000ff"/>
          </w:rPr>
          <w:t xml:space="preserve">частью 6</w:t>
        </w:r>
      </w:hyperlink>
      <w:r>
        <w:rPr>
          <w:sz w:val="20"/>
        </w:rPr>
        <w:t xml:space="preserve"> настоящей статьи,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w:t>
      </w:r>
    </w:p>
    <w:p>
      <w:pPr>
        <w:pStyle w:val="0"/>
        <w:jc w:val="both"/>
      </w:pPr>
      <w:r>
        <w:rPr>
          <w:sz w:val="20"/>
        </w:rPr>
        <w:t xml:space="preserve">(в ред. Федеральных законов от 28.11.2015 </w:t>
      </w:r>
      <w:hyperlink w:history="0" r:id="rId4612"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N 350-ФЗ</w:t>
        </w:r>
      </w:hyperlink>
      <w:r>
        <w:rPr>
          <w:sz w:val="20"/>
        </w:rPr>
        <w:t xml:space="preserve">, от 20.07.2020 </w:t>
      </w:r>
      <w:hyperlink w:history="0" r:id="rId4613"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11.06.2021 </w:t>
      </w:r>
      <w:hyperlink w:history="0" r:id="rId4614" w:tooltip="Федеральный закон от 11.06.2021 N 200-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двадцати тысяч рублей; на должностных лиц в размере от тридцати тысяч до сорока тысяч рублей; на юридических лиц - от четырехсот тысяч до шестисот тысяч рублей.</w:t>
      </w:r>
    </w:p>
    <w:p>
      <w:pPr>
        <w:pStyle w:val="0"/>
        <w:jc w:val="both"/>
      </w:pPr>
      <w:r>
        <w:rPr>
          <w:sz w:val="20"/>
        </w:rPr>
        <w:t xml:space="preserve">(в ред. Федерального </w:t>
      </w:r>
      <w:hyperlink w:history="0" r:id="rId4615" w:tooltip="Федеральный закон от 28.11.2015 N 350-ФЗ &quot;О внесении изменений в статьи 3.5 и 15.25 Кодекса Российской Федерации об административных правонарушениях и статьи 12 и 23 Федерального закона &quot;О валютном регулировании и валютном контроле&quot; {КонсультантПлюс}">
        <w:r>
          <w:rPr>
            <w:sz w:val="20"/>
            <w:color w:val="0000ff"/>
          </w:rPr>
          <w:t xml:space="preserve">закона</w:t>
        </w:r>
      </w:hyperlink>
      <w:r>
        <w:rPr>
          <w:sz w:val="20"/>
        </w:rPr>
        <w:t xml:space="preserve"> от 28.11.2015 N 350-ФЗ)</w:t>
      </w:r>
    </w:p>
    <w:p>
      <w:pPr>
        <w:pStyle w:val="0"/>
        <w:jc w:val="both"/>
      </w:pPr>
      <w:r>
        <w:rPr>
          <w:sz w:val="20"/>
        </w:rPr>
        <w:t xml:space="preserve">(часть 6.5 введена Федеральным </w:t>
      </w:r>
      <w:hyperlink w:history="0" r:id="rId4616" w:tooltip="Федеральный закон от 30.03.2015 N 60-ФЗ &quot;О внесении изменений в статьи 15.25 и 23.60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30.03.2015 N 60-ФЗ)</w:t>
      </w:r>
    </w:p>
    <w:p>
      <w:pPr>
        <w:pStyle w:val="0"/>
        <w:spacing w:before="200" w:lineRule="auto"/>
        <w:ind w:firstLine="540"/>
        <w:jc w:val="both"/>
      </w:pPr>
      <w:r>
        <w:rPr>
          <w:sz w:val="20"/>
        </w:rPr>
        <w:t xml:space="preserve">7. Утратил силу. - Федеральный </w:t>
      </w:r>
      <w:hyperlink w:history="0" r:id="rId4617"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12.11.2012 N 194-ФЗ.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Утратил силу. - Федеральный </w:t>
      </w:r>
      <w:hyperlink w:history="0" r:id="rId4618"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14.11.2017 N 325-ФЗ.</w:t>
      </w:r>
    </w:p>
    <w:p>
      <w:pPr>
        <w:pStyle w:val="0"/>
        <w:spacing w:before="200" w:lineRule="auto"/>
        <w:ind w:firstLine="540"/>
        <w:jc w:val="both"/>
      </w:pPr>
      <w:r>
        <w:rPr>
          <w:sz w:val="20"/>
        </w:rPr>
        <w:t xml:space="preserve">2. Утратил силу. - Федеральный </w:t>
      </w:r>
      <w:hyperlink w:history="0" r:id="rId4619" w:tooltip="Федеральный закон от 12.11.2012 N 194-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12.11.2012 N 194-ФЗ.</w:t>
      </w:r>
    </w:p>
    <w:p>
      <w:pPr>
        <w:pStyle w:val="0"/>
        <w:spacing w:before="200" w:lineRule="auto"/>
        <w:ind w:firstLine="540"/>
        <w:jc w:val="both"/>
      </w:pPr>
      <w:r>
        <w:rPr>
          <w:sz w:val="20"/>
        </w:rPr>
        <w:t xml:space="preserve">3. Пересчет иностранной валюты, а также стоимости внутренних и внешних ценных бумаг в валюту Российской Федерации производится по действующему на день совершения или обнаружения административного правонарушения курсу Центрального банка Российской Федерации.</w:t>
      </w:r>
    </w:p>
    <w:p>
      <w:pPr>
        <w:pStyle w:val="0"/>
        <w:spacing w:before="200" w:lineRule="auto"/>
        <w:ind w:firstLine="540"/>
        <w:jc w:val="both"/>
      </w:pPr>
      <w:r>
        <w:rPr>
          <w:sz w:val="20"/>
        </w:rPr>
        <w:t xml:space="preserve">4. Утратил силу. - Федеральный </w:t>
      </w:r>
      <w:hyperlink w:history="0" r:id="rId4620" w:tooltip="Федеральный закон от 29.07.2018 N 238-ФЗ &quot;О признании утратившим силу примечания 4 к статье 15.25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29.07.2018 N 238-ФЗ.</w:t>
      </w:r>
    </w:p>
    <w:p>
      <w:pPr>
        <w:pStyle w:val="0"/>
        <w:spacing w:before="200" w:lineRule="auto"/>
        <w:ind w:firstLine="540"/>
        <w:jc w:val="both"/>
      </w:pPr>
      <w:r>
        <w:rPr>
          <w:sz w:val="20"/>
        </w:rPr>
        <w:t xml:space="preserve">5. Расчет административного штрафа за административные правонарушения, административная ответственность за которые установлена </w:t>
      </w:r>
      <w:hyperlink w:history="0" w:anchor="P8236"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частью 4</w:t>
        </w:r>
      </w:hyperlink>
      <w:r>
        <w:rPr>
          <w:sz w:val="20"/>
        </w:rPr>
        <w:t xml:space="preserve"> настоящей статьи, при зачислении на счета в уполномоченных банках с нарушением установленного срока осуществляется исходя из размера ключевой </w:t>
      </w:r>
      <w:hyperlink w:history="0" r:id="rId4621" w:tooltip="Справочная информация: &quot;Ключевая ставка и процентная ставка рефинансирования (учетная ставка), установленные Банком России&quot; (Материал подготовлен специалистами КонсультантПлюс по данным Банка России) {КонсультантПлюс}">
        <w:r>
          <w:rPr>
            <w:sz w:val="20"/>
            <w:color w:val="0000ff"/>
          </w:rPr>
          <w:t xml:space="preserve">ставки</w:t>
        </w:r>
      </w:hyperlink>
      <w:r>
        <w:rPr>
          <w:sz w:val="20"/>
        </w:rPr>
        <w:t xml:space="preserve"> Центрального банка Российской Федерации, действовавшей в период просрочки.</w:t>
      </w:r>
    </w:p>
    <w:p>
      <w:pPr>
        <w:pStyle w:val="0"/>
        <w:jc w:val="both"/>
      </w:pPr>
      <w:r>
        <w:rPr>
          <w:sz w:val="20"/>
        </w:rPr>
        <w:t xml:space="preserve">(п. 5 введен Федеральным </w:t>
      </w:r>
      <w:hyperlink w:history="0" r:id="rId4622" w:tooltip="Федеральный закон от 16.11.2011 N 312-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16.11.2011 N 312-ФЗ; в ред. Федеральных законов от 15.02.2016 </w:t>
      </w:r>
      <w:hyperlink w:history="0" r:id="rId4623" w:tooltip="Федеральный закон от 15.02.2016 N 3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N 30-ФЗ</w:t>
        </w:r>
      </w:hyperlink>
      <w:r>
        <w:rPr>
          <w:sz w:val="20"/>
        </w:rPr>
        <w:t xml:space="preserve">, от 14.11.2017 </w:t>
      </w:r>
      <w:hyperlink w:history="0" r:id="rId4624"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w:t>
      </w:r>
    </w:p>
    <w:p>
      <w:pPr>
        <w:pStyle w:val="0"/>
        <w:spacing w:before="200" w:lineRule="auto"/>
        <w:ind w:firstLine="540"/>
        <w:jc w:val="both"/>
      </w:pPr>
      <w:r>
        <w:rPr>
          <w:sz w:val="20"/>
        </w:rPr>
        <w:t xml:space="preserve">6. Расчет административного штрафа за административные правонарушения, административная ответственность за которые установлена </w:t>
      </w:r>
      <w:hyperlink w:history="0" w:anchor="P8252" w:tooltip="5. Невыполнение резид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
        <w:r>
          <w:rPr>
            <w:sz w:val="20"/>
            <w:color w:val="0000ff"/>
          </w:rPr>
          <w:t xml:space="preserve">частью 5</w:t>
        </w:r>
      </w:hyperlink>
      <w:r>
        <w:rPr>
          <w:sz w:val="20"/>
        </w:rPr>
        <w:t xml:space="preserve"> настоящей статьи, при возврате в Российскую Федерацию соответствующих денежных средств с нарушением установленного срока осуществляется исходя из размера ключевой </w:t>
      </w:r>
      <w:hyperlink w:history="0" r:id="rId4625" w:tooltip="Справочная информация: &quot;Ключевая ставка и процентная ставка рефинансирования (учетная ставка), установленные Банком России&quot; (Материал подготовлен специалистами КонсультантПлюс по данным Банка России) {КонсультантПлюс}">
        <w:r>
          <w:rPr>
            <w:sz w:val="20"/>
            <w:color w:val="0000ff"/>
          </w:rPr>
          <w:t xml:space="preserve">ставки</w:t>
        </w:r>
      </w:hyperlink>
      <w:r>
        <w:rPr>
          <w:sz w:val="20"/>
        </w:rPr>
        <w:t xml:space="preserve"> Центрального банка Российской Федерации, действовавшей в период просрочки.</w:t>
      </w:r>
    </w:p>
    <w:p>
      <w:pPr>
        <w:pStyle w:val="0"/>
        <w:jc w:val="both"/>
      </w:pPr>
      <w:r>
        <w:rPr>
          <w:sz w:val="20"/>
        </w:rPr>
        <w:t xml:space="preserve">(п. 6 введен Федеральным </w:t>
      </w:r>
      <w:hyperlink w:history="0" r:id="rId4626" w:tooltip="Федеральный закон от 15.02.2016 N 30-ФЗ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15.02.2016 N 30-ФЗ; в ред. Федерального </w:t>
      </w:r>
      <w:hyperlink w:history="0" r:id="rId4627"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14.11.2017 N 325-ФЗ)</w:t>
      </w:r>
    </w:p>
    <w:p>
      <w:pPr>
        <w:pStyle w:val="0"/>
        <w:spacing w:before="200" w:lineRule="auto"/>
        <w:ind w:firstLine="540"/>
        <w:jc w:val="both"/>
      </w:pPr>
      <w:r>
        <w:rPr>
          <w:sz w:val="20"/>
        </w:rPr>
        <w:t xml:space="preserve">7. Административная ответственность, установленная </w:t>
      </w:r>
      <w:hyperlink w:history="0" w:anchor="P8219" w:tooltip="1. Осуществление незаконных валютных операций, то есть валютных операций, запрещенных валютным законодательством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
        <w:r>
          <w:rPr>
            <w:sz w:val="20"/>
            <w:color w:val="0000ff"/>
          </w:rPr>
          <w:t xml:space="preserve">частями 1</w:t>
        </w:r>
      </w:hyperlink>
      <w:r>
        <w:rPr>
          <w:sz w:val="20"/>
        </w:rPr>
        <w:t xml:space="preserve"> и </w:t>
      </w:r>
      <w:hyperlink w:history="0" w:anchor="P8236"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4</w:t>
        </w:r>
      </w:hyperlink>
      <w:r>
        <w:rPr>
          <w:sz w:val="20"/>
        </w:rPr>
        <w:t xml:space="preserve"> настоящей статьи за совершение административных правонарушений, связанных с осуществлением валютных операций, минуя счета в уполномоченных банках, в случаях, не предусмотренных валютным законодательством Российской Федерации, не применяется к резиденту, осуществившему в установленные сроки зачисление денежных средств на свой счет (вклад), открытый в банке, расположенном за пределами территории Российской Федерации, и списание с указанного счета таких денежных средств с последующим их зачислением в полном объеме на счет (вклад) этого резидента в уполномоченном банке не позднее сорока пяти дней со дня зачисления их на счет (вклад), открытый в банке, расположенном за пределами территории Российской Федерации, а в случае частичного списания с указанного счета таких денежных средств и их перечисления на счет (вклад) этого резидента в уполномоченном банке, осуществленного не позднее сорока пяти дней со дня зачисления их на счет (вклад), открытый в банке, расположенном за пределами территории Российской Федерации, указанная в настоящем примечании административная ответственность не применяется в отношении суммы таких частично зачисленных денежных средств.</w:t>
      </w:r>
    </w:p>
    <w:p>
      <w:pPr>
        <w:pStyle w:val="0"/>
        <w:jc w:val="both"/>
      </w:pPr>
      <w:r>
        <w:rPr>
          <w:sz w:val="20"/>
        </w:rPr>
        <w:t xml:space="preserve">(п. 7 введен Федеральным </w:t>
      </w:r>
      <w:hyperlink w:history="0" r:id="rId4628"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20.07.2020 N 218-ФЗ; в ред. Федерального </w:t>
      </w:r>
      <w:hyperlink w:history="0" r:id="rId4629"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pStyle w:val="0"/>
        <w:spacing w:before="200" w:lineRule="auto"/>
        <w:ind w:firstLine="540"/>
        <w:jc w:val="both"/>
      </w:pPr>
      <w:r>
        <w:rPr>
          <w:sz w:val="20"/>
        </w:rPr>
        <w:t xml:space="preserve">8. Административная ответственность, установленная </w:t>
      </w:r>
      <w:hyperlink w:history="0" w:anchor="P8236"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частью 4</w:t>
        </w:r>
      </w:hyperlink>
      <w:r>
        <w:rPr>
          <w:sz w:val="20"/>
        </w:rPr>
        <w:t xml:space="preserve"> настоящей статьи, не применяется к резиденту, заключившему с нерезидентом внешнеторговый договор (контракт), если сумма обязательств по такому внешнеторговому договору (контракту) равна двумстам тысячам рублей или не превышает двухсот тысяч рублей либо равна сумме в иностранной валюте, эквивалентной двумстам тысячам рублей, или не превышает ее.</w:t>
      </w:r>
    </w:p>
    <w:p>
      <w:pPr>
        <w:pStyle w:val="0"/>
        <w:jc w:val="both"/>
      </w:pPr>
      <w:r>
        <w:rPr>
          <w:sz w:val="20"/>
        </w:rPr>
        <w:t xml:space="preserve">(п. 8 введен Федеральным </w:t>
      </w:r>
      <w:hyperlink w:history="0" r:id="rId4630"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20.07.2020 N 218-ФЗ)</w:t>
      </w:r>
    </w:p>
    <w:p>
      <w:pPr>
        <w:pStyle w:val="0"/>
        <w:spacing w:before="200" w:lineRule="auto"/>
        <w:ind w:firstLine="540"/>
        <w:jc w:val="both"/>
      </w:pPr>
      <w:r>
        <w:rPr>
          <w:sz w:val="20"/>
        </w:rPr>
        <w:t xml:space="preserve">9. Административная ответственность, установленная </w:t>
      </w:r>
      <w:hyperlink w:history="0" w:anchor="P8236"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частями 4</w:t>
        </w:r>
      </w:hyperlink>
      <w:r>
        <w:rPr>
          <w:sz w:val="20"/>
        </w:rPr>
        <w:t xml:space="preserve">, </w:t>
      </w:r>
      <w:hyperlink w:history="0" w:anchor="P8241" w:tooltip="4.1. Невыполнение резидентом в установленный срок обязанности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
        <w:r>
          <w:rPr>
            <w:sz w:val="20"/>
            <w:color w:val="0000ff"/>
          </w:rPr>
          <w:t xml:space="preserve">4.1</w:t>
        </w:r>
      </w:hyperlink>
      <w:r>
        <w:rPr>
          <w:sz w:val="20"/>
        </w:rPr>
        <w:t xml:space="preserve">, </w:t>
      </w:r>
      <w:hyperlink w:history="0" w:anchor="P8247" w:tooltip="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частями 4 и 4.1 настоящей статьи, -">
        <w:r>
          <w:rPr>
            <w:sz w:val="20"/>
            <w:color w:val="0000ff"/>
          </w:rPr>
          <w:t xml:space="preserve">4.3</w:t>
        </w:r>
      </w:hyperlink>
      <w:r>
        <w:rPr>
          <w:sz w:val="20"/>
        </w:rPr>
        <w:t xml:space="preserve">, </w:t>
      </w:r>
      <w:hyperlink w:history="0" w:anchor="P8247" w:tooltip="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частями 4 и 4.1 настоящей статьи, -">
        <w:r>
          <w:rPr>
            <w:sz w:val="20"/>
            <w:color w:val="0000ff"/>
          </w:rPr>
          <w:t xml:space="preserve">5</w:t>
        </w:r>
      </w:hyperlink>
      <w:r>
        <w:rPr>
          <w:sz w:val="20"/>
        </w:rPr>
        <w:t xml:space="preserve"> и </w:t>
      </w:r>
      <w:hyperlink w:history="0" w:anchor="P8260" w:tooltip="5.2. Действия (бездействие), предусмотренные частями 4, 4.1, 4.3 и 5 настоящей статьи, если сумма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либо не зачисленных на счета в уполномоченных банках и (или) на счета, открытые в банках за пределами территории Российской Федерации, денежных средств в иностранной валюте или валюте Российской Федерации, причитающихся в соответствии с условиями вне...">
        <w:r>
          <w:rPr>
            <w:sz w:val="20"/>
            <w:color w:val="0000ff"/>
          </w:rPr>
          <w:t xml:space="preserve">5.2</w:t>
        </w:r>
      </w:hyperlink>
      <w:r>
        <w:rPr>
          <w:sz w:val="20"/>
        </w:rPr>
        <w:t xml:space="preserve"> настоящей статьи, применяется по истечении сорока пяти дней после окончания срока, установленного для выполнения соответствующей обязанности, в случае ее невыполнения в течение указанного времени.</w:t>
      </w:r>
    </w:p>
    <w:p>
      <w:pPr>
        <w:pStyle w:val="0"/>
        <w:jc w:val="both"/>
      </w:pPr>
      <w:r>
        <w:rPr>
          <w:sz w:val="20"/>
        </w:rPr>
        <w:t xml:space="preserve">(п. 9 введен Федеральным </w:t>
      </w:r>
      <w:hyperlink w:history="0" r:id="rId4631" w:tooltip="Федеральный закон от 20.07.2020 N 218-ФЗ &quot;О внесении изменений в статьи 3.5 и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20.07.2020 N 218-ФЗ; в ред. Федерального </w:t>
      </w:r>
      <w:hyperlink w:history="0" r:id="rId4632"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13.07.2022 N 235-ФЗ)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Примечание 10 к ст. 15.25 </w:t>
            </w:r>
            <w:hyperlink w:history="0" r:id="rId4633"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распространяется</w:t>
              </w:r>
            </w:hyperlink>
            <w:r>
              <w:rPr>
                <w:sz w:val="20"/>
                <w:color w:val="392c69"/>
              </w:rPr>
              <w:t xml:space="preserve"> на правоотношения, возникшие с 23.02.2022 по 31.12.2023 (ФЗ от 13.07.2022 N 235-ФЗ).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10. Административная ответственность, установленная </w:t>
      </w:r>
      <w:hyperlink w:history="0" w:anchor="P8219" w:tooltip="1. Осуществление незаконных валютных операций, то есть валютных операций, запрещенных валютным законодательством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
        <w:r>
          <w:rPr>
            <w:sz w:val="20"/>
            <w:color w:val="0000ff"/>
          </w:rPr>
          <w:t xml:space="preserve">частями 1</w:t>
        </w:r>
      </w:hyperlink>
      <w:r>
        <w:rPr>
          <w:sz w:val="20"/>
        </w:rPr>
        <w:t xml:space="preserve">, </w:t>
      </w:r>
      <w:hyperlink w:history="0" w:anchor="P8236"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4</w:t>
        </w:r>
      </w:hyperlink>
      <w:r>
        <w:rPr>
          <w:sz w:val="20"/>
        </w:rPr>
        <w:t xml:space="preserve">, </w:t>
      </w:r>
      <w:hyperlink w:history="0" w:anchor="P8241" w:tooltip="4.1. Невыполнение резидентом в установленный срок обязанности по обеспечению получения на свои счета, открытые в уполномоченных банках, и (или) на счета, открытые в банках за пределами территории Российской Федерации в соответствии с требованиями, установленными валютным законодательством Российской Федерации, по внешнеторговым контрактам валюты Российской Федерации в доле, определяемой Правительством Российской Федерации, -">
        <w:r>
          <w:rPr>
            <w:sz w:val="20"/>
            <w:color w:val="0000ff"/>
          </w:rPr>
          <w:t xml:space="preserve">4.1</w:t>
        </w:r>
      </w:hyperlink>
      <w:r>
        <w:rPr>
          <w:sz w:val="20"/>
        </w:rPr>
        <w:t xml:space="preserve">, </w:t>
      </w:r>
      <w:hyperlink w:history="0" w:anchor="P8247" w:tooltip="4.3. Невыполнение резидентом в установленный срок обязанности по исполнению или прекращению обязательств по внешнеторговому договору (контракту), заключенному между резидентом и нерезидентом, на который распространяются требования валютного законодательства Российской Федерации и актов органов валютного регулирования и органов валютного контроля, способами, разрешенными законодательством Российской Федерации, за исключением случаев, предусмотренных частями 4 и 4.1 настоящей статьи, -">
        <w:r>
          <w:rPr>
            <w:sz w:val="20"/>
            <w:color w:val="0000ff"/>
          </w:rPr>
          <w:t xml:space="preserve">4.3</w:t>
        </w:r>
      </w:hyperlink>
      <w:r>
        <w:rPr>
          <w:sz w:val="20"/>
        </w:rPr>
        <w:t xml:space="preserve">, </w:t>
      </w:r>
      <w:hyperlink w:history="0" w:anchor="P8252" w:tooltip="5. Невыполнение резид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
        <w:r>
          <w:rPr>
            <w:sz w:val="20"/>
            <w:color w:val="0000ff"/>
          </w:rPr>
          <w:t xml:space="preserve">5</w:t>
        </w:r>
      </w:hyperlink>
      <w:r>
        <w:rPr>
          <w:sz w:val="20"/>
        </w:rPr>
        <w:t xml:space="preserve"> и </w:t>
      </w:r>
      <w:hyperlink w:history="0" w:anchor="P8260" w:tooltip="5.2. Действия (бездействие), предусмотренные частями 4, 4.1, 4.3 и 5 настоящей статьи, если сумма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либо не зачисленных на счета в уполномоченных банках и (или) на счета, открытые в банках за пределами территории Российской Федерации, денежных средств в иностранной валюте или валюте Российской Федерации, причитающихся в соответствии с условиями вне...">
        <w:r>
          <w:rPr>
            <w:sz w:val="20"/>
            <w:color w:val="0000ff"/>
          </w:rPr>
          <w:t xml:space="preserve">5.2</w:t>
        </w:r>
      </w:hyperlink>
      <w:r>
        <w:rPr>
          <w:sz w:val="20"/>
        </w:rPr>
        <w:t xml:space="preserve"> настоящей статьи, не применяется к резиденту, если невыполнение соответствующего требования валютного законодательства обусловлено применением мер ограничительного характера в отношении граждан Российской Федерации или российских юридических лиц со стороны иностранных государств (территорий), государственных объединений и (или) союзов и (или) государственных (межгосударственных) учреждений иностранных государств или государственных объединений и (или) союзов, совершающих в отношении Российской Федерации недружественные действия.</w:t>
      </w:r>
    </w:p>
    <w:p>
      <w:pPr>
        <w:pStyle w:val="0"/>
        <w:jc w:val="both"/>
      </w:pPr>
      <w:r>
        <w:rPr>
          <w:sz w:val="20"/>
        </w:rPr>
        <w:t xml:space="preserve">(п. 10 введен Федеральным </w:t>
      </w:r>
      <w:hyperlink w:history="0" r:id="rId4634" w:tooltip="Федеральный закон от 13.07.2022 N 235-ФЗ (ред. от 19.12.2022) &quot;О внесении изменений в статью 15.2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13.07.2022 N 235-ФЗ; в ред. Федерального </w:t>
      </w:r>
      <w:hyperlink w:history="0" r:id="rId4635"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19.12.2022 N 518-ФЗ)</w:t>
      </w:r>
    </w:p>
    <w:p>
      <w:pPr>
        <w:pStyle w:val="0"/>
        <w:jc w:val="both"/>
      </w:pPr>
      <w:r>
        <w:rPr>
          <w:sz w:val="20"/>
        </w:rPr>
      </w:r>
    </w:p>
    <w:bookmarkStart w:id="8321" w:name="P8321"/>
    <w:bookmarkEnd w:id="8321"/>
    <w:p>
      <w:pPr>
        <w:pStyle w:val="2"/>
        <w:outlineLvl w:val="2"/>
        <w:ind w:firstLine="540"/>
        <w:jc w:val="both"/>
      </w:pPr>
      <w:r>
        <w:rPr>
          <w:sz w:val="20"/>
        </w:rPr>
        <w:t xml:space="preserve">Статья 15.26. Нарушение законодательства о банках и банковской деятельности</w:t>
      </w:r>
    </w:p>
    <w:p>
      <w:pPr>
        <w:pStyle w:val="0"/>
        <w:jc w:val="both"/>
      </w:pPr>
      <w:r>
        <w:rPr>
          <w:sz w:val="20"/>
        </w:rPr>
      </w:r>
    </w:p>
    <w:p>
      <w:pPr>
        <w:pStyle w:val="0"/>
        <w:ind w:firstLine="540"/>
        <w:jc w:val="both"/>
      </w:pPr>
      <w:r>
        <w:rPr>
          <w:sz w:val="20"/>
        </w:rPr>
        <w:t xml:space="preserve">1. </w:t>
      </w:r>
      <w:hyperlink w:history="0" r:id="rId4636" w:tooltip="Федеральный закон от 02.12.1990 N 395-1 (ред. от 31.07.2025) &quot;О банках и банковской деятельности&quot; (с изм. и доп., вступ. в силу с 24.11.2025) {КонсультантПлюс}">
        <w:r>
          <w:rPr>
            <w:sz w:val="20"/>
            <w:color w:val="0000ff"/>
          </w:rPr>
          <w:t xml:space="preserve">Осуществление</w:t>
        </w:r>
      </w:hyperlink>
      <w:r>
        <w:rPr>
          <w:sz w:val="20"/>
        </w:rPr>
        <w:t xml:space="preserve"> кредитной организацией производственной, торговой или страховой деятельности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w:t>
      </w:r>
    </w:p>
    <w:p>
      <w:pPr>
        <w:pStyle w:val="0"/>
        <w:jc w:val="both"/>
      </w:pPr>
      <w:r>
        <w:rPr>
          <w:sz w:val="20"/>
        </w:rPr>
        <w:t xml:space="preserve">(в ред. Федерального </w:t>
      </w:r>
      <w:hyperlink w:history="0" r:id="rId463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8326" w:name="P8326"/>
    <w:bookmarkEnd w:id="8326"/>
    <w:p>
      <w:pPr>
        <w:pStyle w:val="0"/>
        <w:spacing w:before="200" w:lineRule="auto"/>
        <w:ind w:firstLine="540"/>
        <w:jc w:val="both"/>
      </w:pPr>
      <w:r>
        <w:rPr>
          <w:sz w:val="20"/>
        </w:rPr>
        <w:t xml:space="preserve">2. Нарушение кредитной организацией установленных Банком России </w:t>
      </w:r>
      <w:hyperlink w:history="0" r:id="rId4638" w:tooltip="Федеральный закон от 10.07.2002 N 86-ФЗ (ред. от 31.07.2025) &quot;О Центральном банке Российской Федерации (Банке России)&quot; (с изм. и доп., вступ. в силу с 01.10.2025) {КонсультантПлюс}">
        <w:r>
          <w:rPr>
            <w:sz w:val="20"/>
            <w:color w:val="0000ff"/>
          </w:rPr>
          <w:t xml:space="preserve">нормативов</w:t>
        </w:r>
      </w:hyperlink>
      <w:r>
        <w:rPr>
          <w:sz w:val="20"/>
        </w:rPr>
        <w:t xml:space="preserve"> и иных обязательных требований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десяти тысяч до тридцати тысяч рублей.</w:t>
      </w:r>
    </w:p>
    <w:p>
      <w:pPr>
        <w:pStyle w:val="0"/>
        <w:jc w:val="both"/>
      </w:pPr>
      <w:r>
        <w:rPr>
          <w:sz w:val="20"/>
        </w:rPr>
        <w:t xml:space="preserve">(в ред. Федерального </w:t>
      </w:r>
      <w:hyperlink w:history="0" r:id="rId463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Действия, предусмотренные </w:t>
      </w:r>
      <w:hyperlink w:history="0" w:anchor="P8326" w:tooltip="2. Нарушение кредитной организацией установленных Банком России нормативов и иных обязательных требований -">
        <w:r>
          <w:rPr>
            <w:sz w:val="20"/>
            <w:color w:val="0000ff"/>
          </w:rPr>
          <w:t xml:space="preserve">частью 2</w:t>
        </w:r>
      </w:hyperlink>
      <w:r>
        <w:rPr>
          <w:sz w:val="20"/>
        </w:rPr>
        <w:t xml:space="preserve"> настоящей статьи, если они создают реальную угрозу интересам кредиторов (вкладчиков), -</w:t>
      </w:r>
    </w:p>
    <w:p>
      <w:pPr>
        <w:pStyle w:val="0"/>
        <w:spacing w:before="200" w:lineRule="auto"/>
        <w:ind w:firstLine="540"/>
        <w:jc w:val="both"/>
      </w:pPr>
      <w:r>
        <w:rPr>
          <w:sz w:val="20"/>
        </w:rPr>
        <w:t xml:space="preserve">влекут наложение административного штрафа в размере от сорока тысяч до пятидесяти тысяч рублей.</w:t>
      </w:r>
    </w:p>
    <w:p>
      <w:pPr>
        <w:pStyle w:val="0"/>
        <w:jc w:val="both"/>
      </w:pPr>
      <w:r>
        <w:rPr>
          <w:sz w:val="20"/>
        </w:rPr>
        <w:t xml:space="preserve">(в ред. Федерального </w:t>
      </w:r>
      <w:hyperlink w:history="0" r:id="rId464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8333" w:name="P8333"/>
    <w:bookmarkEnd w:id="8333"/>
    <w:p>
      <w:pPr>
        <w:pStyle w:val="2"/>
        <w:outlineLvl w:val="2"/>
        <w:ind w:firstLine="540"/>
        <w:jc w:val="both"/>
      </w:pPr>
      <w:r>
        <w:rPr>
          <w:sz w:val="20"/>
        </w:rPr>
        <w:t xml:space="preserve">Статья 15.26.1. Нарушение законодательства Российской Федерации о микрофинансовой деятельности</w:t>
      </w:r>
    </w:p>
    <w:p>
      <w:pPr>
        <w:pStyle w:val="0"/>
        <w:ind w:firstLine="540"/>
        <w:jc w:val="both"/>
      </w:pPr>
      <w:r>
        <w:rPr>
          <w:sz w:val="20"/>
        </w:rPr>
      </w:r>
    </w:p>
    <w:p>
      <w:pPr>
        <w:pStyle w:val="0"/>
        <w:ind w:firstLine="540"/>
        <w:jc w:val="both"/>
      </w:pPr>
      <w:r>
        <w:rPr>
          <w:sz w:val="20"/>
        </w:rPr>
        <w:t xml:space="preserve">(в ред. Федерального </w:t>
      </w:r>
      <w:hyperlink w:history="0" r:id="rId4641"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375-ФЗ)</w:t>
      </w:r>
    </w:p>
    <w:p>
      <w:pPr>
        <w:pStyle w:val="0"/>
        <w:ind w:firstLine="540"/>
        <w:jc w:val="both"/>
      </w:pPr>
      <w:r>
        <w:rPr>
          <w:sz w:val="20"/>
        </w:rPr>
      </w:r>
    </w:p>
    <w:bookmarkStart w:id="8337" w:name="P8337"/>
    <w:bookmarkEnd w:id="8337"/>
    <w:p>
      <w:pPr>
        <w:pStyle w:val="0"/>
        <w:ind w:firstLine="540"/>
        <w:jc w:val="both"/>
      </w:pPr>
      <w:r>
        <w:rPr>
          <w:sz w:val="20"/>
        </w:rPr>
        <w:t xml:space="preserve">1. Незаконное </w:t>
      </w:r>
      <w:hyperlink w:history="0" r:id="rId4642" w:tooltip="Федеральный закон от 02.07.2010 N 151-ФЗ (ред. от 31.07.2025) &quot;О микрофинансовой деятельности и микрофинансовых организациях&quot; (с изм. и доп., вступ. в силу с 22.10.2025) {КонсультантПлюс}">
        <w:r>
          <w:rPr>
            <w:sz w:val="20"/>
            <w:color w:val="0000ff"/>
          </w:rPr>
          <w:t xml:space="preserve">использование</w:t>
        </w:r>
      </w:hyperlink>
      <w:r>
        <w:rPr>
          <w:sz w:val="20"/>
        </w:rPr>
        <w:t xml:space="preserve"> юридическим лицом в своем наименовании словосочетания "микрофинансовая организация"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bookmarkStart w:id="8339" w:name="P8339"/>
    <w:bookmarkEnd w:id="8339"/>
    <w:p>
      <w:pPr>
        <w:pStyle w:val="0"/>
        <w:spacing w:before="200" w:lineRule="auto"/>
        <w:ind w:firstLine="540"/>
        <w:jc w:val="both"/>
      </w:pPr>
      <w:r>
        <w:rPr>
          <w:sz w:val="20"/>
        </w:rPr>
        <w:t xml:space="preserve">2. </w:t>
      </w:r>
      <w:r>
        <w:rPr>
          <w:sz w:val="20"/>
        </w:rPr>
        <w:t xml:space="preserve">Непредставление</w:t>
      </w:r>
      <w:r>
        <w:rPr>
          <w:sz w:val="20"/>
        </w:rPr>
        <w:t xml:space="preserve"> микрофинансовой организацией правил предоставления микрозаймов для обозрения и ознакомления с ними любого заинтересованного лица, в том числе в сети "Интернет",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Нарушение экономических нормативов достаточности собственных средств и ликвидности, установленных для микрофинансовых организаций, привлекающих денежные средства физических лиц и юридических лиц в виде займов,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bookmarkStart w:id="8343" w:name="P8343"/>
    <w:bookmarkEnd w:id="8343"/>
    <w:p>
      <w:pPr>
        <w:pStyle w:val="0"/>
        <w:spacing w:before="200" w:lineRule="auto"/>
        <w:ind w:firstLine="540"/>
        <w:jc w:val="both"/>
      </w:pPr>
      <w:r>
        <w:rPr>
          <w:sz w:val="20"/>
        </w:rPr>
        <w:t xml:space="preserve">4. Осуществление микрофинансовой организацией деятельности, запрещенной </w:t>
      </w:r>
      <w:hyperlink w:history="0" r:id="rId4643" w:tooltip="Федеральный закон от 02.07.2010 N 151-ФЗ (ред. от 31.07.2025) &quot;О микрофинансовой деятельности и микрофинансовых организациях&quot; (с изм. и доп., вступ. в силу с 22.10.2025) {КонсультантПлюс}">
        <w:r>
          <w:rPr>
            <w:sz w:val="20"/>
            <w:color w:val="0000ff"/>
          </w:rPr>
          <w:t xml:space="preserve">законодательством</w:t>
        </w:r>
      </w:hyperlink>
      <w:r>
        <w:rPr>
          <w:sz w:val="20"/>
        </w:rPr>
        <w:t xml:space="preserve"> Российской Федерации о микрофинансовой деятельности и микрофинансовых организациях,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5. Утратил силу. - Федеральный </w:t>
      </w:r>
      <w:hyperlink w:history="0" r:id="rId4644"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11.06.2021 N 205-ФЗ.</w:t>
      </w:r>
    </w:p>
    <w:bookmarkStart w:id="8346" w:name="P8346"/>
    <w:bookmarkEnd w:id="8346"/>
    <w:p>
      <w:pPr>
        <w:pStyle w:val="0"/>
        <w:spacing w:before="200" w:lineRule="auto"/>
        <w:ind w:firstLine="540"/>
        <w:jc w:val="both"/>
      </w:pPr>
      <w:r>
        <w:rPr>
          <w:sz w:val="20"/>
        </w:rPr>
        <w:t xml:space="preserve">6. </w:t>
      </w:r>
      <w:hyperlink w:history="0" r:id="rId4645" w:tooltip="Федеральный закон от 30.12.2004 N 218-ФЗ (ред. от 31.07.2025) &quot;О кредитных историях&quot; (с изм. и доп., вступ. в силу с 24.11.2025) {КонсультантПлюс}">
        <w:r>
          <w:rPr>
            <w:sz w:val="20"/>
            <w:color w:val="0000ff"/>
          </w:rPr>
          <w:t xml:space="preserve">Непредставление</w:t>
        </w:r>
      </w:hyperlink>
      <w:r>
        <w:rPr>
          <w:sz w:val="20"/>
        </w:rPr>
        <w:t xml:space="preserve"> или несвоевременное представление микрофинансовой организацией информации, содержащейся в кредитной истории,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t xml:space="preserve">(часть 6 введена Федеральным </w:t>
      </w:r>
      <w:hyperlink w:history="0" r:id="rId4646"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28.06.2014 N 189-ФЗ)</w:t>
      </w:r>
    </w:p>
    <w:p>
      <w:pPr>
        <w:pStyle w:val="0"/>
        <w:ind w:firstLine="540"/>
        <w:jc w:val="both"/>
      </w:pPr>
      <w:r>
        <w:rPr>
          <w:sz w:val="20"/>
        </w:rPr>
      </w:r>
    </w:p>
    <w:bookmarkStart w:id="8350" w:name="P8350"/>
    <w:bookmarkEnd w:id="8350"/>
    <w:p>
      <w:pPr>
        <w:pStyle w:val="2"/>
        <w:outlineLvl w:val="2"/>
        <w:ind w:firstLine="540"/>
        <w:jc w:val="both"/>
      </w:pPr>
      <w:r>
        <w:rPr>
          <w:sz w:val="20"/>
        </w:rPr>
        <w:t xml:space="preserve">Статья 15.26.2. Нарушение ломбардом законодательства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647"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21.12.2013 N 375-ФЗ)</w:t>
      </w:r>
    </w:p>
    <w:p>
      <w:pPr>
        <w:pStyle w:val="0"/>
        <w:ind w:firstLine="540"/>
        <w:jc w:val="both"/>
      </w:pPr>
      <w:r>
        <w:rPr>
          <w:sz w:val="20"/>
        </w:rPr>
      </w:r>
    </w:p>
    <w:bookmarkStart w:id="8354" w:name="P8354"/>
    <w:bookmarkEnd w:id="8354"/>
    <w:p>
      <w:pPr>
        <w:pStyle w:val="0"/>
        <w:ind w:firstLine="540"/>
        <w:jc w:val="both"/>
      </w:pPr>
      <w:r>
        <w:rPr>
          <w:sz w:val="20"/>
        </w:rPr>
        <w:t xml:space="preserve">1. Нарушение ломбардом </w:t>
      </w:r>
      <w:hyperlink w:history="0" r:id="rId4648" w:tooltip="Федеральный закон от 19.07.2007 N 196-ФЗ (ред. от 28.12.2024) &quot;О ломбардах&quot; {КонсультантПлюс}">
        <w:r>
          <w:rPr>
            <w:sz w:val="20"/>
            <w:color w:val="0000ff"/>
          </w:rPr>
          <w:t xml:space="preserve">законодательства</w:t>
        </w:r>
      </w:hyperlink>
      <w:r>
        <w:rPr>
          <w:sz w:val="20"/>
        </w:rPr>
        <w:t xml:space="preserve"> Российской Федерации о ломбардах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Утратил силу. - Федеральный </w:t>
      </w:r>
      <w:hyperlink w:history="0" r:id="rId4649"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11.06.2021 N 205-ФЗ.</w:t>
      </w:r>
    </w:p>
    <w:p>
      <w:pPr>
        <w:pStyle w:val="0"/>
        <w:ind w:firstLine="540"/>
        <w:jc w:val="both"/>
      </w:pPr>
      <w:r>
        <w:rPr>
          <w:sz w:val="20"/>
        </w:rPr>
      </w:r>
    </w:p>
    <w:bookmarkStart w:id="8358" w:name="P8358"/>
    <w:bookmarkEnd w:id="8358"/>
    <w:p>
      <w:pPr>
        <w:pStyle w:val="2"/>
        <w:outlineLvl w:val="2"/>
        <w:ind w:firstLine="540"/>
        <w:jc w:val="both"/>
      </w:pPr>
      <w:r>
        <w:rPr>
          <w:sz w:val="20"/>
        </w:rPr>
        <w:t xml:space="preserve">Статья 15.26.3. Неисполнение обязанности по подтверждению и представлению исправленных сведений, содержащихся в основной части кредитной истории, в бюро кредитных историй</w:t>
      </w:r>
    </w:p>
    <w:p>
      <w:pPr>
        <w:pStyle w:val="0"/>
        <w:ind w:firstLine="540"/>
        <w:jc w:val="both"/>
      </w:pPr>
      <w:r>
        <w:rPr>
          <w:sz w:val="20"/>
        </w:rPr>
      </w:r>
    </w:p>
    <w:p>
      <w:pPr>
        <w:pStyle w:val="0"/>
        <w:ind w:firstLine="540"/>
        <w:jc w:val="both"/>
      </w:pPr>
      <w:r>
        <w:rPr>
          <w:sz w:val="20"/>
        </w:rPr>
        <w:t xml:space="preserve">(введена Федеральным </w:t>
      </w:r>
      <w:hyperlink w:history="0" r:id="rId4650"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28.06.2014 N 189-ФЗ)</w:t>
      </w:r>
    </w:p>
    <w:p>
      <w:pPr>
        <w:pStyle w:val="0"/>
        <w:ind w:firstLine="540"/>
        <w:jc w:val="both"/>
      </w:pPr>
      <w:r>
        <w:rPr>
          <w:sz w:val="20"/>
        </w:rPr>
      </w:r>
    </w:p>
    <w:p>
      <w:pPr>
        <w:pStyle w:val="0"/>
        <w:ind w:firstLine="540"/>
        <w:jc w:val="both"/>
      </w:pPr>
      <w:r>
        <w:rPr>
          <w:sz w:val="20"/>
        </w:rPr>
        <w:t xml:space="preserve">Неисполнение установленной </w:t>
      </w:r>
      <w:hyperlink w:history="0" r:id="rId4651" w:tooltip="Федеральный закон от 30.12.2004 N 218-ФЗ (ред. от 31.07.2025) &quot;О кредитных историях&quot; (с изм. и доп., вступ. в силу с 24.11.2025) {КонсультантПлюс}">
        <w:r>
          <w:rPr>
            <w:sz w:val="20"/>
            <w:color w:val="0000ff"/>
          </w:rPr>
          <w:t xml:space="preserve">законом</w:t>
        </w:r>
      </w:hyperlink>
      <w:r>
        <w:rPr>
          <w:sz w:val="20"/>
        </w:rPr>
        <w:t xml:space="preserve"> обязанности по представлению в установленный законом срок источником формирования кредитной истории информации, подтверждающей достоверность ранее переданных сведений или правомерность запроса кредитного отчета, оспариваемые субъектом кредитной истории, либо ненаправление указанным источником соответствующих достоверных сведений или просьбы об удалении неправомерного запроса в бюро кредитных историй в установленный законом срок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ind w:firstLine="540"/>
        <w:jc w:val="both"/>
      </w:pPr>
      <w:r>
        <w:rPr>
          <w:sz w:val="20"/>
        </w:rPr>
      </w:r>
    </w:p>
    <w:p>
      <w:pPr>
        <w:pStyle w:val="2"/>
        <w:outlineLvl w:val="2"/>
        <w:ind w:firstLine="540"/>
        <w:jc w:val="both"/>
      </w:pPr>
      <w:r>
        <w:rPr>
          <w:sz w:val="20"/>
        </w:rPr>
        <w:t xml:space="preserve">Статья 15.26.4. Неисполнение или несвоевременное исполнение обязанности источниками формирования кредитных историй - организациями, имеющими вступившее в силу и не исполненное в течение 10 дней решение суда о взыскании с должника денежных сумм в связи с неисполнением им обязанности по внесению платы за жилое помещение, коммунальные услуги и услуги связи, по передаче в бюро кредитных историй информации об исполнении решения суда</w:t>
      </w:r>
    </w:p>
    <w:p>
      <w:pPr>
        <w:pStyle w:val="0"/>
        <w:ind w:firstLine="540"/>
        <w:jc w:val="both"/>
      </w:pPr>
      <w:r>
        <w:rPr>
          <w:sz w:val="20"/>
        </w:rPr>
      </w:r>
    </w:p>
    <w:p>
      <w:pPr>
        <w:pStyle w:val="0"/>
        <w:ind w:firstLine="540"/>
        <w:jc w:val="both"/>
      </w:pPr>
      <w:r>
        <w:rPr>
          <w:sz w:val="20"/>
        </w:rPr>
        <w:t xml:space="preserve">(введена Федеральным </w:t>
      </w:r>
      <w:hyperlink w:history="0" r:id="rId4652"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28.06.2014 N 189-ФЗ)</w:t>
      </w:r>
    </w:p>
    <w:p>
      <w:pPr>
        <w:pStyle w:val="0"/>
        <w:ind w:firstLine="540"/>
        <w:jc w:val="both"/>
      </w:pPr>
      <w:r>
        <w:rPr>
          <w:sz w:val="20"/>
        </w:rPr>
      </w:r>
    </w:p>
    <w:p>
      <w:pPr>
        <w:pStyle w:val="0"/>
        <w:ind w:firstLine="540"/>
        <w:jc w:val="both"/>
      </w:pPr>
      <w:hyperlink w:history="0" r:id="rId4653" w:tooltip="Федеральный закон от 30.12.2004 N 218-ФЗ (ред. от 31.07.2025) &quot;О кредитных историях&quot; (с изм. и доп., вступ. в силу с 24.11.2025) {КонсультантПлюс}">
        <w:r>
          <w:rPr>
            <w:sz w:val="20"/>
            <w:color w:val="0000ff"/>
          </w:rPr>
          <w:t xml:space="preserve">Неисполнение</w:t>
        </w:r>
      </w:hyperlink>
      <w:r>
        <w:rPr>
          <w:sz w:val="20"/>
        </w:rPr>
        <w:t xml:space="preserve"> или несвоевременное исполнение обязанности источниками формирования кредитных историй - организациями, имеющими вступившее в силу и не исполненное в течение 10 дней решение суда о взыскании с должника денежных сумм в связи с неисполнением им обязанности по внесению платы за жилое помещение, коммунальные услуги и услуги связи, по передаче в бюро кредитных историй информации об исполнении решения суда (полном или частичном), информация о котором ранее направлялась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ind w:firstLine="540"/>
        <w:jc w:val="both"/>
      </w:pPr>
      <w:r>
        <w:rPr>
          <w:sz w:val="20"/>
        </w:rPr>
      </w:r>
    </w:p>
    <w:bookmarkStart w:id="8372" w:name="P8372"/>
    <w:bookmarkEnd w:id="8372"/>
    <w:p>
      <w:pPr>
        <w:pStyle w:val="2"/>
        <w:outlineLvl w:val="2"/>
        <w:ind w:firstLine="540"/>
        <w:jc w:val="both"/>
      </w:pPr>
      <w:r>
        <w:rPr>
          <w:sz w:val="20"/>
        </w:rPr>
        <w:t xml:space="preserve">Статья 15.26.5. Неисполнение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w:t>
      </w:r>
    </w:p>
    <w:p>
      <w:pPr>
        <w:pStyle w:val="0"/>
        <w:ind w:firstLine="540"/>
        <w:jc w:val="both"/>
      </w:pPr>
      <w:r>
        <w:rPr>
          <w:sz w:val="20"/>
        </w:rPr>
      </w:r>
    </w:p>
    <w:p>
      <w:pPr>
        <w:pStyle w:val="0"/>
        <w:ind w:firstLine="540"/>
        <w:jc w:val="both"/>
      </w:pPr>
      <w:r>
        <w:rPr>
          <w:sz w:val="20"/>
        </w:rPr>
        <w:t xml:space="preserve">(введена Федеральным </w:t>
      </w:r>
      <w:hyperlink w:history="0" r:id="rId4654"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28.06.2014 N 189-ФЗ)</w:t>
      </w:r>
    </w:p>
    <w:p>
      <w:pPr>
        <w:pStyle w:val="0"/>
        <w:ind w:firstLine="540"/>
        <w:jc w:val="both"/>
      </w:pPr>
      <w:r>
        <w:rPr>
          <w:sz w:val="20"/>
        </w:rPr>
      </w:r>
    </w:p>
    <w:p>
      <w:pPr>
        <w:pStyle w:val="0"/>
        <w:ind w:firstLine="540"/>
        <w:jc w:val="both"/>
      </w:pPr>
      <w:hyperlink w:history="0" r:id="rId4655" w:tooltip="Федеральный закон от 30.12.2004 N 218-ФЗ (ред. от 31.07.2025) &quot;О кредитных историях&quot; (с изм. и доп., вступ. в силу с 24.11.2025) {КонсультантПлюс}">
        <w:r>
          <w:rPr>
            <w:sz w:val="20"/>
            <w:color w:val="0000ff"/>
          </w:rPr>
          <w:t xml:space="preserve">Неисполнение</w:t>
        </w:r>
      </w:hyperlink>
      <w:r>
        <w:rPr>
          <w:sz w:val="20"/>
        </w:rPr>
        <w:t xml:space="preserve">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информация о которых была ранее передана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r>
    </w:p>
    <w:p>
      <w:pPr>
        <w:pStyle w:val="2"/>
        <w:outlineLvl w:val="2"/>
        <w:ind w:firstLine="540"/>
        <w:jc w:val="both"/>
      </w:pPr>
      <w:r>
        <w:rPr>
          <w:sz w:val="20"/>
        </w:rPr>
        <w:t xml:space="preserve">Статья 15.27. Неисполнение требований законодательства о противодействии легализации (отмыванию) доходов, полученных преступным путем, и финансированию терроризма</w:t>
      </w:r>
    </w:p>
    <w:p>
      <w:pPr>
        <w:pStyle w:val="0"/>
        <w:ind w:firstLine="540"/>
        <w:jc w:val="both"/>
      </w:pPr>
      <w:r>
        <w:rPr>
          <w:sz w:val="20"/>
        </w:rPr>
      </w:r>
    </w:p>
    <w:p>
      <w:pPr>
        <w:pStyle w:val="0"/>
        <w:ind w:firstLine="540"/>
        <w:jc w:val="both"/>
      </w:pPr>
      <w:r>
        <w:rPr>
          <w:sz w:val="20"/>
        </w:rPr>
        <w:t xml:space="preserve">(в ред. Федерального </w:t>
      </w:r>
      <w:hyperlink w:history="0" r:id="rId4656" w:tooltip="Федеральный закон от 08.11.2011 N 308-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08.11.2011 N 308-ФЗ)</w:t>
      </w:r>
    </w:p>
    <w:p>
      <w:pPr>
        <w:pStyle w:val="0"/>
        <w:ind w:firstLine="540"/>
        <w:jc w:val="both"/>
      </w:pPr>
      <w:r>
        <w:rPr>
          <w:sz w:val="20"/>
        </w:rPr>
      </w:r>
    </w:p>
    <w:bookmarkStart w:id="8383" w:name="P8383"/>
    <w:bookmarkEnd w:id="8383"/>
    <w:p>
      <w:pPr>
        <w:pStyle w:val="0"/>
        <w:ind w:firstLine="540"/>
        <w:jc w:val="both"/>
      </w:pPr>
      <w:r>
        <w:rPr>
          <w:sz w:val="20"/>
        </w:rPr>
        <w:t xml:space="preserve">1. Неисполнение </w:t>
      </w:r>
      <w:r>
        <w:rPr>
          <w:sz w:val="20"/>
        </w:rPr>
        <w:t xml:space="preserve">законодательства</w:t>
      </w:r>
      <w:r>
        <w:rPr>
          <w:sz w:val="20"/>
        </w:rPr>
        <w:t xml:space="preserve">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сведений в уполномоченный орган с нарушением установленных порядка и сроков, за исключением случаев, предусмотренных </w:t>
      </w:r>
      <w:hyperlink w:history="0" w:anchor="P8386" w:tooltip="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частями 1 и 2 настоящей статьи, -">
        <w:r>
          <w:rPr>
            <w:sz w:val="20"/>
            <w:color w:val="0000ff"/>
          </w:rPr>
          <w:t xml:space="preserve">частями 1.1</w:t>
        </w:r>
      </w:hyperlink>
      <w:r>
        <w:rPr>
          <w:sz w:val="20"/>
        </w:rPr>
        <w:t xml:space="preserve">, </w:t>
      </w:r>
      <w:hyperlink w:history="0" w:anchor="P8389" w:tooltip="2. Действия (бездействие), предусмотренные частью 1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
        <w:r>
          <w:rPr>
            <w:sz w:val="20"/>
            <w:color w:val="0000ff"/>
          </w:rPr>
          <w:t xml:space="preserve">2</w:t>
        </w:r>
      </w:hyperlink>
      <w:r>
        <w:rPr>
          <w:sz w:val="20"/>
        </w:rPr>
        <w:t xml:space="preserve"> - </w:t>
      </w:r>
      <w:hyperlink w:history="0" w:anchor="P8406"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4</w:t>
        </w:r>
      </w:hyperlink>
      <w:r>
        <w:rPr>
          <w:sz w:val="20"/>
        </w:rPr>
        <w:t xml:space="preserve"> настоящей статьи, -</w:t>
      </w:r>
    </w:p>
    <w:p>
      <w:pPr>
        <w:pStyle w:val="0"/>
        <w:jc w:val="both"/>
      </w:pPr>
      <w:r>
        <w:rPr>
          <w:sz w:val="20"/>
        </w:rPr>
        <w:t xml:space="preserve">(в ред. Федерального </w:t>
      </w:r>
      <w:hyperlink w:history="0" r:id="rId4657"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29.12.2014 N 484-ФЗ)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bookmarkStart w:id="8386" w:name="P8386"/>
    <w:bookmarkEnd w:id="8386"/>
    <w:p>
      <w:pPr>
        <w:pStyle w:val="0"/>
        <w:spacing w:before="200" w:lineRule="auto"/>
        <w:ind w:firstLine="540"/>
        <w:jc w:val="both"/>
      </w:pPr>
      <w:r>
        <w:rPr>
          <w:sz w:val="20"/>
        </w:rPr>
        <w:t xml:space="preserve">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w:t>
      </w:r>
      <w:hyperlink w:history="0" w:anchor="P8383"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и </w:t>
      </w:r>
      <w:hyperlink w:history="0" w:anchor="P8389" w:tooltip="2. Действия (бездействие), предусмотренные частью 1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двадцати тысяч рублей; на юридических лиц - в размере от ста тысяч до двухсот тысяч рублей.</w:t>
      </w:r>
    </w:p>
    <w:p>
      <w:pPr>
        <w:pStyle w:val="0"/>
        <w:jc w:val="both"/>
      </w:pPr>
      <w:r>
        <w:rPr>
          <w:sz w:val="20"/>
        </w:rPr>
        <w:t xml:space="preserve">(часть 1.1 введена Федеральным </w:t>
      </w:r>
      <w:hyperlink w:history="0" r:id="rId4658"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29.12.2014 N 484-ФЗ)</w:t>
      </w:r>
    </w:p>
    <w:bookmarkStart w:id="8389" w:name="P8389"/>
    <w:bookmarkEnd w:id="8389"/>
    <w:p>
      <w:pPr>
        <w:pStyle w:val="0"/>
        <w:spacing w:before="200" w:lineRule="auto"/>
        <w:ind w:firstLine="540"/>
        <w:jc w:val="both"/>
      </w:pPr>
      <w:r>
        <w:rPr>
          <w:sz w:val="20"/>
        </w:rPr>
        <w:t xml:space="preserve">2. Действия (бездействие), предусмотренные </w:t>
      </w:r>
      <w:hyperlink w:history="0" w:anchor="P8383"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частью 1</w:t>
        </w:r>
      </w:hyperlink>
      <w:r>
        <w:rPr>
          <w:sz w:val="20"/>
        </w:rPr>
        <w:t xml:space="preserve">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за исключением случаев, предусмотренных </w:t>
      </w:r>
      <w:hyperlink w:history="0" w:anchor="P8386" w:tooltip="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частями 1 и 2 настоящей статьи, -">
        <w:r>
          <w:rPr>
            <w:sz w:val="20"/>
            <w:color w:val="0000ff"/>
          </w:rPr>
          <w:t xml:space="preserve">частью 1.1</w:t>
        </w:r>
      </w:hyperlink>
      <w:r>
        <w:rPr>
          <w:sz w:val="20"/>
        </w:rPr>
        <w:t xml:space="preserve"> настоящей статьи, -</w:t>
      </w:r>
    </w:p>
    <w:p>
      <w:pPr>
        <w:pStyle w:val="0"/>
        <w:jc w:val="both"/>
      </w:pPr>
      <w:r>
        <w:rPr>
          <w:sz w:val="20"/>
        </w:rPr>
        <w:t xml:space="preserve">(в ред. Федерального </w:t>
      </w:r>
      <w:hyperlink w:history="0" r:id="rId4659"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29.12.2014 N 484-ФЗ)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тридцати тысяч до пятидесяти тысяч рублей; на юридических лиц - от двухсот тысяч до четырехсот тысяч рублей или административное приостановление деятельности на срок до шестидесяти суток.</w:t>
      </w:r>
    </w:p>
    <w:bookmarkStart w:id="8392" w:name="P8392"/>
    <w:bookmarkEnd w:id="8392"/>
    <w:p>
      <w:pPr>
        <w:pStyle w:val="0"/>
        <w:spacing w:before="200" w:lineRule="auto"/>
        <w:ind w:firstLine="540"/>
        <w:jc w:val="both"/>
      </w:pPr>
      <w:r>
        <w:rPr>
          <w:sz w:val="20"/>
        </w:rPr>
        <w:t xml:space="preserve">2.1. Неисполнение </w:t>
      </w:r>
      <w:r>
        <w:rPr>
          <w:sz w:val="20"/>
        </w:rPr>
        <w:t xml:space="preserve">законодательства</w:t>
      </w:r>
      <w:r>
        <w:rPr>
          <w:sz w:val="20"/>
        </w:rPr>
        <w:t xml:space="preserve"> в части блокирования (замораживания) денежных средств или иного имущества либо приостановления операции с денежными средствами или иным имуществом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 либо административное приостановление деятельности на срок до шестидесяти суток.</w:t>
      </w:r>
    </w:p>
    <w:p>
      <w:pPr>
        <w:pStyle w:val="0"/>
        <w:jc w:val="both"/>
      </w:pPr>
      <w:r>
        <w:rPr>
          <w:sz w:val="20"/>
        </w:rPr>
        <w:t xml:space="preserve">(часть 2.1 введена Федеральным </w:t>
      </w:r>
      <w:hyperlink w:history="0" r:id="rId4660"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законом</w:t>
        </w:r>
      </w:hyperlink>
      <w:r>
        <w:rPr>
          <w:sz w:val="20"/>
        </w:rPr>
        <w:t xml:space="preserve"> от 28.06.2013 N 134-ФЗ)</w:t>
      </w:r>
    </w:p>
    <w:bookmarkStart w:id="8395" w:name="P8395"/>
    <w:bookmarkEnd w:id="8395"/>
    <w:p>
      <w:pPr>
        <w:pStyle w:val="0"/>
        <w:spacing w:before="200" w:lineRule="auto"/>
        <w:ind w:firstLine="540"/>
        <w:jc w:val="both"/>
      </w:pPr>
      <w:r>
        <w:rPr>
          <w:sz w:val="20"/>
        </w:rPr>
        <w:t xml:space="preserve">2.2. Непредставление в уполномоченный орган сведений о случаях отказа по основаниям, указанным в Федеральном </w:t>
      </w:r>
      <w:hyperlink w:history="0" r:id="rId4661"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sz w:val="20"/>
            <w:color w:val="0000ff"/>
          </w:rPr>
          <w:t xml:space="preserve">законе</w:t>
        </w:r>
      </w:hyperlink>
      <w:r>
        <w:rPr>
          <w:sz w:val="20"/>
        </w:rPr>
        <w:t xml:space="preserve"> от 7 августа 2001 года N 115-ФЗ "О противодействии легализации (отмыванию) доходов, полученных преступным путем, и финансированию терроризма", от заключения (исполнения) договоров банковского счета (вклада) с клиентами и (или) от проведения операций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трехсот тысяч до пятисот тысяч рублей либо административное приостановление деятельности на срок до шестидесяти суток.</w:t>
      </w:r>
    </w:p>
    <w:p>
      <w:pPr>
        <w:pStyle w:val="0"/>
        <w:jc w:val="both"/>
      </w:pPr>
      <w:r>
        <w:rPr>
          <w:sz w:val="20"/>
        </w:rPr>
        <w:t xml:space="preserve">(часть 2.2 введена Федеральным </w:t>
      </w:r>
      <w:hyperlink w:history="0" r:id="rId4662"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законом</w:t>
        </w:r>
      </w:hyperlink>
      <w:r>
        <w:rPr>
          <w:sz w:val="20"/>
        </w:rPr>
        <w:t xml:space="preserve"> от 28.06.2013 N 134-ФЗ)</w:t>
      </w:r>
    </w:p>
    <w:p>
      <w:pPr>
        <w:pStyle w:val="0"/>
        <w:spacing w:before="200" w:lineRule="auto"/>
        <w:ind w:firstLine="540"/>
        <w:jc w:val="both"/>
      </w:pPr>
      <w:r>
        <w:rPr>
          <w:sz w:val="20"/>
        </w:rPr>
        <w:t xml:space="preserve">2.3. </w:t>
      </w:r>
      <w:hyperlink w:history="0" r:id="rId4663"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sz w:val="20"/>
            <w:color w:val="0000ff"/>
          </w:rPr>
          <w:t xml:space="preserve">Непредставление</w:t>
        </w:r>
      </w:hyperlink>
      <w:r>
        <w:rPr>
          <w:sz w:val="20"/>
        </w:rPr>
        <w:t xml:space="preserve"> в уполномоченный орган по его запросу имеющейся у организации, осуществляющей операции с денежными средствами или иным имуществом, информации об операциях клиентов и о бенефициарных владельцах клиентов, сведений о выгодоприобретателях, ставших ей известными при заключении договора страхования в пользу третьего лица (без проверки их достоверности), либо информации о движении средств по счетам (вкладам) своих клиентов -</w:t>
      </w:r>
    </w:p>
    <w:p>
      <w:pPr>
        <w:pStyle w:val="0"/>
        <w:jc w:val="both"/>
      </w:pPr>
      <w:r>
        <w:rPr>
          <w:sz w:val="20"/>
        </w:rPr>
        <w:t xml:space="preserve">(в ред. Федерального </w:t>
      </w:r>
      <w:hyperlink w:history="0" r:id="rId4664" w:tooltip="Федеральный закон от 31.07.2023 N 399-ФЗ &quot;О внесении изменения в статью 15.2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399-ФЗ)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в размере от трехсот тысяч до пятисот тысяч рублей.</w:t>
      </w:r>
    </w:p>
    <w:p>
      <w:pPr>
        <w:pStyle w:val="0"/>
        <w:jc w:val="both"/>
      </w:pPr>
      <w:r>
        <w:rPr>
          <w:sz w:val="20"/>
        </w:rPr>
        <w:t xml:space="preserve">(в ред. Федерального </w:t>
      </w:r>
      <w:hyperlink w:history="0" r:id="rId4665"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29.12.2014 N 484-ФЗ)</w:t>
      </w:r>
    </w:p>
    <w:p>
      <w:pPr>
        <w:pStyle w:val="0"/>
        <w:jc w:val="both"/>
      </w:pPr>
      <w:r>
        <w:rPr>
          <w:sz w:val="20"/>
        </w:rPr>
        <w:t xml:space="preserve">(часть 2.3 введена Федеральным </w:t>
      </w:r>
      <w:hyperlink w:history="0" r:id="rId4666"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законом</w:t>
        </w:r>
      </w:hyperlink>
      <w:r>
        <w:rPr>
          <w:sz w:val="20"/>
        </w:rPr>
        <w:t xml:space="preserve"> от 28.06.2013 N 134-ФЗ)</w:t>
      </w:r>
    </w:p>
    <w:bookmarkStart w:id="8403" w:name="P8403"/>
    <w:bookmarkEnd w:id="8403"/>
    <w:p>
      <w:pPr>
        <w:pStyle w:val="0"/>
        <w:spacing w:before="200" w:lineRule="auto"/>
        <w:ind w:firstLine="540"/>
        <w:jc w:val="both"/>
      </w:pPr>
      <w:r>
        <w:rPr>
          <w:sz w:val="20"/>
        </w:rPr>
        <w:t xml:space="preserve">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w:t>
      </w:r>
    </w:p>
    <w:p>
      <w:pPr>
        <w:pStyle w:val="0"/>
        <w:jc w:val="both"/>
      </w:pPr>
      <w:r>
        <w:rPr>
          <w:sz w:val="20"/>
        </w:rPr>
        <w:t xml:space="preserve">(в ред. Федеральных законов от 01.05.2019 </w:t>
      </w:r>
      <w:hyperlink w:history="0" r:id="rId4667"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4668"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 или административное приостановление деятельности на срок до девяноста суток.</w:t>
      </w:r>
    </w:p>
    <w:bookmarkStart w:id="8406" w:name="P8406"/>
    <w:bookmarkEnd w:id="8406"/>
    <w:p>
      <w:pPr>
        <w:pStyle w:val="0"/>
        <w:spacing w:before="200" w:lineRule="auto"/>
        <w:ind w:firstLine="540"/>
        <w:jc w:val="both"/>
      </w:pPr>
      <w:r>
        <w:rPr>
          <w:sz w:val="20"/>
        </w:rPr>
        <w:t xml:space="preserve">4. Неисполнение организацией, осуществляющей операции с денежными средствами или иным имуществом, или ее должностным лицом </w:t>
      </w:r>
      <w:hyperlink w:history="0" r:id="rId4669"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sz w:val="20"/>
            <w:color w:val="0000ff"/>
          </w:rPr>
          <w:t xml:space="preserve">законодательства</w:t>
        </w:r>
      </w:hyperlink>
      <w:r>
        <w:rPr>
          <w:sz w:val="20"/>
        </w:rPr>
        <w:t xml:space="preserve">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hyperlink w:history="0" r:id="rId4670"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28.02.2025 N 15-ФЗ)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Примечания:</w:t>
      </w:r>
    </w:p>
    <w:bookmarkStart w:id="8410" w:name="P8410"/>
    <w:bookmarkEnd w:id="8410"/>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1 в ред. Федерального </w:t>
      </w:r>
      <w:hyperlink w:history="0" r:id="rId4671"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закона</w:t>
        </w:r>
      </w:hyperlink>
      <w:r>
        <w:rPr>
          <w:sz w:val="20"/>
        </w:rPr>
        <w:t xml:space="preserve"> от 28.06.2013 N 134-ФЗ)</w:t>
      </w:r>
    </w:p>
    <w:bookmarkStart w:id="8412" w:name="P8412"/>
    <w:bookmarkEnd w:id="8412"/>
    <w:p>
      <w:pPr>
        <w:pStyle w:val="0"/>
        <w:spacing w:before="200" w:lineRule="auto"/>
        <w:ind w:firstLine="540"/>
        <w:jc w:val="both"/>
      </w:pPr>
      <w:r>
        <w:rPr>
          <w:sz w:val="20"/>
        </w:rPr>
        <w:t xml:space="preserve">2. За административные правонарушения, предусмотренные </w:t>
      </w:r>
      <w:hyperlink w:history="0" w:anchor="P8383"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и </w:t>
      </w:r>
      <w:hyperlink w:history="0" w:anchor="P8389" w:tooltip="2. Действия (бездействие), предусмотренные частью 1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
        <w:r>
          <w:rPr>
            <w:sz w:val="20"/>
            <w:color w:val="0000ff"/>
          </w:rPr>
          <w:t xml:space="preserve">2</w:t>
        </w:r>
      </w:hyperlink>
      <w:r>
        <w:rPr>
          <w:sz w:val="20"/>
        </w:rPr>
        <w:t xml:space="preserve"> настоящей статьи, сотрудники организации, осуществляющей операции с денежными средствами или иным имуществом, в обязанности которых входит выявление и (или) представление сведений об операциях, подлежащих обязательному контролю, либо об операциях, в отношении которых возникают подозрения, что они осуществляются в целях легализации (отмывания) доходов, полученных преступным путем, или финансирования терроризма, несут ответственность как должностные лица.</w:t>
      </w:r>
    </w:p>
    <w:p>
      <w:pPr>
        <w:pStyle w:val="0"/>
        <w:spacing w:before="200" w:lineRule="auto"/>
        <w:ind w:firstLine="540"/>
        <w:jc w:val="both"/>
      </w:pPr>
      <w:r>
        <w:rPr>
          <w:sz w:val="20"/>
        </w:rPr>
        <w:t xml:space="preserve">3. Административная ответственность, предусмотренная настоящей статьей, не применяется к кредитным организациям, за исключением случаев, предусмотренных </w:t>
      </w:r>
      <w:hyperlink w:history="0" w:anchor="P8386" w:tooltip="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частями 1 и 2 настоящей статьи, -">
        <w:r>
          <w:rPr>
            <w:sz w:val="20"/>
            <w:color w:val="0000ff"/>
          </w:rPr>
          <w:t xml:space="preserve">частями 1.1</w:t>
        </w:r>
      </w:hyperlink>
      <w:r>
        <w:rPr>
          <w:sz w:val="20"/>
        </w:rPr>
        <w:t xml:space="preserve"> и </w:t>
      </w:r>
      <w:hyperlink w:history="0" w:anchor="P8406"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4</w:t>
        </w:r>
      </w:hyperlink>
      <w:r>
        <w:rPr>
          <w:sz w:val="20"/>
        </w:rPr>
        <w:t xml:space="preserve"> настоящей статьи.</w:t>
      </w:r>
    </w:p>
    <w:p>
      <w:pPr>
        <w:pStyle w:val="0"/>
        <w:jc w:val="both"/>
      </w:pPr>
      <w:r>
        <w:rPr>
          <w:sz w:val="20"/>
        </w:rPr>
        <w:t xml:space="preserve">(примечание 3 введено Федеральным </w:t>
      </w:r>
      <w:hyperlink w:history="0" r:id="rId4672" w:tooltip="Федеральный закон от 29.12.2014 N 4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29.12.2014 N 484-ФЗ)</w:t>
      </w:r>
    </w:p>
    <w:p>
      <w:pPr>
        <w:pStyle w:val="0"/>
        <w:jc w:val="both"/>
      </w:pPr>
      <w:r>
        <w:rPr>
          <w:sz w:val="20"/>
        </w:rPr>
      </w:r>
    </w:p>
    <w:bookmarkStart w:id="8416" w:name="P8416"/>
    <w:bookmarkEnd w:id="8416"/>
    <w:p>
      <w:pPr>
        <w:pStyle w:val="2"/>
        <w:outlineLvl w:val="2"/>
        <w:ind w:firstLine="540"/>
        <w:jc w:val="both"/>
      </w:pPr>
      <w:r>
        <w:rPr>
          <w:sz w:val="20"/>
        </w:rPr>
        <w:t xml:space="preserve">Статья 15.27.1. Оказание финансовой поддержки терроризму, распространению оружия массового уничтожения</w:t>
      </w:r>
    </w:p>
    <w:p>
      <w:pPr>
        <w:pStyle w:val="0"/>
        <w:jc w:val="both"/>
      </w:pPr>
      <w:r>
        <w:rPr>
          <w:sz w:val="20"/>
        </w:rPr>
        <w:t xml:space="preserve">(в ред. Федерального </w:t>
      </w:r>
      <w:hyperlink w:history="0" r:id="rId4673"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ind w:firstLine="540"/>
        <w:jc w:val="both"/>
      </w:pPr>
      <w:r>
        <w:rPr>
          <w:sz w:val="20"/>
        </w:rPr>
      </w:r>
    </w:p>
    <w:p>
      <w:pPr>
        <w:pStyle w:val="0"/>
        <w:ind w:firstLine="540"/>
        <w:jc w:val="both"/>
      </w:pPr>
      <w:r>
        <w:rPr>
          <w:sz w:val="20"/>
        </w:rPr>
        <w:t xml:space="preserve">(введена Федеральным </w:t>
      </w:r>
      <w:hyperlink w:history="0" r:id="rId4674"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05.05.2014 N 130-ФЗ)</w:t>
      </w:r>
    </w:p>
    <w:p>
      <w:pPr>
        <w:pStyle w:val="0"/>
        <w:jc w:val="both"/>
      </w:pPr>
      <w:r>
        <w:rPr>
          <w:sz w:val="20"/>
        </w:rPr>
      </w:r>
    </w:p>
    <w:p>
      <w:pPr>
        <w:pStyle w:val="0"/>
        <w:ind w:firstLine="540"/>
        <w:jc w:val="both"/>
      </w:pPr>
      <w:hyperlink w:history="0" r:id="rId4675"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Предоставление или сбор средств либо оказание финансовых услуг, если они предназначены для финансирования организации, подготовки или совершения хотя бы одного из преступлений, предусмотренных </w:t>
      </w:r>
      <w:hyperlink w:history="0" r:id="rId4676" w:tooltip="&quot;Уголовный кодекс Российской Федерации&quot; от 13.06.1996 N 63-ФЗ (ред. от 17.11.2025) {КонсультантПлюс}">
        <w:r>
          <w:rPr>
            <w:sz w:val="20"/>
            <w:color w:val="0000ff"/>
          </w:rPr>
          <w:t xml:space="preserve">статьями 205</w:t>
        </w:r>
      </w:hyperlink>
      <w:r>
        <w:rPr>
          <w:sz w:val="20"/>
        </w:rPr>
        <w:t xml:space="preserve">, </w:t>
      </w:r>
      <w:hyperlink w:history="0" r:id="rId4677" w:tooltip="&quot;Уголовный кодекс Российской Федерации&quot; от 13.06.1996 N 63-ФЗ (ред. от 17.11.2025) {КонсультантПлюс}">
        <w:r>
          <w:rPr>
            <w:sz w:val="20"/>
            <w:color w:val="0000ff"/>
          </w:rPr>
          <w:t xml:space="preserve">205.1</w:t>
        </w:r>
      </w:hyperlink>
      <w:r>
        <w:rPr>
          <w:sz w:val="20"/>
        </w:rPr>
        <w:t xml:space="preserve">, </w:t>
      </w:r>
      <w:hyperlink w:history="0" r:id="rId4678" w:tooltip="&quot;Уголовный кодекс Российской Федерации&quot; от 13.06.1996 N 63-ФЗ (ред. от 17.11.2025) {КонсультантПлюс}">
        <w:r>
          <w:rPr>
            <w:sz w:val="20"/>
            <w:color w:val="0000ff"/>
          </w:rPr>
          <w:t xml:space="preserve">205.2</w:t>
        </w:r>
      </w:hyperlink>
      <w:r>
        <w:rPr>
          <w:sz w:val="20"/>
        </w:rPr>
        <w:t xml:space="preserve">, </w:t>
      </w:r>
      <w:hyperlink w:history="0" r:id="rId4679" w:tooltip="&quot;Уголовный кодекс Российской Федерации&quot; от 13.06.1996 N 63-ФЗ (ред. от 17.11.2025) {КонсультантПлюс}">
        <w:r>
          <w:rPr>
            <w:sz w:val="20"/>
            <w:color w:val="0000ff"/>
          </w:rPr>
          <w:t xml:space="preserve">205.3</w:t>
        </w:r>
      </w:hyperlink>
      <w:r>
        <w:rPr>
          <w:sz w:val="20"/>
        </w:rPr>
        <w:t xml:space="preserve">, </w:t>
      </w:r>
      <w:hyperlink w:history="0" r:id="rId4680" w:tooltip="&quot;Уголовный кодекс Российской Федерации&quot; от 13.06.1996 N 63-ФЗ (ред. от 17.11.2025) {КонсультантПлюс}">
        <w:r>
          <w:rPr>
            <w:sz w:val="20"/>
            <w:color w:val="0000ff"/>
          </w:rPr>
          <w:t xml:space="preserve">205.4</w:t>
        </w:r>
      </w:hyperlink>
      <w:r>
        <w:rPr>
          <w:sz w:val="20"/>
        </w:rPr>
        <w:t xml:space="preserve">, </w:t>
      </w:r>
      <w:hyperlink w:history="0" r:id="rId4681" w:tooltip="&quot;Уголовный кодекс Российской Федерации&quot; от 13.06.1996 N 63-ФЗ (ред. от 17.11.2025) {КонсультантПлюс}">
        <w:r>
          <w:rPr>
            <w:sz w:val="20"/>
            <w:color w:val="0000ff"/>
          </w:rPr>
          <w:t xml:space="preserve">205.5</w:t>
        </w:r>
      </w:hyperlink>
      <w:r>
        <w:rPr>
          <w:sz w:val="20"/>
        </w:rPr>
        <w:t xml:space="preserve">, </w:t>
      </w:r>
      <w:hyperlink w:history="0" r:id="rId4682" w:tooltip="&quot;Уголовный кодекс Российской Федерации&quot; от 13.06.1996 N 63-ФЗ (ред. от 17.11.2025) {КонсультантПлюс}">
        <w:r>
          <w:rPr>
            <w:sz w:val="20"/>
            <w:color w:val="0000ff"/>
          </w:rPr>
          <w:t xml:space="preserve">206</w:t>
        </w:r>
      </w:hyperlink>
      <w:r>
        <w:rPr>
          <w:sz w:val="20"/>
        </w:rPr>
        <w:t xml:space="preserve">, </w:t>
      </w:r>
      <w:hyperlink w:history="0" r:id="rId4683" w:tooltip="&quot;Уголовный кодекс Российской Федерации&quot; от 13.06.1996 N 63-ФЗ (ред. от 17.11.2025) {КонсультантПлюс}">
        <w:r>
          <w:rPr>
            <w:sz w:val="20"/>
            <w:color w:val="0000ff"/>
          </w:rPr>
          <w:t xml:space="preserve">208</w:t>
        </w:r>
      </w:hyperlink>
      <w:r>
        <w:rPr>
          <w:sz w:val="20"/>
        </w:rPr>
        <w:t xml:space="preserve">, </w:t>
      </w:r>
      <w:hyperlink w:history="0" r:id="rId4684" w:tooltip="&quot;Уголовный кодекс Российской Федерации&quot; от 13.06.1996 N 63-ФЗ (ред. от 17.11.2025) {КонсультантПлюс}">
        <w:r>
          <w:rPr>
            <w:sz w:val="20"/>
            <w:color w:val="0000ff"/>
          </w:rPr>
          <w:t xml:space="preserve">211</w:t>
        </w:r>
      </w:hyperlink>
      <w:r>
        <w:rPr>
          <w:sz w:val="20"/>
        </w:rPr>
        <w:t xml:space="preserve">, </w:t>
      </w:r>
      <w:hyperlink w:history="0" r:id="rId4685" w:tooltip="&quot;Уголовный кодекс Российской Федерации&quot; от 13.06.1996 N 63-ФЗ (ред. от 17.11.2025) {КонсультантПлюс}">
        <w:r>
          <w:rPr>
            <w:sz w:val="20"/>
            <w:color w:val="0000ff"/>
          </w:rPr>
          <w:t xml:space="preserve">220</w:t>
        </w:r>
      </w:hyperlink>
      <w:r>
        <w:rPr>
          <w:sz w:val="20"/>
        </w:rPr>
        <w:t xml:space="preserve">, </w:t>
      </w:r>
      <w:hyperlink w:history="0" r:id="rId4686" w:tooltip="&quot;Уголовный кодекс Российской Федерации&quot; от 13.06.1996 N 63-ФЗ (ред. от 17.11.2025) {КонсультантПлюс}">
        <w:r>
          <w:rPr>
            <w:sz w:val="20"/>
            <w:color w:val="0000ff"/>
          </w:rPr>
          <w:t xml:space="preserve">221</w:t>
        </w:r>
      </w:hyperlink>
      <w:r>
        <w:rPr>
          <w:sz w:val="20"/>
        </w:rPr>
        <w:t xml:space="preserve">, </w:t>
      </w:r>
      <w:hyperlink w:history="0" r:id="rId4687" w:tooltip="&quot;Уголовный кодекс Российской Федерации&quot; от 13.06.1996 N 63-ФЗ (ред. от 17.11.2025) {КонсультантПлюс}">
        <w:r>
          <w:rPr>
            <w:sz w:val="20"/>
            <w:color w:val="0000ff"/>
          </w:rPr>
          <w:t xml:space="preserve">277</w:t>
        </w:r>
      </w:hyperlink>
      <w:r>
        <w:rPr>
          <w:sz w:val="20"/>
        </w:rPr>
        <w:t xml:space="preserve">, </w:t>
      </w:r>
      <w:hyperlink w:history="0" r:id="rId4688" w:tooltip="&quot;Уголовный кодекс Российской Федерации&quot; от 13.06.1996 N 63-ФЗ (ред. от 17.11.2025) {КонсультантПлюс}">
        <w:r>
          <w:rPr>
            <w:sz w:val="20"/>
            <w:color w:val="0000ff"/>
          </w:rPr>
          <w:t xml:space="preserve">278</w:t>
        </w:r>
      </w:hyperlink>
      <w:r>
        <w:rPr>
          <w:sz w:val="20"/>
        </w:rPr>
        <w:t xml:space="preserve">, </w:t>
      </w:r>
      <w:hyperlink w:history="0" r:id="rId4689" w:tooltip="&quot;Уголовный кодекс Российской Федерации&quot; от 13.06.1996 N 63-ФЗ (ред. от 17.11.2025) {КонсультантПлюс}">
        <w:r>
          <w:rPr>
            <w:sz w:val="20"/>
            <w:color w:val="0000ff"/>
          </w:rPr>
          <w:t xml:space="preserve">279</w:t>
        </w:r>
      </w:hyperlink>
      <w:r>
        <w:rPr>
          <w:sz w:val="20"/>
        </w:rPr>
        <w:t xml:space="preserve">, </w:t>
      </w:r>
      <w:hyperlink w:history="0" r:id="rId4690" w:tooltip="&quot;Уголовный кодекс Российской Федерации&quot; от 13.06.1996 N 63-ФЗ (ред. от 17.11.2025) {КонсультантПлюс}">
        <w:r>
          <w:rPr>
            <w:sz w:val="20"/>
            <w:color w:val="0000ff"/>
          </w:rPr>
          <w:t xml:space="preserve">360</w:t>
        </w:r>
      </w:hyperlink>
      <w:r>
        <w:rPr>
          <w:sz w:val="20"/>
        </w:rPr>
        <w:t xml:space="preserve"> и </w:t>
      </w:r>
      <w:hyperlink w:history="0" r:id="rId4691" w:tooltip="&quot;Уголовный кодекс Российской Федерации&quot; от 13.06.1996 N 63-ФЗ (ред. от 17.11.2025) {КонсультантПлюс}">
        <w:r>
          <w:rPr>
            <w:sz w:val="20"/>
            <w:color w:val="0000ff"/>
          </w:rPr>
          <w:t xml:space="preserve">361</w:t>
        </w:r>
      </w:hyperlink>
      <w:r>
        <w:rPr>
          <w:sz w:val="20"/>
        </w:rPr>
        <w:t xml:space="preserve"> Уголовного кодекса Российской Федерации, либо для финансирования или иного материального обеспечения лица в целях совершения им хотя бы одного из указанных преступлений, либо для обеспечения организованной группы, незаконного вооруженного формирования, преступного сообщества (преступной организации), созданных или создаваемых для совершения хотя бы одного из указанных преступлений, -</w:t>
      </w:r>
    </w:p>
    <w:p>
      <w:pPr>
        <w:pStyle w:val="0"/>
        <w:jc w:val="both"/>
      </w:pPr>
      <w:r>
        <w:rPr>
          <w:sz w:val="20"/>
        </w:rPr>
        <w:t xml:space="preserve">(в ред. Федерального </w:t>
      </w:r>
      <w:hyperlink w:history="0" r:id="rId4692"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закона</w:t>
        </w:r>
      </w:hyperlink>
      <w:r>
        <w:rPr>
          <w:sz w:val="20"/>
        </w:rPr>
        <w:t xml:space="preserve"> от 06.07.2016 N 374-ФЗ)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миллионов до шестидесяти миллионов рублей.</w:t>
      </w:r>
    </w:p>
    <w:p>
      <w:pPr>
        <w:pStyle w:val="0"/>
        <w:spacing w:before="200" w:lineRule="auto"/>
        <w:ind w:firstLine="540"/>
        <w:jc w:val="both"/>
      </w:pPr>
      <w:r>
        <w:rPr>
          <w:sz w:val="20"/>
        </w:rPr>
        <w:t xml:space="preserve">2. Неприменение принудительных мер по замораживанию (блокированию) денежных средств и иного имущества, предусмотренных </w:t>
      </w:r>
      <w:hyperlink w:history="0" r:id="rId4693" w:tooltip="Федеральный закон от 30.12.2006 N 281-ФЗ (ред. от 08.08.2024) &quot;О специальных экономических мерах и принудительных мерах&quot; {КонсультантПлюс}">
        <w:r>
          <w:rPr>
            <w:sz w:val="20"/>
            <w:color w:val="0000ff"/>
          </w:rPr>
          <w:t xml:space="preserve">законодательством</w:t>
        </w:r>
      </w:hyperlink>
      <w:r>
        <w:rPr>
          <w:sz w:val="20"/>
        </w:rPr>
        <w:t xml:space="preserve"> Российской Федерации о специальных экономических мерах и принудительных мерах,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трехсот тысяч до пятисот тысяч рублей.</w:t>
      </w:r>
    </w:p>
    <w:p>
      <w:pPr>
        <w:pStyle w:val="0"/>
        <w:jc w:val="both"/>
      </w:pPr>
      <w:r>
        <w:rPr>
          <w:sz w:val="20"/>
        </w:rPr>
        <w:t xml:space="preserve">(часть 2 введена Федеральным </w:t>
      </w:r>
      <w:hyperlink w:history="0" r:id="rId4694"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04.03.2022 N 31-ФЗ)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15.27.2 применяется, если иное не установлено международным договором (ФЗ от 28.06.2014 </w:t>
            </w:r>
            <w:hyperlink w:history="0" r:id="rId4695" w:tooltip="Федеральный закон от 28.06.2014 N 173-ФЗ (ред. от 28.12.2024)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N 173-ФЗ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430" w:name="P8430"/>
    <w:bookmarkEnd w:id="8430"/>
    <w:p>
      <w:pPr>
        <w:pStyle w:val="2"/>
        <w:spacing w:before="260" w:lineRule="auto"/>
        <w:outlineLvl w:val="2"/>
        <w:ind w:firstLine="540"/>
        <w:jc w:val="both"/>
      </w:pPr>
      <w:r>
        <w:rPr>
          <w:sz w:val="20"/>
        </w:rPr>
        <w:t xml:space="preserve">Статья 15.27.2. Неисполнение требований о предоставлении информации о лицах, на которых распространяется законодательство иностранного государства о налогообложении иностранных счетов</w:t>
      </w:r>
    </w:p>
    <w:p>
      <w:pPr>
        <w:pStyle w:val="0"/>
        <w:ind w:firstLine="540"/>
        <w:jc w:val="both"/>
      </w:pPr>
      <w:r>
        <w:rPr>
          <w:sz w:val="20"/>
        </w:rPr>
      </w:r>
    </w:p>
    <w:p>
      <w:pPr>
        <w:pStyle w:val="0"/>
        <w:ind w:firstLine="540"/>
        <w:jc w:val="both"/>
      </w:pPr>
      <w:r>
        <w:rPr>
          <w:sz w:val="20"/>
        </w:rPr>
        <w:t xml:space="preserve">(введена Федеральным </w:t>
      </w:r>
      <w:hyperlink w:history="0" r:id="rId4696" w:tooltip="Федеральный закон от 28.06.2014 N 173-ФЗ (ред. от 28.12.2024)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28.06.2014 N 173-ФЗ)</w:t>
      </w:r>
    </w:p>
    <w:p>
      <w:pPr>
        <w:pStyle w:val="0"/>
        <w:ind w:firstLine="540"/>
        <w:jc w:val="both"/>
      </w:pPr>
      <w:r>
        <w:rPr>
          <w:sz w:val="20"/>
        </w:rPr>
      </w:r>
    </w:p>
    <w:p>
      <w:pPr>
        <w:pStyle w:val="0"/>
        <w:ind w:firstLine="540"/>
        <w:jc w:val="both"/>
      </w:pPr>
      <w:r>
        <w:rPr>
          <w:sz w:val="20"/>
        </w:rPr>
        <w:t xml:space="preserve">1. Ненаправление организацией финансового рынка в уполномоченные органы или направление с нарушением установленных </w:t>
      </w:r>
      <w:hyperlink w:history="0" r:id="rId4697" w:tooltip="Федеральный закон от 28.06.2014 N 173-ФЗ (ред. от 28.12.2024)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порядка и сроков</w:t>
        </w:r>
      </w:hyperlink>
      <w:r>
        <w:rPr>
          <w:sz w:val="20"/>
        </w:rPr>
        <w:t xml:space="preserve"> информации о лице, на которое распространяется законодательство иностранного государства о налогообложении иностранных счетов, либо о поступлении в организацию финансового рынка запроса (дополнительного запроса) иностранного налогового органа и (или) иностранного налогового агента, уполномоченного иностранным налоговым органом на удержание иностранных налогов и сборов (далее в настоящей статье - иностранный налоговый орган), о предоставлении информации о лице, на которое распространяется законодательство иностранного государства о налогообложении иностранных счетов,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2. Ненаправление организацией финансового рынка в уполномоченные органы либо направление с нарушением установленных </w:t>
      </w:r>
      <w:hyperlink w:history="0" r:id="rId4698" w:tooltip="Федеральный закон от 28.06.2014 N 173-ФЗ (ред. от 28.12.2024)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порядка и сроков</w:t>
        </w:r>
      </w:hyperlink>
      <w:r>
        <w:rPr>
          <w:sz w:val="20"/>
        </w:rPr>
        <w:t xml:space="preserve"> информации о регистрации такой организации финансового рынка в иностранном налоговом органе, совершенной в целях предоставления информации о лицах, на которых распространяется законодательство иностранного государства о налогообложении иностранных счетов,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юридических лиц - от пятисот тысяч до семисот тысяч рублей.</w:t>
      </w:r>
    </w:p>
    <w:p>
      <w:pPr>
        <w:pStyle w:val="0"/>
        <w:spacing w:before="200" w:lineRule="auto"/>
        <w:ind w:firstLine="540"/>
        <w:jc w:val="both"/>
      </w:pPr>
      <w:r>
        <w:rPr>
          <w:sz w:val="20"/>
        </w:rPr>
        <w:t xml:space="preserve">3. Направление в иностранный налоговый орган информации о лице, на которое распространяется законодательство иностранного государства о налогообложении иностранных счетов, при наличии решения о запрете на направление такой информации либо в иных случаях, когда предоставление такой информации запрещено федеральным </w:t>
      </w:r>
      <w:hyperlink w:history="0" r:id="rId4699" w:tooltip="Федеральный закон от 28.06.2014 N 173-ФЗ (ред. от 28.12.2024)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семисот тысяч до одного миллиона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Под организацией финансового рынка в настоящей статье понимаются кредитная организация, страховщик, осуществляющий деятельность по добровольному страхованию жизни, профессиональный участник рынка ценных бумаг, осуществляющий брокерскую деятельность, и (или) деятельность по управлению ценными бумагами, и (или) депозитарную деятельность, управляющий по договору доверительного управления имуществом, негосударственный пенсионный фонд, акционерный инвестиционный фонд, управляющая компания инвестиционного фонда, паевого инвестиционного фонда и негосударственного пенсионного фонда, клиринговая организация.</w:t>
      </w:r>
    </w:p>
    <w:p>
      <w:pPr>
        <w:pStyle w:val="0"/>
        <w:spacing w:before="200" w:lineRule="auto"/>
        <w:ind w:firstLine="540"/>
        <w:jc w:val="both"/>
      </w:pPr>
      <w:r>
        <w:rPr>
          <w:sz w:val="20"/>
        </w:rPr>
        <w:t xml:space="preserve">2. Под уполномоченными органами в настоящей статье понимаются Центральный банк Российской Федерации, федеральный орган исполнительной власти, уполномоченный на осуществление функции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и федеральный орган исполнительной власти, уполномоченный по контролю и надзору в области налогов и сборов.</w:t>
      </w:r>
    </w:p>
    <w:p>
      <w:pPr>
        <w:pStyle w:val="0"/>
        <w:jc w:val="both"/>
      </w:pPr>
      <w:r>
        <w:rPr>
          <w:sz w:val="20"/>
        </w:rPr>
        <w:t xml:space="preserve">(в ред. Федеральных законов от 01.05.2019 </w:t>
      </w:r>
      <w:hyperlink w:history="0" r:id="rId4700"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4701"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jc w:val="both"/>
      </w:pPr>
      <w:r>
        <w:rPr>
          <w:sz w:val="20"/>
        </w:rPr>
      </w:r>
    </w:p>
    <w:bookmarkStart w:id="8445" w:name="P8445"/>
    <w:bookmarkEnd w:id="8445"/>
    <w:p>
      <w:pPr>
        <w:pStyle w:val="2"/>
        <w:outlineLvl w:val="2"/>
        <w:ind w:firstLine="540"/>
        <w:jc w:val="both"/>
      </w:pPr>
      <w:r>
        <w:rPr>
          <w:sz w:val="20"/>
        </w:rPr>
        <w:t xml:space="preserve">Статья 15.27.3. Совершение в интересах юридического лица сделок или финансовых операций с имуществом, полученным преступным путем</w:t>
      </w:r>
    </w:p>
    <w:p>
      <w:pPr>
        <w:pStyle w:val="0"/>
        <w:ind w:firstLine="540"/>
        <w:jc w:val="both"/>
      </w:pPr>
      <w:r>
        <w:rPr>
          <w:sz w:val="20"/>
        </w:rPr>
      </w:r>
    </w:p>
    <w:p>
      <w:pPr>
        <w:pStyle w:val="0"/>
        <w:ind w:firstLine="540"/>
        <w:jc w:val="both"/>
      </w:pPr>
      <w:r>
        <w:rPr>
          <w:sz w:val="20"/>
        </w:rPr>
        <w:t xml:space="preserve">(введена Федеральным </w:t>
      </w:r>
      <w:hyperlink w:history="0" r:id="rId4702"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04.03.2022 N 31-ФЗ)</w:t>
      </w:r>
    </w:p>
    <w:p>
      <w:pPr>
        <w:pStyle w:val="0"/>
        <w:jc w:val="both"/>
      </w:pPr>
      <w:r>
        <w:rPr>
          <w:sz w:val="20"/>
        </w:rPr>
      </w:r>
    </w:p>
    <w:p>
      <w:pPr>
        <w:pStyle w:val="0"/>
        <w:ind w:firstLine="540"/>
        <w:jc w:val="both"/>
      </w:pPr>
      <w:r>
        <w:rPr>
          <w:sz w:val="20"/>
        </w:rPr>
        <w:t xml:space="preserve">Совершение в интересах юридического лица сделок или финансовых операций с денежными средствами или иным имуществом, заведомо полученными для совершающего указанные сделки или финансовые операции лица преступным путем, в целях придания правомерного вида владению, пользованию и распоряжению указанными денежными средствами или иным имуществом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до трехкратной суммы денежных средств, стоимости иного имущества, являющихся предметом административного правонарушения, с конфискацией денежных средств или иного имущества либо без таковой или административное приостановление деятельности на срок до тридцати суток с конфискацией денежных средств или иного имущества либо без таковой.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Юридическое лицо признается виновным в совершении административного правонарушения, предусмотренного настоящей статьей, и подлежит административной ответственности в случаях совершения административного правонарушения:</w:t>
      </w:r>
    </w:p>
    <w:p>
      <w:pPr>
        <w:pStyle w:val="0"/>
        <w:spacing w:before="200" w:lineRule="auto"/>
        <w:ind w:firstLine="540"/>
        <w:jc w:val="both"/>
      </w:pPr>
      <w:r>
        <w:rPr>
          <w:sz w:val="20"/>
        </w:rPr>
        <w:t xml:space="preserve">физическим лицом, уполномоченным на основании закона, иного правового акта, учредительного документа, договора или доверенности совершать действия от имени юридического лица;</w:t>
      </w:r>
    </w:p>
    <w:p>
      <w:pPr>
        <w:pStyle w:val="0"/>
        <w:spacing w:before="200" w:lineRule="auto"/>
        <w:ind w:firstLine="540"/>
        <w:jc w:val="both"/>
      </w:pPr>
      <w:r>
        <w:rPr>
          <w:sz w:val="20"/>
        </w:rPr>
        <w:t xml:space="preserve">физическим лицом, занимающим должность в органах управления юридического лица или органах, осуществляющих контроль за финансово-хозяйственной деятельностью юридического лица;</w:t>
      </w:r>
    </w:p>
    <w:p>
      <w:pPr>
        <w:pStyle w:val="0"/>
        <w:spacing w:before="200" w:lineRule="auto"/>
        <w:ind w:firstLine="540"/>
        <w:jc w:val="both"/>
      </w:pPr>
      <w:r>
        <w:rPr>
          <w:sz w:val="20"/>
        </w:rPr>
        <w:t xml:space="preserve">бенефициарным владельцем этого юридического лица в значении, определенном </w:t>
      </w:r>
      <w:hyperlink w:history="0" r:id="rId4703"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sz w:val="20"/>
            <w:color w:val="0000ff"/>
          </w:rPr>
          <w:t xml:space="preserve">пунктом 8 статьи 6.1</w:t>
        </w:r>
      </w:hyperlink>
      <w:r>
        <w:rPr>
          <w:sz w:val="20"/>
        </w:rPr>
        <w:t xml:space="preserve"> Федерального закона от 7 августа 2001 года N 115-ФЗ "О противодействии легализации (отмыванию) доходов, полученных преступным путем, и финансированию терроризма".</w:t>
      </w:r>
    </w:p>
    <w:p>
      <w:pPr>
        <w:pStyle w:val="0"/>
        <w:spacing w:before="200" w:lineRule="auto"/>
        <w:ind w:firstLine="540"/>
        <w:jc w:val="both"/>
      </w:pPr>
      <w:r>
        <w:rPr>
          <w:sz w:val="20"/>
        </w:rPr>
        <w:t xml:space="preserve">2. Юридическое лицо освобождается от административной ответственности за административное правонарушение, предусмотренное настоящей статьей, если оно способствовало выявлению данного правонарушения, проведению административного расследования и (или) выявлению, раскрытию и расследованию преступления, связанного с данным правонарушением.</w:t>
      </w:r>
    </w:p>
    <w:p>
      <w:pPr>
        <w:pStyle w:val="0"/>
        <w:jc w:val="both"/>
      </w:pPr>
      <w:r>
        <w:rPr>
          <w:sz w:val="20"/>
        </w:rPr>
      </w:r>
    </w:p>
    <w:bookmarkStart w:id="8458" w:name="P8458"/>
    <w:bookmarkEnd w:id="8458"/>
    <w:p>
      <w:pPr>
        <w:pStyle w:val="2"/>
        <w:outlineLvl w:val="2"/>
        <w:ind w:firstLine="540"/>
        <w:jc w:val="both"/>
      </w:pPr>
      <w:r>
        <w:rPr>
          <w:sz w:val="20"/>
        </w:rPr>
        <w:t xml:space="preserve">Статья 15.28. Нарушение правил приобретения более 30 процентов акций открытого акционерного общества</w:t>
      </w:r>
    </w:p>
    <w:p>
      <w:pPr>
        <w:pStyle w:val="0"/>
        <w:ind w:firstLine="540"/>
        <w:jc w:val="both"/>
      </w:pPr>
      <w:r>
        <w:rPr>
          <w:sz w:val="20"/>
        </w:rPr>
      </w:r>
    </w:p>
    <w:p>
      <w:pPr>
        <w:pStyle w:val="0"/>
        <w:ind w:firstLine="540"/>
        <w:jc w:val="both"/>
      </w:pPr>
      <w:r>
        <w:rPr>
          <w:sz w:val="20"/>
        </w:rPr>
        <w:t xml:space="preserve">(введена Федеральным </w:t>
      </w:r>
      <w:hyperlink w:history="0" r:id="rId4704" w:tooltip="Федеральный закон от 05.01.2006 N 7-ФЗ (ред. от 29.06.2015) &quot;О внесении изменений в Федеральный закон &quot;Об акционерных обществах&quot; и некоторые другие законодательные акты Российской Федерации&quot; (с изм. и доп., вступ. в силу с 01.07.2016) {КонсультантПлюс}">
        <w:r>
          <w:rPr>
            <w:sz w:val="20"/>
            <w:color w:val="0000ff"/>
          </w:rPr>
          <w:t xml:space="preserve">законом</w:t>
        </w:r>
      </w:hyperlink>
      <w:r>
        <w:rPr>
          <w:sz w:val="20"/>
        </w:rPr>
        <w:t xml:space="preserve"> от 05.01.2006 N 7-ФЗ)</w:t>
      </w:r>
    </w:p>
    <w:p>
      <w:pPr>
        <w:pStyle w:val="0"/>
        <w:ind w:firstLine="540"/>
        <w:jc w:val="both"/>
      </w:pPr>
      <w:r>
        <w:rPr>
          <w:sz w:val="20"/>
        </w:rPr>
      </w:r>
    </w:p>
    <w:p>
      <w:pPr>
        <w:pStyle w:val="0"/>
        <w:ind w:firstLine="540"/>
        <w:jc w:val="both"/>
      </w:pPr>
      <w:r>
        <w:rPr>
          <w:sz w:val="20"/>
        </w:rPr>
        <w:t xml:space="preserve">Нарушение лицом, которое приобрело более 30 процентов акций открытого акционерного общества, </w:t>
      </w:r>
      <w:r>
        <w:rPr>
          <w:sz w:val="20"/>
        </w:rPr>
        <w:t xml:space="preserve">правил</w:t>
      </w:r>
      <w:r>
        <w:rPr>
          <w:sz w:val="20"/>
        </w:rPr>
        <w:t xml:space="preserve"> их приобретения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пяти тысяч до двадцати тысяч рублей; на юридических лиц - от пятидесяти тысяч до пятисот тысяч рублей.</w:t>
      </w:r>
    </w:p>
    <w:p>
      <w:pPr>
        <w:pStyle w:val="0"/>
        <w:jc w:val="both"/>
      </w:pPr>
      <w:r>
        <w:rPr>
          <w:sz w:val="20"/>
        </w:rPr>
        <w:t xml:space="preserve">(в ред. Федерального </w:t>
      </w:r>
      <w:hyperlink w:history="0" r:id="rId470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8466" w:name="P8466"/>
    <w:bookmarkEnd w:id="8466"/>
    <w:p>
      <w:pPr>
        <w:pStyle w:val="2"/>
        <w:outlineLvl w:val="2"/>
        <w:ind w:firstLine="540"/>
        <w:jc w:val="both"/>
      </w:pPr>
      <w:r>
        <w:rPr>
          <w:sz w:val="20"/>
        </w:rPr>
        <w:t xml:space="preserve">Статья 15.29. Нарушение требований законодательства Российской Федерации, касающихся деятельности профессиональных участников рынка ценных бумаг, репозитария, клиринговых организаций, лиц, осуществляющих функции центрального контрагента, акционерных инвестиционных фондов, негосударственных пенсионных фондов, управляющих компаний акционерных инвестиционных фондов, паевых инвестиционных фондов или негосударственных пенсионных фондов, специализированных депозитариев акционерных инвестиционных фондов, паевых инвестиционных фондов или негосударственных пенсионных фондов</w:t>
      </w:r>
    </w:p>
    <w:p>
      <w:pPr>
        <w:pStyle w:val="0"/>
        <w:jc w:val="both"/>
      </w:pPr>
      <w:r>
        <w:rPr>
          <w:sz w:val="20"/>
        </w:rPr>
        <w:t xml:space="preserve">(в ред. Федеральных законов от 07.02.2011 </w:t>
      </w:r>
      <w:hyperlink w:history="0" r:id="rId4706"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N 8-ФЗ</w:t>
        </w:r>
      </w:hyperlink>
      <w:r>
        <w:rPr>
          <w:sz w:val="20"/>
        </w:rPr>
        <w:t xml:space="preserve">, от 09.03.2016 </w:t>
      </w:r>
      <w:hyperlink w:history="0" r:id="rId4707"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4708"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ind w:firstLine="540"/>
        <w:jc w:val="both"/>
      </w:pPr>
      <w:r>
        <w:rPr>
          <w:sz w:val="20"/>
        </w:rPr>
      </w:r>
    </w:p>
    <w:bookmarkStart w:id="8471" w:name="P8471"/>
    <w:bookmarkEnd w:id="8471"/>
    <w:p>
      <w:pPr>
        <w:pStyle w:val="0"/>
        <w:ind w:firstLine="540"/>
        <w:jc w:val="both"/>
      </w:pPr>
      <w:r>
        <w:rPr>
          <w:sz w:val="20"/>
        </w:rPr>
        <w:t xml:space="preserve">1. Нарушение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w:t>
      </w:r>
      <w:r>
        <w:rPr>
          <w:sz w:val="20"/>
        </w:rPr>
        <w:t xml:space="preserve">законами</w:t>
      </w:r>
      <w:r>
        <w:rPr>
          <w:sz w:val="20"/>
        </w:rPr>
        <w:t xml:space="preserve"> и иными нормативными правовыми актами Российской Федерации требований к обособленному учету собственных средств (имущества) и средств (имущества) клиентов -</w:t>
      </w:r>
    </w:p>
    <w:p>
      <w:pPr>
        <w:pStyle w:val="0"/>
        <w:jc w:val="both"/>
      </w:pPr>
      <w:r>
        <w:rPr>
          <w:sz w:val="20"/>
        </w:rPr>
        <w:t xml:space="preserve">(в ред. Федерального </w:t>
      </w:r>
      <w:hyperlink w:history="0" r:id="rId4709"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закона</w:t>
        </w:r>
      </w:hyperlink>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2. Нарушение профессиональным участником рынка ценных бумаг, осуществляющим брокерскую или дилерскую деятельность либо деятельность по управлению ценными бумагами, установленных нормативными правовыми актами Российской Федерации </w:t>
      </w:r>
      <w:r>
        <w:rPr>
          <w:sz w:val="20"/>
        </w:rPr>
        <w:t xml:space="preserve">правил</w:t>
      </w:r>
      <w:r>
        <w:rPr>
          <w:sz w:val="20"/>
        </w:rPr>
        <w:t xml:space="preserve"> ведения учета и составления отчетности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3. Совершение профессиональным участником рынка ценных бумаг, осуществляющим брокерскую деятельность либо деятельность по управлению ценными бумагами, сделок по приобретению ценных бумаг и имущественных прав, </w:t>
      </w:r>
      <w:r>
        <w:rPr>
          <w:sz w:val="20"/>
        </w:rPr>
        <w:t xml:space="preserve">предназначенных</w:t>
      </w:r>
      <w:r>
        <w:rPr>
          <w:sz w:val="20"/>
        </w:rPr>
        <w:t xml:space="preserve"> для квалифицированных инвесторов, за счет лица, не являющегося квалифицированным инвестором, либо выдача управляющей компанией паевого инвестиционного фонда инвестиционных паев, предназначенных для квалифицированных инвесторов, лицу, не являющемуся квалифицированным инвестором, либо </w:t>
      </w:r>
      <w:hyperlink w:history="0" r:id="rId4710" w:tooltip="Федеральный закон от 22.04.1996 N 39-ФЗ (ред. от 27.10.2025) &quot;О рынке ценных бумаг&quot; {КонсультантПлюс}">
        <w:r>
          <w:rPr>
            <w:sz w:val="20"/>
            <w:color w:val="0000ff"/>
          </w:rPr>
          <w:t xml:space="preserve">незаконное признание</w:t>
        </w:r>
      </w:hyperlink>
      <w:r>
        <w:rPr>
          <w:sz w:val="20"/>
        </w:rPr>
        <w:t xml:space="preserve"> лица квалифицированным инвестором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4. Нарушение профессиональным участником рынка ценных бумаг, осуществляющим брокерскую деятельность, установленных федеральными законами и иными нормативными правовыми актами Российской Федерации </w:t>
      </w:r>
      <w:r>
        <w:rPr>
          <w:sz w:val="20"/>
        </w:rPr>
        <w:t xml:space="preserve">требований</w:t>
      </w:r>
      <w:r>
        <w:rPr>
          <w:sz w:val="20"/>
        </w:rPr>
        <w:t xml:space="preserve"> к совершению маржинальных сделок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5. Нарушение установленных нормативными правовыми актами Российской Федерации и инвестиционной декларацией акционерного инвестиционного фонда или паевого инвестиционного фонда </w:t>
      </w:r>
      <w:r>
        <w:rPr>
          <w:sz w:val="20"/>
        </w:rPr>
        <w:t xml:space="preserve">требований</w:t>
      </w:r>
      <w:r>
        <w:rPr>
          <w:sz w:val="20"/>
        </w:rPr>
        <w:t xml:space="preserve"> к составу активов акционерных инвестиционных фондов или паевых инвестиционных фондов либо неустранение нарушений в структуре активов акционерных инвестиционных фондов или паевых инвестиционных фондов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6. Нарушение управляющей компанией акционерного инвестиционного фонда или паевого инвестиционного фонда предусмотренных федеральными </w:t>
      </w:r>
      <w:hyperlink w:history="0" r:id="rId4711" w:tooltip="Федеральный закон от 29.11.2001 N 156-ФЗ (ред. от 23.05.2025) &quot;Об инвестиционных фондах&quot; (с изм. и доп., вступ. в силу с 01.06.2025) {КонсультантПлюс}">
        <w:r>
          <w:rPr>
            <w:sz w:val="20"/>
            <w:color w:val="0000ff"/>
          </w:rPr>
          <w:t xml:space="preserve">законами</w:t>
        </w:r>
      </w:hyperlink>
      <w:r>
        <w:rPr>
          <w:sz w:val="20"/>
        </w:rPr>
        <w:t xml:space="preserve"> и иными нормативными правовыми актами Российской Федерации ограничений ее деятельности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8484" w:name="P8484"/>
    <w:bookmarkEnd w:id="8484"/>
    <w:p>
      <w:pPr>
        <w:pStyle w:val="0"/>
        <w:spacing w:before="200" w:lineRule="auto"/>
        <w:ind w:firstLine="540"/>
        <w:jc w:val="both"/>
      </w:pPr>
      <w:r>
        <w:rPr>
          <w:sz w:val="20"/>
        </w:rPr>
        <w:t xml:space="preserve">7. </w:t>
      </w:r>
      <w:r>
        <w:rPr>
          <w:sz w:val="20"/>
        </w:rPr>
        <w:t xml:space="preserve">Неисполнение</w:t>
      </w:r>
      <w:r>
        <w:rPr>
          <w:sz w:val="20"/>
        </w:rPr>
        <w:t xml:space="preserve"> или ненадлежащее исполнение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обязанностей по учету и хранению имущества, а также по осуществлению контроля за распоряжением имуществом, за исключением случая, предусмотренного </w:t>
      </w:r>
      <w:hyperlink w:history="0" w:anchor="P8486" w:tooltip="8. Ненаправление либо несвоевременное направление специализированным депозитарием акционерного инвестиционного фонда, паевого инвестиционного фонда или негосударственного пенсионного фонда уведомления в Банк России о нарушениях, выявленных в ходе осуществления контроля, -">
        <w:r>
          <w:rPr>
            <w:sz w:val="20"/>
            <w:color w:val="0000ff"/>
          </w:rPr>
          <w:t xml:space="preserve">частью 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8486" w:name="P8486"/>
    <w:bookmarkEnd w:id="8486"/>
    <w:p>
      <w:pPr>
        <w:pStyle w:val="0"/>
        <w:spacing w:before="200" w:lineRule="auto"/>
        <w:ind w:firstLine="540"/>
        <w:jc w:val="both"/>
      </w:pPr>
      <w:r>
        <w:rPr>
          <w:sz w:val="20"/>
        </w:rPr>
        <w:t xml:space="preserve">8. Ненаправление либо </w:t>
      </w:r>
      <w:r>
        <w:rPr>
          <w:sz w:val="20"/>
        </w:rPr>
        <w:t xml:space="preserve">несвоевременное</w:t>
      </w:r>
      <w:r>
        <w:rPr>
          <w:sz w:val="20"/>
        </w:rPr>
        <w:t xml:space="preserve"> направление специализированным депозитарием акционерного инвестиционного фонда, паевого инвестиционного фонда или негосударственного пенсионного фонда уведомления в Банк России о нарушениях, выявленных в ходе осуществления контроля, -</w:t>
      </w:r>
    </w:p>
    <w:p>
      <w:pPr>
        <w:pStyle w:val="0"/>
        <w:jc w:val="both"/>
      </w:pPr>
      <w:r>
        <w:rPr>
          <w:sz w:val="20"/>
        </w:rPr>
        <w:t xml:space="preserve">(в ред. Федерального </w:t>
      </w:r>
      <w:hyperlink w:history="0" r:id="rId4712"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пятисот тысяч до семисот тысяч рублей.</w:t>
      </w:r>
    </w:p>
    <w:bookmarkStart w:id="8489" w:name="P8489"/>
    <w:bookmarkEnd w:id="8489"/>
    <w:p>
      <w:pPr>
        <w:pStyle w:val="0"/>
        <w:spacing w:before="200" w:lineRule="auto"/>
        <w:ind w:firstLine="540"/>
        <w:jc w:val="both"/>
      </w:pPr>
      <w:r>
        <w:rPr>
          <w:sz w:val="20"/>
        </w:rPr>
        <w:t xml:space="preserve">9. </w:t>
      </w:r>
      <w:r>
        <w:rPr>
          <w:sz w:val="20"/>
        </w:rPr>
        <w:t xml:space="preserve">Воспрепятствование</w:t>
      </w:r>
      <w:r>
        <w:rPr>
          <w:sz w:val="20"/>
        </w:rPr>
        <w:t xml:space="preserve"> профессиональным участником рынка ценных бумаг,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проведению Банком России проверок либо </w:t>
      </w:r>
      <w:r>
        <w:rPr>
          <w:sz w:val="20"/>
        </w:rPr>
        <w:t xml:space="preserve">неисполнение</w:t>
      </w:r>
      <w:r>
        <w:rPr>
          <w:sz w:val="20"/>
        </w:rPr>
        <w:t xml:space="preserve"> или ненадлежащее исполнение предписаний Банка России -</w:t>
      </w:r>
    </w:p>
    <w:p>
      <w:pPr>
        <w:pStyle w:val="0"/>
        <w:jc w:val="both"/>
      </w:pPr>
      <w:r>
        <w:rPr>
          <w:sz w:val="20"/>
        </w:rPr>
        <w:t xml:space="preserve">(в ред. Федеральных законов от 07.02.2011 </w:t>
      </w:r>
      <w:hyperlink w:history="0" r:id="rId4713"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N 8-ФЗ</w:t>
        </w:r>
      </w:hyperlink>
      <w:r>
        <w:rPr>
          <w:sz w:val="20"/>
        </w:rPr>
        <w:t xml:space="preserve">, от 23.07.2013 </w:t>
      </w:r>
      <w:hyperlink w:history="0" r:id="rId4714"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bookmarkStart w:id="8492" w:name="P8492"/>
    <w:bookmarkEnd w:id="8492"/>
    <w:p>
      <w:pPr>
        <w:pStyle w:val="0"/>
        <w:spacing w:before="200" w:lineRule="auto"/>
        <w:ind w:firstLine="540"/>
        <w:jc w:val="both"/>
      </w:pPr>
      <w:r>
        <w:rPr>
          <w:sz w:val="20"/>
        </w:rPr>
        <w:t xml:space="preserve">10. </w:t>
      </w:r>
      <w:r>
        <w:rPr>
          <w:sz w:val="20"/>
        </w:rPr>
        <w:t xml:space="preserve">Нарушение</w:t>
      </w:r>
      <w:r>
        <w:rPr>
          <w:sz w:val="20"/>
        </w:rPr>
        <w:t xml:space="preserve"> негосударственным пенсионным фондом состава активов, в которые размещены пенсионные резервы (инвестированы пенсионные накопления), структуры пенсионных резервов (активов, в которые инвестированы пенсионные накопления) или требований к формированию и использованию страхового резерва негосударственного пенсионного фонда, несоблюдение норматива страхового резерва, нецелевое использование средств пенсионных резервов (средств пенсионных накоплений) либо просрочка выплат пенсий или выплат правопреемникам (в том числе неправильное исчисление выплат)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8494" w:name="P8494"/>
    <w:bookmarkEnd w:id="8494"/>
    <w:p>
      <w:pPr>
        <w:pStyle w:val="0"/>
        <w:spacing w:before="200" w:lineRule="auto"/>
        <w:ind w:firstLine="540"/>
        <w:jc w:val="both"/>
      </w:pPr>
      <w:r>
        <w:rPr>
          <w:sz w:val="20"/>
        </w:rPr>
        <w:t xml:space="preserve">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w:t>
      </w:r>
    </w:p>
    <w:p>
      <w:pPr>
        <w:pStyle w:val="0"/>
        <w:jc w:val="both"/>
      </w:pPr>
      <w:r>
        <w:rPr>
          <w:sz w:val="20"/>
        </w:rPr>
        <w:t xml:space="preserve">(в ред. Федерального </w:t>
      </w:r>
      <w:hyperlink w:history="0" r:id="rId4715"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трехсот тысяч до пятисот тысяч рублей.</w:t>
      </w:r>
    </w:p>
    <w:p>
      <w:pPr>
        <w:pStyle w:val="0"/>
        <w:jc w:val="both"/>
      </w:pPr>
      <w:r>
        <w:rPr>
          <w:sz w:val="20"/>
        </w:rPr>
        <w:t xml:space="preserve">(часть 10.1 введена Федеральным </w:t>
      </w:r>
      <w:hyperlink w:history="0" r:id="rId4716" w:tooltip="Федеральный закон от 23.07.2013 N 211-ФЗ (ред. от 28.12.2013) &quot;О внесении изменений в Федеральный закон &quot;О негосударственных пенсионных фонд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211-ФЗ)</w:t>
      </w:r>
    </w:p>
    <w:bookmarkStart w:id="8498" w:name="P8498"/>
    <w:bookmarkEnd w:id="8498"/>
    <w:p>
      <w:pPr>
        <w:pStyle w:val="0"/>
        <w:spacing w:before="200" w:lineRule="auto"/>
        <w:ind w:firstLine="540"/>
        <w:jc w:val="both"/>
      </w:pPr>
      <w:r>
        <w:rPr>
          <w:sz w:val="20"/>
        </w:rPr>
        <w:t xml:space="preserve">10.2. Повторное в течение года совершение административного правонарушения, предусмотренного </w:t>
      </w:r>
      <w:hyperlink w:history="0" w:anchor="P8494" w:tooltip="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
        <w:r>
          <w:rPr>
            <w:sz w:val="20"/>
            <w:color w:val="0000ff"/>
          </w:rPr>
          <w:t xml:space="preserve">частью 10.1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либо дисквалификацию на срок до одного года; на юридических лиц - от пятисот тысяч до семисот тысяч рублей.</w:t>
      </w:r>
    </w:p>
    <w:p>
      <w:pPr>
        <w:pStyle w:val="0"/>
        <w:jc w:val="both"/>
      </w:pPr>
      <w:r>
        <w:rPr>
          <w:sz w:val="20"/>
        </w:rPr>
        <w:t xml:space="preserve">(часть 10.2 введена Федеральным </w:t>
      </w:r>
      <w:hyperlink w:history="0" r:id="rId4717" w:tooltip="Федеральный закон от 23.07.2013 N 211-ФЗ (ред. от 28.12.2013) &quot;О внесении изменений в Федеральный закон &quot;О негосударственных пенсионных фонд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211-ФЗ)</w:t>
      </w:r>
    </w:p>
    <w:bookmarkStart w:id="8501" w:name="P8501"/>
    <w:bookmarkEnd w:id="8501"/>
    <w:p>
      <w:pPr>
        <w:pStyle w:val="0"/>
        <w:spacing w:before="200" w:lineRule="auto"/>
        <w:ind w:firstLine="540"/>
        <w:jc w:val="both"/>
      </w:pPr>
      <w:r>
        <w:rPr>
          <w:sz w:val="20"/>
        </w:rPr>
        <w:t xml:space="preserve">11. Нарушение установленных федеральными законами и принятыми в соответствии с ними иными нормативными правовыми актами Российской Федерации </w:t>
      </w:r>
      <w:r>
        <w:rPr>
          <w:sz w:val="20"/>
        </w:rPr>
        <w:t xml:space="preserve">ограничений</w:t>
      </w:r>
      <w:r>
        <w:rPr>
          <w:sz w:val="20"/>
        </w:rPr>
        <w:t xml:space="preserve"> на совмещение профессиональных видов деятельности на рынке ценных бумаг, деятельности клиринговой организации, лица, осуществляющего функции центрального контрагента, акционерного инвестиционного фонда, управляющей компании акционерного инвестиционного фонда, паевого инвестиционного фонда или негосударственного пенсионного фонда либо специализированного депозитария акционерного инвестиционного фонда, паевого инвестиционного фонда или негосударственного пенсионного фонда с иными видами деятельности -</w:t>
      </w:r>
    </w:p>
    <w:p>
      <w:pPr>
        <w:pStyle w:val="0"/>
        <w:jc w:val="both"/>
      </w:pPr>
      <w:r>
        <w:rPr>
          <w:sz w:val="20"/>
        </w:rPr>
        <w:t xml:space="preserve">(в ред. Федерального </w:t>
      </w:r>
      <w:hyperlink w:history="0" r:id="rId4718"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закона</w:t>
        </w:r>
      </w:hyperlink>
      <w:r>
        <w:rPr>
          <w:sz w:val="20"/>
        </w:rPr>
        <w:t xml:space="preserve"> от 07.02.2011 N 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 на юридических лиц - от семисот тысяч до одного миллиона рублей.</w:t>
      </w:r>
    </w:p>
    <w:p>
      <w:pPr>
        <w:pStyle w:val="0"/>
        <w:spacing w:before="200" w:lineRule="auto"/>
        <w:ind w:firstLine="540"/>
        <w:jc w:val="both"/>
      </w:pPr>
      <w:r>
        <w:rPr>
          <w:sz w:val="20"/>
        </w:rPr>
        <w:t xml:space="preserve">12. Иное нарушение профессиональным участником рынка ценных бумаг, репозитарием,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при осуществлении ими соответствующих видов деятельности установленных законодательством требований к этим видам деятельности, за исключением случаев, предусмотренных </w:t>
      </w:r>
      <w:hyperlink w:history="0" w:anchor="P8471" w:tooltip="1. Нарушение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требований к обособ...">
        <w:r>
          <w:rPr>
            <w:sz w:val="20"/>
            <w:color w:val="0000ff"/>
          </w:rPr>
          <w:t xml:space="preserve">частями 1</w:t>
        </w:r>
      </w:hyperlink>
      <w:r>
        <w:rPr>
          <w:sz w:val="20"/>
        </w:rPr>
        <w:t xml:space="preserve"> - </w:t>
      </w:r>
      <w:hyperlink w:history="0" w:anchor="P8501" w:tooltip="11.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профессиональных видов деятельности на рынке ценных бумаг, деятельности клиринговой организации, лица, осуществляющего функции центрального контрагента, акционерного инвестиционного фонда, управляющей компании акционерного инвестиционного фонда, паевого инвестиционного фонда или негосударственного пенсионного фонда либо специализированного ...">
        <w:r>
          <w:rPr>
            <w:sz w:val="20"/>
            <w:color w:val="0000ff"/>
          </w:rPr>
          <w:t xml:space="preserve">11</w:t>
        </w:r>
      </w:hyperlink>
      <w:r>
        <w:rPr>
          <w:sz w:val="20"/>
        </w:rPr>
        <w:t xml:space="preserve"> настоящей статьи, </w:t>
      </w:r>
      <w:hyperlink w:history="0" w:anchor="P5789" w:tooltip="Статья 13.25. Нарушение требований законодательства о хранении документов и информации, содержащейся в информационных системах">
        <w:r>
          <w:rPr>
            <w:sz w:val="20"/>
            <w:color w:val="0000ff"/>
          </w:rPr>
          <w:t xml:space="preserve">статьями 13.25</w:t>
        </w:r>
      </w:hyperlink>
      <w:r>
        <w:rPr>
          <w:sz w:val="20"/>
        </w:rPr>
        <w:t xml:space="preserve">, </w:t>
      </w:r>
      <w:hyperlink w:history="0" w:anchor="P8088" w:tooltip="Статья 15.18. Незаконные операции с эмиссионными ценными бумагами">
        <w:r>
          <w:rPr>
            <w:sz w:val="20"/>
            <w:color w:val="0000ff"/>
          </w:rPr>
          <w:t xml:space="preserve">15.18</w:t>
        </w:r>
      </w:hyperlink>
      <w:r>
        <w:rPr>
          <w:sz w:val="20"/>
        </w:rPr>
        <w:t xml:space="preserve"> - </w:t>
      </w:r>
      <w:hyperlink w:history="0" w:anchor="P8120" w:tooltip="Статья 15.20. Воспрепятствование осуществлению прав, удостоверенных ценными бумагами">
        <w:r>
          <w:rPr>
            <w:sz w:val="20"/>
            <w:color w:val="0000ff"/>
          </w:rPr>
          <w:t xml:space="preserve">15.20</w:t>
        </w:r>
      </w:hyperlink>
      <w:r>
        <w:rPr>
          <w:sz w:val="20"/>
        </w:rPr>
        <w:t xml:space="preserve">, </w:t>
      </w:r>
      <w:hyperlink w:history="0" w:anchor="P8147" w:tooltip="Статья 15.22. Нарушение ведения реестра владельцев ценных бумаг">
        <w:r>
          <w:rPr>
            <w:sz w:val="20"/>
            <w:color w:val="0000ff"/>
          </w:rPr>
          <w:t xml:space="preserve">15.22</w:t>
        </w:r>
      </w:hyperlink>
      <w:r>
        <w:rPr>
          <w:sz w:val="20"/>
        </w:rPr>
        <w:t xml:space="preserve">, </w:t>
      </w:r>
      <w:hyperlink w:history="0" w:anchor="P8165" w:tooltip="Статья 15.23.1. Нарушение требований законодательства о порядке подготовки и проведения общих собраний акционеров, участников обществ с ограниченной (дополнительной) ответственностью и владельцев инвестиционных паев закрытых паевых инвестиционных фондов">
        <w:r>
          <w:rPr>
            <w:sz w:val="20"/>
            <w:color w:val="0000ff"/>
          </w:rPr>
          <w:t xml:space="preserve">15.23.1</w:t>
        </w:r>
      </w:hyperlink>
      <w:r>
        <w:rPr>
          <w:sz w:val="20"/>
        </w:rPr>
        <w:t xml:space="preserve">, </w:t>
      </w:r>
      <w:hyperlink w:history="0" w:anchor="P8206" w:tooltip="Статья 15.24.1. Незаконные выдача либо обращение документов, удостоверяющих денежные и иные обязательства">
        <w:r>
          <w:rPr>
            <w:sz w:val="20"/>
            <w:color w:val="0000ff"/>
          </w:rPr>
          <w:t xml:space="preserve">15.24.1</w:t>
        </w:r>
      </w:hyperlink>
      <w:r>
        <w:rPr>
          <w:sz w:val="20"/>
        </w:rPr>
        <w:t xml:space="preserve">, </w:t>
      </w:r>
      <w:hyperlink w:history="0" w:anchor="P8511" w:tooltip="Статья 15.30. Манипулирование рынком">
        <w:r>
          <w:rPr>
            <w:sz w:val="20"/>
            <w:color w:val="0000ff"/>
          </w:rPr>
          <w:t xml:space="preserve">15.30</w:t>
        </w:r>
      </w:hyperlink>
      <w:r>
        <w:rPr>
          <w:sz w:val="20"/>
        </w:rPr>
        <w:t xml:space="preserve"> и </w:t>
      </w:r>
      <w:hyperlink w:history="0" w:anchor="P9874" w:tooltip="Статья 19.7.3. Непредставление информации в Банк России">
        <w:r>
          <w:rPr>
            <w:sz w:val="20"/>
            <w:color w:val="0000ff"/>
          </w:rPr>
          <w:t xml:space="preserve">19.7.3</w:t>
        </w:r>
      </w:hyperlink>
      <w:r>
        <w:rPr>
          <w:sz w:val="20"/>
        </w:rPr>
        <w:t xml:space="preserve"> настоящего Кодекса, -</w:t>
      </w:r>
    </w:p>
    <w:p>
      <w:pPr>
        <w:pStyle w:val="0"/>
        <w:jc w:val="both"/>
      </w:pPr>
      <w:r>
        <w:rPr>
          <w:sz w:val="20"/>
        </w:rPr>
        <w:t xml:space="preserve">(в ред. Федеральных законов от 07.02.2011 </w:t>
      </w:r>
      <w:hyperlink w:history="0" r:id="rId4719" w:tooltip="Федеральный закон от 07.02.2011 N 8-ФЗ (ред. от 30.12.2015) &quot;О внесении изменений в отдельные законодательные акты Российской Федерации в связи с принятием Федерального закона &quot;О клиринге и клиринговой деятельности&quot; {КонсультантПлюс}">
        <w:r>
          <w:rPr>
            <w:sz w:val="20"/>
            <w:color w:val="0000ff"/>
          </w:rPr>
          <w:t xml:space="preserve">N 8-ФЗ</w:t>
        </w:r>
      </w:hyperlink>
      <w:r>
        <w:rPr>
          <w:sz w:val="20"/>
        </w:rPr>
        <w:t xml:space="preserve">, от 09.03.2016 </w:t>
      </w:r>
      <w:hyperlink w:history="0" r:id="rId4720"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десяти тысяч до двадцати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13. </w:t>
      </w:r>
      <w:hyperlink w:history="0" r:id="rId4721" w:tooltip="Федеральный закон от 22.04.1996 N 39-ФЗ (ред. от 27.10.2025) &quot;О рынке ценных бумаг&quot; {КонсультантПлюс}">
        <w:r>
          <w:rPr>
            <w:sz w:val="20"/>
            <w:color w:val="0000ff"/>
          </w:rPr>
          <w:t xml:space="preserve">Незаконное</w:t>
        </w:r>
      </w:hyperlink>
      <w:r>
        <w:rPr>
          <w:sz w:val="20"/>
        </w:rPr>
        <w:t xml:space="preserve"> использование юридическим лицом в своем наименовании слова "репозитарий", а также производных от него слов и сочетаний с ним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jc w:val="both"/>
      </w:pPr>
      <w:r>
        <w:rPr>
          <w:sz w:val="20"/>
        </w:rPr>
        <w:t xml:space="preserve">(часть 13 введена Федеральным </w:t>
      </w:r>
      <w:hyperlink w:history="0" r:id="rId4722"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09.03.2016 N 64-ФЗ)</w:t>
      </w:r>
    </w:p>
    <w:p>
      <w:pPr>
        <w:pStyle w:val="0"/>
        <w:ind w:firstLine="540"/>
        <w:jc w:val="both"/>
      </w:pPr>
      <w:r>
        <w:rPr>
          <w:sz w:val="20"/>
        </w:rPr>
      </w:r>
    </w:p>
    <w:bookmarkStart w:id="8511" w:name="P8511"/>
    <w:bookmarkEnd w:id="8511"/>
    <w:p>
      <w:pPr>
        <w:pStyle w:val="2"/>
        <w:outlineLvl w:val="2"/>
        <w:ind w:firstLine="540"/>
        <w:jc w:val="both"/>
      </w:pPr>
      <w:r>
        <w:rPr>
          <w:sz w:val="20"/>
        </w:rPr>
        <w:t xml:space="preserve">Статья 15.30. Манипулирование рынком</w:t>
      </w:r>
    </w:p>
    <w:p>
      <w:pPr>
        <w:pStyle w:val="0"/>
        <w:ind w:firstLine="540"/>
        <w:jc w:val="both"/>
      </w:pPr>
      <w:r>
        <w:rPr>
          <w:sz w:val="20"/>
        </w:rPr>
      </w:r>
    </w:p>
    <w:p>
      <w:pPr>
        <w:pStyle w:val="0"/>
        <w:ind w:firstLine="540"/>
        <w:jc w:val="both"/>
      </w:pPr>
      <w:r>
        <w:rPr>
          <w:sz w:val="20"/>
        </w:rPr>
        <w:t xml:space="preserve">(в ред. Федерального </w:t>
      </w:r>
      <w:hyperlink w:history="0" r:id="rId4723"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27.07.2010 N 224-ФЗ)</w:t>
      </w:r>
    </w:p>
    <w:p>
      <w:pPr>
        <w:pStyle w:val="0"/>
        <w:ind w:firstLine="540"/>
        <w:jc w:val="both"/>
      </w:pPr>
      <w:r>
        <w:rPr>
          <w:sz w:val="20"/>
        </w:rPr>
      </w:r>
    </w:p>
    <w:p>
      <w:pPr>
        <w:pStyle w:val="0"/>
        <w:ind w:firstLine="540"/>
        <w:jc w:val="both"/>
      </w:pPr>
      <w:hyperlink w:history="0" r:id="rId4724"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Манипулирование рынком</w:t>
        </w:r>
      </w:hyperlink>
      <w:r>
        <w:rPr>
          <w:sz w:val="20"/>
        </w:rPr>
        <w:t xml:space="preserve">, если это действие не содержит уголовно наказуемого </w:t>
      </w:r>
      <w:hyperlink w:history="0" r:id="rId4725"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двух лет; на юридических лиц - в размере суммы излишнего дохода либо суммы убытков, которых гражданин, должностное лицо или юридическое лицо избежали в результате манипулирования рынком, но не менее семисот тысяч рублей.</w:t>
      </w:r>
    </w:p>
    <w:p>
      <w:pPr>
        <w:pStyle w:val="0"/>
        <w:ind w:firstLine="540"/>
        <w:jc w:val="both"/>
      </w:pPr>
      <w:r>
        <w:rPr>
          <w:sz w:val="20"/>
        </w:rPr>
      </w:r>
    </w:p>
    <w:bookmarkStart w:id="8518" w:name="P8518"/>
    <w:bookmarkEnd w:id="8518"/>
    <w:p>
      <w:pPr>
        <w:pStyle w:val="2"/>
        <w:outlineLvl w:val="2"/>
        <w:ind w:firstLine="540"/>
        <w:jc w:val="both"/>
      </w:pPr>
      <w:r>
        <w:rPr>
          <w:sz w:val="20"/>
        </w:rPr>
        <w:t xml:space="preserve">Статья 15.31. Незаконное использование слов "инвестиционный фонд" либо образованных на их основе словосочетаний</w:t>
      </w:r>
    </w:p>
    <w:p>
      <w:pPr>
        <w:pStyle w:val="0"/>
        <w:ind w:firstLine="540"/>
        <w:jc w:val="both"/>
      </w:pPr>
      <w:r>
        <w:rPr>
          <w:sz w:val="20"/>
        </w:rPr>
      </w:r>
    </w:p>
    <w:p>
      <w:pPr>
        <w:pStyle w:val="0"/>
        <w:ind w:firstLine="540"/>
        <w:jc w:val="both"/>
      </w:pPr>
      <w:r>
        <w:rPr>
          <w:sz w:val="20"/>
        </w:rPr>
        <w:t xml:space="preserve">(введена Федеральным </w:t>
      </w:r>
      <w:hyperlink w:history="0" r:id="rId4726"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p>
      <w:pPr>
        <w:pStyle w:val="0"/>
        <w:ind w:firstLine="540"/>
        <w:jc w:val="both"/>
      </w:pPr>
      <w:r>
        <w:rPr>
          <w:sz w:val="20"/>
        </w:rPr>
      </w:r>
    </w:p>
    <w:p>
      <w:pPr>
        <w:pStyle w:val="0"/>
        <w:ind w:firstLine="540"/>
        <w:jc w:val="both"/>
      </w:pPr>
      <w:r>
        <w:rPr>
          <w:sz w:val="20"/>
        </w:rPr>
        <w:t xml:space="preserve">Незаконное </w:t>
      </w:r>
      <w:r>
        <w:rPr>
          <w:sz w:val="20"/>
        </w:rPr>
        <w:t xml:space="preserve">использование</w:t>
      </w:r>
      <w:r>
        <w:rPr>
          <w:sz w:val="20"/>
        </w:rPr>
        <w:t xml:space="preserve"> слов "акционерный инвестиционный фонд", "инвестиционный фонд" или "паевой инвестиционный фонд" либо образованных на их основе словосочетаний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трехсот тысяч до пятисот тысяч рублей.</w:t>
      </w:r>
    </w:p>
    <w:p>
      <w:pPr>
        <w:pStyle w:val="0"/>
        <w:ind w:firstLine="540"/>
        <w:jc w:val="both"/>
      </w:pPr>
      <w:r>
        <w:rPr>
          <w:sz w:val="20"/>
        </w:rPr>
      </w:r>
    </w:p>
    <w:bookmarkStart w:id="8525" w:name="P8525"/>
    <w:bookmarkEnd w:id="8525"/>
    <w:p>
      <w:pPr>
        <w:pStyle w:val="2"/>
        <w:outlineLvl w:val="2"/>
        <w:ind w:firstLine="540"/>
        <w:jc w:val="both"/>
      </w:pPr>
      <w:r>
        <w:rPr>
          <w:sz w:val="20"/>
        </w:rPr>
        <w:t xml:space="preserve">Статья 15.32. Нарушение установленного законодательством Российской Федерации об обязательном социальном страховании срока регистрации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727"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законом</w:t>
        </w:r>
      </w:hyperlink>
      <w:r>
        <w:rPr>
          <w:sz w:val="20"/>
        </w:rPr>
        <w:t xml:space="preserve"> от 24.07.2009 N 213-ФЗ)</w:t>
      </w:r>
    </w:p>
    <w:p>
      <w:pPr>
        <w:pStyle w:val="0"/>
        <w:ind w:firstLine="540"/>
        <w:jc w:val="both"/>
      </w:pPr>
      <w:r>
        <w:rPr>
          <w:sz w:val="20"/>
        </w:rPr>
      </w:r>
    </w:p>
    <w:p>
      <w:pPr>
        <w:pStyle w:val="0"/>
        <w:ind w:firstLine="540"/>
        <w:jc w:val="both"/>
      </w:pPr>
      <w:r>
        <w:rPr>
          <w:sz w:val="20"/>
        </w:rPr>
        <w:t xml:space="preserve">Нарушение страхователями установленного </w:t>
      </w:r>
      <w:r>
        <w:rPr>
          <w:sz w:val="20"/>
        </w:rPr>
        <w:t xml:space="preserve">законодательством</w:t>
      </w:r>
      <w:r>
        <w:rPr>
          <w:sz w:val="20"/>
        </w:rPr>
        <w:t xml:space="preserve"> Российской Федерации об обязательном социальном страховании срока регистрации в органах государственных внебюджетных фондов -</w:t>
      </w:r>
    </w:p>
    <w:p>
      <w:pPr>
        <w:pStyle w:val="0"/>
        <w:jc w:val="both"/>
      </w:pPr>
      <w:r>
        <w:rPr>
          <w:sz w:val="20"/>
        </w:rPr>
        <w:t xml:space="preserve">(в ред. Федерального </w:t>
      </w:r>
      <w:hyperlink w:history="0" r:id="rId4728" w:tooltip="Федеральный закон от 29.11.2010 N 313-ФЗ (ред. от 30.01.2024) &quot;О внесении изменений в отдельные законодательные акты Российской Федерации в связи с принятием Федерального закона &quot;Об обязательном медицинском страховании в Российской Федерации&quot; {КонсультантПлюс}">
        <w:r>
          <w:rPr>
            <w:sz w:val="20"/>
            <w:color w:val="0000ff"/>
          </w:rPr>
          <w:t xml:space="preserve">закона</w:t>
        </w:r>
      </w:hyperlink>
      <w:r>
        <w:rPr>
          <w:sz w:val="20"/>
        </w:rPr>
        <w:t xml:space="preserve"> от 29.11.2010 N 313-ФЗ)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пятисот до одной тысячи рублей.</w:t>
      </w:r>
    </w:p>
    <w:p>
      <w:pPr>
        <w:pStyle w:val="0"/>
        <w:ind w:firstLine="540"/>
        <w:jc w:val="both"/>
      </w:pPr>
      <w:r>
        <w:rPr>
          <w:sz w:val="20"/>
        </w:rPr>
      </w:r>
    </w:p>
    <w:bookmarkStart w:id="8533" w:name="P8533"/>
    <w:bookmarkEnd w:id="8533"/>
    <w:p>
      <w:pPr>
        <w:pStyle w:val="2"/>
        <w:outlineLvl w:val="2"/>
        <w:ind w:firstLine="540"/>
        <w:jc w:val="both"/>
      </w:pPr>
      <w:r>
        <w:rPr>
          <w:sz w:val="20"/>
        </w:rPr>
        <w:t xml:space="preserve">Статья 15.33. Нарушение установленных законодательством Российской Федерации об обязательном социальном страховании порядка и сроков представления документов и (или) иных сведений в территориальные органы Фонда пенсионного и социального страхования Российской Федерации</w:t>
      </w:r>
    </w:p>
    <w:p>
      <w:pPr>
        <w:pStyle w:val="0"/>
        <w:jc w:val="both"/>
      </w:pPr>
      <w:r>
        <w:rPr>
          <w:sz w:val="20"/>
        </w:rPr>
        <w:t xml:space="preserve">(в ред. Федерального </w:t>
      </w:r>
      <w:hyperlink w:history="0" r:id="rId4729"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ind w:firstLine="540"/>
        <w:jc w:val="both"/>
      </w:pPr>
      <w:r>
        <w:rPr>
          <w:sz w:val="20"/>
        </w:rPr>
      </w:r>
    </w:p>
    <w:p>
      <w:pPr>
        <w:pStyle w:val="0"/>
        <w:ind w:firstLine="540"/>
        <w:jc w:val="both"/>
      </w:pPr>
      <w:r>
        <w:rPr>
          <w:sz w:val="20"/>
        </w:rPr>
        <w:t xml:space="preserve">(в ред. Федерального </w:t>
      </w:r>
      <w:hyperlink w:history="0" r:id="rId4730"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закона</w:t>
        </w:r>
      </w:hyperlink>
      <w:r>
        <w:rPr>
          <w:sz w:val="20"/>
        </w:rPr>
        <w:t xml:space="preserve"> от 03.07.2016 N 250-ФЗ)</w:t>
      </w:r>
    </w:p>
    <w:p>
      <w:pPr>
        <w:pStyle w:val="0"/>
        <w:jc w:val="both"/>
      </w:pPr>
      <w:r>
        <w:rPr>
          <w:sz w:val="20"/>
        </w:rPr>
      </w:r>
    </w:p>
    <w:p>
      <w:pPr>
        <w:pStyle w:val="0"/>
        <w:ind w:firstLine="540"/>
        <w:jc w:val="both"/>
      </w:pPr>
      <w:r>
        <w:rPr>
          <w:sz w:val="20"/>
        </w:rPr>
        <w:t xml:space="preserve">1. Нарушение установленного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w:t>
      </w:r>
      <w:hyperlink w:history="0" r:id="rId4731" w:tooltip="Федеральный закон от 24.07.1998 N 125-ФЗ (ред. от 28.12.2024) &quot;Об обязательном социальном страховании от несчастных случаев на производстве и профессиональных заболеваний&quot; {КонсультантПлюс}">
        <w:r>
          <w:rPr>
            <w:sz w:val="20"/>
            <w:color w:val="0000ff"/>
          </w:rPr>
          <w:t xml:space="preserve">срока</w:t>
        </w:r>
      </w:hyperlink>
      <w:r>
        <w:rPr>
          <w:sz w:val="20"/>
        </w:rPr>
        <w:t xml:space="preserve"> представления в Фонд пенсионного и социального страхования Российской Федерации информации об открытии и о закрытии счета в банке или иной кредитной организации -</w:t>
      </w:r>
    </w:p>
    <w:p>
      <w:pPr>
        <w:pStyle w:val="0"/>
        <w:jc w:val="both"/>
      </w:pPr>
      <w:r>
        <w:rPr>
          <w:sz w:val="20"/>
        </w:rPr>
        <w:t xml:space="preserve">(в ред. Федерального </w:t>
      </w:r>
      <w:hyperlink w:history="0" r:id="rId4732"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одной тысячи до двух тысяч рублей.</w:t>
      </w:r>
    </w:p>
    <w:bookmarkStart w:id="8541" w:name="P8541"/>
    <w:bookmarkEnd w:id="8541"/>
    <w:p>
      <w:pPr>
        <w:pStyle w:val="0"/>
        <w:spacing w:before="200" w:lineRule="auto"/>
        <w:ind w:firstLine="540"/>
        <w:jc w:val="both"/>
      </w:pPr>
      <w:r>
        <w:rPr>
          <w:sz w:val="20"/>
        </w:rPr>
        <w:t xml:space="preserve">2. Нарушение установленных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w:t>
      </w:r>
      <w:hyperlink w:history="0" r:id="rId4733" w:tooltip="Федеральный закон от 24.07.1998 N 125-ФЗ (ред. от 28.12.2024) &quot;Об обязательном социальном страховании от несчастных случаев на производстве и профессиональных заболеваний&quot; {КонсультантПлюс}">
        <w:r>
          <w:rPr>
            <w:sz w:val="20"/>
            <w:color w:val="0000ff"/>
          </w:rPr>
          <w:t xml:space="preserve">сроков</w:t>
        </w:r>
      </w:hyperlink>
      <w:r>
        <w:rPr>
          <w:sz w:val="20"/>
        </w:rPr>
        <w:t xml:space="preserve"> представления сведений о начисленных страховых взносах в территориальные органы Фонда пенсионного и социального страхования Российской Федерации -</w:t>
      </w:r>
    </w:p>
    <w:p>
      <w:pPr>
        <w:pStyle w:val="0"/>
        <w:jc w:val="both"/>
      </w:pPr>
      <w:r>
        <w:rPr>
          <w:sz w:val="20"/>
        </w:rPr>
        <w:t xml:space="preserve">(в ред. Федерального </w:t>
      </w:r>
      <w:hyperlink w:history="0" r:id="rId4734"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bookmarkStart w:id="8544" w:name="P8544"/>
    <w:bookmarkEnd w:id="8544"/>
    <w:p>
      <w:pPr>
        <w:pStyle w:val="0"/>
        <w:spacing w:before="200" w:lineRule="auto"/>
        <w:ind w:firstLine="540"/>
        <w:jc w:val="both"/>
      </w:pPr>
      <w:r>
        <w:rPr>
          <w:sz w:val="20"/>
        </w:rPr>
        <w:t xml:space="preserve">3. Непредставление в установленный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срок либо отказ от представления в территориальные органы Фонда пенсионного и социального 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исчисления, полнотой и своевременностью уплаты (перечисления) страховых взносов на обязательное социальное страхование от несчастных случаев на производстве и профессиональных заболеваний, а равно представление таких сведений в неполном объеме или в искаженном виде -</w:t>
      </w:r>
    </w:p>
    <w:p>
      <w:pPr>
        <w:pStyle w:val="0"/>
        <w:jc w:val="both"/>
      </w:pPr>
      <w:r>
        <w:rPr>
          <w:sz w:val="20"/>
        </w:rPr>
        <w:t xml:space="preserve">(в ред. Федерального </w:t>
      </w:r>
      <w:hyperlink w:history="0" r:id="rId4735"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bookmarkStart w:id="8547" w:name="P8547"/>
    <w:bookmarkEnd w:id="8547"/>
    <w:p>
      <w:pPr>
        <w:pStyle w:val="0"/>
        <w:spacing w:before="200" w:lineRule="auto"/>
        <w:ind w:firstLine="540"/>
        <w:jc w:val="both"/>
      </w:pPr>
      <w:r>
        <w:rPr>
          <w:sz w:val="20"/>
        </w:rPr>
        <w:t xml:space="preserve">4. Непредставление в соответствии с законодательством Российской Федерации об обязательном социальном страховании на случай временной нетрудоспособности и в связи с материнством либо отказ от представления в территориальные органы Фонда пенсионного и социального 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назначения, исчисления и выплаты страхового обеспечения по обязательному социальному страхованию на случай временной нетрудоспособности и в связи с материнством, за правомерностью осуществления и правильностью определения размера расходов на оплату четырех дополнительных выходных дней одному из родителей (опекуну, попечителю) для ухода за детьми-инвалидами, а также необходимых для назначения территориальным органом Фонда пенсионного и социального страхования Российской Федерации застрахованному лицу соответствующего вида пособия или исчисления его размера, возмещения расходов на оплату четырех дополнительных выходных дней одному из родителей (опекуну, попечителю) для ухода за детьми-инвалидами, социального пособия на погребение, стоимости услуг, предоставленных согласно гарантированному перечню услуг по погребению, а равно представление таких сведений в неполном объеме или в искаженном виде -</w:t>
      </w:r>
    </w:p>
    <w:p>
      <w:pPr>
        <w:pStyle w:val="0"/>
        <w:jc w:val="both"/>
      </w:pPr>
      <w:r>
        <w:rPr>
          <w:sz w:val="20"/>
        </w:rPr>
        <w:t xml:space="preserve">(в ред. Федерального </w:t>
      </w:r>
      <w:hyperlink w:history="0" r:id="rId4736"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p>
      <w:pPr>
        <w:pStyle w:val="0"/>
        <w:spacing w:before="200" w:lineRule="auto"/>
        <w:ind w:firstLine="540"/>
        <w:jc w:val="both"/>
      </w:pPr>
      <w:r>
        <w:rPr>
          <w:sz w:val="20"/>
        </w:rPr>
        <w:t xml:space="preserve">Примечание. Административная ответственность, установленная в отношении должностных лиц </w:t>
      </w:r>
      <w:hyperlink w:history="0" w:anchor="P8541" w:tooltip="2. Нарушение установленных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сроков представления сведений о начисленных страховых взносах в территориальные органы Фонда пенсионного и социального страхования Российской Федерации -">
        <w:r>
          <w:rPr>
            <w:sz w:val="20"/>
            <w:color w:val="0000ff"/>
          </w:rPr>
          <w:t xml:space="preserve">частями 2</w:t>
        </w:r>
      </w:hyperlink>
      <w:r>
        <w:rPr>
          <w:sz w:val="20"/>
        </w:rPr>
        <w:t xml:space="preserve">, </w:t>
      </w:r>
      <w:hyperlink w:history="0" w:anchor="P8544" w:tooltip="3. Непредставление в установленный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срок либо отказ от представления в территориальные органы Фонда пенсионного и социального 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исчисления, полнотой и своевременностью уплаты (переч...">
        <w:r>
          <w:rPr>
            <w:sz w:val="20"/>
            <w:color w:val="0000ff"/>
          </w:rPr>
          <w:t xml:space="preserve">3</w:t>
        </w:r>
      </w:hyperlink>
      <w:r>
        <w:rPr>
          <w:sz w:val="20"/>
        </w:rPr>
        <w:t xml:space="preserve"> и </w:t>
      </w:r>
      <w:hyperlink w:history="0" w:anchor="P8547" w:tooltip="4. Непредставление в соответствии с законодательством Российской Федерации об обязательном социальном страховании на случай временной нетрудоспособности и в связи с материнством либо отказ от представления в территориальные органы Фонда пенсионного и социального страхования Российской Федерации или их должностным лицам оформленных в установленном порядке документов и (или) иных сведений, необходимых для осуществления контроля за правильностью назначения, исчисления и выплаты страхового обеспечения по обя...">
        <w:r>
          <w:rPr>
            <w:sz w:val="20"/>
            <w:color w:val="0000ff"/>
          </w:rPr>
          <w:t xml:space="preserve">4</w:t>
        </w:r>
      </w:hyperlink>
      <w:r>
        <w:rPr>
          <w:sz w:val="20"/>
        </w:rPr>
        <w:t xml:space="preserve"> настоящей статьи, применяется к лицам, указанным в </w:t>
      </w:r>
      <w:hyperlink w:history="0" w:anchor="P465" w:tooltip="Статья 2.4. Административная ответственность должностных лиц">
        <w:r>
          <w:rPr>
            <w:sz w:val="20"/>
            <w:color w:val="0000ff"/>
          </w:rPr>
          <w:t xml:space="preserve">статье 2.4</w:t>
        </w:r>
      </w:hyperlink>
      <w:r>
        <w:rPr>
          <w:sz w:val="20"/>
        </w:rPr>
        <w:t xml:space="preserve"> настоящего Кодекса, за исключением граждан, осуществляющих предпринимательскую деятельность без образования юридического лица.</w:t>
      </w:r>
    </w:p>
    <w:p>
      <w:pPr>
        <w:pStyle w:val="0"/>
        <w:ind w:firstLine="540"/>
        <w:jc w:val="both"/>
      </w:pPr>
      <w:r>
        <w:rPr>
          <w:sz w:val="20"/>
        </w:rPr>
      </w:r>
    </w:p>
    <w:bookmarkStart w:id="8552" w:name="P8552"/>
    <w:bookmarkEnd w:id="8552"/>
    <w:p>
      <w:pPr>
        <w:pStyle w:val="2"/>
        <w:outlineLvl w:val="2"/>
        <w:ind w:firstLine="540"/>
        <w:jc w:val="both"/>
      </w:pPr>
      <w:r>
        <w:rPr>
          <w:sz w:val="20"/>
        </w:rPr>
        <w:t xml:space="preserve">Статья 15.33.1. Невыполнение требований законодательства об обязательном медицинском страховании о размещении в сети "Интернет" информации об условиях осуществления деятельности в сфере обязательного медицинского страхования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4737"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p>
      <w:pPr>
        <w:pStyle w:val="0"/>
        <w:ind w:firstLine="540"/>
        <w:jc w:val="both"/>
      </w:pPr>
      <w:r>
        <w:rPr>
          <w:sz w:val="20"/>
        </w:rPr>
        <w:t xml:space="preserve">1. Неразмещение или </w:t>
      </w:r>
      <w:r>
        <w:rPr>
          <w:sz w:val="20"/>
        </w:rPr>
        <w:t xml:space="preserve">несвоевременное</w:t>
      </w:r>
      <w:r>
        <w:rPr>
          <w:sz w:val="20"/>
        </w:rPr>
        <w:t xml:space="preserve"> размещение должностными лицами органов исполнительной власти субъектов Российской Федерации в сети "Интернет" утвержденной территориальной программы обязательного медицинского страхования и установленных тарифов на оплату медицинской помощи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w:t>
      </w:r>
    </w:p>
    <w:p>
      <w:pPr>
        <w:pStyle w:val="0"/>
        <w:spacing w:before="200" w:lineRule="auto"/>
        <w:ind w:firstLine="540"/>
        <w:jc w:val="both"/>
      </w:pPr>
      <w:r>
        <w:rPr>
          <w:sz w:val="20"/>
        </w:rPr>
        <w:t xml:space="preserve">2. </w:t>
      </w:r>
      <w:hyperlink w:history="0" r:id="rId4738" w:tooltip="Федеральный закон от 29.11.2010 N 326-ФЗ (ред. от 28.12.2024) &quot;Об обязательном медицинском страховании в Российской Федерации&quot; {КонсультантПлюс}">
        <w:r>
          <w:rPr>
            <w:sz w:val="20"/>
            <w:color w:val="0000ff"/>
          </w:rPr>
          <w:t xml:space="preserve">Неразмещение</w:t>
        </w:r>
      </w:hyperlink>
      <w:r>
        <w:rPr>
          <w:sz w:val="20"/>
        </w:rPr>
        <w:t xml:space="preserve"> должностными лицами территориальных фондов обязательного медицинского страхования в сети "Интернет" информации о сроках и порядке подачи уведомления о включении медицинской организации в реестр медицинских организаций, осуществляющих деятельность в сфере обязательного медицинского страхования,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ind w:firstLine="540"/>
        <w:jc w:val="both"/>
      </w:pPr>
      <w:r>
        <w:rPr>
          <w:sz w:val="20"/>
        </w:rPr>
      </w:r>
    </w:p>
    <w:bookmarkStart w:id="8561" w:name="P8561"/>
    <w:bookmarkEnd w:id="8561"/>
    <w:p>
      <w:pPr>
        <w:pStyle w:val="2"/>
        <w:outlineLvl w:val="2"/>
        <w:ind w:firstLine="540"/>
        <w:jc w:val="both"/>
      </w:pPr>
      <w:r>
        <w:rPr>
          <w:sz w:val="20"/>
        </w:rPr>
        <w:t xml:space="preserve">Статья 15.33.2. Нарушение установленных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порядка и сроков представления сведений (документов) в территориальные органы Фонда пенсионного и социального страхования Российской Федерации</w:t>
      </w:r>
    </w:p>
    <w:p>
      <w:pPr>
        <w:pStyle w:val="0"/>
        <w:jc w:val="both"/>
      </w:pPr>
      <w:r>
        <w:rPr>
          <w:sz w:val="20"/>
        </w:rPr>
        <w:t xml:space="preserve">(в ред. Федерального </w:t>
      </w:r>
      <w:hyperlink w:history="0" r:id="rId4739"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ind w:firstLine="540"/>
        <w:jc w:val="both"/>
      </w:pPr>
      <w:r>
        <w:rPr>
          <w:sz w:val="20"/>
        </w:rPr>
      </w:r>
    </w:p>
    <w:p>
      <w:pPr>
        <w:pStyle w:val="0"/>
        <w:ind w:firstLine="540"/>
        <w:jc w:val="both"/>
      </w:pPr>
      <w:r>
        <w:rPr>
          <w:sz w:val="20"/>
        </w:rPr>
        <w:t xml:space="preserve">(введена Федеральным </w:t>
      </w:r>
      <w:hyperlink w:history="0" r:id="rId4740"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законом</w:t>
        </w:r>
      </w:hyperlink>
      <w:r>
        <w:rPr>
          <w:sz w:val="20"/>
        </w:rPr>
        <w:t xml:space="preserve"> от 03.07.2016 N 250-ФЗ)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1 ст. 15.33.2 см. </w:t>
            </w:r>
            <w:hyperlink w:history="0" r:id="rId4741" w:tooltip="Постановление Конституционного Суда РФ от 20.10.2022 N 45-П &quot;По делу о проверке конституционности статьи 15.33.2 Кодекса Российской Федерации об административных правонарушениях в связи с жалобами гражданки И.И. Пантелеевой&quot; {КонсультантПлюс}">
              <w:r>
                <w:rPr>
                  <w:sz w:val="20"/>
                  <w:color w:val="0000ff"/>
                </w:rPr>
                <w:t xml:space="preserve">Постановление</w:t>
              </w:r>
            </w:hyperlink>
            <w:r>
              <w:rPr>
                <w:sz w:val="20"/>
                <w:color w:val="392c69"/>
              </w:rPr>
              <w:t xml:space="preserve"> КС РФ от 20.10.2022 N 45-П.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568" w:name="P8568"/>
    <w:bookmarkEnd w:id="8568"/>
    <w:p>
      <w:pPr>
        <w:pStyle w:val="0"/>
        <w:spacing w:before="260" w:lineRule="auto"/>
        <w:ind w:firstLine="540"/>
        <w:jc w:val="both"/>
      </w:pPr>
      <w:hyperlink w:history="0" r:id="rId4742"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Непредставление в установленный </w:t>
      </w:r>
      <w:hyperlink w:history="0" r:id="rId4743" w:tooltip="Федеральный закон от 01.04.1996 N 27-ФЗ (ред. от 25.12.2023) &quot;Об индивидуальном (персонифицированном) учете в системах обязательного пенсионного страхования и обязательного социального страхования&quot; {КонсультантПлюс}">
        <w:r>
          <w:rPr>
            <w:sz w:val="20"/>
            <w:color w:val="0000ff"/>
          </w:rPr>
          <w:t xml:space="preserve">законодательством</w:t>
        </w:r>
      </w:hyperlink>
      <w:r>
        <w:rPr>
          <w:sz w:val="20"/>
        </w:rPr>
        <w:t xml:space="preserve">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срок либо отказ от представления в территориальные органы Фонда пенсионного и социального страхования Российской Федерации оформленных в установленном порядке сведений (документов), необходимых для ведения индивидуального (персонифицированного) учета в системах обязательного пенсионного страхования и обязательного социального страхования, а равно представление таких сведений в неполном объеме или в искаженном виде, за исключением случаев, предусмотренных </w:t>
      </w:r>
      <w:hyperlink w:history="0" w:anchor="P8571" w:tooltip="2. Непредставление в установленный Федеральным законом от 1 апреля 1996 года N 27-ФЗ &quot;Об индивидуальном (персонифицированном) учете в системах обязательного пенсионного страхования и обязательного социального страхования&quot; срок либо представление неполных и (или) недостоверных сведений, предусмотренных пунктом 2.1 статьи 6 указанного Федерального закона,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Федеральных законов от 01.04.2020 </w:t>
      </w:r>
      <w:hyperlink w:history="0" r:id="rId4744"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 от 14.07.2022 </w:t>
      </w:r>
      <w:hyperlink w:history="0" r:id="rId4745"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N 238-ФЗ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трехсот до пятисот рублей.</w:t>
      </w:r>
    </w:p>
    <w:bookmarkStart w:id="8571" w:name="P8571"/>
    <w:bookmarkEnd w:id="8571"/>
    <w:p>
      <w:pPr>
        <w:pStyle w:val="0"/>
        <w:spacing w:before="200" w:lineRule="auto"/>
        <w:ind w:firstLine="540"/>
        <w:jc w:val="both"/>
      </w:pPr>
      <w:r>
        <w:rPr>
          <w:sz w:val="20"/>
        </w:rPr>
        <w:t xml:space="preserve">2. Непредставление в установленный Федеральным </w:t>
      </w:r>
      <w:hyperlink w:history="0" r:id="rId4746" w:tooltip="Федеральный закон от 01.04.1996 N 27-ФЗ (ред. от 25.12.2023) &quot;Об индивидуальном (персонифицированном) учете в системах обязательного пенсионного страхования и обязательного социального страхования&quot; {КонсультантПлюс}">
        <w:r>
          <w:rPr>
            <w:sz w:val="20"/>
            <w:color w:val="0000ff"/>
          </w:rPr>
          <w:t xml:space="preserve">законом</w:t>
        </w:r>
      </w:hyperlink>
      <w:r>
        <w:rPr>
          <w:sz w:val="20"/>
        </w:rPr>
        <w:t xml:space="preserve"> от 1 апреля 1996 года N 27-ФЗ "Об индивидуальном (персонифицированном) учете в системах обязательного пенсионного страхования и обязательного социального страхования" срок либо представление неполных и (или) недостоверных сведений, предусмотренных </w:t>
      </w:r>
      <w:hyperlink w:history="0" r:id="rId4747" w:tooltip="Федеральный закон от 01.04.1996 N 27-ФЗ (ред. от 25.12.2023) &quot;Об индивидуальном (персонифицированном) учете в системах обязательного пенсионного страхования и обязательного социального страхования&quot; {КонсультантПлюс}">
        <w:r>
          <w:rPr>
            <w:sz w:val="20"/>
            <w:color w:val="0000ff"/>
          </w:rPr>
          <w:t xml:space="preserve">пунктом 2.1 статьи 6</w:t>
        </w:r>
      </w:hyperlink>
      <w:r>
        <w:rPr>
          <w:sz w:val="20"/>
        </w:rPr>
        <w:t xml:space="preserve"> указанного Федерального закона, -</w:t>
      </w:r>
    </w:p>
    <w:p>
      <w:pPr>
        <w:pStyle w:val="0"/>
        <w:jc w:val="both"/>
      </w:pPr>
      <w:r>
        <w:rPr>
          <w:sz w:val="20"/>
        </w:rPr>
        <w:t xml:space="preserve">(в ред. Федерального </w:t>
      </w:r>
      <w:hyperlink w:history="0" r:id="rId4748" w:tooltip="Федеральный закон от 14.07.2022 N 2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238-ФЗ)</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трехсот до пятисот рублей.</w:t>
      </w:r>
    </w:p>
    <w:p>
      <w:pPr>
        <w:pStyle w:val="0"/>
        <w:jc w:val="both"/>
      </w:pPr>
      <w:r>
        <w:rPr>
          <w:sz w:val="20"/>
        </w:rPr>
        <w:t xml:space="preserve">(часть 2 введена Федеральным </w:t>
      </w:r>
      <w:hyperlink w:history="0" r:id="rId4749"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90-ФЗ)</w:t>
      </w:r>
    </w:p>
    <w:p>
      <w:pPr>
        <w:pStyle w:val="0"/>
        <w:spacing w:before="200" w:lineRule="auto"/>
        <w:ind w:firstLine="540"/>
        <w:jc w:val="both"/>
      </w:pPr>
      <w:r>
        <w:rPr>
          <w:sz w:val="20"/>
        </w:rPr>
        <w:t xml:space="preserve">Примечание. Административная ответственность, установленная в отношении должностных лиц настоящей статьей, применяется к лицам, указанным в </w:t>
      </w:r>
      <w:hyperlink w:history="0" w:anchor="P465" w:tooltip="Статья 2.4. Административная ответственность должностных лиц">
        <w:r>
          <w:rPr>
            <w:sz w:val="20"/>
            <w:color w:val="0000ff"/>
          </w:rPr>
          <w:t xml:space="preserve">статье 2.4</w:t>
        </w:r>
      </w:hyperlink>
      <w:r>
        <w:rPr>
          <w:sz w:val="20"/>
        </w:rPr>
        <w:t xml:space="preserve"> настоящего Кодекса, за исключением граждан, осуществляющих предпринимательскую деятельность без образования юридического лица.</w:t>
      </w:r>
    </w:p>
    <w:p>
      <w:pPr>
        <w:pStyle w:val="0"/>
        <w:jc w:val="both"/>
      </w:pPr>
      <w:r>
        <w:rPr>
          <w:sz w:val="20"/>
        </w:rPr>
        <w:t xml:space="preserve">(примечание введено Федеральным </w:t>
      </w:r>
      <w:hyperlink w:history="0" r:id="rId4750" w:tooltip="Федеральный закон от 16.12.2019 N 444-ФЗ &quot;О внесении изменения в статью 15.33.2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16.12.2019 N 444-ФЗ)</w:t>
      </w:r>
    </w:p>
    <w:p>
      <w:pPr>
        <w:pStyle w:val="0"/>
        <w:ind w:firstLine="540"/>
        <w:jc w:val="both"/>
      </w:pPr>
      <w:r>
        <w:rPr>
          <w:sz w:val="20"/>
        </w:rPr>
      </w:r>
    </w:p>
    <w:bookmarkStart w:id="8578" w:name="P8578"/>
    <w:bookmarkEnd w:id="8578"/>
    <w:p>
      <w:pPr>
        <w:pStyle w:val="2"/>
        <w:outlineLvl w:val="2"/>
        <w:ind w:firstLine="540"/>
        <w:jc w:val="both"/>
      </w:pPr>
      <w:r>
        <w:rPr>
          <w:sz w:val="20"/>
        </w:rPr>
        <w:t xml:space="preserve">Статья 15.34. Сокрытие страхового случая</w:t>
      </w:r>
    </w:p>
    <w:p>
      <w:pPr>
        <w:pStyle w:val="0"/>
        <w:ind w:firstLine="540"/>
        <w:jc w:val="both"/>
      </w:pPr>
      <w:r>
        <w:rPr>
          <w:sz w:val="20"/>
        </w:rPr>
      </w:r>
    </w:p>
    <w:p>
      <w:pPr>
        <w:pStyle w:val="0"/>
        <w:ind w:firstLine="540"/>
        <w:jc w:val="both"/>
      </w:pPr>
      <w:r>
        <w:rPr>
          <w:sz w:val="20"/>
        </w:rPr>
        <w:t xml:space="preserve">(введена Федеральным </w:t>
      </w:r>
      <w:hyperlink w:history="0" r:id="rId4751"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0"/>
            <w:color w:val="0000ff"/>
          </w:rPr>
          <w:t xml:space="preserve">законом</w:t>
        </w:r>
      </w:hyperlink>
      <w:r>
        <w:rPr>
          <w:sz w:val="20"/>
        </w:rPr>
        <w:t xml:space="preserve"> от 24.07.2009 N 213-ФЗ)</w:t>
      </w:r>
    </w:p>
    <w:p>
      <w:pPr>
        <w:pStyle w:val="0"/>
        <w:ind w:firstLine="540"/>
        <w:jc w:val="both"/>
      </w:pPr>
      <w:r>
        <w:rPr>
          <w:sz w:val="20"/>
        </w:rPr>
      </w:r>
    </w:p>
    <w:p>
      <w:pPr>
        <w:pStyle w:val="0"/>
        <w:ind w:firstLine="540"/>
        <w:jc w:val="both"/>
      </w:pPr>
      <w:r>
        <w:rPr>
          <w:sz w:val="20"/>
        </w:rPr>
        <w:t xml:space="preserve">Сокрытие страхователем </w:t>
      </w:r>
      <w:r>
        <w:rPr>
          <w:sz w:val="20"/>
        </w:rPr>
        <w:t xml:space="preserve">наступления страхового случая</w:t>
      </w:r>
      <w:r>
        <w:rPr>
          <w:sz w:val="20"/>
        </w:rPr>
        <w:t xml:space="preserve"> при обязательном социальном страховании от несчастных случаев на производстве и профессиональных заболеваний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в размере от пятисот до одной тысячи рублей, на юридических лиц в размере от пяти тысяч до десяти тысяч рублей.</w:t>
      </w:r>
    </w:p>
    <w:p>
      <w:pPr>
        <w:pStyle w:val="0"/>
        <w:ind w:firstLine="540"/>
        <w:jc w:val="both"/>
      </w:pPr>
      <w:r>
        <w:rPr>
          <w:sz w:val="20"/>
        </w:rPr>
      </w:r>
    </w:p>
    <w:bookmarkStart w:id="8585" w:name="P8585"/>
    <w:bookmarkEnd w:id="8585"/>
    <w:p>
      <w:pPr>
        <w:pStyle w:val="2"/>
        <w:outlineLvl w:val="2"/>
        <w:ind w:firstLine="540"/>
        <w:jc w:val="both"/>
      </w:pPr>
      <w:r>
        <w:rPr>
          <w:sz w:val="20"/>
        </w:rPr>
        <w:t xml:space="preserve">Статья 15.34.1.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4752" w:tooltip="Федеральный закон от 21.07.2014 N 223-ФЗ (ред. от 01.05.2019)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21.07.2014 N 223-ФЗ)</w:t>
      </w:r>
    </w:p>
    <w:p>
      <w:pPr>
        <w:pStyle w:val="0"/>
        <w:ind w:firstLine="540"/>
        <w:jc w:val="both"/>
      </w:pPr>
      <w:r>
        <w:rPr>
          <w:sz w:val="20"/>
        </w:rPr>
      </w:r>
    </w:p>
    <w:p>
      <w:pPr>
        <w:pStyle w:val="0"/>
        <w:ind w:firstLine="540"/>
        <w:jc w:val="both"/>
      </w:pPr>
      <w:r>
        <w:rPr>
          <w:sz w:val="20"/>
        </w:rPr>
        <w:t xml:space="preserve">Необоснованный отказ страховой организации, иностранной страховой организации, страхового агента, страхового брокера от заключения публичных договоров, предусмотренных федеральными законами о конкретных видах </w:t>
      </w:r>
      <w:hyperlink w:history="0" r:id="rId4753" w:tooltip="Справочная информация: &quot;Обязательное страхование&quot; (Материал подготовлен специалистами КонсультантПлюс) {КонсультантПлюс}">
        <w:r>
          <w:rPr>
            <w:sz w:val="20"/>
            <w:color w:val="0000ff"/>
          </w:rPr>
          <w:t xml:space="preserve">обязательного страхования</w:t>
        </w:r>
      </w:hyperlink>
      <w:r>
        <w:rPr>
          <w:sz w:val="20"/>
        </w:rPr>
        <w:t xml:space="preserve">, либо навязывание страхователю или имеющему намерение заключить договор обязательного страхования лицу дополнительных услуг, не обусловленных требованиями федерального закона о конкретном виде обязательного страхования, -</w:t>
      </w:r>
    </w:p>
    <w:p>
      <w:pPr>
        <w:pStyle w:val="0"/>
        <w:jc w:val="both"/>
      </w:pPr>
      <w:r>
        <w:rPr>
          <w:sz w:val="20"/>
        </w:rPr>
        <w:t xml:space="preserve">(в ред. Федеральных законов от 03.07.2016 </w:t>
      </w:r>
      <w:hyperlink w:history="0" r:id="rId4754" w:tooltip="Федеральный закон от 03.07.2016 N 319-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N 319-ФЗ</w:t>
        </w:r>
      </w:hyperlink>
      <w:r>
        <w:rPr>
          <w:sz w:val="20"/>
        </w:rPr>
        <w:t xml:space="preserve">, от 01.07.2021 </w:t>
      </w:r>
      <w:hyperlink w:history="0" r:id="rId4755" w:tooltip="Федеральный закон от 01.07.2021 N 286-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N 286-ФЗ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ста тысяч до трехсот тысяч рублей.</w:t>
      </w:r>
    </w:p>
    <w:p>
      <w:pPr>
        <w:pStyle w:val="0"/>
        <w:jc w:val="both"/>
      </w:pPr>
      <w:r>
        <w:rPr>
          <w:sz w:val="20"/>
        </w:rPr>
        <w:t xml:space="preserve">(в ред. Федерального </w:t>
      </w:r>
      <w:hyperlink w:history="0" r:id="rId4756" w:tooltip="Федеральный закон от 03.07.2016 N 319-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319-ФЗ)</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страховой агент - физическое лицо, страховой брокер - физическое лицо, работник страховой организации или иностранной страховой организации, осуществляющие заключение договоров страхования, рассмотрение заявлений, обращений потребителей финансовых услуг, а также операции с денежными средствами, несут административную ответственность как должностные лица.</w:t>
      </w:r>
    </w:p>
    <w:p>
      <w:pPr>
        <w:pStyle w:val="0"/>
        <w:jc w:val="both"/>
      </w:pPr>
      <w:r>
        <w:rPr>
          <w:sz w:val="20"/>
        </w:rPr>
        <w:t xml:space="preserve">(примечание введено Федеральным </w:t>
      </w:r>
      <w:hyperlink w:history="0" r:id="rId4757" w:tooltip="Федеральный закон от 03.07.2016 N 319-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319-ФЗ; в ред. Федерального </w:t>
      </w:r>
      <w:hyperlink w:history="0" r:id="rId4758" w:tooltip="Федеральный закон от 01.07.2021 N 286-ФЗ &quot;О внесении изменений в статью 15.3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01.07.2021 N 286-ФЗ)</w:t>
      </w:r>
    </w:p>
    <w:p>
      <w:pPr>
        <w:pStyle w:val="0"/>
        <w:ind w:firstLine="540"/>
        <w:jc w:val="both"/>
      </w:pPr>
      <w:r>
        <w:rPr>
          <w:sz w:val="20"/>
        </w:rPr>
      </w:r>
    </w:p>
    <w:bookmarkStart w:id="8596" w:name="P8596"/>
    <w:bookmarkEnd w:id="8596"/>
    <w:p>
      <w:pPr>
        <w:pStyle w:val="2"/>
        <w:outlineLvl w:val="2"/>
        <w:ind w:firstLine="540"/>
        <w:jc w:val="both"/>
      </w:pPr>
      <w:r>
        <w:rPr>
          <w:sz w:val="20"/>
        </w:rPr>
        <w:t xml:space="preserve">Статья 15.35. Нарушение требований законодательства о противодействии неправомерному использованию инсайдерской информации и манипулированию рынком</w:t>
      </w:r>
    </w:p>
    <w:p>
      <w:pPr>
        <w:pStyle w:val="0"/>
        <w:ind w:firstLine="540"/>
        <w:jc w:val="both"/>
      </w:pPr>
      <w:r>
        <w:rPr>
          <w:sz w:val="20"/>
        </w:rPr>
      </w:r>
    </w:p>
    <w:p>
      <w:pPr>
        <w:pStyle w:val="0"/>
        <w:ind w:firstLine="540"/>
        <w:jc w:val="both"/>
      </w:pPr>
      <w:r>
        <w:rPr>
          <w:sz w:val="20"/>
        </w:rPr>
        <w:t xml:space="preserve">(введена Федеральным </w:t>
      </w:r>
      <w:hyperlink w:history="0" r:id="rId4759"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27.07.2010 N 224-ФЗ)</w:t>
      </w:r>
    </w:p>
    <w:p>
      <w:pPr>
        <w:pStyle w:val="0"/>
        <w:ind w:firstLine="540"/>
        <w:jc w:val="both"/>
      </w:pPr>
      <w:r>
        <w:rPr>
          <w:sz w:val="20"/>
        </w:rPr>
      </w:r>
    </w:p>
    <w:bookmarkStart w:id="8600" w:name="P8600"/>
    <w:bookmarkEnd w:id="8600"/>
    <w:p>
      <w:pPr>
        <w:pStyle w:val="0"/>
        <w:ind w:firstLine="540"/>
        <w:jc w:val="both"/>
      </w:pPr>
      <w:r>
        <w:rPr>
          <w:sz w:val="20"/>
        </w:rPr>
        <w:t xml:space="preserve">1. Неисполнение или ненадлежащее исполнение лицом, обязанным раскрывать инсайдерскую информацию, </w:t>
      </w:r>
      <w:r>
        <w:rPr>
          <w:sz w:val="20"/>
        </w:rPr>
        <w:t xml:space="preserve">обязанности</w:t>
      </w:r>
      <w:r>
        <w:rPr>
          <w:sz w:val="20"/>
        </w:rPr>
        <w:t xml:space="preserve"> по раскрытию инсайдерской информации, за исключением случаев, предусмотренных </w:t>
      </w:r>
      <w:hyperlink w:history="0" w:anchor="P8096" w:tooltip="Статья 15.19. Нарушение требований законодательства, касающихся представления и раскрытия информации на финансовых рынках">
        <w:r>
          <w:rPr>
            <w:sz w:val="20"/>
            <w:color w:val="0000ff"/>
          </w:rPr>
          <w:t xml:space="preserve">статьей 15.19</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пятисот тысяч до семисот тысяч рублей.</w:t>
      </w:r>
    </w:p>
    <w:p>
      <w:pPr>
        <w:pStyle w:val="0"/>
        <w:spacing w:before="200" w:lineRule="auto"/>
        <w:ind w:firstLine="540"/>
        <w:jc w:val="both"/>
      </w:pPr>
      <w:r>
        <w:rPr>
          <w:sz w:val="20"/>
        </w:rPr>
        <w:t xml:space="preserve">2. Неисполнение или ненадлежащее исполнение лицами, обязанными вести список инсайдеров, </w:t>
      </w:r>
      <w:hyperlink w:history="0" r:id="rId4760"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обязанностей</w:t>
        </w:r>
      </w:hyperlink>
      <w:r>
        <w:rPr>
          <w:sz w:val="20"/>
        </w:rPr>
        <w:t xml:space="preserve"> по ведению списка инсайдеров и уведомлению лиц, включенных в список инсайдеров,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3. Неисполнение или ненадлежащее исполнение инсайдерами </w:t>
      </w:r>
      <w:hyperlink w:history="0" r:id="rId4761"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обязанности</w:t>
        </w:r>
      </w:hyperlink>
      <w:r>
        <w:rPr>
          <w:sz w:val="20"/>
        </w:rPr>
        <w:t xml:space="preserve"> по уведомлению Банка России об осуществленных ими операциях с финансовыми инструментами, иностранной валютой и (или) товарами -</w:t>
      </w:r>
    </w:p>
    <w:p>
      <w:pPr>
        <w:pStyle w:val="0"/>
        <w:jc w:val="both"/>
      </w:pPr>
      <w:r>
        <w:rPr>
          <w:sz w:val="20"/>
        </w:rPr>
        <w:t xml:space="preserve">(в ред. Федерального </w:t>
      </w:r>
      <w:hyperlink w:history="0" r:id="rId4762"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в размере от двадцати тысяч до тридцати тысяч рублей; на юридических лиц - от трехсот тысяч до пятисот тысяч рублей.</w:t>
      </w:r>
    </w:p>
    <w:bookmarkStart w:id="8607" w:name="P8607"/>
    <w:bookmarkEnd w:id="8607"/>
    <w:p>
      <w:pPr>
        <w:pStyle w:val="0"/>
        <w:spacing w:before="200" w:lineRule="auto"/>
        <w:ind w:firstLine="540"/>
        <w:jc w:val="both"/>
      </w:pPr>
      <w:r>
        <w:rPr>
          <w:sz w:val="20"/>
        </w:rPr>
        <w:t xml:space="preserve">4. Неисполнение или ненадлежащее исполнение лицом обязанностей по принятию установленных </w:t>
      </w:r>
      <w:hyperlink w:history="0" r:id="rId4763"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законодательством</w:t>
        </w:r>
      </w:hyperlink>
      <w:r>
        <w:rPr>
          <w:sz w:val="20"/>
        </w:rPr>
        <w:t xml:space="preserve"> мер, направленных на предотвращение, выявление и пресечение злоупотреблений на финансовых и товарных рынках,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или дисквалификацию на срок до одного года; на юридических лиц - от трехсот тысяч до семисот тысяч рублей.</w:t>
      </w:r>
    </w:p>
    <w:p>
      <w:pPr>
        <w:pStyle w:val="0"/>
        <w:ind w:firstLine="540"/>
        <w:jc w:val="both"/>
      </w:pPr>
      <w:r>
        <w:rPr>
          <w:sz w:val="20"/>
        </w:rPr>
      </w:r>
    </w:p>
    <w:bookmarkStart w:id="8610" w:name="P8610"/>
    <w:bookmarkEnd w:id="8610"/>
    <w:p>
      <w:pPr>
        <w:pStyle w:val="2"/>
        <w:outlineLvl w:val="2"/>
        <w:ind w:firstLine="540"/>
        <w:jc w:val="both"/>
      </w:pPr>
      <w:r>
        <w:rPr>
          <w:sz w:val="20"/>
        </w:rPr>
        <w:t xml:space="preserve">Статья 15.36. Неисполнение оператором платежной системы требований законодательства Российской Федерации о национальной платежной системе</w:t>
      </w:r>
    </w:p>
    <w:p>
      <w:pPr>
        <w:pStyle w:val="0"/>
        <w:ind w:firstLine="540"/>
        <w:jc w:val="both"/>
      </w:pPr>
      <w:r>
        <w:rPr>
          <w:sz w:val="20"/>
        </w:rPr>
      </w:r>
    </w:p>
    <w:p>
      <w:pPr>
        <w:pStyle w:val="0"/>
        <w:ind w:firstLine="540"/>
        <w:jc w:val="both"/>
      </w:pPr>
      <w:r>
        <w:rPr>
          <w:sz w:val="20"/>
        </w:rPr>
        <w:t xml:space="preserve">(в ред. Федерального </w:t>
      </w:r>
      <w:hyperlink w:history="0" r:id="rId4764" w:tooltip="Федеральный закон от 05.05.2014 N 112-ФЗ (ред. от 22.12.2014) &quot;О внесении изменений в Федеральный закон &quot;О национальной платежной систем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05.05.2014 N 112-ФЗ)</w:t>
      </w:r>
    </w:p>
    <w:p>
      <w:pPr>
        <w:pStyle w:val="0"/>
        <w:ind w:firstLine="540"/>
        <w:jc w:val="both"/>
      </w:pPr>
      <w:r>
        <w:rPr>
          <w:sz w:val="20"/>
        </w:rPr>
      </w:r>
    </w:p>
    <w:bookmarkStart w:id="8614" w:name="P8614"/>
    <w:bookmarkEnd w:id="8614"/>
    <w:p>
      <w:pPr>
        <w:pStyle w:val="0"/>
        <w:ind w:firstLine="540"/>
        <w:jc w:val="both"/>
      </w:pPr>
      <w:r>
        <w:rPr>
          <w:sz w:val="20"/>
        </w:rPr>
        <w:t xml:space="preserve">1. Неисполнение оператором платежной системы требований </w:t>
      </w:r>
      <w:hyperlink w:history="0" r:id="rId4765" w:tooltip="Федеральный закон от 27.06.2011 N 161-ФЗ (ред. от 23.05.2025) &quot;О национальной платежной системе&quot; (с изм. и доп., вступ. в силу с 01.10.2025) {КонсультантПлюс}">
        <w:r>
          <w:rPr>
            <w:sz w:val="20"/>
            <w:color w:val="0000ff"/>
          </w:rPr>
          <w:t xml:space="preserve">законодательства</w:t>
        </w:r>
      </w:hyperlink>
      <w:r>
        <w:rPr>
          <w:sz w:val="20"/>
        </w:rPr>
        <w:t xml:space="preserve"> Российской Федерации о национальной платежной системе, выразившееся в приостановлении (прекращении) в одностороннем порядке оказания услуг платежной инфраструктуры участнику (участникам) платежной системы и его (их) клиентам,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одного миллиона рублей.</w:t>
      </w:r>
    </w:p>
    <w:p>
      <w:pPr>
        <w:pStyle w:val="0"/>
        <w:spacing w:before="200" w:lineRule="auto"/>
        <w:ind w:firstLine="540"/>
        <w:jc w:val="both"/>
      </w:pPr>
      <w:r>
        <w:rPr>
          <w:sz w:val="20"/>
        </w:rPr>
        <w:t xml:space="preserve">2. Повторное в течение года неисполнение оператором платежной системы, операционным центром, платежным клиринговым центром предписания Банка России, направленного им при осуществлении надзора в национальной платежной системе,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15.37. Утратила силу с 1 марта 2025 года. - Федеральный </w:t>
      </w:r>
      <w:hyperlink w:history="0" r:id="rId476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8621" w:name="P8621"/>
    <w:bookmarkEnd w:id="8621"/>
    <w:p>
      <w:pPr>
        <w:pStyle w:val="2"/>
        <w:outlineLvl w:val="2"/>
        <w:ind w:firstLine="540"/>
        <w:jc w:val="both"/>
      </w:pPr>
      <w:r>
        <w:rPr>
          <w:sz w:val="20"/>
        </w:rPr>
        <w:t xml:space="preserve">Статья 15.38. Нарушение законодательства Российской Федерации о кредитной кооперации и законодательства о сельскохозяйственной кооперации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767"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21.12.2013 N 375-ФЗ)</w:t>
      </w:r>
    </w:p>
    <w:p>
      <w:pPr>
        <w:pStyle w:val="0"/>
        <w:ind w:firstLine="540"/>
        <w:jc w:val="both"/>
      </w:pPr>
      <w:r>
        <w:rPr>
          <w:sz w:val="20"/>
        </w:rPr>
      </w:r>
    </w:p>
    <w:bookmarkStart w:id="8625" w:name="P8625"/>
    <w:bookmarkEnd w:id="8625"/>
    <w:p>
      <w:pPr>
        <w:pStyle w:val="0"/>
        <w:ind w:firstLine="540"/>
        <w:jc w:val="both"/>
      </w:pPr>
      <w:r>
        <w:rPr>
          <w:sz w:val="20"/>
        </w:rPr>
        <w:t xml:space="preserve">1. Нарушение кредитным кооперативом финансовых нормативов, предусмотренных </w:t>
      </w:r>
      <w:hyperlink w:history="0" r:id="rId4768" w:tooltip="Федеральный закон от 18.07.2009 N 190-ФЗ (ред. от 31.07.2025) &quot;О кредитной кооперации&quot; {КонсультантПлюс}">
        <w:r>
          <w:rPr>
            <w:sz w:val="20"/>
            <w:color w:val="0000ff"/>
          </w:rPr>
          <w:t xml:space="preserve">законодательством</w:t>
        </w:r>
      </w:hyperlink>
      <w:r>
        <w:rPr>
          <w:sz w:val="20"/>
        </w:rPr>
        <w:t xml:space="preserve"> Российской Федерации о кредитной кооперации, или нормативов финансовой деятельности, предусмотренных </w:t>
      </w:r>
      <w:hyperlink w:history="0" r:id="rId4769" w:tooltip="Федеральный закон от 08.12.1995 N 193-ФЗ (ред. от 31.07.2025) &quot;О сельскохозяйственной кооперации&quot; {КонсультантПлюс}">
        <w:r>
          <w:rPr>
            <w:sz w:val="20"/>
            <w:color w:val="0000ff"/>
          </w:rPr>
          <w:t xml:space="preserve">законодательством</w:t>
        </w:r>
      </w:hyperlink>
      <w:r>
        <w:rPr>
          <w:sz w:val="20"/>
        </w:rPr>
        <w:t xml:space="preserve"> о сельскохозяйственной кооперации,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2. Нарушение кредитным кооперативом порядка размещения средств резервного фонда кредитного кооператива, установленного в соответствии с законодательством Российской Федерации о кредитной кооперации,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bookmarkStart w:id="8629" w:name="P8629"/>
    <w:bookmarkEnd w:id="8629"/>
    <w:p>
      <w:pPr>
        <w:pStyle w:val="0"/>
        <w:spacing w:before="200" w:lineRule="auto"/>
        <w:ind w:firstLine="540"/>
        <w:jc w:val="both"/>
      </w:pPr>
      <w:r>
        <w:rPr>
          <w:sz w:val="20"/>
        </w:rPr>
        <w:t xml:space="preserve">3. Нарушение прав члена кредитного кооператива (пайщика), предусмотренных </w:t>
      </w:r>
      <w:hyperlink w:history="0" r:id="rId4770" w:tooltip="Федеральный закон от 18.07.2009 N 190-ФЗ (ред. от 31.07.2025) &quot;О кредитной кооперации&quot; {КонсультантПлюс}">
        <w:r>
          <w:rPr>
            <w:sz w:val="20"/>
            <w:color w:val="0000ff"/>
          </w:rPr>
          <w:t xml:space="preserve">законодательством</w:t>
        </w:r>
      </w:hyperlink>
      <w:r>
        <w:rPr>
          <w:sz w:val="20"/>
        </w:rPr>
        <w:t xml:space="preserve"> Российской Федерации о кредитной кооперации, и прав члена сельскохозяйственного кооператива, предусмотренных </w:t>
      </w:r>
      <w:hyperlink w:history="0" r:id="rId4771" w:tooltip="Федеральный закон от 08.12.1995 N 193-ФЗ (ред. от 31.07.2025) &quot;О сельскохозяйственной кооперации&quot; {КонсультантПлюс}">
        <w:r>
          <w:rPr>
            <w:sz w:val="20"/>
            <w:color w:val="0000ff"/>
          </w:rPr>
          <w:t xml:space="preserve">законодательством</w:t>
        </w:r>
      </w:hyperlink>
      <w:r>
        <w:rPr>
          <w:sz w:val="20"/>
        </w:rPr>
        <w:t xml:space="preserve"> о сельскохозяйственной кооперации,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тридцати тысяч до пятидесяти тысяч рублей.</w:t>
      </w:r>
    </w:p>
    <w:p>
      <w:pPr>
        <w:pStyle w:val="0"/>
        <w:spacing w:before="200" w:lineRule="auto"/>
        <w:ind w:firstLine="540"/>
        <w:jc w:val="both"/>
      </w:pPr>
      <w:r>
        <w:rPr>
          <w:sz w:val="20"/>
        </w:rPr>
        <w:t xml:space="preserve">4. Нарушение требований законодательства Российской Федерации о кредитной кооперации и требований законодательства о сельскохозяйственной кооперации, за исключением случаев, предусмотренных </w:t>
      </w:r>
      <w:hyperlink w:history="0" w:anchor="P5802" w:tooltip="4. Неисполнение кредитным кооперативом обязанности по хранению документов, хранение которых является обязательным в соответствии с законодательством Российской Федерации о кредитной кооперации и законодательством о сельскохозяйственной кооперации, а также нарушение установленных порядка и (или) сроков хранения таких документов -">
        <w:r>
          <w:rPr>
            <w:sz w:val="20"/>
            <w:color w:val="0000ff"/>
          </w:rPr>
          <w:t xml:space="preserve">частью 4 статьи 13.25</w:t>
        </w:r>
      </w:hyperlink>
      <w:r>
        <w:rPr>
          <w:sz w:val="20"/>
        </w:rPr>
        <w:t xml:space="preserve"> настоящего Кодекса и </w:t>
      </w:r>
      <w:hyperlink w:history="0" w:anchor="P8625" w:tooltip="1. Нарушение кредитным кооперативом финансовых нормативов, предусмотренных законодательством Российской Федерации о кредитной кооперации, или нормативов финансовой деятельности, предусмотренных законодательством о сельскохозяйственной кооперации, -">
        <w:r>
          <w:rPr>
            <w:sz w:val="20"/>
            <w:color w:val="0000ff"/>
          </w:rPr>
          <w:t xml:space="preserve">частями 1</w:t>
        </w:r>
      </w:hyperlink>
      <w:r>
        <w:rPr>
          <w:sz w:val="20"/>
        </w:rPr>
        <w:t xml:space="preserve"> - </w:t>
      </w:r>
      <w:hyperlink w:history="0" w:anchor="P8629" w:tooltip="3. Нарушение прав члена кредитного кооператива (пайщика), предусмотренных законодательством Российской Федерации о кредитной кооперации, и прав члена сельскохозяйственного кооператива, предусмотренных законодательством о сельскохозяйственной кооперации, -">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 тысяч до десяти тысяч рублей; на юридических лиц - от пятнадцати тысяч до тридцати тысяч рублей.</w:t>
      </w:r>
    </w:p>
    <w:p>
      <w:pPr>
        <w:pStyle w:val="0"/>
        <w:spacing w:before="200" w:lineRule="auto"/>
        <w:ind w:firstLine="540"/>
        <w:jc w:val="both"/>
      </w:pPr>
      <w:r>
        <w:rPr>
          <w:sz w:val="20"/>
        </w:rPr>
        <w:t xml:space="preserve">5. Утратил силу. - Федеральный </w:t>
      </w:r>
      <w:hyperlink w:history="0" r:id="rId4772"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11.06.2021 N 205-ФЗ.</w:t>
      </w:r>
    </w:p>
    <w:p>
      <w:pPr>
        <w:pStyle w:val="0"/>
        <w:spacing w:before="200" w:lineRule="auto"/>
        <w:ind w:firstLine="540"/>
        <w:jc w:val="both"/>
      </w:pPr>
      <w:r>
        <w:rPr>
          <w:sz w:val="20"/>
        </w:rPr>
        <w:t xml:space="preserve">6. </w:t>
      </w:r>
      <w:hyperlink w:history="0" r:id="rId4773" w:tooltip="Федеральный закон от 18.07.2009 N 190-ФЗ (ред. от 31.07.2025) &quot;О кредитной кооперации&quot; {КонсультантПлюс}">
        <w:r>
          <w:rPr>
            <w:sz w:val="20"/>
            <w:color w:val="0000ff"/>
          </w:rPr>
          <w:t xml:space="preserve">Непредставление</w:t>
        </w:r>
      </w:hyperlink>
      <w:r>
        <w:rPr>
          <w:sz w:val="20"/>
        </w:rPr>
        <w:t xml:space="preserve"> или несвоевременное представление кредитными кооперативами информации, содержащейся в кредитной истории, в бюро кредитных историй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тридцати тысяч до пятидесяти тысяч рублей.</w:t>
      </w:r>
    </w:p>
    <w:p>
      <w:pPr>
        <w:pStyle w:val="0"/>
        <w:jc w:val="both"/>
      </w:pPr>
      <w:r>
        <w:rPr>
          <w:sz w:val="20"/>
        </w:rPr>
        <w:t xml:space="preserve">(часть 6 введена Федеральным </w:t>
      </w:r>
      <w:hyperlink w:history="0" r:id="rId4774"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28.06.2014 N 189-ФЗ)</w:t>
      </w:r>
    </w:p>
    <w:p>
      <w:pPr>
        <w:pStyle w:val="0"/>
        <w:ind w:firstLine="540"/>
        <w:jc w:val="both"/>
      </w:pPr>
      <w:r>
        <w:rPr>
          <w:sz w:val="20"/>
        </w:rPr>
      </w:r>
    </w:p>
    <w:bookmarkStart w:id="8638" w:name="P8638"/>
    <w:bookmarkEnd w:id="8638"/>
    <w:p>
      <w:pPr>
        <w:pStyle w:val="2"/>
        <w:outlineLvl w:val="2"/>
        <w:ind w:firstLine="540"/>
        <w:jc w:val="both"/>
      </w:pPr>
      <w:r>
        <w:rPr>
          <w:sz w:val="20"/>
        </w:rPr>
        <w:t xml:space="preserve">Статья 15.39. Нарушение требований законодательства Российской Федерации в части открытия в кредитной организации банковского счета и аккредитива, заключения договора банковского вклада (депозита) хозяйственным обществом и федеральным унитарным предприятием, имеющим стратегическое значение для оборонно-промышленного комплекса и безопасности Российской Федерации, открытия банковского и иного счета в кредитной организации, заключения договора банковского вклада (депозита) государственной корпорацией, государственной компанией и публично-правовой компанией, заключения договора банковского вклада (депозита) с Федеральным казначейством, государственными внебюджетными фондами (территориальными фондами обязательного медицинского страхования)</w:t>
      </w:r>
    </w:p>
    <w:p>
      <w:pPr>
        <w:pStyle w:val="0"/>
        <w:ind w:firstLine="540"/>
        <w:jc w:val="both"/>
      </w:pPr>
      <w:r>
        <w:rPr>
          <w:sz w:val="20"/>
        </w:rPr>
      </w:r>
    </w:p>
    <w:p>
      <w:pPr>
        <w:pStyle w:val="0"/>
        <w:ind w:firstLine="540"/>
        <w:jc w:val="both"/>
      </w:pPr>
      <w:r>
        <w:rPr>
          <w:sz w:val="20"/>
        </w:rPr>
        <w:t xml:space="preserve">(в ред. Федерального </w:t>
      </w:r>
      <w:hyperlink w:history="0" r:id="rId4775"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267-ФЗ)</w:t>
      </w:r>
    </w:p>
    <w:p>
      <w:pPr>
        <w:pStyle w:val="0"/>
        <w:jc w:val="both"/>
      </w:pPr>
      <w:r>
        <w:rPr>
          <w:sz w:val="20"/>
        </w:rPr>
      </w:r>
    </w:p>
    <w:bookmarkStart w:id="8642" w:name="P8642"/>
    <w:bookmarkEnd w:id="8642"/>
    <w:p>
      <w:pPr>
        <w:pStyle w:val="0"/>
        <w:ind w:firstLine="540"/>
        <w:jc w:val="both"/>
      </w:pPr>
      <w:r>
        <w:rPr>
          <w:sz w:val="20"/>
        </w:rPr>
        <w:t xml:space="preserve">1. Открытие счета, покрытого (депонированного) аккредитива хозяйственному обществу, имеющему стратегическое значение для оборонно-промышленного комплекса и безопасности Российской Федерации, или обществу, находящемуся под его прямым или косвенным контролем, которые указаны в Федеральном </w:t>
      </w:r>
      <w:hyperlink w:history="0" r:id="rId4776"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законе</w:t>
        </w:r>
      </w:hyperlink>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федеральному унитарному предприятию, имеющему стратегическое значение для оборонно-промышленного комплекса и безопасности Российской Федерации, или хозяйственному обществу, находящемуся под его прямым или косвенным контролем, которые указаны в Федеральном </w:t>
      </w:r>
      <w:hyperlink w:history="0" r:id="rId4777" w:tooltip="Федеральный закон от 14.11.2002 N 161-ФЗ (ред. от 23.05.2025) &quot;О государственных и муниципальных унитарных предприятиях&quot; (с изм. и доп., вступ. в силу с 01.06.2025) {КонсультантПлюс}">
        <w:r>
          <w:rPr>
            <w:sz w:val="20"/>
            <w:color w:val="0000ff"/>
          </w:rPr>
          <w:t xml:space="preserve">законе</w:t>
        </w:r>
      </w:hyperlink>
      <w:r>
        <w:rPr>
          <w:sz w:val="20"/>
        </w:rPr>
        <w:t xml:space="preserve"> от 14 ноября 2002 года N 161-ФЗ "О государственных и муниципальных унитарных предприятиях", либо заключение с указанными обществом или унитарным предприятием договора банковского счета или договора банковского вклада (депозита)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(за исключением осуществления указанных операций (сделок) кредитной организацией в случаях, предусмотренных </w:t>
      </w:r>
      <w:hyperlink w:history="0" r:id="rId4778"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частью 1.3</w:t>
        </w:r>
      </w:hyperlink>
      <w:r>
        <w:rPr>
          <w:sz w:val="20"/>
        </w:rPr>
        <w:t xml:space="preserve">, </w:t>
      </w:r>
      <w:hyperlink w:history="0" r:id="rId4779"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1.4</w:t>
        </w:r>
      </w:hyperlink>
      <w:r>
        <w:rPr>
          <w:sz w:val="20"/>
        </w:rPr>
        <w:t xml:space="preserve"> или </w:t>
      </w:r>
      <w:hyperlink w:history="0" r:id="rId4780"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1.6 статьи 2</w:t>
        </w:r>
      </w:hyperlink>
      <w:r>
        <w:rPr>
          <w:sz w:val="20"/>
        </w:rPr>
        <w:t xml:space="preserve"> Федерального закона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w:t>
      </w:r>
      <w:hyperlink w:history="0" r:id="rId4781" w:tooltip="Федеральный закон от 14.11.2002 N 161-ФЗ (ред. от 23.05.2025) &quot;О государственных и муниципальных унитарных предприятиях&quot; (с изм. и доп., вступ. в силу с 01.06.2025) {КонсультантПлюс}">
        <w:r>
          <w:rPr>
            <w:sz w:val="20"/>
            <w:color w:val="0000ff"/>
          </w:rPr>
          <w:t xml:space="preserve">абзацем третьим</w:t>
        </w:r>
      </w:hyperlink>
      <w:r>
        <w:rPr>
          <w:sz w:val="20"/>
        </w:rPr>
        <w:t xml:space="preserve">, </w:t>
      </w:r>
      <w:hyperlink w:history="0" r:id="rId4782" w:tooltip="Федеральный закон от 14.11.2002 N 161-ФЗ (ред. от 23.05.2025) &quot;О государственных и муниципальных унитарных предприятиях&quot; (с изм. и доп., вступ. в силу с 01.06.2025) {КонсультантПлюс}">
        <w:r>
          <w:rPr>
            <w:sz w:val="20"/>
            <w:color w:val="0000ff"/>
          </w:rPr>
          <w:t xml:space="preserve">четвертым</w:t>
        </w:r>
      </w:hyperlink>
      <w:r>
        <w:rPr>
          <w:sz w:val="20"/>
        </w:rPr>
        <w:t xml:space="preserve"> или </w:t>
      </w:r>
      <w:hyperlink w:history="0" r:id="rId4783" w:tooltip="Федеральный закон от 14.11.2002 N 161-ФЗ (ред. от 23.05.2025) &quot;О государственных и муниципальных унитарных предприятиях&quot; (с изм. и доп., вступ. в силу с 01.06.2025) {КонсультантПлюс}">
        <w:r>
          <w:rPr>
            <w:sz w:val="20"/>
            <w:color w:val="0000ff"/>
          </w:rPr>
          <w:t xml:space="preserve">шестым пункта 9 статьи 24.1</w:t>
        </w:r>
      </w:hyperlink>
      <w:r>
        <w:rPr>
          <w:sz w:val="20"/>
        </w:rPr>
        <w:t xml:space="preserve"> Федерального закона от 14 ноября 2002 года N 161-ФЗ "О государственных и муниципальных унитарных предприятиях"), -</w:t>
      </w:r>
    </w:p>
    <w:p>
      <w:pPr>
        <w:pStyle w:val="0"/>
        <w:jc w:val="both"/>
      </w:pPr>
      <w:r>
        <w:rPr>
          <w:sz w:val="20"/>
        </w:rPr>
        <w:t xml:space="preserve">(в ред. Федерального </w:t>
      </w:r>
      <w:hyperlink w:history="0" r:id="rId4784" w:tooltip="Федеральный закон от 18.02.2020 N 23-ФЗ &quot;О внесении изменений в статью 15.3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18.02.2020 N 23-ФЗ)</w:t>
      </w:r>
    </w:p>
    <w:p>
      <w:pPr>
        <w:pStyle w:val="0"/>
        <w:spacing w:before="200" w:lineRule="auto"/>
        <w:ind w:firstLine="540"/>
        <w:jc w:val="both"/>
      </w:pPr>
      <w:r>
        <w:rPr>
          <w:sz w:val="20"/>
        </w:rPr>
        <w:t xml:space="preserve">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 от десяти миллионов до шестидесяти миллионов рублей.</w:t>
      </w:r>
    </w:p>
    <w:bookmarkStart w:id="8645" w:name="P8645"/>
    <w:bookmarkEnd w:id="8645"/>
    <w:p>
      <w:pPr>
        <w:pStyle w:val="0"/>
        <w:spacing w:before="200" w:lineRule="auto"/>
        <w:ind w:firstLine="540"/>
        <w:jc w:val="both"/>
      </w:pPr>
      <w:r>
        <w:rPr>
          <w:sz w:val="20"/>
        </w:rPr>
        <w:t xml:space="preserve">2. Открытие счета, покрытого (депонированного) аккредитива либо заключение договора банковского счета или договора банковского вклада (депозита)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w:t>
      </w:r>
      <w:hyperlink w:history="0" r:id="rId4785"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законе</w:t>
        </w:r>
      </w:hyperlink>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федеральным унитарным предприятием, имеющим стратегическое значение для оборонно-промышленного комплекса и безопасности Российской Федерации, или хозяйственным обществом, находящимся под его прямым или косвенным контролем, которые указаны в Федеральном </w:t>
      </w:r>
      <w:hyperlink w:history="0" r:id="rId4786" w:tooltip="Федеральный закон от 14.11.2002 N 161-ФЗ (ред. от 23.05.2025) &quot;О государственных и муниципальных унитарных предприятиях&quot; (с изм. и доп., вступ. в силу с 01.06.2025) {КонсультантПлюс}">
        <w:r>
          <w:rPr>
            <w:sz w:val="20"/>
            <w:color w:val="0000ff"/>
          </w:rPr>
          <w:t xml:space="preserve">законе</w:t>
        </w:r>
      </w:hyperlink>
      <w:r>
        <w:rPr>
          <w:sz w:val="20"/>
        </w:rPr>
        <w:t xml:space="preserve"> от 14 ноября 2002 года N 161-ФЗ "О государственных и муниципальных унитарных предприятиях", в кредитной организации,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либо приобретение указанными обществом или предприятием ценных бумаг кредитной организации,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либо осуществление указанными обществом или предприятием данных операций (сделок) с иностранным банком, не соответствующим установленным для указанных целей требованиям нормативных правовых актов Российской Федерации и не включенным в перечни иностранных банков, размещенные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банковской деятельности, в информационно-телекоммуникационной сети "Интернет" в соответствии с положениями указанных федеральных законов (за исключением осуществления данных операций (сделок) с кредитной организацией (ценными бумагами кредитной организации) в случаях, предусмотренных </w:t>
      </w:r>
      <w:hyperlink w:history="0" r:id="rId4787"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частью 1.3</w:t>
        </w:r>
      </w:hyperlink>
      <w:r>
        <w:rPr>
          <w:sz w:val="20"/>
        </w:rPr>
        <w:t xml:space="preserve">, </w:t>
      </w:r>
      <w:hyperlink w:history="0" r:id="rId4788"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1.4</w:t>
        </w:r>
      </w:hyperlink>
      <w:r>
        <w:rPr>
          <w:sz w:val="20"/>
        </w:rPr>
        <w:t xml:space="preserve"> или </w:t>
      </w:r>
      <w:hyperlink w:history="0" r:id="rId4789"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1.6 статьи 2</w:t>
        </w:r>
      </w:hyperlink>
      <w:r>
        <w:rPr>
          <w:sz w:val="20"/>
        </w:rPr>
        <w:t xml:space="preserve"> Федерального закона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w:t>
      </w:r>
      <w:hyperlink w:history="0" r:id="rId4790" w:tooltip="Федеральный закон от 14.11.2002 N 161-ФЗ (ред. от 23.05.2025) &quot;О государственных и муниципальных унитарных предприятиях&quot; (с изм. и доп., вступ. в силу с 01.06.2025) {КонсультантПлюс}">
        <w:r>
          <w:rPr>
            <w:sz w:val="20"/>
            <w:color w:val="0000ff"/>
          </w:rPr>
          <w:t xml:space="preserve">абзацем третьим</w:t>
        </w:r>
      </w:hyperlink>
      <w:r>
        <w:rPr>
          <w:sz w:val="20"/>
        </w:rPr>
        <w:t xml:space="preserve">, </w:t>
      </w:r>
      <w:hyperlink w:history="0" r:id="rId4791" w:tooltip="Федеральный закон от 14.11.2002 N 161-ФЗ (ред. от 23.05.2025) &quot;О государственных и муниципальных унитарных предприятиях&quot; (с изм. и доп., вступ. в силу с 01.06.2025) {КонсультантПлюс}">
        <w:r>
          <w:rPr>
            <w:sz w:val="20"/>
            <w:color w:val="0000ff"/>
          </w:rPr>
          <w:t xml:space="preserve">четвертым</w:t>
        </w:r>
      </w:hyperlink>
      <w:r>
        <w:rPr>
          <w:sz w:val="20"/>
        </w:rPr>
        <w:t xml:space="preserve"> или </w:t>
      </w:r>
      <w:hyperlink w:history="0" r:id="rId4792" w:tooltip="Федеральный закон от 14.11.2002 N 161-ФЗ (ред. от 23.05.2025) &quot;О государственных и муниципальных унитарных предприятиях&quot; (с изм. и доп., вступ. в силу с 01.06.2025) {КонсультантПлюс}">
        <w:r>
          <w:rPr>
            <w:sz w:val="20"/>
            <w:color w:val="0000ff"/>
          </w:rPr>
          <w:t xml:space="preserve">шестым пункта 9 статьи 24.1</w:t>
        </w:r>
      </w:hyperlink>
      <w:r>
        <w:rPr>
          <w:sz w:val="20"/>
        </w:rPr>
        <w:t xml:space="preserve"> Федерального закона от 14 ноября 2002 года N 161-ФЗ "О государственных и муниципальных унитарных предприятиях"), либо несоблюдение указанными обществом или предприятием сроков, в течение которых они должны расторгнуть договор банковского счета или договор банковского вклада (депозита) с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перечни кредитных организаций, размещенные Банком России в информационно-телекоммуникационной сети "Интернет" в соответствии с положениями указанных федеральных законов, и (или) сроков, в течение которых они должны расторгнуть договор банковского счета, договор банковского вклада (депозита) с иностранным банком, не соответствующим установленным для указанных целей требованиям нормативных правовых актов Российской Федерации и не включенным в перечни иностранных банков, размещенные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банковской деятельности, в информационно-телекоммуникационной сети "Интернет" в соответствии с положениями указанных федеральных законов, либо несоблюдение установленных нормативными правовыми актами Российской Федерации порядка и условий отчуждения ценных бумаг кредитных организаций, принадлежащих указанным обществу или предприятию, -</w:t>
      </w:r>
    </w:p>
    <w:p>
      <w:pPr>
        <w:pStyle w:val="0"/>
        <w:jc w:val="both"/>
      </w:pPr>
      <w:r>
        <w:rPr>
          <w:sz w:val="20"/>
        </w:rPr>
        <w:t xml:space="preserve">(в ред. Федерального </w:t>
      </w:r>
      <w:hyperlink w:history="0" r:id="rId4793" w:tooltip="Федеральный закон от 18.02.2020 N 23-ФЗ &quot;О внесении изменений в статью 15.3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18.02.2020 N 23-ФЗ)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одного миллиона рублей; на юридических лиц - от десяти миллионов до шестидесяти миллионов рублей.</w:t>
      </w:r>
    </w:p>
    <w:bookmarkStart w:id="8648" w:name="P8648"/>
    <w:bookmarkEnd w:id="8648"/>
    <w:p>
      <w:pPr>
        <w:pStyle w:val="0"/>
        <w:spacing w:before="200" w:lineRule="auto"/>
        <w:ind w:firstLine="540"/>
        <w:jc w:val="both"/>
      </w:pPr>
      <w:r>
        <w:rPr>
          <w:sz w:val="20"/>
        </w:rPr>
        <w:t xml:space="preserve">3. Открытие банковского или иного счета государственной корпорации, государственной компании или публично-правовой компании либо заключение договора банковского вклада (депозита) с государственной корпорацией, государственной компанией или публично-правовой компанией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размещенный для указанных целей Банком России в информационно-телекоммуникационной сети "Интернет" перечень кредитных организаций (за исключением осуществления данных операций (сделок) кредитной организацией, определенной решением Правительства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 от десяти миллионов до шестидесяти миллионов рублей.</w:t>
      </w:r>
    </w:p>
    <w:bookmarkStart w:id="8650" w:name="P8650"/>
    <w:bookmarkEnd w:id="8650"/>
    <w:p>
      <w:pPr>
        <w:pStyle w:val="0"/>
        <w:spacing w:before="200" w:lineRule="auto"/>
        <w:ind w:firstLine="540"/>
        <w:jc w:val="both"/>
      </w:pPr>
      <w:r>
        <w:rPr>
          <w:sz w:val="20"/>
        </w:rPr>
        <w:t xml:space="preserve">4. Открытие банковского или иного счета либо заключение договора банковского вклада (депозита) государственной корпорацией, государственной компанией или публично-правовой компанией в российской кредитной организации и (или) иностранном банке, не соответствующих установленным для указанных целей требованиям нормативных правовых актов Российской Федерации и не включенных в размещенные для указанных целей Банком России или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банковской деятельности, в информационно-телекоммуникационной сети "Интернет" перечни кредитных организаций и (или) иностранных банков (за исключением осуществления указанных операций (сделок) с кредитной организацией, определенной решением Правительства Российской Федерации), либо нарушение срока, установленного нормативными правовыми актами Российской Федерации, в течение которого должны быть приняты меры по возврату денежных средств, размещенных на счетах или в депозиты в таких российской кредитной организации и (или) иностранном банке, -</w:t>
      </w:r>
    </w:p>
    <w:p>
      <w:pPr>
        <w:pStyle w:val="0"/>
        <w:spacing w:before="200" w:lineRule="auto"/>
        <w:ind w:firstLine="540"/>
        <w:jc w:val="both"/>
      </w:pPr>
      <w:r>
        <w:rPr>
          <w:sz w:val="20"/>
        </w:rPr>
        <w:t xml:space="preserve">влечет наложение административного штрафа на должностных лиц государственной корпорации, государственной компании или публично-правовой компании в размере от ста тысяч до одного миллиона рублей; на юридических лиц - от десяти миллионов до шестидесяти миллионов рублей.</w:t>
      </w:r>
    </w:p>
    <w:bookmarkStart w:id="8652" w:name="P8652"/>
    <w:bookmarkEnd w:id="8652"/>
    <w:p>
      <w:pPr>
        <w:pStyle w:val="0"/>
        <w:spacing w:before="200" w:lineRule="auto"/>
        <w:ind w:firstLine="540"/>
        <w:jc w:val="both"/>
      </w:pPr>
      <w:r>
        <w:rPr>
          <w:sz w:val="20"/>
        </w:rPr>
        <w:t xml:space="preserve">5. Заключение договора банковского вклада (депозита) с Федеральным казначейством или государственным внебюджетным фондом (территориальным фондом обязательного медицинского страхования) кредитной организацией, не соответствующей установленным для указанных целей требованиям нормативных правовых актов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кредитной организации в размере от ста тысяч до одного миллиона рублей; на юридических лиц - от десяти миллионов до шестидесяти миллионов рублей.</w:t>
      </w:r>
    </w:p>
    <w:bookmarkStart w:id="8654" w:name="P8654"/>
    <w:bookmarkEnd w:id="8654"/>
    <w:p>
      <w:pPr>
        <w:pStyle w:val="0"/>
        <w:spacing w:before="200" w:lineRule="auto"/>
        <w:ind w:firstLine="540"/>
        <w:jc w:val="both"/>
      </w:pPr>
      <w:r>
        <w:rPr>
          <w:sz w:val="20"/>
        </w:rPr>
        <w:t xml:space="preserve">6. Непредставление либо представление недостоверных сведений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w:t>
      </w:r>
      <w:hyperlink w:history="0" r:id="rId4794"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законе</w:t>
        </w:r>
      </w:hyperlink>
      <w:r>
        <w:rPr>
          <w:sz w:val="20"/>
        </w:rPr>
        <w:t xml:space="preserve"> от 21 июля 2014 года N 213-ФЗ "Об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 или федеральным унитарным предприятием, имеющим стратегическое значение для оборонно-промышленного комплекса и безопасности Российской Федерации, или хозяйственным обществом, находящимся под его прямым или косвенным контролем, которые указаны в Федеральном </w:t>
      </w:r>
      <w:hyperlink w:history="0" r:id="rId4795" w:tooltip="Федеральный закон от 14.11.2002 N 161-ФЗ (ред. от 23.05.2025) &quot;О государственных и муниципальных унитарных предприятиях&quot; (с изм. и доп., вступ. в силу с 01.06.2025) {КонсультантПлюс}">
        <w:r>
          <w:rPr>
            <w:sz w:val="20"/>
            <w:color w:val="0000ff"/>
          </w:rPr>
          <w:t xml:space="preserve">законе</w:t>
        </w:r>
      </w:hyperlink>
      <w:r>
        <w:rPr>
          <w:sz w:val="20"/>
        </w:rPr>
        <w:t xml:space="preserve"> от 14 ноября 2002 года N 161-ФЗ "О государственных и муниципальных унитарных предприятиях", в федеральный орган исполнительной власти, уполномоченный осуществлять функции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о каждом открытии, закрытии, изменении реквизитов счета, покрытого (депонированного) аккредитива в иностранном банке, заключении, расторжении договора банковского счета или договора банковского вклада (депозита) с иностранным банком или внесении в них изменений либо о приобретении или об отчуждении ценных бумаг иностранного банка в соответствии с требованиями нормативных правовых актов Российской Федерации -</w:t>
      </w:r>
    </w:p>
    <w:p>
      <w:pPr>
        <w:pStyle w:val="0"/>
        <w:jc w:val="both"/>
      </w:pPr>
      <w:r>
        <w:rPr>
          <w:sz w:val="20"/>
        </w:rPr>
        <w:t xml:space="preserve">(в ред. Федеральных законов от 01.05.2019 </w:t>
      </w:r>
      <w:hyperlink w:history="0" r:id="rId4796"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4797"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семисот тысяч до одного миллиона рублей.</w:t>
      </w:r>
    </w:p>
    <w:bookmarkStart w:id="8657" w:name="P8657"/>
    <w:bookmarkEnd w:id="8657"/>
    <w:p>
      <w:pPr>
        <w:pStyle w:val="0"/>
        <w:spacing w:before="200" w:lineRule="auto"/>
        <w:ind w:firstLine="540"/>
        <w:jc w:val="both"/>
      </w:pPr>
      <w:r>
        <w:rPr>
          <w:sz w:val="20"/>
        </w:rPr>
        <w:t xml:space="preserve">7. Непредставление либо представление недостоверных сведений государственной корпорацией, государственной компанией или публично-правовой компанией в федеральный орган исполнительной власти, уполномоченный осуществлять функции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о каждом открытии, закрытии, изменении реквизитов счета в иностранном банке, заключении, расторжении договора банковского счета или договора банковского вклада (депозита) с иностранным банком или внесении в них изменений в соответствии с требованиями нормативных правовых актов Российской Федерации -</w:t>
      </w:r>
    </w:p>
    <w:p>
      <w:pPr>
        <w:pStyle w:val="0"/>
        <w:jc w:val="both"/>
      </w:pPr>
      <w:r>
        <w:rPr>
          <w:sz w:val="20"/>
        </w:rPr>
        <w:t xml:space="preserve">(в ред. Федеральных законов от 01.05.2019 </w:t>
      </w:r>
      <w:hyperlink w:history="0" r:id="rId4798"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4799"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государственной корпорации, государственной компании или публично-правовой компании в размере от тридцати тысяч до пятидесяти тысяч рублей; на юридических лиц - от семисот тысяч до одного миллиона рублей.</w:t>
      </w:r>
    </w:p>
    <w:p>
      <w:pPr>
        <w:pStyle w:val="0"/>
        <w:ind w:firstLine="540"/>
        <w:jc w:val="both"/>
      </w:pPr>
      <w:r>
        <w:rPr>
          <w:sz w:val="20"/>
        </w:rPr>
      </w:r>
    </w:p>
    <w:p>
      <w:pPr>
        <w:pStyle w:val="2"/>
        <w:outlineLvl w:val="2"/>
        <w:ind w:firstLine="540"/>
        <w:jc w:val="both"/>
      </w:pPr>
      <w:r>
        <w:rPr>
          <w:sz w:val="20"/>
        </w:rPr>
        <w:t xml:space="preserve">Статьи 15.40 - 15.40.1. Утратили силу с 1 марта 2025 года. - Федеральный </w:t>
      </w:r>
      <w:hyperlink w:history="0" r:id="rId4800"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8663" w:name="P8663"/>
    <w:bookmarkEnd w:id="8663"/>
    <w:p>
      <w:pPr>
        <w:pStyle w:val="2"/>
        <w:outlineLvl w:val="2"/>
        <w:ind w:firstLine="540"/>
        <w:jc w:val="both"/>
      </w:pPr>
      <w:r>
        <w:rPr>
          <w:sz w:val="20"/>
        </w:rPr>
        <w:t xml:space="preserve">Статья 15.41. Нарушение законодательства Российской Федерации, устанавливающего особенности погашения и внесудебного урегулирования задолженности заемщиков, проживающих на территории Республики Крым или на территории города федерального значения Севастополя</w:t>
      </w:r>
    </w:p>
    <w:p>
      <w:pPr>
        <w:pStyle w:val="0"/>
        <w:ind w:firstLine="540"/>
        <w:jc w:val="both"/>
      </w:pPr>
      <w:r>
        <w:rPr>
          <w:sz w:val="20"/>
        </w:rPr>
      </w:r>
    </w:p>
    <w:p>
      <w:pPr>
        <w:pStyle w:val="0"/>
        <w:ind w:firstLine="540"/>
        <w:jc w:val="both"/>
      </w:pPr>
      <w:r>
        <w:rPr>
          <w:sz w:val="20"/>
        </w:rPr>
        <w:t xml:space="preserve">(введена Федеральным </w:t>
      </w:r>
      <w:hyperlink w:history="0" r:id="rId4801" w:tooltip="Федеральный закон от 30.12.2015 N 44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30.12.2015 N 443-ФЗ)</w:t>
      </w:r>
    </w:p>
    <w:p>
      <w:pPr>
        <w:pStyle w:val="0"/>
        <w:jc w:val="both"/>
      </w:pPr>
      <w:r>
        <w:rPr>
          <w:sz w:val="20"/>
        </w:rPr>
      </w:r>
    </w:p>
    <w:p>
      <w:pPr>
        <w:pStyle w:val="0"/>
        <w:ind w:firstLine="540"/>
        <w:jc w:val="both"/>
      </w:pPr>
      <w:r>
        <w:rPr>
          <w:sz w:val="20"/>
        </w:rPr>
        <w:t xml:space="preserve">Предъявление физическим лицам, в том числе осуществляющим предпринимательскую деятельность без образования юридического лица, имеющим место жительства на территории Республики Крым или на территории города федерального значения Севастополя, требований по погашению обязательств, возникших из кредитных договоров, заключенных с банками, действовавшими на территории Республики Крым или на территории города федерального значения Севастополя, лицами, не обладающими правом на взыскание задолженности в соответствии с </w:t>
      </w:r>
      <w:hyperlink w:history="0" r:id="rId4802" w:tooltip="Федеральный закон от 30.12.2015 N 422-ФЗ (ред. от 29.07.2017) &quot;Об особенностях погашения и внесудебном урегулировании задолженности заемщиков, проживающих на территории Республики Крым или на территории города федерального значения Севастополя, и внесении изменений в Федеральный закон &quot;О защите интересов физических лиц, имеющих вклады в банках и обособленных структурных подразделениях банков, зарегистрированных и (или) действующих на территории Республики Крым и на территории города федерального значения Се {КонсультантПлюс}">
        <w:r>
          <w:rPr>
            <w:sz w:val="20"/>
            <w:color w:val="0000ff"/>
          </w:rPr>
          <w:t xml:space="preserve">законодательством</w:t>
        </w:r>
      </w:hyperlink>
      <w:r>
        <w:rPr>
          <w:sz w:val="20"/>
        </w:rPr>
        <w:t xml:space="preserve"> Российской Федерации, устанавливающим особенности погашения и внесудебного урегулирования задолженности заемщиков, проживающих на территории Республики Крым или на территории города федерального значения Севастополя, либо нарушение порядка взыскания задолженности, установленного данным законодательством,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сорока тысяч до пятидесяти тысяч рублей.</w:t>
      </w:r>
    </w:p>
    <w:p>
      <w:pPr>
        <w:pStyle w:val="0"/>
        <w:ind w:firstLine="540"/>
        <w:jc w:val="both"/>
      </w:pPr>
      <w:r>
        <w:rPr>
          <w:sz w:val="20"/>
        </w:rPr>
      </w:r>
    </w:p>
    <w:bookmarkStart w:id="8670" w:name="P8670"/>
    <w:bookmarkEnd w:id="8670"/>
    <w:p>
      <w:pPr>
        <w:pStyle w:val="2"/>
        <w:outlineLvl w:val="2"/>
        <w:ind w:firstLine="540"/>
        <w:jc w:val="both"/>
      </w:pPr>
      <w:r>
        <w:rPr>
          <w:sz w:val="20"/>
        </w:rPr>
        <w:t xml:space="preserve">Статья 15.42. Нарушение аккредитованной организацией по управлению правами на коллективной основе требований законодательства об авторском праве и смежных правах, касающихся раскрытия годовой бухгалтерской (финансовой) отчетности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4803" w:tooltip="Федеральный закон от 14.11.2017 N 3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14.11.2017 N 318-ФЗ)</w:t>
      </w:r>
    </w:p>
    <w:p>
      <w:pPr>
        <w:pStyle w:val="0"/>
        <w:ind w:firstLine="540"/>
        <w:jc w:val="both"/>
      </w:pPr>
      <w:r>
        <w:rPr>
          <w:sz w:val="20"/>
        </w:rPr>
      </w:r>
    </w:p>
    <w:p>
      <w:pPr>
        <w:pStyle w:val="0"/>
        <w:ind w:firstLine="540"/>
        <w:jc w:val="both"/>
      </w:pPr>
      <w:r>
        <w:rPr>
          <w:sz w:val="20"/>
        </w:rPr>
        <w:t xml:space="preserve">1. Нераскрытие аккредитованной организацией по управлению правами на коллективной основе годовой бухгалтерской (финансовой) отчетности вместе с аудиторским заключением о ней в порядке и (или) сроки, установленные </w:t>
      </w:r>
      <w:hyperlink w:history="0" r:id="rId4804" w:tooltip="&quot;Гражданский кодекс Российской Федерации (часть четвертая)&quot; от 18.12.2006 N 230-ФЗ (ред. от 23.07.2025) {КонсультантПлюс}">
        <w:r>
          <w:rPr>
            <w:sz w:val="20"/>
            <w:color w:val="0000ff"/>
          </w:rPr>
          <w:t xml:space="preserve">законодательством</w:t>
        </w:r>
      </w:hyperlink>
      <w:r>
        <w:rPr>
          <w:sz w:val="20"/>
        </w:rPr>
        <w:t xml:space="preserve"> об авторском праве и смежных правах,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двухсот тысяч рублей.</w:t>
      </w:r>
    </w:p>
    <w:p>
      <w:pPr>
        <w:pStyle w:val="0"/>
        <w:spacing w:before="200" w:lineRule="auto"/>
        <w:ind w:firstLine="540"/>
        <w:jc w:val="both"/>
      </w:pPr>
      <w:r>
        <w:rPr>
          <w:sz w:val="20"/>
        </w:rPr>
        <w:t xml:space="preserve">2. Нераскрытие аккредитованной организацией по управлению правами на коллективной основе годовой бухгалтерской (финансовой) отчетности фонда, созданного такой организацией, и созданных ею дочерних организаций вместе с аудиторским заключением о ней в порядке и (или) сроки, установленные </w:t>
      </w:r>
      <w:hyperlink w:history="0" r:id="rId4805" w:tooltip="&quot;Гражданский кодекс Российской Федерации (часть четвертая)&quot; от 18.12.2006 N 230-ФЗ (ред. от 23.07.2025) {КонсультантПлюс}">
        <w:r>
          <w:rPr>
            <w:sz w:val="20"/>
            <w:color w:val="0000ff"/>
          </w:rPr>
          <w:t xml:space="preserve">законодательством</w:t>
        </w:r>
      </w:hyperlink>
      <w:r>
        <w:rPr>
          <w:sz w:val="20"/>
        </w:rPr>
        <w:t xml:space="preserve"> об авторском праве и смежных правах,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пятидесяти тысяч до ста тысяч рублей.</w:t>
      </w:r>
    </w:p>
    <w:p>
      <w:pPr>
        <w:pStyle w:val="0"/>
        <w:ind w:firstLine="540"/>
        <w:jc w:val="both"/>
      </w:pPr>
      <w:r>
        <w:rPr>
          <w:sz w:val="20"/>
        </w:rPr>
      </w:r>
    </w:p>
    <w:bookmarkStart w:id="8679" w:name="P8679"/>
    <w:bookmarkEnd w:id="8679"/>
    <w:p>
      <w:pPr>
        <w:pStyle w:val="2"/>
        <w:outlineLvl w:val="2"/>
        <w:ind w:firstLine="540"/>
        <w:jc w:val="both"/>
      </w:pPr>
      <w:r>
        <w:rPr>
          <w:sz w:val="20"/>
        </w:rPr>
        <w:t xml:space="preserve">Статья 15.43. Ведение деятельности, связанной с осуществлением операций с драгоценными металлами и (или) драгоценными камнями, без постановки на специальный учет либо несвоевременное представление заполненной формы о внесении изменений в карту специального учета</w:t>
      </w:r>
    </w:p>
    <w:p>
      <w:pPr>
        <w:pStyle w:val="0"/>
        <w:jc w:val="both"/>
      </w:pPr>
      <w:r>
        <w:rPr>
          <w:sz w:val="20"/>
        </w:rPr>
        <w:t xml:space="preserve">(в ред. Федерального </w:t>
      </w:r>
      <w:hyperlink w:history="0" r:id="rId4806"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434-ФЗ)</w:t>
      </w:r>
    </w:p>
    <w:p>
      <w:pPr>
        <w:pStyle w:val="0"/>
        <w:ind w:firstLine="540"/>
        <w:jc w:val="both"/>
      </w:pPr>
      <w:r>
        <w:rPr>
          <w:sz w:val="20"/>
        </w:rPr>
      </w:r>
    </w:p>
    <w:p>
      <w:pPr>
        <w:pStyle w:val="0"/>
        <w:ind w:firstLine="540"/>
        <w:jc w:val="both"/>
      </w:pPr>
      <w:r>
        <w:rPr>
          <w:sz w:val="20"/>
        </w:rPr>
        <w:t xml:space="preserve">(введена Федеральным </w:t>
      </w:r>
      <w:hyperlink w:history="0" r:id="rId4807"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501-ФЗ)</w:t>
      </w:r>
    </w:p>
    <w:p>
      <w:pPr>
        <w:pStyle w:val="0"/>
        <w:ind w:firstLine="540"/>
        <w:jc w:val="both"/>
      </w:pPr>
      <w:r>
        <w:rPr>
          <w:sz w:val="20"/>
        </w:rPr>
      </w:r>
    </w:p>
    <w:bookmarkStart w:id="8684" w:name="P8684"/>
    <w:bookmarkEnd w:id="8684"/>
    <w:p>
      <w:pPr>
        <w:pStyle w:val="0"/>
        <w:ind w:firstLine="540"/>
        <w:jc w:val="both"/>
      </w:pPr>
      <w:r>
        <w:rPr>
          <w:sz w:val="20"/>
        </w:rPr>
        <w:t xml:space="preserve">1. Ведение деятельности, связанной с осуществлением операций с драгоценными металлами и (или) драгоценными камнями, без постановки на </w:t>
      </w:r>
      <w:hyperlink w:history="0" r:id="rId4808" w:tooltip="Постановление Правительства РФ от 01.10.2015 N 1052 (ред. от 18.03.2025) &quot;О ведении специального учета юридических лиц, индивидуальных предпринимателей и художников-ювелиров, осуществляющих операции с драгоценными металлами и драгоценными камнями&quot; (вместе с &quot;Правилами ведения специального учета юридических лиц, индивидуальных предпринимателей и художников-ювелиров, осуществляющих операции с драгоценными металлами и драгоценными камнями&quot;) {КонсультантПлюс}">
        <w:r>
          <w:rPr>
            <w:sz w:val="20"/>
            <w:color w:val="0000ff"/>
          </w:rPr>
          <w:t xml:space="preserve">специальный учет</w:t>
        </w:r>
      </w:hyperlink>
      <w:r>
        <w:rPr>
          <w:sz w:val="20"/>
        </w:rPr>
        <w:t xml:space="preserve"> в федеральном органе исполнительной власти, осуществляющем федеральный государственный пробирный надзор, если такая постановка является обязательной, -</w:t>
      </w:r>
    </w:p>
    <w:p>
      <w:pPr>
        <w:pStyle w:val="0"/>
        <w:jc w:val="both"/>
      </w:pPr>
      <w:r>
        <w:rPr>
          <w:sz w:val="20"/>
        </w:rPr>
        <w:t xml:space="preserve">(в ред. Федерального </w:t>
      </w:r>
      <w:hyperlink w:history="0" r:id="rId4809"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434-ФЗ)</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восьмидесяти тысяч до ста тысяч рублей; на юридических лиц - от ста двадцати тысяч до ста сорока тысяч рублей.</w:t>
      </w:r>
    </w:p>
    <w:p>
      <w:pPr>
        <w:pStyle w:val="0"/>
        <w:spacing w:before="200" w:lineRule="auto"/>
        <w:ind w:firstLine="540"/>
        <w:jc w:val="both"/>
      </w:pPr>
      <w:r>
        <w:rPr>
          <w:sz w:val="20"/>
        </w:rPr>
        <w:t xml:space="preserve">2. Нарушение установленного </w:t>
      </w:r>
      <w:hyperlink w:history="0" r:id="rId4810" w:tooltip="Постановление Правительства РФ от 01.10.2015 N 1052 (ред. от 18.03.2025) &quot;О ведении специального учета юридических лиц, индивидуальных предпринимателей и художников-ювелиров, осуществляющих операции с драгоценными металлами и драгоценными камнями&quot; (вместе с &quot;Правилами ведения специального учета юридических лиц, индивидуальных предпринимателей и художников-ювелиров, осуществляющих операции с драгоценными металлами и драгоценными камнями&quot;) {КонсультантПлюс}">
        <w:r>
          <w:rPr>
            <w:sz w:val="20"/>
            <w:color w:val="0000ff"/>
          </w:rPr>
          <w:t xml:space="preserve">срока</w:t>
        </w:r>
      </w:hyperlink>
      <w:r>
        <w:rPr>
          <w:sz w:val="20"/>
        </w:rPr>
        <w:t xml:space="preserve"> представления заполненной в личном кабинете в государственной интегрированной информационной системе в сфере контроля за оборотом драгоценных металлов, драгоценных камней и изделий из них на всех этапах этого оборота формы о внесении изменений в карту специального учета -</w:t>
      </w:r>
    </w:p>
    <w:p>
      <w:pPr>
        <w:pStyle w:val="0"/>
        <w:jc w:val="both"/>
      </w:pPr>
      <w:r>
        <w:rPr>
          <w:sz w:val="20"/>
        </w:rPr>
        <w:t xml:space="preserve">(в ред. Федерального </w:t>
      </w:r>
      <w:hyperlink w:history="0" r:id="rId4811"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434-ФЗ)</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тридцати тысяч до пятидесяти тысяч рублей; на юридических лиц - от шестидесяти тысяч до восьмидесяти тысяч рублей.</w:t>
      </w:r>
    </w:p>
    <w:p>
      <w:pPr>
        <w:pStyle w:val="0"/>
        <w:ind w:firstLine="540"/>
        <w:jc w:val="both"/>
      </w:pPr>
      <w:r>
        <w:rPr>
          <w:sz w:val="20"/>
        </w:rPr>
      </w:r>
    </w:p>
    <w:p>
      <w:pPr>
        <w:pStyle w:val="2"/>
        <w:outlineLvl w:val="2"/>
        <w:ind w:firstLine="540"/>
        <w:jc w:val="both"/>
      </w:pPr>
      <w:r>
        <w:rPr>
          <w:sz w:val="20"/>
        </w:rPr>
        <w:t xml:space="preserve">Статья 15.44. Незаконная добыча драгоценных металлов и (или) драгоценных камней либо последующее совершение операций с незаконно добытыми драгоценными металлами и (или) драгоценными камнями</w:t>
      </w:r>
    </w:p>
    <w:p>
      <w:pPr>
        <w:pStyle w:val="0"/>
        <w:ind w:firstLine="540"/>
        <w:jc w:val="both"/>
      </w:pPr>
      <w:r>
        <w:rPr>
          <w:sz w:val="20"/>
        </w:rPr>
      </w:r>
    </w:p>
    <w:p>
      <w:pPr>
        <w:pStyle w:val="0"/>
        <w:ind w:firstLine="540"/>
        <w:jc w:val="both"/>
      </w:pPr>
      <w:r>
        <w:rPr>
          <w:sz w:val="20"/>
        </w:rPr>
        <w:t xml:space="preserve">(введена Федеральным </w:t>
      </w:r>
      <w:hyperlink w:history="0" r:id="rId4812"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501-ФЗ)</w:t>
      </w:r>
    </w:p>
    <w:p>
      <w:pPr>
        <w:pStyle w:val="0"/>
        <w:ind w:firstLine="540"/>
        <w:jc w:val="both"/>
      </w:pPr>
      <w:r>
        <w:rPr>
          <w:sz w:val="20"/>
        </w:rPr>
      </w:r>
    </w:p>
    <w:bookmarkStart w:id="8695" w:name="P8695"/>
    <w:bookmarkEnd w:id="8695"/>
    <w:p>
      <w:pPr>
        <w:pStyle w:val="0"/>
        <w:ind w:firstLine="540"/>
        <w:jc w:val="both"/>
      </w:pPr>
      <w:r>
        <w:rPr>
          <w:sz w:val="20"/>
        </w:rPr>
        <w:t xml:space="preserve">1. Незаконная </w:t>
      </w:r>
      <w:hyperlink w:history="0" r:id="rId4813" w:tooltip="Федеральный закон от 26.03.1998 N 41-ФЗ (ред. от 07.04.2025) &quot;О драгоценных металлах и драгоценных камнях&quot; {КонсультантПлюс}">
        <w:r>
          <w:rPr>
            <w:sz w:val="20"/>
            <w:color w:val="0000ff"/>
          </w:rPr>
          <w:t xml:space="preserve">добыча</w:t>
        </w:r>
      </w:hyperlink>
      <w:r>
        <w:rPr>
          <w:sz w:val="20"/>
        </w:rPr>
        <w:t xml:space="preserve"> драгоценных металлов и (или) драгоценных камней -</w:t>
      </w:r>
    </w:p>
    <w:p>
      <w:pPr>
        <w:pStyle w:val="0"/>
        <w:spacing w:before="200" w:lineRule="auto"/>
        <w:ind w:firstLine="540"/>
        <w:jc w:val="both"/>
      </w:pPr>
      <w:r>
        <w:rPr>
          <w:sz w:val="20"/>
        </w:rPr>
        <w:t xml:space="preserve">влечет наложение административного штрафа на граждан в размере от полуторакратного до двукратного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административного правонарушения либо без таковой; на индивидуальных предпринимателей - от трехкратного до четырехкратного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административного правонарушения либо без таковой; на юридических лиц - от четырехкратного до пятикратного размера стоимости драгоценных металлов и (или) драгоценных камней, явившихся предметом административного правонарушения, с конфискацией орудия совершения административного правонарушения либо без таковой.</w:t>
      </w:r>
    </w:p>
    <w:bookmarkStart w:id="8697" w:name="P8697"/>
    <w:bookmarkEnd w:id="8697"/>
    <w:p>
      <w:pPr>
        <w:pStyle w:val="0"/>
        <w:spacing w:before="200" w:lineRule="auto"/>
        <w:ind w:firstLine="540"/>
        <w:jc w:val="both"/>
      </w:pPr>
      <w:r>
        <w:rPr>
          <w:sz w:val="20"/>
        </w:rPr>
        <w:t xml:space="preserve">2. Сбыт незаконно добытых драгоценных металлов и (или) драгоценных камней в любом виде, состоянии, если такое действие не содержит признаков уголовно наказуемого </w:t>
      </w:r>
      <w:hyperlink w:history="0" r:id="rId4814"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однократного до полуторакратного размера стоимости драгоценных металлов и (или) драгоценных камней, явившихся предметом административного правонарушения; на индивидуальных предпринимателей - от двукратного до трехкратного размера стоимости драгоценных металлов и (или) драгоценных камней, явившихся предметом административного правонарушения; на юридических лиц - от трехкратного до четырехкратного размера стоимости драгоценных металлов и (или) драгоценных камней, явившихся предметом административного правонарушения.</w:t>
      </w:r>
    </w:p>
    <w:bookmarkStart w:id="8699" w:name="P8699"/>
    <w:bookmarkEnd w:id="8699"/>
    <w:p>
      <w:pPr>
        <w:pStyle w:val="0"/>
        <w:spacing w:before="200" w:lineRule="auto"/>
        <w:ind w:firstLine="540"/>
        <w:jc w:val="both"/>
      </w:pPr>
      <w:r>
        <w:rPr>
          <w:sz w:val="20"/>
        </w:rPr>
        <w:t xml:space="preserve">3. Перемещение (в том числе перевозка или пересылка) либо хранение незаконно добытых драгоценных металлов и (или) драгоценных камней в любом виде, состоянии, если такие действия не содержат признаков уголовно наказуемого </w:t>
      </w:r>
      <w:hyperlink w:history="0" r:id="rId4815"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однократного размера стоимости драгоценных металлов и (или) драгоценных камней, явившихся предметом административного правонарушения; на индивидуальных предпринимателей - от полуторакратного до двукратного размера стоимости драгоценных металлов и (или) драгоценных камней, явившихся предметом административного правонарушения; на юридических лиц - от двукратного до трехкратного размера стоимости драгоценных металлов и (или) драгоценных камней, явившихся предметом административного правонарушения.</w:t>
      </w:r>
    </w:p>
    <w:p>
      <w:pPr>
        <w:pStyle w:val="0"/>
        <w:ind w:firstLine="540"/>
        <w:jc w:val="both"/>
      </w:pPr>
      <w:r>
        <w:rPr>
          <w:sz w:val="20"/>
        </w:rPr>
      </w:r>
    </w:p>
    <w:bookmarkStart w:id="8702" w:name="P8702"/>
    <w:bookmarkEnd w:id="8702"/>
    <w:p>
      <w:pPr>
        <w:pStyle w:val="2"/>
        <w:outlineLvl w:val="2"/>
        <w:ind w:firstLine="540"/>
        <w:jc w:val="both"/>
      </w:pPr>
      <w:r>
        <w:rPr>
          <w:sz w:val="20"/>
        </w:rPr>
        <w:t xml:space="preserve">Статья 15.45. Незаконный аффинаж драгоценных металлов либо последующее совершение операций с незаконно аффинированными драгоценными металлами</w:t>
      </w:r>
    </w:p>
    <w:p>
      <w:pPr>
        <w:pStyle w:val="0"/>
        <w:ind w:firstLine="540"/>
        <w:jc w:val="both"/>
      </w:pPr>
      <w:r>
        <w:rPr>
          <w:sz w:val="20"/>
        </w:rPr>
      </w:r>
    </w:p>
    <w:p>
      <w:pPr>
        <w:pStyle w:val="0"/>
        <w:ind w:firstLine="540"/>
        <w:jc w:val="both"/>
      </w:pPr>
      <w:r>
        <w:rPr>
          <w:sz w:val="20"/>
        </w:rPr>
        <w:t xml:space="preserve">(введена Федеральным </w:t>
      </w:r>
      <w:hyperlink w:history="0" r:id="rId4816"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501-ФЗ)</w:t>
      </w:r>
    </w:p>
    <w:p>
      <w:pPr>
        <w:pStyle w:val="0"/>
        <w:ind w:firstLine="540"/>
        <w:jc w:val="both"/>
      </w:pPr>
      <w:r>
        <w:rPr>
          <w:sz w:val="20"/>
        </w:rPr>
      </w:r>
    </w:p>
    <w:bookmarkStart w:id="8706" w:name="P8706"/>
    <w:bookmarkEnd w:id="8706"/>
    <w:p>
      <w:pPr>
        <w:pStyle w:val="0"/>
        <w:ind w:firstLine="540"/>
        <w:jc w:val="both"/>
      </w:pPr>
      <w:r>
        <w:rPr>
          <w:sz w:val="20"/>
        </w:rPr>
        <w:t xml:space="preserve">1. Осуществление деятельности по очистке извлеченных драгоценных металлов от примесей и сопутствующих химических элементов с доведением содержания драгоценного металла до значений, установленных </w:t>
      </w:r>
      <w:hyperlink w:history="0" r:id="rId4817" w:tooltip="Федеральный закон от 26.03.1998 N 41-ФЗ (ред. от 07.04.2025) &quot;О драгоценных металлах и драгоценных камнях&quot; {КонсультантПлюс}">
        <w:r>
          <w:rPr>
            <w:sz w:val="20"/>
            <w:color w:val="0000ff"/>
          </w:rPr>
          <w:t xml:space="preserve">законодательством</w:t>
        </w:r>
      </w:hyperlink>
      <w:r>
        <w:rPr>
          <w:sz w:val="20"/>
        </w:rPr>
        <w:t xml:space="preserve"> Российской Федерации или превышающих их (аффинаж), юридическими лицами, не включенными в утвержденный Правительством Российской Федерации </w:t>
      </w:r>
      <w:hyperlink w:history="0" r:id="rId4818" w:tooltip="Постановление Правительства РФ от 17.08.1998 N 972 (ред. от 03.07.2025) &quot;Об утверждении Порядка работы организаций, осуществляющих аффинаж драгоценных металлов, и перечня организаций, имеющих право осуществлять аффинаж драгоценных металлов&quot; {КонсультантПлюс}">
        <w:r>
          <w:rPr>
            <w:sz w:val="20"/>
            <w:color w:val="0000ff"/>
          </w:rPr>
          <w:t xml:space="preserve">перечень</w:t>
        </w:r>
      </w:hyperlink>
      <w:r>
        <w:rPr>
          <w:sz w:val="20"/>
        </w:rPr>
        <w:t xml:space="preserve">, индивидуальными предпринимателями или гражданами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полуторакратного размера стоимости драгоценных металлов, явившихся предметом административного правонарушения, с их конфискацией; на индивидуальных предпринимателей - от двукратного до трехкратного размера стоимости драгоценных металлов, явившихся предметом административного правонарушения, с их конфискацией; на юридических лиц - от трехкратного до четырехкратного размера стоимости драгоценных металлов, явившихся предметом административного правонарушения, с их конфискацией.</w:t>
      </w:r>
    </w:p>
    <w:bookmarkStart w:id="8708" w:name="P8708"/>
    <w:bookmarkEnd w:id="8708"/>
    <w:p>
      <w:pPr>
        <w:pStyle w:val="0"/>
        <w:spacing w:before="200" w:lineRule="auto"/>
        <w:ind w:firstLine="540"/>
        <w:jc w:val="both"/>
      </w:pPr>
      <w:r>
        <w:rPr>
          <w:sz w:val="20"/>
        </w:rPr>
        <w:t xml:space="preserve">2. Сбыт незаконно аффинированных драгоценных металлов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ста восьмидесяти тысяч рублей с конфискацией предмета административного правонарушения; на индивидуальных предпринимателей - от ста восьмидесяти тысяч до двухсот десяти тысяч рублей с конфискацией предмета административного правонарушения; на юридических лиц - от двухсот десяти тысяч до двухсот сорока тысяч рублей с конфискацией предмета административного правонарушения.</w:t>
      </w:r>
    </w:p>
    <w:bookmarkStart w:id="8710" w:name="P8710"/>
    <w:bookmarkEnd w:id="8710"/>
    <w:p>
      <w:pPr>
        <w:pStyle w:val="0"/>
        <w:spacing w:before="200" w:lineRule="auto"/>
        <w:ind w:firstLine="540"/>
        <w:jc w:val="both"/>
      </w:pPr>
      <w:r>
        <w:rPr>
          <w:sz w:val="20"/>
        </w:rPr>
        <w:t xml:space="preserve">3. Перемещение (в том числе перевозка или пересылка) либо хранение незаконно аффинированных драгоценных металлов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ста восьмидесяти тысяч рублей с конфискацией предмета административного правонарушения; на индивидуальных предпринимателей - от двухсот тысяч до двухсот тридцати тысяч рублей с конфискацией предмета административного правонарушения; на юридических лиц - от двухсот пятидесяти тысяч до двухсот восьмидесяти тысяч рублей с конфискацией предмета административного правонарушения.</w:t>
      </w:r>
    </w:p>
    <w:p>
      <w:pPr>
        <w:pStyle w:val="0"/>
        <w:ind w:firstLine="540"/>
        <w:jc w:val="both"/>
      </w:pPr>
      <w:r>
        <w:rPr>
          <w:sz w:val="20"/>
        </w:rPr>
      </w:r>
    </w:p>
    <w:bookmarkStart w:id="8713" w:name="P8713"/>
    <w:bookmarkEnd w:id="8713"/>
    <w:p>
      <w:pPr>
        <w:pStyle w:val="2"/>
        <w:outlineLvl w:val="2"/>
        <w:ind w:firstLine="540"/>
        <w:jc w:val="both"/>
      </w:pPr>
      <w:r>
        <w:rPr>
          <w:sz w:val="20"/>
        </w:rPr>
        <w:t xml:space="preserve">Статья 15.46. Нарушение обязательных требований при обращении драгоценных металлов, драгоценных камней и продукции из них</w:t>
      </w:r>
    </w:p>
    <w:p>
      <w:pPr>
        <w:pStyle w:val="0"/>
        <w:ind w:firstLine="540"/>
        <w:jc w:val="both"/>
      </w:pPr>
      <w:r>
        <w:rPr>
          <w:sz w:val="20"/>
        </w:rPr>
      </w:r>
    </w:p>
    <w:p>
      <w:pPr>
        <w:pStyle w:val="0"/>
        <w:ind w:firstLine="540"/>
        <w:jc w:val="both"/>
      </w:pPr>
      <w:r>
        <w:rPr>
          <w:sz w:val="20"/>
        </w:rPr>
        <w:t xml:space="preserve">(введена Федеральным </w:t>
      </w:r>
      <w:hyperlink w:history="0" r:id="rId4819"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501-ФЗ)</w:t>
      </w:r>
    </w:p>
    <w:p>
      <w:pPr>
        <w:pStyle w:val="0"/>
        <w:ind w:firstLine="540"/>
        <w:jc w:val="both"/>
      </w:pPr>
      <w:r>
        <w:rPr>
          <w:sz w:val="20"/>
        </w:rPr>
      </w:r>
    </w:p>
    <w:bookmarkStart w:id="8717" w:name="P8717"/>
    <w:bookmarkEnd w:id="8717"/>
    <w:p>
      <w:pPr>
        <w:pStyle w:val="0"/>
        <w:ind w:firstLine="540"/>
        <w:jc w:val="both"/>
      </w:pPr>
      <w:r>
        <w:rPr>
          <w:sz w:val="20"/>
        </w:rPr>
        <w:t xml:space="preserve">1. Действия, выражающиеся в переходе права собственности и иных имущественных прав на драгоценные металлы, драгоценные камни и продукцию из них, в том числе их использование в качестве залога, с нарушением установленных </w:t>
      </w:r>
      <w:hyperlink w:history="0" r:id="rId4820" w:tooltip="Федеральный закон от 26.03.1998 N 41-ФЗ (ред. от 07.04.2025) &quot;О драгоценных металлах и драгоценных камнях&quot; {КонсультантПлюс}">
        <w:r>
          <w:rPr>
            <w:sz w:val="20"/>
            <w:color w:val="0000ff"/>
          </w:rPr>
          <w:t xml:space="preserve">законодательством</w:t>
        </w:r>
      </w:hyperlink>
      <w:r>
        <w:rPr>
          <w:sz w:val="20"/>
        </w:rPr>
        <w:t xml:space="preserve"> обязательных требований -</w:t>
      </w:r>
    </w:p>
    <w:p>
      <w:pPr>
        <w:pStyle w:val="0"/>
        <w:spacing w:before="200" w:lineRule="auto"/>
        <w:ind w:firstLine="540"/>
        <w:jc w:val="both"/>
      </w:pPr>
      <w:r>
        <w:rPr>
          <w:sz w:val="20"/>
        </w:rPr>
        <w:t xml:space="preserve">влекут наложение административного штрафа на граждан в размере от восьмидесяти тысяч до ста тысяч рублей; на индивидуальных предпринимателей - от ста двадцати тысяч до ста сорока тысяч рублей; на юридических лиц - от ста шестидесяти тысяч до ста восьмидесяти тысяч рублей.</w:t>
      </w:r>
    </w:p>
    <w:bookmarkStart w:id="8719" w:name="P8719"/>
    <w:bookmarkEnd w:id="8719"/>
    <w:p>
      <w:pPr>
        <w:pStyle w:val="0"/>
        <w:spacing w:before="200" w:lineRule="auto"/>
        <w:ind w:firstLine="540"/>
        <w:jc w:val="both"/>
      </w:pPr>
      <w:r>
        <w:rPr>
          <w:sz w:val="20"/>
        </w:rPr>
        <w:t xml:space="preserve">2. Нарушение установленных законодательством обязательных </w:t>
      </w:r>
      <w:hyperlink w:history="0" r:id="rId4821" w:tooltip="Федеральный закон от 26.03.1998 N 41-ФЗ (ред. от 07.04.2025) &quot;О драгоценных металлах и драгоценных камнях&quot; {КонсультантПлюс}">
        <w:r>
          <w:rPr>
            <w:sz w:val="20"/>
            <w:color w:val="0000ff"/>
          </w:rPr>
          <w:t xml:space="preserve">требований</w:t>
        </w:r>
      </w:hyperlink>
      <w:r>
        <w:rPr>
          <w:sz w:val="20"/>
        </w:rPr>
        <w:t xml:space="preserve"> при перевозке драгоценных металлов, драгоценных камней и продукции из них -</w:t>
      </w:r>
    </w:p>
    <w:p>
      <w:pPr>
        <w:pStyle w:val="0"/>
        <w:spacing w:before="200" w:lineRule="auto"/>
        <w:ind w:firstLine="540"/>
        <w:jc w:val="both"/>
      </w:pPr>
      <w:r>
        <w:rPr>
          <w:sz w:val="20"/>
        </w:rPr>
        <w:t xml:space="preserve">влечет наложение административного штрафа на индивидуальных предпринимателей в размере от пятидесяти тысяч до семидесяти тысяч рублей; на юридических лиц - от семидесяти тысяч до ста тысяч рублей.</w:t>
      </w:r>
    </w:p>
    <w:p>
      <w:pPr>
        <w:pStyle w:val="0"/>
        <w:ind w:firstLine="540"/>
        <w:jc w:val="both"/>
      </w:pPr>
      <w:r>
        <w:rPr>
          <w:sz w:val="20"/>
        </w:rPr>
      </w:r>
    </w:p>
    <w:bookmarkStart w:id="8722" w:name="P8722"/>
    <w:bookmarkEnd w:id="8722"/>
    <w:p>
      <w:pPr>
        <w:pStyle w:val="2"/>
        <w:outlineLvl w:val="2"/>
        <w:ind w:firstLine="540"/>
        <w:jc w:val="both"/>
      </w:pPr>
      <w:r>
        <w:rPr>
          <w:sz w:val="20"/>
        </w:rPr>
        <w:t xml:space="preserve">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w:t>
      </w:r>
    </w:p>
    <w:p>
      <w:pPr>
        <w:pStyle w:val="0"/>
        <w:ind w:firstLine="540"/>
        <w:jc w:val="both"/>
      </w:pPr>
      <w:r>
        <w:rPr>
          <w:sz w:val="20"/>
        </w:rPr>
      </w:r>
    </w:p>
    <w:p>
      <w:pPr>
        <w:pStyle w:val="0"/>
        <w:ind w:firstLine="540"/>
        <w:jc w:val="both"/>
      </w:pPr>
      <w:r>
        <w:rPr>
          <w:sz w:val="20"/>
        </w:rPr>
        <w:t xml:space="preserve">(введена Федеральным </w:t>
      </w:r>
      <w:hyperlink w:history="0" r:id="rId4822"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27.12.2019 N 501-ФЗ)</w:t>
      </w:r>
    </w:p>
    <w:p>
      <w:pPr>
        <w:pStyle w:val="0"/>
        <w:ind w:firstLine="540"/>
        <w:jc w:val="both"/>
      </w:pPr>
      <w:r>
        <w:rPr>
          <w:sz w:val="20"/>
        </w:rPr>
      </w:r>
    </w:p>
    <w:p>
      <w:pPr>
        <w:pStyle w:val="0"/>
        <w:ind w:firstLine="540"/>
        <w:jc w:val="both"/>
      </w:pPr>
      <w:r>
        <w:rPr>
          <w:sz w:val="20"/>
        </w:rPr>
        <w:t xml:space="preserve">1. Нарушение правил </w:t>
      </w:r>
      <w:r>
        <w:rPr>
          <w:sz w:val="20"/>
        </w:rPr>
        <w:t xml:space="preserve">учета</w:t>
      </w:r>
      <w:r>
        <w:rPr>
          <w:sz w:val="20"/>
        </w:rPr>
        <w:t xml:space="preserve"> драгоценных металлов, драгоценных камней и продукции из них, непредставление отчетности по установленным законодательством формам о движении драгоценных металлов и драгоценных камней в любом виде, состоянии либо представление отчетности, содержащей недостоверные сведения о фактическом расходе драгоценных металлов и драгоценных камней, или непредставление информации, предусмотренной законодательством Российской Федерации о драгоценных металлах и драгоценных камнях, в государственную интегрированную информационную </w:t>
      </w:r>
      <w:hyperlink w:history="0" r:id="rId4823" w:tooltip="Федеральный закон от 26.03.1998 N 41-ФЗ (ред. от 07.04.2025) &quot;О драгоценных металлах и драгоценных камнях&quot; {КонсультантПлюс}">
        <w:r>
          <w:rPr>
            <w:sz w:val="20"/>
            <w:color w:val="0000ff"/>
          </w:rPr>
          <w:t xml:space="preserve">систему</w:t>
        </w:r>
      </w:hyperlink>
      <w:r>
        <w:rPr>
          <w:sz w:val="20"/>
        </w:rPr>
        <w:t xml:space="preserve"> в сфере контроля за оборотом драгоценных металлов, драгоценных камней и изделий из них на всех этапах этого оборота в порядке, установленном законодательством Российской Федерации о драгоценных металлах и драгоценных камнях, -</w:t>
      </w:r>
    </w:p>
    <w:p>
      <w:pPr>
        <w:pStyle w:val="0"/>
        <w:jc w:val="both"/>
      </w:pPr>
      <w:r>
        <w:rPr>
          <w:sz w:val="20"/>
        </w:rPr>
        <w:t xml:space="preserve">(в ред. Федерального </w:t>
      </w:r>
      <w:hyperlink w:history="0" r:id="rId4824"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434-ФЗ)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индивидуальных предпринимателей - от тридцати тысяч до шестидесяти тысяч рублей; на юридических лиц - от пятидесяти тысяч до восьмидесяти тысяч рублей.</w:t>
      </w:r>
    </w:p>
    <w:p>
      <w:pPr>
        <w:pStyle w:val="0"/>
        <w:spacing w:before="200" w:lineRule="auto"/>
        <w:ind w:firstLine="540"/>
        <w:jc w:val="both"/>
      </w:pPr>
      <w:r>
        <w:rPr>
          <w:sz w:val="20"/>
        </w:rPr>
        <w:t xml:space="preserve">2. Нарушение правил хранения и инвентаризации драгоценных металлов, драгоценных камней и продукции из них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семидесяти тысяч рублей; на индивидуальных предпринимателей - от пятидесяти тысяч до восьмидесяти тысяч рублей; на юридических лиц - от восьмидесяти тысяч до ста тысяч рублей.</w:t>
      </w:r>
    </w:p>
    <w:p>
      <w:pPr>
        <w:pStyle w:val="0"/>
        <w:ind w:firstLine="540"/>
        <w:jc w:val="both"/>
      </w:pPr>
      <w:r>
        <w:rPr>
          <w:sz w:val="20"/>
        </w:rPr>
      </w:r>
    </w:p>
    <w:bookmarkStart w:id="8732" w:name="P8732"/>
    <w:bookmarkEnd w:id="8732"/>
    <w:p>
      <w:pPr>
        <w:pStyle w:val="2"/>
        <w:outlineLvl w:val="2"/>
        <w:ind w:firstLine="540"/>
        <w:jc w:val="both"/>
      </w:pPr>
      <w:r>
        <w:rPr>
          <w:sz w:val="20"/>
        </w:rPr>
        <w:t xml:space="preserve">Статья 15.48. Нарушение установленных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"Интернет" на территории Российской Федерации ограничений переводов денежных средств и приема платежей либо запрета на заключение договора</w:t>
      </w:r>
    </w:p>
    <w:p>
      <w:pPr>
        <w:pStyle w:val="0"/>
        <w:ind w:firstLine="540"/>
        <w:jc w:val="both"/>
      </w:pPr>
      <w:r>
        <w:rPr>
          <w:sz w:val="20"/>
        </w:rPr>
      </w:r>
    </w:p>
    <w:p>
      <w:pPr>
        <w:pStyle w:val="0"/>
        <w:ind w:firstLine="540"/>
        <w:jc w:val="both"/>
      </w:pPr>
      <w:r>
        <w:rPr>
          <w:sz w:val="20"/>
        </w:rPr>
        <w:t xml:space="preserve">(введена Федеральным </w:t>
      </w:r>
      <w:hyperlink w:history="0" r:id="rId4825"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16.02.2022 N 8-ФЗ)</w:t>
      </w:r>
    </w:p>
    <w:p>
      <w:pPr>
        <w:pStyle w:val="0"/>
        <w:ind w:firstLine="540"/>
        <w:jc w:val="both"/>
      </w:pPr>
      <w:r>
        <w:rPr>
          <w:sz w:val="20"/>
        </w:rPr>
      </w:r>
    </w:p>
    <w:bookmarkStart w:id="8736" w:name="P8736"/>
    <w:bookmarkEnd w:id="8736"/>
    <w:p>
      <w:pPr>
        <w:pStyle w:val="0"/>
        <w:ind w:firstLine="540"/>
        <w:jc w:val="both"/>
      </w:pPr>
      <w:r>
        <w:rPr>
          <w:sz w:val="20"/>
        </w:rPr>
        <w:t xml:space="preserve">1. </w:t>
      </w:r>
      <w:r>
        <w:rPr>
          <w:sz w:val="20"/>
        </w:rPr>
        <w:t xml:space="preserve">Нарушение</w:t>
      </w:r>
      <w:r>
        <w:rPr>
          <w:sz w:val="20"/>
        </w:rPr>
        <w:t xml:space="preserve"> платежным агентом, оператором связи, оператором почтовой связи установленного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"Интернет" на территории Российской Федерации требования не осуществлять прием платежей, либо запрета на заключение договора, либо непринятие мер по расторжению договора, если такой запрет или такое требование установлены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пятисот тысяч рублей; на юридических лиц - от 25 до 40 процентов суммы принятого платежа в пользу лица, осуществление приема платежей в пользу которого не допускается либо заключение договора с которым запрещено, но не менее пяти миллионов рублей.</w:t>
      </w:r>
    </w:p>
    <w:bookmarkStart w:id="8738" w:name="P8738"/>
    <w:bookmarkEnd w:id="8738"/>
    <w:p>
      <w:pPr>
        <w:pStyle w:val="0"/>
        <w:spacing w:before="200" w:lineRule="auto"/>
        <w:ind w:firstLine="540"/>
        <w:jc w:val="both"/>
      </w:pPr>
      <w:r>
        <w:rPr>
          <w:sz w:val="20"/>
        </w:rPr>
        <w:t xml:space="preserve">2. </w:t>
      </w:r>
      <w:r>
        <w:rPr>
          <w:sz w:val="20"/>
        </w:rPr>
        <w:t xml:space="preserve">Нарушение</w:t>
      </w:r>
      <w:r>
        <w:rPr>
          <w:sz w:val="20"/>
        </w:rPr>
        <w:t xml:space="preserve"> кредитной организацией установленной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"Интернет" на территории Российской Федерации обязанности отказать в проведении операции по переводу или трансграничному переводу денежных средств, в том числе электронных денежных средств, либо запрета на заключение договора, либо непринятие мер по расторжению договора, если такой запрет или такое требование установлены законом,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ста тысяч до пятисот тысяч рублей.</w:t>
      </w:r>
    </w:p>
    <w:p>
      <w:pPr>
        <w:pStyle w:val="0"/>
        <w:ind w:firstLine="540"/>
        <w:jc w:val="both"/>
      </w:pPr>
      <w:r>
        <w:rPr>
          <w:sz w:val="20"/>
        </w:rPr>
      </w:r>
    </w:p>
    <w:bookmarkStart w:id="8741" w:name="P8741"/>
    <w:bookmarkEnd w:id="8741"/>
    <w:p>
      <w:pPr>
        <w:pStyle w:val="2"/>
        <w:outlineLvl w:val="1"/>
        <w:jc w:val="center"/>
      </w:pPr>
      <w:r>
        <w:rPr>
          <w:sz w:val="20"/>
        </w:rPr>
        <w:t xml:space="preserve">Глава 16. АДМИНИСТРАТИВНЫЕ ПРАВОНАРУШЕНИЯ В ОБЛАСТИ</w:t>
      </w:r>
    </w:p>
    <w:p>
      <w:pPr>
        <w:pStyle w:val="2"/>
        <w:jc w:val="center"/>
      </w:pPr>
      <w:r>
        <w:rPr>
          <w:sz w:val="20"/>
        </w:rPr>
        <w:t xml:space="preserve">ТАМОЖЕННОГО ДЕЛА (НАРУШЕНИЕ ТАМОЖЕННЫХ ПРАВИЛ)</w:t>
      </w:r>
    </w:p>
    <w:p>
      <w:pPr>
        <w:pStyle w:val="0"/>
        <w:jc w:val="center"/>
      </w:pPr>
      <w:r>
        <w:rPr>
          <w:sz w:val="20"/>
        </w:rPr>
      </w:r>
    </w:p>
    <w:p>
      <w:pPr>
        <w:pStyle w:val="0"/>
        <w:jc w:val="center"/>
      </w:pPr>
      <w:r>
        <w:rPr>
          <w:sz w:val="20"/>
        </w:rPr>
        <w:t xml:space="preserve">(в ред. Федерального </w:t>
      </w:r>
      <w:hyperlink w:history="0" r:id="rId4826"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409-ФЗ)</w:t>
      </w:r>
    </w:p>
    <w:p>
      <w:pPr>
        <w:pStyle w:val="0"/>
        <w:jc w:val="both"/>
      </w:pPr>
      <w:r>
        <w:rPr>
          <w:sz w:val="20"/>
        </w:rPr>
      </w:r>
    </w:p>
    <w:bookmarkStart w:id="8746" w:name="P8746"/>
    <w:bookmarkEnd w:id="8746"/>
    <w:p>
      <w:pPr>
        <w:pStyle w:val="2"/>
        <w:outlineLvl w:val="2"/>
        <w:ind w:firstLine="540"/>
        <w:jc w:val="both"/>
      </w:pPr>
      <w:r>
        <w:rPr>
          <w:sz w:val="20"/>
        </w:rPr>
        <w:t xml:space="preserve">Статья 16.1. Незаконное перемещение через таможенную границу Таможенного союза товаров и (или) транспортных средств международной перевозки</w:t>
      </w:r>
    </w:p>
    <w:p>
      <w:pPr>
        <w:pStyle w:val="0"/>
        <w:ind w:firstLine="540"/>
        <w:jc w:val="both"/>
      </w:pPr>
      <w:r>
        <w:rPr>
          <w:sz w:val="20"/>
        </w:rPr>
      </w:r>
    </w:p>
    <w:bookmarkStart w:id="8748" w:name="P8748"/>
    <w:bookmarkEnd w:id="8748"/>
    <w:p>
      <w:pPr>
        <w:pStyle w:val="0"/>
        <w:ind w:firstLine="540"/>
        <w:jc w:val="both"/>
      </w:pPr>
      <w:r>
        <w:rPr>
          <w:sz w:val="20"/>
        </w:rPr>
        <w:t xml:space="preserve">1. Нарушение порядка </w:t>
      </w:r>
      <w:hyperlink w:history="0" r:id="rId4827"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прибытия</w:t>
        </w:r>
      </w:hyperlink>
      <w:r>
        <w:rPr>
          <w:sz w:val="20"/>
        </w:rPr>
        <w:t xml:space="preserve"> товаров и (или) транспортных средств международной перевозки на таможенную территорию Таможенного союза путем их ввоза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w:t>
      </w:r>
      <w:hyperlink w:history="0" r:id="rId4828"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с изм. и доп., вступ. в силу с 26.08.2025) {КонсультантПлюс}">
        <w:r>
          <w:rPr>
            <w:sz w:val="20"/>
            <w:color w:val="0000ff"/>
          </w:rPr>
          <w:t xml:space="preserve">времени работы</w:t>
        </w:r>
      </w:hyperlink>
      <w:r>
        <w:rPr>
          <w:sz w:val="20"/>
        </w:rPr>
        <w:t xml:space="preserve"> таможенных органов либо совершение действий, непосредственно направленных на фактическое пересечение таможенной границы Таможенного союза товарами и (или) транспортными средствами международной перевозки при их </w:t>
      </w:r>
      <w:hyperlink w:history="0" r:id="rId4829"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убытии</w:t>
        </w:r>
      </w:hyperlink>
      <w:r>
        <w:rPr>
          <w:sz w:val="20"/>
        </w:rPr>
        <w:t xml:space="preserve"> с таможенной территории Таможенного союза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времени работы таможенных органов либо без разрешения таможенного органа, -</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трехкратного размера стоимости товаров и (или) транспортных средств,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 на должностных лиц - от десяти тысяч до двадцати тысяч рублей.</w:t>
      </w:r>
    </w:p>
    <w:bookmarkStart w:id="8750" w:name="P8750"/>
    <w:bookmarkEnd w:id="8750"/>
    <w:p>
      <w:pPr>
        <w:pStyle w:val="0"/>
        <w:spacing w:before="200" w:lineRule="auto"/>
        <w:ind w:firstLine="540"/>
        <w:jc w:val="both"/>
      </w:pPr>
      <w:r>
        <w:rPr>
          <w:sz w:val="20"/>
        </w:rPr>
        <w:t xml:space="preserve">2. Сокрытие товаров от таможенного контроля путем использования тайников или иных способов, затрудняющих обнаружение товаров, либо путем придания одним товарам вида других при перемещении их через таможенную границу Таможенного союза -</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трехкратного размера стоимости товаров, явившихся предметами административного правонарушения, с их конфискацией или без таковой и конфискацию товаров и (или) </w:t>
      </w:r>
      <w:hyperlink w:history="0" r:id="rId4830" w:tooltip="Постановление Пленума Верховного Суда РФ от 24.10.2006 N 18 (ред. от 25.06.2019) &quot;О некоторых вопросах, возникающих у судов при применении Особенной части Кодекса Российской Федерации об административных правонарушениях&quot; {КонсультантПлюс}">
        <w:r>
          <w:rPr>
            <w:sz w:val="20"/>
            <w:color w:val="0000ff"/>
          </w:rPr>
          <w:t xml:space="preserve">транспортных средств</w:t>
        </w:r>
      </w:hyperlink>
      <w:r>
        <w:rPr>
          <w:sz w:val="20"/>
        </w:rPr>
        <w:t xml:space="preserve">, явившихся орудиями совершения административного правонарушения, либо конфискацию предметов административного правонарушения; на должностных лиц - от десяти тысяч до двадцати тысяч рублей.</w:t>
      </w:r>
    </w:p>
    <w:bookmarkStart w:id="8752" w:name="P8752"/>
    <w:bookmarkEnd w:id="8752"/>
    <w:p>
      <w:pPr>
        <w:pStyle w:val="0"/>
        <w:spacing w:before="200" w:lineRule="auto"/>
        <w:ind w:firstLine="540"/>
        <w:jc w:val="both"/>
      </w:pPr>
      <w:r>
        <w:rPr>
          <w:sz w:val="20"/>
        </w:rPr>
        <w:t xml:space="preserve">3. Сообщение в таможенный орган </w:t>
      </w:r>
      <w:hyperlink w:history="0" r:id="rId4831" w:tooltip="Постановление Пленума Верховного Суда РФ от 24.10.2006 N 18 (ред. от 25.06.2019) &quot;О некоторых вопросах, возникающих у судов при применении Особенной части Кодекса Российской Федерации об административных правонарушениях&quot; {КонсультантПлюс}">
        <w:r>
          <w:rPr>
            <w:sz w:val="20"/>
            <w:color w:val="0000ff"/>
          </w:rPr>
          <w:t xml:space="preserve">недостоверных сведений</w:t>
        </w:r>
      </w:hyperlink>
      <w:r>
        <w:rPr>
          <w:sz w:val="20"/>
        </w:rPr>
        <w:t xml:space="preserve">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идентификации, относящегося к другим товарам и (или) транспортным средствам,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десяти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t xml:space="preserve">(в ред. Федерального </w:t>
      </w:r>
      <w:hyperlink w:history="0" r:id="rId4832"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4. Утратил силу. - Федеральный </w:t>
      </w:r>
      <w:hyperlink w:history="0" r:id="rId4833"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23.06.2016 N 207-ФЗ.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главой,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bookmarkStart w:id="8758" w:name="P8758"/>
    <w:bookmarkEnd w:id="8758"/>
    <w:p>
      <w:pPr>
        <w:pStyle w:val="0"/>
        <w:spacing w:before="200" w:lineRule="auto"/>
        <w:ind w:firstLine="540"/>
        <w:jc w:val="both"/>
      </w:pPr>
      <w:r>
        <w:rPr>
          <w:sz w:val="20"/>
        </w:rPr>
        <w:t xml:space="preserve">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w:t>
      </w:r>
    </w:p>
    <w:p>
      <w:pPr>
        <w:pStyle w:val="0"/>
        <w:ind w:firstLine="540"/>
        <w:jc w:val="both"/>
      </w:pPr>
      <w:r>
        <w:rPr>
          <w:sz w:val="20"/>
        </w:rPr>
      </w:r>
    </w:p>
    <w:bookmarkStart w:id="8760" w:name="P8760"/>
    <w:bookmarkEnd w:id="8760"/>
    <w:p>
      <w:pPr>
        <w:pStyle w:val="2"/>
        <w:outlineLvl w:val="2"/>
        <w:ind w:firstLine="540"/>
        <w:jc w:val="both"/>
      </w:pPr>
      <w:r>
        <w:rPr>
          <w:sz w:val="20"/>
        </w:rPr>
        <w:t xml:space="preserve">Статья 16.2. Недекларирование либо недостоверное декларирование товаров</w:t>
      </w:r>
    </w:p>
    <w:p>
      <w:pPr>
        <w:pStyle w:val="0"/>
        <w:ind w:firstLine="540"/>
        <w:jc w:val="both"/>
      </w:pPr>
      <w:r>
        <w:rPr>
          <w:sz w:val="20"/>
        </w:rPr>
      </w:r>
    </w:p>
    <w:bookmarkStart w:id="8762" w:name="P8762"/>
    <w:bookmarkEnd w:id="8762"/>
    <w:p>
      <w:pPr>
        <w:pStyle w:val="0"/>
        <w:ind w:firstLine="540"/>
        <w:jc w:val="both"/>
      </w:pPr>
      <w:r>
        <w:rPr>
          <w:sz w:val="20"/>
        </w:rPr>
        <w:t xml:space="preserve">1. Недекларирование по установленной </w:t>
      </w:r>
      <w:r>
        <w:rPr>
          <w:sz w:val="20"/>
        </w:rPr>
        <w:t xml:space="preserve">форме</w:t>
      </w:r>
      <w:r>
        <w:rPr>
          <w:sz w:val="20"/>
        </w:rPr>
        <w:t xml:space="preserve"> товаров, подлежащих таможенному декларированию, за исключением случаев, предусмотренных </w:t>
      </w:r>
      <w:hyperlink w:history="0" w:anchor="P8790" w:tooltip="Статья 16.4. Недекларирование либо недостоверное декларирование физическими лицами наличных денежных средств и (или) денежных инструментов">
        <w:r>
          <w:rPr>
            <w:sz w:val="20"/>
            <w:color w:val="0000ff"/>
          </w:rPr>
          <w:t xml:space="preserve">статьей 16.4</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 на должностных лиц - от десяти тысяч до двадцати тысяч рублей.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16.2 см. </w:t>
            </w:r>
            <w:hyperlink w:history="0" r:id="rId4834" w:tooltip="Постановление Конституционного Суда РФ от 05.03.2024 N 9-П &quot;По делу о проверке конституционности части 2 статьи 16.2 Кодекса Российской Федерации об административных правонарушениях в связи с жалобами общества с ограниченной ответственностью &quot;Газпромнефть - Смазочные материалы&quot; и общества с ограниченной ответственностью &quot;ВИРЕМ РУС&quot; {КонсультантПлюс}">
              <w:r>
                <w:rPr>
                  <w:sz w:val="20"/>
                  <w:color w:val="0000ff"/>
                </w:rPr>
                <w:t xml:space="preserve">Постановление</w:t>
              </w:r>
            </w:hyperlink>
            <w:r>
              <w:rPr>
                <w:sz w:val="20"/>
                <w:color w:val="392c69"/>
              </w:rPr>
              <w:t xml:space="preserve"> КС РФ от 05.03.2024 N 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766" w:name="P8766"/>
    <w:bookmarkEnd w:id="8766"/>
    <w:p>
      <w:pPr>
        <w:pStyle w:val="0"/>
        <w:spacing w:before="260" w:lineRule="auto"/>
        <w:ind w:firstLine="540"/>
        <w:jc w:val="both"/>
      </w:pPr>
      <w:r>
        <w:rPr>
          <w:sz w:val="20"/>
        </w:rPr>
        <w:t xml:space="preserve">2. Заявление декларантом либо таможенным представителем при таможенном декларировании товаров недостоверных сведений об их классификационном коде по единой Товарной </w:t>
      </w:r>
      <w:hyperlink w:history="0" r:id="rId4835" w:tooltip="Решение Совета Евразийской экономической комиссии от 14.09.2021 N 80 (ред. от 26.09.2025) &quot;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 а также об изменении и признании утратившими силу некоторых решений Совета Евразийской экономической комиссии&quot; (с изм. и доп., вступ. в силу с 25.10.2025) {КонсультантПлюс}">
        <w:r>
          <w:rPr>
            <w:sz w:val="20"/>
            <w:color w:val="0000ff"/>
          </w:rPr>
          <w:t xml:space="preserve">номенклатуре</w:t>
        </w:r>
      </w:hyperlink>
      <w:r>
        <w:rPr>
          <w:sz w:val="20"/>
        </w:rPr>
        <w:t xml:space="preserve"> внешнеэкономической деятельности Евразийского экономического союза, сопряженное с заявлением при описании товаров неполных, недостоверных сведений об их количестве, свойствах и характеристиках, влияющих на их классификацию, либо об их наименовании, описании, о стране происхождения, об их таможенной стоимости, либо других сведений, если такие сведения послужили или могли послужить основанием для освобождения от уплаты таможенных пошлин, налогов или для занижения их размера, -</w:t>
      </w:r>
    </w:p>
    <w:p>
      <w:pPr>
        <w:pStyle w:val="0"/>
        <w:jc w:val="both"/>
      </w:pPr>
      <w:r>
        <w:rPr>
          <w:sz w:val="20"/>
        </w:rPr>
        <w:t xml:space="preserve">(в ред. Федерального </w:t>
      </w:r>
      <w:hyperlink w:history="0" r:id="rId4836" w:tooltip="Федеральный закон от 23.06.2016 N 213-ФЗ &quot;О внесении изменений в Кодекс Российской Федерации об административных правонарушениях в части совершенствования административной ответственности за нарушение таможенных правил&quot; {КонсультантПлюс}">
        <w:r>
          <w:rPr>
            <w:sz w:val="20"/>
            <w:color w:val="0000ff"/>
          </w:rPr>
          <w:t xml:space="preserve">закона</w:t>
        </w:r>
      </w:hyperlink>
      <w:r>
        <w:rPr>
          <w:sz w:val="20"/>
        </w:rPr>
        <w:t xml:space="preserve"> от 23.06.2016 N 213-ФЗ)</w:t>
      </w:r>
    </w:p>
    <w:p>
      <w:pPr>
        <w:pStyle w:val="0"/>
        <w:spacing w:before="200" w:lineRule="auto"/>
        <w:ind w:firstLine="540"/>
        <w:jc w:val="both"/>
      </w:pPr>
      <w:r>
        <w:rPr>
          <w:sz w:val="20"/>
        </w:rPr>
        <w:t xml:space="preserve">влечет наложение административного штрафа на граждан и юридических лиц в размере от одной второй до двукратной суммы подлежащих уплате таможенных пошлин, налогов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w:t>
      </w:r>
    </w:p>
    <w:bookmarkStart w:id="8769" w:name="P8769"/>
    <w:bookmarkEnd w:id="8769"/>
    <w:p>
      <w:pPr>
        <w:pStyle w:val="0"/>
        <w:spacing w:before="200" w:lineRule="auto"/>
        <w:ind w:firstLine="540"/>
        <w:jc w:val="both"/>
      </w:pPr>
      <w:r>
        <w:rPr>
          <w:sz w:val="20"/>
        </w:rPr>
        <w:t xml:space="preserve">3. Заявление декларантом или таможенным представителем при таможенном декларировании товаров недостоверных сведений о товарах либо представление </w:t>
      </w:r>
      <w:hyperlink w:history="0" w:anchor="P8758" w:tooltip="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
        <w:r>
          <w:rPr>
            <w:sz w:val="20"/>
            <w:color w:val="0000ff"/>
          </w:rPr>
          <w:t xml:space="preserve">недействительных документов</w:t>
        </w:r>
      </w:hyperlink>
      <w:r>
        <w:rPr>
          <w:sz w:val="20"/>
        </w:rPr>
        <w:t xml:space="preserve">, если такие сведения или документы послужили или могли послужить основанием для несоблюдения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t xml:space="preserve">(часть 3 в ред. Федерального </w:t>
      </w:r>
      <w:hyperlink w:history="0" r:id="rId4837"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Примечание. Утратило силу. - Федеральный </w:t>
      </w:r>
      <w:hyperlink w:history="0" r:id="rId4838" w:tooltip="Федеральный закон от 12.02.2015 N 17-ФЗ &quot;О внесении изменений в статьи 16.2 и 29.9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12.02.2015 N 17-ФЗ.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исчисления размера административного штрафа, предусмотренного санкцией </w:t>
      </w:r>
      <w:hyperlink w:history="0" w:anchor="P8762" w:tooltip="1. Недекларирование по установленной форме товаров, подлежащих таможенному декларированию, за исключением случаев, предусмотренных статьей 16.4 настоящего Кодекса, -">
        <w:r>
          <w:rPr>
            <w:sz w:val="20"/>
            <w:color w:val="0000ff"/>
          </w:rPr>
          <w:t xml:space="preserve">части 1</w:t>
        </w:r>
      </w:hyperlink>
      <w:r>
        <w:rPr>
          <w:sz w:val="20"/>
        </w:rPr>
        <w:t xml:space="preserve"> настоящей статьи, налагаемого на граждан, используется стоимость товаров для личного пользования, перемещаемых физическими лицами через таможенную границу Евразийского экономического союза. При этом из указанной стоимости исключается стоимость товаров, перемещаемых через таможенную границу Евразийского экономического союза с освобождением от уплаты таможенных пошлин, налогов в соответствии с правом Евразийского экономического союза.</w:t>
      </w:r>
    </w:p>
    <w:bookmarkStart w:id="8775" w:name="P8775"/>
    <w:bookmarkEnd w:id="8775"/>
    <w:p>
      <w:pPr>
        <w:pStyle w:val="0"/>
        <w:spacing w:before="200" w:lineRule="auto"/>
        <w:ind w:firstLine="540"/>
        <w:jc w:val="both"/>
      </w:pPr>
      <w:r>
        <w:rPr>
          <w:sz w:val="20"/>
        </w:rPr>
        <w:t xml:space="preserve">2. В случае добровольного сообщения декларантом и (или) таможенным представителем в таможенный орган, осуществивший выпуск товаров, о недекларировании товаров с одновременным представлением таможенной декларации или документа, необходимого для внесения </w:t>
      </w:r>
      <w:hyperlink w:history="0" r:id="rId4839" w:tooltip="Решение Коллегии Евразийской экономической комиссии от 10.12.2013 N 289 (ред. от 27.10.2020) &quot;О внесении изменений (дополнений) в сведения, заявленные в декларации на товары, и признании утратившими силу некоторых решений Комиссии Таможенного союза и Коллегии Евразийской экономической комиссии&quot; {КонсультантПлюс}">
        <w:r>
          <w:rPr>
            <w:sz w:val="20"/>
            <w:color w:val="0000ff"/>
          </w:rPr>
          <w:t xml:space="preserve">изменений и (или)</w:t>
        </w:r>
      </w:hyperlink>
      <w:r>
        <w:rPr>
          <w:sz w:val="20"/>
        </w:rPr>
        <w:t xml:space="preserve"> дополнений в сведения, указанные в ранее поданной таможенной декларации, и содержащего сведения о товарах, таможенное декларирование которых не производилось, и документов, на основании которых указанные таможенная декларация или документ заполнены, предусмотренных правом Евразийского экономического союза, лицо, совершившее административное правонарушение, установленное </w:t>
      </w:r>
      <w:hyperlink w:history="0" w:anchor="P8762" w:tooltip="1. Недекларирование по установленной форме товаров, подлежащих таможенному декларированию, за исключением случаев, предусмотренных статьей 16.4 настоящего Кодекса, -">
        <w:r>
          <w:rPr>
            <w:sz w:val="20"/>
            <w:color w:val="0000ff"/>
          </w:rPr>
          <w:t xml:space="preserve">частью 1</w:t>
        </w:r>
      </w:hyperlink>
      <w:r>
        <w:rPr>
          <w:sz w:val="20"/>
        </w:rPr>
        <w:t xml:space="preserve"> настоящей статьи, освобождается от административной ответственности за указанное правонарушение, если на дату, предшествующую дате поступления сообщения и регистрации представленных документов, соблюдены в совокупности следующие условия:</w:t>
      </w:r>
    </w:p>
    <w:bookmarkStart w:id="8776" w:name="P8776"/>
    <w:bookmarkEnd w:id="8776"/>
    <w:p>
      <w:pPr>
        <w:pStyle w:val="0"/>
        <w:spacing w:before="200" w:lineRule="auto"/>
        <w:ind w:firstLine="540"/>
        <w:jc w:val="both"/>
      </w:pPr>
      <w:r>
        <w:rPr>
          <w:sz w:val="20"/>
        </w:rPr>
        <w:t xml:space="preserve">1) таможенный орган не выявил административное правонарушение в соответствии с законодательством об административных правонарушениях, предметом которого являются товары, указанные в сообщении;</w:t>
      </w:r>
    </w:p>
    <w:p>
      <w:pPr>
        <w:pStyle w:val="0"/>
        <w:spacing w:before="200" w:lineRule="auto"/>
        <w:ind w:firstLine="540"/>
        <w:jc w:val="both"/>
      </w:pPr>
      <w:r>
        <w:rPr>
          <w:sz w:val="20"/>
        </w:rPr>
        <w:t xml:space="preserve">2) таможенный орган не уведомил декларанта, таможенного представителя либо лицо, обладающее полномочиями в отношении товаров после их выпуска, или его представителя о проведении таможенного контроля после выпуска товаров, если такое уведомление предусмотрено правом Евразийского экономического союза и (или) законодательством Российской Федерации о таможенном деле, либо не начал его проведение без уведомления, если такое уведомление не требуется;</w:t>
      </w:r>
    </w:p>
    <w:bookmarkStart w:id="8778" w:name="P8778"/>
    <w:bookmarkEnd w:id="8778"/>
    <w:p>
      <w:pPr>
        <w:pStyle w:val="0"/>
        <w:spacing w:before="200" w:lineRule="auto"/>
        <w:ind w:firstLine="540"/>
        <w:jc w:val="both"/>
      </w:pPr>
      <w:r>
        <w:rPr>
          <w:sz w:val="20"/>
        </w:rPr>
        <w:t xml:space="preserve">3) у декларанта, таможенного представителя отсутствует задолженность по уплате таможенных пошлин, налогов, пеней, не оплаченная после истечения сроков, установленных требованием об уплате таможенных платежей.</w:t>
      </w:r>
    </w:p>
    <w:p>
      <w:pPr>
        <w:pStyle w:val="0"/>
        <w:spacing w:before="200" w:lineRule="auto"/>
        <w:ind w:firstLine="540"/>
        <w:jc w:val="both"/>
      </w:pPr>
      <w:r>
        <w:rPr>
          <w:sz w:val="20"/>
        </w:rPr>
        <w:t xml:space="preserve">3. </w:t>
      </w:r>
      <w:hyperlink w:history="0" w:anchor="P8775" w:tooltip="2. В случае добровольного сообщения декларантом и (или) таможенным представителем в таможенный орган, осуществивший выпуск товаров, о недекларировании товаров с одновременным представлением таможенной декларации или документа, необходимого для внесения изменений и (или) дополнений в сведения, указанные в ранее поданной таможенной декларации, и содержащего сведения о товарах, таможенное декларирование которых не производилось, и документов, на основании которых указанные таможенная декларация или документ...">
        <w:r>
          <w:rPr>
            <w:sz w:val="20"/>
            <w:color w:val="0000ff"/>
          </w:rPr>
          <w:t xml:space="preserve">Пункт 2</w:t>
        </w:r>
      </w:hyperlink>
      <w:r>
        <w:rPr>
          <w:sz w:val="20"/>
        </w:rPr>
        <w:t xml:space="preserve"> настоящих примечаний не применяется в отношении стратегически важных товаров и ресурсов, </w:t>
      </w:r>
      <w:hyperlink w:history="0" r:id="rId4840" w:tooltip="Постановление Правительства РФ от 13.09.2012 N 923 (ред. от 01.08.2023) &quot;Об утверждении перечня стратегически важных товаров и ресурсов для целей статьи 226.1 Уголовного кодекса Российской Федерации, а также об определении видов стратегически важных товаров и ресурсов, для которых крупным размером признается стоимость, превышающая 100 тыс. рублей&quot; (с изм. и доп., вступ. в силу с 01.04.2024) {КонсультантПлюс}">
        <w:r>
          <w:rPr>
            <w:sz w:val="20"/>
            <w:color w:val="0000ff"/>
          </w:rPr>
          <w:t xml:space="preserve">перечень</w:t>
        </w:r>
      </w:hyperlink>
      <w:r>
        <w:rPr>
          <w:sz w:val="20"/>
        </w:rPr>
        <w:t xml:space="preserve"> которых утверждается Правительством Российской Федерации для целей </w:t>
      </w:r>
      <w:hyperlink w:history="0" r:id="rId4841" w:tooltip="&quot;Уголовный кодекс Российской Федерации&quot; от 13.06.1996 N 63-ФЗ (ред. от 17.11.2025) {КонсультантПлюс}">
        <w:r>
          <w:rPr>
            <w:sz w:val="20"/>
            <w:color w:val="0000ff"/>
          </w:rPr>
          <w:t xml:space="preserve">статьи 226.1</w:t>
        </w:r>
      </w:hyperlink>
      <w:r>
        <w:rPr>
          <w:sz w:val="20"/>
        </w:rPr>
        <w:t xml:space="preserve"> Уголовного кодекса Российской Федерации.</w:t>
      </w:r>
    </w:p>
    <w:p>
      <w:pPr>
        <w:pStyle w:val="0"/>
        <w:spacing w:before="200" w:lineRule="auto"/>
        <w:ind w:firstLine="540"/>
        <w:jc w:val="both"/>
      </w:pPr>
      <w:r>
        <w:rPr>
          <w:sz w:val="20"/>
        </w:rPr>
        <w:t xml:space="preserve">4. В случае добровольного представления декларантом и (или) таможенным представителем в таможенный орган, осуществивший выпуск товаров, обращения о внесении изменений и (или) дополнений в таможенную декларацию после выпуска товаров с приложением документов, предусмотренных правом Евразийского экономического союза, лицо, совершившее административное правонарушение, установленное </w:t>
      </w:r>
      <w:hyperlink w:history="0" w:anchor="P8766" w:tooltip="2. Заявление декларантом либо таможенным представителем при таможенном декларировании товаров недостоверных сведений об их классификационном коде по единой Товарной номенклатуре внешнеэкономической деятельности Евразийского экономического союза, сопряженное с заявлением при описании товаров неполных, недостоверных сведений об их количестве, свойствах и характеристиках, влияющих на их классификацию, либо об их наименовании, описании, о стране происхождения, об их таможенной стоимости, либо других сведений...">
        <w:r>
          <w:rPr>
            <w:sz w:val="20"/>
            <w:color w:val="0000ff"/>
          </w:rPr>
          <w:t xml:space="preserve">частью 2</w:t>
        </w:r>
      </w:hyperlink>
      <w:r>
        <w:rPr>
          <w:sz w:val="20"/>
        </w:rPr>
        <w:t xml:space="preserve"> настоящей статьи, освобождается от административной ответственности за указанное правонарушение, если на дату, предшествующую дате регистрации обращения о внесении изменений и (или) дополнений в таможенную декларацию, соблюдены в совокупности условия, предусмотренные </w:t>
      </w:r>
      <w:hyperlink w:history="0" w:anchor="P8776" w:tooltip="1) таможенный орган не выявил административное правонарушение в соответствии с законодательством об административных правонарушениях, предметом которого являются товары, указанные в сообщении;">
        <w:r>
          <w:rPr>
            <w:sz w:val="20"/>
            <w:color w:val="0000ff"/>
          </w:rPr>
          <w:t xml:space="preserve">подпунктами 1</w:t>
        </w:r>
      </w:hyperlink>
      <w:r>
        <w:rPr>
          <w:sz w:val="20"/>
        </w:rPr>
        <w:t xml:space="preserve"> - </w:t>
      </w:r>
      <w:hyperlink w:history="0" w:anchor="P8778" w:tooltip="3) у декларанта, таможенного представителя отсутствует задолженность по уплате таможенных пошлин, налогов, пеней, не оплаченная после истечения сроков, установленных требованием об уплате таможенных платежей.">
        <w:r>
          <w:rPr>
            <w:sz w:val="20"/>
            <w:color w:val="0000ff"/>
          </w:rPr>
          <w:t xml:space="preserve">3 пункта 2</w:t>
        </w:r>
      </w:hyperlink>
      <w:r>
        <w:rPr>
          <w:sz w:val="20"/>
        </w:rPr>
        <w:t xml:space="preserve"> настоящих примечаний.</w:t>
      </w:r>
    </w:p>
    <w:p>
      <w:pPr>
        <w:pStyle w:val="0"/>
        <w:jc w:val="both"/>
      </w:pPr>
      <w:r>
        <w:rPr>
          <w:sz w:val="20"/>
        </w:rPr>
        <w:t xml:space="preserve">(примечания в ред. Федерального </w:t>
      </w:r>
      <w:hyperlink w:history="0" r:id="rId4842"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bookmarkStart w:id="8783" w:name="P8783"/>
    <w:bookmarkEnd w:id="8783"/>
    <w:p>
      <w:pPr>
        <w:pStyle w:val="2"/>
        <w:outlineLvl w:val="2"/>
        <w:ind w:firstLine="540"/>
        <w:jc w:val="both"/>
      </w:pPr>
      <w:r>
        <w:rPr>
          <w:sz w:val="20"/>
        </w:rPr>
        <w:t xml:space="preserve">Статья 16.3. Несоблюдение запретов и (или) ограничений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4843"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p>
      <w:pPr>
        <w:pStyle w:val="0"/>
        <w:ind w:firstLine="540"/>
        <w:jc w:val="both"/>
      </w:pPr>
      <w:r>
        <w:rPr>
          <w:sz w:val="20"/>
        </w:rPr>
        <w:t xml:space="preserve">Несоблюдение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w:t>
      </w:r>
      <w:r>
        <w:rPr>
          <w:sz w:val="20"/>
        </w:rPr>
        <w:t xml:space="preserve">запретов и ограничений</w:t>
      </w:r>
      <w:r>
        <w:rPr>
          <w:sz w:val="20"/>
        </w:rPr>
        <w:t xml:space="preserve">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 за исключением случаев, предусмотренных </w:t>
      </w:r>
      <w:hyperlink w:history="0" w:anchor="P8769" w:tooltip="3. Заявление декларантом или таможенным представителем при таможенном декларировании товаров недостоверных сведений о товарах либо представление недействительных документов, если такие сведения или документы послужили или могли послужить основанием для несоблюдения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й, -">
        <w:r>
          <w:rPr>
            <w:sz w:val="20"/>
            <w:color w:val="0000ff"/>
          </w:rPr>
          <w:t xml:space="preserve">частью 3 статьи 16.2</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ind w:firstLine="540"/>
        <w:jc w:val="both"/>
      </w:pPr>
      <w:r>
        <w:rPr>
          <w:sz w:val="20"/>
        </w:rPr>
      </w:r>
    </w:p>
    <w:bookmarkStart w:id="8790" w:name="P8790"/>
    <w:bookmarkEnd w:id="8790"/>
    <w:p>
      <w:pPr>
        <w:pStyle w:val="2"/>
        <w:outlineLvl w:val="2"/>
        <w:ind w:firstLine="540"/>
        <w:jc w:val="both"/>
      </w:pPr>
      <w:r>
        <w:rPr>
          <w:sz w:val="20"/>
        </w:rPr>
        <w:t xml:space="preserve">Статья 16.4. Недекларирование либо недостоверное декларирование физическими лицами наличных денежных средств и (или) денежных инструментов</w:t>
      </w:r>
    </w:p>
    <w:p>
      <w:pPr>
        <w:pStyle w:val="0"/>
        <w:ind w:firstLine="540"/>
        <w:jc w:val="both"/>
      </w:pPr>
      <w:r>
        <w:rPr>
          <w:sz w:val="20"/>
        </w:rPr>
      </w:r>
    </w:p>
    <w:p>
      <w:pPr>
        <w:pStyle w:val="0"/>
        <w:ind w:firstLine="540"/>
        <w:jc w:val="both"/>
      </w:pPr>
      <w:r>
        <w:rPr>
          <w:sz w:val="20"/>
        </w:rPr>
        <w:t xml:space="preserve">(в ред. Федерального </w:t>
      </w:r>
      <w:hyperlink w:history="0" r:id="rId4844"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закона</w:t>
        </w:r>
      </w:hyperlink>
      <w:r>
        <w:rPr>
          <w:sz w:val="20"/>
        </w:rPr>
        <w:t xml:space="preserve"> от 28.06.2013 N 134-ФЗ)</w:t>
      </w:r>
    </w:p>
    <w:p>
      <w:pPr>
        <w:pStyle w:val="0"/>
        <w:ind w:firstLine="540"/>
        <w:jc w:val="both"/>
      </w:pPr>
      <w:r>
        <w:rPr>
          <w:sz w:val="20"/>
        </w:rPr>
      </w:r>
    </w:p>
    <w:p>
      <w:pPr>
        <w:pStyle w:val="0"/>
        <w:ind w:firstLine="540"/>
        <w:jc w:val="both"/>
      </w:pPr>
      <w:hyperlink w:history="0" r:id="rId4845"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Недекларирование</w:t>
        </w:r>
      </w:hyperlink>
      <w:r>
        <w:rPr>
          <w:sz w:val="20"/>
        </w:rPr>
        <w:t xml:space="preserve"> либо недостоверное декларирование физическими лицами наличных денежных средств и (или) денежных инструментов, перемещаемых через таможенную границу Таможенного союза и подлежащих письменному декларированию, если эти действия (бездействие) не содержат уголовно наказуемого </w:t>
      </w:r>
      <w:hyperlink w:history="0" r:id="rId4846"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второй до двукратной незадекларированной суммы наличных денежных средств и (или) стоимости денежных инструментов либо конфискацию предмета административного правонарушения.</w:t>
      </w:r>
    </w:p>
    <w:p>
      <w:pPr>
        <w:pStyle w:val="0"/>
        <w:jc w:val="both"/>
      </w:pPr>
      <w:r>
        <w:rPr>
          <w:sz w:val="20"/>
        </w:rPr>
        <w:t xml:space="preserve">(в ред. Федерального </w:t>
      </w:r>
      <w:hyperlink w:history="0" r:id="rId4847"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Примечания: 1. Для целей применения настоящей статьи незадекларированной признается сумма наличных денежных средств и (или) стоимость дорожных чеков сверх разрешенной таможенным законодательством Таможенного союза к ввозу (вывозу) без таможенного декларирования в письменной форме.</w:t>
      </w:r>
    </w:p>
    <w:p>
      <w:pPr>
        <w:pStyle w:val="0"/>
        <w:spacing w:before="200" w:lineRule="auto"/>
        <w:ind w:firstLine="540"/>
        <w:jc w:val="both"/>
      </w:pPr>
      <w:r>
        <w:rPr>
          <w:sz w:val="20"/>
        </w:rPr>
        <w:t xml:space="preserve">2. Пересчет наличных денежных средств, денежных инструментов в валюту Российской Федерации производится по действующему на день совершения или обнаружения административного правонарушения курсу Центрального банка Российской Федерации.</w:t>
      </w:r>
    </w:p>
    <w:p>
      <w:pPr>
        <w:pStyle w:val="0"/>
        <w:ind w:firstLine="540"/>
        <w:jc w:val="both"/>
      </w:pPr>
      <w:r>
        <w:rPr>
          <w:sz w:val="20"/>
        </w:rPr>
      </w:r>
    </w:p>
    <w:bookmarkStart w:id="8800" w:name="P8800"/>
    <w:bookmarkEnd w:id="8800"/>
    <w:p>
      <w:pPr>
        <w:pStyle w:val="2"/>
        <w:outlineLvl w:val="2"/>
        <w:ind w:firstLine="540"/>
        <w:jc w:val="both"/>
      </w:pPr>
      <w:r>
        <w:rPr>
          <w:sz w:val="20"/>
        </w:rPr>
        <w:t xml:space="preserve">Статья 16.5. Нарушение режима зоны таможенного контроля</w:t>
      </w:r>
    </w:p>
    <w:p>
      <w:pPr>
        <w:pStyle w:val="0"/>
        <w:ind w:firstLine="540"/>
        <w:jc w:val="both"/>
      </w:pPr>
      <w:r>
        <w:rPr>
          <w:sz w:val="20"/>
        </w:rPr>
      </w:r>
    </w:p>
    <w:p>
      <w:pPr>
        <w:pStyle w:val="0"/>
        <w:ind w:firstLine="540"/>
        <w:jc w:val="both"/>
      </w:pPr>
      <w:hyperlink w:history="0" r:id="rId4848" w:tooltip="Постановление Пленума ВАС РФ от 08.11.2013 N 79 (ред. от 12.05.2016) &quot;О некоторых вопросах применения таможенного законодательства&quot; {КонсультантПлюс}">
        <w:r>
          <w:rPr>
            <w:sz w:val="20"/>
            <w:color w:val="0000ff"/>
          </w:rPr>
          <w:t xml:space="preserve">Перемещение</w:t>
        </w:r>
      </w:hyperlink>
      <w:r>
        <w:rPr>
          <w:sz w:val="20"/>
        </w:rPr>
        <w:t xml:space="preserve"> товаров и (или) транспортных средств либо лиц, включая должностных лиц государственных органов, за исключением должностных лиц таможенных органов, через границу </w:t>
      </w:r>
      <w:r>
        <w:rPr>
          <w:sz w:val="20"/>
        </w:rPr>
        <w:t xml:space="preserve">зоны таможенного контроля</w:t>
      </w:r>
      <w:r>
        <w:rPr>
          <w:sz w:val="20"/>
        </w:rPr>
        <w:t xml:space="preserve"> или в ее пределах либо осуществление производственной или иной хозяйственной деятельности без разрешения таможенного органа, если такое разрешение обязательно,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8805" w:name="P8805"/>
    <w:bookmarkEnd w:id="8805"/>
    <w:p>
      <w:pPr>
        <w:pStyle w:val="2"/>
        <w:outlineLvl w:val="2"/>
        <w:ind w:firstLine="540"/>
        <w:jc w:val="both"/>
      </w:pPr>
      <w:r>
        <w:rPr>
          <w:sz w:val="20"/>
        </w:rPr>
        <w:t xml:space="preserve">Статья 16.6. Непринятие </w:t>
      </w:r>
      <w:r>
        <w:rPr>
          <w:sz w:val="20"/>
        </w:rPr>
        <w:t xml:space="preserve">мер</w:t>
      </w:r>
      <w:r>
        <w:rPr>
          <w:sz w:val="20"/>
        </w:rPr>
        <w:t xml:space="preserve"> в случае аварии или действия непреодолимой силы</w:t>
      </w:r>
    </w:p>
    <w:p>
      <w:pPr>
        <w:pStyle w:val="0"/>
        <w:ind w:firstLine="540"/>
        <w:jc w:val="both"/>
      </w:pPr>
      <w:r>
        <w:rPr>
          <w:sz w:val="20"/>
        </w:rPr>
      </w:r>
    </w:p>
    <w:p>
      <w:pPr>
        <w:pStyle w:val="0"/>
        <w:ind w:firstLine="540"/>
        <w:jc w:val="both"/>
      </w:pPr>
      <w:r>
        <w:rPr>
          <w:sz w:val="20"/>
        </w:rPr>
        <w:t xml:space="preserve">1. Непринятие перевозчиком в случае аварии, действия непреодолимой силы или возникновения иных обстоятельств, препятствующих доставке товаров и (или) транспортных средств в место прибытия либо в место пересечения таможенной границы Таможенного союза, осуществлению остановки или посадки водного или воздушного судна в установленных местах либо перевозке товаров в соответствии с таможенным транзитом, мер по обеспечению сохранности товаров и (или) транспортных средств, за исключением случаев безвозвратной утраты товаров и (или) транспортных средств вследствие обстоятельств, которые перевозчик не мог предотвратить и устранение которых от него не зависело,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spacing w:before="200" w:lineRule="auto"/>
        <w:ind w:firstLine="540"/>
        <w:jc w:val="both"/>
      </w:pPr>
      <w:r>
        <w:rPr>
          <w:sz w:val="20"/>
        </w:rPr>
        <w:t xml:space="preserve">2. Несообщение перевозчиком в ближайший таможенный орган об аварии, о действии непреодолимой силы или о возникновении иных обстоятельств, препятствующих доставке товаров и (или) транспортных средств в место прибытия либо в место пересечения таможенной границы Таможенного союза, осуществлению остановки или посадки водного или воздушного судна в установленных местах либо перевозке товаров в соответствии с таможенным транзитом, о месте нахождения товаров и (или) транспортных средств либо необеспечение перевозки товаров и (или) транспортных средств в ближайший таможенный орган или в иное указанное таможенным органом место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jc w:val="both"/>
      </w:pPr>
      <w:r>
        <w:rPr>
          <w:sz w:val="20"/>
        </w:rPr>
        <w:t xml:space="preserve">(в ред. Федерального </w:t>
      </w:r>
      <w:hyperlink w:history="0" r:id="rId4849" w:tooltip="Федеральный закон от 23.06.2016 N 213-ФЗ &quot;О внесении изменений в Кодекс Российской Федерации об административных правонарушениях в части совершенствования административной ответственности за нарушение таможенных правил&quot; {КонсультантПлюс}">
        <w:r>
          <w:rPr>
            <w:sz w:val="20"/>
            <w:color w:val="0000ff"/>
          </w:rPr>
          <w:t xml:space="preserve">закона</w:t>
        </w:r>
      </w:hyperlink>
      <w:r>
        <w:rPr>
          <w:sz w:val="20"/>
        </w:rPr>
        <w:t xml:space="preserve"> от 23.06.2016 N 213-ФЗ)</w:t>
      </w:r>
    </w:p>
    <w:p>
      <w:pPr>
        <w:pStyle w:val="0"/>
        <w:ind w:firstLine="540"/>
        <w:jc w:val="both"/>
      </w:pPr>
      <w:r>
        <w:rPr>
          <w:sz w:val="20"/>
        </w:rPr>
      </w:r>
    </w:p>
    <w:bookmarkStart w:id="8813" w:name="P8813"/>
    <w:bookmarkEnd w:id="8813"/>
    <w:p>
      <w:pPr>
        <w:pStyle w:val="2"/>
        <w:outlineLvl w:val="2"/>
        <w:ind w:firstLine="540"/>
        <w:jc w:val="both"/>
      </w:pPr>
      <w:r>
        <w:rPr>
          <w:sz w:val="20"/>
        </w:rPr>
        <w:t xml:space="preserve">Статья 16.7. Представление недействительных документов при совершении таможенных операций</w:t>
      </w:r>
    </w:p>
    <w:p>
      <w:pPr>
        <w:pStyle w:val="0"/>
        <w:ind w:firstLine="540"/>
        <w:jc w:val="both"/>
      </w:pPr>
      <w:r>
        <w:rPr>
          <w:sz w:val="20"/>
        </w:rPr>
      </w:r>
    </w:p>
    <w:p>
      <w:pPr>
        <w:pStyle w:val="0"/>
        <w:ind w:firstLine="540"/>
        <w:jc w:val="both"/>
      </w:pPr>
      <w:r>
        <w:rPr>
          <w:sz w:val="20"/>
        </w:rPr>
        <w:t xml:space="preserve">(в ред. Федерального </w:t>
      </w:r>
      <w:hyperlink w:history="0" r:id="rId4850"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p>
      <w:pPr>
        <w:pStyle w:val="0"/>
        <w:ind w:firstLine="540"/>
        <w:jc w:val="both"/>
      </w:pPr>
      <w:r>
        <w:rPr>
          <w:sz w:val="20"/>
        </w:rPr>
        <w:t xml:space="preserve">Представление декларантом или иным лицом таможенному представителю либо иному лицу документов для представления их в таможенный орган при совершении таможенных операций, повлекшее за собой заявление таможенному органу таможенным представителем либо иным лицом недостоверных сведений о товарах, если такие сведения послужили или могли послужить основанием для освобождения от уплаты таможенных пошлин, налогов или для занижения их размера, и (или) несоблюдение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ind w:firstLine="540"/>
        <w:jc w:val="both"/>
      </w:pPr>
      <w:r>
        <w:rPr>
          <w:sz w:val="20"/>
        </w:rPr>
      </w:r>
    </w:p>
    <w:bookmarkStart w:id="8820" w:name="P8820"/>
    <w:bookmarkEnd w:id="8820"/>
    <w:p>
      <w:pPr>
        <w:pStyle w:val="2"/>
        <w:outlineLvl w:val="2"/>
        <w:ind w:firstLine="540"/>
        <w:jc w:val="both"/>
      </w:pPr>
      <w:r>
        <w:rPr>
          <w:sz w:val="20"/>
        </w:rPr>
        <w:t xml:space="preserve">Статья 16.8. Причаливание к находящимся под таможенным контролем водному судну или другим плавучим средствам</w:t>
      </w:r>
    </w:p>
    <w:p>
      <w:pPr>
        <w:pStyle w:val="0"/>
        <w:ind w:firstLine="540"/>
        <w:jc w:val="both"/>
      </w:pPr>
      <w:r>
        <w:rPr>
          <w:sz w:val="20"/>
        </w:rPr>
      </w:r>
    </w:p>
    <w:p>
      <w:pPr>
        <w:pStyle w:val="0"/>
        <w:ind w:firstLine="540"/>
        <w:jc w:val="both"/>
      </w:pPr>
      <w:r>
        <w:rPr>
          <w:sz w:val="20"/>
        </w:rPr>
        <w:t xml:space="preserve">Причаливание к находящимся под таможенным контролем водному судну или другим плавучим средствам, за исключением случаев, если такое причаливание допускается,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jc w:val="both"/>
      </w:pPr>
      <w:r>
        <w:rPr>
          <w:sz w:val="20"/>
        </w:rPr>
        <w:t xml:space="preserve">(в ред. Федерального </w:t>
      </w:r>
      <w:hyperlink w:history="0" r:id="rId4851" w:tooltip="Федеральный закон от 23.06.2016 N 213-ФЗ &quot;О внесении изменений в Кодекс Российской Федерации об административных правонарушениях в части совершенствования административной ответственности за нарушение таможенных правил&quot; {КонсультантПлюс}">
        <w:r>
          <w:rPr>
            <w:sz w:val="20"/>
            <w:color w:val="0000ff"/>
          </w:rPr>
          <w:t xml:space="preserve">закона</w:t>
        </w:r>
      </w:hyperlink>
      <w:r>
        <w:rPr>
          <w:sz w:val="20"/>
        </w:rPr>
        <w:t xml:space="preserve"> от 23.06.2016 N 213-ФЗ)</w:t>
      </w:r>
    </w:p>
    <w:p>
      <w:pPr>
        <w:pStyle w:val="0"/>
        <w:ind w:firstLine="540"/>
        <w:jc w:val="both"/>
      </w:pPr>
      <w:r>
        <w:rPr>
          <w:sz w:val="20"/>
        </w:rPr>
      </w:r>
    </w:p>
    <w:p>
      <w:pPr>
        <w:pStyle w:val="2"/>
        <w:outlineLvl w:val="2"/>
        <w:ind w:firstLine="540"/>
        <w:jc w:val="both"/>
      </w:pPr>
      <w:r>
        <w:rPr>
          <w:sz w:val="20"/>
        </w:rPr>
        <w:t xml:space="preserve">Статья 16.9. Недоставка, выдача (передача) без разрешения таможенного органа либо утрата товаров или недоставка документов на них</w:t>
      </w:r>
    </w:p>
    <w:p>
      <w:pPr>
        <w:pStyle w:val="0"/>
        <w:ind w:firstLine="540"/>
        <w:jc w:val="both"/>
      </w:pPr>
      <w:r>
        <w:rPr>
          <w:sz w:val="20"/>
        </w:rPr>
      </w:r>
    </w:p>
    <w:bookmarkStart w:id="8828" w:name="P8828"/>
    <w:bookmarkEnd w:id="8828"/>
    <w:p>
      <w:pPr>
        <w:pStyle w:val="0"/>
        <w:ind w:firstLine="540"/>
        <w:jc w:val="both"/>
      </w:pPr>
      <w:r>
        <w:rPr>
          <w:sz w:val="20"/>
        </w:rPr>
        <w:t xml:space="preserve">1. Недоставка товаров, перевозимых в соответствии с таможенным транзитом, в </w:t>
      </w:r>
      <w:r>
        <w:rPr>
          <w:sz w:val="20"/>
        </w:rPr>
        <w:t xml:space="preserve">место доставки</w:t>
      </w:r>
      <w:r>
        <w:rPr>
          <w:sz w:val="20"/>
        </w:rPr>
        <w:t xml:space="preserve"> либо выдача (передача) без разрешения таможенного органа или утрата товаров, </w:t>
      </w:r>
      <w:r>
        <w:rPr>
          <w:sz w:val="20"/>
        </w:rPr>
        <w:t xml:space="preserve">находящихся под таможенным контролем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на должностных лиц - от десяти тысяч до двадцати тысяч рублей; на юридических лиц - от трехсот тысяч до пятисот тысяч рублей с конфискацией товаров, явившихся предметами административного правонарушения, или без таковой.</w:t>
      </w:r>
    </w:p>
    <w:p>
      <w:pPr>
        <w:pStyle w:val="0"/>
        <w:spacing w:before="200" w:lineRule="auto"/>
        <w:ind w:firstLine="540"/>
        <w:jc w:val="both"/>
      </w:pPr>
      <w:r>
        <w:rPr>
          <w:sz w:val="20"/>
        </w:rPr>
        <w:t xml:space="preserve">2. Недоставка таможенных, коммерческих или транспортных (перевозочных) документов на товары, перевозимые в соответствии с таможенным транзитом, в место доставки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8833" w:name="P8833"/>
    <w:bookmarkEnd w:id="8833"/>
    <w:p>
      <w:pPr>
        <w:pStyle w:val="2"/>
        <w:outlineLvl w:val="2"/>
        <w:ind w:firstLine="540"/>
        <w:jc w:val="both"/>
      </w:pPr>
      <w:r>
        <w:rPr>
          <w:sz w:val="20"/>
        </w:rPr>
        <w:t xml:space="preserve">Статья 16.10. Несоблюдение порядка таможенного транзита</w:t>
      </w:r>
    </w:p>
    <w:p>
      <w:pPr>
        <w:pStyle w:val="0"/>
        <w:ind w:firstLine="540"/>
        <w:jc w:val="both"/>
      </w:pPr>
      <w:r>
        <w:rPr>
          <w:sz w:val="20"/>
        </w:rPr>
      </w:r>
    </w:p>
    <w:p>
      <w:pPr>
        <w:pStyle w:val="0"/>
        <w:ind w:firstLine="540"/>
        <w:jc w:val="both"/>
      </w:pPr>
      <w:r>
        <w:rPr>
          <w:sz w:val="20"/>
        </w:rPr>
        <w:t xml:space="preserve">Несоблюдение перевозчиком установленного таможенным органом </w:t>
      </w:r>
      <w:hyperlink w:history="0" r:id="rId4852"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срока</w:t>
        </w:r>
      </w:hyperlink>
      <w:r>
        <w:rPr>
          <w:sz w:val="20"/>
        </w:rPr>
        <w:t xml:space="preserve"> таможенного транзита или определенного таможенным органом </w:t>
      </w:r>
      <w:r>
        <w:rPr>
          <w:sz w:val="20"/>
        </w:rPr>
        <w:t xml:space="preserve">маршрута</w:t>
      </w:r>
      <w:r>
        <w:rPr>
          <w:sz w:val="20"/>
        </w:rPr>
        <w:t xml:space="preserve"> перевозки товаров либо доставка товаров в зону таможенного контроля, отличную от определенной таможенным органом в качестве </w:t>
      </w:r>
      <w:r>
        <w:rPr>
          <w:sz w:val="20"/>
        </w:rPr>
        <w:t xml:space="preserve">места доставки</w:t>
      </w:r>
      <w:r>
        <w:rPr>
          <w:sz w:val="20"/>
        </w:rPr>
        <w:t xml:space="preserve">,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bookmarkStart w:id="8838" w:name="P8838"/>
    <w:bookmarkEnd w:id="8838"/>
    <w:p>
      <w:pPr>
        <w:pStyle w:val="2"/>
        <w:outlineLvl w:val="2"/>
        <w:ind w:firstLine="540"/>
        <w:jc w:val="both"/>
      </w:pPr>
      <w:r>
        <w:rPr>
          <w:sz w:val="20"/>
        </w:rPr>
        <w:t xml:space="preserve">Статья 16.11. Уничтожение, удаление, изменение либо замена средств идентификации</w:t>
      </w:r>
    </w:p>
    <w:p>
      <w:pPr>
        <w:pStyle w:val="0"/>
        <w:ind w:firstLine="540"/>
        <w:jc w:val="both"/>
      </w:pPr>
      <w:r>
        <w:rPr>
          <w:sz w:val="20"/>
        </w:rPr>
      </w:r>
    </w:p>
    <w:p>
      <w:pPr>
        <w:pStyle w:val="0"/>
        <w:ind w:firstLine="540"/>
        <w:jc w:val="both"/>
      </w:pPr>
      <w:r>
        <w:rPr>
          <w:sz w:val="20"/>
        </w:rPr>
        <w:t xml:space="preserve">Уничтожение, удаление, изменение либо замена средств </w:t>
      </w:r>
      <w:r>
        <w:rPr>
          <w:sz w:val="20"/>
        </w:rPr>
        <w:t xml:space="preserve">идентификации</w:t>
      </w:r>
      <w:r>
        <w:rPr>
          <w:sz w:val="20"/>
        </w:rPr>
        <w:t xml:space="preserve">, используемых таможенным органом, без разрешения таможенного органа или повреждение либо утрата таких средств </w:t>
      </w:r>
      <w:r>
        <w:rPr>
          <w:sz w:val="20"/>
        </w:rPr>
        <w:t xml:space="preserve">идентификации</w:t>
      </w:r>
      <w:r>
        <w:rPr>
          <w:sz w:val="20"/>
        </w:rPr>
        <w:t xml:space="preserve">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на должностных лиц - от пятисот до двух тысяч рублей; на юридических лиц - от пяти тысяч до двадцати тысяч рублей.</w:t>
      </w:r>
    </w:p>
    <w:p>
      <w:pPr>
        <w:pStyle w:val="0"/>
        <w:jc w:val="both"/>
      </w:pPr>
      <w:r>
        <w:rPr>
          <w:sz w:val="20"/>
        </w:rPr>
        <w:t xml:space="preserve">(в ред. Федерального </w:t>
      </w:r>
      <w:hyperlink w:history="0" r:id="rId4853" w:tooltip="Федеральный закон от 23.06.2016 N 213-ФЗ &quot;О внесении изменений в Кодекс Российской Федерации об административных правонарушениях в части совершенствования административной ответственности за нарушение таможенных правил&quot; {КонсультантПлюс}">
        <w:r>
          <w:rPr>
            <w:sz w:val="20"/>
            <w:color w:val="0000ff"/>
          </w:rPr>
          <w:t xml:space="preserve">закона</w:t>
        </w:r>
      </w:hyperlink>
      <w:r>
        <w:rPr>
          <w:sz w:val="20"/>
        </w:rPr>
        <w:t xml:space="preserve"> от 23.06.2016 N 213-ФЗ)</w:t>
      </w:r>
    </w:p>
    <w:p>
      <w:pPr>
        <w:pStyle w:val="0"/>
        <w:ind w:firstLine="540"/>
        <w:jc w:val="both"/>
      </w:pPr>
      <w:r>
        <w:rPr>
          <w:sz w:val="20"/>
        </w:rPr>
      </w:r>
    </w:p>
    <w:p>
      <w:pPr>
        <w:pStyle w:val="2"/>
        <w:outlineLvl w:val="2"/>
        <w:ind w:firstLine="540"/>
        <w:jc w:val="both"/>
      </w:pPr>
      <w:r>
        <w:rPr>
          <w:sz w:val="20"/>
        </w:rPr>
        <w:t xml:space="preserve">Статья 16.12. Несоблюдение сроков подачи таможенной декларации или представления документов и сведений</w:t>
      </w:r>
    </w:p>
    <w:p>
      <w:pPr>
        <w:pStyle w:val="0"/>
        <w:ind w:firstLine="540"/>
        <w:jc w:val="both"/>
      </w:pPr>
      <w:r>
        <w:rPr>
          <w:sz w:val="20"/>
        </w:rPr>
      </w:r>
    </w:p>
    <w:p>
      <w:pPr>
        <w:pStyle w:val="0"/>
        <w:ind w:firstLine="540"/>
        <w:jc w:val="both"/>
      </w:pPr>
      <w:r>
        <w:rPr>
          <w:sz w:val="20"/>
        </w:rPr>
        <w:t xml:space="preserve">1. Несоблюдение установленных сроков подачи полной таможенной декларации при </w:t>
      </w:r>
      <w:hyperlink w:history="0" r:id="rId4854"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с изм. и доп., вступ. в силу с 26.08.2025) {КонсультантПлюс}">
        <w:r>
          <w:rPr>
            <w:sz w:val="20"/>
            <w:color w:val="0000ff"/>
          </w:rPr>
          <w:t xml:space="preserve">временном периодическом таможенном декларировании</w:t>
        </w:r>
      </w:hyperlink>
      <w:r>
        <w:rPr>
          <w:sz w:val="20"/>
        </w:rPr>
        <w:t xml:space="preserve">, итоговой декларации на товары при </w:t>
      </w:r>
      <w:hyperlink w:history="0" r:id="rId4855"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с изм. и доп., вступ. в силу с 26.08.2025) {КонсультантПлюс}">
        <w:r>
          <w:rPr>
            <w:sz w:val="20"/>
            <w:color w:val="0000ff"/>
          </w:rPr>
          <w:t xml:space="preserve">декларировании товаров в несобранном или разобранном виде</w:t>
        </w:r>
      </w:hyperlink>
      <w:r>
        <w:rPr>
          <w:sz w:val="20"/>
        </w:rPr>
        <w:t xml:space="preserve"> либо таможенной декларации и (или) необходимых документов и сведений при </w:t>
      </w:r>
      <w:hyperlink w:history="0" r:id="rId4856"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выпуске товаров до подачи таможенной декларации</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2. Подача таможенной декларации с нарушением установленных </w:t>
      </w:r>
      <w:hyperlink w:history="0" r:id="rId4857"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сроков</w:t>
        </w:r>
      </w:hyperlink>
      <w:r>
        <w:rPr>
          <w:sz w:val="20"/>
        </w:rPr>
        <w:t xml:space="preserve"> в случаях, если декларирование осуществляется после фактического вывоза товаров,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3. Непредставление в установленный таможенным органом срок </w:t>
      </w:r>
      <w:r>
        <w:rPr>
          <w:sz w:val="20"/>
        </w:rPr>
        <w:t xml:space="preserve">документов и сведений</w:t>
      </w:r>
      <w:r>
        <w:rPr>
          <w:sz w:val="20"/>
        </w:rPr>
        <w:t xml:space="preserve">, необходимых для проведения таможенного контроля,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пятисот рублей; на должностных лиц - от одной тысячи до десяти тысяч рублей; на юридических лиц - от пятидесяти тысяч до трехсот тысяч рублей.</w:t>
      </w:r>
    </w:p>
    <w:p>
      <w:pPr>
        <w:pStyle w:val="0"/>
        <w:jc w:val="both"/>
      </w:pPr>
      <w:r>
        <w:rPr>
          <w:sz w:val="20"/>
        </w:rPr>
        <w:t xml:space="preserve">(в ред. Федерального </w:t>
      </w:r>
      <w:hyperlink w:history="0" r:id="rId4858"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bookmarkStart w:id="8853" w:name="P8853"/>
    <w:bookmarkEnd w:id="8853"/>
    <w:p>
      <w:pPr>
        <w:pStyle w:val="0"/>
        <w:spacing w:before="200" w:lineRule="auto"/>
        <w:ind w:firstLine="540"/>
        <w:jc w:val="both"/>
      </w:pPr>
      <w:r>
        <w:rPr>
          <w:sz w:val="20"/>
        </w:rPr>
        <w:t xml:space="preserve">4. Несоблюдение </w:t>
      </w:r>
      <w:r>
        <w:rPr>
          <w:sz w:val="20"/>
        </w:rPr>
        <w:t xml:space="preserve">срока</w:t>
      </w:r>
      <w:r>
        <w:rPr>
          <w:sz w:val="20"/>
        </w:rPr>
        <w:t xml:space="preserve"> подачи таможенной декларации на товары, явившиеся орудиями, средствами совершения или предметами административного правонарушения либо преступления,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трех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5. Неисполнение лицами, в том числе осуществляющими деятельность в сфере таможенного дела, обязанности по </w:t>
      </w:r>
      <w:hyperlink w:history="0" r:id="rId4859"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хранению</w:t>
        </w:r>
      </w:hyperlink>
      <w:r>
        <w:rPr>
          <w:sz w:val="20"/>
        </w:rPr>
        <w:t xml:space="preserve"> документов, необходимых для проведения таможенного контроля, хранение которых является обязательным,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двух тысяч пятисот до пяти тысяч рублей; на юридических лиц - от пятидесяти тысяч до трехсот тысяч рублей.</w:t>
      </w:r>
    </w:p>
    <w:p>
      <w:pPr>
        <w:pStyle w:val="0"/>
        <w:jc w:val="both"/>
      </w:pPr>
      <w:r>
        <w:rPr>
          <w:sz w:val="20"/>
        </w:rPr>
        <w:t xml:space="preserve">(в ред. Федерального </w:t>
      </w:r>
      <w:hyperlink w:history="0" r:id="rId4860"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bookmarkStart w:id="8859" w:name="P8859"/>
    <w:bookmarkEnd w:id="8859"/>
    <w:p>
      <w:pPr>
        <w:pStyle w:val="2"/>
        <w:outlineLvl w:val="2"/>
        <w:ind w:firstLine="540"/>
        <w:jc w:val="both"/>
      </w:pPr>
      <w:r>
        <w:rPr>
          <w:sz w:val="20"/>
        </w:rPr>
        <w:t xml:space="preserve">Статья 16.13. Совершение грузовых или иных операций с товарами, находящимися под таможенным контролем, без разрешения или уведомления таможенного органа</w:t>
      </w:r>
    </w:p>
    <w:p>
      <w:pPr>
        <w:pStyle w:val="0"/>
        <w:ind w:firstLine="540"/>
        <w:jc w:val="both"/>
      </w:pPr>
      <w:r>
        <w:rPr>
          <w:sz w:val="20"/>
        </w:rPr>
      </w:r>
    </w:p>
    <w:p>
      <w:pPr>
        <w:pStyle w:val="0"/>
        <w:ind w:firstLine="540"/>
        <w:jc w:val="both"/>
      </w:pPr>
      <w:r>
        <w:rPr>
          <w:sz w:val="20"/>
        </w:rPr>
        <w:t xml:space="preserve">1. Совершение операций по разгрузке, погрузке, выгрузке, перегрузке (перевалке) или иных грузовых операций с товарами, находящимися под таможенным контролем, взятие проб и образцов таких товаров, вскрытие помещений или других мест, где могут находиться такие товары, либо замена транспортного средства международной перевозки, перевозящего товары, находящиеся под таможенным контролем, без разрешения таможенного органа в </w:t>
      </w:r>
      <w:r>
        <w:rPr>
          <w:sz w:val="20"/>
        </w:rPr>
        <w:t xml:space="preserve">случаях</w:t>
      </w:r>
      <w:r>
        <w:rPr>
          <w:sz w:val="20"/>
        </w:rPr>
        <w:t xml:space="preserve">, если такое разрешение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одной тысячи до двух тысяч рублей; на юридических лиц - от десяти тысяч до двадцати тысяч рублей.</w:t>
      </w:r>
    </w:p>
    <w:p>
      <w:pPr>
        <w:pStyle w:val="0"/>
        <w:spacing w:before="200" w:lineRule="auto"/>
        <w:ind w:firstLine="540"/>
        <w:jc w:val="both"/>
      </w:pPr>
      <w:r>
        <w:rPr>
          <w:sz w:val="20"/>
        </w:rPr>
        <w:t xml:space="preserve">2. Совершение операций по разгрузке, перегрузке (перевалке) или иных грузовых операций с товарами, находящимися под таможенным контролем, либо замена транспортного средства международной перевозки, перевозящего товары, находящиеся под таможенным контролем, без уведомления таможенного органа в </w:t>
      </w:r>
      <w:hyperlink w:history="0" r:id="rId4861"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случаях</w:t>
        </w:r>
      </w:hyperlink>
      <w:r>
        <w:rPr>
          <w:sz w:val="20"/>
        </w:rPr>
        <w:t xml:space="preserve">, если такое уведомление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пятисот до одной тысячи рублей; на юридических лиц - от пяти тысяч до десяти тысяч рублей.</w:t>
      </w:r>
    </w:p>
    <w:p>
      <w:pPr>
        <w:pStyle w:val="0"/>
        <w:ind w:firstLine="540"/>
        <w:jc w:val="both"/>
      </w:pPr>
      <w:r>
        <w:rPr>
          <w:sz w:val="20"/>
        </w:rPr>
      </w:r>
    </w:p>
    <w:p>
      <w:pPr>
        <w:pStyle w:val="2"/>
        <w:outlineLvl w:val="2"/>
        <w:ind w:firstLine="540"/>
        <w:jc w:val="both"/>
      </w:pPr>
      <w:r>
        <w:rPr>
          <w:sz w:val="20"/>
        </w:rPr>
        <w:t xml:space="preserve">Статья 16.14. Нарушение порядка помещения товаров на хранение, порядка их хранения либо порядка совершения с ними операций</w:t>
      </w:r>
    </w:p>
    <w:p>
      <w:pPr>
        <w:pStyle w:val="0"/>
        <w:ind w:firstLine="540"/>
        <w:jc w:val="both"/>
      </w:pPr>
      <w:r>
        <w:rPr>
          <w:sz w:val="20"/>
        </w:rPr>
      </w:r>
    </w:p>
    <w:p>
      <w:pPr>
        <w:pStyle w:val="0"/>
        <w:ind w:firstLine="540"/>
        <w:jc w:val="both"/>
      </w:pPr>
      <w:r>
        <w:rPr>
          <w:sz w:val="20"/>
        </w:rPr>
        <w:t xml:space="preserve">Нарушение установленных требований и условий помещения товаров на </w:t>
      </w:r>
      <w:r>
        <w:rPr>
          <w:sz w:val="20"/>
        </w:rPr>
        <w:t xml:space="preserve">таможенный склад</w:t>
      </w:r>
      <w:r>
        <w:rPr>
          <w:sz w:val="20"/>
        </w:rPr>
        <w:t xml:space="preserve">, </w:t>
      </w:r>
      <w:r>
        <w:rPr>
          <w:sz w:val="20"/>
        </w:rPr>
        <w:t xml:space="preserve">склад временного хранения</w:t>
      </w:r>
      <w:r>
        <w:rPr>
          <w:sz w:val="20"/>
        </w:rPr>
        <w:t xml:space="preserve">, в иное </w:t>
      </w:r>
      <w:r>
        <w:rPr>
          <w:sz w:val="20"/>
        </w:rPr>
        <w:t xml:space="preserve">место временного хранения</w:t>
      </w:r>
      <w:r>
        <w:rPr>
          <w:sz w:val="20"/>
        </w:rPr>
        <w:t xml:space="preserve"> или на </w:t>
      </w:r>
      <w:hyperlink w:history="0" r:id="rId4862"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свободный склад</w:t>
        </w:r>
      </w:hyperlink>
      <w:r>
        <w:rPr>
          <w:sz w:val="20"/>
        </w:rPr>
        <w:t xml:space="preserve">, порядка их хранения либо порядка совершения с товарами, находящимися под таможенным контролем, операций без разрешения таможенного органа в случаях, если такое разрешение обязательно, за исключением случаев, предусмотренных другими статьями настоящей главы,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пятисот рублей; на должностных лиц - от двух тысяч до десяти тысяч рублей; на юридических лиц - от пяти тысяч до двадцати тысяч рублей.</w:t>
      </w:r>
    </w:p>
    <w:p>
      <w:pPr>
        <w:pStyle w:val="0"/>
        <w:jc w:val="both"/>
      </w:pPr>
      <w:r>
        <w:rPr>
          <w:sz w:val="20"/>
        </w:rPr>
        <w:t xml:space="preserve">(в ред. Федерального </w:t>
      </w:r>
      <w:hyperlink w:history="0" r:id="rId4863"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bookmarkStart w:id="8872" w:name="P8872"/>
    <w:bookmarkEnd w:id="8872"/>
    <w:p>
      <w:pPr>
        <w:pStyle w:val="2"/>
        <w:outlineLvl w:val="2"/>
        <w:ind w:firstLine="540"/>
        <w:jc w:val="both"/>
      </w:pPr>
      <w:r>
        <w:rPr>
          <w:sz w:val="20"/>
        </w:rPr>
        <w:t xml:space="preserve">Статья 16.15. Непредставление в таможенный орган отчетности</w:t>
      </w:r>
    </w:p>
    <w:p>
      <w:pPr>
        <w:pStyle w:val="0"/>
        <w:ind w:firstLine="540"/>
        <w:jc w:val="both"/>
      </w:pPr>
      <w:r>
        <w:rPr>
          <w:sz w:val="20"/>
        </w:rPr>
      </w:r>
    </w:p>
    <w:p>
      <w:pPr>
        <w:pStyle w:val="0"/>
        <w:ind w:firstLine="540"/>
        <w:jc w:val="both"/>
      </w:pPr>
      <w:r>
        <w:rPr>
          <w:sz w:val="20"/>
        </w:rPr>
        <w:t xml:space="preserve">Непредставление или нарушение </w:t>
      </w:r>
      <w:r>
        <w:rPr>
          <w:sz w:val="20"/>
        </w:rPr>
        <w:t xml:space="preserve">срока</w:t>
      </w:r>
      <w:r>
        <w:rPr>
          <w:sz w:val="20"/>
        </w:rPr>
        <w:t xml:space="preserve"> представления в таможенный орган отчетности в </w:t>
      </w:r>
      <w:r>
        <w:rPr>
          <w:sz w:val="20"/>
        </w:rPr>
        <w:t xml:space="preserve">случаях</w:t>
      </w:r>
      <w:r>
        <w:rPr>
          <w:sz w:val="20"/>
        </w:rPr>
        <w:t xml:space="preserve">, предусмотренных таможенным законодательством Таможенного союза и (или) законодательством Российской Федерации о таможенном деле, либо представление отчетности, содержащей недостоверные сведения,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пяти тысяч рублей; на юридических лиц - от пяти тысяч до тридцати тысяч рублей.</w:t>
      </w:r>
    </w:p>
    <w:p>
      <w:pPr>
        <w:pStyle w:val="0"/>
        <w:jc w:val="both"/>
      </w:pPr>
      <w:r>
        <w:rPr>
          <w:sz w:val="20"/>
        </w:rPr>
        <w:t xml:space="preserve">(в ред. Федерального </w:t>
      </w:r>
      <w:hyperlink w:history="0" r:id="rId4864"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bookmarkStart w:id="8878" w:name="P8878"/>
    <w:bookmarkEnd w:id="8878"/>
    <w:p>
      <w:pPr>
        <w:pStyle w:val="2"/>
        <w:outlineLvl w:val="2"/>
        <w:ind w:firstLine="540"/>
        <w:jc w:val="both"/>
      </w:pPr>
      <w:r>
        <w:rPr>
          <w:sz w:val="20"/>
        </w:rPr>
        <w:t xml:space="preserve">Статья 16.16. Нарушение сроков временного хранения товаров</w:t>
      </w:r>
    </w:p>
    <w:p>
      <w:pPr>
        <w:pStyle w:val="0"/>
        <w:ind w:firstLine="540"/>
        <w:jc w:val="both"/>
      </w:pPr>
      <w:r>
        <w:rPr>
          <w:sz w:val="20"/>
        </w:rPr>
      </w:r>
    </w:p>
    <w:p>
      <w:pPr>
        <w:pStyle w:val="0"/>
        <w:ind w:firstLine="540"/>
        <w:jc w:val="both"/>
      </w:pPr>
      <w:r>
        <w:rPr>
          <w:sz w:val="20"/>
        </w:rPr>
        <w:t xml:space="preserve">Нарушение </w:t>
      </w:r>
      <w:hyperlink w:history="0" r:id="rId4865"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сроков</w:t>
        </w:r>
      </w:hyperlink>
      <w:r>
        <w:rPr>
          <w:sz w:val="20"/>
        </w:rPr>
        <w:t xml:space="preserve"> временного хранения товаров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на должностных лиц - от десяти тысяч до двадцати тысяч рублей; на юридических лиц - от пятидесяти тысяч до ста тысяч рублей с конфискацией товаров, явившихся предметами административного правонарушения, или без таковой.</w:t>
      </w:r>
    </w:p>
    <w:p>
      <w:pPr>
        <w:pStyle w:val="0"/>
        <w:ind w:firstLine="540"/>
        <w:jc w:val="both"/>
      </w:pPr>
      <w:r>
        <w:rPr>
          <w:sz w:val="20"/>
        </w:rPr>
      </w:r>
    </w:p>
    <w:bookmarkStart w:id="8883" w:name="P8883"/>
    <w:bookmarkEnd w:id="8883"/>
    <w:p>
      <w:pPr>
        <w:pStyle w:val="2"/>
        <w:outlineLvl w:val="2"/>
        <w:ind w:firstLine="540"/>
        <w:jc w:val="both"/>
      </w:pPr>
      <w:r>
        <w:rPr>
          <w:sz w:val="20"/>
        </w:rPr>
        <w:t xml:space="preserve">Статья 16.17. Представление недействительных документов для выпуска товаров до подачи таможенной декларации</w:t>
      </w:r>
    </w:p>
    <w:p>
      <w:pPr>
        <w:pStyle w:val="0"/>
        <w:ind w:firstLine="540"/>
        <w:jc w:val="both"/>
      </w:pPr>
      <w:r>
        <w:rPr>
          <w:sz w:val="20"/>
        </w:rPr>
      </w:r>
    </w:p>
    <w:p>
      <w:pPr>
        <w:pStyle w:val="0"/>
        <w:ind w:firstLine="540"/>
        <w:jc w:val="both"/>
      </w:pPr>
      <w:r>
        <w:rPr>
          <w:sz w:val="20"/>
        </w:rPr>
        <w:t xml:space="preserve">Представление </w:t>
      </w:r>
      <w:hyperlink w:history="0" w:anchor="P8758" w:tooltip="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
        <w:r>
          <w:rPr>
            <w:sz w:val="20"/>
            <w:color w:val="0000ff"/>
          </w:rPr>
          <w:t xml:space="preserve">недействительных документов</w:t>
        </w:r>
      </w:hyperlink>
      <w:r>
        <w:rPr>
          <w:sz w:val="20"/>
        </w:rPr>
        <w:t xml:space="preserve"> для выпуска товаров до подачи таможенной декларации, если сведения, содержащиеся в таких документах, влияют на принятие таможенным органом решения о выпуске товаров до подачи таможенной декларации,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пятидесяти тысяч до ста тысяч рублей.</w:t>
      </w:r>
    </w:p>
    <w:p>
      <w:pPr>
        <w:pStyle w:val="0"/>
        <w:ind w:firstLine="540"/>
        <w:jc w:val="both"/>
      </w:pPr>
      <w:r>
        <w:rPr>
          <w:sz w:val="20"/>
        </w:rPr>
      </w:r>
    </w:p>
    <w:p>
      <w:pPr>
        <w:pStyle w:val="2"/>
        <w:outlineLvl w:val="2"/>
        <w:ind w:firstLine="540"/>
        <w:jc w:val="both"/>
      </w:pPr>
      <w:r>
        <w:rPr>
          <w:sz w:val="20"/>
        </w:rPr>
        <w:t xml:space="preserve">Статья 16.18. Невывоз либо неосуществление обратного ввоза товаров и (или) транспортных средств физическими лицами</w:t>
      </w:r>
    </w:p>
    <w:p>
      <w:pPr>
        <w:pStyle w:val="0"/>
        <w:ind w:firstLine="540"/>
        <w:jc w:val="both"/>
      </w:pPr>
      <w:r>
        <w:rPr>
          <w:sz w:val="20"/>
        </w:rPr>
      </w:r>
    </w:p>
    <w:bookmarkStart w:id="8890" w:name="P8890"/>
    <w:bookmarkEnd w:id="8890"/>
    <w:p>
      <w:pPr>
        <w:pStyle w:val="0"/>
        <w:ind w:firstLine="540"/>
        <w:jc w:val="both"/>
      </w:pPr>
      <w:r>
        <w:rPr>
          <w:sz w:val="20"/>
        </w:rPr>
        <w:t xml:space="preserve">1. Невывоз с таможенной территории Таможенного союза физическими лицами временно ввезенных товаров и (или) транспортных средств в установленные </w:t>
      </w:r>
      <w:hyperlink w:history="0" r:id="rId4866"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сроки</w:t>
        </w:r>
      </w:hyperlink>
      <w:r>
        <w:rPr>
          <w:sz w:val="20"/>
        </w:rPr>
        <w:t xml:space="preserve"> временного ввоза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и (или) транспортных средств,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spacing w:before="200" w:lineRule="auto"/>
        <w:ind w:firstLine="540"/>
        <w:jc w:val="both"/>
      </w:pPr>
      <w:r>
        <w:rPr>
          <w:sz w:val="20"/>
        </w:rPr>
        <w:t xml:space="preserve">2. Неосуществление физическими лицами обратного ввоза в Российскую Федерацию временно вывезенных товаров, подлежащих в соответствии с </w:t>
      </w:r>
      <w:r>
        <w:rPr>
          <w:sz w:val="20"/>
        </w:rPr>
        <w:t xml:space="preserve">законодательством</w:t>
      </w:r>
      <w:r>
        <w:rPr>
          <w:sz w:val="20"/>
        </w:rPr>
        <w:t xml:space="preserve"> Российской Федерации обязательному обратному ввозу, -</w:t>
      </w:r>
    </w:p>
    <w:p>
      <w:pPr>
        <w:pStyle w:val="0"/>
        <w:spacing w:before="200" w:lineRule="auto"/>
        <w:ind w:firstLine="540"/>
        <w:jc w:val="both"/>
      </w:pPr>
      <w:r>
        <w:rPr>
          <w:sz w:val="20"/>
        </w:rPr>
        <w:t xml:space="preserve">влечет наложение административного штрафа на граждан в размере стоимости товаров, явившихся предметами административного правонарушения.</w:t>
      </w:r>
    </w:p>
    <w:p>
      <w:pPr>
        <w:pStyle w:val="0"/>
        <w:ind w:firstLine="540"/>
        <w:jc w:val="both"/>
      </w:pPr>
      <w:r>
        <w:rPr>
          <w:sz w:val="20"/>
        </w:rPr>
      </w:r>
    </w:p>
    <w:bookmarkStart w:id="8895" w:name="P8895"/>
    <w:bookmarkEnd w:id="8895"/>
    <w:p>
      <w:pPr>
        <w:pStyle w:val="2"/>
        <w:outlineLvl w:val="2"/>
        <w:ind w:firstLine="540"/>
        <w:jc w:val="both"/>
      </w:pPr>
      <w:r>
        <w:rPr>
          <w:sz w:val="20"/>
        </w:rPr>
        <w:t xml:space="preserve">Статья 16.19. Несоблюдение таможенной процедуры</w:t>
      </w:r>
    </w:p>
    <w:p>
      <w:pPr>
        <w:pStyle w:val="0"/>
        <w:ind w:firstLine="540"/>
        <w:jc w:val="both"/>
      </w:pPr>
      <w:r>
        <w:rPr>
          <w:sz w:val="20"/>
        </w:rPr>
      </w:r>
    </w:p>
    <w:bookmarkStart w:id="8897" w:name="P8897"/>
    <w:bookmarkEnd w:id="8897"/>
    <w:p>
      <w:pPr>
        <w:pStyle w:val="0"/>
        <w:ind w:firstLine="540"/>
        <w:jc w:val="both"/>
      </w:pPr>
      <w:r>
        <w:rPr>
          <w:sz w:val="20"/>
        </w:rPr>
        <w:t xml:space="preserve">1. Заявление в декларации на товары недостоверных сведений о них либо представление </w:t>
      </w:r>
      <w:hyperlink w:history="0" w:anchor="P8758" w:tooltip="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
        <w:r>
          <w:rPr>
            <w:sz w:val="20"/>
            <w:color w:val="0000ff"/>
          </w:rPr>
          <w:t xml:space="preserve">недействительных документов</w:t>
        </w:r>
      </w:hyperlink>
      <w:r>
        <w:rPr>
          <w:sz w:val="20"/>
        </w:rPr>
        <w:t xml:space="preserve">, если такие сведения и документы могли послужить основанием для помещения товаров под таможенную процедуру, предусматривающую полное или частичное освобождение от уплаты таможенных пошлин, налогов либо возврат уплаченных сумм и (или) неприменение мер нетарифного регулирования, за исключением случаев, предусмотренных </w:t>
      </w:r>
      <w:hyperlink w:history="0" w:anchor="P8752" w:tooltip="3. Сообщение в таможенный орган недостоверных сведений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
        <w:r>
          <w:rPr>
            <w:sz w:val="20"/>
            <w:color w:val="0000ff"/>
          </w:rPr>
          <w:t xml:space="preserve">частью 3 статьи 16.1</w:t>
        </w:r>
      </w:hyperlink>
      <w:r>
        <w:rPr>
          <w:sz w:val="20"/>
        </w:rPr>
        <w:t xml:space="preserve">, </w:t>
      </w:r>
      <w:hyperlink w:history="0" w:anchor="P8766" w:tooltip="2. Заявление декларантом либо таможенным представителем при таможенном декларировании товаров недостоверных сведений об их классификационном коде по единой Товарной номенклатуре внешнеэкономической деятельности Евразийского экономического союза, сопряженное с заявлением при описании товаров неполных, недостоверных сведений об их количестве, свойствах и характеристиках, влияющих на их классификацию, либо об их наименовании, описании, о стране происхождения, об их таможенной стоимости, либо других сведений...">
        <w:r>
          <w:rPr>
            <w:sz w:val="20"/>
            <w:color w:val="0000ff"/>
          </w:rPr>
          <w:t xml:space="preserve">частями 2</w:t>
        </w:r>
      </w:hyperlink>
      <w:r>
        <w:rPr>
          <w:sz w:val="20"/>
        </w:rPr>
        <w:t xml:space="preserve"> и </w:t>
      </w:r>
      <w:hyperlink w:history="0" w:anchor="P8769" w:tooltip="3. Заявление декларантом или таможенным представителем при таможенном декларировании товаров недостоверных сведений о товарах либо представление недействительных документов, если такие сведения или документы послужили или могли послужить основанием для несоблюдения установленных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ов и ограничений, -">
        <w:r>
          <w:rPr>
            <w:sz w:val="20"/>
            <w:color w:val="0000ff"/>
          </w:rPr>
          <w:t xml:space="preserve">3 статьи 16.2</w:t>
        </w:r>
      </w:hyperlink>
      <w:r>
        <w:rPr>
          <w:sz w:val="20"/>
        </w:rPr>
        <w:t xml:space="preserve">, </w:t>
      </w:r>
      <w:hyperlink w:history="0" w:anchor="P8883" w:tooltip="Статья 16.17. Представление недействительных документов для выпуска товаров до подачи таможенной декларации">
        <w:r>
          <w:rPr>
            <w:sz w:val="20"/>
            <w:color w:val="0000ff"/>
          </w:rPr>
          <w:t xml:space="preserve">статьей 16.17</w:t>
        </w:r>
      </w:hyperlink>
      <w:r>
        <w:rPr>
          <w:sz w:val="20"/>
        </w:rPr>
        <w:t xml:space="preserve"> настоящего Кодекса, -</w:t>
      </w:r>
    </w:p>
    <w:p>
      <w:pPr>
        <w:pStyle w:val="0"/>
        <w:jc w:val="both"/>
      </w:pPr>
      <w:r>
        <w:rPr>
          <w:sz w:val="20"/>
        </w:rPr>
        <w:t xml:space="preserve">(в ред. Федерального </w:t>
      </w:r>
      <w:hyperlink w:history="0" r:id="rId4867"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пяти тысяч до двадцати тысяч рублей; на юридических лиц - от ста тысяч до пятисот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bookmarkStart w:id="8900" w:name="P8900"/>
    <w:bookmarkEnd w:id="8900"/>
    <w:p>
      <w:pPr>
        <w:pStyle w:val="0"/>
        <w:spacing w:before="200" w:lineRule="auto"/>
        <w:ind w:firstLine="540"/>
        <w:jc w:val="both"/>
      </w:pPr>
      <w:r>
        <w:rPr>
          <w:sz w:val="20"/>
        </w:rPr>
        <w:t xml:space="preserve">2. Пользование или распоряжение товарами в нарушение таможенной процедуры, под которую они помещены, в том числе передача права использования таможенной процедуры посредством передачи в отношении товаров прав владения, пользования или распоряжения, если это допускается в соответствии с таможенной процедурой, другому лицу без разрешения таможенного органа, если такое разрешение обязательно,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 на должностных лиц - от десяти тысяч до двадцати тысяч рублей; на юридических лиц -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jc w:val="both"/>
      </w:pPr>
      <w:r>
        <w:rPr>
          <w:sz w:val="20"/>
        </w:rPr>
        <w:t xml:space="preserve">(в ред. Федерального </w:t>
      </w:r>
      <w:hyperlink w:history="0" r:id="rId4868"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bookmarkStart w:id="8903" w:name="P8903"/>
    <w:bookmarkEnd w:id="8903"/>
    <w:p>
      <w:pPr>
        <w:pStyle w:val="0"/>
        <w:spacing w:before="200" w:lineRule="auto"/>
        <w:ind w:firstLine="540"/>
        <w:jc w:val="both"/>
      </w:pPr>
      <w:r>
        <w:rPr>
          <w:sz w:val="20"/>
        </w:rPr>
        <w:t xml:space="preserve">3. Незавершение в установленные </w:t>
      </w:r>
      <w:r>
        <w:rPr>
          <w:sz w:val="20"/>
        </w:rPr>
        <w:t xml:space="preserve">сроки</w:t>
      </w:r>
      <w:r>
        <w:rPr>
          <w:sz w:val="20"/>
        </w:rPr>
        <w:t xml:space="preserve"> таможенной процедуры, в отношении которой установлено требование о ее завершении,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двух тысяч рублей; на должностных лиц - от десяти тысяч до двадцати тысяч рублей; на юридических лиц - от пятидесяти тысяч до трехсот тысяч рублей с конфискацией товаров,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t xml:space="preserve">(в ред. Федерального </w:t>
      </w:r>
      <w:hyperlink w:history="0" r:id="rId4869"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p>
      <w:pPr>
        <w:pStyle w:val="2"/>
        <w:outlineLvl w:val="2"/>
        <w:ind w:firstLine="540"/>
        <w:jc w:val="both"/>
      </w:pPr>
      <w:r>
        <w:rPr>
          <w:sz w:val="20"/>
        </w:rPr>
        <w:t xml:space="preserve">Статья 16.20. Незаконные пользование или распоряжение условно выпущенными товарами либо арестованными товарами</w:t>
      </w:r>
    </w:p>
    <w:p>
      <w:pPr>
        <w:pStyle w:val="0"/>
        <w:jc w:val="both"/>
      </w:pPr>
      <w:r>
        <w:rPr>
          <w:sz w:val="20"/>
        </w:rPr>
        <w:t xml:space="preserve">(в ред. Федерального </w:t>
      </w:r>
      <w:hyperlink w:history="0" r:id="rId4870"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ind w:firstLine="540"/>
        <w:jc w:val="both"/>
      </w:pPr>
      <w:r>
        <w:rPr>
          <w:sz w:val="20"/>
        </w:rPr>
      </w:r>
    </w:p>
    <w:bookmarkStart w:id="8910" w:name="P8910"/>
    <w:bookmarkEnd w:id="8910"/>
    <w:p>
      <w:pPr>
        <w:pStyle w:val="0"/>
        <w:ind w:firstLine="540"/>
        <w:jc w:val="both"/>
      </w:pPr>
      <w:r>
        <w:rPr>
          <w:sz w:val="20"/>
        </w:rPr>
        <w:t xml:space="preserve">1. Пользование </w:t>
      </w:r>
      <w:r>
        <w:rPr>
          <w:sz w:val="20"/>
        </w:rPr>
        <w:t xml:space="preserve">условно выпущенными товарами</w:t>
      </w:r>
      <w:r>
        <w:rPr>
          <w:sz w:val="20"/>
        </w:rPr>
        <w:t xml:space="preserve">, передача их во владение или в пользование, продажа условно выпущенных товаров либо распоряжение ими иным способом в нарушение установленных запретов и (или) ограничений на пользование и распоряжение такими товарами, за исключением случаев, предусмотренных </w:t>
      </w:r>
      <w:hyperlink w:history="0" w:anchor="P8900" w:tooltip="2. Пользование или распоряжение товарами в нарушение таможенной процедуры, под которую они помещены, в том числе передача права использования таможенной процедуры посредством передачи в отношении товаров прав владения, пользования или распоряжения, если это допускается в соответствии с таможенной процедурой, другому лицу без разрешения таможенного органа, если такое разрешение обязательно, -">
        <w:r>
          <w:rPr>
            <w:sz w:val="20"/>
            <w:color w:val="0000ff"/>
          </w:rPr>
          <w:t xml:space="preserve">частью 2 статьи 16.19</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двадцати тысяч рублей; на юридических лиц -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jc w:val="both"/>
      </w:pPr>
      <w:r>
        <w:rPr>
          <w:sz w:val="20"/>
        </w:rPr>
        <w:t xml:space="preserve">(в ред. Федерального </w:t>
      </w:r>
      <w:hyperlink w:history="0" r:id="rId4871"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2. Пользование товарами, на которые при проведении таможенного контроля наложен арест, без разрешения таможенного органа и (или) передача таких товаров другим лицам, их отчуждение либо распоряжение ими иным способом -</w:t>
      </w:r>
    </w:p>
    <w:p>
      <w:pPr>
        <w:pStyle w:val="0"/>
        <w:jc w:val="both"/>
      </w:pPr>
      <w:r>
        <w:rPr>
          <w:sz w:val="20"/>
        </w:rPr>
        <w:t xml:space="preserve">(в ред. Федерального </w:t>
      </w:r>
      <w:hyperlink w:history="0" r:id="rId4872"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десяти тысяч до тридцати тысяч рублей.</w:t>
      </w:r>
    </w:p>
    <w:p>
      <w:pPr>
        <w:pStyle w:val="0"/>
        <w:ind w:firstLine="540"/>
        <w:jc w:val="both"/>
      </w:pPr>
      <w:r>
        <w:rPr>
          <w:sz w:val="20"/>
        </w:rPr>
      </w:r>
    </w:p>
    <w:bookmarkStart w:id="8917" w:name="P8917"/>
    <w:bookmarkEnd w:id="8917"/>
    <w:p>
      <w:pPr>
        <w:pStyle w:val="2"/>
        <w:outlineLvl w:val="2"/>
        <w:ind w:firstLine="540"/>
        <w:jc w:val="both"/>
      </w:pPr>
      <w:r>
        <w:rPr>
          <w:sz w:val="20"/>
        </w:rPr>
        <w:t xml:space="preserve">Статья 16.21. Незаконные пользование товарами, их приобретение, хранение либо транспортировка</w:t>
      </w:r>
    </w:p>
    <w:p>
      <w:pPr>
        <w:pStyle w:val="0"/>
        <w:ind w:firstLine="540"/>
        <w:jc w:val="both"/>
      </w:pPr>
      <w:r>
        <w:rPr>
          <w:sz w:val="20"/>
        </w:rPr>
      </w:r>
    </w:p>
    <w:p>
      <w:pPr>
        <w:pStyle w:val="0"/>
        <w:ind w:firstLine="540"/>
        <w:jc w:val="both"/>
      </w:pPr>
      <w:r>
        <w:rPr>
          <w:sz w:val="20"/>
        </w:rPr>
        <w:t xml:space="preserve">Пользование товарами, которые незаконно перемещены через таможенную границу Евразийского экономического союза и в отношении которых не уплачены таможенные пошлины, налоги или не соблюдены установленные международными договорами государств - членов Евразийского экономического союза, решениями Евразийской экономической комиссии, нормативными правовыми актами Российской Федерации запреты и ограничения, либо товарами, выпущенными, в том числе условно, в соответствии с таможенной процедурой, пользование которыми, передача которых во владение или в пользование либо распоряжение которыми иными способами допущены в нарушение установленных запретов и (или) ограничений, а также приобретение, хранение либо транспортировка таких товаров -</w:t>
      </w:r>
    </w:p>
    <w:p>
      <w:pPr>
        <w:pStyle w:val="0"/>
        <w:jc w:val="both"/>
      </w:pPr>
      <w:r>
        <w:rPr>
          <w:sz w:val="20"/>
        </w:rPr>
        <w:t xml:space="preserve">(в ред. Федерального </w:t>
      </w:r>
      <w:hyperlink w:history="0" r:id="rId4873"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одной второй до двукратного размера стоимости товаров, явившихся предметами административного правонарушения, с их конфискацией или без таковой либо конфискацию предметов административного правонарушения.</w:t>
      </w:r>
    </w:p>
    <w:p>
      <w:pPr>
        <w:pStyle w:val="0"/>
        <w:ind w:firstLine="540"/>
        <w:jc w:val="both"/>
      </w:pPr>
      <w:r>
        <w:rPr>
          <w:sz w:val="20"/>
        </w:rPr>
      </w:r>
    </w:p>
    <w:p>
      <w:pPr>
        <w:pStyle w:val="2"/>
        <w:outlineLvl w:val="2"/>
        <w:ind w:firstLine="540"/>
        <w:jc w:val="both"/>
      </w:pPr>
      <w:r>
        <w:rPr>
          <w:sz w:val="20"/>
        </w:rPr>
        <w:t xml:space="preserve">Статья 16.22. Нарушение сроков уплаты таможенных платежей</w:t>
      </w:r>
    </w:p>
    <w:p>
      <w:pPr>
        <w:pStyle w:val="0"/>
        <w:ind w:firstLine="540"/>
        <w:jc w:val="both"/>
      </w:pPr>
      <w:r>
        <w:rPr>
          <w:sz w:val="20"/>
        </w:rPr>
      </w:r>
    </w:p>
    <w:p>
      <w:pPr>
        <w:pStyle w:val="0"/>
        <w:ind w:firstLine="540"/>
        <w:jc w:val="both"/>
      </w:pPr>
      <w:r>
        <w:rPr>
          <w:sz w:val="20"/>
        </w:rPr>
        <w:t xml:space="preserve">Нарушение </w:t>
      </w:r>
      <w:hyperlink w:history="0" r:id="rId4874"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сроков</w:t>
        </w:r>
      </w:hyperlink>
      <w:r>
        <w:rPr>
          <w:sz w:val="20"/>
        </w:rPr>
        <w:t xml:space="preserve"> уплаты таможенных пошлин, налогов, подлежащих уплате в связи с перемещением товаров через таможенную границу Таможенного союза,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пятисот рублей; на должностных лиц - от пяти тысяч до десяти тысяч рублей; на юридических лиц - от пятидесяти тысяч до трехсот тысяч рублей.</w:t>
      </w:r>
    </w:p>
    <w:p>
      <w:pPr>
        <w:pStyle w:val="0"/>
        <w:ind w:firstLine="540"/>
        <w:jc w:val="both"/>
      </w:pPr>
      <w:r>
        <w:rPr>
          <w:sz w:val="20"/>
        </w:rPr>
      </w:r>
    </w:p>
    <w:p>
      <w:pPr>
        <w:pStyle w:val="2"/>
        <w:outlineLvl w:val="2"/>
        <w:ind w:firstLine="540"/>
        <w:jc w:val="both"/>
      </w:pPr>
      <w:r>
        <w:rPr>
          <w:sz w:val="20"/>
        </w:rPr>
        <w:t xml:space="preserve">Статья 16.23. Незаконное осуществление деятельности в области таможенного дела</w:t>
      </w:r>
    </w:p>
    <w:p>
      <w:pPr>
        <w:pStyle w:val="0"/>
        <w:ind w:firstLine="540"/>
        <w:jc w:val="both"/>
      </w:pPr>
      <w:r>
        <w:rPr>
          <w:sz w:val="20"/>
        </w:rPr>
      </w:r>
    </w:p>
    <w:p>
      <w:pPr>
        <w:pStyle w:val="0"/>
        <w:ind w:firstLine="540"/>
        <w:jc w:val="both"/>
      </w:pPr>
      <w:r>
        <w:rPr>
          <w:sz w:val="20"/>
        </w:rPr>
        <w:t xml:space="preserve">1. Совершение таможенных операций от имени декларанта или других заинтересованных лиц лицом, не включенным в реестр таможенных представителей, либо включенным в указанный реестр на основании </w:t>
      </w:r>
      <w:hyperlink w:history="0" w:anchor="P8758" w:tooltip="2. Для целей применения настоящей главы под недействительными документами понимаются поддельные документы, документы, полученные незаконным путем, документы, содержащие недостоверные сведения, документы, относящиеся к другим товарам и (или) транспортным средствам, и иные документы, не имеющие юридической силы.">
        <w:r>
          <w:rPr>
            <w:sz w:val="20"/>
            <w:color w:val="0000ff"/>
          </w:rPr>
          <w:t xml:space="preserve">недействительных документов</w:t>
        </w:r>
      </w:hyperlink>
      <w:r>
        <w:rPr>
          <w:sz w:val="20"/>
        </w:rPr>
        <w:t xml:space="preserve">, либо исключенным из него, за исключением случаев, если обязанность по совершению таможенных операций возникла до исключения таможенного представителя из указанного реестра либо если таможенным законодательством Таможенного союза и (или) законодательством Российской Федерации о таможенном деле предоставлено право на совершение таможенных операций без требования о включении лица в реестр таможенных представителей,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двух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2. Осуществление деятельности в качестве таможенных перевозчиков, уполномоченных экономических операторов, владельцев магазинов беспошлинной торговли, складов временного хранения или таможенных складов лицами, включенными в соответствующий реестр на основании недействительных документов либо исключенными из реестров лиц, осуществляющих деятельность в сфере таможенного дела, за исключением случаев, если осуществление такой деятельности связано с завершением таможенных операций, обязанность по совершению которых возникла до исключения лица из соответствующего реестра,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пяти тысяч рублей; на юридических лиц - от десяти тысяч до пятидесяти тысяч рублей.</w:t>
      </w:r>
    </w:p>
    <w:p>
      <w:pPr>
        <w:pStyle w:val="0"/>
        <w:spacing w:before="200" w:lineRule="auto"/>
        <w:ind w:firstLine="540"/>
        <w:jc w:val="both"/>
      </w:pPr>
      <w:r>
        <w:rPr>
          <w:sz w:val="20"/>
        </w:rPr>
        <w:t xml:space="preserve">3. Несообщение либо нарушение </w:t>
      </w:r>
      <w:hyperlink w:history="0" r:id="rId4875"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с изм. и доп., вступ. в силу с 26.08.2025) {КонсультантПлюс}">
        <w:r>
          <w:rPr>
            <w:sz w:val="20"/>
            <w:color w:val="0000ff"/>
          </w:rPr>
          <w:t xml:space="preserve">срока</w:t>
        </w:r>
      </w:hyperlink>
      <w:r>
        <w:rPr>
          <w:sz w:val="20"/>
        </w:rPr>
        <w:t xml:space="preserve"> сообщения в таможенный орган об изменении сведений, указанных в заявлении о включении в один из реестров лиц, осуществляющих деятельность в сфере таможенного дела, либо о приостановлении деятельности указанных лиц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ста до пятисот рублей; на юридических лиц - от двух тысяч до десяти тысяч рублей.</w:t>
      </w:r>
    </w:p>
    <w:p>
      <w:pPr>
        <w:pStyle w:val="0"/>
        <w:ind w:firstLine="540"/>
        <w:jc w:val="both"/>
      </w:pPr>
      <w:r>
        <w:rPr>
          <w:sz w:val="20"/>
        </w:rPr>
      </w:r>
    </w:p>
    <w:bookmarkStart w:id="8937" w:name="P8937"/>
    <w:bookmarkEnd w:id="8937"/>
    <w:p>
      <w:pPr>
        <w:pStyle w:val="2"/>
        <w:outlineLvl w:val="2"/>
        <w:ind w:firstLine="540"/>
        <w:jc w:val="both"/>
      </w:pPr>
      <w:r>
        <w:rPr>
          <w:sz w:val="20"/>
        </w:rPr>
        <w:t xml:space="preserve">Статья 16.24. Незаконные операции с временно ввезенными транспортными средствами</w:t>
      </w:r>
    </w:p>
    <w:p>
      <w:pPr>
        <w:pStyle w:val="0"/>
        <w:ind w:firstLine="540"/>
        <w:jc w:val="both"/>
      </w:pPr>
      <w:r>
        <w:rPr>
          <w:sz w:val="20"/>
        </w:rPr>
      </w:r>
    </w:p>
    <w:p>
      <w:pPr>
        <w:pStyle w:val="0"/>
        <w:ind w:firstLine="540"/>
        <w:jc w:val="both"/>
      </w:pPr>
      <w:r>
        <w:rPr>
          <w:sz w:val="20"/>
        </w:rPr>
        <w:t xml:space="preserve">1. Использование временно ввезенных транспортных средств международной перевозки во внутренних перевозках по таможенной территории Таможенного союза либо их передача во владение или в пользование, продажа либо распоряжение ими иным способом в нарушение установленных </w:t>
      </w:r>
      <w:hyperlink w:history="0" r:id="rId4876"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ограничений</w:t>
        </w:r>
      </w:hyperlink>
      <w:r>
        <w:rPr>
          <w:sz w:val="20"/>
        </w:rPr>
        <w:t xml:space="preserve"> на пользование и распоряжение такими транспортными средствами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пяти тысяч до двадцати тысяч рублей; на юридических лиц - от пятидесяти тысяч до трехсот тысяч рублей.</w:t>
      </w:r>
    </w:p>
    <w:bookmarkStart w:id="8941" w:name="P8941"/>
    <w:bookmarkEnd w:id="8941"/>
    <w:p>
      <w:pPr>
        <w:pStyle w:val="0"/>
        <w:spacing w:before="200" w:lineRule="auto"/>
        <w:ind w:firstLine="540"/>
        <w:jc w:val="both"/>
      </w:pPr>
      <w:r>
        <w:rPr>
          <w:sz w:val="20"/>
        </w:rPr>
        <w:t xml:space="preserve">2. Передача права пользования или иное распоряжение временно ввезенными физическими лицами транспортными средствами без соблюдения </w:t>
      </w:r>
      <w:hyperlink w:history="0" r:id="rId4877" w:tooltip="&quot;Таможенный кодекс Евразийского экономического союза&quot; (ред. от 29.05.2019) (приложение N 1 к Договору о Таможенном кодексе Евразийского экономического союза) {КонсультантПлюс}">
        <w:r>
          <w:rPr>
            <w:sz w:val="20"/>
            <w:color w:val="0000ff"/>
          </w:rPr>
          <w:t xml:space="preserve">условий</w:t>
        </w:r>
      </w:hyperlink>
      <w:r>
        <w:rPr>
          <w:sz w:val="20"/>
        </w:rPr>
        <w:t xml:space="preserve">, установленных таможенным законодательством Таможенного союза,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с конфискацией транспортных средств, явившихся предметами административного правонарушения, или без таковой либо конфискацию предметов административного правонарушения.</w:t>
      </w:r>
    </w:p>
    <w:p>
      <w:pPr>
        <w:pStyle w:val="0"/>
        <w:jc w:val="both"/>
      </w:pPr>
      <w:r>
        <w:rPr>
          <w:sz w:val="20"/>
        </w:rPr>
      </w:r>
    </w:p>
    <w:p>
      <w:pPr>
        <w:pStyle w:val="2"/>
        <w:outlineLvl w:val="1"/>
        <w:jc w:val="center"/>
      </w:pPr>
      <w:r>
        <w:rPr>
          <w:sz w:val="20"/>
        </w:rPr>
        <w:t xml:space="preserve">Глава 17. АДМИНИСТРАТИВНЫЕ ПРАВОНАРУШЕНИЯ, ПОСЯГАЮЩИЕ</w:t>
      </w:r>
    </w:p>
    <w:p>
      <w:pPr>
        <w:pStyle w:val="2"/>
        <w:jc w:val="center"/>
      </w:pPr>
      <w:r>
        <w:rPr>
          <w:sz w:val="20"/>
        </w:rPr>
        <w:t xml:space="preserve">НА ИНСТИТУТЫ ГОСУДАРСТВЕННОЙ ВЛАСТИ</w:t>
      </w:r>
    </w:p>
    <w:p>
      <w:pPr>
        <w:pStyle w:val="0"/>
        <w:jc w:val="both"/>
      </w:pPr>
      <w:r>
        <w:rPr>
          <w:sz w:val="20"/>
        </w:rPr>
      </w:r>
    </w:p>
    <w:bookmarkStart w:id="8947" w:name="P8947"/>
    <w:bookmarkEnd w:id="8947"/>
    <w:p>
      <w:pPr>
        <w:pStyle w:val="2"/>
        <w:outlineLvl w:val="2"/>
        <w:ind w:firstLine="540"/>
        <w:jc w:val="both"/>
      </w:pPr>
      <w:r>
        <w:rPr>
          <w:sz w:val="20"/>
        </w:rPr>
        <w:t xml:space="preserve">Статья 17.1. Невыполнение законных требований сенатора Российской Федерации или депутата Государственной Думы</w:t>
      </w:r>
    </w:p>
    <w:p>
      <w:pPr>
        <w:pStyle w:val="0"/>
        <w:jc w:val="both"/>
      </w:pPr>
      <w:r>
        <w:rPr>
          <w:sz w:val="20"/>
        </w:rPr>
        <w:t xml:space="preserve">(в ред. Федерального </w:t>
      </w:r>
      <w:hyperlink w:history="0" r:id="rId4878" w:tooltip="Федеральный закон от 13.06.2023 N 237-ФЗ &quot;О внесении изменений в статью 17.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237-ФЗ)</w:t>
      </w:r>
    </w:p>
    <w:p>
      <w:pPr>
        <w:pStyle w:val="0"/>
        <w:jc w:val="both"/>
      </w:pPr>
      <w:r>
        <w:rPr>
          <w:sz w:val="20"/>
        </w:rPr>
      </w:r>
    </w:p>
    <w:p>
      <w:pPr>
        <w:pStyle w:val="0"/>
        <w:ind w:firstLine="540"/>
        <w:jc w:val="both"/>
      </w:pPr>
      <w:r>
        <w:rPr>
          <w:sz w:val="20"/>
        </w:rPr>
        <w:t xml:space="preserve">1. Невыполнение должностным лицом государственного органа, органа местного самоуправления, организации или общественного объединения законных </w:t>
      </w:r>
      <w:r>
        <w:rPr>
          <w:sz w:val="20"/>
        </w:rPr>
        <w:t xml:space="preserve">требований</w:t>
      </w:r>
      <w:r>
        <w:rPr>
          <w:sz w:val="20"/>
        </w:rPr>
        <w:t xml:space="preserve"> сенатора Российской Федерации или депутата Государственной Думы либо создание препятствий в осуществлении их </w:t>
      </w:r>
      <w:hyperlink w:history="0" r:id="rId4879" w:tooltip="Федеральный закон от 08.05.1994 N 3-ФЗ (ред. от 07.06.2025) &quot;О статусе сенатора Российской Федерации и статусе депутата Государственной Думы Федерального Собрания Российской Федерации&quot; (с изм. и доп., вступ. в силу с 06.09.2025) {КонсультантПлюс}">
        <w:r>
          <w:rPr>
            <w:sz w:val="20"/>
            <w:color w:val="0000ff"/>
          </w:rPr>
          <w:t xml:space="preserve">деятельности</w:t>
        </w:r>
      </w:hyperlink>
      <w:r>
        <w:rPr>
          <w:sz w:val="20"/>
        </w:rPr>
        <w:t xml:space="preserve"> -</w:t>
      </w:r>
    </w:p>
    <w:p>
      <w:pPr>
        <w:pStyle w:val="0"/>
        <w:jc w:val="both"/>
      </w:pPr>
      <w:r>
        <w:rPr>
          <w:sz w:val="20"/>
        </w:rPr>
        <w:t xml:space="preserve">(в ред. Федерального </w:t>
      </w:r>
      <w:hyperlink w:history="0" r:id="rId4880" w:tooltip="Федеральный закон от 13.06.2023 N 237-ФЗ &quot;О внесении изменений в статью 17.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237-ФЗ)</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jc w:val="both"/>
      </w:pPr>
      <w:r>
        <w:rPr>
          <w:sz w:val="20"/>
        </w:rPr>
        <w:t xml:space="preserve">(в ред. Федерального </w:t>
      </w:r>
      <w:hyperlink w:history="0" r:id="rId488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Несоблюдение должностным лицом установленных </w:t>
      </w:r>
      <w:r>
        <w:rPr>
          <w:sz w:val="20"/>
        </w:rPr>
        <w:t xml:space="preserve">сроков</w:t>
      </w:r>
      <w:r>
        <w:rPr>
          <w:sz w:val="20"/>
        </w:rPr>
        <w:t xml:space="preserve"> предоставления информации (документов, материалов, ответов на обращения) сенатору Российской Федерации или депутату Государственной Думы -</w:t>
      </w:r>
    </w:p>
    <w:p>
      <w:pPr>
        <w:pStyle w:val="0"/>
        <w:jc w:val="both"/>
      </w:pPr>
      <w:r>
        <w:rPr>
          <w:sz w:val="20"/>
        </w:rPr>
        <w:t xml:space="preserve">(в ред. Федерального </w:t>
      </w:r>
      <w:hyperlink w:history="0" r:id="rId4882" w:tooltip="Федеральный закон от 13.06.2023 N 237-ФЗ &quot;О внесении изменений в статью 17.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237-ФЗ)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hyperlink w:history="0" r:id="rId488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17.2. Воспрепятствование законной деятельности Уполномоченного по правам человека в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4884" w:tooltip="Федеральный закон от 24.07.2007 N 204-ФЗ &quot;О внесении изменения в статью 17.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204-ФЗ)</w:t>
      </w:r>
    </w:p>
    <w:p>
      <w:pPr>
        <w:pStyle w:val="0"/>
        <w:jc w:val="both"/>
      </w:pPr>
      <w:r>
        <w:rPr>
          <w:sz w:val="20"/>
        </w:rPr>
      </w:r>
    </w:p>
    <w:p>
      <w:pPr>
        <w:pStyle w:val="0"/>
        <w:ind w:firstLine="540"/>
        <w:jc w:val="both"/>
      </w:pPr>
      <w:r>
        <w:rPr>
          <w:sz w:val="20"/>
        </w:rPr>
        <w:t xml:space="preserve">1. Вмешательство в </w:t>
      </w:r>
      <w:hyperlink w:history="0" r:id="rId4885" w:tooltip="Федеральный конституционный закон от 26.02.1997 N 1-ФКЗ (ред. от 29.05.2023) &quot;Об Уполномоченном по правам человека в Российской Федерации&quot; {КонсультантПлюс}">
        <w:r>
          <w:rPr>
            <w:sz w:val="20"/>
            <w:color w:val="0000ff"/>
          </w:rPr>
          <w:t xml:space="preserve">деятельность</w:t>
        </w:r>
      </w:hyperlink>
      <w:r>
        <w:rPr>
          <w:sz w:val="20"/>
        </w:rPr>
        <w:t xml:space="preserve"> Уполномоченного по правам человека в Российской Федерации с целью повлиять на его решения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2. Неисполнение должностными лицами законных требований Уполномоченного по правам человека в Российской Федерации, а равно неисполнение должностными лицами обязанностей, установленных Федеральным конституционным </w:t>
      </w:r>
      <w:hyperlink w:history="0" r:id="rId4886" w:tooltip="Федеральный конституционный закон от 26.02.1997 N 1-ФКЗ (ред. от 29.05.2023) &quot;Об Уполномоченном по правам человека в Российской Федерации&quot; {КонсультантПлюс}">
        <w:r>
          <w:rPr>
            <w:sz w:val="20"/>
            <w:color w:val="0000ff"/>
          </w:rPr>
          <w:t xml:space="preserve">законом</w:t>
        </w:r>
      </w:hyperlink>
      <w:r>
        <w:rPr>
          <w:sz w:val="20"/>
        </w:rPr>
        <w:t xml:space="preserve"> от 26 февраля 1997 года N 1-ФКЗ "Об Уполномоченном по правам человека в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spacing w:before="200" w:lineRule="auto"/>
        <w:ind w:firstLine="540"/>
        <w:jc w:val="both"/>
      </w:pPr>
      <w:r>
        <w:rPr>
          <w:sz w:val="20"/>
        </w:rPr>
        <w:t xml:space="preserve">3. Воспрепятствование деятельности Уполномоченного по правам человека в Российской Федерации в иной форме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ind w:firstLine="540"/>
        <w:jc w:val="both"/>
      </w:pPr>
      <w:r>
        <w:rPr>
          <w:sz w:val="20"/>
        </w:rPr>
      </w:r>
    </w:p>
    <w:p>
      <w:pPr>
        <w:pStyle w:val="2"/>
        <w:outlineLvl w:val="2"/>
        <w:ind w:firstLine="540"/>
        <w:jc w:val="both"/>
      </w:pPr>
      <w:r>
        <w:rPr>
          <w:sz w:val="20"/>
        </w:rPr>
        <w:t xml:space="preserve">Статья 17.2.1. Воспрепятствование законной деятельности Уполномоченного при Президенте Российской Федерации по правам ребенка</w:t>
      </w:r>
    </w:p>
    <w:p>
      <w:pPr>
        <w:pStyle w:val="0"/>
        <w:ind w:firstLine="540"/>
        <w:jc w:val="both"/>
      </w:pPr>
      <w:r>
        <w:rPr>
          <w:sz w:val="20"/>
        </w:rPr>
      </w:r>
    </w:p>
    <w:p>
      <w:pPr>
        <w:pStyle w:val="0"/>
        <w:ind w:firstLine="540"/>
        <w:jc w:val="both"/>
      </w:pPr>
      <w:r>
        <w:rPr>
          <w:sz w:val="20"/>
        </w:rPr>
        <w:t xml:space="preserve">(введена Федеральным </w:t>
      </w:r>
      <w:hyperlink w:history="0" r:id="rId4887" w:tooltip="Федеральный закон от 03.12.2011 N 378-ФЗ (ред. от 29.12.2017) &quot;О внесении изменений в Федеральный закон &quot;Об основных гарантиях прав ребенка в Российской Федерации&quot; и отдельные законодательные акты Российской Федерации в связи с введением института Уполномоченного при Президенте Российской Федерации по правам ребенка&quot; {КонсультантПлюс}">
        <w:r>
          <w:rPr>
            <w:sz w:val="20"/>
            <w:color w:val="0000ff"/>
          </w:rPr>
          <w:t xml:space="preserve">законом</w:t>
        </w:r>
      </w:hyperlink>
      <w:r>
        <w:rPr>
          <w:sz w:val="20"/>
        </w:rPr>
        <w:t xml:space="preserve"> от 03.12.2011 N 378-ФЗ)</w:t>
      </w:r>
    </w:p>
    <w:p>
      <w:pPr>
        <w:pStyle w:val="0"/>
        <w:ind w:firstLine="540"/>
        <w:jc w:val="both"/>
      </w:pPr>
      <w:r>
        <w:rPr>
          <w:sz w:val="20"/>
        </w:rPr>
      </w:r>
    </w:p>
    <w:p>
      <w:pPr>
        <w:pStyle w:val="0"/>
        <w:ind w:firstLine="540"/>
        <w:jc w:val="both"/>
      </w:pPr>
      <w:r>
        <w:rPr>
          <w:sz w:val="20"/>
        </w:rPr>
        <w:t xml:space="preserve">1. Вмешательство в </w:t>
      </w:r>
      <w:r>
        <w:rPr>
          <w:sz w:val="20"/>
        </w:rPr>
        <w:t xml:space="preserve">деятельность</w:t>
      </w:r>
      <w:r>
        <w:rPr>
          <w:sz w:val="20"/>
        </w:rPr>
        <w:t xml:space="preserve"> Уполномоченного при Президенте Российской Федерации по правам ребенка с целью повлиять на его решение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2. Неисполнение должностными лицами законных требований Уполномоченного при Президенте Российской Федерации по правам ребенка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spacing w:before="200" w:lineRule="auto"/>
        <w:ind w:firstLine="540"/>
        <w:jc w:val="both"/>
      </w:pPr>
      <w:r>
        <w:rPr>
          <w:sz w:val="20"/>
        </w:rPr>
        <w:t xml:space="preserve">3. Воспрепятствование деятельности Уполномоченного при Президенте Российской Федерации по правам ребенка в иной форме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r>
    </w:p>
    <w:p>
      <w:pPr>
        <w:pStyle w:val="2"/>
        <w:outlineLvl w:val="2"/>
        <w:ind w:firstLine="540"/>
        <w:jc w:val="both"/>
      </w:pPr>
      <w:r>
        <w:rPr>
          <w:sz w:val="20"/>
        </w:rPr>
        <w:t xml:space="preserve">Статья 17.2.2. Воспрепятствование законной деятельности Уполномоченного при Президенте Российской Федерации по защите прав предпринимателей</w:t>
      </w:r>
    </w:p>
    <w:p>
      <w:pPr>
        <w:pStyle w:val="0"/>
        <w:ind w:firstLine="540"/>
        <w:jc w:val="both"/>
      </w:pPr>
      <w:r>
        <w:rPr>
          <w:sz w:val="20"/>
        </w:rPr>
      </w:r>
    </w:p>
    <w:p>
      <w:pPr>
        <w:pStyle w:val="0"/>
        <w:ind w:firstLine="540"/>
        <w:jc w:val="both"/>
      </w:pPr>
      <w:r>
        <w:rPr>
          <w:sz w:val="20"/>
        </w:rPr>
        <w:t xml:space="preserve">(введена Федеральным </w:t>
      </w:r>
      <w:hyperlink w:history="0" r:id="rId4888" w:tooltip="Федеральный закон от 02.11.2013 N 294-ФЗ (ред. от 20.03.2025)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02.11.2013 N 294-ФЗ)</w:t>
      </w:r>
    </w:p>
    <w:p>
      <w:pPr>
        <w:pStyle w:val="0"/>
        <w:ind w:firstLine="540"/>
        <w:jc w:val="both"/>
      </w:pPr>
      <w:r>
        <w:rPr>
          <w:sz w:val="20"/>
        </w:rPr>
      </w:r>
    </w:p>
    <w:bookmarkStart w:id="8985" w:name="P8985"/>
    <w:bookmarkEnd w:id="8985"/>
    <w:p>
      <w:pPr>
        <w:pStyle w:val="0"/>
        <w:ind w:firstLine="540"/>
        <w:jc w:val="both"/>
      </w:pPr>
      <w:r>
        <w:rPr>
          <w:sz w:val="20"/>
        </w:rPr>
        <w:t xml:space="preserve">1. Вмешательство в </w:t>
      </w:r>
      <w:hyperlink w:history="0" r:id="rId4889" w:tooltip="Федеральный закон от 07.05.2013 N 78-ФЗ (ред. от 14.10.2024) &quot;Об уполномоченных по защите прав предпринимателей в Российской Федерации&quot; {КонсультантПлюс}">
        <w:r>
          <w:rPr>
            <w:sz w:val="20"/>
            <w:color w:val="0000ff"/>
          </w:rPr>
          <w:t xml:space="preserve">деятельность</w:t>
        </w:r>
      </w:hyperlink>
      <w:r>
        <w:rPr>
          <w:sz w:val="20"/>
        </w:rPr>
        <w:t xml:space="preserve"> Уполномоченного при Президенте Российской Федерации по защите прав предпринимателей с целью повлиять на его решения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2. Неисполнение должностными лицами законных требований Уполномоченного при Президенте Российской Федерации по защите прав предпринимателей либо воспрепятствование его деятельности в иной форме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bookmarkStart w:id="8989" w:name="P8989"/>
    <w:bookmarkEnd w:id="8989"/>
    <w:p>
      <w:pPr>
        <w:pStyle w:val="0"/>
        <w:spacing w:before="200" w:lineRule="auto"/>
        <w:ind w:firstLine="540"/>
        <w:jc w:val="both"/>
      </w:pPr>
      <w:r>
        <w:rPr>
          <w:sz w:val="20"/>
        </w:rPr>
        <w:t xml:space="preserve">3. Несоблюдение должностными лицами установленных </w:t>
      </w:r>
      <w:hyperlink w:history="0" r:id="rId4890" w:tooltip="Федеральный закон от 07.05.2013 N 78-ФЗ (ред. от 14.10.2024) &quot;Об уполномоченных по защите прав предпринимателей в Российской Федерации&quot; {КонсультантПлюс}">
        <w:r>
          <w:rPr>
            <w:sz w:val="20"/>
            <w:color w:val="0000ff"/>
          </w:rPr>
          <w:t xml:space="preserve">сроков</w:t>
        </w:r>
      </w:hyperlink>
      <w:r>
        <w:rPr>
          <w:sz w:val="20"/>
        </w:rPr>
        <w:t xml:space="preserve"> предоставления информации (документов, материалов, ответов на обращения) Уполномоченному при Президенте Российской Федерации по защите прав предпринимателей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spacing w:before="200" w:lineRule="auto"/>
        <w:ind w:firstLine="540"/>
        <w:jc w:val="both"/>
      </w:pPr>
      <w:r>
        <w:rPr>
          <w:sz w:val="20"/>
        </w:rPr>
        <w:t xml:space="preserve">4. Повторное в течение года совершение административного правонарушения, предусмотренного </w:t>
      </w:r>
      <w:hyperlink w:history="0" w:anchor="P8985" w:tooltip="1. Вмешательство в деятельность Уполномоченного при Президенте Российской Федерации по защите прав предпринимателей с целью повлиять на его решения -">
        <w:r>
          <w:rPr>
            <w:sz w:val="20"/>
            <w:color w:val="0000ff"/>
          </w:rPr>
          <w:t xml:space="preserve">частями 1</w:t>
        </w:r>
      </w:hyperlink>
      <w:r>
        <w:rPr>
          <w:sz w:val="20"/>
        </w:rPr>
        <w:t xml:space="preserve"> - </w:t>
      </w:r>
      <w:hyperlink w:history="0" w:anchor="P8989" w:tooltip="3. Несоблюдение должностными лицами установленных сроков предоставления информации (документов, материалов, ответов на обращения) Уполномоченному при Президенте Российской Федерации по защите прав предпринимателей -">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дисквалификацию на срок от шести месяцев до одного года.</w:t>
      </w:r>
    </w:p>
    <w:p>
      <w:pPr>
        <w:pStyle w:val="0"/>
        <w:jc w:val="both"/>
      </w:pPr>
      <w:r>
        <w:rPr>
          <w:sz w:val="20"/>
        </w:rPr>
      </w:r>
    </w:p>
    <w:bookmarkStart w:id="8994" w:name="P8994"/>
    <w:bookmarkEnd w:id="8994"/>
    <w:p>
      <w:pPr>
        <w:pStyle w:val="2"/>
        <w:outlineLvl w:val="2"/>
        <w:ind w:firstLine="540"/>
        <w:jc w:val="both"/>
      </w:pPr>
      <w:r>
        <w:rPr>
          <w:sz w:val="20"/>
        </w:rPr>
        <w:t xml:space="preserve">Статья 17.3. Неисполнение распоряжения судьи или судебного пристава по обеспечению установленного порядка деятельности судов</w:t>
      </w:r>
    </w:p>
    <w:p>
      <w:pPr>
        <w:pStyle w:val="0"/>
        <w:jc w:val="both"/>
      </w:pPr>
      <w:r>
        <w:rPr>
          <w:sz w:val="20"/>
        </w:rPr>
        <w:t xml:space="preserve">(в ред. Федерального </w:t>
      </w:r>
      <w:hyperlink w:history="0" r:id="rId4891"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03.06.2006 N 78-ФЗ)</w:t>
      </w:r>
    </w:p>
    <w:p>
      <w:pPr>
        <w:pStyle w:val="0"/>
        <w:jc w:val="both"/>
      </w:pPr>
      <w:r>
        <w:rPr>
          <w:sz w:val="20"/>
        </w:rPr>
      </w:r>
    </w:p>
    <w:bookmarkStart w:id="8997" w:name="P8997"/>
    <w:bookmarkEnd w:id="8997"/>
    <w:p>
      <w:pPr>
        <w:pStyle w:val="0"/>
        <w:ind w:firstLine="540"/>
        <w:jc w:val="both"/>
      </w:pPr>
      <w:r>
        <w:rPr>
          <w:sz w:val="20"/>
        </w:rPr>
        <w:t xml:space="preserve">1. Неисполнение законного распоряжения судьи о прекращении действий, нарушающих установленные в суде </w:t>
      </w:r>
      <w:r>
        <w:rPr>
          <w:sz w:val="20"/>
        </w:rPr>
        <w:t xml:space="preserve">правила</w:t>
      </w:r>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 или административный арест на срок до пятнадцати суток.</w:t>
      </w:r>
    </w:p>
    <w:p>
      <w:pPr>
        <w:pStyle w:val="0"/>
        <w:jc w:val="both"/>
      </w:pPr>
      <w:r>
        <w:rPr>
          <w:sz w:val="20"/>
        </w:rPr>
        <w:t xml:space="preserve">(в ред. Федеральных законов от 22.06.2007 </w:t>
      </w:r>
      <w:hyperlink w:history="0" r:id="rId489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27.01.2023 </w:t>
      </w:r>
      <w:hyperlink w:history="0" r:id="rId4893" w:tooltip="Федеральный закон от 27.01.2023 N 7-ФЗ &quot;О внесении изменений в статью 17.3 Кодекса Российской Федерации об административных правонарушениях&quot; {КонсультантПлюс}">
        <w:r>
          <w:rPr>
            <w:sz w:val="20"/>
            <w:color w:val="0000ff"/>
          </w:rPr>
          <w:t xml:space="preserve">N 7-ФЗ</w:t>
        </w:r>
      </w:hyperlink>
      <w:r>
        <w:rPr>
          <w:sz w:val="20"/>
        </w:rPr>
        <w:t xml:space="preserve">)</w:t>
      </w:r>
    </w:p>
    <w:bookmarkStart w:id="9000" w:name="P9000"/>
    <w:bookmarkEnd w:id="9000"/>
    <w:p>
      <w:pPr>
        <w:pStyle w:val="0"/>
        <w:spacing w:before="200" w:lineRule="auto"/>
        <w:ind w:firstLine="540"/>
        <w:jc w:val="both"/>
      </w:pPr>
      <w:r>
        <w:rPr>
          <w:sz w:val="20"/>
        </w:rPr>
        <w:t xml:space="preserve">2. Неисполнение законного распоряжения </w:t>
      </w:r>
      <w:r>
        <w:rPr>
          <w:sz w:val="20"/>
        </w:rPr>
        <w:t xml:space="preserve">судебного пристава</w:t>
      </w:r>
      <w:r>
        <w:rPr>
          <w:sz w:val="20"/>
        </w:rPr>
        <w:t xml:space="preserve"> по обеспечению установленного порядка деятельности судов о прекращении действий, нарушающих установленные в суде правила, -</w:t>
      </w:r>
    </w:p>
    <w:p>
      <w:pPr>
        <w:pStyle w:val="0"/>
        <w:jc w:val="both"/>
      </w:pPr>
      <w:r>
        <w:rPr>
          <w:sz w:val="20"/>
        </w:rPr>
        <w:t xml:space="preserve">(в ред. Федерального </w:t>
      </w:r>
      <w:hyperlink w:history="0" r:id="rId4894"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03.06.2006 N 78-ФЗ)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t xml:space="preserve">(в ред. Федеральных законов от 22.06.2007 </w:t>
      </w:r>
      <w:hyperlink w:history="0" r:id="rId489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27.01.2023 </w:t>
      </w:r>
      <w:hyperlink w:history="0" r:id="rId4896" w:tooltip="Федеральный закон от 27.01.2023 N 7-ФЗ &quot;О внесении изменений в статью 17.3 Кодекса Российской Федерации об административных правонарушениях&quot; {КонсультантПлюс}">
        <w:r>
          <w:rPr>
            <w:sz w:val="20"/>
            <w:color w:val="0000ff"/>
          </w:rPr>
          <w:t xml:space="preserve">N 7-ФЗ</w:t>
        </w:r>
      </w:hyperlink>
      <w:r>
        <w:rPr>
          <w:sz w:val="20"/>
        </w:rPr>
        <w:t xml:space="preserve">)</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8997" w:tooltip="1. Неисполнение законного распоряжения судьи о прекращении действий, нарушающих установленные в суде правила, -">
        <w:r>
          <w:rPr>
            <w:sz w:val="20"/>
            <w:color w:val="0000ff"/>
          </w:rPr>
          <w:t xml:space="preserve">частью 1</w:t>
        </w:r>
      </w:hyperlink>
      <w:r>
        <w:rPr>
          <w:sz w:val="20"/>
        </w:rPr>
        <w:t xml:space="preserve"> или </w:t>
      </w:r>
      <w:hyperlink w:history="0" w:anchor="P9000" w:tooltip="2. Неисполнение законного распоряжения судебного пристава по обеспечению установленного порядка деятельности судов о прекращении действий, нарушающих установленные в суде правила,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или административный арест на срок до пятнадцати суток.</w:t>
      </w:r>
    </w:p>
    <w:p>
      <w:pPr>
        <w:pStyle w:val="0"/>
        <w:jc w:val="both"/>
      </w:pPr>
      <w:r>
        <w:rPr>
          <w:sz w:val="20"/>
        </w:rPr>
        <w:t xml:space="preserve">(часть 3 введена Федеральным </w:t>
      </w:r>
      <w:hyperlink w:history="0" r:id="rId4897" w:tooltip="Федеральный закон от 27.01.2023 N 7-ФЗ &quot;О внесении изменений в статью 17.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27.01.2023 N 7-ФЗ)</w:t>
      </w:r>
    </w:p>
    <w:p>
      <w:pPr>
        <w:pStyle w:val="0"/>
        <w:jc w:val="both"/>
      </w:pPr>
      <w:r>
        <w:rPr>
          <w:sz w:val="20"/>
        </w:rPr>
      </w:r>
    </w:p>
    <w:p>
      <w:pPr>
        <w:pStyle w:val="2"/>
        <w:outlineLvl w:val="2"/>
        <w:ind w:firstLine="540"/>
        <w:jc w:val="both"/>
      </w:pPr>
      <w:r>
        <w:rPr>
          <w:sz w:val="20"/>
        </w:rPr>
        <w:t xml:space="preserve">Статья 17.4. Непринятие мер по частному определению или постановлению суда, представлению судьи</w:t>
      </w:r>
    </w:p>
    <w:p>
      <w:pPr>
        <w:pStyle w:val="0"/>
        <w:jc w:val="both"/>
      </w:pPr>
      <w:r>
        <w:rPr>
          <w:sz w:val="20"/>
        </w:rPr>
        <w:t xml:space="preserve">(в ред. Федерального </w:t>
      </w:r>
      <w:hyperlink w:history="0" r:id="rId4898" w:tooltip="Федеральный закон от 29.07.2018 N 240-ФЗ &quot;О внесении изменений в статью 17.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240-ФЗ)</w:t>
      </w:r>
    </w:p>
    <w:p>
      <w:pPr>
        <w:pStyle w:val="0"/>
        <w:jc w:val="both"/>
      </w:pPr>
      <w:r>
        <w:rPr>
          <w:sz w:val="20"/>
        </w:rPr>
      </w:r>
    </w:p>
    <w:p>
      <w:pPr>
        <w:pStyle w:val="0"/>
        <w:ind w:firstLine="540"/>
        <w:jc w:val="both"/>
      </w:pPr>
      <w:r>
        <w:rPr>
          <w:sz w:val="20"/>
        </w:rPr>
        <w:t xml:space="preserve">Оставление должностным лицом без рассмотрения частного определения или постановления суда, представления судьи либо непринятие мер по устранению указанных в определении, постановлении или представлении нарушений закона -</w:t>
      </w:r>
    </w:p>
    <w:p>
      <w:pPr>
        <w:pStyle w:val="0"/>
        <w:jc w:val="both"/>
      </w:pPr>
      <w:r>
        <w:rPr>
          <w:sz w:val="20"/>
        </w:rPr>
        <w:t xml:space="preserve">(в ред. Федерального </w:t>
      </w:r>
      <w:hyperlink w:history="0" r:id="rId4899" w:tooltip="Федеральный закон от 29.07.2018 N 240-ФЗ &quot;О внесении изменений в статью 17.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29.07.2018 N 240-ФЗ)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490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17.5. Воспрепятствование явке в суд присяжного заседателя</w:t>
      </w:r>
    </w:p>
    <w:p>
      <w:pPr>
        <w:pStyle w:val="0"/>
        <w:jc w:val="both"/>
      </w:pPr>
      <w:r>
        <w:rPr>
          <w:sz w:val="20"/>
        </w:rPr>
        <w:t xml:space="preserve">(в ред. Федерального </w:t>
      </w:r>
      <w:hyperlink w:history="0" r:id="rId4901" w:tooltip="Федеральный закон от 02.12.2013 N 344-ФЗ &quot;О внесении изменений в статью 17.5 Кодекса Российской Федерации об административных правонарушениях и статью 69 Гражданского процессуального кодекса Российской Федерации&quot; {КонсультантПлюс}">
        <w:r>
          <w:rPr>
            <w:sz w:val="20"/>
            <w:color w:val="0000ff"/>
          </w:rPr>
          <w:t xml:space="preserve">закона</w:t>
        </w:r>
      </w:hyperlink>
      <w:r>
        <w:rPr>
          <w:sz w:val="20"/>
        </w:rPr>
        <w:t xml:space="preserve"> от 02.12.2013 N 344-ФЗ)</w:t>
      </w:r>
    </w:p>
    <w:p>
      <w:pPr>
        <w:pStyle w:val="0"/>
        <w:jc w:val="both"/>
      </w:pPr>
      <w:r>
        <w:rPr>
          <w:sz w:val="20"/>
        </w:rPr>
      </w:r>
    </w:p>
    <w:p>
      <w:pPr>
        <w:pStyle w:val="0"/>
        <w:ind w:firstLine="540"/>
        <w:jc w:val="both"/>
      </w:pPr>
      <w:r>
        <w:rPr>
          <w:sz w:val="20"/>
        </w:rPr>
        <w:t xml:space="preserve">Воспрепятствование </w:t>
      </w:r>
      <w:hyperlink w:history="0" r:id="rId4902" w:tooltip="&quot;Трудовой кодекс Российской Федерации&quot; от 30.12.2001 N 197-ФЗ (ред. от 29.09.2025) {КонсультантПлюс}">
        <w:r>
          <w:rPr>
            <w:sz w:val="20"/>
            <w:color w:val="0000ff"/>
          </w:rPr>
          <w:t xml:space="preserve">работодателем</w:t>
        </w:r>
      </w:hyperlink>
      <w:r>
        <w:rPr>
          <w:sz w:val="20"/>
        </w:rPr>
        <w:t xml:space="preserve"> или лицом, его представляющим, явке в суд присяжного заседателя для участия в судебном разбирательстве -</w:t>
      </w:r>
    </w:p>
    <w:p>
      <w:pPr>
        <w:pStyle w:val="0"/>
        <w:jc w:val="both"/>
      </w:pPr>
      <w:r>
        <w:rPr>
          <w:sz w:val="20"/>
        </w:rPr>
        <w:t xml:space="preserve">(в ред. Федерального </w:t>
      </w:r>
      <w:hyperlink w:history="0" r:id="rId4903" w:tooltip="Федеральный закон от 02.12.2013 N 344-ФЗ &quot;О внесении изменений в статью 17.5 Кодекса Российской Федерации об административных правонарушениях и статью 69 Гражданского процессуального кодекса Российской Федерации&quot; {КонсультантПлюс}">
        <w:r>
          <w:rPr>
            <w:sz w:val="20"/>
            <w:color w:val="0000ff"/>
          </w:rPr>
          <w:t xml:space="preserve">закона</w:t>
        </w:r>
      </w:hyperlink>
      <w:r>
        <w:rPr>
          <w:sz w:val="20"/>
        </w:rPr>
        <w:t xml:space="preserve"> от 02.12.2013 N 344-ФЗ)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49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024" w:name="P9024"/>
    <w:bookmarkEnd w:id="9024"/>
    <w:p>
      <w:pPr>
        <w:pStyle w:val="2"/>
        <w:outlineLvl w:val="2"/>
        <w:ind w:firstLine="540"/>
        <w:jc w:val="both"/>
      </w:pPr>
      <w:r>
        <w:rPr>
          <w:sz w:val="20"/>
        </w:rPr>
        <w:t xml:space="preserve">Статья 17.6. Непредставление информации для составления списков присяжных заседателей</w:t>
      </w:r>
    </w:p>
    <w:p>
      <w:pPr>
        <w:pStyle w:val="0"/>
        <w:jc w:val="both"/>
      </w:pPr>
      <w:r>
        <w:rPr>
          <w:sz w:val="20"/>
        </w:rPr>
      </w:r>
    </w:p>
    <w:p>
      <w:pPr>
        <w:pStyle w:val="0"/>
        <w:ind w:firstLine="540"/>
        <w:jc w:val="both"/>
      </w:pPr>
      <w:r>
        <w:rPr>
          <w:sz w:val="20"/>
        </w:rPr>
        <w:t xml:space="preserve">Непредставление информации, необходимой районной, городской, краевой или областной администрации для составления </w:t>
      </w:r>
      <w:hyperlink w:history="0" r:id="rId4905" w:tooltip="Федеральный закон от 20.08.2004 N 113-ФЗ (ред. от 16.02.2022) &quot;О присяжных заседателях федеральных судов общей юрисдикции в Российской Федерации&quot; {КонсультантПлюс}">
        <w:r>
          <w:rPr>
            <w:sz w:val="20"/>
            <w:color w:val="0000ff"/>
          </w:rPr>
          <w:t xml:space="preserve">списков</w:t>
        </w:r>
      </w:hyperlink>
      <w:r>
        <w:rPr>
          <w:sz w:val="20"/>
        </w:rPr>
        <w:t xml:space="preserve"> присяжных заседателей, а равно представление заведомо неверной информации лицом, на которое возложена </w:t>
      </w:r>
      <w:hyperlink w:history="0" r:id="rId4906" w:tooltip="Федеральный закон от 20.08.2004 N 113-ФЗ (ред. от 16.02.2022) &quot;О присяжных заседателях федеральных судов общей юрисдикции в Российской Федерации&quot; {КонсультантПлюс}">
        <w:r>
          <w:rPr>
            <w:sz w:val="20"/>
            <w:color w:val="0000ff"/>
          </w:rPr>
          <w:t xml:space="preserve">обязанность</w:t>
        </w:r>
      </w:hyperlink>
      <w:r>
        <w:rPr>
          <w:sz w:val="20"/>
        </w:rPr>
        <w:t xml:space="preserve"> представлять такую информацию,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w:t>
      </w:r>
    </w:p>
    <w:p>
      <w:pPr>
        <w:pStyle w:val="0"/>
        <w:jc w:val="both"/>
      </w:pPr>
      <w:r>
        <w:rPr>
          <w:sz w:val="20"/>
        </w:rPr>
        <w:t xml:space="preserve">(в ред. Федерального </w:t>
      </w:r>
      <w:hyperlink w:history="0" r:id="rId490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030" w:name="P9030"/>
    <w:bookmarkEnd w:id="9030"/>
    <w:p>
      <w:pPr>
        <w:pStyle w:val="2"/>
        <w:outlineLvl w:val="2"/>
        <w:ind w:firstLine="540"/>
        <w:jc w:val="both"/>
      </w:pPr>
      <w:r>
        <w:rPr>
          <w:sz w:val="20"/>
        </w:rPr>
        <w:t xml:space="preserve">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w:t>
      </w:r>
    </w:p>
    <w:p>
      <w:pPr>
        <w:pStyle w:val="0"/>
        <w:jc w:val="both"/>
      </w:pPr>
      <w:r>
        <w:rPr>
          <w:sz w:val="20"/>
        </w:rPr>
      </w:r>
    </w:p>
    <w:p>
      <w:pPr>
        <w:pStyle w:val="0"/>
        <w:ind w:firstLine="540"/>
        <w:jc w:val="both"/>
      </w:pPr>
      <w:r>
        <w:rPr>
          <w:sz w:val="20"/>
        </w:rPr>
        <w:t xml:space="preserve">Умышленное невыполнение требований прокурора, вытекающих из его полномочий, установленных федеральным </w:t>
      </w:r>
      <w:r>
        <w:rPr>
          <w:sz w:val="20"/>
        </w:rPr>
        <w:t xml:space="preserve">законом</w:t>
      </w:r>
      <w:r>
        <w:rPr>
          <w:sz w:val="20"/>
        </w:rPr>
        <w:t xml:space="preserve">, а равно законных требований следователя, дознавателя или должностного лица, осуществляющего производство по делу об административном правонарушении,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либо дисквалификацию на срок от шести месяцев до одного года; на юридических лиц - от пятидесяти тысяч до ста тысяч рублей либо административное приостановление деятельности на срок до девяноста суток.</w:t>
      </w:r>
    </w:p>
    <w:p>
      <w:pPr>
        <w:pStyle w:val="0"/>
        <w:jc w:val="both"/>
      </w:pPr>
      <w:r>
        <w:rPr>
          <w:sz w:val="20"/>
        </w:rPr>
        <w:t xml:space="preserve">(в ред. Федеральных законов от 22.06.2007 </w:t>
      </w:r>
      <w:hyperlink w:history="0" r:id="rId490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05.04.2013 </w:t>
      </w:r>
      <w:hyperlink w:history="0" r:id="rId4909"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22.12.2014 </w:t>
      </w:r>
      <w:hyperlink w:history="0" r:id="rId4910" w:tooltip="Федеральный закон от 22.12.2014 N 434-ФЗ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rPr>
        <w:t xml:space="preserve">)</w:t>
      </w:r>
    </w:p>
    <w:p>
      <w:pPr>
        <w:pStyle w:val="0"/>
        <w:spacing w:before="200" w:lineRule="auto"/>
        <w:ind w:firstLine="540"/>
        <w:jc w:val="both"/>
      </w:pPr>
      <w:r>
        <w:rPr>
          <w:sz w:val="20"/>
        </w:rPr>
        <w:t xml:space="preserve">Примечание. Положения настоящей статьи не распространяются на урегулированные уголовно-процессуальным законодательством Российской Федерации отношения, связанные с осуществлением прокурором надзора за процессуальной деятельностью органов дознания и органов предварительного следствия.</w:t>
      </w:r>
    </w:p>
    <w:p>
      <w:pPr>
        <w:pStyle w:val="0"/>
        <w:jc w:val="both"/>
      </w:pPr>
      <w:r>
        <w:rPr>
          <w:sz w:val="20"/>
        </w:rPr>
        <w:t xml:space="preserve">(примечание введено Федеральным </w:t>
      </w:r>
      <w:hyperlink w:history="0" r:id="rId4911"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законом</w:t>
        </w:r>
      </w:hyperlink>
      <w:r>
        <w:rPr>
          <w:sz w:val="20"/>
        </w:rPr>
        <w:t xml:space="preserve"> от 22.12.2014 N 439-ФЗ)</w:t>
      </w:r>
    </w:p>
    <w:p>
      <w:pPr>
        <w:pStyle w:val="0"/>
        <w:jc w:val="both"/>
      </w:pPr>
      <w:r>
        <w:rPr>
          <w:sz w:val="20"/>
        </w:rPr>
      </w:r>
    </w:p>
    <w:bookmarkStart w:id="9038" w:name="P9038"/>
    <w:bookmarkEnd w:id="9038"/>
    <w:p>
      <w:pPr>
        <w:pStyle w:val="2"/>
        <w:outlineLvl w:val="2"/>
        <w:ind w:firstLine="540"/>
        <w:jc w:val="both"/>
      </w:pPr>
      <w:r>
        <w:rPr>
          <w:sz w:val="20"/>
        </w:rPr>
        <w:t xml:space="preserve">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w:t>
      </w:r>
    </w:p>
    <w:p>
      <w:pPr>
        <w:pStyle w:val="0"/>
        <w:jc w:val="both"/>
      </w:pPr>
      <w:r>
        <w:rPr>
          <w:sz w:val="20"/>
        </w:rPr>
        <w:t xml:space="preserve">(в ред. Федеральных законов от 03.06.2006 </w:t>
      </w:r>
      <w:hyperlink w:history="0" r:id="rId4912"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N 78-ФЗ</w:t>
        </w:r>
      </w:hyperlink>
      <w:r>
        <w:rPr>
          <w:sz w:val="20"/>
        </w:rPr>
        <w:t xml:space="preserve">, от 08.03.2015 </w:t>
      </w:r>
      <w:hyperlink w:history="0" r:id="rId4913"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rPr>
        <w:t xml:space="preserve">)</w:t>
      </w:r>
    </w:p>
    <w:p>
      <w:pPr>
        <w:pStyle w:val="0"/>
        <w:jc w:val="both"/>
      </w:pPr>
      <w:r>
        <w:rPr>
          <w:sz w:val="20"/>
        </w:rPr>
      </w:r>
    </w:p>
    <w:p>
      <w:pPr>
        <w:pStyle w:val="0"/>
        <w:ind w:firstLine="540"/>
        <w:jc w:val="both"/>
      </w:pPr>
      <w:r>
        <w:rPr>
          <w:sz w:val="20"/>
        </w:rPr>
        <w:t xml:space="preserve">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находящегося при исполнении служебных </w:t>
      </w:r>
      <w:hyperlink w:history="0" r:id="rId4914" w:tooltip="Федеральный закон от 21.07.1997 N 118-ФЗ (ред. от 13.12.2024) &quot;Об органах принудительного исполнения Российской Федерации&quot; {КонсультантПлюс}">
        <w:r>
          <w:rPr>
            <w:sz w:val="20"/>
            <w:color w:val="0000ff"/>
          </w:rPr>
          <w:t xml:space="preserve">обязанностей</w:t>
        </w:r>
      </w:hyperlink>
      <w:r>
        <w:rPr>
          <w:sz w:val="20"/>
        </w:rPr>
        <w:t xml:space="preserve">, -</w:t>
      </w:r>
    </w:p>
    <w:p>
      <w:pPr>
        <w:pStyle w:val="0"/>
        <w:jc w:val="both"/>
      </w:pPr>
      <w:r>
        <w:rPr>
          <w:sz w:val="20"/>
        </w:rPr>
        <w:t xml:space="preserve">(в ред. Федеральных законов от 03.06.2006 </w:t>
      </w:r>
      <w:hyperlink w:history="0" r:id="rId4915"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N 78-ФЗ</w:t>
        </w:r>
      </w:hyperlink>
      <w:r>
        <w:rPr>
          <w:sz w:val="20"/>
        </w:rPr>
        <w:t xml:space="preserve">, от 08.03.2015 </w:t>
      </w:r>
      <w:hyperlink w:history="0" r:id="rId4916"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w:t>
      </w:r>
    </w:p>
    <w:p>
      <w:pPr>
        <w:pStyle w:val="0"/>
        <w:jc w:val="both"/>
      </w:pPr>
      <w:r>
        <w:rPr>
          <w:sz w:val="20"/>
        </w:rPr>
        <w:t xml:space="preserve">(в ред. Федерального </w:t>
      </w:r>
      <w:hyperlink w:history="0" r:id="rId49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9046" w:name="P9046"/>
    <w:bookmarkEnd w:id="9046"/>
    <w:p>
      <w:pPr>
        <w:pStyle w:val="2"/>
        <w:outlineLvl w:val="2"/>
        <w:ind w:firstLine="540"/>
        <w:jc w:val="both"/>
      </w:pPr>
      <w:r>
        <w:rPr>
          <w:sz w:val="20"/>
        </w:rPr>
        <w:t xml:space="preserve">Статья 17.8.1. Незаконное использование слов "судебный пристав", "пристав" и образованных на их основе словосочетаний</w:t>
      </w:r>
    </w:p>
    <w:p>
      <w:pPr>
        <w:pStyle w:val="0"/>
        <w:ind w:firstLine="540"/>
        <w:jc w:val="both"/>
      </w:pPr>
      <w:r>
        <w:rPr>
          <w:sz w:val="20"/>
        </w:rPr>
      </w:r>
    </w:p>
    <w:p>
      <w:pPr>
        <w:pStyle w:val="0"/>
        <w:ind w:firstLine="540"/>
        <w:jc w:val="both"/>
      </w:pPr>
      <w:r>
        <w:rPr>
          <w:sz w:val="20"/>
        </w:rPr>
        <w:t xml:space="preserve">(введена Федеральным </w:t>
      </w:r>
      <w:hyperlink w:history="0" r:id="rId4918"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w:t>
      </w:r>
    </w:p>
    <w:p>
      <w:pPr>
        <w:pStyle w:val="0"/>
        <w:ind w:firstLine="540"/>
        <w:jc w:val="both"/>
      </w:pPr>
      <w:r>
        <w:rPr>
          <w:sz w:val="20"/>
        </w:rPr>
      </w:r>
    </w:p>
    <w:p>
      <w:pPr>
        <w:pStyle w:val="0"/>
        <w:ind w:firstLine="540"/>
        <w:jc w:val="both"/>
      </w:pPr>
      <w:r>
        <w:rPr>
          <w:sz w:val="20"/>
        </w:rPr>
        <w:t xml:space="preserve">Незаконное </w:t>
      </w:r>
      <w:hyperlink w:history="0" r:id="rId4919" w:tooltip="Федеральный закон от 21.07.1997 N 118-ФЗ (ред. от 13.12.2024) &quot;Об органах принудительного исполнения Российской Федерации&quot; {КонсультантПлюс}">
        <w:r>
          <w:rPr>
            <w:sz w:val="20"/>
            <w:color w:val="0000ff"/>
          </w:rPr>
          <w:t xml:space="preserve">использование</w:t>
        </w:r>
      </w:hyperlink>
      <w:r>
        <w:rPr>
          <w:sz w:val="20"/>
        </w:rPr>
        <w:t xml:space="preserve"> юридическим лицом или индивидуальным предпринимателем в своем наименовании слов "судебный пристав" или "пристав" и образованных на их основе словосочетаний -</w:t>
      </w:r>
    </w:p>
    <w:p>
      <w:pPr>
        <w:pStyle w:val="0"/>
        <w:spacing w:before="200" w:lineRule="auto"/>
        <w:ind w:firstLine="540"/>
        <w:jc w:val="both"/>
      </w:pPr>
      <w:r>
        <w:rPr>
          <w:sz w:val="20"/>
        </w:rPr>
        <w:t xml:space="preserve">влечет наложение административного штрафа на индивидуального предпринимателя в размере от сорока тысяч до пятидесяти тысяч рублей; на юридических лиц - от трехсот тысяч до пятисот тысяч рублей.</w:t>
      </w:r>
    </w:p>
    <w:p>
      <w:pPr>
        <w:pStyle w:val="0"/>
        <w:jc w:val="both"/>
      </w:pPr>
      <w:r>
        <w:rPr>
          <w:sz w:val="20"/>
        </w:rPr>
      </w:r>
    </w:p>
    <w:bookmarkStart w:id="9053" w:name="P9053"/>
    <w:bookmarkEnd w:id="9053"/>
    <w:p>
      <w:pPr>
        <w:pStyle w:val="2"/>
        <w:outlineLvl w:val="2"/>
        <w:ind w:firstLine="540"/>
        <w:jc w:val="both"/>
      </w:pPr>
      <w:r>
        <w:rPr>
          <w:sz w:val="20"/>
        </w:rPr>
        <w:t xml:space="preserve">Статья 17.9. Заведомо ложные показание свидетеля, пояснение специалиста, заключение эксперта или заведомо неправильный перевод</w:t>
      </w:r>
    </w:p>
    <w:p>
      <w:pPr>
        <w:pStyle w:val="0"/>
        <w:jc w:val="both"/>
      </w:pPr>
      <w:r>
        <w:rPr>
          <w:sz w:val="20"/>
        </w:rPr>
      </w:r>
    </w:p>
    <w:p>
      <w:pPr>
        <w:pStyle w:val="0"/>
        <w:ind w:firstLine="540"/>
        <w:jc w:val="both"/>
      </w:pPr>
      <w:r>
        <w:rPr>
          <w:sz w:val="20"/>
        </w:rPr>
        <w:t xml:space="preserve">Заведомо ложные показание свидетеля, пояснение специалиста, заключение эксперта или заведомо неправильный перевод при производстве по делу об административном правонарушении или в исполнительном производстве -</w:t>
      </w:r>
    </w:p>
    <w:p>
      <w:pPr>
        <w:pStyle w:val="0"/>
        <w:jc w:val="both"/>
      </w:pPr>
      <w:r>
        <w:rPr>
          <w:sz w:val="20"/>
        </w:rPr>
        <w:t xml:space="preserve">(в ред. Федерального </w:t>
      </w:r>
      <w:hyperlink w:history="0" r:id="rId4920"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02.10.2007 N 225-ФЗ)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492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17.10. Нарушение порядка официального использования государственных символов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4922" w:tooltip="Федеральный закон от 08.11.2008 N 197-ФЗ &quot;О внесении изменения в статью 17.1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08.11.2008 N 197-ФЗ)</w:t>
      </w:r>
    </w:p>
    <w:p>
      <w:pPr>
        <w:pStyle w:val="0"/>
        <w:jc w:val="both"/>
      </w:pPr>
      <w:r>
        <w:rPr>
          <w:sz w:val="20"/>
        </w:rPr>
      </w:r>
    </w:p>
    <w:p>
      <w:pPr>
        <w:pStyle w:val="0"/>
        <w:ind w:firstLine="540"/>
        <w:jc w:val="both"/>
      </w:pPr>
      <w:r>
        <w:rPr>
          <w:sz w:val="20"/>
        </w:rPr>
        <w:t xml:space="preserve">Нарушение порядка официального использования Государственного </w:t>
      </w:r>
      <w:r>
        <w:rPr>
          <w:sz w:val="20"/>
        </w:rPr>
        <w:t xml:space="preserve">флага</w:t>
      </w:r>
      <w:r>
        <w:rPr>
          <w:sz w:val="20"/>
        </w:rPr>
        <w:t xml:space="preserve"> Российской Федерации, Государственного </w:t>
      </w:r>
      <w:r>
        <w:rPr>
          <w:sz w:val="20"/>
        </w:rPr>
        <w:t xml:space="preserve">герба</w:t>
      </w:r>
      <w:r>
        <w:rPr>
          <w:sz w:val="20"/>
        </w:rPr>
        <w:t xml:space="preserve"> Российской Федерации или Государственного </w:t>
      </w:r>
      <w:hyperlink w:history="0" r:id="rId4923" w:tooltip="Федеральный конституционный закон от 25.12.2000 N 3-ФКЗ (ред. от 31.07.2025) &quot;О Государственном гимне Российской Федерации&quot; {КонсультантПлюс}">
        <w:r>
          <w:rPr>
            <w:sz w:val="20"/>
            <w:color w:val="0000ff"/>
          </w:rPr>
          <w:t xml:space="preserve">гимна</w:t>
        </w:r>
      </w:hyperlink>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пяти тысяч до семи тысяч рублей; на юридических лиц - от ста тысяч до ста пятидесяти тысяч рублей.</w:t>
      </w:r>
    </w:p>
    <w:p>
      <w:pPr>
        <w:pStyle w:val="0"/>
        <w:jc w:val="both"/>
      </w:pPr>
      <w:r>
        <w:rPr>
          <w:sz w:val="20"/>
        </w:rPr>
        <w:t xml:space="preserve">(в ред. Федерального </w:t>
      </w:r>
      <w:hyperlink w:history="0" r:id="rId4924"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закона</w:t>
        </w:r>
      </w:hyperlink>
      <w:r>
        <w:rPr>
          <w:sz w:val="20"/>
        </w:rPr>
        <w:t xml:space="preserve"> от 19.05.2010 N 88-ФЗ)</w:t>
      </w:r>
    </w:p>
    <w:p>
      <w:pPr>
        <w:pStyle w:val="0"/>
        <w:jc w:val="both"/>
      </w:pPr>
      <w:r>
        <w:rPr>
          <w:sz w:val="20"/>
        </w:rPr>
      </w:r>
    </w:p>
    <w:p>
      <w:pPr>
        <w:pStyle w:val="2"/>
        <w:outlineLvl w:val="2"/>
        <w:ind w:firstLine="540"/>
        <w:jc w:val="both"/>
      </w:pPr>
      <w:r>
        <w:rPr>
          <w:sz w:val="20"/>
        </w:rPr>
        <w:t xml:space="preserve">Статья 17.11. Незаконное ношение государственных наград</w:t>
      </w:r>
    </w:p>
    <w:p>
      <w:pPr>
        <w:pStyle w:val="0"/>
        <w:jc w:val="both"/>
      </w:pPr>
      <w:r>
        <w:rPr>
          <w:sz w:val="20"/>
        </w:rPr>
      </w:r>
    </w:p>
    <w:p>
      <w:pPr>
        <w:pStyle w:val="0"/>
        <w:ind w:firstLine="540"/>
        <w:jc w:val="both"/>
      </w:pPr>
      <w:r>
        <w:rPr>
          <w:sz w:val="20"/>
        </w:rPr>
        <w:t xml:space="preserve">1. Ношение ордена, медали, нагрудного знака к почетному званию, знака отличия Российской Федерации, РСФСР, СССР, орденских лент или лент медалей на планках лицом, не имеющим на то права,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одной тысячи пятисот рублей с конфискацией ордена, медали, нагрудного знака к почетному званию, знака отличия Российской Федерации, РСФСР, СССР, орденских лент или лент медалей на планках.</w:t>
      </w:r>
    </w:p>
    <w:p>
      <w:pPr>
        <w:pStyle w:val="0"/>
        <w:jc w:val="both"/>
      </w:pPr>
      <w:r>
        <w:rPr>
          <w:sz w:val="20"/>
        </w:rPr>
        <w:t xml:space="preserve">(в ред. Федеральных законов от 22.06.2007 </w:t>
      </w:r>
      <w:hyperlink w:history="0" r:id="rId49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19.05.2010 </w:t>
      </w:r>
      <w:hyperlink w:history="0" r:id="rId4926"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N 88-ФЗ</w:t>
        </w:r>
      </w:hyperlink>
      <w:r>
        <w:rPr>
          <w:sz w:val="20"/>
        </w:rPr>
        <w:t xml:space="preserve">)</w:t>
      </w:r>
    </w:p>
    <w:p>
      <w:pPr>
        <w:pStyle w:val="0"/>
        <w:spacing w:before="200" w:lineRule="auto"/>
        <w:ind w:firstLine="540"/>
        <w:jc w:val="both"/>
      </w:pPr>
      <w:r>
        <w:rPr>
          <w:sz w:val="20"/>
        </w:rPr>
        <w:t xml:space="preserve">2. Учреждение или изготовление знаков, имеющих схожее название или внешнее сходство с государственными наградами,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с конфискацией знаков; на должностных лиц - от четырех тысяч до пяти тысяч рублей с конфискацией знаков; на юридических лиц - от восьмидесяти пяти тысяч до ста тысяч рублей с конфискацией знаков.</w:t>
      </w:r>
    </w:p>
    <w:p>
      <w:pPr>
        <w:pStyle w:val="0"/>
        <w:jc w:val="both"/>
      </w:pPr>
      <w:r>
        <w:rPr>
          <w:sz w:val="20"/>
        </w:rPr>
        <w:t xml:space="preserve">(в ред. Федерального </w:t>
      </w:r>
      <w:hyperlink w:history="0" r:id="rId4927"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закона</w:t>
        </w:r>
      </w:hyperlink>
      <w:r>
        <w:rPr>
          <w:sz w:val="20"/>
        </w:rPr>
        <w:t xml:space="preserve"> от 19.05.2010 N 88-ФЗ)</w:t>
      </w:r>
    </w:p>
    <w:p>
      <w:pPr>
        <w:pStyle w:val="0"/>
        <w:jc w:val="both"/>
      </w:pPr>
      <w:r>
        <w:rPr>
          <w:sz w:val="20"/>
        </w:rPr>
      </w:r>
    </w:p>
    <w:p>
      <w:pPr>
        <w:pStyle w:val="2"/>
        <w:outlineLvl w:val="2"/>
        <w:ind w:firstLine="540"/>
        <w:jc w:val="both"/>
      </w:pPr>
      <w:r>
        <w:rPr>
          <w:sz w:val="20"/>
        </w:rPr>
        <w:t xml:space="preserve">Статья 17.12. Незаконное ношение форменной одежды со знаками различия, с символикой государственных военизированных организаций, правоохранительных или контролирующих органов</w:t>
      </w:r>
    </w:p>
    <w:p>
      <w:pPr>
        <w:pStyle w:val="0"/>
        <w:jc w:val="both"/>
      </w:pPr>
      <w:r>
        <w:rPr>
          <w:sz w:val="20"/>
        </w:rPr>
      </w:r>
    </w:p>
    <w:p>
      <w:pPr>
        <w:pStyle w:val="0"/>
        <w:ind w:firstLine="540"/>
        <w:jc w:val="both"/>
      </w:pPr>
      <w:r>
        <w:rPr>
          <w:sz w:val="20"/>
        </w:rPr>
        <w:t xml:space="preserve">1. Незаконное ношение форменной одежды со знаками различия, с символикой государственных военизированных организаций, правоохранительных или контролирующих органов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с конфискацией форменной одежды, знаков различия, символики государственных военизированных организаций, правоохранительных или контролирующих органов.</w:t>
      </w:r>
    </w:p>
    <w:p>
      <w:pPr>
        <w:pStyle w:val="0"/>
        <w:jc w:val="both"/>
      </w:pPr>
      <w:r>
        <w:rPr>
          <w:sz w:val="20"/>
        </w:rPr>
        <w:t xml:space="preserve">(в ред. Федеральных законов от 22.06.2007 </w:t>
      </w:r>
      <w:hyperlink w:history="0" r:id="rId492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19.05.2010 </w:t>
      </w:r>
      <w:hyperlink w:history="0" r:id="rId4929"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N 88-ФЗ</w:t>
        </w:r>
      </w:hyperlink>
      <w:r>
        <w:rPr>
          <w:sz w:val="20"/>
        </w:rPr>
        <w:t xml:space="preserve">)</w:t>
      </w:r>
    </w:p>
    <w:p>
      <w:pPr>
        <w:pStyle w:val="0"/>
        <w:spacing w:before="200" w:lineRule="auto"/>
        <w:ind w:firstLine="540"/>
        <w:jc w:val="both"/>
      </w:pPr>
      <w:r>
        <w:rPr>
          <w:sz w:val="20"/>
        </w:rPr>
        <w:t xml:space="preserve">2. Те же действия, совершенные лицом, имеющим специальное разрешение (лицензию) на осуществление частной детективной или охранной деятельности, в связи с осуществлением этой деятельности, -</w:t>
      </w:r>
    </w:p>
    <w:p>
      <w:pPr>
        <w:pStyle w:val="0"/>
        <w:spacing w:before="200" w:lineRule="auto"/>
        <w:ind w:firstLine="540"/>
        <w:jc w:val="both"/>
      </w:pPr>
      <w:r>
        <w:rPr>
          <w:sz w:val="20"/>
        </w:rPr>
        <w:t xml:space="preserve">влекут наложение административного штрафа в размере от одной тысячи пятисот до двух тысяч пятисот рублей с конфискацией форменной одежды, знаков различия, символики государственных военизированных организаций, правоохранительных или контролирующих органов.</w:t>
      </w:r>
    </w:p>
    <w:p>
      <w:pPr>
        <w:pStyle w:val="0"/>
        <w:jc w:val="both"/>
      </w:pPr>
      <w:r>
        <w:rPr>
          <w:sz w:val="20"/>
        </w:rPr>
        <w:t xml:space="preserve">(в ред. Федеральных законов от 22.06.2007 </w:t>
      </w:r>
      <w:hyperlink w:history="0" r:id="rId493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19.05.2010 </w:t>
      </w:r>
      <w:hyperlink w:history="0" r:id="rId4931" w:tooltip="Федеральный закон от 19.05.2010 N 88-ФЗ (ред. от 21.07.2014) &quot;О внесении изменений в отдельные законодательные акты Российской Федерации в части усиления контроля за использованием государственной символики, незаконным ношением форменной одежды&quot; {КонсультантПлюс}">
        <w:r>
          <w:rPr>
            <w:sz w:val="20"/>
            <w:color w:val="0000ff"/>
          </w:rPr>
          <w:t xml:space="preserve">N 88-ФЗ</w:t>
        </w:r>
      </w:hyperlink>
      <w:r>
        <w:rPr>
          <w:sz w:val="20"/>
        </w:rPr>
        <w:t xml:space="preserve">)</w:t>
      </w:r>
    </w:p>
    <w:p>
      <w:pPr>
        <w:pStyle w:val="0"/>
        <w:jc w:val="both"/>
      </w:pPr>
      <w:r>
        <w:rPr>
          <w:sz w:val="20"/>
        </w:rPr>
      </w:r>
    </w:p>
    <w:bookmarkStart w:id="9086" w:name="P9086"/>
    <w:bookmarkEnd w:id="9086"/>
    <w:p>
      <w:pPr>
        <w:pStyle w:val="2"/>
        <w:outlineLvl w:val="2"/>
        <w:ind w:firstLine="540"/>
        <w:jc w:val="both"/>
      </w:pPr>
      <w:r>
        <w:rPr>
          <w:sz w:val="20"/>
        </w:rPr>
        <w:t xml:space="preserve">Статья 17.13. Незаконное распространение сведений о защищаемых лицах</w:t>
      </w:r>
    </w:p>
    <w:p>
      <w:pPr>
        <w:pStyle w:val="0"/>
        <w:ind w:left="540"/>
        <w:jc w:val="both"/>
      </w:pPr>
      <w:r>
        <w:rPr>
          <w:sz w:val="20"/>
        </w:rPr>
      </w:r>
    </w:p>
    <w:p>
      <w:pPr>
        <w:pStyle w:val="0"/>
        <w:ind w:left="540"/>
        <w:jc w:val="both"/>
      </w:pPr>
      <w:r>
        <w:rPr>
          <w:sz w:val="20"/>
        </w:rPr>
        <w:t xml:space="preserve">(в ред. Федерального </w:t>
      </w:r>
      <w:hyperlink w:history="0" r:id="rId4932"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206-ФЗ)</w:t>
      </w:r>
    </w:p>
    <w:p>
      <w:pPr>
        <w:pStyle w:val="0"/>
        <w:jc w:val="both"/>
      </w:pPr>
      <w:r>
        <w:rPr>
          <w:sz w:val="20"/>
        </w:rPr>
      </w:r>
    </w:p>
    <w:bookmarkStart w:id="9090" w:name="P9090"/>
    <w:bookmarkEnd w:id="9090"/>
    <w:p>
      <w:pPr>
        <w:pStyle w:val="0"/>
        <w:ind w:firstLine="540"/>
        <w:jc w:val="both"/>
      </w:pPr>
      <w:r>
        <w:rPr>
          <w:sz w:val="20"/>
        </w:rPr>
        <w:t xml:space="preserve">1. Нарушение предусмотренных </w:t>
      </w:r>
      <w:hyperlink w:history="0" r:id="rId4933" w:tooltip="Федеральный закон от 20.04.1995 N 45-ФЗ (ред. от 28.02.2025) &quot;О государственной защите судей, должностных лиц правоохранительных и контролирующих органов&quot; {КонсультантПлюс}">
        <w:r>
          <w:rPr>
            <w:sz w:val="20"/>
            <w:color w:val="0000ff"/>
          </w:rPr>
          <w:t xml:space="preserve">законодательством</w:t>
        </w:r>
      </w:hyperlink>
      <w:r>
        <w:rPr>
          <w:sz w:val="20"/>
        </w:rPr>
        <w:t xml:space="preserve"> Российской Федерации о государственной защите требований по обеспечению конфиденциальности сведений о защищаемых </w:t>
      </w:r>
      <w:hyperlink w:history="0" r:id="rId4934" w:tooltip="Федеральный закон от 20.04.1995 N 45-ФЗ (ред. от 28.02.2025) &quot;О государственной защите судей, должностных лиц правоохранительных и контролирующих органов&quot; {КонсультантПлюс}">
        <w:r>
          <w:rPr>
            <w:sz w:val="20"/>
            <w:color w:val="0000ff"/>
          </w:rPr>
          <w:t xml:space="preserve">лицах</w:t>
        </w:r>
      </w:hyperlink>
      <w:r>
        <w:rPr>
          <w:sz w:val="20"/>
        </w:rPr>
        <w:t xml:space="preserve"> и об их имуществе, если эти действия (бездействие) не содержат признаков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семидесяти тысяч рублей; на должностных лиц - от ста тысяч до трехсот тысяч рублей или дисквалификацию на срок до трех лет; на юридических лиц - от трехсот тысяч до пятисот тысяч рублей.</w:t>
      </w:r>
    </w:p>
    <w:bookmarkStart w:id="9092" w:name="P9092"/>
    <w:bookmarkEnd w:id="9092"/>
    <w:p>
      <w:pPr>
        <w:pStyle w:val="0"/>
        <w:spacing w:before="200" w:lineRule="auto"/>
        <w:ind w:firstLine="540"/>
        <w:jc w:val="both"/>
      </w:pPr>
      <w:r>
        <w:rPr>
          <w:sz w:val="20"/>
        </w:rPr>
        <w:t xml:space="preserve">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учреждений уголовно-исполнительной системы, сотрудников таможенных органов или сотрудников органов принудительного исполнения Российской Федерации в связи с осуществлением ими служебной деятельности или выполнением такими лицами общественного долга либо персональных данных близких таких лиц, совершенные с нарушением требований </w:t>
      </w:r>
      <w:hyperlink w:history="0" r:id="rId4935" w:tooltip="Федеральный закон от 27.07.2006 N 152-ФЗ (ред. от 24.06.2025) &quot;О персональных данных&quot; {КонсультантПлюс}">
        <w:r>
          <w:rPr>
            <w:sz w:val="20"/>
            <w:color w:val="0000ff"/>
          </w:rPr>
          <w:t xml:space="preserve">законодательства</w:t>
        </w:r>
      </w:hyperlink>
      <w:r>
        <w:rPr>
          <w:sz w:val="20"/>
        </w:rPr>
        <w:t xml:space="preserve"> Российской Федерации в области персональных данных, за исключением случаев, предусмотренных </w:t>
      </w:r>
      <w:hyperlink w:history="0" w:anchor="P9090" w:tooltip="1. Нарушение предусмотренных законодательством Российской Федерации о государственной защите требований по обеспечению конфиденциальности сведений о защищаемых лицах и об их имуществе, если эти действия (бездействие) не содержат признаков уголовно наказуемого деяния, -">
        <w:r>
          <w:rPr>
            <w:sz w:val="20"/>
            <w:color w:val="0000ff"/>
          </w:rPr>
          <w:t xml:space="preserve">частью 1</w:t>
        </w:r>
      </w:hyperlink>
      <w:r>
        <w:rPr>
          <w:sz w:val="20"/>
        </w:rPr>
        <w:t xml:space="preserve"> настоящей статьи,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двадцати тысяч до сорока тысяч рублей; на должностных лиц - от пятидесяти тысяч до ста тысяч рублей или дисквалификацию на срок до трех лет; на индивидуальных предпринимателей - от ста тысяч до двухсот тысяч рублей; на юридических лиц - от двухсот тысяч до трехсот тысяч рублей.</w:t>
      </w:r>
    </w:p>
    <w:p>
      <w:pPr>
        <w:pStyle w:val="0"/>
        <w:jc w:val="both"/>
      </w:pPr>
      <w:r>
        <w:rPr>
          <w:sz w:val="20"/>
        </w:rPr>
      </w:r>
    </w:p>
    <w:bookmarkStart w:id="9095" w:name="P9095"/>
    <w:bookmarkEnd w:id="9095"/>
    <w:p>
      <w:pPr>
        <w:pStyle w:val="2"/>
        <w:outlineLvl w:val="2"/>
        <w:ind w:firstLine="540"/>
        <w:jc w:val="both"/>
      </w:pPr>
      <w:r>
        <w:rPr>
          <w:sz w:val="20"/>
        </w:rPr>
        <w:t xml:space="preserve">Статья 17.14. Нарушение законодательства об исполнительном производстве</w:t>
      </w:r>
    </w:p>
    <w:p>
      <w:pPr>
        <w:pStyle w:val="0"/>
        <w:ind w:firstLine="540"/>
        <w:jc w:val="both"/>
      </w:pPr>
      <w:r>
        <w:rPr>
          <w:sz w:val="20"/>
        </w:rPr>
      </w:r>
    </w:p>
    <w:p>
      <w:pPr>
        <w:pStyle w:val="0"/>
        <w:ind w:firstLine="540"/>
        <w:jc w:val="both"/>
      </w:pPr>
      <w:r>
        <w:rPr>
          <w:sz w:val="20"/>
        </w:rPr>
        <w:t xml:space="preserve">(введена Федеральным </w:t>
      </w:r>
      <w:hyperlink w:history="0" r:id="rId4936"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02.10.2007 N 225-ФЗ)</w:t>
      </w:r>
    </w:p>
    <w:p>
      <w:pPr>
        <w:pStyle w:val="0"/>
        <w:ind w:firstLine="540"/>
        <w:jc w:val="both"/>
      </w:pPr>
      <w:r>
        <w:rPr>
          <w:sz w:val="20"/>
        </w:rPr>
      </w:r>
    </w:p>
    <w:bookmarkStart w:id="9099" w:name="P9099"/>
    <w:bookmarkEnd w:id="9099"/>
    <w:p>
      <w:pPr>
        <w:pStyle w:val="0"/>
        <w:ind w:firstLine="540"/>
        <w:jc w:val="both"/>
      </w:pPr>
      <w:r>
        <w:rPr>
          <w:sz w:val="20"/>
        </w:rPr>
        <w:t xml:space="preserve">1. Нарушение должником </w:t>
      </w:r>
      <w:hyperlink w:history="0" r:id="rId4937" w:tooltip="Федеральный закон от 02.10.2007 N 229-ФЗ (ред. от 31.07.2025) &quot;Об исполнительном производстве&quot; {КонсультантПлюс}">
        <w:r>
          <w:rPr>
            <w:sz w:val="20"/>
            <w:color w:val="0000ff"/>
          </w:rPr>
          <w:t xml:space="preserve">законодательства</w:t>
        </w:r>
      </w:hyperlink>
      <w:r>
        <w:rPr>
          <w:sz w:val="20"/>
        </w:rPr>
        <w:t xml:space="preserve"> об исполнительном производстве, выразившееся в невыполнении законных требований судебного пристава-исполнителя, представлении недостоверных сведений о своих правах на имущество, несообщении об увольнении с работы, о новом месте работы, учебы, месте получения пенсии, иных доходов или месте жительства, за исключением нарушения, предусмотренного </w:t>
      </w:r>
      <w:hyperlink w:history="0" w:anchor="P914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настоящего Кодекса, -</w:t>
      </w:r>
    </w:p>
    <w:p>
      <w:pPr>
        <w:pStyle w:val="0"/>
        <w:jc w:val="both"/>
      </w:pPr>
      <w:r>
        <w:rPr>
          <w:sz w:val="20"/>
        </w:rPr>
        <w:t xml:space="preserve">(в ред. Федерального </w:t>
      </w:r>
      <w:hyperlink w:history="0" r:id="rId4938"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28.11.2015 N 340-ФЗ)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десяти тысяч до двадцати тысяч рублей; на юридических лиц - от тридцати тысяч до ста тысяч рублей.</w:t>
      </w:r>
    </w:p>
    <w:bookmarkStart w:id="9102" w:name="P9102"/>
    <w:bookmarkEnd w:id="9102"/>
    <w:p>
      <w:pPr>
        <w:pStyle w:val="0"/>
        <w:spacing w:before="200" w:lineRule="auto"/>
        <w:ind w:firstLine="540"/>
        <w:jc w:val="both"/>
      </w:pPr>
      <w:r>
        <w:rPr>
          <w:sz w:val="20"/>
        </w:rPr>
        <w:t xml:space="preserve">2. </w:t>
      </w:r>
      <w:hyperlink w:history="0" r:id="rId4939" w:tooltip="Федеральный закон от 02.10.2007 N 229-ФЗ (ред. от 31.07.2025) &quot;Об исполнительном производстве&quot; {КонсультантПлюс}">
        <w:r>
          <w:rPr>
            <w:sz w:val="20"/>
            <w:color w:val="0000ff"/>
          </w:rPr>
          <w:t xml:space="preserve">Неисполнение</w:t>
        </w:r>
      </w:hyperlink>
      <w:r>
        <w:rPr>
          <w:sz w:val="20"/>
        </w:rPr>
        <w:t xml:space="preserve"> банком или иной кредитной организацией содержащегося в исполнительном документе требования о взыскании денежных средств с должника -</w:t>
      </w:r>
    </w:p>
    <w:p>
      <w:pPr>
        <w:pStyle w:val="0"/>
        <w:spacing w:before="200" w:lineRule="auto"/>
        <w:ind w:firstLine="540"/>
        <w:jc w:val="both"/>
      </w:pPr>
      <w:r>
        <w:rPr>
          <w:sz w:val="20"/>
        </w:rPr>
        <w:t xml:space="preserve">влечет наложение административного штрафа на банк или иную кредитную организацию в размере половины от денежной суммы, подлежащей взысканию с должника, но не более одного миллиона рублей.</w:t>
      </w:r>
    </w:p>
    <w:bookmarkStart w:id="9104" w:name="P9104"/>
    <w:bookmarkEnd w:id="9104"/>
    <w:p>
      <w:pPr>
        <w:pStyle w:val="0"/>
        <w:spacing w:before="200" w:lineRule="auto"/>
        <w:ind w:firstLine="540"/>
        <w:jc w:val="both"/>
      </w:pPr>
      <w:r>
        <w:rPr>
          <w:sz w:val="20"/>
        </w:rPr>
        <w:t xml:space="preserve">2.1. </w:t>
      </w:r>
      <w:hyperlink w:history="0" r:id="rId4940" w:tooltip="Федеральный закон от 02.10.2007 N 229-ФЗ (ред. от 31.07.2025) &quot;Об исполнительном производстве&quot; {КонсультантПлюс}">
        <w:r>
          <w:rPr>
            <w:sz w:val="20"/>
            <w:color w:val="0000ff"/>
          </w:rPr>
          <w:t xml:space="preserve">Неисполнение</w:t>
        </w:r>
      </w:hyperlink>
      <w:r>
        <w:rPr>
          <w:sz w:val="20"/>
        </w:rPr>
        <w:t xml:space="preserve"> содержащихся в исполнительном документе требований о списании с лицевого счета или счета депо должника и зачислении на лицевой счет или 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одной трети стоимости эмиссионных ценных бумаг, подлежащих взысканию, но не более одной второй стоимости таких ценных бумаг.</w:t>
      </w:r>
    </w:p>
    <w:p>
      <w:pPr>
        <w:pStyle w:val="0"/>
        <w:jc w:val="both"/>
      </w:pPr>
      <w:r>
        <w:rPr>
          <w:sz w:val="20"/>
        </w:rPr>
        <w:t xml:space="preserve">(часть вторая.1 введена Федеральным </w:t>
      </w:r>
      <w:hyperlink w:history="0" r:id="rId4941" w:tooltip="Федеральный закон от 19.07.2009 N 205-ФЗ (ред. от 29.06.2015)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19.07.2009 N 205-ФЗ)</w:t>
      </w:r>
    </w:p>
    <w:bookmarkStart w:id="9107" w:name="P9107"/>
    <w:bookmarkEnd w:id="9107"/>
    <w:p>
      <w:pPr>
        <w:pStyle w:val="0"/>
        <w:spacing w:before="200" w:lineRule="auto"/>
        <w:ind w:firstLine="540"/>
        <w:jc w:val="both"/>
      </w:pPr>
      <w:r>
        <w:rPr>
          <w:sz w:val="20"/>
        </w:rPr>
        <w:t xml:space="preserve">3. Нарушение лицом, не являющимся должником, </w:t>
      </w:r>
      <w:hyperlink w:history="0" r:id="rId4942" w:tooltip="Федеральный закон от 02.10.2007 N 229-ФЗ (ред. от 31.07.2025) &quot;Об исполнительном производстве&quot; {КонсультантПлюс}">
        <w:r>
          <w:rPr>
            <w:sz w:val="20"/>
            <w:color w:val="0000ff"/>
          </w:rPr>
          <w:t xml:space="preserve">законодательства</w:t>
        </w:r>
      </w:hyperlink>
      <w:r>
        <w:rPr>
          <w:sz w:val="20"/>
        </w:rPr>
        <w:t xml:space="preserve"> об исполнительном производстве, выразившееся в невыполнении законных требований судебного пристава-исполнителя, отказе от получения конфискованного имущества, представлении недостоверных сведений об имущественном положении должника, утрате исполнительного документа, несвоевременном отправлении исполнительного документа, неисполнении требований исполнительного документа, в том числе полученного от взыскателя, -</w:t>
      </w:r>
    </w:p>
    <w:p>
      <w:pPr>
        <w:pStyle w:val="0"/>
        <w:jc w:val="both"/>
      </w:pPr>
      <w:r>
        <w:rPr>
          <w:sz w:val="20"/>
        </w:rPr>
        <w:t xml:space="preserve">(в ред. Федерального </w:t>
      </w:r>
      <w:hyperlink w:history="0" r:id="rId4943"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57-ФЗ)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пятидесяти тысяч до ста тысяч рублей.</w:t>
      </w:r>
    </w:p>
    <w:p>
      <w:pPr>
        <w:pStyle w:val="0"/>
        <w:ind w:firstLine="540"/>
        <w:jc w:val="both"/>
      </w:pPr>
      <w:r>
        <w:rPr>
          <w:sz w:val="20"/>
        </w:rPr>
      </w:r>
    </w:p>
    <w:bookmarkStart w:id="9111" w:name="P9111"/>
    <w:bookmarkEnd w:id="9111"/>
    <w:p>
      <w:pPr>
        <w:pStyle w:val="2"/>
        <w:outlineLvl w:val="2"/>
        <w:ind w:firstLine="540"/>
        <w:jc w:val="both"/>
      </w:pPr>
      <w:r>
        <w:rPr>
          <w:sz w:val="20"/>
        </w:rPr>
        <w:t xml:space="preserve">Статья 17.15. Неисполнение содержащихся в исполнительном документе требований неимущественного характера</w:t>
      </w:r>
    </w:p>
    <w:p>
      <w:pPr>
        <w:pStyle w:val="0"/>
        <w:ind w:firstLine="540"/>
        <w:jc w:val="both"/>
      </w:pPr>
      <w:r>
        <w:rPr>
          <w:sz w:val="20"/>
        </w:rPr>
      </w:r>
    </w:p>
    <w:p>
      <w:pPr>
        <w:pStyle w:val="0"/>
        <w:ind w:firstLine="540"/>
        <w:jc w:val="both"/>
      </w:pPr>
      <w:r>
        <w:rPr>
          <w:sz w:val="20"/>
        </w:rPr>
        <w:t xml:space="preserve">(введена Федеральным </w:t>
      </w:r>
      <w:hyperlink w:history="0" r:id="rId4944"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02.10.2007 N 225-ФЗ)</w:t>
      </w:r>
    </w:p>
    <w:p>
      <w:pPr>
        <w:pStyle w:val="0"/>
        <w:ind w:firstLine="540"/>
        <w:jc w:val="both"/>
      </w:pPr>
      <w:r>
        <w:rPr>
          <w:sz w:val="20"/>
        </w:rPr>
      </w:r>
    </w:p>
    <w:bookmarkStart w:id="9115" w:name="P9115"/>
    <w:bookmarkEnd w:id="9115"/>
    <w:p>
      <w:pPr>
        <w:pStyle w:val="0"/>
        <w:ind w:firstLine="540"/>
        <w:jc w:val="both"/>
      </w:pPr>
      <w:r>
        <w:rPr>
          <w:sz w:val="20"/>
        </w:rPr>
        <w:t xml:space="preserve">1. Неисполнение должником содержащихся в исполнительном документе </w:t>
      </w:r>
      <w:hyperlink w:history="0" r:id="rId4945" w:tooltip="Федеральный закон от 02.10.2007 N 229-ФЗ (ред. от 31.07.2025) &quot;Об исполнительном производстве&quot; {КонсультантПлюс}">
        <w:r>
          <w:rPr>
            <w:sz w:val="20"/>
            <w:color w:val="0000ff"/>
          </w:rPr>
          <w:t xml:space="preserve">требований</w:t>
        </w:r>
      </w:hyperlink>
      <w:r>
        <w:rPr>
          <w:sz w:val="20"/>
        </w:rPr>
        <w:t xml:space="preserve"> неимущественного характера в срок, установленный судебным приставом-исполнителем после вынесения постановления о взыскании исполнительского сбора, -</w:t>
      </w:r>
    </w:p>
    <w:p>
      <w:pPr>
        <w:pStyle w:val="0"/>
        <w:jc w:val="both"/>
      </w:pPr>
      <w:r>
        <w:rPr>
          <w:sz w:val="20"/>
        </w:rPr>
        <w:t xml:space="preserve">(в ред. Федерального </w:t>
      </w:r>
      <w:hyperlink w:history="0" r:id="rId4946" w:tooltip="Федеральный закон от 21.04.2011 N 71-ФЗ &quot;О внесении изменений в статьи 17.15 и 31.9 Кодекса Российской Федерации об административных правонарушениях и статью 21 Федерального закона &quot;Об исполнительном производстве&quot; {КонсультантПлюс}">
        <w:r>
          <w:rPr>
            <w:sz w:val="20"/>
            <w:color w:val="0000ff"/>
          </w:rPr>
          <w:t xml:space="preserve">закона</w:t>
        </w:r>
      </w:hyperlink>
      <w:r>
        <w:rPr>
          <w:sz w:val="20"/>
        </w:rPr>
        <w:t xml:space="preserve"> от 21.04.2011 N 71-ФЗ)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на должностных лиц - от десяти тысяч до двадцати тысяч рублей; на юридических лиц - от тридцати тысяч до пятидесяти тысяч рублей.</w:t>
      </w:r>
    </w:p>
    <w:bookmarkStart w:id="9118" w:name="P9118"/>
    <w:bookmarkEnd w:id="9118"/>
    <w:p>
      <w:pPr>
        <w:pStyle w:val="0"/>
        <w:spacing w:before="200" w:lineRule="auto"/>
        <w:ind w:firstLine="540"/>
        <w:jc w:val="both"/>
      </w:pPr>
      <w:r>
        <w:rPr>
          <w:sz w:val="20"/>
        </w:rPr>
        <w:t xml:space="preserve">1.1.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"Интернет", в срок, установленный судебным приставом-исполнителем после вынесения постановления о взыскании исполнительского сбора,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юридических лиц - от восьмидесяти тысяч до ста тысяч рублей.</w:t>
      </w:r>
    </w:p>
    <w:p>
      <w:pPr>
        <w:pStyle w:val="0"/>
        <w:jc w:val="both"/>
      </w:pPr>
      <w:r>
        <w:rPr>
          <w:sz w:val="20"/>
        </w:rPr>
        <w:t xml:space="preserve">(часть 1.1 введена Федеральным </w:t>
      </w:r>
      <w:hyperlink w:history="0" r:id="rId4947"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30.12.2015 N 439-ФЗ)</w:t>
      </w:r>
    </w:p>
    <w:bookmarkStart w:id="9121" w:name="P9121"/>
    <w:bookmarkEnd w:id="9121"/>
    <w:p>
      <w:pPr>
        <w:pStyle w:val="0"/>
        <w:spacing w:before="200" w:lineRule="auto"/>
        <w:ind w:firstLine="540"/>
        <w:jc w:val="both"/>
      </w:pPr>
      <w:r>
        <w:rPr>
          <w:sz w:val="20"/>
        </w:rPr>
        <w:t xml:space="preserve">1.2.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установленный судебным приставом-исполнителем после вынесения постановления о взыскании исполнительского сбора,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десяти тысяч до пятидесяти тысяч рублей; на юридических лиц - от пятидесяти тысяч до двухсот тысяч рублей.</w:t>
      </w:r>
    </w:p>
    <w:p>
      <w:pPr>
        <w:pStyle w:val="0"/>
        <w:jc w:val="both"/>
      </w:pPr>
      <w:r>
        <w:rPr>
          <w:sz w:val="20"/>
        </w:rPr>
        <w:t xml:space="preserve">(часть 1.2 введена Федеральным </w:t>
      </w:r>
      <w:hyperlink w:history="0" r:id="rId4948"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02.10.2018 N 347-ФЗ)</w:t>
      </w:r>
    </w:p>
    <w:bookmarkStart w:id="9124" w:name="P9124"/>
    <w:bookmarkEnd w:id="9124"/>
    <w:p>
      <w:pPr>
        <w:pStyle w:val="0"/>
        <w:spacing w:before="200" w:lineRule="auto"/>
        <w:ind w:firstLine="540"/>
        <w:jc w:val="both"/>
      </w:pPr>
      <w:r>
        <w:rPr>
          <w:sz w:val="20"/>
        </w:rPr>
        <w:t xml:space="preserve">1.3. Неисполнение должником - органом государственной власти (государственным органом), органом местного самоуправления или государственным (муниципальным) казенным учреждением содержащихся в исполнительном документе требований неимущественного характера в срок, установленный законодательством об исполнительном производстве,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p>
      <w:pPr>
        <w:pStyle w:val="0"/>
        <w:jc w:val="both"/>
      </w:pPr>
      <w:r>
        <w:rPr>
          <w:sz w:val="20"/>
        </w:rPr>
        <w:t xml:space="preserve">(часть 1.3 введена Федеральным </w:t>
      </w:r>
      <w:hyperlink w:history="0" r:id="rId4949" w:tooltip="Федеральный закон от 31.07.2025 N 273-ФЗ &quot;О внесении изменений в статьи 17.15 и 23.6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273-ФЗ)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2 ст. 17.15 см. </w:t>
            </w:r>
            <w:hyperlink w:history="0" r:id="rId4950" w:tooltip="Постановление Конституционного Суда РФ от 13.04.2023 N 17-П &quot;По делу о проверке конституционности части 2 статьи 17.15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Постановление</w:t>
              </w:r>
            </w:hyperlink>
            <w:r>
              <w:rPr>
                <w:sz w:val="20"/>
                <w:color w:val="392c69"/>
              </w:rPr>
              <w:t xml:space="preserve"> КС РФ от 13.04.2023 N 17-П.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129" w:name="P9129"/>
    <w:bookmarkEnd w:id="9129"/>
    <w:p>
      <w:pPr>
        <w:pStyle w:val="0"/>
        <w:spacing w:before="260" w:lineRule="auto"/>
        <w:ind w:firstLine="540"/>
        <w:jc w:val="both"/>
      </w:pPr>
      <w:r>
        <w:rPr>
          <w:sz w:val="20"/>
        </w:rPr>
        <w:t xml:space="preserve">2. Неисполнение должником содержащихся в исполнительном документе требований неимущественного характера в срок, вновь установленный судебным приставом-исполнителем после наложения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пятидесяти тысяч до семидесяти тысяч рублей.</w:t>
      </w:r>
    </w:p>
    <w:bookmarkStart w:id="9131" w:name="P9131"/>
    <w:bookmarkEnd w:id="9131"/>
    <w:p>
      <w:pPr>
        <w:pStyle w:val="0"/>
        <w:spacing w:before="200" w:lineRule="auto"/>
        <w:ind w:firstLine="540"/>
        <w:jc w:val="both"/>
      </w:pPr>
      <w:r>
        <w:rPr>
          <w:sz w:val="20"/>
        </w:rPr>
        <w:t xml:space="preserve">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установленный судебным приставом-исполнителем после вынесения постановления о наложении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пятисот тысяч рублей; на лиц, осуществляющих предпринимательскую деятельность без образования юридического лица, - от двухсот тысяч до пятисот тысяч рублей либо административное приостановление деятельности на срок до девяноста суток; на юридических лиц - от одного миллиона до трех миллионов рублей либо административное приостановление деятельности на срок до девяноста суток.</w:t>
      </w:r>
    </w:p>
    <w:p>
      <w:pPr>
        <w:pStyle w:val="0"/>
        <w:jc w:val="both"/>
      </w:pPr>
      <w:r>
        <w:rPr>
          <w:sz w:val="20"/>
        </w:rPr>
        <w:t xml:space="preserve">(часть 2.1 введена Федеральным </w:t>
      </w:r>
      <w:hyperlink w:history="0" r:id="rId4951" w:tooltip="Федеральный закон от 16.12.2019 N 4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16.12.2019 N 442-ФЗ)</w:t>
      </w:r>
    </w:p>
    <w:bookmarkStart w:id="9134" w:name="P9134"/>
    <w:bookmarkEnd w:id="9134"/>
    <w:p>
      <w:pPr>
        <w:pStyle w:val="0"/>
        <w:spacing w:before="200" w:lineRule="auto"/>
        <w:ind w:firstLine="540"/>
        <w:jc w:val="both"/>
      </w:pPr>
      <w:r>
        <w:rPr>
          <w:sz w:val="20"/>
        </w:rPr>
        <w:t xml:space="preserve">3.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"Интернет", в срок, вновь установленный судебным приставом-исполнителем после наложения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тысяч до пятисот тысяч рублей; на юридических лиц - от восьмисот тысяч до одного миллиона рублей.</w:t>
      </w:r>
    </w:p>
    <w:p>
      <w:pPr>
        <w:pStyle w:val="0"/>
        <w:jc w:val="both"/>
      </w:pPr>
      <w:r>
        <w:rPr>
          <w:sz w:val="20"/>
        </w:rPr>
        <w:t xml:space="preserve">(часть 3 введена Федеральным </w:t>
      </w:r>
      <w:hyperlink w:history="0" r:id="rId4952"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30.12.2015 N 439-ФЗ)</w:t>
      </w:r>
    </w:p>
    <w:bookmarkStart w:id="9137" w:name="P9137"/>
    <w:bookmarkEnd w:id="9137"/>
    <w:p>
      <w:pPr>
        <w:pStyle w:val="0"/>
        <w:spacing w:before="200" w:lineRule="auto"/>
        <w:ind w:firstLine="540"/>
        <w:jc w:val="both"/>
      </w:pPr>
      <w:r>
        <w:rPr>
          <w:sz w:val="20"/>
        </w:rPr>
        <w:t xml:space="preserve">4.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вновь установленный судебным приставом-исполнителем после наложения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пяти тысяч рублей, либо административный арест на срок до десяти суток, либо обязательные работы на срок до ста двадцати часов; на должностных лиц - от пятнадцати тысяч до пятидесяти тысяч рублей, либо административный арест на срок до пятнадцати суток, либо обязательные работы на срок до двухсот часов; на юридических лиц - от пятидесяти тысяч до двухсот тысяч рублей.</w:t>
      </w:r>
    </w:p>
    <w:p>
      <w:pPr>
        <w:pStyle w:val="0"/>
        <w:jc w:val="both"/>
      </w:pPr>
      <w:r>
        <w:rPr>
          <w:sz w:val="20"/>
        </w:rPr>
        <w:t xml:space="preserve">(часть 4 введена Федеральным </w:t>
      </w:r>
      <w:hyperlink w:history="0" r:id="rId4953"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02.10.2018 N 347-ФЗ)</w:t>
      </w:r>
    </w:p>
    <w:p>
      <w:pPr>
        <w:pStyle w:val="0"/>
        <w:ind w:firstLine="540"/>
        <w:jc w:val="both"/>
      </w:pPr>
      <w:r>
        <w:rPr>
          <w:sz w:val="20"/>
        </w:rPr>
      </w:r>
    </w:p>
    <w:p>
      <w:pPr>
        <w:pStyle w:val="2"/>
        <w:outlineLvl w:val="2"/>
        <w:ind w:firstLine="540"/>
        <w:jc w:val="both"/>
      </w:pPr>
      <w:r>
        <w:rPr>
          <w:sz w:val="20"/>
        </w:rPr>
        <w:t xml:space="preserve">Статья 17.16. Утратила силу. - Федеральный </w:t>
      </w:r>
      <w:hyperlink w:history="0" r:id="rId4954"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28.07.2012 N 141-ФЗ.</w:t>
      </w:r>
    </w:p>
    <w:p>
      <w:pPr>
        <w:pStyle w:val="0"/>
        <w:ind w:firstLine="540"/>
        <w:jc w:val="both"/>
      </w:pPr>
      <w:r>
        <w:rPr>
          <w:sz w:val="20"/>
        </w:rPr>
      </w:r>
    </w:p>
    <w:bookmarkStart w:id="9143" w:name="P9143"/>
    <w:bookmarkEnd w:id="9143"/>
    <w:p>
      <w:pPr>
        <w:pStyle w:val="2"/>
        <w:outlineLvl w:val="2"/>
        <w:ind w:firstLine="540"/>
        <w:jc w:val="both"/>
      </w:pPr>
      <w:r>
        <w:rPr>
          <w:sz w:val="20"/>
        </w:rPr>
        <w:t xml:space="preserve">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w:t>
      </w:r>
    </w:p>
    <w:p>
      <w:pPr>
        <w:pStyle w:val="0"/>
        <w:ind w:firstLine="540"/>
        <w:jc w:val="both"/>
      </w:pPr>
      <w:r>
        <w:rPr>
          <w:sz w:val="20"/>
        </w:rPr>
      </w:r>
    </w:p>
    <w:p>
      <w:pPr>
        <w:pStyle w:val="0"/>
        <w:ind w:firstLine="540"/>
        <w:jc w:val="both"/>
      </w:pPr>
      <w:r>
        <w:rPr>
          <w:sz w:val="20"/>
        </w:rPr>
        <w:t xml:space="preserve">(введена Федеральным </w:t>
      </w:r>
      <w:hyperlink w:history="0" r:id="rId4955"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28.11.2015 N 340-ФЗ)</w:t>
      </w:r>
    </w:p>
    <w:p>
      <w:pPr>
        <w:pStyle w:val="0"/>
        <w:ind w:firstLine="540"/>
        <w:jc w:val="both"/>
      </w:pPr>
      <w:r>
        <w:rPr>
          <w:sz w:val="20"/>
        </w:rPr>
      </w:r>
    </w:p>
    <w:p>
      <w:pPr>
        <w:pStyle w:val="0"/>
        <w:ind w:firstLine="540"/>
        <w:jc w:val="both"/>
      </w:pPr>
      <w:r>
        <w:rPr>
          <w:sz w:val="20"/>
        </w:rPr>
        <w:t xml:space="preserve">Нарушение должником установленного в соответствии с </w:t>
      </w:r>
      <w:hyperlink w:history="0" r:id="rId4956" w:tooltip="Федеральный закон от 02.10.2007 N 229-ФЗ (ред. от 31.07.2025) &quot;Об исполнительном производстве&quot; {КонсультантПлюс}">
        <w:r>
          <w:rPr>
            <w:sz w:val="20"/>
            <w:color w:val="0000ff"/>
          </w:rPr>
          <w:t xml:space="preserve">законодательством</w:t>
        </w:r>
      </w:hyperlink>
      <w:r>
        <w:rPr>
          <w:sz w:val="20"/>
        </w:rPr>
        <w:t xml:space="preserve"> об исполнительном производстве временного ограничения на пользование специальным правом в виде права управления транспортным средством -</w:t>
      </w:r>
    </w:p>
    <w:p>
      <w:pPr>
        <w:pStyle w:val="0"/>
        <w:spacing w:before="200" w:lineRule="auto"/>
        <w:ind w:firstLine="540"/>
        <w:jc w:val="both"/>
      </w:pPr>
      <w:r>
        <w:rPr>
          <w:sz w:val="20"/>
        </w:rPr>
        <w:t xml:space="preserve">влечет обязательные работы на срок до пятидесяти часов или лишение специального права на срок до одного года.</w:t>
      </w:r>
    </w:p>
    <w:p>
      <w:pPr>
        <w:pStyle w:val="0"/>
        <w:jc w:val="both"/>
      </w:pPr>
      <w:r>
        <w:rPr>
          <w:sz w:val="20"/>
        </w:rPr>
      </w:r>
    </w:p>
    <w:p>
      <w:pPr>
        <w:pStyle w:val="2"/>
        <w:outlineLvl w:val="1"/>
        <w:jc w:val="center"/>
      </w:pPr>
      <w:r>
        <w:rPr>
          <w:sz w:val="20"/>
        </w:rPr>
        <w:t xml:space="preserve">Глава 18. АДМИНИСТРАТИВНЫЕ ПРАВОНАРУШЕНИЯ В ОБЛАСТИ</w:t>
      </w:r>
    </w:p>
    <w:p>
      <w:pPr>
        <w:pStyle w:val="2"/>
        <w:jc w:val="center"/>
      </w:pPr>
      <w:r>
        <w:rPr>
          <w:sz w:val="20"/>
        </w:rPr>
        <w:t xml:space="preserve">ЗАЩИТЫ ГОСУДАРСТВЕННОЙ ГРАНИЦЫ РОССИЙСКОЙ ФЕДЕРАЦИИ</w:t>
      </w:r>
    </w:p>
    <w:p>
      <w:pPr>
        <w:pStyle w:val="2"/>
        <w:jc w:val="center"/>
      </w:pPr>
      <w:r>
        <w:rPr>
          <w:sz w:val="20"/>
        </w:rPr>
        <w:t xml:space="preserve">И ОБЕСПЕЧЕНИЯ РЕЖИМА ПРЕБЫВАНИЯ ИНОСТРАННЫХ ГРАЖДАН ИЛИ</w:t>
      </w:r>
    </w:p>
    <w:p>
      <w:pPr>
        <w:pStyle w:val="2"/>
        <w:jc w:val="center"/>
      </w:pPr>
      <w:r>
        <w:rPr>
          <w:sz w:val="20"/>
        </w:rPr>
        <w:t xml:space="preserve">ЛИЦ БЕЗ ГРАЖДАНСТВА НА ТЕРРИТОРИИ РОССИЙСКОЙ ФЕДЕРАЦИИ</w:t>
      </w:r>
    </w:p>
    <w:p>
      <w:pPr>
        <w:pStyle w:val="0"/>
        <w:jc w:val="both"/>
      </w:pPr>
      <w:r>
        <w:rPr>
          <w:sz w:val="20"/>
        </w:rPr>
      </w:r>
    </w:p>
    <w:bookmarkStart w:id="9155" w:name="P9155"/>
    <w:bookmarkEnd w:id="9155"/>
    <w:p>
      <w:pPr>
        <w:pStyle w:val="2"/>
        <w:outlineLvl w:val="2"/>
        <w:ind w:firstLine="540"/>
        <w:jc w:val="both"/>
      </w:pPr>
      <w:r>
        <w:rPr>
          <w:sz w:val="20"/>
        </w:rPr>
        <w:t xml:space="preserve">Статья 18.1. Нарушение режима Государственной границы Российской Федерации либо правил въезда в Российскую Федерацию или выезда из Российской Федерации</w:t>
      </w:r>
    </w:p>
    <w:p>
      <w:pPr>
        <w:pStyle w:val="0"/>
        <w:jc w:val="both"/>
      </w:pPr>
      <w:r>
        <w:rPr>
          <w:sz w:val="20"/>
        </w:rPr>
        <w:t xml:space="preserve">(в ред. Федерального </w:t>
      </w:r>
      <w:hyperlink w:history="0" r:id="rId4957"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jc w:val="both"/>
      </w:pPr>
      <w:r>
        <w:rPr>
          <w:sz w:val="20"/>
        </w:rPr>
      </w:r>
    </w:p>
    <w:bookmarkStart w:id="9158" w:name="P9158"/>
    <w:bookmarkEnd w:id="9158"/>
    <w:p>
      <w:pPr>
        <w:pStyle w:val="0"/>
        <w:ind w:firstLine="540"/>
        <w:jc w:val="both"/>
      </w:pPr>
      <w:r>
        <w:rPr>
          <w:sz w:val="20"/>
        </w:rPr>
        <w:t xml:space="preserve">1. Нарушение </w:t>
      </w:r>
      <w:r>
        <w:rPr>
          <w:sz w:val="20"/>
        </w:rPr>
        <w:t xml:space="preserve">правил</w:t>
      </w:r>
      <w:r>
        <w:rPr>
          <w:sz w:val="20"/>
        </w:rPr>
        <w:t xml:space="preserve"> пересечения Государственной границы Российской Федерации лицами и (или) транспортными средствами либо нарушение порядка следования таких лиц и (или) транспортных средств от Государственной границы Российской Федерации до пунктов пропуска через Государственную границу Российской Федерации и в обратном направлении, а равно нарушение такими лицами </w:t>
      </w:r>
      <w:hyperlink w:history="0" r:id="rId4958" w:tooltip="Федеральный закон от 15.08.1996 N 114-ФЗ (ред. от 23.07.2025) &quot;О порядке выезда из Российской Федерации и въезда в Российскую Федерацию&quot; {КонсультантПлюс}">
        <w:r>
          <w:rPr>
            <w:sz w:val="20"/>
            <w:color w:val="0000ff"/>
          </w:rPr>
          <w:t xml:space="preserve">правил</w:t>
        </w:r>
      </w:hyperlink>
      <w:r>
        <w:rPr>
          <w:sz w:val="20"/>
        </w:rPr>
        <w:t xml:space="preserve"> въезда в Российскую Федерацию или выезда из Российской Федерации при прохождении пограничного контроля, за исключением случаев, предусмотренных </w:t>
      </w:r>
      <w:hyperlink w:history="0" w:anchor="P9207" w:tooltip="Статья 18.5. Нарушение правил,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
        <w:r>
          <w:rPr>
            <w:sz w:val="20"/>
            <w:color w:val="0000ff"/>
          </w:rPr>
          <w:t xml:space="preserve">статьей 18.5</w:t>
        </w:r>
      </w:hyperlink>
      <w:r>
        <w:rPr>
          <w:sz w:val="20"/>
        </w:rPr>
        <w:t xml:space="preserve"> настоящего Кодекса, -</w:t>
      </w:r>
    </w:p>
    <w:p>
      <w:pPr>
        <w:pStyle w:val="0"/>
        <w:jc w:val="both"/>
      </w:pPr>
      <w:r>
        <w:rPr>
          <w:sz w:val="20"/>
        </w:rPr>
        <w:t xml:space="preserve">(в ред. Федерального </w:t>
      </w:r>
      <w:hyperlink w:history="0" r:id="rId495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тысяч до пятидесяти тысяч рублей; на юридических лиц - от четырехсот тысяч до восьмисот тысяч рублей.</w:t>
      </w:r>
    </w:p>
    <w:p>
      <w:pPr>
        <w:pStyle w:val="0"/>
        <w:jc w:val="both"/>
      </w:pPr>
      <w:r>
        <w:rPr>
          <w:sz w:val="20"/>
        </w:rPr>
        <w:t xml:space="preserve">(в ред. Федеральных законов от 28.12.2004 </w:t>
      </w:r>
      <w:hyperlink w:history="0" r:id="rId4960"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22.06.2007 </w:t>
      </w:r>
      <w:hyperlink w:history="0" r:id="rId496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21.12.2009 </w:t>
      </w:r>
      <w:hyperlink w:history="0" r:id="rId4962"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N 336-ФЗ</w:t>
        </w:r>
      </w:hyperlink>
      <w:r>
        <w:rPr>
          <w:sz w:val="20"/>
        </w:rPr>
        <w:t xml:space="preserve">)</w:t>
      </w:r>
    </w:p>
    <w:bookmarkStart w:id="9162" w:name="P9162"/>
    <w:bookmarkEnd w:id="9162"/>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Федеральных законов от 28.12.2004 </w:t>
      </w:r>
      <w:hyperlink w:history="0" r:id="rId4963"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22.06.2007 </w:t>
      </w:r>
      <w:hyperlink w:history="0" r:id="rId496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21.12.2009 </w:t>
      </w:r>
      <w:hyperlink w:history="0" r:id="rId4965"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N 336-ФЗ</w:t>
        </w:r>
      </w:hyperlink>
      <w:r>
        <w:rPr>
          <w:sz w:val="20"/>
        </w:rPr>
        <w:t xml:space="preserve">)</w:t>
      </w:r>
    </w:p>
    <w:bookmarkStart w:id="9165" w:name="P9165"/>
    <w:bookmarkEnd w:id="9165"/>
    <w:p>
      <w:pPr>
        <w:pStyle w:val="0"/>
        <w:spacing w:before="200" w:lineRule="auto"/>
        <w:ind w:firstLine="540"/>
        <w:jc w:val="both"/>
      </w:pPr>
      <w:r>
        <w:rPr>
          <w:sz w:val="20"/>
        </w:rPr>
        <w:t xml:space="preserve">3. Ведение на Государственной границе Российской Федерации либо вблизи нее хозяйственной, промысловой или иной деятельности без уведомления пограничных органов либо с уведомлением таких органов, но с нарушением установленного </w:t>
      </w:r>
      <w:r>
        <w:rPr>
          <w:sz w:val="20"/>
        </w:rPr>
        <w:t xml:space="preserve">порядка</w:t>
      </w:r>
      <w:r>
        <w:rPr>
          <w:sz w:val="20"/>
        </w:rPr>
        <w:t xml:space="preserve"> ведения на Государственной границе Российской Федерации либо вблизи нее хозяйственной, промысловой или иной деятельности -</w:t>
      </w:r>
    </w:p>
    <w:p>
      <w:pPr>
        <w:pStyle w:val="0"/>
        <w:jc w:val="both"/>
      </w:pPr>
      <w:r>
        <w:rPr>
          <w:sz w:val="20"/>
        </w:rPr>
        <w:t xml:space="preserve">(в ред. Федеральных законов от 30.06.2003 </w:t>
      </w:r>
      <w:hyperlink w:history="0" r:id="rId4966"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4967"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до одной тысячи рублей с конфискацией орудий совершения или предмета административного правонарушения или без таковой; на должностных лиц - от трех тысяч до пяти тысяч рублей с конфискацией орудий совершения или предмета административного правонарушения или без таковой; на юридических лиц - от десяти тысяч до тридцати тысяч рублей с конфискацией орудий совершения или предмета административного правонарушения или без таковой.</w:t>
      </w:r>
    </w:p>
    <w:p>
      <w:pPr>
        <w:pStyle w:val="0"/>
        <w:jc w:val="both"/>
      </w:pPr>
      <w:r>
        <w:rPr>
          <w:sz w:val="20"/>
        </w:rPr>
        <w:t xml:space="preserve">(в ред. Федеральных законов от 28.12.2004 </w:t>
      </w:r>
      <w:hyperlink w:history="0" r:id="rId4968"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22.06.2007 </w:t>
      </w:r>
      <w:hyperlink w:history="0" r:id="rId496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и иными статьями настоящей главы, лица, осуществляющие предпринимательскую деятельность без образования юридического лица, в связи с осуществлением ими указанной деятельности несут административную ответственность как юридические лица, за исключением случаев, если в соответствующих статьях настоящей главы установлены специальные правила об административной ответственности лиц, осуществляющих предпринимательскую деятельность без образования юридического лица, отличающиеся от правил об административной ответственности юридических лиц.</w:t>
      </w:r>
    </w:p>
    <w:p>
      <w:pPr>
        <w:pStyle w:val="0"/>
        <w:spacing w:before="200" w:lineRule="auto"/>
        <w:ind w:firstLine="540"/>
        <w:jc w:val="both"/>
      </w:pPr>
      <w:r>
        <w:rPr>
          <w:sz w:val="20"/>
        </w:rPr>
        <w:t xml:space="preserve">2. Лицо без гражданства, обратившееся с заявлением о выдаче временного удостоверения личности лица без гражданства в Российской Федерации, или получившее указанный документ, или обратившееся с заявлением об установлении личности, предусмотренным </w:t>
      </w:r>
      <w:hyperlink w:history="0" r:id="rId4970"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статьей 10.1</w:t>
        </w:r>
      </w:hyperlink>
      <w:r>
        <w:rPr>
          <w:sz w:val="20"/>
        </w:rPr>
        <w:t xml:space="preserve"> Федерального закона от 25 июля 2002 года N 115-ФЗ "О правовом положении иностранных граждан в Российской Федерации", не подлежит административной ответственности за нарушение правил въезда в Российскую Федерацию, режима пребывания (проживания) в Российской Федерации, незаконное осуществление трудовой деятельности в Российской Федерации или нарушение иммиграционных правил, если такие нарушения были выявлены при подаче соответствующего заявления.</w:t>
      </w:r>
    </w:p>
    <w:p>
      <w:pPr>
        <w:pStyle w:val="0"/>
        <w:jc w:val="both"/>
      </w:pPr>
      <w:r>
        <w:rPr>
          <w:sz w:val="20"/>
        </w:rPr>
        <w:t xml:space="preserve">(примечания в ред. Федерального </w:t>
      </w:r>
      <w:hyperlink w:history="0" r:id="rId4971"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649-ФЗ)</w:t>
      </w:r>
    </w:p>
    <w:p>
      <w:pPr>
        <w:pStyle w:val="0"/>
        <w:jc w:val="both"/>
      </w:pPr>
      <w:r>
        <w:rPr>
          <w:sz w:val="20"/>
        </w:rPr>
      </w:r>
    </w:p>
    <w:bookmarkStart w:id="9174" w:name="P9174"/>
    <w:bookmarkEnd w:id="9174"/>
    <w:p>
      <w:pPr>
        <w:pStyle w:val="2"/>
        <w:outlineLvl w:val="2"/>
        <w:ind w:firstLine="540"/>
        <w:jc w:val="both"/>
      </w:pPr>
      <w:r>
        <w:rPr>
          <w:sz w:val="20"/>
        </w:rPr>
        <w:t xml:space="preserve">Статья 18.2. Нарушение пограничного режима в пограничной зоне</w:t>
      </w:r>
    </w:p>
    <w:p>
      <w:pPr>
        <w:pStyle w:val="0"/>
        <w:jc w:val="both"/>
      </w:pPr>
      <w:r>
        <w:rPr>
          <w:sz w:val="20"/>
        </w:rPr>
      </w:r>
    </w:p>
    <w:p>
      <w:pPr>
        <w:pStyle w:val="0"/>
        <w:ind w:firstLine="540"/>
        <w:jc w:val="both"/>
      </w:pPr>
      <w:r>
        <w:rPr>
          <w:sz w:val="20"/>
        </w:rPr>
        <w:t xml:space="preserve">1. Нарушение </w:t>
      </w:r>
      <w:r>
        <w:rPr>
          <w:sz w:val="20"/>
        </w:rPr>
        <w:t xml:space="preserve">правил</w:t>
      </w:r>
      <w:r>
        <w:rPr>
          <w:sz w:val="20"/>
        </w:rPr>
        <w:t xml:space="preserve"> въезда (прохода) в </w:t>
      </w:r>
      <w:hyperlink w:history="0" r:id="rId4972" w:tooltip="Закон РФ от 01.04.1993 N 4730-1 (ред. от 23.07.2025) &quot;О Государственной границе Российской Федерации&quot; {КонсультантПлюс}">
        <w:r>
          <w:rPr>
            <w:sz w:val="20"/>
            <w:color w:val="0000ff"/>
          </w:rPr>
          <w:t xml:space="preserve">пограничную зону</w:t>
        </w:r>
      </w:hyperlink>
      <w:r>
        <w:rPr>
          <w:sz w:val="20"/>
        </w:rPr>
        <w:t xml:space="preserve">, временного пребывания, передвижения лиц и (или) транспортных средств в пограничной зоне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w:t>
      </w:r>
    </w:p>
    <w:p>
      <w:pPr>
        <w:pStyle w:val="0"/>
        <w:jc w:val="both"/>
      </w:pPr>
      <w:r>
        <w:rPr>
          <w:sz w:val="20"/>
        </w:rPr>
        <w:t xml:space="preserve">(в ред. Федерального </w:t>
      </w:r>
      <w:hyperlink w:history="0" r:id="rId4973"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bookmarkStart w:id="9179" w:name="P9179"/>
    <w:bookmarkEnd w:id="9179"/>
    <w:p>
      <w:pPr>
        <w:pStyle w:val="0"/>
        <w:spacing w:before="200" w:lineRule="auto"/>
        <w:ind w:firstLine="540"/>
        <w:jc w:val="both"/>
      </w:pPr>
      <w:r>
        <w:rPr>
          <w:sz w:val="20"/>
        </w:rPr>
        <w:t xml:space="preserve">1.1.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предупреждение или наложение административного штрафа в размере от пятисот до одной тысячи рублей с административным выдворением за пределы Российской Федерации или без такового.</w:t>
      </w:r>
    </w:p>
    <w:p>
      <w:pPr>
        <w:pStyle w:val="0"/>
        <w:jc w:val="both"/>
      </w:pPr>
      <w:r>
        <w:rPr>
          <w:sz w:val="20"/>
        </w:rPr>
        <w:t xml:space="preserve">(часть 1.1 введена Федеральным </w:t>
      </w:r>
      <w:hyperlink w:history="0" r:id="rId4974"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законом</w:t>
        </w:r>
      </w:hyperlink>
      <w:r>
        <w:rPr>
          <w:sz w:val="20"/>
        </w:rPr>
        <w:t xml:space="preserve"> от 22.12.2014 N 446-ФЗ)</w:t>
      </w:r>
    </w:p>
    <w:p>
      <w:pPr>
        <w:pStyle w:val="0"/>
        <w:spacing w:before="200" w:lineRule="auto"/>
        <w:ind w:firstLine="540"/>
        <w:jc w:val="both"/>
      </w:pPr>
      <w:r>
        <w:rPr>
          <w:sz w:val="20"/>
        </w:rPr>
        <w:t xml:space="preserve">2. Ведение хозяйственной, промысловой или иной деятельности либо проведение массовых общественно-политических, культурных или иных мероприятий в пограничной зоне, а равно </w:t>
      </w:r>
      <w:hyperlink w:history="0" r:id="rId4975" w:tooltip="Закон РФ от 01.04.1993 N 4730-1 (ред. от 23.07.2025) &quot;О Государственной границе Российской Федерации&quot; {КонсультантПлюс}">
        <w:r>
          <w:rPr>
            <w:sz w:val="20"/>
            <w:color w:val="0000ff"/>
          </w:rPr>
          <w:t xml:space="preserve">содержание или выпас скота</w:t>
        </w:r>
      </w:hyperlink>
      <w:r>
        <w:rPr>
          <w:sz w:val="20"/>
        </w:rPr>
        <w:t xml:space="preserve"> в карантинной полосе в пределах пограничной зоны без разрешения пограничных органов либо с разрешения таких органов, но с нарушением установленного </w:t>
      </w:r>
      <w:r>
        <w:rPr>
          <w:sz w:val="20"/>
        </w:rPr>
        <w:t xml:space="preserve">порядка</w:t>
      </w:r>
      <w:r>
        <w:rPr>
          <w:sz w:val="20"/>
        </w:rPr>
        <w:t xml:space="preserve"> ведения хозяйственной, промысловой или иной деятельности либо нарушение порядка проведения массовых общественно-политических, культурных или иных мероприятий в пограничной зоне -</w:t>
      </w:r>
    </w:p>
    <w:p>
      <w:pPr>
        <w:pStyle w:val="0"/>
        <w:jc w:val="both"/>
      </w:pPr>
      <w:r>
        <w:rPr>
          <w:sz w:val="20"/>
        </w:rPr>
        <w:t xml:space="preserve">(в ред. Федеральных законов от 30.06.2003 </w:t>
      </w:r>
      <w:hyperlink w:history="0" r:id="rId4976"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4977"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на должностных лиц - от двух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hyperlink w:history="0" r:id="rId4978"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p>
      <w:pPr>
        <w:pStyle w:val="0"/>
        <w:jc w:val="both"/>
      </w:pPr>
      <w:r>
        <w:rPr>
          <w:sz w:val="20"/>
        </w:rPr>
      </w:r>
    </w:p>
    <w:bookmarkStart w:id="9187" w:name="P9187"/>
    <w:bookmarkEnd w:id="9187"/>
    <w:p>
      <w:pPr>
        <w:pStyle w:val="2"/>
        <w:outlineLvl w:val="2"/>
        <w:ind w:firstLine="540"/>
        <w:jc w:val="both"/>
      </w:pPr>
      <w:r>
        <w:rPr>
          <w:sz w:val="20"/>
        </w:rPr>
        <w:t xml:space="preserve">Статья 18.3. Нарушение пограничного режима в территориальном море и во внутренних морских водах Российской Федерации</w:t>
      </w:r>
    </w:p>
    <w:p>
      <w:pPr>
        <w:pStyle w:val="0"/>
        <w:jc w:val="both"/>
      </w:pPr>
      <w:r>
        <w:rPr>
          <w:sz w:val="20"/>
        </w:rPr>
      </w:r>
    </w:p>
    <w:p>
      <w:pPr>
        <w:pStyle w:val="0"/>
        <w:ind w:firstLine="540"/>
        <w:jc w:val="both"/>
      </w:pPr>
      <w:r>
        <w:rPr>
          <w:sz w:val="20"/>
        </w:rPr>
        <w:t xml:space="preserve">1. Нарушение установленных в территориальном море и во внутренних морских водах Российской Федерации, в российской части вод пограничных рек, озер и иных водных объектов </w:t>
      </w:r>
      <w:hyperlink w:history="0" r:id="rId4979" w:tooltip="Закон РФ от 01.04.1993 N 4730-1 (ред. от 23.07.2025) &quot;О Государственной границе Российской Федерации&quot; {КонсультантПлюс}">
        <w:r>
          <w:rPr>
            <w:sz w:val="20"/>
            <w:color w:val="0000ff"/>
          </w:rPr>
          <w:t xml:space="preserve">правил</w:t>
        </w:r>
      </w:hyperlink>
      <w:r>
        <w:rPr>
          <w:sz w:val="20"/>
        </w:rPr>
        <w:t xml:space="preserve"> учета, хранения, выхода из пунктов базирования и возвращения в пункты базирования, пребывания на водных объектах российских маломерных самоходных и несамоходных (надводных и подводных) судов (средств) или средств передвижения по льду -</w:t>
      </w:r>
    </w:p>
    <w:p>
      <w:pPr>
        <w:pStyle w:val="0"/>
        <w:jc w:val="both"/>
      </w:pPr>
      <w:r>
        <w:rPr>
          <w:sz w:val="20"/>
        </w:rPr>
        <w:t xml:space="preserve">(в ред. Федерального </w:t>
      </w:r>
      <w:hyperlink w:history="0" r:id="rId4980"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14.07.2008 N 118-ФЗ)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двух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hyperlink w:history="0" r:id="rId4981"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bookmarkStart w:id="9193" w:name="P9193"/>
    <w:bookmarkEnd w:id="9193"/>
    <w:p>
      <w:pPr>
        <w:pStyle w:val="0"/>
        <w:spacing w:before="200" w:lineRule="auto"/>
        <w:ind w:firstLine="540"/>
        <w:jc w:val="both"/>
      </w:pPr>
      <w:r>
        <w:rPr>
          <w:sz w:val="20"/>
        </w:rPr>
        <w:t xml:space="preserve">2. </w:t>
      </w:r>
      <w:hyperlink w:history="0" r:id="rId4982" w:tooltip="Закон РФ от 01.04.1993 N 4730-1 (ред. от 23.07.2025) &quot;О Государственной границе Российской Федерации&quot; {КонсультантПлюс}">
        <w:r>
          <w:rPr>
            <w:sz w:val="20"/>
            <w:color w:val="0000ff"/>
          </w:rPr>
          <w:t xml:space="preserve">Ведение</w:t>
        </w:r>
      </w:hyperlink>
      <w:r>
        <w:rPr>
          <w:sz w:val="20"/>
        </w:rPr>
        <w:t xml:space="preserve"> в территориальном море и во внутренних морских водах Российской Федерации, в российской части вод пограничных рек, озер и иных водных объектов промысловой, исследовательской, изыскательской и иной деятельности без разрешения (уведомления) пограничных органов либо с разрешения (с уведомлением) таких органов, но с нарушением условий такого разрешения (уведомления) -</w:t>
      </w:r>
    </w:p>
    <w:p>
      <w:pPr>
        <w:pStyle w:val="0"/>
        <w:jc w:val="both"/>
      </w:pPr>
      <w:r>
        <w:rPr>
          <w:sz w:val="20"/>
        </w:rPr>
        <w:t xml:space="preserve">(в ред. Федеральных законов от 30.06.2003 </w:t>
      </w:r>
      <w:hyperlink w:history="0" r:id="rId4983"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4984"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14.07.2008 </w:t>
      </w:r>
      <w:hyperlink w:history="0" r:id="rId4985"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118-ФЗ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с конфискацией орудий совершения или предмета административного правонарушения или без таковой; на должностных лиц - от двух тысяч до пяти тысяч рублей с конфискацией орудий совершения или предмета административного правонарушения или без таковой; на юридических лиц - от восьми тысяч до двенадцати тысяч рублей с конфискацией орудий совершения или предмета административного правонарушения или без таковой.</w:t>
      </w:r>
    </w:p>
    <w:p>
      <w:pPr>
        <w:pStyle w:val="0"/>
        <w:jc w:val="both"/>
      </w:pPr>
      <w:r>
        <w:rPr>
          <w:sz w:val="20"/>
        </w:rPr>
        <w:t xml:space="preserve">(в ред. Федерального </w:t>
      </w:r>
      <w:hyperlink w:history="0" r:id="rId4986"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p>
      <w:pPr>
        <w:pStyle w:val="0"/>
        <w:jc w:val="both"/>
      </w:pPr>
      <w:r>
        <w:rPr>
          <w:sz w:val="20"/>
        </w:rPr>
      </w:r>
    </w:p>
    <w:bookmarkStart w:id="9198" w:name="P9198"/>
    <w:bookmarkEnd w:id="9198"/>
    <w:p>
      <w:pPr>
        <w:pStyle w:val="2"/>
        <w:outlineLvl w:val="2"/>
        <w:ind w:firstLine="540"/>
        <w:jc w:val="both"/>
      </w:pPr>
      <w:r>
        <w:rPr>
          <w:sz w:val="20"/>
        </w:rPr>
        <w:t xml:space="preserve">Статья 18.4. Нарушение режима в пунктах пропуска через Государственную границу Российской Федерации</w:t>
      </w:r>
    </w:p>
    <w:p>
      <w:pPr>
        <w:pStyle w:val="0"/>
        <w:jc w:val="both"/>
      </w:pPr>
      <w:r>
        <w:rPr>
          <w:sz w:val="20"/>
        </w:rPr>
      </w:r>
    </w:p>
    <w:p>
      <w:pPr>
        <w:pStyle w:val="0"/>
        <w:ind w:firstLine="540"/>
        <w:jc w:val="both"/>
      </w:pPr>
      <w:r>
        <w:rPr>
          <w:sz w:val="20"/>
        </w:rPr>
        <w:t xml:space="preserve">1. Нарушение </w:t>
      </w:r>
      <w:hyperlink w:history="0" r:id="rId4987" w:tooltip="Закон РФ от 01.04.1993 N 4730-1 (ред. от 23.07.2025) &quot;О Государственной границе Российской Федерации&quot; {КонсультантПлюс}">
        <w:r>
          <w:rPr>
            <w:sz w:val="20"/>
            <w:color w:val="0000ff"/>
          </w:rPr>
          <w:t xml:space="preserve">режима</w:t>
        </w:r>
      </w:hyperlink>
      <w:r>
        <w:rPr>
          <w:sz w:val="20"/>
        </w:rPr>
        <w:t xml:space="preserve"> в пунктах пропуска через Государственную границу Российской Федерации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одной тысячи рублей; на должностных лиц - от двух тысяч до пяти тысяч рублей; на юридических лиц - от пяти тысяч до десяти тысяч рублей.</w:t>
      </w:r>
    </w:p>
    <w:p>
      <w:pPr>
        <w:pStyle w:val="0"/>
        <w:jc w:val="both"/>
      </w:pPr>
      <w:r>
        <w:rPr>
          <w:sz w:val="20"/>
        </w:rPr>
        <w:t xml:space="preserve">(в ред. Федерального </w:t>
      </w:r>
      <w:hyperlink w:history="0" r:id="rId4988"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bookmarkStart w:id="9203" w:name="P9203"/>
    <w:bookmarkEnd w:id="9203"/>
    <w:p>
      <w:pPr>
        <w:pStyle w:val="0"/>
        <w:spacing w:before="200" w:lineRule="auto"/>
        <w:ind w:firstLine="540"/>
        <w:jc w:val="both"/>
      </w:pPr>
      <w:r>
        <w:rPr>
          <w:sz w:val="20"/>
        </w:rPr>
        <w:t xml:space="preserve">2. Те же действия, совершенные иностранным гражданином или лицом без гражданства, -</w:t>
      </w:r>
    </w:p>
    <w:p>
      <w:pPr>
        <w:pStyle w:val="0"/>
        <w:spacing w:before="200" w:lineRule="auto"/>
        <w:ind w:firstLine="540"/>
        <w:jc w:val="both"/>
      </w:pPr>
      <w:r>
        <w:rPr>
          <w:sz w:val="20"/>
        </w:rPr>
        <w:t xml:space="preserve">влекут предупреждение или наложение административного штрафа в размере от трехсот до одной тысячи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4989"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p>
      <w:pPr>
        <w:pStyle w:val="0"/>
        <w:jc w:val="both"/>
      </w:pPr>
      <w:r>
        <w:rPr>
          <w:sz w:val="20"/>
        </w:rPr>
      </w:r>
    </w:p>
    <w:bookmarkStart w:id="9207" w:name="P9207"/>
    <w:bookmarkEnd w:id="9207"/>
    <w:p>
      <w:pPr>
        <w:pStyle w:val="2"/>
        <w:outlineLvl w:val="2"/>
        <w:ind w:firstLine="540"/>
        <w:jc w:val="both"/>
      </w:pPr>
      <w:r>
        <w:rPr>
          <w:sz w:val="20"/>
        </w:rPr>
        <w:t xml:space="preserve">Статья 18.5. Нарушение правил,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относящихся к мирному проходу через территориальное море Российской Федерации или к транзитному пролету через воздушное пространство Российской Федерации,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тридцати тысяч до пятидесяти тысяч рублей.</w:t>
      </w:r>
    </w:p>
    <w:p>
      <w:pPr>
        <w:pStyle w:val="0"/>
        <w:jc w:val="both"/>
      </w:pPr>
      <w:r>
        <w:rPr>
          <w:sz w:val="20"/>
        </w:rPr>
        <w:t xml:space="preserve">(в ред. Федерального </w:t>
      </w:r>
      <w:hyperlink w:history="0" r:id="rId499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18.6. Нарушение порядка прохождения установленных контрольных пунктов (точек)</w:t>
      </w:r>
    </w:p>
    <w:p>
      <w:pPr>
        <w:pStyle w:val="0"/>
        <w:jc w:val="both"/>
      </w:pPr>
      <w:r>
        <w:rPr>
          <w:sz w:val="20"/>
        </w:rPr>
      </w:r>
    </w:p>
    <w:p>
      <w:pPr>
        <w:pStyle w:val="0"/>
        <w:ind w:firstLine="540"/>
        <w:jc w:val="both"/>
      </w:pPr>
      <w:r>
        <w:rPr>
          <w:sz w:val="20"/>
        </w:rPr>
        <w:t xml:space="preserve">Нарушение судами рыбопромыслового флота </w:t>
      </w:r>
      <w:hyperlink w:history="0" r:id="rId4991" w:tooltip="Приказ ФСБ России от 13.12.2019 N 605 &quot;Об установлении контрольных пунктов (точек) и утверждении Порядка прохождения контрольных пунктов (точек) российскими и иностранными судами и иными плавучими средствами, осуществляющими рыболовство и следующими в исключительную экономическую зону Российской Федерации и выходящими из нее&quot; (Зарегистрировано в Минюсте России 22.01.2020 N 57237) {КонсультантПлюс}">
        <w:r>
          <w:rPr>
            <w:sz w:val="20"/>
            <w:color w:val="0000ff"/>
          </w:rPr>
          <w:t xml:space="preserve">порядка</w:t>
        </w:r>
      </w:hyperlink>
      <w:r>
        <w:rPr>
          <w:sz w:val="20"/>
        </w:rPr>
        <w:t xml:space="preserve"> прохождения установленных контрольных пунктов (точек) при пересечении внешней границы исключительной экономической зоны Российской Федерации -</w:t>
      </w:r>
    </w:p>
    <w:p>
      <w:pPr>
        <w:pStyle w:val="0"/>
        <w:jc w:val="both"/>
      </w:pPr>
      <w:r>
        <w:rPr>
          <w:sz w:val="20"/>
        </w:rPr>
        <w:t xml:space="preserve">(в ред. Федерального </w:t>
      </w:r>
      <w:hyperlink w:history="0" r:id="rId4992"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03.12.2008 N 250-ФЗ)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пятнадцати тысяч до двадцати тысяч рублей; на юридических лиц - от двухсот тысяч до четырехсот тысяч рублей.</w:t>
      </w:r>
    </w:p>
    <w:p>
      <w:pPr>
        <w:pStyle w:val="0"/>
        <w:jc w:val="both"/>
      </w:pPr>
      <w:r>
        <w:rPr>
          <w:sz w:val="20"/>
        </w:rPr>
        <w:t xml:space="preserve">(в ред. Федеральных законов от 03.11.2006 </w:t>
      </w:r>
      <w:hyperlink w:history="0" r:id="rId4993" w:tooltip="Федеральный закон от 03.11.2006 N 182-ФЗ &quot;О внесении изменений в Кодекс Российской Федерации об административных правонарушениях&quot; {КонсультантПлюс}">
        <w:r>
          <w:rPr>
            <w:sz w:val="20"/>
            <w:color w:val="0000ff"/>
          </w:rPr>
          <w:t xml:space="preserve">N 182-ФЗ</w:t>
        </w:r>
      </w:hyperlink>
      <w:r>
        <w:rPr>
          <w:sz w:val="20"/>
        </w:rPr>
        <w:t xml:space="preserve">, от 22.06.2007 </w:t>
      </w:r>
      <w:hyperlink w:history="0" r:id="rId499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9220" w:name="P9220"/>
    <w:bookmarkEnd w:id="9220"/>
    <w:p>
      <w:pPr>
        <w:pStyle w:val="2"/>
        <w:outlineLvl w:val="2"/>
        <w:ind w:firstLine="540"/>
        <w:jc w:val="both"/>
      </w:pPr>
      <w:r>
        <w:rPr>
          <w:sz w:val="20"/>
        </w:rPr>
        <w:t xml:space="preserve">Статья 18.7. Неповиновение законному распоряжению или требованию военнослужащего в связи с исполнением им обязанностей по охране Государственной границы Российской Федерации</w:t>
      </w:r>
    </w:p>
    <w:p>
      <w:pPr>
        <w:pStyle w:val="0"/>
        <w:jc w:val="both"/>
      </w:pPr>
      <w:r>
        <w:rPr>
          <w:sz w:val="20"/>
        </w:rPr>
      </w:r>
    </w:p>
    <w:p>
      <w:pPr>
        <w:pStyle w:val="0"/>
        <w:ind w:firstLine="540"/>
        <w:jc w:val="both"/>
      </w:pPr>
      <w:r>
        <w:rPr>
          <w:sz w:val="20"/>
        </w:rPr>
        <w:t xml:space="preserve">Неповиновение законному распоряжению или требованию военнослужащего в связи с исполнением им </w:t>
      </w:r>
      <w:hyperlink w:history="0" r:id="rId4995" w:tooltip="Закон РФ от 01.04.1993 N 4730-1 (ред. от 23.07.2025) &quot;О Государственной границе Российской Федерации&quot; {КонсультантПлюс}">
        <w:r>
          <w:rPr>
            <w:sz w:val="20"/>
            <w:color w:val="0000ff"/>
          </w:rPr>
          <w:t xml:space="preserve">обязанностей</w:t>
        </w:r>
      </w:hyperlink>
      <w:r>
        <w:rPr>
          <w:sz w:val="20"/>
        </w:rPr>
        <w:t xml:space="preserve"> по охране Государственной границы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или административный арест на срок до пятнадцати суток.</w:t>
      </w:r>
    </w:p>
    <w:p>
      <w:pPr>
        <w:pStyle w:val="0"/>
        <w:jc w:val="both"/>
      </w:pPr>
      <w:r>
        <w:rPr>
          <w:sz w:val="20"/>
        </w:rPr>
        <w:t xml:space="preserve">(в ред. Федерального </w:t>
      </w:r>
      <w:hyperlink w:history="0" r:id="rId499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226" w:name="P9226"/>
    <w:bookmarkEnd w:id="9226"/>
    <w:p>
      <w:pPr>
        <w:pStyle w:val="2"/>
        <w:outlineLvl w:val="2"/>
        <w:ind w:firstLine="540"/>
        <w:jc w:val="both"/>
      </w:pPr>
      <w:r>
        <w:rPr>
          <w:sz w:val="20"/>
        </w:rPr>
        <w:t xml:space="preserve">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w:t>
      </w:r>
    </w:p>
    <w:p>
      <w:pPr>
        <w:pStyle w:val="0"/>
        <w:jc w:val="both"/>
      </w:pPr>
      <w:r>
        <w:rPr>
          <w:sz w:val="20"/>
        </w:rPr>
        <w:t xml:space="preserve">(в ред. Федеральных законов от 25.10.2004 </w:t>
      </w:r>
      <w:hyperlink w:history="0" r:id="rId4997"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05.11.2006 </w:t>
      </w:r>
      <w:hyperlink w:history="0" r:id="rId4998"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w:t>
      </w:r>
    </w:p>
    <w:p>
      <w:pPr>
        <w:pStyle w:val="0"/>
        <w:jc w:val="both"/>
      </w:pPr>
      <w:r>
        <w:rPr>
          <w:sz w:val="20"/>
        </w:rPr>
      </w:r>
    </w:p>
    <w:bookmarkStart w:id="9229" w:name="P9229"/>
    <w:bookmarkEnd w:id="9229"/>
    <w:p>
      <w:pPr>
        <w:pStyle w:val="0"/>
        <w:ind w:firstLine="540"/>
        <w:jc w:val="both"/>
      </w:pPr>
      <w:r>
        <w:rPr>
          <w:sz w:val="20"/>
        </w:rPr>
        <w:t xml:space="preserve">1. Нарушение иностранным гражданином или лицом без гражданства </w:t>
      </w:r>
      <w:hyperlink w:history="0" r:id="rId4999" w:tooltip="Федеральный закон от 15.08.1996 N 114-ФЗ (ред. от 23.07.2025) &quot;О порядке выезда из Российской Федерации и въезда в Российскую Федерацию&quot; {КонсультантПлюс}">
        <w:r>
          <w:rPr>
            <w:sz w:val="20"/>
            <w:color w:val="0000ff"/>
          </w:rPr>
          <w:t xml:space="preserve">правил</w:t>
        </w:r>
      </w:hyperlink>
      <w:r>
        <w:rPr>
          <w:sz w:val="20"/>
        </w:rPr>
        <w:t xml:space="preserve"> въезда в Российскую Федерацию либо </w:t>
      </w:r>
      <w:hyperlink w:history="0" r:id="rId5000"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режима</w:t>
        </w:r>
      </w:hyperlink>
      <w:r>
        <w:rPr>
          <w:sz w:val="20"/>
        </w:rPr>
        <w:t xml:space="preserve"> пребывания (проживания) в Российской Федерации, за исключением случаев, предусмотренных </w:t>
      </w:r>
      <w:hyperlink w:history="0" w:anchor="P9155" w:tooltip="Статья 18.1. Нарушение режима Государственной границы Российской Федерации либо правил въезда в Российскую Федерацию или выезда из Российской Федерации">
        <w:r>
          <w:rPr>
            <w:sz w:val="20"/>
            <w:color w:val="0000ff"/>
          </w:rPr>
          <w:t xml:space="preserve">статьей 18.1</w:t>
        </w:r>
      </w:hyperlink>
      <w:r>
        <w:rPr>
          <w:sz w:val="20"/>
        </w:rPr>
        <w:t xml:space="preserve"> настоящего Кодекса, выразившееся в нарушении установленных правил въезда в Российскую Федерацию, в нарушении </w:t>
      </w:r>
      <w:r>
        <w:rPr>
          <w:sz w:val="20"/>
        </w:rPr>
        <w:t xml:space="preserve">правил</w:t>
      </w:r>
      <w:r>
        <w:rPr>
          <w:sz w:val="20"/>
        </w:rPr>
        <w:t xml:space="preserve"> миграционного учета, передвижения или </w:t>
      </w:r>
      <w:r>
        <w:rPr>
          <w:sz w:val="20"/>
        </w:rPr>
        <w:t xml:space="preserve">порядка</w:t>
      </w:r>
      <w:r>
        <w:rPr>
          <w:sz w:val="20"/>
        </w:rPr>
        <w:t xml:space="preserve"> выбора места пребывания или жительства, транзитного проезда через территорию Российской Федерации, в неисполнении обязанностей по уведомлению о подтверждении своего проживания в Российской Федерации в случаях, установленных федеральным </w:t>
      </w:r>
      <w:r>
        <w:rPr>
          <w:sz w:val="20"/>
        </w:rPr>
        <w:t xml:space="preserve">законом</w:t>
      </w:r>
      <w:r>
        <w:rPr>
          <w:sz w:val="20"/>
        </w:rPr>
        <w:t xml:space="preserve">, -</w:t>
      </w:r>
    </w:p>
    <w:p>
      <w:pPr>
        <w:pStyle w:val="0"/>
        <w:jc w:val="both"/>
      </w:pPr>
      <w:r>
        <w:rPr>
          <w:sz w:val="20"/>
        </w:rPr>
        <w:t xml:space="preserve">(в ред. Федеральных законов от 25.10.2004 </w:t>
      </w:r>
      <w:hyperlink w:history="0" r:id="rId5001"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05.11.2006 </w:t>
      </w:r>
      <w:hyperlink w:history="0" r:id="rId5002"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23.07.2013 </w:t>
      </w:r>
      <w:hyperlink w:history="0" r:id="rId5003"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08.08.2024 </w:t>
      </w:r>
      <w:hyperlink w:history="0" r:id="rId5004"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Федеральных законов от 09.05.2004 </w:t>
      </w:r>
      <w:hyperlink w:history="0" r:id="rId5005" w:tooltip="Федеральный закон от 09.05.2004 N 37-ФЗ &quot;О внесении изменения в статью 18.8 Кодекса Российской Федерации об административных правонарушениях&quot; {КонсультантПлюс}">
        <w:r>
          <w:rPr>
            <w:sz w:val="20"/>
            <w:color w:val="0000ff"/>
          </w:rPr>
          <w:t xml:space="preserve">N 37-ФЗ</w:t>
        </w:r>
      </w:hyperlink>
      <w:r>
        <w:rPr>
          <w:sz w:val="20"/>
        </w:rPr>
        <w:t xml:space="preserve">, от 05.11.2006 </w:t>
      </w:r>
      <w:hyperlink w:history="0" r:id="rId5006"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22.06.2007 </w:t>
      </w:r>
      <w:hyperlink w:history="0" r:id="rId500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9233" w:name="P9233"/>
    <w:bookmarkEnd w:id="9233"/>
    <w:p>
      <w:pPr>
        <w:pStyle w:val="0"/>
        <w:spacing w:before="200" w:lineRule="auto"/>
        <w:ind w:firstLine="540"/>
        <w:jc w:val="both"/>
      </w:pPr>
      <w:r>
        <w:rPr>
          <w:sz w:val="20"/>
        </w:rPr>
        <w:t xml:space="preserve">1.1. </w:t>
      </w:r>
      <w:hyperlink w:history="0" r:id="rId5008" w:tooltip="Федеральный закон от 15.08.1996 N 114-ФЗ (ред. от 23.07.2025) &quot;О порядке выезда из Российской Федерации и въезда в Российскую Федерацию&quot; {КонсультантПлюс}">
        <w:r>
          <w:rPr>
            <w:sz w:val="20"/>
            <w:color w:val="0000ff"/>
          </w:rPr>
          <w:t xml:space="preserve">Нарушение</w:t>
        </w:r>
      </w:hyperlink>
      <w:r>
        <w:rPr>
          <w:sz w:val="20"/>
        </w:rPr>
        <w:t xml:space="preserve"> иностранным гражданином или лицом без гражданства режима пребывания (проживания) в Российской Федерации, выразившееся в отсутствии документов, подтверждающих право на пребывание (проживание) в Российской Федерации, или в случае утраты таких документов в неподаче заявления об их утрате в соответствующий орган либо в уклонении от выезда из Российской Федерации по истечении определенного срока пребывания,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5009"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w:t>
      </w:r>
    </w:p>
    <w:p>
      <w:pPr>
        <w:pStyle w:val="0"/>
        <w:jc w:val="both"/>
      </w:pPr>
      <w:r>
        <w:rPr>
          <w:sz w:val="20"/>
        </w:rPr>
        <w:t xml:space="preserve">(часть 1.1 введена Федеральным </w:t>
      </w:r>
      <w:hyperlink w:history="0" r:id="rId5010"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bookmarkStart w:id="9237" w:name="P9237"/>
    <w:bookmarkEnd w:id="9237"/>
    <w:p>
      <w:pPr>
        <w:pStyle w:val="0"/>
        <w:spacing w:before="200" w:lineRule="auto"/>
        <w:ind w:firstLine="540"/>
        <w:jc w:val="both"/>
      </w:pPr>
      <w:r>
        <w:rPr>
          <w:sz w:val="20"/>
        </w:rPr>
        <w:t xml:space="preserve">2.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w:t>
      </w:r>
      <w:hyperlink w:history="0" r:id="rId5011" w:tooltip="Приказ МИД России от 21.12.2020 N 23235 (ред. от 05.04.2022) &quot;Об утверждении Перечня целей поездок, используемого при оформлении и выдаче виз иностранным гражданам&quot; (Зарегистрировано в Минюсте России 28.01.2021 N 62259) {КонсультантПлюс}">
        <w:r>
          <w:rPr>
            <w:sz w:val="20"/>
            <w:color w:val="0000ff"/>
          </w:rPr>
          <w:t xml:space="preserve">цели</w:t>
        </w:r>
      </w:hyperlink>
      <w:r>
        <w:rPr>
          <w:sz w:val="20"/>
        </w:rPr>
        <w:t xml:space="preserve"> въезда в Российскую Федерацию фактически осуществляемой в период пребывания (проживания) в Российской Федерации деятельности или роду занятий,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501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 введена Федеральным </w:t>
      </w:r>
      <w:hyperlink w:history="0" r:id="rId5013"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bookmarkStart w:id="9241" w:name="P9241"/>
    <w:bookmarkEnd w:id="9241"/>
    <w:p>
      <w:pPr>
        <w:pStyle w:val="0"/>
        <w:spacing w:before="200" w:lineRule="auto"/>
        <w:ind w:firstLine="540"/>
        <w:jc w:val="both"/>
      </w:pPr>
      <w:r>
        <w:rPr>
          <w:sz w:val="20"/>
        </w:rPr>
        <w:t xml:space="preserve">3. Нарушения, предусмотренные </w:t>
      </w:r>
      <w:hyperlink w:history="0" w:anchor="P9229" w:tooltip="1.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за исключением случаев, предусмотренных статьей 18.1 настоящего Кодекса, выразившееся в нарушении установленных правил въезда в Российскую Федерацию, в нарушении правил миграционного учета, передвижения или порядка выбора места пребывания или жительства, транзитного проезда через территорию Российской Федерации, в неисполнении обязанностей по увед...">
        <w:r>
          <w:rPr>
            <w:sz w:val="20"/>
            <w:color w:val="0000ff"/>
          </w:rPr>
          <w:t xml:space="preserve">частями 1</w:t>
        </w:r>
      </w:hyperlink>
      <w:r>
        <w:rPr>
          <w:sz w:val="20"/>
        </w:rPr>
        <w:t xml:space="preserve"> и </w:t>
      </w:r>
      <w:hyperlink w:history="0" w:anchor="P9237" w:tooltip="2.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цели въезда в Российскую Федерацию фактически осуществляемой в период пребывания (проживания) в Российской Федерации деятельности или роду занятий, -">
        <w:r>
          <w:rPr>
            <w:sz w:val="20"/>
            <w:color w:val="0000ff"/>
          </w:rPr>
          <w:t xml:space="preserve">2</w:t>
        </w:r>
      </w:hyperlink>
      <w:r>
        <w:rPr>
          <w:sz w:val="20"/>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pPr>
        <w:pStyle w:val="0"/>
        <w:jc w:val="both"/>
      </w:pPr>
      <w:r>
        <w:rPr>
          <w:sz w:val="20"/>
        </w:rPr>
        <w:t xml:space="preserve">(в ред. Федерального </w:t>
      </w:r>
      <w:hyperlink w:history="0" r:id="rId5014"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28.12.2016 N 490-ФЗ)</w:t>
      </w:r>
    </w:p>
    <w:p>
      <w:pPr>
        <w:pStyle w:val="0"/>
        <w:spacing w:before="200" w:lineRule="auto"/>
        <w:ind w:firstLine="540"/>
        <w:jc w:val="both"/>
      </w:pPr>
      <w:r>
        <w:rPr>
          <w:sz w:val="20"/>
        </w:rPr>
        <w:t xml:space="preserve">влекут наложение административного штрафа в размере от пяти тысяч до семи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5015"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28.12.2016 N 490-ФЗ)</w:t>
      </w:r>
    </w:p>
    <w:p>
      <w:pPr>
        <w:pStyle w:val="0"/>
        <w:jc w:val="both"/>
      </w:pPr>
      <w:r>
        <w:rPr>
          <w:sz w:val="20"/>
        </w:rPr>
        <w:t xml:space="preserve">(часть 3 введена Федеральным </w:t>
      </w:r>
      <w:hyperlink w:history="0" r:id="rId5016"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spacing w:before="200" w:lineRule="auto"/>
        <w:ind w:firstLine="540"/>
        <w:jc w:val="both"/>
      </w:pPr>
      <w:r>
        <w:rPr>
          <w:sz w:val="20"/>
        </w:rPr>
        <w:t xml:space="preserve">3.1. Нарушение, предусмотренное </w:t>
      </w:r>
      <w:hyperlink w:history="0" w:anchor="P9233" w:tooltip="1.1. Нарушение иностранным гражданином или лицом без гражданства режима пребывания (проживания) в Российской Федерации, выразившееся в отсутствии документов, подтверждающих право на пребывание (проживание) в Российской Федерации, или в случае утраты таких документов в неподаче заявления об их утрате в соответствующий орган либо в уклонении от выезда из Российской Федерации по истечении определенного срока пребывания, если эти действия не содержат признаков уголовно наказуемого деяния, -">
        <w:r>
          <w:rPr>
            <w:sz w:val="20"/>
            <w:color w:val="0000ff"/>
          </w:rPr>
          <w:t xml:space="preserve">частью 1.1</w:t>
        </w:r>
      </w:hyperlink>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3.1 введена Федеральным </w:t>
      </w:r>
      <w:hyperlink w:history="0" r:id="rId5017"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28.12.2016 N 490-ФЗ)</w:t>
      </w:r>
    </w:p>
    <w:bookmarkStart w:id="9249" w:name="P9249"/>
    <w:bookmarkEnd w:id="9249"/>
    <w:p>
      <w:pPr>
        <w:pStyle w:val="0"/>
        <w:spacing w:before="200" w:lineRule="auto"/>
        <w:ind w:firstLine="540"/>
        <w:jc w:val="both"/>
      </w:pPr>
      <w:r>
        <w:rPr>
          <w:sz w:val="20"/>
        </w:rPr>
        <w:t xml:space="preserve">4. Повторное в течение одного года совершение иностранным гражданином или лицом без гражданства административного правонарушения, предусмотренного </w:t>
      </w:r>
      <w:hyperlink w:history="0" w:anchor="P9229" w:tooltip="1.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за исключением случаев, предусмотренных статьей 18.1 настоящего Кодекса, выразившееся в нарушении установленных правил въезда в Российскую Федерацию, в нарушении правил миграционного учета, передвижения или порядка выбора места пребывания или жительства, транзитного проезда через территорию Российской Федерации, в неисполнении обязанностей по увед...">
        <w:r>
          <w:rPr>
            <w:sz w:val="20"/>
            <w:color w:val="0000ff"/>
          </w:rPr>
          <w:t xml:space="preserve">частями 1</w:t>
        </w:r>
      </w:hyperlink>
      <w:r>
        <w:rPr>
          <w:sz w:val="20"/>
        </w:rPr>
        <w:t xml:space="preserve"> и </w:t>
      </w:r>
      <w:hyperlink w:history="0" w:anchor="P9237" w:tooltip="2.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цели въезда в Российскую Федерацию фактически осуществляемой в период пребывания (проживания) в Российской Федерации деятельности или роду занятий,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4 введена Федеральным </w:t>
      </w:r>
      <w:hyperlink w:history="0" r:id="rId5018"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bookmarkStart w:id="9252" w:name="P9252"/>
    <w:bookmarkEnd w:id="9252"/>
    <w:p>
      <w:pPr>
        <w:pStyle w:val="0"/>
        <w:spacing w:before="200" w:lineRule="auto"/>
        <w:ind w:firstLine="540"/>
        <w:jc w:val="both"/>
      </w:pPr>
      <w:r>
        <w:rPr>
          <w:sz w:val="20"/>
        </w:rPr>
        <w:t xml:space="preserve">5. Повторное в течение одного года совершение иностранным гражданином или лицом без гражданства административного правонарушения, предусмотренного </w:t>
      </w:r>
      <w:hyperlink w:history="0" w:anchor="P9241" w:tooltip="3. Нарушения, предусмотренные частями 1 и 2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семи тысяч до десяти тысяч рублей с административным выдворением за пределы Российской Федерации.</w:t>
      </w:r>
    </w:p>
    <w:p>
      <w:pPr>
        <w:pStyle w:val="0"/>
        <w:jc w:val="both"/>
      </w:pPr>
      <w:r>
        <w:rPr>
          <w:sz w:val="20"/>
        </w:rPr>
        <w:t xml:space="preserve">(часть 5 введена Федеральным </w:t>
      </w:r>
      <w:hyperlink w:history="0" r:id="rId5019"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28.12.2016 N 490-ФЗ)</w:t>
      </w:r>
    </w:p>
    <w:p>
      <w:pPr>
        <w:pStyle w:val="0"/>
        <w:spacing w:before="200" w:lineRule="auto"/>
        <w:ind w:firstLine="540"/>
        <w:jc w:val="both"/>
      </w:pPr>
      <w:r>
        <w:rPr>
          <w:sz w:val="20"/>
        </w:rPr>
        <w:t xml:space="preserve">Примечание.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hyperlink w:history="0" w:anchor="P9249" w:tooltip="4.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ями 1 и 2 настоящей статьи, -">
        <w:r>
          <w:rPr>
            <w:sz w:val="20"/>
            <w:color w:val="0000ff"/>
          </w:rPr>
          <w:t xml:space="preserve">частью 4</w:t>
        </w:r>
      </w:hyperlink>
      <w:r>
        <w:rPr>
          <w:sz w:val="20"/>
        </w:rPr>
        <w:t xml:space="preserve"> настоящей статьи.</w:t>
      </w:r>
    </w:p>
    <w:p>
      <w:pPr>
        <w:pStyle w:val="0"/>
        <w:jc w:val="both"/>
      </w:pPr>
      <w:r>
        <w:rPr>
          <w:sz w:val="20"/>
        </w:rPr>
        <w:t xml:space="preserve">(примечание введено Федеральным </w:t>
      </w:r>
      <w:hyperlink w:history="0" r:id="rId5020"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jc w:val="both"/>
      </w:pPr>
      <w:r>
        <w:rPr>
          <w:sz w:val="20"/>
        </w:rPr>
      </w:r>
    </w:p>
    <w:bookmarkStart w:id="9258" w:name="P9258"/>
    <w:bookmarkEnd w:id="9258"/>
    <w:p>
      <w:pPr>
        <w:pStyle w:val="2"/>
        <w:outlineLvl w:val="2"/>
        <w:ind w:firstLine="540"/>
        <w:jc w:val="both"/>
      </w:pPr>
      <w:r>
        <w:rPr>
          <w:sz w:val="20"/>
        </w:rPr>
        <w:t xml:space="preserve">Статья 18.9. Нарушение правил пребывания в Российской Федерации иностранных граждан и лиц без гражданства</w:t>
      </w:r>
    </w:p>
    <w:p>
      <w:pPr>
        <w:pStyle w:val="0"/>
        <w:jc w:val="both"/>
      </w:pPr>
      <w:r>
        <w:rPr>
          <w:sz w:val="20"/>
        </w:rPr>
        <w:t xml:space="preserve">(в ред. Федерального </w:t>
      </w:r>
      <w:hyperlink w:history="0" r:id="rId5021"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30.12.2012 N 315-ФЗ)</w:t>
      </w:r>
    </w:p>
    <w:p>
      <w:pPr>
        <w:pStyle w:val="0"/>
        <w:jc w:val="both"/>
      </w:pPr>
      <w:r>
        <w:rPr>
          <w:sz w:val="20"/>
        </w:rPr>
      </w:r>
    </w:p>
    <w:p>
      <w:pPr>
        <w:pStyle w:val="0"/>
        <w:ind w:firstLine="540"/>
        <w:jc w:val="both"/>
      </w:pPr>
      <w:r>
        <w:rPr>
          <w:sz w:val="20"/>
        </w:rPr>
        <w:t xml:space="preserve">1. Нарушение приглашающей или принимающей стороной либо должностным лицом юридического лица, обеспечивающего обслуживание иностранного гражданина или лица без гражданства либо выполняющего обязанности, связанные с соблюдением условий пребывания в Российской Федерации или транзитного проезда через территорию Российской Федерации иностранных граждан или лиц без гражданства, установленного </w:t>
      </w:r>
      <w:r>
        <w:rPr>
          <w:sz w:val="20"/>
        </w:rPr>
        <w:t xml:space="preserve">порядка</w:t>
      </w:r>
      <w:r>
        <w:rPr>
          <w:sz w:val="20"/>
        </w:rPr>
        <w:t xml:space="preserve"> оформления документов на право пребывания иностранных граждан и лиц без гражданства в Российской Федерации, их проживания, передвижения, изменения места пребывания или жительства в Российской Федерации и выезда за ее пределы, если эти действия не содержат признаков уголовно наказуемого деяния, -</w:t>
      </w:r>
    </w:p>
    <w:p>
      <w:pPr>
        <w:pStyle w:val="0"/>
        <w:jc w:val="both"/>
      </w:pPr>
      <w:r>
        <w:rPr>
          <w:sz w:val="20"/>
        </w:rPr>
        <w:t xml:space="preserve">(в ред. Федеральных законов от 30.12.2012 </w:t>
      </w:r>
      <w:hyperlink w:history="0" r:id="rId5022"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N 315-ФЗ</w:t>
        </w:r>
      </w:hyperlink>
      <w:r>
        <w:rPr>
          <w:sz w:val="20"/>
        </w:rPr>
        <w:t xml:space="preserve">, от 21.12.2013 </w:t>
      </w:r>
      <w:hyperlink w:history="0" r:id="rId5023"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N 376-ФЗ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Федеральных законов от 28.12.2004 </w:t>
      </w:r>
      <w:hyperlink w:history="0" r:id="rId5024"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05.11.2006 </w:t>
      </w:r>
      <w:hyperlink w:history="0" r:id="rId5025"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22.06.2007 </w:t>
      </w:r>
      <w:hyperlink w:history="0" r:id="rId50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spacing w:before="200" w:lineRule="auto"/>
        <w:ind w:firstLine="540"/>
        <w:jc w:val="both"/>
      </w:pPr>
      <w:r>
        <w:rPr>
          <w:sz w:val="20"/>
        </w:rPr>
        <w:t xml:space="preserve">2. Непринятие приглашающей стороной установленных мер по обеспечению соблюдения приглашенным иностранным гражданином или лицом без гражданства режима пребывания (проживания) в Российской Федерации в части соответствия заявленной ими цели въезда в Российскую Федерацию фактически осуществляемой в период пребывания (проживания) в Российской Федерации деятельности или роду занятий либо непринятие приглашающей стороной установленных мер по обеспечению своевременного выезда приглашенного иностранного гражданина или лица без гражданства за пределы Российской Федерации по истечении определенного срока их пребывания в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пяти тысяч до пятидесяти тысяч рублей; на юридических лиц - от четырехсот тысяч до пятисот тысяч рублей.</w:t>
      </w:r>
    </w:p>
    <w:p>
      <w:pPr>
        <w:pStyle w:val="0"/>
        <w:jc w:val="both"/>
      </w:pPr>
      <w:r>
        <w:rPr>
          <w:sz w:val="20"/>
        </w:rPr>
        <w:t xml:space="preserve">(часть 2 в ред. Федерального </w:t>
      </w:r>
      <w:hyperlink w:history="0" r:id="rId5027" w:tooltip="Федеральный закон от 19.07.2018 N 215-ФЗ &quot;О внесении изменения в статью 18.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19.07.2018 N 215-ФЗ)</w:t>
      </w:r>
    </w:p>
    <w:p>
      <w:pPr>
        <w:pStyle w:val="0"/>
        <w:spacing w:before="200" w:lineRule="auto"/>
        <w:ind w:firstLine="540"/>
        <w:jc w:val="both"/>
      </w:pPr>
      <w:r>
        <w:rPr>
          <w:sz w:val="20"/>
        </w:rPr>
        <w:t xml:space="preserve">3. Предоставление жилого помещения или транспортного средства либо оказание иных услуг иностранному гражданину или лицу без гражданства, находящимся в Российской Федерации с нарушением установленного </w:t>
      </w:r>
      <w:hyperlink w:history="0" r:id="rId5028" w:tooltip="Федеральный закон от 15.08.1996 N 114-ФЗ (ред. от 23.07.2025) &quot;О порядке выезда из Российской Федерации и въезда в Российскую Федерацию&quot; {КонсультантПлюс}">
        <w:r>
          <w:rPr>
            <w:sz w:val="20"/>
            <w:color w:val="0000ff"/>
          </w:rPr>
          <w:t xml:space="preserve">порядка</w:t>
        </w:r>
      </w:hyperlink>
      <w:r>
        <w:rPr>
          <w:sz w:val="20"/>
        </w:rPr>
        <w:t xml:space="preserve"> или </w:t>
      </w:r>
      <w:hyperlink w:history="0" r:id="rId5029" w:tooltip="Федеральный закон от 15.08.1996 N 114-ФЗ (ред. от 23.07.2025) &quot;О порядке выезда из Российской Федерации и въезда в Российскую Федерацию&quot; {КонсультантПлюс}">
        <w:r>
          <w:rPr>
            <w:sz w:val="20"/>
            <w:color w:val="0000ff"/>
          </w:rPr>
          <w:t xml:space="preserve">правил</w:t>
        </w:r>
      </w:hyperlink>
      <w:r>
        <w:rPr>
          <w:sz w:val="20"/>
        </w:rPr>
        <w:t xml:space="preserve"> транзитного проезда через ее территорию, а равно оказание иностранному гражданину, включенному в </w:t>
      </w:r>
      <w:hyperlink w:history="0" r:id="rId5030"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реестр</w:t>
        </w:r>
      </w:hyperlink>
      <w:r>
        <w:rPr>
          <w:sz w:val="20"/>
        </w:rPr>
        <w:t xml:space="preserve"> контролируемых лиц, предусмотренный законодательством о правовом положении иностранных граждан в Российской Федерации, услуг, предоставление которых запрещается (ограничивается) в соответствии с законодательством Российской Федерации, -</w:t>
      </w:r>
    </w:p>
    <w:p>
      <w:pPr>
        <w:pStyle w:val="0"/>
        <w:jc w:val="both"/>
      </w:pPr>
      <w:r>
        <w:rPr>
          <w:sz w:val="20"/>
        </w:rPr>
        <w:t xml:space="preserve">(в ред. Федерального </w:t>
      </w:r>
      <w:hyperlink w:history="0" r:id="rId5031"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Федерального </w:t>
      </w:r>
      <w:hyperlink w:history="0" r:id="rId5032" w:tooltip="Федеральный закон от 31.12.2017 N 499-ФЗ &quot;О внесении изменения в статью 18.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31.12.2017 N 499-ФЗ)</w:t>
      </w:r>
    </w:p>
    <w:p>
      <w:pPr>
        <w:pStyle w:val="0"/>
        <w:spacing w:before="200" w:lineRule="auto"/>
        <w:ind w:firstLine="540"/>
        <w:jc w:val="both"/>
      </w:pPr>
      <w:r>
        <w:rPr>
          <w:sz w:val="20"/>
        </w:rPr>
        <w:t xml:space="preserve">4. Неисполнение принимающей стороной </w:t>
      </w:r>
      <w:hyperlink w:history="0" r:id="rId5033" w:tooltip="Федеральный закон от 18.07.2006 N 109-ФЗ (ред. от 31.07.2025) &quot;О миграционном учете иностранных граждан и лиц без гражданства в Российской Федерации&quot; {КонсультантПлюс}">
        <w:r>
          <w:rPr>
            <w:sz w:val="20"/>
            <w:color w:val="0000ff"/>
          </w:rPr>
          <w:t xml:space="preserve">обязанностей</w:t>
        </w:r>
      </w:hyperlink>
      <w:r>
        <w:rPr>
          <w:sz w:val="20"/>
        </w:rPr>
        <w:t xml:space="preserve"> в связи с осуществлением миграционного учета,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5034"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Федерального </w:t>
      </w:r>
      <w:hyperlink w:history="0" r:id="rId503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четвертая введена Федеральным </w:t>
      </w:r>
      <w:hyperlink w:history="0" r:id="rId5036"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p>
      <w:pPr>
        <w:pStyle w:val="0"/>
        <w:spacing w:before="200" w:lineRule="auto"/>
        <w:ind w:firstLine="540"/>
        <w:jc w:val="both"/>
      </w:pPr>
      <w:r>
        <w:rPr>
          <w:sz w:val="20"/>
        </w:rPr>
        <w:t xml:space="preserve">5. Непринятие приглашающей стороной мер по материальному, медицинскому и жилищному обеспечению приглашенного иностранного гражданина или лица без гражданства в период его пребывания 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(часть 5 введена Федеральным </w:t>
      </w:r>
      <w:hyperlink w:history="0" r:id="rId5037"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30.12.2012 N 315-ФЗ)</w:t>
      </w:r>
    </w:p>
    <w:p>
      <w:pPr>
        <w:pStyle w:val="0"/>
        <w:spacing w:before="200" w:lineRule="auto"/>
        <w:ind w:firstLine="540"/>
        <w:jc w:val="both"/>
      </w:pPr>
      <w:r>
        <w:rPr>
          <w:sz w:val="20"/>
        </w:rPr>
        <w:t xml:space="preserve">6. Предоставление приглашающей стороной заведомо ложных сведений о цели пребывания в Российской Федерации иностранного гражданина или лица без гражданства при оформлении документов для въезда в Российскую Федерацию указанного иностранного гражданина или лица без гражданства, за исключением случаев, предусмотренных </w:t>
      </w:r>
      <w:hyperlink w:history="0" w:anchor="P10329" w:tooltip="3. Действия, предусмотренные частью 1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w:r>
          <w:rPr>
            <w:sz w:val="20"/>
            <w:color w:val="0000ff"/>
          </w:rPr>
          <w:t xml:space="preserve">частями 3</w:t>
        </w:r>
      </w:hyperlink>
      <w:r>
        <w:rPr>
          <w:sz w:val="20"/>
        </w:rPr>
        <w:t xml:space="preserve"> и </w:t>
      </w:r>
      <w:hyperlink w:history="0" w:anchor="P10332" w:tooltip="4. Повторное совершение административного правонарушения, предусмотренного частью 3 настоящей статьи, -">
        <w:r>
          <w:rPr>
            <w:sz w:val="20"/>
            <w:color w:val="0000ff"/>
          </w:rPr>
          <w:t xml:space="preserve">4 статьи 19.23</w:t>
        </w:r>
      </w:hyperlink>
      <w:r>
        <w:rPr>
          <w:sz w:val="20"/>
        </w:rPr>
        <w:t xml:space="preserve"> настоящего Кодекса, -</w:t>
      </w:r>
    </w:p>
    <w:p>
      <w:pPr>
        <w:pStyle w:val="0"/>
        <w:jc w:val="both"/>
      </w:pPr>
      <w:r>
        <w:rPr>
          <w:sz w:val="20"/>
        </w:rPr>
        <w:t xml:space="preserve">(в ред. Федерального </w:t>
      </w:r>
      <w:hyperlink w:history="0" r:id="rId5038"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пяти тысяч до пятидесяти тысяч рублей; на юридических лиц - от четырехсот тысяч до пятисот тысяч рублей.</w:t>
      </w:r>
    </w:p>
    <w:p>
      <w:pPr>
        <w:pStyle w:val="0"/>
        <w:jc w:val="both"/>
      </w:pPr>
      <w:r>
        <w:rPr>
          <w:sz w:val="20"/>
        </w:rPr>
        <w:t xml:space="preserve">(часть 6 введена Федеральным </w:t>
      </w:r>
      <w:hyperlink w:history="0" r:id="rId5039"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30.12.2012 N 315-ФЗ)</w:t>
      </w:r>
    </w:p>
    <w:p>
      <w:pPr>
        <w:pStyle w:val="0"/>
        <w:spacing w:before="200" w:lineRule="auto"/>
        <w:ind w:firstLine="540"/>
        <w:jc w:val="both"/>
      </w:pPr>
      <w:r>
        <w:rPr>
          <w:sz w:val="20"/>
        </w:rPr>
        <w:t xml:space="preserve">Примечание. В случае нарушения приглашающей или принимающей стороной либо должностным лицом юридического лица, обеспечивающего обслуживание иностранного гражданина или лица без гражданства либо выполняющего обязанности, связанные с соблюдением условий пребывания в Российской Федерации или транзитного проезда через территорию Российской Федерации иностранных граждан или лиц без гражданства, установленного порядка оформления документов на право пребывания иностранных граждан и лиц без гражданства в Российской Федерации, их проживания, передвижения, изменения места пребывания или жительства в Российской Федерации и выезда за ее пределы в отношении двух и более приглашенных либо принимаемых иностранных граждан и (или) лиц без гражданства административная ответственность, установленная настоящей статьей, наступает в отношении каждого иностранного гражданина или лица без гражданства в отдельности.</w:t>
      </w:r>
    </w:p>
    <w:p>
      <w:pPr>
        <w:pStyle w:val="0"/>
        <w:jc w:val="both"/>
      </w:pPr>
      <w:r>
        <w:rPr>
          <w:sz w:val="20"/>
        </w:rPr>
        <w:t xml:space="preserve">(примечание в ред. Федерального </w:t>
      </w:r>
      <w:hyperlink w:history="0" r:id="rId5040" w:tooltip="Федеральный закон от 30.12.2012 N 315-ФЗ &quot;О внесении изменений в Федеральный закон &quot;О правовом положении иностранных граждан в Российской Федерации&quot; и статьи 18.9 и 28.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30.12.2012 N 315-ФЗ)</w:t>
      </w:r>
    </w:p>
    <w:p>
      <w:pPr>
        <w:pStyle w:val="0"/>
        <w:jc w:val="both"/>
      </w:pPr>
      <w:r>
        <w:rPr>
          <w:sz w:val="20"/>
        </w:rPr>
      </w:r>
    </w:p>
    <w:p>
      <w:pPr>
        <w:pStyle w:val="2"/>
        <w:outlineLvl w:val="2"/>
        <w:ind w:firstLine="540"/>
        <w:jc w:val="both"/>
      </w:pPr>
      <w:r>
        <w:rPr>
          <w:sz w:val="20"/>
        </w:rPr>
        <w:t xml:space="preserve">Статья 18.10. Незаконное осуществление иностранным гражданином или лицом без гражданства трудовой деятельности в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5041"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закона</w:t>
        </w:r>
      </w:hyperlink>
      <w:r>
        <w:rPr>
          <w:sz w:val="20"/>
        </w:rPr>
        <w:t xml:space="preserve"> от 05.11.2006 N 189-ФЗ)</w:t>
      </w:r>
    </w:p>
    <w:p>
      <w:pPr>
        <w:pStyle w:val="0"/>
        <w:ind w:firstLine="540"/>
        <w:jc w:val="both"/>
      </w:pPr>
      <w:r>
        <w:rPr>
          <w:sz w:val="20"/>
        </w:rPr>
      </w:r>
    </w:p>
    <w:bookmarkStart w:id="9291" w:name="P9291"/>
    <w:bookmarkEnd w:id="9291"/>
    <w:p>
      <w:pPr>
        <w:pStyle w:val="0"/>
        <w:ind w:firstLine="540"/>
        <w:jc w:val="both"/>
      </w:pPr>
      <w:hyperlink w:history="0" r:id="rId5042"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1</w:t>
        </w:r>
      </w:hyperlink>
      <w:r>
        <w:rPr>
          <w:sz w:val="20"/>
        </w:rPr>
        <w:t xml:space="preserve">. Осуществление иностранным гражданином или лицом без гражданства трудовой деятельности в Российской Федерации без разрешения на работу либо патента, если такие разрешение либо патент требуются в соответствии с федеральным </w:t>
      </w:r>
      <w:r>
        <w:rPr>
          <w:sz w:val="20"/>
        </w:rPr>
        <w:t xml:space="preserve">законом</w:t>
      </w:r>
      <w:r>
        <w:rPr>
          <w:sz w:val="20"/>
        </w:rPr>
        <w:t xml:space="preserve">, либо осуществление иностранным гражданином или лицом без гражданства трудовой деятельности в Российской Федерации по профессии (специальности, должности, виду трудовой деятельности), не указанной в разрешении на работу или патенте, если разрешение на работу или патент содержит сведения о профессии (специальности, должности, виде трудовой деятельности), либо осуществление иностранным гражданином или лицом без гражданства трудовой деятельности вне пределов субъекта Российской Федерации, на территории которого данному иностранному гражданину выданы разрешение на работу, патент или разрешено временное проживание, -</w:t>
      </w:r>
    </w:p>
    <w:p>
      <w:pPr>
        <w:pStyle w:val="0"/>
        <w:jc w:val="both"/>
      </w:pPr>
      <w:r>
        <w:rPr>
          <w:sz w:val="20"/>
        </w:rPr>
        <w:t xml:space="preserve">(в ред. Федеральных законов от 19.05.2010 </w:t>
      </w:r>
      <w:hyperlink w:history="0" r:id="rId5043" w:tooltip="Федеральный закон от 19.05.2010 N 86-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86-ФЗ</w:t>
        </w:r>
      </w:hyperlink>
      <w:r>
        <w:rPr>
          <w:sz w:val="20"/>
        </w:rPr>
        <w:t xml:space="preserve">, от 24.11.2014 </w:t>
      </w:r>
      <w:hyperlink w:history="0" r:id="rId5044"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 от 29.06.2015 </w:t>
      </w:r>
      <w:hyperlink w:history="0" r:id="rId5045" w:tooltip="Федеральный закон от 29.06.2015 N 199-ФЗ &quot;О внесении изменений в статьи 18.10 и 18.15 Кодекса Российской Федерации об административных правонарушениях и Федеральный закон &quot;О правовом положении иностранных граждан в Российской Федерации&quot; {КонсультантПлюс}">
        <w:r>
          <w:rPr>
            <w:sz w:val="20"/>
            <w:color w:val="0000ff"/>
          </w:rPr>
          <w:t xml:space="preserve">N 199-ФЗ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504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9295" w:name="P9295"/>
    <w:bookmarkEnd w:id="9295"/>
    <w:p>
      <w:pPr>
        <w:pStyle w:val="0"/>
        <w:spacing w:before="200" w:lineRule="auto"/>
        <w:ind w:firstLine="540"/>
        <w:jc w:val="both"/>
      </w:pPr>
      <w:r>
        <w:rPr>
          <w:sz w:val="20"/>
        </w:rPr>
        <w:t xml:space="preserve">2. Нарушение, предусмотренное </w:t>
      </w:r>
      <w:hyperlink w:history="0" w:anchor="P9291" w:tooltip="1. Осуществление иностранным гражданином или лицом без гражданства трудовой деятельности в Российской Федерации без разрешения на работу либо патента, если такие разрешение либо патент требуются в соответствии с федеральным законом, либо осуществление иностранным гражданином или лицом без гражданства трудовой деятельности в Российской Федерации по профессии (специальности, должности, виду трудовой деятельности), не указанной в разрешении на работу или патенте, если разрешение на работу или патент содержи...">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2 введена Федеральным </w:t>
      </w:r>
      <w:hyperlink w:history="0" r:id="rId5047"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bookmarkStart w:id="9298" w:name="P9298"/>
    <w:bookmarkEnd w:id="9298"/>
    <w:p>
      <w:pPr>
        <w:pStyle w:val="0"/>
        <w:spacing w:before="200" w:lineRule="auto"/>
        <w:ind w:firstLine="540"/>
        <w:jc w:val="both"/>
      </w:pPr>
      <w:r>
        <w:rPr>
          <w:sz w:val="20"/>
        </w:rPr>
        <w:t xml:space="preserve">3. Повторное в течение одного года совершение иностранным гражданином или лицом без гражданства административного правонарушения, предусмотренного </w:t>
      </w:r>
      <w:hyperlink w:history="0" w:anchor="P9291" w:tooltip="1. Осуществление иностранным гражданином или лицом без гражданства трудовой деятельности в Российской Федерации без разрешения на работу либо патента, если такие разрешение либо патент требуются в соответствии с федеральным законом, либо осуществление иностранным гражданином или лицом без гражданства трудовой деятельности в Российской Федерации по профессии (специальности, должности, виду трудовой деятельности), не указанной в разрешении на работу или патенте, если разрешение на работу или патент содержи...">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w:t>
      </w:r>
    </w:p>
    <w:p>
      <w:pPr>
        <w:pStyle w:val="0"/>
        <w:jc w:val="both"/>
      </w:pPr>
      <w:r>
        <w:rPr>
          <w:sz w:val="20"/>
        </w:rPr>
        <w:t xml:space="preserve">(часть 3 введена Федеральным </w:t>
      </w:r>
      <w:hyperlink w:history="0" r:id="rId5048"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spacing w:before="200" w:lineRule="auto"/>
        <w:ind w:firstLine="540"/>
        <w:jc w:val="both"/>
      </w:pPr>
      <w:r>
        <w:rPr>
          <w:sz w:val="20"/>
        </w:rPr>
        <w:t xml:space="preserve">4. Нарушение иностранным гражданином или лицом без гражданства срока обращения за внесением изменений в сведения, содержащиеся в разрешении на работу или патенте, либо необращение иностранного гражданина или лица без гражданства за внесением указанных изменений, если такое обращение требуется в соответствии с федеральным законом, -</w:t>
      </w:r>
    </w:p>
    <w:p>
      <w:pPr>
        <w:pStyle w:val="0"/>
        <w:jc w:val="both"/>
      </w:pPr>
      <w:r>
        <w:rPr>
          <w:sz w:val="20"/>
        </w:rPr>
        <w:t xml:space="preserve">(в ред. Федерального </w:t>
      </w:r>
      <w:hyperlink w:history="0" r:id="rId5049" w:tooltip="Федеральный закон от 29.06.2015 N 199-ФЗ &quot;О внесении изменений в статьи 18.10 и 18.15 Кодекса Российской Федерации об административных правонарушениях и Федеральный закон &quot;О правовом положении иностранных граждан в Российской Федерации&quot; {КонсультантПлюс}">
        <w:r>
          <w:rPr>
            <w:sz w:val="20"/>
            <w:color w:val="0000ff"/>
          </w:rPr>
          <w:t xml:space="preserve">закона</w:t>
        </w:r>
      </w:hyperlink>
      <w:r>
        <w:rPr>
          <w:sz w:val="20"/>
        </w:rPr>
        <w:t xml:space="preserve"> от 29.06.2015 N 199-ФЗ)</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jc w:val="both"/>
      </w:pPr>
      <w:r>
        <w:rPr>
          <w:sz w:val="20"/>
        </w:rPr>
        <w:t xml:space="preserve">(часть 4 введена Федеральным </w:t>
      </w:r>
      <w:hyperlink w:history="0" r:id="rId5050"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24.11.2014 N 357-ФЗ)</w:t>
      </w:r>
    </w:p>
    <w:p>
      <w:pPr>
        <w:pStyle w:val="0"/>
        <w:spacing w:before="200" w:lineRule="auto"/>
        <w:ind w:firstLine="540"/>
        <w:jc w:val="both"/>
      </w:pPr>
      <w:r>
        <w:rPr>
          <w:sz w:val="20"/>
        </w:rPr>
        <w:t xml:space="preserve">Примечание.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hyperlink w:history="0" w:anchor="P9298" w:tooltip="3. Повторное в течение одного года совершение иностранным гражданином или лицом без гражданства административного правонарушения, предусмотренного частью 1 настоящей статьи, -">
        <w:r>
          <w:rPr>
            <w:sz w:val="20"/>
            <w:color w:val="0000ff"/>
          </w:rPr>
          <w:t xml:space="preserve">частью 3</w:t>
        </w:r>
      </w:hyperlink>
      <w:r>
        <w:rPr>
          <w:sz w:val="20"/>
        </w:rPr>
        <w:t xml:space="preserve"> настоящей статьи.</w:t>
      </w:r>
    </w:p>
    <w:p>
      <w:pPr>
        <w:pStyle w:val="0"/>
        <w:jc w:val="both"/>
      </w:pPr>
      <w:r>
        <w:rPr>
          <w:sz w:val="20"/>
        </w:rPr>
        <w:t xml:space="preserve">(примечание введено Федеральным </w:t>
      </w:r>
      <w:hyperlink w:history="0" r:id="rId5051"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jc w:val="both"/>
      </w:pPr>
      <w:r>
        <w:rPr>
          <w:sz w:val="20"/>
        </w:rPr>
      </w:r>
    </w:p>
    <w:p>
      <w:pPr>
        <w:pStyle w:val="2"/>
        <w:outlineLvl w:val="2"/>
        <w:ind w:firstLine="540"/>
        <w:jc w:val="both"/>
      </w:pPr>
      <w:r>
        <w:rPr>
          <w:sz w:val="20"/>
        </w:rPr>
        <w:t xml:space="preserve">Статья 18.11. Нарушение иммиграционных правил</w:t>
      </w:r>
    </w:p>
    <w:p>
      <w:pPr>
        <w:pStyle w:val="0"/>
        <w:ind w:firstLine="540"/>
        <w:jc w:val="both"/>
      </w:pPr>
      <w:r>
        <w:rPr>
          <w:sz w:val="20"/>
        </w:rPr>
      </w:r>
    </w:p>
    <w:p>
      <w:pPr>
        <w:pStyle w:val="0"/>
        <w:ind w:firstLine="540"/>
        <w:jc w:val="both"/>
      </w:pPr>
      <w:r>
        <w:rPr>
          <w:sz w:val="20"/>
        </w:rPr>
        <w:t xml:space="preserve">(в ред. Федерального </w:t>
      </w:r>
      <w:hyperlink w:history="0" r:id="rId5052"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28.12.2004 N 187-ФЗ)</w:t>
      </w:r>
    </w:p>
    <w:p>
      <w:pPr>
        <w:pStyle w:val="0"/>
        <w:ind w:firstLine="540"/>
        <w:jc w:val="both"/>
      </w:pPr>
      <w:r>
        <w:rPr>
          <w:sz w:val="20"/>
        </w:rPr>
      </w:r>
    </w:p>
    <w:p>
      <w:pPr>
        <w:pStyle w:val="0"/>
        <w:ind w:firstLine="540"/>
        <w:jc w:val="both"/>
      </w:pPr>
      <w:r>
        <w:rPr>
          <w:sz w:val="20"/>
        </w:rPr>
        <w:t xml:space="preserve">1. Уклонение иммигранта от прохождения иммиграционного контроля, предусмотренного </w:t>
      </w:r>
      <w:r>
        <w:rPr>
          <w:sz w:val="20"/>
        </w:rPr>
        <w:t xml:space="preserve">законодательством</w:t>
      </w:r>
      <w:r>
        <w:rPr>
          <w:sz w:val="20"/>
        </w:rPr>
        <w:t xml:space="preserve"> Российской Федерации, медицинского освидетельствования, идентификации личности, проживания в месте временного содержания, в центре временного размещения иммигрантов или в месте, определенном территориальным органом федерального органа исполнительной власти, осуществляющего федеральный государственный контроль (надзор) в сфере миграции, для временного пребывания, а равно нарушение правил проживания в указанных местах либо уклонение от представления сведений или представление недостоверных сведений во время определения статуса иммигранта в Российской Федерации -</w:t>
      </w:r>
    </w:p>
    <w:p>
      <w:pPr>
        <w:pStyle w:val="0"/>
        <w:jc w:val="both"/>
      </w:pPr>
      <w:r>
        <w:rPr>
          <w:sz w:val="20"/>
        </w:rPr>
        <w:t xml:space="preserve">(в ред. Федеральных законов от 30.12.2006 </w:t>
      </w:r>
      <w:hyperlink w:history="0" r:id="rId5053" w:tooltip="Федеральный закон от 30.12.2006 N 266-ФЗ (ред. от 03.04.2023) &quot;О внесении изменений в отдельные законодательные акты Российской Федерации в связи с совершенствованием государственного контроля в пунктах пропуска через Государственную границу Российской Федерации&quot; {КонсультантПлюс}">
        <w:r>
          <w:rPr>
            <w:sz w:val="20"/>
            <w:color w:val="0000ff"/>
          </w:rPr>
          <w:t xml:space="preserve">N 266-ФЗ</w:t>
        </w:r>
      </w:hyperlink>
      <w:r>
        <w:rPr>
          <w:sz w:val="20"/>
        </w:rPr>
        <w:t xml:space="preserve">, от 23.06.2016 </w:t>
      </w:r>
      <w:hyperlink w:history="0" r:id="rId5054"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Федеральных законов от 05.11.2006 </w:t>
      </w:r>
      <w:hyperlink w:history="0" r:id="rId5055"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22.06.2007 </w:t>
      </w:r>
      <w:hyperlink w:history="0" r:id="rId505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spacing w:before="200" w:lineRule="auto"/>
        <w:ind w:firstLine="540"/>
        <w:jc w:val="both"/>
      </w:pPr>
      <w:r>
        <w:rPr>
          <w:sz w:val="20"/>
        </w:rPr>
        <w:t xml:space="preserve">2. Непредставление или несвоевременное представление по требованию федерального органа исполнительной власти, осуществляющего федеральный государственный контроль (надзор) в сфере миграции, либо его территориального органа установленных законодательством Российской Федерации документов или информации об иностранных гражданах или лицах без гражданства, в отношении которых осуществляется иммиграционный контроль, предусмотренный законодательством Российской Федерации, -</w:t>
      </w:r>
    </w:p>
    <w:p>
      <w:pPr>
        <w:pStyle w:val="0"/>
        <w:jc w:val="both"/>
      </w:pPr>
      <w:r>
        <w:rPr>
          <w:sz w:val="20"/>
        </w:rPr>
        <w:t xml:space="preserve">(в ред. Федерального </w:t>
      </w:r>
      <w:hyperlink w:history="0" r:id="rId5057"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тысяч до пятидесяти тысяч рублей; на юридических лиц - от четырехсот тысяч до пятисот тысяч рублей.</w:t>
      </w:r>
    </w:p>
    <w:p>
      <w:pPr>
        <w:pStyle w:val="0"/>
        <w:jc w:val="both"/>
      </w:pPr>
      <w:r>
        <w:rPr>
          <w:sz w:val="20"/>
        </w:rPr>
        <w:t xml:space="preserve">(в ред. Федеральных законов от 05.11.2006 </w:t>
      </w:r>
      <w:hyperlink w:history="0" r:id="rId5058"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22.06.2007 </w:t>
      </w:r>
      <w:hyperlink w:history="0" r:id="rId505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bookmarkStart w:id="9321" w:name="P9321"/>
    <w:bookmarkEnd w:id="9321"/>
    <w:p>
      <w:pPr>
        <w:pStyle w:val="2"/>
        <w:outlineLvl w:val="2"/>
        <w:ind w:firstLine="540"/>
        <w:jc w:val="both"/>
      </w:pPr>
      <w:r>
        <w:rPr>
          <w:sz w:val="20"/>
        </w:rPr>
        <w:t xml:space="preserve">Статья 18.12. Нарушение беженцем или вынужденным переселенцем правил пребывания (проживания) в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5060"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28.12.2004 N 187-ФЗ)</w:t>
      </w:r>
    </w:p>
    <w:p>
      <w:pPr>
        <w:pStyle w:val="0"/>
        <w:ind w:firstLine="540"/>
        <w:jc w:val="both"/>
      </w:pPr>
      <w:r>
        <w:rPr>
          <w:sz w:val="20"/>
        </w:rPr>
      </w:r>
    </w:p>
    <w:p>
      <w:pPr>
        <w:pStyle w:val="0"/>
        <w:ind w:firstLine="540"/>
        <w:jc w:val="both"/>
      </w:pPr>
      <w:r>
        <w:rPr>
          <w:sz w:val="20"/>
        </w:rPr>
        <w:t xml:space="preserve">Неисполнение беженцем или вынужденным переселенцем при перемене места пребывания или места жительства </w:t>
      </w:r>
      <w:r>
        <w:rPr>
          <w:sz w:val="20"/>
        </w:rPr>
        <w:t xml:space="preserve">обязанности</w:t>
      </w:r>
      <w:r>
        <w:rPr>
          <w:sz w:val="20"/>
        </w:rPr>
        <w:t xml:space="preserve"> сняться с учета в территориальном органе федерального органа исполнительной власти, осуществляющего федеральный государственный контроль (надзор) в сфере миграции, к которому он прикреплен, а равно неисполнение обязанности своевременно встать на учет в территориальном органе федерального органа исполнительной власти, осуществляющего федеральный государственный контроль (надзор) в сфере миграции, по новому месту пребывания или месту жительства либо </w:t>
      </w:r>
      <w:hyperlink w:history="0" r:id="rId5061" w:tooltip="Федеральный закон от 19.02.1993 N 4528-1 (ред. от 13.06.2023) &quot;О беженцах&quot; {КонсультантПлюс}">
        <w:r>
          <w:rPr>
            <w:sz w:val="20"/>
            <w:color w:val="0000ff"/>
          </w:rPr>
          <w:t xml:space="preserve">несообщение</w:t>
        </w:r>
      </w:hyperlink>
      <w:r>
        <w:rPr>
          <w:sz w:val="20"/>
        </w:rPr>
        <w:t xml:space="preserve"> беженцем в соответствующий территориальный орган федерального органа исполнительной власти, осуществляющего федеральный государственный контроль (надзор) в сфере миграции, об изменении фамилии, имени, семейного положения, состава семьи, а также о приобретении гражданства Российской Федерации или гражданства (подданства) иного государства -</w:t>
      </w:r>
    </w:p>
    <w:p>
      <w:pPr>
        <w:pStyle w:val="0"/>
        <w:jc w:val="both"/>
      </w:pPr>
      <w:r>
        <w:rPr>
          <w:sz w:val="20"/>
        </w:rPr>
        <w:t xml:space="preserve">(в ред. Федерального </w:t>
      </w:r>
      <w:hyperlink w:history="0" r:id="rId5062"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пятисот рублей.</w:t>
      </w:r>
    </w:p>
    <w:p>
      <w:pPr>
        <w:pStyle w:val="0"/>
        <w:jc w:val="both"/>
      </w:pPr>
      <w:r>
        <w:rPr>
          <w:sz w:val="20"/>
        </w:rPr>
        <w:t xml:space="preserve">(в ред. Федеральных законов от 05.11.2006 </w:t>
      </w:r>
      <w:hyperlink w:history="0" r:id="rId5063"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22.06.2007 </w:t>
      </w:r>
      <w:hyperlink w:history="0" r:id="rId506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jc w:val="both"/>
      </w:pPr>
      <w:r>
        <w:rPr>
          <w:sz w:val="20"/>
        </w:rPr>
      </w:r>
    </w:p>
    <w:p>
      <w:pPr>
        <w:pStyle w:val="2"/>
        <w:outlineLvl w:val="2"/>
        <w:ind w:firstLine="540"/>
        <w:jc w:val="both"/>
      </w:pPr>
      <w:r>
        <w:rPr>
          <w:sz w:val="20"/>
        </w:rPr>
        <w:t xml:space="preserve">Статья 18.13. Утратила силу с 1 марта 2025 года. - Федеральный </w:t>
      </w:r>
      <w:hyperlink w:history="0" r:id="rId5065"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09.11.2024 N 378-ФЗ.</w:t>
      </w:r>
    </w:p>
    <w:p>
      <w:pPr>
        <w:pStyle w:val="0"/>
        <w:jc w:val="both"/>
      </w:pPr>
      <w:r>
        <w:rPr>
          <w:sz w:val="20"/>
        </w:rPr>
      </w:r>
    </w:p>
    <w:bookmarkStart w:id="9332" w:name="P9332"/>
    <w:bookmarkEnd w:id="9332"/>
    <w:p>
      <w:pPr>
        <w:pStyle w:val="2"/>
        <w:outlineLvl w:val="2"/>
        <w:ind w:firstLine="540"/>
        <w:jc w:val="both"/>
      </w:pPr>
      <w:r>
        <w:rPr>
          <w:sz w:val="20"/>
        </w:rPr>
        <w:t xml:space="preserve">Статья 18.14. Незаконный провоз лиц через Государственную границу Российской Федерации</w:t>
      </w:r>
    </w:p>
    <w:p>
      <w:pPr>
        <w:pStyle w:val="0"/>
        <w:jc w:val="both"/>
      </w:pPr>
      <w:r>
        <w:rPr>
          <w:sz w:val="20"/>
        </w:rPr>
      </w:r>
    </w:p>
    <w:p>
      <w:pPr>
        <w:pStyle w:val="0"/>
        <w:ind w:firstLine="540"/>
        <w:jc w:val="both"/>
      </w:pPr>
      <w:r>
        <w:rPr>
          <w:sz w:val="20"/>
        </w:rPr>
        <w:t xml:space="preserve">1. Непринятие транспортной или иной организацией, осуществляющей международную перевозку, входящих в ее </w:t>
      </w:r>
      <w:hyperlink w:history="0" r:id="rId5066" w:tooltip="Федеральный закон от 15.08.1996 N 114-ФЗ (ред. от 23.07.2025) &quot;О порядке выезда из Российской Федерации и въезда в Российскую Федерацию&quot; {КонсультантПлюс}">
        <w:r>
          <w:rPr>
            <w:sz w:val="20"/>
            <w:color w:val="0000ff"/>
          </w:rPr>
          <w:t xml:space="preserve">обязанности</w:t>
        </w:r>
      </w:hyperlink>
      <w:r>
        <w:rPr>
          <w:sz w:val="20"/>
        </w:rPr>
        <w:t xml:space="preserve"> мер по предотвращению незаконного проникновения лиц на транспортное средство и использования его для незаконного въезда в Российскую Федерацию или незаконного выезда из Российской Федерации, повлекшее незаконное пересечение или попытку незаконного пересечения Государственной границы Российской Федерации одним или несколькими нарушителями, -</w:t>
      </w:r>
    </w:p>
    <w:p>
      <w:pPr>
        <w:pStyle w:val="0"/>
        <w:jc w:val="both"/>
      </w:pPr>
      <w:r>
        <w:rPr>
          <w:sz w:val="20"/>
        </w:rPr>
        <w:t xml:space="preserve">(в ред. Федерального </w:t>
      </w:r>
      <w:hyperlink w:history="0" r:id="rId5067"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25.10.2004 N 126-ФЗ)</w:t>
      </w:r>
    </w:p>
    <w:p>
      <w:pPr>
        <w:pStyle w:val="0"/>
        <w:spacing w:before="200" w:lineRule="auto"/>
        <w:ind w:firstLine="540"/>
        <w:jc w:val="both"/>
      </w:pPr>
      <w:r>
        <w:rPr>
          <w:sz w:val="20"/>
        </w:rPr>
        <w:t xml:space="preserve">влечет наложение административного штрафа на юридическое лицо в размере от пятидесяти тысяч до ста тысяч рублей.</w:t>
      </w:r>
    </w:p>
    <w:p>
      <w:pPr>
        <w:pStyle w:val="0"/>
        <w:jc w:val="both"/>
      </w:pPr>
      <w:r>
        <w:rPr>
          <w:sz w:val="20"/>
        </w:rPr>
        <w:t xml:space="preserve">(в ред. Федеральных законов от 25.10.2004 </w:t>
      </w:r>
      <w:hyperlink w:history="0" r:id="rId5068"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22.06.2007 </w:t>
      </w:r>
      <w:hyperlink w:history="0" r:id="rId506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p>
      <w:pPr>
        <w:pStyle w:val="0"/>
        <w:spacing w:before="200" w:lineRule="auto"/>
        <w:ind w:firstLine="540"/>
        <w:jc w:val="both"/>
      </w:pPr>
      <w:r>
        <w:rPr>
          <w:sz w:val="20"/>
        </w:rPr>
        <w:t xml:space="preserve">2. Непринятие лицом, пересекающим по частным делам Государственную границу Российской Федерации, мер по предотвращению использования управляемого им транспортного средства другим лицом для незаконного пересечения Государственной границы Российской Федерации, повлекшее незаконное пересечение или попытку незаконного пересечения Государственной границы Российской Федерации одним или несколькими нарушителями в случае, если указанное деяние не являлось пособничеством в преступлении,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двух тысяч рублей.</w:t>
      </w:r>
    </w:p>
    <w:p>
      <w:pPr>
        <w:pStyle w:val="0"/>
        <w:jc w:val="both"/>
      </w:pPr>
      <w:r>
        <w:rPr>
          <w:sz w:val="20"/>
        </w:rPr>
        <w:t xml:space="preserve">(в ред. Федерального </w:t>
      </w:r>
      <w:hyperlink w:history="0" r:id="rId507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ind w:firstLine="540"/>
        <w:jc w:val="both"/>
      </w:pPr>
      <w:r>
        <w:rPr>
          <w:sz w:val="20"/>
        </w:rPr>
      </w:r>
    </w:p>
    <w:bookmarkStart w:id="9342" w:name="P9342"/>
    <w:bookmarkEnd w:id="9342"/>
    <w:p>
      <w:pPr>
        <w:pStyle w:val="2"/>
        <w:outlineLvl w:val="2"/>
        <w:ind w:firstLine="540"/>
        <w:jc w:val="both"/>
      </w:pPr>
      <w:r>
        <w:rPr>
          <w:sz w:val="20"/>
        </w:rPr>
        <w:t xml:space="preserve">Статья 18.15. Незаконное привлечение к трудовой деятельности в Российской Федерации иностранного гражданина или лица без гражданства</w:t>
      </w:r>
    </w:p>
    <w:p>
      <w:pPr>
        <w:pStyle w:val="0"/>
        <w:ind w:firstLine="540"/>
        <w:jc w:val="both"/>
      </w:pPr>
      <w:r>
        <w:rPr>
          <w:sz w:val="20"/>
        </w:rPr>
      </w:r>
    </w:p>
    <w:p>
      <w:pPr>
        <w:pStyle w:val="0"/>
        <w:ind w:firstLine="540"/>
        <w:jc w:val="both"/>
      </w:pPr>
      <w:r>
        <w:rPr>
          <w:sz w:val="20"/>
        </w:rPr>
        <w:t xml:space="preserve">(введена Федеральным </w:t>
      </w:r>
      <w:hyperlink w:history="0" r:id="rId5071"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p>
      <w:pPr>
        <w:pStyle w:val="0"/>
        <w:ind w:firstLine="540"/>
        <w:jc w:val="both"/>
      </w:pPr>
      <w:r>
        <w:rPr>
          <w:sz w:val="20"/>
        </w:rPr>
      </w:r>
    </w:p>
    <w:bookmarkStart w:id="9346" w:name="P9346"/>
    <w:bookmarkEnd w:id="9346"/>
    <w:p>
      <w:pPr>
        <w:pStyle w:val="0"/>
        <w:ind w:firstLine="540"/>
        <w:jc w:val="both"/>
      </w:pPr>
      <w:r>
        <w:rPr>
          <w:sz w:val="20"/>
        </w:rPr>
        <w:t xml:space="preserve">1. </w:t>
      </w:r>
      <w:hyperlink w:history="0" r:id="rId5072" w:tooltip="Постановление Пленума ВАС РФ от 17.02.2011 N 11 (ред. от 04.03.2021) &quot;О некоторых вопросах применения Особенной части Кодекса Российской Федерации об административных правонарушениях&quot; {КонсультантПлюс}">
        <w:r>
          <w:rPr>
            <w:sz w:val="20"/>
            <w:color w:val="0000ff"/>
          </w:rPr>
          <w:t xml:space="preserve">Привлечение</w:t>
        </w:r>
      </w:hyperlink>
      <w:r>
        <w:rPr>
          <w:sz w:val="20"/>
        </w:rPr>
        <w:t xml:space="preserve"> к трудовой деятельности в Российской Федерации иностранного гражданина или лица без гражданства при отсутствии у этих иностранного гражданина или лица без гражданства разрешения на работу либо патента, если такие разрешение либо патент требуются в соответствии с федеральным </w:t>
      </w:r>
      <w:r>
        <w:rPr>
          <w:sz w:val="20"/>
        </w:rPr>
        <w:t xml:space="preserve">законом</w:t>
      </w:r>
      <w:r>
        <w:rPr>
          <w:sz w:val="20"/>
        </w:rPr>
        <w:t xml:space="preserve">, либо привлечение к трудовой деятельности в Российской Федерации иностранного гражданина или лица без гражданства по профессии (специальности, должности, виду трудовой деятельности), не указанной в разрешении на работу или патенте, если разрешение на работу или патент содержит сведения о профессии (специальности, должности, виде трудовой деятельности), либо привлечение иностранного гражданина или лица без гражданства к трудовой деятельности вне пределов субъекта Российской Федерации, на территории которого данному иностранному гражданину или лицу без гражданства выданы разрешение на работу, патент или разрешено временное проживание, -</w:t>
      </w:r>
    </w:p>
    <w:p>
      <w:pPr>
        <w:pStyle w:val="0"/>
        <w:jc w:val="both"/>
      </w:pPr>
      <w:r>
        <w:rPr>
          <w:sz w:val="20"/>
        </w:rPr>
        <w:t xml:space="preserve">(в ред. Федеральных законов от 19.05.2010 </w:t>
      </w:r>
      <w:hyperlink w:history="0" r:id="rId5073" w:tooltip="Федеральный закон от 19.05.2010 N 86-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86-ФЗ</w:t>
        </w:r>
      </w:hyperlink>
      <w:r>
        <w:rPr>
          <w:sz w:val="20"/>
        </w:rPr>
        <w:t xml:space="preserve">, от 24.11.2014 </w:t>
      </w:r>
      <w:hyperlink w:history="0" r:id="rId5074"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 от 29.06.2015 </w:t>
      </w:r>
      <w:hyperlink w:history="0" r:id="rId5075" w:tooltip="Федеральный закон от 29.06.2015 N 199-ФЗ &quot;О внесении изменений в статьи 18.10 и 18.15 Кодекса Российской Федерации об административных правонарушениях и Федеральный закон &quot;О правовом положении иностранных граждан в Российской Федерации&quot; {КонсультантПлюс}">
        <w:r>
          <w:rPr>
            <w:sz w:val="20"/>
            <w:color w:val="0000ff"/>
          </w:rPr>
          <w:t xml:space="preserve">N 199-ФЗ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hyperlink w:history="0" r:id="rId507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5077"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w:t>
      </w:r>
    </w:p>
    <w:p>
      <w:pPr>
        <w:pStyle w:val="0"/>
        <w:spacing w:before="200" w:lineRule="auto"/>
        <w:ind w:firstLine="540"/>
        <w:jc w:val="both"/>
      </w:pPr>
      <w:r>
        <w:rPr>
          <w:sz w:val="20"/>
        </w:rPr>
        <w:t xml:space="preserve">2. Привлечение к трудовой деятельности в Российской Федерации иностранного гражданина или лица без гражданства без получения в установленном </w:t>
      </w:r>
      <w:r>
        <w:rPr>
          <w:sz w:val="20"/>
        </w:rPr>
        <w:t xml:space="preserve">порядке</w:t>
      </w:r>
      <w:r>
        <w:rPr>
          <w:sz w:val="20"/>
        </w:rPr>
        <w:t xml:space="preserve"> разрешения на привлечение и использование иностранных работников, если такое разрешение требуется в соответствии с федеральным </w:t>
      </w:r>
      <w:hyperlink w:history="0" r:id="rId5078"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hyperlink w:history="0" r:id="rId507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5080"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w:t>
      </w:r>
    </w:p>
    <w:bookmarkStart w:id="9353" w:name="P9353"/>
    <w:bookmarkEnd w:id="9353"/>
    <w:p>
      <w:pPr>
        <w:pStyle w:val="0"/>
        <w:spacing w:before="200" w:lineRule="auto"/>
        <w:ind w:firstLine="540"/>
        <w:jc w:val="both"/>
      </w:pPr>
      <w:r>
        <w:rPr>
          <w:sz w:val="20"/>
        </w:rPr>
        <w:t xml:space="preserve">3. Неуведомление или нарушение установленного </w:t>
      </w:r>
      <w:hyperlink w:history="0" r:id="rId5081" w:tooltip="Приказ МВД России от 30.07.2020 N 536 (ред. от 06.08.2025) &quot;Об утверждении формы ходатайства иностранного гражданина (лица без гражданства) о привлечении его в качестве высококвалифицированного специалиста и порядка его заполнения, а также форм и порядков уведомления Министерства внутренних дел Российской Федерации или его территориального органа об осуществлении иностранными гражданами (лицами без гражданства) трудовой деятельности на территории Российской Федерации&quot; (вместе с &quot;Порядком заполнения ходатайс {КонсультантПлюс}">
        <w:r>
          <w:rPr>
            <w:sz w:val="20"/>
            <w:color w:val="0000ff"/>
          </w:rPr>
          <w:t xml:space="preserve">порядка</w:t>
        </w:r>
      </w:hyperlink>
      <w:r>
        <w:rPr>
          <w:sz w:val="20"/>
        </w:rPr>
        <w:t xml:space="preserve"> и (или) </w:t>
      </w:r>
      <w:r>
        <w:rPr>
          <w:sz w:val="20"/>
        </w:rPr>
        <w:t xml:space="preserve">формы</w:t>
      </w:r>
      <w:r>
        <w:rPr>
          <w:sz w:val="20"/>
        </w:rPr>
        <w:t xml:space="preserve"> уведомления территориального органа федерального органа исполнительной власти, осуществляющего федеральный государственный контроль (надзор) в сфере миграции, о заключении или прекращении (расторжении) трудового договора или гражданско-правового договора на выполнение работ (оказание услуг) с иностранным гражданином в срок, не превышающий трех рабочих дней с даты заключения, прекращения (расторжения) договора, если такое уведомление требуется в соответствии с федеральным </w:t>
      </w:r>
      <w:hyperlink w:history="0" r:id="rId5082"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w:t>
      </w:r>
    </w:p>
    <w:p>
      <w:pPr>
        <w:pStyle w:val="0"/>
        <w:jc w:val="both"/>
      </w:pPr>
      <w:r>
        <w:rPr>
          <w:sz w:val="20"/>
        </w:rPr>
        <w:t xml:space="preserve">(в ред. Федеральных законов от 02.07.2013 </w:t>
      </w:r>
      <w:hyperlink w:history="0" r:id="rId5083"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N 162-ФЗ</w:t>
        </w:r>
      </w:hyperlink>
      <w:r>
        <w:rPr>
          <w:sz w:val="20"/>
        </w:rPr>
        <w:t xml:space="preserve">, от 23.07.2013 </w:t>
      </w:r>
      <w:hyperlink w:history="0" r:id="rId5084"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24.11.2014 </w:t>
      </w:r>
      <w:hyperlink w:history="0" r:id="rId5085"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 от 23.06.2016 </w:t>
      </w:r>
      <w:hyperlink w:history="0" r:id="rId5086"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четырехсот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hyperlink w:history="0" r:id="rId508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5088"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w:t>
      </w:r>
    </w:p>
    <w:bookmarkStart w:id="9357" w:name="P9357"/>
    <w:bookmarkEnd w:id="9357"/>
    <w:p>
      <w:pPr>
        <w:pStyle w:val="0"/>
        <w:spacing w:before="200" w:lineRule="auto"/>
        <w:ind w:firstLine="540"/>
        <w:jc w:val="both"/>
      </w:pPr>
      <w:r>
        <w:rPr>
          <w:sz w:val="20"/>
        </w:rPr>
        <w:t xml:space="preserve">4. Нарушения, предусмотренные </w:t>
      </w:r>
      <w:hyperlink w:history="0" w:anchor="P9346" w:tooltip="1. Привлечение к трудовой деятельности в Российской Федерации иностранного гражданина или лица без гражданства при отсутствии у этих иностранного гражданина или лица без гражданства разрешения на работу либо патента, если такие разрешение либо патент требуются в соответствии с федеральным законом, либо привлечение к трудовой деятельности в Российской Федерации иностранного гражданина или лица без гражданства по профессии (специальности, должности, виду трудовой деятельности), не указанной в разрешении на...">
        <w:r>
          <w:rPr>
            <w:sz w:val="20"/>
            <w:color w:val="0000ff"/>
          </w:rPr>
          <w:t xml:space="preserve">частями 1</w:t>
        </w:r>
      </w:hyperlink>
      <w:r>
        <w:rPr>
          <w:sz w:val="20"/>
        </w:rPr>
        <w:t xml:space="preserve"> - </w:t>
      </w:r>
      <w:hyperlink w:history="0" w:anchor="P9353" w:tooltip="3. Неуведомление или нарушение установленного порядка и (или) формы уведомления территориального органа федерального органа исполнительной власти, осуществляющего федеральный государственный контроль (надзор) в сфере миграции, о заключении или прекращении (расторжении) трудового договора или гражданско-правового договора на выполнение работ (оказание услуг) с иностранным гражданином в срок, не превышающий трех рабочих дней с даты заключения, прекращения (расторжения) договора, если такое уведомление треб...">
        <w:r>
          <w:rPr>
            <w:sz w:val="20"/>
            <w:color w:val="0000ff"/>
          </w:rPr>
          <w:t xml:space="preserve">3</w:t>
        </w:r>
      </w:hyperlink>
      <w:r>
        <w:rPr>
          <w:sz w:val="20"/>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влекут наложение административного штрафа на граждан в размере от пяти тысяч до семи тысяч рублей; на должностных лиц - от тридцати пяти тысяч до семидесяти тысяч рублей; на юридических лиц - от четырехсот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(часть 4 введена Федеральным </w:t>
      </w:r>
      <w:hyperlink w:history="0" r:id="rId5089"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bookmarkStart w:id="9360" w:name="P9360"/>
    <w:bookmarkEnd w:id="9360"/>
    <w:p>
      <w:pPr>
        <w:pStyle w:val="0"/>
        <w:spacing w:before="200" w:lineRule="auto"/>
        <w:ind w:firstLine="540"/>
        <w:jc w:val="both"/>
      </w:pPr>
      <w:r>
        <w:rPr>
          <w:sz w:val="20"/>
        </w:rPr>
        <w:t xml:space="preserve">5. Неуведомление или нарушение установленного порядка и (или) формы уведомления работодателем или заказчиком работ (услуг), привлекающими высококвалифицированных специалистов, федерального органа исполнительной власти, осуществляющего федеральный государственный контроль (надзор) в сфере миграции, или его уполномоченного территориального органа в соответствии с </w:t>
      </w:r>
      <w:hyperlink w:history="0" r:id="rId5090" w:tooltip="Приказ МВД России от 26.06.2017 N 410 (ред. от 03.10.2023) &quot;Об утверждении Перечня уполномоченных территориальных органов МВД России, в которые представляются документы для выдачи высококвалифицированному специалисту разрешения на работу и продления в этих целях срока его временного пребывания в Российской Федерации, а также для оформления ему приглашения на въезд в Российскую Федерацию в целях осуществления трудовой деятельности&quot; (Зарегистрировано в Минюсте России 13.07.2017 N 47408) {КонсультантПлюс}">
        <w:r>
          <w:rPr>
            <w:sz w:val="20"/>
            <w:color w:val="0000ff"/>
          </w:rPr>
          <w:t xml:space="preserve">перечнем</w:t>
        </w:r>
      </w:hyperlink>
      <w:r>
        <w:rPr>
          <w:sz w:val="20"/>
        </w:rPr>
        <w:t xml:space="preserve">, установленным указанным федеральным органом исполнительной власти, об исполнении обязательств по выплате заработной платы (вознаграждения) высококвалифицированным специалистам, если такое уведомление или предоставление таких сведений требуется в соответствии с федеральным </w:t>
      </w:r>
      <w:hyperlink w:history="0" r:id="rId5091"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w:t>
      </w:r>
    </w:p>
    <w:p>
      <w:pPr>
        <w:pStyle w:val="0"/>
        <w:jc w:val="both"/>
      </w:pPr>
      <w:r>
        <w:rPr>
          <w:sz w:val="20"/>
        </w:rPr>
        <w:t xml:space="preserve">(в ред. Федеральных законов от 24.11.2014 </w:t>
      </w:r>
      <w:hyperlink w:history="0" r:id="rId5092"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 от 23.06.2016 </w:t>
      </w:r>
      <w:hyperlink w:history="0" r:id="rId5093"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семидесяти тысяч рублей; на юридических лиц - от четырехсот тысяч до одного миллиона рублей.</w:t>
      </w:r>
    </w:p>
    <w:p>
      <w:pPr>
        <w:pStyle w:val="0"/>
        <w:jc w:val="both"/>
      </w:pPr>
      <w:r>
        <w:rPr>
          <w:sz w:val="20"/>
        </w:rPr>
        <w:t xml:space="preserve">(часть 5 введена Федеральным </w:t>
      </w:r>
      <w:hyperlink w:history="0" r:id="rId5094"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В целях настоящей статьи под привлечением к трудовой деятельности в Российской Федерации иностранного гражданина или лица без гражданства понимается допуск в какой-либо форме к выполнению работ или оказанию услуг либо иное использование труда иностранного гражданина или лица без гражданства.</w:t>
      </w:r>
    </w:p>
    <w:p>
      <w:pPr>
        <w:pStyle w:val="0"/>
        <w:spacing w:before="200" w:lineRule="auto"/>
        <w:ind w:firstLine="540"/>
        <w:jc w:val="both"/>
      </w:pPr>
      <w:r>
        <w:rPr>
          <w:sz w:val="20"/>
        </w:rPr>
        <w:t xml:space="preserve">2. В случае незаконного привлечения к трудовой деятельности в Российской Федерации двух и более иностранных граждан и (или) лиц без гражданства административная ответственность, установленная настоящей статьей, наступает за нарушение правил привлечения к трудовой деятельности в Российской Федерации иностранных граждан и лиц без гражданства (в том числе иностранных работников) в отношении каждого иностранного гражданина или лица без гражданства в отдельности.</w:t>
      </w:r>
    </w:p>
    <w:p>
      <w:pPr>
        <w:pStyle w:val="0"/>
        <w:ind w:firstLine="540"/>
        <w:jc w:val="both"/>
      </w:pPr>
      <w:r>
        <w:rPr>
          <w:sz w:val="20"/>
        </w:rPr>
      </w:r>
    </w:p>
    <w:bookmarkStart w:id="9368" w:name="P9368"/>
    <w:bookmarkEnd w:id="9368"/>
    <w:p>
      <w:pPr>
        <w:pStyle w:val="2"/>
        <w:outlineLvl w:val="2"/>
        <w:ind w:firstLine="540"/>
        <w:jc w:val="both"/>
      </w:pPr>
      <w:r>
        <w:rPr>
          <w:sz w:val="20"/>
        </w:rPr>
        <w:t xml:space="preserve">Статья 18.16. Нарушение правил привлечения иностранных граждан и лиц без гражданства к трудовой деятельности, осуществляемой на розничных рынках</w:t>
      </w:r>
    </w:p>
    <w:p>
      <w:pPr>
        <w:pStyle w:val="0"/>
        <w:jc w:val="both"/>
      </w:pPr>
      <w:r>
        <w:rPr>
          <w:sz w:val="20"/>
        </w:rPr>
        <w:t xml:space="preserve">(в ред. Федерального </w:t>
      </w:r>
      <w:hyperlink w:history="0" r:id="rId5095"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10.07.2023 N 322-ФЗ)</w:t>
      </w:r>
    </w:p>
    <w:p>
      <w:pPr>
        <w:pStyle w:val="0"/>
        <w:ind w:firstLine="540"/>
        <w:jc w:val="both"/>
      </w:pPr>
      <w:r>
        <w:rPr>
          <w:sz w:val="20"/>
        </w:rPr>
      </w:r>
    </w:p>
    <w:p>
      <w:pPr>
        <w:pStyle w:val="0"/>
        <w:ind w:firstLine="540"/>
        <w:jc w:val="both"/>
      </w:pPr>
      <w:r>
        <w:rPr>
          <w:sz w:val="20"/>
        </w:rPr>
        <w:t xml:space="preserve">(введена Федеральным </w:t>
      </w:r>
      <w:hyperlink w:history="0" r:id="rId5096"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p>
      <w:pPr>
        <w:pStyle w:val="0"/>
        <w:ind w:firstLine="540"/>
        <w:jc w:val="both"/>
      </w:pPr>
      <w:r>
        <w:rPr>
          <w:sz w:val="20"/>
        </w:rPr>
      </w:r>
    </w:p>
    <w:bookmarkStart w:id="9373" w:name="P9373"/>
    <w:bookmarkEnd w:id="9373"/>
    <w:p>
      <w:pPr>
        <w:pStyle w:val="0"/>
        <w:ind w:firstLine="540"/>
        <w:jc w:val="both"/>
      </w:pPr>
      <w:r>
        <w:rPr>
          <w:sz w:val="20"/>
        </w:rPr>
        <w:t xml:space="preserve">1.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иностранному гражданину или лицу без гражданства, привлекаемым на данном розничном рынке к трудовой деятельности с нарушением установленных </w:t>
      </w:r>
      <w:r>
        <w:rPr>
          <w:sz w:val="20"/>
        </w:rPr>
        <w:t xml:space="preserve">правил</w:t>
      </w:r>
      <w:r>
        <w:rPr>
          <w:sz w:val="20"/>
        </w:rPr>
        <w:t xml:space="preserve"> привлечения к такой деятельности иностранных граждан и лиц без гражданства (в том числе в случае превышения установленной Правительством Российской Федерации допустимой доли иностранных работников, используемых на рынках),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пяти тысяч до пятидесяти тысяч рублей; на лиц, осуществляющих предпринимательскую деятельность без образования юридического лица, - от трехсот пятидесяти тысяч до восьмисот тысяч рублей либо административное приостановление деятельности на срок от четырнадцати до девяноста суток; на юридических лиц - от четырехсот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(часть 1 в ред. Федерального </w:t>
      </w:r>
      <w:hyperlink w:history="0" r:id="rId5097"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10.07.2023 N 322-ФЗ)</w:t>
      </w:r>
    </w:p>
    <w:bookmarkStart w:id="9376" w:name="P9376"/>
    <w:bookmarkEnd w:id="9376"/>
    <w:p>
      <w:pPr>
        <w:pStyle w:val="0"/>
        <w:spacing w:before="200" w:lineRule="auto"/>
        <w:ind w:firstLine="540"/>
        <w:jc w:val="both"/>
      </w:pPr>
      <w:r>
        <w:rPr>
          <w:sz w:val="20"/>
        </w:rPr>
        <w:t xml:space="preserve">2.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другому лицу, которое не имеет разрешения на привлечение и использование иностранных работников, но фактически использует на данном розничном рынке труд иностранных работников либо которое привлекает к трудовой деятельности на данном розничном рынке иностранных граждан или лиц без гражданства, не имеющих разрешения на работу или патента, если такие разрешение или патент требуются в соответствии с федеральным </w:t>
      </w:r>
      <w:r>
        <w:rPr>
          <w:sz w:val="20"/>
        </w:rPr>
        <w:t xml:space="preserve">законом</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четырех тысяч рублей; на должностных лиц - от сорока пяти тысяч до пятидесяти тысяч рублей; на лиц, осуществляющих предпринимательскую деятельность без образования юридического лица, - от трехсот пятидесяти тысяч до восьмисот тысяч рублей либо административное приостановление деятельности на срок от четырнадцати до девяноста суток; на юридических лиц - от четырехсот пятидесяти тысяч до восьмисот тысяч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(часть 2 в ред. Федерального </w:t>
      </w:r>
      <w:hyperlink w:history="0" r:id="rId5098"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10.07.2023 N 322-ФЗ)</w:t>
      </w:r>
    </w:p>
    <w:bookmarkStart w:id="9379" w:name="P9379"/>
    <w:bookmarkEnd w:id="9379"/>
    <w:p>
      <w:pPr>
        <w:pStyle w:val="0"/>
        <w:spacing w:before="200" w:lineRule="auto"/>
        <w:ind w:firstLine="540"/>
        <w:jc w:val="both"/>
      </w:pPr>
      <w:r>
        <w:rPr>
          <w:sz w:val="20"/>
        </w:rPr>
        <w:t xml:space="preserve">3. Нарушения, предусмотренные </w:t>
      </w:r>
      <w:hyperlink w:history="0" w:anchor="P9373" w:tooltip="1.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иностранному гражданину или лицу без гражданства, привлекаемым на данном розничном рынке к трудовой деятельности с нарушением установленных правил привлечения к такой деятельности инос...">
        <w:r>
          <w:rPr>
            <w:sz w:val="20"/>
            <w:color w:val="0000ff"/>
          </w:rPr>
          <w:t xml:space="preserve">частями 1</w:t>
        </w:r>
      </w:hyperlink>
      <w:r>
        <w:rPr>
          <w:sz w:val="20"/>
        </w:rPr>
        <w:t xml:space="preserve"> и </w:t>
      </w:r>
      <w:hyperlink w:history="0" w:anchor="P9376" w:tooltip="2.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другому лицу, которое не имеет разрешения на привлечение и использование иностранных работников, но фактически использует на данном розничном рынке труд иностранных работников либо кот...">
        <w:r>
          <w:rPr>
            <w:sz w:val="20"/>
            <w:color w:val="0000ff"/>
          </w:rPr>
          <w:t xml:space="preserve">2</w:t>
        </w:r>
      </w:hyperlink>
      <w:r>
        <w:rPr>
          <w:sz w:val="20"/>
        </w:rPr>
        <w:t xml:space="preserve"> настоящей статьи, совершенные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сорока пяти тысяч до семидесяти тысяч рублей; на юридических лиц - от четырехсот пятидесяти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Федерального </w:t>
      </w:r>
      <w:hyperlink w:history="0" r:id="rId5099"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10.07.2023 N 322-ФЗ)</w:t>
      </w:r>
    </w:p>
    <w:p>
      <w:pPr>
        <w:pStyle w:val="0"/>
        <w:jc w:val="both"/>
      </w:pPr>
      <w:r>
        <w:rPr>
          <w:sz w:val="20"/>
        </w:rPr>
        <w:t xml:space="preserve">(часть 3 введена Федеральным </w:t>
      </w:r>
      <w:hyperlink w:history="0" r:id="rId5100"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spacing w:before="200" w:lineRule="auto"/>
        <w:ind w:firstLine="540"/>
        <w:jc w:val="both"/>
      </w:pPr>
      <w:r>
        <w:rPr>
          <w:sz w:val="20"/>
        </w:rPr>
        <w:t xml:space="preserve">Примечание. В случае нарушения правил привлечения иностранных граждан и лиц без гражданства к трудовой деятельности, осуществляемой на розничных рынках, в отношении двух и более иностранных граждан и (или) лиц без гражданства административная ответственность, предусмотренная </w:t>
      </w:r>
      <w:hyperlink w:history="0" w:anchor="P9373" w:tooltip="1. Предоставление на территории розничного рынка торгового места, складского, подсобного, административно-хозяйственного или иного помещения управляющей рынком компанией, должностным лицом управляющей рынком компании или лицом, заключившим с такой компанией договор о предоставлении торгового места или указанного помещения, иностранному гражданину или лицу без гражданства, привлекаемым на данном розничном рынке к трудовой деятельности с нарушением установленных правил привлечения к такой деятельности инос...">
        <w:r>
          <w:rPr>
            <w:sz w:val="20"/>
            <w:color w:val="0000ff"/>
          </w:rPr>
          <w:t xml:space="preserve">частями 1</w:t>
        </w:r>
      </w:hyperlink>
      <w:r>
        <w:rPr>
          <w:sz w:val="20"/>
        </w:rPr>
        <w:t xml:space="preserve"> и </w:t>
      </w:r>
      <w:hyperlink w:history="0" w:anchor="P9379" w:tooltip="3. Нарушения, предусмотренные частями 1 и 2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3</w:t>
        </w:r>
      </w:hyperlink>
      <w:r>
        <w:rPr>
          <w:sz w:val="20"/>
        </w:rPr>
        <w:t xml:space="preserve"> настоящей статьи, наступает за нарушение правил привлечения иностранных граждан и лиц без гражданства к трудовой деятельности, осуществляемой на розничных рынках, в отношении каждого иностранного гражданина или лица без гражданства в отдельности.</w:t>
      </w:r>
    </w:p>
    <w:p>
      <w:pPr>
        <w:pStyle w:val="0"/>
        <w:jc w:val="both"/>
      </w:pPr>
      <w:r>
        <w:rPr>
          <w:sz w:val="20"/>
        </w:rPr>
        <w:t xml:space="preserve">(примечание введено Федеральным </w:t>
      </w:r>
      <w:hyperlink w:history="0" r:id="rId5101"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 в ред. Федерального </w:t>
      </w:r>
      <w:hyperlink w:history="0" r:id="rId5102"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10.07.2023 N 322-ФЗ)</w:t>
      </w:r>
    </w:p>
    <w:p>
      <w:pPr>
        <w:pStyle w:val="0"/>
        <w:ind w:firstLine="540"/>
        <w:jc w:val="both"/>
      </w:pPr>
      <w:r>
        <w:rPr>
          <w:sz w:val="20"/>
        </w:rPr>
      </w:r>
    </w:p>
    <w:bookmarkStart w:id="9386" w:name="P9386"/>
    <w:bookmarkEnd w:id="9386"/>
    <w:p>
      <w:pPr>
        <w:pStyle w:val="2"/>
        <w:outlineLvl w:val="2"/>
        <w:ind w:firstLine="540"/>
        <w:jc w:val="both"/>
      </w:pPr>
      <w:r>
        <w:rPr>
          <w:sz w:val="20"/>
        </w:rPr>
        <w:t xml:space="preserve">Статья 18.17. Несоблюдение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5103"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p>
      <w:pPr>
        <w:pStyle w:val="0"/>
        <w:ind w:firstLine="540"/>
        <w:jc w:val="both"/>
      </w:pPr>
      <w:r>
        <w:rPr>
          <w:sz w:val="20"/>
        </w:rPr>
      </w:r>
    </w:p>
    <w:bookmarkStart w:id="9390" w:name="P9390"/>
    <w:bookmarkEnd w:id="9390"/>
    <w:p>
      <w:pPr>
        <w:pStyle w:val="0"/>
        <w:ind w:firstLine="540"/>
        <w:jc w:val="both"/>
      </w:pPr>
      <w:r>
        <w:rPr>
          <w:sz w:val="20"/>
        </w:rPr>
        <w:t xml:space="preserve">1. Несоблюдение работодателем или заказчиком работ (услуг) установленных в соответствии с федеральным </w:t>
      </w:r>
      <w:r>
        <w:rPr>
          <w:sz w:val="20"/>
        </w:rPr>
        <w:t xml:space="preserve">законом</w:t>
      </w:r>
      <w:r>
        <w:rPr>
          <w:sz w:val="20"/>
        </w:rPr>
        <w:t xml:space="preserve"> в отношении иностранных граждан и лиц без гражданства ограничений на осуществление отдельных видов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сорока пяти тысяч до пятидесяти тысяч рублей; на юридических лиц - от восьмисот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hyperlink w:history="0" r:id="rId51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5105"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w:t>
      </w:r>
    </w:p>
    <w:p>
      <w:pPr>
        <w:pStyle w:val="0"/>
        <w:spacing w:before="200" w:lineRule="auto"/>
        <w:ind w:firstLine="540"/>
        <w:jc w:val="both"/>
      </w:pPr>
      <w:r>
        <w:rPr>
          <w:sz w:val="20"/>
        </w:rPr>
        <w:t xml:space="preserve">2. Несоблюдение иностранным гражданином или лицом без гражданства установленных в соответствии с федеральным </w:t>
      </w:r>
      <w:r>
        <w:rPr>
          <w:sz w:val="20"/>
        </w:rPr>
        <w:t xml:space="preserve">законом</w:t>
      </w:r>
      <w:r>
        <w:rPr>
          <w:sz w:val="20"/>
        </w:rPr>
        <w:t xml:space="preserve"> в отношении иностранных граждан и лиц без гражданства ограничений на осуществление отдельных видов деятельности -</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510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9396" w:name="P9396"/>
    <w:bookmarkEnd w:id="9396"/>
    <w:p>
      <w:pPr>
        <w:pStyle w:val="0"/>
        <w:spacing w:before="200" w:lineRule="auto"/>
        <w:ind w:firstLine="540"/>
        <w:jc w:val="both"/>
      </w:pPr>
      <w:r>
        <w:rPr>
          <w:sz w:val="20"/>
        </w:rPr>
        <w:t xml:space="preserve">3. Несоблюдение иностранным юридическим лицом, его филиалом или представительством установленных в соответствии с федеральным </w:t>
      </w:r>
      <w:r>
        <w:rPr>
          <w:sz w:val="20"/>
        </w:rPr>
        <w:t xml:space="preserve">законом</w:t>
      </w:r>
      <w:r>
        <w:rPr>
          <w:sz w:val="20"/>
        </w:rPr>
        <w:t xml:space="preserve"> в отношении иностранных организаций ограничений на осуществление отдельных видов деятельности -</w:t>
      </w:r>
    </w:p>
    <w:p>
      <w:pPr>
        <w:pStyle w:val="0"/>
        <w:spacing w:before="200" w:lineRule="auto"/>
        <w:ind w:firstLine="540"/>
        <w:jc w:val="both"/>
      </w:pPr>
      <w:r>
        <w:rPr>
          <w:sz w:val="20"/>
        </w:rPr>
        <w:t xml:space="preserve">влечет наложение административного штрафа в размере от восьмисот тысяч до одного миллиона рублей либо административное приостановление деятельности на срок от четырнадцати до девяноста суток.</w:t>
      </w:r>
    </w:p>
    <w:p>
      <w:pPr>
        <w:pStyle w:val="0"/>
        <w:jc w:val="both"/>
      </w:pPr>
      <w:r>
        <w:rPr>
          <w:sz w:val="20"/>
        </w:rPr>
        <w:t xml:space="preserve">(в ред. Федеральных законов от 22.06.2007 </w:t>
      </w:r>
      <w:hyperlink w:history="0" r:id="rId510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23.07.2013 </w:t>
      </w:r>
      <w:hyperlink w:history="0" r:id="rId5108"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w:t>
      </w:r>
    </w:p>
    <w:p>
      <w:pPr>
        <w:pStyle w:val="0"/>
        <w:ind w:firstLine="540"/>
        <w:jc w:val="both"/>
      </w:pPr>
      <w:r>
        <w:rPr>
          <w:sz w:val="20"/>
        </w:rPr>
      </w:r>
    </w:p>
    <w:bookmarkStart w:id="9400" w:name="P9400"/>
    <w:bookmarkEnd w:id="9400"/>
    <w:p>
      <w:pPr>
        <w:pStyle w:val="2"/>
        <w:outlineLvl w:val="2"/>
        <w:ind w:firstLine="540"/>
        <w:jc w:val="both"/>
      </w:pPr>
      <w:r>
        <w:rPr>
          <w:sz w:val="20"/>
        </w:rPr>
        <w:t xml:space="preserve">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Федерации в установленный срок</w:t>
      </w:r>
    </w:p>
    <w:p>
      <w:pPr>
        <w:pStyle w:val="0"/>
        <w:ind w:firstLine="540"/>
        <w:jc w:val="both"/>
      </w:pPr>
      <w:r>
        <w:rPr>
          <w:sz w:val="20"/>
        </w:rPr>
      </w:r>
    </w:p>
    <w:p>
      <w:pPr>
        <w:pStyle w:val="0"/>
        <w:ind w:firstLine="540"/>
        <w:jc w:val="both"/>
      </w:pPr>
      <w:r>
        <w:rPr>
          <w:sz w:val="20"/>
        </w:rPr>
        <w:t xml:space="preserve">(в ред. Федерального </w:t>
      </w:r>
      <w:hyperlink w:history="0" r:id="rId5109" w:tooltip="Федеральный закон от 02.07.2013 N 178-ФЗ (ред. от 21.12.2021)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закона</w:t>
        </w:r>
      </w:hyperlink>
      <w:r>
        <w:rPr>
          <w:sz w:val="20"/>
        </w:rPr>
        <w:t xml:space="preserve"> от 02.07.2013 N 178-ФЗ)</w:t>
      </w:r>
    </w:p>
    <w:p>
      <w:pPr>
        <w:pStyle w:val="0"/>
        <w:ind w:firstLine="540"/>
        <w:jc w:val="both"/>
      </w:pPr>
      <w:r>
        <w:rPr>
          <w:sz w:val="20"/>
        </w:rPr>
      </w:r>
    </w:p>
    <w:bookmarkStart w:id="9404" w:name="P9404"/>
    <w:bookmarkEnd w:id="9404"/>
    <w:p>
      <w:pPr>
        <w:pStyle w:val="0"/>
        <w:ind w:firstLine="540"/>
        <w:jc w:val="both"/>
      </w:pPr>
      <w:r>
        <w:rPr>
          <w:sz w:val="20"/>
        </w:rPr>
        <w:t xml:space="preserve">1.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медицинской организации, специального учреждения, предусмотренного Федеральным </w:t>
      </w:r>
      <w:hyperlink w:history="0" r:id="rId5110"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или иного учреждения, в которые данные иностранный гражданин или лицо без гражданства помещены (доставлены) в связи с принятием в отношении их решения об административном выдворении за пределы Российской Федерации или о депортации либо в связи с реализацией международного договора Российской Федерации о реадмиссии, либо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транспортного средства при их доставке в указанные организацию или учреждения либо ином перемещении, связанном с исполнением решения об административном выдворении за пределы Российской Федерации или о депортации либо с реализацией международного договора Российской Федерации о реадмиссии, -</w:t>
      </w:r>
    </w:p>
    <w:p>
      <w:pPr>
        <w:pStyle w:val="0"/>
        <w:jc w:val="both"/>
      </w:pPr>
      <w:r>
        <w:rPr>
          <w:sz w:val="20"/>
        </w:rPr>
        <w:t xml:space="preserve">(в ред. Федерального </w:t>
      </w:r>
      <w:hyperlink w:history="0" r:id="rId5111"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закона</w:t>
        </w:r>
      </w:hyperlink>
      <w:r>
        <w:rPr>
          <w:sz w:val="20"/>
        </w:rPr>
        <w:t xml:space="preserve"> от 21.07.2014 N 232-ФЗ)</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bookmarkStart w:id="9407" w:name="P9407"/>
    <w:bookmarkEnd w:id="9407"/>
    <w:p>
      <w:pPr>
        <w:pStyle w:val="0"/>
        <w:spacing w:before="200" w:lineRule="auto"/>
        <w:ind w:firstLine="540"/>
        <w:jc w:val="both"/>
      </w:pPr>
      <w:r>
        <w:rPr>
          <w:sz w:val="20"/>
        </w:rPr>
        <w:t xml:space="preserve">2.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Федерации в установленный срок -</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w:t>
      </w:r>
    </w:p>
    <w:p>
      <w:pPr>
        <w:pStyle w:val="0"/>
        <w:spacing w:before="200" w:lineRule="auto"/>
        <w:ind w:firstLine="540"/>
        <w:jc w:val="both"/>
      </w:pPr>
      <w:r>
        <w:rPr>
          <w:sz w:val="20"/>
        </w:rPr>
        <w:t xml:space="preserve">3. Несоблюдение условий и порядка содержания (пребывания) иностранного гражданина или лица без гражданства в специальном учреждении, предусмотренном Федеральным </w:t>
      </w:r>
      <w:hyperlink w:history="0" r:id="rId5112"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повлекшее нарушение санитарных норм и правил либо требований пожарной безопасности или сохранности имущества специальных учреждений, либо совершение действий, нарушающих права и свободы других лиц или унижающих их человеческое достоинство, или действий, угрожающих собственной жизни и здоровью, а также жизни и здоровью других лиц,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w:t>
      </w:r>
    </w:p>
    <w:p>
      <w:pPr>
        <w:pStyle w:val="0"/>
        <w:jc w:val="both"/>
      </w:pPr>
      <w:r>
        <w:rPr>
          <w:sz w:val="20"/>
        </w:rPr>
        <w:t xml:space="preserve">(часть 3 введена Федеральным </w:t>
      </w:r>
      <w:hyperlink w:history="0" r:id="rId5113"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законом</w:t>
        </w:r>
      </w:hyperlink>
      <w:r>
        <w:rPr>
          <w:sz w:val="20"/>
        </w:rPr>
        <w:t xml:space="preserve"> от 21.07.2014 N 232-ФЗ)</w:t>
      </w:r>
    </w:p>
    <w:p>
      <w:pPr>
        <w:pStyle w:val="0"/>
        <w:spacing w:before="200" w:lineRule="auto"/>
        <w:ind w:firstLine="540"/>
        <w:jc w:val="both"/>
      </w:pPr>
      <w:r>
        <w:rPr>
          <w:sz w:val="20"/>
        </w:rPr>
        <w:t xml:space="preserve">4. Те же действия, сопряженные с невыполнением законных требований работников специальных учреждений или должностных лиц территориальных органов федерального органа исполнительной власти, осуществляющего федеральный государственный контроль (надзор) в сфере миграции, либо воспрепятствованием выполнению указанными работниками, должностными лицами или лицами, исполняющими обязанности по охране общественного порядка или пресекающими нарушение общественного порядка, своих служебных обязанностей, -</w:t>
      </w:r>
    </w:p>
    <w:p>
      <w:pPr>
        <w:pStyle w:val="0"/>
        <w:jc w:val="both"/>
      </w:pPr>
      <w:r>
        <w:rPr>
          <w:sz w:val="20"/>
        </w:rPr>
        <w:t xml:space="preserve">(в ред. Федерального </w:t>
      </w:r>
      <w:hyperlink w:history="0" r:id="rId5114"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влекут наложение административного штрафа в размере от одной тысячи до двух тысяч пятисот рублей.</w:t>
      </w:r>
    </w:p>
    <w:p>
      <w:pPr>
        <w:pStyle w:val="0"/>
        <w:jc w:val="both"/>
      </w:pPr>
      <w:r>
        <w:rPr>
          <w:sz w:val="20"/>
        </w:rPr>
        <w:t xml:space="preserve">(часть 4 введена Федеральным </w:t>
      </w:r>
      <w:hyperlink w:history="0" r:id="rId5115"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законом</w:t>
        </w:r>
      </w:hyperlink>
      <w:r>
        <w:rPr>
          <w:sz w:val="20"/>
        </w:rPr>
        <w:t xml:space="preserve"> от 21.07.2014 N 232-ФЗ)</w:t>
      </w:r>
    </w:p>
    <w:p>
      <w:pPr>
        <w:pStyle w:val="0"/>
        <w:ind w:firstLine="540"/>
        <w:jc w:val="both"/>
      </w:pPr>
      <w:r>
        <w:rPr>
          <w:sz w:val="20"/>
        </w:rPr>
      </w:r>
    </w:p>
    <w:p>
      <w:pPr>
        <w:pStyle w:val="2"/>
        <w:outlineLvl w:val="2"/>
        <w:ind w:firstLine="540"/>
        <w:jc w:val="both"/>
      </w:pPr>
      <w:r>
        <w:rPr>
          <w:sz w:val="20"/>
        </w:rPr>
        <w:t xml:space="preserve">Статья 18.19. Нарушение </w:t>
      </w:r>
      <w:r>
        <w:rPr>
          <w:sz w:val="20"/>
        </w:rPr>
        <w:t xml:space="preserve">правил</w:t>
      </w:r>
      <w:r>
        <w:rPr>
          <w:sz w:val="20"/>
        </w:rPr>
        <w:t xml:space="preserve"> уведомления уполномоченных государственных органов об обучении или о прекращении обучения иностранных граждан и лиц без гражданства в образовательных или научных организациях</w:t>
      </w:r>
    </w:p>
    <w:p>
      <w:pPr>
        <w:pStyle w:val="0"/>
        <w:jc w:val="both"/>
      </w:pPr>
      <w:r>
        <w:rPr>
          <w:sz w:val="20"/>
        </w:rPr>
        <w:t xml:space="preserve">(в ред. Федерального </w:t>
      </w:r>
      <w:hyperlink w:history="0" r:id="rId5116" w:tooltip="Федеральный закон от 05.12.2022 N 492-ФЗ &quot;О внесении изменений в статью 18.1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05.12.2022 N 492-ФЗ)</w:t>
      </w:r>
    </w:p>
    <w:p>
      <w:pPr>
        <w:pStyle w:val="0"/>
        <w:ind w:firstLine="540"/>
        <w:jc w:val="both"/>
      </w:pPr>
      <w:r>
        <w:rPr>
          <w:sz w:val="20"/>
        </w:rPr>
      </w:r>
    </w:p>
    <w:p>
      <w:pPr>
        <w:pStyle w:val="0"/>
        <w:ind w:firstLine="540"/>
        <w:jc w:val="both"/>
      </w:pPr>
      <w:r>
        <w:rPr>
          <w:sz w:val="20"/>
        </w:rPr>
        <w:t xml:space="preserve">(введена Федеральным </w:t>
      </w:r>
      <w:hyperlink w:history="0" r:id="rId5117" w:tooltip="Федеральный закон от 23.07.2013 N 203-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 в целях создания дополнительных благоприятных условий для обучения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23.07.2013 N 203-ФЗ)</w:t>
      </w:r>
    </w:p>
    <w:p>
      <w:pPr>
        <w:pStyle w:val="0"/>
        <w:ind w:firstLine="540"/>
        <w:jc w:val="both"/>
      </w:pPr>
      <w:r>
        <w:rPr>
          <w:sz w:val="20"/>
        </w:rPr>
      </w:r>
    </w:p>
    <w:bookmarkStart w:id="9422" w:name="P9422"/>
    <w:bookmarkEnd w:id="9422"/>
    <w:p>
      <w:pPr>
        <w:pStyle w:val="0"/>
        <w:ind w:firstLine="540"/>
        <w:jc w:val="both"/>
      </w:pPr>
      <w:r>
        <w:rPr>
          <w:sz w:val="20"/>
        </w:rPr>
        <w:t xml:space="preserve">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w:t>
      </w:r>
    </w:p>
    <w:p>
      <w:pPr>
        <w:pStyle w:val="0"/>
        <w:jc w:val="both"/>
      </w:pPr>
      <w:r>
        <w:rPr>
          <w:sz w:val="20"/>
        </w:rPr>
        <w:t xml:space="preserve">(в ред. Федеральных законов от 23.06.2016 </w:t>
      </w:r>
      <w:hyperlink w:history="0" r:id="rId5118"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05.12.2022 </w:t>
      </w:r>
      <w:hyperlink w:history="0" r:id="rId5119" w:tooltip="Федеральный закон от 05.12.2022 N 492-ФЗ &quot;О внесении изменений в статью 18.19 Кодекса Российской Федерации об административных правонарушениях&quot; {КонсультантПлюс}">
        <w:r>
          <w:rPr>
            <w:sz w:val="20"/>
            <w:color w:val="0000ff"/>
          </w:rPr>
          <w:t xml:space="preserve">N 492-ФЗ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bookmarkStart w:id="9425" w:name="P9425"/>
    <w:bookmarkEnd w:id="9425"/>
    <w:p>
      <w:pPr>
        <w:pStyle w:val="0"/>
        <w:spacing w:before="200" w:lineRule="auto"/>
        <w:ind w:firstLine="540"/>
        <w:jc w:val="both"/>
      </w:pPr>
      <w:r>
        <w:rPr>
          <w:sz w:val="20"/>
        </w:rPr>
        <w:t xml:space="preserve">2. Неуведомление образовательной или научной организацией органа исполнительной власти субъекта Российской Федерации, осуществляющего управление в сфере образования, о прибытии иностранного гражданина или лица без гражданства в образовательную или научную организацию,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w:t>
      </w:r>
    </w:p>
    <w:p>
      <w:pPr>
        <w:pStyle w:val="0"/>
        <w:jc w:val="both"/>
      </w:pPr>
      <w:r>
        <w:rPr>
          <w:sz w:val="20"/>
        </w:rPr>
        <w:t xml:space="preserve">(в ред. Федерального </w:t>
      </w:r>
      <w:hyperlink w:history="0" r:id="rId5120" w:tooltip="Федеральный закон от 05.12.2022 N 492-ФЗ &quot;О внесении изменений в статью 18.1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05.12.2022 N 492-ФЗ)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bookmarkStart w:id="9428" w:name="P9428"/>
    <w:bookmarkEnd w:id="9428"/>
    <w:p>
      <w:pPr>
        <w:pStyle w:val="0"/>
        <w:spacing w:before="200" w:lineRule="auto"/>
        <w:ind w:firstLine="540"/>
        <w:jc w:val="both"/>
      </w:pPr>
      <w:r>
        <w:rPr>
          <w:sz w:val="20"/>
        </w:rPr>
        <w:t xml:space="preserve">3. Неуведомление образовательной или научной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w:t>
      </w:r>
    </w:p>
    <w:p>
      <w:pPr>
        <w:pStyle w:val="0"/>
        <w:jc w:val="both"/>
      </w:pPr>
      <w:r>
        <w:rPr>
          <w:sz w:val="20"/>
        </w:rPr>
        <w:t xml:space="preserve">(в ред. Федерального </w:t>
      </w:r>
      <w:hyperlink w:history="0" r:id="rId5121" w:tooltip="Федеральный закон от 05.12.2022 N 492-ФЗ &quot;О внесении изменений в статью 18.1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05.12.2022 N 492-ФЗ)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пяти тысяч до пятидесяти тысяч рублей; на юридических лиц - от пятисот тысяч до восьмисот тысяч рублей.</w:t>
      </w:r>
    </w:p>
    <w:p>
      <w:pPr>
        <w:pStyle w:val="0"/>
        <w:ind w:firstLine="540"/>
        <w:jc w:val="both"/>
      </w:pPr>
      <w:r>
        <w:rPr>
          <w:sz w:val="20"/>
        </w:rPr>
      </w:r>
    </w:p>
    <w:bookmarkStart w:id="9432" w:name="P9432"/>
    <w:bookmarkEnd w:id="9432"/>
    <w:p>
      <w:pPr>
        <w:pStyle w:val="2"/>
        <w:outlineLvl w:val="2"/>
        <w:ind w:firstLine="540"/>
        <w:jc w:val="both"/>
      </w:pPr>
      <w:r>
        <w:rPr>
          <w:sz w:val="20"/>
        </w:rPr>
        <w:t xml:space="preserve">Статья 18.20. Нарушение иностранным гражданином или лицом без гражданства срока обращения за выдачей патента</w:t>
      </w:r>
    </w:p>
    <w:p>
      <w:pPr>
        <w:pStyle w:val="0"/>
        <w:ind w:firstLine="540"/>
        <w:jc w:val="both"/>
      </w:pPr>
      <w:r>
        <w:rPr>
          <w:sz w:val="20"/>
        </w:rPr>
      </w:r>
    </w:p>
    <w:p>
      <w:pPr>
        <w:pStyle w:val="0"/>
        <w:ind w:firstLine="540"/>
        <w:jc w:val="both"/>
      </w:pPr>
      <w:r>
        <w:rPr>
          <w:sz w:val="20"/>
        </w:rPr>
        <w:t xml:space="preserve">(введена Федеральным </w:t>
      </w:r>
      <w:hyperlink w:history="0" r:id="rId5122"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24.11.2014 N 357-ФЗ)</w:t>
      </w:r>
    </w:p>
    <w:p>
      <w:pPr>
        <w:pStyle w:val="0"/>
        <w:ind w:firstLine="540"/>
        <w:jc w:val="both"/>
      </w:pPr>
      <w:r>
        <w:rPr>
          <w:sz w:val="20"/>
        </w:rPr>
      </w:r>
    </w:p>
    <w:p>
      <w:pPr>
        <w:pStyle w:val="0"/>
        <w:ind w:firstLine="540"/>
        <w:jc w:val="both"/>
      </w:pPr>
      <w:r>
        <w:rPr>
          <w:sz w:val="20"/>
        </w:rPr>
        <w:t xml:space="preserve">Нарушение иностранным гражданином или лицом без гражданства </w:t>
      </w:r>
      <w:hyperlink w:history="0" r:id="rId5123"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срока</w:t>
        </w:r>
      </w:hyperlink>
      <w:r>
        <w:rPr>
          <w:sz w:val="20"/>
        </w:rPr>
        <w:t xml:space="preserve"> обращения за выдачей патента, если такой срок установлен в соответствии с федеральным законом, -</w:t>
      </w:r>
    </w:p>
    <w:p>
      <w:pPr>
        <w:pStyle w:val="0"/>
        <w:spacing w:before="200" w:lineRule="auto"/>
        <w:ind w:firstLine="540"/>
        <w:jc w:val="both"/>
      </w:pPr>
      <w:r>
        <w:rPr>
          <w:sz w:val="20"/>
        </w:rPr>
        <w:t xml:space="preserve">влечет наложение административного штрафа в размере от десяти тысяч до пятнадцати тысяч рублей.</w:t>
      </w:r>
    </w:p>
    <w:p>
      <w:pPr>
        <w:pStyle w:val="0"/>
        <w:ind w:firstLine="540"/>
        <w:jc w:val="both"/>
      </w:pPr>
      <w:r>
        <w:rPr>
          <w:sz w:val="20"/>
        </w:rPr>
      </w:r>
    </w:p>
    <w:p>
      <w:pPr>
        <w:pStyle w:val="2"/>
        <w:outlineLvl w:val="1"/>
        <w:jc w:val="center"/>
      </w:pPr>
      <w:r>
        <w:rPr>
          <w:sz w:val="20"/>
        </w:rPr>
        <w:t xml:space="preserve">Глава 19. АДМИНИСТРАТИВНЫЕ ПРАВОНАРУШЕНИЯ</w:t>
      </w:r>
    </w:p>
    <w:p>
      <w:pPr>
        <w:pStyle w:val="2"/>
        <w:jc w:val="center"/>
      </w:pPr>
      <w:r>
        <w:rPr>
          <w:sz w:val="20"/>
        </w:rPr>
        <w:t xml:space="preserve">ПРОТИВ ПОРЯДКА УПРАВЛЕНИЯ</w:t>
      </w:r>
    </w:p>
    <w:p>
      <w:pPr>
        <w:pStyle w:val="0"/>
        <w:jc w:val="both"/>
      </w:pPr>
      <w:r>
        <w:rPr>
          <w:sz w:val="20"/>
        </w:rPr>
      </w:r>
    </w:p>
    <w:bookmarkStart w:id="9442" w:name="P9442"/>
    <w:bookmarkEnd w:id="9442"/>
    <w:p>
      <w:pPr>
        <w:pStyle w:val="2"/>
        <w:outlineLvl w:val="2"/>
        <w:ind w:firstLine="540"/>
        <w:jc w:val="both"/>
      </w:pPr>
      <w:r>
        <w:rPr>
          <w:sz w:val="20"/>
        </w:rPr>
        <w:t xml:space="preserve">Статья 19.1. Самоуправство</w:t>
      </w:r>
    </w:p>
    <w:p>
      <w:pPr>
        <w:pStyle w:val="0"/>
        <w:jc w:val="both"/>
      </w:pPr>
      <w:r>
        <w:rPr>
          <w:sz w:val="20"/>
        </w:rPr>
      </w:r>
    </w:p>
    <w:p>
      <w:pPr>
        <w:pStyle w:val="0"/>
        <w:ind w:firstLine="540"/>
        <w:jc w:val="both"/>
      </w:pPr>
      <w:r>
        <w:rPr>
          <w:sz w:val="20"/>
        </w:rPr>
        <w:t xml:space="preserve">Самоуправство, то есть самовольное, вопреки установленному федеральным законом или иным нормативным правовым актом порядку осуществление своего действительного или предполагаемого права, не причинившее существенного вреда гражданам или юридическим лицам, за исключением случаев, предусмотренных </w:t>
      </w:r>
      <w:hyperlink w:history="0" w:anchor="P6645" w:tooltip="Статья 14.9.1. Нарушение порядка осуществления мероприятий и (или) процедур при реализации проекта по строительству объекта капитального строительства">
        <w:r>
          <w:rPr>
            <w:sz w:val="20"/>
            <w:color w:val="0000ff"/>
          </w:rPr>
          <w:t xml:space="preserve">статьей 14.9.1</w:t>
        </w:r>
      </w:hyperlink>
      <w:r>
        <w:rPr>
          <w:sz w:val="20"/>
        </w:rPr>
        <w:t xml:space="preserve"> настоящего Кодекса, -</w:t>
      </w:r>
    </w:p>
    <w:p>
      <w:pPr>
        <w:pStyle w:val="0"/>
        <w:jc w:val="both"/>
      </w:pPr>
      <w:r>
        <w:rPr>
          <w:sz w:val="20"/>
        </w:rPr>
        <w:t xml:space="preserve">(в ред. Федерального </w:t>
      </w:r>
      <w:hyperlink w:history="0" r:id="rId5124"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250-ФЗ)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w:t>
      </w:r>
    </w:p>
    <w:p>
      <w:pPr>
        <w:pStyle w:val="0"/>
        <w:jc w:val="both"/>
      </w:pPr>
      <w:r>
        <w:rPr>
          <w:sz w:val="20"/>
        </w:rPr>
        <w:t xml:space="preserve">(в ред. Федерального </w:t>
      </w:r>
      <w:hyperlink w:history="0" r:id="rId51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449" w:name="P9449"/>
    <w:bookmarkEnd w:id="9449"/>
    <w:p>
      <w:pPr>
        <w:pStyle w:val="2"/>
        <w:outlineLvl w:val="2"/>
        <w:ind w:firstLine="540"/>
        <w:jc w:val="both"/>
      </w:pPr>
      <w:r>
        <w:rPr>
          <w:sz w:val="20"/>
        </w:rPr>
        <w:t xml:space="preserve">Статья 19.2. Умышленное повреждение или срыв печати (пломбы)</w:t>
      </w:r>
    </w:p>
    <w:p>
      <w:pPr>
        <w:pStyle w:val="0"/>
        <w:jc w:val="both"/>
      </w:pPr>
      <w:r>
        <w:rPr>
          <w:sz w:val="20"/>
        </w:rPr>
      </w:r>
    </w:p>
    <w:p>
      <w:pPr>
        <w:pStyle w:val="0"/>
        <w:ind w:firstLine="540"/>
        <w:jc w:val="both"/>
      </w:pPr>
      <w:r>
        <w:rPr>
          <w:sz w:val="20"/>
        </w:rPr>
        <w:t xml:space="preserve">Умышленное повреждение или срыв печати (пломбы), наложенной правомочным должностным лицом, за исключением случаев, предусмотренных </w:t>
      </w:r>
      <w:hyperlink w:history="0" w:anchor="P4282" w:tooltip="2. Повреждение пломб или запорных устройств грузовых вагонов, автомобилей и автомобильных прицепов, контейнеров, трюмов, грузовых отсеков и других грузовых помещений плавучих средств и воздушных судов, повреждение отдельных грузовых мест или их упаковки, пакетов, а равно ограждений на пассажирских платформах, нанесение ущерба помещениям железнодорожных станций и вокзалов либо повреждение ограждений грузовых дворов (терминалов) железнодорожных станций, грузовых автомобильных станций, контейнерных пунктов ...">
        <w:r>
          <w:rPr>
            <w:sz w:val="20"/>
            <w:color w:val="0000ff"/>
          </w:rPr>
          <w:t xml:space="preserve">частью 2 статьи 11.15</w:t>
        </w:r>
      </w:hyperlink>
      <w:r>
        <w:rPr>
          <w:sz w:val="20"/>
        </w:rPr>
        <w:t xml:space="preserve"> и </w:t>
      </w:r>
      <w:hyperlink w:history="0" w:anchor="P8838" w:tooltip="Статья 16.11. Уничтожение, удаление, изменение либо замена средств идентификации">
        <w:r>
          <w:rPr>
            <w:sz w:val="20"/>
            <w:color w:val="0000ff"/>
          </w:rPr>
          <w:t xml:space="preserve">статьей 16.11</w:t>
        </w:r>
      </w:hyperlink>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w:t>
      </w:r>
    </w:p>
    <w:p>
      <w:pPr>
        <w:pStyle w:val="0"/>
        <w:jc w:val="both"/>
      </w:pPr>
      <w:r>
        <w:rPr>
          <w:sz w:val="20"/>
        </w:rPr>
        <w:t xml:space="preserve">(в ред. Федерального </w:t>
      </w:r>
      <w:hyperlink w:history="0" r:id="rId51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9455" w:name="P9455"/>
    <w:bookmarkEnd w:id="9455"/>
    <w:p>
      <w:pPr>
        <w:pStyle w:val="2"/>
        <w:outlineLvl w:val="2"/>
        <w:ind w:firstLine="540"/>
        <w:jc w:val="both"/>
      </w:pPr>
      <w:r>
        <w:rPr>
          <w:sz w:val="20"/>
        </w:rPr>
        <w:t xml:space="preserve">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w:t>
      </w:r>
    </w:p>
    <w:p>
      <w:pPr>
        <w:pStyle w:val="0"/>
        <w:jc w:val="both"/>
      </w:pPr>
      <w:r>
        <w:rPr>
          <w:sz w:val="20"/>
        </w:rPr>
        <w:t xml:space="preserve">(в ред. Федеральных законов от 30.06.2003 </w:t>
      </w:r>
      <w:hyperlink w:history="0" r:id="rId5127"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29.04.2006 </w:t>
      </w:r>
      <w:hyperlink w:history="0" r:id="rId5128"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18.07.2006 </w:t>
      </w:r>
      <w:hyperlink w:history="0" r:id="rId5129" w:tooltip="Федеральный закон от 18.07.2006 N 121-ФЗ (ред. от 28.04.2023) &quot;О внесении изменений в отдельные законодательные акты Российской Федерации по вопросу совершенствования государственного управления в сфере миграции&quot; {КонсультантПлюс}">
        <w:r>
          <w:rPr>
            <w:sz w:val="20"/>
            <w:color w:val="0000ff"/>
          </w:rPr>
          <w:t xml:space="preserve">N 121-ФЗ</w:t>
        </w:r>
      </w:hyperlink>
      <w:r>
        <w:rPr>
          <w:sz w:val="20"/>
        </w:rPr>
        <w:t xml:space="preserve">, от 27.07.2010 </w:t>
      </w:r>
      <w:hyperlink w:history="0" r:id="rId5130" w:tooltip="Федеральный закон от 27.07.2010 N 238-ФЗ &quot;О внесении изменений в Федеральный закон &quot;О федеральной службе безопасности&quot; и в Кодекс Российской Федерации об административных правонарушениях&quot; {КонсультантПлюс}">
        <w:r>
          <w:rPr>
            <w:sz w:val="20"/>
            <w:color w:val="0000ff"/>
          </w:rPr>
          <w:t xml:space="preserve">N 238-ФЗ</w:t>
        </w:r>
      </w:hyperlink>
      <w:r>
        <w:rPr>
          <w:sz w:val="20"/>
        </w:rPr>
        <w:t xml:space="preserve">, от 07.02.2011 </w:t>
      </w:r>
      <w:hyperlink w:history="0" r:id="rId5131"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08.12.2011 </w:t>
      </w:r>
      <w:hyperlink w:history="0" r:id="rId5132"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N 424-ФЗ</w:t>
        </w:r>
      </w:hyperlink>
      <w:r>
        <w:rPr>
          <w:sz w:val="20"/>
        </w:rPr>
        <w:t xml:space="preserve">, от 23.06.2016 </w:t>
      </w:r>
      <w:hyperlink w:history="0" r:id="rId5133"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03.07.2016 </w:t>
      </w:r>
      <w:hyperlink w:history="0" r:id="rId5134"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5135"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w:t>
      </w:r>
    </w:p>
    <w:p>
      <w:pPr>
        <w:pStyle w:val="0"/>
        <w:ind w:firstLine="540"/>
        <w:jc w:val="both"/>
      </w:pPr>
      <w:r>
        <w:rPr>
          <w:sz w:val="20"/>
        </w:rPr>
      </w:r>
    </w:p>
    <w:bookmarkStart w:id="9458" w:name="P9458"/>
    <w:bookmarkEnd w:id="9458"/>
    <w:p>
      <w:pPr>
        <w:pStyle w:val="0"/>
        <w:ind w:firstLine="540"/>
        <w:jc w:val="both"/>
      </w:pPr>
      <w:r>
        <w:rPr>
          <w:sz w:val="20"/>
        </w:rPr>
        <w:t xml:space="preserve">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w:t>
      </w:r>
    </w:p>
    <w:p>
      <w:pPr>
        <w:pStyle w:val="0"/>
        <w:jc w:val="both"/>
      </w:pPr>
      <w:r>
        <w:rPr>
          <w:sz w:val="20"/>
        </w:rPr>
        <w:t xml:space="preserve">(в ред. Федеральных законов от 29.04.2006 </w:t>
      </w:r>
      <w:hyperlink w:history="0" r:id="rId5136"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07.02.2011 </w:t>
      </w:r>
      <w:hyperlink w:history="0" r:id="rId5137"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03.07.2016 </w:t>
      </w:r>
      <w:hyperlink w:history="0" r:id="rId5138"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w:t>
      </w:r>
    </w:p>
    <w:p>
      <w:pPr>
        <w:pStyle w:val="0"/>
        <w:jc w:val="both"/>
      </w:pPr>
      <w:r>
        <w:rPr>
          <w:sz w:val="20"/>
        </w:rPr>
        <w:t xml:space="preserve">(в ред. Федерального </w:t>
      </w:r>
      <w:hyperlink w:history="0" r:id="rId5139"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bookmarkStart w:id="9462" w:name="P9462"/>
    <w:bookmarkEnd w:id="9462"/>
    <w:p>
      <w:pPr>
        <w:pStyle w:val="0"/>
        <w:spacing w:before="200" w:lineRule="auto"/>
        <w:ind w:firstLine="540"/>
        <w:jc w:val="both"/>
      </w:pPr>
      <w:r>
        <w:rPr>
          <w:sz w:val="20"/>
        </w:rPr>
        <w:t xml:space="preserve">1.1. Неповиновение законному распоряжению или требованию должностного лица органов внутренних дел, уполномоченных на осуществление функций по контролю и надзору в сфере миграции, в связи с исполнением им служебных обязанностей или воспрепятствование исполнению им служебных обязанностей -</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w:t>
      </w:r>
    </w:p>
    <w:p>
      <w:pPr>
        <w:pStyle w:val="0"/>
        <w:jc w:val="both"/>
      </w:pPr>
      <w:r>
        <w:rPr>
          <w:sz w:val="20"/>
        </w:rPr>
        <w:t xml:space="preserve">(в ред. Федерального </w:t>
      </w:r>
      <w:hyperlink w:history="0" r:id="rId5140"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jc w:val="both"/>
      </w:pPr>
      <w:r>
        <w:rPr>
          <w:sz w:val="20"/>
        </w:rPr>
        <w:t xml:space="preserve">(часть 1.1 введена Федеральным </w:t>
      </w:r>
      <w:hyperlink w:history="0" r:id="rId5141"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законом</w:t>
        </w:r>
      </w:hyperlink>
      <w:r>
        <w:rPr>
          <w:sz w:val="20"/>
        </w:rPr>
        <w:t xml:space="preserve"> от 03.07.2016 N 305-ФЗ)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абз. 1 ч. 2 ст. 19.3 вносятся изменения (</w:t>
            </w:r>
            <w:hyperlink w:history="0" r:id="rId5142"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5143"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468" w:name="P9468"/>
    <w:bookmarkEnd w:id="9468"/>
    <w:p>
      <w:pPr>
        <w:pStyle w:val="0"/>
        <w:spacing w:before="260" w:lineRule="auto"/>
        <w:ind w:firstLine="540"/>
        <w:jc w:val="both"/>
      </w:pPr>
      <w:r>
        <w:rPr>
          <w:sz w:val="20"/>
        </w:rPr>
        <w:t xml:space="preserve">2. Неповиновение гражданина (за исключением осужденных, отбывающих наказание в виде лишения свободы в уголовно-исполнительном учреждении, а также лиц, подозреваемых и обвиняемых в совершении преступлений и содержащихся под стражей в иных учреждениях) законному распоряжению или требованию сотрудника органа или учреждения уголовно-исполнительной системы, военнослужащего либо другого лица при исполнении ими обязанностей по обеспечению безопасности и охране этих учреждений, поддержанию в них установленного режима, охране и конвоированию осужденных (подозреваемых, обвиняемых) -</w:t>
      </w:r>
    </w:p>
    <w:p>
      <w:pPr>
        <w:pStyle w:val="0"/>
        <w:jc w:val="both"/>
      </w:pPr>
      <w:r>
        <w:rPr>
          <w:sz w:val="20"/>
        </w:rPr>
        <w:t xml:space="preserve">(в ред. Федерального </w:t>
      </w:r>
      <w:hyperlink w:history="0" r:id="rId5144"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влечет наложение административного штрафа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w:t>
      </w:r>
    </w:p>
    <w:p>
      <w:pPr>
        <w:pStyle w:val="0"/>
        <w:jc w:val="both"/>
      </w:pPr>
      <w:r>
        <w:rPr>
          <w:sz w:val="20"/>
        </w:rPr>
        <w:t xml:space="preserve">(в ред. Федерального </w:t>
      </w:r>
      <w:hyperlink w:history="0" r:id="rId5145"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spacing w:before="200" w:lineRule="auto"/>
        <w:ind w:firstLine="540"/>
        <w:jc w:val="both"/>
      </w:pPr>
      <w:r>
        <w:rPr>
          <w:sz w:val="20"/>
        </w:rPr>
        <w:t xml:space="preserve">3. Утратил силу. - Федеральный </w:t>
      </w:r>
      <w:hyperlink w:history="0" r:id="rId5146"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абз. 1 ч. 4 ст. 19.3 вносятся изменения (</w:t>
            </w:r>
            <w:hyperlink w:history="0" r:id="rId5147"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5148"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475" w:name="P9475"/>
    <w:bookmarkEnd w:id="9475"/>
    <w:p>
      <w:pPr>
        <w:pStyle w:val="0"/>
        <w:spacing w:before="260" w:lineRule="auto"/>
        <w:ind w:firstLine="540"/>
        <w:jc w:val="both"/>
      </w:pPr>
      <w:r>
        <w:rPr>
          <w:sz w:val="20"/>
        </w:rPr>
        <w:t xml:space="preserve">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 на должностных лиц - от пяти тысяч до десяти тысяч рублей; на юридических лиц - от тридцати тысяч до семидесяти тысяч рублей.</w:t>
      </w:r>
    </w:p>
    <w:p>
      <w:pPr>
        <w:pStyle w:val="0"/>
        <w:jc w:val="both"/>
      </w:pPr>
      <w:r>
        <w:rPr>
          <w:sz w:val="20"/>
        </w:rPr>
        <w:t xml:space="preserve">(в ред. Федерального </w:t>
      </w:r>
      <w:hyperlink w:history="0" r:id="rId5149"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jc w:val="both"/>
      </w:pPr>
      <w:r>
        <w:rPr>
          <w:sz w:val="20"/>
        </w:rPr>
        <w:t xml:space="preserve">(часть 4 введена Федеральным </w:t>
      </w:r>
      <w:hyperlink w:history="0" r:id="rId5150" w:tooltip="Федеральный закон от 27.07.2010 N 238-ФЗ &quot;О внесении изменений в Федеральный закон &quot;О федеральной службе безопасности&quot; и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27.07.2010 N 238-ФЗ)</w:t>
      </w:r>
    </w:p>
    <w:bookmarkStart w:id="9479" w:name="P9479"/>
    <w:bookmarkEnd w:id="9479"/>
    <w:p>
      <w:pPr>
        <w:pStyle w:val="0"/>
        <w:spacing w:before="200" w:lineRule="auto"/>
        <w:ind w:firstLine="540"/>
        <w:jc w:val="both"/>
      </w:pPr>
      <w:r>
        <w:rPr>
          <w:sz w:val="20"/>
        </w:rPr>
        <w:t xml:space="preserve">5. Неповиновение законному распоряжению или требованию сотрудника органов государственной охраны в связи с исполнением им служебных обязанностей по осуществлению государственной охраны и (или) поддержанию общественного порядка либо воспрепятствование исполнению им служебных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либо административный арест на срок до пятнадцати суток, либо обязательные работы на срок от сорока до ста двадцати часов; на должностных лиц - от пяти тысяч до десяти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5151"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jc w:val="both"/>
      </w:pPr>
      <w:r>
        <w:rPr>
          <w:sz w:val="20"/>
        </w:rPr>
        <w:t xml:space="preserve">(часть 5 введена Федеральным </w:t>
      </w:r>
      <w:hyperlink w:history="0" r:id="rId5152"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08.12.2011 N 424-ФЗ)</w:t>
      </w:r>
    </w:p>
    <w:bookmarkStart w:id="9483" w:name="P9483"/>
    <w:bookmarkEnd w:id="9483"/>
    <w:p>
      <w:pPr>
        <w:pStyle w:val="0"/>
        <w:spacing w:before="200" w:lineRule="auto"/>
        <w:ind w:firstLine="540"/>
        <w:jc w:val="both"/>
      </w:pPr>
      <w:r>
        <w:rPr>
          <w:sz w:val="20"/>
        </w:rPr>
        <w:t xml:space="preserve">6. Повторное совершение административного правонарушения, предусмотренного </w:t>
      </w:r>
      <w:hyperlink w:history="0" w:anchor="P9458" w:tooltip="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
        <w:r>
          <w:rPr>
            <w:sz w:val="20"/>
            <w:color w:val="0000ff"/>
          </w:rPr>
          <w:t xml:space="preserve">частью 1</w:t>
        </w:r>
      </w:hyperlink>
      <w:r>
        <w:rPr>
          <w:sz w:val="20"/>
        </w:rPr>
        <w:t xml:space="preserve">, </w:t>
      </w:r>
      <w:hyperlink w:history="0" w:anchor="P9475" w:tooltip="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
        <w:r>
          <w:rPr>
            <w:sz w:val="20"/>
            <w:color w:val="0000ff"/>
          </w:rPr>
          <w:t xml:space="preserve">4</w:t>
        </w:r>
      </w:hyperlink>
      <w:r>
        <w:rPr>
          <w:sz w:val="20"/>
        </w:rPr>
        <w:t xml:space="preserve"> или </w:t>
      </w:r>
      <w:hyperlink w:history="0" w:anchor="P9479" w:tooltip="5. Неповиновение законному распоряжению или требованию сотрудника органов государственной охраны в связи с исполнением им служебных обязанностей по осуществлению государственной охраны и (или) поддержанию общественного порядка либо воспрепятствование исполнению им служебных обязанностей -">
        <w:r>
          <w:rPr>
            <w:sz w:val="20"/>
            <w:color w:val="0000ff"/>
          </w:rPr>
          <w:t xml:space="preserve">5</w:t>
        </w:r>
      </w:hyperlink>
      <w:r>
        <w:rPr>
          <w:sz w:val="20"/>
        </w:rPr>
        <w:t xml:space="preserve">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либо административный арест на срок до тридцати суток, либо обязательные работы на срок от ста до двухсот часов; на должностных лиц - от двадцати тысяч до сорока тысяч рублей; на юридических лиц - от семидесяти тысяч до двухсот тысяч рублей.</w:t>
      </w:r>
    </w:p>
    <w:p>
      <w:pPr>
        <w:pStyle w:val="0"/>
        <w:jc w:val="both"/>
      </w:pPr>
      <w:r>
        <w:rPr>
          <w:sz w:val="20"/>
        </w:rPr>
        <w:t xml:space="preserve">(в ред. Федерального </w:t>
      </w:r>
      <w:hyperlink w:history="0" r:id="rId5153"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jc w:val="both"/>
      </w:pPr>
      <w:r>
        <w:rPr>
          <w:sz w:val="20"/>
        </w:rPr>
        <w:t xml:space="preserve">(часть 6 введена Федеральным </w:t>
      </w:r>
      <w:hyperlink w:history="0" r:id="rId5154"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w:t>
      </w:r>
    </w:p>
    <w:p>
      <w:pPr>
        <w:pStyle w:val="0"/>
        <w:spacing w:before="200" w:lineRule="auto"/>
        <w:ind w:firstLine="540"/>
        <w:jc w:val="both"/>
      </w:pPr>
      <w:r>
        <w:rPr>
          <w:sz w:val="20"/>
        </w:rPr>
        <w:t xml:space="preserve">Примечание. Положения </w:t>
      </w:r>
      <w:hyperlink w:history="0" w:anchor="P9475" w:tooltip="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
        <w:r>
          <w:rPr>
            <w:sz w:val="20"/>
            <w:color w:val="0000ff"/>
          </w:rPr>
          <w:t xml:space="preserve">части 4</w:t>
        </w:r>
      </w:hyperlink>
      <w:r>
        <w:rPr>
          <w:sz w:val="20"/>
        </w:rPr>
        <w:t xml:space="preserve"> настоящей статьи не распространяются на граждан в случае применения в отношении их мер профилактики в соответствии с Федеральным </w:t>
      </w:r>
      <w:hyperlink w:history="0" r:id="rId5155" w:tooltip="Федеральный закон от 03.04.1995 N 40-ФЗ (ред. от 01.04.2025) &quot;О федеральной службе безопасности&quot; {КонсультантПлюс}">
        <w:r>
          <w:rPr>
            <w:sz w:val="20"/>
            <w:color w:val="0000ff"/>
          </w:rPr>
          <w:t xml:space="preserve">законом</w:t>
        </w:r>
      </w:hyperlink>
      <w:r>
        <w:rPr>
          <w:sz w:val="20"/>
        </w:rPr>
        <w:t xml:space="preserve"> "О федеральной службе безопасности".</w:t>
      </w:r>
    </w:p>
    <w:p>
      <w:pPr>
        <w:pStyle w:val="0"/>
        <w:jc w:val="both"/>
      </w:pPr>
      <w:r>
        <w:rPr>
          <w:sz w:val="20"/>
        </w:rPr>
        <w:t xml:space="preserve">(примечание введено Федеральным </w:t>
      </w:r>
      <w:hyperlink w:history="0" r:id="rId5156" w:tooltip="Федеральный закон от 27.07.2010 N 238-ФЗ &quot;О внесении изменений в Федеральный закон &quot;О федеральной службе безопасности&quot; и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27.07.2010 N 238-ФЗ)</w:t>
      </w:r>
    </w:p>
    <w:p>
      <w:pPr>
        <w:pStyle w:val="0"/>
        <w:ind w:firstLine="540"/>
        <w:jc w:val="both"/>
      </w:pPr>
      <w:r>
        <w:rPr>
          <w:sz w:val="20"/>
        </w:rPr>
      </w:r>
    </w:p>
    <w:bookmarkStart w:id="9490" w:name="P9490"/>
    <w:bookmarkEnd w:id="9490"/>
    <w:p>
      <w:pPr>
        <w:pStyle w:val="2"/>
        <w:outlineLvl w:val="2"/>
        <w:ind w:firstLine="540"/>
        <w:jc w:val="both"/>
      </w:pPr>
      <w:r>
        <w:rPr>
          <w:sz w:val="20"/>
        </w:rPr>
        <w:t xml:space="preserve">Статья 19.4. Неповиновение законному распоряжению должностного лица органа, осуществляющего государственный надзор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w:t>
      </w:r>
    </w:p>
    <w:p>
      <w:pPr>
        <w:pStyle w:val="0"/>
        <w:jc w:val="both"/>
      </w:pPr>
      <w:r>
        <w:rPr>
          <w:sz w:val="20"/>
        </w:rPr>
        <w:t xml:space="preserve">(в ред. Федеральных законов от 05.05.2014 </w:t>
      </w:r>
      <w:hyperlink w:history="0" r:id="rId5157"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29.07.2017 </w:t>
      </w:r>
      <w:hyperlink w:history="0" r:id="rId5158"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w:t>
      </w:r>
    </w:p>
    <w:p>
      <w:pPr>
        <w:pStyle w:val="0"/>
        <w:jc w:val="both"/>
      </w:pPr>
      <w:r>
        <w:rPr>
          <w:sz w:val="20"/>
        </w:rPr>
      </w:r>
    </w:p>
    <w:bookmarkStart w:id="9493" w:name="P9493"/>
    <w:bookmarkEnd w:id="9493"/>
    <w:p>
      <w:pPr>
        <w:pStyle w:val="0"/>
        <w:ind w:firstLine="540"/>
        <w:jc w:val="both"/>
      </w:pPr>
      <w:r>
        <w:rPr>
          <w:sz w:val="20"/>
        </w:rPr>
        <w:t xml:space="preserve">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w:t>
      </w:r>
      <w:hyperlink w:history="0" w:anchor="P4919" w:tooltip="12. Невыполнение законного требования уполномоченного должностного лица о прохождении весового и габаритного контроля транспортного средства, в том числе об остановке транспортного средства в пункте транспортного контроля, либо отказ или уклонение от выполнения указанного требования -">
        <w:r>
          <w:rPr>
            <w:sz w:val="20"/>
            <w:color w:val="0000ff"/>
          </w:rPr>
          <w:t xml:space="preserve">частью 12 статьи 12.21.1</w:t>
        </w:r>
      </w:hyperlink>
      <w:r>
        <w:rPr>
          <w:sz w:val="20"/>
        </w:rPr>
        <w:t xml:space="preserve"> настоящего Кодекса, -</w:t>
      </w:r>
    </w:p>
    <w:p>
      <w:pPr>
        <w:pStyle w:val="0"/>
        <w:jc w:val="both"/>
      </w:pPr>
      <w:r>
        <w:rPr>
          <w:sz w:val="20"/>
        </w:rPr>
        <w:t xml:space="preserve">(в ред. Федеральных законов от 05.05.2014 </w:t>
      </w:r>
      <w:hyperlink w:history="0" r:id="rId5159"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27.10.2015 </w:t>
      </w:r>
      <w:hyperlink w:history="0" r:id="rId5160"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29.07.2017 </w:t>
      </w:r>
      <w:hyperlink w:history="0" r:id="rId5161"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 от 07.07.2025 </w:t>
      </w:r>
      <w:hyperlink w:history="0" r:id="rId5162"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двух тысяч до четырех тысяч рублей.</w:t>
      </w:r>
    </w:p>
    <w:p>
      <w:pPr>
        <w:pStyle w:val="0"/>
        <w:jc w:val="both"/>
      </w:pPr>
      <w:r>
        <w:rPr>
          <w:sz w:val="20"/>
        </w:rPr>
        <w:t xml:space="preserve">(в ред. Федеральных законов от 22.06.2007 </w:t>
      </w:r>
      <w:hyperlink w:history="0" r:id="rId516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516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bookmarkStart w:id="9497" w:name="P9497"/>
    <w:bookmarkEnd w:id="9497"/>
    <w:p>
      <w:pPr>
        <w:pStyle w:val="0"/>
        <w:spacing w:before="200" w:lineRule="auto"/>
        <w:ind w:firstLine="540"/>
        <w:jc w:val="both"/>
      </w:pPr>
      <w:r>
        <w:rPr>
          <w:sz w:val="20"/>
        </w:rPr>
        <w:t xml:space="preserve">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w:t>
      </w:r>
      <w:r>
        <w:rPr>
          <w:sz w:val="20"/>
        </w:rPr>
        <w:t xml:space="preserve">полномочий</w:t>
      </w:r>
      <w:r>
        <w:rPr>
          <w:sz w:val="20"/>
        </w:rPr>
        <w:t xml:space="preserve">, в том числе на осмотр судна,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w:t>
      </w:r>
    </w:p>
    <w:p>
      <w:pPr>
        <w:pStyle w:val="0"/>
        <w:jc w:val="both"/>
      </w:pPr>
      <w:r>
        <w:rPr>
          <w:sz w:val="20"/>
        </w:rPr>
        <w:t xml:space="preserve">(в ред. Федеральных законов от 03.11.2006 </w:t>
      </w:r>
      <w:hyperlink w:history="0" r:id="rId5165" w:tooltip="Федеральный закон от 03.11.2006 N 182-ФЗ &quot;О внесении изменений в Кодекс Российской Федерации об административных правонарушениях&quot; {КонсультантПлюс}">
        <w:r>
          <w:rPr>
            <w:sz w:val="20"/>
            <w:color w:val="0000ff"/>
          </w:rPr>
          <w:t xml:space="preserve">N 182-ФЗ</w:t>
        </w:r>
      </w:hyperlink>
      <w:r>
        <w:rPr>
          <w:sz w:val="20"/>
        </w:rPr>
        <w:t xml:space="preserve">, от 22.06.2007 </w:t>
      </w:r>
      <w:hyperlink w:history="0" r:id="rId516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9500" w:name="P9500"/>
    <w:bookmarkEnd w:id="9500"/>
    <w:p>
      <w:pPr>
        <w:pStyle w:val="0"/>
        <w:spacing w:before="200" w:lineRule="auto"/>
        <w:ind w:firstLine="540"/>
        <w:jc w:val="both"/>
      </w:pPr>
      <w:r>
        <w:rPr>
          <w:sz w:val="20"/>
        </w:rPr>
        <w:t xml:space="preserve">3. Воспрепятствование доступу членов международной инспекционной группы, осуществляющей свою деятельность в соответствии с международным договором Российской Федерации, на объект, подлежащий международному контролю,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516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9503" w:name="P9503"/>
    <w:bookmarkEnd w:id="9503"/>
    <w:p>
      <w:pPr>
        <w:pStyle w:val="0"/>
        <w:spacing w:before="200" w:lineRule="auto"/>
        <w:ind w:firstLine="540"/>
        <w:jc w:val="both"/>
      </w:pPr>
      <w:r>
        <w:rPr>
          <w:sz w:val="20"/>
        </w:rPr>
        <w:t xml:space="preserve">4. Невыполнение законных требований должностного лица органа, уполномоченного в области экспортного контроля, а равно воспрепятствование осуществлению этим должностным лицом служебных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пяти тысяч до десяти тысяч рублей.</w:t>
      </w:r>
    </w:p>
    <w:p>
      <w:pPr>
        <w:pStyle w:val="0"/>
        <w:jc w:val="both"/>
      </w:pPr>
      <w:r>
        <w:rPr>
          <w:sz w:val="20"/>
        </w:rPr>
        <w:t xml:space="preserve">(в ред. Федерального </w:t>
      </w:r>
      <w:hyperlink w:history="0" r:id="rId516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четвертая введена Федеральным </w:t>
      </w:r>
      <w:hyperlink w:history="0" r:id="rId5169"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08.05.2006 N 65-ФЗ)</w:t>
      </w:r>
    </w:p>
    <w:bookmarkStart w:id="9507" w:name="P9507"/>
    <w:bookmarkEnd w:id="9507"/>
    <w:p>
      <w:pPr>
        <w:pStyle w:val="0"/>
        <w:spacing w:before="200" w:lineRule="auto"/>
        <w:ind w:firstLine="540"/>
        <w:jc w:val="both"/>
      </w:pPr>
      <w:r>
        <w:rPr>
          <w:sz w:val="20"/>
        </w:rPr>
        <w:t xml:space="preserve">5. Невыполнение законных требований должностного лица федерального органа исполнительной власти, осуществляющего функции по контролю и надзору в сфере здравоохранения, его территориального органа, а равно воспрепятствование осуществлению этим должностным лицом служебных обязанностей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двадцати тысяч до тридцати тысяч рублей.</w:t>
      </w:r>
    </w:p>
    <w:p>
      <w:pPr>
        <w:pStyle w:val="0"/>
        <w:jc w:val="both"/>
      </w:pPr>
      <w:r>
        <w:rPr>
          <w:sz w:val="20"/>
        </w:rPr>
        <w:t xml:space="preserve">(часть 5 введена Федеральным </w:t>
      </w:r>
      <w:hyperlink w:history="0" r:id="rId5170"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bookmarkStart w:id="9510" w:name="P9510"/>
    <w:bookmarkEnd w:id="9510"/>
    <w:p>
      <w:pPr>
        <w:pStyle w:val="0"/>
        <w:spacing w:before="200" w:lineRule="auto"/>
        <w:ind w:firstLine="540"/>
        <w:jc w:val="both"/>
      </w:pPr>
      <w:r>
        <w:rPr>
          <w:sz w:val="20"/>
        </w:rPr>
        <w:t xml:space="preserve">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w:t>
      </w:r>
    </w:p>
    <w:p>
      <w:pPr>
        <w:pStyle w:val="0"/>
        <w:jc w:val="both"/>
      </w:pPr>
      <w:r>
        <w:rPr>
          <w:sz w:val="20"/>
        </w:rPr>
        <w:t xml:space="preserve">(в ред. Федерального </w:t>
      </w:r>
      <w:hyperlink w:history="0" r:id="rId5171"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423-ФЗ)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двухсот тысяч до трехсот тысяч рублей.</w:t>
      </w:r>
    </w:p>
    <w:p>
      <w:pPr>
        <w:pStyle w:val="0"/>
        <w:jc w:val="both"/>
      </w:pPr>
      <w:r>
        <w:rPr>
          <w:sz w:val="20"/>
        </w:rPr>
        <w:t xml:space="preserve">(в ред. Федерального </w:t>
      </w:r>
      <w:hyperlink w:history="0" r:id="rId5172"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закона</w:t>
        </w:r>
      </w:hyperlink>
      <w:r>
        <w:rPr>
          <w:sz w:val="20"/>
        </w:rPr>
        <w:t xml:space="preserve"> от 29.07.2017 N 265-ФЗ)</w:t>
      </w:r>
    </w:p>
    <w:p>
      <w:pPr>
        <w:pStyle w:val="0"/>
        <w:jc w:val="both"/>
      </w:pPr>
      <w:r>
        <w:rPr>
          <w:sz w:val="20"/>
        </w:rPr>
        <w:t xml:space="preserve">(часть 6 введена Федеральным </w:t>
      </w:r>
      <w:hyperlink w:history="0" r:id="rId5173"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законом</w:t>
        </w:r>
      </w:hyperlink>
      <w:r>
        <w:rPr>
          <w:sz w:val="20"/>
        </w:rPr>
        <w:t xml:space="preserve"> от 21.12.2013 N 365-ФЗ)</w:t>
      </w:r>
    </w:p>
    <w:bookmarkStart w:id="9515" w:name="P9515"/>
    <w:bookmarkEnd w:id="9515"/>
    <w:p>
      <w:pPr>
        <w:pStyle w:val="0"/>
        <w:spacing w:before="200" w:lineRule="auto"/>
        <w:ind w:firstLine="540"/>
        <w:jc w:val="both"/>
      </w:pPr>
      <w:r>
        <w:rPr>
          <w:sz w:val="20"/>
        </w:rPr>
        <w:t xml:space="preserve">7. Невыполнение законного требования или воспрепятствование осуществлению законной деятельности должностного лица войск национальной гвардии Российской Федерации, осуществляющего федеральный государственный контроль (надзор) в сфере оборота оружия,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 на должностных лиц - от десяти тысяч до пятидесяти тысяч рублей либо дисквалификацию на срок от одного года до трех лет; на юридических лиц - от ста тысяч до пятисот тысяч рублей либо административное приостановление их деятельности на срок до тридцати суток.</w:t>
      </w:r>
    </w:p>
    <w:p>
      <w:pPr>
        <w:pStyle w:val="0"/>
        <w:jc w:val="both"/>
      </w:pPr>
      <w:r>
        <w:rPr>
          <w:sz w:val="20"/>
        </w:rPr>
        <w:t xml:space="preserve">(часть 7 введена Федеральным </w:t>
      </w:r>
      <w:hyperlink w:history="0" r:id="rId5174"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bookmarkStart w:id="9518" w:name="P9518"/>
    <w:bookmarkEnd w:id="9518"/>
    <w:p>
      <w:pPr>
        <w:pStyle w:val="0"/>
        <w:spacing w:before="200" w:lineRule="auto"/>
        <w:ind w:firstLine="540"/>
        <w:jc w:val="both"/>
      </w:pPr>
      <w:r>
        <w:rPr>
          <w:sz w:val="20"/>
        </w:rPr>
        <w:t xml:space="preserve">8. Невыполнение законного требования или воспрепятствование осуществлению законной деятельности должностного лица федерального органа исполнительной власти, осуществляющего федеральный государственный пробирный надзор,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сорока тысяч рублей; на индивидуальных предпринимателей - от сорока тысяч до пятидесяти тысяч рублей; на юридических лиц - от восьмидесяти тысяч до ста тысяч рублей.</w:t>
      </w:r>
    </w:p>
    <w:p>
      <w:pPr>
        <w:pStyle w:val="0"/>
        <w:jc w:val="both"/>
      </w:pPr>
      <w:r>
        <w:rPr>
          <w:sz w:val="20"/>
        </w:rPr>
        <w:t xml:space="preserve">(часть 8 введена Федеральным </w:t>
      </w:r>
      <w:hyperlink w:history="0" r:id="rId5175"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257-ФЗ)</w:t>
      </w:r>
    </w:p>
    <w:bookmarkStart w:id="9521" w:name="P9521"/>
    <w:bookmarkEnd w:id="9521"/>
    <w:p>
      <w:pPr>
        <w:pStyle w:val="0"/>
        <w:spacing w:before="200" w:lineRule="auto"/>
        <w:ind w:firstLine="540"/>
        <w:jc w:val="both"/>
      </w:pPr>
      <w:r>
        <w:rPr>
          <w:sz w:val="20"/>
        </w:rPr>
        <w:t xml:space="preserve">9. Невыполнение законных требований должностного лица </w:t>
      </w:r>
      <w:hyperlink w:history="0" r:id="rId5176" w:tooltip="Постановление Правительства РФ от 14.01.2023 N 18 (ред. от 11.11.2023) &quot;Об утверждении Положения о государственном контроле за соблюдением законодательства Российской Федерации об иностранных агентах&quot; {КонсультантПлюс}">
        <w:r>
          <w:rPr>
            <w:sz w:val="20"/>
            <w:color w:val="0000ff"/>
          </w:rPr>
          <w:t xml:space="preserve">органа</w:t>
        </w:r>
      </w:hyperlink>
      <w:r>
        <w:rPr>
          <w:sz w:val="20"/>
        </w:rPr>
        <w:t xml:space="preserve">, уполномоченного на осуществление государственного контроля за соблюдением законодательства Российской Федерации об иностранных агентах, или его территориального органа либо воспрепятствование осуществлению этим должностным лицом служебных обязанностей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p>
      <w:pPr>
        <w:pStyle w:val="0"/>
        <w:jc w:val="both"/>
      </w:pPr>
      <w:r>
        <w:rPr>
          <w:sz w:val="20"/>
        </w:rPr>
        <w:t xml:space="preserve">(часть 9 введена Федеральным </w:t>
      </w:r>
      <w:hyperlink w:history="0" r:id="rId5177" w:tooltip="Федеральный закон от 24.06.2025 N 17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24.06.2025 N 171-ФЗ)</w:t>
      </w:r>
    </w:p>
    <w:p>
      <w:pPr>
        <w:pStyle w:val="0"/>
        <w:jc w:val="both"/>
      </w:pPr>
      <w:r>
        <w:rPr>
          <w:sz w:val="20"/>
        </w:rPr>
      </w:r>
    </w:p>
    <w:bookmarkStart w:id="9525" w:name="P9525"/>
    <w:bookmarkEnd w:id="9525"/>
    <w:p>
      <w:pPr>
        <w:pStyle w:val="2"/>
        <w:outlineLvl w:val="2"/>
        <w:ind w:firstLine="540"/>
        <w:jc w:val="both"/>
      </w:pPr>
      <w:r>
        <w:rPr>
          <w:sz w:val="20"/>
        </w:rPr>
        <w:t xml:space="preserve">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w:t>
      </w:r>
    </w:p>
    <w:p>
      <w:pPr>
        <w:pStyle w:val="0"/>
        <w:jc w:val="both"/>
      </w:pPr>
      <w:r>
        <w:rPr>
          <w:sz w:val="20"/>
        </w:rPr>
        <w:t xml:space="preserve">(в ред. Федеральных законов от 05.05.2014 </w:t>
      </w:r>
      <w:hyperlink w:history="0" r:id="rId5178"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29.07.2017 </w:t>
      </w:r>
      <w:hyperlink w:history="0" r:id="rId5179"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 от 23.07.2025 </w:t>
      </w:r>
      <w:hyperlink w:history="0" r:id="rId5180" w:tooltip="Федеральный закон от 23.07.2025 N 236-ФЗ &quot;О внесении изменений в статью 19.4.1 Кодекса Российской Федерации об административных правонарушениях&quot; {КонсультантПлюс}">
        <w:r>
          <w:rPr>
            <w:sz w:val="20"/>
            <w:color w:val="0000ff"/>
          </w:rPr>
          <w:t xml:space="preserve">N 236-ФЗ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5181"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18.07.2011 N 242-ФЗ)</w:t>
      </w:r>
    </w:p>
    <w:p>
      <w:pPr>
        <w:pStyle w:val="0"/>
        <w:ind w:firstLine="540"/>
        <w:jc w:val="both"/>
      </w:pPr>
      <w:r>
        <w:rPr>
          <w:sz w:val="20"/>
        </w:rPr>
      </w:r>
    </w:p>
    <w:bookmarkStart w:id="9530" w:name="P9530"/>
    <w:bookmarkEnd w:id="9530"/>
    <w:p>
      <w:pPr>
        <w:pStyle w:val="0"/>
        <w:ind w:firstLine="540"/>
        <w:jc w:val="both"/>
      </w:pPr>
      <w:r>
        <w:rPr>
          <w:sz w:val="20"/>
        </w:rPr>
        <w:t xml:space="preserve">1. Воспрепятствование законной деятельности должностного лица органа государственного контроля (надзора), органа государственного финансового контроля,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органа муниципального финансового контроля по проведению контрольных (надзорных) мероприятий или уклонение от таких мероприятий, за исключением случаев, предусмотренных </w:t>
      </w:r>
      <w:hyperlink w:history="0" w:anchor="P4919" w:tooltip="12. Невыполнение законного требования уполномоченного должностного лица о прохождении весового и габаритного контроля транспортного средства, в том числе об остановке транспортного средства в пункте транспортного контроля, либо отказ или уклонение от выполнения указанного требования -">
        <w:r>
          <w:rPr>
            <w:sz w:val="20"/>
            <w:color w:val="0000ff"/>
          </w:rPr>
          <w:t xml:space="preserve">частью 12 статьи 12.21.1</w:t>
        </w:r>
      </w:hyperlink>
      <w:r>
        <w:rPr>
          <w:sz w:val="20"/>
        </w:rPr>
        <w:t xml:space="preserve">, </w:t>
      </w:r>
      <w:hyperlink w:history="0" w:anchor="P6913" w:tooltip="4. Воспрепятствование организатором торговли проведению Банком России проверок или уклонение от таких проверок -">
        <w:r>
          <w:rPr>
            <w:sz w:val="20"/>
            <w:color w:val="0000ff"/>
          </w:rPr>
          <w:t xml:space="preserve">частью 4 статьи 14.24</w:t>
        </w:r>
      </w:hyperlink>
      <w:r>
        <w:rPr>
          <w:sz w:val="20"/>
        </w:rPr>
        <w:t xml:space="preserve">, </w:t>
      </w:r>
      <w:hyperlink w:history="0" w:anchor="P8489" w:tooltip="9. Воспрепятствование профессиональным участником рынка ценных бумаг,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оведению Б...">
        <w:r>
          <w:rPr>
            <w:sz w:val="20"/>
            <w:color w:val="0000ff"/>
          </w:rPr>
          <w:t xml:space="preserve">частью 9 статьи 15.29</w:t>
        </w:r>
      </w:hyperlink>
      <w:r>
        <w:rPr>
          <w:sz w:val="20"/>
        </w:rPr>
        <w:t xml:space="preserve">, </w:t>
      </w:r>
      <w:hyperlink w:history="0" w:anchor="P9541" w:tooltip="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w:r>
          <w:rPr>
            <w:sz w:val="20"/>
            <w:color w:val="0000ff"/>
          </w:rPr>
          <w:t xml:space="preserve">статьями 19.4.2</w:t>
        </w:r>
      </w:hyperlink>
      <w:r>
        <w:rPr>
          <w:sz w:val="20"/>
        </w:rPr>
        <w:t xml:space="preserve"> и </w:t>
      </w:r>
      <w:hyperlink w:history="0" w:anchor="P954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19.4.3</w:t>
        </w:r>
      </w:hyperlink>
      <w:r>
        <w:rPr>
          <w:sz w:val="20"/>
        </w:rPr>
        <w:t xml:space="preserve"> настоящего Кодекса, -</w:t>
      </w:r>
    </w:p>
    <w:p>
      <w:pPr>
        <w:pStyle w:val="0"/>
        <w:jc w:val="both"/>
      </w:pPr>
      <w:r>
        <w:rPr>
          <w:sz w:val="20"/>
        </w:rPr>
        <w:t xml:space="preserve">(в ред. Федеральных законов от 05.05.2014 </w:t>
      </w:r>
      <w:hyperlink w:history="0" r:id="rId5182"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29.06.2015 </w:t>
      </w:r>
      <w:hyperlink w:history="0" r:id="rId5183"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rPr>
        <w:t xml:space="preserve">, от 27.10.2015 </w:t>
      </w:r>
      <w:hyperlink w:history="0" r:id="rId5184"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29.07.2017 </w:t>
      </w:r>
      <w:hyperlink w:history="0" r:id="rId5185"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 от 08.08.2024 </w:t>
      </w:r>
      <w:hyperlink w:history="0" r:id="rId5186"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07.07.2025 </w:t>
      </w:r>
      <w:hyperlink w:history="0" r:id="rId5187"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 от 23.07.2025 </w:t>
      </w:r>
      <w:hyperlink w:history="0" r:id="rId5188" w:tooltip="Федеральный закон от 23.07.2025 N 236-ФЗ &quot;О внесении изменений в статью 19.4.1 Кодекса Российской Федерации об административных правонарушениях&quot; {КонсультантПлюс}">
        <w:r>
          <w:rPr>
            <w:sz w:val="20"/>
            <w:color w:val="0000ff"/>
          </w:rPr>
          <w:t xml:space="preserve">N 236-ФЗ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на должностных лиц - от двух тысяч до четырех тысяч рублей; на юридических лиц - от пяти тысяч до десяти тысяч рублей.</w:t>
      </w:r>
    </w:p>
    <w:bookmarkStart w:id="9533" w:name="P9533"/>
    <w:bookmarkEnd w:id="9533"/>
    <w:p>
      <w:pPr>
        <w:pStyle w:val="0"/>
        <w:spacing w:before="200" w:lineRule="auto"/>
        <w:ind w:firstLine="540"/>
        <w:jc w:val="both"/>
      </w:pPr>
      <w:r>
        <w:rPr>
          <w:sz w:val="20"/>
        </w:rPr>
        <w:t xml:space="preserve">2. Действия (бездействие), предусмотренные </w:t>
      </w:r>
      <w:hyperlink w:history="0" w:anchor="P9530" w:tooltip="1. Воспрепятствование законной деятельности должностного лица органа государственного контроля (надзора), органа государственного финансового контроля,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органа муниципального финансового контроля по проведению контрольных (надзорных) мероприятий или уклонение от таких мероприятий, за исключением случаев, предусмотренных...">
        <w:r>
          <w:rPr>
            <w:sz w:val="20"/>
            <w:color w:val="0000ff"/>
          </w:rPr>
          <w:t xml:space="preserve">частью 1</w:t>
        </w:r>
      </w:hyperlink>
      <w:r>
        <w:rPr>
          <w:sz w:val="20"/>
        </w:rPr>
        <w:t xml:space="preserve"> настоящей статьи, повлекшие невозможность проведения или завершения контрольного (надзорного) мероприятия, -</w:t>
      </w:r>
    </w:p>
    <w:p>
      <w:pPr>
        <w:pStyle w:val="0"/>
        <w:jc w:val="both"/>
      </w:pPr>
      <w:r>
        <w:rPr>
          <w:sz w:val="20"/>
        </w:rPr>
        <w:t xml:space="preserve">(в ред. Федерального </w:t>
      </w:r>
      <w:hyperlink w:history="0" r:id="rId5189" w:tooltip="Федеральный закон от 23.07.2025 N 236-ФЗ &quot;О внесении изменений в статью 19.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23.07.2025 N 236-ФЗ)</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пяти тысяч до десяти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9533" w:tooltip="2. Действия (бездействие), предусмотренные частью 1 настоящей статьи, повлекшие невозможность проведения или завершения контрольного (надзорного) мероприятия, -">
        <w:r>
          <w:rPr>
            <w:sz w:val="20"/>
            <w:color w:val="0000ff"/>
          </w:rPr>
          <w:t xml:space="preserve">частью 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или дисквалификацию на срок от шести месяцев до одного года; на юридических лиц - от пятидесяти тысяч до ста тысяч рублей.</w:t>
      </w:r>
    </w:p>
    <w:p>
      <w:pPr>
        <w:pStyle w:val="0"/>
        <w:spacing w:before="200" w:lineRule="auto"/>
        <w:ind w:firstLine="540"/>
        <w:jc w:val="both"/>
      </w:pPr>
      <w:r>
        <w:rPr>
          <w:sz w:val="20"/>
        </w:rPr>
        <w:t xml:space="preserve">Примечание. Для целей настоящей статьи под контрольными (надзорными) мероприятиями понимаются любые виды мероприятий, осуществляемых в рамках любого вида государственного контроля (надзора), муниципального контроля, реализации иных контрольных (надзорных) функций, возложенных на должностных лиц в соответствии с федеральными законами либо нормативными правовыми актами Президента Российской Федерации или Правительства Российской Федерации, в том числе проверки, специальные режимы государственного контроля (надзора).</w:t>
      </w:r>
    </w:p>
    <w:p>
      <w:pPr>
        <w:pStyle w:val="0"/>
        <w:jc w:val="both"/>
      </w:pPr>
      <w:r>
        <w:rPr>
          <w:sz w:val="20"/>
        </w:rPr>
        <w:t xml:space="preserve">(примечание введено Федеральным </w:t>
      </w:r>
      <w:hyperlink w:history="0" r:id="rId5190" w:tooltip="Федеральный закон от 23.07.2025 N 236-ФЗ &quot;О внесении изменений в статью 19.4.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23.07.2025 N 236-ФЗ)</w:t>
      </w:r>
    </w:p>
    <w:p>
      <w:pPr>
        <w:pStyle w:val="0"/>
        <w:ind w:firstLine="540"/>
        <w:jc w:val="both"/>
      </w:pPr>
      <w:r>
        <w:rPr>
          <w:sz w:val="20"/>
        </w:rPr>
      </w:r>
    </w:p>
    <w:bookmarkStart w:id="9541" w:name="P9541"/>
    <w:bookmarkEnd w:id="9541"/>
    <w:p>
      <w:pPr>
        <w:pStyle w:val="2"/>
        <w:outlineLvl w:val="2"/>
        <w:ind w:firstLine="540"/>
        <w:jc w:val="both"/>
      </w:pPr>
      <w:r>
        <w:rPr>
          <w:sz w:val="20"/>
        </w:rPr>
        <w:t xml:space="preserve">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w:t>
      </w:r>
    </w:p>
    <w:p>
      <w:pPr>
        <w:pStyle w:val="0"/>
        <w:ind w:firstLine="540"/>
        <w:jc w:val="both"/>
      </w:pPr>
      <w:r>
        <w:rPr>
          <w:sz w:val="20"/>
        </w:rPr>
      </w:r>
    </w:p>
    <w:p>
      <w:pPr>
        <w:pStyle w:val="0"/>
        <w:ind w:firstLine="540"/>
        <w:jc w:val="both"/>
      </w:pPr>
      <w:r>
        <w:rPr>
          <w:sz w:val="20"/>
        </w:rPr>
        <w:t xml:space="preserve">(введена Федеральным </w:t>
      </w:r>
      <w:hyperlink w:history="0" r:id="rId5191"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29.06.2015 N 159-ФЗ)</w:t>
      </w:r>
    </w:p>
    <w:p>
      <w:pPr>
        <w:pStyle w:val="0"/>
        <w:jc w:val="both"/>
      </w:pPr>
      <w:r>
        <w:rPr>
          <w:sz w:val="20"/>
        </w:rPr>
      </w:r>
    </w:p>
    <w:p>
      <w:pPr>
        <w:pStyle w:val="0"/>
        <w:ind w:firstLine="540"/>
        <w:jc w:val="both"/>
      </w:pPr>
      <w:hyperlink w:history="0" r:id="rId5192"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Воспрепятствование</w:t>
        </w:r>
      </w:hyperlink>
      <w:r>
        <w:rPr>
          <w:sz w:val="20"/>
        </w:rPr>
        <w:t xml:space="preserve">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по проведению проверок или уклонение от проверок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трехсот тысяч до пятисот тысяч рублей.</w:t>
      </w:r>
    </w:p>
    <w:p>
      <w:pPr>
        <w:pStyle w:val="0"/>
        <w:ind w:firstLine="540"/>
        <w:jc w:val="both"/>
      </w:pPr>
      <w:r>
        <w:rPr>
          <w:sz w:val="20"/>
        </w:rPr>
      </w:r>
    </w:p>
    <w:bookmarkStart w:id="9548" w:name="P9548"/>
    <w:bookmarkEnd w:id="9548"/>
    <w:p>
      <w:pPr>
        <w:pStyle w:val="2"/>
        <w:outlineLvl w:val="2"/>
        <w:ind w:firstLine="540"/>
        <w:jc w:val="both"/>
      </w:pPr>
      <w:r>
        <w:rPr>
          <w:sz w:val="20"/>
        </w:rPr>
        <w:t xml:space="preserve">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193"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262-ФЗ)</w:t>
      </w:r>
    </w:p>
    <w:p>
      <w:pPr>
        <w:pStyle w:val="0"/>
        <w:ind w:firstLine="540"/>
        <w:jc w:val="both"/>
      </w:pPr>
      <w:r>
        <w:rPr>
          <w:sz w:val="20"/>
        </w:rPr>
      </w:r>
    </w:p>
    <w:p>
      <w:pPr>
        <w:pStyle w:val="0"/>
        <w:ind w:firstLine="540"/>
        <w:jc w:val="both"/>
      </w:pPr>
      <w:r>
        <w:rPr>
          <w:sz w:val="20"/>
        </w:rPr>
        <w:t xml:space="preserve">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или уклонение от таких проверок, если это повлекло за собой невозможность проведения или завершения проверки, -</w:t>
      </w:r>
    </w:p>
    <w:p>
      <w:pPr>
        <w:pStyle w:val="0"/>
        <w:spacing w:before="200" w:lineRule="auto"/>
        <w:ind w:firstLine="540"/>
        <w:jc w:val="both"/>
      </w:pPr>
      <w:r>
        <w:rPr>
          <w:sz w:val="20"/>
        </w:rPr>
        <w:t xml:space="preserve">влечет наложение административного штрафа на граждан в размере от пятнадцати тысяч до тридцати тысяч рублей; на должностных лиц - от тридцати тысяч до пятидесяти тысяч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не более ста двадцати миллионов рублей, - ста тысяч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от ста двадцати миллионов рублей до восьмисот миллионов рублей, - пятисот тысяч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от восьмисот миллионов рублей до двух миллиардов рублей, - одного миллиона рублей; на юридических лиц, совокупный размер суммы выручки которых от реализации всех товаров (работ, услуг) за календарный год, предшествующий году, в котором было выявлено административное правонарушение, составляет более двух миллиардов рублей, - двух миллионов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Для целей применения настоящей статьи выручка от реализации товаров (работ, услуг) определяется в соответствии со </w:t>
      </w:r>
      <w:hyperlink w:history="0" r:id="rId5194" w:tooltip="&quot;Налоговый кодекс Российской Федерации (часть вторая)&quot; от 05.08.2000 N 117-ФЗ (ред. от 17.11.2025) {КонсультантПлюс}">
        <w:r>
          <w:rPr>
            <w:sz w:val="20"/>
            <w:color w:val="0000ff"/>
          </w:rPr>
          <w:t xml:space="preserve">статьями 248</w:t>
        </w:r>
      </w:hyperlink>
      <w:r>
        <w:rPr>
          <w:sz w:val="20"/>
        </w:rPr>
        <w:t xml:space="preserve"> и </w:t>
      </w:r>
      <w:hyperlink w:history="0" r:id="rId5195" w:tooltip="&quot;Налоговый кодекс Российской Федерации (часть вторая)&quot; от 05.08.2000 N 117-ФЗ (ред. от 17.11.2025) {КонсультантПлюс}">
        <w:r>
          <w:rPr>
            <w:sz w:val="20"/>
            <w:color w:val="0000ff"/>
          </w:rPr>
          <w:t xml:space="preserve">249</w:t>
        </w:r>
      </w:hyperlink>
      <w:r>
        <w:rPr>
          <w:sz w:val="20"/>
        </w:rPr>
        <w:t xml:space="preserve"> Налогового кодекса Российской Федерации, а расходы на приобретение товаров (работ, услуг) определяются в соответствии со </w:t>
      </w:r>
      <w:hyperlink w:history="0" r:id="rId5196" w:tooltip="&quot;Налоговый кодекс Российской Федерации (часть вторая)&quot; от 05.08.2000 N 117-ФЗ (ред. от 17.11.2025) {КонсультантПлюс}">
        <w:r>
          <w:rPr>
            <w:sz w:val="20"/>
            <w:color w:val="0000ff"/>
          </w:rPr>
          <w:t xml:space="preserve">статьями 254</w:t>
        </w:r>
      </w:hyperlink>
      <w:r>
        <w:rPr>
          <w:sz w:val="20"/>
        </w:rPr>
        <w:t xml:space="preserve"> и </w:t>
      </w:r>
      <w:hyperlink w:history="0" r:id="rId5197" w:tooltip="&quot;Налоговый кодекс Российской Федерации (часть вторая)&quot; от 05.08.2000 N 117-ФЗ (ред. от 17.11.2025) {КонсультантПлюс}">
        <w:r>
          <w:rPr>
            <w:sz w:val="20"/>
            <w:color w:val="0000ff"/>
          </w:rPr>
          <w:t xml:space="preserve">268</w:t>
        </w:r>
      </w:hyperlink>
      <w:r>
        <w:rPr>
          <w:sz w:val="20"/>
        </w:rPr>
        <w:t xml:space="preserve"> Налогового кодекса Российской Федерации.</w:t>
      </w:r>
    </w:p>
    <w:p>
      <w:pPr>
        <w:pStyle w:val="0"/>
        <w:spacing w:before="200" w:lineRule="auto"/>
        <w:ind w:firstLine="540"/>
        <w:jc w:val="both"/>
      </w:pPr>
      <w:r>
        <w:rPr>
          <w:sz w:val="20"/>
        </w:rPr>
        <w:t xml:space="preserve">2. В случае, если правонарушитель не осуществлял деятельность по реализации или приобретению товаров (работ, услуг) в предшествующем календарном году, для целей применения настоящей статьи определяется совокупный размер суммы выручки от реализации всех товаров (работ, услуг) за предшествующую дате выявления административного правонарушения часть календарного года, в котором было выявлено административное правонарушение.</w:t>
      </w:r>
    </w:p>
    <w:p>
      <w:pPr>
        <w:pStyle w:val="0"/>
        <w:jc w:val="both"/>
      </w:pPr>
      <w:r>
        <w:rPr>
          <w:sz w:val="20"/>
        </w:rPr>
      </w:r>
    </w:p>
    <w:bookmarkStart w:id="9558" w:name="P9558"/>
    <w:bookmarkEnd w:id="9558"/>
    <w:p>
      <w:pPr>
        <w:pStyle w:val="2"/>
        <w:outlineLvl w:val="2"/>
        <w:ind w:firstLine="540"/>
        <w:jc w:val="both"/>
      </w:pPr>
      <w:r>
        <w:rPr>
          <w:sz w:val="20"/>
        </w:rPr>
        <w:t xml:space="preserve">Статья 19.5. Невыполнение в срок законного предписания (постановления, представления, решения) органа (должностного лица), осуществляющего государственный надзор (контроль), организации, уполномоченной в соответствии с федеральными законами на осуществление государственного надзора (должностного лица), органа (должностного лица), осуществляющего муниципальный контроль</w:t>
      </w:r>
    </w:p>
    <w:p>
      <w:pPr>
        <w:pStyle w:val="0"/>
        <w:jc w:val="both"/>
      </w:pPr>
      <w:r>
        <w:rPr>
          <w:sz w:val="20"/>
        </w:rPr>
        <w:t xml:space="preserve">(в ред. Федеральных законов от 05.05.2014 </w:t>
      </w:r>
      <w:hyperlink w:history="0" r:id="rId5198"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29.07.2017 </w:t>
      </w:r>
      <w:hyperlink w:history="0" r:id="rId5199"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w:t>
      </w:r>
    </w:p>
    <w:p>
      <w:pPr>
        <w:pStyle w:val="0"/>
        <w:jc w:val="both"/>
      </w:pPr>
      <w:r>
        <w:rPr>
          <w:sz w:val="20"/>
        </w:rPr>
      </w:r>
    </w:p>
    <w:bookmarkStart w:id="9561" w:name="P9561"/>
    <w:bookmarkEnd w:id="9561"/>
    <w:p>
      <w:pPr>
        <w:pStyle w:val="0"/>
        <w:ind w:firstLine="540"/>
        <w:jc w:val="both"/>
      </w:pPr>
      <w:r>
        <w:rPr>
          <w:sz w:val="20"/>
        </w:rPr>
        <w:t xml:space="preserve">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w:t>
      </w:r>
      <w:hyperlink w:history="0" w:anchor="P7237" w:tooltip="2. Повторное совершение административного правонарушения, предусмотренного частью 1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
        <w:r>
          <w:rPr>
            <w:sz w:val="20"/>
            <w:color w:val="0000ff"/>
          </w:rPr>
          <w:t xml:space="preserve">частями 2</w:t>
        </w:r>
      </w:hyperlink>
      <w:r>
        <w:rPr>
          <w:sz w:val="20"/>
        </w:rPr>
        <w:t xml:space="preserve">, </w:t>
      </w:r>
      <w:hyperlink w:history="0" w:anchor="P7241" w:tooltip="4. Повторное совершение административного правонарушения, предусмотренного частью 3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
        <w:r>
          <w:rPr>
            <w:sz w:val="20"/>
            <w:color w:val="0000ff"/>
          </w:rPr>
          <w:t xml:space="preserve">4</w:t>
        </w:r>
      </w:hyperlink>
      <w:r>
        <w:rPr>
          <w:sz w:val="20"/>
        </w:rPr>
        <w:t xml:space="preserve">, </w:t>
      </w:r>
      <w:hyperlink w:history="0" w:anchor="P7245" w:tooltip="6. Повторное совершение административного правонарушения, предусмотренного частью 5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
        <w:r>
          <w:rPr>
            <w:sz w:val="20"/>
            <w:color w:val="0000ff"/>
          </w:rPr>
          <w:t xml:space="preserve">6</w:t>
        </w:r>
      </w:hyperlink>
      <w:r>
        <w:rPr>
          <w:sz w:val="20"/>
        </w:rPr>
        <w:t xml:space="preserve">, </w:t>
      </w:r>
      <w:hyperlink w:history="0" w:anchor="P7249" w:tooltip="8. Повторное совершение административного правонарушения, предусмотренного частью 7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
        <w:r>
          <w:rPr>
            <w:sz w:val="20"/>
            <w:color w:val="0000ff"/>
          </w:rPr>
          <w:t xml:space="preserve">8 статьи 14.39</w:t>
        </w:r>
      </w:hyperlink>
      <w:r>
        <w:rPr>
          <w:sz w:val="20"/>
        </w:rPr>
        <w:t xml:space="preserve"> и </w:t>
      </w:r>
      <w:hyperlink w:history="0" w:anchor="P7462" w:tooltip="12. Повторное совершение административного правонарушения, предусмотренного частью 11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
        <w:r>
          <w:rPr>
            <w:sz w:val="20"/>
            <w:color w:val="0000ff"/>
          </w:rPr>
          <w:t xml:space="preserve">частями 12</w:t>
        </w:r>
      </w:hyperlink>
      <w:r>
        <w:rPr>
          <w:sz w:val="20"/>
        </w:rPr>
        <w:t xml:space="preserve">, </w:t>
      </w:r>
      <w:hyperlink w:history="0" w:anchor="P7468" w:tooltip="14. Повторное совершение административного правонарушения, предусмотренного частью 13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
        <w:r>
          <w:rPr>
            <w:sz w:val="20"/>
            <w:color w:val="0000ff"/>
          </w:rPr>
          <w:t xml:space="preserve">14</w:t>
        </w:r>
      </w:hyperlink>
      <w:r>
        <w:rPr>
          <w:sz w:val="20"/>
        </w:rPr>
        <w:t xml:space="preserve">, </w:t>
      </w:r>
      <w:hyperlink w:history="0" w:anchor="P7483" w:tooltip="19. Повторное совершение административного правонарушения, предусмотренного частью 18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
        <w:r>
          <w:rPr>
            <w:sz w:val="20"/>
            <w:color w:val="0000ff"/>
          </w:rPr>
          <w:t xml:space="preserve">19</w:t>
        </w:r>
      </w:hyperlink>
      <w:r>
        <w:rPr>
          <w:sz w:val="20"/>
        </w:rPr>
        <w:t xml:space="preserve">, </w:t>
      </w:r>
      <w:hyperlink w:history="0" w:anchor="P7489" w:tooltip="21. Повторное совершение административного правонарушения, предусмотренного частью 20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
        <w:r>
          <w:rPr>
            <w:sz w:val="20"/>
            <w:color w:val="0000ff"/>
          </w:rPr>
          <w:t xml:space="preserve">21 статьи 14.51</w:t>
        </w:r>
      </w:hyperlink>
      <w:r>
        <w:rPr>
          <w:sz w:val="20"/>
        </w:rPr>
        <w:t xml:space="preserve"> настоящего Кодекса, -</w:t>
      </w:r>
    </w:p>
    <w:p>
      <w:pPr>
        <w:pStyle w:val="0"/>
        <w:jc w:val="both"/>
      </w:pPr>
      <w:r>
        <w:rPr>
          <w:sz w:val="20"/>
        </w:rPr>
        <w:t xml:space="preserve">(в ред. Федеральных законов от 05.05.2014 </w:t>
      </w:r>
      <w:hyperlink w:history="0" r:id="rId5200"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07.07.2025 </w:t>
      </w:r>
      <w:hyperlink w:history="0" r:id="rId5201"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трехсот до пятисот рублей; на должностных лиц - от одной тысячи до двух тысяч рублей или дисквалификацию на срок до трех лет; на юридических лиц - от десяти тысяч до двадцати тысяч рублей.</w:t>
      </w:r>
    </w:p>
    <w:p>
      <w:pPr>
        <w:pStyle w:val="0"/>
        <w:jc w:val="both"/>
      </w:pPr>
      <w:r>
        <w:rPr>
          <w:sz w:val="20"/>
        </w:rPr>
        <w:t xml:space="preserve">(в ред. Федеральных законов от 09.05.2005 </w:t>
      </w:r>
      <w:hyperlink w:history="0" r:id="rId520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520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9565" w:name="P9565"/>
    <w:bookmarkEnd w:id="9565"/>
    <w:p>
      <w:pPr>
        <w:pStyle w:val="0"/>
        <w:spacing w:before="200" w:lineRule="auto"/>
        <w:ind w:firstLine="540"/>
        <w:jc w:val="both"/>
      </w:pPr>
      <w:r>
        <w:rPr>
          <w:sz w:val="20"/>
        </w:rPr>
        <w:t xml:space="preserve">2. Невыполнение в установленный срок законного предписания, решения органа, уполномоченного в области экспортного контроля, его территориального органа -</w:t>
      </w:r>
    </w:p>
    <w:p>
      <w:pPr>
        <w:pStyle w:val="0"/>
        <w:jc w:val="both"/>
      </w:pPr>
      <w:r>
        <w:rPr>
          <w:sz w:val="20"/>
        </w:rPr>
        <w:t xml:space="preserve">(в ред. Федеральных законов от 20.08.2004 </w:t>
      </w:r>
      <w:hyperlink w:history="0" r:id="rId5204" w:tooltip="Федеральный закон от 20.08.2004 N 114-ФЗ &quot;О внесении изменений в Кодекс Российской Федерации об административных правонарушениях&quot; {КонсультантПлюс}">
        <w:r>
          <w:rPr>
            <w:sz w:val="20"/>
            <w:color w:val="0000ff"/>
          </w:rPr>
          <w:t xml:space="preserve">N 114-ФЗ</w:t>
        </w:r>
      </w:hyperlink>
      <w:r>
        <w:rPr>
          <w:sz w:val="20"/>
        </w:rPr>
        <w:t xml:space="preserve">, от 08.05.2006 </w:t>
      </w:r>
      <w:hyperlink w:history="0" r:id="rId5205"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09.04.2007 </w:t>
      </w:r>
      <w:hyperlink w:history="0" r:id="rId5206"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N 45-ФЗ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или дисквалификацию на срок до трех лет; на юридических лиц - от двухсот тысяч до пятисот тысяч рублей.</w:t>
      </w:r>
    </w:p>
    <w:p>
      <w:pPr>
        <w:pStyle w:val="0"/>
        <w:jc w:val="both"/>
      </w:pPr>
      <w:r>
        <w:rPr>
          <w:sz w:val="20"/>
        </w:rPr>
        <w:t xml:space="preserve">(в ред. Федеральных законов от 09.05.2005 </w:t>
      </w:r>
      <w:hyperlink w:history="0" r:id="rId5207"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520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9569" w:name="P9569"/>
    <w:bookmarkEnd w:id="9569"/>
    <w:p>
      <w:pPr>
        <w:pStyle w:val="0"/>
        <w:spacing w:before="200" w:lineRule="auto"/>
        <w:ind w:firstLine="540"/>
        <w:jc w:val="both"/>
      </w:pPr>
      <w:r>
        <w:rPr>
          <w:sz w:val="20"/>
        </w:rPr>
        <w:t xml:space="preserve">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w:t>
      </w:r>
    </w:p>
    <w:p>
      <w:pPr>
        <w:pStyle w:val="0"/>
        <w:jc w:val="both"/>
      </w:pPr>
      <w:r>
        <w:rPr>
          <w:sz w:val="20"/>
        </w:rPr>
        <w:t xml:space="preserve">(в ред. Федерального </w:t>
      </w:r>
      <w:hyperlink w:history="0" r:id="rId5209"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06.12.2011 N 404-ФЗ)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восемнадцати тысяч до двадцати тысяч рублей либо дисквалификацию на срок до трех лет; на юридических лиц - от трехсот тысяч до пятисот тысяч рублей.</w:t>
      </w:r>
    </w:p>
    <w:p>
      <w:pPr>
        <w:pStyle w:val="0"/>
        <w:jc w:val="both"/>
      </w:pPr>
      <w:r>
        <w:rPr>
          <w:sz w:val="20"/>
        </w:rPr>
        <w:t xml:space="preserve">(в ред. Федерального </w:t>
      </w:r>
      <w:hyperlink w:history="0" r:id="rId521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вторая.1 введена Федеральным </w:t>
      </w:r>
      <w:hyperlink w:history="0" r:id="rId5211"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p>
      <w:pPr>
        <w:pStyle w:val="0"/>
        <w:spacing w:before="200" w:lineRule="auto"/>
        <w:ind w:firstLine="540"/>
        <w:jc w:val="both"/>
      </w:pPr>
      <w:r>
        <w:rPr>
          <w:sz w:val="20"/>
        </w:rPr>
        <w:t xml:space="preserve">2.2. Невыполнение в установленный </w:t>
      </w:r>
      <w:r>
        <w:rPr>
          <w:sz w:val="20"/>
        </w:rPr>
        <w:t xml:space="preserve">срок</w:t>
      </w:r>
      <w:r>
        <w:rPr>
          <w:sz w:val="20"/>
        </w:rPr>
        <w:t xml:space="preserve"> законного решения, предписания федерального антимонопольного органа, его территориального органа о прекращении злоупотребления хозяйствующим субъектом доминирующим положением на товарном рынке и совершении предусмотренных антимонопольным законодательством Российской Федерации действий, направленных на обеспечение конкуренции,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шестнадцати тысяч до двадцати тысяч рублей либо дисквалификацию на срок до трех лет; на юридических лиц - от трехсот тысяч до пятисот тысяч рублей.</w:t>
      </w:r>
    </w:p>
    <w:p>
      <w:pPr>
        <w:pStyle w:val="0"/>
        <w:jc w:val="both"/>
      </w:pPr>
      <w:r>
        <w:rPr>
          <w:sz w:val="20"/>
        </w:rPr>
        <w:t xml:space="preserve">(в ред. Федерального </w:t>
      </w:r>
      <w:hyperlink w:history="0" r:id="rId521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вторая.2 введена Федеральным </w:t>
      </w:r>
      <w:hyperlink w:history="0" r:id="rId5213"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9578" w:name="P9578"/>
    <w:bookmarkEnd w:id="9578"/>
    <w:p>
      <w:pPr>
        <w:pStyle w:val="0"/>
        <w:spacing w:before="200" w:lineRule="auto"/>
        <w:ind w:firstLine="540"/>
        <w:jc w:val="both"/>
      </w:pPr>
      <w:r>
        <w:rPr>
          <w:sz w:val="20"/>
        </w:rPr>
        <w:t xml:space="preserve">2.3.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правил недискриминационного доступа к товарам (работам, услугам) или выданного при осуществлении государственного контроля за экономической концентрацией законного 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направленных на обеспечение конкуренции,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двенадцати тысяч до двадцати тысяч рублей либо дисквалификацию на срок до трех лет; на юридических лиц - от трехсот тысяч до пятисот тысяч рублей.</w:t>
      </w:r>
    </w:p>
    <w:p>
      <w:pPr>
        <w:pStyle w:val="0"/>
        <w:jc w:val="both"/>
      </w:pPr>
      <w:r>
        <w:rPr>
          <w:sz w:val="20"/>
        </w:rPr>
        <w:t xml:space="preserve">(в ред. Федерального </w:t>
      </w:r>
      <w:hyperlink w:history="0" r:id="rId521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вторая.3 введена Федеральным </w:t>
      </w:r>
      <w:hyperlink w:history="0" r:id="rId5215"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p>
      <w:pPr>
        <w:pStyle w:val="0"/>
        <w:spacing w:before="200" w:lineRule="auto"/>
        <w:ind w:firstLine="540"/>
        <w:jc w:val="both"/>
      </w:pPr>
      <w:r>
        <w:rPr>
          <w:sz w:val="20"/>
        </w:rPr>
        <w:t xml:space="preserve">2.4.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законодательства Российской Федерации о рекламе или законного решения, предписания федерального антимонопольного органа, его территориального органа об отмене либо изменении противоречащего </w:t>
      </w:r>
      <w:hyperlink w:history="0" r:id="rId5216" w:tooltip="Федеральный закон от 13.03.2006 N 38-ФЗ (ред. от 31.07.2025) &quot;О рекламе&quot; (с изм. и доп., вступ. в силу с 01.09.2025) {КонсультантПлюс}">
        <w:r>
          <w:rPr>
            <w:sz w:val="20"/>
            <w:color w:val="0000ff"/>
          </w:rPr>
          <w:t xml:space="preserve">законодательству</w:t>
        </w:r>
      </w:hyperlink>
      <w:r>
        <w:rPr>
          <w:sz w:val="20"/>
        </w:rPr>
        <w:t xml:space="preserve"> Российской Федерации о рекламе акта федерального органа исполнительной власти, акта органа исполнительной власти субъекта Российской Федерации или акта органа местного самоуправления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двенадцати тысяч до двадцати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521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вторая.4 введена Федеральным </w:t>
      </w:r>
      <w:hyperlink w:history="0" r:id="rId5218"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9586" w:name="P9586"/>
    <w:bookmarkEnd w:id="9586"/>
    <w:p>
      <w:pPr>
        <w:pStyle w:val="0"/>
        <w:spacing w:before="200" w:lineRule="auto"/>
        <w:ind w:firstLine="540"/>
        <w:jc w:val="both"/>
      </w:pPr>
      <w:r>
        <w:rPr>
          <w:sz w:val="20"/>
        </w:rPr>
        <w:t xml:space="preserve">2.5. Невыполнение в установленный срок законного решения, предписания федерального антимонопольного органа, его территориального органа о прекращении недобросовестной конкуренции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трехсот тысяч рублей.</w:t>
      </w:r>
    </w:p>
    <w:p>
      <w:pPr>
        <w:pStyle w:val="0"/>
        <w:jc w:val="both"/>
      </w:pPr>
      <w:r>
        <w:rPr>
          <w:sz w:val="20"/>
        </w:rPr>
        <w:t xml:space="preserve">(в ред. Федерального </w:t>
      </w:r>
      <w:hyperlink w:history="0" r:id="rId521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вторая.5 введена Федеральным </w:t>
      </w:r>
      <w:hyperlink w:history="0" r:id="rId5220"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9590" w:name="P9590"/>
    <w:bookmarkEnd w:id="9590"/>
    <w:p>
      <w:pPr>
        <w:pStyle w:val="0"/>
        <w:spacing w:before="200" w:lineRule="auto"/>
        <w:ind w:firstLine="540"/>
        <w:jc w:val="both"/>
      </w:pPr>
      <w:r>
        <w:rPr>
          <w:sz w:val="20"/>
        </w:rPr>
        <w:t xml:space="preserve">2.6.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антимонопольного </w:t>
      </w:r>
      <w:hyperlink w:history="0" r:id="rId5221"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законодательства</w:t>
        </w:r>
      </w:hyperlink>
      <w:r>
        <w:rPr>
          <w:sz w:val="20"/>
        </w:rPr>
        <w:t xml:space="preserve"> Российской Федерации, </w:t>
      </w:r>
      <w:hyperlink w:history="0" r:id="rId5222" w:tooltip="Федеральный закон от 17.08.1995 N 147-ФЗ (ред. от 08.08.2024) &quot;О естественных монополиях&quot; {КонсультантПлюс}">
        <w:r>
          <w:rPr>
            <w:sz w:val="20"/>
            <w:color w:val="0000ff"/>
          </w:rPr>
          <w:t xml:space="preserve">законодательства</w:t>
        </w:r>
      </w:hyperlink>
      <w:r>
        <w:rPr>
          <w:sz w:val="20"/>
        </w:rPr>
        <w:t xml:space="preserve"> Российской Федерации о естественных монополиях, законного решения, предписания федерального антимонопольного органа, его территориального органа о прекращении либо недопущении ограничивающих конкуренцию действий или законного решения, предписания федерального антимонопольного органа, его территориального органа о совершении предусмотренных законодательством Российской Федерации действий, за исключением случаев, предусмотренных </w:t>
      </w:r>
      <w:hyperlink w:history="0" w:anchor="P9569" w:tooltip="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
        <w:r>
          <w:rPr>
            <w:sz w:val="20"/>
            <w:color w:val="0000ff"/>
          </w:rPr>
          <w:t xml:space="preserve">частями 2.1</w:t>
        </w:r>
      </w:hyperlink>
      <w:r>
        <w:rPr>
          <w:sz w:val="20"/>
        </w:rPr>
        <w:t xml:space="preserve"> - </w:t>
      </w:r>
      <w:hyperlink w:history="0" w:anchor="P9586" w:tooltip="2.5. Невыполнение в установленный срок законного решения, предписания федерального антимонопольного органа, его территориального органа о прекращении недобросовестной конкуренции -">
        <w:r>
          <w:rPr>
            <w:sz w:val="20"/>
            <w:color w:val="0000ff"/>
          </w:rPr>
          <w:t xml:space="preserve">2.5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восьми тысяч до двенадцати тысяч рублей либо дисквалификацию на срок до трех лет; на юридических лиц - от ста тысяч до пятисот тысяч рублей.</w:t>
      </w:r>
    </w:p>
    <w:p>
      <w:pPr>
        <w:pStyle w:val="0"/>
        <w:jc w:val="both"/>
      </w:pPr>
      <w:r>
        <w:rPr>
          <w:sz w:val="20"/>
        </w:rPr>
        <w:t xml:space="preserve">(в ред. Федерального </w:t>
      </w:r>
      <w:hyperlink w:history="0" r:id="rId52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вторая.6 введена Федеральным </w:t>
      </w:r>
      <w:hyperlink w:history="0" r:id="rId5224"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9594" w:name="P9594"/>
    <w:bookmarkEnd w:id="9594"/>
    <w:p>
      <w:pPr>
        <w:pStyle w:val="0"/>
        <w:spacing w:before="200" w:lineRule="auto"/>
        <w:ind w:firstLine="540"/>
        <w:jc w:val="both"/>
      </w:pPr>
      <w:r>
        <w:rPr>
          <w:sz w:val="20"/>
        </w:rPr>
        <w:t xml:space="preserve">2.7. Невыполнение в установленный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привести к установлению на товарном рынке правил осуществления торговой деятельности, нарушающих требования, установленные </w:t>
      </w:r>
      <w:hyperlink w:history="0" r:id="rId5225"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законодательством</w:t>
        </w:r>
      </w:hyperlink>
      <w:r>
        <w:rPr>
          <w:sz w:val="20"/>
        </w:rPr>
        <w:t xml:space="preserve"> об основах государственного регулирования торговой деятельности в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либо дисквалификацию на срок от одного года до трех лет.</w:t>
      </w:r>
    </w:p>
    <w:p>
      <w:pPr>
        <w:pStyle w:val="0"/>
        <w:jc w:val="both"/>
      </w:pPr>
      <w:r>
        <w:rPr>
          <w:sz w:val="20"/>
        </w:rPr>
        <w:t xml:space="preserve">(часть 2.7 введена Федеральным </w:t>
      </w:r>
      <w:hyperlink w:history="0" r:id="rId5226"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28.12.2010 N 411-ФЗ)</w:t>
      </w:r>
    </w:p>
    <w:bookmarkStart w:id="9597" w:name="P9597"/>
    <w:bookmarkEnd w:id="9597"/>
    <w:p>
      <w:pPr>
        <w:pStyle w:val="0"/>
        <w:spacing w:before="200" w:lineRule="auto"/>
        <w:ind w:firstLine="540"/>
        <w:jc w:val="both"/>
      </w:pPr>
      <w:r>
        <w:rPr>
          <w:sz w:val="20"/>
        </w:rPr>
        <w:t xml:space="preserve">2.8. Невыполнение в установленный срок законного решения, предписания федерального антимонопольного органа, его территориального органа лицом, ранее подвергнутым административному наказанию за административное правонарушение, предусмотренное настоящей частью или </w:t>
      </w:r>
      <w:hyperlink w:history="0" w:anchor="P9569" w:tooltip="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
        <w:r>
          <w:rPr>
            <w:sz w:val="20"/>
            <w:color w:val="0000ff"/>
          </w:rPr>
          <w:t xml:space="preserve">частями 2.1</w:t>
        </w:r>
      </w:hyperlink>
      <w:r>
        <w:rPr>
          <w:sz w:val="20"/>
        </w:rPr>
        <w:t xml:space="preserve"> - </w:t>
      </w:r>
      <w:hyperlink w:history="0" w:anchor="P9594" w:tooltip="2.7. Невыполнение в уст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
        <w:r>
          <w:rPr>
            <w:sz w:val="20"/>
            <w:color w:val="0000ff"/>
          </w:rPr>
          <w:t xml:space="preserve">2.7</w:t>
        </w:r>
      </w:hyperlink>
      <w:r>
        <w:rPr>
          <w:sz w:val="20"/>
        </w:rPr>
        <w:t xml:space="preserve"> настоящей статьи, за невыполнение таких решения, предписания, в случае, если федеральным антимонопольным органом, его территориальным органом были установлены новые сроки исполнения таких решения, предписания, -</w:t>
      </w:r>
    </w:p>
    <w:p>
      <w:pPr>
        <w:pStyle w:val="0"/>
        <w:spacing w:before="200" w:lineRule="auto"/>
        <w:ind w:firstLine="540"/>
        <w:jc w:val="both"/>
      </w:pPr>
      <w:r>
        <w:rPr>
          <w:sz w:val="20"/>
        </w:rPr>
        <w:t xml:space="preserve">влечет дисквалификацию должностных лиц на срок от одного года до трех лет; наложение административного штрафа на юридических лиц в двукратном размере суммы ранее наложенного административного штрафа за совершение административного правонарушения, предусмотренного настоящей частью или </w:t>
      </w:r>
      <w:hyperlink w:history="0" w:anchor="P9569" w:tooltip="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
        <w:r>
          <w:rPr>
            <w:sz w:val="20"/>
            <w:color w:val="0000ff"/>
          </w:rPr>
          <w:t xml:space="preserve">частями 2.1</w:t>
        </w:r>
      </w:hyperlink>
      <w:r>
        <w:rPr>
          <w:sz w:val="20"/>
        </w:rPr>
        <w:t xml:space="preserve"> - </w:t>
      </w:r>
      <w:hyperlink w:history="0" w:anchor="P9594" w:tooltip="2.7. Невыполнение в уст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
        <w:r>
          <w:rPr>
            <w:sz w:val="20"/>
            <w:color w:val="0000ff"/>
          </w:rPr>
          <w:t xml:space="preserve">2.7</w:t>
        </w:r>
      </w:hyperlink>
      <w:r>
        <w:rPr>
          <w:sz w:val="20"/>
        </w:rPr>
        <w:t xml:space="preserve"> настоящей статьи, но не более одной пятидесятой совокупного размера суммы выручки правонарушителя от реализации всех товаров (работ, услуг) за календарный год, предшествующий году, в котором было выявлено административное правонарушение, и не менее ста тысяч рублей.</w:t>
      </w:r>
    </w:p>
    <w:p>
      <w:pPr>
        <w:pStyle w:val="0"/>
        <w:jc w:val="both"/>
      </w:pPr>
      <w:r>
        <w:rPr>
          <w:sz w:val="20"/>
        </w:rPr>
        <w:t xml:space="preserve">(часть 2.8 введена Федеральным </w:t>
      </w:r>
      <w:hyperlink w:history="0" r:id="rId5227" w:tooltip="Федеральный закон от 04.08.2023 N 4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426-ФЗ)</w:t>
      </w:r>
    </w:p>
    <w:bookmarkStart w:id="9600" w:name="P9600"/>
    <w:bookmarkEnd w:id="9600"/>
    <w:p>
      <w:pPr>
        <w:pStyle w:val="0"/>
        <w:spacing w:before="200" w:lineRule="auto"/>
        <w:ind w:firstLine="540"/>
        <w:jc w:val="both"/>
      </w:pPr>
      <w:r>
        <w:rPr>
          <w:sz w:val="20"/>
        </w:rPr>
        <w:t xml:space="preserve">3. Невыполнение в установленный </w:t>
      </w:r>
      <w:hyperlink w:history="0" r:id="rId5228" w:tooltip="Федеральный закон от 17.08.1995 N 147-ФЗ (ред. от 08.08.2024) &quot;О естественных монополиях&quot; {КонсультантПлюс}">
        <w:r>
          <w:rPr>
            <w:sz w:val="20"/>
            <w:color w:val="0000ff"/>
          </w:rPr>
          <w:t xml:space="preserve">срок</w:t>
        </w:r>
      </w:hyperlink>
      <w:r>
        <w:rPr>
          <w:sz w:val="20"/>
        </w:rPr>
        <w:t xml:space="preserve"> законного предписания, решения органа регулирования естественных монополий, его территориального органа -</w:t>
      </w:r>
    </w:p>
    <w:p>
      <w:pPr>
        <w:pStyle w:val="0"/>
        <w:jc w:val="both"/>
      </w:pPr>
      <w:r>
        <w:rPr>
          <w:sz w:val="20"/>
        </w:rPr>
        <w:t xml:space="preserve">(в ред. Федерального </w:t>
      </w:r>
      <w:hyperlink w:history="0" r:id="rId5229" w:tooltip="Федеральный закон от 20.08.2004 N 11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20.08.2004 N 114-ФЗ)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или дисквалификацию на срок до трех лет; на юридических лиц - от двухсот тысяч до пятисот тысяч рублей.</w:t>
      </w:r>
    </w:p>
    <w:p>
      <w:pPr>
        <w:pStyle w:val="0"/>
        <w:jc w:val="both"/>
      </w:pPr>
      <w:r>
        <w:rPr>
          <w:sz w:val="20"/>
        </w:rPr>
        <w:t xml:space="preserve">(в ред. Федеральных законов от 09.05.2005 </w:t>
      </w:r>
      <w:hyperlink w:history="0" r:id="rId523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22.06.2007 </w:t>
      </w:r>
      <w:hyperlink w:history="0" r:id="rId523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w:t>
      </w:r>
    </w:p>
    <w:bookmarkStart w:id="9604" w:name="P9604"/>
    <w:bookmarkEnd w:id="9604"/>
    <w:p>
      <w:pPr>
        <w:pStyle w:val="0"/>
        <w:spacing w:before="200" w:lineRule="auto"/>
        <w:ind w:firstLine="540"/>
        <w:jc w:val="both"/>
      </w:pPr>
      <w:r>
        <w:rPr>
          <w:sz w:val="20"/>
        </w:rPr>
        <w:t xml:space="preserve">4. Невыполнение в установленный срок законного предписания органа, осуществляющего региональный государственный контроль (надзор) в области долевого строительства многоквартирных домов и (или) иных объектов недвижимости, -</w:t>
      </w:r>
    </w:p>
    <w:p>
      <w:pPr>
        <w:pStyle w:val="0"/>
        <w:jc w:val="both"/>
      </w:pPr>
      <w:r>
        <w:rPr>
          <w:sz w:val="20"/>
        </w:rPr>
        <w:t xml:space="preserve">(в ред. Федерального </w:t>
      </w:r>
      <w:hyperlink w:history="0" r:id="rId5232"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двухсот тысяч рублей.</w:t>
      </w:r>
    </w:p>
    <w:p>
      <w:pPr>
        <w:pStyle w:val="0"/>
        <w:jc w:val="both"/>
      </w:pPr>
      <w:r>
        <w:rPr>
          <w:sz w:val="20"/>
        </w:rPr>
        <w:t xml:space="preserve">(в ред. Федерального </w:t>
      </w:r>
      <w:hyperlink w:history="0" r:id="rId523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четвертая введена Федеральным </w:t>
      </w:r>
      <w:hyperlink w:history="0" r:id="rId5234"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30.12.2004 N 214-ФЗ)</w:t>
      </w:r>
    </w:p>
    <w:bookmarkStart w:id="9609" w:name="P9609"/>
    <w:bookmarkEnd w:id="9609"/>
    <w:p>
      <w:pPr>
        <w:pStyle w:val="0"/>
        <w:spacing w:before="200" w:lineRule="auto"/>
        <w:ind w:firstLine="540"/>
        <w:jc w:val="both"/>
      </w:pPr>
      <w:r>
        <w:rPr>
          <w:sz w:val="20"/>
        </w:rPr>
        <w:t xml:space="preserve">5. Невыполнение в установленный срок законного предписания, решения органа, осуществляющего государственный контроль (надзор) в области регулируемых государством цен (тарифов), -</w:t>
      </w:r>
    </w:p>
    <w:p>
      <w:pPr>
        <w:pStyle w:val="0"/>
        <w:jc w:val="both"/>
      </w:pPr>
      <w:r>
        <w:rPr>
          <w:sz w:val="20"/>
        </w:rPr>
        <w:t xml:space="preserve">(в ред. Федерального </w:t>
      </w:r>
      <w:hyperlink w:history="0" r:id="rId5235"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или дисквалификацию на срок до трех лет; на юридических лиц - от ста тысяч до ста пятидесяти тысяч рублей.</w:t>
      </w:r>
    </w:p>
    <w:p>
      <w:pPr>
        <w:pStyle w:val="0"/>
        <w:jc w:val="both"/>
      </w:pPr>
      <w:r>
        <w:rPr>
          <w:sz w:val="20"/>
        </w:rPr>
        <w:t xml:space="preserve">(в ред. Федеральных законов от 22.06.2007 </w:t>
      </w:r>
      <w:hyperlink w:history="0" r:id="rId523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25.12.2008 </w:t>
      </w:r>
      <w:hyperlink w:history="0" r:id="rId5237"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w:t>
      </w:r>
    </w:p>
    <w:p>
      <w:pPr>
        <w:pStyle w:val="0"/>
        <w:jc w:val="both"/>
      </w:pPr>
      <w:r>
        <w:rPr>
          <w:sz w:val="20"/>
        </w:rPr>
        <w:t xml:space="preserve">(часть пятая введена Федеральным </w:t>
      </w:r>
      <w:hyperlink w:history="0" r:id="rId5238" w:tooltip="Федеральный закон от 31.12.2005 N 199-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законом</w:t>
        </w:r>
      </w:hyperlink>
      <w:r>
        <w:rPr>
          <w:sz w:val="20"/>
        </w:rPr>
        <w:t xml:space="preserve"> от 31.12.2005 N 199-ФЗ)</w:t>
      </w:r>
    </w:p>
    <w:bookmarkStart w:id="9614" w:name="P9614"/>
    <w:bookmarkEnd w:id="9614"/>
    <w:p>
      <w:pPr>
        <w:pStyle w:val="0"/>
        <w:spacing w:before="200" w:lineRule="auto"/>
        <w:ind w:firstLine="540"/>
        <w:jc w:val="both"/>
      </w:pPr>
      <w:r>
        <w:rPr>
          <w:sz w:val="20"/>
        </w:rPr>
        <w:t xml:space="preserve">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w:t>
      </w:r>
    </w:p>
    <w:p>
      <w:pPr>
        <w:pStyle w:val="0"/>
        <w:jc w:val="both"/>
      </w:pPr>
      <w:r>
        <w:rPr>
          <w:sz w:val="20"/>
        </w:rPr>
        <w:t xml:space="preserve">(в ред. Федерального </w:t>
      </w:r>
      <w:hyperlink w:history="0" r:id="rId5239"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29.07.2017 N 263-ФЗ)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пяти тысяч до десяти тысяч рублей; на лиц, осуществляющих предпринимательскую деятельность без образования юридического лица, - от пяти тысяч до десяти тысяч рублей или административное приостановление их деятельности на срок до девяноста суток; на юридических лиц - от пятидесяти тысяч до ста тысяч рублей или административное приостановление их деятельности на срок до девяноста суток.</w:t>
      </w:r>
    </w:p>
    <w:p>
      <w:pPr>
        <w:pStyle w:val="0"/>
        <w:jc w:val="both"/>
      </w:pPr>
      <w:r>
        <w:rPr>
          <w:sz w:val="20"/>
        </w:rPr>
        <w:t xml:space="preserve">(в ред. Федерального </w:t>
      </w:r>
      <w:hyperlink w:history="0" r:id="rId524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шестая введена Федеральным </w:t>
      </w:r>
      <w:hyperlink w:history="0" r:id="rId5241"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18.12.2006 N 232-ФЗ)</w:t>
      </w:r>
    </w:p>
    <w:bookmarkStart w:id="9619" w:name="P9619"/>
    <w:bookmarkEnd w:id="9619"/>
    <w:p>
      <w:pPr>
        <w:pStyle w:val="0"/>
        <w:spacing w:before="200" w:lineRule="auto"/>
        <w:ind w:firstLine="540"/>
        <w:jc w:val="both"/>
      </w:pPr>
      <w:r>
        <w:rPr>
          <w:sz w:val="20"/>
        </w:rPr>
        <w:t xml:space="preserve">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w:t>
      </w:r>
      <w:hyperlink w:history="0" w:anchor="P9623" w:tooltip="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
        <w:r>
          <w:rPr>
            <w:sz w:val="20"/>
            <w:color w:val="0000ff"/>
          </w:rPr>
          <w:t xml:space="preserve">частях 7.1</w:t>
        </w:r>
      </w:hyperlink>
      <w:r>
        <w:rPr>
          <w:sz w:val="20"/>
        </w:rPr>
        <w:t xml:space="preserve"> и </w:t>
      </w:r>
      <w:hyperlink w:history="0" w:anchor="P9626" w:tooltip="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
        <w:r>
          <w:rPr>
            <w:sz w:val="20"/>
            <w:color w:val="0000ff"/>
          </w:rPr>
          <w:t xml:space="preserve">7.2</w:t>
        </w:r>
      </w:hyperlink>
      <w:r>
        <w:rPr>
          <w:sz w:val="20"/>
        </w:rPr>
        <w:t xml:space="preserve"> настоящей статьи, -</w:t>
      </w:r>
    </w:p>
    <w:p>
      <w:pPr>
        <w:pStyle w:val="0"/>
        <w:jc w:val="both"/>
      </w:pPr>
      <w:r>
        <w:rPr>
          <w:sz w:val="20"/>
        </w:rPr>
        <w:t xml:space="preserve">(в ред. Федерального </w:t>
      </w:r>
      <w:hyperlink w:history="0" r:id="rId5242"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05.05.2014 N 122-ФЗ)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на юридических лиц - пятисот тысяч рублей.</w:t>
      </w:r>
    </w:p>
    <w:p>
      <w:pPr>
        <w:pStyle w:val="0"/>
        <w:jc w:val="both"/>
      </w:pPr>
      <w:r>
        <w:rPr>
          <w:sz w:val="20"/>
        </w:rPr>
        <w:t xml:space="preserve">(часть 7 в ред. Федерального </w:t>
      </w:r>
      <w:hyperlink w:history="0" r:id="rId5243"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396-ФЗ)</w:t>
      </w:r>
    </w:p>
    <w:bookmarkStart w:id="9623" w:name="P9623"/>
    <w:bookmarkEnd w:id="9623"/>
    <w:p>
      <w:pPr>
        <w:pStyle w:val="0"/>
        <w:spacing w:before="200" w:lineRule="auto"/>
        <w:ind w:firstLine="540"/>
        <w:jc w:val="both"/>
      </w:pPr>
      <w:r>
        <w:rPr>
          <w:sz w:val="20"/>
        </w:rPr>
        <w:t xml:space="preserve">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7.1 введена Федеральным </w:t>
      </w:r>
      <w:hyperlink w:history="0" r:id="rId5244"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02.12.2013 N 326-ФЗ)</w:t>
      </w:r>
    </w:p>
    <w:bookmarkStart w:id="9626" w:name="P9626"/>
    <w:bookmarkEnd w:id="9626"/>
    <w:p>
      <w:pPr>
        <w:pStyle w:val="0"/>
        <w:spacing w:before="200" w:lineRule="auto"/>
        <w:ind w:firstLine="540"/>
        <w:jc w:val="both"/>
      </w:pPr>
      <w:r>
        <w:rPr>
          <w:sz w:val="20"/>
        </w:rPr>
        <w:t xml:space="preserve">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w:t>
      </w:r>
      <w:hyperlink w:history="0" r:id="rId5245" w:tooltip="Федеральный закон от 18.07.2011 N 223-ФЗ (ред. от 08.08.2024) &quot;О закупках товаров, работ, услуг отдельными видами юридических лиц&quot; (с изм. и доп., вступ. в силу с 01.01.2025) {КонсультантПлюс}">
        <w:r>
          <w:rPr>
            <w:sz w:val="20"/>
            <w:color w:val="0000ff"/>
          </w:rPr>
          <w:t xml:space="preserve">законодательства</w:t>
        </w:r>
      </w:hyperlink>
      <w:r>
        <w:rPr>
          <w:sz w:val="20"/>
        </w:rPr>
        <w:t xml:space="preserve"> Российской Федерации в сфере закупок товаров, работ, услуг отдельными видами юридических лиц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7.2 введена Федеральным </w:t>
      </w:r>
      <w:hyperlink w:history="0" r:id="rId5246"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122-ФЗ)</w:t>
      </w:r>
    </w:p>
    <w:bookmarkStart w:id="9629" w:name="P9629"/>
    <w:bookmarkEnd w:id="9629"/>
    <w:p>
      <w:pPr>
        <w:pStyle w:val="0"/>
        <w:spacing w:before="200" w:lineRule="auto"/>
        <w:ind w:firstLine="540"/>
        <w:jc w:val="both"/>
      </w:pPr>
      <w:r>
        <w:rPr>
          <w:sz w:val="20"/>
        </w:rPr>
        <w:t xml:space="preserve">7.3. Повторное совершение должностным лицом административных правонарушений, предусмотренных </w:t>
      </w:r>
      <w:hyperlink w:history="0" w:anchor="P961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частями 7</w:t>
        </w:r>
      </w:hyperlink>
      <w:r>
        <w:rPr>
          <w:sz w:val="20"/>
        </w:rPr>
        <w:t xml:space="preserve"> и </w:t>
      </w:r>
      <w:hyperlink w:history="0" w:anchor="P9623" w:tooltip="7.1. Невыполнение в установленный срок законного предписания или требования федерального органа исполнительной власти, осуществляющего функции по контролю и надзору в сфере государственного оборонного заказа, либо его территориального органа -">
        <w:r>
          <w:rPr>
            <w:sz w:val="20"/>
            <w:color w:val="0000ff"/>
          </w:rPr>
          <w:t xml:space="preserve">7.1</w:t>
        </w:r>
      </w:hyperlink>
      <w:r>
        <w:rPr>
          <w:sz w:val="20"/>
        </w:rPr>
        <w:t xml:space="preserve"> настоящей статьи, -</w:t>
      </w:r>
    </w:p>
    <w:p>
      <w:pPr>
        <w:pStyle w:val="0"/>
        <w:spacing w:before="200" w:lineRule="auto"/>
        <w:ind w:firstLine="540"/>
        <w:jc w:val="both"/>
      </w:pPr>
      <w:r>
        <w:rPr>
          <w:sz w:val="20"/>
        </w:rPr>
        <w:t xml:space="preserve">влечет дисквалификацию сроком на один год.</w:t>
      </w:r>
    </w:p>
    <w:p>
      <w:pPr>
        <w:pStyle w:val="0"/>
        <w:jc w:val="both"/>
      </w:pPr>
      <w:r>
        <w:rPr>
          <w:sz w:val="20"/>
        </w:rPr>
        <w:t xml:space="preserve">(часть 7.3 введена Федеральным </w:t>
      </w:r>
      <w:hyperlink w:history="0" r:id="rId5247"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318-ФЗ)</w:t>
      </w:r>
    </w:p>
    <w:bookmarkStart w:id="9632" w:name="P9632"/>
    <w:bookmarkEnd w:id="9632"/>
    <w:p>
      <w:pPr>
        <w:pStyle w:val="0"/>
        <w:spacing w:before="200" w:lineRule="auto"/>
        <w:ind w:firstLine="540"/>
        <w:jc w:val="both"/>
      </w:pPr>
      <w:r>
        <w:rPr>
          <w:sz w:val="20"/>
        </w:rPr>
        <w:t xml:space="preserve">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w:t>
      </w:r>
    </w:p>
    <w:p>
      <w:pPr>
        <w:pStyle w:val="0"/>
        <w:jc w:val="both"/>
      </w:pPr>
      <w:r>
        <w:rPr>
          <w:sz w:val="20"/>
        </w:rPr>
        <w:t xml:space="preserve">(в ред. Федеральных законов от 23.06.2016 </w:t>
      </w:r>
      <w:hyperlink w:history="0" r:id="rId5248"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27.12.2019 </w:t>
      </w:r>
      <w:hyperlink w:history="0" r:id="rId5249"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448-ФЗ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сорока тысяч рублей; на юридических лиц - от двухсот тысяч до пятисот тысяч рублей.</w:t>
      </w:r>
    </w:p>
    <w:p>
      <w:pPr>
        <w:pStyle w:val="0"/>
        <w:jc w:val="both"/>
      </w:pPr>
      <w:r>
        <w:rPr>
          <w:sz w:val="20"/>
        </w:rPr>
        <w:t xml:space="preserve">(часть 8 в ред. Федерального </w:t>
      </w:r>
      <w:hyperlink w:history="0" r:id="rId5250"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23.07.2013 N 199-ФЗ)</w:t>
      </w:r>
    </w:p>
    <w:bookmarkStart w:id="9636" w:name="P9636"/>
    <w:bookmarkEnd w:id="9636"/>
    <w:p>
      <w:pPr>
        <w:pStyle w:val="0"/>
        <w:spacing w:before="200" w:lineRule="auto"/>
        <w:ind w:firstLine="540"/>
        <w:jc w:val="both"/>
      </w:pPr>
      <w:r>
        <w:rPr>
          <w:sz w:val="20"/>
        </w:rPr>
        <w:t xml:space="preserve">8.1. Действия (бездействие), предусмотренные </w:t>
      </w:r>
      <w:hyperlink w:history="0" w:anchor="P9632" w:tooltip="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
        <w:r>
          <w:rPr>
            <w:sz w:val="20"/>
            <w:color w:val="0000ff"/>
          </w:rPr>
          <w:t xml:space="preserve">частью 8</w:t>
        </w:r>
      </w:hyperlink>
      <w:r>
        <w:rPr>
          <w:sz w:val="20"/>
        </w:rPr>
        <w:t xml:space="preserve"> настоящей статьи, совершенные в период осуществления на соответствующей территории ограничительных мероприятий (карантина), -</w:t>
      </w:r>
    </w:p>
    <w:p>
      <w:pPr>
        <w:pStyle w:val="0"/>
        <w:spacing w:before="200" w:lineRule="auto"/>
        <w:ind w:firstLine="540"/>
        <w:jc w:val="both"/>
      </w:pPr>
      <w:r>
        <w:rPr>
          <w:sz w:val="20"/>
        </w:rPr>
        <w:t xml:space="preserve">влекут наложение административного штрафа на граждан в размере от четырех тысяч до пяти тысяч рублей; на должностных лиц - от сорока тысяч до пятидесяти тысяч рублей;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семисот тысяч до одного миллиона рублей или административное приостановление деятельности на срок до девяноста суток.</w:t>
      </w:r>
    </w:p>
    <w:p>
      <w:pPr>
        <w:pStyle w:val="0"/>
        <w:jc w:val="both"/>
      </w:pPr>
      <w:r>
        <w:rPr>
          <w:sz w:val="20"/>
        </w:rPr>
        <w:t xml:space="preserve">(часть 8.1 введена Федеральным </w:t>
      </w:r>
      <w:hyperlink w:history="0" r:id="rId5251"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199-ФЗ)</w:t>
      </w:r>
    </w:p>
    <w:bookmarkStart w:id="9639" w:name="P9639"/>
    <w:bookmarkEnd w:id="9639"/>
    <w:p>
      <w:pPr>
        <w:pStyle w:val="0"/>
        <w:spacing w:before="200" w:lineRule="auto"/>
        <w:ind w:firstLine="540"/>
        <w:jc w:val="both"/>
      </w:pPr>
      <w:r>
        <w:rPr>
          <w:sz w:val="20"/>
        </w:rPr>
        <w:t xml:space="preserve">9. Невыполнение в установленный срок законного предписания Банка России, за исключением случаев, предусмотренных </w:t>
      </w:r>
      <w:hyperlink w:history="0" w:anchor="P9643" w:tooltip="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
        <w:r>
          <w:rPr>
            <w:sz w:val="20"/>
            <w:color w:val="0000ff"/>
          </w:rPr>
          <w:t xml:space="preserve">частью 9.1</w:t>
        </w:r>
      </w:hyperlink>
      <w:r>
        <w:rPr>
          <w:sz w:val="20"/>
        </w:rPr>
        <w:t xml:space="preserve"> настоящей статьи, -</w:t>
      </w:r>
    </w:p>
    <w:p>
      <w:pPr>
        <w:pStyle w:val="0"/>
        <w:jc w:val="both"/>
      </w:pPr>
      <w:r>
        <w:rPr>
          <w:sz w:val="20"/>
        </w:rPr>
        <w:t xml:space="preserve">(в ред. Федеральных законов от 23.07.2013 </w:t>
      </w:r>
      <w:hyperlink w:history="0" r:id="rId5252"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05.04.2021 </w:t>
      </w:r>
      <w:hyperlink w:history="0" r:id="rId5253"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N 76-ФЗ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пятисот тысяч до семисот тысяч рублей.</w:t>
      </w:r>
    </w:p>
    <w:p>
      <w:pPr>
        <w:pStyle w:val="0"/>
        <w:jc w:val="both"/>
      </w:pPr>
      <w:r>
        <w:rPr>
          <w:sz w:val="20"/>
        </w:rPr>
        <w:t xml:space="preserve">(часть девятая введена Федеральным </w:t>
      </w:r>
      <w:hyperlink w:history="0" r:id="rId5254"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законом</w:t>
        </w:r>
      </w:hyperlink>
      <w:r>
        <w:rPr>
          <w:sz w:val="20"/>
        </w:rPr>
        <w:t xml:space="preserve"> от 09.02.2009 N 9-ФЗ)</w:t>
      </w:r>
    </w:p>
    <w:bookmarkStart w:id="9643" w:name="P9643"/>
    <w:bookmarkEnd w:id="9643"/>
    <w:p>
      <w:pPr>
        <w:pStyle w:val="0"/>
        <w:spacing w:before="200" w:lineRule="auto"/>
        <w:ind w:firstLine="540"/>
        <w:jc w:val="both"/>
      </w:pPr>
      <w:r>
        <w:rPr>
          <w:sz w:val="20"/>
        </w:rPr>
        <w:t xml:space="preserve">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жилищного накопительного кооператива,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jc w:val="both"/>
      </w:pPr>
      <w:r>
        <w:rPr>
          <w:sz w:val="20"/>
        </w:rPr>
        <w:t xml:space="preserve">(часть 9.1 введена Федеральным </w:t>
      </w:r>
      <w:hyperlink w:history="0" r:id="rId5255"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05.04.2021 N 76-ФЗ)</w:t>
      </w:r>
    </w:p>
    <w:bookmarkStart w:id="9646" w:name="P9646"/>
    <w:bookmarkEnd w:id="9646"/>
    <w:p>
      <w:pPr>
        <w:pStyle w:val="0"/>
        <w:spacing w:before="200" w:lineRule="auto"/>
        <w:ind w:firstLine="540"/>
        <w:jc w:val="both"/>
      </w:pPr>
      <w:r>
        <w:rPr>
          <w:sz w:val="20"/>
        </w:rPr>
        <w:t xml:space="preserve">10. Невыполнение в установленный срок законного </w:t>
      </w:r>
      <w:hyperlink w:history="0" r:id="rId5256" w:tooltip="Федеральный закон от 09.02.2007 N 16-ФЗ (ред. от 21.04.2025) &quot;О транспортной безопасности&quot; {КонсультантПлюс}">
        <w:r>
          <w:rPr>
            <w:sz w:val="20"/>
            <w:color w:val="0000ff"/>
          </w:rPr>
          <w:t xml:space="preserve">предписания</w:t>
        </w:r>
      </w:hyperlink>
      <w:r>
        <w:rPr>
          <w:sz w:val="20"/>
        </w:rPr>
        <w:t xml:space="preserve">,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w:t>
      </w:r>
    </w:p>
    <w:p>
      <w:pPr>
        <w:pStyle w:val="0"/>
        <w:jc w:val="both"/>
      </w:pPr>
      <w:r>
        <w:rPr>
          <w:sz w:val="20"/>
        </w:rPr>
        <w:t xml:space="preserve">(в ред. Федерального </w:t>
      </w:r>
      <w:hyperlink w:history="0" r:id="rId5257"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десяти тысяч рублей; на должностных лиц - от сорока тысяч до пятидесяти тысяч рублей; на юридических лиц - от ста тысяч до двухсот тысяч рублей.</w:t>
      </w:r>
    </w:p>
    <w:p>
      <w:pPr>
        <w:pStyle w:val="0"/>
        <w:jc w:val="both"/>
      </w:pPr>
      <w:r>
        <w:rPr>
          <w:sz w:val="20"/>
        </w:rPr>
        <w:t xml:space="preserve">(в ред. Федерального </w:t>
      </w:r>
      <w:hyperlink w:history="0" r:id="rId5258"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281-ФЗ)</w:t>
      </w:r>
    </w:p>
    <w:p>
      <w:pPr>
        <w:pStyle w:val="0"/>
        <w:jc w:val="both"/>
      </w:pPr>
      <w:r>
        <w:rPr>
          <w:sz w:val="20"/>
        </w:rPr>
        <w:t xml:space="preserve">(часть 10 введена Федеральным </w:t>
      </w:r>
      <w:hyperlink w:history="0" r:id="rId5259"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законом</w:t>
        </w:r>
      </w:hyperlink>
      <w:r>
        <w:rPr>
          <w:sz w:val="20"/>
        </w:rPr>
        <w:t xml:space="preserve"> от 27.07.2010 N 195-ФЗ)</w:t>
      </w:r>
    </w:p>
    <w:bookmarkStart w:id="9651" w:name="P9651"/>
    <w:bookmarkEnd w:id="9651"/>
    <w:p>
      <w:pPr>
        <w:pStyle w:val="0"/>
        <w:spacing w:before="200" w:lineRule="auto"/>
        <w:ind w:firstLine="540"/>
        <w:jc w:val="both"/>
      </w:pPr>
      <w:r>
        <w:rPr>
          <w:sz w:val="20"/>
        </w:rPr>
        <w:t xml:space="preserve">10.1. Повторное совершение административного правонарушения, предусмотренного </w:t>
      </w:r>
      <w:hyperlink w:history="0" w:anchor="P964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частью 10</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двадцати тысяч рублей; на должностных лиц - от семидесяти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10.1 введена Федеральным </w:t>
      </w:r>
      <w:hyperlink w:history="0" r:id="rId5260"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bookmarkStart w:id="9654" w:name="P9654"/>
    <w:bookmarkEnd w:id="9654"/>
    <w:p>
      <w:pPr>
        <w:pStyle w:val="0"/>
        <w:spacing w:before="200" w:lineRule="auto"/>
        <w:ind w:firstLine="540"/>
        <w:jc w:val="both"/>
      </w:pPr>
      <w:r>
        <w:rPr>
          <w:sz w:val="20"/>
        </w:rPr>
        <w:t xml:space="preserve">11. Невыполнение в установленный срок или ненадлежащее выполнение законного предписания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w:t>
      </w:r>
    </w:p>
    <w:p>
      <w:pPr>
        <w:pStyle w:val="0"/>
        <w:jc w:val="both"/>
      </w:pPr>
      <w:r>
        <w:rPr>
          <w:sz w:val="20"/>
        </w:rPr>
        <w:t xml:space="preserve">(в ред. Федеральных законов от 23.06.2016 </w:t>
      </w:r>
      <w:hyperlink w:history="0" r:id="rId5261"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25.12.2023 </w:t>
      </w:r>
      <w:hyperlink w:history="0" r:id="rId5262"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четырехсот тысяч до семисот тысяч рублей.</w:t>
      </w:r>
    </w:p>
    <w:p>
      <w:pPr>
        <w:pStyle w:val="0"/>
        <w:jc w:val="both"/>
      </w:pPr>
      <w:r>
        <w:rPr>
          <w:sz w:val="20"/>
        </w:rPr>
        <w:t xml:space="preserve">(часть 11 введена Федеральным </w:t>
      </w:r>
      <w:hyperlink w:history="0" r:id="rId5263"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законом</w:t>
        </w:r>
      </w:hyperlink>
      <w:r>
        <w:rPr>
          <w:sz w:val="20"/>
        </w:rPr>
        <w:t xml:space="preserve"> от 23.07.2010 N 171-ФЗ)</w:t>
      </w:r>
    </w:p>
    <w:bookmarkStart w:id="9658" w:name="P9658"/>
    <w:bookmarkEnd w:id="9658"/>
    <w:p>
      <w:pPr>
        <w:pStyle w:val="0"/>
        <w:spacing w:before="200" w:lineRule="auto"/>
        <w:ind w:firstLine="540"/>
        <w:jc w:val="both"/>
      </w:pPr>
      <w:r>
        <w:rPr>
          <w:sz w:val="20"/>
        </w:rPr>
        <w:t xml:space="preserve">12. Невыполнение в установленный срок законного предписания органа, осуществляющего федеральный государственный пожарный надзор, -</w:t>
      </w:r>
    </w:p>
    <w:p>
      <w:pPr>
        <w:pStyle w:val="0"/>
        <w:jc w:val="both"/>
      </w:pPr>
      <w:r>
        <w:rPr>
          <w:sz w:val="20"/>
        </w:rPr>
        <w:t xml:space="preserve">(в ред. Федерального </w:t>
      </w:r>
      <w:hyperlink w:history="0" r:id="rId5264"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семидесяти тысяч до восьмидесяти тысяч рублей.</w:t>
      </w:r>
    </w:p>
    <w:p>
      <w:pPr>
        <w:pStyle w:val="0"/>
        <w:jc w:val="both"/>
      </w:pPr>
      <w:r>
        <w:rPr>
          <w:sz w:val="20"/>
        </w:rPr>
        <w:t xml:space="preserve">(часть 12 введена Федеральным </w:t>
      </w:r>
      <w:hyperlink w:history="0" r:id="rId5265"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законом</w:t>
        </w:r>
      </w:hyperlink>
      <w:r>
        <w:rPr>
          <w:sz w:val="20"/>
        </w:rPr>
        <w:t xml:space="preserve"> от 03.06.2011 N 120-ФЗ)</w:t>
      </w:r>
    </w:p>
    <w:bookmarkStart w:id="9662" w:name="P9662"/>
    <w:bookmarkEnd w:id="9662"/>
    <w:p>
      <w:pPr>
        <w:pStyle w:val="0"/>
        <w:spacing w:before="200" w:lineRule="auto"/>
        <w:ind w:firstLine="540"/>
        <w:jc w:val="both"/>
      </w:pPr>
      <w:r>
        <w:rPr>
          <w:sz w:val="20"/>
        </w:rPr>
        <w:t xml:space="preserve">13. Невыполнение в установленный срок законного предписания органа, осуществляющего федеральный государственный пожарный надзор, на объектах защиты, на которых осуществляется деятельность в сфере здравоохранения, образования и социального обслуживания, -</w:t>
      </w:r>
    </w:p>
    <w:p>
      <w:pPr>
        <w:pStyle w:val="0"/>
        <w:jc w:val="both"/>
      </w:pPr>
      <w:r>
        <w:rPr>
          <w:sz w:val="20"/>
        </w:rPr>
        <w:t xml:space="preserve">(в ред. Федерального </w:t>
      </w:r>
      <w:hyperlink w:history="0" r:id="rId5266"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пяти тысяч до шести тысяч рублей или дисквалификацию на срок до трех лет; на юридических лиц - от девяноста тысяч до ста тысяч рублей.</w:t>
      </w:r>
    </w:p>
    <w:p>
      <w:pPr>
        <w:pStyle w:val="0"/>
        <w:jc w:val="both"/>
      </w:pPr>
      <w:r>
        <w:rPr>
          <w:sz w:val="20"/>
        </w:rPr>
        <w:t xml:space="preserve">(часть 13 введена Федеральным </w:t>
      </w:r>
      <w:hyperlink w:history="0" r:id="rId5267"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законом</w:t>
        </w:r>
      </w:hyperlink>
      <w:r>
        <w:rPr>
          <w:sz w:val="20"/>
        </w:rPr>
        <w:t xml:space="preserve"> от 03.06.2011 N 120-ФЗ)</w:t>
      </w:r>
    </w:p>
    <w:bookmarkStart w:id="9666" w:name="P9666"/>
    <w:bookmarkEnd w:id="9666"/>
    <w:p>
      <w:pPr>
        <w:pStyle w:val="0"/>
        <w:spacing w:before="200" w:lineRule="auto"/>
        <w:ind w:firstLine="540"/>
        <w:jc w:val="both"/>
      </w:pPr>
      <w:r>
        <w:rPr>
          <w:sz w:val="20"/>
        </w:rPr>
        <w:t xml:space="preserve">14. Повторное совершение административного правонарушения, предусмотренного </w:t>
      </w:r>
      <w:hyperlink w:history="0" w:anchor="P9658" w:tooltip="12. Невыполнение в установленный срок законного предписания органа, осуществляющего федеральный государственный пожарный надзор, -">
        <w:r>
          <w:rPr>
            <w:sz w:val="20"/>
            <w:color w:val="0000ff"/>
          </w:rPr>
          <w:t xml:space="preserve">частью 12</w:t>
        </w:r>
      </w:hyperlink>
      <w:r>
        <w:rPr>
          <w:sz w:val="20"/>
        </w:rPr>
        <w:t xml:space="preserve"> или </w:t>
      </w:r>
      <w:hyperlink w:history="0" w:anchor="P9662" w:tooltip="13. Невыполнение в установленный срок законного предписания органа, осуществляющего федеральный государственный пожарный надзор, на объектах защиты, на которых осуществляется деятельность в сфере здравоохранения, образования и социального обслуживания, -">
        <w:r>
          <w:rPr>
            <w:sz w:val="20"/>
            <w:color w:val="0000ff"/>
          </w:rPr>
          <w:t xml:space="preserve">13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четырех тысяч до пяти тысяч рублей; на должностных лиц - от пятнадцати тысяч до двадцати тысяч рублей или дисквалификацию на срок до трех лет; на лиц, осуществляющих предпринимательскую деятельность без образования юридического лица, - от сорока тысяч до пятидесяти тысяч рублей или административное приостановление деятельности на срок до девяноста суток; на юридических лиц - от ста пятидесяти тысяч до двухсот тысяч рублей или административное приостановление деятельности на срок до девяноста суток.</w:t>
      </w:r>
    </w:p>
    <w:p>
      <w:pPr>
        <w:pStyle w:val="0"/>
        <w:jc w:val="both"/>
      </w:pPr>
      <w:r>
        <w:rPr>
          <w:sz w:val="20"/>
        </w:rPr>
        <w:t xml:space="preserve">(часть 14 в ред. Федерального </w:t>
      </w:r>
      <w:hyperlink w:history="0" r:id="rId5268"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28.05.2017 N 100-ФЗ)</w:t>
      </w:r>
    </w:p>
    <w:bookmarkStart w:id="9669" w:name="P9669"/>
    <w:bookmarkEnd w:id="9669"/>
    <w:p>
      <w:pPr>
        <w:pStyle w:val="0"/>
        <w:spacing w:before="200" w:lineRule="auto"/>
        <w:ind w:firstLine="540"/>
        <w:jc w:val="both"/>
      </w:pPr>
      <w:r>
        <w:rPr>
          <w:sz w:val="20"/>
        </w:rPr>
        <w:t xml:space="preserve">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продукции, в том числе к зданиям и сооружениям, либо к продукции (впервые выпускаемой в обращение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или утилизации, -</w:t>
      </w:r>
    </w:p>
    <w:p>
      <w:pPr>
        <w:pStyle w:val="0"/>
        <w:jc w:val="both"/>
      </w:pPr>
      <w:r>
        <w:rPr>
          <w:sz w:val="20"/>
        </w:rPr>
        <w:t xml:space="preserve">(в ред. Федерального </w:t>
      </w:r>
      <w:hyperlink w:history="0" r:id="rId5269"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29.07.2017 N 263-ФЗ)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15 введена Федеральным </w:t>
      </w:r>
      <w:hyperlink w:history="0" r:id="rId527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bookmarkStart w:id="9673" w:name="P9673"/>
    <w:bookmarkEnd w:id="9673"/>
    <w:p>
      <w:pPr>
        <w:pStyle w:val="0"/>
        <w:spacing w:before="200" w:lineRule="auto"/>
        <w:ind w:firstLine="540"/>
        <w:jc w:val="both"/>
      </w:pPr>
      <w:r>
        <w:rPr>
          <w:sz w:val="20"/>
        </w:rPr>
        <w:t xml:space="preserve">16. Невыполнение в установленный срок предписания федерального органа исполнительной власти, осуществляющего государственный надзор за соблюдением </w:t>
      </w:r>
      <w:hyperlink w:history="0" r:id="rId5271"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законодательства</w:t>
        </w:r>
      </w:hyperlink>
      <w:r>
        <w:rPr>
          <w:sz w:val="20"/>
        </w:rPr>
        <w:t xml:space="preserve"> Российской Федерации о защите детей от информации, причиняющей вред их здоровью и (или) развитию, -</w:t>
      </w:r>
    </w:p>
    <w:p>
      <w:pPr>
        <w:pStyle w:val="0"/>
        <w:jc w:val="both"/>
      </w:pPr>
      <w:r>
        <w:rPr>
          <w:sz w:val="20"/>
        </w:rPr>
        <w:t xml:space="preserve">(в ред. Федерального </w:t>
      </w:r>
      <w:hyperlink w:history="0" r:id="rId527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 (или) административное приостановление деятельности на срок до девяноста суток; на юридических лиц - от трехсот тысяч до пятисот тысяч рублей и (или) административное приостановление деятельности на срок до девяноста суток.</w:t>
      </w:r>
    </w:p>
    <w:p>
      <w:pPr>
        <w:pStyle w:val="0"/>
        <w:jc w:val="both"/>
      </w:pPr>
      <w:r>
        <w:rPr>
          <w:sz w:val="20"/>
        </w:rPr>
        <w:t xml:space="preserve">(часть 16 введена Федеральным </w:t>
      </w:r>
      <w:hyperlink w:history="0" r:id="rId5273"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21.07.2011 N 252-ФЗ)</w:t>
      </w:r>
    </w:p>
    <w:bookmarkStart w:id="9677" w:name="P9677"/>
    <w:bookmarkEnd w:id="9677"/>
    <w:p>
      <w:pPr>
        <w:pStyle w:val="0"/>
        <w:spacing w:before="200" w:lineRule="auto"/>
        <w:ind w:firstLine="540"/>
        <w:jc w:val="both"/>
      </w:pPr>
      <w:r>
        <w:rPr>
          <w:sz w:val="20"/>
        </w:rPr>
        <w:t xml:space="preserve">17. Невыполнение в установленный срок законного предписания федерального органа исполнительной власти, осуществляющего федеральный государственный надзор в области использования атомной энергии, -</w:t>
      </w:r>
    </w:p>
    <w:p>
      <w:pPr>
        <w:pStyle w:val="0"/>
        <w:jc w:val="both"/>
      </w:pPr>
      <w:r>
        <w:rPr>
          <w:sz w:val="20"/>
        </w:rPr>
        <w:t xml:space="preserve">(в ред. Федерального </w:t>
      </w:r>
      <w:hyperlink w:history="0" r:id="rId5274"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четырехсот тысяч до семисот тысяч рублей.</w:t>
      </w:r>
    </w:p>
    <w:p>
      <w:pPr>
        <w:pStyle w:val="0"/>
        <w:jc w:val="both"/>
      </w:pPr>
      <w:r>
        <w:rPr>
          <w:sz w:val="20"/>
        </w:rPr>
        <w:t xml:space="preserve">(часть 17 введена Федеральным </w:t>
      </w:r>
      <w:hyperlink w:history="0" r:id="rId5275"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законом</w:t>
        </w:r>
      </w:hyperlink>
      <w:r>
        <w:rPr>
          <w:sz w:val="20"/>
        </w:rPr>
        <w:t xml:space="preserve"> от 30.11.2011 N 347-ФЗ)</w:t>
      </w:r>
    </w:p>
    <w:bookmarkStart w:id="9681" w:name="P9681"/>
    <w:bookmarkEnd w:id="9681"/>
    <w:p>
      <w:pPr>
        <w:pStyle w:val="0"/>
        <w:spacing w:before="200" w:lineRule="auto"/>
        <w:ind w:firstLine="540"/>
        <w:jc w:val="both"/>
      </w:pPr>
      <w:r>
        <w:rPr>
          <w:sz w:val="20"/>
        </w:rPr>
        <w:t xml:space="preserve">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w:t>
      </w:r>
    </w:p>
    <w:p>
      <w:pPr>
        <w:pStyle w:val="0"/>
        <w:jc w:val="both"/>
      </w:pPr>
      <w:r>
        <w:rPr>
          <w:sz w:val="20"/>
        </w:rPr>
        <w:t xml:space="preserve">(в ред. Федеральных законов от 30.12.2015 </w:t>
      </w:r>
      <w:hyperlink w:history="0" r:id="rId5276" w:tooltip="Федеральный закон от 30.12.2015 N 459-ФЗ (ред. от 03.08.2018)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с изм. и доп., вступ. в силу с 01.07.2019) {КонсультантПлюс}">
        <w:r>
          <w:rPr>
            <w:sz w:val="20"/>
            <w:color w:val="0000ff"/>
          </w:rPr>
          <w:t xml:space="preserve">N 459-ФЗ</w:t>
        </w:r>
      </w:hyperlink>
      <w:r>
        <w:rPr>
          <w:sz w:val="20"/>
        </w:rPr>
        <w:t xml:space="preserve">, от 23.06.2016 </w:t>
      </w:r>
      <w:hyperlink w:history="0" r:id="rId5277"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сорока тысяч рублей либо дисквалификацию на срок до двух лет; на юридических лиц - от ста тысяч до пятисот тысяч рублей.</w:t>
      </w:r>
    </w:p>
    <w:p>
      <w:pPr>
        <w:pStyle w:val="0"/>
        <w:jc w:val="both"/>
      </w:pPr>
      <w:r>
        <w:rPr>
          <w:sz w:val="20"/>
        </w:rPr>
        <w:t xml:space="preserve">(часть 18 введена Федеральным </w:t>
      </w:r>
      <w:hyperlink w:history="0" r:id="rId5278"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07.05.2013 N 96-ФЗ)</w:t>
      </w:r>
    </w:p>
    <w:bookmarkStart w:id="9685" w:name="P9685"/>
    <w:bookmarkEnd w:id="9685"/>
    <w:p>
      <w:pPr>
        <w:pStyle w:val="0"/>
        <w:spacing w:before="200" w:lineRule="auto"/>
        <w:ind w:firstLine="540"/>
        <w:jc w:val="both"/>
      </w:pPr>
      <w:r>
        <w:rPr>
          <w:sz w:val="20"/>
        </w:rPr>
        <w:t xml:space="preserve">19. Повторное совершение административного правонарушения, предусмотренного </w:t>
      </w:r>
      <w:hyperlink w:history="0" w:anchor="P9681" w:tooltip="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w:r>
          <w:rPr>
            <w:sz w:val="20"/>
            <w:color w:val="0000ff"/>
          </w:rPr>
          <w:t xml:space="preserve">частью 18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либо дисквалификацию на срок до трех лет; на юридических лиц - от четырехсот тысяч до одного миллиона рублей.</w:t>
      </w:r>
    </w:p>
    <w:p>
      <w:pPr>
        <w:pStyle w:val="0"/>
        <w:jc w:val="both"/>
      </w:pPr>
      <w:r>
        <w:rPr>
          <w:sz w:val="20"/>
        </w:rPr>
        <w:t xml:space="preserve">(часть 19 введена Федеральным </w:t>
      </w:r>
      <w:hyperlink w:history="0" r:id="rId5279"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07.05.2013 N 96-ФЗ)</w:t>
      </w:r>
    </w:p>
    <w:bookmarkStart w:id="9688" w:name="P9688"/>
    <w:bookmarkEnd w:id="9688"/>
    <w:p>
      <w:pPr>
        <w:pStyle w:val="0"/>
        <w:spacing w:before="200" w:lineRule="auto"/>
        <w:ind w:firstLine="540"/>
        <w:jc w:val="both"/>
      </w:pPr>
      <w:r>
        <w:rPr>
          <w:sz w:val="20"/>
        </w:rPr>
        <w:t xml:space="preserve">20. Невыполнение в установленный срок законного предписания (представления) органа государственного (муниципального) финансового контроля -</w:t>
      </w:r>
    </w:p>
    <w:p>
      <w:pPr>
        <w:pStyle w:val="0"/>
        <w:jc w:val="both"/>
      </w:pPr>
      <w:r>
        <w:rPr>
          <w:sz w:val="20"/>
        </w:rPr>
        <w:t xml:space="preserve">(в ред. Федеральных законов от 27.10.2015 </w:t>
      </w:r>
      <w:hyperlink w:history="0" r:id="rId5280"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07.06.2017 </w:t>
      </w:r>
      <w:hyperlink w:history="0" r:id="rId5281"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N 118-ФЗ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или дисквалификацию на срок от одного года до двух лет.</w:t>
      </w:r>
    </w:p>
    <w:p>
      <w:pPr>
        <w:pStyle w:val="0"/>
        <w:jc w:val="both"/>
      </w:pPr>
      <w:r>
        <w:rPr>
          <w:sz w:val="20"/>
        </w:rPr>
        <w:t xml:space="preserve">(часть 20 введена Федеральным </w:t>
      </w:r>
      <w:hyperlink w:history="0" r:id="rId5282"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bookmarkStart w:id="9692" w:name="P9692"/>
    <w:bookmarkEnd w:id="9692"/>
    <w:p>
      <w:pPr>
        <w:pStyle w:val="0"/>
        <w:spacing w:before="200" w:lineRule="auto"/>
        <w:ind w:firstLine="540"/>
        <w:jc w:val="both"/>
      </w:pPr>
      <w:r>
        <w:rPr>
          <w:sz w:val="20"/>
        </w:rPr>
        <w:t xml:space="preserve">20.1. Повторное совершение должностным лицом административного правонарушения, предусмотренного </w:t>
      </w:r>
      <w:hyperlink w:history="0" w:anchor="P9688"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частью 20</w:t>
        </w:r>
      </w:hyperlink>
      <w:r>
        <w:rPr>
          <w:sz w:val="20"/>
        </w:rPr>
        <w:t xml:space="preserve"> настоящей статьи, -</w:t>
      </w:r>
    </w:p>
    <w:p>
      <w:pPr>
        <w:pStyle w:val="0"/>
        <w:spacing w:before="200" w:lineRule="auto"/>
        <w:ind w:firstLine="540"/>
        <w:jc w:val="both"/>
      </w:pPr>
      <w:r>
        <w:rPr>
          <w:sz w:val="20"/>
        </w:rPr>
        <w:t xml:space="preserve">влечет дисквалификацию сроком на два года.</w:t>
      </w:r>
    </w:p>
    <w:p>
      <w:pPr>
        <w:pStyle w:val="0"/>
        <w:jc w:val="both"/>
      </w:pPr>
      <w:r>
        <w:rPr>
          <w:sz w:val="20"/>
        </w:rPr>
        <w:t xml:space="preserve">(часть 20.1 введена Федеральным </w:t>
      </w:r>
      <w:hyperlink w:history="0" r:id="rId5283"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318-ФЗ)</w:t>
      </w:r>
    </w:p>
    <w:bookmarkStart w:id="9695" w:name="P9695"/>
    <w:bookmarkEnd w:id="9695"/>
    <w:p>
      <w:pPr>
        <w:pStyle w:val="0"/>
        <w:spacing w:before="200" w:lineRule="auto"/>
        <w:ind w:firstLine="540"/>
        <w:jc w:val="both"/>
      </w:pPr>
      <w:r>
        <w:rPr>
          <w:sz w:val="20"/>
        </w:rPr>
        <w:t xml:space="preserve">21. Невыполнение в установленный срок законного предписания, решения федерального органа исполнительной власти, осуществляющего функции по контролю и надзору в сфере здравоохранения, его территориального органа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тридцати тысяч до пятидесяти тысяч рублей.</w:t>
      </w:r>
    </w:p>
    <w:p>
      <w:pPr>
        <w:pStyle w:val="0"/>
        <w:jc w:val="both"/>
      </w:pPr>
      <w:r>
        <w:rPr>
          <w:sz w:val="20"/>
        </w:rPr>
        <w:t xml:space="preserve">(часть 21 введена Федеральным </w:t>
      </w:r>
      <w:hyperlink w:history="0" r:id="rId5284"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bookmarkStart w:id="9698" w:name="P9698"/>
    <w:bookmarkEnd w:id="9698"/>
    <w:p>
      <w:pPr>
        <w:pStyle w:val="0"/>
        <w:spacing w:before="200" w:lineRule="auto"/>
        <w:ind w:firstLine="540"/>
        <w:jc w:val="both"/>
      </w:pPr>
      <w:r>
        <w:rPr>
          <w:sz w:val="20"/>
        </w:rPr>
        <w:t xml:space="preserve">22. Невыполнение в установленный срок законного предписания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w:t>
      </w:r>
    </w:p>
    <w:p>
      <w:pPr>
        <w:pStyle w:val="0"/>
        <w:jc w:val="both"/>
      </w:pPr>
      <w:r>
        <w:rPr>
          <w:sz w:val="20"/>
        </w:rPr>
        <w:t xml:space="preserve">(в ред. Федерального </w:t>
      </w:r>
      <w:hyperlink w:history="0" r:id="rId5285"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423-ФЗ)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 тысяч до двенадцати тысяч рублей; на юридических лиц - от двадцати тысяч до сорока тысяч рублей.</w:t>
      </w:r>
    </w:p>
    <w:p>
      <w:pPr>
        <w:pStyle w:val="0"/>
        <w:jc w:val="both"/>
      </w:pPr>
      <w:r>
        <w:rPr>
          <w:sz w:val="20"/>
        </w:rPr>
        <w:t xml:space="preserve">(часть 22 введена Федеральным </w:t>
      </w:r>
      <w:hyperlink w:history="0" r:id="rId5286"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законом</w:t>
        </w:r>
      </w:hyperlink>
      <w:r>
        <w:rPr>
          <w:sz w:val="20"/>
        </w:rPr>
        <w:t xml:space="preserve"> от 21.12.2013 N 365-ФЗ)</w:t>
      </w:r>
    </w:p>
    <w:bookmarkStart w:id="9702" w:name="P9702"/>
    <w:bookmarkEnd w:id="9702"/>
    <w:p>
      <w:pPr>
        <w:pStyle w:val="0"/>
        <w:spacing w:before="200" w:lineRule="auto"/>
        <w:ind w:firstLine="540"/>
        <w:jc w:val="both"/>
      </w:pPr>
      <w:r>
        <w:rPr>
          <w:sz w:val="20"/>
        </w:rPr>
        <w:t xml:space="preserve">23. Невыполнение в установленный срок или ненадлежащее выполнение законного предписания должностного лица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тысяч до двухсот тысяч рублей.</w:t>
      </w:r>
    </w:p>
    <w:p>
      <w:pPr>
        <w:pStyle w:val="0"/>
        <w:jc w:val="both"/>
      </w:pPr>
      <w:r>
        <w:rPr>
          <w:sz w:val="20"/>
        </w:rPr>
        <w:t xml:space="preserve">(часть 23 введена Федеральным </w:t>
      </w:r>
      <w:hyperlink w:history="0" r:id="rId5287"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законом</w:t>
        </w:r>
      </w:hyperlink>
      <w:r>
        <w:rPr>
          <w:sz w:val="20"/>
        </w:rPr>
        <w:t xml:space="preserve"> от 28.12.2013 N 421-ФЗ)</w:t>
      </w:r>
    </w:p>
    <w:bookmarkStart w:id="9705" w:name="P9705"/>
    <w:bookmarkEnd w:id="9705"/>
    <w:p>
      <w:pPr>
        <w:pStyle w:val="0"/>
        <w:spacing w:before="200" w:lineRule="auto"/>
        <w:ind w:firstLine="540"/>
        <w:jc w:val="both"/>
      </w:pPr>
      <w:r>
        <w:rPr>
          <w:sz w:val="20"/>
        </w:rPr>
        <w:t xml:space="preserve">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контроль в сфере осуществления предпринимательской деятельности по управлению многоквартирными домами, об устранении нарушений лицензионных требований, за исключением случаев, предусмотренных </w:t>
      </w:r>
      <w:hyperlink w:history="0" w:anchor="P9709" w:tooltip="24.1.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об устранении нарушений законодательства Российской Федерации о государственной информационной системе жилищно-коммунального хозяйства -">
        <w:r>
          <w:rPr>
            <w:sz w:val="20"/>
            <w:color w:val="0000ff"/>
          </w:rPr>
          <w:t xml:space="preserve">частью 24.1</w:t>
        </w:r>
      </w:hyperlink>
      <w:r>
        <w:rPr>
          <w:sz w:val="20"/>
        </w:rPr>
        <w:t xml:space="preserve"> настоящей статьи, -</w:t>
      </w:r>
    </w:p>
    <w:p>
      <w:pPr>
        <w:pStyle w:val="0"/>
        <w:jc w:val="both"/>
      </w:pPr>
      <w:r>
        <w:rPr>
          <w:sz w:val="20"/>
        </w:rPr>
        <w:t xml:space="preserve">(в ред. Федерального </w:t>
      </w:r>
      <w:hyperlink w:history="0" r:id="rId5288"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24 введена Федеральным </w:t>
      </w:r>
      <w:hyperlink w:history="0" r:id="rId5289"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21.07.2014 N 255-ФЗ)</w:t>
      </w:r>
    </w:p>
    <w:bookmarkStart w:id="9709" w:name="P9709"/>
    <w:bookmarkEnd w:id="9709"/>
    <w:p>
      <w:pPr>
        <w:pStyle w:val="0"/>
        <w:spacing w:before="200" w:lineRule="auto"/>
        <w:ind w:firstLine="540"/>
        <w:jc w:val="both"/>
      </w:pPr>
      <w:r>
        <w:rPr>
          <w:sz w:val="20"/>
        </w:rPr>
        <w:t xml:space="preserve">24.1.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об устранении нарушений </w:t>
      </w:r>
      <w:hyperlink w:history="0" r:id="rId5290" w:tooltip="Федеральный закон от 21.07.2014 N 209-ФЗ (ред. от 13.12.2024) &quot;О государственной информационной системе жилищно-коммунального хозяйства&quot; {КонсультантПлюс}">
        <w:r>
          <w:rPr>
            <w:sz w:val="20"/>
            <w:color w:val="0000ff"/>
          </w:rPr>
          <w:t xml:space="preserve">законодательства</w:t>
        </w:r>
      </w:hyperlink>
      <w:r>
        <w:rPr>
          <w:sz w:val="20"/>
        </w:rPr>
        <w:t xml:space="preserve"> Российской Федерации о государственной информационной системе жилищно-коммунального хозяйства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24.1 введена Федеральным </w:t>
      </w:r>
      <w:hyperlink w:history="0" r:id="rId5291"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28.12.2017 N 437-ФЗ)</w:t>
      </w:r>
    </w:p>
    <w:bookmarkStart w:id="9712" w:name="P9712"/>
    <w:bookmarkEnd w:id="9712"/>
    <w:p>
      <w:pPr>
        <w:pStyle w:val="0"/>
        <w:spacing w:before="200" w:lineRule="auto"/>
        <w:ind w:firstLine="540"/>
        <w:jc w:val="both"/>
      </w:pPr>
      <w:r>
        <w:rPr>
          <w:sz w:val="20"/>
        </w:rPr>
        <w:t xml:space="preserve">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или дисквалификацию на срок до трех лет; на юридических лиц - от ста тысяч до двухсот тысяч рублей.</w:t>
      </w:r>
    </w:p>
    <w:p>
      <w:pPr>
        <w:pStyle w:val="0"/>
        <w:jc w:val="both"/>
      </w:pPr>
      <w:r>
        <w:rPr>
          <w:sz w:val="20"/>
        </w:rPr>
        <w:t xml:space="preserve">(часть 25 введена Федеральным </w:t>
      </w:r>
      <w:hyperlink w:history="0" r:id="rId5292"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08.03.2015 N 46-ФЗ)</w:t>
      </w:r>
    </w:p>
    <w:bookmarkStart w:id="9715" w:name="P9715"/>
    <w:bookmarkEnd w:id="9715"/>
    <w:p>
      <w:pPr>
        <w:pStyle w:val="0"/>
        <w:spacing w:before="200" w:lineRule="auto"/>
        <w:ind w:firstLine="540"/>
        <w:jc w:val="both"/>
      </w:pPr>
      <w:r>
        <w:rPr>
          <w:sz w:val="20"/>
        </w:rPr>
        <w:t xml:space="preserve">26. Повторное в течение года совершение административного правонарушения, предусмотренного </w:t>
      </w:r>
      <w:hyperlink w:history="0" w:anchor="P9712" w:tooltip="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
        <w:r>
          <w:rPr>
            <w:sz w:val="20"/>
            <w:color w:val="0000ff"/>
          </w:rPr>
          <w:t xml:space="preserve">частью 25</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семидесяти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26 введена Федеральным </w:t>
      </w:r>
      <w:hyperlink w:history="0" r:id="rId5293"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08.03.2015 N 46-ФЗ)</w:t>
      </w:r>
    </w:p>
    <w:bookmarkStart w:id="9718" w:name="P9718"/>
    <w:bookmarkEnd w:id="9718"/>
    <w:p>
      <w:pPr>
        <w:pStyle w:val="0"/>
        <w:spacing w:before="200" w:lineRule="auto"/>
        <w:ind w:firstLine="540"/>
        <w:jc w:val="both"/>
      </w:pPr>
      <w:r>
        <w:rPr>
          <w:sz w:val="20"/>
        </w:rPr>
        <w:t xml:space="preserve">27. Невыполнение в установленный срок законного предписания (представления) органа (должностного лица), осуществляющего федеральный государственный надзор в области обеспечения безопасности дорожного движения, об устранении нарушений законодательства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jc w:val="both"/>
      </w:pPr>
      <w:r>
        <w:rPr>
          <w:sz w:val="20"/>
        </w:rPr>
        <w:t xml:space="preserve">(часть 27 введена Федеральным </w:t>
      </w:r>
      <w:hyperlink w:history="0" r:id="rId5294"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07.03.2017 N 26-ФЗ)</w:t>
      </w:r>
    </w:p>
    <w:bookmarkStart w:id="9721" w:name="P9721"/>
    <w:bookmarkEnd w:id="9721"/>
    <w:p>
      <w:pPr>
        <w:pStyle w:val="0"/>
        <w:spacing w:before="200" w:lineRule="auto"/>
        <w:ind w:firstLine="540"/>
        <w:jc w:val="both"/>
      </w:pPr>
      <w:r>
        <w:rPr>
          <w:sz w:val="20"/>
        </w:rPr>
        <w:t xml:space="preserve">28. Повторное в течение года совершение административного правонарушения, предусмотренного </w:t>
      </w:r>
      <w:hyperlink w:history="0" w:anchor="P9718" w:tooltip="27. Невыполнение в установленный срок законного предписания (представления) органа (должностного лица), осуществляющего федеральный государственный надзор в области обеспечения безопасности дорожного движения, об устранении нарушений законодательства -">
        <w:r>
          <w:rPr>
            <w:sz w:val="20"/>
            <w:color w:val="0000ff"/>
          </w:rPr>
          <w:t xml:space="preserve">частью 27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28 введена Федеральным </w:t>
      </w:r>
      <w:hyperlink w:history="0" r:id="rId5295"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07.03.2017 N 26-ФЗ)</w:t>
      </w:r>
    </w:p>
    <w:bookmarkStart w:id="9724" w:name="P9724"/>
    <w:bookmarkEnd w:id="9724"/>
    <w:p>
      <w:pPr>
        <w:pStyle w:val="0"/>
        <w:spacing w:before="200" w:lineRule="auto"/>
        <w:ind w:firstLine="540"/>
        <w:jc w:val="both"/>
      </w:pPr>
      <w:r>
        <w:rPr>
          <w:sz w:val="20"/>
        </w:rPr>
        <w:t xml:space="preserve">29. Невыполнение в установленный срок законного предписания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об устранении нарушений законодательства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двадцати тысяч до пятидесяти тысяч рублей.</w:t>
      </w:r>
    </w:p>
    <w:p>
      <w:pPr>
        <w:pStyle w:val="0"/>
        <w:jc w:val="both"/>
      </w:pPr>
      <w:r>
        <w:rPr>
          <w:sz w:val="20"/>
        </w:rPr>
        <w:t xml:space="preserve">(часть 29 введена Федеральным </w:t>
      </w:r>
      <w:hyperlink w:history="0" r:id="rId5296"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29.07.2017 N 266-ФЗ)</w:t>
      </w:r>
    </w:p>
    <w:bookmarkStart w:id="9727" w:name="P9727"/>
    <w:bookmarkEnd w:id="9727"/>
    <w:p>
      <w:pPr>
        <w:pStyle w:val="0"/>
        <w:spacing w:before="200" w:lineRule="auto"/>
        <w:ind w:firstLine="540"/>
        <w:jc w:val="both"/>
      </w:pPr>
      <w:r>
        <w:rPr>
          <w:sz w:val="20"/>
        </w:rPr>
        <w:t xml:space="preserve">30. Невыполнение или ненадлежащее выполнение в установленный срок законного предписания Государственной корпорации по космической деятельности "Роскосмос" об устранении выявленных нарушений лицензионных требований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 на юридических лиц - от двухсот тысяч до трехсот тысяч рублей.</w:t>
      </w:r>
    </w:p>
    <w:p>
      <w:pPr>
        <w:pStyle w:val="0"/>
        <w:jc w:val="both"/>
      </w:pPr>
      <w:r>
        <w:rPr>
          <w:sz w:val="20"/>
        </w:rPr>
        <w:t xml:space="preserve">(часть 30 введена Федеральным </w:t>
      </w:r>
      <w:hyperlink w:history="0" r:id="rId5297" w:tooltip="Федеральный закон от 15.04.2019 N 56-ФЗ &quot;О внесении изменений в статьи 19.5 и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15.04.2019 N 56-ФЗ)</w:t>
      </w:r>
    </w:p>
    <w:bookmarkStart w:id="9730" w:name="P9730"/>
    <w:bookmarkEnd w:id="9730"/>
    <w:p>
      <w:pPr>
        <w:pStyle w:val="0"/>
        <w:spacing w:before="200" w:lineRule="auto"/>
        <w:ind w:firstLine="540"/>
        <w:jc w:val="both"/>
      </w:pPr>
      <w:r>
        <w:rPr>
          <w:sz w:val="20"/>
        </w:rPr>
        <w:t xml:space="preserve">31. Невыполнение в установленный срок законного предписания (постановления, представления, решения) органа, осуществляющего муниципальный контроль за выполнением единой теплоснабжающей организацией в системе теплоснабжения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случаях, установленных Федеральным </w:t>
      </w:r>
      <w:hyperlink w:history="0" r:id="rId5298" w:tooltip="Федеральный закон от 27.07.2010 N 190-ФЗ (ред. от 08.08.2024) &quot;О теплоснабжении&quot; (с изм. и доп., вступ. в силу с 01.03.2025) {КонсультантПлюс}">
        <w:r>
          <w:rPr>
            <w:sz w:val="20"/>
            <w:color w:val="0000ff"/>
          </w:rPr>
          <w:t xml:space="preserve">законом</w:t>
        </w:r>
      </w:hyperlink>
      <w:r>
        <w:rPr>
          <w:sz w:val="20"/>
        </w:rPr>
        <w:t xml:space="preserve"> от 27 июля 2010 года N 190-ФЗ "О теплоснабжении",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сорока тысяч рублей; на юридических лиц - от ста тысяч до пятисот тысяч рублей.</w:t>
      </w:r>
    </w:p>
    <w:p>
      <w:pPr>
        <w:pStyle w:val="0"/>
        <w:jc w:val="both"/>
      </w:pPr>
      <w:r>
        <w:rPr>
          <w:sz w:val="20"/>
        </w:rPr>
        <w:t xml:space="preserve">(часть 31 введена Федеральным </w:t>
      </w:r>
      <w:hyperlink w:history="0" r:id="rId5299"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законом</w:t>
        </w:r>
      </w:hyperlink>
      <w:r>
        <w:rPr>
          <w:sz w:val="20"/>
        </w:rPr>
        <w:t xml:space="preserve"> от 29.07.2017 N 279-ФЗ)</w:t>
      </w:r>
    </w:p>
    <w:bookmarkStart w:id="9733" w:name="P9733"/>
    <w:bookmarkEnd w:id="9733"/>
    <w:p>
      <w:pPr>
        <w:pStyle w:val="0"/>
        <w:spacing w:before="200" w:lineRule="auto"/>
        <w:ind w:firstLine="540"/>
        <w:jc w:val="both"/>
      </w:pPr>
      <w:r>
        <w:rPr>
          <w:sz w:val="20"/>
        </w:rPr>
        <w:t xml:space="preserve">32. Повторное в течение года совершение административного правонарушения, предусмотренного </w:t>
      </w:r>
      <w:hyperlink w:history="0" w:anchor="P9730" w:tooltip="31. Невыполнение в установленный срок законного предписания (постановления, представления, решения) органа, осуществляющего муниципальный контроль за выполнением единой теплоснабжающей организацией в системе теплоснабжени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случаях, установленных Федеральным законом от ...">
        <w:r>
          <w:rPr>
            <w:sz w:val="20"/>
            <w:color w:val="0000ff"/>
          </w:rPr>
          <w:t xml:space="preserve">частью 31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шестисот тысяч до одного миллиона рублей.</w:t>
      </w:r>
    </w:p>
    <w:p>
      <w:pPr>
        <w:pStyle w:val="0"/>
        <w:jc w:val="both"/>
      </w:pPr>
      <w:r>
        <w:rPr>
          <w:sz w:val="20"/>
        </w:rPr>
        <w:t xml:space="preserve">(часть 32 введена Федеральным </w:t>
      </w:r>
      <w:hyperlink w:history="0" r:id="rId5300"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законом</w:t>
        </w:r>
      </w:hyperlink>
      <w:r>
        <w:rPr>
          <w:sz w:val="20"/>
        </w:rPr>
        <w:t xml:space="preserve"> от 29.07.2017 N 279-ФЗ)</w:t>
      </w:r>
    </w:p>
    <w:p>
      <w:pPr>
        <w:pStyle w:val="0"/>
        <w:spacing w:before="200" w:lineRule="auto"/>
        <w:ind w:firstLine="540"/>
        <w:jc w:val="both"/>
      </w:pPr>
      <w:r>
        <w:rPr>
          <w:sz w:val="20"/>
        </w:rPr>
        <w:t xml:space="preserve">33. Утратил силу. - Федеральный </w:t>
      </w:r>
      <w:hyperlink w:history="0" r:id="rId5301"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01.07.2021 N 283-ФЗ.</w:t>
      </w:r>
    </w:p>
    <w:bookmarkStart w:id="9737" w:name="P9737"/>
    <w:bookmarkEnd w:id="9737"/>
    <w:p>
      <w:pPr>
        <w:pStyle w:val="0"/>
        <w:spacing w:before="200" w:lineRule="auto"/>
        <w:ind w:firstLine="540"/>
        <w:jc w:val="both"/>
      </w:pPr>
      <w:r>
        <w:rPr>
          <w:sz w:val="20"/>
        </w:rPr>
        <w:t xml:space="preserve">34. Невыполнение в установленный срок законного предписания федерального органа исполнительной власти, уполномоченного на реализацию государственной политики в сфере теплоснабжения,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десяти тысяч рублей.</w:t>
      </w:r>
    </w:p>
    <w:p>
      <w:pPr>
        <w:pStyle w:val="0"/>
        <w:jc w:val="both"/>
      </w:pPr>
      <w:r>
        <w:rPr>
          <w:sz w:val="20"/>
        </w:rPr>
        <w:t xml:space="preserve">(часть 34 введена Федеральным </w:t>
      </w:r>
      <w:hyperlink w:history="0" r:id="rId5302"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19.07.2018 N 220-ФЗ)</w:t>
      </w:r>
    </w:p>
    <w:bookmarkStart w:id="9740" w:name="P9740"/>
    <w:bookmarkEnd w:id="9740"/>
    <w:p>
      <w:pPr>
        <w:pStyle w:val="0"/>
        <w:spacing w:before="200" w:lineRule="auto"/>
        <w:ind w:firstLine="540"/>
        <w:jc w:val="both"/>
      </w:pPr>
      <w:r>
        <w:rPr>
          <w:sz w:val="20"/>
        </w:rPr>
        <w:t xml:space="preserve">35. Повторное совершение административного правонарушения, предусмотренного </w:t>
      </w:r>
      <w:hyperlink w:history="0" w:anchor="P9737" w:tooltip="34. Невыполнение в установленный срок законного предписания федерального органа исполнительной власти, уполномоченного на реализацию государственной политики в сфере теплоснабжения, -">
        <w:r>
          <w:rPr>
            <w:sz w:val="20"/>
            <w:color w:val="0000ff"/>
          </w:rPr>
          <w:t xml:space="preserve">частью 34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двух лет.</w:t>
      </w:r>
    </w:p>
    <w:p>
      <w:pPr>
        <w:pStyle w:val="0"/>
        <w:jc w:val="both"/>
      </w:pPr>
      <w:r>
        <w:rPr>
          <w:sz w:val="20"/>
        </w:rPr>
        <w:t xml:space="preserve">(часть 35 введена Федеральным </w:t>
      </w:r>
      <w:hyperlink w:history="0" r:id="rId5303"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19.07.2018 N 220-ФЗ)</w:t>
      </w:r>
    </w:p>
    <w:bookmarkStart w:id="9743" w:name="P9743"/>
    <w:bookmarkEnd w:id="9743"/>
    <w:p>
      <w:pPr>
        <w:pStyle w:val="0"/>
        <w:spacing w:before="200" w:lineRule="auto"/>
        <w:ind w:firstLine="540"/>
        <w:jc w:val="both"/>
      </w:pPr>
      <w:r>
        <w:rPr>
          <w:sz w:val="20"/>
        </w:rPr>
        <w:t xml:space="preserve">36. Невыполнение в установленный срок законного предписания органа (должностного лица) войск национальной гвардии Российской Федерации, осуществляющего федеральный государственный контроль (надзор) в установленных сферах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рублей; на должностных лиц - от пяти тысяч до десяти тысяч рублей; на юридических лиц - от двадцати тысяч до пятидесяти тысяч рублей.</w:t>
      </w:r>
    </w:p>
    <w:p>
      <w:pPr>
        <w:pStyle w:val="0"/>
        <w:jc w:val="both"/>
      </w:pPr>
      <w:r>
        <w:rPr>
          <w:sz w:val="20"/>
        </w:rPr>
        <w:t xml:space="preserve">(часть 36 введена Федеральным </w:t>
      </w:r>
      <w:hyperlink w:history="0" r:id="rId5304"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bookmarkStart w:id="9746" w:name="P9746"/>
    <w:bookmarkEnd w:id="9746"/>
    <w:p>
      <w:pPr>
        <w:pStyle w:val="0"/>
        <w:spacing w:before="200" w:lineRule="auto"/>
        <w:ind w:firstLine="540"/>
        <w:jc w:val="both"/>
      </w:pPr>
      <w:r>
        <w:rPr>
          <w:sz w:val="20"/>
        </w:rPr>
        <w:t xml:space="preserve">37. Повторное совершение административного правонарушения, предусмотренного </w:t>
      </w:r>
      <w:hyperlink w:history="0" w:anchor="P9743" w:tooltip="36. Невыполнение в установленный срок законного предписания органа (должностного лица) войск национальной гвардии Российской Федерации, осуществляющего федеральный государственный контроль (надзор) в установленных сферах деятельности, -">
        <w:r>
          <w:rPr>
            <w:sz w:val="20"/>
            <w:color w:val="0000ff"/>
          </w:rPr>
          <w:t xml:space="preserve">частью 36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 на должностных лиц - от десяти тысяч до пятидесяти тысяч рублей либо дисквалификацию на срок от одного года до трех лет; на юридических лиц - от пятидесяти тысяч до трехсот тысяч рублей либо административное приостановление их деятельности на срок до тридцати суток.</w:t>
      </w:r>
    </w:p>
    <w:p>
      <w:pPr>
        <w:pStyle w:val="0"/>
        <w:jc w:val="both"/>
      </w:pPr>
      <w:r>
        <w:rPr>
          <w:sz w:val="20"/>
        </w:rPr>
        <w:t xml:space="preserve">(часть 37 введена Федеральным </w:t>
      </w:r>
      <w:hyperlink w:history="0" r:id="rId5305"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bookmarkStart w:id="9749" w:name="P9749"/>
    <w:bookmarkEnd w:id="9749"/>
    <w:p>
      <w:pPr>
        <w:pStyle w:val="0"/>
        <w:spacing w:before="200" w:lineRule="auto"/>
        <w:ind w:firstLine="540"/>
        <w:jc w:val="both"/>
      </w:pPr>
      <w:r>
        <w:rPr>
          <w:sz w:val="20"/>
        </w:rPr>
        <w:t xml:space="preserve">38. Невыполнение в установленный срок предписания органа, осуществляющего государственный экологический надзор, об устранении нарушений законодательства, за исключением случаев, предусмотренных </w:t>
      </w:r>
      <w:hyperlink w:history="0" w:anchor="P9756" w:tooltip="40. Невыполнение в установленный срок законных предписаний органов, осуществляющих государственный экологический надзор, федеральный государственный санитарно-эпидемиологический надзор, об устранении нарушений законодательства в области охраны окружающей среды или законодательства в области обеспечения санитарно-эпидемиологического благополучия населения при осуществлении деятельности по перевалке, дроблению и сортировке угля в морском или речном порту -">
        <w:r>
          <w:rPr>
            <w:sz w:val="20"/>
            <w:color w:val="0000ff"/>
          </w:rPr>
          <w:t xml:space="preserve">частью 40</w:t>
        </w:r>
      </w:hyperlink>
      <w:r>
        <w:rPr>
          <w:sz w:val="20"/>
        </w:rPr>
        <w:t xml:space="preserve"> настоящей статьи, -</w:t>
      </w:r>
    </w:p>
    <w:p>
      <w:pPr>
        <w:pStyle w:val="0"/>
        <w:jc w:val="both"/>
      </w:pPr>
      <w:r>
        <w:rPr>
          <w:sz w:val="20"/>
        </w:rPr>
        <w:t xml:space="preserve">(в ред. Федерального </w:t>
      </w:r>
      <w:hyperlink w:history="0" r:id="rId5306" w:tooltip="Федеральный закон от 19.12.2022 N 5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19.12.2022 N 530-ФЗ)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тридцати тысяч до пятидесяти тысяч рублей; на юридических лиц - от ста тысяч до двухсот тысяч рублей.</w:t>
      </w:r>
    </w:p>
    <w:p>
      <w:pPr>
        <w:pStyle w:val="0"/>
        <w:jc w:val="both"/>
      </w:pPr>
      <w:r>
        <w:rPr>
          <w:sz w:val="20"/>
        </w:rPr>
        <w:t xml:space="preserve">(часть 38 введена Федеральным </w:t>
      </w:r>
      <w:hyperlink w:history="0" r:id="rId5307"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21.12.2021 N 419-ФЗ)</w:t>
      </w:r>
    </w:p>
    <w:bookmarkStart w:id="9753" w:name="P9753"/>
    <w:bookmarkEnd w:id="9753"/>
    <w:p>
      <w:pPr>
        <w:pStyle w:val="0"/>
        <w:spacing w:before="200" w:lineRule="auto"/>
        <w:ind w:firstLine="540"/>
        <w:jc w:val="both"/>
      </w:pPr>
      <w:r>
        <w:rPr>
          <w:sz w:val="20"/>
        </w:rPr>
        <w:t xml:space="preserve">39. Повторное совершение административного правонарушения, предусмотренного </w:t>
      </w:r>
      <w:hyperlink w:history="0" w:anchor="P9749" w:tooltip="38. Невыполнение в установленный срок предписания органа, осуществляющего государственный экологический надзор, об устранении нарушений законодательства, за исключением случаев, предусмотренных частью 40 настоящей статьи, -">
        <w:r>
          <w:rPr>
            <w:sz w:val="20"/>
            <w:color w:val="0000ff"/>
          </w:rPr>
          <w:t xml:space="preserve">частью 38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семидесяти тысяч до ста тысяч рублей или дисквалификацию на срок до трех лет; на юридических лиц - от двухсот тысяч до трехсот тысяч рублей.</w:t>
      </w:r>
    </w:p>
    <w:p>
      <w:pPr>
        <w:pStyle w:val="0"/>
        <w:jc w:val="both"/>
      </w:pPr>
      <w:r>
        <w:rPr>
          <w:sz w:val="20"/>
        </w:rPr>
        <w:t xml:space="preserve">(часть 39 введена Федеральным </w:t>
      </w:r>
      <w:hyperlink w:history="0" r:id="rId5308"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21.12.2021 N 419-ФЗ)</w:t>
      </w:r>
    </w:p>
    <w:bookmarkStart w:id="9756" w:name="P9756"/>
    <w:bookmarkEnd w:id="9756"/>
    <w:p>
      <w:pPr>
        <w:pStyle w:val="0"/>
        <w:spacing w:before="200" w:lineRule="auto"/>
        <w:ind w:firstLine="540"/>
        <w:jc w:val="both"/>
      </w:pPr>
      <w:r>
        <w:rPr>
          <w:sz w:val="20"/>
        </w:rPr>
        <w:t xml:space="preserve">40. Невыполнение в установленный срок законных предписаний органов, осуществляющих государственный экологический надзор, федеральный государственный санитарно-эпидемиологический надзор, об устранении нарушений законодательства в области охраны окружающей среды или законодательства в области обеспечения санитарно-эпидемиологического благополучия населения при осуществлении деятельности по перевалке, дроблению и сортировке угля в морском или речном порту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двухсот тысяч рублей.</w:t>
      </w:r>
    </w:p>
    <w:p>
      <w:pPr>
        <w:pStyle w:val="0"/>
        <w:jc w:val="both"/>
      </w:pPr>
      <w:r>
        <w:rPr>
          <w:sz w:val="20"/>
        </w:rPr>
        <w:t xml:space="preserve">(часть 40 введена Федеральным </w:t>
      </w:r>
      <w:hyperlink w:history="0" r:id="rId5309" w:tooltip="Федеральный закон от 19.12.2022 N 5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19.12.2022 N 530-ФЗ)</w:t>
      </w:r>
    </w:p>
    <w:bookmarkStart w:id="9759" w:name="P9759"/>
    <w:bookmarkEnd w:id="9759"/>
    <w:p>
      <w:pPr>
        <w:pStyle w:val="0"/>
        <w:spacing w:before="200" w:lineRule="auto"/>
        <w:ind w:firstLine="540"/>
        <w:jc w:val="both"/>
      </w:pPr>
      <w:r>
        <w:rPr>
          <w:sz w:val="20"/>
        </w:rPr>
        <w:t xml:space="preserve">41. Повторное в течение года совершение административного правонарушения, предусмотренного </w:t>
      </w:r>
      <w:hyperlink w:history="0" w:anchor="P9756" w:tooltip="40. Невыполнение в установленный срок законных предписаний органов, осуществляющих государственный экологический надзор, федеральный государственный санитарно-эпидемиологический надзор, об устранении нарушений законодательства в области охраны окружающей среды или законодательства в области обеспечения санитарно-эпидемиологического благополучия населения при осуществлении деятельности по перевалке, дроблению и сортировке угля в морском или речном порту -">
        <w:r>
          <w:rPr>
            <w:sz w:val="20"/>
            <w:color w:val="0000ff"/>
          </w:rPr>
          <w:t xml:space="preserve">частью 40</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трехсот тысяч до шестисот тысяч рублей или административное приостановление деятельности на срок до девяноста суток.</w:t>
      </w:r>
    </w:p>
    <w:p>
      <w:pPr>
        <w:pStyle w:val="0"/>
        <w:jc w:val="both"/>
      </w:pPr>
      <w:r>
        <w:rPr>
          <w:sz w:val="20"/>
        </w:rPr>
        <w:t xml:space="preserve">(часть 41 введена Федеральным </w:t>
      </w:r>
      <w:hyperlink w:history="0" r:id="rId5310" w:tooltip="Федеральный закон от 19.12.2022 N 5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19.12.2022 N 530-ФЗ)</w:t>
      </w:r>
    </w:p>
    <w:bookmarkStart w:id="9762" w:name="P9762"/>
    <w:bookmarkEnd w:id="9762"/>
    <w:p>
      <w:pPr>
        <w:pStyle w:val="0"/>
        <w:spacing w:before="200" w:lineRule="auto"/>
        <w:ind w:firstLine="540"/>
        <w:jc w:val="both"/>
      </w:pPr>
      <w:r>
        <w:rPr>
          <w:sz w:val="20"/>
        </w:rPr>
        <w:t xml:space="preserve">42. Невыполнение в установленный срок законного предписания либо предупреждения органа, осуществляющего государственный контроль за соблюдением </w:t>
      </w:r>
      <w:hyperlink w:history="0" r:id="rId5311"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законодательства</w:t>
        </w:r>
      </w:hyperlink>
      <w:r>
        <w:rPr>
          <w:sz w:val="20"/>
        </w:rPr>
        <w:t xml:space="preserve"> Российской Федерации об иностранных агентах, об устранении нарушений законодательства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семидесяти тысяч до ста тысяч рублей или дисквалификацию на срок до двух лет; на юридических лиц - от двухсот тысяч до трехсот тысяч рублей.</w:t>
      </w:r>
    </w:p>
    <w:p>
      <w:pPr>
        <w:pStyle w:val="0"/>
        <w:jc w:val="both"/>
      </w:pPr>
      <w:r>
        <w:rPr>
          <w:sz w:val="20"/>
        </w:rPr>
        <w:t xml:space="preserve">(часть 42 введена Федеральным </w:t>
      </w:r>
      <w:hyperlink w:history="0" r:id="rId5312"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24.07.2023 N 364-ФЗ)</w:t>
      </w:r>
    </w:p>
    <w:bookmarkStart w:id="9765" w:name="P9765"/>
    <w:bookmarkEnd w:id="9765"/>
    <w:p>
      <w:pPr>
        <w:pStyle w:val="0"/>
        <w:spacing w:before="200" w:lineRule="auto"/>
        <w:ind w:firstLine="540"/>
        <w:jc w:val="both"/>
      </w:pPr>
      <w:r>
        <w:rPr>
          <w:sz w:val="20"/>
        </w:rPr>
        <w:t xml:space="preserve">43. Невыполнение в установленный срок предписания федерального органа исполнительной власти, осуществляющего федеральный государственный пробирный надзор,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индивидуальных предпринимателей - от пятидесяти тысяч до семидесяти тысяч рублей; на юридических лиц - от ста тысяч до двухсот тысяч рублей.</w:t>
      </w:r>
    </w:p>
    <w:p>
      <w:pPr>
        <w:pStyle w:val="0"/>
        <w:jc w:val="both"/>
      </w:pPr>
      <w:r>
        <w:rPr>
          <w:sz w:val="20"/>
        </w:rPr>
        <w:t xml:space="preserve">(часть 43 введена Федеральным </w:t>
      </w:r>
      <w:hyperlink w:history="0" r:id="rId5313"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257-ФЗ)</w:t>
      </w:r>
    </w:p>
    <w:bookmarkStart w:id="9768" w:name="P9768"/>
    <w:bookmarkEnd w:id="9768"/>
    <w:p>
      <w:pPr>
        <w:pStyle w:val="0"/>
        <w:spacing w:before="200" w:lineRule="auto"/>
        <w:ind w:firstLine="540"/>
        <w:jc w:val="both"/>
      </w:pPr>
      <w:r>
        <w:rPr>
          <w:sz w:val="20"/>
        </w:rPr>
        <w:t xml:space="preserve">44. Невыполнение в установленный срок законного требования федерального органа исполнительной власти, уполномоченного на проведение мероприятий по оценке соблюдения экспедитором правил хранения или порядка предоставления информации о заключенных договорах транспортной экспедиции, сторонах этих договоров, лицах, привлекаемых к выполнению этих договоров, свойствах грузов, фактах приема, обработки, погрузки, хранения, разгрузки, передачи, выдачи грузов, маршрутах следования, видах транспорта, осуществляющего их перевозку, или иной информации, размещаемой в информационных системах, используемых при оказании экспедиционных услуг,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пятисот тысяч до одного миллиона рублей.</w:t>
      </w:r>
    </w:p>
    <w:p>
      <w:pPr>
        <w:pStyle w:val="0"/>
        <w:jc w:val="both"/>
      </w:pPr>
      <w:r>
        <w:rPr>
          <w:sz w:val="20"/>
        </w:rPr>
        <w:t xml:space="preserve">(часть 44 введена Федеральным </w:t>
      </w:r>
      <w:hyperlink w:history="0" r:id="rId5314"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bookmarkStart w:id="9771" w:name="P9771"/>
    <w:bookmarkEnd w:id="9771"/>
    <w:p>
      <w:pPr>
        <w:pStyle w:val="0"/>
        <w:spacing w:before="200" w:lineRule="auto"/>
        <w:ind w:firstLine="540"/>
        <w:jc w:val="both"/>
      </w:pPr>
      <w:r>
        <w:rPr>
          <w:sz w:val="20"/>
        </w:rPr>
        <w:t xml:space="preserve">45. Невыполнение в установленный срок законного предписания органа, осуществляющего контроль за деятельностью организаторов распространения информации в информационно-телекоммуникационной сети "Интернет", связанной с хранением информации о фактах приема, передачи, доставки и (или) обработки голосовой информации, письменного текста, изображений, звуков, видео- или иных электронных сообщений пользователей информационно-телекоммуникационной сети "Интернет" и информации об этих пользователях,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восьмисот тысяч до одного миллиона рублей.</w:t>
      </w:r>
    </w:p>
    <w:p>
      <w:pPr>
        <w:pStyle w:val="0"/>
        <w:jc w:val="both"/>
      </w:pPr>
      <w:r>
        <w:rPr>
          <w:sz w:val="20"/>
        </w:rPr>
        <w:t xml:space="preserve">(часть 45 введена Федеральным </w:t>
      </w:r>
      <w:hyperlink w:history="0" r:id="rId5315"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spacing w:before="200" w:lineRule="auto"/>
        <w:ind w:firstLine="540"/>
        <w:jc w:val="both"/>
      </w:pPr>
      <w:r>
        <w:rPr>
          <w:sz w:val="20"/>
        </w:rPr>
        <w:t xml:space="preserve">Примечание. За административные правонарушения, предусмотренные </w:t>
      </w:r>
      <w:hyperlink w:history="0" w:anchor="P9654" w:tooltip="11. Невыполнение в установленный срок или ненадлежащее выполнение законного предписания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
        <w:r>
          <w:rPr>
            <w:sz w:val="20"/>
            <w:color w:val="0000ff"/>
          </w:rPr>
          <w:t xml:space="preserve">частями 11</w:t>
        </w:r>
      </w:hyperlink>
      <w:r>
        <w:rPr>
          <w:sz w:val="20"/>
        </w:rPr>
        <w:t xml:space="preserve">, </w:t>
      </w:r>
      <w:hyperlink w:history="0" w:anchor="P9730" w:tooltip="31. Невыполнение в установленный срок законного предписания (постановления, представления, решения) органа, осуществляющего муниципальный контроль за выполнением единой теплоснабжающей организацией в системе теплоснабжени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случаях, установленных Федеральным законом от ...">
        <w:r>
          <w:rPr>
            <w:sz w:val="20"/>
            <w:color w:val="0000ff"/>
          </w:rPr>
          <w:t xml:space="preserve">31</w:t>
        </w:r>
      </w:hyperlink>
      <w:r>
        <w:rPr>
          <w:sz w:val="20"/>
        </w:rPr>
        <w:t xml:space="preserve">, </w:t>
      </w:r>
      <w:hyperlink w:history="0" w:anchor="P9733" w:tooltip="32. Повторное в течение года совершение административного правонарушения, предусмотренного частью 31 настоящей статьи, -">
        <w:r>
          <w:rPr>
            <w:sz w:val="20"/>
            <w:color w:val="0000ff"/>
          </w:rPr>
          <w:t xml:space="preserve">32</w:t>
        </w:r>
      </w:hyperlink>
      <w:r>
        <w:rPr>
          <w:sz w:val="20"/>
        </w:rPr>
        <w:t xml:space="preserve">, </w:t>
      </w:r>
      <w:hyperlink w:history="0" w:anchor="P9768" w:tooltip="44. Невыполнение в установленный срок законного требования федерального органа исполнительной власти, уполномоченного на проведение мероприятий по оценке соблюдения экспедитором правил хранения или порядка предоставления информации о заключенных договорах транспортной экспедиции, сторонах этих договоров, лицах, привлекаемых к выполнению этих договоров, свойствах грузов, фактах приема, обработки, погрузки, хранения, разгрузки, передачи, выдачи грузов, маршрутах следования, видах транспорта, осуществляющег...">
        <w:r>
          <w:rPr>
            <w:sz w:val="20"/>
            <w:color w:val="0000ff"/>
          </w:rPr>
          <w:t xml:space="preserve">44</w:t>
        </w:r>
      </w:hyperlink>
      <w:r>
        <w:rPr>
          <w:sz w:val="20"/>
        </w:rPr>
        <w:t xml:space="preserve"> и </w:t>
      </w:r>
      <w:hyperlink w:history="0" w:anchor="P9771" w:tooltip="45. Невыполнение в установленный срок законного предписания органа, осуществляющего контроль за деятельностью организаторов распространения информации в информационно-телекоммуникационной сети &quot;Интернет&quot;, связанной с хранением информации о фактах приема, передачи, доставки и (или) обработки голосовой информации, письменного текста, изображений, звуков, видео- или иных электронных сообщений пользователей информационно-телекоммуникационной сети &quot;Интернет&quot; и информации об этих пользователях, -">
        <w:r>
          <w:rPr>
            <w:sz w:val="20"/>
            <w:color w:val="0000ff"/>
          </w:rPr>
          <w:t xml:space="preserve">45</w:t>
        </w:r>
      </w:hyperlink>
      <w:r>
        <w:rPr>
          <w:sz w:val="20"/>
        </w:rPr>
        <w:t xml:space="preserve"> настоящей статьи,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jc w:val="both"/>
      </w:pPr>
      <w:r>
        <w:rPr>
          <w:sz w:val="20"/>
        </w:rPr>
        <w:t xml:space="preserve">(примечание введено Федеральным </w:t>
      </w:r>
      <w:hyperlink w:history="0" r:id="rId5316"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законом</w:t>
        </w:r>
      </w:hyperlink>
      <w:r>
        <w:rPr>
          <w:sz w:val="20"/>
        </w:rPr>
        <w:t xml:space="preserve"> от 23.07.2010 N 171-ФЗ; в ред. Федеральных законов от 29.07.2017 </w:t>
      </w:r>
      <w:hyperlink w:history="0" r:id="rId5317"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N 279-ФЗ</w:t>
        </w:r>
      </w:hyperlink>
      <w:r>
        <w:rPr>
          <w:sz w:val="20"/>
        </w:rPr>
        <w:t xml:space="preserve">, от 31.07.2025 </w:t>
      </w:r>
      <w:hyperlink w:history="0" r:id="rId5318"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ind w:firstLine="540"/>
        <w:jc w:val="both"/>
      </w:pPr>
      <w:r>
        <w:rPr>
          <w:sz w:val="20"/>
        </w:rPr>
      </w:r>
    </w:p>
    <w:bookmarkStart w:id="9777" w:name="P9777"/>
    <w:bookmarkEnd w:id="9777"/>
    <w:p>
      <w:pPr>
        <w:pStyle w:val="2"/>
        <w:outlineLvl w:val="2"/>
        <w:ind w:firstLine="540"/>
        <w:jc w:val="both"/>
      </w:pPr>
      <w:r>
        <w:rPr>
          <w:sz w:val="20"/>
        </w:rPr>
        <w:t xml:space="preserve">Статья 19.5.1. Неисполнение решения коллегиального органа, координирующего и организующего деятельность по противодействию терроризму</w:t>
      </w:r>
    </w:p>
    <w:p>
      <w:pPr>
        <w:pStyle w:val="0"/>
        <w:ind w:firstLine="540"/>
        <w:jc w:val="both"/>
      </w:pPr>
      <w:r>
        <w:rPr>
          <w:sz w:val="20"/>
        </w:rPr>
      </w:r>
    </w:p>
    <w:p>
      <w:pPr>
        <w:pStyle w:val="0"/>
        <w:ind w:firstLine="540"/>
        <w:jc w:val="both"/>
      </w:pPr>
      <w:r>
        <w:rPr>
          <w:sz w:val="20"/>
        </w:rPr>
        <w:t xml:space="preserve">(введена Федеральным </w:t>
      </w:r>
      <w:hyperlink w:history="0" r:id="rId5319"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05.05.2014 N 130-ФЗ)</w:t>
      </w:r>
    </w:p>
    <w:p>
      <w:pPr>
        <w:pStyle w:val="0"/>
        <w:jc w:val="both"/>
      </w:pPr>
      <w:r>
        <w:rPr>
          <w:sz w:val="20"/>
        </w:rPr>
      </w:r>
    </w:p>
    <w:p>
      <w:pPr>
        <w:pStyle w:val="0"/>
        <w:ind w:firstLine="540"/>
        <w:jc w:val="both"/>
      </w:pPr>
      <w:r>
        <w:rPr>
          <w:sz w:val="20"/>
        </w:rPr>
        <w:t xml:space="preserve">Неисполнение решения сформированного по решению Президента Российской Федерации на федеральном уровне коллегиального </w:t>
      </w:r>
      <w:hyperlink w:history="0" r:id="rId5320" w:tooltip="Федеральный закон от 06.03.2006 N 35-ФЗ (ред. от 28.02.2025) &quot;О противодействии терроризму&quot; {КонсультантПлюс}">
        <w:r>
          <w:rPr>
            <w:sz w:val="20"/>
            <w:color w:val="0000ff"/>
          </w:rPr>
          <w:t xml:space="preserve">органа</w:t>
        </w:r>
      </w:hyperlink>
      <w:r>
        <w:rPr>
          <w:sz w:val="20"/>
        </w:rPr>
        <w:t xml:space="preserve">, координирующего и организующего деятельность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которое принято в пределах компетенции указанного коллегиального органа,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одного года до трех лет; на юридических лиц - от трехсот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9784" w:name="P9784"/>
    <w:bookmarkEnd w:id="9784"/>
    <w:p>
      <w:pPr>
        <w:pStyle w:val="2"/>
        <w:outlineLvl w:val="2"/>
        <w:ind w:firstLine="540"/>
        <w:jc w:val="both"/>
      </w:pPr>
      <w:r>
        <w:rPr>
          <w:sz w:val="20"/>
        </w:rPr>
        <w:t xml:space="preserve">Статья 19.5.2. Неисполнение иностранным лицом, осуществляющим деятельность в информационно-телекоммуникационной сети "Интернет"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w:t>
      </w:r>
    </w:p>
    <w:p>
      <w:pPr>
        <w:pStyle w:val="0"/>
        <w:ind w:firstLine="540"/>
        <w:jc w:val="both"/>
      </w:pPr>
      <w:r>
        <w:rPr>
          <w:sz w:val="20"/>
        </w:rPr>
      </w:r>
    </w:p>
    <w:p>
      <w:pPr>
        <w:pStyle w:val="0"/>
        <w:ind w:firstLine="540"/>
        <w:jc w:val="both"/>
      </w:pPr>
      <w:r>
        <w:rPr>
          <w:sz w:val="20"/>
        </w:rPr>
        <w:t xml:space="preserve">(введена Федеральным </w:t>
      </w:r>
      <w:hyperlink w:history="0" r:id="rId5321"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p>
      <w:pPr>
        <w:pStyle w:val="0"/>
        <w:ind w:firstLine="540"/>
        <w:jc w:val="both"/>
      </w:pPr>
      <w:r>
        <w:rPr>
          <w:sz w:val="20"/>
        </w:rPr>
      </w:r>
    </w:p>
    <w:bookmarkStart w:id="9788" w:name="P9788"/>
    <w:bookmarkEnd w:id="9788"/>
    <w:p>
      <w:pPr>
        <w:pStyle w:val="0"/>
        <w:ind w:firstLine="540"/>
        <w:jc w:val="both"/>
      </w:pPr>
      <w:r>
        <w:rPr>
          <w:sz w:val="20"/>
        </w:rPr>
        <w:t xml:space="preserve">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w:t>
      </w:r>
      <w:hyperlink w:history="0" r:id="rId5322"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запрете сбора</w:t>
        </w:r>
      </w:hyperlink>
      <w:r>
        <w:rPr>
          <w:sz w:val="20"/>
        </w:rPr>
        <w:t xml:space="preserve"> с использованием информационных ресурсов указанного иностранного лица персональных данных граждан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ста тысяч рублей; на должностных лиц - от ста тысяч до пятисот тысяч рублей; на юридических лиц - от одного миллиона пятисот тысяч до шести миллионов рублей.</w:t>
      </w:r>
    </w:p>
    <w:bookmarkStart w:id="9790" w:name="P9790"/>
    <w:bookmarkEnd w:id="9790"/>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788" w:tooltip="1. Неисполнение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о запрете сбора с использованием информационных ресурсов указанного иностранного лица персональных данных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трехсот тысяч рублей; на должностных лиц - от пятисот тысяч до одного миллиона рублей; на юридических лиц - от шести миллионов до восемнадцати миллионов рублей.</w:t>
      </w:r>
    </w:p>
    <w:p>
      <w:pPr>
        <w:pStyle w:val="0"/>
        <w:ind w:firstLine="540"/>
        <w:jc w:val="both"/>
      </w:pPr>
      <w:r>
        <w:rPr>
          <w:sz w:val="20"/>
        </w:rPr>
      </w:r>
    </w:p>
    <w:bookmarkStart w:id="9793" w:name="P9793"/>
    <w:bookmarkEnd w:id="9793"/>
    <w:p>
      <w:pPr>
        <w:pStyle w:val="2"/>
        <w:outlineLvl w:val="2"/>
        <w:ind w:firstLine="540"/>
        <w:jc w:val="both"/>
      </w:pPr>
      <w:r>
        <w:rPr>
          <w:sz w:val="20"/>
        </w:rPr>
        <w:t xml:space="preserve">Статья 19.5.3. Неисполнение предписания органа федеральной службы безопасности, органа внешней разведки Российской Федерации, органа государственной охраны, полиции о предоставлении доступа к информационным системам и (или) базам данных</w:t>
      </w:r>
    </w:p>
    <w:p>
      <w:pPr>
        <w:pStyle w:val="0"/>
        <w:ind w:firstLine="540"/>
        <w:jc w:val="both"/>
      </w:pPr>
      <w:r>
        <w:rPr>
          <w:sz w:val="20"/>
        </w:rPr>
      </w:r>
    </w:p>
    <w:p>
      <w:pPr>
        <w:pStyle w:val="0"/>
        <w:ind w:firstLine="540"/>
        <w:jc w:val="both"/>
      </w:pPr>
      <w:r>
        <w:rPr>
          <w:sz w:val="20"/>
        </w:rPr>
        <w:t xml:space="preserve">(введена Федеральным </w:t>
      </w:r>
      <w:hyperlink w:history="0" r:id="rId5323"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281-ФЗ)</w:t>
      </w:r>
    </w:p>
    <w:p>
      <w:pPr>
        <w:pStyle w:val="0"/>
        <w:ind w:firstLine="540"/>
        <w:jc w:val="both"/>
      </w:pPr>
      <w:r>
        <w:rPr>
          <w:sz w:val="20"/>
        </w:rPr>
      </w:r>
    </w:p>
    <w:p>
      <w:pPr>
        <w:pStyle w:val="0"/>
        <w:ind w:firstLine="540"/>
        <w:jc w:val="both"/>
      </w:pPr>
      <w:r>
        <w:rPr>
          <w:sz w:val="20"/>
        </w:rPr>
        <w:t xml:space="preserve">Неисполнение или ненадлежащее исполнение владельцем информационной системы и (или) базы данных законного предписания органа федеральной службы безопасности, органа внешней разведки Российской Федерации, органа государственной охраны или полиции о предоставлении доступа к информационным системам и (или) базам данных для обработки содержащихся в них персональных данных либо внесения в информационные системы и (или) базы данных ранее не учтенных персональных данных сотрудников органов федеральной службы безопасности, органов внешней разведки Российской Федерации, органов государственной охраны, органов внутренних дел, объектов государственной охраны и членов их семей, лиц, оказывающих или оказывавших указанным органам содействие на конфиденциальной основе, лиц, в отношении которых применяются меры государственной защиты,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семидесяти тысяч рублей; на индивидуальных предпринимателей - от семидесяти тысяч до ста тысяч рублей; на юридических лиц - от трехсот тысяч до пятисот тысяч рублей.</w:t>
      </w:r>
    </w:p>
    <w:p>
      <w:pPr>
        <w:pStyle w:val="0"/>
        <w:ind w:firstLine="540"/>
        <w:jc w:val="both"/>
      </w:pPr>
      <w:r>
        <w:rPr>
          <w:sz w:val="20"/>
        </w:rPr>
      </w:r>
    </w:p>
    <w:bookmarkStart w:id="9800" w:name="P9800"/>
    <w:bookmarkEnd w:id="9800"/>
    <w:p>
      <w:pPr>
        <w:pStyle w:val="2"/>
        <w:outlineLvl w:val="2"/>
        <w:ind w:firstLine="540"/>
        <w:jc w:val="both"/>
      </w:pPr>
      <w:r>
        <w:rPr>
          <w:sz w:val="20"/>
        </w:rPr>
        <w:t xml:space="preserve">Статья 19.5.4. Неисполнение решения межведомственного органа, обеспечивающего координацию деятельности федеральных органов исполнительной власти, исполнительных органов субъектов Российской Федерации и органов местного самоуправления по противодействию экстремистской деятельности и реализацию государственной политики в области противодействия экстремизму</w:t>
      </w:r>
    </w:p>
    <w:p>
      <w:pPr>
        <w:pStyle w:val="0"/>
        <w:ind w:firstLine="540"/>
        <w:jc w:val="both"/>
      </w:pPr>
      <w:r>
        <w:rPr>
          <w:sz w:val="20"/>
        </w:rPr>
      </w:r>
    </w:p>
    <w:p>
      <w:pPr>
        <w:pStyle w:val="0"/>
        <w:ind w:firstLine="540"/>
        <w:jc w:val="both"/>
      </w:pPr>
      <w:r>
        <w:rPr>
          <w:sz w:val="20"/>
        </w:rPr>
        <w:t xml:space="preserve">(введена Федеральным </w:t>
      </w:r>
      <w:hyperlink w:history="0" r:id="rId5324" w:tooltip="Федеральный закон от 04.11.2025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04.11.2025 N 404-ФЗ)</w:t>
      </w:r>
    </w:p>
    <w:p>
      <w:pPr>
        <w:pStyle w:val="0"/>
        <w:ind w:firstLine="540"/>
        <w:jc w:val="both"/>
      </w:pPr>
      <w:r>
        <w:rPr>
          <w:sz w:val="20"/>
        </w:rPr>
      </w:r>
    </w:p>
    <w:p>
      <w:pPr>
        <w:pStyle w:val="0"/>
        <w:ind w:firstLine="540"/>
        <w:jc w:val="both"/>
      </w:pPr>
      <w:r>
        <w:rPr>
          <w:sz w:val="20"/>
        </w:rPr>
        <w:t xml:space="preserve">Неисполнение решения сформированного по решению Президента Российской Федерации на федеральном уровне межведомственного органа, обеспечивающего координацию деятельности федеральных органов исполнительной власти, исполнительных органов субъектов Российской Федерации и органов местного самоуправления по противодействию экстремистской деятельности и реализацию государственной политики в области противодействия экстремизму, принятого в пределах компетенции указанного межведомственного органа,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или дисквалификацию на срок от одного года до трех лет.</w:t>
      </w:r>
    </w:p>
    <w:p>
      <w:pPr>
        <w:pStyle w:val="0"/>
        <w:ind w:firstLine="540"/>
        <w:jc w:val="both"/>
      </w:pPr>
      <w:r>
        <w:rPr>
          <w:sz w:val="20"/>
        </w:rPr>
      </w:r>
    </w:p>
    <w:bookmarkStart w:id="9807" w:name="P9807"/>
    <w:bookmarkEnd w:id="9807"/>
    <w:p>
      <w:pPr>
        <w:pStyle w:val="2"/>
        <w:outlineLvl w:val="2"/>
        <w:ind w:firstLine="540"/>
        <w:jc w:val="both"/>
      </w:pPr>
      <w:r>
        <w:rPr>
          <w:sz w:val="20"/>
        </w:rPr>
        <w:t xml:space="preserve">Статья 19.6. Непринятие мер по устранению причин и условий, способствовавших совершению административного правонарушения</w:t>
      </w:r>
    </w:p>
    <w:p>
      <w:pPr>
        <w:pStyle w:val="0"/>
        <w:jc w:val="both"/>
      </w:pPr>
      <w:r>
        <w:rPr>
          <w:sz w:val="20"/>
        </w:rPr>
      </w:r>
    </w:p>
    <w:p>
      <w:pPr>
        <w:pStyle w:val="0"/>
        <w:ind w:firstLine="540"/>
        <w:jc w:val="both"/>
      </w:pPr>
      <w:r>
        <w:rPr>
          <w:sz w:val="20"/>
        </w:rPr>
        <w:t xml:space="preserve">Непринятие по постановлению (представлению) органа (должностного лица), рассмотревшего дело об административном правонарушении, мер по устранению причин и условий, способствовавших совершению административного правонарушения,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hyperlink w:history="0" r:id="rId5325"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закона</w:t>
        </w:r>
      </w:hyperlink>
      <w:r>
        <w:rPr>
          <w:sz w:val="20"/>
        </w:rPr>
        <w:t xml:space="preserve"> от 03.06.2011 N 120-ФЗ)</w:t>
      </w:r>
    </w:p>
    <w:p>
      <w:pPr>
        <w:pStyle w:val="0"/>
        <w:jc w:val="both"/>
      </w:pPr>
      <w:r>
        <w:rPr>
          <w:sz w:val="20"/>
        </w:rPr>
      </w:r>
    </w:p>
    <w:bookmarkStart w:id="9813" w:name="P9813"/>
    <w:bookmarkEnd w:id="9813"/>
    <w:p>
      <w:pPr>
        <w:pStyle w:val="2"/>
        <w:outlineLvl w:val="2"/>
        <w:ind w:firstLine="540"/>
        <w:jc w:val="both"/>
      </w:pPr>
      <w:r>
        <w:rPr>
          <w:sz w:val="20"/>
        </w:rPr>
        <w:t xml:space="preserve">Статья 19.6.1. Несоблюдение должностными лицами органов государственного контроля (надзора), органов местного самоуправления, государственных и муниципальных учреждений, государственных корпораций, публично-правовых компаний, наделенных полномочиями по осуществлению государственного контроля (надзора), муниципального контроля, требований законодательства о государственном контроле (надзоре), муниципальном контроле</w:t>
      </w:r>
    </w:p>
    <w:p>
      <w:pPr>
        <w:pStyle w:val="0"/>
        <w:ind w:firstLine="540"/>
        <w:jc w:val="both"/>
      </w:pPr>
      <w:r>
        <w:rPr>
          <w:sz w:val="20"/>
        </w:rPr>
      </w:r>
    </w:p>
    <w:p>
      <w:pPr>
        <w:pStyle w:val="0"/>
        <w:ind w:firstLine="540"/>
        <w:jc w:val="both"/>
      </w:pPr>
      <w:r>
        <w:rPr>
          <w:sz w:val="20"/>
        </w:rPr>
        <w:t xml:space="preserve">(в ред. Федерального </w:t>
      </w:r>
      <w:hyperlink w:history="0" r:id="rId5326" w:tooltip="Федеральный закон от 04.11.2022 N 411-ФЗ (ред. от 28.12.2024) &quot;О внесении изменений в статьи 7.29.2 и 19.6.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04.11.2022 N 411-ФЗ)</w:t>
      </w:r>
    </w:p>
    <w:p>
      <w:pPr>
        <w:pStyle w:val="0"/>
        <w:ind w:firstLine="540"/>
        <w:jc w:val="both"/>
      </w:pPr>
      <w:r>
        <w:rPr>
          <w:sz w:val="20"/>
        </w:rPr>
      </w:r>
    </w:p>
    <w:bookmarkStart w:id="9817" w:name="P9817"/>
    <w:bookmarkEnd w:id="9817"/>
    <w:p>
      <w:pPr>
        <w:pStyle w:val="0"/>
        <w:ind w:firstLine="540"/>
        <w:jc w:val="both"/>
      </w:pPr>
      <w:r>
        <w:rPr>
          <w:sz w:val="20"/>
        </w:rPr>
        <w:t xml:space="preserve">1. Несоблюдение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требований </w:t>
      </w:r>
      <w:r>
        <w:rPr>
          <w:sz w:val="20"/>
        </w:rPr>
        <w:t xml:space="preserve">законодательства</w:t>
      </w:r>
      <w:r>
        <w:rPr>
          <w:sz w:val="20"/>
        </w:rPr>
        <w:t xml:space="preserve"> о государственном контроле (надзоре), муниципальном контроле, выразившееся в проведении проверки или контрольного (надзорного) мероприятия при отсутствии оснований для их проведения, нарушении сроков проведения проверки или контрольного (надзорного) мероприятия, отсутствии согласования внеплановой выездной проверки или внепланового контрольного (надзорного) мероприятия с органами прокуратуры, привлечении к проведению мероприятий по контролю или к контрольным (надзорным) мероприятиям не аккредитованных в установленном порядке юридических лиц, индивидуальных предпринимателей или не аттестованных в установленном порядке граждан в качестве экспертов, проведении плановой проверки, не включенной в ежегодный план проведения плановых проверок, либо проведении планового контрольного (надзорного) мероприятия, не включенного в ежегодный план проведения плановых контрольных (надзорных) мероприятий,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817" w:tooltip="1. Несоблюд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w:r>
          <w:rPr>
            <w:sz w:val="20"/>
            <w:color w:val="0000ff"/>
          </w:rPr>
          <w:t xml:space="preserve">частью 1</w:t>
        </w:r>
      </w:hyperlink>
      <w:r>
        <w:rPr>
          <w:sz w:val="20"/>
        </w:rPr>
        <w:t xml:space="preserve"> настоящей статьи, либо грубое нарушение требований законодательства о государственном контроле (надзоре), муниципальном контроле, выразившееся в проведении проверки или планового или внепланового контрольного (надзорного) мероприятия без распоряжения (приказа) руководителя либо заместителя руководителя органа государственного контроля (надзора) или муниципального контроля, государственной корпорации, наделенной полномочиями по осуществлению государственного контроля (надзора), публично-правовой компании, наделенной полномочиями по осуществлению государственного контроля (надзора), либо государственного или муниципального учреждения, наделенного полномочиями по осуществлению государственного контроля (надзора), муниципального контроля, либо без решения о проведении контрольного (надзорного) мероприятия или в непредставлении акта о проведенной проверке или акта контрольного (надзорного) мероприятия,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либо дисквалификацию на срок от шести месяцев до одного года.</w:t>
      </w:r>
    </w:p>
    <w:p>
      <w:pPr>
        <w:pStyle w:val="0"/>
        <w:spacing w:before="200" w:lineRule="auto"/>
        <w:ind w:firstLine="540"/>
        <w:jc w:val="both"/>
      </w:pPr>
      <w:r>
        <w:rPr>
          <w:sz w:val="20"/>
        </w:rPr>
        <w:t xml:space="preserve">3. Несоблюдение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требований законодательства о государственном контроле (надзоре), муниципальном контроле, выразившееся в невнесении информации о проверке в </w:t>
      </w:r>
      <w:hyperlink w:history="0" r:id="rId5327" w:tooltip="Федеральный закон от 26.12.2008 N 294-ФЗ (ред. от 26.12.2024) &quot;О защите прав юридических лиц и индивидуальных предпринимателей при осуществлении государственного контроля (надзора) и муниципального контроля&quot; (с изм. и доп., вступ. в силу с 01.03.2025) {КонсультантПлюс}">
        <w:r>
          <w:rPr>
            <w:sz w:val="20"/>
            <w:color w:val="0000ff"/>
          </w:rPr>
          <w:t xml:space="preserve">единый реестр проверок</w:t>
        </w:r>
      </w:hyperlink>
      <w:r>
        <w:rPr>
          <w:sz w:val="20"/>
        </w:rPr>
        <w:t xml:space="preserve"> или информации о профилактическом мероприятии, контрольном (надзорном) мероприятии в </w:t>
      </w:r>
      <w:hyperlink w:history="0" r:id="rId5328"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единый реестр контрольных</w:t>
        </w:r>
      </w:hyperlink>
      <w:r>
        <w:rPr>
          <w:sz w:val="20"/>
        </w:rPr>
        <w:t xml:space="preserve"> (надзорных) мероприятий, либо в нарушении два и более раза в течение одного года сроков внесения информации о проверке в единый реестр проверок или информации о профилактическом мероприятии, контрольном (надзорном) мероприятии в единый реестр контрольных (надзорных) мероприятий, либо во внесении два и более раза в течение одного года неполной или недостоверной информации о проверке в единый реестр проверок либо неполной или недостоверной информации о профилактическом мероприятии, контрольном (надзорном) мероприятии в единый реестр контрольных (надзорных) мероприятий,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одной тысячи до трех тысяч рублей.</w:t>
      </w:r>
    </w:p>
    <w:bookmarkStart w:id="9823" w:name="P9823"/>
    <w:bookmarkEnd w:id="9823"/>
    <w:p>
      <w:pPr>
        <w:pStyle w:val="0"/>
        <w:spacing w:before="200" w:lineRule="auto"/>
        <w:ind w:firstLine="540"/>
        <w:jc w:val="both"/>
      </w:pPr>
      <w:r>
        <w:rPr>
          <w:sz w:val="20"/>
        </w:rPr>
        <w:t xml:space="preserve">4. Неисполнение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обязанности по выдаче после оформления акта контрольного (надзорного) мероприятия, акта о проведенной проверке контролируемому лицу предписания об устранении выявленных нарушений и (или) о проведении мероприятий по предотвращению причинения вреда (ущерба) охраняемым законом ценностям в случаях, предусмотренных законодательством о государственном контроле (надзоре) и муниципальном контроле, либо обязанности по осуществлению контроля за исполнением указанного предписания,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трех тысяч до пяти тысяч рублей.</w:t>
      </w:r>
    </w:p>
    <w:p>
      <w:pPr>
        <w:pStyle w:val="0"/>
        <w:jc w:val="both"/>
      </w:pPr>
      <w:r>
        <w:rPr>
          <w:sz w:val="20"/>
        </w:rPr>
        <w:t xml:space="preserve">(часть 4 введена Федеральным </w:t>
      </w:r>
      <w:hyperlink w:history="0" r:id="rId5329" w:tooltip="Федеральный закон от 29.05.2023 N 195-ФЗ &quot;О внесении изменений в статью 19.6.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29.05.2023 N 195-ФЗ)</w:t>
      </w:r>
    </w:p>
    <w:p>
      <w:pPr>
        <w:pStyle w:val="0"/>
        <w:spacing w:before="200" w:lineRule="auto"/>
        <w:ind w:firstLine="540"/>
        <w:jc w:val="both"/>
      </w:pPr>
      <w:r>
        <w:rPr>
          <w:sz w:val="20"/>
        </w:rPr>
        <w:t xml:space="preserve">5. Повторное совершение административного правонарушения, предусмотренного </w:t>
      </w:r>
      <w:hyperlink w:history="0" w:anchor="P9823" w:tooltip="4. Неисполнение должностными лицами федеральных органов исполнительной власти, органов исполнительной власти субъектов Российской Федерации, государственных корпораций, публично-правовых компаний, уполномоченных на осуществление государственного контроля (надзора), органов местного самоуправления, уполномоченных на осуществление муниципального контроля, либо государственных или муниципальных учреждений, наделенных полномочиями по осуществлению государственного контроля (надзора), муниципального контроля,...">
        <w:r>
          <w:rPr>
            <w:sz w:val="20"/>
            <w:color w:val="0000ff"/>
          </w:rPr>
          <w:t xml:space="preserve">частью 4</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пятнадцати тысяч рублей либо дисквалификацию на срок от шести месяцев до одного года.</w:t>
      </w:r>
    </w:p>
    <w:p>
      <w:pPr>
        <w:pStyle w:val="0"/>
        <w:jc w:val="both"/>
      </w:pPr>
      <w:r>
        <w:rPr>
          <w:sz w:val="20"/>
        </w:rPr>
        <w:t xml:space="preserve">(часть 5 введена Федеральным </w:t>
      </w:r>
      <w:hyperlink w:history="0" r:id="rId5330" w:tooltip="Федеральный закон от 29.05.2023 N 195-ФЗ &quot;О внесении изменений в статью 19.6.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29.05.2023 N 195-ФЗ)</w:t>
      </w:r>
    </w:p>
    <w:p>
      <w:pPr>
        <w:pStyle w:val="0"/>
        <w:jc w:val="both"/>
      </w:pPr>
      <w:r>
        <w:rPr>
          <w:sz w:val="20"/>
        </w:rPr>
      </w:r>
    </w:p>
    <w:bookmarkStart w:id="9830" w:name="P9830"/>
    <w:bookmarkEnd w:id="9830"/>
    <w:p>
      <w:pPr>
        <w:pStyle w:val="2"/>
        <w:outlineLvl w:val="2"/>
        <w:ind w:firstLine="540"/>
        <w:jc w:val="both"/>
      </w:pPr>
      <w:r>
        <w:rPr>
          <w:sz w:val="20"/>
        </w:rPr>
        <w:t xml:space="preserve">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w:t>
      </w:r>
    </w:p>
    <w:p>
      <w:pPr>
        <w:pStyle w:val="0"/>
        <w:ind w:firstLine="540"/>
        <w:jc w:val="both"/>
      </w:pPr>
      <w:r>
        <w:rPr>
          <w:sz w:val="20"/>
        </w:rPr>
      </w:r>
    </w:p>
    <w:p>
      <w:pPr>
        <w:pStyle w:val="0"/>
        <w:ind w:firstLine="540"/>
        <w:jc w:val="both"/>
      </w:pPr>
      <w:r>
        <w:rPr>
          <w:sz w:val="20"/>
        </w:rPr>
        <w:t xml:space="preserve">(введена Федеральным </w:t>
      </w:r>
      <w:hyperlink w:history="0" r:id="rId5331"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21.07.2014 N 255-ФЗ)</w:t>
      </w:r>
    </w:p>
    <w:p>
      <w:pPr>
        <w:pStyle w:val="0"/>
        <w:ind w:firstLine="540"/>
        <w:jc w:val="both"/>
      </w:pPr>
      <w:r>
        <w:rPr>
          <w:sz w:val="20"/>
        </w:rPr>
      </w:r>
    </w:p>
    <w:p>
      <w:pPr>
        <w:pStyle w:val="0"/>
        <w:ind w:firstLine="540"/>
        <w:jc w:val="both"/>
      </w:pPr>
      <w:r>
        <w:rPr>
          <w:sz w:val="20"/>
        </w:rPr>
        <w:t xml:space="preserve">Необоснованное принятие решения о выдаче лицензии или об отказе в выдаче лицензии членами лицензионной комиссии, созданной в соответствии с требованиями Жилищного </w:t>
      </w:r>
      <w:hyperlink w:history="0" r:id="rId5332" w:tooltip="&quot;Жилищный кодекс Российской Федерации&quot; от 29.12.2004 N 188-ФЗ (ред. от 04.11.2025) {КонсультантПлюс}">
        <w:r>
          <w:rPr>
            <w:sz w:val="20"/>
            <w:color w:val="0000ff"/>
          </w:rPr>
          <w:t xml:space="preserve">кодекса</w:t>
        </w:r>
      </w:hyperlink>
      <w:r>
        <w:rPr>
          <w:sz w:val="20"/>
        </w:rPr>
        <w:t xml:space="preserve"> Российской Федерации,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w:t>
      </w:r>
    </w:p>
    <w:p>
      <w:pPr>
        <w:pStyle w:val="0"/>
        <w:jc w:val="both"/>
      </w:pPr>
      <w:r>
        <w:rPr>
          <w:sz w:val="20"/>
        </w:rPr>
      </w:r>
    </w:p>
    <w:bookmarkStart w:id="9837" w:name="P9837"/>
    <w:bookmarkEnd w:id="9837"/>
    <w:p>
      <w:pPr>
        <w:pStyle w:val="2"/>
        <w:outlineLvl w:val="2"/>
        <w:ind w:firstLine="540"/>
        <w:jc w:val="both"/>
      </w:pPr>
      <w:r>
        <w:rPr>
          <w:sz w:val="20"/>
        </w:rPr>
        <w:t xml:space="preserve">Статья 19.7. Непредставление сведений (информации)</w:t>
      </w:r>
    </w:p>
    <w:p>
      <w:pPr>
        <w:pStyle w:val="0"/>
        <w:jc w:val="both"/>
      </w:pPr>
      <w:r>
        <w:rPr>
          <w:sz w:val="20"/>
        </w:rPr>
      </w:r>
    </w:p>
    <w:p>
      <w:pPr>
        <w:pStyle w:val="0"/>
        <w:ind w:firstLine="540"/>
        <w:jc w:val="both"/>
      </w:pPr>
      <w:r>
        <w:rPr>
          <w:sz w:val="20"/>
        </w:rPr>
        <w:t xml:space="preserve">Непредставление или несвоевременное представление в государственный орган (должностному лицу), орган (должностному лицу), осуществляющий (осуществляющему) государственный контроль (надзор), государственный финансовый контроль, организацию, уполномоченную в соответствии с федеральными законами на осуществление государственного надзора (должностному лицу), орган (должностному лицу), осуществляющий (осуществляющему) муниципальный контроль, муниципальный финансовый контроль, сведений (информации), представление которых предусмотрено законом и необходимо для осуществления этим органом (должностным лицом) его законной деятельности, либо представление в государственный орган (должностному лицу), орган (должностному лицу), осуществляющий (осуществляющему) государственный контроль (надзор), государственный финансовый контроль, организацию, уполномоченную в соответствии с федеральными законами на осуществление государственного надзора (должностному лицу), орган (должностному лицу), осуществляющий (осуществляющему) муниципальный контроль, муниципальный финансовый контроль, таких сведений (информации) в неполном объеме или в искаженном виде, за исключением случаев, предусмотренных </w:t>
      </w:r>
      <w:hyperlink w:history="0" w:anchor="P1825"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статьей 6.16</w:t>
        </w:r>
      </w:hyperlink>
      <w:r>
        <w:rPr>
          <w:sz w:val="20"/>
        </w:rPr>
        <w:t xml:space="preserve">, </w:t>
      </w:r>
      <w:hyperlink w:history="0" w:anchor="P2050" w:tooltip="2. Несообщение или сокрытие информации о реакциях и об осложнениях, возникших у реципиентов в связи с трансфузией (переливанием) донорской крови и (или) ее компонентов, субъектами обращения донорской крови и (или) ее компонентов, осуществляющими их клиническое использование, -">
        <w:r>
          <w:rPr>
            <w:sz w:val="20"/>
            <w:color w:val="0000ff"/>
          </w:rPr>
          <w:t xml:space="preserve">частью 2 статьи 6.31</w:t>
        </w:r>
      </w:hyperlink>
      <w:r>
        <w:rPr>
          <w:sz w:val="20"/>
        </w:rPr>
        <w:t xml:space="preserve">, </w:t>
      </w:r>
      <w:hyperlink w:history="0" w:anchor="P3067" w:tooltip="1. Непредставление или несвоевременное представление декларации о сделках с древесиной, а также представление заведомо ложной информации в декларации о сделках с древесиной -">
        <w:r>
          <w:rPr>
            <w:sz w:val="20"/>
            <w:color w:val="0000ff"/>
          </w:rPr>
          <w:t xml:space="preserve">частями 1</w:t>
        </w:r>
      </w:hyperlink>
      <w:r>
        <w:rPr>
          <w:sz w:val="20"/>
        </w:rPr>
        <w:t xml:space="preserve">, </w:t>
      </w:r>
      <w:hyperlink w:history="0" w:anchor="P3069" w:tooltip="2. Непредставление или несвоевременное представление должностными лицами уполномоченных органов государственной власти, органов местного самоуправления информации в федеральную государственную информационную систему лесного комплекса, а также представление заведомо ложной информации в федеральную государственную информационную систему лесного комплекса -">
        <w:r>
          <w:rPr>
            <w:sz w:val="20"/>
            <w:color w:val="0000ff"/>
          </w:rPr>
          <w:t xml:space="preserve">2</w:t>
        </w:r>
      </w:hyperlink>
      <w:r>
        <w:rPr>
          <w:sz w:val="20"/>
        </w:rPr>
        <w:t xml:space="preserve">, </w:t>
      </w:r>
      <w:hyperlink w:history="0" w:anchor="P3075" w:tooltip="4. Нарушение требований лесного законодательства в части обязательной маркировки древесины -">
        <w:r>
          <w:rPr>
            <w:sz w:val="20"/>
            <w:color w:val="0000ff"/>
          </w:rPr>
          <w:t xml:space="preserve">4</w:t>
        </w:r>
      </w:hyperlink>
      <w:r>
        <w:rPr>
          <w:sz w:val="20"/>
        </w:rPr>
        <w:t xml:space="preserve">, </w:t>
      </w:r>
      <w:hyperlink w:history="0" w:anchor="P3092" w:tooltip="10. Непредставление сведений об адресах (местоположении) объектов лесоперерабатывающей инфраструктуры, о производственных мощностях объектов лесоперерабатывающей инфраструктуры, лицах, владеющих на праве собственности или ином законном основании объектами лесоперерабатывающей инфраструктуры, либо представление заведомо ложных сведений в государственной лесной реестр -">
        <w:r>
          <w:rPr>
            <w:sz w:val="20"/>
            <w:color w:val="0000ff"/>
          </w:rPr>
          <w:t xml:space="preserve">10</w:t>
        </w:r>
      </w:hyperlink>
      <w:r>
        <w:rPr>
          <w:sz w:val="20"/>
        </w:rPr>
        <w:t xml:space="preserve"> и </w:t>
      </w:r>
      <w:hyperlink w:history="0" w:anchor="P3095" w:tooltip="11. Непредставление или несвоевременное представление сведений о ввезенной на склад и вывезенной со склада древесине для формирования отчета о балансе древесины, о поступлении древесины на объект лесоперерабатывающей инфраструктуры или переработке древесины на указанном объекте в федеральную государственную информационную систему лесного комплекса для формирования отчета о древесине и продукции ее переработки, а также представление заведомо ложных сведений -">
        <w:r>
          <w:rPr>
            <w:sz w:val="20"/>
            <w:color w:val="0000ff"/>
          </w:rPr>
          <w:t xml:space="preserve">11 статьи 8.28.1</w:t>
        </w:r>
      </w:hyperlink>
      <w:r>
        <w:rPr>
          <w:sz w:val="20"/>
        </w:rPr>
        <w:t xml:space="preserve">, </w:t>
      </w:r>
      <w:hyperlink w:history="0" w:anchor="P3168" w:tooltip="Статья 8.32.1. Ненаправление, несвоевременное напр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
        <w:r>
          <w:rPr>
            <w:sz w:val="20"/>
            <w:color w:val="0000ff"/>
          </w:rPr>
          <w:t xml:space="preserve">статьей 8.32.1</w:t>
        </w:r>
      </w:hyperlink>
      <w:r>
        <w:rPr>
          <w:sz w:val="20"/>
        </w:rPr>
        <w:t xml:space="preserve">, </w:t>
      </w:r>
      <w:hyperlink w:history="0" w:anchor="P3372" w:tooltip="1. Непредставление, несвоевременное представление в федеральный орган исполнительной власти, уполномоченный на ведение реестра недобросовестных водопользователей и участников аукциона на право заключения договора водопользования, информации, подлежащей включению в такой реестр, или представление недостоверной информации -">
        <w:r>
          <w:rPr>
            <w:sz w:val="20"/>
            <w:color w:val="0000ff"/>
          </w:rPr>
          <w:t xml:space="preserve">частью 1 статьи 8.49</w:t>
        </w:r>
      </w:hyperlink>
      <w:r>
        <w:rPr>
          <w:sz w:val="20"/>
        </w:rPr>
        <w:t xml:space="preserve">, </w:t>
      </w:r>
      <w:hyperlink w:history="0" w:anchor="P6528" w:tooltip="5. Непредставление организацией или индивидуальным предпринимателем информации и документов по запросам налоговых органов или представление таких информации и документов с нарушением сроков, установленных законодательством Российской Федерации о применении контрольно-кассовой техники, -">
        <w:r>
          <w:rPr>
            <w:sz w:val="20"/>
            <w:color w:val="0000ff"/>
          </w:rPr>
          <w:t xml:space="preserve">частью 5 статьи 14.5</w:t>
        </w:r>
      </w:hyperlink>
      <w:r>
        <w:rPr>
          <w:sz w:val="20"/>
        </w:rPr>
        <w:t xml:space="preserve">, </w:t>
      </w:r>
      <w:hyperlink w:history="0" w:anchor="P7020" w:tooltip="4. Непредставление лицом, деятельность которого связана с привлечением денежных средств граждан и юридических лиц для строительства (создания) многоквартирных домов и (или) иных объектов недвижимости, в установленный срок в орган, осуществляющий региональный государственный контроль (надзор) в области долевого строительства многоквартирных домов и (или) иных объектов недвижимости, сведений и (или) документов, которые необходимы для осуществления указанного регионального государственного контроля (надзора...">
        <w:r>
          <w:rPr>
            <w:sz w:val="20"/>
            <w:color w:val="0000ff"/>
          </w:rPr>
          <w:t xml:space="preserve">частью 4 статьи 14.28</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частью 1 статьи 14.46.2</w:t>
        </w:r>
      </w:hyperlink>
      <w:r>
        <w:rPr>
          <w:sz w:val="20"/>
        </w:rPr>
        <w:t xml:space="preserve">, </w:t>
      </w:r>
      <w:hyperlink w:history="0" w:anchor="P7607" w:tooltip="2. Неисполнение профессиональной коллекторской организацией, кредитной или микрофинансовой организацией, включенной в перечень кредитных и микрофинансовых организаций, осуществляющих деятельность по возврату просроченной задолженности физических лиц, требований и обязанностей, установленных в отношении таких организаций пунктом 6 части 1 статьи 13, статьями 17 и 17.1 Федерального закона от 3 июля 2016 года N 230-ФЗ &quot;О защите прав и законных интересов физических лиц при осуществлении деятельности по возвр...">
        <w:r>
          <w:rPr>
            <w:sz w:val="20"/>
            <w:color w:val="0000ff"/>
          </w:rPr>
          <w:t xml:space="preserve">частью 2 статьи 14.57</w:t>
        </w:r>
      </w:hyperlink>
      <w:r>
        <w:rPr>
          <w:sz w:val="20"/>
        </w:rPr>
        <w:t xml:space="preserve">, </w:t>
      </w:r>
      <w:hyperlink w:history="0" w:anchor="P954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статьями 19.4.3</w:t>
        </w:r>
      </w:hyperlink>
      <w:r>
        <w:rPr>
          <w:sz w:val="20"/>
        </w:rPr>
        <w:t xml:space="preserve">, </w:t>
      </w:r>
      <w:hyperlink w:history="0" w:anchor="P9844" w:tooltip="Статья 19.7.1. Непредставление сведений или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
        <w:r>
          <w:rPr>
            <w:sz w:val="20"/>
            <w:color w:val="0000ff"/>
          </w:rPr>
          <w:t xml:space="preserve">19.7.1</w:t>
        </w:r>
      </w:hyperlink>
      <w:r>
        <w:rPr>
          <w:sz w:val="20"/>
        </w:rPr>
        <w:t xml:space="preserve">, </w:t>
      </w:r>
      <w:hyperlink w:history="0" w:anchor="P9861"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19.7.2</w:t>
        </w:r>
      </w:hyperlink>
      <w:r>
        <w:rPr>
          <w:sz w:val="20"/>
        </w:rPr>
        <w:t xml:space="preserve">, </w:t>
      </w:r>
      <w:hyperlink w:history="0" w:anchor="P9874" w:tooltip="Статья 19.7.3. Непредставление информации в Банк России">
        <w:r>
          <w:rPr>
            <w:sz w:val="20"/>
            <w:color w:val="0000ff"/>
          </w:rPr>
          <w:t xml:space="preserve">19.7.3</w:t>
        </w:r>
      </w:hyperlink>
      <w:r>
        <w:rPr>
          <w:sz w:val="20"/>
        </w:rPr>
        <w:t xml:space="preserve">, </w:t>
      </w:r>
      <w:hyperlink w:history="0" w:anchor="P9885" w:tooltip="Статья 19.7.5. Непредставление информации об актах незаконного вмешательства">
        <w:r>
          <w:rPr>
            <w:sz w:val="20"/>
            <w:color w:val="0000ff"/>
          </w:rPr>
          <w:t xml:space="preserve">19.7.5</w:t>
        </w:r>
      </w:hyperlink>
      <w:r>
        <w:rPr>
          <w:sz w:val="20"/>
        </w:rPr>
        <w:t xml:space="preserve">, </w:t>
      </w:r>
      <w:hyperlink w:history="0" w:anchor="P9892" w:tooltip="Статья 19.7.5-1. Нарушение юридическим лицом или индивидуальным предпринимателем установленного порядка представления уведомлений о начале осуществления предпринимательской деятельности">
        <w:r>
          <w:rPr>
            <w:sz w:val="20"/>
            <w:color w:val="0000ff"/>
          </w:rPr>
          <w:t xml:space="preserve">19.7.5-1</w:t>
        </w:r>
      </w:hyperlink>
      <w:r>
        <w:rPr>
          <w:sz w:val="20"/>
        </w:rPr>
        <w:t xml:space="preserve">, </w:t>
      </w:r>
      <w:hyperlink w:history="0" w:anchor="P9917" w:tooltip="Статья 19.7.7. Непредоставление информации в единую федеральную автоматизированную информационную систему сведений о показах фильмов в кинозалах">
        <w:r>
          <w:rPr>
            <w:sz w:val="20"/>
            <w:color w:val="0000ff"/>
          </w:rPr>
          <w:t xml:space="preserve">19.7.7</w:t>
        </w:r>
      </w:hyperlink>
      <w:r>
        <w:rPr>
          <w:sz w:val="20"/>
        </w:rPr>
        <w:t xml:space="preserve">, </w:t>
      </w:r>
      <w:hyperlink w:history="0" w:anchor="P9929" w:tooltip="Статья 19.7.8. Непредставление сведений или представление заведомо недостоверных сведений в федеральный орган исполнительной власти, осуществляющий функции по контролю и надзору в сфере здравоохранения">
        <w:r>
          <w:rPr>
            <w:sz w:val="20"/>
            <w:color w:val="0000ff"/>
          </w:rPr>
          <w:t xml:space="preserve">19.7.8</w:t>
        </w:r>
      </w:hyperlink>
      <w:r>
        <w:rPr>
          <w:sz w:val="20"/>
        </w:rPr>
        <w:t xml:space="preserve">, </w:t>
      </w:r>
      <w:hyperlink w:history="0" w:anchor="P9936" w:tooltip="Статья 19.7.9. Непредставление сведений в автоматизированные централизованные базы персональных данных о пассажирах и персонале транспортных средств">
        <w:r>
          <w:rPr>
            <w:sz w:val="20"/>
            <w:color w:val="0000ff"/>
          </w:rPr>
          <w:t xml:space="preserve">19.7.9</w:t>
        </w:r>
      </w:hyperlink>
      <w:r>
        <w:rPr>
          <w:sz w:val="20"/>
        </w:rPr>
        <w:t xml:space="preserve">, </w:t>
      </w:r>
      <w:hyperlink w:history="0" w:anchor="P10020" w:tooltip="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w:r>
          <w:rPr>
            <w:sz w:val="20"/>
            <w:color w:val="0000ff"/>
          </w:rPr>
          <w:t xml:space="preserve">19.7.12</w:t>
        </w:r>
      </w:hyperlink>
      <w:r>
        <w:rPr>
          <w:sz w:val="20"/>
        </w:rPr>
        <w:t xml:space="preserve"> - </w:t>
      </w:r>
      <w:hyperlink w:history="0" w:anchor="P10062" w:tooltip="Статья 19.7.16. Непредставление или несвоевременное представление отчета о выбросах парниковых газов либо представление в указанном отчете заведомо недостоверной информации">
        <w:r>
          <w:rPr>
            <w:sz w:val="20"/>
            <w:color w:val="0000ff"/>
          </w:rPr>
          <w:t xml:space="preserve">19.7.16</w:t>
        </w:r>
      </w:hyperlink>
      <w:r>
        <w:rPr>
          <w:sz w:val="20"/>
        </w:rPr>
        <w:t xml:space="preserve">, </w:t>
      </w:r>
      <w:hyperlink w:history="0" w:anchor="P10069" w:tooltip="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
        <w:r>
          <w:rPr>
            <w:sz w:val="20"/>
            <w:color w:val="0000ff"/>
          </w:rPr>
          <w:t xml:space="preserve">19.8</w:t>
        </w:r>
      </w:hyperlink>
      <w:r>
        <w:rPr>
          <w:sz w:val="20"/>
        </w:rPr>
        <w:t xml:space="preserve">, </w:t>
      </w:r>
      <w:hyperlink w:history="0" w:anchor="P10128" w:tooltip="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r>
          <w:rPr>
            <w:sz w:val="20"/>
            <w:color w:val="0000ff"/>
          </w:rPr>
          <w:t xml:space="preserve">19.8.3</w:t>
        </w:r>
      </w:hyperlink>
      <w:r>
        <w:rPr>
          <w:sz w:val="20"/>
        </w:rPr>
        <w:t xml:space="preserve">, </w:t>
      </w:r>
      <w:hyperlink w:history="0" w:anchor="P10493" w:tooltip="2. Непредставление или несвоевременное представление иностранным агентом в уполномоченный орган (должностному лицу) сведений (информации), представление которых предусмотрено законодательством Российской Федерации об иностранных агентах, либо представление в уполномоченный орган (должностному лицу) таких сведений (информации) в неполном объеме или в искаженном виде, если эти действия (бездействие) не содержат признаков уголовно наказуемого деяния, -">
        <w:r>
          <w:rPr>
            <w:sz w:val="20"/>
            <w:color w:val="0000ff"/>
          </w:rPr>
          <w:t xml:space="preserve">частями 2</w:t>
        </w:r>
      </w:hyperlink>
      <w:r>
        <w:rPr>
          <w:sz w:val="20"/>
        </w:rPr>
        <w:t xml:space="preserve">, </w:t>
      </w:r>
      <w:hyperlink w:history="0" w:anchor="P10505" w:tooltip="7. Неисполнение или несвоевременное исполнение иностранным агентом обязанности по учреждению российского юридического лица и (или) нарушение порядка уведомления об этом уполномоченного органа в случаях, предусмотренных законодательством Российской Федерации, -">
        <w:r>
          <w:rPr>
            <w:sz w:val="20"/>
            <w:color w:val="0000ff"/>
          </w:rPr>
          <w:t xml:space="preserve">7</w:t>
        </w:r>
      </w:hyperlink>
      <w:r>
        <w:rPr>
          <w:sz w:val="20"/>
        </w:rPr>
        <w:t xml:space="preserve">,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8</w:t>
        </w:r>
      </w:hyperlink>
      <w:r>
        <w:rPr>
          <w:sz w:val="20"/>
        </w:rPr>
        <w:t xml:space="preserve"> и </w:t>
      </w:r>
      <w:hyperlink w:history="0" w:anchor="P10509"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 -</w:t>
      </w:r>
    </w:p>
    <w:p>
      <w:pPr>
        <w:pStyle w:val="0"/>
        <w:jc w:val="both"/>
      </w:pPr>
      <w:r>
        <w:rPr>
          <w:sz w:val="20"/>
        </w:rPr>
        <w:t xml:space="preserve">(в ред. Федеральных законов от 28.12.2013 </w:t>
      </w:r>
      <w:hyperlink w:history="0" r:id="rId5333"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N 415-ФЗ</w:t>
        </w:r>
      </w:hyperlink>
      <w:r>
        <w:rPr>
          <w:sz w:val="20"/>
        </w:rPr>
        <w:t xml:space="preserve">, от 05.05.2014 </w:t>
      </w:r>
      <w:hyperlink w:history="0" r:id="rId5334"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N 119-ФЗ</w:t>
        </w:r>
      </w:hyperlink>
      <w:r>
        <w:rPr>
          <w:sz w:val="20"/>
        </w:rPr>
        <w:t xml:space="preserve">, от 05.05.2014 </w:t>
      </w:r>
      <w:hyperlink w:history="0" r:id="rId5335" w:tooltip="Федеральный закон от 05.05.2014 N 125-ФЗ &quot;О внесении изменений в Кодекс Российской Федерации об административных правонарушениях&quot; {КонсультантПлюс}">
        <w:r>
          <w:rPr>
            <w:sz w:val="20"/>
            <w:color w:val="0000ff"/>
          </w:rPr>
          <w:t xml:space="preserve">N 125-ФЗ</w:t>
        </w:r>
      </w:hyperlink>
      <w:r>
        <w:rPr>
          <w:sz w:val="20"/>
        </w:rPr>
        <w:t xml:space="preserve">, от 04.06.2014 </w:t>
      </w:r>
      <w:hyperlink w:history="0" r:id="rId5336" w:tooltip="Федеральный закон от 04.06.2014 N 142-ФЗ (ред. от 28.04.2023) &quot;О внесении изменений в статьи 6 и 30 Федерального закона &quot;О гражданстве Российской Федерации&quot; и отдельные законодательные акты Российской Федерации&quot; {КонсультантПлюс}">
        <w:r>
          <w:rPr>
            <w:sz w:val="20"/>
            <w:color w:val="0000ff"/>
          </w:rPr>
          <w:t xml:space="preserve">N 142-ФЗ</w:t>
        </w:r>
      </w:hyperlink>
      <w:r>
        <w:rPr>
          <w:sz w:val="20"/>
        </w:rPr>
        <w:t xml:space="preserve">, от 24.11.2014 </w:t>
      </w:r>
      <w:hyperlink w:history="0" r:id="rId5337" w:tooltip="Федеральный закон от 24.11.2014 N 373-ФЗ &quot;О внесении изменения в статью 19.7 Кодекса Российской Федерации об административных правонарушениях&quot; {КонсультантПлюс}">
        <w:r>
          <w:rPr>
            <w:sz w:val="20"/>
            <w:color w:val="0000ff"/>
          </w:rPr>
          <w:t xml:space="preserve">N 373-ФЗ</w:t>
        </w:r>
      </w:hyperlink>
      <w:r>
        <w:rPr>
          <w:sz w:val="20"/>
        </w:rPr>
        <w:t xml:space="preserve">, от 27.10.2015 </w:t>
      </w:r>
      <w:hyperlink w:history="0" r:id="rId5338"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28.11.2015 </w:t>
      </w:r>
      <w:hyperlink w:history="0" r:id="rId5339"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N 344-ФЗ</w:t>
        </w:r>
      </w:hyperlink>
      <w:r>
        <w:rPr>
          <w:sz w:val="20"/>
        </w:rPr>
        <w:t xml:space="preserve">, от 23.06.2016 </w:t>
      </w:r>
      <w:hyperlink w:history="0" r:id="rId5340"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218-ФЗ</w:t>
        </w:r>
      </w:hyperlink>
      <w:r>
        <w:rPr>
          <w:sz w:val="20"/>
        </w:rPr>
        <w:t xml:space="preserve">, от 03.07.2016 </w:t>
      </w:r>
      <w:hyperlink w:history="0" r:id="rId5341"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28.12.2016 </w:t>
      </w:r>
      <w:hyperlink w:history="0" r:id="rId5342"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18.07.2017 </w:t>
      </w:r>
      <w:hyperlink w:history="0" r:id="rId5343"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29.07.2017 </w:t>
      </w:r>
      <w:hyperlink w:history="0" r:id="rId5344"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N 263-ФЗ</w:t>
        </w:r>
      </w:hyperlink>
      <w:r>
        <w:rPr>
          <w:sz w:val="20"/>
        </w:rPr>
        <w:t xml:space="preserve">, от 07.03.2018 </w:t>
      </w:r>
      <w:hyperlink w:history="0" r:id="rId5345" w:tooltip="Федеральный закон от 07.03.2018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04.11.2019 </w:t>
      </w:r>
      <w:hyperlink w:history="0" r:id="rId5346"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N 361-ФЗ</w:t>
        </w:r>
      </w:hyperlink>
      <w:r>
        <w:rPr>
          <w:sz w:val="20"/>
        </w:rPr>
        <w:t xml:space="preserve">, от 24.02.2021 </w:t>
      </w:r>
      <w:hyperlink w:history="0" r:id="rId5347"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26.05.2021 </w:t>
      </w:r>
      <w:hyperlink w:history="0" r:id="rId5348"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29.12.2022 </w:t>
      </w:r>
      <w:hyperlink w:history="0" r:id="rId5349"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13.06.2023 </w:t>
      </w:r>
      <w:hyperlink w:history="0" r:id="rId5350" w:tooltip="Федеральный закон от 13.06.2023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08.07.2024 </w:t>
      </w:r>
      <w:hyperlink w:history="0" r:id="rId5351"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 от 08.08.2024 </w:t>
      </w:r>
      <w:hyperlink w:history="0" r:id="rId5352"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13.12.2024 </w:t>
      </w:r>
      <w:hyperlink w:history="0" r:id="rId5353"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 от 28.12.2024 </w:t>
      </w:r>
      <w:hyperlink w:history="0" r:id="rId535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ста до трехсот рублей; на должностных лиц - от трехсот до пятисот рублей; на юридических лиц - от трех тысяч до пяти тысяч рублей.</w:t>
      </w:r>
    </w:p>
    <w:p>
      <w:pPr>
        <w:pStyle w:val="0"/>
        <w:jc w:val="both"/>
      </w:pPr>
      <w:r>
        <w:rPr>
          <w:sz w:val="20"/>
        </w:rPr>
        <w:t xml:space="preserve">(в ред. Федеральных законов от 22.06.2007 </w:t>
      </w:r>
      <w:hyperlink w:history="0" r:id="rId535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27.07.2010 </w:t>
      </w:r>
      <w:hyperlink w:history="0" r:id="rId5356"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w:t>
      </w:r>
    </w:p>
    <w:p>
      <w:pPr>
        <w:pStyle w:val="0"/>
        <w:jc w:val="both"/>
      </w:pPr>
      <w:r>
        <w:rPr>
          <w:sz w:val="20"/>
        </w:rPr>
      </w:r>
    </w:p>
    <w:bookmarkStart w:id="9844" w:name="P9844"/>
    <w:bookmarkEnd w:id="9844"/>
    <w:p>
      <w:pPr>
        <w:pStyle w:val="2"/>
        <w:outlineLvl w:val="2"/>
        <w:ind w:firstLine="540"/>
        <w:jc w:val="both"/>
      </w:pPr>
      <w:r>
        <w:rPr>
          <w:sz w:val="20"/>
        </w:rPr>
        <w:t xml:space="preserve">Статья 19.7.1. Непредставление сведений или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w:t>
      </w:r>
    </w:p>
    <w:p>
      <w:pPr>
        <w:pStyle w:val="0"/>
        <w:jc w:val="both"/>
      </w:pPr>
      <w:r>
        <w:rPr>
          <w:sz w:val="20"/>
        </w:rPr>
        <w:t xml:space="preserve">(в ред. Федерального </w:t>
      </w:r>
      <w:hyperlink w:history="0" r:id="rId5357"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ind w:firstLine="540"/>
        <w:jc w:val="both"/>
      </w:pPr>
      <w:r>
        <w:rPr>
          <w:sz w:val="20"/>
        </w:rPr>
      </w:r>
    </w:p>
    <w:p>
      <w:pPr>
        <w:pStyle w:val="0"/>
        <w:ind w:firstLine="540"/>
        <w:jc w:val="both"/>
      </w:pPr>
      <w:r>
        <w:rPr>
          <w:sz w:val="20"/>
        </w:rPr>
        <w:t xml:space="preserve">(введена Федеральным </w:t>
      </w:r>
      <w:hyperlink w:history="0" r:id="rId5358" w:tooltip="Федеральный закон от 31.12.2005 N 199-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законом</w:t>
        </w:r>
      </w:hyperlink>
      <w:r>
        <w:rPr>
          <w:sz w:val="20"/>
        </w:rPr>
        <w:t xml:space="preserve"> от 31.12.2005 N 199-ФЗ)</w:t>
      </w:r>
    </w:p>
    <w:p>
      <w:pPr>
        <w:pStyle w:val="0"/>
        <w:ind w:firstLine="540"/>
        <w:jc w:val="both"/>
      </w:pPr>
      <w:r>
        <w:rPr>
          <w:sz w:val="20"/>
        </w:rPr>
      </w:r>
    </w:p>
    <w:bookmarkStart w:id="9849" w:name="P9849"/>
    <w:bookmarkEnd w:id="9849"/>
    <w:p>
      <w:pPr>
        <w:pStyle w:val="0"/>
        <w:ind w:firstLine="540"/>
        <w:jc w:val="both"/>
      </w:pPr>
      <w:r>
        <w:rPr>
          <w:sz w:val="20"/>
        </w:rPr>
        <w:t xml:space="preserve">1. Непредставление или несвоевременное представление сведений в орган, осуществляющий государственный контроль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надбавок (наценок) к ценам (тарифам, расценкам, ставкам и тому подобному), -</w:t>
      </w:r>
    </w:p>
    <w:p>
      <w:pPr>
        <w:pStyle w:val="0"/>
        <w:jc w:val="both"/>
      </w:pPr>
      <w:r>
        <w:rPr>
          <w:sz w:val="20"/>
        </w:rPr>
        <w:t xml:space="preserve">(в ред. Федеральных законов от 25.12.2008 </w:t>
      </w:r>
      <w:hyperlink w:history="0" r:id="rId5359"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 от 27.07.2010 </w:t>
      </w:r>
      <w:hyperlink w:history="0" r:id="rId5360"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N 237-ФЗ</w:t>
        </w:r>
      </w:hyperlink>
      <w:r>
        <w:rPr>
          <w:sz w:val="20"/>
        </w:rPr>
        <w:t xml:space="preserve">, от 23.06.2016 </w:t>
      </w:r>
      <w:hyperlink w:history="0" r:id="rId5361"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24.03.2021 </w:t>
      </w:r>
      <w:hyperlink w:history="0" r:id="rId5362" w:tooltip="Федеральный закон от 24.03.2021 N 55-ФЗ &quot;О внесении изменений в Кодекс Российской Федерации об административных правонарушениях&quot; {КонсультантПлюс}">
        <w:r>
          <w:rPr>
            <w:sz w:val="20"/>
            <w:color w:val="0000ff"/>
          </w:rPr>
          <w:t xml:space="preserve">N 55-ФЗ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5363"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закона</w:t>
        </w:r>
      </w:hyperlink>
      <w:r>
        <w:rPr>
          <w:sz w:val="20"/>
        </w:rPr>
        <w:t xml:space="preserve"> от 27.07.2010 N 237-ФЗ)</w:t>
      </w:r>
    </w:p>
    <w:bookmarkStart w:id="9853" w:name="P9853"/>
    <w:bookmarkEnd w:id="9853"/>
    <w:p>
      <w:pPr>
        <w:pStyle w:val="0"/>
        <w:spacing w:before="200" w:lineRule="auto"/>
        <w:ind w:firstLine="540"/>
        <w:jc w:val="both"/>
      </w:pPr>
      <w:r>
        <w:rPr>
          <w:sz w:val="20"/>
        </w:rPr>
        <w:t xml:space="preserve">2.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надбавок (наценок) к ценам (тарифам, расценкам, ставкам и тому подобному), -</w:t>
      </w:r>
    </w:p>
    <w:p>
      <w:pPr>
        <w:pStyle w:val="0"/>
        <w:jc w:val="both"/>
      </w:pPr>
      <w:r>
        <w:rPr>
          <w:sz w:val="20"/>
        </w:rPr>
        <w:t xml:space="preserve">(в ред. Федеральных законов от 25.12.2008 </w:t>
      </w:r>
      <w:hyperlink w:history="0" r:id="rId5364"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 от 27.07.2010 </w:t>
      </w:r>
      <w:hyperlink w:history="0" r:id="rId5365"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N 237-ФЗ</w:t>
        </w:r>
      </w:hyperlink>
      <w:r>
        <w:rPr>
          <w:sz w:val="20"/>
        </w:rPr>
        <w:t xml:space="preserve">, от 23.06.2016 </w:t>
      </w:r>
      <w:hyperlink w:history="0" r:id="rId5366"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24.03.2021 </w:t>
      </w:r>
      <w:hyperlink w:history="0" r:id="rId5367" w:tooltip="Федеральный закон от 24.03.2021 N 55-ФЗ &quot;О внесении изменений в Кодекс Российской Федерации об административных правонарушениях&quot; {КонсультантПлюс}">
        <w:r>
          <w:rPr>
            <w:sz w:val="20"/>
            <w:color w:val="0000ff"/>
          </w:rPr>
          <w:t xml:space="preserve">N 55-ФЗ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ста тысяч до ста пятидесяти тысяч рублей.</w:t>
      </w:r>
    </w:p>
    <w:p>
      <w:pPr>
        <w:pStyle w:val="0"/>
        <w:jc w:val="both"/>
      </w:pPr>
      <w:r>
        <w:rPr>
          <w:sz w:val="20"/>
        </w:rPr>
        <w:t xml:space="preserve">(в ред. Федерального </w:t>
      </w:r>
      <w:hyperlink w:history="0" r:id="rId5368"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закона</w:t>
        </w:r>
      </w:hyperlink>
      <w:r>
        <w:rPr>
          <w:sz w:val="20"/>
        </w:rPr>
        <w:t xml:space="preserve"> от 27.07.2010 N 237-ФЗ)</w:t>
      </w:r>
    </w:p>
    <w:bookmarkStart w:id="9857" w:name="P9857"/>
    <w:bookmarkEnd w:id="9857"/>
    <w:p>
      <w:pPr>
        <w:pStyle w:val="0"/>
        <w:spacing w:before="200" w:lineRule="auto"/>
        <w:ind w:firstLine="540"/>
        <w:jc w:val="both"/>
      </w:pPr>
      <w:r>
        <w:rPr>
          <w:sz w:val="20"/>
        </w:rPr>
        <w:t xml:space="preserve">3. Совершение административных правонарушений, предусмотренных </w:t>
      </w:r>
      <w:hyperlink w:history="0" w:anchor="P9849" w:tooltip="1. Непредставление или несвоевременное представление сведений в орган, осуществляющий государственный контро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надбавок (наценок) к цена...">
        <w:r>
          <w:rPr>
            <w:sz w:val="20"/>
            <w:color w:val="0000ff"/>
          </w:rPr>
          <w:t xml:space="preserve">частями 1</w:t>
        </w:r>
      </w:hyperlink>
      <w:r>
        <w:rPr>
          <w:sz w:val="20"/>
        </w:rPr>
        <w:t xml:space="preserve"> и </w:t>
      </w:r>
      <w:hyperlink w:history="0" w:anchor="P9853" w:tooltip="2.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 если обязательность представления сведений предусмотрена нормативными правовыми актами для установления, изменения, введения или отмены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надбавок (наценок) к ценам (тарифам, р...">
        <w:r>
          <w:rPr>
            <w:sz w:val="20"/>
            <w:color w:val="0000ff"/>
          </w:rPr>
          <w:t xml:space="preserve">2</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jc w:val="both"/>
      </w:pPr>
      <w:r>
        <w:rPr>
          <w:sz w:val="20"/>
        </w:rPr>
        <w:t xml:space="preserve">(часть 3 введена Федеральным </w:t>
      </w:r>
      <w:hyperlink w:history="0" r:id="rId5369"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0"/>
            <w:color w:val="0000ff"/>
          </w:rPr>
          <w:t xml:space="preserve">законом</w:t>
        </w:r>
      </w:hyperlink>
      <w:r>
        <w:rPr>
          <w:sz w:val="20"/>
        </w:rPr>
        <w:t xml:space="preserve"> от 27.07.2010 N 237-ФЗ)</w:t>
      </w:r>
    </w:p>
    <w:p>
      <w:pPr>
        <w:pStyle w:val="0"/>
        <w:jc w:val="both"/>
      </w:pPr>
      <w:r>
        <w:rPr>
          <w:sz w:val="20"/>
        </w:rPr>
      </w:r>
    </w:p>
    <w:bookmarkStart w:id="9861" w:name="P9861"/>
    <w:bookmarkEnd w:id="9861"/>
    <w:p>
      <w:pPr>
        <w:pStyle w:val="2"/>
        <w:outlineLvl w:val="2"/>
        <w:ind w:firstLine="540"/>
        <w:jc w:val="both"/>
      </w:pPr>
      <w:r>
        <w:rPr>
          <w:sz w:val="20"/>
        </w:rPr>
        <w:t xml:space="preserve">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w:t>
      </w:r>
    </w:p>
    <w:p>
      <w:pPr>
        <w:pStyle w:val="0"/>
        <w:jc w:val="both"/>
      </w:pPr>
      <w:r>
        <w:rPr>
          <w:sz w:val="20"/>
        </w:rPr>
        <w:t xml:space="preserve">(в ред. Федерального </w:t>
      </w:r>
      <w:hyperlink w:history="0" r:id="rId5370"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318-ФЗ)</w:t>
      </w:r>
    </w:p>
    <w:p>
      <w:pPr>
        <w:pStyle w:val="0"/>
        <w:ind w:firstLine="540"/>
        <w:jc w:val="both"/>
      </w:pPr>
      <w:r>
        <w:rPr>
          <w:sz w:val="20"/>
        </w:rPr>
      </w:r>
    </w:p>
    <w:p>
      <w:pPr>
        <w:pStyle w:val="0"/>
        <w:ind w:firstLine="540"/>
        <w:jc w:val="both"/>
      </w:pPr>
      <w:r>
        <w:rPr>
          <w:sz w:val="20"/>
        </w:rPr>
        <w:t xml:space="preserve">(в ред. Федерального </w:t>
      </w:r>
      <w:hyperlink w:history="0" r:id="rId5371"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159-ФЗ)</w:t>
      </w:r>
    </w:p>
    <w:p>
      <w:pPr>
        <w:pStyle w:val="0"/>
        <w:jc w:val="both"/>
      </w:pPr>
      <w:r>
        <w:rPr>
          <w:sz w:val="20"/>
        </w:rPr>
      </w:r>
    </w:p>
    <w:bookmarkStart w:id="9866" w:name="P9866"/>
    <w:bookmarkEnd w:id="9866"/>
    <w:p>
      <w:pPr>
        <w:pStyle w:val="0"/>
        <w:ind w:firstLine="540"/>
        <w:jc w:val="both"/>
      </w:pPr>
      <w:r>
        <w:rPr>
          <w:sz w:val="20"/>
        </w:rPr>
        <w:t xml:space="preserve">1. Непредставление или несвоевременное представление в орган, уполномоченный на осуществление контроля в сфере закупок товаров, работ, услуг для обеспечения государственных и муниципальных нужд, орган внутреннего государственного (муниципального) финансового контроля информации и документов, если представление таких информации и документов является обязательным в соответствии с </w:t>
      </w:r>
      <w:r>
        <w:rPr>
          <w:sz w:val="20"/>
        </w:rPr>
        <w:t xml:space="preserve">законодательством</w:t>
      </w:r>
      <w:r>
        <w:rPr>
          <w:sz w:val="20"/>
        </w:rPr>
        <w:t xml:space="preserve"> Российской Федерации о контрактной системе в сфере закупок, либо представление заведомо недостоверных информации и документов -</w:t>
      </w:r>
    </w:p>
    <w:p>
      <w:pPr>
        <w:pStyle w:val="0"/>
        <w:jc w:val="both"/>
      </w:pPr>
      <w:r>
        <w:rPr>
          <w:sz w:val="20"/>
        </w:rPr>
        <w:t xml:space="preserve">(в ред. Федерального </w:t>
      </w:r>
      <w:hyperlink w:history="0" r:id="rId5372"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318-ФЗ)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пятнадцати тысяч рублей; на юридических лиц - ста тысяч рублей.</w:t>
      </w:r>
    </w:p>
    <w:bookmarkStart w:id="9869" w:name="P9869"/>
    <w:bookmarkEnd w:id="9869"/>
    <w:p>
      <w:pPr>
        <w:pStyle w:val="0"/>
        <w:spacing w:before="200" w:lineRule="auto"/>
        <w:ind w:firstLine="540"/>
        <w:jc w:val="both"/>
      </w:pPr>
      <w:r>
        <w:rPr>
          <w:sz w:val="20"/>
        </w:rPr>
        <w:t xml:space="preserve">2. Непредставление или несвоевременное представление в федеральный орган исполнительной власти, осуществляющий функции по контролю и надзору в сфере государственного оборонного заказа, информации и документов, если представление таких информации и документов является обязательным в соответствии с </w:t>
      </w:r>
      <w:hyperlink w:history="0" r:id="rId5373"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законодательством</w:t>
        </w:r>
      </w:hyperlink>
      <w:r>
        <w:rPr>
          <w:sz w:val="20"/>
        </w:rPr>
        <w:t xml:space="preserve"> Российской Федерации в сфере государственного оборонного заказа, в том числе непредставление или несвоевременное представление информации и документов по требованию указанного органа, либо представление заведомо недостоверных информации и документов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пятнадцати тысяч рублей; на юридических лиц - от ста тысяч до пятисот тысяч рублей.</w:t>
      </w:r>
    </w:p>
    <w:p>
      <w:pPr>
        <w:pStyle w:val="0"/>
        <w:ind w:firstLine="540"/>
        <w:jc w:val="both"/>
      </w:pPr>
      <w:r>
        <w:rPr>
          <w:sz w:val="20"/>
        </w:rPr>
      </w:r>
    </w:p>
    <w:p>
      <w:pPr>
        <w:pStyle w:val="2"/>
        <w:outlineLvl w:val="2"/>
        <w:ind w:firstLine="540"/>
        <w:jc w:val="both"/>
      </w:pPr>
      <w:r>
        <w:rPr>
          <w:sz w:val="20"/>
        </w:rPr>
        <w:t xml:space="preserve">Статья 19.7.2-1. Утратила силу с 1 марта 2025 года. - Федеральный </w:t>
      </w:r>
      <w:hyperlink w:history="0" r:id="rId537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ind w:firstLine="540"/>
        <w:jc w:val="both"/>
      </w:pPr>
      <w:r>
        <w:rPr>
          <w:sz w:val="20"/>
        </w:rPr>
      </w:r>
    </w:p>
    <w:bookmarkStart w:id="9874" w:name="P9874"/>
    <w:bookmarkEnd w:id="9874"/>
    <w:p>
      <w:pPr>
        <w:pStyle w:val="2"/>
        <w:outlineLvl w:val="2"/>
        <w:ind w:firstLine="540"/>
        <w:jc w:val="both"/>
      </w:pPr>
      <w:r>
        <w:rPr>
          <w:sz w:val="20"/>
        </w:rPr>
        <w:t xml:space="preserve">Статья 19.7.3. Непредставление информации в Банк России</w:t>
      </w:r>
    </w:p>
    <w:p>
      <w:pPr>
        <w:pStyle w:val="0"/>
        <w:ind w:firstLine="540"/>
        <w:jc w:val="both"/>
      </w:pPr>
      <w:r>
        <w:rPr>
          <w:sz w:val="20"/>
        </w:rPr>
      </w:r>
    </w:p>
    <w:p>
      <w:pPr>
        <w:pStyle w:val="0"/>
        <w:ind w:firstLine="540"/>
        <w:jc w:val="both"/>
      </w:pPr>
      <w:r>
        <w:rPr>
          <w:sz w:val="20"/>
        </w:rPr>
        <w:t xml:space="preserve">(в ред. Федерального </w:t>
      </w:r>
      <w:hyperlink w:history="0" r:id="rId5375"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05.04.2021 N 76-ФЗ)</w:t>
      </w:r>
    </w:p>
    <w:p>
      <w:pPr>
        <w:pStyle w:val="0"/>
        <w:jc w:val="both"/>
      </w:pPr>
      <w:r>
        <w:rPr>
          <w:sz w:val="20"/>
        </w:rPr>
      </w:r>
    </w:p>
    <w:p>
      <w:pPr>
        <w:pStyle w:val="0"/>
        <w:ind w:firstLine="540"/>
        <w:jc w:val="both"/>
      </w:pPr>
      <w:r>
        <w:rPr>
          <w:sz w:val="20"/>
        </w:rPr>
        <w:t xml:space="preserve">1. Непредставление или нарушение порядка либо сроков представления в Банк России отчетов, уведомлений и иной информации, предусмотренной законодательством и (или) необходимой для осуществления этим органом (должностным лицом) его законной деятельности, либо представление информации не в полном объеме и (или) недостоверной информации, за исключением случаев, если в соответствии со страховым законодательством, законодательством Российской Федерации о кредитной кооперации, о сельскохозяйственной кооперации, о микрофинансовой деятельности и микрофинансовых организациях или о ломбардах Банком России дается законное предписание об устранении нарушения страхового законодательства, законодательства Российской Федерации о кредитной кооперации, о сельскохозяйственной кооперации, о микрофинансовой деятельности и микрофинансовых организациях или о ломбардах, и случаев, указанных в </w:t>
      </w:r>
      <w:hyperlink w:history="0" w:anchor="P9880" w:tooltip="2. Непредставление или нарушение порядка либо сроков представления кредитным потребительским кооперативом,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ым кредитным потребительским кооперативом, общее число членов и ассоциированных членов которого не превышает три тысячи физических и (или) юридическ...">
        <w:r>
          <w:rPr>
            <w:sz w:val="20"/>
            <w:color w:val="0000ff"/>
          </w:rPr>
          <w:t xml:space="preserve">части 2</w:t>
        </w:r>
      </w:hyperlink>
      <w:r>
        <w:rPr>
          <w:sz w:val="20"/>
        </w:rPr>
        <w:t xml:space="preserve"> настоящей статьи,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должностных лиц - от двадцати тысяч до тридцати тысяч рублей или дисквалификацию на срок до одного года; на юридических лиц - от пятисот тысяч до семисот тысяч рублей.</w:t>
      </w:r>
    </w:p>
    <w:bookmarkStart w:id="9880" w:name="P9880"/>
    <w:bookmarkEnd w:id="9880"/>
    <w:p>
      <w:pPr>
        <w:pStyle w:val="0"/>
        <w:spacing w:before="200" w:lineRule="auto"/>
        <w:ind w:firstLine="540"/>
        <w:jc w:val="both"/>
      </w:pPr>
      <w:r>
        <w:rPr>
          <w:sz w:val="20"/>
        </w:rPr>
        <w:t xml:space="preserve">2. Непредставление или нарушение порядка либо сроков представления кредитным потребительским кооперативом,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сельскохозяйственным кредитным потребительским кооперативом, общее число членов и ассоциированных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жилищным накопительным кооперативом в Банк России отчетов, уведомлений и иной информации, предусмотренной законодательством и (или) необходимой для осуществления этим органом (должностным лицом) его законной деятельности, либо представление информации не в полном объеме и (или) недостоверной информации, за исключением случаев, если в соответствии с законодательством Российской Федерации о кредитной кооперации, о сельскохозяйственной кооперации, о жилищных накопительных кооперативах Банком России при осуществлении надзора за их деятельностью дается законное предписание об устранении нарушения законодательства Российской Федерации кредитным потребительским кооперативом,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сельскохозяйственным кредитным потребительским кооперативом, общее число членов и ассоциированных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сельскохозяйственной кооперации значения, или жилищным накопительным кооперативом,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или дисквалификацию на срок до одного года; на юридических лиц - от пятидесяти тысяч до ста тысяч рублей.</w:t>
      </w:r>
    </w:p>
    <w:p>
      <w:pPr>
        <w:pStyle w:val="0"/>
        <w:ind w:firstLine="540"/>
        <w:jc w:val="both"/>
      </w:pPr>
      <w:r>
        <w:rPr>
          <w:sz w:val="20"/>
        </w:rPr>
      </w:r>
    </w:p>
    <w:p>
      <w:pPr>
        <w:pStyle w:val="2"/>
        <w:outlineLvl w:val="2"/>
        <w:ind w:firstLine="540"/>
        <w:jc w:val="both"/>
      </w:pPr>
      <w:r>
        <w:rPr>
          <w:sz w:val="20"/>
        </w:rPr>
        <w:t xml:space="preserve">Статья 19.7.4. Утратила силу с 1 января 2014 года. - Федеральный </w:t>
      </w:r>
      <w:hyperlink w:history="0" r:id="rId5376"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28.12.2013 N 396-ФЗ.</w:t>
      </w:r>
    </w:p>
    <w:p>
      <w:pPr>
        <w:pStyle w:val="0"/>
        <w:ind w:firstLine="540"/>
        <w:jc w:val="both"/>
      </w:pPr>
      <w:r>
        <w:rPr>
          <w:sz w:val="20"/>
        </w:rPr>
      </w:r>
    </w:p>
    <w:bookmarkStart w:id="9885" w:name="P9885"/>
    <w:bookmarkEnd w:id="9885"/>
    <w:p>
      <w:pPr>
        <w:pStyle w:val="2"/>
        <w:outlineLvl w:val="2"/>
        <w:ind w:firstLine="540"/>
        <w:jc w:val="both"/>
      </w:pPr>
      <w:r>
        <w:rPr>
          <w:sz w:val="20"/>
        </w:rPr>
        <w:t xml:space="preserve">Статья 19.7.5. Непредставление информации об актах незаконного вмешательства</w:t>
      </w:r>
    </w:p>
    <w:p>
      <w:pPr>
        <w:pStyle w:val="0"/>
        <w:ind w:firstLine="540"/>
        <w:jc w:val="both"/>
      </w:pPr>
      <w:r>
        <w:rPr>
          <w:sz w:val="20"/>
        </w:rPr>
      </w:r>
    </w:p>
    <w:p>
      <w:pPr>
        <w:pStyle w:val="0"/>
        <w:ind w:firstLine="540"/>
        <w:jc w:val="both"/>
      </w:pPr>
      <w:r>
        <w:rPr>
          <w:sz w:val="20"/>
        </w:rPr>
        <w:t xml:space="preserve">(введена Федеральным </w:t>
      </w:r>
      <w:hyperlink w:history="0" r:id="rId5377"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законом</w:t>
        </w:r>
      </w:hyperlink>
      <w:r>
        <w:rPr>
          <w:sz w:val="20"/>
        </w:rPr>
        <w:t xml:space="preserve"> от 27.07.2010 N 195-ФЗ)</w:t>
      </w:r>
    </w:p>
    <w:p>
      <w:pPr>
        <w:pStyle w:val="0"/>
        <w:ind w:firstLine="540"/>
        <w:jc w:val="both"/>
      </w:pPr>
      <w:r>
        <w:rPr>
          <w:sz w:val="20"/>
        </w:rPr>
      </w:r>
    </w:p>
    <w:p>
      <w:pPr>
        <w:pStyle w:val="0"/>
        <w:ind w:firstLine="540"/>
        <w:jc w:val="both"/>
      </w:pPr>
      <w:r>
        <w:rPr>
          <w:sz w:val="20"/>
        </w:rPr>
        <w:t xml:space="preserve">Непредставление или несвоевременное </w:t>
      </w:r>
      <w:r>
        <w:rPr>
          <w:sz w:val="20"/>
        </w:rPr>
        <w:t xml:space="preserve">представление</w:t>
      </w:r>
      <w:r>
        <w:rPr>
          <w:sz w:val="20"/>
        </w:rPr>
        <w:t xml:space="preserve"> субъектом транспортной инфраструктуры либо перевозчиком информации об угрозах совершения или о совершении актов незаконного вмешательства на объектах транспортной инфраструктуры и транспортных средствах в компетентные органы в области обеспечения транспортной безопасности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тридцати тысяч рублей; на юридических лиц - от тридцати тысяч до пятидесяти тысяч рублей.</w:t>
      </w:r>
    </w:p>
    <w:p>
      <w:pPr>
        <w:pStyle w:val="0"/>
        <w:ind w:firstLine="540"/>
        <w:jc w:val="both"/>
      </w:pPr>
      <w:r>
        <w:rPr>
          <w:sz w:val="20"/>
        </w:rPr>
      </w:r>
    </w:p>
    <w:bookmarkStart w:id="9892" w:name="P9892"/>
    <w:bookmarkEnd w:id="9892"/>
    <w:p>
      <w:pPr>
        <w:pStyle w:val="2"/>
        <w:outlineLvl w:val="2"/>
        <w:ind w:firstLine="540"/>
        <w:jc w:val="both"/>
      </w:pPr>
      <w:r>
        <w:rPr>
          <w:sz w:val="20"/>
        </w:rPr>
        <w:t xml:space="preserve">Статья 19.7.5-1. Нарушение юридическим лицом или индивидуальным предпринимателем установленного </w:t>
      </w:r>
      <w:r>
        <w:rPr>
          <w:sz w:val="20"/>
        </w:rPr>
        <w:t xml:space="preserve">порядка</w:t>
      </w:r>
      <w:r>
        <w:rPr>
          <w:sz w:val="20"/>
        </w:rPr>
        <w:t xml:space="preserve"> представления уведомлений о начале осуществления предпринимательской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5378"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27.07.2010 N 239-ФЗ)</w:t>
      </w:r>
    </w:p>
    <w:p>
      <w:pPr>
        <w:pStyle w:val="0"/>
        <w:ind w:firstLine="540"/>
        <w:jc w:val="both"/>
      </w:pPr>
      <w:r>
        <w:rPr>
          <w:sz w:val="20"/>
        </w:rPr>
      </w:r>
    </w:p>
    <w:bookmarkStart w:id="9896" w:name="P9896"/>
    <w:bookmarkEnd w:id="9896"/>
    <w:p>
      <w:pPr>
        <w:pStyle w:val="0"/>
        <w:ind w:firstLine="540"/>
        <w:jc w:val="both"/>
      </w:pPr>
      <w:r>
        <w:rPr>
          <w:sz w:val="20"/>
        </w:rPr>
        <w:t xml:space="preserve">1. Непредставление юридическим лицом или индивидуальным предпринимателем </w:t>
      </w:r>
      <w:hyperlink w:history="0" r:id="rId5379" w:tooltip="Постановление Правительства РФ от 27.05.2025 N 725 &quot;Об утверждении Правил формирования и ведения единого реестра уведомлений, представления и учета уведомлений о начале осуществления отдельных видов предпринимательской деятельности&quot; {КонсультантПлюс}">
        <w:r>
          <w:rPr>
            <w:sz w:val="20"/>
            <w:color w:val="0000ff"/>
          </w:rPr>
          <w:t xml:space="preserve">уведомления</w:t>
        </w:r>
      </w:hyperlink>
      <w:r>
        <w:rPr>
          <w:sz w:val="20"/>
        </w:rPr>
        <w:t xml:space="preserve"> о начале осуществления предпринимательской деятельности либо осуществление указанными лицами предпринимательской деятельности без представления уведомления о начале осуществления предпринимательской деятельности (за исключением случаев, предусмотренных </w:t>
      </w:r>
      <w:hyperlink w:history="0" w:anchor="P6310" w:tooltip="1. Осуществление предпринимательской деятельности в области транспорта без лицензии -">
        <w:r>
          <w:rPr>
            <w:sz w:val="20"/>
            <w:color w:val="0000ff"/>
          </w:rPr>
          <w:t xml:space="preserve">частями 1</w:t>
        </w:r>
      </w:hyperlink>
      <w:r>
        <w:rPr>
          <w:sz w:val="20"/>
        </w:rPr>
        <w:t xml:space="preserve"> и </w:t>
      </w:r>
      <w:hyperlink w:history="0" w:anchor="P6312" w:tooltip="2. Повторное совершение административного правонарушения, предусмотренного частью 1 настоящей статьи, -">
        <w:r>
          <w:rPr>
            <w:sz w:val="20"/>
            <w:color w:val="0000ff"/>
          </w:rPr>
          <w:t xml:space="preserve">2 статьи 14.1.2</w:t>
        </w:r>
      </w:hyperlink>
      <w:r>
        <w:rPr>
          <w:sz w:val="20"/>
        </w:rPr>
        <w:t xml:space="preserve"> настоящего Кодекса) в случае, если представление такого уведомления является обязательным, -</w:t>
      </w:r>
    </w:p>
    <w:p>
      <w:pPr>
        <w:pStyle w:val="0"/>
        <w:jc w:val="both"/>
      </w:pPr>
      <w:r>
        <w:rPr>
          <w:sz w:val="20"/>
        </w:rPr>
        <w:t xml:space="preserve">(в ред. Федеральных законов от 28.07.2012 </w:t>
      </w:r>
      <w:hyperlink w:history="0" r:id="rId5380"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28.12.2024 </w:t>
      </w:r>
      <w:hyperlink w:history="0" r:id="rId5381" w:tooltip="Федеральный закон от 28.12.2024 N 516-ФЗ &quot;О внесении изменений в Кодекс Российской Федерации об административных правонарушениях&quot; {КонсультантПлюс}">
        <w:r>
          <w:rPr>
            <w:sz w:val="20"/>
            <w:color w:val="0000ff"/>
          </w:rPr>
          <w:t xml:space="preserve">N 516-ФЗ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двенадцати тысяч рублей; на юридических лиц - от двадцати четырех тысяч до сорока восьми тысяч рублей.</w:t>
      </w:r>
    </w:p>
    <w:p>
      <w:pPr>
        <w:pStyle w:val="0"/>
        <w:jc w:val="both"/>
      </w:pPr>
      <w:r>
        <w:rPr>
          <w:sz w:val="20"/>
        </w:rPr>
        <w:t xml:space="preserve">(в ред. Федерального </w:t>
      </w:r>
      <w:hyperlink w:history="0" r:id="rId5382" w:tooltip="Федеральный закон от 28.12.2024 N 5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516-ФЗ)</w:t>
      </w:r>
    </w:p>
    <w:bookmarkStart w:id="9900" w:name="P9900"/>
    <w:bookmarkEnd w:id="9900"/>
    <w:p>
      <w:pPr>
        <w:pStyle w:val="0"/>
        <w:spacing w:before="200" w:lineRule="auto"/>
        <w:ind w:firstLine="540"/>
        <w:jc w:val="both"/>
      </w:pPr>
      <w:r>
        <w:rPr>
          <w:sz w:val="20"/>
        </w:rPr>
        <w:t xml:space="preserve">2. Представление юридическим лицом или индивидуальным предпринимателем уведомления о начале осуществления предпринимательской деятельности, содержащего недостоверные сведения, в случае, если представление такого уведомления является обязательным, либо несообщение сведений об изменениях в отношении уведомления о начале осуществления предпринимательской деятельности в уполномоченный орган государственного контроля (надзора) в случае, если сообщение таких сведений является обязательным и осуществляется самим юридическим лицом или индивидуальным предпринимателем, -</w:t>
      </w:r>
    </w:p>
    <w:p>
      <w:pPr>
        <w:pStyle w:val="0"/>
        <w:jc w:val="both"/>
      </w:pPr>
      <w:r>
        <w:rPr>
          <w:sz w:val="20"/>
        </w:rPr>
        <w:t xml:space="preserve">(в ред. Федерального </w:t>
      </w:r>
      <w:hyperlink w:history="0" r:id="rId5383" w:tooltip="Федеральный закон от 28.12.2024 N 5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516-ФЗ)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семи тысяч до двенадцати тысяч рублей; на юридических лиц - от двадцати четырех тысяч до сорока восьми тысяч рублей.</w:t>
      </w:r>
    </w:p>
    <w:p>
      <w:pPr>
        <w:pStyle w:val="0"/>
        <w:jc w:val="both"/>
      </w:pPr>
      <w:r>
        <w:rPr>
          <w:sz w:val="20"/>
        </w:rPr>
        <w:t xml:space="preserve">(в ред. Федерального </w:t>
      </w:r>
      <w:hyperlink w:history="0" r:id="rId5384" w:tooltip="Федеральный закон от 28.12.2024 N 5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516-ФЗ)</w:t>
      </w:r>
    </w:p>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9896" w:tooltip="1. Непредставление юридическим лицом или индивидуальным предпринимателем уведомления о начале осуществления предпринимательской деятельности либо осуществление указанными лицами предпринимательской деятельности без представления уведомления о начале осуществления предпринимательской деятельности (за исключением случаев, предусмотренных частями 1 и 2 статьи 14.1.2 настоящего Кодекса) в случае, если представление такого уведомления является обязательным, -">
        <w:r>
          <w:rPr>
            <w:sz w:val="20"/>
            <w:color w:val="0000ff"/>
          </w:rPr>
          <w:t xml:space="preserve">частью 1</w:t>
        </w:r>
      </w:hyperlink>
      <w:r>
        <w:rPr>
          <w:sz w:val="20"/>
        </w:rPr>
        <w:t xml:space="preserve"> или </w:t>
      </w:r>
      <w:hyperlink w:history="0" w:anchor="P9900" w:tooltip="2. Представление юридическим лицом или индивидуальным предпринимателем уведомления о начале осуществления предпринимательской деятельности, содержащего недостоверные сведения, в случае, если представление такого уведомления является обязательным, либо несообщение сведений об изменениях в отношении уведомления о начале осуществления предпринимательской деятельности в уполномоченный орган государственного контроля (надзора) в случае, если сообщение таких сведений является обязательным и осуществляется сами...">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пяти тысяч рублей; на юридических лиц - от пятидесяти тысяч до шестидесяти тысяч рублей.</w:t>
      </w:r>
    </w:p>
    <w:p>
      <w:pPr>
        <w:pStyle w:val="0"/>
        <w:jc w:val="both"/>
      </w:pPr>
      <w:r>
        <w:rPr>
          <w:sz w:val="20"/>
        </w:rPr>
        <w:t xml:space="preserve">(часть 3 введена Федеральным </w:t>
      </w:r>
      <w:hyperlink w:history="0" r:id="rId5385" w:tooltip="Федеральный закон от 28.12.2024 N 51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516-ФЗ)</w:t>
      </w:r>
    </w:p>
    <w:p>
      <w:pPr>
        <w:pStyle w:val="0"/>
        <w:ind w:firstLine="540"/>
        <w:jc w:val="both"/>
      </w:pPr>
      <w:r>
        <w:rPr>
          <w:sz w:val="20"/>
        </w:rPr>
      </w:r>
    </w:p>
    <w:p>
      <w:pPr>
        <w:pStyle w:val="2"/>
        <w:outlineLvl w:val="2"/>
        <w:ind w:firstLine="540"/>
        <w:jc w:val="both"/>
      </w:pPr>
      <w:r>
        <w:rPr>
          <w:sz w:val="20"/>
        </w:rPr>
        <w:t xml:space="preserve">Статьи 19.7.5-2 - 19.7.5-4. Утратили силу. - Федеральный </w:t>
      </w:r>
      <w:hyperlink w:history="0" r:id="rId5386"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29.12.2022 N 622-ФЗ.</w:t>
      </w:r>
    </w:p>
    <w:p>
      <w:pPr>
        <w:pStyle w:val="0"/>
        <w:ind w:firstLine="540"/>
        <w:jc w:val="both"/>
      </w:pPr>
      <w:r>
        <w:rPr>
          <w:sz w:val="20"/>
        </w:rPr>
      </w:r>
    </w:p>
    <w:bookmarkStart w:id="9910" w:name="P9910"/>
    <w:bookmarkEnd w:id="9910"/>
    <w:p>
      <w:pPr>
        <w:pStyle w:val="2"/>
        <w:outlineLvl w:val="2"/>
        <w:ind w:firstLine="540"/>
        <w:jc w:val="both"/>
      </w:pPr>
      <w:r>
        <w:rPr>
          <w:sz w:val="20"/>
        </w:rPr>
        <w:t xml:space="preserve">Статья 19.7.6. Незаконный отказ в доступе должностного лица налогового органа к осмотру территорий, помещений налогоплательщика, в отношении которого проводится налоговая проверка</w:t>
      </w:r>
    </w:p>
    <w:p>
      <w:pPr>
        <w:pStyle w:val="0"/>
        <w:ind w:firstLine="540"/>
        <w:jc w:val="both"/>
      </w:pPr>
      <w:r>
        <w:rPr>
          <w:sz w:val="20"/>
        </w:rPr>
      </w:r>
    </w:p>
    <w:p>
      <w:pPr>
        <w:pStyle w:val="0"/>
        <w:ind w:firstLine="540"/>
        <w:jc w:val="both"/>
      </w:pPr>
      <w:r>
        <w:rPr>
          <w:sz w:val="20"/>
        </w:rPr>
        <w:t xml:space="preserve">(введена Федеральным </w:t>
      </w:r>
      <w:hyperlink w:history="0" r:id="rId5387" w:tooltip="Федеральный закон от 27.07.2010 N 229-ФЗ (ред. от 03.07.2016) &quot;О внесении изменений в часть первую и часть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законодательных актов (положений законодательных актов) Российской Федерации в связи с урегулированием задолженности по уплате налогов, сборов, пеней и штрафов и некоторых иных вопросов налогового администрирования&quot; {КонсультантПлюс}">
        <w:r>
          <w:rPr>
            <w:sz w:val="20"/>
            <w:color w:val="0000ff"/>
          </w:rPr>
          <w:t xml:space="preserve">законом</w:t>
        </w:r>
      </w:hyperlink>
      <w:r>
        <w:rPr>
          <w:sz w:val="20"/>
        </w:rPr>
        <w:t xml:space="preserve"> от 27.07.2010 N 229-ФЗ)</w:t>
      </w:r>
    </w:p>
    <w:p>
      <w:pPr>
        <w:pStyle w:val="0"/>
        <w:ind w:firstLine="540"/>
        <w:jc w:val="both"/>
      </w:pPr>
      <w:r>
        <w:rPr>
          <w:sz w:val="20"/>
        </w:rPr>
      </w:r>
    </w:p>
    <w:p>
      <w:pPr>
        <w:pStyle w:val="0"/>
        <w:ind w:firstLine="540"/>
        <w:jc w:val="both"/>
      </w:pPr>
      <w:r>
        <w:rPr>
          <w:sz w:val="20"/>
        </w:rPr>
        <w:t xml:space="preserve">Незаконный отказ в доступе, а равно незаконное воспрепятствование доступу должностного лица налогового органа, проводящего налоговую проверку в соответствии с </w:t>
      </w:r>
      <w:hyperlink w:history="0" r:id="rId5388" w:tooltip="&quot;Налоговый кодекс Российской Федерации (часть первая)&quot; от 31.07.1998 N 146-ФЗ (ред. от 15.10.2025) (с изм. и доп., вступ. в силу с 01.11.2025) {КонсультантПлюс}">
        <w:r>
          <w:rPr>
            <w:sz w:val="20"/>
            <w:color w:val="0000ff"/>
          </w:rPr>
          <w:t xml:space="preserve">законодательством</w:t>
        </w:r>
      </w:hyperlink>
      <w:r>
        <w:rPr>
          <w:sz w:val="20"/>
        </w:rPr>
        <w:t xml:space="preserve"> Российской Федерации о налогах и сборах, к осмотру производственных, складских, торговых и иных помещений и территорий, используемых налогоплательщиком для извлечения дохода либо связанных с содержанием объектов налогообложения,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десяти тысяч рублей.</w:t>
      </w:r>
    </w:p>
    <w:p>
      <w:pPr>
        <w:pStyle w:val="0"/>
        <w:ind w:firstLine="540"/>
        <w:jc w:val="both"/>
      </w:pPr>
      <w:r>
        <w:rPr>
          <w:sz w:val="20"/>
        </w:rPr>
      </w:r>
    </w:p>
    <w:bookmarkStart w:id="9917" w:name="P9917"/>
    <w:bookmarkEnd w:id="9917"/>
    <w:p>
      <w:pPr>
        <w:pStyle w:val="2"/>
        <w:outlineLvl w:val="2"/>
        <w:ind w:firstLine="540"/>
        <w:jc w:val="both"/>
      </w:pPr>
      <w:r>
        <w:rPr>
          <w:sz w:val="20"/>
        </w:rPr>
        <w:t xml:space="preserve">Статья 19.7.7. Непредоставление информации в единую федеральную автоматизированную информационную систему сведений о показах фильмов в кинозалах</w:t>
      </w:r>
    </w:p>
    <w:p>
      <w:pPr>
        <w:pStyle w:val="0"/>
        <w:ind w:firstLine="540"/>
        <w:jc w:val="both"/>
      </w:pPr>
      <w:r>
        <w:rPr>
          <w:sz w:val="20"/>
        </w:rPr>
      </w:r>
    </w:p>
    <w:p>
      <w:pPr>
        <w:pStyle w:val="0"/>
        <w:ind w:firstLine="540"/>
        <w:jc w:val="both"/>
      </w:pPr>
      <w:r>
        <w:rPr>
          <w:sz w:val="20"/>
        </w:rPr>
        <w:t xml:space="preserve">(в ред. Федерального </w:t>
      </w:r>
      <w:hyperlink w:history="0" r:id="rId5389" w:tooltip="Федеральный закон от 03.07.2016 N 29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293-ФЗ)</w:t>
      </w:r>
    </w:p>
    <w:p>
      <w:pPr>
        <w:pStyle w:val="0"/>
        <w:jc w:val="both"/>
      </w:pPr>
      <w:r>
        <w:rPr>
          <w:sz w:val="20"/>
        </w:rPr>
      </w:r>
    </w:p>
    <w:bookmarkStart w:id="9921" w:name="P9921"/>
    <w:bookmarkEnd w:id="9921"/>
    <w:p>
      <w:pPr>
        <w:pStyle w:val="0"/>
        <w:ind w:firstLine="540"/>
        <w:jc w:val="both"/>
      </w:pPr>
      <w:r>
        <w:rPr>
          <w:sz w:val="20"/>
        </w:rPr>
        <w:t xml:space="preserve">1. </w:t>
      </w:r>
      <w:hyperlink w:history="0" r:id="rId5390" w:tooltip="Федеральный закон от 22.08.1996 N 126-ФЗ (ред. от 23.11.2024) &quot;О государственной поддержке кинематографии Российской Федерации&quot; {КонсультантПлюс}">
        <w:r>
          <w:rPr>
            <w:sz w:val="20"/>
            <w:color w:val="0000ff"/>
          </w:rPr>
          <w:t xml:space="preserve">Непредоставление</w:t>
        </w:r>
      </w:hyperlink>
      <w:r>
        <w:rPr>
          <w:sz w:val="20"/>
        </w:rPr>
        <w:t xml:space="preserve"> или неполное предоставление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предоставление заведомо недостоверной информации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одной тысячной до одной сотой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 но не менее ста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921" w:tooltip="1. Непредоставление или неполное предоставление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е заведомо недостоверной информации -">
        <w:r>
          <w:rPr>
            <w:sz w:val="20"/>
            <w:color w:val="0000ff"/>
          </w:rPr>
          <w:t xml:space="preserve">частью 1</w:t>
        </w:r>
      </w:hyperlink>
      <w:r>
        <w:rPr>
          <w:sz w:val="20"/>
        </w:rPr>
        <w:t xml:space="preserve"> настоящей статьи, юридическим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наложение административного штрафа в размере от одной сотой до одной двадцать пятой совокупного размера суммы выручки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выявления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или приобретению товаров (работ, услуг) в предшествующем календарном году, но не менее четырехсот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Для целей применения настоящей статьи выручка от реализации товаров (работ, услуг) определяется в соответствии со </w:t>
      </w:r>
      <w:hyperlink w:history="0" r:id="rId5391" w:tooltip="&quot;Налоговый кодекс Российской Федерации (часть вторая)&quot; от 05.08.2000 N 117-ФЗ (ред. от 17.11.2025) {КонсультантПлюс}">
        <w:r>
          <w:rPr>
            <w:sz w:val="20"/>
            <w:color w:val="0000ff"/>
          </w:rPr>
          <w:t xml:space="preserve">статьей 249</w:t>
        </w:r>
      </w:hyperlink>
      <w:r>
        <w:rPr>
          <w:sz w:val="20"/>
        </w:rPr>
        <w:t xml:space="preserve"> Налогового кодекса Российской Федерации.</w:t>
      </w:r>
    </w:p>
    <w:p>
      <w:pPr>
        <w:pStyle w:val="0"/>
        <w:ind w:firstLine="540"/>
        <w:jc w:val="both"/>
      </w:pPr>
      <w:r>
        <w:rPr>
          <w:sz w:val="20"/>
        </w:rPr>
      </w:r>
    </w:p>
    <w:bookmarkStart w:id="9929" w:name="P9929"/>
    <w:bookmarkEnd w:id="9929"/>
    <w:p>
      <w:pPr>
        <w:pStyle w:val="2"/>
        <w:outlineLvl w:val="2"/>
        <w:ind w:firstLine="540"/>
        <w:jc w:val="both"/>
      </w:pPr>
      <w:r>
        <w:rPr>
          <w:sz w:val="20"/>
        </w:rPr>
        <w:t xml:space="preserve">Статья 19.7.8. Непредставление сведений или представление заведомо недостоверных сведений в федеральный орган исполнительной власти, осуществляющий функции по контролю и надзору в сфере здравоохранения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392"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в федеральный орган исполнительной власти, осуществляющий функции по контролю и надзору в сфере здравоохранения, его территориальный орган, если представление таких сведений является обязательным в соответствии с законодательством в сфере охраны здоровья, за исключением случаев, предусмотренных </w:t>
      </w:r>
      <w:hyperlink w:history="0" w:anchor="P2026" w:tooltip="2. Непредставление или несвоевременное представление руководителем медицинской организации уведомления о возникновении конфликта интересов медицинского работника или руководителем аптечной организации уведомления о возникновении конфликта интересов фармацевтического работника в уполномоченный федеральный орган исполнительной власти -">
        <w:r>
          <w:rPr>
            <w:sz w:val="20"/>
            <w:color w:val="0000ff"/>
          </w:rPr>
          <w:t xml:space="preserve">частями 2</w:t>
        </w:r>
      </w:hyperlink>
      <w:r>
        <w:rPr>
          <w:sz w:val="20"/>
        </w:rPr>
        <w:t xml:space="preserve"> и </w:t>
      </w:r>
      <w:hyperlink w:history="0" w:anchor="P2028" w:tooltip="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ликта интересов в уполномоченный федеральный орган исполнительной власти -">
        <w:r>
          <w:rPr>
            <w:sz w:val="20"/>
            <w:color w:val="0000ff"/>
          </w:rPr>
          <w:t xml:space="preserve">3 статьи 6.29</w:t>
        </w:r>
      </w:hyperlink>
      <w:r>
        <w:rPr>
          <w:sz w:val="20"/>
        </w:rPr>
        <w:t xml:space="preserve"> настоящего Кодекса, либо представление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в размере от тридцати тысяч до семидесяти тысяч рублей.</w:t>
      </w:r>
    </w:p>
    <w:p>
      <w:pPr>
        <w:pStyle w:val="0"/>
        <w:ind w:firstLine="540"/>
        <w:jc w:val="both"/>
      </w:pPr>
      <w:r>
        <w:rPr>
          <w:sz w:val="20"/>
        </w:rPr>
      </w:r>
    </w:p>
    <w:bookmarkStart w:id="9936" w:name="P9936"/>
    <w:bookmarkEnd w:id="9936"/>
    <w:p>
      <w:pPr>
        <w:pStyle w:val="2"/>
        <w:outlineLvl w:val="2"/>
        <w:ind w:firstLine="540"/>
        <w:jc w:val="both"/>
      </w:pPr>
      <w:r>
        <w:rPr>
          <w:sz w:val="20"/>
        </w:rPr>
        <w:t xml:space="preserve">Статья 19.7.9. Непредставление сведений в автоматизированные централизованные базы персональных данных о пассажирах и персонале транспортных средств</w:t>
      </w:r>
    </w:p>
    <w:p>
      <w:pPr>
        <w:pStyle w:val="0"/>
        <w:ind w:firstLine="540"/>
        <w:jc w:val="both"/>
      </w:pPr>
      <w:r>
        <w:rPr>
          <w:sz w:val="20"/>
        </w:rPr>
      </w:r>
    </w:p>
    <w:p>
      <w:pPr>
        <w:pStyle w:val="0"/>
        <w:ind w:firstLine="540"/>
        <w:jc w:val="both"/>
      </w:pPr>
      <w:r>
        <w:rPr>
          <w:sz w:val="20"/>
        </w:rPr>
        <w:t xml:space="preserve">(введена Федеральным </w:t>
      </w:r>
      <w:hyperlink w:history="0" r:id="rId5393"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законом</w:t>
        </w:r>
      </w:hyperlink>
      <w:r>
        <w:rPr>
          <w:sz w:val="20"/>
        </w:rPr>
        <w:t xml:space="preserve"> от 03.02.2014 N 15-ФЗ)</w:t>
      </w:r>
    </w:p>
    <w:p>
      <w:pPr>
        <w:pStyle w:val="0"/>
        <w:ind w:firstLine="540"/>
        <w:jc w:val="both"/>
      </w:pPr>
      <w:r>
        <w:rPr>
          <w:sz w:val="20"/>
        </w:rPr>
      </w:r>
    </w:p>
    <w:bookmarkStart w:id="9940" w:name="P9940"/>
    <w:bookmarkEnd w:id="9940"/>
    <w:p>
      <w:pPr>
        <w:pStyle w:val="0"/>
        <w:ind w:firstLine="540"/>
        <w:jc w:val="both"/>
      </w:pPr>
      <w:r>
        <w:rPr>
          <w:sz w:val="20"/>
        </w:rPr>
        <w:t xml:space="preserve">1. </w:t>
      </w:r>
      <w:hyperlink w:history="0" r:id="rId5394" w:tooltip="Федеральный закон от 09.02.2007 N 16-ФЗ (ред. от 21.04.2025) &quot;О транспортной безопасности&quot; {КонсультантПлюс}">
        <w:r>
          <w:rPr>
            <w:sz w:val="20"/>
            <w:color w:val="0000ff"/>
          </w:rPr>
          <w:t xml:space="preserve">Непредставление</w:t>
        </w:r>
      </w:hyperlink>
      <w:r>
        <w:rPr>
          <w:sz w:val="20"/>
        </w:rPr>
        <w:t xml:space="preserve">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w:t>
      </w:r>
      <w:hyperlink w:history="0" r:id="rId5395" w:tooltip="Приказ Минтранса России от 02.05.2024 N 162 &quot;Об утверждении порядка формирования и ведения автоматизированных централизованных баз персональных данных о пассажирах и персонале (экипаже) транспортных средств, а также срока хранения и порядка предоставления содержащихся в них данных&quot; (Зарегистрировано в Минюсте России 30.05.2024 N 78358) {КонсультантПлюс}">
        <w:r>
          <w:rPr>
            <w:sz w:val="20"/>
            <w:color w:val="0000ff"/>
          </w:rPr>
          <w:t xml:space="preserve">порядка</w:t>
        </w:r>
      </w:hyperlink>
      <w:r>
        <w:rPr>
          <w:sz w:val="20"/>
        </w:rPr>
        <w:t xml:space="preserve"> формирования и ведения указанных баз, совершенные по неосторожности,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индивидуальных предпринимателей - от тридцати тысяч до пятидесяти тысяч рублей; на юридических лиц - от пятидесяти тысяч до ста тысяч рублей.</w:t>
      </w:r>
    </w:p>
    <w:bookmarkStart w:id="9942" w:name="P9942"/>
    <w:bookmarkEnd w:id="9942"/>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940"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индивидуальных предпринимателей - от пятидесяти тысяч до семидесяти тысяч рублей либо административное приостановление деятельности на срок до девяноста суток; на юридических лиц - от ста тысяч до двухсот тысяч рублей либо административное приостановление деятельности на срок до девяноста суток.</w:t>
      </w:r>
    </w:p>
    <w:bookmarkStart w:id="9944" w:name="P9944"/>
    <w:bookmarkEnd w:id="9944"/>
    <w:p>
      <w:pPr>
        <w:pStyle w:val="0"/>
        <w:spacing w:before="200" w:lineRule="auto"/>
        <w:ind w:firstLine="540"/>
        <w:jc w:val="both"/>
      </w:pPr>
      <w:r>
        <w:rPr>
          <w:sz w:val="20"/>
        </w:rPr>
        <w:t xml:space="preserve">3. Действие (бездействие), предусмотренное </w:t>
      </w:r>
      <w:hyperlink w:history="0" w:anchor="P9940"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w:t>
        </w:r>
      </w:hyperlink>
      <w:r>
        <w:rPr>
          <w:sz w:val="20"/>
        </w:rPr>
        <w:t xml:space="preserve"> настоящей статьи, совершенное умышленно,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индивидуальных предпринимателей - от ста тысяч до ста пятидесяти тысяч рублей либо административное приостановление деятельности на срок до девяноста суток; на юридических лиц - от двухсот тысяч до пятисот тысяч рублей либо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Примечание.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ind w:firstLine="540"/>
        <w:jc w:val="both"/>
      </w:pPr>
      <w:r>
        <w:rPr>
          <w:sz w:val="20"/>
        </w:rPr>
      </w:r>
    </w:p>
    <w:bookmarkStart w:id="9948" w:name="P9948"/>
    <w:bookmarkEnd w:id="9948"/>
    <w:p>
      <w:pPr>
        <w:pStyle w:val="2"/>
        <w:outlineLvl w:val="2"/>
        <w:ind w:firstLine="540"/>
        <w:jc w:val="both"/>
      </w:pPr>
      <w:r>
        <w:rPr>
          <w:sz w:val="20"/>
        </w:rPr>
        <w:t xml:space="preserve">Статья 19.7.10. Непредставление сведений или представление заведомо недостоверных сведений в орган, осуществляющий функции по контролю и надзору в сфере связи, информационных технологий и массовых коммуникаций</w:t>
      </w:r>
    </w:p>
    <w:p>
      <w:pPr>
        <w:pStyle w:val="0"/>
        <w:ind w:firstLine="540"/>
        <w:jc w:val="both"/>
      </w:pPr>
      <w:r>
        <w:rPr>
          <w:sz w:val="20"/>
        </w:rPr>
      </w:r>
    </w:p>
    <w:p>
      <w:pPr>
        <w:pStyle w:val="0"/>
        <w:ind w:firstLine="540"/>
        <w:jc w:val="both"/>
      </w:pPr>
      <w:r>
        <w:rPr>
          <w:sz w:val="20"/>
        </w:rPr>
        <w:t xml:space="preserve">(введена Федеральным </w:t>
      </w:r>
      <w:hyperlink w:history="0" r:id="rId5396"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законом</w:t>
        </w:r>
      </w:hyperlink>
      <w:r>
        <w:rPr>
          <w:sz w:val="20"/>
        </w:rPr>
        <w:t xml:space="preserve"> от 05.05.2014 N 97-ФЗ)</w:t>
      </w:r>
    </w:p>
    <w:p>
      <w:pPr>
        <w:pStyle w:val="0"/>
        <w:jc w:val="both"/>
      </w:pPr>
      <w:r>
        <w:rPr>
          <w:sz w:val="20"/>
        </w:rPr>
      </w:r>
    </w:p>
    <w:bookmarkStart w:id="9952" w:name="P9952"/>
    <w:bookmarkEnd w:id="9952"/>
    <w:p>
      <w:pPr>
        <w:pStyle w:val="0"/>
        <w:ind w:firstLine="540"/>
        <w:jc w:val="both"/>
      </w:pPr>
      <w:r>
        <w:rPr>
          <w:sz w:val="20"/>
        </w:rPr>
        <w:t xml:space="preserve">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данных, позволяющих идентифицировать владельца новостного агрегатора, владельца аудиовизуального сервиса, владельца социальной сети или владельца сервиса размещения объявлений, и (или) иной информации, необходимой для ведения реестра новостных агрегаторов, реестра аудиовизуальных сервисов, реестра социальных сетей или реестра сервисов размещения объявлений, либо представление в указанный орган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pPr>
        <w:pStyle w:val="0"/>
        <w:jc w:val="both"/>
      </w:pPr>
      <w:r>
        <w:rPr>
          <w:sz w:val="20"/>
        </w:rPr>
        <w:t xml:space="preserve">(часть 1 в ред. Федерального </w:t>
      </w:r>
      <w:hyperlink w:history="0" r:id="rId5397"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401-ФЗ)</w:t>
      </w:r>
    </w:p>
    <w:bookmarkStart w:id="9955" w:name="P9955"/>
    <w:bookmarkEnd w:id="9955"/>
    <w:p>
      <w:pPr>
        <w:pStyle w:val="0"/>
        <w:spacing w:before="200" w:lineRule="auto"/>
        <w:ind w:firstLine="540"/>
        <w:jc w:val="both"/>
      </w:pPr>
      <w:r>
        <w:rPr>
          <w:sz w:val="20"/>
        </w:rPr>
        <w:t xml:space="preserve">1.1.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в сети "Интернет" программно-аппаратных средств доступа к информационным ресурсам, информационно-телекоммуникационным сетям, доступ к которым ограничен, данных, позволяющих идентифицировать владельца программно-аппаратных средств доступа к информационным ресурсам, информационно-телекоммуникационным сетям, доступ к которым ограничен, или сведений об уведомлении владельца программно-аппаратных средств доступа к информационным ресурсам, информационно-телекоммуникационным сетям, доступ к которым ограничен, о необходимости размещения данных, позволяющих идентифицировать такого владельца,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pPr>
        <w:pStyle w:val="0"/>
        <w:jc w:val="both"/>
      </w:pPr>
      <w:r>
        <w:rPr>
          <w:sz w:val="20"/>
        </w:rPr>
        <w:t xml:space="preserve">(часть 1.1 введена Федеральным </w:t>
      </w:r>
      <w:hyperlink w:history="0" r:id="rId5398" w:tooltip="Федеральный закон от 27.06.2018 N 15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27.06.2018 N 155-ФЗ)</w:t>
      </w:r>
    </w:p>
    <w:bookmarkStart w:id="9958" w:name="P9958"/>
    <w:bookmarkEnd w:id="9958"/>
    <w:p>
      <w:pPr>
        <w:pStyle w:val="0"/>
        <w:spacing w:before="200" w:lineRule="auto"/>
        <w:ind w:firstLine="540"/>
        <w:jc w:val="both"/>
      </w:pPr>
      <w:r>
        <w:rPr>
          <w:sz w:val="20"/>
        </w:rPr>
        <w:t xml:space="preserve">1.2. </w:t>
      </w:r>
      <w:hyperlink w:history="0" r:id="rId5399"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Непредставление</w:t>
        </w:r>
      </w:hyperlink>
      <w:r>
        <w:rPr>
          <w:sz w:val="20"/>
        </w:rPr>
        <w:t xml:space="preserve">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информационного ресурса в информационно-телекоммуникационной сети "Интернет", данных, позволяющих идентифицировать владельца информационного ресурса иностранного юридического лица, иностранной организации, не являющейся юридическим лицом, иностранного гражданина или лица без гражданства, осуществляющих деятельность в информационно-телекоммуникационной сети "Интернет" на территории Российской Федерации, либо представление в указанный орган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тридцати тысяч рублей; на юридических лиц - от пятидесяти тысяч до трехсот тысяч рублей.</w:t>
      </w:r>
    </w:p>
    <w:p>
      <w:pPr>
        <w:pStyle w:val="0"/>
        <w:jc w:val="both"/>
      </w:pPr>
      <w:r>
        <w:rPr>
          <w:sz w:val="20"/>
        </w:rPr>
        <w:t xml:space="preserve">(часть 1.2 введена Федеральным </w:t>
      </w:r>
      <w:hyperlink w:history="0" r:id="rId5400"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9961" w:name="P9961"/>
    <w:bookmarkEnd w:id="9961"/>
    <w:p>
      <w:pPr>
        <w:pStyle w:val="0"/>
        <w:spacing w:before="200" w:lineRule="auto"/>
        <w:ind w:firstLine="540"/>
        <w:jc w:val="both"/>
      </w:pPr>
      <w:r>
        <w:rPr>
          <w:sz w:val="20"/>
        </w:rPr>
        <w:t xml:space="preserve">1.3. </w:t>
      </w:r>
      <w:hyperlink w:history="0" r:id="rId5401" w:tooltip="Федеральный закон от 01.07.2021 N 236-ФЗ (ред. от 22.06.2024) &quot;О деятельности иностранных лиц в информационно-телекоммуникационной сети &quot;Интернет&quot; на территории Российской Федерации&quot; {КонсультантПлюс}">
        <w:r>
          <w:rPr>
            <w:sz w:val="20"/>
            <w:color w:val="0000ff"/>
          </w:rPr>
          <w:t xml:space="preserve">Непредставление</w:t>
        </w:r>
      </w:hyperlink>
      <w:r>
        <w:rPr>
          <w:sz w:val="20"/>
        </w:rPr>
        <w:t xml:space="preserve">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"Интернет" на территории Российской Федерации, информации, необходимой для ведения перечня иностранных лиц, осуществляющих деятельность в информационно-телекоммуникационной сети "Интернет" на территории Российской Федерации, либо представление в указанный орган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пятидесяти тысяч рублей; на юридических лиц - от трехсот тысяч до семисот тысяч рублей.</w:t>
      </w:r>
    </w:p>
    <w:p>
      <w:pPr>
        <w:pStyle w:val="0"/>
        <w:jc w:val="both"/>
      </w:pPr>
      <w:r>
        <w:rPr>
          <w:sz w:val="20"/>
        </w:rPr>
        <w:t xml:space="preserve">(часть 1.3 введена Федеральным </w:t>
      </w:r>
      <w:hyperlink w:history="0" r:id="rId5402"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259-ФЗ)</w:t>
      </w:r>
    </w:p>
    <w:bookmarkStart w:id="9964" w:name="P9964"/>
    <w:bookmarkEnd w:id="9964"/>
    <w:p>
      <w:pPr>
        <w:pStyle w:val="0"/>
        <w:spacing w:before="200" w:lineRule="auto"/>
        <w:ind w:firstLine="540"/>
        <w:jc w:val="both"/>
      </w:pPr>
      <w:r>
        <w:rPr>
          <w:sz w:val="20"/>
        </w:rPr>
        <w:t xml:space="preserve">2. Повторное в течение года совершение административного правонарушения, предусмотренного </w:t>
      </w:r>
      <w:hyperlink w:history="0" w:anchor="P9952" w:tooltip="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данных, позволяющих идентифицировать владельца новостного агрегатора, владельца аудиовизуального сервиса, владельца социальной сети или владельца сервиса размещения объявлений, и (или) иной информации, необходимой для ведения реестра новостных агрегаторов, реестра аудиовизуальных сервисов, реестра социальных сетей или реестра сервисов...">
        <w:r>
          <w:rPr>
            <w:sz w:val="20"/>
            <w:color w:val="0000ff"/>
          </w:rPr>
          <w:t xml:space="preserve">частями 1</w:t>
        </w:r>
      </w:hyperlink>
      <w:r>
        <w:rPr>
          <w:sz w:val="20"/>
        </w:rPr>
        <w:t xml:space="preserve"> - </w:t>
      </w:r>
      <w:hyperlink w:history="0" w:anchor="P9958" w:tooltip="1.2.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информационного ресурса в информационно-телекоммуникационной сети &quot;Интернет&quot;, данных, позволяющих идентифицировать владельца информационного ресурса иностранного юридического лица, иностранной организации, не являющейся юридическим лицом, иностранного гражданина или лица...">
        <w:r>
          <w:rPr>
            <w:sz w:val="20"/>
            <w:color w:val="0000ff"/>
          </w:rPr>
          <w:t xml:space="preserve">1.2</w:t>
        </w:r>
      </w:hyperlink>
      <w:r>
        <w:rPr>
          <w:sz w:val="20"/>
        </w:rPr>
        <w:t xml:space="preserve"> настоящей статьи, -</w:t>
      </w:r>
    </w:p>
    <w:p>
      <w:pPr>
        <w:pStyle w:val="0"/>
        <w:jc w:val="both"/>
      </w:pPr>
      <w:r>
        <w:rPr>
          <w:sz w:val="20"/>
        </w:rPr>
        <w:t xml:space="preserve">(в ред. Федеральных законов от 27.06.2018 </w:t>
      </w:r>
      <w:hyperlink w:history="0" r:id="rId5403" w:tooltip="Федеральный закон от 27.06.2018 N 155-ФЗ &quot;О внесении изменений в Кодекс Российской Федерации об административных правонарушениях&quot; {КонсультантПлюс}">
        <w:r>
          <w:rPr>
            <w:sz w:val="20"/>
            <w:color w:val="0000ff"/>
          </w:rPr>
          <w:t xml:space="preserve">N 155-ФЗ</w:t>
        </w:r>
      </w:hyperlink>
      <w:r>
        <w:rPr>
          <w:sz w:val="20"/>
        </w:rPr>
        <w:t xml:space="preserve">, от 14.07.2022 </w:t>
      </w:r>
      <w:hyperlink w:history="0" r:id="rId5404"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юридических лиц - от трехсот тысяч до пятисот тысяч рублей или административное приостановление деятельности на срок до тридцати суток.</w:t>
      </w:r>
    </w:p>
    <w:bookmarkStart w:id="9967" w:name="P9967"/>
    <w:bookmarkEnd w:id="9967"/>
    <w:p>
      <w:pPr>
        <w:pStyle w:val="0"/>
        <w:spacing w:before="200" w:lineRule="auto"/>
        <w:ind w:firstLine="540"/>
        <w:jc w:val="both"/>
      </w:pPr>
      <w:r>
        <w:rPr>
          <w:sz w:val="20"/>
        </w:rPr>
        <w:t xml:space="preserve">3. </w:t>
      </w:r>
      <w:hyperlink w:history="0" r:id="rId5405" w:tooltip="Федеральный закон от 07.07.2003 N 126-ФЗ (ред. от 31.07.2025) &quot;О связи&quot; {КонсультантПлюс}">
        <w:r>
          <w:rPr>
            <w:sz w:val="20"/>
            <w:color w:val="0000ff"/>
          </w:rPr>
          <w:t xml:space="preserve">Непредставление</w:t>
        </w:r>
      </w:hyperlink>
      <w:r>
        <w:rPr>
          <w:sz w:val="20"/>
        </w:rPr>
        <w:t xml:space="preserve"> оператором связи,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"Интернет", собственником или иным владельцем линий связи, пересекающих Государственную границу Российской Федерации, иным лицом при использовании линий связи, пересекающих Государственную границу Российской Федерации, либо иным лицом, если такое лицо имеет уникальный идентификатор совокупности средств связи и иных технических средств в информационно-телекоммуникационной сети "Интернет", в орган, осуществляющий функции по контролю и надзору в сфере связи, информационных технологий и массовых коммуникаций, информации, представление которой предусмотрено Федеральным </w:t>
      </w:r>
      <w:hyperlink w:history="0" r:id="rId5406" w:tooltip="Федеральный закон от 07.07.2003 N 126-ФЗ (ред. от 31.07.2025) &quot;О связи&quot; {КонсультантПлюс}">
        <w:r>
          <w:rPr>
            <w:sz w:val="20"/>
            <w:color w:val="0000ff"/>
          </w:rPr>
          <w:t xml:space="preserve">законом</w:t>
        </w:r>
      </w:hyperlink>
      <w:r>
        <w:rPr>
          <w:sz w:val="20"/>
        </w:rPr>
        <w:t xml:space="preserve"> от 7 июля 2003 года N 126-ФЗ "О связи", либо нарушение требований к срокам, порядку, составу или формату представления перечисленными лицами указанной информации, за исключением случаев, предусмотренных </w:t>
      </w:r>
      <w:hyperlink w:history="0" w:anchor="P6115" w:tooltip="1. Неисполнение собственником или иным владельцем точки обмена трафиком обязанности уведомить уполномоченный федеральный орган исполнительной власти о начале осуществления деятельности по обеспечению функционирования точки обмена трафиком либо нарушение установленного порядка направления уведомлений о начале осуществления указанной деятельности -">
        <w:r>
          <w:rPr>
            <w:sz w:val="20"/>
            <w:color w:val="0000ff"/>
          </w:rPr>
          <w:t xml:space="preserve">частью 1 статьи 13.43</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w:t>
      </w:r>
    </w:p>
    <w:p>
      <w:pPr>
        <w:pStyle w:val="0"/>
        <w:jc w:val="both"/>
      </w:pPr>
      <w:r>
        <w:rPr>
          <w:sz w:val="20"/>
        </w:rPr>
        <w:t xml:space="preserve">(часть 3 введена Федеральным </w:t>
      </w:r>
      <w:hyperlink w:history="0" r:id="rId5407"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bookmarkStart w:id="9970" w:name="P9970"/>
    <w:bookmarkEnd w:id="9970"/>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9967" w:tooltip="3. Непредставление оператором связи,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собственником или иным владельцем линий связи, пересекающих Государственную границу Российской Федерации, иным лицом при использовании линий связи, пересекающих Государственную границу Российской Федерации, либо иным лицом, если такое лицо имеет уникальный идентификат...">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p>
      <w:pPr>
        <w:pStyle w:val="0"/>
        <w:jc w:val="both"/>
      </w:pPr>
      <w:r>
        <w:rPr>
          <w:sz w:val="20"/>
        </w:rPr>
        <w:t xml:space="preserve">(часть 4 введена Федеральным </w:t>
      </w:r>
      <w:hyperlink w:history="0" r:id="rId5408"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bookmarkStart w:id="9973" w:name="P9973"/>
    <w:bookmarkEnd w:id="9973"/>
    <w:p>
      <w:pPr>
        <w:pStyle w:val="0"/>
        <w:spacing w:before="200" w:lineRule="auto"/>
        <w:ind w:firstLine="540"/>
        <w:jc w:val="both"/>
      </w:pPr>
      <w:r>
        <w:rPr>
          <w:sz w:val="20"/>
        </w:rPr>
        <w:t xml:space="preserve">5. Непредставление оператором связи в орган, осуществляющий функции по контролю и надзору в сфере связи, информационных технологий и массовых коммуникаций, информации, необходимой для осуществления мониторинга соблюдения операторами связи обязанности по проверке достоверности сведений об абонентах и сведений о пользователях услугами связи абонентов - юридических лиц либо индивидуальных предпринимателей, в том числе представленных лицами, действующими от имени операторов связи, либо нарушение требований к срокам, порядку, составу или формату представления оператором связи указанной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t xml:space="preserve">(часть 5 введена Федеральным </w:t>
      </w:r>
      <w:hyperlink w:history="0" r:id="rId5409"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29.12.2022 N 625-ФЗ)</w:t>
      </w:r>
    </w:p>
    <w:p>
      <w:pPr>
        <w:pStyle w:val="0"/>
        <w:ind w:firstLine="540"/>
        <w:jc w:val="both"/>
      </w:pPr>
      <w:r>
        <w:rPr>
          <w:sz w:val="20"/>
        </w:rPr>
      </w:r>
    </w:p>
    <w:bookmarkStart w:id="9977" w:name="P9977"/>
    <w:bookmarkEnd w:id="9977"/>
    <w:p>
      <w:pPr>
        <w:pStyle w:val="2"/>
        <w:outlineLvl w:val="2"/>
        <w:ind w:firstLine="540"/>
        <w:jc w:val="both"/>
      </w:pPr>
      <w:r>
        <w:rPr>
          <w:sz w:val="20"/>
        </w:rPr>
        <w:t xml:space="preserve">Статья 19.7.10-1.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410" w:tooltip="Федеральный закон от 23.06.2016 N 208-ФЗ &quot;О внесении изменений в Федеральный закон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23.06.2016 N 208-ФЗ)</w:t>
      </w:r>
    </w:p>
    <w:p>
      <w:pPr>
        <w:pStyle w:val="0"/>
        <w:jc w:val="both"/>
      </w:pPr>
      <w:r>
        <w:rPr>
          <w:sz w:val="20"/>
        </w:rPr>
      </w:r>
    </w:p>
    <w:bookmarkStart w:id="9981" w:name="P9981"/>
    <w:bookmarkEnd w:id="9981"/>
    <w:p>
      <w:pPr>
        <w:pStyle w:val="0"/>
        <w:ind w:firstLine="540"/>
        <w:jc w:val="both"/>
      </w:pPr>
      <w:r>
        <w:rPr>
          <w:sz w:val="20"/>
        </w:rPr>
        <w:t xml:space="preserve">1. </w:t>
      </w:r>
      <w:hyperlink w:history="0" r:id="rId5411"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Неисполнение</w:t>
        </w:r>
      </w:hyperlink>
      <w:r>
        <w:rPr>
          <w:sz w:val="20"/>
        </w:rPr>
        <w:t xml:space="preserve">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9983" w:name="P9983"/>
    <w:bookmarkEnd w:id="9983"/>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981" w:tooltip="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одного миллиона пятисот тысяч до трех миллионов рублей.</w:t>
      </w:r>
    </w:p>
    <w:p>
      <w:pPr>
        <w:pStyle w:val="0"/>
        <w:ind w:firstLine="540"/>
        <w:jc w:val="both"/>
      </w:pPr>
      <w:r>
        <w:rPr>
          <w:sz w:val="20"/>
        </w:rPr>
      </w:r>
    </w:p>
    <w:bookmarkStart w:id="9986" w:name="P9986"/>
    <w:bookmarkEnd w:id="9986"/>
    <w:p>
      <w:pPr>
        <w:pStyle w:val="2"/>
        <w:outlineLvl w:val="2"/>
        <w:ind w:firstLine="540"/>
        <w:jc w:val="both"/>
      </w:pPr>
      <w:r>
        <w:rPr>
          <w:sz w:val="20"/>
        </w:rPr>
        <w:t xml:space="preserve">Статья 19.7.10-2.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нарушений законодательства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412"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01.05.2017 N 87-ФЗ)</w:t>
      </w:r>
    </w:p>
    <w:p>
      <w:pPr>
        <w:pStyle w:val="0"/>
        <w:jc w:val="both"/>
      </w:pPr>
      <w:r>
        <w:rPr>
          <w:sz w:val="20"/>
        </w:rPr>
      </w:r>
    </w:p>
    <w:bookmarkStart w:id="9990" w:name="P9990"/>
    <w:bookmarkEnd w:id="9990"/>
    <w:p>
      <w:pPr>
        <w:pStyle w:val="0"/>
        <w:ind w:firstLine="540"/>
        <w:jc w:val="both"/>
      </w:pPr>
      <w:r>
        <w:rPr>
          <w:sz w:val="20"/>
        </w:rPr>
        <w:t xml:space="preserve">1. </w:t>
      </w:r>
      <w:hyperlink w:history="0" r:id="rId5413"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Неисполнение</w:t>
        </w:r>
      </w:hyperlink>
      <w:r>
        <w:rPr>
          <w:sz w:val="20"/>
        </w:rPr>
        <w:t xml:space="preserve">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выявленных нарушений законодательства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шестисот тысяч до одного миллиона рублей.</w:t>
      </w:r>
    </w:p>
    <w:bookmarkStart w:id="9992" w:name="P9992"/>
    <w:bookmarkEnd w:id="9992"/>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990" w:tooltip="1.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выявленных нарушений законодательства Российской Федераци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одного миллиона пятисот тысяч до трех миллионов рублей.</w:t>
      </w:r>
    </w:p>
    <w:p>
      <w:pPr>
        <w:pStyle w:val="0"/>
        <w:ind w:firstLine="540"/>
        <w:jc w:val="both"/>
      </w:pPr>
      <w:r>
        <w:rPr>
          <w:sz w:val="20"/>
        </w:rPr>
      </w:r>
    </w:p>
    <w:bookmarkStart w:id="9995" w:name="P9995"/>
    <w:bookmarkEnd w:id="9995"/>
    <w:p>
      <w:pPr>
        <w:pStyle w:val="2"/>
        <w:outlineLvl w:val="2"/>
        <w:ind w:firstLine="540"/>
        <w:jc w:val="both"/>
      </w:pPr>
      <w:r>
        <w:rPr>
          <w:sz w:val="20"/>
        </w:rPr>
        <w:t xml:space="preserve">Статья 19.7.10-3.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предупреждения о необходимости прекращения противоправных действий</w:t>
      </w:r>
    </w:p>
    <w:p>
      <w:pPr>
        <w:pStyle w:val="0"/>
        <w:ind w:firstLine="540"/>
        <w:jc w:val="both"/>
      </w:pPr>
      <w:r>
        <w:rPr>
          <w:sz w:val="20"/>
        </w:rPr>
      </w:r>
    </w:p>
    <w:p>
      <w:pPr>
        <w:pStyle w:val="0"/>
        <w:ind w:firstLine="540"/>
        <w:jc w:val="both"/>
      </w:pPr>
      <w:r>
        <w:rPr>
          <w:sz w:val="20"/>
        </w:rPr>
        <w:t xml:space="preserve">(введена Федеральным </w:t>
      </w:r>
      <w:hyperlink w:history="0" r:id="rId5414"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19-ФЗ)</w:t>
      </w:r>
    </w:p>
    <w:p>
      <w:pPr>
        <w:pStyle w:val="0"/>
        <w:ind w:firstLine="540"/>
        <w:jc w:val="both"/>
      </w:pPr>
      <w:r>
        <w:rPr>
          <w:sz w:val="20"/>
        </w:rPr>
      </w:r>
    </w:p>
    <w:bookmarkStart w:id="9999" w:name="P9999"/>
    <w:bookmarkEnd w:id="9999"/>
    <w:p>
      <w:pPr>
        <w:pStyle w:val="0"/>
        <w:ind w:firstLine="540"/>
        <w:jc w:val="both"/>
      </w:pPr>
      <w:r>
        <w:rPr>
          <w:sz w:val="20"/>
        </w:rPr>
        <w:t xml:space="preserve">1.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гарантирующих в том числе свободу массовой информации, предупреждения об устранении ограничения распространения информации, указанной в </w:t>
      </w:r>
      <w:hyperlink w:history="0" r:id="rId5415" w:tooltip="Федеральный закон от 28.12.2012 N 272-ФЗ (ред. от 28.12.2024) &quot;О мерах воздействия на лиц, причастных к нарушениям основополагающих прав и свобод человека, прав и свобод граждан Российской Федерации&quot; {КонсультантПлюс}">
        <w:r>
          <w:rPr>
            <w:sz w:val="20"/>
            <w:color w:val="0000ff"/>
          </w:rPr>
          <w:t xml:space="preserve">части 1 статьи 3.3</w:t>
        </w:r>
      </w:hyperlink>
      <w:r>
        <w:rPr>
          <w:sz w:val="20"/>
        </w:rPr>
        <w:t xml:space="preserve"> Федерального закона от 28 декабря 2012 года N 272-ФЗ "О мерах воздействия на лиц, причастных к нарушениям основополагающих прав и свобод человека, прав и свобод граждан Российской Федерации", и (или) иных ограничений, нарушающих право граждан Российской Федерации свободно искать, получать, передавать, производить и распространять информацию любым законным способом, -</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на должностных лиц - от двухсот тысяч до четырехсот тысяч рублей; на юридических лиц - от одной двадцатой до одной десятой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четырех миллионов рублей.</w:t>
      </w:r>
    </w:p>
    <w:p>
      <w:pPr>
        <w:pStyle w:val="0"/>
        <w:jc w:val="both"/>
      </w:pPr>
      <w:r>
        <w:rPr>
          <w:sz w:val="20"/>
        </w:rPr>
        <w:t xml:space="preserve">(в ред. Федерального </w:t>
      </w:r>
      <w:hyperlink w:history="0" r:id="rId5416"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625-ФЗ)</w:t>
      </w:r>
    </w:p>
    <w:bookmarkStart w:id="10002" w:name="P10002"/>
    <w:bookmarkEnd w:id="10002"/>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9999" w:tooltip="1.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гарантирующих в том числе свободу массовой информации, предупреждения об устранении ограничения распространения информации, указанной в части 1 статьи 3.3 Федерального закона от 28 декабря 2012 года N 272-ФЗ &quot;О мерах воздействия на лиц, причастных к нарушениям основополагающих прав и свобод человека, прав и свобод граждан Российской Федерации&quot;, и...">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двухсот тысяч до трехсот тысяч рублей; на должностных лиц - от пятисот тысяч до семисот тысяч рублей; на юридических лиц - от одной десятой до одной пятой совокупного размера суммы выручки, полученной от реализации всех товаров (работ, услуг), за календарный год, предшествующий году, в котором было выявлено административное правонарушение, либо за предшествующую дате выявленного административного правонарушения часть календарного года, в котором было выявлено административное правонарушение, если правонарушитель не осуществлял деятельность по реализации товаров (работ, услуг) в предшествующем календарном году, но не менее восьми миллионов рублей.</w:t>
      </w:r>
    </w:p>
    <w:p>
      <w:pPr>
        <w:pStyle w:val="0"/>
        <w:jc w:val="both"/>
      </w:pPr>
      <w:r>
        <w:rPr>
          <w:sz w:val="20"/>
        </w:rPr>
        <w:t xml:space="preserve">(в ред. Федерального </w:t>
      </w:r>
      <w:hyperlink w:history="0" r:id="rId5417"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625-ФЗ)</w:t>
      </w:r>
    </w:p>
    <w:p>
      <w:pPr>
        <w:pStyle w:val="0"/>
        <w:ind w:firstLine="540"/>
        <w:jc w:val="both"/>
      </w:pPr>
      <w:r>
        <w:rPr>
          <w:sz w:val="20"/>
        </w:rPr>
      </w:r>
    </w:p>
    <w:bookmarkStart w:id="10006" w:name="P10006"/>
    <w:bookmarkEnd w:id="10006"/>
    <w:p>
      <w:pPr>
        <w:pStyle w:val="2"/>
        <w:outlineLvl w:val="2"/>
        <w:ind w:firstLine="540"/>
        <w:jc w:val="both"/>
      </w:pPr>
      <w:r>
        <w:rPr>
          <w:sz w:val="20"/>
        </w:rPr>
        <w:t xml:space="preserve">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w:t>
      </w:r>
    </w:p>
    <w:p>
      <w:pPr>
        <w:pStyle w:val="0"/>
        <w:ind w:firstLine="540"/>
        <w:jc w:val="both"/>
      </w:pPr>
      <w:r>
        <w:rPr>
          <w:sz w:val="20"/>
        </w:rPr>
      </w:r>
    </w:p>
    <w:p>
      <w:pPr>
        <w:pStyle w:val="0"/>
        <w:ind w:firstLine="540"/>
        <w:jc w:val="both"/>
      </w:pPr>
      <w:r>
        <w:rPr>
          <w:sz w:val="20"/>
        </w:rPr>
        <w:t xml:space="preserve">(введена Федеральным </w:t>
      </w:r>
      <w:hyperlink w:history="0" r:id="rId5418"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401-ФЗ)</w:t>
      </w:r>
    </w:p>
    <w:p>
      <w:pPr>
        <w:pStyle w:val="0"/>
        <w:ind w:firstLine="540"/>
        <w:jc w:val="both"/>
      </w:pPr>
      <w:r>
        <w:rPr>
          <w:sz w:val="20"/>
        </w:rPr>
      </w:r>
    </w:p>
    <w:p>
      <w:pPr>
        <w:pStyle w:val="0"/>
        <w:ind w:firstLine="540"/>
        <w:jc w:val="both"/>
      </w:pPr>
      <w:hyperlink w:history="0" r:id="rId5419" w:tooltip="Федеральный закон от 27.07.2006 N 149-ФЗ (ред. от 24.06.2025) &quot;Об информации, информационных технологиях и о защите информации&quot; (с изм. и доп., вступ. в силу с 01.09.2025) {КонсультантПлюс}">
        <w:r>
          <w:rPr>
            <w:sz w:val="20"/>
            <w:color w:val="0000ff"/>
          </w:rPr>
          <w:t xml:space="preserve">Неисполнение</w:t>
        </w:r>
      </w:hyperlink>
      <w:r>
        <w:rPr>
          <w:sz w:val="20"/>
        </w:rPr>
        <w:t xml:space="preserve">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осуществлении мониторинга социальной сети в целях выявления информации, схожей до степени смешения с информацией, меры по удалению которой владелец данной или иной социальной сети обязан принимать на основании ранее направленного требования или уведомления указанного федерального органа, -</w:t>
      </w:r>
    </w:p>
    <w:p>
      <w:pPr>
        <w:pStyle w:val="0"/>
        <w:spacing w:before="200" w:lineRule="auto"/>
        <w:ind w:firstLine="540"/>
        <w:jc w:val="both"/>
      </w:pPr>
      <w:r>
        <w:rPr>
          <w:sz w:val="20"/>
        </w:rPr>
        <w:t xml:space="preserve">влечет наложение административного штрафа на граждан в размере от ста тысяч до двухсот тысяч рублей; на должностных лиц - от пятисот тысяч до восьмисот тысяч рублей; на юридических лиц - от четырех миллионов до шести миллионов рублей.</w:t>
      </w:r>
    </w:p>
    <w:p>
      <w:pPr>
        <w:pStyle w:val="0"/>
        <w:ind w:firstLine="540"/>
        <w:jc w:val="both"/>
      </w:pPr>
      <w:r>
        <w:rPr>
          <w:sz w:val="20"/>
        </w:rPr>
      </w:r>
    </w:p>
    <w:bookmarkStart w:id="10013" w:name="P10013"/>
    <w:bookmarkEnd w:id="10013"/>
    <w:p>
      <w:pPr>
        <w:pStyle w:val="2"/>
        <w:outlineLvl w:val="2"/>
        <w:ind w:firstLine="540"/>
        <w:jc w:val="both"/>
      </w:pPr>
      <w:r>
        <w:rPr>
          <w:sz w:val="20"/>
        </w:rPr>
        <w:t xml:space="preserve">Статья 19.7.11. Нарушение требований жилищного законодательства к предоставлению сведений, необходимых для учета наемных домов социального использования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5420"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ind w:firstLine="540"/>
        <w:jc w:val="both"/>
      </w:pPr>
      <w:r>
        <w:rPr>
          <w:sz w:val="20"/>
        </w:rPr>
      </w:r>
    </w:p>
    <w:p>
      <w:pPr>
        <w:pStyle w:val="0"/>
        <w:ind w:firstLine="540"/>
        <w:jc w:val="both"/>
      </w:pPr>
      <w:r>
        <w:rPr>
          <w:sz w:val="20"/>
        </w:rPr>
        <w:t xml:space="preserve">Нарушение установленных в соответствии с жилищным </w:t>
      </w:r>
      <w:hyperlink w:history="0" r:id="rId5421" w:tooltip="&quot;Жилищный кодекс Российской Федерации&quot; от 29.12.2004 N 188-ФЗ (ред. от 04.11.2025) {КонсультантПлюс}">
        <w:r>
          <w:rPr>
            <w:sz w:val="20"/>
            <w:color w:val="0000ff"/>
          </w:rPr>
          <w:t xml:space="preserve">законодательством</w:t>
        </w:r>
      </w:hyperlink>
      <w:r>
        <w:rPr>
          <w:sz w:val="20"/>
        </w:rPr>
        <w:t xml:space="preserve"> требований к предоставлению в орган местного самоуправления, осуществляющий учет наемных домов социального использования, документов, подтверждающих сведения, необходимые для учета в муниципальном реестре наемных домов социального использования, в том числе непредоставление таких документов или предоставление документов, содержащих заведомо ложные сведения,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до пятидесяти тысяч рублей; на юридических лиц - от пятидесяти до ста тысяч рублей.</w:t>
      </w:r>
    </w:p>
    <w:p>
      <w:pPr>
        <w:pStyle w:val="0"/>
        <w:ind w:firstLine="540"/>
        <w:jc w:val="both"/>
      </w:pPr>
      <w:r>
        <w:rPr>
          <w:sz w:val="20"/>
        </w:rPr>
      </w:r>
    </w:p>
    <w:bookmarkStart w:id="10020" w:name="P10020"/>
    <w:bookmarkEnd w:id="10020"/>
    <w:p>
      <w:pPr>
        <w:pStyle w:val="2"/>
        <w:outlineLvl w:val="2"/>
        <w:ind w:firstLine="540"/>
        <w:jc w:val="both"/>
      </w:pPr>
      <w:r>
        <w:rPr>
          <w:sz w:val="20"/>
        </w:rPr>
        <w:t xml:space="preserve">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w:t>
      </w:r>
    </w:p>
    <w:p>
      <w:pPr>
        <w:pStyle w:val="0"/>
        <w:ind w:firstLine="540"/>
        <w:jc w:val="both"/>
      </w:pPr>
      <w:r>
        <w:rPr>
          <w:sz w:val="20"/>
        </w:rPr>
      </w:r>
    </w:p>
    <w:p>
      <w:pPr>
        <w:pStyle w:val="0"/>
        <w:ind w:firstLine="540"/>
        <w:jc w:val="both"/>
      </w:pPr>
      <w:r>
        <w:rPr>
          <w:sz w:val="20"/>
        </w:rPr>
        <w:t xml:space="preserve">(введена Федеральным </w:t>
      </w:r>
      <w:hyperlink w:history="0" r:id="rId5422"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законом</w:t>
        </w:r>
      </w:hyperlink>
      <w:r>
        <w:rPr>
          <w:sz w:val="20"/>
        </w:rPr>
        <w:t xml:space="preserve"> от 28.11.2015 N 344-ФЗ)</w:t>
      </w:r>
    </w:p>
    <w:p>
      <w:pPr>
        <w:pStyle w:val="0"/>
        <w:ind w:firstLine="540"/>
        <w:jc w:val="both"/>
      </w:pPr>
      <w:r>
        <w:rPr>
          <w:sz w:val="20"/>
        </w:rPr>
      </w:r>
    </w:p>
    <w:p>
      <w:pPr>
        <w:pStyle w:val="0"/>
        <w:ind w:firstLine="540"/>
        <w:jc w:val="both"/>
      </w:pPr>
      <w:r>
        <w:rPr>
          <w:sz w:val="20"/>
        </w:rPr>
        <w:t xml:space="preserve">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если представление таких сведений (информации) является обязательным в соответствии с нормативными правовыми актами Российской Федерации,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двадцати тысяч рублей; на юридических лиц - от семидесяти тысяч до ста тысяч рублей.</w:t>
      </w:r>
    </w:p>
    <w:p>
      <w:pPr>
        <w:pStyle w:val="0"/>
        <w:spacing w:before="200" w:lineRule="auto"/>
        <w:ind w:firstLine="540"/>
        <w:jc w:val="both"/>
      </w:pPr>
      <w:r>
        <w:rPr>
          <w:sz w:val="20"/>
        </w:rPr>
        <w:t xml:space="preserve">Примечание. Под ненадлежащим представлением сведений (информации) в настоящей статье понимается несвоевременное представление сведений (информации) либо представление недостоверных (искаженных) и (или) неполных сведений (информации).</w:t>
      </w:r>
    </w:p>
    <w:p>
      <w:pPr>
        <w:pStyle w:val="0"/>
        <w:ind w:firstLine="540"/>
        <w:jc w:val="both"/>
      </w:pPr>
      <w:r>
        <w:rPr>
          <w:sz w:val="20"/>
        </w:rPr>
      </w:r>
    </w:p>
    <w:bookmarkStart w:id="10028" w:name="P10028"/>
    <w:bookmarkEnd w:id="10028"/>
    <w:p>
      <w:pPr>
        <w:pStyle w:val="2"/>
        <w:outlineLvl w:val="2"/>
        <w:ind w:firstLine="540"/>
        <w:jc w:val="both"/>
      </w:pPr>
      <w:r>
        <w:rPr>
          <w:sz w:val="20"/>
        </w:rPr>
        <w:t xml:space="preserve">Статья 19.7.13. Непредставление или несвоевременное представление в таможенный орган статистической формы учета перемещения товаров</w:t>
      </w:r>
    </w:p>
    <w:p>
      <w:pPr>
        <w:pStyle w:val="0"/>
        <w:jc w:val="both"/>
      </w:pPr>
      <w:r>
        <w:rPr>
          <w:sz w:val="20"/>
        </w:rPr>
      </w:r>
    </w:p>
    <w:p>
      <w:pPr>
        <w:pStyle w:val="0"/>
        <w:ind w:firstLine="540"/>
        <w:jc w:val="both"/>
      </w:pPr>
      <w:r>
        <w:rPr>
          <w:sz w:val="20"/>
        </w:rPr>
        <w:t xml:space="preserve">(введена Федеральным </w:t>
      </w:r>
      <w:hyperlink w:history="0" r:id="rId5423"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28.12.2016 N 510-ФЗ)</w:t>
      </w:r>
    </w:p>
    <w:p>
      <w:pPr>
        <w:pStyle w:val="0"/>
        <w:jc w:val="both"/>
      </w:pPr>
      <w:r>
        <w:rPr>
          <w:sz w:val="20"/>
        </w:rPr>
      </w:r>
    </w:p>
    <w:bookmarkStart w:id="10032" w:name="P10032"/>
    <w:bookmarkEnd w:id="10032"/>
    <w:p>
      <w:pPr>
        <w:pStyle w:val="0"/>
        <w:ind w:firstLine="540"/>
        <w:jc w:val="both"/>
      </w:pPr>
      <w:r>
        <w:rPr>
          <w:sz w:val="20"/>
        </w:rPr>
        <w:t xml:space="preserve">1. Непредставление или несвоевременное представление в таможенный орган статистической </w:t>
      </w:r>
      <w:hyperlink w:history="0" r:id="rId5424" w:tooltip="Постановление Правительства РФ от 19.06.2020 N 891 (ред. от 03.02.2025) &quot;О порядке ведения статистики взаимной торговли товарами Российской Федерации с государствами - членами Евразийского экономического союза и признании утратившим силу постановления Правительства Российской Федерации от 7 декабря 2015 г. N 1329&quot; (вместе с &quot;Правилами ведения статистики взаимной торговли товарами Российской Федерации с государствами - членами Евразийского экономического союза&quot;) {КонсультантПлюс}">
        <w:r>
          <w:rPr>
            <w:sz w:val="20"/>
            <w:color w:val="0000ff"/>
          </w:rPr>
          <w:t xml:space="preserve">формы</w:t>
        </w:r>
      </w:hyperlink>
      <w:r>
        <w:rPr>
          <w:sz w:val="20"/>
        </w:rPr>
        <w:t xml:space="preserve"> учета перемещения товаров либо представление статистической </w:t>
      </w:r>
      <w:hyperlink w:history="0" r:id="rId5425" w:tooltip="Постановление Правительства РФ от 19.06.2020 N 891 (ред. от 03.02.2025) &quot;О порядке ведения статистики взаимной торговли товарами Российской Федерации с государствами - членами Евразийского экономического союза и признании утратившим силу постановления Правительства Российской Федерации от 7 декабря 2015 г. N 1329&quot; (вместе с &quot;Правилами ведения статистики взаимной торговли товарами Российской Федерации с государствами - членами Евразийского экономического союза&quot;) {КонсультантПлюс}">
        <w:r>
          <w:rPr>
            <w:sz w:val="20"/>
            <w:color w:val="0000ff"/>
          </w:rPr>
          <w:t xml:space="preserve">формы</w:t>
        </w:r>
      </w:hyperlink>
      <w:r>
        <w:rPr>
          <w:sz w:val="20"/>
        </w:rPr>
        <w:t xml:space="preserve"> учета перемещения товаров, содержащей недостоверные сведения,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двадцати тысяч до пятидесяти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0032" w:tooltip="1. Непредставление или несвоевременное представление в таможенный орган статистической формы учета перемещения товаров либо представление статистической формы учета перемещения товаров, содержащей недостоверные сведения, -">
        <w:r>
          <w:rPr>
            <w:sz w:val="20"/>
            <w:color w:val="0000ff"/>
          </w:rPr>
          <w:t xml:space="preserve">частью 1 настоящей</w:t>
        </w:r>
      </w:hyperlink>
      <w:r>
        <w:rPr>
          <w:sz w:val="20"/>
        </w:rPr>
        <w:t xml:space="preserve">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pPr>
        <w:pStyle w:val="0"/>
        <w:spacing w:before="200" w:lineRule="auto"/>
        <w:ind w:firstLine="540"/>
        <w:jc w:val="both"/>
      </w:pPr>
      <w:r>
        <w:rPr>
          <w:sz w:val="20"/>
        </w:rPr>
        <w:t xml:space="preserve">2. В случае добровольного представления лицом, осуществляющим предпринимательскую деятельность без образования юридического лица, или юридическим лицом в таможенный орган, осуществивший регистрацию статистической формы учета перемещения товаров, содержащей недостоверные сведения, заявления об аннулировании этой статистической формы учета перемещения товаров с одновременным представлением новой статистической формы учета перемещения товаров, содержащей достоверные сведения, лицо, совершившее административное правонарушение, предусмотренное настоящей статьей, освобождается от административной ответственности за указанное правонарушение, если на дату, предшествующую дате поступления заявления об аннулировании статистической формы учета перемещения товаров и регистрации новой статистической формы учета перемещения товаров, таможенный орган не выявил административное правонарушение в соответствии с настоящим Кодексом, предметом по которому являются сведения о товарах, указанные в заявлении об аннулировании статистической формы учета перемещения товаров.</w:t>
      </w:r>
    </w:p>
    <w:p>
      <w:pPr>
        <w:pStyle w:val="0"/>
        <w:ind w:firstLine="540"/>
        <w:jc w:val="both"/>
      </w:pPr>
      <w:r>
        <w:rPr>
          <w:sz w:val="20"/>
        </w:rPr>
      </w:r>
    </w:p>
    <w:bookmarkStart w:id="10040" w:name="P10040"/>
    <w:bookmarkEnd w:id="10040"/>
    <w:p>
      <w:pPr>
        <w:pStyle w:val="2"/>
        <w:outlineLvl w:val="2"/>
        <w:ind w:firstLine="540"/>
        <w:jc w:val="both"/>
      </w:pPr>
      <w:r>
        <w:rPr>
          <w:sz w:val="20"/>
        </w:rPr>
        <w:t xml:space="preserve">Статья 19.7.14. Непредставление сведений либо представление недостоверных сведений о пожарной опасности в лесах и лесных пожарах в уполномоченный федеральный орган исполнительной власти</w:t>
      </w:r>
    </w:p>
    <w:p>
      <w:pPr>
        <w:pStyle w:val="0"/>
        <w:ind w:firstLine="540"/>
        <w:jc w:val="both"/>
      </w:pPr>
      <w:r>
        <w:rPr>
          <w:sz w:val="20"/>
        </w:rPr>
      </w:r>
    </w:p>
    <w:p>
      <w:pPr>
        <w:pStyle w:val="0"/>
        <w:ind w:firstLine="540"/>
        <w:jc w:val="both"/>
      </w:pPr>
      <w:r>
        <w:rPr>
          <w:sz w:val="20"/>
        </w:rPr>
        <w:t xml:space="preserve">(введена Федеральным </w:t>
      </w:r>
      <w:hyperlink w:history="0" r:id="rId5426" w:tooltip="Федеральный закон от 07.03.2018 N 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07.03.2018 N 42-ФЗ)</w:t>
      </w:r>
    </w:p>
    <w:p>
      <w:pPr>
        <w:pStyle w:val="0"/>
        <w:jc w:val="both"/>
      </w:pPr>
      <w:r>
        <w:rPr>
          <w:sz w:val="20"/>
        </w:rPr>
      </w:r>
    </w:p>
    <w:p>
      <w:pPr>
        <w:pStyle w:val="0"/>
        <w:ind w:firstLine="540"/>
        <w:jc w:val="both"/>
      </w:pPr>
      <w:r>
        <w:rPr>
          <w:sz w:val="20"/>
        </w:rPr>
        <w:t xml:space="preserve">1. Непредставление сведений о пожарной опасности в лесах в уполномоченный федеральный орган исполнительной власти, либо несвоевременное представление таких сведений, либо представление их не в полном объеме, либо представление недостоверных сведений о пожарной опасности в лесах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трех тысяч до пяти тысяч рублей.</w:t>
      </w:r>
    </w:p>
    <w:p>
      <w:pPr>
        <w:pStyle w:val="0"/>
        <w:spacing w:before="200" w:lineRule="auto"/>
        <w:ind w:firstLine="540"/>
        <w:jc w:val="both"/>
      </w:pPr>
      <w:r>
        <w:rPr>
          <w:sz w:val="20"/>
        </w:rPr>
        <w:t xml:space="preserve">2. Непредставление сведений о лесных пожарах в уполномоченный федеральный орган исполнительной власти, либо несвоевременное представление таких сведений, либо представление их не в полном объеме, либо представление недостоверных сведений о лесных пожарах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w:t>
      </w:r>
    </w:p>
    <w:p>
      <w:pPr>
        <w:pStyle w:val="0"/>
        <w:ind w:firstLine="540"/>
        <w:jc w:val="both"/>
      </w:pPr>
      <w:r>
        <w:rPr>
          <w:sz w:val="20"/>
        </w:rPr>
      </w:r>
    </w:p>
    <w:bookmarkStart w:id="10049" w:name="P10049"/>
    <w:bookmarkEnd w:id="10049"/>
    <w:p>
      <w:pPr>
        <w:pStyle w:val="2"/>
        <w:outlineLvl w:val="2"/>
        <w:ind w:firstLine="540"/>
        <w:jc w:val="both"/>
      </w:pPr>
      <w:r>
        <w:rPr>
          <w:sz w:val="20"/>
        </w:rPr>
        <w:t xml:space="preserve">Статья 19.7.15. Непредставление сведений, предусмотренных законодательством в области обеспечения безопасности критической информационной инфраструктуры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427"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26.05.2021 N 141-ФЗ)</w:t>
      </w:r>
    </w:p>
    <w:p>
      <w:pPr>
        <w:pStyle w:val="0"/>
        <w:ind w:firstLine="540"/>
        <w:jc w:val="both"/>
      </w:pPr>
      <w:r>
        <w:rPr>
          <w:sz w:val="20"/>
        </w:rPr>
      </w:r>
    </w:p>
    <w:bookmarkStart w:id="10053" w:name="P10053"/>
    <w:bookmarkEnd w:id="10053"/>
    <w:p>
      <w:pPr>
        <w:pStyle w:val="0"/>
        <w:ind w:firstLine="540"/>
        <w:jc w:val="both"/>
      </w:pPr>
      <w:r>
        <w:rPr>
          <w:sz w:val="20"/>
        </w:rPr>
        <w:t xml:space="preserve">1. Непредставление или нарушение </w:t>
      </w:r>
      <w:hyperlink w:history="0" r:id="rId5428" w:tooltip="Федеральный закон от 26.07.2017 N 187-ФЗ (ред. от 07.04.2025) &quot;О безопасности критической информационной инфраструктуры Российской Федерации&quot; {КонсультантПлюс}">
        <w:r>
          <w:rPr>
            <w:sz w:val="20"/>
            <w:color w:val="0000ff"/>
          </w:rPr>
          <w:t xml:space="preserve">сроков</w:t>
        </w:r>
      </w:hyperlink>
      <w:r>
        <w:rPr>
          <w:sz w:val="20"/>
        </w:rPr>
        <w:t xml:space="preserve"> представления в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сведений о результатах присвоения объекту критической информационной инфраструктуры Российской Федерации одной из </w:t>
      </w:r>
      <w:hyperlink w:history="0" r:id="rId5429" w:tooltip="Постановление Правительства РФ от 08.02.2018 N 127 (ред. от 07.11.2025) &quot;Об утверждении Правил категорирования объектов критической информационной инфраструктуры Российской Федерации, а также перечня показателей критериев значимости объектов критической информационной инфраструктуры Российской Федерации и их значений&quot; {КонсультантПлюс}">
        <w:r>
          <w:rPr>
            <w:sz w:val="20"/>
            <w:color w:val="0000ff"/>
          </w:rPr>
          <w:t xml:space="preserve">категорий значимости</w:t>
        </w:r>
      </w:hyperlink>
      <w:r>
        <w:rPr>
          <w:sz w:val="20"/>
        </w:rPr>
        <w:t xml:space="preserve">, предусмотренных законодательством в области обеспечения безопасности критической информационной инфраструктуры Российской Федерации, либо об отсутствии необходимости присвоения ему одной из таких категорий либо представление недостоверных сведений -</w:t>
      </w:r>
    </w:p>
    <w:p>
      <w:pPr>
        <w:pStyle w:val="0"/>
        <w:jc w:val="both"/>
      </w:pPr>
      <w:r>
        <w:rPr>
          <w:sz w:val="20"/>
        </w:rPr>
        <w:t xml:space="preserve">(в ред. Федерального </w:t>
      </w:r>
      <w:hyperlink w:history="0" r:id="rId5430"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19.12.2022 N 518-ФЗ)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пятидесяти тысяч до ста тысяч рублей.</w:t>
      </w:r>
    </w:p>
    <w:bookmarkStart w:id="10056" w:name="P10056"/>
    <w:bookmarkEnd w:id="10056"/>
    <w:p>
      <w:pPr>
        <w:pStyle w:val="0"/>
        <w:spacing w:before="200" w:lineRule="auto"/>
        <w:ind w:firstLine="540"/>
        <w:jc w:val="both"/>
      </w:pPr>
      <w:r>
        <w:rPr>
          <w:sz w:val="20"/>
        </w:rPr>
        <w:t xml:space="preserve">2. Непредставление или нарушение </w:t>
      </w:r>
      <w:hyperlink w:history="0" r:id="rId5431" w:tooltip="Приказ ФСБ России от 24.07.2018 N 367 &quot;Об утверждении Перечня информации, представляемой в государственную систему обнаружения, предупреждения и ликвидации последствий компьютерных атак на информационные ресурсы Российской Федерации и Порядка представления информации в государственную систему обнаружения, предупреждения и ликвидации последствий компьютерных атак на информационные ресурсы Российской Федерации&quot; (Зарегистрировано в Минюсте России 06.09.2018 N 52108) {КонсультантПлюс}">
        <w:r>
          <w:rPr>
            <w:sz w:val="20"/>
            <w:color w:val="0000ff"/>
          </w:rPr>
          <w:t xml:space="preserve">порядка</w:t>
        </w:r>
      </w:hyperlink>
      <w:r>
        <w:rPr>
          <w:sz w:val="20"/>
        </w:rPr>
        <w:t xml:space="preserve"> либо сроков представления в государственную систему обнаружения, предупреждения и ликвидации последствий компьютерных атак на информационные ресурсы Российской Федерации информации, предусмотренной законодательством в области обеспечения безопасности критической информационной инфраструктуры Российской Федерации, за исключением случаев, предусмотренных </w:t>
      </w:r>
      <w:hyperlink w:history="0" w:anchor="P5495" w:tooltip="2. Нарушение порядка информирования о компьютерных инцидентах, реагирования на них, принятия мер по ликвидации последствий компьютерных атак, проведенных в отношении значимых объектов критической информационной инфраструктуры Российской Федерации, установленного федеральными законами и принятыми в соответствии с ними иными нормативными правовыми актами Российской Федерации, -">
        <w:r>
          <w:rPr>
            <w:sz w:val="20"/>
            <w:color w:val="0000ff"/>
          </w:rPr>
          <w:t xml:space="preserve">частью 2 статьи 13.12.1</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на юридических лиц - от ста тысяч до пятисот тысяч рублей.</w:t>
      </w:r>
    </w:p>
    <w:bookmarkStart w:id="10058" w:name="P10058"/>
    <w:bookmarkEnd w:id="10058"/>
    <w:p>
      <w:pPr>
        <w:pStyle w:val="0"/>
        <w:spacing w:before="200" w:lineRule="auto"/>
        <w:ind w:firstLine="540"/>
        <w:jc w:val="both"/>
      </w:pPr>
      <w:r>
        <w:rPr>
          <w:sz w:val="20"/>
        </w:rPr>
        <w:t xml:space="preserve">3. Повторное совершение административного правонарушения, предусмотренного </w:t>
      </w:r>
      <w:hyperlink w:history="0" w:anchor="P10053" w:tooltip="1. Непредставление или нарушение сроков представления в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сведений о результатах присвоения объекту критической информационной инфраструктуры Российской Федерации одной из категорий значимости, предусмотренных законодательством в области обеспечения безопасности критической информационной инфраструктуры Российской Федерации, либо об отсутствии необходимо...">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ста тысяч до двухсот тысяч рублей.</w:t>
      </w:r>
    </w:p>
    <w:p>
      <w:pPr>
        <w:pStyle w:val="0"/>
        <w:jc w:val="both"/>
      </w:pPr>
      <w:r>
        <w:rPr>
          <w:sz w:val="20"/>
        </w:rPr>
        <w:t xml:space="preserve">(часть 3 введена Федеральным </w:t>
      </w:r>
      <w:hyperlink w:history="0" r:id="rId5432"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19.12.2022 N 518-ФЗ)</w:t>
      </w:r>
    </w:p>
    <w:p>
      <w:pPr>
        <w:pStyle w:val="0"/>
        <w:ind w:firstLine="540"/>
        <w:jc w:val="both"/>
      </w:pPr>
      <w:r>
        <w:rPr>
          <w:sz w:val="20"/>
        </w:rPr>
      </w:r>
    </w:p>
    <w:bookmarkStart w:id="10062" w:name="P10062"/>
    <w:bookmarkEnd w:id="10062"/>
    <w:p>
      <w:pPr>
        <w:pStyle w:val="2"/>
        <w:outlineLvl w:val="2"/>
        <w:ind w:firstLine="540"/>
        <w:jc w:val="both"/>
      </w:pPr>
      <w:r>
        <w:rPr>
          <w:sz w:val="20"/>
        </w:rPr>
        <w:t xml:space="preserve">Статья 19.7.16. Непредставление или несвоевременное представление отчета о выбросах парниковых газов либо представление в указанном отчете заведомо недостоверной информации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433" w:tooltip="Федеральный закон от 13.06.2023 N 2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218-ФЗ)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отчета о выбросах парниковых газов, предусмотренного </w:t>
      </w:r>
      <w:hyperlink w:history="0" r:id="rId5434" w:tooltip="Федеральный закон от 02.07.2021 N 296-ФЗ &quot;Об ограничении выбросов парниковых газов&quot; {КонсультантПлюс}">
        <w:r>
          <w:rPr>
            <w:sz w:val="20"/>
            <w:color w:val="0000ff"/>
          </w:rPr>
          <w:t xml:space="preserve">законодательством</w:t>
        </w:r>
      </w:hyperlink>
      <w:r>
        <w:rPr>
          <w:sz w:val="20"/>
        </w:rPr>
        <w:t xml:space="preserve"> Российской Федерации в области ограничения выбросов парниковых газов, либо представление в указанном отчете заведомо недостоверной информации регулируемыми организациями в уполномоченный Правительством Российской Федерации федеральный орган исполнительной власти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десяти тысяч до пятидесяти тысяч рублей; на лиц, осуществляющих предпринимательскую деятельность без образования юридического лица, - от пятидесяти тысяч до ста пятидесяти тысяч рублей; на юридических лиц - от ста пятидесяти тысяч до пятисот тысяч рублей.</w:t>
      </w:r>
    </w:p>
    <w:p>
      <w:pPr>
        <w:pStyle w:val="0"/>
        <w:ind w:firstLine="540"/>
        <w:jc w:val="both"/>
      </w:pPr>
      <w:r>
        <w:rPr>
          <w:sz w:val="20"/>
        </w:rPr>
      </w:r>
    </w:p>
    <w:bookmarkStart w:id="10069" w:name="P10069"/>
    <w:bookmarkEnd w:id="10069"/>
    <w:p>
      <w:pPr>
        <w:pStyle w:val="2"/>
        <w:outlineLvl w:val="2"/>
        <w:ind w:firstLine="540"/>
        <w:jc w:val="both"/>
      </w:pPr>
      <w:r>
        <w:rPr>
          <w:sz w:val="20"/>
        </w:rPr>
        <w:t xml:space="preserve">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w:t>
      </w:r>
    </w:p>
    <w:p>
      <w:pPr>
        <w:pStyle w:val="0"/>
        <w:jc w:val="both"/>
      </w:pPr>
      <w:r>
        <w:rPr>
          <w:sz w:val="20"/>
        </w:rPr>
        <w:t xml:space="preserve">(в ред. Федерального </w:t>
      </w:r>
      <w:hyperlink w:history="0" r:id="rId5435"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08.05.2006 N 65-ФЗ)</w:t>
      </w:r>
    </w:p>
    <w:p>
      <w:pPr>
        <w:pStyle w:val="0"/>
        <w:ind w:firstLine="540"/>
        <w:jc w:val="both"/>
      </w:pPr>
      <w:r>
        <w:rPr>
          <w:sz w:val="20"/>
        </w:rPr>
      </w:r>
    </w:p>
    <w:p>
      <w:pPr>
        <w:pStyle w:val="0"/>
        <w:ind w:firstLine="540"/>
        <w:jc w:val="both"/>
      </w:pPr>
      <w:r>
        <w:rPr>
          <w:sz w:val="20"/>
        </w:rPr>
        <w:t xml:space="preserve">(в ред. Федерального </w:t>
      </w:r>
      <w:hyperlink w:history="0" r:id="rId5436" w:tooltip="Федеральный закон от 20.08.2004 N 11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20.08.2004 N 114-ФЗ)</w:t>
      </w:r>
    </w:p>
    <w:p>
      <w:pPr>
        <w:pStyle w:val="0"/>
        <w:jc w:val="both"/>
      </w:pPr>
      <w:r>
        <w:rPr>
          <w:sz w:val="20"/>
        </w:rPr>
      </w:r>
    </w:p>
    <w:bookmarkStart w:id="10074" w:name="P10074"/>
    <w:bookmarkEnd w:id="10074"/>
    <w:p>
      <w:pPr>
        <w:pStyle w:val="0"/>
        <w:ind w:firstLine="540"/>
        <w:jc w:val="both"/>
      </w:pPr>
      <w:r>
        <w:rPr>
          <w:sz w:val="20"/>
        </w:rPr>
        <w:t xml:space="preserve">1. Непредставление ходатайств и уведомлений (заявлений) в </w:t>
      </w:r>
      <w:hyperlink w:history="0" r:id="rId5437" w:tooltip="Федеральный закон от 17.08.1995 N 147-ФЗ (ред. от 08.08.2024) &quot;О естественных монополиях&quot; {КонсультантПлюс}">
        <w:r>
          <w:rPr>
            <w:sz w:val="20"/>
            <w:color w:val="0000ff"/>
          </w:rPr>
          <w:t xml:space="preserve">органы</w:t>
        </w:r>
      </w:hyperlink>
      <w:r>
        <w:rPr>
          <w:sz w:val="20"/>
        </w:rPr>
        <w:t xml:space="preserve"> регулирования естественных монополий, если представление таких ходатайств и уведомлений (заявлений) является обязательным в соответствии с </w:t>
      </w:r>
      <w:hyperlink w:history="0" r:id="rId5438" w:tooltip="Федеральный закон от 17.08.1995 N 147-ФЗ (ред. от 08.08.2024) &quot;О естественных монополиях&quot; {КонсультантПлюс}">
        <w:r>
          <w:rPr>
            <w:sz w:val="20"/>
            <w:color w:val="0000ff"/>
          </w:rPr>
          <w:t xml:space="preserve">законодательством</w:t>
        </w:r>
      </w:hyperlink>
      <w:r>
        <w:rPr>
          <w:sz w:val="20"/>
        </w:rPr>
        <w:t xml:space="preserve"> Российской Федерации о естественных монополиях, представление ходатайств и уведомлений (заявлений), содержащих заведомо недостоверные сведения, а равно нарушение установленных законодательством Российской Федерации о естественных монополиях порядка и сроков подачи ходатайств и уведомлений (заявлений) -</w:t>
      </w:r>
    </w:p>
    <w:p>
      <w:pPr>
        <w:pStyle w:val="0"/>
        <w:jc w:val="both"/>
      </w:pPr>
      <w:r>
        <w:rPr>
          <w:sz w:val="20"/>
        </w:rPr>
        <w:t xml:space="preserve">(в ред. Федерального </w:t>
      </w:r>
      <w:hyperlink w:history="0" r:id="rId5439"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09.04.2007 N 45-ФЗ)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трех тысяч до пяти тысяч рублей; на юридических лиц - от ста тысяч до пятисот тысяч рублей.</w:t>
      </w:r>
    </w:p>
    <w:p>
      <w:pPr>
        <w:pStyle w:val="0"/>
        <w:jc w:val="both"/>
      </w:pPr>
      <w:r>
        <w:rPr>
          <w:sz w:val="20"/>
        </w:rPr>
        <w:t xml:space="preserve">(в ред. Федерального </w:t>
      </w:r>
      <w:hyperlink w:history="0" r:id="rId544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078" w:name="P10078"/>
    <w:bookmarkEnd w:id="10078"/>
    <w:p>
      <w:pPr>
        <w:pStyle w:val="0"/>
        <w:spacing w:before="200" w:lineRule="auto"/>
        <w:ind w:firstLine="540"/>
        <w:jc w:val="both"/>
      </w:pPr>
      <w:r>
        <w:rPr>
          <w:sz w:val="20"/>
        </w:rPr>
        <w:t xml:space="preserve">2. Непредставление в органы регулирования естественных монополий или </w:t>
      </w:r>
      <w:r>
        <w:rPr>
          <w:sz w:val="20"/>
        </w:rPr>
        <w:t xml:space="preserve">органы</w:t>
      </w:r>
      <w:r>
        <w:rPr>
          <w:sz w:val="20"/>
        </w:rPr>
        <w:t xml:space="preserve">, уполномоченные в области экспортного контроля, сведений (информации), если представление таких сведений (информации) является обязательным в соответствии с </w:t>
      </w:r>
      <w:r>
        <w:rPr>
          <w:sz w:val="20"/>
        </w:rPr>
        <w:t xml:space="preserve">законодательством</w:t>
      </w:r>
      <w:r>
        <w:rPr>
          <w:sz w:val="20"/>
        </w:rPr>
        <w:t xml:space="preserve"> Российской Федерации о естественных монополиях, об экспортном контроле, либо представление заведомо недостоверных сведений, за исключением случаев, предусмотренных </w:t>
      </w:r>
      <w:hyperlink w:history="0" w:anchor="P10074" w:tooltip="1. Непредставление ходатайств и уведомлений (заявлений) в органы регулирования естественных монополий, если представление таких ходатайств и уведомлений (заявлений) является обязательным в соответствии с законодательством Российской Федерации о естественных монополиях, представление ходатайств и уведомлений (заявлений), содержащих заведомо недостоверные сведения, а равно нарушение установленных законодательством Российской Федерации о естественных монополиях порядка и сроков подачи ходатайств и уведомлен...">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Федеральных законов от 08.05.2006 </w:t>
      </w:r>
      <w:hyperlink w:history="0" r:id="rId5441"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09.04.2007 </w:t>
      </w:r>
      <w:hyperlink w:history="0" r:id="rId5442"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N 45-ФЗ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на должностных лиц - от двух тысяч до трех тысяч рублей; на юридических лиц - от пятидесяти тысяч до ста тысяч рублей.</w:t>
      </w:r>
    </w:p>
    <w:p>
      <w:pPr>
        <w:pStyle w:val="0"/>
        <w:jc w:val="both"/>
      </w:pPr>
      <w:r>
        <w:rPr>
          <w:sz w:val="20"/>
        </w:rPr>
        <w:t xml:space="preserve">(в ред. Федерального </w:t>
      </w:r>
      <w:hyperlink w:history="0" r:id="rId544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082" w:name="P10082"/>
    <w:bookmarkEnd w:id="10082"/>
    <w:p>
      <w:pPr>
        <w:pStyle w:val="0"/>
        <w:spacing w:before="200" w:lineRule="auto"/>
        <w:ind w:firstLine="540"/>
        <w:jc w:val="both"/>
      </w:pPr>
      <w:r>
        <w:rPr>
          <w:sz w:val="20"/>
        </w:rPr>
        <w:t xml:space="preserve">3. Непредставление в федеральный антимонопольный орган, его территориальный орган ходатайств, предусмотренных антимонопольным </w:t>
      </w:r>
      <w:r>
        <w:rPr>
          <w:sz w:val="20"/>
        </w:rPr>
        <w:t xml:space="preserve">законодательством</w:t>
      </w:r>
      <w:r>
        <w:rPr>
          <w:sz w:val="20"/>
        </w:rPr>
        <w:t xml:space="preserve"> Российской Федерации, представление ходатайств,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ходатайств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пятнадцати тысяч до двадцати тысяч рублей; на юридических лиц - от трехсот тысяч до пятисот тысяч рублей.</w:t>
      </w:r>
    </w:p>
    <w:p>
      <w:pPr>
        <w:pStyle w:val="0"/>
        <w:jc w:val="both"/>
      </w:pPr>
      <w:r>
        <w:rPr>
          <w:sz w:val="20"/>
        </w:rPr>
        <w:t xml:space="preserve">(в ред. Федерального </w:t>
      </w:r>
      <w:hyperlink w:history="0" r:id="rId544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третья введена Федеральным </w:t>
      </w:r>
      <w:hyperlink w:history="0" r:id="rId5445"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10086" w:name="P10086"/>
    <w:bookmarkEnd w:id="10086"/>
    <w:p>
      <w:pPr>
        <w:pStyle w:val="0"/>
        <w:spacing w:before="200" w:lineRule="auto"/>
        <w:ind w:firstLine="540"/>
        <w:jc w:val="both"/>
      </w:pPr>
      <w:r>
        <w:rPr>
          <w:sz w:val="20"/>
        </w:rPr>
        <w:t xml:space="preserve">4. Непредставление в федеральный антимонопольный орган, его территориальный орган уведомлений, предусмотренных антимонопольным </w:t>
      </w:r>
      <w:hyperlink w:history="0" r:id="rId5446"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представление уведомлений,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уведомлений -</w:t>
      </w:r>
    </w:p>
    <w:p>
      <w:pPr>
        <w:pStyle w:val="0"/>
        <w:spacing w:before="200" w:lineRule="auto"/>
        <w:ind w:firstLine="540"/>
        <w:jc w:val="both"/>
      </w:pPr>
      <w:r>
        <w:rPr>
          <w:sz w:val="20"/>
        </w:rPr>
        <w:t xml:space="preserve">влечет наложение административного штрафа на граждан в размере от восьмисот до одной тысячи двухсот рублей; на должностных лиц - от пяти тысяч до семи тысяч пятисот рублей; на юридических лиц - от ста пятидесяти тысяч до двухсот пятидесяти тысяч рублей.</w:t>
      </w:r>
    </w:p>
    <w:p>
      <w:pPr>
        <w:pStyle w:val="0"/>
        <w:jc w:val="both"/>
      </w:pPr>
      <w:r>
        <w:rPr>
          <w:sz w:val="20"/>
        </w:rPr>
        <w:t xml:space="preserve">(в ред. Федерального </w:t>
      </w:r>
      <w:hyperlink w:history="0" r:id="rId544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t xml:space="preserve">(часть четвертая введена Федеральным </w:t>
      </w:r>
      <w:hyperlink w:history="0" r:id="rId5448"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bookmarkStart w:id="10090" w:name="P10090"/>
    <w:bookmarkEnd w:id="10090"/>
    <w:p>
      <w:pPr>
        <w:pStyle w:val="0"/>
        <w:spacing w:before="200" w:lineRule="auto"/>
        <w:ind w:firstLine="540"/>
        <w:jc w:val="both"/>
      </w:pPr>
      <w:r>
        <w:rPr>
          <w:sz w:val="20"/>
        </w:rPr>
        <w:t xml:space="preserve">5. Непредставление или несвоевременное представление в федеральный антимонопольный орган, его территориальный орган сведений (информации), предусмотренных антимонопольным </w:t>
      </w:r>
      <w:r>
        <w:rPr>
          <w:sz w:val="20"/>
        </w:rPr>
        <w:t xml:space="preserve">законодательством</w:t>
      </w:r>
      <w:r>
        <w:rPr>
          <w:sz w:val="20"/>
        </w:rPr>
        <w:t xml:space="preserve"> Российской Федерации, в том числе непредставление сведений (информации) по требованию указанных органов, за исключением случаев, предусмотренных </w:t>
      </w:r>
      <w:hyperlink w:history="0" w:anchor="P10082" w:tooltip="3. Непредставление в федеральный антимонопольный орган, его территориальный орган ходатайств, предусмотренных антимонопольным законодательством Российской Федерации, представление ходатайств,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ходатайств -">
        <w:r>
          <w:rPr>
            <w:sz w:val="20"/>
            <w:color w:val="0000ff"/>
          </w:rPr>
          <w:t xml:space="preserve">частями 3</w:t>
        </w:r>
      </w:hyperlink>
      <w:r>
        <w:rPr>
          <w:sz w:val="20"/>
        </w:rPr>
        <w:t xml:space="preserve">, </w:t>
      </w:r>
      <w:hyperlink w:history="0" w:anchor="P10086" w:tooltip="4. Непредставление в федеральный антимонопольный орган, его территориальный орган уведомлений, предусмотренных антимонопольным законодательством Российской Федерации, представление уведомлений, содержащих заведомо недостоверные сведения, а равно нарушение установленных антимонопольным законодательством Российской Федерации порядка и сроков подачи уведомлений -">
        <w:r>
          <w:rPr>
            <w:sz w:val="20"/>
            <w:color w:val="0000ff"/>
          </w:rPr>
          <w:t xml:space="preserve">4</w:t>
        </w:r>
      </w:hyperlink>
      <w:r>
        <w:rPr>
          <w:sz w:val="20"/>
        </w:rPr>
        <w:t xml:space="preserve"> и </w:t>
      </w:r>
      <w:hyperlink w:history="0" w:anchor="P10098" w:tooltip="7. Непредставление или несвоевременное представление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за исключением случаев, предусмотренных частью 8 настоящей статьи, -">
        <w:r>
          <w:rPr>
            <w:sz w:val="20"/>
            <w:color w:val="0000ff"/>
          </w:rPr>
          <w:t xml:space="preserve">7</w:t>
        </w:r>
      </w:hyperlink>
      <w:r>
        <w:rPr>
          <w:sz w:val="20"/>
        </w:rPr>
        <w:t xml:space="preserve"> настоящей статьи и </w:t>
      </w:r>
      <w:hyperlink w:history="0" w:anchor="P954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статьей 19.4.3</w:t>
        </w:r>
      </w:hyperlink>
      <w:r>
        <w:rPr>
          <w:sz w:val="20"/>
        </w:rPr>
        <w:t xml:space="preserve"> настоящего Кодекса, а равно представление в федеральный антимонопольный орган, его территориальный орган заведомо недостоверных сведений (информации), за исключением случаев, предусмотренных </w:t>
      </w:r>
      <w:hyperlink w:history="0" w:anchor="P10101" w:tooltip="8.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если об этом стало известно после наложения такого административного штрафа, -">
        <w:r>
          <w:rPr>
            <w:sz w:val="20"/>
            <w:color w:val="0000ff"/>
          </w:rPr>
          <w:t xml:space="preserve">частью 8</w:t>
        </w:r>
      </w:hyperlink>
      <w:r>
        <w:rPr>
          <w:sz w:val="20"/>
        </w:rPr>
        <w:t xml:space="preserve"> настоящей статьи и </w:t>
      </w:r>
      <w:hyperlink w:history="0" w:anchor="P954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статьей 19.4.3</w:t>
        </w:r>
      </w:hyperlink>
      <w:r>
        <w:rPr>
          <w:sz w:val="20"/>
        </w:rPr>
        <w:t xml:space="preserve"> настоящего Кодекса, -</w:t>
      </w:r>
    </w:p>
    <w:p>
      <w:pPr>
        <w:pStyle w:val="0"/>
        <w:jc w:val="both"/>
      </w:pPr>
      <w:r>
        <w:rPr>
          <w:sz w:val="20"/>
        </w:rPr>
        <w:t xml:space="preserve">(в ред. Федеральных законов от 06.12.2011 </w:t>
      </w:r>
      <w:hyperlink w:history="0" r:id="rId5449"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02.11.2013 </w:t>
      </w:r>
      <w:hyperlink w:history="0" r:id="rId5450"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 от 08.08.2024 </w:t>
      </w:r>
      <w:hyperlink w:history="0" r:id="rId5451"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пятисот рублей; на должностных лиц - от десяти тысяч до пятнадцати тысяч рублей; на юридических лиц - от пятидесяти тысяч до пятисот тысяч рублей.</w:t>
      </w:r>
    </w:p>
    <w:p>
      <w:pPr>
        <w:pStyle w:val="0"/>
        <w:jc w:val="both"/>
      </w:pPr>
      <w:r>
        <w:rPr>
          <w:sz w:val="20"/>
        </w:rPr>
        <w:t xml:space="preserve">(в ред. Федеральных законов от 22.06.2007 </w:t>
      </w:r>
      <w:hyperlink w:history="0" r:id="rId545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02.12.2013 </w:t>
      </w:r>
      <w:hyperlink w:history="0" r:id="rId5453" w:tooltip="Федеральный закон от 02.12.2013 N 343-ФЗ &quot;О внесении изменения в статью 19.8 Кодекса Российской Федерации об административных правонарушениях&quot; {КонсультантПлюс}">
        <w:r>
          <w:rPr>
            <w:sz w:val="20"/>
            <w:color w:val="0000ff"/>
          </w:rPr>
          <w:t xml:space="preserve">N 343-ФЗ</w:t>
        </w:r>
      </w:hyperlink>
      <w:r>
        <w:rPr>
          <w:sz w:val="20"/>
        </w:rPr>
        <w:t xml:space="preserve">)</w:t>
      </w:r>
    </w:p>
    <w:p>
      <w:pPr>
        <w:pStyle w:val="0"/>
        <w:jc w:val="both"/>
      </w:pPr>
      <w:r>
        <w:rPr>
          <w:sz w:val="20"/>
        </w:rPr>
        <w:t xml:space="preserve">(часть пятая введена Федеральным </w:t>
      </w:r>
      <w:hyperlink w:history="0" r:id="rId5454"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09.04.2007 N 45-ФЗ)</w:t>
      </w:r>
    </w:p>
    <w:p>
      <w:pPr>
        <w:pStyle w:val="0"/>
        <w:spacing w:before="200" w:lineRule="auto"/>
        <w:ind w:firstLine="540"/>
        <w:jc w:val="both"/>
      </w:pPr>
      <w:r>
        <w:rPr>
          <w:sz w:val="20"/>
        </w:rPr>
        <w:t xml:space="preserve">6. Непредставление в федеральный антимонопольный орган, его территориальный орган сведений (информации), предусмотренных </w:t>
      </w:r>
      <w:hyperlink w:history="0" r:id="rId5455" w:tooltip="Федеральный закон от 13.03.2006 N 38-ФЗ (ред. от 31.07.2025) &quot;О рекламе&quot; (с изм. и доп., вступ. в силу с 01.09.2025) {КонсультантПлюс}">
        <w:r>
          <w:rPr>
            <w:sz w:val="20"/>
            <w:color w:val="0000ff"/>
          </w:rPr>
          <w:t xml:space="preserve">законодательством</w:t>
        </w:r>
      </w:hyperlink>
      <w:r>
        <w:rPr>
          <w:sz w:val="20"/>
        </w:rPr>
        <w:t xml:space="preserve"> о рекламе, а равно представление таких сведений (информации) в неполном объеме или в искаженном виде либо представление недостоверных сведений (информации)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десяти тысяч рублей; на юридических лиц - от двадцати тысяч до двухсот тысяч рублей.</w:t>
      </w:r>
    </w:p>
    <w:p>
      <w:pPr>
        <w:pStyle w:val="0"/>
        <w:jc w:val="both"/>
      </w:pPr>
      <w:r>
        <w:rPr>
          <w:sz w:val="20"/>
        </w:rPr>
        <w:t xml:space="preserve">(часть шестая введена Федеральным </w:t>
      </w:r>
      <w:hyperlink w:history="0" r:id="rId545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bookmarkStart w:id="10098" w:name="P10098"/>
    <w:bookmarkEnd w:id="10098"/>
    <w:p>
      <w:pPr>
        <w:pStyle w:val="0"/>
        <w:spacing w:before="200" w:lineRule="auto"/>
        <w:ind w:firstLine="540"/>
        <w:jc w:val="both"/>
      </w:pPr>
      <w:r>
        <w:rPr>
          <w:sz w:val="20"/>
        </w:rPr>
        <w:t xml:space="preserve">7. Непредставление или несвоевременное представление в федеральный антимонопольный орган или его территориальный орган по их требованию сведений (информации), необходимых для расчета размера административного штрафа, либо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за исключением случаев, предусмотренных </w:t>
      </w:r>
      <w:hyperlink w:history="0" w:anchor="P10101" w:tooltip="8.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если об этом стало известно после наложения такого административного штрафа, -">
        <w:r>
          <w:rPr>
            <w:sz w:val="20"/>
            <w:color w:val="0000ff"/>
          </w:rPr>
          <w:t xml:space="preserve">частью 8</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пятисот тысяч рублей.</w:t>
      </w:r>
    </w:p>
    <w:p>
      <w:pPr>
        <w:pStyle w:val="0"/>
        <w:jc w:val="both"/>
      </w:pPr>
      <w:r>
        <w:rPr>
          <w:sz w:val="20"/>
        </w:rPr>
        <w:t xml:space="preserve">(часть 7 введена Федеральным </w:t>
      </w:r>
      <w:hyperlink w:history="0" r:id="rId5457"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02.11.2013 N 285-ФЗ)</w:t>
      </w:r>
    </w:p>
    <w:bookmarkStart w:id="10101" w:name="P10101"/>
    <w:bookmarkEnd w:id="10101"/>
    <w:p>
      <w:pPr>
        <w:pStyle w:val="0"/>
        <w:spacing w:before="200" w:lineRule="auto"/>
        <w:ind w:firstLine="540"/>
        <w:jc w:val="both"/>
      </w:pPr>
      <w:r>
        <w:rPr>
          <w:sz w:val="20"/>
        </w:rPr>
        <w:t xml:space="preserve">8. Представление в федеральный антимонопольный орган или его территориальный орган заведомо недостоверных сведений (информации), необходимых для расчета размера административного штрафа, если об этом стало известно после наложения такого административного штрафа,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в размере разности суммы административного штрафа, который был бы наложен за совершение административного правонарушения при представлении достоверных сведений (информации), необходимых для расчета размера административного штрафа, и суммы наложенного административного штрафа, но не менее двукратного размера наложенного административного штрафа.</w:t>
      </w:r>
    </w:p>
    <w:p>
      <w:pPr>
        <w:pStyle w:val="0"/>
        <w:jc w:val="both"/>
      </w:pPr>
      <w:r>
        <w:rPr>
          <w:sz w:val="20"/>
        </w:rPr>
        <w:t xml:space="preserve">(часть 8 введена Федеральным </w:t>
      </w:r>
      <w:hyperlink w:history="0" r:id="rId5458"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02.11.2013 N 285-ФЗ)</w:t>
      </w:r>
    </w:p>
    <w:p>
      <w:pPr>
        <w:pStyle w:val="0"/>
        <w:ind w:firstLine="540"/>
        <w:jc w:val="both"/>
      </w:pPr>
      <w:r>
        <w:rPr>
          <w:sz w:val="20"/>
        </w:rPr>
      </w:r>
    </w:p>
    <w:bookmarkStart w:id="10105" w:name="P10105"/>
    <w:bookmarkEnd w:id="10105"/>
    <w:p>
      <w:pPr>
        <w:pStyle w:val="2"/>
        <w:outlineLvl w:val="2"/>
        <w:ind w:firstLine="540"/>
        <w:jc w:val="both"/>
      </w:pPr>
      <w:r>
        <w:rPr>
          <w:sz w:val="20"/>
        </w:rPr>
        <w:t xml:space="preserve">Статья 19.8.1. Непредоставление сведений или предоставление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регулирования тарифов,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w:t>
      </w:r>
    </w:p>
    <w:p>
      <w:pPr>
        <w:pStyle w:val="0"/>
        <w:jc w:val="both"/>
      </w:pPr>
      <w:r>
        <w:rPr>
          <w:sz w:val="20"/>
        </w:rPr>
        <w:t xml:space="preserve">(в ред. Федерального </w:t>
      </w:r>
      <w:hyperlink w:history="0" r:id="rId5459"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ind w:firstLine="540"/>
        <w:jc w:val="both"/>
      </w:pPr>
      <w:r>
        <w:rPr>
          <w:sz w:val="20"/>
        </w:rPr>
      </w:r>
    </w:p>
    <w:p>
      <w:pPr>
        <w:pStyle w:val="0"/>
        <w:ind w:firstLine="540"/>
        <w:jc w:val="both"/>
      </w:pPr>
      <w:r>
        <w:rPr>
          <w:sz w:val="20"/>
        </w:rPr>
        <w:t xml:space="preserve">(введена Федеральным </w:t>
      </w:r>
      <w:hyperlink w:history="0" r:id="rId5460"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25.12.2008 N 281-ФЗ)</w:t>
      </w:r>
    </w:p>
    <w:p>
      <w:pPr>
        <w:pStyle w:val="0"/>
        <w:ind w:firstLine="540"/>
        <w:jc w:val="both"/>
      </w:pPr>
      <w:r>
        <w:rPr>
          <w:sz w:val="20"/>
        </w:rPr>
      </w:r>
    </w:p>
    <w:bookmarkStart w:id="10110" w:name="P10110"/>
    <w:bookmarkEnd w:id="10110"/>
    <w:p>
      <w:pPr>
        <w:pStyle w:val="0"/>
        <w:ind w:firstLine="540"/>
        <w:jc w:val="both"/>
      </w:pPr>
      <w:r>
        <w:rPr>
          <w:sz w:val="20"/>
        </w:rPr>
        <w:t xml:space="preserve">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регулирования тарифов,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 если опубликование и (или) предоставление таких сведений являются обязательными в соответствии с </w:t>
      </w:r>
      <w:r>
        <w:rPr>
          <w:sz w:val="20"/>
        </w:rPr>
        <w:t xml:space="preserve">законодательством</w:t>
      </w:r>
      <w:r>
        <w:rPr>
          <w:sz w:val="20"/>
        </w:rPr>
        <w:t xml:space="preserve"> Российской Федерации, либо нарушение порядка, способа или сроков, которые установлены </w:t>
      </w:r>
      <w:r>
        <w:rPr>
          <w:sz w:val="20"/>
        </w:rPr>
        <w:t xml:space="preserve">стандартами</w:t>
      </w:r>
      <w:r>
        <w:rPr>
          <w:sz w:val="20"/>
        </w:rPr>
        <w:t xml:space="preserve"> раскрытия информации, и </w:t>
      </w:r>
      <w:r>
        <w:rPr>
          <w:sz w:val="20"/>
        </w:rPr>
        <w:t xml:space="preserve">форм</w:t>
      </w:r>
      <w:r>
        <w:rPr>
          <w:sz w:val="20"/>
        </w:rPr>
        <w:t xml:space="preserve"> ее предоставления должностными лицами указанных органов и организациями, за исключением случаев, предусмотренных </w:t>
      </w:r>
      <w:hyperlink w:history="0" w:anchor="P3633" w:tooltip="Статья 9.15. Нарушение стандартов раскрытия информации субъектами оптового рынка электрической энергии и мощности, розничных рынков электрической энергии">
        <w:r>
          <w:rPr>
            <w:sz w:val="20"/>
            <w:color w:val="0000ff"/>
          </w:rPr>
          <w:t xml:space="preserve">статьями 9.15</w:t>
        </w:r>
      </w:hyperlink>
      <w:r>
        <w:rPr>
          <w:sz w:val="20"/>
        </w:rPr>
        <w:t xml:space="preserve">, </w:t>
      </w:r>
      <w:hyperlink w:history="0" w:anchor="P5635" w:tooltip="Статья 13.19.1. Нарушение порядка размещения информации в государственной информационной системе жилищно-коммунального хозяйства">
        <w:r>
          <w:rPr>
            <w:sz w:val="20"/>
            <w:color w:val="0000ff"/>
          </w:rPr>
          <w:t xml:space="preserve">13.19.1</w:t>
        </w:r>
      </w:hyperlink>
      <w:r>
        <w:rPr>
          <w:sz w:val="20"/>
        </w:rPr>
        <w:t xml:space="preserve"> и </w:t>
      </w:r>
      <w:hyperlink w:history="0" w:anchor="P5663" w:tooltip="Статья 13.19.2. Неразмещение информации, размещение информации не в полном объеме или размещение недостоверной информации в государственной информационной системе жилищно-коммунального хозяйства">
        <w:r>
          <w:rPr>
            <w:sz w:val="20"/>
            <w:color w:val="0000ff"/>
          </w:rPr>
          <w:t xml:space="preserve">13.19.2</w:t>
        </w:r>
      </w:hyperlink>
      <w:r>
        <w:rPr>
          <w:sz w:val="20"/>
        </w:rPr>
        <w:t xml:space="preserve"> настоящего Кодекса, -</w:t>
      </w:r>
    </w:p>
    <w:p>
      <w:pPr>
        <w:pStyle w:val="0"/>
        <w:jc w:val="both"/>
      </w:pPr>
      <w:r>
        <w:rPr>
          <w:sz w:val="20"/>
        </w:rPr>
        <w:t xml:space="preserve">(в ред. Федерального </w:t>
      </w:r>
      <w:hyperlink w:history="0" r:id="rId5461"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28.12.2017 N 437-ФЗ)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двадцати тысяч рублей; на юридических лиц - от ста тысяч до пятисот тысяч рублей.</w:t>
      </w:r>
    </w:p>
    <w:bookmarkStart w:id="10113" w:name="P10113"/>
    <w:bookmarkEnd w:id="10113"/>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10110" w:tooltip="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
        <w:r>
          <w:rPr>
            <w:sz w:val="20"/>
            <w:color w:val="0000ff"/>
          </w:rPr>
          <w:t xml:space="preserve">частью 1</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трех лет.</w:t>
      </w:r>
    </w:p>
    <w:p>
      <w:pPr>
        <w:pStyle w:val="0"/>
        <w:ind w:firstLine="540"/>
        <w:jc w:val="both"/>
      </w:pPr>
      <w:r>
        <w:rPr>
          <w:sz w:val="20"/>
        </w:rPr>
      </w:r>
    </w:p>
    <w:bookmarkStart w:id="10116" w:name="P10116"/>
    <w:bookmarkEnd w:id="10116"/>
    <w:p>
      <w:pPr>
        <w:pStyle w:val="2"/>
        <w:outlineLvl w:val="2"/>
        <w:ind w:firstLine="540"/>
        <w:jc w:val="both"/>
      </w:pPr>
      <w:r>
        <w:rPr>
          <w:sz w:val="20"/>
        </w:rPr>
        <w:t xml:space="preserve">Статья 19.8.2. Непредставление ходатайств, уведомлений (информации), сведений (информации)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462"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ind w:firstLine="540"/>
        <w:jc w:val="both"/>
      </w:pPr>
      <w:r>
        <w:rPr>
          <w:sz w:val="20"/>
        </w:rPr>
      </w:r>
    </w:p>
    <w:bookmarkStart w:id="10120" w:name="P10120"/>
    <w:bookmarkEnd w:id="10120"/>
    <w:p>
      <w:pPr>
        <w:pStyle w:val="0"/>
        <w:ind w:firstLine="540"/>
        <w:jc w:val="both"/>
      </w:pPr>
      <w:r>
        <w:rPr>
          <w:sz w:val="20"/>
        </w:rPr>
        <w:t xml:space="preserve">1. Непредставление в федеральный </w:t>
      </w:r>
      <w:hyperlink w:history="0" r:id="rId5463" w:tooltip="Постановление Правительства РФ от 30.06.2004 N 331 (ред. от 09.06.2025) &quot;Об утверждении Положения о Федеральной антимонопольной службе&quot; {КонсультантПлюс}">
        <w:r>
          <w:rPr>
            <w:sz w:val="20"/>
            <w:color w:val="0000ff"/>
          </w:rPr>
          <w:t xml:space="preserve">орган</w:t>
        </w:r>
      </w:hyperlink>
      <w:r>
        <w:rPr>
          <w:sz w:val="20"/>
        </w:rPr>
        <w:t xml:space="preserve"> исполнительной власти, уполномоченный на выполнение функций по контролю за осуществлением иностранных инвестиций в Российской Федерации, ходатайств, предусмотренных </w:t>
      </w:r>
      <w:r>
        <w:rPr>
          <w:sz w:val="20"/>
        </w:rPr>
        <w:t xml:space="preserve">законодательством</w:t>
      </w:r>
      <w:r>
        <w:rPr>
          <w:sz w:val="20"/>
        </w:rPr>
        <w:t xml:space="preserve"> об иностранных инвестициях на территории Российской Федерации, представление ходатайств,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подачи ходатайств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bookmarkStart w:id="10122" w:name="P10122"/>
    <w:bookmarkEnd w:id="10122"/>
    <w:p>
      <w:pPr>
        <w:pStyle w:val="0"/>
        <w:spacing w:before="200" w:lineRule="auto"/>
        <w:ind w:firstLine="540"/>
        <w:jc w:val="both"/>
      </w:pPr>
      <w:r>
        <w:rPr>
          <w:sz w:val="20"/>
        </w:rPr>
        <w:t xml:space="preserve">2.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уведомлений (информации), предусмотренных </w:t>
      </w:r>
      <w:r>
        <w:rPr>
          <w:sz w:val="20"/>
        </w:rPr>
        <w:t xml:space="preserve">законодательством</w:t>
      </w:r>
      <w:r>
        <w:rPr>
          <w:sz w:val="20"/>
        </w:rPr>
        <w:t xml:space="preserve"> об иностранных инвестициях на территории Российской Федерации, представление уведомлений (информации),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подачи уведомлений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должностных лиц - от пятнадцати тысяч до тридцати тысяч рублей; на юридических лиц - от двухсот пятидесяти тысяч до пятисот тысяч рублей.</w:t>
      </w:r>
    </w:p>
    <w:p>
      <w:pPr>
        <w:pStyle w:val="0"/>
        <w:spacing w:before="200" w:lineRule="auto"/>
        <w:ind w:firstLine="540"/>
        <w:jc w:val="both"/>
      </w:pPr>
      <w:r>
        <w:rPr>
          <w:sz w:val="20"/>
        </w:rPr>
        <w:t xml:space="preserve">3.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сведений (информации), предусмотренных законодательством об иностранных инвестициях на территории Российской Федерации, в том числе непредставление сведений (информации) по требованию указанного органа в установленный им срок, за исключением случаев, предусмотренных </w:t>
      </w:r>
      <w:hyperlink w:history="0" w:anchor="P10120" w:tooltip="1.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ходатайств, предусмотренных законодательством об иностранных инвестициях на территории Российской Федерации, представление ходатайств,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подачи ходатайств -">
        <w:r>
          <w:rPr>
            <w:sz w:val="20"/>
            <w:color w:val="0000ff"/>
          </w:rPr>
          <w:t xml:space="preserve">частями 1</w:t>
        </w:r>
      </w:hyperlink>
      <w:r>
        <w:rPr>
          <w:sz w:val="20"/>
        </w:rPr>
        <w:t xml:space="preserve"> и </w:t>
      </w:r>
      <w:hyperlink w:history="0" w:anchor="P10122" w:tooltip="2. Не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уведомлений (информации), предусмотренных законодательством об иностранных инвестициях на территории Российской Федерации, представление уведомлений (информации), содержащих заведомо недостоверные сведения, либо нарушение установленных законодательством об иностранных инвестициях на территории Российской Федерации порядка и сроков ...">
        <w:r>
          <w:rPr>
            <w:sz w:val="20"/>
            <w:color w:val="0000ff"/>
          </w:rPr>
          <w:t xml:space="preserve">2</w:t>
        </w:r>
      </w:hyperlink>
      <w:r>
        <w:rPr>
          <w:sz w:val="20"/>
        </w:rPr>
        <w:t xml:space="preserve"> настоящей статьи, либо представление в указанный орган заведомо недостоверных сведений (информации) -</w:t>
      </w:r>
    </w:p>
    <w:p>
      <w:pPr>
        <w:pStyle w:val="0"/>
        <w:jc w:val="both"/>
      </w:pPr>
      <w:r>
        <w:rPr>
          <w:sz w:val="20"/>
        </w:rPr>
        <w:t xml:space="preserve">(в ред. Федерального </w:t>
      </w:r>
      <w:hyperlink w:history="0" r:id="rId5464"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285-ФЗ)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пятисот тысяч до одного миллиона рублей.</w:t>
      </w:r>
    </w:p>
    <w:p>
      <w:pPr>
        <w:pStyle w:val="0"/>
        <w:jc w:val="both"/>
      </w:pPr>
      <w:r>
        <w:rPr>
          <w:sz w:val="20"/>
        </w:rPr>
      </w:r>
    </w:p>
    <w:bookmarkStart w:id="10128" w:name="P10128"/>
    <w:bookmarkEnd w:id="10128"/>
    <w:p>
      <w:pPr>
        <w:pStyle w:val="2"/>
        <w:outlineLvl w:val="2"/>
        <w:ind w:firstLine="540"/>
        <w:jc w:val="both"/>
      </w:pPr>
      <w:r>
        <w:rPr>
          <w:sz w:val="20"/>
        </w:rPr>
        <w:t xml:space="preserve">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w:t>
      </w:r>
    </w:p>
    <w:p>
      <w:pPr>
        <w:pStyle w:val="0"/>
        <w:ind w:firstLine="540"/>
        <w:jc w:val="both"/>
      </w:pPr>
      <w:r>
        <w:rPr>
          <w:sz w:val="20"/>
        </w:rPr>
      </w:r>
    </w:p>
    <w:p>
      <w:pPr>
        <w:pStyle w:val="0"/>
        <w:ind w:firstLine="540"/>
        <w:jc w:val="both"/>
      </w:pPr>
      <w:r>
        <w:rPr>
          <w:sz w:val="20"/>
        </w:rPr>
        <w:t xml:space="preserve">(введена Федеральным </w:t>
      </w:r>
      <w:hyperlink w:history="0" r:id="rId5465" w:tooltip="Федеральный закон от 04.06.2014 N 142-ФЗ (ред. от 28.04.2023) &quot;О внесении изменений в статьи 6 и 30 Федерального закона &quot;О гражданстве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04.06.2014 N 142-ФЗ)</w:t>
      </w:r>
    </w:p>
    <w:p>
      <w:pPr>
        <w:pStyle w:val="0"/>
        <w:jc w:val="both"/>
      </w:pPr>
      <w:r>
        <w:rPr>
          <w:sz w:val="20"/>
        </w:rPr>
      </w:r>
    </w:p>
    <w:p>
      <w:pPr>
        <w:pStyle w:val="0"/>
        <w:ind w:firstLine="540"/>
        <w:jc w:val="both"/>
      </w:pPr>
      <w:r>
        <w:rPr>
          <w:sz w:val="20"/>
        </w:rPr>
        <w:t xml:space="preserve">Нарушение установленного </w:t>
      </w:r>
      <w:hyperlink w:history="0" r:id="rId5466" w:tooltip="Приказ МВД России от 20.09.2023 N 689 (ред. от 30.09.2025) &quot;Об установлении Порядка подачи уведомления о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уведомления об утрате гражданства (подданства) иностранного государства либо вида на жительство или иного документа, подтверждающего право на постоянное проживание гражда {КонсультантПлюс}">
        <w:r>
          <w:rPr>
            <w:sz w:val="20"/>
            <w:color w:val="0000ff"/>
          </w:rPr>
          <w:t xml:space="preserve">порядка</w:t>
        </w:r>
      </w:hyperlink>
      <w:r>
        <w:rPr>
          <w:sz w:val="20"/>
        </w:rPr>
        <w:t xml:space="preserve"> подачи гражданином Российской Федерации или законным представителем гражданина Российской Федерации уведомления о наличии у гражданина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выразившееся в несвоевременной подаче такого уведомления, либо в предоставлении сведений, которые должны содержаться в таком уведомлении, в неполном объеме, либо в предоставлении заведомо недостоверных сведений,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w:t>
      </w:r>
    </w:p>
    <w:p>
      <w:pPr>
        <w:pStyle w:val="0"/>
        <w:jc w:val="both"/>
      </w:pPr>
      <w:r>
        <w:rPr>
          <w:sz w:val="20"/>
        </w:rPr>
      </w:r>
    </w:p>
    <w:bookmarkStart w:id="10135" w:name="P10135"/>
    <w:bookmarkEnd w:id="10135"/>
    <w:p>
      <w:pPr>
        <w:pStyle w:val="2"/>
        <w:outlineLvl w:val="2"/>
        <w:ind w:firstLine="540"/>
        <w:jc w:val="both"/>
      </w:pPr>
      <w:r>
        <w:rPr>
          <w:sz w:val="20"/>
        </w:rPr>
        <w:t xml:space="preserve">Статья 19.9. Нарушение порядка предоставления земельных или лесных участков либо водных объектов</w:t>
      </w:r>
    </w:p>
    <w:p>
      <w:pPr>
        <w:pStyle w:val="0"/>
        <w:ind w:firstLine="540"/>
        <w:jc w:val="both"/>
      </w:pPr>
      <w:r>
        <w:rPr>
          <w:sz w:val="20"/>
        </w:rPr>
      </w:r>
    </w:p>
    <w:p>
      <w:pPr>
        <w:pStyle w:val="0"/>
        <w:ind w:firstLine="540"/>
        <w:jc w:val="both"/>
      </w:pPr>
      <w:r>
        <w:rPr>
          <w:sz w:val="20"/>
        </w:rPr>
        <w:t xml:space="preserve">(в ред. Федерального </w:t>
      </w:r>
      <w:hyperlink w:history="0" r:id="rId5467" w:tooltip="Федеральный закон от 02.12.2013 N 3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02.12.2013 N 342-ФЗ)</w:t>
      </w:r>
    </w:p>
    <w:p>
      <w:pPr>
        <w:pStyle w:val="0"/>
        <w:ind w:firstLine="540"/>
        <w:jc w:val="both"/>
      </w:pPr>
      <w:r>
        <w:rPr>
          <w:sz w:val="20"/>
        </w:rPr>
      </w:r>
    </w:p>
    <w:p>
      <w:pPr>
        <w:pStyle w:val="0"/>
        <w:ind w:firstLine="540"/>
        <w:jc w:val="both"/>
      </w:pPr>
      <w:r>
        <w:rPr>
          <w:sz w:val="20"/>
        </w:rPr>
        <w:t xml:space="preserve">1. Нарушение должностным лицом установленных законодательством сроков рассмотрения заявлений граждан или юридических лиц о предоставлении находящихся в государственной или муниципальной собственности земельных или лесных участков либо водных объектов -</w:t>
      </w:r>
    </w:p>
    <w:p>
      <w:pPr>
        <w:pStyle w:val="0"/>
        <w:spacing w:before="200" w:lineRule="auto"/>
        <w:ind w:firstLine="540"/>
        <w:jc w:val="both"/>
      </w:pPr>
      <w:r>
        <w:rPr>
          <w:sz w:val="20"/>
        </w:rPr>
        <w:t xml:space="preserve">влечет наложение административного штрафа в размере от одной тысячи до пяти тысяч рублей.</w:t>
      </w:r>
    </w:p>
    <w:p>
      <w:pPr>
        <w:pStyle w:val="0"/>
        <w:spacing w:before="200" w:lineRule="auto"/>
        <w:ind w:firstLine="540"/>
        <w:jc w:val="both"/>
      </w:pPr>
      <w:r>
        <w:rPr>
          <w:sz w:val="20"/>
        </w:rPr>
        <w:t xml:space="preserve">2. Удовлетворение должностным лицом заявления гражданина или юридического лица о предоставлении находящегося в государственной или муниципальной собственности земельного или лесного участка либо водного объекта, которое в соответствии с законом не может быть удовлетворено,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spacing w:before="200" w:lineRule="auto"/>
        <w:ind w:firstLine="540"/>
        <w:jc w:val="both"/>
      </w:pPr>
      <w:r>
        <w:rPr>
          <w:sz w:val="20"/>
        </w:rPr>
        <w:t xml:space="preserve">3. Отказ должностного лица в удовлетворении заявления гражданина или юридического лица о предоставлении находящегося в государственной или муниципальной собственности земельного или лесного участка либо водного объекта по не предусмотренным законом основаниям -</w:t>
      </w:r>
    </w:p>
    <w:p>
      <w:pPr>
        <w:pStyle w:val="0"/>
        <w:spacing w:before="200" w:lineRule="auto"/>
        <w:ind w:firstLine="540"/>
        <w:jc w:val="both"/>
      </w:pPr>
      <w:r>
        <w:rPr>
          <w:sz w:val="20"/>
        </w:rPr>
        <w:t xml:space="preserve">влечет наложение административного штрафа в размере от пяти тысяч до двенадцати тысяч рублей.</w:t>
      </w:r>
    </w:p>
    <w:p>
      <w:pPr>
        <w:pStyle w:val="0"/>
        <w:ind w:firstLine="540"/>
        <w:jc w:val="both"/>
      </w:pPr>
      <w:r>
        <w:rPr>
          <w:sz w:val="20"/>
        </w:rPr>
      </w:r>
    </w:p>
    <w:bookmarkStart w:id="10146" w:name="P10146"/>
    <w:bookmarkEnd w:id="10146"/>
    <w:p>
      <w:pPr>
        <w:pStyle w:val="2"/>
        <w:outlineLvl w:val="2"/>
        <w:ind w:firstLine="540"/>
        <w:jc w:val="both"/>
      </w:pPr>
      <w:r>
        <w:rPr>
          <w:sz w:val="20"/>
        </w:rPr>
        <w:t xml:space="preserve">Статья 19.10. Нарушение </w:t>
      </w:r>
      <w:r>
        <w:rPr>
          <w:sz w:val="20"/>
        </w:rPr>
        <w:t xml:space="preserve">законодательства</w:t>
      </w:r>
      <w:r>
        <w:rPr>
          <w:sz w:val="20"/>
        </w:rPr>
        <w:t xml:space="preserve"> о наименованиях географических объектов</w:t>
      </w:r>
    </w:p>
    <w:p>
      <w:pPr>
        <w:pStyle w:val="0"/>
        <w:jc w:val="both"/>
      </w:pPr>
      <w:r>
        <w:rPr>
          <w:sz w:val="20"/>
        </w:rPr>
      </w:r>
    </w:p>
    <w:p>
      <w:pPr>
        <w:pStyle w:val="0"/>
        <w:ind w:firstLine="540"/>
        <w:jc w:val="both"/>
      </w:pPr>
      <w:r>
        <w:rPr>
          <w:sz w:val="20"/>
        </w:rPr>
        <w:t xml:space="preserve">Нарушение установленных правил присвоения или употребления наименований географических объектов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двух тысяч до трех тысяч рублей.</w:t>
      </w:r>
    </w:p>
    <w:p>
      <w:pPr>
        <w:pStyle w:val="0"/>
        <w:jc w:val="both"/>
      </w:pPr>
      <w:r>
        <w:rPr>
          <w:sz w:val="20"/>
        </w:rPr>
        <w:t xml:space="preserve">(в ред. Федерального </w:t>
      </w:r>
      <w:hyperlink w:history="0" r:id="rId5468"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152" w:name="P10152"/>
    <w:bookmarkEnd w:id="10152"/>
    <w:p>
      <w:pPr>
        <w:pStyle w:val="2"/>
        <w:outlineLvl w:val="2"/>
        <w:ind w:firstLine="540"/>
        <w:jc w:val="both"/>
      </w:pPr>
      <w:r>
        <w:rPr>
          <w:sz w:val="20"/>
        </w:rPr>
        <w:t xml:space="preserve">Статья 19.11. 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5469" w:tooltip="Федеральный закон от 26.07.2019 N 21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215-ФЗ)</w:t>
      </w:r>
    </w:p>
    <w:p>
      <w:pPr>
        <w:pStyle w:val="0"/>
        <w:ind w:firstLine="540"/>
        <w:jc w:val="both"/>
      </w:pPr>
      <w:r>
        <w:rPr>
          <w:sz w:val="20"/>
        </w:rPr>
      </w:r>
    </w:p>
    <w:bookmarkStart w:id="10156" w:name="P10156"/>
    <w:bookmarkEnd w:id="10156"/>
    <w:p>
      <w:pPr>
        <w:pStyle w:val="0"/>
        <w:ind w:firstLine="540"/>
        <w:jc w:val="both"/>
      </w:pPr>
      <w:r>
        <w:rPr>
          <w:sz w:val="20"/>
        </w:rPr>
        <w:t xml:space="preserve">1. Нарушение </w:t>
      </w:r>
      <w:r>
        <w:rPr>
          <w:sz w:val="20"/>
        </w:rPr>
        <w:t xml:space="preserve">порядка</w:t>
      </w:r>
      <w:r>
        <w:rPr>
          <w:sz w:val="20"/>
        </w:rPr>
        <w:t xml:space="preserve"> изготовления, использования, хранения или уничтожения бланков, печатей либо иных носителей изображения Государственного герба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0156" w:tooltip="1. 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с конфискацией орудий совершения административного правонарушения или без таковой.</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наименование ст. 19.12 вносятся изменения (</w:t>
            </w:r>
            <w:hyperlink w:history="0" r:id="rId5470"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5471"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163" w:name="P10163"/>
    <w:bookmarkEnd w:id="10163"/>
    <w:p>
      <w:pPr>
        <w:pStyle w:val="2"/>
        <w:spacing w:before="260" w:lineRule="auto"/>
        <w:outlineLvl w:val="2"/>
        <w:ind w:firstLine="540"/>
        <w:jc w:val="both"/>
      </w:pPr>
      <w:r>
        <w:rPr>
          <w:sz w:val="20"/>
        </w:rPr>
        <w:t xml:space="preserve">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w:t>
      </w:r>
    </w:p>
    <w:p>
      <w:pPr>
        <w:pStyle w:val="0"/>
        <w:jc w:val="both"/>
      </w:pPr>
      <w:r>
        <w:rPr>
          <w:sz w:val="20"/>
        </w:rPr>
        <w:t xml:space="preserve">(в ред. Федеральных законов от 23.02.2013 </w:t>
      </w:r>
      <w:hyperlink w:history="0" r:id="rId5472" w:tooltip="Федеральный закон от 23.02.2013 N 12-ФЗ &quot;О внесении изменений в статью 19.12 Кодекса Российской Федерации об административных правонарушениях&quot; {КонсультантПлюс}">
        <w:r>
          <w:rPr>
            <w:sz w:val="20"/>
            <w:color w:val="0000ff"/>
          </w:rPr>
          <w:t xml:space="preserve">N 12-ФЗ</w:t>
        </w:r>
      </w:hyperlink>
      <w:r>
        <w:rPr>
          <w:sz w:val="20"/>
        </w:rPr>
        <w:t xml:space="preserve">, от 19.12.2023 </w:t>
      </w:r>
      <w:hyperlink w:history="0" r:id="rId5473"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rPr>
        <w:t xml:space="preserve">)</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абз. 1 ч. 1 ст. 19.12 вносятся изменения (</w:t>
            </w:r>
            <w:hyperlink w:history="0" r:id="rId5474"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5475"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168" w:name="P10168"/>
    <w:bookmarkEnd w:id="10168"/>
    <w:p>
      <w:pPr>
        <w:pStyle w:val="0"/>
        <w:spacing w:before="260" w:lineRule="auto"/>
        <w:ind w:firstLine="540"/>
        <w:jc w:val="both"/>
      </w:pPr>
      <w:hyperlink w:history="0" r:id="rId5476"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Передача либо попытка передачи любым способом лицу, содержащемуся в учреждении уголовно-исполнительной системы или месте содержания под стражей, предметов, веществ или продуктов питания, приобретение, хранение или использование которых указанным лицом </w:t>
      </w:r>
      <w:r>
        <w:rPr>
          <w:sz w:val="20"/>
        </w:rPr>
        <w:t xml:space="preserve">запрещено</w:t>
      </w:r>
      <w:r>
        <w:rPr>
          <w:sz w:val="20"/>
        </w:rPr>
        <w:t xml:space="preserve"> законом, за исключением случаев, предусмотренных </w:t>
      </w:r>
      <w:hyperlink w:history="0" w:anchor="P10174" w:tooltip="2. Передача либо попытка передачи любым способом лицу, содержащемуся в учреждении уголовно-исполнительной системы или месте содержания под стражей, средств мобильной связи и иных средств коммуникации и (или) обеспечивающих их работу комплектующих к ним, приобретение, хранение или использование которых указанным лицом запрещено законом, если эти действия не содержат признаков уголовно наказуемого деяния,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Федеральных законов от 23.02.2013 </w:t>
      </w:r>
      <w:hyperlink w:history="0" r:id="rId5477" w:tooltip="Федеральный закон от 23.02.2013 N 12-ФЗ &quot;О внесении изменений в статью 19.12 Кодекса Российской Федерации об административных правонарушениях&quot; {КонсультантПлюс}">
        <w:r>
          <w:rPr>
            <w:sz w:val="20"/>
            <w:color w:val="0000ff"/>
          </w:rPr>
          <w:t xml:space="preserve">N 12-ФЗ</w:t>
        </w:r>
      </w:hyperlink>
      <w:r>
        <w:rPr>
          <w:sz w:val="20"/>
        </w:rPr>
        <w:t xml:space="preserve">, от 19.12.2023 </w:t>
      </w:r>
      <w:hyperlink w:history="0" r:id="rId5478"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 с конфискацией запрещенных предметов, веществ или продуктов питания.</w:t>
      </w:r>
    </w:p>
    <w:p>
      <w:pPr>
        <w:pStyle w:val="0"/>
        <w:jc w:val="both"/>
      </w:pPr>
      <w:r>
        <w:rPr>
          <w:sz w:val="20"/>
        </w:rPr>
        <w:t xml:space="preserve">(в ред. Федеральных законов от 22.06.2007 </w:t>
      </w:r>
      <w:hyperlink w:history="0" r:id="rId547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23.02.2013 </w:t>
      </w:r>
      <w:hyperlink w:history="0" r:id="rId5480" w:tooltip="Федеральный закон от 23.02.2013 N 12-ФЗ &quot;О внесении изменений в статью 19.12 Кодекса Российской Федерации об административных правонарушениях&quot; {КонсультантПлюс}">
        <w:r>
          <w:rPr>
            <w:sz w:val="20"/>
            <w:color w:val="0000ff"/>
          </w:rPr>
          <w:t xml:space="preserve">N 12-ФЗ</w:t>
        </w:r>
      </w:hyperlink>
      <w:r>
        <w:rPr>
          <w:sz w:val="20"/>
        </w:rPr>
        <w:t xml:space="preserve">, от 19.12.2023 </w:t>
      </w:r>
      <w:hyperlink w:history="0" r:id="rId5481"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N 596-ФЗ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абз. 1 ч. 2 ст. 19.12 вносятся изменения (</w:t>
            </w:r>
            <w:hyperlink w:history="0" r:id="rId5482"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5483"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174" w:name="P10174"/>
    <w:bookmarkEnd w:id="10174"/>
    <w:p>
      <w:pPr>
        <w:pStyle w:val="0"/>
        <w:spacing w:before="260" w:lineRule="auto"/>
        <w:ind w:firstLine="540"/>
        <w:jc w:val="both"/>
      </w:pPr>
      <w:r>
        <w:rPr>
          <w:sz w:val="20"/>
        </w:rPr>
        <w:t xml:space="preserve">2. Передача либо попытка передачи любым способом лицу, содержащемуся в учреждении уголовно-исполнительной системы или месте содержания под стражей, средств мобильной связи и иных средств коммуникации и (или) обеспечивающих их работу комплектующих к ним, приобретение, хранение или использование которых указанным лицом запрещено законом, если эти действия не содержат признаков уголовно наказуемого </w:t>
      </w:r>
      <w:hyperlink w:history="0" r:id="rId5484"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двадцати пяти тысяч до пятидесяти тысяч рублей с конфискацией предмета административного правонарушения.</w:t>
      </w:r>
    </w:p>
    <w:p>
      <w:pPr>
        <w:pStyle w:val="0"/>
        <w:jc w:val="both"/>
      </w:pPr>
      <w:r>
        <w:rPr>
          <w:sz w:val="20"/>
        </w:rPr>
        <w:t xml:space="preserve">(часть 2 введена Федеральным </w:t>
      </w:r>
      <w:hyperlink w:history="0" r:id="rId5485" w:tooltip="Федеральный закон от 19.12.2023 N 59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19.12.2023 N 596-ФЗ)</w:t>
      </w:r>
    </w:p>
    <w:p>
      <w:pPr>
        <w:pStyle w:val="0"/>
        <w:jc w:val="both"/>
      </w:pPr>
      <w:r>
        <w:rPr>
          <w:sz w:val="20"/>
        </w:rPr>
      </w:r>
    </w:p>
    <w:bookmarkStart w:id="10178" w:name="P10178"/>
    <w:bookmarkEnd w:id="10178"/>
    <w:p>
      <w:pPr>
        <w:pStyle w:val="2"/>
        <w:outlineLvl w:val="2"/>
        <w:ind w:firstLine="540"/>
        <w:jc w:val="both"/>
      </w:pPr>
      <w:r>
        <w:rPr>
          <w:sz w:val="20"/>
        </w:rPr>
        <w:t xml:space="preserve">Статья 19.13. Заведомо ложный вызов специализированных служб</w:t>
      </w:r>
    </w:p>
    <w:p>
      <w:pPr>
        <w:pStyle w:val="0"/>
        <w:jc w:val="both"/>
      </w:pPr>
      <w:r>
        <w:rPr>
          <w:sz w:val="20"/>
        </w:rPr>
      </w:r>
    </w:p>
    <w:p>
      <w:pPr>
        <w:pStyle w:val="0"/>
        <w:ind w:firstLine="540"/>
        <w:jc w:val="both"/>
      </w:pPr>
      <w:r>
        <w:rPr>
          <w:sz w:val="20"/>
        </w:rPr>
        <w:t xml:space="preserve">Заведомо ложный вызов пожарной охраны, полиции, скорой медицинской помощи или иных специализированных служб -</w:t>
      </w:r>
    </w:p>
    <w:p>
      <w:pPr>
        <w:pStyle w:val="0"/>
        <w:jc w:val="both"/>
      </w:pPr>
      <w:r>
        <w:rPr>
          <w:sz w:val="20"/>
        </w:rPr>
        <w:t xml:space="preserve">(в ред. Федерального </w:t>
      </w:r>
      <w:hyperlink w:history="0" r:id="rId5486"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548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19.14. Утратила силу. - Федеральный </w:t>
      </w:r>
      <w:hyperlink w:history="0" r:id="rId5488"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27.12.2019 N 501-ФЗ.</w:t>
      </w:r>
    </w:p>
    <w:p>
      <w:pPr>
        <w:pStyle w:val="0"/>
        <w:ind w:firstLine="540"/>
        <w:jc w:val="both"/>
      </w:pPr>
      <w:r>
        <w:rPr>
          <w:sz w:val="20"/>
        </w:rPr>
      </w:r>
    </w:p>
    <w:bookmarkStart w:id="10187" w:name="P10187"/>
    <w:bookmarkEnd w:id="10187"/>
    <w:p>
      <w:pPr>
        <w:pStyle w:val="2"/>
        <w:outlineLvl w:val="2"/>
        <w:ind w:firstLine="540"/>
        <w:jc w:val="both"/>
      </w:pPr>
      <w:r>
        <w:rPr>
          <w:sz w:val="20"/>
        </w:rPr>
        <w:t xml:space="preserve">Статья 19.15. Проживание гражданина Российской Федерации без документа, удостоверяющего личность гражданина (паспорта)</w:t>
      </w:r>
    </w:p>
    <w:p>
      <w:pPr>
        <w:pStyle w:val="0"/>
        <w:ind w:firstLine="540"/>
        <w:jc w:val="both"/>
      </w:pPr>
      <w:r>
        <w:rPr>
          <w:sz w:val="20"/>
        </w:rPr>
      </w:r>
    </w:p>
    <w:p>
      <w:pPr>
        <w:pStyle w:val="0"/>
        <w:ind w:firstLine="540"/>
        <w:jc w:val="both"/>
      </w:pPr>
      <w:r>
        <w:rPr>
          <w:sz w:val="20"/>
        </w:rPr>
        <w:t xml:space="preserve">(в ред. Федерального </w:t>
      </w:r>
      <w:hyperlink w:history="0" r:id="rId5489"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ind w:firstLine="540"/>
        <w:jc w:val="both"/>
      </w:pPr>
      <w:r>
        <w:rPr>
          <w:sz w:val="20"/>
        </w:rPr>
      </w:r>
    </w:p>
    <w:bookmarkStart w:id="10191" w:name="P10191"/>
    <w:bookmarkEnd w:id="10191"/>
    <w:p>
      <w:pPr>
        <w:pStyle w:val="0"/>
        <w:ind w:firstLine="540"/>
        <w:jc w:val="both"/>
      </w:pPr>
      <w:r>
        <w:rPr>
          <w:sz w:val="20"/>
        </w:rPr>
        <w:t xml:space="preserve">1. Проживание по месту пребывания или по месту жительства в жилом помещении гражданина Российской Федерации, </w:t>
      </w:r>
      <w:hyperlink w:history="0" r:id="rId5490" w:tooltip="Постановление Правительства РФ от 23.12.2023 N 2267 &quot;Об утверждении Положения о паспорте гражданина Российской Федерации, образца и описания бланка паспорта гражданина Российской Федерации&quot; {КонсультантПлюс}">
        <w:r>
          <w:rPr>
            <w:sz w:val="20"/>
            <w:color w:val="0000ff"/>
          </w:rPr>
          <w:t xml:space="preserve">обязанного</w:t>
        </w:r>
      </w:hyperlink>
      <w:r>
        <w:rPr>
          <w:sz w:val="20"/>
        </w:rPr>
        <w:t xml:space="preserve"> иметь документ, удостоверяющий личность гражданина (паспорт), без документа, удостоверяющего личность гражданина (паспорта), или по </w:t>
      </w:r>
      <w:hyperlink w:history="0" r:id="rId5491" w:tooltip="Федеральный закон от 28.04.2023 N 138-ФЗ (ред. от 31.07.2025) &quot;О гражданстве Российской Федерации&quot; {КонсультантПлюс}">
        <w:r>
          <w:rPr>
            <w:sz w:val="20"/>
            <w:color w:val="0000ff"/>
          </w:rPr>
          <w:t xml:space="preserve">недействительному</w:t>
        </w:r>
      </w:hyperlink>
      <w:r>
        <w:rPr>
          <w:sz w:val="20"/>
        </w:rPr>
        <w:t xml:space="preserve"> документу, удостоверяющему личность гражданина (паспорту), -</w:t>
      </w:r>
    </w:p>
    <w:p>
      <w:pPr>
        <w:pStyle w:val="0"/>
        <w:spacing w:before="200" w:lineRule="auto"/>
        <w:ind w:firstLine="540"/>
        <w:jc w:val="both"/>
      </w:pPr>
      <w:r>
        <w:rPr>
          <w:sz w:val="20"/>
        </w:rPr>
        <w:t xml:space="preserve">влечет наложение административного штрафа в размере от двух тысяч до трех тысяч рублей.</w:t>
      </w:r>
    </w:p>
    <w:p>
      <w:pPr>
        <w:pStyle w:val="0"/>
        <w:spacing w:before="200" w:lineRule="auto"/>
        <w:ind w:firstLine="540"/>
        <w:jc w:val="both"/>
      </w:pPr>
      <w:r>
        <w:rPr>
          <w:sz w:val="20"/>
        </w:rPr>
        <w:t xml:space="preserve">2. Нарушение, предусмотренное </w:t>
      </w:r>
      <w:hyperlink w:history="0" w:anchor="P10191" w:tooltip="1. Проживание по месту пребывания или по месту жительства в жилом помещении гражданина Российской Федерации, обязанного иметь документ, удостоверяющий личность гражданина (паспорт), без документа, удостоверяющего личность гражданина (паспорта), или по недействительному документу, удостоверяющему личность гражданина (паспорту),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ind w:firstLine="540"/>
        <w:jc w:val="both"/>
      </w:pPr>
      <w:r>
        <w:rPr>
          <w:sz w:val="20"/>
        </w:rPr>
      </w:r>
    </w:p>
    <w:bookmarkStart w:id="10196" w:name="P10196"/>
    <w:bookmarkEnd w:id="10196"/>
    <w:p>
      <w:pPr>
        <w:pStyle w:val="2"/>
        <w:outlineLvl w:val="2"/>
        <w:ind w:firstLine="540"/>
        <w:jc w:val="both"/>
      </w:pPr>
      <w:r>
        <w:rPr>
          <w:sz w:val="20"/>
        </w:rPr>
        <w:t xml:space="preserve">Статья 19.15.1. Проживание гражданина Российской Федерации по месту пребывания или по месту жительства в жилом помещении без регистрации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492"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21.12.2013 N 376-ФЗ)</w:t>
      </w:r>
    </w:p>
    <w:p>
      <w:pPr>
        <w:pStyle w:val="0"/>
        <w:ind w:firstLine="540"/>
        <w:jc w:val="both"/>
      </w:pPr>
      <w:r>
        <w:rPr>
          <w:sz w:val="20"/>
        </w:rPr>
      </w:r>
    </w:p>
    <w:bookmarkStart w:id="10200" w:name="P10200"/>
    <w:bookmarkEnd w:id="10200"/>
    <w:p>
      <w:pPr>
        <w:pStyle w:val="0"/>
        <w:ind w:firstLine="540"/>
        <w:jc w:val="both"/>
      </w:pPr>
      <w:r>
        <w:rPr>
          <w:sz w:val="20"/>
        </w:rPr>
        <w:t xml:space="preserve">1. Проживание гражданина Российской Федерации по месту пребывания или по месту жительства в жилом помещении без регистрации либо допущение такого проживания нанимателем или собственником этого жилого помещения свыше установленных </w:t>
      </w:r>
      <w:r>
        <w:rPr>
          <w:sz w:val="20"/>
        </w:rPr>
        <w:t xml:space="preserve">законом</w:t>
      </w:r>
      <w:r>
        <w:rPr>
          <w:sz w:val="20"/>
        </w:rPr>
        <w:t xml:space="preserve"> сроков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нанимателей, собственников жилого помещения (физических лиц) - от двух тысяч до пяти тысяч рублей; на юридических лиц - от двухсот пятидесяти тысяч до семисот пятидесяти тысяч рублей.</w:t>
      </w:r>
    </w:p>
    <w:bookmarkStart w:id="10202" w:name="P10202"/>
    <w:bookmarkEnd w:id="10202"/>
    <w:p>
      <w:pPr>
        <w:pStyle w:val="0"/>
        <w:spacing w:before="200" w:lineRule="auto"/>
        <w:ind w:firstLine="540"/>
        <w:jc w:val="both"/>
      </w:pPr>
      <w:r>
        <w:rPr>
          <w:sz w:val="20"/>
        </w:rPr>
        <w:t xml:space="preserve">2. Нарушение, предусмотренное </w:t>
      </w:r>
      <w:hyperlink w:history="0" w:anchor="P10200" w:tooltip="1. Проживание гражданина Российской Федерации по месту пребывания или по месту жительства в жилом помещении без регистрации либо допущение такого проживания нанимателем или собственником этого жилого помещения свыше установленных законом сроков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нанимателей, собственников жилого помещения (физических лиц) - от пяти тысяч до семи тысяч рублей; на юридических лиц - от трехсот тысяч до восьмисот тысяч рублей.</w:t>
      </w:r>
    </w:p>
    <w:p>
      <w:pPr>
        <w:pStyle w:val="0"/>
        <w:spacing w:before="200" w:lineRule="auto"/>
        <w:ind w:firstLine="540"/>
        <w:jc w:val="both"/>
      </w:pPr>
      <w:r>
        <w:rPr>
          <w:sz w:val="20"/>
        </w:rPr>
        <w:t xml:space="preserve">Примечание. Граждане Российской Федерации освобождаются от административной ответственности за административное правонарушение, предусмотренное настоящей статьей, в случае:</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соответствующем населенном пункте субъекта Российской Федерации, если они зарегистрированы по месту жительства в другом жилом помещении, находящемся в том же или ином населенном пункте того же субъекта Российской Федерации;</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городе федерального значения Москве или в одном из населенных пунктов Московской области, если они зарегистрированы по месту жительства в жилом помещении, находящемся в городе федерального значения Москве или в одном из населенных пунктов Московской области;</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городе федерального значения Санкт-Петербурге или в одном из населенных пунктов Ленинградской области, если они зарегистрированы по месту жительства в жилом помещении, находящемся в городе федерального значения Санкт-Петербурге или в одном из населенных пунктов Ленинградской области;</w:t>
      </w:r>
    </w:p>
    <w:p>
      <w:pPr>
        <w:pStyle w:val="0"/>
        <w:spacing w:before="200" w:lineRule="auto"/>
        <w:ind w:firstLine="540"/>
        <w:jc w:val="both"/>
      </w:pPr>
      <w:r>
        <w:rPr>
          <w:sz w:val="20"/>
        </w:rPr>
        <w:t xml:space="preserve">проживания без регистрации по месту пребывания в жилом помещении, находящемся в городе федерального значения Севастополе или в одном из населенных пунктов Республики Крым, если они зарегистрированы по месту жительства в жилом помещении, находящемся в городе федерального значения Севастополе или в одном из населенных пунктов Республики Крым;</w:t>
      </w:r>
    </w:p>
    <w:p>
      <w:pPr>
        <w:pStyle w:val="0"/>
        <w:jc w:val="both"/>
      </w:pPr>
      <w:r>
        <w:rPr>
          <w:sz w:val="20"/>
        </w:rPr>
        <w:t xml:space="preserve">(абзац введен Федеральным </w:t>
      </w:r>
      <w:hyperlink w:history="0" r:id="rId5493" w:tooltip="Федеральный закон от 03.04.2017 N 65-ФЗ &quot;О внесении изменений в статью 5 Закона Российской Федерации &quot;О праве граждан Российской Федерации на свободу передвижения, выбор места пребывания и жительства в пределах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03.04.2017 N 65-ФЗ)</w:t>
      </w:r>
    </w:p>
    <w:p>
      <w:pPr>
        <w:pStyle w:val="0"/>
        <w:spacing w:before="200" w:lineRule="auto"/>
        <w:ind w:firstLine="540"/>
        <w:jc w:val="both"/>
      </w:pPr>
      <w:r>
        <w:rPr>
          <w:sz w:val="20"/>
        </w:rPr>
        <w:t xml:space="preserve">если они являются супругами, детьми (в том числе усыновленными), подопечными, супругами детей, родителями, усыновителями, опекунами, попечителями, супругами родителей, родными братьями и сестрами, бабушками, дедушками или внуками нанимателя (собственника) жилого помещения, имеющего регистрацию по месту жительства в данном жилом помещении;</w:t>
      </w:r>
    </w:p>
    <w:p>
      <w:pPr>
        <w:pStyle w:val="0"/>
        <w:jc w:val="both"/>
      </w:pPr>
      <w:r>
        <w:rPr>
          <w:sz w:val="20"/>
        </w:rPr>
        <w:t xml:space="preserve">(в ред. Федерального </w:t>
      </w:r>
      <w:hyperlink w:history="0" r:id="rId5494" w:tooltip="Федеральный закон от 17.02.2021 N 12-ФЗ &quot;О внесении изменений в статьи 19.15.1 и 19.15.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17.02.2021 N 12-ФЗ)</w:t>
      </w:r>
    </w:p>
    <w:p>
      <w:pPr>
        <w:pStyle w:val="0"/>
        <w:spacing w:before="200" w:lineRule="auto"/>
        <w:ind w:firstLine="540"/>
        <w:jc w:val="both"/>
      </w:pPr>
      <w:r>
        <w:rPr>
          <w:sz w:val="20"/>
        </w:rPr>
        <w:t xml:space="preserve">если проживающие совместно с нанимателем или собственником жилого помещения лица являются по отношению к нему супругами, детьми (в том числе усыновленными), подопечными, супругами детей, родителями, усыновителями, опекунами, попечителями, супругами родителей, родными братьями и сестрами, бабушками, дедушками или внуками.</w:t>
      </w:r>
    </w:p>
    <w:p>
      <w:pPr>
        <w:pStyle w:val="0"/>
        <w:jc w:val="both"/>
      </w:pPr>
      <w:r>
        <w:rPr>
          <w:sz w:val="20"/>
        </w:rPr>
        <w:t xml:space="preserve">(в ред. Федерального </w:t>
      </w:r>
      <w:hyperlink w:history="0" r:id="rId5495" w:tooltip="Федеральный закон от 17.02.2021 N 12-ФЗ &quot;О внесении изменений в статьи 19.15.1 и 19.15.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17.02.2021 N 12-ФЗ)</w:t>
      </w:r>
    </w:p>
    <w:p>
      <w:pPr>
        <w:pStyle w:val="0"/>
        <w:ind w:firstLine="540"/>
        <w:jc w:val="both"/>
      </w:pPr>
      <w:r>
        <w:rPr>
          <w:sz w:val="20"/>
        </w:rPr>
      </w:r>
    </w:p>
    <w:bookmarkStart w:id="10215" w:name="P10215"/>
    <w:bookmarkEnd w:id="10215"/>
    <w:p>
      <w:pPr>
        <w:pStyle w:val="2"/>
        <w:outlineLvl w:val="2"/>
        <w:ind w:firstLine="540"/>
        <w:jc w:val="both"/>
      </w:pPr>
      <w:r>
        <w:rPr>
          <w:sz w:val="20"/>
        </w:rPr>
        <w:t xml:space="preserve">Статья 19.15.2. Нарушение правил регистрации гражданина Российской Федерации по месту пребывания или по месту жительства в жилом помещении</w:t>
      </w:r>
    </w:p>
    <w:p>
      <w:pPr>
        <w:pStyle w:val="0"/>
        <w:ind w:firstLine="540"/>
        <w:jc w:val="both"/>
      </w:pPr>
      <w:r>
        <w:rPr>
          <w:sz w:val="20"/>
        </w:rPr>
      </w:r>
    </w:p>
    <w:p>
      <w:pPr>
        <w:pStyle w:val="0"/>
        <w:ind w:firstLine="540"/>
        <w:jc w:val="both"/>
      </w:pPr>
      <w:r>
        <w:rPr>
          <w:sz w:val="20"/>
        </w:rPr>
        <w:t xml:space="preserve">(введена Федеральным </w:t>
      </w:r>
      <w:hyperlink w:history="0" r:id="rId5496"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21.12.2013 N 376-ФЗ)</w:t>
      </w:r>
    </w:p>
    <w:p>
      <w:pPr>
        <w:pStyle w:val="0"/>
        <w:ind w:firstLine="540"/>
        <w:jc w:val="both"/>
      </w:pPr>
      <w:r>
        <w:rPr>
          <w:sz w:val="20"/>
        </w:rPr>
      </w:r>
    </w:p>
    <w:bookmarkStart w:id="10219" w:name="P10219"/>
    <w:bookmarkEnd w:id="10219"/>
    <w:p>
      <w:pPr>
        <w:pStyle w:val="0"/>
        <w:ind w:firstLine="540"/>
        <w:jc w:val="both"/>
      </w:pPr>
      <w:r>
        <w:rPr>
          <w:sz w:val="20"/>
        </w:rPr>
        <w:t xml:space="preserve">1. Нарушение </w:t>
      </w:r>
      <w:hyperlink w:history="0" r:id="rId5497" w:tooltip="Постановление Правительства РФ от 17.07.1995 N 713 (ред. от 27.10.2025) &quot;Об утверждении Правил регистрации и снятия граждан Российской Федерации с регистрационного учета по месту пребывания и по месту жительства в пределах Российской Федерации и перечня лиц, ответственных за прием и передачу в органы регистрационного учета документов для регистрации и снятия с регистрационного учета граждан Российской Федерации по месту пребывания и по месту жительства в пределах Российской Федерации&quot; {КонсультантПлюс}">
        <w:r>
          <w:rPr>
            <w:sz w:val="20"/>
            <w:color w:val="0000ff"/>
          </w:rPr>
          <w:t xml:space="preserve">правил</w:t>
        </w:r>
      </w:hyperlink>
      <w:r>
        <w:rPr>
          <w:sz w:val="20"/>
        </w:rPr>
        <w:t xml:space="preserve"> регистрации гражданина Российской Федерации по месту пребывания или по месту жительства в жилом помещении, если эти действия не содержат признаков уголовно наказуемого </w:t>
      </w:r>
      <w:hyperlink w:history="0" r:id="rId5498"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нанимателей, собственников жилого помещения (физических лиц) - от двух тысяч до пяти тысяч рублей; на должностных лиц - от двадцати пяти тысяч до пятидесяти тысяч рублей; на юридических лиц - от двухсот пятидесяти тысяч до семисот пятидесяти тысяч рублей.</w:t>
      </w:r>
    </w:p>
    <w:bookmarkStart w:id="10221" w:name="P10221"/>
    <w:bookmarkEnd w:id="10221"/>
    <w:p>
      <w:pPr>
        <w:pStyle w:val="0"/>
        <w:spacing w:before="200" w:lineRule="auto"/>
        <w:ind w:firstLine="540"/>
        <w:jc w:val="both"/>
      </w:pPr>
      <w:r>
        <w:rPr>
          <w:sz w:val="20"/>
        </w:rPr>
        <w:t xml:space="preserve">2. Нарушение, предусмотренное </w:t>
      </w:r>
      <w:hyperlink w:history="0" w:anchor="P10219" w:tooltip="1. Нарушение правил регистрации гражданина Российской Федерации по месту пребывания или по месту жительства в жилом помещении,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нанимателей, собственников жилого помещения (физических лиц) - от пяти тысяч до семи тысяч рублей; на должностных лиц - от тридцати тысяч до пятидесяти тысяч рублей; на юридических лиц - от трехсот тысяч до восьмисот тысяч рублей.</w:t>
      </w:r>
    </w:p>
    <w:bookmarkStart w:id="10223" w:name="P10223"/>
    <w:bookmarkEnd w:id="10223"/>
    <w:p>
      <w:pPr>
        <w:pStyle w:val="0"/>
        <w:spacing w:before="200" w:lineRule="auto"/>
        <w:ind w:firstLine="540"/>
        <w:jc w:val="both"/>
      </w:pPr>
      <w:r>
        <w:rPr>
          <w:sz w:val="20"/>
        </w:rPr>
        <w:t xml:space="preserve">3. Нарушение без уважительных причин нанимателем или собственником, предоставившими жилое помещение гражданину Российской Федерации, установленных </w:t>
      </w:r>
      <w:hyperlink w:history="0" r:id="rId5499" w:tooltip="Закон РФ от 25.06.1993 N 5242-1 (ред. от 13.12.2024) &quot;О праве граждан Российской Федерации на свободу передвижения, выбор места пребывания и жительства в пределах Российской Федерации&quot; {КонсультантПлюс}">
        <w:r>
          <w:rPr>
            <w:sz w:val="20"/>
            <w:color w:val="0000ff"/>
          </w:rPr>
          <w:t xml:space="preserve">законодательством</w:t>
        </w:r>
      </w:hyperlink>
      <w:r>
        <w:rPr>
          <w:sz w:val="20"/>
        </w:rPr>
        <w:t xml:space="preserve"> Российской Федерации сроков уведомления органа регистрационного учета о проживании данного гражданина в указанном жилом помещении без регистрации либо представление в орган регистрационного учета заведомо недостоверных сведений о регистрации гражданина Российской Федерации,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трех тысяч рублей; на юридических лиц - от четырех тысяч до семи тысяч рублей.</w:t>
      </w:r>
    </w:p>
    <w:p>
      <w:pPr>
        <w:pStyle w:val="0"/>
        <w:spacing w:before="200" w:lineRule="auto"/>
        <w:ind w:firstLine="540"/>
        <w:jc w:val="both"/>
      </w:pPr>
      <w:r>
        <w:rPr>
          <w:sz w:val="20"/>
        </w:rPr>
        <w:t xml:space="preserve">4. Нарушение, предусмотренное </w:t>
      </w:r>
      <w:hyperlink w:history="0" w:anchor="P10223" w:tooltip="3. Нарушение без уважительных причин нанимателем или собственником, предоставившими жилое помещение гражданину Российской Федерации, установленных законодательством Российской Федерации сроков уведомления органа регистрационного учета о проживании данного гражданина в указанном жилом помещении без регистрации либо представление в орган регистрационного учета заведомо недостоверных сведений о регистрации гражданина Российской Федерации, если эти действия не содержат признаков уголовно наказуемого деяния, -">
        <w:r>
          <w:rPr>
            <w:sz w:val="20"/>
            <w:color w:val="0000ff"/>
          </w:rPr>
          <w:t xml:space="preserve">частью 3</w:t>
        </w:r>
      </w:hyperlink>
      <w:r>
        <w:rPr>
          <w:sz w:val="20"/>
        </w:rPr>
        <w:t xml:space="preserve"> настоящей статьи, совершенное в городе федерального значения Москве или Санкт-Петербурге,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юридических лиц - от семи тысяч до десяти тысяч рублей.</w:t>
      </w:r>
    </w:p>
    <w:p>
      <w:pPr>
        <w:pStyle w:val="0"/>
        <w:spacing w:before="200" w:lineRule="auto"/>
        <w:ind w:firstLine="540"/>
        <w:jc w:val="both"/>
      </w:pPr>
      <w:r>
        <w:rPr>
          <w:sz w:val="20"/>
        </w:rPr>
        <w:t xml:space="preserve">5. Нарушение лицом, ответственным за прием и передачу в орган регистрационного учета документов для регистрации и снятия с регистрационного учета гражданина Российской Федерации по месту пребывания и по месту жительства в пределах Российской Федерации, установленных законодательством Российской Федерации сроков представления в орган регистрационного учета документов для регистрации граждан Российской Федерации либо представление в орган регистрационного учета заведомо недостоверных документов для регистрации гражданина Российской Федерации,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Граждане Российской Федерации освобождаются от административной ответственности за нарушение правил регистрации гражданина Российской Федерации по месту пребывания или по месту жительства в жилом помещении в случае представления документированной информации о том, что они являются супругами, детьми (в том числе усыновленными), подопечными, супругами детей, родителями, усыновителями, опекунами, попечителями, супругами родителей, родными братьями и сестрами, бабушками, дедушками или внуками нанимателя (собственника) жилого помещения, имеющего регистрацию по месту жительства в данном жилом помещении.</w:t>
      </w:r>
    </w:p>
    <w:p>
      <w:pPr>
        <w:pStyle w:val="0"/>
        <w:jc w:val="both"/>
      </w:pPr>
      <w:r>
        <w:rPr>
          <w:sz w:val="20"/>
        </w:rPr>
        <w:t xml:space="preserve">(п. 1 в ред. Федерального </w:t>
      </w:r>
      <w:hyperlink w:history="0" r:id="rId5500" w:tooltip="Федеральный закон от 17.02.2021 N 12-ФЗ &quot;О внесении изменений в статьи 19.15.1 и 19.15.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17.02.2021 N 12-ФЗ)</w:t>
      </w:r>
    </w:p>
    <w:p>
      <w:pPr>
        <w:pStyle w:val="0"/>
        <w:spacing w:before="200" w:lineRule="auto"/>
        <w:ind w:firstLine="540"/>
        <w:jc w:val="both"/>
      </w:pPr>
      <w:r>
        <w:rPr>
          <w:sz w:val="20"/>
        </w:rPr>
        <w:t xml:space="preserve">2. Наниматель (собственник) жилого помещения освобождается от административной ответственности за нарушение установленных законодательством Российской Федерации сроков уведомления органа регистрационного учета о проживании гражданина Российской Федерации в указанном жилом помещении без регистрации в случае:</w:t>
      </w:r>
    </w:p>
    <w:p>
      <w:pPr>
        <w:pStyle w:val="0"/>
        <w:spacing w:before="200" w:lineRule="auto"/>
        <w:ind w:firstLine="540"/>
        <w:jc w:val="both"/>
      </w:pPr>
      <w:r>
        <w:rPr>
          <w:sz w:val="20"/>
        </w:rPr>
        <w:t xml:space="preserve">представления таким гражданином документированной информации о его регистрации по месту жительства в другом жилом помещении, находящемся в том же или ином населенном пункте того же субъекта Российской Федерации;</w:t>
      </w:r>
    </w:p>
    <w:p>
      <w:pPr>
        <w:pStyle w:val="0"/>
        <w:spacing w:before="200" w:lineRule="auto"/>
        <w:ind w:firstLine="540"/>
        <w:jc w:val="both"/>
      </w:pPr>
      <w:r>
        <w:rPr>
          <w:sz w:val="20"/>
        </w:rPr>
        <w:t xml:space="preserve">проживания гражданина Российской Федерации в жилом помещении, находящемся в городе федерального значения Москве или в одном из населенных пунктов Московской области, если он зарегистрирован по месту жительства в жилом помещении, находящемся в городе федерального значения Москве или в одном из населенных пунктов Московской области;</w:t>
      </w:r>
    </w:p>
    <w:p>
      <w:pPr>
        <w:pStyle w:val="0"/>
        <w:spacing w:before="200" w:lineRule="auto"/>
        <w:ind w:firstLine="540"/>
        <w:jc w:val="both"/>
      </w:pPr>
      <w:r>
        <w:rPr>
          <w:sz w:val="20"/>
        </w:rPr>
        <w:t xml:space="preserve">проживания гражданина Российской Федерации в жилом помещении, находящемся в городе федерального значения Санкт-Петербурге или в одном из населенных пунктов Ленинградской области, если он зарегистрирован по месту жительства в жилом помещении, находящемся в городе федерального значения Санкт-Петербурге или в одном из населенных пунктов Ленинградской области;</w:t>
      </w:r>
    </w:p>
    <w:p>
      <w:pPr>
        <w:pStyle w:val="0"/>
        <w:spacing w:before="200" w:lineRule="auto"/>
        <w:ind w:firstLine="540"/>
        <w:jc w:val="both"/>
      </w:pPr>
      <w:r>
        <w:rPr>
          <w:sz w:val="20"/>
        </w:rPr>
        <w:t xml:space="preserve">проживания гражданина Российской Федерации в жилом помещении, находящемся в городе федерального значения Севастополе или в одном из населенных пунктов Республики Крым, если он зарегистрирован по месту жительства в жилом помещении, находящемся в городе федерального значения Севастополе или в одном из населенных пунктов Республики Крым.</w:t>
      </w:r>
    </w:p>
    <w:p>
      <w:pPr>
        <w:pStyle w:val="0"/>
        <w:jc w:val="both"/>
      </w:pPr>
      <w:r>
        <w:rPr>
          <w:sz w:val="20"/>
        </w:rPr>
        <w:t xml:space="preserve">(абзац введен Федеральным </w:t>
      </w:r>
      <w:hyperlink w:history="0" r:id="rId5501" w:tooltip="Федеральный закон от 03.04.2017 N 65-ФЗ &quot;О внесении изменений в статью 5 Закона Российской Федерации &quot;О праве граждан Российской Федерации на свободу передвижения, выбор места пребывания и жительства в пределах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03.04.2017 N 65-ФЗ)</w:t>
      </w:r>
    </w:p>
    <w:p>
      <w:pPr>
        <w:pStyle w:val="0"/>
        <w:ind w:firstLine="540"/>
        <w:jc w:val="both"/>
      </w:pPr>
      <w:r>
        <w:rPr>
          <w:sz w:val="20"/>
        </w:rPr>
      </w:r>
    </w:p>
    <w:p>
      <w:pPr>
        <w:pStyle w:val="2"/>
        <w:outlineLvl w:val="2"/>
        <w:ind w:firstLine="540"/>
        <w:jc w:val="both"/>
      </w:pPr>
      <w:r>
        <w:rPr>
          <w:sz w:val="20"/>
        </w:rPr>
        <w:t xml:space="preserve">Статья 19.16. Умышленная порча документа, удостоверяющего личность гражданина (паспорта), либо утрата документа, удостоверяющего личность гражданина (паспорта), по небрежности</w:t>
      </w:r>
    </w:p>
    <w:p>
      <w:pPr>
        <w:pStyle w:val="0"/>
        <w:jc w:val="both"/>
      </w:pPr>
      <w:r>
        <w:rPr>
          <w:sz w:val="20"/>
        </w:rPr>
        <w:t xml:space="preserve">(в ред. Федерального </w:t>
      </w:r>
      <w:hyperlink w:history="0" r:id="rId5502"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jc w:val="both"/>
      </w:pPr>
      <w:r>
        <w:rPr>
          <w:sz w:val="20"/>
        </w:rPr>
      </w:r>
    </w:p>
    <w:p>
      <w:pPr>
        <w:pStyle w:val="0"/>
        <w:ind w:firstLine="540"/>
        <w:jc w:val="both"/>
      </w:pPr>
      <w:r>
        <w:rPr>
          <w:sz w:val="20"/>
        </w:rPr>
        <w:t xml:space="preserve">Умышленные уничтожение или порча документа, удостоверяющего личность гражданина (паспорта), либо небрежное хранение документа, удостоверяющего личность гражданина (паспорта), повлекшее </w:t>
      </w:r>
      <w:hyperlink w:history="0" r:id="rId5503" w:tooltip="Постановление Правительства РФ от 23.12.2023 N 2267 &quot;Об утверждении Положения о паспорте гражданина Российской Федерации, образца и описания бланка паспорта гражданина Российской Федерации&quot; {КонсультантПлюс}">
        <w:r>
          <w:rPr>
            <w:sz w:val="20"/>
            <w:color w:val="0000ff"/>
          </w:rPr>
          <w:t xml:space="preserve">утрату</w:t>
        </w:r>
      </w:hyperlink>
      <w:r>
        <w:rPr>
          <w:sz w:val="20"/>
        </w:rPr>
        <w:t xml:space="preserve"> документа, удостоверяющего личность гражданина (паспорта), -</w:t>
      </w:r>
    </w:p>
    <w:p>
      <w:pPr>
        <w:pStyle w:val="0"/>
        <w:jc w:val="both"/>
      </w:pPr>
      <w:r>
        <w:rPr>
          <w:sz w:val="20"/>
        </w:rPr>
        <w:t xml:space="preserve">(в ред. Федерального </w:t>
      </w:r>
      <w:hyperlink w:history="0" r:id="rId5504"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ста до трехсот рублей.</w:t>
      </w:r>
    </w:p>
    <w:p>
      <w:pPr>
        <w:pStyle w:val="0"/>
        <w:jc w:val="both"/>
      </w:pPr>
      <w:r>
        <w:rPr>
          <w:sz w:val="20"/>
        </w:rPr>
        <w:t xml:space="preserve">(в ред. Федерального </w:t>
      </w:r>
      <w:hyperlink w:history="0" r:id="rId550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19.17. Незаконное изъятие документа, удостоверяющего личность гражданина (паспорта), или принятие документа, удостоверяющего личность гражданина (паспорта), в залог</w:t>
      </w:r>
    </w:p>
    <w:p>
      <w:pPr>
        <w:pStyle w:val="0"/>
        <w:jc w:val="both"/>
      </w:pPr>
      <w:r>
        <w:rPr>
          <w:sz w:val="20"/>
        </w:rPr>
        <w:t xml:space="preserve">(в ред. Федерального </w:t>
      </w:r>
      <w:hyperlink w:history="0" r:id="rId5506"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jc w:val="both"/>
      </w:pPr>
      <w:r>
        <w:rPr>
          <w:sz w:val="20"/>
        </w:rPr>
      </w:r>
    </w:p>
    <w:p>
      <w:pPr>
        <w:pStyle w:val="0"/>
        <w:ind w:firstLine="540"/>
        <w:jc w:val="both"/>
      </w:pPr>
      <w:r>
        <w:rPr>
          <w:sz w:val="20"/>
        </w:rPr>
        <w:t xml:space="preserve">1. Незаконное </w:t>
      </w:r>
      <w:hyperlink w:history="0" r:id="rId5507" w:tooltip="Постановление Правительства РФ от 23.12.2023 N 2267 &quot;Об утверждении Положения о паспорте гражданина Российской Федерации, образца и описания бланка паспорта гражданина Российской Федерации&quot; {КонсультантПлюс}">
        <w:r>
          <w:rPr>
            <w:sz w:val="20"/>
            <w:color w:val="0000ff"/>
          </w:rPr>
          <w:t xml:space="preserve">изъятие</w:t>
        </w:r>
      </w:hyperlink>
      <w:r>
        <w:rPr>
          <w:sz w:val="20"/>
        </w:rPr>
        <w:t xml:space="preserve"> должностным лицом документа, удостоверяющего личность гражданина (паспорта), -</w:t>
      </w:r>
    </w:p>
    <w:p>
      <w:pPr>
        <w:pStyle w:val="0"/>
        <w:jc w:val="both"/>
      </w:pPr>
      <w:r>
        <w:rPr>
          <w:sz w:val="20"/>
        </w:rPr>
        <w:t xml:space="preserve">(в ред. Федерального </w:t>
      </w:r>
      <w:hyperlink w:history="0" r:id="rId5508"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в размере от ста до трехсот рублей.</w:t>
      </w:r>
    </w:p>
    <w:p>
      <w:pPr>
        <w:pStyle w:val="0"/>
        <w:jc w:val="both"/>
      </w:pPr>
      <w:r>
        <w:rPr>
          <w:sz w:val="20"/>
        </w:rPr>
        <w:t xml:space="preserve">(в ред. Федерального </w:t>
      </w:r>
      <w:hyperlink w:history="0" r:id="rId550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Принятие документа, удостоверяющего личность гражданина (паспорта), в залог -</w:t>
      </w:r>
    </w:p>
    <w:p>
      <w:pPr>
        <w:pStyle w:val="0"/>
        <w:jc w:val="both"/>
      </w:pPr>
      <w:r>
        <w:rPr>
          <w:sz w:val="20"/>
        </w:rPr>
        <w:t xml:space="preserve">(в ред. Федерального </w:t>
      </w:r>
      <w:hyperlink w:history="0" r:id="rId5510"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ста рублей.</w:t>
      </w:r>
    </w:p>
    <w:p>
      <w:pPr>
        <w:pStyle w:val="0"/>
        <w:jc w:val="both"/>
      </w:pPr>
      <w:r>
        <w:rPr>
          <w:sz w:val="20"/>
        </w:rPr>
        <w:t xml:space="preserve">(в ред. Федерального </w:t>
      </w:r>
      <w:hyperlink w:history="0" r:id="rId551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259" w:name="P10259"/>
    <w:bookmarkEnd w:id="10259"/>
    <w:p>
      <w:pPr>
        <w:pStyle w:val="2"/>
        <w:outlineLvl w:val="2"/>
        <w:ind w:firstLine="540"/>
        <w:jc w:val="both"/>
      </w:pPr>
      <w:r>
        <w:rPr>
          <w:sz w:val="20"/>
        </w:rPr>
        <w:t xml:space="preserve">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w:t>
      </w:r>
    </w:p>
    <w:p>
      <w:pPr>
        <w:pStyle w:val="0"/>
        <w:ind w:firstLine="540"/>
        <w:jc w:val="both"/>
      </w:pPr>
      <w:r>
        <w:rPr>
          <w:sz w:val="20"/>
        </w:rPr>
      </w:r>
    </w:p>
    <w:p>
      <w:pPr>
        <w:pStyle w:val="0"/>
        <w:ind w:firstLine="540"/>
        <w:jc w:val="both"/>
      </w:pPr>
      <w:r>
        <w:rPr>
          <w:sz w:val="20"/>
        </w:rPr>
        <w:t xml:space="preserve">(в ред. Федерального </w:t>
      </w:r>
      <w:hyperlink w:history="0" r:id="rId5512" w:tooltip="Федеральный закон от 26.07.2019 N 21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215-ФЗ)</w:t>
      </w:r>
    </w:p>
    <w:p>
      <w:pPr>
        <w:pStyle w:val="0"/>
        <w:ind w:firstLine="540"/>
        <w:jc w:val="both"/>
      </w:pPr>
      <w:r>
        <w:rPr>
          <w:sz w:val="20"/>
        </w:rPr>
      </w:r>
    </w:p>
    <w:p>
      <w:pPr>
        <w:pStyle w:val="0"/>
        <w:ind w:firstLine="540"/>
        <w:jc w:val="both"/>
      </w:pPr>
      <w:r>
        <w:rPr>
          <w:sz w:val="20"/>
        </w:rPr>
        <w:t xml:space="preserve">1. Представление заведомо ложных сведений для получения документа, удостоверяющего личность гражданина (паспорта), в том числе заграничного паспорта, либо других документов, удостоверяющих личность или гражданство,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пяти тысяч до десяти тысяч рублей.</w:t>
      </w:r>
    </w:p>
    <w:p>
      <w:pPr>
        <w:pStyle w:val="0"/>
        <w:spacing w:before="200" w:lineRule="auto"/>
        <w:ind w:firstLine="540"/>
        <w:jc w:val="both"/>
      </w:pPr>
      <w:r>
        <w:rPr>
          <w:sz w:val="20"/>
        </w:rPr>
        <w:t xml:space="preserve">2. Представление заведомо ложных сведений, если такие сведения послужили или могли послужить основанием для выдачи иного официального документа, предоставляющего права или освобождающего от обязанностей, если это 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на должностных лиц - от двух тысяч до трех тысяч рублей.</w:t>
      </w:r>
    </w:p>
    <w:p>
      <w:pPr>
        <w:pStyle w:val="0"/>
        <w:jc w:val="both"/>
      </w:pPr>
      <w:r>
        <w:rPr>
          <w:sz w:val="20"/>
        </w:rPr>
      </w:r>
    </w:p>
    <w:bookmarkStart w:id="10268" w:name="P10268"/>
    <w:bookmarkEnd w:id="10268"/>
    <w:p>
      <w:pPr>
        <w:pStyle w:val="2"/>
        <w:outlineLvl w:val="2"/>
        <w:ind w:firstLine="540"/>
        <w:jc w:val="both"/>
      </w:pPr>
      <w:r>
        <w:rPr>
          <w:sz w:val="20"/>
        </w:rPr>
        <w:t xml:space="preserve">Статья 19.19. Нарушение законодательства об обеспечении единства измерений</w:t>
      </w:r>
    </w:p>
    <w:p>
      <w:pPr>
        <w:pStyle w:val="0"/>
        <w:ind w:firstLine="540"/>
        <w:jc w:val="both"/>
      </w:pPr>
      <w:r>
        <w:rPr>
          <w:sz w:val="20"/>
        </w:rPr>
      </w:r>
    </w:p>
    <w:p>
      <w:pPr>
        <w:pStyle w:val="0"/>
        <w:ind w:firstLine="540"/>
        <w:jc w:val="both"/>
      </w:pPr>
      <w:r>
        <w:rPr>
          <w:sz w:val="20"/>
        </w:rPr>
        <w:t xml:space="preserve">(в ред. Федерального </w:t>
      </w:r>
      <w:hyperlink w:history="0" r:id="rId5513"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18.07.2011 N 237-ФЗ)</w:t>
      </w:r>
    </w:p>
    <w:p>
      <w:pPr>
        <w:pStyle w:val="0"/>
        <w:ind w:firstLine="540"/>
        <w:jc w:val="both"/>
      </w:pPr>
      <w:r>
        <w:rPr>
          <w:sz w:val="20"/>
        </w:rPr>
      </w:r>
    </w:p>
    <w:p>
      <w:pPr>
        <w:pStyle w:val="0"/>
        <w:ind w:firstLine="540"/>
        <w:jc w:val="both"/>
      </w:pPr>
      <w:r>
        <w:rPr>
          <w:sz w:val="20"/>
        </w:rPr>
        <w:t xml:space="preserve">1. Нарушение </w:t>
      </w:r>
      <w:hyperlink w:history="0" r:id="rId5514" w:tooltip="Федеральный закон от 26.06.2008 N 102-ФЗ (ред. от 08.08.2024) &quot;Об обеспечении единства измерений&quot; (с изм. и доп., вступ. в силу с 01.03.2025) {КонсультантПлюс}">
        <w:r>
          <w:rPr>
            <w:sz w:val="20"/>
            <w:color w:val="0000ff"/>
          </w:rPr>
          <w:t xml:space="preserve">законодательства</w:t>
        </w:r>
      </w:hyperlink>
      <w:r>
        <w:rPr>
          <w:sz w:val="20"/>
        </w:rPr>
        <w:t xml:space="preserve"> об обеспечении единства измерений в части выполнения измерений, относящихся к сфере государственного регулирования обеспечения единства измерений, без применения аттестованных методик (методов) измерений, с несоблюдением требований аттестованных методик (методов) измерений, либо несоблюдения установленного порядка уведомления о своей деятельности по выпуску из производства предназначенных для применения в сфере государственного регулирования обеспечения единства измерений эталонов единиц величин, стандартных образцов и (или) средств измерений или по их ввозу на территорию Российской Федерации и продаже, либо несоблюдения порядка проведения испытаний стандартных образцов или средств измерений в целях утверждения типа, </w:t>
      </w:r>
      <w:hyperlink w:history="0" r:id="rId5515" w:tooltip="Приказ Минпромторга России от 31.07.2020 N 2510 &quot;Об утверждении порядка проведения поверки средств измерений, требований к знаку поверки и содержанию свидетельства о поверке&quot; (Зарегистрировано в Минюсте России 20.11.2020 N 61033) {КонсультантПлюс}">
        <w:r>
          <w:rPr>
            <w:sz w:val="20"/>
            <w:color w:val="0000ff"/>
          </w:rPr>
          <w:t xml:space="preserve">порядка</w:t>
        </w:r>
      </w:hyperlink>
      <w:r>
        <w:rPr>
          <w:sz w:val="20"/>
        </w:rPr>
        <w:t xml:space="preserve"> поверки средств измерений, либо применения в сфере государственного регулирования обеспечения единства измерений стандартных образцов неутвержденного типа, средств измерений неутвержденного типа и (или) не прошедших в установленном порядке поверку, либо несоблюдения обязательных метрологических и технических требований к средствам измерений и обязательных требований к условиям их эксплуатации, либо несоблюдения порядка утверждения, содержания, сличения и применения государственных первичных эталонов единиц величин, порядка передачи единиц величин от государственных эталонов, порядка установления обязательных требований к эталонам единиц величин, используемым для обеспечения единства измерений в сфере государственного регулирования обеспечения единства измерений, порядка оценки соответствия этим требованиям и порядка их применения, либо использования в сфере государственного регулирования обеспечения единства измерений не допущенных к применению в Российской Федерации единиц величин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Установление должностными лицами, осуществляющими государственный метрологический надзор, требований, не соответствующих </w:t>
      </w:r>
      <w:r>
        <w:rPr>
          <w:sz w:val="20"/>
        </w:rPr>
        <w:t xml:space="preserve">законодательству</w:t>
      </w:r>
      <w:r>
        <w:rPr>
          <w:sz w:val="20"/>
        </w:rPr>
        <w:t xml:space="preserve"> об обеспечении единства измерений в части испытаний стандартных образцов или средств измерений в целях утверждения типа, поверки средств измерений, аттестации методик (методов) измерений,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двадцати тысяч до тридцати тысяч рублей.</w:t>
      </w:r>
    </w:p>
    <w:p>
      <w:pPr>
        <w:pStyle w:val="0"/>
        <w:spacing w:before="200" w:lineRule="auto"/>
        <w:ind w:firstLine="540"/>
        <w:jc w:val="both"/>
      </w:pPr>
      <w:r>
        <w:rPr>
          <w:sz w:val="20"/>
        </w:rPr>
        <w:t xml:space="preserve">3. Нарушение должностными лицами, осуществляющими функции по оказанию государственных услуг и управлению государственным имуществом в области обеспечения единства измерений, сроков принятия решения об отнесении технических средств к средствам измерений, об утверждении типа стандартных образцов и (или) типа средств измерений либо нарушение должностными лицами, осуществляющими функции по аккредитации в области обеспечения единства измерений, сроков принятия решения об аккредитации юридического лица или индивидуального предпринимателя на выполнение работ и (или) оказание услуг в области обеспечения единства измерений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ind w:firstLine="540"/>
        <w:jc w:val="both"/>
      </w:pPr>
      <w:r>
        <w:rPr>
          <w:sz w:val="20"/>
        </w:rPr>
      </w:r>
    </w:p>
    <w:bookmarkStart w:id="10279" w:name="P10279"/>
    <w:bookmarkEnd w:id="10279"/>
    <w:p>
      <w:pPr>
        <w:pStyle w:val="2"/>
        <w:outlineLvl w:val="2"/>
        <w:ind w:firstLine="540"/>
        <w:jc w:val="both"/>
      </w:pPr>
      <w:r>
        <w:rPr>
          <w:sz w:val="20"/>
        </w:rPr>
        <w:t xml:space="preserve">Статья 19.20. Осуществление деятельности, не связанной с извлечением прибыли, без специального разрешения (лицензии)</w:t>
      </w:r>
    </w:p>
    <w:p>
      <w:pPr>
        <w:pStyle w:val="0"/>
        <w:ind w:firstLine="540"/>
        <w:jc w:val="both"/>
      </w:pPr>
      <w:r>
        <w:rPr>
          <w:sz w:val="20"/>
        </w:rPr>
      </w:r>
    </w:p>
    <w:p>
      <w:pPr>
        <w:pStyle w:val="0"/>
        <w:ind w:firstLine="540"/>
        <w:jc w:val="both"/>
      </w:pPr>
      <w:r>
        <w:rPr>
          <w:sz w:val="20"/>
        </w:rPr>
        <w:t xml:space="preserve">(в ред. Федерального </w:t>
      </w:r>
      <w:hyperlink w:history="0" r:id="rId5516" w:tooltip="Федеральный закон от 08.11.2010 N 293-ФЗ (ред. от 21.12.2021) &quot;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quot; {КонсультантПлюс}">
        <w:r>
          <w:rPr>
            <w:sz w:val="20"/>
            <w:color w:val="0000ff"/>
          </w:rPr>
          <w:t xml:space="preserve">закона</w:t>
        </w:r>
      </w:hyperlink>
      <w:r>
        <w:rPr>
          <w:sz w:val="20"/>
        </w:rPr>
        <w:t xml:space="preserve"> от 08.11.2010 N 293-ФЗ)</w:t>
      </w:r>
    </w:p>
    <w:p>
      <w:pPr>
        <w:pStyle w:val="0"/>
        <w:jc w:val="both"/>
      </w:pPr>
      <w:r>
        <w:rPr>
          <w:sz w:val="20"/>
        </w:rPr>
      </w:r>
    </w:p>
    <w:p>
      <w:pPr>
        <w:pStyle w:val="0"/>
        <w:ind w:firstLine="540"/>
        <w:jc w:val="both"/>
      </w:pPr>
      <w:r>
        <w:rPr>
          <w:sz w:val="20"/>
        </w:rPr>
        <w:t xml:space="preserve">1. Осуществление деятельности, не связанной с извлечением прибыли, без специального </w:t>
      </w:r>
      <w:hyperlink w:history="0" r:id="rId5517" w:tooltip="Справочная информация: &quot;Виды деятельности, подлежащие лицензированию&quot; (Материал подготовлен специалистами КонсультантПлюс) {КонсультантПлюс}">
        <w:r>
          <w:rPr>
            <w:sz w:val="20"/>
            <w:color w:val="0000ff"/>
          </w:rPr>
          <w:t xml:space="preserve">разрешения</w:t>
        </w:r>
      </w:hyperlink>
      <w:r>
        <w:rPr>
          <w:sz w:val="20"/>
        </w:rPr>
        <w:t xml:space="preserve"> (лицензии), если такое разрешение (лицензия) обязательно (обязательна),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 на должностных лиц - от тридцати тысяч до пятидесяти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тридцати тысяч до сорока тысяч рублей или административное приостановление деятельности на срок до девяноста суток; на юридических лиц - от ста семидесяти тысяч до двухсот пятидесяти тысяч рублей или административное приостановление деятельности на срок до девяноста суток.</w:t>
      </w:r>
    </w:p>
    <w:bookmarkStart w:id="10285" w:name="P10285"/>
    <w:bookmarkEnd w:id="10285"/>
    <w:p>
      <w:pPr>
        <w:pStyle w:val="0"/>
        <w:spacing w:before="200" w:lineRule="auto"/>
        <w:ind w:firstLine="540"/>
        <w:jc w:val="both"/>
      </w:pPr>
      <w:r>
        <w:rPr>
          <w:sz w:val="20"/>
        </w:rPr>
        <w:t xml:space="preserve">2. Осуществление деятельности, не связанной с извлечением прибыли, с нарушением требований и условий, предусмотренных специальным разрешением (лицензией), если такое разрешение (лицензия) обязательно (обязательна), -</w:t>
      </w:r>
    </w:p>
    <w:p>
      <w:pPr>
        <w:pStyle w:val="0"/>
        <w:jc w:val="both"/>
      </w:pPr>
      <w:r>
        <w:rPr>
          <w:sz w:val="20"/>
        </w:rPr>
        <w:t xml:space="preserve">(в ред. Федерального </w:t>
      </w:r>
      <w:hyperlink w:history="0" r:id="rId5518"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трехсот до пятисот рублей; на должностных лиц - от пятнадцати тысяч до двадцати пяти тысяч рублей; на лиц, осуществляющих предпринимательскую деятельность без образования юридического лица, - от пяти тысяч до десяти тысяч рублей; на юридических лиц - от ста тысяч до ста пятидесяти тысяч рублей.</w:t>
      </w:r>
    </w:p>
    <w:p>
      <w:pPr>
        <w:pStyle w:val="0"/>
        <w:jc w:val="both"/>
      </w:pPr>
      <w:r>
        <w:rPr>
          <w:sz w:val="20"/>
        </w:rPr>
        <w:t xml:space="preserve">(в ред. Федерального </w:t>
      </w:r>
      <w:hyperlink w:history="0" r:id="rId5519"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bookmarkStart w:id="10289" w:name="P10289"/>
    <w:bookmarkEnd w:id="10289"/>
    <w:p>
      <w:pPr>
        <w:pStyle w:val="0"/>
        <w:spacing w:before="200" w:lineRule="auto"/>
        <w:ind w:firstLine="540"/>
        <w:jc w:val="both"/>
      </w:pPr>
      <w:r>
        <w:rPr>
          <w:sz w:val="20"/>
        </w:rPr>
        <w:t xml:space="preserve">3. Осуществление деятельности, не связанной с извлечением прибыли, с грубым нарушением требований и условий, предусмотренных специальным разрешением (лицензией), если специальное разрешение (лицензия) обязательно (обязательна),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лиц, осуществляющих предпринимательскую деятельность без образования юридического лица, - от десяти тысяч до двадцати тысяч рублей или административное приостановление деятельности на срок до девяноста суток; на юридических лиц - от ста пятидесяти тысяч до двухсот пятидесяти тысяч рублей или административное приостановление деятельности на срок до девяноста суток.</w:t>
      </w:r>
    </w:p>
    <w:p>
      <w:pPr>
        <w:pStyle w:val="0"/>
        <w:jc w:val="both"/>
      </w:pPr>
      <w:r>
        <w:rPr>
          <w:sz w:val="20"/>
        </w:rPr>
        <w:t xml:space="preserve">(часть 3 в ред. Федерального </w:t>
      </w:r>
      <w:hyperlink w:history="0" r:id="rId5520"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p>
      <w:pPr>
        <w:pStyle w:val="0"/>
        <w:spacing w:before="200" w:lineRule="auto"/>
        <w:ind w:firstLine="540"/>
        <w:jc w:val="both"/>
      </w:pPr>
      <w:r>
        <w:rPr>
          <w:sz w:val="20"/>
        </w:rPr>
        <w:t xml:space="preserve">Примечание. Понятие грубого нарушения устанавливается Правительством Российской Федерации в отношении конкретного лицензируемого вида деятельности.</w:t>
      </w:r>
    </w:p>
    <w:p>
      <w:pPr>
        <w:pStyle w:val="0"/>
        <w:jc w:val="both"/>
      </w:pPr>
      <w:r>
        <w:rPr>
          <w:sz w:val="20"/>
        </w:rPr>
      </w:r>
    </w:p>
    <w:bookmarkStart w:id="10294" w:name="P10294"/>
    <w:bookmarkEnd w:id="10294"/>
    <w:p>
      <w:pPr>
        <w:pStyle w:val="2"/>
        <w:outlineLvl w:val="2"/>
        <w:ind w:firstLine="540"/>
        <w:jc w:val="both"/>
      </w:pPr>
      <w:r>
        <w:rPr>
          <w:sz w:val="20"/>
        </w:rPr>
        <w:t xml:space="preserve">Статья 19.21. Несоблюдение порядка государственной регистрации прав на недвижимое имущество или сделок с ним</w:t>
      </w:r>
    </w:p>
    <w:p>
      <w:pPr>
        <w:pStyle w:val="0"/>
        <w:jc w:val="both"/>
      </w:pPr>
      <w:r>
        <w:rPr>
          <w:sz w:val="20"/>
        </w:rPr>
      </w:r>
    </w:p>
    <w:p>
      <w:pPr>
        <w:pStyle w:val="0"/>
        <w:ind w:firstLine="540"/>
        <w:jc w:val="both"/>
      </w:pPr>
      <w:hyperlink w:history="0" r:id="rId5521"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1</w:t>
        </w:r>
      </w:hyperlink>
      <w:r>
        <w:rPr>
          <w:sz w:val="20"/>
        </w:rPr>
        <w:t xml:space="preserve">. Несоблюдение собственником, арендатором или иным пользователем установленного </w:t>
      </w:r>
      <w:r>
        <w:rPr>
          <w:sz w:val="20"/>
        </w:rPr>
        <w:t xml:space="preserve">порядка</w:t>
      </w:r>
      <w:r>
        <w:rPr>
          <w:sz w:val="20"/>
        </w:rPr>
        <w:t xml:space="preserve"> государственной регистрации прав на недвижимое имущество или сделок с ним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t xml:space="preserve">(в ред. Федерального </w:t>
      </w:r>
      <w:hyperlink w:history="0" r:id="rId5522"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299" w:name="P10299"/>
    <w:bookmarkEnd w:id="10299"/>
    <w:p>
      <w:pPr>
        <w:pStyle w:val="0"/>
        <w:spacing w:before="200" w:lineRule="auto"/>
        <w:ind w:firstLine="540"/>
        <w:jc w:val="both"/>
      </w:pPr>
      <w:r>
        <w:rPr>
          <w:sz w:val="20"/>
        </w:rPr>
        <w:t xml:space="preserve">2. Нарушение наймодателем жилого помещения, нанимателем жилого помещения </w:t>
      </w:r>
      <w:hyperlink w:history="0" r:id="rId5523"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требований</w:t>
        </w:r>
      </w:hyperlink>
      <w:r>
        <w:rPr>
          <w:sz w:val="20"/>
        </w:rPr>
        <w:t xml:space="preserve">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жилое помещение, возникающего на основании договора найма жилого помещения, заключенного на срок не менее года, или на основании договора найма жилого помещения жилищного фонда социального использования, -</w:t>
      </w:r>
    </w:p>
    <w:p>
      <w:pPr>
        <w:pStyle w:val="0"/>
        <w:spacing w:before="200" w:lineRule="auto"/>
        <w:ind w:firstLine="540"/>
        <w:jc w:val="both"/>
      </w:pPr>
      <w:r>
        <w:rPr>
          <w:sz w:val="20"/>
        </w:rPr>
        <w:t xml:space="preserve">влечет наложение административного штрафа на граждан в размере пяти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двухсот тысяч рублей.</w:t>
      </w:r>
    </w:p>
    <w:p>
      <w:pPr>
        <w:pStyle w:val="0"/>
        <w:jc w:val="both"/>
      </w:pPr>
      <w:r>
        <w:rPr>
          <w:sz w:val="20"/>
        </w:rPr>
        <w:t xml:space="preserve">(часть 2 введена Федеральным </w:t>
      </w:r>
      <w:hyperlink w:history="0" r:id="rId5524"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bookmarkStart w:id="10302" w:name="P10302"/>
    <w:bookmarkEnd w:id="10302"/>
    <w:p>
      <w:pPr>
        <w:pStyle w:val="0"/>
        <w:spacing w:before="200" w:lineRule="auto"/>
        <w:ind w:firstLine="540"/>
        <w:jc w:val="both"/>
      </w:pPr>
      <w:r>
        <w:rPr>
          <w:sz w:val="20"/>
        </w:rPr>
        <w:t xml:space="preserve">3. Нарушение органами государственной власти, органами местного самоуправления, иными лицами </w:t>
      </w:r>
      <w:hyperlink w:history="0" r:id="rId5525" w:tooltip="&quot;Жилищный кодекс Российской Федерации&quot; от 29.12.2004 N 188-ФЗ (ред. от 04.11.2025) {КонсультантПлюс}">
        <w:r>
          <w:rPr>
            <w:sz w:val="20"/>
            <w:color w:val="0000ff"/>
          </w:rPr>
          <w:t xml:space="preserve">требований</w:t>
        </w:r>
      </w:hyperlink>
      <w:r>
        <w:rPr>
          <w:sz w:val="20"/>
        </w:rPr>
        <w:t xml:space="preserve"> к подаче в установленный срок в орган, осуществляющий государственную регистрацию прав на недвижимое имущество и сделок с ним, заявления о государственной регистрации ограничения (обременения) права собственности на все помещения в наемном доме или на являющийся наемным домом жилой дом -</w:t>
      </w:r>
    </w:p>
    <w:p>
      <w:pPr>
        <w:pStyle w:val="0"/>
        <w:spacing w:before="200" w:lineRule="auto"/>
        <w:ind w:firstLine="540"/>
        <w:jc w:val="both"/>
      </w:pPr>
      <w:r>
        <w:rPr>
          <w:sz w:val="20"/>
        </w:rPr>
        <w:t xml:space="preserve">влечет наложение административного штрафа на граждан в размере ста тысяч рублей; на должностных лиц - пятидесяти тысяч рублей; на лиц, осуществляющих предпринимательскую деятельность без образования юридического лица, - ста тысяч рублей; на юридических лиц - четырехсот тысяч рублей.</w:t>
      </w:r>
    </w:p>
    <w:p>
      <w:pPr>
        <w:pStyle w:val="0"/>
        <w:jc w:val="both"/>
      </w:pPr>
      <w:r>
        <w:rPr>
          <w:sz w:val="20"/>
        </w:rPr>
        <w:t xml:space="preserve">(часть 3 введена Федеральным </w:t>
      </w:r>
      <w:hyperlink w:history="0" r:id="rId5526"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ind w:firstLine="540"/>
        <w:jc w:val="both"/>
      </w:pPr>
      <w:r>
        <w:rPr>
          <w:sz w:val="20"/>
        </w:rPr>
      </w:r>
    </w:p>
    <w:bookmarkStart w:id="10306" w:name="P10306"/>
    <w:bookmarkEnd w:id="10306"/>
    <w:p>
      <w:pPr>
        <w:pStyle w:val="2"/>
        <w:outlineLvl w:val="2"/>
        <w:ind w:firstLine="540"/>
        <w:jc w:val="both"/>
      </w:pPr>
      <w:r>
        <w:rPr>
          <w:sz w:val="20"/>
        </w:rPr>
        <w:t xml:space="preserve">Статья 19.22. Нарушение правил государственной регистрации транспортных средств всех видов, механизмов и установок</w:t>
      </w:r>
    </w:p>
    <w:p>
      <w:pPr>
        <w:pStyle w:val="0"/>
        <w:ind w:firstLine="540"/>
        <w:jc w:val="both"/>
      </w:pPr>
      <w:r>
        <w:rPr>
          <w:sz w:val="20"/>
        </w:rPr>
      </w:r>
    </w:p>
    <w:p>
      <w:pPr>
        <w:pStyle w:val="0"/>
        <w:ind w:firstLine="540"/>
        <w:jc w:val="both"/>
      </w:pPr>
      <w:r>
        <w:rPr>
          <w:sz w:val="20"/>
        </w:rPr>
        <w:t xml:space="preserve">(в ред. Федерального </w:t>
      </w:r>
      <w:hyperlink w:history="0" r:id="rId5527"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31.01.2012 N 2-ФЗ)</w:t>
      </w:r>
    </w:p>
    <w:p>
      <w:pPr>
        <w:pStyle w:val="0"/>
        <w:ind w:firstLine="540"/>
        <w:jc w:val="both"/>
      </w:pPr>
      <w:r>
        <w:rPr>
          <w:sz w:val="20"/>
        </w:rPr>
      </w:r>
    </w:p>
    <w:bookmarkStart w:id="10310" w:name="P10310"/>
    <w:bookmarkEnd w:id="10310"/>
    <w:p>
      <w:pPr>
        <w:pStyle w:val="0"/>
        <w:ind w:firstLine="540"/>
        <w:jc w:val="both"/>
      </w:pPr>
      <w:r>
        <w:rPr>
          <w:sz w:val="20"/>
        </w:rPr>
        <w:t xml:space="preserve">1. Нарушение </w:t>
      </w:r>
      <w:r>
        <w:rPr>
          <w:sz w:val="20"/>
        </w:rPr>
        <w:t xml:space="preserve">правил</w:t>
      </w:r>
      <w:r>
        <w:rPr>
          <w:sz w:val="20"/>
        </w:rPr>
        <w:t xml:space="preserve">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w:t>
      </w:r>
    </w:p>
    <w:p>
      <w:pPr>
        <w:pStyle w:val="0"/>
        <w:jc w:val="both"/>
      </w:pPr>
      <w:r>
        <w:rPr>
          <w:sz w:val="20"/>
        </w:rPr>
        <w:t xml:space="preserve">(в ред. Федерального </w:t>
      </w:r>
      <w:hyperlink w:history="0" r:id="rId5528"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19.12.2016 N 440-ФЗ)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двух тысяч до трех тысяч пятисот рублей; на юридических лиц - от пяти тысяч до десяти тысяч рублей.</w:t>
      </w:r>
    </w:p>
    <w:p>
      <w:pPr>
        <w:pStyle w:val="0"/>
        <w:jc w:val="both"/>
      </w:pPr>
      <w:r>
        <w:rPr>
          <w:sz w:val="20"/>
        </w:rPr>
        <w:t xml:space="preserve">(в ред. Федерального </w:t>
      </w:r>
      <w:hyperlink w:history="0" r:id="rId5529" w:tooltip="Федеральный закон от 02.11.2013 N 305-ФЗ &quot;О внесении изменения в статью 19.22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02.11.2013 N 305-ФЗ)</w:t>
      </w:r>
    </w:p>
    <w:bookmarkStart w:id="10314" w:name="P10314"/>
    <w:bookmarkEnd w:id="10314"/>
    <w:p>
      <w:pPr>
        <w:pStyle w:val="0"/>
        <w:spacing w:before="200" w:lineRule="auto"/>
        <w:ind w:firstLine="540"/>
        <w:jc w:val="both"/>
      </w:pPr>
      <w:r>
        <w:rPr>
          <w:sz w:val="20"/>
        </w:rPr>
        <w:t xml:space="preserve">2. Нарушение </w:t>
      </w:r>
      <w:r>
        <w:rPr>
          <w:sz w:val="20"/>
        </w:rPr>
        <w:t xml:space="preserve">правил</w:t>
      </w:r>
      <w:r>
        <w:rPr>
          <w:sz w:val="20"/>
        </w:rPr>
        <w:t xml:space="preserve">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государственную регистрацию судна, об изменении сведений, подлежащих внесению в реестр судов Российской Федерации, -</w:t>
      </w:r>
    </w:p>
    <w:p>
      <w:pPr>
        <w:pStyle w:val="0"/>
        <w:jc w:val="both"/>
      </w:pPr>
      <w:r>
        <w:rPr>
          <w:sz w:val="20"/>
        </w:rPr>
        <w:t xml:space="preserve">(в ред. Федерального </w:t>
      </w:r>
      <w:hyperlink w:history="0" r:id="rId5530"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19.12.2016 N 440-ФЗ)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пятисот до двух тысяч рублей; на должностных лиц - от трех тысяч до четырех тысяч рублей; на юридических лиц - от тридцати тысяч до сорока тысяч рублей.</w:t>
      </w:r>
    </w:p>
    <w:p>
      <w:pPr>
        <w:pStyle w:val="0"/>
        <w:jc w:val="both"/>
      </w:pPr>
      <w:r>
        <w:rPr>
          <w:sz w:val="20"/>
        </w:rPr>
      </w:r>
    </w:p>
    <w:bookmarkStart w:id="10318" w:name="P10318"/>
    <w:bookmarkEnd w:id="10318"/>
    <w:p>
      <w:pPr>
        <w:pStyle w:val="2"/>
        <w:outlineLvl w:val="2"/>
        <w:ind w:firstLine="540"/>
        <w:jc w:val="both"/>
      </w:pPr>
      <w:r>
        <w:rPr>
          <w:sz w:val="20"/>
        </w:rPr>
        <w:t xml:space="preserve">Статья 19.23. Подделка документов, штампов, печатей или бланков, их использование, передача либо сбыт</w:t>
      </w:r>
    </w:p>
    <w:p>
      <w:pPr>
        <w:pStyle w:val="0"/>
        <w:ind w:firstLine="540"/>
        <w:jc w:val="both"/>
      </w:pPr>
      <w:r>
        <w:rPr>
          <w:sz w:val="20"/>
        </w:rPr>
      </w:r>
    </w:p>
    <w:p>
      <w:pPr>
        <w:pStyle w:val="0"/>
        <w:ind w:firstLine="540"/>
        <w:jc w:val="both"/>
      </w:pPr>
      <w:r>
        <w:rPr>
          <w:sz w:val="20"/>
        </w:rPr>
        <w:t xml:space="preserve">(в ред. Федерального </w:t>
      </w:r>
      <w:hyperlink w:history="0" r:id="rId5531" w:tooltip="Федеральный закон от 26.07.2019 N 21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26.07.2019 N 215-ФЗ)</w:t>
      </w:r>
    </w:p>
    <w:p>
      <w:pPr>
        <w:pStyle w:val="0"/>
        <w:ind w:firstLine="540"/>
        <w:jc w:val="both"/>
      </w:pPr>
      <w:r>
        <w:rPr>
          <w:sz w:val="20"/>
        </w:rPr>
      </w:r>
    </w:p>
    <w:bookmarkStart w:id="10322" w:name="P10322"/>
    <w:bookmarkEnd w:id="10322"/>
    <w:p>
      <w:pPr>
        <w:pStyle w:val="0"/>
        <w:ind w:firstLine="540"/>
        <w:jc w:val="both"/>
      </w:pPr>
      <w:r>
        <w:rPr>
          <w:sz w:val="20"/>
        </w:rPr>
        <w:t xml:space="preserve">1. Подделка документа, удостоверяющего личность, подтверждающего наличие у лица права или освобождение его от обязанности, а равно подделка штампа, печати, бланка, их использование, передача либо сбыт, за исключением случаев, предусмотренных </w:t>
      </w:r>
      <w:hyperlink w:history="0" w:anchor="P10329" w:tooltip="3. Действия, предусмотренные частью 1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w:r>
          <w:rPr>
            <w:sz w:val="20"/>
            <w:color w:val="0000ff"/>
          </w:rPr>
          <w:t xml:space="preserve">частями 3</w:t>
        </w:r>
      </w:hyperlink>
      <w:r>
        <w:rPr>
          <w:sz w:val="20"/>
        </w:rPr>
        <w:t xml:space="preserve"> и </w:t>
      </w:r>
      <w:hyperlink w:history="0" w:anchor="P10332" w:tooltip="4. Повторное совершение административного правонарушения, предусмотренного частью 3 настоящей статьи, -">
        <w:r>
          <w:rPr>
            <w:sz w:val="20"/>
            <w:color w:val="0000ff"/>
          </w:rPr>
          <w:t xml:space="preserve">4</w:t>
        </w:r>
      </w:hyperlink>
      <w:r>
        <w:rPr>
          <w:sz w:val="20"/>
        </w:rPr>
        <w:t xml:space="preserve"> настоящей статьи, -</w:t>
      </w:r>
    </w:p>
    <w:p>
      <w:pPr>
        <w:pStyle w:val="0"/>
        <w:jc w:val="both"/>
      </w:pPr>
      <w:r>
        <w:rPr>
          <w:sz w:val="20"/>
        </w:rPr>
        <w:t xml:space="preserve">(в ред. Федерального </w:t>
      </w:r>
      <w:hyperlink w:history="0" r:id="rId5532"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сорока тысяч до восьмидесяти тысяч рублей с конфискацией орудий совершения административного правонарушения.</w:t>
      </w:r>
    </w:p>
    <w:p>
      <w:pPr>
        <w:pStyle w:val="0"/>
        <w:jc w:val="both"/>
      </w:pPr>
      <w:r>
        <w:rPr>
          <w:sz w:val="20"/>
        </w:rPr>
        <w:t xml:space="preserve">(в ред. Федерального </w:t>
      </w:r>
      <w:hyperlink w:history="0" r:id="rId5533"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0322" w:tooltip="1. Подделка документа, удостоверяющего личность, подтверждающего наличие у лица права или освобождение его от обязанности, а равно подделка штампа, печати, бланка, их использование, передача либо сбыт, за исключением случаев, предусмотренных частями 3 и 4 настоящей статьи,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ста тысяч до двухсот тысяч рублей с конфискацией орудий совершения административного правонарушения.</w:t>
      </w:r>
    </w:p>
    <w:p>
      <w:pPr>
        <w:pStyle w:val="0"/>
        <w:jc w:val="both"/>
      </w:pPr>
      <w:r>
        <w:rPr>
          <w:sz w:val="20"/>
        </w:rPr>
        <w:t xml:space="preserve">(в ред. Федерального </w:t>
      </w:r>
      <w:hyperlink w:history="0" r:id="rId5534"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bookmarkStart w:id="10329" w:name="P10329"/>
    <w:bookmarkEnd w:id="10329"/>
    <w:p>
      <w:pPr>
        <w:pStyle w:val="0"/>
        <w:spacing w:before="200" w:lineRule="auto"/>
        <w:ind w:firstLine="540"/>
        <w:jc w:val="both"/>
      </w:pPr>
      <w:r>
        <w:rPr>
          <w:sz w:val="20"/>
        </w:rPr>
        <w:t xml:space="preserve">3. Действия, предусмотренные </w:t>
      </w:r>
      <w:hyperlink w:history="0" w:anchor="P10322" w:tooltip="1. Подделка документа, удостоверяющего личность, подтверждающего наличие у лица права или освобождение его от обязанности, а равно подделка штампа, печати, бланка, их использование, передача либо сбыт, за исключением случаев, предусмотренных частями 3 и 4 настоящей статьи, -">
        <w:r>
          <w:rPr>
            <w:sz w:val="20"/>
            <w:color w:val="0000ff"/>
          </w:rPr>
          <w:t xml:space="preserve">частью 1</w:t>
        </w:r>
      </w:hyperlink>
      <w:r>
        <w:rPr>
          <w:sz w:val="20"/>
        </w:rPr>
        <w:t xml:space="preserve">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лица без гражданства через территорию Российской Федерации, или в целях незаконного осуществления ими трудовой деятельности в Российской Федерации,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от пяти миллионов до десяти миллионов рублей с конфискацией орудий совершения административного правонарушения.</w:t>
      </w:r>
    </w:p>
    <w:p>
      <w:pPr>
        <w:pStyle w:val="0"/>
        <w:jc w:val="both"/>
      </w:pPr>
      <w:r>
        <w:rPr>
          <w:sz w:val="20"/>
        </w:rPr>
        <w:t xml:space="preserve">(часть 3 введена Федеральным </w:t>
      </w:r>
      <w:hyperlink w:history="0" r:id="rId5535"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23.11.2024 N 402-ФЗ)</w:t>
      </w:r>
    </w:p>
    <w:bookmarkStart w:id="10332" w:name="P10332"/>
    <w:bookmarkEnd w:id="10332"/>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10329" w:tooltip="3. Действия, предусмотренные частью 1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десяти миллионов до шестидесяти миллионов рублей с конфискацией орудий совершения административного правонарушения.</w:t>
      </w:r>
    </w:p>
    <w:p>
      <w:pPr>
        <w:pStyle w:val="0"/>
        <w:jc w:val="both"/>
      </w:pPr>
      <w:r>
        <w:rPr>
          <w:sz w:val="20"/>
        </w:rPr>
        <w:t xml:space="preserve">(часть 4 введена Федеральным </w:t>
      </w:r>
      <w:hyperlink w:history="0" r:id="rId5536"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23.11.2024 N 402-ФЗ)</w:t>
      </w:r>
    </w:p>
    <w:p>
      <w:pPr>
        <w:pStyle w:val="0"/>
        <w:jc w:val="both"/>
      </w:pPr>
      <w:r>
        <w:rPr>
          <w:sz w:val="20"/>
        </w:rPr>
      </w:r>
    </w:p>
    <w:p>
      <w:pPr>
        <w:pStyle w:val="2"/>
        <w:outlineLvl w:val="2"/>
        <w:ind w:firstLine="540"/>
        <w:jc w:val="both"/>
      </w:pPr>
      <w:r>
        <w:rPr>
          <w:sz w:val="20"/>
        </w:rPr>
        <w:t xml:space="preserve">Статья 19.24. Несоблюдение административных ограничений и невыполнение обязанностей, устанавливаемых при административном надзоре</w:t>
      </w:r>
    </w:p>
    <w:p>
      <w:pPr>
        <w:pStyle w:val="0"/>
        <w:ind w:firstLine="540"/>
        <w:jc w:val="both"/>
      </w:pPr>
      <w:r>
        <w:rPr>
          <w:sz w:val="20"/>
        </w:rPr>
      </w:r>
    </w:p>
    <w:p>
      <w:pPr>
        <w:pStyle w:val="0"/>
        <w:ind w:firstLine="540"/>
        <w:jc w:val="both"/>
      </w:pPr>
      <w:r>
        <w:rPr>
          <w:sz w:val="20"/>
        </w:rPr>
        <w:t xml:space="preserve">(в ред. Федерального </w:t>
      </w:r>
      <w:hyperlink w:history="0" r:id="rId5537" w:tooltip="Федеральный закон от 06.04.2011 N 66-ФЗ (ред. от 08.03.2015) &quot;О внесении изменений в отдельные законодательные акты Российской Федерации в связи с принятием Федерального закона &quot;Об административном надзоре за лицами, освобожденными из мест лишения свободы&quot; {КонсультантПлюс}">
        <w:r>
          <w:rPr>
            <w:sz w:val="20"/>
            <w:color w:val="0000ff"/>
          </w:rPr>
          <w:t xml:space="preserve">закона</w:t>
        </w:r>
      </w:hyperlink>
      <w:r>
        <w:rPr>
          <w:sz w:val="20"/>
        </w:rPr>
        <w:t xml:space="preserve"> от 06.04.2011 N 66-ФЗ)</w:t>
      </w:r>
    </w:p>
    <w:p>
      <w:pPr>
        <w:pStyle w:val="0"/>
        <w:ind w:firstLine="540"/>
        <w:jc w:val="both"/>
      </w:pPr>
      <w:r>
        <w:rPr>
          <w:sz w:val="20"/>
        </w:rPr>
      </w:r>
    </w:p>
    <w:bookmarkStart w:id="10340" w:name="P10340"/>
    <w:bookmarkEnd w:id="10340"/>
    <w:p>
      <w:pPr>
        <w:pStyle w:val="0"/>
        <w:ind w:firstLine="540"/>
        <w:jc w:val="both"/>
      </w:pPr>
      <w:r>
        <w:rPr>
          <w:sz w:val="20"/>
        </w:rPr>
        <w:t xml:space="preserve">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w:t>
      </w:r>
      <w:hyperlink w:history="0" r:id="rId5538" w:tooltip="Федеральный закон от 06.04.2011 N 64-ФЗ (ред. от 06.04.2024) &quot;Об административном надзоре за лицами, освобожденными из мест лишения свободы&quot; {КонсультантПлюс}">
        <w:r>
          <w:rPr>
            <w:sz w:val="20"/>
            <w:color w:val="0000ff"/>
          </w:rPr>
          <w:t xml:space="preserve">законом</w:t>
        </w:r>
      </w:hyperlink>
      <w:r>
        <w:rPr>
          <w:sz w:val="20"/>
        </w:rPr>
        <w:t xml:space="preserve">,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 либо административный арест на срок до пятнадцати суток.</w:t>
      </w:r>
    </w:p>
    <w:bookmarkStart w:id="10342" w:name="P10342"/>
    <w:bookmarkEnd w:id="10342"/>
    <w:p>
      <w:pPr>
        <w:pStyle w:val="0"/>
        <w:spacing w:before="200" w:lineRule="auto"/>
        <w:ind w:firstLine="540"/>
        <w:jc w:val="both"/>
      </w:pPr>
      <w:r>
        <w:rPr>
          <w:sz w:val="20"/>
        </w:rPr>
        <w:t xml:space="preserve">2. Невыполнение лицом, в отношении которого установлен административный надзор, обязанностей, предусмотренных федеральным </w:t>
      </w:r>
      <w:hyperlink w:history="0" r:id="rId5539" w:tooltip="Федеральный закон от 06.04.2011 N 64-ФЗ (ред. от 06.04.2024) &quot;Об административном надзоре за лицами, освобожденными из мест лишения свободы&quot; {КонсультантПлюс}">
        <w:r>
          <w:rPr>
            <w:sz w:val="20"/>
            <w:color w:val="0000ff"/>
          </w:rPr>
          <w:t xml:space="preserve">законом</w:t>
        </w:r>
      </w:hyperlink>
      <w:r>
        <w:rPr>
          <w:sz w:val="20"/>
        </w:rPr>
        <w:t xml:space="preserve">, если эти действия (бездействие) не содержат уголовно наказуемого </w:t>
      </w:r>
      <w:hyperlink w:history="0" r:id="rId5540"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пятисот до одной тысячи рублей.</w:t>
      </w:r>
    </w:p>
    <w:bookmarkStart w:id="10344" w:name="P10344"/>
    <w:bookmarkEnd w:id="10344"/>
    <w:p>
      <w:pPr>
        <w:pStyle w:val="0"/>
        <w:spacing w:before="200" w:lineRule="auto"/>
        <w:ind w:firstLine="540"/>
        <w:jc w:val="both"/>
      </w:pPr>
      <w:r>
        <w:rPr>
          <w:sz w:val="20"/>
        </w:rPr>
        <w:t xml:space="preserve">3. Повторное в течение одного года совершение административного правонарушения, предусмотренного </w:t>
      </w:r>
      <w:hyperlink w:history="0" w:anchor="P10340" w:tooltip="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 не содержат уголовно наказуемого деяния, -">
        <w:r>
          <w:rPr>
            <w:sz w:val="20"/>
            <w:color w:val="0000ff"/>
          </w:rPr>
          <w:t xml:space="preserve">частью 1</w:t>
        </w:r>
      </w:hyperlink>
      <w:r>
        <w:rPr>
          <w:sz w:val="20"/>
        </w:rPr>
        <w:t xml:space="preserve"> настоящей статьи, если эти действия (бездействие) не содержат уголовно наказуемого </w:t>
      </w:r>
      <w:hyperlink w:history="0" r:id="rId554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обязательные работы на срок до сорока часов либо административный арест на срок от десяти до пятнадцати суток или наложение административного штрафа на лиц, в отношении которых в соответствии с настоящим Кодексом не могут применяться обязательные работы либо административный арест, в размере от двух тысяч до двух тысяч пятисот рублей.</w:t>
      </w:r>
    </w:p>
    <w:p>
      <w:pPr>
        <w:pStyle w:val="0"/>
        <w:jc w:val="both"/>
      </w:pPr>
      <w:r>
        <w:rPr>
          <w:sz w:val="20"/>
        </w:rPr>
        <w:t xml:space="preserve">(в ред. Федерального </w:t>
      </w:r>
      <w:hyperlink w:history="0" r:id="rId5542" w:tooltip="Федеральный закон от 06.06.2019 N 136-ФЗ &quot;О внесении изменения в статью 19.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06.06.2019 N 136-ФЗ)</w:t>
      </w:r>
    </w:p>
    <w:p>
      <w:pPr>
        <w:pStyle w:val="0"/>
        <w:jc w:val="both"/>
      </w:pPr>
      <w:r>
        <w:rPr>
          <w:sz w:val="20"/>
        </w:rPr>
        <w:t xml:space="preserve">(часть 3 введена Федеральным </w:t>
      </w:r>
      <w:hyperlink w:history="0" r:id="rId5543"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31.12.2014 N 514-ФЗ)</w:t>
      </w:r>
    </w:p>
    <w:p>
      <w:pPr>
        <w:pStyle w:val="0"/>
        <w:ind w:firstLine="540"/>
        <w:jc w:val="both"/>
      </w:pPr>
      <w:r>
        <w:rPr>
          <w:sz w:val="20"/>
        </w:rPr>
      </w:r>
    </w:p>
    <w:bookmarkStart w:id="10349" w:name="P10349"/>
    <w:bookmarkEnd w:id="10349"/>
    <w:p>
      <w:pPr>
        <w:pStyle w:val="2"/>
        <w:outlineLvl w:val="2"/>
        <w:ind w:firstLine="540"/>
        <w:jc w:val="both"/>
      </w:pPr>
      <w:r>
        <w:rPr>
          <w:sz w:val="20"/>
        </w:rPr>
        <w:t xml:space="preserve">Статья 19.25. Неисполнение военно-транспортных обязанностей</w:t>
      </w:r>
    </w:p>
    <w:p>
      <w:pPr>
        <w:pStyle w:val="0"/>
        <w:jc w:val="both"/>
      </w:pPr>
      <w:r>
        <w:rPr>
          <w:sz w:val="20"/>
        </w:rPr>
        <w:t xml:space="preserve">(в ред. Федерального </w:t>
      </w:r>
      <w:hyperlink w:history="0" r:id="rId5544"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jc w:val="both"/>
      </w:pPr>
      <w:r>
        <w:rPr>
          <w:sz w:val="20"/>
        </w:rPr>
      </w:r>
    </w:p>
    <w:p>
      <w:pPr>
        <w:pStyle w:val="0"/>
        <w:ind w:firstLine="540"/>
        <w:jc w:val="both"/>
      </w:pPr>
      <w:r>
        <w:rPr>
          <w:sz w:val="20"/>
        </w:rPr>
        <w:t xml:space="preserve">Неисполнение установленных </w:t>
      </w:r>
      <w:r>
        <w:rPr>
          <w:sz w:val="20"/>
        </w:rPr>
        <w:t xml:space="preserve">законодательством</w:t>
      </w:r>
      <w:r>
        <w:rPr>
          <w:sz w:val="20"/>
        </w:rPr>
        <w:t xml:space="preserve"> Российской Федерации военно-транспортных обязанностей -</w:t>
      </w:r>
    </w:p>
    <w:p>
      <w:pPr>
        <w:pStyle w:val="0"/>
        <w:jc w:val="both"/>
      </w:pPr>
      <w:r>
        <w:rPr>
          <w:sz w:val="20"/>
        </w:rPr>
        <w:t xml:space="preserve">(в ред. Федерального </w:t>
      </w:r>
      <w:hyperlink w:history="0" r:id="rId5545"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пятнадцати тысяч до двадцати пяти тысяч рублей; на должностных лиц - от сорока тысяч до пятидесяти тысяч рублей; на юридических лиц - от трехсот пятидесяти тысяч до четырехсот тысяч рублей.</w:t>
      </w:r>
    </w:p>
    <w:p>
      <w:pPr>
        <w:pStyle w:val="0"/>
        <w:jc w:val="both"/>
      </w:pPr>
      <w:r>
        <w:rPr>
          <w:sz w:val="20"/>
        </w:rPr>
        <w:t xml:space="preserve">(в ред. Федерального </w:t>
      </w:r>
      <w:hyperlink w:history="0" r:id="rId5546"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ind w:firstLine="540"/>
        <w:jc w:val="both"/>
      </w:pPr>
      <w:r>
        <w:rPr>
          <w:sz w:val="20"/>
        </w:rPr>
      </w:r>
    </w:p>
    <w:bookmarkStart w:id="10357" w:name="P10357"/>
    <w:bookmarkEnd w:id="10357"/>
    <w:p>
      <w:pPr>
        <w:pStyle w:val="2"/>
        <w:outlineLvl w:val="2"/>
        <w:ind w:firstLine="540"/>
        <w:jc w:val="both"/>
      </w:pPr>
      <w:r>
        <w:rPr>
          <w:sz w:val="20"/>
        </w:rPr>
        <w:t xml:space="preserve">Статья 19.26. Заведомо ложное заключение эксперта</w:t>
      </w:r>
    </w:p>
    <w:p>
      <w:pPr>
        <w:pStyle w:val="0"/>
        <w:ind w:firstLine="540"/>
        <w:jc w:val="both"/>
      </w:pPr>
      <w:r>
        <w:rPr>
          <w:sz w:val="20"/>
        </w:rPr>
      </w:r>
    </w:p>
    <w:p>
      <w:pPr>
        <w:pStyle w:val="0"/>
        <w:ind w:firstLine="540"/>
        <w:jc w:val="both"/>
      </w:pPr>
      <w:r>
        <w:rPr>
          <w:sz w:val="20"/>
        </w:rPr>
        <w:t xml:space="preserve">(введена Федеральным </w:t>
      </w:r>
      <w:hyperlink w:history="0" r:id="rId5547"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законом</w:t>
        </w:r>
      </w:hyperlink>
      <w:r>
        <w:rPr>
          <w:sz w:val="20"/>
        </w:rPr>
        <w:t xml:space="preserve"> от 20.08.2004 N 118-ФЗ)</w:t>
      </w:r>
    </w:p>
    <w:p>
      <w:pPr>
        <w:pStyle w:val="0"/>
        <w:ind w:firstLine="540"/>
        <w:jc w:val="both"/>
      </w:pPr>
      <w:r>
        <w:rPr>
          <w:sz w:val="20"/>
        </w:rPr>
      </w:r>
    </w:p>
    <w:bookmarkStart w:id="10361" w:name="P10361"/>
    <w:bookmarkEnd w:id="10361"/>
    <w:p>
      <w:pPr>
        <w:pStyle w:val="0"/>
        <w:ind w:firstLine="540"/>
        <w:jc w:val="both"/>
      </w:pPr>
      <w:hyperlink w:history="0" r:id="rId5548"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Дача заведомо ложного заключения экспертом при осуществлении государственного контроля (надзора) и муниципального контроля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jc w:val="both"/>
      </w:pPr>
      <w:r>
        <w:rPr>
          <w:sz w:val="20"/>
        </w:rPr>
        <w:t xml:space="preserve">(часть 1 в ред. Федерального </w:t>
      </w:r>
      <w:hyperlink w:history="0" r:id="rId5549"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bookmarkStart w:id="10364" w:name="P10364"/>
    <w:bookmarkEnd w:id="10364"/>
    <w:p>
      <w:pPr>
        <w:pStyle w:val="0"/>
        <w:spacing w:before="200" w:lineRule="auto"/>
        <w:ind w:firstLine="540"/>
        <w:jc w:val="both"/>
      </w:pPr>
      <w:r>
        <w:rPr>
          <w:sz w:val="20"/>
        </w:rPr>
        <w:t xml:space="preserve">2. Предоставление экспертом по аккредитации, техническим экспертом заведомо ложных и (или) недостоверных сведений, содержащихся в экспертном заключении, акте выездной экспертизы, акте экспертизы, -</w:t>
      </w:r>
    </w:p>
    <w:p>
      <w:pPr>
        <w:pStyle w:val="0"/>
        <w:jc w:val="both"/>
      </w:pPr>
      <w:r>
        <w:rPr>
          <w:sz w:val="20"/>
        </w:rPr>
        <w:t xml:space="preserve">(в ред. Федерального </w:t>
      </w:r>
      <w:hyperlink w:history="0" r:id="rId5550"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закона</w:t>
        </w:r>
      </w:hyperlink>
      <w:r>
        <w:rPr>
          <w:sz w:val="20"/>
        </w:rPr>
        <w:t xml:space="preserve"> от 29.07.2018 N 262-ФЗ)</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пятидесяти тысяч рублей.</w:t>
      </w:r>
    </w:p>
    <w:p>
      <w:pPr>
        <w:pStyle w:val="0"/>
        <w:jc w:val="both"/>
      </w:pPr>
      <w:r>
        <w:rPr>
          <w:sz w:val="20"/>
        </w:rPr>
        <w:t xml:space="preserve">(часть 2 введена Федеральным </w:t>
      </w:r>
      <w:hyperlink w:history="0" r:id="rId5551"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23.06.2014 N 160-ФЗ)</w:t>
      </w:r>
    </w:p>
    <w:p>
      <w:pPr>
        <w:pStyle w:val="0"/>
        <w:jc w:val="both"/>
      </w:pPr>
      <w:r>
        <w:rPr>
          <w:sz w:val="20"/>
        </w:rPr>
      </w:r>
    </w:p>
    <w:bookmarkStart w:id="10369" w:name="P10369"/>
    <w:bookmarkEnd w:id="10369"/>
    <w:p>
      <w:pPr>
        <w:pStyle w:val="2"/>
        <w:outlineLvl w:val="2"/>
        <w:ind w:firstLine="540"/>
        <w:jc w:val="both"/>
      </w:pPr>
      <w:r>
        <w:rPr>
          <w:sz w:val="20"/>
        </w:rPr>
        <w:t xml:space="preserve">Статья 19.27. Представление ложных сведений при осуществлении миграционного учета</w:t>
      </w:r>
    </w:p>
    <w:p>
      <w:pPr>
        <w:pStyle w:val="0"/>
        <w:ind w:firstLine="540"/>
        <w:jc w:val="both"/>
      </w:pPr>
      <w:r>
        <w:rPr>
          <w:sz w:val="20"/>
        </w:rPr>
      </w:r>
    </w:p>
    <w:p>
      <w:pPr>
        <w:pStyle w:val="0"/>
        <w:ind w:firstLine="540"/>
        <w:jc w:val="both"/>
      </w:pPr>
      <w:r>
        <w:rPr>
          <w:sz w:val="20"/>
        </w:rPr>
        <w:t xml:space="preserve">(введена Федеральным </w:t>
      </w:r>
      <w:hyperlink w:history="0" r:id="rId5552"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законом</w:t>
        </w:r>
      </w:hyperlink>
      <w:r>
        <w:rPr>
          <w:sz w:val="20"/>
        </w:rPr>
        <w:t xml:space="preserve"> от 05.11.2006 N 189-ФЗ)</w:t>
      </w:r>
    </w:p>
    <w:p>
      <w:pPr>
        <w:pStyle w:val="0"/>
        <w:ind w:firstLine="540"/>
        <w:jc w:val="both"/>
      </w:pPr>
      <w:r>
        <w:rPr>
          <w:sz w:val="20"/>
        </w:rPr>
      </w:r>
    </w:p>
    <w:bookmarkStart w:id="10373" w:name="P10373"/>
    <w:bookmarkEnd w:id="10373"/>
    <w:p>
      <w:pPr>
        <w:pStyle w:val="0"/>
        <w:ind w:firstLine="540"/>
        <w:jc w:val="both"/>
      </w:pPr>
      <w:r>
        <w:rPr>
          <w:sz w:val="20"/>
        </w:rPr>
        <w:t xml:space="preserve">1. Представление при осуществлении </w:t>
      </w:r>
      <w:r>
        <w:rPr>
          <w:sz w:val="20"/>
        </w:rPr>
        <w:t xml:space="preserve">миграционного учета</w:t>
      </w:r>
      <w:r>
        <w:rPr>
          <w:sz w:val="20"/>
        </w:rPr>
        <w:t xml:space="preserve"> заведомо ложных сведений либо подложных документов иностранным гражданином или лицом без гражданства,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5553"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21.12.2013 N 376-ФЗ)</w:t>
      </w:r>
    </w:p>
    <w:p>
      <w:pPr>
        <w:pStyle w:val="0"/>
        <w:spacing w:before="200" w:lineRule="auto"/>
        <w:ind w:firstLine="540"/>
        <w:jc w:val="both"/>
      </w:pPr>
      <w:r>
        <w:rPr>
          <w:sz w:val="20"/>
        </w:rPr>
        <w:t xml:space="preserve">влечет наложение административного штрафа в размере от двух тысяч до пяти тысяч рублей с административным выдворением за пределы Российской Федерации или без такового.</w:t>
      </w:r>
    </w:p>
    <w:p>
      <w:pPr>
        <w:pStyle w:val="0"/>
        <w:jc w:val="both"/>
      </w:pPr>
      <w:r>
        <w:rPr>
          <w:sz w:val="20"/>
        </w:rPr>
        <w:t xml:space="preserve">(в ред. Федерального </w:t>
      </w:r>
      <w:hyperlink w:history="0" r:id="rId55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377" w:name="P10377"/>
    <w:bookmarkEnd w:id="10377"/>
    <w:p>
      <w:pPr>
        <w:pStyle w:val="0"/>
        <w:spacing w:before="200" w:lineRule="auto"/>
        <w:ind w:firstLine="540"/>
        <w:jc w:val="both"/>
      </w:pPr>
      <w:r>
        <w:rPr>
          <w:sz w:val="20"/>
        </w:rPr>
        <w:t xml:space="preserve">2. Представление при осуществлении миграционного учета заведомо ложных сведений об иностранном гражданине или о лице без гражданства либо подложных документов принимающей стороной, за исключением случаев, предусмотренных </w:t>
      </w:r>
      <w:hyperlink w:history="0" w:anchor="P10329" w:tooltip="3. Действия, предусмотренные частью 1 настоящей статьи, осуществляемые в целях организации незаконной миграции, в том числе в целях нарушения иностранным гражданином или лицом без гражданства установленных правил въезда в Российскую Федерацию, правил миграционного учета либо передвижения иностранного гражданина или лица без гражданства по территории Российской Федерации, порядка выбора ими места пребывания или жительства в пределах Российской Федерации либо транзитного проезда иностранного гражданина или...">
        <w:r>
          <w:rPr>
            <w:sz w:val="20"/>
            <w:color w:val="0000ff"/>
          </w:rPr>
          <w:t xml:space="preserve">частями 3</w:t>
        </w:r>
      </w:hyperlink>
      <w:r>
        <w:rPr>
          <w:sz w:val="20"/>
        </w:rPr>
        <w:t xml:space="preserve"> и </w:t>
      </w:r>
      <w:hyperlink w:history="0" w:anchor="P10332" w:tooltip="4. Повторное совершение административного правонарушения, предусмотренного частью 3 настоящей статьи, -">
        <w:r>
          <w:rPr>
            <w:sz w:val="20"/>
            <w:color w:val="0000ff"/>
          </w:rPr>
          <w:t xml:space="preserve">4 статьи 19.23</w:t>
        </w:r>
      </w:hyperlink>
      <w:r>
        <w:rPr>
          <w:sz w:val="20"/>
        </w:rPr>
        <w:t xml:space="preserve"> настоящего Кодекса, если эти действия не содержат признаков уголовно наказуемого деяния, -</w:t>
      </w:r>
    </w:p>
    <w:p>
      <w:pPr>
        <w:pStyle w:val="0"/>
        <w:jc w:val="both"/>
      </w:pPr>
      <w:r>
        <w:rPr>
          <w:sz w:val="20"/>
        </w:rPr>
        <w:t xml:space="preserve">(в ред. Федеральных законов от 21.12.2013 </w:t>
      </w:r>
      <w:hyperlink w:history="0" r:id="rId5555"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N 376-ФЗ</w:t>
        </w:r>
      </w:hyperlink>
      <w:r>
        <w:rPr>
          <w:sz w:val="20"/>
        </w:rPr>
        <w:t xml:space="preserve">, от 23.11.2024 </w:t>
      </w:r>
      <w:hyperlink w:history="0" r:id="rId5556"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на должностных лиц - от тридцати пяти тысяч до пятидесяти тысяч рублей; на юридических лиц - от трехсот пятидесяти тысяч до восьмисот тысяч рублей.</w:t>
      </w:r>
    </w:p>
    <w:p>
      <w:pPr>
        <w:pStyle w:val="0"/>
        <w:jc w:val="both"/>
      </w:pPr>
      <w:r>
        <w:rPr>
          <w:sz w:val="20"/>
        </w:rPr>
        <w:t xml:space="preserve">(в ред. Федерального </w:t>
      </w:r>
      <w:hyperlink w:history="0" r:id="rId555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381" w:name="P10381"/>
    <w:bookmarkEnd w:id="10381"/>
    <w:p>
      <w:pPr>
        <w:pStyle w:val="0"/>
        <w:spacing w:before="200" w:lineRule="auto"/>
        <w:ind w:firstLine="540"/>
        <w:jc w:val="both"/>
      </w:pPr>
      <w:r>
        <w:rPr>
          <w:sz w:val="20"/>
        </w:rPr>
        <w:t xml:space="preserve">3. Нарушение, предусмотренное </w:t>
      </w:r>
      <w:hyperlink w:history="0" w:anchor="P10373" w:tooltip="1. Представление при осуществлении миграционного учета заведомо ложных сведений либо подложных документов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частью 1</w:t>
        </w:r>
      </w:hyperlink>
      <w:r>
        <w:rPr>
          <w:sz w:val="20"/>
        </w:rPr>
        <w:t xml:space="preserve"> настоящей статьи, совершенное в городе федерального значения Москве или Санкт-Петербурге либо в Московской или Ленинградской области, -</w:t>
      </w:r>
    </w:p>
    <w:p>
      <w:pPr>
        <w:pStyle w:val="0"/>
        <w:spacing w:before="200" w:lineRule="auto"/>
        <w:ind w:firstLine="540"/>
        <w:jc w:val="both"/>
      </w:pPr>
      <w:r>
        <w:rPr>
          <w:sz w:val="20"/>
        </w:rPr>
        <w:t xml:space="preserve">влечет наложение административного штрафа в размере от пяти тысяч до семи тысяч рублей с административным выдворением за пределы Российской Федерации или без такового.</w:t>
      </w:r>
    </w:p>
    <w:p>
      <w:pPr>
        <w:pStyle w:val="0"/>
        <w:jc w:val="both"/>
      </w:pPr>
      <w:r>
        <w:rPr>
          <w:sz w:val="20"/>
        </w:rPr>
        <w:t xml:space="preserve">(часть 3 введена Федеральным </w:t>
      </w:r>
      <w:hyperlink w:history="0" r:id="rId5558"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jc w:val="both"/>
      </w:pPr>
      <w:r>
        <w:rPr>
          <w:sz w:val="20"/>
        </w:rPr>
      </w:r>
    </w:p>
    <w:bookmarkStart w:id="10385" w:name="P10385"/>
    <w:bookmarkEnd w:id="10385"/>
    <w:p>
      <w:pPr>
        <w:pStyle w:val="2"/>
        <w:outlineLvl w:val="2"/>
        <w:ind w:firstLine="540"/>
        <w:jc w:val="both"/>
      </w:pPr>
      <w:r>
        <w:rPr>
          <w:sz w:val="20"/>
        </w:rPr>
        <w:t xml:space="preserve">Статья 19.28. Незаконное вознаграждение от имени юридического лица</w:t>
      </w:r>
    </w:p>
    <w:p>
      <w:pPr>
        <w:pStyle w:val="0"/>
        <w:ind w:firstLine="540"/>
        <w:jc w:val="both"/>
      </w:pPr>
      <w:r>
        <w:rPr>
          <w:sz w:val="20"/>
        </w:rPr>
      </w:r>
    </w:p>
    <w:p>
      <w:pPr>
        <w:pStyle w:val="0"/>
        <w:ind w:firstLine="540"/>
        <w:jc w:val="both"/>
      </w:pPr>
      <w:r>
        <w:rPr>
          <w:sz w:val="20"/>
        </w:rPr>
        <w:t xml:space="preserve">(в ред. Федерального </w:t>
      </w:r>
      <w:hyperlink w:history="0" r:id="rId5559"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закона</w:t>
        </w:r>
      </w:hyperlink>
      <w:r>
        <w:rPr>
          <w:sz w:val="20"/>
        </w:rPr>
        <w:t xml:space="preserve"> от 04.05.2011 N 97-ФЗ)</w:t>
      </w:r>
    </w:p>
    <w:p>
      <w:pPr>
        <w:pStyle w:val="0"/>
        <w:ind w:firstLine="540"/>
        <w:jc w:val="both"/>
      </w:pPr>
      <w:r>
        <w:rPr>
          <w:sz w:val="20"/>
        </w:rPr>
      </w:r>
    </w:p>
    <w:bookmarkStart w:id="10389" w:name="P10389"/>
    <w:bookmarkEnd w:id="10389"/>
    <w:p>
      <w:pPr>
        <w:pStyle w:val="0"/>
        <w:ind w:firstLine="540"/>
        <w:jc w:val="both"/>
      </w:pPr>
      <w:r>
        <w:rPr>
          <w:sz w:val="20"/>
        </w:rPr>
        <w:t xml:space="preserve">1. Незаконные передача, предложение или обещание от имени или в интересах юридического лица либо в интересах связанного с ним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или иного имущества, оказание ему услуг имущественного характера либо предоставление ему имущественных прав (в том числе в случае, если по поручению должностного лица, лица, выполняющего управленческие функции в коммерческой или иной организации, иностранного должностного лица либо должностного лица публичной международной организации деньги, ценные бумаги или иное имущество передаются, предлагаются или обещаются, услуги имущественного характера оказываются либо имущественные права предоставляются иному физическому либо юридическому лицу) за совершение в интересах данного юридического лица либо в интересах связанного с ним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 служебным положением, -</w:t>
      </w:r>
    </w:p>
    <w:p>
      <w:pPr>
        <w:pStyle w:val="0"/>
        <w:jc w:val="both"/>
      </w:pPr>
      <w:r>
        <w:rPr>
          <w:sz w:val="20"/>
        </w:rPr>
        <w:t xml:space="preserve">(в ред. Федерального </w:t>
      </w:r>
      <w:hyperlink w:history="0" r:id="rId5560" w:tooltip="Федеральный закон от 27.12.2018 N 570-ФЗ &quot;О внесении изменения в статью 19.2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27.12.2018 N 570-ФЗ)</w:t>
      </w:r>
    </w:p>
    <w:p>
      <w:pPr>
        <w:pStyle w:val="0"/>
        <w:spacing w:before="200" w:lineRule="auto"/>
        <w:ind w:firstLine="540"/>
        <w:jc w:val="both"/>
      </w:pPr>
      <w:r>
        <w:rPr>
          <w:sz w:val="20"/>
        </w:rPr>
        <w:t xml:space="preserve">влечет наложение административного штрафа на юридических лиц в размере до трехкратной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одного миллиона рублей с конфискацией денег, ценных бумаг, иного имущества или стоимости услуг имущественного характера, иных имущественных прав.</w:t>
      </w:r>
    </w:p>
    <w:p>
      <w:pPr>
        <w:pStyle w:val="0"/>
        <w:spacing w:before="200" w:lineRule="auto"/>
        <w:ind w:firstLine="540"/>
        <w:jc w:val="both"/>
      </w:pPr>
      <w:r>
        <w:rPr>
          <w:sz w:val="20"/>
        </w:rPr>
        <w:t xml:space="preserve">2. Действия, предусмотренные </w:t>
      </w:r>
      <w:hyperlink w:history="0" w:anchor="P10389" w:tooltip="1. Незаконные передача, предложение или обещание от имени или в интересах юридического лица либо в интересах связанного с ним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ли иного имущества, оказание ему услуг имущественного характера либо предоставление ему имущественных прав (в том числе в случае, если по поручению должност...">
        <w:r>
          <w:rPr>
            <w:sz w:val="20"/>
            <w:color w:val="0000ff"/>
          </w:rPr>
          <w:t xml:space="preserve">частью 1</w:t>
        </w:r>
      </w:hyperlink>
      <w:r>
        <w:rPr>
          <w:sz w:val="20"/>
        </w:rPr>
        <w:t xml:space="preserve"> настоящей статьи, совершенные в крупном размере, -</w:t>
      </w:r>
    </w:p>
    <w:p>
      <w:pPr>
        <w:pStyle w:val="0"/>
        <w:spacing w:before="200" w:lineRule="auto"/>
        <w:ind w:firstLine="540"/>
        <w:jc w:val="both"/>
      </w:pPr>
      <w:r>
        <w:rPr>
          <w:sz w:val="20"/>
        </w:rPr>
        <w:t xml:space="preserve">влекут наложение административного штрафа на юридических лиц до тридцатикратного размера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прав.</w:t>
      </w:r>
    </w:p>
    <w:p>
      <w:pPr>
        <w:pStyle w:val="0"/>
        <w:spacing w:before="200" w:lineRule="auto"/>
        <w:ind w:firstLine="540"/>
        <w:jc w:val="both"/>
      </w:pPr>
      <w:r>
        <w:rPr>
          <w:sz w:val="20"/>
        </w:rPr>
        <w:t xml:space="preserve">3. Действия, предусмотренные </w:t>
      </w:r>
      <w:hyperlink w:history="0" w:anchor="P10389" w:tooltip="1. Незаконные передача, предложение или обещание от имени или в интересах юридического лица либо в интересах связанного с ним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ли иного имущества, оказание ему услуг имущественного характера либо предоставление ему имущественных прав (в том числе в случае, если по поручению должност...">
        <w:r>
          <w:rPr>
            <w:sz w:val="20"/>
            <w:color w:val="0000ff"/>
          </w:rPr>
          <w:t xml:space="preserve">частью 1</w:t>
        </w:r>
      </w:hyperlink>
      <w:r>
        <w:rPr>
          <w:sz w:val="20"/>
        </w:rPr>
        <w:t xml:space="preserve"> настоящей статьи, совершенные в особо крупном размере, -</w:t>
      </w:r>
    </w:p>
    <w:p>
      <w:pPr>
        <w:pStyle w:val="0"/>
        <w:spacing w:before="200" w:lineRule="auto"/>
        <w:ind w:firstLine="540"/>
        <w:jc w:val="both"/>
      </w:pPr>
      <w:r>
        <w:rPr>
          <w:sz w:val="20"/>
        </w:rPr>
        <w:t xml:space="preserve">влекут наложение административного штрафа на юридических лиц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имущественного характера, иных имущественных прав.</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В настоящей статье под должностным лицом понимаются лица, указанные в </w:t>
      </w:r>
      <w:hyperlink w:history="0" r:id="rId5561" w:tooltip="&quot;Уголовный кодекс Российской Федерации&quot; от 13.06.1996 N 63-ФЗ (ред. от 17.11.2025) {КонсультантПлюс}">
        <w:r>
          <w:rPr>
            <w:sz w:val="20"/>
            <w:color w:val="0000ff"/>
          </w:rPr>
          <w:t xml:space="preserve">примечаниях 1</w:t>
        </w:r>
      </w:hyperlink>
      <w:r>
        <w:rPr>
          <w:sz w:val="20"/>
        </w:rPr>
        <w:t xml:space="preserve"> - </w:t>
      </w:r>
      <w:hyperlink w:history="0" r:id="rId5562" w:tooltip="&quot;Уголовный кодекс Российской Федерации&quot; от 13.06.1996 N 63-ФЗ (ред. от 17.11.2025) {КонсультантПлюс}">
        <w:r>
          <w:rPr>
            <w:sz w:val="20"/>
            <w:color w:val="0000ff"/>
          </w:rPr>
          <w:t xml:space="preserve">3 к статье 285</w:t>
        </w:r>
      </w:hyperlink>
      <w:r>
        <w:rPr>
          <w:sz w:val="20"/>
        </w:rPr>
        <w:t xml:space="preserve"> Уголовного кодекса Российской Федерации.</w:t>
      </w:r>
    </w:p>
    <w:p>
      <w:pPr>
        <w:pStyle w:val="0"/>
        <w:spacing w:before="200" w:lineRule="auto"/>
        <w:ind w:firstLine="540"/>
        <w:jc w:val="both"/>
      </w:pPr>
      <w:r>
        <w:rPr>
          <w:sz w:val="20"/>
        </w:rPr>
        <w:t xml:space="preserve">2. В настоящей статье под лицом, выполняющим управленческие функции в коммерческой или иной организации, понимается лицо, указанное в </w:t>
      </w:r>
      <w:hyperlink w:history="0" r:id="rId5563" w:tooltip="&quot;Уголовный кодекс Российской Федерации&quot; от 13.06.1996 N 63-ФЗ (ред. от 17.11.2025) {КонсультантПлюс}">
        <w:r>
          <w:rPr>
            <w:sz w:val="20"/>
            <w:color w:val="0000ff"/>
          </w:rPr>
          <w:t xml:space="preserve">примечании 1 к статье 201</w:t>
        </w:r>
      </w:hyperlink>
      <w:r>
        <w:rPr>
          <w:sz w:val="20"/>
        </w:rPr>
        <w:t xml:space="preserve"> Уголовного кодекса Российской Федерации.</w:t>
      </w:r>
    </w:p>
    <w:p>
      <w:pPr>
        <w:pStyle w:val="0"/>
        <w:spacing w:before="200" w:lineRule="auto"/>
        <w:ind w:firstLine="540"/>
        <w:jc w:val="both"/>
      </w:pPr>
      <w:r>
        <w:rPr>
          <w:sz w:val="20"/>
        </w:rPr>
        <w:t xml:space="preserve">3. В настоящей статье под иностранным должностным лицом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действовать от ее имени.</w:t>
      </w:r>
    </w:p>
    <w:p>
      <w:pPr>
        <w:pStyle w:val="0"/>
        <w:spacing w:before="200" w:lineRule="auto"/>
        <w:ind w:firstLine="540"/>
        <w:jc w:val="both"/>
      </w:pPr>
      <w:r>
        <w:rPr>
          <w:sz w:val="20"/>
        </w:rPr>
        <w:t xml:space="preserve">4. В настоящей статье крупным размером признаются сумма денег, стоимость ценных бумаг, иного имущества, услуг имущественного характера, иных имущественных прав, превышающие один миллион рублей, особо крупным размером - превышающие двадцать миллионов рублей.</w:t>
      </w:r>
    </w:p>
    <w:bookmarkStart w:id="10401" w:name="P10401"/>
    <w:bookmarkEnd w:id="10401"/>
    <w:p>
      <w:pPr>
        <w:pStyle w:val="0"/>
        <w:spacing w:before="200" w:lineRule="auto"/>
        <w:ind w:firstLine="540"/>
        <w:jc w:val="both"/>
      </w:pPr>
      <w:r>
        <w:rPr>
          <w:sz w:val="20"/>
        </w:rPr>
        <w:t xml:space="preserve">5. Юридическое лицо освобождается от административной ответственности за административное правонарушение, предусмотренное настоящей статьей, если оно способствовало выявлению данного правонарушения, проведению административного расследования и (или) выявлению, раскрытию и расследованию преступления, связанного с данным правонарушением, либо в отношении этого юридического лица имело место вымогательство.</w:t>
      </w:r>
    </w:p>
    <w:p>
      <w:pPr>
        <w:pStyle w:val="0"/>
        <w:jc w:val="both"/>
      </w:pPr>
      <w:r>
        <w:rPr>
          <w:sz w:val="20"/>
        </w:rPr>
        <w:t xml:space="preserve">(п. 5 введен Федеральным </w:t>
      </w:r>
      <w:hyperlink w:history="0" r:id="rId5564"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w:t>
      </w:r>
    </w:p>
    <w:p>
      <w:pPr>
        <w:pStyle w:val="0"/>
        <w:spacing w:before="200" w:lineRule="auto"/>
        <w:ind w:firstLine="540"/>
        <w:jc w:val="both"/>
      </w:pPr>
      <w:r>
        <w:rPr>
          <w:sz w:val="20"/>
        </w:rPr>
        <w:t xml:space="preserve">6. Положение, предусмотренное </w:t>
      </w:r>
      <w:hyperlink w:history="0" w:anchor="P10401" w:tooltip="5. Юридическое лицо освобождается от административной ответственности за административное правонарушение, предусмотренное настоящей статьей, если оно способствовало выявлению данного правонарушения, проведению административного расследования и (или) выявлению, раскрытию и расследованию преступления, связанного с данным правонарушением, либо в отношении этого юридического лица имело место вымогательство.">
        <w:r>
          <w:rPr>
            <w:sz w:val="20"/>
            <w:color w:val="0000ff"/>
          </w:rPr>
          <w:t xml:space="preserve">примечанием 5</w:t>
        </w:r>
      </w:hyperlink>
      <w:r>
        <w:rPr>
          <w:sz w:val="20"/>
        </w:rPr>
        <w:t xml:space="preserve"> к настоящей статье, не распространяется на административные правонарушения, совершенные в отношении иностранных должностных лиц и должностных лиц публичных международных организаций при осуществлении коммерческих сделок.</w:t>
      </w:r>
    </w:p>
    <w:p>
      <w:pPr>
        <w:pStyle w:val="0"/>
        <w:jc w:val="both"/>
      </w:pPr>
      <w:r>
        <w:rPr>
          <w:sz w:val="20"/>
        </w:rPr>
        <w:t xml:space="preserve">(п. 6 введен Федеральным </w:t>
      </w:r>
      <w:hyperlink w:history="0" r:id="rId5565"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w:t>
      </w:r>
    </w:p>
    <w:p>
      <w:pPr>
        <w:pStyle w:val="0"/>
        <w:ind w:firstLine="540"/>
        <w:jc w:val="both"/>
      </w:pPr>
      <w:r>
        <w:rPr>
          <w:sz w:val="20"/>
        </w:rPr>
      </w:r>
    </w:p>
    <w:bookmarkStart w:id="10406" w:name="P10406"/>
    <w:bookmarkEnd w:id="10406"/>
    <w:p>
      <w:pPr>
        <w:pStyle w:val="2"/>
        <w:outlineLvl w:val="2"/>
        <w:ind w:firstLine="540"/>
        <w:jc w:val="both"/>
      </w:pPr>
      <w:r>
        <w:rPr>
          <w:sz w:val="20"/>
        </w:rPr>
        <w:t xml:space="preserve">Статья 19.29.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w:t>
      </w:r>
    </w:p>
    <w:p>
      <w:pPr>
        <w:pStyle w:val="0"/>
        <w:ind w:firstLine="540"/>
        <w:jc w:val="both"/>
      </w:pPr>
      <w:r>
        <w:rPr>
          <w:sz w:val="20"/>
        </w:rPr>
      </w:r>
    </w:p>
    <w:p>
      <w:pPr>
        <w:pStyle w:val="0"/>
        <w:ind w:firstLine="540"/>
        <w:jc w:val="both"/>
      </w:pPr>
      <w:r>
        <w:rPr>
          <w:sz w:val="20"/>
        </w:rPr>
        <w:t xml:space="preserve">(в ред. Федерального </w:t>
      </w:r>
      <w:hyperlink w:history="0" r:id="rId5566" w:tooltip="Федеральный закон от 21.11.2011 N 329-ФЗ (ред. от 20.03.2025)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КонсультантПлюс}">
        <w:r>
          <w:rPr>
            <w:sz w:val="20"/>
            <w:color w:val="0000ff"/>
          </w:rPr>
          <w:t xml:space="preserve">закона</w:t>
        </w:r>
      </w:hyperlink>
      <w:r>
        <w:rPr>
          <w:sz w:val="20"/>
        </w:rPr>
        <w:t xml:space="preserve"> от 21.11.2011 N 329-ФЗ)</w:t>
      </w:r>
    </w:p>
    <w:p>
      <w:pPr>
        <w:pStyle w:val="0"/>
        <w:ind w:firstLine="540"/>
        <w:jc w:val="both"/>
      </w:pPr>
      <w:r>
        <w:rPr>
          <w:sz w:val="20"/>
        </w:rPr>
      </w:r>
    </w:p>
    <w:p>
      <w:pPr>
        <w:pStyle w:val="0"/>
        <w:ind w:firstLine="540"/>
        <w:jc w:val="both"/>
      </w:pPr>
      <w:hyperlink w:history="0" r:id="rId5567" w:tooltip="&quot;Трудовой кодекс Российской Федерации&quot; от 30.12.2001 N 197-ФЗ (ред. от 29.09.2025) {КонсультантПлюс}">
        <w:r>
          <w:rPr>
            <w:sz w:val="20"/>
            <w:color w:val="0000ff"/>
          </w:rPr>
          <w:t xml:space="preserve">Привлечение</w:t>
        </w:r>
      </w:hyperlink>
      <w:r>
        <w:rPr>
          <w:sz w:val="20"/>
        </w:rPr>
        <w:t xml:space="preserve"> работодателем либо заказчиком работ (услуг) к трудовой деятельности на условиях трудового договора либо к выполнению работ или оказанию услуг на условиях гражданско-правового договора государственного или муниципального служащего, замещающего должность, включенную в </w:t>
      </w:r>
      <w:hyperlink w:history="0" r:id="rId5568" w:tooltip="Указ Президента РФ от 21.07.2010 N 925 &quot;О мерах по реализации отдельных положений Федерального закона &quot;О противодействии коррупции&quot; {КонсультантПлюс}">
        <w:r>
          <w:rPr>
            <w:sz w:val="20"/>
            <w:color w:val="0000ff"/>
          </w:rPr>
          <w:t xml:space="preserve">перечень</w:t>
        </w:r>
      </w:hyperlink>
      <w:r>
        <w:rPr>
          <w:sz w:val="20"/>
        </w:rPr>
        <w:t xml:space="preserve">, установленный нормативными правовыми актами, либо бывшего государственного или муниципального служащего, замещавшего такую должность, с нарушением требований, предусмотренных Федеральным </w:t>
      </w:r>
      <w:hyperlink w:history="0" r:id="rId5569" w:tooltip="Федеральный закон от 25.12.2008 N 273-ФЗ (ред. от 28.12.2024) &quot;О противодействии коррупции&quot; {КонсультантПлюс}">
        <w:r>
          <w:rPr>
            <w:sz w:val="20"/>
            <w:color w:val="0000ff"/>
          </w:rPr>
          <w:t xml:space="preserve">законом</w:t>
        </w:r>
      </w:hyperlink>
      <w:r>
        <w:rPr>
          <w:sz w:val="20"/>
        </w:rPr>
        <w:t xml:space="preserve"> от 25 декабря 2008 года N 273-ФЗ "О противодействии коррупции",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четырех тысяч рублей; на </w:t>
      </w:r>
      <w:hyperlink w:history="0" r:id="rId5570" w:tooltip="&quot;Обзор судебной практики по делам о привлечении к административной ответственности, предусмотренной статьей 19.29 Кодекса Российской Федерации об административных правонарушениях&quot; (утв. Президиумом Верховного Суда РФ 30.11.2016) {КонсультантПлюс}">
        <w:r>
          <w:rPr>
            <w:sz w:val="20"/>
            <w:color w:val="0000ff"/>
          </w:rPr>
          <w:t xml:space="preserve">должностных лиц</w:t>
        </w:r>
      </w:hyperlink>
      <w:r>
        <w:rPr>
          <w:sz w:val="20"/>
        </w:rPr>
        <w:t xml:space="preserve"> - от двадцати тысяч до пятидесяти тысяч рублей; на юридических лиц - от ста тысяч до пятисот тысяч рублей.</w:t>
      </w:r>
    </w:p>
    <w:p>
      <w:pPr>
        <w:pStyle w:val="0"/>
        <w:ind w:firstLine="540"/>
        <w:jc w:val="both"/>
      </w:pPr>
      <w:r>
        <w:rPr>
          <w:sz w:val="20"/>
        </w:rPr>
      </w:r>
    </w:p>
    <w:bookmarkStart w:id="10413" w:name="P10413"/>
    <w:bookmarkEnd w:id="10413"/>
    <w:p>
      <w:pPr>
        <w:pStyle w:val="2"/>
        <w:outlineLvl w:val="2"/>
        <w:ind w:firstLine="540"/>
        <w:jc w:val="both"/>
      </w:pPr>
      <w:r>
        <w:rPr>
          <w:sz w:val="20"/>
        </w:rPr>
        <w:t xml:space="preserve">Статья 19.30. Нарушение требований к ведению образовательной деятельности и организации образовательного процесса</w:t>
      </w:r>
    </w:p>
    <w:p>
      <w:pPr>
        <w:pStyle w:val="0"/>
        <w:ind w:firstLine="540"/>
        <w:jc w:val="both"/>
      </w:pPr>
      <w:r>
        <w:rPr>
          <w:sz w:val="20"/>
        </w:rPr>
      </w:r>
    </w:p>
    <w:p>
      <w:pPr>
        <w:pStyle w:val="0"/>
        <w:ind w:firstLine="540"/>
        <w:jc w:val="both"/>
      </w:pPr>
      <w:r>
        <w:rPr>
          <w:sz w:val="20"/>
        </w:rPr>
        <w:t xml:space="preserve">(введена Федеральным </w:t>
      </w:r>
      <w:hyperlink w:history="0" r:id="rId5571" w:tooltip="Федеральный закон от 03.06.2009 N 104-ФЗ (ред. от 10.11.2009)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законодательства Российской Федерации в области образования и статью 12 Закона Российской Федерации &quot;Об образовании&quot; {КонсультантПлюс}">
        <w:r>
          <w:rPr>
            <w:sz w:val="20"/>
            <w:color w:val="0000ff"/>
          </w:rPr>
          <w:t xml:space="preserve">законом</w:t>
        </w:r>
      </w:hyperlink>
      <w:r>
        <w:rPr>
          <w:sz w:val="20"/>
        </w:rPr>
        <w:t xml:space="preserve"> от 03.06.2009 N 104-ФЗ)</w:t>
      </w:r>
    </w:p>
    <w:p>
      <w:pPr>
        <w:pStyle w:val="0"/>
        <w:ind w:firstLine="540"/>
        <w:jc w:val="both"/>
      </w:pPr>
      <w:r>
        <w:rPr>
          <w:sz w:val="20"/>
        </w:rPr>
      </w:r>
    </w:p>
    <w:p>
      <w:pPr>
        <w:pStyle w:val="0"/>
        <w:ind w:firstLine="540"/>
        <w:jc w:val="both"/>
      </w:pPr>
      <w:r>
        <w:rPr>
          <w:sz w:val="20"/>
        </w:rPr>
        <w:t xml:space="preserve">1. Нарушение установленных </w:t>
      </w:r>
      <w:hyperlink w:history="0" r:id="rId5572" w:tooltip="Федеральный закон от 29.12.2012 N 273-ФЗ (ред. от 15.10.2025) &quot;Об образовании в Российской Федерации&quot; {КонсультантПлюс}">
        <w:r>
          <w:rPr>
            <w:sz w:val="20"/>
            <w:color w:val="0000ff"/>
          </w:rPr>
          <w:t xml:space="preserve">законодательством</w:t>
        </w:r>
      </w:hyperlink>
      <w:r>
        <w:rPr>
          <w:sz w:val="20"/>
        </w:rPr>
        <w:t xml:space="preserve"> об образовании требований к ведению образовательной деятельности, выразившееся в ведении образовательной деятельности представительствами образовательных организаций или нарушении </w:t>
      </w:r>
      <w:r>
        <w:rPr>
          <w:sz w:val="20"/>
        </w:rPr>
        <w:t xml:space="preserve">правил</w:t>
      </w:r>
      <w:r>
        <w:rPr>
          <w:sz w:val="20"/>
        </w:rPr>
        <w:t xml:space="preserve"> оказания платных образовательных услуг, -</w:t>
      </w:r>
    </w:p>
    <w:p>
      <w:pPr>
        <w:pStyle w:val="0"/>
        <w:jc w:val="both"/>
      </w:pPr>
      <w:r>
        <w:rPr>
          <w:sz w:val="20"/>
        </w:rPr>
        <w:t xml:space="preserve">(в ред. Федерального </w:t>
      </w:r>
      <w:hyperlink w:history="0" r:id="rId5573"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pPr>
        <w:pStyle w:val="0"/>
        <w:spacing w:before="200" w:lineRule="auto"/>
        <w:ind w:firstLine="540"/>
        <w:jc w:val="both"/>
      </w:pPr>
      <w:r>
        <w:rPr>
          <w:sz w:val="20"/>
        </w:rPr>
        <w:t xml:space="preserve">2. Реализация не в полном объеме образовательных программ в соответствии с учебным планом либо неправомерный отказ в выдаче документов об образовании и (или) о квалификации -</w:t>
      </w:r>
    </w:p>
    <w:p>
      <w:pPr>
        <w:pStyle w:val="0"/>
        <w:jc w:val="both"/>
      </w:pPr>
      <w:r>
        <w:rPr>
          <w:sz w:val="20"/>
        </w:rPr>
        <w:t xml:space="preserve">(в ред. Федерального </w:t>
      </w:r>
      <w:hyperlink w:history="0" r:id="rId5574"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сорока тысяч рублей; на юридических лиц - от пятидесяти тысяч до ста тысяч рублей.</w:t>
      </w:r>
    </w:p>
    <w:bookmarkStart w:id="10423" w:name="P10423"/>
    <w:bookmarkEnd w:id="10423"/>
    <w:p>
      <w:pPr>
        <w:pStyle w:val="0"/>
        <w:spacing w:before="200" w:lineRule="auto"/>
        <w:ind w:firstLine="540"/>
        <w:jc w:val="both"/>
      </w:pPr>
      <w:r>
        <w:rPr>
          <w:sz w:val="20"/>
        </w:rPr>
        <w:t xml:space="preserve">3. Выдача организацией, осуществляющей образовательную деятельность, по не имеющим государственной аккредитации образовательным программам документов об образовании, документов об образовании и о квалификации установленного в соответствии с законодательством об образовании образца -</w:t>
      </w:r>
    </w:p>
    <w:p>
      <w:pPr>
        <w:pStyle w:val="0"/>
        <w:jc w:val="both"/>
      </w:pPr>
      <w:r>
        <w:rPr>
          <w:sz w:val="20"/>
        </w:rPr>
        <w:t xml:space="preserve">(в ред. Федерального </w:t>
      </w:r>
      <w:hyperlink w:history="0" r:id="rId5575"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пятидесяти тысяч рублей или дисквалификацию на срок от шести месяцев до одного года; на юридических лиц - от ста тысяч до пятисот тысяч рублей.</w:t>
      </w:r>
    </w:p>
    <w:bookmarkStart w:id="10426" w:name="P10426"/>
    <w:bookmarkEnd w:id="10426"/>
    <w:p>
      <w:pPr>
        <w:pStyle w:val="0"/>
        <w:spacing w:before="200" w:lineRule="auto"/>
        <w:ind w:firstLine="540"/>
        <w:jc w:val="both"/>
      </w:pPr>
      <w:r>
        <w:rPr>
          <w:sz w:val="20"/>
        </w:rPr>
        <w:t xml:space="preserve">4. Умышленное искажение результатов государственной итоговой аттестации и предусмотренных </w:t>
      </w:r>
      <w:r>
        <w:rPr>
          <w:sz w:val="20"/>
        </w:rPr>
        <w:t xml:space="preserve">законодательством</w:t>
      </w:r>
      <w:r>
        <w:rPr>
          <w:sz w:val="20"/>
        </w:rPr>
        <w:t xml:space="preserve"> об образовании олимпиад школьников, а равно нарушение установленного </w:t>
      </w:r>
      <w:r>
        <w:rPr>
          <w:sz w:val="20"/>
        </w:rPr>
        <w:t xml:space="preserve">законодательством</w:t>
      </w:r>
      <w:r>
        <w:rPr>
          <w:sz w:val="20"/>
        </w:rPr>
        <w:t xml:space="preserve"> об образовании порядка проведения государственной итоговой аттестации -</w:t>
      </w:r>
    </w:p>
    <w:p>
      <w:pPr>
        <w:pStyle w:val="0"/>
        <w:jc w:val="both"/>
      </w:pPr>
      <w:r>
        <w:rPr>
          <w:sz w:val="20"/>
        </w:rPr>
        <w:t xml:space="preserve">(в ред. Федерального </w:t>
      </w:r>
      <w:hyperlink w:history="0" r:id="rId5576"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сорока тысяч рублей; на юридических лиц - от пятидесяти тысяч до двухсот тысяч рублей.</w:t>
      </w:r>
    </w:p>
    <w:p>
      <w:pPr>
        <w:pStyle w:val="0"/>
        <w:spacing w:before="200" w:lineRule="auto"/>
        <w:ind w:firstLine="540"/>
        <w:jc w:val="both"/>
      </w:pPr>
      <w:r>
        <w:rPr>
          <w:sz w:val="20"/>
        </w:rPr>
        <w:t xml:space="preserve">5. Нарушение установленного </w:t>
      </w:r>
      <w:hyperlink w:history="0" r:id="rId5577" w:tooltip="Федеральный закон от 29.12.2012 N 273-ФЗ (ред. от 15.10.2025) &quot;Об образовании в Российской Федерации&quot; {КонсультантПлюс}">
        <w:r>
          <w:rPr>
            <w:sz w:val="20"/>
            <w:color w:val="0000ff"/>
          </w:rPr>
          <w:t xml:space="preserve">законодательством</w:t>
        </w:r>
      </w:hyperlink>
      <w:r>
        <w:rPr>
          <w:sz w:val="20"/>
        </w:rPr>
        <w:t xml:space="preserve"> об образовании порядка приема в образовательную организацию -</w:t>
      </w:r>
    </w:p>
    <w:p>
      <w:pPr>
        <w:pStyle w:val="0"/>
        <w:jc w:val="both"/>
      </w:pPr>
      <w:r>
        <w:rPr>
          <w:sz w:val="20"/>
        </w:rPr>
        <w:t xml:space="preserve">(в ред. Федерального </w:t>
      </w:r>
      <w:hyperlink w:history="0" r:id="rId5578"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6. Совершение административного правонарушения, предусмотренного </w:t>
      </w:r>
      <w:hyperlink w:history="0" w:anchor="P10423" w:tooltip="3. Выдача организацией, осуществляющей образовательную деятельность, по не имеющим государственной аккредитации образовательным программам документов об образовании, документов об образовании и о квалификации установленного в соответствии с законодательством об образовании образца -">
        <w:r>
          <w:rPr>
            <w:sz w:val="20"/>
            <w:color w:val="0000ff"/>
          </w:rPr>
          <w:t xml:space="preserve">частью 3</w:t>
        </w:r>
      </w:hyperlink>
      <w:r>
        <w:rPr>
          <w:sz w:val="20"/>
        </w:rPr>
        <w:t xml:space="preserve"> или </w:t>
      </w:r>
      <w:hyperlink w:history="0" w:anchor="P10426" w:tooltip="4. Умышленное искажение результатов государственной итоговой аттестации и предусмотренных законодательством об образовании олимпиад школьников, а равно нарушение установленного законодательством об образовании порядка проведения государственной итоговой аттестации -">
        <w:r>
          <w:rPr>
            <w:sz w:val="20"/>
            <w:color w:val="0000ff"/>
          </w:rPr>
          <w:t xml:space="preserve">4</w:t>
        </w:r>
      </w:hyperlink>
      <w:r>
        <w:rPr>
          <w:sz w:val="20"/>
        </w:rPr>
        <w:t xml:space="preserve"> настоящей статьи, должностным лицом, ранее подвергнутым административному наказанию за аналогичное административное правонарушение, -</w:t>
      </w:r>
    </w:p>
    <w:p>
      <w:pPr>
        <w:pStyle w:val="0"/>
        <w:spacing w:before="200" w:lineRule="auto"/>
        <w:ind w:firstLine="540"/>
        <w:jc w:val="both"/>
      </w:pPr>
      <w:r>
        <w:rPr>
          <w:sz w:val="20"/>
        </w:rPr>
        <w:t xml:space="preserve">влечет дисквалификацию на срок от одного года до двух лет.</w:t>
      </w:r>
    </w:p>
    <w:p>
      <w:pPr>
        <w:pStyle w:val="0"/>
        <w:ind w:firstLine="540"/>
        <w:jc w:val="both"/>
      </w:pPr>
      <w:r>
        <w:rPr>
          <w:sz w:val="20"/>
        </w:rPr>
      </w:r>
    </w:p>
    <w:p>
      <w:pPr>
        <w:pStyle w:val="2"/>
        <w:outlineLvl w:val="2"/>
        <w:ind w:firstLine="540"/>
        <w:jc w:val="both"/>
      </w:pPr>
      <w:r>
        <w:rPr>
          <w:sz w:val="20"/>
        </w:rPr>
        <w:t xml:space="preserve">Статья 19.30.1. Нарушение требований к проведению экзамена по русскому языку как иностранному, истории России и основам законодательства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579" w:tooltip="Федеральный закон от 30.12.2020 N 53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531-ФЗ)</w:t>
      </w:r>
    </w:p>
    <w:p>
      <w:pPr>
        <w:pStyle w:val="0"/>
        <w:jc w:val="both"/>
      </w:pPr>
      <w:r>
        <w:rPr>
          <w:sz w:val="20"/>
        </w:rPr>
      </w:r>
    </w:p>
    <w:p>
      <w:pPr>
        <w:pStyle w:val="0"/>
        <w:ind w:firstLine="540"/>
        <w:jc w:val="both"/>
      </w:pPr>
      <w:r>
        <w:rPr>
          <w:sz w:val="20"/>
        </w:rPr>
        <w:t xml:space="preserve">1. </w:t>
      </w:r>
      <w:hyperlink w:history="0" r:id="rId5580"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Нарушение</w:t>
        </w:r>
      </w:hyperlink>
      <w:r>
        <w:rPr>
          <w:sz w:val="20"/>
        </w:rPr>
        <w:t xml:space="preserve"> государственным учреждением, включенным в установленный Правительством Российской Федерации перечень государственных учреждений, проводящих экзамен по русскому языку как иностранному, истории России и основам законодательства Российской Федерации, порядка или сроков хранения материалов проведения экзамена по русскому языку как иностранному, истории России и основам законодательства Российской Федерации, установленных законодательством Российской Федерации, -</w:t>
      </w:r>
    </w:p>
    <w:p>
      <w:pPr>
        <w:pStyle w:val="0"/>
        <w:jc w:val="both"/>
      </w:pPr>
      <w:r>
        <w:rPr>
          <w:sz w:val="20"/>
        </w:rPr>
        <w:t xml:space="preserve">(в ред. Федерального </w:t>
      </w:r>
      <w:hyperlink w:history="0" r:id="rId5581"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Утратил силу. - Федеральный </w:t>
      </w:r>
      <w:hyperlink w:history="0" r:id="rId5582"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23.11.2024 N 402-ФЗ.</w:t>
      </w:r>
    </w:p>
    <w:p>
      <w:pPr>
        <w:pStyle w:val="0"/>
        <w:spacing w:before="200" w:lineRule="auto"/>
        <w:ind w:firstLine="540"/>
        <w:jc w:val="both"/>
      </w:pPr>
      <w:r>
        <w:rPr>
          <w:sz w:val="20"/>
        </w:rPr>
        <w:t xml:space="preserve">3. Нарушение государственным учреждением, включенным в установленный Правительством Российской Федерации </w:t>
      </w:r>
      <w:hyperlink w:history="0" r:id="rId5583" w:tooltip="Распоряжение Правительства РФ от 10.12.2024 N 3641-р &lt;Об утверждении перечня государственных учреждений, проводящих экзамен по русскому языку как иностранному, истории России и основам законодательства Российской Федерации&gt; {КонсультантПлюс}">
        <w:r>
          <w:rPr>
            <w:sz w:val="20"/>
            <w:color w:val="0000ff"/>
          </w:rPr>
          <w:t xml:space="preserve">перечень</w:t>
        </w:r>
      </w:hyperlink>
      <w:r>
        <w:rPr>
          <w:sz w:val="20"/>
        </w:rPr>
        <w:t xml:space="preserve"> государственных учреждений, проводящих экзамен по русскому языку как иностранному, истории России и основам законодательства Российской Федерации, </w:t>
      </w:r>
      <w:hyperlink w:history="0" r:id="rId5584" w:tooltip="Приказ Минобрнауки России от 14.11.2024 N 763 &quot;Об утверждении форм сертификата о владении русским языком, знании истории России и основ законодательства Российской Федерации на уровне, соответствующем цели получения разрешения на временное проживание или вида на жительство, разрешения на работу или патента, сертификата, подтверждающего уровень владения русским языком, необходимый для целей приобретения гражданства Российской Федерации, сертификата, подтверждающего знание истории России и основ законодательс {КонсультантПлюс}">
        <w:r>
          <w:rPr>
            <w:sz w:val="20"/>
            <w:color w:val="0000ff"/>
          </w:rPr>
          <w:t xml:space="preserve">порядка</w:t>
        </w:r>
      </w:hyperlink>
      <w:r>
        <w:rPr>
          <w:sz w:val="20"/>
        </w:rPr>
        <w:t xml:space="preserve"> выдачи сертификата о владении русским языком, знании истории России и основ законодательства Российской Федерации, установленного законодательством Российской Федерации, -</w:t>
      </w:r>
    </w:p>
    <w:p>
      <w:pPr>
        <w:pStyle w:val="0"/>
        <w:jc w:val="both"/>
      </w:pPr>
      <w:r>
        <w:rPr>
          <w:sz w:val="20"/>
        </w:rPr>
        <w:t xml:space="preserve">(в ред. Федерального </w:t>
      </w:r>
      <w:hyperlink w:history="0" r:id="rId5585"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ста пятидесяти тысяч до двухсот тысяч рублей.</w:t>
      </w:r>
    </w:p>
    <w:p>
      <w:pPr>
        <w:pStyle w:val="0"/>
        <w:spacing w:before="200" w:lineRule="auto"/>
        <w:ind w:firstLine="540"/>
        <w:jc w:val="both"/>
      </w:pPr>
      <w:r>
        <w:rPr>
          <w:sz w:val="20"/>
        </w:rPr>
        <w:t xml:space="preserve">4. Нарушение государственным учреждением, включенным в установленный Правительством Российской Федерации </w:t>
      </w:r>
      <w:hyperlink w:history="0" r:id="rId5586" w:tooltip="Распоряжение Правительства РФ от 10.12.2024 N 3641-р &lt;Об утверждении перечня государственных учреждений, проводящих экзамен по русскому языку как иностранному, истории России и основам законодательства Российской Федерации&gt; {КонсультантПлюс}">
        <w:r>
          <w:rPr>
            <w:sz w:val="20"/>
            <w:color w:val="0000ff"/>
          </w:rPr>
          <w:t xml:space="preserve">перечень</w:t>
        </w:r>
      </w:hyperlink>
      <w:r>
        <w:rPr>
          <w:sz w:val="20"/>
        </w:rPr>
        <w:t xml:space="preserve"> государственных учреждений, проводящих экзамен по русскому языку как иностранному, истории России и основам законодательства Российской Федерации, </w:t>
      </w:r>
      <w:hyperlink w:history="0" r:id="rId5587" w:tooltip="Постановление Правительства РФ от 31.05.2021 N 824 (ред. от 28.05.2025) &quot;Об утверждении Положения о проведении экзамена по русскому языку как иностранному, истории России и основам законодательства Российской Федерации&quot; {КонсультантПлюс}">
        <w:r>
          <w:rPr>
            <w:sz w:val="20"/>
            <w:color w:val="0000ff"/>
          </w:rPr>
          <w:t xml:space="preserve">формы или порядка</w:t>
        </w:r>
      </w:hyperlink>
      <w:r>
        <w:rPr>
          <w:sz w:val="20"/>
        </w:rPr>
        <w:t xml:space="preserve"> проведения экзамена по русскому языку как иностранному, истории России и основам законодательства Российской Федерации, установленных законодательством Российской Федерации, -</w:t>
      </w:r>
    </w:p>
    <w:p>
      <w:pPr>
        <w:pStyle w:val="0"/>
        <w:jc w:val="both"/>
      </w:pPr>
      <w:r>
        <w:rPr>
          <w:sz w:val="20"/>
        </w:rPr>
        <w:t xml:space="preserve">(в ред. Федерального </w:t>
      </w:r>
      <w:hyperlink w:history="0" r:id="rId5588"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двадцати тысяч до тридцати тысяч рублей; на юридических лиц - от двухсот тысяч до трехсот тысяч рублей.</w:t>
      </w:r>
    </w:p>
    <w:p>
      <w:pPr>
        <w:pStyle w:val="0"/>
        <w:spacing w:before="200" w:lineRule="auto"/>
        <w:ind w:firstLine="540"/>
        <w:jc w:val="both"/>
      </w:pPr>
      <w:r>
        <w:rPr>
          <w:sz w:val="20"/>
        </w:rPr>
        <w:t xml:space="preserve">5. Проведение экзамена по русскому языку как иностранному, истории России и основам законодательства Российской Федерации государственным учреждением, включенным в установленный Правительством Российской Федерации </w:t>
      </w:r>
      <w:hyperlink w:history="0" r:id="rId5589" w:tooltip="Распоряжение Правительства РФ от 10.12.2024 N 3641-р &lt;Об утверждении перечня государственных учреждений, проводящих экзамен по русскому языку как иностранному, истории России и основам законодательства Российской Федерации&gt; {КонсультантПлюс}">
        <w:r>
          <w:rPr>
            <w:sz w:val="20"/>
            <w:color w:val="0000ff"/>
          </w:rPr>
          <w:t xml:space="preserve">перечень</w:t>
        </w:r>
      </w:hyperlink>
      <w:r>
        <w:rPr>
          <w:sz w:val="20"/>
        </w:rPr>
        <w:t xml:space="preserve"> государственных учреждений, проводящих такой экзамен, с несоблюдением установленных законодательством Российской Федерации требований к минимальному уровню знаний, необходимых для сдачи такого экзамена, -</w:t>
      </w:r>
    </w:p>
    <w:p>
      <w:pPr>
        <w:pStyle w:val="0"/>
        <w:jc w:val="both"/>
      </w:pPr>
      <w:r>
        <w:rPr>
          <w:sz w:val="20"/>
        </w:rPr>
        <w:t xml:space="preserve">(в ред. Федерального </w:t>
      </w:r>
      <w:hyperlink w:history="0" r:id="rId5590"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тридцати тысяч до пятидесяти тысяч рублей; на юридических лиц - от трехсот тысяч до пятисот тысяч рублей.</w:t>
      </w:r>
    </w:p>
    <w:p>
      <w:pPr>
        <w:pStyle w:val="0"/>
        <w:jc w:val="both"/>
      </w:pPr>
      <w:r>
        <w:rPr>
          <w:sz w:val="20"/>
        </w:rPr>
      </w:r>
    </w:p>
    <w:bookmarkStart w:id="10453" w:name="P10453"/>
    <w:bookmarkEnd w:id="10453"/>
    <w:p>
      <w:pPr>
        <w:pStyle w:val="2"/>
        <w:outlineLvl w:val="2"/>
        <w:ind w:firstLine="540"/>
        <w:jc w:val="both"/>
      </w:pPr>
      <w:r>
        <w:rPr>
          <w:sz w:val="20"/>
        </w:rPr>
        <w:t xml:space="preserve">Статья 19.30.2. Непредставление или несвоевременное представление сведений либо нарушение порядка внесения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pPr>
        <w:pStyle w:val="0"/>
        <w:ind w:firstLine="540"/>
        <w:jc w:val="both"/>
      </w:pPr>
      <w:r>
        <w:rPr>
          <w:sz w:val="20"/>
        </w:rPr>
      </w:r>
    </w:p>
    <w:p>
      <w:pPr>
        <w:pStyle w:val="0"/>
        <w:ind w:firstLine="540"/>
        <w:jc w:val="both"/>
      </w:pPr>
      <w:r>
        <w:rPr>
          <w:sz w:val="20"/>
        </w:rPr>
        <w:t xml:space="preserve">(введена Федеральным </w:t>
      </w:r>
      <w:hyperlink w:history="0" r:id="rId5591" w:tooltip="Федеральный закон от 30.12.2020 N 53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30.12.2020 N 531-ФЗ)</w:t>
      </w:r>
    </w:p>
    <w:p>
      <w:pPr>
        <w:pStyle w:val="0"/>
        <w:jc w:val="both"/>
      </w:pPr>
      <w:r>
        <w:rPr>
          <w:sz w:val="20"/>
        </w:rPr>
      </w:r>
    </w:p>
    <w:p>
      <w:pPr>
        <w:pStyle w:val="0"/>
        <w:ind w:firstLine="540"/>
        <w:jc w:val="both"/>
      </w:pPr>
      <w:r>
        <w:rPr>
          <w:sz w:val="20"/>
        </w:rPr>
        <w:t xml:space="preserve">1. Нарушение должностным лицом федерального государственного органа или органа исполнительной власти субъекта Российской Федерации, осуществляющих государственное управление в сфере образования, либо органа местного самоуправления, осуществляющего управление в сфере образования, либо организацией, осуществляющей образовательную деятельность, или должностным лицом такой организации, либо государственным учреждением или должностным лицом такого учреждения </w:t>
      </w:r>
      <w:hyperlink w:history="0" r:id="rId5592" w:tooltip="Постановление Правительства РФ от 31.05.2021 N 825 (ред. от 01.11.2025) &quot;О федеральной информационной системе &quot;Федеральный реестр сведений о документах об образовании и (или) о квалификации, документах об обучении&quot; (вместе с &quot;Правилами формирования и ведения федеральной информационной системы &quot;Федеральный реестр сведений о документах об образовании и (или) о квалификации, документах об обучении&quot;) {КонсультантПлюс}">
        <w:r>
          <w:rPr>
            <w:sz w:val="20"/>
            <w:color w:val="0000ff"/>
          </w:rPr>
          <w:t xml:space="preserve">порядка</w:t>
        </w:r>
      </w:hyperlink>
      <w:r>
        <w:rPr>
          <w:sz w:val="20"/>
        </w:rPr>
        <w:t xml:space="preserve"> или сроков внесения в федеральную информационную систему "Федеральный реестр сведений о документах об образовании и (или) о квалификации, документах об обучении" сведений о выданных документах об образовании и (или) о квалификации, документах об обучении, сертификатах о владении русским языком, знании истории России и основ законодательства Российской Федерации -</w:t>
      </w:r>
    </w:p>
    <w:p>
      <w:pPr>
        <w:pStyle w:val="0"/>
        <w:jc w:val="both"/>
      </w:pPr>
      <w:r>
        <w:rPr>
          <w:sz w:val="20"/>
        </w:rPr>
        <w:t xml:space="preserve">(в ред. Федерального </w:t>
      </w:r>
      <w:hyperlink w:history="0" r:id="rId5593"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Непредставление должностным лицом федерального государственного органа или органа исполнительной власти субъекта Российской Федерации, осуществляющих государственное управление в сфере образования, либо органа местного самоуправления, осуществляющего управление в сфере образования, либо организацией, осуществляющей образовательную деятельность, или должностным лицом такой организации, либо государственным учреждением или должностным лицом такого учреждения в федеральную информационную систему "Федеральный реестр сведений о документах об образовании и (или) о квалификации, документах об обучении" сведений о выданных документах об образовании и (или) о квалификации, документах об обучении, сертификатах о владении русским языком, знании истории России и основ законодательства Российской Федерации -</w:t>
      </w:r>
    </w:p>
    <w:p>
      <w:pPr>
        <w:pStyle w:val="0"/>
        <w:jc w:val="both"/>
      </w:pPr>
      <w:r>
        <w:rPr>
          <w:sz w:val="20"/>
        </w:rPr>
        <w:t xml:space="preserve">(в ред. Федерального </w:t>
      </w:r>
      <w:hyperlink w:history="0" r:id="rId5594" w:tooltip="Федеральный закон от 23.11.2024 N 4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23.11.2024 N 402-ФЗ)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пятнадцати тысяч рублей; на юридических лиц - от ста тысяч до ста пятидесяти тысяч рублей.</w:t>
      </w:r>
    </w:p>
    <w:p>
      <w:pPr>
        <w:pStyle w:val="0"/>
        <w:ind w:firstLine="540"/>
        <w:jc w:val="both"/>
      </w:pPr>
      <w:r>
        <w:rPr>
          <w:sz w:val="20"/>
        </w:rPr>
      </w:r>
    </w:p>
    <w:bookmarkStart w:id="10464" w:name="P10464"/>
    <w:bookmarkEnd w:id="10464"/>
    <w:p>
      <w:pPr>
        <w:pStyle w:val="2"/>
        <w:outlineLvl w:val="2"/>
        <w:ind w:firstLine="540"/>
        <w:jc w:val="both"/>
      </w:pPr>
      <w:r>
        <w:rPr>
          <w:sz w:val="20"/>
        </w:rPr>
        <w:t xml:space="preserve">Статья 19.31. Нарушение сроков хранения рекламных материалов</w:t>
      </w:r>
    </w:p>
    <w:p>
      <w:pPr>
        <w:pStyle w:val="0"/>
        <w:ind w:firstLine="540"/>
        <w:jc w:val="both"/>
      </w:pPr>
      <w:r>
        <w:rPr>
          <w:sz w:val="20"/>
        </w:rPr>
      </w:r>
    </w:p>
    <w:p>
      <w:pPr>
        <w:pStyle w:val="0"/>
        <w:ind w:firstLine="540"/>
        <w:jc w:val="both"/>
      </w:pPr>
      <w:r>
        <w:rPr>
          <w:sz w:val="20"/>
        </w:rPr>
        <w:t xml:space="preserve">(введена Федеральным </w:t>
      </w:r>
      <w:hyperlink w:history="0" r:id="rId559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Нарушение рекламодателем, рекламопроизводителем или рекламораспространителем сроков хранения рекламных материалов или их копий, а также договоров на производство, размещение или распространение рекламы, установленных </w:t>
      </w:r>
      <w:hyperlink w:history="0" r:id="rId5596" w:tooltip="Федеральный закон от 13.03.2006 N 38-ФЗ (ред. от 31.07.2025) &quot;О рекламе&quot; (с изм. и доп., вступ. в силу с 01.09.2025) {КонсультантПлюс}">
        <w:r>
          <w:rPr>
            <w:sz w:val="20"/>
            <w:color w:val="0000ff"/>
          </w:rPr>
          <w:t xml:space="preserve">законодательством</w:t>
        </w:r>
      </w:hyperlink>
      <w:r>
        <w:rPr>
          <w:sz w:val="20"/>
        </w:rPr>
        <w:t xml:space="preserve"> о рекламе,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на должностных лиц - от двух тысяч до десяти тысяч рублей; на юридических лиц - от двадцати тысяч до двухсот тысяч рублей.</w:t>
      </w:r>
    </w:p>
    <w:p>
      <w:pPr>
        <w:pStyle w:val="0"/>
        <w:ind w:firstLine="540"/>
        <w:jc w:val="both"/>
      </w:pPr>
      <w:r>
        <w:rPr>
          <w:sz w:val="20"/>
        </w:rPr>
      </w:r>
    </w:p>
    <w:bookmarkStart w:id="10471" w:name="P10471"/>
    <w:bookmarkEnd w:id="10471"/>
    <w:p>
      <w:pPr>
        <w:pStyle w:val="2"/>
        <w:outlineLvl w:val="2"/>
        <w:ind w:firstLine="540"/>
        <w:jc w:val="both"/>
      </w:pPr>
      <w:r>
        <w:rPr>
          <w:sz w:val="20"/>
        </w:rPr>
        <w:t xml:space="preserve">Статья 19.32. Нарушение законодательства об общественном контроле за обеспечением прав человека в местах принудительного содержания</w:t>
      </w:r>
    </w:p>
    <w:p>
      <w:pPr>
        <w:pStyle w:val="0"/>
        <w:ind w:firstLine="540"/>
        <w:jc w:val="both"/>
      </w:pPr>
      <w:r>
        <w:rPr>
          <w:sz w:val="20"/>
        </w:rPr>
      </w:r>
    </w:p>
    <w:p>
      <w:pPr>
        <w:pStyle w:val="0"/>
        <w:ind w:firstLine="540"/>
        <w:jc w:val="both"/>
      </w:pPr>
      <w:r>
        <w:rPr>
          <w:sz w:val="20"/>
        </w:rPr>
        <w:t xml:space="preserve">(введена Федеральным </w:t>
      </w:r>
      <w:hyperlink w:history="0" r:id="rId5597" w:tooltip="Федеральный закон от 01.07.2010 N 132-ФЗ &quot;О внесении изменений в отдельные законодательные акты Российской Федерации в связи с принятием Федерального закона &quot;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quot; {КонсультантПлюс}">
        <w:r>
          <w:rPr>
            <w:sz w:val="20"/>
            <w:color w:val="0000ff"/>
          </w:rPr>
          <w:t xml:space="preserve">законом</w:t>
        </w:r>
      </w:hyperlink>
      <w:r>
        <w:rPr>
          <w:sz w:val="20"/>
        </w:rPr>
        <w:t xml:space="preserve"> от 01.07.2010 N 132-ФЗ)</w:t>
      </w:r>
    </w:p>
    <w:p>
      <w:pPr>
        <w:pStyle w:val="0"/>
        <w:ind w:firstLine="540"/>
        <w:jc w:val="both"/>
      </w:pPr>
      <w:r>
        <w:rPr>
          <w:sz w:val="20"/>
        </w:rPr>
      </w:r>
    </w:p>
    <w:p>
      <w:pPr>
        <w:pStyle w:val="0"/>
        <w:ind w:firstLine="540"/>
        <w:jc w:val="both"/>
      </w:pPr>
      <w:r>
        <w:rPr>
          <w:sz w:val="20"/>
        </w:rPr>
        <w:t xml:space="preserve">1. Воспрепятствование осуществлению в соответствии с </w:t>
      </w:r>
      <w:hyperlink w:history="0" r:id="rId5598" w:tooltip="Федеральный закон от 10.06.2008 N 76-ФЗ (ред. от 01.04.2025) &quot;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quot; {КонсультантПлюс}">
        <w:r>
          <w:rPr>
            <w:sz w:val="20"/>
            <w:color w:val="0000ff"/>
          </w:rPr>
          <w:t xml:space="preserve">законодательством</w:t>
        </w:r>
      </w:hyperlink>
      <w:r>
        <w:rPr>
          <w:sz w:val="20"/>
        </w:rPr>
        <w:t xml:space="preserve"> Российской Федерации общественного контроля за обеспечением прав человека в местах принудительного содержания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пятисот до одной тысячи рублей.</w:t>
      </w:r>
    </w:p>
    <w:p>
      <w:pPr>
        <w:pStyle w:val="0"/>
        <w:spacing w:before="200" w:lineRule="auto"/>
        <w:ind w:firstLine="540"/>
        <w:jc w:val="both"/>
      </w:pPr>
      <w:r>
        <w:rPr>
          <w:sz w:val="20"/>
        </w:rPr>
        <w:t xml:space="preserve">2. Нарушение членом общественной наблюдательной комиссии требований уголовно-исполнительного </w:t>
      </w:r>
      <w:hyperlink w:history="0" r:id="rId5599" w:tooltip="&quot;Уголовно-исполнительный кодекс Российской Федерации&quot; от 08.01.1997 N 1-ФЗ (ред. от 07.04.2025) {КонсультантПлюс}">
        <w:r>
          <w:rPr>
            <w:sz w:val="20"/>
            <w:color w:val="0000ff"/>
          </w:rPr>
          <w:t xml:space="preserve">законодательства</w:t>
        </w:r>
      </w:hyperlink>
      <w:r>
        <w:rPr>
          <w:sz w:val="20"/>
        </w:rPr>
        <w:t xml:space="preserve"> Российской Федерации, нормативных правовых актов по вопросам исполнения наказаний, а также невыполнение законных требований администрации места принудительного содержания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пятисот до одной тысячи рублей.</w:t>
      </w:r>
    </w:p>
    <w:p>
      <w:pPr>
        <w:pStyle w:val="0"/>
        <w:ind w:firstLine="540"/>
        <w:jc w:val="both"/>
      </w:pPr>
      <w:r>
        <w:rPr>
          <w:sz w:val="20"/>
        </w:rPr>
      </w:r>
    </w:p>
    <w:bookmarkStart w:id="10480" w:name="P10480"/>
    <w:bookmarkEnd w:id="10480"/>
    <w:p>
      <w:pPr>
        <w:pStyle w:val="2"/>
        <w:outlineLvl w:val="2"/>
        <w:ind w:firstLine="540"/>
        <w:jc w:val="both"/>
      </w:pPr>
      <w:r>
        <w:rPr>
          <w:sz w:val="20"/>
        </w:rPr>
        <w:t xml:space="preserve">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560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w:t>
      </w:r>
    </w:p>
    <w:p>
      <w:pPr>
        <w:pStyle w:val="0"/>
        <w:ind w:firstLine="540"/>
        <w:jc w:val="both"/>
      </w:pPr>
      <w:r>
        <w:rPr>
          <w:sz w:val="20"/>
        </w:rPr>
      </w:r>
    </w:p>
    <w:p>
      <w:pPr>
        <w:pStyle w:val="0"/>
        <w:ind w:firstLine="540"/>
        <w:jc w:val="both"/>
      </w:pPr>
      <w:r>
        <w:rPr>
          <w:sz w:val="20"/>
        </w:rPr>
        <w:t xml:space="preserve">Непредставление либо уклонение изготовителя, исполнителя (лица, выполняющего функции иностранного изготовителя), продавца от представления образцов продукции, документов или сведений, необходимых для осуществления государственного контроля (надзора) в сфере технического регулирования, за исключением случаев, предусмотренных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статьей 8.23</w:t>
        </w:r>
      </w:hyperlink>
      <w:r>
        <w:rPr>
          <w:sz w:val="20"/>
        </w:rPr>
        <w:t xml:space="preserve">, </w:t>
      </w:r>
      <w:hyperlink w:history="0" w:anchor="P5272" w:tooltip="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r>
          <w:rPr>
            <w:sz w:val="20"/>
            <w:color w:val="0000ff"/>
          </w:rPr>
          <w:t xml:space="preserve">частью 2 статьи 13.4</w:t>
        </w:r>
      </w:hyperlink>
      <w:r>
        <w:rPr>
          <w:sz w:val="20"/>
        </w:rPr>
        <w:t xml:space="preserve">, </w:t>
      </w:r>
      <w:hyperlink w:history="0" w:anchor="P5326" w:tooltip="Статья 13.8. 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
        <w:r>
          <w:rPr>
            <w:sz w:val="20"/>
            <w:color w:val="0000ff"/>
          </w:rPr>
          <w:t xml:space="preserve">статьями 13.8</w:t>
        </w:r>
      </w:hyperlink>
      <w:r>
        <w:rPr>
          <w:sz w:val="20"/>
        </w:rPr>
        <w:t xml:space="preserve"> и </w:t>
      </w:r>
      <w:hyperlink w:history="0" w:anchor="P7204" w:tooltip="Статья 14.37. Нарушения требований к установке и (или) эксплуатации рекламной конструкции">
        <w:r>
          <w:rPr>
            <w:sz w:val="20"/>
            <w:color w:val="0000ff"/>
          </w:rPr>
          <w:t xml:space="preserve">14.37</w:t>
        </w:r>
      </w:hyperlink>
      <w:r>
        <w:rPr>
          <w:sz w:val="20"/>
        </w:rPr>
        <w:t xml:space="preserve"> настоящего Кодекса,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двухсот тысяч до трехсот тысяч рублей.</w:t>
      </w:r>
    </w:p>
    <w:p>
      <w:pPr>
        <w:pStyle w:val="0"/>
        <w:ind w:firstLine="540"/>
        <w:jc w:val="both"/>
      </w:pPr>
      <w:r>
        <w:rPr>
          <w:sz w:val="20"/>
        </w:rPr>
      </w:r>
    </w:p>
    <w:bookmarkStart w:id="10487" w:name="P10487"/>
    <w:bookmarkEnd w:id="10487"/>
    <w:p>
      <w:pPr>
        <w:pStyle w:val="2"/>
        <w:outlineLvl w:val="2"/>
        <w:ind w:firstLine="540"/>
        <w:jc w:val="both"/>
      </w:pPr>
      <w:r>
        <w:rPr>
          <w:sz w:val="20"/>
        </w:rPr>
        <w:t xml:space="preserve">Статья 19.34. Нарушение порядка деятельности иностранного агента</w:t>
      </w:r>
    </w:p>
    <w:p>
      <w:pPr>
        <w:pStyle w:val="0"/>
        <w:ind w:firstLine="540"/>
        <w:jc w:val="both"/>
      </w:pPr>
      <w:r>
        <w:rPr>
          <w:sz w:val="20"/>
        </w:rPr>
      </w:r>
    </w:p>
    <w:p>
      <w:pPr>
        <w:pStyle w:val="0"/>
        <w:ind w:firstLine="540"/>
        <w:jc w:val="both"/>
      </w:pPr>
      <w:r>
        <w:rPr>
          <w:sz w:val="20"/>
        </w:rPr>
        <w:t xml:space="preserve">(в ред. Федерального </w:t>
      </w:r>
      <w:hyperlink w:history="0" r:id="rId5601"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622-ФЗ)</w:t>
      </w:r>
    </w:p>
    <w:p>
      <w:pPr>
        <w:pStyle w:val="0"/>
        <w:ind w:firstLine="540"/>
        <w:jc w:val="both"/>
      </w:pPr>
      <w:r>
        <w:rPr>
          <w:sz w:val="20"/>
        </w:rPr>
      </w:r>
    </w:p>
    <w:bookmarkStart w:id="10491" w:name="P10491"/>
    <w:bookmarkEnd w:id="10491"/>
    <w:p>
      <w:pPr>
        <w:pStyle w:val="0"/>
        <w:ind w:firstLine="540"/>
        <w:jc w:val="both"/>
      </w:pPr>
      <w:r>
        <w:rPr>
          <w:sz w:val="20"/>
        </w:rPr>
        <w:t xml:space="preserve">1. Осуществление лицом, не включенным в реестр иностранных агентов, деятельности в качестве иностранного агента, если это действие (бездействие) не содержит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10493" w:name="P10493"/>
    <w:bookmarkEnd w:id="10493"/>
    <w:p>
      <w:pPr>
        <w:pStyle w:val="0"/>
        <w:spacing w:before="200" w:lineRule="auto"/>
        <w:ind w:firstLine="540"/>
        <w:jc w:val="both"/>
      </w:pPr>
      <w:r>
        <w:rPr>
          <w:sz w:val="20"/>
        </w:rPr>
        <w:t xml:space="preserve">2. </w:t>
      </w:r>
      <w:hyperlink w:history="0" r:id="rId5602"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Непредставление</w:t>
        </w:r>
      </w:hyperlink>
      <w:r>
        <w:rPr>
          <w:sz w:val="20"/>
        </w:rPr>
        <w:t xml:space="preserve"> или несвоевременное представление иностранным агентом в уполномоченный орган (должностному лицу) сведений (информации), представление которых предусмотрено законодательством Российской Федерации об иностранных агентах, либо представление в уполномоченный орган (должностному лицу) таких сведений (информации) в неполном объеме или в искаженном виде, если эти действия (бездействие)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p>
      <w:pPr>
        <w:pStyle w:val="0"/>
        <w:spacing w:before="200" w:lineRule="auto"/>
        <w:ind w:firstLine="540"/>
        <w:jc w:val="both"/>
      </w:pPr>
      <w:r>
        <w:rPr>
          <w:sz w:val="20"/>
        </w:rPr>
        <w:t xml:space="preserve">3. Неисполнение иностранным агентом обязанности по сообщению о наличии этого статуса в случаях, предусмотренных </w:t>
      </w:r>
      <w:hyperlink w:history="0" r:id="rId5603"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об иностранных агентах,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10497" w:name="P10497"/>
    <w:bookmarkEnd w:id="10497"/>
    <w:p>
      <w:pPr>
        <w:pStyle w:val="0"/>
        <w:spacing w:before="200" w:lineRule="auto"/>
        <w:ind w:firstLine="540"/>
        <w:jc w:val="both"/>
      </w:pPr>
      <w:r>
        <w:rPr>
          <w:sz w:val="20"/>
        </w:rPr>
        <w:t xml:space="preserve">4. Производство материалов и (или) их распространение иностранным агентом в связи с осуществлением им вида деятельности, установленного </w:t>
      </w:r>
      <w:hyperlink w:history="0" r:id="rId5604"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в том числе через средства массовой информации и (или) с использованием информационно-телекоммуникационной сети "Интернет", материалов, направляемых иностранным агентом в органы публичной власти, образовательные организации, иные органы или организации в связи с осуществлением им вида деятельности, установленного </w:t>
      </w:r>
      <w:hyperlink w:history="0" r:id="rId5605"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либо информации, касающейся вида деятельности, установленного </w:t>
      </w:r>
      <w:hyperlink w:history="0" r:id="rId5606"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распространяемой в том числе через средства массовой информации и (или) с использованием информационно-телекоммуникационной сети "Интернет", без указания на то, что эти материалы (информация) произведены, распространены и (или) направлены иностранным агентом либо касаются деятельности иностранного агента, или с указанием, не соответствующим утвержденной форме, -</w:t>
      </w:r>
    </w:p>
    <w:p>
      <w:pPr>
        <w:pStyle w:val="0"/>
        <w:jc w:val="both"/>
      </w:pPr>
      <w:r>
        <w:rPr>
          <w:sz w:val="20"/>
        </w:rPr>
        <w:t xml:space="preserve">(в ред. Федерального </w:t>
      </w:r>
      <w:hyperlink w:history="0" r:id="rId5607" w:tooltip="Федеральный закон от 24.06.2025 N 17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24.06.2025 N 171-ФЗ)</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с конфискацией предмета административного правонарушения или без таковой; на должностных лиц - от ста тысяч до трехсот тысяч рублей с конфискацией предмета административного правонарушения или без таковой; на юридических лиц - от трехсот тысяч до пятисот тысяч рублей с конфискацией предмета административного правонарушения или без таковой.</w:t>
      </w:r>
    </w:p>
    <w:bookmarkStart w:id="10500" w:name="P10500"/>
    <w:bookmarkEnd w:id="10500"/>
    <w:p>
      <w:pPr>
        <w:pStyle w:val="0"/>
        <w:spacing w:before="200" w:lineRule="auto"/>
        <w:ind w:firstLine="540"/>
        <w:jc w:val="both"/>
      </w:pPr>
      <w:r>
        <w:rPr>
          <w:sz w:val="20"/>
        </w:rPr>
        <w:t xml:space="preserve">5. Производство материалов и (или) их распространение учредителем, членом, участником, руководителем общественного объединения, действующего без образования юридического лица, иного объединения лиц, руководителем юридического лица, включенного в реестр иностранных агентов, или лицом, входящим в состав органа такого лица, при осуществлении ими вида деятельности, установленного </w:t>
      </w:r>
      <w:hyperlink w:history="0" r:id="rId5608"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материалов, направляемых указанными лицами в органы публичной власти, образовательные организации, иные органы или организации в связи с осуществлением ими вида деятельности, установленного </w:t>
      </w:r>
      <w:hyperlink w:history="0" r:id="rId5609"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либо информации, касающейся вида деятельности, установленного </w:t>
      </w:r>
      <w:hyperlink w:history="0" r:id="rId5610"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статьей 4</w:t>
        </w:r>
      </w:hyperlink>
      <w:r>
        <w:rPr>
          <w:sz w:val="20"/>
        </w:rPr>
        <w:t xml:space="preserve"> Федерального закона от 14 июля 2022 года N 255-ФЗ "О контроле за деятельностью лиц, находящихся под иностранным влиянием", распространяемой в том числе через средства массовой информации и (или) с использованием информационно-телекоммуникационной сети "Интернет", без указания на то, что эти материалы (информация) произведены, распространены и (или) направлены учредителем, членом, участником, руководителем общественного объединения, действующего без образования юридического лица, иного объединения лиц, руководителем юридического лица, включенного в реестр иностранных агентов, или лицом, входящим в состав органа такого лица, или с указанием, не соответствующим утвержденной форме, -</w:t>
      </w:r>
    </w:p>
    <w:p>
      <w:pPr>
        <w:pStyle w:val="0"/>
        <w:spacing w:before="200" w:lineRule="auto"/>
        <w:ind w:firstLine="540"/>
        <w:jc w:val="both"/>
      </w:pPr>
      <w:r>
        <w:rPr>
          <w:sz w:val="20"/>
        </w:rPr>
        <w:t xml:space="preserve">влекут наложение административного штрафа в размере от тридцати тысяч до пятидесяти тысяч рублей.</w:t>
      </w:r>
    </w:p>
    <w:p>
      <w:pPr>
        <w:pStyle w:val="0"/>
        <w:jc w:val="both"/>
      </w:pPr>
      <w:r>
        <w:rPr>
          <w:sz w:val="20"/>
        </w:rPr>
        <w:t xml:space="preserve">(часть 5 в ред. Федерального </w:t>
      </w:r>
      <w:hyperlink w:history="0" r:id="rId5611" w:tooltip="Федеральный закон от 24.06.2025 N 17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24.06.2025 N 171-ФЗ)</w:t>
      </w:r>
    </w:p>
    <w:bookmarkStart w:id="10503" w:name="P10503"/>
    <w:bookmarkEnd w:id="10503"/>
    <w:p>
      <w:pPr>
        <w:pStyle w:val="0"/>
        <w:spacing w:before="200" w:lineRule="auto"/>
        <w:ind w:firstLine="540"/>
        <w:jc w:val="both"/>
      </w:pPr>
      <w:r>
        <w:rPr>
          <w:sz w:val="20"/>
        </w:rPr>
        <w:t xml:space="preserve">6. Нарушение иностранным агентом порядка и сроков размещения в информационно-телекоммуникационной сети "Интернет" или предоставления средствам массовой информации для опубликования отчета о своей деятельности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10505" w:name="P10505"/>
    <w:bookmarkEnd w:id="10505"/>
    <w:p>
      <w:pPr>
        <w:pStyle w:val="0"/>
        <w:spacing w:before="200" w:lineRule="auto"/>
        <w:ind w:firstLine="540"/>
        <w:jc w:val="both"/>
      </w:pPr>
      <w:r>
        <w:rPr>
          <w:sz w:val="20"/>
        </w:rPr>
        <w:t xml:space="preserve">7. Неисполнение или несвоевременное исполнение иностранным агентом обязанности по учреждению российского юридического лица и (или) нарушение порядка уведомления об этом уполномоченного органа в случаях, предусмотренных </w:t>
      </w:r>
      <w:hyperlink w:history="0" r:id="rId5612"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10507" w:name="P10507"/>
    <w:bookmarkEnd w:id="10507"/>
    <w:p>
      <w:pPr>
        <w:pStyle w:val="0"/>
        <w:spacing w:before="200" w:lineRule="auto"/>
        <w:ind w:firstLine="540"/>
        <w:jc w:val="both"/>
      </w:pPr>
      <w:r>
        <w:rPr>
          <w:sz w:val="20"/>
        </w:rPr>
        <w:t xml:space="preserve">8. Несоблюдение ограничений, предусмотренных </w:t>
      </w:r>
      <w:hyperlink w:history="0" r:id="rId5613"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0"/>
            <w:color w:val="0000ff"/>
          </w:rPr>
          <w:t xml:space="preserve">законодательством</w:t>
        </w:r>
      </w:hyperlink>
      <w:r>
        <w:rPr>
          <w:sz w:val="20"/>
        </w:rPr>
        <w:t xml:space="preserve"> Российской Федерации об иностранных агентах, связанных со статусом иностранного агента,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на должностных лиц - от ста тысяч до трехсот тысяч рублей; на юридических лиц - от трехсот тысяч до пятисот тысяч рублей.</w:t>
      </w:r>
    </w:p>
    <w:bookmarkStart w:id="10509" w:name="P10509"/>
    <w:bookmarkEnd w:id="10509"/>
    <w:p>
      <w:pPr>
        <w:pStyle w:val="0"/>
        <w:spacing w:before="200" w:lineRule="auto"/>
        <w:ind w:firstLine="540"/>
        <w:jc w:val="both"/>
      </w:pPr>
      <w:r>
        <w:rPr>
          <w:sz w:val="20"/>
        </w:rPr>
        <w:t xml:space="preserve">9. Нарушения, предусмотренные </w:t>
      </w:r>
      <w:hyperlink w:history="0" w:anchor="P10491" w:tooltip="1. Осуществление лицом, не включенным в реестр иностранных агентов, деятельности в качестве иностранного агента, если это действие (бездействие) не содержит признаков уголовно наказуемого деяния, -">
        <w:r>
          <w:rPr>
            <w:sz w:val="20"/>
            <w:color w:val="0000ff"/>
          </w:rPr>
          <w:t xml:space="preserve">частями 1</w:t>
        </w:r>
      </w:hyperlink>
      <w:r>
        <w:rPr>
          <w:sz w:val="20"/>
        </w:rPr>
        <w:t xml:space="preserve"> -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8</w:t>
        </w:r>
      </w:hyperlink>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тридцати тысяч до пятидесяти тысяч рублей с административным выдворением за пределы Российской Федерации или без такового.</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За административные правонарушения, предусмотренные настоящей статьей, иностранные структуры без образования юридического лица, общественные объединения, действующие без образования юридического лица, иные объединения лиц несут административную ответственность как юридические лица.</w:t>
      </w:r>
    </w:p>
    <w:p>
      <w:pPr>
        <w:pStyle w:val="0"/>
        <w:spacing w:before="200" w:lineRule="auto"/>
        <w:ind w:firstLine="540"/>
        <w:jc w:val="both"/>
      </w:pPr>
      <w:r>
        <w:rPr>
          <w:sz w:val="20"/>
        </w:rPr>
        <w:t xml:space="preserve">2. Лица, выполняющие организационно-распорядительные или административно-хозяйственные функции в иностранных структурах без образования юридического лица, общественных объединениях, действующих без образования юридического лица, иных объединениях лиц, совершившие административные правонарушения, предусмотренные настоящей статьей, несут административную ответственность как должностные лица.</w:t>
      </w:r>
    </w:p>
    <w:p>
      <w:pPr>
        <w:pStyle w:val="0"/>
        <w:ind w:firstLine="540"/>
        <w:jc w:val="both"/>
      </w:pPr>
      <w:r>
        <w:rPr>
          <w:sz w:val="20"/>
        </w:rPr>
      </w:r>
    </w:p>
    <w:p>
      <w:pPr>
        <w:pStyle w:val="2"/>
        <w:outlineLvl w:val="2"/>
        <w:ind w:firstLine="540"/>
        <w:jc w:val="both"/>
      </w:pPr>
      <w:r>
        <w:rPr>
          <w:sz w:val="20"/>
        </w:rPr>
        <w:t xml:space="preserve">Статья 19.34.1. Утратила силу. - Федеральный </w:t>
      </w:r>
      <w:hyperlink w:history="0" r:id="rId5614"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29.12.2022 N 622-ФЗ.</w:t>
      </w:r>
    </w:p>
    <w:p>
      <w:pPr>
        <w:pStyle w:val="0"/>
        <w:ind w:firstLine="540"/>
        <w:jc w:val="both"/>
      </w:pPr>
      <w:r>
        <w:rPr>
          <w:sz w:val="20"/>
        </w:rPr>
      </w:r>
    </w:p>
    <w:bookmarkStart w:id="10517" w:name="P10517"/>
    <w:bookmarkEnd w:id="10517"/>
    <w:p>
      <w:pPr>
        <w:pStyle w:val="2"/>
        <w:outlineLvl w:val="2"/>
        <w:ind w:firstLine="540"/>
        <w:jc w:val="both"/>
      </w:pPr>
      <w:r>
        <w:rPr>
          <w:sz w:val="20"/>
        </w:rPr>
        <w:t xml:space="preserve">Статья 19.34.2.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615" w:tooltip="Федеральный закон от 04.08.2023 N 4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412-ФЗ)</w:t>
      </w:r>
    </w:p>
    <w:p>
      <w:pPr>
        <w:pStyle w:val="0"/>
        <w:ind w:firstLine="540"/>
        <w:jc w:val="both"/>
      </w:pPr>
      <w:r>
        <w:rPr>
          <w:sz w:val="20"/>
        </w:rPr>
      </w:r>
    </w:p>
    <w:bookmarkStart w:id="10521" w:name="P10521"/>
    <w:bookmarkEnd w:id="10521"/>
    <w:p>
      <w:pPr>
        <w:pStyle w:val="0"/>
        <w:ind w:firstLine="540"/>
        <w:jc w:val="both"/>
      </w:pPr>
      <w:r>
        <w:rPr>
          <w:sz w:val="20"/>
        </w:rPr>
        <w:t xml:space="preserve">1. </w:t>
      </w:r>
      <w:hyperlink w:history="0" r:id="rId5616" w:tooltip="Федеральный закон от 12.01.1996 N 7-ФЗ (ред. от 31.07.2025) &quot;О некоммерческих организациях&quot; {КонсультантПлюс}">
        <w:r>
          <w:rPr>
            <w:sz w:val="20"/>
            <w:color w:val="0000ff"/>
          </w:rPr>
          <w:t xml:space="preserve">Участие</w:t>
        </w:r>
      </w:hyperlink>
      <w:r>
        <w:rPr>
          <w:sz w:val="20"/>
        </w:rPr>
        <w:t xml:space="preserve">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(за исключением случаев, когда такое участие допускается в соответствии с законодательством Российской Федерации о некоммерческих организациях),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двадцати тысяч до пятидесяти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Действия, предусмотренные </w:t>
      </w:r>
      <w:hyperlink w:history="0" w:anchor="P10521" w:tooltip="1.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за исключ...">
        <w:r>
          <w:rPr>
            <w:sz w:val="20"/>
            <w:color w:val="0000ff"/>
          </w:rPr>
          <w:t xml:space="preserve">частью 1</w:t>
        </w:r>
      </w:hyperlink>
      <w:r>
        <w:rPr>
          <w:sz w:val="20"/>
        </w:rPr>
        <w:t xml:space="preserve"> настоящей статьи, совершенные иностранным гражданином или лицом без гражданства,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трех тысяч до пяти тысяч рублей с административным выдворением за пределы Российской Федерации или без такового.</w:t>
      </w:r>
    </w:p>
    <w:p>
      <w:pPr>
        <w:pStyle w:val="0"/>
        <w:ind w:firstLine="540"/>
        <w:jc w:val="both"/>
      </w:pPr>
      <w:r>
        <w:rPr>
          <w:sz w:val="20"/>
        </w:rPr>
      </w:r>
    </w:p>
    <w:bookmarkStart w:id="10526" w:name="P10526"/>
    <w:bookmarkEnd w:id="10526"/>
    <w:p>
      <w:pPr>
        <w:pStyle w:val="2"/>
        <w:outlineLvl w:val="2"/>
        <w:ind w:firstLine="540"/>
        <w:jc w:val="both"/>
      </w:pPr>
      <w:r>
        <w:rPr>
          <w:sz w:val="20"/>
        </w:rPr>
        <w:t xml:space="preserve">Статья 19.35. Воспрепятствование законной деятельности народного дружинника или внештатного сотрудника полиции</w:t>
      </w:r>
    </w:p>
    <w:p>
      <w:pPr>
        <w:pStyle w:val="0"/>
        <w:ind w:firstLine="540"/>
        <w:jc w:val="both"/>
      </w:pPr>
      <w:r>
        <w:rPr>
          <w:sz w:val="20"/>
        </w:rPr>
      </w:r>
    </w:p>
    <w:p>
      <w:pPr>
        <w:pStyle w:val="0"/>
        <w:ind w:firstLine="540"/>
        <w:jc w:val="both"/>
      </w:pPr>
      <w:r>
        <w:rPr>
          <w:sz w:val="20"/>
        </w:rPr>
        <w:t xml:space="preserve">(введена Федеральным </w:t>
      </w:r>
      <w:hyperlink w:history="0" r:id="rId5617" w:tooltip="Федеральный закон от 02.04.2014 N 70-ФЗ (ред. от 21.12.2021) &quot;О внесении изменений в отдельные законодательные акты Российской Федерации по вопросам участия граждан в охране общественного порядка&quot; {КонсультантПлюс}">
        <w:r>
          <w:rPr>
            <w:sz w:val="20"/>
            <w:color w:val="0000ff"/>
          </w:rPr>
          <w:t xml:space="preserve">законом</w:t>
        </w:r>
      </w:hyperlink>
      <w:r>
        <w:rPr>
          <w:sz w:val="20"/>
        </w:rPr>
        <w:t xml:space="preserve"> от 02.04.2014 N 70-ФЗ)</w:t>
      </w:r>
    </w:p>
    <w:p>
      <w:pPr>
        <w:pStyle w:val="0"/>
        <w:ind w:firstLine="540"/>
        <w:jc w:val="both"/>
      </w:pPr>
      <w:r>
        <w:rPr>
          <w:sz w:val="20"/>
        </w:rPr>
      </w:r>
    </w:p>
    <w:p>
      <w:pPr>
        <w:pStyle w:val="0"/>
        <w:ind w:firstLine="540"/>
        <w:jc w:val="both"/>
      </w:pPr>
      <w:hyperlink w:history="0" r:id="rId5618" w:tooltip="Федеральный закон от 02.04.2014 N 44-ФЗ (ред. от 14.07.2022) &quot;Об участии граждан в охране общественного порядка&quot; (с изм. и доп., вступ. в силу с 01.12.2022) {КонсультантПлюс}">
        <w:r>
          <w:rPr>
            <w:sz w:val="20"/>
            <w:color w:val="0000ff"/>
          </w:rPr>
          <w:t xml:space="preserve">Воспрепятствование</w:t>
        </w:r>
      </w:hyperlink>
      <w:r>
        <w:rPr>
          <w:sz w:val="20"/>
        </w:rPr>
        <w:t xml:space="preserve"> осуществляемой на законном основании деятельности народного дружинника или внештатного сотрудника полиции в связи с их участием в охране общественного порядка либо невыполнение их законных требований о прекращении противоправных действий -</w:t>
      </w:r>
    </w:p>
    <w:p>
      <w:pPr>
        <w:pStyle w:val="0"/>
        <w:spacing w:before="200" w:lineRule="auto"/>
        <w:ind w:firstLine="540"/>
        <w:jc w:val="both"/>
      </w:pPr>
      <w:r>
        <w:rPr>
          <w:sz w:val="20"/>
        </w:rPr>
        <w:t xml:space="preserve">влечет наложение административного штрафа в размере от пятисот до двух тысяч пятисот рублей.</w:t>
      </w:r>
    </w:p>
    <w:p>
      <w:pPr>
        <w:pStyle w:val="0"/>
        <w:ind w:firstLine="540"/>
        <w:jc w:val="both"/>
      </w:pPr>
      <w:r>
        <w:rPr>
          <w:sz w:val="20"/>
        </w:rPr>
      </w:r>
    </w:p>
    <w:bookmarkStart w:id="10533" w:name="P10533"/>
    <w:bookmarkEnd w:id="10533"/>
    <w:p>
      <w:pPr>
        <w:pStyle w:val="2"/>
        <w:outlineLvl w:val="2"/>
        <w:ind w:firstLine="540"/>
        <w:jc w:val="both"/>
      </w:pPr>
      <w:r>
        <w:rPr>
          <w:sz w:val="20"/>
        </w:rPr>
        <w:t xml:space="preserve">Статья 19.36. Совершение народным дружинником или внештатным сотрудником полиции действий, нарушающих права и законные интересы граждан или организаций</w:t>
      </w:r>
    </w:p>
    <w:p>
      <w:pPr>
        <w:pStyle w:val="0"/>
        <w:ind w:firstLine="540"/>
        <w:jc w:val="both"/>
      </w:pPr>
      <w:r>
        <w:rPr>
          <w:sz w:val="20"/>
        </w:rPr>
      </w:r>
    </w:p>
    <w:p>
      <w:pPr>
        <w:pStyle w:val="0"/>
        <w:ind w:firstLine="540"/>
        <w:jc w:val="both"/>
      </w:pPr>
      <w:r>
        <w:rPr>
          <w:sz w:val="20"/>
        </w:rPr>
        <w:t xml:space="preserve">(введена Федеральным </w:t>
      </w:r>
      <w:hyperlink w:history="0" r:id="rId5619" w:tooltip="Федеральный закон от 02.04.2014 N 70-ФЗ (ред. от 21.12.2021) &quot;О внесении изменений в отдельные законодательные акты Российской Федерации по вопросам участия граждан в охране общественного порядка&quot; {КонсультантПлюс}">
        <w:r>
          <w:rPr>
            <w:sz w:val="20"/>
            <w:color w:val="0000ff"/>
          </w:rPr>
          <w:t xml:space="preserve">законом</w:t>
        </w:r>
      </w:hyperlink>
      <w:r>
        <w:rPr>
          <w:sz w:val="20"/>
        </w:rPr>
        <w:t xml:space="preserve"> от 02.04.2014 N 70-ФЗ)</w:t>
      </w:r>
    </w:p>
    <w:p>
      <w:pPr>
        <w:pStyle w:val="0"/>
        <w:ind w:firstLine="540"/>
        <w:jc w:val="both"/>
      </w:pPr>
      <w:r>
        <w:rPr>
          <w:sz w:val="20"/>
        </w:rPr>
      </w:r>
    </w:p>
    <w:p>
      <w:pPr>
        <w:pStyle w:val="0"/>
        <w:ind w:firstLine="540"/>
        <w:jc w:val="both"/>
      </w:pPr>
      <w:r>
        <w:rPr>
          <w:sz w:val="20"/>
        </w:rPr>
        <w:t xml:space="preserve">Совершение народным дружинником или внештатным сотрудником полиции, участвующими в охране общественного порядка, </w:t>
      </w:r>
      <w:r>
        <w:rPr>
          <w:sz w:val="20"/>
        </w:rPr>
        <w:t xml:space="preserve">действий</w:t>
      </w:r>
      <w:r>
        <w:rPr>
          <w:sz w:val="20"/>
        </w:rPr>
        <w:t xml:space="preserve">, повлекших нарушение или незаконное ограничение прав и законных интересов граждан или организаций,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одной тысячи до трех тысяч рублей.</w:t>
      </w:r>
    </w:p>
    <w:p>
      <w:pPr>
        <w:pStyle w:val="0"/>
        <w:ind w:firstLine="540"/>
        <w:jc w:val="both"/>
      </w:pPr>
      <w:r>
        <w:rPr>
          <w:sz w:val="20"/>
        </w:rPr>
      </w:r>
    </w:p>
    <w:bookmarkStart w:id="10540" w:name="P10540"/>
    <w:bookmarkEnd w:id="10540"/>
    <w:p>
      <w:pPr>
        <w:pStyle w:val="2"/>
        <w:outlineLvl w:val="2"/>
        <w:ind w:firstLine="540"/>
        <w:jc w:val="both"/>
      </w:pPr>
      <w:r>
        <w:rPr>
          <w:sz w:val="20"/>
        </w:rPr>
        <w:t xml:space="preserve">Статья 19.37. Неправомерное завладение государственным регистрационным знаком транспортного средства</w:t>
      </w:r>
    </w:p>
    <w:p>
      <w:pPr>
        <w:pStyle w:val="0"/>
        <w:ind w:firstLine="540"/>
        <w:jc w:val="both"/>
      </w:pPr>
      <w:r>
        <w:rPr>
          <w:sz w:val="20"/>
        </w:rPr>
      </w:r>
    </w:p>
    <w:p>
      <w:pPr>
        <w:pStyle w:val="0"/>
        <w:ind w:firstLine="540"/>
        <w:jc w:val="both"/>
      </w:pPr>
      <w:r>
        <w:rPr>
          <w:sz w:val="20"/>
        </w:rPr>
        <w:t xml:space="preserve">(введена Федеральным </w:t>
      </w:r>
      <w:hyperlink w:history="0" r:id="rId5620" w:tooltip="Федеральный закон от 05.05.2014 N 10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05.05.2014 N 105-ФЗ)</w:t>
      </w:r>
    </w:p>
    <w:p>
      <w:pPr>
        <w:pStyle w:val="0"/>
        <w:jc w:val="both"/>
      </w:pPr>
      <w:r>
        <w:rPr>
          <w:sz w:val="20"/>
        </w:rPr>
      </w:r>
    </w:p>
    <w:p>
      <w:pPr>
        <w:pStyle w:val="0"/>
        <w:ind w:firstLine="540"/>
        <w:jc w:val="both"/>
      </w:pPr>
      <w:r>
        <w:rPr>
          <w:sz w:val="20"/>
        </w:rPr>
        <w:t xml:space="preserve">Неправомерное завладение государственным регистрационным знаком транспортного средства, если это действие не содержит признаков уголовно наказуемого </w:t>
      </w:r>
      <w:hyperlink w:history="0" r:id="rId562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или административный арест на срок до пятнадцати суток.</w:t>
      </w:r>
    </w:p>
    <w:p>
      <w:pPr>
        <w:pStyle w:val="0"/>
        <w:ind w:firstLine="540"/>
        <w:jc w:val="both"/>
      </w:pPr>
      <w:r>
        <w:rPr>
          <w:sz w:val="20"/>
        </w:rPr>
      </w:r>
    </w:p>
    <w:bookmarkStart w:id="10547" w:name="P10547"/>
    <w:bookmarkEnd w:id="10547"/>
    <w:p>
      <w:pPr>
        <w:pStyle w:val="2"/>
        <w:outlineLvl w:val="2"/>
        <w:ind w:firstLine="540"/>
        <w:jc w:val="both"/>
      </w:pPr>
      <w:r>
        <w:rPr>
          <w:sz w:val="20"/>
        </w:rPr>
        <w:t xml:space="preserve">Статья 19.38. Неоказание содействия военным комиссариатам в их мобилизационной работе при объявлении мобилизации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622"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31.07.2023 N 404-ФЗ)</w:t>
      </w:r>
    </w:p>
    <w:p>
      <w:pPr>
        <w:pStyle w:val="0"/>
        <w:ind w:firstLine="540"/>
        <w:jc w:val="both"/>
      </w:pPr>
      <w:r>
        <w:rPr>
          <w:sz w:val="20"/>
        </w:rPr>
      </w:r>
    </w:p>
    <w:p>
      <w:pPr>
        <w:pStyle w:val="0"/>
        <w:ind w:firstLine="540"/>
        <w:jc w:val="both"/>
      </w:pPr>
      <w:r>
        <w:rPr>
          <w:sz w:val="20"/>
        </w:rPr>
        <w:t xml:space="preserve">1. Неисполнение </w:t>
      </w:r>
      <w:hyperlink w:history="0" r:id="rId5623" w:tooltip="Федеральный закон от 26.02.1997 N 31-ФЗ (ред. от 23.03.2024) &quot;О мобилизационной подготовке и мобилизации в Российской Федерации&quot; {КонсультантПлюс}">
        <w:r>
          <w:rPr>
            <w:sz w:val="20"/>
            <w:color w:val="0000ff"/>
          </w:rPr>
          <w:t xml:space="preserve">обязанности</w:t>
        </w:r>
      </w:hyperlink>
      <w:r>
        <w:rPr>
          <w:sz w:val="20"/>
        </w:rPr>
        <w:t xml:space="preserve"> по обеспечению своевременного оповещения и явки граждан, подлежащих призыву на военную службу по мобилизации, на сборные пункты или в воинские части либо неоказание содействия в организации таких оповещения и явки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шестидесяти тысяч до восьмидесяти тысяч рублей; на юридических лиц - от четырехсот тысяч до пятисот тысяч рублей.</w:t>
      </w:r>
    </w:p>
    <w:p>
      <w:pPr>
        <w:pStyle w:val="0"/>
        <w:spacing w:before="200" w:lineRule="auto"/>
        <w:ind w:firstLine="540"/>
        <w:jc w:val="both"/>
      </w:pPr>
      <w:r>
        <w:rPr>
          <w:sz w:val="20"/>
        </w:rPr>
        <w:t xml:space="preserve">2. Неисполнение обязанности по организации или обеспечению поставки техники на сборные пункты или в воинские части в соответствии с планами мобилизации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шестидесяти тысяч до восьмидесяти тысяч рублей; на юридических лиц - от четырехсот тысяч до пятисот тысяч рублей.</w:t>
      </w:r>
    </w:p>
    <w:p>
      <w:pPr>
        <w:pStyle w:val="0"/>
        <w:ind w:firstLine="540"/>
        <w:jc w:val="both"/>
      </w:pPr>
      <w:r>
        <w:rPr>
          <w:sz w:val="20"/>
        </w:rPr>
      </w:r>
    </w:p>
    <w:p>
      <w:pPr>
        <w:pStyle w:val="2"/>
        <w:outlineLvl w:val="1"/>
        <w:jc w:val="center"/>
      </w:pPr>
      <w:r>
        <w:rPr>
          <w:sz w:val="20"/>
        </w:rPr>
        <w:t xml:space="preserve">Глава 20. АДМИНИСТРАТИВНЫЕ ПРАВОНАРУШЕНИЯ, ПОСЯГАЮЩИЕ</w:t>
      </w:r>
    </w:p>
    <w:p>
      <w:pPr>
        <w:pStyle w:val="2"/>
        <w:jc w:val="center"/>
      </w:pPr>
      <w:r>
        <w:rPr>
          <w:sz w:val="20"/>
        </w:rPr>
        <w:t xml:space="preserve">НА ОБЩЕСТВЕННЫЙ ПОРЯДОК И ОБЩЕСТВЕННУЮ БЕЗОПАСНОСТЬ</w:t>
      </w:r>
    </w:p>
    <w:p>
      <w:pPr>
        <w:pStyle w:val="0"/>
        <w:jc w:val="both"/>
      </w:pPr>
      <w:r>
        <w:rPr>
          <w:sz w:val="20"/>
        </w:rPr>
      </w:r>
    </w:p>
    <w:bookmarkStart w:id="10559" w:name="P10559"/>
    <w:bookmarkEnd w:id="10559"/>
    <w:p>
      <w:pPr>
        <w:pStyle w:val="2"/>
        <w:outlineLvl w:val="2"/>
        <w:ind w:firstLine="540"/>
        <w:jc w:val="both"/>
      </w:pPr>
      <w:r>
        <w:rPr>
          <w:sz w:val="20"/>
        </w:rPr>
        <w:t xml:space="preserve">Статья 20.1. Мелкое хулиганство</w:t>
      </w:r>
    </w:p>
    <w:p>
      <w:pPr>
        <w:pStyle w:val="0"/>
        <w:ind w:firstLine="540"/>
        <w:jc w:val="both"/>
      </w:pPr>
      <w:r>
        <w:rPr>
          <w:sz w:val="20"/>
        </w:rPr>
      </w:r>
    </w:p>
    <w:p>
      <w:pPr>
        <w:pStyle w:val="0"/>
        <w:ind w:firstLine="540"/>
        <w:jc w:val="both"/>
      </w:pPr>
      <w:r>
        <w:rPr>
          <w:sz w:val="20"/>
        </w:rPr>
        <w:t xml:space="preserve">(в ред. Федерального </w:t>
      </w:r>
      <w:hyperlink w:history="0" r:id="rId5624"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jc w:val="both"/>
      </w:pPr>
      <w:r>
        <w:rPr>
          <w:sz w:val="20"/>
        </w:rPr>
      </w:r>
    </w:p>
    <w:bookmarkStart w:id="10563" w:name="P10563"/>
    <w:bookmarkEnd w:id="10563"/>
    <w:p>
      <w:pPr>
        <w:pStyle w:val="0"/>
        <w:ind w:firstLine="540"/>
        <w:jc w:val="both"/>
      </w:pPr>
      <w:r>
        <w:rPr>
          <w:sz w:val="20"/>
        </w:rPr>
        <w:t xml:space="preserve">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 или административный арест на срок до пятнадцати суток.</w:t>
      </w:r>
    </w:p>
    <w:p>
      <w:pPr>
        <w:pStyle w:val="0"/>
        <w:jc w:val="both"/>
      </w:pPr>
      <w:r>
        <w:rPr>
          <w:sz w:val="20"/>
        </w:rPr>
        <w:t xml:space="preserve">(в ред. Федерального </w:t>
      </w:r>
      <w:hyperlink w:history="0" r:id="rId56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566" w:name="P10566"/>
    <w:bookmarkEnd w:id="10566"/>
    <w:p>
      <w:pPr>
        <w:pStyle w:val="0"/>
        <w:spacing w:before="200" w:lineRule="auto"/>
        <w:ind w:firstLine="540"/>
        <w:jc w:val="both"/>
      </w:pPr>
      <w:r>
        <w:rPr>
          <w:sz w:val="20"/>
        </w:rPr>
        <w:t xml:space="preserve">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w:t>
      </w:r>
    </w:p>
    <w:p>
      <w:pPr>
        <w:pStyle w:val="0"/>
        <w:spacing w:before="200" w:lineRule="auto"/>
        <w:ind w:firstLine="540"/>
        <w:jc w:val="both"/>
      </w:pPr>
      <w:r>
        <w:rPr>
          <w:sz w:val="20"/>
        </w:rPr>
        <w:t xml:space="preserve">влекут наложение административного штрафа в размере от одной тысячи до двух тысяч пятисот рублей или административный арест на срок до пятнадцати суток.</w:t>
      </w:r>
    </w:p>
    <w:p>
      <w:pPr>
        <w:pStyle w:val="0"/>
        <w:jc w:val="both"/>
      </w:pPr>
      <w:r>
        <w:rPr>
          <w:sz w:val="20"/>
        </w:rPr>
        <w:t xml:space="preserve">(в ред. Федерального </w:t>
      </w:r>
      <w:hyperlink w:history="0" r:id="rId562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569" w:name="P10569"/>
    <w:bookmarkEnd w:id="10569"/>
    <w:p>
      <w:pPr>
        <w:pStyle w:val="0"/>
        <w:spacing w:before="200" w:lineRule="auto"/>
        <w:ind w:firstLine="540"/>
        <w:jc w:val="both"/>
      </w:pPr>
      <w:r>
        <w:rPr>
          <w:sz w:val="20"/>
        </w:rPr>
        <w:t xml:space="preserve">3. Распространение в информационно-телекоммуникационных сетях, в том числе в сети "Интернет",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w:t>
      </w:r>
      <w:hyperlink w:history="0" r:id="rId5627"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Конституции</w:t>
        </w:r>
      </w:hyperlink>
      <w:r>
        <w:rPr>
          <w:sz w:val="20"/>
        </w:rPr>
        <w:t xml:space="preserve"> Российской Федерации или органам, осуществляющим государственную власть в Российской Федерации, за исключением случаев, предусмотренных </w:t>
      </w:r>
      <w:hyperlink w:history="0" w:anchor="P10674" w:tooltip="Статья 20.3.1. Возбуждение ненависти либо вражды, а равно унижение человеческого достоинства">
        <w:r>
          <w:rPr>
            <w:sz w:val="20"/>
            <w:color w:val="0000ff"/>
          </w:rPr>
          <w:t xml:space="preserve">статьей 20.3.1</w:t>
        </w:r>
      </w:hyperlink>
      <w:r>
        <w:rPr>
          <w:sz w:val="20"/>
        </w:rPr>
        <w:t xml:space="preserve"> настоящего Кодекса,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ста тысяч рублей.</w:t>
      </w:r>
    </w:p>
    <w:p>
      <w:pPr>
        <w:pStyle w:val="0"/>
        <w:jc w:val="both"/>
      </w:pPr>
      <w:r>
        <w:rPr>
          <w:sz w:val="20"/>
        </w:rPr>
        <w:t xml:space="preserve">(часть 3 введена Федеральным </w:t>
      </w:r>
      <w:hyperlink w:history="0" r:id="rId5628"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28-ФЗ)</w:t>
      </w:r>
    </w:p>
    <w:bookmarkStart w:id="10572" w:name="P10572"/>
    <w:bookmarkEnd w:id="10572"/>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10569"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частью 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ста тысяч до двухсот тысяч рублей или административный арест на срок до пятнадцати суток.</w:t>
      </w:r>
    </w:p>
    <w:p>
      <w:pPr>
        <w:pStyle w:val="0"/>
        <w:jc w:val="both"/>
      </w:pPr>
      <w:r>
        <w:rPr>
          <w:sz w:val="20"/>
        </w:rPr>
        <w:t xml:space="preserve">(часть 4 введена Федеральным </w:t>
      </w:r>
      <w:hyperlink w:history="0" r:id="rId5629"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28-ФЗ)</w:t>
      </w:r>
    </w:p>
    <w:bookmarkStart w:id="10575" w:name="P10575"/>
    <w:bookmarkEnd w:id="10575"/>
    <w:p>
      <w:pPr>
        <w:pStyle w:val="0"/>
        <w:spacing w:before="200" w:lineRule="auto"/>
        <w:ind w:firstLine="540"/>
        <w:jc w:val="both"/>
      </w:pPr>
      <w:r>
        <w:rPr>
          <w:sz w:val="20"/>
        </w:rPr>
        <w:t xml:space="preserve">5. Действия, предусмотренные </w:t>
      </w:r>
      <w:hyperlink w:history="0" w:anchor="P10569"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частью 3</w:t>
        </w:r>
      </w:hyperlink>
      <w:r>
        <w:rPr>
          <w:sz w:val="20"/>
        </w:rPr>
        <w:t xml:space="preserve"> настоящей статьи, совершенные лицом, ранее подвергнутым административному наказанию за аналогичное административное правонарушение более двух раз, -</w:t>
      </w:r>
    </w:p>
    <w:p>
      <w:pPr>
        <w:pStyle w:val="0"/>
        <w:spacing w:before="200" w:lineRule="auto"/>
        <w:ind w:firstLine="540"/>
        <w:jc w:val="both"/>
      </w:pPr>
      <w:r>
        <w:rPr>
          <w:sz w:val="20"/>
        </w:rPr>
        <w:t xml:space="preserve">влекут наложение административного штрафа в размере от двухсот тысяч до трехсот тысяч рублей или административный арест на срок до пятнадцати суток.</w:t>
      </w:r>
    </w:p>
    <w:p>
      <w:pPr>
        <w:pStyle w:val="0"/>
        <w:jc w:val="both"/>
      </w:pPr>
      <w:r>
        <w:rPr>
          <w:sz w:val="20"/>
        </w:rPr>
        <w:t xml:space="preserve">(часть 5 введена Федеральным </w:t>
      </w:r>
      <w:hyperlink w:history="0" r:id="rId5630"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28-ФЗ)</w:t>
      </w:r>
    </w:p>
    <w:p>
      <w:pPr>
        <w:pStyle w:val="0"/>
        <w:spacing w:before="200" w:lineRule="auto"/>
        <w:ind w:firstLine="540"/>
        <w:jc w:val="both"/>
      </w:pPr>
      <w:r>
        <w:rPr>
          <w:sz w:val="20"/>
        </w:rPr>
        <w:t xml:space="preserve">Примечание. Обо всех случаях возбуждения дел об административных правонарушениях, предусмотренных </w:t>
      </w:r>
      <w:hyperlink w:history="0" w:anchor="P10569"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частями 3</w:t>
        </w:r>
      </w:hyperlink>
      <w:r>
        <w:rPr>
          <w:sz w:val="20"/>
        </w:rPr>
        <w:t xml:space="preserve"> - </w:t>
      </w:r>
      <w:hyperlink w:history="0" w:anchor="P10575" w:tooltip="5. Действия, предусмотренные частью 3 настоящей статьи, совершенные лицом, ранее подвергнутым административному наказанию за аналогичное административное правонарушение более двух раз, -">
        <w:r>
          <w:rPr>
            <w:sz w:val="20"/>
            <w:color w:val="0000ff"/>
          </w:rPr>
          <w:t xml:space="preserve">5</w:t>
        </w:r>
      </w:hyperlink>
      <w:r>
        <w:rPr>
          <w:sz w:val="20"/>
        </w:rPr>
        <w:t xml:space="preserve"> настоящей статьи, в течение двадцати четырех часов уведомляются органы прокуратуры Российской Федерации.</w:t>
      </w:r>
    </w:p>
    <w:p>
      <w:pPr>
        <w:pStyle w:val="0"/>
        <w:jc w:val="both"/>
      </w:pPr>
      <w:r>
        <w:rPr>
          <w:sz w:val="20"/>
        </w:rPr>
        <w:t xml:space="preserve">(примечание введено Федеральным </w:t>
      </w:r>
      <w:hyperlink w:history="0" r:id="rId5631"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18.03.2019 N 28-ФЗ)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hyperlink w:history="0" r:id="rId5632"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Норма</w:t>
              </w:r>
            </w:hyperlink>
            <w:r>
              <w:rPr>
                <w:sz w:val="20"/>
                <w:color w:val="392c69"/>
              </w:rPr>
              <w:t xml:space="preserve">, изложившая в новой редакции ст. 20.2,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hyperlink w:history="0" r:id="rId5633"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583" w:name="P10583"/>
    <w:bookmarkEnd w:id="10583"/>
    <w:p>
      <w:pPr>
        <w:pStyle w:val="2"/>
        <w:spacing w:before="260" w:lineRule="auto"/>
        <w:outlineLvl w:val="2"/>
        <w:ind w:firstLine="540"/>
        <w:jc w:val="both"/>
      </w:pPr>
      <w:r>
        <w:rPr>
          <w:sz w:val="20"/>
        </w:rPr>
        <w:t xml:space="preserve">Статья 20.2. Нарушение установленного порядка организации либо проведения собрания, митинга, демонстрации, шествия или пикетирования</w:t>
      </w:r>
    </w:p>
    <w:p>
      <w:pPr>
        <w:pStyle w:val="0"/>
        <w:ind w:firstLine="540"/>
        <w:jc w:val="both"/>
      </w:pPr>
      <w:r>
        <w:rPr>
          <w:sz w:val="20"/>
        </w:rPr>
      </w:r>
    </w:p>
    <w:p>
      <w:pPr>
        <w:pStyle w:val="0"/>
        <w:ind w:firstLine="540"/>
        <w:jc w:val="both"/>
      </w:pPr>
      <w:r>
        <w:rPr>
          <w:sz w:val="20"/>
        </w:rPr>
        <w:t xml:space="preserve">(в ред. Федерального </w:t>
      </w:r>
      <w:hyperlink w:history="0" r:id="rId5634"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закона</w:t>
        </w:r>
      </w:hyperlink>
      <w:r>
        <w:rPr>
          <w:sz w:val="20"/>
        </w:rPr>
        <w:t xml:space="preserve"> от 08.06.2012 N 65-ФЗ)</w:t>
      </w:r>
    </w:p>
    <w:p>
      <w:pPr>
        <w:pStyle w:val="0"/>
        <w:ind w:firstLine="540"/>
        <w:jc w:val="both"/>
      </w:pPr>
      <w:r>
        <w:rPr>
          <w:sz w:val="20"/>
        </w:rPr>
      </w:r>
    </w:p>
    <w:bookmarkStart w:id="10587" w:name="P10587"/>
    <w:bookmarkEnd w:id="10587"/>
    <w:p>
      <w:pPr>
        <w:pStyle w:val="0"/>
        <w:ind w:firstLine="540"/>
        <w:jc w:val="both"/>
      </w:pPr>
      <w:r>
        <w:rPr>
          <w:sz w:val="20"/>
        </w:rPr>
        <w:t xml:space="preserve">1. Нарушение организатором публичного мероприятия установленного </w:t>
      </w:r>
      <w:hyperlink w:history="0" r:id="rId5635"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порядка</w:t>
        </w:r>
      </w:hyperlink>
      <w:r>
        <w:rPr>
          <w:sz w:val="20"/>
        </w:rPr>
        <w:t xml:space="preserve"> организации либо проведения собрания, митинга, демонстрации, шествия или пикетирования, за исключением случаев, предусмотренных </w:t>
      </w:r>
      <w:hyperlink w:history="0" w:anchor="P10595" w:tooltip="2. Организация либо проведение публичного мероприятия без подачи в установленном порядке уведомления о проведении публичного мероприятия, за исключением случаев, предусмотренных частью 7 настоящей статьи, -">
        <w:r>
          <w:rPr>
            <w:sz w:val="20"/>
            <w:color w:val="0000ff"/>
          </w:rPr>
          <w:t xml:space="preserve">частями 2</w:t>
        </w:r>
      </w:hyperlink>
      <w:r>
        <w:rPr>
          <w:sz w:val="20"/>
        </w:rPr>
        <w:t xml:space="preserve"> - </w:t>
      </w:r>
      <w:hyperlink w:history="0" w:anchor="P10602" w:tooltip="4. Действия (бездействие), предусмотренные частями 1 и 2 настоящей статьи, повлекшие причинение вреда здоровью человека или имуществу, если эти действия (бездействие) не содержат уголовно наказуемого деяния, -">
        <w:r>
          <w:rPr>
            <w:sz w:val="20"/>
            <w:color w:val="0000ff"/>
          </w:rPr>
          <w:t xml:space="preserve">4</w:t>
        </w:r>
      </w:hyperlink>
      <w:r>
        <w:rPr>
          <w:sz w:val="20"/>
        </w:rPr>
        <w:t xml:space="preserve"> и </w:t>
      </w:r>
      <w:hyperlink w:history="0" r:id="rId5636" w:tooltip="&quot;Кодекс Российской Федерации об административных правонарушениях&quot; от 30.12.2001 N 195-ФЗ (ред. от 25.03.2022) ------------ Недействующая редакция {КонсультантПлюс}">
        <w:r>
          <w:rPr>
            <w:sz w:val="20"/>
            <w:color w:val="0000ff"/>
          </w:rPr>
          <w:t xml:space="preserve">9</w:t>
        </w:r>
      </w:hyperlink>
      <w:r>
        <w:rPr>
          <w:sz w:val="20"/>
        </w:rPr>
        <w:t xml:space="preserve"> настоящей статьи, -</w:t>
      </w:r>
    </w:p>
    <w:p>
      <w:pPr>
        <w:pStyle w:val="0"/>
        <w:jc w:val="both"/>
      </w:pPr>
      <w:r>
        <w:rPr>
          <w:sz w:val="20"/>
        </w:rPr>
        <w:t xml:space="preserve">(в ред. Федерального </w:t>
      </w:r>
      <w:hyperlink w:history="0" r:id="rId5637"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24.02.2021 N 24-ФЗ)</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или обязательные работы на срок до сорока часов; на должностных лиц - от пятнадцати тысяч до тридцати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1.1. Вовлечение несовершеннолетнего в участие в несанкционированных собрании, митинге, демонстрации, шествии или пикетировании, если это действие не содержит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тридцати тысяч до пятидесяти тысяч рублей, или обязательные работы на срок от двадцати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pPr>
        <w:pStyle w:val="0"/>
        <w:jc w:val="both"/>
      </w:pPr>
      <w:r>
        <w:rPr>
          <w:sz w:val="20"/>
        </w:rPr>
        <w:t xml:space="preserve">(часть 1.1 введена Федеральным </w:t>
      </w:r>
      <w:hyperlink w:history="0" r:id="rId5638" w:tooltip="Федеральный закон от 27.12.2018 N 557-ФЗ &quot;О внесении изменения в статью 20.2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557-ФЗ)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2 ст. 20.2 во взаимосвязи с другими нормами признана частично не соответствующей Конституции РФ (</w:t>
            </w:r>
            <w:hyperlink w:history="0" r:id="rId5639" w:tooltip="Постановление Конституционного Суда РФ от 17.05.2021 N 19-П &quot;По делу о проверке конституционности части 1.1 статьи 7 Федерального закона &quot;О собраниях, митингах, демонстрациях, шествиях и пикетированиях&quot; и части 2 статьи 20.2 Кодекса Российской Федерации об административных правонарушениях в связи с жалобой гражданки И.А. Никифоровой&quot; {КонсультантПлюс}">
              <w:r>
                <w:rPr>
                  <w:sz w:val="20"/>
                  <w:color w:val="0000ff"/>
                </w:rPr>
                <w:t xml:space="preserve">Постановление</w:t>
              </w:r>
            </w:hyperlink>
            <w:r>
              <w:rPr>
                <w:sz w:val="20"/>
                <w:color w:val="392c69"/>
              </w:rPr>
              <w:t xml:space="preserve"> КС РФ от 17.05.2021 N 19-П).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595" w:name="P10595"/>
    <w:bookmarkEnd w:id="10595"/>
    <w:p>
      <w:pPr>
        <w:pStyle w:val="0"/>
        <w:spacing w:before="260" w:lineRule="auto"/>
        <w:ind w:firstLine="540"/>
        <w:jc w:val="both"/>
      </w:pPr>
      <w:r>
        <w:rPr>
          <w:sz w:val="20"/>
        </w:rPr>
        <w:t xml:space="preserve">2. Организация либо проведение публичного мероприятия без подачи в установленном </w:t>
      </w:r>
      <w:hyperlink w:history="0" r:id="rId5640"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порядке</w:t>
        </w:r>
      </w:hyperlink>
      <w:r>
        <w:rPr>
          <w:sz w:val="20"/>
        </w:rPr>
        <w:t xml:space="preserve"> уведомления о проведении публичного мероприятия, за исключением случаев, предусмотренных </w:t>
      </w:r>
      <w:hyperlink w:history="0" w:anchor="P10616" w:tooltip="7. Организация либо проведение несанкционированных собрания, митинга, демонстрации, шествия или пикетирования в непосредственной близости от территории ядерной установки, радиационного источника или пункта хранения ядерных материалов и радиоактивных веществ либо активное участие в таких публичных мероприятиях, если это осложнило выполнение работниками указанных установки, источника или пункта своих служебных обязанностей или создало угрозу безопасности населения и окружающей среды, -">
        <w:r>
          <w:rPr>
            <w:sz w:val="20"/>
            <w:color w:val="0000ff"/>
          </w:rPr>
          <w:t xml:space="preserve">частью 7</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двадцати тысяч до тридцати тысяч рублей, или обязательные работы на срок до пятидесяти часов, или административный арест на срок до десяти суток; на должностных лиц - от двадцати тысяч до сорока тысяч рублей; на юридических лиц - от семидесяти тысяч до двухсот тысяч рублей.</w:t>
      </w:r>
    </w:p>
    <w:p>
      <w:pPr>
        <w:pStyle w:val="0"/>
        <w:jc w:val="both"/>
      </w:pPr>
      <w:r>
        <w:rPr>
          <w:sz w:val="20"/>
        </w:rPr>
        <w:t xml:space="preserve">(в ред. Федерального </w:t>
      </w:r>
      <w:hyperlink w:history="0" r:id="rId5641"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598" w:name="P10598"/>
    <w:bookmarkEnd w:id="10598"/>
    <w:p>
      <w:pPr>
        <w:pStyle w:val="0"/>
        <w:spacing w:before="200" w:lineRule="auto"/>
        <w:ind w:firstLine="540"/>
        <w:jc w:val="both"/>
      </w:pPr>
      <w:r>
        <w:rPr>
          <w:sz w:val="20"/>
        </w:rPr>
        <w:t xml:space="preserve">3. Действия (бездействие), предусмотренные </w:t>
      </w:r>
      <w:hyperlink w:history="0" w:anchor="P10587" w:tooltip="1. Нарушение организатором публичного мероприятия установленного порядка организации либо проведения собрания, митинга, демонстрации, шествия или пикетирования, за исключением случаев, предусмотренных частями 2 - 4 и 9 настоящей статьи, -">
        <w:r>
          <w:rPr>
            <w:sz w:val="20"/>
            <w:color w:val="0000ff"/>
          </w:rPr>
          <w:t xml:space="preserve">частями 1</w:t>
        </w:r>
      </w:hyperlink>
      <w:r>
        <w:rPr>
          <w:sz w:val="20"/>
        </w:rPr>
        <w:t xml:space="preserve"> и </w:t>
      </w:r>
      <w:hyperlink w:history="0" w:anchor="P10595" w:tooltip="2. Организация либо проведение публичного мероприятия без подачи в установленном порядке уведомления о проведении публичного мероприятия, за исключением случаев, предусмотренных частью 7 настоящей статьи, -">
        <w:r>
          <w:rPr>
            <w:sz w:val="20"/>
            <w:color w:val="0000ff"/>
          </w:rPr>
          <w:t xml:space="preserve">2</w:t>
        </w:r>
      </w:hyperlink>
      <w:r>
        <w:rPr>
          <w:sz w:val="20"/>
        </w:rPr>
        <w:t xml:space="preserve"> настоящей статьи, повлекшие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либо превышение норм предельной заполняемости территории (помещения), если эти действия (бездействие) не содержат уголовно наказуемого </w:t>
      </w:r>
      <w:hyperlink w:history="0" r:id="rId5642"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5643"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511-ФЗ)</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pPr>
        <w:pStyle w:val="0"/>
        <w:jc w:val="both"/>
      </w:pPr>
      <w:r>
        <w:rPr>
          <w:sz w:val="20"/>
        </w:rPr>
        <w:t xml:space="preserve">(часть 3 в ред. Федерального </w:t>
      </w:r>
      <w:hyperlink w:history="0" r:id="rId5644"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602" w:name="P10602"/>
    <w:bookmarkEnd w:id="10602"/>
    <w:p>
      <w:pPr>
        <w:pStyle w:val="0"/>
        <w:spacing w:before="200" w:lineRule="auto"/>
        <w:ind w:firstLine="540"/>
        <w:jc w:val="both"/>
      </w:pPr>
      <w:r>
        <w:rPr>
          <w:sz w:val="20"/>
        </w:rPr>
        <w:t xml:space="preserve">4. Действия (бездействие), предусмотренные </w:t>
      </w:r>
      <w:hyperlink w:history="0" w:anchor="P10587" w:tooltip="1. Нарушение организатором публичного мероприятия установленного порядка организации либо проведения собрания, митинга, демонстрации, шествия или пикетирования, за исключением случаев, предусмотренных частями 2 - 4 и 9 настоящей статьи, -">
        <w:r>
          <w:rPr>
            <w:sz w:val="20"/>
            <w:color w:val="0000ff"/>
          </w:rPr>
          <w:t xml:space="preserve">частями 1</w:t>
        </w:r>
      </w:hyperlink>
      <w:r>
        <w:rPr>
          <w:sz w:val="20"/>
        </w:rPr>
        <w:t xml:space="preserve"> и </w:t>
      </w:r>
      <w:hyperlink w:history="0" w:anchor="P10595" w:tooltip="2. Организация либо проведение публичного мероприятия без подачи в установленном порядке уведомления о проведении публичного мероприятия, за исключением случаев, предусмотренных частью 7 настоящей статьи, -">
        <w:r>
          <w:rPr>
            <w:sz w:val="20"/>
            <w:color w:val="0000ff"/>
          </w:rPr>
          <w:t xml:space="preserve">2</w:t>
        </w:r>
      </w:hyperlink>
      <w:r>
        <w:rPr>
          <w:sz w:val="20"/>
        </w:rPr>
        <w:t xml:space="preserve"> настоящей статьи, повлекшие причинение вреда здоровью человека или имуществу,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двухсот тысяч до шестисот тысяч рублей; на юридических лиц - от четырехсот тысяч до одного миллиона рублей.</w:t>
      </w:r>
    </w:p>
    <w:p>
      <w:pPr>
        <w:pStyle w:val="0"/>
        <w:jc w:val="both"/>
      </w:pPr>
      <w:r>
        <w:rPr>
          <w:sz w:val="20"/>
        </w:rPr>
        <w:t xml:space="preserve">(в ред. Федерального </w:t>
      </w:r>
      <w:hyperlink w:history="0" r:id="rId5645"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605" w:name="P10605"/>
    <w:bookmarkEnd w:id="10605"/>
    <w:p>
      <w:pPr>
        <w:pStyle w:val="0"/>
        <w:spacing w:before="200" w:lineRule="auto"/>
        <w:ind w:firstLine="540"/>
        <w:jc w:val="both"/>
      </w:pPr>
      <w:r>
        <w:rPr>
          <w:sz w:val="20"/>
        </w:rPr>
        <w:t xml:space="preserve">5. Нарушение участником публичного мероприятия установленного </w:t>
      </w:r>
      <w:hyperlink w:history="0" r:id="rId5646"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порядка</w:t>
        </w:r>
      </w:hyperlink>
      <w:r>
        <w:rPr>
          <w:sz w:val="20"/>
        </w:rPr>
        <w:t xml:space="preserve"> проведения собрания, митинга, демонстрации, шествия или пикетирования, за исключением случаев, предусмотренных </w:t>
      </w:r>
      <w:hyperlink w:history="0" w:anchor="P10607" w:tooltip="6. Действия (бездействие), предусмотренные частью 5 настоящей статьи, повлекшие причинение вреда здоровью человека или имуществу, если эти действия (бездействие) не содержат уголовно наказуемого деяния, -">
        <w:r>
          <w:rPr>
            <w:sz w:val="20"/>
            <w:color w:val="0000ff"/>
          </w:rPr>
          <w:t xml:space="preserve">частью 6</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или обязательные работы на срок до сорока часов.</w:t>
      </w:r>
    </w:p>
    <w:bookmarkStart w:id="10607" w:name="P10607"/>
    <w:bookmarkEnd w:id="10607"/>
    <w:p>
      <w:pPr>
        <w:pStyle w:val="0"/>
        <w:spacing w:before="200" w:lineRule="auto"/>
        <w:ind w:firstLine="540"/>
        <w:jc w:val="both"/>
      </w:pPr>
      <w:r>
        <w:rPr>
          <w:sz w:val="20"/>
        </w:rPr>
        <w:t xml:space="preserve">6. Действия (бездействие), предусмотренные </w:t>
      </w:r>
      <w:hyperlink w:history="0" w:anchor="P10605" w:tooltip="5. Нарушение участником публичного мероприятия установленного порядка проведения собрания, митинга, демонстрации, шествия или пикетирования, за исключением случаев, предусмотренных частью 6 настоящей статьи, -">
        <w:r>
          <w:rPr>
            <w:sz w:val="20"/>
            <w:color w:val="0000ff"/>
          </w:rPr>
          <w:t xml:space="preserve">частью 5</w:t>
        </w:r>
      </w:hyperlink>
      <w:r>
        <w:rPr>
          <w:sz w:val="20"/>
        </w:rPr>
        <w:t xml:space="preserve"> настоящей статьи, повлекшие причинение вреда здоровью человека или имуществу, если эти действия (бездействие)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в размере от ста пятидесяти тысяч до трехсот тысяч рублей, или обязательные работы на срок до двухсот часов, или административный арест на срок до пятнадцати суток.</w:t>
      </w:r>
    </w:p>
    <w:p>
      <w:pPr>
        <w:pStyle w:val="0"/>
        <w:jc w:val="both"/>
      </w:pPr>
      <w:r>
        <w:rPr>
          <w:sz w:val="20"/>
        </w:rPr>
        <w:t xml:space="preserve">(в ред. Федерального </w:t>
      </w:r>
      <w:hyperlink w:history="0" r:id="rId5647"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610" w:name="P10610"/>
    <w:bookmarkEnd w:id="10610"/>
    <w:p>
      <w:pPr>
        <w:pStyle w:val="0"/>
        <w:spacing w:before="200" w:lineRule="auto"/>
        <w:ind w:firstLine="540"/>
        <w:jc w:val="both"/>
      </w:pPr>
      <w:r>
        <w:rPr>
          <w:sz w:val="20"/>
        </w:rPr>
        <w:t xml:space="preserve">6.1. Участие в несанкционированных собрании, митинге, демонстрации, шествии или пикетировании, повлекших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тысяч до трехсот тысяч рублей.</w:t>
      </w:r>
    </w:p>
    <w:p>
      <w:pPr>
        <w:pStyle w:val="0"/>
        <w:jc w:val="both"/>
      </w:pPr>
      <w:r>
        <w:rPr>
          <w:sz w:val="20"/>
        </w:rPr>
        <w:t xml:space="preserve">(часть 6.1 введена Федеральным </w:t>
      </w:r>
      <w:hyperlink w:history="0" r:id="rId5648"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w:t>
      </w:r>
    </w:p>
    <w:p>
      <w:pPr>
        <w:pStyle w:val="0"/>
        <w:spacing w:before="200" w:lineRule="auto"/>
        <w:ind w:firstLine="540"/>
        <w:jc w:val="both"/>
      </w:pPr>
      <w:r>
        <w:rPr>
          <w:sz w:val="20"/>
        </w:rPr>
        <w:t xml:space="preserve">6.2. Использование в ходе публичного мероприятия отличительного знака (признака) представителя средства массовой информации, предусмотренного </w:t>
      </w:r>
      <w:hyperlink w:history="0" r:id="rId5649"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частью 5 статьи 6</w:t>
        </w:r>
      </w:hyperlink>
      <w:r>
        <w:rPr>
          <w:sz w:val="20"/>
        </w:rPr>
        <w:t xml:space="preserve"> Федерального закона от 19 июня 2004 года N 54-ФЗ "О собраниях, митингах, демонстрациях, шествиях и пикетированиях", лицом, не имеющим права на его использование, -</w:t>
      </w:r>
    </w:p>
    <w:p>
      <w:pPr>
        <w:pStyle w:val="0"/>
        <w:spacing w:before="200" w:lineRule="auto"/>
        <w:ind w:firstLine="540"/>
        <w:jc w:val="both"/>
      </w:pPr>
      <w:r>
        <w:rPr>
          <w:sz w:val="20"/>
        </w:rPr>
        <w:t xml:space="preserve">влечет наложение административного штрафа в размере от двадцати тысяч до тридцати тысяч рублей.</w:t>
      </w:r>
    </w:p>
    <w:p>
      <w:pPr>
        <w:pStyle w:val="0"/>
        <w:jc w:val="both"/>
      </w:pPr>
      <w:r>
        <w:rPr>
          <w:sz w:val="20"/>
        </w:rPr>
        <w:t xml:space="preserve">(часть 6.2 введена Федеральным </w:t>
      </w:r>
      <w:hyperlink w:history="0" r:id="rId5650" w:tooltip="Федеральный закон от 30.04.2021 N 10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30.04.2021 N 102-ФЗ)</w:t>
      </w:r>
    </w:p>
    <w:bookmarkStart w:id="10616" w:name="P10616"/>
    <w:bookmarkEnd w:id="10616"/>
    <w:p>
      <w:pPr>
        <w:pStyle w:val="0"/>
        <w:spacing w:before="200" w:lineRule="auto"/>
        <w:ind w:firstLine="540"/>
        <w:jc w:val="both"/>
      </w:pPr>
      <w:r>
        <w:rPr>
          <w:sz w:val="20"/>
        </w:rPr>
        <w:t xml:space="preserve">7. Организация либо проведение несанкционированных собрания, митинга, демонстрации, шествия или пикетирования в непосредственной близости от территории ядерной установки, радиационного источника или пункта хранения ядерных материалов и радиоактивных веществ либо активное участие в таких публичных мероприятиях, если это осложнило выполнение работниками указанных установки, источника или пункта своих служебных обязанностей или создало угрозу безопасности населения и окружающей среды, -</w:t>
      </w:r>
    </w:p>
    <w:p>
      <w:pPr>
        <w:pStyle w:val="0"/>
        <w:spacing w:before="200" w:lineRule="auto"/>
        <w:ind w:firstLine="540"/>
        <w:jc w:val="both"/>
      </w:pPr>
      <w:r>
        <w:rPr>
          <w:sz w:val="20"/>
        </w:rPr>
        <w:t xml:space="preserve">влечет наложение административного штрафа в размере от ста пятидесяти тысяч до трехсот тысяч рублей или административный арест на срок до пятнадцати суток; на должностных лиц - от двухсот тысяч до шестисот тысяч рублей; на юридических лиц - от пятисот тысяч до одного миллиона рублей.</w:t>
      </w:r>
    </w:p>
    <w:bookmarkStart w:id="10618" w:name="P10618"/>
    <w:bookmarkEnd w:id="10618"/>
    <w:p>
      <w:pPr>
        <w:pStyle w:val="0"/>
        <w:spacing w:before="200" w:lineRule="auto"/>
        <w:ind w:firstLine="540"/>
        <w:jc w:val="both"/>
      </w:pPr>
      <w:r>
        <w:rPr>
          <w:sz w:val="20"/>
        </w:rPr>
        <w:t xml:space="preserve">8. Повторное совершение административного правонарушения, предусмотренного </w:t>
      </w:r>
      <w:hyperlink w:history="0" w:anchor="P10587" w:tooltip="1. Нарушение организатором публичного мероприятия установленного порядка организации либо проведения собрания, митинга, демонстрации, шествия или пикетирования, за исключением случаев, предусмотренных частями 2 - 4 и 9 настоящей статьи, -">
        <w:r>
          <w:rPr>
            <w:sz w:val="20"/>
            <w:color w:val="0000ff"/>
          </w:rPr>
          <w:t xml:space="preserve">частями 1</w:t>
        </w:r>
      </w:hyperlink>
      <w:r>
        <w:rPr>
          <w:sz w:val="20"/>
        </w:rPr>
        <w:t xml:space="preserve"> - </w:t>
      </w:r>
      <w:hyperlink w:history="0" w:anchor="P10610" w:tooltip="6.1. Участие в несанкционированных собрании, митинге, демонстрации, шествии или пикетировании, повлекших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
        <w:r>
          <w:rPr>
            <w:sz w:val="20"/>
            <w:color w:val="0000ff"/>
          </w:rPr>
          <w:t xml:space="preserve">6.1</w:t>
        </w:r>
      </w:hyperlink>
      <w:r>
        <w:rPr>
          <w:sz w:val="20"/>
        </w:rPr>
        <w:t xml:space="preserve"> настоящей статьи, если это действие не содержит уголовно наказуемого </w:t>
      </w:r>
      <w:hyperlink w:history="0" r:id="rId565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трехсот тысяч рублей, или обязательные работы на срок от сорока до двухсот часов, или административный арест на срок до тридцати суток; на должностных лиц - от двухсот тысяч до шестисот тысяч рублей; на юридических лиц - от пятисот тысяч до одного миллиона рублей.</w:t>
      </w:r>
    </w:p>
    <w:p>
      <w:pPr>
        <w:pStyle w:val="0"/>
        <w:jc w:val="both"/>
      </w:pPr>
      <w:r>
        <w:rPr>
          <w:sz w:val="20"/>
        </w:rPr>
        <w:t xml:space="preserve">(часть 8 введена Федеральным </w:t>
      </w:r>
      <w:hyperlink w:history="0" r:id="rId5652"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w:t>
      </w:r>
    </w:p>
    <w:p>
      <w:pPr>
        <w:pStyle w:val="0"/>
        <w:spacing w:before="200" w:lineRule="auto"/>
        <w:ind w:firstLine="540"/>
        <w:jc w:val="both"/>
      </w:pPr>
      <w:r>
        <w:rPr>
          <w:sz w:val="20"/>
        </w:rPr>
        <w:t xml:space="preserve">9. </w:t>
      </w:r>
      <w:r>
        <w:rPr>
          <w:sz w:val="20"/>
        </w:rPr>
        <w:t xml:space="preserve">Нарушение</w:t>
      </w:r>
      <w:r>
        <w:rPr>
          <w:sz w:val="20"/>
        </w:rPr>
        <w:t xml:space="preserve"> организатором публичного мероприятия установленного порядка сбора, возврата, перечисления в доход федерального бюджета или расходования денежных средств на организацию и проведение публичного мероприятия, непредставление или несвоевременное представление в уполномоченный орган отчета о расходовании собранных для организации и проведения публичного мероприятия денежных средств и (или) иного имущества либо его представление в неполном объеме или в искаженном виде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двадцати тысяч рублей; на должностных лиц - от двадцати тысяч до сорока тысяч рублей; на юридических лиц - от семидесяти тысяч до двухсот тысяч рублей.</w:t>
      </w:r>
    </w:p>
    <w:p>
      <w:pPr>
        <w:pStyle w:val="0"/>
        <w:jc w:val="both"/>
      </w:pPr>
      <w:r>
        <w:rPr>
          <w:sz w:val="20"/>
        </w:rPr>
        <w:t xml:space="preserve">(часть 9 введена Федеральным </w:t>
      </w:r>
      <w:hyperlink w:history="0" r:id="rId5653"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24-ФЗ)</w:t>
      </w:r>
    </w:p>
    <w:p>
      <w:pPr>
        <w:pStyle w:val="0"/>
        <w:spacing w:before="200" w:lineRule="auto"/>
        <w:ind w:firstLine="540"/>
        <w:jc w:val="both"/>
      </w:pPr>
      <w:r>
        <w:rPr>
          <w:sz w:val="20"/>
        </w:rPr>
        <w:t xml:space="preserve">10. Перечисление (передача) денежных средств и (или) иного имущества для организации и проведения публичного мероприятия, совершенное лицом, которое не вправе перечислять (передавать) денежные средства и (или) иное имущество в этих целях в соответствии с федеральным </w:t>
      </w:r>
      <w:hyperlink w:history="0" r:id="rId5654"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пятнадцати тысяч до тридцати тысяч рублей; на юридических лиц - от пятидесяти тысяч до ста тысяч рублей.</w:t>
      </w:r>
    </w:p>
    <w:p>
      <w:pPr>
        <w:pStyle w:val="0"/>
        <w:jc w:val="both"/>
      </w:pPr>
      <w:r>
        <w:rPr>
          <w:sz w:val="20"/>
        </w:rPr>
        <w:t xml:space="preserve">(часть 10 введена Федеральным </w:t>
      </w:r>
      <w:hyperlink w:history="0" r:id="rId5655" w:tooltip="Федеральный закон от 24.02.2021 N 2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24-ФЗ)</w:t>
      </w:r>
    </w:p>
    <w:p>
      <w:pPr>
        <w:pStyle w:val="0"/>
        <w:jc w:val="both"/>
      </w:pPr>
      <w:r>
        <w:rPr>
          <w:sz w:val="20"/>
        </w:rPr>
      </w:r>
    </w:p>
    <w:p>
      <w:pPr>
        <w:pStyle w:val="2"/>
        <w:outlineLvl w:val="2"/>
        <w:ind w:firstLine="540"/>
        <w:jc w:val="both"/>
      </w:pPr>
      <w:r>
        <w:rPr>
          <w:sz w:val="20"/>
        </w:rPr>
        <w:t xml:space="preserve">Статья 20.2.1. Утратила силу. - Федеральный </w:t>
      </w:r>
      <w:hyperlink w:history="0" r:id="rId5656"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29.04.2006 N 57-ФЗ.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hyperlink w:history="0" r:id="rId5657"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Норма</w:t>
              </w:r>
            </w:hyperlink>
            <w:r>
              <w:rPr>
                <w:sz w:val="20"/>
                <w:color w:val="392c69"/>
              </w:rPr>
              <w:t xml:space="preserve">, вводящая ст. 20.2.2,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hyperlink w:history="0" r:id="rId5658"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632" w:name="P10632"/>
    <w:bookmarkEnd w:id="10632"/>
    <w:p>
      <w:pPr>
        <w:pStyle w:val="2"/>
        <w:spacing w:before="260" w:lineRule="auto"/>
        <w:outlineLvl w:val="2"/>
        <w:ind w:firstLine="540"/>
        <w:jc w:val="both"/>
      </w:pPr>
      <w:r>
        <w:rPr>
          <w:sz w:val="20"/>
        </w:rPr>
        <w:t xml:space="preserve">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w:t>
      </w:r>
    </w:p>
    <w:p>
      <w:pPr>
        <w:pStyle w:val="0"/>
        <w:ind w:firstLine="540"/>
        <w:jc w:val="both"/>
      </w:pPr>
      <w:r>
        <w:rPr>
          <w:sz w:val="20"/>
        </w:rPr>
      </w:r>
    </w:p>
    <w:p>
      <w:pPr>
        <w:pStyle w:val="0"/>
        <w:ind w:firstLine="540"/>
        <w:jc w:val="both"/>
      </w:pPr>
      <w:r>
        <w:rPr>
          <w:sz w:val="20"/>
        </w:rPr>
        <w:t xml:space="preserve">(введена Федеральным </w:t>
      </w:r>
      <w:hyperlink w:history="0" r:id="rId5659"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w:t>
      </w:r>
    </w:p>
    <w:p>
      <w:pPr>
        <w:pStyle w:val="0"/>
        <w:ind w:firstLine="540"/>
        <w:jc w:val="both"/>
      </w:pPr>
      <w:r>
        <w:rPr>
          <w:sz w:val="20"/>
        </w:rPr>
      </w:r>
    </w:p>
    <w:bookmarkStart w:id="10636" w:name="P10636"/>
    <w:bookmarkEnd w:id="10636"/>
    <w:p>
      <w:pPr>
        <w:pStyle w:val="0"/>
        <w:ind w:firstLine="540"/>
        <w:jc w:val="both"/>
      </w:pPr>
      <w:r>
        <w:rPr>
          <w:sz w:val="20"/>
        </w:rPr>
        <w:t xml:space="preserve">1. Организация не являющегося публичным мероприятием </w:t>
      </w:r>
      <w:hyperlink w:history="0" r:id="rId5660" w:tooltip="Определение Конституционного Суда РФ от 24.10.2013 N 1721-О &quot;Об отказе в принятии к рассмотрению жалобы гражданина Шерстюка Алексея Витальевича на нарушение его конституционных прав положениями части 1 статьи 3.5 и части 1 статьи 20.2.2 Кодекса Российской Федерации об административных правонарушениях&quot; {КонсультантПлюс}">
        <w:r>
          <w:rPr>
            <w:sz w:val="20"/>
            <w:color w:val="0000ff"/>
          </w:rPr>
          <w:t xml:space="preserve">массового</w:t>
        </w:r>
      </w:hyperlink>
      <w:r>
        <w:rPr>
          <w:sz w:val="20"/>
        </w:rPr>
        <w:t xml:space="preserve"> одновременного пребывания и (или) передвижения граждан в общественных местах, публичные призывы к массовому одновременному пребыванию и (или) передвижению граждан в общественных 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повлекли нарушение общественного порядка или санитарных норм и правил, нарушение функционирования и сохранности объектов жизнеобеспечения или связи либо причинение вреда зеленым насаждениям либо создали помехи движению пешеходов или транспортных средств либо доступу граждан к жилым помещениям или объектам транспортной или социальной инфраструктуры, за исключением случаев, предусмотренных </w:t>
      </w:r>
      <w:hyperlink w:history="0" w:anchor="P10640" w:tooltip="2. Действия, предусмотренные частью 1 настоящей статьи, повлекшие причинение вреда здоровью человека или имуществу, если эти действия не содержат уголовно наказуемого деяния, -">
        <w:r>
          <w:rPr>
            <w:sz w:val="20"/>
            <w:color w:val="0000ff"/>
          </w:rPr>
          <w:t xml:space="preserve">частями 2</w:t>
        </w:r>
      </w:hyperlink>
      <w:r>
        <w:rPr>
          <w:sz w:val="20"/>
        </w:rPr>
        <w:t xml:space="preserve"> и </w:t>
      </w:r>
      <w:hyperlink w:history="0" w:anchor="P10643"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3</w:t>
        </w:r>
      </w:hyperlink>
      <w:r>
        <w:rPr>
          <w:sz w:val="20"/>
        </w:rPr>
        <w:t xml:space="preserve"> настоящей статьи, если эти действия не содержат уголовно наказуемого </w:t>
      </w:r>
      <w:hyperlink w:history="0" r:id="rId566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Федеральных законов от 21.07.2014 </w:t>
      </w:r>
      <w:hyperlink w:history="0" r:id="rId5662"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30.12.2020 </w:t>
      </w:r>
      <w:hyperlink w:history="0" r:id="rId5663"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должностных лиц - от пятидесяти тысяч до ста тысяч рублей; на юридических лиц - от двухсот пятидесяти тысяч до пятисот тысяч рублей.</w:t>
      </w:r>
    </w:p>
    <w:p>
      <w:pPr>
        <w:pStyle w:val="0"/>
        <w:jc w:val="both"/>
      </w:pPr>
      <w:r>
        <w:rPr>
          <w:sz w:val="20"/>
        </w:rPr>
        <w:t xml:space="preserve">(в ред. Федерального </w:t>
      </w:r>
      <w:hyperlink w:history="0" r:id="rId5664"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640" w:name="P10640"/>
    <w:bookmarkEnd w:id="10640"/>
    <w:p>
      <w:pPr>
        <w:pStyle w:val="0"/>
        <w:spacing w:before="200" w:lineRule="auto"/>
        <w:ind w:firstLine="540"/>
        <w:jc w:val="both"/>
      </w:pPr>
      <w:r>
        <w:rPr>
          <w:sz w:val="20"/>
        </w:rPr>
        <w:t xml:space="preserve">2. Действия, предусмотренные </w:t>
      </w:r>
      <w:hyperlink w:history="0" w:anchor="P10636" w:tooltip="1. Организация не являющегося публичным мероприятием массового одновременного пребывания и (или) передвижения граждан в общественных местах, публичные призывы к массовому одновременному пребыванию и (или) передвижению граждан в общественных 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и нарушение общественного порядка или санитарных норм и правил,...">
        <w:r>
          <w:rPr>
            <w:sz w:val="20"/>
            <w:color w:val="0000ff"/>
          </w:rPr>
          <w:t xml:space="preserve">частью 1</w:t>
        </w:r>
      </w:hyperlink>
      <w:r>
        <w:rPr>
          <w:sz w:val="20"/>
        </w:rPr>
        <w:t xml:space="preserve"> настоящей статьи, повлекшие причинение вреда здоровью человека или имуществу, если эти действия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трехсот тысяч до шестисот тысяч рублей; на юридических лиц - от пятисот тысяч до одного миллиона рублей.</w:t>
      </w:r>
    </w:p>
    <w:p>
      <w:pPr>
        <w:pStyle w:val="0"/>
        <w:jc w:val="both"/>
      </w:pPr>
      <w:r>
        <w:rPr>
          <w:sz w:val="20"/>
        </w:rPr>
        <w:t xml:space="preserve">(в ред. Федерального </w:t>
      </w:r>
      <w:hyperlink w:history="0" r:id="rId5665"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закона</w:t>
        </w:r>
      </w:hyperlink>
      <w:r>
        <w:rPr>
          <w:sz w:val="20"/>
        </w:rPr>
        <w:t xml:space="preserve"> от 21.07.2014 N 258-ФЗ)</w:t>
      </w:r>
    </w:p>
    <w:bookmarkStart w:id="10643" w:name="P10643"/>
    <w:bookmarkEnd w:id="10643"/>
    <w:p>
      <w:pPr>
        <w:pStyle w:val="0"/>
        <w:spacing w:before="200" w:lineRule="auto"/>
        <w:ind w:firstLine="540"/>
        <w:jc w:val="both"/>
      </w:pPr>
      <w:r>
        <w:rPr>
          <w:sz w:val="20"/>
        </w:rPr>
        <w:t xml:space="preserve">3. Действия (бездействие), предусмотренные </w:t>
      </w:r>
      <w:hyperlink w:history="0" w:anchor="P10636" w:tooltip="1. Организация не являющегося публичным мероприятием массового одновременного пребывания и (или) передвижения граждан в общественных местах, публичные призывы к массовому одновременному пребыванию и (или) передвижению граждан в общественных 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и нарушение общественного порядка или санитарных норм и правил,...">
        <w:r>
          <w:rPr>
            <w:sz w:val="20"/>
            <w:color w:val="0000ff"/>
          </w:rPr>
          <w:t xml:space="preserve">частью 1</w:t>
        </w:r>
      </w:hyperlink>
      <w:r>
        <w:rPr>
          <w:sz w:val="20"/>
        </w:rPr>
        <w:t xml:space="preserve">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органов, либо на территориях, непосредственно прилегающих к резиденциям Президента Российской Федерации, зданиям, занимаемым судами, или территориям и зданиям учреждений, исполняющих наказания в виде лишения свободы, если эти действия не содержат уголовно наказуемого деяния, -</w:t>
      </w:r>
    </w:p>
    <w:p>
      <w:pPr>
        <w:pStyle w:val="0"/>
        <w:jc w:val="both"/>
      </w:pPr>
      <w:r>
        <w:rPr>
          <w:sz w:val="20"/>
        </w:rPr>
        <w:t xml:space="preserve">(в ред. Федерального </w:t>
      </w:r>
      <w:hyperlink w:history="0" r:id="rId5666"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511-ФЗ)</w:t>
      </w:r>
    </w:p>
    <w:p>
      <w:pPr>
        <w:pStyle w:val="0"/>
        <w:spacing w:before="200" w:lineRule="auto"/>
        <w:ind w:firstLine="540"/>
        <w:jc w:val="both"/>
      </w:pPr>
      <w:r>
        <w:rPr>
          <w:sz w:val="20"/>
        </w:rPr>
        <w:t xml:space="preserve">влекут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двадцати суток; на должностных лиц - от трехсот тысяч до шестисот тысяч рублей; на юридических лиц - от пятисот тысяч до одного миллиона рублей.</w:t>
      </w:r>
    </w:p>
    <w:p>
      <w:pPr>
        <w:pStyle w:val="0"/>
        <w:jc w:val="both"/>
      </w:pPr>
      <w:r>
        <w:rPr>
          <w:sz w:val="20"/>
        </w:rPr>
        <w:t xml:space="preserve">(часть 3 введена Федеральным </w:t>
      </w:r>
      <w:hyperlink w:history="0" r:id="rId5667"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w:t>
      </w:r>
    </w:p>
    <w:p>
      <w:pPr>
        <w:pStyle w:val="0"/>
        <w:spacing w:before="200" w:lineRule="auto"/>
        <w:ind w:firstLine="540"/>
        <w:jc w:val="both"/>
      </w:pPr>
      <w:r>
        <w:rPr>
          <w:sz w:val="20"/>
        </w:rPr>
        <w:t xml:space="preserve">4. Повторное совершение административного правонарушения, предусмотренного </w:t>
      </w:r>
      <w:hyperlink w:history="0" w:anchor="P10636" w:tooltip="1. Организация не являющегося публичным мероприятием массового одновременного пребывания и (или) передвижения граждан в общественных местах, публичные призывы к массовому одновременному пребыванию и (или) передвижению граждан в общественных местах либо участие в массовом одновременном пребывании и (или) передвижении граждан в общественных местах, если массовое одновременное пребывание и (или) передвижение граждан в общественных местах повлекли нарушение общественного порядка или санитарных норм и правил,...">
        <w:r>
          <w:rPr>
            <w:sz w:val="20"/>
            <w:color w:val="0000ff"/>
          </w:rPr>
          <w:t xml:space="preserve">частью 1</w:t>
        </w:r>
      </w:hyperlink>
      <w:r>
        <w:rPr>
          <w:sz w:val="20"/>
        </w:rPr>
        <w:t xml:space="preserve"> или </w:t>
      </w:r>
      <w:hyperlink w:history="0" w:anchor="P10640" w:tooltip="2. Действия, предусмотренные частью 1 настоящей статьи, повлекшие причинение вреда здоровью человека или имуществу, если эти действия не содержат уголовно наказуемого деяния, -">
        <w:r>
          <w:rPr>
            <w:sz w:val="20"/>
            <w:color w:val="0000ff"/>
          </w:rPr>
          <w:t xml:space="preserve">2</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ста пятидесяти тысяч до трехсот тысяч рублей, или обязательные работы на срок до двухсот часов, или административный арест на срок до тридцати суток; на должностных лиц - от трехсот тысяч до шестисот тысяч рублей; на юридических лиц - от пятисот тысяч до одного миллиона рублей.</w:t>
      </w:r>
    </w:p>
    <w:p>
      <w:pPr>
        <w:pStyle w:val="0"/>
        <w:jc w:val="both"/>
      </w:pPr>
      <w:r>
        <w:rPr>
          <w:sz w:val="20"/>
        </w:rPr>
        <w:t xml:space="preserve">(часть 4 введена Федеральным </w:t>
      </w:r>
      <w:hyperlink w:history="0" r:id="rId5668"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w:t>
      </w:r>
    </w:p>
    <w:p>
      <w:pPr>
        <w:pStyle w:val="0"/>
        <w:spacing w:before="200" w:lineRule="auto"/>
        <w:ind w:firstLine="540"/>
        <w:jc w:val="both"/>
      </w:pPr>
      <w:r>
        <w:rPr>
          <w:sz w:val="20"/>
        </w:rPr>
        <w:t xml:space="preserve">Примечание. Организатором не являющегося публичным мероприятием массового одновременного пребывания и (или) передвижения граждан в общественных местах для целей настоящей статьи признается лицо, фактически выполнявшее организационно-распорядительные функции по организации или проведению не являющегося публичным мероприятием массового одновременного пребывания и (или) передвижения граждан в общественных местах.</w:t>
      </w:r>
    </w:p>
    <w:p>
      <w:pPr>
        <w:pStyle w:val="0"/>
        <w:ind w:firstLine="540"/>
        <w:jc w:val="both"/>
      </w:pPr>
      <w:r>
        <w:rPr>
          <w:sz w:val="20"/>
        </w:rPr>
      </w:r>
    </w:p>
    <w:bookmarkStart w:id="10652" w:name="P10652"/>
    <w:bookmarkEnd w:id="10652"/>
    <w:p>
      <w:pPr>
        <w:pStyle w:val="2"/>
        <w:outlineLvl w:val="2"/>
        <w:ind w:firstLine="540"/>
        <w:jc w:val="both"/>
      </w:pPr>
      <w:r>
        <w:rPr>
          <w:sz w:val="20"/>
        </w:rPr>
        <w:t xml:space="preserve">Статья 20.2.3. Невыполнение обязанностей по информированию граждан, органа исполнительной власти субъекта Российской Федерации или органа местного самоуправления о принятии организатором публичного мероприятия решения об отказе от проведения публичного мероприятия либо подача уведомления о проведении публичного мероприятия без цели его проведения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669" w:tooltip="Федеральный закон от 30.10.2018 N 37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30.10.2018 N 377-ФЗ)</w:t>
      </w:r>
    </w:p>
    <w:p>
      <w:pPr>
        <w:pStyle w:val="0"/>
        <w:ind w:firstLine="540"/>
        <w:jc w:val="both"/>
      </w:pPr>
      <w:r>
        <w:rPr>
          <w:sz w:val="20"/>
        </w:rPr>
      </w:r>
    </w:p>
    <w:p>
      <w:pPr>
        <w:pStyle w:val="0"/>
        <w:ind w:firstLine="540"/>
        <w:jc w:val="both"/>
      </w:pPr>
      <w:r>
        <w:rPr>
          <w:sz w:val="20"/>
        </w:rPr>
        <w:t xml:space="preserve">Невыполнение организатором публичного мероприятия </w:t>
      </w:r>
      <w:hyperlink w:history="0" r:id="rId5670" w:tooltip="Федеральный закон от 19.06.2004 N 54-ФЗ (ред. от 05.12.2022) &quot;О собраниях, митингах, демонстрациях, шествиях и пикетированиях&quot; {КонсультантПлюс}">
        <w:r>
          <w:rPr>
            <w:sz w:val="20"/>
            <w:color w:val="0000ff"/>
          </w:rPr>
          <w:t xml:space="preserve">обязанностей</w:t>
        </w:r>
      </w:hyperlink>
      <w:r>
        <w:rPr>
          <w:sz w:val="20"/>
        </w:rPr>
        <w:t xml:space="preserve"> по информированию граждан об отказе от проведения публичного мероприятия или по представлению в орган исполнительной власти субъекта Российской Федерации или орган местного самоуправления уведомления о принятии решения об отказе от проведения публичного мероприятия, несвоевременное представление в орган исполнительной власти субъекта Российской Федерации или орган местного самоуправления такого уведомления либо подача организатором публичного мероприятия уведомления о проведении публичного мероприятия без цели его проведения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двадцати тысяч рублей; на должностных лиц - от десяти тысяч до тридцати тысяч рублей; на юридических лиц - от двадцати тысяч до ста тысяч рублей.</w:t>
      </w:r>
    </w:p>
    <w:p>
      <w:pPr>
        <w:pStyle w:val="0"/>
        <w:ind w:firstLine="540"/>
        <w:jc w:val="both"/>
      </w:pPr>
      <w:r>
        <w:rPr>
          <w:sz w:val="20"/>
        </w:rPr>
      </w:r>
    </w:p>
    <w:bookmarkStart w:id="10659" w:name="P10659"/>
    <w:bookmarkEnd w:id="10659"/>
    <w:p>
      <w:pPr>
        <w:pStyle w:val="2"/>
        <w:outlineLvl w:val="2"/>
        <w:ind w:firstLine="540"/>
        <w:jc w:val="both"/>
      </w:pPr>
      <w:r>
        <w:rPr>
          <w:sz w:val="20"/>
        </w:rPr>
        <w:t xml:space="preserve">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w:t>
      </w:r>
    </w:p>
    <w:p>
      <w:pPr>
        <w:pStyle w:val="0"/>
        <w:ind w:firstLine="540"/>
        <w:jc w:val="both"/>
      </w:pPr>
      <w:r>
        <w:rPr>
          <w:sz w:val="20"/>
        </w:rPr>
      </w:r>
    </w:p>
    <w:p>
      <w:pPr>
        <w:pStyle w:val="0"/>
        <w:ind w:firstLine="540"/>
        <w:jc w:val="both"/>
      </w:pPr>
      <w:r>
        <w:rPr>
          <w:sz w:val="20"/>
        </w:rPr>
        <w:t xml:space="preserve">(в ред. Федерального </w:t>
      </w:r>
      <w:hyperlink w:history="0" r:id="rId5671" w:tooltip="Федеральный закон от 04.11.2014 N 332-ФЗ &quot;О внесении изменений в статью 6 Федерального закона &quot;Об увековечении Победы советского народа в Великой Отечественной войне 1941 - 1945 годов&quot; и статью 20.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04.11.2014 N 332-ФЗ)</w:t>
      </w:r>
    </w:p>
    <w:p>
      <w:pPr>
        <w:pStyle w:val="0"/>
        <w:ind w:firstLine="540"/>
        <w:jc w:val="both"/>
      </w:pPr>
      <w:r>
        <w:rPr>
          <w:sz w:val="20"/>
        </w:rPr>
      </w:r>
    </w:p>
    <w:p>
      <w:pPr>
        <w:pStyle w:val="0"/>
        <w:ind w:firstLine="540"/>
        <w:jc w:val="both"/>
      </w:pPr>
      <w:r>
        <w:rPr>
          <w:sz w:val="20"/>
        </w:rPr>
        <w:t xml:space="preserve">1. Пропаганда либо публичное демонстрирование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w:t>
      </w:r>
      <w:hyperlink w:history="0" r:id="rId5672" w:tooltip="Федеральный закон от 19.05.1995 N 80-ФЗ (ред. от 28.12.2024) &quot;Об увековечении Победы советского народа в Великой Отечественной войне 1941 - 1945 годов&quot; {КонсультантПлюс}">
        <w:r>
          <w:rPr>
            <w:sz w:val="20"/>
            <w:color w:val="0000ff"/>
          </w:rPr>
          <w:t xml:space="preserve">законами</w:t>
        </w:r>
      </w:hyperlink>
      <w:r>
        <w:rPr>
          <w:sz w:val="20"/>
        </w:rPr>
        <w:t xml:space="preserve">, если эти действия не содержат признаков уголовно наказуемого </w:t>
      </w:r>
      <w:hyperlink w:history="0" r:id="rId567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5674"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с конфискацией предмета административного правонарушения, либо административный арест на срок до пятнадцати суток с конфискацией предмета административного правонарушения, либо обязательные работы на срок до ста часов с конфискацией предмета административного правонарушения; на должностных лиц - от одной тысячи до четырех тысяч рублей с конфискацией предмета административного правонарушения; на юридических лиц - от десяти тысяч до пятидесяти тысяч рублей с конфискацией предмета административного правонарушения.</w:t>
      </w:r>
    </w:p>
    <w:p>
      <w:pPr>
        <w:pStyle w:val="0"/>
        <w:jc w:val="both"/>
      </w:pPr>
      <w:r>
        <w:rPr>
          <w:sz w:val="20"/>
        </w:rPr>
        <w:t xml:space="preserve">(в ред. Федерального </w:t>
      </w:r>
      <w:hyperlink w:history="0" r:id="rId5675" w:tooltip="Федеральный закон от 31.07.2025 N 302-ФЗ &quot;О внесении изменений в статьи 5.35 и 20.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302-ФЗ)</w:t>
      </w:r>
    </w:p>
    <w:p>
      <w:pPr>
        <w:pStyle w:val="0"/>
        <w:spacing w:before="200" w:lineRule="auto"/>
        <w:ind w:firstLine="540"/>
        <w:jc w:val="both"/>
      </w:pPr>
      <w:r>
        <w:rPr>
          <w:sz w:val="20"/>
        </w:rPr>
        <w:t xml:space="preserve">2. Изготовление или сбыт в целях пропаганды либо приобретение в целях сбыта или пропаганды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если эти действия не содержат признаков уголовно наказуемого </w:t>
      </w:r>
      <w:hyperlink w:history="0" r:id="rId5676"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5677"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259-ФЗ)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пятисот рублей с конфискацией предмета административного правонарушения либо обязательные работы на срок до ста часов с конфискацией предмета административного правонарушения; на должностных лиц - от двух тысяч до пяти тысяч рублей с конфискацией предмета административного правонарушения; на юридических лиц - от двадцати тысяч до ста тысяч рублей с конфискацией предмета административного правонарушения.</w:t>
      </w:r>
    </w:p>
    <w:p>
      <w:pPr>
        <w:pStyle w:val="0"/>
        <w:jc w:val="both"/>
      </w:pPr>
      <w:r>
        <w:rPr>
          <w:sz w:val="20"/>
        </w:rPr>
        <w:t xml:space="preserve">(в ред. Федерального </w:t>
      </w:r>
      <w:hyperlink w:history="0" r:id="rId5678" w:tooltip="Федеральный закон от 31.07.2025 N 302-ФЗ &quot;О внесении изменений в статьи 5.35 и 20.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302-ФЗ)</w:t>
      </w:r>
    </w:p>
    <w:p>
      <w:pPr>
        <w:pStyle w:val="0"/>
        <w:spacing w:before="200" w:lineRule="auto"/>
        <w:ind w:firstLine="540"/>
        <w:jc w:val="both"/>
      </w:pPr>
      <w:r>
        <w:rPr>
          <w:sz w:val="20"/>
        </w:rPr>
        <w:t xml:space="preserve">Примечание. Положения настоящей статьи не распространяются на случаи использования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при которых формируется негативное отношение к идеологии нацизма и экстремизма и отсутствуют признаки пропаганды или оправдания нацистской и экстремистской идеологии.</w:t>
      </w:r>
    </w:p>
    <w:p>
      <w:pPr>
        <w:pStyle w:val="0"/>
        <w:jc w:val="both"/>
      </w:pPr>
      <w:r>
        <w:rPr>
          <w:sz w:val="20"/>
        </w:rPr>
        <w:t xml:space="preserve">(примечание введено Федеральным </w:t>
      </w:r>
      <w:hyperlink w:history="0" r:id="rId5679" w:tooltip="Федеральный закон от 01.03.2020 N 31-ФЗ &quot;О внесении изменения в статью 20.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01.03.2020 N 31-ФЗ)</w:t>
      </w:r>
    </w:p>
    <w:p>
      <w:pPr>
        <w:pStyle w:val="0"/>
        <w:ind w:firstLine="540"/>
        <w:jc w:val="both"/>
      </w:pPr>
      <w:r>
        <w:rPr>
          <w:sz w:val="20"/>
        </w:rPr>
      </w:r>
    </w:p>
    <w:bookmarkStart w:id="10674" w:name="P10674"/>
    <w:bookmarkEnd w:id="10674"/>
    <w:p>
      <w:pPr>
        <w:pStyle w:val="2"/>
        <w:outlineLvl w:val="2"/>
        <w:ind w:firstLine="540"/>
        <w:jc w:val="both"/>
      </w:pPr>
      <w:r>
        <w:rPr>
          <w:sz w:val="20"/>
        </w:rPr>
        <w:t xml:space="preserve">Статья 20.3.1. Возбуждение ненависти либо вражды, а равно унижение человеческого достоинства</w:t>
      </w:r>
    </w:p>
    <w:p>
      <w:pPr>
        <w:pStyle w:val="0"/>
        <w:ind w:firstLine="540"/>
        <w:jc w:val="both"/>
      </w:pPr>
      <w:r>
        <w:rPr>
          <w:sz w:val="20"/>
        </w:rPr>
      </w:r>
    </w:p>
    <w:p>
      <w:pPr>
        <w:pStyle w:val="0"/>
        <w:ind w:firstLine="540"/>
        <w:jc w:val="both"/>
      </w:pPr>
      <w:r>
        <w:rPr>
          <w:sz w:val="20"/>
        </w:rPr>
        <w:t xml:space="preserve">(введена Федеральным </w:t>
      </w:r>
      <w:hyperlink w:history="0" r:id="rId5680"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521-ФЗ)</w:t>
      </w:r>
    </w:p>
    <w:p>
      <w:pPr>
        <w:pStyle w:val="0"/>
        <w:jc w:val="both"/>
      </w:pPr>
      <w:r>
        <w:rPr>
          <w:sz w:val="20"/>
        </w:rPr>
      </w:r>
    </w:p>
    <w:p>
      <w:pPr>
        <w:pStyle w:val="0"/>
        <w:ind w:firstLine="540"/>
        <w:jc w:val="both"/>
      </w:pPr>
      <w:r>
        <w:rPr>
          <w:sz w:val="20"/>
        </w:rPr>
        <w:t xml:space="preserve">Действия, направленные на возбуждение ненависти либо вражды, а также на унижение достоинства человека либо группы лиц по признакам пола, расы, национальности, языка, происхождения, отношения к религии, а равно принадлежности к какой-либо социальной группе, совершенные публично, в том числе с использованием средств массовой информации либо информационно-телекоммуникационных сетей, включая сеть "Интернет", если эти действия не содержат уголовно наказуемого </w:t>
      </w:r>
      <w:hyperlink w:history="0" r:id="rId568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или обязательные работы на срок до ста часов, или административный арест на срок до пятнадцати суток; на юридических лиц - от двухсот пятидесяти тысяч до пятисот тысяч рублей.</w:t>
      </w:r>
    </w:p>
    <w:p>
      <w:pPr>
        <w:pStyle w:val="0"/>
        <w:ind w:firstLine="540"/>
        <w:jc w:val="both"/>
      </w:pPr>
      <w:r>
        <w:rPr>
          <w:sz w:val="20"/>
        </w:rPr>
      </w:r>
    </w:p>
    <w:bookmarkStart w:id="10681" w:name="P10681"/>
    <w:bookmarkEnd w:id="10681"/>
    <w:p>
      <w:pPr>
        <w:pStyle w:val="2"/>
        <w:outlineLvl w:val="2"/>
        <w:ind w:firstLine="540"/>
        <w:jc w:val="both"/>
      </w:pPr>
      <w:r>
        <w:rPr>
          <w:sz w:val="20"/>
        </w:rPr>
        <w:t xml:space="preserve">Статья 20.3.2. Публичные призывы к осуществлению действий, направленных на нарушение территориальной целостности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682"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08.12.2020 N 420-ФЗ)</w:t>
      </w:r>
    </w:p>
    <w:p>
      <w:pPr>
        <w:pStyle w:val="0"/>
        <w:jc w:val="both"/>
      </w:pPr>
      <w:r>
        <w:rPr>
          <w:sz w:val="20"/>
        </w:rPr>
      </w:r>
    </w:p>
    <w:bookmarkStart w:id="10685" w:name="P10685"/>
    <w:bookmarkEnd w:id="10685"/>
    <w:p>
      <w:pPr>
        <w:pStyle w:val="0"/>
        <w:ind w:firstLine="540"/>
        <w:jc w:val="both"/>
      </w:pPr>
      <w:r>
        <w:rPr>
          <w:sz w:val="20"/>
        </w:rPr>
        <w:t xml:space="preserve">1. Публичные призывы к осуществлению действий, направленных на нарушение территориальной целостности Российской Федерации, если эти действия не содержат признаков уголовно наказуемого </w:t>
      </w:r>
      <w:hyperlink w:history="0" r:id="rId5683"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шестидесяти тысяч рублей; на должностных лиц - от шестидесяти тысяч до ста тысяч рублей; на юридических лиц - от двухсот тысяч до трехсот тысяч рублей.</w:t>
      </w:r>
    </w:p>
    <w:bookmarkStart w:id="10687" w:name="P10687"/>
    <w:bookmarkEnd w:id="10687"/>
    <w:p>
      <w:pPr>
        <w:pStyle w:val="0"/>
        <w:spacing w:before="200" w:lineRule="auto"/>
        <w:ind w:firstLine="540"/>
        <w:jc w:val="both"/>
      </w:pPr>
      <w:r>
        <w:rPr>
          <w:sz w:val="20"/>
        </w:rPr>
        <w:t xml:space="preserve">2. Те же действия, совершенные с использованием средств массовой информации либо электронных или информационно-телекоммуникационных сетей (включая сеть "Интернет"), -</w:t>
      </w:r>
    </w:p>
    <w:p>
      <w:pPr>
        <w:pStyle w:val="0"/>
        <w:spacing w:before="200" w:lineRule="auto"/>
        <w:ind w:firstLine="540"/>
        <w:jc w:val="both"/>
      </w:pPr>
      <w:r>
        <w:rPr>
          <w:sz w:val="20"/>
        </w:rPr>
        <w:t xml:space="preserve">влекут наложение административного штрафа на граждан в размере от семидесяти тысяч до ста тысяч рублей; на должностных лиц - от ста тысяч до двухсот тысяч рублей; на юридических лиц - от трехсот тысяч до пятисот тысяч рублей.</w:t>
      </w:r>
    </w:p>
    <w:p>
      <w:pPr>
        <w:pStyle w:val="0"/>
        <w:ind w:firstLine="540"/>
        <w:jc w:val="both"/>
      </w:pPr>
      <w:r>
        <w:rPr>
          <w:sz w:val="20"/>
        </w:rPr>
      </w:r>
    </w:p>
    <w:bookmarkStart w:id="10690" w:name="P10690"/>
    <w:bookmarkEnd w:id="10690"/>
    <w:p>
      <w:pPr>
        <w:pStyle w:val="2"/>
        <w:outlineLvl w:val="2"/>
        <w:ind w:firstLine="540"/>
        <w:jc w:val="both"/>
      </w:pPr>
      <w:r>
        <w:rPr>
          <w:sz w:val="20"/>
        </w:rPr>
        <w:t xml:space="preserve">Статья 20.3.3.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или исполнения государственными органами Российской Федерации своих полномочий в указанных целях, оказания добровольческими формированиями, организациями или лицами содействия в выполнении задач, возложенных на Вооруженные Силы Российской Федерации или войска национальной гвардии Российской Федерации</w:t>
      </w:r>
    </w:p>
    <w:p>
      <w:pPr>
        <w:pStyle w:val="0"/>
        <w:jc w:val="both"/>
      </w:pPr>
      <w:r>
        <w:rPr>
          <w:sz w:val="20"/>
        </w:rPr>
        <w:t xml:space="preserve">(в ред. Федеральных законов от 25.03.2022 </w:t>
      </w:r>
      <w:hyperlink w:history="0" r:id="rId5684" w:tooltip="Федеральный закон от 25.03.2022 N 62-ФЗ &quot;О внесении изменений в статьи 8.32 и 20.3.3 Кодекса Российской Федерации об административных правонарушениях&quot; {КонсультантПлюс}">
        <w:r>
          <w:rPr>
            <w:sz w:val="20"/>
            <w:color w:val="0000ff"/>
          </w:rPr>
          <w:t xml:space="preserve">N 62-ФЗ</w:t>
        </w:r>
      </w:hyperlink>
      <w:r>
        <w:rPr>
          <w:sz w:val="20"/>
        </w:rPr>
        <w:t xml:space="preserve">, от 18.03.2023 </w:t>
      </w:r>
      <w:hyperlink w:history="0" r:id="rId5685" w:tooltip="Федеральный закон от 18.03.2023 N 57-ФЗ &quot;О внесении изменений в статьи 13.15 и 20.3.3 Кодекса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25.12.2023 </w:t>
      </w:r>
      <w:hyperlink w:history="0" r:id="rId5686" w:tooltip="Федеральный закон от 25.12.2023 N 640-ФЗ &quot;О внесении изменений в статью 20.3.3 Кодекса Российской Федерации об административных правонарушениях&quot; {КонсультантПлюс}">
        <w:r>
          <w:rPr>
            <w:sz w:val="20"/>
            <w:color w:val="0000ff"/>
          </w:rPr>
          <w:t xml:space="preserve">N 640-ФЗ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5687"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04.03.2022 N 31-ФЗ)</w:t>
      </w:r>
    </w:p>
    <w:p>
      <w:pPr>
        <w:pStyle w:val="0"/>
        <w:jc w:val="both"/>
      </w:pPr>
      <w:r>
        <w:rPr>
          <w:sz w:val="20"/>
        </w:rPr>
      </w:r>
    </w:p>
    <w:bookmarkStart w:id="10695" w:name="P10695"/>
    <w:bookmarkEnd w:id="10695"/>
    <w:p>
      <w:pPr>
        <w:pStyle w:val="0"/>
        <w:ind w:firstLine="540"/>
        <w:jc w:val="both"/>
      </w:pPr>
      <w:r>
        <w:rPr>
          <w:sz w:val="20"/>
        </w:rPr>
        <w:t xml:space="preserve">1.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в том числе публичные призывы к воспрепятствованию использования Вооруженных Сил Российской Федерации в указанных целях, либо на дискредитацию исполнения государственными органами Российской Федерации своих полномочий за пределами территории Российской Федерации в указанных целях, а равно на дискредитацию оказания добровольческими формированиями, организациями или лицами содействия в выполнении задач, возложенных на Вооруженные Силы Российской Федерации или войска национальной гвардии Российской Федерации, если эти действия не содержат признаков уголовно наказуемого </w:t>
      </w:r>
      <w:hyperlink w:history="0" r:id="rId5688"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5689" w:tooltip="Федеральный закон от 25.12.2023 N 640-ФЗ &quot;О внесении изменений в статью 20.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640-ФЗ)</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t xml:space="preserve">(часть 1 в ред. Федерального </w:t>
      </w:r>
      <w:hyperlink w:history="0" r:id="rId5690" w:tooltip="Федеральный закон от 18.03.2023 N 57-ФЗ &quot;О внесении изменений в статьи 13.15 и 20.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18.03.2023 N 57-ФЗ)</w:t>
      </w:r>
    </w:p>
    <w:bookmarkStart w:id="10699" w:name="P10699"/>
    <w:bookmarkEnd w:id="10699"/>
    <w:p>
      <w:pPr>
        <w:pStyle w:val="0"/>
        <w:spacing w:before="200" w:lineRule="auto"/>
        <w:ind w:firstLine="540"/>
        <w:jc w:val="both"/>
      </w:pPr>
      <w:r>
        <w:rPr>
          <w:sz w:val="20"/>
        </w:rPr>
        <w:t xml:space="preserve">2. Те же действия, сопровождающиеся призывами к проведению несанкционированных публичных мероприятий, а равно создающие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организаций, объектов энергетики, промышленности или связи,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граждан в размере от пятидесяти тысяч до ста тысяч рублей; на должностных лиц - от двухсот тысяч до трехсот тысяч рублей; на юридических лиц - от пятисот тысяч до одного миллиона рублей.</w:t>
      </w:r>
    </w:p>
    <w:p>
      <w:pPr>
        <w:pStyle w:val="0"/>
        <w:jc w:val="both"/>
      </w:pPr>
      <w:r>
        <w:rPr>
          <w:sz w:val="20"/>
        </w:rPr>
      </w:r>
    </w:p>
    <w:bookmarkStart w:id="10702" w:name="P10702"/>
    <w:bookmarkEnd w:id="10702"/>
    <w:p>
      <w:pPr>
        <w:pStyle w:val="2"/>
        <w:outlineLvl w:val="2"/>
        <w:ind w:firstLine="540"/>
        <w:jc w:val="both"/>
      </w:pPr>
      <w:r>
        <w:rPr>
          <w:sz w:val="20"/>
        </w:rPr>
        <w:t xml:space="preserve">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w:t>
      </w:r>
    </w:p>
    <w:p>
      <w:pPr>
        <w:pStyle w:val="0"/>
        <w:ind w:firstLine="540"/>
        <w:jc w:val="both"/>
      </w:pPr>
      <w:r>
        <w:rPr>
          <w:sz w:val="20"/>
        </w:rPr>
      </w:r>
    </w:p>
    <w:p>
      <w:pPr>
        <w:pStyle w:val="0"/>
        <w:ind w:firstLine="540"/>
        <w:jc w:val="both"/>
      </w:pPr>
      <w:r>
        <w:rPr>
          <w:sz w:val="20"/>
        </w:rPr>
        <w:t xml:space="preserve">(введена Федеральным </w:t>
      </w:r>
      <w:hyperlink w:history="0" r:id="rId5691"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04.03.2022 N 31-ФЗ)</w:t>
      </w:r>
    </w:p>
    <w:p>
      <w:pPr>
        <w:pStyle w:val="0"/>
        <w:jc w:val="both"/>
      </w:pPr>
      <w:r>
        <w:rPr>
          <w:sz w:val="20"/>
        </w:rPr>
      </w:r>
    </w:p>
    <w:p>
      <w:pPr>
        <w:pStyle w:val="0"/>
        <w:ind w:firstLine="540"/>
        <w:jc w:val="both"/>
      </w:pPr>
      <w:r>
        <w:rPr>
          <w:sz w:val="20"/>
        </w:rPr>
        <w:t xml:space="preserve">Призывы к осуществлению иностранным государством, государственным объединением и (или) союзом и (или) государственным (межгосударственным) учреждением иностранного государства или государственного объединения и (или) союза мер ограничительного характера, выражающихся во введении или в продлении политических или экономических санкций в отношении Российской Федерации, граждан Российской Федерации или российских юридических лиц, совершенные гражданином Российской Федерации и (или) российским юридическим лицом, если эти действия не содержат признаков уголовно наказуемого </w:t>
      </w:r>
      <w:hyperlink w:history="0" r:id="rId5692"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тридцати тысяч до пятидесяти тысяч рублей; на должностных лиц - от ста тысяч до двухсот тысяч рублей; на юридических лиц - от трехсот тысяч до пятисот тысяч рублей.</w:t>
      </w:r>
    </w:p>
    <w:p>
      <w:pPr>
        <w:pStyle w:val="0"/>
        <w:jc w:val="both"/>
      </w:pPr>
      <w:r>
        <w:rPr>
          <w:sz w:val="20"/>
        </w:rPr>
      </w:r>
    </w:p>
    <w:bookmarkStart w:id="10709" w:name="P10709"/>
    <w:bookmarkEnd w:id="10709"/>
    <w:p>
      <w:pPr>
        <w:pStyle w:val="2"/>
        <w:outlineLvl w:val="2"/>
        <w:ind w:firstLine="540"/>
        <w:jc w:val="both"/>
      </w:pPr>
      <w:r>
        <w:rPr>
          <w:sz w:val="20"/>
        </w:rPr>
        <w:t xml:space="preserve">Статья 20.4. Нарушение </w:t>
      </w:r>
      <w:hyperlink w:history="0" r:id="rId5693" w:tooltip="Справочная информация: &quot;Нормы и правила пожарной безопасности&quot; (Материал подготовлен специалистами КонсультантПлюс) {КонсультантПлюс}">
        <w:r>
          <w:rPr>
            <w:sz w:val="20"/>
            <w:color w:val="0000ff"/>
          </w:rPr>
          <w:t xml:space="preserve">требований</w:t>
        </w:r>
      </w:hyperlink>
      <w:r>
        <w:rPr>
          <w:sz w:val="20"/>
        </w:rPr>
        <w:t xml:space="preserve"> пожарной безопасности</w:t>
      </w:r>
    </w:p>
    <w:p>
      <w:pPr>
        <w:pStyle w:val="0"/>
        <w:ind w:firstLine="540"/>
        <w:jc w:val="both"/>
      </w:pPr>
      <w:r>
        <w:rPr>
          <w:sz w:val="20"/>
        </w:rPr>
      </w:r>
    </w:p>
    <w:p>
      <w:pPr>
        <w:pStyle w:val="0"/>
        <w:ind w:firstLine="540"/>
        <w:jc w:val="both"/>
      </w:pPr>
      <w:r>
        <w:rPr>
          <w:sz w:val="20"/>
        </w:rPr>
        <w:t xml:space="preserve">(в ред. Федерального </w:t>
      </w:r>
      <w:hyperlink w:history="0" r:id="rId5694"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закона</w:t>
        </w:r>
      </w:hyperlink>
      <w:r>
        <w:rPr>
          <w:sz w:val="20"/>
        </w:rPr>
        <w:t xml:space="preserve"> от 03.06.2011 N 120-ФЗ)</w:t>
      </w:r>
    </w:p>
    <w:p>
      <w:pPr>
        <w:pStyle w:val="0"/>
        <w:ind w:firstLine="540"/>
        <w:jc w:val="both"/>
      </w:pPr>
      <w:r>
        <w:rPr>
          <w:sz w:val="20"/>
        </w:rPr>
      </w:r>
    </w:p>
    <w:bookmarkStart w:id="10713" w:name="P10713"/>
    <w:bookmarkEnd w:id="10713"/>
    <w:p>
      <w:pPr>
        <w:pStyle w:val="0"/>
        <w:ind w:firstLine="540"/>
        <w:jc w:val="both"/>
      </w:pPr>
      <w:r>
        <w:rPr>
          <w:sz w:val="20"/>
        </w:rPr>
        <w:t xml:space="preserve">1. Нарушение требований пожарной безопасности, за исключением случаев, предусмотренных </w:t>
      </w:r>
      <w:hyperlink w:history="0" w:anchor="P3143" w:tooltip="Статья 8.32. Нарушение правил пожарной безопасности в лесах">
        <w:r>
          <w:rPr>
            <w:sz w:val="20"/>
            <w:color w:val="0000ff"/>
          </w:rPr>
          <w:t xml:space="preserve">статьями 8.32</w:t>
        </w:r>
      </w:hyperlink>
      <w:r>
        <w:rPr>
          <w:sz w:val="20"/>
        </w:rPr>
        <w:t xml:space="preserve"> и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настоящего Кодекса и </w:t>
      </w:r>
      <w:hyperlink w:history="0" w:anchor="P10727"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частями 6</w:t>
        </w:r>
      </w:hyperlink>
      <w:r>
        <w:rPr>
          <w:sz w:val="20"/>
        </w:rPr>
        <w:t xml:space="preserve">, </w:t>
      </w:r>
      <w:hyperlink w:history="0" w:anchor="P10730"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w:t>
        </w:r>
      </w:hyperlink>
      <w:r>
        <w:rPr>
          <w:sz w:val="20"/>
        </w:rPr>
        <w:t xml:space="preserve">, </w:t>
      </w:r>
      <w:hyperlink w:history="0" w:anchor="P10734" w:tooltip="7. Неисполнение производителем (поставщиком) обязанности по включению в техническую документацию на вещества, материалы, изделия и оборудование информации о показателях пожарной опасности этих веществ, материалов, изделий и оборудования или информации о мерах пожарной безопасности при обращении с ними, если предоставление такой информации обязательно, -">
        <w:r>
          <w:rPr>
            <w:sz w:val="20"/>
            <w:color w:val="0000ff"/>
          </w:rPr>
          <w:t xml:space="preserve">7</w:t>
        </w:r>
      </w:hyperlink>
      <w:r>
        <w:rPr>
          <w:sz w:val="20"/>
        </w:rPr>
        <w:t xml:space="preserve">, </w:t>
      </w:r>
      <w:hyperlink w:history="0" w:anchor="P10740" w:tooltip="10. Нарушение требований пожарной безопасности при проектировании средств обеспечения пожарной безопасности зданий и сооружений, которые введены в эксплуатацию, лицом, аттестованным в порядке, установленном Правительством Российской Федерации, на право проектирования указанных средств, -">
        <w:r>
          <w:rPr>
            <w:sz w:val="20"/>
            <w:color w:val="0000ff"/>
          </w:rPr>
          <w:t xml:space="preserve">10</w:t>
        </w:r>
      </w:hyperlink>
      <w:r>
        <w:rPr>
          <w:sz w:val="20"/>
        </w:rPr>
        <w:t xml:space="preserve"> и </w:t>
      </w:r>
      <w:hyperlink w:history="0" w:anchor="P10743" w:tooltip="11. Повторное совершение административного правонарушения, предусмотренного частью 10 настоящей статьи, -">
        <w:r>
          <w:rPr>
            <w:sz w:val="20"/>
            <w:color w:val="0000ff"/>
          </w:rPr>
          <w:t xml:space="preserve">11</w:t>
        </w:r>
      </w:hyperlink>
      <w:r>
        <w:rPr>
          <w:sz w:val="20"/>
        </w:rPr>
        <w:t xml:space="preserve"> настоящей статьи, -</w:t>
      </w:r>
    </w:p>
    <w:p>
      <w:pPr>
        <w:pStyle w:val="0"/>
        <w:jc w:val="both"/>
      </w:pPr>
      <w:r>
        <w:rPr>
          <w:sz w:val="20"/>
        </w:rPr>
        <w:t xml:space="preserve">(в ред. Федерального </w:t>
      </w:r>
      <w:hyperlink w:history="0" r:id="rId5695"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01.04.2025 N 56-ФЗ)</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пяти тысяч до пятнадцати тысяч рублей; на должностных лиц - от двадцати тысяч до тридцати тысяч рублей; на лиц, осуществляющих предпринимательскую деятельность без образования юридического лица, - от сорока тысяч до шестидесяти тысяч рублей; на юридических лиц - от трехсот тысяч до четырехсот тысяч рублей.</w:t>
      </w:r>
    </w:p>
    <w:p>
      <w:pPr>
        <w:pStyle w:val="0"/>
        <w:jc w:val="both"/>
      </w:pPr>
      <w:r>
        <w:rPr>
          <w:sz w:val="20"/>
        </w:rPr>
        <w:t xml:space="preserve">(в ред. Федерального </w:t>
      </w:r>
      <w:hyperlink w:history="0" r:id="rId5696"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jc w:val="both"/>
      </w:pPr>
      <w:r>
        <w:rPr>
          <w:sz w:val="20"/>
        </w:rPr>
        <w:t xml:space="preserve">(часть 1 в ред. Федерального </w:t>
      </w:r>
      <w:hyperlink w:history="0" r:id="rId5697"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28.05.2017 N 100-ФЗ)</w:t>
      </w:r>
    </w:p>
    <w:bookmarkStart w:id="10718" w:name="P10718"/>
    <w:bookmarkEnd w:id="10718"/>
    <w:p>
      <w:pPr>
        <w:pStyle w:val="0"/>
        <w:spacing w:before="200" w:lineRule="auto"/>
        <w:ind w:firstLine="540"/>
        <w:jc w:val="both"/>
      </w:pPr>
      <w:r>
        <w:rPr>
          <w:sz w:val="20"/>
        </w:rPr>
        <w:t xml:space="preserve">2. Те же действия, совершенные в условиях </w:t>
      </w:r>
      <w:hyperlink w:history="0" r:id="rId5698" w:tooltip="Федеральный закон от 21.12.1994 N 69-ФЗ (ред. от 07.07.2025) &quot;О пожарной безопасности&quot; {КонсультантПлюс}">
        <w:r>
          <w:rPr>
            <w:sz w:val="20"/>
            <w:color w:val="0000ff"/>
          </w:rPr>
          <w:t xml:space="preserve">особого противопожарного режима</w:t>
        </w:r>
      </w:hyperlink>
      <w:r>
        <w:rPr>
          <w:sz w:val="20"/>
        </w:rPr>
        <w:t xml:space="preserve">, -</w:t>
      </w:r>
    </w:p>
    <w:p>
      <w:pPr>
        <w:pStyle w:val="0"/>
        <w:spacing w:before="200" w:lineRule="auto"/>
        <w:ind w:firstLine="540"/>
        <w:jc w:val="both"/>
      </w:pPr>
      <w:r>
        <w:rPr>
          <w:sz w:val="20"/>
        </w:rPr>
        <w:t xml:space="preserve">влекут наложение административного штрафа на граждан в размере от десяти тысяч до двадцати тысяч рублей; на должностных лиц - от тридцати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на юридических лиц - от четырехсот тысяч до восьмисот тысяч рублей.</w:t>
      </w:r>
    </w:p>
    <w:p>
      <w:pPr>
        <w:pStyle w:val="0"/>
        <w:jc w:val="both"/>
      </w:pPr>
      <w:r>
        <w:rPr>
          <w:sz w:val="20"/>
        </w:rPr>
        <w:t xml:space="preserve">(в ред. Федерального </w:t>
      </w:r>
      <w:hyperlink w:history="0" r:id="rId5699"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jc w:val="both"/>
      </w:pPr>
      <w:r>
        <w:rPr>
          <w:sz w:val="20"/>
        </w:rPr>
        <w:t xml:space="preserve">(часть 2 в ред. Федерального </w:t>
      </w:r>
      <w:hyperlink w:history="0" r:id="rId5700"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28.05.2017 N 100-ФЗ)</w:t>
      </w:r>
    </w:p>
    <w:bookmarkStart w:id="10722" w:name="P10722"/>
    <w:bookmarkEnd w:id="10722"/>
    <w:p>
      <w:pPr>
        <w:pStyle w:val="0"/>
        <w:spacing w:before="200" w:lineRule="auto"/>
        <w:ind w:firstLine="540"/>
        <w:jc w:val="both"/>
      </w:pPr>
      <w:r>
        <w:rPr>
          <w:sz w:val="20"/>
        </w:rPr>
        <w:t xml:space="preserve">2.1. Повторное совершение административного правонарушения, предусмотренного </w:t>
      </w:r>
      <w:hyperlink w:history="0" w:anchor="P10713"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частью 1</w:t>
        </w:r>
      </w:hyperlink>
      <w:r>
        <w:rPr>
          <w:sz w:val="20"/>
        </w:rPr>
        <w:t xml:space="preserve">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людей при пожаре или систем противодымной защиты либо в несоответствии эвакуационных путей и эвакуационных выходов требованиям пожарной безопасности, -</w:t>
      </w:r>
    </w:p>
    <w:p>
      <w:pPr>
        <w:pStyle w:val="0"/>
        <w:spacing w:before="200" w:lineRule="auto"/>
        <w:ind w:firstLine="540"/>
        <w:jc w:val="both"/>
      </w:pPr>
      <w:r>
        <w:rPr>
          <w:sz w:val="20"/>
        </w:rPr>
        <w:t xml:space="preserve">влечет наложение административного штрафа на граждан в размере от двенадцати тысяч до двадцати тысяч рублей; на должностных лиц - от тридцати тысяч до шестидесяти тысяч рублей; на лиц, осуществляющих предпринимательскую деятельность без образования юридического лица, - от шестидесяти тысяч до восьмидесяти тысяч рублей или административное приостановление деятельности на срок до тридцати суток; на юридических лиц - от четырехсот тысяч до восьмисот тысяч рублей или административное приостановление деятельности на срок до тридцати суток.</w:t>
      </w:r>
    </w:p>
    <w:p>
      <w:pPr>
        <w:pStyle w:val="0"/>
        <w:jc w:val="both"/>
      </w:pPr>
      <w:r>
        <w:rPr>
          <w:sz w:val="20"/>
        </w:rPr>
        <w:t xml:space="preserve">(в ред. Федерального </w:t>
      </w:r>
      <w:hyperlink w:history="0" r:id="rId5701"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jc w:val="both"/>
      </w:pPr>
      <w:r>
        <w:rPr>
          <w:sz w:val="20"/>
        </w:rPr>
        <w:t xml:space="preserve">(часть 2.1 введена Федеральным </w:t>
      </w:r>
      <w:hyperlink w:history="0" r:id="rId5702"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09.03.2021 N 36-ФЗ)</w:t>
      </w:r>
    </w:p>
    <w:p>
      <w:pPr>
        <w:pStyle w:val="0"/>
        <w:spacing w:before="200" w:lineRule="auto"/>
        <w:ind w:firstLine="540"/>
        <w:jc w:val="both"/>
      </w:pPr>
      <w:r>
        <w:rPr>
          <w:sz w:val="20"/>
        </w:rPr>
        <w:t xml:space="preserve">3 - 5. Утратили силу. - Федеральный </w:t>
      </w:r>
      <w:hyperlink w:history="0" r:id="rId5703"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28.05.2017 N 100-ФЗ.</w:t>
      </w:r>
    </w:p>
    <w:bookmarkStart w:id="10727" w:name="P10727"/>
    <w:bookmarkEnd w:id="10727"/>
    <w:p>
      <w:pPr>
        <w:pStyle w:val="0"/>
        <w:spacing w:before="200" w:lineRule="auto"/>
        <w:ind w:firstLine="540"/>
        <w:jc w:val="both"/>
      </w:pPr>
      <w:r>
        <w:rPr>
          <w:sz w:val="20"/>
        </w:rPr>
        <w:t xml:space="preserve">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w:t>
      </w:r>
    </w:p>
    <w:p>
      <w:pPr>
        <w:pStyle w:val="0"/>
        <w:spacing w:before="200" w:lineRule="auto"/>
        <w:ind w:firstLine="540"/>
        <w:jc w:val="both"/>
      </w:pPr>
      <w:r>
        <w:rPr>
          <w:sz w:val="20"/>
        </w:rPr>
        <w:t xml:space="preserve">влечет наложение административного штрафа на граждан в размере от сорока тысяч до пятидесяти тысяч рублей; на должностных лиц - от восьмидесяти тысяч до ста тысяч рублей; на лиц, осуществляющих предпринимательскую деятельность без образования юридического лица, - от девяноста тысяч до ста десяти тысяч рублей или административное приостановление деятельности на срок до тридцати суток; на юридических лиц - от семисот тысяч до восьмисот тысяч рублей или административное приостановление деятельности на срок до тридцати суток.</w:t>
      </w:r>
    </w:p>
    <w:p>
      <w:pPr>
        <w:pStyle w:val="0"/>
        <w:jc w:val="both"/>
      </w:pPr>
      <w:r>
        <w:rPr>
          <w:sz w:val="20"/>
        </w:rPr>
        <w:t xml:space="preserve">(в ред. Федерального </w:t>
      </w:r>
      <w:hyperlink w:history="0" r:id="rId5704"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bookmarkStart w:id="10730" w:name="P10730"/>
    <w:bookmarkEnd w:id="10730"/>
    <w:p>
      <w:pPr>
        <w:pStyle w:val="0"/>
        <w:spacing w:before="200" w:lineRule="auto"/>
        <w:ind w:firstLine="540"/>
        <w:jc w:val="both"/>
      </w:pPr>
      <w:r>
        <w:rPr>
          <w:sz w:val="20"/>
        </w:rPr>
        <w:t xml:space="preserve">6.1. Нарушение требований пожарной безопасности, повлекшее возникновение пожара и причинение тяжкого вреда здоровью человека или смерть человека, -</w:t>
      </w:r>
    </w:p>
    <w:p>
      <w:pPr>
        <w:pStyle w:val="0"/>
        <w:spacing w:before="200" w:lineRule="auto"/>
        <w:ind w:firstLine="540"/>
        <w:jc w:val="both"/>
      </w:pPr>
      <w:r>
        <w:rPr>
          <w:sz w:val="20"/>
        </w:rPr>
        <w:t xml:space="preserve">влечет наложение административного штрафа на юридических лиц в размере от одного миллиона до двух миллионов рублей или административное приостановление деятельности на срок до девяноста суток.</w:t>
      </w:r>
    </w:p>
    <w:p>
      <w:pPr>
        <w:pStyle w:val="0"/>
        <w:jc w:val="both"/>
      </w:pPr>
      <w:r>
        <w:rPr>
          <w:sz w:val="20"/>
        </w:rPr>
        <w:t xml:space="preserve">(в ред. Федерального </w:t>
      </w:r>
      <w:hyperlink w:history="0" r:id="rId5705" w:tooltip="Федеральный закон от 28.05.2022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28.05.2022 N 141-ФЗ)</w:t>
      </w:r>
    </w:p>
    <w:p>
      <w:pPr>
        <w:pStyle w:val="0"/>
        <w:jc w:val="both"/>
      </w:pPr>
      <w:r>
        <w:rPr>
          <w:sz w:val="20"/>
        </w:rPr>
        <w:t xml:space="preserve">(часть 6.1 введена Федеральным </w:t>
      </w:r>
      <w:hyperlink w:history="0" r:id="rId5706" w:tooltip="Федеральный закон от 01.12.2012 N 2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01.12.2012 N 212-ФЗ)</w:t>
      </w:r>
    </w:p>
    <w:bookmarkStart w:id="10734" w:name="P10734"/>
    <w:bookmarkEnd w:id="10734"/>
    <w:p>
      <w:pPr>
        <w:pStyle w:val="0"/>
        <w:spacing w:before="200" w:lineRule="auto"/>
        <w:ind w:firstLine="540"/>
        <w:jc w:val="both"/>
      </w:pPr>
      <w:r>
        <w:rPr>
          <w:sz w:val="20"/>
        </w:rPr>
        <w:t xml:space="preserve">7. Неисполнение производителем (поставщиком) обязанности по включению в техническую документацию на вещества, материалы, изделия и оборудование информации о показателях пожарной опасности этих веществ, материалов, изделий и оборудования или информации о мерах пожарной безопасности при обращении с ними, если предоставление такой информации обязательно,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на юридических лиц - от девяноста тысяч до ста тысяч рублей.</w:t>
      </w:r>
    </w:p>
    <w:p>
      <w:pPr>
        <w:pStyle w:val="0"/>
        <w:spacing w:before="200" w:lineRule="auto"/>
        <w:ind w:firstLine="540"/>
        <w:jc w:val="both"/>
      </w:pPr>
      <w:r>
        <w:rPr>
          <w:sz w:val="20"/>
        </w:rPr>
        <w:t xml:space="preserve">8. Утратил силу. - Федеральный </w:t>
      </w:r>
      <w:hyperlink w:history="0" r:id="rId5707"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28.05.2017 N 100-ФЗ.</w:t>
      </w:r>
    </w:p>
    <w:bookmarkStart w:id="10737" w:name="P10737"/>
    <w:bookmarkEnd w:id="10737"/>
    <w:p>
      <w:pPr>
        <w:pStyle w:val="0"/>
        <w:spacing w:before="200" w:lineRule="auto"/>
        <w:ind w:firstLine="540"/>
        <w:jc w:val="both"/>
      </w:pPr>
      <w:r>
        <w:rPr>
          <w:sz w:val="20"/>
        </w:rPr>
        <w:t xml:space="preserve">9. Нарушение экспертом в области оценки пожарного риска </w:t>
      </w:r>
      <w:hyperlink w:history="0" r:id="rId5708" w:tooltip="Федеральный закон от 22.07.2008 N 123-ФЗ (ред. от 25.12.2023) &quot;Технический регламент о требованиях пожарной безопасности&quot; {КонсультантПлюс}">
        <w:r>
          <w:rPr>
            <w:sz w:val="20"/>
            <w:color w:val="0000ff"/>
          </w:rPr>
          <w:t xml:space="preserve">порядка</w:t>
        </w:r>
      </w:hyperlink>
      <w:r>
        <w:rPr>
          <w:sz w:val="20"/>
        </w:rPr>
        <w:t xml:space="preserve">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пятнадцати тысяч до двадцати тысяч рублей или дисквалификацию на срок от одного года до трех лет.</w:t>
      </w:r>
    </w:p>
    <w:p>
      <w:pPr>
        <w:pStyle w:val="0"/>
        <w:jc w:val="both"/>
      </w:pPr>
      <w:r>
        <w:rPr>
          <w:sz w:val="20"/>
        </w:rPr>
        <w:t xml:space="preserve">(часть 9 введена Федеральным </w:t>
      </w:r>
      <w:hyperlink w:history="0" r:id="rId5709"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28.05.2017 N 100-ФЗ)</w:t>
      </w:r>
    </w:p>
    <w:bookmarkStart w:id="10740" w:name="P10740"/>
    <w:bookmarkEnd w:id="10740"/>
    <w:p>
      <w:pPr>
        <w:pStyle w:val="0"/>
        <w:spacing w:before="200" w:lineRule="auto"/>
        <w:ind w:firstLine="540"/>
        <w:jc w:val="both"/>
      </w:pPr>
      <w:r>
        <w:rPr>
          <w:sz w:val="20"/>
        </w:rPr>
        <w:t xml:space="preserve">10. Нарушение требований пожарной безопасности при проектировании средств обеспечения пожарной безопасности зданий и сооружений, которые введены в эксплуатацию, лицом, аттестованным в </w:t>
      </w:r>
      <w:hyperlink w:history="0" r:id="rId5710" w:tooltip="Постановление Правительства РФ от 30.11.2021 N 2106 (ред. от 16.11.2023) &quot;О порядке аттестации физических лиц на право проектирования средств обеспечения пожарной безопасности зданий и сооружений, которые введены в эксплуатацию&quot; (вместе с &quot;Правилами аттестации физических лиц на право проектирования средств обеспечения пожарной безопасности зданий и сооружений, которые введены в эксплуатацию&quot;) {КонсультантПлюс}">
        <w:r>
          <w:rPr>
            <w:sz w:val="20"/>
            <w:color w:val="0000ff"/>
          </w:rPr>
          <w:t xml:space="preserve">порядке</w:t>
        </w:r>
      </w:hyperlink>
      <w:r>
        <w:rPr>
          <w:sz w:val="20"/>
        </w:rPr>
        <w:t xml:space="preserve">, установленном Правительством Российской Федерации, на право проектирования указанных средств, -</w:t>
      </w:r>
    </w:p>
    <w:p>
      <w:pPr>
        <w:pStyle w:val="0"/>
        <w:spacing w:before="200" w:lineRule="auto"/>
        <w:ind w:firstLine="540"/>
        <w:jc w:val="both"/>
      </w:pPr>
      <w:r>
        <w:rPr>
          <w:sz w:val="20"/>
        </w:rPr>
        <w:t xml:space="preserve">влечет предупреждение или наложение административного штрафа на должностных лиц в размере от двадцати тысяч до тридцати тысяч рублей.</w:t>
      </w:r>
    </w:p>
    <w:p>
      <w:pPr>
        <w:pStyle w:val="0"/>
        <w:jc w:val="both"/>
      </w:pPr>
      <w:r>
        <w:rPr>
          <w:sz w:val="20"/>
        </w:rPr>
        <w:t xml:space="preserve">(часть 10 введена Федеральным </w:t>
      </w:r>
      <w:hyperlink w:history="0" r:id="rId5711"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01.04.2025 N 56-ФЗ)</w:t>
      </w:r>
    </w:p>
    <w:bookmarkStart w:id="10743" w:name="P10743"/>
    <w:bookmarkEnd w:id="10743"/>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10740" w:tooltip="10. Нарушение требований пожарной безопасности при проектировании средств обеспечения пожарной безопасности зданий и сооружений, которые введены в эксплуатацию, лицом, аттестованным в порядке, установленном Правительством Российской Федерации, на право проектирования указанных средств, -">
        <w:r>
          <w:rPr>
            <w:sz w:val="20"/>
            <w:color w:val="0000ff"/>
          </w:rPr>
          <w:t xml:space="preserve">частью 10</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девяноста тысяч до ста тысяч рублей или дисквалификацию на срок от одного года до трех лет.</w:t>
      </w:r>
    </w:p>
    <w:p>
      <w:pPr>
        <w:pStyle w:val="0"/>
        <w:jc w:val="both"/>
      </w:pPr>
      <w:r>
        <w:rPr>
          <w:sz w:val="20"/>
        </w:rPr>
        <w:t xml:space="preserve">(часть 11 введена Федеральным </w:t>
      </w:r>
      <w:hyperlink w:history="0" r:id="rId5712"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01.04.2025 N 56-ФЗ)</w:t>
      </w:r>
    </w:p>
    <w:p>
      <w:pPr>
        <w:pStyle w:val="0"/>
        <w:ind w:firstLine="540"/>
        <w:jc w:val="both"/>
      </w:pPr>
      <w:r>
        <w:rPr>
          <w:sz w:val="20"/>
        </w:rPr>
      </w:r>
    </w:p>
    <w:bookmarkStart w:id="10747" w:name="P10747"/>
    <w:bookmarkEnd w:id="10747"/>
    <w:p>
      <w:pPr>
        <w:pStyle w:val="2"/>
        <w:outlineLvl w:val="2"/>
        <w:ind w:firstLine="540"/>
        <w:jc w:val="both"/>
      </w:pPr>
      <w:r>
        <w:rPr>
          <w:sz w:val="20"/>
        </w:rPr>
        <w:t xml:space="preserve">Статья 20.5. Нарушение требований режима чрезвычайного положения</w:t>
      </w:r>
    </w:p>
    <w:p>
      <w:pPr>
        <w:pStyle w:val="0"/>
        <w:jc w:val="both"/>
      </w:pPr>
      <w:r>
        <w:rPr>
          <w:sz w:val="20"/>
        </w:rPr>
      </w:r>
    </w:p>
    <w:p>
      <w:pPr>
        <w:pStyle w:val="0"/>
        <w:ind w:firstLine="540"/>
        <w:jc w:val="both"/>
      </w:pPr>
      <w:r>
        <w:rPr>
          <w:sz w:val="20"/>
        </w:rPr>
        <w:t xml:space="preserve">Нарушение требований режима </w:t>
      </w:r>
      <w:hyperlink w:history="0" r:id="rId5713" w:tooltip="Федеральный конституционный закон от 30.05.2001 N 3-ФКЗ (ред. от 02.11.2023) &quot;О чрезвычайном положении&quot; {КонсультантПлюс}">
        <w:r>
          <w:rPr>
            <w:sz w:val="20"/>
            <w:color w:val="0000ff"/>
          </w:rPr>
          <w:t xml:space="preserve">чрезвычайного положения</w:t>
        </w:r>
      </w:hyperlink>
      <w:r>
        <w:rPr>
          <w:sz w:val="20"/>
        </w:rPr>
        <w:t xml:space="preserve"> (за исключением нарушения правил </w:t>
      </w:r>
      <w:hyperlink w:history="0" r:id="rId5714" w:tooltip="Федеральный конституционный закон от 30.05.2001 N 3-ФКЗ (ред. от 02.11.2023) &quot;О чрезвычайном положении&quot; {КонсультантПлюс}">
        <w:r>
          <w:rPr>
            <w:sz w:val="20"/>
            <w:color w:val="0000ff"/>
          </w:rPr>
          <w:t xml:space="preserve">комендантского часа</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или административный арест на срок до тридцати суток; на должностных лиц - от одной тысячи до двух тысяч рублей или административный арест на срок до тридцати суток.</w:t>
      </w:r>
    </w:p>
    <w:p>
      <w:pPr>
        <w:pStyle w:val="0"/>
        <w:jc w:val="both"/>
      </w:pPr>
      <w:r>
        <w:rPr>
          <w:sz w:val="20"/>
        </w:rPr>
        <w:t xml:space="preserve">(в ред. Федерального </w:t>
      </w:r>
      <w:hyperlink w:history="0" r:id="rId571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753" w:name="P10753"/>
    <w:bookmarkEnd w:id="10753"/>
    <w:p>
      <w:pPr>
        <w:pStyle w:val="2"/>
        <w:outlineLvl w:val="2"/>
        <w:ind w:firstLine="540"/>
        <w:jc w:val="both"/>
      </w:pPr>
      <w:r>
        <w:rPr>
          <w:sz w:val="20"/>
        </w:rPr>
        <w:t xml:space="preserve">Статья 20.5.1. Нарушение режима военного положения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716"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265-ФЗ)</w:t>
      </w:r>
    </w:p>
    <w:p>
      <w:pPr>
        <w:pStyle w:val="0"/>
        <w:jc w:val="both"/>
      </w:pPr>
      <w:r>
        <w:rPr>
          <w:sz w:val="20"/>
        </w:rPr>
      </w:r>
    </w:p>
    <w:bookmarkStart w:id="10757" w:name="P10757"/>
    <w:bookmarkEnd w:id="10757"/>
    <w:p>
      <w:pPr>
        <w:pStyle w:val="0"/>
        <w:ind w:firstLine="540"/>
        <w:jc w:val="both"/>
      </w:pPr>
      <w:r>
        <w:rPr>
          <w:sz w:val="20"/>
        </w:rPr>
        <w:t xml:space="preserve">1. Нарушение положений, установленных в соответствии с Федеральным конституционным </w:t>
      </w:r>
      <w:hyperlink w:history="0" r:id="rId5717" w:tooltip="Федеральный конституционный закон от 30.01.2002 N 1-ФКЗ (ред. от 13.12.2024) &quot;О военном положении&quot; {КонсультантПлюс}">
        <w:r>
          <w:rPr>
            <w:sz w:val="20"/>
            <w:color w:val="0000ff"/>
          </w:rPr>
          <w:t xml:space="preserve">законом</w:t>
        </w:r>
      </w:hyperlink>
      <w:r>
        <w:rPr>
          <w:sz w:val="20"/>
        </w:rPr>
        <w:t xml:space="preserve"> от 30 января 2002 года N 1-ФКЗ "О военном положении", федеральными законами и иными нормативными правовыми актами Российской Федерации по вопросам военного положения, если эти действия (бездействие)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 или административный арест на срок до тридцати суток; на должностных лиц - от одной тысячи до двух тысяч рублей или административный арест на срок до тридцати суток.</w:t>
      </w:r>
    </w:p>
    <w:p>
      <w:pPr>
        <w:pStyle w:val="0"/>
        <w:spacing w:before="200" w:lineRule="auto"/>
        <w:ind w:firstLine="540"/>
        <w:jc w:val="both"/>
      </w:pPr>
      <w:r>
        <w:rPr>
          <w:sz w:val="20"/>
        </w:rPr>
        <w:t xml:space="preserve">2. Действия (бездействие), предусмотренные </w:t>
      </w:r>
      <w:hyperlink w:history="0" w:anchor="P10757" w:tooltip="1. Нарушение положений, установленных в соответствии с Федеральным конституционным законом от 30 января 2002 года N 1-ФКЗ &quot;О военном положении&quot;, федеральными законами и иными нормативными правовыми актами Российской Федерации по вопросам военного положения, если эти действия (бездействие) не содержат уголовно наказуемого деяния, -">
        <w:r>
          <w:rPr>
            <w:sz w:val="20"/>
            <w:color w:val="0000ff"/>
          </w:rPr>
          <w:t xml:space="preserve">частью 1</w:t>
        </w:r>
      </w:hyperlink>
      <w:r>
        <w:rPr>
          <w:sz w:val="20"/>
        </w:rPr>
        <w:t xml:space="preserve"> настоящей статьи, совершенные с использованием транспортного средства, -</w:t>
      </w:r>
    </w:p>
    <w:p>
      <w:pPr>
        <w:pStyle w:val="0"/>
        <w:spacing w:before="200" w:lineRule="auto"/>
        <w:ind w:firstLine="540"/>
        <w:jc w:val="both"/>
      </w:pPr>
      <w:r>
        <w:rPr>
          <w:sz w:val="20"/>
        </w:rPr>
        <w:t xml:space="preserve">влекут наложение административного штрафа на граждан в размере от пятисот до одной тысячи рублей с конфискацией транспортного средства или без таковой либо административный арест на срок до тридцати суток с конфискацией транспортного средства или без таковой; на должностных лиц - от одной тысячи до двух тысяч рублей с конфискацией транспортного средства или без таковой либо административный арест на срок до тридцати суток с конфискацией транспортного средства или без таковой.</w:t>
      </w:r>
    </w:p>
    <w:p>
      <w:pPr>
        <w:pStyle w:val="0"/>
        <w:jc w:val="both"/>
      </w:pPr>
      <w:r>
        <w:rPr>
          <w:sz w:val="20"/>
        </w:rPr>
      </w:r>
    </w:p>
    <w:bookmarkStart w:id="10762" w:name="P10762"/>
    <w:bookmarkEnd w:id="10762"/>
    <w:p>
      <w:pPr>
        <w:pStyle w:val="2"/>
        <w:outlineLvl w:val="2"/>
        <w:ind w:firstLine="540"/>
        <w:jc w:val="both"/>
      </w:pPr>
      <w:r>
        <w:rPr>
          <w:sz w:val="20"/>
        </w:rPr>
        <w:t xml:space="preserve">Статья 20.6. Невыполнение требований норм и правил по предупреждению и ликвидации чрезвычайных ситуаций</w:t>
      </w:r>
    </w:p>
    <w:p>
      <w:pPr>
        <w:pStyle w:val="0"/>
        <w:jc w:val="both"/>
      </w:pPr>
      <w:r>
        <w:rPr>
          <w:sz w:val="20"/>
        </w:rPr>
      </w:r>
    </w:p>
    <w:p>
      <w:pPr>
        <w:pStyle w:val="0"/>
        <w:ind w:firstLine="540"/>
        <w:jc w:val="both"/>
      </w:pPr>
      <w:r>
        <w:rPr>
          <w:sz w:val="20"/>
        </w:rPr>
        <w:t xml:space="preserve">1. Невыполнение предусмотренных законодательством обязанностей по защите населения и территорий от чрезвычайных ситуаций природного или техногенного характера, а равно невыполнение требований норм и правил по предупреждению аварий и катастроф на объектах производственного или социального назначения, за исключением случаев, предусмотренных </w:t>
      </w:r>
      <w:hyperlink w:history="0" w:anchor="P3377" w:tooltip="Статья 8.50. Нарушение требований по предупреждению и ликвидации разливов нефти и нефтепродуктов">
        <w:r>
          <w:rPr>
            <w:sz w:val="20"/>
            <w:color w:val="0000ff"/>
          </w:rPr>
          <w:t xml:space="preserve">статьей 8.50</w:t>
        </w:r>
      </w:hyperlink>
      <w:r>
        <w:rPr>
          <w:sz w:val="20"/>
        </w:rPr>
        <w:t xml:space="preserve"> настоящего Кодекса, -</w:t>
      </w:r>
    </w:p>
    <w:p>
      <w:pPr>
        <w:pStyle w:val="0"/>
        <w:jc w:val="both"/>
      </w:pPr>
      <w:r>
        <w:rPr>
          <w:sz w:val="20"/>
        </w:rPr>
        <w:t xml:space="preserve">(в ред. Федерального </w:t>
      </w:r>
      <w:hyperlink w:history="0" r:id="rId5718"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21.12.2021 N 419-ФЗ)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t xml:space="preserve">(в ред. Федеральных законов от 22.06.2007 </w:t>
      </w:r>
      <w:hyperlink w:history="0" r:id="rId571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06.11.2011 </w:t>
      </w:r>
      <w:hyperlink w:history="0" r:id="rId5720" w:tooltip="Федеральный закон от 06.11.2011 N 295-ФЗ &quot;О внесении изменений в статьи 20.6 и 20.7 Кодекса Российской Федерации об административных правонарушениях&quot; {КонсультантПлюс}">
        <w:r>
          <w:rPr>
            <w:sz w:val="20"/>
            <w:color w:val="0000ff"/>
          </w:rPr>
          <w:t xml:space="preserve">N 295-ФЗ</w:t>
        </w:r>
      </w:hyperlink>
      <w:r>
        <w:rPr>
          <w:sz w:val="20"/>
        </w:rPr>
        <w:t xml:space="preserve">)</w:t>
      </w:r>
    </w:p>
    <w:p>
      <w:pPr>
        <w:pStyle w:val="0"/>
        <w:spacing w:before="200" w:lineRule="auto"/>
        <w:ind w:firstLine="540"/>
        <w:jc w:val="both"/>
      </w:pPr>
      <w:r>
        <w:rPr>
          <w:sz w:val="20"/>
        </w:rPr>
        <w:t xml:space="preserve">2. Непринятие мер по обеспечению готовности </w:t>
      </w:r>
      <w:hyperlink w:history="0" r:id="rId5721" w:tooltip="Постановление Правительства РФ от 08.11.2013 N 1007 (ред. от 27.06.2025) &quot;О силах и средствах единой государственной системы предупреждения и ликвидации чрезвычайных ситуаций&quot; {КонсультантПлюс}">
        <w:r>
          <w:rPr>
            <w:sz w:val="20"/>
            <w:color w:val="0000ff"/>
          </w:rPr>
          <w:t xml:space="preserve">сил и средств</w:t>
        </w:r>
      </w:hyperlink>
      <w:r>
        <w:rPr>
          <w:sz w:val="20"/>
        </w:rPr>
        <w:t xml:space="preserve">, предназначенных для ликвидации чрезвычайных ситуаций, за исключением случаев, предусмотренных </w:t>
      </w:r>
      <w:hyperlink w:history="0" w:anchor="P3377" w:tooltip="Статья 8.50. Нарушение требований по предупреждению и ликвидации разливов нефти и нефтепродуктов">
        <w:r>
          <w:rPr>
            <w:sz w:val="20"/>
            <w:color w:val="0000ff"/>
          </w:rPr>
          <w:t xml:space="preserve">статьей 8.50</w:t>
        </w:r>
      </w:hyperlink>
      <w:r>
        <w:rPr>
          <w:sz w:val="20"/>
        </w:rPr>
        <w:t xml:space="preserve"> настоящего Кодекса, а равно несвоевременное направление в зону чрезвычайной ситуации сил и средств, предусмотренных утвержденным в установленном порядке планом ликвидации чрезвычайных ситуаций, -</w:t>
      </w:r>
    </w:p>
    <w:p>
      <w:pPr>
        <w:pStyle w:val="0"/>
        <w:jc w:val="both"/>
      </w:pPr>
      <w:r>
        <w:rPr>
          <w:sz w:val="20"/>
        </w:rPr>
        <w:t xml:space="preserve">(в ред. Федерального </w:t>
      </w:r>
      <w:hyperlink w:history="0" r:id="rId5722"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21.12.2021 N 419-ФЗ)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w:t>
      </w:r>
    </w:p>
    <w:p>
      <w:pPr>
        <w:pStyle w:val="0"/>
        <w:jc w:val="both"/>
      </w:pPr>
      <w:r>
        <w:rPr>
          <w:sz w:val="20"/>
        </w:rPr>
        <w:t xml:space="preserve">(в ред. Федеральных законов от 22.06.2007 </w:t>
      </w:r>
      <w:hyperlink w:history="0" r:id="rId572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06.11.2011 </w:t>
      </w:r>
      <w:hyperlink w:history="0" r:id="rId5724" w:tooltip="Федеральный закон от 06.11.2011 N 295-ФЗ &quot;О внесении изменений в статьи 20.6 и 20.7 Кодекса Российской Федерации об административных правонарушениях&quot; {КонсультантПлюс}">
        <w:r>
          <w:rPr>
            <w:sz w:val="20"/>
            <w:color w:val="0000ff"/>
          </w:rPr>
          <w:t xml:space="preserve">N 295-ФЗ</w:t>
        </w:r>
      </w:hyperlink>
      <w:r>
        <w:rPr>
          <w:sz w:val="20"/>
        </w:rPr>
        <w:t xml:space="preserve">)</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применении статьи 20.6.1 см. </w:t>
            </w:r>
            <w:hyperlink w:history="0" r:id="rId5725" w:tooltip="&lt;Информация&gt; ГД ФС РФ &quot;Позиция Комитета по применению новой статьи 20.6.1 КоАП РФ и по принятию дополнительных мер по защите населения и территорий от чрезвычайных ситуаций при введении режима повышенной готовности или чрезвычайной ситуации&quot; {КонсультантПлюс}">
              <w:r>
                <w:rPr>
                  <w:sz w:val="20"/>
                  <w:color w:val="0000ff"/>
                </w:rPr>
                <w:t xml:space="preserve">информацию</w:t>
              </w:r>
            </w:hyperlink>
            <w:r>
              <w:rPr>
                <w:sz w:val="20"/>
                <w:color w:val="392c69"/>
              </w:rPr>
              <w:t xml:space="preserve"> ГД ФС РФ.</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775" w:name="P10775"/>
    <w:bookmarkEnd w:id="10775"/>
    <w:p>
      <w:pPr>
        <w:pStyle w:val="2"/>
        <w:spacing w:before="260" w:lineRule="auto"/>
        <w:outlineLvl w:val="2"/>
        <w:ind w:firstLine="540"/>
        <w:jc w:val="both"/>
      </w:pPr>
      <w:r>
        <w:rPr>
          <w:sz w:val="20"/>
        </w:rPr>
        <w:t xml:space="preserve">Статья 20.6.1. Невыполнение правил поведения при чрезвычайной ситуации или угрозе ее возникновения</w:t>
      </w:r>
    </w:p>
    <w:p>
      <w:pPr>
        <w:pStyle w:val="0"/>
        <w:ind w:firstLine="540"/>
        <w:jc w:val="both"/>
      </w:pPr>
      <w:r>
        <w:rPr>
          <w:sz w:val="20"/>
        </w:rPr>
      </w:r>
    </w:p>
    <w:p>
      <w:pPr>
        <w:pStyle w:val="0"/>
        <w:ind w:firstLine="540"/>
        <w:jc w:val="both"/>
      </w:pPr>
      <w:r>
        <w:rPr>
          <w:sz w:val="20"/>
        </w:rPr>
        <w:t xml:space="preserve">(введена Федеральным </w:t>
      </w:r>
      <w:hyperlink w:history="0" r:id="rId5726"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p>
      <w:pPr>
        <w:pStyle w:val="0"/>
        <w:jc w:val="both"/>
      </w:pPr>
      <w:r>
        <w:rPr>
          <w:sz w:val="20"/>
        </w:rPr>
      </w:r>
    </w:p>
    <w:bookmarkStart w:id="10779" w:name="P10779"/>
    <w:bookmarkEnd w:id="10779"/>
    <w:p>
      <w:pPr>
        <w:pStyle w:val="0"/>
        <w:ind w:firstLine="540"/>
        <w:jc w:val="both"/>
      </w:pPr>
      <w:r>
        <w:rPr>
          <w:sz w:val="20"/>
        </w:rPr>
        <w:t xml:space="preserve">1. Невыполнение </w:t>
      </w:r>
      <w:hyperlink w:history="0" r:id="rId5727" w:tooltip="Постановление Правительства РФ от 02.04.2020 N 417 &quot;Об утверждении Правил поведения, обязательных для исполнения гражданами и организациями, при введении режима повышенной готовности или чрезвычайной ситуации&quot; {КонсультантПлюс}">
        <w:r>
          <w:rPr>
            <w:sz w:val="20"/>
            <w:color w:val="0000ff"/>
          </w:rPr>
          <w:t xml:space="preserve">правил</w:t>
        </w:r>
      </w:hyperlink>
      <w:r>
        <w:rPr>
          <w:sz w:val="20"/>
        </w:rPr>
        <w:t xml:space="preserve"> поведения при введении режима повышенной готовности на </w:t>
      </w:r>
      <w:hyperlink w:history="0" r:id="rId5728" w:tooltip="Справочная информация: &quot;Коронавирус (COVID-19). Введение режима повышенной готовности в субъектах Российской Федерации. Признание форс-мажором&quot; (Материал подготовлен специалистами КонсультантПлюс) {КонсультантПлюс}">
        <w:r>
          <w:rPr>
            <w:sz w:val="20"/>
            <w:color w:val="0000ff"/>
          </w:rPr>
          <w:t xml:space="preserve">территории</w:t>
        </w:r>
      </w:hyperlink>
      <w:r>
        <w:rPr>
          <w:sz w:val="20"/>
        </w:rPr>
        <w:t xml:space="preserve">, на которой существует угроза возникновения чрезвычайной ситуации, или в зоне чрезвычайной ситуации, за исключением случаев, предусмотренных </w:t>
      </w:r>
      <w:hyperlink w:history="0" w:anchor="P1686"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частью 2 статьи 6.3</w:t>
        </w:r>
      </w:hyperlink>
      <w:r>
        <w:rPr>
          <w:sz w:val="20"/>
        </w:rPr>
        <w:t xml:space="preserve"> настоящего Кодекса, -</w:t>
      </w:r>
    </w:p>
    <w:p>
      <w:pPr>
        <w:pStyle w:val="0"/>
        <w:spacing w:before="200" w:lineRule="auto"/>
        <w:ind w:firstLine="540"/>
        <w:jc w:val="both"/>
      </w:pPr>
      <w:r>
        <w:rPr>
          <w:sz w:val="20"/>
        </w:rPr>
        <w:t xml:space="preserve">влечет предупреждение или наложение административного штрафа на граждан в размере от одной тысячи до тридцати тысяч рублей; на должностных лиц - от десяти тысяч до пятидесяти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на юридических лиц - от ста тысяч до трехсот тысяч рублей.</w:t>
      </w:r>
    </w:p>
    <w:bookmarkStart w:id="10781" w:name="P10781"/>
    <w:bookmarkEnd w:id="10781"/>
    <w:p>
      <w:pPr>
        <w:pStyle w:val="0"/>
        <w:spacing w:before="200" w:lineRule="auto"/>
        <w:ind w:firstLine="540"/>
        <w:jc w:val="both"/>
      </w:pPr>
      <w:r>
        <w:rPr>
          <w:sz w:val="20"/>
        </w:rPr>
        <w:t xml:space="preserve">2. Действия (бездействие), предусмотренные </w:t>
      </w:r>
      <w:hyperlink w:history="0" w:anchor="P10779" w:tooltip="1. Невыполнение правил поведения при введении режима повышенной готовности на территории, на которой существует угроза возникновения чрезвычайной ситуации, или в зоне чрезвычайной ситуации, за исключением случаев, предусмотренных частью 2 статьи 6.3 настоящего Кодекса, -">
        <w:r>
          <w:rPr>
            <w:sz w:val="20"/>
            <w:color w:val="0000ff"/>
          </w:rPr>
          <w:t xml:space="preserve">частью 1</w:t>
        </w:r>
      </w:hyperlink>
      <w:r>
        <w:rPr>
          <w:sz w:val="20"/>
        </w:rPr>
        <w:t xml:space="preserve"> настоящей статьи, повлекшие причинение вреда здоровью человека или имуществу, за исключением случаев, предусмотренных </w:t>
      </w:r>
      <w:hyperlink w:history="0" w:anchor="P1689"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частью 3 статьи 6.3</w:t>
        </w:r>
      </w:hyperlink>
      <w:r>
        <w:rPr>
          <w:sz w:val="20"/>
        </w:rPr>
        <w:t xml:space="preserve"> настоящего Кодекса, если эти действия (бездействие) не содержат уголовно наказуемого деяния, либо повторное совершение административного правонарушения, предусмотренного </w:t>
      </w:r>
      <w:hyperlink w:history="0" w:anchor="P10779" w:tooltip="1. Невыполнение правил поведения при введении режима повышенной готовности на территории, на которой существует угроза возникновения чрезвычайной ситуации, или в зоне чрезвычайной ситуации, за исключением случаев, предусмотренных частью 2 статьи 6.3 настоящего Кодекс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влекут наложение административного штрафа на граждан в размере от пятнадцати тысяч до пятидесяти тысяч рублей; на должностных лиц - от трехсот тысяч до пятисот тысяч рублей или дисквалификацию на срок от одного года до трех лет; на лиц, осуществляющих предпринимательскую деятельность без образования юридического лица, - от пятисот тысяч до одного миллиона рублей или административное приостановление деятельности на срок до девяноста суток; на юридических лиц - от пятисот тысяч до одного миллиона рублей или административное приостановление деятельности на срок до девяноста суток.</w:t>
      </w:r>
    </w:p>
    <w:p>
      <w:pPr>
        <w:pStyle w:val="0"/>
        <w:ind w:firstLine="540"/>
        <w:jc w:val="both"/>
      </w:pPr>
      <w:r>
        <w:rPr>
          <w:sz w:val="20"/>
        </w:rPr>
      </w:r>
    </w:p>
    <w:bookmarkStart w:id="10784" w:name="P10784"/>
    <w:bookmarkEnd w:id="10784"/>
    <w:p>
      <w:pPr>
        <w:pStyle w:val="2"/>
        <w:outlineLvl w:val="2"/>
        <w:ind w:firstLine="540"/>
        <w:jc w:val="both"/>
      </w:pPr>
      <w:r>
        <w:rPr>
          <w:sz w:val="20"/>
        </w:rPr>
        <w:t xml:space="preserve">Статья 20.7. Невыполнение требований и мероприятий в области гражданской обороны</w:t>
      </w:r>
    </w:p>
    <w:p>
      <w:pPr>
        <w:pStyle w:val="0"/>
        <w:ind w:firstLine="540"/>
        <w:jc w:val="both"/>
      </w:pPr>
      <w:r>
        <w:rPr>
          <w:sz w:val="20"/>
        </w:rPr>
      </w:r>
    </w:p>
    <w:p>
      <w:pPr>
        <w:pStyle w:val="0"/>
        <w:ind w:firstLine="540"/>
        <w:jc w:val="both"/>
      </w:pPr>
      <w:r>
        <w:rPr>
          <w:sz w:val="20"/>
        </w:rPr>
        <w:t xml:space="preserve">(в ред. Федерального </w:t>
      </w:r>
      <w:hyperlink w:history="0" r:id="rId5729" w:tooltip="Федеральный закон от 06.11.2011 N 295-ФЗ &quot;О внесении изменений в статьи 20.6 и 20.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06.11.2011 N 295-ФЗ)</w:t>
      </w:r>
    </w:p>
    <w:p>
      <w:pPr>
        <w:pStyle w:val="0"/>
        <w:ind w:firstLine="540"/>
        <w:jc w:val="both"/>
      </w:pPr>
      <w:r>
        <w:rPr>
          <w:sz w:val="20"/>
        </w:rPr>
      </w:r>
    </w:p>
    <w:p>
      <w:pPr>
        <w:pStyle w:val="0"/>
        <w:ind w:firstLine="540"/>
        <w:jc w:val="both"/>
      </w:pPr>
      <w:r>
        <w:rPr>
          <w:sz w:val="20"/>
        </w:rPr>
        <w:t xml:space="preserve">1. Невыполнение установленных федеральными законами и иными нормативными правовыми актами Российской Федерации специальных условий (правил) эксплуатации технических систем управления гражданской обороны и объектов гражданской обороны, использования и содержания систем оповещения, средств индивидуальной защиты, другой специальной техники и имущества гражданской обороны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 тысяч до десяти тысяч рублей; на юридических лиц - от пятидесяти тысяч до ста тысяч рублей.</w:t>
      </w:r>
    </w:p>
    <w:p>
      <w:pPr>
        <w:pStyle w:val="0"/>
        <w:spacing w:before="200" w:lineRule="auto"/>
        <w:ind w:firstLine="540"/>
        <w:jc w:val="both"/>
      </w:pPr>
      <w:r>
        <w:rPr>
          <w:sz w:val="20"/>
        </w:rPr>
        <w:t xml:space="preserve">2. Невыполнение мероприятий по подготовке к защите и по защите населения, материальных и культурных ценностей на территории Российской Федерации от опасностей, возникающих при ведении военных действий или вследствие этих действий,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двадцати тысяч рублей; на юридических лиц - от ста тысяч до двухсот тысяч рублей.</w:t>
      </w:r>
    </w:p>
    <w:p>
      <w:pPr>
        <w:pStyle w:val="0"/>
        <w:jc w:val="both"/>
      </w:pPr>
      <w:r>
        <w:rPr>
          <w:sz w:val="20"/>
        </w:rPr>
      </w:r>
    </w:p>
    <w:bookmarkStart w:id="10793" w:name="P10793"/>
    <w:bookmarkEnd w:id="10793"/>
    <w:p>
      <w:pPr>
        <w:pStyle w:val="2"/>
        <w:outlineLvl w:val="2"/>
        <w:ind w:firstLine="540"/>
        <w:jc w:val="both"/>
      </w:pPr>
      <w:r>
        <w:rPr>
          <w:sz w:val="20"/>
        </w:rPr>
        <w:t xml:space="preserve">Статья 20.8. Нарушение правил производства, приобретения, продажи, передачи, хранения, ношения, коллекционирования, экспонирования, уничтожения или учета оружия и патронов к нему, а также нарушение правил производства, продажи, хранения, уничтожения или учета взрывчатых веществ и взрывных устройств, пиротехнических изделий,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w:t>
      </w:r>
    </w:p>
    <w:p>
      <w:pPr>
        <w:pStyle w:val="0"/>
        <w:jc w:val="both"/>
      </w:pPr>
      <w:r>
        <w:rPr>
          <w:sz w:val="20"/>
        </w:rPr>
        <w:t xml:space="preserve">(в ред. Федеральных законов от 24.11.2014 </w:t>
      </w:r>
      <w:hyperlink w:history="0" r:id="rId5730" w:tooltip="Федеральный закон от 24.11.2014 N 370-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370-ФЗ</w:t>
        </w:r>
      </w:hyperlink>
      <w:r>
        <w:rPr>
          <w:sz w:val="20"/>
        </w:rPr>
        <w:t xml:space="preserve">, от 28.06.2021 </w:t>
      </w:r>
      <w:hyperlink w:history="0" r:id="rId5731"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5732"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закона</w:t>
        </w:r>
      </w:hyperlink>
      <w:r>
        <w:rPr>
          <w:sz w:val="20"/>
        </w:rPr>
        <w:t xml:space="preserve"> от 28.12.2010 N 398-ФЗ)</w:t>
      </w:r>
    </w:p>
    <w:p>
      <w:pPr>
        <w:pStyle w:val="0"/>
        <w:ind w:firstLine="540"/>
        <w:jc w:val="both"/>
      </w:pPr>
      <w:r>
        <w:rPr>
          <w:sz w:val="20"/>
        </w:rPr>
      </w:r>
    </w:p>
    <w:bookmarkStart w:id="10798" w:name="P10798"/>
    <w:bookmarkEnd w:id="10798"/>
    <w:p>
      <w:pPr>
        <w:pStyle w:val="0"/>
        <w:ind w:firstLine="540"/>
        <w:jc w:val="both"/>
      </w:pPr>
      <w:r>
        <w:rPr>
          <w:sz w:val="20"/>
        </w:rPr>
        <w:t xml:space="preserve">1. Нарушение </w:t>
      </w:r>
      <w:r>
        <w:rPr>
          <w:sz w:val="20"/>
        </w:rPr>
        <w:t xml:space="preserve">правил</w:t>
      </w:r>
      <w:r>
        <w:rPr>
          <w:sz w:val="20"/>
        </w:rPr>
        <w:t xml:space="preserve">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w:t>
      </w:r>
    </w:p>
    <w:p>
      <w:pPr>
        <w:pStyle w:val="0"/>
        <w:jc w:val="both"/>
      </w:pPr>
      <w:r>
        <w:rPr>
          <w:sz w:val="20"/>
        </w:rPr>
        <w:t xml:space="preserve">(в ред. Федерального </w:t>
      </w:r>
      <w:hyperlink w:history="0" r:id="rId5733" w:tooltip="Федеральный закон от 29.06.2015 N 192-ФЗ &quot;О внесении изменений в статьи 222 и 223 Уголовного кодекса Российской Федерации и статью 20.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29.06.2015 N 192-ФЗ)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юридических лиц - от трехсот тысяч до пятисот тысяч рублей.</w:t>
      </w:r>
    </w:p>
    <w:p>
      <w:pPr>
        <w:pStyle w:val="0"/>
        <w:jc w:val="both"/>
      </w:pPr>
      <w:r>
        <w:rPr>
          <w:sz w:val="20"/>
        </w:rPr>
        <w:t xml:space="preserve">(часть 1 в ред. Федерального </w:t>
      </w:r>
      <w:hyperlink w:history="0" r:id="rId5734" w:tooltip="Федеральный закон от 24.11.2014 N 370-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24.11.2014 N 370-ФЗ)</w:t>
      </w:r>
    </w:p>
    <w:bookmarkStart w:id="10802" w:name="P10802"/>
    <w:bookmarkEnd w:id="10802"/>
    <w:p>
      <w:pPr>
        <w:pStyle w:val="0"/>
        <w:spacing w:before="200" w:lineRule="auto"/>
        <w:ind w:firstLine="540"/>
        <w:jc w:val="both"/>
      </w:pPr>
      <w:r>
        <w:rPr>
          <w:sz w:val="20"/>
        </w:rPr>
        <w:t xml:space="preserve">2. Грубое нарушение лицензионных </w:t>
      </w:r>
      <w:r>
        <w:rPr>
          <w:sz w:val="20"/>
        </w:rPr>
        <w:t xml:space="preserve">требований</w:t>
      </w:r>
      <w:r>
        <w:rPr>
          <w:sz w:val="20"/>
        </w:rPr>
        <w:t xml:space="preserve"> и условий производства, продажи, хранения или учета оружия и патронов к нему, если эти действия не содержат уголовно наказуемого </w:t>
      </w:r>
      <w:hyperlink w:history="0" r:id="rId5735"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дисквалификацию должностных лиц на срок от шести месяцев до одного года; административное приостановление деятельности юридических лиц - на срок от десяти до шестидесяти суток.</w:t>
      </w:r>
    </w:p>
    <w:bookmarkStart w:id="10804" w:name="P10804"/>
    <w:bookmarkEnd w:id="10804"/>
    <w:p>
      <w:pPr>
        <w:pStyle w:val="0"/>
        <w:spacing w:before="200" w:lineRule="auto"/>
        <w:ind w:firstLine="540"/>
        <w:jc w:val="both"/>
      </w:pPr>
      <w:r>
        <w:rPr>
          <w:sz w:val="20"/>
        </w:rPr>
        <w:t xml:space="preserve">3. Нарушение </w:t>
      </w:r>
      <w:r>
        <w:rPr>
          <w:sz w:val="20"/>
        </w:rPr>
        <w:t xml:space="preserve">порядка</w:t>
      </w:r>
      <w:r>
        <w:rPr>
          <w:sz w:val="20"/>
        </w:rPr>
        <w:t xml:space="preserve">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десяти тысяч до пятидесяти тысяч рублей либо их дисквалификацию на срок от шести месяцев до одного года.</w:t>
      </w:r>
    </w:p>
    <w:bookmarkStart w:id="10806" w:name="P10806"/>
    <w:bookmarkEnd w:id="10806"/>
    <w:p>
      <w:pPr>
        <w:pStyle w:val="0"/>
        <w:spacing w:before="200" w:lineRule="auto"/>
        <w:ind w:firstLine="540"/>
        <w:jc w:val="both"/>
      </w:pPr>
      <w:r>
        <w:rPr>
          <w:sz w:val="20"/>
        </w:rPr>
        <w:t xml:space="preserve">4. Нарушение </w:t>
      </w:r>
      <w:r>
        <w:rPr>
          <w:sz w:val="20"/>
        </w:rPr>
        <w:t xml:space="preserve">правил</w:t>
      </w:r>
      <w:r>
        <w:rPr>
          <w:sz w:val="20"/>
        </w:rPr>
        <w:t xml:space="preserve"> хранения, ношения или уничтожения оружия и патронов к нему гражданами, за исключением случаев, предусмотренных </w:t>
      </w:r>
      <w:hyperlink w:history="0" w:anchor="P10809" w:tooltip="4.1. Ношение огнестрельного оружия лицом, находящимся в состоянии опьянения, -">
        <w:r>
          <w:rPr>
            <w:sz w:val="20"/>
            <w:color w:val="0000ff"/>
          </w:rPr>
          <w:t xml:space="preserve">частями 4.1</w:t>
        </w:r>
      </w:hyperlink>
      <w:r>
        <w:rPr>
          <w:sz w:val="20"/>
        </w:rPr>
        <w:t xml:space="preserve">, </w:t>
      </w:r>
      <w:hyperlink w:history="0" w:anchor="P10816" w:tooltip="4.3. Нарушение правил хранения или ношения оружия гражданами, повлекшее его утрату, если эти действия не содержат признаков уголовно наказуемого деяния, -">
        <w:r>
          <w:rPr>
            <w:sz w:val="20"/>
            <w:color w:val="0000ff"/>
          </w:rPr>
          <w:t xml:space="preserve">4.3</w:t>
        </w:r>
      </w:hyperlink>
      <w:r>
        <w:rPr>
          <w:sz w:val="20"/>
        </w:rPr>
        <w:t xml:space="preserve">, </w:t>
      </w:r>
      <w:hyperlink w:history="0" w:anchor="P10822" w:tooltip="4.5. Нарушение требований законодательства об оружии участником собрания, митинга, демонстрации, шествия, пикетирования, религиозного обряда и церемонии, культурно-развлекательного, спортивного и иного публичного мероприятия, если эти действия не содержат признаков уголовно наказуемого деяния, -">
        <w:r>
          <w:rPr>
            <w:sz w:val="20"/>
            <w:color w:val="0000ff"/>
          </w:rPr>
          <w:t xml:space="preserve">4.5</w:t>
        </w:r>
      </w:hyperlink>
      <w:r>
        <w:rPr>
          <w:sz w:val="20"/>
        </w:rPr>
        <w:t xml:space="preserve"> настоящей статьи, -</w:t>
      </w:r>
    </w:p>
    <w:p>
      <w:pPr>
        <w:pStyle w:val="0"/>
        <w:jc w:val="both"/>
      </w:pPr>
      <w:r>
        <w:rPr>
          <w:sz w:val="20"/>
        </w:rPr>
        <w:t xml:space="preserve">(в ред. Федеральных законов от 21.07.2014 </w:t>
      </w:r>
      <w:hyperlink w:history="0" r:id="rId5736"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28.06.2021 </w:t>
      </w:r>
      <w:hyperlink w:history="0" r:id="rId5737"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пятисот до двух тысяч рублей либо лишение права на приобретение и хранение или хранение и ношение оружия на срок от шести месяцев до одного года.</w:t>
      </w:r>
    </w:p>
    <w:bookmarkStart w:id="10809" w:name="P10809"/>
    <w:bookmarkEnd w:id="10809"/>
    <w:p>
      <w:pPr>
        <w:pStyle w:val="0"/>
        <w:spacing w:before="200" w:lineRule="auto"/>
        <w:ind w:firstLine="540"/>
        <w:jc w:val="both"/>
      </w:pPr>
      <w:r>
        <w:rPr>
          <w:sz w:val="20"/>
        </w:rPr>
        <w:t xml:space="preserve">4.1. Ношение огнестрельного оружия лицом, находящимся в состоянии опьянения,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w:t>
      </w:r>
    </w:p>
    <w:p>
      <w:pPr>
        <w:pStyle w:val="0"/>
        <w:jc w:val="both"/>
      </w:pPr>
      <w:r>
        <w:rPr>
          <w:sz w:val="20"/>
        </w:rPr>
        <w:t xml:space="preserve">(часть 4.1 введена Федеральным </w:t>
      </w:r>
      <w:hyperlink w:history="0" r:id="rId5738"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законом</w:t>
        </w:r>
      </w:hyperlink>
      <w:r>
        <w:rPr>
          <w:sz w:val="20"/>
        </w:rPr>
        <w:t xml:space="preserve"> от 21.07.2014 N 227-ФЗ)</w:t>
      </w:r>
    </w:p>
    <w:bookmarkStart w:id="10812" w:name="P10812"/>
    <w:bookmarkEnd w:id="10812"/>
    <w:p>
      <w:pPr>
        <w:pStyle w:val="0"/>
        <w:spacing w:before="200" w:lineRule="auto"/>
        <w:ind w:firstLine="540"/>
        <w:jc w:val="both"/>
      </w:pPr>
      <w:r>
        <w:rPr>
          <w:sz w:val="20"/>
        </w:rPr>
        <w:t xml:space="preserve">4.2. Невыполнение лицом, осуществляющим ношение огнестрельного оружия, законного требования сотрудника полиции или должностного лица войск национальной гвардии Российской Федерации о прохождении медицинского освидетельствования на состояние опьянения -</w:t>
      </w:r>
    </w:p>
    <w:p>
      <w:pPr>
        <w:pStyle w:val="0"/>
        <w:jc w:val="both"/>
      </w:pPr>
      <w:r>
        <w:rPr>
          <w:sz w:val="20"/>
        </w:rPr>
        <w:t xml:space="preserve">(в ред. Федерального </w:t>
      </w:r>
      <w:hyperlink w:history="0" r:id="rId5739"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spacing w:before="200" w:lineRule="auto"/>
        <w:ind w:firstLine="540"/>
        <w:jc w:val="both"/>
      </w:pPr>
      <w:r>
        <w:rPr>
          <w:sz w:val="20"/>
        </w:rPr>
        <w:t xml:space="preserve">влечет лишение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w:t>
      </w:r>
    </w:p>
    <w:p>
      <w:pPr>
        <w:pStyle w:val="0"/>
        <w:jc w:val="both"/>
      </w:pPr>
      <w:r>
        <w:rPr>
          <w:sz w:val="20"/>
        </w:rPr>
        <w:t xml:space="preserve">(часть 4.2 введена Федеральным </w:t>
      </w:r>
      <w:hyperlink w:history="0" r:id="rId5740"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законом</w:t>
        </w:r>
      </w:hyperlink>
      <w:r>
        <w:rPr>
          <w:sz w:val="20"/>
        </w:rPr>
        <w:t xml:space="preserve"> от 21.07.2014 N 227-ФЗ)</w:t>
      </w:r>
    </w:p>
    <w:bookmarkStart w:id="10816" w:name="P10816"/>
    <w:bookmarkEnd w:id="10816"/>
    <w:p>
      <w:pPr>
        <w:pStyle w:val="0"/>
        <w:spacing w:before="200" w:lineRule="auto"/>
        <w:ind w:firstLine="540"/>
        <w:jc w:val="both"/>
      </w:pPr>
      <w:r>
        <w:rPr>
          <w:sz w:val="20"/>
        </w:rPr>
        <w:t xml:space="preserve">4.3. Нарушение правил хранения или ношения оружия гражданами, повлекшее его утрату,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или без таковой либо лишение права на приобретение и хранение или хранение и ношение оружия на срок от одного года до трех лет с конфискацией оружия или без таковой.</w:t>
      </w:r>
    </w:p>
    <w:p>
      <w:pPr>
        <w:pStyle w:val="0"/>
        <w:jc w:val="both"/>
      </w:pPr>
      <w:r>
        <w:rPr>
          <w:sz w:val="20"/>
        </w:rPr>
        <w:t xml:space="preserve">(часть 4.3 введена Федеральным </w:t>
      </w:r>
      <w:hyperlink w:history="0" r:id="rId5741"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p>
      <w:pPr>
        <w:pStyle w:val="0"/>
        <w:spacing w:before="200" w:lineRule="auto"/>
        <w:ind w:firstLine="540"/>
        <w:jc w:val="both"/>
      </w:pPr>
      <w:r>
        <w:rPr>
          <w:sz w:val="20"/>
        </w:rPr>
        <w:t xml:space="preserve">4.4. Нарушение правил хранения инициирующих и воспламеняющих веществ и материалов (пороха, капсюлей) для самостоятельного снаряжения патронов к гражданскому огнестрельному длинноствольному оружию гражданами,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рублей с конфискацией инициирующих и воспламеняющих веществ и материалов (пороха, капсюлей) или без таковой.</w:t>
      </w:r>
    </w:p>
    <w:p>
      <w:pPr>
        <w:pStyle w:val="0"/>
        <w:jc w:val="both"/>
      </w:pPr>
      <w:r>
        <w:rPr>
          <w:sz w:val="20"/>
        </w:rPr>
        <w:t xml:space="preserve">(часть 4.4 введена Федеральным </w:t>
      </w:r>
      <w:hyperlink w:history="0" r:id="rId5742"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bookmarkStart w:id="10822" w:name="P10822"/>
    <w:bookmarkEnd w:id="10822"/>
    <w:p>
      <w:pPr>
        <w:pStyle w:val="0"/>
        <w:spacing w:before="200" w:lineRule="auto"/>
        <w:ind w:firstLine="540"/>
        <w:jc w:val="both"/>
      </w:pPr>
      <w:r>
        <w:rPr>
          <w:sz w:val="20"/>
        </w:rPr>
        <w:t xml:space="preserve">4.5. Нарушение требований законодательства об оружии участником собрания, митинга, демонстрации, шествия, пикетирования, религиозного обряда и церемонии, культурно-развлекательного, спортивного и иного публичного мероприятия,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с конфискацией оружия и патронов к нему или без таковой либо лишение права на приобретение и хранение или хранение и ношение оружия на срок от одного года до трех лет с конфискацией оружия и патронов к нему или без таковой.</w:t>
      </w:r>
    </w:p>
    <w:p>
      <w:pPr>
        <w:pStyle w:val="0"/>
        <w:jc w:val="both"/>
      </w:pPr>
      <w:r>
        <w:rPr>
          <w:sz w:val="20"/>
        </w:rPr>
        <w:t xml:space="preserve">(часть 4.5 введена Федеральным </w:t>
      </w:r>
      <w:hyperlink w:history="0" r:id="rId5743"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bookmarkStart w:id="10825" w:name="P10825"/>
    <w:bookmarkEnd w:id="10825"/>
    <w:p>
      <w:pPr>
        <w:pStyle w:val="0"/>
        <w:spacing w:before="200" w:lineRule="auto"/>
        <w:ind w:firstLine="540"/>
        <w:jc w:val="both"/>
      </w:pPr>
      <w:r>
        <w:rPr>
          <w:sz w:val="20"/>
        </w:rPr>
        <w:t xml:space="preserve">5. Нарушение </w:t>
      </w:r>
      <w:r>
        <w:rPr>
          <w:sz w:val="20"/>
        </w:rPr>
        <w:t xml:space="preserve">правил</w:t>
      </w:r>
      <w:r>
        <w:rPr>
          <w:sz w:val="20"/>
        </w:rPr>
        <w:t xml:space="preserve"> коллекционирования или экспонирования оружия и патронов к нему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пяти тысяч рублей; на юридических лиц - от десяти тысяч до ста тысяч рублей либо административное приостановление их деятельности на срок до десяти суток.</w:t>
      </w:r>
    </w:p>
    <w:bookmarkStart w:id="10827" w:name="P10827"/>
    <w:bookmarkEnd w:id="10827"/>
    <w:p>
      <w:pPr>
        <w:pStyle w:val="0"/>
        <w:spacing w:before="200" w:lineRule="auto"/>
        <w:ind w:firstLine="540"/>
        <w:jc w:val="both"/>
      </w:pPr>
      <w:r>
        <w:rPr>
          <w:sz w:val="20"/>
        </w:rPr>
        <w:t xml:space="preserve">6. Нарушение правил приобретения или передачи оружия,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десяти тысяч до тридцати тысяч рублей; на юридических лиц - от тридцати тысяч до ста тысяч рублей либо административное приостановление их деятельности на срок до тридцати суток.</w:t>
      </w:r>
    </w:p>
    <w:p>
      <w:pPr>
        <w:pStyle w:val="0"/>
        <w:jc w:val="both"/>
      </w:pPr>
      <w:r>
        <w:rPr>
          <w:sz w:val="20"/>
        </w:rPr>
        <w:t xml:space="preserve">(часть 6 в ред. Федерального </w:t>
      </w:r>
      <w:hyperlink w:history="0" r:id="rId5744"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ind w:firstLine="540"/>
        <w:jc w:val="both"/>
      </w:pPr>
      <w:r>
        <w:rPr>
          <w:sz w:val="20"/>
        </w:rPr>
      </w:r>
    </w:p>
    <w:bookmarkStart w:id="10831" w:name="P10831"/>
    <w:bookmarkEnd w:id="10831"/>
    <w:p>
      <w:pPr>
        <w:pStyle w:val="2"/>
        <w:outlineLvl w:val="2"/>
        <w:ind w:firstLine="540"/>
        <w:jc w:val="both"/>
      </w:pPr>
      <w:r>
        <w:rPr>
          <w:sz w:val="20"/>
        </w:rPr>
        <w:t xml:space="preserve">Статья 20.9. Установка на гражданском или служебном оружии приспособления для бесшумной стрельбы или прицела (прицельного комплекса) ночного видения</w:t>
      </w:r>
    </w:p>
    <w:p>
      <w:pPr>
        <w:pStyle w:val="0"/>
        <w:jc w:val="both"/>
      </w:pPr>
      <w:r>
        <w:rPr>
          <w:sz w:val="20"/>
        </w:rPr>
      </w:r>
    </w:p>
    <w:p>
      <w:pPr>
        <w:pStyle w:val="0"/>
        <w:ind w:firstLine="540"/>
        <w:jc w:val="both"/>
      </w:pPr>
      <w:r>
        <w:rPr>
          <w:sz w:val="20"/>
        </w:rPr>
        <w:t xml:space="preserve">Установка на гражданском или служебном оружии </w:t>
      </w:r>
      <w:hyperlink w:history="0" r:id="rId5745" w:tooltip="Федеральный закон от 13.12.1996 N 150-ФЗ (ред. от 31.07.2025) &quot;Об оружии&quot; (с изм. и доп., вступ. в силу с 01.09.2025) {КонсультантПлюс}">
        <w:r>
          <w:rPr>
            <w:sz w:val="20"/>
            <w:color w:val="0000ff"/>
          </w:rPr>
          <w:t xml:space="preserve">приспособления</w:t>
        </w:r>
      </w:hyperlink>
      <w:r>
        <w:rPr>
          <w:sz w:val="20"/>
        </w:rPr>
        <w:t xml:space="preserve"> для бесшумной стрельбы или прицела (прицельного комплекса) ночного видения (за исключением прицелов для охоты), </w:t>
      </w:r>
      <w:hyperlink w:history="0" r:id="rId5746" w:tooltip="Постановление Правительства РФ от 21.07.1998 N 814 (ред. от 15.10.2025) &quot;О мерах по регулированию оборота гражданского и служебного оружия и патронов к нему на территории Российской Федерации&quot; (вместе с &quot;Правилами оборота гражданского и служебного оружия и патронов к нему на территории Российской Федерации&quot;, &quot;Положением о ведении и издании Государственного кадастра гражданского и служебного оружия и патронов к нему&quot;) {КонсультантПлюс}">
        <w:r>
          <w:rPr>
            <w:sz w:val="20"/>
            <w:color w:val="0000ff"/>
          </w:rPr>
          <w:t xml:space="preserve">порядок</w:t>
        </w:r>
      </w:hyperlink>
      <w:r>
        <w:rPr>
          <w:sz w:val="20"/>
        </w:rPr>
        <w:t xml:space="preserve"> использования которых устанавливается Правительством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двух тысяч до двух тысяч пятисот рублей с конфискацией приспособления для бесшумной стрельбы или прицела (прицельного комплекса) ночного видения.</w:t>
      </w:r>
    </w:p>
    <w:p>
      <w:pPr>
        <w:pStyle w:val="0"/>
        <w:jc w:val="both"/>
      </w:pPr>
      <w:r>
        <w:rPr>
          <w:sz w:val="20"/>
        </w:rPr>
        <w:t xml:space="preserve">(в ред. Федерального </w:t>
      </w:r>
      <w:hyperlink w:history="0" r:id="rId574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837" w:name="P10837"/>
    <w:bookmarkEnd w:id="10837"/>
    <w:p>
      <w:pPr>
        <w:pStyle w:val="2"/>
        <w:outlineLvl w:val="2"/>
        <w:ind w:firstLine="540"/>
        <w:jc w:val="both"/>
      </w:pPr>
      <w:r>
        <w:rPr>
          <w:sz w:val="20"/>
        </w:rPr>
        <w:t xml:space="preserve">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w:t>
      </w:r>
    </w:p>
    <w:p>
      <w:pPr>
        <w:pStyle w:val="0"/>
        <w:ind w:firstLine="540"/>
        <w:jc w:val="both"/>
      </w:pPr>
      <w:r>
        <w:rPr>
          <w:sz w:val="20"/>
        </w:rPr>
      </w:r>
    </w:p>
    <w:p>
      <w:pPr>
        <w:pStyle w:val="0"/>
        <w:ind w:firstLine="540"/>
        <w:jc w:val="both"/>
      </w:pPr>
      <w:r>
        <w:rPr>
          <w:sz w:val="20"/>
        </w:rPr>
        <w:t xml:space="preserve">(в ред. Федерального </w:t>
      </w:r>
      <w:hyperlink w:history="0" r:id="rId5748"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jc w:val="both"/>
      </w:pPr>
      <w:r>
        <w:rPr>
          <w:sz w:val="20"/>
        </w:rPr>
      </w:r>
    </w:p>
    <w:p>
      <w:pPr>
        <w:pStyle w:val="0"/>
        <w:ind w:firstLine="540"/>
        <w:jc w:val="both"/>
      </w:pPr>
      <w:r>
        <w:rPr>
          <w:sz w:val="20"/>
        </w:rPr>
        <w:t xml:space="preserve">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если эти действия не содержат уголовно наказуемого </w:t>
      </w:r>
      <w:r>
        <w:rPr>
          <w:sz w:val="20"/>
        </w:rPr>
        <w:t xml:space="preserve">деяния</w:t>
      </w:r>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основных частей огнестрельного оружия и патронов к оружию или без таковой либо административный арест на срок от пяти до пятнадцати суток с конфискацией оружия, основных частей огнестрельного оружия и патронов к оружию или без таковой; на должностных лиц - от десяти тысяч до пятидесяти тысяч рублей с конфискацией оружия, основных частей огнестрельного оружия и патронов к оружию или без таковой либо дисквалификацию на срок от шести месяцев до трех лет с конфискацией оружия, основных частей огнестрельного оружия и патронов к оружию или без таковой; на юридических лиц - от трехсот тысяч до пятисот тысяч рублей с конфискацией оружия, основных частей огнестрельного оружия и патронов к оружию или без таковой либо административное приостановление их деятельности на срок до шестидесяти суток.</w:t>
      </w:r>
    </w:p>
    <w:p>
      <w:pPr>
        <w:pStyle w:val="0"/>
        <w:spacing w:before="200" w:lineRule="auto"/>
        <w:ind w:firstLine="540"/>
        <w:jc w:val="both"/>
      </w:pPr>
      <w:r>
        <w:rPr>
          <w:sz w:val="20"/>
        </w:rPr>
        <w:t xml:space="preserve">Примечания:</w:t>
      </w:r>
    </w:p>
    <w:p>
      <w:pPr>
        <w:pStyle w:val="0"/>
        <w:spacing w:before="200" w:lineRule="auto"/>
        <w:ind w:firstLine="540"/>
        <w:jc w:val="both"/>
      </w:pPr>
      <w:r>
        <w:rPr>
          <w:sz w:val="20"/>
        </w:rPr>
        <w:t xml:space="preserve">1. Лицо, добровольно сдавшее оружие, основные части огнестрельного оружия и патроны к оружию, освобождается от административной ответственности за административное правонарушение, предусмотренное настоящей статьей.</w:t>
      </w:r>
    </w:p>
    <w:p>
      <w:pPr>
        <w:pStyle w:val="0"/>
        <w:spacing w:before="200" w:lineRule="auto"/>
        <w:ind w:firstLine="540"/>
        <w:jc w:val="both"/>
      </w:pPr>
      <w:r>
        <w:rPr>
          <w:sz w:val="20"/>
        </w:rPr>
        <w:t xml:space="preserve">2. Не может признаваться добровольной сдачей оружия, основных частей огнестрельного оружия и патронов к оружию их изъятие при задержании лица, а также при применении мер обеспечения производства по делу об административном правонарушении по их обнаружению и изъятию.</w:t>
      </w:r>
    </w:p>
    <w:p>
      <w:pPr>
        <w:pStyle w:val="0"/>
        <w:spacing w:before="200" w:lineRule="auto"/>
        <w:ind w:firstLine="540"/>
        <w:jc w:val="both"/>
      </w:pPr>
      <w:r>
        <w:rPr>
          <w:sz w:val="20"/>
        </w:rPr>
        <w:t xml:space="preserve">3. Под незаконными изготовлением, приобретением, продажей, передачей, хранением, транспортированием, перевозкой, ношением или использованием оружия, основных частей огнестрельного оружия и патронов к оружию в соответствии с настоящей статьей понимаются действия, совершение которых законодательством Российской Федерации не предусмотрено либо запрещено, а также для совершения которых требуется специальное разрешение (лицензия), если такое разрешение (лицензия) в установленном законодательством Российской Федерации порядке виновному лицу предоставлено не было, а также если действие предоставленного разрешения (лицензии) прекращено и лицо было об этом уведомлено любым способом, позволяющим подтвердить факт получения уведомления.</w:t>
      </w:r>
    </w:p>
    <w:p>
      <w:pPr>
        <w:pStyle w:val="0"/>
        <w:jc w:val="both"/>
      </w:pPr>
      <w:r>
        <w:rPr>
          <w:sz w:val="20"/>
        </w:rPr>
      </w:r>
    </w:p>
    <w:bookmarkStart w:id="10848" w:name="P10848"/>
    <w:bookmarkEnd w:id="10848"/>
    <w:p>
      <w:pPr>
        <w:pStyle w:val="2"/>
        <w:outlineLvl w:val="2"/>
        <w:ind w:firstLine="540"/>
        <w:jc w:val="both"/>
      </w:pPr>
      <w:r>
        <w:rPr>
          <w:sz w:val="20"/>
        </w:rPr>
        <w:t xml:space="preserve">Статья 20.11. Нарушение сроков регистрации (перерегистрации) оружия или сроков постановки его на учет</w:t>
      </w:r>
    </w:p>
    <w:p>
      <w:pPr>
        <w:pStyle w:val="0"/>
        <w:ind w:firstLine="540"/>
        <w:jc w:val="both"/>
      </w:pPr>
      <w:r>
        <w:rPr>
          <w:sz w:val="20"/>
        </w:rPr>
      </w:r>
    </w:p>
    <w:p>
      <w:pPr>
        <w:pStyle w:val="0"/>
        <w:ind w:firstLine="540"/>
        <w:jc w:val="both"/>
      </w:pPr>
      <w:r>
        <w:rPr>
          <w:sz w:val="20"/>
        </w:rPr>
        <w:t xml:space="preserve">(в ред. Федерального </w:t>
      </w:r>
      <w:hyperlink w:history="0" r:id="rId5749"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закона</w:t>
        </w:r>
      </w:hyperlink>
      <w:r>
        <w:rPr>
          <w:sz w:val="20"/>
        </w:rPr>
        <w:t xml:space="preserve"> от 03.07.2016 N 227-ФЗ)</w:t>
      </w:r>
    </w:p>
    <w:p>
      <w:pPr>
        <w:pStyle w:val="0"/>
        <w:jc w:val="both"/>
      </w:pPr>
      <w:r>
        <w:rPr>
          <w:sz w:val="20"/>
        </w:rPr>
      </w:r>
    </w:p>
    <w:p>
      <w:pPr>
        <w:pStyle w:val="0"/>
        <w:ind w:firstLine="540"/>
        <w:jc w:val="both"/>
      </w:pPr>
      <w:r>
        <w:rPr>
          <w:sz w:val="20"/>
        </w:rPr>
        <w:t xml:space="preserve">1. Нарушение гражданином установленных </w:t>
      </w:r>
      <w:r>
        <w:rPr>
          <w:sz w:val="20"/>
        </w:rPr>
        <w:t xml:space="preserve">сроков</w:t>
      </w:r>
      <w:r>
        <w:rPr>
          <w:sz w:val="20"/>
        </w:rPr>
        <w:t xml:space="preserve"> регистрации приобретенного по лицензиям федерального органа исполнительной власти, осуществляющего функции в сфере деятельности войск национальной гвардии Российской Федерации, или его территориального органа оружия, а равно установленных сроков продления (перерегистрации) разрешений (открытых лицензий) на его хранение и ношение или сроков постановки оружия на учет в федеральном органе исполнительной власти, осуществляющем функции в сфере деятельности войск национальной гвардии Российской Федерации, или его территориальном органе при изменении гражданином постоянного места жительства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одной тысячи до трех тысяч рублей.</w:t>
      </w:r>
    </w:p>
    <w:p>
      <w:pPr>
        <w:pStyle w:val="0"/>
        <w:spacing w:before="200" w:lineRule="auto"/>
        <w:ind w:firstLine="540"/>
        <w:jc w:val="both"/>
      </w:pPr>
      <w:r>
        <w:rPr>
          <w:sz w:val="20"/>
        </w:rPr>
        <w:t xml:space="preserve">2. Нарушение должностными лицами, ответственными за хранение и использование оружия, сроков постановки оружия на учет в федеральном органе исполнительной власти, осуществляющем функции в сфере деятельности войск национальной гвардии Российской Федерации, или его территориальном органе либо продления (перерегистрации) разрешений (открытых лицензий) на его хранение и ношение -</w:t>
      </w:r>
    </w:p>
    <w:p>
      <w:pPr>
        <w:pStyle w:val="0"/>
        <w:spacing w:before="200" w:lineRule="auto"/>
        <w:ind w:firstLine="540"/>
        <w:jc w:val="both"/>
      </w:pPr>
      <w:r>
        <w:rPr>
          <w:sz w:val="20"/>
        </w:rPr>
        <w:t xml:space="preserve">влечет наложение административного штрафа в размере от одной тысячи до пяти тысяч рублей.</w:t>
      </w:r>
    </w:p>
    <w:p>
      <w:pPr>
        <w:pStyle w:val="0"/>
        <w:jc w:val="both"/>
      </w:pPr>
      <w:r>
        <w:rPr>
          <w:sz w:val="20"/>
        </w:rPr>
      </w:r>
    </w:p>
    <w:bookmarkStart w:id="10857" w:name="P10857"/>
    <w:bookmarkEnd w:id="10857"/>
    <w:p>
      <w:pPr>
        <w:pStyle w:val="2"/>
        <w:outlineLvl w:val="2"/>
        <w:ind w:firstLine="540"/>
        <w:jc w:val="both"/>
      </w:pPr>
      <w:r>
        <w:rPr>
          <w:sz w:val="20"/>
        </w:rPr>
        <w:t xml:space="preserve">Статья 20.12. Пересылка оружия, нарушение правил перевозки, транспортирования или использования оружия и патронов к нему</w:t>
      </w:r>
    </w:p>
    <w:p>
      <w:pPr>
        <w:pStyle w:val="0"/>
        <w:jc w:val="both"/>
      </w:pPr>
      <w:r>
        <w:rPr>
          <w:sz w:val="20"/>
        </w:rPr>
      </w:r>
    </w:p>
    <w:bookmarkStart w:id="10859" w:name="P10859"/>
    <w:bookmarkEnd w:id="10859"/>
    <w:p>
      <w:pPr>
        <w:pStyle w:val="0"/>
        <w:ind w:firstLine="540"/>
        <w:jc w:val="both"/>
      </w:pPr>
      <w:r>
        <w:rPr>
          <w:sz w:val="20"/>
        </w:rPr>
        <w:t xml:space="preserve">1. Пересылка оружия, если эти действия не содержат признаков уголовно наказуемого </w:t>
      </w:r>
      <w:r>
        <w:rPr>
          <w:sz w:val="20"/>
        </w:rPr>
        <w:t xml:space="preserve">деяния</w:t>
      </w:r>
      <w:r>
        <w:rPr>
          <w:sz w:val="20"/>
        </w:rPr>
        <w:t xml:space="preserve">, -</w:t>
      </w:r>
    </w:p>
    <w:p>
      <w:pPr>
        <w:pStyle w:val="0"/>
        <w:jc w:val="both"/>
      </w:pPr>
      <w:r>
        <w:rPr>
          <w:sz w:val="20"/>
        </w:rPr>
        <w:t xml:space="preserve">(в ред. Федерального </w:t>
      </w:r>
      <w:hyperlink w:history="0" r:id="rId5750"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рублей с конфискацией оружия или без таковой.</w:t>
      </w:r>
    </w:p>
    <w:p>
      <w:pPr>
        <w:pStyle w:val="0"/>
        <w:jc w:val="both"/>
      </w:pPr>
      <w:r>
        <w:rPr>
          <w:sz w:val="20"/>
        </w:rPr>
        <w:t xml:space="preserve">(в ред. Федерального </w:t>
      </w:r>
      <w:hyperlink w:history="0" r:id="rId575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Нарушение </w:t>
      </w:r>
      <w:r>
        <w:rPr>
          <w:sz w:val="20"/>
        </w:rPr>
        <w:t xml:space="preserve">правил</w:t>
      </w:r>
      <w:r>
        <w:rPr>
          <w:sz w:val="20"/>
        </w:rPr>
        <w:t xml:space="preserve"> перевозки, транспортирования оружия и патронов к нему, за исключением случаев, предусмотренных </w:t>
      </w:r>
      <w:hyperlink w:history="0" w:anchor="P10870" w:tooltip="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
        <w:r>
          <w:rPr>
            <w:sz w:val="20"/>
            <w:color w:val="0000ff"/>
          </w:rPr>
          <w:t xml:space="preserve">частью 4</w:t>
        </w:r>
      </w:hyperlink>
      <w:r>
        <w:rPr>
          <w:sz w:val="20"/>
        </w:rPr>
        <w:t xml:space="preserve"> настоящей статьи, -</w:t>
      </w:r>
    </w:p>
    <w:p>
      <w:pPr>
        <w:pStyle w:val="0"/>
        <w:jc w:val="both"/>
      </w:pPr>
      <w:r>
        <w:rPr>
          <w:sz w:val="20"/>
        </w:rPr>
        <w:t xml:space="preserve">(в ред. Федерального </w:t>
      </w:r>
      <w:hyperlink w:history="0" r:id="rId5752"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575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867" w:name="P10867"/>
    <w:bookmarkEnd w:id="10867"/>
    <w:p>
      <w:pPr>
        <w:pStyle w:val="0"/>
        <w:spacing w:before="200" w:lineRule="auto"/>
        <w:ind w:firstLine="540"/>
        <w:jc w:val="both"/>
      </w:pPr>
      <w:r>
        <w:rPr>
          <w:sz w:val="20"/>
        </w:rPr>
        <w:t xml:space="preserve">3. Нарушение </w:t>
      </w:r>
      <w:r>
        <w:rPr>
          <w:sz w:val="20"/>
        </w:rPr>
        <w:t xml:space="preserve">правил</w:t>
      </w:r>
      <w:r>
        <w:rPr>
          <w:sz w:val="20"/>
        </w:rPr>
        <w:t xml:space="preserve"> использования оружия и патронов к нему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трех тысяч рублей либо лишение права на приобретение и хранение или хранение и ношение оружия на срок от одного года до двух лет.</w:t>
      </w:r>
    </w:p>
    <w:p>
      <w:pPr>
        <w:pStyle w:val="0"/>
        <w:jc w:val="both"/>
      </w:pPr>
      <w:r>
        <w:rPr>
          <w:sz w:val="20"/>
        </w:rPr>
        <w:t xml:space="preserve">(в ред. Федеральных законов от 22.06.2007 </w:t>
      </w:r>
      <w:hyperlink w:history="0" r:id="rId575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28.12.2010 </w:t>
      </w:r>
      <w:hyperlink w:history="0" r:id="rId5755"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w:t>
      </w:r>
    </w:p>
    <w:bookmarkStart w:id="10870" w:name="P10870"/>
    <w:bookmarkEnd w:id="10870"/>
    <w:p>
      <w:pPr>
        <w:pStyle w:val="0"/>
        <w:spacing w:before="200" w:lineRule="auto"/>
        <w:ind w:firstLine="540"/>
        <w:jc w:val="both"/>
      </w:pPr>
      <w:r>
        <w:rPr>
          <w:sz w:val="20"/>
        </w:rPr>
        <w:t xml:space="preserve">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с конфискацией оружия или без таковой либо лишение права на приобретение и хранение или хранение и ношение оружия на срок от одного года до трех лет с конфискацией оружия или без таковой; на должностных лиц - от двадцати тысяч до пятидесяти тысяч рублей с конфискацией оружия или без таковой либо дисквалификацию на срок от шести месяцев до трех лет с конфискацией оружия или без таковой; на юридических лиц - от трехсот тысяч до пятисот тысяч рублей с конфискацией оружия или без таковой либо административное приостановление их деятельности на срок до шестидесяти суток.</w:t>
      </w:r>
    </w:p>
    <w:p>
      <w:pPr>
        <w:pStyle w:val="0"/>
        <w:jc w:val="both"/>
      </w:pPr>
      <w:r>
        <w:rPr>
          <w:sz w:val="20"/>
        </w:rPr>
        <w:t xml:space="preserve">(часть 4 введена Федеральным </w:t>
      </w:r>
      <w:hyperlink w:history="0" r:id="rId5756"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28.06.2021 N 232-ФЗ)</w:t>
      </w:r>
    </w:p>
    <w:p>
      <w:pPr>
        <w:pStyle w:val="0"/>
        <w:jc w:val="both"/>
      </w:pPr>
      <w:r>
        <w:rPr>
          <w:sz w:val="20"/>
        </w:rPr>
      </w:r>
    </w:p>
    <w:bookmarkStart w:id="10874" w:name="P10874"/>
    <w:bookmarkEnd w:id="10874"/>
    <w:p>
      <w:pPr>
        <w:pStyle w:val="2"/>
        <w:outlineLvl w:val="2"/>
        <w:ind w:firstLine="540"/>
        <w:jc w:val="both"/>
      </w:pPr>
      <w:r>
        <w:rPr>
          <w:sz w:val="20"/>
        </w:rPr>
        <w:t xml:space="preserve">Статья 20.13. Стрельба из оружия в отведенных для этого местах с нарушением установленных правил или в не отведенных для этого местах</w:t>
      </w:r>
    </w:p>
    <w:p>
      <w:pPr>
        <w:pStyle w:val="0"/>
        <w:ind w:firstLine="540"/>
        <w:jc w:val="both"/>
      </w:pPr>
      <w:r>
        <w:rPr>
          <w:sz w:val="20"/>
        </w:rPr>
      </w:r>
    </w:p>
    <w:p>
      <w:pPr>
        <w:pStyle w:val="0"/>
        <w:ind w:firstLine="540"/>
        <w:jc w:val="both"/>
      </w:pPr>
      <w:r>
        <w:rPr>
          <w:sz w:val="20"/>
        </w:rPr>
        <w:t xml:space="preserve">(в ред. Федерального </w:t>
      </w:r>
      <w:hyperlink w:history="0" r:id="rId5757" w:tooltip="Федеральный закон от 02.07.2013 N 177-ФЗ &quot;О внесении изменений в статьи 3.5 и 20.13 Кодекса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02.07.2013 N 177-ФЗ)</w:t>
      </w:r>
    </w:p>
    <w:p>
      <w:pPr>
        <w:pStyle w:val="0"/>
        <w:ind w:firstLine="540"/>
        <w:jc w:val="both"/>
      </w:pPr>
      <w:r>
        <w:rPr>
          <w:sz w:val="20"/>
        </w:rPr>
      </w:r>
    </w:p>
    <w:bookmarkStart w:id="10878" w:name="P10878"/>
    <w:bookmarkEnd w:id="10878"/>
    <w:p>
      <w:pPr>
        <w:pStyle w:val="0"/>
        <w:ind w:firstLine="540"/>
        <w:jc w:val="both"/>
      </w:pPr>
      <w:r>
        <w:rPr>
          <w:sz w:val="20"/>
        </w:rPr>
        <w:t xml:space="preserve">1. Стрельба из оружия в отведенных для этого местах с нарушением установленных </w:t>
      </w:r>
      <w:hyperlink w:history="0" r:id="rId5758" w:tooltip="Приказ Министра обороны РФ N 96, Минобрнауки РФ N 134 от 24.02.2010 &quot;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quot; (Зарегистрировано в Минюсте РФ 12.04.2010 N 16866) {КонсультантПлюс}">
        <w:r>
          <w:rPr>
            <w:sz w:val="20"/>
            <w:color w:val="0000ff"/>
          </w:rPr>
          <w:t xml:space="preserve">правил</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с конфискацией оружия и патронов к нему или без таковой.</w:t>
      </w:r>
    </w:p>
    <w:bookmarkStart w:id="10880" w:name="P10880"/>
    <w:bookmarkEnd w:id="10880"/>
    <w:p>
      <w:pPr>
        <w:pStyle w:val="0"/>
        <w:spacing w:before="200" w:lineRule="auto"/>
        <w:ind w:firstLine="540"/>
        <w:jc w:val="both"/>
      </w:pPr>
      <w:r>
        <w:rPr>
          <w:sz w:val="20"/>
        </w:rPr>
        <w:t xml:space="preserve">2. Стрельба из оружия в населенных пунктах или в других не отведенных для этого местах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 с конфискацией оружия и патронов к нему либо лишение права на приобретение и хранение или хранение и ношение оружия на срок от полутора до трех лет с конфискацией оружия и патронов к нему.</w:t>
      </w:r>
    </w:p>
    <w:bookmarkStart w:id="10882" w:name="P10882"/>
    <w:bookmarkEnd w:id="10882"/>
    <w:p>
      <w:pPr>
        <w:pStyle w:val="0"/>
        <w:spacing w:before="200" w:lineRule="auto"/>
        <w:ind w:firstLine="540"/>
        <w:jc w:val="both"/>
      </w:pPr>
      <w:r>
        <w:rPr>
          <w:sz w:val="20"/>
        </w:rPr>
        <w:t xml:space="preserve">3. Действие, предусмотренное </w:t>
      </w:r>
      <w:hyperlink w:history="0" w:anchor="P10880" w:tooltip="2. Стрельба из оружия в населенных пунктах или в других не отведенных для этого местах -">
        <w:r>
          <w:rPr>
            <w:sz w:val="20"/>
            <w:color w:val="0000ff"/>
          </w:rPr>
          <w:t xml:space="preserve">частью 2</w:t>
        </w:r>
      </w:hyperlink>
      <w:r>
        <w:rPr>
          <w:sz w:val="20"/>
        </w:rPr>
        <w:t xml:space="preserve"> настоящей статьи, совершенное группой лиц либо лицом, находящимся в состоянии опьянения, -</w:t>
      </w:r>
    </w:p>
    <w:p>
      <w:pPr>
        <w:pStyle w:val="0"/>
        <w:spacing w:before="200" w:lineRule="auto"/>
        <w:ind w:firstLine="540"/>
        <w:jc w:val="both"/>
      </w:pPr>
      <w:r>
        <w:rPr>
          <w:sz w:val="20"/>
        </w:rPr>
        <w:t xml:space="preserve">влечет наложение административного штрафа в размере от пятидесяти тысяч до ста тысяч рублей с конфискацией оружия и патронов к нему либо лишение права на приобретение и хранение или хранение и ношение оружия на срок три года с конфискацией оружия и патронов к нему.</w:t>
      </w:r>
    </w:p>
    <w:p>
      <w:pPr>
        <w:pStyle w:val="0"/>
        <w:jc w:val="both"/>
      </w:pPr>
      <w:r>
        <w:rPr>
          <w:sz w:val="20"/>
        </w:rPr>
      </w:r>
    </w:p>
    <w:bookmarkStart w:id="10885" w:name="P10885"/>
    <w:bookmarkEnd w:id="10885"/>
    <w:p>
      <w:pPr>
        <w:pStyle w:val="2"/>
        <w:outlineLvl w:val="2"/>
        <w:ind w:firstLine="540"/>
        <w:jc w:val="both"/>
      </w:pPr>
      <w:r>
        <w:rPr>
          <w:sz w:val="20"/>
        </w:rPr>
        <w:t xml:space="preserve">Статья 20.14. Нарушение правил сертификации оружия и патронов к нему</w:t>
      </w:r>
    </w:p>
    <w:p>
      <w:pPr>
        <w:pStyle w:val="0"/>
        <w:jc w:val="both"/>
      </w:pPr>
      <w:r>
        <w:rPr>
          <w:sz w:val="20"/>
        </w:rPr>
      </w:r>
    </w:p>
    <w:p>
      <w:pPr>
        <w:pStyle w:val="0"/>
        <w:ind w:firstLine="540"/>
        <w:jc w:val="both"/>
      </w:pPr>
      <w:r>
        <w:rPr>
          <w:sz w:val="20"/>
        </w:rPr>
        <w:t xml:space="preserve">Нарушение </w:t>
      </w:r>
      <w:r>
        <w:rPr>
          <w:sz w:val="20"/>
        </w:rPr>
        <w:t xml:space="preserve">правил</w:t>
      </w:r>
      <w:r>
        <w:rPr>
          <w:sz w:val="20"/>
        </w:rPr>
        <w:t xml:space="preserve"> сертификации при производстве и обороте оружия и патронов к нему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одной тысячи пятисот рублей с конфискацией оружия и патронов к нему или без таковой; на должностных лиц - от двух тысяч до трех тысяч рублей; на юридических лиц - от двадцати тысяч до тридцати тысяч рублей с конфискацией оружия и патронов к нему или без таковой.</w:t>
      </w:r>
    </w:p>
    <w:p>
      <w:pPr>
        <w:pStyle w:val="0"/>
        <w:jc w:val="both"/>
      </w:pPr>
      <w:r>
        <w:rPr>
          <w:sz w:val="20"/>
        </w:rPr>
        <w:t xml:space="preserve">(в ред. Федерального </w:t>
      </w:r>
      <w:hyperlink w:history="0" r:id="rId575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0891" w:name="P10891"/>
    <w:bookmarkEnd w:id="10891"/>
    <w:p>
      <w:pPr>
        <w:pStyle w:val="2"/>
        <w:outlineLvl w:val="2"/>
        <w:ind w:firstLine="540"/>
        <w:jc w:val="both"/>
      </w:pPr>
      <w:r>
        <w:rPr>
          <w:sz w:val="20"/>
        </w:rPr>
        <w:t xml:space="preserve">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w:t>
      </w:r>
    </w:p>
    <w:p>
      <w:pPr>
        <w:pStyle w:val="0"/>
        <w:jc w:val="both"/>
      </w:pPr>
      <w:r>
        <w:rPr>
          <w:sz w:val="20"/>
        </w:rPr>
      </w:r>
    </w:p>
    <w:p>
      <w:pPr>
        <w:pStyle w:val="0"/>
        <w:ind w:firstLine="540"/>
        <w:jc w:val="both"/>
      </w:pPr>
      <w:r>
        <w:rPr>
          <w:sz w:val="20"/>
        </w:rPr>
        <w:t xml:space="preserve">Продажа</w:t>
      </w:r>
      <w:r>
        <w:rPr>
          <w:sz w:val="20"/>
        </w:rPr>
        <w:t xml:space="preserve">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предметов административного правонарушения; на должностных лиц - от четырех тысяч до пяти тысяч рублей с конфискацией предметов административного правонарушения; на юридических лиц - от сорока тысяч до пятидесяти тысяч рублей с конфискацией предметов административного правонарушения.</w:t>
      </w:r>
    </w:p>
    <w:p>
      <w:pPr>
        <w:pStyle w:val="0"/>
        <w:jc w:val="both"/>
      </w:pPr>
      <w:r>
        <w:rPr>
          <w:sz w:val="20"/>
        </w:rPr>
        <w:t xml:space="preserve">(в ред. Федерального </w:t>
      </w:r>
      <w:hyperlink w:history="0" r:id="rId576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p>
      <w:pPr>
        <w:pStyle w:val="2"/>
        <w:outlineLvl w:val="2"/>
        <w:ind w:firstLine="540"/>
        <w:jc w:val="both"/>
      </w:pPr>
      <w:r>
        <w:rPr>
          <w:sz w:val="20"/>
        </w:rPr>
        <w:t xml:space="preserve">Статья 20.16. Незаконная частная детективная или охранная деятельность</w:t>
      </w:r>
    </w:p>
    <w:p>
      <w:pPr>
        <w:pStyle w:val="0"/>
        <w:jc w:val="both"/>
      </w:pPr>
      <w:r>
        <w:rPr>
          <w:sz w:val="20"/>
        </w:rPr>
      </w:r>
    </w:p>
    <w:bookmarkStart w:id="10899" w:name="P10899"/>
    <w:bookmarkEnd w:id="10899"/>
    <w:p>
      <w:pPr>
        <w:pStyle w:val="0"/>
        <w:ind w:firstLine="540"/>
        <w:jc w:val="both"/>
      </w:pPr>
      <w:r>
        <w:rPr>
          <w:sz w:val="20"/>
        </w:rPr>
        <w:t xml:space="preserve">1. Осуществление частной охранной деятельности без специального разрешения (</w:t>
      </w:r>
      <w:hyperlink w:history="0" r:id="rId5761"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лицензии</w:t>
        </w:r>
      </w:hyperlink>
      <w:r>
        <w:rPr>
          <w:sz w:val="20"/>
        </w:rPr>
        <w:t xml:space="preserve">) либо оказание охранных услуг лицом, не имеющим правового статуса частного охранника,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пятисот до пяти тысяч рублей; на должностных лиц - от пяти тысяч до десяти тысяч рублей; на юридических лиц - от тридцати тысяч до шестидесяти тысяч рублей.</w:t>
      </w:r>
    </w:p>
    <w:p>
      <w:pPr>
        <w:pStyle w:val="0"/>
        <w:jc w:val="both"/>
      </w:pPr>
      <w:r>
        <w:rPr>
          <w:sz w:val="20"/>
        </w:rPr>
        <w:t xml:space="preserve">(часть 1 в ред. Федерального </w:t>
      </w:r>
      <w:hyperlink w:history="0" r:id="rId5762"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99-ФЗ)</w:t>
      </w:r>
    </w:p>
    <w:bookmarkStart w:id="10902" w:name="P10902"/>
    <w:bookmarkEnd w:id="10902"/>
    <w:p>
      <w:pPr>
        <w:pStyle w:val="0"/>
        <w:spacing w:before="200" w:lineRule="auto"/>
        <w:ind w:firstLine="540"/>
        <w:jc w:val="both"/>
      </w:pPr>
      <w:r>
        <w:rPr>
          <w:sz w:val="20"/>
        </w:rPr>
        <w:t xml:space="preserve">1.1. Повторное совершение административного правонарушения, предусмотренного </w:t>
      </w:r>
      <w:hyperlink w:history="0" w:anchor="P10899" w:tooltip="1. Осуществление частной охранной деятельности без специального разрешения (лицензии) либо оказание охранных услуг лицом, не имеющим правового статуса частного охранника,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либо обязательные работы на срок от ста до двухсот часов; на должностных лиц - дисквалификацию на срок от шести месяцев до трех лет; на юридических лиц - от шестидесяти пяти тысяч до ста тридцати тысяч рублей или административное приостановление деятельности на срок до девяноста суток.</w:t>
      </w:r>
    </w:p>
    <w:p>
      <w:pPr>
        <w:pStyle w:val="0"/>
        <w:jc w:val="both"/>
      </w:pPr>
      <w:r>
        <w:rPr>
          <w:sz w:val="20"/>
        </w:rPr>
        <w:t xml:space="preserve">(часть 1.1 введена Федеральным </w:t>
      </w:r>
      <w:hyperlink w:history="0" r:id="rId5763"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bookmarkStart w:id="10905" w:name="P10905"/>
    <w:bookmarkEnd w:id="10905"/>
    <w:p>
      <w:pPr>
        <w:pStyle w:val="0"/>
        <w:spacing w:before="200" w:lineRule="auto"/>
        <w:ind w:firstLine="540"/>
        <w:jc w:val="both"/>
      </w:pPr>
      <w:r>
        <w:rPr>
          <w:sz w:val="20"/>
        </w:rPr>
        <w:t xml:space="preserve">2. Осуществление частной детективной (сыскной) деятельности без специального разрешения (</w:t>
      </w:r>
      <w:hyperlink w:history="0" r:id="rId5764"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лицензии</w:t>
        </w:r>
      </w:hyperlink>
      <w:r>
        <w:rPr>
          <w:sz w:val="20"/>
        </w:rPr>
        <w:t xml:space="preserve">) -</w:t>
      </w:r>
    </w:p>
    <w:p>
      <w:pPr>
        <w:pStyle w:val="0"/>
        <w:jc w:val="both"/>
      </w:pPr>
      <w:r>
        <w:rPr>
          <w:sz w:val="20"/>
        </w:rPr>
        <w:t xml:space="preserve">(в ред. Федерального </w:t>
      </w:r>
      <w:hyperlink w:history="0" r:id="rId576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99-ФЗ)</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на должностных лиц - от четырех тысяч до пяти тысяч рублей; на юридических лиц - от тридцати тысяч до сорока тысяч рублей.</w:t>
      </w:r>
    </w:p>
    <w:p>
      <w:pPr>
        <w:pStyle w:val="0"/>
        <w:jc w:val="both"/>
      </w:pPr>
      <w:r>
        <w:rPr>
          <w:sz w:val="20"/>
        </w:rPr>
        <w:t xml:space="preserve">(часть вторая в ред. Федерального </w:t>
      </w:r>
      <w:hyperlink w:history="0" r:id="rId5766"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закона</w:t>
        </w:r>
      </w:hyperlink>
      <w:r>
        <w:rPr>
          <w:sz w:val="20"/>
        </w:rPr>
        <w:t xml:space="preserve"> от 22.12.2008 N 272-ФЗ)</w:t>
      </w:r>
    </w:p>
    <w:p>
      <w:pPr>
        <w:pStyle w:val="0"/>
        <w:spacing w:before="200" w:lineRule="auto"/>
        <w:ind w:firstLine="540"/>
        <w:jc w:val="both"/>
      </w:pPr>
      <w:r>
        <w:rPr>
          <w:sz w:val="20"/>
        </w:rPr>
        <w:t xml:space="preserve">3. Осуществление деятельности по профессиональному обучению и дополнительному профессиональному образованию кадров для осуществления частной детективной или охранной деятельности без специального разрешения (лицензии) либо с нарушением установленных </w:t>
      </w:r>
      <w:hyperlink w:history="0" r:id="rId5767"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законом</w:t>
        </w:r>
      </w:hyperlink>
      <w:r>
        <w:rPr>
          <w:sz w:val="20"/>
        </w:rPr>
        <w:t xml:space="preserve"> требований -</w:t>
      </w:r>
    </w:p>
    <w:p>
      <w:pPr>
        <w:pStyle w:val="0"/>
        <w:jc w:val="both"/>
      </w:pPr>
      <w:r>
        <w:rPr>
          <w:sz w:val="20"/>
        </w:rPr>
        <w:t xml:space="preserve">(в ред. Федеральных законов от 22.12.2008 </w:t>
      </w:r>
      <w:hyperlink w:history="0" r:id="rId5768"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 от 02.07.2013 </w:t>
      </w:r>
      <w:hyperlink w:history="0" r:id="rId5769"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N 185-ФЗ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руководителя учреждения в размере от четырех тысяч до пяти тысяч рублей.</w:t>
      </w:r>
    </w:p>
    <w:p>
      <w:pPr>
        <w:pStyle w:val="0"/>
        <w:jc w:val="both"/>
      </w:pPr>
      <w:r>
        <w:rPr>
          <w:sz w:val="20"/>
        </w:rPr>
        <w:t xml:space="preserve">(в ред. Федеральных законов от 22.06.2007 </w:t>
      </w:r>
      <w:hyperlink w:history="0" r:id="rId577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22.12.2008 </w:t>
      </w:r>
      <w:hyperlink w:history="0" r:id="rId5771"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w:t>
      </w:r>
    </w:p>
    <w:bookmarkStart w:id="10913" w:name="P10913"/>
    <w:bookmarkEnd w:id="10913"/>
    <w:p>
      <w:pPr>
        <w:pStyle w:val="0"/>
        <w:spacing w:before="200" w:lineRule="auto"/>
        <w:ind w:firstLine="540"/>
        <w:jc w:val="both"/>
      </w:pPr>
      <w:r>
        <w:rPr>
          <w:sz w:val="20"/>
        </w:rPr>
        <w:t xml:space="preserve">4. Оказание частных детективных или охранных услуг, не предусмотренных законом, либо оказание таких услуг с нарушением установленных </w:t>
      </w:r>
      <w:hyperlink w:history="0" r:id="rId5772"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законом</w:t>
        </w:r>
      </w:hyperlink>
      <w:r>
        <w:rPr>
          <w:sz w:val="20"/>
        </w:rPr>
        <w:t xml:space="preserve"> требований -</w:t>
      </w:r>
    </w:p>
    <w:p>
      <w:pPr>
        <w:pStyle w:val="0"/>
        <w:jc w:val="both"/>
      </w:pPr>
      <w:r>
        <w:rPr>
          <w:sz w:val="20"/>
        </w:rPr>
        <w:t xml:space="preserve">(в ред. Федерального </w:t>
      </w:r>
      <w:hyperlink w:history="0" r:id="rId5773"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01.04.2020 N 99-ФЗ)</w:t>
      </w:r>
    </w:p>
    <w:p>
      <w:pPr>
        <w:pStyle w:val="0"/>
        <w:spacing w:before="200" w:lineRule="auto"/>
        <w:ind w:firstLine="540"/>
        <w:jc w:val="both"/>
      </w:pPr>
      <w:r>
        <w:rPr>
          <w:sz w:val="20"/>
        </w:rPr>
        <w:t xml:space="preserve">влечет наложение административного штрафа на частных детективов (охранников) в размере от одной тысячи пятисот до двух тысяч рублей; на руководителей частных охранных организаций - от трех тысяч до пяти тысяч рублей.</w:t>
      </w:r>
    </w:p>
    <w:p>
      <w:pPr>
        <w:pStyle w:val="0"/>
        <w:jc w:val="both"/>
      </w:pPr>
      <w:r>
        <w:rPr>
          <w:sz w:val="20"/>
        </w:rPr>
        <w:t xml:space="preserve">(в ред. Федеральных законов от 22.06.2007 </w:t>
      </w:r>
      <w:hyperlink w:history="0" r:id="rId577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22.12.2008 </w:t>
      </w:r>
      <w:hyperlink w:history="0" r:id="rId5775"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w:t>
      </w:r>
    </w:p>
    <w:p>
      <w:pPr>
        <w:pStyle w:val="0"/>
        <w:jc w:val="both"/>
      </w:pPr>
      <w:r>
        <w:rPr>
          <w:sz w:val="20"/>
        </w:rPr>
      </w:r>
    </w:p>
    <w:bookmarkStart w:id="10918" w:name="P10918"/>
    <w:bookmarkEnd w:id="10918"/>
    <w:p>
      <w:pPr>
        <w:pStyle w:val="2"/>
        <w:outlineLvl w:val="2"/>
        <w:ind w:firstLine="540"/>
        <w:jc w:val="both"/>
      </w:pPr>
      <w:r>
        <w:rPr>
          <w:sz w:val="20"/>
        </w:rPr>
        <w:t xml:space="preserve">Статья 20.17. Нарушение пропускного режима охраняемого объекта</w:t>
      </w:r>
    </w:p>
    <w:p>
      <w:pPr>
        <w:pStyle w:val="0"/>
        <w:ind w:firstLine="540"/>
        <w:jc w:val="both"/>
      </w:pPr>
      <w:r>
        <w:rPr>
          <w:sz w:val="20"/>
        </w:rPr>
      </w:r>
    </w:p>
    <w:p>
      <w:pPr>
        <w:pStyle w:val="0"/>
        <w:ind w:firstLine="540"/>
        <w:jc w:val="both"/>
      </w:pPr>
      <w:r>
        <w:rPr>
          <w:sz w:val="20"/>
        </w:rPr>
        <w:t xml:space="preserve">(в ред. Федерального </w:t>
      </w:r>
      <w:hyperlink w:history="0" r:id="rId5776"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117-ФЗ)</w:t>
      </w:r>
    </w:p>
    <w:p>
      <w:pPr>
        <w:pStyle w:val="0"/>
        <w:ind w:firstLine="540"/>
        <w:jc w:val="both"/>
      </w:pPr>
      <w:r>
        <w:rPr>
          <w:sz w:val="20"/>
        </w:rPr>
      </w:r>
    </w:p>
    <w:bookmarkStart w:id="10922" w:name="P10922"/>
    <w:bookmarkEnd w:id="10922"/>
    <w:p>
      <w:pPr>
        <w:pStyle w:val="0"/>
        <w:ind w:firstLine="540"/>
        <w:jc w:val="both"/>
      </w:pPr>
      <w:r>
        <w:rPr>
          <w:sz w:val="20"/>
        </w:rPr>
        <w:t xml:space="preserve">1. Самовольное проникновение на охраняемый в установленном порядке объект, за исключением случаев, предусмотренных </w:t>
      </w:r>
      <w:hyperlink w:history="0" w:anchor="P10924"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частями 2</w:t>
        </w:r>
      </w:hyperlink>
      <w:r>
        <w:rPr>
          <w:sz w:val="20"/>
        </w:rPr>
        <w:t xml:space="preserve"> и </w:t>
      </w:r>
      <w:hyperlink w:history="0" w:anchor="P10926"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3</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с конфискацией орудия совершения административного правонарушения или без таковой, или обязательные работы на срок до сорока часов с конфискацией орудия совершения административного правонарушения или без таковой, или административный арест на срок до пяти суток с конфискацией орудия совершения административного правонарушения или без таковой.</w:t>
      </w:r>
    </w:p>
    <w:bookmarkStart w:id="10924" w:name="P10924"/>
    <w:bookmarkEnd w:id="10924"/>
    <w:p>
      <w:pPr>
        <w:pStyle w:val="0"/>
        <w:spacing w:before="200" w:lineRule="auto"/>
        <w:ind w:firstLine="540"/>
        <w:jc w:val="both"/>
      </w:pPr>
      <w:r>
        <w:rPr>
          <w:sz w:val="20"/>
        </w:rPr>
        <w:t xml:space="preserve">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уголовно-исполнительной системы Российской Федерации либо объекты, отнесенные к ведению федерального органа исполнительной власти в сфере мобилизационной подготовки и мобилизации, -</w:t>
      </w:r>
    </w:p>
    <w:p>
      <w:pPr>
        <w:pStyle w:val="0"/>
        <w:spacing w:before="200" w:lineRule="auto"/>
        <w:ind w:firstLine="540"/>
        <w:jc w:val="both"/>
      </w:pPr>
      <w:r>
        <w:rPr>
          <w:sz w:val="20"/>
        </w:rPr>
        <w:t xml:space="preserve">влечет наложение административного штрафа в размере от пяти тысяч до десяти тысяч рублей с конфискацией орудия совершения административного правонарушения или без таковой, или обязательные работы на срок от сорока до шестидесяти часов с конфискацией орудия совершения административного правонарушения или без таковой, или административный арест на срок до десяти суток с конфискацией орудия совершения административного правонарушения или без таковой.</w:t>
      </w:r>
    </w:p>
    <w:bookmarkStart w:id="10926" w:name="P10926"/>
    <w:bookmarkEnd w:id="10926"/>
    <w:p>
      <w:pPr>
        <w:pStyle w:val="0"/>
        <w:spacing w:before="200" w:lineRule="auto"/>
        <w:ind w:firstLine="540"/>
        <w:jc w:val="both"/>
      </w:pPr>
      <w:r>
        <w:rPr>
          <w:sz w:val="20"/>
        </w:rPr>
        <w:t xml:space="preserve">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осуществляется войсками национальной гвардии Российской Федерации, если это действие не содержит признаков уголовно наказуемого </w:t>
      </w:r>
      <w:hyperlink w:history="0" r:id="rId5777"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семидесяти пяти тысяч до двухсот тысяч рублей с конфискацией орудия совершения административного правонарушения или без таковой, или обязательные работы на срок от шестидесяти до ста двадцати часов с конфискацией орудия совершения административного правонарушения или без таковой, или административный арест на срок до пятнадцати суток с конфискацией орудия совершения административного правонарушения или без таковой.</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hyperlink w:history="0" r:id="rId577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Норма</w:t>
              </w:r>
            </w:hyperlink>
            <w:r>
              <w:rPr>
                <w:sz w:val="20"/>
                <w:color w:val="392c69"/>
              </w:rPr>
              <w:t xml:space="preserve">, изложившая ст. 20.18 в новой редакции, во взаимосвязи с другими нормами признана частично не соответствующей Конституции РФ (</w:t>
            </w:r>
            <w:hyperlink w:history="0" r:id="rId5779"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 КС РФ от 14.02.2013 N 4-П). О правовом регулировании до внесения соответствующих изменений см. указанное </w:t>
            </w:r>
            <w:hyperlink w:history="0" r:id="rId5780"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931" w:name="P10931"/>
    <w:bookmarkEnd w:id="10931"/>
    <w:p>
      <w:pPr>
        <w:pStyle w:val="2"/>
        <w:spacing w:before="260" w:lineRule="auto"/>
        <w:outlineLvl w:val="2"/>
        <w:ind w:firstLine="540"/>
        <w:jc w:val="both"/>
      </w:pPr>
      <w:r>
        <w:rPr>
          <w:sz w:val="20"/>
        </w:rPr>
        <w:t xml:space="preserve">Статья 20.18. Блокирование транспортных коммуникаций</w:t>
      </w:r>
    </w:p>
    <w:p>
      <w:pPr>
        <w:pStyle w:val="0"/>
        <w:jc w:val="both"/>
      </w:pPr>
      <w:r>
        <w:rPr>
          <w:sz w:val="20"/>
        </w:rPr>
      </w:r>
    </w:p>
    <w:p>
      <w:pPr>
        <w:pStyle w:val="0"/>
        <w:ind w:firstLine="540"/>
        <w:jc w:val="both"/>
      </w:pPr>
      <w:r>
        <w:rPr>
          <w:sz w:val="20"/>
        </w:rPr>
        <w:t xml:space="preserve">Организация блокирования, а равно активное участие в блокировании транспортных коммуникаций, за исключением случаев, предусмотренных </w:t>
      </w:r>
      <w:hyperlink w:history="0" w:anchor="P10598" w:tooltip="3. Действия (бездействие), предусмотренные частями 1 и 2 настоящей статьи, повлекшие создание помех функционированию объектов жизнеобеспечения, транспортной или социальной инфраструктуры, связи, движению пешеходов и (или) транспортных средств либо доступу граждан к жилым помещениям или объектам транспортной или социальной инфраструктуры либо превышение норм предельной заполняемости территории (помещения), если эти действия (бездействие) не содержат уголовно наказуемого деяния, -">
        <w:r>
          <w:rPr>
            <w:sz w:val="20"/>
            <w:color w:val="0000ff"/>
          </w:rPr>
          <w:t xml:space="preserve">частью 3 статьи 20.2</w:t>
        </w:r>
      </w:hyperlink>
      <w:r>
        <w:rPr>
          <w:sz w:val="20"/>
        </w:rPr>
        <w:t xml:space="preserve"> и </w:t>
      </w:r>
      <w:hyperlink w:history="0" w:anchor="P10632"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статьей 20.2.2</w:t>
        </w:r>
      </w:hyperlink>
      <w:r>
        <w:rPr>
          <w:sz w:val="20"/>
        </w:rPr>
        <w:t xml:space="preserve"> настоящего Кодекса, если эти действия не содержат уголовно наказуемого </w:t>
      </w:r>
      <w:hyperlink w:history="0" r:id="rId5781"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Федеральных законов от 08.06.2012 </w:t>
      </w:r>
      <w:hyperlink w:history="0" r:id="rId5782"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30.12.2020 </w:t>
      </w:r>
      <w:hyperlink w:history="0" r:id="rId5783"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на граждан в размере от пятидесяти тысяч до ста тысяч рублей или обязательные работы на срок до ста часов; на должностных лиц - от ста пятидесяти тысяч до трехсот тысяч рублей; на юридических лиц - от двухсот пятидесяти тысяч до пятисот тысяч рублей.</w:t>
      </w:r>
    </w:p>
    <w:p>
      <w:pPr>
        <w:pStyle w:val="0"/>
        <w:jc w:val="both"/>
      </w:pPr>
      <w:r>
        <w:rPr>
          <w:sz w:val="20"/>
        </w:rPr>
        <w:t xml:space="preserve">(в ред. Федерального </w:t>
      </w:r>
      <w:hyperlink w:history="0" r:id="rId5784"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закона</w:t>
        </w:r>
      </w:hyperlink>
      <w:r>
        <w:rPr>
          <w:sz w:val="20"/>
        </w:rPr>
        <w:t xml:space="preserve"> от 08.06.2012 N 65-ФЗ)</w:t>
      </w:r>
    </w:p>
    <w:p>
      <w:pPr>
        <w:pStyle w:val="0"/>
        <w:jc w:val="both"/>
      </w:pPr>
      <w:r>
        <w:rPr>
          <w:sz w:val="20"/>
        </w:rPr>
      </w:r>
    </w:p>
    <w:bookmarkStart w:id="10938" w:name="P10938"/>
    <w:bookmarkEnd w:id="10938"/>
    <w:p>
      <w:pPr>
        <w:pStyle w:val="2"/>
        <w:outlineLvl w:val="2"/>
        <w:ind w:firstLine="540"/>
        <w:jc w:val="both"/>
      </w:pPr>
      <w:r>
        <w:rPr>
          <w:sz w:val="20"/>
        </w:rPr>
        <w:t xml:space="preserve">Статья 20.19. Нарушение особого режима в закрытом административно-территориальном образовании (ЗАТО)</w:t>
      </w:r>
    </w:p>
    <w:p>
      <w:pPr>
        <w:pStyle w:val="0"/>
        <w:jc w:val="both"/>
      </w:pPr>
      <w:r>
        <w:rPr>
          <w:sz w:val="20"/>
        </w:rPr>
      </w:r>
    </w:p>
    <w:p>
      <w:pPr>
        <w:pStyle w:val="0"/>
        <w:ind w:firstLine="540"/>
        <w:jc w:val="both"/>
      </w:pPr>
      <w:r>
        <w:rPr>
          <w:sz w:val="20"/>
        </w:rPr>
        <w:t xml:space="preserve">Нарушение установленного </w:t>
      </w:r>
      <w:hyperlink w:history="0" r:id="rId5785" w:tooltip="Закон РФ от 14.07.1992 N 3297-1 (ред. от 08.08.2024) &quot;О закрытом административно-территориальном образовании&quot; {КонсультантПлюс}">
        <w:r>
          <w:rPr>
            <w:sz w:val="20"/>
            <w:color w:val="0000ff"/>
          </w:rPr>
          <w:t xml:space="preserve">законом</w:t>
        </w:r>
      </w:hyperlink>
      <w:r>
        <w:rPr>
          <w:sz w:val="20"/>
        </w:rPr>
        <w:t xml:space="preserve"> особого режима в закрытом административно-территориальном образовании (ЗАТО)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w:t>
      </w:r>
    </w:p>
    <w:p>
      <w:pPr>
        <w:pStyle w:val="0"/>
        <w:jc w:val="both"/>
      </w:pPr>
      <w:r>
        <w:rPr>
          <w:sz w:val="20"/>
        </w:rPr>
        <w:t xml:space="preserve">(в ред. Федеральных законов от 22.06.2007 </w:t>
      </w:r>
      <w:hyperlink w:history="0" r:id="rId5786"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30.03.2015 </w:t>
      </w:r>
      <w:hyperlink w:history="0" r:id="rId5787" w:tooltip="Федеральный закон от 30.03.2015 N 61-ФЗ &quot;О внесении изменения в статью 20.19 Кодекса Российской Федерации об административных правонарушениях&quot; {КонсультантПлюс}">
        <w:r>
          <w:rPr>
            <w:sz w:val="20"/>
            <w:color w:val="0000ff"/>
          </w:rPr>
          <w:t xml:space="preserve">N 61-ФЗ</w:t>
        </w:r>
      </w:hyperlink>
      <w:r>
        <w:rPr>
          <w:sz w:val="20"/>
        </w:rPr>
        <w:t xml:space="preserve">)</w:t>
      </w:r>
    </w:p>
    <w:p>
      <w:pPr>
        <w:pStyle w:val="0"/>
        <w:jc w:val="both"/>
      </w:pPr>
      <w:r>
        <w:rPr>
          <w:sz w:val="20"/>
        </w:rPr>
      </w:r>
    </w:p>
    <w:bookmarkStart w:id="10944" w:name="P10944"/>
    <w:bookmarkEnd w:id="10944"/>
    <w:p>
      <w:pPr>
        <w:pStyle w:val="2"/>
        <w:outlineLvl w:val="2"/>
        <w:ind w:firstLine="540"/>
        <w:jc w:val="both"/>
      </w:pPr>
      <w:r>
        <w:rPr>
          <w:sz w:val="20"/>
        </w:rPr>
        <w:t xml:space="preserve">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w:t>
      </w:r>
    </w:p>
    <w:p>
      <w:pPr>
        <w:pStyle w:val="0"/>
        <w:jc w:val="both"/>
      </w:pPr>
      <w:r>
        <w:rPr>
          <w:sz w:val="20"/>
        </w:rPr>
        <w:t xml:space="preserve">(в ред. Федерального </w:t>
      </w:r>
      <w:hyperlink w:history="0" r:id="rId5788"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ind w:firstLine="540"/>
        <w:jc w:val="both"/>
      </w:pPr>
      <w:r>
        <w:rPr>
          <w:sz w:val="20"/>
        </w:rPr>
      </w:r>
    </w:p>
    <w:p>
      <w:pPr>
        <w:pStyle w:val="0"/>
        <w:ind w:firstLine="540"/>
        <w:jc w:val="both"/>
      </w:pPr>
      <w:r>
        <w:rPr>
          <w:sz w:val="20"/>
        </w:rPr>
        <w:t xml:space="preserve">(в ред. Федерального </w:t>
      </w:r>
      <w:hyperlink w:history="0" r:id="rId5789"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bookmarkStart w:id="10949" w:name="P10949"/>
    <w:bookmarkEnd w:id="10949"/>
    <w:p>
      <w:pPr>
        <w:pStyle w:val="0"/>
        <w:ind w:firstLine="540"/>
        <w:jc w:val="both"/>
      </w:pPr>
      <w:r>
        <w:rPr>
          <w:sz w:val="20"/>
        </w:rPr>
        <w:t xml:space="preserve">1. Потребление (распитие) алкогольной продукции в местах, запрещенных федеральным </w:t>
      </w:r>
      <w:hyperlink w:history="0" r:id="rId5790"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пятисот рублей.</w:t>
      </w:r>
    </w:p>
    <w:bookmarkStart w:id="10951" w:name="P10951"/>
    <w:bookmarkEnd w:id="10951"/>
    <w:p>
      <w:pPr>
        <w:pStyle w:val="0"/>
        <w:spacing w:before="200" w:lineRule="auto"/>
        <w:ind w:firstLine="540"/>
        <w:jc w:val="both"/>
      </w:pPr>
      <w:r>
        <w:rPr>
          <w:sz w:val="20"/>
        </w:rPr>
        <w:t xml:space="preserve">2. Потребление наркотических средств или психотропных веществ без назначения врача, новых потенциально опасных психоактивных веществ или </w:t>
      </w:r>
      <w:hyperlink w:history="0" r:id="rId5791" w:tooltip="Постановление Правительства РФ от 24.07.2021 N 1259 &quot;Об утверждении перечня одурманивающих веществ&quot; {КонсультантПлюс}">
        <w:r>
          <w:rPr>
            <w:sz w:val="20"/>
            <w:color w:val="0000ff"/>
          </w:rPr>
          <w:t xml:space="preserve">одурманивающих веществ</w:t>
        </w:r>
      </w:hyperlink>
      <w:r>
        <w:rPr>
          <w:sz w:val="20"/>
        </w:rPr>
        <w:t xml:space="preserve">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вещества без назначения врача, новые потенциально опасные психоактивные вещества или одурманивающие вещества на улице, стадионе, в сквере, парке, в транспортном средстве общего пользования, а также в другом общественном месте, -</w:t>
      </w:r>
    </w:p>
    <w:p>
      <w:pPr>
        <w:pStyle w:val="0"/>
        <w:jc w:val="both"/>
      </w:pPr>
      <w:r>
        <w:rPr>
          <w:sz w:val="20"/>
        </w:rPr>
        <w:t xml:space="preserve">(в ред. Федеральных законов от 03.02.2015 </w:t>
      </w:r>
      <w:hyperlink w:history="0" r:id="rId5792"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N 7-ФЗ</w:t>
        </w:r>
      </w:hyperlink>
      <w:r>
        <w:rPr>
          <w:sz w:val="20"/>
        </w:rPr>
        <w:t xml:space="preserve">, от 13.07.2015 </w:t>
      </w:r>
      <w:hyperlink w:history="0" r:id="rId5793" w:tooltip="Федеральный закон от 13.07.2015 N 230-ФЗ &quot;О внесении изменений в отдельные законодательные акты Российской Федерации&quot; {КонсультантПлюс}">
        <w:r>
          <w:rPr>
            <w:sz w:val="20"/>
            <w:color w:val="0000ff"/>
          </w:rPr>
          <w:t xml:space="preserve">N 230-ФЗ</w:t>
        </w:r>
      </w:hyperlink>
      <w:r>
        <w:rPr>
          <w:sz w:val="20"/>
        </w:rPr>
        <w:t xml:space="preserve">)</w:t>
      </w:r>
    </w:p>
    <w:p>
      <w:pPr>
        <w:pStyle w:val="0"/>
        <w:spacing w:before="200" w:lineRule="auto"/>
        <w:ind w:firstLine="540"/>
        <w:jc w:val="both"/>
      </w:pPr>
      <w:r>
        <w:rPr>
          <w:sz w:val="20"/>
        </w:rPr>
        <w:t xml:space="preserve">влечет наложение административного штрафа в размере от четырех тысяч до пяти тысяч рублей или административный арест на срок до пятнадцати суток.</w:t>
      </w:r>
    </w:p>
    <w:bookmarkStart w:id="10954" w:name="P10954"/>
    <w:bookmarkEnd w:id="10954"/>
    <w:p>
      <w:pPr>
        <w:pStyle w:val="0"/>
        <w:spacing w:before="200" w:lineRule="auto"/>
        <w:ind w:firstLine="540"/>
        <w:jc w:val="both"/>
      </w:pPr>
      <w:r>
        <w:rPr>
          <w:sz w:val="20"/>
        </w:rPr>
        <w:t xml:space="preserve">3. Действия, указанные в </w:t>
      </w:r>
      <w:hyperlink w:history="0" w:anchor="P10951"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части 2</w:t>
        </w:r>
      </w:hyperlink>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четырех тысяч до пяти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ind w:firstLine="540"/>
        <w:jc w:val="both"/>
      </w:pPr>
      <w:r>
        <w:rPr>
          <w:sz w:val="20"/>
        </w:rPr>
      </w:r>
    </w:p>
    <w:bookmarkStart w:id="10957" w:name="P10957"/>
    <w:bookmarkEnd w:id="10957"/>
    <w:p>
      <w:pPr>
        <w:pStyle w:val="2"/>
        <w:outlineLvl w:val="2"/>
        <w:ind w:firstLine="540"/>
        <w:jc w:val="both"/>
      </w:pPr>
      <w:r>
        <w:rPr>
          <w:sz w:val="20"/>
        </w:rPr>
        <w:t xml:space="preserve">Статья 20.21. Появление в общественных местах в состоянии опьянения</w:t>
      </w:r>
    </w:p>
    <w:p>
      <w:pPr>
        <w:pStyle w:val="0"/>
        <w:jc w:val="both"/>
      </w:pPr>
      <w:r>
        <w:rPr>
          <w:sz w:val="20"/>
        </w:rPr>
      </w:r>
    </w:p>
    <w:p>
      <w:pPr>
        <w:pStyle w:val="0"/>
        <w:ind w:firstLine="540"/>
        <w:jc w:val="both"/>
      </w:pPr>
      <w:r>
        <w:rPr>
          <w:sz w:val="20"/>
        </w:rPr>
        <w:t xml:space="preserve">Появление на улицах, стадионах, в скверах, парках, в транспортном средстве общего пользования, в других общественных местах в состоянии опьянения, оскорбляющем человеческое достоинство и общественную нравственность, -</w:t>
      </w:r>
    </w:p>
    <w:p>
      <w:pPr>
        <w:pStyle w:val="0"/>
        <w:spacing w:before="200" w:lineRule="auto"/>
        <w:ind w:firstLine="540"/>
        <w:jc w:val="both"/>
      </w:pPr>
      <w:r>
        <w:rPr>
          <w:sz w:val="20"/>
        </w:rPr>
        <w:t xml:space="preserve">влечет наложение административного штрафа в размере от пятисот до одной тысячи пятисот рублей или административный арест на срок до пятнадцати суток.</w:t>
      </w:r>
    </w:p>
    <w:p>
      <w:pPr>
        <w:pStyle w:val="0"/>
        <w:jc w:val="both"/>
      </w:pPr>
      <w:r>
        <w:rPr>
          <w:sz w:val="20"/>
        </w:rPr>
        <w:t xml:space="preserve">(в ред. Федеральных законов от 22.06.2007 </w:t>
      </w:r>
      <w:hyperlink w:history="0" r:id="rId579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21.12.2013 </w:t>
      </w:r>
      <w:hyperlink w:history="0" r:id="rId5795"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w:t>
      </w:r>
    </w:p>
    <w:p>
      <w:pPr>
        <w:pStyle w:val="0"/>
        <w:jc w:val="both"/>
      </w:pPr>
      <w:r>
        <w:rPr>
          <w:sz w:val="20"/>
        </w:rPr>
      </w:r>
    </w:p>
    <w:bookmarkStart w:id="10963" w:name="P10963"/>
    <w:bookmarkEnd w:id="10963"/>
    <w:p>
      <w:pPr>
        <w:pStyle w:val="2"/>
        <w:outlineLvl w:val="2"/>
        <w:ind w:firstLine="540"/>
        <w:jc w:val="both"/>
      </w:pPr>
      <w:r>
        <w:rPr>
          <w:sz w:val="20"/>
        </w:rPr>
        <w:t xml:space="preserve">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w:t>
      </w:r>
    </w:p>
    <w:p>
      <w:pPr>
        <w:pStyle w:val="0"/>
        <w:jc w:val="both"/>
      </w:pPr>
      <w:r>
        <w:rPr>
          <w:sz w:val="20"/>
        </w:rPr>
        <w:t xml:space="preserve">(в ред. Федерального </w:t>
      </w:r>
      <w:hyperlink w:history="0" r:id="rId5796"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ind w:firstLine="540"/>
        <w:jc w:val="both"/>
      </w:pPr>
      <w:r>
        <w:rPr>
          <w:sz w:val="20"/>
        </w:rPr>
      </w:r>
    </w:p>
    <w:p>
      <w:pPr>
        <w:pStyle w:val="0"/>
        <w:ind w:firstLine="540"/>
        <w:jc w:val="both"/>
      </w:pPr>
      <w:r>
        <w:rPr>
          <w:sz w:val="20"/>
        </w:rPr>
        <w:t xml:space="preserve">(в ред. Федерального </w:t>
      </w:r>
      <w:hyperlink w:history="0" r:id="rId5797"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p>
      <w:pPr>
        <w:pStyle w:val="0"/>
        <w:ind w:firstLine="540"/>
        <w:jc w:val="both"/>
      </w:pPr>
      <w:r>
        <w:rPr>
          <w:sz w:val="20"/>
        </w:rPr>
        <w:t xml:space="preserve">Нахождение в состоянии опьянения несовершеннолетних в возрасте до шестнадцати лет, либо потребление (распитие) ими алкогольной и спиртосодержащей продукции, либо потребление ими наркотических средств или психотропных веществ без назначения врача, новых потенциально опасных психоактивных веществ или одурманивающих веществ -</w:t>
      </w:r>
    </w:p>
    <w:p>
      <w:pPr>
        <w:pStyle w:val="0"/>
        <w:jc w:val="both"/>
      </w:pPr>
      <w:r>
        <w:rPr>
          <w:sz w:val="20"/>
        </w:rPr>
        <w:t xml:space="preserve">(в ред. Федерального </w:t>
      </w:r>
      <w:hyperlink w:history="0" r:id="rId5798" w:tooltip="Федеральный закон от 03.02.2015 N 7-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03.02.2015 N 7-ФЗ)</w:t>
      </w:r>
    </w:p>
    <w:p>
      <w:pPr>
        <w:pStyle w:val="0"/>
        <w:spacing w:before="200" w:lineRule="auto"/>
        <w:ind w:firstLine="540"/>
        <w:jc w:val="both"/>
      </w:pPr>
      <w:r>
        <w:rPr>
          <w:sz w:val="20"/>
        </w:rPr>
        <w:t xml:space="preserve">влечет наложение административного штрафа на родителей или иных законных представителей несовершеннолетних в размере от одной тысячи пятисот до двух тысяч рублей.</w:t>
      </w:r>
    </w:p>
    <w:p>
      <w:pPr>
        <w:pStyle w:val="0"/>
        <w:ind w:firstLine="540"/>
        <w:jc w:val="both"/>
      </w:pPr>
      <w:r>
        <w:rPr>
          <w:sz w:val="20"/>
        </w:rPr>
      </w:r>
    </w:p>
    <w:bookmarkStart w:id="10972" w:name="P10972"/>
    <w:bookmarkEnd w:id="10972"/>
    <w:p>
      <w:pPr>
        <w:pStyle w:val="2"/>
        <w:outlineLvl w:val="2"/>
        <w:ind w:firstLine="540"/>
        <w:jc w:val="both"/>
      </w:pPr>
      <w:r>
        <w:rPr>
          <w:sz w:val="20"/>
        </w:rPr>
        <w:t xml:space="preserve">Статья 20.23. Нарушение </w:t>
      </w:r>
      <w:r>
        <w:rPr>
          <w:sz w:val="20"/>
        </w:rPr>
        <w:t xml:space="preserve">правил</w:t>
      </w:r>
      <w:r>
        <w:rPr>
          <w:sz w:val="20"/>
        </w:rPr>
        <w:t xml:space="preserve"> производства, хранения, продажи и приобретения специальных технических средств, предназначенных для негласного получения информации</w:t>
      </w:r>
    </w:p>
    <w:p>
      <w:pPr>
        <w:pStyle w:val="0"/>
        <w:jc w:val="both"/>
      </w:pPr>
      <w:r>
        <w:rPr>
          <w:sz w:val="20"/>
        </w:rPr>
      </w:r>
    </w:p>
    <w:bookmarkStart w:id="10974" w:name="P10974"/>
    <w:bookmarkEnd w:id="10974"/>
    <w:p>
      <w:pPr>
        <w:pStyle w:val="0"/>
        <w:ind w:firstLine="540"/>
        <w:jc w:val="both"/>
      </w:pPr>
      <w:r>
        <w:rPr>
          <w:sz w:val="20"/>
        </w:rPr>
        <w:t xml:space="preserve">1. Нарушение правил производства, хранения, продажи и приобретения специальных технических средств, предназначенных для негласного получения информации, при наличии специального разрешения (лицензии)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четырех тысяч до пяти тысяч рублей.</w:t>
      </w:r>
    </w:p>
    <w:p>
      <w:pPr>
        <w:pStyle w:val="0"/>
        <w:jc w:val="both"/>
      </w:pPr>
      <w:r>
        <w:rPr>
          <w:sz w:val="20"/>
        </w:rPr>
        <w:t xml:space="preserve">(в ред. Федерального </w:t>
      </w:r>
      <w:hyperlink w:history="0" r:id="rId579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0977" w:name="P10977"/>
    <w:bookmarkEnd w:id="10977"/>
    <w:p>
      <w:pPr>
        <w:pStyle w:val="0"/>
        <w:spacing w:before="200" w:lineRule="auto"/>
        <w:ind w:firstLine="540"/>
        <w:jc w:val="both"/>
      </w:pPr>
      <w:r>
        <w:rPr>
          <w:sz w:val="20"/>
        </w:rPr>
        <w:t xml:space="preserve">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негласного получения информации, -</w:t>
      </w:r>
    </w:p>
    <w:p>
      <w:pPr>
        <w:pStyle w:val="0"/>
        <w:spacing w:before="200" w:lineRule="auto"/>
        <w:ind w:firstLine="540"/>
        <w:jc w:val="both"/>
      </w:pPr>
      <w:r>
        <w:rPr>
          <w:sz w:val="20"/>
        </w:rPr>
        <w:t xml:space="preserve">влечет наложение административного штрафа на граждан в размере от двух тысяч до двух тысяч пятисот рублей с конфискацией специальных технических средств, предназначенных для негласного получения информации; на должностных лиц - от трех тысяч до пяти тысяч рублей с конфискацией специальных технических средств, предназначенных для негласного получения информации.</w:t>
      </w:r>
    </w:p>
    <w:p>
      <w:pPr>
        <w:pStyle w:val="0"/>
        <w:jc w:val="both"/>
      </w:pPr>
      <w:r>
        <w:rPr>
          <w:sz w:val="20"/>
        </w:rPr>
        <w:t xml:space="preserve">(в ред. Федерального </w:t>
      </w:r>
      <w:hyperlink w:history="0" r:id="rId580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Примечание. Для целей настоящего Кодекса понятие "специальные технические средства, предназначенные для негласного получения информации" используется в том же значении, что и в </w:t>
      </w:r>
      <w:hyperlink w:history="0" r:id="rId5801" w:tooltip="&quot;Уголовный кодекс Российской Федерации&quot; от 13.06.1996 N 63-ФЗ (ред. от 17.11.2025) {КонсультантПлюс}">
        <w:r>
          <w:rPr>
            <w:sz w:val="20"/>
            <w:color w:val="0000ff"/>
          </w:rPr>
          <w:t xml:space="preserve">примечании 1</w:t>
        </w:r>
      </w:hyperlink>
      <w:r>
        <w:rPr>
          <w:sz w:val="20"/>
        </w:rPr>
        <w:t xml:space="preserve"> к статье 138.1 Уголовного кодекса Российской Федерации.</w:t>
      </w:r>
    </w:p>
    <w:p>
      <w:pPr>
        <w:pStyle w:val="0"/>
        <w:jc w:val="both"/>
      </w:pPr>
      <w:r>
        <w:rPr>
          <w:sz w:val="20"/>
        </w:rPr>
        <w:t xml:space="preserve">(примечание введено Федеральным </w:t>
      </w:r>
      <w:hyperlink w:history="0" r:id="rId5802" w:tooltip="Федеральный закон от 02.08.2019 N 314-ФЗ &quot;О внесении изменения в статью 20.2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02.08.2019 N 314-ФЗ)</w:t>
      </w:r>
    </w:p>
    <w:p>
      <w:pPr>
        <w:pStyle w:val="0"/>
        <w:jc w:val="both"/>
      </w:pPr>
      <w:r>
        <w:rPr>
          <w:sz w:val="20"/>
        </w:rPr>
      </w:r>
    </w:p>
    <w:bookmarkStart w:id="10983" w:name="P10983"/>
    <w:bookmarkEnd w:id="10983"/>
    <w:p>
      <w:pPr>
        <w:pStyle w:val="2"/>
        <w:outlineLvl w:val="2"/>
        <w:ind w:firstLine="540"/>
        <w:jc w:val="both"/>
      </w:pPr>
      <w:r>
        <w:rPr>
          <w:sz w:val="20"/>
        </w:rPr>
        <w:t xml:space="preserve">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w:t>
      </w:r>
    </w:p>
    <w:p>
      <w:pPr>
        <w:pStyle w:val="0"/>
        <w:jc w:val="both"/>
      </w:pPr>
      <w:r>
        <w:rPr>
          <w:sz w:val="20"/>
        </w:rPr>
      </w:r>
    </w:p>
    <w:p>
      <w:pPr>
        <w:pStyle w:val="0"/>
        <w:ind w:firstLine="540"/>
        <w:jc w:val="both"/>
      </w:pPr>
      <w:r>
        <w:rPr>
          <w:sz w:val="20"/>
        </w:rPr>
        <w:t xml:space="preserve">Использование в частной детективной или охранной деятельности специальных технических средств, предназначенных для негласного получения информации и не предусмотренных установленными </w:t>
      </w:r>
      <w:hyperlink w:history="0" r:id="rId5803" w:tooltip="Постановление Правительства РФ от 01.07.1996 N 770 (ред. от 15.07.2002) &quot;Об утверждении Положения о лицензировании деятельности физических и юридических лиц, не уполномоченных на осуществление оперативно-розыскной деятельности, связанной с разработкой, производством, реализацией, приобретением в целях продажи, ввоза в Российскую Федерацию и вывоза за ее пределы специальных технических средств, предназначенных (разработанных, приспособленных, запрограммированных) для негласного получения информации, и Перечн {КонсультантПлюс}">
        <w:r>
          <w:rPr>
            <w:sz w:val="20"/>
            <w:color w:val="0000ff"/>
          </w:rPr>
          <w:t xml:space="preserve">перечнями</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частных детективов (охранников) в размере от одной тысячи до двух тысяч пятисот рублей с конфискацией незаконно используемых специальных технических средств; на руководителей частных охранных организаций (объединений, ассоциаций) - от одной тысячи до пяти тысяч рублей.</w:t>
      </w:r>
    </w:p>
    <w:p>
      <w:pPr>
        <w:pStyle w:val="0"/>
        <w:jc w:val="both"/>
      </w:pPr>
      <w:r>
        <w:rPr>
          <w:sz w:val="20"/>
        </w:rPr>
        <w:t xml:space="preserve">(в ред. Федеральных законов от 22.06.2007 </w:t>
      </w:r>
      <w:hyperlink w:history="0" r:id="rId580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22.12.2008 </w:t>
      </w:r>
      <w:hyperlink w:history="0" r:id="rId5805"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w:t>
      </w:r>
    </w:p>
    <w:p>
      <w:pPr>
        <w:pStyle w:val="0"/>
        <w:jc w:val="both"/>
      </w:pPr>
      <w:r>
        <w:rPr>
          <w:sz w:val="20"/>
        </w:rPr>
      </w:r>
    </w:p>
    <w:p>
      <w:pPr>
        <w:pStyle w:val="2"/>
        <w:outlineLvl w:val="2"/>
        <w:ind w:firstLine="540"/>
        <w:jc w:val="both"/>
      </w:pPr>
      <w:r>
        <w:rPr>
          <w:sz w:val="20"/>
        </w:rPr>
        <w:t xml:space="preserve">Статья 20.25. Уклонение от исполнения административного наказания</w:t>
      </w:r>
    </w:p>
    <w:p>
      <w:pPr>
        <w:pStyle w:val="0"/>
        <w:jc w:val="both"/>
      </w:pPr>
      <w:r>
        <w:rPr>
          <w:sz w:val="20"/>
        </w:rPr>
        <w:t xml:space="preserve">(в ред. Федерального </w:t>
      </w:r>
      <w:hyperlink w:history="0" r:id="rId5806"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410-ФЗ)</w:t>
      </w:r>
    </w:p>
    <w:p>
      <w:pPr>
        <w:pStyle w:val="0"/>
        <w:ind w:firstLine="540"/>
        <w:jc w:val="both"/>
      </w:pPr>
      <w:r>
        <w:rPr>
          <w:sz w:val="20"/>
        </w:rPr>
      </w:r>
    </w:p>
    <w:p>
      <w:pPr>
        <w:pStyle w:val="0"/>
        <w:ind w:firstLine="540"/>
        <w:jc w:val="both"/>
      </w:pPr>
      <w:r>
        <w:rPr>
          <w:sz w:val="20"/>
        </w:rPr>
        <w:t xml:space="preserve">(в ред. Федерального </w:t>
      </w:r>
      <w:hyperlink w:history="0" r:id="rId5807"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jc w:val="both"/>
      </w:pPr>
      <w:r>
        <w:rPr>
          <w:sz w:val="20"/>
        </w:rPr>
      </w:r>
    </w:p>
    <w:bookmarkStart w:id="10994" w:name="P10994"/>
    <w:bookmarkEnd w:id="10994"/>
    <w:p>
      <w:pPr>
        <w:pStyle w:val="0"/>
        <w:ind w:firstLine="540"/>
        <w:jc w:val="both"/>
      </w:pPr>
      <w:r>
        <w:rPr>
          <w:sz w:val="20"/>
        </w:rPr>
        <w:t xml:space="preserve">1. Неуплата административного штрафа в срок, предусмотренный настоящим </w:t>
      </w:r>
      <w:hyperlink w:history="0" w:anchor="P14681" w:tooltip="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частями 1.1, 1.3 - 1.3-3 и 1.4 настоящей статьи, либо со дня истечения срока отсрочки или срока рассрочки, предусмотренных статьей 31.5 настоящего Кодекса.">
        <w:r>
          <w:rPr>
            <w:sz w:val="20"/>
            <w:color w:val="0000ff"/>
          </w:rPr>
          <w:t xml:space="preserve">Кодексом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двукратном размере суммы неуплаченного административного штрафа, но не менее одной тысячи рублей, либо административный арест на срок до пятнадцати суток, либо обязательные работы на срок до пятидесяти часов.</w:t>
      </w:r>
    </w:p>
    <w:p>
      <w:pPr>
        <w:pStyle w:val="0"/>
        <w:jc w:val="both"/>
      </w:pPr>
      <w:r>
        <w:rPr>
          <w:sz w:val="20"/>
        </w:rPr>
        <w:t xml:space="preserve">(в ред. Федеральных законов от 18.07.2011 </w:t>
      </w:r>
      <w:hyperlink w:history="0" r:id="rId5808" w:tooltip="Федеральный закон от 18.07.2011 N 226-ФЗ &quot;О внесении изменений в статьи 20.25 и 32.2 Кодекса Российской Федерации об административных правонарушениях и статью 13 Федерального закона &quot;Об исполнительном производстве&quot; {КонсультантПлюс}">
        <w:r>
          <w:rPr>
            <w:sz w:val="20"/>
            <w:color w:val="0000ff"/>
          </w:rPr>
          <w:t xml:space="preserve">N 226-ФЗ</w:t>
        </w:r>
      </w:hyperlink>
      <w:r>
        <w:rPr>
          <w:sz w:val="20"/>
        </w:rPr>
        <w:t xml:space="preserve">, от 05.04.2013 </w:t>
      </w:r>
      <w:hyperlink w:history="0" r:id="rId5809"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rPr>
        <w:t xml:space="preserve">)</w:t>
      </w:r>
    </w:p>
    <w:bookmarkStart w:id="10997" w:name="P10997"/>
    <w:bookmarkEnd w:id="10997"/>
    <w:p>
      <w:pPr>
        <w:pStyle w:val="0"/>
        <w:spacing w:before="200" w:lineRule="auto"/>
        <w:ind w:firstLine="540"/>
        <w:jc w:val="both"/>
      </w:pPr>
      <w:r>
        <w:rPr>
          <w:sz w:val="20"/>
        </w:rPr>
        <w:t xml:space="preserve">2. Самовольное оставление </w:t>
      </w:r>
      <w:hyperlink w:history="0" r:id="rId5810" w:tooltip="Федеральный закон от 26.04.2013 N 67-ФЗ (ред. от 08.08.2024) &quot;О порядке отбывания административного ареста&quot; {КонсультантПлюс}">
        <w:r>
          <w:rPr>
            <w:sz w:val="20"/>
            <w:color w:val="0000ff"/>
          </w:rPr>
          <w:t xml:space="preserve">места</w:t>
        </w:r>
      </w:hyperlink>
      <w:r>
        <w:rPr>
          <w:sz w:val="20"/>
        </w:rPr>
        <w:t xml:space="preserve"> отбывания административного ареста или уклонение от отбывания административного ареста -</w:t>
      </w:r>
    </w:p>
    <w:p>
      <w:pPr>
        <w:pStyle w:val="0"/>
        <w:jc w:val="both"/>
      </w:pPr>
      <w:r>
        <w:rPr>
          <w:sz w:val="20"/>
        </w:rPr>
        <w:t xml:space="preserve">(в ред. Федерального </w:t>
      </w:r>
      <w:hyperlink w:history="0" r:id="rId5811"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22.04.2013 N 62-ФЗ)</w:t>
      </w:r>
    </w:p>
    <w:p>
      <w:pPr>
        <w:pStyle w:val="0"/>
        <w:spacing w:before="200" w:lineRule="auto"/>
        <w:ind w:firstLine="540"/>
        <w:jc w:val="both"/>
      </w:pPr>
      <w:r>
        <w:rPr>
          <w:sz w:val="20"/>
        </w:rPr>
        <w:t xml:space="preserve">влечет административный арест на срок до пятнадцати суток либо обязательные работы на срок до пятидесяти часов.</w:t>
      </w:r>
    </w:p>
    <w:p>
      <w:pPr>
        <w:pStyle w:val="0"/>
        <w:jc w:val="both"/>
      </w:pPr>
      <w:r>
        <w:rPr>
          <w:sz w:val="20"/>
        </w:rPr>
        <w:t xml:space="preserve">(в ред. Федерального </w:t>
      </w:r>
      <w:hyperlink w:history="0" r:id="rId5812"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05.04.2013 N 49-ФЗ)</w:t>
      </w:r>
    </w:p>
    <w:bookmarkStart w:id="11001" w:name="P11001"/>
    <w:bookmarkEnd w:id="11001"/>
    <w:p>
      <w:pPr>
        <w:pStyle w:val="0"/>
        <w:spacing w:before="200" w:lineRule="auto"/>
        <w:ind w:firstLine="540"/>
        <w:jc w:val="both"/>
      </w:pPr>
      <w:r>
        <w:rPr>
          <w:sz w:val="20"/>
        </w:rPr>
        <w:t xml:space="preserve">3. Уклонение иностранного гражданина или лица без гражданства от исполнения административного наказания в виде </w:t>
      </w:r>
      <w:hyperlink w:history="0" w:anchor="P692" w:tooltip="Статья 3.10. Административное выдворение за пределы Российской Федерации иностранного гражданина или лица без гражданства">
        <w:r>
          <w:rPr>
            <w:sz w:val="20"/>
            <w:color w:val="0000ff"/>
          </w:rPr>
          <w:t xml:space="preserve">административного выдворения</w:t>
        </w:r>
      </w:hyperlink>
      <w:r>
        <w:rPr>
          <w:sz w:val="20"/>
        </w:rPr>
        <w:t xml:space="preserve"> за пределы Российской Федерации в форме контролируемого самостоятельного выезда из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трех тысяч до пяти тысяч рублей и административное выдворение за пределы Российской Федерации.</w:t>
      </w:r>
    </w:p>
    <w:p>
      <w:pPr>
        <w:pStyle w:val="0"/>
        <w:jc w:val="both"/>
      </w:pPr>
      <w:r>
        <w:rPr>
          <w:sz w:val="20"/>
        </w:rPr>
        <w:t xml:space="preserve">(в ред. Федерального </w:t>
      </w:r>
      <w:hyperlink w:history="0" r:id="rId5813"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закона</w:t>
        </w:r>
      </w:hyperlink>
      <w:r>
        <w:rPr>
          <w:sz w:val="20"/>
        </w:rPr>
        <w:t xml:space="preserve"> от 23.07.2013 N 207-ФЗ)</w:t>
      </w:r>
    </w:p>
    <w:p>
      <w:pPr>
        <w:pStyle w:val="0"/>
        <w:jc w:val="both"/>
      </w:pPr>
      <w:r>
        <w:rPr>
          <w:sz w:val="20"/>
        </w:rPr>
        <w:t xml:space="preserve">(часть 3 введена Федеральным </w:t>
      </w:r>
      <w:hyperlink w:history="0" r:id="rId5814"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hyperlink w:history="0" r:id="rId5815"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Норма</w:t>
              </w:r>
            </w:hyperlink>
            <w:r>
              <w:rPr>
                <w:sz w:val="20"/>
                <w:color w:val="392c69"/>
              </w:rPr>
              <w:t xml:space="preserve">, вводящая ч. 4 в ст. 20.25, во взаимосвязи с другими нормами признана частично не соответствующей Конституции РФ (</w:t>
            </w:r>
            <w:r>
              <w:rPr>
                <w:sz w:val="20"/>
                <w:color w:val="392c69"/>
              </w:rPr>
              <w:t xml:space="preserve">Постановление</w:t>
            </w:r>
            <w:r>
              <w:rPr>
                <w:sz w:val="20"/>
                <w:color w:val="392c69"/>
              </w:rPr>
              <w:t xml:space="preserve"> КС РФ от 14.02.2013 N 4-П). О правовом регулировании до внесения соответствующих изменений см. указанное </w:t>
            </w:r>
            <w:hyperlink w:history="0" r:id="rId5816" w:tooltip="Постановление Конституционного Суда РФ от 14.02.2013 N 4-П &quot;По делу о проверке конституционности Федерального закона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в связи с запросом группы депутатов Государственной Думы и жалобой гражданина Э.В. Савенко&quot; {КонсультантПлюс}">
              <w:r>
                <w:rPr>
                  <w:sz w:val="20"/>
                  <w:color w:val="0000ff"/>
                </w:rPr>
                <w:t xml:space="preserve">Постановление</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007" w:name="P11007"/>
    <w:bookmarkEnd w:id="11007"/>
    <w:p>
      <w:pPr>
        <w:pStyle w:val="0"/>
        <w:spacing w:before="260" w:lineRule="auto"/>
        <w:ind w:firstLine="540"/>
        <w:jc w:val="both"/>
      </w:pPr>
      <w:r>
        <w:rPr>
          <w:sz w:val="20"/>
        </w:rPr>
        <w:t xml:space="preserve">4. </w:t>
      </w:r>
      <w:hyperlink w:history="0" r:id="rId5817" w:tooltip="Федеральный закон от 02.10.2007 N 229-ФЗ (ред. от 31.07.2025) &quot;Об исполнительном производстве&quot; {КонсультантПлюс}">
        <w:r>
          <w:rPr>
            <w:sz w:val="20"/>
            <w:color w:val="0000ff"/>
          </w:rPr>
          <w:t xml:space="preserve">Уклонение</w:t>
        </w:r>
      </w:hyperlink>
      <w:r>
        <w:rPr>
          <w:sz w:val="20"/>
        </w:rPr>
        <w:t xml:space="preserve"> от отбывания обязательных работ -</w:t>
      </w:r>
    </w:p>
    <w:p>
      <w:pPr>
        <w:pStyle w:val="0"/>
        <w:spacing w:before="200" w:lineRule="auto"/>
        <w:ind w:firstLine="540"/>
        <w:jc w:val="both"/>
      </w:pPr>
      <w:r>
        <w:rPr>
          <w:sz w:val="20"/>
        </w:rPr>
        <w:t xml:space="preserve">влечет наложение административного штрафа в размере от ста пятидесяти тысяч до трехсот тысяч рублей или административный арест на срок до пятнадцати суток.</w:t>
      </w:r>
    </w:p>
    <w:p>
      <w:pPr>
        <w:pStyle w:val="0"/>
        <w:jc w:val="both"/>
      </w:pPr>
      <w:r>
        <w:rPr>
          <w:sz w:val="20"/>
        </w:rPr>
        <w:t xml:space="preserve">(часть 4 введена Федеральным </w:t>
      </w:r>
      <w:hyperlink w:history="0" r:id="rId581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w:t>
      </w:r>
    </w:p>
    <w:bookmarkStart w:id="11010" w:name="P11010"/>
    <w:bookmarkEnd w:id="11010"/>
    <w:p>
      <w:pPr>
        <w:pStyle w:val="0"/>
        <w:spacing w:before="200" w:lineRule="auto"/>
        <w:ind w:firstLine="540"/>
        <w:jc w:val="both"/>
      </w:pPr>
      <w:r>
        <w:rPr>
          <w:sz w:val="20"/>
        </w:rPr>
        <w:t xml:space="preserve">5. Нарушение административного запрета на посещение мест проведения официальных спортивных соревнований в дни их проведения -</w:t>
      </w:r>
    </w:p>
    <w:p>
      <w:pPr>
        <w:pStyle w:val="0"/>
        <w:spacing w:before="200" w:lineRule="auto"/>
        <w:ind w:firstLine="540"/>
        <w:jc w:val="both"/>
      </w:pPr>
      <w:r>
        <w:rPr>
          <w:sz w:val="20"/>
        </w:rPr>
        <w:t xml:space="preserve">влечет наложение административного штрафа в размере от сорока тысяч до пятидесяти тысяч рублей или административный арест на срок от десяти до пятнадцати суток.</w:t>
      </w:r>
    </w:p>
    <w:p>
      <w:pPr>
        <w:pStyle w:val="0"/>
        <w:jc w:val="both"/>
      </w:pPr>
      <w:r>
        <w:rPr>
          <w:sz w:val="20"/>
        </w:rPr>
        <w:t xml:space="preserve">(в ред. Федерального </w:t>
      </w:r>
      <w:hyperlink w:history="0" r:id="rId5819"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закона</w:t>
        </w:r>
      </w:hyperlink>
      <w:r>
        <w:rPr>
          <w:sz w:val="20"/>
        </w:rPr>
        <w:t xml:space="preserve"> от 17.04.2017 N 78-ФЗ)</w:t>
      </w:r>
    </w:p>
    <w:p>
      <w:pPr>
        <w:pStyle w:val="0"/>
        <w:jc w:val="both"/>
      </w:pPr>
      <w:r>
        <w:rPr>
          <w:sz w:val="20"/>
        </w:rPr>
        <w:t xml:space="preserve">(часть 5 введена Федеральным </w:t>
      </w:r>
      <w:hyperlink w:history="0" r:id="rId5820"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spacing w:before="200" w:lineRule="auto"/>
        <w:ind w:firstLine="540"/>
        <w:jc w:val="both"/>
      </w:pPr>
      <w:r>
        <w:rPr>
          <w:sz w:val="20"/>
        </w:rPr>
        <w:t xml:space="preserve">Примечания:</w:t>
      </w:r>
    </w:p>
    <w:bookmarkStart w:id="11015" w:name="P11015"/>
    <w:bookmarkEnd w:id="11015"/>
    <w:p>
      <w:pPr>
        <w:pStyle w:val="0"/>
        <w:spacing w:before="200" w:lineRule="auto"/>
        <w:ind w:firstLine="540"/>
        <w:jc w:val="both"/>
      </w:pPr>
      <w:r>
        <w:rPr>
          <w:sz w:val="20"/>
        </w:rPr>
        <w:t xml:space="preserve">1. К административной ответственности за совершение административного правонарушения, предусмотренного </w:t>
      </w:r>
      <w:hyperlink w:history="0" w:anchor="P10994" w:tooltip="1. Неуплата административного штрафа в срок, предусмотренный настоящим Кодексом, -">
        <w:r>
          <w:rPr>
            <w:sz w:val="20"/>
            <w:color w:val="0000ff"/>
          </w:rPr>
          <w:t xml:space="preserve">частью 1</w:t>
        </w:r>
      </w:hyperlink>
      <w:r>
        <w:rPr>
          <w:sz w:val="20"/>
        </w:rPr>
        <w:t xml:space="preserve"> настоящей статьи, не привлекаются иностранные граждане и лица без гражданства в случае, если они своевременно не уплатили административный штраф, который был назначен им одновременно с административным выдворением за пределы Российской Федерации.</w:t>
      </w:r>
    </w:p>
    <w:p>
      <w:pPr>
        <w:pStyle w:val="0"/>
        <w:spacing w:before="200" w:lineRule="auto"/>
        <w:ind w:firstLine="540"/>
        <w:jc w:val="both"/>
      </w:pPr>
      <w:r>
        <w:rPr>
          <w:sz w:val="20"/>
        </w:rPr>
        <w:t xml:space="preserve">2. Административное выдворение за пределы Российской Федерации иностранного гражданина или лица без гражданства в форме контролируемого самостоятельного выезда из Российской Федерации не применяется к иностранным гражданам и лицам без гражданства, привлекаемым к административной ответственности за административное правонарушение, предусмотренное </w:t>
      </w:r>
      <w:hyperlink w:history="0" w:anchor="P11001" w:tooltip="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дерации -">
        <w:r>
          <w:rPr>
            <w:sz w:val="20"/>
            <w:color w:val="0000ff"/>
          </w:rPr>
          <w:t xml:space="preserve">частью 3</w:t>
        </w:r>
      </w:hyperlink>
      <w:r>
        <w:rPr>
          <w:sz w:val="20"/>
        </w:rPr>
        <w:t xml:space="preserve"> настоящей статьи.</w:t>
      </w:r>
    </w:p>
    <w:p>
      <w:pPr>
        <w:pStyle w:val="0"/>
        <w:spacing w:before="200" w:lineRule="auto"/>
        <w:ind w:firstLine="540"/>
        <w:jc w:val="both"/>
      </w:pPr>
      <w:r>
        <w:rPr>
          <w:sz w:val="20"/>
        </w:rPr>
        <w:t xml:space="preserve">3. Административный арест, предусмотренный </w:t>
      </w:r>
      <w:hyperlink w:history="0" w:anchor="P10994" w:tooltip="1. Неуплата административного штрафа в срок, предусмотренный настоящим Кодексом, -">
        <w:r>
          <w:rPr>
            <w:sz w:val="20"/>
            <w:color w:val="0000ff"/>
          </w:rPr>
          <w:t xml:space="preserve">частью 1</w:t>
        </w:r>
      </w:hyperlink>
      <w:r>
        <w:rPr>
          <w:sz w:val="20"/>
        </w:rPr>
        <w:t xml:space="preserve"> настоящей статьи, не может применяться к лицу, которое не уплатило административный штраф за совершение административного правонарушения, предусмотренного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и зафиксированного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pPr>
        <w:pStyle w:val="0"/>
        <w:jc w:val="both"/>
      </w:pPr>
      <w:r>
        <w:rPr>
          <w:sz w:val="20"/>
        </w:rPr>
        <w:t xml:space="preserve">(п. 3 введен Федеральным </w:t>
      </w:r>
      <w:hyperlink w:history="0" r:id="rId582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jc w:val="both"/>
      </w:pPr>
      <w:r>
        <w:rPr>
          <w:sz w:val="20"/>
        </w:rPr>
        <w:t xml:space="preserve">(примечания в ред. Федерального </w:t>
      </w:r>
      <w:hyperlink w:history="0" r:id="rId5822"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закона</w:t>
        </w:r>
      </w:hyperlink>
      <w:r>
        <w:rPr>
          <w:sz w:val="20"/>
        </w:rPr>
        <w:t xml:space="preserve"> от 28.12.2013 N 383-ФЗ)</w:t>
      </w:r>
    </w:p>
    <w:p>
      <w:pPr>
        <w:pStyle w:val="0"/>
        <w:ind w:firstLine="540"/>
        <w:jc w:val="both"/>
      </w:pPr>
      <w:r>
        <w:rPr>
          <w:sz w:val="20"/>
        </w:rPr>
      </w:r>
    </w:p>
    <w:bookmarkStart w:id="11021" w:name="P11021"/>
    <w:bookmarkEnd w:id="11021"/>
    <w:p>
      <w:pPr>
        <w:pStyle w:val="2"/>
        <w:outlineLvl w:val="2"/>
        <w:ind w:firstLine="540"/>
        <w:jc w:val="both"/>
      </w:pPr>
      <w:r>
        <w:rPr>
          <w:sz w:val="20"/>
        </w:rPr>
        <w:t xml:space="preserve">Статья 20.26. Самовольное прекращение работы как средство разрешения коллективного или индивидуального трудового спора</w:t>
      </w:r>
    </w:p>
    <w:p>
      <w:pPr>
        <w:pStyle w:val="0"/>
        <w:jc w:val="both"/>
      </w:pPr>
      <w:r>
        <w:rPr>
          <w:sz w:val="20"/>
        </w:rPr>
      </w:r>
    </w:p>
    <w:bookmarkStart w:id="11023" w:name="P11023"/>
    <w:bookmarkEnd w:id="11023"/>
    <w:p>
      <w:pPr>
        <w:pStyle w:val="0"/>
        <w:ind w:firstLine="540"/>
        <w:jc w:val="both"/>
      </w:pPr>
      <w:r>
        <w:rPr>
          <w:sz w:val="20"/>
        </w:rPr>
        <w:t xml:space="preserve">1. Самовольное прекращение работы либо оставление места работы как средство разрешения коллективного или индивидуального трудового спора лицом, обеспечивающим безопасность соответствующего вида деятельности для населения, если такие действия (бездействие) запрещены федеральным </w:t>
      </w:r>
      <w:hyperlink w:history="0" r:id="rId5823" w:tooltip="&quot;Трудовой кодекс Российской Федерации&quot; от 30.12.2001 N 197-ФЗ (ред. от 29.09.2025) {КонсультантПлюс}">
        <w:r>
          <w:rPr>
            <w:sz w:val="20"/>
            <w:color w:val="0000ff"/>
          </w:rPr>
          <w:t xml:space="preserve">законом</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в размере от одной тысячи до одной тысячи пятисот рублей.</w:t>
      </w:r>
    </w:p>
    <w:p>
      <w:pPr>
        <w:pStyle w:val="0"/>
        <w:jc w:val="both"/>
      </w:pPr>
      <w:r>
        <w:rPr>
          <w:sz w:val="20"/>
        </w:rPr>
        <w:t xml:space="preserve">(в ред. Федерального </w:t>
      </w:r>
      <w:hyperlink w:history="0" r:id="rId5824"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Организация действий (бездействия), предусмотренных </w:t>
      </w:r>
      <w:hyperlink w:history="0" w:anchor="P11023" w:tooltip="1. Самовольное прекращение работы либо оставление места работы как средство разрешения коллективного или индивидуального трудового спора лицом, обеспечивающим безопасность соответствующего вида деятельности для населения, если такие действия (бездействие) запрещены федеральным законом, -">
        <w:r>
          <w:rPr>
            <w:sz w:val="20"/>
            <w:color w:val="0000ff"/>
          </w:rPr>
          <w:t xml:space="preserve">частью 1</w:t>
        </w:r>
      </w:hyperlink>
      <w:r>
        <w:rPr>
          <w:sz w:val="20"/>
        </w:rPr>
        <w:t xml:space="preserve"> настоящей статьи, -</w:t>
      </w:r>
    </w:p>
    <w:p>
      <w:pPr>
        <w:pStyle w:val="0"/>
        <w:spacing w:before="200" w:lineRule="auto"/>
        <w:ind w:firstLine="540"/>
        <w:jc w:val="both"/>
      </w:pPr>
      <w:r>
        <w:rPr>
          <w:sz w:val="20"/>
        </w:rPr>
        <w:t xml:space="preserve">влечет наложение административного штрафа в размере от одной тысячи пятисот до двух тысяч пятисот рублей.</w:t>
      </w:r>
    </w:p>
    <w:p>
      <w:pPr>
        <w:pStyle w:val="0"/>
        <w:jc w:val="both"/>
      </w:pPr>
      <w:r>
        <w:rPr>
          <w:sz w:val="20"/>
        </w:rPr>
        <w:t xml:space="preserve">(в ред. Федерального </w:t>
      </w:r>
      <w:hyperlink w:history="0" r:id="rId582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1030" w:name="P11030"/>
    <w:bookmarkEnd w:id="11030"/>
    <w:p>
      <w:pPr>
        <w:pStyle w:val="2"/>
        <w:outlineLvl w:val="2"/>
        <w:ind w:firstLine="540"/>
        <w:jc w:val="both"/>
      </w:pPr>
      <w:r>
        <w:rPr>
          <w:sz w:val="20"/>
        </w:rPr>
        <w:t xml:space="preserve">Статья 20.27. Нарушение правового </w:t>
      </w:r>
      <w:hyperlink w:history="0" r:id="rId5826" w:tooltip="Федеральный закон от 06.03.2006 N 35-ФЗ (ред. от 28.02.2025) &quot;О противодействии терроризму&quot; {КонсультантПлюс}">
        <w:r>
          <w:rPr>
            <w:sz w:val="20"/>
            <w:color w:val="0000ff"/>
          </w:rPr>
          <w:t xml:space="preserve">режима</w:t>
        </w:r>
      </w:hyperlink>
      <w:r>
        <w:rPr>
          <w:sz w:val="20"/>
        </w:rPr>
        <w:t xml:space="preserve"> контртеррористической операции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5827" w:tooltip="Федеральный закон от 27.07.2006 N 153-ФЗ (ред. от 21.12.2021)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предупреждении терроризма&quot; и Федерального закона &quot;О противодействии терроризму&quot; (с изм. и доп., вступ. в силу с 01.01.2023) {КонсультантПлюс}">
        <w:r>
          <w:rPr>
            <w:sz w:val="20"/>
            <w:color w:val="0000ff"/>
          </w:rPr>
          <w:t xml:space="preserve">закона</w:t>
        </w:r>
      </w:hyperlink>
      <w:r>
        <w:rPr>
          <w:sz w:val="20"/>
        </w:rPr>
        <w:t xml:space="preserve"> от 27.07.2006 N 153-ФЗ)</w:t>
      </w:r>
    </w:p>
    <w:p>
      <w:pPr>
        <w:pStyle w:val="0"/>
        <w:ind w:firstLine="540"/>
        <w:jc w:val="both"/>
      </w:pPr>
      <w:r>
        <w:rPr>
          <w:sz w:val="20"/>
        </w:rPr>
      </w:r>
    </w:p>
    <w:p>
      <w:pPr>
        <w:pStyle w:val="0"/>
        <w:ind w:firstLine="540"/>
        <w:jc w:val="both"/>
      </w:pPr>
      <w:r>
        <w:rPr>
          <w:sz w:val="20"/>
        </w:rPr>
        <w:t xml:space="preserve">1. Неповиновение законному требованию должностного лица органа федеральной службы безопасности о соблюдении </w:t>
      </w:r>
      <w:hyperlink w:history="0" r:id="rId5828" w:tooltip="Федеральный закон от 06.03.2006 N 35-ФЗ (ред. от 28.02.2025) &quot;О противодействии терроризму&quot; {КонсультантПлюс}">
        <w:r>
          <w:rPr>
            <w:sz w:val="20"/>
            <w:color w:val="0000ff"/>
          </w:rPr>
          <w:t xml:space="preserve">мер и временных ограничений</w:t>
        </w:r>
      </w:hyperlink>
      <w:r>
        <w:rPr>
          <w:sz w:val="20"/>
        </w:rPr>
        <w:t xml:space="preserve">, установленных на территории (объекте), в пределах которой (на котором) введен правовой режим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до пятисот рублей; на должностных лиц - от одной тысячи до трех тысяч рублей; на юридических лиц - от пяти тысяч до десяти тысяч рублей.</w:t>
      </w:r>
    </w:p>
    <w:p>
      <w:pPr>
        <w:pStyle w:val="0"/>
        <w:jc w:val="both"/>
      </w:pPr>
      <w:r>
        <w:rPr>
          <w:sz w:val="20"/>
        </w:rPr>
        <w:t xml:space="preserve">(в ред. Федерального </w:t>
      </w:r>
      <w:hyperlink w:history="0" r:id="rId5829"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2. Несанкционированное проникновение либо попытка проникновения на территорию (объект), в пределах которой (на котором) введен правовой режим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одной тысячи рублей.</w:t>
      </w:r>
    </w:p>
    <w:p>
      <w:pPr>
        <w:pStyle w:val="0"/>
        <w:jc w:val="both"/>
      </w:pPr>
      <w:r>
        <w:rPr>
          <w:sz w:val="20"/>
        </w:rPr>
        <w:t xml:space="preserve">(в ред. Федерального </w:t>
      </w:r>
      <w:hyperlink w:history="0" r:id="rId583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3. Воспрепятствование проведению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двух тысяч рублей или административный арест на срок до пятнадцати суток; на должностных лиц - от трех тысяч до пяти тысяч рублей или административный арест на срок до тридцати суток; на юридических лиц - от десяти тысяч до тридцати тысяч рублей.</w:t>
      </w:r>
    </w:p>
    <w:p>
      <w:pPr>
        <w:pStyle w:val="0"/>
        <w:jc w:val="both"/>
      </w:pPr>
      <w:r>
        <w:rPr>
          <w:sz w:val="20"/>
        </w:rPr>
        <w:t xml:space="preserve">(в ред. Федерального </w:t>
      </w:r>
      <w:hyperlink w:history="0" r:id="rId5831"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spacing w:before="200" w:lineRule="auto"/>
        <w:ind w:firstLine="540"/>
        <w:jc w:val="both"/>
      </w:pPr>
      <w:r>
        <w:rPr>
          <w:sz w:val="20"/>
        </w:rPr>
        <w:t xml:space="preserve">4. Нарушение главным редактором, редакцией средства массовой информации, организацией, осуществляющей теле- и (или) радиовещание, либо иной организацией, осуществляющей выпуск или распространение средства массовой информации, установленных </w:t>
      </w:r>
      <w:hyperlink w:history="0" r:id="rId5832" w:tooltip="Закон РФ от 27.12.1991 N 2124-1 (ред. от 23.07.2025) &quot;О средствах массовой информации&quot; {КонсультантПлюс}">
        <w:r>
          <w:rPr>
            <w:sz w:val="20"/>
            <w:color w:val="0000ff"/>
          </w:rPr>
          <w:t xml:space="preserve">законодательством</w:t>
        </w:r>
      </w:hyperlink>
      <w:r>
        <w:rPr>
          <w:sz w:val="20"/>
        </w:rPr>
        <w:t xml:space="preserve"> о средствах массовой информации условий освещения контртеррористической операции -</w:t>
      </w:r>
    </w:p>
    <w:p>
      <w:pPr>
        <w:pStyle w:val="0"/>
        <w:spacing w:before="200" w:lineRule="auto"/>
        <w:ind w:firstLine="540"/>
        <w:jc w:val="both"/>
      </w:pPr>
      <w:r>
        <w:rPr>
          <w:sz w:val="20"/>
        </w:rPr>
        <w:t xml:space="preserve">влечет наложение административного штрафа на граждан в размере от пятисот до двух тысяч рублей; на должностных лиц - от одной тысячи до пяти тысяч рублей; на юридических лиц - от тридцати тысяч до ста тысяч рублей.</w:t>
      </w:r>
    </w:p>
    <w:p>
      <w:pPr>
        <w:pStyle w:val="0"/>
        <w:jc w:val="both"/>
      </w:pPr>
      <w:r>
        <w:rPr>
          <w:sz w:val="20"/>
        </w:rPr>
        <w:t xml:space="preserve">(в ред. Федерального </w:t>
      </w:r>
      <w:hyperlink w:history="0" r:id="rId5833"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p>
      <w:pPr>
        <w:pStyle w:val="0"/>
        <w:jc w:val="both"/>
      </w:pPr>
      <w:r>
        <w:rPr>
          <w:sz w:val="20"/>
        </w:rPr>
      </w:r>
    </w:p>
    <w:bookmarkStart w:id="11047" w:name="P11047"/>
    <w:bookmarkEnd w:id="11047"/>
    <w:p>
      <w:pPr>
        <w:pStyle w:val="2"/>
        <w:outlineLvl w:val="2"/>
        <w:ind w:firstLine="540"/>
        <w:jc w:val="both"/>
      </w:pPr>
      <w:r>
        <w:rPr>
          <w:sz w:val="20"/>
        </w:rPr>
        <w:t xml:space="preserve">Статья 20.28. Организация деятельности общественного или религиозного объединения, в отношении которого принято решение о </w:t>
      </w:r>
      <w:r>
        <w:rPr>
          <w:sz w:val="20"/>
        </w:rPr>
        <w:t xml:space="preserve">приостановлении</w:t>
      </w:r>
      <w:r>
        <w:rPr>
          <w:sz w:val="20"/>
        </w:rPr>
        <w:t xml:space="preserve"> его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5834"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29.04.2006 N 57-ФЗ)</w:t>
      </w:r>
    </w:p>
    <w:p>
      <w:pPr>
        <w:pStyle w:val="0"/>
        <w:ind w:firstLine="540"/>
        <w:jc w:val="both"/>
      </w:pPr>
      <w:r>
        <w:rPr>
          <w:sz w:val="20"/>
        </w:rPr>
      </w:r>
    </w:p>
    <w:p>
      <w:pPr>
        <w:pStyle w:val="0"/>
        <w:ind w:firstLine="540"/>
        <w:jc w:val="both"/>
      </w:pPr>
      <w:hyperlink w:history="0" r:id="rId5835"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Организация деятельности общественного или религиозного объединения, в отношении которого действует имеющее законную силу решение о приостановлении его деятельности, а также участие в такой деятельности, за исключением случаев, предусмотренных </w:t>
      </w:r>
      <w:hyperlink w:history="0" w:anchor="P11055" w:tooltip="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
        <w:r>
          <w:rPr>
            <w:sz w:val="20"/>
            <w:color w:val="0000ff"/>
          </w:rPr>
          <w:t xml:space="preserve">частью 2</w:t>
        </w:r>
      </w:hyperlink>
      <w:r>
        <w:rPr>
          <w:sz w:val="20"/>
        </w:rPr>
        <w:t xml:space="preserve"> настоящей статьи, -</w:t>
      </w:r>
    </w:p>
    <w:p>
      <w:pPr>
        <w:pStyle w:val="0"/>
        <w:jc w:val="both"/>
      </w:pPr>
      <w:r>
        <w:rPr>
          <w:sz w:val="20"/>
        </w:rPr>
        <w:t xml:space="preserve">(в ред. Федерального </w:t>
      </w:r>
      <w:hyperlink w:history="0" r:id="rId5836"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12.11.2012 N 192-ФЗ)</w:t>
      </w:r>
    </w:p>
    <w:p>
      <w:pPr>
        <w:pStyle w:val="0"/>
        <w:spacing w:before="200" w:lineRule="auto"/>
        <w:ind w:firstLine="540"/>
        <w:jc w:val="both"/>
      </w:pPr>
      <w:r>
        <w:rPr>
          <w:sz w:val="20"/>
        </w:rPr>
        <w:t xml:space="preserve">влечет наложение административного штрафа на организаторов в размере от одной тысячи до двух тысяч рублей; на участников - от пятисот до одной тысячи рублей.</w:t>
      </w:r>
    </w:p>
    <w:p>
      <w:pPr>
        <w:pStyle w:val="0"/>
        <w:jc w:val="both"/>
      </w:pPr>
      <w:r>
        <w:rPr>
          <w:sz w:val="20"/>
        </w:rPr>
        <w:t xml:space="preserve">(в ред. Федерального </w:t>
      </w:r>
      <w:hyperlink w:history="0" r:id="rId5837"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закона</w:t>
        </w:r>
      </w:hyperlink>
      <w:r>
        <w:rPr>
          <w:sz w:val="20"/>
        </w:rPr>
        <w:t xml:space="preserve"> от 22.06.2007 N 116-ФЗ)</w:t>
      </w:r>
    </w:p>
    <w:bookmarkStart w:id="11055" w:name="P11055"/>
    <w:bookmarkEnd w:id="11055"/>
    <w:p>
      <w:pPr>
        <w:pStyle w:val="0"/>
        <w:spacing w:before="200" w:lineRule="auto"/>
        <w:ind w:firstLine="540"/>
        <w:jc w:val="both"/>
      </w:pPr>
      <w:r>
        <w:rPr>
          <w:sz w:val="20"/>
        </w:rPr>
        <w:t xml:space="preserve">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w:t>
      </w:r>
    </w:p>
    <w:p>
      <w:pPr>
        <w:pStyle w:val="0"/>
        <w:jc w:val="both"/>
      </w:pPr>
      <w:r>
        <w:rPr>
          <w:sz w:val="20"/>
        </w:rPr>
        <w:t xml:space="preserve">(в ред. Федерального </w:t>
      </w:r>
      <w:hyperlink w:history="0" r:id="rId5838"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622-ФЗ)</w:t>
      </w:r>
    </w:p>
    <w:p>
      <w:pPr>
        <w:pStyle w:val="0"/>
        <w:spacing w:before="200" w:lineRule="auto"/>
        <w:ind w:firstLine="540"/>
        <w:jc w:val="both"/>
      </w:pPr>
      <w:r>
        <w:rPr>
          <w:sz w:val="20"/>
        </w:rPr>
        <w:t xml:space="preserve">влечет наложение административного штрафа на организаторов в размере от тридцати тысяч до пятидесяти тысяч рублей; на участников - от трех тысяч до пяти тысяч рублей.</w:t>
      </w:r>
    </w:p>
    <w:p>
      <w:pPr>
        <w:pStyle w:val="0"/>
        <w:jc w:val="both"/>
      </w:pPr>
      <w:r>
        <w:rPr>
          <w:sz w:val="20"/>
        </w:rPr>
        <w:t xml:space="preserve">(часть 2 введена Федеральным </w:t>
      </w:r>
      <w:hyperlink w:history="0" r:id="rId5839"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12.11.2012 N 192-ФЗ)</w:t>
      </w:r>
    </w:p>
    <w:p>
      <w:pPr>
        <w:pStyle w:val="0"/>
        <w:jc w:val="both"/>
      </w:pPr>
      <w:r>
        <w:rPr>
          <w:sz w:val="20"/>
        </w:rPr>
      </w:r>
    </w:p>
    <w:bookmarkStart w:id="11060" w:name="P11060"/>
    <w:bookmarkEnd w:id="11060"/>
    <w:p>
      <w:pPr>
        <w:pStyle w:val="2"/>
        <w:outlineLvl w:val="2"/>
        <w:ind w:firstLine="540"/>
        <w:jc w:val="both"/>
      </w:pPr>
      <w:r>
        <w:rPr>
          <w:sz w:val="20"/>
        </w:rPr>
        <w:t xml:space="preserve">Статья 20.29. Производство и распространение экстремистских материалов</w:t>
      </w:r>
    </w:p>
    <w:p>
      <w:pPr>
        <w:pStyle w:val="0"/>
        <w:ind w:firstLine="540"/>
        <w:jc w:val="both"/>
      </w:pPr>
      <w:r>
        <w:rPr>
          <w:sz w:val="20"/>
        </w:rPr>
      </w:r>
    </w:p>
    <w:p>
      <w:pPr>
        <w:pStyle w:val="0"/>
        <w:ind w:firstLine="540"/>
        <w:jc w:val="both"/>
      </w:pPr>
      <w:r>
        <w:rPr>
          <w:sz w:val="20"/>
        </w:rPr>
        <w:t xml:space="preserve">(введена Федеральным </w:t>
      </w:r>
      <w:hyperlink w:history="0" r:id="rId5840" w:tooltip="Федеральный закон от 24.07.2007 N 211-ФЗ (ред. от 22.02.2014)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экстремизму&quot; {КонсультантПлюс}">
        <w:r>
          <w:rPr>
            <w:sz w:val="20"/>
            <w:color w:val="0000ff"/>
          </w:rPr>
          <w:t xml:space="preserve">законом</w:t>
        </w:r>
      </w:hyperlink>
      <w:r>
        <w:rPr>
          <w:sz w:val="20"/>
        </w:rPr>
        <w:t xml:space="preserve"> от 24.07.2007 N 211-ФЗ)</w:t>
      </w:r>
    </w:p>
    <w:p>
      <w:pPr>
        <w:pStyle w:val="0"/>
        <w:ind w:firstLine="540"/>
        <w:jc w:val="both"/>
      </w:pPr>
      <w:r>
        <w:rPr>
          <w:sz w:val="20"/>
        </w:rPr>
      </w:r>
    </w:p>
    <w:p>
      <w:pPr>
        <w:pStyle w:val="0"/>
        <w:ind w:firstLine="540"/>
        <w:jc w:val="both"/>
      </w:pPr>
      <w:r>
        <w:rPr>
          <w:sz w:val="20"/>
        </w:rPr>
        <w:t xml:space="preserve">Массовое </w:t>
      </w:r>
      <w:hyperlink w:history="0" r:id="rId5841" w:tooltip="Федеральный закон от 25.07.2002 N 114-ФЗ (ред. от 27.10.2025) &quot;О противодействии экстремистской деятельности&quot; {КонсультантПлюс}">
        <w:r>
          <w:rPr>
            <w:sz w:val="20"/>
            <w:color w:val="0000ff"/>
          </w:rPr>
          <w:t xml:space="preserve">распространение</w:t>
        </w:r>
      </w:hyperlink>
      <w:r>
        <w:rPr>
          <w:sz w:val="20"/>
        </w:rPr>
        <w:t xml:space="preserve"> экстремистских материалов, включенных в опубликованный федеральный список экстремистских материалов, иных экстремистских материалов, указанных в </w:t>
      </w:r>
      <w:hyperlink w:history="0" r:id="rId5842" w:tooltip="Федеральный закон от 25.07.2002 N 114-ФЗ (ред. от 27.10.2025) &quot;О противодействии экстремистской деятельности&quot; {КонсультантПлюс}">
        <w:r>
          <w:rPr>
            <w:sz w:val="20"/>
            <w:color w:val="0000ff"/>
          </w:rPr>
          <w:t xml:space="preserve">пункте 3 статьи 1</w:t>
        </w:r>
      </w:hyperlink>
      <w:r>
        <w:rPr>
          <w:sz w:val="20"/>
        </w:rPr>
        <w:t xml:space="preserve"> Федерального закона от 25 июля 2002 года N 114-ФЗ "О противодействии экстремистской деятельности", либо их производство или хранение в целях массового распространения, за исключением случаев, предусмотренных </w:t>
      </w:r>
      <w:hyperlink w:history="0" w:anchor="P5545" w:tooltip="4.1. Публичное распространение информации, отрицающей факты, установленные приговором Международного военного трибунала для суда и наказания главных военных преступников европейских стран оси, либо одобряющей преступления, установленные указанным приговором, а равно публичное распространение заведомо ложных сведений о деятельности СССР в годы Второй мировой войны, о ветеранах Великой Отечественной войны, в том числе совершенные с использованием средств массовой информации либо информационно-телекоммуника...">
        <w:r>
          <w:rPr>
            <w:sz w:val="20"/>
            <w:color w:val="0000ff"/>
          </w:rPr>
          <w:t xml:space="preserve">частями 4.1</w:t>
        </w:r>
      </w:hyperlink>
      <w:r>
        <w:rPr>
          <w:sz w:val="20"/>
        </w:rPr>
        <w:t xml:space="preserve"> и </w:t>
      </w:r>
      <w:hyperlink w:history="0" w:anchor="P5553" w:tooltip="6. Производство либо выпуск продукции средства массовой информации, содержащей публичные призывы к осуществлению террористической деятельности, материалы, публично оправдывающие терроризм, или другие материалы, призывающие к осуществлению экстремистской деятельности либо обосновывающие или оправдывающие необходимость осуществления такой деятельности, за исключением случаев, предусмотренных статьями 20.3, 20.3.1, 20.3.2 настоящего Кодекса, -">
        <w:r>
          <w:rPr>
            <w:sz w:val="20"/>
            <w:color w:val="0000ff"/>
          </w:rPr>
          <w:t xml:space="preserve">6 статьи 13.15</w:t>
        </w:r>
      </w:hyperlink>
      <w:r>
        <w:rPr>
          <w:sz w:val="20"/>
        </w:rPr>
        <w:t xml:space="preserve">, </w:t>
      </w:r>
      <w:hyperlink w:history="0" w:anchor="P5994" w:tooltip="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r>
          <w:rPr>
            <w:sz w:val="20"/>
            <w:color w:val="0000ff"/>
          </w:rPr>
          <w:t xml:space="preserve">статьями 13.37</w:t>
        </w:r>
      </w:hyperlink>
      <w:r>
        <w:rPr>
          <w:sz w:val="20"/>
        </w:rPr>
        <w:t xml:space="preserve">, </w:t>
      </w:r>
      <w:hyperlink w:history="0" w:anchor="P10659"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и </w:t>
      </w:r>
      <w:hyperlink w:history="0" w:anchor="P10681"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настоящего Кодекса, если эти действия не содержат признаков уголовно наказуемого деяния, -</w:t>
      </w:r>
    </w:p>
    <w:p>
      <w:pPr>
        <w:pStyle w:val="0"/>
        <w:jc w:val="both"/>
      </w:pPr>
      <w:r>
        <w:rPr>
          <w:sz w:val="20"/>
        </w:rPr>
        <w:t xml:space="preserve">(в ред. Федерального </w:t>
      </w:r>
      <w:hyperlink w:history="0" r:id="rId5843" w:tooltip="Федеральный закон от 13.06.2023 N 23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231-ФЗ)</w:t>
      </w:r>
    </w:p>
    <w:p>
      <w:pPr>
        <w:pStyle w:val="0"/>
        <w:spacing w:before="200" w:lineRule="auto"/>
        <w:ind w:firstLine="540"/>
        <w:jc w:val="both"/>
      </w:pPr>
      <w:r>
        <w:rPr>
          <w:sz w:val="20"/>
        </w:rPr>
        <w:t xml:space="preserve">влечет наложение административного штрафа на граждан в размере от одной тысячи до трех тысяч рублей либо административный арест на срок до пятнадцати суток с конфискацией указанных материалов и оборудования, использованного для их производства; на должностных лиц - от двух тысяч до пяти тысяч рублей с конфискацией указанных материалов и оборудования, использованного для их производства; на юридических лиц - от ста тысяч до одного миллиона рублей или административное приостановление деятельности на срок до девяноста суток с конфискацией указанных материалов и оборудования, использованного для их производства.</w:t>
      </w:r>
    </w:p>
    <w:p>
      <w:pPr>
        <w:pStyle w:val="0"/>
        <w:jc w:val="both"/>
      </w:pPr>
      <w:r>
        <w:rPr>
          <w:sz w:val="20"/>
        </w:rPr>
        <w:t xml:space="preserve">(в ред. Федерального </w:t>
      </w:r>
      <w:hyperlink w:history="0" r:id="rId5844" w:tooltip="Федеральный закон от 02.05.2015 N 116-ФЗ &quot;О внесении изменений в статьи 13.15 и 20.2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02.05.2015 N 116-ФЗ)</w:t>
      </w:r>
    </w:p>
    <w:p>
      <w:pPr>
        <w:pStyle w:val="0"/>
        <w:ind w:firstLine="540"/>
        <w:jc w:val="both"/>
      </w:pPr>
      <w:r>
        <w:rPr>
          <w:sz w:val="20"/>
        </w:rPr>
      </w:r>
    </w:p>
    <w:bookmarkStart w:id="11069" w:name="P11069"/>
    <w:bookmarkEnd w:id="11069"/>
    <w:p>
      <w:pPr>
        <w:pStyle w:val="2"/>
        <w:outlineLvl w:val="2"/>
        <w:ind w:firstLine="540"/>
        <w:jc w:val="both"/>
      </w:pPr>
      <w:r>
        <w:rPr>
          <w:sz w:val="20"/>
        </w:rPr>
        <w:t xml:space="preserve">Статья 20.30. Нарушение требований обеспечения безопасности и антитеррористической защищенности объектов топливно-энергетического комплекса</w:t>
      </w:r>
    </w:p>
    <w:p>
      <w:pPr>
        <w:pStyle w:val="0"/>
        <w:ind w:firstLine="540"/>
        <w:jc w:val="both"/>
      </w:pPr>
      <w:r>
        <w:rPr>
          <w:sz w:val="20"/>
        </w:rPr>
      </w:r>
    </w:p>
    <w:p>
      <w:pPr>
        <w:pStyle w:val="0"/>
        <w:ind w:firstLine="540"/>
        <w:jc w:val="both"/>
      </w:pPr>
      <w:r>
        <w:rPr>
          <w:sz w:val="20"/>
        </w:rPr>
        <w:t xml:space="preserve">(в ред. Федерального </w:t>
      </w:r>
      <w:hyperlink w:history="0" r:id="rId5845" w:tooltip="Федеральный закон от 15.10.2020 N 339-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15.10.2020 N 339-ФЗ)</w:t>
      </w:r>
    </w:p>
    <w:p>
      <w:pPr>
        <w:pStyle w:val="0"/>
        <w:ind w:firstLine="540"/>
        <w:jc w:val="both"/>
      </w:pPr>
      <w:r>
        <w:rPr>
          <w:sz w:val="20"/>
        </w:rPr>
      </w:r>
    </w:p>
    <w:bookmarkStart w:id="11073" w:name="P11073"/>
    <w:bookmarkEnd w:id="11073"/>
    <w:p>
      <w:pPr>
        <w:pStyle w:val="0"/>
        <w:ind w:firstLine="540"/>
        <w:jc w:val="both"/>
      </w:pPr>
      <w:r>
        <w:rPr>
          <w:sz w:val="20"/>
        </w:rPr>
        <w:t xml:space="preserve">1. Нарушение </w:t>
      </w:r>
      <w:hyperlink w:history="0" r:id="rId5846" w:tooltip="Федеральный закон от 21.07.2011 N 256-ФЗ (ред. от 07.07.2025) &quot;О безопасности объектов топливно-энергетического комплекса&quot; {КонсультантПлюс}">
        <w:r>
          <w:rPr>
            <w:sz w:val="20"/>
            <w:color w:val="0000ff"/>
          </w:rPr>
          <w:t xml:space="preserve">требований</w:t>
        </w:r>
      </w:hyperlink>
      <w:r>
        <w:rPr>
          <w:sz w:val="20"/>
        </w:rPr>
        <w:t xml:space="preserve"> обеспечения безопасности и антитеррористической защищенности объектов топливно-энергетического комплекса, отнесенных к объектам низкой категории опасности, либо воспрепятствование соблюдению указанных требований юридическими лицами, должностными лицами, в том числе руководителями субъекта топливно-энергетического комплекса, или гражданами, если эти действия (бездействие) не содержат признаков уголовно наказуемого </w:t>
      </w:r>
      <w:hyperlink w:history="0" r:id="rId5847"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шести месяцев до одного года; на юридических лиц - от пятидесяти тысяч до ста тысяч рублей.</w:t>
      </w:r>
    </w:p>
    <w:bookmarkStart w:id="11075" w:name="P11075"/>
    <w:bookmarkEnd w:id="11075"/>
    <w:p>
      <w:pPr>
        <w:pStyle w:val="0"/>
        <w:spacing w:before="200" w:lineRule="auto"/>
        <w:ind w:firstLine="540"/>
        <w:jc w:val="both"/>
      </w:pPr>
      <w:r>
        <w:rPr>
          <w:sz w:val="20"/>
        </w:rPr>
        <w:t xml:space="preserve">2. Совершение административного правонарушения, предусмотренного </w:t>
      </w:r>
      <w:hyperlink w:history="0" w:anchor="P11073" w:tooltip="1. Нарушение требований обеспечения безопасности и антитеррористической защищенности объектов топливно-энергетического комплекса, отнесенных к объектам низкой категории опасности, либо воспрепятствование соблюдению указанных требований юридическими лицами, должностными лицами, в том числе руководителями субъекта топливно-энергетического комплекса, или гражданами, если эти действия (бездействие) не содержат признаков уголовно наказуемого деяния, -">
        <w:r>
          <w:rPr>
            <w:sz w:val="20"/>
            <w:color w:val="0000ff"/>
          </w:rPr>
          <w:t xml:space="preserve">частью 1</w:t>
        </w:r>
      </w:hyperlink>
      <w:r>
        <w:rPr>
          <w:sz w:val="20"/>
        </w:rPr>
        <w:t xml:space="preserve"> настоящей статьи, в отношении объектов топливно-энергетического комплекса, отнесенных к объектам средней категории опасности, если эти действия (бездействие) не содержат признаков уголовно наказуемого деяния, -</w:t>
      </w:r>
    </w:p>
    <w:p>
      <w:pPr>
        <w:pStyle w:val="0"/>
        <w:jc w:val="both"/>
      </w:pPr>
      <w:r>
        <w:rPr>
          <w:sz w:val="20"/>
        </w:rPr>
        <w:t xml:space="preserve">(в ред. Федерального </w:t>
      </w:r>
      <w:hyperlink w:history="0" r:id="rId5848" w:tooltip="Федеральный закон от 13.06.2023 N 233-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13.06.2023 N 233-ФЗ)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десяти тысяч рублей; на должностных лиц - от пятидесяти тысяч до семидесяти тысяч рублей или дисквалификацию на срок от одного года до трех лет; на юридических лиц - от ста тысяч до трехсот тысяч рублей.</w:t>
      </w:r>
    </w:p>
    <w:bookmarkStart w:id="11078" w:name="P11078"/>
    <w:bookmarkEnd w:id="11078"/>
    <w:p>
      <w:pPr>
        <w:pStyle w:val="0"/>
        <w:spacing w:before="200" w:lineRule="auto"/>
        <w:ind w:firstLine="540"/>
        <w:jc w:val="both"/>
      </w:pPr>
      <w:r>
        <w:rPr>
          <w:sz w:val="20"/>
        </w:rPr>
        <w:t xml:space="preserve">3. Совершение административного правонарушения, предусмотренного </w:t>
      </w:r>
      <w:hyperlink w:history="0" w:anchor="P11073" w:tooltip="1. Нарушение требований обеспечения безопасности и антитеррористической защищенности объектов топливно-энергетического комплекса, отнесенных к объектам низкой категории опасности, либо воспрепятствование соблюдению указанных требований юридическими лицами, должностными лицами, в том числе руководителями субъекта топливно-энергетического комплекса, или гражданами, если эти действия (бездействие) не содержат признаков уголовно наказуемого деяния, -">
        <w:r>
          <w:rPr>
            <w:sz w:val="20"/>
            <w:color w:val="0000ff"/>
          </w:rPr>
          <w:t xml:space="preserve">частью 1</w:t>
        </w:r>
      </w:hyperlink>
      <w:r>
        <w:rPr>
          <w:sz w:val="20"/>
        </w:rPr>
        <w:t xml:space="preserve"> настоящей статьи, в отношении объектов топливно-энергетического комплекса, отнесенных к объектам высокой категории опасности, если эти действия (бездействие) не содержат признаков уголовно наказуемого </w:t>
      </w:r>
      <w:hyperlink w:history="0" r:id="rId5849"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spacing w:before="200" w:lineRule="auto"/>
        <w:ind w:firstLine="540"/>
        <w:jc w:val="both"/>
      </w:pPr>
      <w:r>
        <w:rPr>
          <w:sz w:val="20"/>
        </w:rPr>
        <w:t xml:space="preserve">влечет наложение административного штрафа на граждан в размере от десяти тысяч до пятнадцати тысяч рублей; на должностных лиц - от семидесяти тысяч до ста тысяч рублей или дисквалификацию на срок от одного года до трех лет; на юридических лиц - от ста пятидесяти тысяч до четырехсот пятидесяти тысяч рублей.</w:t>
      </w:r>
    </w:p>
    <w:p>
      <w:pPr>
        <w:pStyle w:val="0"/>
        <w:jc w:val="both"/>
      </w:pPr>
      <w:r>
        <w:rPr>
          <w:sz w:val="20"/>
        </w:rPr>
        <w:t xml:space="preserve">(часть 3 введена Федеральным </w:t>
      </w:r>
      <w:hyperlink w:history="0" r:id="rId5850" w:tooltip="Федеральный закон от 13.06.2023 N 233-ФЗ &quot;О внесении изменений в статьи 3.5 и 20.30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233-ФЗ)</w:t>
      </w:r>
    </w:p>
    <w:p>
      <w:pPr>
        <w:pStyle w:val="0"/>
        <w:jc w:val="both"/>
      </w:pPr>
      <w:r>
        <w:rPr>
          <w:sz w:val="20"/>
        </w:rPr>
      </w:r>
    </w:p>
    <w:bookmarkStart w:id="11082" w:name="P11082"/>
    <w:bookmarkEnd w:id="11082"/>
    <w:p>
      <w:pPr>
        <w:pStyle w:val="2"/>
        <w:outlineLvl w:val="2"/>
        <w:ind w:firstLine="540"/>
        <w:jc w:val="both"/>
      </w:pPr>
      <w:r>
        <w:rPr>
          <w:sz w:val="20"/>
        </w:rPr>
        <w:t xml:space="preserve">Статья 20.31. Нарушение правил поведения зрителей при проведении официальных спортивных соревнований</w:t>
      </w:r>
    </w:p>
    <w:p>
      <w:pPr>
        <w:pStyle w:val="0"/>
        <w:ind w:firstLine="540"/>
        <w:jc w:val="both"/>
      </w:pPr>
      <w:r>
        <w:rPr>
          <w:sz w:val="20"/>
        </w:rPr>
      </w:r>
    </w:p>
    <w:p>
      <w:pPr>
        <w:pStyle w:val="0"/>
        <w:ind w:firstLine="540"/>
        <w:jc w:val="both"/>
      </w:pPr>
      <w:r>
        <w:rPr>
          <w:sz w:val="20"/>
        </w:rPr>
        <w:t xml:space="preserve">(введена Федеральным </w:t>
      </w:r>
      <w:hyperlink w:history="0" r:id="rId5851"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ind w:firstLine="540"/>
        <w:jc w:val="both"/>
      </w:pPr>
      <w:r>
        <w:rPr>
          <w:sz w:val="20"/>
        </w:rPr>
      </w:r>
    </w:p>
    <w:bookmarkStart w:id="11086" w:name="P11086"/>
    <w:bookmarkEnd w:id="11086"/>
    <w:p>
      <w:pPr>
        <w:pStyle w:val="0"/>
        <w:ind w:firstLine="540"/>
        <w:jc w:val="both"/>
      </w:pPr>
      <w:r>
        <w:rPr>
          <w:sz w:val="20"/>
        </w:rPr>
        <w:t xml:space="preserve">1. Нарушение </w:t>
      </w:r>
      <w:r>
        <w:rPr>
          <w:sz w:val="20"/>
        </w:rPr>
        <w:t xml:space="preserve">правил</w:t>
      </w:r>
      <w:r>
        <w:rPr>
          <w:sz w:val="20"/>
        </w:rPr>
        <w:t xml:space="preserve"> поведения зрителей при проведении </w:t>
      </w:r>
      <w:hyperlink w:history="0" r:id="rId5852" w:tooltip="&quot;Справка по материалам проведенного в связи с подготовкой к предстоящему чемпионату мира по футболу FIFA 2018 года обобщения судебной практики по делам об административных правонарушениях, предусмотренных ст. 20.31 Кодекса Российской Федерации об административных правонарушениях &quot;Нарушение правил поведения зрителей при проведении официальных спортивных соревнований&quot; (утв. Президиумом Верховного Суда РФ 06.06.2018) {КонсультантПлюс}">
        <w:r>
          <w:rPr>
            <w:sz w:val="20"/>
            <w:color w:val="0000ff"/>
          </w:rPr>
          <w:t xml:space="preserve">официальных спортивных соревнований</w:t>
        </w:r>
      </w:hyperlink>
      <w:r>
        <w:rPr>
          <w:sz w:val="20"/>
        </w:rPr>
        <w:t xml:space="preserve">, за исключением случаев, предусмотренных </w:t>
      </w:r>
      <w:hyperlink w:history="0" w:anchor="P11092" w:tooltip="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
        <w:r>
          <w:rPr>
            <w:sz w:val="20"/>
            <w:color w:val="0000ff"/>
          </w:rPr>
          <w:t xml:space="preserve">частью 3</w:t>
        </w:r>
      </w:hyperlink>
      <w:r>
        <w:rPr>
          <w:sz w:val="20"/>
        </w:rPr>
        <w:t xml:space="preserve"> настоящей статьи, -</w:t>
      </w:r>
    </w:p>
    <w:p>
      <w:pPr>
        <w:pStyle w:val="0"/>
        <w:jc w:val="both"/>
      </w:pPr>
      <w:r>
        <w:rPr>
          <w:sz w:val="20"/>
        </w:rPr>
        <w:t xml:space="preserve">(в ред. Федерального </w:t>
      </w:r>
      <w:hyperlink w:history="0" r:id="rId5853"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закона</w:t>
        </w:r>
      </w:hyperlink>
      <w:r>
        <w:rPr>
          <w:sz w:val="20"/>
        </w:rPr>
        <w:t xml:space="preserve"> от 17.04.2017 N 78-ФЗ)</w:t>
      </w:r>
    </w:p>
    <w:p>
      <w:pPr>
        <w:pStyle w:val="0"/>
        <w:spacing w:before="200" w:lineRule="auto"/>
        <w:ind w:firstLine="540"/>
        <w:jc w:val="both"/>
      </w:pPr>
      <w:r>
        <w:rPr>
          <w:sz w:val="20"/>
        </w:rPr>
        <w:t xml:space="preserve">влечет наложение административного штрафа в размере от трех тысяч до десяти тысяч рублей или обязательные работы на срок до ста шестидесяти часов с наложением административного запрета на посещение мест проведения официальных спортивных соревнований в дни их проведения на срок от шести месяцев до трех лет либо без такового.</w:t>
      </w:r>
    </w:p>
    <w:bookmarkStart w:id="11089" w:name="P11089"/>
    <w:bookmarkEnd w:id="11089"/>
    <w:p>
      <w:pPr>
        <w:pStyle w:val="0"/>
        <w:spacing w:before="200" w:lineRule="auto"/>
        <w:ind w:firstLine="540"/>
        <w:jc w:val="both"/>
      </w:pPr>
      <w:r>
        <w:rPr>
          <w:sz w:val="20"/>
        </w:rPr>
        <w:t xml:space="preserve">2. Повторное совершение административного правонарушения, предусмотренного </w:t>
      </w:r>
      <w:hyperlink w:history="0" w:anchor="P11086" w:tooltip="1. Нарушение правил поведения зрителей при проведении официальных спортивных соревнований, за исключением случаев, предусмотренных частью 3 настоящей статьи, -">
        <w:r>
          <w:rPr>
            <w:sz w:val="20"/>
            <w:color w:val="0000ff"/>
          </w:rPr>
          <w:t xml:space="preserve">частью 1</w:t>
        </w:r>
      </w:hyperlink>
      <w:r>
        <w:rPr>
          <w:sz w:val="20"/>
        </w:rPr>
        <w:t xml:space="preserve"> настоящей статьи, -</w:t>
      </w:r>
    </w:p>
    <w:p>
      <w:pPr>
        <w:pStyle w:val="0"/>
        <w:jc w:val="both"/>
      </w:pPr>
      <w:r>
        <w:rPr>
          <w:sz w:val="20"/>
        </w:rPr>
        <w:t xml:space="preserve">(в ред. Федерального </w:t>
      </w:r>
      <w:hyperlink w:history="0" r:id="rId5854"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закона</w:t>
        </w:r>
      </w:hyperlink>
      <w:r>
        <w:rPr>
          <w:sz w:val="20"/>
        </w:rPr>
        <w:t xml:space="preserve"> от 17.04.2017 N 78-ФЗ)</w:t>
      </w:r>
    </w:p>
    <w:p>
      <w:pPr>
        <w:pStyle w:val="0"/>
        <w:spacing w:before="200" w:lineRule="auto"/>
        <w:ind w:firstLine="540"/>
        <w:jc w:val="both"/>
      </w:pPr>
      <w:r>
        <w:rPr>
          <w:sz w:val="20"/>
        </w:rPr>
        <w:t xml:space="preserve">влечет наложение административного штрафа в размере от десяти тысяч до пятнадцати тысяч рублей или административный арест на срок до пятнадцати суток с наложением административного запрета на посещение мест проведения официальных спортивных соревнований в дни их проведения на срок от шести месяцев до семи лет либо без такового.</w:t>
      </w:r>
    </w:p>
    <w:bookmarkStart w:id="11092" w:name="P11092"/>
    <w:bookmarkEnd w:id="11092"/>
    <w:p>
      <w:pPr>
        <w:pStyle w:val="0"/>
        <w:spacing w:before="200" w:lineRule="auto"/>
        <w:ind w:firstLine="540"/>
        <w:jc w:val="both"/>
      </w:pPr>
      <w:r>
        <w:rPr>
          <w:sz w:val="20"/>
        </w:rPr>
        <w:t xml:space="preserve">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 или административный арест на срок до пятнадцати суток с наложением административного запрета на посещение мест проведения официальных спортивных соревнований в дни их проведения на срок от одного года до семи лет.</w:t>
      </w:r>
    </w:p>
    <w:p>
      <w:pPr>
        <w:pStyle w:val="0"/>
        <w:jc w:val="both"/>
      </w:pPr>
      <w:r>
        <w:rPr>
          <w:sz w:val="20"/>
        </w:rPr>
        <w:t xml:space="preserve">(часть 3 введена Федеральным </w:t>
      </w:r>
      <w:hyperlink w:history="0" r:id="rId5855"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w:t>
      </w:r>
    </w:p>
    <w:bookmarkStart w:id="11095" w:name="P11095"/>
    <w:bookmarkEnd w:id="11095"/>
    <w:p>
      <w:pPr>
        <w:pStyle w:val="0"/>
        <w:spacing w:before="200" w:lineRule="auto"/>
        <w:ind w:firstLine="540"/>
        <w:jc w:val="both"/>
      </w:pPr>
      <w:r>
        <w:rPr>
          <w:sz w:val="20"/>
        </w:rPr>
        <w:t xml:space="preserve">4. Действия, предусмотренные </w:t>
      </w:r>
      <w:hyperlink w:history="0" w:anchor="P11089" w:tooltip="2. Повторное совершение административного правонарушения, предусмотренного частью 1 настоящей статьи, -">
        <w:r>
          <w:rPr>
            <w:sz w:val="20"/>
            <w:color w:val="0000ff"/>
          </w:rPr>
          <w:t xml:space="preserve">частью 2</w:t>
        </w:r>
      </w:hyperlink>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десяти тысяч до пятнадцати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4 введена Федеральным </w:t>
      </w:r>
      <w:hyperlink w:history="0" r:id="rId5856"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w:t>
      </w:r>
    </w:p>
    <w:bookmarkStart w:id="11098" w:name="P11098"/>
    <w:bookmarkEnd w:id="11098"/>
    <w:p>
      <w:pPr>
        <w:pStyle w:val="0"/>
        <w:spacing w:before="200" w:lineRule="auto"/>
        <w:ind w:firstLine="540"/>
        <w:jc w:val="both"/>
      </w:pPr>
      <w:r>
        <w:rPr>
          <w:sz w:val="20"/>
        </w:rPr>
        <w:t xml:space="preserve">5. Действия, предусмотренные </w:t>
      </w:r>
      <w:hyperlink w:history="0" w:anchor="P11092" w:tooltip="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
        <w:r>
          <w:rPr>
            <w:sz w:val="20"/>
            <w:color w:val="0000ff"/>
          </w:rPr>
          <w:t xml:space="preserve">частью 3</w:t>
        </w:r>
      </w:hyperlink>
      <w:r>
        <w:rPr>
          <w:sz w:val="20"/>
        </w:rPr>
        <w:t xml:space="preserve"> настоящей статьи, совершенные иностранным гражданином или лицом без гражданства, -</w:t>
      </w:r>
    </w:p>
    <w:p>
      <w:pPr>
        <w:pStyle w:val="0"/>
        <w:spacing w:before="200" w:lineRule="auto"/>
        <w:ind w:firstLine="540"/>
        <w:jc w:val="both"/>
      </w:pPr>
      <w:r>
        <w:rPr>
          <w:sz w:val="20"/>
        </w:rPr>
        <w:t xml:space="preserve">влекут наложение административного штрафа в размере от десяти тысяч до двадцати тысяч рублей с административным выдворением за пределы Российской Федерации либо административный арест на срок до пятнадцати суток с административным выдворением за пределы Российской Федерации.</w:t>
      </w:r>
    </w:p>
    <w:p>
      <w:pPr>
        <w:pStyle w:val="0"/>
        <w:jc w:val="both"/>
      </w:pPr>
      <w:r>
        <w:rPr>
          <w:sz w:val="20"/>
        </w:rPr>
        <w:t xml:space="preserve">(часть 5 введена Федеральным </w:t>
      </w:r>
      <w:hyperlink w:history="0" r:id="rId5857"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w:t>
      </w:r>
    </w:p>
    <w:p>
      <w:pPr>
        <w:pStyle w:val="0"/>
        <w:spacing w:before="200" w:lineRule="auto"/>
        <w:ind w:firstLine="540"/>
        <w:jc w:val="both"/>
      </w:pPr>
      <w:r>
        <w:rPr>
          <w:sz w:val="20"/>
        </w:rPr>
        <w:t xml:space="preserve">Примечание. В настоящей статье под грубым нарушением правил поведения зрителей при проведении официальных спортивных соревнований понимается:</w:t>
      </w:r>
    </w:p>
    <w:p>
      <w:pPr>
        <w:pStyle w:val="0"/>
        <w:spacing w:before="200" w:lineRule="auto"/>
        <w:ind w:firstLine="540"/>
        <w:jc w:val="both"/>
      </w:pPr>
      <w:r>
        <w:rPr>
          <w:sz w:val="20"/>
        </w:rPr>
        <w:t xml:space="preserve">1) осуществление действий, создающих угрозу собственной безопасности, жизни, здоровью, а также безопасности, жизни, здоровью иных лиц, находящихся в месте проведения официального спортивного соревнования или на прилегающей к нему территории;</w:t>
      </w:r>
    </w:p>
    <w:p>
      <w:pPr>
        <w:pStyle w:val="0"/>
        <w:spacing w:before="200" w:lineRule="auto"/>
        <w:ind w:firstLine="540"/>
        <w:jc w:val="both"/>
      </w:pPr>
      <w:r>
        <w:rPr>
          <w:sz w:val="20"/>
        </w:rPr>
        <w:t xml:space="preserve">2) нарушение правил поведения зрителей при проведении официальных спортивных соревнований, повлекшее за собой приостановление либо прекращение официального спортивного соревнования.</w:t>
      </w:r>
    </w:p>
    <w:p>
      <w:pPr>
        <w:pStyle w:val="0"/>
        <w:jc w:val="both"/>
      </w:pPr>
      <w:r>
        <w:rPr>
          <w:sz w:val="20"/>
        </w:rPr>
        <w:t xml:space="preserve">(примечание введено Федеральным </w:t>
      </w:r>
      <w:hyperlink w:history="0" r:id="rId5858"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законом</w:t>
        </w:r>
      </w:hyperlink>
      <w:r>
        <w:rPr>
          <w:sz w:val="20"/>
        </w:rPr>
        <w:t xml:space="preserve"> от 17.04.2017 N 78-ФЗ)</w:t>
      </w:r>
    </w:p>
    <w:p>
      <w:pPr>
        <w:pStyle w:val="0"/>
        <w:ind w:firstLine="540"/>
        <w:jc w:val="both"/>
      </w:pPr>
      <w:r>
        <w:rPr>
          <w:sz w:val="20"/>
        </w:rPr>
      </w:r>
    </w:p>
    <w:bookmarkStart w:id="11106" w:name="P11106"/>
    <w:bookmarkEnd w:id="11106"/>
    <w:p>
      <w:pPr>
        <w:pStyle w:val="2"/>
        <w:outlineLvl w:val="2"/>
        <w:ind w:firstLine="540"/>
        <w:jc w:val="both"/>
      </w:pPr>
      <w:r>
        <w:rPr>
          <w:sz w:val="20"/>
        </w:rPr>
        <w:t xml:space="preserve">Статья 20.32. Нарушение правил обеспечения безопасности при проведении официальных спортивных соревнований</w:t>
      </w:r>
    </w:p>
    <w:p>
      <w:pPr>
        <w:pStyle w:val="0"/>
        <w:ind w:firstLine="540"/>
        <w:jc w:val="both"/>
      </w:pPr>
      <w:r>
        <w:rPr>
          <w:sz w:val="20"/>
        </w:rPr>
      </w:r>
    </w:p>
    <w:p>
      <w:pPr>
        <w:pStyle w:val="0"/>
        <w:ind w:firstLine="540"/>
        <w:jc w:val="both"/>
      </w:pPr>
      <w:r>
        <w:rPr>
          <w:sz w:val="20"/>
        </w:rPr>
        <w:t xml:space="preserve">(введена Федеральным </w:t>
      </w:r>
      <w:hyperlink w:history="0" r:id="rId5859"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ind w:firstLine="540"/>
        <w:jc w:val="both"/>
      </w:pPr>
      <w:r>
        <w:rPr>
          <w:sz w:val="20"/>
        </w:rPr>
      </w:r>
    </w:p>
    <w:bookmarkStart w:id="11110" w:name="P11110"/>
    <w:bookmarkEnd w:id="11110"/>
    <w:p>
      <w:pPr>
        <w:pStyle w:val="0"/>
        <w:ind w:firstLine="540"/>
        <w:jc w:val="both"/>
      </w:pPr>
      <w:r>
        <w:rPr>
          <w:sz w:val="20"/>
        </w:rPr>
        <w:t xml:space="preserve">1. Нарушение организатором официального спортивного соревнования или собственниками, пользователями объектов спорта </w:t>
      </w:r>
      <w:r>
        <w:rPr>
          <w:sz w:val="20"/>
        </w:rPr>
        <w:t xml:space="preserve">правил</w:t>
      </w:r>
      <w:r>
        <w:rPr>
          <w:sz w:val="20"/>
        </w:rPr>
        <w:t xml:space="preserve"> обеспечения безопасности при проведении официальных спортивных соревнований либо использование объекта спорта, сведения о котором отсутствуют во Всероссийском реестре объектов спорта, для проведения физкультурных мероприятий и спортивных мероприятий, включенных в Единый календарный </w:t>
      </w:r>
      <w:hyperlink w:history="0" r:id="rId5860" w:tooltip="Федеральный закон от 04.12.2007 N 329-ФЗ (ред. от 24.06.2025) &quot;О физической культуре и спорте в Российской Федерации&quot; (с изм. и доп., вступ. в силу с 01.09.2025) {КонсультантПлюс}">
        <w:r>
          <w:rPr>
            <w:sz w:val="20"/>
            <w:color w:val="0000ff"/>
          </w:rPr>
          <w:t xml:space="preserve">план</w:t>
        </w:r>
      </w:hyperlink>
      <w:r>
        <w:rPr>
          <w:sz w:val="20"/>
        </w:rPr>
        <w:t xml:space="preserve"> межрегиональных, всероссийских и международных физкультурных мероприятий и спортивных мероприятий, календарные планы физкультурных мероприятий и спортивных мероприятий субъектов Российской Федерации, -</w:t>
      </w:r>
    </w:p>
    <w:p>
      <w:pPr>
        <w:pStyle w:val="0"/>
        <w:jc w:val="both"/>
      </w:pPr>
      <w:r>
        <w:rPr>
          <w:sz w:val="20"/>
        </w:rPr>
        <w:t xml:space="preserve">(в ред. Федерального </w:t>
      </w:r>
      <w:hyperlink w:history="0" r:id="rId5861" w:tooltip="Федеральный закон от 29.06.2015 N 204-ФЗ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204-ФЗ)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пятидесяти тысяч до ста тысяч рублей; на лиц, осуществляющих предпринимательскую деятельность без образования юридического лица, - от пятидесяти тысяч до ста тысяч рублей или административное приостановление деятельности на срок до девяноста суток; на юридических лиц - от ста тысяч до трехсот тысяч рублей или административное приостановление деятельности на срок до девяноста суток.</w:t>
      </w:r>
    </w:p>
    <w:p>
      <w:pPr>
        <w:pStyle w:val="0"/>
        <w:spacing w:before="200" w:lineRule="auto"/>
        <w:ind w:firstLine="540"/>
        <w:jc w:val="both"/>
      </w:pPr>
      <w:r>
        <w:rPr>
          <w:sz w:val="20"/>
        </w:rPr>
        <w:t xml:space="preserve">2. Действия, предусмотренные </w:t>
      </w:r>
      <w:hyperlink w:history="0" w:anchor="P11110" w:tooltip="1. Нарушение организатором официального спортивного соревнования или собственниками, пользователями объектов спорта правил обеспечения безопасности при проведении официальных спортивных соревнований либо использование объекта спорта, сведения о котором отсутствуют во Всероссийском реестре объектов спорта, для проведения физкультурных мероприятий и спортивных мероприятий, включенных в Единый календарный план межрегиональных, всероссийских и международных физкультурных мероприятий и спортивных мероприятий,...">
        <w:r>
          <w:rPr>
            <w:sz w:val="20"/>
            <w:color w:val="0000ff"/>
          </w:rPr>
          <w:t xml:space="preserve">частью 1</w:t>
        </w:r>
      </w:hyperlink>
      <w:r>
        <w:rPr>
          <w:sz w:val="20"/>
        </w:rPr>
        <w:t xml:space="preserve"> настоящей статьи и повлекшие причинение вреда здоровью человека или имуществу, если эти действия не содержат уголовно наказуемого деяния, -</w:t>
      </w:r>
    </w:p>
    <w:p>
      <w:pPr>
        <w:pStyle w:val="0"/>
        <w:spacing w:before="200" w:lineRule="auto"/>
        <w:ind w:firstLine="540"/>
        <w:jc w:val="both"/>
      </w:pPr>
      <w:r>
        <w:rPr>
          <w:sz w:val="20"/>
        </w:rPr>
        <w:t xml:space="preserve">влекут наложение административного штрафа на должностных лиц в размере от ста тысяч до двухсот тысяч рублей; на лиц, осуществляющих предпринимательскую деятельность без образования юридического лица, - от ста тысяч до двухсот тысяч рублей или административное приостановление деятельности на срок до девяноста суток; на юридических лиц - от трехсот тысяч до пятисот тысяч рублей или административное приостановление деятельности на срок до девяноста суток.</w:t>
      </w:r>
    </w:p>
    <w:p>
      <w:pPr>
        <w:pStyle w:val="0"/>
        <w:ind w:firstLine="540"/>
        <w:jc w:val="both"/>
      </w:pPr>
      <w:r>
        <w:rPr>
          <w:sz w:val="20"/>
        </w:rPr>
      </w:r>
    </w:p>
    <w:bookmarkStart w:id="11116" w:name="P11116"/>
    <w:bookmarkEnd w:id="11116"/>
    <w:p>
      <w:pPr>
        <w:pStyle w:val="2"/>
        <w:outlineLvl w:val="2"/>
        <w:ind w:firstLine="540"/>
        <w:jc w:val="both"/>
      </w:pPr>
      <w:r>
        <w:rPr>
          <w:sz w:val="20"/>
        </w:rPr>
        <w:t xml:space="preserve">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w:t>
      </w:r>
    </w:p>
    <w:p>
      <w:pPr>
        <w:pStyle w:val="0"/>
        <w:jc w:val="both"/>
      </w:pPr>
      <w:r>
        <w:rPr>
          <w:sz w:val="20"/>
        </w:rPr>
        <w:t xml:space="preserve">(в ред. Федерального </w:t>
      </w:r>
      <w:hyperlink w:history="0" r:id="rId5862" w:tooltip="Федеральный закон от 08.08.2024 N 264-ФЗ &quot;О внесении изменений в статьи 4.5 и 20.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264-ФЗ)</w:t>
      </w:r>
    </w:p>
    <w:p>
      <w:pPr>
        <w:pStyle w:val="0"/>
        <w:ind w:firstLine="540"/>
        <w:jc w:val="both"/>
      </w:pPr>
      <w:r>
        <w:rPr>
          <w:sz w:val="20"/>
        </w:rPr>
      </w:r>
    </w:p>
    <w:p>
      <w:pPr>
        <w:pStyle w:val="0"/>
        <w:ind w:firstLine="540"/>
        <w:jc w:val="both"/>
      </w:pPr>
      <w:r>
        <w:rPr>
          <w:sz w:val="20"/>
        </w:rPr>
        <w:t xml:space="preserve">(в ред. Федерального </w:t>
      </w:r>
      <w:hyperlink w:history="0" r:id="rId5863"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jc w:val="both"/>
      </w:pPr>
      <w:r>
        <w:rPr>
          <w:sz w:val="20"/>
        </w:rPr>
      </w:r>
    </w:p>
    <w:p>
      <w:pPr>
        <w:pStyle w:val="0"/>
        <w:ind w:firstLine="540"/>
        <w:jc w:val="both"/>
      </w:pPr>
      <w:r>
        <w:rPr>
          <w:sz w:val="20"/>
        </w:rPr>
        <w:t xml:space="preserve">Участие в деятельности иностранной или международной организации, в отношении которой принято решение о </w:t>
      </w:r>
      <w:hyperlink w:history="0" r:id="rId5864" w:tooltip="Федеральный закон от 28.12.2012 N 272-ФЗ (ред. от 28.12.2024) &quot;О мерах воздействия на лиц, причастных к нарушениям основополагающих прав и свобод человека, прав и свобод граждан Российской Федерации&quot; {КонсультантПлюс}">
        <w:r>
          <w:rPr>
            <w:sz w:val="20"/>
            <w:color w:val="0000ff"/>
          </w:rPr>
          <w:t xml:space="preserve">признании нежелательной</w:t>
        </w:r>
      </w:hyperlink>
      <w:r>
        <w:rPr>
          <w:sz w:val="20"/>
        </w:rPr>
        <w:t xml:space="preserve"> на территории Российской Федерации ее деятельности в соответствии с законодательством Российской Федерации, либо нарушение запретов, установленных Федеральным </w:t>
      </w:r>
      <w:hyperlink w:history="0" r:id="rId5865" w:tooltip="Федеральный закон от 28.12.2012 N 272-ФЗ (ред. от 28.12.2024) &quot;О мерах воздействия на лиц, причастных к нарушениям основополагающих прав и свобод человека, прав и свобод граждан Российской Федерации&quot; {КонсультантПлюс}">
        <w:r>
          <w:rPr>
            <w:sz w:val="20"/>
            <w:color w:val="0000ff"/>
          </w:rPr>
          <w:t xml:space="preserve">законом</w:t>
        </w:r>
      </w:hyperlink>
      <w:r>
        <w:rPr>
          <w:sz w:val="20"/>
        </w:rPr>
        <w:t xml:space="preserve"> от 28 декабря 2012 года N 272-ФЗ "О мерах воздействия на лиц, причастных к нарушениям основополагающих прав и свобод человека, прав и свобод граждан Российской Федерации", если эти действия не содержат признаков уголовно наказуемого </w:t>
      </w:r>
      <w:hyperlink w:history="0" r:id="rId5866" w:tooltip="&quot;Уголовный кодекс Российской Федерации&quot; от 13.06.1996 N 63-ФЗ (ред. от 17.11.2025) {КонсультантПлюс}">
        <w:r>
          <w:rPr>
            <w:sz w:val="20"/>
            <w:color w:val="0000ff"/>
          </w:rPr>
          <w:t xml:space="preserve">деяния</w:t>
        </w:r>
      </w:hyperlink>
      <w:r>
        <w:rPr>
          <w:sz w:val="20"/>
        </w:rPr>
        <w:t xml:space="preserve">, -</w:t>
      </w:r>
    </w:p>
    <w:p>
      <w:pPr>
        <w:pStyle w:val="0"/>
        <w:jc w:val="both"/>
      </w:pPr>
      <w:r>
        <w:rPr>
          <w:sz w:val="20"/>
        </w:rPr>
        <w:t xml:space="preserve">(в ред. Федерального </w:t>
      </w:r>
      <w:hyperlink w:history="0" r:id="rId5867" w:tooltip="Федеральный закон от 08.08.2024 N 264-ФЗ &quot;О внесении изменений в статьи 4.5 и 20.3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264-ФЗ)</w:t>
      </w:r>
    </w:p>
    <w:p>
      <w:pPr>
        <w:pStyle w:val="0"/>
        <w:spacing w:before="200" w:lineRule="auto"/>
        <w:ind w:firstLine="540"/>
        <w:jc w:val="both"/>
      </w:pPr>
      <w:r>
        <w:rPr>
          <w:sz w:val="20"/>
        </w:rPr>
        <w:t xml:space="preserve">влечет наложение административного штрафа на граждан в размере от пяти тысяч до пятнадцати тысяч рублей; на должностных лиц - от двадцати тысяч до пятидесяти тысяч рублей; на должностных лиц - работников аппаратов избирательных комиссий - дисквалификацию сроком на один год; на юридических лиц - от пятидесяти тысяч до ста тысяч рублей.</w:t>
      </w:r>
    </w:p>
    <w:p>
      <w:pPr>
        <w:pStyle w:val="0"/>
        <w:ind w:firstLine="540"/>
        <w:jc w:val="both"/>
      </w:pPr>
      <w:r>
        <w:rPr>
          <w:sz w:val="20"/>
        </w:rPr>
      </w:r>
    </w:p>
    <w:bookmarkStart w:id="11125" w:name="P11125"/>
    <w:bookmarkEnd w:id="11125"/>
    <w:p>
      <w:pPr>
        <w:pStyle w:val="2"/>
        <w:outlineLvl w:val="2"/>
        <w:ind w:firstLine="540"/>
        <w:jc w:val="both"/>
      </w:pPr>
      <w:r>
        <w:rPr>
          <w:sz w:val="20"/>
        </w:rPr>
        <w:t xml:space="preserve">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5868"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законом</w:t>
        </w:r>
      </w:hyperlink>
      <w:r>
        <w:rPr>
          <w:sz w:val="20"/>
        </w:rPr>
        <w:t xml:space="preserve"> от 03.07.2016 N 227-ФЗ)</w:t>
      </w:r>
    </w:p>
    <w:p>
      <w:pPr>
        <w:pStyle w:val="0"/>
        <w:jc w:val="both"/>
      </w:pPr>
      <w:r>
        <w:rPr>
          <w:sz w:val="20"/>
        </w:rPr>
      </w:r>
    </w:p>
    <w:p>
      <w:pPr>
        <w:pStyle w:val="0"/>
        <w:ind w:firstLine="540"/>
        <w:jc w:val="both"/>
      </w:pPr>
      <w:r>
        <w:rPr>
          <w:sz w:val="20"/>
        </w:rPr>
        <w:t xml:space="preserve">Нарушение </w:t>
      </w:r>
      <w:hyperlink w:history="0" r:id="rId5869" w:tooltip="Федеральный закон от 03.07.2016 N 226-ФЗ (ред. от 31.07.2025) &quot;О войсках национальной гвардии Российской Федерации&quot; {КонсультантПлюс}">
        <w:r>
          <w:rPr>
            <w:sz w:val="20"/>
            <w:color w:val="0000ff"/>
          </w:rPr>
          <w:t xml:space="preserve">требований</w:t>
        </w:r>
      </w:hyperlink>
      <w:r>
        <w:rPr>
          <w:sz w:val="20"/>
        </w:rPr>
        <w:t xml:space="preserve">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руководителями указанных объектов, руководителями и должностными лицами организаций, важные государственные объекты и (или) специальные грузы, сооружения на коммуникациях которых подлежат охране войсками национальной гвардии Российской Федерации,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p>
      <w:pPr>
        <w:pStyle w:val="0"/>
        <w:ind w:firstLine="540"/>
        <w:jc w:val="both"/>
      </w:pPr>
      <w:r>
        <w:rPr>
          <w:sz w:val="20"/>
        </w:rPr>
      </w:r>
    </w:p>
    <w:bookmarkStart w:id="11132" w:name="P11132"/>
    <w:bookmarkEnd w:id="11132"/>
    <w:p>
      <w:pPr>
        <w:pStyle w:val="2"/>
        <w:outlineLvl w:val="2"/>
        <w:ind w:firstLine="540"/>
        <w:jc w:val="both"/>
      </w:pPr>
      <w:r>
        <w:rPr>
          <w:sz w:val="20"/>
        </w:rPr>
        <w:t xml:space="preserve">Статья 20.35. Нарушение требований к антитеррористической защищенности объектов (территорий) и объектов (территорий) религиозных организаций</w:t>
      </w:r>
    </w:p>
    <w:p>
      <w:pPr>
        <w:pStyle w:val="0"/>
        <w:ind w:firstLine="540"/>
        <w:jc w:val="both"/>
      </w:pPr>
      <w:r>
        <w:rPr>
          <w:sz w:val="20"/>
        </w:rPr>
      </w:r>
    </w:p>
    <w:p>
      <w:pPr>
        <w:pStyle w:val="0"/>
        <w:ind w:firstLine="540"/>
        <w:jc w:val="both"/>
      </w:pPr>
      <w:r>
        <w:rPr>
          <w:sz w:val="20"/>
        </w:rPr>
        <w:t xml:space="preserve">(введена Федеральным </w:t>
      </w:r>
      <w:hyperlink w:history="0" r:id="rId5870" w:tooltip="Федеральный закон от 16.12.2019 N 4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16.12.2019 N 441-ФЗ)</w:t>
      </w:r>
    </w:p>
    <w:p>
      <w:pPr>
        <w:pStyle w:val="0"/>
        <w:jc w:val="both"/>
      </w:pPr>
      <w:r>
        <w:rPr>
          <w:sz w:val="20"/>
        </w:rPr>
      </w:r>
    </w:p>
    <w:p>
      <w:pPr>
        <w:pStyle w:val="0"/>
        <w:ind w:firstLine="540"/>
        <w:jc w:val="both"/>
      </w:pPr>
      <w:r>
        <w:rPr>
          <w:sz w:val="20"/>
        </w:rPr>
        <w:t xml:space="preserve">1. Нарушение </w:t>
      </w:r>
      <w:hyperlink w:history="0" r:id="rId5871" w:tooltip="Справочная информация: &quot;Перечень требований безопасности и антитеррористической защищенности объектов (территорий) и форм паспортов безопасности объектов (территорий)&quot; (Материал подготовлен специалистами КонсультантПлюс) {КонсультантПлюс}">
        <w:r>
          <w:rPr>
            <w:sz w:val="20"/>
            <w:color w:val="0000ff"/>
          </w:rPr>
          <w:t xml:space="preserve">требований</w:t>
        </w:r>
      </w:hyperlink>
      <w:r>
        <w:rPr>
          <w:sz w:val="20"/>
        </w:rPr>
        <w:t xml:space="preserve"> к антитеррористической защищенности объектов (территорий) либо воспрепятствование деятельности лица по осуществлению возложенной на него обязанности по выполнению или обеспечению требований к антитеррористической защищенности объектов (территорий), за исключением случаев, предусмотренных </w:t>
      </w:r>
      <w:hyperlink w:history="0" w:anchor="P11138" w:tooltip="2. Нарушение требований к антитеррористической защищенности объектов (территорий) религиозных организаций либо воспрепятствование деятельности лица по осуществлению возложенной на него обязанности по выполнению или обеспечению требований к антитеррористической защищенности объектов (территорий) религиозных организаций, если эти действия не содержат признаков уголовно наказуемого деяния, -">
        <w:r>
          <w:rPr>
            <w:sz w:val="20"/>
            <w:color w:val="0000ff"/>
          </w:rPr>
          <w:t xml:space="preserve">частью 2</w:t>
        </w:r>
      </w:hyperlink>
      <w:r>
        <w:rPr>
          <w:sz w:val="20"/>
        </w:rPr>
        <w:t xml:space="preserve"> настоящей статьи, </w:t>
      </w:r>
      <w:hyperlink w:history="0" w:anchor="P4286" w:tooltip="Статья 11.15.1. Нарушение требований в области транспортной безопасности">
        <w:r>
          <w:rPr>
            <w:sz w:val="20"/>
            <w:color w:val="0000ff"/>
          </w:rPr>
          <w:t xml:space="preserve">статьями 11.15.1</w:t>
        </w:r>
      </w:hyperlink>
      <w:r>
        <w:rPr>
          <w:sz w:val="20"/>
        </w:rPr>
        <w:t xml:space="preserve"> и </w:t>
      </w:r>
      <w:hyperlink w:history="0" w:anchor="P11069" w:tooltip="Статья 20.30. Нарушение требований обеспечения безопасности и антитеррористической защищенности объектов топливно-энергетического комплекса">
        <w:r>
          <w:rPr>
            <w:sz w:val="20"/>
            <w:color w:val="0000ff"/>
          </w:rPr>
          <w:t xml:space="preserve">20.30</w:t>
        </w:r>
      </w:hyperlink>
      <w:r>
        <w:rPr>
          <w:sz w:val="20"/>
        </w:rPr>
        <w:t xml:space="preserve"> настоящего Кодекса,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шести месяцев до трех лет; на юридических лиц - от ста тысяч до пятисот тысяч рублей.</w:t>
      </w:r>
    </w:p>
    <w:bookmarkStart w:id="11138" w:name="P11138"/>
    <w:bookmarkEnd w:id="11138"/>
    <w:p>
      <w:pPr>
        <w:pStyle w:val="0"/>
        <w:spacing w:before="200" w:lineRule="auto"/>
        <w:ind w:firstLine="540"/>
        <w:jc w:val="both"/>
      </w:pPr>
      <w:r>
        <w:rPr>
          <w:sz w:val="20"/>
        </w:rPr>
        <w:t xml:space="preserve">2. Нарушение требований к антитеррористической защищенности объектов (территорий) религиозных организаций либо воспрепятствование деятельности лица по осуществлению возложенной на него обязанности по выполнению или обеспечению требований к антитеррористической защищенности объектов (территорий) религиозных организаций, если эти действия не содержат признаков уголовно наказуемого деяния, -</w:t>
      </w:r>
    </w:p>
    <w:p>
      <w:pPr>
        <w:pStyle w:val="0"/>
        <w:spacing w:before="200" w:lineRule="auto"/>
        <w:ind w:firstLine="540"/>
        <w:jc w:val="both"/>
      </w:pPr>
      <w:r>
        <w:rPr>
          <w:sz w:val="20"/>
        </w:rPr>
        <w:t xml:space="preserve">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пятидесяти тысяч до ста тысяч рублей.</w:t>
      </w:r>
    </w:p>
    <w:p>
      <w:pPr>
        <w:pStyle w:val="0"/>
        <w:ind w:firstLine="540"/>
        <w:jc w:val="both"/>
      </w:pPr>
      <w:r>
        <w:rPr>
          <w:sz w:val="20"/>
        </w:rPr>
      </w:r>
    </w:p>
    <w:bookmarkStart w:id="11141" w:name="P11141"/>
    <w:bookmarkEnd w:id="11141"/>
    <w:p>
      <w:pPr>
        <w:pStyle w:val="2"/>
        <w:outlineLvl w:val="2"/>
        <w:ind w:firstLine="540"/>
        <w:jc w:val="both"/>
      </w:pPr>
      <w:r>
        <w:rPr>
          <w:sz w:val="20"/>
        </w:rPr>
        <w:t xml:space="preserve">Статья 20.36. Нарушение требований в области территориальной обороны</w:t>
      </w:r>
    </w:p>
    <w:p>
      <w:pPr>
        <w:pStyle w:val="0"/>
        <w:ind w:firstLine="540"/>
        <w:jc w:val="both"/>
      </w:pPr>
      <w:r>
        <w:rPr>
          <w:sz w:val="20"/>
        </w:rPr>
      </w:r>
    </w:p>
    <w:p>
      <w:pPr>
        <w:pStyle w:val="0"/>
        <w:ind w:firstLine="540"/>
        <w:jc w:val="both"/>
      </w:pPr>
      <w:r>
        <w:rPr>
          <w:sz w:val="20"/>
        </w:rPr>
        <w:t xml:space="preserve">(введена Федеральным </w:t>
      </w:r>
      <w:hyperlink w:history="0" r:id="rId5872" w:tooltip="Федеральный закон от 08.08.2024 N 24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240-ФЗ)</w:t>
      </w:r>
    </w:p>
    <w:p>
      <w:pPr>
        <w:pStyle w:val="0"/>
        <w:ind w:firstLine="540"/>
        <w:jc w:val="both"/>
      </w:pPr>
      <w:r>
        <w:rPr>
          <w:sz w:val="20"/>
        </w:rPr>
      </w:r>
    </w:p>
    <w:p>
      <w:pPr>
        <w:pStyle w:val="0"/>
        <w:ind w:firstLine="540"/>
        <w:jc w:val="both"/>
      </w:pPr>
      <w:r>
        <w:rPr>
          <w:sz w:val="20"/>
        </w:rPr>
        <w:t xml:space="preserve">Неисполнение или ненадлежащее исполнение должностным лицом органа исполнительной власти субъекта Российской Федерации или органа местного самоуправления либо руководителем организации возложенных на него в соответствии с федеральными законами и иными нормативными правовыми актами Российской Федерации обязанностей по организации и осуществлению мероприятий по территориальной обороне -</w:t>
      </w:r>
    </w:p>
    <w:p>
      <w:pPr>
        <w:pStyle w:val="0"/>
        <w:spacing w:before="200" w:lineRule="auto"/>
        <w:ind w:firstLine="540"/>
        <w:jc w:val="both"/>
      </w:pPr>
      <w:r>
        <w:rPr>
          <w:sz w:val="20"/>
        </w:rPr>
        <w:t xml:space="preserve">влечет наложение административного штрафа в размере от тридцати тысяч до пятидесяти тысяч рублей.</w:t>
      </w:r>
    </w:p>
    <w:p>
      <w:pPr>
        <w:pStyle w:val="0"/>
        <w:ind w:firstLine="540"/>
        <w:jc w:val="both"/>
      </w:pPr>
      <w:r>
        <w:rPr>
          <w:sz w:val="20"/>
        </w:rPr>
      </w:r>
    </w:p>
    <w:p>
      <w:pPr>
        <w:pStyle w:val="2"/>
        <w:outlineLvl w:val="1"/>
        <w:jc w:val="center"/>
      </w:pPr>
      <w:r>
        <w:rPr>
          <w:sz w:val="20"/>
        </w:rPr>
        <w:t xml:space="preserve">Глава 21. АДМИНИСТРАТИВНЫЕ ПРАВОНАРУШЕНИЯ</w:t>
      </w:r>
    </w:p>
    <w:p>
      <w:pPr>
        <w:pStyle w:val="2"/>
        <w:jc w:val="center"/>
      </w:pPr>
      <w:r>
        <w:rPr>
          <w:sz w:val="20"/>
        </w:rPr>
        <w:t xml:space="preserve">В ОБЛАСТИ ВОИНСКОГО УЧЕТА</w:t>
      </w:r>
    </w:p>
    <w:p>
      <w:pPr>
        <w:pStyle w:val="0"/>
        <w:jc w:val="both"/>
      </w:pPr>
      <w:r>
        <w:rPr>
          <w:sz w:val="20"/>
        </w:rPr>
      </w:r>
    </w:p>
    <w:bookmarkStart w:id="11151" w:name="P11151"/>
    <w:bookmarkEnd w:id="11151"/>
    <w:p>
      <w:pPr>
        <w:pStyle w:val="2"/>
        <w:outlineLvl w:val="2"/>
        <w:ind w:firstLine="540"/>
        <w:jc w:val="both"/>
      </w:pPr>
      <w:r>
        <w:rPr>
          <w:sz w:val="20"/>
        </w:rPr>
        <w:t xml:space="preserve">Статья 21.1. Непредставление в военный комиссариат или в иной орган, осуществляющий воинский учет, списков граждан, подлежащих первоначальной постановке на воинский учет</w:t>
      </w:r>
    </w:p>
    <w:p>
      <w:pPr>
        <w:pStyle w:val="0"/>
        <w:jc w:val="both"/>
      </w:pPr>
      <w:r>
        <w:rPr>
          <w:sz w:val="20"/>
        </w:rPr>
      </w:r>
    </w:p>
    <w:p>
      <w:pPr>
        <w:pStyle w:val="0"/>
        <w:ind w:firstLine="540"/>
        <w:jc w:val="both"/>
      </w:pPr>
      <w:r>
        <w:rPr>
          <w:sz w:val="20"/>
        </w:rPr>
        <w:t xml:space="preserve">Непредставление в установленный срок в военный комиссариат или в иной </w:t>
      </w:r>
      <w:hyperlink w:history="0" r:id="rId5873"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орган</w:t>
        </w:r>
      </w:hyperlink>
      <w:r>
        <w:rPr>
          <w:sz w:val="20"/>
        </w:rPr>
        <w:t xml:space="preserve">, осуществляющий воинский учет, списков граждан, подлежащих первоначальной постановке на воинский учет, -</w:t>
      </w:r>
    </w:p>
    <w:p>
      <w:pPr>
        <w:pStyle w:val="0"/>
        <w:jc w:val="both"/>
      </w:pPr>
      <w:r>
        <w:rPr>
          <w:sz w:val="20"/>
        </w:rPr>
        <w:t xml:space="preserve">(в ред. Федерального </w:t>
      </w:r>
      <w:hyperlink w:history="0" r:id="rId5874"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трехсот пятидесяти тысяч до четырехсот тысяч рублей.</w:t>
      </w:r>
    </w:p>
    <w:p>
      <w:pPr>
        <w:pStyle w:val="0"/>
        <w:jc w:val="both"/>
      </w:pPr>
      <w:r>
        <w:rPr>
          <w:sz w:val="20"/>
        </w:rPr>
        <w:t xml:space="preserve">(в ред. Федерального </w:t>
      </w:r>
      <w:hyperlink w:history="0" r:id="rId5875"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jc w:val="both"/>
      </w:pPr>
      <w:r>
        <w:rPr>
          <w:sz w:val="20"/>
        </w:rPr>
      </w:r>
    </w:p>
    <w:p>
      <w:pPr>
        <w:pStyle w:val="2"/>
        <w:outlineLvl w:val="2"/>
        <w:ind w:firstLine="540"/>
        <w:jc w:val="both"/>
      </w:pPr>
      <w:r>
        <w:rPr>
          <w:sz w:val="20"/>
        </w:rPr>
        <w:t xml:space="preserve">Статья 21.2. Неоповещение граждан о вызове их по повестке военного комиссариата или иного органа, осуществляющего воинский учет</w:t>
      </w:r>
    </w:p>
    <w:p>
      <w:pPr>
        <w:pStyle w:val="0"/>
        <w:jc w:val="both"/>
      </w:pPr>
      <w:r>
        <w:rPr>
          <w:sz w:val="20"/>
        </w:rPr>
      </w:r>
    </w:p>
    <w:p>
      <w:pPr>
        <w:pStyle w:val="0"/>
        <w:ind w:firstLine="540"/>
        <w:jc w:val="both"/>
      </w:pPr>
      <w:r>
        <w:rPr>
          <w:sz w:val="20"/>
        </w:rPr>
        <w:t xml:space="preserve">Неоповещение</w:t>
      </w:r>
      <w:r>
        <w:rPr>
          <w:sz w:val="20"/>
        </w:rPr>
        <w:t xml:space="preserve"> граждан о вызове (повестке) военного комиссариата или иного органа, осуществляющего воинский учет, при поступлении, в том числе в электронной форме, таких вызовов (повесток) либо необеспечение гражданам возможности своевременной явки по вызову (повестке) военного комиссариата или иного органа, осуществляющего воинский учет, -</w:t>
      </w:r>
    </w:p>
    <w:p>
      <w:pPr>
        <w:pStyle w:val="0"/>
        <w:jc w:val="both"/>
      </w:pPr>
      <w:r>
        <w:rPr>
          <w:sz w:val="20"/>
        </w:rPr>
        <w:t xml:space="preserve">(в ред. Федерального </w:t>
      </w:r>
      <w:hyperlink w:history="0" r:id="rId5876"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 на юридических лиц - от трехсот пятидесяти тысяч до четырехсот тысяч рублей.</w:t>
      </w:r>
    </w:p>
    <w:p>
      <w:pPr>
        <w:pStyle w:val="0"/>
        <w:jc w:val="both"/>
      </w:pPr>
      <w:r>
        <w:rPr>
          <w:sz w:val="20"/>
        </w:rPr>
        <w:t xml:space="preserve">(в ред. Федерального </w:t>
      </w:r>
      <w:hyperlink w:history="0" r:id="rId5877"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jc w:val="both"/>
      </w:pPr>
      <w:r>
        <w:rPr>
          <w:sz w:val="20"/>
        </w:rPr>
      </w:r>
    </w:p>
    <w:p>
      <w:pPr>
        <w:pStyle w:val="2"/>
        <w:outlineLvl w:val="2"/>
        <w:ind w:firstLine="540"/>
        <w:jc w:val="both"/>
      </w:pPr>
      <w:r>
        <w:rPr>
          <w:sz w:val="20"/>
        </w:rPr>
        <w:t xml:space="preserve">Статья 21.3. Утратила силу с 1 октября 2023 года. - Федеральный </w:t>
      </w:r>
      <w:hyperlink w:history="0" r:id="rId5878"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31.07.2023 N 404-ФЗ.</w:t>
      </w:r>
    </w:p>
    <w:p>
      <w:pPr>
        <w:pStyle w:val="0"/>
        <w:jc w:val="both"/>
      </w:pPr>
      <w:r>
        <w:rPr>
          <w:sz w:val="20"/>
        </w:rPr>
      </w:r>
    </w:p>
    <w:p>
      <w:pPr>
        <w:pStyle w:val="2"/>
        <w:outlineLvl w:val="2"/>
        <w:ind w:firstLine="540"/>
        <w:jc w:val="both"/>
      </w:pPr>
      <w:r>
        <w:rPr>
          <w:sz w:val="20"/>
        </w:rPr>
        <w:t xml:space="preserve">Статья 21.4. Непредставление сведений, необходимых для ведения воинского учета</w:t>
      </w:r>
    </w:p>
    <w:p>
      <w:pPr>
        <w:pStyle w:val="0"/>
        <w:ind w:firstLine="540"/>
        <w:jc w:val="both"/>
      </w:pPr>
      <w:r>
        <w:rPr>
          <w:sz w:val="20"/>
        </w:rPr>
      </w:r>
    </w:p>
    <w:p>
      <w:pPr>
        <w:pStyle w:val="0"/>
        <w:ind w:firstLine="540"/>
        <w:jc w:val="both"/>
      </w:pPr>
      <w:r>
        <w:rPr>
          <w:sz w:val="20"/>
        </w:rPr>
        <w:t xml:space="preserve">(в ред. Федерального </w:t>
      </w:r>
      <w:hyperlink w:history="0" r:id="rId5879"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ind w:firstLine="540"/>
        <w:jc w:val="both"/>
      </w:pPr>
      <w:r>
        <w:rPr>
          <w:sz w:val="20"/>
        </w:rPr>
      </w:r>
    </w:p>
    <w:p>
      <w:pPr>
        <w:pStyle w:val="0"/>
        <w:ind w:firstLine="540"/>
        <w:jc w:val="both"/>
      </w:pPr>
      <w:r>
        <w:rPr>
          <w:sz w:val="20"/>
        </w:rPr>
        <w:t xml:space="preserve">Непредставление или несвоевременное представление должностными лицами государственных органов или организаций в установленном федеральным </w:t>
      </w:r>
      <w:hyperlink w:history="0" r:id="rId5880"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законом</w:t>
        </w:r>
      </w:hyperlink>
      <w:r>
        <w:rPr>
          <w:sz w:val="20"/>
        </w:rPr>
        <w:t xml:space="preserve"> порядке сведений, необходимых для ведения воинского учета, -</w:t>
      </w:r>
    </w:p>
    <w:p>
      <w:pPr>
        <w:pStyle w:val="0"/>
        <w:spacing w:before="200" w:lineRule="auto"/>
        <w:ind w:firstLine="540"/>
        <w:jc w:val="both"/>
      </w:pPr>
      <w:r>
        <w:rPr>
          <w:sz w:val="20"/>
        </w:rPr>
        <w:t xml:space="preserve">влечет наложение административного штрафа на должностных лиц в размере от сорока тысяч до пятидесяти тысяч рублей.</w:t>
      </w:r>
    </w:p>
    <w:p>
      <w:pPr>
        <w:pStyle w:val="0"/>
        <w:jc w:val="both"/>
      </w:pPr>
      <w:r>
        <w:rPr>
          <w:sz w:val="20"/>
        </w:rPr>
      </w:r>
    </w:p>
    <w:p>
      <w:pPr>
        <w:pStyle w:val="2"/>
        <w:outlineLvl w:val="2"/>
        <w:ind w:firstLine="540"/>
        <w:jc w:val="both"/>
      </w:pPr>
      <w:r>
        <w:rPr>
          <w:sz w:val="20"/>
        </w:rPr>
        <w:t xml:space="preserve">Статья 21.5. Неисполнение гражданами обязанностей по воинскому учету</w:t>
      </w:r>
    </w:p>
    <w:p>
      <w:pPr>
        <w:pStyle w:val="0"/>
        <w:ind w:firstLine="540"/>
        <w:jc w:val="both"/>
      </w:pPr>
      <w:r>
        <w:rPr>
          <w:sz w:val="20"/>
        </w:rPr>
      </w:r>
    </w:p>
    <w:p>
      <w:pPr>
        <w:pStyle w:val="0"/>
        <w:ind w:firstLine="540"/>
        <w:jc w:val="both"/>
      </w:pPr>
      <w:r>
        <w:rPr>
          <w:sz w:val="20"/>
        </w:rPr>
        <w:t xml:space="preserve">(в ред. Федерального </w:t>
      </w:r>
      <w:hyperlink w:history="0" r:id="rId5881"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jc w:val="both"/>
      </w:pPr>
      <w:r>
        <w:rPr>
          <w:sz w:val="20"/>
        </w:rPr>
      </w:r>
    </w:p>
    <w:bookmarkStart w:id="11178" w:name="P11178"/>
    <w:bookmarkEnd w:id="11178"/>
    <w:p>
      <w:pPr>
        <w:pStyle w:val="0"/>
        <w:ind w:firstLine="540"/>
        <w:jc w:val="both"/>
      </w:pPr>
      <w:r>
        <w:rPr>
          <w:sz w:val="20"/>
        </w:rPr>
        <w:t xml:space="preserve">1. Неявка гражданина без </w:t>
      </w:r>
      <w:r>
        <w:rPr>
          <w:sz w:val="20"/>
        </w:rPr>
        <w:t xml:space="preserve">уважительной причины</w:t>
      </w:r>
      <w:r>
        <w:rPr>
          <w:sz w:val="20"/>
        </w:rPr>
        <w:t xml:space="preserve"> в указанные в повестке военного комиссариата время и место либо по вызову иного органа, осуществляющего воинский учет, -</w:t>
      </w:r>
    </w:p>
    <w:p>
      <w:pPr>
        <w:pStyle w:val="0"/>
        <w:spacing w:before="200" w:lineRule="auto"/>
        <w:ind w:firstLine="540"/>
        <w:jc w:val="both"/>
      </w:pPr>
      <w:r>
        <w:rPr>
          <w:sz w:val="20"/>
        </w:rPr>
        <w:t xml:space="preserve">влечет наложение административного штрафа в размере от десяти тысяч до тридцати тысяч рублей.</w:t>
      </w:r>
    </w:p>
    <w:p>
      <w:pPr>
        <w:pStyle w:val="0"/>
        <w:spacing w:before="200" w:lineRule="auto"/>
        <w:ind w:firstLine="540"/>
        <w:jc w:val="both"/>
      </w:pPr>
      <w:r>
        <w:rPr>
          <w:sz w:val="20"/>
        </w:rPr>
        <w:t xml:space="preserve">2. Несообщение гражданином в установленном федеральным </w:t>
      </w:r>
      <w:hyperlink w:history="0" r:id="rId5882"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законом</w:t>
        </w:r>
      </w:hyperlink>
      <w:r>
        <w:rPr>
          <w:sz w:val="20"/>
        </w:rPr>
        <w:t xml:space="preserve"> порядке в военный комиссариат или орган, осуществляющий первичный воинский учет, об изменении семейного положения, образования, места работы (учебы) или должности -</w:t>
      </w:r>
    </w:p>
    <w:p>
      <w:pPr>
        <w:pStyle w:val="0"/>
        <w:jc w:val="both"/>
      </w:pPr>
      <w:r>
        <w:rPr>
          <w:sz w:val="20"/>
        </w:rPr>
        <w:t xml:space="preserve">(в ред. Федерального </w:t>
      </w:r>
      <w:hyperlink w:history="0" r:id="rId5883" w:tooltip="Федеральный закон от 07.07.2025 N 202-ФЗ &quot;О внесении изменений в статьи 3.5 и 21.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202-ФЗ)</w:t>
      </w:r>
    </w:p>
    <w:p>
      <w:pPr>
        <w:pStyle w:val="0"/>
        <w:spacing w:before="200" w:lineRule="auto"/>
        <w:ind w:firstLine="540"/>
        <w:jc w:val="both"/>
      </w:pPr>
      <w:r>
        <w:rPr>
          <w:sz w:val="20"/>
        </w:rPr>
        <w:t xml:space="preserve">влечет наложение административного штрафа в размере от одной тысячи до пяти тысяч рублей.</w:t>
      </w:r>
    </w:p>
    <w:bookmarkStart w:id="11183" w:name="P11183"/>
    <w:bookmarkEnd w:id="11183"/>
    <w:p>
      <w:pPr>
        <w:pStyle w:val="0"/>
        <w:spacing w:before="200" w:lineRule="auto"/>
        <w:ind w:firstLine="540"/>
        <w:jc w:val="both"/>
      </w:pPr>
      <w:r>
        <w:rPr>
          <w:sz w:val="20"/>
        </w:rPr>
        <w:t xml:space="preserve">2.1. Несообщение гражданином в установленном федеральным </w:t>
      </w:r>
      <w:hyperlink w:history="0" r:id="rId5884"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законом</w:t>
        </w:r>
      </w:hyperlink>
      <w:r>
        <w:rPr>
          <w:sz w:val="20"/>
        </w:rPr>
        <w:t xml:space="preserve"> порядке в военный комиссариат или орган, осуществляющий первичный воинский учет, сведений о переезде на новое место пребывания, не подтвержденное регистрацией, либо неявка в военный комиссариат в установленный федеральным законом срок в случае переезда на новое место пребывания, не подтвержденное регистрацией,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jc w:val="both"/>
      </w:pPr>
      <w:r>
        <w:rPr>
          <w:sz w:val="20"/>
        </w:rPr>
        <w:t xml:space="preserve">(часть 2.1 введена Федеральным </w:t>
      </w:r>
      <w:hyperlink w:history="0" r:id="rId5885" w:tooltip="Федеральный закон от 07.07.2025 N 202-ФЗ &quot;О внесении изменений в статьи 3.5 и 21.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202-ФЗ)</w:t>
      </w:r>
    </w:p>
    <w:bookmarkStart w:id="11186" w:name="P11186"/>
    <w:bookmarkEnd w:id="11186"/>
    <w:p>
      <w:pPr>
        <w:pStyle w:val="0"/>
        <w:spacing w:before="200" w:lineRule="auto"/>
        <w:ind w:firstLine="540"/>
        <w:jc w:val="both"/>
      </w:pPr>
      <w:r>
        <w:rPr>
          <w:sz w:val="20"/>
        </w:rPr>
        <w:t xml:space="preserve">3. Несообщение гражданином в установленном федеральным </w:t>
      </w:r>
      <w:hyperlink w:history="0" r:id="rId5886"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законом</w:t>
        </w:r>
      </w:hyperlink>
      <w:r>
        <w:rPr>
          <w:sz w:val="20"/>
        </w:rPr>
        <w:t xml:space="preserve"> порядке в военный комиссариат или орган, осуществляющий первичный воинский учет, сведений о выезде из Российской Федерации на срок более шести месяцев или въезде в Российскую Федерацию либо неявка в военный комиссариат в установленный федеральным законом срок в случае наступления указанных событий -</w:t>
      </w:r>
    </w:p>
    <w:p>
      <w:pPr>
        <w:pStyle w:val="0"/>
        <w:spacing w:before="200" w:lineRule="auto"/>
        <w:ind w:firstLine="540"/>
        <w:jc w:val="both"/>
      </w:pPr>
      <w:r>
        <w:rPr>
          <w:sz w:val="20"/>
        </w:rPr>
        <w:t xml:space="preserve">влечет наложение административного штрафа в размере от пяти тысяч до пятнадцати тысяч рублей.</w:t>
      </w:r>
    </w:p>
    <w:bookmarkStart w:id="11188" w:name="P11188"/>
    <w:bookmarkEnd w:id="11188"/>
    <w:p>
      <w:pPr>
        <w:pStyle w:val="0"/>
        <w:spacing w:before="200" w:lineRule="auto"/>
        <w:ind w:firstLine="540"/>
        <w:jc w:val="both"/>
      </w:pPr>
      <w:r>
        <w:rPr>
          <w:sz w:val="20"/>
        </w:rPr>
        <w:t xml:space="preserve">4. Несообщение в установленном федеральным </w:t>
      </w:r>
      <w:hyperlink w:history="0" r:id="rId5887"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законом</w:t>
        </w:r>
      </w:hyperlink>
      <w:r>
        <w:rPr>
          <w:sz w:val="20"/>
        </w:rPr>
        <w:t xml:space="preserve"> порядке в военный комиссариат или орган, осуществляющий первичный воинский учет, гражданином, подлежащим призыву на военную службу, о выезде в период проведения призыва на срок более трех месяцев с места жительства или места пребывания, в том числе не подтвержденных регистрацией по месту жительства и (или) месту пребывания, -</w:t>
      </w:r>
    </w:p>
    <w:p>
      <w:pPr>
        <w:pStyle w:val="0"/>
        <w:spacing w:before="200" w:lineRule="auto"/>
        <w:ind w:firstLine="540"/>
        <w:jc w:val="both"/>
      </w:pPr>
      <w:r>
        <w:rPr>
          <w:sz w:val="20"/>
        </w:rPr>
        <w:t xml:space="preserve">влечет наложение административного штрафа в размере от десяти тысяч до двадцати тысяч рублей.</w:t>
      </w:r>
    </w:p>
    <w:p>
      <w:pPr>
        <w:pStyle w:val="0"/>
        <w:jc w:val="both"/>
      </w:pPr>
      <w:r>
        <w:rPr>
          <w:sz w:val="20"/>
        </w:rPr>
      </w:r>
    </w:p>
    <w:bookmarkStart w:id="11191" w:name="P11191"/>
    <w:bookmarkEnd w:id="11191"/>
    <w:p>
      <w:pPr>
        <w:pStyle w:val="2"/>
        <w:outlineLvl w:val="2"/>
        <w:ind w:firstLine="540"/>
        <w:jc w:val="both"/>
      </w:pPr>
      <w:r>
        <w:rPr>
          <w:sz w:val="20"/>
        </w:rPr>
        <w:t xml:space="preserve">Статья 21.6. Уклонение от медицинского обследования</w:t>
      </w:r>
    </w:p>
    <w:p>
      <w:pPr>
        <w:pStyle w:val="0"/>
        <w:jc w:val="both"/>
      </w:pPr>
      <w:r>
        <w:rPr>
          <w:sz w:val="20"/>
        </w:rPr>
      </w:r>
    </w:p>
    <w:p>
      <w:pPr>
        <w:pStyle w:val="0"/>
        <w:ind w:firstLine="540"/>
        <w:jc w:val="both"/>
      </w:pPr>
      <w:r>
        <w:rPr>
          <w:sz w:val="20"/>
        </w:rPr>
        <w:t xml:space="preserve">Уклонение гражданина от </w:t>
      </w:r>
      <w:hyperlink w:history="0" r:id="rId5888"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медицинского освидетельствования</w:t>
        </w:r>
      </w:hyperlink>
      <w:r>
        <w:rPr>
          <w:sz w:val="20"/>
        </w:rPr>
        <w:t xml:space="preserve"> либо обследования по направлению комиссии по постановке граждан на воинский учет или от </w:t>
      </w:r>
      <w:hyperlink w:history="0" r:id="rId5889"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медицинского обследования</w:t>
        </w:r>
      </w:hyperlink>
      <w:r>
        <w:rPr>
          <w:sz w:val="20"/>
        </w:rPr>
        <w:t xml:space="preserve"> по направлению призывной комиссии -</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пятнадцати тысяч до двадцати пяти тысяч рублей.</w:t>
      </w:r>
    </w:p>
    <w:p>
      <w:pPr>
        <w:pStyle w:val="0"/>
        <w:jc w:val="both"/>
      </w:pPr>
      <w:r>
        <w:rPr>
          <w:sz w:val="20"/>
        </w:rPr>
        <w:t xml:space="preserve">(в ред. Федеральных законов от 22.06.2007 </w:t>
      </w:r>
      <w:hyperlink w:history="0" r:id="rId5890"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24.04.2020 </w:t>
      </w:r>
      <w:hyperlink w:history="0" r:id="rId5891" w:tooltip="Федеральный закон от 24.04.2020 N 132-ФЗ (ред. от 31.07.2023) &quot;О внесении изменений в Кодекс Российской Федерации об административных правонарушениях&quot; {КонсультантПлюс}">
        <w:r>
          <w:rPr>
            <w:sz w:val="20"/>
            <w:color w:val="0000ff"/>
          </w:rPr>
          <w:t xml:space="preserve">N 132-ФЗ</w:t>
        </w:r>
      </w:hyperlink>
      <w:r>
        <w:rPr>
          <w:sz w:val="20"/>
        </w:rPr>
        <w:t xml:space="preserve">, от 31.07.2023 </w:t>
      </w:r>
      <w:hyperlink w:history="0" r:id="rId5892"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w:t>
      </w:r>
    </w:p>
    <w:p>
      <w:pPr>
        <w:pStyle w:val="0"/>
        <w:jc w:val="both"/>
      </w:pPr>
      <w:r>
        <w:rPr>
          <w:sz w:val="20"/>
        </w:rPr>
      </w:r>
    </w:p>
    <w:bookmarkStart w:id="11197" w:name="P11197"/>
    <w:bookmarkEnd w:id="11197"/>
    <w:p>
      <w:pPr>
        <w:pStyle w:val="2"/>
        <w:outlineLvl w:val="2"/>
        <w:ind w:firstLine="540"/>
        <w:jc w:val="both"/>
      </w:pPr>
      <w:r>
        <w:rPr>
          <w:sz w:val="20"/>
        </w:rPr>
        <w:t xml:space="preserve">Статья 21.7. Умышленные </w:t>
      </w:r>
      <w:hyperlink w:history="0" r:id="rId5893"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порча или утрата</w:t>
        </w:r>
      </w:hyperlink>
      <w:r>
        <w:rPr>
          <w:sz w:val="20"/>
        </w:rPr>
        <w:t xml:space="preserve"> документов воинского учета</w:t>
      </w:r>
    </w:p>
    <w:p>
      <w:pPr>
        <w:pStyle w:val="0"/>
        <w:jc w:val="both"/>
      </w:pPr>
      <w:r>
        <w:rPr>
          <w:sz w:val="20"/>
        </w:rPr>
      </w:r>
    </w:p>
    <w:p>
      <w:pPr>
        <w:pStyle w:val="0"/>
        <w:ind w:firstLine="540"/>
        <w:jc w:val="both"/>
      </w:pPr>
      <w:r>
        <w:rPr>
          <w:sz w:val="20"/>
        </w:rPr>
        <w:t xml:space="preserve">Умышленные порча или уничтожение удостоверения гражданина, подлежащего призыву на военную службу, военного билета (временного удостоверения, выданного взамен военного билета), справки взамен военного билета и персональной электронной карты, а также небрежное хранение удостоверения гражданина, подлежащего призыву на военную службу, военного билета (временного удостоверения, выданного взамен военного билета), справки взамен военного билета и персональной электронной карты, повлекшее их утрату, -</w:t>
      </w:r>
    </w:p>
    <w:p>
      <w:pPr>
        <w:pStyle w:val="0"/>
        <w:jc w:val="both"/>
      </w:pPr>
      <w:r>
        <w:rPr>
          <w:sz w:val="20"/>
        </w:rPr>
        <w:t xml:space="preserve">(в ред. Федерального </w:t>
      </w:r>
      <w:hyperlink w:history="0" r:id="rId5894" w:tooltip="Федеральный закон от 01.04.2019 N 47-ФЗ &quot;О внесении изменений в статьи 21.7 и 23.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01.04.2019 N 47-ФЗ)</w:t>
      </w:r>
    </w:p>
    <w:p>
      <w:pPr>
        <w:pStyle w:val="0"/>
        <w:spacing w:before="200" w:lineRule="auto"/>
        <w:ind w:firstLine="540"/>
        <w:jc w:val="both"/>
      </w:pPr>
      <w:r>
        <w:rPr>
          <w:sz w:val="20"/>
        </w:rPr>
        <w:t xml:space="preserve">влечет предупреждение или наложение административного штрафа в размере от трех тысяч до пяти тысяч рублей.</w:t>
      </w:r>
    </w:p>
    <w:p>
      <w:pPr>
        <w:pStyle w:val="0"/>
        <w:jc w:val="both"/>
      </w:pPr>
      <w:r>
        <w:rPr>
          <w:sz w:val="20"/>
        </w:rPr>
        <w:t xml:space="preserve">(в ред. Федеральных законов от 22.06.2007 </w:t>
      </w:r>
      <w:hyperlink w:history="0" r:id="rId5895" w:tooltip="Федеральный закон от 22.06.2007 N 116-ФЗ (ред. от 28.12.2024) &quot;О внесении изменений в Кодекс Российской Федерации об административных правонарушениях в части изменения способа выражения денежного взыскания, налагаемого за административное правонарушение&quot; {КонсультантПлюс}">
        <w:r>
          <w:rPr>
            <w:sz w:val="20"/>
            <w:color w:val="0000ff"/>
          </w:rPr>
          <w:t xml:space="preserve">N 116-ФЗ</w:t>
        </w:r>
      </w:hyperlink>
      <w:r>
        <w:rPr>
          <w:sz w:val="20"/>
        </w:rPr>
        <w:t xml:space="preserve">, от 24.04.2020 </w:t>
      </w:r>
      <w:hyperlink w:history="0" r:id="rId5896" w:tooltip="Федеральный закон от 24.04.2020 N 132-ФЗ (ред. от 31.07.2023) &quot;О внесении изменений в Кодекс Российской Федерации об административных правонарушениях&quot; {КонсультантПлюс}">
        <w:r>
          <w:rPr>
            <w:sz w:val="20"/>
            <w:color w:val="0000ff"/>
          </w:rPr>
          <w:t xml:space="preserve">N 132-ФЗ</w:t>
        </w:r>
      </w:hyperlink>
      <w:r>
        <w:rPr>
          <w:sz w:val="20"/>
        </w:rPr>
        <w:t xml:space="preserve">, от 31.07.2023 </w:t>
      </w:r>
      <w:hyperlink w:history="0" r:id="rId5897"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w:t>
      </w:r>
    </w:p>
    <w:p>
      <w:pPr>
        <w:pStyle w:val="0"/>
        <w:jc w:val="both"/>
      </w:pPr>
      <w:r>
        <w:rPr>
          <w:sz w:val="20"/>
        </w:rPr>
      </w:r>
    </w:p>
    <w:bookmarkStart w:id="11204" w:name="P11204"/>
    <w:bookmarkEnd w:id="11204"/>
    <w:p>
      <w:pPr>
        <w:pStyle w:val="2"/>
        <w:outlineLvl w:val="0"/>
        <w:jc w:val="center"/>
      </w:pPr>
      <w:r>
        <w:rPr>
          <w:sz w:val="20"/>
        </w:rPr>
        <w:t xml:space="preserve">Раздел III. СУДЬИ, ОРГАНЫ, ДОЛЖНОСТНЫЕ ЛИЦА, УПОЛНОМОЧЕННЫЕ</w:t>
      </w:r>
    </w:p>
    <w:p>
      <w:pPr>
        <w:pStyle w:val="2"/>
        <w:jc w:val="center"/>
      </w:pPr>
      <w:r>
        <w:rPr>
          <w:sz w:val="20"/>
        </w:rPr>
        <w:t xml:space="preserve">РАССМАТРИВАТЬ ДЕЛА ОБ АДМИНИСТРАТИВНЫХ ПРАВОНАРУШЕНИЯХ</w:t>
      </w:r>
    </w:p>
    <w:p>
      <w:pPr>
        <w:pStyle w:val="0"/>
        <w:jc w:val="both"/>
      </w:pPr>
      <w:r>
        <w:rPr>
          <w:sz w:val="20"/>
        </w:rPr>
      </w:r>
    </w:p>
    <w:p>
      <w:pPr>
        <w:pStyle w:val="2"/>
        <w:outlineLvl w:val="1"/>
        <w:jc w:val="center"/>
      </w:pPr>
      <w:r>
        <w:rPr>
          <w:sz w:val="20"/>
        </w:rPr>
        <w:t xml:space="preserve">Глава 22. ОБЩИЕ ПОЛОЖЕНИЯ</w:t>
      </w:r>
    </w:p>
    <w:p>
      <w:pPr>
        <w:pStyle w:val="0"/>
        <w:jc w:val="both"/>
      </w:pPr>
      <w:r>
        <w:rPr>
          <w:sz w:val="20"/>
        </w:rPr>
      </w:r>
    </w:p>
    <w:p>
      <w:pPr>
        <w:pStyle w:val="2"/>
        <w:outlineLvl w:val="2"/>
        <w:ind w:firstLine="540"/>
        <w:jc w:val="both"/>
      </w:pPr>
      <w:r>
        <w:rPr>
          <w:sz w:val="20"/>
        </w:rPr>
        <w:t xml:space="preserve">Статья 22.1. Судьи и органы, уполномоченные рассматривать дела об административных правонарушениях</w:t>
      </w:r>
    </w:p>
    <w:p>
      <w:pPr>
        <w:pStyle w:val="0"/>
        <w:jc w:val="both"/>
      </w:pPr>
      <w:r>
        <w:rPr>
          <w:sz w:val="20"/>
        </w:rPr>
      </w:r>
    </w:p>
    <w:p>
      <w:pPr>
        <w:pStyle w:val="0"/>
        <w:ind w:firstLine="540"/>
        <w:jc w:val="both"/>
      </w:pPr>
      <w:r>
        <w:rPr>
          <w:sz w:val="20"/>
        </w:rPr>
        <w:t xml:space="preserve">1. Дела об административных правонарушениях, предусмотренных настоящим Кодексом, рассматриваются в пределах компетенции, установленной </w:t>
      </w:r>
      <w:hyperlink w:history="0" w:anchor="P11266" w:tooltip="Глава 23. СУДЬИ, ОРГАНЫ, ДОЛЖНОСТНЫЕ ЛИЦА, УПОЛНОМОЧЕННЫЕ">
        <w:r>
          <w:rPr>
            <w:sz w:val="20"/>
            <w:color w:val="0000ff"/>
          </w:rPr>
          <w:t xml:space="preserve">главой 23</w:t>
        </w:r>
      </w:hyperlink>
      <w:r>
        <w:rPr>
          <w:sz w:val="20"/>
        </w:rPr>
        <w:t xml:space="preserve"> настоящего Кодекса:</w:t>
      </w:r>
    </w:p>
    <w:p>
      <w:pPr>
        <w:pStyle w:val="0"/>
        <w:spacing w:before="200" w:lineRule="auto"/>
        <w:ind w:firstLine="540"/>
        <w:jc w:val="both"/>
      </w:pPr>
      <w:r>
        <w:rPr>
          <w:sz w:val="20"/>
        </w:rPr>
        <w:t xml:space="preserve">1) судьями (мировыми судьями);</w:t>
      </w:r>
    </w:p>
    <w:bookmarkStart w:id="11213" w:name="P11213"/>
    <w:bookmarkEnd w:id="11213"/>
    <w:p>
      <w:pPr>
        <w:pStyle w:val="0"/>
        <w:spacing w:before="200" w:lineRule="auto"/>
        <w:ind w:firstLine="540"/>
        <w:jc w:val="both"/>
      </w:pPr>
      <w:r>
        <w:rPr>
          <w:sz w:val="20"/>
        </w:rPr>
        <w:t xml:space="preserve">2) комиссиями по делам несовершеннолетних и защите их прав;</w:t>
      </w:r>
    </w:p>
    <w:bookmarkStart w:id="11214" w:name="P11214"/>
    <w:bookmarkEnd w:id="11214"/>
    <w:p>
      <w:pPr>
        <w:pStyle w:val="0"/>
        <w:spacing w:before="200" w:lineRule="auto"/>
        <w:ind w:firstLine="540"/>
        <w:jc w:val="both"/>
      </w:pPr>
      <w:r>
        <w:rPr>
          <w:sz w:val="20"/>
        </w:rPr>
        <w:t xml:space="preserve">3) федеральными органами исполнительной власти, их структурными подразделениями, территориальными органами и структурными подразделениями территориальных органов, а также иными государственными органами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w:t>
      </w:r>
    </w:p>
    <w:p>
      <w:pPr>
        <w:pStyle w:val="0"/>
        <w:jc w:val="both"/>
      </w:pPr>
      <w:r>
        <w:rPr>
          <w:sz w:val="20"/>
        </w:rPr>
        <w:t xml:space="preserve">(п. 3 в ред. Федерального </w:t>
      </w:r>
      <w:hyperlink w:history="0" r:id="rId589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3.1) Банком России в соответствии с задачами и функциями, возложенными на него федеральными законами;</w:t>
      </w:r>
    </w:p>
    <w:p>
      <w:pPr>
        <w:pStyle w:val="0"/>
        <w:jc w:val="both"/>
      </w:pPr>
      <w:r>
        <w:rPr>
          <w:sz w:val="20"/>
        </w:rPr>
        <w:t xml:space="preserve">(п. 3.1 введен Федеральным </w:t>
      </w:r>
      <w:hyperlink w:history="0" r:id="rId589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bookmarkStart w:id="11218" w:name="P11218"/>
    <w:bookmarkEnd w:id="11218"/>
    <w:p>
      <w:pPr>
        <w:pStyle w:val="0"/>
        <w:spacing w:before="200" w:lineRule="auto"/>
        <w:ind w:firstLine="540"/>
        <w:jc w:val="both"/>
      </w:pPr>
      <w:r>
        <w:rPr>
          <w:sz w:val="20"/>
        </w:rPr>
        <w:t xml:space="preserve">4) органами и учреждениями уголовно-исполнительной системы;</w:t>
      </w:r>
    </w:p>
    <w:p>
      <w:pPr>
        <w:pStyle w:val="0"/>
        <w:jc w:val="both"/>
      </w:pPr>
      <w:r>
        <w:rPr>
          <w:sz w:val="20"/>
        </w:rPr>
        <w:t xml:space="preserve">(п. 4 введен Федеральным </w:t>
      </w:r>
      <w:hyperlink w:history="0" r:id="rId590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spacing w:before="200" w:lineRule="auto"/>
        <w:ind w:firstLine="540"/>
        <w:jc w:val="both"/>
      </w:pPr>
      <w:r>
        <w:rPr>
          <w:sz w:val="20"/>
        </w:rPr>
        <w:t xml:space="preserve">5) утратил силу. - Федеральный </w:t>
      </w:r>
      <w:hyperlink w:history="0" r:id="rId590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bookmarkStart w:id="11221" w:name="P11221"/>
    <w:bookmarkEnd w:id="11221"/>
    <w:p>
      <w:pPr>
        <w:pStyle w:val="0"/>
        <w:spacing w:before="200" w:lineRule="auto"/>
        <w:ind w:firstLine="540"/>
        <w:jc w:val="both"/>
      </w:pPr>
      <w:r>
        <w:rPr>
          <w:sz w:val="20"/>
        </w:rPr>
        <w:t xml:space="preserve">6) органами исполнительной власти субъектов Российской Федерации, осуществляющими региональный государственный надзор либо переданные им полномочия в области федерального государственного надзора, указанными в </w:t>
      </w:r>
      <w:hyperlink w:history="0" w:anchor="P11266" w:tooltip="Глава 23. СУДЬИ, ОРГАНЫ, ДОЛЖНОСТНЫЕ ЛИЦА, УПОЛНОМОЧЕННЫЕ">
        <w:r>
          <w:rPr>
            <w:sz w:val="20"/>
            <w:color w:val="0000ff"/>
          </w:rPr>
          <w:t xml:space="preserve">главе 23</w:t>
        </w:r>
      </w:hyperlink>
      <w:r>
        <w:rPr>
          <w:sz w:val="20"/>
        </w:rPr>
        <w:t xml:space="preserve"> настоящего Кодекса;</w:t>
      </w:r>
    </w:p>
    <w:p>
      <w:pPr>
        <w:pStyle w:val="0"/>
        <w:jc w:val="both"/>
      </w:pPr>
      <w:r>
        <w:rPr>
          <w:sz w:val="20"/>
        </w:rPr>
        <w:t xml:space="preserve">(п. 6 в ред. Федерального </w:t>
      </w:r>
      <w:hyperlink w:history="0" r:id="rId590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1223" w:name="P11223"/>
    <w:bookmarkEnd w:id="11223"/>
    <w:p>
      <w:pPr>
        <w:pStyle w:val="0"/>
        <w:spacing w:before="200" w:lineRule="auto"/>
        <w:ind w:firstLine="540"/>
        <w:jc w:val="both"/>
      </w:pPr>
      <w:r>
        <w:rPr>
          <w:sz w:val="20"/>
        </w:rPr>
        <w:t xml:space="preserve">7) государственными учреждениями, подведомственными федеральным органам исполнительной власти, уполномоченным в соответствии с федеральными законами на осуществление федерального государственного лесного надзора (лесной охраны), федерального государственного пожарного надзора, государственного портового контроля, государственного надзора в области использования и охраны особо охраняемых природных территорий федерального значения, а также государственными учреждениями, подведомственными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охраны особо охраняемых природных территорий регионального значения, государственными учреждениями, подведомственными органам исполнительной власти субъектов Российской Федерации, уполномоченным на осуществление регионального государственного контроля (надзора) в сфере туристской индустрии (в случае, если осуществление регионального государственного контроля (надзора) в сфере туристской индустрии возложено на такие государственные учреждения).</w:t>
      </w:r>
    </w:p>
    <w:p>
      <w:pPr>
        <w:pStyle w:val="0"/>
        <w:jc w:val="both"/>
      </w:pPr>
      <w:r>
        <w:rPr>
          <w:sz w:val="20"/>
        </w:rPr>
        <w:t xml:space="preserve">(в ред. Федеральных законов от 14.10.2014 </w:t>
      </w:r>
      <w:hyperlink w:history="0" r:id="rId590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07.07.2025 </w:t>
      </w:r>
      <w:hyperlink w:history="0" r:id="rId5904"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w:t>
      </w:r>
    </w:p>
    <w:bookmarkStart w:id="11225" w:name="P11225"/>
    <w:bookmarkEnd w:id="11225"/>
    <w:p>
      <w:pPr>
        <w:pStyle w:val="0"/>
        <w:spacing w:before="200" w:lineRule="auto"/>
        <w:ind w:firstLine="540"/>
        <w:jc w:val="both"/>
      </w:pPr>
      <w:r>
        <w:rPr>
          <w:sz w:val="20"/>
        </w:rPr>
        <w:t xml:space="preserve">2. Дела об административных правонарушениях, предусмотренных законами субъектов Российской Федерации, рассматриваются в пределах полномочий, установленных этими законами:</w:t>
      </w:r>
    </w:p>
    <w:p>
      <w:pPr>
        <w:pStyle w:val="0"/>
        <w:spacing w:before="200" w:lineRule="auto"/>
        <w:ind w:firstLine="540"/>
        <w:jc w:val="both"/>
      </w:pPr>
      <w:r>
        <w:rPr>
          <w:sz w:val="20"/>
        </w:rPr>
        <w:t xml:space="preserve">1) мировыми судьями;</w:t>
      </w:r>
    </w:p>
    <w:bookmarkStart w:id="11227" w:name="P11227"/>
    <w:bookmarkEnd w:id="11227"/>
    <w:p>
      <w:pPr>
        <w:pStyle w:val="0"/>
        <w:spacing w:before="200" w:lineRule="auto"/>
        <w:ind w:firstLine="540"/>
        <w:jc w:val="both"/>
      </w:pPr>
      <w:r>
        <w:rPr>
          <w:sz w:val="20"/>
        </w:rPr>
        <w:t xml:space="preserve">2) комиссиями по делам несовершеннолетних и защите их прав;</w:t>
      </w:r>
    </w:p>
    <w:bookmarkStart w:id="11228" w:name="P11228"/>
    <w:bookmarkEnd w:id="11228"/>
    <w:p>
      <w:pPr>
        <w:pStyle w:val="0"/>
        <w:spacing w:before="200" w:lineRule="auto"/>
        <w:ind w:firstLine="540"/>
        <w:jc w:val="both"/>
      </w:pPr>
      <w:r>
        <w:rPr>
          <w:sz w:val="20"/>
        </w:rPr>
        <w:t xml:space="preserve">3) уполномоченными органами и учреждениями органов исполнительной власти субъектов Российской Федерации;</w:t>
      </w:r>
    </w:p>
    <w:bookmarkStart w:id="11229" w:name="P11229"/>
    <w:bookmarkEnd w:id="11229"/>
    <w:p>
      <w:pPr>
        <w:pStyle w:val="0"/>
        <w:spacing w:before="200" w:lineRule="auto"/>
        <w:ind w:firstLine="540"/>
        <w:jc w:val="both"/>
      </w:pPr>
      <w:r>
        <w:rPr>
          <w:sz w:val="20"/>
        </w:rPr>
        <w:t xml:space="preserve">4) административными комиссиями, иными коллегиальными органами, создаваемыми в соответствии с законами субъектов Российской Федерации, нормативными правовыми актами органов публичной власти федеральной территории;</w:t>
      </w:r>
    </w:p>
    <w:p>
      <w:pPr>
        <w:pStyle w:val="0"/>
        <w:jc w:val="both"/>
      </w:pPr>
      <w:r>
        <w:rPr>
          <w:sz w:val="20"/>
        </w:rPr>
        <w:t xml:space="preserve">(в ред. Федерального </w:t>
      </w:r>
      <w:hyperlink w:history="0" r:id="rId5905"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245-ФЗ)</w:t>
      </w:r>
    </w:p>
    <w:bookmarkStart w:id="11231" w:name="P11231"/>
    <w:bookmarkEnd w:id="11231"/>
    <w:p>
      <w:pPr>
        <w:pStyle w:val="0"/>
        <w:spacing w:before="200" w:lineRule="auto"/>
        <w:ind w:firstLine="540"/>
        <w:jc w:val="both"/>
      </w:pPr>
      <w:r>
        <w:rPr>
          <w:sz w:val="20"/>
        </w:rPr>
        <w:t xml:space="preserve">5) государственными учреждениями, подведомственными соответственно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охраны особо охраняемых природных территорий на особо охраняемых природных территориях регионального значения.</w:t>
      </w:r>
    </w:p>
    <w:p>
      <w:pPr>
        <w:pStyle w:val="0"/>
        <w:jc w:val="both"/>
      </w:pPr>
      <w:r>
        <w:rPr>
          <w:sz w:val="20"/>
        </w:rPr>
        <w:t xml:space="preserve">(п. 5 введен Федеральным </w:t>
      </w:r>
      <w:hyperlink w:history="0" r:id="rId5906"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18.07.2011 N 242-ФЗ; в ред. Федерального </w:t>
      </w:r>
      <w:hyperlink w:history="0" r:id="rId5907"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jc w:val="both"/>
      </w:pPr>
      <w:r>
        <w:rPr>
          <w:sz w:val="20"/>
        </w:rPr>
      </w:r>
    </w:p>
    <w:p>
      <w:pPr>
        <w:pStyle w:val="2"/>
        <w:outlineLvl w:val="2"/>
        <w:ind w:firstLine="540"/>
        <w:jc w:val="both"/>
      </w:pPr>
      <w:r>
        <w:rPr>
          <w:sz w:val="20"/>
        </w:rPr>
        <w:t xml:space="preserve">Статья 22.2. Полномочия должностных лиц</w:t>
      </w:r>
    </w:p>
    <w:p>
      <w:pPr>
        <w:pStyle w:val="0"/>
        <w:ind w:firstLine="540"/>
        <w:jc w:val="both"/>
      </w:pPr>
      <w:r>
        <w:rPr>
          <w:sz w:val="20"/>
        </w:rPr>
      </w:r>
    </w:p>
    <w:p>
      <w:pPr>
        <w:pStyle w:val="0"/>
        <w:ind w:firstLine="540"/>
        <w:jc w:val="both"/>
      </w:pPr>
      <w:r>
        <w:rPr>
          <w:sz w:val="20"/>
        </w:rPr>
        <w:t xml:space="preserve">(в ред. Федерального </w:t>
      </w:r>
      <w:hyperlink w:history="0" r:id="rId590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p>
      <w:pPr>
        <w:pStyle w:val="0"/>
        <w:ind w:firstLine="540"/>
        <w:jc w:val="both"/>
      </w:pPr>
      <w:r>
        <w:rPr>
          <w:sz w:val="20"/>
        </w:rPr>
        <w:t xml:space="preserve">1. Дела об административных правонарушениях, предусмотренных настоящим Кодексом, рассматривают в пределах своих полномочий должностные лица, указанные в </w:t>
      </w:r>
      <w:hyperlink w:history="0" w:anchor="P11266" w:tooltip="Глава 23. СУДЬИ, ОРГАНЫ, ДОЛЖНОСТНЫЕ ЛИЦА, УПОЛНОМОЧЕННЫЕ">
        <w:r>
          <w:rPr>
            <w:sz w:val="20"/>
            <w:color w:val="0000ff"/>
          </w:rPr>
          <w:t xml:space="preserve">главе 23</w:t>
        </w:r>
      </w:hyperlink>
      <w:r>
        <w:rPr>
          <w:sz w:val="20"/>
        </w:rPr>
        <w:t xml:space="preserve"> настоящего Кодекса.</w:t>
      </w:r>
    </w:p>
    <w:p>
      <w:pPr>
        <w:pStyle w:val="0"/>
        <w:spacing w:before="200" w:lineRule="auto"/>
        <w:ind w:firstLine="540"/>
        <w:jc w:val="both"/>
      </w:pPr>
      <w:r>
        <w:rPr>
          <w:sz w:val="20"/>
        </w:rPr>
        <w:t xml:space="preserve">2. От имени органов, указанных в </w:t>
      </w:r>
      <w:hyperlink w:history="0" w:anchor="P11214" w:tooltip="3) федеральными органами исполнительной власти, их структурными подразделениями, территориальными органами и структурными подразделениями территориальных органов, а также иными государственными органами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w:r>
          <w:rPr>
            <w:sz w:val="20"/>
            <w:color w:val="0000ff"/>
          </w:rPr>
          <w:t xml:space="preserve">пункте 3 части 1 статьи 22.1</w:t>
        </w:r>
      </w:hyperlink>
      <w:r>
        <w:rPr>
          <w:sz w:val="20"/>
        </w:rPr>
        <w:t xml:space="preserve"> настоящего Кодекса, рассматривать дела об административных правонарушениях вправе:</w:t>
      </w:r>
    </w:p>
    <w:p>
      <w:pPr>
        <w:pStyle w:val="0"/>
        <w:spacing w:before="200" w:lineRule="auto"/>
        <w:ind w:firstLine="540"/>
        <w:jc w:val="both"/>
      </w:pPr>
      <w:r>
        <w:rPr>
          <w:sz w:val="20"/>
        </w:rPr>
        <w:t xml:space="preserve">1) руководители федеральных органов исполнительной власти,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федеральных органов исполнительной власти, их заместители;</w:t>
      </w:r>
    </w:p>
    <w:p>
      <w:pPr>
        <w:pStyle w:val="0"/>
        <w:spacing w:before="200" w:lineRule="auto"/>
        <w:ind w:firstLine="540"/>
        <w:jc w:val="both"/>
      </w:pPr>
      <w:r>
        <w:rPr>
          <w:sz w:val="20"/>
        </w:rPr>
        <w:t xml:space="preserve">5) иные должностные лица, осуществляющие в соответствии с федеральными законами либо нормативными правовыми актами Президента Российской Федерации или Правительства Российской Федерации надзорные или контрольные функции.</w:t>
      </w:r>
    </w:p>
    <w:p>
      <w:pPr>
        <w:pStyle w:val="0"/>
        <w:spacing w:before="200" w:lineRule="auto"/>
        <w:ind w:firstLine="540"/>
        <w:jc w:val="both"/>
      </w:pPr>
      <w:r>
        <w:rPr>
          <w:sz w:val="20"/>
        </w:rPr>
        <w:t xml:space="preserve">3. От имени органов, указанных в </w:t>
      </w:r>
      <w:hyperlink w:history="0" w:anchor="P11218" w:tooltip="4) органами и учреждениями уголовно-исполнительной системы;">
        <w:r>
          <w:rPr>
            <w:sz w:val="20"/>
            <w:color w:val="0000ff"/>
          </w:rPr>
          <w:t xml:space="preserve">пункте 4 части 1 статьи 22.1</w:t>
        </w:r>
      </w:hyperlink>
      <w:r>
        <w:rPr>
          <w:sz w:val="20"/>
        </w:rPr>
        <w:t xml:space="preserve"> настоящего Кодекса, рассматривать дела об административных правонарушениях вправе начальники арестных домов, исправительных учреждений, следственных изоляторов и изоляторов временного содержания.</w:t>
      </w:r>
    </w:p>
    <w:p>
      <w:pPr>
        <w:pStyle w:val="0"/>
        <w:spacing w:before="200" w:lineRule="auto"/>
        <w:ind w:firstLine="540"/>
        <w:jc w:val="both"/>
      </w:pPr>
      <w:r>
        <w:rPr>
          <w:sz w:val="20"/>
        </w:rPr>
        <w:t xml:space="preserve">4. Утратил силу. - Федеральный </w:t>
      </w:r>
      <w:hyperlink w:history="0" r:id="rId590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5. От имени органов, указанных в </w:t>
      </w:r>
      <w:hyperlink w:history="0" w:anchor="P11221" w:tooltip="6) органами исполнительной власти субъектов Российской Федерации, осуществляющими региональный государственный надзор либо переданные им полномочия в области федерального государственного надзора, указанными в главе 23 настоящего Кодекса;">
        <w:r>
          <w:rPr>
            <w:sz w:val="20"/>
            <w:color w:val="0000ff"/>
          </w:rPr>
          <w:t xml:space="preserve">пункте 6 части 1 статьи 22.1</w:t>
        </w:r>
      </w:hyperlink>
      <w:r>
        <w:rPr>
          <w:sz w:val="20"/>
        </w:rPr>
        <w:t xml:space="preserve"> настоящего Кодекса, рассматривать дела об административных правонарушениях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их заместители;</w:t>
      </w:r>
    </w:p>
    <w:p>
      <w:pPr>
        <w:pStyle w:val="0"/>
        <w:spacing w:before="200" w:lineRule="auto"/>
        <w:ind w:firstLine="540"/>
        <w:jc w:val="both"/>
      </w:pPr>
      <w:r>
        <w:rPr>
          <w:sz w:val="20"/>
        </w:rPr>
        <w:t xml:space="preserve">2) руководители структурных подразделений указанных органов исполнительной власти субъектов Российской Федерации, их заместители;</w:t>
      </w:r>
    </w:p>
    <w:p>
      <w:pPr>
        <w:pStyle w:val="0"/>
        <w:jc w:val="both"/>
      </w:pPr>
      <w:r>
        <w:rPr>
          <w:sz w:val="20"/>
        </w:rPr>
        <w:t xml:space="preserve">(п. 2 в ред. Федерального </w:t>
      </w:r>
      <w:hyperlink w:history="0" r:id="rId591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иные указанные в </w:t>
      </w:r>
      <w:hyperlink w:history="0" w:anchor="P11266" w:tooltip="Глава 23. СУДЬИ, ОРГАНЫ, ДОЛЖНОСТНЫЕ ЛИЦА, УПОЛНОМОЧЕННЫЕ">
        <w:r>
          <w:rPr>
            <w:sz w:val="20"/>
            <w:color w:val="0000ff"/>
          </w:rPr>
          <w:t xml:space="preserve">главе 23</w:t>
        </w:r>
      </w:hyperlink>
      <w:r>
        <w:rPr>
          <w:sz w:val="20"/>
        </w:rPr>
        <w:t xml:space="preserve"> настоящего Кодекса должностные лица, являющиеся государственными инспекторами субъектов Российской Федерации и уполномоченные осуществлять федеральный государственный надзор (контроль).</w:t>
      </w:r>
    </w:p>
    <w:p>
      <w:pPr>
        <w:pStyle w:val="0"/>
        <w:jc w:val="both"/>
      </w:pPr>
      <w:r>
        <w:rPr>
          <w:sz w:val="20"/>
        </w:rPr>
        <w:t xml:space="preserve">(п. 3 введен Федеральным </w:t>
      </w:r>
      <w:hyperlink w:history="0" r:id="rId5911" w:tooltip="Федеральный закон от 30.03.2016 N 81-ФЗ &quot;О внесении изменений в статьи 22.2 и 23.29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30.03.2016 N 81-ФЗ)</w:t>
      </w:r>
    </w:p>
    <w:p>
      <w:pPr>
        <w:pStyle w:val="0"/>
        <w:spacing w:before="200" w:lineRule="auto"/>
        <w:ind w:firstLine="540"/>
        <w:jc w:val="both"/>
      </w:pPr>
      <w:r>
        <w:rPr>
          <w:sz w:val="20"/>
        </w:rPr>
        <w:t xml:space="preserve">5.1. От имени учреждений, указанных в </w:t>
      </w:r>
      <w:hyperlink w:history="0" w:anchor="P11223" w:tooltip="7) государственными учреждениями, подведомственными федеральным органам исполнительной власти, уполномоченным в соответствии с федеральными законами на осуществление федерального государственного лесного надзора (лесной охраны), федерального государственного пожарного надзора, государственного портового контроля, государственного надзора в области использования и охраны особо охраняемых природных территорий федерального значения, а также государственными учреждениями, подведомственными органам исполнител...">
        <w:r>
          <w:rPr>
            <w:sz w:val="20"/>
            <w:color w:val="0000ff"/>
          </w:rPr>
          <w:t xml:space="preserve">пункте 7 части 1 статьи 22.1</w:t>
        </w:r>
      </w:hyperlink>
      <w:r>
        <w:rPr>
          <w:sz w:val="20"/>
        </w:rPr>
        <w:t xml:space="preserve"> настоящего Кодекса, рассматривать дела об административных правонарушениях вправе руководители государственных учреждений, их заместители. От имени государственных учреждений, подведомственных федеральному органу исполнительной власти, уполномоченному на решение задач в области пожарной безопасности, и уполномоченных на осуществление федерального государственного пожарного надзора, рассматривать дела об административных правонарушениях вправе также иные должностные лица, являющиеся государственными инспекторами по пожарному надзору.</w:t>
      </w:r>
    </w:p>
    <w:p>
      <w:pPr>
        <w:pStyle w:val="0"/>
        <w:jc w:val="both"/>
      </w:pPr>
      <w:r>
        <w:rPr>
          <w:sz w:val="20"/>
        </w:rPr>
        <w:t xml:space="preserve">(часть 5.1 введена Федеральным </w:t>
      </w:r>
      <w:hyperlink w:history="0" r:id="rId591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6. Дела об административных правонарушениях, предусмотренных законами субъектов Российской Федерации, от имени органов, указанных в </w:t>
      </w:r>
      <w:hyperlink w:history="0" w:anchor="P11228" w:tooltip="3) уполномоченными органами и учреждениями органов исполнительной власти субъектов Российской Федерации;">
        <w:r>
          <w:rPr>
            <w:sz w:val="20"/>
            <w:color w:val="0000ff"/>
          </w:rPr>
          <w:t xml:space="preserve">пункте 3 части 2 статьи 22.1</w:t>
        </w:r>
      </w:hyperlink>
      <w:r>
        <w:rPr>
          <w:sz w:val="20"/>
        </w:rPr>
        <w:t xml:space="preserve"> настоящего Кодекса, рассматривают уполномоченные должностные лица органов исполнительной власти субъектов Российской Федерации.</w:t>
      </w:r>
    </w:p>
    <w:p>
      <w:pPr>
        <w:pStyle w:val="0"/>
        <w:spacing w:before="200" w:lineRule="auto"/>
        <w:ind w:firstLine="540"/>
        <w:jc w:val="both"/>
      </w:pPr>
      <w:r>
        <w:rPr>
          <w:sz w:val="20"/>
        </w:rPr>
        <w:t xml:space="preserve">7. Должностные лица, уполномоченные рассматривать дела об административных правонарушениях, обладают этими полномочиями в полном объеме, если </w:t>
      </w:r>
      <w:hyperlink w:history="0" w:anchor="P11266" w:tooltip="Глава 23. СУДЬИ, ОРГАНЫ, ДОЛЖНОСТНЫЕ ЛИЦА, УПОЛНОМОЧЕННЫЕ">
        <w:r>
          <w:rPr>
            <w:sz w:val="20"/>
            <w:color w:val="0000ff"/>
          </w:rPr>
          <w:t xml:space="preserve">главой 23</w:t>
        </w:r>
      </w:hyperlink>
      <w:r>
        <w:rPr>
          <w:sz w:val="20"/>
        </w:rPr>
        <w:t xml:space="preserve"> настоящего Кодекса или законом субъекта Российской Федерации не установлено иное.</w:t>
      </w:r>
    </w:p>
    <w:p>
      <w:pPr>
        <w:pStyle w:val="0"/>
        <w:spacing w:before="200" w:lineRule="auto"/>
        <w:ind w:firstLine="540"/>
        <w:jc w:val="both"/>
      </w:pPr>
      <w:r>
        <w:rPr>
          <w:sz w:val="20"/>
        </w:rPr>
        <w:t xml:space="preserve">8. Должностное лицо, непосредственно участвовавшее в проведении контрольного (надзорного) мероприятия, проверки и возбудившее дело об административном правонарушении на основании признаков, указывающих на наличие события административного правонарушения и выявленных в ходе проведения указанных контрольного (надзорного) мероприятия, проверки, не вправе рассматривать дело о таком административном правонарушении, за исключением случаев, предусмотренных </w:t>
      </w:r>
      <w:hyperlink w:history="0" w:anchor="P13835" w:tooltip="Статья 28.6. Назначение административного наказания без составления протокола">
        <w:r>
          <w:rPr>
            <w:sz w:val="20"/>
            <w:color w:val="0000ff"/>
          </w:rPr>
          <w:t xml:space="preserve">статьей 28.6</w:t>
        </w:r>
      </w:hyperlink>
      <w:r>
        <w:rPr>
          <w:sz w:val="20"/>
        </w:rPr>
        <w:t xml:space="preserve"> настоящего Кодекса.</w:t>
      </w:r>
    </w:p>
    <w:p>
      <w:pPr>
        <w:pStyle w:val="0"/>
        <w:jc w:val="both"/>
      </w:pPr>
      <w:r>
        <w:rPr>
          <w:sz w:val="20"/>
        </w:rPr>
        <w:t xml:space="preserve">(часть 8 введена Федеральным </w:t>
      </w:r>
      <w:hyperlink w:history="0" r:id="rId5913"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w:t>
      </w:r>
    </w:p>
    <w:p>
      <w:pPr>
        <w:pStyle w:val="0"/>
        <w:jc w:val="both"/>
      </w:pPr>
      <w:r>
        <w:rPr>
          <w:sz w:val="20"/>
        </w:rPr>
      </w:r>
    </w:p>
    <w:p>
      <w:pPr>
        <w:pStyle w:val="2"/>
        <w:outlineLvl w:val="2"/>
        <w:ind w:firstLine="540"/>
        <w:jc w:val="both"/>
      </w:pPr>
      <w:r>
        <w:rPr>
          <w:sz w:val="20"/>
        </w:rPr>
        <w:t xml:space="preserve">Статья 22.3. Подведомственность дел об административных правонарушениях в случае упразднения, реорганизации или переименования органов (должностей должностных лиц), уполномоченных рассматривать дела об административных правонарушениях</w:t>
      </w:r>
    </w:p>
    <w:p>
      <w:pPr>
        <w:pStyle w:val="0"/>
        <w:jc w:val="both"/>
      </w:pPr>
      <w:r>
        <w:rPr>
          <w:sz w:val="20"/>
        </w:rPr>
      </w:r>
    </w:p>
    <w:p>
      <w:pPr>
        <w:pStyle w:val="0"/>
        <w:ind w:firstLine="540"/>
        <w:jc w:val="both"/>
      </w:pPr>
      <w:r>
        <w:rPr>
          <w:sz w:val="20"/>
        </w:rPr>
        <w:t xml:space="preserve">1. В случае упразднения указанных в </w:t>
      </w:r>
      <w:hyperlink w:history="0" w:anchor="P11266" w:tooltip="Глава 23. СУДЬИ, ОРГАНЫ, ДОЛЖНОСТНЫЕ ЛИЦА, УПОЛНОМОЧЕННЫЕ">
        <w:r>
          <w:rPr>
            <w:sz w:val="20"/>
            <w:color w:val="0000ff"/>
          </w:rPr>
          <w:t xml:space="preserve">главе 23</w:t>
        </w:r>
      </w:hyperlink>
      <w:r>
        <w:rPr>
          <w:sz w:val="20"/>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должности должностного лица до внесения в настоящий Кодекс или в закон субъекта Российской Федерации соответствующих изменений и дополнений подведомственные им дела об административных правонарушениях рассматривают судьи.</w:t>
      </w:r>
    </w:p>
    <w:p>
      <w:pPr>
        <w:pStyle w:val="0"/>
        <w:spacing w:before="200" w:lineRule="auto"/>
        <w:ind w:firstLine="540"/>
        <w:jc w:val="both"/>
      </w:pPr>
      <w:r>
        <w:rPr>
          <w:sz w:val="20"/>
        </w:rPr>
        <w:t xml:space="preserve">2. В случае преобразования, иной реорганизации либо переподчинения указанных в </w:t>
      </w:r>
      <w:hyperlink w:history="0" w:anchor="P11266" w:tooltip="Глава 23. СУДЬИ, ОРГАНЫ, ДОЛЖНОСТНЫЕ ЛИЦА, УПОЛНОМОЧЕННЫЕ">
        <w:r>
          <w:rPr>
            <w:sz w:val="20"/>
            <w:color w:val="0000ff"/>
          </w:rPr>
          <w:t xml:space="preserve">главе 23</w:t>
        </w:r>
      </w:hyperlink>
      <w:r>
        <w:rPr>
          <w:sz w:val="20"/>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 внесения в настоящий Кодекс или в закон субъекта Российской Федерации соответствующих изменений и дополнений подведомственные им дела об административных правонарушениях рассматривают орган, учреждение, их структурные подразделения или территориальные органы, которым переданы указанные функции.</w:t>
      </w:r>
    </w:p>
    <w:p>
      <w:pPr>
        <w:pStyle w:val="0"/>
        <w:spacing w:before="200" w:lineRule="auto"/>
        <w:ind w:firstLine="540"/>
        <w:jc w:val="both"/>
      </w:pPr>
      <w:r>
        <w:rPr>
          <w:sz w:val="20"/>
        </w:rPr>
        <w:t xml:space="preserve">3. В случае изменения наименований указанных в </w:t>
      </w:r>
      <w:hyperlink w:history="0" w:anchor="P11266" w:tooltip="Глава 23. СУДЬИ, ОРГАНЫ, ДОЛЖНОСТНЫЕ ЛИЦА, УПОЛНОМОЧЕННЫЕ">
        <w:r>
          <w:rPr>
            <w:sz w:val="20"/>
            <w:color w:val="0000ff"/>
          </w:rPr>
          <w:t xml:space="preserve">главе 23</w:t>
        </w:r>
      </w:hyperlink>
      <w:r>
        <w:rPr>
          <w:sz w:val="20"/>
        </w:rPr>
        <w:t xml:space="preserve"> настоящего Кодекса или в законе субъекта Российской Федерации органа, учреждения, их структурных подразделений или территориальных органов, должности должностного лица должностные лица этого органа, учреждения, их структурных подразделений или территориальных органов продолжают осуществлять полномочия, связанные с рассмотрением дел об административных правонарушениях, до внесения в настоящий Кодекс или в закон субъекта Российской Федерации соответствующих изменений.</w:t>
      </w:r>
    </w:p>
    <w:p>
      <w:pPr>
        <w:pStyle w:val="0"/>
        <w:jc w:val="both"/>
      </w:pPr>
      <w:r>
        <w:rPr>
          <w:sz w:val="20"/>
        </w:rPr>
      </w:r>
    </w:p>
    <w:bookmarkStart w:id="11266" w:name="P11266"/>
    <w:bookmarkEnd w:id="11266"/>
    <w:p>
      <w:pPr>
        <w:pStyle w:val="2"/>
        <w:outlineLvl w:val="1"/>
        <w:jc w:val="center"/>
      </w:pPr>
      <w:r>
        <w:rPr>
          <w:sz w:val="20"/>
        </w:rPr>
        <w:t xml:space="preserve">Глава 23. СУДЬИ, ОРГАНЫ, ДОЛЖНОСТНЫЕ ЛИЦА, УПОЛНОМОЧЕННЫЕ</w:t>
      </w:r>
    </w:p>
    <w:p>
      <w:pPr>
        <w:pStyle w:val="2"/>
        <w:jc w:val="center"/>
      </w:pPr>
      <w:r>
        <w:rPr>
          <w:sz w:val="20"/>
        </w:rPr>
        <w:t xml:space="preserve">РАССМАТРИВАТЬ ДЕЛА ОБ АДМИНИСТРАТИВНЫХ ПРАВОНАРУШЕНИЯХ</w:t>
      </w:r>
    </w:p>
    <w:p>
      <w:pPr>
        <w:pStyle w:val="0"/>
        <w:jc w:val="both"/>
      </w:pPr>
      <w:r>
        <w:rPr>
          <w:sz w:val="20"/>
        </w:rPr>
      </w:r>
    </w:p>
    <w:p>
      <w:pPr>
        <w:pStyle w:val="2"/>
        <w:outlineLvl w:val="2"/>
        <w:ind w:firstLine="540"/>
        <w:jc w:val="both"/>
      </w:pPr>
      <w:r>
        <w:rPr>
          <w:sz w:val="20"/>
        </w:rPr>
        <w:t xml:space="preserve">Статья 23.1. Судьи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ч. 1 ст. 23.1 вносятся изменения (</w:t>
            </w:r>
            <w:hyperlink w:history="0" r:id="rId5914"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5915"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273" w:name="P11273"/>
    <w:bookmarkEnd w:id="11273"/>
    <w:p>
      <w:pPr>
        <w:pStyle w:val="0"/>
        <w:spacing w:before="260" w:lineRule="auto"/>
        <w:ind w:firstLine="540"/>
        <w:jc w:val="both"/>
      </w:pPr>
      <w:r>
        <w:rPr>
          <w:sz w:val="20"/>
        </w:rPr>
        <w:t xml:space="preserve">1. Судьи рассматривают дела об административных правонарушениях, предусмотренных </w:t>
      </w:r>
      <w:hyperlink w:history="0" w:anchor="P935"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w:t>
      </w:r>
      <w:hyperlink w:history="0" w:anchor="P943" w:tooltip="Статья 5.3. Неисполнение решения избирательной комиссии, комиссии референдума. Непредставление сведений и материалов по запросу избирательной комиссии, комиссии референдума">
        <w:r>
          <w:rPr>
            <w:sz w:val="20"/>
            <w:color w:val="0000ff"/>
          </w:rPr>
          <w:t xml:space="preserve">5.3</w:t>
        </w:r>
      </w:hyperlink>
      <w:r>
        <w:rPr>
          <w:sz w:val="20"/>
        </w:rPr>
        <w:t xml:space="preserve"> - </w:t>
      </w:r>
      <w:hyperlink w:history="0" w:anchor="P1166" w:tooltip="Статья 5.25. Непредоставление сведений об итогах голосования или о результатах выборов">
        <w:r>
          <w:rPr>
            <w:sz w:val="20"/>
            <w:color w:val="0000ff"/>
          </w:rPr>
          <w:t xml:space="preserve">5.25</w:t>
        </w:r>
      </w:hyperlink>
      <w:r>
        <w:rPr>
          <w:sz w:val="20"/>
        </w:rPr>
        <w:t xml:space="preserve">, </w:t>
      </w:r>
      <w:hyperlink w:history="0" w:anchor="P1190" w:tooltip="1. Воспрепятствование осуществлению права на свободу совести и свободу вероисповедания, в том числе принятию религиозных или иных убеждений или отказу от них, вступлению в религиозное объединение или выходу из него, -">
        <w:r>
          <w:rPr>
            <w:sz w:val="20"/>
            <w:color w:val="0000ff"/>
          </w:rPr>
          <w:t xml:space="preserve">частями 1</w:t>
        </w:r>
      </w:hyperlink>
      <w:r>
        <w:rPr>
          <w:sz w:val="20"/>
        </w:rPr>
        <w:t xml:space="preserve"> - </w:t>
      </w:r>
      <w:hyperlink w:history="0" w:anchor="P1200" w:tooltip="4. Осуществление миссионерской деятельности с нарушением требований законодательства о свободе совести, свободе вероисповедания и о религиозных объединениях -">
        <w:r>
          <w:rPr>
            <w:sz w:val="20"/>
            <w:color w:val="0000ff"/>
          </w:rPr>
          <w:t xml:space="preserve">4 статьи 5.26</w:t>
        </w:r>
      </w:hyperlink>
      <w:r>
        <w:rPr>
          <w:sz w:val="20"/>
        </w:rPr>
        <w:t xml:space="preserve">, </w:t>
      </w:r>
      <w:hyperlink w:history="0" w:anchor="P1213"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частями 2</w:t>
        </w:r>
      </w:hyperlink>
      <w:r>
        <w:rPr>
          <w:sz w:val="20"/>
        </w:rPr>
        <w:t xml:space="preserve">, </w:t>
      </w:r>
      <w:hyperlink w:history="0" w:anchor="P1219" w:tooltip="5. Совершение административных правонарушений, предусмотренных частью 3 или 4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5</w:t>
        </w:r>
      </w:hyperlink>
      <w:r>
        <w:rPr>
          <w:sz w:val="20"/>
        </w:rPr>
        <w:t xml:space="preserve"> и </w:t>
      </w:r>
      <w:hyperlink w:history="0" w:anchor="P1224" w:tooltip="7. Совершение административного правонарушения, предусмотренного частью 6 настоящей статьи, лицом, ранее подвергнутым административному наказанию за аналогичное правонарушение, если эти действия не содержат уголовно наказуемого деяния, -">
        <w:r>
          <w:rPr>
            <w:sz w:val="20"/>
            <w:color w:val="0000ff"/>
          </w:rPr>
          <w:t xml:space="preserve">7 статьи 5.27</w:t>
        </w:r>
      </w:hyperlink>
      <w:r>
        <w:rPr>
          <w:sz w:val="20"/>
        </w:rPr>
        <w:t xml:space="preserve">, </w:t>
      </w:r>
      <w:hyperlink w:history="0" w:anchor="P1240" w:tooltip="5. Совершение административных правонарушений, предусмотренных частями 1 - 4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5 статьи 5.27.1</w:t>
        </w:r>
      </w:hyperlink>
      <w:r>
        <w:rPr>
          <w:sz w:val="20"/>
        </w:rPr>
        <w:t xml:space="preserve">, </w:t>
      </w:r>
      <w:hyperlink w:history="0" w:anchor="P1309" w:tooltip="Статья 5.35.1. Неуплата средств на содержание детей или нетрудоспособных родителей">
        <w:r>
          <w:rPr>
            <w:sz w:val="20"/>
            <w:color w:val="0000ff"/>
          </w:rPr>
          <w:t xml:space="preserve">статьями 5.35.1</w:t>
        </w:r>
      </w:hyperlink>
      <w:r>
        <w:rPr>
          <w:sz w:val="20"/>
        </w:rPr>
        <w:t xml:space="preserve">, </w:t>
      </w:r>
      <w:hyperlink w:history="0" w:anchor="P1329" w:tooltip="Статья 5.37. Незаконные действия по усыновлению (удочерению) ребенка, передаче его под опеку (попечительство) или в приемную семью">
        <w:r>
          <w:rPr>
            <w:sz w:val="20"/>
            <w:color w:val="0000ff"/>
          </w:rPr>
          <w:t xml:space="preserve">5.37</w:t>
        </w:r>
      </w:hyperlink>
      <w:r>
        <w:rPr>
          <w:sz w:val="20"/>
        </w:rPr>
        <w:t xml:space="preserve"> - </w:t>
      </w:r>
      <w:hyperlink w:history="0" w:anchor="P1372" w:tooltip="Статья 5.43. Нарушение требований законодательства, предусматривающих выделение на автомобильных стоянках (остановках) мест для специальных автотранспортных средств инвалидов">
        <w:r>
          <w:rPr>
            <w:sz w:val="20"/>
            <w:color w:val="0000ff"/>
          </w:rPr>
          <w:t xml:space="preserve">5.43</w:t>
        </w:r>
      </w:hyperlink>
      <w:r>
        <w:rPr>
          <w:sz w:val="20"/>
        </w:rPr>
        <w:t xml:space="preserve">, </w:t>
      </w:r>
      <w:hyperlink w:history="0" w:anchor="P1380"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 </w:t>
      </w:r>
      <w:hyperlink w:history="0" w:anchor="P1437"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73"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 </w:t>
      </w:r>
      <w:hyperlink w:history="0" w:anchor="P1644" w:tooltip="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r>
          <w:rPr>
            <w:sz w:val="20"/>
            <w:color w:val="0000ff"/>
          </w:rPr>
          <w:t xml:space="preserve">5.69</w:t>
        </w:r>
      </w:hyperlink>
      <w:r>
        <w:rPr>
          <w:sz w:val="20"/>
        </w:rPr>
        <w:t xml:space="preserve">, </w:t>
      </w:r>
      <w:hyperlink w:history="0" w:anchor="P1657" w:tooltip="Статья 6.1. Сокрытие источника заражения ВИЧ-инфекцией, венерической болезнью и контактов, создающих опасность заражения">
        <w:r>
          <w:rPr>
            <w:sz w:val="20"/>
            <w:color w:val="0000ff"/>
          </w:rPr>
          <w:t xml:space="preserve">6.1</w:t>
        </w:r>
      </w:hyperlink>
      <w:r>
        <w:rPr>
          <w:sz w:val="20"/>
        </w:rPr>
        <w:t xml:space="preserve"> - </w:t>
      </w:r>
      <w:hyperlink w:history="0" w:anchor="P1672" w:tooltip="Статья 6.2. Незаконное занятие народной медициной">
        <w:r>
          <w:rPr>
            <w:sz w:val="20"/>
            <w:color w:val="0000ff"/>
          </w:rPr>
          <w:t xml:space="preserve">6.2</w:t>
        </w:r>
      </w:hyperlink>
      <w:r>
        <w:rPr>
          <w:sz w:val="20"/>
        </w:rPr>
        <w:t xml:space="preserve">, </w:t>
      </w:r>
      <w:hyperlink w:history="0" w:anchor="P1686"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частями 2</w:t>
        </w:r>
      </w:hyperlink>
      <w:r>
        <w:rPr>
          <w:sz w:val="20"/>
        </w:rPr>
        <w:t xml:space="preserve"> и </w:t>
      </w:r>
      <w:hyperlink w:history="0" w:anchor="P1689"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3 статьи 6.3</w:t>
        </w:r>
      </w:hyperlink>
      <w:r>
        <w:rPr>
          <w:sz w:val="20"/>
        </w:rPr>
        <w:t xml:space="preserve">, </w:t>
      </w:r>
      <w:hyperlink w:history="0" w:anchor="P1732" w:tooltip="1. Незаконные приобретение, хранение, перевозка, изготовление, переработка без цели сбыта наркотических средств, психотропных веществ или их аналогов, а также незаконные при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 психотропные вещества, -">
        <w:r>
          <w:rPr>
            <w:sz w:val="20"/>
            <w:color w:val="0000ff"/>
          </w:rPr>
          <w:t xml:space="preserve">частью 1 статьи 6.8</w:t>
        </w:r>
      </w:hyperlink>
      <w:r>
        <w:rPr>
          <w:sz w:val="20"/>
        </w:rPr>
        <w:t xml:space="preserve">, </w:t>
      </w:r>
      <w:hyperlink w:history="0" w:anchor="P1745" w:tooltip="1. Потребление наркотических средств или психотропных веществ без назначения врача либо новых потенциально опасных психоактивных веществ, за исключением случаев, предусмотренных частью 2 статьи 20.20, статьей 20.22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
        <w:r>
          <w:rPr>
            <w:sz w:val="20"/>
            <w:color w:val="0000ff"/>
          </w:rPr>
          <w:t xml:space="preserve">частью 1 статьи 6.9</w:t>
        </w:r>
      </w:hyperlink>
      <w:r>
        <w:rPr>
          <w:sz w:val="20"/>
        </w:rPr>
        <w:t xml:space="preserve">, </w:t>
      </w:r>
      <w:hyperlink w:history="0" w:anchor="P1755" w:tooltip="Статья 6.9.1. Уклонение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
        <w:r>
          <w:rPr>
            <w:sz w:val="20"/>
            <w:color w:val="0000ff"/>
          </w:rPr>
          <w:t xml:space="preserve">статьями 6.9.1</w:t>
        </w:r>
      </w:hyperlink>
      <w:r>
        <w:rPr>
          <w:sz w:val="20"/>
        </w:rPr>
        <w:t xml:space="preserve">, </w:t>
      </w:r>
      <w:hyperlink w:history="0" w:anchor="P1777" w:tooltip="Статья 6.11. Занятие проституцией">
        <w:r>
          <w:rPr>
            <w:sz w:val="20"/>
            <w:color w:val="0000ff"/>
          </w:rPr>
          <w:t xml:space="preserve">6.11</w:t>
        </w:r>
      </w:hyperlink>
      <w:r>
        <w:rPr>
          <w:sz w:val="20"/>
        </w:rPr>
        <w:t xml:space="preserve">, </w:t>
      </w:r>
      <w:hyperlink w:history="0" w:anchor="P1783" w:tooltip="Статья 6.12. Получение дохода от занятия проституцией, если этот доход связан с занятием другого лица проституцией">
        <w:r>
          <w:rPr>
            <w:sz w:val="20"/>
            <w:color w:val="0000ff"/>
          </w:rPr>
          <w:t xml:space="preserve">6.12</w:t>
        </w:r>
      </w:hyperlink>
      <w:r>
        <w:rPr>
          <w:sz w:val="20"/>
        </w:rPr>
        <w:t xml:space="preserve">, </w:t>
      </w:r>
      <w:hyperlink w:history="0" w:anchor="P1791"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частями 1</w:t>
        </w:r>
      </w:hyperlink>
      <w:r>
        <w:rPr>
          <w:sz w:val="20"/>
        </w:rPr>
        <w:t xml:space="preserve"> и </w:t>
      </w:r>
      <w:hyperlink w:history="0" w:anchor="P6156" w:tooltip="1.1. Наруш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технических средств либо неисполнение указанными собственником или владельце...">
        <w:r>
          <w:rPr>
            <w:sz w:val="20"/>
            <w:color w:val="0000ff"/>
          </w:rPr>
          <w:t xml:space="preserve">1.1 статьи 6.13</w:t>
        </w:r>
      </w:hyperlink>
      <w:r>
        <w:rPr>
          <w:sz w:val="20"/>
        </w:rPr>
        <w:t xml:space="preserve">, </w:t>
      </w:r>
      <w:hyperlink w:history="0" w:anchor="P1806" w:tooltip="Статья 6.13.1. Пропаганда закиси азота">
        <w:r>
          <w:rPr>
            <w:sz w:val="20"/>
            <w:color w:val="0000ff"/>
          </w:rPr>
          <w:t xml:space="preserve">статьями 6.13.1</w:t>
        </w:r>
      </w:hyperlink>
      <w:r>
        <w:rPr>
          <w:sz w:val="20"/>
        </w:rPr>
        <w:t xml:space="preserve">, </w:t>
      </w:r>
      <w:hyperlink w:history="0" w:anchor="P1815" w:tooltip="Статья 6.15. Нарушение правил оборота инструментов или оборудования, используемых для изготовления наркотических средств или психотропных веществ">
        <w:r>
          <w:rPr>
            <w:sz w:val="20"/>
            <w:color w:val="0000ff"/>
          </w:rPr>
          <w:t xml:space="preserve">6.15</w:t>
        </w:r>
      </w:hyperlink>
      <w:r>
        <w:rPr>
          <w:sz w:val="20"/>
        </w:rPr>
        <w:t xml:space="preserve">, </w:t>
      </w:r>
      <w:hyperlink w:history="0" w:anchor="P1825"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6.16</w:t>
        </w:r>
      </w:hyperlink>
      <w:r>
        <w:rPr>
          <w:sz w:val="20"/>
        </w:rPr>
        <w:t xml:space="preserve">, </w:t>
      </w:r>
      <w:hyperlink w:history="0" w:anchor="P1841" w:tooltip="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и эти действия не содержат уголовно наказуемого деяния, -">
        <w:r>
          <w:rPr>
            <w:sz w:val="20"/>
            <w:color w:val="0000ff"/>
          </w:rPr>
          <w:t xml:space="preserve">частью 1 статьи 6.16.1</w:t>
        </w:r>
      </w:hyperlink>
      <w:r>
        <w:rPr>
          <w:sz w:val="20"/>
        </w:rPr>
        <w:t xml:space="preserve">, </w:t>
      </w:r>
      <w:hyperlink w:history="0" w:anchor="P1849" w:tooltip="Статья 6.17. Нарушение законодательства Российской Федерации о защите детей от информации, причиняющей вред их здоровью и (или) развитию">
        <w:r>
          <w:rPr>
            <w:sz w:val="20"/>
            <w:color w:val="0000ff"/>
          </w:rPr>
          <w:t xml:space="preserve">статьями 6.17</w:t>
        </w:r>
      </w:hyperlink>
      <w:r>
        <w:rPr>
          <w:sz w:val="20"/>
        </w:rPr>
        <w:t xml:space="preserve"> - </w:t>
      </w:r>
      <w:hyperlink w:history="0" w:anchor="P1883"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6.20</w:t>
        </w:r>
      </w:hyperlink>
      <w:r>
        <w:rPr>
          <w:sz w:val="20"/>
        </w:rPr>
        <w:t xml:space="preserve">, </w:t>
      </w:r>
      <w:hyperlink w:history="0" w:anchor="P1898"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частями 1</w:t>
        </w:r>
      </w:hyperlink>
      <w:r>
        <w:rPr>
          <w:sz w:val="20"/>
        </w:rPr>
        <w:t xml:space="preserve"> - </w:t>
      </w:r>
      <w:hyperlink w:history="0" w:anchor="P1905"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w:t>
        </w:r>
      </w:hyperlink>
      <w:r>
        <w:rPr>
          <w:sz w:val="20"/>
        </w:rPr>
        <w:t xml:space="preserve">, </w:t>
      </w:r>
      <w:hyperlink w:history="0" w:anchor="P1922"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24"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2 статьи 6.21.1</w:t>
        </w:r>
      </w:hyperlink>
      <w:r>
        <w:rPr>
          <w:sz w:val="20"/>
        </w:rPr>
        <w:t xml:space="preserve">, </w:t>
      </w:r>
      <w:hyperlink w:history="0" w:anchor="P1935"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37"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2 статьи 6.21.2</w:t>
        </w:r>
      </w:hyperlink>
      <w:r>
        <w:rPr>
          <w:sz w:val="20"/>
        </w:rPr>
        <w:t xml:space="preserve">, </w:t>
      </w:r>
      <w:hyperlink w:history="0" w:anchor="P1944" w:tooltip="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
        <w:r>
          <w:rPr>
            <w:sz w:val="20"/>
            <w:color w:val="0000ff"/>
          </w:rPr>
          <w:t xml:space="preserve">статьями 6.22</w:t>
        </w:r>
      </w:hyperlink>
      <w:r>
        <w:rPr>
          <w:sz w:val="20"/>
        </w:rPr>
        <w:t xml:space="preserve">, </w:t>
      </w:r>
      <w:hyperlink w:history="0" w:anchor="P1994" w:tooltip="Статья 6.26.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
        <w:r>
          <w:rPr>
            <w:sz w:val="20"/>
            <w:color w:val="0000ff"/>
          </w:rPr>
          <w:t xml:space="preserve">6.26</w:t>
        </w:r>
      </w:hyperlink>
      <w:r>
        <w:rPr>
          <w:sz w:val="20"/>
        </w:rPr>
        <w:t xml:space="preserve">, </w:t>
      </w:r>
      <w:hyperlink w:history="0" w:anchor="P2003" w:tooltip="Статья 6.27. Распространение экземпляров аудиовизуальной продукции и фонограмм на любых видах носителей, экземпляров печатной продукции, содержащих нецензурную брань, без специальной упаковки и текстового предупреждения">
        <w:r>
          <w:rPr>
            <w:sz w:val="20"/>
            <w:color w:val="0000ff"/>
          </w:rPr>
          <w:t xml:space="preserve">6.27</w:t>
        </w:r>
      </w:hyperlink>
      <w:r>
        <w:rPr>
          <w:sz w:val="20"/>
        </w:rPr>
        <w:t xml:space="preserve">, </w:t>
      </w:r>
      <w:hyperlink w:history="0" w:anchor="P2030" w:tooltip="4. Совершение административного правонарушения, предусмотренного частями 1, 2 и 3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4 статьи 6.29</w:t>
        </w:r>
      </w:hyperlink>
      <w:r>
        <w:rPr>
          <w:sz w:val="20"/>
        </w:rPr>
        <w:t xml:space="preserve">, </w:t>
      </w:r>
      <w:hyperlink w:history="0" w:anchor="P2063"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статьей 6.33</w:t>
        </w:r>
      </w:hyperlink>
      <w:r>
        <w:rPr>
          <w:sz w:val="20"/>
        </w:rPr>
        <w:t xml:space="preserve">, </w:t>
      </w:r>
      <w:hyperlink w:history="0" w:anchor="P2083" w:tooltip="1. Производство или продажа лекарственных препаратов для медицинского применения без нанесения на них средств идентификации, предусмотренных законодательством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
        <w:r>
          <w:rPr>
            <w:sz w:val="20"/>
            <w:color w:val="0000ff"/>
          </w:rPr>
          <w:t xml:space="preserve">частью 1 статьи 6.34</w:t>
        </w:r>
      </w:hyperlink>
      <w:r>
        <w:rPr>
          <w:sz w:val="20"/>
        </w:rPr>
        <w:t xml:space="preserve">, </w:t>
      </w:r>
      <w:hyperlink w:history="0" w:anchor="P2117" w:tooltip="Статья 6.36. Воспрепятствование оказанию медицинской помощи">
        <w:r>
          <w:rPr>
            <w:sz w:val="20"/>
            <w:color w:val="0000ff"/>
          </w:rPr>
          <w:t xml:space="preserve">статьями 6.36</w:t>
        </w:r>
      </w:hyperlink>
      <w:r>
        <w:rPr>
          <w:sz w:val="20"/>
        </w:rPr>
        <w:t xml:space="preserve">, </w:t>
      </w:r>
      <w:hyperlink w:history="0" w:anchor="P2171" w:tooltip="Статья 7.5. Самовольная добыча янтаря, нефрита или иных полудрагоценных камней">
        <w:r>
          <w:rPr>
            <w:sz w:val="20"/>
            <w:color w:val="0000ff"/>
          </w:rPr>
          <w:t xml:space="preserve">7.5</w:t>
        </w:r>
      </w:hyperlink>
      <w:r>
        <w:rPr>
          <w:sz w:val="20"/>
        </w:rPr>
        <w:t xml:space="preserve">, </w:t>
      </w:r>
      <w:hyperlink w:history="0" w:anchor="P2220" w:tooltip="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
        <w:r>
          <w:rPr>
            <w:sz w:val="20"/>
            <w:color w:val="0000ff"/>
          </w:rPr>
          <w:t xml:space="preserve">частью 2 статьи 7.11</w:t>
        </w:r>
      </w:hyperlink>
      <w:r>
        <w:rPr>
          <w:sz w:val="20"/>
        </w:rPr>
        <w:t xml:space="preserve">, </w:t>
      </w:r>
      <w:hyperlink w:history="0" w:anchor="P2224" w:tooltip="Статья 7.12. Нарушение авторских и смежных прав, изобретательских и патентных прав">
        <w:r>
          <w:rPr>
            <w:sz w:val="20"/>
            <w:color w:val="0000ff"/>
          </w:rPr>
          <w:t xml:space="preserve">статьями 7.12</w:t>
        </w:r>
      </w:hyperlink>
      <w:r>
        <w:rPr>
          <w:sz w:val="20"/>
        </w:rPr>
        <w:t xml:space="preserve"> - </w:t>
      </w:r>
      <w:hyperlink w:history="0" w:anchor="P2322" w:tooltip="Статья 7.17. Уничтожение или повреждение чужого имущества">
        <w:r>
          <w:rPr>
            <w:sz w:val="20"/>
            <w:color w:val="0000ff"/>
          </w:rPr>
          <w:t xml:space="preserve">7.17</w:t>
        </w:r>
      </w:hyperlink>
      <w:r>
        <w:rPr>
          <w:sz w:val="20"/>
        </w:rPr>
        <w:t xml:space="preserve">, </w:t>
      </w:r>
      <w:hyperlink w:history="0" w:anchor="P2335" w:tooltip="Статья 7.19. Самовольное подключение и использование электрической, тепловой энергии, нефти или газа">
        <w:r>
          <w:rPr>
            <w:sz w:val="20"/>
            <w:color w:val="0000ff"/>
          </w:rPr>
          <w:t xml:space="preserve">7.19</w:t>
        </w:r>
      </w:hyperlink>
      <w:r>
        <w:rPr>
          <w:sz w:val="20"/>
        </w:rPr>
        <w:t xml:space="preserve">, </w:t>
      </w:r>
      <w:hyperlink w:history="0" w:anchor="P2394" w:tooltip="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7.23.2</w:t>
        </w:r>
      </w:hyperlink>
      <w:r>
        <w:rPr>
          <w:sz w:val="20"/>
        </w:rPr>
        <w:t xml:space="preserve">, </w:t>
      </w:r>
      <w:hyperlink w:history="0" w:anchor="P2407" w:tooltip="Статья 7.24. Нарушение порядка распоряжения объектом нежилого фонда, находящимся в федеральной собственности, и использования указанного объекта">
        <w:r>
          <w:rPr>
            <w:sz w:val="20"/>
            <w:color w:val="0000ff"/>
          </w:rPr>
          <w:t xml:space="preserve">статьями 7.24</w:t>
        </w:r>
      </w:hyperlink>
      <w:r>
        <w:rPr>
          <w:sz w:val="20"/>
        </w:rPr>
        <w:t xml:space="preserve">, </w:t>
      </w:r>
      <w:hyperlink w:history="0" w:anchor="P2428" w:tooltip="Статья 7.27. Мелкое хищение">
        <w:r>
          <w:rPr>
            <w:sz w:val="20"/>
            <w:color w:val="0000ff"/>
          </w:rPr>
          <w:t xml:space="preserve">7.27</w:t>
        </w:r>
      </w:hyperlink>
      <w:r>
        <w:rPr>
          <w:sz w:val="20"/>
        </w:rPr>
        <w:t xml:space="preserve">, </w:t>
      </w:r>
      <w:hyperlink w:history="0" w:anchor="P2442" w:tooltip="Статья 7.27.1. Причинение имущественного ущерба путем обмана или злоупотребления доверием">
        <w:r>
          <w:rPr>
            <w:sz w:val="20"/>
            <w:color w:val="0000ff"/>
          </w:rPr>
          <w:t xml:space="preserve">7.27.1</w:t>
        </w:r>
      </w:hyperlink>
      <w:r>
        <w:rPr>
          <w:sz w:val="20"/>
        </w:rPr>
        <w:t xml:space="preserve">, </w:t>
      </w:r>
      <w:hyperlink w:history="0" w:anchor="P2449" w:tooltip="Статья 7.28. Нарушение установленного порядка патентования объектов промышленной собственности в иностранных государствах">
        <w:r>
          <w:rPr>
            <w:sz w:val="20"/>
            <w:color w:val="0000ff"/>
          </w:rPr>
          <w:t xml:space="preserve">7.28</w:t>
        </w:r>
      </w:hyperlink>
      <w:r>
        <w:rPr>
          <w:sz w:val="20"/>
        </w:rPr>
        <w:t xml:space="preserve">, </w:t>
      </w:r>
      <w:hyperlink w:history="0" w:anchor="P2479" w:tooltip="10. Включение заведомо недостоверной информации в реестр недобросовестных поставщиков (подрядчиков, исполнителей) -">
        <w:r>
          <w:rPr>
            <w:sz w:val="20"/>
            <w:color w:val="0000ff"/>
          </w:rPr>
          <w:t xml:space="preserve">частью 10 статьи 7.30.1</w:t>
        </w:r>
      </w:hyperlink>
      <w:r>
        <w:rPr>
          <w:sz w:val="20"/>
        </w:rPr>
        <w:t xml:space="preserve">, </w:t>
      </w:r>
      <w:hyperlink w:history="0" w:anchor="P2510" w:tooltip="10. Повторное совершение должностным лицом административного правонарушения, предусмотренного частью 4, 7 или 8 настоящей статьи, -">
        <w:r>
          <w:rPr>
            <w:sz w:val="20"/>
            <w:color w:val="0000ff"/>
          </w:rPr>
          <w:t xml:space="preserve">частью 10 статьи 7.30.2</w:t>
        </w:r>
      </w:hyperlink>
      <w:r>
        <w:rPr>
          <w:sz w:val="20"/>
        </w:rPr>
        <w:t xml:space="preserve">, </w:t>
      </w:r>
      <w:hyperlink w:history="0" w:anchor="P2635" w:tooltip="Статья 7.35. Нарушение порядка согласования при совершении сделки по распоряжению государственным (муниципальным) имуществом">
        <w:r>
          <w:rPr>
            <w:sz w:val="20"/>
            <w:color w:val="0000ff"/>
          </w:rPr>
          <w:t xml:space="preserve">статьей 7.35</w:t>
        </w:r>
      </w:hyperlink>
      <w:r>
        <w:rPr>
          <w:sz w:val="20"/>
        </w:rPr>
        <w:t xml:space="preserve">, </w:t>
      </w:r>
      <w:hyperlink w:history="0" w:anchor="P3054" w:tooltip="2. Те же действия, совершенные с применением механизмов, автомототранспортных средств, самоходных машин и других видов техники, либо совершенные в лесопарковом зеленом поясе, если эти действия не содержат уголовно наказуемого деяния, -">
        <w:r>
          <w:rPr>
            <w:sz w:val="20"/>
            <w:color w:val="0000ff"/>
          </w:rPr>
          <w:t xml:space="preserve">частью 2 статьи 8.28</w:t>
        </w:r>
      </w:hyperlink>
      <w:r>
        <w:rPr>
          <w:sz w:val="20"/>
        </w:rPr>
        <w:t xml:space="preserve">, </w:t>
      </w:r>
      <w:hyperlink w:history="0" w:anchor="P3075" w:tooltip="4. Нарушение требований лесного законодательства в части обязательной маркировки древесины -">
        <w:r>
          <w:rPr>
            <w:sz w:val="20"/>
            <w:color w:val="0000ff"/>
          </w:rPr>
          <w:t xml:space="preserve">частями 4</w:t>
        </w:r>
      </w:hyperlink>
      <w:r>
        <w:rPr>
          <w:sz w:val="20"/>
        </w:rPr>
        <w:t xml:space="preserve">, </w:t>
      </w:r>
      <w:hyperlink w:history="0" w:anchor="P3080" w:tooltip="6. Повторное совершение административного правонарушения, предусмотренного частью 5 настоящей статьи, -">
        <w:r>
          <w:rPr>
            <w:sz w:val="20"/>
            <w:color w:val="0000ff"/>
          </w:rPr>
          <w:t xml:space="preserve">6</w:t>
        </w:r>
      </w:hyperlink>
      <w:r>
        <w:rPr>
          <w:sz w:val="20"/>
        </w:rPr>
        <w:t xml:space="preserve"> и </w:t>
      </w:r>
      <w:hyperlink w:history="0" w:anchor="P3086" w:tooltip="8. Повторное совершение административного правонарушения, предусмотренного частью 7 настоящей статьи, -">
        <w:r>
          <w:rPr>
            <w:sz w:val="20"/>
            <w:color w:val="0000ff"/>
          </w:rPr>
          <w:t xml:space="preserve">8 статьи 8.28.1</w:t>
        </w:r>
      </w:hyperlink>
      <w:r>
        <w:rPr>
          <w:sz w:val="20"/>
        </w:rPr>
        <w:t xml:space="preserve">, </w:t>
      </w:r>
      <w:hyperlink w:history="0" w:anchor="P3099"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статьями 8.28.2</w:t>
        </w:r>
      </w:hyperlink>
      <w:r>
        <w:rPr>
          <w:sz w:val="20"/>
        </w:rPr>
        <w:t xml:space="preserve">, </w:t>
      </w:r>
      <w:hyperlink w:history="0" w:anchor="P3175" w:tooltip="Статья 8.32.2. Включение заведомо недостоверной информации в реестр недобросовестных арендаторов лесных участков и покупателей лесных насаждений">
        <w:r>
          <w:rPr>
            <w:sz w:val="20"/>
            <w:color w:val="0000ff"/>
          </w:rPr>
          <w:t xml:space="preserve">8.32.2</w:t>
        </w:r>
      </w:hyperlink>
      <w:r>
        <w:rPr>
          <w:sz w:val="20"/>
        </w:rPr>
        <w:t xml:space="preserve">, </w:t>
      </w:r>
      <w:hyperlink w:history="0" w:anchor="P3230" w:tooltip="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
        <w:r>
          <w:rPr>
            <w:sz w:val="20"/>
            <w:color w:val="0000ff"/>
          </w:rPr>
          <w:t xml:space="preserve">частями 1.2</w:t>
        </w:r>
      </w:hyperlink>
      <w:r>
        <w:rPr>
          <w:sz w:val="20"/>
        </w:rPr>
        <w:t xml:space="preserve"> и </w:t>
      </w:r>
      <w:hyperlink w:history="0" w:anchor="P3233" w:tooltip="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
        <w:r>
          <w:rPr>
            <w:sz w:val="20"/>
            <w:color w:val="0000ff"/>
          </w:rPr>
          <w:t xml:space="preserve">1.3 статьи 8.37</w:t>
        </w:r>
      </w:hyperlink>
      <w:r>
        <w:rPr>
          <w:sz w:val="20"/>
        </w:rPr>
        <w:t xml:space="preserve">, </w:t>
      </w:r>
      <w:hyperlink w:history="0" w:anchor="P3374" w:tooltip="2. Включение заведомо недостоверной информации или невнесение информации в реестр недобросовестных водопользователей и участников аукциона на право заключения договора водопользования -">
        <w:r>
          <w:rPr>
            <w:sz w:val="20"/>
            <w:color w:val="0000ff"/>
          </w:rPr>
          <w:t xml:space="preserve">частью 2 статьи 8.49</w:t>
        </w:r>
      </w:hyperlink>
      <w:r>
        <w:rPr>
          <w:sz w:val="20"/>
        </w:rPr>
        <w:t xml:space="preserve">, </w:t>
      </w:r>
      <w:hyperlink w:history="0" w:anchor="P3462" w:tooltip="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за исключением случаев, предусмотренных частью 3.1 настоящей статьи, -">
        <w:r>
          <w:rPr>
            <w:sz w:val="20"/>
            <w:color w:val="0000ff"/>
          </w:rPr>
          <w:t xml:space="preserve">частью 3</w:t>
        </w:r>
      </w:hyperlink>
      <w:r>
        <w:rPr>
          <w:sz w:val="20"/>
        </w:rPr>
        <w:t xml:space="preserve"> (в части грубого нарушения условий лицензий на осуществление видов деятельности в области промышленной безопасности), </w:t>
      </w:r>
      <w:hyperlink w:history="0" w:anchor="P3469" w:tooltip="3.2. Нарушение, указанное в части 3.1 настоящей статьи, приведшее к возникновению аварии на опасном производственном объекте, повлекшей за собой смерть человека или причинение тяжкого вреда здоровью двух и более лиц, -">
        <w:r>
          <w:rPr>
            <w:sz w:val="20"/>
            <w:color w:val="0000ff"/>
          </w:rPr>
          <w:t xml:space="preserve">частями 3.2</w:t>
        </w:r>
      </w:hyperlink>
      <w:r>
        <w:rPr>
          <w:sz w:val="20"/>
        </w:rPr>
        <w:t xml:space="preserve"> и </w:t>
      </w:r>
      <w:hyperlink w:history="0" w:anchor="P3472" w:tooltip="3.3. Нарушение, указанное в части 3.1 настоящей статьи, приведшее к возникновению аварии на опасном производственном объекте, повлекшей за собой смерть двух и более лиц, -">
        <w:r>
          <w:rPr>
            <w:sz w:val="20"/>
            <w:color w:val="0000ff"/>
          </w:rPr>
          <w:t xml:space="preserve">3.3 статьи 9.1</w:t>
        </w:r>
      </w:hyperlink>
      <w:r>
        <w:rPr>
          <w:sz w:val="20"/>
        </w:rPr>
        <w:t xml:space="preserve">, </w:t>
      </w:r>
      <w:hyperlink w:history="0" w:anchor="P3495" w:tooltip="2. Нарушение требований к обеспечению безопасности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создающее угрозу причинения вреда жизни или здоровью граждан либо возникновения аварии, -">
        <w:r>
          <w:rPr>
            <w:sz w:val="20"/>
            <w:color w:val="0000ff"/>
          </w:rPr>
          <w:t xml:space="preserve">частью 2 статьи 9.1.1</w:t>
        </w:r>
      </w:hyperlink>
      <w:r>
        <w:rPr>
          <w:sz w:val="20"/>
        </w:rPr>
        <w:t xml:space="preserve">, </w:t>
      </w:r>
      <w:hyperlink w:history="0" w:anchor="P3561" w:tooltip="Статья 9.5.2. Нарушение сроков направления документов, материалов или сведений о них для размещения в государственных информационных системах обеспечения градостроительной деятельности">
        <w:r>
          <w:rPr>
            <w:sz w:val="20"/>
            <w:color w:val="0000ff"/>
          </w:rPr>
          <w:t xml:space="preserve">статьей 9.5.2</w:t>
        </w:r>
      </w:hyperlink>
      <w:r>
        <w:rPr>
          <w:sz w:val="20"/>
        </w:rPr>
        <w:t xml:space="preserve">,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образования и предоставляемых услуг в сфере образования), </w:t>
      </w:r>
      <w:hyperlink w:history="0" w:anchor="P3627" w:tooltip="Статья 9.14. Отказ от производства транспортных средств общего пользования, приспособленных для использования инвалидами">
        <w:r>
          <w:rPr>
            <w:sz w:val="20"/>
            <w:color w:val="0000ff"/>
          </w:rPr>
          <w:t xml:space="preserve">статьей 9.14</w:t>
        </w:r>
      </w:hyperlink>
      <w:r>
        <w:rPr>
          <w:sz w:val="20"/>
        </w:rPr>
        <w:t xml:space="preserve">, </w:t>
      </w:r>
      <w:hyperlink w:history="0" w:anchor="P3770" w:tooltip="5. Действия (бездействие), предусмотренные частями 1 - 4 настоящей статьи, приведшие к аварии или возникновению непосредственной угрозы причинения вреда жизни или здоровью людей, -">
        <w:r>
          <w:rPr>
            <w:sz w:val="20"/>
            <w:color w:val="0000ff"/>
          </w:rPr>
          <w:t xml:space="preserve">частями 5</w:t>
        </w:r>
      </w:hyperlink>
      <w:r>
        <w:rPr>
          <w:sz w:val="20"/>
        </w:rPr>
        <w:t xml:space="preserve"> и </w:t>
      </w:r>
      <w:hyperlink w:history="0" w:anchor="P3773" w:tooltip="6. Повторное совершение административного правонарушения, предусмотренного частями 1 - 4 настоящей статьи, -">
        <w:r>
          <w:rPr>
            <w:sz w:val="20"/>
            <w:color w:val="0000ff"/>
          </w:rPr>
          <w:t xml:space="preserve">6 статьи 9.23</w:t>
        </w:r>
      </w:hyperlink>
      <w:r>
        <w:rPr>
          <w:sz w:val="20"/>
        </w:rPr>
        <w:t xml:space="preserve">, </w:t>
      </w:r>
      <w:hyperlink w:history="0" w:anchor="P3795" w:tooltip="7. Неустранение лицами, указанными в пунктах 2 и 6 части 1 статьи 20 Федерального закона от 27 июля 2010 года N 190-ФЗ &quot;О теплоснабжении&quot;, выявленных нарушений, перечисленных в акте, содержащем оценку обеспечения готовности к отопительному периоду, в установленные сроки -">
        <w:r>
          <w:rPr>
            <w:sz w:val="20"/>
            <w:color w:val="0000ff"/>
          </w:rPr>
          <w:t xml:space="preserve">частью 7 статьи 9.24</w:t>
        </w:r>
      </w:hyperlink>
      <w:r>
        <w:rPr>
          <w:sz w:val="20"/>
        </w:rPr>
        <w:t xml:space="preserve">, </w:t>
      </w:r>
      <w:hyperlink w:history="0" w:anchor="P3838" w:tooltip="Статья 10.5.1. Незаконное культивирование растений, содержащих наркотические средства или психотропные вещества либо их прекурсоры">
        <w:r>
          <w:rPr>
            <w:sz w:val="20"/>
            <w:color w:val="0000ff"/>
          </w:rPr>
          <w:t xml:space="preserve">статьями 10.5.1</w:t>
        </w:r>
      </w:hyperlink>
      <w:r>
        <w:rPr>
          <w:sz w:val="20"/>
        </w:rPr>
        <w:t xml:space="preserve">, </w:t>
      </w:r>
      <w:hyperlink w:history="0" w:anchor="P3919" w:tooltip="Статья 10.11. Нарушение норм и правил ведения племенного животноводства">
        <w:r>
          <w:rPr>
            <w:sz w:val="20"/>
            <w:color w:val="0000ff"/>
          </w:rPr>
          <w:t xml:space="preserve">10.11</w:t>
        </w:r>
      </w:hyperlink>
      <w:r>
        <w:rPr>
          <w:sz w:val="20"/>
        </w:rPr>
        <w:t xml:space="preserve">, </w:t>
      </w:r>
      <w:hyperlink w:history="0" w:anchor="P3989" w:tooltip="2. Применение на территории аэропорта, аэродрома, вертодрома или посадочной площадки либо в полосе воздушных подходов к аэродрому, вертодрому или посадочной площадке пиротехнических изделий без разрешения администрации аэропорта, аэродрома, вертодрома или посадочной площадки -">
        <w:r>
          <w:rPr>
            <w:sz w:val="20"/>
            <w:color w:val="0000ff"/>
          </w:rPr>
          <w:t xml:space="preserve">частью 2 статьи 11.3</w:t>
        </w:r>
      </w:hyperlink>
      <w:r>
        <w:rPr>
          <w:sz w:val="20"/>
        </w:rPr>
        <w:t xml:space="preserve">, </w:t>
      </w:r>
      <w:hyperlink w:history="0" w:anchor="P4040" w:tooltip="7. Управление воздушным судном лицом, находящимся в состоянии опьянения, либо уклонение лица, управляющего воздушным судном, от прохождения в установленном порядке медицинского освидетельствования на состояние опьянения, либо передача управления воздушным судном лицу, находящемуся в состоянии опьянения, -">
        <w:r>
          <w:rPr>
            <w:sz w:val="20"/>
            <w:color w:val="0000ff"/>
          </w:rPr>
          <w:t xml:space="preserve">частью 7 статьи 11.5</w:t>
        </w:r>
      </w:hyperlink>
      <w:r>
        <w:rPr>
          <w:sz w:val="20"/>
        </w:rPr>
        <w:t xml:space="preserve">, </w:t>
      </w:r>
      <w:hyperlink w:history="0" w:anchor="P4122"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статьей 11.7.1</w:t>
        </w:r>
      </w:hyperlink>
      <w:r>
        <w:rPr>
          <w:sz w:val="20"/>
        </w:rPr>
        <w:t xml:space="preserve">, </w:t>
      </w:r>
      <w:hyperlink w:history="0" w:anchor="P4244"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w:t>
      </w:r>
      <w:hyperlink w:history="0" w:anchor="P4256" w:tooltip="5. Неисполнение экспедитором установленной законодательством Российской Федерации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заключенных договорах транспортной экспедиции, сторонах этих договоров, лицах, привлекаемых к выполнению этих договоров, свойствах грузов, фактах приема, обработки, погрузки, хранения, разгрузки, передачи, выдачи грузов, маршрутах с...">
        <w:r>
          <w:rPr>
            <w:sz w:val="20"/>
            <w:color w:val="0000ff"/>
          </w:rPr>
          <w:t xml:space="preserve">5</w:t>
        </w:r>
      </w:hyperlink>
      <w:r>
        <w:rPr>
          <w:sz w:val="20"/>
        </w:rPr>
        <w:t xml:space="preserve"> - </w:t>
      </w:r>
      <w:hyperlink w:history="0" w:anchor="P4271" w:tooltip="10. Неисполнение или несвоевременное исполнение клиентом установленной законодательством Российской Федерации обязанности представлять экспедитору информацию о наличии в составе груза предметов и веществ, изъятых из гражданского оборота или ограниченно оборотоспособных, -">
        <w:r>
          <w:rPr>
            <w:sz w:val="20"/>
            <w:color w:val="0000ff"/>
          </w:rPr>
          <w:t xml:space="preserve">10 статьи 11.14.3</w:t>
        </w:r>
      </w:hyperlink>
      <w:r>
        <w:rPr>
          <w:sz w:val="20"/>
        </w:rPr>
        <w:t xml:space="preserve">, </w:t>
      </w:r>
      <w:hyperlink w:history="0" w:anchor="P4292"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96"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w:t>
      </w:r>
      <w:hyperlink w:history="0" w:anchor="P4308"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310" w:tooltip="3. Действие (бездействие), предусмотренное частью 1 настоящей статьи, совершенное умышленно, -">
        <w:r>
          <w:rPr>
            <w:sz w:val="20"/>
            <w:color w:val="0000ff"/>
          </w:rPr>
          <w:t xml:space="preserve">3 статьи 11.15.2</w:t>
        </w:r>
      </w:hyperlink>
      <w:r>
        <w:rPr>
          <w:sz w:val="20"/>
        </w:rPr>
        <w:t xml:space="preserve">, </w:t>
      </w:r>
      <w:hyperlink w:history="0" w:anchor="P4331" w:tooltip="4. Нарушение правил фотографирования, видео- и киносъемки либо пользования средствами радиосвязи с борта воздушного судна -">
        <w:r>
          <w:rPr>
            <w:sz w:val="20"/>
            <w:color w:val="0000ff"/>
          </w:rPr>
          <w:t xml:space="preserve">частью 4 статьи 11.17</w:t>
        </w:r>
      </w:hyperlink>
      <w:r>
        <w:rPr>
          <w:sz w:val="20"/>
        </w:rPr>
        <w:t xml:space="preserve">, </w:t>
      </w:r>
      <w:hyperlink w:history="0" w:anchor="P4357" w:tooltip="Статья 11.21. Нарушение правил использования полосы отвода и придорожных полос автомобильной дороги">
        <w:r>
          <w:rPr>
            <w:sz w:val="20"/>
            <w:color w:val="0000ff"/>
          </w:rPr>
          <w:t xml:space="preserve">статьями 11.21</w:t>
        </w:r>
      </w:hyperlink>
      <w:r>
        <w:rPr>
          <w:sz w:val="20"/>
        </w:rPr>
        <w:t xml:space="preserve">, </w:t>
      </w:r>
      <w:hyperlink w:history="0" w:anchor="P4368" w:tooltip="Статья 11.22. Нарушение землепользователями правил охраны автомобильных дорог или дорожных сооружений">
        <w:r>
          <w:rPr>
            <w:sz w:val="20"/>
            <w:color w:val="0000ff"/>
          </w:rPr>
          <w:t xml:space="preserve">11.22</w:t>
        </w:r>
      </w:hyperlink>
      <w:r>
        <w:rPr>
          <w:sz w:val="20"/>
        </w:rPr>
        <w:t xml:space="preserve">, </w:t>
      </w:r>
      <w:hyperlink w:history="0" w:anchor="P4386" w:tooltip="Статья 11.24. Организация транспортного обслуживания населения без создания условий доступности для инвалидов">
        <w:r>
          <w:rPr>
            <w:sz w:val="20"/>
            <w:color w:val="0000ff"/>
          </w:rPr>
          <w:t xml:space="preserve">11.24</w:t>
        </w:r>
      </w:hyperlink>
      <w:r>
        <w:rPr>
          <w:sz w:val="20"/>
        </w:rPr>
        <w:t xml:space="preserve">, </w:t>
      </w:r>
      <w:hyperlink w:history="0" w:anchor="P4444" w:tooltip="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r>
          <w:rPr>
            <w:sz w:val="20"/>
            <w:color w:val="0000ff"/>
          </w:rPr>
          <w:t xml:space="preserve">11.32</w:t>
        </w:r>
      </w:hyperlink>
      <w:r>
        <w:rPr>
          <w:sz w:val="20"/>
        </w:rPr>
        <w:t xml:space="preserve">, </w:t>
      </w:r>
      <w:hyperlink w:history="0" w:anchor="P4501" w:tooltip="2.1. Управление транспортным средством с государственными регистрационными знаками, оборудованными с применением устройст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частями 2.1</w:t>
        </w:r>
      </w:hyperlink>
      <w:r>
        <w:rPr>
          <w:sz w:val="20"/>
        </w:rPr>
        <w:t xml:space="preserve">, </w:t>
      </w:r>
      <w:hyperlink w:history="0" w:anchor="P4508" w:tooltip="4. Управление транспортным средством с заведомо подложными государственными регистрационными знаками -">
        <w:r>
          <w:rPr>
            <w:sz w:val="20"/>
            <w:color w:val="0000ff"/>
          </w:rPr>
          <w:t xml:space="preserve">4</w:t>
        </w:r>
      </w:hyperlink>
      <w:r>
        <w:rPr>
          <w:sz w:val="20"/>
        </w:rPr>
        <w:t xml:space="preserve"> и </w:t>
      </w:r>
      <w:hyperlink w:history="0" w:anchor="P4511" w:tooltip="5. Повторное совершение административного правонарушения, предусмотренного частью 2 настоящей статьи, -">
        <w:r>
          <w:rPr>
            <w:sz w:val="20"/>
            <w:color w:val="0000ff"/>
          </w:rPr>
          <w:t xml:space="preserve">5 статьи 12.2</w:t>
        </w:r>
      </w:hyperlink>
      <w:r>
        <w:rPr>
          <w:sz w:val="20"/>
        </w:rPr>
        <w:t xml:space="preserve">, </w:t>
      </w:r>
      <w:hyperlink w:history="0" w:anchor="P4528" w:tooltip="2.1. Перевозка пассажиров и багажа легковым транспортным средством, используемым для оказания услуг по перевозке пассажиров и багажа, водителем, не имеющим при себе разрешения на осуществление деятельности по перевозке пассажиров и багажа легковым такси, -">
        <w:r>
          <w:rPr>
            <w:sz w:val="20"/>
            <w:color w:val="0000ff"/>
          </w:rPr>
          <w:t xml:space="preserve">частью 2.1 статьи 12.3</w:t>
        </w:r>
      </w:hyperlink>
      <w:r>
        <w:rPr>
          <w:sz w:val="20"/>
        </w:rPr>
        <w:t xml:space="preserve">, </w:t>
      </w:r>
      <w:hyperlink w:history="0" w:anchor="P4540" w:tooltip="1. Установка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частями 1</w:t>
        </w:r>
      </w:hyperlink>
      <w:r>
        <w:rPr>
          <w:sz w:val="20"/>
        </w:rPr>
        <w:t xml:space="preserve">, </w:t>
      </w:r>
      <w:hyperlink w:history="0" w:anchor="P4544" w:tooltip="2. Установка на транспортном средстве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или опознавательного знака &quot;Инвалид&quot;, -">
        <w:r>
          <w:rPr>
            <w:sz w:val="20"/>
            <w:color w:val="0000ff"/>
          </w:rPr>
          <w:t xml:space="preserve">2</w:t>
        </w:r>
      </w:hyperlink>
      <w:r>
        <w:rPr>
          <w:sz w:val="20"/>
        </w:rPr>
        <w:t xml:space="preserve">, </w:t>
      </w:r>
      <w:hyperlink w:history="0" w:anchor="P4548"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w:t>
        </w:r>
      </w:hyperlink>
      <w:r>
        <w:rPr>
          <w:sz w:val="20"/>
        </w:rPr>
        <w:t xml:space="preserve"> (в случаях незаконного нанесения цветографической схемы легкового такси) </w:t>
      </w:r>
      <w:hyperlink w:history="0" w:anchor="P4535" w:tooltip="Статья 12.4. Нарушение правил установки на транспортном средстве устройств для подачи специальных световых или звуковых сигналов либо незаконное нанесение специальных цветографических схем автомобилей оперативных служб, цветографической схемы легкового такси или незаконная установка опознавательного фонаря легкового такси или опознавательного знака &quot;Инвалид&quot;">
        <w:r>
          <w:rPr>
            <w:sz w:val="20"/>
            <w:color w:val="0000ff"/>
          </w:rPr>
          <w:t xml:space="preserve">статьи 12.4</w:t>
        </w:r>
      </w:hyperlink>
      <w:r>
        <w:rPr>
          <w:sz w:val="20"/>
        </w:rPr>
        <w:t xml:space="preserve">, </w:t>
      </w:r>
      <w:hyperlink w:history="0" w:anchor="P4568" w:tooltip="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частями 3</w:t>
        </w:r>
      </w:hyperlink>
      <w:r>
        <w:rPr>
          <w:sz w:val="20"/>
        </w:rPr>
        <w:t xml:space="preserve">, </w:t>
      </w:r>
      <w:hyperlink w:history="0" w:anchor="P4575" w:tooltip="4. Управление транспортным средством, на котором без соответствующего разрешения установлены устройства для подачи специальных световых или звуковых сигналов (за исключением охранной сигнализации), -">
        <w:r>
          <w:rPr>
            <w:sz w:val="20"/>
            <w:color w:val="0000ff"/>
          </w:rPr>
          <w:t xml:space="preserve">4</w:t>
        </w:r>
      </w:hyperlink>
      <w:r>
        <w:rPr>
          <w:sz w:val="20"/>
        </w:rPr>
        <w:t xml:space="preserve"> - </w:t>
      </w:r>
      <w:hyperlink w:history="0" w:anchor="P4588" w:tooltip="7. Управление транспортным средством, на которое незаконно нанесена цветографическая схема легкового такси, -">
        <w:r>
          <w:rPr>
            <w:sz w:val="20"/>
            <w:color w:val="0000ff"/>
          </w:rPr>
          <w:t xml:space="preserve">7 статьи 12.5</w:t>
        </w:r>
      </w:hyperlink>
      <w:r>
        <w:rPr>
          <w:sz w:val="20"/>
        </w:rPr>
        <w:t xml:space="preserve">, </w:t>
      </w:r>
      <w:hyperlink w:history="0" w:anchor="P4608" w:tooltip="2. Управление транспортным средством водителем, лишенным права управления транспортными средствами, -">
        <w:r>
          <w:rPr>
            <w:sz w:val="20"/>
            <w:color w:val="0000ff"/>
          </w:rPr>
          <w:t xml:space="preserve">частями 2</w:t>
        </w:r>
      </w:hyperlink>
      <w:r>
        <w:rPr>
          <w:sz w:val="20"/>
        </w:rPr>
        <w:t xml:space="preserve"> и </w:t>
      </w:r>
      <w:hyperlink w:history="0" w:anchor="P4615"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w:t>
      </w:r>
      <w:hyperlink w:history="0" w:anchor="P4619"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статьей 12.8</w:t>
        </w:r>
      </w:hyperlink>
      <w:r>
        <w:rPr>
          <w:sz w:val="20"/>
        </w:rPr>
        <w:t xml:space="preserve">, </w:t>
      </w:r>
      <w:hyperlink w:history="0" w:anchor="P4665" w:tooltip="7. Повторное совершение административного правонарушения, предусмотренного частями 4 и 5 настоящей статьи, -">
        <w:r>
          <w:rPr>
            <w:sz w:val="20"/>
            <w:color w:val="0000ff"/>
          </w:rPr>
          <w:t xml:space="preserve">частью 7 статьи 12.9</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hyperlink w:history="0" w:anchor="P4679"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12.10</w:t>
        </w:r>
      </w:hyperlink>
      <w:r>
        <w:rPr>
          <w:sz w:val="20"/>
        </w:rPr>
        <w:t xml:space="preserve">, </w:t>
      </w:r>
      <w:hyperlink w:history="0" w:anchor="P4756"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12.15</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775" w:tooltip="3.1. Повторное совершение административного правонарушения, предусмотренного частью 3 настоящей статьи, -">
        <w:r>
          <w:rPr>
            <w:sz w:val="20"/>
            <w:color w:val="0000ff"/>
          </w:rPr>
          <w:t xml:space="preserve">частью 3.1 статьи 12.16</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5027"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статьями 12.24</w:t>
        </w:r>
      </w:hyperlink>
      <w:r>
        <w:rPr>
          <w:sz w:val="20"/>
        </w:rPr>
        <w:t xml:space="preserve">, </w:t>
      </w:r>
      <w:hyperlink w:history="0" w:anchor="P5066"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w:t>
      </w:r>
      <w:hyperlink w:history="0" w:anchor="P5084" w:tooltip="2. Оставление водителем в нарушение Правил дорожного движения места дорожно-транспортного происшествия, участником которого он являлся, при отсутствии признаков уголовно наказуемого деяния -">
        <w:r>
          <w:rPr>
            <w:sz w:val="20"/>
            <w:color w:val="0000ff"/>
          </w:rPr>
          <w:t xml:space="preserve">частями 2</w:t>
        </w:r>
      </w:hyperlink>
      <w:r>
        <w:rPr>
          <w:sz w:val="20"/>
        </w:rPr>
        <w:t xml:space="preserve"> и </w:t>
      </w:r>
      <w:hyperlink w:history="0" w:anchor="P5090"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3 статьи 12.27</w:t>
        </w:r>
      </w:hyperlink>
      <w:r>
        <w:rPr>
          <w:sz w:val="20"/>
        </w:rPr>
        <w:t xml:space="preserve">, </w:t>
      </w:r>
      <w:hyperlink w:history="0" w:anchor="P5200" w:tooltip="Статья 12.34. Несоблюдение требований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
        <w:r>
          <w:rPr>
            <w:sz w:val="20"/>
            <w:color w:val="0000ff"/>
          </w:rPr>
          <w:t xml:space="preserve">статьями 12.34</w:t>
        </w:r>
      </w:hyperlink>
      <w:r>
        <w:rPr>
          <w:sz w:val="20"/>
        </w:rPr>
        <w:t xml:space="preserve">, </w:t>
      </w:r>
      <w:hyperlink w:history="0" w:anchor="P5212" w:tooltip="Статья 12.35. Незаконное ограничение прав на управление транспортным средством и его эксплуатацию">
        <w:r>
          <w:rPr>
            <w:sz w:val="20"/>
            <w:color w:val="0000ff"/>
          </w:rPr>
          <w:t xml:space="preserve">12.35</w:t>
        </w:r>
      </w:hyperlink>
      <w:r>
        <w:rPr>
          <w:sz w:val="20"/>
        </w:rPr>
        <w:t xml:space="preserve">, </w:t>
      </w:r>
      <w:hyperlink w:history="0" w:anchor="P5254" w:tooltip="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
        <w:r>
          <w:rPr>
            <w:sz w:val="20"/>
            <w:color w:val="0000ff"/>
          </w:rPr>
          <w:t xml:space="preserve">13.2.1</w:t>
        </w:r>
      </w:hyperlink>
      <w:r>
        <w:rPr>
          <w:sz w:val="20"/>
        </w:rPr>
        <w:t xml:space="preserve">, </w:t>
      </w:r>
      <w:hyperlink w:history="0" w:anchor="P5294" w:tooltip="1. Нарушение правил охраны линий или сооружений связи, если это нарушение не вызвало прекращение связи, -">
        <w:r>
          <w:rPr>
            <w:sz w:val="20"/>
            <w:color w:val="0000ff"/>
          </w:rPr>
          <w:t xml:space="preserve">частями 1</w:t>
        </w:r>
      </w:hyperlink>
      <w:r>
        <w:rPr>
          <w:sz w:val="20"/>
        </w:rPr>
        <w:t xml:space="preserve"> и </w:t>
      </w:r>
      <w:hyperlink w:history="0" w:anchor="P5297" w:tooltip="2. Нарушение правил охраны линий или сооружений связи, если это нарушение вызвало прекращение связи, -">
        <w:r>
          <w:rPr>
            <w:sz w:val="20"/>
            <w:color w:val="0000ff"/>
          </w:rPr>
          <w:t xml:space="preserve">2 статьи 13.5</w:t>
        </w:r>
      </w:hyperlink>
      <w:r>
        <w:rPr>
          <w:sz w:val="20"/>
        </w:rPr>
        <w:t xml:space="preserve">, </w:t>
      </w:r>
      <w:hyperlink w:history="0" w:anchor="P5340" w:tooltip="Статья 13.10. Изготовление в целях сбыта либо сбыт заведомо поддельных государственных знаков почтовой оплаты, международных ответных купонов, использование заведомо поддельных клише франкировальных машин, почтовых штемпелей или иных именных вещей">
        <w:r>
          <w:rPr>
            <w:sz w:val="20"/>
            <w:color w:val="0000ff"/>
          </w:rPr>
          <w:t xml:space="preserve">статьями 13.10</w:t>
        </w:r>
      </w:hyperlink>
      <w:r>
        <w:rPr>
          <w:sz w:val="20"/>
        </w:rPr>
        <w:t xml:space="preserve">, </w:t>
      </w:r>
      <w:hyperlink w:history="0" w:anchor="P5349" w:tooltip="Статья 13.11. Нарушение законодательства Российской Федерации в области персональных данных">
        <w:r>
          <w:rPr>
            <w:sz w:val="20"/>
            <w:color w:val="0000ff"/>
          </w:rPr>
          <w:t xml:space="preserve">13.11</w:t>
        </w:r>
      </w:hyperlink>
      <w:r>
        <w:rPr>
          <w:sz w:val="20"/>
        </w:rPr>
        <w:t xml:space="preserve">, </w:t>
      </w:r>
      <w:hyperlink w:history="0" w:anchor="P5428" w:tooltip="Статья 13.11.1. Распространение информации о свободных рабочих местах или вакантных должностях, содержащей ограничения дискриминационного характера">
        <w:r>
          <w:rPr>
            <w:sz w:val="20"/>
            <w:color w:val="0000ff"/>
          </w:rPr>
          <w:t xml:space="preserve">13.11.1</w:t>
        </w:r>
      </w:hyperlink>
      <w:r>
        <w:rPr>
          <w:sz w:val="20"/>
        </w:rPr>
        <w:t xml:space="preserve">, </w:t>
      </w:r>
      <w:hyperlink w:history="0" w:anchor="P5435" w:tooltip="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
        <w:r>
          <w:rPr>
            <w:sz w:val="20"/>
            <w:color w:val="0000ff"/>
          </w:rPr>
          <w:t xml:space="preserve">13.11.2</w:t>
        </w:r>
      </w:hyperlink>
      <w:r>
        <w:rPr>
          <w:sz w:val="20"/>
        </w:rPr>
        <w:t xml:space="preserve">, </w:t>
      </w:r>
      <w:hyperlink w:history="0" w:anchor="P5474" w:tooltip="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частью 5 статьи 13.12</w:t>
        </w:r>
      </w:hyperlink>
      <w:r>
        <w:rPr>
          <w:sz w:val="20"/>
        </w:rPr>
        <w:t xml:space="preserve">, </w:t>
      </w:r>
      <w:hyperlink w:history="0" w:anchor="P5509" w:tooltip="Статья 13.14. Разглашение информации с ограниченным доступом">
        <w:r>
          <w:rPr>
            <w:sz w:val="20"/>
            <w:color w:val="0000ff"/>
          </w:rPr>
          <w:t xml:space="preserve">статьями 13.14</w:t>
        </w:r>
      </w:hyperlink>
      <w:r>
        <w:rPr>
          <w:sz w:val="20"/>
        </w:rPr>
        <w:t xml:space="preserve"> - </w:t>
      </w:r>
      <w:hyperlink w:history="0" w:anchor="P5605" w:tooltip="Статья 13.16. Воспрепятствование распространению продукции средства массовой информации">
        <w:r>
          <w:rPr>
            <w:sz w:val="20"/>
            <w:color w:val="0000ff"/>
          </w:rPr>
          <w:t xml:space="preserve">13.16</w:t>
        </w:r>
      </w:hyperlink>
      <w:r>
        <w:rPr>
          <w:sz w:val="20"/>
        </w:rPr>
        <w:t xml:space="preserve">, </w:t>
      </w:r>
      <w:hyperlink w:history="0" w:anchor="P5623" w:tooltip="2. Воспрепятствование работе сайтов в сети &quot;Интернет&quot;, в том числе официальных сайтов органов государственной власти или органов местного самоуправления, за исключением случаев ограничения доступа к сайтам в сети &quot;Интернет&quot; на основании решения суда или решения уполномоченного федерального органа исполнительной власти, либо совершение действий, направленных на заведомо незаконное ограничение доступа к таким сайтам, -">
        <w:r>
          <w:rPr>
            <w:sz w:val="20"/>
            <w:color w:val="0000ff"/>
          </w:rPr>
          <w:t xml:space="preserve">частью 2 статьи 13.18</w:t>
        </w:r>
      </w:hyperlink>
      <w:r>
        <w:rPr>
          <w:sz w:val="20"/>
        </w:rPr>
        <w:t xml:space="preserve">, </w:t>
      </w:r>
      <w:hyperlink w:history="0" w:anchor="P5635" w:tooltip="Статья 13.19.1. Нарушение порядка размещения информации в государственной информационной системе жилищно-коммунального хозяйства">
        <w:r>
          <w:rPr>
            <w:sz w:val="20"/>
            <w:color w:val="0000ff"/>
          </w:rPr>
          <w:t xml:space="preserve">статьей 13.19.1</w:t>
        </w:r>
      </w:hyperlink>
      <w:r>
        <w:rPr>
          <w:sz w:val="20"/>
        </w:rPr>
        <w:t xml:space="preserve">, </w:t>
      </w:r>
      <w:hyperlink w:history="0" w:anchor="P5671" w:tooltip="2.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органами местного самоуправления, лицами, осуществляющими поставки ресурсов, необходимых для предоставления коммунальных услуг, предоставляющи...">
        <w:r>
          <w:rPr>
            <w:sz w:val="20"/>
            <w:color w:val="0000ff"/>
          </w:rPr>
          <w:t xml:space="preserve">частью 2 статьи 13.19.2</w:t>
        </w:r>
      </w:hyperlink>
      <w:r>
        <w:rPr>
          <w:sz w:val="20"/>
        </w:rPr>
        <w:t xml:space="preserve">, </w:t>
      </w:r>
      <w:hyperlink w:history="0" w:anchor="P5679" w:tooltip="Статья 13.19.3. Нарушение порядка размещения информации в единой информационной системе жилищного строительства">
        <w:r>
          <w:rPr>
            <w:sz w:val="20"/>
            <w:color w:val="0000ff"/>
          </w:rPr>
          <w:t xml:space="preserve">статьей 13.19.3</w:t>
        </w:r>
      </w:hyperlink>
      <w:r>
        <w:rPr>
          <w:sz w:val="20"/>
        </w:rPr>
        <w:t xml:space="preserve"> (за исключением административных правонарушений, совершенных застройщиком, должностными лицами застройщика), </w:t>
      </w:r>
      <w:hyperlink w:history="0" w:anchor="P5688" w:tooltip="Статья 13.19.4. Нарушение порядка представления сведений в федеральный реестр инвалидов и размещения указанных сведений в данном реестре">
        <w:r>
          <w:rPr>
            <w:sz w:val="20"/>
            <w:color w:val="0000ff"/>
          </w:rPr>
          <w:t xml:space="preserve">статьей 13.19.4</w:t>
        </w:r>
      </w:hyperlink>
      <w:r>
        <w:rPr>
          <w:sz w:val="20"/>
        </w:rPr>
        <w:t xml:space="preserve">, </w:t>
      </w:r>
      <w:hyperlink w:history="0" w:anchor="P5719" w:tooltip="7. Нарушение оператором системы контроля установленного законодательством Российской Федерации порядка эксплуатации системы контроля -">
        <w:r>
          <w:rPr>
            <w:sz w:val="20"/>
            <w:color w:val="0000ff"/>
          </w:rPr>
          <w:t xml:space="preserve">частями 7</w:t>
        </w:r>
      </w:hyperlink>
      <w:r>
        <w:rPr>
          <w:sz w:val="20"/>
        </w:rPr>
        <w:t xml:space="preserve"> и </w:t>
      </w:r>
      <w:hyperlink w:history="0" w:anchor="P5721" w:tooltip="8. Повторное совершение административного правонарушения, предусмотренного частью 7 настоящей статьи, -">
        <w:r>
          <w:rPr>
            <w:sz w:val="20"/>
            <w:color w:val="0000ff"/>
          </w:rPr>
          <w:t xml:space="preserve">8 статьи 13.19.5</w:t>
        </w:r>
      </w:hyperlink>
      <w:r>
        <w:rPr>
          <w:sz w:val="20"/>
        </w:rPr>
        <w:t xml:space="preserve">, </w:t>
      </w:r>
      <w:hyperlink w:history="0" w:anchor="P5740" w:tooltip="7. Нарушение оператором системы выдачи специального разрешения порядка эксплуатации системы выдачи специального разрешения -">
        <w:r>
          <w:rPr>
            <w:sz w:val="20"/>
            <w:color w:val="0000ff"/>
          </w:rPr>
          <w:t xml:space="preserve">частями 7</w:t>
        </w:r>
      </w:hyperlink>
      <w:r>
        <w:rPr>
          <w:sz w:val="20"/>
        </w:rPr>
        <w:t xml:space="preserve"> и </w:t>
      </w:r>
      <w:hyperlink w:history="0" w:anchor="P5742" w:tooltip="8. Повторное совершение административного правонарушения, предусмотренного частью 7 настоящей статьи, -">
        <w:r>
          <w:rPr>
            <w:sz w:val="20"/>
            <w:color w:val="0000ff"/>
          </w:rPr>
          <w:t xml:space="preserve">8 статьи 13.19.6</w:t>
        </w:r>
      </w:hyperlink>
      <w:r>
        <w:rPr>
          <w:sz w:val="20"/>
        </w:rPr>
        <w:t xml:space="preserve">, </w:t>
      </w:r>
      <w:hyperlink w:history="0" w:anchor="P5745" w:tooltip="Статья 13.20. Нарушение правил хранения, комплектования, учета или использования архивных документов">
        <w:r>
          <w:rPr>
            <w:sz w:val="20"/>
            <w:color w:val="0000ff"/>
          </w:rPr>
          <w:t xml:space="preserve">статьями 13.20</w:t>
        </w:r>
      </w:hyperlink>
      <w:r>
        <w:rPr>
          <w:sz w:val="20"/>
        </w:rPr>
        <w:t xml:space="preserve">, </w:t>
      </w:r>
      <w:hyperlink w:history="0" w:anchor="P5752" w:tooltip="Статья 13.21. Нарушение порядка изготовления или распространения продукции средства массовой информации">
        <w:r>
          <w:rPr>
            <w:sz w:val="20"/>
            <w:color w:val="0000ff"/>
          </w:rPr>
          <w:t xml:space="preserve">13.21</w:t>
        </w:r>
      </w:hyperlink>
      <w:r>
        <w:rPr>
          <w:sz w:val="20"/>
        </w:rPr>
        <w:t xml:space="preserve">, </w:t>
      </w:r>
      <w:hyperlink w:history="0" w:anchor="P5777" w:tooltip="Статья 13.23. Нарушение порядка представления обязательного экземпляра документов, письменных уведомлений, уставов и договоров">
        <w:r>
          <w:rPr>
            <w:sz w:val="20"/>
            <w:color w:val="0000ff"/>
          </w:rPr>
          <w:t xml:space="preserve">13.23</w:t>
        </w:r>
      </w:hyperlink>
      <w:r>
        <w:rPr>
          <w:sz w:val="20"/>
        </w:rPr>
        <w:t xml:space="preserve">, </w:t>
      </w:r>
      <w:hyperlink w:history="0" w:anchor="P5796" w:tooltip="2. Неисполнение обществом с ограниченной (дополнительной) ответственностью или унитарным предприятием обязанности по хранению документов, которые предусмотрены законодательством об обществах с ограниченной ответственностью, о государственных и муниципальных унитарных предприятиях и принятыми в соответствии с ним нормативными правовыми актами и хранение которых является обязательным, а также нарушение установленных порядка и сроков хранения таких документов -">
        <w:r>
          <w:rPr>
            <w:sz w:val="20"/>
            <w:color w:val="0000ff"/>
          </w:rPr>
          <w:t xml:space="preserve">частью 2 статьи 13.25</w:t>
        </w:r>
      </w:hyperlink>
      <w:r>
        <w:rPr>
          <w:sz w:val="20"/>
        </w:rPr>
        <w:t xml:space="preserve">, </w:t>
      </w:r>
      <w:hyperlink w:history="0" w:anchor="P5813" w:tooltip="Статья 13.27. Нарушение требований к организации доступа к информации о деятельности государственных органов и органов местного самоуправления и ее размещению в сети &quot;Интернет&quot;">
        <w:r>
          <w:rPr>
            <w:sz w:val="20"/>
            <w:color w:val="0000ff"/>
          </w:rPr>
          <w:t xml:space="preserve">статьями 13.27</w:t>
        </w:r>
      </w:hyperlink>
      <w:r>
        <w:rPr>
          <w:sz w:val="20"/>
        </w:rPr>
        <w:t xml:space="preserve">, </w:t>
      </w:r>
      <w:hyperlink w:history="0" w:anchor="P5829" w:tooltip="Статья 13.28. Нарушение порядка предоставления информации о деятельности государственных органов и органов местного самоуправления">
        <w:r>
          <w:rPr>
            <w:sz w:val="20"/>
            <w:color w:val="0000ff"/>
          </w:rPr>
          <w:t xml:space="preserve">13.28</w:t>
        </w:r>
      </w:hyperlink>
      <w:r>
        <w:rPr>
          <w:sz w:val="20"/>
        </w:rPr>
        <w:t xml:space="preserve">, </w:t>
      </w:r>
      <w:hyperlink w:history="0" w:anchor="P5853" w:tooltip="Статья 13.29.1. Передача абонентского номера либо предоставление возможности пользования услугами подвижной радиотелефонной связи с нарушением требований законодательства Российской Федерации в области связи">
        <w:r>
          <w:rPr>
            <w:sz w:val="20"/>
            <w:color w:val="0000ff"/>
          </w:rPr>
          <w:t xml:space="preserve">13.29.1</w:t>
        </w:r>
      </w:hyperlink>
      <w:r>
        <w:rPr>
          <w:sz w:val="20"/>
        </w:rPr>
        <w:t xml:space="preserve"> - </w:t>
      </w:r>
      <w:hyperlink w:history="0" w:anchor="P5871" w:tooltip="Статья 13.29.3. Нарушение требований к использованию абонентского терминала пропуска трафика или виртуальной телефонной станции">
        <w:r>
          <w:rPr>
            <w:sz w:val="20"/>
            <w:color w:val="0000ff"/>
          </w:rPr>
          <w:t xml:space="preserve">13.29.3</w:t>
        </w:r>
      </w:hyperlink>
      <w:r>
        <w:rPr>
          <w:sz w:val="20"/>
        </w:rPr>
        <w:t xml:space="preserve">, </w:t>
      </w:r>
      <w:hyperlink w:history="0" w:anchor="P5886" w:tooltip="1.1. Повторное совершение административного правонарушения, предусмотренного частью 1 настоящей статьи, -">
        <w:r>
          <w:rPr>
            <w:sz w:val="20"/>
            <w:color w:val="0000ff"/>
          </w:rPr>
          <w:t xml:space="preserve">частями 1.1</w:t>
        </w:r>
      </w:hyperlink>
      <w:r>
        <w:rPr>
          <w:sz w:val="20"/>
        </w:rPr>
        <w:t xml:space="preserve">, </w:t>
      </w:r>
      <w:hyperlink w:history="0" w:anchor="P5889"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2</w:t>
        </w:r>
      </w:hyperlink>
      <w:r>
        <w:rPr>
          <w:sz w:val="20"/>
        </w:rPr>
        <w:t xml:space="preserve"> - </w:t>
      </w:r>
      <w:hyperlink w:history="0" w:anchor="P5904" w:tooltip="4. Повторное совершение административного правонарушения, предусмотренного частью 2.3 или 3 настоящей статьи, -">
        <w:r>
          <w:rPr>
            <w:sz w:val="20"/>
            <w:color w:val="0000ff"/>
          </w:rPr>
          <w:t xml:space="preserve">4 статьи 13.31</w:t>
        </w:r>
      </w:hyperlink>
      <w:r>
        <w:rPr>
          <w:sz w:val="20"/>
        </w:rPr>
        <w:t xml:space="preserve">, </w:t>
      </w:r>
      <w:hyperlink w:history="0" w:anchor="P5916" w:tooltip="Статья 13.33. Нарушение обязанностей, предусмотренных законодательством Российской Федерации в области электронной подписи">
        <w:r>
          <w:rPr>
            <w:sz w:val="20"/>
            <w:color w:val="0000ff"/>
          </w:rPr>
          <w:t xml:space="preserve">статьями 13.33</w:t>
        </w:r>
      </w:hyperlink>
      <w:r>
        <w:rPr>
          <w:sz w:val="20"/>
        </w:rPr>
        <w:t xml:space="preserve">, </w:t>
      </w:r>
      <w:hyperlink w:history="0" w:anchor="P5962" w:tooltip="Статья 13.34. Неисполнение оператором связи, оказывающим услуги по предоставлению доступа к информационно-телекоммуникационной сети &quot;Интернет&quot;,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w:r>
          <w:rPr>
            <w:sz w:val="20"/>
            <w:color w:val="0000ff"/>
          </w:rPr>
          <w:t xml:space="preserve">13.34</w:t>
        </w:r>
      </w:hyperlink>
      <w:r>
        <w:rPr>
          <w:sz w:val="20"/>
        </w:rPr>
        <w:t xml:space="preserve">, </w:t>
      </w:r>
      <w:hyperlink w:history="0" w:anchor="P598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13.35</w:t>
        </w:r>
      </w:hyperlink>
      <w:r>
        <w:rPr>
          <w:sz w:val="20"/>
        </w:rPr>
        <w:t xml:space="preserve">, </w:t>
      </w:r>
      <w:hyperlink w:history="0" w:anchor="P5990"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13.36</w:t>
        </w:r>
      </w:hyperlink>
      <w:r>
        <w:rPr>
          <w:sz w:val="20"/>
        </w:rPr>
        <w:t xml:space="preserve">, </w:t>
      </w:r>
      <w:hyperlink w:history="0" w:anchor="P6001"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13.37</w:t>
        </w:r>
      </w:hyperlink>
      <w:r>
        <w:rPr>
          <w:sz w:val="20"/>
        </w:rPr>
        <w:t xml:space="preserve">, </w:t>
      </w:r>
      <w:hyperlink w:history="0" w:anchor="P6005" w:tooltip="Статья 13.38. Несвоевременная или неполная уплата оператором сети связи общего пользования обязательных отчислений (неналоговых платежей) в резерв универсального обслуживания">
        <w:r>
          <w:rPr>
            <w:sz w:val="20"/>
            <w:color w:val="0000ff"/>
          </w:rPr>
          <w:t xml:space="preserve">статьями 13.38</w:t>
        </w:r>
      </w:hyperlink>
      <w:r>
        <w:rPr>
          <w:sz w:val="20"/>
        </w:rPr>
        <w:t xml:space="preserve">, </w:t>
      </w:r>
      <w:hyperlink w:history="0" w:anchor="P6012" w:tooltip="Статья 13.39. Неисполнение обязанностей организатором сервиса обмена мгновенными сообщениями">
        <w:r>
          <w:rPr>
            <w:sz w:val="20"/>
            <w:color w:val="0000ff"/>
          </w:rPr>
          <w:t xml:space="preserve">13.39</w:t>
        </w:r>
      </w:hyperlink>
      <w:r>
        <w:rPr>
          <w:sz w:val="20"/>
        </w:rPr>
        <w:t xml:space="preserve">, </w:t>
      </w:r>
      <w:hyperlink w:history="0" w:anchor="P6031" w:tooltip="2.1. Повторное совершение административного правонарушения, предусмотренного частью 1 или 2 настоящей статьи, -">
        <w:r>
          <w:rPr>
            <w:sz w:val="20"/>
            <w:color w:val="0000ff"/>
          </w:rPr>
          <w:t xml:space="preserve">частями 2.1</w:t>
        </w:r>
      </w:hyperlink>
      <w:r>
        <w:rPr>
          <w:sz w:val="20"/>
        </w:rPr>
        <w:t xml:space="preserve">, </w:t>
      </w:r>
      <w:hyperlink w:history="0" w:anchor="P6036" w:tooltip="4. Повторное совершение административного правонарушения, предусмотренного частью 3 настоящей статьи, -">
        <w:r>
          <w:rPr>
            <w:sz w:val="20"/>
            <w:color w:val="0000ff"/>
          </w:rPr>
          <w:t xml:space="preserve">4</w:t>
        </w:r>
      </w:hyperlink>
      <w:r>
        <w:rPr>
          <w:sz w:val="20"/>
        </w:rPr>
        <w:t xml:space="preserve"> - </w:t>
      </w:r>
      <w:hyperlink w:history="0" w:anchor="P6045" w:tooltip="7. Повторное совершение административного правонарушения, предусмотренного частью 5 или 6 настоящей статьи, -">
        <w:r>
          <w:rPr>
            <w:sz w:val="20"/>
            <w:color w:val="0000ff"/>
          </w:rPr>
          <w:t xml:space="preserve">7 статьи 13.40</w:t>
        </w:r>
      </w:hyperlink>
      <w:r>
        <w:rPr>
          <w:sz w:val="20"/>
        </w:rPr>
        <w:t xml:space="preserve">, </w:t>
      </w:r>
      <w:hyperlink w:history="0" w:anchor="P6058" w:tooltip="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
        <w:r>
          <w:rPr>
            <w:sz w:val="20"/>
            <w:color w:val="0000ff"/>
          </w:rPr>
          <w:t xml:space="preserve">статьями 13.41</w:t>
        </w:r>
      </w:hyperlink>
      <w:r>
        <w:rPr>
          <w:sz w:val="20"/>
        </w:rPr>
        <w:t xml:space="preserve"> - </w:t>
      </w:r>
      <w:hyperlink w:history="0" w:anchor="P6189" w:tooltip="Статья 13.49. Неисполнение обязанностей, предусмотренных законодательством о деятельности иностранных лиц в информационно-телекоммуникационной сети &quot;Интернет&quot; на территории Российской Федерации">
        <w:r>
          <w:rPr>
            <w:sz w:val="20"/>
            <w:color w:val="0000ff"/>
          </w:rPr>
          <w:t xml:space="preserve">13.49</w:t>
        </w:r>
      </w:hyperlink>
      <w:r>
        <w:rPr>
          <w:sz w:val="20"/>
        </w:rPr>
        <w:t xml:space="preserve">, </w:t>
      </w:r>
      <w:hyperlink w:history="0" w:anchor="P6206"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частями 2</w:t>
        </w:r>
      </w:hyperlink>
      <w:r>
        <w:rPr>
          <w:sz w:val="20"/>
        </w:rPr>
        <w:t xml:space="preserve"> и </w:t>
      </w:r>
      <w:hyperlink w:history="0" w:anchor="P6208" w:tooltip="3. Повторное совершение административного правонарушения, предусмотренного частью 2 настоящей статьи, -">
        <w:r>
          <w:rPr>
            <w:sz w:val="20"/>
            <w:color w:val="0000ff"/>
          </w:rPr>
          <w:t xml:space="preserve">3 статьи 13.50</w:t>
        </w:r>
      </w:hyperlink>
      <w:r>
        <w:rPr>
          <w:sz w:val="20"/>
        </w:rPr>
        <w:t xml:space="preserve">, </w:t>
      </w:r>
      <w:hyperlink w:history="0" w:anchor="P6211" w:tooltip="Статья 13.51. Нарушение порядка представления информации в единую государственную информационную систему в сфере здравоохранения">
        <w:r>
          <w:rPr>
            <w:sz w:val="20"/>
            <w:color w:val="0000ff"/>
          </w:rPr>
          <w:t xml:space="preserve">13.51</w:t>
        </w:r>
      </w:hyperlink>
      <w:r>
        <w:rPr>
          <w:sz w:val="20"/>
        </w:rPr>
        <w:t xml:space="preserve">, </w:t>
      </w:r>
      <w:hyperlink w:history="0" w:anchor="P6220" w:tooltip="Статья 13.52. Нарушение порядка использования на территории Российской Федерации программно-аппаратных средств доступа к информационным ресурсам, информационно-телекоммуникационным сетям, доступ к которым ограничен">
        <w:r>
          <w:rPr>
            <w:sz w:val="20"/>
            <w:color w:val="0000ff"/>
          </w:rPr>
          <w:t xml:space="preserve">13.52</w:t>
        </w:r>
      </w:hyperlink>
      <w:r>
        <w:rPr>
          <w:sz w:val="20"/>
        </w:rPr>
        <w:t xml:space="preserve">, </w:t>
      </w:r>
      <w:hyperlink w:history="0" w:anchor="P6233" w:tooltip="Статья 13.53. Поиск заведомо экстремистских материалов и получение доступа к ним, в том числе с использованием программно-аппаратных средств доступа к информационным ресурсам, информационно-телекоммуникационным сетям, доступ к которым ограничен">
        <w:r>
          <w:rPr>
            <w:sz w:val="20"/>
            <w:color w:val="0000ff"/>
          </w:rPr>
          <w:t xml:space="preserve">13.53</w:t>
        </w:r>
      </w:hyperlink>
      <w:r>
        <w:rPr>
          <w:sz w:val="20"/>
        </w:rPr>
        <w:t xml:space="preserve">, </w:t>
      </w:r>
      <w:hyperlink w:history="0" w:anchor="P6245" w:tooltip="Статья 14.1. Осуществление предпринимательской деятельности без государственной регистрации или без специального разрешения (лицензии)">
        <w:r>
          <w:rPr>
            <w:sz w:val="20"/>
            <w:color w:val="0000ff"/>
          </w:rPr>
          <w:t xml:space="preserve">14.1</w:t>
        </w:r>
      </w:hyperlink>
      <w:r>
        <w:rPr>
          <w:sz w:val="20"/>
        </w:rPr>
        <w:t xml:space="preserve">, </w:t>
      </w:r>
      <w:hyperlink w:history="0" w:anchor="P6271" w:tooltip="Статья 14.1.1. Незаконные организация и проведение азартных игр">
        <w:r>
          <w:rPr>
            <w:sz w:val="20"/>
            <w:color w:val="0000ff"/>
          </w:rPr>
          <w:t xml:space="preserve">14.1.1</w:t>
        </w:r>
      </w:hyperlink>
      <w:r>
        <w:rPr>
          <w:sz w:val="20"/>
        </w:rPr>
        <w:t xml:space="preserve">, </w:t>
      </w:r>
      <w:hyperlink w:history="0" w:anchor="P6293" w:tooltip="Статья 14.1.1-1. Нарушение организаторами азартных игр в букмекерской конторе и тотализаторе требований к заключению пари на официальные спортивные соревнования и проведению других азартных игр">
        <w:r>
          <w:rPr>
            <w:sz w:val="20"/>
            <w:color w:val="0000ff"/>
          </w:rPr>
          <w:t xml:space="preserve">14.1.1-1</w:t>
        </w:r>
      </w:hyperlink>
      <w:r>
        <w:rPr>
          <w:sz w:val="20"/>
        </w:rPr>
        <w:t xml:space="preserve">, </w:t>
      </w:r>
      <w:hyperlink w:history="0" w:anchor="P6306" w:tooltip="Статья 14.1.2. Осуществление предпринимательской деятельности в области транспорта без лицензии">
        <w:r>
          <w:rPr>
            <w:sz w:val="20"/>
            <w:color w:val="0000ff"/>
          </w:rPr>
          <w:t xml:space="preserve">14.1.2</w:t>
        </w:r>
      </w:hyperlink>
      <w:r>
        <w:rPr>
          <w:sz w:val="20"/>
        </w:rPr>
        <w:t xml:space="preserve">, </w:t>
      </w:r>
      <w:hyperlink w:history="0" w:anchor="P6349" w:tooltip="Статья 14.1.4. Утратила силу. - Федеральный закон от 01.07.2021 N 283-ФЗ.">
        <w:r>
          <w:rPr>
            <w:sz w:val="20"/>
            <w:color w:val="0000ff"/>
          </w:rPr>
          <w:t xml:space="preserve">14.1.4</w:t>
        </w:r>
      </w:hyperlink>
      <w:r>
        <w:rPr>
          <w:sz w:val="20"/>
        </w:rPr>
        <w:t xml:space="preserve">, </w:t>
      </w:r>
      <w:hyperlink w:history="0" w:anchor="P6461" w:tooltip="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
        <w:r>
          <w:rPr>
            <w:sz w:val="20"/>
            <w:color w:val="0000ff"/>
          </w:rPr>
          <w:t xml:space="preserve">частями 3</w:t>
        </w:r>
      </w:hyperlink>
      <w:r>
        <w:rPr>
          <w:sz w:val="20"/>
        </w:rPr>
        <w:t xml:space="preserve">, </w:t>
      </w:r>
      <w:hyperlink w:history="0" w:anchor="P6464" w:tooltip="4. Передача в единую автоматизированную информационную систему технического осмотра сведений о проведении технического осмотра транспортного средства, в отношении которого технический осмотр не проводился, -">
        <w:r>
          <w:rPr>
            <w:sz w:val="20"/>
            <w:color w:val="0000ff"/>
          </w:rPr>
          <w:t xml:space="preserve">4</w:t>
        </w:r>
      </w:hyperlink>
      <w:r>
        <w:rPr>
          <w:sz w:val="20"/>
        </w:rPr>
        <w:t xml:space="preserve">, </w:t>
      </w:r>
      <w:hyperlink w:history="0" w:anchor="P6471" w:tooltip="6. Осуществление деятельности по проведению технического осмотра лицом, не аккредитованным в установленном порядке на право проведения технического осмотра, лицом, действие аттестата аккредитации которого на дату проведения технического осмотра было приостановлено, либо лицом, которое в соответствии с установленной для данного пункта технического осмотра областью аккредитации не вправе проводить технический осмотр данной категории транспортных средств, если эти действия не содержат уголовно наказуемого д...">
        <w:r>
          <w:rPr>
            <w:sz w:val="20"/>
            <w:color w:val="0000ff"/>
          </w:rPr>
          <w:t xml:space="preserve">6</w:t>
        </w:r>
      </w:hyperlink>
      <w:r>
        <w:rPr>
          <w:sz w:val="20"/>
        </w:rPr>
        <w:t xml:space="preserve"> и </w:t>
      </w:r>
      <w:hyperlink w:history="0" w:anchor="P6474" w:tooltip="7. Повторное совершение административных правонарушений, предусмотренных частями 3 - 6 настоящей статьи, -">
        <w:r>
          <w:rPr>
            <w:sz w:val="20"/>
            <w:color w:val="0000ff"/>
          </w:rPr>
          <w:t xml:space="preserve">7 статьи 14.4.1</w:t>
        </w:r>
      </w:hyperlink>
      <w:r>
        <w:rPr>
          <w:sz w:val="20"/>
        </w:rPr>
        <w:t xml:space="preserve">, </w:t>
      </w:r>
      <w:hyperlink w:history="0" w:anchor="P6499" w:tooltip="Статья 14.4.3. Незаконная реализация билетов, абонементов и экскурсионных путевок на проводимые организациями исполнительских искусств и музеями зрелищные мероприятия">
        <w:r>
          <w:rPr>
            <w:sz w:val="20"/>
            <w:color w:val="0000ff"/>
          </w:rPr>
          <w:t xml:space="preserve">статьей 14.4.3</w:t>
        </w:r>
      </w:hyperlink>
      <w:r>
        <w:rPr>
          <w:sz w:val="20"/>
        </w:rPr>
        <w:t xml:space="preserve">, </w:t>
      </w:r>
      <w:hyperlink w:history="0" w:anchor="P6522" w:tooltip="3. Повторное совершение административного правонарушения, предусмотренного частью 2 настоящей статьи, в случае, если сумма расчетов, осуществленных без применения контрольно-кассовой техники, составила, в том числе в совокупности, один миллион рублей и более, -">
        <w:r>
          <w:rPr>
            <w:sz w:val="20"/>
            <w:color w:val="0000ff"/>
          </w:rPr>
          <w:t xml:space="preserve">частью 3 статьи 14.5</w:t>
        </w:r>
      </w:hyperlink>
      <w:r>
        <w:rPr>
          <w:sz w:val="20"/>
        </w:rPr>
        <w:t xml:space="preserve">, </w:t>
      </w:r>
      <w:hyperlink w:history="0" w:anchor="P6641" w:tooltip="2. Действия должностных лиц, указанных в части 1 настоящей статьи, которые недопустимы в соответствии с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чное административное правонарушение, -">
        <w:r>
          <w:rPr>
            <w:sz w:val="20"/>
            <w:color w:val="0000ff"/>
          </w:rPr>
          <w:t xml:space="preserve">частью 2 статьи 14.9</w:t>
        </w:r>
      </w:hyperlink>
      <w:r>
        <w:rPr>
          <w:sz w:val="20"/>
        </w:rPr>
        <w:t xml:space="preserve">, </w:t>
      </w:r>
      <w:hyperlink w:history="0" w:anchor="P6656" w:tooltip="Статья 14.10. Незаконное использование средств индивидуализации товаров (работ, услуг)">
        <w:r>
          <w:rPr>
            <w:sz w:val="20"/>
            <w:color w:val="0000ff"/>
          </w:rPr>
          <w:t xml:space="preserve">статьями 14.10</w:t>
        </w:r>
      </w:hyperlink>
      <w:r>
        <w:rPr>
          <w:sz w:val="20"/>
        </w:rPr>
        <w:t xml:space="preserve"> - </w:t>
      </w:r>
      <w:hyperlink w:history="0" w:anchor="P6673" w:tooltip="Статья 14.12. Фиктивное или преднамеренное банкротство">
        <w:r>
          <w:rPr>
            <w:sz w:val="20"/>
            <w:color w:val="0000ff"/>
          </w:rPr>
          <w:t xml:space="preserve">14.12</w:t>
        </w:r>
      </w:hyperlink>
      <w:r>
        <w:rPr>
          <w:sz w:val="20"/>
        </w:rPr>
        <w:t xml:space="preserve">, </w:t>
      </w:r>
      <w:hyperlink w:history="0" w:anchor="P6686" w:tooltip="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
        <w:r>
          <w:rPr>
            <w:sz w:val="20"/>
            <w:color w:val="0000ff"/>
          </w:rPr>
          <w:t xml:space="preserve">частями 1</w:t>
        </w:r>
      </w:hyperlink>
      <w:r>
        <w:rPr>
          <w:sz w:val="20"/>
        </w:rPr>
        <w:t xml:space="preserve"> - </w:t>
      </w:r>
      <w:hyperlink w:history="0" w:anchor="P6705" w:tooltip="4.1. Действия (бездействие), предусмотренные частью 4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quot;Агентство по страхованию вкладов&quot; в связи с осуществлением ими полномочий при проведении анализа финансового положения банка в соответствии с Федеральным законом от 26 октября 2002 года N 127-ФЗ &quot;О несостоятельности (банкротстве)&quot;, -">
        <w:r>
          <w:rPr>
            <w:sz w:val="20"/>
            <w:color w:val="0000ff"/>
          </w:rPr>
          <w:t xml:space="preserve">4.1</w:t>
        </w:r>
      </w:hyperlink>
      <w:r>
        <w:rPr>
          <w:sz w:val="20"/>
        </w:rPr>
        <w:t xml:space="preserve">, </w:t>
      </w:r>
      <w:hyperlink w:history="0" w:anchor="P6712" w:tooltip="5.1. Повторное совершение административного правонарушения, предусмотренного частью 5 настоящей статьи, -">
        <w:r>
          <w:rPr>
            <w:sz w:val="20"/>
            <w:color w:val="0000ff"/>
          </w:rPr>
          <w:t xml:space="preserve">5.1</w:t>
        </w:r>
      </w:hyperlink>
      <w:r>
        <w:rPr>
          <w:sz w:val="20"/>
        </w:rPr>
        <w:t xml:space="preserve"> - </w:t>
      </w:r>
      <w:hyperlink w:history="0" w:anchor="P6722" w:tooltip="8. Неисполнение вступившего в законную силу судебного акта о привлечении контролирующих должника лиц к субсидиарной ответственности по обязательствам должника, признанного банкротом, при условии, что такое действие не содержит уголовно наказуемого деяния, за исключением случаев, если данный судебный акт обжалован в суд кассационной инстанции и по нему судом кассационной инстанции не вынесен судебный акт либо не истек срок обжалования в суде кассационной инстанции судебного акта о привлечении к субсидиарн...">
        <w:r>
          <w:rPr>
            <w:sz w:val="20"/>
            <w:color w:val="0000ff"/>
          </w:rPr>
          <w:t xml:space="preserve">8 статьи 14.13</w:t>
        </w:r>
      </w:hyperlink>
      <w:r>
        <w:rPr>
          <w:sz w:val="20"/>
        </w:rPr>
        <w:t xml:space="preserve">, </w:t>
      </w:r>
      <w:hyperlink w:history="0" w:anchor="P6726" w:tooltip="Статья 14.14. Воспрепятствование должностными лицами кредитной или иной финансовой организации осуществлению функций временной администрации">
        <w:r>
          <w:rPr>
            <w:sz w:val="20"/>
            <w:color w:val="0000ff"/>
          </w:rPr>
          <w:t xml:space="preserve">статьями 14.14</w:t>
        </w:r>
      </w:hyperlink>
      <w:r>
        <w:rPr>
          <w:sz w:val="20"/>
        </w:rPr>
        <w:t xml:space="preserve">, </w:t>
      </w:r>
      <w:hyperlink w:history="0" w:anchor="P6742"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14.15.2</w:t>
        </w:r>
      </w:hyperlink>
      <w:r>
        <w:rPr>
          <w:sz w:val="20"/>
        </w:rPr>
        <w:t xml:space="preserve">, </w:t>
      </w:r>
      <w:hyperlink w:history="0" w:anchor="P6754"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w:t>
      </w:r>
      <w:hyperlink w:history="0" w:anchor="P6766" w:tooltip="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
        <w:r>
          <w:rPr>
            <w:sz w:val="20"/>
            <w:color w:val="0000ff"/>
          </w:rPr>
          <w:t xml:space="preserve">частями 1</w:t>
        </w:r>
      </w:hyperlink>
      <w:r>
        <w:rPr>
          <w:sz w:val="20"/>
        </w:rPr>
        <w:t xml:space="preserve"> и </w:t>
      </w:r>
      <w:hyperlink w:history="0" w:anchor="P6769" w:tooltip="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r>
          <w:rPr>
            <w:sz w:val="20"/>
            <w:color w:val="0000ff"/>
          </w:rPr>
          <w:t xml:space="preserve">2 статьи 14.16</w:t>
        </w:r>
      </w:hyperlink>
      <w:r>
        <w:rPr>
          <w:sz w:val="20"/>
        </w:rPr>
        <w:t xml:space="preserve">, </w:t>
      </w:r>
      <w:hyperlink w:history="0" w:anchor="P6792" w:tooltip="Статья 14.17. Нарушение требований к производству или обороту этилового спирта, алкогольной и спиртосодержащей продукции">
        <w:r>
          <w:rPr>
            <w:sz w:val="20"/>
            <w:color w:val="0000ff"/>
          </w:rPr>
          <w:t xml:space="preserve">статьями 14.17</w:t>
        </w:r>
      </w:hyperlink>
      <w:r>
        <w:rPr>
          <w:sz w:val="20"/>
        </w:rPr>
        <w:t xml:space="preserve">, </w:t>
      </w:r>
      <w:hyperlink w:history="0" w:anchor="P6827" w:tooltip="Статья 14.17.1. Незаконная розничная продажа алкогольной и спиртосодержащей пищевой продукции физическими лицами">
        <w:r>
          <w:rPr>
            <w:sz w:val="20"/>
            <w:color w:val="0000ff"/>
          </w:rPr>
          <w:t xml:space="preserve">14.17.1</w:t>
        </w:r>
      </w:hyperlink>
      <w:r>
        <w:rPr>
          <w:sz w:val="20"/>
        </w:rPr>
        <w:t xml:space="preserve">, </w:t>
      </w:r>
      <w:hyperlink w:history="0" w:anchor="P6836" w:tooltip="Статья 14.17.2. Незаконное перемещение физическими лицами алкогольной продукции">
        <w:r>
          <w:rPr>
            <w:sz w:val="20"/>
            <w:color w:val="0000ff"/>
          </w:rPr>
          <w:t xml:space="preserve">14.17.2</w:t>
        </w:r>
      </w:hyperlink>
      <w:r>
        <w:rPr>
          <w:sz w:val="20"/>
        </w:rPr>
        <w:t xml:space="preserve">, </w:t>
      </w:r>
      <w:hyperlink w:history="0" w:anchor="P6851" w:tooltip="Статья 14.17.4. Нарушение требований к производству и (или) обороту пива и пивных напитков, сидра, пуаре, медовухи">
        <w:r>
          <w:rPr>
            <w:sz w:val="20"/>
            <w:color w:val="0000ff"/>
          </w:rPr>
          <w:t xml:space="preserve">14.17.4</w:t>
        </w:r>
      </w:hyperlink>
      <w:r>
        <w:rPr>
          <w:sz w:val="20"/>
        </w:rPr>
        <w:t xml:space="preserve">, </w:t>
      </w:r>
      <w:hyperlink w:history="0" w:anchor="P6866" w:tooltip="Статья 14.18. 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
        <w:r>
          <w:rPr>
            <w:sz w:val="20"/>
            <w:color w:val="0000ff"/>
          </w:rPr>
          <w:t xml:space="preserve">14.18</w:t>
        </w:r>
      </w:hyperlink>
      <w:r>
        <w:rPr>
          <w:sz w:val="20"/>
        </w:rPr>
        <w:t xml:space="preserve">, </w:t>
      </w:r>
      <w:hyperlink w:history="0" w:anchor="P6894" w:tooltip="Статья 14.23. Осуществление дисквалифицированным лицом деятельности по управлению юридическим лицом">
        <w:r>
          <w:rPr>
            <w:sz w:val="20"/>
            <w:color w:val="0000ff"/>
          </w:rPr>
          <w:t xml:space="preserve">14.23</w:t>
        </w:r>
      </w:hyperlink>
      <w:r>
        <w:rPr>
          <w:sz w:val="20"/>
        </w:rPr>
        <w:t xml:space="preserve">, </w:t>
      </w:r>
      <w:hyperlink w:history="0" w:anchor="P6934" w:tooltip="1. Несвоевременное или неточное внесение записей о юридическом лице в единый государственный реестр юридических лиц или об индивидуальном предпринимателе в единый государственный реестр индивидуальных предпринимателей -">
        <w:r>
          <w:rPr>
            <w:sz w:val="20"/>
            <w:color w:val="0000ff"/>
          </w:rPr>
          <w:t xml:space="preserve">частями 1</w:t>
        </w:r>
      </w:hyperlink>
      <w:r>
        <w:rPr>
          <w:sz w:val="20"/>
        </w:rPr>
        <w:t xml:space="preserve">, </w:t>
      </w:r>
      <w:hyperlink w:history="0" w:anchor="P6938" w:tooltip="2. Незаконный отказ в предоставлении или несвоевременное предоставление содержащихся в едином государственном реестре юридических лиц или едином государственном реестре индивидуальных предпринимателей сведений и (или) документов либо иных предусмотренных законодательством о государственной регистрации юридических лиц и индивидуальных предпринимателей документов лицам, заинтересованным в получении таких сведений и (или) документов, за исключением случаев, предусмотренных частями 1 и 2 статьи 5.63 настояще...">
        <w:r>
          <w:rPr>
            <w:sz w:val="20"/>
            <w:color w:val="0000ff"/>
          </w:rPr>
          <w:t xml:space="preserve">2</w:t>
        </w:r>
      </w:hyperlink>
      <w:r>
        <w:rPr>
          <w:sz w:val="20"/>
        </w:rPr>
        <w:t xml:space="preserve">, </w:t>
      </w:r>
      <w:hyperlink w:history="0" w:anchor="P6949" w:tooltip="5. Повторное совершение административного правонарушения, предусмотренного частью 4 настоящей статьи, а также представление в орган, осуществляющий государственную регистрацию юридических лиц и индивидуальных предпринимателей, документов, содержащих заведомо ложные сведения, если такое действие не содержит уголовно наказуемого деяния, -">
        <w:r>
          <w:rPr>
            <w:sz w:val="20"/>
            <w:color w:val="0000ff"/>
          </w:rPr>
          <w:t xml:space="preserve">5</w:t>
        </w:r>
      </w:hyperlink>
      <w:r>
        <w:rPr>
          <w:sz w:val="20"/>
        </w:rPr>
        <w:t xml:space="preserve">, </w:t>
      </w:r>
      <w:hyperlink w:history="0" w:anchor="P6958" w:tooltip="8. Повторное совершение административного правонарушения, предусмотренного частью 7 настоящей статьи, или внесение в Единый федеральный реестр сведений о фактах деятельности юридических лиц заведомо ложных сведений -">
        <w:r>
          <w:rPr>
            <w:sz w:val="20"/>
            <w:color w:val="0000ff"/>
          </w:rPr>
          <w:t xml:space="preserve">8 статьи 14.25</w:t>
        </w:r>
      </w:hyperlink>
      <w:r>
        <w:rPr>
          <w:sz w:val="20"/>
        </w:rPr>
        <w:t xml:space="preserve">, </w:t>
      </w:r>
      <w:hyperlink w:history="0" w:anchor="P6962" w:tooltip="Статья 14.25.1. Нарушение юридическим лицом обязанностей по установлению и представлению информации о своих бенефициарных владельцах">
        <w:r>
          <w:rPr>
            <w:sz w:val="20"/>
            <w:color w:val="0000ff"/>
          </w:rPr>
          <w:t xml:space="preserve">статьями 14.25.1</w:t>
        </w:r>
      </w:hyperlink>
      <w:r>
        <w:rPr>
          <w:sz w:val="20"/>
        </w:rPr>
        <w:t xml:space="preserve">, </w:t>
      </w:r>
      <w:hyperlink w:history="0" w:anchor="P6980" w:tooltip="Статья 14.27. Нарушение законодательства о лотереях">
        <w:r>
          <w:rPr>
            <w:sz w:val="20"/>
            <w:color w:val="0000ff"/>
          </w:rPr>
          <w:t xml:space="preserve">14.27</w:t>
        </w:r>
      </w:hyperlink>
      <w:r>
        <w:rPr>
          <w:sz w:val="20"/>
        </w:rPr>
        <w:t xml:space="preserve">, </w:t>
      </w:r>
      <w:hyperlink w:history="0" w:anchor="P7028" w:tooltip="6. Необоснованное принятие органом, осуществляющим региональный государственный контроль (надзор) в области долевого строительства многоквартирных домов и (или) иных объектов недвижимости, решения о выдаче заключения о соответствии застройщика и проектной декларации требованиям, установленным законодательством об участии в долевом строительстве многоквартирных домов и (или) иных объектов недвижимости, или об отказе в выдаче такого заключения, если эти действия не содержат уголовно наказуемого деяния, -">
        <w:r>
          <w:rPr>
            <w:sz w:val="20"/>
            <w:color w:val="0000ff"/>
          </w:rPr>
          <w:t xml:space="preserve">частью 6 статьи 14.28</w:t>
        </w:r>
      </w:hyperlink>
      <w:r>
        <w:rPr>
          <w:sz w:val="20"/>
        </w:rPr>
        <w:t xml:space="preserve">, </w:t>
      </w:r>
      <w:hyperlink w:history="0" w:anchor="P7092" w:tooltip="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14.31.2</w:t>
        </w:r>
      </w:hyperlink>
      <w:r>
        <w:rPr>
          <w:sz w:val="20"/>
        </w:rPr>
        <w:t xml:space="preserve">, </w:t>
      </w:r>
      <w:hyperlink w:history="0" w:anchor="P7150" w:tooltip="1. Разработка и утверждение схемы размещения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
        <w:r>
          <w:rPr>
            <w:sz w:val="20"/>
            <w:color w:val="0000ff"/>
          </w:rPr>
          <w:t xml:space="preserve">частями 1</w:t>
        </w:r>
      </w:hyperlink>
      <w:r>
        <w:rPr>
          <w:sz w:val="20"/>
        </w:rPr>
        <w:t xml:space="preserve"> и </w:t>
      </w:r>
      <w:hyperlink w:history="0" w:anchor="P7159" w:tooltip="5. Организация деятельности по продаже товаров (выполнению работ, оказанию услуг) на розничном рынке при отсутствии паспорта безопасности, а равно нарушение установленных требований к оформлению или утверждению паспорта безопасности розничного рынка -">
        <w:r>
          <w:rPr>
            <w:sz w:val="20"/>
            <w:color w:val="0000ff"/>
          </w:rPr>
          <w:t xml:space="preserve">5 статьи 14.34</w:t>
        </w:r>
      </w:hyperlink>
      <w:r>
        <w:rPr>
          <w:sz w:val="20"/>
        </w:rPr>
        <w:t xml:space="preserve">, </w:t>
      </w:r>
      <w:hyperlink w:history="0" w:anchor="P7172" w:tooltip="Статья 14.35. Нарушение законодательства о государственном кадастровом учете недвижимого имущества и кадастровой деятельности">
        <w:r>
          <w:rPr>
            <w:sz w:val="20"/>
            <w:color w:val="0000ff"/>
          </w:rPr>
          <w:t xml:space="preserve">статьями 14.35</w:t>
        </w:r>
      </w:hyperlink>
      <w:r>
        <w:rPr>
          <w:sz w:val="20"/>
        </w:rPr>
        <w:t xml:space="preserve">, </w:t>
      </w:r>
      <w:hyperlink w:history="0" w:anchor="P7197" w:tooltip="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
        <w:r>
          <w:rPr>
            <w:sz w:val="20"/>
            <w:color w:val="0000ff"/>
          </w:rPr>
          <w:t xml:space="preserve">14.36</w:t>
        </w:r>
      </w:hyperlink>
      <w:r>
        <w:rPr>
          <w:sz w:val="20"/>
        </w:rPr>
        <w:t xml:space="preserve">, </w:t>
      </w:r>
      <w:hyperlink w:history="0" w:anchor="P7204" w:tooltip="Статья 14.37. Нарушения требований к установке и (или) эксплуатации рекламной конструкции">
        <w:r>
          <w:rPr>
            <w:sz w:val="20"/>
            <w:color w:val="0000ff"/>
          </w:rPr>
          <w:t xml:space="preserve">статьей 14.37</w:t>
        </w:r>
      </w:hyperlink>
      <w:r>
        <w:rPr>
          <w:sz w:val="20"/>
        </w:rPr>
        <w:t xml:space="preserve"> (за исключением административных правонарушений, совершенных на территориях городов федерального значения Москвы, Санкт-Петербурга и Севастополя), </w:t>
      </w:r>
      <w:hyperlink w:history="0" w:anchor="P7222" w:tooltip="2. Использование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 влечет наложение административного штрафа на граждан в размере от трех тысяч до пяти...">
        <w:r>
          <w:rPr>
            <w:sz w:val="20"/>
            <w:color w:val="0000ff"/>
          </w:rPr>
          <w:t xml:space="preserve">частью 2 статьи 14.38</w:t>
        </w:r>
      </w:hyperlink>
      <w:r>
        <w:rPr>
          <w:sz w:val="20"/>
        </w:rPr>
        <w:t xml:space="preserve">,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339" w:tooltip="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3 статьи 14.43.1</w:t>
        </w:r>
      </w:hyperlink>
      <w:r>
        <w:rPr>
          <w:sz w:val="20"/>
        </w:rPr>
        <w:t xml:space="preserve">, </w:t>
      </w:r>
      <w:hyperlink w:history="0" w:anchor="P7375" w:tooltip="Статья 14.46.1. Нарушение обязательных требований к маркировке пищевой продукции, полученной с применением генно-инженерно-модифицированных организмов или содержащей такие организмы">
        <w:r>
          <w:rPr>
            <w:sz w:val="20"/>
            <w:color w:val="0000ff"/>
          </w:rPr>
          <w:t xml:space="preserve">статьей 14.46.1</w:t>
        </w:r>
      </w:hyperlink>
      <w:r>
        <w:rPr>
          <w:sz w:val="20"/>
        </w:rPr>
        <w:t xml:space="preserve">,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7397" w:tooltip="Статья 14.47. Нарушение правил выполнения работ по сертификации">
        <w:r>
          <w:rPr>
            <w:sz w:val="20"/>
            <w:color w:val="0000ff"/>
          </w:rPr>
          <w:t xml:space="preserve">статьями 14.47</w:t>
        </w:r>
      </w:hyperlink>
      <w:r>
        <w:rPr>
          <w:sz w:val="20"/>
        </w:rPr>
        <w:t xml:space="preserve">, </w:t>
      </w:r>
      <w:hyperlink w:history="0" w:anchor="P7411" w:tooltip="Статья 14.48. Представление недостоверных результатов исследований (испытаний)">
        <w:r>
          <w:rPr>
            <w:sz w:val="20"/>
            <w:color w:val="0000ff"/>
          </w:rPr>
          <w:t xml:space="preserve">14.48</w:t>
        </w:r>
      </w:hyperlink>
      <w:r>
        <w:rPr>
          <w:sz w:val="20"/>
        </w:rPr>
        <w:t xml:space="preserve">, </w:t>
      </w:r>
      <w:hyperlink w:history="0" w:anchor="P7431" w:tooltip="1. Осуществление туроператорской деятельности лицом, сведения о котором отсутствуют в едином федеральном реестре туроператоров, -">
        <w:r>
          <w:rPr>
            <w:sz w:val="20"/>
            <w:color w:val="0000ff"/>
          </w:rPr>
          <w:t xml:space="preserve">частями 1</w:t>
        </w:r>
      </w:hyperlink>
      <w:r>
        <w:rPr>
          <w:sz w:val="20"/>
        </w:rPr>
        <w:t xml:space="preserve"> - </w:t>
      </w:r>
      <w:hyperlink w:history="0" w:anchor="P7441" w:tooltip="5. Невнесение туроператором сведений о турагенте, осуществляющем продвижение и реализацию туристского продукта, сформированного туроператором, в единый федеральный реестр турагентов, субагентов (далее - реестр турагентов), внесение сведений о тур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
        <w:r>
          <w:rPr>
            <w:sz w:val="20"/>
            <w:color w:val="0000ff"/>
          </w:rPr>
          <w:t xml:space="preserve">5 статьи 14.51</w:t>
        </w:r>
      </w:hyperlink>
      <w:r>
        <w:rPr>
          <w:sz w:val="20"/>
        </w:rPr>
        <w:t xml:space="preserve">, </w:t>
      </w:r>
      <w:hyperlink w:history="0" w:anchor="P7562" w:tooltip="Статья 14.53.1. Незаконное перемещение (транспортировка) физическими лицами табачной продукции и (или) никотинсодержащей продукции">
        <w:r>
          <w:rPr>
            <w:sz w:val="20"/>
            <w:color w:val="0000ff"/>
          </w:rPr>
          <w:t xml:space="preserve">статьей 14.53.1</w:t>
        </w:r>
      </w:hyperlink>
      <w:r>
        <w:rPr>
          <w:sz w:val="20"/>
        </w:rPr>
        <w:t xml:space="preserve">, </w:t>
      </w:r>
      <w:hyperlink w:history="0" w:anchor="P7577"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14.54</w:t>
        </w:r>
      </w:hyperlink>
      <w:r>
        <w:rPr>
          <w:sz w:val="20"/>
        </w:rPr>
        <w:t xml:space="preserve">, </w:t>
      </w:r>
      <w:hyperlink w:history="0" w:anchor="P7583" w:tooltip="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
        <w:r>
          <w:rPr>
            <w:sz w:val="20"/>
            <w:color w:val="0000ff"/>
          </w:rPr>
          <w:t xml:space="preserve">статьями 14.56</w:t>
        </w:r>
      </w:hyperlink>
      <w:r>
        <w:rPr>
          <w:sz w:val="20"/>
        </w:rPr>
        <w:t xml:space="preserve">, </w:t>
      </w:r>
      <w:hyperlink w:history="0" w:anchor="P7592" w:tooltip="Статья 14.56.1. Незаконное привлечение инвестиций физических лиц">
        <w:r>
          <w:rPr>
            <w:sz w:val="20"/>
            <w:color w:val="0000ff"/>
          </w:rPr>
          <w:t xml:space="preserve">14.56.1</w:t>
        </w:r>
      </w:hyperlink>
      <w:r>
        <w:rPr>
          <w:sz w:val="20"/>
        </w:rPr>
        <w:t xml:space="preserve">, </w:t>
      </w:r>
      <w:hyperlink w:history="0" w:anchor="P7618" w:tooltip="Статья 14.58. Осуществление проката фильма и (или) показа фильма без прокатного удостоверения на фильм">
        <w:r>
          <w:rPr>
            <w:sz w:val="20"/>
            <w:color w:val="0000ff"/>
          </w:rPr>
          <w:t xml:space="preserve">14.58</w:t>
        </w:r>
      </w:hyperlink>
      <w:r>
        <w:rPr>
          <w:sz w:val="20"/>
        </w:rPr>
        <w:t xml:space="preserve">, </w:t>
      </w:r>
      <w:hyperlink w:history="0" w:anchor="P7628" w:tooltip="Статья 14.59. Нарушение экспертной организацией требований законодательства Российской Федерации об аккредитации в национальной системе аккредитации">
        <w:r>
          <w:rPr>
            <w:sz w:val="20"/>
            <w:color w:val="0000ff"/>
          </w:rPr>
          <w:t xml:space="preserve">14.59</w:t>
        </w:r>
      </w:hyperlink>
      <w:r>
        <w:rPr>
          <w:sz w:val="20"/>
        </w:rPr>
        <w:t xml:space="preserve">, </w:t>
      </w:r>
      <w:hyperlink w:history="0" w:anchor="P7635" w:tooltip="Статья 14.60. Нарушение юридическим лицом, индивидуальным предпринимателем требований законодательства Российской Федерации об аккредитации в национальной системе аккредитации">
        <w:r>
          <w:rPr>
            <w:sz w:val="20"/>
            <w:color w:val="0000ff"/>
          </w:rPr>
          <w:t xml:space="preserve">14.60</w:t>
        </w:r>
      </w:hyperlink>
      <w:r>
        <w:rPr>
          <w:sz w:val="20"/>
        </w:rPr>
        <w:t xml:space="preserve">, </w:t>
      </w:r>
      <w:hyperlink w:history="0" w:anchor="P7650" w:tooltip="Статья 14.62. Деятельность по привлечению денежных средств и (или) иного имущества">
        <w:r>
          <w:rPr>
            <w:sz w:val="20"/>
            <w:color w:val="0000ff"/>
          </w:rPr>
          <w:t xml:space="preserve">14.62</w:t>
        </w:r>
      </w:hyperlink>
      <w:r>
        <w:rPr>
          <w:sz w:val="20"/>
        </w:rPr>
        <w:t xml:space="preserve">, </w:t>
      </w:r>
      <w:hyperlink w:history="0" w:anchor="P7665"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14.63</w:t>
        </w:r>
      </w:hyperlink>
      <w:r>
        <w:rPr>
          <w:sz w:val="20"/>
        </w:rPr>
        <w:t xml:space="preserve">, </w:t>
      </w:r>
      <w:hyperlink w:history="0" w:anchor="P7675" w:tooltip="Статья 14.65. Нарушение законодательства Российской Федерации в сфере организации отдыха и оздоровления детей">
        <w:r>
          <w:rPr>
            <w:sz w:val="20"/>
            <w:color w:val="0000ff"/>
          </w:rPr>
          <w:t xml:space="preserve">статьями 14.65</w:t>
        </w:r>
      </w:hyperlink>
      <w:r>
        <w:rPr>
          <w:sz w:val="20"/>
        </w:rPr>
        <w:t xml:space="preserve"> - </w:t>
      </w:r>
      <w:hyperlink w:history="0" w:anchor="P7692" w:tooltip="Статья 14.67. Нарушение требований к производству или обороту табачных изделий, табачной продукции, никотинсодержащей продукции и (или) сырья для их производства">
        <w:r>
          <w:rPr>
            <w:sz w:val="20"/>
            <w:color w:val="0000ff"/>
          </w:rPr>
          <w:t xml:space="preserve">14.67</w:t>
        </w:r>
      </w:hyperlink>
      <w:r>
        <w:rPr>
          <w:sz w:val="20"/>
        </w:rPr>
        <w:t xml:space="preserve">, </w:t>
      </w:r>
      <w:hyperlink w:history="0" w:anchor="P7727" w:tooltip="Статья 15.3. Нарушение срока постановки на учет в налоговом органе">
        <w:r>
          <w:rPr>
            <w:sz w:val="20"/>
            <w:color w:val="0000ff"/>
          </w:rPr>
          <w:t xml:space="preserve">15.3</w:t>
        </w:r>
      </w:hyperlink>
      <w:r>
        <w:rPr>
          <w:sz w:val="20"/>
        </w:rPr>
        <w:t xml:space="preserve"> - </w:t>
      </w:r>
      <w:hyperlink w:history="0" w:anchor="P7828" w:tooltip="Статья 15.12. Производство, ввод в оборот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
        <w:r>
          <w:rPr>
            <w:sz w:val="20"/>
            <w:color w:val="0000ff"/>
          </w:rPr>
          <w:t xml:space="preserve">15.12</w:t>
        </w:r>
      </w:hyperlink>
      <w:r>
        <w:rPr>
          <w:sz w:val="20"/>
        </w:rPr>
        <w:t xml:space="preserve">, </w:t>
      </w:r>
      <w:hyperlink w:history="0" w:anchor="P8190" w:tooltip="11. Незаконный отказ в созыве или уклонение от созыва общего собрания участников общества с ограниченной (дополнительной) ответственностью, а равно нарушение требований федеральных законов к порядку созыва, подготовки и проведения общих собраний участников обществ с ограниченной (дополнительной) ответственностью -">
        <w:r>
          <w:rPr>
            <w:sz w:val="20"/>
            <w:color w:val="0000ff"/>
          </w:rPr>
          <w:t xml:space="preserve">частью 11 статьи 15.23.1</w:t>
        </w:r>
      </w:hyperlink>
      <w:r>
        <w:rPr>
          <w:sz w:val="20"/>
        </w:rPr>
        <w:t xml:space="preserve">, </w:t>
      </w:r>
      <w:hyperlink w:history="0" w:anchor="P8236"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частями 5.1</w:t>
        </w:r>
      </w:hyperlink>
      <w:r>
        <w:rPr>
          <w:sz w:val="20"/>
        </w:rPr>
        <w:t xml:space="preserve"> и </w:t>
      </w:r>
      <w:hyperlink w:history="0" w:anchor="P8260" w:tooltip="5.2. Действия (бездействие), предусмотренные частями 4, 4.1, 4.3 и 5 настоящей статьи, если сумма зачисленных на счета в уполномоченных банках и (или) на счета, открытые в банках за пределами территории Российской Федерации, с нарушением установленного срока либо не зачисленных на счета в уполномоченных банках и (или) на счета, открытые в банках за пределами территории Российской Федерации, денежных средств в иностранной валюте или валюте Российской Федерации, причитающихся в соответствии с условиями вне...">
        <w:r>
          <w:rPr>
            <w:sz w:val="20"/>
            <w:color w:val="0000ff"/>
          </w:rPr>
          <w:t xml:space="preserve">5.2 статьи 15.25</w:t>
        </w:r>
      </w:hyperlink>
      <w:r>
        <w:rPr>
          <w:sz w:val="20"/>
        </w:rPr>
        <w:t xml:space="preserve">, </w:t>
      </w:r>
      <w:hyperlink w:history="0" w:anchor="P8321" w:tooltip="Статья 15.26. Нарушение законодательства о банках и банковской деятельности">
        <w:r>
          <w:rPr>
            <w:sz w:val="20"/>
            <w:color w:val="0000ff"/>
          </w:rPr>
          <w:t xml:space="preserve">статьей 15.26</w:t>
        </w:r>
      </w:hyperlink>
      <w:r>
        <w:rPr>
          <w:sz w:val="20"/>
        </w:rPr>
        <w:t xml:space="preserve">, </w:t>
      </w:r>
      <w:hyperlink w:history="0" w:anchor="P8337" w:tooltip="1. Незаконное использование юридическим лицом в своем наименовании словосочетания &quot;микрофинансовая организация&quot; -">
        <w:r>
          <w:rPr>
            <w:sz w:val="20"/>
            <w:color w:val="0000ff"/>
          </w:rPr>
          <w:t xml:space="preserve">частью 1 статьи 15.26.1</w:t>
        </w:r>
      </w:hyperlink>
      <w:r>
        <w:rPr>
          <w:sz w:val="20"/>
        </w:rPr>
        <w:t xml:space="preserve">, </w:t>
      </w:r>
      <w:hyperlink w:history="0" w:anchor="P8354" w:tooltip="1. Нарушение ломбардом законодательства Российской Федерации о ломбардах -">
        <w:r>
          <w:rPr>
            <w:sz w:val="20"/>
            <w:color w:val="0000ff"/>
          </w:rPr>
          <w:t xml:space="preserve">частью 1 статьи 15.26.2</w:t>
        </w:r>
      </w:hyperlink>
      <w:r>
        <w:rPr>
          <w:sz w:val="20"/>
        </w:rPr>
        <w:t xml:space="preserve"> (в части ограничения времени работы), </w:t>
      </w:r>
      <w:hyperlink w:history="0" w:anchor="P8386" w:tooltip="1.1. Неисполнение кредитной организацией требований законодательства о противодействии легализации (отмыванию) доходов, полученных преступным путем, и финансированию терроризма в части разработки правил внутреннего контроля и (или) назначения специальных должностных лиц, ответственных за реализацию правил внутреннего контроля, за исключением случаев, предусмотренных частями 1 и 2 настоящей статьи, -">
        <w:r>
          <w:rPr>
            <w:sz w:val="20"/>
            <w:color w:val="0000ff"/>
          </w:rPr>
          <w:t xml:space="preserve">частями 1.1</w:t>
        </w:r>
      </w:hyperlink>
      <w:r>
        <w:rPr>
          <w:sz w:val="20"/>
        </w:rPr>
        <w:t xml:space="preserve"> - </w:t>
      </w:r>
      <w:hyperlink w:history="0" w:anchor="P8403"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w:t>
        </w:r>
      </w:hyperlink>
      <w:r>
        <w:rPr>
          <w:sz w:val="20"/>
        </w:rPr>
        <w:t xml:space="preserve"> (об административных правонарушениях в сфере скупки, купли-продажи драгоценных металлов и драгоценных камней, ювелирных изделий из них и лома таких изделий), </w:t>
      </w:r>
      <w:hyperlink w:history="0" w:anchor="P8406"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частью 4 статьи 15.27</w:t>
        </w:r>
      </w:hyperlink>
      <w:r>
        <w:rPr>
          <w:sz w:val="20"/>
        </w:rPr>
        <w:t xml:space="preserve">, </w:t>
      </w:r>
      <w:hyperlink w:history="0" w:anchor="P8416" w:tooltip="Статья 15.27.1. Оказание финансовой поддержки терроризму, распространению оружия массового уничтожения">
        <w:r>
          <w:rPr>
            <w:sz w:val="20"/>
            <w:color w:val="0000ff"/>
          </w:rPr>
          <w:t xml:space="preserve">статьями 15.27.1</w:t>
        </w:r>
      </w:hyperlink>
      <w:r>
        <w:rPr>
          <w:sz w:val="20"/>
        </w:rPr>
        <w:t xml:space="preserve"> -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15.27.3</w:t>
        </w:r>
      </w:hyperlink>
      <w:r>
        <w:rPr>
          <w:sz w:val="20"/>
        </w:rPr>
        <w:t xml:space="preserve">, </w:t>
      </w:r>
      <w:hyperlink w:history="0" w:anchor="P8525" w:tooltip="Статья 15.32. Нарушение установленного законодательством Российской Федерации об обязательном социальном страховании срока регистрации">
        <w:r>
          <w:rPr>
            <w:sz w:val="20"/>
            <w:color w:val="0000ff"/>
          </w:rPr>
          <w:t xml:space="preserve">15.32</w:t>
        </w:r>
      </w:hyperlink>
      <w:r>
        <w:rPr>
          <w:sz w:val="20"/>
        </w:rPr>
        <w:t xml:space="preserve">, </w:t>
      </w:r>
      <w:hyperlink w:history="0" w:anchor="P8533" w:tooltip="Статья 15.33. Нарушение установленных законодательством Российской Федерации об обязательном социальном страховании порядка и сроков представления документов и (или) иных сведений в территориальные органы Фонда пенсионного и социального страхования Российской Федерации">
        <w:r>
          <w:rPr>
            <w:sz w:val="20"/>
            <w:color w:val="0000ff"/>
          </w:rPr>
          <w:t xml:space="preserve">15.33</w:t>
        </w:r>
      </w:hyperlink>
      <w:r>
        <w:rPr>
          <w:sz w:val="20"/>
        </w:rPr>
        <w:t xml:space="preserve">, </w:t>
      </w:r>
      <w:hyperlink w:history="0" w:anchor="P8552" w:tooltip="Статья 15.33.1. Невыполнение требований законодательства об обязательном медицинском страховании о размещении в сети &quot;Интернет&quot; информации об условиях осуществления деятельности в сфере обязательного медицинского страхования">
        <w:r>
          <w:rPr>
            <w:sz w:val="20"/>
            <w:color w:val="0000ff"/>
          </w:rPr>
          <w:t xml:space="preserve">15.33.1</w:t>
        </w:r>
      </w:hyperlink>
      <w:r>
        <w:rPr>
          <w:sz w:val="20"/>
        </w:rPr>
        <w:t xml:space="preserve">, </w:t>
      </w:r>
      <w:hyperlink w:history="0" w:anchor="P8568" w:tooltip="1. Непредставление в установленный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срок либо отказ от представления в территориальные органы Фонда пенсионного и социального страхования Российской Федерации оформленных в установленном порядке сведений (документов), необходимых для ведения индивидуального (персонифицированного) учета в системах обязательного пенсионного страхования ...">
        <w:r>
          <w:rPr>
            <w:sz w:val="20"/>
            <w:color w:val="0000ff"/>
          </w:rPr>
          <w:t xml:space="preserve">частью 1 статьи 15.33.2</w:t>
        </w:r>
      </w:hyperlink>
      <w:r>
        <w:rPr>
          <w:sz w:val="20"/>
        </w:rPr>
        <w:t xml:space="preserve">, </w:t>
      </w:r>
      <w:hyperlink w:history="0" w:anchor="P8610" w:tooltip="Статья 15.36. Неисполнение оператором платежной системы требований законодательства Российской Федерации о национальной платежной системе">
        <w:r>
          <w:rPr>
            <w:sz w:val="20"/>
            <w:color w:val="0000ff"/>
          </w:rPr>
          <w:t xml:space="preserve">статьей 15.36</w:t>
        </w:r>
      </w:hyperlink>
      <w:r>
        <w:rPr>
          <w:sz w:val="20"/>
        </w:rPr>
        <w:t xml:space="preserve"> (за исключением административных правонарушений, совершенных кредитной организацией), </w:t>
      </w:r>
      <w:hyperlink w:history="0" w:anchor="P8670" w:tooltip="Статья 15.42. Нарушение аккредитованной организацией по управлению правами на коллективной основе требований законодательства об авторском праве и смежных правах, касающихся раскрытия годовой бухгалтерской (финансовой) отчетности">
        <w:r>
          <w:rPr>
            <w:sz w:val="20"/>
            <w:color w:val="0000ff"/>
          </w:rPr>
          <w:t xml:space="preserve">статьей 15.42</w:t>
        </w:r>
      </w:hyperlink>
      <w:r>
        <w:rPr>
          <w:sz w:val="20"/>
        </w:rPr>
        <w:t xml:space="preserve">, </w:t>
      </w:r>
      <w:hyperlink w:history="0" w:anchor="P8695" w:tooltip="1. Незаконная добыча драгоценных металлов и (или) драгоценных камней -">
        <w:r>
          <w:rPr>
            <w:sz w:val="20"/>
            <w:color w:val="0000ff"/>
          </w:rPr>
          <w:t xml:space="preserve">частью 1 статьи 15.44</w:t>
        </w:r>
      </w:hyperlink>
      <w:r>
        <w:rPr>
          <w:sz w:val="20"/>
        </w:rPr>
        <w:t xml:space="preserve">, </w:t>
      </w:r>
      <w:hyperlink w:history="0" w:anchor="P8702" w:tooltip="Статья 15.45. Незаконный аффинаж драгоценных металлов либо последующее совершение операций с незаконно аффинированными драгоценными металлами">
        <w:r>
          <w:rPr>
            <w:sz w:val="20"/>
            <w:color w:val="0000ff"/>
          </w:rPr>
          <w:t xml:space="preserve">статьей 15.45</w:t>
        </w:r>
      </w:hyperlink>
      <w:r>
        <w:rPr>
          <w:sz w:val="20"/>
        </w:rPr>
        <w:t xml:space="preserve">, </w:t>
      </w:r>
      <w:hyperlink w:history="0" w:anchor="P8750" w:tooltip="2. Сокрытие товаров от таможенного контроля путем использования тайников или иных способов, затрудняющих обнаружение товаров, либо путем придания одним товарам вида других при перемещении их через таможенную границу Таможенного союза -">
        <w:r>
          <w:rPr>
            <w:sz w:val="20"/>
            <w:color w:val="0000ff"/>
          </w:rPr>
          <w:t xml:space="preserve">частью 2 статьи 16.1</w:t>
        </w:r>
      </w:hyperlink>
      <w:r>
        <w:rPr>
          <w:sz w:val="20"/>
        </w:rPr>
        <w:t xml:space="preserve">, </w:t>
      </w:r>
      <w:hyperlink w:history="0" w:anchor="P8947" w:tooltip="Статья 17.1. Невыполнение законных требований сенатора Российской Федерации или депутата Государственной Думы">
        <w:r>
          <w:rPr>
            <w:sz w:val="20"/>
            <w:color w:val="0000ff"/>
          </w:rPr>
          <w:t xml:space="preserve">статьями 17.1</w:t>
        </w:r>
      </w:hyperlink>
      <w:r>
        <w:rPr>
          <w:sz w:val="20"/>
        </w:rPr>
        <w:t xml:space="preserve"> - </w:t>
      </w:r>
      <w:hyperlink w:history="0" w:anchor="P9086" w:tooltip="Статья 17.13. Незаконное распространение сведений о защищаемых лицах">
        <w:r>
          <w:rPr>
            <w:sz w:val="20"/>
            <w:color w:val="0000ff"/>
          </w:rPr>
          <w:t xml:space="preserve">17.13</w:t>
        </w:r>
      </w:hyperlink>
      <w:r>
        <w:rPr>
          <w:sz w:val="20"/>
        </w:rPr>
        <w:t xml:space="preserve">, </w:t>
      </w:r>
      <w:hyperlink w:history="0" w:anchor="P9102" w:tooltip="2. Неисполнение банком или иной кредитной организацией содержащегося в исполнительном документе требования о взыскании денежных средств с должника -">
        <w:r>
          <w:rPr>
            <w:sz w:val="20"/>
            <w:color w:val="0000ff"/>
          </w:rPr>
          <w:t xml:space="preserve">частями 2</w:t>
        </w:r>
      </w:hyperlink>
      <w:r>
        <w:rPr>
          <w:sz w:val="20"/>
        </w:rPr>
        <w:t xml:space="preserve"> и </w:t>
      </w:r>
      <w:hyperlink w:history="0" w:anchor="P9104" w:tooltip="2.1. Неисполнение содержащихся в исполнительном документе требований о списании с лицевого счета или счета депо должника и зачислении на лицевой счет или 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
        <w:r>
          <w:rPr>
            <w:sz w:val="20"/>
            <w:color w:val="0000ff"/>
          </w:rPr>
          <w:t xml:space="preserve">2.1 статьи 17.14</w:t>
        </w:r>
      </w:hyperlink>
      <w:r>
        <w:rPr>
          <w:sz w:val="20"/>
        </w:rPr>
        <w:t xml:space="preserve">, </w:t>
      </w:r>
      <w:hyperlink w:history="0" w:anchor="P9118" w:tooltip="1.1.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частями 1.1</w:t>
        </w:r>
      </w:hyperlink>
      <w:r>
        <w:rPr>
          <w:sz w:val="20"/>
        </w:rPr>
        <w:t xml:space="preserve">, </w:t>
      </w:r>
      <w:hyperlink w:history="0" w:anchor="P9121" w:tooltip="1.2.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1.2</w:t>
        </w:r>
      </w:hyperlink>
      <w:r>
        <w:rPr>
          <w:sz w:val="20"/>
        </w:rPr>
        <w:t xml:space="preserve">, </w:t>
      </w:r>
      <w:hyperlink w:history="0" w:anchor="P9131" w:tooltip="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
        <w:r>
          <w:rPr>
            <w:sz w:val="20"/>
            <w:color w:val="0000ff"/>
          </w:rPr>
          <w:t xml:space="preserve">2.1</w:t>
        </w:r>
      </w:hyperlink>
      <w:r>
        <w:rPr>
          <w:sz w:val="20"/>
        </w:rPr>
        <w:t xml:space="preserve">, </w:t>
      </w:r>
      <w:hyperlink w:history="0" w:anchor="P9134" w:tooltip="3.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вновь установленный судебным приставом-исполнителем после наложения административного штрафа, -">
        <w:r>
          <w:rPr>
            <w:sz w:val="20"/>
            <w:color w:val="0000ff"/>
          </w:rPr>
          <w:t xml:space="preserve">3</w:t>
        </w:r>
      </w:hyperlink>
      <w:r>
        <w:rPr>
          <w:sz w:val="20"/>
        </w:rPr>
        <w:t xml:space="preserve"> и </w:t>
      </w:r>
      <w:hyperlink w:history="0" w:anchor="P9137" w:tooltip="4.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вновь установленный судебным приставом-исполнителем после наложения административного штрафа, -">
        <w:r>
          <w:rPr>
            <w:sz w:val="20"/>
            <w:color w:val="0000ff"/>
          </w:rPr>
          <w:t xml:space="preserve">4 статьи 17.15</w:t>
        </w:r>
      </w:hyperlink>
      <w:r>
        <w:rPr>
          <w:sz w:val="20"/>
        </w:rPr>
        <w:t xml:space="preserve">, </w:t>
      </w:r>
      <w:hyperlink w:history="0" w:anchor="P914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w:t>
      </w:r>
      <w:hyperlink w:history="0" w:anchor="P9425" w:tooltip="2. Неуведомление образовательной или научной организацией органа исполнительной власти субъекта Российской Федерации, осуществляющего управление в сфере образования, о прибытии иностранного гражданина или лица без гражданства в образовательную или научную организацию,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
        <w:r>
          <w:rPr>
            <w:sz w:val="20"/>
            <w:color w:val="0000ff"/>
          </w:rPr>
          <w:t xml:space="preserve">частями 2</w:t>
        </w:r>
      </w:hyperlink>
      <w:r>
        <w:rPr>
          <w:sz w:val="20"/>
        </w:rPr>
        <w:t xml:space="preserve"> и </w:t>
      </w:r>
      <w:hyperlink w:history="0" w:anchor="P9428" w:tooltip="3. Неуведомление образовательной или науч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
        <w:r>
          <w:rPr>
            <w:sz w:val="20"/>
            <w:color w:val="0000ff"/>
          </w:rPr>
          <w:t xml:space="preserve">3 статьи 18.19</w:t>
        </w:r>
      </w:hyperlink>
      <w:r>
        <w:rPr>
          <w:sz w:val="20"/>
        </w:rPr>
        <w:t xml:space="preserve">, </w:t>
      </w:r>
      <w:hyperlink w:history="0" w:anchor="P9442" w:tooltip="Статья 19.1. Самоуправство">
        <w:r>
          <w:rPr>
            <w:sz w:val="20"/>
            <w:color w:val="0000ff"/>
          </w:rPr>
          <w:t xml:space="preserve">статьей 19.1</w:t>
        </w:r>
      </w:hyperlink>
      <w:r>
        <w:rPr>
          <w:sz w:val="20"/>
        </w:rPr>
        <w:t xml:space="preserve">, </w:t>
      </w:r>
      <w:hyperlink w:history="0" w:anchor="P9458" w:tooltip="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
        <w:r>
          <w:rPr>
            <w:sz w:val="20"/>
            <w:color w:val="0000ff"/>
          </w:rPr>
          <w:t xml:space="preserve">частями 1</w:t>
        </w:r>
      </w:hyperlink>
      <w:r>
        <w:rPr>
          <w:sz w:val="20"/>
        </w:rPr>
        <w:t xml:space="preserve">, </w:t>
      </w:r>
      <w:hyperlink w:history="0" w:anchor="P9462" w:tooltip="1.1. Неповиновение законному распоряжению или требованию должностного лица органов внутренних дел, уполномоченных на осуществление функций по контролю и надзору в сфере миграции, в связи с исполнением им служебных обязанностей или воспрепятствование исполнению им служебных обязанностей -">
        <w:r>
          <w:rPr>
            <w:sz w:val="20"/>
            <w:color w:val="0000ff"/>
          </w:rPr>
          <w:t xml:space="preserve">1.1</w:t>
        </w:r>
      </w:hyperlink>
      <w:r>
        <w:rPr>
          <w:sz w:val="20"/>
        </w:rPr>
        <w:t xml:space="preserve">, </w:t>
      </w:r>
      <w:hyperlink w:history="0" w:anchor="P9475" w:tooltip="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
        <w:r>
          <w:rPr>
            <w:sz w:val="20"/>
            <w:color w:val="0000ff"/>
          </w:rPr>
          <w:t xml:space="preserve">4</w:t>
        </w:r>
      </w:hyperlink>
      <w:r>
        <w:rPr>
          <w:sz w:val="20"/>
        </w:rPr>
        <w:t xml:space="preserve"> - </w:t>
      </w:r>
      <w:hyperlink w:history="0" w:anchor="P9483"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6 статьи 19.3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частями 1</w:t>
        </w:r>
      </w:hyperlink>
      <w:r>
        <w:rPr>
          <w:sz w:val="20"/>
        </w:rPr>
        <w:t xml:space="preserve">, </w:t>
      </w:r>
      <w:hyperlink w:history="0" w:anchor="P9500" w:tooltip="3. Воспрепятствование доступу членов международной инспекционной группы, осуществляющей свою деятельность в соответствии с международным договором Российской Федерации, на объект, подлежащий международному контролю, -">
        <w:r>
          <w:rPr>
            <w:sz w:val="20"/>
            <w:color w:val="0000ff"/>
          </w:rPr>
          <w:t xml:space="preserve">3</w:t>
        </w:r>
      </w:hyperlink>
      <w:r>
        <w:rPr>
          <w:sz w:val="20"/>
        </w:rPr>
        <w:t xml:space="preserve">, </w:t>
      </w:r>
      <w:hyperlink w:history="0" w:anchor="P9515" w:tooltip="7. Невыполнение законного требования или воспрепятствование осуществлению законной деятельности должностного лица войск национальной гвардии Российской Федерации, осуществляющего федеральный государственный контроль (надзор) в сфере оборота оружия, -">
        <w:r>
          <w:rPr>
            <w:sz w:val="20"/>
            <w:color w:val="0000ff"/>
          </w:rPr>
          <w:t xml:space="preserve">7</w:t>
        </w:r>
      </w:hyperlink>
      <w:r>
        <w:rPr>
          <w:sz w:val="20"/>
        </w:rPr>
        <w:t xml:space="preserve"> и </w:t>
      </w:r>
      <w:hyperlink w:history="0" w:anchor="P9521" w:tooltip="9. Невыполнение законных требований должностного лица органа, уполномоченного на осуществление государственного контроля за соблюдением законодательства Российской Федерации об иностранных агентах, или его территориального органа либо воспрепятствование осуществлению этим должностным лицом служебных обязанностей -">
        <w:r>
          <w:rPr>
            <w:sz w:val="20"/>
            <w:color w:val="0000ff"/>
          </w:rPr>
          <w:t xml:space="preserve">9 статьи 19.4</w:t>
        </w:r>
      </w:hyperlink>
      <w:r>
        <w:rPr>
          <w:sz w:val="20"/>
        </w:rPr>
        <w:t xml:space="preserve">, </w:t>
      </w:r>
      <w:hyperlink w:history="0" w:anchor="P9525"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w:t>
      </w:r>
      <w:hyperlink w:history="0" w:anchor="P9629" w:tooltip="7.3. Повторное совершение должностным лицом административных правонарушений, предусмотренных частями 7 и 7.1 настоящей статьи, -">
        <w:r>
          <w:rPr>
            <w:sz w:val="20"/>
            <w:color w:val="0000ff"/>
          </w:rPr>
          <w:t xml:space="preserve">7.3</w:t>
        </w:r>
      </w:hyperlink>
      <w:r>
        <w:rPr>
          <w:sz w:val="20"/>
        </w:rPr>
        <w:t xml:space="preserve">, </w:t>
      </w:r>
      <w:hyperlink w:history="0" w:anchor="P9651" w:tooltip="10.1. Повторное совершение административного правонарушения, предусмотренного частью 10 настоящей статьи, -">
        <w:r>
          <w:rPr>
            <w:sz w:val="20"/>
            <w:color w:val="0000ff"/>
          </w:rPr>
          <w:t xml:space="preserve">10.1</w:t>
        </w:r>
      </w:hyperlink>
      <w:r>
        <w:rPr>
          <w:sz w:val="20"/>
        </w:rPr>
        <w:t xml:space="preserve">, </w:t>
      </w:r>
      <w:hyperlink w:history="0" w:anchor="P9658" w:tooltip="12. Невыполнение в установленный срок законного предписания органа, осуществляющего федеральный государственный пожарный надзор, -">
        <w:r>
          <w:rPr>
            <w:sz w:val="20"/>
            <w:color w:val="0000ff"/>
          </w:rPr>
          <w:t xml:space="preserve">12</w:t>
        </w:r>
      </w:hyperlink>
      <w:r>
        <w:rPr>
          <w:sz w:val="20"/>
        </w:rPr>
        <w:t xml:space="preserve"> - </w:t>
      </w:r>
      <w:hyperlink w:history="0" w:anchor="P9673" w:tooltip="16. Невыполнение в установленный срок предписания федерального органа исполнительной власти, осуществляющего государственный надзор за соблюдением законодательства Российской Федерации о защите детей от информации, причиняющей вред их здоровью и (или) развитию, -">
        <w:r>
          <w:rPr>
            <w:sz w:val="20"/>
            <w:color w:val="0000ff"/>
          </w:rPr>
          <w:t xml:space="preserve">16</w:t>
        </w:r>
      </w:hyperlink>
      <w:r>
        <w:rPr>
          <w:sz w:val="20"/>
        </w:rPr>
        <w:t xml:space="preserve">, </w:t>
      </w:r>
      <w:hyperlink w:history="0" w:anchor="P9681" w:tooltip="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w:r>
          <w:rPr>
            <w:sz w:val="20"/>
            <w:color w:val="0000ff"/>
          </w:rPr>
          <w:t xml:space="preserve">18</w:t>
        </w:r>
      </w:hyperlink>
      <w:r>
        <w:rPr>
          <w:sz w:val="20"/>
        </w:rPr>
        <w:t xml:space="preserve">, </w:t>
      </w:r>
      <w:hyperlink w:history="0" w:anchor="P9685" w:tooltip="19. Повторное совершение административного правонарушения, предусмотренного частью 18 настоящей статьи, -">
        <w:r>
          <w:rPr>
            <w:sz w:val="20"/>
            <w:color w:val="0000ff"/>
          </w:rPr>
          <w:t xml:space="preserve">19</w:t>
        </w:r>
      </w:hyperlink>
      <w:r>
        <w:rPr>
          <w:sz w:val="20"/>
        </w:rPr>
        <w:t xml:space="preserve">, </w:t>
      </w:r>
      <w:hyperlink w:history="0" w:anchor="P9692" w:tooltip="20.1. Повторное совершение должностным лицом административного правонарушения, предусмотренного частью 20 настоящей статьи, -">
        <w:r>
          <w:rPr>
            <w:sz w:val="20"/>
            <w:color w:val="0000ff"/>
          </w:rPr>
          <w:t xml:space="preserve">20.1</w:t>
        </w:r>
      </w:hyperlink>
      <w:r>
        <w:rPr>
          <w:sz w:val="20"/>
        </w:rPr>
        <w:t xml:space="preserve">, </w:t>
      </w:r>
      <w:hyperlink w:history="0" w:anchor="P9705" w:tooltip="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ль в сфере осуществления предпринимательской деятельности по управлению многоквартирными домами, об устранении нарушений лицензионных требований, за исключением случаев, предусмотренных частью 24.1 настоящей статьи, -">
        <w:r>
          <w:rPr>
            <w:sz w:val="20"/>
            <w:color w:val="0000ff"/>
          </w:rPr>
          <w:t xml:space="preserve">24</w:t>
        </w:r>
      </w:hyperlink>
      <w:r>
        <w:rPr>
          <w:sz w:val="20"/>
        </w:rPr>
        <w:t xml:space="preserve"> - </w:t>
      </w:r>
      <w:hyperlink w:history="0" w:anchor="P9733" w:tooltip="32. Повторное в течение года совершение административного правонарушения, предусмотренного частью 31 настоящей статьи, -">
        <w:r>
          <w:rPr>
            <w:sz w:val="20"/>
            <w:color w:val="0000ff"/>
          </w:rPr>
          <w:t xml:space="preserve">32</w:t>
        </w:r>
      </w:hyperlink>
      <w:r>
        <w:rPr>
          <w:sz w:val="20"/>
        </w:rPr>
        <w:t xml:space="preserve">, </w:t>
      </w:r>
      <w:hyperlink w:history="0" w:anchor="P9746" w:tooltip="37. Повторное совершение административного правонарушения, предусмотренного частью 36 настоящей статьи, -">
        <w:r>
          <w:rPr>
            <w:sz w:val="20"/>
            <w:color w:val="0000ff"/>
          </w:rPr>
          <w:t xml:space="preserve">37</w:t>
        </w:r>
      </w:hyperlink>
      <w:r>
        <w:rPr>
          <w:sz w:val="20"/>
        </w:rPr>
        <w:t xml:space="preserve">, </w:t>
      </w:r>
      <w:hyperlink w:history="0" w:anchor="P9762" w:tooltip="42. Невыполнение в установленный срок законного предписания либо предупреждения органа, осуществляющего государственный контроль за соблюдением законодательства Российской Федерации об иностранных агентах, об устранении нарушений законодательства -">
        <w:r>
          <w:rPr>
            <w:sz w:val="20"/>
            <w:color w:val="0000ff"/>
          </w:rPr>
          <w:t xml:space="preserve">42</w:t>
        </w:r>
      </w:hyperlink>
      <w:r>
        <w:rPr>
          <w:sz w:val="20"/>
        </w:rPr>
        <w:t xml:space="preserve">, </w:t>
      </w:r>
      <w:hyperlink w:history="0" w:anchor="P9768" w:tooltip="44. Невыполнение в установленный срок законного требования федерального органа исполнительной власти, уполномоченного на проведение мероприятий по оценке соблюдения экспедитором правил хранения или порядка предоставления информации о заключенных договорах транспортной экспедиции, сторонах этих договоров, лицах, привлекаемых к выполнению этих договоров, свойствах грузов, фактах приема, обработки, погрузки, хранения, разгрузки, передачи, выдачи грузов, маршрутах следования, видах транспорта, осуществляющег...">
        <w:r>
          <w:rPr>
            <w:sz w:val="20"/>
            <w:color w:val="0000ff"/>
          </w:rPr>
          <w:t xml:space="preserve">44</w:t>
        </w:r>
      </w:hyperlink>
      <w:r>
        <w:rPr>
          <w:sz w:val="20"/>
        </w:rPr>
        <w:t xml:space="preserve"> и </w:t>
      </w:r>
      <w:hyperlink w:history="0" w:anchor="P9771" w:tooltip="45. Невыполнение в установленный срок законного предписания органа, осуществляющего контроль за деятельностью организаторов распространения информации в информационно-телекоммуникационной сети &quot;Интернет&quot;, связанной с хранением информации о фактах приема, передачи, доставки и (или) обработки голосовой информации, письменного текста, изображений, звуков, видео- или иных электронных сообщений пользователей информационно-телекоммуникационной сети &quot;Интернет&quot; и информации об этих пользователях, -">
        <w:r>
          <w:rPr>
            <w:sz w:val="20"/>
            <w:color w:val="0000ff"/>
          </w:rPr>
          <w:t xml:space="preserve">45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784" w:tooltip="Статья 19.5.2. Неисполнение иностранным лицом, осуществляющим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w:r>
          <w:rPr>
            <w:sz w:val="20"/>
            <w:color w:val="0000ff"/>
          </w:rPr>
          <w:t xml:space="preserve">19.5.2</w:t>
        </w:r>
      </w:hyperlink>
      <w:r>
        <w:rPr>
          <w:sz w:val="20"/>
        </w:rPr>
        <w:t xml:space="preserve">, </w:t>
      </w:r>
      <w:hyperlink w:history="0" w:anchor="P9793" w:tooltip="Статья 19.5.3. Неисполнение предписания органа федеральной службы безопасности, органа внешней разведки Российской Федерации, органа государственной охраны, полиции о предоставлении доступа к информационным системам и (или) базам данных">
        <w:r>
          <w:rPr>
            <w:sz w:val="20"/>
            <w:color w:val="0000ff"/>
          </w:rPr>
          <w:t xml:space="preserve">19.5.3</w:t>
        </w:r>
      </w:hyperlink>
      <w:r>
        <w:rPr>
          <w:sz w:val="20"/>
        </w:rPr>
        <w:t xml:space="preserve">, </w:t>
      </w:r>
      <w:hyperlink w:history="0" w:anchor="P9800" w:tooltip="Статья 19.5.4. Неисполнение решения межведомственного органа, обеспечивающего координацию деятельности федеральных органов исполнительной власти, исполнительных органов субъектов Российской Федерации и органов местного самоуправления по противодействию экстремистской деятельности и реализацию государственной политики в области противодействия экстремизму">
        <w:r>
          <w:rPr>
            <w:sz w:val="20"/>
            <w:color w:val="0000ff"/>
          </w:rPr>
          <w:t xml:space="preserve">19.5.4</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13" w:tooltip="Статья 19.6.1. Несоблюдение должностными лицами органов государственного контроля (надзора), органов местного самоуправления, государственных и муниципальных учреждений, государственных корпораций, публично-правовых компаний, наделенных полномочиями по осуществлению государственного контроля (надзора), муниципального контроля, требований законодательства о государственном контроле (надзоре), муниципальном контроле">
        <w:r>
          <w:rPr>
            <w:sz w:val="20"/>
            <w:color w:val="0000ff"/>
          </w:rPr>
          <w:t xml:space="preserve">19.6.1</w:t>
        </w:r>
      </w:hyperlink>
      <w:r>
        <w:rPr>
          <w:sz w:val="20"/>
        </w:rPr>
        <w:t xml:space="preserve">, </w:t>
      </w:r>
      <w:hyperlink w:history="0" w:anchor="P9830" w:tooltip="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
        <w:r>
          <w:rPr>
            <w:sz w:val="20"/>
            <w:color w:val="0000ff"/>
          </w:rPr>
          <w:t xml:space="preserve">19.6.2</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9857" w:tooltip="3. Совершение административных правонарушений, предусмотренных частями 1 и 2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3 статьи 19.7.1</w:t>
        </w:r>
      </w:hyperlink>
      <w:r>
        <w:rPr>
          <w:sz w:val="20"/>
        </w:rPr>
        <w:t xml:space="preserve">, </w:t>
      </w:r>
      <w:hyperlink w:history="0" w:anchor="P9892" w:tooltip="Статья 19.7.5-1. Нарушение юридическим лицом или индивидуальным предпринимателем установленного порядка представления уведомлений о начале осуществления предпринимательской деятельности">
        <w:r>
          <w:rPr>
            <w:sz w:val="20"/>
            <w:color w:val="0000ff"/>
          </w:rPr>
          <w:t xml:space="preserve">статьями 19.7.5-1</w:t>
        </w:r>
      </w:hyperlink>
      <w:r>
        <w:rPr>
          <w:sz w:val="20"/>
        </w:rPr>
        <w:t xml:space="preserve">, </w:t>
      </w:r>
      <w:hyperlink w:history="0" w:anchor="P9917" w:tooltip="Статья 19.7.7. Непредоставление информации в единую федеральную автоматизированную информационную систему сведений о показах фильмов в кинозалах">
        <w:r>
          <w:rPr>
            <w:sz w:val="20"/>
            <w:color w:val="0000ff"/>
          </w:rPr>
          <w:t xml:space="preserve">19.7.7</w:t>
        </w:r>
      </w:hyperlink>
      <w:r>
        <w:rPr>
          <w:sz w:val="20"/>
        </w:rPr>
        <w:t xml:space="preserve">, </w:t>
      </w:r>
      <w:hyperlink w:history="0" w:anchor="P9942"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9944" w:tooltip="3. Действие (бездействие), предусмотренное частью 1 настоящей статьи, совершенное умышленно, -">
        <w:r>
          <w:rPr>
            <w:sz w:val="20"/>
            <w:color w:val="0000ff"/>
          </w:rPr>
          <w:t xml:space="preserve">3 статьи 19.7.9</w:t>
        </w:r>
      </w:hyperlink>
      <w:r>
        <w:rPr>
          <w:sz w:val="20"/>
        </w:rPr>
        <w:t xml:space="preserve">, </w:t>
      </w:r>
      <w:hyperlink w:history="0" w:anchor="P9958" w:tooltip="1.2.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информационного ресурса в информационно-телекоммуникационной сети &quot;Интернет&quot;, данных, позволяющих идентифицировать владельца информационного ресурса иностранного юридического лица, иностранной организации, не являющейся юридическим лицом, иностранного гражданина или лица...">
        <w:r>
          <w:rPr>
            <w:sz w:val="20"/>
            <w:color w:val="0000ff"/>
          </w:rPr>
          <w:t xml:space="preserve">частями 1.2</w:t>
        </w:r>
      </w:hyperlink>
      <w:r>
        <w:rPr>
          <w:sz w:val="20"/>
        </w:rPr>
        <w:t xml:space="preserve">, </w:t>
      </w:r>
      <w:hyperlink w:history="0" w:anchor="P9961" w:tooltip="1.3.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информации, необходимой для ведения перечня иностранных лиц, осуществляющих...">
        <w:r>
          <w:rPr>
            <w:sz w:val="20"/>
            <w:color w:val="0000ff"/>
          </w:rPr>
          <w:t xml:space="preserve">1.3</w:t>
        </w:r>
      </w:hyperlink>
      <w:r>
        <w:rPr>
          <w:sz w:val="20"/>
        </w:rPr>
        <w:t xml:space="preserve"> и </w:t>
      </w:r>
      <w:hyperlink w:history="0" w:anchor="P9973" w:tooltip="5. Непредставление оператором связи в орган, осуществляющий функции по контролю и надзору в сфере связи, информационных технологий и массовых коммуникаций, информации, необходимой для осуществления мониторинга соблюдения операторами связи обязанности по проверке достоверности сведений об абонентах и сведений о пользователях услугами связи абонентов - юридических лиц либо индивидуальных предпринимателей, в том числе представленных лицами, действующими от имени операторов связи, либо нарушение требований к...">
        <w:r>
          <w:rPr>
            <w:sz w:val="20"/>
            <w:color w:val="0000ff"/>
          </w:rPr>
          <w:t xml:space="preserve">5 статьи 19.7.10</w:t>
        </w:r>
      </w:hyperlink>
      <w:r>
        <w:rPr>
          <w:sz w:val="20"/>
        </w:rPr>
        <w:t xml:space="preserve">, </w:t>
      </w:r>
      <w:hyperlink w:history="0" w:anchor="P9995" w:tooltip="Статья 19.7.10-3.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предупреждения о необходимости прекращения противоправных действий">
        <w:r>
          <w:rPr>
            <w:sz w:val="20"/>
            <w:color w:val="0000ff"/>
          </w:rPr>
          <w:t xml:space="preserve">статьями 19.7.10-3</w:t>
        </w:r>
      </w:hyperlink>
      <w:r>
        <w:rPr>
          <w:sz w:val="20"/>
        </w:rPr>
        <w:t xml:space="preserve">, </w:t>
      </w:r>
      <w:hyperlink w:history="0" w:anchor="P10006" w:tooltip="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w:r>
          <w:rPr>
            <w:sz w:val="20"/>
            <w:color w:val="0000ff"/>
          </w:rPr>
          <w:t xml:space="preserve">19.7.10-4</w:t>
        </w:r>
      </w:hyperlink>
      <w:r>
        <w:rPr>
          <w:sz w:val="20"/>
        </w:rPr>
        <w:t xml:space="preserve">, </w:t>
      </w:r>
      <w:hyperlink w:history="0" w:anchor="P10020" w:tooltip="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w:r>
          <w:rPr>
            <w:sz w:val="20"/>
            <w:color w:val="0000ff"/>
          </w:rPr>
          <w:t xml:space="preserve">19.7.12</w:t>
        </w:r>
      </w:hyperlink>
      <w:r>
        <w:rPr>
          <w:sz w:val="20"/>
        </w:rPr>
        <w:t xml:space="preserve">, </w:t>
      </w:r>
      <w:hyperlink w:history="0" w:anchor="P10110" w:tooltip="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
        <w:r>
          <w:rPr>
            <w:sz w:val="20"/>
            <w:color w:val="0000ff"/>
          </w:rPr>
          <w:t xml:space="preserve">частью 1</w:t>
        </w:r>
      </w:hyperlink>
      <w:r>
        <w:rPr>
          <w:sz w:val="20"/>
        </w:rPr>
        <w:t xml:space="preserve"> (в части административных правонарушений, совершенных должностными лицами федерального органа исполнительной власти в области государственного регулирования тарифов), </w:t>
      </w:r>
      <w:hyperlink w:history="0" w:anchor="P10113" w:tooltip="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19.8.1</w:t>
        </w:r>
      </w:hyperlink>
      <w:r>
        <w:rPr>
          <w:sz w:val="20"/>
        </w:rPr>
        <w:t xml:space="preserve">, </w:t>
      </w:r>
      <w:hyperlink w:history="0" w:anchor="P10135" w:tooltip="Статья 19.9. Нарушение порядка предоставления земельных или лесных участков либо водных объектов">
        <w:r>
          <w:rPr>
            <w:sz w:val="20"/>
            <w:color w:val="0000ff"/>
          </w:rPr>
          <w:t xml:space="preserve">статьями 19.9</w:t>
        </w:r>
      </w:hyperlink>
      <w:r>
        <w:rPr>
          <w:sz w:val="20"/>
        </w:rPr>
        <w:t xml:space="preserve">, </w:t>
      </w:r>
      <w:hyperlink w:history="0" w:anchor="P10152" w:tooltip="Статья 19.11. 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
        <w:r>
          <w:rPr>
            <w:sz w:val="20"/>
            <w:color w:val="0000ff"/>
          </w:rPr>
          <w:t xml:space="preserve">19.11</w:t>
        </w:r>
      </w:hyperlink>
      <w:r>
        <w:rPr>
          <w:sz w:val="20"/>
        </w:rPr>
        <w:t xml:space="preserve"> - </w:t>
      </w:r>
      <w:hyperlink w:history="0" w:anchor="P10178" w:tooltip="Статья 19.13. Заведомо ложный вызов специализированных служб">
        <w:r>
          <w:rPr>
            <w:sz w:val="20"/>
            <w:color w:val="0000ff"/>
          </w:rPr>
          <w:t xml:space="preserve">19.13</w:t>
        </w:r>
      </w:hyperlink>
      <w:r>
        <w:rPr>
          <w:sz w:val="20"/>
        </w:rPr>
        <w:t xml:space="preserve">, </w:t>
      </w:r>
      <w:hyperlink w:history="0" w:anchor="P1027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w:t>
      </w:r>
      <w:hyperlink w:history="0" w:anchor="P10294" w:tooltip="Статья 19.21. Несоблюдение порядка государственной регистрации прав на недвижимое имущество или сделок с ним">
        <w:r>
          <w:rPr>
            <w:sz w:val="20"/>
            <w:color w:val="0000ff"/>
          </w:rPr>
          <w:t xml:space="preserve">19.21</w:t>
        </w:r>
      </w:hyperlink>
      <w:r>
        <w:rPr>
          <w:sz w:val="20"/>
        </w:rPr>
        <w:t xml:space="preserve">, </w:t>
      </w:r>
      <w:hyperlink w:history="0" w:anchor="P10318" w:tooltip="Статья 19.23. Подделка документов, штампов, печатей или бланков, их использование, передача либо сбыт">
        <w:r>
          <w:rPr>
            <w:sz w:val="20"/>
            <w:color w:val="0000ff"/>
          </w:rPr>
          <w:t xml:space="preserve">19.23</w:t>
        </w:r>
      </w:hyperlink>
      <w:r>
        <w:rPr>
          <w:sz w:val="20"/>
        </w:rPr>
        <w:t xml:space="preserve">, </w:t>
      </w:r>
      <w:hyperlink w:history="0" w:anchor="P10344" w:tooltip="3. Повторное в течение одного года совершение административного правонарушения, предусмотренного частью 1 настоящей статьи, если эти действия (бездействие) не содержат уголовно наказуемого деяния, -">
        <w:r>
          <w:rPr>
            <w:sz w:val="20"/>
            <w:color w:val="0000ff"/>
          </w:rPr>
          <w:t xml:space="preserve">частью 3 статьи 19.24</w:t>
        </w:r>
      </w:hyperlink>
      <w:r>
        <w:rPr>
          <w:sz w:val="20"/>
        </w:rPr>
        <w:t xml:space="preserve">, </w:t>
      </w:r>
      <w:hyperlink w:history="0" w:anchor="P10357" w:tooltip="Статья 19.26. Заведомо ложное заключение эксперта">
        <w:r>
          <w:rPr>
            <w:sz w:val="20"/>
            <w:color w:val="0000ff"/>
          </w:rPr>
          <w:t xml:space="preserve">статьями 19.26</w:t>
        </w:r>
      </w:hyperlink>
      <w:r>
        <w:rPr>
          <w:sz w:val="20"/>
        </w:rPr>
        <w:t xml:space="preserve">,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 </w:t>
      </w:r>
      <w:hyperlink w:history="0" w:anchor="P10453" w:tooltip="Статья 19.30.2. Непредставление или несвоевременное представление сведений либо нарушение порядка внесения сведений в федеральную информационную систему &quot;Федеральный реестр сведений о документах об образовании и (или) о квалификации, документах об обучении&quot;">
        <w:r>
          <w:rPr>
            <w:sz w:val="20"/>
            <w:color w:val="0000ff"/>
          </w:rPr>
          <w:t xml:space="preserve">19.30.2</w:t>
        </w:r>
      </w:hyperlink>
      <w:r>
        <w:rPr>
          <w:sz w:val="20"/>
        </w:rPr>
        <w:t xml:space="preserve">, </w:t>
      </w:r>
      <w:hyperlink w:history="0" w:anchor="P10471" w:tooltip="Статья 19.32. Нарушение законодательства об общественном контроле за обеспечением прав человека в местах принудительного содержания">
        <w:r>
          <w:rPr>
            <w:sz w:val="20"/>
            <w:color w:val="0000ff"/>
          </w:rPr>
          <w:t xml:space="preserve">19.32</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487" w:tooltip="Статья 19.34. Нарушение порядка деятельности иностранного агента">
        <w:r>
          <w:rPr>
            <w:sz w:val="20"/>
            <w:color w:val="0000ff"/>
          </w:rPr>
          <w:t xml:space="preserve">19.34</w:t>
        </w:r>
      </w:hyperlink>
      <w:r>
        <w:rPr>
          <w:sz w:val="20"/>
        </w:rPr>
        <w:t xml:space="preserve">, </w:t>
      </w:r>
      <w:hyperlink w:history="0" w:anchor="P10517" w:tooltip="Статья 19.34.2.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w:r>
          <w:rPr>
            <w:sz w:val="20"/>
            <w:color w:val="0000ff"/>
          </w:rPr>
          <w:t xml:space="preserve">19.34.2</w:t>
        </w:r>
      </w:hyperlink>
      <w:r>
        <w:rPr>
          <w:sz w:val="20"/>
        </w:rPr>
        <w:t xml:space="preserve">, </w:t>
      </w:r>
      <w:hyperlink w:history="0" w:anchor="P10526" w:tooltip="Статья 19.35. Воспрепятствование законной деятельности народного дружинника или внештатного сотрудника полиции">
        <w:r>
          <w:rPr>
            <w:sz w:val="20"/>
            <w:color w:val="0000ff"/>
          </w:rPr>
          <w:t xml:space="preserve">19.35</w:t>
        </w:r>
      </w:hyperlink>
      <w:r>
        <w:rPr>
          <w:sz w:val="20"/>
        </w:rPr>
        <w:t xml:space="preserve">, </w:t>
      </w:r>
      <w:hyperlink w:history="0" w:anchor="P10533" w:tooltip="Статья 19.36. Совершение народным дружинником или внештатным сотрудником полиции действий, нарушающих права и законные интересы граждан или организаций">
        <w:r>
          <w:rPr>
            <w:sz w:val="20"/>
            <w:color w:val="0000ff"/>
          </w:rPr>
          <w:t xml:space="preserve">19.36</w:t>
        </w:r>
      </w:hyperlink>
      <w:r>
        <w:rPr>
          <w:sz w:val="20"/>
        </w:rPr>
        <w:t xml:space="preserve">, </w:t>
      </w:r>
      <w:hyperlink w:history="0" w:anchor="P10540" w:tooltip="Статья 19.37. Неправомерное завладение государственным регистрационным знаком транспортного средства">
        <w:r>
          <w:rPr>
            <w:sz w:val="20"/>
            <w:color w:val="0000ff"/>
          </w:rPr>
          <w:t xml:space="preserve">19.37</w:t>
        </w:r>
      </w:hyperlink>
      <w:r>
        <w:rPr>
          <w:sz w:val="20"/>
        </w:rPr>
        <w:t xml:space="preserve">, </w:t>
      </w:r>
      <w:hyperlink w:history="0" w:anchor="P10569"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частями 3</w:t>
        </w:r>
      </w:hyperlink>
      <w:r>
        <w:rPr>
          <w:sz w:val="20"/>
        </w:rPr>
        <w:t xml:space="preserve"> - </w:t>
      </w:r>
      <w:hyperlink w:history="0" w:anchor="P10575" w:tooltip="5. Действия, предусмотренные частью 3 настоящей статьи, совершенные лицом, ранее подвергнутым административному наказанию за аналогичное административное правонарушение более двух раз, -">
        <w:r>
          <w:rPr>
            <w:sz w:val="20"/>
            <w:color w:val="0000ff"/>
          </w:rPr>
          <w:t xml:space="preserve">5 статьи 20.1</w:t>
        </w:r>
      </w:hyperlink>
      <w:r>
        <w:rPr>
          <w:sz w:val="20"/>
        </w:rPr>
        <w:t xml:space="preserve">, </w:t>
      </w:r>
      <w:hyperlink w:history="0" w:anchor="P10583" w:tooltip="Статья 20.2. Нарушение установленного порядка организации либо проведения собрания, митинга, демонстрации, шествия или пикетирования">
        <w:r>
          <w:rPr>
            <w:sz w:val="20"/>
            <w:color w:val="0000ff"/>
          </w:rPr>
          <w:t xml:space="preserve">статьями 20.2</w:t>
        </w:r>
      </w:hyperlink>
      <w:r>
        <w:rPr>
          <w:sz w:val="20"/>
        </w:rPr>
        <w:t xml:space="preserve">, </w:t>
      </w:r>
      <w:hyperlink w:history="0" w:anchor="P10632"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20.2.2</w:t>
        </w:r>
      </w:hyperlink>
      <w:r>
        <w:rPr>
          <w:sz w:val="20"/>
        </w:rPr>
        <w:t xml:space="preserve">, </w:t>
      </w:r>
      <w:hyperlink w:history="0" w:anchor="P10652" w:tooltip="Статья 20.2.3. Невыполнение обязанностей по информированию граждан, органа исполнительной власти субъекта Российской Федерации или органа местного самоуправления о принятии организатором публичного мероприятия решения об отказе от проведения публичного мероприятия либо подача уведомления о проведении публичного мероприятия без цели его проведения">
        <w:r>
          <w:rPr>
            <w:sz w:val="20"/>
            <w:color w:val="0000ff"/>
          </w:rPr>
          <w:t xml:space="preserve">20.2.3</w:t>
        </w:r>
      </w:hyperlink>
      <w:r>
        <w:rPr>
          <w:sz w:val="20"/>
        </w:rPr>
        <w:t xml:space="preserve">, </w:t>
      </w:r>
      <w:hyperlink w:history="0" w:anchor="P10659"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w:t>
      </w:r>
      <w:hyperlink w:history="0" w:anchor="P10674" w:tooltip="Статья 20.3.1. Возбуждение ненависти либо вражды, а равно унижение человеческого достоинства">
        <w:r>
          <w:rPr>
            <w:sz w:val="20"/>
            <w:color w:val="0000ff"/>
          </w:rPr>
          <w:t xml:space="preserve">20.3.1</w:t>
        </w:r>
      </w:hyperlink>
      <w:r>
        <w:rPr>
          <w:sz w:val="20"/>
        </w:rPr>
        <w:t xml:space="preserve">, </w:t>
      </w:r>
      <w:hyperlink w:history="0" w:anchor="P10681"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 </w:t>
      </w:r>
      <w:hyperlink w:history="0" w:anchor="P10702" w:tooltip="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
        <w:r>
          <w:rPr>
            <w:sz w:val="20"/>
            <w:color w:val="0000ff"/>
          </w:rPr>
          <w:t xml:space="preserve">20.3.4</w:t>
        </w:r>
      </w:hyperlink>
      <w:r>
        <w:rPr>
          <w:sz w:val="20"/>
        </w:rPr>
        <w:t xml:space="preserve">, </w:t>
      </w:r>
      <w:hyperlink w:history="0" w:anchor="P10747" w:tooltip="Статья 20.5. Нарушение требований режима чрезвычайного положения">
        <w:r>
          <w:rPr>
            <w:sz w:val="20"/>
            <w:color w:val="0000ff"/>
          </w:rPr>
          <w:t xml:space="preserve">20.5</w:t>
        </w:r>
      </w:hyperlink>
      <w:r>
        <w:rPr>
          <w:sz w:val="20"/>
        </w:rPr>
        <w:t xml:space="preserve"> - </w:t>
      </w:r>
      <w:hyperlink w:history="0" w:anchor="P10784" w:tooltip="Статья 20.7. Невыполнение требований и мероприятий в области гражданской обороны">
        <w:r>
          <w:rPr>
            <w:sz w:val="20"/>
            <w:color w:val="0000ff"/>
          </w:rPr>
          <w:t xml:space="preserve">20.7</w:t>
        </w:r>
      </w:hyperlink>
      <w:r>
        <w:rPr>
          <w:sz w:val="20"/>
        </w:rPr>
        <w:t xml:space="preserve">, </w:t>
      </w:r>
      <w:hyperlink w:history="0" w:anchor="P10802" w:tooltip="2. Грубое нарушение лицензионных требований и условий производства, продажи, хранения или учета оружия и патронов к нему, если эти действия не содержат уголовно наказуемого деяния, -">
        <w:r>
          <w:rPr>
            <w:sz w:val="20"/>
            <w:color w:val="0000ff"/>
          </w:rPr>
          <w:t xml:space="preserve">частями 2</w:t>
        </w:r>
      </w:hyperlink>
      <w:r>
        <w:rPr>
          <w:sz w:val="20"/>
        </w:rPr>
        <w:t xml:space="preserve">, </w:t>
      </w:r>
      <w:hyperlink w:history="0" w:anchor="P10812" w:tooltip="4.2. Невыполнение лицом, осуществляющим ношение огнестрельного оружия, законного требования сотрудника полиции или должностного лица войск национальной гвардии Российской Федерации о прохождении медицинского освидетельствования на состояние опьянения -">
        <w:r>
          <w:rPr>
            <w:sz w:val="20"/>
            <w:color w:val="0000ff"/>
          </w:rPr>
          <w:t xml:space="preserve">4.2</w:t>
        </w:r>
      </w:hyperlink>
      <w:r>
        <w:rPr>
          <w:sz w:val="20"/>
        </w:rPr>
        <w:t xml:space="preserve"> - </w:t>
      </w:r>
      <w:hyperlink w:history="0" w:anchor="P10822" w:tooltip="4.5. Нарушение требований законодательства об оружии участником собрания, митинга, демонстрации, шествия, пикетирования, религиозного обряда и церемонии, культурно-развлекательного, спортивного и иного публичного мероприятия, если эти действия не содержат признаков уголовно наказуемого деяния, -">
        <w:r>
          <w:rPr>
            <w:sz w:val="20"/>
            <w:color w:val="0000ff"/>
          </w:rPr>
          <w:t xml:space="preserve">4.5 статьи 20.8</w:t>
        </w:r>
      </w:hyperlink>
      <w:r>
        <w:rPr>
          <w:sz w:val="20"/>
        </w:rPr>
        <w:t xml:space="preserve">, </w:t>
      </w:r>
      <w:hyperlink w:history="0" w:anchor="P10831" w:tooltip="Статья 20.9. Установка на гражданском или служебном оружии приспособления для бесшумной стрельбы или прицела (прицельного комплекса) ночного видения">
        <w:r>
          <w:rPr>
            <w:sz w:val="20"/>
            <w:color w:val="0000ff"/>
          </w:rPr>
          <w:t xml:space="preserve">статьями 20.9</w:t>
        </w:r>
      </w:hyperlink>
      <w:r>
        <w:rPr>
          <w:sz w:val="20"/>
        </w:rPr>
        <w:t xml:space="preserve">, </w:t>
      </w:r>
      <w:hyperlink w:history="0" w:anchor="P10837" w:tooltip="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w:r>
          <w:rPr>
            <w:sz w:val="20"/>
            <w:color w:val="0000ff"/>
          </w:rPr>
          <w:t xml:space="preserve">20.10</w:t>
        </w:r>
      </w:hyperlink>
      <w:r>
        <w:rPr>
          <w:sz w:val="20"/>
        </w:rPr>
        <w:t xml:space="preserve">, </w:t>
      </w:r>
      <w:hyperlink w:history="0" w:anchor="P10870" w:tooltip="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
        <w:r>
          <w:rPr>
            <w:sz w:val="20"/>
            <w:color w:val="0000ff"/>
          </w:rPr>
          <w:t xml:space="preserve">частью 4 статьи 20.12</w:t>
        </w:r>
      </w:hyperlink>
      <w:r>
        <w:rPr>
          <w:sz w:val="20"/>
        </w:rPr>
        <w:t xml:space="preserve">, </w:t>
      </w:r>
      <w:hyperlink w:history="0" w:anchor="P10874" w:tooltip="Статья 20.13. Стрельба из оружия в отведенных для этого местах с нарушением установленных правил или в не отведенных для этого местах">
        <w:r>
          <w:rPr>
            <w:sz w:val="20"/>
            <w:color w:val="0000ff"/>
          </w:rPr>
          <w:t xml:space="preserve">статьями 20.13</w:t>
        </w:r>
      </w:hyperlink>
      <w:r>
        <w:rPr>
          <w:sz w:val="20"/>
        </w:rPr>
        <w:t xml:space="preserve">, </w:t>
      </w:r>
      <w:hyperlink w:history="0" w:anchor="P10891" w:tooltip="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
        <w:r>
          <w:rPr>
            <w:sz w:val="20"/>
            <w:color w:val="0000ff"/>
          </w:rPr>
          <w:t xml:space="preserve">20.15</w:t>
        </w:r>
      </w:hyperlink>
      <w:r>
        <w:rPr>
          <w:sz w:val="20"/>
        </w:rPr>
        <w:t xml:space="preserve">, </w:t>
      </w:r>
      <w:hyperlink w:history="0" w:anchor="P10902"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20.16</w:t>
        </w:r>
      </w:hyperlink>
      <w:r>
        <w:rPr>
          <w:sz w:val="20"/>
        </w:rPr>
        <w:t xml:space="preserve">, </w:t>
      </w:r>
      <w:hyperlink w:history="0" w:anchor="P10918" w:tooltip="Статья 20.17. Нарушение пропускного режима охраняемого объекта">
        <w:r>
          <w:rPr>
            <w:sz w:val="20"/>
            <w:color w:val="0000ff"/>
          </w:rPr>
          <w:t xml:space="preserve">статьями 20.17</w:t>
        </w:r>
      </w:hyperlink>
      <w:r>
        <w:rPr>
          <w:sz w:val="20"/>
        </w:rPr>
        <w:t xml:space="preserve">, </w:t>
      </w:r>
      <w:hyperlink w:history="0" w:anchor="P10931" w:tooltip="Статья 20.18. Блокирование транспортных коммуникаций">
        <w:r>
          <w:rPr>
            <w:sz w:val="20"/>
            <w:color w:val="0000ff"/>
          </w:rPr>
          <w:t xml:space="preserve">20.18</w:t>
        </w:r>
      </w:hyperlink>
      <w:r>
        <w:rPr>
          <w:sz w:val="20"/>
        </w:rPr>
        <w:t xml:space="preserve">, </w:t>
      </w:r>
      <w:hyperlink w:history="0" w:anchor="P10938" w:tooltip="Статья 20.19. Нарушение особого режима в закрытом административно-территориальном образовании (ЗАТО)">
        <w:r>
          <w:rPr>
            <w:sz w:val="20"/>
            <w:color w:val="0000ff"/>
          </w:rPr>
          <w:t xml:space="preserve">20.19</w:t>
        </w:r>
      </w:hyperlink>
      <w:r>
        <w:rPr>
          <w:sz w:val="20"/>
        </w:rPr>
        <w:t xml:space="preserve">, </w:t>
      </w:r>
      <w:hyperlink w:history="0" w:anchor="P10972" w:tooltip="Статья 20.23. Нарушение правил производства, хранения, продажи и приобретения специальных технических средств, предназначенных для негласного получения информации">
        <w:r>
          <w:rPr>
            <w:sz w:val="20"/>
            <w:color w:val="0000ff"/>
          </w:rPr>
          <w:t xml:space="preserve">20.23</w:t>
        </w:r>
      </w:hyperlink>
      <w:r>
        <w:rPr>
          <w:sz w:val="20"/>
        </w:rPr>
        <w:t xml:space="preserve">, </w:t>
      </w:r>
      <w:hyperlink w:history="0" w:anchor="P10983"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статьей 20.24</w:t>
        </w:r>
      </w:hyperlink>
      <w:r>
        <w:rPr>
          <w:sz w:val="20"/>
        </w:rPr>
        <w:t xml:space="preserve"> (в отношении частных детективов (охранников), </w:t>
      </w:r>
      <w:hyperlink w:history="0" w:anchor="P10994" w:tooltip="1. Неуплата административного штрафа в срок, предусмотренный настоящим Кодексом, -">
        <w:r>
          <w:rPr>
            <w:sz w:val="20"/>
            <w:color w:val="0000ff"/>
          </w:rPr>
          <w:t xml:space="preserve">частью 1</w:t>
        </w:r>
      </w:hyperlink>
      <w:r>
        <w:rPr>
          <w:sz w:val="20"/>
        </w:rPr>
        <w:t xml:space="preserve"> (за исключением случаев неуплаты административного штрафа, назначенного за административное правонарушение, предусмотренное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w:t>
      </w:r>
      <w:hyperlink w:history="0" w:anchor="P10997" w:tooltip="2. Самовольное оставление места отбывания административного ареста или уклонение от отбывания административного ареста -">
        <w:r>
          <w:rPr>
            <w:sz w:val="20"/>
            <w:color w:val="0000ff"/>
          </w:rPr>
          <w:t xml:space="preserve">частями 2</w:t>
        </w:r>
      </w:hyperlink>
      <w:r>
        <w:rPr>
          <w:sz w:val="20"/>
        </w:rPr>
        <w:t xml:space="preserve">, </w:t>
      </w:r>
      <w:hyperlink w:history="0" w:anchor="P11007" w:tooltip="4. Уклонение от отбывания обязательных работ -">
        <w:r>
          <w:rPr>
            <w:sz w:val="20"/>
            <w:color w:val="0000ff"/>
          </w:rPr>
          <w:t xml:space="preserve">4</w:t>
        </w:r>
      </w:hyperlink>
      <w:r>
        <w:rPr>
          <w:sz w:val="20"/>
        </w:rPr>
        <w:t xml:space="preserve"> и </w:t>
      </w:r>
      <w:hyperlink w:history="0" w:anchor="P11010" w:tooltip="5. Нарушение административного запрета на посещение мест проведения официальных спортивных соревнований в дни их проведения -">
        <w:r>
          <w:rPr>
            <w:sz w:val="20"/>
            <w:color w:val="0000ff"/>
          </w:rPr>
          <w:t xml:space="preserve">5 статьи 20.25</w:t>
        </w:r>
      </w:hyperlink>
      <w:r>
        <w:rPr>
          <w:sz w:val="20"/>
        </w:rPr>
        <w:t xml:space="preserve">, </w:t>
      </w:r>
      <w:hyperlink w:history="0" w:anchor="P11021" w:tooltip="Статья 20.26. Самовольное прекращение работы как средство разрешения коллективного или индивидуального трудового спора">
        <w:r>
          <w:rPr>
            <w:sz w:val="20"/>
            <w:color w:val="0000ff"/>
          </w:rPr>
          <w:t xml:space="preserve">статьями 20.26</w:t>
        </w:r>
      </w:hyperlink>
      <w:r>
        <w:rPr>
          <w:sz w:val="20"/>
        </w:rPr>
        <w:t xml:space="preserve"> - </w:t>
      </w:r>
      <w:hyperlink w:history="0" w:anchor="P11069" w:tooltip="Статья 20.30. Нарушение требований обеспечения безопасности и антитеррористической защищенности объектов топливно-энергетического комплекса">
        <w:r>
          <w:rPr>
            <w:sz w:val="20"/>
            <w:color w:val="0000ff"/>
          </w:rPr>
          <w:t xml:space="preserve">20.30</w:t>
        </w:r>
      </w:hyperlink>
      <w:r>
        <w:rPr>
          <w:sz w:val="20"/>
        </w:rPr>
        <w:t xml:space="preserve">, </w:t>
      </w:r>
      <w:hyperlink w:history="0" w:anchor="P11086" w:tooltip="1. Нарушение правил поведения зрителей при проведении официальных спортивных соревнований, за исключением случаев, предусмотренных частью 3 настоящей статьи, -">
        <w:r>
          <w:rPr>
            <w:sz w:val="20"/>
            <w:color w:val="0000ff"/>
          </w:rPr>
          <w:t xml:space="preserve">частями 1</w:t>
        </w:r>
      </w:hyperlink>
      <w:r>
        <w:rPr>
          <w:sz w:val="20"/>
        </w:rPr>
        <w:t xml:space="preserve"> - </w:t>
      </w:r>
      <w:hyperlink w:history="0" w:anchor="P11092" w:tooltip="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
        <w:r>
          <w:rPr>
            <w:sz w:val="20"/>
            <w:color w:val="0000ff"/>
          </w:rPr>
          <w:t xml:space="preserve">3 статьи 20.31</w:t>
        </w:r>
      </w:hyperlink>
      <w:r>
        <w:rPr>
          <w:sz w:val="20"/>
        </w:rPr>
        <w:t xml:space="preserve">, </w:t>
      </w:r>
      <w:hyperlink w:history="0" w:anchor="P11106" w:tooltip="Статья 20.32. Нарушение правил обеспечения безопасности при проведении официальных спортивных соревнований">
        <w:r>
          <w:rPr>
            <w:sz w:val="20"/>
            <w:color w:val="0000ff"/>
          </w:rPr>
          <w:t xml:space="preserve">статьями 20.32</w:t>
        </w:r>
      </w:hyperlink>
      <w:r>
        <w:rPr>
          <w:sz w:val="20"/>
        </w:rPr>
        <w:t xml:space="preserve"> - </w:t>
      </w:r>
      <w:hyperlink w:history="0" w:anchor="P11132" w:tooltip="Статья 20.35. Нарушение требований к антитеррористической защищенности объектов (территорий) и объектов (территорий) религиозных организаций">
        <w:r>
          <w:rPr>
            <w:sz w:val="20"/>
            <w:color w:val="0000ff"/>
          </w:rPr>
          <w:t xml:space="preserve">20.35</w:t>
        </w:r>
      </w:hyperlink>
      <w:r>
        <w:rPr>
          <w:sz w:val="20"/>
        </w:rPr>
        <w:t xml:space="preserve"> настоящего Кодекса.</w:t>
      </w:r>
    </w:p>
    <w:p>
      <w:pPr>
        <w:pStyle w:val="0"/>
        <w:jc w:val="both"/>
      </w:pPr>
      <w:r>
        <w:rPr>
          <w:sz w:val="20"/>
        </w:rPr>
        <w:t xml:space="preserve">(в ред. Федеральных законов от 21.04.2011 </w:t>
      </w:r>
      <w:hyperlink w:history="0" r:id="rId5916"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27.06.2011 </w:t>
      </w:r>
      <w:hyperlink w:history="0" r:id="rId5917"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N 162-ФЗ</w:t>
        </w:r>
      </w:hyperlink>
      <w:r>
        <w:rPr>
          <w:sz w:val="20"/>
        </w:rPr>
        <w:t xml:space="preserve">, от 18.07.2011 </w:t>
      </w:r>
      <w:hyperlink w:history="0" r:id="rId5918"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21.07.2011 </w:t>
      </w:r>
      <w:hyperlink w:history="0" r:id="rId5919"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N 252-ФЗ</w:t>
        </w:r>
      </w:hyperlink>
      <w:r>
        <w:rPr>
          <w:sz w:val="20"/>
        </w:rPr>
        <w:t xml:space="preserve">, от 21.07.2011 </w:t>
      </w:r>
      <w:hyperlink w:history="0" r:id="rId5920" w:tooltip="Федеральный закон от 21.07.2011 N 257-ФЗ (ред. от 03.07.2016) &quot;О внесении изменений в отдельные законодательные акты Российской Федерации в части обеспечения безопасности объектов топливно-энергетического комплекса&quot; {КонсультантПлюс}">
        <w:r>
          <w:rPr>
            <w:sz w:val="20"/>
            <w:color w:val="0000ff"/>
          </w:rPr>
          <w:t xml:space="preserve">N 257-ФЗ</w:t>
        </w:r>
      </w:hyperlink>
      <w:r>
        <w:rPr>
          <w:sz w:val="20"/>
        </w:rPr>
        <w:t xml:space="preserve">, от 03.12.2011 </w:t>
      </w:r>
      <w:hyperlink w:history="0" r:id="rId5921" w:tooltip="Федеральный закон от 03.12.2011 N 383-ФЗ (ред. от 01.04.2019) &quot;О внесении изменений в отдельные законодательные акты Российской Федерации&quot; {КонсультантПлюс}">
        <w:r>
          <w:rPr>
            <w:sz w:val="20"/>
            <w:color w:val="0000ff"/>
          </w:rPr>
          <w:t xml:space="preserve">N 383-ФЗ</w:t>
        </w:r>
      </w:hyperlink>
      <w:r>
        <w:rPr>
          <w:sz w:val="20"/>
        </w:rPr>
        <w:t xml:space="preserve">, от 06.12.2011 </w:t>
      </w:r>
      <w:hyperlink w:history="0" r:id="rId5922" w:tooltip="Федеральный закон от 06.12.2011 N 403-ФЗ (ред. от 21.07.2014) &quot;О внесении изменений в Кодекс Российской Федерации об административных правонарушениях&quot; {КонсультантПлюс}">
        <w:r>
          <w:rPr>
            <w:sz w:val="20"/>
            <w:color w:val="0000ff"/>
          </w:rPr>
          <w:t xml:space="preserve">N 403-ФЗ</w:t>
        </w:r>
      </w:hyperlink>
      <w:r>
        <w:rPr>
          <w:sz w:val="20"/>
        </w:rPr>
        <w:t xml:space="preserve">, от 06.12.2011 </w:t>
      </w:r>
      <w:hyperlink w:history="0" r:id="rId5923"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N 413-ФЗ</w:t>
        </w:r>
      </w:hyperlink>
      <w:r>
        <w:rPr>
          <w:sz w:val="20"/>
        </w:rPr>
        <w:t xml:space="preserve">, от 07.12.2011 </w:t>
      </w:r>
      <w:hyperlink w:history="0" r:id="rId5924"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08.12.2011 </w:t>
      </w:r>
      <w:hyperlink w:history="0" r:id="rId5925"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N 424-ФЗ</w:t>
        </w:r>
      </w:hyperlink>
      <w:r>
        <w:rPr>
          <w:sz w:val="20"/>
        </w:rPr>
        <w:t xml:space="preserve">, от 01.03.2012 </w:t>
      </w:r>
      <w:hyperlink w:history="0" r:id="rId5926"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08.06.2012 </w:t>
      </w:r>
      <w:hyperlink w:history="0" r:id="rId5927"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10.07.2012 </w:t>
      </w:r>
      <w:hyperlink w:history="0" r:id="rId5928"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28.07.2012 </w:t>
      </w:r>
      <w:hyperlink w:history="0" r:id="rId5929"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28.07.2012 </w:t>
      </w:r>
      <w:hyperlink w:history="0" r:id="rId5930"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rPr>
        <w:t xml:space="preserve">, от 12.11.2012 </w:t>
      </w:r>
      <w:hyperlink w:history="0" r:id="rId5931" w:tooltip="Федеральный закон от 12.11.2012 N 191-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191-ФЗ</w:t>
        </w:r>
      </w:hyperlink>
      <w:r>
        <w:rPr>
          <w:sz w:val="20"/>
        </w:rPr>
        <w:t xml:space="preserve">, от 12.11.2012 </w:t>
      </w:r>
      <w:hyperlink w:history="0" r:id="rId5932"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 от 25.12.2012 </w:t>
      </w:r>
      <w:hyperlink w:history="0" r:id="rId5933"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29.12.2012 </w:t>
      </w:r>
      <w:hyperlink w:history="0" r:id="rId5934" w:tooltip="Федеральный закон от 29.12.2012 N 277-ФЗ (ред. от 21.07.2014) &quot;О внесении изменений в статью 9 Федерального закона &quot;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05.04.2013 </w:t>
      </w:r>
      <w:hyperlink w:history="0" r:id="rId5935"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07.05.2013 </w:t>
      </w:r>
      <w:hyperlink w:history="0" r:id="rId5936"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07.05.2013 </w:t>
      </w:r>
      <w:hyperlink w:history="0" r:id="rId5937"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N 98-ФЗ</w:t>
        </w:r>
      </w:hyperlink>
      <w:r>
        <w:rPr>
          <w:sz w:val="20"/>
        </w:rPr>
        <w:t xml:space="preserve">, от 28.06.2013 </w:t>
      </w:r>
      <w:hyperlink w:history="0" r:id="rId5938"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29.06.2013 </w:t>
      </w:r>
      <w:hyperlink w:history="0" r:id="rId5939" w:tooltip="Федеральный закон от 29.06.2013 N 135-ФЗ &quot;О внесении изменений в статью 5 Федерального закона &quot;О защите детей от информации, причиняющей вред их здоровью и развитию&quot; и отдельные законодательные акты Российской Федерации в целях защиты детей от информации, пропагандирующей отрицание традиционных семейных ценностей&quot; {КонсультантПлюс}">
        <w:r>
          <w:rPr>
            <w:sz w:val="20"/>
            <w:color w:val="0000ff"/>
          </w:rPr>
          <w:t xml:space="preserve">N 135-ФЗ</w:t>
        </w:r>
      </w:hyperlink>
      <w:r>
        <w:rPr>
          <w:sz w:val="20"/>
        </w:rPr>
        <w:t xml:space="preserve">, от 02.07.2013 </w:t>
      </w:r>
      <w:hyperlink w:history="0" r:id="rId5940"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N 162-ФЗ</w:t>
        </w:r>
      </w:hyperlink>
      <w:r>
        <w:rPr>
          <w:sz w:val="20"/>
        </w:rPr>
        <w:t xml:space="preserve">, от 23.07.2013 </w:t>
      </w:r>
      <w:hyperlink w:history="0" r:id="rId5941"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N 192-ФЗ</w:t>
        </w:r>
      </w:hyperlink>
      <w:r>
        <w:rPr>
          <w:sz w:val="20"/>
        </w:rPr>
        <w:t xml:space="preserve">, от 23.07.2013 </w:t>
      </w:r>
      <w:hyperlink w:history="0" r:id="rId594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23.07.2013 </w:t>
      </w:r>
      <w:hyperlink w:history="0" r:id="rId5943"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rPr>
        <w:t xml:space="preserve">, от 23.07.2013 </w:t>
      </w:r>
      <w:hyperlink w:history="0" r:id="rId5944"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198-ФЗ</w:t>
        </w:r>
      </w:hyperlink>
      <w:r>
        <w:rPr>
          <w:sz w:val="20"/>
        </w:rPr>
        <w:t xml:space="preserve">, от 23.07.2013 </w:t>
      </w:r>
      <w:hyperlink w:history="0" r:id="rId5945"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23.07.2013 </w:t>
      </w:r>
      <w:hyperlink w:history="0" r:id="rId5946" w:tooltip="Федеральный закон от 23.07.2013 N 203-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 в целях создания дополнительных благоприятных условий для обучения в Российской Федерации иностранных граждан и лиц без гражданства&quot; {КонсультантПлюс}">
        <w:r>
          <w:rPr>
            <w:sz w:val="20"/>
            <w:color w:val="0000ff"/>
          </w:rPr>
          <w:t xml:space="preserve">N 203-ФЗ</w:t>
        </w:r>
      </w:hyperlink>
      <w:r>
        <w:rPr>
          <w:sz w:val="20"/>
        </w:rPr>
        <w:t xml:space="preserve">, от 23.07.2013 </w:t>
      </w:r>
      <w:hyperlink w:history="0" r:id="rId5947"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23.07.2013 </w:t>
      </w:r>
      <w:hyperlink w:history="0" r:id="rId5948"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25.11.2013 </w:t>
      </w:r>
      <w:hyperlink w:history="0" r:id="rId5949"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N 313-ФЗ</w:t>
        </w:r>
      </w:hyperlink>
      <w:r>
        <w:rPr>
          <w:sz w:val="20"/>
        </w:rPr>
        <w:t xml:space="preserve">, от 25.11.2013 </w:t>
      </w:r>
      <w:hyperlink w:history="0" r:id="rId5950"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02.12.2013 </w:t>
      </w:r>
      <w:hyperlink w:history="0" r:id="rId5951"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326-ФЗ</w:t>
        </w:r>
      </w:hyperlink>
      <w:r>
        <w:rPr>
          <w:sz w:val="20"/>
        </w:rPr>
        <w:t xml:space="preserve">, от 21.12.2013 </w:t>
      </w:r>
      <w:hyperlink w:history="0" r:id="rId5952"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21.12.2013 </w:t>
      </w:r>
      <w:hyperlink w:history="0" r:id="rId5953"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21.12.2013 </w:t>
      </w:r>
      <w:hyperlink w:history="0" r:id="rId5954"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rPr>
        <w:t xml:space="preserve">, от 28.12.2013 </w:t>
      </w:r>
      <w:hyperlink w:history="0" r:id="rId5955"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N 415-ФЗ</w:t>
        </w:r>
      </w:hyperlink>
      <w:r>
        <w:rPr>
          <w:sz w:val="20"/>
        </w:rPr>
        <w:t xml:space="preserve">, от 28.12.2013 </w:t>
      </w:r>
      <w:hyperlink w:history="0" r:id="rId5956"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28.12.2013 </w:t>
      </w:r>
      <w:hyperlink w:history="0" r:id="rId5957" w:tooltip="Федеральный закон от 28.12.2013 N 437-ФЗ &quot;О внесении изменений в Федеральный закон &quot;О безопасности дорожного движения&quot; и Кодекс Российской Федерации об административных правонарушениях по вопросам медицинского обеспечения безопасности дорожного движения&quot; {КонсультантПлюс}">
        <w:r>
          <w:rPr>
            <w:sz w:val="20"/>
            <w:color w:val="0000ff"/>
          </w:rPr>
          <w:t xml:space="preserve">N 437-ФЗ</w:t>
        </w:r>
      </w:hyperlink>
      <w:r>
        <w:rPr>
          <w:sz w:val="20"/>
        </w:rPr>
        <w:t xml:space="preserve">, от 03.02.2014 </w:t>
      </w:r>
      <w:hyperlink w:history="0" r:id="rId5958"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02.04.2014 </w:t>
      </w:r>
      <w:hyperlink w:history="0" r:id="rId5959" w:tooltip="Федеральный закон от 02.04.2014 N 70-ФЗ (ред. от 21.12.2021) &quot;О внесении изменений в отдельные законодательные акты Российской Федерации по вопросам участия граждан в охране общественного порядка&quot; {КонсультантПлюс}">
        <w:r>
          <w:rPr>
            <w:sz w:val="20"/>
            <w:color w:val="0000ff"/>
          </w:rPr>
          <w:t xml:space="preserve">N 70-ФЗ</w:t>
        </w:r>
      </w:hyperlink>
      <w:r>
        <w:rPr>
          <w:sz w:val="20"/>
        </w:rPr>
        <w:t xml:space="preserve">, от 05.05.2014 </w:t>
      </w:r>
      <w:hyperlink w:history="0" r:id="rId5960"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N 97-ФЗ</w:t>
        </w:r>
      </w:hyperlink>
      <w:r>
        <w:rPr>
          <w:sz w:val="20"/>
        </w:rPr>
        <w:t xml:space="preserve"> (ред. 21.07.2014), от 05.05.2014 </w:t>
      </w:r>
      <w:hyperlink w:history="0" r:id="rId5961"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N 101-ФЗ</w:t>
        </w:r>
      </w:hyperlink>
      <w:r>
        <w:rPr>
          <w:sz w:val="20"/>
        </w:rPr>
        <w:t xml:space="preserve">, от 05.05.2014 </w:t>
      </w:r>
      <w:hyperlink w:history="0" r:id="rId5962" w:tooltip="Федеральный закон от 05.05.2014 N 105-ФЗ &quot;О внесении изменений в отдельные законодательные акты Российской Федерации&quot; {КонсультантПлюс}">
        <w:r>
          <w:rPr>
            <w:sz w:val="20"/>
            <w:color w:val="0000ff"/>
          </w:rPr>
          <w:t xml:space="preserve">N 105-ФЗ</w:t>
        </w:r>
      </w:hyperlink>
      <w:r>
        <w:rPr>
          <w:sz w:val="20"/>
        </w:rPr>
        <w:t xml:space="preserve">, от 05.05.2014 </w:t>
      </w:r>
      <w:hyperlink w:history="0" r:id="rId5963" w:tooltip="Федеральный закон от 05.05.2014 N 121-ФЗ &quot;О внесении изменений в Кодекс Российской Федерации об административных правонарушениях&quot; {КонсультантПлюс}">
        <w:r>
          <w:rPr>
            <w:sz w:val="20"/>
            <w:color w:val="0000ff"/>
          </w:rPr>
          <w:t xml:space="preserve">N 121-ФЗ</w:t>
        </w:r>
      </w:hyperlink>
      <w:r>
        <w:rPr>
          <w:sz w:val="20"/>
        </w:rPr>
        <w:t xml:space="preserve">, от 05.05.2014 </w:t>
      </w:r>
      <w:hyperlink w:history="0" r:id="rId5964"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05.05.2014 </w:t>
      </w:r>
      <w:hyperlink w:history="0" r:id="rId5965"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23.06.2014 </w:t>
      </w:r>
      <w:hyperlink w:history="0" r:id="rId5966"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N 160-ФЗ</w:t>
        </w:r>
      </w:hyperlink>
      <w:r>
        <w:rPr>
          <w:sz w:val="20"/>
        </w:rPr>
        <w:t xml:space="preserve">, от 28.06.2014 </w:t>
      </w:r>
      <w:hyperlink w:history="0" r:id="rId5967" w:tooltip="Федеральный закон от 28.06.2014 N 173-ФЗ (ред. от 28.12.2024)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N 173-ФЗ</w:t>
        </w:r>
      </w:hyperlink>
      <w:r>
        <w:rPr>
          <w:sz w:val="20"/>
        </w:rPr>
        <w:t xml:space="preserve">, от 21.07.2014 </w:t>
      </w:r>
      <w:hyperlink w:history="0" r:id="rId5968"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rPr>
        <w:t xml:space="preserve">, от 21.07.2014 </w:t>
      </w:r>
      <w:hyperlink w:history="0" r:id="rId5969"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21.07.2014 </w:t>
      </w:r>
      <w:hyperlink w:history="0" r:id="rId5970"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255-ФЗ</w:t>
        </w:r>
      </w:hyperlink>
      <w:r>
        <w:rPr>
          <w:sz w:val="20"/>
        </w:rPr>
        <w:t xml:space="preserve">, от 21.07.2014 </w:t>
      </w:r>
      <w:hyperlink w:history="0" r:id="rId5971"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21.07.2014 </w:t>
      </w:r>
      <w:hyperlink w:history="0" r:id="rId5972"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N 263-ФЗ</w:t>
        </w:r>
      </w:hyperlink>
      <w:r>
        <w:rPr>
          <w:sz w:val="20"/>
        </w:rPr>
        <w:t xml:space="preserve">, от 14.10.2014 </w:t>
      </w:r>
      <w:hyperlink w:history="0" r:id="rId597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24.11.2014 </w:t>
      </w:r>
      <w:hyperlink w:history="0" r:id="rId5974"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N 355-ФЗ</w:t>
        </w:r>
      </w:hyperlink>
      <w:r>
        <w:rPr>
          <w:sz w:val="20"/>
        </w:rPr>
        <w:t xml:space="preserve">, от 31.12.2014 </w:t>
      </w:r>
      <w:hyperlink w:history="0" r:id="rId5975"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rPr>
        <w:t xml:space="preserve">, от 31.12.2014 </w:t>
      </w:r>
      <w:hyperlink w:history="0" r:id="rId5976"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31.12.2014 </w:t>
      </w:r>
      <w:hyperlink w:history="0" r:id="rId5977"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 от 08.03.2015 </w:t>
      </w:r>
      <w:hyperlink w:history="0" r:id="rId5978"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08.03.2015 </w:t>
      </w:r>
      <w:hyperlink w:history="0" r:id="rId5979"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30.03.2015 </w:t>
      </w:r>
      <w:hyperlink w:history="0" r:id="rId5980"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 от 23.05.2015 </w:t>
      </w:r>
      <w:hyperlink w:history="0" r:id="rId5981" w:tooltip="Федеральный закон от 23.05.2015 N 129-ФЗ &quot;О внесении изменений в отдельные законодательные акты Российской Федерации&quot; {КонсультантПлюс}">
        <w:r>
          <w:rPr>
            <w:sz w:val="20"/>
            <w:color w:val="0000ff"/>
          </w:rPr>
          <w:t xml:space="preserve">N 129-ФЗ</w:t>
        </w:r>
      </w:hyperlink>
      <w:r>
        <w:rPr>
          <w:sz w:val="20"/>
        </w:rPr>
        <w:t xml:space="preserve">, от 13.07.2015 </w:t>
      </w:r>
      <w:hyperlink w:history="0" r:id="rId5982" w:tooltip="Федеральный закон от 13.07.2015 N 265-ФЗ (ред. от 28.12.2024) &quot;О внесении изменений в отдельные законодательные акты Российской Федерации&quot; {КонсультантПлюс}">
        <w:r>
          <w:rPr>
            <w:sz w:val="20"/>
            <w:color w:val="0000ff"/>
          </w:rPr>
          <w:t xml:space="preserve">N 265-ФЗ</w:t>
        </w:r>
      </w:hyperlink>
      <w:r>
        <w:rPr>
          <w:sz w:val="20"/>
        </w:rPr>
        <w:t xml:space="preserve">, от 28.11.2015 </w:t>
      </w:r>
      <w:hyperlink w:history="0" r:id="rId5983"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rPr>
        <w:t xml:space="preserve">, от 28.11.2015 </w:t>
      </w:r>
      <w:hyperlink w:history="0" r:id="rId5984"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N 344-ФЗ</w:t>
        </w:r>
      </w:hyperlink>
      <w:r>
        <w:rPr>
          <w:sz w:val="20"/>
        </w:rPr>
        <w:t xml:space="preserve">, от 14.12.2015 </w:t>
      </w:r>
      <w:hyperlink w:history="0" r:id="rId5985" w:tooltip="Федеральный закон от 14.12.2015 N 379-ФЗ &quot;О внесении изменений в Кодекс Российской Федерации об административных правонарушениях&quot; {КонсультантПлюс}">
        <w:r>
          <w:rPr>
            <w:sz w:val="20"/>
            <w:color w:val="0000ff"/>
          </w:rPr>
          <w:t xml:space="preserve">N 379-ФЗ</w:t>
        </w:r>
      </w:hyperlink>
      <w:r>
        <w:rPr>
          <w:sz w:val="20"/>
        </w:rPr>
        <w:t xml:space="preserve">, от 29.12.2015 </w:t>
      </w:r>
      <w:hyperlink w:history="0" r:id="rId5986"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30.12.2015 </w:t>
      </w:r>
      <w:hyperlink w:history="0" r:id="rId5987"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N 439-ФЗ</w:t>
        </w:r>
      </w:hyperlink>
      <w:r>
        <w:rPr>
          <w:sz w:val="20"/>
        </w:rPr>
        <w:t xml:space="preserve">, от 02.03.2016 </w:t>
      </w:r>
      <w:hyperlink w:history="0" r:id="rId5988"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N 49-ФЗ</w:t>
        </w:r>
      </w:hyperlink>
      <w:r>
        <w:rPr>
          <w:sz w:val="20"/>
        </w:rPr>
        <w:t xml:space="preserve">, от 09.03.2016 </w:t>
      </w:r>
      <w:hyperlink w:history="0" r:id="rId5989" w:tooltip="Федеральный закон от 09.03.2016 N 54-ФЗ &quot;О внесении изменений в Кодекс Российской Федерации об административных правонарушениях&quot; {КонсультантПлюс}">
        <w:r>
          <w:rPr>
            <w:sz w:val="20"/>
            <w:color w:val="0000ff"/>
          </w:rPr>
          <w:t xml:space="preserve">N 54-ФЗ</w:t>
        </w:r>
      </w:hyperlink>
      <w:r>
        <w:rPr>
          <w:sz w:val="20"/>
        </w:rPr>
        <w:t xml:space="preserve">, от 02.06.2016 </w:t>
      </w:r>
      <w:hyperlink w:history="0" r:id="rId5990"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23.06.2016 </w:t>
      </w:r>
      <w:hyperlink w:history="0" r:id="rId5991"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215-ФЗ</w:t>
        </w:r>
      </w:hyperlink>
      <w:r>
        <w:rPr>
          <w:sz w:val="20"/>
        </w:rPr>
        <w:t xml:space="preserve">, от 23.06.2016 </w:t>
      </w:r>
      <w:hyperlink w:history="0" r:id="rId5992"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218-ФЗ</w:t>
        </w:r>
      </w:hyperlink>
      <w:r>
        <w:rPr>
          <w:sz w:val="20"/>
        </w:rPr>
        <w:t xml:space="preserve">, от 03.07.2016 </w:t>
      </w:r>
      <w:hyperlink w:history="0" r:id="rId5993"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5994"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N 250-ФЗ</w:t>
        </w:r>
      </w:hyperlink>
      <w:r>
        <w:rPr>
          <w:sz w:val="20"/>
        </w:rPr>
        <w:t xml:space="preserve">, от 03.07.2016 </w:t>
      </w:r>
      <w:hyperlink w:history="0" r:id="rId5995"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rPr>
        <w:t xml:space="preserve">, от 03.07.2016 </w:t>
      </w:r>
      <w:hyperlink w:history="0" r:id="rId5996"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N 272-ФЗ</w:t>
        </w:r>
      </w:hyperlink>
      <w:r>
        <w:rPr>
          <w:sz w:val="20"/>
        </w:rPr>
        <w:t xml:space="preserve">, от 03.07.2016 </w:t>
      </w:r>
      <w:hyperlink w:history="0" r:id="rId5997"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03.07.2016 </w:t>
      </w:r>
      <w:hyperlink w:history="0" r:id="rId5998"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03.07.2016 </w:t>
      </w:r>
      <w:hyperlink w:history="0" r:id="rId5999"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03.07.2016 </w:t>
      </w:r>
      <w:hyperlink w:history="0" r:id="rId6000"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rPr>
        <w:t xml:space="preserve">, от 03.07.2016 </w:t>
      </w:r>
      <w:hyperlink w:history="0" r:id="rId6001"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372-ФЗ</w:t>
        </w:r>
      </w:hyperlink>
      <w:r>
        <w:rPr>
          <w:sz w:val="20"/>
        </w:rPr>
        <w:t xml:space="preserve">, от 06.07.2016 </w:t>
      </w:r>
      <w:hyperlink w:history="0" r:id="rId6002"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05.12.2016 </w:t>
      </w:r>
      <w:hyperlink w:history="0" r:id="rId6003"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412-ФЗ</w:t>
        </w:r>
      </w:hyperlink>
      <w:r>
        <w:rPr>
          <w:sz w:val="20"/>
        </w:rPr>
        <w:t xml:space="preserve">, от 28.12.2016 </w:t>
      </w:r>
      <w:hyperlink w:history="0" r:id="rId6004"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471-ФЗ</w:t>
        </w:r>
      </w:hyperlink>
      <w:r>
        <w:rPr>
          <w:sz w:val="20"/>
        </w:rPr>
        <w:t xml:space="preserve">, от 28.12.2016 </w:t>
      </w:r>
      <w:hyperlink w:history="0" r:id="rId6005"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22.02.2017 </w:t>
      </w:r>
      <w:hyperlink w:history="0" r:id="rId6006" w:tooltip="Федеральный закон от 22.02.2017 N 18-ФЗ &quot;О внесении изменений в Кодекс Российской Федерации об административных правонарушениях&quot; {КонсультантПлюс}">
        <w:r>
          <w:rPr>
            <w:sz w:val="20"/>
            <w:color w:val="0000ff"/>
          </w:rPr>
          <w:t xml:space="preserve">N 18-ФЗ</w:t>
        </w:r>
      </w:hyperlink>
      <w:r>
        <w:rPr>
          <w:sz w:val="20"/>
        </w:rPr>
        <w:t xml:space="preserve">, от 07.03.2017 </w:t>
      </w:r>
      <w:hyperlink w:history="0" r:id="rId6007"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17.04.2017 </w:t>
      </w:r>
      <w:hyperlink w:history="0" r:id="rId6008" w:tooltip="Федеральный закон от 17.04.2017 N 75-ФЗ &quot;О внесении изменений в статьи 60 и 68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75-ФЗ</w:t>
        </w:r>
      </w:hyperlink>
      <w:r>
        <w:rPr>
          <w:sz w:val="20"/>
        </w:rPr>
        <w:t xml:space="preserve">, от 18.07.2017 </w:t>
      </w:r>
      <w:hyperlink w:history="0" r:id="rId6009"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26.07.2017 </w:t>
      </w:r>
      <w:hyperlink w:history="0" r:id="rId6010"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rPr>
        <w:t xml:space="preserve">, от 29.07.2017 </w:t>
      </w:r>
      <w:hyperlink w:history="0" r:id="rId6011"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rPr>
        <w:t xml:space="preserve">, от 29.07.2017 </w:t>
      </w:r>
      <w:hyperlink w:history="0" r:id="rId6012"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N 266-ФЗ</w:t>
        </w:r>
      </w:hyperlink>
      <w:r>
        <w:rPr>
          <w:sz w:val="20"/>
        </w:rPr>
        <w:t xml:space="preserve">, от 29.07.2017 </w:t>
      </w:r>
      <w:hyperlink w:history="0" r:id="rId6013"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278-ФЗ</w:t>
        </w:r>
      </w:hyperlink>
      <w:r>
        <w:rPr>
          <w:sz w:val="20"/>
        </w:rPr>
        <w:t xml:space="preserve">, от 29.07.2017 </w:t>
      </w:r>
      <w:hyperlink w:history="0" r:id="rId6014"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N 279-ФЗ</w:t>
        </w:r>
      </w:hyperlink>
      <w:r>
        <w:rPr>
          <w:sz w:val="20"/>
        </w:rPr>
        <w:t xml:space="preserve">, от 14.11.2017 </w:t>
      </w:r>
      <w:hyperlink w:history="0" r:id="rId6015" w:tooltip="Федеральный закон от 14.11.2017 N 318-ФЗ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14.11.2017 </w:t>
      </w:r>
      <w:hyperlink w:history="0" r:id="rId6016"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 от 20.12.2017 </w:t>
      </w:r>
      <w:hyperlink w:history="0" r:id="rId6017" w:tooltip="Федеральный закон от 20.12.2017 N 396-ФЗ &quot;О внесении изменений в Кодекс Российской Федерации об административных правонарушениях&quot; {КонсультантПлюс}">
        <w:r>
          <w:rPr>
            <w:sz w:val="20"/>
            <w:color w:val="0000ff"/>
          </w:rPr>
          <w:t xml:space="preserve">N 396-ФЗ</w:t>
        </w:r>
      </w:hyperlink>
      <w:r>
        <w:rPr>
          <w:sz w:val="20"/>
        </w:rPr>
        <w:t xml:space="preserve">, от 28.12.2017 </w:t>
      </w:r>
      <w:hyperlink w:history="0" r:id="rId6018"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 от 29.12.2017 </w:t>
      </w:r>
      <w:hyperlink w:history="0" r:id="rId6019"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 от 29.12.2017 </w:t>
      </w:r>
      <w:hyperlink w:history="0" r:id="rId6020" w:tooltip="Федеральный закон от 29.12.2017 N 451-ФЗ (ред. от 01.07.2021) &quot;О внесении изменений в Федеральный закон &quot;Об электроэнергетике&quot; и отдельные законодательные акты Российской Федерации, связанных с лицензированием энергосбытовой деятельности&quot; {КонсультантПлюс}">
        <w:r>
          <w:rPr>
            <w:sz w:val="20"/>
            <w:color w:val="0000ff"/>
          </w:rPr>
          <w:t xml:space="preserve">N 451-ФЗ</w:t>
        </w:r>
      </w:hyperlink>
      <w:r>
        <w:rPr>
          <w:sz w:val="20"/>
        </w:rPr>
        <w:t xml:space="preserve">, от 05.02.2018 </w:t>
      </w:r>
      <w:hyperlink w:history="0" r:id="rId6021"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29.07.2018 </w:t>
      </w:r>
      <w:hyperlink w:history="0" r:id="rId6022"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rPr>
        <w:t xml:space="preserve">, от 29.07.2018 </w:t>
      </w:r>
      <w:hyperlink w:history="0" r:id="rId6023"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02.10.2018 </w:t>
      </w:r>
      <w:hyperlink w:history="0" r:id="rId6024"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N 347-ФЗ</w:t>
        </w:r>
      </w:hyperlink>
      <w:r>
        <w:rPr>
          <w:sz w:val="20"/>
        </w:rPr>
        <w:t xml:space="preserve">, от 30.10.2018 </w:t>
      </w:r>
      <w:hyperlink w:history="0" r:id="rId6025" w:tooltip="Федеральный закон от 30.10.2018 N 377-ФЗ &quot;О внесении изменений в Кодекс Российской Федерации об административных правонарушениях&quot; {КонсультантПлюс}">
        <w:r>
          <w:rPr>
            <w:sz w:val="20"/>
            <w:color w:val="0000ff"/>
          </w:rPr>
          <w:t xml:space="preserve">N 377-ФЗ</w:t>
        </w:r>
      </w:hyperlink>
      <w:r>
        <w:rPr>
          <w:sz w:val="20"/>
        </w:rPr>
        <w:t xml:space="preserve">, от 12.11.2018 </w:t>
      </w:r>
      <w:hyperlink w:history="0" r:id="rId6026" w:tooltip="Федеральный закон от 12.11.2018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27.12.2018 </w:t>
      </w:r>
      <w:hyperlink w:history="0" r:id="rId6027"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06.02.2019 </w:t>
      </w:r>
      <w:hyperlink w:history="0" r:id="rId6028" w:tooltip="Федеральный закон от 06.02.2019 N 7-ФЗ &quot;О внесении изменений в Кодекс Российской Федерации об административных правонарушениях&quot; {КонсультантПлюс}">
        <w:r>
          <w:rPr>
            <w:sz w:val="20"/>
            <w:color w:val="0000ff"/>
          </w:rPr>
          <w:t xml:space="preserve">N 7-ФЗ</w:t>
        </w:r>
      </w:hyperlink>
      <w:r>
        <w:rPr>
          <w:sz w:val="20"/>
        </w:rPr>
        <w:t xml:space="preserve">, от 06.03.2019 </w:t>
      </w:r>
      <w:hyperlink w:history="0" r:id="rId6029"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N 23-ФЗ</w:t>
        </w:r>
      </w:hyperlink>
      <w:r>
        <w:rPr>
          <w:sz w:val="20"/>
        </w:rPr>
        <w:t xml:space="preserve">, от 18.03.2019 </w:t>
      </w:r>
      <w:hyperlink w:history="0" r:id="rId6030"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18.03.2019 </w:t>
      </w:r>
      <w:hyperlink w:history="0" r:id="rId6031"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18.07.2019 </w:t>
      </w:r>
      <w:hyperlink w:history="0" r:id="rId6032"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26.07.2019 </w:t>
      </w:r>
      <w:hyperlink w:history="0" r:id="rId6033"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26.07.2019 </w:t>
      </w:r>
      <w:hyperlink w:history="0" r:id="rId6034" w:tooltip="Федеральный закон от 26.07.2019 N 229-ФЗ &quot;О внесении изменений в Кодекс Российской Федерации об административных правонарушениях в части обеспечения прав граждан на медицинскую помощь&quot; {КонсультантПлюс}">
        <w:r>
          <w:rPr>
            <w:sz w:val="20"/>
            <w:color w:val="0000ff"/>
          </w:rPr>
          <w:t xml:space="preserve">N 229-ФЗ</w:t>
        </w:r>
      </w:hyperlink>
      <w:r>
        <w:rPr>
          <w:sz w:val="20"/>
        </w:rPr>
        <w:t xml:space="preserve">, от 16.10.2019 </w:t>
      </w:r>
      <w:hyperlink w:history="0" r:id="rId6035" w:tooltip="Федеральный закон от 16.10.2019 N 338-ФЗ &quot;О внесении изменений в Кодекс Российской Федерации об административных правонарушениях&quot; {КонсультантПлюс}">
        <w:r>
          <w:rPr>
            <w:sz w:val="20"/>
            <w:color w:val="0000ff"/>
          </w:rPr>
          <w:t xml:space="preserve">N 338-ФЗ</w:t>
        </w:r>
      </w:hyperlink>
      <w:r>
        <w:rPr>
          <w:sz w:val="20"/>
        </w:rPr>
        <w:t xml:space="preserve">, от 04.11.2019 </w:t>
      </w:r>
      <w:hyperlink w:history="0" r:id="rId6036"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N 361-ФЗ</w:t>
        </w:r>
      </w:hyperlink>
      <w:r>
        <w:rPr>
          <w:sz w:val="20"/>
        </w:rPr>
        <w:t xml:space="preserve">, от 02.12.2019 </w:t>
      </w:r>
      <w:hyperlink w:history="0" r:id="rId6037"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rPr>
        <w:t xml:space="preserve">, от 16.12.2019 </w:t>
      </w:r>
      <w:hyperlink w:history="0" r:id="rId6038" w:tooltip="Федеральный закон от 16.12.2019 N 441-ФЗ &quot;О внесении изменений в Кодекс Российской Федерации об административных правонарушениях&quot; {КонсультантПлюс}">
        <w:r>
          <w:rPr>
            <w:sz w:val="20"/>
            <w:color w:val="0000ff"/>
          </w:rPr>
          <w:t xml:space="preserve">N 441-ФЗ</w:t>
        </w:r>
      </w:hyperlink>
      <w:r>
        <w:rPr>
          <w:sz w:val="20"/>
        </w:rPr>
        <w:t xml:space="preserve">, от 16.12.2019 </w:t>
      </w:r>
      <w:hyperlink w:history="0" r:id="rId6039" w:tooltip="Федеральный закон от 16.12.2019 N 442-ФЗ &quot;О внесении изменений в Кодекс Российской Федерации об административных правонарушениях&quot; {КонсультантПлюс}">
        <w:r>
          <w:rPr>
            <w:sz w:val="20"/>
            <w:color w:val="0000ff"/>
          </w:rPr>
          <w:t xml:space="preserve">N 442-ФЗ</w:t>
        </w:r>
      </w:hyperlink>
      <w:r>
        <w:rPr>
          <w:sz w:val="20"/>
        </w:rPr>
        <w:t xml:space="preserve">, от 16.12.2019 </w:t>
      </w:r>
      <w:hyperlink w:history="0" r:id="rId6040" w:tooltip="Федеральный закон от 16.12.2019 N 443-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27.12.2019 </w:t>
      </w:r>
      <w:hyperlink w:history="0" r:id="rId6041"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N 493-ФЗ</w:t>
        </w:r>
      </w:hyperlink>
      <w:r>
        <w:rPr>
          <w:sz w:val="20"/>
        </w:rPr>
        <w:t xml:space="preserve">, от 27.12.2019 </w:t>
      </w:r>
      <w:hyperlink w:history="0" r:id="rId6042"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 от 01.04.2020 </w:t>
      </w:r>
      <w:hyperlink w:history="0" r:id="rId6043" w:tooltip="Федеральный закон от 01.04.2020 N 72-ФЗ &quot;О внесении изменений в статьи 15.25 и 23.1 Кодекса Российской Федерации об административных правонарушениях&quot; {КонсультантПлюс}">
        <w:r>
          <w:rPr>
            <w:sz w:val="20"/>
            <w:color w:val="0000ff"/>
          </w:rPr>
          <w:t xml:space="preserve">N 72-ФЗ</w:t>
        </w:r>
      </w:hyperlink>
      <w:r>
        <w:rPr>
          <w:sz w:val="20"/>
        </w:rPr>
        <w:t xml:space="preserve">, от 01.04.2020 </w:t>
      </w:r>
      <w:hyperlink w:history="0" r:id="rId6044"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 от 01.04.2020 </w:t>
      </w:r>
      <w:hyperlink w:history="0" r:id="rId604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08.12.2020 </w:t>
      </w:r>
      <w:hyperlink w:history="0" r:id="rId6046"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30.12.2020 </w:t>
      </w:r>
      <w:hyperlink w:history="0" r:id="rId6047"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30.12.2020 </w:t>
      </w:r>
      <w:hyperlink w:history="0" r:id="rId6048" w:tooltip="Федеральный закон от 30.12.2020 N 531-ФЗ &quot;О внесении изменений в Кодекс Российской Федерации об административных правонарушениях&quot; {КонсультантПлюс}">
        <w:r>
          <w:rPr>
            <w:sz w:val="20"/>
            <w:color w:val="0000ff"/>
          </w:rPr>
          <w:t xml:space="preserve">N 531-ФЗ</w:t>
        </w:r>
      </w:hyperlink>
      <w:r>
        <w:rPr>
          <w:sz w:val="20"/>
        </w:rPr>
        <w:t xml:space="preserve">, от 24.02.2021 </w:t>
      </w:r>
      <w:hyperlink w:history="0" r:id="rId6049"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24.02.2021 </w:t>
      </w:r>
      <w:hyperlink w:history="0" r:id="rId6050"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05.04.2021 </w:t>
      </w:r>
      <w:hyperlink w:history="0" r:id="rId6051"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 от 11.06.2021 </w:t>
      </w:r>
      <w:hyperlink w:history="0" r:id="rId6052"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 от 11.06.2021 </w:t>
      </w:r>
      <w:hyperlink w:history="0" r:id="rId6053"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28.06.2021 </w:t>
      </w:r>
      <w:hyperlink w:history="0" r:id="rId6054"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01.07.2021 </w:t>
      </w:r>
      <w:hyperlink w:history="0" r:id="rId6055"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N 283-ФЗ</w:t>
        </w:r>
      </w:hyperlink>
      <w:r>
        <w:rPr>
          <w:sz w:val="20"/>
        </w:rPr>
        <w:t xml:space="preserve">, от 30.12.2021 </w:t>
      </w:r>
      <w:hyperlink w:history="0" r:id="rId6056"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rPr>
        <w:t xml:space="preserve">, от 30.12.2021 </w:t>
      </w:r>
      <w:hyperlink w:history="0" r:id="rId6057" w:tooltip="Федеральный закон от 30.12.2021 N 468-ФЗ &quot;О внесении изменений в Кодекс Российской Федерации об административных правонарушениях&quot; {КонсультантПлюс}">
        <w:r>
          <w:rPr>
            <w:sz w:val="20"/>
            <w:color w:val="0000ff"/>
          </w:rPr>
          <w:t xml:space="preserve">N 468-ФЗ</w:t>
        </w:r>
      </w:hyperlink>
      <w:r>
        <w:rPr>
          <w:sz w:val="20"/>
        </w:rPr>
        <w:t xml:space="preserve">, от 30.12.2021 </w:t>
      </w:r>
      <w:hyperlink w:history="0" r:id="rId6058"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28.01.2022 </w:t>
      </w:r>
      <w:hyperlink w:history="0" r:id="rId6059"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04.03.2022 </w:t>
      </w:r>
      <w:hyperlink w:history="0" r:id="rId6060"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от 06.03.2022 </w:t>
      </w:r>
      <w:hyperlink w:history="0" r:id="rId6061"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16.04.2022 </w:t>
      </w:r>
      <w:hyperlink w:history="0" r:id="rId6062" w:tooltip="Федеральный закон от 16.04.2022 N 103-ФЗ &quot;О внесении изме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14.07.2022 </w:t>
      </w:r>
      <w:hyperlink w:history="0" r:id="rId6063"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14.07.2022 </w:t>
      </w:r>
      <w:hyperlink w:history="0" r:id="rId6064"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 от 24.09.2022 </w:t>
      </w:r>
      <w:hyperlink w:history="0" r:id="rId6065" w:tooltip="Федеральный закон от 24.09.2022 N 364-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29.12.2022 </w:t>
      </w:r>
      <w:hyperlink w:history="0" r:id="rId6066"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29.12.2022 </w:t>
      </w:r>
      <w:hyperlink w:history="0" r:id="rId6067"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14.04.2023 </w:t>
      </w:r>
      <w:hyperlink w:history="0" r:id="rId6068"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24.06.2023 </w:t>
      </w:r>
      <w:hyperlink w:history="0" r:id="rId6069"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24.07.2023 </w:t>
      </w:r>
      <w:hyperlink w:history="0" r:id="rId6070" w:tooltip="Федеральный закон от 24.07.2023 N 363-ФЗ &quot;О внесении изменений в Кодекс Российской Федерации об административных правонарушениях&quot; {КонсультантПлюс}">
        <w:r>
          <w:rPr>
            <w:sz w:val="20"/>
            <w:color w:val="0000ff"/>
          </w:rPr>
          <w:t xml:space="preserve">N 363-ФЗ</w:t>
        </w:r>
      </w:hyperlink>
      <w:r>
        <w:rPr>
          <w:sz w:val="20"/>
        </w:rPr>
        <w:t xml:space="preserve">, от 24.07.2023 </w:t>
      </w:r>
      <w:hyperlink w:history="0" r:id="rId6071"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31.07.2023 </w:t>
      </w:r>
      <w:hyperlink w:history="0" r:id="rId6072"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rPr>
        <w:t xml:space="preserve">, от 31.07.2023 </w:t>
      </w:r>
      <w:hyperlink w:history="0" r:id="rId6073" w:tooltip="Федеральный закон от 31.07.2023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rPr>
        <w:t xml:space="preserve">, от 04.08.2023 </w:t>
      </w:r>
      <w:hyperlink w:history="0" r:id="rId6074" w:tooltip="Федеральный закон от 04.08.2023 N 412-ФЗ &quot;О внесении изменений в Кодекс Российской Федерации об административных правонарушениях&quot; {КонсультантПлюс}">
        <w:r>
          <w:rPr>
            <w:sz w:val="20"/>
            <w:color w:val="0000ff"/>
          </w:rPr>
          <w:t xml:space="preserve">N 412-ФЗ</w:t>
        </w:r>
      </w:hyperlink>
      <w:r>
        <w:rPr>
          <w:sz w:val="20"/>
        </w:rPr>
        <w:t xml:space="preserve">, от 04.08.2023 </w:t>
      </w:r>
      <w:hyperlink w:history="0" r:id="rId6075"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04.08.2023 </w:t>
      </w:r>
      <w:hyperlink w:history="0" r:id="rId6076"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25.12.2023 </w:t>
      </w:r>
      <w:hyperlink w:history="0" r:id="rId6077"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 от 08.07.2024 </w:t>
      </w:r>
      <w:hyperlink w:history="0" r:id="rId6078"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 от 08.08.2024 </w:t>
      </w:r>
      <w:hyperlink w:history="0" r:id="rId6079" w:tooltip="Федеральный закон от 08.08.2024 N 244-ФЗ &quot;О внесении изменений в статьи 23.1 и 23.79 Кодекса Российской Федерации об административных правонарушениях&quot; {КонсультантПлюс}">
        <w:r>
          <w:rPr>
            <w:sz w:val="20"/>
            <w:color w:val="0000ff"/>
          </w:rPr>
          <w:t xml:space="preserve">N 244-ФЗ</w:t>
        </w:r>
      </w:hyperlink>
      <w:r>
        <w:rPr>
          <w:sz w:val="20"/>
        </w:rPr>
        <w:t xml:space="preserve">, от 08.08.2024 </w:t>
      </w:r>
      <w:hyperlink w:history="0" r:id="rId6080"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14.10.2024 </w:t>
      </w:r>
      <w:hyperlink w:history="0" r:id="rId6081"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 от 09.11.2024 </w:t>
      </w:r>
      <w:hyperlink w:history="0" r:id="rId6082"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 от 13.12.2024 </w:t>
      </w:r>
      <w:hyperlink w:history="0" r:id="rId6083"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rPr>
        <w:t xml:space="preserve">, от 28.12.2024 </w:t>
      </w:r>
      <w:hyperlink w:history="0" r:id="rId608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28.12.2024 </w:t>
      </w:r>
      <w:hyperlink w:history="0" r:id="rId6085" w:tooltip="Федеральный закон от 28.12.2024 N 516-ФЗ &quot;О внесении изменений в Кодекс Российской Федерации об административных правонарушениях&quot; {КонсультантПлюс}">
        <w:r>
          <w:rPr>
            <w:sz w:val="20"/>
            <w:color w:val="0000ff"/>
          </w:rPr>
          <w:t xml:space="preserve">N 516-ФЗ</w:t>
        </w:r>
      </w:hyperlink>
      <w:r>
        <w:rPr>
          <w:sz w:val="20"/>
        </w:rPr>
        <w:t xml:space="preserve">, от 24.06.2025 </w:t>
      </w:r>
      <w:hyperlink w:history="0" r:id="rId6086" w:tooltip="Федеральный закон от 24.06.2025 N 171-ФЗ &quot;О внесении изменений в Кодекс Российской Федерации об административных правонарушениях&quot; {КонсультантПлюс}">
        <w:r>
          <w:rPr>
            <w:sz w:val="20"/>
            <w:color w:val="0000ff"/>
          </w:rPr>
          <w:t xml:space="preserve">N 171-ФЗ</w:t>
        </w:r>
      </w:hyperlink>
      <w:r>
        <w:rPr>
          <w:sz w:val="20"/>
        </w:rPr>
        <w:t xml:space="preserve">, от 07.07.2025 </w:t>
      </w:r>
      <w:hyperlink w:history="0" r:id="rId6087"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 от 31.07.2025 </w:t>
      </w:r>
      <w:hyperlink w:history="0" r:id="rId6088"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 от 27.10.2025 </w:t>
      </w:r>
      <w:hyperlink w:history="0" r:id="rId6089" w:tooltip="Федеральный закон от 27.10.2025 N 389-ФЗ &quot;О внесении изменений в Кодекс Российской Федерации об административных правонарушениях&quot; {КонсультантПлюс}">
        <w:r>
          <w:rPr>
            <w:sz w:val="20"/>
            <w:color w:val="0000ff"/>
          </w:rPr>
          <w:t xml:space="preserve">N 389-ФЗ</w:t>
        </w:r>
      </w:hyperlink>
      <w:r>
        <w:rPr>
          <w:sz w:val="20"/>
        </w:rPr>
        <w:t xml:space="preserve">, от 04.11.2025 </w:t>
      </w:r>
      <w:hyperlink w:history="0" r:id="rId6090" w:tooltip="Федеральный закон от 04.11.2025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w:t>
      </w:r>
    </w:p>
    <w:p>
      <w:pPr>
        <w:pStyle w:val="0"/>
        <w:spacing w:before="200" w:lineRule="auto"/>
        <w:ind w:firstLine="540"/>
        <w:jc w:val="both"/>
      </w:pPr>
      <w:r>
        <w:rPr>
          <w:sz w:val="20"/>
        </w:rPr>
        <w:t xml:space="preserve">1.1. Дела об административных правонарушениях, предусмотренных </w:t>
      </w:r>
      <w:hyperlink w:history="0" w:anchor="P2611"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статьями 7.32.6</w:t>
        </w:r>
      </w:hyperlink>
      <w:r>
        <w:rPr>
          <w:sz w:val="20"/>
        </w:rPr>
        <w:t xml:space="preserve">, </w:t>
      </w:r>
      <w:hyperlink w:history="0" w:anchor="P7715"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15.1</w:t>
        </w:r>
      </w:hyperlink>
      <w:r>
        <w:rPr>
          <w:sz w:val="20"/>
        </w:rPr>
        <w:t xml:space="preserve">, </w:t>
      </w:r>
      <w:hyperlink w:history="0" w:anchor="P7866" w:tooltip="Статья 15.14. Нецелевое использование бюджетных средств">
        <w:r>
          <w:rPr>
            <w:sz w:val="20"/>
            <w:color w:val="0000ff"/>
          </w:rPr>
          <w:t xml:space="preserve">15.14</w:t>
        </w:r>
      </w:hyperlink>
      <w:r>
        <w:rPr>
          <w:sz w:val="20"/>
        </w:rPr>
        <w:t xml:space="preserve"> - </w:t>
      </w:r>
      <w:hyperlink w:history="0" w:anchor="P8069" w:tooltip="Статья 15.15.16. Нарушение исполнения платежных документов и представления органа Федерального казначейства">
        <w:r>
          <w:rPr>
            <w:sz w:val="20"/>
            <w:color w:val="0000ff"/>
          </w:rPr>
          <w:t xml:space="preserve">15.15.16</w:t>
        </w:r>
      </w:hyperlink>
      <w:r>
        <w:rPr>
          <w:sz w:val="20"/>
        </w:rPr>
        <w:t xml:space="preserve"> и </w:t>
      </w:r>
      <w:hyperlink w:history="0" w:anchor="P9688"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частью 20 статьи 19.5</w:t>
        </w:r>
      </w:hyperlink>
      <w:r>
        <w:rPr>
          <w:sz w:val="20"/>
        </w:rPr>
        <w:t xml:space="preserve"> настоящего Кодекса, рассматриваются судьями в случаях, если дело о таком административном правонарушении возбуждено инспектором Счетной палаты Российской Федерации, либо уполномоченным должностным лицом контрольно-счетного органа субъекта Российской Федерации, либо уполномоченным должностным лицом контрольно-счетного органа федеральной территории, либо уполномоченным должностным лицом органа муниципального финансового контроля.</w:t>
      </w:r>
    </w:p>
    <w:p>
      <w:pPr>
        <w:pStyle w:val="0"/>
        <w:jc w:val="both"/>
      </w:pPr>
      <w:r>
        <w:rPr>
          <w:sz w:val="20"/>
        </w:rPr>
        <w:t xml:space="preserve">(часть 1.1 введена Федеральным </w:t>
      </w:r>
      <w:hyperlink w:history="0" r:id="rId6091"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законом</w:t>
        </w:r>
      </w:hyperlink>
      <w:r>
        <w:rPr>
          <w:sz w:val="20"/>
        </w:rPr>
        <w:t xml:space="preserve"> от 27.10.2015 N 291-ФЗ; в ред. Федеральных законов от 27.12.2018 </w:t>
      </w:r>
      <w:hyperlink w:history="0" r:id="rId6092"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08.08.2024 </w:t>
      </w:r>
      <w:hyperlink w:history="0" r:id="rId6093"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N 245-ФЗ</w:t>
        </w:r>
      </w:hyperlink>
      <w:r>
        <w:rPr>
          <w:sz w:val="20"/>
        </w:rPr>
        <w:t xml:space="preserve">)</w:t>
      </w:r>
    </w:p>
    <w:p>
      <w:pPr>
        <w:pStyle w:val="0"/>
        <w:spacing w:before="200" w:lineRule="auto"/>
        <w:ind w:firstLine="540"/>
        <w:jc w:val="both"/>
      </w:pPr>
      <w:r>
        <w:rPr>
          <w:sz w:val="20"/>
        </w:rPr>
        <w:t xml:space="preserve">1.2. Дела об административных правонарушениях, предусмотренных </w:t>
      </w:r>
      <w:hyperlink w:history="0" w:anchor="P1682" w:tooltip="1. Нарушение законодательства в области обеспечения санитарно-эпидемиологического благополучия населения, выразившееся в нарушении действующих санитарных правил и гигиенических нормативов, невыполнении санитарно-гигиенических и противоэпидемических мероприятий, -">
        <w:r>
          <w:rPr>
            <w:sz w:val="20"/>
            <w:color w:val="0000ff"/>
          </w:rPr>
          <w:t xml:space="preserve">частью 1 статьи 6.3</w:t>
        </w:r>
      </w:hyperlink>
      <w:r>
        <w:rPr>
          <w:sz w:val="20"/>
        </w:rPr>
        <w:t xml:space="preserve">, </w:t>
      </w:r>
      <w:hyperlink w:history="0" w:anchor="P2647" w:tooltip="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
        <w:r>
          <w:rPr>
            <w:sz w:val="20"/>
            <w:color w:val="0000ff"/>
          </w:rPr>
          <w:t xml:space="preserve">статьями 8.1</w:t>
        </w:r>
      </w:hyperlink>
      <w:r>
        <w:rPr>
          <w:sz w:val="20"/>
        </w:rPr>
        <w:t xml:space="preserve">, </w:t>
      </w:r>
      <w:hyperlink w:history="0" w:anchor="P3514" w:tooltip="Статья 9.4. Нарушение обязательных требований в области строительства и применения строительных материалов (изделий)">
        <w:r>
          <w:rPr>
            <w:sz w:val="20"/>
            <w:color w:val="0000ff"/>
          </w:rPr>
          <w:t xml:space="preserve">9.4</w:t>
        </w:r>
      </w:hyperlink>
      <w:r>
        <w:rPr>
          <w:sz w:val="20"/>
        </w:rPr>
        <w:t xml:space="preserve">, </w:t>
      </w:r>
      <w:hyperlink w:history="0" w:anchor="P3526"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9.5</w:t>
        </w:r>
      </w:hyperlink>
      <w:r>
        <w:rPr>
          <w:sz w:val="20"/>
        </w:rPr>
        <w:t xml:space="preserve"> и </w:t>
      </w:r>
      <w:hyperlink w:history="0" w:anchor="P3550"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9.5.1</w:t>
        </w:r>
      </w:hyperlink>
      <w:r>
        <w:rPr>
          <w:sz w:val="20"/>
        </w:rPr>
        <w:t xml:space="preserve">, </w:t>
      </w:r>
      <w:hyperlink w:history="0" w:anchor="P3649" w:tooltip="3. Несоблюдение при проектировании, строительстве, реконструкции, капитальном ремонте зданий, строений, сооружений требований энергетической эффективности, требований их оснащенности приборами учета используемых энергетических ресурсов -">
        <w:r>
          <w:rPr>
            <w:sz w:val="20"/>
            <w:color w:val="0000ff"/>
          </w:rPr>
          <w:t xml:space="preserve">частью 3 статьи 9.16</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статьей 14.44</w:t>
        </w:r>
      </w:hyperlink>
      <w:r>
        <w:rPr>
          <w:sz w:val="20"/>
        </w:rPr>
        <w:t xml:space="preserve">, </w:t>
      </w:r>
      <w:hyperlink w:history="0" w:anchor="P9614" w:tooltip="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r>
          <w:rPr>
            <w:sz w:val="20"/>
            <w:color w:val="0000ff"/>
          </w:rPr>
          <w:t xml:space="preserve">частью 6 статьи 19.5</w:t>
        </w:r>
      </w:hyperlink>
      <w:r>
        <w:rPr>
          <w:sz w:val="20"/>
        </w:rPr>
        <w:t xml:space="preserve">, </w:t>
      </w:r>
      <w:hyperlink w:history="0" w:anchor="P10713"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частями 1</w:t>
        </w:r>
      </w:hyperlink>
      <w:r>
        <w:rPr>
          <w:sz w:val="20"/>
        </w:rPr>
        <w:t xml:space="preserve">, </w:t>
      </w:r>
      <w:hyperlink w:history="0" w:anchor="P10718" w:tooltip="2. Те же действия, совершенные в условиях особого противопожарного режима, -">
        <w:r>
          <w:rPr>
            <w:sz w:val="20"/>
            <w:color w:val="0000ff"/>
          </w:rPr>
          <w:t xml:space="preserve">2</w:t>
        </w:r>
      </w:hyperlink>
      <w:r>
        <w:rPr>
          <w:sz w:val="20"/>
        </w:rPr>
        <w:t xml:space="preserve">, </w:t>
      </w:r>
      <w:hyperlink w:history="0" w:anchor="P10722"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w:t>
        </w:r>
      </w:hyperlink>
      <w:r>
        <w:rPr>
          <w:sz w:val="20"/>
        </w:rPr>
        <w:t xml:space="preserve">, </w:t>
      </w:r>
      <w:hyperlink w:history="0" w:anchor="P10727"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6</w:t>
        </w:r>
      </w:hyperlink>
      <w:r>
        <w:rPr>
          <w:sz w:val="20"/>
        </w:rPr>
        <w:t xml:space="preserve"> и </w:t>
      </w:r>
      <w:hyperlink w:history="0" w:anchor="P10730"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 статьи 20.4</w:t>
        </w:r>
      </w:hyperlink>
      <w:r>
        <w:rPr>
          <w:sz w:val="20"/>
        </w:rPr>
        <w:t xml:space="preserve"> настоящего Кодекса, рассматриваются судьями в случаях, если дело о таком административном правонарушении возбуждено должностным лицом Государственной корпорации по атомной энергии "Росатом".</w:t>
      </w:r>
    </w:p>
    <w:p>
      <w:pPr>
        <w:pStyle w:val="0"/>
        <w:jc w:val="both"/>
      </w:pPr>
      <w:r>
        <w:rPr>
          <w:sz w:val="20"/>
        </w:rPr>
        <w:t xml:space="preserve">(часть 1.2 введена Федеральным </w:t>
      </w:r>
      <w:hyperlink w:history="0" r:id="rId6094"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29.07.2017 N 263-ФЗ; в ред. Федеральных законов от 01.04.2020 </w:t>
      </w:r>
      <w:hyperlink w:history="0" r:id="rId609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09.03.2021 </w:t>
      </w:r>
      <w:hyperlink w:history="0" r:id="rId6096"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rPr>
        <w:t xml:space="preserve">)</w:t>
      </w:r>
    </w:p>
    <w:p>
      <w:pPr>
        <w:pStyle w:val="0"/>
        <w:spacing w:before="200" w:lineRule="auto"/>
        <w:ind w:firstLine="540"/>
        <w:jc w:val="both"/>
      </w:pPr>
      <w:r>
        <w:rPr>
          <w:sz w:val="20"/>
        </w:rPr>
        <w:t xml:space="preserve">1.3. Дела об административных правонарушениях, предусмотренных </w:t>
      </w:r>
      <w:hyperlink w:history="0" w:anchor="P10798" w:tooltip="1. Нарушение правил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
        <w:r>
          <w:rPr>
            <w:sz w:val="20"/>
            <w:color w:val="0000ff"/>
          </w:rPr>
          <w:t xml:space="preserve">частью 1 статьи 20.8</w:t>
        </w:r>
      </w:hyperlink>
      <w:r>
        <w:rPr>
          <w:sz w:val="20"/>
        </w:rPr>
        <w:t xml:space="preserve"> настоящего Кодекса, рассматриваются судьями, за исключением случаев, если дело о таком административном правонарушении возбуждено должностным лицом войск национальной гвардии Российской Федерации.</w:t>
      </w:r>
    </w:p>
    <w:p>
      <w:pPr>
        <w:pStyle w:val="0"/>
        <w:jc w:val="both"/>
      </w:pPr>
      <w:r>
        <w:rPr>
          <w:sz w:val="20"/>
        </w:rPr>
        <w:t xml:space="preserve">(часть 1.3 введена Федеральным </w:t>
      </w:r>
      <w:hyperlink w:history="0" r:id="rId6097"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11.10.2018 N 364-ФЗ)</w:t>
      </w:r>
    </w:p>
    <w:p>
      <w:pPr>
        <w:pStyle w:val="0"/>
        <w:spacing w:before="200" w:lineRule="auto"/>
        <w:ind w:firstLine="540"/>
        <w:jc w:val="both"/>
      </w:pPr>
      <w:r>
        <w:rPr>
          <w:sz w:val="20"/>
        </w:rPr>
        <w:t xml:space="preserve">1.4. Дела об административных правонарушениях, предусмотренных </w:t>
      </w:r>
      <w:hyperlink w:history="0" w:anchor="P8722" w:tooltip="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
        <w:r>
          <w:rPr>
            <w:sz w:val="20"/>
            <w:color w:val="0000ff"/>
          </w:rPr>
          <w:t xml:space="preserve">статьей 15.47</w:t>
        </w:r>
      </w:hyperlink>
      <w:r>
        <w:rPr>
          <w:sz w:val="20"/>
        </w:rPr>
        <w:t xml:space="preserve"> настоящего Кодекса, рассматриваются судьями в случаях, если дело о таком административном правонарушении возбуждено должностным лицом государственного учреждения, подведомственного федеральному органу исполнительной власти, осуществляющему функции по выработке государственной политики и нормативно-правовому регулированию в сфере производства, переработки и обращения драгоценных металлов и драгоценных камней.</w:t>
      </w:r>
    </w:p>
    <w:p>
      <w:pPr>
        <w:pStyle w:val="0"/>
        <w:jc w:val="both"/>
      </w:pPr>
      <w:r>
        <w:rPr>
          <w:sz w:val="20"/>
        </w:rPr>
        <w:t xml:space="preserve">(часть 1.4 введена Федеральным </w:t>
      </w:r>
      <w:hyperlink w:history="0" r:id="rId6098"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434-ФЗ)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ч. 1.5 ст. 23.1 вносятся изменения (</w:t>
            </w:r>
            <w:hyperlink w:history="0" r:id="rId6099"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6100"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1.5. Дела об административных правонарушениях, предусмотренных </w:t>
      </w:r>
      <w:hyperlink w:history="0" w:anchor="P1791"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частью 2 статьи 6.13</w:t>
        </w:r>
      </w:hyperlink>
      <w:r>
        <w:rPr>
          <w:sz w:val="20"/>
        </w:rPr>
        <w:t xml:space="preserve">, </w:t>
      </w:r>
      <w:hyperlink w:history="0" w:anchor="P5442" w:tooltip="Статья 13.11.3. Нарушение требований в области размещения и обработки биометрических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иных информационных системах, обеспечивающих аутентификацию на основе биометрических персональных данных физических лиц">
        <w:r>
          <w:rPr>
            <w:sz w:val="20"/>
            <w:color w:val="0000ff"/>
          </w:rPr>
          <w:t xml:space="preserve">статьей 13.11.3</w:t>
        </w:r>
      </w:hyperlink>
      <w:r>
        <w:rPr>
          <w:sz w:val="20"/>
        </w:rPr>
        <w:t xml:space="preserve"> настоящего Кодекса, рассматриваются судьями в случаях, если дело о таком административном правонарушении возбуждено должностным лицом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w:t>
      </w:r>
    </w:p>
    <w:p>
      <w:pPr>
        <w:pStyle w:val="0"/>
        <w:jc w:val="both"/>
      </w:pPr>
      <w:r>
        <w:rPr>
          <w:sz w:val="20"/>
        </w:rPr>
        <w:t xml:space="preserve">(часть 1.5 введена Федеральным </w:t>
      </w:r>
      <w:hyperlink w:history="0" r:id="rId6101"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12.12.2023 N 589-ФЗ; в ред. Федерального </w:t>
      </w:r>
      <w:hyperlink w:history="0" r:id="rId6102"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ч. 1.6 ст. 23.1 вносятся изменения (</w:t>
            </w:r>
            <w:hyperlink w:history="0" r:id="rId6103"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6104"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1.6. Дела об административных правонарушениях, предусмотренных </w:t>
      </w:r>
      <w:hyperlink w:history="0" w:anchor="P1736" w:tooltip="2. Те же действия, совершенные иностранным гражданином или лицом без гражданства, -">
        <w:r>
          <w:rPr>
            <w:sz w:val="20"/>
            <w:color w:val="0000ff"/>
          </w:rPr>
          <w:t xml:space="preserve">частью 2 статьи 6.8</w:t>
        </w:r>
      </w:hyperlink>
      <w:r>
        <w:rPr>
          <w:sz w:val="20"/>
        </w:rPr>
        <w:t xml:space="preserve">, </w:t>
      </w:r>
      <w:hyperlink w:history="0" w:anchor="P1749" w:tooltip="2. То же действие, совершенное иностранным гражданином или лицом без гражданства, -">
        <w:r>
          <w:rPr>
            <w:sz w:val="20"/>
            <w:color w:val="0000ff"/>
          </w:rPr>
          <w:t xml:space="preserve">частью 2 статьи 6.9</w:t>
        </w:r>
      </w:hyperlink>
      <w:r>
        <w:rPr>
          <w:sz w:val="20"/>
        </w:rPr>
        <w:t xml:space="preserve">, </w:t>
      </w:r>
      <w:hyperlink w:history="0" w:anchor="P1791"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частью 2 статьи 6.13</w:t>
        </w:r>
      </w:hyperlink>
      <w:r>
        <w:rPr>
          <w:sz w:val="20"/>
        </w:rPr>
        <w:t xml:space="preserve">, </w:t>
      </w:r>
      <w:hyperlink w:history="0" w:anchor="P1843" w:tooltip="2. Те же действия, совершенные иностранным гражданином или лицом без гражданства, -">
        <w:r>
          <w:rPr>
            <w:sz w:val="20"/>
            <w:color w:val="0000ff"/>
          </w:rPr>
          <w:t xml:space="preserve">частью 2 статьи 6.16.1</w:t>
        </w:r>
      </w:hyperlink>
      <w:r>
        <w:rPr>
          <w:sz w:val="20"/>
        </w:rPr>
        <w:t xml:space="preserve">, </w:t>
      </w:r>
      <w:hyperlink w:history="0" w:anchor="P1907"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5</w:t>
        </w:r>
      </w:hyperlink>
      <w:r>
        <w:rPr>
          <w:sz w:val="20"/>
        </w:rPr>
        <w:t xml:space="preserve"> - </w:t>
      </w:r>
      <w:hyperlink w:history="0" w:anchor="P1913"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w:t>
      </w:r>
      <w:hyperlink w:history="0" w:anchor="P1926"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28"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w:t>
      </w:r>
      <w:hyperlink w:history="0" w:anchor="P1939"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41"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w:t>
      </w:r>
      <w:hyperlink w:history="0" w:anchor="P10954" w:tooltip="3. Действия, указанные в части 2 настоящей статьи, совершенные иностранным гражданином или лицом без гражданства, -">
        <w:r>
          <w:rPr>
            <w:sz w:val="20"/>
            <w:color w:val="0000ff"/>
          </w:rPr>
          <w:t xml:space="preserve">частью 3 статьи 20.20</w:t>
        </w:r>
      </w:hyperlink>
      <w:r>
        <w:rPr>
          <w:sz w:val="20"/>
        </w:rPr>
        <w:t xml:space="preserve">, </w:t>
      </w:r>
      <w:hyperlink w:history="0" w:anchor="P11095"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частями 4</w:t>
        </w:r>
      </w:hyperlink>
      <w:r>
        <w:rPr>
          <w:sz w:val="20"/>
        </w:rPr>
        <w:t xml:space="preserve"> и </w:t>
      </w:r>
      <w:hyperlink w:history="0" w:anchor="P11098"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 рассматриваются судьями, за исключением случаев, если дело о таком административном правонарушении возбуждено должностным лицом органа внутренних дел (полиции) и не передано на рассмотрение судье в соответствии с </w:t>
      </w:r>
      <w:hyperlink w:history="0" w:anchor="P11295" w:tooltip="2. Дела об административных правонарушениях, предусмотренных частью 5 статьи 5.26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частями 1, 3, 4 и 6 статьи 5.27, частям...">
        <w:r>
          <w:rPr>
            <w:sz w:val="20"/>
            <w:color w:val="0000ff"/>
          </w:rPr>
          <w:t xml:space="preserve">частью 2</w:t>
        </w:r>
      </w:hyperlink>
      <w:r>
        <w:rPr>
          <w:sz w:val="20"/>
        </w:rPr>
        <w:t xml:space="preserve"> настоящей статьи.</w:t>
      </w:r>
    </w:p>
    <w:p>
      <w:pPr>
        <w:pStyle w:val="0"/>
        <w:jc w:val="both"/>
      </w:pPr>
      <w:r>
        <w:rPr>
          <w:sz w:val="20"/>
        </w:rPr>
        <w:t xml:space="preserve">(часть 1.6 введена Федеральным </w:t>
      </w:r>
      <w:hyperlink w:history="0" r:id="rId6105"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bookmarkStart w:id="11291" w:name="P11291"/>
    <w:bookmarkEnd w:id="11291"/>
    <w:p>
      <w:pPr>
        <w:pStyle w:val="0"/>
        <w:spacing w:before="200" w:lineRule="auto"/>
        <w:ind w:firstLine="540"/>
        <w:jc w:val="both"/>
      </w:pPr>
      <w:r>
        <w:rPr>
          <w:sz w:val="20"/>
        </w:rPr>
        <w:t xml:space="preserve">1.7. Дела об административных правонарушениях, предусмотренных </w:t>
      </w:r>
      <w:hyperlink w:history="0" w:anchor="P2461"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5"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2500" w:tooltip="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
        <w:r>
          <w:rPr>
            <w:sz w:val="20"/>
            <w:color w:val="0000ff"/>
          </w:rPr>
          <w:t xml:space="preserve">частями 5</w:t>
        </w:r>
      </w:hyperlink>
      <w:r>
        <w:rPr>
          <w:sz w:val="20"/>
        </w:rPr>
        <w:t xml:space="preserve"> - </w:t>
      </w:r>
      <w:hyperlink w:history="0" w:anchor="P2504"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настоящего Кодекса, рассматриваются судьями в случае, если дело о таком административном правонарушении возбуждено должностным лицом органа исполнительной власти субъекта Российской Федерации, осуществляющего функции по контролю и надзору в финансово-бюджетной сфере, по поступившим из органа муниципального финансового контроля материалам, содержащим данные, указывающие на наличие события административного правонарушения.</w:t>
      </w:r>
    </w:p>
    <w:p>
      <w:pPr>
        <w:pStyle w:val="0"/>
        <w:jc w:val="both"/>
      </w:pPr>
      <w:r>
        <w:rPr>
          <w:sz w:val="20"/>
        </w:rPr>
        <w:t xml:space="preserve">(часть 1.7 введена Федеральным </w:t>
      </w:r>
      <w:hyperlink w:history="0" r:id="rId610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ч. 2 ст. 23.1 вносятся изменения (</w:t>
            </w:r>
            <w:hyperlink w:history="0" r:id="rId6107"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6108"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295" w:name="P11295"/>
    <w:bookmarkEnd w:id="11295"/>
    <w:p>
      <w:pPr>
        <w:pStyle w:val="0"/>
        <w:spacing w:before="260" w:lineRule="auto"/>
        <w:ind w:firstLine="540"/>
        <w:jc w:val="both"/>
      </w:pPr>
      <w:r>
        <w:rPr>
          <w:sz w:val="20"/>
        </w:rPr>
        <w:t xml:space="preserve">2. Дела об административных правонарушениях, предусмотренных </w:t>
      </w:r>
      <w:hyperlink w:history="0" w:anchor="P1203" w:tooltip="5. Нарушение, предусмотренное частью 4 настоящей статьи, совершенное иностранным гражданином или лицом без гражданства, -">
        <w:r>
          <w:rPr>
            <w:sz w:val="20"/>
            <w:color w:val="0000ff"/>
          </w:rPr>
          <w:t xml:space="preserve">частью 5 статьи 5.26</w:t>
        </w:r>
      </w:hyperlink>
      <w:r>
        <w:rPr>
          <w:sz w:val="20"/>
        </w:rPr>
        <w:t xml:space="preserve">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w:t>
      </w:r>
      <w:hyperlink w:history="0" w:anchor="P1211" w:tooltip="1. Нарушение трудового законодательства и иных нормативных правовых актов, содержащих нормы трудового права, если иное не предусмотрено частями 3, 4 и 6 настоящей статьи и статьей 5.27.1 настоящего Кодекса, -">
        <w:r>
          <w:rPr>
            <w:sz w:val="20"/>
            <w:color w:val="0000ff"/>
          </w:rPr>
          <w:t xml:space="preserve">частями 1</w:t>
        </w:r>
      </w:hyperlink>
      <w:r>
        <w:rPr>
          <w:sz w:val="20"/>
        </w:rPr>
        <w:t xml:space="preserve">, </w:t>
      </w:r>
      <w:hyperlink w:history="0" w:anchor="P1215" w:tooltip="3. Фактическое допущение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
        <w:r>
          <w:rPr>
            <w:sz w:val="20"/>
            <w:color w:val="0000ff"/>
          </w:rPr>
          <w:t xml:space="preserve">3</w:t>
        </w:r>
      </w:hyperlink>
      <w:r>
        <w:rPr>
          <w:sz w:val="20"/>
        </w:rPr>
        <w:t xml:space="preserve">, </w:t>
      </w:r>
      <w:hyperlink w:history="0" w:anchor="P1217" w:tooltip="4. Уклонение от оформления или ненадлежащее оформление трудового договора либо заключение гражданско-правового договора, фактически регулирующего трудовые отношения между работником и работодателем, -">
        <w:r>
          <w:rPr>
            <w:sz w:val="20"/>
            <w:color w:val="0000ff"/>
          </w:rPr>
          <w:t xml:space="preserve">4</w:t>
        </w:r>
      </w:hyperlink>
      <w:r>
        <w:rPr>
          <w:sz w:val="20"/>
        </w:rPr>
        <w:t xml:space="preserve"> и </w:t>
      </w:r>
      <w:hyperlink w:history="0" w:anchor="P1221" w:tooltip="6. Невыплата или неполная выплата в установленный срок заработной платы, других выплат, осуществляемых в рамках трудовых отношений, если эти действия не содержат уголовно наказуемого деяния, либо воспрепятствование работодателем осуществлению работником права на замену кредитной организации, в которую должна быть переведена заработная плата, либо установление заработной платы в размере менее размера, предусмотренного трудовым законодательством, -">
        <w:r>
          <w:rPr>
            <w:sz w:val="20"/>
            <w:color w:val="0000ff"/>
          </w:rPr>
          <w:t xml:space="preserve">6 статьи 5.27</w:t>
        </w:r>
      </w:hyperlink>
      <w:r>
        <w:rPr>
          <w:sz w:val="20"/>
        </w:rPr>
        <w:t xml:space="preserve">, </w:t>
      </w:r>
      <w:hyperlink w:history="0" w:anchor="P1231" w:tooltip="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 за исключением случаев, предусмотренных частями 2 - 4 настоящей статьи и частью 3 статьи 11.23 настоящего Кодекса, -">
        <w:r>
          <w:rPr>
            <w:sz w:val="20"/>
            <w:color w:val="0000ff"/>
          </w:rPr>
          <w:t xml:space="preserve">частями 1</w:t>
        </w:r>
      </w:hyperlink>
      <w:r>
        <w:rPr>
          <w:sz w:val="20"/>
        </w:rPr>
        <w:t xml:space="preserve"> - </w:t>
      </w:r>
      <w:hyperlink w:history="0" w:anchor="P1238" w:tooltip="4. Необеспечение работников средствами индивидуальной защиты -">
        <w:r>
          <w:rPr>
            <w:sz w:val="20"/>
            <w:color w:val="0000ff"/>
          </w:rPr>
          <w:t xml:space="preserve">4 статьи 5.27.1</w:t>
        </w:r>
      </w:hyperlink>
      <w:r>
        <w:rPr>
          <w:sz w:val="20"/>
        </w:rPr>
        <w:t xml:space="preserve">, </w:t>
      </w:r>
      <w:hyperlink w:history="0" w:anchor="P1244" w:tooltip="Статья 5.27.2. Нарушение требований законодательства Российской Федерации при осуществлении деятельности по трудоустройству граждан Российской Федерации за пределами территории Российской Федерации для работы на судах, плавающих под флагом иностранного государства">
        <w:r>
          <w:rPr>
            <w:sz w:val="20"/>
            <w:color w:val="0000ff"/>
          </w:rPr>
          <w:t xml:space="preserve">статьей 5.27.2</w:t>
        </w:r>
      </w:hyperlink>
      <w:r>
        <w:rPr>
          <w:sz w:val="20"/>
        </w:rPr>
        <w:t xml:space="preserve">, </w:t>
      </w:r>
      <w:hyperlink w:history="0" w:anchor="P1304"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5.35</w:t>
        </w:r>
      </w:hyperlink>
      <w:r>
        <w:rPr>
          <w:sz w:val="20"/>
        </w:rPr>
        <w:t xml:space="preserve">, </w:t>
      </w:r>
      <w:hyperlink w:history="0" w:anchor="P1445" w:tooltip="Статья 5.53. Незаконные действия по получению и (или) распространению информации, составляющей кредитную историю">
        <w:r>
          <w:rPr>
            <w:sz w:val="20"/>
            <w:color w:val="0000ff"/>
          </w:rPr>
          <w:t xml:space="preserve">статьей 5.53</w:t>
        </w:r>
      </w:hyperlink>
      <w:r>
        <w:rPr>
          <w:sz w:val="20"/>
        </w:rPr>
        <w:t xml:space="preserve">, </w:t>
      </w:r>
      <w:hyperlink w:history="0" w:anchor="P1682" w:tooltip="1. Нарушение законодательства в области обеспечения санитарно-эпидемиологического благополучия населения, выразившееся в нарушении действующих санитарных правил и гигиенических нормативов, невыполнении санитарно-гигиенических и противоэпидемических мероприятий, -">
        <w:r>
          <w:rPr>
            <w:sz w:val="20"/>
            <w:color w:val="0000ff"/>
          </w:rPr>
          <w:t xml:space="preserve">частью 1 статьи 6.3</w:t>
        </w:r>
      </w:hyperlink>
      <w:r>
        <w:rPr>
          <w:sz w:val="20"/>
        </w:rPr>
        <w:t xml:space="preserve">, </w:t>
      </w:r>
      <w:hyperlink w:history="0" w:anchor="P1700" w:tooltip="Статья 6.4. Нарушение санитарно-эпидемиологических требований к эксплуатации жилых помещений и общественных помещений, зданий, сооружений и транспорта">
        <w:r>
          <w:rPr>
            <w:sz w:val="20"/>
            <w:color w:val="0000ff"/>
          </w:rPr>
          <w:t xml:space="preserve">статьями 6.4</w:t>
        </w:r>
      </w:hyperlink>
      <w:r>
        <w:rPr>
          <w:sz w:val="20"/>
        </w:rPr>
        <w:t xml:space="preserve"> - </w:t>
      </w:r>
      <w:hyperlink w:history="0" w:anchor="P1713" w:tooltip="Статья 6.6. Нарушение санитарно-эпидемиологических требований к организации питания населения">
        <w:r>
          <w:rPr>
            <w:sz w:val="20"/>
            <w:color w:val="0000ff"/>
          </w:rPr>
          <w:t xml:space="preserve">6.6</w:t>
        </w:r>
      </w:hyperlink>
      <w:r>
        <w:rPr>
          <w:sz w:val="20"/>
        </w:rPr>
        <w:t xml:space="preserve">, </w:t>
      </w:r>
      <w:hyperlink w:history="0" w:anchor="P172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6.7</w:t>
        </w:r>
      </w:hyperlink>
      <w:r>
        <w:rPr>
          <w:sz w:val="20"/>
        </w:rPr>
        <w:t xml:space="preserve">, </w:t>
      </w:r>
      <w:hyperlink w:history="0" w:anchor="P1736" w:tooltip="2. Те же действия, совершенные иностранным гражданином или лицом без гражданства, -">
        <w:r>
          <w:rPr>
            <w:sz w:val="20"/>
            <w:color w:val="0000ff"/>
          </w:rPr>
          <w:t xml:space="preserve">частью 2 статьи 6.8</w:t>
        </w:r>
      </w:hyperlink>
      <w:r>
        <w:rPr>
          <w:sz w:val="20"/>
        </w:rPr>
        <w:t xml:space="preserve">, </w:t>
      </w:r>
      <w:hyperlink w:history="0" w:anchor="P1749" w:tooltip="2. То же действие, совершенное иностранным гражданином или лицом без гражданства, -">
        <w:r>
          <w:rPr>
            <w:sz w:val="20"/>
            <w:color w:val="0000ff"/>
          </w:rPr>
          <w:t xml:space="preserve">частью 2 статьи 6.9</w:t>
        </w:r>
      </w:hyperlink>
      <w:r>
        <w:rPr>
          <w:sz w:val="20"/>
        </w:rPr>
        <w:t xml:space="preserve">, </w:t>
      </w:r>
      <w:hyperlink w:history="0" w:anchor="P1791"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частью 2 статьи 6.13</w:t>
        </w:r>
      </w:hyperlink>
      <w:r>
        <w:rPr>
          <w:sz w:val="20"/>
        </w:rPr>
        <w:t xml:space="preserve">, </w:t>
      </w:r>
      <w:hyperlink w:history="0" w:anchor="P1843" w:tooltip="2. Те же действия, совершенные иностранным гражданином или лицом без гражданства, -">
        <w:r>
          <w:rPr>
            <w:sz w:val="20"/>
            <w:color w:val="0000ff"/>
          </w:rPr>
          <w:t xml:space="preserve">частью 2 статьи 6.16.1</w:t>
        </w:r>
      </w:hyperlink>
      <w:r>
        <w:rPr>
          <w:sz w:val="20"/>
        </w:rPr>
        <w:t xml:space="preserve">, </w:t>
      </w:r>
      <w:hyperlink w:history="0" w:anchor="P1907"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5</w:t>
        </w:r>
      </w:hyperlink>
      <w:r>
        <w:rPr>
          <w:sz w:val="20"/>
        </w:rPr>
        <w:t xml:space="preserve"> - </w:t>
      </w:r>
      <w:hyperlink w:history="0" w:anchor="P1913"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w:t>
      </w:r>
      <w:hyperlink w:history="0" w:anchor="P1926"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28"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w:t>
      </w:r>
      <w:hyperlink w:history="0" w:anchor="P1939"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41"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w:t>
      </w:r>
      <w:hyperlink w:history="0" w:anchor="P2047" w:tooltip="1. Несоблюдение субъектами обращения донорской крови и (или) ее компонентов правил заготовки, хранения, транспортировки и клинического использования донорской крови и ее компонентов, установленных Правительством Российской Федерации, -">
        <w:r>
          <w:rPr>
            <w:sz w:val="20"/>
            <w:color w:val="0000ff"/>
          </w:rPr>
          <w:t xml:space="preserve">частью 1 статьи 6.31</w:t>
        </w:r>
      </w:hyperlink>
      <w:r>
        <w:rPr>
          <w:sz w:val="20"/>
        </w:rPr>
        <w:t xml:space="preserve">, </w:t>
      </w:r>
      <w:hyperlink w:history="0" w:anchor="P2088" w:tooltip="Статья 6.35. Несоблюдение санитарно-эпидемиологических требований при обращении с отходами производства и потребления">
        <w:r>
          <w:rPr>
            <w:sz w:val="20"/>
            <w:color w:val="0000ff"/>
          </w:rPr>
          <w:t xml:space="preserve">статьями 6.35</w:t>
        </w:r>
      </w:hyperlink>
      <w:r>
        <w:rPr>
          <w:sz w:val="20"/>
        </w:rPr>
        <w:t xml:space="preserve">, </w:t>
      </w:r>
      <w:hyperlink w:history="0" w:anchor="P2179" w:tooltip="Статья 7.6. Самовольное занятие водного объекта или пользование им с нарушением установленных условий">
        <w:r>
          <w:rPr>
            <w:sz w:val="20"/>
            <w:color w:val="0000ff"/>
          </w:rPr>
          <w:t xml:space="preserve">7.6</w:t>
        </w:r>
      </w:hyperlink>
      <w:r>
        <w:rPr>
          <w:sz w:val="20"/>
        </w:rPr>
        <w:t xml:space="preserve">, </w:t>
      </w:r>
      <w:hyperlink w:history="0" w:anchor="P2397" w:tooltip="Статья 7.23.3. Нарушение правил осуществления предпринимательской деятельности по управлению многоквартирными домами">
        <w:r>
          <w:rPr>
            <w:sz w:val="20"/>
            <w:color w:val="0000ff"/>
          </w:rPr>
          <w:t xml:space="preserve">7.23.3</w:t>
        </w:r>
      </w:hyperlink>
      <w:r>
        <w:rPr>
          <w:sz w:val="20"/>
        </w:rPr>
        <w:t xml:space="preserve">, </w:t>
      </w:r>
      <w:hyperlink w:history="0" w:anchor="P2539"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статьями </w:t>
      </w:r>
      <w:hyperlink w:history="0" w:anchor="P2602" w:tooltip="Статья 7.32.2. Нарушение требований жилищного законодательства к заключению и исполнению договоров найма жилых помещений жилищного фонда социального использования">
        <w:r>
          <w:rPr>
            <w:sz w:val="20"/>
            <w:color w:val="0000ff"/>
          </w:rPr>
          <w:t xml:space="preserve">7.32.2</w:t>
        </w:r>
      </w:hyperlink>
      <w:r>
        <w:rPr>
          <w:sz w:val="20"/>
        </w:rPr>
        <w:t xml:space="preserve">, </w:t>
      </w:r>
      <w:hyperlink w:history="0" w:anchor="P2611"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7.32.6</w:t>
        </w:r>
      </w:hyperlink>
      <w:r>
        <w:rPr>
          <w:sz w:val="20"/>
        </w:rPr>
        <w:t xml:space="preserve">, </w:t>
      </w:r>
      <w:hyperlink w:history="0" w:anchor="P2659"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частью 3.1 настоящей статьи и статьей 8.2.3 настоящего Кодекса, -">
        <w:r>
          <w:rPr>
            <w:sz w:val="20"/>
            <w:color w:val="0000ff"/>
          </w:rPr>
          <w:t xml:space="preserve">частями 1</w:t>
        </w:r>
      </w:hyperlink>
      <w:r>
        <w:rPr>
          <w:sz w:val="20"/>
        </w:rPr>
        <w:t xml:space="preserve"> - </w:t>
      </w:r>
      <w:hyperlink w:history="0" w:anchor="P2666" w:tooltip="3. Действия (бездействие), предусмотренные частью 1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3</w:t>
        </w:r>
      </w:hyperlink>
      <w:r>
        <w:rPr>
          <w:sz w:val="20"/>
        </w:rPr>
        <w:t xml:space="preserve">,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 </w:t>
      </w:r>
      <w:hyperlink w:history="0" w:anchor="P2681" w:tooltip="4. Несоблюдение требований в области охраны окружающей среды при размещении отходов производства и потребления, за исключением случаев, предусмотренных статьей 8.2.3 настоящего Кодекса, -">
        <w:r>
          <w:rPr>
            <w:sz w:val="20"/>
            <w:color w:val="0000ff"/>
          </w:rPr>
          <w:t xml:space="preserve">4</w:t>
        </w:r>
      </w:hyperlink>
      <w:r>
        <w:rPr>
          <w:sz w:val="20"/>
        </w:rPr>
        <w:t xml:space="preserve"> - </w:t>
      </w:r>
      <w:hyperlink w:history="0" w:anchor="P2685" w:tooltip="6. Действия (бездействие), предусмотренные частью 4 настоящей статьи, повлекшие причинение вреда здоровью людей или окружающей среде либо возникновение эпидемии или эпизоотии, если эти действия (бездействие) не содержат уголовно наказуемого деяния, -">
        <w:r>
          <w:rPr>
            <w:sz w:val="20"/>
            <w:color w:val="0000ff"/>
          </w:rPr>
          <w:t xml:space="preserve">6 статьи 8.2</w:t>
        </w:r>
      </w:hyperlink>
      <w:r>
        <w:rPr>
          <w:sz w:val="20"/>
        </w:rPr>
        <w:t xml:space="preserve">, </w:t>
      </w:r>
      <w:hyperlink w:history="0" w:anchor="P2706" w:tooltip="Статья 8.2.1. Несоблюдение требований в области охраны окружающей среды при обращении с веществами, разрушающими озоновый слой">
        <w:r>
          <w:rPr>
            <w:sz w:val="20"/>
            <w:color w:val="0000ff"/>
          </w:rPr>
          <w:t xml:space="preserve">статьями 8.2.1</w:t>
        </w:r>
      </w:hyperlink>
      <w:r>
        <w:rPr>
          <w:sz w:val="20"/>
        </w:rPr>
        <w:t xml:space="preserve">, </w:t>
      </w:r>
      <w:hyperlink w:history="0" w:anchor="P2715" w:tooltip="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r>
          <w:rPr>
            <w:sz w:val="20"/>
            <w:color w:val="0000ff"/>
          </w:rPr>
          <w:t xml:space="preserve">8.2.2</w:t>
        </w:r>
      </w:hyperlink>
      <w:r>
        <w:rPr>
          <w:sz w:val="20"/>
        </w:rPr>
        <w:t xml:space="preserve">, </w:t>
      </w:r>
      <w:hyperlink w:history="0" w:anchor="P2726" w:tooltip="Статья 8.2.3. Несоблюдение требований в области охраны окружающей среды при обращении с отходами животноводства">
        <w:r>
          <w:rPr>
            <w:sz w:val="20"/>
            <w:color w:val="0000ff"/>
          </w:rPr>
          <w:t xml:space="preserve">8.2.3</w:t>
        </w:r>
      </w:hyperlink>
      <w:r>
        <w:rPr>
          <w:sz w:val="20"/>
        </w:rPr>
        <w:t xml:space="preserve">, </w:t>
      </w:r>
      <w:hyperlink w:history="0" w:anchor="P2743" w:tooltip="Статья 8.3. Нарушение правил обращения с пестицидами и агрохимикатами">
        <w:r>
          <w:rPr>
            <w:sz w:val="20"/>
            <w:color w:val="0000ff"/>
          </w:rPr>
          <w:t xml:space="preserve">8.3</w:t>
        </w:r>
      </w:hyperlink>
      <w:r>
        <w:rPr>
          <w:sz w:val="20"/>
        </w:rPr>
        <w:t xml:space="preserve">, </w:t>
      </w:r>
      <w:hyperlink w:history="0" w:anchor="P2768"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8.5</w:t>
        </w:r>
      </w:hyperlink>
      <w:r>
        <w:rPr>
          <w:sz w:val="20"/>
        </w:rPr>
        <w:t xml:space="preserve">, </w:t>
      </w:r>
      <w:hyperlink w:history="0" w:anchor="P2803" w:tooltip="2. Уничтожение плодородного слоя почвы, а равно порча земель в результате нарушения правил обращения с пестицидами и агрохимикатами или иными опасными для здоровья людей и окружающей среды веществами и отходами производства и потребления, требований к обращению побочных продуктов животноводства при использовании побочных продуктов животноводства -">
        <w:r>
          <w:rPr>
            <w:sz w:val="20"/>
            <w:color w:val="0000ff"/>
          </w:rPr>
          <w:t xml:space="preserve">частью 2 статьи 8.6</w:t>
        </w:r>
      </w:hyperlink>
      <w:r>
        <w:rPr>
          <w:sz w:val="20"/>
        </w:rPr>
        <w:t xml:space="preserve">, </w:t>
      </w:r>
      <w:hyperlink w:history="0" w:anchor="P2823" w:tooltip="4. Применение твердых коммунальных отходов для рекультивации земель и карьеров -">
        <w:r>
          <w:rPr>
            <w:sz w:val="20"/>
            <w:color w:val="0000ff"/>
          </w:rPr>
          <w:t xml:space="preserve">частью 4 статьи 8.7</w:t>
        </w:r>
      </w:hyperlink>
      <w:r>
        <w:rPr>
          <w:sz w:val="20"/>
        </w:rPr>
        <w:t xml:space="preserve">, </w:t>
      </w:r>
      <w:hyperlink w:history="0" w:anchor="P2873" w:tooltip="2. Нарушение режима использования земельных участков и лесов в водоохранных зонах -">
        <w:r>
          <w:rPr>
            <w:sz w:val="20"/>
            <w:color w:val="0000ff"/>
          </w:rPr>
          <w:t xml:space="preserve">частью 2 статьи 8.12</w:t>
        </w:r>
      </w:hyperlink>
      <w:r>
        <w:rPr>
          <w:sz w:val="20"/>
        </w:rPr>
        <w:t xml:space="preserve">, </w:t>
      </w:r>
      <w:hyperlink w:history="0" w:anchor="P2878" w:tooltip="Статья 8.12.1. Несоблюдение условия обеспечения свободного доступа граждан к водному объекту общего пользования и его береговой полосе">
        <w:r>
          <w:rPr>
            <w:sz w:val="20"/>
            <w:color w:val="0000ff"/>
          </w:rPr>
          <w:t xml:space="preserve">статьей 8.12.1</w:t>
        </w:r>
      </w:hyperlink>
      <w:r>
        <w:rPr>
          <w:sz w:val="20"/>
        </w:rPr>
        <w:t xml:space="preserve">, </w:t>
      </w:r>
      <w:hyperlink w:history="0" w:anchor="P2890" w:tooltip="2. Невыполнение или несвоевременное выполнение обязанностей по приведению водных объектов, их водоохранных зон и прибрежных защитных полос в состояние, пригодное для пользования, -">
        <w:r>
          <w:rPr>
            <w:sz w:val="20"/>
            <w:color w:val="0000ff"/>
          </w:rPr>
          <w:t xml:space="preserve">частью 2 статьи 8.13</w:t>
        </w:r>
      </w:hyperlink>
      <w:r>
        <w:rPr>
          <w:sz w:val="20"/>
        </w:rPr>
        <w:t xml:space="preserve">, </w:t>
      </w:r>
      <w:hyperlink w:history="0" w:anchor="P2909" w:tooltip="1. Нарушение правил водопользования при заборе воды, без изъятия воды и при сбросе сточных вод в водные объекты -">
        <w:r>
          <w:rPr>
            <w:sz w:val="20"/>
            <w:color w:val="0000ff"/>
          </w:rPr>
          <w:t xml:space="preserve">частью 1 статьи 8.14</w:t>
        </w:r>
      </w:hyperlink>
      <w:r>
        <w:rPr>
          <w:sz w:val="20"/>
        </w:rPr>
        <w:t xml:space="preserve">, </w:t>
      </w:r>
      <w:hyperlink w:history="0" w:anchor="P2933" w:tooltip="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
        <w:r>
          <w:rPr>
            <w:sz w:val="20"/>
            <w:color w:val="0000ff"/>
          </w:rPr>
          <w:t xml:space="preserve">статьями 8.17</w:t>
        </w:r>
      </w:hyperlink>
      <w:r>
        <w:rPr>
          <w:sz w:val="20"/>
        </w:rPr>
        <w:t xml:space="preserve"> -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2971" w:tooltip="1. Выброс вредных веществ в атмосферный воздух или вредное физическое воздействие на него без специального разрешения -">
        <w:r>
          <w:rPr>
            <w:sz w:val="20"/>
            <w:color w:val="0000ff"/>
          </w:rPr>
          <w:t xml:space="preserve">частями 1</w:t>
        </w:r>
      </w:hyperlink>
      <w:r>
        <w:rPr>
          <w:sz w:val="20"/>
        </w:rPr>
        <w:t xml:space="preserve"> и </w:t>
      </w:r>
      <w:hyperlink w:history="0" w:anchor="P2977" w:tooltip="3. Нарушение правил эксплуатации, неиспользование сооружений, оборудования или аппаратуры для очистки газов и контроля выбросов вредных веществ в атмосферный воздух, которые могут привести к его загрязнению, либо использование неисправных указанных сооружений, оборудования или аппаратуры, за исключением случаев, предусмотренных статьей 8.51 настоящего Кодекса, -">
        <w:r>
          <w:rPr>
            <w:sz w:val="20"/>
            <w:color w:val="0000ff"/>
          </w:rPr>
          <w:t xml:space="preserve">3 статьи 8.21</w:t>
        </w:r>
      </w:hyperlink>
      <w:r>
        <w:rPr>
          <w:sz w:val="20"/>
        </w:rPr>
        <w:t xml:space="preserve">, </w:t>
      </w:r>
      <w:hyperlink w:history="0" w:anchor="P3030" w:tooltip="2. Самовольные заготовка и сбор, а также уничтожение мха, лесной подстилки и других недревесных лесных ресурсов -">
        <w:r>
          <w:rPr>
            <w:sz w:val="20"/>
            <w:color w:val="0000ff"/>
          </w:rPr>
          <w:t xml:space="preserve">частями 2</w:t>
        </w:r>
      </w:hyperlink>
      <w:r>
        <w:rPr>
          <w:sz w:val="20"/>
        </w:rPr>
        <w:t xml:space="preserve"> и </w:t>
      </w:r>
      <w:hyperlink w:history="0" w:anchor="P3034" w:tooltip="3. Размещение ульев и пасек, а также заготовка пригодных для употребления в пищу лесных ресурсов (пищевых лесных ресурсов) и сбор лекарственных растений на землях, на которых расположены леса, в местах, где это запрещено, либо неразрешенными способами или приспособлениями, либо с превышением установленного объема или с нарушением установленных сроков, а равно сбор, заготовка и реализация указанных ресурсов, в отношении которых это запрещено, -">
        <w:r>
          <w:rPr>
            <w:sz w:val="20"/>
            <w:color w:val="0000ff"/>
          </w:rPr>
          <w:t xml:space="preserve">3 статьи 8.26</w:t>
        </w:r>
      </w:hyperlink>
      <w:r>
        <w:rPr>
          <w:sz w:val="20"/>
        </w:rPr>
        <w:t xml:space="preserve">, </w:t>
      </w:r>
      <w:hyperlink w:history="0" w:anchor="P3134" w:tooltip="2. Загрязнение лесов сточными водами, химическими, радиоактивными и другими вредными веществами, отходами производства и потребления и (или) иное негативное воздействие на леса, за исключением случаев, предусмотренных частями 3.1 - 3.4 статьи 8.2 настоящего Кодекса, -">
        <w:r>
          <w:rPr>
            <w:sz w:val="20"/>
            <w:color w:val="0000ff"/>
          </w:rPr>
          <w:t xml:space="preserve">частями 2</w:t>
        </w:r>
      </w:hyperlink>
      <w:r>
        <w:rPr>
          <w:sz w:val="20"/>
        </w:rPr>
        <w:t xml:space="preserve"> и </w:t>
      </w:r>
      <w:hyperlink w:history="0" w:anchor="P3138" w:tooltip="3. Действия (бездействие), предусмотренные частью 2 настоящей статьи, совершенные в защитных лесах, на особо защитных участках лесов, в лесопарковом зеленом поясе, -">
        <w:r>
          <w:rPr>
            <w:sz w:val="20"/>
            <w:color w:val="0000ff"/>
          </w:rPr>
          <w:t xml:space="preserve">3 статьи 8.31</w:t>
        </w:r>
      </w:hyperlink>
      <w:r>
        <w:rPr>
          <w:sz w:val="20"/>
        </w:rPr>
        <w:t xml:space="preserve">, </w:t>
      </w:r>
      <w:hyperlink w:history="0" w:anchor="P3199" w:tooltip="Статья 8.34. Нарушение установленного порядка создания, использования или транспортировки биологических коллекций">
        <w:r>
          <w:rPr>
            <w:sz w:val="20"/>
            <w:color w:val="0000ff"/>
          </w:rPr>
          <w:t xml:space="preserve">статьями 8.34</w:t>
        </w:r>
      </w:hyperlink>
      <w:r>
        <w:rPr>
          <w:sz w:val="20"/>
        </w:rPr>
        <w:t xml:space="preserve">, </w:t>
      </w:r>
      <w:hyperlink w:history="0" w:anchor="P3205"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8.35</w:t>
        </w:r>
      </w:hyperlink>
      <w:r>
        <w:rPr>
          <w:sz w:val="20"/>
        </w:rPr>
        <w:t xml:space="preserve">, </w:t>
      </w:r>
      <w:hyperlink w:history="0" w:anchor="P3223"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w:t>
      </w:r>
      <w:hyperlink w:history="0" w:anchor="P3227"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w:t>
        </w:r>
      </w:hyperlink>
      <w:r>
        <w:rPr>
          <w:sz w:val="20"/>
        </w:rPr>
        <w:t xml:space="preserve">, </w:t>
      </w:r>
      <w:hyperlink w:history="0" w:anchor="P3236" w:tooltip="2. Нарушение правил, регламентирующих рыболовство, за исключением случаев, предусмотренных частью 2 статьи 8.17 настоящего Кодекса, -">
        <w:r>
          <w:rPr>
            <w:sz w:val="20"/>
            <w:color w:val="0000ff"/>
          </w:rPr>
          <w:t xml:space="preserve">2</w:t>
        </w:r>
      </w:hyperlink>
      <w:r>
        <w:rPr>
          <w:sz w:val="20"/>
        </w:rPr>
        <w:t xml:space="preserve"> и </w:t>
      </w:r>
      <w:hyperlink w:history="0" w:anchor="P3240" w:tooltip="3. Нарушение правил,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
        <w:r>
          <w:rPr>
            <w:sz w:val="20"/>
            <w:color w:val="0000ff"/>
          </w:rPr>
          <w:t xml:space="preserve">3 статьи 8.37</w:t>
        </w:r>
      </w:hyperlink>
      <w:r>
        <w:rPr>
          <w:sz w:val="20"/>
        </w:rPr>
        <w:t xml:space="preserve">, </w:t>
      </w:r>
      <w:hyperlink w:history="0" w:anchor="P3245" w:tooltip="Статья 8.38. Нарушение правил охраны водных биологических ресурсов">
        <w:r>
          <w:rPr>
            <w:sz w:val="20"/>
            <w:color w:val="0000ff"/>
          </w:rPr>
          <w:t xml:space="preserve">статьями 8.38</w:t>
        </w:r>
      </w:hyperlink>
      <w:r>
        <w:rPr>
          <w:sz w:val="20"/>
        </w:rPr>
        <w:t xml:space="preserve">, </w:t>
      </w:r>
      <w:hyperlink w:history="0" w:anchor="P3253" w:tooltip="Статья 8.39. Нарушение правил охраны и использования природных ресурсов на особо охраняемых природных территориях">
        <w:r>
          <w:rPr>
            <w:sz w:val="20"/>
            <w:color w:val="0000ff"/>
          </w:rPr>
          <w:t xml:space="preserve">8.39</w:t>
        </w:r>
      </w:hyperlink>
      <w:r>
        <w:rPr>
          <w:sz w:val="20"/>
        </w:rPr>
        <w:t xml:space="preserve">, </w:t>
      </w:r>
      <w:hyperlink w:history="0" w:anchor="P3298" w:tooltip="3. Использование территории втор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частями 3</w:t>
        </w:r>
      </w:hyperlink>
      <w:r>
        <w:rPr>
          <w:sz w:val="20"/>
        </w:rPr>
        <w:t xml:space="preserve"> и </w:t>
      </w:r>
      <w:hyperlink w:history="0" w:anchor="P3301" w:tooltip="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4 статьи 8.42</w:t>
        </w:r>
      </w:hyperlink>
      <w:r>
        <w:rPr>
          <w:sz w:val="20"/>
        </w:rPr>
        <w:t xml:space="preserve">, </w:t>
      </w:r>
      <w:hyperlink w:history="0" w:anchor="P3332"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8.45</w:t>
        </w:r>
      </w:hyperlink>
      <w:r>
        <w:rPr>
          <w:sz w:val="20"/>
        </w:rPr>
        <w:t xml:space="preserve">, </w:t>
      </w:r>
      <w:hyperlink w:history="0" w:anchor="P3335" w:tooltip="Статья 8.45.1. Нарушение режима осуществления хозяйственной и иной деятельности в лесопарковом зеленом поясе">
        <w:r>
          <w:rPr>
            <w:sz w:val="20"/>
            <w:color w:val="0000ff"/>
          </w:rPr>
          <w:t xml:space="preserve">статьей 8.45.1</w:t>
        </w:r>
      </w:hyperlink>
      <w:r>
        <w:rPr>
          <w:sz w:val="20"/>
        </w:rPr>
        <w:t xml:space="preserve">, </w:t>
      </w:r>
      <w:hyperlink w:history="0" w:anchor="P3383"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3387" w:tooltip="4. Повторное совершение административного правонарушения, предусмотренного частью 3 настоящей статьи, -">
        <w:r>
          <w:rPr>
            <w:sz w:val="20"/>
            <w:color w:val="0000ff"/>
          </w:rPr>
          <w:t xml:space="preserve">4 статьи 8.50</w:t>
        </w:r>
      </w:hyperlink>
      <w:r>
        <w:rPr>
          <w:sz w:val="20"/>
        </w:rPr>
        <w:t xml:space="preserve">, </w:t>
      </w:r>
      <w:hyperlink w:history="0" w:anchor="P3398"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8.51</w:t>
        </w:r>
      </w:hyperlink>
      <w:r>
        <w:rPr>
          <w:sz w:val="20"/>
        </w:rPr>
        <w:t xml:space="preserve">, </w:t>
      </w:r>
      <w:hyperlink w:history="0" w:anchor="P3445" w:tooltip="4. Повторное совершение административного правонарушения, предусмотренного частью 3 настоящей статьи, -">
        <w:r>
          <w:rPr>
            <w:sz w:val="20"/>
            <w:color w:val="0000ff"/>
          </w:rPr>
          <w:t xml:space="preserve">частью 4 статьи 8.55</w:t>
        </w:r>
      </w:hyperlink>
      <w:r>
        <w:rPr>
          <w:sz w:val="20"/>
        </w:rPr>
        <w:t xml:space="preserve">, </w:t>
      </w:r>
      <w:hyperlink w:history="0" w:anchor="P3456" w:tooltip="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 -">
        <w:r>
          <w:rPr>
            <w:sz w:val="20"/>
            <w:color w:val="0000ff"/>
          </w:rPr>
          <w:t xml:space="preserve">частями 1</w:t>
        </w:r>
      </w:hyperlink>
      <w:r>
        <w:rPr>
          <w:sz w:val="20"/>
        </w:rPr>
        <w:t xml:space="preserve">, </w:t>
      </w:r>
      <w:hyperlink w:history="0" w:anchor="P3459" w:tooltip="2. Нарушение требований промышленной безопасности к получению, использованию, переработке, хранению, транспортировке, уничтожению и учету взрывчатых веществ на опасных производственных объектах -">
        <w:r>
          <w:rPr>
            <w:sz w:val="20"/>
            <w:color w:val="0000ff"/>
          </w:rPr>
          <w:t xml:space="preserve">2</w:t>
        </w:r>
      </w:hyperlink>
      <w:r>
        <w:rPr>
          <w:sz w:val="20"/>
        </w:rPr>
        <w:t xml:space="preserve">, </w:t>
      </w:r>
      <w:hyperlink w:history="0" w:anchor="P3462" w:tooltip="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за исключением случаев, предусмотренных частью 3.1 настоящей статьи, -">
        <w:r>
          <w:rPr>
            <w:sz w:val="20"/>
            <w:color w:val="0000ff"/>
          </w:rPr>
          <w:t xml:space="preserve">частью 3</w:t>
        </w:r>
      </w:hyperlink>
      <w:r>
        <w:rPr>
          <w:sz w:val="20"/>
        </w:rPr>
        <w:t xml:space="preserve"> (в части грубого нарушения требований промышленной безопасности), </w:t>
      </w:r>
      <w:hyperlink w:history="0" w:anchor="P3466" w:tooltip="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
        <w:r>
          <w:rPr>
            <w:sz w:val="20"/>
            <w:color w:val="0000ff"/>
          </w:rPr>
          <w:t xml:space="preserve">частями 3.1</w:t>
        </w:r>
      </w:hyperlink>
      <w:r>
        <w:rPr>
          <w:sz w:val="20"/>
        </w:rPr>
        <w:t xml:space="preserve"> и </w:t>
      </w:r>
      <w:hyperlink w:history="0" w:anchor="P3475" w:tooltip="4. Дача заведомо ложного заключения экспертизы промышленной безопасности, если это действие не содержит признаков уголовно наказуемого деяния, -">
        <w:r>
          <w:rPr>
            <w:sz w:val="20"/>
            <w:color w:val="0000ff"/>
          </w:rPr>
          <w:t xml:space="preserve">4 статьи 9.1</w:t>
        </w:r>
      </w:hyperlink>
      <w:r>
        <w:rPr>
          <w:sz w:val="20"/>
        </w:rPr>
        <w:t xml:space="preserve">, </w:t>
      </w:r>
      <w:hyperlink w:history="0" w:anchor="P3499" w:tooltip="Статья 9.2. Нарушение требований к обеспечению безопасности гидротехнических сооружений, установленных законодательством Российской Федерации">
        <w:r>
          <w:rPr>
            <w:sz w:val="20"/>
            <w:color w:val="0000ff"/>
          </w:rPr>
          <w:t xml:space="preserve">статьями 9.2</w:t>
        </w:r>
      </w:hyperlink>
      <w:r>
        <w:rPr>
          <w:sz w:val="20"/>
        </w:rPr>
        <w:t xml:space="preserve">,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9.3</w:t>
        </w:r>
      </w:hyperlink>
      <w:r>
        <w:rPr>
          <w:sz w:val="20"/>
        </w:rPr>
        <w:t xml:space="preserve">, </w:t>
      </w:r>
      <w:hyperlink w:history="0" w:anchor="P3520" w:tooltip="2. Действия, предусмотренные частью 1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
        <w:r>
          <w:rPr>
            <w:sz w:val="20"/>
            <w:color w:val="0000ff"/>
          </w:rPr>
          <w:t xml:space="preserve">частями 2</w:t>
        </w:r>
      </w:hyperlink>
      <w:r>
        <w:rPr>
          <w:sz w:val="20"/>
        </w:rPr>
        <w:t xml:space="preserve"> и </w:t>
      </w:r>
      <w:hyperlink w:history="0" w:anchor="P3522" w:tooltip="3. Повторное совершение административного правонарушения, предусмотренного частью 2 настоящей статьи, -">
        <w:r>
          <w:rPr>
            <w:sz w:val="20"/>
            <w:color w:val="0000ff"/>
          </w:rPr>
          <w:t xml:space="preserve">3 статьи 9.4</w:t>
        </w:r>
      </w:hyperlink>
      <w:r>
        <w:rPr>
          <w:sz w:val="20"/>
        </w:rPr>
        <w:t xml:space="preserve">, </w:t>
      </w:r>
      <w:hyperlink w:history="0" w:anchor="P3526"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статьей 9.5</w:t>
        </w:r>
      </w:hyperlink>
      <w:r>
        <w:rPr>
          <w:sz w:val="20"/>
        </w:rPr>
        <w:t xml:space="preserve">, </w:t>
      </w:r>
      <w:hyperlink w:history="0" w:anchor="P3550"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частью 3 статьи 9.5.1</w:t>
        </w:r>
      </w:hyperlink>
      <w:r>
        <w:rPr>
          <w:sz w:val="20"/>
        </w:rPr>
        <w:t xml:space="preserve">, </w:t>
      </w:r>
      <w:hyperlink w:history="0" w:anchor="P3568" w:tooltip="Статья 9.6. Нарушение правил использования атомной энергии и учета ядерных материалов и радиоактивных веществ">
        <w:r>
          <w:rPr>
            <w:sz w:val="20"/>
            <w:color w:val="0000ff"/>
          </w:rPr>
          <w:t xml:space="preserve">статьями 9.6</w:t>
        </w:r>
      </w:hyperlink>
      <w:r>
        <w:rPr>
          <w:sz w:val="20"/>
        </w:rPr>
        <w:t xml:space="preserve">, </w:t>
      </w:r>
      <w:hyperlink w:history="0" w:anchor="P3599" w:tooltip="Статья 9.9. Ввод в эксплуатацию топливо- и энергопотребляющих объектов без разрешения соответствующих органов">
        <w:r>
          <w:rPr>
            <w:sz w:val="20"/>
            <w:color w:val="0000ff"/>
          </w:rPr>
          <w:t xml:space="preserve">9.9</w:t>
        </w:r>
      </w:hyperlink>
      <w:r>
        <w:rPr>
          <w:sz w:val="20"/>
        </w:rPr>
        <w:t xml:space="preserve">, </w:t>
      </w:r>
      <w:hyperlink w:history="0" w:anchor="P3611" w:tooltip="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r>
          <w:rPr>
            <w:sz w:val="20"/>
            <w:color w:val="0000ff"/>
          </w:rPr>
          <w:t xml:space="preserve">9.11</w:t>
        </w:r>
      </w:hyperlink>
      <w:r>
        <w:rPr>
          <w:sz w:val="20"/>
        </w:rPr>
        <w:t xml:space="preserve">,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9.13</w:t>
        </w:r>
      </w:hyperlink>
      <w:r>
        <w:rPr>
          <w:sz w:val="20"/>
        </w:rPr>
        <w:t xml:space="preserve">, </w:t>
      </w:r>
      <w:hyperlink w:history="0" w:anchor="P3645" w:tooltip="1. Выпуск производителем или ввоз на территорию Российской Федерации импортером товара без включения информации о классе его энергетической эффективности, иной обязательной информации об энергетической эффективности в техническую документацию, прилагаемую к товару, в его маркировку, на его этикетку, а равно нарушение установленных правил включения указанной информации -">
        <w:r>
          <w:rPr>
            <w:sz w:val="20"/>
            <w:color w:val="0000ff"/>
          </w:rPr>
          <w:t xml:space="preserve">частями 1</w:t>
        </w:r>
      </w:hyperlink>
      <w:r>
        <w:rPr>
          <w:sz w:val="20"/>
        </w:rPr>
        <w:t xml:space="preserve"> и </w:t>
      </w:r>
      <w:hyperlink w:history="0" w:anchor="P3647" w:tooltip="2. Реализация товаров без информации о классе их энергетической эффективности, иной обязательной информации об энергетической эффективности в технической документации, прилагаемой к товарам, в их маркировке, на их этикетках в случае, если наличие такой информации является обязательным, -">
        <w:r>
          <w:rPr>
            <w:sz w:val="20"/>
            <w:color w:val="0000ff"/>
          </w:rPr>
          <w:t xml:space="preserve">2 статьи 9.16</w:t>
        </w:r>
      </w:hyperlink>
      <w:r>
        <w:rPr>
          <w:sz w:val="20"/>
        </w:rPr>
        <w:t xml:space="preserve">, </w:t>
      </w:r>
      <w:hyperlink w:history="0" w:anchor="P3679" w:tooltip="Статья 9.17. Нарушение нормативов запасов топлива, порядка создания и использования тепловыми электростанциями и котельными запасов топлива">
        <w:r>
          <w:rPr>
            <w:sz w:val="20"/>
            <w:color w:val="0000ff"/>
          </w:rPr>
          <w:t xml:space="preserve">статьями 9.17</w:t>
        </w:r>
      </w:hyperlink>
      <w:r>
        <w:rPr>
          <w:sz w:val="20"/>
        </w:rPr>
        <w:t xml:space="preserve">, </w:t>
      </w:r>
      <w:hyperlink w:history="0" w:anchor="P3691" w:tooltip="Статья 9.18. Нарушение порядка вывода объектов электроэнергетики в ремонт">
        <w:r>
          <w:rPr>
            <w:sz w:val="20"/>
            <w:color w:val="0000ff"/>
          </w:rPr>
          <w:t xml:space="preserve">9.18</w:t>
        </w:r>
      </w:hyperlink>
      <w:r>
        <w:rPr>
          <w:sz w:val="20"/>
        </w:rPr>
        <w:t xml:space="preserve">, </w:t>
      </w:r>
      <w:hyperlink w:history="0" w:anchor="P3721"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9.21</w:t>
        </w:r>
      </w:hyperlink>
      <w:r>
        <w:rPr>
          <w:sz w:val="20"/>
        </w:rPr>
        <w:t xml:space="preserve">, </w:t>
      </w:r>
      <w:hyperlink w:history="0" w:anchor="P3726" w:tooltip="Статья 9.22. Нарушение порядка полного и (или) частичного ограничения режима потребления электрической энергии, порядка ограничения и прекращения подачи тепловой энергии, правил ограничения подачи (поставки) и отбора газа либо порядка временного прекращения или ограничения водоснабжения, водоотведения, транспортировки воды и (или) сточных вод">
        <w:r>
          <w:rPr>
            <w:sz w:val="20"/>
            <w:color w:val="0000ff"/>
          </w:rPr>
          <w:t xml:space="preserve">статьей 9.22</w:t>
        </w:r>
      </w:hyperlink>
      <w:r>
        <w:rPr>
          <w:sz w:val="20"/>
        </w:rPr>
        <w:t xml:space="preserve">, </w:t>
      </w:r>
      <w:hyperlink w:history="0" w:anchor="P3791" w:tooltip="5. Повторное совершение административного правонарушения, предусмотренного частью 1, 2, 3 или 4 настоящей статьи, -">
        <w:r>
          <w:rPr>
            <w:sz w:val="20"/>
            <w:color w:val="0000ff"/>
          </w:rPr>
          <w:t xml:space="preserve">частью 5 статьи 9.24</w:t>
        </w:r>
      </w:hyperlink>
      <w:r>
        <w:rPr>
          <w:sz w:val="20"/>
        </w:rPr>
        <w:t xml:space="preserve">, </w:t>
      </w:r>
      <w:hyperlink w:history="0" w:anchor="P3816" w:tooltip="Статья 10.3. 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
        <w:r>
          <w:rPr>
            <w:sz w:val="20"/>
            <w:color w:val="0000ff"/>
          </w:rPr>
          <w:t xml:space="preserve">статьями 10.3</w:t>
        </w:r>
      </w:hyperlink>
      <w:r>
        <w:rPr>
          <w:sz w:val="20"/>
        </w:rPr>
        <w:t xml:space="preserve">, </w:t>
      </w:r>
      <w:hyperlink w:history="0" w:anchor="P3846" w:tooltip="Статья 10.6. Нарушение правил карантина животных или других ветеринарно-санитарных правил">
        <w:r>
          <w:rPr>
            <w:sz w:val="20"/>
            <w:color w:val="0000ff"/>
          </w:rPr>
          <w:t xml:space="preserve">10.6</w:t>
        </w:r>
      </w:hyperlink>
      <w:r>
        <w:rPr>
          <w:sz w:val="20"/>
        </w:rPr>
        <w:t xml:space="preserve">, </w:t>
      </w:r>
      <w:hyperlink w:history="0" w:anchor="P3873" w:tooltip="2. Те же действия, совершенные в период осуществления на соответствующей территории ограничительных мероприятий (карантина), -">
        <w:r>
          <w:rPr>
            <w:sz w:val="20"/>
            <w:color w:val="0000ff"/>
          </w:rPr>
          <w:t xml:space="preserve">частью 2 статьи 10.7</w:t>
        </w:r>
      </w:hyperlink>
      <w:r>
        <w:rPr>
          <w:sz w:val="20"/>
        </w:rPr>
        <w:t xml:space="preserve">, </w:t>
      </w:r>
      <w:hyperlink w:history="0" w:anchor="P3886" w:tooltip="3. Нарушение ветеринарно-санитарных правил сбора, утилизации и уничтожения биологических отходов -">
        <w:r>
          <w:rPr>
            <w:sz w:val="20"/>
            <w:color w:val="0000ff"/>
          </w:rPr>
          <w:t xml:space="preserve">частью 3 статьи 10.8</w:t>
        </w:r>
      </w:hyperlink>
      <w:r>
        <w:rPr>
          <w:sz w:val="20"/>
        </w:rPr>
        <w:t xml:space="preserve">, </w:t>
      </w:r>
      <w:hyperlink w:history="0" w:anchor="P3890" w:tooltip="Статья 10.8.1. Несоблюдение требований к обращению побочных продуктов животноводства">
        <w:r>
          <w:rPr>
            <w:sz w:val="20"/>
            <w:color w:val="0000ff"/>
          </w:rPr>
          <w:t xml:space="preserve">статьями 10.8.1</w:t>
        </w:r>
      </w:hyperlink>
      <w:r>
        <w:rPr>
          <w:sz w:val="20"/>
        </w:rPr>
        <w:t xml:space="preserve">, </w:t>
      </w:r>
      <w:hyperlink w:history="0" w:anchor="P3948" w:tooltip="Статья 11.1. Действия, угрожающие безопасности движения на железнодорожном транспорте и метрополитене">
        <w:r>
          <w:rPr>
            <w:sz w:val="20"/>
            <w:color w:val="0000ff"/>
          </w:rPr>
          <w:t xml:space="preserve">11.1</w:t>
        </w:r>
      </w:hyperlink>
      <w:r>
        <w:rPr>
          <w:sz w:val="20"/>
        </w:rPr>
        <w:t xml:space="preserve">, </w:t>
      </w:r>
      <w:hyperlink w:history="0" w:anchor="P4013" w:tooltip="Статья 11.4. Нарушение правил использования воздушного пространства">
        <w:r>
          <w:rPr>
            <w:sz w:val="20"/>
            <w:color w:val="0000ff"/>
          </w:rPr>
          <w:t xml:space="preserve">11.4</w:t>
        </w:r>
      </w:hyperlink>
      <w:r>
        <w:rPr>
          <w:sz w:val="20"/>
        </w:rPr>
        <w:t xml:space="preserve">, </w:t>
      </w:r>
      <w:hyperlink w:history="0" w:anchor="P4028" w:tooltip="1. Нарушение порядка допуска к выполнению полетов воздушных судов либо правил подготовки и выполнения полетов, за исключением случаев, предусмотренных частями 3 - 9 настоящей статьи, если эти действия по неосторожности повлекли причинение легкого вреда здоровью потерпевшего, -">
        <w:r>
          <w:rPr>
            <w:sz w:val="20"/>
            <w:color w:val="0000ff"/>
          </w:rPr>
          <w:t xml:space="preserve">частями 1</w:t>
        </w:r>
      </w:hyperlink>
      <w:r>
        <w:rPr>
          <w:sz w:val="20"/>
        </w:rPr>
        <w:t xml:space="preserve"> - </w:t>
      </w:r>
      <w:hyperlink w:history="0" w:anchor="P4032" w:tooltip="3. Взлет на воздушном судне при наличии неисправностей, с которыми запрещено начинать выполнение полета без разрешения уполномоченного органа, либо с нарушением норм пассажировместимости (грузовместимости) или ограничений по полетной массе или центровке воздушного судна -">
        <w:r>
          <w:rPr>
            <w:sz w:val="20"/>
            <w:color w:val="0000ff"/>
          </w:rPr>
          <w:t xml:space="preserve">3</w:t>
        </w:r>
      </w:hyperlink>
      <w:r>
        <w:rPr>
          <w:sz w:val="20"/>
        </w:rPr>
        <w:t xml:space="preserve"> и </w:t>
      </w:r>
      <w:hyperlink w:history="0" w:anchor="P4036" w:tooltip="5. Управление воздушным судном, не прошедшим государственной регистрации, либо не поставленным на государственный учет, либо не имеющим государственного и регистрационного опознавательных знаков или учетного опознавательного знака, либо имеющим заведомо подложные государственный и регистрационный опознавательные знаки или заведомо подложный учетный опознавательный знак, -">
        <w:r>
          <w:rPr>
            <w:sz w:val="20"/>
            <w:color w:val="0000ff"/>
          </w:rPr>
          <w:t xml:space="preserve">5 статьи 11.5</w:t>
        </w:r>
      </w:hyperlink>
      <w:r>
        <w:rPr>
          <w:sz w:val="20"/>
        </w:rPr>
        <w:t xml:space="preserve">, </w:t>
      </w:r>
      <w:hyperlink w:history="0" w:anchor="P4101" w:tooltip="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 и знаков -">
        <w:r>
          <w:rPr>
            <w:sz w:val="20"/>
            <w:color w:val="0000ff"/>
          </w:rPr>
          <w:t xml:space="preserve">частями 1</w:t>
        </w:r>
      </w:hyperlink>
      <w:r>
        <w:rPr>
          <w:sz w:val="20"/>
        </w:rPr>
        <w:t xml:space="preserve"> - </w:t>
      </w:r>
      <w:hyperlink w:history="0" w:anchor="P4115" w:tooltip="4. Необъявление или неправильное объявление капитаном судна лоцману данных об осадке, о длине, ширине и вместимости судна и иных данных о судне, которые необходимы лоцману для осуществления лоцманской проводки судна, -">
        <w:r>
          <w:rPr>
            <w:sz w:val="20"/>
            <w:color w:val="0000ff"/>
          </w:rPr>
          <w:t xml:space="preserve">4 статьи 11.7</w:t>
        </w:r>
      </w:hyperlink>
      <w:r>
        <w:rPr>
          <w:sz w:val="20"/>
        </w:rPr>
        <w:t xml:space="preserve">, </w:t>
      </w:r>
      <w:hyperlink w:history="0" w:anchor="P4158" w:tooltip="Статья 11.9. Управление судном судоводителем или иным лицом, находящимися в состоянии опьянения">
        <w:r>
          <w:rPr>
            <w:sz w:val="20"/>
            <w:color w:val="0000ff"/>
          </w:rPr>
          <w:t xml:space="preserve">статьей 11.9</w:t>
        </w:r>
      </w:hyperlink>
      <w:r>
        <w:rPr>
          <w:sz w:val="20"/>
        </w:rPr>
        <w:t xml:space="preserve">, </w:t>
      </w:r>
      <w:hyperlink w:history="0" w:anchor="P4338" w:tooltip="6. Невыполнение лицами, находящимися на борту воздушного судна, законных распоряжений командира воздушного судна -">
        <w:r>
          <w:rPr>
            <w:sz w:val="20"/>
            <w:color w:val="0000ff"/>
          </w:rPr>
          <w:t xml:space="preserve">частью 6 статьи 11.17</w:t>
        </w:r>
      </w:hyperlink>
      <w:r>
        <w:rPr>
          <w:sz w:val="20"/>
        </w:rPr>
        <w:t xml:space="preserve">, </w:t>
      </w:r>
      <w:hyperlink w:history="0" w:anchor="P4344" w:tooltip="Статья 11.20. Нарушение правил безопасности при строительстве, эксплуатации или ремонте магистральных трубопроводов">
        <w:r>
          <w:rPr>
            <w:sz w:val="20"/>
            <w:color w:val="0000ff"/>
          </w:rPr>
          <w:t xml:space="preserve">статьями 11.20</w:t>
        </w:r>
      </w:hyperlink>
      <w:r>
        <w:rPr>
          <w:sz w:val="20"/>
        </w:rPr>
        <w:t xml:space="preserve">, </w:t>
      </w:r>
      <w:hyperlink w:history="0" w:anchor="P4350"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11.20.1</w:t>
        </w:r>
      </w:hyperlink>
      <w:r>
        <w:rPr>
          <w:sz w:val="20"/>
        </w:rPr>
        <w:t xml:space="preserve">, </w:t>
      </w:r>
      <w:hyperlink w:history="0" w:anchor="P4483"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12.1</w:t>
        </w:r>
      </w:hyperlink>
      <w:r>
        <w:rPr>
          <w:sz w:val="20"/>
        </w:rPr>
        <w:t xml:space="preserve">, </w:t>
      </w:r>
      <w:hyperlink w:history="0" w:anchor="P4497"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частью 2 статьи 12.2</w:t>
        </w:r>
      </w:hyperlink>
      <w:r>
        <w:rPr>
          <w:sz w:val="20"/>
        </w:rPr>
        <w:t xml:space="preserve">, </w:t>
      </w:r>
      <w:hyperlink w:history="0" w:anchor="P4653" w:tooltip="4. Превышение установленной скорости движения транспортного средства на величину более 60, но не более 80 километров в час -">
        <w:r>
          <w:rPr>
            <w:sz w:val="20"/>
            <w:color w:val="0000ff"/>
          </w:rPr>
          <w:t xml:space="preserve">частями 4</w:t>
        </w:r>
      </w:hyperlink>
      <w:r>
        <w:rPr>
          <w:sz w:val="20"/>
        </w:rPr>
        <w:t xml:space="preserve"> и </w:t>
      </w:r>
      <w:hyperlink w:history="0" w:anchor="P4657" w:tooltip="5. Превышение установленной скорости движения транспортного средства на величину более 80 километров в час -">
        <w:r>
          <w:rPr>
            <w:sz w:val="20"/>
            <w:color w:val="0000ff"/>
          </w:rPr>
          <w:t xml:space="preserve">5 статьи 12.9</w:t>
        </w:r>
      </w:hyperlink>
      <w:r>
        <w:rPr>
          <w:sz w:val="20"/>
        </w:rPr>
        <w:t xml:space="preserve">, </w:t>
      </w:r>
      <w:hyperlink w:history="0" w:anchor="P4672"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частью 1 статьи 12.10</w:t>
        </w:r>
      </w:hyperlink>
      <w:r>
        <w:rPr>
          <w:sz w:val="20"/>
        </w:rPr>
        <w:t xml:space="preserve">, </w:t>
      </w:r>
      <w:hyperlink w:history="0" w:anchor="P4704"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12.12</w:t>
        </w:r>
      </w:hyperlink>
      <w:r>
        <w:rPr>
          <w:sz w:val="20"/>
        </w:rPr>
        <w:t xml:space="preserve">, </w:t>
      </w:r>
      <w:hyperlink w:history="0" w:anchor="P4752" w:tooltip="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частью 3 настоящей статьи, -">
        <w:r>
          <w:rPr>
            <w:sz w:val="20"/>
            <w:color w:val="0000ff"/>
          </w:rPr>
          <w:t xml:space="preserve">частью 4 статьи 12.15</w:t>
        </w:r>
      </w:hyperlink>
      <w:r>
        <w:rPr>
          <w:sz w:val="20"/>
        </w:rPr>
        <w:t xml:space="preserve">, </w:t>
      </w:r>
      <w:hyperlink w:history="0" w:anchor="P4772" w:tooltip="3. Движение во встречном направлении по дороге с односторонним движением -">
        <w:r>
          <w:rPr>
            <w:sz w:val="20"/>
            <w:color w:val="0000ff"/>
          </w:rPr>
          <w:t xml:space="preserve">частью 3 статьи 12.16</w:t>
        </w:r>
      </w:hyperlink>
      <w:r>
        <w:rPr>
          <w:sz w:val="20"/>
        </w:rPr>
        <w:t xml:space="preserve">, </w:t>
      </w:r>
      <w:hyperlink w:history="0" w:anchor="P4816" w:tooltip="2. Непредоставление преимущества в движении транспортному средству, имеющему нанесенные на наружные поверхности специальные цветографические схемы, надписи и обозначения, с одновременно включенными проблесковым маячком синего цвета или проблесковыми маячками синего и красного цветов и специальным звуковым сигналом -">
        <w:r>
          <w:rPr>
            <w:sz w:val="20"/>
            <w:color w:val="0000ff"/>
          </w:rPr>
          <w:t xml:space="preserve">частями 2</w:t>
        </w:r>
      </w:hyperlink>
      <w:r>
        <w:rPr>
          <w:sz w:val="20"/>
        </w:rPr>
        <w:t xml:space="preserve"> и </w:t>
      </w:r>
      <w:hyperlink w:history="0" w:anchor="P4819" w:tooltip="3. Непредоставление преимущества в движении транспортному средству, не имеющему нанесенных на наружные поверхности специальных цветографических схем, надписей и обозначений, с одновременно включенными проблесковыми маячками синего и красного цветов и специальным звуковым сигналом, а также сопровождаемому им транспортному средству -">
        <w:r>
          <w:rPr>
            <w:sz w:val="20"/>
            <w:color w:val="0000ff"/>
          </w:rPr>
          <w:t xml:space="preserve">3 статьи 12.17</w:t>
        </w:r>
      </w:hyperlink>
      <w:r>
        <w:rPr>
          <w:sz w:val="20"/>
        </w:rPr>
        <w:t xml:space="preserve">, </w:t>
      </w:r>
      <w:hyperlink w:history="0" w:anchor="P4938"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 статьи 12.21.2</w:t>
        </w:r>
      </w:hyperlink>
      <w:r>
        <w:rPr>
          <w:sz w:val="20"/>
        </w:rPr>
        <w:t xml:space="preserve">, </w:t>
      </w:r>
      <w:hyperlink w:history="0" w:anchor="P5018" w:tooltip="5. Нарушение требований к перевозке детей в ночное время, установленных Правилами организованной перевозки группы детей автобусами, -">
        <w:r>
          <w:rPr>
            <w:sz w:val="20"/>
            <w:color w:val="0000ff"/>
          </w:rPr>
          <w:t xml:space="preserve">частью 5 статьи 12.23</w:t>
        </w:r>
      </w:hyperlink>
      <w:r>
        <w:rPr>
          <w:sz w:val="20"/>
        </w:rPr>
        <w:t xml:space="preserve">, </w:t>
      </w:r>
      <w:hyperlink w:history="0" w:anchor="P5060" w:tooltip="4. Повторное совершение административного правонарушения, предусмотренного частью 2 настоящей статьи, -">
        <w:r>
          <w:rPr>
            <w:sz w:val="20"/>
            <w:color w:val="0000ff"/>
          </w:rPr>
          <w:t xml:space="preserve">частью 4 статьи 12.25</w:t>
        </w:r>
      </w:hyperlink>
      <w:r>
        <w:rPr>
          <w:sz w:val="20"/>
        </w:rPr>
        <w:t xml:space="preserve">, </w:t>
      </w:r>
      <w:hyperlink w:history="0" w:anchor="P5248" w:tooltip="Статья 13.2. Самовольное подключение к сети электрической связи оконечного оборудования">
        <w:r>
          <w:rPr>
            <w:sz w:val="20"/>
            <w:color w:val="0000ff"/>
          </w:rPr>
          <w:t xml:space="preserve">статьями 13.2</w:t>
        </w:r>
      </w:hyperlink>
      <w:r>
        <w:rPr>
          <w:sz w:val="20"/>
        </w:rPr>
        <w:t xml:space="preserve">, </w:t>
      </w:r>
      <w:hyperlink w:history="0" w:anchor="P5265" w:tooltip="Статья 13.3. Изготовление или установка радиоэлектронных средств и (или) высокочастотных устройств без специального разрешения (лицензии)">
        <w:r>
          <w:rPr>
            <w:sz w:val="20"/>
            <w:color w:val="0000ff"/>
          </w:rPr>
          <w:t xml:space="preserve">13.3</w:t>
        </w:r>
      </w:hyperlink>
      <w:r>
        <w:rPr>
          <w:sz w:val="20"/>
        </w:rPr>
        <w:t xml:space="preserve">, </w:t>
      </w:r>
      <w:hyperlink w:history="0" w:anchor="P5272" w:tooltip="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r>
          <w:rPr>
            <w:sz w:val="20"/>
            <w:color w:val="0000ff"/>
          </w:rPr>
          <w:t xml:space="preserve">13.4</w:t>
        </w:r>
      </w:hyperlink>
      <w:r>
        <w:rPr>
          <w:sz w:val="20"/>
        </w:rPr>
        <w:t xml:space="preserve">, </w:t>
      </w:r>
      <w:hyperlink w:history="0" w:anchor="P5309" w:tooltip="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
        <w:r>
          <w:rPr>
            <w:sz w:val="20"/>
            <w:color w:val="0000ff"/>
          </w:rPr>
          <w:t xml:space="preserve">13.6</w:t>
        </w:r>
      </w:hyperlink>
      <w:r>
        <w:rPr>
          <w:sz w:val="20"/>
        </w:rPr>
        <w:t xml:space="preserve"> - </w:t>
      </w:r>
      <w:hyperlink w:history="0" w:anchor="P5326" w:tooltip="Статья 13.8. Изготовление, реализация или эксплуатация технических средств, не соответствующих стандартам или нормам, регулирующим допустимые уровни индустриальных радиопомех">
        <w:r>
          <w:rPr>
            <w:sz w:val="20"/>
            <w:color w:val="0000ff"/>
          </w:rPr>
          <w:t xml:space="preserve">13.8</w:t>
        </w:r>
      </w:hyperlink>
      <w:r>
        <w:rPr>
          <w:sz w:val="20"/>
        </w:rPr>
        <w:t xml:space="preserve">, </w:t>
      </w:r>
      <w:hyperlink w:history="0" w:anchor="P5465"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частями 2</w:t>
        </w:r>
      </w:hyperlink>
      <w:r>
        <w:rPr>
          <w:sz w:val="20"/>
        </w:rPr>
        <w:t xml:space="preserve"> и </w:t>
      </w:r>
      <w:hyperlink w:history="0" w:anchor="P5471" w:tooltip="4. Использование несертифицированных средств, предназначенных для защиты информации, составляющей государственную тайну, -">
        <w:r>
          <w:rPr>
            <w:sz w:val="20"/>
            <w:color w:val="0000ff"/>
          </w:rPr>
          <w:t xml:space="preserve">4 статьи 13.12</w:t>
        </w:r>
      </w:hyperlink>
      <w:r>
        <w:rPr>
          <w:sz w:val="20"/>
        </w:rPr>
        <w:t xml:space="preserve">, </w:t>
      </w:r>
      <w:hyperlink w:history="0" w:anchor="P5500" w:tooltip="Статья 13.13. Незаконная деятельность в области защиты информации">
        <w:r>
          <w:rPr>
            <w:sz w:val="20"/>
            <w:color w:val="0000ff"/>
          </w:rPr>
          <w:t xml:space="preserve">статьей 13.13</w:t>
        </w:r>
      </w:hyperlink>
      <w:r>
        <w:rPr>
          <w:sz w:val="20"/>
        </w:rPr>
        <w:t xml:space="preserve">, </w:t>
      </w:r>
      <w:hyperlink w:history="0" w:anchor="P5685"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13.19.3</w:t>
        </w:r>
      </w:hyperlink>
      <w:r>
        <w:rPr>
          <w:sz w:val="20"/>
        </w:rPr>
        <w:t xml:space="preserve"> (в части административных правонарушений, совершенных должностными лицами застройщика), </w:t>
      </w:r>
      <w:hyperlink w:history="0" w:anchor="P5771" w:tooltip="Статья 13.22. Нарушение порядка объявления выходных данных">
        <w:r>
          <w:rPr>
            <w:sz w:val="20"/>
            <w:color w:val="0000ff"/>
          </w:rPr>
          <w:t xml:space="preserve">статьями 13.22</w:t>
        </w:r>
      </w:hyperlink>
      <w:r>
        <w:rPr>
          <w:sz w:val="20"/>
        </w:rPr>
        <w:t xml:space="preserve">, </w:t>
      </w:r>
      <w:hyperlink w:history="0" w:anchor="P5838" w:tooltip="Статья 13.29. Неисполнение установленных законодательством Российской Федерации в области связи требований к заключению договоров об оказании услуг связи, несоблюдение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услуг связи в случае отсутствия в федеральной государственной информационной системе &quot;Единая система идентификации и аутентификации в инфраструктуре, обеспечивающей ин...">
        <w:r>
          <w:rPr>
            <w:sz w:val="20"/>
            <w:color w:val="0000ff"/>
          </w:rPr>
          <w:t xml:space="preserve">13.29</w:t>
        </w:r>
      </w:hyperlink>
      <w:r>
        <w:rPr>
          <w:sz w:val="20"/>
        </w:rPr>
        <w:t xml:space="preserve">, </w:t>
      </w:r>
      <w:hyperlink w:history="0" w:anchor="P6330" w:tooltip="Статья 14.1.3. Осуществление предпринимательской деятельности по управлению многоквартирными домами без лицензии">
        <w:r>
          <w:rPr>
            <w:sz w:val="20"/>
            <w:color w:val="0000ff"/>
          </w:rPr>
          <w:t xml:space="preserve">14.1.3</w:t>
        </w:r>
      </w:hyperlink>
      <w:r>
        <w:rPr>
          <w:sz w:val="20"/>
        </w:rPr>
        <w:t xml:space="preserve">, </w:t>
      </w:r>
      <w:hyperlink w:history="0" w:anchor="P6351" w:tooltip="Статья 14.2. Незаконная продажа товаров (иных вещей), свободная реализация которых запрещена или ограничена">
        <w:r>
          <w:rPr>
            <w:sz w:val="20"/>
            <w:color w:val="0000ff"/>
          </w:rPr>
          <w:t xml:space="preserve">14.2</w:t>
        </w:r>
      </w:hyperlink>
      <w:r>
        <w:rPr>
          <w:sz w:val="20"/>
        </w:rPr>
        <w:t xml:space="preserve">, </w:t>
      </w:r>
      <w:hyperlink w:history="0" w:anchor="P6445"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14.4</w:t>
        </w:r>
      </w:hyperlink>
      <w:r>
        <w:rPr>
          <w:sz w:val="20"/>
        </w:rPr>
        <w:t xml:space="preserve">, </w:t>
      </w:r>
      <w:hyperlink w:history="0" w:anchor="P6489" w:tooltip="1.1. Нарушение установленных правил отпуска лекарственных препаратов, подлежащих предметно-количественному учету, выразившееся в отпуске указанных лекарственных препаратов без рецепта, если эти действия не содержат признаков уголовно наказуемого деяния, -">
        <w:r>
          <w:rPr>
            <w:sz w:val="20"/>
            <w:color w:val="0000ff"/>
          </w:rPr>
          <w:t xml:space="preserve">частью 1.1 статьи 14.4.2</w:t>
        </w:r>
      </w:hyperlink>
      <w:r>
        <w:rPr>
          <w:sz w:val="20"/>
        </w:rPr>
        <w:t xml:space="preserve">, </w:t>
      </w:r>
      <w:hyperlink w:history="0" w:anchor="P6576" w:tooltip="1. Завышение регулируемых государством цен (тарифов, расценок, ставок и тому подобного) на продукцию, товары либо услуги, предельных цен (тарифов, расценок, ставок, платы и тому подобного), завышение установленных надбавок (наценок) к ценам (тарифам, расценкам, ставкам и тому подобному), по табачным изделиям или никотинсодержащей продукции завышение максимальной розничной цены, указанной производителем на каждой потребительской упаковке (пачке), за исключением случаев, предусмотренных частью 4 статьи 14....">
        <w:r>
          <w:rPr>
            <w:sz w:val="20"/>
            <w:color w:val="0000ff"/>
          </w:rPr>
          <w:t xml:space="preserve">частями 1</w:t>
        </w:r>
      </w:hyperlink>
      <w:r>
        <w:rPr>
          <w:sz w:val="20"/>
        </w:rPr>
        <w:t xml:space="preserve"> и </w:t>
      </w:r>
      <w:hyperlink w:history="0" w:anchor="P6579" w:tooltip="2. Занижение регулируемых государством цен (тарифов, расценок, ставок и тому подобного) на продукцию, товары либо услуги, предельных цен (тарифов, расценок, ставок и тому подобного), занижение установленных надбавок (наценок) к ценам (тарифам, расценкам, ставкам и тому подобному), нарушение установленного порядка регулирования цен (тарифов, расценок, ставок и тому подобного), а равно иное нарушение установленного порядка ценообразования -">
        <w:r>
          <w:rPr>
            <w:sz w:val="20"/>
            <w:color w:val="0000ff"/>
          </w:rPr>
          <w:t xml:space="preserve">2 статьи 14.6</w:t>
        </w:r>
      </w:hyperlink>
      <w:r>
        <w:rPr>
          <w:sz w:val="20"/>
        </w:rPr>
        <w:t xml:space="preserve">, </w:t>
      </w:r>
      <w:hyperlink w:history="0" w:anchor="P6592" w:tooltip="2. Введение потребителей в заблуждение относительно потребительских свойств или качества товара (работы, услуги) при производстве товара в целях сбыта либо при реализации товара (работы, услуги), за исключением случаев, предусмотренных частью 2 статьи 14.10, частью 1 статьи 14.33 и статьей 14.39 настоящего Кодекса, -">
        <w:r>
          <w:rPr>
            <w:sz w:val="20"/>
            <w:color w:val="0000ff"/>
          </w:rPr>
          <w:t xml:space="preserve">частью 2 статьи 14.7</w:t>
        </w:r>
      </w:hyperlink>
      <w:r>
        <w:rPr>
          <w:sz w:val="20"/>
        </w:rPr>
        <w:t xml:space="preserve">, </w:t>
      </w:r>
      <w:hyperlink w:history="0" w:anchor="P6653" w:tooltip="2. Повторное совершение административного правонарушения, предусмотренного частью 1 настоящей статьи, -">
        <w:r>
          <w:rPr>
            <w:sz w:val="20"/>
            <w:color w:val="0000ff"/>
          </w:rPr>
          <w:t xml:space="preserve">частью 2 статьи 14.9.1</w:t>
        </w:r>
      </w:hyperlink>
      <w:r>
        <w:rPr>
          <w:sz w:val="20"/>
        </w:rPr>
        <w:t xml:space="preserve">, </w:t>
      </w:r>
      <w:hyperlink w:history="0" w:anchor="P6772"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 </w:t>
      </w:r>
      <w:hyperlink w:history="0" w:anchor="P6779"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844" w:tooltip="Статья 14.17.3. Производство и (или) оборот порошкообразной спиртосодержащей продукции">
        <w:r>
          <w:rPr>
            <w:sz w:val="20"/>
            <w:color w:val="0000ff"/>
          </w:rPr>
          <w:t xml:space="preserve">статьями 14.17.3</w:t>
        </w:r>
      </w:hyperlink>
      <w:r>
        <w:rPr>
          <w:sz w:val="20"/>
        </w:rPr>
        <w:t xml:space="preserve">, </w:t>
      </w:r>
      <w:hyperlink w:history="0" w:anchor="P6874" w:tooltip="Статья 14.19. Нарушение государственного учета в области производства и оборота этилового спирта, алкогольной и спиртосодержащей продукции">
        <w:r>
          <w:rPr>
            <w:sz w:val="20"/>
            <w:color w:val="0000ff"/>
          </w:rPr>
          <w:t xml:space="preserve">14.19</w:t>
        </w:r>
      </w:hyperlink>
      <w:r>
        <w:rPr>
          <w:sz w:val="20"/>
        </w:rPr>
        <w:t xml:space="preserve">, </w:t>
      </w:r>
      <w:hyperlink w:history="0" w:anchor="P6883" w:tooltip="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ного разрешения (лицензии), если такое разрешение (такая лицензия) обязательно (обязательн...">
        <w:r>
          <w:rPr>
            <w:sz w:val="20"/>
            <w:color w:val="0000ff"/>
          </w:rPr>
          <w:t xml:space="preserve">частью 1 статьи 14.20</w:t>
        </w:r>
      </w:hyperlink>
      <w:r>
        <w:rPr>
          <w:sz w:val="20"/>
        </w:rPr>
        <w:t xml:space="preserve">, </w:t>
      </w:r>
      <w:hyperlink w:history="0" w:anchor="P6911" w:tooltip="3. Нарушение организатором торговли порядка раскрытия информации, установленного законодательством об организованных торгах, -">
        <w:r>
          <w:rPr>
            <w:sz w:val="20"/>
            <w:color w:val="0000ff"/>
          </w:rPr>
          <w:t xml:space="preserve">частями 3</w:t>
        </w:r>
      </w:hyperlink>
      <w:r>
        <w:rPr>
          <w:sz w:val="20"/>
        </w:rPr>
        <w:t xml:space="preserve"> - </w:t>
      </w:r>
      <w:hyperlink w:history="0" w:anchor="P6916" w:tooltip="5.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
        <w:r>
          <w:rPr>
            <w:sz w:val="20"/>
            <w:color w:val="0000ff"/>
          </w:rPr>
          <w:t xml:space="preserve">5 статьи 14.24</w:t>
        </w:r>
      </w:hyperlink>
      <w:r>
        <w:rPr>
          <w:sz w:val="20"/>
        </w:rPr>
        <w:t xml:space="preserve">, </w:t>
      </w:r>
      <w:hyperlink w:history="0" w:anchor="P6971" w:tooltip="Статья 14.26. Нарушение правил обращения с ломом и отходами цветных и черных металлов и их отчуждения">
        <w:r>
          <w:rPr>
            <w:sz w:val="20"/>
            <w:color w:val="0000ff"/>
          </w:rPr>
          <w:t xml:space="preserve">статьями 14.26</w:t>
        </w:r>
      </w:hyperlink>
      <w:r>
        <w:rPr>
          <w:sz w:val="20"/>
        </w:rPr>
        <w:t xml:space="preserve">, </w:t>
      </w:r>
      <w:hyperlink w:history="0" w:anchor="P7041" w:tooltip="Статья 14.29. Незаконное получение или предоставление кредитного отчета">
        <w:r>
          <w:rPr>
            <w:sz w:val="20"/>
            <w:color w:val="0000ff"/>
          </w:rPr>
          <w:t xml:space="preserve">14.29</w:t>
        </w:r>
      </w:hyperlink>
      <w:r>
        <w:rPr>
          <w:sz w:val="20"/>
        </w:rPr>
        <w:t xml:space="preserve">, </w:t>
      </w:r>
      <w:hyperlink w:history="0" w:anchor="P7057" w:tooltip="Статья 14.31. Злоупотребление доминирующим положением на товарном рынке">
        <w:r>
          <w:rPr>
            <w:sz w:val="20"/>
            <w:color w:val="0000ff"/>
          </w:rPr>
          <w:t xml:space="preserve">14.31</w:t>
        </w:r>
      </w:hyperlink>
      <w:r>
        <w:rPr>
          <w:sz w:val="20"/>
        </w:rPr>
        <w:t xml:space="preserve">, </w:t>
      </w:r>
      <w:hyperlink w:history="0" w:anchor="P7090" w:tooltip="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доминирующего положения на соответствующих рынках электрической энергии (мощности), -">
        <w:r>
          <w:rPr>
            <w:sz w:val="20"/>
            <w:color w:val="0000ff"/>
          </w:rPr>
          <w:t xml:space="preserve">частью 1 статьи 14.31.2</w:t>
        </w:r>
      </w:hyperlink>
      <w:r>
        <w:rPr>
          <w:sz w:val="20"/>
        </w:rPr>
        <w:t xml:space="preserve">, </w:t>
      </w:r>
      <w:hyperlink w:history="0" w:anchor="P7095"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статьями 14.32</w:t>
        </w:r>
      </w:hyperlink>
      <w:r>
        <w:rPr>
          <w:sz w:val="20"/>
        </w:rPr>
        <w:t xml:space="preserve">, </w:t>
      </w:r>
      <w:hyperlink w:history="0" w:anchor="P7135" w:tooltip="Статья 14.33. Недобросовестная конкуренция">
        <w:r>
          <w:rPr>
            <w:sz w:val="20"/>
            <w:color w:val="0000ff"/>
          </w:rPr>
          <w:t xml:space="preserve">14.33</w:t>
        </w:r>
      </w:hyperlink>
      <w:r>
        <w:rPr>
          <w:sz w:val="20"/>
        </w:rPr>
        <w:t xml:space="preserve">, </w:t>
      </w:r>
      <w:hyperlink w:history="0" w:anchor="P7204" w:tooltip="Статья 14.37. Нарушения требований к установке и (или) эксплуатации рекламной конструкции">
        <w:r>
          <w:rPr>
            <w:sz w:val="20"/>
            <w:color w:val="0000ff"/>
          </w:rPr>
          <w:t xml:space="preserve">статьей 14.37</w:t>
        </w:r>
      </w:hyperlink>
      <w:r>
        <w:rPr>
          <w:sz w:val="20"/>
        </w:rPr>
        <w:t xml:space="preserve"> (в части административных правонарушений, совершенных на территориях городов федерального значения Москвы, Санкт-Петербурга и Севастополя, в случае составления протоколов о таких административных правонарушениях должностными лицами органов внутренних дел (полиции), </w:t>
      </w:r>
      <w:hyperlink w:history="0" w:anchor="P7271" w:tooltip="6. Повторное в течение года совершение административного правонарушения, предусмотренного частями 1 - 5 настоящей статьи, -">
        <w:r>
          <w:rPr>
            <w:sz w:val="20"/>
            <w:color w:val="0000ff"/>
          </w:rPr>
          <w:t xml:space="preserve">частью 6 статьи 14.40</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35" w:tooltip="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за исключением случая, предусмотренного частью 2 настоящей статьи, -">
        <w:r>
          <w:rPr>
            <w:sz w:val="20"/>
            <w:color w:val="0000ff"/>
          </w:rPr>
          <w:t xml:space="preserve">частями 1</w:t>
        </w:r>
      </w:hyperlink>
      <w:r>
        <w:rPr>
          <w:sz w:val="20"/>
        </w:rPr>
        <w:t xml:space="preserve"> и </w:t>
      </w:r>
      <w:hyperlink w:history="0" w:anchor="P7337"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2 статьи 14.43.1</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частью 4 статьи 14.46.2</w:t>
        </w:r>
      </w:hyperlink>
      <w:r>
        <w:rPr>
          <w:sz w:val="20"/>
        </w:rPr>
        <w:t xml:space="preserve">, </w:t>
      </w:r>
      <w:hyperlink w:history="0" w:anchor="P7546" w:tooltip="1. Несоблюдение ограничений и (или) нарушение запретов в сфере розничной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за исключением случаев, предусмотренных частью 4 статьи 15.12 настоящего Кодекса, -">
        <w:r>
          <w:rPr>
            <w:sz w:val="20"/>
            <w:color w:val="0000ff"/>
          </w:rPr>
          <w:t xml:space="preserve">частями 1</w:t>
        </w:r>
      </w:hyperlink>
      <w:r>
        <w:rPr>
          <w:sz w:val="20"/>
        </w:rPr>
        <w:t xml:space="preserve"> и </w:t>
      </w:r>
      <w:hyperlink w:history="0" w:anchor="P7550" w:tooltip="1.1. Повторное совершение административного правонарушения, предусмотренного частью 1 настоящей статьи, -">
        <w:r>
          <w:rPr>
            <w:sz w:val="20"/>
            <w:color w:val="0000ff"/>
          </w:rPr>
          <w:t xml:space="preserve">1.1 статьи 14.53</w:t>
        </w:r>
      </w:hyperlink>
      <w:r>
        <w:rPr>
          <w:sz w:val="20"/>
        </w:rPr>
        <w:t xml:space="preserve">, </w:t>
      </w:r>
      <w:hyperlink w:history="0" w:anchor="P7575" w:tooltip="1. Нарушение организацией, проводившей специальную оценку условий труда, установленного порядка проведения специальной оценки условий труда -">
        <w:r>
          <w:rPr>
            <w:sz w:val="20"/>
            <w:color w:val="0000ff"/>
          </w:rPr>
          <w:t xml:space="preserve">частью 1 статьи 14.54</w:t>
        </w:r>
      </w:hyperlink>
      <w:r>
        <w:rPr>
          <w:sz w:val="20"/>
        </w:rPr>
        <w:t xml:space="preserve">, </w:t>
      </w:r>
      <w:hyperlink w:history="0" w:anchor="P7605" w:tooltip="1. Нарушение кредитором или представителем кредитора установленных главой 2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общих правил совершения действий, направленных на возврат просроченной задолженности физических лиц, за исключением случаев, предусмотренных частью 6 настоя...">
        <w:r>
          <w:rPr>
            <w:sz w:val="20"/>
            <w:color w:val="0000ff"/>
          </w:rPr>
          <w:t xml:space="preserve">частями 1</w:t>
        </w:r>
      </w:hyperlink>
      <w:r>
        <w:rPr>
          <w:sz w:val="20"/>
        </w:rPr>
        <w:t xml:space="preserve"> - </w:t>
      </w:r>
      <w:hyperlink w:history="0" w:anchor="P7609" w:tooltip="3. Нарушение лицом, являющимся учредителем (участником), членом совета директоров (наблюдательного совета), членом коллегиального исполнительного органа, единоличным исполнительным органом профессиональной коллекторской организации, требований и ограничений, установленных в отношении указанных лиц законодательством Российской Федерации о защите прав и законных интересов физических лиц при осуществлении деятельности по возврату просроченной задолженности, -">
        <w:r>
          <w:rPr>
            <w:sz w:val="20"/>
            <w:color w:val="0000ff"/>
          </w:rPr>
          <w:t xml:space="preserve">3</w:t>
        </w:r>
      </w:hyperlink>
      <w:r>
        <w:rPr>
          <w:sz w:val="20"/>
        </w:rPr>
        <w:t xml:space="preserve">, </w:t>
      </w:r>
      <w:hyperlink w:history="0" w:anchor="P7613" w:tooltip="5. Неисполнение реш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об ограничении использования одного или нескольких способов взаимодействия с должником -">
        <w:r>
          <w:rPr>
            <w:sz w:val="20"/>
            <w:color w:val="0000ff"/>
          </w:rPr>
          <w:t xml:space="preserve">5</w:t>
        </w:r>
      </w:hyperlink>
      <w:r>
        <w:rPr>
          <w:sz w:val="20"/>
        </w:rPr>
        <w:t xml:space="preserve"> и </w:t>
      </w:r>
      <w:hyperlink w:history="0" w:anchor="P7615"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6 статьи 14.57</w:t>
        </w:r>
      </w:hyperlink>
      <w:r>
        <w:rPr>
          <w:sz w:val="20"/>
        </w:rPr>
        <w:t xml:space="preserve">, </w:t>
      </w:r>
      <w:hyperlink w:history="0" w:anchor="P7643"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статьями 14.61</w:t>
        </w:r>
      </w:hyperlink>
      <w:r>
        <w:rPr>
          <w:sz w:val="20"/>
        </w:rPr>
        <w:t xml:space="preserve">, </w:t>
      </w:r>
      <w:hyperlink w:history="0" w:anchor="P7866" w:tooltip="Статья 15.14. Нецелевое использование бюджетных средств">
        <w:r>
          <w:rPr>
            <w:sz w:val="20"/>
            <w:color w:val="0000ff"/>
          </w:rPr>
          <w:t xml:space="preserve">15.14</w:t>
        </w:r>
      </w:hyperlink>
      <w:r>
        <w:rPr>
          <w:sz w:val="20"/>
        </w:rPr>
        <w:t xml:space="preserve">, </w:t>
      </w:r>
      <w:hyperlink w:history="0" w:anchor="P7903" w:tooltip="1. Нарушение кредитором условий предоставления бюджетного кредита, за исключением случаев, предусмотренных статьей 15.14 настоящего Кодекса, -">
        <w:r>
          <w:rPr>
            <w:sz w:val="20"/>
            <w:color w:val="0000ff"/>
          </w:rPr>
          <w:t xml:space="preserve">частями 1</w:t>
        </w:r>
      </w:hyperlink>
      <w:r>
        <w:rPr>
          <w:sz w:val="20"/>
        </w:rPr>
        <w:t xml:space="preserve"> и </w:t>
      </w:r>
      <w:hyperlink w:history="0" w:anchor="P7905" w:tooltip="2. Нарушение заемщиком условий предоставления бюджетного кредита, предоставленного бюджету бюджетной системы Российской Федерации, за исключением случаев, предусмотренных статьей 15.14 настоящего Кодекса, -">
        <w:r>
          <w:rPr>
            <w:sz w:val="20"/>
            <w:color w:val="0000ff"/>
          </w:rPr>
          <w:t xml:space="preserve">2 статьи 15.15.2</w:t>
        </w:r>
      </w:hyperlink>
      <w:r>
        <w:rPr>
          <w:sz w:val="20"/>
        </w:rPr>
        <w:t xml:space="preserve">, </w:t>
      </w:r>
      <w:hyperlink w:history="0" w:anchor="P7910" w:tooltip="Статья 15.15.3. Нарушение порядка и (или) условий предоставления межбюджетных трансфертов">
        <w:r>
          <w:rPr>
            <w:sz w:val="20"/>
            <w:color w:val="0000ff"/>
          </w:rPr>
          <w:t xml:space="preserve">статьей 15.15.3</w:t>
        </w:r>
      </w:hyperlink>
      <w:r>
        <w:rPr>
          <w:sz w:val="20"/>
        </w:rPr>
        <w:t xml:space="preserve">, </w:t>
      </w:r>
      <w:hyperlink w:history="0" w:anchor="P7925" w:tooltip="1. Нарушение главным распорядителем бюджетных средств, получателем бюджетных средств, осуществляющими бюджетные инвестиции в объекты государственной (муниципальной) собственности или предоставляющими бюджетные инвестиции юридическим лицам, не являющимся государственными (муниципальными) учреждениями и государственными (муниципальными) унитарными предприятиями, бюджетным или автономным учреждением либо государственным (муниципальным) унитарным предприятием (в части переданных им в порядке, установленном б...">
        <w:r>
          <w:rPr>
            <w:sz w:val="20"/>
            <w:color w:val="0000ff"/>
          </w:rPr>
          <w:t xml:space="preserve">частью 1 статьи 15.15.4</w:t>
        </w:r>
      </w:hyperlink>
      <w:r>
        <w:rPr>
          <w:sz w:val="20"/>
        </w:rPr>
        <w:t xml:space="preserve">, </w:t>
      </w:r>
      <w:hyperlink w:history="0" w:anchor="P7935" w:tooltip="1. Нарушение главным распорядителем бюджетных средств, предоставляющим субсидии юридическим лицам, индивидуальным предпринимателям, физическим лицам, условий их предоставления, за исключением случаев, предусмотренных статьей 15.14 настоящего Кодекса, -">
        <w:r>
          <w:rPr>
            <w:sz w:val="20"/>
            <w:color w:val="0000ff"/>
          </w:rPr>
          <w:t xml:space="preserve">частями 1</w:t>
        </w:r>
      </w:hyperlink>
      <w:r>
        <w:rPr>
          <w:sz w:val="20"/>
        </w:rPr>
        <w:t xml:space="preserve"> и </w:t>
      </w:r>
      <w:hyperlink w:history="0" w:anchor="P7937" w:tooltip="1.1. Нарушение главным распорядителем бюджетных средств или получателем бюджетных средств, предоставляющими субсидии на осуществление капитальных вложений в объекты государственной (муниципальной) собственности, порядка предоставления указанных субсидий либо неисполнение ими решения о предоставлении субсидий, за исключением случаев, предусмотренных статьей 15.14 настоящего Кодекса, -">
        <w:r>
          <w:rPr>
            <w:sz w:val="20"/>
            <w:color w:val="0000ff"/>
          </w:rPr>
          <w:t xml:space="preserve">1.1 статьи 15.15.5</w:t>
        </w:r>
      </w:hyperlink>
      <w:r>
        <w:rPr>
          <w:sz w:val="20"/>
        </w:rPr>
        <w:t xml:space="preserve">, </w:t>
      </w:r>
      <w:hyperlink w:history="0" w:anchor="P8041" w:tooltip="Статья 15.15.12. Нарушение запрета на размещение бюджетных средств">
        <w:r>
          <w:rPr>
            <w:sz w:val="20"/>
            <w:color w:val="0000ff"/>
          </w:rPr>
          <w:t xml:space="preserve">статьями 15.15.12</w:t>
        </w:r>
      </w:hyperlink>
      <w:r>
        <w:rPr>
          <w:sz w:val="20"/>
        </w:rPr>
        <w:t xml:space="preserve">, </w:t>
      </w:r>
      <w:hyperlink w:history="0" w:anchor="P8048" w:tooltip="Статья 15.15.13. Нарушение сроков обслуживания и погашения государственного (муниципального) долга">
        <w:r>
          <w:rPr>
            <w:sz w:val="20"/>
            <w:color w:val="0000ff"/>
          </w:rPr>
          <w:t xml:space="preserve">15.15.13</w:t>
        </w:r>
      </w:hyperlink>
      <w:r>
        <w:rPr>
          <w:sz w:val="20"/>
        </w:rPr>
        <w:t xml:space="preserve">, </w:t>
      </w:r>
      <w:hyperlink w:history="0" w:anchor="P8101" w:tooltip="1. Непредставлен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орядка и сроков представления информации (уведомлений), предусмотренной (предусмот...">
        <w:r>
          <w:rPr>
            <w:sz w:val="20"/>
            <w:color w:val="0000ff"/>
          </w:rPr>
          <w:t xml:space="preserve">частями 1</w:t>
        </w:r>
      </w:hyperlink>
      <w:r>
        <w:rPr>
          <w:sz w:val="20"/>
        </w:rPr>
        <w:t xml:space="preserve"> и </w:t>
      </w:r>
      <w:hyperlink w:history="0" w:anchor="P8104" w:tooltip="2. Нераскрытие или нарушение эмитентом,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специализированным депозитарием акционерного инвестиционного фонда, паевого инвестиционного фонда или негосударственного пенсионного фонда либо лицом, оказывающим услуги по публичному представлению раскрываемой информации, порядка...">
        <w:r>
          <w:rPr>
            <w:sz w:val="20"/>
            <w:color w:val="0000ff"/>
          </w:rPr>
          <w:t xml:space="preserve">2 статьи 15.19</w:t>
        </w:r>
      </w:hyperlink>
      <w:r>
        <w:rPr>
          <w:sz w:val="20"/>
        </w:rPr>
        <w:t xml:space="preserve">, </w:t>
      </w:r>
      <w:hyperlink w:history="0" w:anchor="P8127" w:tooltip="Статья 15.21. Неправомерное использование инсайдерской информации">
        <w:r>
          <w:rPr>
            <w:sz w:val="20"/>
            <w:color w:val="0000ff"/>
          </w:rPr>
          <w:t xml:space="preserve">статьей 15.21</w:t>
        </w:r>
      </w:hyperlink>
      <w:r>
        <w:rPr>
          <w:sz w:val="20"/>
        </w:rPr>
        <w:t xml:space="preserve">, </w:t>
      </w:r>
      <w:hyperlink w:history="0" w:anchor="P8152" w:tooltip="1. Незаконный отказ или уклонение от внесения записей в систему ведения реестра владельцев ценных бумаг, либо внесение таких записей без оснований, предусмотренных федеральными законами и принятыми в соответствии с ними иными нормативными правовыми актами, либо внесение в реестр владельцев ценных бумаг недостоверных сведений, а равно невыполнение или ненадлежащее выполнение лицом, осуществляющим ведение реестра владельцев ценных бумаг, требований владельца ценных бумаг или уполномоченного им лица, а такж...">
        <w:r>
          <w:rPr>
            <w:sz w:val="20"/>
            <w:color w:val="0000ff"/>
          </w:rPr>
          <w:t xml:space="preserve">частями 1</w:t>
        </w:r>
      </w:hyperlink>
      <w:r>
        <w:rPr>
          <w:sz w:val="20"/>
        </w:rPr>
        <w:t xml:space="preserve"> - </w:t>
      </w:r>
      <w:hyperlink w:history="0" w:anchor="P8147" w:tooltip="Статья 15.22. Нарушение ведения реестра владельцев ценных бумаг">
        <w:r>
          <w:rPr>
            <w:sz w:val="20"/>
            <w:color w:val="0000ff"/>
          </w:rPr>
          <w:t xml:space="preserve">2.1 статьи 15.22</w:t>
        </w:r>
      </w:hyperlink>
      <w:r>
        <w:rPr>
          <w:sz w:val="20"/>
        </w:rPr>
        <w:t xml:space="preserve">, </w:t>
      </w:r>
      <w:hyperlink w:history="0" w:anchor="P8169" w:tooltip="1. Незаконный отказ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отказ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
        <w:r>
          <w:rPr>
            <w:sz w:val="20"/>
            <w:color w:val="0000ff"/>
          </w:rPr>
          <w:t xml:space="preserve">частями 1</w:t>
        </w:r>
      </w:hyperlink>
      <w:r>
        <w:rPr>
          <w:sz w:val="20"/>
        </w:rPr>
        <w:t xml:space="preserve"> - </w:t>
      </w:r>
      <w:hyperlink w:history="0" w:anchor="P8188" w:tooltip="10. Нарушение требований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
        <w:r>
          <w:rPr>
            <w:sz w:val="20"/>
            <w:color w:val="0000ff"/>
          </w:rPr>
          <w:t xml:space="preserve">10 статьи 15.23.1</w:t>
        </w:r>
      </w:hyperlink>
      <w:r>
        <w:rPr>
          <w:sz w:val="20"/>
        </w:rPr>
        <w:t xml:space="preserve">, </w:t>
      </w:r>
      <w:hyperlink w:history="0" w:anchor="P8206" w:tooltip="Статья 15.24.1. Незаконные выдача либо обращение документов, удостоверяющих денежные и иные обязательства">
        <w:r>
          <w:rPr>
            <w:sz w:val="20"/>
            <w:color w:val="0000ff"/>
          </w:rPr>
          <w:t xml:space="preserve">статьей 15.24.1</w:t>
        </w:r>
      </w:hyperlink>
      <w:r>
        <w:rPr>
          <w:sz w:val="20"/>
        </w:rPr>
        <w:t xml:space="preserve">, </w:t>
      </w:r>
      <w:hyperlink w:history="0" w:anchor="P8389" w:tooltip="2. Действия (бездействие), предусмотренные частью 1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
        <w:r>
          <w:rPr>
            <w:sz w:val="20"/>
            <w:color w:val="0000ff"/>
          </w:rPr>
          <w:t xml:space="preserve">частями 2</w:t>
        </w:r>
      </w:hyperlink>
      <w:r>
        <w:rPr>
          <w:sz w:val="20"/>
        </w:rPr>
        <w:t xml:space="preserve">, </w:t>
      </w:r>
      <w:hyperlink w:history="0" w:anchor="P8392" w:tooltip="2.1. Неисполнение законодательства в части блокирования (замораживания) денежных средств или иного имущества либо приостановления операции с денежными средствами или иным имуществом -">
        <w:r>
          <w:rPr>
            <w:sz w:val="20"/>
            <w:color w:val="0000ff"/>
          </w:rPr>
          <w:t xml:space="preserve">2.1</w:t>
        </w:r>
      </w:hyperlink>
      <w:r>
        <w:rPr>
          <w:sz w:val="20"/>
        </w:rPr>
        <w:t xml:space="preserve">, </w:t>
      </w:r>
      <w:hyperlink w:history="0" w:anchor="P8395" w:tooltip="2.2. Непредставление в уполномоченный орган сведений о случаях отказа по основаниям, указанным в Федеральном законе от 7 августа 2001 года N 115-ФЗ &quot;О противодействии легализации (отмыванию) доходов, полученных преступным путем, и финансированию терроризма&quot;, от заключения (исполнения) договоров банковского счета (вклада) с клиентами и (или) от проведения операций -">
        <w:r>
          <w:rPr>
            <w:sz w:val="20"/>
            <w:color w:val="0000ff"/>
          </w:rPr>
          <w:t xml:space="preserve">2.2</w:t>
        </w:r>
      </w:hyperlink>
      <w:r>
        <w:rPr>
          <w:sz w:val="20"/>
        </w:rPr>
        <w:t xml:space="preserve"> и </w:t>
      </w:r>
      <w:hyperlink w:history="0" w:anchor="P8403"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w:t>
      </w:r>
      <w:hyperlink w:history="0" w:anchor="P8471" w:tooltip="1. Нарушение профессиональным участником рынка ценных бумаг, клиринговой организацией, акционерным инвестиц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требований к обособ...">
        <w:r>
          <w:rPr>
            <w:sz w:val="20"/>
            <w:color w:val="0000ff"/>
          </w:rPr>
          <w:t xml:space="preserve">частями 1</w:t>
        </w:r>
      </w:hyperlink>
      <w:r>
        <w:rPr>
          <w:sz w:val="20"/>
        </w:rPr>
        <w:t xml:space="preserve"> - </w:t>
      </w:r>
      <w:hyperlink w:history="0" w:anchor="P8484" w:tooltip="7. Неисполнение или ненадлежащее исполнение специализированным депозитарием акционерного инвестиционного фонда, паевого инвестиционного фонда или негосударственного пенсионного фонда установленных федеральными законами и иными нормативными правовыми актами Российской Федерации обязанностей по учету и хранению имущества, а также по осуществлению контроля за распоряжением имуществом, за исключением случая, предусмотренного частью 8 настоящей статьи, -">
        <w:r>
          <w:rPr>
            <w:sz w:val="20"/>
            <w:color w:val="0000ff"/>
          </w:rPr>
          <w:t xml:space="preserve">7</w:t>
        </w:r>
      </w:hyperlink>
      <w:r>
        <w:rPr>
          <w:sz w:val="20"/>
        </w:rPr>
        <w:t xml:space="preserve">, </w:t>
      </w:r>
      <w:hyperlink w:history="0" w:anchor="P8489" w:tooltip="9. Воспрепятствование профессиональным участником рынка ценных бумаг, клиринговой организацией, лицом, осуществляющим функции центрального контрагента, акционерным инвестиционным фондом, негосударственным пенсионным фондом,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проведению Б...">
        <w:r>
          <w:rPr>
            <w:sz w:val="20"/>
            <w:color w:val="0000ff"/>
          </w:rPr>
          <w:t xml:space="preserve">9</w:t>
        </w:r>
      </w:hyperlink>
      <w:r>
        <w:rPr>
          <w:sz w:val="20"/>
        </w:rPr>
        <w:t xml:space="preserve">, </w:t>
      </w:r>
      <w:hyperlink w:history="0" w:anchor="P8492" w:tooltip="10. Нарушение негосударственным пенсионным фондом состава активов, в которые размещены пенсионные резервы (инвестированы пенсионные накопления), структуры пенсионных резервов (активов, в которые инвестированы пенсионные накопления) или требований к формированию и использованию страхового резерва негосударственного пенсионного фонда, несоблюдение норматива страхового резерва, нецелевое использование средств пенсионных резервов (средств пенсионных накоплений) либо просрочка выплат пенсий или выплат правопр...">
        <w:r>
          <w:rPr>
            <w:sz w:val="20"/>
            <w:color w:val="0000ff"/>
          </w:rPr>
          <w:t xml:space="preserve">10</w:t>
        </w:r>
      </w:hyperlink>
      <w:r>
        <w:rPr>
          <w:sz w:val="20"/>
        </w:rPr>
        <w:t xml:space="preserve">, </w:t>
      </w:r>
      <w:hyperlink w:history="0" w:anchor="P8498" w:tooltip="10.2. Повторное в течение года совершение административного правонарушения, предусмотренного частью 10.1 настоящей статьи, -">
        <w:r>
          <w:rPr>
            <w:sz w:val="20"/>
            <w:color w:val="0000ff"/>
          </w:rPr>
          <w:t xml:space="preserve">10.2</w:t>
        </w:r>
      </w:hyperlink>
      <w:r>
        <w:rPr>
          <w:sz w:val="20"/>
        </w:rPr>
        <w:t xml:space="preserve"> и </w:t>
      </w:r>
      <w:hyperlink w:history="0" w:anchor="P8501" w:tooltip="11.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профессиональных видов деятельности на рынке ценных бумаг, деятельности клиринговой организации, лица, осуществляющего функции центрального контрагента, акционерного инвестиционного фонда, управляющей компании акционерного инвестиционного фонда, паевого инвестиционного фонда или негосударственного пенсионного фонда либо специализированного ...">
        <w:r>
          <w:rPr>
            <w:sz w:val="20"/>
            <w:color w:val="0000ff"/>
          </w:rPr>
          <w:t xml:space="preserve">11 статьи 15.29</w:t>
        </w:r>
      </w:hyperlink>
      <w:r>
        <w:rPr>
          <w:sz w:val="20"/>
        </w:rPr>
        <w:t xml:space="preserve">, </w:t>
      </w:r>
      <w:hyperlink w:history="0" w:anchor="P8511" w:tooltip="Статья 15.30. Манипулирование рынком">
        <w:r>
          <w:rPr>
            <w:sz w:val="20"/>
            <w:color w:val="0000ff"/>
          </w:rPr>
          <w:t xml:space="preserve">статьей 15.30</w:t>
        </w:r>
      </w:hyperlink>
      <w:r>
        <w:rPr>
          <w:sz w:val="20"/>
        </w:rPr>
        <w:t xml:space="preserve">, </w:t>
      </w:r>
      <w:hyperlink w:history="0" w:anchor="P8600" w:tooltip="1. Неисполнение или ненадлежащее исполнение лицом, обязанным раскрывать инсайдерскую информацию, обязанности по раскрытию инсайдерской информации, за исключением случаев, предусмотренных статьей 15.19 настоящего Кодекса, -">
        <w:r>
          <w:rPr>
            <w:sz w:val="20"/>
            <w:color w:val="0000ff"/>
          </w:rPr>
          <w:t xml:space="preserve">частями 1</w:t>
        </w:r>
      </w:hyperlink>
      <w:r>
        <w:rPr>
          <w:sz w:val="20"/>
        </w:rPr>
        <w:t xml:space="preserve"> и </w:t>
      </w:r>
      <w:hyperlink w:history="0" w:anchor="P8607" w:tooltip="4. Неисполнение или ненадлежащее исполнение лицом обязанностей по принятию установленных законодательством мер, направленных на предотвращение, выявление и пресечение злоупотреблений на финансовых и товарных рынках, -">
        <w:r>
          <w:rPr>
            <w:sz w:val="20"/>
            <w:color w:val="0000ff"/>
          </w:rPr>
          <w:t xml:space="preserve">4 статьи 15.35</w:t>
        </w:r>
      </w:hyperlink>
      <w:r>
        <w:rPr>
          <w:sz w:val="20"/>
        </w:rPr>
        <w:t xml:space="preserve">, </w:t>
      </w:r>
      <w:hyperlink w:history="0" w:anchor="P8748" w:tooltip="1. Нарушение порядка прибытия товаров и (или) транспортных средств международной перевозки на таможенную территорию Таможенного союза путем их вво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времени работы таможенных органов либо совершение действий, непосредственно направленных на фактическое пересечение таможенной границы Таможенного союза товарами и (или) транспортными средства...">
        <w:r>
          <w:rPr>
            <w:sz w:val="20"/>
            <w:color w:val="0000ff"/>
          </w:rPr>
          <w:t xml:space="preserve">частями 1</w:t>
        </w:r>
      </w:hyperlink>
      <w:r>
        <w:rPr>
          <w:sz w:val="20"/>
        </w:rPr>
        <w:t xml:space="preserve"> и </w:t>
      </w:r>
      <w:hyperlink w:history="0" w:anchor="P8752" w:tooltip="3. Сообщение в таможенный орган недостоверных сведений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
        <w:r>
          <w:rPr>
            <w:sz w:val="20"/>
            <w:color w:val="0000ff"/>
          </w:rPr>
          <w:t xml:space="preserve">3 статьи 16.1</w:t>
        </w:r>
      </w:hyperlink>
      <w:r>
        <w:rPr>
          <w:sz w:val="20"/>
        </w:rPr>
        <w:t xml:space="preserve">, </w:t>
      </w:r>
      <w:hyperlink w:history="0" w:anchor="P8760" w:tooltip="Статья 16.2. Недекларирование либо недостоверное декларирование товаров">
        <w:r>
          <w:rPr>
            <w:sz w:val="20"/>
            <w:color w:val="0000ff"/>
          </w:rPr>
          <w:t xml:space="preserve">статьями 16.2</w:t>
        </w:r>
      </w:hyperlink>
      <w:r>
        <w:rPr>
          <w:sz w:val="20"/>
        </w:rPr>
        <w:t xml:space="preserve">, </w:t>
      </w:r>
      <w:hyperlink w:history="0" w:anchor="P8783" w:tooltip="Статья 16.3. Несоблюдение запретов и (или) ограничений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
        <w:r>
          <w:rPr>
            <w:sz w:val="20"/>
            <w:color w:val="0000ff"/>
          </w:rPr>
          <w:t xml:space="preserve">16.3</w:t>
        </w:r>
      </w:hyperlink>
      <w:r>
        <w:rPr>
          <w:sz w:val="20"/>
        </w:rPr>
        <w:t xml:space="preserve">, </w:t>
      </w:r>
      <w:hyperlink w:history="0" w:anchor="P8790" w:tooltip="Статья 16.4. Недекларирование либо недостоверное декларирование физическими лицами наличных денежных средств и (или) денежных инструментов">
        <w:r>
          <w:rPr>
            <w:sz w:val="20"/>
            <w:color w:val="0000ff"/>
          </w:rPr>
          <w:t xml:space="preserve">16.4</w:t>
        </w:r>
      </w:hyperlink>
      <w:r>
        <w:rPr>
          <w:sz w:val="20"/>
        </w:rPr>
        <w:t xml:space="preserve">, </w:t>
      </w:r>
      <w:hyperlink w:history="0" w:anchor="P8813" w:tooltip="Статья 16.7. Представление недействительных документов при совершении таможенных операций">
        <w:r>
          <w:rPr>
            <w:sz w:val="20"/>
            <w:color w:val="0000ff"/>
          </w:rPr>
          <w:t xml:space="preserve">16.7</w:t>
        </w:r>
      </w:hyperlink>
      <w:r>
        <w:rPr>
          <w:sz w:val="20"/>
        </w:rPr>
        <w:t xml:space="preserve">, </w:t>
      </w:r>
      <w:hyperlink w:history="0" w:anchor="P8828" w:tooltip="1. Недоставка товаров, перевозимых в соответствии с таможенным транзитом, в место доставки либо выдача (передача) без разрешения таможенного органа или утрата товаров, находящихся под таможенным контролем, -">
        <w:r>
          <w:rPr>
            <w:sz w:val="20"/>
            <w:color w:val="0000ff"/>
          </w:rPr>
          <w:t xml:space="preserve">частью 1 статьи 16.9</w:t>
        </w:r>
      </w:hyperlink>
      <w:r>
        <w:rPr>
          <w:sz w:val="20"/>
        </w:rPr>
        <w:t xml:space="preserve">, </w:t>
      </w:r>
      <w:hyperlink w:history="0" w:anchor="P8878" w:tooltip="Статья 16.16. Нарушение сроков временного хранения товаров">
        <w:r>
          <w:rPr>
            <w:sz w:val="20"/>
            <w:color w:val="0000ff"/>
          </w:rPr>
          <w:t xml:space="preserve">статьей 16.16</w:t>
        </w:r>
      </w:hyperlink>
      <w:r>
        <w:rPr>
          <w:sz w:val="20"/>
        </w:rPr>
        <w:t xml:space="preserve">, </w:t>
      </w:r>
      <w:hyperlink w:history="0" w:anchor="P8890" w:tooltip="1. Невывоз с таможенной территории Таможенного союза физическими лицами временно ввезенных товаров и (или) транспортных средств в установленные сроки временного ввоза -">
        <w:r>
          <w:rPr>
            <w:sz w:val="20"/>
            <w:color w:val="0000ff"/>
          </w:rPr>
          <w:t xml:space="preserve">частью 1 статьи 16.18</w:t>
        </w:r>
      </w:hyperlink>
      <w:r>
        <w:rPr>
          <w:sz w:val="20"/>
        </w:rPr>
        <w:t xml:space="preserve">, </w:t>
      </w:r>
      <w:hyperlink w:history="0" w:anchor="P8897" w:tooltip="1. Заявление в декларации на товары недостоверных сведений о них либо представление недействительных документов, если такие сведения и документы могли послужить основанием для помещения товаров под таможенную процедуру, предусматривающую полное или частичное освобождение от уплаты таможенных пошлин, налогов либо возврат уплаченных сумм и (или) неприменение мер нетарифного регулирования, за исключением случаев, предусмотренных частью 3 статьи 16.1, частями 2 и 3 статьи 16.2, статьей 16.17 настоящего Кодек...">
        <w:r>
          <w:rPr>
            <w:sz w:val="20"/>
            <w:color w:val="0000ff"/>
          </w:rPr>
          <w:t xml:space="preserve">частями 1</w:t>
        </w:r>
      </w:hyperlink>
      <w:r>
        <w:rPr>
          <w:sz w:val="20"/>
        </w:rPr>
        <w:t xml:space="preserve"> - </w:t>
      </w:r>
      <w:hyperlink w:history="0" w:anchor="P8903" w:tooltip="3. Незавершение в установленные сроки таможенной процедуры, в отношении которой установлено требование о ее завершении, -">
        <w:r>
          <w:rPr>
            <w:sz w:val="20"/>
            <w:color w:val="0000ff"/>
          </w:rPr>
          <w:t xml:space="preserve">3 статьи 16.19</w:t>
        </w:r>
      </w:hyperlink>
      <w:r>
        <w:rPr>
          <w:sz w:val="20"/>
        </w:rPr>
        <w:t xml:space="preserve">, </w:t>
      </w:r>
      <w:hyperlink w:history="0" w:anchor="P8910" w:tooltip="1. Пользование условно выпущенными товарами, передача их во владение или в пользование, продажа условно выпущенных товаров либо распоряжение ими иным способом в нарушение установленных запретов и (или) ограничений на пользование и распоряжение такими товарами, за исключением случаев, предусмотренных частью 2 статьи 16.19 настоящего Кодекса, -">
        <w:r>
          <w:rPr>
            <w:sz w:val="20"/>
            <w:color w:val="0000ff"/>
          </w:rPr>
          <w:t xml:space="preserve">частью 1 статьи 16.20</w:t>
        </w:r>
      </w:hyperlink>
      <w:r>
        <w:rPr>
          <w:sz w:val="20"/>
        </w:rPr>
        <w:t xml:space="preserve">, </w:t>
      </w:r>
      <w:hyperlink w:history="0" w:anchor="P8917" w:tooltip="Статья 16.21. Незаконные пользование товарами, их приобретение, хранение либо транспортировка">
        <w:r>
          <w:rPr>
            <w:sz w:val="20"/>
            <w:color w:val="0000ff"/>
          </w:rPr>
          <w:t xml:space="preserve">статьей 16.21</w:t>
        </w:r>
      </w:hyperlink>
      <w:r>
        <w:rPr>
          <w:sz w:val="20"/>
        </w:rPr>
        <w:t xml:space="preserve">, </w:t>
      </w:r>
      <w:hyperlink w:history="0" w:anchor="P8941" w:tooltip="2. Передача права пользования или иное распоряжение временно ввезенными физическими лицами транспортными средствами без соблюдения условий, установленных таможенным законодательством Таможенного союза, -">
        <w:r>
          <w:rPr>
            <w:sz w:val="20"/>
            <w:color w:val="0000ff"/>
          </w:rPr>
          <w:t xml:space="preserve">частью 2 статьи 16.24</w:t>
        </w:r>
      </w:hyperlink>
      <w:r>
        <w:rPr>
          <w:sz w:val="20"/>
        </w:rPr>
        <w:t xml:space="preserve">, </w:t>
      </w:r>
      <w:hyperlink w:history="0" w:anchor="P9165" w:tooltip="3. Ведение на Государственной границе Российской Федерации либо вблизи нее хозяйственной, промысловой или иной деятельности без уведомления пограничных органов либо с уведомлением таких органов, но с нарушением установленного порядка ведения на Государственной границе Российской Федерации либо вблизи нее хозяйственной, промысловой или иной деятельности -">
        <w:r>
          <w:rPr>
            <w:sz w:val="20"/>
            <w:color w:val="0000ff"/>
          </w:rPr>
          <w:t xml:space="preserve">частью 3 статьи 18.1</w:t>
        </w:r>
      </w:hyperlink>
      <w:r>
        <w:rPr>
          <w:sz w:val="20"/>
        </w:rPr>
        <w:t xml:space="preserve">, </w:t>
      </w:r>
      <w:hyperlink w:history="0" w:anchor="P9193" w:tooltip="2. Ведение в территориальном море и во внутренних морских водах Российской Федерации, в российской части вод пограничных рек, озер и иных водных объектов промысловой, исследовательской, изыскательской и иной деятельности без разрешения (уведомления) пограничных органов либо с разрешения (с уведомлением) таких органов, но с нарушением условий такого разрешения (уведомления) -">
        <w:r>
          <w:rPr>
            <w:sz w:val="20"/>
            <w:color w:val="0000ff"/>
          </w:rPr>
          <w:t xml:space="preserve">частью 2 статьи 18.3</w:t>
        </w:r>
      </w:hyperlink>
      <w:r>
        <w:rPr>
          <w:sz w:val="20"/>
        </w:rPr>
        <w:t xml:space="preserve">, </w:t>
      </w:r>
      <w:hyperlink w:history="0" w:anchor="P9220" w:tooltip="Статья 18.7. Неповиновение законному распоряжению или требованию военнослужащего в связи с исполнением им обязанностей по охране Государственной границы Российской Федерации">
        <w:r>
          <w:rPr>
            <w:sz w:val="20"/>
            <w:color w:val="0000ff"/>
          </w:rPr>
          <w:t xml:space="preserve">статьей 18.7</w:t>
        </w:r>
      </w:hyperlink>
      <w:r>
        <w:rPr>
          <w:sz w:val="20"/>
        </w:rPr>
        <w:t xml:space="preserve">, </w:t>
      </w:r>
      <w:hyperlink w:history="0" w:anchor="P9346" w:tooltip="1. Привлечение к трудовой деятельности в Российской Федерации иностранного гражданина или лица без гражданства при отсутствии у этих иностранного гражданина или лица без гражданства разрешения на работу либо патента, если такие разрешение либо патент требуются в соответствии с федеральным законом, либо привлечение к трудовой деятельности в Российской Федерации иностранного гражданина или лица без гражданства по профессии (специальности, должности, виду трудовой деятельности), не указанной в разрешении на...">
        <w:r>
          <w:rPr>
            <w:sz w:val="20"/>
            <w:color w:val="0000ff"/>
          </w:rPr>
          <w:t xml:space="preserve">частями 1</w:t>
        </w:r>
      </w:hyperlink>
      <w:r>
        <w:rPr>
          <w:sz w:val="20"/>
        </w:rPr>
        <w:t xml:space="preserve"> - </w:t>
      </w:r>
      <w:hyperlink w:history="0" w:anchor="P9357" w:tooltip="4. Нарушения, предусмотренные частями 1 - 3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4 статьи 18.15</w:t>
        </w:r>
      </w:hyperlink>
      <w:r>
        <w:rPr>
          <w:sz w:val="20"/>
        </w:rPr>
        <w:t xml:space="preserve">, </w:t>
      </w:r>
      <w:hyperlink w:history="0" w:anchor="P9368" w:tooltip="Статья 18.16. Нарушение правил привлечения иностранных граждан и лиц без гражданства к трудовой деятельности, осуществляемой на розничных рынках">
        <w:r>
          <w:rPr>
            <w:sz w:val="20"/>
            <w:color w:val="0000ff"/>
          </w:rPr>
          <w:t xml:space="preserve">статьей 18.16</w:t>
        </w:r>
      </w:hyperlink>
      <w:r>
        <w:rPr>
          <w:sz w:val="20"/>
        </w:rPr>
        <w:t xml:space="preserve">, </w:t>
      </w:r>
      <w:hyperlink w:history="0" w:anchor="P9390" w:tooltip="1. Несоблюдение работодателем или заказчиком работ (услуг) установленных в соответствии с федеральным законом в отношении иностранных граждан и лиц без гражданства ограничений на осуществление отдельных видов деятельности -">
        <w:r>
          <w:rPr>
            <w:sz w:val="20"/>
            <w:color w:val="0000ff"/>
          </w:rPr>
          <w:t xml:space="preserve">частями 1</w:t>
        </w:r>
      </w:hyperlink>
      <w:r>
        <w:rPr>
          <w:sz w:val="20"/>
        </w:rPr>
        <w:t xml:space="preserve"> и </w:t>
      </w:r>
      <w:hyperlink w:history="0" w:anchor="P9396" w:tooltip="3. Несоблюдение иностранным юридическим лицом, его филиалом или представительством установленных в соответствии с федеральным законом в отношении иностранных организаций ограничений на осуществление отдельных видов деятельности -">
        <w:r>
          <w:rPr>
            <w:sz w:val="20"/>
            <w:color w:val="0000ff"/>
          </w:rPr>
          <w:t xml:space="preserve">3 статьи 18.17</w:t>
        </w:r>
      </w:hyperlink>
      <w:r>
        <w:rPr>
          <w:sz w:val="20"/>
        </w:rPr>
        <w:t xml:space="preserve">, </w:t>
      </w:r>
      <w:hyperlink w:history="0" w:anchor="P9468" w:tooltip="2. Неповиновение гражданина (за исключением осужденных, отбывающих наказание в виде лишения свободы в уголовно-исполнительном учреждении, а также лиц, подозреваемых и обвиняемых в совершении преступлений и содержащихся под стражей в иных учреждениях) законному распоряжению или требованию сотрудника органа или учреждения уголовно-исполнительной системы, военнослужащего либо другого лица при исполнении ими обязанностей по обеспечению безопасности и охране этих учреждений, поддержанию в них установленного р...">
        <w:r>
          <w:rPr>
            <w:sz w:val="20"/>
            <w:color w:val="0000ff"/>
          </w:rPr>
          <w:t xml:space="preserve">частью 2 статьи 19.3</w:t>
        </w:r>
      </w:hyperlink>
      <w:r>
        <w:rPr>
          <w:sz w:val="20"/>
        </w:rPr>
        <w:t xml:space="preserve">, </w:t>
      </w:r>
      <w:hyperlink w:history="0" w:anchor="P9565" w:tooltip="2. Невыполнение в установленный срок законного предписания, решения органа, уполномоченного в области экспортного контроля, его территориального органа -">
        <w:r>
          <w:rPr>
            <w:sz w:val="20"/>
            <w:color w:val="0000ff"/>
          </w:rPr>
          <w:t xml:space="preserve">частями 2</w:t>
        </w:r>
      </w:hyperlink>
      <w:r>
        <w:rPr>
          <w:sz w:val="20"/>
        </w:rPr>
        <w:t xml:space="preserve"> - </w:t>
      </w:r>
      <w:hyperlink w:history="0" w:anchor="P9578" w:tooltip="2.3.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правил недискриминационного доступа к товарам (работам, услугам) или выданного при осуществлении государственного контроля за экономической концентрацией законного решения, предписания федерального антимонопольного органа, его территориального органа о совершении предусмотренных антимонопольным законодательством Российской Федерации действий, напр...">
        <w:r>
          <w:rPr>
            <w:sz w:val="20"/>
            <w:color w:val="0000ff"/>
          </w:rPr>
          <w:t xml:space="preserve">2.3</w:t>
        </w:r>
      </w:hyperlink>
      <w:r>
        <w:rPr>
          <w:sz w:val="20"/>
        </w:rPr>
        <w:t xml:space="preserve">, </w:t>
      </w:r>
      <w:hyperlink w:history="0" w:anchor="P9590" w:tooltip="2.6. Невыполнение в установленный срок законного решения, предписания федерального антимонопольного органа, его территориального органа о прекращении нарушения антимонопольного законодательства Российской Федерации, законодательства Российской Федерации о естественных монополиях, законного решения, предписания федерального антимонопольного органа, его территориального органа о прекращении либо недопущении ограничивающих конкуренцию действий или законного решения, предписания федерального антимонопольного...">
        <w:r>
          <w:rPr>
            <w:sz w:val="20"/>
            <w:color w:val="0000ff"/>
          </w:rPr>
          <w:t xml:space="preserve">2.6</w:t>
        </w:r>
      </w:hyperlink>
      <w:r>
        <w:rPr>
          <w:sz w:val="20"/>
        </w:rPr>
        <w:t xml:space="preserve"> - </w:t>
      </w:r>
      <w:hyperlink w:history="0" w:anchor="P9600" w:tooltip="3. Невыполнение в установленный срок законного предписания, решения органа регулирования естественных монополий, его территориального органа -">
        <w:r>
          <w:rPr>
            <w:sz w:val="20"/>
            <w:color w:val="0000ff"/>
          </w:rPr>
          <w:t xml:space="preserve">3</w:t>
        </w:r>
      </w:hyperlink>
      <w:r>
        <w:rPr>
          <w:sz w:val="20"/>
        </w:rPr>
        <w:t xml:space="preserve">, </w:t>
      </w:r>
      <w:hyperlink w:history="0" w:anchor="P9609" w:tooltip="5. Невыполнение в установленный срок законного предписания, решения органа, осуществляющего государственный контроль (надзор) в области регулируемых государством цен (тарифов), -">
        <w:r>
          <w:rPr>
            <w:sz w:val="20"/>
            <w:color w:val="0000ff"/>
          </w:rPr>
          <w:t xml:space="preserve">5</w:t>
        </w:r>
      </w:hyperlink>
      <w:r>
        <w:rPr>
          <w:sz w:val="20"/>
        </w:rPr>
        <w:t xml:space="preserve">, </w:t>
      </w:r>
      <w:hyperlink w:history="0" w:anchor="P9614" w:tooltip="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r>
          <w:rPr>
            <w:sz w:val="20"/>
            <w:color w:val="0000ff"/>
          </w:rPr>
          <w:t xml:space="preserve">6</w:t>
        </w:r>
      </w:hyperlink>
      <w:r>
        <w:rPr>
          <w:sz w:val="20"/>
        </w:rPr>
        <w:t xml:space="preserve">, </w:t>
      </w:r>
      <w:hyperlink w:history="0" w:anchor="P9636" w:tooltip="8.1. Действия (бездействие), предусмотренные частью 8 настоящей статьи, совершенные в период осуществления на соответствующей территории ограничительных мероприятий (карантина), -">
        <w:r>
          <w:rPr>
            <w:sz w:val="20"/>
            <w:color w:val="0000ff"/>
          </w:rPr>
          <w:t xml:space="preserve">8.1</w:t>
        </w:r>
      </w:hyperlink>
      <w:r>
        <w:rPr>
          <w:sz w:val="20"/>
        </w:rPr>
        <w:t xml:space="preserve">, </w:t>
      </w:r>
      <w:hyperlink w:history="0" w:anchor="P9654" w:tooltip="11. Невыполнение в установленный срок или ненадлежащее выполнение законного предписания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
        <w:r>
          <w:rPr>
            <w:sz w:val="20"/>
            <w:color w:val="0000ff"/>
          </w:rPr>
          <w:t xml:space="preserve">11</w:t>
        </w:r>
      </w:hyperlink>
      <w:r>
        <w:rPr>
          <w:sz w:val="20"/>
        </w:rPr>
        <w:t xml:space="preserve">, </w:t>
      </w:r>
      <w:hyperlink w:history="0" w:anchor="P9677" w:tooltip="17. Невыполнение в установленный срок законного предписания федерального органа исполнительной власти, осуществляющего федеральный государственный надзор в области использования атомной энергии, -">
        <w:r>
          <w:rPr>
            <w:sz w:val="20"/>
            <w:color w:val="0000ff"/>
          </w:rPr>
          <w:t xml:space="preserve">17</w:t>
        </w:r>
      </w:hyperlink>
      <w:r>
        <w:rPr>
          <w:sz w:val="20"/>
        </w:rPr>
        <w:t xml:space="preserve">, </w:t>
      </w:r>
      <w:hyperlink w:history="0" w:anchor="P9688"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20</w:t>
        </w:r>
      </w:hyperlink>
      <w:r>
        <w:rPr>
          <w:sz w:val="20"/>
        </w:rPr>
        <w:t xml:space="preserve">, </w:t>
      </w:r>
      <w:hyperlink w:history="0" w:anchor="P9702" w:tooltip="23. Невыполнение в установленный срок или ненадлежащее выполнение законного предписания должностного лица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
        <w:r>
          <w:rPr>
            <w:sz w:val="20"/>
            <w:color w:val="0000ff"/>
          </w:rPr>
          <w:t xml:space="preserve">23</w:t>
        </w:r>
      </w:hyperlink>
      <w:r>
        <w:rPr>
          <w:sz w:val="20"/>
        </w:rPr>
        <w:t xml:space="preserve">, </w:t>
      </w:r>
      <w:hyperlink w:history="0" w:anchor="P9740" w:tooltip="35. Повторное совершение административного правонарушения, предусмотренного частью 34 настоящей статьи, -">
        <w:r>
          <w:rPr>
            <w:sz w:val="20"/>
            <w:color w:val="0000ff"/>
          </w:rPr>
          <w:t xml:space="preserve">35</w:t>
        </w:r>
      </w:hyperlink>
      <w:r>
        <w:rPr>
          <w:sz w:val="20"/>
        </w:rPr>
        <w:t xml:space="preserve">, </w:t>
      </w:r>
      <w:hyperlink w:history="0" w:anchor="P9753" w:tooltip="39. Повторное совершение административного правонарушения, предусмотренного частью 38 настоящей статьи, -">
        <w:r>
          <w:rPr>
            <w:sz w:val="20"/>
            <w:color w:val="0000ff"/>
          </w:rPr>
          <w:t xml:space="preserve">39</w:t>
        </w:r>
      </w:hyperlink>
      <w:r>
        <w:rPr>
          <w:sz w:val="20"/>
        </w:rPr>
        <w:t xml:space="preserve">, </w:t>
      </w:r>
      <w:hyperlink w:history="0" w:anchor="P9759" w:tooltip="41. Повторное в течение года совершение административного правонарушения, предусмотренного частью 40 настоящей статьи, -">
        <w:r>
          <w:rPr>
            <w:sz w:val="20"/>
            <w:color w:val="0000ff"/>
          </w:rPr>
          <w:t xml:space="preserve">41 статьи 19.5</w:t>
        </w:r>
      </w:hyperlink>
      <w:r>
        <w:rPr>
          <w:sz w:val="20"/>
        </w:rPr>
        <w:t xml:space="preserve">, </w:t>
      </w:r>
      <w:hyperlink w:history="0" w:anchor="P9874" w:tooltip="Статья 19.7.3. Непредставление информации в Банк России">
        <w:r>
          <w:rPr>
            <w:sz w:val="20"/>
            <w:color w:val="0000ff"/>
          </w:rPr>
          <w:t xml:space="preserve">статьей 19.7.3</w:t>
        </w:r>
      </w:hyperlink>
      <w:r>
        <w:rPr>
          <w:sz w:val="20"/>
        </w:rPr>
        <w:t xml:space="preserve">, </w:t>
      </w:r>
      <w:hyperlink w:history="0" w:anchor="P9964" w:tooltip="2. Повторное в течение года совершение административного правонарушения, предусмотренного частями 1 - 1.2 настоящей статьи, -">
        <w:r>
          <w:rPr>
            <w:sz w:val="20"/>
            <w:color w:val="0000ff"/>
          </w:rPr>
          <w:t xml:space="preserve">частью 2 статьи 19.7.10</w:t>
        </w:r>
      </w:hyperlink>
      <w:r>
        <w:rPr>
          <w:sz w:val="20"/>
        </w:rPr>
        <w:t xml:space="preserve">, </w:t>
      </w:r>
      <w:hyperlink w:history="0" w:anchor="P10013" w:tooltip="Статья 19.7.11. Нарушение требований жилищного законодательства к предоставлению сведений, необходимых для учета наемных домов социального использования">
        <w:r>
          <w:rPr>
            <w:sz w:val="20"/>
            <w:color w:val="0000ff"/>
          </w:rPr>
          <w:t xml:space="preserve">статьей 19.7.11</w:t>
        </w:r>
      </w:hyperlink>
      <w:r>
        <w:rPr>
          <w:sz w:val="20"/>
        </w:rPr>
        <w:t xml:space="preserve">, </w:t>
      </w:r>
      <w:hyperlink w:history="0" w:anchor="P10340" w:tooltip="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 не содержат уголовно наказуемого деяния, -">
        <w:r>
          <w:rPr>
            <w:sz w:val="20"/>
            <w:color w:val="0000ff"/>
          </w:rPr>
          <w:t xml:space="preserve">частью 1 статьи 19.24</w:t>
        </w:r>
      </w:hyperlink>
      <w:r>
        <w:rPr>
          <w:sz w:val="20"/>
        </w:rPr>
        <w:t xml:space="preserve">, </w:t>
      </w:r>
      <w:hyperlink w:history="0" w:anchor="P10563"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566"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722"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частями 2.1</w:t>
        </w:r>
      </w:hyperlink>
      <w:r>
        <w:rPr>
          <w:sz w:val="20"/>
        </w:rPr>
        <w:t xml:space="preserve">, </w:t>
      </w:r>
      <w:hyperlink w:history="0" w:anchor="P10727"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6</w:t>
        </w:r>
      </w:hyperlink>
      <w:r>
        <w:rPr>
          <w:sz w:val="20"/>
        </w:rPr>
        <w:t xml:space="preserve">, </w:t>
      </w:r>
      <w:hyperlink w:history="0" w:anchor="P10730"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w:t>
        </w:r>
      </w:hyperlink>
      <w:r>
        <w:rPr>
          <w:sz w:val="20"/>
        </w:rPr>
        <w:t xml:space="preserve">, </w:t>
      </w:r>
      <w:hyperlink w:history="0" w:anchor="P10737" w:tooltip="9. Нарушение экспертом в области оценки пожарного риска порядка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
        <w:r>
          <w:rPr>
            <w:sz w:val="20"/>
            <w:color w:val="0000ff"/>
          </w:rPr>
          <w:t xml:space="preserve">9</w:t>
        </w:r>
      </w:hyperlink>
      <w:r>
        <w:rPr>
          <w:sz w:val="20"/>
        </w:rPr>
        <w:t xml:space="preserve"> и </w:t>
      </w:r>
      <w:hyperlink w:history="0" w:anchor="P10743" w:tooltip="11. Повторное совершение административного правонарушения, предусмотренного частью 10 настоящей статьи, -">
        <w:r>
          <w:rPr>
            <w:sz w:val="20"/>
            <w:color w:val="0000ff"/>
          </w:rPr>
          <w:t xml:space="preserve">11 статьи 20.4</w:t>
        </w:r>
      </w:hyperlink>
      <w:r>
        <w:rPr>
          <w:sz w:val="20"/>
        </w:rPr>
        <w:t xml:space="preserve">, </w:t>
      </w:r>
      <w:hyperlink w:history="0" w:anchor="P10804" w:tooltip="3. Нарушение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 -">
        <w:r>
          <w:rPr>
            <w:sz w:val="20"/>
            <w:color w:val="0000ff"/>
          </w:rPr>
          <w:t xml:space="preserve">частями 3</w:t>
        </w:r>
      </w:hyperlink>
      <w:r>
        <w:rPr>
          <w:sz w:val="20"/>
        </w:rPr>
        <w:t xml:space="preserve">, </w:t>
      </w:r>
      <w:hyperlink w:history="0" w:anchor="P10806" w:tooltip="4. Нарушение правил хранения, ношения или уничтожения оружия и патронов к нему гражданами, за исключением случаев, предусмотренных частями 4.1, 4.3, 4.5 настоящей статьи, -">
        <w:r>
          <w:rPr>
            <w:sz w:val="20"/>
            <w:color w:val="0000ff"/>
          </w:rPr>
          <w:t xml:space="preserve">4</w:t>
        </w:r>
      </w:hyperlink>
      <w:r>
        <w:rPr>
          <w:sz w:val="20"/>
        </w:rPr>
        <w:t xml:space="preserve">, </w:t>
      </w:r>
      <w:hyperlink w:history="0" w:anchor="P10809" w:tooltip="4.1. Ношение огнестрельного оружия лицом, находящимся в состоянии опьянения, -">
        <w:r>
          <w:rPr>
            <w:sz w:val="20"/>
            <w:color w:val="0000ff"/>
          </w:rPr>
          <w:t xml:space="preserve">4.1</w:t>
        </w:r>
      </w:hyperlink>
      <w:r>
        <w:rPr>
          <w:sz w:val="20"/>
        </w:rPr>
        <w:t xml:space="preserve">, </w:t>
      </w:r>
      <w:hyperlink w:history="0" w:anchor="P10825" w:tooltip="5. Нарушение правил коллекционирования или экспонирования оружия и патронов к нему -">
        <w:r>
          <w:rPr>
            <w:sz w:val="20"/>
            <w:color w:val="0000ff"/>
          </w:rPr>
          <w:t xml:space="preserve">5</w:t>
        </w:r>
      </w:hyperlink>
      <w:r>
        <w:rPr>
          <w:sz w:val="20"/>
        </w:rPr>
        <w:t xml:space="preserve"> и </w:t>
      </w:r>
      <w:hyperlink w:history="0" w:anchor="P10827" w:tooltip="6. Нарушение правил приобретения или передачи оружия, если эти действия не содержат признаков уголовно наказуемого деяния, -">
        <w:r>
          <w:rPr>
            <w:sz w:val="20"/>
            <w:color w:val="0000ff"/>
          </w:rPr>
          <w:t xml:space="preserve">6 статьи 20.8</w:t>
        </w:r>
      </w:hyperlink>
      <w:r>
        <w:rPr>
          <w:sz w:val="20"/>
        </w:rPr>
        <w:t xml:space="preserve">, </w:t>
      </w:r>
      <w:hyperlink w:history="0" w:anchor="P10859" w:tooltip="1. Пересылка оружия,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0867" w:tooltip="3. Нарушение правил использования оружия и патронов к нему -">
        <w:r>
          <w:rPr>
            <w:sz w:val="20"/>
            <w:color w:val="0000ff"/>
          </w:rPr>
          <w:t xml:space="preserve">3 статьи 20.12</w:t>
        </w:r>
      </w:hyperlink>
      <w:r>
        <w:rPr>
          <w:sz w:val="20"/>
        </w:rPr>
        <w:t xml:space="preserve">, </w:t>
      </w:r>
      <w:hyperlink w:history="0" w:anchor="P10885" w:tooltip="Статья 20.14. Нарушение правил сертификации оружия и патронов к нему">
        <w:r>
          <w:rPr>
            <w:sz w:val="20"/>
            <w:color w:val="0000ff"/>
          </w:rPr>
          <w:t xml:space="preserve">статьей 20.14</w:t>
        </w:r>
      </w:hyperlink>
      <w:r>
        <w:rPr>
          <w:sz w:val="20"/>
        </w:rPr>
        <w:t xml:space="preserve">, </w:t>
      </w:r>
      <w:hyperlink w:history="0" w:anchor="P10951"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частями 2</w:t>
        </w:r>
      </w:hyperlink>
      <w:r>
        <w:rPr>
          <w:sz w:val="20"/>
        </w:rPr>
        <w:t xml:space="preserve"> и </w:t>
      </w:r>
      <w:hyperlink w:history="0" w:anchor="P10954" w:tooltip="3. Действия, указанные в части 2 настоящей статьи, совершенные иностранным гражданином или лицом без гражданства, -">
        <w:r>
          <w:rPr>
            <w:sz w:val="20"/>
            <w:color w:val="0000ff"/>
          </w:rPr>
          <w:t xml:space="preserve">3 статьи 20.20</w:t>
        </w:r>
      </w:hyperlink>
      <w:r>
        <w:rPr>
          <w:sz w:val="20"/>
        </w:rPr>
        <w:t xml:space="preserve">, </w:t>
      </w:r>
      <w:hyperlink w:history="0" w:anchor="P10957" w:tooltip="Статья 20.21. Появление в общественных местах в состоянии опьянения">
        <w:r>
          <w:rPr>
            <w:sz w:val="20"/>
            <w:color w:val="0000ff"/>
          </w:rPr>
          <w:t xml:space="preserve">статьей 20.21</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w:t>
      </w:r>
      <w:hyperlink w:history="0" w:anchor="P11095"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частями 4</w:t>
        </w:r>
      </w:hyperlink>
      <w:r>
        <w:rPr>
          <w:sz w:val="20"/>
        </w:rPr>
        <w:t xml:space="preserve"> и </w:t>
      </w:r>
      <w:hyperlink w:history="0" w:anchor="P11098"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 рассматриваются судьями в случаях, если орган или должностное лицо, к которым поступило дело о таком административном правонарушении, передает его на рассмотрение судье.</w:t>
      </w:r>
    </w:p>
    <w:p>
      <w:pPr>
        <w:pStyle w:val="0"/>
        <w:jc w:val="both"/>
      </w:pPr>
      <w:r>
        <w:rPr>
          <w:sz w:val="20"/>
        </w:rPr>
        <w:t xml:space="preserve">(в ред. Федеральных законов от 04.07.2003 </w:t>
      </w:r>
      <w:hyperlink w:history="0" r:id="rId6109"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28.07.2004 </w:t>
      </w:r>
      <w:hyperlink w:history="0" r:id="rId6110" w:tooltip="Федеральный закон от 28.07.2004 N 93-ФЗ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 от 20.08.2004 </w:t>
      </w:r>
      <w:hyperlink w:history="0" r:id="rId6111"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rPr>
        <w:t xml:space="preserve">, от 28.12.2004 </w:t>
      </w:r>
      <w:hyperlink w:history="0" r:id="rId6112" w:tooltip="Федеральный закон от 28.12.2004 N 187-ФЗ (ред. от 03.07.2016) &quot;О внесении изменений в Уголовный кодекс Российской Федерации,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30.12.2004 </w:t>
      </w:r>
      <w:hyperlink w:history="0" r:id="rId6113" w:tooltip="Федеральный закон от 30.12.2004 N 219-ФЗ (ред. от 23.07.2013) &quot;О внесении изменений в некоторые законодательные акты Российской Федерации в связи с принятием Федерального закона &quot;О кредитных историях&quot; {КонсультантПлюс}">
        <w:r>
          <w:rPr>
            <w:sz w:val="20"/>
            <w:color w:val="0000ff"/>
          </w:rPr>
          <w:t xml:space="preserve">N 219-ФЗ</w:t>
        </w:r>
      </w:hyperlink>
      <w:r>
        <w:rPr>
          <w:sz w:val="20"/>
        </w:rPr>
        <w:t xml:space="preserve"> (ред. 21.03.2005), от 21.03.2005 </w:t>
      </w:r>
      <w:hyperlink w:history="0" r:id="rId6114" w:tooltip="Федеральный закон от 21.03.2005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09.05.2005 </w:t>
      </w:r>
      <w:hyperlink w:history="0" r:id="rId6115"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02.07.2005 </w:t>
      </w:r>
      <w:hyperlink w:history="0" r:id="rId6116" w:tooltip="Федеральный закон от 02.07.2005 N 82-ФЗ &quot;О внесении изменений в Кодекс Российской Федерации об административных правонарушениях&quot; {КонсультантПлюс}">
        <w:r>
          <w:rPr>
            <w:sz w:val="20"/>
            <w:color w:val="0000ff"/>
          </w:rPr>
          <w:t xml:space="preserve">N 82-ФЗ</w:t>
        </w:r>
      </w:hyperlink>
      <w:r>
        <w:rPr>
          <w:sz w:val="20"/>
        </w:rPr>
        <w:t xml:space="preserve">, от 22.07.2005 </w:t>
      </w:r>
      <w:hyperlink w:history="0" r:id="rId6117"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05.12.2005 </w:t>
      </w:r>
      <w:hyperlink w:history="0" r:id="rId6118"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rPr>
        <w:t xml:space="preserve">, от 29.04.2006 </w:t>
      </w:r>
      <w:hyperlink w:history="0" r:id="rId6119"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05.11.2006 </w:t>
      </w:r>
      <w:hyperlink w:history="0" r:id="rId6120"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18.12.2006 </w:t>
      </w:r>
      <w:hyperlink w:history="0" r:id="rId6121"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232-ФЗ</w:t>
        </w:r>
      </w:hyperlink>
      <w:r>
        <w:rPr>
          <w:sz w:val="20"/>
        </w:rPr>
        <w:t xml:space="preserve">, от 09.04.2007 </w:t>
      </w:r>
      <w:hyperlink w:history="0" r:id="rId6122" w:tooltip="Федеральный закон от 09.04.2007 N 45-ФЗ &quot;О внесении изменений в Кодекс Российской Федерации об административных правонарушениях&quot; {КонсультантПлюс}">
        <w:r>
          <w:rPr>
            <w:sz w:val="20"/>
            <w:color w:val="0000ff"/>
          </w:rPr>
          <w:t xml:space="preserve">N 45-ФЗ</w:t>
        </w:r>
      </w:hyperlink>
      <w:r>
        <w:rPr>
          <w:sz w:val="20"/>
        </w:rPr>
        <w:t xml:space="preserve">, от 24.07.2007 </w:t>
      </w:r>
      <w:hyperlink w:history="0" r:id="rId612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22.07.2008 </w:t>
      </w:r>
      <w:hyperlink w:history="0" r:id="rId6124" w:tooltip="Федеральный закон от 22.07.2008 N 148-ФЗ (ред. от 03.07.2016)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7.2017) {КонсультантПлюс}">
        <w:r>
          <w:rPr>
            <w:sz w:val="20"/>
            <w:color w:val="0000ff"/>
          </w:rPr>
          <w:t xml:space="preserve">N 148-ФЗ</w:t>
        </w:r>
      </w:hyperlink>
      <w:r>
        <w:rPr>
          <w:sz w:val="20"/>
        </w:rPr>
        <w:t xml:space="preserve">, от 03.12.2008 </w:t>
      </w:r>
      <w:hyperlink w:history="0" r:id="rId6125"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N 247-ФЗ</w:t>
        </w:r>
      </w:hyperlink>
      <w:r>
        <w:rPr>
          <w:sz w:val="20"/>
        </w:rPr>
        <w:t xml:space="preserve">, от 25.12.2008 </w:t>
      </w:r>
      <w:hyperlink w:history="0" r:id="rId6126"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 от 09.02.2009 </w:t>
      </w:r>
      <w:hyperlink w:history="0" r:id="rId6127"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rPr>
        <w:t xml:space="preserve">, от 17.07.2009 </w:t>
      </w:r>
      <w:hyperlink w:history="0" r:id="rId6128"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 от 23.11.2009 </w:t>
      </w:r>
      <w:hyperlink w:history="0" r:id="rId6129"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N 261-ФЗ</w:t>
        </w:r>
      </w:hyperlink>
      <w:r>
        <w:rPr>
          <w:sz w:val="20"/>
        </w:rPr>
        <w:t xml:space="preserve">, от 25.11.2009 </w:t>
      </w:r>
      <w:hyperlink w:history="0" r:id="rId6130" w:tooltip="Федеральный закон от 25.11.2009 N 274-ФЗ &quot;О внесении изменения в статью 23.1 Кодекса Российской Федерации об административных правонарушениях&quot; {КонсультантПлюс}">
        <w:r>
          <w:rPr>
            <w:sz w:val="20"/>
            <w:color w:val="0000ff"/>
          </w:rPr>
          <w:t xml:space="preserve">N 274-ФЗ</w:t>
        </w:r>
      </w:hyperlink>
      <w:r>
        <w:rPr>
          <w:sz w:val="20"/>
        </w:rPr>
        <w:t xml:space="preserve">, от 21.12.2009 </w:t>
      </w:r>
      <w:hyperlink w:history="0" r:id="rId6131" w:tooltip="Федеральный закон от 21.12.2009 N 336-ФЗ &quot;О внесении изменений в Кодекс Российской Федерации об административных правонарушениях&quot; {КонсультантПлюс}">
        <w:r>
          <w:rPr>
            <w:sz w:val="20"/>
            <w:color w:val="0000ff"/>
          </w:rPr>
          <w:t xml:space="preserve">N 336-ФЗ</w:t>
        </w:r>
      </w:hyperlink>
      <w:r>
        <w:rPr>
          <w:sz w:val="20"/>
        </w:rPr>
        <w:t xml:space="preserve">, от 28.12.2009 </w:t>
      </w:r>
      <w:hyperlink w:history="0" r:id="rId613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23.07.2010 </w:t>
      </w:r>
      <w:hyperlink w:history="0" r:id="rId6133"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23.07.2010 </w:t>
      </w:r>
      <w:hyperlink w:history="0" r:id="rId6134"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23.07.2010 </w:t>
      </w:r>
      <w:hyperlink w:history="0" r:id="rId6135" w:tooltip="Федеральный закон от 23.07.2010 N 176-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176-ФЗ</w:t>
        </w:r>
      </w:hyperlink>
      <w:r>
        <w:rPr>
          <w:sz w:val="20"/>
        </w:rPr>
        <w:t xml:space="preserve">, от 26.07.2010 </w:t>
      </w:r>
      <w:hyperlink w:history="0" r:id="rId6136" w:tooltip="Федеральный закон от 26.07.2010 N 189-ФЗ (ред. от 18.07.2011) &quot;О внесении изменений в Федеральный закон &quot;Об электроэнергетике&quot;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ей ее потребителей&quot; {КонсультантПлюс}">
        <w:r>
          <w:rPr>
            <w:sz w:val="20"/>
            <w:color w:val="0000ff"/>
          </w:rPr>
          <w:t xml:space="preserve">N 189-ФЗ</w:t>
        </w:r>
      </w:hyperlink>
      <w:r>
        <w:rPr>
          <w:sz w:val="20"/>
        </w:rPr>
        <w:t xml:space="preserve">, от 27.07.2010 </w:t>
      </w:r>
      <w:hyperlink w:history="0" r:id="rId6137"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27.07.2010 </w:t>
      </w:r>
      <w:hyperlink w:history="0" r:id="rId6138"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N 224-ФЗ</w:t>
        </w:r>
      </w:hyperlink>
      <w:r>
        <w:rPr>
          <w:sz w:val="20"/>
        </w:rPr>
        <w:t xml:space="preserve">, от 28.12.2010 </w:t>
      </w:r>
      <w:hyperlink w:history="0" r:id="rId6139"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28.12.2010 </w:t>
      </w:r>
      <w:hyperlink w:history="0" r:id="rId6140"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N 411-ФЗ</w:t>
        </w:r>
      </w:hyperlink>
      <w:r>
        <w:rPr>
          <w:sz w:val="20"/>
        </w:rPr>
        <w:t xml:space="preserve">, от 06.04.2011 </w:t>
      </w:r>
      <w:hyperlink w:history="0" r:id="rId6141" w:tooltip="Федеральный закон от 06.04.2011 N 66-ФЗ (ред. от 08.03.2015) &quot;О внесении изменений в отдельные законодательные акты Российской Федерации в связи с принятием Федерального закона &quot;Об административном надзоре за лицами, освобожденными из мест лишения свободы&quot; {КонсультантПлюс}">
        <w:r>
          <w:rPr>
            <w:sz w:val="20"/>
            <w:color w:val="0000ff"/>
          </w:rPr>
          <w:t xml:space="preserve">N 66-ФЗ</w:t>
        </w:r>
      </w:hyperlink>
      <w:r>
        <w:rPr>
          <w:sz w:val="20"/>
        </w:rPr>
        <w:t xml:space="preserve">, от 04.05.2011 </w:t>
      </w:r>
      <w:hyperlink w:history="0" r:id="rId6142" w:tooltip="Федеральный закон от 04.05.2011 N 98-ФЗ &quot;О внесении изменений в отдельные законодательные акты Российской Федерации&quot; {КонсультантПлюс}">
        <w:r>
          <w:rPr>
            <w:sz w:val="20"/>
            <w:color w:val="0000ff"/>
          </w:rPr>
          <w:t xml:space="preserve">N 98-ФЗ</w:t>
        </w:r>
      </w:hyperlink>
      <w:r>
        <w:rPr>
          <w:sz w:val="20"/>
        </w:rPr>
        <w:t xml:space="preserve">, от 03.06.2011 </w:t>
      </w:r>
      <w:hyperlink w:history="0" r:id="rId6143"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N 120-ФЗ</w:t>
        </w:r>
      </w:hyperlink>
      <w:r>
        <w:rPr>
          <w:sz w:val="20"/>
        </w:rPr>
        <w:t xml:space="preserve">, от 18.07.2011 </w:t>
      </w:r>
      <w:hyperlink w:history="0" r:id="rId6144"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21.07.2011 </w:t>
      </w:r>
      <w:hyperlink w:history="0" r:id="rId6145"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N 253-ФЗ</w:t>
        </w:r>
      </w:hyperlink>
      <w:r>
        <w:rPr>
          <w:sz w:val="20"/>
        </w:rPr>
        <w:t xml:space="preserve">, от 08.11.2011 </w:t>
      </w:r>
      <w:hyperlink w:history="0" r:id="rId6146" w:tooltip="Федеральный закон от 08.11.2011 N 308-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в Кодекс Российской Федерации об административных правонарушениях&quot; {КонсультантПлюс}">
        <w:r>
          <w:rPr>
            <w:sz w:val="20"/>
            <w:color w:val="0000ff"/>
          </w:rPr>
          <w:t xml:space="preserve">N 308-ФЗ</w:t>
        </w:r>
      </w:hyperlink>
      <w:r>
        <w:rPr>
          <w:sz w:val="20"/>
        </w:rPr>
        <w:t xml:space="preserve">, от 21.11.2011 </w:t>
      </w:r>
      <w:hyperlink w:history="0" r:id="rId6147" w:tooltip="Федеральный закон от 21.11.2011 N 327-ФЗ (ред. от 29.12.2015) &quot;О внесении изменений в отдельные законодательные акты Российской Федерации в связи с принятием Федерального закона &quot;Об организованных торгах&quot; ------------ Недействующая редакция {КонсультантПлюс}">
        <w:r>
          <w:rPr>
            <w:sz w:val="20"/>
            <w:color w:val="0000ff"/>
          </w:rPr>
          <w:t xml:space="preserve">N 327-ФЗ</w:t>
        </w:r>
      </w:hyperlink>
      <w:r>
        <w:rPr>
          <w:sz w:val="20"/>
        </w:rPr>
        <w:t xml:space="preserve">, от 30.11.2011 </w:t>
      </w:r>
      <w:hyperlink w:history="0" r:id="rId6148"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N 347-ФЗ</w:t>
        </w:r>
      </w:hyperlink>
      <w:r>
        <w:rPr>
          <w:sz w:val="20"/>
        </w:rPr>
        <w:t xml:space="preserve">, от 06.12.2011 </w:t>
      </w:r>
      <w:hyperlink w:history="0" r:id="rId6149" w:tooltip="Федеральный закон от 06.12.2011 N 400-ФЗ (ред. от 29.12.2017)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N 400-ФЗ</w:t>
        </w:r>
      </w:hyperlink>
      <w:r>
        <w:rPr>
          <w:sz w:val="20"/>
        </w:rPr>
        <w:t xml:space="preserve">, от 06.12.2011 </w:t>
      </w:r>
      <w:hyperlink w:history="0" r:id="rId6150"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N 409-ФЗ</w:t>
        </w:r>
      </w:hyperlink>
      <w:r>
        <w:rPr>
          <w:sz w:val="20"/>
        </w:rPr>
        <w:t xml:space="preserve">, от 31.01.2012 </w:t>
      </w:r>
      <w:hyperlink w:history="0" r:id="rId6151"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01.03.2012 </w:t>
      </w:r>
      <w:hyperlink w:history="0" r:id="rId6152"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05.06.2012 </w:t>
      </w:r>
      <w:hyperlink w:history="0" r:id="rId6153" w:tooltip="Федеральный закон от 05.06.2012 N 52-ФЗ &quot;О внесении изменений в статью 28 Федерального закона &quot;О санитарно-эпидемиологическом благополучии населения&quot; и статьи 6.7 и 23.1 Кодекса Российской Федерации об административных правонарушениях&quot; {КонсультантПлюс}">
        <w:r>
          <w:rPr>
            <w:sz w:val="20"/>
            <w:color w:val="0000ff"/>
          </w:rPr>
          <w:t xml:space="preserve">N 52-ФЗ</w:t>
        </w:r>
      </w:hyperlink>
      <w:r>
        <w:rPr>
          <w:sz w:val="20"/>
        </w:rPr>
        <w:t xml:space="preserve">, от 01.12.2012 </w:t>
      </w:r>
      <w:hyperlink w:history="0" r:id="rId6154" w:tooltip="Федеральный закон от 01.12.2012 N 212-ФЗ &quot;О внесении изменений в Кодекс Российской Федерации об административных правонарушениях&quot; {КонсультантПлюс}">
        <w:r>
          <w:rPr>
            <w:sz w:val="20"/>
            <w:color w:val="0000ff"/>
          </w:rPr>
          <w:t xml:space="preserve">N 212-ФЗ</w:t>
        </w:r>
      </w:hyperlink>
      <w:r>
        <w:rPr>
          <w:sz w:val="20"/>
        </w:rPr>
        <w:t xml:space="preserve">, от 25.12.2012 </w:t>
      </w:r>
      <w:hyperlink w:history="0" r:id="rId6155"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28.06.2013 </w:t>
      </w:r>
      <w:hyperlink w:history="0" r:id="rId6156"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02.07.2013 </w:t>
      </w:r>
      <w:hyperlink w:history="0" r:id="rId6157" w:tooltip="Федеральный закон от 02.07.2013 N 178-ФЗ (ред. от 21.12.2021)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N 178-ФЗ</w:t>
        </w:r>
      </w:hyperlink>
      <w:r>
        <w:rPr>
          <w:sz w:val="20"/>
        </w:rPr>
        <w:t xml:space="preserve">, от 23.07.2013 </w:t>
      </w:r>
      <w:hyperlink w:history="0" r:id="rId615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23.07.2013 </w:t>
      </w:r>
      <w:hyperlink w:history="0" r:id="rId6159"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rPr>
        <w:t xml:space="preserve">, от 23.07.2013 </w:t>
      </w:r>
      <w:hyperlink w:history="0" r:id="rId6160"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N 199-ФЗ</w:t>
        </w:r>
      </w:hyperlink>
      <w:r>
        <w:rPr>
          <w:sz w:val="20"/>
        </w:rPr>
        <w:t xml:space="preserve">, от 23.07.2013 </w:t>
      </w:r>
      <w:hyperlink w:history="0" r:id="rId6161"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23.07.2013 </w:t>
      </w:r>
      <w:hyperlink w:history="0" r:id="rId6162"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23.07.2013 </w:t>
      </w:r>
      <w:hyperlink w:history="0" r:id="rId6163" w:tooltip="Федеральный закон от 23.07.2013 N 211-ФЗ (ред. от 28.12.2013) &quot;О внесении изменений в Федеральный закон &quot;О негосударственных пенсионных фондах&quot; и отдельные законодательные акты Российской Федерации&quot; {КонсультантПлюс}">
        <w:r>
          <w:rPr>
            <w:sz w:val="20"/>
            <w:color w:val="0000ff"/>
          </w:rPr>
          <w:t xml:space="preserve">N 211-ФЗ</w:t>
        </w:r>
      </w:hyperlink>
      <w:r>
        <w:rPr>
          <w:sz w:val="20"/>
        </w:rPr>
        <w:t xml:space="preserve">, от 23.07.2013 </w:t>
      </w:r>
      <w:hyperlink w:history="0" r:id="rId6164"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21.10.2013 </w:t>
      </w:r>
      <w:hyperlink w:history="0" r:id="rId6165" w:tooltip="Федеральный закон от 21.10.2013 N 275-ФЗ &quot;О внесении изменений в Кодекс Российской Федерации об административных правонарушениях&quot; {КонсультантПлюс}">
        <w:r>
          <w:rPr>
            <w:sz w:val="20"/>
            <w:color w:val="0000ff"/>
          </w:rPr>
          <w:t xml:space="preserve">N 275-ФЗ</w:t>
        </w:r>
      </w:hyperlink>
      <w:r>
        <w:rPr>
          <w:sz w:val="20"/>
        </w:rPr>
        <w:t xml:space="preserve">, от 21.10.2013 </w:t>
      </w:r>
      <w:hyperlink w:history="0" r:id="rId6166"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282-ФЗ</w:t>
        </w:r>
      </w:hyperlink>
      <w:r>
        <w:rPr>
          <w:sz w:val="20"/>
        </w:rPr>
        <w:t xml:space="preserve">, от 02.11.2013 </w:t>
      </w:r>
      <w:hyperlink w:history="0" r:id="rId6167" w:tooltip="Федеральный закон от 02.11.2013 N 304-ФЗ (ред. от 29.12.2022) &quot;О внесении изменений в статью 44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304-ФЗ</w:t>
        </w:r>
      </w:hyperlink>
      <w:r>
        <w:rPr>
          <w:sz w:val="20"/>
        </w:rPr>
        <w:t xml:space="preserve">, от 02.12.2013 </w:t>
      </w:r>
      <w:hyperlink w:history="0" r:id="rId6168" w:tooltip="Федеральный закон от 02.12.2013 N 326-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326-ФЗ</w:t>
        </w:r>
      </w:hyperlink>
      <w:r>
        <w:rPr>
          <w:sz w:val="20"/>
        </w:rPr>
        <w:t xml:space="preserve">, от 21.12.2013 </w:t>
      </w:r>
      <w:hyperlink w:history="0" r:id="rId6169"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28.12.2013 </w:t>
      </w:r>
      <w:hyperlink w:history="0" r:id="rId6170"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12.03.2014 </w:t>
      </w:r>
      <w:hyperlink w:history="0" r:id="rId6171" w:tooltip="Федеральный закон от 12.03.2014 N 31-ФЗ &quot;О внесении изменений в Кодекс Российской Федерации об административных правонарушениях в части обеспечения безопасности магистральных трубопроводов&quot; {КонсультантПлюс}">
        <w:r>
          <w:rPr>
            <w:sz w:val="20"/>
            <w:color w:val="0000ff"/>
          </w:rPr>
          <w:t xml:space="preserve">N 31-ФЗ</w:t>
        </w:r>
      </w:hyperlink>
      <w:r>
        <w:rPr>
          <w:sz w:val="20"/>
        </w:rPr>
        <w:t xml:space="preserve">, от 05.05.2014 </w:t>
      </w:r>
      <w:hyperlink w:history="0" r:id="rId6172"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N 97-ФЗ</w:t>
        </w:r>
      </w:hyperlink>
      <w:r>
        <w:rPr>
          <w:sz w:val="20"/>
        </w:rPr>
        <w:t xml:space="preserve">, от 05.05.2014 </w:t>
      </w:r>
      <w:hyperlink w:history="0" r:id="rId6173"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N 119-ФЗ</w:t>
        </w:r>
      </w:hyperlink>
      <w:r>
        <w:rPr>
          <w:sz w:val="20"/>
        </w:rPr>
        <w:t xml:space="preserve">, от 21.07.2014 </w:t>
      </w:r>
      <w:hyperlink w:history="0" r:id="rId6174"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N 217-ФЗ</w:t>
        </w:r>
      </w:hyperlink>
      <w:r>
        <w:rPr>
          <w:sz w:val="20"/>
        </w:rPr>
        <w:t xml:space="preserve">, от 21.07.2014 </w:t>
      </w:r>
      <w:hyperlink w:history="0" r:id="rId6175"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14.10.2014 </w:t>
      </w:r>
      <w:hyperlink w:history="0" r:id="rId617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22.12.2014 </w:t>
      </w:r>
      <w:hyperlink w:history="0" r:id="rId6177"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N 446-ФЗ</w:t>
        </w:r>
      </w:hyperlink>
      <w:r>
        <w:rPr>
          <w:sz w:val="20"/>
        </w:rPr>
        <w:t xml:space="preserve">, от 31.12.2014 </w:t>
      </w:r>
      <w:hyperlink w:history="0" r:id="rId6178"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31.12.2014 </w:t>
      </w:r>
      <w:hyperlink w:history="0" r:id="rId6179" w:tooltip="Федеральный закон от 31.12.2014 N 530-ФЗ (ред. от 11.03.2024) &quot;О внесении изменений в отдельные законодательные акты Российской Федерации в части усиления мер противодействия обороту контрафактной продукции и контрабанде алкогольной продукции и табачных изделий&quot; {КонсультантПлюс}">
        <w:r>
          <w:rPr>
            <w:sz w:val="20"/>
            <w:color w:val="0000ff"/>
          </w:rPr>
          <w:t xml:space="preserve">N 530-ФЗ</w:t>
        </w:r>
      </w:hyperlink>
      <w:r>
        <w:rPr>
          <w:sz w:val="20"/>
        </w:rPr>
        <w:t xml:space="preserve">, от 13.07.2015 </w:t>
      </w:r>
      <w:hyperlink w:history="0" r:id="rId6180"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13.07.2015 </w:t>
      </w:r>
      <w:hyperlink w:history="0" r:id="rId6181"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от 05.10.2015 </w:t>
      </w:r>
      <w:hyperlink w:history="0" r:id="rId6182"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03.11.2015 </w:t>
      </w:r>
      <w:hyperlink w:history="0" r:id="rId6183"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29.12.2015 </w:t>
      </w:r>
      <w:hyperlink w:history="0" r:id="rId6184"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30.12.2015 </w:t>
      </w:r>
      <w:hyperlink w:history="0" r:id="rId6185" w:tooltip="Федеральный закон от 30.12.2015 N 443-ФЗ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01.05.2016 </w:t>
      </w:r>
      <w:hyperlink w:history="0" r:id="rId6186"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N 138-ФЗ</w:t>
        </w:r>
      </w:hyperlink>
      <w:r>
        <w:rPr>
          <w:sz w:val="20"/>
        </w:rPr>
        <w:t xml:space="preserve">, от 23.06.2016 </w:t>
      </w:r>
      <w:hyperlink w:history="0" r:id="rId6187"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N 202-ФЗ</w:t>
        </w:r>
      </w:hyperlink>
      <w:r>
        <w:rPr>
          <w:sz w:val="20"/>
        </w:rPr>
        <w:t xml:space="preserve">, от 23.06.2016 </w:t>
      </w:r>
      <w:hyperlink w:history="0" r:id="rId6188"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rPr>
        <w:t xml:space="preserve">, от 03.07.2016 </w:t>
      </w:r>
      <w:hyperlink w:history="0" r:id="rId6189"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rPr>
        <w:t xml:space="preserve">, от 03.07.2016 </w:t>
      </w:r>
      <w:hyperlink w:history="0" r:id="rId6190"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N 272-ФЗ</w:t>
        </w:r>
      </w:hyperlink>
      <w:r>
        <w:rPr>
          <w:sz w:val="20"/>
        </w:rPr>
        <w:t xml:space="preserve">, от 03.07.2016 </w:t>
      </w:r>
      <w:hyperlink w:history="0" r:id="rId6191" w:tooltip="Федеральный закон от 03.07.2016 N 273-ФЗ &quot;О внесении изменений в Федеральный закон &quot;Об основах государственного регулирования торговой деятельности в Российской Федерации&quot; и Кодекс Российской Федерации об административных правонарушениях&quot; {КонсультантПлюс}">
        <w:r>
          <w:rPr>
            <w:sz w:val="20"/>
            <w:color w:val="0000ff"/>
          </w:rPr>
          <w:t xml:space="preserve">N 273-ФЗ</w:t>
        </w:r>
      </w:hyperlink>
      <w:r>
        <w:rPr>
          <w:sz w:val="20"/>
        </w:rPr>
        <w:t xml:space="preserve">, от 03.07.2016 </w:t>
      </w:r>
      <w:hyperlink w:history="0" r:id="rId6192"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rPr>
        <w:t xml:space="preserve">, от 03.07.2016 </w:t>
      </w:r>
      <w:hyperlink w:history="0" r:id="rId6193" w:tooltip="Федеральный закон от 03.07.2016 N 358-ФЗ (ред. от 30.12.2021) &quot;О внесении изменений в отдельные законодательные акты Российской Федерации в части совершенствования государственного регулирования в области генно-инженерной деятельности&quot; {КонсультантПлюс}">
        <w:r>
          <w:rPr>
            <w:sz w:val="20"/>
            <w:color w:val="0000ff"/>
          </w:rPr>
          <w:t xml:space="preserve">N 358-ФЗ</w:t>
        </w:r>
      </w:hyperlink>
      <w:r>
        <w:rPr>
          <w:sz w:val="20"/>
        </w:rPr>
        <w:t xml:space="preserve">, от 28.12.2016 </w:t>
      </w:r>
      <w:hyperlink w:history="0" r:id="rId6194"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28.05.2017 </w:t>
      </w:r>
      <w:hyperlink w:history="0" r:id="rId6195"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07.06.2017 </w:t>
      </w:r>
      <w:hyperlink w:history="0" r:id="rId6196" w:tooltip="Федеральный закон от 07.06.2017 N 118-ФЗ &quot;О внесении изменений в Кодекс Российской Федерации об административных правонарушениях&quot; {КонсультантПлюс}">
        <w:r>
          <w:rPr>
            <w:sz w:val="20"/>
            <w:color w:val="0000ff"/>
          </w:rPr>
          <w:t xml:space="preserve">N 118-ФЗ</w:t>
        </w:r>
      </w:hyperlink>
      <w:r>
        <w:rPr>
          <w:sz w:val="20"/>
        </w:rPr>
        <w:t xml:space="preserve">, от 18.07.2017 </w:t>
      </w:r>
      <w:hyperlink w:history="0" r:id="rId6197"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29.07.2017 </w:t>
      </w:r>
      <w:hyperlink w:history="0" r:id="rId6198"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rPr>
        <w:t xml:space="preserve">, от 29.12.2017 </w:t>
      </w:r>
      <w:hyperlink w:history="0" r:id="rId6199"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 от 19.07.2018 </w:t>
      </w:r>
      <w:hyperlink w:history="0" r:id="rId6200"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N 220-ФЗ</w:t>
        </w:r>
      </w:hyperlink>
      <w:r>
        <w:rPr>
          <w:sz w:val="20"/>
        </w:rPr>
        <w:t xml:space="preserve">, от 29.07.2018 </w:t>
      </w:r>
      <w:hyperlink w:history="0" r:id="rId6201"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rPr>
        <w:t xml:space="preserve">, от 29.07.2018 </w:t>
      </w:r>
      <w:hyperlink w:history="0" r:id="rId6202"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12.11.2018 </w:t>
      </w:r>
      <w:hyperlink w:history="0" r:id="rId6203"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rPr>
        <w:t xml:space="preserve">, от 27.12.2018 </w:t>
      </w:r>
      <w:hyperlink w:history="0" r:id="rId6204"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06.03.2019 </w:t>
      </w:r>
      <w:hyperlink w:history="0" r:id="rId6205"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N 23-ФЗ</w:t>
        </w:r>
      </w:hyperlink>
      <w:r>
        <w:rPr>
          <w:sz w:val="20"/>
        </w:rPr>
        <w:t xml:space="preserve">, от 18.03.2019 </w:t>
      </w:r>
      <w:hyperlink w:history="0" r:id="rId6206"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18.03.2019 </w:t>
      </w:r>
      <w:hyperlink w:history="0" r:id="rId6207"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17.06.2019 </w:t>
      </w:r>
      <w:hyperlink w:history="0" r:id="rId6208"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18.07.2019 </w:t>
      </w:r>
      <w:hyperlink w:history="0" r:id="rId6209"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26.07.2019 </w:t>
      </w:r>
      <w:hyperlink w:history="0" r:id="rId6210"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rPr>
        <w:t xml:space="preserve">, от 04.11.2019 </w:t>
      </w:r>
      <w:hyperlink w:history="0" r:id="rId6211"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rPr>
        <w:t xml:space="preserve">, от 01.04.2020 </w:t>
      </w:r>
      <w:hyperlink w:history="0" r:id="rId6212"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30.12.2020 </w:t>
      </w:r>
      <w:hyperlink w:history="0" r:id="rId6213"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N 512-ФЗ</w:t>
        </w:r>
      </w:hyperlink>
      <w:r>
        <w:rPr>
          <w:sz w:val="20"/>
        </w:rPr>
        <w:t xml:space="preserve">, от 09.03.2021 </w:t>
      </w:r>
      <w:hyperlink w:history="0" r:id="rId6214"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rPr>
        <w:t xml:space="preserve">, от 11.06.2021 </w:t>
      </w:r>
      <w:hyperlink w:history="0" r:id="rId6215"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28.06.2021 </w:t>
      </w:r>
      <w:hyperlink w:history="0" r:id="rId6216"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21.12.2021 </w:t>
      </w:r>
      <w:hyperlink w:history="0" r:id="rId6217"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N 419-ФЗ</w:t>
        </w:r>
      </w:hyperlink>
      <w:r>
        <w:rPr>
          <w:sz w:val="20"/>
        </w:rPr>
        <w:t xml:space="preserve">, от 21.12.2021 </w:t>
      </w:r>
      <w:hyperlink w:history="0" r:id="rId6218" w:tooltip="Федеральный закон от 21.12.2021 N 427-ФЗ &quot;О внесении изменений в Кодекс Российской Федерации об административных правонарушениях&quot; {КонсультантПлюс}">
        <w:r>
          <w:rPr>
            <w:sz w:val="20"/>
            <w:color w:val="0000ff"/>
          </w:rPr>
          <w:t xml:space="preserve">N 427-ФЗ</w:t>
        </w:r>
      </w:hyperlink>
      <w:r>
        <w:rPr>
          <w:sz w:val="20"/>
        </w:rPr>
        <w:t xml:space="preserve">, от 30.12.2021 </w:t>
      </w:r>
      <w:hyperlink w:history="0" r:id="rId6219"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14.07.2022 </w:t>
      </w:r>
      <w:hyperlink w:history="0" r:id="rId6220"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20.10.2022 </w:t>
      </w:r>
      <w:hyperlink w:history="0" r:id="rId6221" w:tooltip="Федеральный закон от 20.10.2022 N 410-ФЗ &quot;О внесении изменений в Кодекс Российской Федерации об административных правонарушениях&quot; {КонсультантПлюс}">
        <w:r>
          <w:rPr>
            <w:sz w:val="20"/>
            <w:color w:val="0000ff"/>
          </w:rPr>
          <w:t xml:space="preserve">N 410-ФЗ</w:t>
        </w:r>
      </w:hyperlink>
      <w:r>
        <w:rPr>
          <w:sz w:val="20"/>
        </w:rPr>
        <w:t xml:space="preserve">, от 19.12.2022 </w:t>
      </w:r>
      <w:hyperlink w:history="0" r:id="rId6222" w:tooltip="Федеральный закон от 19.12.2022 N 530-ФЗ &quot;О внесении изменений в Кодекс Российской Федерации об административных правонарушениях&quot; {КонсультантПлюс}">
        <w:r>
          <w:rPr>
            <w:sz w:val="20"/>
            <w:color w:val="0000ff"/>
          </w:rPr>
          <w:t xml:space="preserve">N 530-ФЗ</w:t>
        </w:r>
      </w:hyperlink>
      <w:r>
        <w:rPr>
          <w:sz w:val="20"/>
        </w:rPr>
        <w:t xml:space="preserve">, от 29.12.2022 </w:t>
      </w:r>
      <w:hyperlink w:history="0" r:id="rId6223"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03.04.2023 </w:t>
      </w:r>
      <w:hyperlink w:history="0" r:id="rId6224" w:tooltip="Федеральный закон от 03.04.2023 N 103-ФЗ &quot;О внесении изменений в статьи 12.21.1 и 23.1 Кодекса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14.04.2023 </w:t>
      </w:r>
      <w:hyperlink w:history="0" r:id="rId6225"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28.04.2023 </w:t>
      </w:r>
      <w:hyperlink w:history="0" r:id="rId6226"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04.08.2023 </w:t>
      </w:r>
      <w:hyperlink w:history="0" r:id="rId6227"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04.08.2023 </w:t>
      </w:r>
      <w:hyperlink w:history="0" r:id="rId6228"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04.08.2023 </w:t>
      </w:r>
      <w:hyperlink w:history="0" r:id="rId6229" w:tooltip="Федеральный закон от 04.08.2023 N 426-ФЗ &quot;О внесении изменений в Кодекс Российской Федерации об административных правонарушениях&quot; {КонсультантПлюс}">
        <w:r>
          <w:rPr>
            <w:sz w:val="20"/>
            <w:color w:val="0000ff"/>
          </w:rPr>
          <w:t xml:space="preserve">N 426-ФЗ</w:t>
        </w:r>
      </w:hyperlink>
      <w:r>
        <w:rPr>
          <w:sz w:val="20"/>
        </w:rPr>
        <w:t xml:space="preserve">, от 25.12.2023 </w:t>
      </w:r>
      <w:hyperlink w:history="0" r:id="rId6230"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 от 25.12.2023 </w:t>
      </w:r>
      <w:hyperlink w:history="0" r:id="rId6231"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N 668-ФЗ</w:t>
        </w:r>
      </w:hyperlink>
      <w:r>
        <w:rPr>
          <w:sz w:val="20"/>
        </w:rPr>
        <w:t xml:space="preserve">, от 22.04.2024 </w:t>
      </w:r>
      <w:hyperlink w:history="0" r:id="rId6232"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 от 08.08.2024 </w:t>
      </w:r>
      <w:hyperlink w:history="0" r:id="rId6233" w:tooltip="Федеральный закон от 08.08.2024 N 242-ФЗ &quot;О внесении изменений в Кодекс Российской Федерации об административных правонарушениях&quot; {КонсультантПлюс}">
        <w:r>
          <w:rPr>
            <w:sz w:val="20"/>
            <w:color w:val="0000ff"/>
          </w:rPr>
          <w:t xml:space="preserve">N 242-ФЗ</w:t>
        </w:r>
      </w:hyperlink>
      <w:r>
        <w:rPr>
          <w:sz w:val="20"/>
        </w:rPr>
        <w:t xml:space="preserve">, от 08.08.2024 </w:t>
      </w:r>
      <w:hyperlink w:history="0" r:id="rId6234" w:tooltip="Федеральный закон от 08.08.2024 N 244-ФЗ &quot;О внесении изменений в статьи 23.1 и 23.79 Кодекса Российской Федерации об административных правонарушениях&quot; {КонсультантПлюс}">
        <w:r>
          <w:rPr>
            <w:sz w:val="20"/>
            <w:color w:val="0000ff"/>
          </w:rPr>
          <w:t xml:space="preserve">N 244-ФЗ</w:t>
        </w:r>
      </w:hyperlink>
      <w:r>
        <w:rPr>
          <w:sz w:val="20"/>
        </w:rPr>
        <w:t xml:space="preserve">, от 08.08.2024 </w:t>
      </w:r>
      <w:hyperlink w:history="0" r:id="rId6235"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09.11.2024 </w:t>
      </w:r>
      <w:hyperlink w:history="0" r:id="rId6236"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 от 13.12.2024 </w:t>
      </w:r>
      <w:hyperlink w:history="0" r:id="rId6237"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 от 28.12.2024 </w:t>
      </w:r>
      <w:hyperlink w:history="0" r:id="rId6238"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03.02.2025 </w:t>
      </w:r>
      <w:hyperlink w:history="0" r:id="rId6239" w:tooltip="Федеральный закон от 03.02.2025 N 1-ФЗ &quot;О внесении изменений в Кодекс Российской Федерации об административных правонарушениях&quot; {КонсультантПлюс}">
        <w:r>
          <w:rPr>
            <w:sz w:val="20"/>
            <w:color w:val="0000ff"/>
          </w:rPr>
          <w:t xml:space="preserve">N 1-ФЗ</w:t>
        </w:r>
      </w:hyperlink>
      <w:r>
        <w:rPr>
          <w:sz w:val="20"/>
        </w:rPr>
        <w:t xml:space="preserve">, от 01.04.2025 </w:t>
      </w:r>
      <w:hyperlink w:history="0" r:id="rId6240"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 от 07.07.2025 </w:t>
      </w:r>
      <w:hyperlink w:history="0" r:id="rId6241"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 от 31.07.2025 </w:t>
      </w:r>
      <w:hyperlink w:history="0" r:id="rId6242"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3. Дела об административных правонарушениях, указанных в </w:t>
      </w:r>
      <w:hyperlink w:history="0" w:anchor="P11273" w:tooltip="1. Судьи рассматривают дела об административных правонарушениях, предусмотренных статьями 5.1, 5.3 - 5.25, частями 1 - 4 статьи 5.26, частями 2, 5 и 7 статьи 5.27, частью 5 статьи 5.27.1, статьями 5.35.1, 5.37 - 5.43, 5.45 - 5.52, 5.56 - 5.69, 6.1 - 6.2, частями 2 и 3 статьи 6.3, частью 1 статьи 6.8, частью 1 статьи 6.9, статьями 6.9.1, 6.11, 6.12, частями 1 и 1.1 статьи 6.13, статьями 6.13.1, 6.15, 6.16, частью 1 статьи 6.16.1, статьями 6.17 - 6.20, частями 1 - 4 статьи 6.21, частями 1 и 2 статьи 6.21.1...">
        <w:r>
          <w:rPr>
            <w:sz w:val="20"/>
            <w:color w:val="0000ff"/>
          </w:rPr>
          <w:t xml:space="preserve">частях 1</w:t>
        </w:r>
      </w:hyperlink>
      <w:r>
        <w:rPr>
          <w:sz w:val="20"/>
        </w:rPr>
        <w:t xml:space="preserve"> - </w:t>
      </w:r>
      <w:hyperlink w:history="0" w:anchor="P11295" w:tooltip="2. Дела об административных правонарушениях, предусмотренных частью 5 статьи 5.26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частями 1, 3, 4 и 6 статьи 5.27, частям...">
        <w:r>
          <w:rPr>
            <w:sz w:val="20"/>
            <w:color w:val="0000ff"/>
          </w:rPr>
          <w:t xml:space="preserve">2</w:t>
        </w:r>
      </w:hyperlink>
      <w:r>
        <w:rPr>
          <w:sz w:val="20"/>
        </w:rPr>
        <w:t xml:space="preserve"> настоящей статьи и совершенных военнослужащими и гражданами, призванными на военные сборы, рассматриваются судьями гарнизонных военных судов.</w:t>
      </w:r>
    </w:p>
    <w:p>
      <w:pPr>
        <w:pStyle w:val="0"/>
        <w:jc w:val="both"/>
      </w:pPr>
      <w:r>
        <w:rPr>
          <w:sz w:val="20"/>
        </w:rPr>
        <w:t xml:space="preserve">(в ред. Федерального </w:t>
      </w:r>
      <w:hyperlink w:history="0" r:id="rId6243"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02.06.2016 N 161-ФЗ)</w:t>
      </w:r>
    </w:p>
    <w:p>
      <w:pPr>
        <w:pStyle w:val="0"/>
        <w:spacing w:before="200" w:lineRule="auto"/>
        <w:ind w:firstLine="540"/>
        <w:jc w:val="both"/>
      </w:pPr>
      <w:r>
        <w:rPr>
          <w:sz w:val="20"/>
        </w:rPr>
        <w:t xml:space="preserve">Дела об административных правонарушениях, которые указаны в </w:t>
      </w:r>
      <w:hyperlink w:history="0" w:anchor="P11273" w:tooltip="1. Судьи рассматривают дела об административных правонарушениях, предусмотренных статьями 5.1, 5.3 - 5.25, частями 1 - 4 статьи 5.26, частями 2, 5 и 7 статьи 5.27, частью 5 статьи 5.27.1, статьями 5.35.1, 5.37 - 5.43, 5.45 - 5.52, 5.56 - 5.69, 6.1 - 6.2, частями 2 и 3 статьи 6.3, частью 1 статьи 6.8, частью 1 статьи 6.9, статьями 6.9.1, 6.11, 6.12, частями 1 и 1.1 статьи 6.13, статьями 6.13.1, 6.15, 6.16, частью 1 статьи 6.16.1, статьями 6.17 - 6.20, частями 1 - 4 статьи 6.21, частями 1 и 2 статьи 6.21.1...">
        <w:r>
          <w:rPr>
            <w:sz w:val="20"/>
            <w:color w:val="0000ff"/>
          </w:rPr>
          <w:t xml:space="preserve">частях 1</w:t>
        </w:r>
      </w:hyperlink>
      <w:r>
        <w:rPr>
          <w:sz w:val="20"/>
        </w:rPr>
        <w:t xml:space="preserve"> - </w:t>
      </w:r>
      <w:hyperlink w:history="0" w:anchor="P11295" w:tooltip="2. Дела об административных правонарушениях, предусмотренных частью 5 статьи 5.26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частями 1, 3, 4 и 6 статьи 5.27, частям...">
        <w:r>
          <w:rPr>
            <w:sz w:val="20"/>
            <w:color w:val="0000ff"/>
          </w:rPr>
          <w:t xml:space="preserve">2</w:t>
        </w:r>
      </w:hyperlink>
      <w:r>
        <w:rPr>
          <w:sz w:val="20"/>
        </w:rPr>
        <w:t xml:space="preserve"> настоящей статьи и производство по которым осуществляется в форме административного расследования, дела об административных правонарушениях, совершенных сотрудниками Следственного комитета Российской Федерации, а также дела об административных правонарушениях, влекущих административное выдворение за пределы Российской Федерации, административное приостановление деятельности или дисквалификацию лиц, замещающих должности федеральной государственной гражданской службы, должности государственной гражданской службы субъекта Российской Федерации, должности муниципальной службы, рассматриваются судьями районных судов.</w:t>
      </w:r>
    </w:p>
    <w:p>
      <w:pPr>
        <w:pStyle w:val="0"/>
        <w:jc w:val="both"/>
      </w:pPr>
      <w:r>
        <w:rPr>
          <w:sz w:val="20"/>
        </w:rPr>
        <w:t xml:space="preserve">(в ред. Федеральных законов от 09.05.2005 </w:t>
      </w:r>
      <w:hyperlink w:history="0" r:id="rId6244"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17.07.2009 </w:t>
      </w:r>
      <w:hyperlink w:history="0" r:id="rId6245"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 от 22.12.2014 </w:t>
      </w:r>
      <w:hyperlink w:history="0" r:id="rId6246" w:tooltip="Федеральный закон от 22.12.2014 N 439-ФЗ &quot;О внесении изменений в Кодекс Российской Федерации об административных правонарушениях и статью 28 Федерального закона &quot;О Следственном комитете Российской Федерации&quot; {КонсультантПлюс}">
        <w:r>
          <w:rPr>
            <w:sz w:val="20"/>
            <w:color w:val="0000ff"/>
          </w:rPr>
          <w:t xml:space="preserve">N 439-ФЗ</w:t>
        </w:r>
      </w:hyperlink>
      <w:r>
        <w:rPr>
          <w:sz w:val="20"/>
        </w:rPr>
        <w:t xml:space="preserve">, от 02.06.2016 </w:t>
      </w:r>
      <w:hyperlink w:history="0" r:id="rId6247"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w:t>
      </w:r>
    </w:p>
    <w:p>
      <w:pPr>
        <w:pStyle w:val="0"/>
        <w:spacing w:before="200" w:lineRule="auto"/>
        <w:ind w:firstLine="540"/>
        <w:jc w:val="both"/>
      </w:pPr>
      <w:r>
        <w:rPr>
          <w:sz w:val="20"/>
        </w:rPr>
        <w:t xml:space="preserve">Дела об административных правонарушениях, предусмотренных </w:t>
      </w:r>
      <w:hyperlink w:history="0" w:anchor="P1335" w:tooltip="Статья 5.38. Нарушение законодательства о собраниях, митингах, демонстрациях, шествиях и пикетировании">
        <w:r>
          <w:rPr>
            <w:sz w:val="20"/>
            <w:color w:val="0000ff"/>
          </w:rPr>
          <w:t xml:space="preserve">статьей 5.38</w:t>
        </w:r>
      </w:hyperlink>
      <w:r>
        <w:rPr>
          <w:sz w:val="20"/>
        </w:rPr>
        <w:t xml:space="preserve">, </w:t>
      </w:r>
      <w:hyperlink w:history="0" w:anchor="P1686"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частями 2</w:t>
        </w:r>
      </w:hyperlink>
      <w:r>
        <w:rPr>
          <w:sz w:val="20"/>
        </w:rPr>
        <w:t xml:space="preserve"> и </w:t>
      </w:r>
      <w:hyperlink w:history="0" w:anchor="P1689"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3 статьи 6.3</w:t>
        </w:r>
      </w:hyperlink>
      <w:r>
        <w:rPr>
          <w:sz w:val="20"/>
        </w:rPr>
        <w:t xml:space="preserve">, </w:t>
      </w:r>
      <w:hyperlink w:history="0" w:anchor="P2235" w:tooltip="Статья 7.13. Нарушение требований законодательства об охране объектов культурного наследия (памятников истории и культуры) народов Российской Федерации">
        <w:r>
          <w:rPr>
            <w:sz w:val="20"/>
            <w:color w:val="0000ff"/>
          </w:rPr>
          <w:t xml:space="preserve">статьями 7.13</w:t>
        </w:r>
      </w:hyperlink>
      <w:r>
        <w:rPr>
          <w:sz w:val="20"/>
        </w:rPr>
        <w:t xml:space="preserve"> - </w:t>
      </w:r>
      <w:hyperlink w:history="0" w:anchor="P2312" w:tooltip="Статья 7.16. Незаконное изменение правового режима земельных участков, отнесенных к землям историко-культурного назначения">
        <w:r>
          <w:rPr>
            <w:sz w:val="20"/>
            <w:color w:val="0000ff"/>
          </w:rPr>
          <w:t xml:space="preserve">7.16</w:t>
        </w:r>
      </w:hyperlink>
      <w:r>
        <w:rPr>
          <w:sz w:val="20"/>
        </w:rPr>
        <w:t xml:space="preserve">, </w:t>
      </w:r>
      <w:hyperlink w:history="0" w:anchor="P4256" w:tooltip="5. Неисполнение экспедитором установленной законодательством Российской Федерации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заключенных договорах транспортной экспедиции, сторонах этих договоров, лицах, привлекаемых к выполнению этих договоров, свойствах грузов, фактах приема, обработки, погрузки, хранения, разгрузки, передачи, выдачи грузов, маршрутах с...">
        <w:r>
          <w:rPr>
            <w:sz w:val="20"/>
            <w:color w:val="0000ff"/>
          </w:rPr>
          <w:t xml:space="preserve">частями 5</w:t>
        </w:r>
      </w:hyperlink>
      <w:r>
        <w:rPr>
          <w:sz w:val="20"/>
        </w:rPr>
        <w:t xml:space="preserve"> - </w:t>
      </w:r>
      <w:hyperlink w:history="0" w:anchor="P4268" w:tooltip="9. Повторное совершение административного правонарушения, предусмотренного частью 7 или 8 настоящей статьи, -">
        <w:r>
          <w:rPr>
            <w:sz w:val="20"/>
            <w:color w:val="0000ff"/>
          </w:rPr>
          <w:t xml:space="preserve">9 статьи 11.14.3</w:t>
        </w:r>
      </w:hyperlink>
      <w:r>
        <w:rPr>
          <w:sz w:val="20"/>
        </w:rPr>
        <w:t xml:space="preserve">, </w:t>
      </w:r>
      <w:hyperlink w:history="0" w:anchor="P5534" w:tooltip="2.1. Распространение в средствах массовой информации и в сообщениях и материалах средств массовой информации в информационно-телекоммуникационных сетях информации об иностранных агентах (за исключением информации, размещаемой в единых государственных реестрах и государственных информационных системах, предусмотренных законодательством Российской Федерации) либо производимых ими материалов без указания на статус иностранного агента -">
        <w:r>
          <w:rPr>
            <w:sz w:val="20"/>
            <w:color w:val="0000ff"/>
          </w:rPr>
          <w:t xml:space="preserve">частью 2.1 статьи 13.15</w:t>
        </w:r>
      </w:hyperlink>
      <w:r>
        <w:rPr>
          <w:sz w:val="20"/>
        </w:rPr>
        <w:t xml:space="preserve">, </w:t>
      </w:r>
      <w:hyperlink w:history="0" w:anchor="P5898" w:tooltip="2.3. Нарушение организатором распространения информации в сети &quot;Интернет&quot; правил взаимодействия с уполномоченными государственными органами, осуществляющими оперативно-разыскную деятельность или обеспечение безопасности Российской Федерации, при разработке плана мероприятий по внедрению оборудования и программно-технических средств либо неисполнение организатором распространения информации в сети &quot;Интернет&quot; обязанности принимать меры по недопущению раскрытия организационных и тактических приемов проведен...">
        <w:r>
          <w:rPr>
            <w:sz w:val="20"/>
            <w:color w:val="0000ff"/>
          </w:rPr>
          <w:t xml:space="preserve">частями 2.3</w:t>
        </w:r>
      </w:hyperlink>
      <w:r>
        <w:rPr>
          <w:sz w:val="20"/>
        </w:rPr>
        <w:t xml:space="preserve"> - </w:t>
      </w:r>
      <w:hyperlink w:history="0" w:anchor="P5904" w:tooltip="4. Повторное совершение административного правонарушения, предусмотренного частью 2.3 или 3 настоящей статьи, -">
        <w:r>
          <w:rPr>
            <w:sz w:val="20"/>
            <w:color w:val="0000ff"/>
          </w:rPr>
          <w:t xml:space="preserve">4 статьи 13.31</w:t>
        </w:r>
      </w:hyperlink>
      <w:r>
        <w:rPr>
          <w:sz w:val="20"/>
        </w:rPr>
        <w:t xml:space="preserve">, </w:t>
      </w:r>
      <w:hyperlink w:history="0" w:anchor="P6058" w:tooltip="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
        <w:r>
          <w:rPr>
            <w:sz w:val="20"/>
            <w:color w:val="0000ff"/>
          </w:rPr>
          <w:t xml:space="preserve">статьей 13.41</w:t>
        </w:r>
      </w:hyperlink>
      <w:r>
        <w:rPr>
          <w:sz w:val="20"/>
        </w:rPr>
        <w:t xml:space="preserve">, </w:t>
      </w:r>
      <w:hyperlink w:history="0" w:anchor="P6153" w:tooltip="1. Неисполнение собственником или иным владельцем технологической сети связи, имеющими уникальный идентификатор совокупности средств связи и иных технических средств в информационно-телекоммуникационной сети &quot;Интернет&quot;, обязанности обеспечивать реализацию установленных в соответствии с федеральным законом требований к сетям и средствам связи, используемым для проведения уполномоченными государственными органами, осуществляющими оперативно-разыскную деятельность или обеспечение безопасности Российской Фед...">
        <w:r>
          <w:rPr>
            <w:sz w:val="20"/>
            <w:color w:val="0000ff"/>
          </w:rPr>
          <w:t xml:space="preserve">частями 1</w:t>
        </w:r>
      </w:hyperlink>
      <w:r>
        <w:rPr>
          <w:sz w:val="20"/>
        </w:rPr>
        <w:t xml:space="preserve"> - </w:t>
      </w:r>
      <w:hyperlink w:history="0" w:anchor="P6159" w:tooltip="2. Повторное совершение административного правонарушения, предусмотренного частью 1 или 1.1 настоящей статьи, -">
        <w:r>
          <w:rPr>
            <w:sz w:val="20"/>
            <w:color w:val="0000ff"/>
          </w:rPr>
          <w:t xml:space="preserve">2 статьи 13.46</w:t>
        </w:r>
      </w:hyperlink>
      <w:r>
        <w:rPr>
          <w:sz w:val="20"/>
        </w:rPr>
        <w:t xml:space="preserve">, </w:t>
      </w:r>
      <w:hyperlink w:history="0" w:anchor="P6173" w:tooltip="Статья 13.47. Нарушение правил использования на территории Российской Федерации спутниковых сетей связи, находящихся под юрисдикцией иностранных государств">
        <w:r>
          <w:rPr>
            <w:sz w:val="20"/>
            <w:color w:val="0000ff"/>
          </w:rPr>
          <w:t xml:space="preserve">статьей 13.47</w:t>
        </w:r>
      </w:hyperlink>
      <w:r>
        <w:rPr>
          <w:sz w:val="20"/>
        </w:rPr>
        <w:t xml:space="preserve">, </w:t>
      </w:r>
      <w:hyperlink w:history="0" w:anchor="P6206"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частями 2</w:t>
        </w:r>
      </w:hyperlink>
      <w:r>
        <w:rPr>
          <w:sz w:val="20"/>
        </w:rPr>
        <w:t xml:space="preserve"> и </w:t>
      </w:r>
      <w:hyperlink w:history="0" w:anchor="P6208" w:tooltip="3. Повторное совершение административного правонарушения, предусмотренного частью 2 настоящей статьи, -">
        <w:r>
          <w:rPr>
            <w:sz w:val="20"/>
            <w:color w:val="0000ff"/>
          </w:rPr>
          <w:t xml:space="preserve">3 статьи 13.50</w:t>
        </w:r>
      </w:hyperlink>
      <w:r>
        <w:rPr>
          <w:sz w:val="20"/>
        </w:rPr>
        <w:t xml:space="preserve">, </w:t>
      </w:r>
      <w:hyperlink w:history="0" w:anchor="P7605" w:tooltip="1. Нарушение кредитором или представителем кредитора установленных главой 2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общих правил совершения действий, направленных на возврат просроченной задолженности физических лиц, за исключением случаев, предусмотренных частью 6 настоя...">
        <w:r>
          <w:rPr>
            <w:sz w:val="20"/>
            <w:color w:val="0000ff"/>
          </w:rPr>
          <w:t xml:space="preserve">частями 1</w:t>
        </w:r>
      </w:hyperlink>
      <w:r>
        <w:rPr>
          <w:sz w:val="20"/>
        </w:rPr>
        <w:t xml:space="preserve"> и </w:t>
      </w:r>
      <w:hyperlink w:history="0" w:anchor="P7615"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6 статьи 14.57</w:t>
        </w:r>
      </w:hyperlink>
      <w:r>
        <w:rPr>
          <w:sz w:val="20"/>
        </w:rPr>
        <w:t xml:space="preserve">,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статьями 15.27.3</w:t>
        </w:r>
      </w:hyperlink>
      <w:r>
        <w:rPr>
          <w:sz w:val="20"/>
        </w:rPr>
        <w:t xml:space="preserve">, </w:t>
      </w:r>
      <w:hyperlink w:history="0" w:anchor="P945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19.3</w:t>
        </w:r>
      </w:hyperlink>
      <w:r>
        <w:rPr>
          <w:sz w:val="20"/>
        </w:rPr>
        <w:t xml:space="preserve">, </w:t>
      </w:r>
      <w:hyperlink w:history="0" w:anchor="P9681" w:tooltip="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w:r>
          <w:rPr>
            <w:sz w:val="20"/>
            <w:color w:val="0000ff"/>
          </w:rPr>
          <w:t xml:space="preserve">частями 18</w:t>
        </w:r>
      </w:hyperlink>
      <w:r>
        <w:rPr>
          <w:sz w:val="20"/>
        </w:rPr>
        <w:t xml:space="preserve">, </w:t>
      </w:r>
      <w:hyperlink w:history="0" w:anchor="P9685" w:tooltip="19. Повторное совершение административного правонарушения, предусмотренного частью 18 настоящей статьи, -">
        <w:r>
          <w:rPr>
            <w:sz w:val="20"/>
            <w:color w:val="0000ff"/>
          </w:rPr>
          <w:t xml:space="preserve">19</w:t>
        </w:r>
      </w:hyperlink>
      <w:r>
        <w:rPr>
          <w:sz w:val="20"/>
        </w:rPr>
        <w:t xml:space="preserve">, </w:t>
      </w:r>
      <w:hyperlink w:history="0" w:anchor="P9762" w:tooltip="42. Невыполнение в установленный срок законного предписания либо предупреждения органа, осуществляющего государственный контроль за соблюдением законодательства Российской Федерации об иностранных агентах, об устранении нарушений законодательства -">
        <w:r>
          <w:rPr>
            <w:sz w:val="20"/>
            <w:color w:val="0000ff"/>
          </w:rPr>
          <w:t xml:space="preserve">42</w:t>
        </w:r>
      </w:hyperlink>
      <w:r>
        <w:rPr>
          <w:sz w:val="20"/>
        </w:rPr>
        <w:t xml:space="preserve"> и </w:t>
      </w:r>
      <w:hyperlink w:history="0" w:anchor="P9771" w:tooltip="45. Невыполнение в установленный срок законного предписания органа, осуществляющего контроль за деятельностью организаторов распространения информации в информационно-телекоммуникационной сети &quot;Интернет&quot;, связанной с хранением информации о фактах приема, передачи, доставки и (или) обработки голосовой информации, письменного текста, изображений, звуков, видео- или иных электронных сообщений пользователей информационно-телекоммуникационной сети &quot;Интернет&quot; и информации об этих пользователях, -">
        <w:r>
          <w:rPr>
            <w:sz w:val="20"/>
            <w:color w:val="0000ff"/>
          </w:rPr>
          <w:t xml:space="preserve">45 статьи 19.5</w:t>
        </w:r>
      </w:hyperlink>
      <w:r>
        <w:rPr>
          <w:sz w:val="20"/>
        </w:rPr>
        <w:t xml:space="preserve">, </w:t>
      </w:r>
      <w:hyperlink w:history="0" w:anchor="P9800" w:tooltip="Статья 19.5.4. Неисполнение решения межведомственного органа, обеспечивающего координацию деятельности федеральных органов исполнительной власти, исполнительных органов субъектов Российской Федерации и органов местного самоуправления по противодействию экстремистской деятельности и реализацию государственной политики в области противодействия экстремизму">
        <w:r>
          <w:rPr>
            <w:sz w:val="20"/>
            <w:color w:val="0000ff"/>
          </w:rPr>
          <w:t xml:space="preserve">статьей 19.5.4</w:t>
        </w:r>
      </w:hyperlink>
      <w:r>
        <w:rPr>
          <w:sz w:val="20"/>
        </w:rPr>
        <w:t xml:space="preserve">, </w:t>
      </w:r>
      <w:hyperlink w:history="0" w:anchor="P10385" w:tooltip="Статья 19.28. Незаконное вознаграждение от имени юридического лица">
        <w:r>
          <w:rPr>
            <w:sz w:val="20"/>
            <w:color w:val="0000ff"/>
          </w:rPr>
          <w:t xml:space="preserve">статьей 19.28</w:t>
        </w:r>
      </w:hyperlink>
      <w:r>
        <w:rPr>
          <w:sz w:val="20"/>
        </w:rPr>
        <w:t xml:space="preserve"> (в части административных правонарушений, совершенных за пределами Российской Федерации), </w:t>
      </w:r>
      <w:hyperlink w:history="0" w:anchor="P10487" w:tooltip="Статья 19.34. Нарушение порядка деятельности иностранного агента">
        <w:r>
          <w:rPr>
            <w:sz w:val="20"/>
            <w:color w:val="0000ff"/>
          </w:rPr>
          <w:t xml:space="preserve">статьями 19.34</w:t>
        </w:r>
      </w:hyperlink>
      <w:r>
        <w:rPr>
          <w:sz w:val="20"/>
        </w:rPr>
        <w:t xml:space="preserve">, </w:t>
      </w:r>
      <w:hyperlink w:history="0" w:anchor="P10517" w:tooltip="Статья 19.34.2.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w:r>
          <w:rPr>
            <w:sz w:val="20"/>
            <w:color w:val="0000ff"/>
          </w:rPr>
          <w:t xml:space="preserve">19.34.2</w:t>
        </w:r>
      </w:hyperlink>
      <w:r>
        <w:rPr>
          <w:sz w:val="20"/>
        </w:rPr>
        <w:t xml:space="preserve">, </w:t>
      </w:r>
      <w:hyperlink w:history="0" w:anchor="P10559" w:tooltip="Статья 20.1. Мелкое хулиганство">
        <w:r>
          <w:rPr>
            <w:sz w:val="20"/>
            <w:color w:val="0000ff"/>
          </w:rPr>
          <w:t xml:space="preserve">20.1</w:t>
        </w:r>
      </w:hyperlink>
      <w:r>
        <w:rPr>
          <w:sz w:val="20"/>
        </w:rPr>
        <w:t xml:space="preserve"> - </w:t>
      </w:r>
      <w:hyperlink w:history="0" w:anchor="P10702" w:tooltip="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
        <w:r>
          <w:rPr>
            <w:sz w:val="20"/>
            <w:color w:val="0000ff"/>
          </w:rPr>
          <w:t xml:space="preserve">20.3.4</w:t>
        </w:r>
      </w:hyperlink>
      <w:r>
        <w:rPr>
          <w:sz w:val="20"/>
        </w:rPr>
        <w:t xml:space="preserve">, </w:t>
      </w:r>
      <w:hyperlink w:history="0" w:anchor="P10753" w:tooltip="Статья 20.5.1. Нарушение режима военного положения">
        <w:r>
          <w:rPr>
            <w:sz w:val="20"/>
            <w:color w:val="0000ff"/>
          </w:rPr>
          <w:t xml:space="preserve">20.5.1</w:t>
        </w:r>
      </w:hyperlink>
      <w:r>
        <w:rPr>
          <w:sz w:val="20"/>
        </w:rPr>
        <w:t xml:space="preserve">, </w:t>
      </w:r>
      <w:hyperlink w:history="0" w:anchor="P10775" w:tooltip="Статья 20.6.1. Невыполнение правил поведения при чрезвычайной ситуации или угрозе ее возникновения">
        <w:r>
          <w:rPr>
            <w:sz w:val="20"/>
            <w:color w:val="0000ff"/>
          </w:rPr>
          <w:t xml:space="preserve">20.6.1</w:t>
        </w:r>
      </w:hyperlink>
      <w:r>
        <w:rPr>
          <w:sz w:val="20"/>
        </w:rPr>
        <w:t xml:space="preserve">, </w:t>
      </w:r>
      <w:hyperlink w:history="0" w:anchor="P10931" w:tooltip="Статья 20.18. Блокирование транспортных коммуникаций">
        <w:r>
          <w:rPr>
            <w:sz w:val="20"/>
            <w:color w:val="0000ff"/>
          </w:rPr>
          <w:t xml:space="preserve">20.18</w:t>
        </w:r>
      </w:hyperlink>
      <w:r>
        <w:rPr>
          <w:sz w:val="20"/>
        </w:rPr>
        <w:t xml:space="preserve">, </w:t>
      </w:r>
      <w:hyperlink w:history="0" w:anchor="P11055" w:tooltip="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
        <w:r>
          <w:rPr>
            <w:sz w:val="20"/>
            <w:color w:val="0000ff"/>
          </w:rPr>
          <w:t xml:space="preserve">частью 2 статьи 20.28</w:t>
        </w:r>
      </w:hyperlink>
      <w:r>
        <w:rPr>
          <w:sz w:val="20"/>
        </w:rPr>
        <w:t xml:space="preserve">, </w:t>
      </w:r>
      <w:hyperlink w:history="0" w:anchor="P11060" w:tooltip="Статья 20.29. Производство и распространение экстремистских материалов">
        <w:r>
          <w:rPr>
            <w:sz w:val="20"/>
            <w:color w:val="0000ff"/>
          </w:rPr>
          <w:t xml:space="preserve">статьями 20.29</w:t>
        </w:r>
      </w:hyperlink>
      <w:r>
        <w:rPr>
          <w:sz w:val="20"/>
        </w:rPr>
        <w:t xml:space="preserve">, </w:t>
      </w:r>
      <w:hyperlink w:history="0" w:anchor="P11082" w:tooltip="Статья 20.31. Нарушение правил поведения зрителей при проведении официальных спортивных соревнований">
        <w:r>
          <w:rPr>
            <w:sz w:val="20"/>
            <w:color w:val="0000ff"/>
          </w:rPr>
          <w:t xml:space="preserve">20.31</w:t>
        </w:r>
      </w:hyperlink>
      <w:r>
        <w:rPr>
          <w:sz w:val="20"/>
        </w:rPr>
        <w:t xml:space="preserve">, </w:t>
      </w:r>
      <w:hyperlink w:history="0" w:anchor="P11116" w:tooltip="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w:r>
          <w:rPr>
            <w:sz w:val="20"/>
            <w:color w:val="0000ff"/>
          </w:rPr>
          <w:t xml:space="preserve">20.33</w:t>
        </w:r>
      </w:hyperlink>
      <w:r>
        <w:rPr>
          <w:sz w:val="20"/>
        </w:rPr>
        <w:t xml:space="preserve">, </w:t>
      </w:r>
      <w:hyperlink w:history="0" w:anchor="P11125" w:tooltip="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w:r>
          <w:rPr>
            <w:sz w:val="20"/>
            <w:color w:val="0000ff"/>
          </w:rPr>
          <w:t xml:space="preserve">20.34</w:t>
        </w:r>
      </w:hyperlink>
      <w:r>
        <w:rPr>
          <w:sz w:val="20"/>
        </w:rPr>
        <w:t xml:space="preserve"> настоящего Кодекса, рассматриваются судьями районных судов.</w:t>
      </w:r>
    </w:p>
    <w:p>
      <w:pPr>
        <w:pStyle w:val="0"/>
        <w:jc w:val="both"/>
      </w:pPr>
      <w:r>
        <w:rPr>
          <w:sz w:val="20"/>
        </w:rPr>
        <w:t xml:space="preserve">(абзац введен Федеральным </w:t>
      </w:r>
      <w:hyperlink w:history="0" r:id="rId624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 в ред. Федеральных законов от 07.05.2013 </w:t>
      </w:r>
      <w:hyperlink w:history="0" r:id="rId6249"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21.12.2013 </w:t>
      </w:r>
      <w:hyperlink w:history="0" r:id="rId6250"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03.11.2015 </w:t>
      </w:r>
      <w:hyperlink w:history="0" r:id="rId6251" w:tooltip="Федеральный закон от 03.11.2015 N 304-ФЗ &quot;О внесении изменений в статьи 4.5 и 23.1 Кодекса Российской Федерации об административных правонарушениях&quot; {КонсультантПлюс}">
        <w:r>
          <w:rPr>
            <w:sz w:val="20"/>
            <w:color w:val="0000ff"/>
          </w:rPr>
          <w:t xml:space="preserve">N 304-ФЗ</w:t>
        </w:r>
      </w:hyperlink>
      <w:r>
        <w:rPr>
          <w:sz w:val="20"/>
        </w:rPr>
        <w:t xml:space="preserve">, от 09.03.2016 </w:t>
      </w:r>
      <w:hyperlink w:history="0" r:id="rId6252"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 от 03.07.2016 </w:t>
      </w:r>
      <w:hyperlink w:history="0" r:id="rId6253"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6254"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rPr>
        <w:t xml:space="preserve">, от 27.12.2018 </w:t>
      </w:r>
      <w:hyperlink w:history="0" r:id="rId6255"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01.04.2020 </w:t>
      </w:r>
      <w:hyperlink w:history="0" r:id="rId6256"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08.12.2020 </w:t>
      </w:r>
      <w:hyperlink w:history="0" r:id="rId6257"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24.02.2021 </w:t>
      </w:r>
      <w:hyperlink w:history="0" r:id="rId6258"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30.04.2021 </w:t>
      </w:r>
      <w:hyperlink w:history="0" r:id="rId6259" w:tooltip="Федеральный закон от 30.04.2021 N 102-ФЗ &quot;О внесении изменений в Кодекс Российской Федерации об административных правонарушениях&quot; {КонсультантПлюс}">
        <w:r>
          <w:rPr>
            <w:sz w:val="20"/>
            <w:color w:val="0000ff"/>
          </w:rPr>
          <w:t xml:space="preserve">N 102-ФЗ</w:t>
        </w:r>
      </w:hyperlink>
      <w:r>
        <w:rPr>
          <w:sz w:val="20"/>
        </w:rPr>
        <w:t xml:space="preserve">, от 28.06.2021 </w:t>
      </w:r>
      <w:hyperlink w:history="0" r:id="rId6260"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04.03.2022 </w:t>
      </w:r>
      <w:hyperlink w:history="0" r:id="rId6261"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от 06.03.2022 </w:t>
      </w:r>
      <w:hyperlink w:history="0" r:id="rId6262"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29.12.2022 </w:t>
      </w:r>
      <w:hyperlink w:history="0" r:id="rId6263"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24.06.2023 </w:t>
      </w:r>
      <w:hyperlink w:history="0" r:id="rId6264"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 от 24.07.2023 </w:t>
      </w:r>
      <w:hyperlink w:history="0" r:id="rId6265"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31.07.2023 </w:t>
      </w:r>
      <w:hyperlink w:history="0" r:id="rId6266"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rPr>
        <w:t xml:space="preserve">, от 04.08.2023 </w:t>
      </w:r>
      <w:hyperlink w:history="0" r:id="rId6267" w:tooltip="Федеральный закон от 04.08.2023 N 412-ФЗ &quot;О внесении изменений в Кодекс Российской Федерации об административных правонарушениях&quot; {КонсультантПлюс}">
        <w:r>
          <w:rPr>
            <w:sz w:val="20"/>
            <w:color w:val="0000ff"/>
          </w:rPr>
          <w:t xml:space="preserve">N 412-ФЗ</w:t>
        </w:r>
      </w:hyperlink>
      <w:r>
        <w:rPr>
          <w:sz w:val="20"/>
        </w:rPr>
        <w:t xml:space="preserve">, от 13.12.2024 </w:t>
      </w:r>
      <w:hyperlink w:history="0" r:id="rId6268"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 от 31.07.2025 </w:t>
      </w:r>
      <w:hyperlink w:history="0" r:id="rId6269"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 от 04.11.2025 </w:t>
      </w:r>
      <w:hyperlink w:history="0" r:id="rId6270" w:tooltip="Федеральный закон от 04.11.2025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w:t>
      </w:r>
    </w:p>
    <w:p>
      <w:pPr>
        <w:pStyle w:val="0"/>
        <w:spacing w:before="200" w:lineRule="auto"/>
        <w:ind w:firstLine="540"/>
        <w:jc w:val="both"/>
      </w:pPr>
      <w:r>
        <w:rPr>
          <w:sz w:val="20"/>
        </w:rPr>
        <w:t xml:space="preserve">Судьи арбитражных судов рассматривают дела об административных правонарушениях, предусмотренных </w:t>
      </w:r>
      <w:hyperlink w:history="0" w:anchor="P2063"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статьями 6.33</w:t>
        </w:r>
      </w:hyperlink>
      <w:r>
        <w:rPr>
          <w:sz w:val="20"/>
        </w:rPr>
        <w:t xml:space="preserve">, </w:t>
      </w:r>
      <w:hyperlink w:history="0" w:anchor="P2407" w:tooltip="Статья 7.24. Нарушение порядка распоряжения объектом нежилого фонда, находящимся в федеральной собственности, и использования указанного объекта">
        <w:r>
          <w:rPr>
            <w:sz w:val="20"/>
            <w:color w:val="0000ff"/>
          </w:rPr>
          <w:t xml:space="preserve">7.24</w:t>
        </w:r>
      </w:hyperlink>
      <w:r>
        <w:rPr>
          <w:sz w:val="20"/>
        </w:rPr>
        <w:t xml:space="preserve">, </w:t>
      </w:r>
      <w:hyperlink w:history="0" w:anchor="P3520" w:tooltip="2. Действия, предусмотренные частью 1 настоящей статьи, которые повлекли отступление от проектных значений параметров зданий и сооружений, затрагивают конструктивные и другие характеристики надежности и безопасности объектов капитального строительства и (или) их частей или безопасность строительных конструкций, участков сетей инженерно-технического обеспечения, либо которые повлекли причинение вреда жизни или здоровью граждан, имуществу физических или юридических лиц, государственному или муниципальному ...">
        <w:r>
          <w:rPr>
            <w:sz w:val="20"/>
            <w:color w:val="0000ff"/>
          </w:rPr>
          <w:t xml:space="preserve">частями 2</w:t>
        </w:r>
      </w:hyperlink>
      <w:r>
        <w:rPr>
          <w:sz w:val="20"/>
        </w:rPr>
        <w:t xml:space="preserve"> и </w:t>
      </w:r>
      <w:hyperlink w:history="0" w:anchor="P3522" w:tooltip="3. Повторное совершение административного правонарушения, предусмотренного частью 2 настоящей статьи, -">
        <w:r>
          <w:rPr>
            <w:sz w:val="20"/>
            <w:color w:val="0000ff"/>
          </w:rPr>
          <w:t xml:space="preserve">3 статьи 9.4</w:t>
        </w:r>
      </w:hyperlink>
      <w:r>
        <w:rPr>
          <w:sz w:val="20"/>
        </w:rPr>
        <w:t xml:space="preserve">, </w:t>
      </w:r>
      <w:hyperlink w:history="0" w:anchor="P3526"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статьями 9.5</w:t>
        </w:r>
      </w:hyperlink>
      <w:r>
        <w:rPr>
          <w:sz w:val="20"/>
        </w:rPr>
        <w:t xml:space="preserve">, </w:t>
      </w:r>
      <w:hyperlink w:history="0" w:anchor="P3550"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9.5.1</w:t>
        </w:r>
      </w:hyperlink>
      <w:r>
        <w:rPr>
          <w:sz w:val="20"/>
        </w:rPr>
        <w:t xml:space="preserve">, </w:t>
      </w:r>
      <w:hyperlink w:history="0" w:anchor="P5349" w:tooltip="Статья 13.11. Нарушение законодательства Российской Федерации в области персональных данных">
        <w:r>
          <w:rPr>
            <w:sz w:val="20"/>
            <w:color w:val="0000ff"/>
          </w:rPr>
          <w:t xml:space="preserve">13.11</w:t>
        </w:r>
      </w:hyperlink>
      <w:r>
        <w:rPr>
          <w:sz w:val="20"/>
        </w:rPr>
        <w:t xml:space="preserve">, </w:t>
      </w:r>
      <w:hyperlink w:history="0" w:anchor="P5916" w:tooltip="Статья 13.33. Нарушение обязанностей, предусмотренных законодательством Российской Федерации в области электронной подписи">
        <w:r>
          <w:rPr>
            <w:sz w:val="20"/>
            <w:color w:val="0000ff"/>
          </w:rPr>
          <w:t xml:space="preserve">13.33</w:t>
        </w:r>
      </w:hyperlink>
      <w:r>
        <w:rPr>
          <w:sz w:val="20"/>
        </w:rPr>
        <w:t xml:space="preserve">, </w:t>
      </w:r>
      <w:hyperlink w:history="0" w:anchor="P6245" w:tooltip="Статья 14.1. Осуществление предпринимательской деятельности без государственной регистрации или без специального разрешения (лицензии)">
        <w:r>
          <w:rPr>
            <w:sz w:val="20"/>
            <w:color w:val="0000ff"/>
          </w:rPr>
          <w:t xml:space="preserve">14.1</w:t>
        </w:r>
      </w:hyperlink>
      <w:r>
        <w:rPr>
          <w:sz w:val="20"/>
        </w:rPr>
        <w:t xml:space="preserve">, </w:t>
      </w:r>
      <w:hyperlink w:history="0" w:anchor="P6656" w:tooltip="Статья 14.10. Незаконное использование средств индивидуализации товаров (работ, услуг)">
        <w:r>
          <w:rPr>
            <w:sz w:val="20"/>
            <w:color w:val="0000ff"/>
          </w:rPr>
          <w:t xml:space="preserve">14.10</w:t>
        </w:r>
      </w:hyperlink>
      <w:r>
        <w:rPr>
          <w:sz w:val="20"/>
        </w:rPr>
        <w:t xml:space="preserve">, </w:t>
      </w:r>
      <w:hyperlink w:history="0" w:anchor="P6665" w:tooltip="Статья 14.11. Незаконное получение кредита или займа">
        <w:r>
          <w:rPr>
            <w:sz w:val="20"/>
            <w:color w:val="0000ff"/>
          </w:rPr>
          <w:t xml:space="preserve">14.11</w:t>
        </w:r>
      </w:hyperlink>
      <w:r>
        <w:rPr>
          <w:sz w:val="20"/>
        </w:rPr>
        <w:t xml:space="preserve">, </w:t>
      </w:r>
      <w:hyperlink w:history="0" w:anchor="P6726" w:tooltip="Статья 14.14. Воспрепятствование должностными лицами кредитной или иной финансовой организации осуществлению функций временной администрации">
        <w:r>
          <w:rPr>
            <w:sz w:val="20"/>
            <w:color w:val="0000ff"/>
          </w:rPr>
          <w:t xml:space="preserve">14.14</w:t>
        </w:r>
      </w:hyperlink>
      <w:r>
        <w:rPr>
          <w:sz w:val="20"/>
        </w:rPr>
        <w:t xml:space="preserve">, </w:t>
      </w:r>
      <w:hyperlink w:history="0" w:anchor="P6766" w:tooltip="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
        <w:r>
          <w:rPr>
            <w:sz w:val="20"/>
            <w:color w:val="0000ff"/>
          </w:rPr>
          <w:t xml:space="preserve">частями 1</w:t>
        </w:r>
      </w:hyperlink>
      <w:r>
        <w:rPr>
          <w:sz w:val="20"/>
        </w:rPr>
        <w:t xml:space="preserve"> и </w:t>
      </w:r>
      <w:hyperlink w:history="0" w:anchor="P6769" w:tooltip="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r>
          <w:rPr>
            <w:sz w:val="20"/>
            <w:color w:val="0000ff"/>
          </w:rPr>
          <w:t xml:space="preserve">2 статьи 14.16</w:t>
        </w:r>
      </w:hyperlink>
      <w:r>
        <w:rPr>
          <w:sz w:val="20"/>
        </w:rPr>
        <w:t xml:space="preserve">, </w:t>
      </w:r>
      <w:hyperlink w:history="0" w:anchor="P6792" w:tooltip="Статья 14.17. Нарушение требований к производству или обороту этилового спирта, алкогольной и спиртосодержащей продукции">
        <w:r>
          <w:rPr>
            <w:sz w:val="20"/>
            <w:color w:val="0000ff"/>
          </w:rPr>
          <w:t xml:space="preserve">статьей 14.17</w:t>
        </w:r>
      </w:hyperlink>
      <w:r>
        <w:rPr>
          <w:sz w:val="20"/>
        </w:rPr>
        <w:t xml:space="preserve">, </w:t>
      </w:r>
      <w:hyperlink w:history="0" w:anchor="P6833" w:tooltip="2. Незаконная розничная продажа алкогольной и спиртосодержащей пищевой продукции лицом, осуществляющим предпринимательскую деятельность без образования юридического лица (индивидуальным предпринимателем), либо сельскохозяйственным товаропроизводителем (индивидуальным предпринимателем, крестьянским (фермерским) хозяйством), признаваемым таковым в соответствии с Федеральным законом от 29 декабря 2006 года N 264-ФЗ &quot;О развитии сельского хозяйства&quot; (за исключением розничной продажи пива и пивных напитков, си...">
        <w:r>
          <w:rPr>
            <w:sz w:val="20"/>
            <w:color w:val="0000ff"/>
          </w:rPr>
          <w:t xml:space="preserve">частью 2 статьи 14.17.1</w:t>
        </w:r>
      </w:hyperlink>
      <w:r>
        <w:rPr>
          <w:sz w:val="20"/>
        </w:rPr>
        <w:t xml:space="preserve">, </w:t>
      </w:r>
      <w:hyperlink w:history="0" w:anchor="P6844" w:tooltip="Статья 14.17.3. Производство и (или) оборот порошкообразной спиртосодержащей продукции">
        <w:r>
          <w:rPr>
            <w:sz w:val="20"/>
            <w:color w:val="0000ff"/>
          </w:rPr>
          <w:t xml:space="preserve">статьями 14.17.3</w:t>
        </w:r>
      </w:hyperlink>
      <w:r>
        <w:rPr>
          <w:sz w:val="20"/>
        </w:rPr>
        <w:t xml:space="preserve">, </w:t>
      </w:r>
      <w:hyperlink w:history="0" w:anchor="P6851" w:tooltip="Статья 14.17.4. Нарушение требований к производству и (или) обороту пива и пивных напитков, сидра, пуаре, медовухи">
        <w:r>
          <w:rPr>
            <w:sz w:val="20"/>
            <w:color w:val="0000ff"/>
          </w:rPr>
          <w:t xml:space="preserve">14.17.4</w:t>
        </w:r>
      </w:hyperlink>
      <w:r>
        <w:rPr>
          <w:sz w:val="20"/>
        </w:rPr>
        <w:t xml:space="preserve">, </w:t>
      </w:r>
      <w:hyperlink w:history="0" w:anchor="P6866" w:tooltip="Статья 14.18. 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
        <w:r>
          <w:rPr>
            <w:sz w:val="20"/>
            <w:color w:val="0000ff"/>
          </w:rPr>
          <w:t xml:space="preserve">14.18</w:t>
        </w:r>
      </w:hyperlink>
      <w:r>
        <w:rPr>
          <w:sz w:val="20"/>
        </w:rPr>
        <w:t xml:space="preserve">, </w:t>
      </w:r>
      <w:hyperlink w:history="0" w:anchor="P6894" w:tooltip="Статья 14.23. Осуществление дисквалифицированным лицом деятельности по управлению юридическим лицом">
        <w:r>
          <w:rPr>
            <w:sz w:val="20"/>
            <w:color w:val="0000ff"/>
          </w:rPr>
          <w:t xml:space="preserve">14.23</w:t>
        </w:r>
      </w:hyperlink>
      <w:r>
        <w:rPr>
          <w:sz w:val="20"/>
        </w:rPr>
        <w:t xml:space="preserve">, </w:t>
      </w:r>
      <w:hyperlink w:history="0" w:anchor="P6980" w:tooltip="Статья 14.27. Нарушение законодательства о лотереях">
        <w:r>
          <w:rPr>
            <w:sz w:val="20"/>
            <w:color w:val="0000ff"/>
          </w:rPr>
          <w:t xml:space="preserve">14.27</w:t>
        </w:r>
      </w:hyperlink>
      <w:r>
        <w:rPr>
          <w:sz w:val="20"/>
        </w:rPr>
        <w:t xml:space="preserve">, </w:t>
      </w:r>
      <w:hyperlink w:history="0" w:anchor="P7197" w:tooltip="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
        <w:r>
          <w:rPr>
            <w:sz w:val="20"/>
            <w:color w:val="0000ff"/>
          </w:rPr>
          <w:t xml:space="preserve">14.36</w:t>
        </w:r>
      </w:hyperlink>
      <w:r>
        <w:rPr>
          <w:sz w:val="20"/>
        </w:rPr>
        <w:t xml:space="preserve">, </w:t>
      </w:r>
      <w:hyperlink w:history="0" w:anchor="P7204" w:tooltip="Статья 14.37. Нарушения требований к установке и (или) эксплуатации рекламной конструкции">
        <w:r>
          <w:rPr>
            <w:sz w:val="20"/>
            <w:color w:val="0000ff"/>
          </w:rPr>
          <w:t xml:space="preserve">14.37</w:t>
        </w:r>
      </w:hyperlink>
      <w:r>
        <w:rPr>
          <w:sz w:val="20"/>
        </w:rPr>
        <w:t xml:space="preserve">, </w:t>
      </w:r>
      <w:hyperlink w:history="0" w:anchor="P7222" w:tooltip="2. Использование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 влечет наложение административного штрафа на граждан в размере от трех тысяч до пяти...">
        <w:r>
          <w:rPr>
            <w:sz w:val="20"/>
            <w:color w:val="0000ff"/>
          </w:rPr>
          <w:t xml:space="preserve">частью 2 статьи 14.38</w:t>
        </w:r>
      </w:hyperlink>
      <w:r>
        <w:rPr>
          <w:sz w:val="20"/>
        </w:rPr>
        <w:t xml:space="preserve">, </w:t>
      </w:r>
      <w:hyperlink w:history="0" w:anchor="P7316" w:tooltip="Статья 14.43. Нарушение изготовителем, исполнителем (лицом, выполняющим функции иностранного изготовителя), продавцом требований технических регламентов">
        <w:r>
          <w:rPr>
            <w:sz w:val="20"/>
            <w:color w:val="0000ff"/>
          </w:rPr>
          <w:t xml:space="preserve">статьями 14.43</w:t>
        </w:r>
      </w:hyperlink>
      <w:r>
        <w:rPr>
          <w:sz w:val="20"/>
        </w:rPr>
        <w:t xml:space="preserve"> - </w:t>
      </w:r>
      <w:hyperlink w:history="0" w:anchor="P7420" w:tooltip="Статья 14.50. Неисполнение обязанностей и требований при осуществлении внешнеторговых бартерных сделок">
        <w:r>
          <w:rPr>
            <w:sz w:val="20"/>
            <w:color w:val="0000ff"/>
          </w:rPr>
          <w:t xml:space="preserve">14.50</w:t>
        </w:r>
      </w:hyperlink>
      <w:r>
        <w:rPr>
          <w:sz w:val="20"/>
        </w:rPr>
        <w:t xml:space="preserve">, </w:t>
      </w:r>
      <w:hyperlink w:history="0" w:anchor="P7437" w:tooltip="4. Нарушение организацией, осуществляющей классификацию в сфере туристской индустрии, установленных законодательством Российской Федерации о туристской деятельности требований к организациям, осуществляющим классификацию средств размещения, классификацию горнолыжных трасс, классификацию пляжей, либо требований положения о классификации средств размещения, правил классификации средств размещения или правил классификации горнолыжных трасс, классификации пляжей -">
        <w:r>
          <w:rPr>
            <w:sz w:val="20"/>
            <w:color w:val="0000ff"/>
          </w:rPr>
          <w:t xml:space="preserve">частью 4 статьи 14.51</w:t>
        </w:r>
      </w:hyperlink>
      <w:r>
        <w:rPr>
          <w:sz w:val="20"/>
        </w:rPr>
        <w:t xml:space="preserve">, </w:t>
      </w:r>
      <w:hyperlink w:history="0" w:anchor="P7605" w:tooltip="1. Нарушение кредитором или представителем кредитора установленных главой 2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общих правил совершения действий, направленных на возврат просроченной задолженности физических лиц, за исключением случаев, предусмотренных частью 6 настоя...">
        <w:r>
          <w:rPr>
            <w:sz w:val="20"/>
            <w:color w:val="0000ff"/>
          </w:rPr>
          <w:t xml:space="preserve">частями 1</w:t>
        </w:r>
      </w:hyperlink>
      <w:r>
        <w:rPr>
          <w:sz w:val="20"/>
        </w:rPr>
        <w:t xml:space="preserve"> - </w:t>
      </w:r>
      <w:hyperlink w:history="0" w:anchor="P7609" w:tooltip="3. Нарушение лицом, являющимся учредителем (участником), членом совета директоров (наблюдательного совета), членом коллегиального исполнительного органа, единоличным исполнительным органом профессиональной коллекторской организации, требований и ограничений, установленных в отношении указанных лиц законодательством Российской Федерации о защите прав и законных интересов физических лиц при осуществлении деятельности по возврату просроченной задолженности, -">
        <w:r>
          <w:rPr>
            <w:sz w:val="20"/>
            <w:color w:val="0000ff"/>
          </w:rPr>
          <w:t xml:space="preserve">3</w:t>
        </w:r>
      </w:hyperlink>
      <w:r>
        <w:rPr>
          <w:sz w:val="20"/>
        </w:rPr>
        <w:t xml:space="preserve">, </w:t>
      </w:r>
      <w:hyperlink w:history="0" w:anchor="P7613" w:tooltip="5. Неисполнение реш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об ограничении использования одного или нескольких способов взаимодействия с должником -">
        <w:r>
          <w:rPr>
            <w:sz w:val="20"/>
            <w:color w:val="0000ff"/>
          </w:rPr>
          <w:t xml:space="preserve">5</w:t>
        </w:r>
      </w:hyperlink>
      <w:r>
        <w:rPr>
          <w:sz w:val="20"/>
        </w:rPr>
        <w:t xml:space="preserve"> и </w:t>
      </w:r>
      <w:hyperlink w:history="0" w:anchor="P7615" w:tooltip="6. Осуществление взаимодействия с должником, направленного на возврат просроченной задолженности, способами, предусмотренными пунктами 1 и 2 части 1 статьи 4 Федерального закона от 3 июля 2016 года N 230-ФЗ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с нарушением ограничений, установленных частями 1 и 2 статьи 5 указанного...">
        <w:r>
          <w:rPr>
            <w:sz w:val="20"/>
            <w:color w:val="0000ff"/>
          </w:rPr>
          <w:t xml:space="preserve">6 статьи 14.57</w:t>
        </w:r>
      </w:hyperlink>
      <w:r>
        <w:rPr>
          <w:sz w:val="20"/>
        </w:rPr>
        <w:t xml:space="preserve">, </w:t>
      </w:r>
      <w:hyperlink w:history="0" w:anchor="P7696" w:tooltip="1. Производство или оборот табачных изделий, табачной продукции, никотинсодержащей продукции и (или) сырья для их производства без соответствующей лицензии (в случае, если такая лицензия является обязательной), если эти действия не содержат признаков уголовно наказуемого деяния, -">
        <w:r>
          <w:rPr>
            <w:sz w:val="20"/>
            <w:color w:val="0000ff"/>
          </w:rPr>
          <w:t xml:space="preserve">частями 1</w:t>
        </w:r>
      </w:hyperlink>
      <w:r>
        <w:rPr>
          <w:sz w:val="20"/>
        </w:rPr>
        <w:t xml:space="preserve"> - </w:t>
      </w:r>
      <w:hyperlink w:history="0" w:anchor="P7700" w:tooltip="3. Использование и (или) владение основным технологическим оборудованием для производства табачных изделий, табачной продукции, никотинсодержащей продукции и (или) сырья для их производства, зарегистрированным, но не законсервированным в установленном законодательством Российской Федерации порядке, в отсутствие лицензии на производство табачной продукции, и (или) сырья, и (или) никотинсодержащей продукции, и (или) никотинового сырья -">
        <w:r>
          <w:rPr>
            <w:sz w:val="20"/>
            <w:color w:val="0000ff"/>
          </w:rPr>
          <w:t xml:space="preserve">3</w:t>
        </w:r>
      </w:hyperlink>
      <w:r>
        <w:rPr>
          <w:sz w:val="20"/>
        </w:rPr>
        <w:t xml:space="preserve">, </w:t>
      </w:r>
      <w:hyperlink w:history="0" w:anchor="P7704" w:tooltip="5. Несоблюдение запретов в области производства или оборота табачных изделий, табачной продукции, никотинсодержащей продукции и (или) сырья для их производства, предусмотренных законодательством о государственном регулировании производства и оборота табачных изделий, табачной продукции, никотинсодержащей продукции и сырья для их производства, за исключением случаев, предусмотренных частями 1 - 4 настоящей статьи, статьей 14.53, частями 3, 4 статьи 15.12, статьей 15.12.1 настоящего Кодекса, если эти дейст...">
        <w:r>
          <w:rPr>
            <w:sz w:val="20"/>
            <w:color w:val="0000ff"/>
          </w:rPr>
          <w:t xml:space="preserve">5 статьи 14.67</w:t>
        </w:r>
      </w:hyperlink>
      <w:r>
        <w:rPr>
          <w:sz w:val="20"/>
        </w:rPr>
        <w:t xml:space="preserve">, </w:t>
      </w:r>
      <w:hyperlink w:history="0" w:anchor="P7796" w:tooltip="1. Неисполнение банком или иной кредитной организацией поручения органа государственного внебюджетного фонда о зачислении во вклады граждан сумм государственных пенсий и (или) других выплат -">
        <w:r>
          <w:rPr>
            <w:sz w:val="20"/>
            <w:color w:val="0000ff"/>
          </w:rPr>
          <w:t xml:space="preserve">частью 1 статьи 15.10</w:t>
        </w:r>
      </w:hyperlink>
      <w:r>
        <w:rPr>
          <w:sz w:val="20"/>
        </w:rPr>
        <w:t xml:space="preserve">, </w:t>
      </w:r>
      <w:hyperlink w:history="0" w:anchor="P9102" w:tooltip="2. Неисполнение банком или иной кредитной организацией содержащегося в исполнительном документе требования о взыскании денежных средств с должника -">
        <w:r>
          <w:rPr>
            <w:sz w:val="20"/>
            <w:color w:val="0000ff"/>
          </w:rPr>
          <w:t xml:space="preserve">частями 2</w:t>
        </w:r>
      </w:hyperlink>
      <w:r>
        <w:rPr>
          <w:sz w:val="20"/>
        </w:rPr>
        <w:t xml:space="preserve"> и </w:t>
      </w:r>
      <w:hyperlink w:history="0" w:anchor="P9104" w:tooltip="2.1. Неисполнение содержащихся в исполнительном документе требований о списании с лицевого счета или счета депо должника и зачислении на лицевой счет или 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
        <w:r>
          <w:rPr>
            <w:sz w:val="20"/>
            <w:color w:val="0000ff"/>
          </w:rPr>
          <w:t xml:space="preserve">2.1 статьи 17.14</w:t>
        </w:r>
      </w:hyperlink>
      <w:r>
        <w:rPr>
          <w:sz w:val="20"/>
        </w:rPr>
        <w:t xml:space="preserve">, </w:t>
      </w:r>
      <w:hyperlink w:history="0" w:anchor="P9614" w:tooltip="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r>
          <w:rPr>
            <w:sz w:val="20"/>
            <w:color w:val="0000ff"/>
          </w:rPr>
          <w:t xml:space="preserve">частями 6</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настоящего Кодекса, совершенных юридическими лицами и их должностными лицами или иными работниками, а также индивидуальными предпринимателями.</w:t>
      </w:r>
    </w:p>
    <w:p>
      <w:pPr>
        <w:pStyle w:val="0"/>
        <w:jc w:val="both"/>
      </w:pPr>
      <w:r>
        <w:rPr>
          <w:sz w:val="20"/>
        </w:rPr>
        <w:t xml:space="preserve">(в ред. Федеральных законов от 29.06.2015 </w:t>
      </w:r>
      <w:hyperlink w:history="0" r:id="rId6271"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N 154-ФЗ</w:t>
        </w:r>
      </w:hyperlink>
      <w:r>
        <w:rPr>
          <w:sz w:val="20"/>
        </w:rPr>
        <w:t xml:space="preserve">, от 28.12.2016 </w:t>
      </w:r>
      <w:hyperlink w:history="0" r:id="rId6272"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471-ФЗ</w:t>
        </w:r>
      </w:hyperlink>
      <w:r>
        <w:rPr>
          <w:sz w:val="20"/>
        </w:rPr>
        <w:t xml:space="preserve">, от 29.07.2017 </w:t>
      </w:r>
      <w:hyperlink w:history="0" r:id="rId6273" w:tooltip="Федеральный закон от 29.07.2017 N 265-ФЗ &quot;О внесении изменений в Кодекс Российской Федерации об административных правонарушениях в части усиления ответственности за незаконную продажу алкогольной продукции&quot; {КонсультантПлюс}">
        <w:r>
          <w:rPr>
            <w:sz w:val="20"/>
            <w:color w:val="0000ff"/>
          </w:rPr>
          <w:t xml:space="preserve">N 265-ФЗ</w:t>
        </w:r>
      </w:hyperlink>
      <w:r>
        <w:rPr>
          <w:sz w:val="20"/>
        </w:rPr>
        <w:t xml:space="preserve">, от 04.11.2019 </w:t>
      </w:r>
      <w:hyperlink w:history="0" r:id="rId6274"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rPr>
        <w:t xml:space="preserve">, от 26.03.2022 </w:t>
      </w:r>
      <w:hyperlink w:history="0" r:id="rId6275" w:tooltip="Федеральный закон от 26.03.2022 N 70-ФЗ &quot;О внесении изменений в Кодекс Российской Федерации об административных правонарушениях&quot; {КонсультантПлюс}">
        <w:r>
          <w:rPr>
            <w:sz w:val="20"/>
            <w:color w:val="0000ff"/>
          </w:rPr>
          <w:t xml:space="preserve">N 70-ФЗ</w:t>
        </w:r>
      </w:hyperlink>
      <w:r>
        <w:rPr>
          <w:sz w:val="20"/>
        </w:rPr>
        <w:t xml:space="preserve">, от 24.07.2023 </w:t>
      </w:r>
      <w:hyperlink w:history="0" r:id="rId6276" w:tooltip="Федеральный закон от 24.07.2023 N 363-ФЗ &quot;О внесении изменений в Кодекс Российской Федерации об административных правонарушениях&quot; {КонсультантПлюс}">
        <w:r>
          <w:rPr>
            <w:sz w:val="20"/>
            <w:color w:val="0000ff"/>
          </w:rPr>
          <w:t xml:space="preserve">N 363-ФЗ</w:t>
        </w:r>
      </w:hyperlink>
      <w:r>
        <w:rPr>
          <w:sz w:val="20"/>
        </w:rPr>
        <w:t xml:space="preserve">, от 04.08.2023 </w:t>
      </w:r>
      <w:hyperlink w:history="0" r:id="rId6277"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30.11.2024 </w:t>
      </w:r>
      <w:hyperlink w:history="0" r:id="rId6278"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13.12.2024 </w:t>
      </w:r>
      <w:hyperlink w:history="0" r:id="rId6279"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 от 07.06.2025 </w:t>
      </w:r>
      <w:hyperlink w:history="0" r:id="rId6280" w:tooltip="Федеральный закон от 07.06.2025 N 148-ФЗ &quot;О внесении изменений в статьи 14.67 и 23.1 Кодекса Российской Федерации об административных правонарушениях&quot; {КонсультантПлюс}">
        <w:r>
          <w:rPr>
            <w:sz w:val="20"/>
            <w:color w:val="0000ff"/>
          </w:rPr>
          <w:t xml:space="preserve">N 148-ФЗ</w:t>
        </w:r>
      </w:hyperlink>
      <w:r>
        <w:rPr>
          <w:sz w:val="20"/>
        </w:rPr>
        <w:t xml:space="preserve">, от 07.07.2025 </w:t>
      </w:r>
      <w:hyperlink w:history="0" r:id="rId6281"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w:t>
      </w:r>
    </w:p>
    <w:p>
      <w:pPr>
        <w:pStyle w:val="0"/>
        <w:spacing w:before="200" w:lineRule="auto"/>
        <w:ind w:firstLine="540"/>
        <w:jc w:val="both"/>
      </w:pPr>
      <w:r>
        <w:rPr>
          <w:sz w:val="20"/>
        </w:rPr>
        <w:t xml:space="preserve">Судьи арбитражных судов рассматривают дела об административных правонарушениях, предусмотренных </w:t>
      </w:r>
      <w:hyperlink w:history="0" w:anchor="P6641" w:tooltip="2. Действия должностных лиц, указанных в части 1 настоящей статьи, которые недопустимы в соответствии с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чное административное правонарушение, -">
        <w:r>
          <w:rPr>
            <w:sz w:val="20"/>
            <w:color w:val="0000ff"/>
          </w:rPr>
          <w:t xml:space="preserve">частью 2 статьи 14.9</w:t>
        </w:r>
      </w:hyperlink>
      <w:r>
        <w:rPr>
          <w:sz w:val="20"/>
        </w:rPr>
        <w:t xml:space="preserve">, </w:t>
      </w:r>
      <w:hyperlink w:history="0" w:anchor="P6645" w:tooltip="Статья 14.9.1. Нарушение порядка осуществления мероприятий и (или) процедур при реализации проекта по строительству объекта капитального строительства">
        <w:r>
          <w:rPr>
            <w:sz w:val="20"/>
            <w:color w:val="0000ff"/>
          </w:rPr>
          <w:t xml:space="preserve">статьями 14.9.1</w:t>
        </w:r>
      </w:hyperlink>
      <w:r>
        <w:rPr>
          <w:sz w:val="20"/>
        </w:rPr>
        <w:t xml:space="preserve">, </w:t>
      </w:r>
      <w:hyperlink w:history="0" w:anchor="P6673" w:tooltip="Статья 14.12. Фиктивное или преднамеренное банкротство">
        <w:r>
          <w:rPr>
            <w:sz w:val="20"/>
            <w:color w:val="0000ff"/>
          </w:rPr>
          <w:t xml:space="preserve">14.12</w:t>
        </w:r>
      </w:hyperlink>
      <w:r>
        <w:rPr>
          <w:sz w:val="20"/>
        </w:rPr>
        <w:t xml:space="preserve">, </w:t>
      </w:r>
      <w:hyperlink w:history="0" w:anchor="P6686" w:tooltip="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
        <w:r>
          <w:rPr>
            <w:sz w:val="20"/>
            <w:color w:val="0000ff"/>
          </w:rPr>
          <w:t xml:space="preserve">частями 1</w:t>
        </w:r>
      </w:hyperlink>
      <w:r>
        <w:rPr>
          <w:sz w:val="20"/>
        </w:rPr>
        <w:t xml:space="preserve"> - </w:t>
      </w:r>
      <w:hyperlink w:history="0" w:anchor="P6705" w:tooltip="4.1. Действия (бездействие), предусмотренные частью 4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quot;Агентство по страхованию вкладов&quot; в связи с осуществлением ими полномочий при проведении анализа финансового положения банка в соответствии с Федеральным законом от 26 октября 2002 года N 127-ФЗ &quot;О несостоятельности (банкротстве)&quot;, -">
        <w:r>
          <w:rPr>
            <w:sz w:val="20"/>
            <w:color w:val="0000ff"/>
          </w:rPr>
          <w:t xml:space="preserve">4.1</w:t>
        </w:r>
      </w:hyperlink>
      <w:r>
        <w:rPr>
          <w:sz w:val="20"/>
        </w:rPr>
        <w:t xml:space="preserve">, </w:t>
      </w:r>
      <w:hyperlink w:history="0" w:anchor="P6712" w:tooltip="5.1. Повторное совершение административного правонарушения, предусмотренного частью 5 настоящей статьи, -">
        <w:r>
          <w:rPr>
            <w:sz w:val="20"/>
            <w:color w:val="0000ff"/>
          </w:rPr>
          <w:t xml:space="preserve">5.1</w:t>
        </w:r>
      </w:hyperlink>
      <w:r>
        <w:rPr>
          <w:sz w:val="20"/>
        </w:rPr>
        <w:t xml:space="preserve"> - </w:t>
      </w:r>
      <w:hyperlink w:history="0" w:anchor="P6722" w:tooltip="8. Неисполнение вступившего в законную силу судебного акта о привлечении контролирующих должника лиц к субсидиарной ответственности по обязательствам должника, признанного банкротом, при условии, что такое действие не содержит уголовно наказуемого деяния, за исключением случаев, если данный судебный акт обжалован в суд кассационной инстанции и по нему судом кассационной инстанции не вынесен судебный акт либо не истек срок обжалования в суде кассационной инстанции судебного акта о привлечении к субсидиарн...">
        <w:r>
          <w:rPr>
            <w:sz w:val="20"/>
            <w:color w:val="0000ff"/>
          </w:rPr>
          <w:t xml:space="preserve">8 статьи 14.13</w:t>
        </w:r>
      </w:hyperlink>
      <w:r>
        <w:rPr>
          <w:sz w:val="20"/>
        </w:rPr>
        <w:t xml:space="preserve">, </w:t>
      </w:r>
      <w:hyperlink w:history="0" w:anchor="P7057" w:tooltip="Статья 14.31. Злоупотребление доминирующим положением на товарном рынке">
        <w:r>
          <w:rPr>
            <w:sz w:val="20"/>
            <w:color w:val="0000ff"/>
          </w:rPr>
          <w:t xml:space="preserve">статьями 14.31</w:t>
        </w:r>
      </w:hyperlink>
      <w:r>
        <w:rPr>
          <w:sz w:val="20"/>
        </w:rPr>
        <w:t xml:space="preserve">, </w:t>
      </w:r>
      <w:hyperlink w:history="0" w:anchor="P7086" w:tooltip="Статья 14.31.2. Манипулирование ценами на оптовом и (или) розничных рынках электрической энергии (мощности)">
        <w:r>
          <w:rPr>
            <w:sz w:val="20"/>
            <w:color w:val="0000ff"/>
          </w:rPr>
          <w:t xml:space="preserve">14.31.2</w:t>
        </w:r>
      </w:hyperlink>
      <w:r>
        <w:rPr>
          <w:sz w:val="20"/>
        </w:rPr>
        <w:t xml:space="preserve">, </w:t>
      </w:r>
      <w:hyperlink w:history="0" w:anchor="P7095"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14.32</w:t>
        </w:r>
      </w:hyperlink>
      <w:r>
        <w:rPr>
          <w:sz w:val="20"/>
        </w:rPr>
        <w:t xml:space="preserve">, </w:t>
      </w:r>
      <w:hyperlink w:history="0" w:anchor="P7135" w:tooltip="Статья 14.33. Недобросовестная конкуренция">
        <w:r>
          <w:rPr>
            <w:sz w:val="20"/>
            <w:color w:val="0000ff"/>
          </w:rPr>
          <w:t xml:space="preserve">14.33</w:t>
        </w:r>
      </w:hyperlink>
      <w:r>
        <w:rPr>
          <w:sz w:val="20"/>
        </w:rPr>
        <w:t xml:space="preserve">, </w:t>
      </w:r>
      <w:hyperlink w:history="0" w:anchor="P7643"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14.61</w:t>
        </w:r>
      </w:hyperlink>
      <w:r>
        <w:rPr>
          <w:sz w:val="20"/>
        </w:rPr>
        <w:t xml:space="preserve"> настоящего Кодекса.</w:t>
      </w:r>
    </w:p>
    <w:p>
      <w:pPr>
        <w:pStyle w:val="0"/>
        <w:jc w:val="both"/>
      </w:pPr>
      <w:r>
        <w:rPr>
          <w:sz w:val="20"/>
        </w:rPr>
        <w:t xml:space="preserve">(в ред. Федеральных законов от 29.06.2015 </w:t>
      </w:r>
      <w:hyperlink w:history="0" r:id="rId6282" w:tooltip="Федеральный закон от 29.06.2015 N 154-ФЗ (ред. от 29.07.2017) &quot;Об урегулировании особенностей несостоятельности (банкротства) на территориях Республики Крым и города федерального значения Севастополя и о внесении изменений в отдельные законодательные акты Российской Федерации&quot; {КонсультантПлюс}">
        <w:r>
          <w:rPr>
            <w:sz w:val="20"/>
            <w:color w:val="0000ff"/>
          </w:rPr>
          <w:t xml:space="preserve">N 154-ФЗ</w:t>
        </w:r>
      </w:hyperlink>
      <w:r>
        <w:rPr>
          <w:sz w:val="20"/>
        </w:rPr>
        <w:t xml:space="preserve">, от 13.07.2015 </w:t>
      </w:r>
      <w:hyperlink w:history="0" r:id="rId6283"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от 05.10.2015 </w:t>
      </w:r>
      <w:hyperlink w:history="0" r:id="rId6284"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03.11.2015 </w:t>
      </w:r>
      <w:hyperlink w:history="0" r:id="rId6285"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29.12.2015 </w:t>
      </w:r>
      <w:hyperlink w:history="0" r:id="rId6286"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03.07.2016 </w:t>
      </w:r>
      <w:hyperlink w:history="0" r:id="rId6287" w:tooltip="Федеральный закон от 03.07.2016 N 231-ФЗ (ред. от 28.12.2016) &quot;О внесении изменений в отдельные законодательные акты Российской Федерации в связи с принятием Федерального закона &quot;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quot;О микрофинансовой деятельности и микрофинансовых организациях&quot; {КонсультантПлюс}">
        <w:r>
          <w:rPr>
            <w:sz w:val="20"/>
            <w:color w:val="0000ff"/>
          </w:rPr>
          <w:t xml:space="preserve">N 231-ФЗ</w:t>
        </w:r>
      </w:hyperlink>
      <w:r>
        <w:rPr>
          <w:sz w:val="20"/>
        </w:rPr>
        <w:t xml:space="preserve">, от 03.07.2016 </w:t>
      </w:r>
      <w:hyperlink w:history="0" r:id="rId6288"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rPr>
        <w:t xml:space="preserve">, от 29.12.2017 </w:t>
      </w:r>
      <w:hyperlink w:history="0" r:id="rId6289" w:tooltip="Федеральный закон от 29.12.2017 N 451-ФЗ (ред. от 01.07.2021) &quot;О внесении изменений в Федеральный закон &quot;Об электроэнергетике&quot; и отдельные законодательные акты Российской Федерации, связанных с лицензированием энергосбытовой деятельности&quot; {КонсультантПлюс}">
        <w:r>
          <w:rPr>
            <w:sz w:val="20"/>
            <w:color w:val="0000ff"/>
          </w:rPr>
          <w:t xml:space="preserve">N 451-ФЗ</w:t>
        </w:r>
      </w:hyperlink>
      <w:r>
        <w:rPr>
          <w:sz w:val="20"/>
        </w:rPr>
        <w:t xml:space="preserve">, от 01.07.2021 </w:t>
      </w:r>
      <w:hyperlink w:history="0" r:id="rId6290"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N 283-ФЗ</w:t>
        </w:r>
      </w:hyperlink>
      <w:r>
        <w:rPr>
          <w:sz w:val="20"/>
        </w:rPr>
        <w:t xml:space="preserve">, от 04.08.2023 </w:t>
      </w:r>
      <w:hyperlink w:history="0" r:id="rId6291"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13.12.2024 </w:t>
      </w:r>
      <w:hyperlink w:history="0" r:id="rId6292"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N 473-ФЗ</w:t>
        </w:r>
      </w:hyperlink>
      <w:r>
        <w:rPr>
          <w:sz w:val="20"/>
        </w:rPr>
        <w:t xml:space="preserve">)</w:t>
      </w:r>
    </w:p>
    <w:p>
      <w:pPr>
        <w:pStyle w:val="0"/>
        <w:spacing w:before="200" w:lineRule="auto"/>
        <w:ind w:firstLine="540"/>
        <w:jc w:val="both"/>
      </w:pPr>
      <w:r>
        <w:rPr>
          <w:sz w:val="20"/>
        </w:rPr>
        <w:t xml:space="preserve">В остальных случаях дела об административных правонарушениях, указанных в </w:t>
      </w:r>
      <w:hyperlink w:history="0" w:anchor="P11273" w:tooltip="1. Судьи рассматривают дела об административных правонарушениях, предусмотренных статьями 5.1, 5.3 - 5.25, частями 1 - 4 статьи 5.26, частями 2, 5 и 7 статьи 5.27, частью 5 статьи 5.27.1, статьями 5.35.1, 5.37 - 5.43, 5.45 - 5.52, 5.56 - 5.69, 6.1 - 6.2, частями 2 и 3 статьи 6.3, частью 1 статьи 6.8, частью 1 статьи 6.9, статьями 6.9.1, 6.11, 6.12, частями 1 и 1.1 статьи 6.13, статьями 6.13.1, 6.15, 6.16, частью 1 статьи 6.16.1, статьями 6.17 - 6.20, частями 1 - 4 статьи 6.21, частями 1 и 2 статьи 6.21.1...">
        <w:r>
          <w:rPr>
            <w:sz w:val="20"/>
            <w:color w:val="0000ff"/>
          </w:rPr>
          <w:t xml:space="preserve">частях 1</w:t>
        </w:r>
      </w:hyperlink>
      <w:r>
        <w:rPr>
          <w:sz w:val="20"/>
        </w:rPr>
        <w:t xml:space="preserve"> - </w:t>
      </w:r>
      <w:hyperlink w:history="0" w:anchor="P11295" w:tooltip="2. Дела об административных правонарушениях, предусмотренных частью 5 статьи 5.26 (в случае, если дело об административном правонарушении возбуждено органом, уполномоченным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частями 1, 3, 4 и 6 статьи 5.27, частям...">
        <w:r>
          <w:rPr>
            <w:sz w:val="20"/>
            <w:color w:val="0000ff"/>
          </w:rPr>
          <w:t xml:space="preserve">2</w:t>
        </w:r>
      </w:hyperlink>
      <w:r>
        <w:rPr>
          <w:sz w:val="20"/>
        </w:rPr>
        <w:t xml:space="preserve"> настоящей статьи, рассматриваются мировыми судьями.</w:t>
      </w:r>
    </w:p>
    <w:p>
      <w:pPr>
        <w:pStyle w:val="0"/>
        <w:jc w:val="both"/>
      </w:pPr>
      <w:r>
        <w:rPr>
          <w:sz w:val="20"/>
        </w:rPr>
        <w:t xml:space="preserve">(в ред. Федерального </w:t>
      </w:r>
      <w:hyperlink w:history="0" r:id="rId6293"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02.06.2016 N 161-ФЗ)</w:t>
      </w:r>
    </w:p>
    <w:p>
      <w:pPr>
        <w:pStyle w:val="0"/>
        <w:jc w:val="both"/>
      </w:pPr>
      <w:r>
        <w:rPr>
          <w:sz w:val="20"/>
        </w:rPr>
      </w:r>
    </w:p>
    <w:bookmarkStart w:id="11310" w:name="P11310"/>
    <w:bookmarkEnd w:id="11310"/>
    <w:p>
      <w:pPr>
        <w:pStyle w:val="2"/>
        <w:outlineLvl w:val="2"/>
        <w:ind w:firstLine="540"/>
        <w:jc w:val="both"/>
      </w:pPr>
      <w:r>
        <w:rPr>
          <w:sz w:val="20"/>
        </w:rPr>
        <w:t xml:space="preserve">Статья 23.2. Комиссии по делам несовершеннолетних и защите их прав</w:t>
      </w:r>
    </w:p>
    <w:p>
      <w:pPr>
        <w:pStyle w:val="0"/>
        <w:jc w:val="both"/>
      </w:pPr>
      <w:r>
        <w:rPr>
          <w:sz w:val="20"/>
        </w:rPr>
      </w:r>
    </w:p>
    <w:p>
      <w:pPr>
        <w:pStyle w:val="0"/>
        <w:ind w:firstLine="540"/>
        <w:jc w:val="both"/>
      </w:pPr>
      <w:r>
        <w:rPr>
          <w:sz w:val="20"/>
        </w:rPr>
        <w:t xml:space="preserve">1. Районные (городские), районные в городах комиссии по делам несовершеннолетних и защите их прав рассматривают дела об административных правонарушениях, совершенных несовершеннолетними, а также дела об административных правонарушениях, предусмотренных </w:t>
      </w:r>
      <w:hyperlink w:history="0" w:anchor="P1296" w:tooltip="Статья 5.35. Неисполнение родителями или иными законными представителями несовершеннолетних обязанностей по содержанию и воспитанию несовершеннолетних">
        <w:r>
          <w:rPr>
            <w:sz w:val="20"/>
            <w:color w:val="0000ff"/>
          </w:rPr>
          <w:t xml:space="preserve">статьями 5.35</w:t>
        </w:r>
      </w:hyperlink>
      <w:r>
        <w:rPr>
          <w:sz w:val="20"/>
        </w:rPr>
        <w:t xml:space="preserve">, </w:t>
      </w:r>
      <w:hyperlink w:history="0" w:anchor="P1320" w:tooltip="Статья 5.36. Нарушение порядка или сроков предоставления сведений о несовершеннолетних, нуждающихся в передаче на воспитание в семью либо в учреждения для детей-сирот или для детей, оставшихся без попечения родителей">
        <w:r>
          <w:rPr>
            <w:sz w:val="20"/>
            <w:color w:val="0000ff"/>
          </w:rPr>
          <w:t xml:space="preserve">5.36</w:t>
        </w:r>
      </w:hyperlink>
      <w:r>
        <w:rPr>
          <w:sz w:val="20"/>
        </w:rPr>
        <w:t xml:space="preserve">, </w:t>
      </w:r>
      <w:hyperlink w:history="0" w:anchor="P1766" w:tooltip="Статья 6.10. Вовлечени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
        <w:r>
          <w:rPr>
            <w:sz w:val="20"/>
            <w:color w:val="0000ff"/>
          </w:rPr>
          <w:t xml:space="preserve">6.10</w:t>
        </w:r>
      </w:hyperlink>
      <w:r>
        <w:rPr>
          <w:sz w:val="20"/>
        </w:rPr>
        <w:t xml:space="preserve">, </w:t>
      </w:r>
      <w:hyperlink w:history="0" w:anchor="P1954" w:tooltip="Статья 6.23. Вовлечение несовершеннолетнего в процесс потребления табака или потребления никотинсодержащей продукции">
        <w:r>
          <w:rPr>
            <w:sz w:val="20"/>
            <w:color w:val="0000ff"/>
          </w:rPr>
          <w:t xml:space="preserve">6.23</w:t>
        </w:r>
      </w:hyperlink>
      <w:r>
        <w:rPr>
          <w:sz w:val="20"/>
        </w:rPr>
        <w:t xml:space="preserve">, </w:t>
      </w:r>
      <w:hyperlink w:history="0" w:anchor="P10963" w:tooltip="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
        <w:r>
          <w:rPr>
            <w:sz w:val="20"/>
            <w:color w:val="0000ff"/>
          </w:rPr>
          <w:t xml:space="preserve">20.22</w:t>
        </w:r>
      </w:hyperlink>
      <w:r>
        <w:rPr>
          <w:sz w:val="20"/>
        </w:rPr>
        <w:t xml:space="preserve"> настоящего Кодекса.</w:t>
      </w:r>
    </w:p>
    <w:p>
      <w:pPr>
        <w:pStyle w:val="0"/>
        <w:jc w:val="both"/>
      </w:pPr>
      <w:r>
        <w:rPr>
          <w:sz w:val="20"/>
        </w:rPr>
        <w:t xml:space="preserve">(в ред. Федерального </w:t>
      </w:r>
      <w:hyperlink w:history="0" r:id="rId6294"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закона</w:t>
        </w:r>
      </w:hyperlink>
      <w:r>
        <w:rPr>
          <w:sz w:val="20"/>
        </w:rPr>
        <w:t xml:space="preserve"> от 21.10.2013 N 274-ФЗ)</w:t>
      </w:r>
    </w:p>
    <w:p>
      <w:pPr>
        <w:pStyle w:val="0"/>
        <w:spacing w:before="200" w:lineRule="auto"/>
        <w:ind w:firstLine="540"/>
        <w:jc w:val="both"/>
      </w:pPr>
      <w:r>
        <w:rPr>
          <w:sz w:val="20"/>
        </w:rPr>
        <w:t xml:space="preserve">2. Дела об административных правонарушениях в области дорожного движения рассматриваются комиссиями по делам несовершеннолетних и защите их прав в случаях, если орган или должностное лицо, к которым поступило дело о таком административном правонарушении, передает его на рассмотрение указанной комиссии.</w:t>
      </w:r>
    </w:p>
    <w:p>
      <w:pPr>
        <w:pStyle w:val="0"/>
        <w:jc w:val="both"/>
      </w:pPr>
      <w:r>
        <w:rPr>
          <w:sz w:val="20"/>
        </w:rPr>
        <w:t xml:space="preserve">(в ред. Федерального </w:t>
      </w:r>
      <w:hyperlink w:history="0" r:id="rId6295"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01.07.2021 N 283-ФЗ)</w:t>
      </w:r>
    </w:p>
    <w:p>
      <w:pPr>
        <w:pStyle w:val="0"/>
        <w:jc w:val="both"/>
      </w:pPr>
      <w:r>
        <w:rPr>
          <w:sz w:val="20"/>
        </w:rPr>
      </w:r>
    </w:p>
    <w:bookmarkStart w:id="11317" w:name="P11317"/>
    <w:bookmarkEnd w:id="11317"/>
    <w:p>
      <w:pPr>
        <w:pStyle w:val="2"/>
        <w:outlineLvl w:val="2"/>
        <w:ind w:firstLine="540"/>
        <w:jc w:val="both"/>
      </w:pPr>
      <w:r>
        <w:rPr>
          <w:sz w:val="20"/>
        </w:rPr>
        <w:t xml:space="preserve">Статья 23.3. Органы внутренних дел (полиция)</w:t>
      </w:r>
    </w:p>
    <w:p>
      <w:pPr>
        <w:pStyle w:val="0"/>
        <w:jc w:val="both"/>
      </w:pPr>
      <w:r>
        <w:rPr>
          <w:sz w:val="20"/>
        </w:rPr>
        <w:t xml:space="preserve">(в ред. Федерального </w:t>
      </w:r>
      <w:hyperlink w:history="0" r:id="rId6296"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ч. 1 ст. 23.3 вносятся изменения (</w:t>
            </w:r>
            <w:hyperlink w:history="0" r:id="rId6297"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6298"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322" w:name="P11322"/>
    <w:bookmarkEnd w:id="11322"/>
    <w:p>
      <w:pPr>
        <w:pStyle w:val="0"/>
        <w:spacing w:before="260" w:lineRule="auto"/>
        <w:ind w:firstLine="540"/>
        <w:jc w:val="both"/>
      </w:pPr>
      <w:r>
        <w:rPr>
          <w:sz w:val="20"/>
        </w:rPr>
        <w:t xml:space="preserve">1. Органы внутренних дел (полиция) рассматривают дела об административных правонарушениях, предусмотренных </w:t>
      </w:r>
      <w:hyperlink w:history="0" w:anchor="P1203" w:tooltip="5. Нарушение, предусмотренное частью 4 настоящей статьи, совершенное иностранным гражданином или лицом без гражданства, -">
        <w:r>
          <w:rPr>
            <w:sz w:val="20"/>
            <w:color w:val="0000ff"/>
          </w:rPr>
          <w:t xml:space="preserve">частью 5 статьи 5.26</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736" w:tooltip="2. Те же действия, совершенные иностранным гражданином или лицом без гражданства, -">
        <w:r>
          <w:rPr>
            <w:sz w:val="20"/>
            <w:color w:val="0000ff"/>
          </w:rPr>
          <w:t xml:space="preserve">частью 2 статьи 6.8</w:t>
        </w:r>
      </w:hyperlink>
      <w:r>
        <w:rPr>
          <w:sz w:val="20"/>
        </w:rPr>
        <w:t xml:space="preserve">, </w:t>
      </w:r>
      <w:hyperlink w:history="0" w:anchor="P1749" w:tooltip="2. То же действие, совершенное иностранным гражданином или лицом без гражданства, -">
        <w:r>
          <w:rPr>
            <w:sz w:val="20"/>
            <w:color w:val="0000ff"/>
          </w:rPr>
          <w:t xml:space="preserve">частью 2 статьи 6.9</w:t>
        </w:r>
      </w:hyperlink>
      <w:r>
        <w:rPr>
          <w:sz w:val="20"/>
        </w:rPr>
        <w:t xml:space="preserve">, </w:t>
      </w:r>
      <w:hyperlink w:history="0" w:anchor="P1791"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частью 2 статьи 6.13</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843" w:tooltip="2. Те же действия, совершенные иностранным гражданином или лицом без гражданства, -">
        <w:r>
          <w:rPr>
            <w:sz w:val="20"/>
            <w:color w:val="0000ff"/>
          </w:rPr>
          <w:t xml:space="preserve">частью 2 статьи 6.16.1</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907"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5</w:t>
        </w:r>
      </w:hyperlink>
      <w:r>
        <w:rPr>
          <w:sz w:val="20"/>
        </w:rPr>
        <w:t xml:space="preserve"> - </w:t>
      </w:r>
      <w:hyperlink w:history="0" w:anchor="P1913"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926"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28"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939"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41"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административных правонарушений, совершенных в общественных местах),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822" w:tooltip="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
        <w:r>
          <w:rPr>
            <w:sz w:val="20"/>
            <w:color w:val="0000ff"/>
          </w:rPr>
          <w:t xml:space="preserve">10.4</w:t>
        </w:r>
      </w:hyperlink>
      <w:r>
        <w:rPr>
          <w:sz w:val="20"/>
        </w:rPr>
        <w:t xml:space="preserve">, </w:t>
      </w:r>
      <w:hyperlink w:history="0" w:anchor="P3830" w:tooltip="Статья 10.5. Непринятие мер по уничтожению дикорастущих растений, содержащих наркотические средства или психотропные вещества либо их прекурсоры">
        <w:r>
          <w:rPr>
            <w:sz w:val="20"/>
            <w:color w:val="0000ff"/>
          </w:rPr>
          <w:t xml:space="preserve">10.5</w:t>
        </w:r>
      </w:hyperlink>
      <w:r>
        <w:rPr>
          <w:sz w:val="20"/>
        </w:rPr>
        <w:t xml:space="preserve">, </w:t>
      </w:r>
      <w:hyperlink w:history="0" w:anchor="P3951" w:tooltip="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
        <w:r>
          <w:rPr>
            <w:sz w:val="20"/>
            <w:color w:val="0000ff"/>
          </w:rPr>
          <w:t xml:space="preserve">частями 1</w:t>
        </w:r>
      </w:hyperlink>
      <w:r>
        <w:rPr>
          <w:sz w:val="20"/>
        </w:rPr>
        <w:t xml:space="preserve">, </w:t>
      </w:r>
      <w:hyperlink w:history="0" w:anchor="P3958" w:tooltip="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
        <w:r>
          <w:rPr>
            <w:sz w:val="20"/>
            <w:color w:val="0000ff"/>
          </w:rPr>
          <w:t xml:space="preserve">3</w:t>
        </w:r>
      </w:hyperlink>
      <w:r>
        <w:rPr>
          <w:sz w:val="20"/>
        </w:rPr>
        <w:t xml:space="preserve"> - </w:t>
      </w:r>
      <w:hyperlink w:history="0" w:anchor="P3971"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 статьи 11.1</w:t>
        </w:r>
      </w:hyperlink>
      <w:r>
        <w:rPr>
          <w:sz w:val="20"/>
        </w:rPr>
        <w:t xml:space="preserve">, </w:t>
      </w:r>
      <w:hyperlink w:history="0" w:anchor="P4204"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(в части неисполнения гражданами требований по соблюдению транспортной безопасности), </w:t>
      </w:r>
      <w:hyperlink w:history="0" w:anchor="P4324" w:tooltip="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
        <w:r>
          <w:rPr>
            <w:sz w:val="20"/>
            <w:color w:val="0000ff"/>
          </w:rPr>
          <w:t xml:space="preserve">частями 1</w:t>
        </w:r>
      </w:hyperlink>
      <w:r>
        <w:rPr>
          <w:sz w:val="20"/>
        </w:rPr>
        <w:t xml:space="preserve"> и </w:t>
      </w:r>
      <w:hyperlink w:history="0" w:anchor="P4327"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2 статьи 11.17</w:t>
        </w:r>
      </w:hyperlink>
      <w:r>
        <w:rPr>
          <w:sz w:val="20"/>
        </w:rPr>
        <w:t xml:space="preserve">,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статьями 11.23</w:t>
        </w:r>
      </w:hyperlink>
      <w:r>
        <w:rPr>
          <w:sz w:val="20"/>
        </w:rPr>
        <w:t xml:space="preserve">, </w:t>
      </w:r>
      <w:hyperlink w:history="0" w:anchor="P4475" w:tooltip="Статья 12.1. Управление транспортным средством, не зарегистрированным в установленном порядке">
        <w:r>
          <w:rPr>
            <w:sz w:val="20"/>
            <w:color w:val="0000ff"/>
          </w:rPr>
          <w:t xml:space="preserve">12.1</w:t>
        </w:r>
      </w:hyperlink>
      <w:r>
        <w:rPr>
          <w:sz w:val="20"/>
        </w:rPr>
        <w:t xml:space="preserve">, </w:t>
      </w:r>
      <w:hyperlink w:history="0" w:anchor="P4493"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w:t>
      </w:r>
      <w:hyperlink w:history="0" w:anchor="P4497"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w:t>
        </w:r>
      </w:hyperlink>
      <w:r>
        <w:rPr>
          <w:sz w:val="20"/>
        </w:rPr>
        <w:t xml:space="preserve"> и </w:t>
      </w:r>
      <w:hyperlink w:history="0" w:anchor="P4504" w:tooltip="3. Установка на транспортном средстве заведомо подложных государственных регистрационных знаков -">
        <w:r>
          <w:rPr>
            <w:sz w:val="20"/>
            <w:color w:val="0000ff"/>
          </w:rPr>
          <w:t xml:space="preserve">3 статьи 12.2</w:t>
        </w:r>
      </w:hyperlink>
      <w:r>
        <w:rPr>
          <w:sz w:val="20"/>
        </w:rPr>
        <w:t xml:space="preserve">, </w:t>
      </w:r>
      <w:hyperlink w:history="0" w:anchor="P4520"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524"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531"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48"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 статьи 12.4</w:t>
        </w:r>
      </w:hyperlink>
      <w:r>
        <w:rPr>
          <w:sz w:val="20"/>
        </w:rPr>
        <w:t xml:space="preserve"> (за исключением случаев незаконного нанесения цветографической схемы легкового такси), </w:t>
      </w:r>
      <w:hyperlink w:history="0" w:anchor="P4556"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w:t>
      </w:r>
      <w:hyperlink w:history="0" w:anchor="P4560"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w:t>
        </w:r>
      </w:hyperlink>
      <w:r>
        <w:rPr>
          <w:sz w:val="20"/>
        </w:rPr>
        <w:t xml:space="preserve">, </w:t>
      </w:r>
      <w:hyperlink w:history="0" w:anchor="P4565"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2</w:t>
        </w:r>
      </w:hyperlink>
      <w:r>
        <w:rPr>
          <w:sz w:val="20"/>
        </w:rPr>
        <w:t xml:space="preserve"> и </w:t>
      </w:r>
      <w:hyperlink w:history="0" w:anchor="P4572" w:tooltip="3.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требованиям технического регламента о безопасности колесных транспортных средств, -">
        <w:r>
          <w:rPr>
            <w:sz w:val="20"/>
            <w:color w:val="0000ff"/>
          </w:rPr>
          <w:t xml:space="preserve">3.1 статьи 12.5</w:t>
        </w:r>
      </w:hyperlink>
      <w:r>
        <w:rPr>
          <w:sz w:val="20"/>
        </w:rPr>
        <w:t xml:space="preserve">, </w:t>
      </w:r>
      <w:hyperlink w:history="0" w:anchor="P4594"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605"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и </w:t>
      </w:r>
      <w:hyperlink w:history="0" w:anchor="P4612" w:tooltip="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
        <w:r>
          <w:rPr>
            <w:sz w:val="20"/>
            <w:color w:val="0000ff"/>
          </w:rPr>
          <w:t xml:space="preserve">3 статьи 12.7</w:t>
        </w:r>
      </w:hyperlink>
      <w:r>
        <w:rPr>
          <w:sz w:val="20"/>
        </w:rPr>
        <w:t xml:space="preserve">, </w:t>
      </w:r>
      <w:hyperlink w:history="0" w:anchor="P4645" w:tooltip="2. Превышение установленной скорости движения транспортного средства на величину более 20, но не более 40 километров в час -">
        <w:r>
          <w:rPr>
            <w:sz w:val="20"/>
            <w:color w:val="0000ff"/>
          </w:rPr>
          <w:t xml:space="preserve">частями 2</w:t>
        </w:r>
      </w:hyperlink>
      <w:r>
        <w:rPr>
          <w:sz w:val="20"/>
        </w:rPr>
        <w:t xml:space="preserve"> - </w:t>
      </w:r>
      <w:hyperlink w:history="0" w:anchor="P4661" w:tooltip="6. Повторное совершение административного правонарушения, предусмотренного частью 3 настоящей статьи, -">
        <w:r>
          <w:rPr>
            <w:sz w:val="20"/>
            <w:color w:val="0000ff"/>
          </w:rPr>
          <w:t xml:space="preserve">6</w:t>
        </w:r>
      </w:hyperlink>
      <w:r>
        <w:rPr>
          <w:sz w:val="20"/>
        </w:rPr>
        <w:t xml:space="preserve"> и </w:t>
      </w:r>
      <w:hyperlink w:history="0" w:anchor="P4665" w:tooltip="7. Повторное совершение административного правонарушения, предусмотренного частями 4 и 5 настоящей статьи, -">
        <w:r>
          <w:rPr>
            <w:sz w:val="20"/>
            <w:color w:val="0000ff"/>
          </w:rPr>
          <w:t xml:space="preserve">частью 7</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hyperlink w:history="0" w:anchor="P4642" w:tooltip="Статья 12.9. Превышение установленной скорости движения">
        <w:r>
          <w:rPr>
            <w:sz w:val="20"/>
            <w:color w:val="0000ff"/>
          </w:rPr>
          <w:t xml:space="preserve">статьи 12.9</w:t>
        </w:r>
      </w:hyperlink>
      <w:r>
        <w:rPr>
          <w:sz w:val="20"/>
        </w:rPr>
        <w:t xml:space="preserve">, </w:t>
      </w:r>
      <w:hyperlink w:history="0" w:anchor="P4672"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частями 1</w:t>
        </w:r>
      </w:hyperlink>
      <w:r>
        <w:rPr>
          <w:sz w:val="20"/>
        </w:rPr>
        <w:t xml:space="preserve"> и </w:t>
      </w:r>
      <w:hyperlink w:history="0" w:anchor="P4676" w:tooltip="2. Нарушение правил проезда через железнодорожные переезды, за исключением случаев, предусмотренных частью 1 настоящей статьи, -">
        <w:r>
          <w:rPr>
            <w:sz w:val="20"/>
            <w:color w:val="0000ff"/>
          </w:rPr>
          <w:t xml:space="preserve">2 статьи 12.10</w:t>
        </w:r>
      </w:hyperlink>
      <w:r>
        <w:rPr>
          <w:sz w:val="20"/>
        </w:rPr>
        <w:t xml:space="preserve">, </w:t>
      </w:r>
      <w:hyperlink w:history="0" w:anchor="P4683" w:tooltip="Статья 12.11. Нарушение правил движения по автомагистрали">
        <w:r>
          <w:rPr>
            <w:sz w:val="20"/>
            <w:color w:val="0000ff"/>
          </w:rPr>
          <w:t xml:space="preserve">статьями 12.11</w:t>
        </w:r>
      </w:hyperlink>
      <w:r>
        <w:rPr>
          <w:sz w:val="20"/>
        </w:rPr>
        <w:t xml:space="preserve"> - </w:t>
      </w:r>
      <w:hyperlink w:history="0" w:anchor="P4718" w:tooltip="Статья 12.14. Нарушение правил маневрирования">
        <w:r>
          <w:rPr>
            <w:sz w:val="20"/>
            <w:color w:val="0000ff"/>
          </w:rPr>
          <w:t xml:space="preserve">12.14</w:t>
        </w:r>
      </w:hyperlink>
      <w:r>
        <w:rPr>
          <w:sz w:val="20"/>
        </w:rPr>
        <w:t xml:space="preserve">, </w:t>
      </w:r>
      <w:hyperlink w:history="0" w:anchor="P4739" w:tooltip="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ной транспортной или пешей колонны либо занятие места в ней -">
        <w:r>
          <w:rPr>
            <w:sz w:val="20"/>
            <w:color w:val="0000ff"/>
          </w:rPr>
          <w:t xml:space="preserve">частями 1</w:t>
        </w:r>
      </w:hyperlink>
      <w:r>
        <w:rPr>
          <w:sz w:val="20"/>
        </w:rPr>
        <w:t xml:space="preserve"> - </w:t>
      </w:r>
      <w:hyperlink w:history="0" w:anchor="P4752" w:tooltip="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частью 3 настоящей статьи, -">
        <w:r>
          <w:rPr>
            <w:sz w:val="20"/>
            <w:color w:val="0000ff"/>
          </w:rPr>
          <w:t xml:space="preserve">4</w:t>
        </w:r>
      </w:hyperlink>
      <w:r>
        <w:rPr>
          <w:sz w:val="20"/>
        </w:rPr>
        <w:t xml:space="preserve">, </w:t>
      </w:r>
      <w:hyperlink w:history="0" w:anchor="P4756" w:tooltip="5. Повторное совершение административного правонарушения, предусмотренного частью 4 настоящей статьи, -">
        <w:r>
          <w:rPr>
            <w:sz w:val="20"/>
            <w:color w:val="0000ff"/>
          </w:rPr>
          <w:t xml:space="preserve">частью 5</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735" w:tooltip="Статья 12.15. Нарушение правил расположения транспортного средства на проезжей части дороги, встречного разъезда или обгона">
        <w:r>
          <w:rPr>
            <w:sz w:val="20"/>
            <w:color w:val="0000ff"/>
          </w:rPr>
          <w:t xml:space="preserve">статьи 12.15</w:t>
        </w:r>
      </w:hyperlink>
      <w:r>
        <w:rPr>
          <w:sz w:val="20"/>
        </w:rPr>
        <w:t xml:space="preserve">, </w:t>
      </w:r>
      <w:hyperlink w:history="0" w:anchor="P4765" w:tooltip="1. Несоблюдение требований, предписанных дорожными знаками или разметкой проезжей части дороги, за исключением случаев, предусмотренных частями 2 - 8 настоящей статьи и другими статьями настоящей главы, -">
        <w:r>
          <w:rPr>
            <w:sz w:val="20"/>
            <w:color w:val="0000ff"/>
          </w:rPr>
          <w:t xml:space="preserve">частями 1</w:t>
        </w:r>
      </w:hyperlink>
      <w:r>
        <w:rPr>
          <w:sz w:val="20"/>
        </w:rPr>
        <w:t xml:space="preserve"> - </w:t>
      </w:r>
      <w:hyperlink w:history="0" w:anchor="P4772" w:tooltip="3. Движение во встречном направлении по дороге с односторонним движением -">
        <w:r>
          <w:rPr>
            <w:sz w:val="20"/>
            <w:color w:val="0000ff"/>
          </w:rPr>
          <w:t xml:space="preserve">3</w:t>
        </w:r>
      </w:hyperlink>
      <w:r>
        <w:rPr>
          <w:sz w:val="20"/>
        </w:rPr>
        <w:t xml:space="preserve">, </w:t>
      </w:r>
      <w:hyperlink w:history="0" w:anchor="P4775" w:tooltip="3.1. Повторное совершение административного правонарушения, предусмотренного частью 3 настоящей статьи, -">
        <w:r>
          <w:rPr>
            <w:sz w:val="20"/>
            <w:color w:val="0000ff"/>
          </w:rPr>
          <w:t xml:space="preserve">частью 3.1</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781"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частью 4</w:t>
        </w:r>
      </w:hyperlink>
      <w:r>
        <w:rPr>
          <w:sz w:val="20"/>
        </w:rPr>
        <w:t xml:space="preserve"> (за исключением случаев, когда эти полномочия переданы в соответствии с </w:t>
      </w:r>
      <w:hyperlink w:history="0" w:anchor="P12300" w:tooltip="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частью 4 статьи 12.16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
        <w:r>
          <w:rPr>
            <w:sz w:val="20"/>
            <w:color w:val="0000ff"/>
          </w:rPr>
          <w:t xml:space="preserve">частью 1.1 статьи 23.79</w:t>
        </w:r>
      </w:hyperlink>
      <w:r>
        <w:rPr>
          <w:sz w:val="20"/>
        </w:rPr>
        <w:t xml:space="preserve"> настоящего Кодекса), </w:t>
      </w:r>
      <w:hyperlink w:history="0" w:anchor="P4785"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частью 5</w:t>
        </w:r>
      </w:hyperlink>
      <w:r>
        <w:rPr>
          <w:sz w:val="20"/>
        </w:rPr>
        <w:t xml:space="preserve"> (за исключением случаев, когда эти полномочия переданы в соответствии с </w:t>
      </w:r>
      <w:hyperlink w:history="0" w:anchor="P12299" w:tooltip="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частью 5 статьи 12.16 настоящего Кодекса,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w:r>
          <w:rPr>
            <w:sz w:val="20"/>
            <w:color w:val="0000ff"/>
          </w:rPr>
          <w:t xml:space="preserve">частью 1 статьи 23.79</w:t>
        </w:r>
      </w:hyperlink>
      <w:r>
        <w:rPr>
          <w:sz w:val="20"/>
        </w:rPr>
        <w:t xml:space="preserve"> настоящего Кодекса), </w:t>
      </w:r>
      <w:hyperlink w:history="0" w:anchor="P4789" w:tooltip="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r>
          <w:rPr>
            <w:sz w:val="20"/>
            <w:color w:val="0000ff"/>
          </w:rPr>
          <w:t xml:space="preserve">частями 6</w:t>
        </w:r>
      </w:hyperlink>
      <w:r>
        <w:rPr>
          <w:sz w:val="20"/>
        </w:rPr>
        <w:t xml:space="preserve"> - </w:t>
      </w:r>
      <w:hyperlink w:history="0" w:anchor="P4798" w:tooltip="8. Повторное совершение административного правонарушения, предусмотренного частью 6 или 7 настоящей статьи, -">
        <w:r>
          <w:rPr>
            <w:sz w:val="20"/>
            <w:color w:val="0000ff"/>
          </w:rPr>
          <w:t xml:space="preserve">8 статьи 12.16</w:t>
        </w:r>
      </w:hyperlink>
      <w:r>
        <w:rPr>
          <w:sz w:val="20"/>
        </w:rPr>
        <w:t xml:space="preserve">, </w:t>
      </w:r>
      <w:hyperlink w:history="0" w:anchor="P4802" w:tooltip="Статья 12.17. Непредоставление преимущества в движении маршрутному транспортному средству или транспортному средству с включенными специальными световыми и звуковыми сигналами">
        <w:r>
          <w:rPr>
            <w:sz w:val="20"/>
            <w:color w:val="0000ff"/>
          </w:rPr>
          <w:t xml:space="preserve">статьями 12.17</w:t>
        </w:r>
      </w:hyperlink>
      <w:r>
        <w:rPr>
          <w:sz w:val="20"/>
        </w:rPr>
        <w:t xml:space="preserve"> - </w:t>
      </w:r>
      <w:hyperlink w:history="0" w:anchor="P4872" w:tooltip="Статья 12.21. Нарушение правил перевозки грузов, правил буксировки">
        <w:r>
          <w:rPr>
            <w:sz w:val="20"/>
            <w:color w:val="0000ff"/>
          </w:rPr>
          <w:t xml:space="preserve">12.21</w:t>
        </w:r>
      </w:hyperlink>
      <w:r>
        <w:rPr>
          <w:sz w:val="20"/>
        </w:rPr>
        <w:t xml:space="preserve">, </w:t>
      </w:r>
      <w:hyperlink w:history="0" w:anchor="P4932" w:tooltip="Статья 12.21.2. Нарушение правил перевозки опасных грузов">
        <w:r>
          <w:rPr>
            <w:sz w:val="20"/>
            <w:color w:val="0000ff"/>
          </w:rPr>
          <w:t xml:space="preserve">12.21.2</w:t>
        </w:r>
      </w:hyperlink>
      <w:r>
        <w:rPr>
          <w:sz w:val="20"/>
        </w:rPr>
        <w:t xml:space="preserve">, </w:t>
      </w:r>
      <w:hyperlink w:history="0" w:anchor="P4996" w:tooltip="Статья 12.22. Нарушение правил учебной езды">
        <w:r>
          <w:rPr>
            <w:sz w:val="20"/>
            <w:color w:val="0000ff"/>
          </w:rPr>
          <w:t xml:space="preserve">12.22</w:t>
        </w:r>
      </w:hyperlink>
      <w:r>
        <w:rPr>
          <w:sz w:val="20"/>
        </w:rPr>
        <w:t xml:space="preserve">, </w:t>
      </w:r>
      <w:hyperlink w:history="0" w:anchor="P5002" w:tooltip="Статья 12.23. Нарушение правил перевозки людей">
        <w:r>
          <w:rPr>
            <w:sz w:val="20"/>
            <w:color w:val="0000ff"/>
          </w:rPr>
          <w:t xml:space="preserve">12.23</w:t>
        </w:r>
      </w:hyperlink>
      <w:r>
        <w:rPr>
          <w:sz w:val="20"/>
        </w:rPr>
        <w:t xml:space="preserve">, </w:t>
      </w:r>
      <w:hyperlink w:history="0" w:anchor="P5047" w:tooltip="1. Невыполнение требования о предоставлении транспортного средства сотрудникам полиции или иным лицам, которым в случаях, предусмотренных законодательством, предоставлено право использовать транспортные средства, -">
        <w:r>
          <w:rPr>
            <w:sz w:val="20"/>
            <w:color w:val="0000ff"/>
          </w:rPr>
          <w:t xml:space="preserve">частями 1</w:t>
        </w:r>
      </w:hyperlink>
      <w:r>
        <w:rPr>
          <w:sz w:val="20"/>
        </w:rPr>
        <w:t xml:space="preserve">, </w:t>
      </w:r>
      <w:hyperlink w:history="0" w:anchor="P5051"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за исключением случаев, предусмотренных частью 12 статьи 12.21.1 настоящего Кодекса, -">
        <w:r>
          <w:rPr>
            <w:sz w:val="20"/>
            <w:color w:val="0000ff"/>
          </w:rPr>
          <w:t xml:space="preserve">2</w:t>
        </w:r>
      </w:hyperlink>
      <w:r>
        <w:rPr>
          <w:sz w:val="20"/>
        </w:rPr>
        <w:t xml:space="preserve"> и </w:t>
      </w:r>
      <w:hyperlink w:history="0" w:anchor="P5060" w:tooltip="4. Повторное совершение административного правонарушения, предусмотренного частью 2 настоящей статьи, -">
        <w:r>
          <w:rPr>
            <w:sz w:val="20"/>
            <w:color w:val="0000ff"/>
          </w:rPr>
          <w:t xml:space="preserve">4 статьи 12.25</w:t>
        </w:r>
      </w:hyperlink>
      <w:r>
        <w:rPr>
          <w:sz w:val="20"/>
        </w:rPr>
        <w:t xml:space="preserve">, </w:t>
      </w:r>
      <w:hyperlink w:history="0" w:anchor="P5081" w:tooltip="1. Невыполнение водителем обязанностей, предусмотренных Правилами дорожного движения, в связи с дорожно-транспортным происшествием, участником которого он является, за исключением случаев, предусмотренных частью 2 настоящей статьи, -">
        <w:r>
          <w:rPr>
            <w:sz w:val="20"/>
            <w:color w:val="0000ff"/>
          </w:rPr>
          <w:t xml:space="preserve">частью 1 статьи 12.27</w:t>
        </w:r>
      </w:hyperlink>
      <w:r>
        <w:rPr>
          <w:sz w:val="20"/>
        </w:rPr>
        <w:t xml:space="preserve">, </w:t>
      </w:r>
      <w:hyperlink w:history="0" w:anchor="P5096" w:tooltip="Статья 12.28. Нарушение правил, установленных для движения транспортных средств в жилых зонах">
        <w:r>
          <w:rPr>
            <w:sz w:val="20"/>
            <w:color w:val="0000ff"/>
          </w:rPr>
          <w:t xml:space="preserve">статьями 12.28</w:t>
        </w:r>
      </w:hyperlink>
      <w:r>
        <w:rPr>
          <w:sz w:val="20"/>
        </w:rPr>
        <w:t xml:space="preserve"> - </w:t>
      </w:r>
      <w:hyperlink w:history="0" w:anchor="P5130" w:tooltip="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
        <w:r>
          <w:rPr>
            <w:sz w:val="20"/>
            <w:color w:val="0000ff"/>
          </w:rPr>
          <w:t xml:space="preserve">12.31</w:t>
        </w:r>
      </w:hyperlink>
      <w:r>
        <w:rPr>
          <w:sz w:val="20"/>
        </w:rPr>
        <w:t xml:space="preserve">, </w:t>
      </w:r>
      <w:hyperlink w:history="0" w:anchor="P5153"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12.31.1</w:t>
        </w:r>
      </w:hyperlink>
      <w:r>
        <w:rPr>
          <w:sz w:val="20"/>
        </w:rPr>
        <w:t xml:space="preserve"> (за исключением легковых такси), </w:t>
      </w:r>
      <w:hyperlink w:history="0" w:anchor="P5177"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12.32</w:t>
        </w:r>
      </w:hyperlink>
      <w:r>
        <w:rPr>
          <w:sz w:val="20"/>
        </w:rPr>
        <w:t xml:space="preserve">, </w:t>
      </w:r>
      <w:hyperlink w:history="0" w:anchor="P5193" w:tooltip="Статья 12.33. Повреждение дорог, железнодорожных переездов или других дорожных сооружений">
        <w:r>
          <w:rPr>
            <w:sz w:val="20"/>
            <w:color w:val="0000ff"/>
          </w:rPr>
          <w:t xml:space="preserve">12.33</w:t>
        </w:r>
      </w:hyperlink>
      <w:r>
        <w:rPr>
          <w:sz w:val="20"/>
        </w:rPr>
        <w:t xml:space="preserve">, </w:t>
      </w:r>
      <w:hyperlink w:history="0" w:anchor="P5221" w:tooltip="Статья 12.36.1. Нарушение правил пользования телефоном водителем транспортного средства">
        <w:r>
          <w:rPr>
            <w:sz w:val="20"/>
            <w:color w:val="0000ff"/>
          </w:rPr>
          <w:t xml:space="preserve">12.36.1</w:t>
        </w:r>
      </w:hyperlink>
      <w:r>
        <w:rPr>
          <w:sz w:val="20"/>
        </w:rPr>
        <w:t xml:space="preserve">, </w:t>
      </w:r>
      <w:hyperlink w:history="0" w:anchor="P5229"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12.37</w:t>
        </w:r>
      </w:hyperlink>
      <w:r>
        <w:rPr>
          <w:sz w:val="20"/>
        </w:rPr>
        <w:t xml:space="preserve">, </w:t>
      </w:r>
      <w:hyperlink w:history="0" w:anchor="P5783" w:tooltip="Статья 13.24. Повреждение телефонов-автоматов">
        <w:r>
          <w:rPr>
            <w:sz w:val="20"/>
            <w:color w:val="0000ff"/>
          </w:rPr>
          <w:t xml:space="preserve">13.24</w:t>
        </w:r>
      </w:hyperlink>
      <w:r>
        <w:rPr>
          <w:sz w:val="20"/>
        </w:rPr>
        <w:t xml:space="preserve">, </w:t>
      </w:r>
      <w:hyperlink w:history="0" w:anchor="P6459" w:tooltip="2. Непредставление сведений, необходимых для ведения единой автоматизированной информационной системы технического осмотра, -">
        <w:r>
          <w:rPr>
            <w:sz w:val="20"/>
            <w:color w:val="0000ff"/>
          </w:rPr>
          <w:t xml:space="preserve">частями 2</w:t>
        </w:r>
      </w:hyperlink>
      <w:r>
        <w:rPr>
          <w:sz w:val="20"/>
        </w:rPr>
        <w:t xml:space="preserve"> и </w:t>
      </w:r>
      <w:hyperlink w:history="0" w:anchor="P6468" w:tooltip="5. Осуществление при проведении технического осмотра транспортных средств технического диагностирования транспортных средств лицом, сведения о котором отсутствуют в реестре операторов технического осмотра, либо лицом, не уполномоченным на осуществление технического диагностирования данной категории транспортных средств, либо лицом, не уполномоченным на осуществление технического диагностирования в данном пункте технического осмотра или на передвижной диагностической линии, -">
        <w:r>
          <w:rPr>
            <w:sz w:val="20"/>
            <w:color w:val="0000ff"/>
          </w:rPr>
          <w:t xml:space="preserve">5 статьи 14.4.1</w:t>
        </w:r>
      </w:hyperlink>
      <w:r>
        <w:rPr>
          <w:sz w:val="20"/>
        </w:rPr>
        <w:t xml:space="preserve">, </w:t>
      </w:r>
      <w:hyperlink w:history="0" w:anchor="P6772"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и </w:t>
      </w:r>
      <w:hyperlink w:history="0" w:anchor="P6779"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785" w:tooltip="Статья 14.16.1. Нарушение запрета продажи безалкогольных тонизирующих напитков (в том числе энергетических) несовершеннолетним">
        <w:r>
          <w:rPr>
            <w:sz w:val="20"/>
            <w:color w:val="0000ff"/>
          </w:rPr>
          <w:t xml:space="preserve">статьей 14.16.1</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6971" w:tooltip="Статья 14.26. Нарушение правил обращения с ломом и отходами цветных и черных металлов и их отчуждения">
        <w:r>
          <w:rPr>
            <w:sz w:val="20"/>
            <w:color w:val="0000ff"/>
          </w:rPr>
          <w:t xml:space="preserve">статьей 14.26</w:t>
        </w:r>
      </w:hyperlink>
      <w:r>
        <w:rPr>
          <w:sz w:val="20"/>
        </w:rPr>
        <w:t xml:space="preserve">, </w:t>
      </w:r>
      <w:hyperlink w:history="0" w:anchor="P7553"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9179" w:tooltip="1.1. Те же действия, совершенные иностранным гражданином или лицом без гражданства, -">
        <w:r>
          <w:rPr>
            <w:sz w:val="20"/>
            <w:color w:val="0000ff"/>
          </w:rPr>
          <w:t xml:space="preserve">частью 1.1 статьи 18.2</w:t>
        </w:r>
      </w:hyperlink>
      <w:r>
        <w:rPr>
          <w:sz w:val="20"/>
        </w:rPr>
        <w:t xml:space="preserve"> (при непосредственном обнаружении должностными лицами органов внутренних дел (полиции) признаков административных правонарушений), </w:t>
      </w:r>
      <w:hyperlink w:history="0" w:anchor="P9226" w:tooltip="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w:r>
          <w:rPr>
            <w:sz w:val="20"/>
            <w:color w:val="0000ff"/>
          </w:rPr>
          <w:t xml:space="preserve">статьями 18.8</w:t>
        </w:r>
      </w:hyperlink>
      <w:r>
        <w:rPr>
          <w:sz w:val="20"/>
        </w:rPr>
        <w:t xml:space="preserve"> - </w:t>
      </w:r>
      <w:hyperlink w:history="0" w:anchor="P9321" w:tooltip="Статья 18.12. Нарушение беженцем или вынужденным переселенцем правил пребывания (проживания) в Российской Федерации">
        <w:r>
          <w:rPr>
            <w:sz w:val="20"/>
            <w:color w:val="0000ff"/>
          </w:rPr>
          <w:t xml:space="preserve">18.12</w:t>
        </w:r>
      </w:hyperlink>
      <w:r>
        <w:rPr>
          <w:sz w:val="20"/>
        </w:rPr>
        <w:t xml:space="preserve">, </w:t>
      </w:r>
      <w:hyperlink w:history="0" w:anchor="P9342" w:tooltip="Статья 18.15. Незаконное привлечение к трудовой деятельности в Российской Федерации иностранного гражданина или лица без гражданства">
        <w:r>
          <w:rPr>
            <w:sz w:val="20"/>
            <w:color w:val="0000ff"/>
          </w:rPr>
          <w:t xml:space="preserve">18.15</w:t>
        </w:r>
      </w:hyperlink>
      <w:r>
        <w:rPr>
          <w:sz w:val="20"/>
        </w:rPr>
        <w:t xml:space="preserve"> - </w:t>
      </w:r>
      <w:hyperlink w:history="0" w:anchor="P9400" w:tooltip="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
        <w:r>
          <w:rPr>
            <w:sz w:val="20"/>
            <w:color w:val="0000ff"/>
          </w:rPr>
          <w:t xml:space="preserve">18.18</w:t>
        </w:r>
      </w:hyperlink>
      <w:r>
        <w:rPr>
          <w:sz w:val="20"/>
        </w:rPr>
        <w:t xml:space="preserve">, </w:t>
      </w:r>
      <w:hyperlink w:history="0" w:anchor="P9422" w:tooltip="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
        <w:r>
          <w:rPr>
            <w:sz w:val="20"/>
            <w:color w:val="0000ff"/>
          </w:rPr>
          <w:t xml:space="preserve">частью 1 статьи 18.19</w:t>
        </w:r>
      </w:hyperlink>
      <w:r>
        <w:rPr>
          <w:sz w:val="20"/>
        </w:rPr>
        <w:t xml:space="preserve">, </w:t>
      </w:r>
      <w:hyperlink w:history="0" w:anchor="P9432" w:tooltip="Статья 18.20. Нарушение иностранным гражданином или лицом без гражданства срока обращения за выдачей патента">
        <w:r>
          <w:rPr>
            <w:sz w:val="20"/>
            <w:color w:val="0000ff"/>
          </w:rPr>
          <w:t xml:space="preserve">статьями 18.20</w:t>
        </w:r>
      </w:hyperlink>
      <w:r>
        <w:rPr>
          <w:sz w:val="20"/>
        </w:rPr>
        <w:t xml:space="preserve">, </w:t>
      </w:r>
      <w:hyperlink w:history="0" w:anchor="P9449" w:tooltip="Статья 19.2. Умышленное повреждение или срыв печати (пломбы)">
        <w:r>
          <w:rPr>
            <w:sz w:val="20"/>
            <w:color w:val="0000ff"/>
          </w:rPr>
          <w:t xml:space="preserve">19.2</w:t>
        </w:r>
      </w:hyperlink>
      <w:r>
        <w:rPr>
          <w:sz w:val="20"/>
        </w:rPr>
        <w:t xml:space="preserve">, </w:t>
      </w:r>
      <w:hyperlink w:history="0" w:anchor="P10128" w:tooltip="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r>
          <w:rPr>
            <w:sz w:val="20"/>
            <w:color w:val="0000ff"/>
          </w:rPr>
          <w:t xml:space="preserve">19.8.3</w:t>
        </w:r>
      </w:hyperlink>
      <w:r>
        <w:rPr>
          <w:sz w:val="20"/>
        </w:rPr>
        <w:t xml:space="preserve">, </w:t>
      </w:r>
      <w:hyperlink w:history="0" w:anchor="P10187" w:tooltip="Статья 19.15. Проживание гражданина Российской Федерации без документа, удостоверяющего личность гражданина (паспорта)">
        <w:r>
          <w:rPr>
            <w:sz w:val="20"/>
            <w:color w:val="0000ff"/>
          </w:rPr>
          <w:t xml:space="preserve">19.15</w:t>
        </w:r>
      </w:hyperlink>
      <w:r>
        <w:rPr>
          <w:sz w:val="20"/>
        </w:rPr>
        <w:t xml:space="preserve"> - </w:t>
      </w:r>
      <w:hyperlink w:history="0" w:anchor="P10259" w:tooltip="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
        <w:r>
          <w:rPr>
            <w:sz w:val="20"/>
            <w:color w:val="0000ff"/>
          </w:rPr>
          <w:t xml:space="preserve">19.18</w:t>
        </w:r>
      </w:hyperlink>
      <w:r>
        <w:rPr>
          <w:sz w:val="20"/>
        </w:rPr>
        <w:t xml:space="preserve">, </w:t>
      </w:r>
      <w:hyperlink w:history="0" w:anchor="P1031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hyperlink w:history="0" w:anchor="P10340" w:tooltip="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 не содержат уголовно наказуемого деяния, -">
        <w:r>
          <w:rPr>
            <w:sz w:val="20"/>
            <w:color w:val="0000ff"/>
          </w:rPr>
          <w:t xml:space="preserve">частями 1</w:t>
        </w:r>
      </w:hyperlink>
      <w:r>
        <w:rPr>
          <w:sz w:val="20"/>
        </w:rPr>
        <w:t xml:space="preserve"> и </w:t>
      </w:r>
      <w:hyperlink w:history="0" w:anchor="P10342" w:tooltip="2. Невыполнение лицом, в отношении которого установлен административный надзор, обязанностей, предусмотренных федеральным законом, если эти действия (бездействие) не содержат уголовно наказуемого деяния, -">
        <w:r>
          <w:rPr>
            <w:sz w:val="20"/>
            <w:color w:val="0000ff"/>
          </w:rPr>
          <w:t xml:space="preserve">2 статьи 19.24</w:t>
        </w:r>
      </w:hyperlink>
      <w:r>
        <w:rPr>
          <w:sz w:val="20"/>
        </w:rPr>
        <w:t xml:space="preserve">, </w:t>
      </w:r>
      <w:hyperlink w:history="0" w:anchor="P10369" w:tooltip="Статья 19.27. Представление ложных сведений при осуществлении миграционного учета">
        <w:r>
          <w:rPr>
            <w:sz w:val="20"/>
            <w:color w:val="0000ff"/>
          </w:rPr>
          <w:t xml:space="preserve">статьей 19.27</w:t>
        </w:r>
      </w:hyperlink>
      <w:r>
        <w:rPr>
          <w:sz w:val="20"/>
        </w:rPr>
        <w:t xml:space="preserve">, </w:t>
      </w:r>
      <w:hyperlink w:history="0" w:anchor="P10563"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566"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944" w:tooltip="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
        <w:r>
          <w:rPr>
            <w:sz w:val="20"/>
            <w:color w:val="0000ff"/>
          </w:rPr>
          <w:t xml:space="preserve">статьями 20.20</w:t>
        </w:r>
      </w:hyperlink>
      <w:r>
        <w:rPr>
          <w:sz w:val="20"/>
        </w:rPr>
        <w:t xml:space="preserve">, </w:t>
      </w:r>
      <w:hyperlink w:history="0" w:anchor="P10957" w:tooltip="Статья 20.21. Появление в общественных местах в состоянии опьянения">
        <w:r>
          <w:rPr>
            <w:sz w:val="20"/>
            <w:color w:val="0000ff"/>
          </w:rPr>
          <w:t xml:space="preserve">20.21</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частью 1</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w:t>
      </w:r>
      <w:hyperlink w:history="0" w:anchor="P11001" w:tooltip="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дерации -">
        <w:r>
          <w:rPr>
            <w:sz w:val="20"/>
            <w:color w:val="0000ff"/>
          </w:rPr>
          <w:t xml:space="preserve">частью 3 статьи 20.25</w:t>
        </w:r>
      </w:hyperlink>
      <w:r>
        <w:rPr>
          <w:sz w:val="20"/>
        </w:rPr>
        <w:t xml:space="preserve">, </w:t>
      </w:r>
      <w:hyperlink w:history="0" w:anchor="P11095"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частями 4</w:t>
        </w:r>
      </w:hyperlink>
      <w:r>
        <w:rPr>
          <w:sz w:val="20"/>
        </w:rPr>
        <w:t xml:space="preserve"> и </w:t>
      </w:r>
      <w:hyperlink w:history="0" w:anchor="P11098"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w:t>
      </w:r>
    </w:p>
    <w:p>
      <w:pPr>
        <w:pStyle w:val="0"/>
        <w:jc w:val="both"/>
      </w:pPr>
      <w:r>
        <w:rPr>
          <w:sz w:val="20"/>
        </w:rPr>
        <w:t xml:space="preserve">(в ред. Федеральных законов от 25.04.2002 </w:t>
      </w:r>
      <w:hyperlink w:history="0" r:id="rId6299"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N 41-ФЗ</w:t>
        </w:r>
      </w:hyperlink>
      <w:r>
        <w:rPr>
          <w:sz w:val="20"/>
        </w:rPr>
        <w:t xml:space="preserve">, от 30.06.2003 </w:t>
      </w:r>
      <w:hyperlink w:history="0" r:id="rId6300"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04.07.2003 </w:t>
      </w:r>
      <w:hyperlink w:history="0" r:id="rId6301"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08.12.2003 </w:t>
      </w:r>
      <w:hyperlink w:history="0" r:id="rId6302"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28.07.2004 </w:t>
      </w:r>
      <w:hyperlink w:history="0" r:id="rId6303" w:tooltip="Федеральный закон от 28.07.2004 N 93-ФЗ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 от 21.03.2005 </w:t>
      </w:r>
      <w:hyperlink w:history="0" r:id="rId6304" w:tooltip="Федеральный закон от 21.03.2005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22.07.2005 </w:t>
      </w:r>
      <w:hyperlink w:history="0" r:id="rId6305"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05.12.2005 </w:t>
      </w:r>
      <w:hyperlink w:history="0" r:id="rId6306"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rPr>
        <w:t xml:space="preserve">, от 18.07.2006 </w:t>
      </w:r>
      <w:hyperlink w:history="0" r:id="rId6307" w:tooltip="Федеральный закон от 18.07.2006 N 121-ФЗ (ред. от 28.04.2023) &quot;О внесении изменений в отдельные законодательные акты Российской Федерации по вопросу совершенствования государственного управления в сфере миграции&quot; {КонсультантПлюс}">
        <w:r>
          <w:rPr>
            <w:sz w:val="20"/>
            <w:color w:val="0000ff"/>
          </w:rPr>
          <w:t xml:space="preserve">N 121-ФЗ</w:t>
        </w:r>
      </w:hyperlink>
      <w:r>
        <w:rPr>
          <w:sz w:val="20"/>
        </w:rPr>
        <w:t xml:space="preserve">, от 24.07.2007 </w:t>
      </w:r>
      <w:hyperlink w:history="0" r:id="rId630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22.12.2008 </w:t>
      </w:r>
      <w:hyperlink w:history="0" r:id="rId6309"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 от 03.06.2009 </w:t>
      </w:r>
      <w:hyperlink w:history="0" r:id="rId6310" w:tooltip="Федеральный закон от 03.06.2009 N 121-ФЗ (ред. от 07.05.2013) &quot;О внесении изменений в отдельные законодательные акты Российской Федерации в связи с принятием Федерального закона &quot;О деятельности по приему платежей физических лиц, осуществляемой платежными агентами&quot; {КонсультантПлюс}">
        <w:r>
          <w:rPr>
            <w:sz w:val="20"/>
            <w:color w:val="0000ff"/>
          </w:rPr>
          <w:t xml:space="preserve">N 121-ФЗ</w:t>
        </w:r>
      </w:hyperlink>
      <w:r>
        <w:rPr>
          <w:sz w:val="20"/>
        </w:rPr>
        <w:t xml:space="preserve">, от 28.12.2009 </w:t>
      </w:r>
      <w:hyperlink w:history="0" r:id="rId631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23.07.2010 </w:t>
      </w:r>
      <w:hyperlink w:history="0" r:id="rId6312"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28.12.2010 </w:t>
      </w:r>
      <w:hyperlink w:history="0" r:id="rId6313"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07.02.2011 </w:t>
      </w:r>
      <w:hyperlink w:history="0" r:id="rId6314"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21.04.2011 </w:t>
      </w:r>
      <w:hyperlink w:history="0" r:id="rId6315"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01.07.2011 </w:t>
      </w:r>
      <w:hyperlink w:history="0" r:id="rId6316"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N 170-ФЗ</w:t>
        </w:r>
      </w:hyperlink>
      <w:r>
        <w:rPr>
          <w:sz w:val="20"/>
        </w:rPr>
        <w:t xml:space="preserve">, от 11.07.2011 </w:t>
      </w:r>
      <w:hyperlink w:history="0" r:id="rId6317"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rPr>
        <w:t xml:space="preserve">, от 21.07.2011 </w:t>
      </w:r>
      <w:hyperlink w:history="0" r:id="rId6318"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N 253-ФЗ</w:t>
        </w:r>
      </w:hyperlink>
      <w:r>
        <w:rPr>
          <w:sz w:val="20"/>
        </w:rPr>
        <w:t xml:space="preserve">, от 31.01.2012 </w:t>
      </w:r>
      <w:hyperlink w:history="0" r:id="rId6319"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01.03.2012 </w:t>
      </w:r>
      <w:hyperlink w:history="0" r:id="rId6320"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28.07.2012 </w:t>
      </w:r>
      <w:hyperlink w:history="0" r:id="rId6321"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25.12.2012 </w:t>
      </w:r>
      <w:hyperlink w:history="0" r:id="rId6322"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05.04.2013 </w:t>
      </w:r>
      <w:hyperlink w:history="0" r:id="rId6323"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N 43-ФЗ</w:t>
        </w:r>
      </w:hyperlink>
      <w:r>
        <w:rPr>
          <w:sz w:val="20"/>
        </w:rPr>
        <w:t xml:space="preserve">, от 23.07.2013 </w:t>
      </w:r>
      <w:hyperlink w:history="0" r:id="rId632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23.07.2013 </w:t>
      </w:r>
      <w:hyperlink w:history="0" r:id="rId6325"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21.10.2013 </w:t>
      </w:r>
      <w:hyperlink w:history="0" r:id="rId6326"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21.12.2013 </w:t>
      </w:r>
      <w:hyperlink w:history="0" r:id="rId6327"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21.12.2013 </w:t>
      </w:r>
      <w:hyperlink w:history="0" r:id="rId6328"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N 376-ФЗ</w:t>
        </w:r>
      </w:hyperlink>
      <w:r>
        <w:rPr>
          <w:sz w:val="20"/>
        </w:rPr>
        <w:t xml:space="preserve">, от 21.07.2014 </w:t>
      </w:r>
      <w:hyperlink w:history="0" r:id="rId6329"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14.10.2014 </w:t>
      </w:r>
      <w:hyperlink w:history="0" r:id="rId633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6331"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rPr>
        <w:t xml:space="preserve">, от 03.07.2016 </w:t>
      </w:r>
      <w:hyperlink w:history="0" r:id="rId633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6333"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28.12.2016 </w:t>
      </w:r>
      <w:hyperlink w:history="0" r:id="rId6334"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07.03.2017 </w:t>
      </w:r>
      <w:hyperlink w:history="0" r:id="rId6335"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05.12.2017 </w:t>
      </w:r>
      <w:hyperlink w:history="0" r:id="rId6336"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29.12.2017 </w:t>
      </w:r>
      <w:hyperlink w:history="0" r:id="rId6337" w:tooltip="Федеральный закон от 29.12.2017 N 464-ФЗ &quot;О внесении изменений в статьи 23.3 и 28.3 Кодекса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27.06.2018 </w:t>
      </w:r>
      <w:hyperlink w:history="0" r:id="rId6338"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 от 18.03.2019 </w:t>
      </w:r>
      <w:hyperlink w:history="0" r:id="rId6339"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26.07.2019 </w:t>
      </w:r>
      <w:hyperlink w:history="0" r:id="rId6340"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11.06.2022 </w:t>
      </w:r>
      <w:hyperlink w:history="0" r:id="rId6341"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14.04.2023 </w:t>
      </w:r>
      <w:hyperlink w:history="0" r:id="rId6342"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31.07.2023 </w:t>
      </w:r>
      <w:hyperlink w:history="0" r:id="rId6343"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rPr>
        <w:t xml:space="preserve">, от 04.08.2023 </w:t>
      </w:r>
      <w:hyperlink w:history="0" r:id="rId6344"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N 424-ФЗ</w:t>
        </w:r>
      </w:hyperlink>
      <w:r>
        <w:rPr>
          <w:sz w:val="20"/>
        </w:rPr>
        <w:t xml:space="preserve">, от 04.08.2023 </w:t>
      </w:r>
      <w:hyperlink w:history="0" r:id="rId6345"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22.07.2024 </w:t>
      </w:r>
      <w:hyperlink w:history="0" r:id="rId6346"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 от 08.08.2024 </w:t>
      </w:r>
      <w:hyperlink w:history="0" r:id="rId6347"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14.10.2024 </w:t>
      </w:r>
      <w:hyperlink w:history="0" r:id="rId6348"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 от 09.11.2024 </w:t>
      </w:r>
      <w:hyperlink w:history="0" r:id="rId6349"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 от 26.12.2024 </w:t>
      </w:r>
      <w:hyperlink w:history="0" r:id="rId6350"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07.06.2025 </w:t>
      </w:r>
      <w:hyperlink w:history="0" r:id="rId6351" w:tooltip="Федеральный закон от 07.06.2025 N 149-ФЗ &quot;О внесении изменений в Кодекс Российской Федерации об административных правонарушениях&quot; {КонсультантПлюс}">
        <w:r>
          <w:rPr>
            <w:sz w:val="20"/>
            <w:color w:val="0000ff"/>
          </w:rPr>
          <w:t xml:space="preserve">N 149-ФЗ</w:t>
        </w:r>
      </w:hyperlink>
      <w:r>
        <w:rPr>
          <w:sz w:val="20"/>
        </w:rPr>
        <w:t xml:space="preserve">, от 07.07.2025 </w:t>
      </w:r>
      <w:hyperlink w:history="0" r:id="rId6352"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322" w:tooltip="1. Органы внутренних дел (полиция) рассматривают дела об административных правонарушениях, предусмотренных частью 5 статьи 5.26 (при непосредственном обнаружении должностными лицами органов внутренних дел (полиции) признаков административных правонарушений), частью 2 статьи 6.8, частью 2 статьи 6.9, частью 2 статьи 6.13 (при непосредственном обнаружении должностными лицами органов внутренних дел (полиции) признаков административных правонарушений), частью 2 статьи 6.16.1 (при непосредственном обнаружении...">
        <w:r>
          <w:rPr>
            <w:sz w:val="20"/>
            <w:color w:val="0000ff"/>
          </w:rPr>
          <w:t xml:space="preserve">части 1</w:t>
        </w:r>
      </w:hyperlink>
      <w:r>
        <w:rPr>
          <w:sz w:val="20"/>
        </w:rPr>
        <w:t xml:space="preserve"> настоящей статьи, вправе:</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1 ч. 2 ст. 23.3 вносятся изменения (</w:t>
            </w:r>
            <w:hyperlink w:history="0" r:id="rId6353"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6354"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327" w:name="P11327"/>
    <w:bookmarkEnd w:id="11327"/>
    <w:p>
      <w:pPr>
        <w:pStyle w:val="0"/>
        <w:spacing w:before="260" w:lineRule="auto"/>
        <w:ind w:firstLine="540"/>
        <w:jc w:val="both"/>
      </w:pPr>
      <w:r>
        <w:rPr>
          <w:sz w:val="20"/>
        </w:rPr>
        <w:t xml:space="preserve">1) начальники территориальных управлений (отделов) внутренних дел и приравненных к ним органов внутренних дел, их заместители, заместители начальников полиции (по охране общественного порядка), начальники территориальных отделов (отделений, пунктов) полиции, их заместители - об административных правонарушениях, предусмотренных </w:t>
      </w:r>
      <w:hyperlink w:history="0" w:anchor="P1203" w:tooltip="5. Нарушение, предусмотренное частью 4 настоящей статьи, совершенное иностранным гражданином или лицом без гражданства, -">
        <w:r>
          <w:rPr>
            <w:sz w:val="20"/>
            <w:color w:val="0000ff"/>
          </w:rPr>
          <w:t xml:space="preserve">частью 5 статьи 5.26</w:t>
        </w:r>
      </w:hyperlink>
      <w:r>
        <w:rPr>
          <w:sz w:val="20"/>
        </w:rPr>
        <w:t xml:space="preserve">, </w:t>
      </w:r>
      <w:hyperlink w:history="0" w:anchor="P1736" w:tooltip="2. Те же действия, совершенные иностранным гражданином или лицом без гражданства, -">
        <w:r>
          <w:rPr>
            <w:sz w:val="20"/>
            <w:color w:val="0000ff"/>
          </w:rPr>
          <w:t xml:space="preserve">частью 2 статьи 6.8</w:t>
        </w:r>
      </w:hyperlink>
      <w:r>
        <w:rPr>
          <w:sz w:val="20"/>
        </w:rPr>
        <w:t xml:space="preserve">, </w:t>
      </w:r>
      <w:hyperlink w:history="0" w:anchor="P1749" w:tooltip="2. То же действие, совершенное иностранным гражданином или лицом без гражданства, -">
        <w:r>
          <w:rPr>
            <w:sz w:val="20"/>
            <w:color w:val="0000ff"/>
          </w:rPr>
          <w:t xml:space="preserve">частью 2 статьи 6.9</w:t>
        </w:r>
      </w:hyperlink>
      <w:r>
        <w:rPr>
          <w:sz w:val="20"/>
        </w:rPr>
        <w:t xml:space="preserve">, </w:t>
      </w:r>
      <w:hyperlink w:history="0" w:anchor="P1791"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частью 2 статьи 6.13</w:t>
        </w:r>
      </w:hyperlink>
      <w:r>
        <w:rPr>
          <w:sz w:val="20"/>
        </w:rPr>
        <w:t xml:space="preserve">, </w:t>
      </w:r>
      <w:hyperlink w:history="0" w:anchor="P1843" w:tooltip="2. Те же действия, совершенные иностранным гражданином или лицом без гражданства, -">
        <w:r>
          <w:rPr>
            <w:sz w:val="20"/>
            <w:color w:val="0000ff"/>
          </w:rPr>
          <w:t xml:space="preserve">частью 2 статьи 6.16.1</w:t>
        </w:r>
      </w:hyperlink>
      <w:r>
        <w:rPr>
          <w:sz w:val="20"/>
        </w:rPr>
        <w:t xml:space="preserve">, </w:t>
      </w:r>
      <w:hyperlink w:history="0" w:anchor="P1907" w:tooltip="5.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5</w:t>
        </w:r>
      </w:hyperlink>
      <w:r>
        <w:rPr>
          <w:sz w:val="20"/>
        </w:rPr>
        <w:t xml:space="preserve"> - </w:t>
      </w:r>
      <w:hyperlink w:history="0" w:anchor="P1913" w:tooltip="8. Действия, предусмотренные частью 2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8 статьи 6.21</w:t>
        </w:r>
      </w:hyperlink>
      <w:r>
        <w:rPr>
          <w:sz w:val="20"/>
        </w:rPr>
        <w:t xml:space="preserve">, </w:t>
      </w:r>
      <w:hyperlink w:history="0" w:anchor="P1926" w:tooltip="3. Действия, предусмотренные частью 1 настоящей статьи, совершенные иностранным гражданином или лицом без гражданств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28"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6.21.1</w:t>
        </w:r>
      </w:hyperlink>
      <w:r>
        <w:rPr>
          <w:sz w:val="20"/>
        </w:rPr>
        <w:t xml:space="preserve">, </w:t>
      </w:r>
      <w:hyperlink w:history="0" w:anchor="P1939" w:tooltip="3. Действия, предусмотренные частью 1 настоящей статьи, совершенные иностранным гражданином или лицом без гражданства, за исключением случаев, предусмотренных частью 6 статьи 6.21 настоящего Кодекс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41" w:tooltip="4. Действия, предусмотренные частью 1 настоящей статьи, совершенные иностранным гражданином или лицом без гражданства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8 статьи 6.21 настоящего Кодекса, если эти действия не содержат признаков уголовно наказуемого деяния, -">
        <w:r>
          <w:rPr>
            <w:sz w:val="20"/>
            <w:color w:val="0000ff"/>
          </w:rPr>
          <w:t xml:space="preserve">4 статьи 6.21.2</w:t>
        </w:r>
      </w:hyperlink>
      <w:r>
        <w:rPr>
          <w:sz w:val="20"/>
        </w:rPr>
        <w:t xml:space="preserve">,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административных правонарушений, совершенных в общественных местах),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822" w:tooltip="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
        <w:r>
          <w:rPr>
            <w:sz w:val="20"/>
            <w:color w:val="0000ff"/>
          </w:rPr>
          <w:t xml:space="preserve">10.4</w:t>
        </w:r>
      </w:hyperlink>
      <w:r>
        <w:rPr>
          <w:sz w:val="20"/>
        </w:rPr>
        <w:t xml:space="preserve">, </w:t>
      </w:r>
      <w:hyperlink w:history="0" w:anchor="P3830" w:tooltip="Статья 10.5. Непринятие мер по уничтожению дикорастущих растений, содержащих наркотические средства или психотропные вещества либо их прекурсоры">
        <w:r>
          <w:rPr>
            <w:sz w:val="20"/>
            <w:color w:val="0000ff"/>
          </w:rPr>
          <w:t xml:space="preserve">10.5</w:t>
        </w:r>
      </w:hyperlink>
      <w:r>
        <w:rPr>
          <w:sz w:val="20"/>
        </w:rPr>
        <w:t xml:space="preserve">, </w:t>
      </w:r>
      <w:hyperlink w:history="0" w:anchor="P4204"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(в части неисполнения гражданами требований по соблюдению транспортной безопасности), </w:t>
      </w:r>
      <w:hyperlink w:history="0" w:anchor="P5783" w:tooltip="Статья 13.24. Повреждение телефонов-автоматов">
        <w:r>
          <w:rPr>
            <w:sz w:val="20"/>
            <w:color w:val="0000ff"/>
          </w:rPr>
          <w:t xml:space="preserve">статьей 13.24</w:t>
        </w:r>
      </w:hyperlink>
      <w:r>
        <w:rPr>
          <w:sz w:val="20"/>
        </w:rPr>
        <w:t xml:space="preserve">, </w:t>
      </w:r>
      <w:hyperlink w:history="0" w:anchor="P6459" w:tooltip="2. Непредставление сведений, необходимых для ведения единой автоматизированной информационной системы технического осмотра, -">
        <w:r>
          <w:rPr>
            <w:sz w:val="20"/>
            <w:color w:val="0000ff"/>
          </w:rPr>
          <w:t xml:space="preserve">частями 2</w:t>
        </w:r>
      </w:hyperlink>
      <w:r>
        <w:rPr>
          <w:sz w:val="20"/>
        </w:rPr>
        <w:t xml:space="preserve"> и </w:t>
      </w:r>
      <w:hyperlink w:history="0" w:anchor="P6468" w:tooltip="5. Осуществление при проведении технического осмотра транспортных средств технического диагностирования транспортных средств лицом, сведения о котором отсутствуют в реестре операторов технического осмотра, либо лицом, не уполномоченным на осуществление технического диагностирования данной категории транспортных средств, либо лицом, не уполномоченным на осуществление технического диагностирования в данном пункте технического осмотра или на передвижной диагностической линии, -">
        <w:r>
          <w:rPr>
            <w:sz w:val="20"/>
            <w:color w:val="0000ff"/>
          </w:rPr>
          <w:t xml:space="preserve">5 статьи 14.4.1</w:t>
        </w:r>
      </w:hyperlink>
      <w:r>
        <w:rPr>
          <w:sz w:val="20"/>
        </w:rPr>
        <w:t xml:space="preserve">, </w:t>
      </w:r>
      <w:hyperlink w:history="0" w:anchor="P6772"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и </w:t>
      </w:r>
      <w:hyperlink w:history="0" w:anchor="P6779"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785" w:tooltip="Статья 14.16.1. Нарушение запрета продажи безалкогольных тонизирующих напитков (в том числе энергетических) несовершеннолетним">
        <w:r>
          <w:rPr>
            <w:sz w:val="20"/>
            <w:color w:val="0000ff"/>
          </w:rPr>
          <w:t xml:space="preserve">статьями 14.16.1</w:t>
        </w:r>
      </w:hyperlink>
      <w:r>
        <w:rPr>
          <w:sz w:val="20"/>
        </w:rPr>
        <w:t xml:space="preserve">, </w:t>
      </w:r>
      <w:hyperlink w:history="0" w:anchor="P6971" w:tooltip="Статья 14.26. Нарушение правил обращения с ломом и отходами цветных и черных металлов и их отчуждения">
        <w:r>
          <w:rPr>
            <w:sz w:val="20"/>
            <w:color w:val="0000ff"/>
          </w:rPr>
          <w:t xml:space="preserve">14.26</w:t>
        </w:r>
      </w:hyperlink>
      <w:r>
        <w:rPr>
          <w:sz w:val="20"/>
        </w:rPr>
        <w:t xml:space="preserve">, </w:t>
      </w:r>
      <w:hyperlink w:history="0" w:anchor="P7553"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9179" w:tooltip="1.1. Те же действия, совершенные иностранным гражданином или лицом без гражданства, -">
        <w:r>
          <w:rPr>
            <w:sz w:val="20"/>
            <w:color w:val="0000ff"/>
          </w:rPr>
          <w:t xml:space="preserve">частью 1.1 статьи 18.2</w:t>
        </w:r>
      </w:hyperlink>
      <w:r>
        <w:rPr>
          <w:sz w:val="20"/>
        </w:rPr>
        <w:t xml:space="preserve"> (в пределах своих полномочий), </w:t>
      </w:r>
      <w:hyperlink w:history="0" w:anchor="P9226" w:tooltip="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w:r>
          <w:rPr>
            <w:sz w:val="20"/>
            <w:color w:val="0000ff"/>
          </w:rPr>
          <w:t xml:space="preserve">статьями 18.8</w:t>
        </w:r>
      </w:hyperlink>
      <w:r>
        <w:rPr>
          <w:sz w:val="20"/>
        </w:rPr>
        <w:t xml:space="preserve"> - </w:t>
      </w:r>
      <w:hyperlink w:history="0" w:anchor="P9321" w:tooltip="Статья 18.12. Нарушение беженцем или вынужденным переселенцем правил пребывания (проживания) в Российской Федерации">
        <w:r>
          <w:rPr>
            <w:sz w:val="20"/>
            <w:color w:val="0000ff"/>
          </w:rPr>
          <w:t xml:space="preserve">18.12</w:t>
        </w:r>
      </w:hyperlink>
      <w:r>
        <w:rPr>
          <w:sz w:val="20"/>
        </w:rPr>
        <w:t xml:space="preserve">, </w:t>
      </w:r>
      <w:hyperlink w:history="0" w:anchor="P9342" w:tooltip="Статья 18.15. Незаконное привлечение к трудовой деятельности в Российской Федерации иностранного гражданина или лица без гражданства">
        <w:r>
          <w:rPr>
            <w:sz w:val="20"/>
            <w:color w:val="0000ff"/>
          </w:rPr>
          <w:t xml:space="preserve">18.15</w:t>
        </w:r>
      </w:hyperlink>
      <w:r>
        <w:rPr>
          <w:sz w:val="20"/>
        </w:rPr>
        <w:t xml:space="preserve"> - </w:t>
      </w:r>
      <w:hyperlink w:history="0" w:anchor="P9400" w:tooltip="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
        <w:r>
          <w:rPr>
            <w:sz w:val="20"/>
            <w:color w:val="0000ff"/>
          </w:rPr>
          <w:t xml:space="preserve">18.18</w:t>
        </w:r>
      </w:hyperlink>
      <w:r>
        <w:rPr>
          <w:sz w:val="20"/>
        </w:rPr>
        <w:t xml:space="preserve">, </w:t>
      </w:r>
      <w:hyperlink w:history="0" w:anchor="P9422" w:tooltip="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
        <w:r>
          <w:rPr>
            <w:sz w:val="20"/>
            <w:color w:val="0000ff"/>
          </w:rPr>
          <w:t xml:space="preserve">частью 1 статьи 18.19</w:t>
        </w:r>
      </w:hyperlink>
      <w:r>
        <w:rPr>
          <w:sz w:val="20"/>
        </w:rPr>
        <w:t xml:space="preserve">, </w:t>
      </w:r>
      <w:hyperlink w:history="0" w:anchor="P9432" w:tooltip="Статья 18.20. Нарушение иностранным гражданином или лицом без гражданства срока обращения за выдачей патента">
        <w:r>
          <w:rPr>
            <w:sz w:val="20"/>
            <w:color w:val="0000ff"/>
          </w:rPr>
          <w:t xml:space="preserve">статьями 18.20</w:t>
        </w:r>
      </w:hyperlink>
      <w:r>
        <w:rPr>
          <w:sz w:val="20"/>
        </w:rPr>
        <w:t xml:space="preserve">, </w:t>
      </w:r>
      <w:hyperlink w:history="0" w:anchor="P9449" w:tooltip="Статья 19.2. Умышленное повреждение или срыв печати (пломбы)">
        <w:r>
          <w:rPr>
            <w:sz w:val="20"/>
            <w:color w:val="0000ff"/>
          </w:rPr>
          <w:t xml:space="preserve">19.2</w:t>
        </w:r>
      </w:hyperlink>
      <w:r>
        <w:rPr>
          <w:sz w:val="20"/>
        </w:rPr>
        <w:t xml:space="preserve">, </w:t>
      </w:r>
      <w:hyperlink w:history="0" w:anchor="P10128" w:tooltip="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r>
          <w:rPr>
            <w:sz w:val="20"/>
            <w:color w:val="0000ff"/>
          </w:rPr>
          <w:t xml:space="preserve">19.8.3</w:t>
        </w:r>
      </w:hyperlink>
      <w:r>
        <w:rPr>
          <w:sz w:val="20"/>
        </w:rPr>
        <w:t xml:space="preserve">, </w:t>
      </w:r>
      <w:hyperlink w:history="0" w:anchor="P10187" w:tooltip="Статья 19.15. Проживание гражданина Российской Федерации без документа, удостоверяющего личность гражданина (паспорта)">
        <w:r>
          <w:rPr>
            <w:sz w:val="20"/>
            <w:color w:val="0000ff"/>
          </w:rPr>
          <w:t xml:space="preserve">19.15</w:t>
        </w:r>
      </w:hyperlink>
      <w:r>
        <w:rPr>
          <w:sz w:val="20"/>
        </w:rPr>
        <w:t xml:space="preserve"> - </w:t>
      </w:r>
      <w:hyperlink w:history="0" w:anchor="P10259" w:tooltip="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
        <w:r>
          <w:rPr>
            <w:sz w:val="20"/>
            <w:color w:val="0000ff"/>
          </w:rPr>
          <w:t xml:space="preserve">19.18</w:t>
        </w:r>
      </w:hyperlink>
      <w:r>
        <w:rPr>
          <w:sz w:val="20"/>
        </w:rPr>
        <w:t xml:space="preserve">, </w:t>
      </w:r>
      <w:hyperlink w:history="0" w:anchor="P1031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hyperlink w:history="0" w:anchor="P10340" w:tooltip="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 не содержат уголовно наказуемого деяния, -">
        <w:r>
          <w:rPr>
            <w:sz w:val="20"/>
            <w:color w:val="0000ff"/>
          </w:rPr>
          <w:t xml:space="preserve">частями 1</w:t>
        </w:r>
      </w:hyperlink>
      <w:r>
        <w:rPr>
          <w:sz w:val="20"/>
        </w:rPr>
        <w:t xml:space="preserve"> и </w:t>
      </w:r>
      <w:hyperlink w:history="0" w:anchor="P10342" w:tooltip="2. Невыполнение лицом, в отношении которого установлен административный надзор, обязанностей, предусмотренных федеральным законом, если эти действия (бездействие) не содержат уголовно наказуемого деяния, -">
        <w:r>
          <w:rPr>
            <w:sz w:val="20"/>
            <w:color w:val="0000ff"/>
          </w:rPr>
          <w:t xml:space="preserve">2 статьи 19.24</w:t>
        </w:r>
      </w:hyperlink>
      <w:r>
        <w:rPr>
          <w:sz w:val="20"/>
        </w:rPr>
        <w:t xml:space="preserve">, </w:t>
      </w:r>
      <w:hyperlink w:history="0" w:anchor="P10369" w:tooltip="Статья 19.27. Представление ложных сведений при осуществлении миграционного учета">
        <w:r>
          <w:rPr>
            <w:sz w:val="20"/>
            <w:color w:val="0000ff"/>
          </w:rPr>
          <w:t xml:space="preserve">статьей 19.27</w:t>
        </w:r>
      </w:hyperlink>
      <w:r>
        <w:rPr>
          <w:sz w:val="20"/>
        </w:rPr>
        <w:t xml:space="preserve">, </w:t>
      </w:r>
      <w:hyperlink w:history="0" w:anchor="P10563"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566"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944" w:tooltip="Статья 20.20.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
        <w:r>
          <w:rPr>
            <w:sz w:val="20"/>
            <w:color w:val="0000ff"/>
          </w:rPr>
          <w:t xml:space="preserve">статьями 20.20</w:t>
        </w:r>
      </w:hyperlink>
      <w:r>
        <w:rPr>
          <w:sz w:val="20"/>
        </w:rPr>
        <w:t xml:space="preserve">, </w:t>
      </w:r>
      <w:hyperlink w:history="0" w:anchor="P10957" w:tooltip="Статья 20.21. Появление в общественных местах в состоянии опьянения">
        <w:r>
          <w:rPr>
            <w:sz w:val="20"/>
            <w:color w:val="0000ff"/>
          </w:rPr>
          <w:t xml:space="preserve">20.21</w:t>
        </w:r>
      </w:hyperlink>
      <w:r>
        <w:rPr>
          <w:sz w:val="20"/>
        </w:rPr>
        <w:t xml:space="preserve">, </w:t>
      </w:r>
      <w:hyperlink w:history="0" w:anchor="P11095" w:tooltip="4. Действия, предусмотренные частью 2 настоящей статьи, совершенные иностранным гражданином или лицом без гражданства, -">
        <w:r>
          <w:rPr>
            <w:sz w:val="20"/>
            <w:color w:val="0000ff"/>
          </w:rPr>
          <w:t xml:space="preserve">частями 4</w:t>
        </w:r>
      </w:hyperlink>
      <w:r>
        <w:rPr>
          <w:sz w:val="20"/>
        </w:rPr>
        <w:t xml:space="preserve"> и </w:t>
      </w:r>
      <w:hyperlink w:history="0" w:anchor="P11098" w:tooltip="5. Действия, предусмотренные частью 3 настоящей статьи, совершенные иностранным гражданином или лицом без гражданства, -">
        <w:r>
          <w:rPr>
            <w:sz w:val="20"/>
            <w:color w:val="0000ff"/>
          </w:rPr>
          <w:t xml:space="preserve">5 статьи 20.31</w:t>
        </w:r>
      </w:hyperlink>
      <w:r>
        <w:rPr>
          <w:sz w:val="20"/>
        </w:rPr>
        <w:t xml:space="preserve"> настоящего Кодекса;</w:t>
      </w:r>
    </w:p>
    <w:p>
      <w:pPr>
        <w:pStyle w:val="0"/>
        <w:jc w:val="both"/>
      </w:pPr>
      <w:r>
        <w:rPr>
          <w:sz w:val="20"/>
        </w:rPr>
        <w:t xml:space="preserve">(в ред. Федеральных законов от 30.06.2003 </w:t>
      </w:r>
      <w:hyperlink w:history="0" r:id="rId6355"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04.07.2003 </w:t>
      </w:r>
      <w:hyperlink w:history="0" r:id="rId6356"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08.12.2003 </w:t>
      </w:r>
      <w:hyperlink w:history="0" r:id="rId6357"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28.07.2004 </w:t>
      </w:r>
      <w:hyperlink w:history="0" r:id="rId6358" w:tooltip="Федеральный закон от 28.07.2004 N 93-ФЗ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 от 05.12.2005 </w:t>
      </w:r>
      <w:hyperlink w:history="0" r:id="rId6359" w:tooltip="Федеральный закон от 05.12.2005 N 156-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156-ФЗ</w:t>
        </w:r>
      </w:hyperlink>
      <w:r>
        <w:rPr>
          <w:sz w:val="20"/>
        </w:rPr>
        <w:t xml:space="preserve">, от 18.07.2006 </w:t>
      </w:r>
      <w:hyperlink w:history="0" r:id="rId6360" w:tooltip="Федеральный закон от 18.07.2006 N 121-ФЗ (ред. от 28.04.2023) &quot;О внесении изменений в отдельные законодательные акты Российской Федерации по вопросу совершенствования государственного управления в сфере миграции&quot; {КонсультантПлюс}">
        <w:r>
          <w:rPr>
            <w:sz w:val="20"/>
            <w:color w:val="0000ff"/>
          </w:rPr>
          <w:t xml:space="preserve">N 121-ФЗ</w:t>
        </w:r>
      </w:hyperlink>
      <w:r>
        <w:rPr>
          <w:sz w:val="20"/>
        </w:rPr>
        <w:t xml:space="preserve">, от 22.12.2008 </w:t>
      </w:r>
      <w:hyperlink w:history="0" r:id="rId6361" w:tooltip="Федеральный закон от 22.12.2008 N 272-ФЗ (ред. от 03.07.2016) &quot;О внесении изменений в отдельные законодательные акты Российской Федерации в связи с совершенствованием государственного контроля в сфере частной охранной и детективной деятельности&quot; {КонсультантПлюс}">
        <w:r>
          <w:rPr>
            <w:sz w:val="20"/>
            <w:color w:val="0000ff"/>
          </w:rPr>
          <w:t xml:space="preserve">N 272-ФЗ</w:t>
        </w:r>
      </w:hyperlink>
      <w:r>
        <w:rPr>
          <w:sz w:val="20"/>
        </w:rPr>
        <w:t xml:space="preserve">, от 03.06.2009 </w:t>
      </w:r>
      <w:hyperlink w:history="0" r:id="rId6362" w:tooltip="Федеральный закон от 03.06.2009 N 121-ФЗ (ред. от 07.05.2013) &quot;О внесении изменений в отдельные законодательные акты Российской Федерации в связи с принятием Федерального закона &quot;О деятельности по приему платежей физических лиц, осуществляемой платежными агентами&quot; {КонсультантПлюс}">
        <w:r>
          <w:rPr>
            <w:sz w:val="20"/>
            <w:color w:val="0000ff"/>
          </w:rPr>
          <w:t xml:space="preserve">N 121-ФЗ</w:t>
        </w:r>
      </w:hyperlink>
      <w:r>
        <w:rPr>
          <w:sz w:val="20"/>
        </w:rPr>
        <w:t xml:space="preserve">, от 28.12.2009 </w:t>
      </w:r>
      <w:hyperlink w:history="0" r:id="rId636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28.12.2010 </w:t>
      </w:r>
      <w:hyperlink w:history="0" r:id="rId6364"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07.02.2011 </w:t>
      </w:r>
      <w:hyperlink w:history="0" r:id="rId6365"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01.07.2011 </w:t>
      </w:r>
      <w:hyperlink w:history="0" r:id="rId6366" w:tooltip="Федеральный закон от 01.07.2011 N 170-ФЗ (ред. от 31.07.2025) &quot;О техническом осмотре транспортных средств и о внесении изменений в отдельные законодательные акты Российской Федерации&quot; {КонсультантПлюс}">
        <w:r>
          <w:rPr>
            <w:sz w:val="20"/>
            <w:color w:val="0000ff"/>
          </w:rPr>
          <w:t xml:space="preserve">N 170-ФЗ</w:t>
        </w:r>
      </w:hyperlink>
      <w:r>
        <w:rPr>
          <w:sz w:val="20"/>
        </w:rPr>
        <w:t xml:space="preserve">, от 21.07.2011 </w:t>
      </w:r>
      <w:hyperlink w:history="0" r:id="rId6367"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N 253-ФЗ</w:t>
        </w:r>
      </w:hyperlink>
      <w:r>
        <w:rPr>
          <w:sz w:val="20"/>
        </w:rPr>
        <w:t xml:space="preserve">, от 31.01.2012 </w:t>
      </w:r>
      <w:hyperlink w:history="0" r:id="rId6368"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01.03.2012 </w:t>
      </w:r>
      <w:hyperlink w:history="0" r:id="rId6369"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10.07.2012 </w:t>
      </w:r>
      <w:hyperlink w:history="0" r:id="rId6370"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23.07.2013 </w:t>
      </w:r>
      <w:hyperlink w:history="0" r:id="rId6371"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21.10.2013 </w:t>
      </w:r>
      <w:hyperlink w:history="0" r:id="rId6372"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21.12.2013 </w:t>
      </w:r>
      <w:hyperlink w:history="0" r:id="rId6373"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21.07.2014 </w:t>
      </w:r>
      <w:hyperlink w:history="0" r:id="rId6374"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31.12.2014 </w:t>
      </w:r>
      <w:hyperlink w:history="0" r:id="rId6375"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rPr>
        <w:t xml:space="preserve">, от 03.07.2016 </w:t>
      </w:r>
      <w:hyperlink w:history="0" r:id="rId6376"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6377"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28.12.2016 </w:t>
      </w:r>
      <w:hyperlink w:history="0" r:id="rId6378"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30.10.2017 </w:t>
      </w:r>
      <w:hyperlink w:history="0" r:id="rId6379" w:tooltip="Федеральный закон от 30.10.2017 N 310-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310-ФЗ</w:t>
        </w:r>
      </w:hyperlink>
      <w:r>
        <w:rPr>
          <w:sz w:val="20"/>
        </w:rPr>
        <w:t xml:space="preserve">, от 05.12.2017 </w:t>
      </w:r>
      <w:hyperlink w:history="0" r:id="rId6380"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29.12.2017 </w:t>
      </w:r>
      <w:hyperlink w:history="0" r:id="rId6381" w:tooltip="Федеральный закон от 29.12.2017 N 464-ФЗ &quot;О внесении изменений в статьи 23.3 и 28.3 Кодекса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18.03.2019 </w:t>
      </w:r>
      <w:hyperlink w:history="0" r:id="rId6382"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26.07.2019 </w:t>
      </w:r>
      <w:hyperlink w:history="0" r:id="rId6383"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14.04.2023 </w:t>
      </w:r>
      <w:hyperlink w:history="0" r:id="rId6384"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22.07.2024 </w:t>
      </w:r>
      <w:hyperlink w:history="0" r:id="rId6385"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 от 08.08.2024 </w:t>
      </w:r>
      <w:hyperlink w:history="0" r:id="rId6386"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09.11.2024 </w:t>
      </w:r>
      <w:hyperlink w:history="0" r:id="rId6387"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 от 07.06.2025 </w:t>
      </w:r>
      <w:hyperlink w:history="0" r:id="rId6388" w:tooltip="Федеральный закон от 07.06.2025 N 149-ФЗ &quot;О внесении изменений в Кодекс Российской Федерации об административных правонарушениях&quot; {КонсультантПлюс}">
        <w:r>
          <w:rPr>
            <w:sz w:val="20"/>
            <w:color w:val="0000ff"/>
          </w:rPr>
          <w:t xml:space="preserve">N 149-ФЗ</w:t>
        </w:r>
      </w:hyperlink>
      <w:r>
        <w:rPr>
          <w:sz w:val="20"/>
        </w:rPr>
        <w:t xml:space="preserve">)</w:t>
      </w:r>
    </w:p>
    <w:bookmarkStart w:id="11329" w:name="P11329"/>
    <w:bookmarkEnd w:id="11329"/>
    <w:p>
      <w:pPr>
        <w:pStyle w:val="0"/>
        <w:spacing w:before="200" w:lineRule="auto"/>
        <w:ind w:firstLine="540"/>
        <w:jc w:val="both"/>
      </w:pPr>
      <w:r>
        <w:rPr>
          <w:sz w:val="20"/>
        </w:rPr>
        <w:t xml:space="preserve">2) начальники линейных отделов (управлений) полиции на транспорте, их заместители - об административных правонарушениях, предусмотренных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административных правонарушений, совершенных в общественных местах), </w:t>
      </w:r>
      <w:hyperlink w:history="0" w:anchor="P3951" w:tooltip="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
        <w:r>
          <w:rPr>
            <w:sz w:val="20"/>
            <w:color w:val="0000ff"/>
          </w:rPr>
          <w:t xml:space="preserve">частями 1</w:t>
        </w:r>
      </w:hyperlink>
      <w:r>
        <w:rPr>
          <w:sz w:val="20"/>
        </w:rPr>
        <w:t xml:space="preserve">, </w:t>
      </w:r>
      <w:hyperlink w:history="0" w:anchor="P3958" w:tooltip="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
        <w:r>
          <w:rPr>
            <w:sz w:val="20"/>
            <w:color w:val="0000ff"/>
          </w:rPr>
          <w:t xml:space="preserve">3</w:t>
        </w:r>
      </w:hyperlink>
      <w:r>
        <w:rPr>
          <w:sz w:val="20"/>
        </w:rPr>
        <w:t xml:space="preserve"> - </w:t>
      </w:r>
      <w:hyperlink w:history="0" w:anchor="P3971"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 статьи 11.1</w:t>
        </w:r>
      </w:hyperlink>
      <w:r>
        <w:rPr>
          <w:sz w:val="20"/>
        </w:rPr>
        <w:t xml:space="preserve">, </w:t>
      </w:r>
      <w:hyperlink w:history="0" w:anchor="P4204"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(в части неисполнения гражданами требований по соблюдению транспортной безопасности), </w:t>
      </w:r>
      <w:hyperlink w:history="0" w:anchor="P4324" w:tooltip="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
        <w:r>
          <w:rPr>
            <w:sz w:val="20"/>
            <w:color w:val="0000ff"/>
          </w:rPr>
          <w:t xml:space="preserve">частями 1</w:t>
        </w:r>
      </w:hyperlink>
      <w:r>
        <w:rPr>
          <w:sz w:val="20"/>
        </w:rPr>
        <w:t xml:space="preserve"> и </w:t>
      </w:r>
      <w:hyperlink w:history="0" w:anchor="P4327"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2 статьи 11.17</w:t>
        </w:r>
      </w:hyperlink>
      <w:r>
        <w:rPr>
          <w:sz w:val="20"/>
        </w:rPr>
        <w:t xml:space="preserve">, </w:t>
      </w:r>
      <w:hyperlink w:history="0" w:anchor="P5783" w:tooltip="Статья 13.24. Повреждение телефонов-автоматов">
        <w:r>
          <w:rPr>
            <w:sz w:val="20"/>
            <w:color w:val="0000ff"/>
          </w:rPr>
          <w:t xml:space="preserve">статьями 13.24</w:t>
        </w:r>
      </w:hyperlink>
      <w:r>
        <w:rPr>
          <w:sz w:val="20"/>
        </w:rPr>
        <w:t xml:space="preserve">, </w:t>
      </w:r>
      <w:hyperlink w:history="0" w:anchor="P6971" w:tooltip="Статья 14.26. Нарушение правил обращения с ломом и отходами цветных и черных металлов и их отчуждения">
        <w:r>
          <w:rPr>
            <w:sz w:val="20"/>
            <w:color w:val="0000ff"/>
          </w:rPr>
          <w:t xml:space="preserve">14.26</w:t>
        </w:r>
      </w:hyperlink>
      <w:r>
        <w:rPr>
          <w:sz w:val="20"/>
        </w:rPr>
        <w:t xml:space="preserve">, </w:t>
      </w:r>
      <w:hyperlink w:history="0" w:anchor="P7553"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9229" w:tooltip="1.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за исключением случаев, предусмотренных статьей 18.1 настоящего Кодекса, выразившееся в нарушении установленных правил въезда в Российскую Федерацию, в нарушении правил миграционного учета, передвижения или порядка выбора места пребывания или жительства, транзитного проезда через территорию Российской Федерации, в неисполнении обязанностей по увед...">
        <w:r>
          <w:rPr>
            <w:sz w:val="20"/>
            <w:color w:val="0000ff"/>
          </w:rPr>
          <w:t xml:space="preserve">частями 1</w:t>
        </w:r>
      </w:hyperlink>
      <w:r>
        <w:rPr>
          <w:sz w:val="20"/>
        </w:rPr>
        <w:t xml:space="preserve">, </w:t>
      </w:r>
      <w:hyperlink w:history="0" w:anchor="P9237" w:tooltip="2.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выразившееся в несоответствии заявленной цели въезда в Российскую Федерацию фактически осуществляемой в период пребывания (проживания) в Российской Федерации деятельности или роду занятий, -">
        <w:r>
          <w:rPr>
            <w:sz w:val="20"/>
            <w:color w:val="0000ff"/>
          </w:rPr>
          <w:t xml:space="preserve">2</w:t>
        </w:r>
      </w:hyperlink>
      <w:r>
        <w:rPr>
          <w:sz w:val="20"/>
        </w:rPr>
        <w:t xml:space="preserve"> и </w:t>
      </w:r>
      <w:hyperlink w:history="0" w:anchor="P9241" w:tooltip="3. Нарушения, предусмотренные частями 1 и 2 настоящей статьи, совершенные в городе федерального значения Москве или Санкт-Петербурге либо в Московской или Ленинградской области, -">
        <w:r>
          <w:rPr>
            <w:sz w:val="20"/>
            <w:color w:val="0000ff"/>
          </w:rPr>
          <w:t xml:space="preserve">3 статьи 18.8</w:t>
        </w:r>
      </w:hyperlink>
      <w:r>
        <w:rPr>
          <w:sz w:val="20"/>
        </w:rPr>
        <w:t xml:space="preserve">, </w:t>
      </w:r>
      <w:hyperlink w:history="0" w:anchor="P10563"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566"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949" w:tooltip="1. Потребление (распитие) алкогольной продукции в местах, запрещенных федеральным законом, -">
        <w:r>
          <w:rPr>
            <w:sz w:val="20"/>
            <w:color w:val="0000ff"/>
          </w:rPr>
          <w:t xml:space="preserve">частями 1</w:t>
        </w:r>
      </w:hyperlink>
      <w:r>
        <w:rPr>
          <w:sz w:val="20"/>
        </w:rPr>
        <w:t xml:space="preserve"> и </w:t>
      </w:r>
      <w:hyperlink w:history="0" w:anchor="P10951"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2 статьи 20.20</w:t>
        </w:r>
      </w:hyperlink>
      <w:r>
        <w:rPr>
          <w:sz w:val="20"/>
        </w:rPr>
        <w:t xml:space="preserve">, </w:t>
      </w:r>
      <w:hyperlink w:history="0" w:anchor="P10957" w:tooltip="Статья 20.21. Появление в общественных местах в состоянии опьянения">
        <w:r>
          <w:rPr>
            <w:sz w:val="20"/>
            <w:color w:val="0000ff"/>
          </w:rPr>
          <w:t xml:space="preserve">статьей 20.21</w:t>
        </w:r>
      </w:hyperlink>
      <w:r>
        <w:rPr>
          <w:sz w:val="20"/>
        </w:rPr>
        <w:t xml:space="preserve"> настоящего Кодекса;</w:t>
      </w:r>
    </w:p>
    <w:p>
      <w:pPr>
        <w:pStyle w:val="0"/>
        <w:jc w:val="both"/>
      </w:pPr>
      <w:r>
        <w:rPr>
          <w:sz w:val="20"/>
        </w:rPr>
        <w:t xml:space="preserve">(в ред. Федеральных законов от 04.07.2003 </w:t>
      </w:r>
      <w:hyperlink w:history="0" r:id="rId6389"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08.12.2003 </w:t>
      </w:r>
      <w:hyperlink w:history="0" r:id="rId6390"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18.07.2006 </w:t>
      </w:r>
      <w:hyperlink w:history="0" r:id="rId6391" w:tooltip="Федеральный закон от 18.07.2006 N 121-ФЗ (ред. от 28.04.2023) &quot;О внесении изменений в отдельные законодательные акты Российской Федерации по вопросу совершенствования государственного управления в сфере миграции&quot; {КонсультантПлюс}">
        <w:r>
          <w:rPr>
            <w:sz w:val="20"/>
            <w:color w:val="0000ff"/>
          </w:rPr>
          <w:t xml:space="preserve">N 121-ФЗ</w:t>
        </w:r>
      </w:hyperlink>
      <w:r>
        <w:rPr>
          <w:sz w:val="20"/>
        </w:rPr>
        <w:t xml:space="preserve">, от 28.12.2010 </w:t>
      </w:r>
      <w:hyperlink w:history="0" r:id="rId6392"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07.02.2011 </w:t>
      </w:r>
      <w:hyperlink w:history="0" r:id="rId6393"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01.03.2012 </w:t>
      </w:r>
      <w:hyperlink w:history="0" r:id="rId6394"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23.07.2013 </w:t>
      </w:r>
      <w:hyperlink w:history="0" r:id="rId6395"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N 207-ФЗ</w:t>
        </w:r>
      </w:hyperlink>
      <w:r>
        <w:rPr>
          <w:sz w:val="20"/>
        </w:rPr>
        <w:t xml:space="preserve">, от 21.10.2013 </w:t>
      </w:r>
      <w:hyperlink w:history="0" r:id="rId6396"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21.12.2013 </w:t>
      </w:r>
      <w:hyperlink w:history="0" r:id="rId6397"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21.07.2014 </w:t>
      </w:r>
      <w:hyperlink w:history="0" r:id="rId6398"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N 227-ФЗ</w:t>
        </w:r>
      </w:hyperlink>
      <w:r>
        <w:rPr>
          <w:sz w:val="20"/>
        </w:rPr>
        <w:t xml:space="preserve">, от 03.07.2016 </w:t>
      </w:r>
      <w:hyperlink w:history="0" r:id="rId6399"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28.12.2016 </w:t>
      </w:r>
      <w:hyperlink w:history="0" r:id="rId6400" w:tooltip="Федеральный закон от 28.12.2016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29.12.2017 </w:t>
      </w:r>
      <w:hyperlink w:history="0" r:id="rId6401" w:tooltip="Федеральный закон от 29.12.2017 N 464-ФЗ &quot;О внесении изменений в статьи 23.3 и 28.3 Кодекса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18.03.2019 </w:t>
      </w:r>
      <w:hyperlink w:history="0" r:id="rId6402"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14.04.2023 </w:t>
      </w:r>
      <w:hyperlink w:history="0" r:id="rId6403"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31.07.2023 </w:t>
      </w:r>
      <w:hyperlink w:history="0" r:id="rId6404"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rPr>
        <w:t xml:space="preserve">, от 22.07.2024 </w:t>
      </w:r>
      <w:hyperlink w:history="0" r:id="rId6405"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w:t>
      </w:r>
    </w:p>
    <w:bookmarkStart w:id="11331" w:name="P11331"/>
    <w:bookmarkEnd w:id="11331"/>
    <w:p>
      <w:pPr>
        <w:pStyle w:val="0"/>
        <w:spacing w:before="200" w:lineRule="auto"/>
        <w:ind w:firstLine="540"/>
        <w:jc w:val="both"/>
      </w:pPr>
      <w:r>
        <w:rPr>
          <w:sz w:val="20"/>
        </w:rPr>
        <w:t xml:space="preserve">3) начальники дежурных смен дежурных частей линейных отделов (управлений) полиции на транспорте, начальники линейных отделений (пунктов) полиции - об административных правонарушениях, предусмотренных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административных правонарушений, совершенных в общественных местах), </w:t>
      </w:r>
      <w:hyperlink w:history="0" w:anchor="P3951" w:tooltip="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
        <w:r>
          <w:rPr>
            <w:sz w:val="20"/>
            <w:color w:val="0000ff"/>
          </w:rPr>
          <w:t xml:space="preserve">частями 1</w:t>
        </w:r>
      </w:hyperlink>
      <w:r>
        <w:rPr>
          <w:sz w:val="20"/>
        </w:rPr>
        <w:t xml:space="preserve">, </w:t>
      </w:r>
      <w:hyperlink w:history="0" w:anchor="P3958" w:tooltip="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
        <w:r>
          <w:rPr>
            <w:sz w:val="20"/>
            <w:color w:val="0000ff"/>
          </w:rPr>
          <w:t xml:space="preserve">3</w:t>
        </w:r>
      </w:hyperlink>
      <w:r>
        <w:rPr>
          <w:sz w:val="20"/>
        </w:rPr>
        <w:t xml:space="preserve"> - </w:t>
      </w:r>
      <w:hyperlink w:history="0" w:anchor="P3971"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 статьи 11.1</w:t>
        </w:r>
      </w:hyperlink>
      <w:r>
        <w:rPr>
          <w:sz w:val="20"/>
        </w:rPr>
        <w:t xml:space="preserve">, </w:t>
      </w:r>
      <w:hyperlink w:history="0" w:anchor="P4204"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(в части неисполнения гражданами требований по соблюдению транспортной безопасности), </w:t>
      </w:r>
      <w:hyperlink w:history="0" w:anchor="P4324" w:tooltip="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
        <w:r>
          <w:rPr>
            <w:sz w:val="20"/>
            <w:color w:val="0000ff"/>
          </w:rPr>
          <w:t xml:space="preserve">частями 1</w:t>
        </w:r>
      </w:hyperlink>
      <w:r>
        <w:rPr>
          <w:sz w:val="20"/>
        </w:rPr>
        <w:t xml:space="preserve"> и </w:t>
      </w:r>
      <w:hyperlink w:history="0" w:anchor="P4327"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2 статьи 11.17</w:t>
        </w:r>
      </w:hyperlink>
      <w:r>
        <w:rPr>
          <w:sz w:val="20"/>
        </w:rPr>
        <w:t xml:space="preserve">, </w:t>
      </w:r>
      <w:hyperlink w:history="0" w:anchor="P5783" w:tooltip="Статья 13.24. Повреждение телефонов-автоматов">
        <w:r>
          <w:rPr>
            <w:sz w:val="20"/>
            <w:color w:val="0000ff"/>
          </w:rPr>
          <w:t xml:space="preserve">статьей 13.24</w:t>
        </w:r>
      </w:hyperlink>
      <w:r>
        <w:rPr>
          <w:sz w:val="20"/>
        </w:rPr>
        <w:t xml:space="preserve">, </w:t>
      </w:r>
      <w:hyperlink w:history="0" w:anchor="P7553"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w:t>
      </w:r>
      <w:hyperlink w:history="0" w:anchor="P10563"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566"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949" w:tooltip="1. Потребление (распитие) алкогольной продукции в местах, запрещенных федеральным законом, -">
        <w:r>
          <w:rPr>
            <w:sz w:val="20"/>
            <w:color w:val="0000ff"/>
          </w:rPr>
          <w:t xml:space="preserve">частью 1 статьи 20.20</w:t>
        </w:r>
      </w:hyperlink>
      <w:r>
        <w:rPr>
          <w:sz w:val="20"/>
        </w:rPr>
        <w:t xml:space="preserve">, </w:t>
      </w:r>
      <w:hyperlink w:history="0" w:anchor="P10957" w:tooltip="Статья 20.21. Появление в общественных местах в состоянии опьянения">
        <w:r>
          <w:rPr>
            <w:sz w:val="20"/>
            <w:color w:val="0000ff"/>
          </w:rPr>
          <w:t xml:space="preserve">статьей 20.21</w:t>
        </w:r>
      </w:hyperlink>
      <w:r>
        <w:rPr>
          <w:sz w:val="20"/>
        </w:rPr>
        <w:t xml:space="preserve"> настоящего Кодекса;</w:t>
      </w:r>
    </w:p>
    <w:p>
      <w:pPr>
        <w:pStyle w:val="0"/>
        <w:jc w:val="both"/>
      </w:pPr>
      <w:r>
        <w:rPr>
          <w:sz w:val="20"/>
        </w:rPr>
        <w:t xml:space="preserve">(в ред. Федеральных законов от 07.02.2011 </w:t>
      </w:r>
      <w:hyperlink w:history="0" r:id="rId6406"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01.03.2012 </w:t>
      </w:r>
      <w:hyperlink w:history="0" r:id="rId6407"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21.10.2013 </w:t>
      </w:r>
      <w:hyperlink w:history="0" r:id="rId6408"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21.12.2013 </w:t>
      </w:r>
      <w:hyperlink w:history="0" r:id="rId6409"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14.12.2015 </w:t>
      </w:r>
      <w:hyperlink w:history="0" r:id="rId6410"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29.12.2017 </w:t>
      </w:r>
      <w:hyperlink w:history="0" r:id="rId6411" w:tooltip="Федеральный закон от 29.12.2017 N 464-ФЗ &quot;О внесении изменений в статьи 23.3 и 28.3 Кодекса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18.03.2019 </w:t>
      </w:r>
      <w:hyperlink w:history="0" r:id="rId6412"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 от 31.07.2023 </w:t>
      </w:r>
      <w:hyperlink w:history="0" r:id="rId6413"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rPr>
        <w:t xml:space="preserve">, от 22.07.2024 </w:t>
      </w:r>
      <w:hyperlink w:history="0" r:id="rId6414"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w:t>
      </w:r>
    </w:p>
    <w:p>
      <w:pPr>
        <w:pStyle w:val="0"/>
        <w:spacing w:before="200" w:lineRule="auto"/>
        <w:ind w:firstLine="540"/>
        <w:jc w:val="both"/>
      </w:pPr>
      <w:r>
        <w:rPr>
          <w:sz w:val="20"/>
        </w:rPr>
        <w:t xml:space="preserve">4) начальники дежурных смен дежурных частей линейных отделов (управлений) полиции на транспорте, начальники линейных отделений (пунктов) полиции и другие сотрудники полиции, на которых возложен надзор за соблюдением соответствующих правил, - об административных правонарушениях, совершенных на железнодорожном транспорте и предусмотренных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(за совершение нарушений на железнодорожном транспорте), </w:t>
      </w:r>
      <w:hyperlink w:history="0" w:anchor="P3951" w:tooltip="1. Повреждение железнодорожного пути, сооружений и устройств сигнализации или связи либо других объектов инфраструктуры (включая путевые объекты) железнодорожного транспорта или метрополитена, сбрасывание на железнодорожные пути или оставление на них предметов, если эти действия могут вызвать нарушение движения поездов и не содержат признаков уголовно наказуемого деяния, -">
        <w:r>
          <w:rPr>
            <w:sz w:val="20"/>
            <w:color w:val="0000ff"/>
          </w:rPr>
          <w:t xml:space="preserve">частями 1</w:t>
        </w:r>
      </w:hyperlink>
      <w:r>
        <w:rPr>
          <w:sz w:val="20"/>
        </w:rPr>
        <w:t xml:space="preserve">, </w:t>
      </w:r>
      <w:hyperlink w:history="0" w:anchor="P3958" w:tooltip="3. Повреждение защитных лесонасаждений, снегозащитных ограждений или ограждений вдоль железнодорожных путей, если эти действия не содержат признаков уголовно наказуемого деяния, -">
        <w:r>
          <w:rPr>
            <w:sz w:val="20"/>
            <w:color w:val="0000ff"/>
          </w:rPr>
          <w:t xml:space="preserve">3</w:t>
        </w:r>
      </w:hyperlink>
      <w:r>
        <w:rPr>
          <w:sz w:val="20"/>
        </w:rPr>
        <w:t xml:space="preserve"> - </w:t>
      </w:r>
      <w:hyperlink w:history="0" w:anchor="P3971" w:tooltip="5.1. Нарушение, предусмотренное частью 5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5.1 статьи 11.1</w:t>
        </w:r>
      </w:hyperlink>
      <w:r>
        <w:rPr>
          <w:sz w:val="20"/>
        </w:rPr>
        <w:t xml:space="preserve">, </w:t>
      </w:r>
      <w:hyperlink w:history="0" w:anchor="P4204"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324" w:tooltip="1. Посадка или высадка граждан на ходу поезда либо проезд на подножках, крышах вагонов или в других не приспособленных для проезда пассажиров местах, а равно самовольная без надобности остановка поезда либо самовольный проезд в грузовом поезде -">
        <w:r>
          <w:rPr>
            <w:sz w:val="20"/>
            <w:color w:val="0000ff"/>
          </w:rPr>
          <w:t xml:space="preserve">частями 1</w:t>
        </w:r>
      </w:hyperlink>
      <w:r>
        <w:rPr>
          <w:sz w:val="20"/>
        </w:rPr>
        <w:t xml:space="preserve"> и </w:t>
      </w:r>
      <w:hyperlink w:history="0" w:anchor="P4327"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2 статьи 11.17</w:t>
        </w:r>
      </w:hyperlink>
      <w:r>
        <w:rPr>
          <w:sz w:val="20"/>
        </w:rPr>
        <w:t xml:space="preserve"> (за совершение нарушений на железнодорожном транспорте), </w:t>
      </w:r>
      <w:hyperlink w:history="0" w:anchor="P7553" w:tooltip="2. Оптовая или розничная продажа насвая, пищевой никотинсодержащей продукции или никотинсодержащей продукции, предназначенной для жевания, сосания или нюханья, табака сосательного (снюса), за исключением случаев, предусмотренных частью 3 настоящей статьи, -">
        <w:r>
          <w:rPr>
            <w:sz w:val="20"/>
            <w:color w:val="0000ff"/>
          </w:rPr>
          <w:t xml:space="preserve">частью 2 статьи 14.53</w:t>
        </w:r>
      </w:hyperlink>
      <w:r>
        <w:rPr>
          <w:sz w:val="20"/>
        </w:rPr>
        <w:t xml:space="preserve"> (за совершение нарушений на железнодорожном транспорте) настоящего Кодекса;</w:t>
      </w:r>
    </w:p>
    <w:p>
      <w:pPr>
        <w:pStyle w:val="0"/>
        <w:jc w:val="both"/>
      </w:pPr>
      <w:r>
        <w:rPr>
          <w:sz w:val="20"/>
        </w:rPr>
        <w:t xml:space="preserve">(в ред. Федеральных законов от 07.02.2011 </w:t>
      </w:r>
      <w:hyperlink w:history="0" r:id="rId6415"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21.10.2013 </w:t>
      </w:r>
      <w:hyperlink w:history="0" r:id="rId6416"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31.07.2023 </w:t>
      </w:r>
      <w:hyperlink w:history="0" r:id="rId6417" w:tooltip="Федеральный закон от 31.07.2023 N 400-ФЗ &quot;О внесении изменений в статьи 11.1 и 23.3 Кодекса Российской Федерации об административных правонарушениях&quot; {КонсультантПлюс}">
        <w:r>
          <w:rPr>
            <w:sz w:val="20"/>
            <w:color w:val="0000ff"/>
          </w:rPr>
          <w:t xml:space="preserve">N 400-ФЗ</w:t>
        </w:r>
      </w:hyperlink>
      <w:r>
        <w:rPr>
          <w:sz w:val="20"/>
        </w:rPr>
        <w:t xml:space="preserve">, от 22.07.2024 </w:t>
      </w:r>
      <w:hyperlink w:history="0" r:id="rId6418" w:tooltip="Федеральный закон от 22.07.2024 N 192-ФЗ (ред. от 14.10.2024)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w:t>
      </w:r>
    </w:p>
    <w:p>
      <w:pPr>
        <w:pStyle w:val="0"/>
        <w:spacing w:before="200" w:lineRule="auto"/>
        <w:ind w:firstLine="540"/>
        <w:jc w:val="both"/>
      </w:pPr>
      <w:r>
        <w:rPr>
          <w:sz w:val="20"/>
        </w:rPr>
        <w:t xml:space="preserve">5) начальник государственной инспекции безопасности дорожного движения, его заместитель, начальник центра автоматизированной фиксации административных правонарушений в области дорожного движения государственной инспекции безопасности дорожного движения, его заместитель, командир полка (батальона, роты) дорожно-патрульной службы, его заместитель - об административных правонарушениях, предусмотренных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11.23</w:t>
        </w:r>
      </w:hyperlink>
      <w:r>
        <w:rPr>
          <w:sz w:val="20"/>
        </w:rPr>
        <w:t xml:space="preserve">, </w:t>
      </w:r>
      <w:hyperlink w:history="0" w:anchor="P4475" w:tooltip="Статья 12.1. Управление транспортным средством, не зарегистрированным в установленном порядке">
        <w:r>
          <w:rPr>
            <w:sz w:val="20"/>
            <w:color w:val="0000ff"/>
          </w:rPr>
          <w:t xml:space="preserve">12.1</w:t>
        </w:r>
      </w:hyperlink>
      <w:r>
        <w:rPr>
          <w:sz w:val="20"/>
        </w:rPr>
        <w:t xml:space="preserve">, </w:t>
      </w:r>
      <w:hyperlink w:history="0" w:anchor="P4493"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w:t>
      </w:r>
      <w:hyperlink w:history="0" w:anchor="P4497"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w:t>
        </w:r>
      </w:hyperlink>
      <w:r>
        <w:rPr>
          <w:sz w:val="20"/>
        </w:rPr>
        <w:t xml:space="preserve"> и </w:t>
      </w:r>
      <w:hyperlink w:history="0" w:anchor="P4504" w:tooltip="3. Установка на транспортном средстве заведомо подложных государственных регистрационных знаков -">
        <w:r>
          <w:rPr>
            <w:sz w:val="20"/>
            <w:color w:val="0000ff"/>
          </w:rPr>
          <w:t xml:space="preserve">3 статьи 12.2</w:t>
        </w:r>
      </w:hyperlink>
      <w:r>
        <w:rPr>
          <w:sz w:val="20"/>
        </w:rPr>
        <w:t xml:space="preserve">, </w:t>
      </w:r>
      <w:hyperlink w:history="0" w:anchor="P4520"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524"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531"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48"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 статьи 12.4</w:t>
        </w:r>
      </w:hyperlink>
      <w:r>
        <w:rPr>
          <w:sz w:val="20"/>
        </w:rPr>
        <w:t xml:space="preserve"> (за исключением случаев незаконного нанесения цветографической схемы легкового такси), </w:t>
      </w:r>
      <w:hyperlink w:history="0" w:anchor="P4556"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w:t>
      </w:r>
      <w:hyperlink w:history="0" w:anchor="P4560"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w:t>
        </w:r>
      </w:hyperlink>
      <w:r>
        <w:rPr>
          <w:sz w:val="20"/>
        </w:rPr>
        <w:t xml:space="preserve">, </w:t>
      </w:r>
      <w:hyperlink w:history="0" w:anchor="P4565"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2</w:t>
        </w:r>
      </w:hyperlink>
      <w:r>
        <w:rPr>
          <w:sz w:val="20"/>
        </w:rPr>
        <w:t xml:space="preserve"> и </w:t>
      </w:r>
      <w:hyperlink w:history="0" w:anchor="P4572" w:tooltip="3.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требованиям технического регламента о безопасности колесных транспортных средств, -">
        <w:r>
          <w:rPr>
            <w:sz w:val="20"/>
            <w:color w:val="0000ff"/>
          </w:rPr>
          <w:t xml:space="preserve">3.1 статьи 12.5</w:t>
        </w:r>
      </w:hyperlink>
      <w:r>
        <w:rPr>
          <w:sz w:val="20"/>
        </w:rPr>
        <w:t xml:space="preserve">, </w:t>
      </w:r>
      <w:hyperlink w:history="0" w:anchor="P4594"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605"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и </w:t>
      </w:r>
      <w:hyperlink w:history="0" w:anchor="P4612" w:tooltip="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
        <w:r>
          <w:rPr>
            <w:sz w:val="20"/>
            <w:color w:val="0000ff"/>
          </w:rPr>
          <w:t xml:space="preserve">3 статьи 12.7</w:t>
        </w:r>
      </w:hyperlink>
      <w:r>
        <w:rPr>
          <w:sz w:val="20"/>
        </w:rPr>
        <w:t xml:space="preserve">, </w:t>
      </w:r>
      <w:hyperlink w:history="0" w:anchor="P4645" w:tooltip="2. Превышение установленной скорости движения транспортного средства на величину более 20, но не более 40 километров в час -">
        <w:r>
          <w:rPr>
            <w:sz w:val="20"/>
            <w:color w:val="0000ff"/>
          </w:rPr>
          <w:t xml:space="preserve">частями 2</w:t>
        </w:r>
      </w:hyperlink>
      <w:r>
        <w:rPr>
          <w:sz w:val="20"/>
        </w:rPr>
        <w:t xml:space="preserve"> - </w:t>
      </w:r>
      <w:hyperlink w:history="0" w:anchor="P4661" w:tooltip="6. Повторное совершение административного правонарушения, предусмотренного частью 3 настоящей статьи, -">
        <w:r>
          <w:rPr>
            <w:sz w:val="20"/>
            <w:color w:val="0000ff"/>
          </w:rPr>
          <w:t xml:space="preserve">6</w:t>
        </w:r>
      </w:hyperlink>
      <w:r>
        <w:rPr>
          <w:sz w:val="20"/>
        </w:rPr>
        <w:t xml:space="preserve"> и </w:t>
      </w:r>
      <w:hyperlink w:history="0" w:anchor="P4665" w:tooltip="7. Повторное совершение административного правонарушения, предусмотренного частями 4 и 5 настоящей статьи, -">
        <w:r>
          <w:rPr>
            <w:sz w:val="20"/>
            <w:color w:val="0000ff"/>
          </w:rPr>
          <w:t xml:space="preserve">частью 7</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w:t>
      </w:r>
      <w:hyperlink w:history="0" w:anchor="P4642" w:tooltip="Статья 12.9. Превышение установленной скорости движения">
        <w:r>
          <w:rPr>
            <w:sz w:val="20"/>
            <w:color w:val="0000ff"/>
          </w:rPr>
          <w:t xml:space="preserve">статьи 12.9</w:t>
        </w:r>
      </w:hyperlink>
      <w:r>
        <w:rPr>
          <w:sz w:val="20"/>
        </w:rPr>
        <w:t xml:space="preserve">, </w:t>
      </w:r>
      <w:hyperlink w:history="0" w:anchor="P4672" w:tooltip="1. Пересечение железнодорожного пути вне железнодорожного переезда, выезд на железнодорожный переезд при закрытом или закрывающемся шлагбауме либо при запрещающем сигнале светофора или дежурного по переезду, остановка или стоянка на железнодорожном переезде либо проезд через нерегулируемый железнодорожный переезд, если к переезду в пределах видимости приближается поезд (локомотив, дрезина), -">
        <w:r>
          <w:rPr>
            <w:sz w:val="20"/>
            <w:color w:val="0000ff"/>
          </w:rPr>
          <w:t xml:space="preserve">частями 1</w:t>
        </w:r>
      </w:hyperlink>
      <w:r>
        <w:rPr>
          <w:sz w:val="20"/>
        </w:rPr>
        <w:t xml:space="preserve"> и </w:t>
      </w:r>
      <w:hyperlink w:history="0" w:anchor="P4676" w:tooltip="2. Нарушение правил проезда через железнодорожные переезды, за исключением случаев, предусмотренных частью 1 настоящей статьи, -">
        <w:r>
          <w:rPr>
            <w:sz w:val="20"/>
            <w:color w:val="0000ff"/>
          </w:rPr>
          <w:t xml:space="preserve">2 статьи 12.10</w:t>
        </w:r>
      </w:hyperlink>
      <w:r>
        <w:rPr>
          <w:sz w:val="20"/>
        </w:rPr>
        <w:t xml:space="preserve">, </w:t>
      </w:r>
      <w:hyperlink w:history="0" w:anchor="P4683" w:tooltip="Статья 12.11. Нарушение правил движения по автомагистрали">
        <w:r>
          <w:rPr>
            <w:sz w:val="20"/>
            <w:color w:val="0000ff"/>
          </w:rPr>
          <w:t xml:space="preserve">статьями 12.11</w:t>
        </w:r>
      </w:hyperlink>
      <w:r>
        <w:rPr>
          <w:sz w:val="20"/>
        </w:rPr>
        <w:t xml:space="preserve"> - </w:t>
      </w:r>
      <w:hyperlink w:history="0" w:anchor="P4718" w:tooltip="Статья 12.14. Нарушение правил маневрирования">
        <w:r>
          <w:rPr>
            <w:sz w:val="20"/>
            <w:color w:val="0000ff"/>
          </w:rPr>
          <w:t xml:space="preserve">12.14</w:t>
        </w:r>
      </w:hyperlink>
      <w:r>
        <w:rPr>
          <w:sz w:val="20"/>
        </w:rPr>
        <w:t xml:space="preserve">, </w:t>
      </w:r>
      <w:hyperlink w:history="0" w:anchor="P4739" w:tooltip="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ной транспортной или пешей колонны либо занятие места в ней -">
        <w:r>
          <w:rPr>
            <w:sz w:val="20"/>
            <w:color w:val="0000ff"/>
          </w:rPr>
          <w:t xml:space="preserve">частями 1</w:t>
        </w:r>
      </w:hyperlink>
      <w:r>
        <w:rPr>
          <w:sz w:val="20"/>
        </w:rPr>
        <w:t xml:space="preserve"> - </w:t>
      </w:r>
      <w:hyperlink w:history="0" w:anchor="P4752" w:tooltip="4. Выезд в нарушение Правил дорожного движения на полосу, предназначенную для встречного движения, либо на трамвайные пути встречного направления, за исключением случаев, предусмотренных частью 3 настоящей статьи, -">
        <w:r>
          <w:rPr>
            <w:sz w:val="20"/>
            <w:color w:val="0000ff"/>
          </w:rPr>
          <w:t xml:space="preserve">4</w:t>
        </w:r>
      </w:hyperlink>
      <w:r>
        <w:rPr>
          <w:sz w:val="20"/>
        </w:rPr>
        <w:t xml:space="preserve">, </w:t>
      </w:r>
      <w:hyperlink w:history="0" w:anchor="P4756" w:tooltip="5. Повторное совершение административного правонарушения, предусмотренного частью 4 настоящей статьи, -">
        <w:r>
          <w:rPr>
            <w:sz w:val="20"/>
            <w:color w:val="0000ff"/>
          </w:rPr>
          <w:t xml:space="preserve">частью 5</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статьи 12.15, </w:t>
      </w:r>
      <w:hyperlink w:history="0" w:anchor="P4765" w:tooltip="1. Несоблюдение требований, предписанных дорожными знаками или разметкой проезжей части дороги, за исключением случаев, предусмотренных частями 2 - 8 настоящей статьи и другими статьями настоящей главы, -">
        <w:r>
          <w:rPr>
            <w:sz w:val="20"/>
            <w:color w:val="0000ff"/>
          </w:rPr>
          <w:t xml:space="preserve">частями 1</w:t>
        </w:r>
      </w:hyperlink>
      <w:r>
        <w:rPr>
          <w:sz w:val="20"/>
        </w:rPr>
        <w:t xml:space="preserve"> - </w:t>
      </w:r>
      <w:hyperlink w:history="0" w:anchor="P4772" w:tooltip="3. Движение во встречном направлении по дороге с односторонним движением -">
        <w:r>
          <w:rPr>
            <w:sz w:val="20"/>
            <w:color w:val="0000ff"/>
          </w:rPr>
          <w:t xml:space="preserve">3</w:t>
        </w:r>
      </w:hyperlink>
      <w:r>
        <w:rPr>
          <w:sz w:val="20"/>
        </w:rPr>
        <w:t xml:space="preserve">, </w:t>
      </w:r>
      <w:hyperlink w:history="0" w:anchor="P4775" w:tooltip="3.1. Повторное совершение административного правонарушения, предусмотренного частью 3 настоящей статьи, -">
        <w:r>
          <w:rPr>
            <w:sz w:val="20"/>
            <w:color w:val="0000ff"/>
          </w:rPr>
          <w:t xml:space="preserve">частью 3.1</w:t>
        </w:r>
      </w:hyperlink>
      <w:r>
        <w:rPr>
          <w:sz w:val="20"/>
        </w:rPr>
        <w:t xml:space="preserve"> (в случае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781"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частью 4</w:t>
        </w:r>
      </w:hyperlink>
      <w:r>
        <w:rPr>
          <w:sz w:val="20"/>
        </w:rPr>
        <w:t xml:space="preserve"> (за исключением случаев, когда эти полномочия переданы в соответствии с </w:t>
      </w:r>
      <w:hyperlink w:history="0" w:anchor="P12300" w:tooltip="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частью 4 статьи 12.16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
        <w:r>
          <w:rPr>
            <w:sz w:val="20"/>
            <w:color w:val="0000ff"/>
          </w:rPr>
          <w:t xml:space="preserve">частью 1.1 статьи 23.79</w:t>
        </w:r>
      </w:hyperlink>
      <w:r>
        <w:rPr>
          <w:sz w:val="20"/>
        </w:rPr>
        <w:t xml:space="preserve"> настоящего Кодекса), </w:t>
      </w:r>
      <w:hyperlink w:history="0" w:anchor="P4785"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частью 5</w:t>
        </w:r>
      </w:hyperlink>
      <w:r>
        <w:rPr>
          <w:sz w:val="20"/>
        </w:rPr>
        <w:t xml:space="preserve"> (за исключением случаев, когда эти полномочия переданы в соответствии с </w:t>
      </w:r>
      <w:hyperlink w:history="0" w:anchor="P12299" w:tooltip="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частью 5 статьи 12.16 настоящего Кодекса,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w:r>
          <w:rPr>
            <w:sz w:val="20"/>
            <w:color w:val="0000ff"/>
          </w:rPr>
          <w:t xml:space="preserve">частью 1 статьи 23.79</w:t>
        </w:r>
      </w:hyperlink>
      <w:r>
        <w:rPr>
          <w:sz w:val="20"/>
        </w:rPr>
        <w:t xml:space="preserve"> настоящего Кодекса), </w:t>
      </w:r>
      <w:hyperlink w:history="0" w:anchor="P4789" w:tooltip="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r>
          <w:rPr>
            <w:sz w:val="20"/>
            <w:color w:val="0000ff"/>
          </w:rPr>
          <w:t xml:space="preserve">частями 6</w:t>
        </w:r>
      </w:hyperlink>
      <w:r>
        <w:rPr>
          <w:sz w:val="20"/>
        </w:rPr>
        <w:t xml:space="preserve"> - </w:t>
      </w:r>
      <w:hyperlink w:history="0" w:anchor="P4798" w:tooltip="8. Повторное совершение административного правонарушения, предусмотренного частью 6 или 7 настоящей статьи, -">
        <w:r>
          <w:rPr>
            <w:sz w:val="20"/>
            <w:color w:val="0000ff"/>
          </w:rPr>
          <w:t xml:space="preserve">8 статьи 12.16</w:t>
        </w:r>
      </w:hyperlink>
      <w:r>
        <w:rPr>
          <w:sz w:val="20"/>
        </w:rPr>
        <w:t xml:space="preserve">, </w:t>
      </w:r>
      <w:hyperlink w:history="0" w:anchor="P4802" w:tooltip="Статья 12.17. Непредоставление преимущества в движении маршрутному транспортному средству или транспортному средству с включенными специальными световыми и звуковыми сигналами">
        <w:r>
          <w:rPr>
            <w:sz w:val="20"/>
            <w:color w:val="0000ff"/>
          </w:rPr>
          <w:t xml:space="preserve">статьями 12.17</w:t>
        </w:r>
      </w:hyperlink>
      <w:r>
        <w:rPr>
          <w:sz w:val="20"/>
        </w:rPr>
        <w:t xml:space="preserve"> - </w:t>
      </w:r>
      <w:hyperlink w:history="0" w:anchor="P4872" w:tooltip="Статья 12.21. Нарушение правил перевозки грузов, правил буксировки">
        <w:r>
          <w:rPr>
            <w:sz w:val="20"/>
            <w:color w:val="0000ff"/>
          </w:rPr>
          <w:t xml:space="preserve">12.21</w:t>
        </w:r>
      </w:hyperlink>
      <w:r>
        <w:rPr>
          <w:sz w:val="20"/>
        </w:rPr>
        <w:t xml:space="preserve">, </w:t>
      </w:r>
      <w:hyperlink w:history="0" w:anchor="P4932" w:tooltip="Статья 12.21.2. Нарушение правил перевозки опасных грузов">
        <w:r>
          <w:rPr>
            <w:sz w:val="20"/>
            <w:color w:val="0000ff"/>
          </w:rPr>
          <w:t xml:space="preserve">12.21.2</w:t>
        </w:r>
      </w:hyperlink>
      <w:r>
        <w:rPr>
          <w:sz w:val="20"/>
        </w:rPr>
        <w:t xml:space="preserve">, </w:t>
      </w:r>
      <w:hyperlink w:history="0" w:anchor="P4996" w:tooltip="Статья 12.22. Нарушение правил учебной езды">
        <w:r>
          <w:rPr>
            <w:sz w:val="20"/>
            <w:color w:val="0000ff"/>
          </w:rPr>
          <w:t xml:space="preserve">12.22</w:t>
        </w:r>
      </w:hyperlink>
      <w:r>
        <w:rPr>
          <w:sz w:val="20"/>
        </w:rPr>
        <w:t xml:space="preserve">, </w:t>
      </w:r>
      <w:hyperlink w:history="0" w:anchor="P5002" w:tooltip="Статья 12.23. Нарушение правил перевозки людей">
        <w:r>
          <w:rPr>
            <w:sz w:val="20"/>
            <w:color w:val="0000ff"/>
          </w:rPr>
          <w:t xml:space="preserve">12.23</w:t>
        </w:r>
      </w:hyperlink>
      <w:r>
        <w:rPr>
          <w:sz w:val="20"/>
        </w:rPr>
        <w:t xml:space="preserve">, </w:t>
      </w:r>
      <w:hyperlink w:history="0" w:anchor="P5047" w:tooltip="1. Невыполнение требования о предоставлении транспортного средства сотрудникам полиции или иным лицам, которым в случаях, предусмотренных законодательством, предоставлено право использовать транспортные средства, -">
        <w:r>
          <w:rPr>
            <w:sz w:val="20"/>
            <w:color w:val="0000ff"/>
          </w:rPr>
          <w:t xml:space="preserve">частями 1</w:t>
        </w:r>
      </w:hyperlink>
      <w:r>
        <w:rPr>
          <w:sz w:val="20"/>
        </w:rPr>
        <w:t xml:space="preserve">, </w:t>
      </w:r>
      <w:hyperlink w:history="0" w:anchor="P5051"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за исключением случаев, предусмотренных частью 12 статьи 12.21.1 настоящего Кодекса, -">
        <w:r>
          <w:rPr>
            <w:sz w:val="20"/>
            <w:color w:val="0000ff"/>
          </w:rPr>
          <w:t xml:space="preserve">2</w:t>
        </w:r>
      </w:hyperlink>
      <w:r>
        <w:rPr>
          <w:sz w:val="20"/>
        </w:rPr>
        <w:t xml:space="preserve"> и </w:t>
      </w:r>
      <w:hyperlink w:history="0" w:anchor="P5060" w:tooltip="4. Повторное совершение административного правонарушения, предусмотренного частью 2 настоящей статьи, -">
        <w:r>
          <w:rPr>
            <w:sz w:val="20"/>
            <w:color w:val="0000ff"/>
          </w:rPr>
          <w:t xml:space="preserve">4 статьи 12.25</w:t>
        </w:r>
      </w:hyperlink>
      <w:r>
        <w:rPr>
          <w:sz w:val="20"/>
        </w:rPr>
        <w:t xml:space="preserve">, </w:t>
      </w:r>
      <w:hyperlink w:history="0" w:anchor="P5081" w:tooltip="1. Невыполнение водителем обязанностей, предусмотренных Правилами дорожного движения, в связи с дорожно-транспортным происшествием, участником которого он является, за исключением случаев, предусмотренных частью 2 настоящей статьи, -">
        <w:r>
          <w:rPr>
            <w:sz w:val="20"/>
            <w:color w:val="0000ff"/>
          </w:rPr>
          <w:t xml:space="preserve">частью 1 статьи 12.27</w:t>
        </w:r>
      </w:hyperlink>
      <w:r>
        <w:rPr>
          <w:sz w:val="20"/>
        </w:rPr>
        <w:t xml:space="preserve">, </w:t>
      </w:r>
      <w:hyperlink w:history="0" w:anchor="P5096" w:tooltip="Статья 12.28. Нарушение правил, установленных для движения транспортных средств в жилых зонах">
        <w:r>
          <w:rPr>
            <w:sz w:val="20"/>
            <w:color w:val="0000ff"/>
          </w:rPr>
          <w:t xml:space="preserve">статьями 12.28</w:t>
        </w:r>
      </w:hyperlink>
      <w:r>
        <w:rPr>
          <w:sz w:val="20"/>
        </w:rPr>
        <w:t xml:space="preserve"> - </w:t>
      </w:r>
      <w:hyperlink w:history="0" w:anchor="P5130" w:tooltip="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
        <w:r>
          <w:rPr>
            <w:sz w:val="20"/>
            <w:color w:val="0000ff"/>
          </w:rPr>
          <w:t xml:space="preserve">12.31</w:t>
        </w:r>
      </w:hyperlink>
      <w:r>
        <w:rPr>
          <w:sz w:val="20"/>
        </w:rPr>
        <w:t xml:space="preserve">, </w:t>
      </w:r>
      <w:hyperlink w:history="0" w:anchor="P5153"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12.31.1</w:t>
        </w:r>
      </w:hyperlink>
      <w:r>
        <w:rPr>
          <w:sz w:val="20"/>
        </w:rPr>
        <w:t xml:space="preserve"> (за исключением легковых такси), </w:t>
      </w:r>
      <w:hyperlink w:history="0" w:anchor="P5177"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12.32</w:t>
        </w:r>
      </w:hyperlink>
      <w:r>
        <w:rPr>
          <w:sz w:val="20"/>
        </w:rPr>
        <w:t xml:space="preserve">, </w:t>
      </w:r>
      <w:hyperlink w:history="0" w:anchor="P5193" w:tooltip="Статья 12.33. Повреждение дорог, железнодорожных переездов или других дорожных сооружений">
        <w:r>
          <w:rPr>
            <w:sz w:val="20"/>
            <w:color w:val="0000ff"/>
          </w:rPr>
          <w:t xml:space="preserve">12.33</w:t>
        </w:r>
      </w:hyperlink>
      <w:r>
        <w:rPr>
          <w:sz w:val="20"/>
        </w:rPr>
        <w:t xml:space="preserve">, </w:t>
      </w:r>
      <w:hyperlink w:history="0" w:anchor="P5221" w:tooltip="Статья 12.36.1. Нарушение правил пользования телефоном водителем транспортного средства">
        <w:r>
          <w:rPr>
            <w:sz w:val="20"/>
            <w:color w:val="0000ff"/>
          </w:rPr>
          <w:t xml:space="preserve">12.36.1</w:t>
        </w:r>
      </w:hyperlink>
      <w:r>
        <w:rPr>
          <w:sz w:val="20"/>
        </w:rPr>
        <w:t xml:space="preserve">, </w:t>
      </w:r>
      <w:hyperlink w:history="0" w:anchor="P5229"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12.37</w:t>
        </w:r>
      </w:hyperlink>
      <w:r>
        <w:rPr>
          <w:sz w:val="20"/>
        </w:rPr>
        <w:t xml:space="preserve">, </w:t>
      </w:r>
      <w:hyperlink w:history="0" w:anchor="P1031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25.04.2002 </w:t>
      </w:r>
      <w:hyperlink w:history="0" r:id="rId6419"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N 41-ФЗ</w:t>
        </w:r>
      </w:hyperlink>
      <w:r>
        <w:rPr>
          <w:sz w:val="20"/>
        </w:rPr>
        <w:t xml:space="preserve">, от 28.07.2004 </w:t>
      </w:r>
      <w:hyperlink w:history="0" r:id="rId6420" w:tooltip="Федеральный закон от 28.07.2004 N 93-ФЗ &quot;О внесении изменений в Кодекс Российской Федерации об административных правонарушениях&quot; {КонсультантПлюс}">
        <w:r>
          <w:rPr>
            <w:sz w:val="20"/>
            <w:color w:val="0000ff"/>
          </w:rPr>
          <w:t xml:space="preserve">N 93-ФЗ</w:t>
        </w:r>
      </w:hyperlink>
      <w:r>
        <w:rPr>
          <w:sz w:val="20"/>
        </w:rPr>
        <w:t xml:space="preserve">, от 21.03.2005 </w:t>
      </w:r>
      <w:hyperlink w:history="0" r:id="rId6421" w:tooltip="Федеральный закон от 21.03.2005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22.07.2005 </w:t>
      </w:r>
      <w:hyperlink w:history="0" r:id="rId6422"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24.07.2007 </w:t>
      </w:r>
      <w:hyperlink w:history="0" r:id="rId642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23.07.2010 </w:t>
      </w:r>
      <w:hyperlink w:history="0" r:id="rId6424"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21.04.2011 </w:t>
      </w:r>
      <w:hyperlink w:history="0" r:id="rId6425"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11.07.2011 </w:t>
      </w:r>
      <w:hyperlink w:history="0" r:id="rId6426"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rPr>
        <w:t xml:space="preserve">, от 31.01.2012 </w:t>
      </w:r>
      <w:hyperlink w:history="0" r:id="rId6427"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10.07.2012 </w:t>
      </w:r>
      <w:hyperlink w:history="0" r:id="rId6428"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28.07.2012 </w:t>
      </w:r>
      <w:hyperlink w:history="0" r:id="rId6429"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25.12.2012 </w:t>
      </w:r>
      <w:hyperlink w:history="0" r:id="rId6430" w:tooltip="Федеральный закон от 25.12.2012 N 252-ФЗ (ред. от 14.10.2014) &quot;О внесении изменений в Кодекс Российской Федерации об административных правонарушениях и статью 2 Федерального закона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05.04.2013 </w:t>
      </w:r>
      <w:hyperlink w:history="0" r:id="rId6431"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N 43-ФЗ</w:t>
        </w:r>
      </w:hyperlink>
      <w:r>
        <w:rPr>
          <w:sz w:val="20"/>
        </w:rPr>
        <w:t xml:space="preserve">, от 23.07.2013 </w:t>
      </w:r>
      <w:hyperlink w:history="0" r:id="rId6432"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14.10.2014 </w:t>
      </w:r>
      <w:hyperlink w:history="0" r:id="rId643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07.03.2017 </w:t>
      </w:r>
      <w:hyperlink w:history="0" r:id="rId6434"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27.06.2018 </w:t>
      </w:r>
      <w:hyperlink w:history="0" r:id="rId6435"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 от 26.07.2019 </w:t>
      </w:r>
      <w:hyperlink w:history="0" r:id="rId6436"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11.06.2022 </w:t>
      </w:r>
      <w:hyperlink w:history="0" r:id="rId6437"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04.08.2023 </w:t>
      </w:r>
      <w:hyperlink w:history="0" r:id="rId6438"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N 424-ФЗ</w:t>
        </w:r>
      </w:hyperlink>
      <w:r>
        <w:rPr>
          <w:sz w:val="20"/>
        </w:rPr>
        <w:t xml:space="preserve">, от 04.08.2023 </w:t>
      </w:r>
      <w:hyperlink w:history="0" r:id="rId6439"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14.10.2024 </w:t>
      </w:r>
      <w:hyperlink w:history="0" r:id="rId6440"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 от 26.12.2024 </w:t>
      </w:r>
      <w:hyperlink w:history="0" r:id="rId644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 от 07.07.2025 </w:t>
      </w:r>
      <w:hyperlink w:history="0" r:id="rId6442"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w:t>
      </w:r>
    </w:p>
    <w:p>
      <w:pPr>
        <w:pStyle w:val="0"/>
        <w:spacing w:before="200" w:lineRule="auto"/>
        <w:ind w:firstLine="540"/>
        <w:jc w:val="both"/>
      </w:pPr>
      <w:r>
        <w:rPr>
          <w:sz w:val="20"/>
        </w:rPr>
        <w:t xml:space="preserve">6) сотрудники государственной инспекции безопасности дорожного движения, имеющие специальное </w:t>
      </w:r>
      <w:r>
        <w:rPr>
          <w:sz w:val="20"/>
        </w:rPr>
        <w:t xml:space="preserve">звание</w:t>
      </w:r>
      <w:r>
        <w:rPr>
          <w:sz w:val="20"/>
        </w:rPr>
        <w:t xml:space="preserve">, - об административных правонарушениях, предусмотренных </w:t>
      </w:r>
      <w:hyperlink w:history="0" w:anchor="P4480" w:tooltip="1. Управление транспортным средством, не зарегистрированным в установленном порядке, -">
        <w:r>
          <w:rPr>
            <w:sz w:val="20"/>
            <w:color w:val="0000ff"/>
          </w:rPr>
          <w:t xml:space="preserve">частью 1 статьи 12.1</w:t>
        </w:r>
      </w:hyperlink>
      <w:r>
        <w:rPr>
          <w:sz w:val="20"/>
        </w:rPr>
        <w:t xml:space="preserve">, </w:t>
      </w:r>
      <w:hyperlink w:history="0" w:anchor="P4493"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частью 1 статьи 12.2</w:t>
        </w:r>
      </w:hyperlink>
      <w:r>
        <w:rPr>
          <w:sz w:val="20"/>
        </w:rPr>
        <w:t xml:space="preserve">, </w:t>
      </w:r>
      <w:hyperlink w:history="0" w:anchor="P4520"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524"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531"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56"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w:t>
      </w:r>
      <w:hyperlink w:history="0" w:anchor="P4560"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w:t>
        </w:r>
      </w:hyperlink>
      <w:r>
        <w:rPr>
          <w:sz w:val="20"/>
        </w:rPr>
        <w:t xml:space="preserve"> и </w:t>
      </w:r>
      <w:hyperlink w:history="0" w:anchor="P4572" w:tooltip="3.1. Управление транспортным средством, на котором установлены стекла (в том числе покрытые прозрачными цветными пленками), светопропускание которых не соответствует требованиям технического регламента о безопасности колесных транспортных средств, -">
        <w:r>
          <w:rPr>
            <w:sz w:val="20"/>
            <w:color w:val="0000ff"/>
          </w:rPr>
          <w:t xml:space="preserve">3.1 статьи 12.5</w:t>
        </w:r>
      </w:hyperlink>
      <w:r>
        <w:rPr>
          <w:sz w:val="20"/>
        </w:rPr>
        <w:t xml:space="preserve">, </w:t>
      </w:r>
      <w:hyperlink w:history="0" w:anchor="P4594"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645" w:tooltip="2. Превышение установленной скорости движения транспортного средства на величину более 20, но не более 40 километров в час -">
        <w:r>
          <w:rPr>
            <w:sz w:val="20"/>
            <w:color w:val="0000ff"/>
          </w:rPr>
          <w:t xml:space="preserve">частями 2</w:t>
        </w:r>
      </w:hyperlink>
      <w:r>
        <w:rPr>
          <w:sz w:val="20"/>
        </w:rPr>
        <w:t xml:space="preserve">, </w:t>
      </w:r>
      <w:hyperlink w:history="0" w:anchor="P4649" w:tooltip="3. Превышение установленной скорости движения транспортного средства на величину более 40, но не более 60 километров в час -">
        <w:r>
          <w:rPr>
            <w:sz w:val="20"/>
            <w:color w:val="0000ff"/>
          </w:rPr>
          <w:t xml:space="preserve">3</w:t>
        </w:r>
      </w:hyperlink>
      <w:r>
        <w:rPr>
          <w:sz w:val="20"/>
        </w:rPr>
        <w:t xml:space="preserve"> и </w:t>
      </w:r>
      <w:hyperlink w:history="0" w:anchor="P4661" w:tooltip="6. Повторное совершение административного правонарушения, предусмотренного частью 3 настоящей статьи, -">
        <w:r>
          <w:rPr>
            <w:sz w:val="20"/>
            <w:color w:val="0000ff"/>
          </w:rPr>
          <w:t xml:space="preserve">6 статьи 12.9</w:t>
        </w:r>
      </w:hyperlink>
      <w:r>
        <w:rPr>
          <w:sz w:val="20"/>
        </w:rPr>
        <w:t xml:space="preserve">, </w:t>
      </w:r>
      <w:hyperlink w:history="0" w:anchor="P4676" w:tooltip="2. Нарушение правил проезда через железнодорожные переезды, за исключением случаев, предусмотренных частью 1 настоящей статьи, -">
        <w:r>
          <w:rPr>
            <w:sz w:val="20"/>
            <w:color w:val="0000ff"/>
          </w:rPr>
          <w:t xml:space="preserve">частью 2 статьи 12.10</w:t>
        </w:r>
      </w:hyperlink>
      <w:r>
        <w:rPr>
          <w:sz w:val="20"/>
        </w:rPr>
        <w:t xml:space="preserve">, </w:t>
      </w:r>
      <w:hyperlink w:history="0" w:anchor="P4683" w:tooltip="Статья 12.11. Нарушение правил движения по автомагистрали">
        <w:r>
          <w:rPr>
            <w:sz w:val="20"/>
            <w:color w:val="0000ff"/>
          </w:rPr>
          <w:t xml:space="preserve">статьей 12.11</w:t>
        </w:r>
      </w:hyperlink>
      <w:r>
        <w:rPr>
          <w:sz w:val="20"/>
        </w:rPr>
        <w:t xml:space="preserve">, </w:t>
      </w:r>
      <w:hyperlink w:history="0" w:anchor="P4699" w:tooltip="1. Проезд на запрещающий сигнал светофора или на запрещающий жест регулировщика, за исключением случаев, предусмотренных частью 1 статьи 12.10 настоящего Кодекса и частью 2 настоящей статьи, -">
        <w:r>
          <w:rPr>
            <w:sz w:val="20"/>
            <w:color w:val="0000ff"/>
          </w:rPr>
          <w:t xml:space="preserve">частями 1</w:t>
        </w:r>
      </w:hyperlink>
      <w:r>
        <w:rPr>
          <w:sz w:val="20"/>
        </w:rPr>
        <w:t xml:space="preserve"> и </w:t>
      </w:r>
      <w:hyperlink w:history="0" w:anchor="P4702" w:tooltip="2. Невыполнение требования Правил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или запрещающем жесте регулировщика -">
        <w:r>
          <w:rPr>
            <w:sz w:val="20"/>
            <w:color w:val="0000ff"/>
          </w:rPr>
          <w:t xml:space="preserve">2 статьи 12.12</w:t>
        </w:r>
      </w:hyperlink>
      <w:r>
        <w:rPr>
          <w:sz w:val="20"/>
        </w:rPr>
        <w:t xml:space="preserve">, </w:t>
      </w:r>
      <w:hyperlink w:history="0" w:anchor="P4709" w:tooltip="Статья 12.13. Нарушение правил проезда перекрестков">
        <w:r>
          <w:rPr>
            <w:sz w:val="20"/>
            <w:color w:val="0000ff"/>
          </w:rPr>
          <w:t xml:space="preserve">статьями 12.13</w:t>
        </w:r>
      </w:hyperlink>
      <w:r>
        <w:rPr>
          <w:sz w:val="20"/>
        </w:rPr>
        <w:t xml:space="preserve">, </w:t>
      </w:r>
      <w:hyperlink w:history="0" w:anchor="P4718" w:tooltip="Статья 12.14. Нарушение правил маневрирования">
        <w:r>
          <w:rPr>
            <w:sz w:val="20"/>
            <w:color w:val="0000ff"/>
          </w:rPr>
          <w:t xml:space="preserve">12.14</w:t>
        </w:r>
      </w:hyperlink>
      <w:r>
        <w:rPr>
          <w:sz w:val="20"/>
        </w:rPr>
        <w:t xml:space="preserve">, </w:t>
      </w:r>
      <w:hyperlink w:history="0" w:anchor="P4739" w:tooltip="1. Нарушение правил расположения транспортного средства на проезжей части дороги, встречного разъезда, а равно движение по обочинам или пересечение организованной транспортной или пешей колонны либо занятие места в ней -">
        <w:r>
          <w:rPr>
            <w:sz w:val="20"/>
            <w:color w:val="0000ff"/>
          </w:rPr>
          <w:t xml:space="preserve">частями 1</w:t>
        </w:r>
      </w:hyperlink>
      <w:r>
        <w:rPr>
          <w:sz w:val="20"/>
        </w:rPr>
        <w:t xml:space="preserve"> - </w:t>
      </w:r>
      <w:hyperlink w:history="0" w:anchor="P4748" w:tooltip="3. Выезд в нарушение Правил дорожного движения на полосу, предназначенную для встречного движения, при объезде препятствия либо на трамвайные пути встречного направления при объезде препятствия -">
        <w:r>
          <w:rPr>
            <w:sz w:val="20"/>
            <w:color w:val="0000ff"/>
          </w:rPr>
          <w:t xml:space="preserve">3 статьи 12.15</w:t>
        </w:r>
      </w:hyperlink>
      <w:r>
        <w:rPr>
          <w:sz w:val="20"/>
        </w:rPr>
        <w:t xml:space="preserve">, </w:t>
      </w:r>
      <w:hyperlink w:history="0" w:anchor="P4765" w:tooltip="1. Несоблюдение требований, предписанных дорожными знаками или разметкой проезжей части дороги, за исключением случаев, предусмотренных частями 2 - 8 настоящей статьи и другими статьями настоящей главы, -">
        <w:r>
          <w:rPr>
            <w:sz w:val="20"/>
            <w:color w:val="0000ff"/>
          </w:rPr>
          <w:t xml:space="preserve">частями 1</w:t>
        </w:r>
      </w:hyperlink>
      <w:r>
        <w:rPr>
          <w:sz w:val="20"/>
        </w:rPr>
        <w:t xml:space="preserve"> и </w:t>
      </w:r>
      <w:hyperlink w:history="0" w:anchor="P4769" w:tooltip="2. Поворот налево или разворот в нарушение требований, предписанных дорожными знаками или разметкой проезжей части дороги, -">
        <w:r>
          <w:rPr>
            <w:sz w:val="20"/>
            <w:color w:val="0000ff"/>
          </w:rPr>
          <w:t xml:space="preserve">2</w:t>
        </w:r>
      </w:hyperlink>
      <w:r>
        <w:rPr>
          <w:sz w:val="20"/>
        </w:rPr>
        <w:t xml:space="preserve">, </w:t>
      </w:r>
      <w:hyperlink w:history="0" w:anchor="P4781"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частью 4</w:t>
        </w:r>
      </w:hyperlink>
      <w:r>
        <w:rPr>
          <w:sz w:val="20"/>
        </w:rPr>
        <w:t xml:space="preserve"> (за исключением случаев, когда эти полномочия переданы в соответствии с </w:t>
      </w:r>
      <w:hyperlink w:history="0" w:anchor="P12300" w:tooltip="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частью 4 статьи 12.16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
        <w:r>
          <w:rPr>
            <w:sz w:val="20"/>
            <w:color w:val="0000ff"/>
          </w:rPr>
          <w:t xml:space="preserve">частью 1.1 статьи 23.79</w:t>
        </w:r>
      </w:hyperlink>
      <w:r>
        <w:rPr>
          <w:sz w:val="20"/>
        </w:rPr>
        <w:t xml:space="preserve"> настоящего Кодекса), </w:t>
      </w:r>
      <w:hyperlink w:history="0" w:anchor="P4785"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частью 5</w:t>
        </w:r>
      </w:hyperlink>
      <w:r>
        <w:rPr>
          <w:sz w:val="20"/>
        </w:rPr>
        <w:t xml:space="preserve"> (за исключением случаев, когда эти полномочия переданы в соответствии с </w:t>
      </w:r>
      <w:hyperlink w:history="0" w:anchor="P12299" w:tooltip="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частью 5 статьи 12.16 настоящего Кодекса,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w:r>
          <w:rPr>
            <w:sz w:val="20"/>
            <w:color w:val="0000ff"/>
          </w:rPr>
          <w:t xml:space="preserve">частью 1 статьи 23.79</w:t>
        </w:r>
      </w:hyperlink>
      <w:r>
        <w:rPr>
          <w:sz w:val="20"/>
        </w:rPr>
        <w:t xml:space="preserve"> настоящего Кодекса), </w:t>
      </w:r>
      <w:hyperlink w:history="0" w:anchor="P4789" w:tooltip="6. Несоблюдение требований, предписанных дорожными знаками, запрещающими движение грузовых транспортных средств, за исключением случая, предусмотренного частью 7 настоящей статьи, -">
        <w:r>
          <w:rPr>
            <w:sz w:val="20"/>
            <w:color w:val="0000ff"/>
          </w:rPr>
          <w:t xml:space="preserve">частями 6</w:t>
        </w:r>
      </w:hyperlink>
      <w:r>
        <w:rPr>
          <w:sz w:val="20"/>
        </w:rPr>
        <w:t xml:space="preserve"> - </w:t>
      </w:r>
      <w:hyperlink w:history="0" w:anchor="P4798" w:tooltip="8. Повторное совершение административного правонарушения, предусмотренного частью 6 или 7 настоящей статьи, -">
        <w:r>
          <w:rPr>
            <w:sz w:val="20"/>
            <w:color w:val="0000ff"/>
          </w:rPr>
          <w:t xml:space="preserve">8 статьи 12.16</w:t>
        </w:r>
      </w:hyperlink>
      <w:r>
        <w:rPr>
          <w:sz w:val="20"/>
        </w:rPr>
        <w:t xml:space="preserve">, </w:t>
      </w:r>
      <w:hyperlink w:history="0" w:anchor="P4804" w:tooltip="1. Непредоставление преимущества в движении маршрутному транспортному средству, а равно транспортному средству с одновременно включенными проблесковым маячком синего цвета и специальным звуковым сигналом -">
        <w:r>
          <w:rPr>
            <w:sz w:val="20"/>
            <w:color w:val="0000ff"/>
          </w:rPr>
          <w:t xml:space="preserve">частями 1</w:t>
        </w:r>
      </w:hyperlink>
      <w:r>
        <w:rPr>
          <w:sz w:val="20"/>
        </w:rPr>
        <w:t xml:space="preserve"> - </w:t>
      </w:r>
      <w:hyperlink w:history="0" w:anchor="P4812" w:tooltip="1.2. Нарушение, предусмотренное частью 1.1 настоящей статьи, совершенное в городе федерального значения Москве или Санкт-Петербурге, -">
        <w:r>
          <w:rPr>
            <w:sz w:val="20"/>
            <w:color w:val="0000ff"/>
          </w:rPr>
          <w:t xml:space="preserve">1.2 статьи 12.17</w:t>
        </w:r>
      </w:hyperlink>
      <w:r>
        <w:rPr>
          <w:sz w:val="20"/>
        </w:rPr>
        <w:t xml:space="preserve">, </w:t>
      </w:r>
      <w:hyperlink w:history="0" w:anchor="P4827" w:tooltip="Статья 12.18. Непредоставление преимущества в движении пешеходам или иным участникам дорожного движения">
        <w:r>
          <w:rPr>
            <w:sz w:val="20"/>
            <w:color w:val="0000ff"/>
          </w:rPr>
          <w:t xml:space="preserve">статьями 12.18</w:t>
        </w:r>
      </w:hyperlink>
      <w:r>
        <w:rPr>
          <w:sz w:val="20"/>
        </w:rPr>
        <w:t xml:space="preserve"> - </w:t>
      </w:r>
      <w:hyperlink w:history="0" w:anchor="P4866" w:tooltip="Статья 12.20. Нарушение правил пользования внешними световыми приборами, звуковыми сигналами, аварийной сигнализацией или знаком аварийной остановки">
        <w:r>
          <w:rPr>
            <w:sz w:val="20"/>
            <w:color w:val="0000ff"/>
          </w:rPr>
          <w:t xml:space="preserve">12.20</w:t>
        </w:r>
      </w:hyperlink>
      <w:r>
        <w:rPr>
          <w:sz w:val="20"/>
        </w:rPr>
        <w:t xml:space="preserve">, </w:t>
      </w:r>
      <w:hyperlink w:history="0" w:anchor="P4874" w:tooltip="1. Нарушение правил перевозки грузов, а равно правил буксировки -">
        <w:r>
          <w:rPr>
            <w:sz w:val="20"/>
            <w:color w:val="0000ff"/>
          </w:rPr>
          <w:t xml:space="preserve">частью 1 статьи 12.21</w:t>
        </w:r>
      </w:hyperlink>
      <w:r>
        <w:rPr>
          <w:sz w:val="20"/>
        </w:rPr>
        <w:t xml:space="preserve">, </w:t>
      </w:r>
      <w:hyperlink w:history="0" w:anchor="P4996" w:tooltip="Статья 12.22. Нарушение правил учебной езды">
        <w:r>
          <w:rPr>
            <w:sz w:val="20"/>
            <w:color w:val="0000ff"/>
          </w:rPr>
          <w:t xml:space="preserve">статьями 12.22</w:t>
        </w:r>
      </w:hyperlink>
      <w:r>
        <w:rPr>
          <w:sz w:val="20"/>
        </w:rPr>
        <w:t xml:space="preserve">, </w:t>
      </w:r>
      <w:hyperlink w:history="0" w:anchor="P5002" w:tooltip="Статья 12.23. Нарушение правил перевозки людей">
        <w:r>
          <w:rPr>
            <w:sz w:val="20"/>
            <w:color w:val="0000ff"/>
          </w:rPr>
          <w:t xml:space="preserve">12.23</w:t>
        </w:r>
      </w:hyperlink>
      <w:r>
        <w:rPr>
          <w:sz w:val="20"/>
        </w:rPr>
        <w:t xml:space="preserve">, </w:t>
      </w:r>
      <w:hyperlink w:history="0" w:anchor="P5096" w:tooltip="Статья 12.28. Нарушение правил, установленных для движения транспортных средств в жилых зонах">
        <w:r>
          <w:rPr>
            <w:sz w:val="20"/>
            <w:color w:val="0000ff"/>
          </w:rPr>
          <w:t xml:space="preserve">12.28</w:t>
        </w:r>
      </w:hyperlink>
      <w:r>
        <w:rPr>
          <w:sz w:val="20"/>
        </w:rPr>
        <w:t xml:space="preserve">, </w:t>
      </w:r>
      <w:hyperlink w:history="0" w:anchor="P5108" w:tooltip="1. Нарушение пешеходом или пассажиром транспортного средства Правил дорожного движения -">
        <w:r>
          <w:rPr>
            <w:sz w:val="20"/>
            <w:color w:val="0000ff"/>
          </w:rPr>
          <w:t xml:space="preserve">частями 1</w:t>
        </w:r>
      </w:hyperlink>
      <w:r>
        <w:rPr>
          <w:sz w:val="20"/>
        </w:rPr>
        <w:t xml:space="preserve"> и </w:t>
      </w:r>
      <w:hyperlink w:history="0" w:anchor="P5111" w:tooltip="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части 1 настоящей статьи, а также водителя транспортного средства), -">
        <w:r>
          <w:rPr>
            <w:sz w:val="20"/>
            <w:color w:val="0000ff"/>
          </w:rPr>
          <w:t xml:space="preserve">2 статьи 12.29</w:t>
        </w:r>
      </w:hyperlink>
      <w:r>
        <w:rPr>
          <w:sz w:val="20"/>
        </w:rPr>
        <w:t xml:space="preserve">, </w:t>
      </w:r>
      <w:hyperlink w:history="0" w:anchor="P5122" w:tooltip="1.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создание помех в движении транспортных средств, -">
        <w:r>
          <w:rPr>
            <w:sz w:val="20"/>
            <w:color w:val="0000ff"/>
          </w:rPr>
          <w:t xml:space="preserve">частью 1 статьи 12.30</w:t>
        </w:r>
      </w:hyperlink>
      <w:r>
        <w:rPr>
          <w:sz w:val="20"/>
        </w:rPr>
        <w:t xml:space="preserve">, </w:t>
      </w:r>
      <w:hyperlink w:history="0" w:anchor="P5221" w:tooltip="Статья 12.36.1. Нарушение правил пользования телефоном водителем транспортного средства">
        <w:r>
          <w:rPr>
            <w:sz w:val="20"/>
            <w:color w:val="0000ff"/>
          </w:rPr>
          <w:t xml:space="preserve">статьями 12.36.1</w:t>
        </w:r>
      </w:hyperlink>
      <w:r>
        <w:rPr>
          <w:sz w:val="20"/>
        </w:rPr>
        <w:t xml:space="preserve">, </w:t>
      </w:r>
      <w:hyperlink w:history="0" w:anchor="P5229"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12.37</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25.04.2002 </w:t>
      </w:r>
      <w:hyperlink w:history="0" r:id="rId6443" w:tooltip="Федеральный закон от 25.04.2002 N 41-ФЗ (ред. от 07.02.2011) &quot;О внесении изменений и дополнений в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ев транспортных средств&quot; {КонсультантПлюс}">
        <w:r>
          <w:rPr>
            <w:sz w:val="20"/>
            <w:color w:val="0000ff"/>
          </w:rPr>
          <w:t xml:space="preserve">N 41-ФЗ</w:t>
        </w:r>
      </w:hyperlink>
      <w:r>
        <w:rPr>
          <w:sz w:val="20"/>
        </w:rPr>
        <w:t xml:space="preserve">, от 23.07.2010 </w:t>
      </w:r>
      <w:hyperlink w:history="0" r:id="rId6444"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21.04.2011 </w:t>
      </w:r>
      <w:hyperlink w:history="0" r:id="rId6445"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10.07.2012 </w:t>
      </w:r>
      <w:hyperlink w:history="0" r:id="rId6446"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05.04.2013 </w:t>
      </w:r>
      <w:hyperlink w:history="0" r:id="rId6447"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N 43-ФЗ</w:t>
        </w:r>
      </w:hyperlink>
      <w:r>
        <w:rPr>
          <w:sz w:val="20"/>
        </w:rPr>
        <w:t xml:space="preserve">, от 23.07.2013 </w:t>
      </w:r>
      <w:hyperlink w:history="0" r:id="rId6448"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28.12.2013 </w:t>
      </w:r>
      <w:hyperlink w:history="0" r:id="rId6449" w:tooltip="Федеральный закон от 28.12.2013 N 43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rPr>
        <w:t xml:space="preserve">, от 21.07.2014 </w:t>
      </w:r>
      <w:hyperlink w:history="0" r:id="rId6450"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rPr>
        <w:t xml:space="preserve">, от 14.10.2014 </w:t>
      </w:r>
      <w:hyperlink w:history="0" r:id="rId645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26.07.2019 </w:t>
      </w:r>
      <w:hyperlink w:history="0" r:id="rId6452"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04.08.2023 </w:t>
      </w:r>
      <w:hyperlink w:history="0" r:id="rId6453"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N 424-ФЗ</w:t>
        </w:r>
      </w:hyperlink>
      <w:r>
        <w:rPr>
          <w:sz w:val="20"/>
        </w:rPr>
        <w:t xml:space="preserve">, от 04.08.2023 </w:t>
      </w:r>
      <w:hyperlink w:history="0" r:id="rId6454"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26.12.2024 </w:t>
      </w:r>
      <w:hyperlink w:history="0" r:id="rId6455"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7) старшие государственные инспектора безопасности дорожного движения, государственные инспектора безопасности дорожного движения - об административных правонарушениях, предусмотренных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5133" w:tooltip="1. Выпуск на линию транспортного средства, не зарегистрированного в установленном порядке или не прошедшего технического осмотра, -">
        <w:r>
          <w:rPr>
            <w:sz w:val="20"/>
            <w:color w:val="0000ff"/>
          </w:rPr>
          <w:t xml:space="preserve">частями 1</w:t>
        </w:r>
      </w:hyperlink>
      <w:r>
        <w:rPr>
          <w:sz w:val="20"/>
        </w:rPr>
        <w:t xml:space="preserve"> и </w:t>
      </w:r>
      <w:hyperlink w:history="0" w:anchor="P5137" w:tooltip="2. Выпуск на линию транспортного средства, имеющего неисправности, с которыми запрещена эксплуатация, за исключением случаев, предусмотренных частью 2 статьи 11.23 настоящего Кодекса, или выпуск на линию транспортного средства, переоборудованного без соответствующего разрешения, -">
        <w:r>
          <w:rPr>
            <w:sz w:val="20"/>
            <w:color w:val="0000ff"/>
          </w:rPr>
          <w:t xml:space="preserve">2 статьи 12.31</w:t>
        </w:r>
      </w:hyperlink>
      <w:r>
        <w:rPr>
          <w:sz w:val="20"/>
        </w:rPr>
        <w:t xml:space="preserve">, </w:t>
      </w:r>
      <w:hyperlink w:history="0" w:anchor="P5177"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статьями 12.32</w:t>
        </w:r>
      </w:hyperlink>
      <w:r>
        <w:rPr>
          <w:sz w:val="20"/>
        </w:rPr>
        <w:t xml:space="preserve">, </w:t>
      </w:r>
      <w:hyperlink w:history="0" w:anchor="P5185" w:tooltip="Статья 12.32.1. Допуск к управлению транспортным средством водителя, не имеющего российского национального водительского удостоверения">
        <w:r>
          <w:rPr>
            <w:sz w:val="20"/>
            <w:color w:val="0000ff"/>
          </w:rPr>
          <w:t xml:space="preserve">12.32.1</w:t>
        </w:r>
      </w:hyperlink>
      <w:r>
        <w:rPr>
          <w:sz w:val="20"/>
        </w:rPr>
        <w:t xml:space="preserve">, </w:t>
      </w:r>
      <w:hyperlink w:history="0" w:anchor="P1031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pPr>
        <w:pStyle w:val="0"/>
        <w:jc w:val="both"/>
      </w:pPr>
      <w:r>
        <w:rPr>
          <w:sz w:val="20"/>
        </w:rPr>
        <w:t xml:space="preserve">(в ред. Федеральных законов от 22.07.2005 </w:t>
      </w:r>
      <w:hyperlink w:history="0" r:id="rId6456" w:tooltip="Федеральный закон от 22.07.2005 N 120-ФЗ &quot;О внесении изменений в Кодекс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31.01.2012 </w:t>
      </w:r>
      <w:hyperlink w:history="0" r:id="rId6457"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10.07.2012 </w:t>
      </w:r>
      <w:hyperlink w:history="0" r:id="rId6458"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07.05.2013 </w:t>
      </w:r>
      <w:hyperlink w:history="0" r:id="rId6459" w:tooltip="Федеральный закон от 07.05.2013 N 92-ФЗ (ред. от 23.05.2015)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8) старшие государственные инспектора дорожного надзора, государственные инспектора дорожного надзора - об административных правонарушениях, предусмотренных </w:t>
      </w:r>
      <w:hyperlink w:history="0" w:anchor="P5193" w:tooltip="Статья 12.33. Повреждение дорог, железнодорожных переездов или других дорожных сооружений">
        <w:r>
          <w:rPr>
            <w:sz w:val="20"/>
            <w:color w:val="0000ff"/>
          </w:rPr>
          <w:t xml:space="preserve">статьей 12.33</w:t>
        </w:r>
      </w:hyperlink>
      <w:r>
        <w:rPr>
          <w:sz w:val="20"/>
        </w:rPr>
        <w:t xml:space="preserve"> настоящего Кодекса;</w:t>
      </w:r>
    </w:p>
    <w:p>
      <w:pPr>
        <w:pStyle w:val="0"/>
        <w:jc w:val="both"/>
      </w:pPr>
      <w:r>
        <w:rPr>
          <w:sz w:val="20"/>
        </w:rPr>
        <w:t xml:space="preserve">(в ред. Федеральных законов от 10.07.2012 </w:t>
      </w:r>
      <w:hyperlink w:history="0" r:id="rId6460" w:tooltip="Федеральный закон от 10.07.2012 N 116-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116-ФЗ</w:t>
        </w:r>
      </w:hyperlink>
      <w:r>
        <w:rPr>
          <w:sz w:val="20"/>
        </w:rPr>
        <w:t xml:space="preserve">, от 07.03.2017 </w:t>
      </w:r>
      <w:hyperlink w:history="0" r:id="rId6461" w:tooltip="Федеральный закон от 07.03.2017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w:t>
      </w:r>
    </w:p>
    <w:p>
      <w:pPr>
        <w:pStyle w:val="0"/>
        <w:spacing w:before="200" w:lineRule="auto"/>
        <w:ind w:firstLine="540"/>
        <w:jc w:val="both"/>
      </w:pPr>
      <w:r>
        <w:rPr>
          <w:sz w:val="20"/>
        </w:rPr>
        <w:t xml:space="preserve">9) старшие участковые уполномоченные полиции, участковые уполномоченные полиции - об административных правонарушениях, предусмотренных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административных правонарушений, совершенных в общественных местах), статьями </w:t>
      </w:r>
      <w:hyperlink w:history="0" w:anchor="P3822" w:tooltip="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
        <w:r>
          <w:rPr>
            <w:sz w:val="20"/>
            <w:color w:val="0000ff"/>
          </w:rPr>
          <w:t xml:space="preserve">10.4</w:t>
        </w:r>
      </w:hyperlink>
      <w:r>
        <w:rPr>
          <w:sz w:val="20"/>
        </w:rPr>
        <w:t xml:space="preserve">, </w:t>
      </w:r>
      <w:hyperlink w:history="0" w:anchor="P3830" w:tooltip="Статья 10.5. Непринятие мер по уничтожению дикорастущих растений, содержащих наркотические средства или психотропные вещества либо их прекурсоры">
        <w:r>
          <w:rPr>
            <w:sz w:val="20"/>
            <w:color w:val="0000ff"/>
          </w:rPr>
          <w:t xml:space="preserve">10.5</w:t>
        </w:r>
      </w:hyperlink>
      <w:r>
        <w:rPr>
          <w:sz w:val="20"/>
        </w:rPr>
        <w:t xml:space="preserve">, </w:t>
      </w:r>
      <w:hyperlink w:history="0" w:anchor="P4475" w:tooltip="Статья 12.1. Управление транспортным средством, не зарегистрированным в установленном порядке">
        <w:r>
          <w:rPr>
            <w:sz w:val="20"/>
            <w:color w:val="0000ff"/>
          </w:rPr>
          <w:t xml:space="preserve">12.1</w:t>
        </w:r>
      </w:hyperlink>
      <w:r>
        <w:rPr>
          <w:sz w:val="20"/>
        </w:rPr>
        <w:t xml:space="preserve">, </w:t>
      </w:r>
      <w:hyperlink w:history="0" w:anchor="P4493"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и </w:t>
      </w:r>
      <w:hyperlink w:history="0" w:anchor="P4497"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 статьи 12.2</w:t>
        </w:r>
      </w:hyperlink>
      <w:r>
        <w:rPr>
          <w:sz w:val="20"/>
        </w:rPr>
        <w:t xml:space="preserve">, </w:t>
      </w:r>
      <w:hyperlink w:history="0" w:anchor="P4520"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524"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531"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996" w:tooltip="Статья 12.22. Нарушение правил учебной езды">
        <w:r>
          <w:rPr>
            <w:sz w:val="20"/>
            <w:color w:val="0000ff"/>
          </w:rPr>
          <w:t xml:space="preserve">статьями 12.22</w:t>
        </w:r>
      </w:hyperlink>
      <w:r>
        <w:rPr>
          <w:sz w:val="20"/>
        </w:rPr>
        <w:t xml:space="preserve">, </w:t>
      </w:r>
      <w:hyperlink w:history="0" w:anchor="P5002" w:tooltip="Статья 12.23. Нарушение правил перевозки людей">
        <w:r>
          <w:rPr>
            <w:sz w:val="20"/>
            <w:color w:val="0000ff"/>
          </w:rPr>
          <w:t xml:space="preserve">12.23</w:t>
        </w:r>
      </w:hyperlink>
      <w:r>
        <w:rPr>
          <w:sz w:val="20"/>
        </w:rPr>
        <w:t xml:space="preserve">, </w:t>
      </w:r>
      <w:hyperlink w:history="0" w:anchor="P5096" w:tooltip="Статья 12.28. Нарушение правил, установленных для движения транспортных средств в жилых зонах">
        <w:r>
          <w:rPr>
            <w:sz w:val="20"/>
            <w:color w:val="0000ff"/>
          </w:rPr>
          <w:t xml:space="preserve">12.28</w:t>
        </w:r>
      </w:hyperlink>
      <w:r>
        <w:rPr>
          <w:sz w:val="20"/>
        </w:rPr>
        <w:t xml:space="preserve">, </w:t>
      </w:r>
      <w:hyperlink w:history="0" w:anchor="P5108" w:tooltip="1. Нарушение пешеходом или пассажиром транспортного средства Правил дорожного движения -">
        <w:r>
          <w:rPr>
            <w:sz w:val="20"/>
            <w:color w:val="0000ff"/>
          </w:rPr>
          <w:t xml:space="preserve">частями 1</w:t>
        </w:r>
      </w:hyperlink>
      <w:r>
        <w:rPr>
          <w:sz w:val="20"/>
        </w:rPr>
        <w:t xml:space="preserve"> и </w:t>
      </w:r>
      <w:hyperlink w:history="0" w:anchor="P5111" w:tooltip="2. Нарушение Правил дорожного движения лицом, управляющим велосипедом, либо возчиком или другим лицом, непосредственно участвующим в процессе дорожного движения (за исключением лиц, указанных в части 1 настоящей статьи, а также водителя транспортного средства), -">
        <w:r>
          <w:rPr>
            <w:sz w:val="20"/>
            <w:color w:val="0000ff"/>
          </w:rPr>
          <w:t xml:space="preserve">2 статьи 12.29</w:t>
        </w:r>
      </w:hyperlink>
      <w:r>
        <w:rPr>
          <w:sz w:val="20"/>
        </w:rPr>
        <w:t xml:space="preserve">, </w:t>
      </w:r>
      <w:hyperlink w:history="0" w:anchor="P5122" w:tooltip="1.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создание помех в движении транспортных средств, -">
        <w:r>
          <w:rPr>
            <w:sz w:val="20"/>
            <w:color w:val="0000ff"/>
          </w:rPr>
          <w:t xml:space="preserve">частью 1 статьи 12.30</w:t>
        </w:r>
      </w:hyperlink>
      <w:r>
        <w:rPr>
          <w:sz w:val="20"/>
        </w:rPr>
        <w:t xml:space="preserve">, </w:t>
      </w:r>
      <w:hyperlink w:history="0" w:anchor="P9449" w:tooltip="Статья 19.2. Умышленное повреждение или срыв печати (пломбы)">
        <w:r>
          <w:rPr>
            <w:sz w:val="20"/>
            <w:color w:val="0000ff"/>
          </w:rPr>
          <w:t xml:space="preserve">статьями 19.2</w:t>
        </w:r>
      </w:hyperlink>
      <w:r>
        <w:rPr>
          <w:sz w:val="20"/>
        </w:rPr>
        <w:t xml:space="preserve">, </w:t>
      </w:r>
      <w:hyperlink w:history="0" w:anchor="P10187" w:tooltip="Статья 19.15. Проживание гражданина Российской Федерации без документа, удостоверяющего личность гражданина (паспорта)">
        <w:r>
          <w:rPr>
            <w:sz w:val="20"/>
            <w:color w:val="0000ff"/>
          </w:rPr>
          <w:t xml:space="preserve">19.15</w:t>
        </w:r>
      </w:hyperlink>
      <w:r>
        <w:rPr>
          <w:sz w:val="20"/>
        </w:rPr>
        <w:t xml:space="preserve">, </w:t>
      </w:r>
      <w:hyperlink w:history="0" w:anchor="P10196" w:tooltip="Статья 19.15.1. Проживание гражданина Российской Федерации по месту пребывания или по месту жительства в жилом помещении без регистрации">
        <w:r>
          <w:rPr>
            <w:sz w:val="20"/>
            <w:color w:val="0000ff"/>
          </w:rPr>
          <w:t xml:space="preserve">19.15.1</w:t>
        </w:r>
      </w:hyperlink>
      <w:r>
        <w:rPr>
          <w:sz w:val="20"/>
        </w:rPr>
        <w:t xml:space="preserve">, </w:t>
      </w:r>
      <w:hyperlink w:history="0" w:anchor="P10215" w:tooltip="Статья 19.15.2. Нарушение правил регистрации гражданина Российской Федерации по месту пребывания или по месту жительства в жилом помещении">
        <w:r>
          <w:rPr>
            <w:sz w:val="20"/>
            <w:color w:val="0000ff"/>
          </w:rPr>
          <w:t xml:space="preserve">19.15.2</w:t>
        </w:r>
      </w:hyperlink>
      <w:r>
        <w:rPr>
          <w:sz w:val="20"/>
        </w:rPr>
        <w:t xml:space="preserve">, </w:t>
      </w:r>
      <w:hyperlink w:history="0" w:anchor="P10340" w:tooltip="1.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если эти действия (бездействие) не содержат уголовно наказуемого деяния, -">
        <w:r>
          <w:rPr>
            <w:sz w:val="20"/>
            <w:color w:val="0000ff"/>
          </w:rPr>
          <w:t xml:space="preserve">частями 1</w:t>
        </w:r>
      </w:hyperlink>
      <w:r>
        <w:rPr>
          <w:sz w:val="20"/>
        </w:rPr>
        <w:t xml:space="preserve"> и </w:t>
      </w:r>
      <w:hyperlink w:history="0" w:anchor="P10342" w:tooltip="2. Невыполнение лицом, в отношении которого установлен административный надзор, обязанностей, предусмотренных федеральным законом, если эти действия (бездействие) не содержат уголовно наказуемого деяния, -">
        <w:r>
          <w:rPr>
            <w:sz w:val="20"/>
            <w:color w:val="0000ff"/>
          </w:rPr>
          <w:t xml:space="preserve">2 статьи 19.24</w:t>
        </w:r>
      </w:hyperlink>
      <w:r>
        <w:rPr>
          <w:sz w:val="20"/>
        </w:rPr>
        <w:t xml:space="preserve">, </w:t>
      </w:r>
      <w:hyperlink w:history="0" w:anchor="P10563" w:tooltip="1. Мелкое хулиганство, то есть нарушение общественного порядка, выражающее явное неуважение к обществу, сопровождающееся нецензурной бранью в общественных местах, оскорбительным приставанием к гражданам, а равно уничтожением или повреждением чужого имущества, -">
        <w:r>
          <w:rPr>
            <w:sz w:val="20"/>
            <w:color w:val="0000ff"/>
          </w:rPr>
          <w:t xml:space="preserve">частями 1</w:t>
        </w:r>
      </w:hyperlink>
      <w:r>
        <w:rPr>
          <w:sz w:val="20"/>
        </w:rPr>
        <w:t xml:space="preserve"> и </w:t>
      </w:r>
      <w:hyperlink w:history="0" w:anchor="P10566" w:tooltip="2. Те же действия, сопряженные с неповиновением законному требованию представителя власти либо иного лица, исполняющего обязанности по охране общественного порядка или пресекающего нарушение общественного порядка, -">
        <w:r>
          <w:rPr>
            <w:sz w:val="20"/>
            <w:color w:val="0000ff"/>
          </w:rPr>
          <w:t xml:space="preserve">2 статьи 20.1</w:t>
        </w:r>
      </w:hyperlink>
      <w:r>
        <w:rPr>
          <w:sz w:val="20"/>
        </w:rPr>
        <w:t xml:space="preserve">, </w:t>
      </w:r>
      <w:hyperlink w:history="0" w:anchor="P10949" w:tooltip="1. Потребление (распитие) алкогольной продукции в местах, запрещенных федеральным законом, -">
        <w:r>
          <w:rPr>
            <w:sz w:val="20"/>
            <w:color w:val="0000ff"/>
          </w:rPr>
          <w:t xml:space="preserve">частями 1</w:t>
        </w:r>
      </w:hyperlink>
      <w:r>
        <w:rPr>
          <w:sz w:val="20"/>
        </w:rPr>
        <w:t xml:space="preserve"> и </w:t>
      </w:r>
      <w:hyperlink w:history="0" w:anchor="P10951"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2 статьи 20.20</w:t>
        </w:r>
      </w:hyperlink>
      <w:r>
        <w:rPr>
          <w:sz w:val="20"/>
        </w:rPr>
        <w:t xml:space="preserve">, </w:t>
      </w:r>
      <w:hyperlink w:history="0" w:anchor="P10957" w:tooltip="Статья 20.21. Появление в общественных местах в состоянии опьянения">
        <w:r>
          <w:rPr>
            <w:sz w:val="20"/>
            <w:color w:val="0000ff"/>
          </w:rPr>
          <w:t xml:space="preserve">статьей 20.21</w:t>
        </w:r>
      </w:hyperlink>
      <w:r>
        <w:rPr>
          <w:sz w:val="20"/>
        </w:rPr>
        <w:t xml:space="preserve"> настоящего Кодекса;</w:t>
      </w:r>
    </w:p>
    <w:p>
      <w:pPr>
        <w:pStyle w:val="0"/>
        <w:jc w:val="both"/>
      </w:pPr>
      <w:r>
        <w:rPr>
          <w:sz w:val="20"/>
        </w:rPr>
        <w:t xml:space="preserve">(в ред. Федеральных законов от 11.11.2003 </w:t>
      </w:r>
      <w:hyperlink w:history="0" r:id="rId6462" w:tooltip="Федеральный закон от 11.11.2003 N 144-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144-ФЗ</w:t>
        </w:r>
      </w:hyperlink>
      <w:r>
        <w:rPr>
          <w:sz w:val="20"/>
        </w:rPr>
        <w:t xml:space="preserve">, от 07.02.2011 </w:t>
      </w:r>
      <w:hyperlink w:history="0" r:id="rId6463"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21.04.2011 </w:t>
      </w:r>
      <w:hyperlink w:history="0" r:id="rId646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21.10.2013 </w:t>
      </w:r>
      <w:hyperlink w:history="0" r:id="rId6465"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21.12.2013 </w:t>
      </w:r>
      <w:hyperlink w:history="0" r:id="rId6466" w:tooltip="Федеральный закон от 21.12.2013 N 376-ФЗ (ред. от 31.12.2014) &quot;О внесении изменений в отдельные законодательные акты Российской Федерации&quot; {КонсультантПлюс}">
        <w:r>
          <w:rPr>
            <w:sz w:val="20"/>
            <w:color w:val="0000ff"/>
          </w:rPr>
          <w:t xml:space="preserve">N 376-ФЗ</w:t>
        </w:r>
      </w:hyperlink>
      <w:r>
        <w:rPr>
          <w:sz w:val="20"/>
        </w:rPr>
        <w:t xml:space="preserve">, от 14.10.2014 </w:t>
      </w:r>
      <w:hyperlink w:history="0" r:id="rId646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6468"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rPr>
        <w:t xml:space="preserve">, от 14.12.2015 </w:t>
      </w:r>
      <w:hyperlink w:history="0" r:id="rId6469"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03.07.2016 </w:t>
      </w:r>
      <w:hyperlink w:history="0" r:id="rId6470"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 от 18.03.2019 </w:t>
      </w:r>
      <w:hyperlink w:history="0" r:id="rId6471" w:tooltip="Федеральный закон от 18.03.2019 N 28-ФЗ &quot;О внесении изменений в Кодекс Российской Федерации об административных правонарушениях&quot; {КонсультантПлюс}">
        <w:r>
          <w:rPr>
            <w:sz w:val="20"/>
            <w:color w:val="0000ff"/>
          </w:rPr>
          <w:t xml:space="preserve">N 28-ФЗ</w:t>
        </w:r>
      </w:hyperlink>
      <w:r>
        <w:rPr>
          <w:sz w:val="20"/>
        </w:rPr>
        <w:t xml:space="preserve">)</w:t>
      </w:r>
    </w:p>
    <w:bookmarkStart w:id="11345" w:name="P11345"/>
    <w:bookmarkEnd w:id="11345"/>
    <w:p>
      <w:pPr>
        <w:pStyle w:val="0"/>
        <w:spacing w:before="200" w:lineRule="auto"/>
        <w:ind w:firstLine="540"/>
        <w:jc w:val="both"/>
      </w:pPr>
      <w:r>
        <w:rPr>
          <w:sz w:val="20"/>
        </w:rPr>
        <w:t xml:space="preserve">10) руководитель подразделения центрального аппарата Министерства внутренних дел Российской Федерации по вопросам миграции, его заместители - об административных правонарушениях, предусмотренных </w:t>
      </w:r>
      <w:hyperlink w:history="0" w:anchor="P9179" w:tooltip="1.1. Те же действия, совершенные иностранным гражданином или лицом без гражданства, -">
        <w:r>
          <w:rPr>
            <w:sz w:val="20"/>
            <w:color w:val="0000ff"/>
          </w:rPr>
          <w:t xml:space="preserve">частью 1.1 статьи 18.2</w:t>
        </w:r>
      </w:hyperlink>
      <w:r>
        <w:rPr>
          <w:sz w:val="20"/>
        </w:rPr>
        <w:t xml:space="preserve">, </w:t>
      </w:r>
      <w:hyperlink w:history="0" w:anchor="P9226" w:tooltip="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w:r>
          <w:rPr>
            <w:sz w:val="20"/>
            <w:color w:val="0000ff"/>
          </w:rPr>
          <w:t xml:space="preserve">статьями 18.8</w:t>
        </w:r>
      </w:hyperlink>
      <w:r>
        <w:rPr>
          <w:sz w:val="20"/>
        </w:rPr>
        <w:t xml:space="preserve"> - </w:t>
      </w:r>
      <w:hyperlink w:history="0" w:anchor="P9321" w:tooltip="Статья 18.12. Нарушение беженцем или вынужденным переселенцем правил пребывания (проживания) в Российской Федерации">
        <w:r>
          <w:rPr>
            <w:sz w:val="20"/>
            <w:color w:val="0000ff"/>
          </w:rPr>
          <w:t xml:space="preserve">18.12</w:t>
        </w:r>
      </w:hyperlink>
      <w:r>
        <w:rPr>
          <w:sz w:val="20"/>
        </w:rPr>
        <w:t xml:space="preserve">, </w:t>
      </w:r>
      <w:hyperlink w:history="0" w:anchor="P9342" w:tooltip="Статья 18.15. Незаконное привлечение к трудовой деятельности в Российской Федерации иностранного гражданина или лица без гражданства">
        <w:r>
          <w:rPr>
            <w:sz w:val="20"/>
            <w:color w:val="0000ff"/>
          </w:rPr>
          <w:t xml:space="preserve">18.15</w:t>
        </w:r>
      </w:hyperlink>
      <w:r>
        <w:rPr>
          <w:sz w:val="20"/>
        </w:rPr>
        <w:t xml:space="preserve"> - </w:t>
      </w:r>
      <w:hyperlink w:history="0" w:anchor="P9400" w:tooltip="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
        <w:r>
          <w:rPr>
            <w:sz w:val="20"/>
            <w:color w:val="0000ff"/>
          </w:rPr>
          <w:t xml:space="preserve">18.18</w:t>
        </w:r>
      </w:hyperlink>
      <w:r>
        <w:rPr>
          <w:sz w:val="20"/>
        </w:rPr>
        <w:t xml:space="preserve">, </w:t>
      </w:r>
      <w:hyperlink w:history="0" w:anchor="P9422" w:tooltip="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
        <w:r>
          <w:rPr>
            <w:sz w:val="20"/>
            <w:color w:val="0000ff"/>
          </w:rPr>
          <w:t xml:space="preserve">частью 1 статьи 18.19</w:t>
        </w:r>
      </w:hyperlink>
      <w:r>
        <w:rPr>
          <w:sz w:val="20"/>
        </w:rPr>
        <w:t xml:space="preserve">, </w:t>
      </w:r>
      <w:hyperlink w:history="0" w:anchor="P9432" w:tooltip="Статья 18.20. Нарушение иностранным гражданином или лицом без гражданства срока обращения за выдачей патента">
        <w:r>
          <w:rPr>
            <w:sz w:val="20"/>
            <w:color w:val="0000ff"/>
          </w:rPr>
          <w:t xml:space="preserve">статьями 18.20</w:t>
        </w:r>
      </w:hyperlink>
      <w:r>
        <w:rPr>
          <w:sz w:val="20"/>
        </w:rPr>
        <w:t xml:space="preserve">, </w:t>
      </w:r>
      <w:hyperlink w:history="0" w:anchor="P10128" w:tooltip="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r>
          <w:rPr>
            <w:sz w:val="20"/>
            <w:color w:val="0000ff"/>
          </w:rPr>
          <w:t xml:space="preserve">19.8.3</w:t>
        </w:r>
      </w:hyperlink>
      <w:r>
        <w:rPr>
          <w:sz w:val="20"/>
        </w:rPr>
        <w:t xml:space="preserve">, </w:t>
      </w:r>
      <w:hyperlink w:history="0" w:anchor="P10187" w:tooltip="Статья 19.15. Проживание гражданина Российской Федерации без документа, удостоверяющего личность гражданина (паспорта)">
        <w:r>
          <w:rPr>
            <w:sz w:val="20"/>
            <w:color w:val="0000ff"/>
          </w:rPr>
          <w:t xml:space="preserve">19.15</w:t>
        </w:r>
      </w:hyperlink>
      <w:r>
        <w:rPr>
          <w:sz w:val="20"/>
        </w:rPr>
        <w:t xml:space="preserve"> - </w:t>
      </w:r>
      <w:hyperlink w:history="0" w:anchor="P10259" w:tooltip="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
        <w:r>
          <w:rPr>
            <w:sz w:val="20"/>
            <w:color w:val="0000ff"/>
          </w:rPr>
          <w:t xml:space="preserve">19.18</w:t>
        </w:r>
      </w:hyperlink>
      <w:r>
        <w:rPr>
          <w:sz w:val="20"/>
        </w:rPr>
        <w:t xml:space="preserve">, </w:t>
      </w:r>
      <w:hyperlink w:history="0" w:anchor="P10369" w:tooltip="Статья 19.27. Представление ложных сведений при осуществлении миграционного учета">
        <w:r>
          <w:rPr>
            <w:sz w:val="20"/>
            <w:color w:val="0000ff"/>
          </w:rPr>
          <w:t xml:space="preserve">19.27</w:t>
        </w:r>
      </w:hyperlink>
      <w:r>
        <w:rPr>
          <w:sz w:val="20"/>
        </w:rPr>
        <w:t xml:space="preserve">, </w:t>
      </w:r>
      <w:hyperlink w:history="0" w:anchor="P11001" w:tooltip="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дерации -">
        <w:r>
          <w:rPr>
            <w:sz w:val="20"/>
            <w:color w:val="0000ff"/>
          </w:rPr>
          <w:t xml:space="preserve">частью 3 статьи 20.25</w:t>
        </w:r>
      </w:hyperlink>
      <w:r>
        <w:rPr>
          <w:sz w:val="20"/>
        </w:rPr>
        <w:t xml:space="preserve"> настоящего Кодекса;</w:t>
      </w:r>
    </w:p>
    <w:p>
      <w:pPr>
        <w:pStyle w:val="0"/>
        <w:jc w:val="both"/>
      </w:pPr>
      <w:r>
        <w:rPr>
          <w:sz w:val="20"/>
        </w:rPr>
        <w:t xml:space="preserve">(в ред. Федеральных законов от 08.08.2024 </w:t>
      </w:r>
      <w:hyperlink w:history="0" r:id="rId6472"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09.11.2024 </w:t>
      </w:r>
      <w:hyperlink w:history="0" r:id="rId6473"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w:t>
      </w:r>
    </w:p>
    <w:p>
      <w:pPr>
        <w:pStyle w:val="0"/>
        <w:spacing w:before="200" w:lineRule="auto"/>
        <w:ind w:firstLine="540"/>
        <w:jc w:val="both"/>
      </w:pPr>
      <w:r>
        <w:rPr>
          <w:sz w:val="20"/>
        </w:rPr>
        <w:t xml:space="preserve">11) руководители структурных подразделений по вопросам миграции территориальных органов, их заместители - об административных правонарушениях, предусмотренных </w:t>
      </w:r>
      <w:hyperlink w:history="0" w:anchor="P9179" w:tooltip="1.1. Те же действия, совершенные иностранным гражданином или лицом без гражданства, -">
        <w:r>
          <w:rPr>
            <w:sz w:val="20"/>
            <w:color w:val="0000ff"/>
          </w:rPr>
          <w:t xml:space="preserve">частью 1.1 статьи 18.2</w:t>
        </w:r>
      </w:hyperlink>
      <w:r>
        <w:rPr>
          <w:sz w:val="20"/>
        </w:rPr>
        <w:t xml:space="preserve">, </w:t>
      </w:r>
      <w:hyperlink w:history="0" w:anchor="P9226" w:tooltip="Статья 18.8. Нарушение иностранным гражданином или лицом без гражданства правил въезда в Российскую Федерацию либо режима пребывания (проживания) в Российской Федерации">
        <w:r>
          <w:rPr>
            <w:sz w:val="20"/>
            <w:color w:val="0000ff"/>
          </w:rPr>
          <w:t xml:space="preserve">статьями 18.8</w:t>
        </w:r>
      </w:hyperlink>
      <w:r>
        <w:rPr>
          <w:sz w:val="20"/>
        </w:rPr>
        <w:t xml:space="preserve"> - </w:t>
      </w:r>
      <w:hyperlink w:history="0" w:anchor="P9321" w:tooltip="Статья 18.12. Нарушение беженцем или вынужденным переселенцем правил пребывания (проживания) в Российской Федерации">
        <w:r>
          <w:rPr>
            <w:sz w:val="20"/>
            <w:color w:val="0000ff"/>
          </w:rPr>
          <w:t xml:space="preserve">18.12</w:t>
        </w:r>
      </w:hyperlink>
      <w:r>
        <w:rPr>
          <w:sz w:val="20"/>
        </w:rPr>
        <w:t xml:space="preserve">, </w:t>
      </w:r>
      <w:hyperlink w:history="0" w:anchor="P9342" w:tooltip="Статья 18.15. Незаконное привлечение к трудовой деятельности в Российской Федерации иностранного гражданина или лица без гражданства">
        <w:r>
          <w:rPr>
            <w:sz w:val="20"/>
            <w:color w:val="0000ff"/>
          </w:rPr>
          <w:t xml:space="preserve">18.15</w:t>
        </w:r>
      </w:hyperlink>
      <w:r>
        <w:rPr>
          <w:sz w:val="20"/>
        </w:rPr>
        <w:t xml:space="preserve"> - </w:t>
      </w:r>
      <w:hyperlink w:history="0" w:anchor="P9400" w:tooltip="Статья 18.18. Нарушение иностранным гражданином или лицом без гражданства обязательных правил, связанных с исполнением принятого в отношении их решения об административном выдворении за пределы Российской Федерации или о депортации, либо правил, связанных с реализацией международного договора Российской Федерации о реадмиссии,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
        <w:r>
          <w:rPr>
            <w:sz w:val="20"/>
            <w:color w:val="0000ff"/>
          </w:rPr>
          <w:t xml:space="preserve">18.18</w:t>
        </w:r>
      </w:hyperlink>
      <w:r>
        <w:rPr>
          <w:sz w:val="20"/>
        </w:rPr>
        <w:t xml:space="preserve">, </w:t>
      </w:r>
      <w:hyperlink w:history="0" w:anchor="P9422" w:tooltip="1. Неуведомление образовательной или научной организацией территориального органа федерального органа исполнительной власти, осуществляющего федеральный государственный контроль (надзор) в сфере миграции,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ытии иностранного гражданина или лица без гражданства из образов...">
        <w:r>
          <w:rPr>
            <w:sz w:val="20"/>
            <w:color w:val="0000ff"/>
          </w:rPr>
          <w:t xml:space="preserve">частью 1 статьи 18.19</w:t>
        </w:r>
      </w:hyperlink>
      <w:r>
        <w:rPr>
          <w:sz w:val="20"/>
        </w:rPr>
        <w:t xml:space="preserve">, </w:t>
      </w:r>
      <w:hyperlink w:history="0" w:anchor="P9432" w:tooltip="Статья 18.20. Нарушение иностранным гражданином или лицом без гражданства срока обращения за выдачей патента">
        <w:r>
          <w:rPr>
            <w:sz w:val="20"/>
            <w:color w:val="0000ff"/>
          </w:rPr>
          <w:t xml:space="preserve">статьями 18.20</w:t>
        </w:r>
      </w:hyperlink>
      <w:r>
        <w:rPr>
          <w:sz w:val="20"/>
        </w:rPr>
        <w:t xml:space="preserve">, </w:t>
      </w:r>
      <w:hyperlink w:history="0" w:anchor="P10128" w:tooltip="Статья 19.8.3. Нарушение установленного порядка подач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r>
          <w:rPr>
            <w:sz w:val="20"/>
            <w:color w:val="0000ff"/>
          </w:rPr>
          <w:t xml:space="preserve">19.8.3</w:t>
        </w:r>
      </w:hyperlink>
      <w:r>
        <w:rPr>
          <w:sz w:val="20"/>
        </w:rPr>
        <w:t xml:space="preserve">, </w:t>
      </w:r>
      <w:hyperlink w:history="0" w:anchor="P10187" w:tooltip="Статья 19.15. Проживание гражданина Российской Федерации без документа, удостоверяющего личность гражданина (паспорта)">
        <w:r>
          <w:rPr>
            <w:sz w:val="20"/>
            <w:color w:val="0000ff"/>
          </w:rPr>
          <w:t xml:space="preserve">19.15</w:t>
        </w:r>
      </w:hyperlink>
      <w:r>
        <w:rPr>
          <w:sz w:val="20"/>
        </w:rPr>
        <w:t xml:space="preserve"> - </w:t>
      </w:r>
      <w:hyperlink w:history="0" w:anchor="P10259" w:tooltip="Статья 19.18. Представление ложных сведений для получения документа, удостоверяющего личность гражданина (паспорта), либо других документов, удостоверяющих личность или гражданство, а равно представление ложных сведений, если такие сведения послужили или могли послужить основанием для выдачи иного официального документа">
        <w:r>
          <w:rPr>
            <w:sz w:val="20"/>
            <w:color w:val="0000ff"/>
          </w:rPr>
          <w:t xml:space="preserve">19.18</w:t>
        </w:r>
      </w:hyperlink>
      <w:r>
        <w:rPr>
          <w:sz w:val="20"/>
        </w:rPr>
        <w:t xml:space="preserve">, </w:t>
      </w:r>
      <w:hyperlink w:history="0" w:anchor="P10369" w:tooltip="Статья 19.27. Представление ложных сведений при осуществлении миграционного учета">
        <w:r>
          <w:rPr>
            <w:sz w:val="20"/>
            <w:color w:val="0000ff"/>
          </w:rPr>
          <w:t xml:space="preserve">19.27</w:t>
        </w:r>
      </w:hyperlink>
      <w:r>
        <w:rPr>
          <w:sz w:val="20"/>
        </w:rPr>
        <w:t xml:space="preserve">, </w:t>
      </w:r>
      <w:hyperlink w:history="0" w:anchor="P11001" w:tooltip="3. Уклонение иностранного гражданина или лица без гражданства от исполнения административного наказания в виде административного выдворения за пределы Российской Федерации в форме контролируемого самостоятельного выезда из Российской Федерации -">
        <w:r>
          <w:rPr>
            <w:sz w:val="20"/>
            <w:color w:val="0000ff"/>
          </w:rPr>
          <w:t xml:space="preserve">частью 3 статьи 20.25</w:t>
        </w:r>
      </w:hyperlink>
      <w:r>
        <w:rPr>
          <w:sz w:val="20"/>
        </w:rPr>
        <w:t xml:space="preserve"> настоящего Кодекса;</w:t>
      </w:r>
    </w:p>
    <w:p>
      <w:pPr>
        <w:pStyle w:val="0"/>
        <w:jc w:val="both"/>
      </w:pPr>
      <w:r>
        <w:rPr>
          <w:sz w:val="20"/>
        </w:rPr>
        <w:t xml:space="preserve">(в ред. Федеральных законов от 08.08.2024 </w:t>
      </w:r>
      <w:hyperlink w:history="0" r:id="rId6474"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от 09.11.2024 </w:t>
      </w:r>
      <w:hyperlink w:history="0" r:id="rId6475"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12 ч. 2 ст. 23.3 вносятся изменения (</w:t>
            </w:r>
            <w:hyperlink w:history="0" r:id="rId6476"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6477"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351" w:name="P11351"/>
    <w:bookmarkEnd w:id="11351"/>
    <w:p>
      <w:pPr>
        <w:pStyle w:val="0"/>
        <w:spacing w:before="260" w:lineRule="auto"/>
        <w:ind w:firstLine="540"/>
        <w:jc w:val="both"/>
      </w:pPr>
      <w:r>
        <w:rPr>
          <w:sz w:val="20"/>
        </w:rPr>
        <w:t xml:space="preserve">12) руководители структурных подразделений по контролю за оборотом наркотиков территориальных органов, их заместители - об административных правонарушениях, предусмотренных </w:t>
      </w:r>
      <w:hyperlink w:history="0" w:anchor="P1736" w:tooltip="2. Те же действия, совершенные иностранным гражданином или лицом без гражданства, -">
        <w:r>
          <w:rPr>
            <w:sz w:val="20"/>
            <w:color w:val="0000ff"/>
          </w:rPr>
          <w:t xml:space="preserve">частью 2 статьи 6.8</w:t>
        </w:r>
      </w:hyperlink>
      <w:r>
        <w:rPr>
          <w:sz w:val="20"/>
        </w:rPr>
        <w:t xml:space="preserve">, </w:t>
      </w:r>
      <w:hyperlink w:history="0" w:anchor="P1749" w:tooltip="2. То же действие, совершенное иностранным гражданином или лицом без гражданства, -">
        <w:r>
          <w:rPr>
            <w:sz w:val="20"/>
            <w:color w:val="0000ff"/>
          </w:rPr>
          <w:t xml:space="preserve">частью 2 статьи 6.9</w:t>
        </w:r>
      </w:hyperlink>
      <w:r>
        <w:rPr>
          <w:sz w:val="20"/>
        </w:rPr>
        <w:t xml:space="preserve">, </w:t>
      </w:r>
      <w:hyperlink w:history="0" w:anchor="P1791"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частью 2 статьи 6.13</w:t>
        </w:r>
      </w:hyperlink>
      <w:r>
        <w:rPr>
          <w:sz w:val="20"/>
        </w:rPr>
        <w:t xml:space="preserve">, </w:t>
      </w:r>
      <w:hyperlink w:history="0" w:anchor="P3822" w:tooltip="Статья 10.4. Непринятие мер по обеспечению режима охраны посевов и мест хранения растений, содержащих наркотические средства или психотропные вещества либо их прекурсоры">
        <w:r>
          <w:rPr>
            <w:sz w:val="20"/>
            <w:color w:val="0000ff"/>
          </w:rPr>
          <w:t xml:space="preserve">статьями 10.4</w:t>
        </w:r>
      </w:hyperlink>
      <w:r>
        <w:rPr>
          <w:sz w:val="20"/>
        </w:rPr>
        <w:t xml:space="preserve">, </w:t>
      </w:r>
      <w:hyperlink w:history="0" w:anchor="P3830" w:tooltip="Статья 10.5. Непринятие мер по уничтожению дикорастущих растений, содержащих наркотические средства или психотропные вещества либо их прекурсоры">
        <w:r>
          <w:rPr>
            <w:sz w:val="20"/>
            <w:color w:val="0000ff"/>
          </w:rPr>
          <w:t xml:space="preserve">10.5</w:t>
        </w:r>
      </w:hyperlink>
      <w:r>
        <w:rPr>
          <w:sz w:val="20"/>
        </w:rPr>
        <w:t xml:space="preserve">, </w:t>
      </w:r>
      <w:hyperlink w:history="0" w:anchor="P10951"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частями 2</w:t>
        </w:r>
      </w:hyperlink>
      <w:r>
        <w:rPr>
          <w:sz w:val="20"/>
        </w:rPr>
        <w:t xml:space="preserve"> и </w:t>
      </w:r>
      <w:hyperlink w:history="0" w:anchor="P10954" w:tooltip="3. Действия, указанные в части 2 настоящей статьи, совершенные иностранным гражданином или лицом без гражданства, -">
        <w:r>
          <w:rPr>
            <w:sz w:val="20"/>
            <w:color w:val="0000ff"/>
          </w:rPr>
          <w:t xml:space="preserve">3 статьи 20.20</w:t>
        </w:r>
      </w:hyperlink>
      <w:r>
        <w:rPr>
          <w:sz w:val="20"/>
        </w:rPr>
        <w:t xml:space="preserve"> настоящего Кодекса.</w:t>
      </w:r>
    </w:p>
    <w:p>
      <w:pPr>
        <w:pStyle w:val="0"/>
        <w:jc w:val="both"/>
      </w:pPr>
      <w:r>
        <w:rPr>
          <w:sz w:val="20"/>
        </w:rPr>
        <w:t xml:space="preserve">(п. 12 введен Федеральным </w:t>
      </w:r>
      <w:hyperlink w:history="0" r:id="rId6478"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законом</w:t>
        </w:r>
      </w:hyperlink>
      <w:r>
        <w:rPr>
          <w:sz w:val="20"/>
        </w:rPr>
        <w:t xml:space="preserve"> от 03.07.2016 N 305-ФЗ; в ред. Федерального </w:t>
      </w:r>
      <w:hyperlink w:history="0" r:id="rId647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3. Должностные лица, указанные в </w:t>
      </w:r>
      <w:hyperlink w:history="0" w:anchor="P11331" w:tooltip="3) начальники дежурных смен дежурных частей линейных отделов (управлений) полиции на транспорте, начальники линейных отделений (пунктов) полиции - об административных правонарушениях, предусмотренных статьей 6.24 (в части административных правонарушений, совершенных в общественных местах), частями 1, 3 - 5.1 статьи 11.1, частью 3 статьи 11.14, статьей 11.15, частью 1 статьи 11.15.1 (в части неисполнения гражданами требований по соблюдению транспортной безопасности), частями 1 и 2 статьи 11.17, статьей 13...">
        <w:r>
          <w:rPr>
            <w:sz w:val="20"/>
            <w:color w:val="0000ff"/>
          </w:rPr>
          <w:t xml:space="preserve">пункте 3 части 2</w:t>
        </w:r>
      </w:hyperlink>
      <w:r>
        <w:rPr>
          <w:sz w:val="20"/>
        </w:rPr>
        <w:t xml:space="preserve"> настоящей статьи, вправе назначать административные наказания гражданам и должностным лицам в виде предупреждения или административного штрафа в размере до пяти тысяч рублей.</w:t>
      </w:r>
    </w:p>
    <w:p>
      <w:pPr>
        <w:pStyle w:val="0"/>
        <w:jc w:val="both"/>
      </w:pPr>
      <w:r>
        <w:rPr>
          <w:sz w:val="20"/>
        </w:rPr>
        <w:t xml:space="preserve">(в ред. Федеральных законов от 21.12.2009 </w:t>
      </w:r>
      <w:hyperlink w:history="0" r:id="rId6480" w:tooltip="Федеральный закон от 21.12.2009 N 330-ФЗ &quot;О внесении изменения в статью 23.3 Кодекса Российской Федерации об административных правонарушениях&quot; {КонсультантПлюс}">
        <w:r>
          <w:rPr>
            <w:sz w:val="20"/>
            <w:color w:val="0000ff"/>
          </w:rPr>
          <w:t xml:space="preserve">N 330-ФЗ</w:t>
        </w:r>
      </w:hyperlink>
      <w:r>
        <w:rPr>
          <w:sz w:val="20"/>
        </w:rPr>
        <w:t xml:space="preserve">, от 14.12.2015 </w:t>
      </w:r>
      <w:hyperlink w:history="0" r:id="rId6481"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наименование ст. 23.4 вносятся изменения (</w:t>
            </w:r>
            <w:hyperlink w:history="0" r:id="rId6482"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6483"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23.4. Органы и учреждения уголовно-исполнительной системы</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ч. 1 ст. 23.4 вносятся изменения (</w:t>
            </w:r>
            <w:hyperlink w:history="0" r:id="rId6484"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6485"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362" w:name="P11362"/>
    <w:bookmarkEnd w:id="11362"/>
    <w:p>
      <w:pPr>
        <w:pStyle w:val="0"/>
        <w:spacing w:before="260" w:lineRule="auto"/>
        <w:ind w:firstLine="540"/>
        <w:jc w:val="both"/>
      </w:pPr>
      <w:r>
        <w:rPr>
          <w:sz w:val="20"/>
        </w:rPr>
        <w:t xml:space="preserve">1. </w:t>
      </w:r>
      <w:hyperlink w:history="0" r:id="rId6486" w:tooltip="Закон РФ от 21.07.1993 N 5473-1 (ред. от 29.05.2024) &quot;Об учреждениях и органах уголовно-исполнительной системы Российской Федерации&quot; {КонсультантПлюс}">
        <w:r>
          <w:rPr>
            <w:sz w:val="20"/>
            <w:color w:val="0000ff"/>
          </w:rPr>
          <w:t xml:space="preserve">Органы и учреждения</w:t>
        </w:r>
      </w:hyperlink>
      <w:r>
        <w:rPr>
          <w:sz w:val="20"/>
        </w:rPr>
        <w:t xml:space="preserve"> уголовно-исполнительной системы рассматривают дела об административных правонарушениях, предусмотренных </w:t>
      </w:r>
      <w:hyperlink w:history="0" w:anchor="P9468" w:tooltip="2. Неповиновение гражданина (за исключением осужденных, отбывающих наказание в виде лишения свободы в уголовно-исполнительном учреждении, а также лиц, подозреваемых и обвиняемых в совершении преступлений и содержащихся под стражей в иных учреждениях) законному распоряжению или требованию сотрудника органа или учреждения уголовно-исполнительной системы, военнослужащего либо другого лица при исполнении ими обязанностей по обеспечению безопасности и охране этих учреждений, поддержанию в них установленного р...">
        <w:r>
          <w:rPr>
            <w:sz w:val="20"/>
            <w:color w:val="0000ff"/>
          </w:rPr>
          <w:t xml:space="preserve">частью 2 статьи 19.3</w:t>
        </w:r>
      </w:hyperlink>
      <w:r>
        <w:rPr>
          <w:sz w:val="20"/>
        </w:rPr>
        <w:t xml:space="preserve">, </w:t>
      </w:r>
      <w:hyperlink w:history="0" w:anchor="P10163" w:tooltip="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
        <w:r>
          <w:rPr>
            <w:sz w:val="20"/>
            <w:color w:val="0000ff"/>
          </w:rPr>
          <w:t xml:space="preserve">статьей 19.12</w:t>
        </w:r>
      </w:hyperlink>
      <w:r>
        <w:rPr>
          <w:sz w:val="20"/>
        </w:rPr>
        <w:t xml:space="preserve"> (в части административных правонарушений, предметами которых являются </w:t>
      </w:r>
      <w:hyperlink w:history="0" r:id="rId6487"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предметы</w:t>
        </w:r>
      </w:hyperlink>
      <w:r>
        <w:rPr>
          <w:sz w:val="20"/>
        </w:rPr>
        <w:t xml:space="preserve">, изъятые из оборота)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указанных в </w:t>
      </w:r>
      <w:hyperlink w:history="0" w:anchor="P11362" w:tooltip="1. Органы и учреждения уголовно-исполнительной системы рассматривают дела об административных правонарушениях, предусмотренных частью 2 статьи 19.3, статьей 19.12 (в части административных правонарушений, предметами которых являются предметы, изъятые из оборота) настоящего Кодекса.">
        <w:r>
          <w:rPr>
            <w:sz w:val="20"/>
            <w:color w:val="0000ff"/>
          </w:rPr>
          <w:t xml:space="preserve">части 1</w:t>
        </w:r>
      </w:hyperlink>
      <w:r>
        <w:rPr>
          <w:sz w:val="20"/>
        </w:rPr>
        <w:t xml:space="preserve"> настоящей статьи органов и учреждений вправе начальники арестных домов, исправительных учреждений, следственных изоляторов и изоляторов временного содержания.</w:t>
      </w:r>
    </w:p>
    <w:p>
      <w:pPr>
        <w:pStyle w:val="0"/>
        <w:jc w:val="both"/>
      </w:pPr>
      <w:r>
        <w:rPr>
          <w:sz w:val="20"/>
        </w:rPr>
      </w:r>
    </w:p>
    <w:p>
      <w:pPr>
        <w:pStyle w:val="2"/>
        <w:outlineLvl w:val="2"/>
        <w:ind w:firstLine="540"/>
        <w:jc w:val="both"/>
      </w:pPr>
      <w:r>
        <w:rPr>
          <w:sz w:val="20"/>
        </w:rPr>
        <w:t xml:space="preserve">Статья 23.5. Налоговые органы</w:t>
      </w:r>
    </w:p>
    <w:p>
      <w:pPr>
        <w:pStyle w:val="0"/>
        <w:jc w:val="both"/>
      </w:pPr>
      <w:r>
        <w:rPr>
          <w:sz w:val="20"/>
        </w:rPr>
      </w:r>
    </w:p>
    <w:bookmarkStart w:id="11367" w:name="P11367"/>
    <w:bookmarkEnd w:id="11367"/>
    <w:p>
      <w:pPr>
        <w:pStyle w:val="0"/>
        <w:ind w:firstLine="540"/>
        <w:jc w:val="both"/>
      </w:pPr>
      <w:r>
        <w:rPr>
          <w:sz w:val="20"/>
        </w:rPr>
        <w:t xml:space="preserve">1. Налоговые </w:t>
      </w:r>
      <w:hyperlink w:history="0" r:id="rId6488" w:tooltip="Постановление Правительства РФ от 30.09.2004 N 506 (ред. от 29.05.2025) &quot;Об утверждении Положения о Федеральной налоговой службе&quot; {КонсультантПлюс}">
        <w:r>
          <w:rPr>
            <w:sz w:val="20"/>
            <w:color w:val="0000ff"/>
          </w:rPr>
          <w:t xml:space="preserve">органы</w:t>
        </w:r>
      </w:hyperlink>
      <w:r>
        <w:rPr>
          <w:sz w:val="20"/>
        </w:rPr>
        <w:t xml:space="preserve"> рассматривают дела об административных правонарушениях, предусмотренных </w:t>
      </w:r>
      <w:hyperlink w:history="0" w:anchor="P6518"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частями 2</w:t>
        </w:r>
      </w:hyperlink>
      <w:r>
        <w:rPr>
          <w:sz w:val="20"/>
        </w:rPr>
        <w:t xml:space="preserve">, </w:t>
      </w:r>
      <w:hyperlink w:history="0" w:anchor="P6525"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 </w:t>
      </w:r>
      <w:hyperlink w:history="0" w:anchor="P6564" w:tooltip="17. Повторное совершение административного правонарушения, предусмотренного частью 16 настоящей статьи, -">
        <w:r>
          <w:rPr>
            <w:sz w:val="20"/>
            <w:color w:val="0000ff"/>
          </w:rPr>
          <w:t xml:space="preserve">17 статьи 14.5</w:t>
        </w:r>
      </w:hyperlink>
      <w:r>
        <w:rPr>
          <w:sz w:val="20"/>
        </w:rPr>
        <w:t xml:space="preserve">, </w:t>
      </w:r>
      <w:hyperlink w:history="0" w:anchor="P6708" w:tooltip="5. Неисполнение руководителем юридического лица либо индивидуальным предпринимателем или гражданином обязанности по подаче заявления о признании соответственно юридического лица либо индивидуального предпринимателя, гражданина банкротом в арбитражный суд в случаях, предусмотренных законодательством о несостоятельности (банкротстве), -">
        <w:r>
          <w:rPr>
            <w:sz w:val="20"/>
            <w:color w:val="0000ff"/>
          </w:rPr>
          <w:t xml:space="preserve">частью 5 статьи 14.13</w:t>
        </w:r>
      </w:hyperlink>
      <w:r>
        <w:rPr>
          <w:sz w:val="20"/>
        </w:rPr>
        <w:t xml:space="preserve">, </w:t>
      </w:r>
      <w:hyperlink w:history="0" w:anchor="P7715"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статьей 15.1</w:t>
        </w:r>
      </w:hyperlink>
      <w:r>
        <w:rPr>
          <w:sz w:val="20"/>
        </w:rPr>
        <w:t xml:space="preserve">, </w:t>
      </w:r>
      <w:hyperlink w:history="0" w:anchor="P8383"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 </w:t>
      </w:r>
      <w:hyperlink w:history="0" w:anchor="P8403"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(в пределах своих полномочий), </w:t>
      </w:r>
      <w:hyperlink w:history="0" w:anchor="P8736" w:tooltip="1. Нарушение платежным агентом, оператором связи, оператором почтовой связи установленного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требования не осуществлять прием платежей, либо запрета на заключение договора, либо непринятие мер по расторжению договора, если такой запрет или такое требование установлены законом, -">
        <w:r>
          <w:rPr>
            <w:sz w:val="20"/>
            <w:color w:val="0000ff"/>
          </w:rPr>
          <w:t xml:space="preserve">частью 1 статьи 15.48</w:t>
        </w:r>
      </w:hyperlink>
      <w:r>
        <w:rPr>
          <w:sz w:val="20"/>
        </w:rPr>
        <w:t xml:space="preserve"> (в пределах своих полномочий), </w:t>
      </w:r>
      <w:hyperlink w:history="0" w:anchor="P9910" w:tooltip="Статья 19.7.6. Незаконный отказ в доступе должностного лица налогового органа к осмотру территорий, помещений налогоплательщика, в отношении которого проводится налоговая проверка">
        <w:r>
          <w:rPr>
            <w:sz w:val="20"/>
            <w:color w:val="0000ff"/>
          </w:rPr>
          <w:t xml:space="preserve">статьей 19.7.6</w:t>
        </w:r>
      </w:hyperlink>
      <w:r>
        <w:rPr>
          <w:sz w:val="20"/>
        </w:rPr>
        <w:t xml:space="preserve"> настоящего Кодекса.</w:t>
      </w:r>
    </w:p>
    <w:p>
      <w:pPr>
        <w:pStyle w:val="0"/>
        <w:jc w:val="both"/>
      </w:pPr>
      <w:r>
        <w:rPr>
          <w:sz w:val="20"/>
        </w:rPr>
        <w:t xml:space="preserve">(в ред. Федеральных законов от 03.06.2009 </w:t>
      </w:r>
      <w:hyperlink w:history="0" r:id="rId6489" w:tooltip="Федеральный закон от 03.06.2009 N 121-ФЗ (ред. от 07.05.2013) &quot;О внесении изменений в отдельные законодательные акты Российской Федерации в связи с принятием Федерального закона &quot;О деятельности по приему платежей физических лиц, осуществляемой платежными агентами&quot; {КонсультантПлюс}">
        <w:r>
          <w:rPr>
            <w:sz w:val="20"/>
            <w:color w:val="0000ff"/>
          </w:rPr>
          <w:t xml:space="preserve">N 121-ФЗ</w:t>
        </w:r>
      </w:hyperlink>
      <w:r>
        <w:rPr>
          <w:sz w:val="20"/>
        </w:rPr>
        <w:t xml:space="preserve">, от 27.07.2010 </w:t>
      </w:r>
      <w:hyperlink w:history="0" r:id="rId6490" w:tooltip="Федеральный закон от 27.07.2010 N 229-ФЗ (ред. от 03.07.2016) &quot;О внесении изменений в часть первую и часть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законодательных актов (положений законодательных актов) Российской Федерации в связи с урегулированием задолженности по уплате налогов, сборов, пеней и штрафов и некоторых иных вопросов налогового администрирования&quot; {КонсультантПлюс}">
        <w:r>
          <w:rPr>
            <w:sz w:val="20"/>
            <w:color w:val="0000ff"/>
          </w:rPr>
          <w:t xml:space="preserve">N 229-ФЗ</w:t>
        </w:r>
      </w:hyperlink>
      <w:r>
        <w:rPr>
          <w:sz w:val="20"/>
        </w:rPr>
        <w:t xml:space="preserve">, от 02.04.2012 </w:t>
      </w:r>
      <w:hyperlink w:history="0" r:id="rId6491" w:tooltip="Федеральный закон от 02.04.2012 N 30-ФЗ &quot;О внесении изменений в Кодекс Российской Федерации об административных правонарушениях&quot; {КонсультантПлюс}">
        <w:r>
          <w:rPr>
            <w:sz w:val="20"/>
            <w:color w:val="0000ff"/>
          </w:rPr>
          <w:t xml:space="preserve">N 30-ФЗ</w:t>
        </w:r>
      </w:hyperlink>
      <w:r>
        <w:rPr>
          <w:sz w:val="20"/>
        </w:rPr>
        <w:t xml:space="preserve">, от 28.06.2013 </w:t>
      </w:r>
      <w:hyperlink w:history="0" r:id="rId6492"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29.12.2015 </w:t>
      </w:r>
      <w:hyperlink w:history="0" r:id="rId6493"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03.07.2016 </w:t>
      </w:r>
      <w:hyperlink w:history="0" r:id="rId6494"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16.02.2022 </w:t>
      </w:r>
      <w:hyperlink w:history="0" r:id="rId6495"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rPr>
        <w:t xml:space="preserve">, от 08.08.2024 </w:t>
      </w:r>
      <w:hyperlink w:history="0" r:id="rId6496"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N 284-ФЗ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367" w:tooltip="1. Налоговые органы рассматривают дела об административных правонарушениях, предусмотренных частями 2, 4 - 17 статьи 14.5, частью 5 статьи 14.13, статьей 15.1, частями 1 - 3 статьи 15.27 (в пределах своих полномочий), частью 1 статьи 15.48 (в пределах своих полномочий), статьей 19.7.6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налогов и сборов,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уполномоченного в области налогов и сборов, их заместители;</w:t>
      </w:r>
    </w:p>
    <w:p>
      <w:pPr>
        <w:pStyle w:val="0"/>
        <w:jc w:val="both"/>
      </w:pPr>
      <w:r>
        <w:rPr>
          <w:sz w:val="20"/>
        </w:rPr>
        <w:t xml:space="preserve">(в ред. Федерального </w:t>
      </w:r>
      <w:hyperlink w:history="0" r:id="rId6497"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284-ФЗ)</w:t>
      </w:r>
    </w:p>
    <w:p>
      <w:pPr>
        <w:pStyle w:val="0"/>
        <w:spacing w:before="200" w:lineRule="auto"/>
        <w:ind w:firstLine="540"/>
        <w:jc w:val="both"/>
      </w:pPr>
      <w:r>
        <w:rPr>
          <w:sz w:val="20"/>
        </w:rPr>
        <w:t xml:space="preserve">3) руководители структурных подразделений территориальных органов федерального органа исполнительной власти, уполномоченного в области налогов и сборов.</w:t>
      </w:r>
    </w:p>
    <w:p>
      <w:pPr>
        <w:pStyle w:val="0"/>
        <w:jc w:val="both"/>
      </w:pPr>
      <w:r>
        <w:rPr>
          <w:sz w:val="20"/>
        </w:rPr>
        <w:t xml:space="preserve">(п. 3 в ред. Федерального </w:t>
      </w:r>
      <w:hyperlink w:history="0" r:id="rId6498"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284-ФЗ)</w:t>
      </w:r>
    </w:p>
    <w:p>
      <w:pPr>
        <w:pStyle w:val="0"/>
        <w:jc w:val="both"/>
      </w:pPr>
      <w:r>
        <w:rPr>
          <w:sz w:val="20"/>
        </w:rPr>
      </w:r>
    </w:p>
    <w:p>
      <w:pPr>
        <w:pStyle w:val="2"/>
        <w:outlineLvl w:val="2"/>
        <w:ind w:firstLine="540"/>
        <w:jc w:val="both"/>
      </w:pPr>
      <w:r>
        <w:rPr>
          <w:sz w:val="20"/>
        </w:rPr>
        <w:t xml:space="preserve">Статья 23.6. Утратила силу. - Федеральный </w:t>
      </w:r>
      <w:hyperlink w:history="0" r:id="rId6499"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jc w:val="both"/>
      </w:pPr>
      <w:r>
        <w:rPr>
          <w:sz w:val="20"/>
        </w:rPr>
      </w:r>
    </w:p>
    <w:p>
      <w:pPr>
        <w:pStyle w:val="2"/>
        <w:outlineLvl w:val="2"/>
        <w:ind w:firstLine="540"/>
        <w:jc w:val="both"/>
      </w:pPr>
      <w:r>
        <w:rPr>
          <w:sz w:val="20"/>
        </w:rPr>
        <w:t xml:space="preserve">Статья 23.7. Федеральный орган исполнительной власти, осуществляющий функции по контролю и надзору в финансово-бюджетной сфере</w:t>
      </w:r>
    </w:p>
    <w:p>
      <w:pPr>
        <w:pStyle w:val="0"/>
        <w:jc w:val="both"/>
      </w:pPr>
      <w:r>
        <w:rPr>
          <w:sz w:val="20"/>
        </w:rPr>
        <w:t xml:space="preserve">(в ред. Федерального </w:t>
      </w:r>
      <w:hyperlink w:history="0" r:id="rId6500"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252-ФЗ)</w:t>
      </w:r>
    </w:p>
    <w:p>
      <w:pPr>
        <w:pStyle w:val="0"/>
        <w:ind w:firstLine="540"/>
        <w:jc w:val="both"/>
      </w:pPr>
      <w:r>
        <w:rPr>
          <w:sz w:val="20"/>
        </w:rPr>
      </w:r>
    </w:p>
    <w:p>
      <w:pPr>
        <w:pStyle w:val="0"/>
        <w:ind w:firstLine="540"/>
        <w:jc w:val="both"/>
      </w:pPr>
      <w:r>
        <w:rPr>
          <w:sz w:val="20"/>
        </w:rPr>
        <w:t xml:space="preserve">(в ред. Федерального </w:t>
      </w:r>
      <w:hyperlink w:history="0" r:id="rId6501" w:tooltip="Федеральный закон от 28.12.2004 N 183-ФЗ (ред. от 20.03.2025) &quot;О внесении изменений в некоторые законодательные акты Российской Федерации в связи с образованием Федерального казначейства&quot; {КонсультантПлюс}">
        <w:r>
          <w:rPr>
            <w:sz w:val="20"/>
            <w:color w:val="0000ff"/>
          </w:rPr>
          <w:t xml:space="preserve">закона</w:t>
        </w:r>
      </w:hyperlink>
      <w:r>
        <w:rPr>
          <w:sz w:val="20"/>
        </w:rPr>
        <w:t xml:space="preserve"> от 28.12.2004 N 183-ФЗ)</w:t>
      </w:r>
    </w:p>
    <w:p>
      <w:pPr>
        <w:pStyle w:val="0"/>
        <w:ind w:firstLine="540"/>
        <w:jc w:val="both"/>
      </w:pPr>
      <w:r>
        <w:rPr>
          <w:sz w:val="20"/>
        </w:rPr>
      </w:r>
    </w:p>
    <w:bookmarkStart w:id="11383" w:name="P11383"/>
    <w:bookmarkEnd w:id="11383"/>
    <w:p>
      <w:pPr>
        <w:pStyle w:val="0"/>
        <w:ind w:firstLine="540"/>
        <w:jc w:val="both"/>
      </w:pPr>
      <w:r>
        <w:rPr>
          <w:sz w:val="20"/>
        </w:rPr>
        <w:t xml:space="preserve">1. Федеральный орган исполнительной власти, осуществляющий функции по контролю и надзору в финансово-бюджетной сфере, рассматривает дела об административных правонарушениях, предусмотренных </w:t>
      </w:r>
      <w:hyperlink w:history="0" w:anchor="P2461"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5"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2500" w:tooltip="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
        <w:r>
          <w:rPr>
            <w:sz w:val="20"/>
            <w:color w:val="0000ff"/>
          </w:rPr>
          <w:t xml:space="preserve">частями 5</w:t>
        </w:r>
      </w:hyperlink>
      <w:r>
        <w:rPr>
          <w:sz w:val="20"/>
        </w:rPr>
        <w:t xml:space="preserve"> - </w:t>
      </w:r>
      <w:hyperlink w:history="0" w:anchor="P2504"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(за исключением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статьями </w:t>
      </w:r>
      <w:hyperlink w:history="0" w:anchor="P2611"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7.32.6</w:t>
        </w:r>
      </w:hyperlink>
      <w:r>
        <w:rPr>
          <w:sz w:val="20"/>
        </w:rPr>
        <w:t xml:space="preserve">, </w:t>
      </w:r>
      <w:hyperlink w:history="0" w:anchor="P7715"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15.1</w:t>
        </w:r>
      </w:hyperlink>
      <w:r>
        <w:rPr>
          <w:sz w:val="20"/>
        </w:rPr>
        <w:t xml:space="preserve">, </w:t>
      </w:r>
      <w:hyperlink w:history="0" w:anchor="P7866" w:tooltip="Статья 15.14. Нецелевое использование бюджетных средств">
        <w:r>
          <w:rPr>
            <w:sz w:val="20"/>
            <w:color w:val="0000ff"/>
          </w:rPr>
          <w:t xml:space="preserve">15.14</w:t>
        </w:r>
      </w:hyperlink>
      <w:r>
        <w:rPr>
          <w:sz w:val="20"/>
        </w:rPr>
        <w:t xml:space="preserve"> - </w:t>
      </w:r>
      <w:hyperlink w:history="0" w:anchor="P8069" w:tooltip="Статья 15.15.16. Нарушение исполнения платежных документов и представления органа Федерального казначейства">
        <w:r>
          <w:rPr>
            <w:sz w:val="20"/>
            <w:color w:val="0000ff"/>
          </w:rPr>
          <w:t xml:space="preserve">15.15.16</w:t>
        </w:r>
      </w:hyperlink>
      <w:r>
        <w:rPr>
          <w:sz w:val="20"/>
        </w:rPr>
        <w:t xml:space="preserve">, </w:t>
      </w:r>
      <w:hyperlink w:history="0" w:anchor="P9688"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частью 20 статьи 19.5</w:t>
        </w:r>
      </w:hyperlink>
      <w:r>
        <w:rPr>
          <w:sz w:val="20"/>
        </w:rPr>
        <w:t xml:space="preserve"> и </w:t>
      </w:r>
      <w:hyperlink w:history="0" w:anchor="P9866" w:tooltip="1. Непредставление или несвоевременное представление в орган, уполномоченный на осуществление контроля в сфере закупок товаров, работ, услуг для обеспечения государственных и муниципальных нужд, орган внутреннего государственного (муниципального) финансового контроля информации и документов, если представление таких информации и документов является обязательным в соответствии с законодательством Российской Федерации о контрактной системе в сфере закупок, либо представление заведомо недостоверных информац...">
        <w:r>
          <w:rPr>
            <w:sz w:val="20"/>
            <w:color w:val="0000ff"/>
          </w:rPr>
          <w:t xml:space="preserve">частью 1 статьи 19.7.2</w:t>
        </w:r>
      </w:hyperlink>
      <w:r>
        <w:rPr>
          <w:sz w:val="20"/>
        </w:rPr>
        <w:t xml:space="preserve"> настоящего Кодекса (в пределах своих полномочий).</w:t>
      </w:r>
    </w:p>
    <w:p>
      <w:pPr>
        <w:pStyle w:val="0"/>
        <w:jc w:val="both"/>
      </w:pPr>
      <w:r>
        <w:rPr>
          <w:sz w:val="20"/>
        </w:rPr>
        <w:t xml:space="preserve">(в ред. Федеральных законов от 23.07.2013 </w:t>
      </w:r>
      <w:hyperlink w:history="0" r:id="rId6502"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03.07.2016 </w:t>
      </w:r>
      <w:hyperlink w:history="0" r:id="rId6503"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27.12.2018 </w:t>
      </w:r>
      <w:hyperlink w:history="0" r:id="rId6504"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28.12.2024 </w:t>
      </w:r>
      <w:hyperlink w:history="0" r:id="rId650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383" w:tooltip="1. Федеральный орган исполнительной власти, осуществляющий функции по контролю и надзору в финансово-бюджетной сфере, рассматривает дела об административных правонарушениях, предусмотренных частями 1 - 3 статьи 7.30.1, частями 5 - 7 статьи 7.30.2 (за исключением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контроль и надзор в финансово-бюджетной сфере,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контроль и надзор в финансово-бюджетной сфере,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контроль и надзор в финансово-бюджетной сфере,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контроль и надзор в финансово-бюджетной сфере, их заместители - об административных правонарушениях, предусмотренных </w:t>
      </w:r>
      <w:hyperlink w:history="0" w:anchor="P2461"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5"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7881" w:tooltip="3. Возврат бюджетного кредита, предоставленного бюджету бюджетной системы Российской Федерации, с нарушением срока возврата -">
        <w:r>
          <w:rPr>
            <w:sz w:val="20"/>
            <w:color w:val="0000ff"/>
          </w:rPr>
          <w:t xml:space="preserve">частями 3</w:t>
        </w:r>
      </w:hyperlink>
      <w:r>
        <w:rPr>
          <w:sz w:val="20"/>
        </w:rPr>
        <w:t xml:space="preserve"> и </w:t>
      </w:r>
      <w:hyperlink w:history="0" w:anchor="P7883" w:tooltip="4. Возврат бюджетного кредита, предоставленного юридическому лицу, с нарушением срока возврата -">
        <w:r>
          <w:rPr>
            <w:sz w:val="20"/>
            <w:color w:val="0000ff"/>
          </w:rPr>
          <w:t xml:space="preserve">4 статьи 15.15</w:t>
        </w:r>
      </w:hyperlink>
      <w:r>
        <w:rPr>
          <w:sz w:val="20"/>
        </w:rPr>
        <w:t xml:space="preserve">, </w:t>
      </w:r>
      <w:hyperlink w:history="0" w:anchor="P7890" w:tooltip="1. Неперечисление платы за пользование бюджетным кредитом, предоставленным бюджету бюджетной системы Российской Федерации, -">
        <w:r>
          <w:rPr>
            <w:sz w:val="20"/>
            <w:color w:val="0000ff"/>
          </w:rPr>
          <w:t xml:space="preserve">частями 1</w:t>
        </w:r>
      </w:hyperlink>
      <w:r>
        <w:rPr>
          <w:sz w:val="20"/>
        </w:rPr>
        <w:t xml:space="preserve">, </w:t>
      </w:r>
      <w:hyperlink w:history="0" w:anchor="P7894" w:tooltip="3. Перечисление платы за пользование бюджетным кредитом, предоставленным бюджету бюджетной системы Российской Федерации, с нарушением срока -">
        <w:r>
          <w:rPr>
            <w:sz w:val="20"/>
            <w:color w:val="0000ff"/>
          </w:rPr>
          <w:t xml:space="preserve">3</w:t>
        </w:r>
      </w:hyperlink>
      <w:r>
        <w:rPr>
          <w:sz w:val="20"/>
        </w:rPr>
        <w:t xml:space="preserve"> и </w:t>
      </w:r>
      <w:hyperlink w:history="0" w:anchor="P7896" w:tooltip="4. Перечисление платы за пользование бюджетным кредитом, предоставленным юридическому лицу, с нарушением срока -">
        <w:r>
          <w:rPr>
            <w:sz w:val="20"/>
            <w:color w:val="0000ff"/>
          </w:rPr>
          <w:t xml:space="preserve">4 статьи 15.15.1</w:t>
        </w:r>
      </w:hyperlink>
      <w:r>
        <w:rPr>
          <w:sz w:val="20"/>
        </w:rPr>
        <w:t xml:space="preserve">, </w:t>
      </w:r>
      <w:hyperlink w:history="0" w:anchor="P7943" w:tooltip="Статья 15.15.5-1. Невыполнение государственного (муниципального) задания">
        <w:r>
          <w:rPr>
            <w:sz w:val="20"/>
            <w:color w:val="0000ff"/>
          </w:rPr>
          <w:t xml:space="preserve">статьей 15.15.5-1</w:t>
        </w:r>
      </w:hyperlink>
      <w:r>
        <w:rPr>
          <w:sz w:val="20"/>
        </w:rPr>
        <w:t xml:space="preserve">, </w:t>
      </w:r>
      <w:hyperlink w:history="0" w:anchor="P7956" w:tooltip="1. Непредставление или представление с нарушением сроков, установленных законодательством Российской Федерации о бухгалтерском учете, бюджетным законодательством Российской Федерации и иными нормативными правовыми актами, регулирующими бюджетные правоотношения, бюджетной или бухгалтерской (финансовой) отчетности -">
        <w:r>
          <w:rPr>
            <w:sz w:val="20"/>
            <w:color w:val="0000ff"/>
          </w:rPr>
          <w:t xml:space="preserve">частями 1</w:t>
        </w:r>
      </w:hyperlink>
      <w:r>
        <w:rPr>
          <w:sz w:val="20"/>
        </w:rPr>
        <w:t xml:space="preserve"> - </w:t>
      </w:r>
      <w:hyperlink w:history="0" w:anchor="P7966" w:tooltip="6. Повторное совершение административного правонарушения, предусмотренного частью 3 настоящей статьи, -">
        <w:r>
          <w:rPr>
            <w:sz w:val="20"/>
            <w:color w:val="0000ff"/>
          </w:rPr>
          <w:t xml:space="preserve">6 статьи 15.15.6</w:t>
        </w:r>
      </w:hyperlink>
      <w:r>
        <w:rPr>
          <w:sz w:val="20"/>
        </w:rPr>
        <w:t xml:space="preserve">, </w:t>
      </w:r>
      <w:hyperlink w:history="0" w:anchor="P8000" w:tooltip="Статья 15.15.7. Нарушение порядка формирования и представления (утверждения) сведений (документов), используемых при составлении и рассмотрении проектов бюджетов бюджетной системы Российской Федерации, исполнении бюджетов бюджетной системы Российской Федерации">
        <w:r>
          <w:rPr>
            <w:sz w:val="20"/>
            <w:color w:val="0000ff"/>
          </w:rPr>
          <w:t xml:space="preserve">статьями 15.15.7</w:t>
        </w:r>
      </w:hyperlink>
      <w:r>
        <w:rPr>
          <w:sz w:val="20"/>
        </w:rPr>
        <w:t xml:space="preserve">, </w:t>
      </w:r>
      <w:hyperlink w:history="0" w:anchor="P8032" w:tooltip="Статья 15.15.11. Нарушение сроков распределения, отзыва либо доведения бюджетных ассигнований и (или) лимитов бюджетных обязательств">
        <w:r>
          <w:rPr>
            <w:sz w:val="20"/>
            <w:color w:val="0000ff"/>
          </w:rPr>
          <w:t xml:space="preserve">15.15.11</w:t>
        </w:r>
      </w:hyperlink>
      <w:r>
        <w:rPr>
          <w:sz w:val="20"/>
        </w:rPr>
        <w:t xml:space="preserve">, </w:t>
      </w:r>
      <w:hyperlink w:history="0" w:anchor="P8055" w:tooltip="Статья 15.15.14. Нарушение срока направления информации о результатах рассмотрения дела в суде">
        <w:r>
          <w:rPr>
            <w:sz w:val="20"/>
            <w:color w:val="0000ff"/>
          </w:rPr>
          <w:t xml:space="preserve">15.15.14</w:t>
        </w:r>
      </w:hyperlink>
      <w:r>
        <w:rPr>
          <w:sz w:val="20"/>
        </w:rPr>
        <w:t xml:space="preserve">, </w:t>
      </w:r>
      <w:hyperlink w:history="0" w:anchor="P8062" w:tooltip="Статья 15.15.15. Нарушение порядка формирования государственного (муниципального) задания">
        <w:r>
          <w:rPr>
            <w:sz w:val="20"/>
            <w:color w:val="0000ff"/>
          </w:rPr>
          <w:t xml:space="preserve">15.15.15</w:t>
        </w:r>
      </w:hyperlink>
      <w:r>
        <w:rPr>
          <w:sz w:val="20"/>
        </w:rPr>
        <w:t xml:space="preserve"> настоящего Кодекса.</w:t>
      </w:r>
    </w:p>
    <w:p>
      <w:pPr>
        <w:pStyle w:val="0"/>
        <w:jc w:val="both"/>
      </w:pPr>
      <w:r>
        <w:rPr>
          <w:sz w:val="20"/>
        </w:rPr>
        <w:t xml:space="preserve">(п. 4 введен Федеральным </w:t>
      </w:r>
      <w:hyperlink w:history="0" r:id="rId6506"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29.05.2019 N 113-ФЗ; в ред. Федерального </w:t>
      </w:r>
      <w:hyperlink w:history="0" r:id="rId6507"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500-ФЗ)</w:t>
      </w:r>
    </w:p>
    <w:p>
      <w:pPr>
        <w:pStyle w:val="0"/>
        <w:jc w:val="both"/>
      </w:pPr>
      <w:r>
        <w:rPr>
          <w:sz w:val="20"/>
        </w:rPr>
      </w:r>
    </w:p>
    <w:p>
      <w:pPr>
        <w:pStyle w:val="2"/>
        <w:outlineLvl w:val="2"/>
        <w:ind w:firstLine="540"/>
        <w:jc w:val="both"/>
      </w:pPr>
      <w:r>
        <w:rPr>
          <w:sz w:val="20"/>
        </w:rPr>
        <w:t xml:space="preserve">Статья 23.7.1. Органы исполнительной власти субъектов Российской Федерации, осуществляющие функции по контролю и надзору в финансово-бюджетной сфере</w:t>
      </w:r>
    </w:p>
    <w:p>
      <w:pPr>
        <w:pStyle w:val="0"/>
        <w:ind w:firstLine="540"/>
        <w:jc w:val="both"/>
      </w:pPr>
      <w:r>
        <w:rPr>
          <w:sz w:val="20"/>
        </w:rPr>
      </w:r>
    </w:p>
    <w:p>
      <w:pPr>
        <w:pStyle w:val="0"/>
        <w:ind w:firstLine="540"/>
        <w:jc w:val="both"/>
      </w:pPr>
      <w:r>
        <w:rPr>
          <w:sz w:val="20"/>
        </w:rPr>
        <w:t xml:space="preserve">(введена Федеральным </w:t>
      </w:r>
      <w:hyperlink w:history="0" r:id="rId6508"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23.07.2013 N 252-ФЗ)</w:t>
      </w:r>
    </w:p>
    <w:p>
      <w:pPr>
        <w:pStyle w:val="0"/>
        <w:ind w:firstLine="540"/>
        <w:jc w:val="both"/>
      </w:pPr>
      <w:r>
        <w:rPr>
          <w:sz w:val="20"/>
        </w:rPr>
      </w:r>
    </w:p>
    <w:bookmarkStart w:id="11396" w:name="P11396"/>
    <w:bookmarkEnd w:id="11396"/>
    <w:p>
      <w:pPr>
        <w:pStyle w:val="0"/>
        <w:ind w:firstLine="540"/>
        <w:jc w:val="both"/>
      </w:pPr>
      <w:r>
        <w:rPr>
          <w:sz w:val="20"/>
        </w:rPr>
        <w:t xml:space="preserve">1. Органы исполнительной власти субъектов Российской Федерации, осуществляющие функции по контролю и надзору в финансово-бюджетной сфере, рассматривают дела об административных правонарушениях, предусмотренных </w:t>
      </w:r>
      <w:hyperlink w:history="0" w:anchor="P2461"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5"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2500" w:tooltip="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
        <w:r>
          <w:rPr>
            <w:sz w:val="20"/>
            <w:color w:val="0000ff"/>
          </w:rPr>
          <w:t xml:space="preserve">частями 5</w:t>
        </w:r>
      </w:hyperlink>
      <w:r>
        <w:rPr>
          <w:sz w:val="20"/>
        </w:rPr>
        <w:t xml:space="preserve"> - </w:t>
      </w:r>
      <w:hyperlink w:history="0" w:anchor="P2504"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(за исключением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настоящего Кодекса, за исключением случаев, предусмотренных </w:t>
      </w:r>
      <w:hyperlink w:history="0" w:anchor="P11291" w:tooltip="1.7. Дела об административных правонарушениях, предусмотренных частями 1 - 3 статьи 7.30.1, частями 5 - 7 статьи 7.30.2 настоящего Кодекса, рассматриваются судьями в случае, если дело о таком административном правонарушении возбуждено должностным лицом органа исполнительной власти субъекта Российской Федерации, осуществляющего функции по контролю и надзору в финансово-бюджетной сфере, по поступившим из органа муниципального финансового контроля материалам, содержащим данные, указывающие на наличие событи...">
        <w:r>
          <w:rPr>
            <w:sz w:val="20"/>
            <w:color w:val="0000ff"/>
          </w:rPr>
          <w:t xml:space="preserve">частью 1.7 статьи 23.1</w:t>
        </w:r>
      </w:hyperlink>
      <w:r>
        <w:rPr>
          <w:sz w:val="20"/>
        </w:rPr>
        <w:t xml:space="preserve"> настоящего Кодекса, статьями </w:t>
      </w:r>
      <w:hyperlink w:history="0" w:anchor="P2611"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7.32.6</w:t>
        </w:r>
      </w:hyperlink>
      <w:r>
        <w:rPr>
          <w:sz w:val="20"/>
        </w:rPr>
        <w:t xml:space="preserve">, </w:t>
      </w:r>
      <w:hyperlink w:history="0" w:anchor="P7715"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15.1</w:t>
        </w:r>
      </w:hyperlink>
      <w:r>
        <w:rPr>
          <w:sz w:val="20"/>
        </w:rPr>
        <w:t xml:space="preserve">, </w:t>
      </w:r>
      <w:hyperlink w:history="0" w:anchor="P7866" w:tooltip="Статья 15.14. Нецелевое использование бюджетных средств">
        <w:r>
          <w:rPr>
            <w:sz w:val="20"/>
            <w:color w:val="0000ff"/>
          </w:rPr>
          <w:t xml:space="preserve">15.14</w:t>
        </w:r>
      </w:hyperlink>
      <w:r>
        <w:rPr>
          <w:sz w:val="20"/>
        </w:rPr>
        <w:t xml:space="preserve"> - </w:t>
      </w:r>
      <w:hyperlink w:history="0" w:anchor="P8069" w:tooltip="Статья 15.15.16. Нарушение исполнения платежных документов и представления органа Федерального казначейства">
        <w:r>
          <w:rPr>
            <w:sz w:val="20"/>
            <w:color w:val="0000ff"/>
          </w:rPr>
          <w:t xml:space="preserve">15.15.16</w:t>
        </w:r>
      </w:hyperlink>
      <w:r>
        <w:rPr>
          <w:sz w:val="20"/>
        </w:rPr>
        <w:t xml:space="preserve">, </w:t>
      </w:r>
      <w:hyperlink w:history="0" w:anchor="P8663" w:tooltip="Статья 15.41. Нарушение законодательства Российской Федерации, устанавливающего особенности погашения и внесудебного урегулирования задолженности заемщиков, проживающих на территории Республики Крым или на территории города федерального значения Севастополя">
        <w:r>
          <w:rPr>
            <w:sz w:val="20"/>
            <w:color w:val="0000ff"/>
          </w:rPr>
          <w:t xml:space="preserve">15.41</w:t>
        </w:r>
      </w:hyperlink>
      <w:r>
        <w:rPr>
          <w:sz w:val="20"/>
        </w:rPr>
        <w:t xml:space="preserve">, </w:t>
      </w:r>
      <w:hyperlink w:history="0" w:anchor="P9688"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частью 20 статьи 19.5</w:t>
        </w:r>
      </w:hyperlink>
      <w:r>
        <w:rPr>
          <w:sz w:val="20"/>
        </w:rPr>
        <w:t xml:space="preserve"> и </w:t>
      </w:r>
      <w:hyperlink w:history="0" w:anchor="P9866" w:tooltip="1. Непредставление или несвоевременное представление в орган, уполномоченный на осуществление контроля в сфере закупок товаров, работ, услуг для обеспечения государственных и муниципальных нужд, орган внутреннего государственного (муниципального) финансового контроля информации и документов, если представление таких информации и документов является обязательным в соответствии с законодательством Российской Федерации о контрактной системе в сфере закупок, либо представление заведомо недостоверных информац...">
        <w:r>
          <w:rPr>
            <w:sz w:val="20"/>
            <w:color w:val="0000ff"/>
          </w:rPr>
          <w:t xml:space="preserve">частью 1 статьи 19.7.2</w:t>
        </w:r>
      </w:hyperlink>
      <w:r>
        <w:rPr>
          <w:sz w:val="20"/>
        </w:rPr>
        <w:t xml:space="preserve"> настоящего Кодекса (в пределах своих полномочий).</w:t>
      </w:r>
    </w:p>
    <w:p>
      <w:pPr>
        <w:pStyle w:val="0"/>
        <w:jc w:val="both"/>
      </w:pPr>
      <w:r>
        <w:rPr>
          <w:sz w:val="20"/>
        </w:rPr>
        <w:t xml:space="preserve">(в ред. Федеральных законов от 30.12.2015 </w:t>
      </w:r>
      <w:hyperlink w:history="0" r:id="rId6509" w:tooltip="Федеральный закон от 30.12.2015 N 443-ФЗ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03.07.2016 </w:t>
      </w:r>
      <w:hyperlink w:history="0" r:id="rId6510"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27.12.2018 </w:t>
      </w:r>
      <w:hyperlink w:history="0" r:id="rId6511"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28.12.2024 </w:t>
      </w:r>
      <w:hyperlink w:history="0" r:id="rId651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396" w:tooltip="1. Органы исполнительной власти субъектов Российской Федерации, осуществляющие функции по контролю и надзору в финансово-бюджетной сфере, рассматривают дела об административных правонарушениях, предусмотренных частями 1 - 3 статьи 7.30.1, частями 5 - 7 статьи 7.30.2 (за исключением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осуществляющих функции по контролю и надзору в финансово-бюджетной сфере, и их заместители;</w:t>
      </w:r>
    </w:p>
    <w:p>
      <w:pPr>
        <w:pStyle w:val="0"/>
        <w:spacing w:before="200" w:lineRule="auto"/>
        <w:ind w:firstLine="540"/>
        <w:jc w:val="both"/>
      </w:pPr>
      <w:r>
        <w:rPr>
          <w:sz w:val="20"/>
        </w:rPr>
        <w:t xml:space="preserve">2) руководители структурных подразделений органов исполнительной власти субъектов Российской Федерации, осуществляющих функции по контролю и надзору в финансово-бюджетной сфере, их заместители - об административных правонарушениях, предусмотренных </w:t>
      </w:r>
      <w:hyperlink w:history="0" w:anchor="P2461"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5"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7881" w:tooltip="3. Возврат бюджетного кредита, предоставленного бюджету бюджетной системы Российской Федерации, с нарушением срока возврата -">
        <w:r>
          <w:rPr>
            <w:sz w:val="20"/>
            <w:color w:val="0000ff"/>
          </w:rPr>
          <w:t xml:space="preserve">частями 3</w:t>
        </w:r>
      </w:hyperlink>
      <w:r>
        <w:rPr>
          <w:sz w:val="20"/>
        </w:rPr>
        <w:t xml:space="preserve"> и </w:t>
      </w:r>
      <w:hyperlink w:history="0" w:anchor="P7883" w:tooltip="4. Возврат бюджетного кредита, предоставленного юридическому лицу, с нарушением срока возврата -">
        <w:r>
          <w:rPr>
            <w:sz w:val="20"/>
            <w:color w:val="0000ff"/>
          </w:rPr>
          <w:t xml:space="preserve">4 статьи 15.15</w:t>
        </w:r>
      </w:hyperlink>
      <w:r>
        <w:rPr>
          <w:sz w:val="20"/>
        </w:rPr>
        <w:t xml:space="preserve">, </w:t>
      </w:r>
      <w:hyperlink w:history="0" w:anchor="P7890" w:tooltip="1. Неперечисление платы за пользование бюджетным кредитом, предоставленным бюджету бюджетной системы Российской Федерации, -">
        <w:r>
          <w:rPr>
            <w:sz w:val="20"/>
            <w:color w:val="0000ff"/>
          </w:rPr>
          <w:t xml:space="preserve">частями 1</w:t>
        </w:r>
      </w:hyperlink>
      <w:r>
        <w:rPr>
          <w:sz w:val="20"/>
        </w:rPr>
        <w:t xml:space="preserve">, </w:t>
      </w:r>
      <w:hyperlink w:history="0" w:anchor="P7894" w:tooltip="3. Перечисление платы за пользование бюджетным кредитом, предоставленным бюджету бюджетной системы Российской Федерации, с нарушением срока -">
        <w:r>
          <w:rPr>
            <w:sz w:val="20"/>
            <w:color w:val="0000ff"/>
          </w:rPr>
          <w:t xml:space="preserve">3</w:t>
        </w:r>
      </w:hyperlink>
      <w:r>
        <w:rPr>
          <w:sz w:val="20"/>
        </w:rPr>
        <w:t xml:space="preserve"> и </w:t>
      </w:r>
      <w:hyperlink w:history="0" w:anchor="P7896" w:tooltip="4. Перечисление платы за пользование бюджетным кредитом, предоставленным юридическому лицу, с нарушением срока -">
        <w:r>
          <w:rPr>
            <w:sz w:val="20"/>
            <w:color w:val="0000ff"/>
          </w:rPr>
          <w:t xml:space="preserve">4 статьи 15.15.1</w:t>
        </w:r>
      </w:hyperlink>
      <w:r>
        <w:rPr>
          <w:sz w:val="20"/>
        </w:rPr>
        <w:t xml:space="preserve">, </w:t>
      </w:r>
      <w:hyperlink w:history="0" w:anchor="P7943" w:tooltip="Статья 15.15.5-1. Невыполнение государственного (муниципального) задания">
        <w:r>
          <w:rPr>
            <w:sz w:val="20"/>
            <w:color w:val="0000ff"/>
          </w:rPr>
          <w:t xml:space="preserve">статьей 15.15.5-1</w:t>
        </w:r>
      </w:hyperlink>
      <w:r>
        <w:rPr>
          <w:sz w:val="20"/>
        </w:rPr>
        <w:t xml:space="preserve">, </w:t>
      </w:r>
      <w:hyperlink w:history="0" w:anchor="P7956" w:tooltip="1. Непредставление или представление с нарушением сроков, установленных законодательством Российской Федерации о бухгалтерском учете, бюджетным законодательством Российской Федерации и иными нормативными правовыми актами, регулирующими бюджетные правоотношения, бюджетной или бухгалтерской (финансовой) отчетности -">
        <w:r>
          <w:rPr>
            <w:sz w:val="20"/>
            <w:color w:val="0000ff"/>
          </w:rPr>
          <w:t xml:space="preserve">частями 1</w:t>
        </w:r>
      </w:hyperlink>
      <w:r>
        <w:rPr>
          <w:sz w:val="20"/>
        </w:rPr>
        <w:t xml:space="preserve"> - </w:t>
      </w:r>
      <w:hyperlink w:history="0" w:anchor="P7966" w:tooltip="6. Повторное совершение административного правонарушения, предусмотренного частью 3 настоящей статьи, -">
        <w:r>
          <w:rPr>
            <w:sz w:val="20"/>
            <w:color w:val="0000ff"/>
          </w:rPr>
          <w:t xml:space="preserve">6 статьи 15.15.6</w:t>
        </w:r>
      </w:hyperlink>
      <w:r>
        <w:rPr>
          <w:sz w:val="20"/>
        </w:rPr>
        <w:t xml:space="preserve">, </w:t>
      </w:r>
      <w:hyperlink w:history="0" w:anchor="P8000" w:tooltip="Статья 15.15.7. Нарушение порядка формирования и представления (утверждения) сведений (документов), используемых при составлении и рассмотрении проектов бюджетов бюджетной системы Российской Федерации, исполнении бюджетов бюджетной системы Российской Федерации">
        <w:r>
          <w:rPr>
            <w:sz w:val="20"/>
            <w:color w:val="0000ff"/>
          </w:rPr>
          <w:t xml:space="preserve">статьями 15.15.7</w:t>
        </w:r>
      </w:hyperlink>
      <w:r>
        <w:rPr>
          <w:sz w:val="20"/>
        </w:rPr>
        <w:t xml:space="preserve">, </w:t>
      </w:r>
      <w:hyperlink w:history="0" w:anchor="P8032" w:tooltip="Статья 15.15.11. Нарушение сроков распределения, отзыва либо доведения бюджетных ассигнований и (или) лимитов бюджетных обязательств">
        <w:r>
          <w:rPr>
            <w:sz w:val="20"/>
            <w:color w:val="0000ff"/>
          </w:rPr>
          <w:t xml:space="preserve">15.15.11</w:t>
        </w:r>
      </w:hyperlink>
      <w:r>
        <w:rPr>
          <w:sz w:val="20"/>
        </w:rPr>
        <w:t xml:space="preserve">, </w:t>
      </w:r>
      <w:hyperlink w:history="0" w:anchor="P8055" w:tooltip="Статья 15.15.14. Нарушение срока направления информации о результатах рассмотрения дела в суде">
        <w:r>
          <w:rPr>
            <w:sz w:val="20"/>
            <w:color w:val="0000ff"/>
          </w:rPr>
          <w:t xml:space="preserve">15.15.14</w:t>
        </w:r>
      </w:hyperlink>
      <w:r>
        <w:rPr>
          <w:sz w:val="20"/>
        </w:rPr>
        <w:t xml:space="preserve">, </w:t>
      </w:r>
      <w:hyperlink w:history="0" w:anchor="P8062" w:tooltip="Статья 15.15.15. Нарушение порядка формирования государственного (муниципального) задания">
        <w:r>
          <w:rPr>
            <w:sz w:val="20"/>
            <w:color w:val="0000ff"/>
          </w:rPr>
          <w:t xml:space="preserve">15.15.15</w:t>
        </w:r>
      </w:hyperlink>
      <w:r>
        <w:rPr>
          <w:sz w:val="20"/>
        </w:rPr>
        <w:t xml:space="preserve"> настоящего Кодекса.</w:t>
      </w:r>
    </w:p>
    <w:p>
      <w:pPr>
        <w:pStyle w:val="0"/>
        <w:jc w:val="both"/>
      </w:pPr>
      <w:r>
        <w:rPr>
          <w:sz w:val="20"/>
        </w:rPr>
        <w:t xml:space="preserve">(в ред. Федерального </w:t>
      </w:r>
      <w:hyperlink w:history="0" r:id="rId651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500-ФЗ)</w:t>
      </w:r>
    </w:p>
    <w:p>
      <w:pPr>
        <w:pStyle w:val="0"/>
        <w:jc w:val="both"/>
      </w:pPr>
      <w:r>
        <w:rPr>
          <w:sz w:val="20"/>
        </w:rPr>
        <w:t xml:space="preserve">(часть 2 в ред. Федерального </w:t>
      </w:r>
      <w:hyperlink w:history="0" r:id="rId6514"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29.05.2019 N 113-ФЗ)</w:t>
      </w:r>
    </w:p>
    <w:p>
      <w:pPr>
        <w:pStyle w:val="0"/>
        <w:jc w:val="both"/>
      </w:pPr>
      <w:r>
        <w:rPr>
          <w:sz w:val="20"/>
        </w:rPr>
      </w:r>
    </w:p>
    <w:p>
      <w:pPr>
        <w:pStyle w:val="2"/>
        <w:outlineLvl w:val="2"/>
        <w:ind w:firstLine="540"/>
        <w:jc w:val="both"/>
      </w:pPr>
      <w:r>
        <w:rPr>
          <w:sz w:val="20"/>
        </w:rPr>
        <w:t xml:space="preserve">Статья 23.8. Таможенные органы</w:t>
      </w:r>
    </w:p>
    <w:p>
      <w:pPr>
        <w:pStyle w:val="0"/>
        <w:jc w:val="both"/>
      </w:pPr>
      <w:r>
        <w:rPr>
          <w:sz w:val="20"/>
        </w:rPr>
      </w:r>
    </w:p>
    <w:bookmarkStart w:id="11406" w:name="P11406"/>
    <w:bookmarkEnd w:id="11406"/>
    <w:p>
      <w:pPr>
        <w:pStyle w:val="0"/>
        <w:ind w:firstLine="540"/>
        <w:jc w:val="both"/>
      </w:pPr>
      <w:r>
        <w:rPr>
          <w:sz w:val="20"/>
        </w:rPr>
        <w:t xml:space="preserve">1. Таможенный </w:t>
      </w:r>
      <w:hyperlink w:history="0" r:id="rId6515"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с изм. и доп., вступ. в силу с 26.08.2025) {КонсультантПлюс}">
        <w:r>
          <w:rPr>
            <w:sz w:val="20"/>
            <w:color w:val="0000ff"/>
          </w:rPr>
          <w:t xml:space="preserve">орган</w:t>
        </w:r>
      </w:hyperlink>
      <w:r>
        <w:rPr>
          <w:sz w:val="20"/>
        </w:rPr>
        <w:t xml:space="preserve"> рассматривает дела об административных правонарушениях, предусмотренных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статьей 11.27</w:t>
        </w:r>
      </w:hyperlink>
      <w:r>
        <w:rPr>
          <w:sz w:val="20"/>
        </w:rPr>
        <w:t xml:space="preserve"> (в части осуществления международных автомобильных перевозок грузов),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статьей 11.29</w:t>
        </w:r>
      </w:hyperlink>
      <w:r>
        <w:rPr>
          <w:sz w:val="20"/>
        </w:rPr>
        <w:t xml:space="preserve"> (в части осуществления международных автомобильных перевозок грузов), </w:t>
      </w:r>
      <w:hyperlink w:history="0" w:anchor="P4885"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частями 1</w:t>
        </w:r>
      </w:hyperlink>
      <w:r>
        <w:rPr>
          <w:sz w:val="20"/>
        </w:rPr>
        <w:t xml:space="preserve">, </w:t>
      </w:r>
      <w:hyperlink w:history="0" w:anchor="P4890" w:tooltip="4. Движение тяжеловесного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
        <w:r>
          <w:rPr>
            <w:sz w:val="20"/>
            <w:color w:val="0000ff"/>
          </w:rPr>
          <w:t xml:space="preserve">4</w:t>
        </w:r>
      </w:hyperlink>
      <w:r>
        <w:rPr>
          <w:sz w:val="20"/>
        </w:rPr>
        <w:t xml:space="preserve"> - </w:t>
      </w:r>
      <w:hyperlink w:history="0" w:anchor="P4898"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w:t>
        </w:r>
      </w:hyperlink>
      <w:r>
        <w:rPr>
          <w:sz w:val="20"/>
        </w:rPr>
        <w:t xml:space="preserve">, </w:t>
      </w:r>
      <w:hyperlink w:history="0" w:anchor="P4919" w:tooltip="12. Невыполнение законного требования уполномоченного должностного лица о прохождении весового и габаритного контроля транспортного средства, в том числе об остановке транспортного средства в пункте транспортного контроля, либо отказ или уклонение от выполнения указанного требования -">
        <w:r>
          <w:rPr>
            <w:sz w:val="20"/>
            <w:color w:val="0000ff"/>
          </w:rPr>
          <w:t xml:space="preserve">12</w:t>
        </w:r>
      </w:hyperlink>
      <w:r>
        <w:rPr>
          <w:sz w:val="20"/>
        </w:rPr>
        <w:t xml:space="preserve"> и </w:t>
      </w:r>
      <w:hyperlink w:history="0" w:anchor="P4922" w:tooltip="13. Движение транспортного средства, имеющего разрешенную максимальную массу свыше 3,5 тонны, с нарушением требований Правил движения тяжеловесных и (или) крупногабаритных транспортных средств в зоне автоматического весового и габаритного контроля транспортных средств либо несоблюдение требований, предписанных дорожными знаками или разметкой проезжей части дороги, в зоне автоматического весового и габаритного контроля транспортных средств, за исключением случаев, предусмотренных частью 5 статьи 12.21.5 н...">
        <w:r>
          <w:rPr>
            <w:sz w:val="20"/>
            <w:color w:val="0000ff"/>
          </w:rPr>
          <w:t xml:space="preserve">13 статьи 12.21.1</w:t>
        </w:r>
      </w:hyperlink>
      <w:r>
        <w:rPr>
          <w:sz w:val="20"/>
        </w:rPr>
        <w:t xml:space="preserve"> (в части осуществления международных автомобильных перевозок), </w:t>
      </w:r>
      <w:hyperlink w:history="0" w:anchor="P4938"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 статьи 12.21.2</w:t>
        </w:r>
      </w:hyperlink>
      <w:r>
        <w:rPr>
          <w:sz w:val="20"/>
        </w:rPr>
        <w:t xml:space="preserve"> (в части осуществления международных автомобильных перевозок опасных грузов без специального разрешения), </w:t>
      </w:r>
      <w:hyperlink w:history="0" w:anchor="P4974"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статьей 12.21.5</w:t>
        </w:r>
      </w:hyperlink>
      <w:r>
        <w:rPr>
          <w:sz w:val="20"/>
        </w:rPr>
        <w:t xml:space="preserve"> (в части осуществления международных автомобильных перевозок), </w:t>
      </w:r>
      <w:hyperlink w:history="0" w:anchor="P5051"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за исключением случаев, предусмотренных частью 12 статьи 12.21.1 настоящего Кодекса, -">
        <w:r>
          <w:rPr>
            <w:sz w:val="20"/>
            <w:color w:val="0000ff"/>
          </w:rPr>
          <w:t xml:space="preserve">частями 2</w:t>
        </w:r>
      </w:hyperlink>
      <w:r>
        <w:rPr>
          <w:sz w:val="20"/>
        </w:rPr>
        <w:t xml:space="preserve"> и </w:t>
      </w:r>
      <w:hyperlink w:history="0" w:anchor="P5060" w:tooltip="4. Повторное совершение административного правонарушения, предусмотренного частью 2 настоящей статьи, -">
        <w:r>
          <w:rPr>
            <w:sz w:val="20"/>
            <w:color w:val="0000ff"/>
          </w:rPr>
          <w:t xml:space="preserve">4 статьи 12.25</w:t>
        </w:r>
      </w:hyperlink>
      <w:r>
        <w:rPr>
          <w:sz w:val="20"/>
        </w:rPr>
        <w:t xml:space="preserve">, </w:t>
      </w:r>
      <w:hyperlink w:history="0" w:anchor="P8748" w:tooltip="1. Нарушение порядка прибытия товаров и (или) транспортных средств международной перевозки на таможенную территорию Таможенного союза путем их ввоза помимо мест перемещения товаров через таможенную границу Таможенного союза либо иных установленных законодательством государств - членов Таможенного союза мест или вне времени работы таможенных органов либо совершение действий, непосредственно направленных на фактическое пересечение таможенной границы Таможенного союза товарами и (или) транспортными средства...">
        <w:r>
          <w:rPr>
            <w:sz w:val="20"/>
            <w:color w:val="0000ff"/>
          </w:rPr>
          <w:t xml:space="preserve">частями 1</w:t>
        </w:r>
      </w:hyperlink>
      <w:r>
        <w:rPr>
          <w:sz w:val="20"/>
        </w:rPr>
        <w:t xml:space="preserve"> и </w:t>
      </w:r>
      <w:hyperlink w:history="0" w:anchor="P8752" w:tooltip="3. Сообщение в таможенный орган недостоверных сведений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
        <w:r>
          <w:rPr>
            <w:sz w:val="20"/>
            <w:color w:val="0000ff"/>
          </w:rPr>
          <w:t xml:space="preserve">3 статьи 16.1</w:t>
        </w:r>
      </w:hyperlink>
      <w:r>
        <w:rPr>
          <w:sz w:val="20"/>
        </w:rPr>
        <w:t xml:space="preserve">, </w:t>
      </w:r>
      <w:hyperlink w:history="0" w:anchor="P8760" w:tooltip="Статья 16.2. Недекларирование либо недостоверное декларирование товаров">
        <w:r>
          <w:rPr>
            <w:sz w:val="20"/>
            <w:color w:val="0000ff"/>
          </w:rPr>
          <w:t xml:space="preserve">статьями 16.2</w:t>
        </w:r>
      </w:hyperlink>
      <w:r>
        <w:rPr>
          <w:sz w:val="20"/>
        </w:rPr>
        <w:t xml:space="preserve"> - </w:t>
      </w:r>
      <w:hyperlink w:history="0" w:anchor="P8937" w:tooltip="Статья 16.24. Незаконные операции с временно ввезенными транспортными средствами">
        <w:r>
          <w:rPr>
            <w:sz w:val="20"/>
            <w:color w:val="0000ff"/>
          </w:rPr>
          <w:t xml:space="preserve">16.24</w:t>
        </w:r>
      </w:hyperlink>
      <w:r>
        <w:rPr>
          <w:sz w:val="20"/>
        </w:rPr>
        <w:t xml:space="preserve">, </w:t>
      </w:r>
      <w:hyperlink w:history="0" w:anchor="P10028" w:tooltip="Статья 19.7.13. Непредставление или несвоевременное представление в таможенный орган статистической формы учета перемещения товаров">
        <w:r>
          <w:rPr>
            <w:sz w:val="20"/>
            <w:color w:val="0000ff"/>
          </w:rPr>
          <w:t xml:space="preserve">19.7.13</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статьей 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4885"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частью 1</w:t>
        </w:r>
      </w:hyperlink>
      <w:r>
        <w:rPr>
          <w:sz w:val="20"/>
        </w:rPr>
        <w:t xml:space="preserve">, </w:t>
      </w:r>
      <w:hyperlink w:history="0" w:anchor="P4890" w:tooltip="4. Движение тяжеловесного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
        <w:r>
          <w:rPr>
            <w:sz w:val="20"/>
            <w:color w:val="0000ff"/>
          </w:rPr>
          <w:t xml:space="preserve">4</w:t>
        </w:r>
      </w:hyperlink>
      <w:r>
        <w:rPr>
          <w:sz w:val="20"/>
        </w:rPr>
        <w:t xml:space="preserve">, </w:t>
      </w:r>
      <w:hyperlink w:history="0" w:anchor="P4894" w:tooltip="5. Движение тяжеловесного и (или) крупногабаритного транспортного средства с превышением допустимых габаритов транспортного средства на величину более 20, но не более 50 сантиметров без специального разрешения, либо с превышением габаритов, указанных в специальном разрешении, на величину более 20, но не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20, но не более 50 процентов без специального разре...">
        <w:r>
          <w:rPr>
            <w:sz w:val="20"/>
            <w:color w:val="0000ff"/>
          </w:rPr>
          <w:t xml:space="preserve">5</w:t>
        </w:r>
      </w:hyperlink>
      <w:r>
        <w:rPr>
          <w:sz w:val="20"/>
        </w:rPr>
        <w:t xml:space="preserve">, </w:t>
      </w:r>
      <w:hyperlink w:history="0" w:anchor="P4898"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w:t>
        </w:r>
      </w:hyperlink>
      <w:r>
        <w:rPr>
          <w:sz w:val="20"/>
        </w:rPr>
        <w:t xml:space="preserve">, </w:t>
      </w:r>
      <w:hyperlink w:history="0" w:anchor="P4919" w:tooltip="12. Невыполнение законного требования уполномоченного должностного лица о прохождении весового и габаритного контроля транспортного средства, в том числе об остановке транспортного средства в пункте транспортного контроля, либо отказ или уклонение от выполнения указанного требования -">
        <w:r>
          <w:rPr>
            <w:sz w:val="20"/>
            <w:color w:val="0000ff"/>
          </w:rPr>
          <w:t xml:space="preserve">12</w:t>
        </w:r>
      </w:hyperlink>
      <w:r>
        <w:rPr>
          <w:sz w:val="20"/>
        </w:rPr>
        <w:t xml:space="preserve"> или </w:t>
      </w:r>
      <w:hyperlink w:history="0" w:anchor="P4922" w:tooltip="13. Движение транспортного средства, имеющего разрешенную максимальную массу свыше 3,5 тонны, с нарушением требований Правил движения тяжеловесных и (или) крупногабаритных транспортных средств в зоне автоматического весового и габаритного контроля транспортных средств либо несоблюдение требований, предписанных дорожными знаками или разметкой проезжей части дороги, в зоне автоматического весового и габаритного контроля транспортных средств, за исключением случаев, предусмотренных частью 5 статьи 12.21.5 н...">
        <w:r>
          <w:rPr>
            <w:sz w:val="20"/>
            <w:color w:val="0000ff"/>
          </w:rPr>
          <w:t xml:space="preserve">13 статьи 12.21.1</w:t>
        </w:r>
      </w:hyperlink>
      <w:r>
        <w:rPr>
          <w:sz w:val="20"/>
        </w:rPr>
        <w:t xml:space="preserve">, </w:t>
      </w:r>
      <w:hyperlink w:history="0" w:anchor="P4938"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 статьи 12.21.2</w:t>
        </w:r>
      </w:hyperlink>
      <w:r>
        <w:rPr>
          <w:sz w:val="20"/>
        </w:rPr>
        <w:t xml:space="preserve">, </w:t>
      </w:r>
      <w:hyperlink w:history="0" w:anchor="P4974"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статьей 12.21.5</w:t>
        </w:r>
      </w:hyperlink>
      <w:r>
        <w:rPr>
          <w:sz w:val="20"/>
        </w:rPr>
        <w:t xml:space="preserve">, </w:t>
      </w:r>
      <w:hyperlink w:history="0" w:anchor="P5051"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за исключением случаев, предусмотренных частью 12 статьи 12.21.1 настоящего Кодекса, -">
        <w:r>
          <w:rPr>
            <w:sz w:val="20"/>
            <w:color w:val="0000ff"/>
          </w:rPr>
          <w:t xml:space="preserve">частью 2</w:t>
        </w:r>
      </w:hyperlink>
      <w:r>
        <w:rPr>
          <w:sz w:val="20"/>
        </w:rPr>
        <w:t xml:space="preserve"> или </w:t>
      </w:r>
      <w:hyperlink w:history="0" w:anchor="P5060" w:tooltip="4. Повторное совершение административного правонарушения, предусмотренного частью 2 настоящей статьи, -">
        <w:r>
          <w:rPr>
            <w:sz w:val="20"/>
            <w:color w:val="0000ff"/>
          </w:rPr>
          <w:t xml:space="preserve">4 статьи 12.25</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(часть 1 в ред. Федерального </w:t>
      </w:r>
      <w:hyperlink w:history="0" r:id="rId6516"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07.07.2025 N 209-ФЗ)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406" w:tooltip="1. Таможенный орган рассматривает дела об административных правонарушениях, предусмотренных статьей 11.27 (в части осуществления международных автомобильных перевозок грузов), статьей 11.29 (в части осуществления международных автомобильных перевозок грузов), частями 1, 4 - 6, 12 и 13 статьи 12.21.1 (в части осуществления международных автомобильных перевозок), частью 1 статьи 12.21.2 (в части осуществления международных автомобильных перевозок опасных грузов без специального разрешения), статьей 12.21.5...">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таможенного дела, его заместители;</w:t>
      </w:r>
    </w:p>
    <w:p>
      <w:pPr>
        <w:pStyle w:val="0"/>
        <w:spacing w:before="200" w:lineRule="auto"/>
        <w:ind w:firstLine="540"/>
        <w:jc w:val="both"/>
      </w:pPr>
      <w:r>
        <w:rPr>
          <w:sz w:val="20"/>
        </w:rPr>
        <w:t xml:space="preserve">1.1) руководитель структурного подразделения федерального органа исполнительной власти, уполномоченного в области таможенного дела, его заместители;</w:t>
      </w:r>
    </w:p>
    <w:p>
      <w:pPr>
        <w:pStyle w:val="0"/>
        <w:jc w:val="both"/>
      </w:pPr>
      <w:r>
        <w:rPr>
          <w:sz w:val="20"/>
        </w:rPr>
        <w:t xml:space="preserve">(п. 1.1 введен Федеральным </w:t>
      </w:r>
      <w:hyperlink w:history="0" r:id="rId6517"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409-ФЗ)</w:t>
      </w:r>
    </w:p>
    <w:p>
      <w:pPr>
        <w:pStyle w:val="0"/>
        <w:spacing w:before="200" w:lineRule="auto"/>
        <w:ind w:firstLine="540"/>
        <w:jc w:val="both"/>
      </w:pPr>
      <w:r>
        <w:rPr>
          <w:sz w:val="20"/>
        </w:rPr>
        <w:t xml:space="preserve">2) начальники региональных таможенных управлений, их заместители;</w:t>
      </w:r>
    </w:p>
    <w:p>
      <w:pPr>
        <w:pStyle w:val="0"/>
        <w:spacing w:before="200" w:lineRule="auto"/>
        <w:ind w:firstLine="540"/>
        <w:jc w:val="both"/>
      </w:pPr>
      <w:r>
        <w:rPr>
          <w:sz w:val="20"/>
        </w:rPr>
        <w:t xml:space="preserve">3) начальники таможен, их заместители;</w:t>
      </w:r>
    </w:p>
    <w:p>
      <w:pPr>
        <w:pStyle w:val="0"/>
        <w:spacing w:before="200" w:lineRule="auto"/>
        <w:ind w:firstLine="540"/>
        <w:jc w:val="both"/>
      </w:pPr>
      <w:r>
        <w:rPr>
          <w:sz w:val="20"/>
        </w:rPr>
        <w:t xml:space="preserve">4) начальники таможенных постов, их заместители - об административных правонарушениях, совершенных физическими лицами;</w:t>
      </w:r>
    </w:p>
    <w:p>
      <w:pPr>
        <w:pStyle w:val="0"/>
        <w:jc w:val="both"/>
      </w:pPr>
      <w:r>
        <w:rPr>
          <w:sz w:val="20"/>
        </w:rPr>
        <w:t xml:space="preserve">(в ред. Федерального </w:t>
      </w:r>
      <w:hyperlink w:history="0" r:id="rId6518" w:tooltip="Федеральный закон от 06.04.2015 N 71-ФЗ &quot;О внесении изменений в статью 23.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06.04.2015 N 71-ФЗ)</w:t>
      </w:r>
    </w:p>
    <w:p>
      <w:pPr>
        <w:pStyle w:val="0"/>
        <w:spacing w:before="200" w:lineRule="auto"/>
        <w:ind w:firstLine="540"/>
        <w:jc w:val="both"/>
      </w:pPr>
      <w:r>
        <w:rPr>
          <w:sz w:val="20"/>
        </w:rPr>
        <w:t xml:space="preserve">5) иные должностные лица таможенных органов, уполномоченные на проведение таможенного контроля, осуществление других видов государственного контроля, выявление и пресечение административных правонарушений, осуществление производства по делам об административных правонарушениях, - об административных правонарушениях, предусмотренных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статьей 11.27</w:t>
        </w:r>
      </w:hyperlink>
      <w:r>
        <w:rPr>
          <w:sz w:val="20"/>
        </w:rPr>
        <w:t xml:space="preserve">, </w:t>
      </w:r>
      <w:hyperlink w:history="0" w:anchor="P5051"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за исключением случаев, предусмотренных частью 12 статьи 12.21.1 настоящего Кодекса, -">
        <w:r>
          <w:rPr>
            <w:sz w:val="20"/>
            <w:color w:val="0000ff"/>
          </w:rPr>
          <w:t xml:space="preserve">частями 2</w:t>
        </w:r>
      </w:hyperlink>
      <w:r>
        <w:rPr>
          <w:sz w:val="20"/>
        </w:rPr>
        <w:t xml:space="preserve"> и </w:t>
      </w:r>
      <w:hyperlink w:history="0" w:anchor="P5060" w:tooltip="4. Повторное совершение административного правонарушения, предусмотренного частью 2 настоящей статьи, -">
        <w:r>
          <w:rPr>
            <w:sz w:val="20"/>
            <w:color w:val="0000ff"/>
          </w:rPr>
          <w:t xml:space="preserve">4 статьи 12.25</w:t>
        </w:r>
      </w:hyperlink>
      <w:r>
        <w:rPr>
          <w:sz w:val="20"/>
        </w:rPr>
        <w:t xml:space="preserve">, </w:t>
      </w:r>
      <w:hyperlink w:history="0" w:anchor="P8752" w:tooltip="3. Сообщение в таможенный орган недостоверных сведений о количестве грузовых мест, об их маркировке, о наименовании, весе брутто и (или) об объеме товаров при прибытии на таможенную территорию Таможенного союза, убытии с таможенной территории Таможенного союза либо помещении товаров под таможенную процедуру таможенного транзита или на склад временного хранения путем представления недействительных документов либо использование для этих целей поддельного средства идентификации или подлинного средства идент...">
        <w:r>
          <w:rPr>
            <w:sz w:val="20"/>
            <w:color w:val="0000ff"/>
          </w:rPr>
          <w:t xml:space="preserve">частью 3 статьи 16.1</w:t>
        </w:r>
      </w:hyperlink>
      <w:r>
        <w:rPr>
          <w:sz w:val="20"/>
        </w:rPr>
        <w:t xml:space="preserve">, </w:t>
      </w:r>
      <w:hyperlink w:history="0" w:anchor="P8783" w:tooltip="Статья 16.3. Несоблюдение запретов и (или) ограничений на ввоз товаров на таможенную территорию Евразийского экономического союза или в Российскую Федерацию и (или) вывоз товаров с таможенной территории Евразийского экономического союза или из Российской Федерации">
        <w:r>
          <w:rPr>
            <w:sz w:val="20"/>
            <w:color w:val="0000ff"/>
          </w:rPr>
          <w:t xml:space="preserve">статьями 16.3</w:t>
        </w:r>
      </w:hyperlink>
      <w:r>
        <w:rPr>
          <w:sz w:val="20"/>
        </w:rPr>
        <w:t xml:space="preserve">, </w:t>
      </w:r>
      <w:hyperlink w:history="0" w:anchor="P8800" w:tooltip="Статья 16.5. Нарушение режима зоны таможенного контроля">
        <w:r>
          <w:rPr>
            <w:sz w:val="20"/>
            <w:color w:val="0000ff"/>
          </w:rPr>
          <w:t xml:space="preserve">16.5</w:t>
        </w:r>
      </w:hyperlink>
      <w:r>
        <w:rPr>
          <w:sz w:val="20"/>
        </w:rPr>
        <w:t xml:space="preserve">, </w:t>
      </w:r>
      <w:hyperlink w:history="0" w:anchor="P8805" w:tooltip="Статья 16.6. Непринятие мер в случае аварии или действия непреодолимой силы">
        <w:r>
          <w:rPr>
            <w:sz w:val="20"/>
            <w:color w:val="0000ff"/>
          </w:rPr>
          <w:t xml:space="preserve">16.6</w:t>
        </w:r>
      </w:hyperlink>
      <w:r>
        <w:rPr>
          <w:sz w:val="20"/>
        </w:rPr>
        <w:t xml:space="preserve">, </w:t>
      </w:r>
      <w:hyperlink w:history="0" w:anchor="P8820" w:tooltip="Статья 16.8. Причаливание к находящимся под таможенным контролем водному судну или другим плавучим средствам">
        <w:r>
          <w:rPr>
            <w:sz w:val="20"/>
            <w:color w:val="0000ff"/>
          </w:rPr>
          <w:t xml:space="preserve">16.8</w:t>
        </w:r>
      </w:hyperlink>
      <w:r>
        <w:rPr>
          <w:sz w:val="20"/>
        </w:rPr>
        <w:t xml:space="preserve">, </w:t>
      </w:r>
      <w:hyperlink w:history="0" w:anchor="P8833" w:tooltip="Статья 16.10. Несоблюдение порядка таможенного транзита">
        <w:r>
          <w:rPr>
            <w:sz w:val="20"/>
            <w:color w:val="0000ff"/>
          </w:rPr>
          <w:t xml:space="preserve">16.10</w:t>
        </w:r>
      </w:hyperlink>
      <w:r>
        <w:rPr>
          <w:sz w:val="20"/>
        </w:rPr>
        <w:t xml:space="preserve">, </w:t>
      </w:r>
      <w:hyperlink w:history="0" w:anchor="P8838" w:tooltip="Статья 16.11. Уничтожение, удаление, изменение либо замена средств идентификации">
        <w:r>
          <w:rPr>
            <w:sz w:val="20"/>
            <w:color w:val="0000ff"/>
          </w:rPr>
          <w:t xml:space="preserve">16.11</w:t>
        </w:r>
      </w:hyperlink>
      <w:r>
        <w:rPr>
          <w:sz w:val="20"/>
        </w:rPr>
        <w:t xml:space="preserve">, </w:t>
      </w:r>
      <w:hyperlink w:history="0" w:anchor="P8853" w:tooltip="4. Несоблюдение срока подачи таможенной декларации на товары, явившиеся орудиями, средствами совершения или предметами административного правонарушения либо преступления, -">
        <w:r>
          <w:rPr>
            <w:sz w:val="20"/>
            <w:color w:val="0000ff"/>
          </w:rPr>
          <w:t xml:space="preserve">частью 4 статьи 16.12</w:t>
        </w:r>
      </w:hyperlink>
      <w:r>
        <w:rPr>
          <w:sz w:val="20"/>
        </w:rPr>
        <w:t xml:space="preserve">, </w:t>
      </w:r>
      <w:hyperlink w:history="0" w:anchor="P8859" w:tooltip="Статья 16.13. Совершение грузовых или иных операций с товарами, находящимися под таможенным контролем, без разрешения или уведомления таможенного органа">
        <w:r>
          <w:rPr>
            <w:sz w:val="20"/>
            <w:color w:val="0000ff"/>
          </w:rPr>
          <w:t xml:space="preserve">статьями 16.13</w:t>
        </w:r>
      </w:hyperlink>
      <w:r>
        <w:rPr>
          <w:sz w:val="20"/>
        </w:rPr>
        <w:t xml:space="preserve"> - </w:t>
      </w:r>
      <w:hyperlink w:history="0" w:anchor="P8872" w:tooltip="Статья 16.15. Непредставление в таможенный орган отчетности">
        <w:r>
          <w:rPr>
            <w:sz w:val="20"/>
            <w:color w:val="0000ff"/>
          </w:rPr>
          <w:t xml:space="preserve">16.15</w:t>
        </w:r>
      </w:hyperlink>
      <w:r>
        <w:rPr>
          <w:sz w:val="20"/>
        </w:rPr>
        <w:t xml:space="preserve">, </w:t>
      </w:r>
      <w:hyperlink w:history="0" w:anchor="P8890" w:tooltip="1. Невывоз с таможенной территории Таможенного союза физическими лицами временно ввезенных товаров и (или) транспортных средств в установленные сроки временного ввоза -">
        <w:r>
          <w:rPr>
            <w:sz w:val="20"/>
            <w:color w:val="0000ff"/>
          </w:rPr>
          <w:t xml:space="preserve">частью 1 статьи 16.18</w:t>
        </w:r>
      </w:hyperlink>
      <w:r>
        <w:rPr>
          <w:sz w:val="20"/>
        </w:rPr>
        <w:t xml:space="preserve">, </w:t>
      </w:r>
      <w:hyperlink w:history="0" w:anchor="P8903" w:tooltip="3. Незавершение в установленные сроки таможенной процедуры, в отношении которой установлено требование о ее завершении, -">
        <w:r>
          <w:rPr>
            <w:sz w:val="20"/>
            <w:color w:val="0000ff"/>
          </w:rPr>
          <w:t xml:space="preserve">частью 3 статьи 16.19</w:t>
        </w:r>
      </w:hyperlink>
      <w:r>
        <w:rPr>
          <w:sz w:val="20"/>
        </w:rPr>
        <w:t xml:space="preserve"> настоящего Кодекса, совершенных физическими лицами, в случае, предусмотренном </w:t>
      </w:r>
      <w:hyperlink w:history="0" w:anchor="P13837" w:tooltip="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статьей 29.10 настоящего Кодекса. Копия постановления по делу об административном правонарушении вручается под расписк...">
        <w:r>
          <w:rPr>
            <w:sz w:val="20"/>
            <w:color w:val="0000ff"/>
          </w:rPr>
          <w:t xml:space="preserve">частью 1 статьи 28.6</w:t>
        </w:r>
      </w:hyperlink>
      <w:r>
        <w:rPr>
          <w:sz w:val="20"/>
        </w:rPr>
        <w:t xml:space="preserve"> настоящего Кодекса.</w:t>
      </w:r>
    </w:p>
    <w:p>
      <w:pPr>
        <w:pStyle w:val="0"/>
        <w:jc w:val="both"/>
      </w:pPr>
      <w:r>
        <w:rPr>
          <w:sz w:val="20"/>
        </w:rPr>
        <w:t xml:space="preserve">(п. 5 введен Федеральным </w:t>
      </w:r>
      <w:hyperlink w:history="0" r:id="rId6519" w:tooltip="Федеральный закон от 06.04.2015 N 71-ФЗ &quot;О внесении изменений в статью 23.8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06.04.2015 N 71-ФЗ; в ред. Федеральных законов от 27.06.2018 </w:t>
      </w:r>
      <w:hyperlink w:history="0" r:id="rId6520"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 от 07.07.2025 </w:t>
      </w:r>
      <w:hyperlink w:history="0" r:id="rId6521"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w:t>
      </w:r>
    </w:p>
    <w:p>
      <w:pPr>
        <w:pStyle w:val="0"/>
        <w:jc w:val="both"/>
      </w:pPr>
      <w:r>
        <w:rPr>
          <w:sz w:val="20"/>
        </w:rPr>
      </w:r>
    </w:p>
    <w:p>
      <w:pPr>
        <w:pStyle w:val="2"/>
        <w:outlineLvl w:val="2"/>
        <w:ind w:firstLine="540"/>
        <w:jc w:val="both"/>
      </w:pPr>
      <w:r>
        <w:rPr>
          <w:sz w:val="20"/>
        </w:rPr>
        <w:t xml:space="preserve">Статья 23.9. Органы экспортного контроля</w:t>
      </w:r>
    </w:p>
    <w:p>
      <w:pPr>
        <w:pStyle w:val="0"/>
        <w:jc w:val="both"/>
      </w:pPr>
      <w:r>
        <w:rPr>
          <w:sz w:val="20"/>
        </w:rPr>
      </w:r>
    </w:p>
    <w:bookmarkStart w:id="11421" w:name="P11421"/>
    <w:bookmarkEnd w:id="11421"/>
    <w:p>
      <w:pPr>
        <w:pStyle w:val="0"/>
        <w:ind w:firstLine="540"/>
        <w:jc w:val="both"/>
      </w:pPr>
      <w:r>
        <w:rPr>
          <w:sz w:val="20"/>
        </w:rPr>
        <w:t xml:space="preserve">1. </w:t>
      </w:r>
      <w:hyperlink w:history="0" r:id="rId6522" w:tooltip="Указ Президента РФ от 16.08.2004 N 1085 (ред. от 08.11.2023) &quot;Вопросы Федеральной службы по техническому и экспортному контролю&quot; (Выписка) {КонсультантПлюс}">
        <w:r>
          <w:rPr>
            <w:sz w:val="20"/>
            <w:color w:val="0000ff"/>
          </w:rPr>
          <w:t xml:space="preserve">Органы</w:t>
        </w:r>
      </w:hyperlink>
      <w:r>
        <w:rPr>
          <w:sz w:val="20"/>
        </w:rPr>
        <w:t xml:space="preserve">, уполномоченные в области экспортного контроля, рассматривают дела об административных правонарушениях, предусмотренных </w:t>
      </w:r>
      <w:hyperlink w:history="0" w:anchor="P6881" w:tooltip="Статья 14.20. Нарушение законодательства об экспортном контроле">
        <w:r>
          <w:rPr>
            <w:sz w:val="20"/>
            <w:color w:val="0000ff"/>
          </w:rPr>
          <w:t xml:space="preserve">статьей 14.20</w:t>
        </w:r>
      </w:hyperlink>
      <w:r>
        <w:rPr>
          <w:sz w:val="20"/>
        </w:rPr>
        <w:t xml:space="preserve">, </w:t>
      </w:r>
      <w:hyperlink w:history="0" w:anchor="P9503" w:tooltip="4. Невыполнение законных требований должностного лица органа, уполномоченного в области экспортного контроля, а равно воспрепятствование осуществлению этим должностным лицом служебных обязанностей -">
        <w:r>
          <w:rPr>
            <w:sz w:val="20"/>
            <w:color w:val="0000ff"/>
          </w:rPr>
          <w:t xml:space="preserve">частью 4 статьи 19.4</w:t>
        </w:r>
      </w:hyperlink>
      <w:r>
        <w:rPr>
          <w:sz w:val="20"/>
        </w:rPr>
        <w:t xml:space="preserve">, </w:t>
      </w:r>
      <w:hyperlink w:history="0" w:anchor="P9565" w:tooltip="2. Невыполнение в установленный срок законного предписания, решения органа, уполномоченного в области экспортного контроля, его территориального органа -">
        <w:r>
          <w:rPr>
            <w:sz w:val="20"/>
            <w:color w:val="0000ff"/>
          </w:rPr>
          <w:t xml:space="preserve">частью 2 статьи 19.5</w:t>
        </w:r>
      </w:hyperlink>
      <w:r>
        <w:rPr>
          <w:sz w:val="20"/>
        </w:rPr>
        <w:t xml:space="preserve"> (в части, касающейся нарушения законодательства об экспортном контроле), </w:t>
      </w:r>
      <w:hyperlink w:history="0" w:anchor="P10078" w:tooltip="2. Непредставление в органы регулирования естественных монополий или органы, уполномоченные в области экспортного контроля, сведений (информации), если представление таких сведений (информации) является обязательным в соответствии с законодательством Российской Федерации о естественных монополиях, об экспортном контроле, либо представление заведомо недостоверных сведений, за исключением случаев, предусмотренных частью 1 настоящей статьи, -">
        <w:r>
          <w:rPr>
            <w:sz w:val="20"/>
            <w:color w:val="0000ff"/>
          </w:rPr>
          <w:t xml:space="preserve">частью 2 статьи 19.8</w:t>
        </w:r>
      </w:hyperlink>
      <w:r>
        <w:rPr>
          <w:sz w:val="20"/>
        </w:rPr>
        <w:t xml:space="preserve"> (в части, касающейся нарушения законодательства об экспортном контроле) настоящего Кодекса.</w:t>
      </w:r>
    </w:p>
    <w:p>
      <w:pPr>
        <w:pStyle w:val="0"/>
        <w:jc w:val="both"/>
      </w:pPr>
      <w:r>
        <w:rPr>
          <w:sz w:val="20"/>
        </w:rPr>
        <w:t xml:space="preserve">(в ред. Федерального </w:t>
      </w:r>
      <w:hyperlink w:history="0" r:id="rId6523"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08.05.2006 N 65-ФЗ)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421" w:tooltip="1. Органы, уполномоченные в области экспортного контроля, рассматривают дела об административных правонарушениях, предусмотренных статьей 14.20, частью 4 статьи 19.4, частью 2 статьи 19.5 (в части, касающейся нарушения законодательства об экспортном контроле), частью 2 статьи 19.8 (в части, касающейся нарушения законодательства об экспортном контроле)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экспортного контроля,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уполномоченного в области экспортного контроля,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уполномоченного в области экспортного контроля, их заместители.</w:t>
      </w:r>
    </w:p>
    <w:p>
      <w:pPr>
        <w:pStyle w:val="0"/>
        <w:jc w:val="both"/>
      </w:pPr>
      <w:r>
        <w:rPr>
          <w:sz w:val="20"/>
        </w:rPr>
        <w:t xml:space="preserve">(в ред. Федерального </w:t>
      </w:r>
      <w:hyperlink w:history="0" r:id="rId6524"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409-ФЗ)</w:t>
      </w:r>
    </w:p>
    <w:p>
      <w:pPr>
        <w:pStyle w:val="0"/>
        <w:jc w:val="both"/>
      </w:pPr>
      <w:r>
        <w:rPr>
          <w:sz w:val="20"/>
        </w:rPr>
      </w:r>
    </w:p>
    <w:p>
      <w:pPr>
        <w:pStyle w:val="2"/>
        <w:outlineLvl w:val="2"/>
        <w:ind w:firstLine="540"/>
        <w:jc w:val="both"/>
      </w:pPr>
      <w:r>
        <w:rPr>
          <w:sz w:val="20"/>
        </w:rPr>
        <w:t xml:space="preserve">Статья 23.10. Пограничные органы</w:t>
      </w:r>
    </w:p>
    <w:p>
      <w:pPr>
        <w:pStyle w:val="0"/>
        <w:jc w:val="both"/>
      </w:pPr>
      <w:r>
        <w:rPr>
          <w:sz w:val="20"/>
        </w:rPr>
        <w:t xml:space="preserve">(в ред. Федеральных законов от 30.06.2003 </w:t>
      </w:r>
      <w:hyperlink w:history="0" r:id="rId6525"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6526"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ч. 1 ст. 23.10 вносятся изменения (</w:t>
            </w:r>
            <w:hyperlink w:history="0" r:id="rId6527"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6528"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434" w:name="P11434"/>
    <w:bookmarkEnd w:id="11434"/>
    <w:p>
      <w:pPr>
        <w:pStyle w:val="0"/>
        <w:spacing w:before="260" w:lineRule="auto"/>
        <w:ind w:firstLine="540"/>
        <w:jc w:val="both"/>
      </w:pPr>
      <w:r>
        <w:rPr>
          <w:sz w:val="20"/>
        </w:rPr>
        <w:t xml:space="preserve">1. Пограничные </w:t>
      </w:r>
      <w:r>
        <w:rPr>
          <w:sz w:val="20"/>
        </w:rPr>
        <w:t xml:space="preserve">органы</w:t>
      </w:r>
      <w:r>
        <w:rPr>
          <w:sz w:val="20"/>
        </w:rPr>
        <w:t xml:space="preserve"> рассматривают дела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или о повреждении специальных информационных знаков, определяющих границы прибрежных защитных полос и водоохранных зон внутренних морских вод и территориального моря Российской Федерации, а также знаков, устанавливаемых пользователями животным миром или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w:t>
      </w:r>
      <w:hyperlink w:history="0" w:anchor="P2216" w:tooltip="1.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частью 2 настоящей статьи и частью 2 статьи 8.17 настоящего Кодекса, -">
        <w:r>
          <w:rPr>
            <w:sz w:val="20"/>
            <w:color w:val="0000ff"/>
          </w:rPr>
          <w:t xml:space="preserve">частью 1 статьи 7.11</w:t>
        </w:r>
      </w:hyperlink>
      <w:r>
        <w:rPr>
          <w:sz w:val="20"/>
        </w:rPr>
        <w:t xml:space="preserve">, статьями </w:t>
      </w:r>
      <w:hyperlink w:history="0" w:anchor="P2923" w:tooltip="Статья 8.16. Невыполнение правил ведения судовых документов">
        <w:r>
          <w:rPr>
            <w:sz w:val="20"/>
            <w:color w:val="0000ff"/>
          </w:rPr>
          <w:t xml:space="preserve">8.16</w:t>
        </w:r>
      </w:hyperlink>
      <w:r>
        <w:rPr>
          <w:sz w:val="20"/>
        </w:rPr>
        <w:t xml:space="preserve"> -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3191" w:tooltip="Статья 8.33. Нарушение правил охраны среды обитания или путей миграции объектов животного мира и водных биологических ресурсов">
        <w:r>
          <w:rPr>
            <w:sz w:val="20"/>
            <w:color w:val="0000ff"/>
          </w:rPr>
          <w:t xml:space="preserve">8.33</w:t>
        </w:r>
      </w:hyperlink>
      <w:r>
        <w:rPr>
          <w:sz w:val="20"/>
        </w:rPr>
        <w:t xml:space="preserve">, </w:t>
      </w:r>
      <w:hyperlink w:history="0" w:anchor="P3205"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8.35</w:t>
        </w:r>
      </w:hyperlink>
      <w:r>
        <w:rPr>
          <w:sz w:val="20"/>
        </w:rPr>
        <w:t xml:space="preserve">, </w:t>
      </w:r>
      <w:hyperlink w:history="0" w:anchor="P3236" w:tooltip="2. Нарушение правил, регламентирующих рыболовство, за исключением случаев, предусмотренных частью 2 статьи 8.17 настоящего Кодекса, -">
        <w:r>
          <w:rPr>
            <w:sz w:val="20"/>
            <w:color w:val="0000ff"/>
          </w:rPr>
          <w:t xml:space="preserve">частью 2 статьи 8.37</w:t>
        </w:r>
      </w:hyperlink>
      <w:r>
        <w:rPr>
          <w:sz w:val="20"/>
        </w:rPr>
        <w:t xml:space="preserve">, </w:t>
      </w:r>
      <w:hyperlink w:history="0" w:anchor="P3245" w:tooltip="Статья 8.38. Нарушение правил охраны водных биологических ресурсов">
        <w:r>
          <w:rPr>
            <w:sz w:val="20"/>
            <w:color w:val="0000ff"/>
          </w:rPr>
          <w:t xml:space="preserve">статьями 8.38</w:t>
        </w:r>
      </w:hyperlink>
      <w:r>
        <w:rPr>
          <w:sz w:val="20"/>
        </w:rPr>
        <w:t xml:space="preserve">, </w:t>
      </w:r>
      <w:hyperlink w:history="0" w:anchor="P4099" w:tooltip="Статья 11.7. Нарушение правил плавания">
        <w:r>
          <w:rPr>
            <w:sz w:val="20"/>
            <w:color w:val="0000ff"/>
          </w:rPr>
          <w:t xml:space="preserve">11.7</w:t>
        </w:r>
      </w:hyperlink>
      <w:r>
        <w:rPr>
          <w:sz w:val="20"/>
        </w:rPr>
        <w:t xml:space="preserve"> (в части, касающейся нарушения правил плавания в акватории Северного морского пути), </w:t>
      </w:r>
      <w:hyperlink w:history="0" w:anchor="P9155" w:tooltip="Статья 18.1. Нарушение режима Государственной границы Российской Федерации либо правил въезда в Российскую Федерацию или выезда из Российской Федерации">
        <w:r>
          <w:rPr>
            <w:sz w:val="20"/>
            <w:color w:val="0000ff"/>
          </w:rPr>
          <w:t xml:space="preserve">18.1</w:t>
        </w:r>
      </w:hyperlink>
      <w:r>
        <w:rPr>
          <w:sz w:val="20"/>
        </w:rPr>
        <w:t xml:space="preserve"> - </w:t>
      </w:r>
      <w:hyperlink w:history="0" w:anchor="P9220" w:tooltip="Статья 18.7. Неповиновение законному распоряжению или требованию военнослужащего в связи с исполнением им обязанностей по охране Государственной границы Российской Федерации">
        <w:r>
          <w:rPr>
            <w:sz w:val="20"/>
            <w:color w:val="0000ff"/>
          </w:rPr>
          <w:t xml:space="preserve">18.7</w:t>
        </w:r>
      </w:hyperlink>
      <w:r>
        <w:rPr>
          <w:sz w:val="20"/>
        </w:rPr>
        <w:t xml:space="preserve">, </w:t>
      </w:r>
      <w:hyperlink w:history="0" w:anchor="P9332" w:tooltip="Статья 18.14. Незаконный провоз лиц через Государственную границу Российской Федерации">
        <w:r>
          <w:rPr>
            <w:sz w:val="20"/>
            <w:color w:val="0000ff"/>
          </w:rPr>
          <w:t xml:space="preserve">18.14</w:t>
        </w:r>
      </w:hyperlink>
      <w:r>
        <w:rPr>
          <w:sz w:val="20"/>
        </w:rPr>
        <w:t xml:space="preserve">, </w:t>
      </w:r>
      <w:hyperlink w:history="0" w:anchor="P9497" w:tooltip="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полномочий, в том числе на осмотр судна, -">
        <w:r>
          <w:rPr>
            <w:sz w:val="20"/>
            <w:color w:val="0000ff"/>
          </w:rPr>
          <w:t xml:space="preserve">частью 2 статьи 19.4</w:t>
        </w:r>
      </w:hyperlink>
      <w:r>
        <w:rPr>
          <w:sz w:val="20"/>
        </w:rPr>
        <w:t xml:space="preserve"> настоящего Кодекса.</w:t>
      </w:r>
    </w:p>
    <w:p>
      <w:pPr>
        <w:pStyle w:val="0"/>
        <w:jc w:val="both"/>
      </w:pPr>
      <w:r>
        <w:rPr>
          <w:sz w:val="20"/>
        </w:rPr>
        <w:t xml:space="preserve">(в ред. Федеральных законов от 30.06.2003 </w:t>
      </w:r>
      <w:hyperlink w:history="0" r:id="rId6529"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6530"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28.12.2009 </w:t>
      </w:r>
      <w:hyperlink w:history="0" r:id="rId653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23.07.2013 </w:t>
      </w:r>
      <w:hyperlink w:history="0" r:id="rId6532"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23.06.2016 </w:t>
      </w:r>
      <w:hyperlink w:history="0" r:id="rId6533" w:tooltip="Федеральный закон от 23.06.2016 N 200-ФЗ &quot;О внесении изменения в статью 23.10 Кодекса Российской Федерации об административных правонарушениях&quot; {КонсультантПлюс}">
        <w:r>
          <w:rPr>
            <w:sz w:val="20"/>
            <w:color w:val="0000ff"/>
          </w:rPr>
          <w:t xml:space="preserve">N 200-ФЗ</w:t>
        </w:r>
      </w:hyperlink>
      <w:r>
        <w:rPr>
          <w:sz w:val="20"/>
        </w:rPr>
        <w:t xml:space="preserve">)</w:t>
      </w:r>
    </w:p>
    <w:bookmarkStart w:id="11436" w:name="P11436"/>
    <w:bookmarkEnd w:id="11436"/>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434" w:tooltip="1. Пограничные органы рассматривают дела об административных правонарушениях, предусмотренных частью 2 статьи 7.2 (об уничтожении или о повреждении специальных информационных знаков, определяющих границы прибрежных защитных полос и водоохранных зон внутренних морских вод и территориального моря Российской Федерации, а также знаков, устанавливаемых пользователями животным миром или уполномоченными государственными органами по охране, контролю и регулированию использования объектов животного мира и среды и...">
        <w:r>
          <w:rPr>
            <w:sz w:val="20"/>
            <w:color w:val="0000ff"/>
          </w:rPr>
          <w:t xml:space="preserve">части 1</w:t>
        </w:r>
      </w:hyperlink>
      <w:r>
        <w:rPr>
          <w:sz w:val="20"/>
        </w:rPr>
        <w:t xml:space="preserve"> настоящей статьи, вправе:</w:t>
      </w:r>
    </w:p>
    <w:bookmarkStart w:id="11437" w:name="P11437"/>
    <w:bookmarkEnd w:id="11437"/>
    <w:p>
      <w:pPr>
        <w:pStyle w:val="0"/>
        <w:spacing w:before="200" w:lineRule="auto"/>
        <w:ind w:firstLine="540"/>
        <w:jc w:val="both"/>
      </w:pPr>
      <w:r>
        <w:rPr>
          <w:sz w:val="20"/>
        </w:rPr>
        <w:t xml:space="preserve">1) руководитель федерального органа исполнительной власти в области обеспечения безопасности, его заместители;</w:t>
      </w:r>
    </w:p>
    <w:p>
      <w:pPr>
        <w:pStyle w:val="0"/>
        <w:spacing w:before="200" w:lineRule="auto"/>
        <w:ind w:firstLine="540"/>
        <w:jc w:val="both"/>
      </w:pPr>
      <w:r>
        <w:rPr>
          <w:sz w:val="20"/>
        </w:rPr>
        <w:t xml:space="preserve">2) руководители подразделений, уполномоченных в сфере пограничной охраны и в сфере охраны морских биологических ресурсов, структурного подразделения федерального органа исполнительной власти в области обеспечения безопасности, их заместители;</w:t>
      </w:r>
    </w:p>
    <w:p>
      <w:pPr>
        <w:pStyle w:val="0"/>
        <w:spacing w:before="200" w:lineRule="auto"/>
        <w:ind w:firstLine="540"/>
        <w:jc w:val="both"/>
      </w:pPr>
      <w:r>
        <w:rPr>
          <w:sz w:val="20"/>
        </w:rPr>
        <w:t xml:space="preserve">3) начальники управлений, их заместители;</w:t>
      </w:r>
    </w:p>
    <w:p>
      <w:pPr>
        <w:pStyle w:val="0"/>
        <w:spacing w:before="200" w:lineRule="auto"/>
        <w:ind w:firstLine="540"/>
        <w:jc w:val="both"/>
      </w:pPr>
      <w:r>
        <w:rPr>
          <w:sz w:val="20"/>
        </w:rPr>
        <w:t xml:space="preserve">4) начальники служб и отрядов, их заместители;</w:t>
      </w:r>
    </w:p>
    <w:p>
      <w:pPr>
        <w:pStyle w:val="0"/>
        <w:spacing w:before="200" w:lineRule="auto"/>
        <w:ind w:firstLine="540"/>
        <w:jc w:val="both"/>
      </w:pPr>
      <w:r>
        <w:rPr>
          <w:sz w:val="20"/>
        </w:rPr>
        <w:t xml:space="preserve">5) начальники государственных морских инспекций, государственных специализированных инспекций, государственных зональных (районных) инспекций, специализированных отделов (отделений), их заместители;</w:t>
      </w:r>
    </w:p>
    <w:p>
      <w:pPr>
        <w:pStyle w:val="0"/>
        <w:spacing w:before="200" w:lineRule="auto"/>
        <w:ind w:firstLine="540"/>
        <w:jc w:val="both"/>
      </w:pPr>
      <w:r>
        <w:rPr>
          <w:sz w:val="20"/>
        </w:rPr>
        <w:t xml:space="preserve">6) старшие государственные инспектора Российской Федерации по государственному контролю в сфере охраны морских биологических ресурсов;</w:t>
      </w:r>
    </w:p>
    <w:p>
      <w:pPr>
        <w:pStyle w:val="0"/>
        <w:spacing w:before="200" w:lineRule="auto"/>
        <w:ind w:firstLine="540"/>
        <w:jc w:val="both"/>
      </w:pPr>
      <w:r>
        <w:rPr>
          <w:sz w:val="20"/>
        </w:rPr>
        <w:t xml:space="preserve">7) начальники отделов, коменданты пограничных комендатур, начальники подразделений пограничного контроля, их заместители;</w:t>
      </w:r>
    </w:p>
    <w:p>
      <w:pPr>
        <w:pStyle w:val="0"/>
        <w:spacing w:before="200" w:lineRule="auto"/>
        <w:ind w:firstLine="540"/>
        <w:jc w:val="both"/>
      </w:pPr>
      <w:r>
        <w:rPr>
          <w:sz w:val="20"/>
        </w:rPr>
        <w:t xml:space="preserve">8) начальники государственных участковых инспекций, государственных инспекторских постов;</w:t>
      </w:r>
    </w:p>
    <w:bookmarkStart w:id="11445" w:name="P11445"/>
    <w:bookmarkEnd w:id="11445"/>
    <w:p>
      <w:pPr>
        <w:pStyle w:val="0"/>
        <w:spacing w:before="200" w:lineRule="auto"/>
        <w:ind w:firstLine="540"/>
        <w:jc w:val="both"/>
      </w:pPr>
      <w:r>
        <w:rPr>
          <w:sz w:val="20"/>
        </w:rPr>
        <w:t xml:space="preserve">9) государственные инспектора Российской Федерации по государственному контролю в сфере охраны морских биологических ресурсов;</w:t>
      </w:r>
    </w:p>
    <w:p>
      <w:pPr>
        <w:pStyle w:val="0"/>
        <w:spacing w:before="200" w:lineRule="auto"/>
        <w:ind w:firstLine="540"/>
        <w:jc w:val="both"/>
      </w:pPr>
      <w:r>
        <w:rPr>
          <w:sz w:val="20"/>
        </w:rPr>
        <w:t xml:space="preserve">10) командиры пограничных кораблей (катеров), капитаны пограничных патрульных судов (катеров);</w:t>
      </w:r>
    </w:p>
    <w:p>
      <w:pPr>
        <w:pStyle w:val="0"/>
        <w:spacing w:before="200" w:lineRule="auto"/>
        <w:ind w:firstLine="540"/>
        <w:jc w:val="both"/>
      </w:pPr>
      <w:r>
        <w:rPr>
          <w:sz w:val="20"/>
        </w:rPr>
        <w:t xml:space="preserve">11) начальники пограничных застав, отделений, радиотехнических и пограничных постов, их заместители;</w:t>
      </w:r>
    </w:p>
    <w:bookmarkStart w:id="11448" w:name="P11448"/>
    <w:bookmarkEnd w:id="11448"/>
    <w:p>
      <w:pPr>
        <w:pStyle w:val="0"/>
        <w:spacing w:before="200" w:lineRule="auto"/>
        <w:ind w:firstLine="540"/>
        <w:jc w:val="both"/>
      </w:pPr>
      <w:r>
        <w:rPr>
          <w:sz w:val="20"/>
        </w:rPr>
        <w:t xml:space="preserve">12) государственные участковые инспектора Российской Федерации по государственному контролю в сфере охраны морских биологических ресурсов;</w:t>
      </w:r>
    </w:p>
    <w:bookmarkStart w:id="11449" w:name="P11449"/>
    <w:bookmarkEnd w:id="11449"/>
    <w:p>
      <w:pPr>
        <w:pStyle w:val="0"/>
        <w:spacing w:before="200" w:lineRule="auto"/>
        <w:ind w:firstLine="540"/>
        <w:jc w:val="both"/>
      </w:pPr>
      <w:r>
        <w:rPr>
          <w:sz w:val="20"/>
        </w:rPr>
        <w:t xml:space="preserve">13) начальники подразделений процессуальной деятельности, их заместители, старшие дознаватели, дознаватели, старшие специалисты и специалисты по административному производству.</w:t>
      </w:r>
    </w:p>
    <w:p>
      <w:pPr>
        <w:pStyle w:val="0"/>
        <w:jc w:val="both"/>
      </w:pPr>
      <w:r>
        <w:rPr>
          <w:sz w:val="20"/>
        </w:rPr>
        <w:t xml:space="preserve">(в ред. Федерального </w:t>
      </w:r>
      <w:hyperlink w:history="0" r:id="rId6534"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закона</w:t>
        </w:r>
      </w:hyperlink>
      <w:r>
        <w:rPr>
          <w:sz w:val="20"/>
        </w:rPr>
        <w:t xml:space="preserve"> от 22.12.2014 N 446-ФЗ)</w:t>
      </w:r>
    </w:p>
    <w:p>
      <w:pPr>
        <w:pStyle w:val="0"/>
        <w:jc w:val="both"/>
      </w:pPr>
      <w:r>
        <w:rPr>
          <w:sz w:val="20"/>
        </w:rPr>
        <w:t xml:space="preserve">(часть вторая в ред. Федерального </w:t>
      </w:r>
      <w:hyperlink w:history="0" r:id="rId653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3. Дела об административных правонарушениях, предусмотренных </w:t>
      </w:r>
      <w:hyperlink w:history="0" w:anchor="P2933" w:tooltip="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
        <w:r>
          <w:rPr>
            <w:sz w:val="20"/>
            <w:color w:val="0000ff"/>
          </w:rPr>
          <w:t xml:space="preserve">статьями 8.17</w:t>
        </w:r>
      </w:hyperlink>
      <w:r>
        <w:rPr>
          <w:sz w:val="20"/>
        </w:rPr>
        <w:t xml:space="preserve"> -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9497" w:tooltip="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полномочий, в том числе на осмотр судна, -">
        <w:r>
          <w:rPr>
            <w:sz w:val="20"/>
            <w:color w:val="0000ff"/>
          </w:rPr>
          <w:t xml:space="preserve">частью 2 статьи 19.4</w:t>
        </w:r>
      </w:hyperlink>
      <w:r>
        <w:rPr>
          <w:sz w:val="20"/>
        </w:rPr>
        <w:t xml:space="preserve"> настоящего Кодекса, рассматривают должностные лица, указанные в </w:t>
      </w:r>
      <w:hyperlink w:history="0" w:anchor="P11437" w:tooltip="1) руководитель федерального органа исполнительной власти в области обеспечения безопасности, его заместители;">
        <w:r>
          <w:rPr>
            <w:sz w:val="20"/>
            <w:color w:val="0000ff"/>
          </w:rPr>
          <w:t xml:space="preserve">пунктах 1</w:t>
        </w:r>
      </w:hyperlink>
      <w:r>
        <w:rPr>
          <w:sz w:val="20"/>
        </w:rPr>
        <w:t xml:space="preserve"> - </w:t>
      </w:r>
      <w:hyperlink w:history="0" w:anchor="P11445" w:tooltip="9) государственные инспектора Российской Федерации по государственному контролю в сфере охраны морских биологических ресурсов;">
        <w:r>
          <w:rPr>
            <w:sz w:val="20"/>
            <w:color w:val="0000ff"/>
          </w:rPr>
          <w:t xml:space="preserve">9</w:t>
        </w:r>
      </w:hyperlink>
      <w:r>
        <w:rPr>
          <w:sz w:val="20"/>
        </w:rPr>
        <w:t xml:space="preserve">, </w:t>
      </w:r>
      <w:hyperlink w:history="0" w:anchor="P11448" w:tooltip="12) государственные участковые инспектора Российской Федерации по государственному контролю в сфере охраны морских биологических ресурсов;">
        <w:r>
          <w:rPr>
            <w:sz w:val="20"/>
            <w:color w:val="0000ff"/>
          </w:rPr>
          <w:t xml:space="preserve">12</w:t>
        </w:r>
      </w:hyperlink>
      <w:r>
        <w:rPr>
          <w:sz w:val="20"/>
        </w:rPr>
        <w:t xml:space="preserve">, </w:t>
      </w:r>
      <w:hyperlink w:history="0" w:anchor="P11449" w:tooltip="13) начальники подразделений процессуальной деятельности, их заместители, старшие дознаватели, дознаватели, старшие специалисты и специалисты по административному производству.">
        <w:r>
          <w:rPr>
            <w:sz w:val="20"/>
            <w:color w:val="0000ff"/>
          </w:rPr>
          <w:t xml:space="preserve">13 части 2</w:t>
        </w:r>
      </w:hyperlink>
      <w:r>
        <w:rPr>
          <w:sz w:val="20"/>
        </w:rPr>
        <w:t xml:space="preserve"> настоящей статьи.</w:t>
      </w:r>
    </w:p>
    <w:p>
      <w:pPr>
        <w:pStyle w:val="0"/>
        <w:jc w:val="both"/>
      </w:pPr>
      <w:r>
        <w:rPr>
          <w:sz w:val="20"/>
        </w:rPr>
        <w:t xml:space="preserve">(в ред. Федеральных законов от 28.12.2009 </w:t>
      </w:r>
      <w:hyperlink w:history="0" r:id="rId653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22.12.2014 </w:t>
      </w:r>
      <w:hyperlink w:history="0" r:id="rId6537" w:tooltip="Федеральный закон от 22.12.2014 N 446-ФЗ &quot;О внесении изменений в отдельные законодательные акты Российской Федерации по вопросам защиты и охраны Государственной границы Российской Федерации&quot; {КонсультантПлюс}">
        <w:r>
          <w:rPr>
            <w:sz w:val="20"/>
            <w:color w:val="0000ff"/>
          </w:rPr>
          <w:t xml:space="preserve">N 446-ФЗ</w:t>
        </w:r>
      </w:hyperlink>
      <w:r>
        <w:rPr>
          <w:sz w:val="20"/>
        </w:rPr>
        <w:t xml:space="preserve">)</w:t>
      </w:r>
    </w:p>
    <w:p>
      <w:pPr>
        <w:pStyle w:val="0"/>
        <w:jc w:val="both"/>
      </w:pPr>
      <w:r>
        <w:rPr>
          <w:sz w:val="20"/>
        </w:rPr>
      </w:r>
    </w:p>
    <w:p>
      <w:pPr>
        <w:pStyle w:val="2"/>
        <w:outlineLvl w:val="2"/>
        <w:ind w:firstLine="540"/>
        <w:jc w:val="both"/>
      </w:pPr>
      <w:r>
        <w:rPr>
          <w:sz w:val="20"/>
        </w:rPr>
        <w:t xml:space="preserve">Статья 23.11. Военные комиссариаты</w:t>
      </w:r>
    </w:p>
    <w:p>
      <w:pPr>
        <w:pStyle w:val="0"/>
        <w:ind w:firstLine="540"/>
        <w:jc w:val="both"/>
      </w:pPr>
      <w:r>
        <w:rPr>
          <w:sz w:val="20"/>
        </w:rPr>
      </w:r>
    </w:p>
    <w:p>
      <w:pPr>
        <w:pStyle w:val="0"/>
        <w:ind w:firstLine="540"/>
        <w:jc w:val="both"/>
      </w:pPr>
      <w:r>
        <w:rPr>
          <w:sz w:val="20"/>
        </w:rPr>
        <w:t xml:space="preserve">(в ред. Федерального </w:t>
      </w:r>
      <w:hyperlink w:history="0" r:id="rId6538" w:tooltip="Федеральный закон от 09.03.2010 N 2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09.03.2010 N 27-ФЗ)</w:t>
      </w:r>
    </w:p>
    <w:p>
      <w:pPr>
        <w:pStyle w:val="0"/>
        <w:jc w:val="both"/>
      </w:pPr>
      <w:r>
        <w:rPr>
          <w:sz w:val="20"/>
        </w:rPr>
      </w:r>
    </w:p>
    <w:p>
      <w:pPr>
        <w:pStyle w:val="0"/>
        <w:ind w:firstLine="540"/>
        <w:jc w:val="both"/>
      </w:pPr>
      <w:r>
        <w:rPr>
          <w:sz w:val="20"/>
        </w:rPr>
        <w:t xml:space="preserve">1. Военные комиссариаты рассматривают дела об административных правонарушениях, предусмотренных </w:t>
      </w:r>
      <w:hyperlink w:history="0" w:anchor="P10349" w:tooltip="Статья 19.25. Неисполнение военно-транспортных обязанностей">
        <w:r>
          <w:rPr>
            <w:sz w:val="20"/>
            <w:color w:val="0000ff"/>
          </w:rPr>
          <w:t xml:space="preserve">статьями 19.25</w:t>
        </w:r>
      </w:hyperlink>
      <w:r>
        <w:rPr>
          <w:sz w:val="20"/>
        </w:rPr>
        <w:t xml:space="preserve">, </w:t>
      </w:r>
      <w:hyperlink w:history="0" w:anchor="P10547" w:tooltip="Статья 19.38. Неоказание содействия военным комиссариатам в их мобилизационной работе при объявлении мобилизации">
        <w:r>
          <w:rPr>
            <w:sz w:val="20"/>
            <w:color w:val="0000ff"/>
          </w:rPr>
          <w:t xml:space="preserve">19.38</w:t>
        </w:r>
      </w:hyperlink>
      <w:r>
        <w:rPr>
          <w:sz w:val="20"/>
        </w:rPr>
        <w:t xml:space="preserve">, </w:t>
      </w:r>
      <w:hyperlink w:history="0" w:anchor="P11141" w:tooltip="Статья 20.36. Нарушение требований в области территориальной обороны">
        <w:r>
          <w:rPr>
            <w:sz w:val="20"/>
            <w:color w:val="0000ff"/>
          </w:rPr>
          <w:t xml:space="preserve">20.36</w:t>
        </w:r>
      </w:hyperlink>
      <w:r>
        <w:rPr>
          <w:sz w:val="20"/>
        </w:rPr>
        <w:t xml:space="preserve">, </w:t>
      </w:r>
      <w:hyperlink w:history="0" w:anchor="P11151" w:tooltip="Статья 21.1. Непредставление в военный комиссариат или в иной орган, осуществляющий воинский учет, списков граждан, подлежащих первоначальной постановке на воинский учет">
        <w:r>
          <w:rPr>
            <w:sz w:val="20"/>
            <w:color w:val="0000ff"/>
          </w:rPr>
          <w:t xml:space="preserve">21.1</w:t>
        </w:r>
      </w:hyperlink>
      <w:r>
        <w:rPr>
          <w:sz w:val="20"/>
        </w:rPr>
        <w:t xml:space="preserve"> - </w:t>
      </w:r>
      <w:hyperlink w:history="0" w:anchor="P11197" w:tooltip="Статья 21.7. Умышленные порча или утрата документов воинского учета">
        <w:r>
          <w:rPr>
            <w:sz w:val="20"/>
            <w:color w:val="0000ff"/>
          </w:rPr>
          <w:t xml:space="preserve">21.7</w:t>
        </w:r>
      </w:hyperlink>
      <w:r>
        <w:rPr>
          <w:sz w:val="20"/>
        </w:rPr>
        <w:t xml:space="preserve"> настоящего Кодекса.</w:t>
      </w:r>
    </w:p>
    <w:p>
      <w:pPr>
        <w:pStyle w:val="0"/>
        <w:jc w:val="both"/>
      </w:pPr>
      <w:r>
        <w:rPr>
          <w:sz w:val="20"/>
        </w:rPr>
        <w:t xml:space="preserve">(в ред. Федеральных законов от 31.07.2023 </w:t>
      </w:r>
      <w:hyperlink w:history="0" r:id="rId6539"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08.08.2024 </w:t>
      </w:r>
      <w:hyperlink w:history="0" r:id="rId6540" w:tooltip="Федеральный закон от 08.08.2024 N 240-ФЗ &quot;О внесении изменений в Кодекс Российской Федерации об административных правонарушениях&quot; {КонсультантПлюс}">
        <w:r>
          <w:rPr>
            <w:sz w:val="20"/>
            <w:color w:val="0000ff"/>
          </w:rPr>
          <w:t xml:space="preserve">N 240-ФЗ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военных комиссариатов вправе:</w:t>
      </w:r>
    </w:p>
    <w:p>
      <w:pPr>
        <w:pStyle w:val="0"/>
        <w:spacing w:before="200" w:lineRule="auto"/>
        <w:ind w:firstLine="540"/>
        <w:jc w:val="both"/>
      </w:pPr>
      <w:r>
        <w:rPr>
          <w:sz w:val="20"/>
        </w:rPr>
        <w:t xml:space="preserve">1) военные комиссары субъектов Российской Федерации;</w:t>
      </w:r>
    </w:p>
    <w:p>
      <w:pPr>
        <w:pStyle w:val="0"/>
        <w:jc w:val="both"/>
      </w:pPr>
      <w:r>
        <w:rPr>
          <w:sz w:val="20"/>
        </w:rPr>
        <w:t xml:space="preserve">(в ред. Федерального </w:t>
      </w:r>
      <w:hyperlink w:history="0" r:id="rId6541" w:tooltip="Федеральный закон от 31.07.2023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31.07.2023 N 404-ФЗ)</w:t>
      </w:r>
    </w:p>
    <w:p>
      <w:pPr>
        <w:pStyle w:val="0"/>
        <w:spacing w:before="200" w:lineRule="auto"/>
        <w:ind w:firstLine="540"/>
        <w:jc w:val="both"/>
      </w:pPr>
      <w:r>
        <w:rPr>
          <w:sz w:val="20"/>
        </w:rPr>
        <w:t xml:space="preserve">2) военные комиссары муниципальных образований;</w:t>
      </w:r>
    </w:p>
    <w:p>
      <w:pPr>
        <w:pStyle w:val="0"/>
        <w:jc w:val="both"/>
      </w:pPr>
      <w:r>
        <w:rPr>
          <w:sz w:val="20"/>
        </w:rPr>
        <w:t xml:space="preserve">(п. 2 в ред. Федерального </w:t>
      </w:r>
      <w:hyperlink w:history="0" r:id="rId6542" w:tooltip="Федеральный закон от 01.04.2019 N 47-ФЗ &quot;О внесении изменений в статьи 21.7 и 23.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01.04.2019 N 47-ФЗ)</w:t>
      </w:r>
    </w:p>
    <w:p>
      <w:pPr>
        <w:pStyle w:val="0"/>
        <w:spacing w:before="200" w:lineRule="auto"/>
        <w:ind w:firstLine="540"/>
        <w:jc w:val="both"/>
      </w:pPr>
      <w:r>
        <w:rPr>
          <w:sz w:val="20"/>
        </w:rPr>
        <w:t xml:space="preserve">3) начальники отделений военных комиссариатов муниципальных образований.</w:t>
      </w:r>
    </w:p>
    <w:p>
      <w:pPr>
        <w:pStyle w:val="0"/>
        <w:jc w:val="both"/>
      </w:pPr>
      <w:r>
        <w:rPr>
          <w:sz w:val="20"/>
        </w:rPr>
        <w:t xml:space="preserve">(в ред. Федерального </w:t>
      </w:r>
      <w:hyperlink w:history="0" r:id="rId6543" w:tooltip="Федеральный закон от 01.04.2019 N 47-ФЗ &quot;О внесении изменений в статьи 21.7 и 23.1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01.04.2019 N 47-ФЗ)</w:t>
      </w:r>
    </w:p>
    <w:p>
      <w:pPr>
        <w:pStyle w:val="0"/>
        <w:jc w:val="both"/>
      </w:pPr>
      <w:r>
        <w:rPr>
          <w:sz w:val="20"/>
        </w:rPr>
      </w:r>
    </w:p>
    <w:p>
      <w:pPr>
        <w:pStyle w:val="2"/>
        <w:outlineLvl w:val="2"/>
        <w:ind w:firstLine="540"/>
        <w:jc w:val="both"/>
      </w:pPr>
      <w:r>
        <w:rPr>
          <w:sz w:val="20"/>
        </w:rPr>
        <w:t xml:space="preserve">Статья 23.12. Федеральный орган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w:t>
      </w:r>
    </w:p>
    <w:p>
      <w:pPr>
        <w:pStyle w:val="0"/>
        <w:jc w:val="both"/>
      </w:pPr>
      <w:r>
        <w:rPr>
          <w:sz w:val="20"/>
        </w:rPr>
        <w:t xml:space="preserve">(в ред. Федерального </w:t>
      </w:r>
      <w:hyperlink w:history="0" r:id="rId654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54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474" w:name="P11474"/>
    <w:bookmarkEnd w:id="11474"/>
    <w:p>
      <w:pPr>
        <w:pStyle w:val="0"/>
        <w:ind w:firstLine="540"/>
        <w:jc w:val="both"/>
      </w:pPr>
      <w:r>
        <w:rPr>
          <w:sz w:val="20"/>
        </w:rPr>
        <w:t xml:space="preserve">1. Федеральный </w:t>
      </w:r>
      <w:hyperlink w:history="0" r:id="rId6546" w:tooltip="Постановление Правительства РФ от 30.06.2004 N 324 (ред. от 09.06.2025) &quot;Об утверждении Положения о Федеральной службе по труду и занятости&quot; {КонсультантПлюс}">
        <w:r>
          <w:rPr>
            <w:sz w:val="20"/>
            <w:color w:val="0000ff"/>
          </w:rPr>
          <w:t xml:space="preserve">орган</w:t>
        </w:r>
      </w:hyperlink>
      <w:r>
        <w:rPr>
          <w:sz w:val="20"/>
        </w:rPr>
        <w:t xml:space="preserve">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 рассматривает дела об административных правонарушениях, предусмотренных </w:t>
      </w:r>
      <w:hyperlink w:history="0" w:anchor="P1211" w:tooltip="1. Нарушение трудового законодательства и иных нормативных правовых актов, содержащих нормы трудового права, если иное не предусмотрено частями 3, 4 и 6 настоящей статьи и статьей 5.27.1 настоящего Кодекса, -">
        <w:r>
          <w:rPr>
            <w:sz w:val="20"/>
            <w:color w:val="0000ff"/>
          </w:rPr>
          <w:t xml:space="preserve">частями 1</w:t>
        </w:r>
      </w:hyperlink>
      <w:r>
        <w:rPr>
          <w:sz w:val="20"/>
        </w:rPr>
        <w:t xml:space="preserve">, </w:t>
      </w:r>
      <w:hyperlink w:history="0" w:anchor="P1215" w:tooltip="3. Фактическое допущение к работе лицом, не уполномоченным на это работодателем, в случае, есл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не заключает с лицом, фактически допущенным к работе, трудовой договор), -">
        <w:r>
          <w:rPr>
            <w:sz w:val="20"/>
            <w:color w:val="0000ff"/>
          </w:rPr>
          <w:t xml:space="preserve">3</w:t>
        </w:r>
      </w:hyperlink>
      <w:r>
        <w:rPr>
          <w:sz w:val="20"/>
        </w:rPr>
        <w:t xml:space="preserve">, </w:t>
      </w:r>
      <w:hyperlink w:history="0" w:anchor="P1217" w:tooltip="4. Уклонение от оформления или ненадлежащее оформление трудового договора либо заключение гражданско-правового договора, фактически регулирующего трудовые отношения между работником и работодателем, -">
        <w:r>
          <w:rPr>
            <w:sz w:val="20"/>
            <w:color w:val="0000ff"/>
          </w:rPr>
          <w:t xml:space="preserve">4</w:t>
        </w:r>
      </w:hyperlink>
      <w:r>
        <w:rPr>
          <w:sz w:val="20"/>
        </w:rPr>
        <w:t xml:space="preserve"> и </w:t>
      </w:r>
      <w:hyperlink w:history="0" w:anchor="P1221" w:tooltip="6. Невыплата или неполная выплата в установленный срок заработной платы, других выплат, осуществляемых в рамках трудовых отношений, если эти действия не содержат уголовно наказуемого деяния, либо воспрепятствование работодателем осуществлению работником права на замену кредитной организации, в которую должна быть переведена заработная плата, либо установление заработной платы в размере менее размера, предусмотренного трудовым законодательством, -">
        <w:r>
          <w:rPr>
            <w:sz w:val="20"/>
            <w:color w:val="0000ff"/>
          </w:rPr>
          <w:t xml:space="preserve">6 статьи 5.27</w:t>
        </w:r>
      </w:hyperlink>
      <w:r>
        <w:rPr>
          <w:sz w:val="20"/>
        </w:rPr>
        <w:t xml:space="preserve">, </w:t>
      </w:r>
      <w:hyperlink w:history="0" w:anchor="P1231" w:tooltip="1. Нарушение государственных нормативных требований охраны труда, содержащихся в федеральных законах и иных нормативных правовых актах Российской Федерации, за исключением случаев, предусмотренных частями 2 - 4 настоящей статьи и частью 3 статьи 11.23 настоящего Кодекса, -">
        <w:r>
          <w:rPr>
            <w:sz w:val="20"/>
            <w:color w:val="0000ff"/>
          </w:rPr>
          <w:t xml:space="preserve">частями 1</w:t>
        </w:r>
      </w:hyperlink>
      <w:r>
        <w:rPr>
          <w:sz w:val="20"/>
        </w:rPr>
        <w:t xml:space="preserve"> - </w:t>
      </w:r>
      <w:hyperlink w:history="0" w:anchor="P1238" w:tooltip="4. Необеспечение работников средствами индивидуальной защиты -">
        <w:r>
          <w:rPr>
            <w:sz w:val="20"/>
            <w:color w:val="0000ff"/>
          </w:rPr>
          <w:t xml:space="preserve">4 статьи 5.27.1</w:t>
        </w:r>
      </w:hyperlink>
      <w:r>
        <w:rPr>
          <w:sz w:val="20"/>
        </w:rPr>
        <w:t xml:space="preserve">, </w:t>
      </w:r>
      <w:hyperlink w:history="0" w:anchor="P1244" w:tooltip="Статья 5.27.2. Нарушение требований законодательства Российской Федерации при осуществлении деятельности по трудоустройству граждан Российской Федерации за пределами территории Российской Федерации для работы на судах, плавающих под флагом иностранного государства">
        <w:r>
          <w:rPr>
            <w:sz w:val="20"/>
            <w:color w:val="0000ff"/>
          </w:rPr>
          <w:t xml:space="preserve">статьями 5.27.2</w:t>
        </w:r>
      </w:hyperlink>
      <w:r>
        <w:rPr>
          <w:sz w:val="20"/>
        </w:rPr>
        <w:t xml:space="preserve">, </w:t>
      </w:r>
      <w:hyperlink w:history="0" w:anchor="P1251" w:tooltip="Статья 5.28. Уклонение от участия в переговорах о заключении коллективного договора, соглашения либо нарушение установленного срока их заключения">
        <w:r>
          <w:rPr>
            <w:sz w:val="20"/>
            <w:color w:val="0000ff"/>
          </w:rPr>
          <w:t xml:space="preserve">5.28</w:t>
        </w:r>
      </w:hyperlink>
      <w:r>
        <w:rPr>
          <w:sz w:val="20"/>
        </w:rPr>
        <w:t xml:space="preserve"> - </w:t>
      </w:r>
      <w:hyperlink w:history="0" w:anchor="P1290" w:tooltip="Статья 5.34. Увольнение работников в связи с коллективным трудовым спором и объявлением забастовки">
        <w:r>
          <w:rPr>
            <w:sz w:val="20"/>
            <w:color w:val="0000ff"/>
          </w:rPr>
          <w:t xml:space="preserve">5.34</w:t>
        </w:r>
      </w:hyperlink>
      <w:r>
        <w:rPr>
          <w:sz w:val="20"/>
        </w:rPr>
        <w:t xml:space="preserve">, </w:t>
      </w:r>
      <w:hyperlink w:history="0" w:anchor="P7575" w:tooltip="1. Нарушение организацией, проводившей специальную оценку условий труда, установленного порядка проведения специальной оценки условий труда -">
        <w:r>
          <w:rPr>
            <w:sz w:val="20"/>
            <w:color w:val="0000ff"/>
          </w:rPr>
          <w:t xml:space="preserve">частью 1 статьи 14.54</w:t>
        </w:r>
      </w:hyperlink>
      <w:r>
        <w:rPr>
          <w:sz w:val="20"/>
        </w:rPr>
        <w:t xml:space="preserve">, </w:t>
      </w:r>
      <w:hyperlink w:history="0" w:anchor="P8571" w:tooltip="2. Непредставление в установленный Федеральным законом от 1 апреля 1996 года N 27-ФЗ &quot;Об индивидуальном (персонифицированном) учете в системах обязательного пенсионного страхования и обязательного социального страхования&quot; срок либо представление неполных и (или) недостоверных сведений, предусмотренных пунктом 2.1 статьи 6 указанного Федерального закона, -">
        <w:r>
          <w:rPr>
            <w:sz w:val="20"/>
            <w:color w:val="0000ff"/>
          </w:rPr>
          <w:t xml:space="preserve">частью 2 статьи 15.33.2</w:t>
        </w:r>
      </w:hyperlink>
      <w:r>
        <w:rPr>
          <w:sz w:val="20"/>
        </w:rPr>
        <w:t xml:space="preserve">, </w:t>
      </w:r>
      <w:hyperlink w:history="0" w:anchor="P8578" w:tooltip="Статья 15.34. Сокрытие страхового случая">
        <w:r>
          <w:rPr>
            <w:sz w:val="20"/>
            <w:color w:val="0000ff"/>
          </w:rPr>
          <w:t xml:space="preserve">статьей 15.34</w:t>
        </w:r>
      </w:hyperlink>
      <w:r>
        <w:rPr>
          <w:sz w:val="20"/>
        </w:rPr>
        <w:t xml:space="preserve"> настоящего Кодекса.</w:t>
      </w:r>
    </w:p>
    <w:p>
      <w:pPr>
        <w:pStyle w:val="0"/>
        <w:jc w:val="both"/>
      </w:pPr>
      <w:r>
        <w:rPr>
          <w:sz w:val="20"/>
        </w:rPr>
        <w:t xml:space="preserve">(в ред. Федеральных законов от 28.12.2013 </w:t>
      </w:r>
      <w:hyperlink w:history="0" r:id="rId6547"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14.10.2014 </w:t>
      </w:r>
      <w:hyperlink w:history="0" r:id="rId654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03.07.2016 </w:t>
      </w:r>
      <w:hyperlink w:history="0" r:id="rId6549"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N 272-ФЗ</w:t>
        </w:r>
      </w:hyperlink>
      <w:r>
        <w:rPr>
          <w:sz w:val="20"/>
        </w:rPr>
        <w:t xml:space="preserve">, от 01.04.2020 </w:t>
      </w:r>
      <w:hyperlink w:history="0" r:id="rId6550" w:tooltip="Федеральный закон от 01.04.2020 N 90-ФЗ &quot;О внесении изменений в Кодекс Российской Федерации об административных правонарушениях&quot; {КонсультантПлюс}">
        <w:r>
          <w:rPr>
            <w:sz w:val="20"/>
            <w:color w:val="0000ff"/>
          </w:rPr>
          <w:t xml:space="preserve">N 90-ФЗ</w:t>
        </w:r>
      </w:hyperlink>
      <w:r>
        <w:rPr>
          <w:sz w:val="20"/>
        </w:rPr>
        <w:t xml:space="preserve">, от 09.11.2024 </w:t>
      </w:r>
      <w:hyperlink w:history="0" r:id="rId6551"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474" w:tooltip="1. Федеральный орган исполнительной власти, осуществляющий федеральный государственный надзор за соблюдением трудового законодательства и иных нормативных правовых актов, содержащих нормы трудового права, рассматривает дела об административных правонарушениях, предусмотренных частями 1, 3, 4 и 6 статьи 5.27, частями 1 - 4 статьи 5.27.1, статьями 5.27.2, 5.28 - 5.34, частью 1 статьи 14.54, частью 2 статьи 15.33.2, статьей 15.34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труда Российской Федерации,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 главные государственные инспектора труда, их заместители;</w:t>
      </w:r>
    </w:p>
    <w:p>
      <w:pPr>
        <w:pStyle w:val="0"/>
        <w:spacing w:before="200" w:lineRule="auto"/>
        <w:ind w:firstLine="540"/>
        <w:jc w:val="both"/>
      </w:pPr>
      <w:r>
        <w:rPr>
          <w:sz w:val="20"/>
        </w:rPr>
        <w:t xml:space="preserve">3) главные государственные инспектора труда в субъектах Российской Федерации, их заместители;</w:t>
      </w:r>
    </w:p>
    <w:p>
      <w:pPr>
        <w:pStyle w:val="0"/>
        <w:spacing w:before="200" w:lineRule="auto"/>
        <w:ind w:firstLine="540"/>
        <w:jc w:val="both"/>
      </w:pPr>
      <w:r>
        <w:rPr>
          <w:sz w:val="20"/>
        </w:rPr>
        <w:t xml:space="preserve">4) руководители структурных подразделений соответствующих государственных инспекций труда - главные государственные инспектора труда, их заместители;</w:t>
      </w:r>
    </w:p>
    <w:p>
      <w:pPr>
        <w:pStyle w:val="0"/>
        <w:spacing w:before="200" w:lineRule="auto"/>
        <w:ind w:firstLine="540"/>
        <w:jc w:val="both"/>
      </w:pPr>
      <w:r>
        <w:rPr>
          <w:sz w:val="20"/>
        </w:rPr>
        <w:t xml:space="preserve">5) главные государственные инспектора труда соответствующих государственных инспекций труда;</w:t>
      </w:r>
    </w:p>
    <w:p>
      <w:pPr>
        <w:pStyle w:val="0"/>
        <w:spacing w:before="200" w:lineRule="auto"/>
        <w:ind w:firstLine="540"/>
        <w:jc w:val="both"/>
      </w:pPr>
      <w:r>
        <w:rPr>
          <w:sz w:val="20"/>
        </w:rPr>
        <w:t xml:space="preserve">6) главные государственные инспектора труда;</w:t>
      </w:r>
    </w:p>
    <w:p>
      <w:pPr>
        <w:pStyle w:val="0"/>
        <w:spacing w:before="200" w:lineRule="auto"/>
        <w:ind w:firstLine="540"/>
        <w:jc w:val="both"/>
      </w:pPr>
      <w:r>
        <w:rPr>
          <w:sz w:val="20"/>
        </w:rPr>
        <w:t xml:space="preserve">7) старшие государственные инспектора труда;</w:t>
      </w:r>
    </w:p>
    <w:p>
      <w:pPr>
        <w:pStyle w:val="0"/>
        <w:spacing w:before="200" w:lineRule="auto"/>
        <w:ind w:firstLine="540"/>
        <w:jc w:val="both"/>
      </w:pPr>
      <w:r>
        <w:rPr>
          <w:sz w:val="20"/>
        </w:rPr>
        <w:t xml:space="preserve">8) государственные инспектора труда.</w:t>
      </w:r>
    </w:p>
    <w:p>
      <w:pPr>
        <w:pStyle w:val="0"/>
        <w:jc w:val="both"/>
      </w:pPr>
      <w:r>
        <w:rPr>
          <w:sz w:val="20"/>
        </w:rPr>
        <w:t xml:space="preserve">(часть 2 в ред. Федерального </w:t>
      </w:r>
      <w:hyperlink w:history="0" r:id="rId655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23.13. Органы, осуществляющие федеральный государственный санитарно-эпидемиологический надзор</w:t>
      </w:r>
    </w:p>
    <w:p>
      <w:pPr>
        <w:pStyle w:val="0"/>
        <w:jc w:val="both"/>
      </w:pPr>
      <w:r>
        <w:rPr>
          <w:sz w:val="20"/>
        </w:rPr>
        <w:t xml:space="preserve">(в ред. Федерального </w:t>
      </w:r>
      <w:hyperlink w:history="0" r:id="rId655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55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492" w:name="P11492"/>
    <w:bookmarkEnd w:id="11492"/>
    <w:p>
      <w:pPr>
        <w:pStyle w:val="0"/>
        <w:ind w:firstLine="540"/>
        <w:jc w:val="both"/>
      </w:pPr>
      <w:r>
        <w:rPr>
          <w:sz w:val="20"/>
        </w:rPr>
        <w:t xml:space="preserve">1. </w:t>
      </w:r>
      <w:hyperlink w:history="0" r:id="rId6555" w:tooltip="Постановление Правительства РФ от 30.06.2021 N 1100 (ред. от 06.10.2025) &quot;О федеральном государственном санитарно-эпидемиологическом контроле (надзоре)&quot; (вместе с &quot;Положением о федеральном государственном санитарно-эпидемиологическом контроле (надзоре)&quot;) {КонсультантПлюс}">
        <w:r>
          <w:rPr>
            <w:sz w:val="20"/>
            <w:color w:val="0000ff"/>
          </w:rPr>
          <w:t xml:space="preserve">Органы</w:t>
        </w:r>
      </w:hyperlink>
      <w:r>
        <w:rPr>
          <w:sz w:val="20"/>
        </w:rPr>
        <w:t xml:space="preserve">, осуществляющие федеральный государственный санитарно-эпидемиологический надзор, рассматривают дела об административных правонарушениях, предусмотренных </w:t>
      </w:r>
      <w:hyperlink w:history="0" w:anchor="P1682" w:tooltip="1. Нарушение законодательства в области обеспечения санитарно-эпидемиологического благополучия населения, выразившееся в нарушении действующих санитарных правил и гигиенических нормативов, невыполнении санитарно-гигиенических и противоэпидемических мероприятий, -">
        <w:r>
          <w:rPr>
            <w:sz w:val="20"/>
            <w:color w:val="0000ff"/>
          </w:rPr>
          <w:t xml:space="preserve">частью 1 статьи 6.3</w:t>
        </w:r>
      </w:hyperlink>
      <w:r>
        <w:rPr>
          <w:sz w:val="20"/>
        </w:rPr>
        <w:t xml:space="preserve">, </w:t>
      </w:r>
      <w:hyperlink w:history="0" w:anchor="P1700" w:tooltip="Статья 6.4. Нарушение санитарно-эпидемиологических требований к эксплуатации жилых помещений и общественных помещений, зданий, сооружений и транспорта">
        <w:r>
          <w:rPr>
            <w:sz w:val="20"/>
            <w:color w:val="0000ff"/>
          </w:rPr>
          <w:t xml:space="preserve">статьями 6.4</w:t>
        </w:r>
      </w:hyperlink>
      <w:r>
        <w:rPr>
          <w:sz w:val="20"/>
        </w:rPr>
        <w:t xml:space="preserve"> - </w:t>
      </w:r>
      <w:hyperlink w:history="0" w:anchor="P1719" w:tooltip="Статья 6.7. Нарушение санитарно-эпидемиологических требований к условиям отдыха и оздоровления детей, их воспитания и обучения">
        <w:r>
          <w:rPr>
            <w:sz w:val="20"/>
            <w:color w:val="0000ff"/>
          </w:rPr>
          <w:t xml:space="preserve">6.7</w:t>
        </w:r>
      </w:hyperlink>
      <w:r>
        <w:rPr>
          <w:sz w:val="20"/>
        </w:rPr>
        <w:t xml:space="preserve">,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6.24</w:t>
        </w:r>
      </w:hyperlink>
      <w:r>
        <w:rPr>
          <w:sz w:val="20"/>
        </w:rPr>
        <w:t xml:space="preserve">, </w:t>
      </w:r>
      <w:hyperlink w:history="0" w:anchor="P1979"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6.25</w:t>
        </w:r>
      </w:hyperlink>
      <w:r>
        <w:rPr>
          <w:sz w:val="20"/>
        </w:rPr>
        <w:t xml:space="preserve">, </w:t>
      </w:r>
      <w:hyperlink w:history="0" w:anchor="P2088" w:tooltip="Статья 6.35. Несоблюдение санитарно-эпидемиологических требований при обращении с отходами производства и потребления">
        <w:r>
          <w:rPr>
            <w:sz w:val="20"/>
            <w:color w:val="0000ff"/>
          </w:rPr>
          <w:t xml:space="preserve">6.35</w:t>
        </w:r>
      </w:hyperlink>
      <w:r>
        <w:rPr>
          <w:sz w:val="20"/>
        </w:rPr>
        <w:t xml:space="preserve">,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знаков санитарных (горно-санитарных) зон и округов, лечебно-оздоровительных местностей и курортов), </w:t>
      </w:r>
      <w:hyperlink w:history="0" w:anchor="P2762" w:tooltip="Статья 8.5. Сокрытие или искажение экологической информации">
        <w:r>
          <w:rPr>
            <w:sz w:val="20"/>
            <w:color w:val="0000ff"/>
          </w:rPr>
          <w:t xml:space="preserve">статьей 8.5</w:t>
        </w:r>
      </w:hyperlink>
      <w:r>
        <w:rPr>
          <w:sz w:val="20"/>
        </w:rPr>
        <w:t xml:space="preserve"> (в части информации о состоянии атмосферного воздуха, источников питьевого и хозяйственно-бытового водоснабжения, а также о радиационной обстановке), </w:t>
      </w:r>
      <w:hyperlink w:history="0" w:anchor="P3295" w:tooltip="2. Использование территории третье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частями 2</w:t>
        </w:r>
      </w:hyperlink>
      <w:r>
        <w:rPr>
          <w:sz w:val="20"/>
        </w:rPr>
        <w:t xml:space="preserve">, </w:t>
      </w:r>
      <w:hyperlink w:history="0" w:anchor="P3298" w:tooltip="3. Использование территории втор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3</w:t>
        </w:r>
      </w:hyperlink>
      <w:r>
        <w:rPr>
          <w:sz w:val="20"/>
        </w:rPr>
        <w:t xml:space="preserve"> и </w:t>
      </w:r>
      <w:hyperlink w:history="0" w:anchor="P3301" w:tooltip="4. Использование территории первого пояса зоны санитарной охраны источников питьевого и хозяйственно-бытового водоснабжения с нарушением санитарно-эпидемиологических требований -">
        <w:r>
          <w:rPr>
            <w:sz w:val="20"/>
            <w:color w:val="0000ff"/>
          </w:rPr>
          <w:t xml:space="preserve">4 статьи 8.42</w:t>
        </w:r>
      </w:hyperlink>
      <w:r>
        <w:rPr>
          <w:sz w:val="20"/>
        </w:rPr>
        <w:t xml:space="preserve">, </w:t>
      </w:r>
      <w:hyperlink w:history="0" w:anchor="P3745" w:tooltip="8. Нарушение абонентом организации, осуществляющей горячее водоснабжение, холодное водоснабжение и (или) водоотведение, введенного в отношении его режима временного прекращения или ограничения водоснабжения и (или) водоотведения при сохранении обстоятельств, послуживших основанием для такого прекращения или ограничения, либо невыполнение указанным абонентом или лицом, к водопроводным и (или) канализационным сетям которого присоединены объекты водоснабжения и (или) водоотведения абонента, требования об от...">
        <w:r>
          <w:rPr>
            <w:sz w:val="20"/>
            <w:color w:val="0000ff"/>
          </w:rPr>
          <w:t xml:space="preserve">частями 8</w:t>
        </w:r>
      </w:hyperlink>
      <w:r>
        <w:rPr>
          <w:sz w:val="20"/>
        </w:rPr>
        <w:t xml:space="preserve"> и </w:t>
      </w:r>
      <w:hyperlink w:history="0" w:anchor="P3747" w:tooltip="9. Нарушение организацией, осуществляющей горячее водоснабжение, холодное водоснабжение и (или) водоотведение, либо транзитной организацией установленного законодательством в сфере водоснабжения и водоотведения порядка временного прекращения или ограничения водоснабжения, водоотведения, транспортировки воды и (или) сточных вод -">
        <w:r>
          <w:rPr>
            <w:sz w:val="20"/>
            <w:color w:val="0000ff"/>
          </w:rPr>
          <w:t xml:space="preserve">9 статьи 9.22</w:t>
        </w:r>
      </w:hyperlink>
      <w:r>
        <w:rPr>
          <w:sz w:val="20"/>
        </w:rPr>
        <w:t xml:space="preserve">, </w:t>
      </w:r>
      <w:hyperlink w:history="0" w:anchor="P3890" w:tooltip="Статья 10.8.1. Несоблюдение требований к обращению побочных продуктов животноводства">
        <w:r>
          <w:rPr>
            <w:sz w:val="20"/>
            <w:color w:val="0000ff"/>
          </w:rPr>
          <w:t xml:space="preserve">статьей 10.8.1</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9756" w:tooltip="40. Невыполнение в установленный срок законных предписаний органов, осуществляющих государственный экологический надзор, федеральный государственный санитарно-эпидемиологический надзор, об устранении нарушений законодательства в области охраны окружающей среды или законодательства в области обеспечения санитарно-эпидемиологического благополучия населения при осуществлении деятельности по перевалке, дроблению и сортировке угля в морском или речном порту -">
        <w:r>
          <w:rPr>
            <w:sz w:val="20"/>
            <w:color w:val="0000ff"/>
          </w:rPr>
          <w:t xml:space="preserve">частями 40</w:t>
        </w:r>
      </w:hyperlink>
      <w:r>
        <w:rPr>
          <w:sz w:val="20"/>
        </w:rPr>
        <w:t xml:space="preserve"> и </w:t>
      </w:r>
      <w:hyperlink w:history="0" w:anchor="P9759" w:tooltip="41. Повторное в течение года совершение административного правонарушения, предусмотренного частью 40 настоящей статьи, -">
        <w:r>
          <w:rPr>
            <w:sz w:val="20"/>
            <w:color w:val="0000ff"/>
          </w:rPr>
          <w:t xml:space="preserve">41 статьи 19.5</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6556"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21.10.2013 </w:t>
      </w:r>
      <w:hyperlink w:history="0" r:id="rId6557"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14.10.2014 </w:t>
      </w:r>
      <w:hyperlink w:history="0" r:id="rId655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03.11.2015 </w:t>
      </w:r>
      <w:hyperlink w:history="0" r:id="rId6559"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03.07.2016 </w:t>
      </w:r>
      <w:hyperlink w:history="0" r:id="rId6560" w:tooltip="Федеральный закон от 03.07.2016 N 358-ФЗ (ред. от 30.12.2021) &quot;О внесении изменений в отдельные законодательные акты Российской Федерации в части совершенствования государственного регулирования в области генно-инженерной деятельности&quot; {КонсультантПлюс}">
        <w:r>
          <w:rPr>
            <w:sz w:val="20"/>
            <w:color w:val="0000ff"/>
          </w:rPr>
          <w:t xml:space="preserve">N 358-ФЗ</w:t>
        </w:r>
      </w:hyperlink>
      <w:r>
        <w:rPr>
          <w:sz w:val="20"/>
        </w:rPr>
        <w:t xml:space="preserve">, от 18.07.2017 </w:t>
      </w:r>
      <w:hyperlink w:history="0" r:id="rId6561"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12.11.2018 </w:t>
      </w:r>
      <w:hyperlink w:history="0" r:id="rId6562"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rPr>
        <w:t xml:space="preserve">, от 17.06.2019 </w:t>
      </w:r>
      <w:hyperlink w:history="0" r:id="rId6563"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01.04.2020 </w:t>
      </w:r>
      <w:hyperlink w:history="0" r:id="rId6564"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19.12.2022 </w:t>
      </w:r>
      <w:hyperlink w:history="0" r:id="rId6565" w:tooltip="Федеральный закон от 19.12.2022 N 530-ФЗ &quot;О внесении изменений в Кодекс Российской Федерации об административных правонарушениях&quot; {КонсультантПлюс}">
        <w:r>
          <w:rPr>
            <w:sz w:val="20"/>
            <w:color w:val="0000ff"/>
          </w:rPr>
          <w:t xml:space="preserve">N 530-ФЗ</w:t>
        </w:r>
      </w:hyperlink>
      <w:r>
        <w:rPr>
          <w:sz w:val="20"/>
        </w:rPr>
        <w:t xml:space="preserve">, от 22.04.2024 </w:t>
      </w:r>
      <w:hyperlink w:history="0" r:id="rId6566"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492" w:tooltip="1. Органы, осуществляющие федеральный государственный санитарно-эпидемиологический надзор, рассматривают дела об административных правонарушениях, предусмотренных частью 1 статьи 6.3, статьями 6.4 - 6.7, 6.24, 6.25, 6.35, частью 2 статьи 7.2 (в части уничтожения или повреждения знаков санитарных (горно-санитарных) зон и округов, лечебно-оздоровительных местностей и курортов), статьей 8.5 (в части информации о состоянии атмосферного воздуха, источников питьевого и хозяйственно-бытового водоснабжения, а та...">
        <w:r>
          <w:rPr>
            <w:sz w:val="20"/>
            <w:color w:val="0000ff"/>
          </w:rPr>
          <w:t xml:space="preserve">части 1</w:t>
        </w:r>
      </w:hyperlink>
      <w:r>
        <w:rPr>
          <w:sz w:val="20"/>
        </w:rPr>
        <w:t xml:space="preserve"> настоящей статьи, вправе:</w:t>
      </w:r>
    </w:p>
    <w:bookmarkStart w:id="11495" w:name="P11495"/>
    <w:bookmarkEnd w:id="11495"/>
    <w:p>
      <w:pPr>
        <w:pStyle w:val="0"/>
        <w:spacing w:before="200" w:lineRule="auto"/>
        <w:ind w:firstLine="540"/>
        <w:jc w:val="both"/>
      </w:pPr>
      <w:r>
        <w:rPr>
          <w:sz w:val="20"/>
        </w:rPr>
        <w:t xml:space="preserve">1) главный государственный санитарный врач Российской Федерации, его заместители;</w:t>
      </w:r>
    </w:p>
    <w:p>
      <w:pPr>
        <w:pStyle w:val="0"/>
        <w:jc w:val="both"/>
      </w:pPr>
      <w:r>
        <w:rPr>
          <w:sz w:val="20"/>
        </w:rPr>
        <w:t xml:space="preserve">(п. 1 в ред. Федерального </w:t>
      </w:r>
      <w:hyperlink w:history="0" r:id="rId656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главные государственные санитарные врачи по субъектам Российской Федерации, их заместители;</w:t>
      </w:r>
    </w:p>
    <w:p>
      <w:pPr>
        <w:pStyle w:val="0"/>
        <w:jc w:val="both"/>
      </w:pPr>
      <w:r>
        <w:rPr>
          <w:sz w:val="20"/>
        </w:rPr>
        <w:t xml:space="preserve">(п. 2 в ред. Федерального </w:t>
      </w:r>
      <w:hyperlink w:history="0" r:id="rId656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1499" w:name="P11499"/>
    <w:bookmarkEnd w:id="11499"/>
    <w:p>
      <w:pPr>
        <w:pStyle w:val="0"/>
        <w:spacing w:before="200" w:lineRule="auto"/>
        <w:ind w:firstLine="540"/>
        <w:jc w:val="both"/>
      </w:pPr>
      <w:r>
        <w:rPr>
          <w:sz w:val="20"/>
        </w:rPr>
        <w:t xml:space="preserve">3) главные государственные санитарные врачи по городам, районам, на транспорте, их заместители;</w:t>
      </w:r>
    </w:p>
    <w:p>
      <w:pPr>
        <w:pStyle w:val="0"/>
        <w:jc w:val="both"/>
      </w:pPr>
      <w:r>
        <w:rPr>
          <w:sz w:val="20"/>
        </w:rPr>
        <w:t xml:space="preserve">(п. 3 в ред. Федерального </w:t>
      </w:r>
      <w:hyperlink w:history="0" r:id="rId656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- 5) утратили силу. - Федеральный </w:t>
      </w:r>
      <w:hyperlink w:history="0" r:id="rId657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6) главные государственные санитарные врачи федеральных органов исполнительной власти в сфере деятельности войск национальной гвардии Российской Федерации, в области внутренних дел, обороны, исполнения наказаний, мобилизационной подготовки и мобилизации, безопасности, государственной охраны, санитарно-эпидемиологического благополучия работников организаций отдельных отраслей промышленности с особо опасными условиями труда и населения отдельных территорий, их заместители, главный государственный санитарный врач по объектам Управления делами Президента Российской Федерации, его заместители - об административных правонарушениях, совершенных в подведомственных и обслуживаемых организациях, а также на подведомственных и обслуживаемых объектах и обслуживаемых территориях;</w:t>
      </w:r>
    </w:p>
    <w:p>
      <w:pPr>
        <w:pStyle w:val="0"/>
        <w:jc w:val="both"/>
      </w:pPr>
      <w:r>
        <w:rPr>
          <w:sz w:val="20"/>
        </w:rPr>
        <w:t xml:space="preserve">(в ред. Федеральных законов от 27.07.2010 </w:t>
      </w:r>
      <w:hyperlink w:history="0" r:id="rId657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03.07.2016 </w:t>
      </w:r>
      <w:hyperlink w:history="0" r:id="rId657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6573"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w:t>
      </w:r>
    </w:p>
    <w:p>
      <w:pPr>
        <w:pStyle w:val="0"/>
        <w:spacing w:before="200" w:lineRule="auto"/>
        <w:ind w:firstLine="540"/>
        <w:jc w:val="both"/>
      </w:pPr>
      <w:r>
        <w:rPr>
          <w:sz w:val="20"/>
        </w:rPr>
        <w:t xml:space="preserve">7) главные государственные санитарные врачи территориальных органов федеральных органов исполнительной власти в сфере деятельности войск национальной гвардии Российской Федерации, в области внутренних дел, обороны, исполнения наказаний, безопасности, государственной охраны, санитарно-эпидемиологического благополучия работников организаций отдельных отраслей промышленности с особо опасными условиями труда и населения отдельных территорий, их заместители - об административных правонарушениях, совершенных в подведомственных и обслуживаемых организациях, а также на подведомственных и обслуживаемых объектах и обслуживаемых территориях.</w:t>
      </w:r>
    </w:p>
    <w:p>
      <w:pPr>
        <w:pStyle w:val="0"/>
        <w:jc w:val="both"/>
      </w:pPr>
      <w:r>
        <w:rPr>
          <w:sz w:val="20"/>
        </w:rPr>
        <w:t xml:space="preserve">(п. 7 введен Федеральным </w:t>
      </w:r>
      <w:hyperlink w:history="0" r:id="rId657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27.07.2010 N 239-ФЗ; в ред. Федеральных законов от 03.07.2016 </w:t>
      </w:r>
      <w:hyperlink w:history="0" r:id="rId6575"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03.07.2016 </w:t>
      </w:r>
      <w:hyperlink w:history="0" r:id="rId6576"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N 305-ФЗ</w:t>
        </w:r>
      </w:hyperlink>
      <w:r>
        <w:rPr>
          <w:sz w:val="20"/>
        </w:rPr>
        <w:t xml:space="preserve">)</w:t>
      </w:r>
    </w:p>
    <w:p>
      <w:pPr>
        <w:pStyle w:val="0"/>
        <w:spacing w:before="200" w:lineRule="auto"/>
        <w:ind w:firstLine="540"/>
        <w:jc w:val="both"/>
      </w:pPr>
      <w:r>
        <w:rPr>
          <w:sz w:val="20"/>
        </w:rPr>
        <w:t xml:space="preserve">3. Дела об административных правонарушениях, предусмотренных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 рассматривают должностные лица, указанные в </w:t>
      </w:r>
      <w:hyperlink w:history="0" w:anchor="P11495" w:tooltip="1) главный государственный санитарный врач Российской Федерации, его заместители;">
        <w:r>
          <w:rPr>
            <w:sz w:val="20"/>
            <w:color w:val="0000ff"/>
          </w:rPr>
          <w:t xml:space="preserve">пунктах 1</w:t>
        </w:r>
      </w:hyperlink>
      <w:r>
        <w:rPr>
          <w:sz w:val="20"/>
        </w:rPr>
        <w:t xml:space="preserve"> - </w:t>
      </w:r>
      <w:hyperlink w:history="0" w:anchor="P11499" w:tooltip="3) главные государственные санитарные врачи по городам, районам, на транспорте, их заместители;">
        <w:r>
          <w:rPr>
            <w:sz w:val="20"/>
            <w:color w:val="0000ff"/>
          </w:rPr>
          <w:t xml:space="preserve">3 части 2</w:t>
        </w:r>
      </w:hyperlink>
      <w:r>
        <w:rPr>
          <w:sz w:val="20"/>
        </w:rPr>
        <w:t xml:space="preserve"> настоящей статьи.</w:t>
      </w:r>
    </w:p>
    <w:p>
      <w:pPr>
        <w:pStyle w:val="0"/>
        <w:jc w:val="both"/>
      </w:pPr>
      <w:r>
        <w:rPr>
          <w:sz w:val="20"/>
        </w:rPr>
        <w:t xml:space="preserve">(часть 3 введена Федеральным </w:t>
      </w:r>
      <w:hyperlink w:history="0" r:id="rId657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 в ред. Федерального </w:t>
      </w:r>
      <w:hyperlink w:history="0" r:id="rId6578"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18.07.2017 N 175-ФЗ)</w:t>
      </w:r>
    </w:p>
    <w:p>
      <w:pPr>
        <w:pStyle w:val="0"/>
        <w:jc w:val="both"/>
      </w:pPr>
      <w:r>
        <w:rPr>
          <w:sz w:val="20"/>
        </w:rPr>
      </w:r>
    </w:p>
    <w:p>
      <w:pPr>
        <w:pStyle w:val="2"/>
        <w:outlineLvl w:val="2"/>
        <w:ind w:firstLine="540"/>
        <w:jc w:val="both"/>
      </w:pPr>
      <w:r>
        <w:rPr>
          <w:sz w:val="20"/>
        </w:rPr>
        <w:t xml:space="preserve">Статья 23.13.1. Органы, осуществляющие контроль за выпуском генно-инженерно-модифицированных организмов в окружающую среду</w:t>
      </w:r>
    </w:p>
    <w:p>
      <w:pPr>
        <w:pStyle w:val="0"/>
        <w:ind w:firstLine="540"/>
        <w:jc w:val="both"/>
      </w:pPr>
      <w:r>
        <w:rPr>
          <w:sz w:val="20"/>
        </w:rPr>
      </w:r>
    </w:p>
    <w:p>
      <w:pPr>
        <w:pStyle w:val="0"/>
        <w:ind w:firstLine="540"/>
        <w:jc w:val="both"/>
      </w:pPr>
      <w:r>
        <w:rPr>
          <w:sz w:val="20"/>
        </w:rPr>
        <w:t xml:space="preserve">(введена Федеральным </w:t>
      </w:r>
      <w:hyperlink w:history="0" r:id="rId6579" w:tooltip="Федеральный закон от 03.07.2016 N 358-ФЗ (ред. от 30.12.2021) &quot;О внесении изменений в отдельные законодательные акты Российской Федерации в части совершенствования государственного регулирования в области генно-инженерной деятельности&quot; {КонсультантПлюс}">
        <w:r>
          <w:rPr>
            <w:sz w:val="20"/>
            <w:color w:val="0000ff"/>
          </w:rPr>
          <w:t xml:space="preserve">законом</w:t>
        </w:r>
      </w:hyperlink>
      <w:r>
        <w:rPr>
          <w:sz w:val="20"/>
        </w:rPr>
        <w:t xml:space="preserve"> от 03.07.2016 N 358-ФЗ)</w:t>
      </w:r>
    </w:p>
    <w:p>
      <w:pPr>
        <w:pStyle w:val="0"/>
        <w:jc w:val="both"/>
      </w:pPr>
      <w:r>
        <w:rPr>
          <w:sz w:val="20"/>
        </w:rPr>
      </w:r>
    </w:p>
    <w:bookmarkStart w:id="11513" w:name="P11513"/>
    <w:bookmarkEnd w:id="11513"/>
    <w:p>
      <w:pPr>
        <w:pStyle w:val="0"/>
        <w:ind w:firstLine="540"/>
        <w:jc w:val="both"/>
      </w:pPr>
      <w:r>
        <w:rPr>
          <w:sz w:val="20"/>
        </w:rPr>
        <w:t xml:space="preserve">1. </w:t>
      </w:r>
      <w:r>
        <w:rPr>
          <w:sz w:val="20"/>
        </w:rPr>
        <w:t xml:space="preserve">Органы</w:t>
      </w:r>
      <w:r>
        <w:rPr>
          <w:sz w:val="20"/>
        </w:rPr>
        <w:t xml:space="preserve">, осуществляющие контроль за выпуском генно-инженерно-модифицированных организмов в окружающую среду, рассматривают дела об административных правонарушениях, предусмотренных </w:t>
      </w:r>
      <w:hyperlink w:history="0" w:anchor="P1693" w:tooltip="Статья 6.3.1. Нарушение законодательства Российской Федерации в области генно-инженерной деятельности">
        <w:r>
          <w:rPr>
            <w:sz w:val="20"/>
            <w:color w:val="0000ff"/>
          </w:rPr>
          <w:t xml:space="preserve">статьей 6.3.1</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513" w:tooltip="1. Органы, осуществляющие контроль за выпуском генно-инженерно-модифицированных организмов в окружающую среду, рассматривают дела об административных правонарушениях, предусмотренных статьей 6.3.1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контроль за выпуском генно-инженерно-модифицированных организмов в окружающую среду,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контроль за выпуском генно-инженерно-модифицированных организмов в окружающую среду,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контроль за выпуском генно-инженерно-модифицированных организмов в окружающую среду, их заместители.</w:t>
      </w:r>
    </w:p>
    <w:p>
      <w:pPr>
        <w:pStyle w:val="0"/>
        <w:ind w:firstLine="540"/>
        <w:jc w:val="both"/>
      </w:pPr>
      <w:r>
        <w:rPr>
          <w:sz w:val="20"/>
        </w:rPr>
      </w:r>
    </w:p>
    <w:p>
      <w:pPr>
        <w:pStyle w:val="2"/>
        <w:outlineLvl w:val="2"/>
        <w:ind w:firstLine="540"/>
        <w:jc w:val="both"/>
      </w:pPr>
      <w:r>
        <w:rPr>
          <w:sz w:val="20"/>
        </w:rPr>
        <w:t xml:space="preserve">Статья 23.14. Органы, осуществляющие федеральный государственный ветеринарный надзор</w:t>
      </w:r>
    </w:p>
    <w:p>
      <w:pPr>
        <w:pStyle w:val="0"/>
        <w:jc w:val="both"/>
      </w:pPr>
      <w:r>
        <w:rPr>
          <w:sz w:val="20"/>
        </w:rPr>
        <w:t xml:space="preserve">(в ред. Федерального </w:t>
      </w:r>
      <w:hyperlink w:history="0" r:id="rId6580"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27.12.2019 N 448-ФЗ)</w:t>
      </w:r>
    </w:p>
    <w:p>
      <w:pPr>
        <w:pStyle w:val="0"/>
        <w:jc w:val="both"/>
      </w:pPr>
      <w:r>
        <w:rPr>
          <w:sz w:val="20"/>
        </w:rPr>
      </w:r>
    </w:p>
    <w:bookmarkStart w:id="11522" w:name="P11522"/>
    <w:bookmarkEnd w:id="11522"/>
    <w:p>
      <w:pPr>
        <w:pStyle w:val="0"/>
        <w:ind w:firstLine="540"/>
        <w:jc w:val="both"/>
      </w:pPr>
      <w:r>
        <w:rPr>
          <w:sz w:val="20"/>
        </w:rPr>
        <w:t xml:space="preserve">1. Органы, осуществляющие федеральный государственный ветеринарный надзор, рассматривают дела об административных правонарушениях, предусмотренных </w:t>
      </w:r>
      <w:hyperlink w:history="0" w:anchor="P3409" w:tooltip="2. Жестокое обращение с животными,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3411"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3 статьи 8.52</w:t>
        </w:r>
      </w:hyperlink>
      <w:r>
        <w:rPr>
          <w:sz w:val="20"/>
        </w:rPr>
        <w:t xml:space="preserve"> (в пределах своих полномочий), </w:t>
      </w:r>
      <w:hyperlink w:history="0" w:anchor="P3416" w:tooltip="Статья 8.53. Несоблюдение требований к использованию животных в культурно-зрелищных целях и их содержанию">
        <w:r>
          <w:rPr>
            <w:sz w:val="20"/>
            <w:color w:val="0000ff"/>
          </w:rPr>
          <w:t xml:space="preserve">статьей 8.53</w:t>
        </w:r>
      </w:hyperlink>
      <w:r>
        <w:rPr>
          <w:sz w:val="20"/>
        </w:rPr>
        <w:t xml:space="preserve"> (в пределах своих полномочий), </w:t>
      </w:r>
      <w:hyperlink w:history="0" w:anchor="P3846" w:tooltip="Статья 10.6. Нарушение правил карантина животных или других ветеринарно-санитарных правил">
        <w:r>
          <w:rPr>
            <w:sz w:val="20"/>
            <w:color w:val="0000ff"/>
          </w:rPr>
          <w:t xml:space="preserve">статьями 10.6</w:t>
        </w:r>
      </w:hyperlink>
      <w:r>
        <w:rPr>
          <w:sz w:val="20"/>
        </w:rPr>
        <w:t xml:space="preserve"> - </w:t>
      </w:r>
      <w:hyperlink w:history="0" w:anchor="P3890" w:tooltip="Статья 10.8.1. Несоблюдение требований к обращению побочных продуктов животноводства">
        <w:r>
          <w:rPr>
            <w:sz w:val="20"/>
            <w:color w:val="0000ff"/>
          </w:rPr>
          <w:t xml:space="preserve">10.8.1</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9632" w:tooltip="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
        <w:r>
          <w:rPr>
            <w:sz w:val="20"/>
            <w:color w:val="0000ff"/>
          </w:rPr>
          <w:t xml:space="preserve">частями 8</w:t>
        </w:r>
      </w:hyperlink>
      <w:r>
        <w:rPr>
          <w:sz w:val="20"/>
        </w:rPr>
        <w:t xml:space="preserve"> и </w:t>
      </w:r>
      <w:hyperlink w:history="0" w:anchor="P9636" w:tooltip="8.1. Действия (бездействие), предусмотренные частью 8 настоящей статьи, совершенные в период осуществления на соответствующей территории ограничительных мероприятий (карантина), -">
        <w:r>
          <w:rPr>
            <w:sz w:val="20"/>
            <w:color w:val="0000ff"/>
          </w:rPr>
          <w:t xml:space="preserve">8.1 статьи 19.5</w:t>
        </w:r>
      </w:hyperlink>
      <w:r>
        <w:rPr>
          <w:sz w:val="20"/>
        </w:rPr>
        <w:t xml:space="preserve"> настоящего Кодекса.</w:t>
      </w:r>
    </w:p>
    <w:p>
      <w:pPr>
        <w:pStyle w:val="0"/>
        <w:jc w:val="both"/>
      </w:pPr>
      <w:r>
        <w:rPr>
          <w:sz w:val="20"/>
        </w:rPr>
        <w:t xml:space="preserve">(в ред. Федеральных законов от 03.12.2008 </w:t>
      </w:r>
      <w:hyperlink w:history="0" r:id="rId6581" w:tooltip="Федеральный закон от 03.12.2008 N 247-ФЗ &quot;О внесении изменений в Кодекс Российской Федерации об административных правонарушениях&quot; {КонсультантПлюс}">
        <w:r>
          <w:rPr>
            <w:sz w:val="20"/>
            <w:color w:val="0000ff"/>
          </w:rPr>
          <w:t xml:space="preserve">N 247-ФЗ</w:t>
        </w:r>
      </w:hyperlink>
      <w:r>
        <w:rPr>
          <w:sz w:val="20"/>
        </w:rPr>
        <w:t xml:space="preserve">, от 23.07.2013 </w:t>
      </w:r>
      <w:hyperlink w:history="0" r:id="rId6582"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N 199-ФЗ</w:t>
        </w:r>
      </w:hyperlink>
      <w:r>
        <w:rPr>
          <w:sz w:val="20"/>
        </w:rPr>
        <w:t xml:space="preserve">, от 14.10.2014 </w:t>
      </w:r>
      <w:hyperlink w:history="0" r:id="rId658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6584"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27.12.2019 </w:t>
      </w:r>
      <w:hyperlink w:history="0" r:id="rId6585"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448-ФЗ</w:t>
        </w:r>
      </w:hyperlink>
      <w:r>
        <w:rPr>
          <w:sz w:val="20"/>
        </w:rPr>
        <w:t xml:space="preserve">, от 13.06.2023 </w:t>
      </w:r>
      <w:hyperlink w:history="0" r:id="rId6586"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N 230-ФЗ</w:t>
        </w:r>
      </w:hyperlink>
      <w:r>
        <w:rPr>
          <w:sz w:val="20"/>
        </w:rPr>
        <w:t xml:space="preserve">, от 22.04.2024 </w:t>
      </w:r>
      <w:hyperlink w:history="0" r:id="rId6587"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522" w:tooltip="1. Органы, осуществляющие федеральный государственный ветеринарный надзор, рассматривают дела об административных правонарушениях, предусмотренных частями 2 и 3 статьи 8.52 (в пределах своих полномочий), статьей 8.53 (в пределах своих полномочий), статьями 10.6 - 10.8.1, частями 1 и 2 статьи 14.43, статьями 14.44 - 14.46, частями 1 - 4 статьи 14.46.2, частями 8 и 8.1 статьи 19.5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главный государственный ветеринарный инспектор Российской Федерации, его заместители;</w:t>
      </w:r>
    </w:p>
    <w:p>
      <w:pPr>
        <w:pStyle w:val="0"/>
        <w:spacing w:before="200" w:lineRule="auto"/>
        <w:ind w:firstLine="540"/>
        <w:jc w:val="both"/>
      </w:pPr>
      <w:r>
        <w:rPr>
          <w:sz w:val="20"/>
        </w:rPr>
        <w:t xml:space="preserve">2) главные государственные ветеринарные инспектора Российской Федерации по субъектам Российской Федерации, их заместители;</w:t>
      </w:r>
    </w:p>
    <w:p>
      <w:pPr>
        <w:pStyle w:val="0"/>
        <w:spacing w:before="200" w:lineRule="auto"/>
        <w:ind w:firstLine="540"/>
        <w:jc w:val="both"/>
      </w:pPr>
      <w:r>
        <w:rPr>
          <w:sz w:val="20"/>
        </w:rPr>
        <w:t xml:space="preserve">3) - 4) утратили силу с 1 января 2020 года. - Федеральный </w:t>
      </w:r>
      <w:hyperlink w:history="0" r:id="rId6588"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27.12.2019 N 448-ФЗ;</w:t>
      </w:r>
    </w:p>
    <w:p>
      <w:pPr>
        <w:pStyle w:val="0"/>
        <w:spacing w:before="200" w:lineRule="auto"/>
        <w:ind w:firstLine="540"/>
        <w:jc w:val="both"/>
      </w:pPr>
      <w:r>
        <w:rPr>
          <w:sz w:val="20"/>
        </w:rPr>
        <w:t xml:space="preserve">5) главные государственные ветеринарные инспектора;</w:t>
      </w:r>
    </w:p>
    <w:p>
      <w:pPr>
        <w:pStyle w:val="0"/>
        <w:spacing w:before="200" w:lineRule="auto"/>
        <w:ind w:firstLine="540"/>
        <w:jc w:val="both"/>
      </w:pPr>
      <w:r>
        <w:rPr>
          <w:sz w:val="20"/>
        </w:rPr>
        <w:t xml:space="preserve">6) главные государственные ветеринарные инспектора федеральных органов исполнительной власти в области обороны, в сфере внутренних дел, деятельности войск национальной гвардии Российской Федерации, оборота оружия, частной охранной деятельности, вневедомственной охраны, исполнения уголовных наказаний, государственной охраны, в области обеспечения безопасности Российской Федерации, их территориальных органов, их заместители.</w:t>
      </w:r>
    </w:p>
    <w:p>
      <w:pPr>
        <w:pStyle w:val="0"/>
        <w:jc w:val="both"/>
      </w:pPr>
      <w:r>
        <w:rPr>
          <w:sz w:val="20"/>
        </w:rPr>
        <w:t xml:space="preserve">(п. 6 в ред. Федерального </w:t>
      </w:r>
      <w:hyperlink w:history="0" r:id="rId6589" w:tooltip="Федеральный закон от 01.04.2019 N 52-ФЗ &quot;О внесении изменения в статью 23.1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01.04.2019 N 52-ФЗ)</w:t>
      </w:r>
    </w:p>
    <w:p>
      <w:pPr>
        <w:pStyle w:val="0"/>
        <w:jc w:val="both"/>
      </w:pPr>
      <w:r>
        <w:rPr>
          <w:sz w:val="20"/>
        </w:rPr>
        <w:t xml:space="preserve">(часть 2 в ред. Федерального </w:t>
      </w:r>
      <w:hyperlink w:history="0" r:id="rId659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23.14.1. Федеральный орган исполнительной власти, осуществляющий государственный контроль (надзор) в сфере обращения лекарственных средств для ветеринарного применения</w:t>
      </w:r>
    </w:p>
    <w:p>
      <w:pPr>
        <w:pStyle w:val="0"/>
        <w:ind w:firstLine="540"/>
        <w:jc w:val="both"/>
      </w:pPr>
      <w:r>
        <w:rPr>
          <w:sz w:val="20"/>
        </w:rPr>
      </w:r>
    </w:p>
    <w:p>
      <w:pPr>
        <w:pStyle w:val="0"/>
        <w:ind w:firstLine="540"/>
        <w:jc w:val="both"/>
      </w:pPr>
      <w:r>
        <w:rPr>
          <w:sz w:val="20"/>
        </w:rPr>
        <w:t xml:space="preserve">(введена Федеральным </w:t>
      </w:r>
      <w:hyperlink w:history="0" r:id="rId6591" w:tooltip="Федеральный закон от 27.11.2017 N 336-ФЗ &quot;О внесении изменений в Кодекс Российской Федерации об административных правонарушениях в части противодействия обороту фальсифицированных, контрафактных, недоброкачественных и незарегистрированных лекарственных средств для ветеринарного применения&quot; {КонсультантПлюс}">
        <w:r>
          <w:rPr>
            <w:sz w:val="20"/>
            <w:color w:val="0000ff"/>
          </w:rPr>
          <w:t xml:space="preserve">законом</w:t>
        </w:r>
      </w:hyperlink>
      <w:r>
        <w:rPr>
          <w:sz w:val="20"/>
        </w:rPr>
        <w:t xml:space="preserve"> от 27.11.2017 N 336-ФЗ)</w:t>
      </w:r>
    </w:p>
    <w:p>
      <w:pPr>
        <w:pStyle w:val="0"/>
        <w:ind w:firstLine="540"/>
        <w:jc w:val="both"/>
      </w:pPr>
      <w:r>
        <w:rPr>
          <w:sz w:val="20"/>
        </w:rPr>
      </w:r>
    </w:p>
    <w:bookmarkStart w:id="11537" w:name="P11537"/>
    <w:bookmarkEnd w:id="11537"/>
    <w:p>
      <w:pPr>
        <w:pStyle w:val="0"/>
        <w:ind w:firstLine="540"/>
        <w:jc w:val="both"/>
      </w:pPr>
      <w:r>
        <w:rPr>
          <w:sz w:val="20"/>
        </w:rPr>
        <w:t xml:space="preserve">1. Федеральный орган исполнительной власти, осуществляющий государственный контроль (надзор) в сфере обращения лекарственных средств для ветеринарного применения, его территориальные органы рассматривают дела об административных правонарушениях, предусмотренных </w:t>
      </w:r>
      <w:hyperlink w:history="0" w:anchor="P6486" w:tooltip="1. Нарушение установленных правил оптовой торговли лекарственными средствами и порядка розничной торговли лекарственными препаратами, за исключением случаев, предусмотренных статьей 6.33 настоящего Кодекса и частями 1.1, 4 настоящей статьи, -">
        <w:r>
          <w:rPr>
            <w:sz w:val="20"/>
            <w:color w:val="0000ff"/>
          </w:rPr>
          <w:t xml:space="preserve">частями 1</w:t>
        </w:r>
      </w:hyperlink>
      <w:r>
        <w:rPr>
          <w:sz w:val="20"/>
        </w:rPr>
        <w:t xml:space="preserve"> и </w:t>
      </w:r>
      <w:hyperlink w:history="0" w:anchor="P6493"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4 статьи 14.4.2</w:t>
        </w:r>
      </w:hyperlink>
      <w:r>
        <w:rPr>
          <w:sz w:val="20"/>
        </w:rPr>
        <w:t xml:space="preserve"> настоящего Кодекса (в части обращения лекарственных средств для ветеринарного применения).</w:t>
      </w:r>
    </w:p>
    <w:p>
      <w:pPr>
        <w:pStyle w:val="0"/>
        <w:jc w:val="both"/>
      </w:pPr>
      <w:r>
        <w:rPr>
          <w:sz w:val="20"/>
        </w:rPr>
        <w:t xml:space="preserve">(в ред. Федерального </w:t>
      </w:r>
      <w:hyperlink w:history="0" r:id="rId6592" w:tooltip="Федеральный закон от 28.04.2023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28.04.2023 N 175-ФЗ)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537" w:tooltip="1. Федеральный орган исполнительной власти, осуществляющий государственный контроль (надзор) в сфере обращения лекарственных средств для ветеринарного применения, его территориальные органы рассматривают дела об административных правонарушениях, предусмотренных частями 1 и 4 статьи 14.4.2 настоящего Кодекса (в части обращения лекарственных средств для ветеринарного применения).">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их заместители.</w:t>
      </w:r>
    </w:p>
    <w:p>
      <w:pPr>
        <w:pStyle w:val="0"/>
        <w:ind w:firstLine="540"/>
        <w:jc w:val="both"/>
      </w:pPr>
      <w:r>
        <w:rPr>
          <w:sz w:val="20"/>
        </w:rPr>
      </w:r>
    </w:p>
    <w:p>
      <w:pPr>
        <w:pStyle w:val="2"/>
        <w:outlineLvl w:val="2"/>
        <w:ind w:firstLine="540"/>
        <w:jc w:val="both"/>
      </w:pPr>
      <w:r>
        <w:rPr>
          <w:sz w:val="20"/>
        </w:rPr>
        <w:t xml:space="preserve">Статья 23.15.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w:t>
      </w:r>
    </w:p>
    <w:p>
      <w:pPr>
        <w:pStyle w:val="0"/>
        <w:jc w:val="both"/>
      </w:pPr>
      <w:r>
        <w:rPr>
          <w:sz w:val="20"/>
        </w:rPr>
        <w:t xml:space="preserve">(в ред. Федерального </w:t>
      </w:r>
      <w:hyperlink w:history="0" r:id="rId659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59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548" w:name="P11548"/>
    <w:bookmarkEnd w:id="11548"/>
    <w:p>
      <w:pPr>
        <w:pStyle w:val="0"/>
        <w:ind w:firstLine="540"/>
        <w:jc w:val="both"/>
      </w:pPr>
      <w:r>
        <w:rPr>
          <w:sz w:val="20"/>
        </w:rPr>
        <w:t xml:space="preserve">1.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hyperlink w:history="0" r:id="rId6595"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виноградопригодных земель), его территориальные органы рассматривают дела об административных правонарушениях, предусмотренных </w:t>
      </w:r>
      <w:hyperlink w:history="0" w:anchor="P2328" w:tooltip="Статья 7.18. Нарушение правил хранения, закупки или рационального использования зерна и продуктов его переработки, правил производства продуктов переработки зерна">
        <w:r>
          <w:rPr>
            <w:sz w:val="20"/>
            <w:color w:val="0000ff"/>
          </w:rPr>
          <w:t xml:space="preserve">статьей 7.18</w:t>
        </w:r>
      </w:hyperlink>
      <w:r>
        <w:rPr>
          <w:sz w:val="20"/>
        </w:rPr>
        <w:t xml:space="preserve">, </w:t>
      </w:r>
      <w:hyperlink w:history="0" w:anchor="P2743" w:tooltip="Статья 8.3. Нарушение правил обращения с пестицидами и агрохимикатами">
        <w:r>
          <w:rPr>
            <w:sz w:val="20"/>
            <w:color w:val="0000ff"/>
          </w:rPr>
          <w:t xml:space="preserve">статьей 8.3</w:t>
        </w:r>
      </w:hyperlink>
      <w:r>
        <w:rPr>
          <w:sz w:val="20"/>
        </w:rPr>
        <w:t xml:space="preserve"> (в части административных правонарушений, относящихся к нарушениям правил обращения с пестицидами и агрохимикатами при хранении и применении пестицидов и агрохимикатов), </w:t>
      </w:r>
      <w:hyperlink w:history="0" w:anchor="P2798" w:tooltip="Статья 8.6. Порча земель">
        <w:r>
          <w:rPr>
            <w:sz w:val="20"/>
            <w:color w:val="0000ff"/>
          </w:rPr>
          <w:t xml:space="preserve">статьей 8.6</w:t>
        </w:r>
      </w:hyperlink>
      <w:r>
        <w:rPr>
          <w:sz w:val="20"/>
        </w:rPr>
        <w:t xml:space="preserve"> (в части административных правонарушений, совершенных в отношении земель сельскохозяйственного назначения, оборот которых регулируется Федеральным </w:t>
      </w:r>
      <w:hyperlink w:history="0" r:id="rId6596"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виноградопригодных земель), </w:t>
      </w:r>
      <w:hyperlink w:history="0" w:anchor="P2814" w:tooltip="1. Невыполнение или несвоевременное выполнение обязанностей по рекультивации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
        <w:r>
          <w:rPr>
            <w:sz w:val="20"/>
            <w:color w:val="0000ff"/>
          </w:rPr>
          <w:t xml:space="preserve">частями 1</w:t>
        </w:r>
      </w:hyperlink>
      <w:r>
        <w:rPr>
          <w:sz w:val="20"/>
        </w:rPr>
        <w:t xml:space="preserve"> и </w:t>
      </w:r>
      <w:hyperlink w:history="0" w:anchor="P2817" w:tooltip="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
        <w:r>
          <w:rPr>
            <w:sz w:val="20"/>
            <w:color w:val="0000ff"/>
          </w:rPr>
          <w:t xml:space="preserve">2 статьи 8.7</w:t>
        </w:r>
      </w:hyperlink>
      <w:r>
        <w:rPr>
          <w:sz w:val="20"/>
        </w:rPr>
        <w:t xml:space="preserve"> (в части административных правонарушений, совершенных в отношении земель сельскохозяйственного назначения, оборот которых регулируется Федеральным </w:t>
      </w:r>
      <w:hyperlink w:history="0" r:id="rId6597"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виноградопригодных земель), </w:t>
      </w:r>
      <w:hyperlink w:history="0" w:anchor="P2836" w:tooltip="2.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quot;Об обороте земель сельскохозяйственного назначения&quot;, для ведения сельскохозяйственного производства или осуществления иной связанной с сельскохозяйственным производством деятельности в течение срока, установленного указанным Федеральным законом, за исключением случая, предусмотренного частью 2.1 настоящей статьи, -">
        <w:r>
          <w:rPr>
            <w:sz w:val="20"/>
            <w:color w:val="0000ff"/>
          </w:rPr>
          <w:t xml:space="preserve">частями 2</w:t>
        </w:r>
      </w:hyperlink>
      <w:r>
        <w:rPr>
          <w:sz w:val="20"/>
        </w:rPr>
        <w:t xml:space="preserve"> и </w:t>
      </w:r>
      <w:hyperlink w:history="0" w:anchor="P2839" w:tooltip="2.1. Неиспользование земельного участка из земель сельскохозяйственного назначения, оборот которого регулируется Федеральным законом от 24 июля 2002 года N 101-ФЗ &quot;Об обороте земель сельскохозяйственного назначения&quot;, по целевому назначению в течение одного года с момента возникновения права собственности,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ли использованием с нарушением законода...">
        <w:r>
          <w:rPr>
            <w:sz w:val="20"/>
            <w:color w:val="0000ff"/>
          </w:rPr>
          <w:t xml:space="preserve">2.1 статьи 8.8</w:t>
        </w:r>
      </w:hyperlink>
      <w:r>
        <w:rPr>
          <w:sz w:val="20"/>
        </w:rPr>
        <w:t xml:space="preserve">, </w:t>
      </w:r>
      <w:hyperlink w:history="0" w:anchor="P3804" w:tooltip="Статья 10.1. Нарушение правил борьбы с карантинными, особо опасными и опасными вредителями растений, возбудителями болезней растений, растениями-сорняками">
        <w:r>
          <w:rPr>
            <w:sz w:val="20"/>
            <w:color w:val="0000ff"/>
          </w:rPr>
          <w:t xml:space="preserve">статьями 10.1</w:t>
        </w:r>
      </w:hyperlink>
      <w:r>
        <w:rPr>
          <w:sz w:val="20"/>
        </w:rPr>
        <w:t xml:space="preserve"> - </w:t>
      </w:r>
      <w:hyperlink w:history="0" w:anchor="P3816" w:tooltip="Статья 10.3. Нарушение правил производства, заготовки, перевозки, хранения, переработки, использования и реализации подкарантинной продукции (подкарантинного материала, подкарантинного груза)">
        <w:r>
          <w:rPr>
            <w:sz w:val="20"/>
            <w:color w:val="0000ff"/>
          </w:rPr>
          <w:t xml:space="preserve">10.3</w:t>
        </w:r>
      </w:hyperlink>
      <w:r>
        <w:rPr>
          <w:sz w:val="20"/>
        </w:rPr>
        <w:t xml:space="preserve">, </w:t>
      </w:r>
      <w:hyperlink w:history="0" w:anchor="P3901" w:tooltip="Статья 10.9. Проведение мелиоративных работ с нарушением проекта">
        <w:r>
          <w:rPr>
            <w:sz w:val="20"/>
            <w:color w:val="0000ff"/>
          </w:rPr>
          <w:t xml:space="preserve">статьей 10.9</w:t>
        </w:r>
      </w:hyperlink>
      <w:r>
        <w:rPr>
          <w:sz w:val="20"/>
        </w:rPr>
        <w:t xml:space="preserve">, </w:t>
      </w:r>
      <w:hyperlink w:history="0" w:anchor="P3907" w:tooltip="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r>
          <w:rPr>
            <w:sz w:val="20"/>
            <w:color w:val="0000ff"/>
          </w:rPr>
          <w:t xml:space="preserve">статьей 10.10</w:t>
        </w:r>
      </w:hyperlink>
      <w:r>
        <w:rPr>
          <w:sz w:val="20"/>
        </w:rPr>
        <w:t xml:space="preserve"> (за исключением судоходных гидротехнических сооружений), </w:t>
      </w:r>
      <w:hyperlink w:history="0" w:anchor="P3928" w:tooltip="Статья 10.12. Нарушение правил производства, заготовки, обработки, хранения, реализации, транспортировки и использования семян сельскохозяйственных растений">
        <w:r>
          <w:rPr>
            <w:sz w:val="20"/>
            <w:color w:val="0000ff"/>
          </w:rPr>
          <w:t xml:space="preserve">статьями 10.12</w:t>
        </w:r>
      </w:hyperlink>
      <w:r>
        <w:rPr>
          <w:sz w:val="20"/>
        </w:rPr>
        <w:t xml:space="preserve"> - </w:t>
      </w:r>
      <w:hyperlink w:history="0" w:anchor="P3940" w:tooltip="Статья 10.14. Нарушение порядка ввоза на территорию Российской Федерации семян сельскохозяйственных растений">
        <w:r>
          <w:rPr>
            <w:sz w:val="20"/>
            <w:color w:val="0000ff"/>
          </w:rPr>
          <w:t xml:space="preserve">10.14</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w:t>
      </w:r>
    </w:p>
    <w:p>
      <w:pPr>
        <w:pStyle w:val="0"/>
        <w:jc w:val="both"/>
      </w:pPr>
      <w:r>
        <w:rPr>
          <w:sz w:val="20"/>
        </w:rPr>
        <w:t xml:space="preserve">(в ред. Федеральных законов от 03.02.2014 </w:t>
      </w:r>
      <w:hyperlink w:history="0" r:id="rId6598" w:tooltip="Федеральный закон от 03.02.2014 N 6-ФЗ &quot;О внесении изменений в Кодекс Российской Федерации об административных правонарушениях&quot; {КонсультантПлюс}">
        <w:r>
          <w:rPr>
            <w:sz w:val="20"/>
            <w:color w:val="0000ff"/>
          </w:rPr>
          <w:t xml:space="preserve">N 6-ФЗ</w:t>
        </w:r>
      </w:hyperlink>
      <w:r>
        <w:rPr>
          <w:sz w:val="20"/>
        </w:rPr>
        <w:t xml:space="preserve">, от 14.10.2014 </w:t>
      </w:r>
      <w:hyperlink w:history="0" r:id="rId659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6600"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03.07.2016 </w:t>
      </w:r>
      <w:hyperlink w:history="0" r:id="rId6601"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N 354-ФЗ</w:t>
        </w:r>
      </w:hyperlink>
      <w:r>
        <w:rPr>
          <w:sz w:val="20"/>
        </w:rPr>
        <w:t xml:space="preserve">, от 01.07.2017 </w:t>
      </w:r>
      <w:hyperlink w:history="0" r:id="rId6602"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rPr>
        <w:t xml:space="preserve">, от 18.07.2017 </w:t>
      </w:r>
      <w:hyperlink w:history="0" r:id="rId6603"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17.06.2019 </w:t>
      </w:r>
      <w:hyperlink w:history="0" r:id="rId6604"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22.04.2024 </w:t>
      </w:r>
      <w:hyperlink w:history="0" r:id="rId6605" w:tooltip="Федеральный закон от 22.04.2024 N 86-ФЗ &quot;О внесении изменений в Кодекс Российской Федерации об административных правонарушениях&quot; {КонсультантПлюс}">
        <w:r>
          <w:rPr>
            <w:sz w:val="20"/>
            <w:color w:val="0000ff"/>
          </w:rPr>
          <w:t xml:space="preserve">N 86-ФЗ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548" w:tooltip="1. Федеральный орган исполнительной власти, осуществляющий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законом от 24 июля 2002 года N 101-ФЗ &quot;Об обороте земель сельскохозяйственного назначения&quot;, виноградопригодных земель), его территориальные органы р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заместители руководителя федерального органа исполнительной власти, осуществляющего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hyperlink w:history="0" r:id="rId6606"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w:t>
      </w:r>
    </w:p>
    <w:p>
      <w:pPr>
        <w:pStyle w:val="0"/>
        <w:jc w:val="both"/>
      </w:pPr>
      <w:r>
        <w:rPr>
          <w:sz w:val="20"/>
        </w:rPr>
        <w:t xml:space="preserve">(в ред. Федерального </w:t>
      </w:r>
      <w:hyperlink w:history="0" r:id="rId6607"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закона</w:t>
        </w:r>
      </w:hyperlink>
      <w:r>
        <w:rPr>
          <w:sz w:val="20"/>
        </w:rPr>
        <w:t xml:space="preserve"> от 01.07.2017 N 150-ФЗ)</w:t>
      </w:r>
    </w:p>
    <w:p>
      <w:pPr>
        <w:pStyle w:val="0"/>
        <w:spacing w:before="200" w:lineRule="auto"/>
        <w:ind w:firstLine="540"/>
        <w:jc w:val="both"/>
      </w:pPr>
      <w:r>
        <w:rPr>
          <w:sz w:val="20"/>
        </w:rPr>
        <w:t xml:space="preserve">2) руководители структурных подразделений указанного федерального органа исполнительной власти, уполномоченные на осуществление федерального государственного карантинного фитосанитарного надзора, государственного надзора в области безопасного обращения с пестицидами и агрохимикатами и государственного земельного надзора (в отношении использования и охраны земель сельскохозяйственного назначения, оборот которых регулируется Федеральным </w:t>
      </w:r>
      <w:hyperlink w:history="0" r:id="rId6608"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их заместители;</w:t>
      </w:r>
    </w:p>
    <w:p>
      <w:pPr>
        <w:pStyle w:val="0"/>
        <w:jc w:val="both"/>
      </w:pPr>
      <w:r>
        <w:rPr>
          <w:sz w:val="20"/>
        </w:rPr>
        <w:t xml:space="preserve">(в ред. Федерального </w:t>
      </w:r>
      <w:hyperlink w:history="0" r:id="rId6609"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закона</w:t>
        </w:r>
      </w:hyperlink>
      <w:r>
        <w:rPr>
          <w:sz w:val="20"/>
        </w:rPr>
        <w:t xml:space="preserve"> от 01.07.2017 N 150-ФЗ)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hyperlink w:history="0" r:id="rId6610"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их заместители;</w:t>
      </w:r>
    </w:p>
    <w:p>
      <w:pPr>
        <w:pStyle w:val="0"/>
        <w:jc w:val="both"/>
      </w:pPr>
      <w:r>
        <w:rPr>
          <w:sz w:val="20"/>
        </w:rPr>
        <w:t xml:space="preserve">(в ред. Федерального </w:t>
      </w:r>
      <w:hyperlink w:history="0" r:id="rId6611"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закона</w:t>
        </w:r>
      </w:hyperlink>
      <w:r>
        <w:rPr>
          <w:sz w:val="20"/>
        </w:rPr>
        <w:t xml:space="preserve"> от 01.07.2017 N 150-ФЗ)</w:t>
      </w:r>
    </w:p>
    <w:p>
      <w:pPr>
        <w:pStyle w:val="0"/>
        <w:spacing w:before="200" w:lineRule="auto"/>
        <w:ind w:firstLine="540"/>
        <w:jc w:val="both"/>
      </w:pPr>
      <w:r>
        <w:rPr>
          <w:sz w:val="20"/>
        </w:rPr>
        <w:t xml:space="preserve">4) руководители структурных подразделений указанных территориальных органов, уполномоченные на осуществление федерального государственного карантинного фитосанитарного надзора, государственного надзора в области безопасного обращения с пестицидами и агрохимикатами и государственного земельного надзора (в отношении использования и охраны земель сельскохозяйственного назначения, оборот которых регулируется Федеральным </w:t>
      </w:r>
      <w:hyperlink w:history="0" r:id="rId6612"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их заместители.</w:t>
      </w:r>
    </w:p>
    <w:p>
      <w:pPr>
        <w:pStyle w:val="0"/>
        <w:jc w:val="both"/>
      </w:pPr>
      <w:r>
        <w:rPr>
          <w:sz w:val="20"/>
        </w:rPr>
        <w:t xml:space="preserve">(в ред. Федерального </w:t>
      </w:r>
      <w:hyperlink w:history="0" r:id="rId6613"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закона</w:t>
        </w:r>
      </w:hyperlink>
      <w:r>
        <w:rPr>
          <w:sz w:val="20"/>
        </w:rPr>
        <w:t xml:space="preserve"> от 01.07.2017 N 150-ФЗ)</w:t>
      </w:r>
    </w:p>
    <w:p>
      <w:pPr>
        <w:pStyle w:val="0"/>
        <w:jc w:val="both"/>
      </w:pPr>
      <w:r>
        <w:rPr>
          <w:sz w:val="20"/>
        </w:rPr>
        <w:t xml:space="preserve">(часть 2 в ред. Федерального </w:t>
      </w:r>
      <w:hyperlink w:history="0" r:id="rId661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Статьи 23.16 - 23.19. Утратили силу. - Федеральный </w:t>
      </w:r>
      <w:hyperlink w:history="0" r:id="rId661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23.20. Утратила силу. - Федеральный </w:t>
      </w:r>
      <w:hyperlink w:history="0" r:id="rId661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23.21. Органы, осуществляющие государственный земельный надзор</w:t>
      </w:r>
    </w:p>
    <w:p>
      <w:pPr>
        <w:pStyle w:val="0"/>
        <w:jc w:val="both"/>
      </w:pPr>
      <w:r>
        <w:rPr>
          <w:sz w:val="20"/>
        </w:rPr>
        <w:t xml:space="preserve">(в ред. Федерального </w:t>
      </w:r>
      <w:hyperlink w:history="0" r:id="rId661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568" w:name="P11568"/>
    <w:bookmarkEnd w:id="11568"/>
    <w:p>
      <w:pPr>
        <w:pStyle w:val="0"/>
        <w:ind w:firstLine="540"/>
        <w:jc w:val="both"/>
      </w:pPr>
      <w:r>
        <w:rPr>
          <w:sz w:val="20"/>
        </w:rPr>
        <w:t xml:space="preserve">1. Органы, осуществляющие государственный земельный надзор (за исключением органа, осуществляющего государственный земельный надзор в отношении земель сельскохозяйственного назначения, оборот которых регулируется Федеральным </w:t>
      </w:r>
      <w:hyperlink w:history="0" r:id="rId6618"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рассматривают дела об административных правонарушениях, предусмотренных </w:t>
      </w:r>
      <w:hyperlink w:history="0" w:anchor="P2127" w:tooltip="Статья 7.1. Самовольное занятие земельного участка">
        <w:r>
          <w:rPr>
            <w:sz w:val="20"/>
            <w:color w:val="0000ff"/>
          </w:rPr>
          <w:t xml:space="preserve">статьями 7.1</w:t>
        </w:r>
      </w:hyperlink>
      <w:r>
        <w:rPr>
          <w:sz w:val="20"/>
        </w:rPr>
        <w:t xml:space="preserve">, </w:t>
      </w:r>
      <w:hyperlink w:history="0" w:anchor="P2628" w:tooltip="Статья 7.34. Использование земельного участка на праве постоянного (бессрочного) пользования юридическим лицом, не выполнившим в установленный федеральным законом срок обязанности по переоформлению такого права на право аренды земельного участка или по приобретению этого земельного участка в собственность">
        <w:r>
          <w:rPr>
            <w:sz w:val="20"/>
            <w:color w:val="0000ff"/>
          </w:rPr>
          <w:t xml:space="preserve">7.34</w:t>
        </w:r>
      </w:hyperlink>
      <w:r>
        <w:rPr>
          <w:sz w:val="20"/>
        </w:rPr>
        <w:t xml:space="preserve">, </w:t>
      </w:r>
      <w:hyperlink w:history="0" w:anchor="P2833" w:tooltip="1. Использование земельного участка не по целевому назначению в соответствии с его принадлежностью к той или иной категории земель и (или) разрешенным использованием, за исключением случаев, предусмотренных частями 2, 2.1 и 3 настоящей статьи, -">
        <w:r>
          <w:rPr>
            <w:sz w:val="20"/>
            <w:color w:val="0000ff"/>
          </w:rPr>
          <w:t xml:space="preserve">частями 1</w:t>
        </w:r>
      </w:hyperlink>
      <w:r>
        <w:rPr>
          <w:sz w:val="20"/>
        </w:rPr>
        <w:t xml:space="preserve">, </w:t>
      </w:r>
      <w:hyperlink w:history="0" w:anchor="P2842" w:tooltip="3. Неиспользование земельного участка, предназначенного для жилищного или иного строительства, садоводства, огородничества, в указанных целях в случае, если обязанность по использованию такого земельного участка в течение установленного срока предусмотрена федеральным законом, -">
        <w:r>
          <w:rPr>
            <w:sz w:val="20"/>
            <w:color w:val="0000ff"/>
          </w:rPr>
          <w:t xml:space="preserve">3</w:t>
        </w:r>
      </w:hyperlink>
      <w:r>
        <w:rPr>
          <w:sz w:val="20"/>
        </w:rPr>
        <w:t xml:space="preserve"> и </w:t>
      </w:r>
      <w:hyperlink w:history="0" w:anchor="P2844" w:tooltip="4. Невыполнение или несвоевременное выполнение обязанностей по приведению земель в состояние, пригодное для использования по целевому назначению, -">
        <w:r>
          <w:rPr>
            <w:sz w:val="20"/>
            <w:color w:val="0000ff"/>
          </w:rPr>
          <w:t xml:space="preserve">4 статьи 8.8</w:t>
        </w:r>
      </w:hyperlink>
      <w:r>
        <w:rPr>
          <w:sz w:val="20"/>
        </w:rPr>
        <w:t xml:space="preserve">, статьей </w:t>
      </w:r>
      <w:hyperlink w:history="0" w:anchor="P3901" w:tooltip="Статья 10.9. Проведение мелиоративных работ с нарушением проекта">
        <w:r>
          <w:rPr>
            <w:sz w:val="20"/>
            <w:color w:val="0000ff"/>
          </w:rPr>
          <w:t xml:space="preserve">10.9</w:t>
        </w:r>
      </w:hyperlink>
      <w:r>
        <w:rPr>
          <w:sz w:val="20"/>
        </w:rPr>
        <w:t xml:space="preserve">, </w:t>
      </w:r>
      <w:hyperlink w:history="0" w:anchor="P3907" w:tooltip="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r>
          <w:rPr>
            <w:sz w:val="20"/>
            <w:color w:val="0000ff"/>
          </w:rPr>
          <w:t xml:space="preserve">статьей 10.10</w:t>
        </w:r>
      </w:hyperlink>
      <w:r>
        <w:rPr>
          <w:sz w:val="20"/>
        </w:rPr>
        <w:t xml:space="preserve"> (за исключением судоходных гидротехнических сооружений и земель сельскохозяйственного назначения) настоящего Кодекса.</w:t>
      </w:r>
    </w:p>
    <w:p>
      <w:pPr>
        <w:pStyle w:val="0"/>
        <w:jc w:val="both"/>
      </w:pPr>
      <w:r>
        <w:rPr>
          <w:sz w:val="20"/>
        </w:rPr>
        <w:t xml:space="preserve">(в ред. Федеральных законов от 28.12.2009 </w:t>
      </w:r>
      <w:hyperlink w:history="0" r:id="rId661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30.09.2013 </w:t>
      </w:r>
      <w:hyperlink w:history="0" r:id="rId6620" w:tooltip="Федеральный закон от 30.09.2013 N 262-ФЗ &quot;О внесении изменения в статью 23.21 Кодекса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14.10.2014 </w:t>
      </w:r>
      <w:hyperlink w:history="0" r:id="rId662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6622"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15.10.2020 </w:t>
      </w:r>
      <w:hyperlink w:history="0" r:id="rId6623" w:tooltip="Федеральный закон от 15.10.2020 N 319-ФЗ &quot;О внесении изменения в статью 23.21 Кодекса Российской Федерации об административных правонарушениях&quot; {КонсультантПлюс}">
        <w:r>
          <w:rPr>
            <w:sz w:val="20"/>
            <w:color w:val="0000ff"/>
          </w:rPr>
          <w:t xml:space="preserve">N 319-ФЗ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568" w:tooltip="1. Органы, осуществляющие государственный земельный надзор (за исключением органа, осуществляющего государственный земельный надзор в отношении земель сельскохозяйственного назначения, оборот которых регулируется Федеральным законом от 24 июля 2002 года N 101-ФЗ &quot;Об обороте земель сельскохозяйственного назначения&quot;), рассматривают дела об административных правонарушениях, предусмотренных статьями 7.1, 7.34, частями 1, 3 и 4 статьи 8.8, статьей 10.9, статьей 10.10 (за исключением судоходных гидротехнически...">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Российской Федерации по использованию и охране земель, его заместители;</w:t>
      </w:r>
    </w:p>
    <w:p>
      <w:pPr>
        <w:pStyle w:val="0"/>
        <w:spacing w:before="200" w:lineRule="auto"/>
        <w:ind w:firstLine="540"/>
        <w:jc w:val="both"/>
      </w:pPr>
      <w:r>
        <w:rPr>
          <w:sz w:val="20"/>
        </w:rPr>
        <w:t xml:space="preserve">2) главные государственные инспектора субъектов Российской Федерации по использованию и охране земель, их заместители;</w:t>
      </w:r>
    </w:p>
    <w:p>
      <w:pPr>
        <w:pStyle w:val="0"/>
        <w:spacing w:before="200" w:lineRule="auto"/>
        <w:ind w:firstLine="540"/>
        <w:jc w:val="both"/>
      </w:pPr>
      <w:r>
        <w:rPr>
          <w:sz w:val="20"/>
        </w:rPr>
        <w:t xml:space="preserve">3) главные государственные инспектора городов и районов по использованию и охране земель, их заместители;</w:t>
      </w:r>
    </w:p>
    <w:p>
      <w:pPr>
        <w:pStyle w:val="0"/>
        <w:spacing w:before="200" w:lineRule="auto"/>
        <w:ind w:firstLine="540"/>
        <w:jc w:val="both"/>
      </w:pPr>
      <w:r>
        <w:rPr>
          <w:sz w:val="20"/>
        </w:rPr>
        <w:t xml:space="preserve">4) главный государственный инспектор Российской Федерации в области охраны окружающей среды, его заместители;</w:t>
      </w:r>
    </w:p>
    <w:p>
      <w:pPr>
        <w:pStyle w:val="0"/>
        <w:jc w:val="both"/>
      </w:pPr>
      <w:r>
        <w:rPr>
          <w:sz w:val="20"/>
        </w:rPr>
        <w:t xml:space="preserve">(п. 4 введен Федеральным </w:t>
      </w:r>
      <w:hyperlink w:history="0" r:id="rId662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5) главные государственные инспектора Российской Федерации в области охраны окружающей среды по субъектам Российской Федерации, их заместители;</w:t>
      </w:r>
    </w:p>
    <w:p>
      <w:pPr>
        <w:pStyle w:val="0"/>
        <w:jc w:val="both"/>
      </w:pPr>
      <w:r>
        <w:rPr>
          <w:sz w:val="20"/>
        </w:rPr>
        <w:t xml:space="preserve">(п. 5 введен Федеральным </w:t>
      </w:r>
      <w:hyperlink w:history="0" r:id="rId662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6) главные государственные инспектора в области охраны окружающей среды по городам, районам, их заместители.</w:t>
      </w:r>
    </w:p>
    <w:p>
      <w:pPr>
        <w:pStyle w:val="0"/>
        <w:jc w:val="both"/>
      </w:pPr>
      <w:r>
        <w:rPr>
          <w:sz w:val="20"/>
        </w:rPr>
        <w:t xml:space="preserve">(п. 6 введен Федеральным </w:t>
      </w:r>
      <w:hyperlink w:history="0" r:id="rId662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23.22. Органы, осуществляющие государственный надзор за геологическим изучением, рациональным использованием и охраной недр</w:t>
      </w:r>
    </w:p>
    <w:p>
      <w:pPr>
        <w:pStyle w:val="0"/>
        <w:jc w:val="both"/>
      </w:pPr>
      <w:r>
        <w:rPr>
          <w:sz w:val="20"/>
        </w:rPr>
        <w:t xml:space="preserve">(в ред. Федеральных законов от 03.05.2012 </w:t>
      </w:r>
      <w:hyperlink w:history="0" r:id="rId6627" w:tooltip="Федеральный закон от 03.05.2012 N 4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14.10.2014 </w:t>
      </w:r>
      <w:hyperlink w:history="0" r:id="rId662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bookmarkStart w:id="11584" w:name="P11584"/>
    <w:bookmarkEnd w:id="11584"/>
    <w:p>
      <w:pPr>
        <w:pStyle w:val="0"/>
        <w:ind w:firstLine="540"/>
        <w:jc w:val="both"/>
      </w:pPr>
      <w:r>
        <w:rPr>
          <w:sz w:val="20"/>
        </w:rPr>
        <w:t xml:space="preserve">1. Органы, осуществляющие государственный надзор за геологическим изучением, рациональным использованием и охраной недр, рассматривают дела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маркшейдерских знаков), </w:t>
      </w:r>
      <w:hyperlink w:history="0" w:anchor="P2152" w:tooltip="Статья 7.3. Пользование недрами без лицензии на пользование недрами либо нарушение условий, предусмотренных лицензией на пользование недрами, и (или) требований утвержденных в установленном порядке технических проектов, а также планов и схем развития горных работ">
        <w:r>
          <w:rPr>
            <w:sz w:val="20"/>
            <w:color w:val="0000ff"/>
          </w:rPr>
          <w:t xml:space="preserve">статьей 7.3</w:t>
        </w:r>
      </w:hyperlink>
      <w:r>
        <w:rPr>
          <w:sz w:val="20"/>
        </w:rPr>
        <w:t xml:space="preserve">, </w:t>
      </w:r>
      <w:hyperlink w:history="0" w:anchor="P2164" w:tooltip="Статья 7.4. Самовольная застройка площадей залегания полезных ископаемых">
        <w:r>
          <w:rPr>
            <w:sz w:val="20"/>
            <w:color w:val="0000ff"/>
          </w:rPr>
          <w:t xml:space="preserve">статьей 7.4</w:t>
        </w:r>
      </w:hyperlink>
      <w:r>
        <w:rPr>
          <w:sz w:val="20"/>
        </w:rPr>
        <w:t xml:space="preserve"> (в части застройки площадей залегания полезных ископаемых без специального разрешения), </w:t>
      </w:r>
      <w:hyperlink w:history="0" w:anchor="P2205" w:tooltip="Статья 7.10. Самовольная уступка права пользования землей, недрами, лесным участком или водным объектом">
        <w:r>
          <w:rPr>
            <w:sz w:val="20"/>
            <w:color w:val="0000ff"/>
          </w:rPr>
          <w:t xml:space="preserve">статьей 7.10</w:t>
        </w:r>
      </w:hyperlink>
      <w:r>
        <w:rPr>
          <w:sz w:val="20"/>
        </w:rPr>
        <w:t xml:space="preserve"> (в части самовольной уступки права пользования участками недр), </w:t>
      </w:r>
      <w:hyperlink w:history="0" w:anchor="P2762" w:tooltip="Статья 8.5. Сокрытие или искажение экологической информации">
        <w:r>
          <w:rPr>
            <w:sz w:val="20"/>
            <w:color w:val="0000ff"/>
          </w:rPr>
          <w:t xml:space="preserve">статьей 8.5</w:t>
        </w:r>
      </w:hyperlink>
      <w:r>
        <w:rPr>
          <w:sz w:val="20"/>
        </w:rPr>
        <w:t xml:space="preserve"> (в части сокрытия или искажения информации о состоянии недр), </w:t>
      </w:r>
      <w:hyperlink w:history="0" w:anchor="P2847" w:tooltip="Статья 8.9. Нарушение требований по охране недр и гидроминеральных ресурсов">
        <w:r>
          <w:rPr>
            <w:sz w:val="20"/>
            <w:color w:val="0000ff"/>
          </w:rPr>
          <w:t xml:space="preserve">статьей 8.9</w:t>
        </w:r>
      </w:hyperlink>
      <w:r>
        <w:rPr>
          <w:sz w:val="20"/>
        </w:rPr>
        <w:t xml:space="preserve">, </w:t>
      </w:r>
      <w:hyperlink w:history="0" w:anchor="P2855" w:tooltip="1. Выборочная (внепроектная) отработка месторождений полезных ископаемых, приводящая к необоснованным потерям запасов полезных ископаемых, разубоживание полезных ископаемых, а равно иное нерациональное использование недр, ведущее к сверхнормативным потерям при добыче полезных ископаемых или при переработке минерального сырья, -">
        <w:r>
          <w:rPr>
            <w:sz w:val="20"/>
            <w:color w:val="0000ff"/>
          </w:rPr>
          <w:t xml:space="preserve">частью 1 статьи 8.10</w:t>
        </w:r>
      </w:hyperlink>
      <w:r>
        <w:rPr>
          <w:sz w:val="20"/>
        </w:rPr>
        <w:t xml:space="preserve">, </w:t>
      </w:r>
      <w:hyperlink w:history="0" w:anchor="P2863" w:tooltip="Статья 8.11. Нарушение правил и требований проведения работ по геологическому изучению недр">
        <w:r>
          <w:rPr>
            <w:sz w:val="20"/>
            <w:color w:val="0000ff"/>
          </w:rPr>
          <w:t xml:space="preserve">статьей 8.11</w:t>
        </w:r>
      </w:hyperlink>
      <w:r>
        <w:rPr>
          <w:sz w:val="20"/>
        </w:rPr>
        <w:t xml:space="preserve">, </w:t>
      </w:r>
      <w:hyperlink w:history="0" w:anchor="P2887" w:tooltip="1. Нарушение водоохранного режима на водосборах водных объектов, которое может повлечь загрязнение указанных объектов или другие вредные явления, -">
        <w:r>
          <w:rPr>
            <w:sz w:val="20"/>
            <w:color w:val="0000ff"/>
          </w:rPr>
          <w:t xml:space="preserve">частью 1 статьи 8.13</w:t>
        </w:r>
      </w:hyperlink>
      <w:r>
        <w:rPr>
          <w:sz w:val="20"/>
        </w:rPr>
        <w:t xml:space="preserve"> (в части нарушения водоохранного режима на водосборах подземных водных объектов), </w:t>
      </w:r>
      <w:hyperlink w:history="0" w:anchor="P2936" w:tooltip="1. Нарушение требований по безопасному проведению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 либо условий договоров водопользования, решений о предоставлении водного объекта в пользование, а также требований по использованию или охране минеральных ресурсов внутренних морских вод, территориального моря, континентального шельфа и (или) исключительной экономической зоны...">
        <w:r>
          <w:rPr>
            <w:sz w:val="20"/>
            <w:color w:val="0000ff"/>
          </w:rPr>
          <w:t xml:space="preserve">частью 1 статьи 8.17</w:t>
        </w:r>
      </w:hyperlink>
      <w:r>
        <w:rPr>
          <w:sz w:val="20"/>
        </w:rPr>
        <w:t xml:space="preserve"> (в части нарушения условий лицензии на региональное геологическое изучение, геологическое изучение, поиск, разведку и разработку минеральных ресурсов, а также требований по безопасному проведению поиска, разведки и разработки минеральных ресурсов внутренних морских вод, территориального моря, континентального шельфа и (или) исключительной экономической зоны Российской Федерации), </w:t>
      </w:r>
      <w:hyperlink w:history="0" w:anchor="P2948"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статьей 8.18</w:t>
        </w:r>
      </w:hyperlink>
      <w:r>
        <w:rPr>
          <w:sz w:val="20"/>
        </w:rPr>
        <w:t xml:space="preserve"> (в части нарушения правил проведения ресурсных исследований), </w:t>
      </w:r>
      <w:hyperlink w:history="0" w:anchor="P2958" w:tooltip="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статьей 8.19</w:t>
        </w:r>
      </w:hyperlink>
      <w:r>
        <w:rPr>
          <w:sz w:val="20"/>
        </w:rPr>
        <w:t xml:space="preserve">,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статьей 8.20</w:t>
        </w:r>
      </w:hyperlink>
      <w:r>
        <w:rPr>
          <w:sz w:val="20"/>
        </w:rPr>
        <w:t xml:space="preserve"> (в части незаконной передачи минеральных ресурсов) настоящего Кодекса.</w:t>
      </w:r>
    </w:p>
    <w:p>
      <w:pPr>
        <w:pStyle w:val="0"/>
        <w:jc w:val="both"/>
      </w:pPr>
      <w:r>
        <w:rPr>
          <w:sz w:val="20"/>
        </w:rPr>
        <w:t xml:space="preserve">(в ред. Федеральных законов от 14.10.2014 </w:t>
      </w:r>
      <w:hyperlink w:history="0" r:id="rId662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05.04.2016 </w:t>
      </w:r>
      <w:hyperlink w:history="0" r:id="rId6630" w:tooltip="Федеральный закон от 05.04.2016 N 104-ФЗ (ред. от 28.12.2024) &quot;О внесении изменений в отдельные законодательные акты Российской Федерации по вопросам стандартизации&quot; {КонсультантПлюс}">
        <w:r>
          <w:rPr>
            <w:sz w:val="20"/>
            <w:color w:val="0000ff"/>
          </w:rPr>
          <w:t xml:space="preserve">N 104-ФЗ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584" w:tooltip="1. Органы, осуществляющие государственный надзор за геологическим изучением, рациональным использованием и охраной недр, рассматривают дела об административных правонарушениях, предусмотренных частью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маркшейдерских знаков), статьей 7.3, статьей 7.4 (в части застройки площадей залегания полезных ископаемых без специального разрешения), статьей 7.10 (в ч...">
        <w:r>
          <w:rPr>
            <w:sz w:val="20"/>
            <w:color w:val="0000ff"/>
          </w:rPr>
          <w:t xml:space="preserve">части 1</w:t>
        </w:r>
      </w:hyperlink>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2.1) государственные инспектора Российской Федерации в области охраны окружающей среды;</w:t>
      </w:r>
    </w:p>
    <w:p>
      <w:pPr>
        <w:pStyle w:val="0"/>
        <w:jc w:val="both"/>
      </w:pPr>
      <w:r>
        <w:rPr>
          <w:sz w:val="20"/>
        </w:rPr>
        <w:t xml:space="preserve">(п. 2.1 введен Федеральным </w:t>
      </w:r>
      <w:hyperlink w:history="0" r:id="rId6631" w:tooltip="Федеральный закон от 27.12.2018 N 505-ФЗ &quot;О внесении изменений в статьи 23.22 и 23.2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505-ФЗ)</w:t>
      </w:r>
    </w:p>
    <w:p>
      <w:pPr>
        <w:pStyle w:val="0"/>
        <w:spacing w:before="200" w:lineRule="auto"/>
        <w:ind w:firstLine="540"/>
        <w:jc w:val="both"/>
      </w:pPr>
      <w:r>
        <w:rPr>
          <w:sz w:val="20"/>
        </w:rPr>
        <w:t xml:space="preserve">3) главные государственные инспектора Российской Федерации в области охраны окружающей среды в зоне своей деятельности, их заместители;</w:t>
      </w:r>
    </w:p>
    <w:p>
      <w:pPr>
        <w:pStyle w:val="0"/>
        <w:spacing w:before="200" w:lineRule="auto"/>
        <w:ind w:firstLine="540"/>
        <w:jc w:val="both"/>
      </w:pPr>
      <w:r>
        <w:rPr>
          <w:sz w:val="20"/>
        </w:rPr>
        <w:t xml:space="preserve">4) старшие государственные инспектора Российской Федерации в области охраны окружающей среды в зоне своей деятельности;</w:t>
      </w:r>
    </w:p>
    <w:p>
      <w:pPr>
        <w:pStyle w:val="0"/>
        <w:spacing w:before="200" w:lineRule="auto"/>
        <w:ind w:firstLine="540"/>
        <w:jc w:val="both"/>
      </w:pPr>
      <w:r>
        <w:rPr>
          <w:sz w:val="20"/>
        </w:rPr>
        <w:t xml:space="preserve">5) главные государственные инспектора в области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 органа исполнительной власти, уполномоченного в области охраны окружающей среды, их заместители;</w:t>
      </w:r>
    </w:p>
    <w:p>
      <w:pPr>
        <w:pStyle w:val="0"/>
        <w:spacing w:before="200" w:lineRule="auto"/>
        <w:ind w:firstLine="540"/>
        <w:jc w:val="both"/>
      </w:pPr>
      <w:r>
        <w:rPr>
          <w:sz w:val="20"/>
        </w:rPr>
        <w:t xml:space="preserve">6) главные государственные инспектора субъектов Российской Федерации в области охраны окружающей среды, их заместители;</w:t>
      </w:r>
    </w:p>
    <w:p>
      <w:pPr>
        <w:pStyle w:val="0"/>
        <w:spacing w:before="200" w:lineRule="auto"/>
        <w:ind w:firstLine="540"/>
        <w:jc w:val="both"/>
      </w:pPr>
      <w:r>
        <w:rPr>
          <w:sz w:val="20"/>
        </w:rPr>
        <w:t xml:space="preserve">7) старшие государственные инспектора субъектов Российской Федерации в области охраны окружающей среды;</w:t>
      </w:r>
    </w:p>
    <w:p>
      <w:pPr>
        <w:pStyle w:val="0"/>
        <w:spacing w:before="200" w:lineRule="auto"/>
        <w:ind w:firstLine="540"/>
        <w:jc w:val="both"/>
      </w:pPr>
      <w:r>
        <w:rPr>
          <w:sz w:val="20"/>
        </w:rPr>
        <w:t xml:space="preserve">8) государственные инспектора субъектов Российской Федерации в области охраны окружающей среды.</w:t>
      </w:r>
    </w:p>
    <w:p>
      <w:pPr>
        <w:pStyle w:val="0"/>
        <w:jc w:val="both"/>
      </w:pPr>
      <w:r>
        <w:rPr>
          <w:sz w:val="20"/>
        </w:rPr>
        <w:t xml:space="preserve">(п. 8 введен Федеральным </w:t>
      </w:r>
      <w:hyperlink w:history="0" r:id="rId6632" w:tooltip="Федеральный закон от 27.12.2018 N 505-ФЗ &quot;О внесении изменений в статьи 23.22 и 23.2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505-ФЗ)</w:t>
      </w:r>
    </w:p>
    <w:p>
      <w:pPr>
        <w:pStyle w:val="0"/>
        <w:jc w:val="both"/>
      </w:pPr>
      <w:r>
        <w:rPr>
          <w:sz w:val="20"/>
        </w:rPr>
        <w:t xml:space="preserve">(часть 2 в ред. Федерального </w:t>
      </w:r>
      <w:hyperlink w:history="0" r:id="rId663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23.22.1. Утратила силу. - Федеральный </w:t>
      </w:r>
      <w:hyperlink w:history="0" r:id="rId663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23.23. Органы, осуществляющие государственный надзор в области использования и охраны водных объектов</w:t>
      </w:r>
    </w:p>
    <w:p>
      <w:pPr>
        <w:pStyle w:val="0"/>
        <w:jc w:val="both"/>
      </w:pPr>
      <w:r>
        <w:rPr>
          <w:sz w:val="20"/>
        </w:rPr>
        <w:t xml:space="preserve">(в ред. Федеральных законов от 03.05.2012 </w:t>
      </w:r>
      <w:hyperlink w:history="0" r:id="rId6635" w:tooltip="Федеральный закон от 03.05.2012 N 4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21.10.2013 </w:t>
      </w:r>
      <w:hyperlink w:history="0" r:id="rId6636" w:tooltip="Федеральный закон от 21.10.2013 N 282-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282-ФЗ</w:t>
        </w:r>
      </w:hyperlink>
      <w:r>
        <w:rPr>
          <w:sz w:val="20"/>
        </w:rPr>
        <w:t xml:space="preserve">, от 14.10.2014 </w:t>
      </w:r>
      <w:hyperlink w:history="0" r:id="rId663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663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607" w:name="P11607"/>
    <w:bookmarkEnd w:id="11607"/>
    <w:p>
      <w:pPr>
        <w:pStyle w:val="0"/>
        <w:ind w:firstLine="540"/>
        <w:jc w:val="both"/>
      </w:pPr>
      <w:r>
        <w:rPr>
          <w:sz w:val="20"/>
        </w:rPr>
        <w:t xml:space="preserve">1. Органы, осуществляющие государственный надзор в области использования и охраны водных объектов, рассматривают дела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w:t>
      </w:r>
      <w:hyperlink w:history="0" w:anchor="P2179" w:tooltip="Статья 7.6. Самовольное занятие водного объекта или пользование им с нарушением установленных условий">
        <w:r>
          <w:rPr>
            <w:sz w:val="20"/>
            <w:color w:val="0000ff"/>
          </w:rPr>
          <w:t xml:space="preserve">статьей 7.6</w:t>
        </w:r>
      </w:hyperlink>
      <w:r>
        <w:rPr>
          <w:sz w:val="20"/>
        </w:rPr>
        <w:t xml:space="preserve">, </w:t>
      </w:r>
      <w:hyperlink w:history="0" w:anchor="P2187"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статьей 7.7</w:t>
        </w:r>
      </w:hyperlink>
      <w:r>
        <w:rPr>
          <w:sz w:val="20"/>
        </w:rPr>
        <w:t xml:space="preserve"> (за исключением повреждения гидротехнических сооружений), </w:t>
      </w:r>
      <w:hyperlink w:history="0" w:anchor="P2205" w:tooltip="Статья 7.10. Самовольная уступка права пользования землей, недрами, лесным участком или водным объектом">
        <w:r>
          <w:rPr>
            <w:sz w:val="20"/>
            <w:color w:val="0000ff"/>
          </w:rPr>
          <w:t xml:space="preserve">статьей 7.10</w:t>
        </w:r>
      </w:hyperlink>
      <w:r>
        <w:rPr>
          <w:sz w:val="20"/>
        </w:rPr>
        <w:t xml:space="preserve"> (в части самовольной уступки права пользования водным объектом), </w:t>
      </w:r>
      <w:hyperlink w:history="0" w:anchor="P2346"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статьей 7.20</w:t>
        </w:r>
      </w:hyperlink>
      <w:r>
        <w:rPr>
          <w:sz w:val="20"/>
        </w:rPr>
        <w:t xml:space="preserve">, </w:t>
      </w:r>
      <w:hyperlink w:history="0" w:anchor="P2762" w:tooltip="Статья 8.5. Сокрытие или искажение экологической информации">
        <w:r>
          <w:rPr>
            <w:sz w:val="20"/>
            <w:color w:val="0000ff"/>
          </w:rPr>
          <w:t xml:space="preserve">статьей 8.5</w:t>
        </w:r>
      </w:hyperlink>
      <w:r>
        <w:rPr>
          <w:sz w:val="20"/>
        </w:rPr>
        <w:t xml:space="preserve"> (в части сокрытия или искажения экологической информации о состоянии водных объектов), </w:t>
      </w:r>
      <w:hyperlink w:history="0" w:anchor="P2869" w:tooltip="Статья 8.12. Нарушение режима использования земельных участков и лесов в водоохранных зонах">
        <w:r>
          <w:rPr>
            <w:sz w:val="20"/>
            <w:color w:val="0000ff"/>
          </w:rPr>
          <w:t xml:space="preserve">статьями 8.12</w:t>
        </w:r>
      </w:hyperlink>
      <w:r>
        <w:rPr>
          <w:sz w:val="20"/>
        </w:rPr>
        <w:t xml:space="preserve"> - </w:t>
      </w:r>
      <w:hyperlink w:history="0" w:anchor="P2917" w:tooltip="Статья 8.15. Нарушение правил эксплуатации водохозяйственных или водоохранных сооружений и устройств">
        <w:r>
          <w:rPr>
            <w:sz w:val="20"/>
            <w:color w:val="0000ff"/>
          </w:rPr>
          <w:t xml:space="preserve">8.15</w:t>
        </w:r>
      </w:hyperlink>
      <w:r>
        <w:rPr>
          <w:sz w:val="20"/>
        </w:rPr>
        <w:t xml:space="preserve">, </w:t>
      </w:r>
      <w:hyperlink w:history="0" w:anchor="P3293" w:tooltip="1. Использование прибрежной защитной полосы водного объекта, водоохранной зоны водного объекта с нарушением ограничений хозяйственной и иной деятельности -">
        <w:r>
          <w:rPr>
            <w:sz w:val="20"/>
            <w:color w:val="0000ff"/>
          </w:rPr>
          <w:t xml:space="preserve">частью 1 статьи 8.42</w:t>
        </w:r>
      </w:hyperlink>
      <w:r>
        <w:rPr>
          <w:sz w:val="20"/>
        </w:rPr>
        <w:t xml:space="preserve">, статьями </w:t>
      </w:r>
      <w:hyperlink w:history="0" w:anchor="P3317" w:tooltip="Статья 8.44. Нарушение режима осуществления хозяйственной и иной деятельности в границах зон затопления, подтопления">
        <w:r>
          <w:rPr>
            <w:sz w:val="20"/>
            <w:color w:val="0000ff"/>
          </w:rPr>
          <w:t xml:space="preserve">8.44</w:t>
        </w:r>
      </w:hyperlink>
      <w:r>
        <w:rPr>
          <w:sz w:val="20"/>
        </w:rPr>
        <w:t xml:space="preserve">, </w:t>
      </w:r>
      <w:hyperlink w:history="0" w:anchor="P3326" w:tooltip="Статья 8.45. Невыполнение требований по оборудованию хозяйственных и иных объектов, расположенных в границах водоохранных зон, сооружениями, обеспечивающими охрану водных объектов от загрязнения, засорения, заиления и истощения вод">
        <w:r>
          <w:rPr>
            <w:sz w:val="20"/>
            <w:color w:val="0000ff"/>
          </w:rPr>
          <w:t xml:space="preserve">8.45</w:t>
        </w:r>
      </w:hyperlink>
      <w:r>
        <w:rPr>
          <w:sz w:val="20"/>
        </w:rPr>
        <w:t xml:space="preserve">, </w:t>
      </w:r>
      <w:hyperlink w:history="0" w:anchor="P3372" w:tooltip="1. Непредставление, несвоевременное представление в федеральный орган исполнительной власти, уполномоченный на ведение реестра недобросовестных водопользователей и участников аукциона на право заключения договора водопользования, информации, подлежащей включению в такой реестр, или представление недостоверной информации -">
        <w:r>
          <w:rPr>
            <w:sz w:val="20"/>
            <w:color w:val="0000ff"/>
          </w:rPr>
          <w:t xml:space="preserve">частью 1 статьи 8.49</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статьей 14.44</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663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12.11.2018 </w:t>
      </w:r>
      <w:hyperlink w:history="0" r:id="rId6640"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rPr>
        <w:t xml:space="preserve">, от 04.11.2019 </w:t>
      </w:r>
      <w:hyperlink w:history="0" r:id="rId6641"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N 361-ФЗ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07" w:tooltip="1. Органы, осуществляющие государственный надзор в области использования и охраны водных объектов, рассматривают дела об административных правонарушениях, предусмотренных частью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w:r>
          <w:rPr>
            <w:sz w:val="20"/>
            <w:color w:val="0000ff"/>
          </w:rPr>
          <w:t xml:space="preserve">части 1</w:t>
        </w:r>
      </w:hyperlink>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2.2) государственные инспектора Российской Федерации в области охраны окружающей среды;</w:t>
      </w:r>
    </w:p>
    <w:p>
      <w:pPr>
        <w:pStyle w:val="0"/>
        <w:jc w:val="both"/>
      </w:pPr>
      <w:r>
        <w:rPr>
          <w:sz w:val="20"/>
        </w:rPr>
        <w:t xml:space="preserve">(п. 2.2 введен Федеральным </w:t>
      </w:r>
      <w:hyperlink w:history="0" r:id="rId6642" w:tooltip="Федеральный закон от 27.12.2018 N 505-ФЗ &quot;О внесении изменений в статьи 23.22 и 23.2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505-ФЗ)</w:t>
      </w:r>
    </w:p>
    <w:p>
      <w:pPr>
        <w:pStyle w:val="0"/>
        <w:spacing w:before="200" w:lineRule="auto"/>
        <w:ind w:firstLine="540"/>
        <w:jc w:val="both"/>
      </w:pPr>
      <w:r>
        <w:rPr>
          <w:sz w:val="20"/>
        </w:rPr>
        <w:t xml:space="preserve">3) главные государственные инспектора Российской Федерации в области охраны окружающей среды в зоне своей деятельности, их заместители;</w:t>
      </w:r>
    </w:p>
    <w:p>
      <w:pPr>
        <w:pStyle w:val="0"/>
        <w:spacing w:before="200" w:lineRule="auto"/>
        <w:ind w:firstLine="540"/>
        <w:jc w:val="both"/>
      </w:pPr>
      <w:r>
        <w:rPr>
          <w:sz w:val="20"/>
        </w:rPr>
        <w:t xml:space="preserve">4) старшие государственные инспектора Российской Федерации в области охраны окружающей среды в зоне своей деятельности;</w:t>
      </w:r>
    </w:p>
    <w:p>
      <w:pPr>
        <w:pStyle w:val="0"/>
        <w:spacing w:before="200" w:lineRule="auto"/>
        <w:ind w:firstLine="540"/>
        <w:jc w:val="both"/>
      </w:pPr>
      <w:r>
        <w:rPr>
          <w:sz w:val="20"/>
        </w:rPr>
        <w:t xml:space="preserve">5) главные государственные инспектора в области охраны окружающей среды в зоне деятельности соответствующих городских, межрайонных, районных природоохранных структур в составе территориальных органов федерального органа исполнительной власти, уполномоченного в области охраны окружающей среды, их заместители;</w:t>
      </w:r>
    </w:p>
    <w:p>
      <w:pPr>
        <w:pStyle w:val="0"/>
        <w:spacing w:before="200" w:lineRule="auto"/>
        <w:ind w:firstLine="540"/>
        <w:jc w:val="both"/>
      </w:pPr>
      <w:r>
        <w:rPr>
          <w:sz w:val="20"/>
        </w:rPr>
        <w:t xml:space="preserve">6) главные государственные инспектора субъектов Российской Федерации в области охраны окружающей среды, их заместители;</w:t>
      </w:r>
    </w:p>
    <w:p>
      <w:pPr>
        <w:pStyle w:val="0"/>
        <w:spacing w:before="200" w:lineRule="auto"/>
        <w:ind w:firstLine="540"/>
        <w:jc w:val="both"/>
      </w:pPr>
      <w:r>
        <w:rPr>
          <w:sz w:val="20"/>
        </w:rPr>
        <w:t xml:space="preserve">7) старшие государственные инспектора субъектов Российской Федерации в области охраны окружающей среды;</w:t>
      </w:r>
    </w:p>
    <w:p>
      <w:pPr>
        <w:pStyle w:val="0"/>
        <w:spacing w:before="200" w:lineRule="auto"/>
        <w:ind w:firstLine="540"/>
        <w:jc w:val="both"/>
      </w:pPr>
      <w:r>
        <w:rPr>
          <w:sz w:val="20"/>
        </w:rPr>
        <w:t xml:space="preserve">8) государственные инспектора субъектов Российской Федерации в области охраны окружающей среды.</w:t>
      </w:r>
    </w:p>
    <w:p>
      <w:pPr>
        <w:pStyle w:val="0"/>
        <w:jc w:val="both"/>
      </w:pPr>
      <w:r>
        <w:rPr>
          <w:sz w:val="20"/>
        </w:rPr>
        <w:t xml:space="preserve">(п. 8 введен Федеральным </w:t>
      </w:r>
      <w:hyperlink w:history="0" r:id="rId6643" w:tooltip="Федеральный закон от 27.12.2018 N 505-ФЗ &quot;О внесении изменений в статьи 23.22 и 23.2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27.12.2018 N 505-ФЗ)</w:t>
      </w:r>
    </w:p>
    <w:p>
      <w:pPr>
        <w:pStyle w:val="0"/>
        <w:jc w:val="both"/>
      </w:pPr>
      <w:r>
        <w:rPr>
          <w:sz w:val="20"/>
        </w:rPr>
        <w:t xml:space="preserve">(часть 2 в ред. Федерального </w:t>
      </w:r>
      <w:hyperlink w:history="0" r:id="rId664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23.23.1. Утратила силу. - Федеральный </w:t>
      </w:r>
      <w:hyperlink w:history="0" r:id="rId664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23.24. Органы, осуществляющие федеральный государственный лесной надзор (лесную охрану)</w:t>
      </w:r>
    </w:p>
    <w:p>
      <w:pPr>
        <w:pStyle w:val="0"/>
        <w:jc w:val="both"/>
      </w:pPr>
      <w:r>
        <w:rPr>
          <w:sz w:val="20"/>
        </w:rPr>
        <w:t xml:space="preserve">(в ред. Федерального </w:t>
      </w:r>
      <w:hyperlink w:history="0" r:id="rId6646"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ind w:firstLine="540"/>
        <w:jc w:val="both"/>
      </w:pPr>
      <w:r>
        <w:rPr>
          <w:sz w:val="20"/>
        </w:rPr>
      </w:r>
    </w:p>
    <w:p>
      <w:pPr>
        <w:pStyle w:val="0"/>
        <w:ind w:firstLine="540"/>
        <w:jc w:val="both"/>
      </w:pPr>
      <w:r>
        <w:rPr>
          <w:sz w:val="20"/>
        </w:rPr>
        <w:t xml:space="preserve">(в ред. Федерального </w:t>
      </w:r>
      <w:hyperlink w:history="0" r:id="rId664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630" w:name="P11630"/>
    <w:bookmarkEnd w:id="11630"/>
    <w:p>
      <w:pPr>
        <w:pStyle w:val="0"/>
        <w:ind w:firstLine="540"/>
        <w:jc w:val="both"/>
      </w:pPr>
      <w:r>
        <w:rPr>
          <w:sz w:val="20"/>
        </w:rPr>
        <w:t xml:space="preserve">1. </w:t>
      </w:r>
      <w:hyperlink w:history="0" r:id="rId6648" w:tooltip="&quot;Лесной кодекс Российской Федерации&quot; от 04.12.2006 N 200-ФЗ (ред. от 26.12.2024) (с изм. и доп., вступ. в силу с 01.09.2025) {КонсультантПлюс}">
        <w:r>
          <w:rPr>
            <w:sz w:val="20"/>
            <w:color w:val="0000ff"/>
          </w:rPr>
          <w:t xml:space="preserve">Органы</w:t>
        </w:r>
      </w:hyperlink>
      <w:r>
        <w:rPr>
          <w:sz w:val="20"/>
        </w:rPr>
        <w:t xml:space="preserve">, осуществляющие федеральный государственный лесной надзор (лесную охрану), рассматривают дела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hyperlink w:history="0" w:anchor="P2197" w:tooltip="Статья 7.9. Самовольное занятие лесных участков">
        <w:r>
          <w:rPr>
            <w:sz w:val="20"/>
            <w:color w:val="0000ff"/>
          </w:rPr>
          <w:t xml:space="preserve">статьей 7.9</w:t>
        </w:r>
      </w:hyperlink>
      <w:r>
        <w:rPr>
          <w:sz w:val="20"/>
        </w:rPr>
        <w:t xml:space="preserve"> (в пределах своих полномочий в соответствии с лесным законодательством), </w:t>
      </w:r>
      <w:hyperlink w:history="0" w:anchor="P2205" w:tooltip="Статья 7.10. Самовольная уступка права пользования землей, недрами, лесным участком или водным объектом">
        <w:r>
          <w:rPr>
            <w:sz w:val="20"/>
            <w:color w:val="0000ff"/>
          </w:rPr>
          <w:t xml:space="preserve">статьей 7.10</w:t>
        </w:r>
      </w:hyperlink>
      <w:r>
        <w:rPr>
          <w:sz w:val="20"/>
        </w:rPr>
        <w:t xml:space="preserve"> (в части самовольной уступки права пользования лесным участком или самовольной мены лесного участка в пределах своих полномочий в соответствии с лесным законодательством),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(в пределах своих полномочий в соответствии с лесным законодательством), </w:t>
      </w:r>
      <w:hyperlink w:history="0" w:anchor="P2780" w:tooltip="Статья 8.5.2. Сокрытие сведений о санитарном и лесопатологическом состоянии лесов или включение недостоверных сведений о санитарном и лесопатологическом состоянии лесов в акт лесопатологического обследования">
        <w:r>
          <w:rPr>
            <w:sz w:val="20"/>
            <w:color w:val="0000ff"/>
          </w:rPr>
          <w:t xml:space="preserve">статьей 8.5.2</w:t>
        </w:r>
      </w:hyperlink>
      <w:r>
        <w:rPr>
          <w:sz w:val="20"/>
        </w:rPr>
        <w:t xml:space="preserve">, </w:t>
      </w:r>
      <w:hyperlink w:history="0" w:anchor="P2994" w:tooltip="Статья 8.24. Нарушение порядка предоставления гражданам, юридическим лицам лесов для их использования">
        <w:r>
          <w:rPr>
            <w:sz w:val="20"/>
            <w:color w:val="0000ff"/>
          </w:rPr>
          <w:t xml:space="preserve">статьями 8.24</w:t>
        </w:r>
      </w:hyperlink>
      <w:r>
        <w:rPr>
          <w:sz w:val="20"/>
        </w:rPr>
        <w:t xml:space="preserve"> - </w:t>
      </w:r>
      <w:hyperlink w:history="0" w:anchor="P3039" w:tooltip="Статья 8.27. Нарушение требований лесного законодательства по воспроизводству лесов и лесоразведению">
        <w:r>
          <w:rPr>
            <w:sz w:val="20"/>
            <w:color w:val="0000ff"/>
          </w:rPr>
          <w:t xml:space="preserve">8.27</w:t>
        </w:r>
      </w:hyperlink>
      <w:r>
        <w:rPr>
          <w:sz w:val="20"/>
        </w:rPr>
        <w:t xml:space="preserve"> (в пределах своих полномочий в соответствии с лесным законодательством), </w:t>
      </w:r>
      <w:hyperlink w:history="0" w:anchor="P3050" w:tooltip="1. Незаконная рубка, повреждение лесных насаждений или самовольное выкапывание в лесах деревьев, кустарников, лиан -">
        <w:r>
          <w:rPr>
            <w:sz w:val="20"/>
            <w:color w:val="0000ff"/>
          </w:rPr>
          <w:t xml:space="preserve">частями 1</w:t>
        </w:r>
      </w:hyperlink>
      <w:r>
        <w:rPr>
          <w:sz w:val="20"/>
        </w:rPr>
        <w:t xml:space="preserve"> и </w:t>
      </w:r>
      <w:hyperlink w:history="0" w:anchor="P3059" w:tooltip="3. Приобретение, хранение, перевозка или сбыт заведомо незаконно заготовленной древесины, если эти действия не содержат признаков уголовно наказуемого деяния, -">
        <w:r>
          <w:rPr>
            <w:sz w:val="20"/>
            <w:color w:val="0000ff"/>
          </w:rPr>
          <w:t xml:space="preserve">3 статьи 8.28</w:t>
        </w:r>
      </w:hyperlink>
      <w:r>
        <w:rPr>
          <w:sz w:val="20"/>
        </w:rPr>
        <w:t xml:space="preserve"> (в пределах своих полномочий в соответствии с лесным законодательством), </w:t>
      </w:r>
      <w:hyperlink w:history="0" w:anchor="P3106" w:tooltip="Статья 8.29. Уничтожение мест обитания животных">
        <w:r>
          <w:rPr>
            <w:sz w:val="20"/>
            <w:color w:val="0000ff"/>
          </w:rPr>
          <w:t xml:space="preserve">статьями 8.29</w:t>
        </w:r>
      </w:hyperlink>
      <w:r>
        <w:rPr>
          <w:sz w:val="20"/>
        </w:rPr>
        <w:t xml:space="preserve"> - </w:t>
      </w:r>
      <w:hyperlink w:history="0" w:anchor="P3143" w:tooltip="Статья 8.32. Нарушение правил пожарной безопасности в лесах">
        <w:r>
          <w:rPr>
            <w:sz w:val="20"/>
            <w:color w:val="0000ff"/>
          </w:rPr>
          <w:t xml:space="preserve">8.32</w:t>
        </w:r>
      </w:hyperlink>
      <w:r>
        <w:rPr>
          <w:sz w:val="20"/>
        </w:rPr>
        <w:t xml:space="preserve"> (в пределах своих полномочий в соответствии с лесным законодательством), </w:t>
      </w:r>
      <w:hyperlink w:history="0" w:anchor="P3168" w:tooltip="Статья 8.32.1. Ненаправление, несвоевременное направление, направление недостоверной информации в федеральный орган исполнительной власти, уполномоченный на ведение реестра недобросовестных арендаторов лесных участков и покупателей лесных насаждений">
        <w:r>
          <w:rPr>
            <w:sz w:val="20"/>
            <w:color w:val="0000ff"/>
          </w:rPr>
          <w:t xml:space="preserve">статьей 8.32.1</w:t>
        </w:r>
      </w:hyperlink>
      <w:r>
        <w:rPr>
          <w:sz w:val="20"/>
        </w:rPr>
        <w:t xml:space="preserve">, </w:t>
      </w:r>
      <w:hyperlink w:history="0" w:anchor="P3182" w:tooltip="Статья 8.32.3. Невыполнение мероприятий, предусмотренных сводным планом тушения лесных пожаров на территории субъекта Российской Федерации">
        <w:r>
          <w:rPr>
            <w:sz w:val="20"/>
            <w:color w:val="0000ff"/>
          </w:rPr>
          <w:t xml:space="preserve">статьями 8.32.3</w:t>
        </w:r>
      </w:hyperlink>
      <w:r>
        <w:rPr>
          <w:sz w:val="20"/>
        </w:rPr>
        <w:t xml:space="preserve">, </w:t>
      </w:r>
      <w:hyperlink w:history="0" w:anchor="P3335" w:tooltip="Статья 8.45.1. Нарушение режима осуществления хозяйственной и иной деятельности в лесопарковом зеленом поясе">
        <w:r>
          <w:rPr>
            <w:sz w:val="20"/>
            <w:color w:val="0000ff"/>
          </w:rPr>
          <w:t xml:space="preserve">8.45.1</w:t>
        </w:r>
      </w:hyperlink>
      <w:r>
        <w:rPr>
          <w:sz w:val="20"/>
        </w:rPr>
        <w:t xml:space="preserve"> (в пределах своих полномочий в соответствии с лесным законодательством), </w:t>
      </w:r>
      <w:hyperlink w:history="0" w:anchor="P10040" w:tooltip="Статья 19.7.14. Непредставление сведений либо представление недостоверных сведений о пожарной опасности в лесах и лесных пожарах в уполномоченный федеральный орган исполнительной власти">
        <w:r>
          <w:rPr>
            <w:sz w:val="20"/>
            <w:color w:val="0000ff"/>
          </w:rPr>
          <w:t xml:space="preserve">статьей 19.7.14</w:t>
        </w:r>
      </w:hyperlink>
      <w:r>
        <w:rPr>
          <w:sz w:val="20"/>
        </w:rPr>
        <w:t xml:space="preserve"> настоящего Кодекса.</w:t>
      </w:r>
    </w:p>
    <w:p>
      <w:pPr>
        <w:pStyle w:val="0"/>
        <w:jc w:val="both"/>
      </w:pPr>
      <w:r>
        <w:rPr>
          <w:sz w:val="20"/>
        </w:rPr>
        <w:t xml:space="preserve">(в ред. Федеральных законов от 12.03.2014 </w:t>
      </w:r>
      <w:hyperlink w:history="0" r:id="rId6649"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21.07.2014 </w:t>
      </w:r>
      <w:hyperlink w:history="0" r:id="rId6650"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N 277-ФЗ</w:t>
        </w:r>
      </w:hyperlink>
      <w:r>
        <w:rPr>
          <w:sz w:val="20"/>
        </w:rPr>
        <w:t xml:space="preserve">, от 23.06.2016 </w:t>
      </w:r>
      <w:hyperlink w:history="0" r:id="rId6651"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218-ФЗ</w:t>
        </w:r>
      </w:hyperlink>
      <w:r>
        <w:rPr>
          <w:sz w:val="20"/>
        </w:rPr>
        <w:t xml:space="preserve">, от 03.07.2016 </w:t>
      </w:r>
      <w:hyperlink w:history="0" r:id="rId6652"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rPr>
        <w:t xml:space="preserve">, от 07.03.2018 </w:t>
      </w:r>
      <w:hyperlink w:history="0" r:id="rId6653" w:tooltip="Федеральный закон от 07.03.2018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18.03.2019 </w:t>
      </w:r>
      <w:hyperlink w:history="0" r:id="rId6654"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 от 06.06.2019 </w:t>
      </w:r>
      <w:hyperlink w:history="0" r:id="rId6655" w:tooltip="Федеральный закон от 06.06.2019 N 135-ФЗ &quot;О внесении изменений в Кодекс Российской Федерации об административных правонарушениях&quot; {КонсультантПлюс}">
        <w:r>
          <w:rPr>
            <w:sz w:val="20"/>
            <w:color w:val="0000ff"/>
          </w:rPr>
          <w:t xml:space="preserve">N 135-ФЗ</w:t>
        </w:r>
      </w:hyperlink>
      <w:r>
        <w:rPr>
          <w:sz w:val="20"/>
        </w:rPr>
        <w:t xml:space="preserve">, от 14.07.2022 </w:t>
      </w:r>
      <w:hyperlink w:history="0" r:id="rId6656"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30" w:tooltip="1. Органы, осуществляющие федеральный государственный лесной надзор (лесную охрану), рассматривают дела об административных правонарушениях, предусмотренных частью 2 статьи 7.2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статьей 7.9 (в пределах своих полномочий в соответствии с лесным законодательством), статьей 7.10 (в части самовольной уступки права пользования лесным участком или самовольной м...">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лесной надзор (лесную охрану), его заместители;</w:t>
      </w:r>
    </w:p>
    <w:p>
      <w:pPr>
        <w:pStyle w:val="0"/>
        <w:jc w:val="both"/>
      </w:pPr>
      <w:r>
        <w:rPr>
          <w:sz w:val="20"/>
        </w:rPr>
        <w:t xml:space="preserve">(в ред. Федерального </w:t>
      </w:r>
      <w:hyperlink w:history="0" r:id="rId6657"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лесной надзор (лесную охрану), их заместители;</w:t>
      </w:r>
    </w:p>
    <w:p>
      <w:pPr>
        <w:pStyle w:val="0"/>
        <w:jc w:val="both"/>
      </w:pPr>
      <w:r>
        <w:rPr>
          <w:sz w:val="20"/>
        </w:rPr>
        <w:t xml:space="preserve">(в ред. Федерального </w:t>
      </w:r>
      <w:hyperlink w:history="0" r:id="rId6658"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лесной надзор (лесную охрану), их заместители;</w:t>
      </w:r>
    </w:p>
    <w:p>
      <w:pPr>
        <w:pStyle w:val="0"/>
        <w:jc w:val="both"/>
      </w:pPr>
      <w:r>
        <w:rPr>
          <w:sz w:val="20"/>
        </w:rPr>
        <w:t xml:space="preserve">(в ред. Федерального </w:t>
      </w:r>
      <w:hyperlink w:history="0" r:id="rId6659"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лесной надзор (лесную охрану), их заместители.</w:t>
      </w:r>
    </w:p>
    <w:p>
      <w:pPr>
        <w:pStyle w:val="0"/>
        <w:jc w:val="both"/>
      </w:pPr>
      <w:r>
        <w:rPr>
          <w:sz w:val="20"/>
        </w:rPr>
        <w:t xml:space="preserve">(в ред. Федерального </w:t>
      </w:r>
      <w:hyperlink w:history="0" r:id="rId6660"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ind w:firstLine="540"/>
        <w:jc w:val="both"/>
      </w:pPr>
      <w:r>
        <w:rPr>
          <w:sz w:val="20"/>
        </w:rPr>
      </w:r>
    </w:p>
    <w:p>
      <w:pPr>
        <w:pStyle w:val="2"/>
        <w:outlineLvl w:val="2"/>
        <w:ind w:firstLine="540"/>
        <w:jc w:val="both"/>
      </w:pPr>
      <w:r>
        <w:rPr>
          <w:sz w:val="20"/>
        </w:rPr>
        <w:t xml:space="preserve">Статья 23.24.1. Органы исполнительной власти субъектов Российской Федерации, осуществляющие федеральный государственный лесной надзор (лесную охрану)</w:t>
      </w:r>
    </w:p>
    <w:p>
      <w:pPr>
        <w:pStyle w:val="0"/>
        <w:jc w:val="both"/>
      </w:pPr>
      <w:r>
        <w:rPr>
          <w:sz w:val="20"/>
        </w:rPr>
        <w:t xml:space="preserve">(в ред. Федерального </w:t>
      </w:r>
      <w:hyperlink w:history="0" r:id="rId6661"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ind w:firstLine="540"/>
        <w:jc w:val="both"/>
      </w:pPr>
      <w:r>
        <w:rPr>
          <w:sz w:val="20"/>
        </w:rPr>
      </w:r>
    </w:p>
    <w:p>
      <w:pPr>
        <w:pStyle w:val="0"/>
        <w:ind w:firstLine="540"/>
        <w:jc w:val="both"/>
      </w:pPr>
      <w:r>
        <w:rPr>
          <w:sz w:val="20"/>
        </w:rPr>
        <w:t xml:space="preserve">(введена Федеральным </w:t>
      </w:r>
      <w:hyperlink w:history="0" r:id="rId666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28.12.2009 N 380-ФЗ)</w:t>
      </w:r>
    </w:p>
    <w:p>
      <w:pPr>
        <w:pStyle w:val="0"/>
        <w:ind w:firstLine="540"/>
        <w:jc w:val="both"/>
      </w:pPr>
      <w:r>
        <w:rPr>
          <w:sz w:val="20"/>
        </w:rPr>
      </w:r>
    </w:p>
    <w:bookmarkStart w:id="11647" w:name="P11647"/>
    <w:bookmarkEnd w:id="11647"/>
    <w:p>
      <w:pPr>
        <w:pStyle w:val="0"/>
        <w:ind w:firstLine="540"/>
        <w:jc w:val="both"/>
      </w:pPr>
      <w:r>
        <w:rPr>
          <w:sz w:val="20"/>
        </w:rPr>
        <w:t xml:space="preserve">1. Органы исполнительной власти субъектов Российской Федерации, осуществляющие федеральный государственный лесной надзор (лесную охрану), рассматривают дела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hyperlink w:history="0" w:anchor="P2197" w:tooltip="Статья 7.9. Самовольное занятие лесных участков">
        <w:r>
          <w:rPr>
            <w:sz w:val="20"/>
            <w:color w:val="0000ff"/>
          </w:rPr>
          <w:t xml:space="preserve">статьями 7.9</w:t>
        </w:r>
      </w:hyperlink>
      <w:r>
        <w:rPr>
          <w:sz w:val="20"/>
        </w:rPr>
        <w:t xml:space="preserve">, </w:t>
      </w:r>
      <w:hyperlink w:history="0" w:anchor="P2205" w:tooltip="Статья 7.10. Самовольная уступка права пользования землей, недрами, лесным участком или водным объектом">
        <w:r>
          <w:rPr>
            <w:sz w:val="20"/>
            <w:color w:val="0000ff"/>
          </w:rPr>
          <w:t xml:space="preserve">7.10</w:t>
        </w:r>
      </w:hyperlink>
      <w:r>
        <w:rPr>
          <w:sz w:val="20"/>
        </w:rPr>
        <w:t xml:space="preserve"> (в пределах своих полномочий в соответствии с лесным законодательством),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(в пределах своих полномочий в соответствии с лесным законодательством), </w:t>
      </w:r>
      <w:hyperlink w:history="0" w:anchor="P2994" w:tooltip="Статья 8.24. Нарушение порядка предоставления гражданам, юридическим лицам лесов для их использования">
        <w:r>
          <w:rPr>
            <w:sz w:val="20"/>
            <w:color w:val="0000ff"/>
          </w:rPr>
          <w:t xml:space="preserve">статьями 8.24</w:t>
        </w:r>
      </w:hyperlink>
      <w:r>
        <w:rPr>
          <w:sz w:val="20"/>
        </w:rPr>
        <w:t xml:space="preserve"> - </w:t>
      </w:r>
      <w:hyperlink w:history="0" w:anchor="P3039" w:tooltip="Статья 8.27. Нарушение требований лесного законодательства по воспроизводству лесов и лесоразведению">
        <w:r>
          <w:rPr>
            <w:sz w:val="20"/>
            <w:color w:val="0000ff"/>
          </w:rPr>
          <w:t xml:space="preserve">8.27</w:t>
        </w:r>
      </w:hyperlink>
      <w:r>
        <w:rPr>
          <w:sz w:val="20"/>
        </w:rPr>
        <w:t xml:space="preserve"> (в пределах своих полномочий в соответствии с лесным законодательством), </w:t>
      </w:r>
      <w:hyperlink w:history="0" w:anchor="P3050" w:tooltip="1. Незаконная рубка, повреждение лесных насаждений или самовольное выкапывание в лесах деревьев, кустарников, лиан -">
        <w:r>
          <w:rPr>
            <w:sz w:val="20"/>
            <w:color w:val="0000ff"/>
          </w:rPr>
          <w:t xml:space="preserve">частями 1</w:t>
        </w:r>
      </w:hyperlink>
      <w:r>
        <w:rPr>
          <w:sz w:val="20"/>
        </w:rPr>
        <w:t xml:space="preserve"> и </w:t>
      </w:r>
      <w:hyperlink w:history="0" w:anchor="P3059" w:tooltip="3. Приобретение, хранение, перевозка или сбыт заведомо незаконно заготовленной древесины, если эти действия не содержат признаков уголовно наказуемого деяния, -">
        <w:r>
          <w:rPr>
            <w:sz w:val="20"/>
            <w:color w:val="0000ff"/>
          </w:rPr>
          <w:t xml:space="preserve">3 статьи 8.28</w:t>
        </w:r>
      </w:hyperlink>
      <w:r>
        <w:rPr>
          <w:sz w:val="20"/>
        </w:rPr>
        <w:t xml:space="preserve"> (в пределах своих полномочий в соответствии с лесным законодательством), </w:t>
      </w:r>
      <w:hyperlink w:history="0" w:anchor="P3106" w:tooltip="Статья 8.29. Уничтожение мест обитания животных">
        <w:r>
          <w:rPr>
            <w:sz w:val="20"/>
            <w:color w:val="0000ff"/>
          </w:rPr>
          <w:t xml:space="preserve">статьями 8.29</w:t>
        </w:r>
      </w:hyperlink>
      <w:r>
        <w:rPr>
          <w:sz w:val="20"/>
        </w:rPr>
        <w:t xml:space="preserve"> - </w:t>
      </w:r>
      <w:hyperlink w:history="0" w:anchor="P3143" w:tooltip="Статья 8.32. Нарушение правил пожарной безопасности в лесах">
        <w:r>
          <w:rPr>
            <w:sz w:val="20"/>
            <w:color w:val="0000ff"/>
          </w:rPr>
          <w:t xml:space="preserve">8.32</w:t>
        </w:r>
      </w:hyperlink>
      <w:r>
        <w:rPr>
          <w:sz w:val="20"/>
        </w:rPr>
        <w:t xml:space="preserve"> (в пределах своих полномочий в соответствии с лесным законодательством), </w:t>
      </w:r>
      <w:hyperlink w:history="0" w:anchor="P3182" w:tooltip="Статья 8.32.3. Невыполнение мероприятий, предусмотренных сводным планом тушения лесных пожаров на территории субъекта Российской Федерации">
        <w:r>
          <w:rPr>
            <w:sz w:val="20"/>
            <w:color w:val="0000ff"/>
          </w:rPr>
          <w:t xml:space="preserve">статьями 8.32.3</w:t>
        </w:r>
      </w:hyperlink>
      <w:r>
        <w:rPr>
          <w:sz w:val="20"/>
        </w:rPr>
        <w:t xml:space="preserve">, </w:t>
      </w:r>
      <w:hyperlink w:history="0" w:anchor="P3335" w:tooltip="Статья 8.45.1. Нарушение режима осуществления хозяйственной и иной деятельности в лесопарковом зеленом поясе">
        <w:r>
          <w:rPr>
            <w:sz w:val="20"/>
            <w:color w:val="0000ff"/>
          </w:rPr>
          <w:t xml:space="preserve">8.45.1</w:t>
        </w:r>
      </w:hyperlink>
      <w:r>
        <w:rPr>
          <w:sz w:val="20"/>
        </w:rPr>
        <w:t xml:space="preserve"> (в пределах своих полномочий в соответствии с лесным законодательством) настоящего Кодекса.</w:t>
      </w:r>
    </w:p>
    <w:p>
      <w:pPr>
        <w:pStyle w:val="0"/>
        <w:jc w:val="both"/>
      </w:pPr>
      <w:r>
        <w:rPr>
          <w:sz w:val="20"/>
        </w:rPr>
        <w:t xml:space="preserve">(в ред. Федеральных законов от 12.03.2014 </w:t>
      </w:r>
      <w:hyperlink w:history="0" r:id="rId6663"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21.07.2014 </w:t>
      </w:r>
      <w:hyperlink w:history="0" r:id="rId6664" w:tooltip="Федеральный закон от 21.07.2014 N 277-ФЗ &quot;О внесении изменений в отдельные законодательные акты Российской Федерации&quot; {КонсультантПлюс}">
        <w:r>
          <w:rPr>
            <w:sz w:val="20"/>
            <w:color w:val="0000ff"/>
          </w:rPr>
          <w:t xml:space="preserve">N 277-ФЗ</w:t>
        </w:r>
      </w:hyperlink>
      <w:r>
        <w:rPr>
          <w:sz w:val="20"/>
        </w:rPr>
        <w:t xml:space="preserve">, от 03.07.2016 </w:t>
      </w:r>
      <w:hyperlink w:history="0" r:id="rId6665"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rPr>
        <w:t xml:space="preserve">, от 18.03.2019 </w:t>
      </w:r>
      <w:hyperlink w:history="0" r:id="rId6666"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 от 14.07.2022 </w:t>
      </w:r>
      <w:hyperlink w:history="0" r:id="rId6667"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47" w:tooltip="1. Органы исполнительной власти субъектов Российской Федерации, осуществляющие федеральный государственный лесной надзор (лесную охрану), рассматривают дела об административных правонарушениях, предусмотренных частью 2 статьи 7.2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статьями 7.9, 7.10 (в пределах своих полномочий в соответствии с лесным законодательством), частями 3.1 - 3.4 статьи 8.2 (в п...">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осуществляющих федеральный государственный лесной надзор (лесную охрану), их заместители;</w:t>
      </w:r>
    </w:p>
    <w:p>
      <w:pPr>
        <w:pStyle w:val="0"/>
        <w:jc w:val="both"/>
      </w:pPr>
      <w:r>
        <w:rPr>
          <w:sz w:val="20"/>
        </w:rPr>
        <w:t xml:space="preserve">(в ред. Федерального </w:t>
      </w:r>
      <w:hyperlink w:history="0" r:id="rId6668"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spacing w:before="200" w:lineRule="auto"/>
        <w:ind w:firstLine="540"/>
        <w:jc w:val="both"/>
      </w:pPr>
      <w:r>
        <w:rPr>
          <w:sz w:val="20"/>
        </w:rPr>
        <w:t xml:space="preserve">2) руководители структурных подразделений органов исполнительной власти субъектов Российской Федерации, осуществляющих федеральный государственный лесной надзор (лесную охрану), их заместители.</w:t>
      </w:r>
    </w:p>
    <w:p>
      <w:pPr>
        <w:pStyle w:val="0"/>
        <w:jc w:val="both"/>
      </w:pPr>
      <w:r>
        <w:rPr>
          <w:sz w:val="20"/>
        </w:rPr>
        <w:t xml:space="preserve">(в ред. Федерального </w:t>
      </w:r>
      <w:hyperlink w:history="0" r:id="rId6669"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jc w:val="both"/>
      </w:pPr>
      <w:r>
        <w:rPr>
          <w:sz w:val="20"/>
        </w:rPr>
        <w:t xml:space="preserve">(часть 2 в ред. Федерального </w:t>
      </w:r>
      <w:hyperlink w:history="0" r:id="rId6670" w:tooltip="Федеральный закон от 23.12.2010 N 380-ФЗ &quot;О внесении изменения в статью 23.24.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23.12.2010 N 380-ФЗ)</w:t>
      </w:r>
    </w:p>
    <w:p>
      <w:pPr>
        <w:pStyle w:val="0"/>
        <w:ind w:firstLine="540"/>
        <w:jc w:val="both"/>
      </w:pPr>
      <w:r>
        <w:rPr>
          <w:sz w:val="20"/>
        </w:rPr>
      </w:r>
    </w:p>
    <w:p>
      <w:pPr>
        <w:pStyle w:val="2"/>
        <w:outlineLvl w:val="2"/>
        <w:ind w:firstLine="540"/>
        <w:jc w:val="both"/>
      </w:pPr>
      <w:r>
        <w:rPr>
          <w:sz w:val="20"/>
        </w:rPr>
        <w:t xml:space="preserve">Статья 23.24.2. Федеральный орган исполнительной власти, осуществляющий федеральный государственный надзор в сфере транспортировки, хранения древесины, производства продукции переработки древесины и учета сделок с ними</w:t>
      </w:r>
    </w:p>
    <w:p>
      <w:pPr>
        <w:pStyle w:val="0"/>
        <w:ind w:firstLine="540"/>
        <w:jc w:val="both"/>
      </w:pPr>
      <w:r>
        <w:rPr>
          <w:sz w:val="20"/>
        </w:rPr>
      </w:r>
    </w:p>
    <w:p>
      <w:pPr>
        <w:pStyle w:val="0"/>
        <w:ind w:firstLine="540"/>
        <w:jc w:val="both"/>
      </w:pPr>
      <w:r>
        <w:rPr>
          <w:sz w:val="20"/>
        </w:rPr>
        <w:t xml:space="preserve">(введена Федеральным </w:t>
      </w:r>
      <w:hyperlink w:history="0" r:id="rId6671"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08.07.2024 N 165-ФЗ)</w:t>
      </w:r>
    </w:p>
    <w:p>
      <w:pPr>
        <w:pStyle w:val="0"/>
        <w:ind w:firstLine="540"/>
        <w:jc w:val="both"/>
      </w:pPr>
      <w:r>
        <w:rPr>
          <w:sz w:val="20"/>
        </w:rPr>
      </w:r>
    </w:p>
    <w:bookmarkStart w:id="11660" w:name="P11660"/>
    <w:bookmarkEnd w:id="11660"/>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сфере транспортировки, хранения древесины, производства продукции переработки древесины и учета сделок с ними, рассматривает дела об административных правонарушениях, предусмотренных </w:t>
      </w:r>
      <w:hyperlink w:history="0" w:anchor="P3067" w:tooltip="1. Непредставление или несвоевременное представление декларации о сделках с древесиной, а также представление заведомо ложной информации в декларации о сделках с древесиной -">
        <w:r>
          <w:rPr>
            <w:sz w:val="20"/>
            <w:color w:val="0000ff"/>
          </w:rPr>
          <w:t xml:space="preserve">частями 1</w:t>
        </w:r>
      </w:hyperlink>
      <w:r>
        <w:rPr>
          <w:sz w:val="20"/>
        </w:rPr>
        <w:t xml:space="preserve"> - </w:t>
      </w:r>
      <w:hyperlink w:history="0" w:anchor="P3072" w:tooltip="3. Внесение в федеральную государственную информационную систему лесного комплекса сведений о характеристиках древесины, не соответствующих требованиям, установленным Правилами определения характеристик древесины и учета древесины, -">
        <w:r>
          <w:rPr>
            <w:sz w:val="20"/>
            <w:color w:val="0000ff"/>
          </w:rPr>
          <w:t xml:space="preserve">3</w:t>
        </w:r>
      </w:hyperlink>
      <w:r>
        <w:rPr>
          <w:sz w:val="20"/>
        </w:rPr>
        <w:t xml:space="preserve">, </w:t>
      </w:r>
      <w:hyperlink w:history="0" w:anchor="P3077" w:tooltip="5. Транспортировка древесины без оформленного в установленном лесным законодательством порядке электронного сопроводительного документа -">
        <w:r>
          <w:rPr>
            <w:sz w:val="20"/>
            <w:color w:val="0000ff"/>
          </w:rPr>
          <w:t xml:space="preserve">5</w:t>
        </w:r>
      </w:hyperlink>
      <w:r>
        <w:rPr>
          <w:sz w:val="20"/>
        </w:rPr>
        <w:t xml:space="preserve">, </w:t>
      </w:r>
      <w:hyperlink w:history="0" w:anchor="P3083" w:tooltip="7. Транспортировка древесины и (или) продукции ее переработки автомобильным транспортом, не оборудованным техническими средствами контроля, которые обеспечивают оперативное получение формируемой в некорректируемом виде на основе использования сигналов глобальной навигационной спутниковой системы Российской Федерации информации, позволяющей установить координаты места нахождения таких транспортных средств, траекторию их движения, используют программное обеспечение, интегрированное с федеральной государств...">
        <w:r>
          <w:rPr>
            <w:sz w:val="20"/>
            <w:color w:val="0000ff"/>
          </w:rPr>
          <w:t xml:space="preserve">7</w:t>
        </w:r>
      </w:hyperlink>
      <w:r>
        <w:rPr>
          <w:sz w:val="20"/>
        </w:rPr>
        <w:t xml:space="preserve">, </w:t>
      </w:r>
      <w:hyperlink w:history="0" w:anchor="P3089" w:tooltip="9. Нарушение требований к размещению и характеристикам складов древесины, в том числе в части оборудования их средствами фиксации транспортных средств, осуществляющих доставку древесины на такие склады, а также порядка внесения сведений о складах древесины в государственный лесной реестр -">
        <w:r>
          <w:rPr>
            <w:sz w:val="20"/>
            <w:color w:val="0000ff"/>
          </w:rPr>
          <w:t xml:space="preserve">9</w:t>
        </w:r>
      </w:hyperlink>
      <w:r>
        <w:rPr>
          <w:sz w:val="20"/>
        </w:rPr>
        <w:t xml:space="preserve"> - </w:t>
      </w:r>
      <w:hyperlink w:history="0" w:anchor="P3095" w:tooltip="11. Непредставление или несвоевременное представление сведений о ввезенной на склад и вывезенной со склада древесине для формирования отчета о балансе древесины, о поступлении древесины на объект лесоперерабатывающей инфраструктуры или переработке древесины на указанном объекте в федеральную государственную информационную систему лесного комплекса для формирования отчета о древесине и продукции ее переработки, а также представление заведомо ложных сведений -">
        <w:r>
          <w:rPr>
            <w:sz w:val="20"/>
            <w:color w:val="0000ff"/>
          </w:rPr>
          <w:t xml:space="preserve">11 статьи 8.28.1</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660" w:tooltip="1. Федеральный орган исполнительной власти, осуществляющий федеральный государственный надзор в сфере транспортировки, хранения древесины, производства продукции переработки древесины и учета сделок с ними, рассматривает дела об административных правонарушениях, предусмотренных частями 1 - 3, 5, 7, 9 - 11 статьи 8.28.1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их заместители.</w:t>
      </w:r>
    </w:p>
    <w:p>
      <w:pPr>
        <w:pStyle w:val="0"/>
        <w:ind w:firstLine="540"/>
        <w:jc w:val="both"/>
      </w:pPr>
      <w:r>
        <w:rPr>
          <w:sz w:val="20"/>
        </w:rPr>
      </w:r>
    </w:p>
    <w:p>
      <w:pPr>
        <w:pStyle w:val="2"/>
        <w:outlineLvl w:val="2"/>
        <w:ind w:firstLine="540"/>
        <w:jc w:val="both"/>
      </w:pPr>
      <w:r>
        <w:rPr>
          <w:sz w:val="20"/>
        </w:rPr>
        <w:t xml:space="preserve">Статья 23.25. Органы, осуществляющие государственный надзор в области охраны и использования особо охраняемых природных территорий</w:t>
      </w:r>
    </w:p>
    <w:p>
      <w:pPr>
        <w:pStyle w:val="0"/>
        <w:jc w:val="both"/>
      </w:pPr>
      <w:r>
        <w:rPr>
          <w:sz w:val="20"/>
        </w:rPr>
        <w:t xml:space="preserve">(в ред. Федерального </w:t>
      </w:r>
      <w:hyperlink w:history="0" r:id="rId667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67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672" w:name="P11672"/>
    <w:bookmarkEnd w:id="11672"/>
    <w:p>
      <w:pPr>
        <w:pStyle w:val="0"/>
        <w:ind w:firstLine="540"/>
        <w:jc w:val="both"/>
      </w:pPr>
      <w:r>
        <w:rPr>
          <w:sz w:val="20"/>
        </w:rPr>
        <w:t xml:space="preserve">1. Органы, осуществляющие государственный надзор в области охраны и использования особо охраняемых природных территорий, рассматривают дела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на особо охраняемых природных территориях либо в их охранных зонах знаков, устанавливаемых пользователями животным миром, уполномоченным федеральным органом исполнительной власти по охране, контролю и регулированию использования объектов животного мира и среды их обитания,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биологических ресурсов, зданий и других сооружений, принадлежащих указанным пользователям и органам; уничтожения или повреждения на особо охраняемых природных территориях либо в их охранных зонах скважин государственной опорной наблюдательной сети, наблюдательных режимных створов на водных объектах, в том числе на подземных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уничтожения или повреждения на особо охраняемых природных территориях либо в их охранных зонах знаков особо охраняемых природных территорий, лесоустроительных или лесохозяйственных знаков), </w:t>
      </w:r>
      <w:hyperlink w:history="0" w:anchor="P2164" w:tooltip="Статья 7.4. Самовольная застройка площадей залегания полезных ископаемых">
        <w:r>
          <w:rPr>
            <w:sz w:val="20"/>
            <w:color w:val="0000ff"/>
          </w:rPr>
          <w:t xml:space="preserve">статьей 7.4</w:t>
        </w:r>
      </w:hyperlink>
      <w:r>
        <w:rPr>
          <w:sz w:val="20"/>
        </w:rPr>
        <w:t xml:space="preserve"> (в части необеспечения сохранности особо охраняемых природных территорий и объектов окружающей среды при пользовании недрами), </w:t>
      </w:r>
      <w:hyperlink w:history="0" w:anchor="P2179" w:tooltip="Статья 7.6. Самовольное занятие водного объекта или пользование им с нарушением установленных условий">
        <w:r>
          <w:rPr>
            <w:sz w:val="20"/>
            <w:color w:val="0000ff"/>
          </w:rPr>
          <w:t xml:space="preserve">статьей 7.6</w:t>
        </w:r>
      </w:hyperlink>
      <w:r>
        <w:rPr>
          <w:sz w:val="20"/>
        </w:rPr>
        <w:t xml:space="preserve"> (в части водных объектов, расположенных на особо охраняемых природных территориях либо в их охранных зонах), </w:t>
      </w:r>
      <w:hyperlink w:history="0" w:anchor="P2187"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статьями 7.7</w:t>
        </w:r>
      </w:hyperlink>
      <w:r>
        <w:rPr>
          <w:sz w:val="20"/>
        </w:rPr>
        <w:t xml:space="preserve"> - </w:t>
      </w:r>
      <w:hyperlink w:history="0" w:anchor="P2205" w:tooltip="Статья 7.10. Самовольная уступка права пользования землей, недрами, лесным участком или водным объектом">
        <w:r>
          <w:rPr>
            <w:sz w:val="20"/>
            <w:color w:val="0000ff"/>
          </w:rPr>
          <w:t xml:space="preserve">7.10</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216" w:tooltip="1.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частью 2 настоящей статьи и частью 2 статьи 8.17 настоящего Кодекса, -">
        <w:r>
          <w:rPr>
            <w:sz w:val="20"/>
            <w:color w:val="0000ff"/>
          </w:rPr>
          <w:t xml:space="preserve">частью 1 статьи 7.11</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762" w:tooltip="Статья 8.5. Сокрытие или искажение экологической информации">
        <w:r>
          <w:rPr>
            <w:sz w:val="20"/>
            <w:color w:val="0000ff"/>
          </w:rPr>
          <w:t xml:space="preserve">статьями 8.5</w:t>
        </w:r>
      </w:hyperlink>
      <w:r>
        <w:rPr>
          <w:sz w:val="20"/>
        </w:rPr>
        <w:t xml:space="preserve"> - </w:t>
      </w:r>
      <w:hyperlink w:history="0" w:anchor="P2847" w:tooltip="Статья 8.9. Нарушение требований по охране недр и гидроминеральных ресурсов">
        <w:r>
          <w:rPr>
            <w:sz w:val="20"/>
            <w:color w:val="0000ff"/>
          </w:rPr>
          <w:t xml:space="preserve">8.9</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869" w:tooltip="Статья 8.12. Нарушение режима использования земельных участков и лесов в водоохранных зонах">
        <w:r>
          <w:rPr>
            <w:sz w:val="20"/>
            <w:color w:val="0000ff"/>
          </w:rPr>
          <w:t xml:space="preserve">статьями 8.12</w:t>
        </w:r>
      </w:hyperlink>
      <w:r>
        <w:rPr>
          <w:sz w:val="20"/>
        </w:rPr>
        <w:t xml:space="preserve"> - </w:t>
      </w:r>
      <w:hyperlink w:history="0" w:anchor="P2907" w:tooltip="Статья 8.14. Нарушение правил водопользования">
        <w:r>
          <w:rPr>
            <w:sz w:val="20"/>
            <w:color w:val="0000ff"/>
          </w:rPr>
          <w:t xml:space="preserve">8.14</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925" w:tooltip="1. Невыполнение капитаном судна морского, внутреннего водного плавания или другого плавучего средства правил регистрации в судовых документах операций с веществами, вредными для здоровья людей или для живых ресурсов моря, других водных объектов, либо со смесями, содержащими такие вещества свыше установленных норм, а равно внесение в судовые документы неверных записей об этих операциях -">
        <w:r>
          <w:rPr>
            <w:sz w:val="20"/>
            <w:color w:val="0000ff"/>
          </w:rPr>
          <w:t xml:space="preserve">частью 1 статьи 8.16</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933" w:tooltip="Статья 8.17. Нарушение регламентирующих деятельность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требований или условий лицензии">
        <w:r>
          <w:rPr>
            <w:sz w:val="20"/>
            <w:color w:val="0000ff"/>
          </w:rPr>
          <w:t xml:space="preserve">статьями 8.17</w:t>
        </w:r>
      </w:hyperlink>
      <w:r>
        <w:rPr>
          <w:sz w:val="20"/>
        </w:rPr>
        <w:t xml:space="preserve"> и </w:t>
      </w:r>
      <w:hyperlink w:history="0" w:anchor="P2948"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8.18</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2969" w:tooltip="Статья 8.21. Нарушение правил охраны атмосферного воздуха">
        <w:r>
          <w:rPr>
            <w:sz w:val="20"/>
            <w:color w:val="0000ff"/>
          </w:rPr>
          <w:t xml:space="preserve">статьей 8.21</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3002" w:tooltip="Статья 8.25. Нарушение правил использования лесов">
        <w:r>
          <w:rPr>
            <w:sz w:val="20"/>
            <w:color w:val="0000ff"/>
          </w:rPr>
          <w:t xml:space="preserve">статьями 8.25</w:t>
        </w:r>
      </w:hyperlink>
      <w:r>
        <w:rPr>
          <w:sz w:val="20"/>
        </w:rPr>
        <w:t xml:space="preserve"> - </w:t>
      </w:r>
      <w:hyperlink w:history="0" w:anchor="P3212" w:tooltip="Статья 8.36. Нарушение правил переселения, акклиматизации или гибридизации объектов животного мира и водных биологических ресурсов">
        <w:r>
          <w:rPr>
            <w:sz w:val="20"/>
            <w:color w:val="0000ff"/>
          </w:rPr>
          <w:t xml:space="preserve">8.36</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3223"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w:t>
      </w:r>
      <w:hyperlink w:history="0" w:anchor="P3227"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w:t>
        </w:r>
      </w:hyperlink>
      <w:r>
        <w:rPr>
          <w:sz w:val="20"/>
        </w:rPr>
        <w:t xml:space="preserve">, </w:t>
      </w:r>
      <w:hyperlink w:history="0" w:anchor="P3236" w:tooltip="2. Нарушение правил, регламентирующих рыболовство, за исключением случаев, предусмотренных частью 2 статьи 8.17 настоящего Кодекса, -">
        <w:r>
          <w:rPr>
            <w:sz w:val="20"/>
            <w:color w:val="0000ff"/>
          </w:rPr>
          <w:t xml:space="preserve">2</w:t>
        </w:r>
      </w:hyperlink>
      <w:r>
        <w:rPr>
          <w:sz w:val="20"/>
        </w:rPr>
        <w:t xml:space="preserve"> и </w:t>
      </w:r>
      <w:hyperlink w:history="0" w:anchor="P3240" w:tooltip="3. Нарушение правил,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
        <w:r>
          <w:rPr>
            <w:sz w:val="20"/>
            <w:color w:val="0000ff"/>
          </w:rPr>
          <w:t xml:space="preserve">3 статьи 8.37</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3245" w:tooltip="Статья 8.38. Нарушение правил охраны водных биологических ресурсов">
        <w:r>
          <w:rPr>
            <w:sz w:val="20"/>
            <w:color w:val="0000ff"/>
          </w:rPr>
          <w:t xml:space="preserve">статьей 8.38</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3253" w:tooltip="Статья 8.39. Нарушение правил охраны и использования природных ресурсов на особо охраняемых природных территориях">
        <w:r>
          <w:rPr>
            <w:sz w:val="20"/>
            <w:color w:val="0000ff"/>
          </w:rPr>
          <w:t xml:space="preserve">статьей 8.39</w:t>
        </w:r>
      </w:hyperlink>
      <w:r>
        <w:rPr>
          <w:sz w:val="20"/>
        </w:rPr>
        <w:t xml:space="preserve">, </w:t>
      </w:r>
      <w:hyperlink w:history="0" w:anchor="P3335" w:tooltip="Статья 8.45.1. Нарушение режима осуществления хозяйственной и иной деятельности в лесопарковом зеленом поясе">
        <w:r>
          <w:rPr>
            <w:sz w:val="20"/>
            <w:color w:val="0000ff"/>
          </w:rPr>
          <w:t xml:space="preserve">статьей 8.45.1</w:t>
        </w:r>
      </w:hyperlink>
      <w:r>
        <w:rPr>
          <w:sz w:val="20"/>
        </w:rPr>
        <w:t xml:space="preserve"> (в части административных правонарушений, совершенных на особо охраняемых природных территориях либо в их охранных зонах), </w:t>
      </w:r>
      <w:hyperlink w:history="0" w:anchor="P3359" w:tooltip="Статья 8.48. Несоблюдение требований к сохранению водных биологических ресурсов и среды их обитания">
        <w:r>
          <w:rPr>
            <w:sz w:val="20"/>
            <w:color w:val="0000ff"/>
          </w:rPr>
          <w:t xml:space="preserve">статьей 8.48</w:t>
        </w:r>
      </w:hyperlink>
      <w:r>
        <w:rPr>
          <w:sz w:val="20"/>
        </w:rPr>
        <w:t xml:space="preserve"> (в части административных правонарушений, совершенных на особо охраняемых природных территориях федерального значения), </w:t>
      </w:r>
      <w:hyperlink w:history="0" w:anchor="P7459" w:tooltip="11. Оказание услуг по сопровождению туристов (экскурсантов) на туристском маршруте (части туристского маршрута), при прохождении которого туристам (экскурсантам) требуется специальное сопровождение (далее - туристский маршрут, требующий специального сопровождения), без привлечения инструктора-проводника в установленных федеральным законом случаях либо оказание услуг по сопровождению туристов (экскурсантов) на туристском маршруте, требующем специального сопровождения, лицом, не являющимся аттестованным ин...">
        <w:r>
          <w:rPr>
            <w:sz w:val="20"/>
            <w:color w:val="0000ff"/>
          </w:rPr>
          <w:t xml:space="preserve">частями 11</w:t>
        </w:r>
      </w:hyperlink>
      <w:r>
        <w:rPr>
          <w:sz w:val="20"/>
        </w:rPr>
        <w:t xml:space="preserve"> - </w:t>
      </w:r>
      <w:hyperlink w:history="0" w:anchor="P7471" w:tooltip="15.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или оказание услуг по сопровождению туристов (экскурсантов) на туристском маршруте, требующем специального сопровождения, лицом, не имеющим при себе нагрудной идентификационной карточки экскурсовода (гида), или гида-переводчика, или инструктора-проводника, -">
        <w:r>
          <w:rPr>
            <w:sz w:val="20"/>
            <w:color w:val="0000ff"/>
          </w:rPr>
          <w:t xml:space="preserve">15</w:t>
        </w:r>
      </w:hyperlink>
      <w:r>
        <w:rPr>
          <w:sz w:val="20"/>
        </w:rPr>
        <w:t xml:space="preserve">, </w:t>
      </w:r>
      <w:hyperlink w:history="0" w:anchor="P7486" w:tooltip="20.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не соответствующих требованиям, установленным правилами оказания услуг экскурсовода (гида) и гида-переводчика (за исключением требований в отношении содержания договора об оказании соответствующих услуг, соблюдения обязательных требований по доведению до сведения потребителей необходимой информации об оказ...">
        <w:r>
          <w:rPr>
            <w:sz w:val="20"/>
            <w:color w:val="0000ff"/>
          </w:rPr>
          <w:t xml:space="preserve">20</w:t>
        </w:r>
      </w:hyperlink>
      <w:r>
        <w:rPr>
          <w:sz w:val="20"/>
        </w:rPr>
        <w:t xml:space="preserve">, </w:t>
      </w:r>
      <w:hyperlink w:history="0" w:anchor="P7489" w:tooltip="21. Повторное совершение административного правонарушения, предусмотренного частью 20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
        <w:r>
          <w:rPr>
            <w:sz w:val="20"/>
            <w:color w:val="0000ff"/>
          </w:rPr>
          <w:t xml:space="preserve">21 статьи 14.51</w:t>
        </w:r>
      </w:hyperlink>
      <w:r>
        <w:rPr>
          <w:sz w:val="20"/>
        </w:rPr>
        <w:t xml:space="preserve"> (в части административных правонарушений, совершенных на особо охраняемых природных территориях) настоящего Кодекса.</w:t>
      </w:r>
    </w:p>
    <w:p>
      <w:pPr>
        <w:pStyle w:val="0"/>
        <w:jc w:val="both"/>
      </w:pPr>
      <w:r>
        <w:rPr>
          <w:sz w:val="20"/>
        </w:rPr>
        <w:t xml:space="preserve">(в ред. Федеральных законов от 14.10.2014 </w:t>
      </w:r>
      <w:hyperlink w:history="0" r:id="rId667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03.07.2016 </w:t>
      </w:r>
      <w:hyperlink w:history="0" r:id="rId6675"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rPr>
        <w:t xml:space="preserve">, от 27.12.2019 </w:t>
      </w:r>
      <w:hyperlink w:history="0" r:id="rId6676" w:tooltip="Федеральный закон от 27.12.2019 N 504-ФЗ &quot;О внесении изменений в Кодекс Российской Федерации об административных правонарушениях&quot; {КонсультантПлюс}">
        <w:r>
          <w:rPr>
            <w:sz w:val="20"/>
            <w:color w:val="0000ff"/>
          </w:rPr>
          <w:t xml:space="preserve">N 504-ФЗ</w:t>
        </w:r>
      </w:hyperlink>
      <w:r>
        <w:rPr>
          <w:sz w:val="20"/>
        </w:rPr>
        <w:t xml:space="preserve">, от 07.07.2025 </w:t>
      </w:r>
      <w:hyperlink w:history="0" r:id="rId6677"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72" w:tooltip="1. Органы, осуществляющие государственный надзор в области охраны и использования особо охраняемых природных территорий, рассматривают дела об административных правонарушениях, предусмотренных частью 2 статьи 7.2 (в части уничтожения или повреждения на особо охраняемых природных территориях либо в их охранных зонах знаков, устанавливаемых пользователями животным миром, уполномоченным федеральным органом исполнительной власти по охране, контролю и регулированию использования объектов животного мира и сред...">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667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jc w:val="both"/>
      </w:pPr>
      <w:r>
        <w:rPr>
          <w:sz w:val="20"/>
        </w:rPr>
        <w:t xml:space="preserve">(п. 1 в ред. Федерального </w:t>
      </w:r>
      <w:hyperlink w:history="0" r:id="rId667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главные государственные инспектора в области охраны окружающей среды по субъектам Российской Федерации, их заместители;</w:t>
      </w:r>
    </w:p>
    <w:p>
      <w:pPr>
        <w:pStyle w:val="0"/>
        <w:jc w:val="both"/>
      </w:pPr>
      <w:r>
        <w:rPr>
          <w:sz w:val="20"/>
        </w:rPr>
        <w:t xml:space="preserve">(п. 2 в ред. Федерального </w:t>
      </w:r>
      <w:hyperlink w:history="0" r:id="rId668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главные государственные инспектора субъектов Российской Федерации в области охраны окружающей среды, их заместители;</w:t>
      </w:r>
    </w:p>
    <w:p>
      <w:pPr>
        <w:pStyle w:val="0"/>
        <w:jc w:val="both"/>
      </w:pPr>
      <w:r>
        <w:rPr>
          <w:sz w:val="20"/>
        </w:rPr>
        <w:t xml:space="preserve">(п. 3 в ред. Федерального </w:t>
      </w:r>
      <w:hyperlink w:history="0" r:id="rId668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утратил силу. - Федеральный </w:t>
      </w:r>
      <w:hyperlink w:history="0" r:id="rId668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5) руководители государственных учреждений, осуществляющих управление особо охраняемыми природными территориями федерального значения, - главные государственные инспектора в области охраны окружающей среды на особо охраняемых природных территориях федерального значения, их заместители;</w:t>
      </w:r>
    </w:p>
    <w:p>
      <w:pPr>
        <w:pStyle w:val="0"/>
        <w:jc w:val="both"/>
      </w:pPr>
      <w:r>
        <w:rPr>
          <w:sz w:val="20"/>
        </w:rPr>
        <w:t xml:space="preserve">(п. 5 в ред. Федерального </w:t>
      </w:r>
      <w:hyperlink w:history="0" r:id="rId6683" w:tooltip="Федеральный закон от 24.11.2014 N 361-ФЗ &quot;О внесении изменений в статьи 5 и 10 Федерального закона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24.11.2014 N 361-ФЗ)</w:t>
      </w:r>
    </w:p>
    <w:p>
      <w:pPr>
        <w:pStyle w:val="0"/>
        <w:spacing w:before="200" w:lineRule="auto"/>
        <w:ind w:firstLine="540"/>
        <w:jc w:val="both"/>
      </w:pPr>
      <w:r>
        <w:rPr>
          <w:sz w:val="20"/>
        </w:rPr>
        <w:t xml:space="preserve">6) руководители государственных учреждений, подведомственных органам исполнительной власти субъектов Российской Федерации, осуществляющим управление особо охраняемыми природными территориями, - главные государственные инспектора в области охраны окружающей среды на особо охраняемых природных территориях регионального значения, их заместители.</w:t>
      </w:r>
    </w:p>
    <w:p>
      <w:pPr>
        <w:pStyle w:val="0"/>
        <w:jc w:val="both"/>
      </w:pPr>
      <w:r>
        <w:rPr>
          <w:sz w:val="20"/>
        </w:rPr>
        <w:t xml:space="preserve">(в ред. Федеральных законов от 24.11.2014 </w:t>
      </w:r>
      <w:hyperlink w:history="0" r:id="rId6684" w:tooltip="Федеральный закон от 24.11.2014 N 361-ФЗ &quot;О внесении изменений в статьи 5 и 10 Федерального закона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361-ФЗ</w:t>
        </w:r>
      </w:hyperlink>
      <w:r>
        <w:rPr>
          <w:sz w:val="20"/>
        </w:rPr>
        <w:t xml:space="preserve">, от 23.06.2016 </w:t>
      </w:r>
      <w:hyperlink w:history="0" r:id="rId6685"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jc w:val="both"/>
      </w:pPr>
      <w:r>
        <w:rPr>
          <w:sz w:val="20"/>
        </w:rPr>
      </w:r>
    </w:p>
    <w:p>
      <w:pPr>
        <w:pStyle w:val="2"/>
        <w:outlineLvl w:val="2"/>
        <w:ind w:firstLine="540"/>
        <w:jc w:val="both"/>
      </w:pPr>
      <w:r>
        <w:rPr>
          <w:sz w:val="20"/>
        </w:rPr>
        <w:t xml:space="preserve">Статья 23.26. Органы исполнительной власти субъектов Российской Федерации, осуществляющие федеральный государственный надзор в области охраны, воспроизводства и использования объектов животного мира и среды их обитания</w:t>
      </w:r>
    </w:p>
    <w:p>
      <w:pPr>
        <w:pStyle w:val="0"/>
        <w:jc w:val="both"/>
      </w:pPr>
      <w:r>
        <w:rPr>
          <w:sz w:val="20"/>
        </w:rPr>
        <w:t xml:space="preserve">(в ред. Федерального </w:t>
      </w:r>
      <w:hyperlink w:history="0" r:id="rId668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68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693" w:name="P11693"/>
    <w:bookmarkEnd w:id="11693"/>
    <w:p>
      <w:pPr>
        <w:pStyle w:val="0"/>
        <w:ind w:firstLine="540"/>
        <w:jc w:val="both"/>
      </w:pPr>
      <w:r>
        <w:rPr>
          <w:sz w:val="20"/>
        </w:rPr>
        <w:t xml:space="preserve">1. Органы исполнительной власти субъектов Российской Федерации, осуществляющие федеральный государственный надзор в области охраны, воспроизводства и использования объектов животного мира и среды их обитания, рассматривают дела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или о повреждении знаков, устанавливаемых пользователями животным миром,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особо охраняемых природных территориях), </w:t>
      </w:r>
      <w:hyperlink w:history="0" w:anchor="P2216" w:tooltip="1.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частью 2 настоящей статьи и частью 2 статьи 8.17 настоящего Кодекса, -">
        <w:r>
          <w:rPr>
            <w:sz w:val="20"/>
            <w:color w:val="0000ff"/>
          </w:rPr>
          <w:t xml:space="preserve">частью 1 статьи 7.11</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3191" w:tooltip="Статья 8.33. Нарушение правил охраны среды обитания или путей миграции объектов животного мира и водных биологических ресурсов">
        <w:r>
          <w:rPr>
            <w:sz w:val="20"/>
            <w:color w:val="0000ff"/>
          </w:rPr>
          <w:t xml:space="preserve">статьей 8.33</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3199" w:tooltip="Статья 8.34. Нарушение установленного порядка создания, использования или транспортировки биологических коллекций">
        <w:r>
          <w:rPr>
            <w:sz w:val="20"/>
            <w:color w:val="0000ff"/>
          </w:rPr>
          <w:t xml:space="preserve">статьей 8.34</w:t>
        </w:r>
      </w:hyperlink>
      <w:r>
        <w:rPr>
          <w:sz w:val="20"/>
        </w:rPr>
        <w:t xml:space="preserve">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особо охраняемых природных территориях), </w:t>
      </w:r>
      <w:hyperlink w:history="0" w:anchor="P3205"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статьей 8.35</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3212" w:tooltip="Статья 8.36. Нарушение правил переселения, акклиматизации или гибридизации объектов животного мира и водных биологических ресурсов">
        <w:r>
          <w:rPr>
            <w:sz w:val="20"/>
            <w:color w:val="0000ff"/>
          </w:rPr>
          <w:t xml:space="preserve">статьей 8.36</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3223"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и </w:t>
      </w:r>
      <w:hyperlink w:history="0" w:anchor="P3227"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 статьи 8.37</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3240" w:tooltip="3. Нарушение правил,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
        <w:r>
          <w:rPr>
            <w:sz w:val="20"/>
            <w:color w:val="0000ff"/>
          </w:rPr>
          <w:t xml:space="preserve">частью 3 статьи 8.37</w:t>
        </w:r>
      </w:hyperlink>
      <w:r>
        <w:rPr>
          <w:sz w:val="20"/>
        </w:rPr>
        <w:t xml:space="preserve"> (за исключением административных правонарушений, совершенных на особо охраняемых природных территориях) настоящего Кодекса.</w:t>
      </w:r>
    </w:p>
    <w:p>
      <w:pPr>
        <w:pStyle w:val="0"/>
        <w:jc w:val="both"/>
      </w:pPr>
      <w:r>
        <w:rPr>
          <w:sz w:val="20"/>
        </w:rPr>
        <w:t xml:space="preserve">(в ред. Федеральных законов от 23.07.2013 </w:t>
      </w:r>
      <w:hyperlink w:history="0" r:id="rId6688"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668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693" w:tooltip="1. Органы исполнительной власти субъектов Российской Федерации, осуществляющие федеральный государственный надзор в области охраны, воспроизводства и использования объектов животного мира и среды их обитания, рассматривают дела об административных правонарушениях, предусмотренных частью 2 статьи 7.2 (об уничтожении или о повреждении знаков, устанавливаемых пользователями животным миром, органами, осуществляющими федеральный государственный надзор в области охраны, воспроизводства и использования объектов...">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руководители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их заместители;</w:t>
      </w:r>
    </w:p>
    <w:p>
      <w:pPr>
        <w:pStyle w:val="0"/>
        <w:jc w:val="both"/>
      </w:pPr>
      <w:r>
        <w:rPr>
          <w:sz w:val="20"/>
        </w:rPr>
        <w:t xml:space="preserve">(в ред. Федерального </w:t>
      </w:r>
      <w:hyperlink w:history="0" r:id="rId669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их заместители.</w:t>
      </w:r>
    </w:p>
    <w:p>
      <w:pPr>
        <w:pStyle w:val="0"/>
        <w:jc w:val="both"/>
      </w:pPr>
      <w:r>
        <w:rPr>
          <w:sz w:val="20"/>
        </w:rPr>
        <w:t xml:space="preserve">(в ред. Федерального </w:t>
      </w:r>
      <w:hyperlink w:history="0" r:id="rId669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23.27.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w:t>
      </w:r>
    </w:p>
    <w:p>
      <w:pPr>
        <w:pStyle w:val="0"/>
        <w:jc w:val="both"/>
      </w:pPr>
      <w:r>
        <w:rPr>
          <w:sz w:val="20"/>
        </w:rPr>
        <w:t xml:space="preserve">(в ред. Федерального </w:t>
      </w:r>
      <w:hyperlink w:history="0" r:id="rId669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69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706" w:name="P11706"/>
    <w:bookmarkEnd w:id="11706"/>
    <w:p>
      <w:pPr>
        <w:pStyle w:val="0"/>
        <w:ind w:firstLine="540"/>
        <w:jc w:val="both"/>
      </w:pPr>
      <w:r>
        <w:rPr>
          <w:sz w:val="20"/>
        </w:rPr>
        <w:t xml:space="preserve">1.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 рассматривает дела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или о повреждении знаков, устанавливаемых пользователями животным миром,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биологических ресурсов, а также зданий и других сооружений, принадлежащих указанным пользователям и органу), </w:t>
      </w:r>
      <w:hyperlink w:history="0" w:anchor="P2216" w:tooltip="1.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частью 2 настоящей статьи и частью 2 статьи 8.17 настоящего Кодекса, -">
        <w:r>
          <w:rPr>
            <w:sz w:val="20"/>
            <w:color w:val="0000ff"/>
          </w:rPr>
          <w:t xml:space="preserve">частью 1 статьи 7.11</w:t>
        </w:r>
      </w:hyperlink>
      <w:r>
        <w:rPr>
          <w:sz w:val="20"/>
        </w:rPr>
        <w:t xml:space="preserve">, </w:t>
      </w:r>
      <w:hyperlink w:history="0" w:anchor="P3191" w:tooltip="Статья 8.33. Нарушение правил охраны среды обитания или путей миграции объектов животного мира и водных биологических ресурсов">
        <w:r>
          <w:rPr>
            <w:sz w:val="20"/>
            <w:color w:val="0000ff"/>
          </w:rPr>
          <w:t xml:space="preserve">статьей 8.33</w:t>
        </w:r>
      </w:hyperlink>
      <w:r>
        <w:rPr>
          <w:sz w:val="20"/>
        </w:rPr>
        <w:t xml:space="preserve"> (в части нарушения правил охраны среды обитания или путей миграции водных биологических ресурсов, за исключением административных правонарушений, совершенных на особо охраняемых природных территориях федерального значения), </w:t>
      </w:r>
      <w:hyperlink w:history="0" w:anchor="P3199" w:tooltip="Статья 8.34. Нарушение установленного порядка создания, использования или транспортировки биологических коллекций">
        <w:r>
          <w:rPr>
            <w:sz w:val="20"/>
            <w:color w:val="0000ff"/>
          </w:rPr>
          <w:t xml:space="preserve">статьей 8.34</w:t>
        </w:r>
      </w:hyperlink>
      <w:r>
        <w:rPr>
          <w:sz w:val="20"/>
        </w:rPr>
        <w:t xml:space="preserve"> (в части административных правонарушений, совершенных с биологическими коллекциями, содержащими объекты животного мира, относящиеся к водным биологическим ресурсам, за исключением административных правонарушений, совершенных на особо охраняемых природных территориях федерального значения), </w:t>
      </w:r>
      <w:hyperlink w:history="0" w:anchor="P3205"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статьей 8.35</w:t>
        </w:r>
      </w:hyperlink>
      <w:r>
        <w:rPr>
          <w:sz w:val="20"/>
        </w:rPr>
        <w:t xml:space="preserve"> (в части административных правонарушений, совершенных в отношении редких и находящихся под угрозой исчезновения водных биологических ресурсов, охраняемых международными договорами, за исключением административных правонарушений, совершенных на особо охраняемых природных территориях федерального значения), </w:t>
      </w:r>
      <w:hyperlink w:history="0" w:anchor="P3212" w:tooltip="Статья 8.36. Нарушение правил переселения, акклиматизации или гибридизации объектов животного мира и водных биологических ресурсов">
        <w:r>
          <w:rPr>
            <w:sz w:val="20"/>
            <w:color w:val="0000ff"/>
          </w:rPr>
          <w:t xml:space="preserve">статьей 8.36</w:t>
        </w:r>
      </w:hyperlink>
      <w:r>
        <w:rPr>
          <w:sz w:val="20"/>
        </w:rPr>
        <w:t xml:space="preserve"> (в отношении объектов животного мира, относящихся к водным биологическим ресурсам, за исключением обитающих на особо охраняемых природных территориях федерального значения), </w:t>
      </w:r>
      <w:hyperlink w:history="0" w:anchor="P3236" w:tooltip="2. Нарушение правил, регламентирующих рыболовство, за исключением случаев, предусмотренных частью 2 статьи 8.17 настоящего Кодекса, -">
        <w:r>
          <w:rPr>
            <w:sz w:val="20"/>
            <w:color w:val="0000ff"/>
          </w:rPr>
          <w:t xml:space="preserve">частями 2</w:t>
        </w:r>
      </w:hyperlink>
      <w:r>
        <w:rPr>
          <w:sz w:val="20"/>
        </w:rPr>
        <w:t xml:space="preserve"> и </w:t>
      </w:r>
      <w:hyperlink w:history="0" w:anchor="P3242" w:tooltip="влечет наложение административного штрафа на граждан в размере от пятисот до одной тысячи рублей с конфискацией орудий добывания животных или без таковой; на должностных лиц - от двух тысяч пятисот до пяти тысяч рублей с конфискацией орудий добывания животных или без таковой; на юридических лиц - от пятидесяти тысяч до ста тысяч рублей с конфискацией орудий добывания животных или без таковой.">
        <w:r>
          <w:rPr>
            <w:sz w:val="20"/>
            <w:color w:val="0000ff"/>
          </w:rPr>
          <w:t xml:space="preserve">3 статьи 8.37</w:t>
        </w:r>
      </w:hyperlink>
      <w:r>
        <w:rPr>
          <w:sz w:val="20"/>
        </w:rPr>
        <w:t xml:space="preserve">, </w:t>
      </w:r>
      <w:hyperlink w:history="0" w:anchor="P3245" w:tooltip="Статья 8.38. Нарушение правил охраны водных биологических ресурсов">
        <w:r>
          <w:rPr>
            <w:sz w:val="20"/>
            <w:color w:val="0000ff"/>
          </w:rPr>
          <w:t xml:space="preserve">статьями 8.38</w:t>
        </w:r>
      </w:hyperlink>
      <w:r>
        <w:rPr>
          <w:sz w:val="20"/>
        </w:rPr>
        <w:t xml:space="preserve">, </w:t>
      </w:r>
      <w:hyperlink w:history="0" w:anchor="P3253" w:tooltip="Статья 8.39. Нарушение правил охраны и использования природных ресурсов на особо охраняемых природных территориях">
        <w:r>
          <w:rPr>
            <w:sz w:val="20"/>
            <w:color w:val="0000ff"/>
          </w:rPr>
          <w:t xml:space="preserve">8.39</w:t>
        </w:r>
      </w:hyperlink>
      <w:r>
        <w:rPr>
          <w:sz w:val="20"/>
        </w:rPr>
        <w:t xml:space="preserve"> (в части нарушения правил охраны и использования водных биологических ресурсов, за исключением административных правонарушений, совершенных на особо охраняемых природных территориях федерального значения), </w:t>
      </w:r>
      <w:hyperlink w:history="0" w:anchor="P3293" w:tooltip="1. Использование прибрежной защитной полосы водного объекта, водоохранной зоны водного объекта с нарушением ограничений хозяйственной и иной деятельности -">
        <w:r>
          <w:rPr>
            <w:sz w:val="20"/>
            <w:color w:val="0000ff"/>
          </w:rPr>
          <w:t xml:space="preserve">частью 1 статьи 8.42</w:t>
        </w:r>
      </w:hyperlink>
      <w:r>
        <w:rPr>
          <w:sz w:val="20"/>
        </w:rPr>
        <w:t xml:space="preserve">, </w:t>
      </w:r>
      <w:hyperlink w:history="0" w:anchor="P3359" w:tooltip="Статья 8.48. Несоблюдение требований к сохранению водных биологических ресурсов и среды их обитания">
        <w:r>
          <w:rPr>
            <w:sz w:val="20"/>
            <w:color w:val="0000ff"/>
          </w:rPr>
          <w:t xml:space="preserve">статьей 8.48</w:t>
        </w:r>
      </w:hyperlink>
      <w:r>
        <w:rPr>
          <w:sz w:val="20"/>
        </w:rPr>
        <w:t xml:space="preserve"> (за исключением административных правонарушений, совершенных на особо охраняемых природных территориях федерального значения), </w:t>
      </w:r>
      <w:hyperlink w:history="0" w:anchor="P4063" w:tooltip="Статья 11.6. Действия, угрожающие безопасности движения на водном транспорте">
        <w:r>
          <w:rPr>
            <w:sz w:val="20"/>
            <w:color w:val="0000ff"/>
          </w:rPr>
          <w:t xml:space="preserve">статьей 11.6</w:t>
        </w:r>
      </w:hyperlink>
      <w:r>
        <w:rPr>
          <w:sz w:val="20"/>
        </w:rPr>
        <w:t xml:space="preserve"> (в части административных правонарушений, совершенных на судах и объектах рыбопромыслового флота), </w:t>
      </w:r>
      <w:hyperlink w:history="0" w:anchor="P4101" w:tooltip="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 и знаков -">
        <w:r>
          <w:rPr>
            <w:sz w:val="20"/>
            <w:color w:val="0000ff"/>
          </w:rPr>
          <w:t xml:space="preserve">частями 1</w:t>
        </w:r>
      </w:hyperlink>
      <w:r>
        <w:rPr>
          <w:sz w:val="20"/>
        </w:rPr>
        <w:t xml:space="preserve"> и </w:t>
      </w:r>
      <w:hyperlink w:history="0" w:anchor="P4105"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 статьи 11.7</w:t>
        </w:r>
      </w:hyperlink>
      <w:r>
        <w:rPr>
          <w:sz w:val="20"/>
        </w:rPr>
        <w:t xml:space="preserve">, </w:t>
      </w:r>
      <w:hyperlink w:history="0" w:anchor="P4131" w:tooltip="Статья 11.8. Нарушение правил эксплуатации судов, а также управление судном лицом, не имеющим права управления">
        <w:r>
          <w:rPr>
            <w:sz w:val="20"/>
            <w:color w:val="0000ff"/>
          </w:rPr>
          <w:t xml:space="preserve">статьями 11.8</w:t>
        </w:r>
      </w:hyperlink>
      <w:r>
        <w:rPr>
          <w:sz w:val="20"/>
        </w:rPr>
        <w:t xml:space="preserve">, </w:t>
      </w:r>
      <w:hyperlink w:history="0" w:anchor="P4158" w:tooltip="Статья 11.9. Управление судном судоводителем или иным лицом, находящимися в состоянии опьянения">
        <w:r>
          <w:rPr>
            <w:sz w:val="20"/>
            <w:color w:val="0000ff"/>
          </w:rPr>
          <w:t xml:space="preserve">11.9</w:t>
        </w:r>
      </w:hyperlink>
      <w:r>
        <w:rPr>
          <w:sz w:val="20"/>
        </w:rPr>
        <w:t xml:space="preserve"> - </w:t>
      </w:r>
      <w:hyperlink w:history="0" w:anchor="P4173" w:tooltip="Статья 11.11. Нарушение правил погрузки и разгрузки судов">
        <w:r>
          <w:rPr>
            <w:sz w:val="20"/>
            <w:color w:val="0000ff"/>
          </w:rPr>
          <w:t xml:space="preserve">11.11</w:t>
        </w:r>
      </w:hyperlink>
      <w:r>
        <w:rPr>
          <w:sz w:val="20"/>
        </w:rPr>
        <w:t xml:space="preserve">, </w:t>
      </w:r>
      <w:hyperlink w:history="0" w:anchor="P4327"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частью 2 статьи 11.17</w:t>
        </w:r>
      </w:hyperlink>
      <w:r>
        <w:rPr>
          <w:sz w:val="20"/>
        </w:rPr>
        <w:t xml:space="preserve"> настоящего Кодекса.</w:t>
      </w:r>
    </w:p>
    <w:p>
      <w:pPr>
        <w:pStyle w:val="0"/>
        <w:jc w:val="both"/>
      </w:pPr>
      <w:r>
        <w:rPr>
          <w:sz w:val="20"/>
        </w:rPr>
        <w:t xml:space="preserve">(в ред. Федеральных законов от 23.07.2013 </w:t>
      </w:r>
      <w:hyperlink w:history="0" r:id="rId6694"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669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12.11.2018 </w:t>
      </w:r>
      <w:hyperlink w:history="0" r:id="rId6696" w:tooltip="Федеральный закон от 12.11.2018 N 407-ФЗ &quot;О внесении изменений в Кодекс Российской Федерации об административных правонарушениях&quot; {КонсультантПлюс}">
        <w:r>
          <w:rPr>
            <w:sz w:val="20"/>
            <w:color w:val="0000ff"/>
          </w:rPr>
          <w:t xml:space="preserve">N 407-ФЗ</w:t>
        </w:r>
      </w:hyperlink>
      <w:r>
        <w:rPr>
          <w:sz w:val="20"/>
        </w:rPr>
        <w:t xml:space="preserve">, от 26.07.2019 </w:t>
      </w:r>
      <w:hyperlink w:history="0" r:id="rId6697" w:tooltip="Федеральный закон от 26.07.2019 N 217-ФЗ &quot;О внесении изменений в Кодекс Российской Федерации об административных правонарушениях&quot; {КонсультантПлюс}">
        <w:r>
          <w:rPr>
            <w:sz w:val="20"/>
            <w:color w:val="0000ff"/>
          </w:rPr>
          <w:t xml:space="preserve">N 217-ФЗ</w:t>
        </w:r>
      </w:hyperlink>
      <w:r>
        <w:rPr>
          <w:sz w:val="20"/>
        </w:rPr>
        <w:t xml:space="preserve">, от 27.12.2019 </w:t>
      </w:r>
      <w:hyperlink w:history="0" r:id="rId6698" w:tooltip="Федеральный закон от 27.12.2019 N 504-ФЗ &quot;О внесении изменений в Кодекс Российской Федерации об административных правонарушениях&quot; {КонсультантПлюс}">
        <w:r>
          <w:rPr>
            <w:sz w:val="20"/>
            <w:color w:val="0000ff"/>
          </w:rPr>
          <w:t xml:space="preserve">N 504-ФЗ</w:t>
        </w:r>
      </w:hyperlink>
      <w:r>
        <w:rPr>
          <w:sz w:val="20"/>
        </w:rPr>
        <w:t xml:space="preserve">, от 11.06.2021 </w:t>
      </w:r>
      <w:hyperlink w:history="0" r:id="rId6699" w:tooltip="Федеральный закон от 11.06.2021 N 202-ФЗ &quot;О внесении изменений в статью 23.27 Кодекса Российской Федерации об административных правонарушениях&quot; {КонсультантПлюс}">
        <w:r>
          <w:rPr>
            <w:sz w:val="20"/>
            <w:color w:val="0000ff"/>
          </w:rPr>
          <w:t xml:space="preserve">N 202-ФЗ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706" w:tooltip="1. Федеральный орган исполнительной власти, осуществляющий федеральный государственный контроль (надзор) в области рыболовства и сохранения водных биологических ресурсов, рассматривает дела об административных правонарушениях, предусмотренных частью 2 статьи 7.2 (об уничтожении или о повреждении знаков, устанавливаемых пользователями животным миром, федеральным органом исполнительной власти, осуществляющим федеральный государственный контроль (надзор) в области рыболовства и сохранения водных биологическ...">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 их заместители;</w:t>
      </w:r>
    </w:p>
    <w:p>
      <w:pPr>
        <w:pStyle w:val="0"/>
        <w:spacing w:before="200" w:lineRule="auto"/>
        <w:ind w:firstLine="540"/>
        <w:jc w:val="both"/>
      </w:pPr>
      <w:r>
        <w:rPr>
          <w:sz w:val="20"/>
        </w:rPr>
        <w:t xml:space="preserve">4) начальники отделов, заместители начальников отделов, главные и старшие государственные инспектора территориальных органов федерального органа исполнительной власти, осуществляющего федеральный государственный контроль (надзор) в области рыболовства и сохранения водных биологических ресурсов.</w:t>
      </w:r>
    </w:p>
    <w:p>
      <w:pPr>
        <w:pStyle w:val="0"/>
        <w:jc w:val="both"/>
      </w:pPr>
      <w:r>
        <w:rPr>
          <w:sz w:val="20"/>
        </w:rPr>
        <w:t xml:space="preserve">(часть 2 в ред. Федерального </w:t>
      </w:r>
      <w:hyperlink w:history="0" r:id="rId670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23.28. Федеральный орган исполнительной власти в области гидрометеорологии и смежных с ней областях</w:t>
      </w:r>
    </w:p>
    <w:p>
      <w:pPr>
        <w:pStyle w:val="0"/>
        <w:jc w:val="both"/>
      </w:pPr>
      <w:r>
        <w:rPr>
          <w:sz w:val="20"/>
        </w:rPr>
        <w:t xml:space="preserve">(в ред. Федерального </w:t>
      </w:r>
      <w:hyperlink w:history="0" r:id="rId670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718" w:name="P11718"/>
    <w:bookmarkEnd w:id="11718"/>
    <w:p>
      <w:pPr>
        <w:pStyle w:val="0"/>
        <w:ind w:firstLine="540"/>
        <w:jc w:val="both"/>
      </w:pPr>
      <w:r>
        <w:rPr>
          <w:sz w:val="20"/>
        </w:rPr>
        <w:t xml:space="preserve">1. Федеральный орган исполнительной власти в области гидрометеорологии и смежных с ней областях рассматривает дела об административных правонарушениях, предусмотренных </w:t>
      </w:r>
      <w:hyperlink w:history="0" w:anchor="P2145" w:tooltip="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ужающей среды и ее загрязнением, входящих в государственную наблюдательную сеть, либо нарушение режима охранной зоны стационарных пунктов наблюдений за состоянием окружающей среды и ее загрязнением -">
        <w:r>
          <w:rPr>
            <w:sz w:val="20"/>
            <w:color w:val="0000ff"/>
          </w:rPr>
          <w:t xml:space="preserve">частями 3</w:t>
        </w:r>
      </w:hyperlink>
      <w:r>
        <w:rPr>
          <w:sz w:val="20"/>
        </w:rPr>
        <w:t xml:space="preserve"> и </w:t>
      </w:r>
      <w:hyperlink w:history="0" w:anchor="P2148" w:tooltip="4. Неуведомление собственником, владельцем или пользователем земельного участка, здания либо сооружения, на которых размещены пункты, перечисленные в части 3 настоящей статьи, федерального органа исполнительной власти по геодезии и картографии, гидрометеорологии и смежным с ней областям или его территориального (регионального) органа об уничтожении, о повреждении или о сносе этих пунктов, а равно отказ в предоставлении возможности подъезда (подхода) к этим пунктам для проведения на них наблюдений и иных ...">
        <w:r>
          <w:rPr>
            <w:sz w:val="20"/>
            <w:color w:val="0000ff"/>
          </w:rPr>
          <w:t xml:space="preserve">4 статьи 7.2</w:t>
        </w:r>
      </w:hyperlink>
      <w:r>
        <w:rPr>
          <w:sz w:val="20"/>
        </w:rPr>
        <w:t xml:space="preserve"> (об уничтожении и о повреждении стационарных пунктов наблюдений за состоянием окружающей среды и ее загрязнением, входящих в государственную наблюдательную сеть, а равно о нарушениях режима их охранных зон), </w:t>
      </w:r>
      <w:hyperlink w:history="0" w:anchor="P2762" w:tooltip="Статья 8.5. Сокрытие или искажение экологической информации">
        <w:r>
          <w:rPr>
            <w:sz w:val="20"/>
            <w:color w:val="0000ff"/>
          </w:rPr>
          <w:t xml:space="preserve">статьями 8.5</w:t>
        </w:r>
      </w:hyperlink>
      <w:r>
        <w:rPr>
          <w:sz w:val="20"/>
        </w:rPr>
        <w:t xml:space="preserve">, </w:t>
      </w:r>
      <w:hyperlink w:history="0" w:anchor="P3260" w:tooltip="Статья 8.40. Нарушение требований при осуществлении работ в области гидрометеорологии, мониторинга состояния и загрязнения окружающей среды и активных воздействий на метеорологические и другие геофизические процессы">
        <w:r>
          <w:rPr>
            <w:sz w:val="20"/>
            <w:color w:val="0000ff"/>
          </w:rPr>
          <w:t xml:space="preserve">8.40</w:t>
        </w:r>
      </w:hyperlink>
      <w:r>
        <w:rPr>
          <w:sz w:val="20"/>
        </w:rPr>
        <w:t xml:space="preserve">, </w:t>
      </w:r>
      <w:hyperlink w:history="0" w:anchor="P3305" w:tooltip="Статья 8.43. Нарушение требований к осуществлению деятельности в Антарктике и условий ее осуществления">
        <w:r>
          <w:rPr>
            <w:sz w:val="20"/>
            <w:color w:val="0000ff"/>
          </w:rPr>
          <w:t xml:space="preserve">8.43</w:t>
        </w:r>
      </w:hyperlink>
      <w:r>
        <w:rPr>
          <w:sz w:val="20"/>
        </w:rPr>
        <w:t xml:space="preserve"> настоящего Кодекса.</w:t>
      </w:r>
    </w:p>
    <w:p>
      <w:pPr>
        <w:pStyle w:val="0"/>
        <w:jc w:val="both"/>
      </w:pPr>
      <w:r>
        <w:rPr>
          <w:sz w:val="20"/>
        </w:rPr>
        <w:t xml:space="preserve">(в ред. Федеральных законов от 02.07.2005 </w:t>
      </w:r>
      <w:hyperlink w:history="0" r:id="rId6702"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30.12.2008 </w:t>
      </w:r>
      <w:hyperlink w:history="0" r:id="rId6703" w:tooltip="Федеральный закон от 30.12.2008 N 309-ФЗ (ред. от 29.07.2017) &quot;О внесении изменений в статью 16 Федерального закона &quot;Об охране окружающей среды&quot; и отдельные законодательные акты Российской Федерации&quot; {КонсультантПлюс}">
        <w:r>
          <w:rPr>
            <w:sz w:val="20"/>
            <w:color w:val="0000ff"/>
          </w:rPr>
          <w:t xml:space="preserve">N 309-ФЗ</w:t>
        </w:r>
      </w:hyperlink>
      <w:r>
        <w:rPr>
          <w:sz w:val="20"/>
        </w:rPr>
        <w:t xml:space="preserve">, от 28.12.2009 </w:t>
      </w:r>
      <w:hyperlink w:history="0" r:id="rId670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05.06.2012 </w:t>
      </w:r>
      <w:hyperlink w:history="0" r:id="rId6705" w:tooltip="Федеральный закон от 05.06.2012 N 51-ФЗ &quot;О внесении изменений в отдельные законодательные акты Российской Федерации в связи с принятием Федерального закона &quot;О регулировании деятельности российских граждан и российских юридических лиц в Антарктике&quot; {КонсультантПлюс}">
        <w:r>
          <w:rPr>
            <w:sz w:val="20"/>
            <w:color w:val="0000ff"/>
          </w:rPr>
          <w:t xml:space="preserve">N 51-ФЗ</w:t>
        </w:r>
      </w:hyperlink>
      <w:r>
        <w:rPr>
          <w:sz w:val="20"/>
        </w:rPr>
        <w:t xml:space="preserve">, от 14.10.2014 </w:t>
      </w:r>
      <w:hyperlink w:history="0" r:id="rId670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718" w:tooltip="1. Федеральный орган исполнительной власти в области гидрометеорологии и смежных с ней областях рассматривает дела об административных правонарушениях, предусмотренных частями 3 и 4 статьи 7.2 (об уничтожении и о повреждении стационарных пунктов наблюдений за состоянием окружающей среды и ее загрязнением, входящих в государственную наблюдательную сеть, а равно о нарушениях режима их охранных зон), статьями 8.5, 8.40, 8.43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в области гидрометеорологии и смежных с ней областях, его заместители;</w:t>
      </w:r>
    </w:p>
    <w:p>
      <w:pPr>
        <w:pStyle w:val="0"/>
        <w:spacing w:before="200" w:lineRule="auto"/>
        <w:ind w:firstLine="540"/>
        <w:jc w:val="both"/>
      </w:pPr>
      <w:r>
        <w:rPr>
          <w:sz w:val="20"/>
        </w:rPr>
        <w:t xml:space="preserve">2) руководители территориальных органов указанного федерального органа исполнительной власти, их заместители.</w:t>
      </w:r>
    </w:p>
    <w:p>
      <w:pPr>
        <w:pStyle w:val="0"/>
        <w:jc w:val="both"/>
      </w:pPr>
      <w:r>
        <w:rPr>
          <w:sz w:val="20"/>
        </w:rPr>
        <w:t xml:space="preserve">(часть 2 в ред. Федерального </w:t>
      </w:r>
      <w:hyperlink w:history="0" r:id="rId670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23.29. Органы, осуществляющие государственный экологический надзор</w:t>
      </w:r>
    </w:p>
    <w:p>
      <w:pPr>
        <w:pStyle w:val="0"/>
        <w:jc w:val="both"/>
      </w:pPr>
      <w:r>
        <w:rPr>
          <w:sz w:val="20"/>
        </w:rPr>
        <w:t xml:space="preserve">(в ред. Федерального </w:t>
      </w:r>
      <w:hyperlink w:history="0" r:id="rId670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728" w:name="P11728"/>
    <w:bookmarkEnd w:id="11728"/>
    <w:p>
      <w:pPr>
        <w:pStyle w:val="0"/>
        <w:ind w:firstLine="540"/>
        <w:jc w:val="both"/>
      </w:pPr>
      <w:r>
        <w:rPr>
          <w:sz w:val="20"/>
        </w:rPr>
        <w:t xml:space="preserve">1. Органы, осуществляющие государственный экологический надзор, рассматривают дела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 о повреждении знаков особо охраняемых природных территорий, а также знаков, устанавливаемых пользователями животным миром или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пользователям и органам), </w:t>
      </w:r>
      <w:hyperlink w:history="0" w:anchor="P2179" w:tooltip="Статья 7.6. Самовольное занятие водного объекта или пользование им с нарушением установленных условий">
        <w:r>
          <w:rPr>
            <w:sz w:val="20"/>
            <w:color w:val="0000ff"/>
          </w:rPr>
          <w:t xml:space="preserve">статьей 7.6</w:t>
        </w:r>
      </w:hyperlink>
      <w:r>
        <w:rPr>
          <w:sz w:val="20"/>
        </w:rPr>
        <w:t xml:space="preserve">, </w:t>
      </w:r>
      <w:hyperlink w:history="0" w:anchor="P2216" w:tooltip="1. Пользование объектами животного мира или водными биологическими ресурсами без разрешения, если разрешение обязательно, либо с нарушением условий, предусмотренных разрешением, а равно самовольная уступка права пользования объектами животного мира или права на добычу (вылов) водных биологических ресурсов, за исключением случаев, предусмотренных частью 2 настоящей статьи и частью 2 статьи 8.17 настоящего Кодекса, -">
        <w:r>
          <w:rPr>
            <w:sz w:val="20"/>
            <w:color w:val="0000ff"/>
          </w:rPr>
          <w:t xml:space="preserve">частью 1 статьи 7.11</w:t>
        </w:r>
      </w:hyperlink>
      <w:r>
        <w:rPr>
          <w:sz w:val="20"/>
        </w:rPr>
        <w:t xml:space="preserve">, </w:t>
      </w:r>
      <w:hyperlink w:history="0" w:anchor="P2647" w:tooltip="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
        <w:r>
          <w:rPr>
            <w:sz w:val="20"/>
            <w:color w:val="0000ff"/>
          </w:rPr>
          <w:t xml:space="preserve">статьями 8.1</w:t>
        </w:r>
      </w:hyperlink>
      <w:r>
        <w:rPr>
          <w:sz w:val="20"/>
        </w:rPr>
        <w:t xml:space="preserve">, </w:t>
      </w:r>
      <w:hyperlink w:history="0" w:anchor="P2655" w:tooltip="Статья 8.2. Несоблюдение требований в области охраны окружающей среды при обращении с отходами производства и потребления">
        <w:r>
          <w:rPr>
            <w:sz w:val="20"/>
            <w:color w:val="0000ff"/>
          </w:rPr>
          <w:t xml:space="preserve">8.2</w:t>
        </w:r>
      </w:hyperlink>
      <w:r>
        <w:rPr>
          <w:sz w:val="20"/>
        </w:rPr>
        <w:t xml:space="preserve">, </w:t>
      </w:r>
      <w:hyperlink w:history="0" w:anchor="P2706" w:tooltip="Статья 8.2.1. Несоблюдение требований в области охраны окружающей среды при обращении с веществами, разрушающими озоновый слой">
        <w:r>
          <w:rPr>
            <w:sz w:val="20"/>
            <w:color w:val="0000ff"/>
          </w:rPr>
          <w:t xml:space="preserve">8.2.1</w:t>
        </w:r>
      </w:hyperlink>
      <w:r>
        <w:rPr>
          <w:sz w:val="20"/>
        </w:rPr>
        <w:t xml:space="preserve">, </w:t>
      </w:r>
      <w:hyperlink w:history="0" w:anchor="P2715" w:tooltip="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r>
          <w:rPr>
            <w:sz w:val="20"/>
            <w:color w:val="0000ff"/>
          </w:rPr>
          <w:t xml:space="preserve">8.2.2</w:t>
        </w:r>
      </w:hyperlink>
      <w:r>
        <w:rPr>
          <w:sz w:val="20"/>
        </w:rPr>
        <w:t xml:space="preserve">, </w:t>
      </w:r>
      <w:hyperlink w:history="0" w:anchor="P2726" w:tooltip="Статья 8.2.3. Несоблюдение требований в области охраны окружающей среды при обращении с отходами животноводства">
        <w:r>
          <w:rPr>
            <w:sz w:val="20"/>
            <w:color w:val="0000ff"/>
          </w:rPr>
          <w:t xml:space="preserve">8.2.3</w:t>
        </w:r>
      </w:hyperlink>
      <w:r>
        <w:rPr>
          <w:sz w:val="20"/>
        </w:rPr>
        <w:t xml:space="preserve">, </w:t>
      </w:r>
      <w:hyperlink w:history="0" w:anchor="P2750" w:tooltip="Статья 8.4. Нарушение законодательства об экологической экспертизе">
        <w:r>
          <w:rPr>
            <w:sz w:val="20"/>
            <w:color w:val="0000ff"/>
          </w:rPr>
          <w:t xml:space="preserve">8.4</w:t>
        </w:r>
      </w:hyperlink>
      <w:r>
        <w:rPr>
          <w:sz w:val="20"/>
        </w:rPr>
        <w:t xml:space="preserve">, </w:t>
      </w:r>
      <w:hyperlink w:history="0" w:anchor="P2762" w:tooltip="Статья 8.5. Сокрытие или искажение экологической информации">
        <w:r>
          <w:rPr>
            <w:sz w:val="20"/>
            <w:color w:val="0000ff"/>
          </w:rPr>
          <w:t xml:space="preserve">8.5</w:t>
        </w:r>
      </w:hyperlink>
      <w:r>
        <w:rPr>
          <w:sz w:val="20"/>
        </w:rPr>
        <w:t xml:space="preserve">, </w:t>
      </w:r>
      <w:hyperlink w:history="0" w:anchor="P2771" w:tooltip="Статья 8.5.1. Нарушение порядка представления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w:r>
          <w:rPr>
            <w:sz w:val="20"/>
            <w:color w:val="0000ff"/>
          </w:rPr>
          <w:t xml:space="preserve">8.5.1</w:t>
        </w:r>
      </w:hyperlink>
      <w:r>
        <w:rPr>
          <w:sz w:val="20"/>
        </w:rPr>
        <w:t xml:space="preserve">, </w:t>
      </w:r>
      <w:hyperlink w:history="0" w:anchor="P2791" w:tooltip="Статья 8.5.3. Нарушение порядка представления информации в федеральную государственную информационную систему учета и контроля за обращением с отходами I и II классов опасности либо порядка ее размещения в данной системе">
        <w:r>
          <w:rPr>
            <w:sz w:val="20"/>
            <w:color w:val="0000ff"/>
          </w:rPr>
          <w:t xml:space="preserve">8.5.3</w:t>
        </w:r>
      </w:hyperlink>
      <w:r>
        <w:rPr>
          <w:sz w:val="20"/>
        </w:rPr>
        <w:t xml:space="preserve">, </w:t>
      </w:r>
      <w:hyperlink w:history="0" w:anchor="P2798" w:tooltip="Статья 8.6. Порча земель">
        <w:r>
          <w:rPr>
            <w:sz w:val="20"/>
            <w:color w:val="0000ff"/>
          </w:rPr>
          <w:t xml:space="preserve">статьями 8.6</w:t>
        </w:r>
      </w:hyperlink>
      <w:r>
        <w:rPr>
          <w:sz w:val="20"/>
        </w:rPr>
        <w:t xml:space="preserve"> и </w:t>
      </w:r>
      <w:hyperlink w:history="0" w:anchor="P2810" w:tooltip="Статья 8.7. Невыполнение обязанностей по рекультивации земель, обязательных мероприятий по улучшению земель и охране почв">
        <w:r>
          <w:rPr>
            <w:sz w:val="20"/>
            <w:color w:val="0000ff"/>
          </w:rPr>
          <w:t xml:space="preserve">8.7</w:t>
        </w:r>
      </w:hyperlink>
      <w:r>
        <w:rPr>
          <w:sz w:val="20"/>
        </w:rPr>
        <w:t xml:space="preserve"> (за исключением административных правонарушений, совершенных на землях сельскохозяйственного назначения, оборот которых регулируется Федеральным </w:t>
      </w:r>
      <w:hyperlink w:history="0" r:id="rId6709"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w:t>
      </w:r>
      <w:hyperlink w:history="0" w:anchor="P2869" w:tooltip="Статья 8.12. Нарушение режима использования земельных участков и лесов в водоохранных зонах">
        <w:r>
          <w:rPr>
            <w:sz w:val="20"/>
            <w:color w:val="0000ff"/>
          </w:rPr>
          <w:t xml:space="preserve">статьей 8.12</w:t>
        </w:r>
      </w:hyperlink>
      <w:r>
        <w:rPr>
          <w:sz w:val="20"/>
        </w:rPr>
        <w:t xml:space="preserve"> (в части нарушения порядка отвода земельных участков в водоохранных зонах и прибрежных полосах водных объектов), </w:t>
      </w:r>
      <w:hyperlink w:history="0" w:anchor="P2887" w:tooltip="1. Нарушение водоохранного режима на водосборах водных объектов, которое может повлечь загрязнение указанных объектов или другие вредные явления, -">
        <w:r>
          <w:rPr>
            <w:sz w:val="20"/>
            <w:color w:val="0000ff"/>
          </w:rPr>
          <w:t xml:space="preserve">частями 1</w:t>
        </w:r>
      </w:hyperlink>
      <w:r>
        <w:rPr>
          <w:sz w:val="20"/>
        </w:rPr>
        <w:t xml:space="preserve">, </w:t>
      </w:r>
      <w:hyperlink w:history="0" w:anchor="P2890" w:tooltip="2. Невыполнение или несвоевременное выполнение обязанностей по приведению водных объектов, их водоохранных зон и прибрежных защитных полос в состояние, пригодное для пользования, -">
        <w:r>
          <w:rPr>
            <w:sz w:val="20"/>
            <w:color w:val="0000ff"/>
          </w:rPr>
          <w:t xml:space="preserve">2</w:t>
        </w:r>
      </w:hyperlink>
      <w:r>
        <w:rPr>
          <w:sz w:val="20"/>
        </w:rPr>
        <w:t xml:space="preserve">, </w:t>
      </w:r>
      <w:hyperlink w:history="0" w:anchor="P2898" w:tooltip="4. Нарушение требований к охране водных объектов, которое может повлечь их загрязнение, засорение и (или) истощение, за исключением случаев, предусмотренных статьей 8.45 настоящего Кодекса, -">
        <w:r>
          <w:rPr>
            <w:sz w:val="20"/>
            <w:color w:val="0000ff"/>
          </w:rPr>
          <w:t xml:space="preserve">4 статьи 8.13</w:t>
        </w:r>
      </w:hyperlink>
      <w:r>
        <w:rPr>
          <w:sz w:val="20"/>
        </w:rPr>
        <w:t xml:space="preserve">, </w:t>
      </w:r>
      <w:hyperlink w:history="0" w:anchor="P2909" w:tooltip="1. Нарушение правил водопользования при заборе воды, без изъятия воды и при сбросе сточных вод в водные объекты -">
        <w:r>
          <w:rPr>
            <w:sz w:val="20"/>
            <w:color w:val="0000ff"/>
          </w:rPr>
          <w:t xml:space="preserve">частью 1 статьи 8.14</w:t>
        </w:r>
      </w:hyperlink>
      <w:r>
        <w:rPr>
          <w:sz w:val="20"/>
        </w:rPr>
        <w:t xml:space="preserve">, </w:t>
      </w:r>
      <w:hyperlink w:history="0" w:anchor="P2917" w:tooltip="Статья 8.15. Нарушение правил эксплуатации водохозяйственных или водоохранных сооружений и устройств">
        <w:r>
          <w:rPr>
            <w:sz w:val="20"/>
            <w:color w:val="0000ff"/>
          </w:rPr>
          <w:t xml:space="preserve">статьей 8.15</w:t>
        </w:r>
      </w:hyperlink>
      <w:r>
        <w:rPr>
          <w:sz w:val="20"/>
        </w:rPr>
        <w:t xml:space="preserve">, </w:t>
      </w:r>
      <w:hyperlink w:history="0" w:anchor="P2936" w:tooltip="1. Нарушение требований по безопасному проведению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 либо условий договоров водопользования, решений о предоставлении водного объекта в пользование, а также требований по использованию или охране минеральных ресурсов внутренних морских вод, территориального моря, континентального шельфа и (или) исключительной экономической зоны...">
        <w:r>
          <w:rPr>
            <w:sz w:val="20"/>
            <w:color w:val="0000ff"/>
          </w:rPr>
          <w:t xml:space="preserve">частями 1</w:t>
        </w:r>
      </w:hyperlink>
      <w:r>
        <w:rPr>
          <w:sz w:val="20"/>
        </w:rPr>
        <w:t xml:space="preserve"> и </w:t>
      </w:r>
      <w:hyperlink w:history="0" w:anchor="P2944" w:tooltip="3. Самовольная прокладка или вывод на территорию Российской Федерации подводных кабелей, трубопроводов или туннелей, а равно нарушение правил их прокладки, вывода на территорию Российской Федерации или эксплуатации во внутренних морских водах, в территориальном море, на континентальном шельфе и (или) в исключительной экономической зоне Российской Федерации -">
        <w:r>
          <w:rPr>
            <w:sz w:val="20"/>
            <w:color w:val="0000ff"/>
          </w:rPr>
          <w:t xml:space="preserve">3 статьи 8.17</w:t>
        </w:r>
      </w:hyperlink>
      <w:r>
        <w:rPr>
          <w:sz w:val="20"/>
        </w:rPr>
        <w:t xml:space="preserve">, </w:t>
      </w:r>
      <w:hyperlink w:history="0" w:anchor="P2948"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w:t>
      </w:r>
      <w:hyperlink w:history="0" w:anchor="P2958" w:tooltip="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8.19</w:t>
        </w:r>
      </w:hyperlink>
      <w:r>
        <w:rPr>
          <w:sz w:val="20"/>
        </w:rPr>
        <w:t xml:space="preserve">, </w:t>
      </w:r>
      <w:hyperlink w:history="0" w:anchor="P2969" w:tooltip="Статья 8.21. Нарушение правил охраны атмосферного воздуха">
        <w:r>
          <w:rPr>
            <w:sz w:val="20"/>
            <w:color w:val="0000ff"/>
          </w:rPr>
          <w:t xml:space="preserve">8.21</w:t>
        </w:r>
      </w:hyperlink>
      <w:r>
        <w:rPr>
          <w:sz w:val="20"/>
        </w:rPr>
        <w:t xml:space="preserve"> -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134" w:tooltip="2. Загрязнение лесов сточными водами, химическими, радиоактивными и другими вредными веществами, отходами производства и потребления и (или) иное негативное воздействие на леса, за исключением случаев, предусмотренных частями 3.1 - 3.4 статьи 8.2 настоящего Кодекса, -">
        <w:r>
          <w:rPr>
            <w:sz w:val="20"/>
            <w:color w:val="0000ff"/>
          </w:rPr>
          <w:t xml:space="preserve">частями 2</w:t>
        </w:r>
      </w:hyperlink>
      <w:r>
        <w:rPr>
          <w:sz w:val="20"/>
        </w:rPr>
        <w:t xml:space="preserve"> и </w:t>
      </w:r>
      <w:hyperlink w:history="0" w:anchor="P3138" w:tooltip="3. Действия (бездействие), предусмотренные частью 2 настоящей статьи, совершенные в защитных лесах, на особо защитных участках лесов, в лесопарковом зеленом поясе, -">
        <w:r>
          <w:rPr>
            <w:sz w:val="20"/>
            <w:color w:val="0000ff"/>
          </w:rPr>
          <w:t xml:space="preserve">3 статьи 8.31</w:t>
        </w:r>
      </w:hyperlink>
      <w:r>
        <w:rPr>
          <w:sz w:val="20"/>
        </w:rPr>
        <w:t xml:space="preserve">, </w:t>
      </w:r>
      <w:hyperlink w:history="0" w:anchor="P3191" w:tooltip="Статья 8.33. Нарушение правил охраны среды обитания или путей миграции объектов животного мира и водных биологических ресурсов">
        <w:r>
          <w:rPr>
            <w:sz w:val="20"/>
            <w:color w:val="0000ff"/>
          </w:rPr>
          <w:t xml:space="preserve">статьями 8.33</w:t>
        </w:r>
      </w:hyperlink>
      <w:r>
        <w:rPr>
          <w:sz w:val="20"/>
        </w:rPr>
        <w:t xml:space="preserve"> - </w:t>
      </w:r>
      <w:hyperlink w:history="0" w:anchor="P3212" w:tooltip="Статья 8.36. Нарушение правил переселения, акклиматизации или гибридизации объектов животного мира и водных биологических ресурсов">
        <w:r>
          <w:rPr>
            <w:sz w:val="20"/>
            <w:color w:val="0000ff"/>
          </w:rPr>
          <w:t xml:space="preserve">8.36</w:t>
        </w:r>
      </w:hyperlink>
      <w:r>
        <w:rPr>
          <w:sz w:val="20"/>
        </w:rPr>
        <w:t xml:space="preserve">, </w:t>
      </w:r>
      <w:hyperlink w:history="0" w:anchor="P3240" w:tooltip="3. Нарушение правил,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
        <w:r>
          <w:rPr>
            <w:sz w:val="20"/>
            <w:color w:val="0000ff"/>
          </w:rPr>
          <w:t xml:space="preserve">частью 3 статьи 8.37</w:t>
        </w:r>
      </w:hyperlink>
      <w:r>
        <w:rPr>
          <w:sz w:val="20"/>
        </w:rPr>
        <w:t xml:space="preserve">, </w:t>
      </w:r>
      <w:hyperlink w:history="0" w:anchor="P3253" w:tooltip="Статья 8.39. Нарушение правил охраны и использования природных ресурсов на особо охраняемых природных территориях">
        <w:r>
          <w:rPr>
            <w:sz w:val="20"/>
            <w:color w:val="0000ff"/>
          </w:rPr>
          <w:t xml:space="preserve">статьями 8.39</w:t>
        </w:r>
      </w:hyperlink>
      <w:r>
        <w:rPr>
          <w:sz w:val="20"/>
        </w:rPr>
        <w:t xml:space="preserve">, </w:t>
      </w:r>
      <w:hyperlink w:history="0" w:anchor="P3274" w:tooltip="Статья 8.41. Невнесение в установленные сроки платы за негативное воздействие на окружающую среду">
        <w:r>
          <w:rPr>
            <w:sz w:val="20"/>
            <w:color w:val="0000ff"/>
          </w:rPr>
          <w:t xml:space="preserve">8.41</w:t>
        </w:r>
      </w:hyperlink>
      <w:r>
        <w:rPr>
          <w:sz w:val="20"/>
        </w:rPr>
        <w:t xml:space="preserve">, </w:t>
      </w:r>
      <w:hyperlink w:history="0" w:anchor="P3282" w:tooltip="Статья 8.41.1. Неуплата в установленные сроки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r>
          <w:rPr>
            <w:sz w:val="20"/>
            <w:color w:val="0000ff"/>
          </w:rPr>
          <w:t xml:space="preserve">8.41.1</w:t>
        </w:r>
      </w:hyperlink>
      <w:r>
        <w:rPr>
          <w:sz w:val="20"/>
        </w:rPr>
        <w:t xml:space="preserve">, </w:t>
      </w:r>
      <w:hyperlink w:history="0" w:anchor="P3343" w:tooltip="Статья 8.46. Невыполнение или несвоевременное выполнение обязанности по подаче заявки на постановку на государственный учет объектов, оказывающих негативное воздействие на окружающую среду, представлению сведений для актуализации учетных сведений">
        <w:r>
          <w:rPr>
            <w:sz w:val="20"/>
            <w:color w:val="0000ff"/>
          </w:rPr>
          <w:t xml:space="preserve">8.46</w:t>
        </w:r>
      </w:hyperlink>
      <w:r>
        <w:rPr>
          <w:sz w:val="20"/>
        </w:rPr>
        <w:t xml:space="preserve">, </w:t>
      </w:r>
      <w:hyperlink w:history="0" w:anchor="P3351" w:tooltip="Статья 8.47. Осуществление хозяйственной и (или) иной деятельности без комплексного экологического разрешения">
        <w:r>
          <w:rPr>
            <w:sz w:val="20"/>
            <w:color w:val="0000ff"/>
          </w:rPr>
          <w:t xml:space="preserve">8.47</w:t>
        </w:r>
      </w:hyperlink>
      <w:r>
        <w:rPr>
          <w:sz w:val="20"/>
        </w:rPr>
        <w:t xml:space="preserve">, </w:t>
      </w:r>
      <w:hyperlink w:history="0" w:anchor="P3377" w:tooltip="Статья 8.50. Нарушение требований по предупреждению и ликвидации разливов нефти и нефтепродуктов">
        <w:r>
          <w:rPr>
            <w:sz w:val="20"/>
            <w:color w:val="0000ff"/>
          </w:rPr>
          <w:t xml:space="preserve">8.50</w:t>
        </w:r>
      </w:hyperlink>
      <w:r>
        <w:rPr>
          <w:sz w:val="20"/>
        </w:rPr>
        <w:t xml:space="preserve">, </w:t>
      </w:r>
      <w:hyperlink w:history="0" w:anchor="P3390" w:tooltip="Статья 8.51. Нарушение законодательства в области охраны окружающей среды">
        <w:r>
          <w:rPr>
            <w:sz w:val="20"/>
            <w:color w:val="0000ff"/>
          </w:rPr>
          <w:t xml:space="preserve">8.51</w:t>
        </w:r>
      </w:hyperlink>
      <w:r>
        <w:rPr>
          <w:sz w:val="20"/>
        </w:rPr>
        <w:t xml:space="preserve">, </w:t>
      </w:r>
      <w:hyperlink w:history="0" w:anchor="P3435" w:tooltip="Статья 8.55. Нарушение требований в области охраны окружающей среды при эксплуатации и выводе из эксплуатации (консервации или ликвидации) отдельных производственных объектов">
        <w:r>
          <w:rPr>
            <w:sz w:val="20"/>
            <w:color w:val="0000ff"/>
          </w:rPr>
          <w:t xml:space="preserve">8.55</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9749" w:tooltip="38. Невыполнение в установленный срок предписания органа, осуществляющего государственный экологический надзор, об устранении нарушений законодательства, за исключением случаев, предусмотренных частью 40 настоящей статьи, -">
        <w:r>
          <w:rPr>
            <w:sz w:val="20"/>
            <w:color w:val="0000ff"/>
          </w:rPr>
          <w:t xml:space="preserve">частями 38</w:t>
        </w:r>
      </w:hyperlink>
      <w:r>
        <w:rPr>
          <w:sz w:val="20"/>
        </w:rPr>
        <w:t xml:space="preserve"> - </w:t>
      </w:r>
      <w:hyperlink w:history="0" w:anchor="P9759" w:tooltip="41. Повторное в течение года совершение административного правонарушения, предусмотренного частью 40 настоящей статьи, -">
        <w:r>
          <w:rPr>
            <w:sz w:val="20"/>
            <w:color w:val="0000ff"/>
          </w:rPr>
          <w:t xml:space="preserve">41 статьи 19.5</w:t>
        </w:r>
      </w:hyperlink>
      <w:r>
        <w:rPr>
          <w:sz w:val="20"/>
        </w:rPr>
        <w:t xml:space="preserve">, </w:t>
      </w:r>
      <w:hyperlink w:history="0" w:anchor="P10062" w:tooltip="Статья 19.7.16. Непредставление или несвоевременное представление отчета о выбросах парниковых газов либо представление в указанном отчете заведомо недостоверной информации">
        <w:r>
          <w:rPr>
            <w:sz w:val="20"/>
            <w:color w:val="0000ff"/>
          </w:rPr>
          <w:t xml:space="preserve">статьей 19.7.16</w:t>
        </w:r>
      </w:hyperlink>
      <w:r>
        <w:rPr>
          <w:sz w:val="20"/>
        </w:rPr>
        <w:t xml:space="preserve"> настоящего Кодекса.</w:t>
      </w:r>
    </w:p>
    <w:p>
      <w:pPr>
        <w:pStyle w:val="0"/>
        <w:jc w:val="both"/>
      </w:pPr>
      <w:r>
        <w:rPr>
          <w:sz w:val="20"/>
        </w:rPr>
        <w:t xml:space="preserve">(в ред. Федеральных законов от 26.12.2005 </w:t>
      </w:r>
      <w:hyperlink w:history="0" r:id="rId6710" w:tooltip="Федеральный закон от 26.12.2005 N 183-ФЗ &quot;О внесении изменений в Кодекс Российской Федерации об административных правонарушениях&quot; {КонсультантПлюс}">
        <w:r>
          <w:rPr>
            <w:sz w:val="20"/>
            <w:color w:val="0000ff"/>
          </w:rPr>
          <w:t xml:space="preserve">N 183-ФЗ</w:t>
        </w:r>
      </w:hyperlink>
      <w:r>
        <w:rPr>
          <w:sz w:val="20"/>
        </w:rPr>
        <w:t xml:space="preserve">, от 31.12.2005 </w:t>
      </w:r>
      <w:hyperlink w:history="0" r:id="rId6711" w:tooltip="Федеральный закон от 31.12.2005 N 199-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N 199-ФЗ</w:t>
        </w:r>
      </w:hyperlink>
      <w:r>
        <w:rPr>
          <w:sz w:val="20"/>
        </w:rPr>
        <w:t xml:space="preserve">, от 28.12.2009 </w:t>
      </w:r>
      <w:hyperlink w:history="0" r:id="rId671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23.07.2013 </w:t>
      </w:r>
      <w:hyperlink w:history="0" r:id="rId6713"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21.07.2014 </w:t>
      </w:r>
      <w:hyperlink w:history="0" r:id="rId6714" w:tooltip="Федеральный закон от 21.07.2014 N 219-ФЗ (ред. от 08.08.2024) &quot;О внесении изменений в Федеральный закон &quot;Об охране окружающей среды&quot; и отдельные законодательные акты Российской Федерации&quot; (с изм. и доп., вступ. в силу с 01.09.2024) {КонсультантПлюс}">
        <w:r>
          <w:rPr>
            <w:sz w:val="20"/>
            <w:color w:val="0000ff"/>
          </w:rPr>
          <w:t xml:space="preserve">N 219-ФЗ</w:t>
        </w:r>
      </w:hyperlink>
      <w:r>
        <w:rPr>
          <w:sz w:val="20"/>
        </w:rPr>
        <w:t xml:space="preserve">, от 14.10.2014 </w:t>
      </w:r>
      <w:hyperlink w:history="0" r:id="rId671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6716"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01.07.2017 </w:t>
      </w:r>
      <w:hyperlink w:history="0" r:id="rId6717"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rPr>
        <w:t xml:space="preserve">, от 17.06.2019 </w:t>
      </w:r>
      <w:hyperlink w:history="0" r:id="rId6718"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21.12.2021 </w:t>
      </w:r>
      <w:hyperlink w:history="0" r:id="rId6719"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N 419-ФЗ</w:t>
        </w:r>
      </w:hyperlink>
      <w:r>
        <w:rPr>
          <w:sz w:val="20"/>
        </w:rPr>
        <w:t xml:space="preserve">, от 21.12.2021 </w:t>
      </w:r>
      <w:hyperlink w:history="0" r:id="rId6720" w:tooltip="Федеральный закон от 21.12.2021 N 427-ФЗ &quot;О внесении изменений в Кодекс Российской Федерации об административных правонарушениях&quot; {КонсультантПлюс}">
        <w:r>
          <w:rPr>
            <w:sz w:val="20"/>
            <w:color w:val="0000ff"/>
          </w:rPr>
          <w:t xml:space="preserve">N 427-ФЗ</w:t>
        </w:r>
      </w:hyperlink>
      <w:r>
        <w:rPr>
          <w:sz w:val="20"/>
        </w:rPr>
        <w:t xml:space="preserve">, от 19.12.2022 </w:t>
      </w:r>
      <w:hyperlink w:history="0" r:id="rId6721" w:tooltip="Федеральный закон от 19.12.2022 N 530-ФЗ &quot;О внесении изменений в Кодекс Российской Федерации об административных правонарушениях&quot; {КонсультантПлюс}">
        <w:r>
          <w:rPr>
            <w:sz w:val="20"/>
            <w:color w:val="0000ff"/>
          </w:rPr>
          <w:t xml:space="preserve">N 530-ФЗ</w:t>
        </w:r>
      </w:hyperlink>
      <w:r>
        <w:rPr>
          <w:sz w:val="20"/>
        </w:rPr>
        <w:t xml:space="preserve">, от 13.06.2023 </w:t>
      </w:r>
      <w:hyperlink w:history="0" r:id="rId6722" w:tooltip="Федеральный закон от 13.06.2023 N 218-ФЗ &quot;О внесении изменений в Кодекс Российской Федерации об административных правонарушениях&quot; {КонсультантПлюс}">
        <w:r>
          <w:rPr>
            <w:sz w:val="20"/>
            <w:color w:val="0000ff"/>
          </w:rPr>
          <w:t xml:space="preserve">N 218-ФЗ</w:t>
        </w:r>
      </w:hyperlink>
      <w:r>
        <w:rPr>
          <w:sz w:val="20"/>
        </w:rPr>
        <w:t xml:space="preserve">, от 25.12.2023 </w:t>
      </w:r>
      <w:hyperlink w:history="0" r:id="rId6723" w:tooltip="Федеральный закон от 25.12.2023 N 668-ФЗ &quot;О внесении изменений в Кодекс Российской Федерации об административных правонарушениях&quot; {КонсультантПлюс}">
        <w:r>
          <w:rPr>
            <w:sz w:val="20"/>
            <w:color w:val="0000ff"/>
          </w:rPr>
          <w:t xml:space="preserve">N 668-ФЗ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728" w:tooltip="1. Органы, осуществляющие государственный экологический надзор, рассматривают дела об административных правонарушениях, предусмотренных частью 2 статьи 7.2 (об уничтожении и о повреждении знаков особо охраняемых природных территорий, а также знаков, устанавливаемых пользователями животным миром или органами, осуществляющими федеральный государственный надзор в области охраны, воспроизводства и использования объектов животного мира и среды их обитания, зданий и других сооружений, принадлежащих указанным п...">
        <w:r>
          <w:rPr>
            <w:sz w:val="20"/>
            <w:color w:val="0000ff"/>
          </w:rPr>
          <w:t xml:space="preserve">части 1</w:t>
        </w:r>
      </w:hyperlink>
      <w:r>
        <w:rPr>
          <w:sz w:val="20"/>
        </w:rPr>
        <w:t xml:space="preserve"> настоящей статьи, в пределах своих полномочий вправе:</w:t>
      </w:r>
    </w:p>
    <w:bookmarkStart w:id="11731" w:name="P11731"/>
    <w:bookmarkEnd w:id="11731"/>
    <w:p>
      <w:pPr>
        <w:pStyle w:val="0"/>
        <w:spacing w:before="200" w:lineRule="auto"/>
        <w:ind w:firstLine="540"/>
        <w:jc w:val="both"/>
      </w:pPr>
      <w:r>
        <w:rPr>
          <w:sz w:val="20"/>
        </w:rPr>
        <w:t xml:space="preserve">1) главный государственный инспектор Российской Федерации в области охраны окружающей среды,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3) государственные инспектора Российской Федерации в области охраны окружающей среды;</w:t>
      </w:r>
    </w:p>
    <w:p>
      <w:pPr>
        <w:pStyle w:val="0"/>
        <w:spacing w:before="200" w:lineRule="auto"/>
        <w:ind w:firstLine="540"/>
        <w:jc w:val="both"/>
      </w:pPr>
      <w:r>
        <w:rPr>
          <w:sz w:val="20"/>
        </w:rPr>
        <w:t xml:space="preserve">4) главные государственные инспектора Российской Федерации в области охраны окружающей среды в зоне своей деятельности, их заместители;</w:t>
      </w:r>
    </w:p>
    <w:p>
      <w:pPr>
        <w:pStyle w:val="0"/>
        <w:spacing w:before="200" w:lineRule="auto"/>
        <w:ind w:firstLine="540"/>
        <w:jc w:val="both"/>
      </w:pPr>
      <w:r>
        <w:rPr>
          <w:sz w:val="20"/>
        </w:rPr>
        <w:t xml:space="preserve">5) старшие государственные инспектора Российской Федерации в области охраны окружающей среды в зоне своей деятельности;</w:t>
      </w:r>
    </w:p>
    <w:bookmarkStart w:id="11736" w:name="P11736"/>
    <w:bookmarkEnd w:id="11736"/>
    <w:p>
      <w:pPr>
        <w:pStyle w:val="0"/>
        <w:spacing w:before="200" w:lineRule="auto"/>
        <w:ind w:firstLine="540"/>
        <w:jc w:val="both"/>
      </w:pPr>
      <w:r>
        <w:rPr>
          <w:sz w:val="20"/>
        </w:rPr>
        <w:t xml:space="preserve">6) государственные инспектора Российской Федерации в области охраны окружающей среды в зоне своей деятельности;</w:t>
      </w:r>
    </w:p>
    <w:p>
      <w:pPr>
        <w:pStyle w:val="0"/>
        <w:spacing w:before="200" w:lineRule="auto"/>
        <w:ind w:firstLine="540"/>
        <w:jc w:val="both"/>
      </w:pPr>
      <w:r>
        <w:rPr>
          <w:sz w:val="20"/>
        </w:rPr>
        <w:t xml:space="preserve">7) главные государственные инспектора субъектов Российской Федерации в области охраны окружающей среды, их заместители;</w:t>
      </w:r>
    </w:p>
    <w:p>
      <w:pPr>
        <w:pStyle w:val="0"/>
        <w:spacing w:before="200" w:lineRule="auto"/>
        <w:ind w:firstLine="540"/>
        <w:jc w:val="both"/>
      </w:pPr>
      <w:r>
        <w:rPr>
          <w:sz w:val="20"/>
        </w:rPr>
        <w:t xml:space="preserve">8) старшие государственные инспектора субъектов Российской Федерации в области охраны окружающей среды;</w:t>
      </w:r>
    </w:p>
    <w:p>
      <w:pPr>
        <w:pStyle w:val="0"/>
        <w:spacing w:before="200" w:lineRule="auto"/>
        <w:ind w:firstLine="540"/>
        <w:jc w:val="both"/>
      </w:pPr>
      <w:r>
        <w:rPr>
          <w:sz w:val="20"/>
        </w:rPr>
        <w:t xml:space="preserve">9) государственные инспектора субъектов Российской Федерации в области охраны окружающей среды.</w:t>
      </w:r>
    </w:p>
    <w:p>
      <w:pPr>
        <w:pStyle w:val="0"/>
        <w:jc w:val="both"/>
      </w:pPr>
      <w:r>
        <w:rPr>
          <w:sz w:val="20"/>
        </w:rPr>
        <w:t xml:space="preserve">(часть 2 в ред. Федерального </w:t>
      </w:r>
      <w:hyperlink w:history="0" r:id="rId6724" w:tooltip="Федеральный закон от 30.03.2016 N 81-ФЗ &quot;О внесении изменений в статьи 22.2 и 23.2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30.03.2016 N 81-ФЗ)</w:t>
      </w:r>
    </w:p>
    <w:p>
      <w:pPr>
        <w:pStyle w:val="0"/>
        <w:spacing w:before="200" w:lineRule="auto"/>
        <w:ind w:firstLine="540"/>
        <w:jc w:val="both"/>
      </w:pPr>
      <w:r>
        <w:rPr>
          <w:sz w:val="20"/>
        </w:rPr>
        <w:t xml:space="preserve">3. Утратил силу. - Федеральный </w:t>
      </w:r>
      <w:hyperlink w:history="0" r:id="rId672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4. Дела об административных правонарушениях, предусмотренных </w:t>
      </w:r>
      <w:hyperlink w:history="0" w:anchor="P2948"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и </w:t>
      </w:r>
      <w:hyperlink w:history="0" w:anchor="P2958" w:tooltip="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8.19</w:t>
        </w:r>
      </w:hyperlink>
      <w:r>
        <w:rPr>
          <w:sz w:val="20"/>
        </w:rPr>
        <w:t xml:space="preserve"> настоящего Кодекса, рассматривают должностные лица, указанные в </w:t>
      </w:r>
      <w:hyperlink w:history="0" w:anchor="P11731" w:tooltip="1) главный государственный инспектор Российской Федерации в области охраны окружающей среды, его заместители;">
        <w:r>
          <w:rPr>
            <w:sz w:val="20"/>
            <w:color w:val="0000ff"/>
          </w:rPr>
          <w:t xml:space="preserve">пунктах 1</w:t>
        </w:r>
      </w:hyperlink>
      <w:r>
        <w:rPr>
          <w:sz w:val="20"/>
        </w:rPr>
        <w:t xml:space="preserve"> - </w:t>
      </w:r>
      <w:hyperlink w:history="0" w:anchor="P11736" w:tooltip="6) государственные инспектора Российской Федерации в области охраны окружающей среды в зоне своей деятельности;">
        <w:r>
          <w:rPr>
            <w:sz w:val="20"/>
            <w:color w:val="0000ff"/>
          </w:rPr>
          <w:t xml:space="preserve">6 части 2</w:t>
        </w:r>
      </w:hyperlink>
      <w:r>
        <w:rPr>
          <w:sz w:val="20"/>
        </w:rPr>
        <w:t xml:space="preserve"> настоящей статьи.</w:t>
      </w:r>
    </w:p>
    <w:p>
      <w:pPr>
        <w:pStyle w:val="0"/>
        <w:jc w:val="both"/>
      </w:pPr>
      <w:r>
        <w:rPr>
          <w:sz w:val="20"/>
        </w:rPr>
        <w:t xml:space="preserve">(часть 4 введена Федеральным </w:t>
      </w:r>
      <w:hyperlink w:history="0" r:id="rId6726" w:tooltip="Федеральный закон от 30.03.2016 N 81-ФЗ &quot;О внесении изменений в статьи 22.2 и 23.29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30.03.2016 N 81-ФЗ)</w:t>
      </w:r>
    </w:p>
    <w:p>
      <w:pPr>
        <w:pStyle w:val="0"/>
        <w:jc w:val="both"/>
      </w:pPr>
      <w:r>
        <w:rPr>
          <w:sz w:val="20"/>
        </w:rPr>
      </w:r>
    </w:p>
    <w:p>
      <w:pPr>
        <w:pStyle w:val="2"/>
        <w:outlineLvl w:val="2"/>
        <w:ind w:firstLine="540"/>
        <w:jc w:val="both"/>
      </w:pPr>
      <w:r>
        <w:rPr>
          <w:sz w:val="20"/>
        </w:rPr>
        <w:t xml:space="preserve">Статья 23.30. Федеральный орган исполнительной власти, осуществляющий федеральный государственный энергетический надзор</w:t>
      </w:r>
    </w:p>
    <w:p>
      <w:pPr>
        <w:pStyle w:val="0"/>
        <w:jc w:val="both"/>
      </w:pPr>
      <w:r>
        <w:rPr>
          <w:sz w:val="20"/>
        </w:rPr>
        <w:t xml:space="preserve">(в ред. Федерального </w:t>
      </w:r>
      <w:hyperlink w:history="0" r:id="rId672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72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750" w:name="P11750"/>
    <w:bookmarkEnd w:id="11750"/>
    <w:p>
      <w:pPr>
        <w:pStyle w:val="0"/>
        <w:ind w:firstLine="540"/>
        <w:jc w:val="both"/>
      </w:pPr>
      <w:r>
        <w:rPr>
          <w:sz w:val="20"/>
        </w:rPr>
        <w:t xml:space="preserve">1. Федеральный орган исполнительной власти, осуществляющий федеральный государственный энергетический надзор, рассматривает дела об административных правонарушениях, предусмотренных </w:t>
      </w:r>
      <w:hyperlink w:history="0" w:anchor="P3584" w:tooltip="Статья 9.7. Повреждение электрических сетей">
        <w:r>
          <w:rPr>
            <w:sz w:val="20"/>
            <w:color w:val="0000ff"/>
          </w:rPr>
          <w:t xml:space="preserve">статьями 9.7</w:t>
        </w:r>
      </w:hyperlink>
      <w:r>
        <w:rPr>
          <w:sz w:val="20"/>
        </w:rPr>
        <w:t xml:space="preserve"> - </w:t>
      </w:r>
      <w:hyperlink w:history="0" w:anchor="P3599" w:tooltip="Статья 9.9. Ввод в эксплуатацию топливо- и энергопотребляющих объектов без разрешения соответствующих органов">
        <w:r>
          <w:rPr>
            <w:sz w:val="20"/>
            <w:color w:val="0000ff"/>
          </w:rPr>
          <w:t xml:space="preserve">9.9</w:t>
        </w:r>
      </w:hyperlink>
      <w:r>
        <w:rPr>
          <w:sz w:val="20"/>
        </w:rPr>
        <w:t xml:space="preserve">, </w:t>
      </w:r>
      <w:hyperlink w:history="0" w:anchor="P3605" w:tooltip="Статья 9.10. Повреждение тепловых сетей, топливопроводов, совершенное по неосторожности">
        <w:r>
          <w:rPr>
            <w:sz w:val="20"/>
            <w:color w:val="0000ff"/>
          </w:rPr>
          <w:t xml:space="preserve">статьей 9.10</w:t>
        </w:r>
      </w:hyperlink>
      <w:r>
        <w:rPr>
          <w:sz w:val="20"/>
        </w:rPr>
        <w:t xml:space="preserve"> (в части повреждения тепловых сетей либо их оборудования), </w:t>
      </w:r>
      <w:hyperlink w:history="0" w:anchor="P3611" w:tooltip="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r>
          <w:rPr>
            <w:sz w:val="20"/>
            <w:color w:val="0000ff"/>
          </w:rPr>
          <w:t xml:space="preserve">статьей 9.11</w:t>
        </w:r>
      </w:hyperlink>
      <w:r>
        <w:rPr>
          <w:sz w:val="20"/>
        </w:rPr>
        <w:t xml:space="preserve">, </w:t>
      </w:r>
      <w:hyperlink w:history="0" w:anchor="P3658" w:tooltip="7. Несоблюдение собственниками нежилых зданий, строений, сооружений в процессе их эксплуатации требований энергетической эффективности, предъявляемых к таким зданиям, строениям, сооружениям, требований их оснащенности приборами учета используемых энергетических ресурсов -">
        <w:r>
          <w:rPr>
            <w:sz w:val="20"/>
            <w:color w:val="0000ff"/>
          </w:rPr>
          <w:t xml:space="preserve">частями 7</w:t>
        </w:r>
      </w:hyperlink>
      <w:r>
        <w:rPr>
          <w:sz w:val="20"/>
        </w:rPr>
        <w:t xml:space="preserve">, </w:t>
      </w:r>
      <w:hyperlink w:history="0" w:anchor="P3660" w:tooltip="8. Непредставление декларации о потреблении энергетических ресурсов, несоблюдение требований к форме указанной декларации либо нарушение порядка ее представления -">
        <w:r>
          <w:rPr>
            <w:sz w:val="20"/>
            <w:color w:val="0000ff"/>
          </w:rPr>
          <w:t xml:space="preserve">8</w:t>
        </w:r>
      </w:hyperlink>
      <w:r>
        <w:rPr>
          <w:sz w:val="20"/>
        </w:rPr>
        <w:t xml:space="preserve"> и </w:t>
      </w:r>
      <w:hyperlink w:history="0" w:anchor="P3666" w:tooltip="10. Несоблюдение организациями с участием государства или муниципального образования, организациями, осуществляющими регулируемые виды деятельности, требования о принятии программ в области энергосбережения и повышения энергетической эффективности -">
        <w:r>
          <w:rPr>
            <w:sz w:val="20"/>
            <w:color w:val="0000ff"/>
          </w:rPr>
          <w:t xml:space="preserve">частью 10</w:t>
        </w:r>
      </w:hyperlink>
      <w:r>
        <w:rPr>
          <w:sz w:val="20"/>
        </w:rPr>
        <w:t xml:space="preserve"> (в части административных правонарушений, совершаемых организациями с участием государства или муниципального образования) статьи 9.16, </w:t>
      </w:r>
      <w:hyperlink w:history="0" w:anchor="P3679" w:tooltip="Статья 9.17. Нарушение нормативов запасов топлива, порядка создания и использования тепловыми электростанциями и котельными запасов топлива">
        <w:r>
          <w:rPr>
            <w:sz w:val="20"/>
            <w:color w:val="0000ff"/>
          </w:rPr>
          <w:t xml:space="preserve">статьями 9.17</w:t>
        </w:r>
      </w:hyperlink>
      <w:r>
        <w:rPr>
          <w:sz w:val="20"/>
        </w:rPr>
        <w:t xml:space="preserve">, </w:t>
      </w:r>
      <w:hyperlink w:history="0" w:anchor="P3691" w:tooltip="Статья 9.18. Нарушение порядка вывода объектов электроэнергетики в ремонт">
        <w:r>
          <w:rPr>
            <w:sz w:val="20"/>
            <w:color w:val="0000ff"/>
          </w:rPr>
          <w:t xml:space="preserve">9.18</w:t>
        </w:r>
      </w:hyperlink>
      <w:r>
        <w:rPr>
          <w:sz w:val="20"/>
        </w:rPr>
        <w:t xml:space="preserve">, </w:t>
      </w:r>
      <w:hyperlink w:history="0" w:anchor="P3698"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9.19</w:t>
        </w:r>
      </w:hyperlink>
      <w:r>
        <w:rPr>
          <w:sz w:val="20"/>
        </w:rPr>
        <w:t xml:space="preserve">, </w:t>
      </w:r>
      <w:hyperlink w:history="0" w:anchor="P3730" w:tooltip="1. Нарушение потребителем электрической энергии введенного в отношении его полного или частичного ограничения режима потребления электрической энергии при сохранении обстоятельств, послуживших основанием для введения такого ограничения, невыполнение потребителем электрической энергии требования о самостоятельном ограничении режима потребления электрической энергии, предъявленного ему в соответствии с установленным законодательством об электроэнергетике порядком полного и (или) частичного ограничения режи...">
        <w:r>
          <w:rPr>
            <w:sz w:val="20"/>
            <w:color w:val="0000ff"/>
          </w:rPr>
          <w:t xml:space="preserve">частями 1</w:t>
        </w:r>
      </w:hyperlink>
      <w:r>
        <w:rPr>
          <w:sz w:val="20"/>
        </w:rPr>
        <w:t xml:space="preserve"> - </w:t>
      </w:r>
      <w:hyperlink w:history="0" w:anchor="P3740" w:tooltip="6. Невыполнение теплосетевой организацией или иным лицом, обязанным осуществлять действия по ограничению, прекращению, возобновлению подачи тепловой энергии (мощности) и (или) теплоносителя, требований об осуществлении таких действий, предъявленных в соответствии с установленным законодательством о теплоснабжении порядком ограничения и прекращения подачи тепловой энергии, при отсутствии предусмотренных указанным порядком обстоятельств, препятствующих осуществлению таких действий, -">
        <w:r>
          <w:rPr>
            <w:sz w:val="20"/>
            <w:color w:val="0000ff"/>
          </w:rPr>
          <w:t xml:space="preserve">6 статьи 9.22</w:t>
        </w:r>
      </w:hyperlink>
      <w:r>
        <w:rPr>
          <w:sz w:val="20"/>
        </w:rPr>
        <w:t xml:space="preserve">, </w:t>
      </w:r>
      <w:hyperlink w:history="0" w:anchor="P3793" w:tooltip="6. Неустранение лицами, указанными в пункте 1 части 1 статьи 20 Федерального закона от 27 июля 2010 года N 190-ФЗ &quot;О теплоснабжении&quot;, выявленных нарушений, перечисленных в акте, содержащем оценку обеспечения готовности к отопительному периоду, в установленные сроки -">
        <w:r>
          <w:rPr>
            <w:sz w:val="20"/>
            <w:color w:val="0000ff"/>
          </w:rPr>
          <w:t xml:space="preserve">частью 6 статьи 9.24</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643"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статьей 14.61</w:t>
        </w:r>
      </w:hyperlink>
      <w:r>
        <w:rPr>
          <w:sz w:val="20"/>
        </w:rPr>
        <w:t xml:space="preserve"> (в части нарушения установленного порядка предоставления обеспечения исполнения обязательств по оплате электрической энергии (мощности), тепловой энергии (мощности) и (или) теплоносителя, сопряженного с неисполнением (ненадлежащим исполнением) обязательств по их оплате) настоящего Кодекса.</w:t>
      </w:r>
    </w:p>
    <w:p>
      <w:pPr>
        <w:pStyle w:val="0"/>
        <w:jc w:val="both"/>
      </w:pPr>
      <w:r>
        <w:rPr>
          <w:sz w:val="20"/>
        </w:rPr>
        <w:t xml:space="preserve">(в ред. Федеральных законов от 26.07.2010 </w:t>
      </w:r>
      <w:hyperlink w:history="0" r:id="rId6729" w:tooltip="Федеральный закон от 26.07.2010 N 189-ФЗ (ред. от 18.07.2011) &quot;О внесении изменений в Федеральный закон &quot;Об электроэнергетике&quot; и Кодекс Российской Федерации об административных правонарушениях в целях обеспечения устойчивого и надежного снабжения электрической и тепловой энергией ее потребителей&quot; {КонсультантПлюс}">
        <w:r>
          <w:rPr>
            <w:sz w:val="20"/>
            <w:color w:val="0000ff"/>
          </w:rPr>
          <w:t xml:space="preserve">N 189-ФЗ</w:t>
        </w:r>
      </w:hyperlink>
      <w:r>
        <w:rPr>
          <w:sz w:val="20"/>
        </w:rPr>
        <w:t xml:space="preserve">, от 27.07.2010 </w:t>
      </w:r>
      <w:hyperlink w:history="0" r:id="rId6730"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27.07.2010 </w:t>
      </w:r>
      <w:hyperlink w:history="0" r:id="rId673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14.10.2014 </w:t>
      </w:r>
      <w:hyperlink w:history="0" r:id="rId673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03.11.2015 </w:t>
      </w:r>
      <w:hyperlink w:history="0" r:id="rId6733"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27.10.2025 </w:t>
      </w:r>
      <w:hyperlink w:history="0" r:id="rId6734" w:tooltip="Федеральный закон от 27.10.2025 N 389-ФЗ &quot;О внесении изменений в Кодекс Российской Федерации об административных правонарушениях&quot; {КонсультантПлюс}">
        <w:r>
          <w:rPr>
            <w:sz w:val="20"/>
            <w:color w:val="0000ff"/>
          </w:rPr>
          <w:t xml:space="preserve">N 389-ФЗ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750" w:tooltip="1. Федеральный орган исполнительной власти, осуществляющий федеральный государственный энергетический надзор, рассматривает дела об административных правонарушениях, предусмотренных статьями 9.7 - 9.9, статьей 9.10 (в части повреждения тепловых сетей либо их оборудования), статьей 9.11, частями 7, 8 и частью 10 (в части административных правонарушений, совершаемых организациями с участием государства или муниципального образования) статьи 9.16, статьями 9.17, 9.18, 9.19, частями 1 - 6 статьи 9.22, частью...">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673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1754" w:name="P11754"/>
    <w:bookmarkEnd w:id="11754"/>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энергетический надзор, его заместители;</w:t>
      </w:r>
    </w:p>
    <w:p>
      <w:pPr>
        <w:pStyle w:val="0"/>
        <w:jc w:val="both"/>
      </w:pPr>
      <w:r>
        <w:rPr>
          <w:sz w:val="20"/>
        </w:rPr>
        <w:t xml:space="preserve">(в ред. Федерального </w:t>
      </w:r>
      <w:hyperlink w:history="0" r:id="rId673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энергетический надзор, их заместители;</w:t>
      </w:r>
    </w:p>
    <w:p>
      <w:pPr>
        <w:pStyle w:val="0"/>
        <w:jc w:val="both"/>
      </w:pPr>
      <w:r>
        <w:rPr>
          <w:sz w:val="20"/>
        </w:rPr>
        <w:t xml:space="preserve">(в ред. Федерального </w:t>
      </w:r>
      <w:hyperlink w:history="0" r:id="rId673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w:t>
      </w:r>
    </w:p>
    <w:p>
      <w:pPr>
        <w:pStyle w:val="0"/>
        <w:jc w:val="both"/>
      </w:pPr>
      <w:r>
        <w:rPr>
          <w:sz w:val="20"/>
        </w:rPr>
        <w:t xml:space="preserve">(в ред. Федерального </w:t>
      </w:r>
      <w:hyperlink w:history="0" r:id="rId673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1760" w:name="P11760"/>
    <w:bookmarkEnd w:id="11760"/>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w:t>
      </w:r>
    </w:p>
    <w:p>
      <w:pPr>
        <w:pStyle w:val="0"/>
        <w:jc w:val="both"/>
      </w:pPr>
      <w:r>
        <w:rPr>
          <w:sz w:val="20"/>
        </w:rPr>
        <w:t xml:space="preserve">(в ред. Федерального </w:t>
      </w:r>
      <w:hyperlink w:history="0" r:id="rId673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главные государственные инспектора, старшие государственные инспектора и государственные инспектора федерального органа исполнительной власти, осуществляющего федеральный государственный энергетический надзор;</w:t>
      </w:r>
    </w:p>
    <w:p>
      <w:pPr>
        <w:pStyle w:val="0"/>
        <w:jc w:val="both"/>
      </w:pPr>
      <w:r>
        <w:rPr>
          <w:sz w:val="20"/>
        </w:rPr>
        <w:t xml:space="preserve">(в ред. Федеральных законов от 02.07.2013 </w:t>
      </w:r>
      <w:hyperlink w:history="0" r:id="rId6740"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14.10.2014 </w:t>
      </w:r>
      <w:hyperlink w:history="0" r:id="rId674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6)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энергетический надзор.</w:t>
      </w:r>
    </w:p>
    <w:p>
      <w:pPr>
        <w:pStyle w:val="0"/>
        <w:jc w:val="both"/>
      </w:pPr>
      <w:r>
        <w:rPr>
          <w:sz w:val="20"/>
        </w:rPr>
        <w:t xml:space="preserve">(п. 6 введен Федеральным </w:t>
      </w:r>
      <w:hyperlink w:history="0" r:id="rId6742"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законом</w:t>
        </w:r>
      </w:hyperlink>
      <w:r>
        <w:rPr>
          <w:sz w:val="20"/>
        </w:rPr>
        <w:t xml:space="preserve"> от 02.07.2013 N 186-ФЗ; в ред. Федерального </w:t>
      </w:r>
      <w:hyperlink w:history="0" r:id="rId674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Дела об административных правонарушениях, предусмотренных </w:t>
      </w:r>
      <w:hyperlink w:history="0" w:anchor="P3599" w:tooltip="Статья 9.9. Ввод в эксплуатацию топливо- и энергопотребляющих объектов без разрешения соответствующих органов">
        <w:r>
          <w:rPr>
            <w:sz w:val="20"/>
            <w:color w:val="0000ff"/>
          </w:rPr>
          <w:t xml:space="preserve">статьями 9.9</w:t>
        </w:r>
      </w:hyperlink>
      <w:r>
        <w:rPr>
          <w:sz w:val="20"/>
        </w:rPr>
        <w:t xml:space="preserve">, </w:t>
      </w:r>
      <w:hyperlink w:history="0" w:anchor="P3611" w:tooltip="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r>
          <w:rPr>
            <w:sz w:val="20"/>
            <w:color w:val="0000ff"/>
          </w:rPr>
          <w:t xml:space="preserve">9.11</w:t>
        </w:r>
      </w:hyperlink>
      <w:r>
        <w:rPr>
          <w:sz w:val="20"/>
        </w:rPr>
        <w:t xml:space="preserve">, </w:t>
      </w:r>
      <w:hyperlink w:history="0" w:anchor="P3679" w:tooltip="Статья 9.17. Нарушение нормативов запасов топлива, порядка создания и использования тепловыми электростанциями и котельными запасов топлива">
        <w:r>
          <w:rPr>
            <w:sz w:val="20"/>
            <w:color w:val="0000ff"/>
          </w:rPr>
          <w:t xml:space="preserve">9.17</w:t>
        </w:r>
      </w:hyperlink>
      <w:r>
        <w:rPr>
          <w:sz w:val="20"/>
        </w:rPr>
        <w:t xml:space="preserve">, </w:t>
      </w:r>
      <w:hyperlink w:history="0" w:anchor="P3691" w:tooltip="Статья 9.18. Нарушение порядка вывода объектов электроэнергетики в ремонт">
        <w:r>
          <w:rPr>
            <w:sz w:val="20"/>
            <w:color w:val="0000ff"/>
          </w:rPr>
          <w:t xml:space="preserve">9.18</w:t>
        </w:r>
      </w:hyperlink>
      <w:r>
        <w:rPr>
          <w:sz w:val="20"/>
        </w:rPr>
        <w:t xml:space="preserve">, </w:t>
      </w:r>
      <w:hyperlink w:history="0" w:anchor="P3698"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9.19</w:t>
        </w:r>
      </w:hyperlink>
      <w:r>
        <w:rPr>
          <w:sz w:val="20"/>
        </w:rPr>
        <w:t xml:space="preserve"> настоящего Кодекса, рассматривают должностные лица, указанные в </w:t>
      </w:r>
      <w:hyperlink w:history="0" w:anchor="P11754" w:tooltip="1) руководитель федерального органа исполнительной власти, осуществляющего федеральный государственный энергетический надзор, его заместители;">
        <w:r>
          <w:rPr>
            <w:sz w:val="20"/>
            <w:color w:val="0000ff"/>
          </w:rPr>
          <w:t xml:space="preserve">пунктах 1</w:t>
        </w:r>
      </w:hyperlink>
      <w:r>
        <w:rPr>
          <w:sz w:val="20"/>
        </w:rPr>
        <w:t xml:space="preserve"> - </w:t>
      </w:r>
      <w:hyperlink w:history="0" w:anchor="P11760" w:tooltip="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энергетический надзор, их заместители;">
        <w:r>
          <w:rPr>
            <w:sz w:val="20"/>
            <w:color w:val="0000ff"/>
          </w:rPr>
          <w:t xml:space="preserve">4 части 2</w:t>
        </w:r>
      </w:hyperlink>
      <w:r>
        <w:rPr>
          <w:sz w:val="20"/>
        </w:rPr>
        <w:t xml:space="preserve"> настоящей статьи.</w:t>
      </w:r>
    </w:p>
    <w:p>
      <w:pPr>
        <w:pStyle w:val="0"/>
        <w:jc w:val="both"/>
      </w:pPr>
      <w:r>
        <w:rPr>
          <w:sz w:val="20"/>
        </w:rPr>
        <w:t xml:space="preserve">(часть 3 введена Федеральным </w:t>
      </w:r>
      <w:hyperlink w:history="0" r:id="rId674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23.31.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w:t>
      </w:r>
    </w:p>
    <w:p>
      <w:pPr>
        <w:pStyle w:val="0"/>
        <w:jc w:val="both"/>
      </w:pPr>
      <w:r>
        <w:rPr>
          <w:sz w:val="20"/>
        </w:rPr>
        <w:t xml:space="preserve">(в ред. Федеральных законов от 14.10.2014 </w:t>
      </w:r>
      <w:hyperlink w:history="0" r:id="rId674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25.12.2023 </w:t>
      </w:r>
      <w:hyperlink w:history="0" r:id="rId6746"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ind w:firstLine="540"/>
        <w:jc w:val="both"/>
      </w:pPr>
      <w:r>
        <w:rPr>
          <w:sz w:val="20"/>
        </w:rPr>
      </w:r>
    </w:p>
    <w:p>
      <w:pPr>
        <w:pStyle w:val="0"/>
        <w:ind w:firstLine="540"/>
        <w:jc w:val="both"/>
      </w:pPr>
      <w:r>
        <w:rPr>
          <w:sz w:val="20"/>
        </w:rPr>
        <w:t xml:space="preserve">(в ред. Федерального </w:t>
      </w:r>
      <w:hyperlink w:history="0" r:id="rId674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774" w:name="P11774"/>
    <w:bookmarkEnd w:id="11774"/>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рассматривает дела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или о повреждении маркшейдерских знаков, знаков санитарных (горно-санитарных) зон и округов), </w:t>
      </w:r>
      <w:hyperlink w:history="0" w:anchor="P2160" w:tooltip="2. Нарушение условий, предусмотренных лицензией на пользование недрами, и (или) требований утвержденного в установленном порядке технического проекта и (или) иной проектной документации на выполнение работ, связанных с пользованием недрами, а также планов и схем развития горных работ -">
        <w:r>
          <w:rPr>
            <w:sz w:val="20"/>
            <w:color w:val="0000ff"/>
          </w:rPr>
          <w:t xml:space="preserve">частью 2 статьи 7.3</w:t>
        </w:r>
      </w:hyperlink>
      <w:r>
        <w:rPr>
          <w:sz w:val="20"/>
        </w:rPr>
        <w:t xml:space="preserve"> (в части нарушения требований утвержденного в установленном порядке технического проекта по безопасному ведению работ, связанных с пользованием недрами, а также планов и схем развития горных работ), </w:t>
      </w:r>
      <w:hyperlink w:history="0" w:anchor="P2164" w:tooltip="Статья 7.4. Самовольная застройка площадей залегания полезных ископаемых">
        <w:r>
          <w:rPr>
            <w:sz w:val="20"/>
            <w:color w:val="0000ff"/>
          </w:rPr>
          <w:t xml:space="preserve">статьей 7.4</w:t>
        </w:r>
      </w:hyperlink>
      <w:r>
        <w:rPr>
          <w:sz w:val="20"/>
        </w:rPr>
        <w:t xml:space="preserve"> (в части необеспечения требований к сохранности зданий и сооружений при пользовании недрами), </w:t>
      </w:r>
      <w:hyperlink w:history="0" w:anchor="P2187"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статьей 7.7</w:t>
        </w:r>
      </w:hyperlink>
      <w:r>
        <w:rPr>
          <w:sz w:val="20"/>
        </w:rPr>
        <w:t xml:space="preserve"> (в части повреждения гидротехнических сооружений, за исключением судоходных гидротехнических сооружений), </w:t>
      </w:r>
      <w:hyperlink w:history="0" w:anchor="P2814" w:tooltip="1. Невыполнение или несвоевременное выполнение обязанностей по рекультивации земель при разработке месторождений полезных ископаемых, включая общераспространенные полезные ископаемые, осуществлении строительных, мелиоративных, изыскательских и иных работ, в том числе работ, осуществляемых для внутрихозяйственных или собственных надобностей, а также после завершения строительства, реконструкции и (или) эксплуатации объектов, не связанных с созданием лесной инфраструктуры, сноса объектов лесной инфраструкт...">
        <w:r>
          <w:rPr>
            <w:sz w:val="20"/>
            <w:color w:val="0000ff"/>
          </w:rPr>
          <w:t xml:space="preserve">частями 1</w:t>
        </w:r>
      </w:hyperlink>
      <w:r>
        <w:rPr>
          <w:sz w:val="20"/>
        </w:rPr>
        <w:t xml:space="preserve"> и </w:t>
      </w:r>
      <w:hyperlink w:history="0" w:anchor="P2817" w:tooltip="2. Невыполнение установленных требований и обязательных мероприятий по улучшению, защите земель и охране почв от ветровой, водной эрозии и предотвращению других процессов и иного негативного воздействия на окружающую среду, ухудшающих качественное состояние земель, -">
        <w:r>
          <w:rPr>
            <w:sz w:val="20"/>
            <w:color w:val="0000ff"/>
          </w:rPr>
          <w:t xml:space="preserve">2 статьи 8.7</w:t>
        </w:r>
      </w:hyperlink>
      <w:r>
        <w:rPr>
          <w:sz w:val="20"/>
        </w:rPr>
        <w:t xml:space="preserve"> (в части невыполнения или несвоевременного выполнения обязанностей по рекультивации земель при разработке месторождений полезных ископаемых, включая общераспространенные полезные ископаемые, за исключением земель сельскохозяйственного назначения), </w:t>
      </w:r>
      <w:hyperlink w:history="0" w:anchor="P2858" w:tooltip="2. Невыполнение требований по проведению маркшейдерских работ, приведению ликвидируемых или консервируемых горных выработок и буровых скважин в состояние, обеспечивающее безопасность населения и окружающей среды, либо требований по сохранности месторождений полезных ископаемых, горных выработок и буровых скважин на время их консервации -">
        <w:r>
          <w:rPr>
            <w:sz w:val="20"/>
            <w:color w:val="0000ff"/>
          </w:rPr>
          <w:t xml:space="preserve">частью 2 статьи 8.10</w:t>
        </w:r>
      </w:hyperlink>
      <w:r>
        <w:rPr>
          <w:sz w:val="20"/>
        </w:rPr>
        <w:t xml:space="preserve">, </w:t>
      </w:r>
      <w:hyperlink w:history="0" w:anchor="P2936" w:tooltip="1. Нарушение требований по безопасному проведению поиска, разведки или разработки минеральных ресурсов, буровых работ, либо условий лицензии на водопользование, на региональное геологическое изучение, поиск, разведку или разработку, либо условий договоров водопользования, решений о предоставлении водного объекта в пользование, а также требований по использованию или охране минеральных ресурсов внутренних морских вод, территориального моря, континентального шельфа и (или) исключительной экономической зоны...">
        <w:r>
          <w:rPr>
            <w:sz w:val="20"/>
            <w:color w:val="0000ff"/>
          </w:rPr>
          <w:t xml:space="preserve">частями 1</w:t>
        </w:r>
      </w:hyperlink>
      <w:r>
        <w:rPr>
          <w:sz w:val="20"/>
        </w:rPr>
        <w:t xml:space="preserve"> и </w:t>
      </w:r>
      <w:hyperlink w:history="0" w:anchor="P2944" w:tooltip="3. Самовольная прокладка или вывод на территорию Российской Федерации подводных кабелей, трубопроводов или туннелей, а равно нарушение правил их прокладки, вывода на территорию Российской Федерации или эксплуатации во внутренних морских водах, в территориальном море, на континентальном шельфе и (или) в исключительной экономической зоне Российской Федерации -">
        <w:r>
          <w:rPr>
            <w:sz w:val="20"/>
            <w:color w:val="0000ff"/>
          </w:rPr>
          <w:t xml:space="preserve">3 статьи 8.17</w:t>
        </w:r>
      </w:hyperlink>
      <w:r>
        <w:rPr>
          <w:sz w:val="20"/>
        </w:rPr>
        <w:t xml:space="preserve">, </w:t>
      </w:r>
      <w:hyperlink w:history="0" w:anchor="P2958" w:tooltip="Статья 8.19. Нарушение правил захоронения отходов и других материалов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статьей 8.19</w:t>
        </w:r>
      </w:hyperlink>
      <w:r>
        <w:rPr>
          <w:sz w:val="20"/>
        </w:rPr>
        <w:t xml:space="preserve"> (в пределах своих полномочий), </w:t>
      </w:r>
      <w:hyperlink w:history="0" w:anchor="P3253" w:tooltip="Статья 8.39. Нарушение правил охраны и использования природных ресурсов на особо охраняемых природных территориях">
        <w:r>
          <w:rPr>
            <w:sz w:val="20"/>
            <w:color w:val="0000ff"/>
          </w:rPr>
          <w:t xml:space="preserve">статьей 8.39</w:t>
        </w:r>
      </w:hyperlink>
      <w:r>
        <w:rPr>
          <w:sz w:val="20"/>
        </w:rPr>
        <w:t xml:space="preserve"> (об административных правонарушениях, совершенных на территориях санитарных (горно-санитарных) зон и округов), </w:t>
      </w:r>
      <w:hyperlink w:history="0" w:anchor="P3456" w:tooltip="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 -">
        <w:r>
          <w:rPr>
            <w:sz w:val="20"/>
            <w:color w:val="0000ff"/>
          </w:rPr>
          <w:t xml:space="preserve">частями 1</w:t>
        </w:r>
      </w:hyperlink>
      <w:r>
        <w:rPr>
          <w:sz w:val="20"/>
        </w:rPr>
        <w:t xml:space="preserve">, </w:t>
      </w:r>
      <w:hyperlink w:history="0" w:anchor="P3459" w:tooltip="2. Нарушение требований промышленной безопасности к получению, использованию, переработке, хранению, транспортировке, уничтожению и учету взрывчатых веществ на опасных производственных объектах -">
        <w:r>
          <w:rPr>
            <w:sz w:val="20"/>
            <w:color w:val="0000ff"/>
          </w:rPr>
          <w:t xml:space="preserve">2</w:t>
        </w:r>
      </w:hyperlink>
      <w:r>
        <w:rPr>
          <w:sz w:val="20"/>
        </w:rPr>
        <w:t xml:space="preserve">, </w:t>
      </w:r>
      <w:hyperlink w:history="0" w:anchor="P3462" w:tooltip="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за исключением случаев, предусмотренных частью 3.1 настоящей статьи, -">
        <w:r>
          <w:rPr>
            <w:sz w:val="20"/>
            <w:color w:val="0000ff"/>
          </w:rPr>
          <w:t xml:space="preserve">частью 3</w:t>
        </w:r>
      </w:hyperlink>
      <w:r>
        <w:rPr>
          <w:sz w:val="20"/>
        </w:rPr>
        <w:t xml:space="preserve"> (в части грубого нарушения требований промышленной безопасности), </w:t>
      </w:r>
      <w:hyperlink w:history="0" w:anchor="P3466" w:tooltip="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
        <w:r>
          <w:rPr>
            <w:sz w:val="20"/>
            <w:color w:val="0000ff"/>
          </w:rPr>
          <w:t xml:space="preserve">частями 3.1</w:t>
        </w:r>
      </w:hyperlink>
      <w:r>
        <w:rPr>
          <w:sz w:val="20"/>
        </w:rPr>
        <w:t xml:space="preserve"> и </w:t>
      </w:r>
      <w:hyperlink w:history="0" w:anchor="P3475" w:tooltip="4. Дача заведомо ложного заключения экспертизы промышленной безопасности, если это действие не содержит признаков уголовно наказуемого деяния, -">
        <w:r>
          <w:rPr>
            <w:sz w:val="20"/>
            <w:color w:val="0000ff"/>
          </w:rPr>
          <w:t xml:space="preserve">4 статьи 9.1</w:t>
        </w:r>
      </w:hyperlink>
      <w:r>
        <w:rPr>
          <w:sz w:val="20"/>
        </w:rPr>
        <w:t xml:space="preserve">, </w:t>
      </w:r>
      <w:hyperlink w:history="0" w:anchor="P3493" w:tooltip="1. Нарушение требований к организации безопасного использования и содержания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кроме случаев, предусмотренных частью 2 настоящей статьи, -">
        <w:r>
          <w:rPr>
            <w:sz w:val="20"/>
            <w:color w:val="0000ff"/>
          </w:rPr>
          <w:t xml:space="preserve">частью 1 статьи 9.1.1</w:t>
        </w:r>
      </w:hyperlink>
      <w:r>
        <w:rPr>
          <w:sz w:val="20"/>
        </w:rPr>
        <w:t xml:space="preserve">, </w:t>
      </w:r>
      <w:hyperlink w:history="0" w:anchor="P3499" w:tooltip="Статья 9.2. Нарушение требований к обеспечению безопасности гидротехнических сооружений, установленных законодательством Российской Федерации">
        <w:r>
          <w:rPr>
            <w:sz w:val="20"/>
            <w:color w:val="0000ff"/>
          </w:rPr>
          <w:t xml:space="preserve">статьей 9.2</w:t>
        </w:r>
      </w:hyperlink>
      <w:r>
        <w:rPr>
          <w:sz w:val="20"/>
        </w:rPr>
        <w:t xml:space="preserve"> (за исключением судоходных гидротехнических сооружений), </w:t>
      </w:r>
      <w:hyperlink w:history="0" w:anchor="P3605" w:tooltip="Статья 9.10. Повреждение тепловых сетей, топливопроводов, совершенное по неосторожности">
        <w:r>
          <w:rPr>
            <w:sz w:val="20"/>
            <w:color w:val="0000ff"/>
          </w:rPr>
          <w:t xml:space="preserve">статьей 9.10</w:t>
        </w:r>
      </w:hyperlink>
      <w:r>
        <w:rPr>
          <w:sz w:val="20"/>
        </w:rPr>
        <w:t xml:space="preserve"> (за исключением случаев повреждения тепловых сетей либо их оборудования), </w:t>
      </w:r>
      <w:hyperlink w:history="0" w:anchor="P3698"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статьей 9.19</w:t>
        </w:r>
      </w:hyperlink>
      <w:r>
        <w:rPr>
          <w:sz w:val="20"/>
        </w:rPr>
        <w:t xml:space="preserve">, </w:t>
      </w:r>
      <w:hyperlink w:history="0" w:anchor="P3742" w:tooltip="7. Неосуществление потребителем газа действий по полному или частичному ограничению отбора газа в случаях, предусмотренных законодательством о газоснабжении, либо воспрепятствование осуществлению поставщиком и (или) газораспределительной организацией мероприятий по полному или частичному ограничению подачи (поставки) газа при сохранении обстоятельств, послуживших основанием для введения такого ограничения, -">
        <w:r>
          <w:rPr>
            <w:sz w:val="20"/>
            <w:color w:val="0000ff"/>
          </w:rPr>
          <w:t xml:space="preserve">частью 7 статьи 9.22</w:t>
        </w:r>
      </w:hyperlink>
      <w:r>
        <w:rPr>
          <w:sz w:val="20"/>
        </w:rPr>
        <w:t xml:space="preserve">, </w:t>
      </w:r>
      <w:hyperlink w:history="0" w:anchor="P3907" w:tooltip="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r>
          <w:rPr>
            <w:sz w:val="20"/>
            <w:color w:val="0000ff"/>
          </w:rPr>
          <w:t xml:space="preserve">статьей 10.10</w:t>
        </w:r>
      </w:hyperlink>
      <w:r>
        <w:rPr>
          <w:sz w:val="20"/>
        </w:rPr>
        <w:t xml:space="preserve"> (в части гидротехнических сооружений, за исключением судоходных гидротехнических сооружений), </w:t>
      </w:r>
      <w:hyperlink w:history="0" w:anchor="P4069" w:tooltip="2. Уничтожение или повреждение сооружений и устройств связи и сигнализации на судах морского транспорта, внутреннего водного транспорта, плавучих и береговых средств навигационного оборудования или технических средств и знаков судоходной и навигационной обстановки, средств связи и сигнализации, а равно повреждение портовых и гидротехнических сооружений, срыв или установка без надлежащего разрешения (согласования) знаков, сооружений, источников звуковых и световых сигналов, создающих помехи в опознании на...">
        <w:r>
          <w:rPr>
            <w:sz w:val="20"/>
            <w:color w:val="0000ff"/>
          </w:rPr>
          <w:t xml:space="preserve">частями 2</w:t>
        </w:r>
      </w:hyperlink>
      <w:r>
        <w:rPr>
          <w:sz w:val="20"/>
        </w:rPr>
        <w:t xml:space="preserve"> и </w:t>
      </w:r>
      <w:hyperlink w:history="0" w:anchor="P4072" w:tooltip="3. Нарушение правил содержания и установленного режима эксплуатации навигационного оборудования на мостах, плотинах и других гидротехнических сооружениях -">
        <w:r>
          <w:rPr>
            <w:sz w:val="20"/>
            <w:color w:val="0000ff"/>
          </w:rPr>
          <w:t xml:space="preserve">3 статьи 11.6</w:t>
        </w:r>
      </w:hyperlink>
      <w:r>
        <w:rPr>
          <w:sz w:val="20"/>
        </w:rPr>
        <w:t xml:space="preserve"> (за исключением судоходных гидротехнических сооружений), </w:t>
      </w:r>
      <w:hyperlink w:history="0" w:anchor="P4196" w:tooltip="Статья 11.14. Нарушение правил перевозки опасных веществ, крупногабаритных или тяжеловесных грузов">
        <w:r>
          <w:rPr>
            <w:sz w:val="20"/>
            <w:color w:val="0000ff"/>
          </w:rPr>
          <w:t xml:space="preserve">статьей 11.14</w:t>
        </w:r>
      </w:hyperlink>
      <w:r>
        <w:rPr>
          <w:sz w:val="20"/>
        </w:rPr>
        <w:t xml:space="preserve"> (в части перевозки опасных веществ), </w:t>
      </w:r>
      <w:hyperlink w:history="0" w:anchor="P4344" w:tooltip="Статья 11.20. Нарушение правил безопасности при строительстве, эксплуатации или ремонте магистральных трубопроводов">
        <w:r>
          <w:rPr>
            <w:sz w:val="20"/>
            <w:color w:val="0000ff"/>
          </w:rPr>
          <w:t xml:space="preserve">статьями 11.20</w:t>
        </w:r>
      </w:hyperlink>
      <w:r>
        <w:rPr>
          <w:sz w:val="20"/>
        </w:rPr>
        <w:t xml:space="preserve">, </w:t>
      </w:r>
      <w:hyperlink w:history="0" w:anchor="P4350"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11.20.1</w:t>
        </w:r>
      </w:hyperlink>
      <w:r>
        <w:rPr>
          <w:sz w:val="20"/>
        </w:rPr>
        <w:t xml:space="preserve">, </w:t>
      </w:r>
      <w:hyperlink w:history="0" w:anchor="P6971" w:tooltip="Статья 14.26. Нарушение правил обращения с ломом и отходами цветных и черных металлов и их отчуждения">
        <w:r>
          <w:rPr>
            <w:sz w:val="20"/>
            <w:color w:val="0000ff"/>
          </w:rPr>
          <w:t xml:space="preserve">14.26</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статьей 14.44</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7643" w:tooltip="Статья 14.61. Нарушение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сопряженное с неисполнением (ненадлежащим исполнением) обязательств по их оплате">
        <w:r>
          <w:rPr>
            <w:sz w:val="20"/>
            <w:color w:val="0000ff"/>
          </w:rPr>
          <w:t xml:space="preserve">статьей 14.61</w:t>
        </w:r>
      </w:hyperlink>
      <w:r>
        <w:rPr>
          <w:sz w:val="20"/>
        </w:rPr>
        <w:t xml:space="preserve"> (в части нарушения установленного порядка предоставления обеспечения исполнения обязательств по оплате газа, сопряженного с неисполнением (ненадлежащим исполнением) обязательств по его оплате), </w:t>
      </w:r>
      <w:hyperlink w:history="0" w:anchor="P9449" w:tooltip="Статья 19.2. Умышленное повреждение или срыв печати (пломбы)">
        <w:r>
          <w:rPr>
            <w:sz w:val="20"/>
            <w:color w:val="0000ff"/>
          </w:rPr>
          <w:t xml:space="preserve">статьей 19.2</w:t>
        </w:r>
      </w:hyperlink>
      <w:r>
        <w:rPr>
          <w:sz w:val="20"/>
        </w:rPr>
        <w:t xml:space="preserve">, </w:t>
      </w:r>
      <w:hyperlink w:history="0" w:anchor="P9654" w:tooltip="11. Невыполнение в установленный срок или ненадлежащее выполнение законного предписания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
        <w:r>
          <w:rPr>
            <w:sz w:val="20"/>
            <w:color w:val="0000ff"/>
          </w:rPr>
          <w:t xml:space="preserve">частью 11 статьи 19.5</w:t>
        </w:r>
      </w:hyperlink>
      <w:r>
        <w:rPr>
          <w:sz w:val="20"/>
        </w:rPr>
        <w:t xml:space="preserve">, </w:t>
      </w:r>
      <w:hyperlink w:history="0" w:anchor="P1031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настоящего Кодекса.</w:t>
      </w:r>
    </w:p>
    <w:p>
      <w:pPr>
        <w:pStyle w:val="0"/>
        <w:jc w:val="both"/>
      </w:pPr>
      <w:r>
        <w:rPr>
          <w:sz w:val="20"/>
        </w:rPr>
        <w:t xml:space="preserve">(в ред. Федеральных законов от 23.07.2010 </w:t>
      </w:r>
      <w:hyperlink w:history="0" r:id="rId6748"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27.07.2010 </w:t>
      </w:r>
      <w:hyperlink w:history="0" r:id="rId6749"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31.01.2012 </w:t>
      </w:r>
      <w:hyperlink w:history="0" r:id="rId6750"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02.07.2013 </w:t>
      </w:r>
      <w:hyperlink w:history="0" r:id="rId6751"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12.03.2014 </w:t>
      </w:r>
      <w:hyperlink w:history="0" r:id="rId6752" w:tooltip="Федеральный закон от 12.03.2014 N 31-ФЗ &quot;О внесении изменений в Кодекс Российской Федерации об административных правонарушениях в части обеспечения безопасности магистральных трубопроводов&quot; {КонсультантПлюс}">
        <w:r>
          <w:rPr>
            <w:sz w:val="20"/>
            <w:color w:val="0000ff"/>
          </w:rPr>
          <w:t xml:space="preserve">N 31-ФЗ</w:t>
        </w:r>
      </w:hyperlink>
      <w:r>
        <w:rPr>
          <w:sz w:val="20"/>
        </w:rPr>
        <w:t xml:space="preserve">, от 14.10.2014 </w:t>
      </w:r>
      <w:hyperlink w:history="0" r:id="rId675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03.11.2015 </w:t>
      </w:r>
      <w:hyperlink w:history="0" r:id="rId6754"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01.07.2017 </w:t>
      </w:r>
      <w:hyperlink w:history="0" r:id="rId6755"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rPr>
        <w:t xml:space="preserve">, от 18.07.2017 </w:t>
      </w:r>
      <w:hyperlink w:history="0" r:id="rId675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06.03.2019 </w:t>
      </w:r>
      <w:hyperlink w:history="0" r:id="rId6757"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N 23-ФЗ</w:t>
        </w:r>
      </w:hyperlink>
      <w:r>
        <w:rPr>
          <w:sz w:val="20"/>
        </w:rPr>
        <w:t xml:space="preserve">, от 17.06.2019 </w:t>
      </w:r>
      <w:hyperlink w:history="0" r:id="rId6758"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25.12.2023 </w:t>
      </w:r>
      <w:hyperlink w:history="0" r:id="rId6759"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774" w:tooltip="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рассматривает дела об административных правонарушениях, предусмотренных частью 2 статьи 7.2 (об уничтожении или о повреждении маркшейдерских знаков, знаков санитарных (горно-санитарных) зон и округов), частью 2 статьи 7.3 (в части нарушения требова...">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676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1778" w:name="P11778"/>
    <w:bookmarkEnd w:id="11778"/>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его заместители;</w:t>
      </w:r>
    </w:p>
    <w:p>
      <w:pPr>
        <w:pStyle w:val="0"/>
        <w:jc w:val="both"/>
      </w:pPr>
      <w:r>
        <w:rPr>
          <w:sz w:val="20"/>
        </w:rPr>
        <w:t xml:space="preserve">(в ред. Федеральных законов от 14.10.2014 </w:t>
      </w:r>
      <w:hyperlink w:history="0" r:id="rId676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25.12.2023 </w:t>
      </w:r>
      <w:hyperlink w:history="0" r:id="rId6762"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их заместители;</w:t>
      </w:r>
    </w:p>
    <w:p>
      <w:pPr>
        <w:pStyle w:val="0"/>
        <w:jc w:val="both"/>
      </w:pPr>
      <w:r>
        <w:rPr>
          <w:sz w:val="20"/>
        </w:rPr>
        <w:t xml:space="preserve">(в ред. Федеральных законов от 14.10.2014 </w:t>
      </w:r>
      <w:hyperlink w:history="0" r:id="rId676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25.12.2023 </w:t>
      </w:r>
      <w:hyperlink w:history="0" r:id="rId6764"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spacing w:before="200" w:lineRule="auto"/>
        <w:ind w:firstLine="540"/>
        <w:jc w:val="both"/>
      </w:pPr>
      <w:r>
        <w:rPr>
          <w:sz w:val="20"/>
        </w:rPr>
        <w:t xml:space="preserve">3) государственные инспектора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w:t>
      </w:r>
    </w:p>
    <w:p>
      <w:pPr>
        <w:pStyle w:val="0"/>
        <w:jc w:val="both"/>
      </w:pPr>
      <w:r>
        <w:rPr>
          <w:sz w:val="20"/>
        </w:rPr>
        <w:t xml:space="preserve">(в ред. Федеральных законов от 14.10.2014 </w:t>
      </w:r>
      <w:hyperlink w:history="0" r:id="rId676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25.12.2023 </w:t>
      </w:r>
      <w:hyperlink w:history="0" r:id="rId6766"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bookmarkStart w:id="11784" w:name="P11784"/>
    <w:bookmarkEnd w:id="11784"/>
    <w:p>
      <w:pPr>
        <w:pStyle w:val="0"/>
        <w:spacing w:before="200" w:lineRule="auto"/>
        <w:ind w:firstLine="540"/>
        <w:jc w:val="both"/>
      </w:pPr>
      <w:r>
        <w:rPr>
          <w:sz w:val="20"/>
        </w:rPr>
        <w:t xml:space="preserve">4)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их заместители;</w:t>
      </w:r>
    </w:p>
    <w:p>
      <w:pPr>
        <w:pStyle w:val="0"/>
        <w:jc w:val="both"/>
      </w:pPr>
      <w:r>
        <w:rPr>
          <w:sz w:val="20"/>
        </w:rPr>
        <w:t xml:space="preserve">(в ред. Федеральных законов от 14.10.2014 </w:t>
      </w:r>
      <w:hyperlink w:history="0" r:id="rId676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25.12.2023 </w:t>
      </w:r>
      <w:hyperlink w:history="0" r:id="rId6768"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spacing w:before="200" w:lineRule="auto"/>
        <w:ind w:firstLine="540"/>
        <w:jc w:val="both"/>
      </w:pPr>
      <w:r>
        <w:rPr>
          <w:sz w:val="20"/>
        </w:rPr>
        <w:t xml:space="preserve">5) начальники отделов, заместители начальников отделов,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w:t>
      </w:r>
    </w:p>
    <w:p>
      <w:pPr>
        <w:pStyle w:val="0"/>
        <w:jc w:val="both"/>
      </w:pPr>
      <w:r>
        <w:rPr>
          <w:sz w:val="20"/>
        </w:rPr>
        <w:t xml:space="preserve">(в ред. Федеральных законов от 14.10.2014 </w:t>
      </w:r>
      <w:hyperlink w:history="0" r:id="rId676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25.12.2023 </w:t>
      </w:r>
      <w:hyperlink w:history="0" r:id="rId6770"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spacing w:before="200" w:lineRule="auto"/>
        <w:ind w:firstLine="540"/>
        <w:jc w:val="both"/>
      </w:pPr>
      <w:r>
        <w:rPr>
          <w:sz w:val="20"/>
        </w:rPr>
        <w:t xml:space="preserve">3. Рассматривать дела об административных правонарушениях, предусмотренных </w:t>
      </w:r>
      <w:hyperlink w:history="0" w:anchor="P3462" w:tooltip="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за исключением случаев, предусмотренных частью 3.1 настоящей статьи, -">
        <w:r>
          <w:rPr>
            <w:sz w:val="20"/>
            <w:color w:val="0000ff"/>
          </w:rPr>
          <w:t xml:space="preserve">частями 3</w:t>
        </w:r>
      </w:hyperlink>
      <w:r>
        <w:rPr>
          <w:sz w:val="20"/>
        </w:rPr>
        <w:t xml:space="preserve">, </w:t>
      </w:r>
      <w:hyperlink w:history="0" w:anchor="P3466" w:tooltip="3.1. Нарушение обязательных требований промышленной безопасности к предотвращению внезапных выбросов угля (породы и газа), обязательных требований к проведению дегазации, разгазированию и проветриванию горных выработок, осуществлению аэрогазового контроля, проходке и креплению горных выработок, требований к противоаварийной защите в горных выработках при добыче угля (горючих сланцев) шахтным способом -">
        <w:r>
          <w:rPr>
            <w:sz w:val="20"/>
            <w:color w:val="0000ff"/>
          </w:rPr>
          <w:t xml:space="preserve">3.1</w:t>
        </w:r>
      </w:hyperlink>
      <w:r>
        <w:rPr>
          <w:sz w:val="20"/>
        </w:rPr>
        <w:t xml:space="preserve"> и </w:t>
      </w:r>
      <w:hyperlink w:history="0" w:anchor="P3475" w:tooltip="4. Дача заведомо ложного заключения экспертизы промышленной безопасности, если это действие не содержит признаков уголовно наказуемого деяния, -">
        <w:r>
          <w:rPr>
            <w:sz w:val="20"/>
            <w:color w:val="0000ff"/>
          </w:rPr>
          <w:t xml:space="preserve">4 статьи 9.1</w:t>
        </w:r>
      </w:hyperlink>
      <w:r>
        <w:rPr>
          <w:sz w:val="20"/>
        </w:rPr>
        <w:t xml:space="preserve">, </w:t>
      </w:r>
      <w:hyperlink w:history="0" w:anchor="P4350" w:tooltip="Статья 11.20.1. Нарушение запретов либо несоблюдение порядка выполнения работ в охранных зонах магистральных трубопроводов">
        <w:r>
          <w:rPr>
            <w:sz w:val="20"/>
            <w:color w:val="0000ff"/>
          </w:rPr>
          <w:t xml:space="preserve">статьей 11.20.1</w:t>
        </w:r>
      </w:hyperlink>
      <w:r>
        <w:rPr>
          <w:sz w:val="20"/>
        </w:rPr>
        <w:t xml:space="preserve"> настоящего Кодекса, от имени органов, указанных в </w:t>
      </w:r>
      <w:hyperlink w:history="0" w:anchor="P11774" w:tooltip="1. Федеральный орган исполнительной власти, осуществляющий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рассматривает дела об административных правонарушениях, предусмотренных частью 2 статьи 7.2 (об уничтожении или о повреждении маркшейдерских знаков, знаков санитарных (горно-санитарных) зон и округов), частью 2 статьи 7.3 (в части нарушения требова...">
        <w:r>
          <w:rPr>
            <w:sz w:val="20"/>
            <w:color w:val="0000ff"/>
          </w:rPr>
          <w:t xml:space="preserve">части 1</w:t>
        </w:r>
      </w:hyperlink>
      <w:r>
        <w:rPr>
          <w:sz w:val="20"/>
        </w:rPr>
        <w:t xml:space="preserve"> настоящей статьи, вправе должностные лица, указанные в </w:t>
      </w:r>
      <w:hyperlink w:history="0" w:anchor="P11778" w:tooltip="1) руководитель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его заместители;">
        <w:r>
          <w:rPr>
            <w:sz w:val="20"/>
            <w:color w:val="0000ff"/>
          </w:rPr>
          <w:t xml:space="preserve">пунктах 1</w:t>
        </w:r>
      </w:hyperlink>
      <w:r>
        <w:rPr>
          <w:sz w:val="20"/>
        </w:rPr>
        <w:t xml:space="preserve"> и </w:t>
      </w:r>
      <w:hyperlink w:history="0" w:anchor="P11784" w:tooltip="4)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их заместители;">
        <w:r>
          <w:rPr>
            <w:sz w:val="20"/>
            <w:color w:val="0000ff"/>
          </w:rPr>
          <w:t xml:space="preserve">4 части 2</w:t>
        </w:r>
      </w:hyperlink>
      <w:r>
        <w:rPr>
          <w:sz w:val="20"/>
        </w:rPr>
        <w:t xml:space="preserve"> настоящей статьи.</w:t>
      </w:r>
    </w:p>
    <w:p>
      <w:pPr>
        <w:pStyle w:val="0"/>
        <w:jc w:val="both"/>
      </w:pPr>
      <w:r>
        <w:rPr>
          <w:sz w:val="20"/>
        </w:rPr>
        <w:t xml:space="preserve">(часть 3 введена Федеральным </w:t>
      </w:r>
      <w:hyperlink w:history="0" r:id="rId6771"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законом</w:t>
        </w:r>
      </w:hyperlink>
      <w:r>
        <w:rPr>
          <w:sz w:val="20"/>
        </w:rPr>
        <w:t xml:space="preserve"> от 23.07.2010 N 171-ФЗ; в ред. Федеральных законов от 02.07.2013 </w:t>
      </w:r>
      <w:hyperlink w:history="0" r:id="rId6772"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12.03.2014 </w:t>
      </w:r>
      <w:hyperlink w:history="0" r:id="rId6773" w:tooltip="Федеральный закон от 12.03.2014 N 31-ФЗ &quot;О внесении изменений в Кодекс Российской Федерации об административных правонарушениях в части обеспечения безопасности магистральных трубопроводов&quot; {КонсультантПлюс}">
        <w:r>
          <w:rPr>
            <w:sz w:val="20"/>
            <w:color w:val="0000ff"/>
          </w:rPr>
          <w:t xml:space="preserve">N 31-ФЗ</w:t>
        </w:r>
      </w:hyperlink>
      <w:r>
        <w:rPr>
          <w:sz w:val="20"/>
        </w:rPr>
        <w:t xml:space="preserve">, от 25.12.2023 </w:t>
      </w:r>
      <w:hyperlink w:history="0" r:id="rId6774"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jc w:val="both"/>
      </w:pPr>
      <w:r>
        <w:rPr>
          <w:sz w:val="20"/>
        </w:rPr>
      </w:r>
    </w:p>
    <w:p>
      <w:pPr>
        <w:pStyle w:val="2"/>
        <w:outlineLvl w:val="2"/>
        <w:ind w:firstLine="540"/>
        <w:jc w:val="both"/>
      </w:pPr>
      <w:r>
        <w:rPr>
          <w:sz w:val="20"/>
        </w:rPr>
        <w:t xml:space="preserve">Статья 23.32. Утратила силу. - Федеральный </w:t>
      </w:r>
      <w:hyperlink w:history="0" r:id="rId677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23.33. Федеральный орган исполнительной власти, осуществляющий федеральный государственный надзор в области использования атомной энергии</w:t>
      </w:r>
    </w:p>
    <w:p>
      <w:pPr>
        <w:pStyle w:val="0"/>
        <w:jc w:val="both"/>
      </w:pPr>
      <w:r>
        <w:rPr>
          <w:sz w:val="20"/>
        </w:rPr>
        <w:t xml:space="preserve">(в ред. Федерального </w:t>
      </w:r>
      <w:hyperlink w:history="0" r:id="rId677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796" w:name="P11796"/>
    <w:bookmarkEnd w:id="11796"/>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области использования атомной энергии, рассматривает дела об административных правонарушениях, предусмотренных </w:t>
      </w:r>
      <w:hyperlink w:history="0" w:anchor="P2539"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(в части продукции и процессов, для которых устанавливаются требования, связанные с обеспечением безопасности в области использования атомной энергии), </w:t>
      </w:r>
      <w:hyperlink w:history="0" w:anchor="P2762" w:tooltip="Статья 8.5. Сокрытие или искажение экологической информации">
        <w:r>
          <w:rPr>
            <w:sz w:val="20"/>
            <w:color w:val="0000ff"/>
          </w:rPr>
          <w:t xml:space="preserve">статьей 8.5</w:t>
        </w:r>
      </w:hyperlink>
      <w:r>
        <w:rPr>
          <w:sz w:val="20"/>
        </w:rPr>
        <w:t xml:space="preserve"> (в части сокрытия или искажения экологической информации о радиационной обстановке), </w:t>
      </w:r>
      <w:hyperlink w:history="0" w:anchor="P3568" w:tooltip="Статья 9.6. Нарушение правил использования атомной энергии и учета ядерных материалов и радиоактивных веществ">
        <w:r>
          <w:rPr>
            <w:sz w:val="20"/>
            <w:color w:val="0000ff"/>
          </w:rPr>
          <w:t xml:space="preserve">статьей 9.6</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9449" w:tooltip="Статья 19.2. Умышленное повреждение или срыв печати (пломбы)">
        <w:r>
          <w:rPr>
            <w:sz w:val="20"/>
            <w:color w:val="0000ff"/>
          </w:rPr>
          <w:t xml:space="preserve">статьей 19.2</w:t>
        </w:r>
      </w:hyperlink>
      <w:r>
        <w:rPr>
          <w:sz w:val="20"/>
        </w:rPr>
        <w:t xml:space="preserve">, </w:t>
      </w:r>
      <w:hyperlink w:history="0" w:anchor="P9677" w:tooltip="17. Невыполнение в установленный срок законного предписания федерального органа исполнительной власти, осуществляющего федеральный государственный надзор в области использования атомной энергии, -">
        <w:r>
          <w:rPr>
            <w:sz w:val="20"/>
            <w:color w:val="0000ff"/>
          </w:rPr>
          <w:t xml:space="preserve">частью 17 статьи 19.5</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677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30.11.2011 </w:t>
      </w:r>
      <w:hyperlink w:history="0" r:id="rId6778"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N 347-ФЗ</w:t>
        </w:r>
      </w:hyperlink>
      <w:r>
        <w:rPr>
          <w:sz w:val="20"/>
        </w:rPr>
        <w:t xml:space="preserve">, от 14.10.2014 </w:t>
      </w:r>
      <w:hyperlink w:history="0" r:id="rId677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6780"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28.12.2024 </w:t>
      </w:r>
      <w:hyperlink w:history="0" r:id="rId678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796" w:tooltip="1. Федеральный орган исполнительной власти, осуществляющий федеральный государственный надзор в области использования атомной энергии, рассматривает дела об административных правонарушениях, предусмотренных частью 12 статьи 7.30.3 (в части продукции и процессов, для которых устанавливаются требования, связанные с обеспечением безопасности в области использования атомной энергии), статьей 8.5 (в части сокрытия или искажения экологической информации о радиационной обстановке), статьей 9.6, частями 1 и 2 ст...">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678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области использования атомной энергии, его заместители;</w:t>
      </w:r>
    </w:p>
    <w:p>
      <w:pPr>
        <w:pStyle w:val="0"/>
        <w:jc w:val="both"/>
      </w:pPr>
      <w:r>
        <w:rPr>
          <w:sz w:val="20"/>
        </w:rPr>
        <w:t xml:space="preserve">(в ред. Федеральных законов от 28.12.2009 </w:t>
      </w:r>
      <w:hyperlink w:history="0" r:id="rId678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678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федеральный государственный надзор в области использования атомной энергии, их заместители;</w:t>
      </w:r>
    </w:p>
    <w:p>
      <w:pPr>
        <w:pStyle w:val="0"/>
        <w:jc w:val="both"/>
      </w:pPr>
      <w:r>
        <w:rPr>
          <w:sz w:val="20"/>
        </w:rPr>
        <w:t xml:space="preserve">(в ред. Федеральных законов от 28.12.2009 </w:t>
      </w:r>
      <w:hyperlink w:history="0" r:id="rId678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678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 главные государственные инспектора федерального органа исполнительной власти, осуществляющего федеральный государственный надзор в области использования атомной энергии;</w:t>
      </w:r>
    </w:p>
    <w:p>
      <w:pPr>
        <w:pStyle w:val="0"/>
        <w:jc w:val="both"/>
      </w:pPr>
      <w:r>
        <w:rPr>
          <w:sz w:val="20"/>
        </w:rPr>
        <w:t xml:space="preserve">(в ред. Федеральных законов от 28.12.2009 </w:t>
      </w:r>
      <w:hyperlink w:history="0" r:id="rId678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678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4) начальники отделов, заместители начальников отделов, главные государственные инспектора, старшие государственные инспектора и государственные инспектора территориальных органов федерального органа исполнительной власти, осуществляющего федеральный государственный надзор в области использования атомной энергии.</w:t>
      </w:r>
    </w:p>
    <w:p>
      <w:pPr>
        <w:pStyle w:val="0"/>
        <w:jc w:val="both"/>
      </w:pPr>
      <w:r>
        <w:rPr>
          <w:sz w:val="20"/>
        </w:rPr>
        <w:t xml:space="preserve">(в ред. Федеральных законов от 30.11.2011 </w:t>
      </w:r>
      <w:hyperlink w:history="0" r:id="rId6789" w:tooltip="Федеральный закон от 30.11.2011 N 347-ФЗ (ред. от 23.05.2018) &quot;О внесении изменений в отдельные законодательные акты Российской Федерации в целях регулирования безопасности в области использования атомной энергии&quot; {КонсультантПлюс}">
        <w:r>
          <w:rPr>
            <w:sz w:val="20"/>
            <w:color w:val="0000ff"/>
          </w:rPr>
          <w:t xml:space="preserve">N 347-ФЗ</w:t>
        </w:r>
      </w:hyperlink>
      <w:r>
        <w:rPr>
          <w:sz w:val="20"/>
        </w:rPr>
        <w:t xml:space="preserve">, от 14.10.2014 </w:t>
      </w:r>
      <w:hyperlink w:history="0" r:id="rId679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p>
      <w:pPr>
        <w:pStyle w:val="2"/>
        <w:outlineLvl w:val="2"/>
        <w:ind w:firstLine="540"/>
        <w:jc w:val="both"/>
      </w:pPr>
      <w:r>
        <w:rPr>
          <w:sz w:val="20"/>
        </w:rPr>
        <w:t xml:space="preserve">Статья 23.34. Органы, осуществляющие федеральный государственный пожарный надзор</w:t>
      </w:r>
    </w:p>
    <w:p>
      <w:pPr>
        <w:pStyle w:val="0"/>
        <w:jc w:val="both"/>
      </w:pPr>
      <w:r>
        <w:rPr>
          <w:sz w:val="20"/>
        </w:rPr>
        <w:t xml:space="preserve">(в ред. Федерального </w:t>
      </w:r>
      <w:hyperlink w:history="0" r:id="rId6791"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закона</w:t>
        </w:r>
      </w:hyperlink>
      <w:r>
        <w:rPr>
          <w:sz w:val="20"/>
        </w:rPr>
        <w:t xml:space="preserve"> от 12.03.2014 N 27-ФЗ)</w:t>
      </w:r>
    </w:p>
    <w:p>
      <w:pPr>
        <w:pStyle w:val="0"/>
        <w:jc w:val="both"/>
      </w:pPr>
      <w:r>
        <w:rPr>
          <w:sz w:val="20"/>
        </w:rPr>
      </w:r>
    </w:p>
    <w:bookmarkStart w:id="11812" w:name="P11812"/>
    <w:bookmarkEnd w:id="11812"/>
    <w:p>
      <w:pPr>
        <w:pStyle w:val="0"/>
        <w:ind w:firstLine="540"/>
        <w:jc w:val="both"/>
      </w:pPr>
      <w:r>
        <w:rPr>
          <w:sz w:val="20"/>
        </w:rPr>
        <w:t xml:space="preserve">1. </w:t>
      </w:r>
      <w:hyperlink w:history="0" r:id="rId6792" w:tooltip="Федеральный закон от 21.12.1994 N 69-ФЗ (ред. от 07.07.2025) &quot;О пожарной безопасности&quot; {КонсультантПлюс}">
        <w:r>
          <w:rPr>
            <w:sz w:val="20"/>
            <w:color w:val="0000ff"/>
          </w:rPr>
          <w:t xml:space="preserve">Органы</w:t>
        </w:r>
      </w:hyperlink>
      <w:r>
        <w:rPr>
          <w:sz w:val="20"/>
        </w:rPr>
        <w:t xml:space="preserve">, осуществляющие федеральный государственный пожарный надзор, рассматривают дела об административных правонарушениях, предусмотренных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статьями 6.24</w:t>
        </w:r>
      </w:hyperlink>
      <w:r>
        <w:rPr>
          <w:sz w:val="20"/>
        </w:rPr>
        <w:t xml:space="preserve">, </w:t>
      </w:r>
      <w:hyperlink w:history="0" w:anchor="P1979"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6.25</w:t>
        </w:r>
      </w:hyperlink>
      <w:r>
        <w:rPr>
          <w:sz w:val="20"/>
        </w:rPr>
        <w:t xml:space="preserve">, </w:t>
      </w:r>
      <w:hyperlink w:history="0" w:anchor="P3143" w:tooltip="Статья 8.32. Нарушение правил пожарной безопасности в лесах">
        <w:r>
          <w:rPr>
            <w:sz w:val="20"/>
            <w:color w:val="0000ff"/>
          </w:rPr>
          <w:t xml:space="preserve">8.32</w:t>
        </w:r>
      </w:hyperlink>
      <w:r>
        <w:rPr>
          <w:sz w:val="20"/>
        </w:rPr>
        <w:t xml:space="preserve">, </w:t>
      </w:r>
      <w:hyperlink w:history="0" w:anchor="P3182" w:tooltip="Статья 8.32.3. Невыполнение мероприятий, предусмотренных сводным планом тушения лесных пожаров на территории субъекта Российской Федерации">
        <w:r>
          <w:rPr>
            <w:sz w:val="20"/>
            <w:color w:val="0000ff"/>
          </w:rPr>
          <w:t xml:space="preserve">8.32.3</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10709" w:tooltip="Статья 20.4. Нарушение требований пожарной безопасности">
        <w:r>
          <w:rPr>
            <w:sz w:val="20"/>
            <w:color w:val="0000ff"/>
          </w:rPr>
          <w:t xml:space="preserve">статьей 20.4</w:t>
        </w:r>
      </w:hyperlink>
      <w:r>
        <w:rPr>
          <w:sz w:val="20"/>
        </w:rPr>
        <w:t xml:space="preserve"> настоящего Кодекса.</w:t>
      </w:r>
    </w:p>
    <w:p>
      <w:pPr>
        <w:pStyle w:val="0"/>
        <w:jc w:val="both"/>
      </w:pPr>
      <w:r>
        <w:rPr>
          <w:sz w:val="20"/>
        </w:rPr>
        <w:t xml:space="preserve">(в ред. Федеральных законов от 21.10.2013 </w:t>
      </w:r>
      <w:hyperlink w:history="0" r:id="rId6793"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12.03.2014 </w:t>
      </w:r>
      <w:hyperlink w:history="0" r:id="rId6794"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14.10.2014 </w:t>
      </w:r>
      <w:hyperlink w:history="0" r:id="rId679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679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18.03.2019 </w:t>
      </w:r>
      <w:hyperlink w:history="0" r:id="rId6797"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и назначать административные наказания от имени органов, указанных в </w:t>
      </w:r>
      <w:hyperlink w:history="0" w:anchor="P11812" w:tooltip="1. Органы, осуществляющие федеральный государственный пожарный надзор, рассматривают дела об административных правонарушениях, предусмотренных статьями 6.24, 6.25, 8.32, 8.32.3, 11.16, частями 1 и 2 статьи 14.43, статьями 14.44 - 14.46, частями 1 - 4 статьи 14.46.2, статьей 20.4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679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главный государственный инспектор Российской Федерации по пожарному надзору, его заместители;</w:t>
      </w:r>
    </w:p>
    <w:p>
      <w:pPr>
        <w:pStyle w:val="0"/>
        <w:spacing w:before="200" w:lineRule="auto"/>
        <w:ind w:firstLine="540"/>
        <w:jc w:val="both"/>
      </w:pPr>
      <w:r>
        <w:rPr>
          <w:sz w:val="20"/>
        </w:rPr>
        <w:t xml:space="preserve">2) главные государственные инспектора субъектов Российской Федерации по пожарному надзору, их заместители;</w:t>
      </w:r>
    </w:p>
    <w:p>
      <w:pPr>
        <w:pStyle w:val="0"/>
        <w:spacing w:before="200" w:lineRule="auto"/>
        <w:ind w:firstLine="540"/>
        <w:jc w:val="both"/>
      </w:pPr>
      <w:r>
        <w:rPr>
          <w:sz w:val="20"/>
        </w:rPr>
        <w:t xml:space="preserve">3) главные государственные инспектора городов (районов) субъектов Российской Федерации по пожарному надзору, их заместители;</w:t>
      </w:r>
    </w:p>
    <w:p>
      <w:pPr>
        <w:pStyle w:val="0"/>
        <w:spacing w:before="200" w:lineRule="auto"/>
        <w:ind w:firstLine="540"/>
        <w:jc w:val="both"/>
      </w:pPr>
      <w:r>
        <w:rPr>
          <w:sz w:val="20"/>
        </w:rPr>
        <w:t xml:space="preserve">3.1) главные государственные инспектора территориальных, объектовых, специальных и воинских подразделений федеральной противопожарной службы по пожарному надзору, их заместители;</w:t>
      </w:r>
    </w:p>
    <w:p>
      <w:pPr>
        <w:pStyle w:val="0"/>
        <w:jc w:val="both"/>
      </w:pPr>
      <w:r>
        <w:rPr>
          <w:sz w:val="20"/>
        </w:rPr>
        <w:t xml:space="preserve">(в ред. Федеральных законов от 19.07.2009 </w:t>
      </w:r>
      <w:hyperlink w:history="0" r:id="rId6799" w:tooltip="Федеральный закон от 19.07.2009 N 198-ФЗ &quot;О внесении изменений в Федеральный закон &quot;О пожарной безопасности&quot; и статью 23.34 Кодекса Российской Федерации об административных правонарушениях&quot; {КонсультантПлюс}">
        <w:r>
          <w:rPr>
            <w:sz w:val="20"/>
            <w:color w:val="0000ff"/>
          </w:rPr>
          <w:t xml:space="preserve">N 198-ФЗ</w:t>
        </w:r>
      </w:hyperlink>
      <w:r>
        <w:rPr>
          <w:sz w:val="20"/>
        </w:rPr>
        <w:t xml:space="preserve">, от 20.12.2017 </w:t>
      </w:r>
      <w:hyperlink w:history="0" r:id="rId6800" w:tooltip="Федеральный закон от 20.12.2017 N 402-ФЗ &quot;О внесении изменений в статью 23.34 Кодекса Российской Федерации об административных правонарушениях&quot; {КонсультантПлюс}">
        <w:r>
          <w:rPr>
            <w:sz w:val="20"/>
            <w:color w:val="0000ff"/>
          </w:rPr>
          <w:t xml:space="preserve">N 402-ФЗ</w:t>
        </w:r>
      </w:hyperlink>
      <w:r>
        <w:rPr>
          <w:sz w:val="20"/>
        </w:rPr>
        <w:t xml:space="preserve">)</w:t>
      </w:r>
    </w:p>
    <w:p>
      <w:pPr>
        <w:pStyle w:val="0"/>
        <w:spacing w:before="200" w:lineRule="auto"/>
        <w:ind w:firstLine="540"/>
        <w:jc w:val="both"/>
      </w:pPr>
      <w:r>
        <w:rPr>
          <w:sz w:val="20"/>
        </w:rPr>
        <w:t xml:space="preserve">4) государственные инспектора Российской Федерации по пожарному надзору;</w:t>
      </w:r>
    </w:p>
    <w:bookmarkStart w:id="11822" w:name="P11822"/>
    <w:bookmarkEnd w:id="11822"/>
    <w:p>
      <w:pPr>
        <w:pStyle w:val="0"/>
        <w:spacing w:before="200" w:lineRule="auto"/>
        <w:ind w:firstLine="540"/>
        <w:jc w:val="both"/>
      </w:pPr>
      <w:r>
        <w:rPr>
          <w:sz w:val="20"/>
        </w:rPr>
        <w:t xml:space="preserve">5) государственные инспектора субъектов Российской Федерации по пожарному надзору;</w:t>
      </w:r>
    </w:p>
    <w:p>
      <w:pPr>
        <w:pStyle w:val="0"/>
        <w:spacing w:before="200" w:lineRule="auto"/>
        <w:ind w:firstLine="540"/>
        <w:jc w:val="both"/>
      </w:pPr>
      <w:r>
        <w:rPr>
          <w:sz w:val="20"/>
        </w:rPr>
        <w:t xml:space="preserve">6) государственные инспектора городов (районов) субъектов Российской Федерации по пожарному надзору;</w:t>
      </w:r>
    </w:p>
    <w:bookmarkStart w:id="11824" w:name="P11824"/>
    <w:bookmarkEnd w:id="11824"/>
    <w:p>
      <w:pPr>
        <w:pStyle w:val="0"/>
        <w:spacing w:before="200" w:lineRule="auto"/>
        <w:ind w:firstLine="540"/>
        <w:jc w:val="both"/>
      </w:pPr>
      <w:r>
        <w:rPr>
          <w:sz w:val="20"/>
        </w:rPr>
        <w:t xml:space="preserve">7) государственные инспектора территориальных, объектовых, специальных и воинских подразделений федеральной противопожарной службы по пожарному надзору;</w:t>
      </w:r>
    </w:p>
    <w:p>
      <w:pPr>
        <w:pStyle w:val="0"/>
        <w:jc w:val="both"/>
      </w:pPr>
      <w:r>
        <w:rPr>
          <w:sz w:val="20"/>
        </w:rPr>
        <w:t xml:space="preserve">(в ред. Федеральных законов от 19.07.2009 </w:t>
      </w:r>
      <w:hyperlink w:history="0" r:id="rId6801" w:tooltip="Федеральный закон от 19.07.2009 N 198-ФЗ &quot;О внесении изменений в Федеральный закон &quot;О пожарной безопасности&quot; и статью 23.34 Кодекса Российской Федерации об административных правонарушениях&quot; {КонсультантПлюс}">
        <w:r>
          <w:rPr>
            <w:sz w:val="20"/>
            <w:color w:val="0000ff"/>
          </w:rPr>
          <w:t xml:space="preserve">N 198-ФЗ</w:t>
        </w:r>
      </w:hyperlink>
      <w:r>
        <w:rPr>
          <w:sz w:val="20"/>
        </w:rPr>
        <w:t xml:space="preserve">, от 20.12.2017 </w:t>
      </w:r>
      <w:hyperlink w:history="0" r:id="rId6802" w:tooltip="Федеральный закон от 20.12.2017 N 402-ФЗ &quot;О внесении изменений в статью 23.34 Кодекса Российской Федерации об административных правонарушениях&quot; {КонсультантПлюс}">
        <w:r>
          <w:rPr>
            <w:sz w:val="20"/>
            <w:color w:val="0000ff"/>
          </w:rPr>
          <w:t xml:space="preserve">N 402-ФЗ</w:t>
        </w:r>
      </w:hyperlink>
      <w:r>
        <w:rPr>
          <w:sz w:val="20"/>
        </w:rPr>
        <w:t xml:space="preserve">)</w:t>
      </w:r>
    </w:p>
    <w:p>
      <w:pPr>
        <w:pStyle w:val="0"/>
        <w:spacing w:before="200" w:lineRule="auto"/>
        <w:ind w:firstLine="540"/>
        <w:jc w:val="both"/>
      </w:pPr>
      <w:r>
        <w:rPr>
          <w:sz w:val="20"/>
        </w:rPr>
        <w:t xml:space="preserve">8) руководитель структурного подразделения федерального органа исполнительной власти, осуществляющего федеральный государственный пожарный надзор в лесах, при осуществлении федерального государственного лесного надзора (лесной охраны), его заместители;</w:t>
      </w:r>
    </w:p>
    <w:p>
      <w:pPr>
        <w:pStyle w:val="0"/>
        <w:jc w:val="both"/>
      </w:pPr>
      <w:r>
        <w:rPr>
          <w:sz w:val="20"/>
        </w:rPr>
        <w:t xml:space="preserve">(п. 8 введен Федеральным </w:t>
      </w:r>
      <w:hyperlink w:history="0" r:id="rId680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9) руководитель структурного подразделения федерального органа исполнительной власти, осуществляющего федеральный государственный пожарный надзор на объектах ведения подземных горных работ, при производстве, транспортировке, хранении, утилизации, использовании взрывчатых материалов промышленного назначения, при осуществлении федерального государственного надзора в области промышленной безопасности, федерального государственного горного надзора, его заместители;</w:t>
      </w:r>
    </w:p>
    <w:p>
      <w:pPr>
        <w:pStyle w:val="0"/>
        <w:jc w:val="both"/>
      </w:pPr>
      <w:r>
        <w:rPr>
          <w:sz w:val="20"/>
        </w:rPr>
        <w:t xml:space="preserve">(п. 9 введен Федеральным </w:t>
      </w:r>
      <w:hyperlink w:history="0" r:id="rId680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 в ред. Федеральных законов от 28.05.2017 </w:t>
      </w:r>
      <w:hyperlink w:history="0" r:id="rId6805"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25.12.2023 </w:t>
      </w:r>
      <w:hyperlink w:history="0" r:id="rId6806"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spacing w:before="200" w:lineRule="auto"/>
        <w:ind w:firstLine="540"/>
        <w:jc w:val="both"/>
      </w:pPr>
      <w:r>
        <w:rPr>
          <w:sz w:val="20"/>
        </w:rPr>
        <w:t xml:space="preserve">10) руководители органов исполнительной власти субъектов Российской Федерации, осуществляющих федеральный государственный пожарный надзор в лесах, их заместители;</w:t>
      </w:r>
    </w:p>
    <w:p>
      <w:pPr>
        <w:pStyle w:val="0"/>
        <w:jc w:val="both"/>
      </w:pPr>
      <w:r>
        <w:rPr>
          <w:sz w:val="20"/>
        </w:rPr>
        <w:t xml:space="preserve">(п. 10 введен Федеральным </w:t>
      </w:r>
      <w:hyperlink w:history="0" r:id="rId680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11) главные государственные инспектора федерального органа исполнительной власти в области обеспечения безопасности, в сфере обороны, войск национальной гвардии Российской Федерации, внутренних дел, государственной охраны, внешней разведки или мобилизационной подготовки и мобилизации по пожарному надзору, их заместители;</w:t>
      </w:r>
    </w:p>
    <w:p>
      <w:pPr>
        <w:pStyle w:val="0"/>
        <w:jc w:val="both"/>
      </w:pPr>
      <w:r>
        <w:rPr>
          <w:sz w:val="20"/>
        </w:rPr>
        <w:t xml:space="preserve">(п. 11 введен Федеральным </w:t>
      </w:r>
      <w:hyperlink w:history="0" r:id="rId6808"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28.05.2017 N 100-ФЗ; в ред. Федерального </w:t>
      </w:r>
      <w:hyperlink w:history="0" r:id="rId6809" w:tooltip="Федеральный закон от 31.07.2025 N 3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301-ФЗ)</w:t>
      </w:r>
    </w:p>
    <w:p>
      <w:pPr>
        <w:pStyle w:val="0"/>
        <w:spacing w:before="200" w:lineRule="auto"/>
        <w:ind w:firstLine="540"/>
        <w:jc w:val="both"/>
      </w:pPr>
      <w:r>
        <w:rPr>
          <w:sz w:val="20"/>
        </w:rPr>
        <w:t xml:space="preserve">12) государственные инспектора федерального органа исполнительной власти в области обеспечения безопасности, в сфере обороны, войск национальной гвардии Российской Федерации, внутренних дел, государственной охраны, внешней разведки или мобилизационной подготовки и мобилизации по пожарному надзору;</w:t>
      </w:r>
    </w:p>
    <w:p>
      <w:pPr>
        <w:pStyle w:val="0"/>
        <w:jc w:val="both"/>
      </w:pPr>
      <w:r>
        <w:rPr>
          <w:sz w:val="20"/>
        </w:rPr>
        <w:t xml:space="preserve">(п. 12 введен Федеральным </w:t>
      </w:r>
      <w:hyperlink w:history="0" r:id="rId6810"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28.05.2017 N 100-ФЗ; в ред. Федерального </w:t>
      </w:r>
      <w:hyperlink w:history="0" r:id="rId6811" w:tooltip="Федеральный закон от 31.07.2025 N 3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301-ФЗ)</w:t>
      </w:r>
    </w:p>
    <w:p>
      <w:pPr>
        <w:pStyle w:val="0"/>
        <w:spacing w:before="200" w:lineRule="auto"/>
        <w:ind w:firstLine="540"/>
        <w:jc w:val="both"/>
      </w:pPr>
      <w:r>
        <w:rPr>
          <w:sz w:val="20"/>
        </w:rPr>
        <w:t xml:space="preserve">13) главные государственные инспектора оперативно-территориальных объединений войск национальной гвардии Российской Федерации по пожарному надзору;</w:t>
      </w:r>
    </w:p>
    <w:p>
      <w:pPr>
        <w:pStyle w:val="0"/>
        <w:jc w:val="both"/>
      </w:pPr>
      <w:r>
        <w:rPr>
          <w:sz w:val="20"/>
        </w:rPr>
        <w:t xml:space="preserve">(п. 13 введен Федеральным </w:t>
      </w:r>
      <w:hyperlink w:history="0" r:id="rId6812" w:tooltip="Федеральный закон от 31.07.2025 N 3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301-ФЗ)</w:t>
      </w:r>
    </w:p>
    <w:p>
      <w:pPr>
        <w:pStyle w:val="0"/>
        <w:spacing w:before="200" w:lineRule="auto"/>
        <w:ind w:firstLine="540"/>
        <w:jc w:val="both"/>
      </w:pPr>
      <w:r>
        <w:rPr>
          <w:sz w:val="20"/>
        </w:rPr>
        <w:t xml:space="preserve">14) государственные инспектора оперативно-территориальных объединений войск национальной гвардии Российской Федерации по пожарному надзору.</w:t>
      </w:r>
    </w:p>
    <w:p>
      <w:pPr>
        <w:pStyle w:val="0"/>
        <w:jc w:val="both"/>
      </w:pPr>
      <w:r>
        <w:rPr>
          <w:sz w:val="20"/>
        </w:rPr>
        <w:t xml:space="preserve">(п. 14 введен Федеральным </w:t>
      </w:r>
      <w:hyperlink w:history="0" r:id="rId6813" w:tooltip="Федеральный закон от 31.07.2025 N 30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301-ФЗ)</w:t>
      </w:r>
    </w:p>
    <w:p>
      <w:pPr>
        <w:pStyle w:val="0"/>
        <w:spacing w:before="200" w:lineRule="auto"/>
        <w:ind w:firstLine="540"/>
        <w:jc w:val="both"/>
      </w:pPr>
      <w:r>
        <w:rPr>
          <w:sz w:val="20"/>
        </w:rPr>
        <w:t xml:space="preserve">3. Должностные лица, указанные в </w:t>
      </w:r>
      <w:hyperlink w:history="0" w:anchor="P11822" w:tooltip="5) государственные инспектора субъектов Российской Федерации по пожарному надзору;">
        <w:r>
          <w:rPr>
            <w:sz w:val="20"/>
            <w:color w:val="0000ff"/>
          </w:rPr>
          <w:t xml:space="preserve">пунктах 5</w:t>
        </w:r>
      </w:hyperlink>
      <w:r>
        <w:rPr>
          <w:sz w:val="20"/>
        </w:rPr>
        <w:t xml:space="preserve"> - </w:t>
      </w:r>
      <w:hyperlink w:history="0" w:anchor="P11824" w:tooltip="7) государственные инспектора территориальных, объектовых, специальных и воинских подразделений федеральной противопожарной службы по пожарному надзору;">
        <w:r>
          <w:rPr>
            <w:sz w:val="20"/>
            <w:color w:val="0000ff"/>
          </w:rPr>
          <w:t xml:space="preserve">7 части 2</w:t>
        </w:r>
      </w:hyperlink>
      <w:r>
        <w:rPr>
          <w:sz w:val="20"/>
        </w:rPr>
        <w:t xml:space="preserve"> настоящей статьи, вправе рассматривать дела об административных правонарушениях, совершенных гражданами и должностными лицами.</w:t>
      </w:r>
    </w:p>
    <w:p>
      <w:pPr>
        <w:pStyle w:val="0"/>
        <w:jc w:val="both"/>
      </w:pPr>
      <w:r>
        <w:rPr>
          <w:sz w:val="20"/>
        </w:rPr>
        <w:t xml:space="preserve">(в ред. Федерального </w:t>
      </w:r>
      <w:hyperlink w:history="0" r:id="rId6814" w:tooltip="Федеральный закон от 03.07.2006 N 97-ФЗ &quot;О внесении изменений в статью 23.34 Кодекса Российской Федерации об административных правонарушениях и статьи 40 и 151 Уголовно-процессуального кодекса Российской Федерации&quot; {КонсультантПлюс}">
        <w:r>
          <w:rPr>
            <w:sz w:val="20"/>
            <w:color w:val="0000ff"/>
          </w:rPr>
          <w:t xml:space="preserve">закона</w:t>
        </w:r>
      </w:hyperlink>
      <w:r>
        <w:rPr>
          <w:sz w:val="20"/>
        </w:rPr>
        <w:t xml:space="preserve"> от 03.07.2006 N 97-ФЗ)</w:t>
      </w:r>
    </w:p>
    <w:p>
      <w:pPr>
        <w:pStyle w:val="0"/>
        <w:jc w:val="both"/>
      </w:pPr>
      <w:r>
        <w:rPr>
          <w:sz w:val="20"/>
        </w:rPr>
      </w:r>
    </w:p>
    <w:p>
      <w:pPr>
        <w:pStyle w:val="2"/>
        <w:outlineLvl w:val="2"/>
        <w:ind w:firstLine="540"/>
        <w:jc w:val="both"/>
      </w:pPr>
      <w:r>
        <w:rPr>
          <w:sz w:val="20"/>
        </w:rPr>
        <w:t xml:space="preserve">Статья 23.35. Органы исполнительной власти субъектов Российской Федерации, осуществляющие региональный государственный надзор в области технического состояния самоходных машин и других видов техники</w:t>
      </w:r>
    </w:p>
    <w:p>
      <w:pPr>
        <w:pStyle w:val="0"/>
        <w:jc w:val="both"/>
      </w:pPr>
      <w:r>
        <w:rPr>
          <w:sz w:val="20"/>
        </w:rPr>
        <w:t xml:space="preserve">(в ред. Федерального </w:t>
      </w:r>
      <w:hyperlink w:history="0" r:id="rId681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846" w:name="P11846"/>
    <w:bookmarkEnd w:id="11846"/>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надзор в области технического состояния самоходных машин и других видов техники, рассматривают дела об административных правонарушениях, предусмотренных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(в части техники, поднадзорной указанным органам),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w:t>
      </w:r>
      <w:hyperlink w:history="0" w:anchor="P5229"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статьей 12.37</w:t>
        </w:r>
      </w:hyperlink>
      <w:r>
        <w:rPr>
          <w:sz w:val="20"/>
        </w:rPr>
        <w:t xml:space="preserve"> (в части техники, поднадзорной указанным органам),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статьей 14.44</w:t>
        </w:r>
      </w:hyperlink>
      <w:r>
        <w:rPr>
          <w:sz w:val="20"/>
        </w:rPr>
        <w:t xml:space="preserve">, </w:t>
      </w:r>
      <w:hyperlink w:history="0" w:anchor="P1031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техники, поднадзорной указанным органам) настоящего Кодекса.</w:t>
      </w:r>
    </w:p>
    <w:p>
      <w:pPr>
        <w:pStyle w:val="0"/>
        <w:jc w:val="both"/>
      </w:pPr>
      <w:r>
        <w:rPr>
          <w:sz w:val="20"/>
        </w:rPr>
        <w:t xml:space="preserve">(в ред. Федеральных законов от 28.12.2009 </w:t>
      </w:r>
      <w:hyperlink w:history="0" r:id="rId681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31.01.2012 </w:t>
      </w:r>
      <w:hyperlink w:history="0" r:id="rId6817"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14.10.2014 </w:t>
      </w:r>
      <w:hyperlink w:history="0" r:id="rId681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846" w:tooltip="1. Органы исполнительной власти субъектов Российской Федерации, осуществляющие региональный государственный надзор в области технического состояния самоходных машин и других видов техники, рассматривают дела об административных правонарушениях, предусмотренных статьями 8.22, 8.23 (в части техники, поднадзорной указанным органам), статьей 9.3, статьей 12.37 (в части техники, поднадзорной указанным органам), частями 1 и 2 статьи 14.43, статьей 14.44, частью 1 статьи 19.22 (в части техники, поднадзорной ук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главные государственные инженеры - инспектора субъектов Российской Федерации по надзору за техническим состоянием самоходных машин и других видов техники, их заместители;</w:t>
      </w:r>
    </w:p>
    <w:p>
      <w:pPr>
        <w:pStyle w:val="0"/>
        <w:spacing w:before="200" w:lineRule="auto"/>
        <w:ind w:firstLine="540"/>
        <w:jc w:val="both"/>
      </w:pPr>
      <w:r>
        <w:rPr>
          <w:sz w:val="20"/>
        </w:rPr>
        <w:t xml:space="preserve">2) главные государственные инженеры - инспектора городов, районов по надзору за техническим состоянием самоходных машин и других видов техники, их заместители.</w:t>
      </w:r>
    </w:p>
    <w:p>
      <w:pPr>
        <w:pStyle w:val="0"/>
        <w:jc w:val="both"/>
      </w:pPr>
      <w:r>
        <w:rPr>
          <w:sz w:val="20"/>
        </w:rPr>
        <w:t xml:space="preserve">(часть 2 в ред. Федерального </w:t>
      </w:r>
      <w:hyperlink w:history="0" r:id="rId681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23.36. Федеральный орган исполнительной власти, осуществляющий федеральный государственный транспортный надзор</w:t>
      </w:r>
    </w:p>
    <w:p>
      <w:pPr>
        <w:pStyle w:val="0"/>
        <w:jc w:val="both"/>
      </w:pPr>
      <w:r>
        <w:rPr>
          <w:sz w:val="20"/>
        </w:rPr>
        <w:t xml:space="preserve">(в ред. Федерального </w:t>
      </w:r>
      <w:hyperlink w:history="0" r:id="rId682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82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ч. 1 ст. 23.36 вносятся изменения (</w:t>
            </w:r>
            <w:hyperlink w:history="0" r:id="rId6822"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ФЗ</w:t>
              </w:r>
            </w:hyperlink>
            <w:r>
              <w:rPr>
                <w:sz w:val="20"/>
                <w:color w:val="392c69"/>
              </w:rPr>
              <w:t xml:space="preserve"> от 31.07.2025 N 281-ФЗ). См. будущую </w:t>
            </w:r>
            <w:hyperlink w:history="0" r:id="rId6823"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860" w:name="P11860"/>
    <w:bookmarkEnd w:id="11860"/>
    <w:p>
      <w:pPr>
        <w:pStyle w:val="0"/>
        <w:spacing w:before="260" w:lineRule="auto"/>
        <w:ind w:firstLine="540"/>
        <w:jc w:val="both"/>
      </w:pPr>
      <w:r>
        <w:rPr>
          <w:sz w:val="20"/>
        </w:rPr>
        <w:t xml:space="preserve">1. Федеральный орган исполнительной власти, осуществляющий федеральный государственный транспортный надзор, рассматривает дела об административных правонарушениях, предусмотренных </w:t>
      </w:r>
      <w:hyperlink w:history="0" w:anchor="P1972" w:tooltip="1.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w:r>
          <w:rPr>
            <w:sz w:val="20"/>
            <w:color w:val="0000ff"/>
          </w:rPr>
          <w:t xml:space="preserve">частью 1 статьи 6.24</w:t>
        </w:r>
      </w:hyperlink>
      <w:r>
        <w:rPr>
          <w:sz w:val="20"/>
        </w:rPr>
        <w:t xml:space="preserve">, </w:t>
      </w:r>
      <w:hyperlink w:history="0" w:anchor="P1979"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статьей 6.25</w:t>
        </w:r>
      </w:hyperlink>
      <w:r>
        <w:rPr>
          <w:sz w:val="20"/>
        </w:rPr>
        <w:t xml:space="preserve">, </w:t>
      </w:r>
      <w:hyperlink w:history="0" w:anchor="P2187"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статьей 7.7</w:t>
        </w:r>
      </w:hyperlink>
      <w:r>
        <w:rPr>
          <w:sz w:val="20"/>
        </w:rPr>
        <w:t xml:space="preserve"> (в отношении судоходных гидротехнических сооружений),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499" w:tooltip="Статья 9.2. Нарушение требований к обеспечению безопасности гидротехнических сооружений, установленных законодательством Российской Федерации">
        <w:r>
          <w:rPr>
            <w:sz w:val="20"/>
            <w:color w:val="0000ff"/>
          </w:rPr>
          <w:t xml:space="preserve">статьей 9.2</w:t>
        </w:r>
      </w:hyperlink>
      <w:r>
        <w:rPr>
          <w:sz w:val="20"/>
        </w:rPr>
        <w:t xml:space="preserve"> (в отношении судоходных гидротехнических сооружений),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транспортной инфраструктуры и услуг по перевозке пассажиров в области железнодорожного транспорта, внутреннего водного транспорта, автомобильного транспорта и городского наземного электрического транспорта), </w:t>
      </w:r>
      <w:hyperlink w:history="0" w:anchor="P3907" w:tooltip="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r>
          <w:rPr>
            <w:sz w:val="20"/>
            <w:color w:val="0000ff"/>
          </w:rPr>
          <w:t xml:space="preserve">статьей 10.10</w:t>
        </w:r>
      </w:hyperlink>
      <w:r>
        <w:rPr>
          <w:sz w:val="20"/>
        </w:rPr>
        <w:t xml:space="preserve"> (в отношении судоходных гидротехнических сооружений), </w:t>
      </w:r>
      <w:hyperlink w:history="0" w:anchor="P3948" w:tooltip="Статья 11.1. Действия, угрожающие безопасности движения на железнодорожном транспорте и метрополитене">
        <w:r>
          <w:rPr>
            <w:sz w:val="20"/>
            <w:color w:val="0000ff"/>
          </w:rPr>
          <w:t xml:space="preserve">статьями 11.1</w:t>
        </w:r>
      </w:hyperlink>
      <w:r>
        <w:rPr>
          <w:sz w:val="20"/>
        </w:rPr>
        <w:t xml:space="preserve">, </w:t>
      </w:r>
      <w:hyperlink w:history="0" w:anchor="P4063" w:tooltip="Статья 11.6. Действия, угрожающие безопасности движения на водном транспорте">
        <w:r>
          <w:rPr>
            <w:sz w:val="20"/>
            <w:color w:val="0000ff"/>
          </w:rPr>
          <w:t xml:space="preserve">11.6</w:t>
        </w:r>
      </w:hyperlink>
      <w:r>
        <w:rPr>
          <w:sz w:val="20"/>
        </w:rPr>
        <w:t xml:space="preserve"> - </w:t>
      </w:r>
      <w:hyperlink w:history="0" w:anchor="P4092" w:tooltip="Статья 11.6.3. Несоблюдение требования о страховании или об ином финансовом обеспечении ответственности за удаление затонувшего судна">
        <w:r>
          <w:rPr>
            <w:sz w:val="20"/>
            <w:color w:val="0000ff"/>
          </w:rPr>
          <w:t xml:space="preserve">11.6.3</w:t>
        </w:r>
      </w:hyperlink>
      <w:r>
        <w:rPr>
          <w:sz w:val="20"/>
        </w:rPr>
        <w:t xml:space="preserve">, </w:t>
      </w:r>
      <w:hyperlink w:history="0" w:anchor="P4099" w:tooltip="Статья 11.7. Нарушение правил плавания">
        <w:r>
          <w:rPr>
            <w:sz w:val="20"/>
            <w:color w:val="0000ff"/>
          </w:rPr>
          <w:t xml:space="preserve">11.7</w:t>
        </w:r>
      </w:hyperlink>
      <w:r>
        <w:rPr>
          <w:sz w:val="20"/>
        </w:rPr>
        <w:t xml:space="preserve">, </w:t>
      </w:r>
      <w:hyperlink w:history="0" w:anchor="P4131" w:tooltip="Статья 11.8. Нарушение правил эксплуатации судов, а также управление судном лицом, не имеющим права управления">
        <w:r>
          <w:rPr>
            <w:sz w:val="20"/>
            <w:color w:val="0000ff"/>
          </w:rPr>
          <w:t xml:space="preserve">11.8</w:t>
        </w:r>
      </w:hyperlink>
      <w:r>
        <w:rPr>
          <w:sz w:val="20"/>
        </w:rPr>
        <w:t xml:space="preserve"> - </w:t>
      </w:r>
      <w:hyperlink w:history="0" w:anchor="P4173" w:tooltip="Статья 11.11. Нарушение правил погрузки и разгрузки судов">
        <w:r>
          <w:rPr>
            <w:sz w:val="20"/>
            <w:color w:val="0000ff"/>
          </w:rPr>
          <w:t xml:space="preserve">11.11</w:t>
        </w:r>
      </w:hyperlink>
      <w:r>
        <w:rPr>
          <w:sz w:val="20"/>
        </w:rPr>
        <w:t xml:space="preserve">, </w:t>
      </w:r>
      <w:hyperlink w:history="0" w:anchor="P4186" w:tooltip="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
        <w:r>
          <w:rPr>
            <w:sz w:val="20"/>
            <w:color w:val="0000ff"/>
          </w:rPr>
          <w:t xml:space="preserve">11.13</w:t>
        </w:r>
      </w:hyperlink>
      <w:r>
        <w:rPr>
          <w:sz w:val="20"/>
        </w:rPr>
        <w:t xml:space="preserve">, </w:t>
      </w:r>
      <w:hyperlink w:history="0" w:anchor="P4201" w:tooltip="2. Нарушение правил перевозки опасных веществ, крупногабаритных или тяжеловесных грузов на морском и внутреннем водном транспорте -">
        <w:r>
          <w:rPr>
            <w:sz w:val="20"/>
            <w:color w:val="0000ff"/>
          </w:rPr>
          <w:t xml:space="preserve">частями 2</w:t>
        </w:r>
      </w:hyperlink>
      <w:r>
        <w:rPr>
          <w:sz w:val="20"/>
        </w:rPr>
        <w:t xml:space="preserve"> и </w:t>
      </w:r>
      <w:hyperlink w:history="0" w:anchor="P4204"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3 статьи 11.14</w:t>
        </w:r>
      </w:hyperlink>
      <w:r>
        <w:rPr>
          <w:sz w:val="20"/>
        </w:rPr>
        <w:t xml:space="preserve">, </w:t>
      </w:r>
      <w:hyperlink w:history="0" w:anchor="P4219" w:tooltip="Статья 11.14.2. Нарушение правил перевозок пассажиров и багажа по заказу">
        <w:r>
          <w:rPr>
            <w:sz w:val="20"/>
            <w:color w:val="0000ff"/>
          </w:rPr>
          <w:t xml:space="preserve">статьей 11.14.2</w:t>
        </w:r>
      </w:hyperlink>
      <w:r>
        <w:rPr>
          <w:sz w:val="20"/>
        </w:rPr>
        <w:t xml:space="preserve">, </w:t>
      </w:r>
      <w:hyperlink w:history="0" w:anchor="P4242"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w:t>
      </w:r>
      <w:hyperlink w:history="0" w:anchor="P4292" w:tooltip="2. Повторное совершение административного правонарушения, предусмотренного частью 1 настоящей статьи, -">
        <w:r>
          <w:rPr>
            <w:sz w:val="20"/>
            <w:color w:val="0000ff"/>
          </w:rPr>
          <w:t xml:space="preserve">частью 1 статьи 11.15.2</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w:t>
      </w:r>
      <w:hyperlink w:history="0" w:anchor="P4334"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частью 5 статьи 11.17</w:t>
        </w:r>
      </w:hyperlink>
      <w:r>
        <w:rPr>
          <w:sz w:val="20"/>
        </w:rPr>
        <w:t xml:space="preserve">,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статьями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4435"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4452" w:tooltip="Статья 11.33. Нарушение порядка использования автобуса, трамвая или троллейбуса">
        <w:r>
          <w:rPr>
            <w:sz w:val="20"/>
            <w:color w:val="0000ff"/>
          </w:rPr>
          <w:t xml:space="preserve">11.33</w:t>
        </w:r>
      </w:hyperlink>
      <w:r>
        <w:rPr>
          <w:sz w:val="20"/>
        </w:rPr>
        <w:t xml:space="preserve">, </w:t>
      </w:r>
      <w:hyperlink w:history="0" w:anchor="P4879" w:tooltip="Статья 12.21.1. Нарушение правил движения тяжеловесного и (или) крупногабаритного транспортного средства">
        <w:r>
          <w:rPr>
            <w:sz w:val="20"/>
            <w:color w:val="0000ff"/>
          </w:rPr>
          <w:t xml:space="preserve">12.21.1</w:t>
        </w:r>
      </w:hyperlink>
      <w:r>
        <w:rPr>
          <w:sz w:val="20"/>
        </w:rPr>
        <w:t xml:space="preserve"> - </w:t>
      </w:r>
      <w:hyperlink w:history="0" w:anchor="P4974"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12.21.5</w:t>
        </w:r>
      </w:hyperlink>
      <w:r>
        <w:rPr>
          <w:sz w:val="20"/>
        </w:rPr>
        <w:t xml:space="preserve">, </w:t>
      </w:r>
      <w:hyperlink w:history="0" w:anchor="P5015" w:tooltip="4. Организованная перевозка группы детей автобусами, не соответствующими требованиям Правил организованной перевозки группы детей автобусами, либо водителем, не соответствующим требованиям указанных Правил, либо без договора фрахтования, если наличие такого документа предусмотрено указанными Правилами, либо без программы маршрута, либо без списка детей, либо без списка назначенных сопровождающих, предусмотренных указанными Правилами, -">
        <w:r>
          <w:rPr>
            <w:sz w:val="20"/>
            <w:color w:val="0000ff"/>
          </w:rPr>
          <w:t xml:space="preserve">частями 4</w:t>
        </w:r>
      </w:hyperlink>
      <w:r>
        <w:rPr>
          <w:sz w:val="20"/>
        </w:rPr>
        <w:t xml:space="preserve"> и </w:t>
      </w:r>
      <w:hyperlink w:history="0" w:anchor="P5021" w:tooltip="6. Нарушение требований к перевозке детей, установленных Правилами организованной перевозки группы детей автобусами, за исключением случаев, предусмотренных частями 4 и 5 настоящей статьи, -">
        <w:r>
          <w:rPr>
            <w:sz w:val="20"/>
            <w:color w:val="0000ff"/>
          </w:rPr>
          <w:t xml:space="preserve">6 статьи 12.23</w:t>
        </w:r>
      </w:hyperlink>
      <w:r>
        <w:rPr>
          <w:sz w:val="20"/>
        </w:rPr>
        <w:t xml:space="preserve">, </w:t>
      </w:r>
      <w:hyperlink w:history="0" w:anchor="P5051"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за исключением случаев, предусмотренных частью 12 статьи 12.21.1 настоящего Кодекса, -">
        <w:r>
          <w:rPr>
            <w:sz w:val="20"/>
            <w:color w:val="0000ff"/>
          </w:rPr>
          <w:t xml:space="preserve">частями 2</w:t>
        </w:r>
      </w:hyperlink>
      <w:r>
        <w:rPr>
          <w:sz w:val="20"/>
        </w:rPr>
        <w:t xml:space="preserve"> и </w:t>
      </w:r>
      <w:hyperlink w:history="0" w:anchor="P5060" w:tooltip="4. Повторное совершение административного правонарушения, предусмотренного частью 2 настоящей статьи, -">
        <w:r>
          <w:rPr>
            <w:sz w:val="20"/>
            <w:color w:val="0000ff"/>
          </w:rPr>
          <w:t xml:space="preserve">4 статьи 12.25</w:t>
        </w:r>
      </w:hyperlink>
      <w:r>
        <w:rPr>
          <w:sz w:val="20"/>
        </w:rPr>
        <w:t xml:space="preserve">, </w:t>
      </w:r>
      <w:hyperlink w:history="0" w:anchor="P5153"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статьей 12.31.1</w:t>
        </w:r>
      </w:hyperlink>
      <w:r>
        <w:rPr>
          <w:sz w:val="20"/>
        </w:rPr>
        <w:t xml:space="preserve">, </w:t>
      </w:r>
      <w:hyperlink w:history="0" w:anchor="P5701" w:tooltip="1. Нарушение установленных законодательством Российской Федерации порядка, способов, сроков размещения информации в системе контроля за формированием и использованием средств дорожных фондов (далее - система контрол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
        <w:r>
          <w:rPr>
            <w:sz w:val="20"/>
            <w:color w:val="0000ff"/>
          </w:rPr>
          <w:t xml:space="preserve">частями 1</w:t>
        </w:r>
      </w:hyperlink>
      <w:r>
        <w:rPr>
          <w:sz w:val="20"/>
        </w:rPr>
        <w:t xml:space="preserve"> - </w:t>
      </w:r>
      <w:hyperlink w:history="0" w:anchor="P5716" w:tooltip="6. Повторное совершение административного правонарушения, предусмотренного частью 3 настоящей статьи, -">
        <w:r>
          <w:rPr>
            <w:sz w:val="20"/>
            <w:color w:val="0000ff"/>
          </w:rPr>
          <w:t xml:space="preserve">6 статьи 13.19.5</w:t>
        </w:r>
      </w:hyperlink>
      <w:r>
        <w:rPr>
          <w:sz w:val="20"/>
        </w:rPr>
        <w:t xml:space="preserve">, </w:t>
      </w:r>
      <w:hyperlink w:history="0" w:anchor="P5728" w:tooltip="1. Нарушение установленных законодательством Российской Федерации порядка, способов или сроков размещения информации в системе выдачи специального разрешения на движение по автомобильным дорогам тяжеловесного и (или) крупногабаритного транспортного средства (далее - система выдачи специального разрешени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
        <w:r>
          <w:rPr>
            <w:sz w:val="20"/>
            <w:color w:val="0000ff"/>
          </w:rPr>
          <w:t xml:space="preserve">частями 1</w:t>
        </w:r>
      </w:hyperlink>
      <w:r>
        <w:rPr>
          <w:sz w:val="20"/>
        </w:rPr>
        <w:t xml:space="preserve"> - </w:t>
      </w:r>
      <w:hyperlink w:history="0" w:anchor="P5738" w:tooltip="6. Повторное совершение административного правонарушения, предусмотренного частью 3 настоящей статьи, -">
        <w:r>
          <w:rPr>
            <w:sz w:val="20"/>
            <w:color w:val="0000ff"/>
          </w:rPr>
          <w:t xml:space="preserve">6 статьи 13.19.6</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35" w:tooltip="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за исключением случая, предусмотренного частью 2 настоящей статьи, -">
        <w:r>
          <w:rPr>
            <w:sz w:val="20"/>
            <w:color w:val="0000ff"/>
          </w:rPr>
          <w:t xml:space="preserve">частями 1</w:t>
        </w:r>
      </w:hyperlink>
      <w:r>
        <w:rPr>
          <w:sz w:val="20"/>
        </w:rPr>
        <w:t xml:space="preserve"> и </w:t>
      </w:r>
      <w:hyperlink w:history="0" w:anchor="P7337"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2 статьи 14.43.1</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964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частью 10 статьи 19.5</w:t>
        </w:r>
      </w:hyperlink>
      <w:r>
        <w:rPr>
          <w:sz w:val="20"/>
        </w:rPr>
        <w:t xml:space="preserve">, </w:t>
      </w:r>
      <w:hyperlink w:history="0" w:anchor="P9885" w:tooltip="Статья 19.7.5. Непредставление информации об актах незаконного вмешательства">
        <w:r>
          <w:rPr>
            <w:sz w:val="20"/>
            <w:color w:val="0000ff"/>
          </w:rPr>
          <w:t xml:space="preserve">статьей 19.7.5</w:t>
        </w:r>
      </w:hyperlink>
      <w:r>
        <w:rPr>
          <w:sz w:val="20"/>
        </w:rPr>
        <w:t xml:space="preserve">, </w:t>
      </w:r>
      <w:hyperlink w:history="0" w:anchor="P9940"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 статьи 19.7.9</w:t>
        </w:r>
      </w:hyperlink>
      <w:r>
        <w:rPr>
          <w:sz w:val="20"/>
        </w:rPr>
        <w:t xml:space="preserve">, </w:t>
      </w:r>
      <w:hyperlink w:history="0" w:anchor="P10314" w:tooltip="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
        <w:r>
          <w:rPr>
            <w:sz w:val="20"/>
            <w:color w:val="0000ff"/>
          </w:rPr>
          <w:t xml:space="preserve">частью 2 статьи 19.22</w:t>
        </w:r>
      </w:hyperlink>
      <w:r>
        <w:rPr>
          <w:sz w:val="20"/>
        </w:rPr>
        <w:t xml:space="preserve"> (за исключением государственной регистрации маломерных судов, используемых в некоммерческих целях),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27.07.2010 </w:t>
      </w:r>
      <w:hyperlink w:history="0" r:id="rId6824"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21.04.2011 </w:t>
      </w:r>
      <w:hyperlink w:history="0" r:id="rId6825"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18.07.2011 </w:t>
      </w:r>
      <w:hyperlink w:history="0" r:id="rId6826"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31.01.2012 </w:t>
      </w:r>
      <w:hyperlink w:history="0" r:id="rId6827" w:tooltip="Федеральный закон от 31.01.201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23.04.2012 </w:t>
      </w:r>
      <w:hyperlink w:history="0" r:id="rId6828" w:tooltip="Федеральный закон от 23.04.2012 N 34-ФЗ (ред. от 29.12.2022) &quot;О внесении изменений в отдельные законодательные акты Российской Федерации в части совершенствования государственного регулирования деятельности по перевозке пассажиров и багажа легковым такси в Российской Федерации&quot; {КонсультантПлюс}">
        <w:r>
          <w:rPr>
            <w:sz w:val="20"/>
            <w:color w:val="0000ff"/>
          </w:rPr>
          <w:t xml:space="preserve">N 34-ФЗ</w:t>
        </w:r>
      </w:hyperlink>
      <w:r>
        <w:rPr>
          <w:sz w:val="20"/>
        </w:rPr>
        <w:t xml:space="preserve">, от 23.04.2012 </w:t>
      </w:r>
      <w:hyperlink w:history="0" r:id="rId6829" w:tooltip="Федеральный закон от 23.04.2012 N 36-ФЗ (ред. от 29.12.2017) &quot;О внесении изменений в отдельные законодательные акты Российской Федерации в части определения понятия маломерного судна&quot; {КонсультантПлюс}">
        <w:r>
          <w:rPr>
            <w:sz w:val="20"/>
            <w:color w:val="0000ff"/>
          </w:rPr>
          <w:t xml:space="preserve">N 36-ФЗ</w:t>
        </w:r>
      </w:hyperlink>
      <w:r>
        <w:rPr>
          <w:sz w:val="20"/>
        </w:rPr>
        <w:t xml:space="preserve">, от 14.06.2012 </w:t>
      </w:r>
      <w:hyperlink w:history="0" r:id="rId6830" w:tooltip="Федеральный закон от 14.06.2012 N 78-ФЗ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КонсультантПлюс}">
        <w:r>
          <w:rPr>
            <w:sz w:val="20"/>
            <w:color w:val="0000ff"/>
          </w:rPr>
          <w:t xml:space="preserve">N 78-ФЗ</w:t>
        </w:r>
      </w:hyperlink>
      <w:r>
        <w:rPr>
          <w:sz w:val="20"/>
        </w:rPr>
        <w:t xml:space="preserve">, от 21.10.2013 </w:t>
      </w:r>
      <w:hyperlink w:history="0" r:id="rId6831"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03.02.2014 </w:t>
      </w:r>
      <w:hyperlink w:history="0" r:id="rId6832"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14.10.2014 </w:t>
      </w:r>
      <w:hyperlink w:history="0" r:id="rId683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6834"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08.03.2015 </w:t>
      </w:r>
      <w:hyperlink w:history="0" r:id="rId6835"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13.07.2015 </w:t>
      </w:r>
      <w:hyperlink w:history="0" r:id="rId6836"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N 220-ФЗ</w:t>
        </w:r>
      </w:hyperlink>
      <w:r>
        <w:rPr>
          <w:sz w:val="20"/>
        </w:rPr>
        <w:t xml:space="preserve">, от 13.07.2015 </w:t>
      </w:r>
      <w:hyperlink w:history="0" r:id="rId6837"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14.12.2015 </w:t>
      </w:r>
      <w:hyperlink w:history="0" r:id="rId6838"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01.05.2016 </w:t>
      </w:r>
      <w:hyperlink w:history="0" r:id="rId6839"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N 133-ФЗ</w:t>
        </w:r>
      </w:hyperlink>
      <w:r>
        <w:rPr>
          <w:sz w:val="20"/>
        </w:rPr>
        <w:t xml:space="preserve">, от 01.05.2016 </w:t>
      </w:r>
      <w:hyperlink w:history="0" r:id="rId6840"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N 138-ФЗ</w:t>
        </w:r>
      </w:hyperlink>
      <w:r>
        <w:rPr>
          <w:sz w:val="20"/>
        </w:rPr>
        <w:t xml:space="preserve">, от 06.07.2016 </w:t>
      </w:r>
      <w:hyperlink w:history="0" r:id="rId6841"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19.12.2016 </w:t>
      </w:r>
      <w:hyperlink w:history="0" r:id="rId6842"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 от 18.07.2017 </w:t>
      </w:r>
      <w:hyperlink w:history="0" r:id="rId6843"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29.12.2017 </w:t>
      </w:r>
      <w:hyperlink w:history="0" r:id="rId6844"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 от 27.06.2018 </w:t>
      </w:r>
      <w:hyperlink w:history="0" r:id="rId6845"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 от 29.07.2018 </w:t>
      </w:r>
      <w:hyperlink w:history="0" r:id="rId6846"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18.07.2019 </w:t>
      </w:r>
      <w:hyperlink w:history="0" r:id="rId6847"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30.12.2020 </w:t>
      </w:r>
      <w:hyperlink w:history="0" r:id="rId6848" w:tooltip="Федеральный закон от 30.12.2020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11.06.2022 </w:t>
      </w:r>
      <w:hyperlink w:history="0" r:id="rId6849"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21.11.2022 </w:t>
      </w:r>
      <w:hyperlink w:history="0" r:id="rId6850" w:tooltip="Федеральный закон от 21.11.2022 N 464-ФЗ &quot;О внесении изменений в Кодекс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19.12.2022 </w:t>
      </w:r>
      <w:hyperlink w:history="0" r:id="rId6851"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N 534-ФЗ</w:t>
        </w:r>
      </w:hyperlink>
      <w:r>
        <w:rPr>
          <w:sz w:val="20"/>
        </w:rPr>
        <w:t xml:space="preserve">, от 04.08.2023 </w:t>
      </w:r>
      <w:hyperlink w:history="0" r:id="rId6852"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07.07.2025 </w:t>
      </w:r>
      <w:hyperlink w:history="0" r:id="rId6853"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860" w:tooltip="1. Федеральный орган исполнительной власти, осуществляющий федеральный государственный транспортный надзор, рассматривает дела об административных правонарушениях, предусмотренных частью 1 статьи 6.24, статьей 6.25, статьей 7.7 (в отношении судоходных гидротехнических сооружений), статьями 8.22, 8.23, статьей 9.2 (в отношении судоходных гидротехнических сооружений), статьей 9.13 (в части уклонения от исполнения требований к обеспечению доступности для инвалидов объектов транспортной инфраструктуры и услу...">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на автомобильном транспорте и в дорожном хозяйстве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history="0" w:anchor="P1972" w:tooltip="1.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w:r>
          <w:rPr>
            <w:sz w:val="20"/>
            <w:color w:val="0000ff"/>
          </w:rPr>
          <w:t xml:space="preserve">частью 1 статьи 6.24</w:t>
        </w:r>
      </w:hyperlink>
      <w:r>
        <w:rPr>
          <w:sz w:val="20"/>
        </w:rPr>
        <w:t xml:space="preserve">, </w:t>
      </w:r>
      <w:hyperlink w:history="0" w:anchor="P1979"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статьями 6.25</w:t>
        </w:r>
      </w:hyperlink>
      <w:r>
        <w:rPr>
          <w:sz w:val="20"/>
        </w:rPr>
        <w:t xml:space="preserve">,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автомобильного транспорта и городского наземного электрического транспорта и услуг по перевозке пассажиров в области автомобильного транспорта и городского наземного электрического транспорта), </w:t>
      </w:r>
      <w:hyperlink w:history="0" w:anchor="P4219" w:tooltip="Статья 11.14.2. Нарушение правил перевозок пассажиров и багажа по заказу">
        <w:r>
          <w:rPr>
            <w:sz w:val="20"/>
            <w:color w:val="0000ff"/>
          </w:rPr>
          <w:t xml:space="preserve">статьей 11.14.2</w:t>
        </w:r>
      </w:hyperlink>
      <w:r>
        <w:rPr>
          <w:sz w:val="20"/>
        </w:rPr>
        <w:t xml:space="preserve">, </w:t>
      </w:r>
      <w:hyperlink w:history="0" w:anchor="P4242"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4435"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4452" w:tooltip="Статья 11.33. Нарушение порядка использования автобуса, трамвая или троллейбуса">
        <w:r>
          <w:rPr>
            <w:sz w:val="20"/>
            <w:color w:val="0000ff"/>
          </w:rPr>
          <w:t xml:space="preserve">11.33</w:t>
        </w:r>
      </w:hyperlink>
      <w:r>
        <w:rPr>
          <w:sz w:val="20"/>
        </w:rPr>
        <w:t xml:space="preserve">, </w:t>
      </w:r>
      <w:hyperlink w:history="0" w:anchor="P4879" w:tooltip="Статья 12.21.1. Нарушение правил движения тяжеловесного и (или) крупногабаритного транспортного средства">
        <w:r>
          <w:rPr>
            <w:sz w:val="20"/>
            <w:color w:val="0000ff"/>
          </w:rPr>
          <w:t xml:space="preserve">12.21.1</w:t>
        </w:r>
      </w:hyperlink>
      <w:r>
        <w:rPr>
          <w:sz w:val="20"/>
        </w:rPr>
        <w:t xml:space="preserve"> - </w:t>
      </w:r>
      <w:hyperlink w:history="0" w:anchor="P4974" w:tooltip="Статья 12.21.5. Нарушение водителем правил движения тяжеловесного и (или) крупногабаритного транспортного средства, принадлежащего иностранному перевозчику">
        <w:r>
          <w:rPr>
            <w:sz w:val="20"/>
            <w:color w:val="0000ff"/>
          </w:rPr>
          <w:t xml:space="preserve">12.21.5</w:t>
        </w:r>
      </w:hyperlink>
      <w:r>
        <w:rPr>
          <w:sz w:val="20"/>
        </w:rPr>
        <w:t xml:space="preserve">, </w:t>
      </w:r>
      <w:hyperlink w:history="0" w:anchor="P5015" w:tooltip="4. Организованная перевозка группы детей автобусами, не соответствующими требованиям Правил организованной перевозки группы детей автобусами, либо водителем, не соответствующим требованиям указанных Правил, либо без договора фрахтования, если наличие такого документа предусмотрено указанными Правилами, либо без программы маршрута, либо без списка детей, либо без списка назначенных сопровождающих, предусмотренных указанными Правилами, -">
        <w:r>
          <w:rPr>
            <w:sz w:val="20"/>
            <w:color w:val="0000ff"/>
          </w:rPr>
          <w:t xml:space="preserve">частями 4</w:t>
        </w:r>
      </w:hyperlink>
      <w:r>
        <w:rPr>
          <w:sz w:val="20"/>
        </w:rPr>
        <w:t xml:space="preserve"> и </w:t>
      </w:r>
      <w:hyperlink w:history="0" w:anchor="P5021" w:tooltip="6. Нарушение требований к перевозке детей, установленных Правилами организованной перевозки группы детей автобусами, за исключением случаев, предусмотренных частями 4 и 5 настоящей статьи, -">
        <w:r>
          <w:rPr>
            <w:sz w:val="20"/>
            <w:color w:val="0000ff"/>
          </w:rPr>
          <w:t xml:space="preserve">6 статьи 12.23</w:t>
        </w:r>
      </w:hyperlink>
      <w:r>
        <w:rPr>
          <w:sz w:val="20"/>
        </w:rPr>
        <w:t xml:space="preserve">, </w:t>
      </w:r>
      <w:hyperlink w:history="0" w:anchor="P5051" w:tooltip="2. Невыполнение законного требования сотрудника полиции, должностного лица таможенного органа или должностного лица федерального органа исполнительной власти, осуществляющего функции по контролю и надзору в сфере транспорта, об остановке транспортного средства, за исключением случаев, предусмотренных частью 12 статьи 12.21.1 настоящего Кодекса, -">
        <w:r>
          <w:rPr>
            <w:sz w:val="20"/>
            <w:color w:val="0000ff"/>
          </w:rPr>
          <w:t xml:space="preserve">частями 2</w:t>
        </w:r>
      </w:hyperlink>
      <w:r>
        <w:rPr>
          <w:sz w:val="20"/>
        </w:rPr>
        <w:t xml:space="preserve"> и </w:t>
      </w:r>
      <w:hyperlink w:history="0" w:anchor="P5060" w:tooltip="4. Повторное совершение административного правонарушения, предусмотренного частью 2 настоящей статьи, -">
        <w:r>
          <w:rPr>
            <w:sz w:val="20"/>
            <w:color w:val="0000ff"/>
          </w:rPr>
          <w:t xml:space="preserve">4 статьи 12.25</w:t>
        </w:r>
      </w:hyperlink>
      <w:r>
        <w:rPr>
          <w:sz w:val="20"/>
        </w:rPr>
        <w:t xml:space="preserve">, </w:t>
      </w:r>
      <w:hyperlink w:history="0" w:anchor="P5153"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статьей 12.31.1</w:t>
        </w:r>
      </w:hyperlink>
      <w:r>
        <w:rPr>
          <w:sz w:val="20"/>
        </w:rPr>
        <w:t xml:space="preserve">, </w:t>
      </w:r>
      <w:hyperlink w:history="0" w:anchor="P5701" w:tooltip="1. Нарушение установленных законодательством Российской Федерации порядка, способов, сроков размещения информации в системе контроля за формированием и использованием средств дорожных фондов (далее - система контрол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
        <w:r>
          <w:rPr>
            <w:sz w:val="20"/>
            <w:color w:val="0000ff"/>
          </w:rPr>
          <w:t xml:space="preserve">частями 1</w:t>
        </w:r>
      </w:hyperlink>
      <w:r>
        <w:rPr>
          <w:sz w:val="20"/>
        </w:rPr>
        <w:t xml:space="preserve"> - </w:t>
      </w:r>
      <w:hyperlink w:history="0" w:anchor="P5716" w:tooltip="6. Повторное совершение административного правонарушения, предусмотренного частью 3 настоящей статьи, -">
        <w:r>
          <w:rPr>
            <w:sz w:val="20"/>
            <w:color w:val="0000ff"/>
          </w:rPr>
          <w:t xml:space="preserve">6 статьи 13.19.5</w:t>
        </w:r>
      </w:hyperlink>
      <w:r>
        <w:rPr>
          <w:sz w:val="20"/>
        </w:rPr>
        <w:t xml:space="preserve">, </w:t>
      </w:r>
      <w:hyperlink w:history="0" w:anchor="P5728" w:tooltip="1. Нарушение установленных законодательством Российской Федерации порядка, способов или сроков размещения информации в системе выдачи специального разрешения на движение по автомобильным дорогам тяжеловесного и (или) крупногабаритного транспортного средства (далее - система выдачи специального разрешения), либо представление информации не в полном объеме, либо представление недостоверной информации лицом, являющимся владельцем автомобильной дороги общего пользования федерального значения, -">
        <w:r>
          <w:rPr>
            <w:sz w:val="20"/>
            <w:color w:val="0000ff"/>
          </w:rPr>
          <w:t xml:space="preserve">частями 1</w:t>
        </w:r>
      </w:hyperlink>
      <w:r>
        <w:rPr>
          <w:sz w:val="20"/>
        </w:rPr>
        <w:t xml:space="preserve"> - </w:t>
      </w:r>
      <w:hyperlink w:history="0" w:anchor="P5738" w:tooltip="6. Повторное совершение административного правонарушения, предусмотренного частью 3 настоящей статьи, -">
        <w:r>
          <w:rPr>
            <w:sz w:val="20"/>
            <w:color w:val="0000ff"/>
          </w:rPr>
          <w:t xml:space="preserve">6 статьи 13.19.6</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(в ред. Федеральных законов от 31.12.2014 </w:t>
      </w:r>
      <w:hyperlink w:history="0" r:id="rId6854"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13.07.2015 </w:t>
      </w:r>
      <w:hyperlink w:history="0" r:id="rId6855"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N 220-ФЗ</w:t>
        </w:r>
      </w:hyperlink>
      <w:r>
        <w:rPr>
          <w:sz w:val="20"/>
        </w:rPr>
        <w:t xml:space="preserve">, от 13.07.2015 </w:t>
      </w:r>
      <w:hyperlink w:history="0" r:id="rId6856"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14.12.2015 </w:t>
      </w:r>
      <w:hyperlink w:history="0" r:id="rId6857"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01.05.2016 </w:t>
      </w:r>
      <w:hyperlink w:history="0" r:id="rId6858" w:tooltip="Федеральный закон от 01.05.2016 N 133-ФЗ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Правил обеспечения безопасности перевозок пассажиров и грузов автомобильным транспортом и городским наземным электрическим транспортом&quot; {КонсультантПлюс}">
        <w:r>
          <w:rPr>
            <w:sz w:val="20"/>
            <w:color w:val="0000ff"/>
          </w:rPr>
          <w:t xml:space="preserve">N 133-ФЗ</w:t>
        </w:r>
      </w:hyperlink>
      <w:r>
        <w:rPr>
          <w:sz w:val="20"/>
        </w:rPr>
        <w:t xml:space="preserve">, от 01.05.2016 </w:t>
      </w:r>
      <w:hyperlink w:history="0" r:id="rId6859" w:tooltip="Федеральный закон от 01.05.2016 N 138-ФЗ &quot;О внесении изменений в Кодекс Российской Федерации об административных правонарушениях&quot; {КонсультантПлюс}">
        <w:r>
          <w:rPr>
            <w:sz w:val="20"/>
            <w:color w:val="0000ff"/>
          </w:rPr>
          <w:t xml:space="preserve">N 138-ФЗ</w:t>
        </w:r>
      </w:hyperlink>
      <w:r>
        <w:rPr>
          <w:sz w:val="20"/>
        </w:rPr>
        <w:t xml:space="preserve">, от 06.07.2016 </w:t>
      </w:r>
      <w:hyperlink w:history="0" r:id="rId6860"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18.07.2017 </w:t>
      </w:r>
      <w:hyperlink w:history="0" r:id="rId6861"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27.06.2018 </w:t>
      </w:r>
      <w:hyperlink w:history="0" r:id="rId6862" w:tooltip="Федеральный закон от 27.06.2018 N 154-ФЗ &quot;О внесении изменений в Кодекс Российской Федерации об административных правонарушениях&quot; {КонсультантПлюс}">
        <w:r>
          <w:rPr>
            <w:sz w:val="20"/>
            <w:color w:val="0000ff"/>
          </w:rPr>
          <w:t xml:space="preserve">N 154-ФЗ</w:t>
        </w:r>
      </w:hyperlink>
      <w:r>
        <w:rPr>
          <w:sz w:val="20"/>
        </w:rPr>
        <w:t xml:space="preserve">, от 29.07.2018 </w:t>
      </w:r>
      <w:hyperlink w:history="0" r:id="rId6863"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18.07.2019 </w:t>
      </w:r>
      <w:hyperlink w:history="0" r:id="rId6864"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30.12.2020 </w:t>
      </w:r>
      <w:hyperlink w:history="0" r:id="rId6865" w:tooltip="Федеральный закон от 30.12.2020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11.06.2022 </w:t>
      </w:r>
      <w:hyperlink w:history="0" r:id="rId6866" w:tooltip="Федеральный закон от 11.06.2022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 от 21.11.2022 </w:t>
      </w:r>
      <w:hyperlink w:history="0" r:id="rId6867" w:tooltip="Федеральный закон от 21.11.2022 N 464-ФЗ &quot;О внесении изменений в Кодекс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04.08.2023 </w:t>
      </w:r>
      <w:hyperlink w:history="0" r:id="rId6868"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07.07.2025 </w:t>
      </w:r>
      <w:hyperlink w:history="0" r:id="rId6869"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2 ч. 2 ст. 23.36 вносятся изменения (</w:t>
            </w:r>
            <w:hyperlink w:history="0" r:id="rId6870"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ФЗ</w:t>
              </w:r>
            </w:hyperlink>
            <w:r>
              <w:rPr>
                <w:sz w:val="20"/>
                <w:color w:val="392c69"/>
              </w:rPr>
              <w:t xml:space="preserve"> от 31.07.2025 N 281-ФЗ). См. будущую </w:t>
            </w:r>
            <w:hyperlink w:history="0" r:id="rId6871"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на морском транспорте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history="0" w:anchor="P1972" w:tooltip="1.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w:r>
          <w:rPr>
            <w:sz w:val="20"/>
            <w:color w:val="0000ff"/>
          </w:rPr>
          <w:t xml:space="preserve">частью 1 статьи 6.24</w:t>
        </w:r>
      </w:hyperlink>
      <w:r>
        <w:rPr>
          <w:sz w:val="20"/>
        </w:rPr>
        <w:t xml:space="preserve">, </w:t>
      </w:r>
      <w:hyperlink w:history="0" w:anchor="P1979"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статьями 6.25</w:t>
        </w:r>
      </w:hyperlink>
      <w:r>
        <w:rPr>
          <w:sz w:val="20"/>
        </w:rPr>
        <w:t xml:space="preserve">,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4063" w:tooltip="Статья 11.6. Действия, угрожающие безопасности движения на водном транспорте">
        <w:r>
          <w:rPr>
            <w:sz w:val="20"/>
            <w:color w:val="0000ff"/>
          </w:rPr>
          <w:t xml:space="preserve">11.6</w:t>
        </w:r>
      </w:hyperlink>
      <w:r>
        <w:rPr>
          <w:sz w:val="20"/>
        </w:rPr>
        <w:t xml:space="preserve"> - </w:t>
      </w:r>
      <w:hyperlink w:history="0" w:anchor="P4092" w:tooltip="Статья 11.6.3. Несоблюдение требования о страховании или об ином финансовом обеспечении ответственности за удаление затонувшего судна">
        <w:r>
          <w:rPr>
            <w:sz w:val="20"/>
            <w:color w:val="0000ff"/>
          </w:rPr>
          <w:t xml:space="preserve">11.6.3</w:t>
        </w:r>
      </w:hyperlink>
      <w:r>
        <w:rPr>
          <w:sz w:val="20"/>
        </w:rPr>
        <w:t xml:space="preserve">, </w:t>
      </w:r>
      <w:hyperlink w:history="0" w:anchor="P4099" w:tooltip="Статья 11.7. Нарушение правил плавания">
        <w:r>
          <w:rPr>
            <w:sz w:val="20"/>
            <w:color w:val="0000ff"/>
          </w:rPr>
          <w:t xml:space="preserve">11.7</w:t>
        </w:r>
      </w:hyperlink>
      <w:r>
        <w:rPr>
          <w:sz w:val="20"/>
        </w:rPr>
        <w:t xml:space="preserve">, </w:t>
      </w:r>
      <w:hyperlink w:history="0" w:anchor="P4131" w:tooltip="Статья 11.8. Нарушение правил эксплуатации судов, а также управление судном лицом, не имеющим права управления">
        <w:r>
          <w:rPr>
            <w:sz w:val="20"/>
            <w:color w:val="0000ff"/>
          </w:rPr>
          <w:t xml:space="preserve">11.8</w:t>
        </w:r>
      </w:hyperlink>
      <w:r>
        <w:rPr>
          <w:sz w:val="20"/>
        </w:rPr>
        <w:t xml:space="preserve"> - </w:t>
      </w:r>
      <w:hyperlink w:history="0" w:anchor="P4173" w:tooltip="Статья 11.11. Нарушение правил погрузки и разгрузки судов">
        <w:r>
          <w:rPr>
            <w:sz w:val="20"/>
            <w:color w:val="0000ff"/>
          </w:rPr>
          <w:t xml:space="preserve">11.11</w:t>
        </w:r>
      </w:hyperlink>
      <w:r>
        <w:rPr>
          <w:sz w:val="20"/>
        </w:rPr>
        <w:t xml:space="preserve">, </w:t>
      </w:r>
      <w:hyperlink w:history="0" w:anchor="P4186" w:tooltip="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
        <w:r>
          <w:rPr>
            <w:sz w:val="20"/>
            <w:color w:val="0000ff"/>
          </w:rPr>
          <w:t xml:space="preserve">11.13</w:t>
        </w:r>
      </w:hyperlink>
      <w:r>
        <w:rPr>
          <w:sz w:val="20"/>
        </w:rPr>
        <w:t xml:space="preserve">, </w:t>
      </w:r>
      <w:hyperlink w:history="0" w:anchor="P4201" w:tooltip="2. Нарушение правил перевозки опасных веществ, крупногабаритных или тяжеловесных грузов на морском и внутреннем водном транспорте -">
        <w:r>
          <w:rPr>
            <w:sz w:val="20"/>
            <w:color w:val="0000ff"/>
          </w:rPr>
          <w:t xml:space="preserve">частью 2 статьи 11.14</w:t>
        </w:r>
      </w:hyperlink>
      <w:r>
        <w:rPr>
          <w:sz w:val="20"/>
        </w:rPr>
        <w:t xml:space="preserve">, </w:t>
      </w:r>
      <w:hyperlink w:history="0" w:anchor="P4242"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4334"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частью 5 статьи 11.17</w:t>
        </w:r>
      </w:hyperlink>
      <w:r>
        <w:rPr>
          <w:sz w:val="20"/>
        </w:rPr>
        <w:t xml:space="preserve">, </w:t>
      </w:r>
      <w:hyperlink w:history="0" w:anchor="P4435"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статьей 11.31</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10314" w:tooltip="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
        <w:r>
          <w:rPr>
            <w:sz w:val="20"/>
            <w:color w:val="0000ff"/>
          </w:rPr>
          <w:t xml:space="preserve">частью 2 статьи 19.22</w:t>
        </w:r>
      </w:hyperlink>
      <w:r>
        <w:rPr>
          <w:sz w:val="20"/>
        </w:rPr>
        <w:t xml:space="preserve"> (за исключением государственной регистрации маломерных судов, используемых в некоммерческих целях) настоящего Кодекса, капитаны морских портов - об административных правонарушениях, предусмотренных </w:t>
      </w:r>
      <w:hyperlink w:history="0" w:anchor="P4063" w:tooltip="Статья 11.6. Действия, угрожающие безопасности движения на водном транспорте">
        <w:r>
          <w:rPr>
            <w:sz w:val="20"/>
            <w:color w:val="0000ff"/>
          </w:rPr>
          <w:t xml:space="preserve">статьями 11.6</w:t>
        </w:r>
      </w:hyperlink>
      <w:r>
        <w:rPr>
          <w:sz w:val="20"/>
        </w:rPr>
        <w:t xml:space="preserve"> - </w:t>
      </w:r>
      <w:hyperlink w:history="0" w:anchor="P4092" w:tooltip="Статья 11.6.3. Несоблюдение требования о страховании или об ином финансовом обеспечении ответственности за удаление затонувшего судна">
        <w:r>
          <w:rPr>
            <w:sz w:val="20"/>
            <w:color w:val="0000ff"/>
          </w:rPr>
          <w:t xml:space="preserve">11.6.3</w:t>
        </w:r>
      </w:hyperlink>
      <w:r>
        <w:rPr>
          <w:sz w:val="20"/>
        </w:rPr>
        <w:t xml:space="preserve">, </w:t>
      </w:r>
      <w:hyperlink w:history="0" w:anchor="P4099" w:tooltip="Статья 11.7. Нарушение правил плавания">
        <w:r>
          <w:rPr>
            <w:sz w:val="20"/>
            <w:color w:val="0000ff"/>
          </w:rPr>
          <w:t xml:space="preserve">11.7</w:t>
        </w:r>
      </w:hyperlink>
      <w:r>
        <w:rPr>
          <w:sz w:val="20"/>
        </w:rPr>
        <w:t xml:space="preserve">, </w:t>
      </w:r>
      <w:hyperlink w:history="0" w:anchor="P4131" w:tooltip="Статья 11.8. Нарушение правил эксплуатации судов, а также управление судном лицом, не имеющим права управления">
        <w:r>
          <w:rPr>
            <w:sz w:val="20"/>
            <w:color w:val="0000ff"/>
          </w:rPr>
          <w:t xml:space="preserve">11.8</w:t>
        </w:r>
      </w:hyperlink>
      <w:r>
        <w:rPr>
          <w:sz w:val="20"/>
        </w:rPr>
        <w:t xml:space="preserve"> - </w:t>
      </w:r>
      <w:hyperlink w:history="0" w:anchor="P4173" w:tooltip="Статья 11.11. Нарушение правил погрузки и разгрузки судов">
        <w:r>
          <w:rPr>
            <w:sz w:val="20"/>
            <w:color w:val="0000ff"/>
          </w:rPr>
          <w:t xml:space="preserve">11.11</w:t>
        </w:r>
      </w:hyperlink>
      <w:r>
        <w:rPr>
          <w:sz w:val="20"/>
        </w:rPr>
        <w:t xml:space="preserve">, </w:t>
      </w:r>
      <w:hyperlink w:history="0" w:anchor="P4186" w:tooltip="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
        <w:r>
          <w:rPr>
            <w:sz w:val="20"/>
            <w:color w:val="0000ff"/>
          </w:rPr>
          <w:t xml:space="preserve">11.13</w:t>
        </w:r>
      </w:hyperlink>
      <w:r>
        <w:rPr>
          <w:sz w:val="20"/>
        </w:rPr>
        <w:t xml:space="preserve">, </w:t>
      </w:r>
      <w:hyperlink w:history="0" w:anchor="P4201" w:tooltip="2. Нарушение правил перевозки опасных веществ, крупногабаритных или тяжеловесных грузов на морском и внутреннем водном транспорте -">
        <w:r>
          <w:rPr>
            <w:sz w:val="20"/>
            <w:color w:val="0000ff"/>
          </w:rPr>
          <w:t xml:space="preserve">частью 2 статьи 11.14</w:t>
        </w:r>
      </w:hyperlink>
      <w:r>
        <w:rPr>
          <w:sz w:val="20"/>
        </w:rPr>
        <w:t xml:space="preserve">, </w:t>
      </w:r>
      <w:hyperlink w:history="0" w:anchor="P4242"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4334"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частью 5 статьи 11.17</w:t>
        </w:r>
      </w:hyperlink>
      <w:r>
        <w:rPr>
          <w:sz w:val="20"/>
        </w:rPr>
        <w:t xml:space="preserve">, </w:t>
      </w:r>
      <w:hyperlink w:history="0" w:anchor="P4435"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статьей 11.31</w:t>
        </w:r>
      </w:hyperlink>
      <w:r>
        <w:rPr>
          <w:sz w:val="20"/>
        </w:rPr>
        <w:t xml:space="preserve">, </w:t>
      </w:r>
      <w:hyperlink w:history="0" w:anchor="P10314" w:tooltip="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
        <w:r>
          <w:rPr>
            <w:sz w:val="20"/>
            <w:color w:val="0000ff"/>
          </w:rPr>
          <w:t xml:space="preserve">частью 2 статьи 19.22</w:t>
        </w:r>
      </w:hyperlink>
      <w:r>
        <w:rPr>
          <w:sz w:val="20"/>
        </w:rPr>
        <w:t xml:space="preserve"> (за исключением государственной регистрации маломерных судов, используемых в некоммерческих целях) настоящего Кодекса;</w:t>
      </w:r>
    </w:p>
    <w:p>
      <w:pPr>
        <w:pStyle w:val="0"/>
        <w:jc w:val="both"/>
      </w:pPr>
      <w:r>
        <w:rPr>
          <w:sz w:val="20"/>
        </w:rPr>
        <w:t xml:space="preserve">(в ред. Федеральных законов от 31.12.2014 </w:t>
      </w:r>
      <w:hyperlink w:history="0" r:id="rId6872"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08.03.2015 </w:t>
      </w:r>
      <w:hyperlink w:history="0" r:id="rId6873"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06.07.2016 </w:t>
      </w:r>
      <w:hyperlink w:history="0" r:id="rId6874"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19.12.2016 </w:t>
      </w:r>
      <w:hyperlink w:history="0" r:id="rId6875"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 от 18.07.2017 </w:t>
      </w:r>
      <w:hyperlink w:history="0" r:id="rId687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29.07.2018 </w:t>
      </w:r>
      <w:hyperlink w:history="0" r:id="rId6877"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19.12.2022 </w:t>
      </w:r>
      <w:hyperlink w:history="0" r:id="rId6878"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N 534-ФЗ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3 ч. 2 ст. 23.36 вносятся изменения (</w:t>
            </w:r>
            <w:hyperlink w:history="0" r:id="rId6879"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ФЗ</w:t>
              </w:r>
            </w:hyperlink>
            <w:r>
              <w:rPr>
                <w:sz w:val="20"/>
                <w:color w:val="392c69"/>
              </w:rPr>
              <w:t xml:space="preserve"> от 31.07.2025 N 281-ФЗ). См. будущую </w:t>
            </w:r>
            <w:hyperlink w:history="0" r:id="rId6880"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на внутреннем водном транспорте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history="0" w:anchor="P1972" w:tooltip="1.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w:r>
          <w:rPr>
            <w:sz w:val="20"/>
            <w:color w:val="0000ff"/>
          </w:rPr>
          <w:t xml:space="preserve">частью 1 статьи 6.24</w:t>
        </w:r>
      </w:hyperlink>
      <w:r>
        <w:rPr>
          <w:sz w:val="20"/>
        </w:rPr>
        <w:t xml:space="preserve">, </w:t>
      </w:r>
      <w:hyperlink w:history="0" w:anchor="P1979"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статьей 6.25</w:t>
        </w:r>
      </w:hyperlink>
      <w:r>
        <w:rPr>
          <w:sz w:val="20"/>
        </w:rPr>
        <w:t xml:space="preserve">, </w:t>
      </w:r>
      <w:hyperlink w:history="0" w:anchor="P2187"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статьей 7.7</w:t>
        </w:r>
      </w:hyperlink>
      <w:r>
        <w:rPr>
          <w:sz w:val="20"/>
        </w:rPr>
        <w:t xml:space="preserve"> (в отношении судоходных гидротехнических сооружений),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499" w:tooltip="Статья 9.2. Нарушение требований к обеспечению безопасности гидротехнических сооружений, установленных законодательством Российской Федерации">
        <w:r>
          <w:rPr>
            <w:sz w:val="20"/>
            <w:color w:val="0000ff"/>
          </w:rPr>
          <w:t xml:space="preserve">статьей 9.2</w:t>
        </w:r>
      </w:hyperlink>
      <w:r>
        <w:rPr>
          <w:sz w:val="20"/>
        </w:rPr>
        <w:t xml:space="preserve"> (в отношении судоходных гидротехнических сооружений),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внутреннего водного транспорта и услуг по перевозке пассажиров в области внутреннего водного транспорта), </w:t>
      </w:r>
      <w:hyperlink w:history="0" w:anchor="P3907" w:tooltip="Статья 10.10. Нарушение правил эксплуатации мелиоративных систем или отдельно расположенных гидротехнических сооружений. Повреждение мелиоративных систем">
        <w:r>
          <w:rPr>
            <w:sz w:val="20"/>
            <w:color w:val="0000ff"/>
          </w:rPr>
          <w:t xml:space="preserve">статьей 10.10</w:t>
        </w:r>
      </w:hyperlink>
      <w:r>
        <w:rPr>
          <w:sz w:val="20"/>
        </w:rPr>
        <w:t xml:space="preserve"> (в отношении судоходных гидротехнических сооружений), </w:t>
      </w:r>
      <w:hyperlink w:history="0" w:anchor="P4063" w:tooltip="Статья 11.6. Действия, угрожающие безопасности движения на водном транспорте">
        <w:r>
          <w:rPr>
            <w:sz w:val="20"/>
            <w:color w:val="0000ff"/>
          </w:rPr>
          <w:t xml:space="preserve">статьями 11.6</w:t>
        </w:r>
      </w:hyperlink>
      <w:r>
        <w:rPr>
          <w:sz w:val="20"/>
        </w:rPr>
        <w:t xml:space="preserve">, </w:t>
      </w:r>
      <w:hyperlink w:history="0" w:anchor="P4085" w:tooltip="Статья 11.6.2. Захоронение либо умышленное затопление морского судна или судна внутреннего плавания">
        <w:r>
          <w:rPr>
            <w:sz w:val="20"/>
            <w:color w:val="0000ff"/>
          </w:rPr>
          <w:t xml:space="preserve">11.6.2</w:t>
        </w:r>
      </w:hyperlink>
      <w:r>
        <w:rPr>
          <w:sz w:val="20"/>
        </w:rPr>
        <w:t xml:space="preserve">, </w:t>
      </w:r>
      <w:hyperlink w:history="0" w:anchor="P4099" w:tooltip="Статья 11.7. Нарушение правил плавания">
        <w:r>
          <w:rPr>
            <w:sz w:val="20"/>
            <w:color w:val="0000ff"/>
          </w:rPr>
          <w:t xml:space="preserve">11.7</w:t>
        </w:r>
      </w:hyperlink>
      <w:r>
        <w:rPr>
          <w:sz w:val="20"/>
        </w:rPr>
        <w:t xml:space="preserve">, </w:t>
      </w:r>
      <w:hyperlink w:history="0" w:anchor="P4131" w:tooltip="Статья 11.8. Нарушение правил эксплуатации судов, а также управление судном лицом, не имеющим права управления">
        <w:r>
          <w:rPr>
            <w:sz w:val="20"/>
            <w:color w:val="0000ff"/>
          </w:rPr>
          <w:t xml:space="preserve">11.8</w:t>
        </w:r>
      </w:hyperlink>
      <w:r>
        <w:rPr>
          <w:sz w:val="20"/>
        </w:rPr>
        <w:t xml:space="preserve"> - </w:t>
      </w:r>
      <w:hyperlink w:history="0" w:anchor="P4173" w:tooltip="Статья 11.11. Нарушение правил погрузки и разгрузки судов">
        <w:r>
          <w:rPr>
            <w:sz w:val="20"/>
            <w:color w:val="0000ff"/>
          </w:rPr>
          <w:t xml:space="preserve">11.11</w:t>
        </w:r>
      </w:hyperlink>
      <w:r>
        <w:rPr>
          <w:sz w:val="20"/>
        </w:rPr>
        <w:t xml:space="preserve">, </w:t>
      </w:r>
      <w:hyperlink w:history="0" w:anchor="P4186" w:tooltip="Статья 11.13. Нарушение правил выпуска судна в плавание или допуск к управлению судном лиц, не имеющих соответствующего диплома (свидетельства, удостоверения) либо находящихся в состоянии опьянения">
        <w:r>
          <w:rPr>
            <w:sz w:val="20"/>
            <w:color w:val="0000ff"/>
          </w:rPr>
          <w:t xml:space="preserve">11.13</w:t>
        </w:r>
      </w:hyperlink>
      <w:r>
        <w:rPr>
          <w:sz w:val="20"/>
        </w:rPr>
        <w:t xml:space="preserve">, </w:t>
      </w:r>
      <w:hyperlink w:history="0" w:anchor="P4201" w:tooltip="2. Нарушение правил перевозки опасных веществ, крупногабаритных или тяжеловесных грузов на морском и внутреннем водном транспорте -">
        <w:r>
          <w:rPr>
            <w:sz w:val="20"/>
            <w:color w:val="0000ff"/>
          </w:rPr>
          <w:t xml:space="preserve">частью 2 статьи 11.14</w:t>
        </w:r>
      </w:hyperlink>
      <w:r>
        <w:rPr>
          <w:sz w:val="20"/>
        </w:rPr>
        <w:t xml:space="preserve">, </w:t>
      </w:r>
      <w:hyperlink w:history="0" w:anchor="P4242"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4334"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частью 5 статьи 11.17</w:t>
        </w:r>
      </w:hyperlink>
      <w:r>
        <w:rPr>
          <w:sz w:val="20"/>
        </w:rPr>
        <w:t xml:space="preserve">, </w:t>
      </w:r>
      <w:hyperlink w:history="0" w:anchor="P4435"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статьей 11.31</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 капитаны бассейнов внутренних водных путей Российской Федерации - об административных правонарушениях, предусмотренных </w:t>
      </w:r>
      <w:hyperlink w:history="0" w:anchor="P4063" w:tooltip="Статья 11.6. Действия, угрожающие безопасности движения на водном транспорте">
        <w:r>
          <w:rPr>
            <w:sz w:val="20"/>
            <w:color w:val="0000ff"/>
          </w:rPr>
          <w:t xml:space="preserve">статьей 11.6</w:t>
        </w:r>
      </w:hyperlink>
      <w:r>
        <w:rPr>
          <w:sz w:val="20"/>
        </w:rPr>
        <w:t xml:space="preserve">, </w:t>
      </w:r>
      <w:hyperlink w:history="0" w:anchor="P4101" w:tooltip="1. Нарушение судоводителем или иным лицом, управляющим судном (за исключением маломерного) на морском, внутреннем водном транспорте, правил плавания и стоянки судов, входа судов в порт и выхода их из порта, за исключением случаев, предусмотренных частью 3 настоящей статьи, буксировки составов и плотов, подачи звуковых и световых сигналов, несения судовых огней и знаков -">
        <w:r>
          <w:rPr>
            <w:sz w:val="20"/>
            <w:color w:val="0000ff"/>
          </w:rPr>
          <w:t xml:space="preserve">частями 1</w:t>
        </w:r>
      </w:hyperlink>
      <w:r>
        <w:rPr>
          <w:sz w:val="20"/>
        </w:rPr>
        <w:t xml:space="preserve">, </w:t>
      </w:r>
      <w:hyperlink w:history="0" w:anchor="P4111" w:tooltip="3. Осуществление капитаном судна плавания без лоцмана в районах обязательной лоцманской проводки судов, за исключением случаев, если судно относится к категории судов, освобождаемых от обязательной лоцманской проводки, или капитану судна предоставлено право осуществлять плавание без лоцмана капитаном морского порта в установленном порядке, -">
        <w:r>
          <w:rPr>
            <w:sz w:val="20"/>
            <w:color w:val="0000ff"/>
          </w:rPr>
          <w:t xml:space="preserve">3</w:t>
        </w:r>
      </w:hyperlink>
      <w:r>
        <w:rPr>
          <w:sz w:val="20"/>
        </w:rPr>
        <w:t xml:space="preserve"> и </w:t>
      </w:r>
      <w:hyperlink w:history="0" w:anchor="P4115" w:tooltip="4. Необъявление или неправильное объявление капитаном судна лоцману данных об осадке, о длине, ширине и вместимости судна и иных данных о судне, которые необходимы лоцману для осуществления лоцманской проводки судна, -">
        <w:r>
          <w:rPr>
            <w:sz w:val="20"/>
            <w:color w:val="0000ff"/>
          </w:rPr>
          <w:t xml:space="preserve">4 статьи 11.7</w:t>
        </w:r>
      </w:hyperlink>
      <w:r>
        <w:rPr>
          <w:sz w:val="20"/>
        </w:rPr>
        <w:t xml:space="preserve">, </w:t>
      </w:r>
      <w:hyperlink w:history="0" w:anchor="P4131" w:tooltip="Статья 11.8. Нарушение правил эксплуатации судов, а также управление судном лицом, не имеющим права управления">
        <w:r>
          <w:rPr>
            <w:sz w:val="20"/>
            <w:color w:val="0000ff"/>
          </w:rPr>
          <w:t xml:space="preserve">статьями 11.8</w:t>
        </w:r>
      </w:hyperlink>
      <w:r>
        <w:rPr>
          <w:sz w:val="20"/>
        </w:rPr>
        <w:t xml:space="preserve">, </w:t>
      </w:r>
      <w:hyperlink w:history="0" w:anchor="P4158" w:tooltip="Статья 11.9. Управление судном судоводителем или иным лицом, находящимися в состоянии опьянения">
        <w:r>
          <w:rPr>
            <w:sz w:val="20"/>
            <w:color w:val="0000ff"/>
          </w:rPr>
          <w:t xml:space="preserve">11.9</w:t>
        </w:r>
      </w:hyperlink>
      <w:r>
        <w:rPr>
          <w:sz w:val="20"/>
        </w:rPr>
        <w:t xml:space="preserve"> - </w:t>
      </w:r>
      <w:hyperlink w:history="0" w:anchor="P4173" w:tooltip="Статья 11.11. Нарушение правил погрузки и разгрузки судов">
        <w:r>
          <w:rPr>
            <w:sz w:val="20"/>
            <w:color w:val="0000ff"/>
          </w:rPr>
          <w:t xml:space="preserve">11.11</w:t>
        </w:r>
      </w:hyperlink>
      <w:r>
        <w:rPr>
          <w:sz w:val="20"/>
        </w:rPr>
        <w:t xml:space="preserve">, </w:t>
      </w:r>
      <w:hyperlink w:history="0" w:anchor="P4188" w:tooltip="1. Выпуск (направление) в плавание судна (за исключением маломерного) лицом, ответственным за его эксплуатацию, без документов, удостоверяющих принадлежность судна, годность его к плаванию, либо с неукомплектованным экипажем, либо при несоответствии технического состояния судна имеющимся документам, либо с нарушением установленных правил загрузки, норм пассажировместимости, ограничений по району и условиям плавания, а равно допуск к управлению судном или к его механизмам и оборудованию лиц, не имеющих со...">
        <w:r>
          <w:rPr>
            <w:sz w:val="20"/>
            <w:color w:val="0000ff"/>
          </w:rPr>
          <w:t xml:space="preserve">частью 1 статьи 11.13</w:t>
        </w:r>
      </w:hyperlink>
      <w:r>
        <w:rPr>
          <w:sz w:val="20"/>
        </w:rPr>
        <w:t xml:space="preserve">, </w:t>
      </w:r>
      <w:hyperlink w:history="0" w:anchor="P4201" w:tooltip="2. Нарушение правил перевозки опасных веществ, крупногабаритных или тяжеловесных грузов на морском и внутреннем водном транспорте -">
        <w:r>
          <w:rPr>
            <w:sz w:val="20"/>
            <w:color w:val="0000ff"/>
          </w:rPr>
          <w:t xml:space="preserve">частью 2 статьи 11.14</w:t>
        </w:r>
      </w:hyperlink>
      <w:r>
        <w:rPr>
          <w:sz w:val="20"/>
        </w:rPr>
        <w:t xml:space="preserve">, </w:t>
      </w:r>
      <w:hyperlink w:history="0" w:anchor="P4242"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4334"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частью 5 статьи 11.17</w:t>
        </w:r>
      </w:hyperlink>
      <w:r>
        <w:rPr>
          <w:sz w:val="20"/>
        </w:rPr>
        <w:t xml:space="preserve">, </w:t>
      </w:r>
      <w:hyperlink w:history="0" w:anchor="P4435"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статьей 11.31</w:t>
        </w:r>
      </w:hyperlink>
      <w:r>
        <w:rPr>
          <w:sz w:val="20"/>
        </w:rPr>
        <w:t xml:space="preserve">, </w:t>
      </w:r>
      <w:hyperlink w:history="0" w:anchor="P10314" w:tooltip="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
        <w:r>
          <w:rPr>
            <w:sz w:val="20"/>
            <w:color w:val="0000ff"/>
          </w:rPr>
          <w:t xml:space="preserve">частью 2 статьи 19.22</w:t>
        </w:r>
      </w:hyperlink>
      <w:r>
        <w:rPr>
          <w:sz w:val="20"/>
        </w:rPr>
        <w:t xml:space="preserve"> (за исключением государственной регистрации маломерных судов, используемых в некоммерческих целях) настоящего Кодекса;</w:t>
      </w:r>
    </w:p>
    <w:p>
      <w:pPr>
        <w:pStyle w:val="0"/>
        <w:jc w:val="both"/>
      </w:pPr>
      <w:r>
        <w:rPr>
          <w:sz w:val="20"/>
        </w:rPr>
        <w:t xml:space="preserve">(в ред. Федеральных законов от 31.12.2014 </w:t>
      </w:r>
      <w:hyperlink w:history="0" r:id="rId6881"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08.03.2015 </w:t>
      </w:r>
      <w:hyperlink w:history="0" r:id="rId6882"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06.07.2016 </w:t>
      </w:r>
      <w:hyperlink w:history="0" r:id="rId6883"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19.12.2016 </w:t>
      </w:r>
      <w:hyperlink w:history="0" r:id="rId6884"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 от 18.07.2017 </w:t>
      </w:r>
      <w:hyperlink w:history="0" r:id="rId6885"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29.07.2018 </w:t>
      </w:r>
      <w:hyperlink w:history="0" r:id="rId6886"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18.07.2019 </w:t>
      </w:r>
      <w:hyperlink w:history="0" r:id="rId6887"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19.12.2022 </w:t>
      </w:r>
      <w:hyperlink w:history="0" r:id="rId6888" w:tooltip="Федеральный закон от 19.12.2022 N 534-ФЗ &quot;О внесении изменений в Кодекс Российской Федерации об административных правонарушениях&quot; {КонсультантПлюс}">
        <w:r>
          <w:rPr>
            <w:sz w:val="20"/>
            <w:color w:val="0000ff"/>
          </w:rPr>
          <w:t xml:space="preserve">N 534-ФЗ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4 ч. 2 ст. 23.36 вносятся изменения (</w:t>
            </w:r>
            <w:hyperlink w:history="0" r:id="rId6889"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ФЗ</w:t>
              </w:r>
            </w:hyperlink>
            <w:r>
              <w:rPr>
                <w:sz w:val="20"/>
                <w:color w:val="392c69"/>
              </w:rPr>
              <w:t xml:space="preserve"> от 31.07.2025 N 281-ФЗ). См. будущую </w:t>
            </w:r>
            <w:hyperlink w:history="0" r:id="rId6890"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на железнодорожном транспорте общего и необщего пользования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history="0" w:anchor="P1972" w:tooltip="1.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w:r>
          <w:rPr>
            <w:sz w:val="20"/>
            <w:color w:val="0000ff"/>
          </w:rPr>
          <w:t xml:space="preserve">частью 1 статьи 6.24</w:t>
        </w:r>
      </w:hyperlink>
      <w:r>
        <w:rPr>
          <w:sz w:val="20"/>
        </w:rPr>
        <w:t xml:space="preserve">, </w:t>
      </w:r>
      <w:hyperlink w:history="0" w:anchor="P1979"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статьей 6.25</w:t>
        </w:r>
      </w:hyperlink>
      <w:r>
        <w:rPr>
          <w:sz w:val="20"/>
        </w:rPr>
        <w:t xml:space="preserve">,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железнодорожного транспорта и услуг по перевозке пассажиров в области железнодорожного транспорта), </w:t>
      </w:r>
      <w:hyperlink w:history="0" w:anchor="P3948" w:tooltip="Статья 11.1. Действия, угрожающие безопасности движения на железнодорожном транспорте и метрополитене">
        <w:r>
          <w:rPr>
            <w:sz w:val="20"/>
            <w:color w:val="0000ff"/>
          </w:rPr>
          <w:t xml:space="preserve">статьей 11.1</w:t>
        </w:r>
      </w:hyperlink>
      <w:r>
        <w:rPr>
          <w:sz w:val="20"/>
        </w:rPr>
        <w:t xml:space="preserve">, </w:t>
      </w:r>
      <w:hyperlink w:history="0" w:anchor="P4204" w:tooltip="3. Нарушение правил перевозки опасных веществ, крупногабаритных или тяжеловесных грузов на железнодорожном транспорте -">
        <w:r>
          <w:rPr>
            <w:sz w:val="20"/>
            <w:color w:val="0000ff"/>
          </w:rPr>
          <w:t xml:space="preserve">частью 3 статьи 11.14</w:t>
        </w:r>
      </w:hyperlink>
      <w:r>
        <w:rPr>
          <w:sz w:val="20"/>
        </w:rPr>
        <w:t xml:space="preserve">, </w:t>
      </w:r>
      <w:hyperlink w:history="0" w:anchor="P4242" w:tooltip="1. Нарушение экспедитором обязанностей проверять достоверность представленных клиентом необходимых документов и сведений (данных), информации о свойствах груза, об условиях его перевозки и иной информации, необходимой для исполнения обязанностей, предусмотренных договором транспортной экспедиции, -">
        <w:r>
          <w:rPr>
            <w:sz w:val="20"/>
            <w:color w:val="0000ff"/>
          </w:rPr>
          <w:t xml:space="preserve">частью 1 статьи 11.14.3</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статьями 11.15</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11.16</w:t>
        </w:r>
      </w:hyperlink>
      <w:r>
        <w:rPr>
          <w:sz w:val="20"/>
        </w:rPr>
        <w:t xml:space="preserve">, </w:t>
      </w:r>
      <w:hyperlink w:history="0" w:anchor="P4435"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w:t>
      </w:r>
    </w:p>
    <w:p>
      <w:pPr>
        <w:pStyle w:val="0"/>
        <w:jc w:val="both"/>
      </w:pPr>
      <w:r>
        <w:rPr>
          <w:sz w:val="20"/>
        </w:rPr>
        <w:t xml:space="preserve">(в ред. Федеральных законов от 31.12.2014 </w:t>
      </w:r>
      <w:hyperlink w:history="0" r:id="rId6891"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06.07.2016 </w:t>
      </w:r>
      <w:hyperlink w:history="0" r:id="rId6892"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18.07.2017 </w:t>
      </w:r>
      <w:hyperlink w:history="0" r:id="rId6893"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29.07.2018 </w:t>
      </w:r>
      <w:hyperlink w:history="0" r:id="rId6894"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18.07.2019 </w:t>
      </w:r>
      <w:hyperlink w:history="0" r:id="rId6895"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w:t>
      </w:r>
    </w:p>
    <w:p>
      <w:pPr>
        <w:pStyle w:val="0"/>
        <w:spacing w:before="200" w:lineRule="auto"/>
        <w:ind w:firstLine="540"/>
        <w:jc w:val="both"/>
      </w:pPr>
      <w:r>
        <w:rPr>
          <w:sz w:val="20"/>
        </w:rPr>
        <w:t xml:space="preserve">5) в области обеспечения транспортной безопасности - руководитель федерального органа исполнительной власти, осуществляющего федеральный государственный транспортный надзор, его заместители, руководители структурных подразделений федерального органа исполнительной власти, осуществляющего федеральный государственный транспортный надзор, их заместители, руководители территориальных органов федерального органа исполнительной власти, осуществляющего федеральный государственный транспортный надзор, их заместители, иные должностные лица федерального органа исполнительной власти, осуществляющего федеральный государственный транспортный надзор, уполномоченные на осуществление федерального государственного транспортного надзора (государственные транспортные инспектора), - об административных правонарушениях, предусмотренных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w:t>
      </w:r>
      <w:hyperlink w:history="0" w:anchor="P4306"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 статьи 11.15.2</w:t>
        </w:r>
      </w:hyperlink>
      <w:r>
        <w:rPr>
          <w:sz w:val="20"/>
        </w:rPr>
        <w:t xml:space="preserve">, </w:t>
      </w:r>
      <w:hyperlink w:history="0" w:anchor="P964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частью 10 статьи 19.5</w:t>
        </w:r>
      </w:hyperlink>
      <w:r>
        <w:rPr>
          <w:sz w:val="20"/>
        </w:rPr>
        <w:t xml:space="preserve">, </w:t>
      </w:r>
      <w:hyperlink w:history="0" w:anchor="P9885" w:tooltip="Статья 19.7.5. Непредставление информации об актах незаконного вмешательства">
        <w:r>
          <w:rPr>
            <w:sz w:val="20"/>
            <w:color w:val="0000ff"/>
          </w:rPr>
          <w:t xml:space="preserve">статьей 19.7.5</w:t>
        </w:r>
      </w:hyperlink>
      <w:r>
        <w:rPr>
          <w:sz w:val="20"/>
        </w:rPr>
        <w:t xml:space="preserve">, </w:t>
      </w:r>
      <w:hyperlink w:history="0" w:anchor="P9940"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 статьи 19.7.9</w:t>
        </w:r>
      </w:hyperlink>
      <w:r>
        <w:rPr>
          <w:sz w:val="20"/>
        </w:rPr>
        <w:t xml:space="preserve"> настоящего Кодекса.</w:t>
      </w:r>
    </w:p>
    <w:p>
      <w:pPr>
        <w:pStyle w:val="0"/>
        <w:jc w:val="both"/>
      </w:pPr>
      <w:r>
        <w:rPr>
          <w:sz w:val="20"/>
        </w:rPr>
        <w:t xml:space="preserve">(часть 2 в ред. Федерального </w:t>
      </w:r>
      <w:hyperlink w:history="0" r:id="rId689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23.36.1.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w:t>
      </w:r>
    </w:p>
    <w:p>
      <w:pPr>
        <w:pStyle w:val="0"/>
        <w:ind w:firstLine="540"/>
        <w:jc w:val="both"/>
      </w:pPr>
      <w:r>
        <w:rPr>
          <w:sz w:val="20"/>
        </w:rPr>
      </w:r>
    </w:p>
    <w:p>
      <w:pPr>
        <w:pStyle w:val="0"/>
        <w:ind w:firstLine="540"/>
        <w:jc w:val="both"/>
      </w:pPr>
      <w:r>
        <w:rPr>
          <w:sz w:val="20"/>
        </w:rPr>
        <w:t xml:space="preserve">(введена Федеральным </w:t>
      </w:r>
      <w:hyperlink w:history="0" r:id="rId6897" w:tooltip="Федеральный закон от 23.04.2012 N 34-ФЗ (ред. от 29.12.2022) &quot;О внесении изменений в отдельные законодательные акты Российской Федерации в части совершенствования государственного регулирования деятельности по перевозке пассажиров и багажа легковым такси в Российской Федерации&quot; {КонсультантПлюс}">
        <w:r>
          <w:rPr>
            <w:sz w:val="20"/>
            <w:color w:val="0000ff"/>
          </w:rPr>
          <w:t xml:space="preserve">законом</w:t>
        </w:r>
      </w:hyperlink>
      <w:r>
        <w:rPr>
          <w:sz w:val="20"/>
        </w:rPr>
        <w:t xml:space="preserve"> от 23.04.2012 N 34-ФЗ)</w:t>
      </w:r>
    </w:p>
    <w:p>
      <w:pPr>
        <w:pStyle w:val="0"/>
        <w:ind w:firstLine="540"/>
        <w:jc w:val="both"/>
      </w:pPr>
      <w:r>
        <w:rPr>
          <w:sz w:val="20"/>
        </w:rPr>
      </w:r>
    </w:p>
    <w:bookmarkStart w:id="11884" w:name="P11884"/>
    <w:bookmarkEnd w:id="11884"/>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 рассматривают дела об административных правонарушениях, предусмотренных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статьями 9.13</w:t>
        </w:r>
      </w:hyperlink>
      <w:r>
        <w:rPr>
          <w:sz w:val="20"/>
        </w:rPr>
        <w:t xml:space="preserve">, </w:t>
      </w:r>
      <w:hyperlink w:history="0" w:anchor="P4208" w:tooltip="Статья 11.14.1. Нарушение правил перевозок пассажиров и багажа легковым такси">
        <w:r>
          <w:rPr>
            <w:sz w:val="20"/>
            <w:color w:val="0000ff"/>
          </w:rPr>
          <w:t xml:space="preserve">11.14.1</w:t>
        </w:r>
      </w:hyperlink>
      <w:r>
        <w:rPr>
          <w:sz w:val="20"/>
        </w:rPr>
        <w:t xml:space="preserve"> и </w:t>
      </w:r>
      <w:hyperlink w:history="0" w:anchor="P5153" w:tooltip="Статья 12.31.1. Нарушение требований обеспечения безопасности перевозок пассажиров и багажа, грузов автомобильным транспортом и городским наземным электрическим транспортом">
        <w:r>
          <w:rPr>
            <w:sz w:val="20"/>
            <w:color w:val="0000ff"/>
          </w:rPr>
          <w:t xml:space="preserve">12.31.1</w:t>
        </w:r>
      </w:hyperlink>
      <w:r>
        <w:rPr>
          <w:sz w:val="20"/>
        </w:rPr>
        <w:t xml:space="preserve"> (в части легковых такси) настоящего Кодекса.</w:t>
      </w:r>
    </w:p>
    <w:p>
      <w:pPr>
        <w:pStyle w:val="0"/>
        <w:jc w:val="both"/>
      </w:pPr>
      <w:r>
        <w:rPr>
          <w:sz w:val="20"/>
        </w:rPr>
        <w:t xml:space="preserve">(в ред. Федеральных законов от 28.07.2012 </w:t>
      </w:r>
      <w:hyperlink w:history="0" r:id="rId6898"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18.07.2019 </w:t>
      </w:r>
      <w:hyperlink w:history="0" r:id="rId6899"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884" w:tooltip="1. Органы исполнительной власти субъектов Российской Федерации, осуществляющие региональный государственный контроль в сфере перевозок пассажиров и багажа легковым такси, рассматривают дела об административных правонарушениях, предусмотренных статьями 9.13, 11.14.1 и 12.31.1 (в части легковых такси) настоящего Кодекса.">
        <w:r>
          <w:rPr>
            <w:sz w:val="20"/>
            <w:color w:val="0000ff"/>
          </w:rPr>
          <w:t xml:space="preserve">части 1</w:t>
        </w:r>
      </w:hyperlink>
      <w:r>
        <w:rPr>
          <w:sz w:val="20"/>
        </w:rPr>
        <w:t xml:space="preserve"> настоящей статьи, вправе руководители органов исполнительной власти субъектов Российской Федерации, осуществляющих региональный государственный контроль в сфере перевозок пассажиров и багажа легковым такси, их заместители.</w:t>
      </w:r>
    </w:p>
    <w:p>
      <w:pPr>
        <w:pStyle w:val="0"/>
        <w:jc w:val="both"/>
      </w:pPr>
      <w:r>
        <w:rPr>
          <w:sz w:val="20"/>
        </w:rPr>
        <w:t xml:space="preserve">(часть 2 в ред. Федерального </w:t>
      </w:r>
      <w:hyperlink w:history="0" r:id="rId690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23.36.2. Органы исполнительной власти субъектов Российской Федерации, осуществляющие государственный контроль в сфере перевозок пассажиров и багажа автомобильным транспортом и городским наземным электрическим транспортом</w:t>
      </w:r>
    </w:p>
    <w:p>
      <w:pPr>
        <w:pStyle w:val="0"/>
        <w:ind w:firstLine="540"/>
        <w:jc w:val="both"/>
      </w:pPr>
      <w:r>
        <w:rPr>
          <w:sz w:val="20"/>
        </w:rPr>
      </w:r>
    </w:p>
    <w:p>
      <w:pPr>
        <w:pStyle w:val="0"/>
        <w:ind w:firstLine="540"/>
        <w:jc w:val="both"/>
      </w:pPr>
      <w:r>
        <w:rPr>
          <w:sz w:val="20"/>
        </w:rPr>
        <w:t xml:space="preserve">(введена Федеральным </w:t>
      </w:r>
      <w:hyperlink w:history="0" r:id="rId6901"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КонсультантПлюс}">
        <w:r>
          <w:rPr>
            <w:sz w:val="20"/>
            <w:color w:val="0000ff"/>
          </w:rPr>
          <w:t xml:space="preserve">законом</w:t>
        </w:r>
      </w:hyperlink>
      <w:r>
        <w:rPr>
          <w:sz w:val="20"/>
        </w:rPr>
        <w:t xml:space="preserve"> от 13.07.2015 N 220-ФЗ)</w:t>
      </w:r>
    </w:p>
    <w:p>
      <w:pPr>
        <w:pStyle w:val="0"/>
        <w:jc w:val="both"/>
      </w:pPr>
      <w:r>
        <w:rPr>
          <w:sz w:val="20"/>
        </w:rPr>
      </w:r>
    </w:p>
    <w:bookmarkStart w:id="11893" w:name="P11893"/>
    <w:bookmarkEnd w:id="11893"/>
    <w:p>
      <w:pPr>
        <w:pStyle w:val="0"/>
        <w:ind w:firstLine="540"/>
        <w:jc w:val="both"/>
      </w:pPr>
      <w:r>
        <w:rPr>
          <w:sz w:val="20"/>
        </w:rPr>
        <w:t xml:space="preserve">1. Органы исполнительной власти субъектов Российской Федерации, осуществляющие государственный контроль в сфере перевозок пассажиров и багажа автомобильным транспортом и городским наземным электрическим транспортом, рассматривают дела об административных правонарушениях, предусмотренных </w:t>
      </w:r>
      <w:hyperlink w:history="0" w:anchor="P4452" w:tooltip="Статья 11.33. Нарушение порядка использования автобуса, трамвая или троллейбуса">
        <w:r>
          <w:rPr>
            <w:sz w:val="20"/>
            <w:color w:val="0000ff"/>
          </w:rPr>
          <w:t xml:space="preserve">статьей 11.33</w:t>
        </w:r>
      </w:hyperlink>
      <w:r>
        <w:rPr>
          <w:sz w:val="20"/>
        </w:rPr>
        <w:t xml:space="preserve"> настоящего Кодекса, в случае, если соглашениями между федеральными органами исполнительной власти и органами исполнительной власти субъектов Российской Федерации предусматривается передача осуществления этих полномочий.</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893" w:tooltip="1. Органы исполнительной власти субъектов Российской Федерации, осуществляющие государственный контроль в сфере перевозок пассажиров и багажа автомобильным транспортом и городским наземным электрическим транспортом, рассматривают дела об административных правонарушениях, предусмотренных статьей 11.33 настоящего Кодекса, в случае, если соглашениями между федеральными органами исполнительной власти и органами исполнительной власти субъектов Российской Федерации предусматривается передача осуществления этих...">
        <w:r>
          <w:rPr>
            <w:sz w:val="20"/>
            <w:color w:val="0000ff"/>
          </w:rPr>
          <w:t xml:space="preserve">части 1</w:t>
        </w:r>
      </w:hyperlink>
      <w:r>
        <w:rPr>
          <w:sz w:val="20"/>
        </w:rPr>
        <w:t xml:space="preserve"> настоящей статьи, вправе руководители или заместители руководителей соответствующих органов исполнительной власти субъектов Российской Федерации.</w:t>
      </w:r>
    </w:p>
    <w:p>
      <w:pPr>
        <w:pStyle w:val="0"/>
        <w:jc w:val="both"/>
      </w:pPr>
      <w:r>
        <w:rPr>
          <w:sz w:val="20"/>
        </w:rPr>
      </w:r>
    </w:p>
    <w:p>
      <w:pPr>
        <w:pStyle w:val="2"/>
        <w:outlineLvl w:val="2"/>
        <w:ind w:firstLine="540"/>
        <w:jc w:val="both"/>
      </w:pPr>
      <w:r>
        <w:rPr>
          <w:sz w:val="20"/>
        </w:rPr>
        <w:t xml:space="preserve">Статьи 23.37 - 23.39. Утратили силу. - Федеральный </w:t>
      </w:r>
      <w:hyperlink w:history="0" r:id="rId690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23.40. Органы государственной инспекции по маломерным судам</w:t>
      </w:r>
    </w:p>
    <w:p>
      <w:pPr>
        <w:pStyle w:val="0"/>
        <w:jc w:val="both"/>
      </w:pPr>
      <w:r>
        <w:rPr>
          <w:sz w:val="20"/>
        </w:rPr>
      </w:r>
    </w:p>
    <w:bookmarkStart w:id="11900" w:name="P11900"/>
    <w:bookmarkEnd w:id="11900"/>
    <w:p>
      <w:pPr>
        <w:pStyle w:val="0"/>
        <w:ind w:firstLine="540"/>
        <w:jc w:val="both"/>
      </w:pPr>
      <w:r>
        <w:rPr>
          <w:sz w:val="20"/>
        </w:rPr>
        <w:t xml:space="preserve">1. </w:t>
      </w:r>
      <w:hyperlink w:history="0" r:id="rId6903" w:tooltip="Постановление Правительства РФ от 08.02.2022 N 132 (ред. от 01.07.2025) &quot;Об утверждении Положения о Государственной инспекции по маломерным судам Министерства Российской Федерации по делам гражданской обороны, чрезвычайным ситуациям и ликвидации последствий стихийных бедствий и Правил осуществления федерального государственного надзора за маломерными судами&quot; {КонсультантПлюс}">
        <w:r>
          <w:rPr>
            <w:sz w:val="20"/>
            <w:color w:val="0000ff"/>
          </w:rPr>
          <w:t xml:space="preserve">Органы</w:t>
        </w:r>
      </w:hyperlink>
      <w:r>
        <w:rPr>
          <w:sz w:val="20"/>
        </w:rPr>
        <w:t xml:space="preserve"> государственной инспекции по маломерным судам рассматривают дела об административных правонарушениях, предусмотренных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(в части выпуска в эксплуатацию и эксплуатации маломерных судов с превышением нормативов содержания загрязняющих веществ в выбросах или нормативов уровня шума), </w:t>
      </w:r>
      <w:hyperlink w:history="0" w:anchor="P4108" w:tooltip="2. Превышение судоводителем или иным лицом, управляющим маломерным судном, установленной скорости, несоблюдение требований навигационных знаков, преднамеренная остановка или стоянка судна в запрещенных местах либо нарушение правил маневрирования, подачи звуковых сигналов, несения бортовых огней и знаков -">
        <w:r>
          <w:rPr>
            <w:sz w:val="20"/>
            <w:color w:val="0000ff"/>
          </w:rPr>
          <w:t xml:space="preserve">частью 2 статьи 11.7</w:t>
        </w:r>
      </w:hyperlink>
      <w:r>
        <w:rPr>
          <w:sz w:val="20"/>
        </w:rPr>
        <w:t xml:space="preserve">, </w:t>
      </w:r>
      <w:hyperlink w:history="0" w:anchor="P4131" w:tooltip="Статья 11.8. Нарушение правил эксплуатации судов, а также управление судном лицом, не имеющим права управления">
        <w:r>
          <w:rPr>
            <w:sz w:val="20"/>
            <w:color w:val="0000ff"/>
          </w:rPr>
          <w:t xml:space="preserve">статьями 11.8</w:t>
        </w:r>
      </w:hyperlink>
      <w:r>
        <w:rPr>
          <w:sz w:val="20"/>
        </w:rPr>
        <w:t xml:space="preserve">, </w:t>
      </w:r>
      <w:hyperlink w:history="0" w:anchor="P4145" w:tooltip="Статья 11.8.1. Управление маломерным судном судоводителем, не имеющим при себе документов, необходимых для допуска к управлению маломерным судном">
        <w:r>
          <w:rPr>
            <w:sz w:val="20"/>
            <w:color w:val="0000ff"/>
          </w:rPr>
          <w:t xml:space="preserve">11.8.1</w:t>
        </w:r>
      </w:hyperlink>
      <w:r>
        <w:rPr>
          <w:sz w:val="20"/>
        </w:rPr>
        <w:t xml:space="preserve">, </w:t>
      </w:r>
      <w:hyperlink w:history="0" w:anchor="P4158" w:tooltip="Статья 11.9. Управление судном судоводителем или иным лицом, находящимися в состоянии опьянения">
        <w:r>
          <w:rPr>
            <w:sz w:val="20"/>
            <w:color w:val="0000ff"/>
          </w:rPr>
          <w:t xml:space="preserve">11.9</w:t>
        </w:r>
      </w:hyperlink>
      <w:r>
        <w:rPr>
          <w:sz w:val="20"/>
        </w:rPr>
        <w:t xml:space="preserve"> - </w:t>
      </w:r>
      <w:hyperlink w:history="0" w:anchor="P4180" w:tooltip="Статья 11.12. Нарушение правил пользования базами (сооружениями) для стоянок маломерных судов">
        <w:r>
          <w:rPr>
            <w:sz w:val="20"/>
            <w:color w:val="0000ff"/>
          </w:rPr>
          <w:t xml:space="preserve">11.12</w:t>
        </w:r>
      </w:hyperlink>
      <w:r>
        <w:rPr>
          <w:sz w:val="20"/>
        </w:rPr>
        <w:t xml:space="preserve">, </w:t>
      </w:r>
      <w:hyperlink w:history="0" w:anchor="P4191" w:tooltip="2. Выпуск в плавание маломерного судна, подлежащего государственной регистрации, но не зарегистрированного в установленном порядке, или не прошедшего технического осмотра (освидетельствования), или имеющего неисправности, с которыми запрещена его эксплуатация, или не укомплектованного снаряжением, или переоборудованного без соответствующего разрешения, а равно допуск к управлению маломерным судном лиц, не имеющих права управления этим судном либо находящихся в состоянии опьянения, -">
        <w:r>
          <w:rPr>
            <w:sz w:val="20"/>
            <w:color w:val="0000ff"/>
          </w:rPr>
          <w:t xml:space="preserve">частью 2 статьи 11.13</w:t>
        </w:r>
      </w:hyperlink>
      <w:r>
        <w:rPr>
          <w:sz w:val="20"/>
        </w:rPr>
        <w:t xml:space="preserve">, </w:t>
      </w:r>
      <w:hyperlink w:history="0" w:anchor="P10314" w:tooltip="2. Нарушение правил государственной регистрации строящихся судов, морских судов, судов смешанного (река - море) плавания, судов внутреннего плавания, включая маломерные суда, и прав на них либо невыполнение собственником или фрахтователем соответствующего судна в установленный законодательством Российской Федерации срок обязанности по государственной регистрации судна в одном из реестров судов Российской Федерации, если такой срок установлен, или обязанности по информированию органа, осуществившего госуд...">
        <w:r>
          <w:rPr>
            <w:sz w:val="20"/>
            <w:color w:val="0000ff"/>
          </w:rPr>
          <w:t xml:space="preserve">частью 2 статьи 19.22</w:t>
        </w:r>
      </w:hyperlink>
      <w:r>
        <w:rPr>
          <w:sz w:val="20"/>
        </w:rPr>
        <w:t xml:space="preserve"> (в части государственной регистрации маломерных судов, используемых в некоммерческих целях) настоящего Кодекса.</w:t>
      </w:r>
    </w:p>
    <w:p>
      <w:pPr>
        <w:pStyle w:val="0"/>
        <w:jc w:val="both"/>
      </w:pPr>
      <w:r>
        <w:rPr>
          <w:sz w:val="20"/>
        </w:rPr>
        <w:t xml:space="preserve">(в ред. Федеральных законов от 29.06.2009 </w:t>
      </w:r>
      <w:hyperlink w:history="0" r:id="rId6904" w:tooltip="Федеральный закон от 29.06.2009 N 134-ФЗ (ред. от 28.12.2009) &quot;О внесении изменений в Кодекс Российской Федерации об административных правонарушениях&quot; {КонсультантПлюс}">
        <w:r>
          <w:rPr>
            <w:sz w:val="20"/>
            <w:color w:val="0000ff"/>
          </w:rPr>
          <w:t xml:space="preserve">N 134-ФЗ</w:t>
        </w:r>
      </w:hyperlink>
      <w:r>
        <w:rPr>
          <w:sz w:val="20"/>
        </w:rPr>
        <w:t xml:space="preserve">, от 19.12.2016 </w:t>
      </w:r>
      <w:hyperlink w:history="0" r:id="rId6905"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900" w:tooltip="1. Органы государственной инспекции по маломерным судам рассматривают дела об административных правонарушениях, предусмотренных статьями 8.22, 8.23 (в части выпуска в эксплуатацию и эксплуатации маломерных судов с превышением нормативов содержания загрязняющих веществ в выбросах или нормативов уровня шума), частью 2 статьи 11.7, статьями 11.8, 11.8.1, 11.9 - 11.12, частью 2 статьи 11.13, частью 2 статьи 19.22 (в части государственной регистрации маломерных судов, используемых в некоммерческих целях) наст...">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по маломерным судам, его заместители;</w:t>
      </w:r>
    </w:p>
    <w:p>
      <w:pPr>
        <w:pStyle w:val="0"/>
        <w:spacing w:before="200" w:lineRule="auto"/>
        <w:ind w:firstLine="540"/>
        <w:jc w:val="both"/>
      </w:pPr>
      <w:r>
        <w:rPr>
          <w:sz w:val="20"/>
        </w:rPr>
        <w:t xml:space="preserve">2) главные государственные инспектора по маломерным судам субъектов Российской Федерации, их заместители;</w:t>
      </w:r>
    </w:p>
    <w:p>
      <w:pPr>
        <w:pStyle w:val="0"/>
        <w:spacing w:before="200" w:lineRule="auto"/>
        <w:ind w:firstLine="540"/>
        <w:jc w:val="both"/>
      </w:pPr>
      <w:r>
        <w:rPr>
          <w:sz w:val="20"/>
        </w:rPr>
        <w:t xml:space="preserve">3) государственные инспектора по маломерным судам.</w:t>
      </w:r>
    </w:p>
    <w:p>
      <w:pPr>
        <w:pStyle w:val="0"/>
        <w:jc w:val="both"/>
      </w:pPr>
      <w:r>
        <w:rPr>
          <w:sz w:val="20"/>
        </w:rPr>
        <w:t xml:space="preserve">(часть 2 в ред. Федерального </w:t>
      </w:r>
      <w:hyperlink w:history="0" r:id="rId690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23.41. Утратила силу. - Федеральный </w:t>
      </w:r>
      <w:hyperlink w:history="0" r:id="rId690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23.42. Органы, уполномоченные в области авиации</w:t>
      </w:r>
    </w:p>
    <w:p>
      <w:pPr>
        <w:pStyle w:val="0"/>
        <w:ind w:firstLine="540"/>
        <w:jc w:val="both"/>
      </w:pPr>
      <w:r>
        <w:rPr>
          <w:sz w:val="20"/>
        </w:rPr>
      </w:r>
    </w:p>
    <w:p>
      <w:pPr>
        <w:pStyle w:val="0"/>
        <w:ind w:firstLine="540"/>
        <w:jc w:val="both"/>
      </w:pPr>
      <w:r>
        <w:rPr>
          <w:sz w:val="20"/>
        </w:rPr>
        <w:t xml:space="preserve">(в ред. Федерального </w:t>
      </w:r>
      <w:hyperlink w:history="0" r:id="rId690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914" w:name="P11914"/>
    <w:bookmarkEnd w:id="11914"/>
    <w:p>
      <w:pPr>
        <w:pStyle w:val="0"/>
        <w:ind w:firstLine="540"/>
        <w:jc w:val="both"/>
      </w:pPr>
      <w:r>
        <w:rPr>
          <w:sz w:val="20"/>
        </w:rPr>
        <w:t xml:space="preserve">1. </w:t>
      </w:r>
      <w:r>
        <w:rPr>
          <w:sz w:val="20"/>
        </w:rPr>
        <w:t xml:space="preserve">Органы</w:t>
      </w:r>
      <w:r>
        <w:rPr>
          <w:sz w:val="20"/>
        </w:rPr>
        <w:t xml:space="preserve">, уполномоченные в области авиации, рассматривают дела об административных правонарушениях, предусмотренных </w:t>
      </w:r>
      <w:hyperlink w:history="0" w:anchor="P2655" w:tooltip="Статья 8.2. Несоблюдение требований в области охраны окружающей среды при обращении с отходами производства и потребления">
        <w:r>
          <w:rPr>
            <w:sz w:val="20"/>
            <w:color w:val="0000ff"/>
          </w:rPr>
          <w:t xml:space="preserve">статьями 8.2</w:t>
        </w:r>
      </w:hyperlink>
      <w:r>
        <w:rPr>
          <w:sz w:val="20"/>
        </w:rPr>
        <w:t xml:space="preserve">, </w:t>
      </w:r>
      <w:hyperlink w:history="0" w:anchor="P2706" w:tooltip="Статья 8.2.1. Несоблюдение требований в области охраны окружающей среды при обращении с веществами, разрушающими озоновый слой">
        <w:r>
          <w:rPr>
            <w:sz w:val="20"/>
            <w:color w:val="0000ff"/>
          </w:rPr>
          <w:t xml:space="preserve">8.2.1</w:t>
        </w:r>
      </w:hyperlink>
      <w:r>
        <w:rPr>
          <w:sz w:val="20"/>
        </w:rPr>
        <w:t xml:space="preserve">, </w:t>
      </w:r>
      <w:hyperlink w:history="0" w:anchor="P2715" w:tooltip="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r>
          <w:rPr>
            <w:sz w:val="20"/>
            <w:color w:val="0000ff"/>
          </w:rPr>
          <w:t xml:space="preserve">8.2.2</w:t>
        </w:r>
      </w:hyperlink>
      <w:r>
        <w:rPr>
          <w:sz w:val="20"/>
        </w:rPr>
        <w:t xml:space="preserve">, </w:t>
      </w:r>
      <w:hyperlink w:history="0" w:anchor="P2726" w:tooltip="Статья 8.2.3. Несоблюдение требований в области охраны окружающей среды при обращении с отходами животноводства">
        <w:r>
          <w:rPr>
            <w:sz w:val="20"/>
            <w:color w:val="0000ff"/>
          </w:rPr>
          <w:t xml:space="preserve">8.2.3</w:t>
        </w:r>
      </w:hyperlink>
      <w:r>
        <w:rPr>
          <w:sz w:val="20"/>
        </w:rPr>
        <w:t xml:space="preserve"> (в части нарушения экологических требований на воздушном транспорте), </w:t>
      </w:r>
      <w:hyperlink w:history="0" w:anchor="P2743" w:tooltip="Статья 8.3. Нарушение правил обращения с пестицидами и агрохимикатами">
        <w:r>
          <w:rPr>
            <w:sz w:val="20"/>
            <w:color w:val="0000ff"/>
          </w:rPr>
          <w:t xml:space="preserve">статьей 8.3</w:t>
        </w:r>
      </w:hyperlink>
      <w:r>
        <w:rPr>
          <w:sz w:val="20"/>
        </w:rPr>
        <w:t xml:space="preserve"> (в части нарушения правил обращения с пестицидами и агрохимикатами на воздушном транспорте),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гражданской авиации и услуг по перевозке пассажиров в области гражданской авиации), </w:t>
      </w:r>
      <w:hyperlink w:history="0" w:anchor="P3987" w:tooltip="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
        <w:r>
          <w:rPr>
            <w:sz w:val="20"/>
            <w:color w:val="0000ff"/>
          </w:rPr>
          <w:t xml:space="preserve">частями 1</w:t>
        </w:r>
      </w:hyperlink>
      <w:r>
        <w:rPr>
          <w:sz w:val="20"/>
        </w:rPr>
        <w:t xml:space="preserve">, </w:t>
      </w:r>
      <w:hyperlink w:history="0" w:anchor="P3991" w:tooltip="3. Повреждение оборудования аэродрома, вертодрома или посадочной площадки, аэродромных знаков либо воздушного судна -">
        <w:r>
          <w:rPr>
            <w:sz w:val="20"/>
            <w:color w:val="0000ff"/>
          </w:rPr>
          <w:t xml:space="preserve">3</w:t>
        </w:r>
      </w:hyperlink>
      <w:r>
        <w:rPr>
          <w:sz w:val="20"/>
        </w:rPr>
        <w:t xml:space="preserve"> - </w:t>
      </w:r>
      <w:hyperlink w:history="0" w:anchor="P3997" w:tooltip="6. Невыполнение правил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
        <w:r>
          <w:rPr>
            <w:sz w:val="20"/>
            <w:color w:val="0000ff"/>
          </w:rPr>
          <w:t xml:space="preserve">6 статьи 11.3</w:t>
        </w:r>
      </w:hyperlink>
      <w:r>
        <w:rPr>
          <w:sz w:val="20"/>
        </w:rPr>
        <w:t xml:space="preserve">, </w:t>
      </w:r>
      <w:hyperlink w:history="0" w:anchor="P4000" w:tooltip="Статья 11.3.1. Нарушение требований авиационной безопасности">
        <w:r>
          <w:rPr>
            <w:sz w:val="20"/>
            <w:color w:val="0000ff"/>
          </w:rPr>
          <w:t xml:space="preserve">статьей 11.3.1</w:t>
        </w:r>
      </w:hyperlink>
      <w:r>
        <w:rPr>
          <w:sz w:val="20"/>
        </w:rPr>
        <w:t xml:space="preserve">, </w:t>
      </w:r>
      <w:hyperlink w:history="0" w:anchor="P4028" w:tooltip="1. Нарушение порядка допуска к выполнению полетов воздушных судов либо правил подготовки и выполнения полетов, за исключением случаев, предусмотренных частями 3 - 9 настоящей статьи, если эти действия по неосторожности повлекли причинение легкого вреда здоровью потерпевшего, -">
        <w:r>
          <w:rPr>
            <w:sz w:val="20"/>
            <w:color w:val="0000ff"/>
          </w:rPr>
          <w:t xml:space="preserve">частями 1</w:t>
        </w:r>
      </w:hyperlink>
      <w:r>
        <w:rPr>
          <w:sz w:val="20"/>
        </w:rPr>
        <w:t xml:space="preserve"> - </w:t>
      </w:r>
      <w:hyperlink w:history="0" w:anchor="P4038" w:tooltip="6. Управление воздушным судном, на котором отсутствует судовая и полетная документация, предусмотренная законодательством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
        <w:r>
          <w:rPr>
            <w:sz w:val="20"/>
            <w:color w:val="0000ff"/>
          </w:rPr>
          <w:t xml:space="preserve">6</w:t>
        </w:r>
      </w:hyperlink>
      <w:r>
        <w:rPr>
          <w:sz w:val="20"/>
        </w:rPr>
        <w:t xml:space="preserve">, </w:t>
      </w:r>
      <w:hyperlink w:history="0" w:anchor="P4042" w:tooltip="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законодательством Российской Фе...">
        <w:r>
          <w:rPr>
            <w:sz w:val="20"/>
            <w:color w:val="0000ff"/>
          </w:rPr>
          <w:t xml:space="preserve">8</w:t>
        </w:r>
      </w:hyperlink>
      <w:r>
        <w:rPr>
          <w:sz w:val="20"/>
        </w:rPr>
        <w:t xml:space="preserve"> и </w:t>
      </w:r>
      <w:hyperlink w:history="0" w:anchor="P4044" w:tooltip="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r>
          <w:rPr>
            <w:sz w:val="20"/>
            <w:color w:val="0000ff"/>
          </w:rPr>
          <w:t xml:space="preserve">9 статьи 11.5</w:t>
        </w:r>
      </w:hyperlink>
      <w:r>
        <w:rPr>
          <w:sz w:val="20"/>
        </w:rPr>
        <w:t xml:space="preserve">, </w:t>
      </w:r>
      <w:hyperlink w:history="0" w:anchor="P4050" w:tooltip="Статья 11.5.1. Нарушение требований к размещению информации об условиях договора воздушной перевозки в автоматизированной информационной системе оформления воздушных перевозок либо требований к автоматизированной информационной системе оформления воздушных перевозок">
        <w:r>
          <w:rPr>
            <w:sz w:val="20"/>
            <w:color w:val="0000ff"/>
          </w:rPr>
          <w:t xml:space="preserve">статьей 11.5.1</w:t>
        </w:r>
      </w:hyperlink>
      <w:r>
        <w:rPr>
          <w:sz w:val="20"/>
        </w:rPr>
        <w:t xml:space="preserve">, </w:t>
      </w:r>
      <w:hyperlink w:history="0" w:anchor="P4198" w:tooltip="1. Нарушение правил перевозки опасных веществ, крупногабаритных или тяжеловесных грузов на воздушном транспорте -">
        <w:r>
          <w:rPr>
            <w:sz w:val="20"/>
            <w:color w:val="0000ff"/>
          </w:rPr>
          <w:t xml:space="preserve">частью 1 статьи 11.14</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w:t>
      </w:r>
      <w:hyperlink w:history="0" w:anchor="P4306"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 статьи 11.15.2</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w:t>
      </w:r>
      <w:hyperlink w:history="0" w:anchor="P4331" w:tooltip="4. Нарушение правил фотографирования, видео- и киносъемки либо пользования средствами радиосвязи с борта воздушного судна -">
        <w:r>
          <w:rPr>
            <w:sz w:val="20"/>
            <w:color w:val="0000ff"/>
          </w:rPr>
          <w:t xml:space="preserve">частью 4 статьи 11.17</w:t>
        </w:r>
      </w:hyperlink>
      <w:r>
        <w:rPr>
          <w:sz w:val="20"/>
        </w:rPr>
        <w:t xml:space="preserve"> (в части нарушения правил пользования средствами радиосвязи с борта воздушного судна), </w:t>
      </w:r>
      <w:hyperlink w:history="0" w:anchor="P4338" w:tooltip="6. Невыполнение лицами, находящимися на борту воздушного судна, законных распоряжений командира воздушного судна -">
        <w:r>
          <w:rPr>
            <w:sz w:val="20"/>
            <w:color w:val="0000ff"/>
          </w:rPr>
          <w:t xml:space="preserve">частью 6 статьи 11.17</w:t>
        </w:r>
      </w:hyperlink>
      <w:r>
        <w:rPr>
          <w:sz w:val="20"/>
        </w:rPr>
        <w:t xml:space="preserve">, </w:t>
      </w:r>
      <w:hyperlink w:history="0" w:anchor="P4428" w:tooltip="Статья 11.30. Умышленное сокрытие авиационного происшествия или инцидента">
        <w:r>
          <w:rPr>
            <w:sz w:val="20"/>
            <w:color w:val="0000ff"/>
          </w:rPr>
          <w:t xml:space="preserve">статьями 11.30</w:t>
        </w:r>
      </w:hyperlink>
      <w:r>
        <w:rPr>
          <w:sz w:val="20"/>
        </w:rPr>
        <w:t xml:space="preserve">, </w:t>
      </w:r>
      <w:hyperlink w:history="0" w:anchor="P4435"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964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частью 10 статьи 19.5</w:t>
        </w:r>
      </w:hyperlink>
      <w:r>
        <w:rPr>
          <w:sz w:val="20"/>
        </w:rPr>
        <w:t xml:space="preserve">, </w:t>
      </w:r>
      <w:hyperlink w:history="0" w:anchor="P9885" w:tooltip="Статья 19.7.5. Непредставление информации об актах незаконного вмешательства">
        <w:r>
          <w:rPr>
            <w:sz w:val="20"/>
            <w:color w:val="0000ff"/>
          </w:rPr>
          <w:t xml:space="preserve">статьей 19.7.5</w:t>
        </w:r>
      </w:hyperlink>
      <w:r>
        <w:rPr>
          <w:sz w:val="20"/>
        </w:rPr>
        <w:t xml:space="preserve">, </w:t>
      </w:r>
      <w:hyperlink w:history="0" w:anchor="P9940"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 статьи 19.7.9</w:t>
        </w:r>
      </w:hyperlink>
      <w:r>
        <w:rPr>
          <w:sz w:val="20"/>
        </w:rPr>
        <w:t xml:space="preserve">, </w:t>
      </w:r>
      <w:hyperlink w:history="0" w:anchor="P1031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государственной регистрации гражданских воздушных судов) настоящего Кодекса.</w:t>
      </w:r>
    </w:p>
    <w:p>
      <w:pPr>
        <w:pStyle w:val="0"/>
        <w:jc w:val="both"/>
      </w:pPr>
      <w:r>
        <w:rPr>
          <w:sz w:val="20"/>
        </w:rPr>
        <w:t xml:space="preserve">(в ред. Федеральных законов от 27.07.2010 </w:t>
      </w:r>
      <w:hyperlink w:history="0" r:id="rId6909"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14.06.2012 </w:t>
      </w:r>
      <w:hyperlink w:history="0" r:id="rId6910" w:tooltip="Федеральный закон от 14.06.2012 N 78-ФЗ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КонсультантПлюс}">
        <w:r>
          <w:rPr>
            <w:sz w:val="20"/>
            <w:color w:val="0000ff"/>
          </w:rPr>
          <w:t xml:space="preserve">N 78-ФЗ</w:t>
        </w:r>
      </w:hyperlink>
      <w:r>
        <w:rPr>
          <w:sz w:val="20"/>
        </w:rPr>
        <w:t xml:space="preserve">, от 03.02.2014 </w:t>
      </w:r>
      <w:hyperlink w:history="0" r:id="rId6911"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19.12.2016 </w:t>
      </w:r>
      <w:hyperlink w:history="0" r:id="rId6912"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 от 17.06.2019 </w:t>
      </w:r>
      <w:hyperlink w:history="0" r:id="rId6913"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18.07.2019 </w:t>
      </w:r>
      <w:hyperlink w:history="0" r:id="rId6914"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24.06.2025 </w:t>
      </w:r>
      <w:hyperlink w:history="0" r:id="rId6915" w:tooltip="Федеральный закон от 24.06.2025 N 170-ФЗ &quot;О внесении изменений в Кодекс Российской Федерации об административных правонарушениях&quot; {КонсультантПлюс}">
        <w:r>
          <w:rPr>
            <w:sz w:val="20"/>
            <w:color w:val="0000ff"/>
          </w:rPr>
          <w:t xml:space="preserve">N 170-ФЗ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914" w:tooltip="1. Органы, уполномоченные в области авиации, рассматривают дела об административных правонарушениях, предусмотренных статьями 8.2, 8.2.1, 8.2.2, 8.2.3 (в части нарушения экологических требований на воздушном транспорте), статьей 8.3 (в части нарушения правил обращения с пестицидами и агрохимикатами на воздушном транспорте), статьями 8.22, 8.23, статьей 9.13 (в части уклонения от исполнения требований к обеспечению доступности для инвалидов объектов гражданской авиации и услуг по перевозке пассажиров в об...">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транспорта, его заместители, руководители структурных подразделений федерального органа исполнительной власти, осуществляющего функции по контролю и надзору в сфере транспорта, их заместители, руководители территориальных органов федерального органа исполнительной власти, осуществляющего функции по контролю и надзору в сфере транспорта, их заместители, иные должностные лица федерального органа исполнительной власти, осуществляющего функции по контролю и надзору в сфере транспорта, уполномоченные осуществлять контроль и надзор в сфере транспорта (государственные транспортные инспектора), - об административных правонарушениях, совершенных в гражданской авиации и предусмотренных </w:t>
      </w:r>
      <w:hyperlink w:history="0" w:anchor="P2655" w:tooltip="Статья 8.2. Несоблюдение требований в области охраны окружающей среды при обращении с отходами производства и потребления">
        <w:r>
          <w:rPr>
            <w:sz w:val="20"/>
            <w:color w:val="0000ff"/>
          </w:rPr>
          <w:t xml:space="preserve">статьями 8.2</w:t>
        </w:r>
      </w:hyperlink>
      <w:r>
        <w:rPr>
          <w:sz w:val="20"/>
        </w:rPr>
        <w:t xml:space="preserve">, </w:t>
      </w:r>
      <w:hyperlink w:history="0" w:anchor="P2706" w:tooltip="Статья 8.2.1. Несоблюдение требований в области охраны окружающей среды при обращении с веществами, разрушающими озоновый слой">
        <w:r>
          <w:rPr>
            <w:sz w:val="20"/>
            <w:color w:val="0000ff"/>
          </w:rPr>
          <w:t xml:space="preserve">8.2.1</w:t>
        </w:r>
      </w:hyperlink>
      <w:r>
        <w:rPr>
          <w:sz w:val="20"/>
        </w:rPr>
        <w:t xml:space="preserve">, </w:t>
      </w:r>
      <w:hyperlink w:history="0" w:anchor="P2715" w:tooltip="Статья 8.2.2. Несоблюдение требований в области охраны окружающей среды при производстве, обращении или обезвреживании потенциально опасных химических веществ, в том числе радиоактивных, иных веществ и микроорганизмов">
        <w:r>
          <w:rPr>
            <w:sz w:val="20"/>
            <w:color w:val="0000ff"/>
          </w:rPr>
          <w:t xml:space="preserve">8.2.2</w:t>
        </w:r>
      </w:hyperlink>
      <w:r>
        <w:rPr>
          <w:sz w:val="20"/>
        </w:rPr>
        <w:t xml:space="preserve">, </w:t>
      </w:r>
      <w:hyperlink w:history="0" w:anchor="P2726" w:tooltip="Статья 8.2.3. Несоблюдение требований в области охраны окружающей среды при обращении с отходами животноводства">
        <w:r>
          <w:rPr>
            <w:sz w:val="20"/>
            <w:color w:val="0000ff"/>
          </w:rPr>
          <w:t xml:space="preserve">8.2.3</w:t>
        </w:r>
      </w:hyperlink>
      <w:r>
        <w:rPr>
          <w:sz w:val="20"/>
        </w:rPr>
        <w:t xml:space="preserve"> (в части нарушения экологических требований на воздушном транспорте), </w:t>
      </w:r>
      <w:hyperlink w:history="0" w:anchor="P2743" w:tooltip="Статья 8.3. Нарушение правил обращения с пестицидами и агрохимикатами">
        <w:r>
          <w:rPr>
            <w:sz w:val="20"/>
            <w:color w:val="0000ff"/>
          </w:rPr>
          <w:t xml:space="preserve">статьей 8.3</w:t>
        </w:r>
      </w:hyperlink>
      <w:r>
        <w:rPr>
          <w:sz w:val="20"/>
        </w:rPr>
        <w:t xml:space="preserve"> (в части нарушения правил обращения с пестицидами и агрохимикатами на воздушном транспорте),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гражданской авиации и услуг по перевозке пассажиров в области гражданской авиации), </w:t>
      </w:r>
      <w:hyperlink w:history="0" w:anchor="P3987" w:tooltip="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
        <w:r>
          <w:rPr>
            <w:sz w:val="20"/>
            <w:color w:val="0000ff"/>
          </w:rPr>
          <w:t xml:space="preserve">частями 1</w:t>
        </w:r>
      </w:hyperlink>
      <w:r>
        <w:rPr>
          <w:sz w:val="20"/>
        </w:rPr>
        <w:t xml:space="preserve">, </w:t>
      </w:r>
      <w:hyperlink w:history="0" w:anchor="P3991" w:tooltip="3. Повреждение оборудования аэродрома, вертодрома или посадочной площадки, аэродромных знаков либо воздушного судна -">
        <w:r>
          <w:rPr>
            <w:sz w:val="20"/>
            <w:color w:val="0000ff"/>
          </w:rPr>
          <w:t xml:space="preserve">3</w:t>
        </w:r>
      </w:hyperlink>
      <w:r>
        <w:rPr>
          <w:sz w:val="20"/>
        </w:rPr>
        <w:t xml:space="preserve"> - </w:t>
      </w:r>
      <w:hyperlink w:history="0" w:anchor="P3997" w:tooltip="6. Невыполнение правил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
        <w:r>
          <w:rPr>
            <w:sz w:val="20"/>
            <w:color w:val="0000ff"/>
          </w:rPr>
          <w:t xml:space="preserve">6 статьи 11.3</w:t>
        </w:r>
      </w:hyperlink>
      <w:r>
        <w:rPr>
          <w:sz w:val="20"/>
        </w:rPr>
        <w:t xml:space="preserve">, </w:t>
      </w:r>
      <w:hyperlink w:history="0" w:anchor="P4000" w:tooltip="Статья 11.3.1. Нарушение требований авиационной безопасности">
        <w:r>
          <w:rPr>
            <w:sz w:val="20"/>
            <w:color w:val="0000ff"/>
          </w:rPr>
          <w:t xml:space="preserve">статьей 11.3.1</w:t>
        </w:r>
      </w:hyperlink>
      <w:r>
        <w:rPr>
          <w:sz w:val="20"/>
        </w:rPr>
        <w:t xml:space="preserve">, </w:t>
      </w:r>
      <w:hyperlink w:history="0" w:anchor="P4028" w:tooltip="1. Нарушение порядка допуска к выполнению полетов воздушных судов либо правил подготовки и выполнения полетов, за исключением случаев, предусмотренных частями 3 - 9 настоящей статьи, если эти действия по неосторожности повлекли причинение легкого вреда здоровью потерпевшего, -">
        <w:r>
          <w:rPr>
            <w:sz w:val="20"/>
            <w:color w:val="0000ff"/>
          </w:rPr>
          <w:t xml:space="preserve">частями 1</w:t>
        </w:r>
      </w:hyperlink>
      <w:r>
        <w:rPr>
          <w:sz w:val="20"/>
        </w:rPr>
        <w:t xml:space="preserve"> - </w:t>
      </w:r>
      <w:hyperlink w:history="0" w:anchor="P4038" w:tooltip="6. Управление воздушным судном, на котором отсутствует судовая и полетная документация, предусмотренная законодательством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
        <w:r>
          <w:rPr>
            <w:sz w:val="20"/>
            <w:color w:val="0000ff"/>
          </w:rPr>
          <w:t xml:space="preserve">6</w:t>
        </w:r>
      </w:hyperlink>
      <w:r>
        <w:rPr>
          <w:sz w:val="20"/>
        </w:rPr>
        <w:t xml:space="preserve">, </w:t>
      </w:r>
      <w:hyperlink w:history="0" w:anchor="P4042" w:tooltip="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законодательством Российской Фе...">
        <w:r>
          <w:rPr>
            <w:sz w:val="20"/>
            <w:color w:val="0000ff"/>
          </w:rPr>
          <w:t xml:space="preserve">8</w:t>
        </w:r>
      </w:hyperlink>
      <w:r>
        <w:rPr>
          <w:sz w:val="20"/>
        </w:rPr>
        <w:t xml:space="preserve"> и </w:t>
      </w:r>
      <w:hyperlink w:history="0" w:anchor="P4044" w:tooltip="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r>
          <w:rPr>
            <w:sz w:val="20"/>
            <w:color w:val="0000ff"/>
          </w:rPr>
          <w:t xml:space="preserve">9 статьи 11.5</w:t>
        </w:r>
      </w:hyperlink>
      <w:r>
        <w:rPr>
          <w:sz w:val="20"/>
        </w:rPr>
        <w:t xml:space="preserve">, </w:t>
      </w:r>
      <w:hyperlink w:history="0" w:anchor="P4050" w:tooltip="Статья 11.5.1. Нарушение требований к размещению информации об условиях договора воздушной перевозки в автоматизированной информационной системе оформления воздушных перевозок либо требований к автоматизированной информационной системе оформления воздушных перевозок">
        <w:r>
          <w:rPr>
            <w:sz w:val="20"/>
            <w:color w:val="0000ff"/>
          </w:rPr>
          <w:t xml:space="preserve">статьей 11.5.1</w:t>
        </w:r>
      </w:hyperlink>
      <w:r>
        <w:rPr>
          <w:sz w:val="20"/>
        </w:rPr>
        <w:t xml:space="preserve">, </w:t>
      </w:r>
      <w:hyperlink w:history="0" w:anchor="P4198" w:tooltip="1. Нарушение правил перевозки опасных веществ, крупногабаритных или тяжеловесных грузов на воздушном транспорте -">
        <w:r>
          <w:rPr>
            <w:sz w:val="20"/>
            <w:color w:val="0000ff"/>
          </w:rPr>
          <w:t xml:space="preserve">частью 1 статьи 11.14</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статьей 11.15</w:t>
        </w:r>
      </w:hyperlink>
      <w:r>
        <w:rPr>
          <w:sz w:val="20"/>
        </w:rPr>
        <w:t xml:space="preserve">,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w:t>
      </w:r>
      <w:hyperlink w:history="0" w:anchor="P4306"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 статьи 11.15.2</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w:t>
      </w:r>
      <w:hyperlink w:history="0" w:anchor="P4331" w:tooltip="4. Нарушение правил фотографирования, видео- и киносъемки либо пользования средствами радиосвязи с борта воздушного судна -">
        <w:r>
          <w:rPr>
            <w:sz w:val="20"/>
            <w:color w:val="0000ff"/>
          </w:rPr>
          <w:t xml:space="preserve">частями 4</w:t>
        </w:r>
      </w:hyperlink>
      <w:r>
        <w:rPr>
          <w:sz w:val="20"/>
        </w:rPr>
        <w:t xml:space="preserve"> и </w:t>
      </w:r>
      <w:hyperlink w:history="0" w:anchor="P4338" w:tooltip="6. Невыполнение лицами, находящимися на борту воздушного судна, законных распоряжений командира воздушного судна -">
        <w:r>
          <w:rPr>
            <w:sz w:val="20"/>
            <w:color w:val="0000ff"/>
          </w:rPr>
          <w:t xml:space="preserve">6 статьи 11.17</w:t>
        </w:r>
      </w:hyperlink>
      <w:r>
        <w:rPr>
          <w:sz w:val="20"/>
        </w:rPr>
        <w:t xml:space="preserve">, </w:t>
      </w:r>
      <w:hyperlink w:history="0" w:anchor="P4428" w:tooltip="Статья 11.30. Умышленное сокрытие авиационного происшествия или инцидента">
        <w:r>
          <w:rPr>
            <w:sz w:val="20"/>
            <w:color w:val="0000ff"/>
          </w:rPr>
          <w:t xml:space="preserve">статьями 11.30</w:t>
        </w:r>
      </w:hyperlink>
      <w:r>
        <w:rPr>
          <w:sz w:val="20"/>
        </w:rPr>
        <w:t xml:space="preserve">, </w:t>
      </w:r>
      <w:hyperlink w:history="0" w:anchor="P4435" w:tooltip="Статья 11.31. Несоблюдение перевозчиком требований законодательства Российской Федерации об обязательном страховании гражданской ответственности перевозчика за причинение вреда жизни, здоровью, имуществу пассажиров">
        <w:r>
          <w:rPr>
            <w:sz w:val="20"/>
            <w:color w:val="0000ff"/>
          </w:rPr>
          <w:t xml:space="preserve">11.31</w:t>
        </w:r>
      </w:hyperlink>
      <w:r>
        <w:rPr>
          <w:sz w:val="20"/>
        </w:rPr>
        <w:t xml:space="preserve">, </w:t>
      </w:r>
      <w:hyperlink w:history="0" w:anchor="P964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частью 10 статьи 19.5</w:t>
        </w:r>
      </w:hyperlink>
      <w:r>
        <w:rPr>
          <w:sz w:val="20"/>
        </w:rPr>
        <w:t xml:space="preserve">, </w:t>
      </w:r>
      <w:hyperlink w:history="0" w:anchor="P9885" w:tooltip="Статья 19.7.5. Непредставление информации об актах незаконного вмешательства">
        <w:r>
          <w:rPr>
            <w:sz w:val="20"/>
            <w:color w:val="0000ff"/>
          </w:rPr>
          <w:t xml:space="preserve">статьей 19.7.5</w:t>
        </w:r>
      </w:hyperlink>
      <w:r>
        <w:rPr>
          <w:sz w:val="20"/>
        </w:rPr>
        <w:t xml:space="preserve">, </w:t>
      </w:r>
      <w:hyperlink w:history="0" w:anchor="P9940" w:tooltip="1. Непредставление сведений в автоматизированные централизованные базы персональных данных о пассажирах и персонале транспортных средств или представление недостоверных сведений либо нарушение порядка формирования и ведения указанных баз, совершенные по неосторожности, -">
        <w:r>
          <w:rPr>
            <w:sz w:val="20"/>
            <w:color w:val="0000ff"/>
          </w:rPr>
          <w:t xml:space="preserve">частью 1 статьи 19.7.9</w:t>
        </w:r>
      </w:hyperlink>
      <w:r>
        <w:rPr>
          <w:sz w:val="20"/>
        </w:rPr>
        <w:t xml:space="preserve">, </w:t>
      </w:r>
      <w:hyperlink w:history="0" w:anchor="P10310" w:tooltip="1. Нарушение правил государственной регистрации транспортных средств всех видов (за исключением строящихся судов, морских судов, судов смешанного (река - море) плавания, судов внутреннего плавания, включая маломерные суда), механизмов и установок в случае, если регистрация обязательна, -">
        <w:r>
          <w:rPr>
            <w:sz w:val="20"/>
            <w:color w:val="0000ff"/>
          </w:rPr>
          <w:t xml:space="preserve">частью 1 статьи 19.22</w:t>
        </w:r>
      </w:hyperlink>
      <w:r>
        <w:rPr>
          <w:sz w:val="20"/>
        </w:rPr>
        <w:t xml:space="preserve"> (в части государственной регистрации гражданских воздушных судов) настоящего Кодекса;</w:t>
      </w:r>
    </w:p>
    <w:p>
      <w:pPr>
        <w:pStyle w:val="0"/>
        <w:jc w:val="both"/>
      </w:pPr>
      <w:r>
        <w:rPr>
          <w:sz w:val="20"/>
        </w:rPr>
        <w:t xml:space="preserve">(в ред. Федеральных законов от 14.06.2012 </w:t>
      </w:r>
      <w:hyperlink w:history="0" r:id="rId6916" w:tooltip="Федеральный закон от 14.06.2012 N 78-ФЗ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quot; {КонсультантПлюс}">
        <w:r>
          <w:rPr>
            <w:sz w:val="20"/>
            <w:color w:val="0000ff"/>
          </w:rPr>
          <w:t xml:space="preserve">N 78-ФЗ</w:t>
        </w:r>
      </w:hyperlink>
      <w:r>
        <w:rPr>
          <w:sz w:val="20"/>
        </w:rPr>
        <w:t xml:space="preserve">, от 03.02.2014 </w:t>
      </w:r>
      <w:hyperlink w:history="0" r:id="rId6917"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19.12.2016 </w:t>
      </w:r>
      <w:hyperlink w:history="0" r:id="rId6918" w:tooltip="Федеральный закон от 19.12.2016 N 440-ФЗ &quot;О внесении изменений в Кодекс Российской Федерации об административных правонарушениях&quot; {КонсультантПлюс}">
        <w:r>
          <w:rPr>
            <w:sz w:val="20"/>
            <w:color w:val="0000ff"/>
          </w:rPr>
          <w:t xml:space="preserve">N 440-ФЗ</w:t>
        </w:r>
      </w:hyperlink>
      <w:r>
        <w:rPr>
          <w:sz w:val="20"/>
        </w:rPr>
        <w:t xml:space="preserve">, от 17.06.2019 </w:t>
      </w:r>
      <w:hyperlink w:history="0" r:id="rId6919" w:tooltip="Федеральный закон от 17.06.2019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18.07.2019 </w:t>
      </w:r>
      <w:hyperlink w:history="0" r:id="rId6920"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24.06.2025 </w:t>
      </w:r>
      <w:hyperlink w:history="0" r:id="rId6921" w:tooltip="Федеральный закон от 24.06.2025 N 170-ФЗ &quot;О внесении изменений в Кодекс Российской Федерации об административных правонарушениях&quot; {КонсультантПлюс}">
        <w:r>
          <w:rPr>
            <w:sz w:val="20"/>
            <w:color w:val="0000ff"/>
          </w:rPr>
          <w:t xml:space="preserve">N 170-ФЗ</w:t>
        </w:r>
      </w:hyperlink>
      <w:r>
        <w:rPr>
          <w:sz w:val="20"/>
        </w:rPr>
        <w:t xml:space="preserve">)</w:t>
      </w:r>
    </w:p>
    <w:p>
      <w:pPr>
        <w:pStyle w:val="0"/>
        <w:spacing w:before="200" w:lineRule="auto"/>
        <w:ind w:firstLine="540"/>
        <w:jc w:val="both"/>
      </w:pPr>
      <w:r>
        <w:rPr>
          <w:sz w:val="20"/>
        </w:rPr>
        <w:t xml:space="preserve">2) руководитель федерального органа исполнительной власти, уполномоченного в области обороны, его заместители, руководители структурных подразделений федерального органа исполнительной власти, уполномоченного в области обороны, их заместители, руководители инспекторских служб федерального органа исполнительной власти, уполномоченного в области обороны, их заместители, инспектора по безопасности полетов авиации - об административных правонарушениях, совершенных в государственной авиации и предусмотренных </w:t>
      </w:r>
      <w:hyperlink w:history="0" w:anchor="P3987" w:tooltip="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
        <w:r>
          <w:rPr>
            <w:sz w:val="20"/>
            <w:color w:val="0000ff"/>
          </w:rPr>
          <w:t xml:space="preserve">частями 1</w:t>
        </w:r>
      </w:hyperlink>
      <w:r>
        <w:rPr>
          <w:sz w:val="20"/>
        </w:rPr>
        <w:t xml:space="preserve">, </w:t>
      </w:r>
      <w:hyperlink w:history="0" w:anchor="P3991" w:tooltip="3. Повреждение оборудования аэродрома, вертодрома или посадочной площадки, аэродромных знаков либо воздушного судна -">
        <w:r>
          <w:rPr>
            <w:sz w:val="20"/>
            <w:color w:val="0000ff"/>
          </w:rPr>
          <w:t xml:space="preserve">3</w:t>
        </w:r>
      </w:hyperlink>
      <w:r>
        <w:rPr>
          <w:sz w:val="20"/>
        </w:rPr>
        <w:t xml:space="preserve">, </w:t>
      </w:r>
      <w:hyperlink w:history="0" w:anchor="P3995" w:tooltip="5. Нарушение порядка организации движения специального транспорта и средств механизации на аэродроме -">
        <w:r>
          <w:rPr>
            <w:sz w:val="20"/>
            <w:color w:val="0000ff"/>
          </w:rPr>
          <w:t xml:space="preserve">5</w:t>
        </w:r>
      </w:hyperlink>
      <w:r>
        <w:rPr>
          <w:sz w:val="20"/>
        </w:rPr>
        <w:t xml:space="preserve"> и </w:t>
      </w:r>
      <w:hyperlink w:history="0" w:anchor="P3997" w:tooltip="6. Невыполнение правил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
        <w:r>
          <w:rPr>
            <w:sz w:val="20"/>
            <w:color w:val="0000ff"/>
          </w:rPr>
          <w:t xml:space="preserve">6 статьи 11.3</w:t>
        </w:r>
      </w:hyperlink>
      <w:r>
        <w:rPr>
          <w:sz w:val="20"/>
        </w:rPr>
        <w:t xml:space="preserve">, </w:t>
      </w:r>
      <w:hyperlink w:history="0" w:anchor="P4000" w:tooltip="Статья 11.3.1. Нарушение требований авиационной безопасности">
        <w:r>
          <w:rPr>
            <w:sz w:val="20"/>
            <w:color w:val="0000ff"/>
          </w:rPr>
          <w:t xml:space="preserve">статьей 11.3.1</w:t>
        </w:r>
      </w:hyperlink>
      <w:r>
        <w:rPr>
          <w:sz w:val="20"/>
        </w:rPr>
        <w:t xml:space="preserve">, </w:t>
      </w:r>
      <w:hyperlink w:history="0" w:anchor="P4028" w:tooltip="1. Нарушение порядка допуска к выполнению полетов воздушных судов либо правил подготовки и выполнения полетов, за исключением случаев, предусмотренных частями 3 - 9 настоящей статьи, если эти действия по неосторожности повлекли причинение легкого вреда здоровью потерпевшего, -">
        <w:r>
          <w:rPr>
            <w:sz w:val="20"/>
            <w:color w:val="0000ff"/>
          </w:rPr>
          <w:t xml:space="preserve">частями 1</w:t>
        </w:r>
      </w:hyperlink>
      <w:r>
        <w:rPr>
          <w:sz w:val="20"/>
        </w:rPr>
        <w:t xml:space="preserve"> - </w:t>
      </w:r>
      <w:hyperlink w:history="0" w:anchor="P4038" w:tooltip="6. Управление воздушным судном, на котором отсутствует судовая и полетная документация, предусмотренная законодательством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
        <w:r>
          <w:rPr>
            <w:sz w:val="20"/>
            <w:color w:val="0000ff"/>
          </w:rPr>
          <w:t xml:space="preserve">6</w:t>
        </w:r>
      </w:hyperlink>
      <w:r>
        <w:rPr>
          <w:sz w:val="20"/>
        </w:rPr>
        <w:t xml:space="preserve">, </w:t>
      </w:r>
      <w:hyperlink w:history="0" w:anchor="P4042" w:tooltip="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законодательством Российской Фе...">
        <w:r>
          <w:rPr>
            <w:sz w:val="20"/>
            <w:color w:val="0000ff"/>
          </w:rPr>
          <w:t xml:space="preserve">8</w:t>
        </w:r>
      </w:hyperlink>
      <w:r>
        <w:rPr>
          <w:sz w:val="20"/>
        </w:rPr>
        <w:t xml:space="preserve"> и </w:t>
      </w:r>
      <w:hyperlink w:history="0" w:anchor="P4044" w:tooltip="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r>
          <w:rPr>
            <w:sz w:val="20"/>
            <w:color w:val="0000ff"/>
          </w:rPr>
          <w:t xml:space="preserve">9 статьи 11.5</w:t>
        </w:r>
      </w:hyperlink>
      <w:r>
        <w:rPr>
          <w:sz w:val="20"/>
        </w:rPr>
        <w:t xml:space="preserve">, </w:t>
      </w:r>
      <w:hyperlink w:history="0" w:anchor="P4198" w:tooltip="1. Нарушение правил перевозки опасных веществ, крупногабаритных или тяжеловесных грузов на воздушном транспорте -">
        <w:r>
          <w:rPr>
            <w:sz w:val="20"/>
            <w:color w:val="0000ff"/>
          </w:rPr>
          <w:t xml:space="preserve">частью 1 статьи 11.14</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статьями 11.16</w:t>
        </w:r>
      </w:hyperlink>
      <w:r>
        <w:rPr>
          <w:sz w:val="20"/>
        </w:rPr>
        <w:t xml:space="preserve">, </w:t>
      </w:r>
      <w:hyperlink w:history="0" w:anchor="P4428" w:tooltip="Статья 11.30. Умышленное сокрытие авиационного происшествия или инцидента">
        <w:r>
          <w:rPr>
            <w:sz w:val="20"/>
            <w:color w:val="0000ff"/>
          </w:rPr>
          <w:t xml:space="preserve">11.30</w:t>
        </w:r>
      </w:hyperlink>
      <w:r>
        <w:rPr>
          <w:sz w:val="20"/>
        </w:rPr>
        <w:t xml:space="preserve"> настоящего Кодекса;</w:t>
      </w:r>
    </w:p>
    <w:p>
      <w:pPr>
        <w:pStyle w:val="0"/>
        <w:spacing w:before="200" w:lineRule="auto"/>
        <w:ind w:firstLine="540"/>
        <w:jc w:val="both"/>
      </w:pPr>
      <w:r>
        <w:rPr>
          <w:sz w:val="20"/>
        </w:rPr>
        <w:t xml:space="preserve">3) руководитель федерального органа исполнительной власти, уполномоченного в сфере оборонно-промышленного комплекса, его заместители, руководители структурных подразделений федерального органа исполнительной власти, уполномоченного в сфере оборонно-промышленного комплекса, их заместители - об административных правонарушениях, совершенных в экспериментальной авиации и предусмотренных </w:t>
      </w:r>
      <w:hyperlink w:history="0" w:anchor="P3987" w:tooltip="1. Размещение в районе аэродрома, вертодрома или посадочной площадки знаков и устройств, сходных с маркировочными знаками и устройствами, принятыми для опознавания аэродромов, вертодромов или посадочных площадок, -">
        <w:r>
          <w:rPr>
            <w:sz w:val="20"/>
            <w:color w:val="0000ff"/>
          </w:rPr>
          <w:t xml:space="preserve">частями 1</w:t>
        </w:r>
      </w:hyperlink>
      <w:r>
        <w:rPr>
          <w:sz w:val="20"/>
        </w:rPr>
        <w:t xml:space="preserve">, </w:t>
      </w:r>
      <w:hyperlink w:history="0" w:anchor="P3991" w:tooltip="3. Повреждение оборудования аэродрома, вертодрома или посадочной площадки, аэродромных знаков либо воздушного судна -">
        <w:r>
          <w:rPr>
            <w:sz w:val="20"/>
            <w:color w:val="0000ff"/>
          </w:rPr>
          <w:t xml:space="preserve">3</w:t>
        </w:r>
      </w:hyperlink>
      <w:r>
        <w:rPr>
          <w:sz w:val="20"/>
        </w:rPr>
        <w:t xml:space="preserve">, </w:t>
      </w:r>
      <w:hyperlink w:history="0" w:anchor="P3995" w:tooltip="5. Нарушение порядка организации движения специального транспорта и средств механизации на аэродроме -">
        <w:r>
          <w:rPr>
            <w:sz w:val="20"/>
            <w:color w:val="0000ff"/>
          </w:rPr>
          <w:t xml:space="preserve">5</w:t>
        </w:r>
      </w:hyperlink>
      <w:r>
        <w:rPr>
          <w:sz w:val="20"/>
        </w:rPr>
        <w:t xml:space="preserve"> и </w:t>
      </w:r>
      <w:hyperlink w:history="0" w:anchor="P3997" w:tooltip="6. Невыполнение правил размещения на зданиях, сооружениях, линиях связи, линиях электропередачи, радиотехническом оборудовании или других объектах дневных и ночных маркировочных знаков и устройств, устанавливаемых в целях обеспечения безопасности полетов воздушных судов, -">
        <w:r>
          <w:rPr>
            <w:sz w:val="20"/>
            <w:color w:val="0000ff"/>
          </w:rPr>
          <w:t xml:space="preserve">6 статьи 11.3</w:t>
        </w:r>
      </w:hyperlink>
      <w:r>
        <w:rPr>
          <w:sz w:val="20"/>
        </w:rPr>
        <w:t xml:space="preserve">, </w:t>
      </w:r>
      <w:hyperlink w:history="0" w:anchor="P4000" w:tooltip="Статья 11.3.1. Нарушение требований авиационной безопасности">
        <w:r>
          <w:rPr>
            <w:sz w:val="20"/>
            <w:color w:val="0000ff"/>
          </w:rPr>
          <w:t xml:space="preserve">статьей 11.3.1</w:t>
        </w:r>
      </w:hyperlink>
      <w:r>
        <w:rPr>
          <w:sz w:val="20"/>
        </w:rPr>
        <w:t xml:space="preserve">, </w:t>
      </w:r>
      <w:hyperlink w:history="0" w:anchor="P4028" w:tooltip="1. Нарушение порядка допуска к выполнению полетов воздушных судов либо правил подготовки и выполнения полетов, за исключением случаев, предусмотренных частями 3 - 9 настоящей статьи, если эти действия по неосторожности повлекли причинение легкого вреда здоровью потерпевшего, -">
        <w:r>
          <w:rPr>
            <w:sz w:val="20"/>
            <w:color w:val="0000ff"/>
          </w:rPr>
          <w:t xml:space="preserve">частями 1</w:t>
        </w:r>
      </w:hyperlink>
      <w:r>
        <w:rPr>
          <w:sz w:val="20"/>
        </w:rPr>
        <w:t xml:space="preserve"> - </w:t>
      </w:r>
      <w:hyperlink w:history="0" w:anchor="P4038" w:tooltip="6. Управление воздушным судном, на котором отсутствует судовая и полетная документация, предусмотренная законодательством Российской Федерации, либо управление воздушным судном членом летного экипажа, не имеющим при себе документов на право управления данным типом воздушного судна, -">
        <w:r>
          <w:rPr>
            <w:sz w:val="20"/>
            <w:color w:val="0000ff"/>
          </w:rPr>
          <w:t xml:space="preserve">6</w:t>
        </w:r>
      </w:hyperlink>
      <w:r>
        <w:rPr>
          <w:sz w:val="20"/>
        </w:rPr>
        <w:t xml:space="preserve">, </w:t>
      </w:r>
      <w:hyperlink w:history="0" w:anchor="P4042" w:tooltip="8. Допуск к полету воздушного судна, которое не прошло государственной регистрации, либо которое не поставлено на государственный учет, либо которое не имеет государственного и регистрационного опознавательных знаков или учетного опознавательного знака, либо которое имеет заведомо подложные государственный и регистрационный опознавательные знаки или заведомо подложный учетный опознавательный знак, либо на котором отсутствует судовая и полетная документация, предусмотренная законодательством Российской Фе...">
        <w:r>
          <w:rPr>
            <w:sz w:val="20"/>
            <w:color w:val="0000ff"/>
          </w:rPr>
          <w:t xml:space="preserve">8</w:t>
        </w:r>
      </w:hyperlink>
      <w:r>
        <w:rPr>
          <w:sz w:val="20"/>
        </w:rPr>
        <w:t xml:space="preserve"> и </w:t>
      </w:r>
      <w:hyperlink w:history="0" w:anchor="P4044" w:tooltip="9. Выполнение полетов воздушными судами, на борту которых отсутствуют поисковые и аварийно-спасательные средства, предусмотренные законодательством Российской Федерации, -">
        <w:r>
          <w:rPr>
            <w:sz w:val="20"/>
            <w:color w:val="0000ff"/>
          </w:rPr>
          <w:t xml:space="preserve">9 статьи 11.5</w:t>
        </w:r>
      </w:hyperlink>
      <w:r>
        <w:rPr>
          <w:sz w:val="20"/>
        </w:rPr>
        <w:t xml:space="preserve">, </w:t>
      </w:r>
      <w:hyperlink w:history="0" w:anchor="P4198" w:tooltip="1. Нарушение правил перевозки опасных веществ, крупногабаритных или тяжеловесных грузов на воздушном транспорте -">
        <w:r>
          <w:rPr>
            <w:sz w:val="20"/>
            <w:color w:val="0000ff"/>
          </w:rPr>
          <w:t xml:space="preserve">частью 1 статьи 11.14</w:t>
        </w:r>
      </w:hyperlink>
      <w:r>
        <w:rPr>
          <w:sz w:val="20"/>
        </w:rPr>
        <w:t xml:space="preserve">,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статьями 11.16</w:t>
        </w:r>
      </w:hyperlink>
      <w:r>
        <w:rPr>
          <w:sz w:val="20"/>
        </w:rPr>
        <w:t xml:space="preserve">, </w:t>
      </w:r>
      <w:hyperlink w:history="0" w:anchor="P4428" w:tooltip="Статья 11.30. Умышленное сокрытие авиационного происшествия или инцидента">
        <w:r>
          <w:rPr>
            <w:sz w:val="20"/>
            <w:color w:val="0000ff"/>
          </w:rPr>
          <w:t xml:space="preserve">11.30</w:t>
        </w:r>
      </w:hyperlink>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23.43. Федеральный орган исполнительной власти, осуществляющий государственный контроль (надзор) в области использования воздушного пространства</w:t>
      </w:r>
    </w:p>
    <w:p>
      <w:pPr>
        <w:pStyle w:val="0"/>
        <w:jc w:val="both"/>
      </w:pPr>
      <w:r>
        <w:rPr>
          <w:sz w:val="20"/>
        </w:rPr>
        <w:t xml:space="preserve">(в ред. Федерального </w:t>
      </w:r>
      <w:hyperlink w:history="0" r:id="rId692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692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927" w:name="P11927"/>
    <w:bookmarkEnd w:id="11927"/>
    <w:p>
      <w:pPr>
        <w:pStyle w:val="0"/>
        <w:ind w:firstLine="540"/>
        <w:jc w:val="both"/>
      </w:pPr>
      <w:r>
        <w:rPr>
          <w:sz w:val="20"/>
        </w:rPr>
        <w:t xml:space="preserve">1. Федеральный орган исполнительной власти, осуществляющий государственный контроль (надзор) в области использования воздушного пространства, рассматривает дела об административных правонарушениях, предусмотренных </w:t>
      </w:r>
      <w:hyperlink w:history="0" w:anchor="P4013" w:tooltip="Статья 11.4. Нарушение правил использования воздушного пространства">
        <w:r>
          <w:rPr>
            <w:sz w:val="20"/>
            <w:color w:val="0000ff"/>
          </w:rPr>
          <w:t xml:space="preserve">статьей 11.4</w:t>
        </w:r>
      </w:hyperlink>
      <w:r>
        <w:rPr>
          <w:sz w:val="20"/>
        </w:rPr>
        <w:t xml:space="preserve">, </w:t>
      </w:r>
      <w:hyperlink w:history="0" w:anchor="P4290" w:tooltip="1. Неисполнение требований по обеспечению транспортной безопасности либо неисполнение требований по соблюдению транспортной безопасности, совершенные по неосторожности, если эти действия (бездействие) не содержат уголовно наказуемого деяния, -">
        <w:r>
          <w:rPr>
            <w:sz w:val="20"/>
            <w:color w:val="0000ff"/>
          </w:rPr>
          <w:t xml:space="preserve">частью 1 статьи 11.15.1</w:t>
        </w:r>
      </w:hyperlink>
      <w:r>
        <w:rPr>
          <w:sz w:val="20"/>
        </w:rPr>
        <w:t xml:space="preserve">, </w:t>
      </w:r>
      <w:hyperlink w:history="0" w:anchor="P4306" w:tooltip="1. Нарушение правил аккредитации юридических лиц для проведения оценки уязвимости объектов транспортной инфраструктуры и транспортных средств, порядка проведения оценки уязвимости объектов транспортной инфраструктуры и транспортных средств и порядка разработки планов обеспечения транспортной безопасности объектов транспортной инфраструктуры и транспортных средств, порядка аккредитации юридических лиц в качестве подразделений транспортной безопасности и требований к подразделениям транспортной безопасност...">
        <w:r>
          <w:rPr>
            <w:sz w:val="20"/>
            <w:color w:val="0000ff"/>
          </w:rPr>
          <w:t xml:space="preserve">частью 1 статьи 11.15.2</w:t>
        </w:r>
      </w:hyperlink>
      <w:r>
        <w:rPr>
          <w:sz w:val="20"/>
        </w:rPr>
        <w:t xml:space="preserve">, </w:t>
      </w:r>
      <w:hyperlink w:history="0" w:anchor="P9158" w:tooltip="1. Нарушение правил пересечения Государственной границы Российской Федерации лицами и (или) транспортными средствами либо нарушение порядка следования таких лиц и (или) транспортных средств от Государственной границы Российской Федерации до пунктов пропуска через Государственную границу Российской Федерации и в обратном направлении, а равно нарушение такими лицами правил въезда в Российскую Федерацию или выезда из Российской Федерации при прохождении пограничного контроля, за исключением случаев, предусм...">
        <w:r>
          <w:rPr>
            <w:sz w:val="20"/>
            <w:color w:val="0000ff"/>
          </w:rPr>
          <w:t xml:space="preserve">частями 1</w:t>
        </w:r>
      </w:hyperlink>
      <w:r>
        <w:rPr>
          <w:sz w:val="20"/>
        </w:rPr>
        <w:t xml:space="preserve"> и </w:t>
      </w:r>
      <w:hyperlink w:history="0" w:anchor="P9162" w:tooltip="2. Те же действия, совершенные иностранным гражданином или лицом без гражданства, -">
        <w:r>
          <w:rPr>
            <w:sz w:val="20"/>
            <w:color w:val="0000ff"/>
          </w:rPr>
          <w:t xml:space="preserve">2 статьи 18.1</w:t>
        </w:r>
      </w:hyperlink>
      <w:r>
        <w:rPr>
          <w:sz w:val="20"/>
        </w:rPr>
        <w:t xml:space="preserve"> (в части нарушения воздушного пространства Российской Федерации), </w:t>
      </w:r>
      <w:hyperlink w:history="0" w:anchor="P9885" w:tooltip="Статья 19.7.5. Непредставление информации об актах незаконного вмешательства">
        <w:r>
          <w:rPr>
            <w:sz w:val="20"/>
            <w:color w:val="0000ff"/>
          </w:rPr>
          <w:t xml:space="preserve">статьей 19.7.5</w:t>
        </w:r>
      </w:hyperlink>
      <w:r>
        <w:rPr>
          <w:sz w:val="20"/>
        </w:rPr>
        <w:t xml:space="preserve"> настоящего Кодекса.</w:t>
      </w:r>
    </w:p>
    <w:p>
      <w:pPr>
        <w:pStyle w:val="0"/>
        <w:jc w:val="both"/>
      </w:pPr>
      <w:r>
        <w:rPr>
          <w:sz w:val="20"/>
        </w:rPr>
        <w:t xml:space="preserve">(в ред. Федеральных законов от 27.07.2010 </w:t>
      </w:r>
      <w:hyperlink w:history="0" r:id="rId6924"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03.02.2014 </w:t>
      </w:r>
      <w:hyperlink w:history="0" r:id="rId6925"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14.10.2014 </w:t>
      </w:r>
      <w:hyperlink w:history="0" r:id="rId692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927" w:tooltip="1. Федеральный орган исполнительной власти, осуществляющий государственный контроль (надзор) в области использования воздушного пространства, рассматривает дела об административных правонарушениях, предусмотренных статьей 11.4, частью 1 статьи 11.15.1, частью 1 статьи 11.15.2, частями 1 и 2 статьи 18.1 (в части нарушения воздушного пространства Российской Федерации), статьей 19.7.5 настоящего Кодекса.">
        <w:r>
          <w:rPr>
            <w:sz w:val="20"/>
            <w:color w:val="0000ff"/>
          </w:rPr>
          <w:t xml:space="preserve">части 1</w:t>
        </w:r>
      </w:hyperlink>
      <w:r>
        <w:rPr>
          <w:sz w:val="20"/>
        </w:rPr>
        <w:t xml:space="preserve"> настоящей статьи, вправе руководитель уполномоченного федерального органа исполнительной власти, осуществляющего государственный контроль (надзор) в области использования воздушного пространства, его заместители, руководители территориальных органов уполномоченного федерального органа исполнительной власти, осуществляющего государственный контроль (надзор) в области использования воздушного пространства, их заместители.</w:t>
      </w:r>
    </w:p>
    <w:p>
      <w:pPr>
        <w:pStyle w:val="0"/>
        <w:jc w:val="both"/>
      </w:pPr>
      <w:r>
        <w:rPr>
          <w:sz w:val="20"/>
        </w:rPr>
        <w:t xml:space="preserve">(в ред. Федерального </w:t>
      </w:r>
      <w:hyperlink w:history="0" r:id="rId692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23.44. Органы, осуществляющие функции по контролю и надзору в сфере связи, информационных технологий и массовых коммуникаций</w:t>
      </w:r>
    </w:p>
    <w:p>
      <w:pPr>
        <w:pStyle w:val="0"/>
        <w:ind w:firstLine="540"/>
        <w:jc w:val="both"/>
      </w:pPr>
      <w:r>
        <w:rPr>
          <w:sz w:val="20"/>
        </w:rPr>
      </w:r>
    </w:p>
    <w:p>
      <w:pPr>
        <w:pStyle w:val="0"/>
        <w:ind w:firstLine="540"/>
        <w:jc w:val="both"/>
      </w:pPr>
      <w:r>
        <w:rPr>
          <w:sz w:val="20"/>
        </w:rPr>
        <w:t xml:space="preserve">(в ред. Федерального </w:t>
      </w:r>
      <w:hyperlink w:history="0" r:id="rId692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936" w:name="P11936"/>
    <w:bookmarkEnd w:id="11936"/>
    <w:p>
      <w:pPr>
        <w:pStyle w:val="0"/>
        <w:ind w:firstLine="540"/>
        <w:jc w:val="both"/>
      </w:pPr>
      <w:r>
        <w:rPr>
          <w:sz w:val="20"/>
        </w:rPr>
        <w:t xml:space="preserve">1. </w:t>
      </w:r>
      <w:hyperlink w:history="0" r:id="rId6929" w:tooltip="Постановление Правительства РФ от 16.03.2009 N 228 (ред. от 03.07.2025) &quot;О Федеральной службе по надзору в сфере связи, информационных технологий и массовых коммуникаций&quot; (вместе с &quot;Положением о Федеральной службе по надзору в сфере связи, информационных технологий и массовых коммуникаций&quot;) {КонсультантПлюс}">
        <w:r>
          <w:rPr>
            <w:sz w:val="20"/>
            <w:color w:val="0000ff"/>
          </w:rPr>
          <w:t xml:space="preserve">Органы</w:t>
        </w:r>
      </w:hyperlink>
      <w:r>
        <w:rPr>
          <w:sz w:val="20"/>
        </w:rPr>
        <w:t xml:space="preserve">, осуществляющие функции по контролю и надзору в сфере связи, информационных технологий и массовых коммуникаций, рассматривают дела об административных правонарушениях, предусмотренных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и услуг связи), </w:t>
      </w:r>
      <w:hyperlink w:history="0" w:anchor="P5248" w:tooltip="Статья 13.2. Самовольное подключение к сети электрической связи оконечного оборудования">
        <w:r>
          <w:rPr>
            <w:sz w:val="20"/>
            <w:color w:val="0000ff"/>
          </w:rPr>
          <w:t xml:space="preserve">статьями 13.2</w:t>
        </w:r>
      </w:hyperlink>
      <w:r>
        <w:rPr>
          <w:sz w:val="20"/>
        </w:rPr>
        <w:t xml:space="preserve">, </w:t>
      </w:r>
      <w:hyperlink w:history="0" w:anchor="P5265" w:tooltip="Статья 13.3. Изготовление или установка радиоэлектронных средств и (или) высокочастотных устройств без специального разрешения (лицензии)">
        <w:r>
          <w:rPr>
            <w:sz w:val="20"/>
            <w:color w:val="0000ff"/>
          </w:rPr>
          <w:t xml:space="preserve">13.3</w:t>
        </w:r>
      </w:hyperlink>
      <w:r>
        <w:rPr>
          <w:sz w:val="20"/>
        </w:rPr>
        <w:t xml:space="preserve">, </w:t>
      </w:r>
      <w:hyperlink w:history="0" w:anchor="P5272" w:tooltip="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r>
          <w:rPr>
            <w:sz w:val="20"/>
            <w:color w:val="0000ff"/>
          </w:rPr>
          <w:t xml:space="preserve">13.4</w:t>
        </w:r>
      </w:hyperlink>
      <w:r>
        <w:rPr>
          <w:sz w:val="20"/>
        </w:rPr>
        <w:t xml:space="preserve">, </w:t>
      </w:r>
      <w:hyperlink w:history="0" w:anchor="P5309" w:tooltip="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
        <w:r>
          <w:rPr>
            <w:sz w:val="20"/>
            <w:color w:val="0000ff"/>
          </w:rPr>
          <w:t xml:space="preserve">13.6</w:t>
        </w:r>
      </w:hyperlink>
      <w:r>
        <w:rPr>
          <w:sz w:val="20"/>
        </w:rPr>
        <w:t xml:space="preserve"> - </w:t>
      </w:r>
      <w:hyperlink w:history="0" w:anchor="P5334" w:tooltip="Статья 13.9. Самовольные строительство или эксплуатация сооружений связи">
        <w:r>
          <w:rPr>
            <w:sz w:val="20"/>
            <w:color w:val="0000ff"/>
          </w:rPr>
          <w:t xml:space="preserve">13.9</w:t>
        </w:r>
      </w:hyperlink>
      <w:r>
        <w:rPr>
          <w:sz w:val="20"/>
        </w:rPr>
        <w:t xml:space="preserve">, </w:t>
      </w:r>
      <w:hyperlink w:history="0" w:anchor="P5621" w:tooltip="1. Воспрепятствование уверенному приему радио- и телепрограмм путем создания искусственных помех -">
        <w:r>
          <w:rPr>
            <w:sz w:val="20"/>
            <w:color w:val="0000ff"/>
          </w:rPr>
          <w:t xml:space="preserve">частью 1 статьи 13.18</w:t>
        </w:r>
      </w:hyperlink>
      <w:r>
        <w:rPr>
          <w:sz w:val="20"/>
        </w:rPr>
        <w:t xml:space="preserve">, </w:t>
      </w:r>
      <w:hyperlink w:history="0" w:anchor="P5822" w:tooltip="Статья 13.27.1. Нарушение требования о размещении на территории Российской Федерации технических средств информационных систем">
        <w:r>
          <w:rPr>
            <w:sz w:val="20"/>
            <w:color w:val="0000ff"/>
          </w:rPr>
          <w:t xml:space="preserve">статьями 13.27.1</w:t>
        </w:r>
      </w:hyperlink>
      <w:r>
        <w:rPr>
          <w:sz w:val="20"/>
        </w:rPr>
        <w:t xml:space="preserve">, </w:t>
      </w:r>
      <w:hyperlink w:history="0" w:anchor="P5838" w:tooltip="Статья 13.29. Неисполнение установленных законодательством Российской Федерации в области связи требований к заключению договоров об оказании услуг связи, несоблюдение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услуг связи в случае отсутствия в федеральной государственной информационной системе &quot;Единая система идентификации и аутентификации в инфраструктуре, обеспечивающей ин...">
        <w:r>
          <w:rPr>
            <w:sz w:val="20"/>
            <w:color w:val="0000ff"/>
          </w:rPr>
          <w:t xml:space="preserve">13.29</w:t>
        </w:r>
      </w:hyperlink>
      <w:r>
        <w:rPr>
          <w:sz w:val="20"/>
        </w:rPr>
        <w:t xml:space="preserve">, </w:t>
      </w:r>
      <w:hyperlink w:history="0" w:anchor="P5884" w:tooltip="1. Неисполнение организатором распространения информации в сети &quot;Интернет&quot; обязанности уведомить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а, передачи, доставки и (или) обработки электронных сообщений пользователей сети &quot;Интернет&quot;, -">
        <w:r>
          <w:rPr>
            <w:sz w:val="20"/>
            <w:color w:val="0000ff"/>
          </w:rPr>
          <w:t xml:space="preserve">частью 1 статьи 13.31</w:t>
        </w:r>
      </w:hyperlink>
      <w:r>
        <w:rPr>
          <w:sz w:val="20"/>
        </w:rPr>
        <w:t xml:space="preserve">, </w:t>
      </w:r>
      <w:hyperlink w:history="0" w:anchor="P5909" w:tooltip="Статья 13.32. Неисполнение обязанностей владельцем новостного агрегатора">
        <w:r>
          <w:rPr>
            <w:sz w:val="20"/>
            <w:color w:val="0000ff"/>
          </w:rPr>
          <w:t xml:space="preserve">статьями 13.32</w:t>
        </w:r>
      </w:hyperlink>
      <w:r>
        <w:rPr>
          <w:sz w:val="20"/>
        </w:rPr>
        <w:t xml:space="preserve">, </w:t>
      </w:r>
      <w:hyperlink w:history="0" w:anchor="P5939" w:tooltip="Статья 13.33.1. Нарушение установленных правил создания (замены) и выдачи ключа простой электронной подписи и правил использования единой системы идентификации и аутентификации">
        <w:r>
          <w:rPr>
            <w:sz w:val="20"/>
            <w:color w:val="0000ff"/>
          </w:rPr>
          <w:t xml:space="preserve">13.33.1</w:t>
        </w:r>
      </w:hyperlink>
      <w:r>
        <w:rPr>
          <w:sz w:val="20"/>
        </w:rPr>
        <w:t xml:space="preserve">, </w:t>
      </w:r>
      <w:hyperlink w:history="0" w:anchor="P5974" w:tooltip="Статья 13.35. Распространение владельцем аудиовизуального сервиса незарегистрированных средств массовой информации">
        <w:r>
          <w:rPr>
            <w:sz w:val="20"/>
            <w:color w:val="0000ff"/>
          </w:rPr>
          <w:t xml:space="preserve">частью 1 статьи 13.35</w:t>
        </w:r>
      </w:hyperlink>
      <w:r>
        <w:rPr>
          <w:sz w:val="20"/>
        </w:rPr>
        <w:t xml:space="preserve">, </w:t>
      </w:r>
      <w:hyperlink w:history="0" w:anchor="P5988" w:tooltip="1.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 -">
        <w:r>
          <w:rPr>
            <w:sz w:val="20"/>
            <w:color w:val="0000ff"/>
          </w:rPr>
          <w:t xml:space="preserve">частью 1 статьи 13.36</w:t>
        </w:r>
      </w:hyperlink>
      <w:r>
        <w:rPr>
          <w:sz w:val="20"/>
        </w:rPr>
        <w:t xml:space="preserve">, </w:t>
      </w:r>
      <w:hyperlink w:history="0" w:anchor="P5998" w:tooltip="1.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за исключением случаев, предусмотренных статьями 20.3, 20.3.1, 20.3.2 настоящего Кодекса, -">
        <w:r>
          <w:rPr>
            <w:sz w:val="20"/>
            <w:color w:val="0000ff"/>
          </w:rPr>
          <w:t xml:space="preserve">частью 1 статьи 13.37</w:t>
        </w:r>
      </w:hyperlink>
      <w:r>
        <w:rPr>
          <w:sz w:val="20"/>
        </w:rPr>
        <w:t xml:space="preserve">, </w:t>
      </w:r>
      <w:hyperlink w:history="0" w:anchor="P6027" w:tooltip="1. Неисполнение оператором поисковой системы обязанности по подключению к федеральной государственной информационной системе информационных ресурсов, информационно-телекоммуникационных сетей,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
        <w:r>
          <w:rPr>
            <w:sz w:val="20"/>
            <w:color w:val="0000ff"/>
          </w:rPr>
          <w:t xml:space="preserve">частями 1</w:t>
        </w:r>
      </w:hyperlink>
      <w:r>
        <w:rPr>
          <w:sz w:val="20"/>
        </w:rPr>
        <w:t xml:space="preserve">, </w:t>
      </w:r>
      <w:hyperlink w:history="0" w:anchor="P6029" w:tooltip="2.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б информационных ресурсах, информационно-телекоммуникационных сетях, доступ к которым ограничен на территории Российской Федерации в соответствии с законодательством Российской Федерации об информации, информационных технологиях и о защите информации, -">
        <w:r>
          <w:rPr>
            <w:sz w:val="20"/>
            <w:color w:val="0000ff"/>
          </w:rPr>
          <w:t xml:space="preserve">2</w:t>
        </w:r>
      </w:hyperlink>
      <w:r>
        <w:rPr>
          <w:sz w:val="20"/>
        </w:rPr>
        <w:t xml:space="preserve"> и </w:t>
      </w:r>
      <w:hyperlink w:history="0" w:anchor="P6034" w:tooltip="3. Неисполнение оператором поисковой системы обязанности по прекращению на территории Российской Федерации выдачи по запросам пользователей указанной поисковой системы сведений о доменном имени и об указателях страниц сайтов в сети &quot;Интернет&quot;, доступ к которым ограничен на основании соответствующего решения Московского городского суда, или копий заблокированных сайтов -">
        <w:r>
          <w:rPr>
            <w:sz w:val="20"/>
            <w:color w:val="0000ff"/>
          </w:rPr>
          <w:t xml:space="preserve">3 статьи 13.40</w:t>
        </w:r>
      </w:hyperlink>
      <w:r>
        <w:rPr>
          <w:sz w:val="20"/>
        </w:rPr>
        <w:t xml:space="preserve">, </w:t>
      </w:r>
      <w:hyperlink w:history="0" w:anchor="P6049" w:tooltip="Статья 13.40.1. Неисполнение обязанностей владельцем информационного ресурса, объем аудитории которого подлежит исследованию">
        <w:r>
          <w:rPr>
            <w:sz w:val="20"/>
            <w:color w:val="0000ff"/>
          </w:rPr>
          <w:t xml:space="preserve">статьей 13.40.1</w:t>
        </w:r>
      </w:hyperlink>
      <w:r>
        <w:rPr>
          <w:sz w:val="20"/>
        </w:rPr>
        <w:t xml:space="preserve">, </w:t>
      </w:r>
      <w:hyperlink w:history="0" w:anchor="P6204" w:tooltip="1. Неисполнение владельцем социальной сети обязанности по ежегодному размещению отчета о результатах рассмотрения обращений, поданных с использованием электронной формы для направления обращений о распространяемой с нарушением закона информации, а также о результатах мониторинга социальной сети и (или) по размещению в социальной сети документа, устанавливающего правила использования социальной сети, и (или) неисполнение обязанности по информированию пользователей социальной сети о внесенных изменениях в ...">
        <w:r>
          <w:rPr>
            <w:sz w:val="20"/>
            <w:color w:val="0000ff"/>
          </w:rPr>
          <w:t xml:space="preserve">частью 1 статьи 13.50</w:t>
        </w:r>
      </w:hyperlink>
      <w:r>
        <w:rPr>
          <w:sz w:val="20"/>
        </w:rPr>
        <w:t xml:space="preserve">, </w:t>
      </w:r>
      <w:hyperlink w:history="0" w:anchor="P6404" w:tooltip="15. Неисполнение рекламодателем, рекламораспространителем, оператором рекламной системы обязанности по предоставлению информации или обязанности по обеспечению предоставления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в соответствии с законодательством о рекламе, либо нарушение...">
        <w:r>
          <w:rPr>
            <w:sz w:val="20"/>
            <w:color w:val="0000ff"/>
          </w:rPr>
          <w:t xml:space="preserve">частями 15</w:t>
        </w:r>
      </w:hyperlink>
      <w:r>
        <w:rPr>
          <w:sz w:val="20"/>
        </w:rPr>
        <w:t xml:space="preserve"> - </w:t>
      </w:r>
      <w:hyperlink w:history="0" w:anchor="P6410" w:tooltip="17. Неисполнение оператором рекламных данных обязанности по передаче предоставленной ему в соответствии с законодательством о рекламе информации о распространенной в информационно-телекоммуникационной сети &quot;Интернет&quot; рекламе в федеральный орган исполнительной власти, осуществляющий функции по контролю и надзору в сфере средств массовой информации, массовых коммуникаций, информационных технологий и связи, либо несоблюдение оператором рекламных данных установленного порядка взаимодействия с указанным орган...">
        <w:r>
          <w:rPr>
            <w:sz w:val="20"/>
            <w:color w:val="0000ff"/>
          </w:rPr>
          <w:t xml:space="preserve">17 статьи 14.3</w:t>
        </w:r>
      </w:hyperlink>
      <w:r>
        <w:rPr>
          <w:sz w:val="20"/>
        </w:rPr>
        <w:t xml:space="preserve">, </w:t>
      </w:r>
      <w:hyperlink w:history="0" w:anchor="P6425" w:tooltip="2.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
        <w:r>
          <w:rPr>
            <w:sz w:val="20"/>
            <w:color w:val="0000ff"/>
          </w:rPr>
          <w:t xml:space="preserve">частями 2</w:t>
        </w:r>
      </w:hyperlink>
      <w:r>
        <w:rPr>
          <w:sz w:val="20"/>
        </w:rPr>
        <w:t xml:space="preserve">, </w:t>
      </w:r>
      <w:hyperlink w:history="0" w:anchor="P6428" w:tooltip="3.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
        <w:r>
          <w:rPr>
            <w:sz w:val="20"/>
            <w:color w:val="0000ff"/>
          </w:rPr>
          <w:t xml:space="preserve">3</w:t>
        </w:r>
      </w:hyperlink>
      <w:r>
        <w:rPr>
          <w:sz w:val="20"/>
        </w:rPr>
        <w:t xml:space="preserve"> и </w:t>
      </w:r>
      <w:hyperlink w:history="0" w:anchor="P6434" w:tooltip="5. Неисполнение обязанности трансляции социальной рекламы о вреде потребления табака или потребления никотинсодержащей продукции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никотинсодержащей продукции либо процесса потребления табака или потребления никотинсодержащей продукции, -">
        <w:r>
          <w:rPr>
            <w:sz w:val="20"/>
            <w:color w:val="0000ff"/>
          </w:rPr>
          <w:t xml:space="preserve">5 статьи 14.3.1</w:t>
        </w:r>
      </w:hyperlink>
      <w:r>
        <w:rPr>
          <w:sz w:val="20"/>
        </w:rPr>
        <w:t xml:space="preserve">, </w:t>
      </w:r>
      <w:hyperlink w:history="0" w:anchor="P8383"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 </w:t>
      </w:r>
      <w:hyperlink w:history="0" w:anchor="P8403"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(в пределах своих полномочий), </w:t>
      </w:r>
      <w:hyperlink w:history="0" w:anchor="P8736" w:tooltip="1. Нарушение платежным агентом, оператором связи, оператором почтовой связи установленного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требования не осуществлять прием платежей, либо запрета на заключение договора, либо непринятие мер по расторжению договора, если такой запрет или такое требование установлены законом, -">
        <w:r>
          <w:rPr>
            <w:sz w:val="20"/>
            <w:color w:val="0000ff"/>
          </w:rPr>
          <w:t xml:space="preserve">частью 1 статьи 15.48</w:t>
        </w:r>
      </w:hyperlink>
      <w:r>
        <w:rPr>
          <w:sz w:val="20"/>
        </w:rPr>
        <w:t xml:space="preserve"> (в пределах своих полномочий), </w:t>
      </w:r>
      <w:hyperlink w:history="0" w:anchor="P9952" w:tooltip="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данных, позволяющих идентифицировать владельца новостного агрегатора, владельца аудиовизуального сервиса, владельца социальной сети или владельца сервиса размещения объявлений, и (или) иной информации, необходимой для ведения реестра новостных агрегаторов, реестра аудиовизуальных сервисов, реестра социальных сетей или реестра сервисов...">
        <w:r>
          <w:rPr>
            <w:sz w:val="20"/>
            <w:color w:val="0000ff"/>
          </w:rPr>
          <w:t xml:space="preserve">частями 1</w:t>
        </w:r>
      </w:hyperlink>
      <w:r>
        <w:rPr>
          <w:sz w:val="20"/>
        </w:rPr>
        <w:t xml:space="preserve">, </w:t>
      </w:r>
      <w:hyperlink w:history="0" w:anchor="P9955" w:tooltip="1.1.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в сети &quot;Интернет&quot; программно-аппаратных средств доступа к информационным ресурсам, информационно-телекоммуникационным сетям, доступ к которым ограничен, данных, позволяющих идентифицировать владельца программно-аппаратных средств доступа к информационным ресурсам, информ...">
        <w:r>
          <w:rPr>
            <w:sz w:val="20"/>
            <w:color w:val="0000ff"/>
          </w:rPr>
          <w:t xml:space="preserve">1.1</w:t>
        </w:r>
      </w:hyperlink>
      <w:r>
        <w:rPr>
          <w:sz w:val="20"/>
        </w:rPr>
        <w:t xml:space="preserve">, </w:t>
      </w:r>
      <w:hyperlink w:history="0" w:anchor="P9964" w:tooltip="2. Повторное в течение года совершение административного правонарушения, предусмотренного частями 1 - 1.2 настоящей статьи, -">
        <w:r>
          <w:rPr>
            <w:sz w:val="20"/>
            <w:color w:val="0000ff"/>
          </w:rPr>
          <w:t xml:space="preserve">2</w:t>
        </w:r>
      </w:hyperlink>
      <w:r>
        <w:rPr>
          <w:sz w:val="20"/>
        </w:rPr>
        <w:t xml:space="preserve"> - </w:t>
      </w:r>
      <w:hyperlink w:history="0" w:anchor="P9970" w:tooltip="4. Повторное совершение административного правонарушения, предусмотренного частью 3 настоящей статьи, -">
        <w:r>
          <w:rPr>
            <w:sz w:val="20"/>
            <w:color w:val="0000ff"/>
          </w:rPr>
          <w:t xml:space="preserve">4 статьи 19.7.10</w:t>
        </w:r>
      </w:hyperlink>
      <w:r>
        <w:rPr>
          <w:sz w:val="20"/>
        </w:rPr>
        <w:t xml:space="preserve">, </w:t>
      </w:r>
      <w:hyperlink w:history="0" w:anchor="P9977" w:tooltip="Статья 19.7.10-1. Неисполнение владельцем новостного агрегатора предпис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 прекращении распространения новостной информации">
        <w:r>
          <w:rPr>
            <w:sz w:val="20"/>
            <w:color w:val="0000ff"/>
          </w:rPr>
          <w:t xml:space="preserve">статьями 19.7.10-1</w:t>
        </w:r>
      </w:hyperlink>
      <w:r>
        <w:rPr>
          <w:sz w:val="20"/>
        </w:rPr>
        <w:t xml:space="preserve">, </w:t>
      </w:r>
      <w:hyperlink w:history="0" w:anchor="P9986" w:tooltip="Статья 19.7.10-2.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нарушений законодательства Российской Федерации">
        <w:r>
          <w:rPr>
            <w:sz w:val="20"/>
            <w:color w:val="0000ff"/>
          </w:rPr>
          <w:t xml:space="preserve">19.7.10-2</w:t>
        </w:r>
      </w:hyperlink>
      <w:r>
        <w:rPr>
          <w:sz w:val="20"/>
        </w:rPr>
        <w:t xml:space="preserve"> настоящего Кодекса.</w:t>
      </w:r>
    </w:p>
    <w:p>
      <w:pPr>
        <w:pStyle w:val="0"/>
        <w:jc w:val="both"/>
      </w:pPr>
      <w:r>
        <w:rPr>
          <w:sz w:val="20"/>
        </w:rPr>
        <w:t xml:space="preserve">(в ред. Федеральных законов от 23.07.2010 </w:t>
      </w:r>
      <w:hyperlink w:history="0" r:id="rId6930" w:tooltip="Федеральный закон от 23.07.2010 N 176-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176-ФЗ</w:t>
        </w:r>
      </w:hyperlink>
      <w:r>
        <w:rPr>
          <w:sz w:val="20"/>
        </w:rPr>
        <w:t xml:space="preserve">, от 08.11.2011 </w:t>
      </w:r>
      <w:hyperlink w:history="0" r:id="rId6931" w:tooltip="Федеральный закон от 08.11.2011 N 308-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в Кодекс Российской Федерации об административных правонарушениях&quot; {КонсультантПлюс}">
        <w:r>
          <w:rPr>
            <w:sz w:val="20"/>
            <w:color w:val="0000ff"/>
          </w:rPr>
          <w:t xml:space="preserve">N 308-ФЗ</w:t>
        </w:r>
      </w:hyperlink>
      <w:r>
        <w:rPr>
          <w:sz w:val="20"/>
        </w:rPr>
        <w:t xml:space="preserve">, от 21.10.2013 </w:t>
      </w:r>
      <w:hyperlink w:history="0" r:id="rId6932"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02.11.2013 </w:t>
      </w:r>
      <w:hyperlink w:history="0" r:id="rId6933" w:tooltip="Федеральный закон от 02.11.2013 N 304-ФЗ (ред. от 29.12.2022) &quot;О внесении изменений в статью 44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304-ФЗ</w:t>
        </w:r>
      </w:hyperlink>
      <w:r>
        <w:rPr>
          <w:sz w:val="20"/>
        </w:rPr>
        <w:t xml:space="preserve">, от 05.05.2014 </w:t>
      </w:r>
      <w:hyperlink w:history="0" r:id="rId6934"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N 97-ФЗ</w:t>
        </w:r>
      </w:hyperlink>
      <w:r>
        <w:rPr>
          <w:sz w:val="20"/>
        </w:rPr>
        <w:t xml:space="preserve">, от 31.12.2014 </w:t>
      </w:r>
      <w:hyperlink w:history="0" r:id="rId6935" w:tooltip="Федеральный закон от 31.12.2014 N 531-ФЗ &quot;О внесении изменений в статьи 13 и 14 Федерального закона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N 531-ФЗ</w:t>
        </w:r>
      </w:hyperlink>
      <w:r>
        <w:rPr>
          <w:sz w:val="20"/>
        </w:rPr>
        <w:t xml:space="preserve">, от 23.06.2016 </w:t>
      </w:r>
      <w:hyperlink w:history="0" r:id="rId6936" w:tooltip="Федеральный закон от 23.06.2016 N 208-ФЗ &quot;О внесении изменений в Федеральный закон &quot;Об информации, информационных технологиях и о защите информации&quot; и Кодекс Российской Федерации об административных правонарушениях&quot; {КонсультантПлюс}">
        <w:r>
          <w:rPr>
            <w:sz w:val="20"/>
            <w:color w:val="0000ff"/>
          </w:rPr>
          <w:t xml:space="preserve">N 208-ФЗ</w:t>
        </w:r>
      </w:hyperlink>
      <w:r>
        <w:rPr>
          <w:sz w:val="20"/>
        </w:rPr>
        <w:t xml:space="preserve">, от 01.05.2017 </w:t>
      </w:r>
      <w:hyperlink w:history="0" r:id="rId6937"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N 87-ФЗ</w:t>
        </w:r>
      </w:hyperlink>
      <w:r>
        <w:rPr>
          <w:sz w:val="20"/>
        </w:rPr>
        <w:t xml:space="preserve">, от 27.06.2018 </w:t>
      </w:r>
      <w:hyperlink w:history="0" r:id="rId6938" w:tooltip="Федеральный закон от 27.06.2018 N 155-ФЗ &quot;О внесении изменений в Кодекс Российской Федерации об административных правонарушениях&quot; {КонсультантПлюс}">
        <w:r>
          <w:rPr>
            <w:sz w:val="20"/>
            <w:color w:val="0000ff"/>
          </w:rPr>
          <w:t xml:space="preserve">N 155-ФЗ</w:t>
        </w:r>
      </w:hyperlink>
      <w:r>
        <w:rPr>
          <w:sz w:val="20"/>
        </w:rPr>
        <w:t xml:space="preserve">, от 18.07.2019 </w:t>
      </w:r>
      <w:hyperlink w:history="0" r:id="rId6939"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02.12.2019 </w:t>
      </w:r>
      <w:hyperlink w:history="0" r:id="rId6940"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rPr>
        <w:t xml:space="preserve">, от 30.12.2020 </w:t>
      </w:r>
      <w:hyperlink w:history="0" r:id="rId6941"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30.12.2020 </w:t>
      </w:r>
      <w:hyperlink w:history="0" r:id="rId6942" w:tooltip="Федеральный закон от 30.12.2020 N 516-ФЗ &quot;О внесении изменений в Кодекс Российской Федерации об административных правонарушениях&quot; {КонсультантПлюс}">
        <w:r>
          <w:rPr>
            <w:sz w:val="20"/>
            <w:color w:val="0000ff"/>
          </w:rPr>
          <w:t xml:space="preserve">N 516-ФЗ</w:t>
        </w:r>
      </w:hyperlink>
      <w:r>
        <w:rPr>
          <w:sz w:val="20"/>
        </w:rPr>
        <w:t xml:space="preserve">, от 16.02.2022 </w:t>
      </w:r>
      <w:hyperlink w:history="0" r:id="rId6943"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rPr>
        <w:t xml:space="preserve">, от 06.03.2022 </w:t>
      </w:r>
      <w:hyperlink w:history="0" r:id="rId6944"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14.07.2022 </w:t>
      </w:r>
      <w:hyperlink w:history="0" r:id="rId6945"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 от 29.12.2022 </w:t>
      </w:r>
      <w:hyperlink w:history="0" r:id="rId6946"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17.02.2023 </w:t>
      </w:r>
      <w:hyperlink w:history="0" r:id="rId6947" w:tooltip="Федеральный закон от 17.02.2023 N 32-ФЗ &quot;О внесении изменений в Кодекс Российской Федерации об административных правонарушениях&quot; {КонсультантПлюс}">
        <w:r>
          <w:rPr>
            <w:sz w:val="20"/>
            <w:color w:val="0000ff"/>
          </w:rPr>
          <w:t xml:space="preserve">N 32-ФЗ</w:t>
        </w:r>
      </w:hyperlink>
      <w:r>
        <w:rPr>
          <w:sz w:val="20"/>
        </w:rPr>
        <w:t xml:space="preserve">, от 24.06.2023 </w:t>
      </w:r>
      <w:hyperlink w:history="0" r:id="rId6948"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rPr>
        <w:t xml:space="preserve">, от 31.07.2023 </w:t>
      </w:r>
      <w:hyperlink w:history="0" r:id="rId6949"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936" w:tooltip="1. Органы, осуществляющие функции по контролю и надзору в сфере связи, информационных технологий и массовых коммуникаций, рассматривают дела об административных правонарушениях, предусмотренных статьей 9.13 (в части уклонения от исполнения требований к обеспечению доступности для инвалидов объектов и услуг связи), статьями 13.2, 13.3, 13.4, 13.6 - 13.9, частью 1 статьи 13.18, статьями 13.27.1, 13.29, частью 1 статьи 13.31, статьями 13.32, 13.33.1, частью 1 статьи 13.35, частью 1 статьи 13.36, частью 1 ст...">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Российской Федерации по надзору в сфере связи, информационных технологий и массовых коммуникаций, его заместители;</w:t>
      </w:r>
    </w:p>
    <w:p>
      <w:pPr>
        <w:pStyle w:val="0"/>
        <w:spacing w:before="200" w:lineRule="auto"/>
        <w:ind w:firstLine="540"/>
        <w:jc w:val="both"/>
      </w:pPr>
      <w:r>
        <w:rPr>
          <w:sz w:val="20"/>
        </w:rPr>
        <w:t xml:space="preserve">2) старшие государственные инспектора Российской Федерации по надзору в сфере связи, информационных технологий и массовых коммуникаций.</w:t>
      </w:r>
    </w:p>
    <w:p>
      <w:pPr>
        <w:pStyle w:val="0"/>
        <w:jc w:val="both"/>
      </w:pPr>
      <w:r>
        <w:rPr>
          <w:sz w:val="20"/>
        </w:rPr>
      </w:r>
    </w:p>
    <w:p>
      <w:pPr>
        <w:pStyle w:val="2"/>
        <w:outlineLvl w:val="2"/>
        <w:ind w:firstLine="540"/>
        <w:jc w:val="both"/>
      </w:pPr>
      <w:r>
        <w:rPr>
          <w:sz w:val="20"/>
        </w:rPr>
        <w:t xml:space="preserve">Статья 23.45. Федеральные органы исполнительной власти, осуществляющие контроль за обеспечением защиты государственной тайны</w:t>
      </w:r>
    </w:p>
    <w:p>
      <w:pPr>
        <w:pStyle w:val="0"/>
        <w:jc w:val="both"/>
      </w:pPr>
      <w:r>
        <w:rPr>
          <w:sz w:val="20"/>
        </w:rPr>
        <w:t xml:space="preserve">(в ред. Федерального </w:t>
      </w:r>
      <w:hyperlink w:history="0" r:id="rId695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945" w:name="P11945"/>
    <w:bookmarkEnd w:id="11945"/>
    <w:p>
      <w:pPr>
        <w:pStyle w:val="0"/>
        <w:ind w:firstLine="540"/>
        <w:jc w:val="both"/>
      </w:pPr>
      <w:r>
        <w:rPr>
          <w:sz w:val="20"/>
        </w:rPr>
        <w:t xml:space="preserve">1. Федеральные органы исполнительной власти, осуществляющие контроль за обеспечением защиты государственной тайны, рассматривают дела об административных правонарушениях, предусмотренных </w:t>
      </w:r>
      <w:hyperlink w:history="0" w:anchor="P5468" w:tooltip="3. Нарушение условий, предусмотренных лицензией на проведение работ, связанных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
        <w:r>
          <w:rPr>
            <w:sz w:val="20"/>
            <w:color w:val="0000ff"/>
          </w:rPr>
          <w:t xml:space="preserve">частями 3</w:t>
        </w:r>
      </w:hyperlink>
      <w:r>
        <w:rPr>
          <w:sz w:val="20"/>
        </w:rPr>
        <w:t xml:space="preserve">, </w:t>
      </w:r>
      <w:hyperlink w:history="0" w:anchor="P5471" w:tooltip="4. Использование несертифицированных средств, предназначенных для защиты информации, составляющей государственную тайну, -">
        <w:r>
          <w:rPr>
            <w:sz w:val="20"/>
            <w:color w:val="0000ff"/>
          </w:rPr>
          <w:t xml:space="preserve">4</w:t>
        </w:r>
      </w:hyperlink>
      <w:r>
        <w:rPr>
          <w:sz w:val="20"/>
        </w:rPr>
        <w:t xml:space="preserve"> и </w:t>
      </w:r>
      <w:hyperlink w:history="0" w:anchor="P5482" w:tooltip="7. Нарушение требований о защите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3 и 4 настоящей статьи, если такие действия (бездействие) не содержат уголовно наказуемого деяния, -">
        <w:r>
          <w:rPr>
            <w:sz w:val="20"/>
            <w:color w:val="0000ff"/>
          </w:rPr>
          <w:t xml:space="preserve">7 статьи 13.12</w:t>
        </w:r>
      </w:hyperlink>
      <w:r>
        <w:rPr>
          <w:sz w:val="20"/>
        </w:rPr>
        <w:t xml:space="preserve">, </w:t>
      </w:r>
      <w:hyperlink w:history="0" w:anchor="P5505" w:tooltip="2. Занятие видами деятельности, связанной с использованием и защитой информации, составляющей государственную тайну, созданием средств, предназначенных для защиты информации, составляющей государственную тайну, осуществлением мероприятий и (или) оказанием услуг по защите информации, составляющей государственную тайну, без лицензии -">
        <w:r>
          <w:rPr>
            <w:sz w:val="20"/>
            <w:color w:val="0000ff"/>
          </w:rPr>
          <w:t xml:space="preserve">частью 2 статьи 13.13</w:t>
        </w:r>
      </w:hyperlink>
      <w:r>
        <w:rPr>
          <w:sz w:val="20"/>
        </w:rPr>
        <w:t xml:space="preserve"> настоящего Кодекса.</w:t>
      </w:r>
    </w:p>
    <w:p>
      <w:pPr>
        <w:pStyle w:val="0"/>
        <w:jc w:val="both"/>
      </w:pPr>
      <w:r>
        <w:rPr>
          <w:sz w:val="20"/>
        </w:rPr>
        <w:t xml:space="preserve">(в ред. Федеральных законов от 02.12.2013 </w:t>
      </w:r>
      <w:hyperlink w:history="0" r:id="rId6951"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 от 14.10.2014 </w:t>
      </w:r>
      <w:hyperlink w:history="0" r:id="rId695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945" w:tooltip="1. Федеральные органы исполнительной власти, осуществляющие контроль за обеспечением защиты государственной тайны, рассматривают дела об административных правонарушениях, предусмотренных частями 3, 4 и 7 статьи 13.12, частью 2 статьи 13.13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обеспечения безопасности Российской Федерации, его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jc w:val="both"/>
      </w:pPr>
      <w:r>
        <w:rPr>
          <w:sz w:val="20"/>
        </w:rPr>
        <w:t xml:space="preserve">(в ред. Федерального </w:t>
      </w:r>
      <w:hyperlink w:history="0" r:id="rId695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2) руководитель федерального органа исполнительной власти, уполномоченного в области обороны, его заместители, руководитель центрального органа военного управления, отвечающий в Вооруженных Силах Российской Федерации за координацию основных направлений деятельности по защите информации ограниченного доступа, его заместители, руководители структурных подразделений по защите государственной тайны объединений, соединений и воинских частей Вооруженных Сил Российской Федерации, их заместители, руководители структурных подразделений по защите государственной тайны организаций, которые входят в виды и рода войск Вооруженных Сил Российской Федерации и в войска, не входящие в виды и рода войск Вооруженных Сил Российской Федерации, их заместители;</w:t>
      </w:r>
    </w:p>
    <w:p>
      <w:pPr>
        <w:pStyle w:val="0"/>
        <w:jc w:val="both"/>
      </w:pPr>
      <w:r>
        <w:rPr>
          <w:sz w:val="20"/>
        </w:rPr>
        <w:t xml:space="preserve">(п. 2 в ред. Федерального </w:t>
      </w:r>
      <w:hyperlink w:history="0" r:id="rId6954"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12.12.2023 N 574-ФЗ)</w:t>
      </w:r>
    </w:p>
    <w:p>
      <w:pPr>
        <w:pStyle w:val="0"/>
        <w:spacing w:before="200" w:lineRule="auto"/>
        <w:ind w:firstLine="540"/>
        <w:jc w:val="both"/>
      </w:pPr>
      <w:r>
        <w:rPr>
          <w:sz w:val="20"/>
        </w:rPr>
        <w:t xml:space="preserve">3) утратил силу. - Федеральный </w:t>
      </w:r>
      <w:hyperlink w:history="0" r:id="rId6955"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4) руководитель федерального органа исполнительной власти, уполномоченного в области внешней разведки, его заместители;</w:t>
      </w:r>
    </w:p>
    <w:p>
      <w:pPr>
        <w:pStyle w:val="0"/>
        <w:spacing w:before="200" w:lineRule="auto"/>
        <w:ind w:firstLine="540"/>
        <w:jc w:val="both"/>
      </w:pPr>
      <w:r>
        <w:rPr>
          <w:sz w:val="20"/>
        </w:rPr>
        <w:t xml:space="preserve">5) руководитель федерального органа исполнительной власти, уполномоченного в области противодействия техническим разведкам и технической защиты информации, его заместители, начальники структурных подразделений указанного федерального органа исполнительной власти,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jc w:val="both"/>
      </w:pPr>
      <w:r>
        <w:rPr>
          <w:sz w:val="20"/>
        </w:rPr>
        <w:t xml:space="preserve">(в ред. Федерального </w:t>
      </w:r>
      <w:hyperlink w:history="0" r:id="rId6956"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26.05.2021 N 141-ФЗ)</w:t>
      </w:r>
    </w:p>
    <w:p>
      <w:pPr>
        <w:pStyle w:val="0"/>
        <w:spacing w:before="200" w:lineRule="auto"/>
        <w:ind w:firstLine="540"/>
        <w:jc w:val="both"/>
      </w:pPr>
      <w:r>
        <w:rPr>
          <w:sz w:val="20"/>
        </w:rPr>
        <w:t xml:space="preserve">6) руководители подразделений федеральных </w:t>
      </w:r>
      <w:hyperlink w:history="0" r:id="rId6957" w:tooltip="Постановление Правительства РФ от 15.04.1995 N 333 (ред. от 26.10.2023) &quot;О лицензировании деятельности предприятий, учреждений и организаций по проведению работ, связанных с использованием сведений, составляющих государственную тайну, созданием средств защиты информации, а также с осуществлением мероприятий и (или) оказанием услуг по защите государственной тайны&quot; {КонсультантПлюс}">
        <w:r>
          <w:rPr>
            <w:sz w:val="20"/>
            <w:color w:val="0000ff"/>
          </w:rPr>
          <w:t xml:space="preserve">органов</w:t>
        </w:r>
      </w:hyperlink>
      <w:r>
        <w:rPr>
          <w:sz w:val="20"/>
        </w:rPr>
        <w:t xml:space="preserve"> исполнительной власти, уполномоченных в области обеспечения безопасности Российской Федерации, обороны Российской Федерации, внешней разведки, противодействия техническим разведкам и технической защиты информации, осуществляющих лицензирование видов деятельности, которые связаны с использованием и защитой сведений, составляющих государственную тайну, их заместители.</w:t>
      </w:r>
    </w:p>
    <w:p>
      <w:pPr>
        <w:pStyle w:val="0"/>
        <w:jc w:val="both"/>
      </w:pPr>
      <w:r>
        <w:rPr>
          <w:sz w:val="20"/>
        </w:rPr>
        <w:t xml:space="preserve">(в ред. Федеральных законов от 30.06.2003 </w:t>
      </w:r>
      <w:hyperlink w:history="0" r:id="rId6958"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28.12.2009 </w:t>
      </w:r>
      <w:hyperlink w:history="0" r:id="rId695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w:t>
      </w:r>
    </w:p>
    <w:p>
      <w:pPr>
        <w:pStyle w:val="0"/>
        <w:jc w:val="both"/>
      </w:pPr>
      <w:r>
        <w:rPr>
          <w:sz w:val="20"/>
        </w:rPr>
      </w:r>
    </w:p>
    <w:p>
      <w:pPr>
        <w:pStyle w:val="2"/>
        <w:outlineLvl w:val="2"/>
        <w:ind w:firstLine="540"/>
        <w:jc w:val="both"/>
      </w:pPr>
      <w:r>
        <w:rPr>
          <w:sz w:val="20"/>
        </w:rPr>
        <w:t xml:space="preserve">Статья 23.46. Федеральные органы исполнительной власти, осуществляющие государственный контроль в области обращения и защиты информации</w:t>
      </w:r>
    </w:p>
    <w:p>
      <w:pPr>
        <w:pStyle w:val="0"/>
        <w:jc w:val="both"/>
      </w:pPr>
      <w:r>
        <w:rPr>
          <w:sz w:val="20"/>
        </w:rPr>
        <w:t xml:space="preserve">(в ред. Федерального </w:t>
      </w:r>
      <w:hyperlink w:history="0" r:id="rId696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1962" w:name="P11962"/>
    <w:bookmarkEnd w:id="11962"/>
    <w:p>
      <w:pPr>
        <w:pStyle w:val="0"/>
        <w:ind w:firstLine="540"/>
        <w:jc w:val="both"/>
      </w:pPr>
      <w:r>
        <w:rPr>
          <w:sz w:val="20"/>
        </w:rPr>
        <w:t xml:space="preserve">1. Федеральные органы исполнительной власти, осуществляющие государственный контроль в области обращения и защиты информации, рассматривают дела об административных правонарушениях, предусмотренных </w:t>
      </w:r>
      <w:hyperlink w:history="0" w:anchor="P5300" w:tooltip="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власти, для нужд обороны, безопасности и охраны правопорядка, -">
        <w:r>
          <w:rPr>
            <w:sz w:val="20"/>
            <w:color w:val="0000ff"/>
          </w:rPr>
          <w:t xml:space="preserve">частями 3</w:t>
        </w:r>
      </w:hyperlink>
      <w:r>
        <w:rPr>
          <w:sz w:val="20"/>
        </w:rPr>
        <w:t xml:space="preserve"> и </w:t>
      </w:r>
      <w:hyperlink w:history="0" w:anchor="P5304" w:tooltip="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 власти, обороны, безопасности и охраны правопорядка, -">
        <w:r>
          <w:rPr>
            <w:sz w:val="20"/>
            <w:color w:val="0000ff"/>
          </w:rPr>
          <w:t xml:space="preserve">4 статьи 13.5</w:t>
        </w:r>
      </w:hyperlink>
      <w:r>
        <w:rPr>
          <w:sz w:val="20"/>
        </w:rPr>
        <w:t xml:space="preserve">, </w:t>
      </w:r>
      <w:hyperlink w:history="0" w:anchor="P5309" w:tooltip="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
        <w:r>
          <w:rPr>
            <w:sz w:val="20"/>
            <w:color w:val="0000ff"/>
          </w:rPr>
          <w:t xml:space="preserve">статьей 13.6</w:t>
        </w:r>
      </w:hyperlink>
      <w:r>
        <w:rPr>
          <w:sz w:val="20"/>
        </w:rPr>
        <w:t xml:space="preserve">, </w:t>
      </w:r>
      <w:hyperlink w:history="0" w:anchor="P5453"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частью 3 статьи 13.11.3</w:t>
        </w:r>
      </w:hyperlink>
      <w:r>
        <w:rPr>
          <w:sz w:val="20"/>
        </w:rPr>
        <w:t xml:space="preserve"> (в пределах своих полномочий), </w:t>
      </w:r>
      <w:hyperlink w:history="0" w:anchor="P5462" w:tooltip="1.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частями 1</w:t>
        </w:r>
      </w:hyperlink>
      <w:r>
        <w:rPr>
          <w:sz w:val="20"/>
        </w:rPr>
        <w:t xml:space="preserve">, </w:t>
      </w:r>
      <w:hyperlink w:history="0" w:anchor="P5465"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2</w:t>
        </w:r>
      </w:hyperlink>
      <w:r>
        <w:rPr>
          <w:sz w:val="20"/>
        </w:rPr>
        <w:t xml:space="preserve"> и </w:t>
      </w:r>
      <w:hyperlink w:history="0" w:anchor="P5478" w:tooltip="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1, 2 и 5 настоящей статьи, -">
        <w:r>
          <w:rPr>
            <w:sz w:val="20"/>
            <w:color w:val="0000ff"/>
          </w:rPr>
          <w:t xml:space="preserve">6 статьи 13.12</w:t>
        </w:r>
      </w:hyperlink>
      <w:r>
        <w:rPr>
          <w:sz w:val="20"/>
        </w:rPr>
        <w:t xml:space="preserve">, </w:t>
      </w:r>
      <w:hyperlink w:history="0" w:anchor="P5502" w:tooltip="1. Занятие видами деятельности в области защиты информации (за исключением информации, составляющей государственную тайну) без получения в установленном порядке специального разрешения (лицензии), если такое разрешение (такая лицензия) в соответствии с федеральным законом обязательно (обязательна), -">
        <w:r>
          <w:rPr>
            <w:sz w:val="20"/>
            <w:color w:val="0000ff"/>
          </w:rPr>
          <w:t xml:space="preserve">частью 1 статьи 13.13</w:t>
        </w:r>
      </w:hyperlink>
      <w:r>
        <w:rPr>
          <w:sz w:val="20"/>
        </w:rPr>
        <w:t xml:space="preserve">, </w:t>
      </w:r>
      <w:hyperlink w:history="0" w:anchor="P5611" w:tooltip="Статья 13.17. Нарушение правил распространения обязательных сообщений">
        <w:r>
          <w:rPr>
            <w:sz w:val="20"/>
            <w:color w:val="0000ff"/>
          </w:rPr>
          <w:t xml:space="preserve">статьями 13.17</w:t>
        </w:r>
      </w:hyperlink>
      <w:r>
        <w:rPr>
          <w:sz w:val="20"/>
        </w:rPr>
        <w:t xml:space="preserve">, </w:t>
      </w:r>
      <w:hyperlink w:history="0" w:anchor="P5771" w:tooltip="Статья 13.22. Нарушение порядка объявления выходных данных">
        <w:r>
          <w:rPr>
            <w:sz w:val="20"/>
            <w:color w:val="0000ff"/>
          </w:rPr>
          <w:t xml:space="preserve">13.22</w:t>
        </w:r>
      </w:hyperlink>
      <w:r>
        <w:rPr>
          <w:sz w:val="20"/>
        </w:rPr>
        <w:t xml:space="preserve">, </w:t>
      </w:r>
      <w:hyperlink w:history="0" w:anchor="P10972" w:tooltip="Статья 20.23. Нарушение правил производства, хранения, продажи и приобретения специальных технических средств, предназначенных для негласного получения информации">
        <w:r>
          <w:rPr>
            <w:sz w:val="20"/>
            <w:color w:val="0000ff"/>
          </w:rPr>
          <w:t xml:space="preserve">20.23</w:t>
        </w:r>
      </w:hyperlink>
      <w:r>
        <w:rPr>
          <w:sz w:val="20"/>
        </w:rPr>
        <w:t xml:space="preserve">, </w:t>
      </w:r>
      <w:hyperlink w:history="0" w:anchor="P10983"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20.24</w:t>
        </w:r>
      </w:hyperlink>
      <w:r>
        <w:rPr>
          <w:sz w:val="20"/>
        </w:rPr>
        <w:t xml:space="preserve"> настоящего Кодекса.</w:t>
      </w:r>
    </w:p>
    <w:p>
      <w:pPr>
        <w:pStyle w:val="0"/>
        <w:jc w:val="both"/>
      </w:pPr>
      <w:r>
        <w:rPr>
          <w:sz w:val="20"/>
        </w:rPr>
        <w:t xml:space="preserve">(в ред. Федеральных законов от 02.12.2013 </w:t>
      </w:r>
      <w:hyperlink w:history="0" r:id="rId6961"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 от 14.10.2014 </w:t>
      </w:r>
      <w:hyperlink w:history="0" r:id="rId696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30.11.2024 </w:t>
      </w:r>
      <w:hyperlink w:history="0" r:id="rId6963"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962" w:tooltip="1. Федеральные органы исполнительной власти, осуществляющие государственный контроль в области обращения и защиты информации, рассматривают дела об административных правонарушениях, предусмотренных частями 3 и 4 статьи 13.5, статьей 13.6, частью 3 статьи 13.11.3 (в пределах своих полномочий), частями 1, 2 и 6 статьи 13.12, частью 1 статьи 13.13, статьями 13.17, 13.22, 20.23, 20.24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утратил силу. - Федеральный </w:t>
      </w:r>
      <w:hyperlink w:history="0" r:id="rId6964"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1.1) руководитель федерального органа исполнительной власти в области государственной охраны, его заместители, руководители подразделений указанного федерального органа исполнительной власти, их заместители - об административных правонарушениях, предусмотренных </w:t>
      </w:r>
      <w:hyperlink w:history="0" w:anchor="P5300" w:tooltip="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власти, для нужд обороны, безопасности и охраны правопорядка, -">
        <w:r>
          <w:rPr>
            <w:sz w:val="20"/>
            <w:color w:val="0000ff"/>
          </w:rPr>
          <w:t xml:space="preserve">частями 3</w:t>
        </w:r>
      </w:hyperlink>
      <w:r>
        <w:rPr>
          <w:sz w:val="20"/>
        </w:rPr>
        <w:t xml:space="preserve"> и </w:t>
      </w:r>
      <w:hyperlink w:history="0" w:anchor="P5304" w:tooltip="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 власти, обороны, безопасности и охраны правопорядка, -">
        <w:r>
          <w:rPr>
            <w:sz w:val="20"/>
            <w:color w:val="0000ff"/>
          </w:rPr>
          <w:t xml:space="preserve">4 статьи 13.5</w:t>
        </w:r>
      </w:hyperlink>
      <w:r>
        <w:rPr>
          <w:sz w:val="20"/>
        </w:rPr>
        <w:t xml:space="preserve"> настоящего Кодекса;</w:t>
      </w:r>
    </w:p>
    <w:p>
      <w:pPr>
        <w:pStyle w:val="0"/>
        <w:jc w:val="both"/>
      </w:pPr>
      <w:r>
        <w:rPr>
          <w:sz w:val="20"/>
        </w:rPr>
        <w:t xml:space="preserve">(п. 1.1 введен Федеральным </w:t>
      </w:r>
      <w:hyperlink w:history="0" r:id="rId6965"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08.12.2011 N 424-ФЗ)</w:t>
      </w:r>
    </w:p>
    <w:p>
      <w:pPr>
        <w:pStyle w:val="0"/>
        <w:spacing w:before="200" w:lineRule="auto"/>
        <w:ind w:firstLine="540"/>
        <w:jc w:val="both"/>
      </w:pPr>
      <w:r>
        <w:rPr>
          <w:sz w:val="20"/>
        </w:rPr>
        <w:t xml:space="preserve">2) руководитель федерального </w:t>
      </w:r>
      <w:hyperlink w:history="0" r:id="rId6966" w:tooltip="Указ Президента РФ от 16.08.2004 N 1085 (ред. от 08.11.2023) &quot;Вопросы Федеральной службы по техническому и экспортному контролю&quot; (Выписка) {КонсультантПлюс}">
        <w:r>
          <w:rPr>
            <w:sz w:val="20"/>
            <w:color w:val="0000ff"/>
          </w:rPr>
          <w:t xml:space="preserve">органа</w:t>
        </w:r>
      </w:hyperlink>
      <w:r>
        <w:rPr>
          <w:sz w:val="20"/>
        </w:rPr>
        <w:t xml:space="preserve"> исполнительной власти, уполномоченного в области противодействия техническим разведкам и технической защиты информации, его заместители, начальники структурных подразделений указанного федерального органа исполнительной власти,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 - об административных правонарушениях, предусмотренных </w:t>
      </w:r>
      <w:hyperlink w:history="0" w:anchor="P5453"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частью 3 статьи 13.11.3</w:t>
        </w:r>
      </w:hyperlink>
      <w:r>
        <w:rPr>
          <w:sz w:val="20"/>
        </w:rPr>
        <w:t xml:space="preserve"> (в пределах своих полномочий), </w:t>
      </w:r>
      <w:hyperlink w:history="0" w:anchor="P5462" w:tooltip="1.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частями 1</w:t>
        </w:r>
      </w:hyperlink>
      <w:r>
        <w:rPr>
          <w:sz w:val="20"/>
        </w:rPr>
        <w:t xml:space="preserve">, </w:t>
      </w:r>
      <w:hyperlink w:history="0" w:anchor="P5465"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2</w:t>
        </w:r>
      </w:hyperlink>
      <w:r>
        <w:rPr>
          <w:sz w:val="20"/>
        </w:rPr>
        <w:t xml:space="preserve"> и </w:t>
      </w:r>
      <w:hyperlink w:history="0" w:anchor="P5478" w:tooltip="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1, 2 и 5 настоящей статьи, -">
        <w:r>
          <w:rPr>
            <w:sz w:val="20"/>
            <w:color w:val="0000ff"/>
          </w:rPr>
          <w:t xml:space="preserve">6 статьи 13.12</w:t>
        </w:r>
      </w:hyperlink>
      <w:r>
        <w:rPr>
          <w:sz w:val="20"/>
        </w:rPr>
        <w:t xml:space="preserve">, </w:t>
      </w:r>
      <w:hyperlink w:history="0" w:anchor="P5502" w:tooltip="1. Занятие видами деятельности в области защиты информации (за исключением информации, составляющей государственную тайну) без получения в установленном порядке специального разрешения (лицензии), если такое разрешение (такая лицензия) в соответствии с федеральным законом обязательно (обязательна), -">
        <w:r>
          <w:rPr>
            <w:sz w:val="20"/>
            <w:color w:val="0000ff"/>
          </w:rPr>
          <w:t xml:space="preserve">частью 1 статьи 13.13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696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02.12.2013 </w:t>
      </w:r>
      <w:hyperlink w:history="0" r:id="rId6968"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 от 26.05.2021 </w:t>
      </w:r>
      <w:hyperlink w:history="0" r:id="rId6969"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30.11.2024 </w:t>
      </w:r>
      <w:hyperlink w:history="0" r:id="rId6970"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3) руководитель федерального </w:t>
      </w:r>
      <w:hyperlink w:history="0" r:id="rId6971" w:tooltip="Указ Президента РФ от 11.08.2003 N 960 (ред. от 24.06.2024) &quot;Вопросы Федеральной службы безопасности Российской Федерации&quot; {КонсультантПлюс}">
        <w:r>
          <w:rPr>
            <w:sz w:val="20"/>
            <w:color w:val="0000ff"/>
          </w:rPr>
          <w:t xml:space="preserve">органа</w:t>
        </w:r>
      </w:hyperlink>
      <w:r>
        <w:rPr>
          <w:sz w:val="20"/>
        </w:rPr>
        <w:t xml:space="preserve"> исполнительной власти, уполномоченного в области безопасности Российской Федерации, его заместители, руководители территориальных органов указанного федерального органа исполнительной власти, их заместители, руководители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 - об административных правонарушениях, предусмотренных </w:t>
      </w:r>
      <w:hyperlink w:history="0" w:anchor="P5300" w:tooltip="3. Нарушение правил охраны линий или сооружений связи, если это нарушение вызвало повреждение линий или сооружений связи для нужд органов государственной власти, для нужд обороны, безопасности и охраны правопорядка, -">
        <w:r>
          <w:rPr>
            <w:sz w:val="20"/>
            <w:color w:val="0000ff"/>
          </w:rPr>
          <w:t xml:space="preserve">частями 3</w:t>
        </w:r>
      </w:hyperlink>
      <w:r>
        <w:rPr>
          <w:sz w:val="20"/>
        </w:rPr>
        <w:t xml:space="preserve"> и </w:t>
      </w:r>
      <w:hyperlink w:history="0" w:anchor="P5304" w:tooltip="4. Несоблюдение должностными лицами требований нормативных документов об обеспечении бесперебойной работы линий передач, трактов и каналов, предоставленных для нужд органов государственной власти, обороны, безопасности и охраны правопорядка, -">
        <w:r>
          <w:rPr>
            <w:sz w:val="20"/>
            <w:color w:val="0000ff"/>
          </w:rPr>
          <w:t xml:space="preserve">4 статьи 13.5</w:t>
        </w:r>
      </w:hyperlink>
      <w:r>
        <w:rPr>
          <w:sz w:val="20"/>
        </w:rPr>
        <w:t xml:space="preserve">, </w:t>
      </w:r>
      <w:hyperlink w:history="0" w:anchor="P5309" w:tooltip="Статья 13.6. Использование средств связи или несертифицированных средств кодирования (шифрования), не прошедших процедуру подтверждения их соответствия установленным требованиям">
        <w:r>
          <w:rPr>
            <w:sz w:val="20"/>
            <w:color w:val="0000ff"/>
          </w:rPr>
          <w:t xml:space="preserve">статьей 13.6</w:t>
        </w:r>
      </w:hyperlink>
      <w:r>
        <w:rPr>
          <w:sz w:val="20"/>
        </w:rPr>
        <w:t xml:space="preserve">, </w:t>
      </w:r>
      <w:hyperlink w:history="0" w:anchor="P5453"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частью 3 статьи 13.11.3</w:t>
        </w:r>
      </w:hyperlink>
      <w:r>
        <w:rPr>
          <w:sz w:val="20"/>
        </w:rPr>
        <w:t xml:space="preserve"> (в пределах своих полномочий), </w:t>
      </w:r>
      <w:hyperlink w:history="0" w:anchor="P5462" w:tooltip="1.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частями 1</w:t>
        </w:r>
      </w:hyperlink>
      <w:r>
        <w:rPr>
          <w:sz w:val="20"/>
        </w:rPr>
        <w:t xml:space="preserve">, </w:t>
      </w:r>
      <w:hyperlink w:history="0" w:anchor="P5465" w:tooltip="2. Использование несертифицированных информационных систем, баз и банков данных, а также несертифицированных средств защиты информации, если они подлежат обязательной сертификации (за исключением средств защиты информации, составляющей государственную тайну), -">
        <w:r>
          <w:rPr>
            <w:sz w:val="20"/>
            <w:color w:val="0000ff"/>
          </w:rPr>
          <w:t xml:space="preserve">2</w:t>
        </w:r>
      </w:hyperlink>
      <w:r>
        <w:rPr>
          <w:sz w:val="20"/>
        </w:rPr>
        <w:t xml:space="preserve"> и </w:t>
      </w:r>
      <w:hyperlink w:history="0" w:anchor="P5478" w:tooltip="6. Нарушение требований о защите информации (за исключением информации, составляющей государственную тайну), установленных федеральными законами и принятыми в соответствии с ними иными нормативными правовыми актами Российской Федерации, за исключением случаев, предусмотренных частями 1, 2 и 5 настоящей статьи, -">
        <w:r>
          <w:rPr>
            <w:sz w:val="20"/>
            <w:color w:val="0000ff"/>
          </w:rPr>
          <w:t xml:space="preserve">6 статьи 13.12</w:t>
        </w:r>
      </w:hyperlink>
      <w:r>
        <w:rPr>
          <w:sz w:val="20"/>
        </w:rPr>
        <w:t xml:space="preserve">, </w:t>
      </w:r>
      <w:hyperlink w:history="0" w:anchor="P5502" w:tooltip="1. Занятие видами деятельности в области защиты информации (за исключением информации, составляющей государственную тайну) без получения в установленном порядке специального разрешения (лицензии), если такое разрешение (такая лицензия) в соответствии с федеральным законом обязательно (обязательна), -">
        <w:r>
          <w:rPr>
            <w:sz w:val="20"/>
            <w:color w:val="0000ff"/>
          </w:rPr>
          <w:t xml:space="preserve">частью 1 статьи 13.13</w:t>
        </w:r>
      </w:hyperlink>
      <w:r>
        <w:rPr>
          <w:sz w:val="20"/>
        </w:rPr>
        <w:t xml:space="preserve">, </w:t>
      </w:r>
      <w:hyperlink w:history="0" w:anchor="P5611" w:tooltip="Статья 13.17. Нарушение правил распространения обязательных сообщений">
        <w:r>
          <w:rPr>
            <w:sz w:val="20"/>
            <w:color w:val="0000ff"/>
          </w:rPr>
          <w:t xml:space="preserve">статьями 13.17</w:t>
        </w:r>
      </w:hyperlink>
      <w:r>
        <w:rPr>
          <w:sz w:val="20"/>
        </w:rPr>
        <w:t xml:space="preserve">, </w:t>
      </w:r>
      <w:hyperlink w:history="0" w:anchor="P10972" w:tooltip="Статья 20.23. Нарушение правил производства, хранения, продажи и приобретения специальных технических средств, предназначенных для негласного получения информации">
        <w:r>
          <w:rPr>
            <w:sz w:val="20"/>
            <w:color w:val="0000ff"/>
          </w:rPr>
          <w:t xml:space="preserve">20.23</w:t>
        </w:r>
      </w:hyperlink>
      <w:r>
        <w:rPr>
          <w:sz w:val="20"/>
        </w:rPr>
        <w:t xml:space="preserve">, </w:t>
      </w:r>
      <w:hyperlink w:history="0" w:anchor="P10983"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20.24</w:t>
        </w:r>
      </w:hyperlink>
      <w:r>
        <w:rPr>
          <w:sz w:val="20"/>
        </w:rPr>
        <w:t xml:space="preserve"> настоящего Кодекса;</w:t>
      </w:r>
    </w:p>
    <w:p>
      <w:pPr>
        <w:pStyle w:val="0"/>
        <w:jc w:val="both"/>
      </w:pPr>
      <w:r>
        <w:rPr>
          <w:sz w:val="20"/>
        </w:rPr>
        <w:t xml:space="preserve">(в ред. Федеральных законов от 30.06.2003 </w:t>
      </w:r>
      <w:hyperlink w:history="0" r:id="rId6972"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28.12.2009 </w:t>
      </w:r>
      <w:hyperlink w:history="0" r:id="rId697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02.12.2013 </w:t>
      </w:r>
      <w:hyperlink w:history="0" r:id="rId6974" w:tooltip="Федеральный закон от 02.12.2013 N 341-ФЗ &quot;О внесении изменений в Кодекс Российской Федерации об административных правонарушениях&quot; {КонсультантПлюс}">
        <w:r>
          <w:rPr>
            <w:sz w:val="20"/>
            <w:color w:val="0000ff"/>
          </w:rPr>
          <w:t xml:space="preserve">N 341-ФЗ</w:t>
        </w:r>
      </w:hyperlink>
      <w:r>
        <w:rPr>
          <w:sz w:val="20"/>
        </w:rPr>
        <w:t xml:space="preserve">, от 30.11.2024 </w:t>
      </w:r>
      <w:hyperlink w:history="0" r:id="rId697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4) руководитель федерального </w:t>
      </w:r>
      <w:hyperlink w:history="0" r:id="rId6976" w:tooltip="Постановление Правительства РФ от 16.03.2009 N 228 (ред. от 03.07.2025) &quot;О Федеральной службе по надзору в сфере связи, информационных технологий и массовых коммуникаций&quot; (вместе с &quot;Положением о Федеральной службе по надзору в сфере связи, информационных технологий и массовых коммуникаций&quot;) {КонсультантПлюс}">
        <w:r>
          <w:rPr>
            <w:sz w:val="20"/>
            <w:color w:val="0000ff"/>
          </w:rPr>
          <w:t xml:space="preserve">органа</w:t>
        </w:r>
      </w:hyperlink>
      <w:r>
        <w:rPr>
          <w:sz w:val="20"/>
        </w:rPr>
        <w:t xml:space="preserve"> исполнительной власти, осуществляющего функции по контролю и надзору в сфере связи, информационных технологий и массовых коммуникаций, его заместители, руководители территориальных органов указанного федерального органа исполнительной власти, их заместители - об административных правонарушениях, предусмотренных </w:t>
      </w:r>
      <w:hyperlink w:history="0" w:anchor="P5611" w:tooltip="Статья 13.17. Нарушение правил распространения обязательных сообщений">
        <w:r>
          <w:rPr>
            <w:sz w:val="20"/>
            <w:color w:val="0000ff"/>
          </w:rPr>
          <w:t xml:space="preserve">статьями 13.17</w:t>
        </w:r>
      </w:hyperlink>
      <w:r>
        <w:rPr>
          <w:sz w:val="20"/>
        </w:rPr>
        <w:t xml:space="preserve">, </w:t>
      </w:r>
      <w:hyperlink w:history="0" w:anchor="P5771" w:tooltip="Статья 13.22. Нарушение порядка объявления выходных данных">
        <w:r>
          <w:rPr>
            <w:sz w:val="20"/>
            <w:color w:val="0000ff"/>
          </w:rPr>
          <w:t xml:space="preserve">13.22</w:t>
        </w:r>
      </w:hyperlink>
      <w:r>
        <w:rPr>
          <w:sz w:val="20"/>
        </w:rPr>
        <w:t xml:space="preserve"> настоящего Кодекса;</w:t>
      </w:r>
    </w:p>
    <w:p>
      <w:pPr>
        <w:pStyle w:val="0"/>
        <w:jc w:val="both"/>
      </w:pPr>
      <w:r>
        <w:rPr>
          <w:sz w:val="20"/>
        </w:rPr>
        <w:t xml:space="preserve">(в ред. Федерального </w:t>
      </w:r>
      <w:hyperlink w:history="0" r:id="rId697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5) утратил силу. - Федеральный </w:t>
      </w:r>
      <w:hyperlink w:history="0" r:id="rId697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jc w:val="both"/>
      </w:pPr>
      <w:r>
        <w:rPr>
          <w:sz w:val="20"/>
        </w:rPr>
      </w:r>
    </w:p>
    <w:p>
      <w:pPr>
        <w:pStyle w:val="2"/>
        <w:outlineLvl w:val="2"/>
        <w:ind w:firstLine="540"/>
        <w:jc w:val="both"/>
      </w:pPr>
      <w:r>
        <w:rPr>
          <w:sz w:val="20"/>
        </w:rPr>
        <w:t xml:space="preserve">Статья 23.47. Утратила силу с 1 сентября 2013 года. - Федеральный </w:t>
      </w:r>
      <w:hyperlink w:history="0" r:id="rId6979"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jc w:val="both"/>
      </w:pPr>
      <w:r>
        <w:rPr>
          <w:sz w:val="20"/>
        </w:rPr>
      </w:r>
    </w:p>
    <w:p>
      <w:pPr>
        <w:pStyle w:val="2"/>
        <w:outlineLvl w:val="2"/>
        <w:ind w:firstLine="540"/>
        <w:jc w:val="both"/>
      </w:pPr>
      <w:r>
        <w:rPr>
          <w:sz w:val="20"/>
        </w:rPr>
        <w:t xml:space="preserve">Статья 23.48. Федеральный антимонопольный орган, его территориальные органы</w:t>
      </w:r>
    </w:p>
    <w:p>
      <w:pPr>
        <w:pStyle w:val="0"/>
        <w:jc w:val="both"/>
      </w:pPr>
      <w:r>
        <w:rPr>
          <w:sz w:val="20"/>
        </w:rPr>
      </w:r>
    </w:p>
    <w:bookmarkStart w:id="11980" w:name="P11980"/>
    <w:bookmarkEnd w:id="11980"/>
    <w:p>
      <w:pPr>
        <w:pStyle w:val="0"/>
        <w:ind w:firstLine="540"/>
        <w:jc w:val="both"/>
      </w:pPr>
      <w:r>
        <w:rPr>
          <w:sz w:val="20"/>
        </w:rPr>
        <w:t xml:space="preserve">1. Федеральный антимонопольный орган, его территориальные органы рассматривают дела об административных правонарушениях, предусмотренных </w:t>
      </w:r>
      <w:hyperlink w:history="0" w:anchor="P2570" w:tooltip="Статья 7.30.5.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
        <w:r>
          <w:rPr>
            <w:sz w:val="20"/>
            <w:color w:val="0000ff"/>
          </w:rPr>
          <w:t xml:space="preserve">статьями 7.30.5</w:t>
        </w:r>
      </w:hyperlink>
      <w:r>
        <w:rPr>
          <w:sz w:val="20"/>
        </w:rPr>
        <w:t xml:space="preserve">, </w:t>
      </w:r>
      <w:hyperlink w:history="0" w:anchor="P3633" w:tooltip="Статья 9.15. Нарушение стандартов раскрытия информации субъектами оптового рынка электрической энергии и мощности, розничных рынков электрической энергии">
        <w:r>
          <w:rPr>
            <w:sz w:val="20"/>
            <w:color w:val="0000ff"/>
          </w:rPr>
          <w:t xml:space="preserve">9.15</w:t>
        </w:r>
      </w:hyperlink>
      <w:r>
        <w:rPr>
          <w:sz w:val="20"/>
        </w:rPr>
        <w:t xml:space="preserve">, </w:t>
      </w:r>
      <w:hyperlink w:history="0" w:anchor="P3655" w:tooltip="6. Несоблюдение организациями, обязанными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требования о предоставлении собственникам жилых домов, садовых домов, лицам, представляющим их интересы, собственникам помещений в многоквартирных домах, лицам, ответственным за содержание многоквартирных домов, предложений об оснащении приборами учета используемых энергетических ресурсов, если...">
        <w:r>
          <w:rPr>
            <w:sz w:val="20"/>
            <w:color w:val="0000ff"/>
          </w:rPr>
          <w:t xml:space="preserve">частью 6</w:t>
        </w:r>
      </w:hyperlink>
      <w:r>
        <w:rPr>
          <w:sz w:val="20"/>
        </w:rPr>
        <w:t xml:space="preserve">, </w:t>
      </w:r>
      <w:hyperlink w:history="0" w:anchor="P3672" w:tooltip="12. Необоснованный отказ или уклонение организации, обязанной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от заключения соответствующего договора и (или) от его исполнения, а равно нарушение установленного порядка его заключения либо несоблюдение такой организацией установленных для нее в качестве обязательных требований об установке, о замене, об эксплуатации приборов учета исп...">
        <w:r>
          <w:rPr>
            <w:sz w:val="20"/>
            <w:color w:val="0000ff"/>
          </w:rPr>
          <w:t xml:space="preserve">частью 12</w:t>
        </w:r>
      </w:hyperlink>
      <w:r>
        <w:rPr>
          <w:sz w:val="20"/>
        </w:rPr>
        <w:t xml:space="preserve"> (за исключением коллективных (общедомовых), индивидуальных и общих (для коммунальных квартир) приборов учета используемых энергетических ресурсов в многоквартирных домах, жилых домах) и </w:t>
      </w:r>
      <w:hyperlink w:history="0" w:anchor="P3675" w:tooltip="13. Невыполнение гарантирующими поставщиками электрической энергии, сетевыми организациями обязанности по осуществлению приобретения, установки, замены, допуска в эксплуатацию приборов учета электрической энергии в случаях, предусмотренных законодательством об электроэнергетике, -">
        <w:r>
          <w:rPr>
            <w:sz w:val="20"/>
            <w:color w:val="0000ff"/>
          </w:rPr>
          <w:t xml:space="preserve">частью 13</w:t>
        </w:r>
      </w:hyperlink>
      <w:r>
        <w:rPr>
          <w:sz w:val="20"/>
        </w:rPr>
        <w:t xml:space="preserve"> (за исключением коллективных (общедомовых), индивидуальных и общих (для коммунальных квартир) приборов учета электрической энергии в многоквартирных домах, жилых домах) </w:t>
      </w:r>
      <w:hyperlink w:history="0" w:anchor="P3641" w:tooltip="Статья 9.16. Нарушение законодательства об энергосбережении и о повышении энергетической эффективности">
        <w:r>
          <w:rPr>
            <w:sz w:val="20"/>
            <w:color w:val="0000ff"/>
          </w:rPr>
          <w:t xml:space="preserve">статьи 9.16</w:t>
        </w:r>
      </w:hyperlink>
      <w:r>
        <w:rPr>
          <w:sz w:val="20"/>
        </w:rPr>
        <w:t xml:space="preserve">, </w:t>
      </w:r>
      <w:hyperlink w:history="0" w:anchor="P3712" w:tooltip="Статья 9.21. Нарушение правил (порядка обеспечения) недискриминационного доступа, порядка подключения (технологического присоединения)">
        <w:r>
          <w:rPr>
            <w:sz w:val="20"/>
            <w:color w:val="0000ff"/>
          </w:rPr>
          <w:t xml:space="preserve">статьей 9.21</w:t>
        </w:r>
      </w:hyperlink>
      <w:r>
        <w:rPr>
          <w:sz w:val="20"/>
        </w:rPr>
        <w:t xml:space="preserve">, </w:t>
      </w:r>
      <w:hyperlink w:history="0" w:anchor="P6362" w:tooltip="1. Нарушение рекламодателем, рекламопроизводителем или рекламораспространителем законодательства о рекламе, за исключением случаев, предусмотренных частями 2 - 17 настоящей статьи, частью 4 статьи 14.3.1, статьями 14.37, 14.38, 19.31 настоящего Кодекса, -">
        <w:r>
          <w:rPr>
            <w:sz w:val="20"/>
            <w:color w:val="0000ff"/>
          </w:rPr>
          <w:t xml:space="preserve">частями 1</w:t>
        </w:r>
      </w:hyperlink>
      <w:r>
        <w:rPr>
          <w:sz w:val="20"/>
        </w:rPr>
        <w:t xml:space="preserve"> - </w:t>
      </w:r>
      <w:hyperlink w:history="0" w:anchor="P6401" w:tooltip="14. Повторное совершение административного правонарушения, предусмотренного частью 11, 12 или 13 настоящей статьи, -">
        <w:r>
          <w:rPr>
            <w:sz w:val="20"/>
            <w:color w:val="0000ff"/>
          </w:rPr>
          <w:t xml:space="preserve">14</w:t>
        </w:r>
      </w:hyperlink>
      <w:r>
        <w:rPr>
          <w:sz w:val="20"/>
        </w:rPr>
        <w:t xml:space="preserve">, </w:t>
      </w:r>
      <w:hyperlink w:history="0" w:anchor="P6413" w:tooltip="18. Распространение рекламы программно-аппаратных средств доступа к информационным ресурсам, информационно-телекоммуникационным сетям, доступ к которым ограничен, -">
        <w:r>
          <w:rPr>
            <w:sz w:val="20"/>
            <w:color w:val="0000ff"/>
          </w:rPr>
          <w:t xml:space="preserve">18 статьи 14.3</w:t>
        </w:r>
      </w:hyperlink>
      <w:r>
        <w:rPr>
          <w:sz w:val="20"/>
        </w:rPr>
        <w:t xml:space="preserve">, </w:t>
      </w:r>
      <w:hyperlink w:history="0" w:anchor="P6431" w:tooltip="4. Нарушение рекламодателем, рекламопроизводителем или рекламораспространителем запрета рекламы табака, табачной продукции, табачных изделий, никотинсодержащей продукции, курительных принадлежностей, устройств для потребления никотинсодержащей продукции или кальянов -">
        <w:r>
          <w:rPr>
            <w:sz w:val="20"/>
            <w:color w:val="0000ff"/>
          </w:rPr>
          <w:t xml:space="preserve">частями 4</w:t>
        </w:r>
      </w:hyperlink>
      <w:r>
        <w:rPr>
          <w:sz w:val="20"/>
        </w:rPr>
        <w:t xml:space="preserve"> и </w:t>
      </w:r>
      <w:hyperlink w:history="0" w:anchor="P6434" w:tooltip="5. Неисполнение обязанности трансляции социальной рекламы о вреде потребления табака или потребления никотинсодержащей продукции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никотинсодержащей продукции либо процесса потребления табака или потребления никотинсодержащей продукции, -">
        <w:r>
          <w:rPr>
            <w:sz w:val="20"/>
            <w:color w:val="0000ff"/>
          </w:rPr>
          <w:t xml:space="preserve">5 статьи 14.3.1</w:t>
        </w:r>
      </w:hyperlink>
      <w:r>
        <w:rPr>
          <w:sz w:val="20"/>
        </w:rPr>
        <w:t xml:space="preserve">, </w:t>
      </w:r>
      <w:hyperlink w:history="0" w:anchor="P6637" w:tooltip="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 антимонопольным законодательством Российской Федерации и приводят или могут привести к недопущени...">
        <w:r>
          <w:rPr>
            <w:sz w:val="20"/>
            <w:color w:val="0000ff"/>
          </w:rPr>
          <w:t xml:space="preserve">частью 1 статьи 14.9</w:t>
        </w:r>
      </w:hyperlink>
      <w:r>
        <w:rPr>
          <w:sz w:val="20"/>
        </w:rPr>
        <w:t xml:space="preserve">, </w:t>
      </w:r>
      <w:hyperlink w:history="0" w:anchor="P6645" w:tooltip="Статья 14.9.1. Нарушение порядка осуществления мероприятий и (или) процедур при реализации проекта по строительству объекта капитального строительства">
        <w:r>
          <w:rPr>
            <w:sz w:val="20"/>
            <w:color w:val="0000ff"/>
          </w:rPr>
          <w:t xml:space="preserve">статьей 14.9.1</w:t>
        </w:r>
      </w:hyperlink>
      <w:r>
        <w:rPr>
          <w:sz w:val="20"/>
        </w:rPr>
        <w:t xml:space="preserve">, </w:t>
      </w:r>
      <w:hyperlink w:history="0" w:anchor="P6918" w:tooltip="6. Нарушение стороной договора, заключенного не на организованных торгах, установленных нормативными правовыми актами Правительства Российской Федерации порядка и (или) сроков предоставления информации об указанном договоре, в том числе предоставление неполной и (или) недостоверной информации, а равно непредоставление такой информации -">
        <w:r>
          <w:rPr>
            <w:sz w:val="20"/>
            <w:color w:val="0000ff"/>
          </w:rPr>
          <w:t xml:space="preserve">частями 6</w:t>
        </w:r>
      </w:hyperlink>
      <w:r>
        <w:rPr>
          <w:sz w:val="20"/>
        </w:rPr>
        <w:t xml:space="preserve"> и </w:t>
      </w:r>
      <w:hyperlink w:history="0" w:anchor="P6927" w:tooltip="10. Нарушение установленного лесным законодательством требования реализации древесины на организованных торгах -">
        <w:r>
          <w:rPr>
            <w:sz w:val="20"/>
            <w:color w:val="0000ff"/>
          </w:rPr>
          <w:t xml:space="preserve">10 статьи 14.24</w:t>
        </w:r>
      </w:hyperlink>
      <w:r>
        <w:rPr>
          <w:sz w:val="20"/>
        </w:rPr>
        <w:t xml:space="preserve">, </w:t>
      </w:r>
      <w:hyperlink w:history="0" w:anchor="P7057" w:tooltip="Статья 14.31. Злоупотребление доминирующим положением на товарном рынке">
        <w:r>
          <w:rPr>
            <w:sz w:val="20"/>
            <w:color w:val="0000ff"/>
          </w:rPr>
          <w:t xml:space="preserve">статьей 14.31</w:t>
        </w:r>
      </w:hyperlink>
      <w:r>
        <w:rPr>
          <w:sz w:val="20"/>
        </w:rPr>
        <w:t xml:space="preserve">, </w:t>
      </w:r>
      <w:hyperlink w:history="0" w:anchor="P7090" w:tooltip="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доминирующего положения на соответствующих рынках электрической энергии (мощности), -">
        <w:r>
          <w:rPr>
            <w:sz w:val="20"/>
            <w:color w:val="0000ff"/>
          </w:rPr>
          <w:t xml:space="preserve">частью 1 статьи 14.31.2</w:t>
        </w:r>
      </w:hyperlink>
      <w:r>
        <w:rPr>
          <w:sz w:val="20"/>
        </w:rPr>
        <w:t xml:space="preserve">, </w:t>
      </w:r>
      <w:hyperlink w:history="0" w:anchor="P7095"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статьями 14.32</w:t>
        </w:r>
      </w:hyperlink>
      <w:r>
        <w:rPr>
          <w:sz w:val="20"/>
        </w:rPr>
        <w:t xml:space="preserve">, </w:t>
      </w:r>
      <w:hyperlink w:history="0" w:anchor="P7135" w:tooltip="Статья 14.33. Недобросовестная конкуренция">
        <w:r>
          <w:rPr>
            <w:sz w:val="20"/>
            <w:color w:val="0000ff"/>
          </w:rPr>
          <w:t xml:space="preserve">14.33</w:t>
        </w:r>
      </w:hyperlink>
      <w:r>
        <w:rPr>
          <w:sz w:val="20"/>
        </w:rPr>
        <w:t xml:space="preserve">, </w:t>
      </w:r>
      <w:hyperlink w:history="0" w:anchor="P7218" w:tooltip="1. Размещение рекламы, имеющей сходство с дорожными знаками, или размещение рекламы на знаке дорожного движения, его опоре или любом ином приспособлении, предназначенном для регулирования дорожного движения, -">
        <w:r>
          <w:rPr>
            <w:sz w:val="20"/>
            <w:color w:val="0000ff"/>
          </w:rPr>
          <w:t xml:space="preserve">частями 1</w:t>
        </w:r>
      </w:hyperlink>
      <w:r>
        <w:rPr>
          <w:sz w:val="20"/>
        </w:rPr>
        <w:t xml:space="preserve">, </w:t>
      </w:r>
      <w:hyperlink w:history="0" w:anchor="P7224" w:tooltip="3. Размещение рекламы на транспортном средстве, на наружные поверхности которого нанесены специальные цветографические схемы автомобилей оперативных служб, транспортном средстве, оборудованном устройствами для подачи специальных световых и звуковых сигналов, транспортном средстве федеральной почтовой связи, на боковых поверхностях которого расположены по диагонали белые полосы на синем фоне, а также на транспортном средстве, предназначенном для перевозки опасных грузов, -">
        <w:r>
          <w:rPr>
            <w:sz w:val="20"/>
            <w:color w:val="0000ff"/>
          </w:rPr>
          <w:t xml:space="preserve">3</w:t>
        </w:r>
      </w:hyperlink>
      <w:r>
        <w:rPr>
          <w:sz w:val="20"/>
        </w:rPr>
        <w:t xml:space="preserve"> - </w:t>
      </w:r>
      <w:hyperlink w:history="0" w:anchor="P7228" w:tooltip="5. Распространение звуковой рекламы с использованием транспортных средств, а также звуковое сопровождение рекламы, распространяемой с использованием транспортных средств, -">
        <w:r>
          <w:rPr>
            <w:sz w:val="20"/>
            <w:color w:val="0000ff"/>
          </w:rPr>
          <w:t xml:space="preserve">5 статьи 14.38</w:t>
        </w:r>
      </w:hyperlink>
      <w:r>
        <w:rPr>
          <w:sz w:val="20"/>
        </w:rPr>
        <w:t xml:space="preserve">, </w:t>
      </w:r>
      <w:hyperlink w:history="0" w:anchor="P7257" w:tooltip="Статья 14.40. Нарушение антимонопольных правил, установленных федеральным законом, при осуществлении торговой деятельности">
        <w:r>
          <w:rPr>
            <w:sz w:val="20"/>
            <w:color w:val="0000ff"/>
          </w:rPr>
          <w:t xml:space="preserve">статьями 14.40</w:t>
        </w:r>
      </w:hyperlink>
      <w:r>
        <w:rPr>
          <w:sz w:val="20"/>
        </w:rPr>
        <w:t xml:space="preserve"> - </w:t>
      </w:r>
      <w:hyperlink w:history="0" w:anchor="P7286" w:tooltip="Статья 14.42. Нарушение установленных федеральным законом требований к условиям заключения договора поставки продовольственных товаров при осуществлении торговой деятельности">
        <w:r>
          <w:rPr>
            <w:sz w:val="20"/>
            <w:color w:val="0000ff"/>
          </w:rPr>
          <w:t xml:space="preserve">14.42</w:t>
        </w:r>
      </w:hyperlink>
      <w:r>
        <w:rPr>
          <w:sz w:val="20"/>
        </w:rPr>
        <w:t xml:space="preserve">, </w:t>
      </w:r>
      <w:hyperlink w:history="0" w:anchor="P9548" w:tooltip="Статья 19.4.3. Воспрепятствование законной деятельности должностного лица федерального антимонопольного органа, его территориального органа по проведению проверок соблюдения требования о запрете заключения недопустимого в соответствии с антимонопольным законодательством Российской Федерации соглашения">
        <w:r>
          <w:rPr>
            <w:sz w:val="20"/>
            <w:color w:val="0000ff"/>
          </w:rPr>
          <w:t xml:space="preserve">19.4.3</w:t>
        </w:r>
      </w:hyperlink>
      <w:r>
        <w:rPr>
          <w:sz w:val="20"/>
        </w:rPr>
        <w:t xml:space="preserve">, </w:t>
      </w:r>
      <w:hyperlink w:history="0" w:anchor="P9569" w:tooltip="2.1. Невыполнение в установленный срок законного решения, предписания федерального антимонопольного органа, его территориального органа о прекращении ограничивающих конкуренцию соглашений и (или) согласованных действий и совершении действий, направленных на обеспечение конкуренции, или выданного при осуществлении контроля за использованием государственной или муниципальной преференции законного решения, предписания федерального антимонопольного органа, его территориального органа о совершении предусмотре...">
        <w:r>
          <w:rPr>
            <w:sz w:val="20"/>
            <w:color w:val="0000ff"/>
          </w:rPr>
          <w:t xml:space="preserve">частями 2.1</w:t>
        </w:r>
      </w:hyperlink>
      <w:r>
        <w:rPr>
          <w:sz w:val="20"/>
        </w:rPr>
        <w:t xml:space="preserve"> - </w:t>
      </w:r>
      <w:hyperlink w:history="0" w:anchor="P9597" w:tooltip="2.8. Невыполнение в установленный срок законного решения, предписания федерального антимонопольного органа, его территориального органа лицом, ранее подвергнутым административному наказанию за административное правонарушение, предусмотренное настоящей частью или частями 2.1 - 2.7 настоящей статьи, за невыполнение таких решения, предписания, в случае, если федеральным антимонопольным органом, его территориальным органом были установлены новые сроки исполнения таких решения, предписания, -">
        <w:r>
          <w:rPr>
            <w:sz w:val="20"/>
            <w:color w:val="0000ff"/>
          </w:rPr>
          <w:t xml:space="preserve">2.8 статьи 19.5</w:t>
        </w:r>
      </w:hyperlink>
      <w:r>
        <w:rPr>
          <w:sz w:val="20"/>
        </w:rPr>
        <w:t xml:space="preserve">, </w:t>
      </w:r>
      <w:hyperlink w:history="0" w:anchor="P10069" w:tooltip="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
        <w:r>
          <w:rPr>
            <w:sz w:val="20"/>
            <w:color w:val="0000ff"/>
          </w:rPr>
          <w:t xml:space="preserve">статьей 19.8</w:t>
        </w:r>
      </w:hyperlink>
      <w:r>
        <w:rPr>
          <w:sz w:val="20"/>
        </w:rPr>
        <w:t xml:space="preserve"> (в пределах своих полномочий), </w:t>
      </w:r>
      <w:hyperlink w:history="0" w:anchor="P10110" w:tooltip="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
        <w:r>
          <w:rPr>
            <w:sz w:val="20"/>
            <w:color w:val="0000ff"/>
          </w:rPr>
          <w:t xml:space="preserve">частью 1 статьи 19.8.1</w:t>
        </w:r>
      </w:hyperlink>
      <w:r>
        <w:rPr>
          <w:sz w:val="20"/>
        </w:rPr>
        <w:t xml:space="preserve"> (в части административных правонарушений, совершенных должностными лицами органов исполнительной власти субъектов Российской Федерации в области государственного регулирования цен (тарифов) либо должностными лицами органов местного самоуправления, осуществляющих регулирование цен (тарифов), </w:t>
      </w:r>
      <w:hyperlink w:history="0" w:anchor="P10464" w:tooltip="Статья 19.31. Нарушение сроков хранения рекламных материалов">
        <w:r>
          <w:rPr>
            <w:sz w:val="20"/>
            <w:color w:val="0000ff"/>
          </w:rPr>
          <w:t xml:space="preserve">статьей 19.31</w:t>
        </w:r>
      </w:hyperlink>
      <w:r>
        <w:rPr>
          <w:sz w:val="20"/>
        </w:rPr>
        <w:t xml:space="preserve"> настоящего Кодекса.</w:t>
      </w:r>
    </w:p>
    <w:p>
      <w:pPr>
        <w:pStyle w:val="0"/>
        <w:jc w:val="both"/>
      </w:pPr>
      <w:r>
        <w:rPr>
          <w:sz w:val="20"/>
        </w:rPr>
        <w:t xml:space="preserve">(в ред. Федеральных законов от 28.07.2012 </w:t>
      </w:r>
      <w:hyperlink w:history="0" r:id="rId6980"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07.05.2013 </w:t>
      </w:r>
      <w:hyperlink w:history="0" r:id="rId6981" w:tooltip="Федеральный закон от 07.05.2013 N 98-ФЗ (ред. от 21.07.2014) &quot;О внесении изменений в Федеральный закон &quot;О рекламе&quot; и отдельные законодательные акты Российской Федерации&quot; {КонсультантПлюс}">
        <w:r>
          <w:rPr>
            <w:sz w:val="20"/>
            <w:color w:val="0000ff"/>
          </w:rPr>
          <w:t xml:space="preserve">N 98-ФЗ</w:t>
        </w:r>
      </w:hyperlink>
      <w:r>
        <w:rPr>
          <w:sz w:val="20"/>
        </w:rPr>
        <w:t xml:space="preserve">, от 23.07.2013 </w:t>
      </w:r>
      <w:hyperlink w:history="0" r:id="rId6982"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rPr>
        <w:t xml:space="preserve">, от 21.10.2013 </w:t>
      </w:r>
      <w:hyperlink w:history="0" r:id="rId6983"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22.12.2014 </w:t>
      </w:r>
      <w:hyperlink w:history="0" r:id="rId6984" w:tooltip="Федеральный закон от 22.12.2014 N 438-ФЗ &quot;О внесении изменений в статьи 23.48 и 23.74 Кодекса Российской Федерации об административных правонарушениях&quot; {КонсультантПлюс}">
        <w:r>
          <w:rPr>
            <w:sz w:val="20"/>
            <w:color w:val="0000ff"/>
          </w:rPr>
          <w:t xml:space="preserve">N 438-ФЗ</w:t>
        </w:r>
      </w:hyperlink>
      <w:r>
        <w:rPr>
          <w:sz w:val="20"/>
        </w:rPr>
        <w:t xml:space="preserve">, от 13.07.2015 </w:t>
      </w:r>
      <w:hyperlink w:history="0" r:id="rId6985"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250-ФЗ</w:t>
        </w:r>
      </w:hyperlink>
      <w:r>
        <w:rPr>
          <w:sz w:val="20"/>
        </w:rPr>
        <w:t xml:space="preserve"> (ред. 05.10.2015), от 05.10.2015 </w:t>
      </w:r>
      <w:hyperlink w:history="0" r:id="rId6986"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26.07.2017 </w:t>
      </w:r>
      <w:hyperlink w:history="0" r:id="rId6987" w:tooltip="Федеральный закон от 26.07.2017 N 209-ФЗ &quot;О внесении изменений в статьи 23.48 и 23.55 Кодекса Российской Федерации об административных правонарушениях&quot; {КонсультантПлюс}">
        <w:r>
          <w:rPr>
            <w:sz w:val="20"/>
            <w:color w:val="0000ff"/>
          </w:rPr>
          <w:t xml:space="preserve">N 209-ФЗ</w:t>
        </w:r>
      </w:hyperlink>
      <w:r>
        <w:rPr>
          <w:sz w:val="20"/>
        </w:rPr>
        <w:t xml:space="preserve">, от 28.12.2017 </w:t>
      </w:r>
      <w:hyperlink w:history="0" r:id="rId6988"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 от 06.03.2022 </w:t>
      </w:r>
      <w:hyperlink w:history="0" r:id="rId6989" w:tooltip="Федеральный закон от 06.03.2022 N 40-ФЗ &quot;О внесении изменений в Кодекс Российской Федерации об административных правонарушениях&quot; {КонсультантПлюс}">
        <w:r>
          <w:rPr>
            <w:sz w:val="20"/>
            <w:color w:val="0000ff"/>
          </w:rPr>
          <w:t xml:space="preserve">N 40-ФЗ</w:t>
        </w:r>
      </w:hyperlink>
      <w:r>
        <w:rPr>
          <w:sz w:val="20"/>
        </w:rPr>
        <w:t xml:space="preserve">, от 24.06.2023 </w:t>
      </w:r>
      <w:hyperlink w:history="0" r:id="rId6990"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rPr>
        <w:t xml:space="preserve">, от 04.08.2023 </w:t>
      </w:r>
      <w:hyperlink w:history="0" r:id="rId6991" w:tooltip="Федеральный закон от 04.08.2023 N 426-ФЗ &quot;О внесении изменений в Кодекс Российской Федерации об административных правонарушениях&quot; {КонсультантПлюс}">
        <w:r>
          <w:rPr>
            <w:sz w:val="20"/>
            <w:color w:val="0000ff"/>
          </w:rPr>
          <w:t xml:space="preserve">N 426-ФЗ</w:t>
        </w:r>
      </w:hyperlink>
      <w:r>
        <w:rPr>
          <w:sz w:val="20"/>
        </w:rPr>
        <w:t xml:space="preserve">, от 08.07.2024 </w:t>
      </w:r>
      <w:hyperlink w:history="0" r:id="rId6992"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 от 08.08.2024 </w:t>
      </w:r>
      <w:hyperlink w:history="0" r:id="rId6993" w:tooltip="Федеральный закон от 08.08.2024 N 262-ФЗ &quot;О внесении изменений в Кодекс Российской Федерации об административных правонарушениях&quot; {КонсультантПлюс}">
        <w:r>
          <w:rPr>
            <w:sz w:val="20"/>
            <w:color w:val="0000ff"/>
          </w:rPr>
          <w:t xml:space="preserve">N 262-ФЗ</w:t>
        </w:r>
      </w:hyperlink>
      <w:r>
        <w:rPr>
          <w:sz w:val="20"/>
        </w:rPr>
        <w:t xml:space="preserve">, от 28.12.2024 </w:t>
      </w:r>
      <w:hyperlink w:history="0" r:id="rId699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31.07.2025 </w:t>
      </w:r>
      <w:hyperlink w:history="0" r:id="rId6995"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1980" w:tooltip="1. Федеральный антимонопольный орган, его территориальные органы рассматривают дела об административных правонарушениях, предусмотренных статьями 7.30.5, 9.15, частью 6, частью 12 (за исключением коллективных (общедомовых), индивидуальных и общих (для коммунальных квартир) приборов учета используемых энергетических ресурсов в многоквартирных домах, жилых домах) и частью 13 (за исключением коллективных (общедомовых), индивидуальных и общих (для коммунальных квартир) приборов учета электрической энергии в ...">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антимонопольного органа, его заместители;</w:t>
      </w:r>
    </w:p>
    <w:p>
      <w:pPr>
        <w:pStyle w:val="0"/>
        <w:spacing w:before="200" w:lineRule="auto"/>
        <w:ind w:firstLine="540"/>
        <w:jc w:val="both"/>
      </w:pPr>
      <w:r>
        <w:rPr>
          <w:sz w:val="20"/>
        </w:rPr>
        <w:t xml:space="preserve">2) руководители структурных подразделений федерального антимонопольного органа, их заместители, за исключением дел об административных правонарушениях, предусмотренных </w:t>
      </w:r>
      <w:hyperlink w:history="0" w:anchor="P6362" w:tooltip="1. Нарушение рекламодателем, рекламопроизводителем или рекламораспространителем законодательства о рекламе, за исключением случаев, предусмотренных частями 2 - 17 настоящей статьи, частью 4 статьи 14.3.1, статьями 14.37, 14.38, 19.31 настоящего Кодекса, -">
        <w:r>
          <w:rPr>
            <w:sz w:val="20"/>
            <w:color w:val="0000ff"/>
          </w:rPr>
          <w:t xml:space="preserve">частями 1</w:t>
        </w:r>
      </w:hyperlink>
      <w:r>
        <w:rPr>
          <w:sz w:val="20"/>
        </w:rPr>
        <w:t xml:space="preserve"> - </w:t>
      </w:r>
      <w:hyperlink w:history="0" w:anchor="P6401" w:tooltip="14. Повторное совершение административного правонарушения, предусмотренного частью 11, 12 или 13 настоящей статьи, -">
        <w:r>
          <w:rPr>
            <w:sz w:val="20"/>
            <w:color w:val="0000ff"/>
          </w:rPr>
          <w:t xml:space="preserve">14</w:t>
        </w:r>
      </w:hyperlink>
      <w:r>
        <w:rPr>
          <w:sz w:val="20"/>
        </w:rPr>
        <w:t xml:space="preserve">, </w:t>
      </w:r>
      <w:hyperlink w:history="0" w:anchor="P6413" w:tooltip="18. Распространение рекламы программно-аппаратных средств доступа к информационным ресурсам, информационно-телекоммуникационным сетям, доступ к которым ограничен, -">
        <w:r>
          <w:rPr>
            <w:sz w:val="20"/>
            <w:color w:val="0000ff"/>
          </w:rPr>
          <w:t xml:space="preserve">18 статьи 14.3</w:t>
        </w:r>
      </w:hyperlink>
      <w:r>
        <w:rPr>
          <w:sz w:val="20"/>
        </w:rPr>
        <w:t xml:space="preserve">, </w:t>
      </w:r>
      <w:hyperlink w:history="0" w:anchor="P6637" w:tooltip="1. Действия (бездействие)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лиц органов или организаций, государственных внебюджетных фондов, а также организаций, участвующих в предоставлении государственных или муниципальных услуг, которые недопустимы в соответствии с антимонопольным законодательством Российской Федерации и приводят или могут привести к недопущени...">
        <w:r>
          <w:rPr>
            <w:sz w:val="20"/>
            <w:color w:val="0000ff"/>
          </w:rPr>
          <w:t xml:space="preserve">частью 1 статьи 14.9</w:t>
        </w:r>
      </w:hyperlink>
      <w:r>
        <w:rPr>
          <w:sz w:val="20"/>
        </w:rPr>
        <w:t xml:space="preserve">, </w:t>
      </w:r>
      <w:hyperlink w:history="0" w:anchor="P7057" w:tooltip="Статья 14.31. Злоупотребление доминирующим положением на товарном рынке">
        <w:r>
          <w:rPr>
            <w:sz w:val="20"/>
            <w:color w:val="0000ff"/>
          </w:rPr>
          <w:t xml:space="preserve">статьей 14.31</w:t>
        </w:r>
      </w:hyperlink>
      <w:r>
        <w:rPr>
          <w:sz w:val="20"/>
        </w:rPr>
        <w:t xml:space="preserve">, </w:t>
      </w:r>
      <w:hyperlink w:history="0" w:anchor="P7090" w:tooltip="1. Манипулирование ценами на оптовом и (или) розничных рынках электрической энергии (мощности) участниками оптового и (или) розничного рынков электрической энергии (мощности), не занимающими доминирующего положения на соответствующих рынках электрической энергии (мощности), -">
        <w:r>
          <w:rPr>
            <w:sz w:val="20"/>
            <w:color w:val="0000ff"/>
          </w:rPr>
          <w:t xml:space="preserve">частью 1 статьи 14.31.2</w:t>
        </w:r>
      </w:hyperlink>
      <w:r>
        <w:rPr>
          <w:sz w:val="20"/>
        </w:rPr>
        <w:t xml:space="preserve">, </w:t>
      </w:r>
      <w:hyperlink w:history="0" w:anchor="P7095"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статьями 14.32</w:t>
        </w:r>
      </w:hyperlink>
      <w:r>
        <w:rPr>
          <w:sz w:val="20"/>
        </w:rPr>
        <w:t xml:space="preserve">, </w:t>
      </w:r>
      <w:hyperlink w:history="0" w:anchor="P7135" w:tooltip="Статья 14.33. Недобросовестная конкуренция">
        <w:r>
          <w:rPr>
            <w:sz w:val="20"/>
            <w:color w:val="0000ff"/>
          </w:rPr>
          <w:t xml:space="preserve">14.33</w:t>
        </w:r>
      </w:hyperlink>
      <w:r>
        <w:rPr>
          <w:sz w:val="20"/>
        </w:rPr>
        <w:t xml:space="preserve"> настоящего Кодекса;</w:t>
      </w:r>
    </w:p>
    <w:p>
      <w:pPr>
        <w:pStyle w:val="0"/>
        <w:jc w:val="both"/>
      </w:pPr>
      <w:r>
        <w:rPr>
          <w:sz w:val="20"/>
        </w:rPr>
        <w:t xml:space="preserve">(в ред. Федеральных законов от 23.07.2013 </w:t>
      </w:r>
      <w:hyperlink w:history="0" r:id="rId6996"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rPr>
        <w:t xml:space="preserve">, от 05.10.2015 </w:t>
      </w:r>
      <w:hyperlink w:history="0" r:id="rId6997"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 от 03.07.2016 </w:t>
      </w:r>
      <w:hyperlink w:history="0" r:id="rId6998"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rPr>
        <w:t xml:space="preserve">, от 24.06.2023 </w:t>
      </w:r>
      <w:hyperlink w:history="0" r:id="rId6999" w:tooltip="Федеральный закон от 24.06.2023 N 274-ФЗ &quot;О внесении изменений в Кодекс Российской Федерации об административных правонарушениях&quot; {КонсультантПлюс}">
        <w:r>
          <w:rPr>
            <w:sz w:val="20"/>
            <w:color w:val="0000ff"/>
          </w:rPr>
          <w:t xml:space="preserve">N 274-ФЗ</w:t>
        </w:r>
      </w:hyperlink>
      <w:r>
        <w:rPr>
          <w:sz w:val="20"/>
        </w:rPr>
        <w:t xml:space="preserve">, от 31.07.2025 </w:t>
      </w:r>
      <w:hyperlink w:history="0" r:id="rId7000"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3) руководители территориальных органов федерального антимонопольного органа, их заместители.</w:t>
      </w:r>
    </w:p>
    <w:p>
      <w:pPr>
        <w:pStyle w:val="0"/>
        <w:jc w:val="both"/>
      </w:pPr>
      <w:r>
        <w:rPr>
          <w:sz w:val="20"/>
        </w:rPr>
        <w:t xml:space="preserve">(часть 2 в ред. Федерального </w:t>
      </w:r>
      <w:hyperlink w:history="0" r:id="rId7001"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06.12.2011 N 404-ФЗ)</w:t>
      </w:r>
    </w:p>
    <w:p>
      <w:pPr>
        <w:pStyle w:val="0"/>
        <w:jc w:val="both"/>
      </w:pPr>
      <w:r>
        <w:rPr>
          <w:sz w:val="20"/>
        </w:rPr>
      </w:r>
    </w:p>
    <w:p>
      <w:pPr>
        <w:pStyle w:val="2"/>
        <w:outlineLvl w:val="2"/>
        <w:ind w:firstLine="540"/>
        <w:jc w:val="both"/>
      </w:pPr>
      <w:r>
        <w:rPr>
          <w:sz w:val="20"/>
        </w:rPr>
        <w:t xml:space="preserve">Статья 23.49. Федеральный орган исполнительной власти, осуществляющий федеральный государственный надзор в области защиты прав потребителей</w:t>
      </w:r>
    </w:p>
    <w:p>
      <w:pPr>
        <w:pStyle w:val="0"/>
        <w:jc w:val="both"/>
      </w:pPr>
      <w:r>
        <w:rPr>
          <w:sz w:val="20"/>
        </w:rPr>
        <w:t xml:space="preserve">(в ред. Федерального </w:t>
      </w:r>
      <w:hyperlink w:history="0" r:id="rId700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700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1994" w:name="P11994"/>
    <w:bookmarkEnd w:id="11994"/>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области защиты прав потребителей, рассматривает дела об административных правонарушениях, предусмотренных </w:t>
      </w:r>
      <w:hyperlink w:history="0" w:anchor="P3645" w:tooltip="1. Выпуск производителем или ввоз на территорию Российской Федерации импортером товара без включения информации о классе его энергетической эффективности, иной обязательной информации об энергетической эффективности в техническую документацию, прилагаемую к товару, в его маркировку, на его этикетку, а равно нарушение установленных правил включения указанной информации -">
        <w:r>
          <w:rPr>
            <w:sz w:val="20"/>
            <w:color w:val="0000ff"/>
          </w:rPr>
          <w:t xml:space="preserve">частями 1</w:t>
        </w:r>
      </w:hyperlink>
      <w:r>
        <w:rPr>
          <w:sz w:val="20"/>
        </w:rPr>
        <w:t xml:space="preserve"> и </w:t>
      </w:r>
      <w:hyperlink w:history="0" w:anchor="P3647" w:tooltip="2. Реализация товаров без информации о классе их энергетической эффективности, иной обязательной информации об энергетической эффективности в технической документации, прилагаемой к товарам, в их маркировке, на их этикетках в случае, если наличие такой информации является обязательным, -">
        <w:r>
          <w:rPr>
            <w:sz w:val="20"/>
            <w:color w:val="0000ff"/>
          </w:rPr>
          <w:t xml:space="preserve">2 статьи 9.16</w:t>
        </w:r>
      </w:hyperlink>
      <w:r>
        <w:rPr>
          <w:sz w:val="20"/>
        </w:rPr>
        <w:t xml:space="preserve">, </w:t>
      </w:r>
      <w:hyperlink w:history="0" w:anchor="P3878" w:tooltip="Статья 10.8. Нарушение ветеринарно-санитарных правил перевозки, перегона или убоя животных либо правил заготовки, переработки, хранения или реализации продуктов животноводства">
        <w:r>
          <w:rPr>
            <w:sz w:val="20"/>
            <w:color w:val="0000ff"/>
          </w:rPr>
          <w:t xml:space="preserve">статьей 10.8</w:t>
        </w:r>
      </w:hyperlink>
      <w:r>
        <w:rPr>
          <w:sz w:val="20"/>
        </w:rPr>
        <w:t xml:space="preserve"> (в части нарушения правил хранения и реализации продуктов животноводства), </w:t>
      </w:r>
      <w:hyperlink w:history="0" w:anchor="P6351" w:tooltip="Статья 14.2. Незаконная продажа товаров (иных вещей), свободная реализация которых запрещена или ограничена">
        <w:r>
          <w:rPr>
            <w:sz w:val="20"/>
            <w:color w:val="0000ff"/>
          </w:rPr>
          <w:t xml:space="preserve">статьей 14.2</w:t>
        </w:r>
      </w:hyperlink>
      <w:r>
        <w:rPr>
          <w:sz w:val="20"/>
        </w:rPr>
        <w:t xml:space="preserve">, </w:t>
      </w:r>
      <w:hyperlink w:history="0" w:anchor="P6422" w:tooltip="1. Спонсорство табака или никотинсодержащей продукции либо стимулирование продажи табака, табачной продукции, никотинсодержащей продукции, устройств для потребления никотинсодержащей продукции или кальянов и (или) потребления табака или потребления никотинсодержащей продукции, за исключением случаев, предусмотренных частями 2 и 3 настоящей статьи, -">
        <w:r>
          <w:rPr>
            <w:sz w:val="20"/>
            <w:color w:val="0000ff"/>
          </w:rPr>
          <w:t xml:space="preserve">частью 1 статьи 14.3.1</w:t>
        </w:r>
      </w:hyperlink>
      <w:r>
        <w:rPr>
          <w:sz w:val="20"/>
        </w:rPr>
        <w:t xml:space="preserve">, </w:t>
      </w:r>
      <w:hyperlink w:history="0" w:anchor="P6438" w:tooltip="Статья 14.4. Продажа товаров, выполнение работ либо оказание населению услуг ненадлежащего качества или с нарушением установленных законодательством Российской Федерации требований">
        <w:r>
          <w:rPr>
            <w:sz w:val="20"/>
            <w:color w:val="0000ff"/>
          </w:rPr>
          <w:t xml:space="preserve">статьей 14.4</w:t>
        </w:r>
      </w:hyperlink>
      <w:r>
        <w:rPr>
          <w:sz w:val="20"/>
        </w:rPr>
        <w:t xml:space="preserve">, </w:t>
      </w:r>
      <w:hyperlink w:history="0" w:anchor="P6515" w:tooltip="1. Продажа товаров, выполнение работ либо оказание услуг организацией, а равно гражданином, зарегистрированным в качестве индивидуального предпринимателя, при отсутствии установленной информации об изготовителе (исполнителе, продавце) либо иной информации, обязательность предоставления которой предусмотрена законодательством Российской Федерации, -">
        <w:r>
          <w:rPr>
            <w:sz w:val="20"/>
            <w:color w:val="0000ff"/>
          </w:rPr>
          <w:t xml:space="preserve">частью 1 статьи 14.5</w:t>
        </w:r>
      </w:hyperlink>
      <w:r>
        <w:rPr>
          <w:sz w:val="20"/>
        </w:rPr>
        <w:t xml:space="preserve">, </w:t>
      </w:r>
      <w:hyperlink w:history="0" w:anchor="P6572" w:tooltip="Статья 14.6. Нарушение порядка ценообразования">
        <w:r>
          <w:rPr>
            <w:sz w:val="20"/>
            <w:color w:val="0000ff"/>
          </w:rPr>
          <w:t xml:space="preserve">статьями 14.6</w:t>
        </w:r>
      </w:hyperlink>
      <w:r>
        <w:rPr>
          <w:sz w:val="20"/>
        </w:rPr>
        <w:t xml:space="preserve"> - </w:t>
      </w:r>
      <w:hyperlink w:history="0" w:anchor="P6596" w:tooltip="Статья 14.8. Нарушение иных прав потребителей">
        <w:r>
          <w:rPr>
            <w:sz w:val="20"/>
            <w:color w:val="0000ff"/>
          </w:rPr>
          <w:t xml:space="preserve">14.8</w:t>
        </w:r>
      </w:hyperlink>
      <w:r>
        <w:rPr>
          <w:sz w:val="20"/>
        </w:rPr>
        <w:t xml:space="preserve">, </w:t>
      </w:r>
      <w:hyperlink w:history="0" w:anchor="P6734" w:tooltip="Статья 14.15. Нарушение правил продажи отдельных видов товаров">
        <w:r>
          <w:rPr>
            <w:sz w:val="20"/>
            <w:color w:val="0000ff"/>
          </w:rPr>
          <w:t xml:space="preserve">14.15</w:t>
        </w:r>
      </w:hyperlink>
      <w:r>
        <w:rPr>
          <w:sz w:val="20"/>
        </w:rPr>
        <w:t xml:space="preserve">, </w:t>
      </w:r>
      <w:hyperlink w:history="0" w:anchor="P6772"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 </w:t>
      </w:r>
      <w:hyperlink w:history="0" w:anchor="P6779"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844" w:tooltip="Статья 14.17.3. Производство и (или) оборот порошкообразной спиртосодержащей продукции">
        <w:r>
          <w:rPr>
            <w:sz w:val="20"/>
            <w:color w:val="0000ff"/>
          </w:rPr>
          <w:t xml:space="preserve">статьей 14.17.3</w:t>
        </w:r>
      </w:hyperlink>
      <w:r>
        <w:rPr>
          <w:sz w:val="20"/>
        </w:rPr>
        <w:t xml:space="preserve">, </w:t>
      </w:r>
      <w:hyperlink w:history="0" w:anchor="P7153" w:tooltip="2. Организация и предоставление торговых мест на розничном рынке, не предусмотренных схемой их размещения, при отсутствии указанной схемы или без заключения договоров о предоставлении торговых мест, а равно предоставление торговых мест на срок, превышающий срок, установленный федеральным законом, -">
        <w:r>
          <w:rPr>
            <w:sz w:val="20"/>
            <w:color w:val="0000ff"/>
          </w:rPr>
          <w:t xml:space="preserve">частями 2</w:t>
        </w:r>
      </w:hyperlink>
      <w:r>
        <w:rPr>
          <w:sz w:val="20"/>
        </w:rPr>
        <w:t xml:space="preserve"> - </w:t>
      </w:r>
      <w:hyperlink w:history="0" w:anchor="P7157" w:tooltip="4. Предоставление товаропроизводителям на сельскохозяйственном рынке или членам сельскохозяйственного потребительского кооператива на сельскохозяйственном кооперативном рынке торговых мест в количестве менее установленного федеральным законом либо предоставление торгового места на сельскохозяйственном рынке или на сельскохозяйственном кооперативном рынке на основании коллективного обращения без соблюдения условий, установленных федеральным законом, -">
        <w:r>
          <w:rPr>
            <w:sz w:val="20"/>
            <w:color w:val="0000ff"/>
          </w:rPr>
          <w:t xml:space="preserve">4</w:t>
        </w:r>
      </w:hyperlink>
      <w:r>
        <w:rPr>
          <w:sz w:val="20"/>
        </w:rPr>
        <w:t xml:space="preserve">, </w:t>
      </w:r>
      <w:hyperlink w:history="0" w:anchor="P7161" w:tooltip="6. Уклонение от ведения реестра продавцов или реестра договоров о предоставлении торговых мест -">
        <w:r>
          <w:rPr>
            <w:sz w:val="20"/>
            <w:color w:val="0000ff"/>
          </w:rPr>
          <w:t xml:space="preserve">6</w:t>
        </w:r>
      </w:hyperlink>
      <w:r>
        <w:rPr>
          <w:sz w:val="20"/>
        </w:rPr>
        <w:t xml:space="preserve"> - </w:t>
      </w:r>
      <w:hyperlink w:history="0" w:anchor="P7167" w:tooltip="8. Организация и осуществление деятельности по продаже товаров (выполнению работ, оказанию услуг) на розничном рынке без оформления и (или) выдачи карточки продавца либо без соблюдения требований, предъявляемых к ее оформлению, -">
        <w:r>
          <w:rPr>
            <w:sz w:val="20"/>
            <w:color w:val="0000ff"/>
          </w:rPr>
          <w:t xml:space="preserve">8 статьи 14.34</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7444" w:tooltip="6. Невнесение турагентом сведений о субагенте, осуществляющем продвижение и реализацию туристского продукта, сформированного туроператором, в реестр турагентов, внесение сведений о суб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
        <w:r>
          <w:rPr>
            <w:sz w:val="20"/>
            <w:color w:val="0000ff"/>
          </w:rPr>
          <w:t xml:space="preserve">частями 6</w:t>
        </w:r>
      </w:hyperlink>
      <w:r>
        <w:rPr>
          <w:sz w:val="20"/>
        </w:rPr>
        <w:t xml:space="preserve"> - </w:t>
      </w:r>
      <w:hyperlink w:history="0" w:anchor="P7456" w:tooltip="10. Осуществление субагентом деятельности по продвижению и реализации туристского продукта при отсутствии в реестре турагентов сведений о заключении между субагентом и турагентом договора, предусматривающего передачу исполнения поручения туроператора на продвижение и реализацию туристского продукта, сформированного туроператором, -">
        <w:r>
          <w:rPr>
            <w:sz w:val="20"/>
            <w:color w:val="0000ff"/>
          </w:rPr>
          <w:t xml:space="preserve">10 статьи 14.51</w:t>
        </w:r>
      </w:hyperlink>
      <w:r>
        <w:rPr>
          <w:sz w:val="20"/>
        </w:rPr>
        <w:t xml:space="preserve">, </w:t>
      </w:r>
      <w:hyperlink w:history="0" w:anchor="P7541" w:tooltip="Статья 14.53. Несоблюдение ограничений и (или) нарушение запретов в сфере торговли табачными изделиями, табачной продукцией, никотинсодержащей продукцией и сырьем для их производства, кальянами, устройствами для потребления никотинсодержащей продукции, а также потенциально опасными газосодержащими товарами бытового назначения">
        <w:r>
          <w:rPr>
            <w:sz w:val="20"/>
            <w:color w:val="0000ff"/>
          </w:rPr>
          <w:t xml:space="preserve">статьей 14.53</w:t>
        </w:r>
      </w:hyperlink>
      <w:r>
        <w:rPr>
          <w:sz w:val="20"/>
        </w:rPr>
        <w:t xml:space="preserve">, </w:t>
      </w:r>
      <w:hyperlink w:history="0" w:anchor="P8717" w:tooltip="1. Действия, выражающиеся в переходе права собственности и иных имущественных прав на драгоценные металлы, драгоценные камни и продукцию из них, в том числе их использование в качестве залога, с нарушением установленных законодательством обязательных требований -">
        <w:r>
          <w:rPr>
            <w:sz w:val="20"/>
            <w:color w:val="0000ff"/>
          </w:rPr>
          <w:t xml:space="preserve">частью 1 статьи 15.46</w:t>
        </w:r>
      </w:hyperlink>
      <w:r>
        <w:rPr>
          <w:sz w:val="20"/>
        </w:rPr>
        <w:t xml:space="preserve"> (в части продажи ювелирных и других изделий из драгоценных металлов и (или) драгоценных камней по договору розничной купли-продажи) настоящего Кодекса.</w:t>
      </w:r>
    </w:p>
    <w:p>
      <w:pPr>
        <w:pStyle w:val="0"/>
        <w:jc w:val="both"/>
      </w:pPr>
      <w:r>
        <w:rPr>
          <w:sz w:val="20"/>
        </w:rPr>
        <w:t xml:space="preserve">(в ред. Федеральных законов от 27.07.2010 </w:t>
      </w:r>
      <w:hyperlink w:history="0" r:id="rId7004"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30.07.2010 </w:t>
      </w:r>
      <w:hyperlink w:history="0" r:id="rId7005" w:tooltip="Федеральный закон от 30.07.2010 N 242-ФЗ (ред. от 21.07.2014) &quot;О внесении изменений в отдельные законодательные акты Российской Федерации в связи с организацией и проведением XXII Олимпийских зимних игр и XI Паралимпийских зимних игр 2014 года в городе Сочи и развитием города Сочи как горноклиматического курорта&quot; {КонсультантПлюс}">
        <w:r>
          <w:rPr>
            <w:sz w:val="20"/>
            <w:color w:val="0000ff"/>
          </w:rPr>
          <w:t xml:space="preserve">N 242-ФЗ</w:t>
        </w:r>
      </w:hyperlink>
      <w:r>
        <w:rPr>
          <w:sz w:val="20"/>
        </w:rPr>
        <w:t xml:space="preserve">, от 21.07.2011 </w:t>
      </w:r>
      <w:hyperlink w:history="0" r:id="rId7006" w:tooltip="Федеральный закон от 21.07.2011 N 253-ФЗ &quot;О внесении изменений в отдельные законодательные акты Российской Федерации в части усиления мер по предотвращению продажи несовершеннолетним алкогольной продукции&quot; {КонсультантПлюс}">
        <w:r>
          <w:rPr>
            <w:sz w:val="20"/>
            <w:color w:val="0000ff"/>
          </w:rPr>
          <w:t xml:space="preserve">N 253-ФЗ</w:t>
        </w:r>
      </w:hyperlink>
      <w:r>
        <w:rPr>
          <w:sz w:val="20"/>
        </w:rPr>
        <w:t xml:space="preserve">, от 03.05.2012 </w:t>
      </w:r>
      <w:hyperlink w:history="0" r:id="rId7007" w:tooltip="Федеральный закон от 03.05.2012 N 47-ФЗ (ред. от 04.06.2018) &quot;О внесении изменений в Федеральный закон &quot;Об основах туристской деятельности в Российской Федерации&quot; и отдельные законодательные акты Российской Федерации&quot; {КонсультантПлюс}">
        <w:r>
          <w:rPr>
            <w:sz w:val="20"/>
            <w:color w:val="0000ff"/>
          </w:rPr>
          <w:t xml:space="preserve">N 47-ФЗ</w:t>
        </w:r>
      </w:hyperlink>
      <w:r>
        <w:rPr>
          <w:sz w:val="20"/>
        </w:rPr>
        <w:t xml:space="preserve">, от 21.10.2013 </w:t>
      </w:r>
      <w:hyperlink w:history="0" r:id="rId7008"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14.10.2014 </w:t>
      </w:r>
      <w:hyperlink w:history="0" r:id="rId700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02.03.2016 </w:t>
      </w:r>
      <w:hyperlink w:history="0" r:id="rId7010"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N 49-ФЗ</w:t>
        </w:r>
      </w:hyperlink>
      <w:r>
        <w:rPr>
          <w:sz w:val="20"/>
        </w:rPr>
        <w:t xml:space="preserve">, от 23.06.2016 </w:t>
      </w:r>
      <w:hyperlink w:history="0" r:id="rId7011"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N 202-ФЗ</w:t>
        </w:r>
      </w:hyperlink>
      <w:r>
        <w:rPr>
          <w:sz w:val="20"/>
        </w:rPr>
        <w:t xml:space="preserve">, от 18.07.2017 </w:t>
      </w:r>
      <w:hyperlink w:history="0" r:id="rId7012"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04.11.2019 </w:t>
      </w:r>
      <w:hyperlink w:history="0" r:id="rId7013"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rPr>
        <w:t xml:space="preserve">, от 27.12.2019 </w:t>
      </w:r>
      <w:hyperlink w:history="0" r:id="rId7014" w:tooltip="Федеральный закон от 27.12.2019 N 501-ФЗ &quot;О внесении изменений в Кодекс Российской Федерации об административных правонарушениях&quot; {КонсультантПлюс}">
        <w:r>
          <w:rPr>
            <w:sz w:val="20"/>
            <w:color w:val="0000ff"/>
          </w:rPr>
          <w:t xml:space="preserve">N 501-ФЗ</w:t>
        </w:r>
      </w:hyperlink>
      <w:r>
        <w:rPr>
          <w:sz w:val="20"/>
        </w:rPr>
        <w:t xml:space="preserve">, от 05.04.2021 </w:t>
      </w:r>
      <w:hyperlink w:history="0" r:id="rId7015"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 от 30.12.2021 </w:t>
      </w:r>
      <w:hyperlink w:history="0" r:id="rId7016"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434-ФЗ</w:t>
        </w:r>
      </w:hyperlink>
      <w:r>
        <w:rPr>
          <w:sz w:val="20"/>
        </w:rPr>
        <w:t xml:space="preserve">, от 07.07.2025 </w:t>
      </w:r>
      <w:hyperlink w:history="0" r:id="rId7017"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1994" w:tooltip="1. Федеральный орган исполнительной власти, осуществляющий федеральный государственный надзор в области защиты прав потребителей, рассматривает дела об административных правонарушениях, предусмотренных частями 1 и 2 статьи 9.16, статьей 10.8 (в части нарушения правил хранения и реализации продуктов животноводства), статьей 14.2, частью 1 статьи 14.3.1, статьей 14.4, частью 1 статьи 14.5, статьями 14.6 - 14.8, 14.15, частями 2.1 - 3 статьи 14.16, статьей 14.17.3, частями 2 - 4, 6 - 8 статьи 14.34, частями...">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701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надзор в области защиты прав потребителей, его заместители;</w:t>
      </w:r>
    </w:p>
    <w:p>
      <w:pPr>
        <w:pStyle w:val="0"/>
        <w:jc w:val="both"/>
      </w:pPr>
      <w:r>
        <w:rPr>
          <w:sz w:val="20"/>
        </w:rPr>
        <w:t xml:space="preserve">(в ред. Федерального </w:t>
      </w:r>
      <w:hyperlink w:history="0" r:id="rId701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утратил силу. - Федеральный </w:t>
      </w:r>
      <w:hyperlink w:history="0" r:id="rId702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надзор в области защиты прав потребителей, их заместители;</w:t>
      </w:r>
    </w:p>
    <w:p>
      <w:pPr>
        <w:pStyle w:val="0"/>
        <w:jc w:val="both"/>
      </w:pPr>
      <w:r>
        <w:rPr>
          <w:sz w:val="20"/>
        </w:rPr>
        <w:t xml:space="preserve">(в ред. Федерального </w:t>
      </w:r>
      <w:hyperlink w:history="0" r:id="rId702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защиты прав потребителей в городах, районах, на транспорте, их заместители.</w:t>
      </w:r>
    </w:p>
    <w:p>
      <w:pPr>
        <w:pStyle w:val="0"/>
        <w:jc w:val="both"/>
      </w:pPr>
      <w:r>
        <w:rPr>
          <w:sz w:val="20"/>
        </w:rPr>
        <w:t xml:space="preserve">(в ред. Федерального </w:t>
      </w:r>
      <w:hyperlink w:history="0" r:id="rId702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23.50. Органы, осуществляющие государственный контроль (надзор) в области производства и оборота этилового спирта, алкогольной и спиртосодержащей продукции</w:t>
      </w:r>
    </w:p>
    <w:p>
      <w:pPr>
        <w:pStyle w:val="0"/>
        <w:ind w:firstLine="540"/>
        <w:jc w:val="both"/>
      </w:pPr>
      <w:r>
        <w:rPr>
          <w:sz w:val="20"/>
        </w:rPr>
      </w:r>
    </w:p>
    <w:p>
      <w:pPr>
        <w:pStyle w:val="0"/>
        <w:ind w:firstLine="540"/>
        <w:jc w:val="both"/>
      </w:pPr>
      <w:r>
        <w:rPr>
          <w:sz w:val="20"/>
        </w:rPr>
        <w:t xml:space="preserve">(в ред. Федерального </w:t>
      </w:r>
      <w:hyperlink w:history="0" r:id="rId7023"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21.12.2013 N 365-ФЗ)</w:t>
      </w:r>
    </w:p>
    <w:p>
      <w:pPr>
        <w:pStyle w:val="0"/>
        <w:ind w:firstLine="540"/>
        <w:jc w:val="both"/>
      </w:pPr>
      <w:r>
        <w:rPr>
          <w:sz w:val="20"/>
        </w:rPr>
      </w:r>
    </w:p>
    <w:bookmarkStart w:id="12010" w:name="P12010"/>
    <w:bookmarkEnd w:id="12010"/>
    <w:p>
      <w:pPr>
        <w:pStyle w:val="0"/>
        <w:ind w:firstLine="540"/>
        <w:jc w:val="both"/>
      </w:pPr>
      <w:r>
        <w:rPr>
          <w:sz w:val="20"/>
        </w:rPr>
        <w:t xml:space="preserve">1. Органы, осуществляющие государственный контроль (надзор) в области производства и оборота этилового спирта, алкогольной и спиртосодержащей продукции, рассматривают дела об административных правонарушениях, предусмотренных </w:t>
      </w:r>
      <w:hyperlink w:history="0" w:anchor="P6579" w:tooltip="2. Занижение регулируемых государством цен (тарифов, расценок, ставок и тому подобного) на продукцию, товары либо услуги, предельных цен (тарифов, расценок, ставок и тому подобного), занижение установленных надбавок (наценок) к ценам (тарифам, расценкам, ставкам и тому подобному), нарушение установленного порядка регулирования цен (тарифов, расценок, ставок и тому подобного), а равно иное нарушение установленного порядка ценообразования -">
        <w:r>
          <w:rPr>
            <w:sz w:val="20"/>
            <w:color w:val="0000ff"/>
          </w:rPr>
          <w:t xml:space="preserve">частью 2 статьи 14.6</w:t>
        </w:r>
      </w:hyperlink>
      <w:r>
        <w:rPr>
          <w:sz w:val="20"/>
        </w:rPr>
        <w:t xml:space="preserve"> (в части регулирования цен на этиловый спирт, алкогольную и спиртосодержащую продукцию), </w:t>
      </w:r>
      <w:hyperlink w:history="0" w:anchor="P6772" w:tooltip="2.1. Розничная продажа несовершеннолетнему алкогольной продукции, если это действие не содержит уголовно наказуемого деяния, -">
        <w:r>
          <w:rPr>
            <w:sz w:val="20"/>
            <w:color w:val="0000ff"/>
          </w:rPr>
          <w:t xml:space="preserve">частями 2.1</w:t>
        </w:r>
      </w:hyperlink>
      <w:r>
        <w:rPr>
          <w:sz w:val="20"/>
        </w:rPr>
        <w:t xml:space="preserve"> и </w:t>
      </w:r>
      <w:hyperlink w:history="0" w:anchor="P6779" w:tooltip="3. Нарушение особых требований и правил розничной продажи алкогольной и спиртосодержащей продукции, за исключением случаев, предусмотренных частью 2 статьи 14.17.1 настоящего Кодекса, -">
        <w:r>
          <w:rPr>
            <w:sz w:val="20"/>
            <w:color w:val="0000ff"/>
          </w:rPr>
          <w:t xml:space="preserve">3 статьи 14.16</w:t>
        </w:r>
      </w:hyperlink>
      <w:r>
        <w:rPr>
          <w:sz w:val="20"/>
        </w:rPr>
        <w:t xml:space="preserve">, </w:t>
      </w:r>
      <w:hyperlink w:history="0" w:anchor="P6844" w:tooltip="Статья 14.17.3. Производство и (или) оборот порошкообразной спиртосодержащей продукции">
        <w:r>
          <w:rPr>
            <w:sz w:val="20"/>
            <w:color w:val="0000ff"/>
          </w:rPr>
          <w:t xml:space="preserve">статьями 14.17.3</w:t>
        </w:r>
      </w:hyperlink>
      <w:r>
        <w:rPr>
          <w:sz w:val="20"/>
        </w:rPr>
        <w:t xml:space="preserve">, </w:t>
      </w:r>
      <w:hyperlink w:history="0" w:anchor="P6874" w:tooltip="Статья 14.19. Нарушение государственного учета в области производства и оборота этилового спирта, алкогольной и спиртосодержащей продукции">
        <w:r>
          <w:rPr>
            <w:sz w:val="20"/>
            <w:color w:val="0000ff"/>
          </w:rPr>
          <w:t xml:space="preserve">14.19</w:t>
        </w:r>
      </w:hyperlink>
      <w:r>
        <w:rPr>
          <w:sz w:val="20"/>
        </w:rPr>
        <w:t xml:space="preserve">,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7859" w:tooltip="Статья 15.13. Искажение информации и (или) нарушение порядка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
        <w:r>
          <w:rPr>
            <w:sz w:val="20"/>
            <w:color w:val="0000ff"/>
          </w:rPr>
          <w:t xml:space="preserve">статьей 15.13</w:t>
        </w:r>
      </w:hyperlink>
      <w:r>
        <w:rPr>
          <w:sz w:val="20"/>
        </w:rPr>
        <w:t xml:space="preserve">, </w:t>
      </w:r>
      <w:hyperlink w:history="0" w:anchor="P9510" w:tooltip="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w:r>
          <w:rPr>
            <w:sz w:val="20"/>
            <w:color w:val="0000ff"/>
          </w:rPr>
          <w:t xml:space="preserve">частью 6 статьи 19.4</w:t>
        </w:r>
      </w:hyperlink>
      <w:r>
        <w:rPr>
          <w:sz w:val="20"/>
        </w:rPr>
        <w:t xml:space="preserve">, </w:t>
      </w:r>
      <w:hyperlink w:history="0" w:anchor="P9698" w:tooltip="22. Невыполнение в установленный срок законного предписания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w:r>
          <w:rPr>
            <w:sz w:val="20"/>
            <w:color w:val="0000ff"/>
          </w:rPr>
          <w:t xml:space="preserve">частью 22 статьи 19.5</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702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7025"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04.11.2019 </w:t>
      </w:r>
      <w:hyperlink w:history="0" r:id="rId7026" w:tooltip="Федеральный закон от 04.11.2019 N 357-ФЗ &quot;О внесении изменений в Кодекс Российской Федерации об административных правонарушениях&quot; {КонсультантПлюс}">
        <w:r>
          <w:rPr>
            <w:sz w:val="20"/>
            <w:color w:val="0000ff"/>
          </w:rPr>
          <w:t xml:space="preserve">N 357-ФЗ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10" w:tooltip="1. Органы, осуществляющие государственный контроль (надзор) в области производства и оборота этилового спирта, алкогольной и спиртосодержащей продукции, рассматривают дела об административных правонарушениях, предусмотренных частью 2 статьи 14.6 (в части регулирования цен на этиловый спирт, алкогольную и спиртосодержащую продукцию), частями 2.1 и 3 статьи 14.16, статьями 14.17.3, 14.19, частями 1 и 2 статьи 14.43, статьями 14.44 - 14.46, частями 1 - 4 статьи 14.46.2, статьей 15.13, частью 6 статьи 19.4, ...">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702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государственный контроль (надзор) в области производства и оборота этилового спирта, алкогольной и спиртосодержащей продукции,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государственный контроль (надзор) в области производства и оборота этилового спирта, алкогольной и спиртосодержащей продукции, их заместители;</w:t>
      </w:r>
    </w:p>
    <w:p>
      <w:pPr>
        <w:pStyle w:val="0"/>
        <w:spacing w:before="200" w:lineRule="auto"/>
        <w:ind w:firstLine="540"/>
        <w:jc w:val="both"/>
      </w:pPr>
      <w:r>
        <w:rPr>
          <w:sz w:val="20"/>
        </w:rPr>
        <w:t xml:space="preserve">3) руководители органов исполнительной власти субъектов Российской Федерации, осуществляющих государственный контроль (надзор) в области производства и оборота этилового спирта, алкогольной и спиртосодержащей продукции в части розничной продажи алкогольной продукции, их заместители.</w:t>
      </w:r>
    </w:p>
    <w:p>
      <w:pPr>
        <w:pStyle w:val="0"/>
        <w:ind w:firstLine="540"/>
        <w:jc w:val="both"/>
      </w:pPr>
      <w:r>
        <w:rPr>
          <w:sz w:val="20"/>
        </w:rPr>
      </w:r>
    </w:p>
    <w:p>
      <w:pPr>
        <w:pStyle w:val="2"/>
        <w:outlineLvl w:val="2"/>
        <w:ind w:firstLine="540"/>
        <w:jc w:val="both"/>
      </w:pPr>
      <w:r>
        <w:rPr>
          <w:sz w:val="20"/>
        </w:rPr>
        <w:t xml:space="preserve">Статья 23.50.1. Органы исполнительной власти субъектов Российской Федерации, осуществляющие региональный государственный контроль (надзор) в области продажи безалкогольных тонизирующих напитков (в том числе энергетических)</w:t>
      </w:r>
    </w:p>
    <w:p>
      <w:pPr>
        <w:pStyle w:val="0"/>
        <w:ind w:firstLine="540"/>
        <w:jc w:val="both"/>
      </w:pPr>
      <w:r>
        <w:rPr>
          <w:sz w:val="20"/>
        </w:rPr>
      </w:r>
    </w:p>
    <w:p>
      <w:pPr>
        <w:pStyle w:val="0"/>
        <w:ind w:firstLine="540"/>
        <w:jc w:val="both"/>
      </w:pPr>
      <w:r>
        <w:rPr>
          <w:sz w:val="20"/>
        </w:rPr>
        <w:t xml:space="preserve">(введена Федеральным </w:t>
      </w:r>
      <w:hyperlink w:history="0" r:id="rId7028" w:tooltip="Федеральный закон от 07.06.2025 N 1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07.06.2025 N 149-ФЗ)</w:t>
      </w:r>
    </w:p>
    <w:p>
      <w:pPr>
        <w:pStyle w:val="0"/>
        <w:ind w:firstLine="540"/>
        <w:jc w:val="both"/>
      </w:pPr>
      <w:r>
        <w:rPr>
          <w:sz w:val="20"/>
        </w:rPr>
      </w:r>
    </w:p>
    <w:bookmarkStart w:id="12022" w:name="P12022"/>
    <w:bookmarkEnd w:id="12022"/>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(надзор) в области продажи безалкогольных тонизирующих напитков (в том числе энергетических), рассматривают дела об административных правонарушениях, предусмотренных </w:t>
      </w:r>
      <w:hyperlink w:history="0" w:anchor="P6785" w:tooltip="Статья 14.16.1. Нарушение запрета продажи безалкогольных тонизирующих напитков (в том числе энергетических) несовершеннолетним">
        <w:r>
          <w:rPr>
            <w:sz w:val="20"/>
            <w:color w:val="0000ff"/>
          </w:rPr>
          <w:t xml:space="preserve">статьей 14.16.1</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22" w:tooltip="1. Органы исполнительной власти субъектов Российской Федерации, осуществляющие региональный государственный контроль (надзор) в области продажи безалкогольных тонизирующих напитков (в том числе энергетических), рассматривают дела об административных правонарушениях, предусмотренных статьей 14.16.1 настоящего Кодекса.">
        <w:r>
          <w:rPr>
            <w:sz w:val="20"/>
            <w:color w:val="0000ff"/>
          </w:rPr>
          <w:t xml:space="preserve">части 1</w:t>
        </w:r>
      </w:hyperlink>
      <w:r>
        <w:rPr>
          <w:sz w:val="20"/>
        </w:rPr>
        <w:t xml:space="preserve"> настоящей статьи, вправе руководители органов исполнительной власти субъектов Российской Федерации, осуществляющих региональный государственный контроль (надзор) в области продажи безалкогольных тонизирующих напитков (в том числе энергетических), их заместители.</w:t>
      </w:r>
    </w:p>
    <w:p>
      <w:pPr>
        <w:pStyle w:val="0"/>
        <w:ind w:firstLine="540"/>
        <w:jc w:val="both"/>
      </w:pPr>
      <w:r>
        <w:rPr>
          <w:sz w:val="20"/>
        </w:rPr>
      </w:r>
    </w:p>
    <w:p>
      <w:pPr>
        <w:pStyle w:val="2"/>
        <w:outlineLvl w:val="2"/>
        <w:ind w:firstLine="540"/>
        <w:jc w:val="both"/>
      </w:pPr>
      <w:r>
        <w:rPr>
          <w:sz w:val="20"/>
        </w:rPr>
        <w:t xml:space="preserve">Статья 23.51. Органы, осуществляющие государственный контроль (надзор) в области регулируемых государством цен (тарифов)</w:t>
      </w:r>
    </w:p>
    <w:p>
      <w:pPr>
        <w:pStyle w:val="0"/>
        <w:jc w:val="both"/>
      </w:pPr>
      <w:r>
        <w:rPr>
          <w:sz w:val="20"/>
        </w:rPr>
        <w:t xml:space="preserve">(в ред. Федерального </w:t>
      </w:r>
      <w:hyperlink w:history="0" r:id="rId702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703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2030" w:name="P12030"/>
    <w:bookmarkEnd w:id="12030"/>
    <w:p>
      <w:pPr>
        <w:pStyle w:val="0"/>
        <w:ind w:firstLine="540"/>
        <w:jc w:val="both"/>
      </w:pPr>
      <w:r>
        <w:rPr>
          <w:sz w:val="20"/>
        </w:rPr>
        <w:t xml:space="preserve">1. Органы, осуществляющие государственный контроль (надзор) в области регулируемых государством цен (тарифов), рассматривают дела об административных правонарушениях, предусмотренных </w:t>
      </w:r>
      <w:hyperlink w:history="0" w:anchor="P3633" w:tooltip="Статья 9.15. Нарушение стандартов раскрытия информации субъектами оптового рынка электрической энергии и мощности, розничных рынков электрической энергии">
        <w:r>
          <w:rPr>
            <w:sz w:val="20"/>
            <w:color w:val="0000ff"/>
          </w:rPr>
          <w:t xml:space="preserve">статьей 9.15</w:t>
        </w:r>
      </w:hyperlink>
      <w:r>
        <w:rPr>
          <w:sz w:val="20"/>
        </w:rPr>
        <w:t xml:space="preserve">, </w:t>
      </w:r>
      <w:hyperlink w:history="0" w:anchor="P3666" w:tooltip="10. Несоблюдение организациями с участием государства или муниципального образования, организациями, осуществляющими регулируемые виды деятельности, требования о принятии программ в области энергосбережения и повышения энергетической эффективности -">
        <w:r>
          <w:rPr>
            <w:sz w:val="20"/>
            <w:color w:val="0000ff"/>
          </w:rPr>
          <w:t xml:space="preserve">частью 10</w:t>
        </w:r>
      </w:hyperlink>
      <w:r>
        <w:rPr>
          <w:sz w:val="20"/>
        </w:rPr>
        <w:t xml:space="preserve"> (в части административных правонарушений, совершаемых организациями, осуществляющими регулируемые виды деятельности) статьи 9.16, </w:t>
      </w:r>
      <w:hyperlink w:history="0" w:anchor="P6493"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частью 4 статьи 14.4.2</w:t>
        </w:r>
      </w:hyperlink>
      <w:r>
        <w:rPr>
          <w:sz w:val="20"/>
        </w:rPr>
        <w:t xml:space="preserve">, </w:t>
      </w:r>
      <w:hyperlink w:history="0" w:anchor="P6572" w:tooltip="Статья 14.6. Нарушение порядка ценообразования">
        <w:r>
          <w:rPr>
            <w:sz w:val="20"/>
            <w:color w:val="0000ff"/>
          </w:rPr>
          <w:t xml:space="preserve">статьей 14.6</w:t>
        </w:r>
      </w:hyperlink>
      <w:r>
        <w:rPr>
          <w:sz w:val="20"/>
        </w:rPr>
        <w:t xml:space="preserve">, </w:t>
      </w:r>
      <w:hyperlink w:history="0" w:anchor="P9609" w:tooltip="5. Невыполнение в установленный срок законного предписания, решения органа, осуществляющего государственный контроль (надзор) в области регулируемых государством цен (тарифов), -">
        <w:r>
          <w:rPr>
            <w:sz w:val="20"/>
            <w:color w:val="0000ff"/>
          </w:rPr>
          <w:t xml:space="preserve">частью 5 статьи 19.5</w:t>
        </w:r>
      </w:hyperlink>
      <w:r>
        <w:rPr>
          <w:sz w:val="20"/>
        </w:rPr>
        <w:t xml:space="preserve">, </w:t>
      </w:r>
      <w:hyperlink w:history="0" w:anchor="P9844" w:tooltip="Статья 19.7.1. Непредставление сведений или представление заведомо недостоверных сведений в орган, осуществляющий государственный контроль (надзор) в области регулируемых государством цен (тарифов)">
        <w:r>
          <w:rPr>
            <w:sz w:val="20"/>
            <w:color w:val="0000ff"/>
          </w:rPr>
          <w:t xml:space="preserve">статьей 19.7.1</w:t>
        </w:r>
      </w:hyperlink>
      <w:r>
        <w:rPr>
          <w:sz w:val="20"/>
        </w:rPr>
        <w:t xml:space="preserve">, </w:t>
      </w:r>
      <w:hyperlink w:history="0" w:anchor="P10110" w:tooltip="1. Непредоставление сведений или предоставление заведомо ложных сведений о своей деятельности, неопубликование сведений или опубликова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
        <w:r>
          <w:rPr>
            <w:sz w:val="20"/>
            <w:color w:val="0000ff"/>
          </w:rPr>
          <w:t xml:space="preserve">частью 1 статьи 19.8.1</w:t>
        </w:r>
      </w:hyperlink>
      <w:r>
        <w:rPr>
          <w:sz w:val="20"/>
        </w:rPr>
        <w:t xml:space="preserve"> (в части административных правонарушений, совершенных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настоящего Кодекса.</w:t>
      </w:r>
    </w:p>
    <w:p>
      <w:pPr>
        <w:pStyle w:val="0"/>
        <w:jc w:val="both"/>
      </w:pPr>
      <w:r>
        <w:rPr>
          <w:sz w:val="20"/>
        </w:rPr>
        <w:t xml:space="preserve">(в ред. Федеральных законов от 27.07.2010 </w:t>
      </w:r>
      <w:hyperlink w:history="0" r:id="rId7031"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14.10.2014 </w:t>
      </w:r>
      <w:hyperlink w:history="0" r:id="rId703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28.12.2017 </w:t>
      </w:r>
      <w:hyperlink w:history="0" r:id="rId7033"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 от 01.04.2020 </w:t>
      </w:r>
      <w:hyperlink w:history="0" r:id="rId7034"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30" w:tooltip="1. Органы, осуществляющие государственный контроль (надзор) в области регулируемых государством цен (тарифов), рассматривают дела об административных правонарушениях, предусмотренных статьей 9.15, частью 10 (в части административных правонарушений, совершаемых организациями, осуществляющими регулируемые виды деятельности) статьи 9.16, частью 4 статьи 14.4.2, статьей 14.6, частью 5 статьи 19.5, статьей 19.7.1, частью 1 статьи 19.8.1 (в части административных правонарушений, совершенных субъектами естестве...">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703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контроль (надзор) в области регулируемых государством цен (тарифов), его заместители;</w:t>
      </w:r>
    </w:p>
    <w:p>
      <w:pPr>
        <w:pStyle w:val="0"/>
        <w:jc w:val="both"/>
      </w:pPr>
      <w:r>
        <w:rPr>
          <w:sz w:val="20"/>
        </w:rPr>
        <w:t xml:space="preserve">(в ред. Федерального </w:t>
      </w:r>
      <w:hyperlink w:history="0" r:id="rId703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контроль (надзор) в области регулируемых государством цен (тарифов), их заместители;</w:t>
      </w:r>
    </w:p>
    <w:p>
      <w:pPr>
        <w:pStyle w:val="0"/>
        <w:jc w:val="both"/>
      </w:pPr>
      <w:r>
        <w:rPr>
          <w:sz w:val="20"/>
        </w:rPr>
        <w:t xml:space="preserve">(в ред. Федерального </w:t>
      </w:r>
      <w:hyperlink w:history="0" r:id="rId703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руководители органов исполнительной власти субъектов Российской Федерации, осуществляющих региональный государственный контроль (надзор) в области регулируемых государством цен (тарифов), их заместители.</w:t>
      </w:r>
    </w:p>
    <w:p>
      <w:pPr>
        <w:pStyle w:val="0"/>
        <w:jc w:val="both"/>
      </w:pPr>
      <w:r>
        <w:rPr>
          <w:sz w:val="20"/>
        </w:rPr>
        <w:t xml:space="preserve">(п. 3 в ред. Федерального </w:t>
      </w:r>
      <w:hyperlink w:history="0" r:id="rId703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23.52. Федеральные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федеральный государственный метрологический надзор</w:t>
      </w:r>
    </w:p>
    <w:p>
      <w:pPr>
        <w:pStyle w:val="0"/>
        <w:jc w:val="both"/>
      </w:pPr>
      <w:r>
        <w:rPr>
          <w:sz w:val="20"/>
        </w:rPr>
        <w:t xml:space="preserve">(в ред. Федерального </w:t>
      </w:r>
      <w:hyperlink w:history="0" r:id="rId703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704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2046" w:name="P12046"/>
    <w:bookmarkEnd w:id="12046"/>
    <w:p>
      <w:pPr>
        <w:pStyle w:val="0"/>
        <w:ind w:firstLine="540"/>
        <w:jc w:val="both"/>
      </w:pPr>
      <w:r>
        <w:rPr>
          <w:sz w:val="20"/>
        </w:rPr>
        <w:t xml:space="preserve">1. Федеральные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федеральный государственный метрологический надзор, рассматривают дела об административных правонарушениях, предусмотренных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35" w:tooltip="1.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за исключением случая, предусмотренного частью 2 настоящей статьи, -">
        <w:r>
          <w:rPr>
            <w:sz w:val="20"/>
            <w:color w:val="0000ff"/>
          </w:rPr>
          <w:t xml:space="preserve">частями 1</w:t>
        </w:r>
      </w:hyperlink>
      <w:r>
        <w:rPr>
          <w:sz w:val="20"/>
        </w:rPr>
        <w:t xml:space="preserve"> и </w:t>
      </w:r>
      <w:hyperlink w:history="0" w:anchor="P7337" w:tooltip="2. Нарушение изготовителем, исполнителем (лицом, выполняющим функции иностранного изготовителя) или продавцом требований технического регламента о требованиях к автомобильному и авиационному бензину, дизельному и судовому топливу, топливу для реактивных двигателей и мазуту в части несоответствия этим требованиям характеристик автомобильного и авиационного бензина, дизельного и судового топлива, топлива для реактивных двигателей и мазута -">
        <w:r>
          <w:rPr>
            <w:sz w:val="20"/>
            <w:color w:val="0000ff"/>
          </w:rPr>
          <w:t xml:space="preserve">2 статьи 14.43.1</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10268" w:tooltip="Статья 19.19. Нарушение законодательства об обеспечении единства измерений">
        <w:r>
          <w:rPr>
            <w:sz w:val="20"/>
            <w:color w:val="0000ff"/>
          </w:rPr>
          <w:t xml:space="preserve">статьей 19.19</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7041"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704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7043"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29.12.2017 </w:t>
      </w:r>
      <w:hyperlink w:history="0" r:id="rId7044"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46" w:tooltip="1. Федеральные органы исполнительной власти, осуществляющие государственный контроль (надзор) за соблюдением обязательных требований к продукции и (или) федеральный государственный метрологический надзор, рассматривают дела об административных правонарушениях, предусмотренных частями 1 и 2 статьи 14.43, частями 1 и 2 статьи 14.43.1, статьями 14.44 - 14.46, частями 1 - 4 статьи 14.46.2, статьей 19.19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их заместители.</w:t>
      </w:r>
    </w:p>
    <w:p>
      <w:pPr>
        <w:pStyle w:val="0"/>
        <w:jc w:val="both"/>
      </w:pPr>
      <w:r>
        <w:rPr>
          <w:sz w:val="20"/>
        </w:rPr>
        <w:t xml:space="preserve">(часть 2 в ред. Федерального </w:t>
      </w:r>
      <w:hyperlink w:history="0" r:id="rId704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23.53. Федеральный орган исполнительной власти, осуществляющий официальный статистический учет и контроль в сфере официального статистического учета</w:t>
      </w:r>
    </w:p>
    <w:p>
      <w:pPr>
        <w:pStyle w:val="0"/>
        <w:jc w:val="both"/>
      </w:pPr>
      <w:r>
        <w:rPr>
          <w:sz w:val="20"/>
        </w:rPr>
        <w:t xml:space="preserve">(в ред. Федерального </w:t>
      </w:r>
      <w:hyperlink w:history="0" r:id="rId704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2058" w:name="P12058"/>
    <w:bookmarkEnd w:id="12058"/>
    <w:p>
      <w:pPr>
        <w:pStyle w:val="0"/>
        <w:ind w:firstLine="540"/>
        <w:jc w:val="both"/>
      </w:pPr>
      <w:r>
        <w:rPr>
          <w:sz w:val="20"/>
        </w:rPr>
        <w:t xml:space="preserve">1. Федеральный </w:t>
      </w:r>
      <w:hyperlink w:history="0" r:id="rId7047" w:tooltip="Постановление Правительства РФ от 02.06.2008 N 420 (ред. от 12.08.2025) &quot;О Федеральной службе государственной статистики&quot; {КонсультантПлюс}">
        <w:r>
          <w:rPr>
            <w:sz w:val="20"/>
            <w:color w:val="0000ff"/>
          </w:rPr>
          <w:t xml:space="preserve">орган</w:t>
        </w:r>
      </w:hyperlink>
      <w:r>
        <w:rPr>
          <w:sz w:val="20"/>
        </w:rPr>
        <w:t xml:space="preserve"> исполнительной власти, осуществляющий официальный статистический учет и контроль в сфере официального статистического учета, его территориальные органы рассматривают дела об административных правонарушениях, предусмотренных </w:t>
      </w:r>
      <w:hyperlink w:history="0" w:anchor="P5626" w:tooltip="Статья 13.19. Непредоставление первичных статистических данных">
        <w:r>
          <w:rPr>
            <w:sz w:val="20"/>
            <w:color w:val="0000ff"/>
          </w:rPr>
          <w:t xml:space="preserve">статьей 13.19</w:t>
        </w:r>
      </w:hyperlink>
      <w:r>
        <w:rPr>
          <w:sz w:val="20"/>
        </w:rPr>
        <w:t xml:space="preserve"> настоящего Кодекса.</w:t>
      </w:r>
    </w:p>
    <w:p>
      <w:pPr>
        <w:pStyle w:val="0"/>
        <w:jc w:val="both"/>
      </w:pPr>
      <w:r>
        <w:rPr>
          <w:sz w:val="20"/>
        </w:rPr>
        <w:t xml:space="preserve">(в ред. Федерального </w:t>
      </w:r>
      <w:hyperlink w:history="0" r:id="rId704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58" w:tooltip="1. Федеральный орган исполнительной власти, осуществляющий официальный статистический учет и контроль в сфере официального статистического учета, его территориальные органы рассматривают дела об административных правонарушениях, предусмотренных статьей 13.19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официальный статистический учет и контроль в сфере официального статистического учета, его заместители;</w:t>
      </w:r>
    </w:p>
    <w:p>
      <w:pPr>
        <w:pStyle w:val="0"/>
        <w:jc w:val="both"/>
      </w:pPr>
      <w:r>
        <w:rPr>
          <w:sz w:val="20"/>
        </w:rPr>
        <w:t xml:space="preserve">(в ред. Федерального </w:t>
      </w:r>
      <w:hyperlink w:history="0" r:id="rId704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официальный статистический учет и контроль в сфере официального статистического учета, в субъектах Российской Федерации, их заместители.</w:t>
      </w:r>
    </w:p>
    <w:p>
      <w:pPr>
        <w:pStyle w:val="0"/>
        <w:jc w:val="both"/>
      </w:pPr>
      <w:r>
        <w:rPr>
          <w:sz w:val="20"/>
        </w:rPr>
        <w:t xml:space="preserve">(в ред. Федерального </w:t>
      </w:r>
      <w:hyperlink w:history="0" r:id="rId705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23.54. Утратила силу. - Федеральный </w:t>
      </w:r>
      <w:hyperlink w:history="0" r:id="rId705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23.55. Органы исполнительной власти субъектов Российской Федерации, осуществляющие региональный государственный жилищный надзор</w:t>
      </w:r>
    </w:p>
    <w:p>
      <w:pPr>
        <w:pStyle w:val="0"/>
        <w:ind w:firstLine="540"/>
        <w:jc w:val="both"/>
      </w:pPr>
      <w:r>
        <w:rPr>
          <w:sz w:val="20"/>
        </w:rPr>
      </w:r>
    </w:p>
    <w:p>
      <w:pPr>
        <w:pStyle w:val="0"/>
        <w:ind w:firstLine="540"/>
        <w:jc w:val="both"/>
      </w:pPr>
      <w:r>
        <w:rPr>
          <w:sz w:val="20"/>
        </w:rPr>
        <w:t xml:space="preserve">(в ред. Федерального </w:t>
      </w:r>
      <w:hyperlink w:history="0" r:id="rId705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2072" w:name="P12072"/>
    <w:bookmarkEnd w:id="12072"/>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жилищный надзор, рассматривают дела об административных правонарушениях, предусмотренных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курения табака в лифтах и помещениях общего пользования многоквартирных домов), </w:t>
      </w:r>
      <w:hyperlink w:history="0" w:anchor="P2353" w:tooltip="Статья 7.21. Нарушение правил пользования жилыми помещениями. Самовольные переустройство и (или) перепланировка помещения в многоквартирном доме">
        <w:r>
          <w:rPr>
            <w:sz w:val="20"/>
            <w:color w:val="0000ff"/>
          </w:rPr>
          <w:t xml:space="preserve">статьями 7.21</w:t>
        </w:r>
      </w:hyperlink>
      <w:r>
        <w:rPr>
          <w:sz w:val="20"/>
        </w:rPr>
        <w:t xml:space="preserve"> - </w:t>
      </w:r>
      <w:hyperlink w:history="0" w:anchor="P2374" w:tooltip="Статья 7.23. Нарушение нормативного уровня или режима обеспечения населения коммунальными услугами">
        <w:r>
          <w:rPr>
            <w:sz w:val="20"/>
            <w:color w:val="0000ff"/>
          </w:rPr>
          <w:t xml:space="preserve">7.23</w:t>
        </w:r>
      </w:hyperlink>
      <w:r>
        <w:rPr>
          <w:sz w:val="20"/>
        </w:rPr>
        <w:t xml:space="preserve">, </w:t>
      </w:r>
      <w:hyperlink w:history="0" w:anchor="P2392" w:tooltip="1. Воспрепятствование деятельности по управлению многоквартирным домом, выразившееся в отказе от передачи технической документации на многоквартирный дом и иных связанных с управлением таким многоквартирным домом документов управляющей организации, товариществу собственников жилья, жилищному кооперативу, жилищно-строительному кооперативу, иному специализированному потребительскому кооперативу или одному из собственников помещений в многоквартирном доме, либо в уклонении от передачи таких документов указа...">
        <w:r>
          <w:rPr>
            <w:sz w:val="20"/>
            <w:color w:val="0000ff"/>
          </w:rPr>
          <w:t xml:space="preserve">частью 1 статьи 7.23.2</w:t>
        </w:r>
      </w:hyperlink>
      <w:r>
        <w:rPr>
          <w:sz w:val="20"/>
        </w:rPr>
        <w:t xml:space="preserve">, </w:t>
      </w:r>
      <w:hyperlink w:history="0" w:anchor="P2397" w:tooltip="Статья 7.23.3. Нарушение правил осуществления предпринимательской деятельности по управлению многоквартирными домами">
        <w:r>
          <w:rPr>
            <w:sz w:val="20"/>
            <w:color w:val="0000ff"/>
          </w:rPr>
          <w:t xml:space="preserve">статьями 7.23.3</w:t>
        </w:r>
      </w:hyperlink>
      <w:r>
        <w:rPr>
          <w:sz w:val="20"/>
        </w:rPr>
        <w:t xml:space="preserve">, </w:t>
      </w:r>
      <w:hyperlink w:history="0" w:anchor="P3550"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9.5.1</w:t>
        </w:r>
      </w:hyperlink>
      <w:r>
        <w:rPr>
          <w:sz w:val="20"/>
        </w:rPr>
        <w:t xml:space="preserve">,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жилищного фонда), </w:t>
      </w:r>
      <w:hyperlink w:history="0" w:anchor="P3651" w:tooltip="4. Несоблюдение лицами, ответственными за содержание многоквартирных домов, требований энергетической эффективности, предъявляемых к многоквартирным домам, требований их оснащенности приборами учета используемых энергетических ресурсов, требований о проведении обязательных мероприятий по энергосбережению и повышению энергетической эффективности общего имущества собственников помещений в многоквартирных домах -">
        <w:r>
          <w:rPr>
            <w:sz w:val="20"/>
            <w:color w:val="0000ff"/>
          </w:rPr>
          <w:t xml:space="preserve">частями 4</w:t>
        </w:r>
      </w:hyperlink>
      <w:r>
        <w:rPr>
          <w:sz w:val="20"/>
        </w:rPr>
        <w:t xml:space="preserve">, </w:t>
      </w:r>
      <w:hyperlink w:history="0" w:anchor="P3653" w:tooltip="5. Несоблюдение лицами, ответственными за содержание многоквартирных домов, требований о разработке и доведении до сведения собственников помещений в многоквартирных домах предложений о мероприятиях по энергосбережению и повышению энергетической эффективности в многоквартирных домах -">
        <w:r>
          <w:rPr>
            <w:sz w:val="20"/>
            <w:color w:val="0000ff"/>
          </w:rPr>
          <w:t xml:space="preserve">5</w:t>
        </w:r>
      </w:hyperlink>
      <w:r>
        <w:rPr>
          <w:sz w:val="20"/>
        </w:rPr>
        <w:t xml:space="preserve">, </w:t>
      </w:r>
      <w:hyperlink w:history="0" w:anchor="P3672" w:tooltip="12. Необоснованный отказ или уклонение организации, обязанной осуществлять деятельность по установке, замене, эксплуатации приборов учета используемых энергетических ресурсов, снабжение которыми или передачу которых они осуществляют, от заключения соответствующего договора и (или) от его исполнения, а равно нарушение установленного порядка его заключения либо несоблюдение такой организацией установленных для нее в качестве обязательных требований об установке, о замене, об эксплуатации приборов учета исп...">
        <w:r>
          <w:rPr>
            <w:sz w:val="20"/>
            <w:color w:val="0000ff"/>
          </w:rPr>
          <w:t xml:space="preserve">частью 12</w:t>
        </w:r>
      </w:hyperlink>
      <w:r>
        <w:rPr>
          <w:sz w:val="20"/>
        </w:rPr>
        <w:t xml:space="preserve"> (в части коллективных (общедомовых), индивидуальных и общих (для коммунальных квартир) приборов учета используемых энергетических ресурсов в многоквартирных домах, жилых домах) и </w:t>
      </w:r>
      <w:hyperlink w:history="0" w:anchor="P3675" w:tooltip="13. Невыполнение гарантирующими поставщиками электрической энергии, сетевыми организациями обязанности по осуществлению приобретения, установки, замены, допуска в эксплуатацию приборов учета электрической энергии в случаях, предусмотренных законодательством об электроэнергетике, -">
        <w:r>
          <w:rPr>
            <w:sz w:val="20"/>
            <w:color w:val="0000ff"/>
          </w:rPr>
          <w:t xml:space="preserve">частью 13</w:t>
        </w:r>
      </w:hyperlink>
      <w:r>
        <w:rPr>
          <w:sz w:val="20"/>
        </w:rPr>
        <w:t xml:space="preserve"> (в части коллективных (общедомовых), индивидуальных и общих (для коммунальных квартир) приборов учета электрической энергии в многоквартирных домах, жилых домах) статьи 9.16, </w:t>
      </w:r>
      <w:hyperlink w:history="0" w:anchor="P3754" w:tooltip="1. Нарушение требований к качеству (сроку, периодичности) выполнения работ (оказания услуг) по техническому обслуживанию и ремонту внутридомового и (или) внутриквартирного газового оборудования либо невыполнение работ (неоказание услуг) по техническому обслуживанию и ремонту внутридомового и (или) внутриквартирного газового оборудования, включенных в перечень, предусмотренный правилами обеспечения безопасного использования и содержания внутридомового и внутриквартирного газового оборудования, -">
        <w:r>
          <w:rPr>
            <w:sz w:val="20"/>
            <w:color w:val="0000ff"/>
          </w:rPr>
          <w:t xml:space="preserve">частями 1</w:t>
        </w:r>
      </w:hyperlink>
      <w:r>
        <w:rPr>
          <w:sz w:val="20"/>
        </w:rPr>
        <w:t xml:space="preserve"> - </w:t>
      </w:r>
      <w:hyperlink w:history="0" w:anchor="P3766" w:tooltip="4. Уклонение от замены оборудования, входящего в состав внутридомового и (или) внутриквартирного газового оборудования, в случаях, если такая замена является обязательной в соответствии с правилами обеспечения безопасного использования и содержания внутридомового и внутриквартирного газового оборудования, либо самовольная замена указанного оборудования без привлечения специализированной организации -">
        <w:r>
          <w:rPr>
            <w:sz w:val="20"/>
            <w:color w:val="0000ff"/>
          </w:rPr>
          <w:t xml:space="preserve">4 статьи 9.23</w:t>
        </w:r>
      </w:hyperlink>
      <w:r>
        <w:rPr>
          <w:sz w:val="20"/>
        </w:rPr>
        <w:t xml:space="preserve">, </w:t>
      </w:r>
      <w:hyperlink w:history="0" w:anchor="P3797" w:tooltip="8. Неустранение лицами, указанными в пунктах 3 - 5 части 1 статьи 20 Федерального закона от 27 июля 2010 года N 190-ФЗ &quot;О теплоснабжении&quot;, выявленных нарушений, перечисленных в акте, содержащем оценку обеспечения готовности к отопительному периоду, в установленные сроки -">
        <w:r>
          <w:rPr>
            <w:sz w:val="20"/>
            <w:color w:val="0000ff"/>
          </w:rPr>
          <w:t xml:space="preserve">частью 8 статьи 9.24</w:t>
        </w:r>
      </w:hyperlink>
      <w:r>
        <w:rPr>
          <w:sz w:val="20"/>
        </w:rPr>
        <w:t xml:space="preserve">, </w:t>
      </w:r>
      <w:hyperlink w:history="0" w:anchor="P5668" w:tooltip="1.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лицом, являющимся администратором общего собрания, -">
        <w:r>
          <w:rPr>
            <w:sz w:val="20"/>
            <w:color w:val="0000ff"/>
          </w:rPr>
          <w:t xml:space="preserve">частью 1 статьи 13.19.2</w:t>
        </w:r>
      </w:hyperlink>
      <w:r>
        <w:rPr>
          <w:sz w:val="20"/>
        </w:rPr>
        <w:t xml:space="preserve"> (за исключением административных правонарушений, совершенных жилищно-строительными кооперативами, осуществляющими строительство многоквартирных домов), </w:t>
      </w:r>
      <w:hyperlink w:history="0" w:anchor="P6330" w:tooltip="Статья 14.1.3. Осуществление предпринимательской деятельности по управлению многоквартирными домами без лицензии">
        <w:r>
          <w:rPr>
            <w:sz w:val="20"/>
            <w:color w:val="0000ff"/>
          </w:rPr>
          <w:t xml:space="preserve">статьей 14.1.3</w:t>
        </w:r>
      </w:hyperlink>
      <w:r>
        <w:rPr>
          <w:sz w:val="20"/>
        </w:rPr>
        <w:t xml:space="preserve"> настоящего Кодекса.</w:t>
      </w:r>
    </w:p>
    <w:p>
      <w:pPr>
        <w:pStyle w:val="0"/>
        <w:jc w:val="both"/>
      </w:pPr>
      <w:r>
        <w:rPr>
          <w:sz w:val="20"/>
        </w:rPr>
        <w:t xml:space="preserve">(в ред. Федеральных законов от 13.07.2015 </w:t>
      </w:r>
      <w:hyperlink w:history="0" r:id="rId7053" w:tooltip="Федеральный закон от 13.07.2015 N 236-ФЗ (ред. от 29.07.2017) &quot;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14.12.2015 </w:t>
      </w:r>
      <w:hyperlink w:history="0" r:id="rId7054" w:tooltip="Федеральный закон от 14.12.2015 N 379-ФЗ &quot;О внесении изменений в Кодекс Российской Федерации об административных правонарушениях&quot; {КонсультантПлюс}">
        <w:r>
          <w:rPr>
            <w:sz w:val="20"/>
            <w:color w:val="0000ff"/>
          </w:rPr>
          <w:t xml:space="preserve">N 379-ФЗ</w:t>
        </w:r>
      </w:hyperlink>
      <w:r>
        <w:rPr>
          <w:sz w:val="20"/>
        </w:rPr>
        <w:t xml:space="preserve">, от 03.07.2016 </w:t>
      </w:r>
      <w:hyperlink w:history="0" r:id="rId7055"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372-ФЗ</w:t>
        </w:r>
      </w:hyperlink>
      <w:r>
        <w:rPr>
          <w:sz w:val="20"/>
        </w:rPr>
        <w:t xml:space="preserve">, от 05.12.2016 </w:t>
      </w:r>
      <w:hyperlink w:history="0" r:id="rId7056"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412-ФЗ</w:t>
        </w:r>
      </w:hyperlink>
      <w:r>
        <w:rPr>
          <w:sz w:val="20"/>
        </w:rPr>
        <w:t xml:space="preserve">, от 26.07.2017 </w:t>
      </w:r>
      <w:hyperlink w:history="0" r:id="rId7057" w:tooltip="Федеральный закон от 26.07.2017 N 209-ФЗ &quot;О внесении изменений в статьи 23.48 и 23.55 Кодекса Российской Федерации об административных правонарушениях&quot; {КонсультантПлюс}">
        <w:r>
          <w:rPr>
            <w:sz w:val="20"/>
            <w:color w:val="0000ff"/>
          </w:rPr>
          <w:t xml:space="preserve">N 209-ФЗ</w:t>
        </w:r>
      </w:hyperlink>
      <w:r>
        <w:rPr>
          <w:sz w:val="20"/>
        </w:rPr>
        <w:t xml:space="preserve">, от 18.03.2019 </w:t>
      </w:r>
      <w:hyperlink w:history="0" r:id="rId7058"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 от 18.07.2019 </w:t>
      </w:r>
      <w:hyperlink w:history="0" r:id="rId7059"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06.03.2022 </w:t>
      </w:r>
      <w:hyperlink w:history="0" r:id="rId7060" w:tooltip="Федеральный закон от 06.03.2022 N 40-ФЗ &quot;О внесении изменений в Кодекс Российской Федерации об административных правонарушениях&quot; {КонсультантПлюс}">
        <w:r>
          <w:rPr>
            <w:sz w:val="20"/>
            <w:color w:val="0000ff"/>
          </w:rPr>
          <w:t xml:space="preserve">N 40-ФЗ</w:t>
        </w:r>
      </w:hyperlink>
      <w:r>
        <w:rPr>
          <w:sz w:val="20"/>
        </w:rPr>
        <w:t xml:space="preserve">, от 27.10.2025 </w:t>
      </w:r>
      <w:hyperlink w:history="0" r:id="rId7061" w:tooltip="Федеральный закон от 27.10.2025 N 389-ФЗ &quot;О внесении изменений в Кодекс Российской Федерации об административных правонарушениях&quot; {КонсультантПлюс}">
        <w:r>
          <w:rPr>
            <w:sz w:val="20"/>
            <w:color w:val="0000ff"/>
          </w:rPr>
          <w:t xml:space="preserve">N 389-ФЗ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72" w:tooltip="1. Органы исполнительной власти субъектов Российской Федерации, осуществляющие региональный государственный жилищный надзор, рассматривают дела об административных правонарушениях, предусмотренных статьей 6.24 (в части курения табака в лифтах и помещениях общего пользования многоквартирных домов), статьями 7.21 - 7.23, частью 1 статьи 7.23.2, статьями 7.23.3, 9.5.1, статьей 9.13 (в части уклонения от исполнения требований к обеспечению доступности для инвалидов объектов жилищного фонда), частями 4, 5, ч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главные государственные жилищные инспектора субъектов Российской Федерации, их заместители;</w:t>
      </w:r>
    </w:p>
    <w:p>
      <w:pPr>
        <w:pStyle w:val="0"/>
        <w:spacing w:before="200" w:lineRule="auto"/>
        <w:ind w:firstLine="540"/>
        <w:jc w:val="both"/>
      </w:pPr>
      <w:r>
        <w:rPr>
          <w:sz w:val="20"/>
        </w:rPr>
        <w:t xml:space="preserve">2) главные государственные жилищные инспектора субъектов Российской Федерации по городам, районам, их заместители.</w:t>
      </w:r>
    </w:p>
    <w:p>
      <w:pPr>
        <w:pStyle w:val="0"/>
        <w:jc w:val="both"/>
      </w:pPr>
      <w:r>
        <w:rPr>
          <w:sz w:val="20"/>
        </w:rPr>
      </w:r>
    </w:p>
    <w:p>
      <w:pPr>
        <w:pStyle w:val="2"/>
        <w:outlineLvl w:val="2"/>
        <w:ind w:firstLine="540"/>
        <w:jc w:val="both"/>
      </w:pPr>
      <w:r>
        <w:rPr>
          <w:sz w:val="20"/>
        </w:rPr>
        <w:t xml:space="preserve">Статья 23.56. Органы, осуществляющие государственный строительный надзор</w:t>
      </w:r>
    </w:p>
    <w:p>
      <w:pPr>
        <w:pStyle w:val="0"/>
        <w:jc w:val="both"/>
      </w:pPr>
      <w:r>
        <w:rPr>
          <w:sz w:val="20"/>
        </w:rPr>
        <w:t xml:space="preserve">(в ред. Федерального </w:t>
      </w:r>
      <w:hyperlink w:history="0" r:id="rId706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7063"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jc w:val="both"/>
      </w:pPr>
      <w:r>
        <w:rPr>
          <w:sz w:val="20"/>
        </w:rPr>
      </w:r>
    </w:p>
    <w:bookmarkStart w:id="12083" w:name="P12083"/>
    <w:bookmarkEnd w:id="12083"/>
    <w:p>
      <w:pPr>
        <w:pStyle w:val="0"/>
        <w:ind w:firstLine="540"/>
        <w:jc w:val="both"/>
      </w:pPr>
      <w:r>
        <w:rPr>
          <w:sz w:val="20"/>
        </w:rPr>
        <w:t xml:space="preserve">1. Органы, осуществляющие государственный строительный надзор, рассматривают дела об административных правонарушениях, предусмотренных </w:t>
      </w:r>
      <w:hyperlink w:history="0" w:anchor="P3514" w:tooltip="Статья 9.4. Нарушение обязательных требований в области строительства и применения строительных материалов (изделий)">
        <w:r>
          <w:rPr>
            <w:sz w:val="20"/>
            <w:color w:val="0000ff"/>
          </w:rPr>
          <w:t xml:space="preserve">статьями 9.4</w:t>
        </w:r>
      </w:hyperlink>
      <w:r>
        <w:rPr>
          <w:sz w:val="20"/>
        </w:rPr>
        <w:t xml:space="preserve">, </w:t>
      </w:r>
      <w:hyperlink w:history="0" w:anchor="P3526"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9.5</w:t>
        </w:r>
      </w:hyperlink>
      <w:r>
        <w:rPr>
          <w:sz w:val="20"/>
        </w:rPr>
        <w:t xml:space="preserve">, </w:t>
      </w:r>
      <w:hyperlink w:history="0" w:anchor="P3550"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статьей 9.5.1</w:t>
        </w:r>
      </w:hyperlink>
      <w:r>
        <w:rPr>
          <w:sz w:val="20"/>
        </w:rPr>
        <w:t xml:space="preserve"> (в части административных правонарушений, совершенных лицами, осуществляющими строительство, реконструкцию объектов капитального строительства), </w:t>
      </w:r>
      <w:hyperlink w:history="0" w:anchor="P3649" w:tooltip="3. Несоблюдение при проектировании, строительстве, реконструкции, капитальном ремонте зданий, строений, сооружений требований энергетической эффективности, требований их оснащенности приборами учета используемых энергетических ресурсов -">
        <w:r>
          <w:rPr>
            <w:sz w:val="20"/>
            <w:color w:val="0000ff"/>
          </w:rPr>
          <w:t xml:space="preserve">частью 3 статьи 9.16</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статьей 14.44</w:t>
        </w:r>
      </w:hyperlink>
      <w:r>
        <w:rPr>
          <w:sz w:val="20"/>
        </w:rPr>
        <w:t xml:space="preserve"> настоящего Кодекса.</w:t>
      </w:r>
    </w:p>
    <w:p>
      <w:pPr>
        <w:pStyle w:val="0"/>
        <w:jc w:val="both"/>
      </w:pPr>
      <w:r>
        <w:rPr>
          <w:sz w:val="20"/>
        </w:rPr>
        <w:t xml:space="preserve">(в ред. Федеральных законов от 23.11.2009 </w:t>
      </w:r>
      <w:hyperlink w:history="0" r:id="rId7064"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N 261-ФЗ</w:t>
        </w:r>
      </w:hyperlink>
      <w:r>
        <w:rPr>
          <w:sz w:val="20"/>
        </w:rPr>
        <w:t xml:space="preserve">, от 14.10.2014 </w:t>
      </w:r>
      <w:hyperlink w:history="0" r:id="rId706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083" w:tooltip="1. Органы, осуществляющие государственный строительный надзор, рассматривают дела об административных правонарушениях, предусмотренных статьями 9.4, 9.5, статьей 9.5.1 (в части административных правонарушений, совершенных лицами, осуществляющими строительство, реконструкцию объектов капитального строительства), частью 3 статьи 9.16, статьей 14.44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706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w:t>
      </w:r>
      <w:r>
        <w:rPr>
          <w:sz w:val="20"/>
        </w:rPr>
        <w:t xml:space="preserve">органа</w:t>
      </w:r>
      <w:r>
        <w:rPr>
          <w:sz w:val="20"/>
        </w:rPr>
        <w:t xml:space="preserve"> исполнительной власти, осуществляющего федеральный государственный строительный надзор, его заместители;</w:t>
      </w:r>
    </w:p>
    <w:p>
      <w:pPr>
        <w:pStyle w:val="0"/>
        <w:jc w:val="both"/>
      </w:pPr>
      <w:r>
        <w:rPr>
          <w:sz w:val="20"/>
        </w:rPr>
        <w:t xml:space="preserve">(в ред. Федерального </w:t>
      </w:r>
      <w:hyperlink w:history="0" r:id="rId706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строительный надзор, их заместители;</w:t>
      </w:r>
    </w:p>
    <w:p>
      <w:pPr>
        <w:pStyle w:val="0"/>
        <w:jc w:val="both"/>
      </w:pPr>
      <w:r>
        <w:rPr>
          <w:sz w:val="20"/>
        </w:rPr>
        <w:t xml:space="preserve">(в ред. Федерального </w:t>
      </w:r>
      <w:hyperlink w:history="0" r:id="rId706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строительный надзор, их заместители;</w:t>
      </w:r>
    </w:p>
    <w:p>
      <w:pPr>
        <w:pStyle w:val="0"/>
        <w:jc w:val="both"/>
      </w:pPr>
      <w:r>
        <w:rPr>
          <w:sz w:val="20"/>
        </w:rPr>
        <w:t xml:space="preserve">(в ред. Федерального </w:t>
      </w:r>
      <w:hyperlink w:history="0" r:id="rId706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руководители органов исполнительной власти субъектов Российской Федерации, осуществляющих региональный государственный строительный надзор, их заместители;</w:t>
      </w:r>
    </w:p>
    <w:p>
      <w:pPr>
        <w:pStyle w:val="0"/>
        <w:jc w:val="both"/>
      </w:pPr>
      <w:r>
        <w:rPr>
          <w:sz w:val="20"/>
        </w:rPr>
        <w:t xml:space="preserve">(в ред. Федерального </w:t>
      </w:r>
      <w:hyperlink w:history="0" r:id="rId707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утратил силу. - Федеральный </w:t>
      </w:r>
      <w:hyperlink w:history="0" r:id="rId707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23.57. Органы,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w:t>
      </w:r>
    </w:p>
    <w:p>
      <w:pPr>
        <w:pStyle w:val="0"/>
        <w:jc w:val="both"/>
      </w:pPr>
      <w:r>
        <w:rPr>
          <w:sz w:val="20"/>
        </w:rPr>
        <w:t xml:space="preserve">(в ред. Федерального </w:t>
      </w:r>
      <w:hyperlink w:history="0" r:id="rId7072"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ind w:firstLine="540"/>
        <w:jc w:val="both"/>
      </w:pPr>
      <w:r>
        <w:rPr>
          <w:sz w:val="20"/>
        </w:rPr>
      </w:r>
    </w:p>
    <w:p>
      <w:pPr>
        <w:pStyle w:val="0"/>
        <w:ind w:firstLine="540"/>
        <w:jc w:val="both"/>
      </w:pPr>
      <w:r>
        <w:rPr>
          <w:sz w:val="20"/>
        </w:rPr>
        <w:t xml:space="preserve">(в ред. Федерального </w:t>
      </w:r>
      <w:hyperlink w:history="0" r:id="rId707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ind w:firstLine="540"/>
        <w:jc w:val="both"/>
      </w:pPr>
      <w:r>
        <w:rPr>
          <w:sz w:val="20"/>
        </w:rPr>
      </w:r>
    </w:p>
    <w:bookmarkStart w:id="12102" w:name="P12102"/>
    <w:bookmarkEnd w:id="12102"/>
    <w:p>
      <w:pPr>
        <w:pStyle w:val="0"/>
        <w:ind w:firstLine="540"/>
        <w:jc w:val="both"/>
      </w:pPr>
      <w:r>
        <w:rPr>
          <w:sz w:val="20"/>
        </w:rPr>
        <w:t xml:space="preserve">1. </w:t>
      </w:r>
      <w:hyperlink w:history="0" r:id="rId7074" w:tooltip="Постановление Правительства РФ от 20.07.2011 N 590 (ред. от 27.02.2025) &quot;О Министерстве культуры Российской Федерации&quot; (вместе с &quot;Положением о Министерстве культуры Российской Федерации&quot;) (с изм. и доп., вступ. в силу с 01.09.2025) {КонсультантПлюс}">
        <w:r>
          <w:rPr>
            <w:sz w:val="20"/>
            <w:color w:val="0000ff"/>
          </w:rPr>
          <w:t xml:space="preserve">Органы</w:t>
        </w:r>
      </w:hyperlink>
      <w:r>
        <w:rPr>
          <w:sz w:val="20"/>
        </w:rPr>
        <w:t xml:space="preserve">,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рассматривают дела об административных правонарушениях, предусмотренных </w:t>
      </w:r>
      <w:hyperlink w:history="0" w:anchor="P2618" w:tooltip="Статья 7.33. 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культурных ценностей, обнаруженных в результате проведения таких работ">
        <w:r>
          <w:rPr>
            <w:sz w:val="20"/>
            <w:color w:val="0000ff"/>
          </w:rPr>
          <w:t xml:space="preserve">статьей 7.33</w:t>
        </w:r>
      </w:hyperlink>
      <w:r>
        <w:rPr>
          <w:sz w:val="20"/>
        </w:rPr>
        <w:t xml:space="preserve"> настоящего Кодекса.</w:t>
      </w:r>
    </w:p>
    <w:p>
      <w:pPr>
        <w:pStyle w:val="0"/>
        <w:jc w:val="both"/>
      </w:pPr>
      <w:r>
        <w:rPr>
          <w:sz w:val="20"/>
        </w:rPr>
        <w:t xml:space="preserve">(в ред. Федеральных законов от 07.05.2013 </w:t>
      </w:r>
      <w:hyperlink w:history="0" r:id="rId7075"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22.10.2014 </w:t>
      </w:r>
      <w:hyperlink w:history="0" r:id="rId7076"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N 315-ФЗ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102" w:tooltip="1. Органы, осуществляющие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рассматривают дела об административных правонарушениях, предусмотренных статьей 7.33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7077"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его заместители;</w:t>
      </w:r>
    </w:p>
    <w:p>
      <w:pPr>
        <w:pStyle w:val="0"/>
        <w:jc w:val="both"/>
      </w:pPr>
      <w:r>
        <w:rPr>
          <w:sz w:val="20"/>
        </w:rPr>
        <w:t xml:space="preserve">(в ред. Федерального </w:t>
      </w:r>
      <w:hyperlink w:history="0" r:id="rId7078"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pPr>
        <w:pStyle w:val="0"/>
        <w:jc w:val="both"/>
      </w:pPr>
      <w:r>
        <w:rPr>
          <w:sz w:val="20"/>
        </w:rPr>
        <w:t xml:space="preserve">(в ред. Федерального </w:t>
      </w:r>
      <w:hyperlink w:history="0" r:id="rId7079"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pPr>
        <w:pStyle w:val="0"/>
        <w:jc w:val="both"/>
      </w:pPr>
      <w:r>
        <w:rPr>
          <w:sz w:val="20"/>
        </w:rPr>
        <w:t xml:space="preserve">(в ред. Федерального </w:t>
      </w:r>
      <w:hyperlink w:history="0" r:id="rId7080"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4) руководители органов исполнительной власти субъектов Российской Федерации, осуществляющих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их заместители.</w:t>
      </w:r>
    </w:p>
    <w:p>
      <w:pPr>
        <w:pStyle w:val="0"/>
        <w:jc w:val="both"/>
      </w:pPr>
      <w:r>
        <w:rPr>
          <w:sz w:val="20"/>
        </w:rPr>
        <w:t xml:space="preserve">(в ред. Федерального </w:t>
      </w:r>
      <w:hyperlink w:history="0" r:id="rId7081"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jc w:val="both"/>
      </w:pPr>
      <w:r>
        <w:rPr>
          <w:sz w:val="20"/>
        </w:rPr>
      </w:r>
    </w:p>
    <w:p>
      <w:pPr>
        <w:pStyle w:val="2"/>
        <w:outlineLvl w:val="2"/>
        <w:ind w:firstLine="540"/>
        <w:jc w:val="both"/>
      </w:pPr>
      <w:r>
        <w:rPr>
          <w:sz w:val="20"/>
        </w:rPr>
        <w:t xml:space="preserve">Статья 23.58. Федеральный орган исполнительной власти, осуществляющий федеральный государственный надзор в области геодезии и картографии</w:t>
      </w:r>
    </w:p>
    <w:p>
      <w:pPr>
        <w:pStyle w:val="0"/>
        <w:jc w:val="both"/>
      </w:pPr>
      <w:r>
        <w:rPr>
          <w:sz w:val="20"/>
        </w:rPr>
        <w:t xml:space="preserve">(в ред. Федерального </w:t>
      </w:r>
      <w:hyperlink w:history="0" r:id="rId708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2118" w:name="P12118"/>
    <w:bookmarkEnd w:id="12118"/>
    <w:p>
      <w:pPr>
        <w:pStyle w:val="0"/>
        <w:ind w:firstLine="540"/>
        <w:jc w:val="both"/>
      </w:pPr>
      <w:r>
        <w:rPr>
          <w:sz w:val="20"/>
        </w:rPr>
        <w:t xml:space="preserve">1. Федеральный </w:t>
      </w:r>
      <w:hyperlink w:history="0" r:id="rId7083" w:tooltip="Постановление Правительства РФ от 25.06.2021 N 1001 (ред. от 23.10.2025) &quot;О федеральном государственном контроле (надзоре) в области геодезии и картографии&quot; (вместе с &quot;Положением о федеральном государственном контроле (надзоре) в области геодезии и картографии&quot;) {КонсультантПлюс}">
        <w:r>
          <w:rPr>
            <w:sz w:val="20"/>
            <w:color w:val="0000ff"/>
          </w:rPr>
          <w:t xml:space="preserve">орган</w:t>
        </w:r>
      </w:hyperlink>
      <w:r>
        <w:rPr>
          <w:sz w:val="20"/>
        </w:rPr>
        <w:t xml:space="preserve"> исполнительной власти, осуществляющий федеральный государственный надзор в области геодезии и картографии, рассматривает дела об административных правонарушениях, предусмотренных </w:t>
      </w:r>
      <w:hyperlink w:history="0" w:anchor="P2145" w:tooltip="3. Уничтожение, повреждение или снос пунктов государственных геодезических сетей, пунктов геодезических сетей специального назначения либо стационарных пунктов наблюдений за состоянием окружающей среды и ее загрязнением, входящих в государственную наблюдательную сеть, либо нарушение режима охранной зоны стационарных пунктов наблюдений за состоянием окружающей среды и ее загрязнением -">
        <w:r>
          <w:rPr>
            <w:sz w:val="20"/>
            <w:color w:val="0000ff"/>
          </w:rPr>
          <w:t xml:space="preserve">частями 3</w:t>
        </w:r>
      </w:hyperlink>
      <w:r>
        <w:rPr>
          <w:sz w:val="20"/>
        </w:rPr>
        <w:t xml:space="preserve"> и </w:t>
      </w:r>
      <w:hyperlink w:history="0" w:anchor="P2148" w:tooltip="4. Неуведомление собственником, владельцем или пользователем земельного участка, здания либо сооружения, на которых размещены пункты, перечисленные в части 3 настоящей статьи, федерального органа исполнительной власти по геодезии и картографии, гидрометеорологии и смежным с ней областям или его территориального (регионального) органа об уничтожении, о повреждении или о сносе этих пунктов, а равно отказ в предоставлении возможности подъезда (подхода) к этим пунктам для проведения на них наблюдений и иных ...">
        <w:r>
          <w:rPr>
            <w:sz w:val="20"/>
            <w:color w:val="0000ff"/>
          </w:rPr>
          <w:t xml:space="preserve">4 статьи 7.2</w:t>
        </w:r>
      </w:hyperlink>
      <w:r>
        <w:rPr>
          <w:sz w:val="20"/>
        </w:rPr>
        <w:t xml:space="preserve"> (об уничтожении и о повреждении пунктов государственных геодезических сетей, неуведомлении об их уничтожении или повреждении, а также об отказе в предоставлении возможности подъезда (подхода) к ним), </w:t>
      </w:r>
      <w:hyperlink w:history="0" w:anchor="P2416" w:tooltip="Статья 7.25. Уклонение от безвозмездной передачи копий геодезических или картографических материалов и данных в государственный картографо-геодезический фонд Российской Федерации">
        <w:r>
          <w:rPr>
            <w:sz w:val="20"/>
            <w:color w:val="0000ff"/>
          </w:rPr>
          <w:t xml:space="preserve">статьями 7.25</w:t>
        </w:r>
      </w:hyperlink>
      <w:r>
        <w:rPr>
          <w:sz w:val="20"/>
        </w:rPr>
        <w:t xml:space="preserve">, </w:t>
      </w:r>
      <w:hyperlink w:history="0" w:anchor="P2422" w:tooltip="Статья 7.26. Утрата материалов и данных государственного картографо-геодезического фонда Российской Федерации">
        <w:r>
          <w:rPr>
            <w:sz w:val="20"/>
            <w:color w:val="0000ff"/>
          </w:rPr>
          <w:t xml:space="preserve">7.26</w:t>
        </w:r>
      </w:hyperlink>
      <w:r>
        <w:rPr>
          <w:sz w:val="20"/>
        </w:rPr>
        <w:t xml:space="preserve">, </w:t>
      </w:r>
      <w:hyperlink w:history="0" w:anchor="P10146" w:tooltip="Статья 19.10. Нарушение законодательства о наименованиях географических объектов">
        <w:r>
          <w:rPr>
            <w:sz w:val="20"/>
            <w:color w:val="0000ff"/>
          </w:rPr>
          <w:t xml:space="preserve">19.10</w:t>
        </w:r>
      </w:hyperlink>
      <w:r>
        <w:rPr>
          <w:sz w:val="20"/>
        </w:rPr>
        <w:t xml:space="preserve"> настоящего Кодекса.</w:t>
      </w:r>
    </w:p>
    <w:p>
      <w:pPr>
        <w:pStyle w:val="0"/>
        <w:jc w:val="both"/>
      </w:pPr>
      <w:r>
        <w:rPr>
          <w:sz w:val="20"/>
        </w:rPr>
        <w:t xml:space="preserve">(в ред. Федерального </w:t>
      </w:r>
      <w:hyperlink w:history="0" r:id="rId708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118" w:tooltip="1. Федеральный орган исполнительной власти, осуществляющий федеральный государственный надзор в области геодезии и картографии, рассматривает дела об административных правонарушениях, предусмотренных частями 3 и 4 статьи 7.2 (об уничтожении и о повреждении пунктов государственных геодезических сетей, неуведомлении об их уничтожении или повреждении, а также об отказе в предоставлении возможности подъезда (подхода) к ним), статьями 7.25, 7.26, 19.10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главный государственный инспектор Российской Федерации по надзору в области геодезии и картографии, его заместители;</w:t>
      </w:r>
    </w:p>
    <w:p>
      <w:pPr>
        <w:pStyle w:val="0"/>
        <w:spacing w:before="200" w:lineRule="auto"/>
        <w:ind w:firstLine="540"/>
        <w:jc w:val="both"/>
      </w:pPr>
      <w:r>
        <w:rPr>
          <w:sz w:val="20"/>
        </w:rPr>
        <w:t xml:space="preserve">2) главные государственные инспектора по надзору в области геодезии и картографии по субъектам Российской Федерации, их заместители.</w:t>
      </w:r>
    </w:p>
    <w:p>
      <w:pPr>
        <w:pStyle w:val="0"/>
        <w:jc w:val="both"/>
      </w:pPr>
      <w:r>
        <w:rPr>
          <w:sz w:val="20"/>
        </w:rPr>
        <w:t xml:space="preserve">(часть 2 в ред. Федерального </w:t>
      </w:r>
      <w:hyperlink w:history="0" r:id="rId708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23.59. Органы, осуществляющие государственный контроль (надзор) в сфере естественных монополий</w:t>
      </w:r>
    </w:p>
    <w:p>
      <w:pPr>
        <w:pStyle w:val="0"/>
        <w:jc w:val="both"/>
      </w:pPr>
      <w:r>
        <w:rPr>
          <w:sz w:val="20"/>
        </w:rPr>
        <w:t xml:space="preserve">(в ред. Федерального </w:t>
      </w:r>
      <w:hyperlink w:history="0" r:id="rId708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2128" w:name="P12128"/>
    <w:bookmarkEnd w:id="12128"/>
    <w:p>
      <w:pPr>
        <w:pStyle w:val="0"/>
        <w:ind w:firstLine="540"/>
        <w:jc w:val="both"/>
      </w:pPr>
      <w:r>
        <w:rPr>
          <w:sz w:val="20"/>
        </w:rPr>
        <w:t xml:space="preserve">1. Органы, осуществляющие государственный контроль (надзор) в сфере естественных монополий, рассматривают дела об административных правонарушениях, предусмотренных </w:t>
      </w:r>
      <w:hyperlink w:history="0" w:anchor="P9600" w:tooltip="3. Невыполнение в установленный срок законного предписания, решения органа регулирования естественных монополий, его территориального органа -">
        <w:r>
          <w:rPr>
            <w:sz w:val="20"/>
            <w:color w:val="0000ff"/>
          </w:rPr>
          <w:t xml:space="preserve">частью 3 статьи 19.5</w:t>
        </w:r>
      </w:hyperlink>
      <w:r>
        <w:rPr>
          <w:sz w:val="20"/>
        </w:rPr>
        <w:t xml:space="preserve"> и </w:t>
      </w:r>
      <w:hyperlink w:history="0" w:anchor="P10069" w:tooltip="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
        <w:r>
          <w:rPr>
            <w:sz w:val="20"/>
            <w:color w:val="0000ff"/>
          </w:rPr>
          <w:t xml:space="preserve">статьей 19.8</w:t>
        </w:r>
      </w:hyperlink>
      <w:r>
        <w:rPr>
          <w:sz w:val="20"/>
        </w:rPr>
        <w:t xml:space="preserve"> (в пределах своих полномочий) настоящего Кодекса.</w:t>
      </w:r>
    </w:p>
    <w:p>
      <w:pPr>
        <w:pStyle w:val="0"/>
        <w:jc w:val="both"/>
      </w:pPr>
      <w:r>
        <w:rPr>
          <w:sz w:val="20"/>
        </w:rPr>
        <w:t xml:space="preserve">(в ред. Федеральных законов от 08.05.2006 </w:t>
      </w:r>
      <w:hyperlink w:history="0" r:id="rId7087"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14.10.2014 </w:t>
      </w:r>
      <w:hyperlink w:history="0" r:id="rId708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128" w:tooltip="1. Органы, осуществляющие государственный контроль (надзор) в сфере естественных монополий, рассматривают дела об административных правонарушениях, предусмотренных частью 3 статьи 19.5 и статьей 19.8 (в пределах своих полномочий)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708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федеральный государственный контроль (надзор) в сфере естественных монополий, их заместители;</w:t>
      </w:r>
    </w:p>
    <w:p>
      <w:pPr>
        <w:pStyle w:val="0"/>
        <w:jc w:val="both"/>
      </w:pPr>
      <w:r>
        <w:rPr>
          <w:sz w:val="20"/>
        </w:rPr>
        <w:t xml:space="preserve">(п. 1 в ред. Федерального </w:t>
      </w:r>
      <w:hyperlink w:history="0" r:id="rId709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руководители территориальных органов федеральных органов исполнительной власти, осуществляющих федеральный государственный контроль (надзор) в сфере естественных монополий, их заместители;</w:t>
      </w:r>
    </w:p>
    <w:p>
      <w:pPr>
        <w:pStyle w:val="0"/>
        <w:jc w:val="both"/>
      </w:pPr>
      <w:r>
        <w:rPr>
          <w:sz w:val="20"/>
        </w:rPr>
        <w:t xml:space="preserve">(п. 2 в ред. Федерального </w:t>
      </w:r>
      <w:hyperlink w:history="0" r:id="rId709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руководители органов исполнительной власти субъектов Российской Федерации, осуществляющих региональный государственный контроль (надзор) в сфере естественных монополий, их заместители.</w:t>
      </w:r>
    </w:p>
    <w:p>
      <w:pPr>
        <w:pStyle w:val="0"/>
        <w:jc w:val="both"/>
      </w:pPr>
      <w:r>
        <w:rPr>
          <w:sz w:val="20"/>
        </w:rPr>
        <w:t xml:space="preserve">(п. 3 введен Федеральным </w:t>
      </w:r>
      <w:hyperlink w:history="0" r:id="rId709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23.60. Федеральный орган исполнительной власти, уполномоченный в области валютного контроля</w:t>
      </w:r>
    </w:p>
    <w:p>
      <w:pPr>
        <w:pStyle w:val="0"/>
        <w:jc w:val="both"/>
      </w:pPr>
      <w:r>
        <w:rPr>
          <w:sz w:val="20"/>
        </w:rPr>
        <w:t xml:space="preserve">(в ред. Федерального </w:t>
      </w:r>
      <w:hyperlink w:history="0" r:id="rId709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bookmarkStart w:id="12142" w:name="P12142"/>
    <w:bookmarkEnd w:id="12142"/>
    <w:p>
      <w:pPr>
        <w:pStyle w:val="0"/>
        <w:ind w:firstLine="540"/>
        <w:jc w:val="both"/>
      </w:pPr>
      <w:r>
        <w:rPr>
          <w:sz w:val="20"/>
        </w:rPr>
        <w:t xml:space="preserve">1. Федеральный орган исполнительной власти, уполномоченный в области валютного контроля, рассматривает дела об административных правонарушениях, предусмотренных </w:t>
      </w:r>
      <w:hyperlink w:history="0" w:anchor="P8219" w:tooltip="1. Осуществление незаконных валютных операций, то есть валютных операций, запрещенных валютным законодательством Российской Федерации или осуществленных с нарушением валютного законодательства Российской Федерации, включая куплю-продажу иностранной валюты и чеков (в том числе дорожных чеков), номинальная стоимость которых указана в иностранной валюте, минуя уполномоченные банки, либо осуществление валютных операций, расчеты по которым произведены, минуя счета в уполномоченных банках или счета (вклады) в ...">
        <w:r>
          <w:rPr>
            <w:sz w:val="20"/>
            <w:color w:val="0000ff"/>
          </w:rPr>
          <w:t xml:space="preserve">частями 1</w:t>
        </w:r>
      </w:hyperlink>
      <w:r>
        <w:rPr>
          <w:sz w:val="20"/>
        </w:rPr>
        <w:t xml:space="preserve"> - </w:t>
      </w:r>
      <w:hyperlink w:history="0" w:anchor="P8231" w:tooltip="2.1. Непредставление резидентом в налоговый орган уведомления об открытии (закрытии) счета (вклада) или об изменении реквизитов счета (вклада) в банке и иной организации финансового рынка, расположенных за пределами территории Российской Федерации, -">
        <w:r>
          <w:rPr>
            <w:sz w:val="20"/>
            <w:color w:val="0000ff"/>
          </w:rPr>
          <w:t xml:space="preserve">2.1</w:t>
        </w:r>
      </w:hyperlink>
      <w:r>
        <w:rPr>
          <w:sz w:val="20"/>
        </w:rPr>
        <w:t xml:space="preserve">, </w:t>
      </w:r>
      <w:hyperlink w:history="0" w:anchor="P8236" w:tooltip="4. Невыполнение резидентом в установленный срок обязанности по получению на свои банковские счета в уполномоченных банках иностранной валюты и (или) валюты Российской Федерации, причитающихся за переданные нерезидентам товары, выполненные для нерезидентов работы, оказанные нерезидентам услуги либо за переданные нерезидентам информацию или результаты интеллектуальной деятельности, в том числе исключительные права на них, и (или) на банковский счет финансового агента (фактора) - резидента в уполномоченном ...">
        <w:r>
          <w:rPr>
            <w:sz w:val="20"/>
            <w:color w:val="0000ff"/>
          </w:rPr>
          <w:t xml:space="preserve">4</w:t>
        </w:r>
      </w:hyperlink>
      <w:r>
        <w:rPr>
          <w:sz w:val="20"/>
        </w:rPr>
        <w:t xml:space="preserve"> - </w:t>
      </w:r>
      <w:hyperlink w:history="0" w:anchor="P8252" w:tooltip="5. Невыполнение резидентом в установленный срок обязанности по возврату в Российскую Федерацию денежных средств, уплаченных нерезидентам за не ввезенные в Российскую Федерацию (не полученные в Российской Федерации) товары, невыполненные работы, неоказанные услуги либо за непереданные информацию или результаты интеллектуальной деятельности, в том числе исключительные права на них, -">
        <w:r>
          <w:rPr>
            <w:sz w:val="20"/>
            <w:color w:val="0000ff"/>
          </w:rPr>
          <w:t xml:space="preserve">5</w:t>
        </w:r>
      </w:hyperlink>
      <w:r>
        <w:rPr>
          <w:sz w:val="20"/>
        </w:rPr>
        <w:t xml:space="preserve"> и </w:t>
      </w:r>
      <w:hyperlink w:history="0" w:anchor="P8266" w:tooltip="6. Несоблюдение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рждающих документов, нарушение установленных сроков хранения учетных и отчетных документов по валютным операциям, под...">
        <w:r>
          <w:rPr>
            <w:sz w:val="20"/>
            <w:color w:val="0000ff"/>
          </w:rPr>
          <w:t xml:space="preserve">6</w:t>
        </w:r>
      </w:hyperlink>
      <w:r>
        <w:rPr>
          <w:sz w:val="20"/>
        </w:rPr>
        <w:t xml:space="preserve"> - </w:t>
      </w:r>
      <w:hyperlink w:history="0" w:anchor="P8295" w:tooltip="6.5. Повторное совершение административного правонарушения, предусмотренного частью 6 настоящей статьи, выразившегося в несоблюдении установленного порядка представления отчетов о движении средств по счетам (вкладам) в банках и иных организациях финансового рынка, расположенных за пределами территории Российской Федерации, либо о переводах денежных средств без открытия банковского счета с использованием электронных средств платежа, предоставленных иностранными поставщиками платежных услуг, и (или) подтве...">
        <w:r>
          <w:rPr>
            <w:sz w:val="20"/>
            <w:color w:val="0000ff"/>
          </w:rPr>
          <w:t xml:space="preserve">6.5 статьи 15.25</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709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14.11.2017 </w:t>
      </w:r>
      <w:hyperlink w:history="0" r:id="rId7095" w:tooltip="Федеральный закон от 14.11.2017 N 325-ФЗ &quot;О внесении изменений в статьи 19 и 23 Федерального закона &quot;О валютном регулировании и валютном контроле&quot; и Кодекс Российской Федерации об административных правонарушениях&quot; {КонсультантПлюс}">
        <w:r>
          <w:rPr>
            <w:sz w:val="20"/>
            <w:color w:val="0000ff"/>
          </w:rPr>
          <w:t xml:space="preserve">N 325-ФЗ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142" w:tooltip="1. Федеральный орган исполнительной власти, уполномоченный в области валютного контроля, рассматривает дела об административных правонарушениях, предусмотренных частями 1 - 2.1, 4 - 5 и 6 - 6.5 статьи 15.25 настоящего Кодекса.">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709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в области валютного контроля, его заместители;</w:t>
      </w:r>
    </w:p>
    <w:p>
      <w:pPr>
        <w:pStyle w:val="0"/>
        <w:spacing w:before="200" w:lineRule="auto"/>
        <w:ind w:firstLine="540"/>
        <w:jc w:val="both"/>
      </w:pPr>
      <w:r>
        <w:rPr>
          <w:sz w:val="20"/>
        </w:rPr>
        <w:t xml:space="preserve">2) утратил силу. - Федеральный </w:t>
      </w:r>
      <w:hyperlink w:history="0" r:id="rId709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2.1) руководители структурных подразделений федерального органа исполнительной власти, уполномоченного в области валютного контроля, их заместители;</w:t>
      </w:r>
    </w:p>
    <w:p>
      <w:pPr>
        <w:pStyle w:val="0"/>
        <w:jc w:val="both"/>
      </w:pPr>
      <w:r>
        <w:rPr>
          <w:sz w:val="20"/>
        </w:rPr>
        <w:t xml:space="preserve">(п. 2.1 введен Федеральным </w:t>
      </w:r>
      <w:hyperlink w:history="0" r:id="rId7098" w:tooltip="Федеральный закон от 30.03.2015 N 60-ФЗ &quot;О внесении изменений в статьи 15.25 и 23.60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30.03.2015 N 60-ФЗ)</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уполномоченного в области валютного контроля, их заместители.</w:t>
      </w:r>
    </w:p>
    <w:p>
      <w:pPr>
        <w:pStyle w:val="0"/>
        <w:jc w:val="both"/>
      </w:pPr>
      <w:r>
        <w:rPr>
          <w:sz w:val="20"/>
        </w:rPr>
        <w:t xml:space="preserve">(в ред. Федерального </w:t>
      </w:r>
      <w:hyperlink w:history="0" r:id="rId7099" w:tooltip="Федеральный закон от 05.04.2010 N 55-ФЗ &quot;О внесении изменения в статью 23.60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05.04.2010 N 55-ФЗ)</w:t>
      </w:r>
    </w:p>
    <w:p>
      <w:pPr>
        <w:pStyle w:val="0"/>
        <w:jc w:val="both"/>
      </w:pPr>
      <w:r>
        <w:rPr>
          <w:sz w:val="20"/>
        </w:rPr>
      </w:r>
    </w:p>
    <w:p>
      <w:pPr>
        <w:pStyle w:val="2"/>
        <w:outlineLvl w:val="2"/>
        <w:ind w:firstLine="540"/>
        <w:jc w:val="both"/>
      </w:pPr>
      <w:r>
        <w:rPr>
          <w:sz w:val="20"/>
        </w:rPr>
        <w:t xml:space="preserve">Статья 23.61. Федеральный орган исполнительной власти, осуществляющий государственную регистрацию юридических лиц и индивидуальных предпринимателей</w:t>
      </w:r>
    </w:p>
    <w:p>
      <w:pPr>
        <w:pStyle w:val="0"/>
        <w:jc w:val="both"/>
      </w:pPr>
      <w:r>
        <w:rPr>
          <w:sz w:val="20"/>
        </w:rPr>
        <w:t xml:space="preserve">(в ред. Федеральных законов от 08.12.2003 </w:t>
      </w:r>
      <w:hyperlink w:history="0" r:id="rId7100"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14.10.2014 </w:t>
      </w:r>
      <w:hyperlink w:history="0" r:id="rId710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bookmarkStart w:id="12156" w:name="P12156"/>
    <w:bookmarkEnd w:id="12156"/>
    <w:p>
      <w:pPr>
        <w:pStyle w:val="0"/>
        <w:ind w:firstLine="540"/>
        <w:jc w:val="both"/>
      </w:pPr>
      <w:r>
        <w:rPr>
          <w:sz w:val="20"/>
        </w:rPr>
        <w:t xml:space="preserve">1. Федеральный орган исполнительной власти, осуществляющий государственную регистрацию юридических лиц и индивидуальных предпринимателей, рассматривает дела об административных правонарушениях, предусмотренных </w:t>
      </w:r>
      <w:hyperlink w:history="0" w:anchor="P6942" w:tooltip="3. Несвоевременное представление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законом, -">
        <w:r>
          <w:rPr>
            <w:sz w:val="20"/>
            <w:color w:val="0000ff"/>
          </w:rPr>
          <w:t xml:space="preserve">частями 3</w:t>
        </w:r>
      </w:hyperlink>
      <w:r>
        <w:rPr>
          <w:sz w:val="20"/>
        </w:rPr>
        <w:t xml:space="preserve"> и </w:t>
      </w:r>
      <w:hyperlink w:history="0" w:anchor="P6946" w:tooltip="4. Непредставление или представление недостоверных сведений о юридическом лице или об индивидуальном предпринимателе в орган, осуществляющий государственную регистрацию юридических лиц и индивидуальных предпринимателей, в случаях, если такое представление предусмотрено законом, -">
        <w:r>
          <w:rPr>
            <w:sz w:val="20"/>
            <w:color w:val="0000ff"/>
          </w:rPr>
          <w:t xml:space="preserve">4 статьи 14.25</w:t>
        </w:r>
      </w:hyperlink>
      <w:r>
        <w:rPr>
          <w:sz w:val="20"/>
        </w:rPr>
        <w:t xml:space="preserve"> настоящего Кодекса.</w:t>
      </w:r>
    </w:p>
    <w:p>
      <w:pPr>
        <w:pStyle w:val="0"/>
        <w:jc w:val="both"/>
      </w:pPr>
      <w:r>
        <w:rPr>
          <w:sz w:val="20"/>
        </w:rPr>
        <w:t xml:space="preserve">(в ред. Федеральных законов от 08.12.2003 </w:t>
      </w:r>
      <w:hyperlink w:history="0" r:id="rId7102"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14.10.2014 </w:t>
      </w:r>
      <w:hyperlink w:history="0" r:id="rId710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30.03.2015 </w:t>
      </w:r>
      <w:hyperlink w:history="0" r:id="rId7104"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156" w:tooltip="1. Федеральный орган исполнительной власти, осуществляющий государственную регистрацию юридических лиц и индивидуальных предпринимателей, рассматривает дела об административных правонарушениях, предусмотренных частями 3 и 4 статьи 14.25 настоящего Кодекса.">
        <w:r>
          <w:rPr>
            <w:sz w:val="20"/>
            <w:color w:val="0000ff"/>
          </w:rPr>
          <w:t xml:space="preserve">части 1</w:t>
        </w:r>
      </w:hyperlink>
      <w:r>
        <w:rPr>
          <w:sz w:val="20"/>
        </w:rPr>
        <w:t xml:space="preserve"> настоящей статьи, вправе:</w:t>
      </w:r>
    </w:p>
    <w:p>
      <w:pPr>
        <w:pStyle w:val="0"/>
        <w:jc w:val="both"/>
      </w:pPr>
      <w:r>
        <w:rPr>
          <w:sz w:val="20"/>
        </w:rPr>
        <w:t xml:space="preserve">(в ред. Федерального </w:t>
      </w:r>
      <w:hyperlink w:history="0" r:id="rId710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государственную регистрацию юридических лиц и индивидуальных предпринимателей, его заместители;</w:t>
      </w:r>
    </w:p>
    <w:p>
      <w:pPr>
        <w:pStyle w:val="0"/>
        <w:jc w:val="both"/>
      </w:pPr>
      <w:r>
        <w:rPr>
          <w:sz w:val="20"/>
        </w:rPr>
        <w:t xml:space="preserve">(в ред. Федерального </w:t>
      </w:r>
      <w:hyperlink w:history="0" r:id="rId7106"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закона</w:t>
        </w:r>
      </w:hyperlink>
      <w:r>
        <w:rPr>
          <w:sz w:val="20"/>
        </w:rPr>
        <w:t xml:space="preserve"> от 08.12.2003 N 169-ФЗ)</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государственную регистрацию юридических лиц и индивидуальных предпринимателей.</w:t>
      </w:r>
    </w:p>
    <w:p>
      <w:pPr>
        <w:pStyle w:val="0"/>
        <w:jc w:val="both"/>
      </w:pPr>
      <w:r>
        <w:rPr>
          <w:sz w:val="20"/>
        </w:rPr>
        <w:t xml:space="preserve">(в ред. Федерального </w:t>
      </w:r>
      <w:hyperlink w:history="0" r:id="rId7107"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закона</w:t>
        </w:r>
      </w:hyperlink>
      <w:r>
        <w:rPr>
          <w:sz w:val="20"/>
        </w:rPr>
        <w:t xml:space="preserve"> от 08.12.2003 N 169-ФЗ)</w:t>
      </w:r>
    </w:p>
    <w:p>
      <w:pPr>
        <w:pStyle w:val="0"/>
        <w:jc w:val="both"/>
      </w:pPr>
      <w:r>
        <w:rPr>
          <w:sz w:val="20"/>
        </w:rPr>
      </w:r>
    </w:p>
    <w:p>
      <w:pPr>
        <w:pStyle w:val="2"/>
        <w:outlineLvl w:val="2"/>
        <w:ind w:firstLine="540"/>
        <w:jc w:val="both"/>
      </w:pPr>
      <w:r>
        <w:rPr>
          <w:sz w:val="20"/>
        </w:rPr>
        <w:t xml:space="preserve">Статья 23.62. Органы, осуществляющие контроль за исполнением законодательства о противодействии легализации (отмыванию) доходов, полученных преступным путем, и финансированию терроризма</w:t>
      </w:r>
    </w:p>
    <w:p>
      <w:pPr>
        <w:pStyle w:val="0"/>
        <w:ind w:firstLine="540"/>
        <w:jc w:val="both"/>
      </w:pPr>
      <w:r>
        <w:rPr>
          <w:sz w:val="20"/>
        </w:rPr>
      </w:r>
    </w:p>
    <w:p>
      <w:pPr>
        <w:pStyle w:val="0"/>
        <w:ind w:firstLine="540"/>
        <w:jc w:val="both"/>
      </w:pPr>
      <w:r>
        <w:rPr>
          <w:sz w:val="20"/>
        </w:rPr>
        <w:t xml:space="preserve">(введена Федеральным </w:t>
      </w:r>
      <w:hyperlink w:history="0" r:id="rId7108" w:tooltip="Федеральный закон от 30.10.2002 N 130-ФЗ &quot;О внесении допол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30.10.2002 N 130-ФЗ)</w:t>
      </w:r>
    </w:p>
    <w:p>
      <w:pPr>
        <w:pStyle w:val="0"/>
        <w:jc w:val="both"/>
      </w:pPr>
      <w:r>
        <w:rPr>
          <w:sz w:val="20"/>
        </w:rPr>
      </w:r>
    </w:p>
    <w:bookmarkStart w:id="12169" w:name="P12169"/>
    <w:bookmarkEnd w:id="12169"/>
    <w:p>
      <w:pPr>
        <w:pStyle w:val="0"/>
        <w:ind w:firstLine="540"/>
        <w:jc w:val="both"/>
      </w:pPr>
      <w:r>
        <w:rPr>
          <w:sz w:val="20"/>
        </w:rPr>
        <w:t xml:space="preserve">1. Федеральный </w:t>
      </w:r>
      <w:hyperlink w:history="0" r:id="rId7109" w:tooltip="Указ Президента РФ от 13.06.2012 N 808 (ред. от 23.10.2025) &quot;Вопросы Федеральной службы по финансовому мониторингу&quot; (вместе с &quot;Положением о Федеральной службе по финансовому мониторингу&quot;) {КонсультантПлюс}">
        <w:r>
          <w:rPr>
            <w:sz w:val="20"/>
            <w:color w:val="0000ff"/>
          </w:rPr>
          <w:t xml:space="preserve">орган</w:t>
        </w:r>
      </w:hyperlink>
      <w:r>
        <w:rPr>
          <w:sz w:val="20"/>
        </w:rPr>
        <w:t xml:space="preserve"> исполнительной власти, уполномоченный принимать меры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рассматривает дела об административных правонарушениях, предусмотренных </w:t>
      </w:r>
      <w:hyperlink w:history="0" w:anchor="P8194" w:tooltip="Статья 15.23.2. Нарушение требований законодательства Российской Федерации, устанавливающего особенности регулирования корпоративных отношений в хозяйственных обществах, являющихся экономически значимыми организациями">
        <w:r>
          <w:rPr>
            <w:sz w:val="20"/>
            <w:color w:val="0000ff"/>
          </w:rPr>
          <w:t xml:space="preserve">статьей 15.23.2</w:t>
        </w:r>
      </w:hyperlink>
      <w:r>
        <w:rPr>
          <w:sz w:val="20"/>
        </w:rPr>
        <w:t xml:space="preserve">, </w:t>
      </w:r>
      <w:hyperlink w:history="0" w:anchor="P8383"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 </w:t>
      </w:r>
      <w:hyperlink w:history="0" w:anchor="P8403"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(в пределах своих полномочий), </w:t>
      </w:r>
      <w:hyperlink w:history="0" w:anchor="P8645" w:tooltip="2. Открытие счета, покрытого (депонированного) аккредитива либо заключение договора банковского счета или договора банковского вклада (депозита)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законе от 21 июля 2014 года N 213-ФЗ &quot;Об открытии банковских счетов и аккредитивов, о заключении договоров банковского вклада, договора ...">
        <w:r>
          <w:rPr>
            <w:sz w:val="20"/>
            <w:color w:val="0000ff"/>
          </w:rPr>
          <w:t xml:space="preserve">частями 2</w:t>
        </w:r>
      </w:hyperlink>
      <w:r>
        <w:rPr>
          <w:sz w:val="20"/>
        </w:rPr>
        <w:t xml:space="preserve">, </w:t>
      </w:r>
      <w:hyperlink w:history="0" w:anchor="P8650" w:tooltip="4. Открытие банковского или иного счета либо заключение договора банковского вклада (депозита) государственной корпорацией, государственной компанией или публично-правовой компанией в российской кредитной организации и (или) иностранном банке, не соответствующих установленным для указанных целей требованиям нормативных правовых актов Российской Федерации и не включенных в размещенные для указанных целей Банком России или федеральным органом исполнительной власти, осуществляющим функции по выработке госуд...">
        <w:r>
          <w:rPr>
            <w:sz w:val="20"/>
            <w:color w:val="0000ff"/>
          </w:rPr>
          <w:t xml:space="preserve">4</w:t>
        </w:r>
      </w:hyperlink>
      <w:r>
        <w:rPr>
          <w:sz w:val="20"/>
        </w:rPr>
        <w:t xml:space="preserve">, </w:t>
      </w:r>
      <w:hyperlink w:history="0" w:anchor="P8654" w:tooltip="6. Непредставление либо представление недостоверных сведений хозяйственным обществом, имеющим стратегическое значение для оборонно-промышленного комплекса и безопасности Российской Федерации, или обществом, находящимся под его прямым или косвенным контролем, которые указаны в Федеральном законе от 21 июля 2014 года N 213-ФЗ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
        <w:r>
          <w:rPr>
            <w:sz w:val="20"/>
            <w:color w:val="0000ff"/>
          </w:rPr>
          <w:t xml:space="preserve">6</w:t>
        </w:r>
      </w:hyperlink>
      <w:r>
        <w:rPr>
          <w:sz w:val="20"/>
        </w:rPr>
        <w:t xml:space="preserve"> и </w:t>
      </w:r>
      <w:hyperlink w:history="0" w:anchor="P8657" w:tooltip="7. Непредставление либо представление недостоверных сведений государственной корпорацией, государственной компанией или публично-правовой компанией в федеральный орган исполнительной власти, уполномоченный осуществлять функции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о каждом открытии, закрытии, изменении реквизитов счета в иностранном банке, заключ...">
        <w:r>
          <w:rPr>
            <w:sz w:val="20"/>
            <w:color w:val="0000ff"/>
          </w:rPr>
          <w:t xml:space="preserve">7 статьи 15.39</w:t>
        </w:r>
      </w:hyperlink>
      <w:r>
        <w:rPr>
          <w:sz w:val="20"/>
        </w:rPr>
        <w:t xml:space="preserve"> настоящего Кодекса.</w:t>
      </w:r>
    </w:p>
    <w:p>
      <w:pPr>
        <w:pStyle w:val="0"/>
        <w:jc w:val="both"/>
      </w:pPr>
      <w:r>
        <w:rPr>
          <w:sz w:val="20"/>
        </w:rPr>
        <w:t xml:space="preserve">(в ред. Федеральных законов от 23.07.2010 </w:t>
      </w:r>
      <w:hyperlink w:history="0" r:id="rId7110" w:tooltip="Федеральный закон от 23.07.2010 N 176-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176-ФЗ</w:t>
        </w:r>
      </w:hyperlink>
      <w:r>
        <w:rPr>
          <w:sz w:val="20"/>
        </w:rPr>
        <w:t xml:space="preserve">, от 08.11.2011 </w:t>
      </w:r>
      <w:hyperlink w:history="0" r:id="rId7111" w:tooltip="Федеральный закон от 08.11.2011 N 308-ФЗ (ред. от 14.10.2014)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в Кодекс Российской Федерации об административных правонарушениях&quot; {КонсультантПлюс}">
        <w:r>
          <w:rPr>
            <w:sz w:val="20"/>
            <w:color w:val="0000ff"/>
          </w:rPr>
          <w:t xml:space="preserve">N 308-ФЗ</w:t>
        </w:r>
      </w:hyperlink>
      <w:r>
        <w:rPr>
          <w:sz w:val="20"/>
        </w:rPr>
        <w:t xml:space="preserve">, от 21.07.2014 </w:t>
      </w:r>
      <w:hyperlink w:history="0" r:id="rId7112"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N 213-ФЗ</w:t>
        </w:r>
      </w:hyperlink>
      <w:r>
        <w:rPr>
          <w:sz w:val="20"/>
        </w:rPr>
        <w:t xml:space="preserve">, от 29.07.2017 </w:t>
      </w:r>
      <w:hyperlink w:history="0" r:id="rId7113"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rPr>
        <w:t xml:space="preserve">, от 01.05.2019 </w:t>
      </w:r>
      <w:hyperlink w:history="0" r:id="rId7114"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22.06.2024 </w:t>
      </w:r>
      <w:hyperlink w:history="0" r:id="rId7115" w:tooltip="Федеральный закон от 22.06.2024 N 152-ФЗ &quot;О внесении изменений в Кодекс Российской Федерации об административных правонарушениях&quot; {КонсультантПлюс}">
        <w:r>
          <w:rPr>
            <w:sz w:val="20"/>
            <w:color w:val="0000ff"/>
          </w:rPr>
          <w:t xml:space="preserve">N 152-ФЗ</w:t>
        </w:r>
      </w:hyperlink>
      <w:r>
        <w:rPr>
          <w:sz w:val="20"/>
        </w:rPr>
        <w:t xml:space="preserve">, от 28.02.2025 </w:t>
      </w:r>
      <w:hyperlink w:history="0" r:id="rId7116"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169" w:tooltip="1. Федеральный орган исполнительной власти, уполномоченный принимать меры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рассматривает дела об административных правонарушениях, предусмотренных статьей 15.23.2, частями 1 - 3 статьи 15.27 (в пределах своих полномочий), частями 2, 4, 6 и 7 статьи 15.39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его заместители;</w:t>
      </w:r>
    </w:p>
    <w:p>
      <w:pPr>
        <w:pStyle w:val="0"/>
        <w:jc w:val="both"/>
      </w:pPr>
      <w:r>
        <w:rPr>
          <w:sz w:val="20"/>
        </w:rPr>
        <w:t xml:space="preserve">(в ред. Федеральных законов от 01.05.2019 </w:t>
      </w:r>
      <w:hyperlink w:history="0" r:id="rId7117"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7118"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уполномоченного принимать меры по противодействию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их заместители.</w:t>
      </w:r>
    </w:p>
    <w:p>
      <w:pPr>
        <w:pStyle w:val="0"/>
        <w:jc w:val="both"/>
      </w:pPr>
      <w:r>
        <w:rPr>
          <w:sz w:val="20"/>
        </w:rPr>
        <w:t xml:space="preserve">(в ред. Федеральных законов от 01.05.2019 </w:t>
      </w:r>
      <w:hyperlink w:history="0" r:id="rId7119" w:tooltip="Федеральный закон от 01.05.2019 N 95-ФЗ &quot;О внесении изменений в Кодекс Российской Федерации об административных правонарушениях&quot; {КонсультантПлюс}">
        <w:r>
          <w:rPr>
            <w:sz w:val="20"/>
            <w:color w:val="0000ff"/>
          </w:rPr>
          <w:t xml:space="preserve">N 95-ФЗ</w:t>
        </w:r>
      </w:hyperlink>
      <w:r>
        <w:rPr>
          <w:sz w:val="20"/>
        </w:rPr>
        <w:t xml:space="preserve">, от 28.02.2025 </w:t>
      </w:r>
      <w:hyperlink w:history="0" r:id="rId7120" w:tooltip="Федеральный закон от 28.02.2025 N 15-ФЗ &quot;О внесении изменений в Кодекс Российской Федерации об административных правонарушениях&quot; {КонсультантПлюс}">
        <w:r>
          <w:rPr>
            <w:sz w:val="20"/>
            <w:color w:val="0000ff"/>
          </w:rPr>
          <w:t xml:space="preserve">N 15-ФЗ</w:t>
        </w:r>
      </w:hyperlink>
      <w:r>
        <w:rPr>
          <w:sz w:val="20"/>
        </w:rPr>
        <w:t xml:space="preserve">)</w:t>
      </w:r>
    </w:p>
    <w:p>
      <w:pPr>
        <w:pStyle w:val="0"/>
        <w:jc w:val="both"/>
      </w:pPr>
      <w:r>
        <w:rPr>
          <w:sz w:val="20"/>
        </w:rPr>
      </w:r>
    </w:p>
    <w:p>
      <w:pPr>
        <w:pStyle w:val="2"/>
        <w:outlineLvl w:val="2"/>
        <w:ind w:firstLine="540"/>
        <w:jc w:val="both"/>
      </w:pPr>
      <w:r>
        <w:rPr>
          <w:sz w:val="20"/>
        </w:rPr>
        <w:t xml:space="preserve">Статья 23.63. Утратила силу. - Федеральный </w:t>
      </w:r>
      <w:hyperlink w:history="0" r:id="rId7121"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ind w:firstLine="540"/>
        <w:jc w:val="both"/>
      </w:pPr>
      <w:r>
        <w:rPr>
          <w:sz w:val="20"/>
        </w:rPr>
      </w:r>
    </w:p>
    <w:p>
      <w:pPr>
        <w:pStyle w:val="2"/>
        <w:outlineLvl w:val="2"/>
        <w:ind w:firstLine="540"/>
        <w:jc w:val="both"/>
      </w:pPr>
      <w:r>
        <w:rPr>
          <w:sz w:val="20"/>
        </w:rPr>
        <w:t xml:space="preserve">Статья 23.64. Органы исполнительной власти субъектов Российской Федерации, осуществляющие региональный государственный контроль (надзор) в области долевого строительства многоквартирных домов и (или) иных объектов недвижимости</w:t>
      </w:r>
    </w:p>
    <w:p>
      <w:pPr>
        <w:pStyle w:val="0"/>
        <w:jc w:val="both"/>
      </w:pPr>
      <w:r>
        <w:rPr>
          <w:sz w:val="20"/>
        </w:rPr>
        <w:t xml:space="preserve">(в ред. Федеральных законов от 14.10.2014 </w:t>
      </w:r>
      <w:hyperlink w:history="0" r:id="rId712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23.06.2016 </w:t>
      </w:r>
      <w:hyperlink w:history="0" r:id="rId7123"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7124"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30.12.2004 N 214-ФЗ)</w:t>
      </w:r>
    </w:p>
    <w:p>
      <w:pPr>
        <w:pStyle w:val="0"/>
        <w:ind w:firstLine="540"/>
        <w:jc w:val="both"/>
      </w:pPr>
      <w:r>
        <w:rPr>
          <w:sz w:val="20"/>
        </w:rPr>
      </w:r>
    </w:p>
    <w:bookmarkStart w:id="12184" w:name="P12184"/>
    <w:bookmarkEnd w:id="12184"/>
    <w:p>
      <w:pPr>
        <w:pStyle w:val="0"/>
        <w:ind w:firstLine="540"/>
        <w:jc w:val="both"/>
      </w:pPr>
      <w:r>
        <w:rPr>
          <w:sz w:val="20"/>
        </w:rPr>
        <w:t xml:space="preserve">1. </w:t>
      </w:r>
      <w:hyperlink w:history="0" r:id="rId7125"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Органы</w:t>
        </w:r>
      </w:hyperlink>
      <w:r>
        <w:rPr>
          <w:sz w:val="20"/>
        </w:rPr>
        <w:t xml:space="preserve"> исполнительной власти субъектов Российской Федерации, осуществляющие региональный государственный контроль (надзор) в области долевого строительства многоквартирных домов и (или) иных объектов недвижимости, рассматривают дела об административных правонарушениях, предусмотренных </w:t>
      </w:r>
      <w:hyperlink w:history="0" w:anchor="P5668" w:tooltip="1.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лицом, являющимся администратором общего собрания, -">
        <w:r>
          <w:rPr>
            <w:sz w:val="20"/>
            <w:color w:val="0000ff"/>
          </w:rPr>
          <w:t xml:space="preserve">частью 1 статьи 13.19.2</w:t>
        </w:r>
      </w:hyperlink>
      <w:r>
        <w:rPr>
          <w:sz w:val="20"/>
        </w:rPr>
        <w:t xml:space="preserve"> (в части административных правонарушений, совершенных жилищно-строительными кооперативами, осуществляющими строительство многоквартирных домов), </w:t>
      </w:r>
      <w:hyperlink w:history="0" w:anchor="P5679" w:tooltip="Статья 13.19.3. Нарушение порядка размещения информации в единой информационной системе жилищного строительства">
        <w:r>
          <w:rPr>
            <w:sz w:val="20"/>
            <w:color w:val="0000ff"/>
          </w:rPr>
          <w:t xml:space="preserve">статьей 13.19.3</w:t>
        </w:r>
      </w:hyperlink>
      <w:r>
        <w:rPr>
          <w:sz w:val="20"/>
        </w:rPr>
        <w:t xml:space="preserve"> (в части административных правонарушений, совершенных застройщиком, должностными лицами застройщика), </w:t>
      </w:r>
      <w:hyperlink w:history="0" w:anchor="P7009" w:tooltip="1. Привлечение денежных средств гражданина, связанное с возникающим у гражданина правом собственности на жилое помещение в многоквартирном доме, который на момент привлечения таких денежных средств гражданина не введен в эксплуатацию в порядке, установленном законодательством о градостроительной деятельности, лицом, не имеющим в соответствии с законодательством об участии в долевом строительстве многоквартирных домов и (или) иных объектов недвижимости на это права и (или) привлекающим денежные средства г...">
        <w:r>
          <w:rPr>
            <w:sz w:val="20"/>
            <w:color w:val="0000ff"/>
          </w:rPr>
          <w:t xml:space="preserve">частями 1</w:t>
        </w:r>
      </w:hyperlink>
      <w:r>
        <w:rPr>
          <w:sz w:val="20"/>
        </w:rPr>
        <w:t xml:space="preserve"> - </w:t>
      </w:r>
      <w:hyperlink w:history="0" w:anchor="P7025" w:tooltip="5. Непредставление лицом, обеспечивающим в соответствии с законодательством об участии в долевом строительстве многоквартирных домов и (или) иных объектов недвижимости исполнение обязательств застройщика по передаче жилого помещения по договору участия в долевом строительстве, в установленный срок в орган, осуществляющий государственную регистрацию прав на недвижимое имущество и сделок с ним, информации о расторжении или досрочном прекращении договора страхования и (или) досрочном прекращении поручительс...">
        <w:r>
          <w:rPr>
            <w:sz w:val="20"/>
            <w:color w:val="0000ff"/>
          </w:rPr>
          <w:t xml:space="preserve">5 статьи 14.28</w:t>
        </w:r>
      </w:hyperlink>
      <w:r>
        <w:rPr>
          <w:sz w:val="20"/>
        </w:rPr>
        <w:t xml:space="preserve">, </w:t>
      </w:r>
      <w:hyperlink w:history="0" w:anchor="P7034" w:tooltip="Статья 14.28.1. Неисполнение обязанности по ведению реестра членов жилищно-строительного кооператива, осуществляющего строительство многоквартирного дома">
        <w:r>
          <w:rPr>
            <w:sz w:val="20"/>
            <w:color w:val="0000ff"/>
          </w:rPr>
          <w:t xml:space="preserve">статьей 14.28.1</w:t>
        </w:r>
      </w:hyperlink>
      <w:r>
        <w:rPr>
          <w:sz w:val="20"/>
        </w:rPr>
        <w:t xml:space="preserve"> и </w:t>
      </w:r>
      <w:hyperlink w:history="0" w:anchor="P9604" w:tooltip="4. Невыполнение в установленный срок законного предписания органа, осуществляющего региональный государственный контроль (надзор) в области долевого строительства многоквартирных домов и (или) иных объектов недвижимости, -">
        <w:r>
          <w:rPr>
            <w:sz w:val="20"/>
            <w:color w:val="0000ff"/>
          </w:rPr>
          <w:t xml:space="preserve">частью 4 статьи 19.5</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712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13.07.2015 </w:t>
      </w:r>
      <w:hyperlink w:history="0" r:id="rId7127" w:tooltip="Федеральный закон от 13.07.2015 N 236-ФЗ (ред. от 29.07.2017) &quot;О внесении изменений в отдельные законодательные акты Российской Федерации&quot; {КонсультантПлюс}">
        <w:r>
          <w:rPr>
            <w:sz w:val="20"/>
            <w:color w:val="0000ff"/>
          </w:rPr>
          <w:t xml:space="preserve">N 236-ФЗ</w:t>
        </w:r>
      </w:hyperlink>
      <w:r>
        <w:rPr>
          <w:sz w:val="20"/>
        </w:rPr>
        <w:t xml:space="preserve">, от 23.06.2016 </w:t>
      </w:r>
      <w:hyperlink w:history="0" r:id="rId7128"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29.07.2018 </w:t>
      </w:r>
      <w:hyperlink w:history="0" r:id="rId7129"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184" w:tooltip="1. Органы исполнительной власти субъектов Российской Федерации, осуществляющие региональный государственный контроль (надзор) в области долевого строительства многоквартирных домов и (или) иных объектов недвижимости, рассматривают дела об административных правонарушениях, предусмотренных частью 1 статьи 13.19.2 (в части административных правонарушений, совершенных жилищно-строительными кооперативами, осуществляющими строительство многоквартирных домов), статьей 13.19.3 (в части административных правонару...">
        <w:r>
          <w:rPr>
            <w:sz w:val="20"/>
            <w:color w:val="0000ff"/>
          </w:rPr>
          <w:t xml:space="preserve">части 1</w:t>
        </w:r>
      </w:hyperlink>
      <w:r>
        <w:rPr>
          <w:sz w:val="20"/>
        </w:rPr>
        <w:t xml:space="preserve"> настоящей статьи, вправе руководители органов исполнительной власти субъектов Российской Федерации, уполномоченных осуществлять региональный государственный контроль (надзор) в области долевого строительства многоквартирных домов и (или) иных объектов недвижимости, заместители руководителей.</w:t>
      </w:r>
    </w:p>
    <w:p>
      <w:pPr>
        <w:pStyle w:val="0"/>
        <w:jc w:val="both"/>
      </w:pPr>
      <w:r>
        <w:rPr>
          <w:sz w:val="20"/>
        </w:rPr>
        <w:t xml:space="preserve">(в ред. Федеральных законов от 18.07.2006 </w:t>
      </w:r>
      <w:hyperlink w:history="0" r:id="rId7130" w:tooltip="Федеральный закон от 18.07.2006 N 111-ФЗ (ред. от 21.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 внесении изменений в отдельные законодательные акты Российской Федерации&quot; {КонсультантПлюс}">
        <w:r>
          <w:rPr>
            <w:sz w:val="20"/>
            <w:color w:val="0000ff"/>
          </w:rPr>
          <w:t xml:space="preserve">N 111-ФЗ</w:t>
        </w:r>
      </w:hyperlink>
      <w:r>
        <w:rPr>
          <w:sz w:val="20"/>
        </w:rPr>
        <w:t xml:space="preserve">, от 23.06.2016 </w:t>
      </w:r>
      <w:hyperlink w:history="0" r:id="rId7131"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jc w:val="both"/>
      </w:pPr>
      <w:r>
        <w:rPr>
          <w:sz w:val="20"/>
        </w:rPr>
      </w:r>
    </w:p>
    <w:p>
      <w:pPr>
        <w:pStyle w:val="2"/>
        <w:outlineLvl w:val="2"/>
        <w:ind w:firstLine="540"/>
        <w:jc w:val="both"/>
      </w:pPr>
      <w:r>
        <w:rPr>
          <w:sz w:val="20"/>
        </w:rPr>
        <w:t xml:space="preserve">Статья 23.65. Утратила силу с 1 сентября 2013 года. - Федеральный </w:t>
      </w:r>
      <w:hyperlink w:history="0" r:id="rId7132"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jc w:val="both"/>
      </w:pPr>
      <w:r>
        <w:rPr>
          <w:sz w:val="20"/>
        </w:rPr>
      </w:r>
    </w:p>
    <w:p>
      <w:pPr>
        <w:pStyle w:val="2"/>
        <w:outlineLvl w:val="2"/>
        <w:ind w:firstLine="540"/>
        <w:jc w:val="both"/>
      </w:pPr>
      <w:r>
        <w:rPr>
          <w:sz w:val="20"/>
        </w:rPr>
        <w:t xml:space="preserve">Статья 23.66. Контрольные органы в сфере закупок в соответствии с законодательством Российской Федерации о контрактной системе в сфере закупок</w:t>
      </w:r>
    </w:p>
    <w:p>
      <w:pPr>
        <w:pStyle w:val="0"/>
        <w:jc w:val="both"/>
      </w:pPr>
      <w:r>
        <w:rPr>
          <w:sz w:val="20"/>
        </w:rPr>
        <w:t xml:space="preserve">(в ред. Федерального </w:t>
      </w:r>
      <w:hyperlink w:history="0" r:id="rId713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 ред. Федерального </w:t>
      </w:r>
      <w:hyperlink w:history="0" r:id="rId7134"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396-ФЗ)</w:t>
      </w:r>
    </w:p>
    <w:p>
      <w:pPr>
        <w:pStyle w:val="0"/>
        <w:ind w:firstLine="540"/>
        <w:jc w:val="both"/>
      </w:pPr>
      <w:r>
        <w:rPr>
          <w:sz w:val="20"/>
        </w:rPr>
      </w:r>
    </w:p>
    <w:bookmarkStart w:id="12196" w:name="P12196"/>
    <w:bookmarkEnd w:id="12196"/>
    <w:p>
      <w:pPr>
        <w:pStyle w:val="0"/>
        <w:ind w:firstLine="540"/>
        <w:jc w:val="both"/>
      </w:pPr>
      <w:r>
        <w:rPr>
          <w:sz w:val="20"/>
        </w:rPr>
        <w:t xml:space="preserve">1. Контрольные органы в сфере закупок рассматривают дела об административных правонарушениях, предусмотренных </w:t>
      </w:r>
      <w:hyperlink w:history="0" w:anchor="P2467" w:tooltip="4. Выбор способа определения поставщика (подрядчика, исполнителя) с нарушением требований,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
        <w:r>
          <w:rPr>
            <w:sz w:val="20"/>
            <w:color w:val="0000ff"/>
          </w:rPr>
          <w:t xml:space="preserve">частями 4</w:t>
        </w:r>
      </w:hyperlink>
      <w:r>
        <w:rPr>
          <w:sz w:val="20"/>
        </w:rPr>
        <w:t xml:space="preserve"> - </w:t>
      </w:r>
      <w:hyperlink w:history="0" w:anchor="P2477"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w:t>
      </w:r>
      <w:hyperlink w:history="0" w:anchor="P2481"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11 статьи 7.30.1</w:t>
        </w:r>
      </w:hyperlink>
      <w:r>
        <w:rPr>
          <w:sz w:val="20"/>
        </w:rPr>
        <w:t xml:space="preserve">, </w:t>
      </w:r>
      <w:hyperlink w:history="0" w:anchor="P2492"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 </w:t>
      </w:r>
      <w:hyperlink w:history="0" w:anchor="P2498"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w:t>
        </w:r>
      </w:hyperlink>
      <w:r>
        <w:rPr>
          <w:sz w:val="20"/>
        </w:rPr>
        <w:t xml:space="preserve">, </w:t>
      </w:r>
      <w:hyperlink w:history="0" w:anchor="P2506"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w:t>
        </w:r>
      </w:hyperlink>
      <w:r>
        <w:rPr>
          <w:sz w:val="20"/>
        </w:rPr>
        <w:t xml:space="preserve"> и </w:t>
      </w:r>
      <w:hyperlink w:history="0" w:anchor="P2508" w:tooltip="9. Нарушение установленного законодательством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
        <w:r>
          <w:rPr>
            <w:sz w:val="20"/>
            <w:color w:val="0000ff"/>
          </w:rPr>
          <w:t xml:space="preserve">9 статьи 7.30.2</w:t>
        </w:r>
      </w:hyperlink>
      <w:r>
        <w:rPr>
          <w:sz w:val="20"/>
        </w:rPr>
        <w:t xml:space="preserve">, </w:t>
      </w:r>
      <w:hyperlink w:history="0" w:anchor="P2587" w:tooltip="Статья 7.30.6. Нарушение оператором электронной площадки, оператором специализированной электронной площадки установленных порядков проведения закупок, предусмотренных законодательством Российской Федерации и иными нормативными правовыми актами о контрактной системе в сфере закупок, закупок, предусмотренных законодательством Российской Федерации в сфере закупок отдельными видами юридических лиц, и обязательных торгов в электронной форме, нарушение кредитной организацией установленного порядка блокировани...">
        <w:r>
          <w:rPr>
            <w:sz w:val="20"/>
            <w:color w:val="0000ff"/>
          </w:rPr>
          <w:t xml:space="preserve">статьями 7.30.6</w:t>
        </w:r>
      </w:hyperlink>
      <w:r>
        <w:rPr>
          <w:sz w:val="20"/>
        </w:rPr>
        <w:t xml:space="preserve">, </w:t>
      </w:r>
      <w:hyperlink w:history="0" w:anchor="P2611"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7.32.6</w:t>
        </w:r>
      </w:hyperlink>
      <w:r>
        <w:rPr>
          <w:sz w:val="20"/>
        </w:rPr>
        <w:t xml:space="preserve"> (в пределах своих полномочий, за исключением сферы государственного оборонного заказа), </w:t>
      </w:r>
      <w:hyperlink w:history="0" w:anchor="P3669" w:tooltip="11. Осуществление закупок товаров, работ, услуг для обеспечения государственных и муниципальных нужд, не соответствующих требованиям их энергетической эффективности, -">
        <w:r>
          <w:rPr>
            <w:sz w:val="20"/>
            <w:color w:val="0000ff"/>
          </w:rPr>
          <w:t xml:space="preserve">частью 11 статьи 9.16</w:t>
        </w:r>
      </w:hyperlink>
      <w:r>
        <w:rPr>
          <w:sz w:val="20"/>
        </w:rPr>
        <w:t xml:space="preserve"> (за исключением сферы государственного оборонного заказа и сферы государственной тайны), </w:t>
      </w:r>
      <w:hyperlink w:history="0" w:anchor="P961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частью 7 статьи 19.5</w:t>
        </w:r>
      </w:hyperlink>
      <w:r>
        <w:rPr>
          <w:sz w:val="20"/>
        </w:rPr>
        <w:t xml:space="preserve">, </w:t>
      </w:r>
      <w:hyperlink w:history="0" w:anchor="P9861"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(за исключением сферы государственного оборонного заказа и сферы государственной тайны) настоящего Кодекса.</w:t>
      </w:r>
    </w:p>
    <w:p>
      <w:pPr>
        <w:pStyle w:val="0"/>
        <w:jc w:val="both"/>
      </w:pPr>
      <w:r>
        <w:rPr>
          <w:sz w:val="20"/>
        </w:rPr>
        <w:t xml:space="preserve">(в ред. Федеральных законов от 05.05.2014 </w:t>
      </w:r>
      <w:hyperlink w:history="0" r:id="rId7135"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14.10.2014 </w:t>
      </w:r>
      <w:hyperlink w:history="0" r:id="rId713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13.07.2015 </w:t>
      </w:r>
      <w:hyperlink w:history="0" r:id="rId7137" w:tooltip="Федеральный закон от 13.07.2015 N 265-ФЗ (ред. от 28.12.2024) &quot;О внесении изменений в отдельные законодательные акты Российской Федерации&quot; {КонсультантПлюс}">
        <w:r>
          <w:rPr>
            <w:sz w:val="20"/>
            <w:color w:val="0000ff"/>
          </w:rPr>
          <w:t xml:space="preserve">N 265-ФЗ</w:t>
        </w:r>
      </w:hyperlink>
      <w:r>
        <w:rPr>
          <w:sz w:val="20"/>
        </w:rPr>
        <w:t xml:space="preserve">, от 26.07.2017 </w:t>
      </w:r>
      <w:hyperlink w:history="0" r:id="rId7138"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rPr>
        <w:t xml:space="preserve">, от 27.12.2018 </w:t>
      </w:r>
      <w:hyperlink w:history="0" r:id="rId7139"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03.07.2019 </w:t>
      </w:r>
      <w:hyperlink w:history="0" r:id="rId7140" w:tooltip="Федеральный закон от 03.07.2019 N 171-ФЗ (ред. от 28.12.2024)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171-ФЗ</w:t>
        </w:r>
      </w:hyperlink>
      <w:r>
        <w:rPr>
          <w:sz w:val="20"/>
        </w:rPr>
        <w:t xml:space="preserve">, от 28.12.2024 </w:t>
      </w:r>
      <w:hyperlink w:history="0" r:id="rId714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1.1. Дела об административных правонарушениях, предусмотренных </w:t>
      </w:r>
      <w:hyperlink w:history="0" w:anchor="P2467" w:tooltip="4. Выбор способа определения поставщика (подрядчика, исполнителя) с нарушением требований,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
        <w:r>
          <w:rPr>
            <w:sz w:val="20"/>
            <w:color w:val="0000ff"/>
          </w:rPr>
          <w:t xml:space="preserve">частями 4</w:t>
        </w:r>
      </w:hyperlink>
      <w:r>
        <w:rPr>
          <w:sz w:val="20"/>
        </w:rPr>
        <w:t xml:space="preserve"> - </w:t>
      </w:r>
      <w:hyperlink w:history="0" w:anchor="P2477"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w:t>
      </w:r>
      <w:hyperlink w:history="0" w:anchor="P2481"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11 статьи 7.30.1</w:t>
        </w:r>
      </w:hyperlink>
      <w:r>
        <w:rPr>
          <w:sz w:val="20"/>
        </w:rPr>
        <w:t xml:space="preserve">, </w:t>
      </w:r>
      <w:hyperlink w:history="0" w:anchor="P2492"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 </w:t>
      </w:r>
      <w:hyperlink w:history="0" w:anchor="P2498"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w:t>
        </w:r>
      </w:hyperlink>
      <w:r>
        <w:rPr>
          <w:sz w:val="20"/>
        </w:rPr>
        <w:t xml:space="preserve">, </w:t>
      </w:r>
      <w:hyperlink w:history="0" w:anchor="P2506"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w:t>
        </w:r>
      </w:hyperlink>
      <w:r>
        <w:rPr>
          <w:sz w:val="20"/>
        </w:rPr>
        <w:t xml:space="preserve"> и </w:t>
      </w:r>
      <w:hyperlink w:history="0" w:anchor="P2508" w:tooltip="9. Нарушение установленного законодательством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
        <w:r>
          <w:rPr>
            <w:sz w:val="20"/>
            <w:color w:val="0000ff"/>
          </w:rPr>
          <w:t xml:space="preserve">9 статьи 7.30.2</w:t>
        </w:r>
      </w:hyperlink>
      <w:r>
        <w:rPr>
          <w:sz w:val="20"/>
        </w:rPr>
        <w:t xml:space="preserve">, </w:t>
      </w:r>
      <w:hyperlink w:history="0" w:anchor="P9861"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настоящего Кодекса, рассматриваются федеральным органом исполнительной власти, уполномоченным на осуществление контроля в сфере закупок, в случае, если дело о таком административном правонарушении возбуждено должностным лицом органа местного самоуправления, уполномоченного на осуществление контроля в сфере закупок.</w:t>
      </w:r>
    </w:p>
    <w:p>
      <w:pPr>
        <w:pStyle w:val="0"/>
        <w:jc w:val="both"/>
      </w:pPr>
      <w:r>
        <w:rPr>
          <w:sz w:val="20"/>
        </w:rPr>
        <w:t xml:space="preserve">(часть 1.1 введена Федеральным </w:t>
      </w:r>
      <w:hyperlink w:history="0" r:id="rId714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spacing w:before="200" w:lineRule="auto"/>
        <w:ind w:firstLine="540"/>
        <w:jc w:val="both"/>
      </w:pPr>
      <w:r>
        <w:rPr>
          <w:sz w:val="20"/>
        </w:rPr>
        <w:t xml:space="preserve">1.2. Дела об административных правонарушениях, предусмотренных </w:t>
      </w:r>
      <w:hyperlink w:history="0" w:anchor="P2467" w:tooltip="4. Выбор способа определения поставщика (подрядчика, исполнителя) с нарушением требований,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
        <w:r>
          <w:rPr>
            <w:sz w:val="20"/>
            <w:color w:val="0000ff"/>
          </w:rPr>
          <w:t xml:space="preserve">частями 4</w:t>
        </w:r>
      </w:hyperlink>
      <w:r>
        <w:rPr>
          <w:sz w:val="20"/>
        </w:rPr>
        <w:t xml:space="preserve"> - </w:t>
      </w:r>
      <w:hyperlink w:history="0" w:anchor="P2477"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w:t>
      </w:r>
      <w:hyperlink w:history="0" w:anchor="P2481"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11 статьи 7.30.1</w:t>
        </w:r>
      </w:hyperlink>
      <w:r>
        <w:rPr>
          <w:sz w:val="20"/>
        </w:rPr>
        <w:t xml:space="preserve">, </w:t>
      </w:r>
      <w:hyperlink w:history="0" w:anchor="P2492"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 </w:t>
      </w:r>
      <w:hyperlink w:history="0" w:anchor="P2498"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w:t>
        </w:r>
      </w:hyperlink>
      <w:r>
        <w:rPr>
          <w:sz w:val="20"/>
        </w:rPr>
        <w:t xml:space="preserve">, </w:t>
      </w:r>
      <w:hyperlink w:history="0" w:anchor="P2506"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w:t>
        </w:r>
      </w:hyperlink>
      <w:r>
        <w:rPr>
          <w:sz w:val="20"/>
        </w:rPr>
        <w:t xml:space="preserve"> и </w:t>
      </w:r>
      <w:hyperlink w:history="0" w:anchor="P2508" w:tooltip="9. Нарушение установленного законодательством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
        <w:r>
          <w:rPr>
            <w:sz w:val="20"/>
            <w:color w:val="0000ff"/>
          </w:rPr>
          <w:t xml:space="preserve">9 статьи 7.30.2</w:t>
        </w:r>
      </w:hyperlink>
      <w:r>
        <w:rPr>
          <w:sz w:val="20"/>
        </w:rPr>
        <w:t xml:space="preserve"> настоящего Кодекса, совершенных при осуществлении закупок товаров, работ, услуг для обеспечения муниципальных нужд, рассматриваются федеральным органом исполнительной власти, уполномоченным на осуществление контроля в сфере закупок, в случае, если дело о таком административном правонарушении возбуждено прокурором.</w:t>
      </w:r>
    </w:p>
    <w:p>
      <w:pPr>
        <w:pStyle w:val="0"/>
        <w:jc w:val="both"/>
      </w:pPr>
      <w:r>
        <w:rPr>
          <w:sz w:val="20"/>
        </w:rPr>
        <w:t xml:space="preserve">(часть 1.2 введена Федеральным </w:t>
      </w:r>
      <w:hyperlink w:history="0" r:id="rId714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196" w:tooltip="1. Контрольные органы в сфере закупок рассматривают дела об административных правонарушениях, предусмотренных частями 4 - 9, 11 статьи 7.30.1, частями 1 - 4, 8 и 9 статьи 7.30.2, статьями 7.30.6, 7.32.6 (в пределах своих полномочий, за исключением сферы государственного оборонного заказа), частью 11 статьи 9.16 (за исключением сферы государственного оборонного заказа и сферы государственной тайны), частью 7 статьи 19.5, статьей 19.7.2 (за исключением сферы государственного оборонного заказа и сферы госуд...">
        <w:r>
          <w:rPr>
            <w:sz w:val="20"/>
            <w:color w:val="0000ff"/>
          </w:rPr>
          <w:t xml:space="preserve">части 1</w:t>
        </w:r>
      </w:hyperlink>
      <w:r>
        <w:rPr>
          <w:sz w:val="20"/>
        </w:rPr>
        <w:t xml:space="preserve"> настоящей статьи, в пределах своих полномочий, вправе:</w:t>
      </w:r>
    </w:p>
    <w:p>
      <w:pPr>
        <w:pStyle w:val="0"/>
        <w:jc w:val="both"/>
      </w:pPr>
      <w:r>
        <w:rPr>
          <w:sz w:val="20"/>
        </w:rPr>
        <w:t xml:space="preserve">(в ред. Федерального </w:t>
      </w:r>
      <w:hyperlink w:history="0" r:id="rId714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 руководители федеральных органов исполнительной власти в сфере закупок и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в сфере закупок и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в сфере закупок и их заместители;</w:t>
      </w:r>
    </w:p>
    <w:p>
      <w:pPr>
        <w:pStyle w:val="0"/>
        <w:spacing w:before="200" w:lineRule="auto"/>
        <w:ind w:firstLine="540"/>
        <w:jc w:val="both"/>
      </w:pPr>
      <w:r>
        <w:rPr>
          <w:sz w:val="20"/>
        </w:rPr>
        <w:t xml:space="preserve">4) руководители органов исполнительной власти субъектов Российской Федерации в сфере закупок и их заместители;</w:t>
      </w:r>
    </w:p>
    <w:p>
      <w:pPr>
        <w:pStyle w:val="0"/>
        <w:spacing w:before="200" w:lineRule="auto"/>
        <w:ind w:firstLine="540"/>
        <w:jc w:val="both"/>
      </w:pPr>
      <w:r>
        <w:rPr>
          <w:sz w:val="20"/>
        </w:rPr>
        <w:t xml:space="preserve">5) руководители структурных подразделений органов исполнительной власти субъектов Российской Федерации в сфере закупок и их заместители.</w:t>
      </w:r>
    </w:p>
    <w:p>
      <w:pPr>
        <w:pStyle w:val="0"/>
        <w:ind w:firstLine="540"/>
        <w:jc w:val="both"/>
      </w:pPr>
      <w:r>
        <w:rPr>
          <w:sz w:val="20"/>
        </w:rPr>
      </w:r>
    </w:p>
    <w:p>
      <w:pPr>
        <w:pStyle w:val="2"/>
        <w:outlineLvl w:val="2"/>
        <w:ind w:firstLine="540"/>
        <w:jc w:val="both"/>
      </w:pPr>
      <w:r>
        <w:rPr>
          <w:sz w:val="20"/>
        </w:rPr>
        <w:t xml:space="preserve">Статья 23.67. Утратила силу. - Федеральный </w:t>
      </w:r>
      <w:hyperlink w:history="0" r:id="rId7145"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jc w:val="both"/>
      </w:pPr>
      <w:r>
        <w:rPr>
          <w:sz w:val="20"/>
        </w:rPr>
      </w:r>
    </w:p>
    <w:p>
      <w:pPr>
        <w:pStyle w:val="2"/>
        <w:outlineLvl w:val="2"/>
        <w:ind w:firstLine="540"/>
        <w:jc w:val="both"/>
      </w:pPr>
      <w:r>
        <w:rPr>
          <w:sz w:val="20"/>
        </w:rPr>
        <w:t xml:space="preserve">Статья 23.68. Федеральный орган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w:t>
      </w:r>
    </w:p>
    <w:p>
      <w:pPr>
        <w:pStyle w:val="0"/>
        <w:ind w:firstLine="540"/>
        <w:jc w:val="both"/>
      </w:pPr>
      <w:r>
        <w:rPr>
          <w:sz w:val="20"/>
        </w:rPr>
      </w:r>
    </w:p>
    <w:p>
      <w:pPr>
        <w:pStyle w:val="0"/>
        <w:ind w:firstLine="540"/>
        <w:jc w:val="both"/>
      </w:pPr>
      <w:r>
        <w:rPr>
          <w:sz w:val="20"/>
        </w:rPr>
        <w:t xml:space="preserve">(в ред. Федерального </w:t>
      </w:r>
      <w:hyperlink w:history="0" r:id="rId7146"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закона</w:t>
        </w:r>
      </w:hyperlink>
      <w:r>
        <w:rPr>
          <w:sz w:val="20"/>
        </w:rPr>
        <w:t xml:space="preserve"> от 18.07.2011 N 225-ФЗ)</w:t>
      </w:r>
    </w:p>
    <w:p>
      <w:pPr>
        <w:pStyle w:val="0"/>
        <w:ind w:firstLine="540"/>
        <w:jc w:val="both"/>
      </w:pPr>
      <w:r>
        <w:rPr>
          <w:sz w:val="20"/>
        </w:rPr>
      </w:r>
    </w:p>
    <w:bookmarkStart w:id="12216" w:name="P12216"/>
    <w:bookmarkEnd w:id="12216"/>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 рассматривает дела об административных правонарушениях, предусмотренных </w:t>
      </w:r>
      <w:hyperlink w:history="0" w:anchor="P5806" w:tooltip="Статья 13.26. Нарушение сроков и (или) порядка доставки (вручения) адресату судебных извещений">
        <w:r>
          <w:rPr>
            <w:sz w:val="20"/>
            <w:color w:val="0000ff"/>
          </w:rPr>
          <w:t xml:space="preserve">статьями 13.26</w:t>
        </w:r>
      </w:hyperlink>
      <w:r>
        <w:rPr>
          <w:sz w:val="20"/>
        </w:rPr>
        <w:t xml:space="preserve">, </w:t>
      </w:r>
      <w:hyperlink w:history="0" w:anchor="P9046" w:tooltip="Статья 17.8.1. Незаконное использование слов &quot;судебный пристав&quot;, &quot;пристав&quot; и образованных на их основе словосочетаний">
        <w:r>
          <w:rPr>
            <w:sz w:val="20"/>
            <w:color w:val="0000ff"/>
          </w:rPr>
          <w:t xml:space="preserve">17.8.1</w:t>
        </w:r>
      </w:hyperlink>
      <w:r>
        <w:rPr>
          <w:sz w:val="20"/>
        </w:rPr>
        <w:t xml:space="preserve">, </w:t>
      </w:r>
      <w:hyperlink w:history="0" w:anchor="P9099" w:tooltip="1. Нарушение должником законодательства об исполнительном производстве, выразившееся в невыполнении законных требований судебного пристава-исполнителя, представлении недостоверных сведений о своих правах на имущество, несообщении об увольнении с работы, о новом месте работы, учебы, месте получения пенсии, иных доходов или месте жительства, за исключением нарушения, предусмотренного статьей 17.17 настоящего Кодекса, -">
        <w:r>
          <w:rPr>
            <w:sz w:val="20"/>
            <w:color w:val="0000ff"/>
          </w:rPr>
          <w:t xml:space="preserve">частями 1</w:t>
        </w:r>
      </w:hyperlink>
      <w:r>
        <w:rPr>
          <w:sz w:val="20"/>
        </w:rPr>
        <w:t xml:space="preserve"> и </w:t>
      </w:r>
      <w:hyperlink w:history="0" w:anchor="P9107" w:tooltip="3. Нарушение лицом, не являющимся должником, законодательства об исполнительном производстве, выразившееся в невыполнении законных требований судебного пристава-исполнителя, отказе от получения конфискованного имущества, представлении недостоверных сведений об имущественном положении должника, утрате исполнительного документа, несвоевременном отправлении исполнительного документа, неисполнении требований исполнительного документа, в том числе полученного от взыскателя, -">
        <w:r>
          <w:rPr>
            <w:sz w:val="20"/>
            <w:color w:val="0000ff"/>
          </w:rPr>
          <w:t xml:space="preserve">3 статьи 17.14</w:t>
        </w:r>
      </w:hyperlink>
      <w:r>
        <w:rPr>
          <w:sz w:val="20"/>
        </w:rPr>
        <w:t xml:space="preserve">, </w:t>
      </w:r>
      <w:hyperlink w:history="0" w:anchor="P9115" w:tooltip="1. Неисполнение должником содержащихся в исполнительном документе требований неимущественного характера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частями 1</w:t>
        </w:r>
      </w:hyperlink>
      <w:r>
        <w:rPr>
          <w:sz w:val="20"/>
        </w:rPr>
        <w:t xml:space="preserve">, </w:t>
      </w:r>
      <w:hyperlink w:history="0" w:anchor="P9124" w:tooltip="1.3. Неисполнение должником - органом государственной власти (государственным органом), органом местного самоуправления или государственным (муниципальным) казенным учреждением содержащихся в исполнительном документе требований неимущественного характера в срок, установленный законодательством об исполнительном производстве, -">
        <w:r>
          <w:rPr>
            <w:sz w:val="20"/>
            <w:color w:val="0000ff"/>
          </w:rPr>
          <w:t xml:space="preserve">1.3</w:t>
        </w:r>
      </w:hyperlink>
      <w:r>
        <w:rPr>
          <w:sz w:val="20"/>
        </w:rPr>
        <w:t xml:space="preserve"> и </w:t>
      </w:r>
      <w:hyperlink w:history="0" w:anchor="P9129" w:tooltip="2. Неисполнение должником содержащихся в исполнительном документе требований неимущественного характера в срок, вновь установленный судебным приставом-исполнителем после наложения административного штрафа, -">
        <w:r>
          <w:rPr>
            <w:sz w:val="20"/>
            <w:color w:val="0000ff"/>
          </w:rPr>
          <w:t xml:space="preserve">2 статьи 17.15</w:t>
        </w:r>
      </w:hyperlink>
      <w:r>
        <w:rPr>
          <w:sz w:val="20"/>
        </w:rPr>
        <w:t xml:space="preserve"> настоящего Кодекса.</w:t>
      </w:r>
    </w:p>
    <w:p>
      <w:pPr>
        <w:pStyle w:val="0"/>
        <w:jc w:val="both"/>
      </w:pPr>
      <w:r>
        <w:rPr>
          <w:sz w:val="20"/>
        </w:rPr>
        <w:t xml:space="preserve">(в ред. Федеральных законов от 06.12.2011 </w:t>
      </w:r>
      <w:hyperlink w:history="0" r:id="rId7147"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N 410-ФЗ</w:t>
        </w:r>
      </w:hyperlink>
      <w:r>
        <w:rPr>
          <w:sz w:val="20"/>
        </w:rPr>
        <w:t xml:space="preserve">, от 30.12.2015 </w:t>
      </w:r>
      <w:hyperlink w:history="0" r:id="rId7148"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N 439-ФЗ</w:t>
        </w:r>
      </w:hyperlink>
      <w:r>
        <w:rPr>
          <w:sz w:val="20"/>
        </w:rPr>
        <w:t xml:space="preserve">, от 31.07.2025 </w:t>
      </w:r>
      <w:hyperlink w:history="0" r:id="rId7149" w:tooltip="Федеральный закон от 31.07.2025 N 273-ФЗ &quot;О внесении изменений в статьи 17.15 и 23.68 Кодекса Российской Федерации об административных правонарушениях&quot; {КонсультантПлюс}">
        <w:r>
          <w:rPr>
            <w:sz w:val="20"/>
            <w:color w:val="0000ff"/>
          </w:rPr>
          <w:t xml:space="preserve">N 273-ФЗ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216" w:tooltip="1. Федеральный орган исполнительной власти, уполномоченный на осуществление функций по принудительному исполнению исполнительных документов и обеспечению установленного порядка деятельности судов, рассматривает дела об административных правонарушениях, предусмотренных статьями 13.26, 17.8.1, частями 1 и 3 статьи 17.14, частями 1, 1.3 и 2 статьи 17.15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его заместители;</w:t>
      </w:r>
    </w:p>
    <w:p>
      <w:pPr>
        <w:pStyle w:val="0"/>
        <w:spacing w:before="200" w:lineRule="auto"/>
        <w:ind w:firstLine="540"/>
        <w:jc w:val="both"/>
      </w:pPr>
      <w:r>
        <w:rPr>
          <w:sz w:val="20"/>
        </w:rPr>
        <w:t xml:space="preserve">2) руководители территориальных органов указанного федерального органа исполнительной власти, их заместители;</w:t>
      </w:r>
    </w:p>
    <w:p>
      <w:pPr>
        <w:pStyle w:val="0"/>
        <w:spacing w:before="200" w:lineRule="auto"/>
        <w:ind w:firstLine="540"/>
        <w:jc w:val="both"/>
      </w:pPr>
      <w:r>
        <w:rPr>
          <w:sz w:val="20"/>
        </w:rPr>
        <w:t xml:space="preserve">3) руководители подразделений указанного федерального органа исполнительной власти, его территориальных органов, их заместители.</w:t>
      </w:r>
    </w:p>
    <w:p>
      <w:pPr>
        <w:pStyle w:val="0"/>
        <w:jc w:val="both"/>
      </w:pPr>
      <w:r>
        <w:rPr>
          <w:sz w:val="20"/>
        </w:rPr>
        <w:t xml:space="preserve">(в ред. Федеральных законов от 02.05.2015 </w:t>
      </w:r>
      <w:hyperlink w:history="0" r:id="rId7150" w:tooltip="Федеральный закон от 02.05.2015 N 117-ФЗ &quot;О внесении изменений в статьи 23.68 и 28.3 Кодекса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08.06.2020 </w:t>
      </w:r>
      <w:hyperlink w:history="0" r:id="rId7151" w:tooltip="Федеральный закон от 08.06.2020 N 174-ФЗ &quot;О внесении изменений в Кодекс Российской Федерации об административных правонарушениях&quot; {КонсультантПлюс}">
        <w:r>
          <w:rPr>
            <w:sz w:val="20"/>
            <w:color w:val="0000ff"/>
          </w:rPr>
          <w:t xml:space="preserve">N 174-ФЗ</w:t>
        </w:r>
      </w:hyperlink>
      <w:r>
        <w:rPr>
          <w:sz w:val="20"/>
        </w:rPr>
        <w:t xml:space="preserve">)</w:t>
      </w:r>
    </w:p>
    <w:p>
      <w:pPr>
        <w:pStyle w:val="0"/>
        <w:jc w:val="both"/>
      </w:pPr>
      <w:r>
        <w:rPr>
          <w:sz w:val="20"/>
        </w:rPr>
      </w:r>
    </w:p>
    <w:p>
      <w:pPr>
        <w:pStyle w:val="2"/>
        <w:outlineLvl w:val="2"/>
        <w:ind w:firstLine="540"/>
        <w:jc w:val="both"/>
      </w:pPr>
      <w:r>
        <w:rPr>
          <w:sz w:val="20"/>
        </w:rPr>
        <w:t xml:space="preserve">Статья 23.69. Федеральный орган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w:t>
      </w:r>
    </w:p>
    <w:p>
      <w:pPr>
        <w:pStyle w:val="0"/>
        <w:ind w:firstLine="540"/>
        <w:jc w:val="both"/>
      </w:pPr>
      <w:r>
        <w:rPr>
          <w:sz w:val="20"/>
        </w:rPr>
      </w:r>
    </w:p>
    <w:p>
      <w:pPr>
        <w:pStyle w:val="0"/>
        <w:ind w:firstLine="540"/>
        <w:jc w:val="both"/>
      </w:pPr>
      <w:r>
        <w:rPr>
          <w:sz w:val="20"/>
        </w:rPr>
        <w:t xml:space="preserve">(введена Федеральным </w:t>
      </w:r>
      <w:hyperlink w:history="0" r:id="rId7152" w:tooltip="Федеральный закон от 22.07.2008 N 148-ФЗ (ред. от 03.07.2016)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7.2017) {КонсультантПлюс}">
        <w:r>
          <w:rPr>
            <w:sz w:val="20"/>
            <w:color w:val="0000ff"/>
          </w:rPr>
          <w:t xml:space="preserve">законом</w:t>
        </w:r>
      </w:hyperlink>
      <w:r>
        <w:rPr>
          <w:sz w:val="20"/>
        </w:rPr>
        <w:t xml:space="preserve"> от 22.07.2008 N 148-ФЗ)</w:t>
      </w:r>
    </w:p>
    <w:p>
      <w:pPr>
        <w:pStyle w:val="0"/>
        <w:ind w:firstLine="540"/>
        <w:jc w:val="both"/>
      </w:pPr>
      <w:r>
        <w:rPr>
          <w:sz w:val="20"/>
        </w:rPr>
      </w:r>
    </w:p>
    <w:bookmarkStart w:id="12228" w:name="P12228"/>
    <w:bookmarkEnd w:id="12228"/>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рассматривает дела об административных правонарушениях, предусмотренных </w:t>
      </w:r>
      <w:hyperlink w:history="0" w:anchor="P3550"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статьей 9.5.1</w:t>
        </w:r>
      </w:hyperlink>
      <w:r>
        <w:rPr>
          <w:sz w:val="20"/>
        </w:rPr>
        <w:t xml:space="preserve"> настоящего Кодекса, а также </w:t>
      </w:r>
      <w:hyperlink w:history="0" w:anchor="P7498" w:tooltip="Статья 14.52. Нарушение саморегулируемой организацией обязанностей по раскрытию информации">
        <w:r>
          <w:rPr>
            <w:sz w:val="20"/>
            <w:color w:val="0000ff"/>
          </w:rPr>
          <w:t xml:space="preserve">статьей 14.52</w:t>
        </w:r>
      </w:hyperlink>
      <w:r>
        <w:rPr>
          <w:sz w:val="20"/>
        </w:rPr>
        <w:t xml:space="preserve">, </w:t>
      </w:r>
      <w:hyperlink w:history="0" w:anchor="P7663" w:tooltip="1. Непредставление или несвоевременное представл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в федеральный орган исполнительной власти, уполномоченный на ведение государственного реестра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
        <w:r>
          <w:rPr>
            <w:sz w:val="20"/>
            <w:color w:val="0000ff"/>
          </w:rPr>
          <w:t xml:space="preserve">частью 1 статьи 14.63</w:t>
        </w:r>
      </w:hyperlink>
      <w:r>
        <w:rPr>
          <w:sz w:val="20"/>
        </w:rPr>
        <w:t xml:space="preserve">, </w:t>
      </w:r>
      <w:hyperlink w:history="0" w:anchor="P7668" w:tooltip="Статья 14.64. Нарушение саморегулируемой организацией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требований законодательства о градостроительной деятельности о хранении документов">
        <w:r>
          <w:rPr>
            <w:sz w:val="20"/>
            <w:color w:val="0000ff"/>
          </w:rPr>
          <w:t xml:space="preserve">статьей 14.64</w:t>
        </w:r>
      </w:hyperlink>
      <w:r>
        <w:rPr>
          <w:sz w:val="20"/>
        </w:rPr>
        <w:t xml:space="preserve"> настоящего Кодекса, если данные правонарушения совершены саморегулируемыми организациями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w:t>
      </w:r>
    </w:p>
    <w:p>
      <w:pPr>
        <w:pStyle w:val="0"/>
        <w:jc w:val="both"/>
      </w:pPr>
      <w:r>
        <w:rPr>
          <w:sz w:val="20"/>
        </w:rPr>
        <w:t xml:space="preserve">(в ред. Федеральных законов от 07.06.2013 </w:t>
      </w:r>
      <w:hyperlink w:history="0" r:id="rId7153"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N 113-ФЗ</w:t>
        </w:r>
      </w:hyperlink>
      <w:r>
        <w:rPr>
          <w:sz w:val="20"/>
        </w:rPr>
        <w:t xml:space="preserve">, от 03.07.2016 </w:t>
      </w:r>
      <w:hyperlink w:history="0" r:id="rId7154"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372-ФЗ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228" w:tooltip="1. Федеральный орган исполнительной власти, уполномоченный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рассматривает дела об административных правонарушениях, предусмотренных статьей 9.5.1 настоящего Кодекса, а также статьей 14.52, частью 1 статьи 14.63, статьей 14.64 настоящего Кодекса, ес...">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осуществление государственного контроля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его заместители;</w:t>
      </w:r>
    </w:p>
    <w:p>
      <w:pPr>
        <w:pStyle w:val="0"/>
        <w:spacing w:before="200" w:lineRule="auto"/>
        <w:ind w:firstLine="540"/>
        <w:jc w:val="both"/>
      </w:pPr>
      <w:r>
        <w:rPr>
          <w:sz w:val="20"/>
        </w:rPr>
        <w:t xml:space="preserve">2) утратил силу. - Федеральный </w:t>
      </w:r>
      <w:hyperlink w:history="0" r:id="rId715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3) руководители территориальных органов указанного федерального органа исполнительной власти, их заместители.</w:t>
      </w:r>
    </w:p>
    <w:p>
      <w:pPr>
        <w:pStyle w:val="0"/>
        <w:ind w:firstLine="540"/>
        <w:jc w:val="both"/>
      </w:pPr>
      <w:r>
        <w:rPr>
          <w:sz w:val="20"/>
        </w:rPr>
      </w:r>
    </w:p>
    <w:p>
      <w:pPr>
        <w:pStyle w:val="2"/>
        <w:outlineLvl w:val="2"/>
        <w:ind w:firstLine="540"/>
        <w:jc w:val="both"/>
      </w:pPr>
      <w:r>
        <w:rPr>
          <w:sz w:val="20"/>
        </w:rPr>
        <w:t xml:space="preserve">Статья 23.70. Утратила силу. - Федеральный </w:t>
      </w:r>
      <w:hyperlink w:history="0" r:id="rId715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23.71. Федеральный орган исполнительной власти, уполномоченный на осуществление государственного контроля за деятельностью саморегулируемых организаций в области энергетического обследования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7157" w:tooltip="Федеральный закон от 23.11.2009 N 261-ФЗ (ред. от 31.07.2025) &quot;Об энергосбережении и о повышении энергетической эффективност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23.11.2009 N 261-ФЗ)</w:t>
      </w:r>
    </w:p>
    <w:p>
      <w:pPr>
        <w:pStyle w:val="0"/>
        <w:ind w:firstLine="540"/>
        <w:jc w:val="both"/>
      </w:pPr>
      <w:r>
        <w:rPr>
          <w:sz w:val="20"/>
        </w:rPr>
      </w:r>
    </w:p>
    <w:bookmarkStart w:id="12241" w:name="P12241"/>
    <w:bookmarkEnd w:id="12241"/>
    <w:p>
      <w:pPr>
        <w:pStyle w:val="0"/>
        <w:ind w:firstLine="540"/>
        <w:jc w:val="both"/>
      </w:pPr>
      <w:r>
        <w:rPr>
          <w:sz w:val="20"/>
        </w:rPr>
        <w:t xml:space="preserve">1. Федеральный </w:t>
      </w:r>
      <w:r>
        <w:rPr>
          <w:sz w:val="20"/>
        </w:rPr>
        <w:t xml:space="preserve">орган</w:t>
      </w:r>
      <w:r>
        <w:rPr>
          <w:sz w:val="20"/>
        </w:rPr>
        <w:t xml:space="preserve"> исполнительной власти, уполномоченный на осуществление государственного контроля за деятельностью саморегулируемых организаций в области энергетического обследования, рассматривает дела об административных правонарушениях, предусмотренных </w:t>
      </w:r>
      <w:hyperlink w:history="0" w:anchor="P3663" w:tooltip="9. Несоблюдение правил представления в федеральный орган исполнительной власти, уполномоченный на создание и обеспечение функционирования государственной информационной системы в области энергосбережения и повышения энергетической эффективности, информации, необходимой для включения в государственную информационную систему в области энергосбережения и повышения энергетической эффективности, за исключением случаев, предусмотренных частью 8 настоящей статьи, -">
        <w:r>
          <w:rPr>
            <w:sz w:val="20"/>
            <w:color w:val="0000ff"/>
          </w:rPr>
          <w:t xml:space="preserve">частью 9 статьи 9.16</w:t>
        </w:r>
      </w:hyperlink>
      <w:r>
        <w:rPr>
          <w:sz w:val="20"/>
        </w:rPr>
        <w:t xml:space="preserve"> настоящего Кодекса, а также </w:t>
      </w:r>
      <w:hyperlink w:history="0" w:anchor="P7498" w:tooltip="Статья 14.52. Нарушение саморегулируемой организацией обязанностей по раскрытию информации">
        <w:r>
          <w:rPr>
            <w:sz w:val="20"/>
            <w:color w:val="0000ff"/>
          </w:rPr>
          <w:t xml:space="preserve">статьей 14.52</w:t>
        </w:r>
      </w:hyperlink>
      <w:r>
        <w:rPr>
          <w:sz w:val="20"/>
        </w:rPr>
        <w:t xml:space="preserve"> настоящего Кодекса, если данные правонарушения совершены саморегулируемыми организациями в области энергетического обследования.</w:t>
      </w:r>
    </w:p>
    <w:p>
      <w:pPr>
        <w:pStyle w:val="0"/>
        <w:jc w:val="both"/>
      </w:pPr>
      <w:r>
        <w:rPr>
          <w:sz w:val="20"/>
        </w:rPr>
        <w:t xml:space="preserve">(в ред. Федерального </w:t>
      </w:r>
      <w:hyperlink w:history="0" r:id="rId7158"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закона</w:t>
        </w:r>
      </w:hyperlink>
      <w:r>
        <w:rPr>
          <w:sz w:val="20"/>
        </w:rPr>
        <w:t xml:space="preserve"> от 07.06.2013 N 113-ФЗ)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241" w:tooltip="1. Федеральный орган исполнительной власти, уполномоченный на осуществление государственного контроля за деятельностью саморегулируемых организаций в области энергетического обследования, рассматривает дела об административных правонарушениях, предусмотренных частью 9 статьи 9.16 настоящего Кодекса, а также статьей 14.52 настоящего Кодекса, если данные правонарушения совершены саморегулируемыми организациями в области энергетического обследования.">
        <w:r>
          <w:rPr>
            <w:sz w:val="20"/>
            <w:color w:val="0000ff"/>
          </w:rPr>
          <w:t xml:space="preserve">части 1</w:t>
        </w:r>
      </w:hyperlink>
      <w:r>
        <w:rPr>
          <w:sz w:val="20"/>
        </w:rPr>
        <w:t xml:space="preserve"> настоящей статьи, вправе руководитель указанного органа, его заместители.</w:t>
      </w:r>
    </w:p>
    <w:p>
      <w:pPr>
        <w:pStyle w:val="0"/>
        <w:jc w:val="both"/>
      </w:pPr>
      <w:r>
        <w:rPr>
          <w:sz w:val="20"/>
        </w:rPr>
        <w:t xml:space="preserve">(часть 2 в ред. Федерального </w:t>
      </w:r>
      <w:hyperlink w:history="0" r:id="rId715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Статьи 23.72 - 23.73. Утратили силу с 1 сентября 2013 года. - Федеральный </w:t>
      </w:r>
      <w:hyperlink w:history="0" r:id="rId7160"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ind w:firstLine="540"/>
        <w:jc w:val="both"/>
      </w:pPr>
      <w:r>
        <w:rPr>
          <w:sz w:val="20"/>
        </w:rPr>
      </w:r>
    </w:p>
    <w:p>
      <w:pPr>
        <w:pStyle w:val="2"/>
        <w:outlineLvl w:val="2"/>
        <w:ind w:firstLine="540"/>
        <w:jc w:val="both"/>
      </w:pPr>
      <w:r>
        <w:rPr>
          <w:sz w:val="20"/>
        </w:rPr>
        <w:t xml:space="preserve">Статья 23.74. Банк России</w:t>
      </w:r>
    </w:p>
    <w:p>
      <w:pPr>
        <w:pStyle w:val="0"/>
        <w:ind w:firstLine="540"/>
        <w:jc w:val="both"/>
      </w:pPr>
      <w:r>
        <w:rPr>
          <w:sz w:val="20"/>
        </w:rPr>
      </w:r>
    </w:p>
    <w:p>
      <w:pPr>
        <w:pStyle w:val="0"/>
        <w:ind w:firstLine="540"/>
        <w:jc w:val="both"/>
      </w:pPr>
      <w:r>
        <w:rPr>
          <w:sz w:val="20"/>
        </w:rPr>
        <w:t xml:space="preserve">(в ред. Федерального </w:t>
      </w:r>
      <w:hyperlink w:history="0" r:id="rId7161"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23.07.2013 N 249-ФЗ)</w:t>
      </w:r>
    </w:p>
    <w:p>
      <w:pPr>
        <w:pStyle w:val="0"/>
        <w:ind w:firstLine="540"/>
        <w:jc w:val="both"/>
      </w:pPr>
      <w:r>
        <w:rPr>
          <w:sz w:val="20"/>
        </w:rPr>
      </w:r>
    </w:p>
    <w:bookmarkStart w:id="12252" w:name="P12252"/>
    <w:bookmarkEnd w:id="12252"/>
    <w:p>
      <w:pPr>
        <w:pStyle w:val="0"/>
        <w:ind w:firstLine="540"/>
        <w:jc w:val="both"/>
      </w:pPr>
      <w:r>
        <w:rPr>
          <w:sz w:val="20"/>
        </w:rPr>
        <w:t xml:space="preserve">1. Банк России рассматривает дела об административных правонарушениях, предусмотренных </w:t>
      </w:r>
      <w:hyperlink w:history="0" w:anchor="P1445" w:tooltip="Статья 5.53. Незаконные действия по получению и (или) распространению информации, составляющей кредитную историю">
        <w:r>
          <w:rPr>
            <w:sz w:val="20"/>
            <w:color w:val="0000ff"/>
          </w:rPr>
          <w:t xml:space="preserve">статьями 5.53</w:t>
        </w:r>
      </w:hyperlink>
      <w:r>
        <w:rPr>
          <w:sz w:val="20"/>
        </w:rPr>
        <w:t xml:space="preserve"> - </w:t>
      </w:r>
      <w:hyperlink w:history="0" w:anchor="P1465" w:tooltip="Статья 5.55. Непредоставление кредитного отчета">
        <w:r>
          <w:rPr>
            <w:sz w:val="20"/>
            <w:color w:val="0000ff"/>
          </w:rPr>
          <w:t xml:space="preserve">5.55</w:t>
        </w:r>
      </w:hyperlink>
      <w:r>
        <w:rPr>
          <w:sz w:val="20"/>
        </w:rPr>
        <w:t xml:space="preserve">, </w:t>
      </w:r>
      <w:hyperlink w:history="0" w:anchor="P2535" w:tooltip="10. Неисполнение уполномоченным банком установленных законодательством Российской Федерации в сфере государственного оборонного заказа обязанностей при осуществлении банковского сопровождения сопровождаемой сделки, за исключением случаев, предусмотренных частью 14 настоящей статьи, -">
        <w:r>
          <w:rPr>
            <w:sz w:val="20"/>
            <w:color w:val="0000ff"/>
          </w:rPr>
          <w:t xml:space="preserve">частями 10</w:t>
        </w:r>
      </w:hyperlink>
      <w:r>
        <w:rPr>
          <w:sz w:val="20"/>
        </w:rPr>
        <w:t xml:space="preserve"> и </w:t>
      </w:r>
      <w:hyperlink w:history="0" w:anchor="P2543" w:tooltip="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законодательством Российской Федерации в сфере государственного оборонного заказа, -">
        <w:r>
          <w:rPr>
            <w:sz w:val="20"/>
            <w:color w:val="0000ff"/>
          </w:rPr>
          <w:t xml:space="preserve">14 статьи 7.30.3</w:t>
        </w:r>
      </w:hyperlink>
      <w:r>
        <w:rPr>
          <w:sz w:val="20"/>
        </w:rPr>
        <w:t xml:space="preserve">, </w:t>
      </w:r>
      <w:hyperlink w:history="0" w:anchor="P5447" w:tooltip="1.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далее - единая биометрическая система) с нарушением установленных законодательством Российской Федера...">
        <w:r>
          <w:rPr>
            <w:sz w:val="20"/>
            <w:color w:val="0000ff"/>
          </w:rPr>
          <w:t xml:space="preserve">частями 1</w:t>
        </w:r>
      </w:hyperlink>
      <w:r>
        <w:rPr>
          <w:sz w:val="20"/>
        </w:rPr>
        <w:t xml:space="preserve"> и </w:t>
      </w:r>
      <w:hyperlink w:history="0" w:anchor="P5453"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3 статьи 13.11.3</w:t>
        </w:r>
      </w:hyperlink>
      <w:r>
        <w:rPr>
          <w:sz w:val="20"/>
        </w:rPr>
        <w:t xml:space="preserve"> (в пределах своих полномочий), </w:t>
      </w:r>
      <w:hyperlink w:history="0" w:anchor="P5794" w:tooltip="1. Неисполнение акционерным общес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обязанности по хранению документов, которые предусмотрены законодательством об акционерных обществах, о рынке ценных бумаг, об инвестиционных фондах ...">
        <w:r>
          <w:rPr>
            <w:sz w:val="20"/>
            <w:color w:val="0000ff"/>
          </w:rPr>
          <w:t xml:space="preserve">частями 1</w:t>
        </w:r>
      </w:hyperlink>
      <w:r>
        <w:rPr>
          <w:sz w:val="20"/>
        </w:rPr>
        <w:t xml:space="preserve">, </w:t>
      </w:r>
      <w:hyperlink w:history="0" w:anchor="P5798" w:tooltip="3. Неисполнение страховщиком обязанности по хранению документов, перечень которых и требования к обеспечению сохранности которых предусмотрены страховым законодательством, а также непринятие страховщиком мер по обеспечению хранения информации, содержащейся в информационных системах, ведение и обеспечение сохранности которых предусмотрены страховым законодательством, -">
        <w:r>
          <w:rPr>
            <w:sz w:val="20"/>
            <w:color w:val="0000ff"/>
          </w:rPr>
          <w:t xml:space="preserve">3</w:t>
        </w:r>
      </w:hyperlink>
      <w:r>
        <w:rPr>
          <w:sz w:val="20"/>
        </w:rPr>
        <w:t xml:space="preserve"> и </w:t>
      </w:r>
      <w:hyperlink w:history="0" w:anchor="P5802" w:tooltip="4. Неисполнение кредитным кооперативом обязанности по хранению документов, хранение которых является обязательным в соответствии с законодательством Российской Федерации о кредитной кооперации и законодательством о сельскохозяйственной кооперации, а также нарушение установленных порядка и (или) сроков хранения таких документов -">
        <w:r>
          <w:rPr>
            <w:sz w:val="20"/>
            <w:color w:val="0000ff"/>
          </w:rPr>
          <w:t xml:space="preserve">4 статьи 13.25</w:t>
        </w:r>
      </w:hyperlink>
      <w:r>
        <w:rPr>
          <w:sz w:val="20"/>
        </w:rPr>
        <w:t xml:space="preserve">, </w:t>
      </w:r>
      <w:hyperlink w:history="0" w:anchor="P6453" w:tooltip="1. Осуществление аккредитации операторов технического осмотра с нарушением требований законодательства в области технического осмотра транспортных средств -">
        <w:r>
          <w:rPr>
            <w:sz w:val="20"/>
            <w:color w:val="0000ff"/>
          </w:rPr>
          <w:t xml:space="preserve">частями 1</w:t>
        </w:r>
      </w:hyperlink>
      <w:r>
        <w:rPr>
          <w:sz w:val="20"/>
        </w:rPr>
        <w:t xml:space="preserve"> и </w:t>
      </w:r>
      <w:hyperlink w:history="0" w:anchor="P6456" w:tooltip="1.1. Нарушение порядка ведения реестра операторов технического осмотра -">
        <w:r>
          <w:rPr>
            <w:sz w:val="20"/>
            <w:color w:val="0000ff"/>
          </w:rPr>
          <w:t xml:space="preserve">1.1 статьи 14.4.1</w:t>
        </w:r>
      </w:hyperlink>
      <w:r>
        <w:rPr>
          <w:sz w:val="20"/>
        </w:rPr>
        <w:t xml:space="preserve">, </w:t>
      </w:r>
      <w:hyperlink w:history="0" w:anchor="P6907" w:tooltip="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законодательством об организованных торгах, -">
        <w:r>
          <w:rPr>
            <w:sz w:val="20"/>
            <w:color w:val="0000ff"/>
          </w:rPr>
          <w:t xml:space="preserve">частями 1</w:t>
        </w:r>
      </w:hyperlink>
      <w:r>
        <w:rPr>
          <w:sz w:val="20"/>
        </w:rPr>
        <w:t xml:space="preserve"> - </w:t>
      </w:r>
      <w:hyperlink w:history="0" w:anchor="P6916" w:tooltip="5.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
        <w:r>
          <w:rPr>
            <w:sz w:val="20"/>
            <w:color w:val="0000ff"/>
          </w:rPr>
          <w:t xml:space="preserve">5</w:t>
        </w:r>
      </w:hyperlink>
      <w:r>
        <w:rPr>
          <w:sz w:val="20"/>
        </w:rPr>
        <w:t xml:space="preserve"> и </w:t>
      </w:r>
      <w:hyperlink w:history="0" w:anchor="P6921" w:tooltip="7. Нарушение организатором торговли правил организованных торгов, зарегистрированных в установленном законодательством об организованных торгах порядке, -">
        <w:r>
          <w:rPr>
            <w:sz w:val="20"/>
            <w:color w:val="0000ff"/>
          </w:rPr>
          <w:t xml:space="preserve">7</w:t>
        </w:r>
      </w:hyperlink>
      <w:r>
        <w:rPr>
          <w:sz w:val="20"/>
        </w:rPr>
        <w:t xml:space="preserve"> - </w:t>
      </w:r>
      <w:hyperlink w:history="0" w:anchor="P6925" w:tooltip="9. Неисполнение организатором торговли обязанности по осуществлению контроля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
        <w:r>
          <w:rPr>
            <w:sz w:val="20"/>
            <w:color w:val="0000ff"/>
          </w:rPr>
          <w:t xml:space="preserve">9 статьи 14.24</w:t>
        </w:r>
      </w:hyperlink>
      <w:r>
        <w:rPr>
          <w:sz w:val="20"/>
        </w:rPr>
        <w:t xml:space="preserve">, </w:t>
      </w:r>
      <w:hyperlink w:history="0" w:anchor="P7041" w:tooltip="Статья 14.29. Незаконное получение или предоставление кредитного отчета">
        <w:r>
          <w:rPr>
            <w:sz w:val="20"/>
            <w:color w:val="0000ff"/>
          </w:rPr>
          <w:t xml:space="preserve">статьями 14.29</w:t>
        </w:r>
      </w:hyperlink>
      <w:r>
        <w:rPr>
          <w:sz w:val="20"/>
        </w:rPr>
        <w:t xml:space="preserve">, </w:t>
      </w:r>
      <w:hyperlink w:history="0" w:anchor="P7049" w:tooltip="Статья 14.30. Нарушение установленного порядка сбора, хранения, защиты и обработки сведений, составляющих кредитную историю">
        <w:r>
          <w:rPr>
            <w:sz w:val="20"/>
            <w:color w:val="0000ff"/>
          </w:rPr>
          <w:t xml:space="preserve">14.30</w:t>
        </w:r>
      </w:hyperlink>
      <w:r>
        <w:rPr>
          <w:sz w:val="20"/>
        </w:rPr>
        <w:t xml:space="preserve">, </w:t>
      </w:r>
      <w:hyperlink w:history="0" w:anchor="P7502" w:tooltip="1. Неразмещение саморегулируемой организацией, членство в которой в соответствии с законодательством Российской Федерации является обязательным, либо саморегулируемой организацией в сфере финансового рынка документов и информации на официальном сайте саморегулируемой организации в сети &quot;Интернет&quot;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ерации, за исключением нарушений, указанных в части 2 насто...">
        <w:r>
          <w:rPr>
            <w:sz w:val="20"/>
            <w:color w:val="0000ff"/>
          </w:rPr>
          <w:t xml:space="preserve">частями 1</w:t>
        </w:r>
      </w:hyperlink>
      <w:r>
        <w:rPr>
          <w:sz w:val="20"/>
        </w:rPr>
        <w:t xml:space="preserve"> - </w:t>
      </w:r>
      <w:hyperlink w:history="0" w:anchor="P7507" w:tooltip="3. 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quot;Интернет&quot;, с нарушением требований к обеспечению доступа к этим документам и информации, а также требований к технологическим, программным, лингвистическим средствам обеспечения пользования официальным сайтом такой саморегулируемой организации в с...">
        <w:r>
          <w:rPr>
            <w:sz w:val="20"/>
            <w:color w:val="0000ff"/>
          </w:rPr>
          <w:t xml:space="preserve">3 статьи 14.52</w:t>
        </w:r>
      </w:hyperlink>
      <w:r>
        <w:rPr>
          <w:sz w:val="20"/>
        </w:rPr>
        <w:t xml:space="preserve"> (если указанные правонарушения совершены саморегулируемыми организациями в сфере финансового рынка), </w:t>
      </w:r>
      <w:hyperlink w:history="0" w:anchor="P7532" w:tooltip="Статья 14.52.2. Нарушение саморегулируемой организацией в сфере финансового рынка требований федеральных законов или нормативных актов Банка России">
        <w:r>
          <w:rPr>
            <w:sz w:val="20"/>
            <w:color w:val="0000ff"/>
          </w:rPr>
          <w:t xml:space="preserve">статьями 14.52.2</w:t>
        </w:r>
      </w:hyperlink>
      <w:r>
        <w:rPr>
          <w:sz w:val="20"/>
        </w:rPr>
        <w:t xml:space="preserve">, </w:t>
      </w:r>
      <w:hyperlink w:history="0" w:anchor="P8081" w:tooltip="Статья 15.17. Недобросовестная эмиссия ценных бумаг">
        <w:r>
          <w:rPr>
            <w:sz w:val="20"/>
            <w:color w:val="0000ff"/>
          </w:rPr>
          <w:t xml:space="preserve">15.17</w:t>
        </w:r>
      </w:hyperlink>
      <w:r>
        <w:rPr>
          <w:sz w:val="20"/>
        </w:rPr>
        <w:t xml:space="preserve"> - </w:t>
      </w:r>
      <w:hyperlink w:history="0" w:anchor="P8147" w:tooltip="Статья 15.22. Нарушение ведения реестра владельцев ценных бумаг">
        <w:r>
          <w:rPr>
            <w:sz w:val="20"/>
            <w:color w:val="0000ff"/>
          </w:rPr>
          <w:t xml:space="preserve">15.22</w:t>
        </w:r>
      </w:hyperlink>
      <w:r>
        <w:rPr>
          <w:sz w:val="20"/>
        </w:rPr>
        <w:t xml:space="preserve">, </w:t>
      </w:r>
      <w:hyperlink w:history="0" w:anchor="P8169" w:tooltip="1. Незаконный отказ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отказ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
        <w:r>
          <w:rPr>
            <w:sz w:val="20"/>
            <w:color w:val="0000ff"/>
          </w:rPr>
          <w:t xml:space="preserve">частями 1</w:t>
        </w:r>
      </w:hyperlink>
      <w:r>
        <w:rPr>
          <w:sz w:val="20"/>
        </w:rPr>
        <w:t xml:space="preserve"> - </w:t>
      </w:r>
      <w:hyperlink w:history="0" w:anchor="P8188" w:tooltip="10. Нарушение требований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
        <w:r>
          <w:rPr>
            <w:sz w:val="20"/>
            <w:color w:val="0000ff"/>
          </w:rPr>
          <w:t xml:space="preserve">10 статьи 15.23.1</w:t>
        </w:r>
      </w:hyperlink>
      <w:r>
        <w:rPr>
          <w:sz w:val="20"/>
        </w:rPr>
        <w:t xml:space="preserve">, </w:t>
      </w:r>
      <w:hyperlink w:history="0" w:anchor="P8206" w:tooltip="Статья 15.24.1. Незаконные выдача либо обращение документов, удостоверяющих денежные и иные обязательства">
        <w:r>
          <w:rPr>
            <w:sz w:val="20"/>
            <w:color w:val="0000ff"/>
          </w:rPr>
          <w:t xml:space="preserve">статьей 15.24.1</w:t>
        </w:r>
      </w:hyperlink>
      <w:r>
        <w:rPr>
          <w:sz w:val="20"/>
        </w:rPr>
        <w:t xml:space="preserve">, </w:t>
      </w:r>
      <w:hyperlink w:history="0" w:anchor="P8339" w:tooltip="2. Непредставление микрофинансовой организацией правил предоставления микрозаймов для обозрения и ознакомления с ними любого заинтересованного лица, в том числе в сети &quot;Интернет&quot;, -">
        <w:r>
          <w:rPr>
            <w:sz w:val="20"/>
            <w:color w:val="0000ff"/>
          </w:rPr>
          <w:t xml:space="preserve">частями 2</w:t>
        </w:r>
      </w:hyperlink>
      <w:r>
        <w:rPr>
          <w:sz w:val="20"/>
        </w:rPr>
        <w:t xml:space="preserve"> - </w:t>
      </w:r>
      <w:hyperlink w:history="0" w:anchor="P8343" w:tooltip="4. Осуществление микрофинансовой организацией деятельности, запрещенной законодательством Российской Федерации о микрофинансовой деятельности и микрофинансовых организациях, -">
        <w:r>
          <w:rPr>
            <w:sz w:val="20"/>
            <w:color w:val="0000ff"/>
          </w:rPr>
          <w:t xml:space="preserve">4</w:t>
        </w:r>
      </w:hyperlink>
      <w:r>
        <w:rPr>
          <w:sz w:val="20"/>
        </w:rPr>
        <w:t xml:space="preserve">, </w:t>
      </w:r>
      <w:hyperlink w:history="0" w:anchor="P8346" w:tooltip="6. Непредставление или несвоевременное представление микрофинансовой организацией информации, содержащейся в кредитной истории, в бюро кредитных историй -">
        <w:r>
          <w:rPr>
            <w:sz w:val="20"/>
            <w:color w:val="0000ff"/>
          </w:rPr>
          <w:t xml:space="preserve">6 статьи 15.26.1</w:t>
        </w:r>
      </w:hyperlink>
      <w:r>
        <w:rPr>
          <w:sz w:val="20"/>
        </w:rPr>
        <w:t xml:space="preserve">, </w:t>
      </w:r>
      <w:hyperlink w:history="0" w:anchor="P8354" w:tooltip="1. Нарушение ломбардом законодательства Российской Федерации о ломбардах -">
        <w:r>
          <w:rPr>
            <w:sz w:val="20"/>
            <w:color w:val="0000ff"/>
          </w:rPr>
          <w:t xml:space="preserve">частью 1 статьи 15.26.2</w:t>
        </w:r>
      </w:hyperlink>
      <w:r>
        <w:rPr>
          <w:sz w:val="20"/>
        </w:rPr>
        <w:t xml:space="preserve"> (за исключением ограничения времени работы), </w:t>
      </w:r>
      <w:hyperlink w:history="0" w:anchor="P8358" w:tooltip="Статья 15.26.3. Неисполнение обязанности по подтверждению и представлению исправленных сведений, содержащихся в основной части кредитной истории, в бюро кредитных историй">
        <w:r>
          <w:rPr>
            <w:sz w:val="20"/>
            <w:color w:val="0000ff"/>
          </w:rPr>
          <w:t xml:space="preserve">статьями 15.26.3</w:t>
        </w:r>
      </w:hyperlink>
      <w:r>
        <w:rPr>
          <w:sz w:val="20"/>
        </w:rPr>
        <w:t xml:space="preserve"> - </w:t>
      </w:r>
      <w:hyperlink w:history="0" w:anchor="P8372" w:tooltip="Статья 15.26.5. Неисполнение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w:r>
          <w:rPr>
            <w:sz w:val="20"/>
            <w:color w:val="0000ff"/>
          </w:rPr>
          <w:t xml:space="preserve">15.26.5</w:t>
        </w:r>
      </w:hyperlink>
      <w:r>
        <w:rPr>
          <w:sz w:val="20"/>
        </w:rPr>
        <w:t xml:space="preserve">, </w:t>
      </w:r>
      <w:hyperlink w:history="0" w:anchor="P8383"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 </w:t>
      </w:r>
      <w:hyperlink w:history="0" w:anchor="P8403"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(в пределах своих полномочий), </w:t>
      </w:r>
      <w:hyperlink w:history="0" w:anchor="P8458" w:tooltip="Статья 15.28. Нарушение правил приобретения более 30 процентов акций открытого акционерного общества">
        <w:r>
          <w:rPr>
            <w:sz w:val="20"/>
            <w:color w:val="0000ff"/>
          </w:rPr>
          <w:t xml:space="preserve">статьями 15.28</w:t>
        </w:r>
      </w:hyperlink>
      <w:r>
        <w:rPr>
          <w:sz w:val="20"/>
        </w:rPr>
        <w:t xml:space="preserve"> - </w:t>
      </w:r>
      <w:hyperlink w:history="0" w:anchor="P8518" w:tooltip="Статья 15.31. Незаконное использование слов &quot;инвестиционный фонд&quot; либо образованных на их основе словосочетаний">
        <w:r>
          <w:rPr>
            <w:sz w:val="20"/>
            <w:color w:val="0000ff"/>
          </w:rPr>
          <w:t xml:space="preserve">15.31</w:t>
        </w:r>
      </w:hyperlink>
      <w:r>
        <w:rPr>
          <w:sz w:val="20"/>
        </w:rPr>
        <w:t xml:space="preserve">, </w:t>
      </w:r>
      <w:hyperlink w:history="0" w:anchor="P8585" w:tooltip="Статья 15.34.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
        <w:r>
          <w:rPr>
            <w:sz w:val="20"/>
            <w:color w:val="0000ff"/>
          </w:rPr>
          <w:t xml:space="preserve">15.34.1</w:t>
        </w:r>
      </w:hyperlink>
      <w:r>
        <w:rPr>
          <w:sz w:val="20"/>
        </w:rPr>
        <w:t xml:space="preserve">, </w:t>
      </w:r>
      <w:hyperlink w:history="0" w:anchor="P8596" w:tooltip="Статья 15.35. Нарушение требований законодательства о противодействии неправомерному использованию инсайдерской информации и манипулированию рынком">
        <w:r>
          <w:rPr>
            <w:sz w:val="20"/>
            <w:color w:val="0000ff"/>
          </w:rPr>
          <w:t xml:space="preserve">15.35</w:t>
        </w:r>
      </w:hyperlink>
      <w:r>
        <w:rPr>
          <w:sz w:val="20"/>
        </w:rPr>
        <w:t xml:space="preserve">, </w:t>
      </w:r>
      <w:hyperlink w:history="0" w:anchor="P8621" w:tooltip="Статья 15.38. Нарушение законодательства Российской Федерации о кредитной кооперации и законодательства о сельскохозяйственной кооперации">
        <w:r>
          <w:rPr>
            <w:sz w:val="20"/>
            <w:color w:val="0000ff"/>
          </w:rPr>
          <w:t xml:space="preserve">15.38</w:t>
        </w:r>
      </w:hyperlink>
      <w:r>
        <w:rPr>
          <w:sz w:val="20"/>
        </w:rPr>
        <w:t xml:space="preserve">, </w:t>
      </w:r>
      <w:hyperlink w:history="0" w:anchor="P8642" w:tooltip="1. Открытие счета, покрытого (депонированного) аккредитива хозяйственному обществу, имеющему стратегическое значение для оборонно-промышленного комплекса и безопасности Российской Федерации, или обществу, находящемуся под его прямым или косвенным контролем, которые указаны в Федеральном законе от 21 июля 2014 года N 213-ФЗ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
        <w:r>
          <w:rPr>
            <w:sz w:val="20"/>
            <w:color w:val="0000ff"/>
          </w:rPr>
          <w:t xml:space="preserve">частями 1</w:t>
        </w:r>
      </w:hyperlink>
      <w:r>
        <w:rPr>
          <w:sz w:val="20"/>
        </w:rPr>
        <w:t xml:space="preserve">, </w:t>
      </w:r>
      <w:hyperlink w:history="0" w:anchor="P8648" w:tooltip="3. Открытие банковского или иного счета государственной корпорации, государственной компании или публично-правовой компании либо заключение договора банковского вклада (депозита) с государственной корпорацией, государственной компанией или публично-правовой компанией кредитной организацией, не соответствующей установленным для указанных целей требованиям нормативных правовых актов Российской Федерации и не включенной в размещенный для указанных целей Банком России в информационно-телекоммуникационной сет...">
        <w:r>
          <w:rPr>
            <w:sz w:val="20"/>
            <w:color w:val="0000ff"/>
          </w:rPr>
          <w:t xml:space="preserve">3</w:t>
        </w:r>
      </w:hyperlink>
      <w:r>
        <w:rPr>
          <w:sz w:val="20"/>
        </w:rPr>
        <w:t xml:space="preserve"> и </w:t>
      </w:r>
      <w:hyperlink w:history="0" w:anchor="P8652" w:tooltip="5. Заключение договора банковского вклада (депозита) с Федеральным казначейством или государственным внебюджетным фондом (территориальным фондом обязательного медицинского страхования) кредитной организацией, не соответствующей установленным для указанных целей требованиям нормативных правовых актов Российской Федерации, -">
        <w:r>
          <w:rPr>
            <w:sz w:val="20"/>
            <w:color w:val="0000ff"/>
          </w:rPr>
          <w:t xml:space="preserve">5 статьи 15.39</w:t>
        </w:r>
      </w:hyperlink>
      <w:r>
        <w:rPr>
          <w:sz w:val="20"/>
        </w:rPr>
        <w:t xml:space="preserve">, </w:t>
      </w:r>
      <w:hyperlink w:history="0" w:anchor="P8732" w:tooltip="Статья 15.48. Нарушение установленных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ограничений переводов денежных средств и приема платежей либо запрета на заключение договора">
        <w:r>
          <w:rPr>
            <w:sz w:val="20"/>
            <w:color w:val="0000ff"/>
          </w:rPr>
          <w:t xml:space="preserve">статьей 15.48</w:t>
        </w:r>
      </w:hyperlink>
      <w:r>
        <w:rPr>
          <w:sz w:val="20"/>
        </w:rPr>
        <w:t xml:space="preserve"> (в пределах своих полномочий), </w:t>
      </w:r>
      <w:hyperlink w:history="0" w:anchor="P9639" w:tooltip="9. Невыполнение в установленный срок законного предписания Банка России, за исключением случаев, предусмотренных частью 9.1 настоящей статьи, -">
        <w:r>
          <w:rPr>
            <w:sz w:val="20"/>
            <w:color w:val="0000ff"/>
          </w:rPr>
          <w:t xml:space="preserve">частями 9</w:t>
        </w:r>
      </w:hyperlink>
      <w:r>
        <w:rPr>
          <w:sz w:val="20"/>
        </w:rPr>
        <w:t xml:space="preserve"> и </w:t>
      </w:r>
      <w:hyperlink w:history="0" w:anchor="P9643" w:tooltip="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
        <w:r>
          <w:rPr>
            <w:sz w:val="20"/>
            <w:color w:val="0000ff"/>
          </w:rPr>
          <w:t xml:space="preserve">9.1 статьи 19.5</w:t>
        </w:r>
      </w:hyperlink>
      <w:r>
        <w:rPr>
          <w:sz w:val="20"/>
        </w:rPr>
        <w:t xml:space="preserve">, </w:t>
      </w:r>
      <w:hyperlink w:history="0" w:anchor="P9874" w:tooltip="Статья 19.7.3. Непредставление информации в Банк России">
        <w:r>
          <w:rPr>
            <w:sz w:val="20"/>
            <w:color w:val="0000ff"/>
          </w:rPr>
          <w:t xml:space="preserve">статьей 19.7.3</w:t>
        </w:r>
      </w:hyperlink>
      <w:r>
        <w:rPr>
          <w:sz w:val="20"/>
        </w:rPr>
        <w:t xml:space="preserve"> настоящего Кодекса.</w:t>
      </w:r>
    </w:p>
    <w:p>
      <w:pPr>
        <w:pStyle w:val="0"/>
        <w:jc w:val="both"/>
      </w:pPr>
      <w:r>
        <w:rPr>
          <w:sz w:val="20"/>
        </w:rPr>
        <w:t xml:space="preserve">(в ред. Федеральных законов от 21.12.2013 </w:t>
      </w:r>
      <w:hyperlink w:history="0" r:id="rId7162"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rPr>
        <w:t xml:space="preserve">, от 28.06.2014 </w:t>
      </w:r>
      <w:hyperlink w:history="0" r:id="rId7163"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N 189-ФЗ</w:t>
        </w:r>
      </w:hyperlink>
      <w:r>
        <w:rPr>
          <w:sz w:val="20"/>
        </w:rPr>
        <w:t xml:space="preserve">, от 21.07.2014 </w:t>
      </w:r>
      <w:hyperlink w:history="0" r:id="rId7164" w:tooltip="Федеральный закон от 21.07.2014 N 213-ФЗ (ред. от 23.05.2025) &quot;Об открытии банковских счетов и аккредитивов, о заключении договоров банковского вклада, договора на ведение реестра владельцев ценных бумаг хозяйственными обществами, имеющими стратегическое значение для оборонно-промышленного комплекса и безопасности Российской Федерации, и внесении изменений в отдельные законодательные акты Российской Федерации&quot; (с изм. и доп., вступ. в силу с 01.06.2025) {КонсультантПлюс}">
        <w:r>
          <w:rPr>
            <w:sz w:val="20"/>
            <w:color w:val="0000ff"/>
          </w:rPr>
          <w:t xml:space="preserve">N 213-ФЗ</w:t>
        </w:r>
      </w:hyperlink>
      <w:r>
        <w:rPr>
          <w:sz w:val="20"/>
        </w:rPr>
        <w:t xml:space="preserve">, от 21.07.2014 </w:t>
      </w:r>
      <w:hyperlink w:history="0" r:id="rId7165" w:tooltip="Федеральный закон от 21.07.2014 N 223-ФЗ (ред. от 01.05.2019)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КонсультантПлюс}">
        <w:r>
          <w:rPr>
            <w:sz w:val="20"/>
            <w:color w:val="0000ff"/>
          </w:rPr>
          <w:t xml:space="preserve">N 223-ФЗ</w:t>
        </w:r>
      </w:hyperlink>
      <w:r>
        <w:rPr>
          <w:sz w:val="20"/>
        </w:rPr>
        <w:t xml:space="preserve">, от 22.12.2014 </w:t>
      </w:r>
      <w:hyperlink w:history="0" r:id="rId7166" w:tooltip="Федеральный закон от 22.12.2014 N 438-ФЗ &quot;О внесении изменений в статьи 23.48 и 23.74 Кодекса Российской Федерации об административных правонарушениях&quot; {КонсультантПлюс}">
        <w:r>
          <w:rPr>
            <w:sz w:val="20"/>
            <w:color w:val="0000ff"/>
          </w:rPr>
          <w:t xml:space="preserve">N 438-ФЗ</w:t>
        </w:r>
      </w:hyperlink>
      <w:r>
        <w:rPr>
          <w:sz w:val="20"/>
        </w:rPr>
        <w:t xml:space="preserve">, от 29.06.2015 </w:t>
      </w:r>
      <w:hyperlink w:history="0" r:id="rId7167"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rPr>
        <w:t xml:space="preserve">, от 19.12.2016 </w:t>
      </w:r>
      <w:hyperlink w:history="0" r:id="rId7168" w:tooltip="Федеральный закон от 19.12.2016 N 459-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459-ФЗ</w:t>
        </w:r>
      </w:hyperlink>
      <w:r>
        <w:rPr>
          <w:sz w:val="20"/>
        </w:rPr>
        <w:t xml:space="preserve">, от 29.07.2017 </w:t>
      </w:r>
      <w:hyperlink w:history="0" r:id="rId7169" w:tooltip="Федеральный закон от 29.07.2017 N 267-ФЗ (ред. от 30.12.2021)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rPr>
        <w:t xml:space="preserve">, от 26.07.2019 </w:t>
      </w:r>
      <w:hyperlink w:history="0" r:id="rId7170"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23.06.2020 </w:t>
      </w:r>
      <w:hyperlink w:history="0" r:id="rId7171"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05.04.2021 </w:t>
      </w:r>
      <w:hyperlink w:history="0" r:id="rId7172"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N 76-ФЗ</w:t>
        </w:r>
      </w:hyperlink>
      <w:r>
        <w:rPr>
          <w:sz w:val="20"/>
        </w:rPr>
        <w:t xml:space="preserve">, от 11.06.2021 </w:t>
      </w:r>
      <w:hyperlink w:history="0" r:id="rId7173"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16.02.2022 </w:t>
      </w:r>
      <w:hyperlink w:history="0" r:id="rId7174"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rPr>
        <w:t xml:space="preserve">, от 12.12.2023 </w:t>
      </w:r>
      <w:hyperlink w:history="0" r:id="rId7175"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rPr>
        <w:t xml:space="preserve">, от 30.11.2024 </w:t>
      </w:r>
      <w:hyperlink w:history="0" r:id="rId7176"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28.12.2024 </w:t>
      </w:r>
      <w:hyperlink w:history="0" r:id="rId7177"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w:t>
      </w:r>
      <w:hyperlink w:history="0" r:id="rId7178" w:tooltip="Приказ Банка России от 10.09.2020 N ОД-1472 (ред. от 03.07.2025) &quot;О перечне должностных лиц Банка России, уполномоченных рассматривать дела об административных правонарушениях, и об отмене отдельных приказов Банка России&quot; {КонсультантПлюс}">
        <w:r>
          <w:rPr>
            <w:sz w:val="20"/>
            <w:color w:val="0000ff"/>
          </w:rPr>
          <w:t xml:space="preserve">Рассматривать</w:t>
        </w:r>
      </w:hyperlink>
      <w:r>
        <w:rPr>
          <w:sz w:val="20"/>
        </w:rPr>
        <w:t xml:space="preserve"> дела об административных правонарушениях от имени Банка России вправе:</w:t>
      </w:r>
    </w:p>
    <w:p>
      <w:pPr>
        <w:pStyle w:val="0"/>
        <w:spacing w:before="200" w:lineRule="auto"/>
        <w:ind w:firstLine="540"/>
        <w:jc w:val="both"/>
      </w:pPr>
      <w:r>
        <w:rPr>
          <w:sz w:val="20"/>
        </w:rPr>
        <w:t xml:space="preserve">1) Председатель Центрального банка Российской Федерации, его заместители, руководитель территориального учреждения Центрального банка Российской Федерации, его заместители - об административных правонарушениях, предусмотренных </w:t>
      </w:r>
      <w:hyperlink w:history="0" w:anchor="P12252" w:tooltip="1. Банк России рассматривает дела об административных правонарушениях, предусмотренных статьями 5.53 - 5.55, частями 10 и 14 статьи 7.30.3, частями 1 и 3 статьи 13.11.3 (в пределах своих полномочий), частями 1, 3 и 4 статьи 13.25, частями 1 и 1.1 статьи 14.4.1, частями 1 - 5 и 7 - 9 статьи 14.24, статьями 14.29, 14.30, частями 1 - 3 статьи 14.52 (если указанные правонарушения совершены саморегулируемыми организациями в сфере финансового рынка), статьями 14.52.2, 15.17 - 15.22, частями 1 - 10 статьи 15.23...">
        <w:r>
          <w:rPr>
            <w:sz w:val="20"/>
            <w:color w:val="0000ff"/>
          </w:rPr>
          <w:t xml:space="preserve">частью 1</w:t>
        </w:r>
      </w:hyperlink>
      <w:r>
        <w:rPr>
          <w:sz w:val="20"/>
        </w:rPr>
        <w:t xml:space="preserve"> настоящей статьи;</w:t>
      </w:r>
    </w:p>
    <w:p>
      <w:pPr>
        <w:pStyle w:val="0"/>
        <w:spacing w:before="200" w:lineRule="auto"/>
        <w:ind w:firstLine="540"/>
        <w:jc w:val="both"/>
      </w:pPr>
      <w:r>
        <w:rPr>
          <w:sz w:val="20"/>
        </w:rPr>
        <w:t xml:space="preserve">2) руководители структурных подразделений Центрального банка Российской Федерации, их заместители, в компетенцию которых входят вопросы в области надзора и контроля в сфере финансовых рынков (за исключением банковской деятельности), - об административных правонарушениях, предусмотренных </w:t>
      </w:r>
      <w:hyperlink w:history="0" w:anchor="P1445" w:tooltip="Статья 5.53. Незаконные действия по получению и (или) распространению информации, составляющей кредитную историю">
        <w:r>
          <w:rPr>
            <w:sz w:val="20"/>
            <w:color w:val="0000ff"/>
          </w:rPr>
          <w:t xml:space="preserve">статьями 5.53</w:t>
        </w:r>
      </w:hyperlink>
      <w:r>
        <w:rPr>
          <w:sz w:val="20"/>
        </w:rPr>
        <w:t xml:space="preserve"> - </w:t>
      </w:r>
      <w:hyperlink w:history="0" w:anchor="P1465" w:tooltip="Статья 5.55. Непредоставление кредитного отчета">
        <w:r>
          <w:rPr>
            <w:sz w:val="20"/>
            <w:color w:val="0000ff"/>
          </w:rPr>
          <w:t xml:space="preserve">5.55</w:t>
        </w:r>
      </w:hyperlink>
      <w:r>
        <w:rPr>
          <w:sz w:val="20"/>
        </w:rPr>
        <w:t xml:space="preserve">, </w:t>
      </w:r>
      <w:hyperlink w:history="0" w:anchor="P5447" w:tooltip="1.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далее - единая биометрическая система) с нарушением установленных законодательством Российской Федера...">
        <w:r>
          <w:rPr>
            <w:sz w:val="20"/>
            <w:color w:val="0000ff"/>
          </w:rPr>
          <w:t xml:space="preserve">частями 1</w:t>
        </w:r>
      </w:hyperlink>
      <w:r>
        <w:rPr>
          <w:sz w:val="20"/>
        </w:rPr>
        <w:t xml:space="preserve"> и </w:t>
      </w:r>
      <w:hyperlink w:history="0" w:anchor="P5453" w:tooltip="3. Непринятие организационных и технических мер по обеспечению безопасности биометрических персональных данных при их обработке в единой биометрической системе, ее взаимодействии с иными информационными системами либо непринятие организационных и технических мер по обеспечению безопасности биометрических персональных данных при их обработке в иных информационных системах, обеспечивающих аутентификацию с использованием биометрических персональных данных физических лиц, в том числе в информационных система...">
        <w:r>
          <w:rPr>
            <w:sz w:val="20"/>
            <w:color w:val="0000ff"/>
          </w:rPr>
          <w:t xml:space="preserve">3 статьи 13.11.3</w:t>
        </w:r>
      </w:hyperlink>
      <w:r>
        <w:rPr>
          <w:sz w:val="20"/>
        </w:rPr>
        <w:t xml:space="preserve"> (в пределах своих полномочий), </w:t>
      </w:r>
      <w:hyperlink w:history="0" w:anchor="P5794" w:tooltip="1. Неисполнение акционерным общес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обязанности по хранению документов, которые предусмотрены законодательством об акционерных обществах, о рынке ценных бумаг, об инвестиционных фондах ...">
        <w:r>
          <w:rPr>
            <w:sz w:val="20"/>
            <w:color w:val="0000ff"/>
          </w:rPr>
          <w:t xml:space="preserve">частями 1</w:t>
        </w:r>
      </w:hyperlink>
      <w:r>
        <w:rPr>
          <w:sz w:val="20"/>
        </w:rPr>
        <w:t xml:space="preserve">, </w:t>
      </w:r>
      <w:hyperlink w:history="0" w:anchor="P5798" w:tooltip="3. Неисполнение страховщиком обязанности по хранению документов, перечень которых и требования к обеспечению сохранности которых предусмотрены страховым законодательством, а также непринятие страховщиком мер по обеспечению хранения информации, содержащейся в информационных системах, ведение и обеспечение сохранности которых предусмотрены страховым законодательством, -">
        <w:r>
          <w:rPr>
            <w:sz w:val="20"/>
            <w:color w:val="0000ff"/>
          </w:rPr>
          <w:t xml:space="preserve">3</w:t>
        </w:r>
      </w:hyperlink>
      <w:r>
        <w:rPr>
          <w:sz w:val="20"/>
        </w:rPr>
        <w:t xml:space="preserve"> и </w:t>
      </w:r>
      <w:hyperlink w:history="0" w:anchor="P5802" w:tooltip="4. Неисполнение кредитным кооперативом обязанности по хранению документов, хранение которых является обязательным в соответствии с законодательством Российской Федерации о кредитной кооперации и законодательством о сельскохозяйственной кооперации, а также нарушение установленных порядка и (или) сроков хранения таких документов -">
        <w:r>
          <w:rPr>
            <w:sz w:val="20"/>
            <w:color w:val="0000ff"/>
          </w:rPr>
          <w:t xml:space="preserve">4 статьи 13.25</w:t>
        </w:r>
      </w:hyperlink>
      <w:r>
        <w:rPr>
          <w:sz w:val="20"/>
        </w:rPr>
        <w:t xml:space="preserve">, </w:t>
      </w:r>
      <w:hyperlink w:history="0" w:anchor="P6453" w:tooltip="1. Осуществление аккредитации операторов технического осмотра с нарушением требований законодательства в области технического осмотра транспортных средств -">
        <w:r>
          <w:rPr>
            <w:sz w:val="20"/>
            <w:color w:val="0000ff"/>
          </w:rPr>
          <w:t xml:space="preserve">частями 1</w:t>
        </w:r>
      </w:hyperlink>
      <w:r>
        <w:rPr>
          <w:sz w:val="20"/>
        </w:rPr>
        <w:t xml:space="preserve"> и </w:t>
      </w:r>
      <w:hyperlink w:history="0" w:anchor="P6456" w:tooltip="1.1. Нарушение порядка ведения реестра операторов технического осмотра -">
        <w:r>
          <w:rPr>
            <w:sz w:val="20"/>
            <w:color w:val="0000ff"/>
          </w:rPr>
          <w:t xml:space="preserve">1.1 статьи 14.4.1</w:t>
        </w:r>
      </w:hyperlink>
      <w:r>
        <w:rPr>
          <w:sz w:val="20"/>
        </w:rPr>
        <w:t xml:space="preserve">, </w:t>
      </w:r>
      <w:hyperlink w:history="0" w:anchor="P6907" w:tooltip="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законодательством об организованных торгах, -">
        <w:r>
          <w:rPr>
            <w:sz w:val="20"/>
            <w:color w:val="0000ff"/>
          </w:rPr>
          <w:t xml:space="preserve">частями 1</w:t>
        </w:r>
      </w:hyperlink>
      <w:r>
        <w:rPr>
          <w:sz w:val="20"/>
        </w:rPr>
        <w:t xml:space="preserve"> - </w:t>
      </w:r>
      <w:hyperlink w:history="0" w:anchor="P6916" w:tooltip="5.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
        <w:r>
          <w:rPr>
            <w:sz w:val="20"/>
            <w:color w:val="0000ff"/>
          </w:rPr>
          <w:t xml:space="preserve">5</w:t>
        </w:r>
      </w:hyperlink>
      <w:r>
        <w:rPr>
          <w:sz w:val="20"/>
        </w:rPr>
        <w:t xml:space="preserve"> и </w:t>
      </w:r>
      <w:hyperlink w:history="0" w:anchor="P6921" w:tooltip="7. Нарушение организатором торговли правил организованных торгов, зарегистрированных в установленном законодательством об организованных торгах порядке, -">
        <w:r>
          <w:rPr>
            <w:sz w:val="20"/>
            <w:color w:val="0000ff"/>
          </w:rPr>
          <w:t xml:space="preserve">7</w:t>
        </w:r>
      </w:hyperlink>
      <w:r>
        <w:rPr>
          <w:sz w:val="20"/>
        </w:rPr>
        <w:t xml:space="preserve"> - </w:t>
      </w:r>
      <w:hyperlink w:history="0" w:anchor="P6925" w:tooltip="9. Неисполнение организатором торговли обязанности по осуществлению контроля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
        <w:r>
          <w:rPr>
            <w:sz w:val="20"/>
            <w:color w:val="0000ff"/>
          </w:rPr>
          <w:t xml:space="preserve">9 статьи 14.24</w:t>
        </w:r>
      </w:hyperlink>
      <w:r>
        <w:rPr>
          <w:sz w:val="20"/>
        </w:rPr>
        <w:t xml:space="preserve">, </w:t>
      </w:r>
      <w:hyperlink w:history="0" w:anchor="P7041" w:tooltip="Статья 14.29. Незаконное получение или предоставление кредитного отчета">
        <w:r>
          <w:rPr>
            <w:sz w:val="20"/>
            <w:color w:val="0000ff"/>
          </w:rPr>
          <w:t xml:space="preserve">статьями 14.29</w:t>
        </w:r>
      </w:hyperlink>
      <w:r>
        <w:rPr>
          <w:sz w:val="20"/>
        </w:rPr>
        <w:t xml:space="preserve">, </w:t>
      </w:r>
      <w:hyperlink w:history="0" w:anchor="P7049" w:tooltip="Статья 14.30. Нарушение установленного порядка сбора, хранения, защиты и обработки сведений, составляющих кредитную историю">
        <w:r>
          <w:rPr>
            <w:sz w:val="20"/>
            <w:color w:val="0000ff"/>
          </w:rPr>
          <w:t xml:space="preserve">14.30</w:t>
        </w:r>
      </w:hyperlink>
      <w:r>
        <w:rPr>
          <w:sz w:val="20"/>
        </w:rPr>
        <w:t xml:space="preserve">, </w:t>
      </w:r>
      <w:hyperlink w:history="0" w:anchor="P7502" w:tooltip="1. Неразмещение саморегулируемой организацией, членство в которой в соответствии с законодательством Российской Федерации является обязательным, либо саморегулируемой организацией в сфере финансового рынка документов и информации на официальном сайте саморегулируемой организации в сети &quot;Интернет&quot;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ерации, за исключением нарушений, указанных в части 2 насто...">
        <w:r>
          <w:rPr>
            <w:sz w:val="20"/>
            <w:color w:val="0000ff"/>
          </w:rPr>
          <w:t xml:space="preserve">частями 1</w:t>
        </w:r>
      </w:hyperlink>
      <w:r>
        <w:rPr>
          <w:sz w:val="20"/>
        </w:rPr>
        <w:t xml:space="preserve"> - </w:t>
      </w:r>
      <w:hyperlink w:history="0" w:anchor="P7507" w:tooltip="3. 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quot;Интернет&quot;, с нарушением требований к обеспечению доступа к этим документам и информации, а также требований к технологическим, программным, лингвистическим средствам обеспечения пользования официальным сайтом такой саморегулируемой организации в с...">
        <w:r>
          <w:rPr>
            <w:sz w:val="20"/>
            <w:color w:val="0000ff"/>
          </w:rPr>
          <w:t xml:space="preserve">3 статьи 14.52</w:t>
        </w:r>
      </w:hyperlink>
      <w:r>
        <w:rPr>
          <w:sz w:val="20"/>
        </w:rPr>
        <w:t xml:space="preserve"> (если указанные правонарушения совершены саморегулируемыми организациями в сфере финансового рынка), </w:t>
      </w:r>
      <w:hyperlink w:history="0" w:anchor="P7532" w:tooltip="Статья 14.52.2. Нарушение саморегулируемой организацией в сфере финансового рынка требований федеральных законов или нормативных актов Банка России">
        <w:r>
          <w:rPr>
            <w:sz w:val="20"/>
            <w:color w:val="0000ff"/>
          </w:rPr>
          <w:t xml:space="preserve">статьями 14.52.2</w:t>
        </w:r>
      </w:hyperlink>
      <w:r>
        <w:rPr>
          <w:sz w:val="20"/>
        </w:rPr>
        <w:t xml:space="preserve">, </w:t>
      </w:r>
      <w:hyperlink w:history="0" w:anchor="P8081" w:tooltip="Статья 15.17. Недобросовестная эмиссия ценных бумаг">
        <w:r>
          <w:rPr>
            <w:sz w:val="20"/>
            <w:color w:val="0000ff"/>
          </w:rPr>
          <w:t xml:space="preserve">15.17</w:t>
        </w:r>
      </w:hyperlink>
      <w:r>
        <w:rPr>
          <w:sz w:val="20"/>
        </w:rPr>
        <w:t xml:space="preserve"> - </w:t>
      </w:r>
      <w:hyperlink w:history="0" w:anchor="P8147" w:tooltip="Статья 15.22. Нарушение ведения реестра владельцев ценных бумаг">
        <w:r>
          <w:rPr>
            <w:sz w:val="20"/>
            <w:color w:val="0000ff"/>
          </w:rPr>
          <w:t xml:space="preserve">15.22</w:t>
        </w:r>
      </w:hyperlink>
      <w:r>
        <w:rPr>
          <w:sz w:val="20"/>
        </w:rPr>
        <w:t xml:space="preserve">, </w:t>
      </w:r>
      <w:hyperlink w:history="0" w:anchor="P8169" w:tooltip="1. Незаконный отказ в созыве или уклонение от созыва общего собрания акционеров (общего собрания владельцев инвестиционных паев закрытого паевого инвестиционного фонда), а равно незаконный отказ или уклонение от внесения в повестку дня общего собрания акционеров вопросов и (или) предложений о выдвижении кандидатов в совет директоров (наблюдательный совет), коллегиальный исполнительный орган, ревизионную комиссию (ревизоры) и счетную комиссию акционерного общества либо кандидата на должность единоличного ...">
        <w:r>
          <w:rPr>
            <w:sz w:val="20"/>
            <w:color w:val="0000ff"/>
          </w:rPr>
          <w:t xml:space="preserve">частями 1</w:t>
        </w:r>
      </w:hyperlink>
      <w:r>
        <w:rPr>
          <w:sz w:val="20"/>
        </w:rPr>
        <w:t xml:space="preserve"> - </w:t>
      </w:r>
      <w:hyperlink w:history="0" w:anchor="P8188" w:tooltip="10. Нарушение требований федеральных законов и принятых в соответствии с ними иных нормативных правовых актов по оглашению или доведению до сведения акционеров (владельцев инвестиционных паев закрытого паевого инвестиционного фонда) решений, принятых общим собранием, либо результатов голосования -">
        <w:r>
          <w:rPr>
            <w:sz w:val="20"/>
            <w:color w:val="0000ff"/>
          </w:rPr>
          <w:t xml:space="preserve">10 статьи 15.23.1</w:t>
        </w:r>
      </w:hyperlink>
      <w:r>
        <w:rPr>
          <w:sz w:val="20"/>
        </w:rPr>
        <w:t xml:space="preserve">, </w:t>
      </w:r>
      <w:hyperlink w:history="0" w:anchor="P8206" w:tooltip="Статья 15.24.1. Незаконные выдача либо обращение документов, удостоверяющих денежные и иные обязательства">
        <w:r>
          <w:rPr>
            <w:sz w:val="20"/>
            <w:color w:val="0000ff"/>
          </w:rPr>
          <w:t xml:space="preserve">статьей 15.24.1</w:t>
        </w:r>
      </w:hyperlink>
      <w:r>
        <w:rPr>
          <w:sz w:val="20"/>
        </w:rPr>
        <w:t xml:space="preserve">, </w:t>
      </w:r>
      <w:hyperlink w:history="0" w:anchor="P8339" w:tooltip="2. Непредставление микрофинансовой организацией правил предоставления микрозаймов для обозрения и ознакомления с ними любого заинтересованного лица, в том числе в сети &quot;Интернет&quot;, -">
        <w:r>
          <w:rPr>
            <w:sz w:val="20"/>
            <w:color w:val="0000ff"/>
          </w:rPr>
          <w:t xml:space="preserve">частями 2</w:t>
        </w:r>
      </w:hyperlink>
      <w:r>
        <w:rPr>
          <w:sz w:val="20"/>
        </w:rPr>
        <w:t xml:space="preserve"> - </w:t>
      </w:r>
      <w:hyperlink w:history="0" w:anchor="P8343" w:tooltip="4. Осуществление микрофинансовой организацией деятельности, запрещенной законодательством Российской Федерации о микрофинансовой деятельности и микрофинансовых организациях, -">
        <w:r>
          <w:rPr>
            <w:sz w:val="20"/>
            <w:color w:val="0000ff"/>
          </w:rPr>
          <w:t xml:space="preserve">4</w:t>
        </w:r>
      </w:hyperlink>
      <w:r>
        <w:rPr>
          <w:sz w:val="20"/>
        </w:rPr>
        <w:t xml:space="preserve">, </w:t>
      </w:r>
      <w:hyperlink w:history="0" w:anchor="P8346" w:tooltip="6. Непредставление или несвоевременное представление микрофинансовой организацией информации, содержащейся в кредитной истории, в бюро кредитных историй -">
        <w:r>
          <w:rPr>
            <w:sz w:val="20"/>
            <w:color w:val="0000ff"/>
          </w:rPr>
          <w:t xml:space="preserve">6 статьи 15.26.1</w:t>
        </w:r>
      </w:hyperlink>
      <w:r>
        <w:rPr>
          <w:sz w:val="20"/>
        </w:rPr>
        <w:t xml:space="preserve">, </w:t>
      </w:r>
      <w:hyperlink w:history="0" w:anchor="P8354" w:tooltip="1. Нарушение ломбардом законодательства Российской Федерации о ломбардах -">
        <w:r>
          <w:rPr>
            <w:sz w:val="20"/>
            <w:color w:val="0000ff"/>
          </w:rPr>
          <w:t xml:space="preserve">частью 1 статьи 15.26.2</w:t>
        </w:r>
      </w:hyperlink>
      <w:r>
        <w:rPr>
          <w:sz w:val="20"/>
        </w:rPr>
        <w:t xml:space="preserve"> (за исключением ограничения времени работы), </w:t>
      </w:r>
      <w:hyperlink w:history="0" w:anchor="P8358" w:tooltip="Статья 15.26.3. Неисполнение обязанности по подтверждению и представлению исправленных сведений, содержащихся в основной части кредитной истории, в бюро кредитных историй">
        <w:r>
          <w:rPr>
            <w:sz w:val="20"/>
            <w:color w:val="0000ff"/>
          </w:rPr>
          <w:t xml:space="preserve">статьями 15.26.3</w:t>
        </w:r>
      </w:hyperlink>
      <w:r>
        <w:rPr>
          <w:sz w:val="20"/>
        </w:rPr>
        <w:t xml:space="preserve"> - </w:t>
      </w:r>
      <w:hyperlink w:history="0" w:anchor="P8372" w:tooltip="Статья 15.26.5. Неисполнение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w:r>
          <w:rPr>
            <w:sz w:val="20"/>
            <w:color w:val="0000ff"/>
          </w:rPr>
          <w:t xml:space="preserve">15.26.5</w:t>
        </w:r>
      </w:hyperlink>
      <w:r>
        <w:rPr>
          <w:sz w:val="20"/>
        </w:rPr>
        <w:t xml:space="preserve">, </w:t>
      </w:r>
      <w:hyperlink w:history="0" w:anchor="P8383"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частями 1</w:t>
        </w:r>
      </w:hyperlink>
      <w:r>
        <w:rPr>
          <w:sz w:val="20"/>
        </w:rPr>
        <w:t xml:space="preserve"> - </w:t>
      </w:r>
      <w:hyperlink w:history="0" w:anchor="P8403"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(за исключением административных правонарушений, совершенных кредитными организациями, должностными лицами кредитных организаций, сотрудниками кредитных организаций, указанными в </w:t>
      </w:r>
      <w:hyperlink w:history="0" w:anchor="P8412" w:tooltip="2. За административные правонарушения, предусмотренные частями 1 и 2 настоящей статьи, сотрудники организации, осуществляющей операции с денежными средствами или иным имуществом, в обязанности которых входит выявление и (или) представление сведений об операциях, подлежащих обязательному контролю, либо об операциях, в отношении которых возникают подозрения, что они осуществляются в целях легализации (отмывания) доходов, полученных преступным путем, или финансирования терроризма, несут ответственность как ...">
        <w:r>
          <w:rPr>
            <w:sz w:val="20"/>
            <w:color w:val="0000ff"/>
          </w:rPr>
          <w:t xml:space="preserve">примечании 2</w:t>
        </w:r>
      </w:hyperlink>
      <w:r>
        <w:rPr>
          <w:sz w:val="20"/>
        </w:rPr>
        <w:t xml:space="preserve"> к статье 15.27), </w:t>
      </w:r>
      <w:hyperlink w:history="0" w:anchor="P8458" w:tooltip="Статья 15.28. Нарушение правил приобретения более 30 процентов акций открытого акционерного общества">
        <w:r>
          <w:rPr>
            <w:sz w:val="20"/>
            <w:color w:val="0000ff"/>
          </w:rPr>
          <w:t xml:space="preserve">статьями 15.28</w:t>
        </w:r>
      </w:hyperlink>
      <w:r>
        <w:rPr>
          <w:sz w:val="20"/>
        </w:rPr>
        <w:t xml:space="preserve"> - </w:t>
      </w:r>
      <w:hyperlink w:history="0" w:anchor="P8518" w:tooltip="Статья 15.31. Незаконное использование слов &quot;инвестиционный фонд&quot; либо образованных на их основе словосочетаний">
        <w:r>
          <w:rPr>
            <w:sz w:val="20"/>
            <w:color w:val="0000ff"/>
          </w:rPr>
          <w:t xml:space="preserve">15.31</w:t>
        </w:r>
      </w:hyperlink>
      <w:r>
        <w:rPr>
          <w:sz w:val="20"/>
        </w:rPr>
        <w:t xml:space="preserve">, </w:t>
      </w:r>
      <w:hyperlink w:history="0" w:anchor="P8585" w:tooltip="Статья 15.34.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
        <w:r>
          <w:rPr>
            <w:sz w:val="20"/>
            <w:color w:val="0000ff"/>
          </w:rPr>
          <w:t xml:space="preserve">15.34.1</w:t>
        </w:r>
      </w:hyperlink>
      <w:r>
        <w:rPr>
          <w:sz w:val="20"/>
        </w:rPr>
        <w:t xml:space="preserve">, </w:t>
      </w:r>
      <w:hyperlink w:history="0" w:anchor="P8596" w:tooltip="Статья 15.35. Нарушение требований законодательства о противодействии неправомерному использованию инсайдерской информации и манипулированию рынком">
        <w:r>
          <w:rPr>
            <w:sz w:val="20"/>
            <w:color w:val="0000ff"/>
          </w:rPr>
          <w:t xml:space="preserve">15.35</w:t>
        </w:r>
      </w:hyperlink>
      <w:r>
        <w:rPr>
          <w:sz w:val="20"/>
        </w:rPr>
        <w:t xml:space="preserve">, </w:t>
      </w:r>
      <w:hyperlink w:history="0" w:anchor="P8621" w:tooltip="Статья 15.38. Нарушение законодательства Российской Федерации о кредитной кооперации и законодательства о сельскохозяйственной кооперации">
        <w:r>
          <w:rPr>
            <w:sz w:val="20"/>
            <w:color w:val="0000ff"/>
          </w:rPr>
          <w:t xml:space="preserve">15.38</w:t>
        </w:r>
      </w:hyperlink>
      <w:r>
        <w:rPr>
          <w:sz w:val="20"/>
        </w:rPr>
        <w:t xml:space="preserve">, </w:t>
      </w:r>
      <w:hyperlink w:history="0" w:anchor="P8732" w:tooltip="Статья 15.48. Нарушение установленных законодательством Российской Федерации о государственном регулировании деятельности по организации и проведению азартных игр, о лотереях, о деятельности иностранных лиц в сети &quot;Интернет&quot; на территории Российской Федерации ограничений переводов денежных средств и приема платежей либо запрета на заключение договора">
        <w:r>
          <w:rPr>
            <w:sz w:val="20"/>
            <w:color w:val="0000ff"/>
          </w:rPr>
          <w:t xml:space="preserve">статьей 15.48</w:t>
        </w:r>
      </w:hyperlink>
      <w:r>
        <w:rPr>
          <w:sz w:val="20"/>
        </w:rPr>
        <w:t xml:space="preserve"> (в пределах своих полномочий), </w:t>
      </w:r>
      <w:hyperlink w:history="0" w:anchor="P9639" w:tooltip="9. Невыполнение в установленный срок законного предписания Банка России, за исключением случаев, предусмотренных частью 9.1 настоящей статьи, -">
        <w:r>
          <w:rPr>
            <w:sz w:val="20"/>
            <w:color w:val="0000ff"/>
          </w:rPr>
          <w:t xml:space="preserve">частями 9</w:t>
        </w:r>
      </w:hyperlink>
      <w:r>
        <w:rPr>
          <w:sz w:val="20"/>
        </w:rPr>
        <w:t xml:space="preserve"> и </w:t>
      </w:r>
      <w:hyperlink w:history="0" w:anchor="P9643" w:tooltip="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
        <w:r>
          <w:rPr>
            <w:sz w:val="20"/>
            <w:color w:val="0000ff"/>
          </w:rPr>
          <w:t xml:space="preserve">9.1 статьи 19.5</w:t>
        </w:r>
      </w:hyperlink>
      <w:r>
        <w:rPr>
          <w:sz w:val="20"/>
        </w:rPr>
        <w:t xml:space="preserve">, </w:t>
      </w:r>
      <w:hyperlink w:history="0" w:anchor="P9874" w:tooltip="Статья 19.7.3. Непредставление информации в Банк России">
        <w:r>
          <w:rPr>
            <w:sz w:val="20"/>
            <w:color w:val="0000ff"/>
          </w:rPr>
          <w:t xml:space="preserve">статьей 19.7.3</w:t>
        </w:r>
      </w:hyperlink>
      <w:r>
        <w:rPr>
          <w:sz w:val="20"/>
        </w:rPr>
        <w:t xml:space="preserve"> настоящего Кодекса;</w:t>
      </w:r>
    </w:p>
    <w:p>
      <w:pPr>
        <w:pStyle w:val="0"/>
        <w:jc w:val="both"/>
      </w:pPr>
      <w:r>
        <w:rPr>
          <w:sz w:val="20"/>
        </w:rPr>
        <w:t xml:space="preserve">(в ред. Федеральных законов от 21.12.2013 </w:t>
      </w:r>
      <w:hyperlink w:history="0" r:id="rId7179" w:tooltip="Федеральный закон от 21.12.2013 N 375-ФЗ (ред. от 03.07.2016) &quot;О внесении изменений в отдельные законодательные акты Российской Федерации&quot; {КонсультантПлюс}">
        <w:r>
          <w:rPr>
            <w:sz w:val="20"/>
            <w:color w:val="0000ff"/>
          </w:rPr>
          <w:t xml:space="preserve">N 375-ФЗ</w:t>
        </w:r>
      </w:hyperlink>
      <w:r>
        <w:rPr>
          <w:sz w:val="20"/>
        </w:rPr>
        <w:t xml:space="preserve">, от 28.06.2014 </w:t>
      </w:r>
      <w:hyperlink w:history="0" r:id="rId7180" w:tooltip="Федеральный закон от 28.06.2014 N 189-ФЗ (ред. от 28.12.2016) &quot;О внесении изменений в Федеральный закон &quot;О кредитных историях&quot; и отдельные законодательные акты Российской Федерации&quot; {КонсультантПлюс}">
        <w:r>
          <w:rPr>
            <w:sz w:val="20"/>
            <w:color w:val="0000ff"/>
          </w:rPr>
          <w:t xml:space="preserve">N 189-ФЗ</w:t>
        </w:r>
      </w:hyperlink>
      <w:r>
        <w:rPr>
          <w:sz w:val="20"/>
        </w:rPr>
        <w:t xml:space="preserve">, от 21.07.2014 </w:t>
      </w:r>
      <w:hyperlink w:history="0" r:id="rId7181" w:tooltip="Федеральный закон от 21.07.2014 N 223-ФЗ (ред. от 01.05.2019) &quot;О внесении изменений в Федеральный закон &quot;Об обязательном страховании гражданской ответственности владельцев транспортных средств&quot; и отдельные законодательные акты Российской Федерации&quot; {КонсультантПлюс}">
        <w:r>
          <w:rPr>
            <w:sz w:val="20"/>
            <w:color w:val="0000ff"/>
          </w:rPr>
          <w:t xml:space="preserve">N 223-ФЗ</w:t>
        </w:r>
      </w:hyperlink>
      <w:r>
        <w:rPr>
          <w:sz w:val="20"/>
        </w:rPr>
        <w:t xml:space="preserve">, от 22.12.2014 </w:t>
      </w:r>
      <w:hyperlink w:history="0" r:id="rId7182" w:tooltip="Федеральный закон от 22.12.2014 N 438-ФЗ &quot;О внесении изменений в статьи 23.48 и 23.74 Кодекса Российской Федерации об административных правонарушениях&quot; {КонсультантПлюс}">
        <w:r>
          <w:rPr>
            <w:sz w:val="20"/>
            <w:color w:val="0000ff"/>
          </w:rPr>
          <w:t xml:space="preserve">N 438-ФЗ</w:t>
        </w:r>
      </w:hyperlink>
      <w:r>
        <w:rPr>
          <w:sz w:val="20"/>
        </w:rPr>
        <w:t xml:space="preserve">, от 26.07.2019 </w:t>
      </w:r>
      <w:hyperlink w:history="0" r:id="rId7183"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23.06.2020 </w:t>
      </w:r>
      <w:hyperlink w:history="0" r:id="rId7184"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05.04.2021 </w:t>
      </w:r>
      <w:hyperlink w:history="0" r:id="rId7185" w:tooltip="Федеральный закон от 05.04.2021 N 76-ФЗ &quot;О внесении изменений в Кодекс Российской Федерации об административных правонарушениях&quot; {КонсультантПлюс}">
        <w:r>
          <w:rPr>
            <w:sz w:val="20"/>
            <w:color w:val="0000ff"/>
          </w:rPr>
          <w:t xml:space="preserve">N 76-ФЗ</w:t>
        </w:r>
      </w:hyperlink>
      <w:r>
        <w:rPr>
          <w:sz w:val="20"/>
        </w:rPr>
        <w:t xml:space="preserve">, от 11.06.2021 </w:t>
      </w:r>
      <w:hyperlink w:history="0" r:id="rId7186"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16.02.2022 </w:t>
      </w:r>
      <w:hyperlink w:history="0" r:id="rId7187" w:tooltip="Федеральный закон от 16.02.2022 N 8-ФЗ &quot;О внесении изменений в Кодекс Российской Федерации об административных правонарушениях&quot; {КонсультантПлюс}">
        <w:r>
          <w:rPr>
            <w:sz w:val="20"/>
            <w:color w:val="0000ff"/>
          </w:rPr>
          <w:t xml:space="preserve">N 8-ФЗ</w:t>
        </w:r>
      </w:hyperlink>
      <w:r>
        <w:rPr>
          <w:sz w:val="20"/>
        </w:rPr>
        <w:t xml:space="preserve">, от 12.12.2023 </w:t>
      </w:r>
      <w:hyperlink w:history="0" r:id="rId7188"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rPr>
        <w:t xml:space="preserve">, от 30.11.2024 </w:t>
      </w:r>
      <w:hyperlink w:history="0" r:id="rId7189"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3) утратил силу. - Федеральный </w:t>
      </w:r>
      <w:hyperlink w:history="0" r:id="rId7190"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23.06.2020 N 187-ФЗ.</w:t>
      </w:r>
    </w:p>
    <w:p>
      <w:pPr>
        <w:pStyle w:val="0"/>
        <w:ind w:firstLine="540"/>
        <w:jc w:val="both"/>
      </w:pPr>
      <w:r>
        <w:rPr>
          <w:sz w:val="20"/>
        </w:rPr>
      </w:r>
    </w:p>
    <w:p>
      <w:pPr>
        <w:pStyle w:val="2"/>
        <w:outlineLvl w:val="2"/>
        <w:ind w:firstLine="540"/>
        <w:jc w:val="both"/>
      </w:pPr>
      <w:r>
        <w:rPr>
          <w:sz w:val="20"/>
        </w:rPr>
        <w:t xml:space="preserve">Статья 23.75. Утратила силу с 1 сентября 2013 года. - Федеральный </w:t>
      </w:r>
      <w:hyperlink w:history="0" r:id="rId7191"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jc w:val="both"/>
      </w:pPr>
      <w:r>
        <w:rPr>
          <w:sz w:val="20"/>
        </w:rPr>
      </w:r>
    </w:p>
    <w:p>
      <w:pPr>
        <w:pStyle w:val="2"/>
        <w:outlineLvl w:val="2"/>
        <w:ind w:firstLine="540"/>
        <w:jc w:val="both"/>
      </w:pPr>
      <w:r>
        <w:rPr>
          <w:sz w:val="20"/>
        </w:rPr>
        <w:t xml:space="preserve">Статья 23.76. Федеральные органы исполнительной власти, осуществляющие государственный надзор в области уничтожения химического оружия</w:t>
      </w:r>
    </w:p>
    <w:p>
      <w:pPr>
        <w:pStyle w:val="0"/>
        <w:jc w:val="both"/>
      </w:pPr>
      <w:r>
        <w:rPr>
          <w:sz w:val="20"/>
        </w:rPr>
        <w:t xml:space="preserve">(в ред. Федерального </w:t>
      </w:r>
      <w:hyperlink w:history="0" r:id="rId719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0"/>
        <w:ind w:firstLine="540"/>
        <w:jc w:val="both"/>
      </w:pPr>
      <w:r>
        <w:rPr>
          <w:sz w:val="20"/>
        </w:rPr>
        <w:t xml:space="preserve">(введена Федеральным </w:t>
      </w:r>
      <w:hyperlink w:history="0" r:id="rId7193" w:tooltip="Федеральный закон от 08.12.2010 N 347-ФЗ &quot;О внесении изменений в Федеральный закон &quot;Об уничтожении химического оружия&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08.12.2010 N 347-ФЗ)</w:t>
      </w:r>
    </w:p>
    <w:p>
      <w:pPr>
        <w:pStyle w:val="0"/>
        <w:ind w:firstLine="540"/>
        <w:jc w:val="both"/>
      </w:pPr>
      <w:r>
        <w:rPr>
          <w:sz w:val="20"/>
        </w:rPr>
      </w:r>
    </w:p>
    <w:bookmarkStart w:id="12267" w:name="P12267"/>
    <w:bookmarkEnd w:id="12267"/>
    <w:p>
      <w:pPr>
        <w:pStyle w:val="0"/>
        <w:ind w:firstLine="540"/>
        <w:jc w:val="both"/>
      </w:pPr>
      <w:r>
        <w:rPr>
          <w:sz w:val="20"/>
        </w:rPr>
        <w:t xml:space="preserve">1. Федеральные органы исполнительной власти, осуществляющие государственный надзор в области уничтожения химического оружия, рассматривают дела об административных правонарушениях, предусмотренных </w:t>
      </w:r>
      <w:hyperlink w:history="0" w:anchor="P3705" w:tooltip="Статья 9.20. Нарушение порядка использования объектов по хранению химического оружия и объектов по уничтожению химического оружия">
        <w:r>
          <w:rPr>
            <w:sz w:val="20"/>
            <w:color w:val="0000ff"/>
          </w:rPr>
          <w:t xml:space="preserve">статьей 9.20</w:t>
        </w:r>
      </w:hyperlink>
      <w:r>
        <w:rPr>
          <w:sz w:val="20"/>
        </w:rPr>
        <w:t xml:space="preserve"> настоящего Кодекса.</w:t>
      </w:r>
    </w:p>
    <w:p>
      <w:pPr>
        <w:pStyle w:val="0"/>
        <w:jc w:val="both"/>
      </w:pPr>
      <w:r>
        <w:rPr>
          <w:sz w:val="20"/>
        </w:rPr>
        <w:t xml:space="preserve">(в ред. Федерального </w:t>
      </w:r>
      <w:hyperlink w:history="0" r:id="rId719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267" w:tooltip="1. Федеральные органы исполнительной власти, осуществляющие государственный надзор в области уничтожения химического оружия, рассматривают дела об административных правонарушениях, предусмотренных статьей 9.20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государственный надзор в области уничтожения химического оружия, их заместители;</w:t>
      </w:r>
    </w:p>
    <w:p>
      <w:pPr>
        <w:pStyle w:val="0"/>
        <w:spacing w:before="200" w:lineRule="auto"/>
        <w:ind w:firstLine="540"/>
        <w:jc w:val="both"/>
      </w:pPr>
      <w:r>
        <w:rPr>
          <w:sz w:val="20"/>
        </w:rPr>
        <w:t xml:space="preserve">2) руководители территориальных органов федеральных органов исполнительной власти, осуществляющих государственный надзор в области уничтожения химического оружия, их заместители.</w:t>
      </w:r>
    </w:p>
    <w:p>
      <w:pPr>
        <w:pStyle w:val="0"/>
        <w:jc w:val="both"/>
      </w:pPr>
      <w:r>
        <w:rPr>
          <w:sz w:val="20"/>
        </w:rPr>
        <w:t xml:space="preserve">(часть 2 в ред. Федерального </w:t>
      </w:r>
      <w:hyperlink w:history="0" r:id="rId719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ind w:firstLine="540"/>
        <w:jc w:val="both"/>
      </w:pPr>
      <w:r>
        <w:rPr>
          <w:sz w:val="20"/>
        </w:rPr>
      </w:r>
    </w:p>
    <w:p>
      <w:pPr>
        <w:pStyle w:val="2"/>
        <w:outlineLvl w:val="2"/>
        <w:ind w:firstLine="540"/>
        <w:jc w:val="both"/>
      </w:pPr>
      <w:r>
        <w:rPr>
          <w:sz w:val="20"/>
        </w:rPr>
        <w:t xml:space="preserve">Статья 23.77. Военная автомобильная инспекция</w:t>
      </w:r>
    </w:p>
    <w:p>
      <w:pPr>
        <w:pStyle w:val="0"/>
        <w:ind w:firstLine="540"/>
        <w:jc w:val="both"/>
      </w:pPr>
      <w:r>
        <w:rPr>
          <w:sz w:val="20"/>
        </w:rPr>
      </w:r>
    </w:p>
    <w:p>
      <w:pPr>
        <w:pStyle w:val="0"/>
        <w:ind w:firstLine="540"/>
        <w:jc w:val="both"/>
      </w:pPr>
      <w:r>
        <w:rPr>
          <w:sz w:val="20"/>
        </w:rPr>
        <w:t xml:space="preserve">(введена Федеральным </w:t>
      </w:r>
      <w:hyperlink w:history="0" r:id="rId7196"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207-ФЗ)</w:t>
      </w:r>
    </w:p>
    <w:p>
      <w:pPr>
        <w:pStyle w:val="0"/>
        <w:ind w:firstLine="540"/>
        <w:jc w:val="both"/>
      </w:pPr>
      <w:r>
        <w:rPr>
          <w:sz w:val="20"/>
        </w:rPr>
      </w:r>
    </w:p>
    <w:p>
      <w:pPr>
        <w:pStyle w:val="0"/>
        <w:ind w:firstLine="540"/>
        <w:jc w:val="both"/>
      </w:pPr>
      <w:r>
        <w:rPr>
          <w:sz w:val="20"/>
        </w:rPr>
        <w:t xml:space="preserve">1. Должностные лица военной автомобильной инспекции рассматривают дела об административных правонарушениях, предусмотренных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4475" w:tooltip="Статья 12.1. Управление транспортным средством, не зарегистрированным в установленном порядке">
        <w:r>
          <w:rPr>
            <w:sz w:val="20"/>
            <w:color w:val="0000ff"/>
          </w:rPr>
          <w:t xml:space="preserve">12.1</w:t>
        </w:r>
      </w:hyperlink>
      <w:r>
        <w:rPr>
          <w:sz w:val="20"/>
        </w:rPr>
        <w:t xml:space="preserve">, </w:t>
      </w:r>
      <w:hyperlink w:history="0" w:anchor="P4493"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w:t>
      </w:r>
      <w:hyperlink w:history="0" w:anchor="P4497"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w:t>
        </w:r>
      </w:hyperlink>
      <w:r>
        <w:rPr>
          <w:sz w:val="20"/>
        </w:rPr>
        <w:t xml:space="preserve"> и </w:t>
      </w:r>
      <w:hyperlink w:history="0" w:anchor="P4504" w:tooltip="3. Установка на транспортном средстве заведомо подложных государственных регистрационных знаков -">
        <w:r>
          <w:rPr>
            <w:sz w:val="20"/>
            <w:color w:val="0000ff"/>
          </w:rPr>
          <w:t xml:space="preserve">3 статьи 12.2</w:t>
        </w:r>
      </w:hyperlink>
      <w:r>
        <w:rPr>
          <w:sz w:val="20"/>
        </w:rPr>
        <w:t xml:space="preserve">, </w:t>
      </w:r>
      <w:hyperlink w:history="0" w:anchor="P4520"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524"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531"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48"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 статьи 12.4</w:t>
        </w:r>
      </w:hyperlink>
      <w:r>
        <w:rPr>
          <w:sz w:val="20"/>
        </w:rPr>
        <w:t xml:space="preserve"> (за исключением случаев незаконного нанесения цветографической схемы легкового такси), </w:t>
      </w:r>
      <w:hyperlink w:history="0" w:anchor="P4556"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w:t>
      </w:r>
      <w:hyperlink w:history="0" w:anchor="P4560"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w:t>
        </w:r>
      </w:hyperlink>
      <w:r>
        <w:rPr>
          <w:sz w:val="20"/>
        </w:rPr>
        <w:t xml:space="preserve"> и </w:t>
      </w:r>
      <w:hyperlink w:history="0" w:anchor="P4565"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2 статьи 12.5</w:t>
        </w:r>
      </w:hyperlink>
      <w:r>
        <w:rPr>
          <w:sz w:val="20"/>
        </w:rPr>
        <w:t xml:space="preserve">, </w:t>
      </w:r>
      <w:hyperlink w:history="0" w:anchor="P4594"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605"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и </w:t>
      </w:r>
      <w:hyperlink w:history="0" w:anchor="P4612" w:tooltip="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
        <w:r>
          <w:rPr>
            <w:sz w:val="20"/>
            <w:color w:val="0000ff"/>
          </w:rPr>
          <w:t xml:space="preserve">3 статьи 12.7</w:t>
        </w:r>
      </w:hyperlink>
      <w:r>
        <w:rPr>
          <w:sz w:val="20"/>
        </w:rPr>
        <w:t xml:space="preserve">, </w:t>
      </w:r>
      <w:hyperlink w:history="0" w:anchor="P4695" w:tooltip="Статья 12.12. Проезд на запрещающий сигнал светофора или на запрещающий жест регулировщика">
        <w:r>
          <w:rPr>
            <w:sz w:val="20"/>
            <w:color w:val="0000ff"/>
          </w:rPr>
          <w:t xml:space="preserve">статьей 12.12</w:t>
        </w:r>
      </w:hyperlink>
      <w:r>
        <w:rPr>
          <w:sz w:val="20"/>
        </w:rPr>
        <w:t xml:space="preserve"> (за исключением случаев проезда на запрещающий сигнал светофора или невыполнения требования </w:t>
      </w:r>
      <w:hyperlink w:history="0" r:id="rId7197"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hyperlink w:history="0" w:anchor="P4872" w:tooltip="Статья 12.21. Нарушение правил перевозки грузов, правил буксировки">
        <w:r>
          <w:rPr>
            <w:sz w:val="20"/>
            <w:color w:val="0000ff"/>
          </w:rPr>
          <w:t xml:space="preserve">статьей 12.21</w:t>
        </w:r>
      </w:hyperlink>
      <w:r>
        <w:rPr>
          <w:sz w:val="20"/>
        </w:rPr>
        <w:t xml:space="preserve">, </w:t>
      </w:r>
      <w:hyperlink w:history="0" w:anchor="P4879" w:tooltip="Статья 12.21.1. Нарушение правил движения тяжеловесного и (или) крупногабаритного транспортного средства">
        <w:r>
          <w:rPr>
            <w:sz w:val="20"/>
            <w:color w:val="0000ff"/>
          </w:rPr>
          <w:t xml:space="preserve">статьей 12.21.1</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932" w:tooltip="Статья 12.21.2. Нарушение правил перевозки опасных грузов">
        <w:r>
          <w:rPr>
            <w:sz w:val="20"/>
            <w:color w:val="0000ff"/>
          </w:rPr>
          <w:t xml:space="preserve">статьей 12.21.2</w:t>
        </w:r>
      </w:hyperlink>
      <w:r>
        <w:rPr>
          <w:sz w:val="20"/>
        </w:rPr>
        <w:t xml:space="preserve">, </w:t>
      </w:r>
      <w:hyperlink w:history="0" w:anchor="P5004" w:tooltip="1. Нарушение правил перевозки людей, за исключением случаев, предусмотренных частями 2 - 6 настоящей статьи, -">
        <w:r>
          <w:rPr>
            <w:sz w:val="20"/>
            <w:color w:val="0000ff"/>
          </w:rPr>
          <w:t xml:space="preserve">частями 1</w:t>
        </w:r>
      </w:hyperlink>
      <w:r>
        <w:rPr>
          <w:sz w:val="20"/>
        </w:rPr>
        <w:t xml:space="preserve"> и </w:t>
      </w:r>
      <w:hyperlink w:history="0" w:anchor="P5008" w:tooltip="2. Перевозка людей вне кабины автомобиля (за исключением случаев, разрешенных Правилами дорожного движения), трактора, других самоходных машин, на грузовом прицепе, в прицепе-даче, в кузове грузового мотоцикла или вне предусмотренных конструкцией мотоцикла мест для сидения -">
        <w:r>
          <w:rPr>
            <w:sz w:val="20"/>
            <w:color w:val="0000ff"/>
          </w:rPr>
          <w:t xml:space="preserve">2 статьи 12.23</w:t>
        </w:r>
      </w:hyperlink>
      <w:r>
        <w:rPr>
          <w:sz w:val="20"/>
        </w:rPr>
        <w:t xml:space="preserve">, </w:t>
      </w:r>
      <w:hyperlink w:history="0" w:anchor="P5055" w:tooltip="3. Невыполнение законного требования должностного лица военной автомобильной инспекции об остановке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w:r>
          <w:rPr>
            <w:sz w:val="20"/>
            <w:color w:val="0000ff"/>
          </w:rPr>
          <w:t xml:space="preserve">частью 3 статьи 12.25</w:t>
        </w:r>
      </w:hyperlink>
      <w:r>
        <w:rPr>
          <w:sz w:val="20"/>
        </w:rPr>
        <w:t xml:space="preserve">, </w:t>
      </w:r>
      <w:hyperlink w:history="0" w:anchor="P5130" w:tooltip="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
        <w:r>
          <w:rPr>
            <w:sz w:val="20"/>
            <w:color w:val="0000ff"/>
          </w:rPr>
          <w:t xml:space="preserve">статьями 12.31</w:t>
        </w:r>
      </w:hyperlink>
      <w:r>
        <w:rPr>
          <w:sz w:val="20"/>
        </w:rPr>
        <w:t xml:space="preserve">, </w:t>
      </w:r>
      <w:hyperlink w:history="0" w:anchor="P5177"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12.32</w:t>
        </w:r>
      </w:hyperlink>
      <w:r>
        <w:rPr>
          <w:sz w:val="20"/>
        </w:rPr>
        <w:t xml:space="preserve">, </w:t>
      </w:r>
      <w:hyperlink w:history="0" w:anchor="P5229"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12.37</w:t>
        </w:r>
      </w:hyperlink>
      <w:r>
        <w:rPr>
          <w:sz w:val="20"/>
        </w:rPr>
        <w:t xml:space="preserve">, </w:t>
      </w:r>
      <w:hyperlink w:history="0" w:anchor="P10306" w:tooltip="Статья 19.22. Нарушение правил государственной регистрации транспортных средств всех видов, механизмов и установок">
        <w:r>
          <w:rPr>
            <w:sz w:val="20"/>
            <w:color w:val="0000ff"/>
          </w:rPr>
          <w:t xml:space="preserve">статьей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pPr>
        <w:pStyle w:val="0"/>
        <w:jc w:val="both"/>
      </w:pPr>
      <w:r>
        <w:rPr>
          <w:sz w:val="20"/>
        </w:rPr>
        <w:t xml:space="preserve">(в ред. Федеральных законов от 23.06.2014 </w:t>
      </w:r>
      <w:hyperlink w:history="0" r:id="rId7198" w:tooltip="Федеральный закон от 23.06.2014 N 162-ФЗ &quot;О внесении изменений в статью 23.77 Кодекса Российской Федерации об административных правонарушениях&quot; {КонсультантПлюс}">
        <w:r>
          <w:rPr>
            <w:sz w:val="20"/>
            <w:color w:val="0000ff"/>
          </w:rPr>
          <w:t xml:space="preserve">N 162-ФЗ</w:t>
        </w:r>
      </w:hyperlink>
      <w:r>
        <w:rPr>
          <w:sz w:val="20"/>
        </w:rPr>
        <w:t xml:space="preserve">, от 14.10.2014 </w:t>
      </w:r>
      <w:hyperlink w:history="0" r:id="rId719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13.07.2015 </w:t>
      </w:r>
      <w:hyperlink w:history="0" r:id="rId7200"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03.07.2016 </w:t>
      </w:r>
      <w:hyperlink w:history="0" r:id="rId7201"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202"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 от 26.07.2019 </w:t>
      </w:r>
      <w:hyperlink w:history="0" r:id="rId7203"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14.10.2024 </w:t>
      </w:r>
      <w:hyperlink w:history="0" r:id="rId7204"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военной автомобильной инспекции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вправе:</w:t>
      </w:r>
    </w:p>
    <w:p>
      <w:pPr>
        <w:pStyle w:val="0"/>
        <w:jc w:val="both"/>
      </w:pPr>
      <w:r>
        <w:rPr>
          <w:sz w:val="20"/>
        </w:rPr>
        <w:t xml:space="preserve">(в ред. Федеральных законов от 03.07.2016 </w:t>
      </w:r>
      <w:hyperlink w:history="0" r:id="rId7205"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206"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1) начальник Военной автомобильной инспекции Министерства обороны Российской Федерации, его заместитель, начальник военной автомобильной инспекции (региональной), его заместитель, начальник военной автомобильной инспекции (территориальной), его заместитель, начальник военной автомобильной инспекции войск национальной гвардии Российской Федерации, его заместитель, начальник военной автомобильной инспекции оперативно-территориального объединения (соединения) войск национальной гвардии Российской Федерации, его заместитель, начальник военной автомобильной инспекции федерального органа исполнительной власти, уполномоченного на решение задач в области гражданской обороны, его заместитель - об административных правонарушениях, предусмотренных </w:t>
      </w:r>
      <w:hyperlink w:history="0" w:anchor="P2982" w:tooltip="Статья 8.22.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статьями 8.22</w:t>
        </w:r>
      </w:hyperlink>
      <w:r>
        <w:rPr>
          <w:sz w:val="20"/>
        </w:rPr>
        <w:t xml:space="preserve">, </w:t>
      </w:r>
      <w:hyperlink w:history="0" w:anchor="P2988" w:tooltip="Статья 8.23. Эксплуатация механических транспортных средств с превышением нормативов содержания загрязняющих веществ в выбросах либо нормативов уровня шума">
        <w:r>
          <w:rPr>
            <w:sz w:val="20"/>
            <w:color w:val="0000ff"/>
          </w:rPr>
          <w:t xml:space="preserve">8.23</w:t>
        </w:r>
      </w:hyperlink>
      <w:r>
        <w:rPr>
          <w:sz w:val="20"/>
        </w:rPr>
        <w:t xml:space="preserve">, </w:t>
      </w:r>
      <w:hyperlink w:history="0" w:anchor="P4475" w:tooltip="Статья 12.1. Управление транспортным средством, не зарегистрированным в установленном порядке">
        <w:r>
          <w:rPr>
            <w:sz w:val="20"/>
            <w:color w:val="0000ff"/>
          </w:rPr>
          <w:t xml:space="preserve">12.1</w:t>
        </w:r>
      </w:hyperlink>
      <w:r>
        <w:rPr>
          <w:sz w:val="20"/>
        </w:rPr>
        <w:t xml:space="preserve">, </w:t>
      </w:r>
      <w:hyperlink w:history="0" w:anchor="P4493"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w:t>
      </w:r>
      <w:hyperlink w:history="0" w:anchor="P4497"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w:t>
        </w:r>
      </w:hyperlink>
      <w:r>
        <w:rPr>
          <w:sz w:val="20"/>
        </w:rPr>
        <w:t xml:space="preserve"> и </w:t>
      </w:r>
      <w:hyperlink w:history="0" w:anchor="P4504" w:tooltip="3. Установка на транспортном средстве заведомо подложных государственных регистрационных знаков -">
        <w:r>
          <w:rPr>
            <w:sz w:val="20"/>
            <w:color w:val="0000ff"/>
          </w:rPr>
          <w:t xml:space="preserve">3 статьи 12.2</w:t>
        </w:r>
      </w:hyperlink>
      <w:r>
        <w:rPr>
          <w:sz w:val="20"/>
        </w:rPr>
        <w:t xml:space="preserve">, </w:t>
      </w:r>
      <w:hyperlink w:history="0" w:anchor="P4520"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524"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531"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48"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 статьи 12.4</w:t>
        </w:r>
      </w:hyperlink>
      <w:r>
        <w:rPr>
          <w:sz w:val="20"/>
        </w:rPr>
        <w:t xml:space="preserve"> (за исключением случаев незаконного нанесения цветографической схемы легкового такси), </w:t>
      </w:r>
      <w:hyperlink w:history="0" w:anchor="P4556"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w:t>
      </w:r>
      <w:hyperlink w:history="0" w:anchor="P4560"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w:t>
        </w:r>
      </w:hyperlink>
      <w:r>
        <w:rPr>
          <w:sz w:val="20"/>
        </w:rPr>
        <w:t xml:space="preserve"> и </w:t>
      </w:r>
      <w:hyperlink w:history="0" w:anchor="P4565"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2 статьи 12.5</w:t>
        </w:r>
      </w:hyperlink>
      <w:r>
        <w:rPr>
          <w:sz w:val="20"/>
        </w:rPr>
        <w:t xml:space="preserve">, </w:t>
      </w:r>
      <w:hyperlink w:history="0" w:anchor="P4594"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605"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и </w:t>
      </w:r>
      <w:hyperlink w:history="0" w:anchor="P4612" w:tooltip="3. Передача управления транспортным средством лицу, заведомо не имеющему права управления транспортным средством (за исключением учебной езды) или лишенному такого права, -">
        <w:r>
          <w:rPr>
            <w:sz w:val="20"/>
            <w:color w:val="0000ff"/>
          </w:rPr>
          <w:t xml:space="preserve">3 статьи 12.7</w:t>
        </w:r>
      </w:hyperlink>
      <w:r>
        <w:rPr>
          <w:sz w:val="20"/>
        </w:rPr>
        <w:t xml:space="preserve">, </w:t>
      </w:r>
      <w:hyperlink w:history="0" w:anchor="P4695" w:tooltip="Статья 12.12. Проезд на запрещающий сигнал светофора или на запрещающий жест регулировщика">
        <w:r>
          <w:rPr>
            <w:sz w:val="20"/>
            <w:color w:val="0000ff"/>
          </w:rPr>
          <w:t xml:space="preserve">статьей 12.12</w:t>
        </w:r>
      </w:hyperlink>
      <w:r>
        <w:rPr>
          <w:sz w:val="20"/>
        </w:rPr>
        <w:t xml:space="preserve"> (за исключением случаев проезда на запрещающий сигнал светофора или невыполнения требования </w:t>
      </w:r>
      <w:hyperlink w:history="0" r:id="rId7207"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hyperlink w:history="0" w:anchor="P4872" w:tooltip="Статья 12.21. Нарушение правил перевозки грузов, правил буксировки">
        <w:r>
          <w:rPr>
            <w:sz w:val="20"/>
            <w:color w:val="0000ff"/>
          </w:rPr>
          <w:t xml:space="preserve">статьей 12.21</w:t>
        </w:r>
      </w:hyperlink>
      <w:r>
        <w:rPr>
          <w:sz w:val="20"/>
        </w:rPr>
        <w:t xml:space="preserve">, </w:t>
      </w:r>
      <w:hyperlink w:history="0" w:anchor="P4879" w:tooltip="Статья 12.21.1. Нарушение правил движения тяжеловесного и (или) крупногабаритного транспортного средства">
        <w:r>
          <w:rPr>
            <w:sz w:val="20"/>
            <w:color w:val="0000ff"/>
          </w:rPr>
          <w:t xml:space="preserve">статьей 12.21.1</w:t>
        </w:r>
      </w:hyperlink>
      <w:r>
        <w:rPr>
          <w:sz w:val="20"/>
        </w:rPr>
        <w:t xml:space="preserve"> (за исключением случаев фиксации административного правонарушения работающими в автоматическом режиме специальными техническими средствами, имеющими функции фото- и киносъемки, видеозаписи, или средствами фото- и киносъемки, видеозаписи), </w:t>
      </w:r>
      <w:hyperlink w:history="0" w:anchor="P4932" w:tooltip="Статья 12.21.2. Нарушение правил перевозки опасных грузов">
        <w:r>
          <w:rPr>
            <w:sz w:val="20"/>
            <w:color w:val="0000ff"/>
          </w:rPr>
          <w:t xml:space="preserve">статьей 12.21.2</w:t>
        </w:r>
      </w:hyperlink>
      <w:r>
        <w:rPr>
          <w:sz w:val="20"/>
        </w:rPr>
        <w:t xml:space="preserve">, </w:t>
      </w:r>
      <w:hyperlink w:history="0" w:anchor="P4938"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частями 1</w:t>
        </w:r>
      </w:hyperlink>
      <w:r>
        <w:rPr>
          <w:sz w:val="20"/>
        </w:rPr>
        <w:t xml:space="preserve"> и </w:t>
      </w:r>
      <w:hyperlink w:history="0" w:anchor="P4941" w:tooltip="2. Нарушение правил перевозки опасных грузов, за исключением случаев, предусмотренных частью 1 настоящей статьи, -">
        <w:r>
          <w:rPr>
            <w:sz w:val="20"/>
            <w:color w:val="0000ff"/>
          </w:rPr>
          <w:t xml:space="preserve">2 статьи 12.23</w:t>
        </w:r>
      </w:hyperlink>
      <w:r>
        <w:rPr>
          <w:sz w:val="20"/>
        </w:rPr>
        <w:t xml:space="preserve">, </w:t>
      </w:r>
      <w:hyperlink w:history="0" w:anchor="P5055" w:tooltip="3. Невыполнение законного требования должностного лица военной автомобильной инспекции об остановке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w:r>
          <w:rPr>
            <w:sz w:val="20"/>
            <w:color w:val="0000ff"/>
          </w:rPr>
          <w:t xml:space="preserve">частью 3 статьи 12.25</w:t>
        </w:r>
      </w:hyperlink>
      <w:r>
        <w:rPr>
          <w:sz w:val="20"/>
        </w:rPr>
        <w:t xml:space="preserve">, </w:t>
      </w:r>
      <w:hyperlink w:history="0" w:anchor="P5130" w:tooltip="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
        <w:r>
          <w:rPr>
            <w:sz w:val="20"/>
            <w:color w:val="0000ff"/>
          </w:rPr>
          <w:t xml:space="preserve">статьями 12.31</w:t>
        </w:r>
      </w:hyperlink>
      <w:r>
        <w:rPr>
          <w:sz w:val="20"/>
        </w:rPr>
        <w:t xml:space="preserve">, </w:t>
      </w:r>
      <w:hyperlink w:history="0" w:anchor="P5177"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12.32</w:t>
        </w:r>
      </w:hyperlink>
      <w:r>
        <w:rPr>
          <w:sz w:val="20"/>
        </w:rPr>
        <w:t xml:space="preserve">, </w:t>
      </w:r>
      <w:hyperlink w:history="0" w:anchor="P5229" w:tooltip="Статья 12.37. Несоблюдение требований об обязательном страховании гражданской ответственности владельцев транспортных средств">
        <w:r>
          <w:rPr>
            <w:sz w:val="20"/>
            <w:color w:val="0000ff"/>
          </w:rPr>
          <w:t xml:space="preserve">12.37</w:t>
        </w:r>
      </w:hyperlink>
      <w:r>
        <w:rPr>
          <w:sz w:val="20"/>
        </w:rPr>
        <w:t xml:space="preserve">, </w:t>
      </w:r>
      <w:hyperlink w:history="0" w:anchor="P10306" w:tooltip="Статья 19.22. Нарушение правил государственной регистрации транспортных средств всех видов, механизмов и установок">
        <w:r>
          <w:rPr>
            <w:sz w:val="20"/>
            <w:color w:val="0000ff"/>
          </w:rPr>
          <w:t xml:space="preserve">статьей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pPr>
        <w:pStyle w:val="0"/>
        <w:jc w:val="both"/>
      </w:pPr>
      <w:r>
        <w:rPr>
          <w:sz w:val="20"/>
        </w:rPr>
        <w:t xml:space="preserve">(в ред. Федеральных законов от 23.06.2014 </w:t>
      </w:r>
      <w:hyperlink w:history="0" r:id="rId7208" w:tooltip="Федеральный закон от 23.06.2014 N 162-ФЗ &quot;О внесении изменений в статью 23.77 Кодекса Российской Федерации об административных правонарушениях&quot; {КонсультантПлюс}">
        <w:r>
          <w:rPr>
            <w:sz w:val="20"/>
            <w:color w:val="0000ff"/>
          </w:rPr>
          <w:t xml:space="preserve">N 162-ФЗ</w:t>
        </w:r>
      </w:hyperlink>
      <w:r>
        <w:rPr>
          <w:sz w:val="20"/>
        </w:rPr>
        <w:t xml:space="preserve">, от 14.10.2014 </w:t>
      </w:r>
      <w:hyperlink w:history="0" r:id="rId720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13.07.2015 </w:t>
      </w:r>
      <w:hyperlink w:history="0" r:id="rId7210"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03.07.2016 </w:t>
      </w:r>
      <w:hyperlink w:history="0" r:id="rId7211"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05.12.2017 </w:t>
      </w:r>
      <w:hyperlink w:history="0" r:id="rId7212"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26.07.2019 </w:t>
      </w:r>
      <w:hyperlink w:history="0" r:id="rId7213"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14.10.2024 </w:t>
      </w:r>
      <w:hyperlink w:history="0" r:id="rId7214"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2) начальник отдела (отделения, группы, лаборатории), его заместитель, старший помощник (помощник) начальника отделения, главный инспектор, старший офицер, старший инспектор (инспектор), старший инспектор (инспектор) дорожно-патрульной службы, старший инструктор, старший техник (техник) военной автомобильной инспекции - об административных правонарушениях, предусмотренных </w:t>
      </w:r>
      <w:hyperlink w:history="0" w:anchor="P4475" w:tooltip="Статья 12.1. Управление транспортным средством, не зарегистрированным в установленном порядке">
        <w:r>
          <w:rPr>
            <w:sz w:val="20"/>
            <w:color w:val="0000ff"/>
          </w:rPr>
          <w:t xml:space="preserve">статьей 12.1</w:t>
        </w:r>
      </w:hyperlink>
      <w:r>
        <w:rPr>
          <w:sz w:val="20"/>
        </w:rPr>
        <w:t xml:space="preserve">, </w:t>
      </w:r>
      <w:hyperlink w:history="0" w:anchor="P4493" w:tooltip="1. Управление транспортным средством с нечитаемыми, нестандартными или установленными с нарушением требований государственного стандарта государственными регистрационными знаками, за исключением случаев, предусмотренных частью 2 настоящей статьи, -">
        <w:r>
          <w:rPr>
            <w:sz w:val="20"/>
            <w:color w:val="0000ff"/>
          </w:rPr>
          <w:t xml:space="preserve">частями 1</w:t>
        </w:r>
      </w:hyperlink>
      <w:r>
        <w:rPr>
          <w:sz w:val="20"/>
        </w:rPr>
        <w:t xml:space="preserve"> и </w:t>
      </w:r>
      <w:hyperlink w:history="0" w:anchor="P4497" w:tooltip="2. Управление транспортным средством без государственных регистрационных знаков, а равно управление транспортным средством без установленных на предусмотренных для этого местах государственных регистрационных знаков либо управление транспортным средством с государственными регистрационными знаками, видоизмененными или оборудованными с применением материалов, препятствующих идентификации государственных регистрационных знаков либо позволяющих их видоизменить или скрыть, -">
        <w:r>
          <w:rPr>
            <w:sz w:val="20"/>
            <w:color w:val="0000ff"/>
          </w:rPr>
          <w:t xml:space="preserve">2 статьи 12.2</w:t>
        </w:r>
      </w:hyperlink>
      <w:r>
        <w:rPr>
          <w:sz w:val="20"/>
        </w:rPr>
        <w:t xml:space="preserve">, </w:t>
      </w:r>
      <w:hyperlink w:history="0" w:anchor="P4520"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частями 1</w:t>
        </w:r>
      </w:hyperlink>
      <w:r>
        <w:rPr>
          <w:sz w:val="20"/>
        </w:rPr>
        <w:t xml:space="preserve">, </w:t>
      </w:r>
      <w:hyperlink w:history="0" w:anchor="P4524" w:tooltip="2. Управление транспортным средством водителем, не имеющим при себе документов на право управления им, страхового полиса обязательного страхования гражданской ответственности владельцев транспортного средства, за исключением случаев, предусмотренных частями 2 и 3 статьи 12.37 настоящего Кодекса, а в случаях, предусмотренных законодательством, путевого листа или товарно-транспортных документов, -">
        <w:r>
          <w:rPr>
            <w:sz w:val="20"/>
            <w:color w:val="0000ff"/>
          </w:rPr>
          <w:t xml:space="preserve">2</w:t>
        </w:r>
      </w:hyperlink>
      <w:r>
        <w:rPr>
          <w:sz w:val="20"/>
        </w:rPr>
        <w:t xml:space="preserve">, </w:t>
      </w:r>
      <w:hyperlink w:history="0" w:anchor="P4531" w:tooltip="3. Передача управления транспортным средством лицу, не имеющему при себе документов на право управления им, -">
        <w:r>
          <w:rPr>
            <w:sz w:val="20"/>
            <w:color w:val="0000ff"/>
          </w:rPr>
          <w:t xml:space="preserve">3 статьи 12.3</w:t>
        </w:r>
      </w:hyperlink>
      <w:r>
        <w:rPr>
          <w:sz w:val="20"/>
        </w:rPr>
        <w:t xml:space="preserve">, </w:t>
      </w:r>
      <w:hyperlink w:history="0" w:anchor="P4556" w:tooltip="1. Управление транспортным средством при наличии неисправностей или условий, при которых в соответствии с Основными положениями по допуску транспортных средств к эксплуатации и обязанностями должностных лиц по обеспечению безопасности дорожного движения эксплуатация транспортного средства запрещена, за исключением неисправностей и условий, указанных в частях 1.1 - 7 настоящей статьи, -">
        <w:r>
          <w:rPr>
            <w:sz w:val="20"/>
            <w:color w:val="0000ff"/>
          </w:rPr>
          <w:t xml:space="preserve">частями 1</w:t>
        </w:r>
      </w:hyperlink>
      <w:r>
        <w:rPr>
          <w:sz w:val="20"/>
        </w:rPr>
        <w:t xml:space="preserve"> и </w:t>
      </w:r>
      <w:hyperlink w:history="0" w:anchor="P4560" w:tooltip="1.1. Управление транспортным средством, в отношении которого не оформлена в установленном порядке диагностическая карта, подтверждающая допуск транспортного средства к участию в дорожном движении, -">
        <w:r>
          <w:rPr>
            <w:sz w:val="20"/>
            <w:color w:val="0000ff"/>
          </w:rPr>
          <w:t xml:space="preserve">1.1 статьи 12.5</w:t>
        </w:r>
      </w:hyperlink>
      <w:r>
        <w:rPr>
          <w:sz w:val="20"/>
        </w:rPr>
        <w:t xml:space="preserve">, </w:t>
      </w:r>
      <w:hyperlink w:history="0" w:anchor="P4594" w:tooltip="Статья 12.6. Нарушение правил применения ремней безопасности или мотошлемов">
        <w:r>
          <w:rPr>
            <w:sz w:val="20"/>
            <w:color w:val="0000ff"/>
          </w:rPr>
          <w:t xml:space="preserve">статьей 12.6</w:t>
        </w:r>
      </w:hyperlink>
      <w:r>
        <w:rPr>
          <w:sz w:val="20"/>
        </w:rPr>
        <w:t xml:space="preserve">, </w:t>
      </w:r>
      <w:hyperlink w:history="0" w:anchor="P4695" w:tooltip="Статья 12.12. Проезд на запрещающий сигнал светофора или на запрещающий жест регулировщика">
        <w:r>
          <w:rPr>
            <w:sz w:val="20"/>
            <w:color w:val="0000ff"/>
          </w:rPr>
          <w:t xml:space="preserve">статьей 12.12</w:t>
        </w:r>
      </w:hyperlink>
      <w:r>
        <w:rPr>
          <w:sz w:val="20"/>
        </w:rPr>
        <w:t xml:space="preserve"> (за исключением случаев проезда на запрещающий сигнал светофора или невыполнения требования </w:t>
      </w:r>
      <w:hyperlink w:history="0" r:id="rId7215"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об остановке перед стоп-линией, обозначенной дорожными знаками или разметкой проезжей части дороги, при запрещающем сигнале светофора), </w:t>
      </w:r>
      <w:hyperlink w:history="0" w:anchor="P4872" w:tooltip="Статья 12.21. Нарушение правил перевозки грузов, правил буксировки">
        <w:r>
          <w:rPr>
            <w:sz w:val="20"/>
            <w:color w:val="0000ff"/>
          </w:rPr>
          <w:t xml:space="preserve">статьей 12.21</w:t>
        </w:r>
      </w:hyperlink>
      <w:r>
        <w:rPr>
          <w:sz w:val="20"/>
        </w:rPr>
        <w:t xml:space="preserve">, </w:t>
      </w:r>
      <w:hyperlink w:history="0" w:anchor="P4938"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частями 1</w:t>
        </w:r>
      </w:hyperlink>
      <w:r>
        <w:rPr>
          <w:sz w:val="20"/>
        </w:rPr>
        <w:t xml:space="preserve"> и </w:t>
      </w:r>
      <w:hyperlink w:history="0" w:anchor="P4941" w:tooltip="2. Нарушение правил перевозки опасных грузов, за исключением случаев, предусмотренных частью 1 настоящей статьи, -">
        <w:r>
          <w:rPr>
            <w:sz w:val="20"/>
            <w:color w:val="0000ff"/>
          </w:rPr>
          <w:t xml:space="preserve">2 статьи 12.23</w:t>
        </w:r>
      </w:hyperlink>
      <w:r>
        <w:rPr>
          <w:sz w:val="20"/>
        </w:rPr>
        <w:t xml:space="preserve">, </w:t>
      </w:r>
      <w:hyperlink w:history="0" w:anchor="P5055" w:tooltip="3. Невыполнение законного требования должностного лица военной автомобильной инспекции об остановке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w:r>
          <w:rPr>
            <w:sz w:val="20"/>
            <w:color w:val="0000ff"/>
          </w:rPr>
          <w:t xml:space="preserve">частью 3 статьи 12.25</w:t>
        </w:r>
      </w:hyperlink>
      <w:r>
        <w:rPr>
          <w:sz w:val="20"/>
        </w:rPr>
        <w:t xml:space="preserve">, </w:t>
      </w:r>
      <w:hyperlink w:history="0" w:anchor="P5130" w:tooltip="Статья 12.31. Выпуск на линию транспортного средства, не зарегистрированного в установленном порядке, не прошедшего технического осмотра, с заведомо подложными государственными регистрационными знаками, имеющего неисправности, с которыми запрещена эксплуатация, с установленными без соответствующего разрешения устройствами для подачи специальных световых или звуковых сигналов либо с незаконно нанесенными специальными цветографическими схемами автомобилей оперативных служб">
        <w:r>
          <w:rPr>
            <w:sz w:val="20"/>
            <w:color w:val="0000ff"/>
          </w:rPr>
          <w:t xml:space="preserve">статьями 12.31</w:t>
        </w:r>
      </w:hyperlink>
      <w:r>
        <w:rPr>
          <w:sz w:val="20"/>
        </w:rPr>
        <w:t xml:space="preserve">, </w:t>
      </w:r>
      <w:hyperlink w:history="0" w:anchor="P5177" w:tooltip="Статья 12.32. Допуск к управлению транспортным средством водителя, находящегося в состоянии опьянения либо не имеющего права управления транспортным средством">
        <w:r>
          <w:rPr>
            <w:sz w:val="20"/>
            <w:color w:val="0000ff"/>
          </w:rPr>
          <w:t xml:space="preserve">12.32</w:t>
        </w:r>
      </w:hyperlink>
      <w:r>
        <w:rPr>
          <w:sz w:val="20"/>
        </w:rPr>
        <w:t xml:space="preserve">, </w:t>
      </w:r>
      <w:hyperlink w:history="0" w:anchor="P5233" w:tooltip="1. Управление транспортным средством в период его использования, не предусмотренный страховым полисом обязательного страхования гражданской ответственности владельцев транспортного средства, а равно управление транспортным средством с нарушением предусмотренного данным страховым полисом условия управления этим транспортным средством только указанными в данном страховом полисе водителями -">
        <w:r>
          <w:rPr>
            <w:sz w:val="20"/>
            <w:color w:val="0000ff"/>
          </w:rPr>
          <w:t xml:space="preserve">частью 1 статьи 12.37</w:t>
        </w:r>
      </w:hyperlink>
      <w:r>
        <w:rPr>
          <w:sz w:val="20"/>
        </w:rPr>
        <w:t xml:space="preserve">, </w:t>
      </w:r>
      <w:hyperlink w:history="0" w:anchor="P10306" w:tooltip="Статья 19.22. Нарушение правил государственной регистрации транспортных средств всех видов, механизмов и установок">
        <w:r>
          <w:rPr>
            <w:sz w:val="20"/>
            <w:color w:val="0000ff"/>
          </w:rPr>
          <w:t xml:space="preserve">статьей 19.22</w:t>
        </w:r>
      </w:hyperlink>
      <w:r>
        <w:rPr>
          <w:sz w:val="20"/>
        </w:rPr>
        <w:t xml:space="preserve"> (в части регистрации автомототранспортных средств с рабочим объемом двигателя более пятидесяти кубических сантиметров, имеющих максимальную конструктивную скорость более пятидесяти километров в час, и прицепов к ним, предназначенных для движения по автомобильным дорогам общего пользования) настоящего Кодекса.</w:t>
      </w:r>
    </w:p>
    <w:p>
      <w:pPr>
        <w:pStyle w:val="0"/>
        <w:jc w:val="both"/>
      </w:pPr>
      <w:r>
        <w:rPr>
          <w:sz w:val="20"/>
        </w:rPr>
        <w:t xml:space="preserve">(в ред. Федеральных законов от 23.06.2014 </w:t>
      </w:r>
      <w:hyperlink w:history="0" r:id="rId7216" w:tooltip="Федеральный закон от 23.06.2014 N 162-ФЗ &quot;О внесении изменений в статью 23.77 Кодекса Российской Федерации об административных правонарушениях&quot; {КонсультантПлюс}">
        <w:r>
          <w:rPr>
            <w:sz w:val="20"/>
            <w:color w:val="0000ff"/>
          </w:rPr>
          <w:t xml:space="preserve">N 162-ФЗ</w:t>
        </w:r>
      </w:hyperlink>
      <w:r>
        <w:rPr>
          <w:sz w:val="20"/>
        </w:rPr>
        <w:t xml:space="preserve">, от 14.10.2014 </w:t>
      </w:r>
      <w:hyperlink w:history="0" r:id="rId721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26.07.2019 </w:t>
      </w:r>
      <w:hyperlink w:history="0" r:id="rId7218"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23.78.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219"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w:t>
      </w:r>
    </w:p>
    <w:p>
      <w:pPr>
        <w:pStyle w:val="0"/>
        <w:ind w:firstLine="540"/>
        <w:jc w:val="both"/>
      </w:pPr>
      <w:r>
        <w:rPr>
          <w:sz w:val="20"/>
        </w:rPr>
      </w:r>
    </w:p>
    <w:bookmarkStart w:id="12291" w:name="P12291"/>
    <w:bookmarkEnd w:id="12291"/>
    <w:p>
      <w:pPr>
        <w:pStyle w:val="0"/>
        <w:ind w:firstLine="540"/>
        <w:jc w:val="both"/>
      </w:pPr>
      <w:r>
        <w:rPr>
          <w:sz w:val="20"/>
        </w:rPr>
        <w:t xml:space="preserve">1. Федеральный </w:t>
      </w:r>
      <w:hyperlink w:history="0" r:id="rId7220" w:tooltip="Постановление Правительства РФ от 30.06.2004 N 331 (ред. от 09.06.2025) &quot;Об утверждении Положения о Федеральной антимонопольной службе&quot; {КонсультантПлюс}">
        <w:r>
          <w:rPr>
            <w:sz w:val="20"/>
            <w:color w:val="0000ff"/>
          </w:rPr>
          <w:t xml:space="preserve">орган</w:t>
        </w:r>
      </w:hyperlink>
      <w:r>
        <w:rPr>
          <w:sz w:val="20"/>
        </w:rPr>
        <w:t xml:space="preserve"> исполнительной власти, уполномоченный на выполнение функций по контролю за осуществлением иностранных инвестиций в Российской Федерации, рассматривает дела об административных правонарушениях, предусмотренных </w:t>
      </w:r>
      <w:hyperlink w:history="0" w:anchor="P10116" w:tooltip="Статья 19.8.2. Непредставление ходатайств, уведомлений (информации), сведений (информации)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w:r>
          <w:rPr>
            <w:sz w:val="20"/>
            <w:color w:val="0000ff"/>
          </w:rPr>
          <w:t xml:space="preserve">статьей 19.8.2</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291" w:tooltip="1.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рассматривает дела об административных правонарушениях, предусмотренных статьей 19.8.2 настоящего Кодекса.">
        <w:r>
          <w:rPr>
            <w:sz w:val="20"/>
            <w:color w:val="0000ff"/>
          </w:rPr>
          <w:t xml:space="preserve">части 1</w:t>
        </w:r>
      </w:hyperlink>
      <w:r>
        <w:rPr>
          <w:sz w:val="20"/>
        </w:rPr>
        <w:t xml:space="preserve"> настоящей статьи, вправе руководитель федерального органа исполнительной власти, уполномоченного на выполнение функций по контролю за осуществлением иностранных инвестиций в Российской Федерации, его заместители.</w:t>
      </w:r>
    </w:p>
    <w:p>
      <w:pPr>
        <w:pStyle w:val="0"/>
        <w:ind w:firstLine="540"/>
        <w:jc w:val="both"/>
      </w:pPr>
      <w:r>
        <w:rPr>
          <w:sz w:val="20"/>
        </w:rPr>
      </w:r>
    </w:p>
    <w:p>
      <w:pPr>
        <w:pStyle w:val="2"/>
        <w:outlineLvl w:val="2"/>
        <w:ind w:firstLine="540"/>
        <w:jc w:val="both"/>
      </w:pPr>
      <w:r>
        <w:rPr>
          <w:sz w:val="20"/>
        </w:rPr>
        <w:t xml:space="preserve">Статья 23.79. Органы исполнительной власти городов федерального значения, Московской области</w:t>
      </w:r>
    </w:p>
    <w:p>
      <w:pPr>
        <w:pStyle w:val="0"/>
        <w:jc w:val="both"/>
      </w:pPr>
      <w:r>
        <w:rPr>
          <w:sz w:val="20"/>
        </w:rPr>
        <w:t xml:space="preserve">(в ред. Федеральных законов от 04.08.2023 </w:t>
      </w:r>
      <w:hyperlink w:history="0" r:id="rId7221"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N 424-ФЗ</w:t>
        </w:r>
      </w:hyperlink>
      <w:r>
        <w:rPr>
          <w:sz w:val="20"/>
        </w:rPr>
        <w:t xml:space="preserve">, от 25.12.2023 </w:t>
      </w:r>
      <w:hyperlink w:history="0" r:id="rId7222" w:tooltip="Федеральный закон от 25.12.2023 N 621-ФЗ &quot;О внесении изменений в статью 23.79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621-ФЗ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7223"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05.04.2013 N 43-ФЗ)</w:t>
      </w:r>
    </w:p>
    <w:p>
      <w:pPr>
        <w:pStyle w:val="0"/>
        <w:ind w:firstLine="540"/>
        <w:jc w:val="both"/>
      </w:pPr>
      <w:r>
        <w:rPr>
          <w:sz w:val="20"/>
        </w:rPr>
      </w:r>
    </w:p>
    <w:bookmarkStart w:id="12299" w:name="P12299"/>
    <w:bookmarkEnd w:id="12299"/>
    <w:p>
      <w:pPr>
        <w:pStyle w:val="0"/>
        <w:ind w:firstLine="540"/>
        <w:jc w:val="both"/>
      </w:pPr>
      <w:r>
        <w:rPr>
          <w:sz w:val="20"/>
        </w:rPr>
        <w:t xml:space="preserve">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w:t>
      </w:r>
      <w:hyperlink w:history="0" w:anchor="P4785"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частью 5 статьи 12.16</w:t>
        </w:r>
      </w:hyperlink>
      <w:r>
        <w:rPr>
          <w:sz w:val="20"/>
        </w:rPr>
        <w:t xml:space="preserve"> настоящего Кодекса, в случае, если передача этих полномочий предусматривается </w:t>
      </w:r>
      <w:hyperlink w:history="0" r:id="rId7224" w:tooltip="Ссылка на КонсультантПлюс">
        <w:r>
          <w:rPr>
            <w:sz w:val="20"/>
            <w:color w:val="0000ff"/>
          </w:rPr>
          <w:t xml:space="preserve">соглашениями</w:t>
        </w:r>
      </w:hyperlink>
      <w:r>
        <w:rPr>
          <w:sz w:val="20"/>
        </w:rPr>
        <w:t xml:space="preserve">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bookmarkStart w:id="12300" w:name="P12300"/>
    <w:bookmarkEnd w:id="12300"/>
    <w:p>
      <w:pPr>
        <w:pStyle w:val="0"/>
        <w:spacing w:before="200" w:lineRule="auto"/>
        <w:ind w:firstLine="540"/>
        <w:jc w:val="both"/>
      </w:pPr>
      <w:r>
        <w:rPr>
          <w:sz w:val="20"/>
        </w:rPr>
        <w:t xml:space="preserve">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w:t>
      </w:r>
      <w:hyperlink w:history="0" w:anchor="P4781"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частью 4 статьи 12.16</w:t>
        </w:r>
      </w:hyperlink>
      <w:r>
        <w:rPr>
          <w:sz w:val="20"/>
        </w:rPr>
        <w:t xml:space="preserve">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части полномочий, при непосредственном обнаружении должностными лицами органов исполнительной власти города федерального значения Севастополя, Московской области признаков административных правонарушений.</w:t>
      </w:r>
    </w:p>
    <w:p>
      <w:pPr>
        <w:pStyle w:val="0"/>
        <w:jc w:val="both"/>
      </w:pPr>
      <w:r>
        <w:rPr>
          <w:sz w:val="20"/>
        </w:rPr>
        <w:t xml:space="preserve">(часть 1.1 в ред. Федерального </w:t>
      </w:r>
      <w:hyperlink w:history="0" r:id="rId7225" w:tooltip="Федеральный закон от 25.12.2023 N 621-ФЗ &quot;О внесении изменений в статью 23.79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621-ФЗ)</w:t>
      </w:r>
    </w:p>
    <w:bookmarkStart w:id="12302" w:name="P12302"/>
    <w:bookmarkEnd w:id="12302"/>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299" w:tooltip="1. Органы исполнительной власти субъектов Российской Федерации - городов федерального значения Москвы и Санкт-Петербурга рассматривают дела об административных правонарушениях, предусмотренных частью 5 статьи 12.16 настоящего Кодекса, в случае, если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w:r>
          <w:rPr>
            <w:sz w:val="20"/>
            <w:color w:val="0000ff"/>
          </w:rPr>
          <w:t xml:space="preserve">частях 1</w:t>
        </w:r>
      </w:hyperlink>
      <w:r>
        <w:rPr>
          <w:sz w:val="20"/>
        </w:rPr>
        <w:t xml:space="preserve"> и </w:t>
      </w:r>
      <w:hyperlink w:history="0" w:anchor="P12300" w:tooltip="1.1. Органы исполнительной власти города федерального значения Севастополя, Московской области рассматривают дела об административных правонарушениях, совершенных на территориях города федерального значения Севастополя, Московской области, предусмотренных частью 4 статьи 12.16 настоящего Кодекса, в случае, если передача этих полномочий предусматривается соглашениями между федеральным органом исполнительной власти и органами исполнительной власти субъектов Российской Федерации о передаче осуществления час...">
        <w:r>
          <w:rPr>
            <w:sz w:val="20"/>
            <w:color w:val="0000ff"/>
          </w:rPr>
          <w:t xml:space="preserve">1.1</w:t>
        </w:r>
      </w:hyperlink>
      <w:r>
        <w:rPr>
          <w:sz w:val="20"/>
        </w:rPr>
        <w:t xml:space="preserve"> настоящей статьи, вправе руководители соответствующих органов исполнительной власти субъектов Российской Федерации, заместители руководителей.</w:t>
      </w:r>
    </w:p>
    <w:p>
      <w:pPr>
        <w:pStyle w:val="0"/>
        <w:jc w:val="both"/>
      </w:pPr>
      <w:r>
        <w:rPr>
          <w:sz w:val="20"/>
        </w:rPr>
        <w:t xml:space="preserve">(в ред. Федерального </w:t>
      </w:r>
      <w:hyperlink w:history="0" r:id="rId7226" w:tooltip="Федеральный закон от 04.08.2023 N 424-ФЗ &quot;О внесении изменений в статьи 23.3 и 23.79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424-ФЗ)</w:t>
      </w:r>
    </w:p>
    <w:bookmarkStart w:id="12304" w:name="P12304"/>
    <w:bookmarkEnd w:id="12304"/>
    <w:p>
      <w:pPr>
        <w:pStyle w:val="0"/>
        <w:spacing w:before="200" w:lineRule="auto"/>
        <w:ind w:firstLine="540"/>
        <w:jc w:val="both"/>
      </w:pPr>
      <w:r>
        <w:rPr>
          <w:sz w:val="20"/>
        </w:rPr>
        <w:t xml:space="preserve">3. Органы исполнительной власти субъектов Российской Федерации - городов федерального значения Москвы, Санкт-Петербурга и Севастополя, осуществляющие полномочия, предусмотренные </w:t>
      </w:r>
      <w:hyperlink w:history="0" r:id="rId7227" w:tooltip="Федеральный закон от 13.03.2006 N 38-ФЗ (ред. от 31.07.2025) &quot;О рекламе&quot; (с изм. и доп., вступ. в силу с 01.09.2025) {КонсультантПлюс}">
        <w:r>
          <w:rPr>
            <w:sz w:val="20"/>
            <w:color w:val="0000ff"/>
          </w:rPr>
          <w:t xml:space="preserve">статьей 19</w:t>
        </w:r>
      </w:hyperlink>
      <w:r>
        <w:rPr>
          <w:sz w:val="20"/>
        </w:rPr>
        <w:t xml:space="preserve"> Федерального закона от 13 марта 2006 года N 38-ФЗ "О рекламе", рассматривают дела об административных правонарушениях, предусмотренных </w:t>
      </w:r>
      <w:hyperlink w:history="0" w:anchor="P7204" w:tooltip="Статья 14.37. Нарушения требований к установке и (или) эксплуатации рекламной конструкции">
        <w:r>
          <w:rPr>
            <w:sz w:val="20"/>
            <w:color w:val="0000ff"/>
          </w:rPr>
          <w:t xml:space="preserve">статьей 14.37</w:t>
        </w:r>
      </w:hyperlink>
      <w:r>
        <w:rPr>
          <w:sz w:val="20"/>
        </w:rPr>
        <w:t xml:space="preserve"> настоящего Кодекса.</w:t>
      </w:r>
    </w:p>
    <w:p>
      <w:pPr>
        <w:pStyle w:val="0"/>
        <w:jc w:val="both"/>
      </w:pPr>
      <w:r>
        <w:rPr>
          <w:sz w:val="20"/>
        </w:rPr>
        <w:t xml:space="preserve">(часть 3 введена Федеральным </w:t>
      </w:r>
      <w:hyperlink w:history="0" r:id="rId7228" w:tooltip="Федеральный закон от 08.08.2024 N 244-ФЗ &quot;О внесении изменений в статьи 23.1 и 23.79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244-ФЗ)</w:t>
      </w:r>
    </w:p>
    <w:p>
      <w:pPr>
        <w:pStyle w:val="0"/>
        <w:spacing w:before="200" w:lineRule="auto"/>
        <w:ind w:firstLine="540"/>
        <w:jc w:val="both"/>
      </w:pPr>
      <w:r>
        <w:rPr>
          <w:sz w:val="20"/>
        </w:rPr>
        <w:t xml:space="preserve">4. Рассматривать дела об административных правонарушениях от имени органов, указанных в </w:t>
      </w:r>
      <w:hyperlink w:history="0" w:anchor="P12304" w:tooltip="3. Органы исполнительной власти субъектов Российской Федерации - городов федерального значения Москвы, Санкт-Петербурга и Севастополя, осуществляющие полномочия, предусмотренные статьей 19 Федерального закона от 13 марта 2006 года N 38-ФЗ &quot;О рекламе&quot;, рассматривают дела об административных правонарушениях, предусмотренных статьей 14.37 настоящего Кодекса.">
        <w:r>
          <w:rPr>
            <w:sz w:val="20"/>
            <w:color w:val="0000ff"/>
          </w:rPr>
          <w:t xml:space="preserve">части 3</w:t>
        </w:r>
      </w:hyperlink>
      <w:r>
        <w:rPr>
          <w:sz w:val="20"/>
        </w:rPr>
        <w:t xml:space="preserve"> настоящей статьи, вправе должностные лица соответствующих органов, перечни которых утверждаются нормативными правовыми актами субъектов Российской Федерации.</w:t>
      </w:r>
    </w:p>
    <w:p>
      <w:pPr>
        <w:pStyle w:val="0"/>
        <w:jc w:val="both"/>
      </w:pPr>
      <w:r>
        <w:rPr>
          <w:sz w:val="20"/>
        </w:rPr>
        <w:t xml:space="preserve">(часть 4 введена Федеральным </w:t>
      </w:r>
      <w:hyperlink w:history="0" r:id="rId7229" w:tooltip="Федеральный закон от 08.08.2024 N 244-ФЗ &quot;О внесении изменений в статьи 23.1 и 23.79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244-ФЗ)</w:t>
      </w:r>
    </w:p>
    <w:p>
      <w:pPr>
        <w:pStyle w:val="0"/>
        <w:ind w:firstLine="540"/>
        <w:jc w:val="both"/>
      </w:pPr>
      <w:r>
        <w:rPr>
          <w:sz w:val="20"/>
        </w:rPr>
      </w:r>
    </w:p>
    <w:bookmarkStart w:id="12309" w:name="P12309"/>
    <w:bookmarkEnd w:id="12309"/>
    <w:p>
      <w:pPr>
        <w:pStyle w:val="2"/>
        <w:outlineLvl w:val="2"/>
        <w:ind w:firstLine="540"/>
        <w:jc w:val="both"/>
      </w:pPr>
      <w:r>
        <w:rPr>
          <w:sz w:val="20"/>
        </w:rPr>
        <w:t xml:space="preserve">Статья 23.79.1. Утратила силу с 1 января 2018 года. - Федеральный </w:t>
      </w:r>
      <w:hyperlink w:history="0" r:id="rId7230"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31.12.2014 N 514-ФЗ.</w:t>
      </w:r>
    </w:p>
    <w:p>
      <w:pPr>
        <w:pStyle w:val="0"/>
        <w:ind w:firstLine="540"/>
        <w:jc w:val="both"/>
      </w:pPr>
      <w:r>
        <w:rPr>
          <w:sz w:val="20"/>
        </w:rPr>
      </w:r>
    </w:p>
    <w:p>
      <w:pPr>
        <w:pStyle w:val="2"/>
        <w:outlineLvl w:val="2"/>
        <w:ind w:firstLine="540"/>
        <w:jc w:val="both"/>
      </w:pPr>
      <w:r>
        <w:rPr>
          <w:sz w:val="20"/>
        </w:rPr>
        <w:t xml:space="preserve">Статья 23.79.2. Органы исполнительной власти субъектов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231"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13.07.2015 N 233-ФЗ)</w:t>
      </w:r>
    </w:p>
    <w:p>
      <w:pPr>
        <w:pStyle w:val="0"/>
        <w:jc w:val="both"/>
      </w:pPr>
      <w:r>
        <w:rPr>
          <w:sz w:val="20"/>
        </w:rPr>
      </w:r>
    </w:p>
    <w:bookmarkStart w:id="12315" w:name="P12315"/>
    <w:bookmarkEnd w:id="12315"/>
    <w:p>
      <w:pPr>
        <w:pStyle w:val="0"/>
        <w:ind w:firstLine="540"/>
        <w:jc w:val="both"/>
      </w:pPr>
      <w:r>
        <w:rPr>
          <w:sz w:val="20"/>
        </w:rPr>
        <w:t xml:space="preserve">1. Помимо случаев, предусмотренных настоящей главой, органы исполнительной власти субъектов Российской Федерации рассматривают дела об административных правонарушениях, предусмотренных настоящим Кодексом и совершенных на их территориях, в случае, если это предусмотрено нормативными правовыми актами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принятыми в соответствии с федеральными законами, либо заключенными в соответствии с федеральным законом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кроме полномочий по рассмотрению дел об административных правонарушениях в области дорожного движения, предусмотренных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w:t>
      </w:r>
    </w:p>
    <w:bookmarkStart w:id="12316" w:name="P12316"/>
    <w:bookmarkEnd w:id="12316"/>
    <w:p>
      <w:pPr>
        <w:pStyle w:val="0"/>
        <w:spacing w:before="200" w:lineRule="auto"/>
        <w:ind w:firstLine="540"/>
        <w:jc w:val="both"/>
      </w:pPr>
      <w:r>
        <w:rPr>
          <w:sz w:val="20"/>
        </w:rPr>
        <w:t xml:space="preserve">2. Рассматривать дела об административных правонарушениях от имени органов исполнительной власти субъектов Российской Федерации, указанных в </w:t>
      </w:r>
      <w:hyperlink w:history="0" w:anchor="P12315" w:tooltip="1. Помимо случаев, предусмотренных настоящей главой, органы исполнительной власти субъектов Российской Федерации рассматривают дела об административных правонарушениях, предусмотренных настоящим Кодексом и совершенных на их территориях, в случае, если это предусмотрено нормативными правовыми актами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
        <w:r>
          <w:rPr>
            <w:sz w:val="20"/>
            <w:color w:val="0000ff"/>
          </w:rPr>
          <w:t xml:space="preserve">части 1</w:t>
        </w:r>
      </w:hyperlink>
      <w:r>
        <w:rPr>
          <w:sz w:val="20"/>
        </w:rPr>
        <w:t xml:space="preserve"> настоящей статьи, вправе руководители соответствующих органов исполнительной власти субъектов Российской Федерации, их заместители, руководители структурных подразделений соответствующих органов исполнительной власти субъектов Российской Федерации, их заместители.</w:t>
      </w:r>
    </w:p>
    <w:p>
      <w:pPr>
        <w:pStyle w:val="0"/>
        <w:ind w:firstLine="540"/>
        <w:jc w:val="both"/>
      </w:pPr>
      <w:r>
        <w:rPr>
          <w:sz w:val="20"/>
        </w:rPr>
      </w:r>
    </w:p>
    <w:p>
      <w:pPr>
        <w:pStyle w:val="2"/>
        <w:outlineLvl w:val="2"/>
        <w:ind w:firstLine="540"/>
        <w:jc w:val="both"/>
      </w:pPr>
      <w:r>
        <w:rPr>
          <w:sz w:val="20"/>
        </w:rPr>
        <w:t xml:space="preserve">Статья 23.80. Федеральные органы исполнительной власти, уполномоченные на осуществление государственного надзора за деятельностью саморегулируемых организаций</w:t>
      </w:r>
    </w:p>
    <w:p>
      <w:pPr>
        <w:pStyle w:val="0"/>
        <w:ind w:firstLine="540"/>
        <w:jc w:val="both"/>
      </w:pPr>
      <w:r>
        <w:rPr>
          <w:sz w:val="20"/>
        </w:rPr>
      </w:r>
    </w:p>
    <w:p>
      <w:pPr>
        <w:pStyle w:val="0"/>
        <w:ind w:firstLine="540"/>
        <w:jc w:val="both"/>
      </w:pPr>
      <w:r>
        <w:rPr>
          <w:sz w:val="20"/>
        </w:rPr>
        <w:t xml:space="preserve">(введена Федеральным </w:t>
      </w:r>
      <w:hyperlink w:history="0" r:id="rId7232"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законом</w:t>
        </w:r>
      </w:hyperlink>
      <w:r>
        <w:rPr>
          <w:sz w:val="20"/>
        </w:rPr>
        <w:t xml:space="preserve"> от 07.06.2013 N 113-ФЗ)</w:t>
      </w:r>
    </w:p>
    <w:p>
      <w:pPr>
        <w:pStyle w:val="0"/>
        <w:ind w:firstLine="540"/>
        <w:jc w:val="both"/>
      </w:pPr>
      <w:r>
        <w:rPr>
          <w:sz w:val="20"/>
        </w:rPr>
      </w:r>
    </w:p>
    <w:p>
      <w:pPr>
        <w:pStyle w:val="0"/>
        <w:ind w:firstLine="540"/>
        <w:jc w:val="both"/>
      </w:pPr>
      <w:r>
        <w:rPr>
          <w:sz w:val="20"/>
        </w:rPr>
        <w:t xml:space="preserve">1. Федеральные органы исполнительной власти, уполномоченные на осуществление государственного надзора за деятельностью саморегулируемых организаций, в пределах своих полномочий рассматривают дела об административных правонарушениях, предусмотренных </w:t>
      </w:r>
      <w:hyperlink w:history="0" w:anchor="P7498" w:tooltip="Статья 14.52. Нарушение саморегулируемой организацией обязанностей по раскрытию информации">
        <w:r>
          <w:rPr>
            <w:sz w:val="20"/>
            <w:color w:val="0000ff"/>
          </w:rPr>
          <w:t xml:space="preserve">статьей 14.52</w:t>
        </w:r>
      </w:hyperlink>
      <w:r>
        <w:rPr>
          <w:sz w:val="20"/>
        </w:rPr>
        <w:t xml:space="preserve"> настоящего Кодекса.</w:t>
      </w:r>
    </w:p>
    <w:p>
      <w:pPr>
        <w:pStyle w:val="0"/>
        <w:spacing w:before="200" w:lineRule="auto"/>
        <w:ind w:firstLine="540"/>
        <w:jc w:val="both"/>
      </w:pPr>
      <w:r>
        <w:rPr>
          <w:sz w:val="20"/>
        </w:rPr>
        <w:t xml:space="preserve">2. От имени органов, указанных в настоящей статье, рассматривать дела об административных правонарушениях вправе:</w:t>
      </w:r>
    </w:p>
    <w:p>
      <w:pPr>
        <w:pStyle w:val="0"/>
        <w:spacing w:before="200" w:lineRule="auto"/>
        <w:ind w:firstLine="540"/>
        <w:jc w:val="both"/>
      </w:pPr>
      <w:r>
        <w:rPr>
          <w:sz w:val="20"/>
        </w:rPr>
        <w:t xml:space="preserve">1) руководители федеральных органов исполнительной власти, уполномоченных на осуществление государственного надзора за деятельностью саморегулируемых организаций, их заместители;</w:t>
      </w:r>
    </w:p>
    <w:p>
      <w:pPr>
        <w:pStyle w:val="0"/>
        <w:spacing w:before="200" w:lineRule="auto"/>
        <w:ind w:firstLine="540"/>
        <w:jc w:val="both"/>
      </w:pPr>
      <w:r>
        <w:rPr>
          <w:sz w:val="20"/>
        </w:rPr>
        <w:t xml:space="preserve">2) руководители структурных подразделений указанных органов, их заместители;</w:t>
      </w:r>
    </w:p>
    <w:p>
      <w:pPr>
        <w:pStyle w:val="0"/>
        <w:spacing w:before="200" w:lineRule="auto"/>
        <w:ind w:firstLine="540"/>
        <w:jc w:val="both"/>
      </w:pPr>
      <w:r>
        <w:rPr>
          <w:sz w:val="20"/>
        </w:rPr>
        <w:t xml:space="preserve">3) руководители территориальных органов указанных органов, их заместители.</w:t>
      </w:r>
    </w:p>
    <w:p>
      <w:pPr>
        <w:pStyle w:val="0"/>
        <w:ind w:firstLine="540"/>
        <w:jc w:val="both"/>
      </w:pPr>
      <w:r>
        <w:rPr>
          <w:sz w:val="20"/>
        </w:rPr>
      </w:r>
    </w:p>
    <w:p>
      <w:pPr>
        <w:pStyle w:val="2"/>
        <w:outlineLvl w:val="2"/>
        <w:ind w:firstLine="540"/>
        <w:jc w:val="both"/>
      </w:pPr>
      <w:r>
        <w:rPr>
          <w:sz w:val="20"/>
        </w:rPr>
        <w:t xml:space="preserve">Статья 23.81. Федеральный орган исполнительной власти, осуществляющий функции по контролю и надзору в сфере здравоохранения</w:t>
      </w:r>
    </w:p>
    <w:p>
      <w:pPr>
        <w:pStyle w:val="0"/>
        <w:ind w:firstLine="540"/>
        <w:jc w:val="both"/>
      </w:pPr>
      <w:r>
        <w:rPr>
          <w:sz w:val="20"/>
        </w:rPr>
      </w:r>
    </w:p>
    <w:p>
      <w:pPr>
        <w:pStyle w:val="0"/>
        <w:ind w:firstLine="540"/>
        <w:jc w:val="both"/>
      </w:pPr>
      <w:r>
        <w:rPr>
          <w:sz w:val="20"/>
        </w:rPr>
        <w:t xml:space="preserve">(введена Федеральным </w:t>
      </w:r>
      <w:hyperlink w:history="0" r:id="rId7233"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законом</w:t>
        </w:r>
      </w:hyperlink>
      <w:r>
        <w:rPr>
          <w:sz w:val="20"/>
        </w:rPr>
        <w:t xml:space="preserve"> от 25.11.2013 N 317-ФЗ)</w:t>
      </w:r>
    </w:p>
    <w:p>
      <w:pPr>
        <w:pStyle w:val="0"/>
        <w:ind w:firstLine="540"/>
        <w:jc w:val="both"/>
      </w:pPr>
      <w:r>
        <w:rPr>
          <w:sz w:val="20"/>
        </w:rPr>
      </w:r>
    </w:p>
    <w:bookmarkStart w:id="12332" w:name="P12332"/>
    <w:bookmarkEnd w:id="12332"/>
    <w:p>
      <w:pPr>
        <w:pStyle w:val="0"/>
        <w:ind w:firstLine="540"/>
        <w:jc w:val="both"/>
      </w:pPr>
      <w:r>
        <w:rPr>
          <w:sz w:val="20"/>
        </w:rPr>
        <w:t xml:space="preserve">1. Федеральный орган исполнительной власти, осуществляющий функции по контролю и надзору в сфере здравоохранения, его территориальные органы рассматривают дела об административных правонарушениях, предусмотренных </w:t>
      </w:r>
      <w:hyperlink w:history="0" w:anchor="P2012" w:tooltip="Статья 6.28. Нарушение установленных правил в сфере обращения медицинских изделий">
        <w:r>
          <w:rPr>
            <w:sz w:val="20"/>
            <w:color w:val="0000ff"/>
          </w:rPr>
          <w:t xml:space="preserve">статьей 6.28</w:t>
        </w:r>
      </w:hyperlink>
      <w:r>
        <w:rPr>
          <w:sz w:val="20"/>
        </w:rPr>
        <w:t xml:space="preserve">, </w:t>
      </w:r>
      <w:hyperlink w:history="0" w:anchor="P2024" w:tooltip="1. Непредставление медицинским работником информации о возникновении конфликта интересов руководителю медицинской организации, в которой он работает, либо фармацевтическим работником информации о возникновении конфликта интересов руководителю аптечной организации, в которой он работает, -">
        <w:r>
          <w:rPr>
            <w:sz w:val="20"/>
            <w:color w:val="0000ff"/>
          </w:rPr>
          <w:t xml:space="preserve">частями 1</w:t>
        </w:r>
      </w:hyperlink>
      <w:r>
        <w:rPr>
          <w:sz w:val="20"/>
        </w:rPr>
        <w:t xml:space="preserve">, </w:t>
      </w:r>
      <w:hyperlink w:history="0" w:anchor="P2026" w:tooltip="2. Непредставление или несвоевременное представление руководителем медицинской организации уведомления о возникновении конфликта интересов медицинского работника или руководителем аптечной организации уведомления о возникновении конфликта интересов фармацевтического работника в уполномоченный федеральный орган исполнительной власти -">
        <w:r>
          <w:rPr>
            <w:sz w:val="20"/>
            <w:color w:val="0000ff"/>
          </w:rPr>
          <w:t xml:space="preserve">2</w:t>
        </w:r>
      </w:hyperlink>
      <w:r>
        <w:rPr>
          <w:sz w:val="20"/>
        </w:rPr>
        <w:t xml:space="preserve"> и </w:t>
      </w:r>
      <w:hyperlink w:history="0" w:anchor="P2028" w:tooltip="3. Непредставление индивидуальным предпринимателем, осуществляющим медицинскую деятельность или фармацевтическую деятельность, информации о возникновении конфликта интересов в уполномоченный федеральный орган исполнительной власти -">
        <w:r>
          <w:rPr>
            <w:sz w:val="20"/>
            <w:color w:val="0000ff"/>
          </w:rPr>
          <w:t xml:space="preserve">3 статьи 6.29</w:t>
        </w:r>
      </w:hyperlink>
      <w:r>
        <w:rPr>
          <w:sz w:val="20"/>
        </w:rPr>
        <w:t xml:space="preserve">, </w:t>
      </w:r>
      <w:hyperlink w:history="0" w:anchor="P2034" w:tooltip="Статья 6.30. Невыполнение обязанностей об информировании граждан о получении медицинской помощи в рамках программы государственных гарантий бесплатного оказания гражданам медицинской помощи и территориальных программ государственных гарантий бесплатного оказания гражданам медицинской помощи">
        <w:r>
          <w:rPr>
            <w:sz w:val="20"/>
            <w:color w:val="0000ff"/>
          </w:rPr>
          <w:t xml:space="preserve">статьями 6.30</w:t>
        </w:r>
      </w:hyperlink>
      <w:r>
        <w:rPr>
          <w:sz w:val="20"/>
        </w:rPr>
        <w:t xml:space="preserve">, </w:t>
      </w:r>
      <w:hyperlink w:history="0" w:anchor="P2053" w:tooltip="Статья 6.32. Нарушение требований законодательства в сфере охраны здоровья при проведении искусственного прерывания беременности">
        <w:r>
          <w:rPr>
            <w:sz w:val="20"/>
            <w:color w:val="0000ff"/>
          </w:rPr>
          <w:t xml:space="preserve">6.32</w:t>
        </w:r>
      </w:hyperlink>
      <w:r>
        <w:rPr>
          <w:sz w:val="20"/>
        </w:rPr>
        <w:t xml:space="preserve">, </w:t>
      </w:r>
      <w:hyperlink w:history="0" w:anchor="P2085" w:tooltip="2. Несвоевременное внесение данных в систему мониторинга движения лекарственных препаратов для медицинского применения или внесение в нее недостоверных данных -">
        <w:r>
          <w:rPr>
            <w:sz w:val="20"/>
            <w:color w:val="0000ff"/>
          </w:rPr>
          <w:t xml:space="preserve">частью 2 статьи 6.34</w:t>
        </w:r>
      </w:hyperlink>
      <w:r>
        <w:rPr>
          <w:sz w:val="20"/>
        </w:rPr>
        <w:t xml:space="preserve">,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организаций, осуществляющих медицинскую и фармацевтическую деятельность, и предоставляемых ими услуг), </w:t>
      </w:r>
      <w:hyperlink w:history="0" w:anchor="P6482" w:tooltip="Статья 14.4.2. Нарушение законодательства об обращении лекарственных средств">
        <w:r>
          <w:rPr>
            <w:sz w:val="20"/>
            <w:color w:val="0000ff"/>
          </w:rPr>
          <w:t xml:space="preserve">статьей 14.4.2</w:t>
        </w:r>
      </w:hyperlink>
      <w:r>
        <w:rPr>
          <w:sz w:val="20"/>
        </w:rPr>
        <w:t xml:space="preserve"> (за исключением обращения лекарственных средств для ветеринарного применения),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w:t>
      </w:r>
      <w:hyperlink w:history="0" w:anchor="P9507" w:tooltip="5. Невыполнение законных требований должностного лица федерального органа исполнительной власти, осуществляющего функции по контролю и надзору в сфере здравоохранения, его территориального органа, а равно воспрепятствование осуществлению этим должностным лицом служебных обязанностей -">
        <w:r>
          <w:rPr>
            <w:sz w:val="20"/>
            <w:color w:val="0000ff"/>
          </w:rPr>
          <w:t xml:space="preserve">частью 5 статьи 19.4</w:t>
        </w:r>
      </w:hyperlink>
      <w:r>
        <w:rPr>
          <w:sz w:val="20"/>
        </w:rPr>
        <w:t xml:space="preserve">, </w:t>
      </w:r>
      <w:hyperlink w:history="0" w:anchor="P9695" w:tooltip="21. Невыполнение в установленный срок законного предписания, решения федерального органа исполнительной власти, осуществляющего функции по контролю и надзору в сфере здравоохранения, его территориального органа -">
        <w:r>
          <w:rPr>
            <w:sz w:val="20"/>
            <w:color w:val="0000ff"/>
          </w:rPr>
          <w:t xml:space="preserve">частью 21 статьи 19.5</w:t>
        </w:r>
      </w:hyperlink>
      <w:r>
        <w:rPr>
          <w:sz w:val="20"/>
        </w:rPr>
        <w:t xml:space="preserve">, </w:t>
      </w:r>
      <w:hyperlink w:history="0" w:anchor="P9929" w:tooltip="Статья 19.7.8. Непредставление сведений или представление заведомо недостоверных сведений в федеральный орган исполнительной власти, осуществляющий функции по контролю и надзору в сфере здравоохранения">
        <w:r>
          <w:rPr>
            <w:sz w:val="20"/>
            <w:color w:val="0000ff"/>
          </w:rPr>
          <w:t xml:space="preserve">статьей 19.7.8</w:t>
        </w:r>
      </w:hyperlink>
      <w:r>
        <w:rPr>
          <w:sz w:val="20"/>
        </w:rPr>
        <w:t xml:space="preserve"> настоящего Кодекса.</w:t>
      </w:r>
    </w:p>
    <w:p>
      <w:pPr>
        <w:pStyle w:val="0"/>
        <w:jc w:val="both"/>
      </w:pPr>
      <w:r>
        <w:rPr>
          <w:sz w:val="20"/>
        </w:rPr>
        <w:t xml:space="preserve">(в ред. Федеральных законов от 21.07.2014 </w:t>
      </w:r>
      <w:hyperlink w:history="0" r:id="rId7234" w:tooltip="Федеральный закон от 21.07.2014 N 243-ФЗ &quot;О внесении изменений в Кодекс Российской Федерации об административных правонарушениях и статью 56 Федерального закона &quot;Об основах охраны здоровья граждан в Российской Федерации&quot; {КонсультантПлюс}">
        <w:r>
          <w:rPr>
            <w:sz w:val="20"/>
            <w:color w:val="0000ff"/>
          </w:rPr>
          <w:t xml:space="preserve">N 243-ФЗ</w:t>
        </w:r>
      </w:hyperlink>
      <w:r>
        <w:rPr>
          <w:sz w:val="20"/>
        </w:rPr>
        <w:t xml:space="preserve">, от 14.10.2014 </w:t>
      </w:r>
      <w:hyperlink w:history="0" r:id="rId723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7236"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 от 18.07.2017 </w:t>
      </w:r>
      <w:hyperlink w:history="0" r:id="rId7237"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27.11.2017 </w:t>
      </w:r>
      <w:hyperlink w:history="0" r:id="rId7238" w:tooltip="Федеральный закон от 27.11.2017 N 336-ФЗ &quot;О внесении изменений в Кодекс Российской Федерации об административных правонарушениях в части противодействия обороту фальсифицированных, контрафактных, недоброкачественных и незарегистрированных лекарственных средств для ветеринарного применения&quot; {КонсультантПлюс}">
        <w:r>
          <w:rPr>
            <w:sz w:val="20"/>
            <w:color w:val="0000ff"/>
          </w:rPr>
          <w:t xml:space="preserve">N 336-ФЗ</w:t>
        </w:r>
      </w:hyperlink>
      <w:r>
        <w:rPr>
          <w:sz w:val="20"/>
        </w:rPr>
        <w:t xml:space="preserve">, от 15.04.2019 </w:t>
      </w:r>
      <w:hyperlink w:history="0" r:id="rId7239"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N 58-ФЗ</w:t>
        </w:r>
      </w:hyperlink>
      <w:r>
        <w:rPr>
          <w:sz w:val="20"/>
        </w:rPr>
        <w:t xml:space="preserve">, от 18.07.2019 </w:t>
      </w:r>
      <w:hyperlink w:history="0" r:id="rId7240"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11.06.2021 </w:t>
      </w:r>
      <w:hyperlink w:history="0" r:id="rId7241"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332" w:tooltip="1. Федеральный орган исполнительной власти, осуществляющий функции по контролю и надзору в сфере здравоохранения, его территориальные органы рассматривают дела об административных правонарушениях, предусмотренных статьей 6.28, частями 1, 2 и 3 статьи 6.29, статьями 6.30, 6.32, частью 2 статьи 6.34, статьей 9.13 (в части уклонения от исполнения требований к обеспечению доступности для инвалидов объектов организаций, осуществляющих медицинскую и фармацевтическую деятельность, и предоставляемых ими услуг), ...">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здравоохранения, его заместители;</w:t>
      </w:r>
    </w:p>
    <w:p>
      <w:pPr>
        <w:pStyle w:val="0"/>
        <w:spacing w:before="200" w:lineRule="auto"/>
        <w:ind w:firstLine="540"/>
        <w:jc w:val="both"/>
      </w:pPr>
      <w:r>
        <w:rPr>
          <w:sz w:val="20"/>
        </w:rPr>
        <w:t xml:space="preserve">2) руководители территориальных органов федерального органа исполнительной власти, осуществляющего функции по контролю и надзору в сфере здравоохранения, их заместители.</w:t>
      </w:r>
    </w:p>
    <w:p>
      <w:pPr>
        <w:pStyle w:val="0"/>
        <w:ind w:firstLine="540"/>
        <w:jc w:val="both"/>
      </w:pPr>
      <w:r>
        <w:rPr>
          <w:sz w:val="20"/>
        </w:rPr>
      </w:r>
    </w:p>
    <w:p>
      <w:pPr>
        <w:pStyle w:val="2"/>
        <w:outlineLvl w:val="2"/>
        <w:ind w:firstLine="540"/>
        <w:jc w:val="both"/>
      </w:pPr>
      <w:r>
        <w:rPr>
          <w:sz w:val="20"/>
        </w:rPr>
        <w:t xml:space="preserve">Статья 23.82. Федеральный орган исполнительной власти, осуществляющий функции по контролю и надзору в сфере государственного оборонного заказа</w:t>
      </w:r>
    </w:p>
    <w:p>
      <w:pPr>
        <w:pStyle w:val="0"/>
        <w:ind w:firstLine="540"/>
        <w:jc w:val="both"/>
      </w:pPr>
      <w:r>
        <w:rPr>
          <w:sz w:val="20"/>
        </w:rPr>
      </w:r>
    </w:p>
    <w:p>
      <w:pPr>
        <w:pStyle w:val="0"/>
        <w:ind w:firstLine="540"/>
        <w:jc w:val="both"/>
      </w:pPr>
      <w:r>
        <w:rPr>
          <w:sz w:val="20"/>
        </w:rPr>
        <w:t xml:space="preserve">(в ред. Федерального </w:t>
      </w:r>
      <w:hyperlink w:history="0" r:id="rId7242"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29.06.2015 N 159-ФЗ)</w:t>
      </w:r>
    </w:p>
    <w:p>
      <w:pPr>
        <w:pStyle w:val="0"/>
        <w:jc w:val="both"/>
      </w:pPr>
      <w:r>
        <w:rPr>
          <w:sz w:val="20"/>
        </w:rPr>
      </w:r>
    </w:p>
    <w:bookmarkStart w:id="12342" w:name="P12342"/>
    <w:bookmarkEnd w:id="12342"/>
    <w:p>
      <w:pPr>
        <w:pStyle w:val="0"/>
        <w:ind w:firstLine="540"/>
        <w:jc w:val="both"/>
      </w:pPr>
      <w:r>
        <w:rPr>
          <w:sz w:val="20"/>
        </w:rPr>
        <w:t xml:space="preserve">1. Федеральный орган исполнительной власти, осуществляющий функции по контролю и надзору в сфере государственного оборонного заказа, рассматривает дела об административных правонарушениях, предусмотренных </w:t>
      </w:r>
      <w:hyperlink w:history="0" w:anchor="P2463" w:tooltip="2. Нарушение требований к закупаемым товарам, работам, услугам и (или) нормативных затрат, установленных в соответствии с законодательством Российской Федерации и иными нормативными правовыми актами о контрактной системе в сфере закупок при нормировании в сфере закупок, -">
        <w:r>
          <w:rPr>
            <w:sz w:val="20"/>
            <w:color w:val="0000ff"/>
          </w:rPr>
          <w:t xml:space="preserve">частями 2</w:t>
        </w:r>
      </w:hyperlink>
      <w:r>
        <w:rPr>
          <w:sz w:val="20"/>
        </w:rPr>
        <w:t xml:space="preserve"> и </w:t>
      </w:r>
      <w:hyperlink w:history="0" w:anchor="P2465"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(в части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w:t>
      </w:r>
      <w:hyperlink w:history="0" w:anchor="P2500" w:tooltip="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
        <w:r>
          <w:rPr>
            <w:sz w:val="20"/>
            <w:color w:val="0000ff"/>
          </w:rPr>
          <w:t xml:space="preserve">частями 5</w:t>
        </w:r>
      </w:hyperlink>
      <w:r>
        <w:rPr>
          <w:sz w:val="20"/>
        </w:rPr>
        <w:t xml:space="preserve"> - </w:t>
      </w:r>
      <w:hyperlink w:history="0" w:anchor="P2504"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(в части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w:t>
      </w:r>
      <w:hyperlink w:history="0" w:anchor="P2517" w:tooltip="1. Нарушение установленного законодательством Российской Федерации и иными нормативными правовыми актами о контрактной системе в сфере закупок порядка определения начальной (максимальной) цены государственного контракта при размещении государственного оборонного заказа путем использования конкурентных способов определения поставщиков (исполнителей, подрядчиков) или цены государственного контракта в случае размещения государственного оборонного заказа у единственного поставщика (исполнителя, подрядчика) -">
        <w:r>
          <w:rPr>
            <w:sz w:val="20"/>
            <w:color w:val="0000ff"/>
          </w:rPr>
          <w:t xml:space="preserve">частями 1</w:t>
        </w:r>
      </w:hyperlink>
      <w:r>
        <w:rPr>
          <w:sz w:val="20"/>
        </w:rPr>
        <w:t xml:space="preserve"> - </w:t>
      </w:r>
      <w:hyperlink w:history="0" w:anchor="P2533"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9</w:t>
        </w:r>
      </w:hyperlink>
      <w:r>
        <w:rPr>
          <w:sz w:val="20"/>
        </w:rPr>
        <w:t xml:space="preserve">, </w:t>
      </w:r>
      <w:hyperlink w:history="0" w:anchor="P2537" w:tooltip="11. Неисполнение головным исполнителем, исполнителем по государственному оборонному заказу требования о ведении раздельного учета результатов финансово-хозяйственной деятельности либо нарушение правил ведения такого учета -">
        <w:r>
          <w:rPr>
            <w:sz w:val="20"/>
            <w:color w:val="0000ff"/>
          </w:rPr>
          <w:t xml:space="preserve">11</w:t>
        </w:r>
      </w:hyperlink>
      <w:r>
        <w:rPr>
          <w:sz w:val="20"/>
        </w:rPr>
        <w:t xml:space="preserve"> - </w:t>
      </w:r>
      <w:hyperlink w:history="0" w:anchor="P2541" w:tooltip="13. Ликвидация или перепрофилирование головным исполнителем без согласования с государственным заказчиком производственных мощностей, обеспечивающих поставки продукции по государственному оборонному заказу, в случае прекращения поставок такой продукции на очередной год и плановый период -">
        <w:r>
          <w:rPr>
            <w:sz w:val="20"/>
            <w:color w:val="0000ff"/>
          </w:rPr>
          <w:t xml:space="preserve">13</w:t>
        </w:r>
      </w:hyperlink>
      <w:r>
        <w:rPr>
          <w:sz w:val="20"/>
        </w:rPr>
        <w:t xml:space="preserve">, </w:t>
      </w:r>
      <w:hyperlink w:history="0" w:anchor="P2545" w:tooltip="15. Непредставление или несвоевременное представление головным исполнителем или лицом, для которого в соответствии с законодательством Российской Федерации в сфере государственного оборонного заказа принятие государственного оборонного заказа обязательно, по запросу государственного заказчика либо непредставление или несвоевременное представление исполнителем или лицом, для которого в соответствии с законодательством Российской Федерации в сфере государственного оборонного заказа заключение контракта обя...">
        <w:r>
          <w:rPr>
            <w:sz w:val="20"/>
            <w:color w:val="0000ff"/>
          </w:rPr>
          <w:t xml:space="preserve">15</w:t>
        </w:r>
      </w:hyperlink>
      <w:r>
        <w:rPr>
          <w:sz w:val="20"/>
        </w:rPr>
        <w:t xml:space="preserve"> и </w:t>
      </w:r>
      <w:hyperlink w:history="0" w:anchor="P2547" w:tooltip="16. Нарушение головным исполнителем, исполнителем по государственному оборонному заказу установленных в соответствии с законодательством Российской Федерации в сфере государственного оборонного заказа сроков и (или) порядка представления отчета об исполнении государственного контракта, контракта, представление которого государственному заказчику является обязательным в соответствии с законодательством Российской Федерации в сфере государственного оборонного заказа, -">
        <w:r>
          <w:rPr>
            <w:sz w:val="20"/>
            <w:color w:val="0000ff"/>
          </w:rPr>
          <w:t xml:space="preserve">16 статьи 7.30.3</w:t>
        </w:r>
      </w:hyperlink>
      <w:r>
        <w:rPr>
          <w:sz w:val="20"/>
        </w:rPr>
        <w:t xml:space="preserve">, </w:t>
      </w:r>
      <w:hyperlink w:history="0" w:anchor="P2611"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статьей 7.32.6</w:t>
        </w:r>
      </w:hyperlink>
      <w:r>
        <w:rPr>
          <w:sz w:val="20"/>
        </w:rPr>
        <w:t xml:space="preserve"> (в части государственного оборонного заказа), </w:t>
      </w:r>
      <w:hyperlink w:history="0" w:anchor="P3669" w:tooltip="11. Осуществление закупок товаров, работ, услуг для обеспечения государственных и муниципальных нужд, не соответствующих требованиям их энергетической эффективности, -">
        <w:r>
          <w:rPr>
            <w:sz w:val="20"/>
            <w:color w:val="0000ff"/>
          </w:rPr>
          <w:t xml:space="preserve">частью 11 статьи 9.16</w:t>
        </w:r>
      </w:hyperlink>
      <w:r>
        <w:rPr>
          <w:sz w:val="20"/>
        </w:rPr>
        <w:t xml:space="preserve"> (в части государственного оборонного заказа и государственной тайны), </w:t>
      </w:r>
      <w:hyperlink w:history="0" w:anchor="P7866" w:tooltip="Статья 15.14. Нецелевое использование бюджетных средств">
        <w:r>
          <w:rPr>
            <w:sz w:val="20"/>
            <w:color w:val="0000ff"/>
          </w:rPr>
          <w:t xml:space="preserve">статьей 15.14</w:t>
        </w:r>
      </w:hyperlink>
      <w:r>
        <w:rPr>
          <w:sz w:val="20"/>
        </w:rPr>
        <w:t xml:space="preserve"> (в части бюджетных ассигнований, выделенных для выполнения государственного оборонного заказа), </w:t>
      </w:r>
      <w:hyperlink w:history="0" w:anchor="P9541" w:tooltip="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w:r>
          <w:rPr>
            <w:sz w:val="20"/>
            <w:color w:val="0000ff"/>
          </w:rPr>
          <w:t xml:space="preserve">статьей 19.4.2</w:t>
        </w:r>
      </w:hyperlink>
      <w:r>
        <w:rPr>
          <w:sz w:val="20"/>
        </w:rPr>
        <w:t xml:space="preserve">, </w:t>
      </w:r>
      <w:hyperlink w:history="0" w:anchor="P9565" w:tooltip="2. Невыполнение в установленный срок законного предписания, решения органа, уполномоченного в области экспортного контроля, его территориального органа -">
        <w:r>
          <w:rPr>
            <w:sz w:val="20"/>
            <w:color w:val="0000ff"/>
          </w:rPr>
          <w:t xml:space="preserve">частью 7.1 статьи 19.5</w:t>
        </w:r>
      </w:hyperlink>
      <w:r>
        <w:rPr>
          <w:sz w:val="20"/>
        </w:rPr>
        <w:t xml:space="preserve">, </w:t>
      </w:r>
      <w:hyperlink w:history="0" w:anchor="P9861" w:tooltip="Статья 19.7.2. Непредставление информации и документов или представление заведомо недостоверных информации и документов в орган, уполномоченный на осуществление контроля в сфере закупок товаров, работ, услуг для обеспечения государственных и муниципальных нужд, в федеральный орган исполнительной власти, осуществляющий функции по контролю и надзору в сфере государственного оборонного заказа, орган внутреннего государственного (муниципального) финансового контроля">
        <w:r>
          <w:rPr>
            <w:sz w:val="20"/>
            <w:color w:val="0000ff"/>
          </w:rPr>
          <w:t xml:space="preserve">статьей 19.7.2</w:t>
        </w:r>
      </w:hyperlink>
      <w:r>
        <w:rPr>
          <w:sz w:val="20"/>
        </w:rPr>
        <w:t xml:space="preserve"> (в части государственного оборонного заказа и государственной тайны) настоящего Кодекса.</w:t>
      </w:r>
    </w:p>
    <w:p>
      <w:pPr>
        <w:pStyle w:val="0"/>
        <w:jc w:val="both"/>
      </w:pPr>
      <w:r>
        <w:rPr>
          <w:sz w:val="20"/>
        </w:rPr>
        <w:t xml:space="preserve">(в ред. Федеральных законов от 03.07.2016 </w:t>
      </w:r>
      <w:hyperlink w:history="0" r:id="rId7243"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28.12.2016 </w:t>
      </w:r>
      <w:hyperlink w:history="0" r:id="rId7244" w:tooltip="Федеральный закон от 28.12.2016 N 506-ФЗ &quot;О внесении изменений в статьи 23.82 и 28.3 Кодекса Российской Федерации об административных правонарушениях&quot; {КонсультантПлюс}">
        <w:r>
          <w:rPr>
            <w:sz w:val="20"/>
            <w:color w:val="0000ff"/>
          </w:rPr>
          <w:t xml:space="preserve">N 506-ФЗ</w:t>
        </w:r>
      </w:hyperlink>
      <w:r>
        <w:rPr>
          <w:sz w:val="20"/>
        </w:rPr>
        <w:t xml:space="preserve">, от 27.12.2018 </w:t>
      </w:r>
      <w:hyperlink w:history="0" r:id="rId7245"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14.07.2022 </w:t>
      </w:r>
      <w:hyperlink w:history="0" r:id="rId7246" w:tooltip="Федеральный закон от 14.07.2022 N 291-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291-ФЗ</w:t>
        </w:r>
      </w:hyperlink>
      <w:r>
        <w:rPr>
          <w:sz w:val="20"/>
        </w:rPr>
        <w:t xml:space="preserve">, от 28.12.2024 </w:t>
      </w:r>
      <w:hyperlink w:history="0" r:id="rId7247"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342" w:tooltip="1. Федеральный орган исполнительной власти, осуществляющий функции по контролю и надзору в сфере государственного оборонного заказа, рассматривает дела об административных правонарушениях, предусмотренных частями 2 и 3 статьи 7.30.1 (в части нарушений, связанных с закупками в сфере государственного оборонного заказа, а также нарушений, связанных с закупками для обеспечения федеральных нужд, которые не относятся к государственному оборонному заказу и сведения о которых составляют государственную тайну), ч...">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государственного оборонного заказа,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контролю и надзору в сфере государственного оборонного заказа,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контролю и надзору в сфере государственного оборонного заказа, их заместители.</w:t>
      </w:r>
    </w:p>
    <w:p>
      <w:pPr>
        <w:pStyle w:val="0"/>
        <w:ind w:firstLine="540"/>
        <w:jc w:val="both"/>
      </w:pPr>
      <w:r>
        <w:rPr>
          <w:sz w:val="20"/>
        </w:rPr>
      </w:r>
    </w:p>
    <w:p>
      <w:pPr>
        <w:pStyle w:val="2"/>
        <w:outlineLvl w:val="2"/>
        <w:ind w:firstLine="540"/>
        <w:jc w:val="both"/>
      </w:pPr>
      <w:r>
        <w:rPr>
          <w:sz w:val="20"/>
        </w:rPr>
        <w:t xml:space="preserve">Статья 23.83.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w:t>
      </w:r>
    </w:p>
    <w:p>
      <w:pPr>
        <w:pStyle w:val="0"/>
        <w:ind w:firstLine="540"/>
        <w:jc w:val="both"/>
      </w:pPr>
      <w:r>
        <w:rPr>
          <w:sz w:val="20"/>
        </w:rPr>
      </w:r>
    </w:p>
    <w:p>
      <w:pPr>
        <w:pStyle w:val="0"/>
        <w:ind w:firstLine="540"/>
        <w:jc w:val="both"/>
      </w:pPr>
      <w:r>
        <w:rPr>
          <w:sz w:val="20"/>
        </w:rPr>
        <w:t xml:space="preserve">(введена Федеральным </w:t>
      </w:r>
      <w:hyperlink w:history="0" r:id="rId7248"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122-ФЗ)</w:t>
      </w:r>
    </w:p>
    <w:p>
      <w:pPr>
        <w:pStyle w:val="0"/>
        <w:ind w:firstLine="540"/>
        <w:jc w:val="both"/>
      </w:pPr>
      <w:r>
        <w:rPr>
          <w:sz w:val="20"/>
        </w:rPr>
      </w:r>
    </w:p>
    <w:bookmarkStart w:id="12353" w:name="P12353"/>
    <w:bookmarkEnd w:id="12353"/>
    <w:p>
      <w:pPr>
        <w:pStyle w:val="0"/>
        <w:ind w:firstLine="540"/>
        <w:jc w:val="both"/>
      </w:pPr>
      <w:r>
        <w:rPr>
          <w:sz w:val="20"/>
        </w:rPr>
        <w:t xml:space="preserve">1.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 его территориальные органы рассматривают дела об административных правонарушениях, предусмотренных </w:t>
      </w:r>
      <w:hyperlink w:history="0" w:anchor="P2551" w:tooltip="Статья 7.30.4. Нарушение порядка осуществления закупок товаров, работ, услуг отдельными видами юридических лиц">
        <w:r>
          <w:rPr>
            <w:sz w:val="20"/>
            <w:color w:val="0000ff"/>
          </w:rPr>
          <w:t xml:space="preserve">статьей 7.30.4</w:t>
        </w:r>
      </w:hyperlink>
      <w:r>
        <w:rPr>
          <w:sz w:val="20"/>
        </w:rPr>
        <w:t xml:space="preserve">, </w:t>
      </w:r>
      <w:hyperlink w:history="0" w:anchor="P9626" w:tooltip="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
        <w:r>
          <w:rPr>
            <w:sz w:val="20"/>
            <w:color w:val="0000ff"/>
          </w:rPr>
          <w:t xml:space="preserve">частью 7.2 статьи 19.5</w:t>
        </w:r>
      </w:hyperlink>
      <w:r>
        <w:rPr>
          <w:sz w:val="20"/>
        </w:rPr>
        <w:t xml:space="preserve"> настоящего Кодекса.</w:t>
      </w:r>
    </w:p>
    <w:p>
      <w:pPr>
        <w:pStyle w:val="0"/>
        <w:jc w:val="both"/>
      </w:pPr>
      <w:r>
        <w:rPr>
          <w:sz w:val="20"/>
        </w:rPr>
        <w:t xml:space="preserve">(в ред. Федеральных законов от 22.12.2020 </w:t>
      </w:r>
      <w:hyperlink w:history="0" r:id="rId7249" w:tooltip="Федеральный закон от 22.12.2020 N 453-ФЗ (ред. от 28.12.2024) &quot;О внесении изменений в статьи 7.32.3 и 23.83 Кодекса Российской Федерации об административных правонарушениях&quot; {КонсультантПлюс}">
        <w:r>
          <w:rPr>
            <w:sz w:val="20"/>
            <w:color w:val="0000ff"/>
          </w:rPr>
          <w:t xml:space="preserve">N 453-ФЗ</w:t>
        </w:r>
      </w:hyperlink>
      <w:r>
        <w:rPr>
          <w:sz w:val="20"/>
        </w:rPr>
        <w:t xml:space="preserve">, от 28.12.2024 </w:t>
      </w:r>
      <w:hyperlink w:history="0" r:id="rId7250"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353" w:tooltip="1. Федеральный орган исполнительной власти, уполномоченный на осуществление контроля в сфере закупок товаров, работ, услуг отдельными видами юридических лиц, его территориальные органы рассматривают дела об административных правонарушениях, предусмотренных статьей 7.30.4, частью 7.2 статьи 19.5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их заместители.</w:t>
      </w:r>
    </w:p>
    <w:p>
      <w:pPr>
        <w:pStyle w:val="0"/>
        <w:ind w:firstLine="540"/>
        <w:jc w:val="both"/>
      </w:pPr>
      <w:r>
        <w:rPr>
          <w:sz w:val="20"/>
        </w:rPr>
      </w:r>
    </w:p>
    <w:p>
      <w:pPr>
        <w:pStyle w:val="2"/>
        <w:outlineLvl w:val="2"/>
        <w:ind w:firstLine="540"/>
        <w:jc w:val="both"/>
      </w:pPr>
      <w:r>
        <w:rPr>
          <w:sz w:val="20"/>
        </w:rPr>
        <w:t xml:space="preserve">Статья 23.84. Федеральный орган исполнительной власти, осуществляющий функции по государственному контролю за обеспечением безопасности донорской крови и ее компонентов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7251"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119-ФЗ)</w:t>
      </w:r>
    </w:p>
    <w:p>
      <w:pPr>
        <w:pStyle w:val="0"/>
        <w:jc w:val="both"/>
      </w:pPr>
      <w:r>
        <w:rPr>
          <w:sz w:val="20"/>
        </w:rPr>
      </w:r>
    </w:p>
    <w:bookmarkStart w:id="12364" w:name="P12364"/>
    <w:bookmarkEnd w:id="12364"/>
    <w:p>
      <w:pPr>
        <w:pStyle w:val="0"/>
        <w:ind w:firstLine="540"/>
        <w:jc w:val="both"/>
      </w:pPr>
      <w:r>
        <w:rPr>
          <w:sz w:val="20"/>
        </w:rPr>
        <w:t xml:space="preserve">1. Федеральный орган исполнительной власти, осуществляющий функции по государственному контролю за обеспечением безопасности донорской крови и ее компонентов, рассматривает дела об административных правонарушениях, предусмотренных </w:t>
      </w:r>
      <w:hyperlink w:history="0" w:anchor="P2043" w:tooltip="Статья 6.31. Нарушение законодательства о донорстве крови и ее компонентов">
        <w:r>
          <w:rPr>
            <w:sz w:val="20"/>
            <w:color w:val="0000ff"/>
          </w:rPr>
          <w:t xml:space="preserve">статьей 6.31</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364" w:tooltip="1. Федеральный орган исполнительной власти, осуществляющий функции по государственному контролю за обеспечением безопасности донорской крови и ее компонентов, рассматривает дела об административных правонарушениях, предусмотренных статьей 6.31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их заместители.</w:t>
      </w:r>
    </w:p>
    <w:p>
      <w:pPr>
        <w:pStyle w:val="0"/>
        <w:ind w:firstLine="540"/>
        <w:jc w:val="both"/>
      </w:pPr>
      <w:r>
        <w:rPr>
          <w:sz w:val="20"/>
        </w:rPr>
      </w:r>
    </w:p>
    <w:p>
      <w:pPr>
        <w:pStyle w:val="2"/>
        <w:outlineLvl w:val="2"/>
        <w:ind w:firstLine="540"/>
        <w:jc w:val="both"/>
      </w:pPr>
      <w:r>
        <w:rPr>
          <w:sz w:val="20"/>
        </w:rPr>
        <w:t xml:space="preserve">Статья 23.85. Федеральный орган исполнительной власти, осуществляющий функции в сфере деятельности войск национальной гвардии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25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законом</w:t>
        </w:r>
      </w:hyperlink>
      <w:r>
        <w:rPr>
          <w:sz w:val="20"/>
        </w:rPr>
        <w:t xml:space="preserve"> от 03.07.2016 N 227-ФЗ)</w:t>
      </w:r>
    </w:p>
    <w:p>
      <w:pPr>
        <w:pStyle w:val="0"/>
        <w:jc w:val="both"/>
      </w:pPr>
      <w:r>
        <w:rPr>
          <w:sz w:val="20"/>
        </w:rPr>
      </w:r>
    </w:p>
    <w:bookmarkStart w:id="12374" w:name="P12374"/>
    <w:bookmarkEnd w:id="12374"/>
    <w:p>
      <w:pPr>
        <w:pStyle w:val="0"/>
        <w:ind w:firstLine="540"/>
        <w:jc w:val="both"/>
      </w:pPr>
      <w:r>
        <w:rPr>
          <w:sz w:val="20"/>
        </w:rPr>
        <w:t xml:space="preserve">1. Федеральный орган исполнительной власти, осуществляющий функции в сфере деятельности войск национальной гвардии Российской Федерации, рассматривает дела об административных правонарушениях, предусмотренных </w:t>
      </w:r>
      <w:hyperlink w:history="0" w:anchor="P9743" w:tooltip="36. Невыполнение в установленный срок законного предписания органа (должностного лица) войск национальной гвардии Российской Федерации, осуществляющего федеральный государственный контроль (надзор) в установленных сферах деятельности, -">
        <w:r>
          <w:rPr>
            <w:sz w:val="20"/>
            <w:color w:val="0000ff"/>
          </w:rPr>
          <w:t xml:space="preserve">частью 36 статьи 19.5</w:t>
        </w:r>
      </w:hyperlink>
      <w:r>
        <w:rPr>
          <w:sz w:val="20"/>
        </w:rPr>
        <w:t xml:space="preserve">, </w:t>
      </w:r>
      <w:hyperlink w:history="0" w:anchor="P10798" w:tooltip="1. Нарушение правил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
        <w:r>
          <w:rPr>
            <w:sz w:val="20"/>
            <w:color w:val="0000ff"/>
          </w:rPr>
          <w:t xml:space="preserve">частями 1</w:t>
        </w:r>
      </w:hyperlink>
      <w:r>
        <w:rPr>
          <w:sz w:val="20"/>
        </w:rPr>
        <w:t xml:space="preserve">, </w:t>
      </w:r>
      <w:hyperlink w:history="0" w:anchor="P10804" w:tooltip="3. Нарушение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 -">
        <w:r>
          <w:rPr>
            <w:sz w:val="20"/>
            <w:color w:val="0000ff"/>
          </w:rPr>
          <w:t xml:space="preserve">3</w:t>
        </w:r>
      </w:hyperlink>
      <w:r>
        <w:rPr>
          <w:sz w:val="20"/>
        </w:rPr>
        <w:t xml:space="preserve">, </w:t>
      </w:r>
      <w:hyperlink w:history="0" w:anchor="P10806" w:tooltip="4. Нарушение правил хранения, ношения или уничтожения оружия и патронов к нему гражданами, за исключением случаев, предусмотренных частями 4.1, 4.3, 4.5 настоящей статьи, -">
        <w:r>
          <w:rPr>
            <w:sz w:val="20"/>
            <w:color w:val="0000ff"/>
          </w:rPr>
          <w:t xml:space="preserve">4</w:t>
        </w:r>
      </w:hyperlink>
      <w:r>
        <w:rPr>
          <w:sz w:val="20"/>
        </w:rPr>
        <w:t xml:space="preserve">, </w:t>
      </w:r>
      <w:hyperlink w:history="0" w:anchor="P10809" w:tooltip="4.1. Ношение огнестрельного оружия лицом, находящимся в состоянии опьянения, -">
        <w:r>
          <w:rPr>
            <w:sz w:val="20"/>
            <w:color w:val="0000ff"/>
          </w:rPr>
          <w:t xml:space="preserve">4.1</w:t>
        </w:r>
      </w:hyperlink>
      <w:r>
        <w:rPr>
          <w:sz w:val="20"/>
        </w:rPr>
        <w:t xml:space="preserve">, </w:t>
      </w:r>
      <w:hyperlink w:history="0" w:anchor="P10825" w:tooltip="5. Нарушение правил коллекционирования или экспонирования оружия и патронов к нему -">
        <w:r>
          <w:rPr>
            <w:sz w:val="20"/>
            <w:color w:val="0000ff"/>
          </w:rPr>
          <w:t xml:space="preserve">5</w:t>
        </w:r>
      </w:hyperlink>
      <w:r>
        <w:rPr>
          <w:sz w:val="20"/>
        </w:rPr>
        <w:t xml:space="preserve"> и </w:t>
      </w:r>
      <w:hyperlink w:history="0" w:anchor="P10827" w:tooltip="6. Нарушение правил приобретения или передачи оружия, если эти действия не содержат признаков уголовно наказуемого деяния, -">
        <w:r>
          <w:rPr>
            <w:sz w:val="20"/>
            <w:color w:val="0000ff"/>
          </w:rPr>
          <w:t xml:space="preserve">6 статьи 20.8</w:t>
        </w:r>
      </w:hyperlink>
      <w:r>
        <w:rPr>
          <w:sz w:val="20"/>
        </w:rPr>
        <w:t xml:space="preserve">, </w:t>
      </w:r>
      <w:hyperlink w:history="0" w:anchor="P10848" w:tooltip="Статья 20.11. Нарушение сроков регистрации (перерегистрации) оружия или сроков постановки его на учет">
        <w:r>
          <w:rPr>
            <w:sz w:val="20"/>
            <w:color w:val="0000ff"/>
          </w:rPr>
          <w:t xml:space="preserve">статьей 20.11</w:t>
        </w:r>
      </w:hyperlink>
      <w:r>
        <w:rPr>
          <w:sz w:val="20"/>
        </w:rPr>
        <w:t xml:space="preserve">, </w:t>
      </w:r>
      <w:hyperlink w:history="0" w:anchor="P10859" w:tooltip="1. Пересылка оружия, если эти действия не содержат признаков уголовно наказуемого деяния, -">
        <w:r>
          <w:rPr>
            <w:sz w:val="20"/>
            <w:color w:val="0000ff"/>
          </w:rPr>
          <w:t xml:space="preserve">частями 1</w:t>
        </w:r>
      </w:hyperlink>
      <w:r>
        <w:rPr>
          <w:sz w:val="20"/>
        </w:rPr>
        <w:t xml:space="preserve"> - </w:t>
      </w:r>
      <w:hyperlink w:history="0" w:anchor="P10867" w:tooltip="3. Нарушение правил использования оружия и патронов к нему -">
        <w:r>
          <w:rPr>
            <w:sz w:val="20"/>
            <w:color w:val="0000ff"/>
          </w:rPr>
          <w:t xml:space="preserve">3 статьи 20.12</w:t>
        </w:r>
      </w:hyperlink>
      <w:r>
        <w:rPr>
          <w:sz w:val="20"/>
        </w:rPr>
        <w:t xml:space="preserve">, </w:t>
      </w:r>
      <w:hyperlink w:history="0" w:anchor="P10885" w:tooltip="Статья 20.14. Нарушение правил сертификации оружия и патронов к нему">
        <w:r>
          <w:rPr>
            <w:sz w:val="20"/>
            <w:color w:val="0000ff"/>
          </w:rPr>
          <w:t xml:space="preserve">статьей 20.14</w:t>
        </w:r>
      </w:hyperlink>
      <w:r>
        <w:rPr>
          <w:sz w:val="20"/>
        </w:rPr>
        <w:t xml:space="preserve">, </w:t>
      </w:r>
      <w:hyperlink w:history="0" w:anchor="P10899" w:tooltip="1. Осуществление частной охранной деятельности без специального разрешения (лицензии) либо оказание охранных услуг лицом, не имеющим правового статуса частного охранника, -">
        <w:r>
          <w:rPr>
            <w:sz w:val="20"/>
            <w:color w:val="0000ff"/>
          </w:rPr>
          <w:t xml:space="preserve">частями 1</w:t>
        </w:r>
      </w:hyperlink>
      <w:r>
        <w:rPr>
          <w:sz w:val="20"/>
        </w:rPr>
        <w:t xml:space="preserve">, </w:t>
      </w:r>
      <w:hyperlink w:history="0" w:anchor="P10905" w:tooltip="2. Осуществление частной детективной (сыскной) деятельности без специального разрешения (лицензии) -">
        <w:r>
          <w:rPr>
            <w:sz w:val="20"/>
            <w:color w:val="0000ff"/>
          </w:rPr>
          <w:t xml:space="preserve">2</w:t>
        </w:r>
      </w:hyperlink>
      <w:r>
        <w:rPr>
          <w:sz w:val="20"/>
        </w:rPr>
        <w:t xml:space="preserve"> - </w:t>
      </w:r>
      <w:hyperlink w:history="0" w:anchor="P10913" w:tooltip="4. Оказание частных детективных или охранных услуг, не предусмотренных законом, либо оказание таких услуг с нарушением установленных законом требований -">
        <w:r>
          <w:rPr>
            <w:sz w:val="20"/>
            <w:color w:val="0000ff"/>
          </w:rPr>
          <w:t xml:space="preserve">4 статьи 20.16</w:t>
        </w:r>
      </w:hyperlink>
      <w:r>
        <w:rPr>
          <w:sz w:val="20"/>
        </w:rPr>
        <w:t xml:space="preserve">, </w:t>
      </w:r>
      <w:hyperlink w:history="0" w:anchor="P10974" w:tooltip="1. Нарушение правил производства, хранения, продажи и приобретения специальных технических средств, предназначенных для негласного получения информации, при наличии специального разрешения (лицензии) -">
        <w:r>
          <w:rPr>
            <w:sz w:val="20"/>
            <w:color w:val="0000ff"/>
          </w:rPr>
          <w:t xml:space="preserve">частью 1 статьи 20.23</w:t>
        </w:r>
      </w:hyperlink>
      <w:r>
        <w:rPr>
          <w:sz w:val="20"/>
        </w:rPr>
        <w:t xml:space="preserve">, </w:t>
      </w:r>
      <w:hyperlink w:history="0" w:anchor="P10983"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статьей 20.24</w:t>
        </w:r>
      </w:hyperlink>
      <w:r>
        <w:rPr>
          <w:sz w:val="20"/>
        </w:rPr>
        <w:t xml:space="preserve"> настоящего Кодекса.</w:t>
      </w:r>
    </w:p>
    <w:p>
      <w:pPr>
        <w:pStyle w:val="0"/>
        <w:jc w:val="both"/>
      </w:pPr>
      <w:r>
        <w:rPr>
          <w:sz w:val="20"/>
        </w:rPr>
        <w:t xml:space="preserve">(в ред. Федеральных законов от 05.12.2017 </w:t>
      </w:r>
      <w:hyperlink w:history="0" r:id="rId7253"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11.10.2018 </w:t>
      </w:r>
      <w:hyperlink w:history="0" r:id="rId7254"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01.04.2020 </w:t>
      </w:r>
      <w:hyperlink w:history="0" r:id="rId725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28.06.2021 </w:t>
      </w:r>
      <w:hyperlink w:history="0" r:id="rId7256"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374" w:tooltip="1. Федеральный орган исполнительной власти, осуществляющий функции в сфере деятельности войск национальной гвардии Российской Федерации, рассматривает дела об административных правонарушениях, предусмотренных частью 36 статьи 19.5, частями 1, 3, 4, 4.1, 5 и 6 статьи 20.8, статьей 20.11, частями 1 - 3 статьи 20.12, статьей 20.14, частями 1, 2 - 4 статьи 20.16, частью 1 статьи 20.23, статьей 20.24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в сфере деятельности войск национальной гвардии Российской Федерации,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 их заместители;</w:t>
      </w:r>
    </w:p>
    <w:p>
      <w:pPr>
        <w:pStyle w:val="0"/>
        <w:spacing w:before="200" w:lineRule="auto"/>
        <w:ind w:firstLine="540"/>
        <w:jc w:val="both"/>
      </w:pPr>
      <w:r>
        <w:rPr>
          <w:sz w:val="20"/>
        </w:rPr>
        <w:t xml:space="preserve">4.1) руководители подразделений вневедомственной охраны войск национальной гвардии Российской Федерации, их заместители;</w:t>
      </w:r>
    </w:p>
    <w:p>
      <w:pPr>
        <w:pStyle w:val="0"/>
        <w:jc w:val="both"/>
      </w:pPr>
      <w:r>
        <w:rPr>
          <w:sz w:val="20"/>
        </w:rPr>
        <w:t xml:space="preserve">(п. 4.1 введен Федеральным </w:t>
      </w:r>
      <w:hyperlink w:history="0" r:id="rId7257"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05.12.2017 N 391-ФЗ)</w:t>
      </w:r>
    </w:p>
    <w:p>
      <w:pPr>
        <w:pStyle w:val="0"/>
        <w:spacing w:before="200" w:lineRule="auto"/>
        <w:ind w:firstLine="540"/>
        <w:jc w:val="both"/>
      </w:pPr>
      <w:r>
        <w:rPr>
          <w:sz w:val="20"/>
        </w:rPr>
        <w:t xml:space="preserve">5) должностные лица федерального органа исполнительной власти, осуществляющего функции в сфере деятельности войск национальной гвардии Российской Федерации, и его территориальных органов, уполномоченные на осуществление государственного контроля (надзора).</w:t>
      </w:r>
    </w:p>
    <w:p>
      <w:pPr>
        <w:pStyle w:val="0"/>
        <w:ind w:firstLine="540"/>
        <w:jc w:val="both"/>
      </w:pPr>
      <w:r>
        <w:rPr>
          <w:sz w:val="20"/>
        </w:rPr>
      </w:r>
    </w:p>
    <w:p>
      <w:pPr>
        <w:pStyle w:val="2"/>
        <w:outlineLvl w:val="2"/>
        <w:ind w:firstLine="540"/>
        <w:jc w:val="both"/>
      </w:pPr>
      <w:r>
        <w:rPr>
          <w:sz w:val="20"/>
        </w:rPr>
        <w:t xml:space="preserve">Статья 23.86. Федеральный орган исполнительной власти, осуществляющий функции по контролю (надзору) за деятельностью саморегулируемых организаций арбитражных управляющих</w:t>
      </w:r>
    </w:p>
    <w:p>
      <w:pPr>
        <w:pStyle w:val="0"/>
        <w:ind w:firstLine="540"/>
        <w:jc w:val="both"/>
      </w:pPr>
      <w:r>
        <w:rPr>
          <w:sz w:val="20"/>
        </w:rPr>
      </w:r>
    </w:p>
    <w:p>
      <w:pPr>
        <w:pStyle w:val="0"/>
        <w:ind w:firstLine="540"/>
        <w:jc w:val="both"/>
      </w:pPr>
      <w:r>
        <w:rPr>
          <w:sz w:val="20"/>
        </w:rPr>
        <w:t xml:space="preserve">(введена Федеральным </w:t>
      </w:r>
      <w:hyperlink w:history="0" r:id="rId7258"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29.07.2017 N 266-ФЗ)</w:t>
      </w:r>
    </w:p>
    <w:p>
      <w:pPr>
        <w:pStyle w:val="0"/>
        <w:ind w:firstLine="540"/>
        <w:jc w:val="both"/>
      </w:pPr>
      <w:r>
        <w:rPr>
          <w:sz w:val="20"/>
        </w:rPr>
      </w:r>
    </w:p>
    <w:p>
      <w:pPr>
        <w:pStyle w:val="0"/>
        <w:ind w:firstLine="540"/>
        <w:jc w:val="both"/>
      </w:pPr>
      <w:r>
        <w:rPr>
          <w:sz w:val="20"/>
        </w:rPr>
        <w:t xml:space="preserve">1. Федеральный орган исполнительной власти, осуществляющий функции по контролю (надзору) за деятельностью саморегулируемых организаций арбитражных управляющих, рассматривает дела об административных правонарушениях, предусмотренных </w:t>
      </w:r>
      <w:hyperlink w:history="0" w:anchor="P6952" w:tooltip="6. Несвоевременное представление сведений о юридическом лице или об индивидуальном предпринимателе в Единый федеральный реестр сведений о фактах деятельности юридических лиц в случаях, если такое представление предусмотрено законом, -">
        <w:r>
          <w:rPr>
            <w:sz w:val="20"/>
            <w:color w:val="0000ff"/>
          </w:rPr>
          <w:t xml:space="preserve">частями 6</w:t>
        </w:r>
      </w:hyperlink>
      <w:r>
        <w:rPr>
          <w:sz w:val="20"/>
        </w:rPr>
        <w:t xml:space="preserve"> и </w:t>
      </w:r>
      <w:hyperlink w:history="0" w:anchor="P6955" w:tooltip="7. Непредставление или представление недостоверных сведений о юридическом лице или об индивидуальном предпринимателе в Единый федеральный реестр сведений о фактах деятельности юридических лиц в случаях, если такое внесение предусмотрено законом, -">
        <w:r>
          <w:rPr>
            <w:sz w:val="20"/>
            <w:color w:val="0000ff"/>
          </w:rPr>
          <w:t xml:space="preserve">7 статьи 14.25</w:t>
        </w:r>
      </w:hyperlink>
      <w:r>
        <w:rPr>
          <w:sz w:val="20"/>
        </w:rPr>
        <w:t xml:space="preserve">, </w:t>
      </w:r>
      <w:hyperlink w:history="0" w:anchor="P7498" w:tooltip="Статья 14.52. Нарушение саморегулируемой организацией обязанностей по раскрытию информации">
        <w:r>
          <w:rPr>
            <w:sz w:val="20"/>
            <w:color w:val="0000ff"/>
          </w:rPr>
          <w:t xml:space="preserve">статьей 14.52</w:t>
        </w:r>
      </w:hyperlink>
      <w:r>
        <w:rPr>
          <w:sz w:val="20"/>
        </w:rPr>
        <w:t xml:space="preserve"> (если указанные правонарушения совершены саморегулируемыми организациями арбитражных управляющих), </w:t>
      </w:r>
      <w:hyperlink w:history="0" w:anchor="P7513" w:tooltip="Статья 14.52.1. Нарушение саморегулируемой организацией арбитражных управляющих и ее должностными лицами требований федеральных законов, иных нормативных правовых актов Российской Федерации, федеральных стандартов, стандартов и правил профессиональной деятельности арбитражных управляющих">
        <w:r>
          <w:rPr>
            <w:sz w:val="20"/>
            <w:color w:val="0000ff"/>
          </w:rPr>
          <w:t xml:space="preserve">статьей 14.52.1</w:t>
        </w:r>
      </w:hyperlink>
      <w:r>
        <w:rPr>
          <w:sz w:val="20"/>
        </w:rPr>
        <w:t xml:space="preserve">, </w:t>
      </w:r>
      <w:hyperlink w:history="0" w:anchor="P9724" w:tooltip="29. Невыполнение в установленный срок законного предписания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об устранении нарушений законодательства Российской Федерации -">
        <w:r>
          <w:rPr>
            <w:sz w:val="20"/>
            <w:color w:val="0000ff"/>
          </w:rPr>
          <w:t xml:space="preserve">частью 29 статьи 19.5</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контролю (надзору) за деятельностью саморегулируемых организаций арбитражных управляющих, их заместители.</w:t>
      </w:r>
    </w:p>
    <w:p>
      <w:pPr>
        <w:pStyle w:val="0"/>
        <w:ind w:firstLine="540"/>
        <w:jc w:val="both"/>
      </w:pPr>
      <w:r>
        <w:rPr>
          <w:sz w:val="20"/>
        </w:rPr>
      </w:r>
    </w:p>
    <w:p>
      <w:pPr>
        <w:pStyle w:val="2"/>
        <w:outlineLvl w:val="2"/>
        <w:ind w:firstLine="540"/>
        <w:jc w:val="both"/>
      </w:pPr>
      <w:r>
        <w:rPr>
          <w:sz w:val="20"/>
        </w:rPr>
        <w:t xml:space="preserve">Статья 23.87. Федеральный орган исполнительной власти, уполномоченный на реализацию государственной политики в сфере теплоснабжения</w:t>
      </w:r>
    </w:p>
    <w:p>
      <w:pPr>
        <w:pStyle w:val="0"/>
        <w:ind w:firstLine="540"/>
        <w:jc w:val="both"/>
      </w:pPr>
      <w:r>
        <w:rPr>
          <w:sz w:val="20"/>
        </w:rPr>
      </w:r>
    </w:p>
    <w:p>
      <w:pPr>
        <w:pStyle w:val="0"/>
        <w:ind w:firstLine="540"/>
        <w:jc w:val="both"/>
      </w:pPr>
      <w:r>
        <w:rPr>
          <w:sz w:val="20"/>
        </w:rPr>
        <w:t xml:space="preserve">(введена Федеральным </w:t>
      </w:r>
      <w:hyperlink w:history="0" r:id="rId7259" w:tooltip="Федеральный закон от 19.07.2018 N 220-ФЗ &quot;О внесении изменений в Федеральный закон &quot;О теплоснабжен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19.07.2018 N 220-ФЗ)</w:t>
      </w:r>
    </w:p>
    <w:p>
      <w:pPr>
        <w:pStyle w:val="0"/>
        <w:jc w:val="both"/>
      </w:pPr>
      <w:r>
        <w:rPr>
          <w:sz w:val="20"/>
        </w:rPr>
      </w:r>
    </w:p>
    <w:bookmarkStart w:id="12399" w:name="P12399"/>
    <w:bookmarkEnd w:id="12399"/>
    <w:p>
      <w:pPr>
        <w:pStyle w:val="0"/>
        <w:ind w:firstLine="540"/>
        <w:jc w:val="both"/>
      </w:pPr>
      <w:r>
        <w:rPr>
          <w:sz w:val="20"/>
        </w:rPr>
        <w:t xml:space="preserve">1. Федеральный орган исполнительной власти, уполномоченный на реализацию государственной политики в сфере теплоснабжения, рассматривает дела об административных правонарушениях, предусмотренных </w:t>
      </w:r>
      <w:hyperlink w:history="0" w:anchor="P3783" w:tooltip="1. Ненаправление в установленный законодательством о теплоснабжении срок уполномоченным должностным лицом органа местного самоуправления поселения, муниципального округа, городского округа с численностью населения пятьсот тысяч человек и более, поселения, муниципального округа или городского округа, отнесенных к ценовым зонам теплоснабжения, уполномоченным должностным лицом органа исполнительной власти города федерального значения проекта схемы теплоснабжения или проекта актуализированной схемы теплоснаб...">
        <w:r>
          <w:rPr>
            <w:sz w:val="20"/>
            <w:color w:val="0000ff"/>
          </w:rPr>
          <w:t xml:space="preserve">частями 1</w:t>
        </w:r>
      </w:hyperlink>
      <w:r>
        <w:rPr>
          <w:sz w:val="20"/>
        </w:rPr>
        <w:t xml:space="preserve"> - </w:t>
      </w:r>
      <w:hyperlink w:history="0" w:anchor="P3791" w:tooltip="5. Повторное совершение административного правонарушения, предусмотренного частью 1, 2, 3 или 4 настоящей статьи, -">
        <w:r>
          <w:rPr>
            <w:sz w:val="20"/>
            <w:color w:val="0000ff"/>
          </w:rPr>
          <w:t xml:space="preserve">5 статьи 9.24</w:t>
        </w:r>
      </w:hyperlink>
      <w:r>
        <w:rPr>
          <w:sz w:val="20"/>
        </w:rPr>
        <w:t xml:space="preserve"> и </w:t>
      </w:r>
      <w:hyperlink w:history="0" w:anchor="P9737" w:tooltip="34. Невыполнение в установленный срок законного предписания федерального органа исполнительной власти, уполномоченного на реализацию государственной политики в сфере теплоснабжения, -">
        <w:r>
          <w:rPr>
            <w:sz w:val="20"/>
            <w:color w:val="0000ff"/>
          </w:rPr>
          <w:t xml:space="preserve">частями 34</w:t>
        </w:r>
      </w:hyperlink>
      <w:r>
        <w:rPr>
          <w:sz w:val="20"/>
        </w:rPr>
        <w:t xml:space="preserve"> и </w:t>
      </w:r>
      <w:hyperlink w:history="0" w:anchor="P9740" w:tooltip="35. Повторное совершение административного правонарушения, предусмотренного частью 34 настоящей статьи, -">
        <w:r>
          <w:rPr>
            <w:sz w:val="20"/>
            <w:color w:val="0000ff"/>
          </w:rPr>
          <w:t xml:space="preserve">35 статьи 19.5</w:t>
        </w:r>
      </w:hyperlink>
      <w:r>
        <w:rPr>
          <w:sz w:val="20"/>
        </w:rPr>
        <w:t xml:space="preserve"> настоящего Кодекса.</w:t>
      </w:r>
    </w:p>
    <w:p>
      <w:pPr>
        <w:pStyle w:val="0"/>
        <w:jc w:val="both"/>
      </w:pPr>
      <w:r>
        <w:rPr>
          <w:sz w:val="20"/>
        </w:rPr>
        <w:t xml:space="preserve">(в ред. Федерального </w:t>
      </w:r>
      <w:hyperlink w:history="0" r:id="rId7260" w:tooltip="Федеральный закон от 27.10.2025 N 38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27.10.2025 N 389-ФЗ)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399" w:tooltip="1. Федеральный орган исполнительной власти, уполномоченный на реализацию государственной политики в сфере теплоснабжения, рассматривает дела об административных правонарушениях, предусмотренных частями 1 - 5 статьи 9.24 и частями 34 и 35 статьи 19.5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уполномоченного на реализацию государственной политики в сфере теплоснабжения,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уполномоченного на реализацию государственной политики в сфере теплоснабжения, их заместители.</w:t>
      </w:r>
    </w:p>
    <w:p>
      <w:pPr>
        <w:pStyle w:val="0"/>
        <w:ind w:firstLine="540"/>
        <w:jc w:val="both"/>
      </w:pPr>
      <w:r>
        <w:rPr>
          <w:sz w:val="20"/>
        </w:rPr>
      </w:r>
    </w:p>
    <w:bookmarkStart w:id="12405" w:name="P12405"/>
    <w:bookmarkEnd w:id="12405"/>
    <w:p>
      <w:pPr>
        <w:pStyle w:val="2"/>
        <w:outlineLvl w:val="2"/>
        <w:ind w:firstLine="540"/>
        <w:jc w:val="both"/>
      </w:pPr>
      <w:r>
        <w:rPr>
          <w:sz w:val="20"/>
        </w:rPr>
        <w:t xml:space="preserve">Статья 23.88. Органы военной полиции Вооруженных Сил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261" w:tooltip="Федеральный закон от 29.07.2018 N 23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235-ФЗ)</w:t>
      </w:r>
    </w:p>
    <w:p>
      <w:pPr>
        <w:pStyle w:val="0"/>
        <w:jc w:val="both"/>
      </w:pPr>
      <w:r>
        <w:rPr>
          <w:sz w:val="20"/>
        </w:rPr>
      </w:r>
    </w:p>
    <w:bookmarkStart w:id="12409" w:name="P12409"/>
    <w:bookmarkEnd w:id="12409"/>
    <w:p>
      <w:pPr>
        <w:pStyle w:val="0"/>
        <w:ind w:firstLine="540"/>
        <w:jc w:val="both"/>
      </w:pPr>
      <w:r>
        <w:rPr>
          <w:sz w:val="20"/>
        </w:rPr>
        <w:t xml:space="preserve">1. Органы военной полиции Вооруженных Сил Российской Федерации рассматривают дела об административных правонарушениях, предусмотренных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w:t>
      </w:r>
      <w:hyperlink w:history="0" w:anchor="P10949" w:tooltip="1. Потребление (распитие) алкогольной продукции в местах, запрещенных федеральным законом, -">
        <w:r>
          <w:rPr>
            <w:sz w:val="20"/>
            <w:color w:val="0000ff"/>
          </w:rPr>
          <w:t xml:space="preserve">частями 1</w:t>
        </w:r>
      </w:hyperlink>
      <w:r>
        <w:rPr>
          <w:sz w:val="20"/>
        </w:rPr>
        <w:t xml:space="preserve"> и </w:t>
      </w:r>
      <w:hyperlink w:history="0" w:anchor="P10951"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2 статьи 20.20</w:t>
        </w:r>
      </w:hyperlink>
      <w:r>
        <w:rPr>
          <w:sz w:val="20"/>
        </w:rPr>
        <w:t xml:space="preserve">, </w:t>
      </w:r>
      <w:hyperlink w:history="0" w:anchor="P10957" w:tooltip="Статья 20.21. Появление в общественных местах в состоянии опьянения">
        <w:r>
          <w:rPr>
            <w:sz w:val="20"/>
            <w:color w:val="0000ff"/>
          </w:rPr>
          <w:t xml:space="preserve">статьей 20.21</w:t>
        </w:r>
      </w:hyperlink>
      <w:r>
        <w:rPr>
          <w:sz w:val="20"/>
        </w:rPr>
        <w:t xml:space="preserve">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воинских частей или в связи с исполнением служебных обязанностей.</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военной полиции Вооруженных Сил Российской Федерации вправе:</w:t>
      </w:r>
    </w:p>
    <w:p>
      <w:pPr>
        <w:pStyle w:val="0"/>
        <w:spacing w:before="200" w:lineRule="auto"/>
        <w:ind w:firstLine="540"/>
        <w:jc w:val="both"/>
      </w:pPr>
      <w:r>
        <w:rPr>
          <w:sz w:val="20"/>
        </w:rPr>
        <w:t xml:space="preserve">1) начальник центрального органа военной полиции Вооруженных Сил Российской Федерации, его заместители и руководители структурных подразделений центрального органа военной полиции Вооруженных Сил Российской Федерации;</w:t>
      </w:r>
    </w:p>
    <w:p>
      <w:pPr>
        <w:pStyle w:val="0"/>
        <w:spacing w:before="200" w:lineRule="auto"/>
        <w:ind w:firstLine="540"/>
        <w:jc w:val="both"/>
      </w:pPr>
      <w:r>
        <w:rPr>
          <w:sz w:val="20"/>
        </w:rPr>
        <w:t xml:space="preserve">2) руководители региональных органов военной полиции Вооруженных Сил Российской Федерации, их заместители и руководители структурных подразделений региональных органов военной полиции Вооруженных Сил Российской Федерации;</w:t>
      </w:r>
    </w:p>
    <w:p>
      <w:pPr>
        <w:pStyle w:val="0"/>
        <w:spacing w:before="200" w:lineRule="auto"/>
        <w:ind w:firstLine="540"/>
        <w:jc w:val="both"/>
      </w:pPr>
      <w:r>
        <w:rPr>
          <w:sz w:val="20"/>
        </w:rPr>
        <w:t xml:space="preserve">3) руководители территориальных органов военной полиции Вооруженных Сил Российской Федерации, их заместители и руководители структурных подразделений территориальных органов военной полиции Вооруженных Сил Российской Федерации.</w:t>
      </w:r>
    </w:p>
    <w:p>
      <w:pPr>
        <w:pStyle w:val="0"/>
        <w:ind w:firstLine="540"/>
        <w:jc w:val="both"/>
      </w:pPr>
      <w:r>
        <w:rPr>
          <w:sz w:val="20"/>
        </w:rPr>
      </w:r>
    </w:p>
    <w:p>
      <w:pPr>
        <w:pStyle w:val="2"/>
        <w:outlineLvl w:val="2"/>
        <w:ind w:firstLine="540"/>
        <w:jc w:val="both"/>
      </w:pPr>
      <w:r>
        <w:rPr>
          <w:sz w:val="20"/>
        </w:rPr>
        <w:t xml:space="preserve">Статья 23.89. Органы исполнительной власти субъектов Российской Федерации, осуществляющие региональный государственный контроль (надзор) в сфере социального обслуживания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7262"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18.07.2019 N 180-ФЗ)</w:t>
      </w:r>
    </w:p>
    <w:p>
      <w:pPr>
        <w:pStyle w:val="0"/>
        <w:ind w:firstLine="540"/>
        <w:jc w:val="both"/>
      </w:pPr>
      <w:r>
        <w:rPr>
          <w:sz w:val="20"/>
        </w:rPr>
      </w:r>
    </w:p>
    <w:bookmarkStart w:id="12419" w:name="P12419"/>
    <w:bookmarkEnd w:id="12419"/>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(надзор) в сфере социального обслуживания, рассматривают дела об административных правонарушениях, предусмотренных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социального обслуживания и предоставляемых услуг в сфере социального обслуживания) настоящего Кодекса.</w:t>
      </w:r>
    </w:p>
    <w:p>
      <w:pPr>
        <w:pStyle w:val="0"/>
        <w:spacing w:before="200" w:lineRule="auto"/>
        <w:ind w:firstLine="540"/>
        <w:jc w:val="both"/>
      </w:pPr>
      <w:r>
        <w:rPr>
          <w:sz w:val="20"/>
        </w:rPr>
        <w:t xml:space="preserve">2. От имени органов, указанных в </w:t>
      </w:r>
      <w:hyperlink w:history="0" w:anchor="P12419" w:tooltip="1. Органы исполнительной власти субъектов Российской Федерации, осуществляющие региональный государственный контроль (надзор) в сфере социального обслуживания, рассматривают дела об административных правонарушениях, предусмотренных статьей 9.13 (в части уклонения от исполнения требований к обеспечению доступности для инвалидов объектов социального обслуживания и предоставляемых услуг в сфере социального обслуживания) настоящего Кодекса.">
        <w:r>
          <w:rPr>
            <w:sz w:val="20"/>
            <w:color w:val="0000ff"/>
          </w:rPr>
          <w:t xml:space="preserve">части 1</w:t>
        </w:r>
      </w:hyperlink>
      <w:r>
        <w:rPr>
          <w:sz w:val="20"/>
        </w:rPr>
        <w:t xml:space="preserve"> настоящей статьи, дела об административных правонарушениях в пределах своих полномочий вправе рассматривать руководители органов исполнительной власти субъектов Российской Федерации, осуществляющих региональный государственный контроль (надзор) в сфере социального обслуживания, их заместители.</w:t>
      </w:r>
    </w:p>
    <w:p>
      <w:pPr>
        <w:pStyle w:val="0"/>
        <w:ind w:firstLine="540"/>
        <w:jc w:val="both"/>
      </w:pPr>
      <w:r>
        <w:rPr>
          <w:sz w:val="20"/>
        </w:rPr>
      </w:r>
    </w:p>
    <w:p>
      <w:pPr>
        <w:pStyle w:val="2"/>
        <w:outlineLvl w:val="2"/>
        <w:ind w:firstLine="540"/>
        <w:jc w:val="both"/>
      </w:pPr>
      <w:r>
        <w:rPr>
          <w:sz w:val="20"/>
        </w:rPr>
        <w:t xml:space="preserve">Статья 23.90.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263"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26.05.2021 N 141-ФЗ)</w:t>
      </w:r>
    </w:p>
    <w:p>
      <w:pPr>
        <w:pStyle w:val="0"/>
        <w:ind w:firstLine="540"/>
        <w:jc w:val="both"/>
      </w:pPr>
      <w:r>
        <w:rPr>
          <w:sz w:val="20"/>
        </w:rPr>
      </w:r>
    </w:p>
    <w:bookmarkStart w:id="12426" w:name="P12426"/>
    <w:bookmarkEnd w:id="12426"/>
    <w:p>
      <w:pPr>
        <w:pStyle w:val="0"/>
        <w:ind w:firstLine="540"/>
        <w:jc w:val="both"/>
      </w:pPr>
      <w:r>
        <w:rPr>
          <w:sz w:val="20"/>
        </w:rPr>
        <w:t xml:space="preserve">1.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рассматривает дела об административных правонарушениях, предусмотренных </w:t>
      </w:r>
      <w:hyperlink w:history="0" w:anchor="P5493" w:tooltip="1. Нарушение требований к созданию систем безопасности значимых объектов критической информационной инфраструктуры Российской Федерации и обеспечению их функционирования либо требований по обеспечению безопасности значимых объектов критической информационной инфраструктуры Российской Федерации, установленных федеральными законами и принятыми в соответствии с ними иными нормативными правовыми актами Российской Федерации, если такие действия (бездействие) не содержат признаков уголовно наказуемого деяния, -">
        <w:r>
          <w:rPr>
            <w:sz w:val="20"/>
            <w:color w:val="0000ff"/>
          </w:rPr>
          <w:t xml:space="preserve">частью 1 статьи 13.12.1</w:t>
        </w:r>
      </w:hyperlink>
      <w:r>
        <w:rPr>
          <w:sz w:val="20"/>
        </w:rPr>
        <w:t xml:space="preserve">, </w:t>
      </w:r>
      <w:hyperlink w:history="0" w:anchor="P10053" w:tooltip="1. Непредставление или нарушение сроков представления в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сведений о результатах присвоения объекту критической информационной инфраструктуры Российской Федерации одной из категорий значимости, предусмотренных законодательством в области обеспечения безопасности критической информационной инфраструктуры Российской Федерации, либо об отсутствии необходимо...">
        <w:r>
          <w:rPr>
            <w:sz w:val="20"/>
            <w:color w:val="0000ff"/>
          </w:rPr>
          <w:t xml:space="preserve">частями 1</w:t>
        </w:r>
      </w:hyperlink>
      <w:r>
        <w:rPr>
          <w:sz w:val="20"/>
        </w:rPr>
        <w:t xml:space="preserve"> и </w:t>
      </w:r>
      <w:hyperlink w:history="0" w:anchor="P10058" w:tooltip="3. Повторное совершение административного правонарушения, предусмотренного частью 1 настоящей статьи, -">
        <w:r>
          <w:rPr>
            <w:sz w:val="20"/>
            <w:color w:val="0000ff"/>
          </w:rPr>
          <w:t xml:space="preserve">3 статьи 19.7.15</w:t>
        </w:r>
      </w:hyperlink>
      <w:r>
        <w:rPr>
          <w:sz w:val="20"/>
        </w:rPr>
        <w:t xml:space="preserve"> настоящего Кодекса.</w:t>
      </w:r>
    </w:p>
    <w:p>
      <w:pPr>
        <w:pStyle w:val="0"/>
        <w:jc w:val="both"/>
      </w:pPr>
      <w:r>
        <w:rPr>
          <w:sz w:val="20"/>
        </w:rPr>
        <w:t xml:space="preserve">(в ред. Федерального </w:t>
      </w:r>
      <w:hyperlink w:history="0" r:id="rId7264" w:tooltip="Федеральный закон от 19.12.2022 N 51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19.12.2022 N 518-ФЗ)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426" w:tooltip="1. Федеральный орган исполнительной власти, уполномоченный в области обеспечения безопасности критической информационной инфраструктуры Российской Федерации, рассматривает дела об административных правонарушениях, предусмотренных частью 1 статьи 13.12.1, частями 1 и 3 статьи 19.7.15 настоящего Кодекса.">
        <w:r>
          <w:rPr>
            <w:sz w:val="20"/>
            <w:color w:val="0000ff"/>
          </w:rPr>
          <w:t xml:space="preserve">части 1</w:t>
        </w:r>
      </w:hyperlink>
      <w:r>
        <w:rPr>
          <w:sz w:val="20"/>
        </w:rPr>
        <w:t xml:space="preserve"> настоящей статьи, вправе руководитель федерального органа исполнительной власти, уполномоченного в области обеспечения безопасности критической информационной инфраструктуры Российской Федерации, его заместители, начальники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ind w:firstLine="540"/>
        <w:jc w:val="both"/>
      </w:pPr>
      <w:r>
        <w:rPr>
          <w:sz w:val="20"/>
        </w:rPr>
      </w:r>
    </w:p>
    <w:p>
      <w:pPr>
        <w:pStyle w:val="2"/>
        <w:outlineLvl w:val="2"/>
        <w:ind w:firstLine="540"/>
        <w:jc w:val="both"/>
      </w:pPr>
      <w:r>
        <w:rPr>
          <w:sz w:val="20"/>
        </w:rPr>
        <w:t xml:space="preserve">Статья 23.91. Федеральный орган исполнительной власти, уполномоченный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265"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26.05.2021 N 141-ФЗ)</w:t>
      </w:r>
    </w:p>
    <w:p>
      <w:pPr>
        <w:pStyle w:val="0"/>
        <w:ind w:firstLine="540"/>
        <w:jc w:val="both"/>
      </w:pPr>
      <w:r>
        <w:rPr>
          <w:sz w:val="20"/>
        </w:rPr>
      </w:r>
    </w:p>
    <w:bookmarkStart w:id="12434" w:name="P12434"/>
    <w:bookmarkEnd w:id="12434"/>
    <w:p>
      <w:pPr>
        <w:pStyle w:val="0"/>
        <w:ind w:firstLine="540"/>
        <w:jc w:val="both"/>
      </w:pPr>
      <w:r>
        <w:rPr>
          <w:sz w:val="20"/>
        </w:rPr>
        <w:t xml:space="preserve">1. Федеральный </w:t>
      </w:r>
      <w:hyperlink w:history="0" r:id="rId7266" w:tooltip="Указ Президента РФ от 22.12.2017 N 620 &quot;О совершенствовании государственной системы обнаружения, предупреждения и ликвидации последствий компьютерных атак на информационные ресурсы Российской Федерации&quot; {КонсультантПлюс}">
        <w:r>
          <w:rPr>
            <w:sz w:val="20"/>
            <w:color w:val="0000ff"/>
          </w:rPr>
          <w:t xml:space="preserve">орган</w:t>
        </w:r>
      </w:hyperlink>
      <w:r>
        <w:rPr>
          <w:sz w:val="20"/>
        </w:rPr>
        <w:t xml:space="preserve"> исполнительной власти, уполномоченный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 рассматривает дела об административных правонарушениях, предусмотренных </w:t>
      </w:r>
      <w:hyperlink w:history="0" w:anchor="P5495" w:tooltip="2. Нарушение порядка информирования о компьютерных инцидентах, реагирования на них, принятия мер по ликвидации последствий компьютерных атак, проведенных в отношении значимых объектов критической информационной инфраструктуры Российской Федерации, установленного федеральными законами и принятыми в соответствии с ними иными нормативными правовыми актами Российской Федерации, -">
        <w:r>
          <w:rPr>
            <w:sz w:val="20"/>
            <w:color w:val="0000ff"/>
          </w:rPr>
          <w:t xml:space="preserve">частями 2</w:t>
        </w:r>
      </w:hyperlink>
      <w:r>
        <w:rPr>
          <w:sz w:val="20"/>
        </w:rPr>
        <w:t xml:space="preserve"> и </w:t>
      </w:r>
      <w:hyperlink w:history="0" w:anchor="P5497" w:tooltip="3. Нарушение порядка обмена информацией о компьютерных инцидентах между субъектами критической информационной инфраструктуры Российской Федерации, между субъектами критической информационной инфраструктуры Российской Федерации и уполномоченными органами иностранных государств, международными, международными неправительственными и иностранными организациями, осуществляющими деятельность в области реагирования на компьютерные инциденты, -">
        <w:r>
          <w:rPr>
            <w:sz w:val="20"/>
            <w:color w:val="0000ff"/>
          </w:rPr>
          <w:t xml:space="preserve">3 статьи 13.12.1</w:t>
        </w:r>
      </w:hyperlink>
      <w:r>
        <w:rPr>
          <w:sz w:val="20"/>
        </w:rPr>
        <w:t xml:space="preserve">, </w:t>
      </w:r>
      <w:hyperlink w:history="0" w:anchor="P10056" w:tooltip="2. Непредставление или нарушение порядка либо сроков представления в государственную систему обнаружения, предупреждения и ликвидации последствий компьютерных атак на информационные ресурсы Российской Федерации информации, предусмотренной законодательством в области обеспечения безопасности критической информационной инфраструктуры Российской Федерации, за исключением случаев, предусмотренных частью 2 статьи 13.12.1 настоящего Кодекса, -">
        <w:r>
          <w:rPr>
            <w:sz w:val="20"/>
            <w:color w:val="0000ff"/>
          </w:rPr>
          <w:t xml:space="preserve">частью 2 статьи 19.7.15</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434" w:tooltip="1. Федеральный орган исполнительной власти, уполномоченный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 рассматривает дела об административных правонарушениях, предусмотренных частями 2 и 3 статьи 13.12.1, частью 2 статьи 19.7.15 настоящего Кодекса.">
        <w:r>
          <w:rPr>
            <w:sz w:val="20"/>
            <w:color w:val="0000ff"/>
          </w:rPr>
          <w:t xml:space="preserve">части 1</w:t>
        </w:r>
      </w:hyperlink>
      <w:r>
        <w:rPr>
          <w:sz w:val="20"/>
        </w:rPr>
        <w:t xml:space="preserve"> настоящей статьи, вправе руководитель федерального органа исполнительной власти, уполномоченного в области обеспечения функционирования государственной системы обнаружения, предупреждения и ликвидации последствий компьютерных атак на информационные ресурсы Российской Федерации, его заместители, начальники структурных подразделений указанного федерального органа исполнительной власти, их заместители, руководители территориальных органов указанного федерального органа исполнительной власти, их заместители, начальники структурных подразделений территориальных органов указанного федерального органа исполнительной власти.</w:t>
      </w:r>
    </w:p>
    <w:p>
      <w:pPr>
        <w:pStyle w:val="0"/>
        <w:ind w:firstLine="540"/>
        <w:jc w:val="both"/>
      </w:pPr>
      <w:r>
        <w:rPr>
          <w:sz w:val="20"/>
        </w:rPr>
      </w:r>
    </w:p>
    <w:p>
      <w:pPr>
        <w:pStyle w:val="2"/>
        <w:outlineLvl w:val="2"/>
        <w:ind w:firstLine="540"/>
        <w:jc w:val="both"/>
      </w:pPr>
      <w:r>
        <w:rPr>
          <w:sz w:val="20"/>
        </w:rPr>
        <w:t xml:space="preserve">Статья 23.92. Федеральный орган исполнительной власти, осуществляющий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w:t>
      </w:r>
    </w:p>
    <w:p>
      <w:pPr>
        <w:pStyle w:val="0"/>
        <w:ind w:firstLine="540"/>
        <w:jc w:val="both"/>
      </w:pPr>
      <w:r>
        <w:rPr>
          <w:sz w:val="20"/>
        </w:rPr>
      </w:r>
    </w:p>
    <w:p>
      <w:pPr>
        <w:pStyle w:val="0"/>
        <w:ind w:firstLine="540"/>
        <w:jc w:val="both"/>
      </w:pPr>
      <w:r>
        <w:rPr>
          <w:sz w:val="20"/>
        </w:rPr>
        <w:t xml:space="preserve">(в ред. Федерального </w:t>
      </w:r>
      <w:hyperlink w:history="0" r:id="rId7267"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13.12.2024 N 473-ФЗ)</w:t>
      </w:r>
    </w:p>
    <w:p>
      <w:pPr>
        <w:pStyle w:val="0"/>
        <w:ind w:firstLine="540"/>
        <w:jc w:val="both"/>
      </w:pPr>
      <w:r>
        <w:rPr>
          <w:sz w:val="20"/>
        </w:rPr>
      </w:r>
    </w:p>
    <w:bookmarkStart w:id="12441" w:name="P12441"/>
    <w:bookmarkEnd w:id="12441"/>
    <w:p>
      <w:pPr>
        <w:pStyle w:val="0"/>
        <w:ind w:firstLine="540"/>
        <w:jc w:val="both"/>
      </w:pPr>
      <w:r>
        <w:rPr>
          <w:sz w:val="20"/>
        </w:rPr>
        <w:t xml:space="preserve">1. Федеральный орган исполнительной власти, осуществляющий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w:t>
      </w:r>
      <w:hyperlink w:history="0" r:id="rId7268" w:tooltip="Приказ ФССП России от 26.01.2024 N 14 &quot;Об утверждении Порядка ведения перечня кредитных и микрофинансовых организаций, осуществляющих деятельность по возврату просроченной задолженности физических лиц&quot; (Зарегистрировано в Минюсте России 31.01.2024 N 77072) {КонсультантПлюс}">
        <w:r>
          <w:rPr>
            <w:sz w:val="20"/>
            <w:color w:val="0000ff"/>
          </w:rPr>
          <w:t xml:space="preserve">перечень</w:t>
        </w:r>
      </w:hyperlink>
      <w:r>
        <w:rPr>
          <w:sz w:val="20"/>
        </w:rPr>
        <w:t xml:space="preserve"> кредитных и микрофинансовых организаций, осуществляющих деятельность по возврату просроченной задолженности физических лиц, рассматривает дела об административных правонарушениях, предусмотренных </w:t>
      </w:r>
      <w:hyperlink w:history="0" w:anchor="P7601" w:tooltip="Статья 14.57. Нарушение требований законодательства о защите прав и законных интересов физических лиц при осуществлении деятельности по возврату просроченной задолженности">
        <w:r>
          <w:rPr>
            <w:sz w:val="20"/>
            <w:color w:val="0000ff"/>
          </w:rPr>
          <w:t xml:space="preserve">статьей 14.57</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441" w:tooltip="1. Федеральный орган исполнительной власти, осуществляющий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рассматривает дела об административных правонарушениях, предусмотренных статьей 14.57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w:t>
      </w:r>
      <w:hyperlink w:history="0" r:id="rId7269" w:tooltip="Приказ ФССП России от 26.01.2024 N 14 &quot;Об утверждении Порядка ведения перечня кредитных и микрофинансовых организаций, осуществляющих деятельность по возврату просроченной задолженности физических лиц&quot; (Зарегистрировано в Минюсте России 31.01.2024 N 77072) {КонсультантПлюс}">
        <w:r>
          <w:rPr>
            <w:sz w:val="20"/>
            <w:color w:val="0000ff"/>
          </w:rPr>
          <w:t xml:space="preserve">перечень</w:t>
        </w:r>
      </w:hyperlink>
      <w:r>
        <w:rPr>
          <w:sz w:val="20"/>
        </w:rPr>
        <w:t xml:space="preserve"> кредитных и микрофинансовых организаций, осуществляющих деятельность по возврату просроченной задолженности физических лиц, его заместители;</w:t>
      </w:r>
    </w:p>
    <w:p>
      <w:pPr>
        <w:pStyle w:val="0"/>
        <w:spacing w:before="200" w:lineRule="auto"/>
        <w:ind w:firstLine="540"/>
        <w:jc w:val="both"/>
      </w:pPr>
      <w:r>
        <w:rPr>
          <w:sz w:val="20"/>
        </w:rPr>
        <w:t xml:space="preserve">2) руководитель структурного подразделения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его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перечень кредитных и микрофинансовых организаций, осуществляющих деятельность по возврату просроченной задолженности физических лиц, их заместители.</w:t>
      </w:r>
    </w:p>
    <w:p>
      <w:pPr>
        <w:pStyle w:val="0"/>
        <w:ind w:firstLine="540"/>
        <w:jc w:val="both"/>
      </w:pPr>
      <w:r>
        <w:rPr>
          <w:sz w:val="20"/>
        </w:rPr>
      </w:r>
    </w:p>
    <w:p>
      <w:pPr>
        <w:pStyle w:val="2"/>
        <w:outlineLvl w:val="2"/>
        <w:ind w:firstLine="540"/>
        <w:jc w:val="both"/>
      </w:pPr>
      <w:r>
        <w:rPr>
          <w:sz w:val="20"/>
        </w:rPr>
        <w:t xml:space="preserve">Статья 23.93. Федеральные органы исполнительной власти, осуществляющие функции по контролю (надзору) в сфере обращения товаров, подлежащих маркировке средствами идентификации, с использованием государственной информационной системы мониторинга за оборотом товаров, подлежащих обязательной маркировке средствами идентификации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270"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204-ФЗ)</w:t>
      </w:r>
    </w:p>
    <w:p>
      <w:pPr>
        <w:pStyle w:val="0"/>
        <w:jc w:val="both"/>
      </w:pPr>
      <w:r>
        <w:rPr>
          <w:sz w:val="20"/>
        </w:rPr>
      </w:r>
    </w:p>
    <w:bookmarkStart w:id="12451" w:name="P12451"/>
    <w:bookmarkEnd w:id="12451"/>
    <w:p>
      <w:pPr>
        <w:pStyle w:val="0"/>
        <w:ind w:firstLine="540"/>
        <w:jc w:val="both"/>
      </w:pPr>
      <w:r>
        <w:rPr>
          <w:sz w:val="20"/>
        </w:rPr>
        <w:t xml:space="preserve">1. Федеральные органы исполнительной власти, осуществляющие функции по контролю (надзору) в сфере обращения товаров, подлежащих маркировке средствами идентификации, с использованием государственной информационной системы мониторинга за оборотом товаров, подлежащих обязательной маркировке средствами идентификации (далее - информационная система мониторинга), рассматривают дела об административных правонарушениях, предусмотренных </w:t>
      </w:r>
      <w:hyperlink w:history="0" w:anchor="P7852" w:tooltip="Статья 15.12.1. Непредставление сведений и (или) нарушение порядка и сроков представления сведений либо представление неполных и (или) недостоверных сведений оператору государственной информационной системы мониторинга за оборотом товаров, подлежащих обязательной маркировке средствами идентификации">
        <w:r>
          <w:rPr>
            <w:sz w:val="20"/>
            <w:color w:val="0000ff"/>
          </w:rPr>
          <w:t xml:space="preserve">статьей 15.12.1</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451" w:tooltip="1. Федеральные органы исполнительной власти, осуществляющие функции по контролю (надзору) в сфере обращения товаров, подлежащих маркировке средствами идентификации, с использованием государственной информационной системы мониторинга за оборотом товаров, подлежащих обязательной маркировке средствами идентификации (далее - информационная система мониторинга), рассматривают дела об административных правонарушениях, предусмотренных статьей 15.12.1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руководители федеральных органов исполнительной власти, осуществляющих функции по контролю (надзору) в сфере обращения товаров, подлежащих маркировке средствами идентификации, с использованием информационной системы мониторинга, их заместители;</w:t>
      </w:r>
    </w:p>
    <w:p>
      <w:pPr>
        <w:pStyle w:val="0"/>
        <w:spacing w:before="200" w:lineRule="auto"/>
        <w:ind w:firstLine="540"/>
        <w:jc w:val="both"/>
      </w:pPr>
      <w:r>
        <w:rPr>
          <w:sz w:val="20"/>
        </w:rPr>
        <w:t xml:space="preserve">2) руководители структурных подразделений федеральных органов исполнительной власти, осуществляющих функции по контролю (надзору) в сфере обращения товаров, подлежащих маркировке средствами идентификации, с использованием информационной системы мониторинга, их заместители;</w:t>
      </w:r>
    </w:p>
    <w:p>
      <w:pPr>
        <w:pStyle w:val="0"/>
        <w:spacing w:before="200" w:lineRule="auto"/>
        <w:ind w:firstLine="540"/>
        <w:jc w:val="both"/>
      </w:pPr>
      <w:r>
        <w:rPr>
          <w:sz w:val="20"/>
        </w:rPr>
        <w:t xml:space="preserve">3) руководители территориальных органов федеральных органов исполнительной власти, осуществляющих функции по контролю (надзору) в сфере обращения товаров, подлежащих маркировке средствами идентификации, с использованием информационной системы мониторинга, их заместители.</w:t>
      </w:r>
    </w:p>
    <w:p>
      <w:pPr>
        <w:pStyle w:val="0"/>
        <w:ind w:firstLine="540"/>
        <w:jc w:val="both"/>
      </w:pPr>
      <w:r>
        <w:rPr>
          <w:sz w:val="20"/>
        </w:rPr>
      </w:r>
    </w:p>
    <w:p>
      <w:pPr>
        <w:pStyle w:val="2"/>
        <w:outlineLvl w:val="2"/>
        <w:ind w:firstLine="540"/>
        <w:jc w:val="both"/>
      </w:pPr>
      <w:r>
        <w:rPr>
          <w:sz w:val="20"/>
        </w:rPr>
        <w:t xml:space="preserve">Статья 23.94. Федеральный орган исполнительной власти, осуществляющий федеральный государственный пробирный надзор</w:t>
      </w:r>
    </w:p>
    <w:p>
      <w:pPr>
        <w:pStyle w:val="0"/>
        <w:ind w:firstLine="540"/>
        <w:jc w:val="both"/>
      </w:pPr>
      <w:r>
        <w:rPr>
          <w:sz w:val="20"/>
        </w:rPr>
      </w:r>
    </w:p>
    <w:p>
      <w:pPr>
        <w:pStyle w:val="0"/>
        <w:ind w:firstLine="540"/>
        <w:jc w:val="both"/>
      </w:pPr>
      <w:r>
        <w:rPr>
          <w:sz w:val="20"/>
        </w:rPr>
        <w:t xml:space="preserve">(введена Федеральным </w:t>
      </w:r>
      <w:hyperlink w:history="0" r:id="rId7271"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434-ФЗ)</w:t>
      </w:r>
    </w:p>
    <w:p>
      <w:pPr>
        <w:pStyle w:val="0"/>
        <w:jc w:val="both"/>
      </w:pPr>
      <w:r>
        <w:rPr>
          <w:sz w:val="20"/>
        </w:rPr>
      </w:r>
    </w:p>
    <w:bookmarkStart w:id="12461" w:name="P12461"/>
    <w:bookmarkEnd w:id="12461"/>
    <w:p>
      <w:pPr>
        <w:pStyle w:val="0"/>
        <w:ind w:firstLine="540"/>
        <w:jc w:val="both"/>
      </w:pPr>
      <w:r>
        <w:rPr>
          <w:sz w:val="20"/>
        </w:rPr>
        <w:t xml:space="preserve">1. Федеральный орган исполнительной власти, осуществляющий федеральный государственный пробирный </w:t>
      </w:r>
      <w:hyperlink w:history="0" r:id="rId7272" w:tooltip="Федеральный закон от 26.03.1998 N 41-ФЗ (ред. от 07.04.2025) &quot;О драгоценных металлах и драгоценных камнях&quot; {КонсультантПлюс}">
        <w:r>
          <w:rPr>
            <w:sz w:val="20"/>
            <w:color w:val="0000ff"/>
          </w:rPr>
          <w:t xml:space="preserve">надзор</w:t>
        </w:r>
      </w:hyperlink>
      <w:r>
        <w:rPr>
          <w:sz w:val="20"/>
        </w:rPr>
        <w:t xml:space="preserve">, рассматривает дела об административных правонарушениях, предусмотренных </w:t>
      </w:r>
      <w:hyperlink w:history="0" w:anchor="P8383" w:tooltip="1. Неисполнение законодательства в части организации и (или) осуществления внутреннего контроля, не повлекшее непредставления сведений об операциях, подлежащих обязательному контролю, либо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легализации (отмывания) доходов, полученных преступным путем, или финансирования терроризма, а равно повлекшее представление названных све...">
        <w:r>
          <w:rPr>
            <w:sz w:val="20"/>
            <w:color w:val="0000ff"/>
          </w:rPr>
          <w:t xml:space="preserve">частью 1 статьи 15.27</w:t>
        </w:r>
      </w:hyperlink>
      <w:r>
        <w:rPr>
          <w:sz w:val="20"/>
        </w:rPr>
        <w:t xml:space="preserve"> (в пределах своих полномочий), </w:t>
      </w:r>
      <w:hyperlink w:history="0" w:anchor="P8679" w:tooltip="Статья 15.43. Ведение деятельности, связанной с осуществлением операций с драгоценными металлами и (или) драгоценными камнями, без постановки на специальный учет либо несвоевременное представление заполненной формы о внесении изменений в карту специального учета">
        <w:r>
          <w:rPr>
            <w:sz w:val="20"/>
            <w:color w:val="0000ff"/>
          </w:rPr>
          <w:t xml:space="preserve">статьей 15.43</w:t>
        </w:r>
      </w:hyperlink>
      <w:r>
        <w:rPr>
          <w:sz w:val="20"/>
        </w:rPr>
        <w:t xml:space="preserve">, </w:t>
      </w:r>
      <w:hyperlink w:history="0" w:anchor="P8697" w:tooltip="2. Сбыт незаконно добытых драгоценных металлов и (или) драгоценных камней в любом виде, состоянии, если такое действие не содержит признаков уголовно наказуемого деяния, -">
        <w:r>
          <w:rPr>
            <w:sz w:val="20"/>
            <w:color w:val="0000ff"/>
          </w:rPr>
          <w:t xml:space="preserve">частями 2</w:t>
        </w:r>
      </w:hyperlink>
      <w:r>
        <w:rPr>
          <w:sz w:val="20"/>
        </w:rPr>
        <w:t xml:space="preserve"> и </w:t>
      </w:r>
      <w:hyperlink w:history="0" w:anchor="P8699" w:tooltip="3. Перемещение (в том числе перевозка или пересылка) либо хранение незаконно добытых драгоценных металлов и (или) драгоценных камней в любом виде, состоянии, если такие действия не содержат признаков уголовно наказуемого деяния, -">
        <w:r>
          <w:rPr>
            <w:sz w:val="20"/>
            <w:color w:val="0000ff"/>
          </w:rPr>
          <w:t xml:space="preserve">3 статьи 15.44</w:t>
        </w:r>
      </w:hyperlink>
      <w:r>
        <w:rPr>
          <w:sz w:val="20"/>
        </w:rPr>
        <w:t xml:space="preserve">, </w:t>
      </w:r>
      <w:hyperlink w:history="0" w:anchor="P8713" w:tooltip="Статья 15.46. Нарушение обязательных требований при обращении драгоценных металлов, драгоценных камней и продукции из них">
        <w:r>
          <w:rPr>
            <w:sz w:val="20"/>
            <w:color w:val="0000ff"/>
          </w:rPr>
          <w:t xml:space="preserve">статьями 15.46</w:t>
        </w:r>
      </w:hyperlink>
      <w:r>
        <w:rPr>
          <w:sz w:val="20"/>
        </w:rPr>
        <w:t xml:space="preserve">, </w:t>
      </w:r>
      <w:hyperlink w:history="0" w:anchor="P8722" w:tooltip="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
        <w:r>
          <w:rPr>
            <w:sz w:val="20"/>
            <w:color w:val="0000ff"/>
          </w:rPr>
          <w:t xml:space="preserve">15.47</w:t>
        </w:r>
      </w:hyperlink>
      <w:r>
        <w:rPr>
          <w:sz w:val="20"/>
        </w:rPr>
        <w:t xml:space="preserve">, </w:t>
      </w:r>
      <w:hyperlink w:history="0" w:anchor="P9518" w:tooltip="8. Невыполнение законного требования или воспрепятствование осуществлению законной деятельности должностного лица федерального органа исполнительной власти, осуществляющего федеральный государственный пробирный надзор, -">
        <w:r>
          <w:rPr>
            <w:sz w:val="20"/>
            <w:color w:val="0000ff"/>
          </w:rPr>
          <w:t xml:space="preserve">частью 8 статьи 19.4</w:t>
        </w:r>
      </w:hyperlink>
      <w:r>
        <w:rPr>
          <w:sz w:val="20"/>
        </w:rPr>
        <w:t xml:space="preserve"> и </w:t>
      </w:r>
      <w:hyperlink w:history="0" w:anchor="P9765" w:tooltip="43. Невыполнение в установленный срок предписания федерального органа исполнительной власти, осуществляющего федеральный государственный пробирный надзор, -">
        <w:r>
          <w:rPr>
            <w:sz w:val="20"/>
            <w:color w:val="0000ff"/>
          </w:rPr>
          <w:t xml:space="preserve">частью 43 статьи 19.5</w:t>
        </w:r>
      </w:hyperlink>
      <w:r>
        <w:rPr>
          <w:sz w:val="20"/>
        </w:rPr>
        <w:t xml:space="preserve"> настоящего Кодекса.</w:t>
      </w:r>
    </w:p>
    <w:p>
      <w:pPr>
        <w:pStyle w:val="0"/>
        <w:jc w:val="both"/>
      </w:pPr>
      <w:r>
        <w:rPr>
          <w:sz w:val="20"/>
        </w:rPr>
        <w:t xml:space="preserve">(в ред. Федерального </w:t>
      </w:r>
      <w:hyperlink w:history="0" r:id="rId7273"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257-ФЗ)</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461" w:tooltip="1. Федеральный орган исполнительной власти, осуществляющий федеральный государственный пробирный надзор, рассматривает дела об административных правонарушениях, предусмотренных частью 1 статьи 15.27 (в пределах своих полномочий), статьей 15.43, частями 2 и 3 статьи 15.44, статьями 15.46, 15.47, частью 8 статьи 19.4 и частью 43 статьи 19.5 настоящего Кодекса.">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федеральный государственный пробирный надзор,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пробирный надзор,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пробирный надзор, их заместители.</w:t>
      </w:r>
    </w:p>
    <w:p>
      <w:pPr>
        <w:pStyle w:val="0"/>
        <w:ind w:firstLine="540"/>
        <w:jc w:val="both"/>
      </w:pPr>
      <w:r>
        <w:rPr>
          <w:sz w:val="20"/>
        </w:rPr>
      </w:r>
    </w:p>
    <w:p>
      <w:pPr>
        <w:pStyle w:val="2"/>
        <w:outlineLvl w:val="2"/>
        <w:ind w:firstLine="540"/>
        <w:jc w:val="both"/>
      </w:pPr>
      <w:r>
        <w:rPr>
          <w:sz w:val="20"/>
        </w:rPr>
        <w:t xml:space="preserve">Статья 23.95. Федеральный орган исполнительной власти, осуществляющий функции по контролю и надзору в сфере природопользования</w:t>
      </w:r>
    </w:p>
    <w:p>
      <w:pPr>
        <w:pStyle w:val="0"/>
        <w:ind w:firstLine="540"/>
        <w:jc w:val="both"/>
      </w:pPr>
      <w:r>
        <w:rPr>
          <w:sz w:val="20"/>
        </w:rPr>
      </w:r>
    </w:p>
    <w:p>
      <w:pPr>
        <w:pStyle w:val="0"/>
        <w:ind w:firstLine="540"/>
        <w:jc w:val="both"/>
      </w:pPr>
      <w:r>
        <w:rPr>
          <w:sz w:val="20"/>
        </w:rPr>
        <w:t xml:space="preserve">(введена Федеральным </w:t>
      </w:r>
      <w:hyperlink w:history="0" r:id="rId7274"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230-ФЗ)</w:t>
      </w:r>
    </w:p>
    <w:p>
      <w:pPr>
        <w:pStyle w:val="0"/>
        <w:ind w:firstLine="540"/>
        <w:jc w:val="both"/>
      </w:pPr>
      <w:r>
        <w:rPr>
          <w:sz w:val="20"/>
        </w:rPr>
      </w:r>
    </w:p>
    <w:bookmarkStart w:id="12472" w:name="P12472"/>
    <w:bookmarkEnd w:id="12472"/>
    <w:p>
      <w:pPr>
        <w:pStyle w:val="0"/>
        <w:ind w:firstLine="540"/>
        <w:jc w:val="both"/>
      </w:pPr>
      <w:r>
        <w:rPr>
          <w:sz w:val="20"/>
        </w:rPr>
        <w:t xml:space="preserve">1. Федеральный орган исполнительной власти, осуществляющий функции по контролю и надзору в сфере природопользования, рассматривает дела об административных правонарушениях, предусмотренных </w:t>
      </w:r>
      <w:hyperlink w:history="0" w:anchor="P3402" w:tooltip="Статья 8.52. Несоблюдение требований к содержанию животных">
        <w:r>
          <w:rPr>
            <w:sz w:val="20"/>
            <w:color w:val="0000ff"/>
          </w:rPr>
          <w:t xml:space="preserve">статьей 8.52</w:t>
        </w:r>
      </w:hyperlink>
      <w:r>
        <w:rPr>
          <w:sz w:val="20"/>
        </w:rPr>
        <w:t xml:space="preserve"> (в пределах своих полномочий) и </w:t>
      </w:r>
      <w:hyperlink w:history="0" w:anchor="P3429" w:tooltip="1. Несоблюдение требований к осуществлению деятельности по обращению с животными владельцами приютов для животных -">
        <w:r>
          <w:rPr>
            <w:sz w:val="20"/>
            <w:color w:val="0000ff"/>
          </w:rPr>
          <w:t xml:space="preserve">частью 1 статьи 8.54</w:t>
        </w:r>
      </w:hyperlink>
      <w:r>
        <w:rPr>
          <w:sz w:val="20"/>
        </w:rPr>
        <w:t xml:space="preserve"> (в пределах своих полномочий)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472" w:tooltip="1. Федеральный орган исполнительной власти, осуществляющий функции по контролю и надзору в сфере природопользования, рассматривает дела об административных правонарушениях, предусмотренных статьей 8.52 (в пределах своих полномочий) и частью 1 статьи 8.54 (в пределах своих полномочий) настоящего Кодекса.">
        <w:r>
          <w:rPr>
            <w:sz w:val="20"/>
            <w:color w:val="0000ff"/>
          </w:rPr>
          <w:t xml:space="preserve">части 1</w:t>
        </w:r>
      </w:hyperlink>
      <w:r>
        <w:rPr>
          <w:sz w:val="20"/>
        </w:rPr>
        <w:t xml:space="preserve"> настоящей статьи, в пределах своих полномочий вправе:</w:t>
      </w:r>
    </w:p>
    <w:p>
      <w:pPr>
        <w:pStyle w:val="0"/>
        <w:spacing w:before="200" w:lineRule="auto"/>
        <w:ind w:firstLine="540"/>
        <w:jc w:val="both"/>
      </w:pPr>
      <w:r>
        <w:rPr>
          <w:sz w:val="20"/>
        </w:rPr>
        <w:t xml:space="preserve">1) руководитель федерального органа исполнительной власти, осуществляющего функции по контролю и надзору в сфере природопользования, его заместители;</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функции по контролю и надзору в сфере природопользования,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функции по контролю и надзору в сфере природопользования, их заместители;</w:t>
      </w:r>
    </w:p>
    <w:p>
      <w:pPr>
        <w:pStyle w:val="0"/>
        <w:spacing w:before="200" w:lineRule="auto"/>
        <w:ind w:firstLine="540"/>
        <w:jc w:val="both"/>
      </w:pPr>
      <w:r>
        <w:rPr>
          <w:sz w:val="20"/>
        </w:rPr>
        <w:t xml:space="preserve">4) начальники отделов, заместители начальников отделов, иные должностные лица территориальных органов федерального органа исполнительной власти, осуществляющего функции по контролю и надзору в сфере природопользования.</w:t>
      </w:r>
    </w:p>
    <w:p>
      <w:pPr>
        <w:pStyle w:val="0"/>
        <w:ind w:firstLine="540"/>
        <w:jc w:val="both"/>
      </w:pPr>
      <w:r>
        <w:rPr>
          <w:sz w:val="20"/>
        </w:rPr>
      </w:r>
    </w:p>
    <w:p>
      <w:pPr>
        <w:pStyle w:val="2"/>
        <w:outlineLvl w:val="2"/>
        <w:ind w:firstLine="540"/>
        <w:jc w:val="both"/>
      </w:pPr>
      <w:r>
        <w:rPr>
          <w:sz w:val="20"/>
        </w:rPr>
        <w:t xml:space="preserve">Статья 23.96. Органы исполнительной власти субъектов Российской Федерации, осуществляющие региональный государственный контроль (надзор) в области обращения с животными</w:t>
      </w:r>
    </w:p>
    <w:p>
      <w:pPr>
        <w:pStyle w:val="0"/>
        <w:ind w:firstLine="540"/>
        <w:jc w:val="both"/>
      </w:pPr>
      <w:r>
        <w:rPr>
          <w:sz w:val="20"/>
        </w:rPr>
      </w:r>
    </w:p>
    <w:p>
      <w:pPr>
        <w:pStyle w:val="0"/>
        <w:ind w:firstLine="540"/>
        <w:jc w:val="both"/>
      </w:pPr>
      <w:r>
        <w:rPr>
          <w:sz w:val="20"/>
        </w:rPr>
        <w:t xml:space="preserve">(введена Федеральным </w:t>
      </w:r>
      <w:hyperlink w:history="0" r:id="rId7275" w:tooltip="Федеральный закон от 13.06.2023 N 23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13.06.2023 N 230-ФЗ)</w:t>
      </w:r>
    </w:p>
    <w:p>
      <w:pPr>
        <w:pStyle w:val="0"/>
        <w:ind w:firstLine="540"/>
        <w:jc w:val="both"/>
      </w:pPr>
      <w:r>
        <w:rPr>
          <w:sz w:val="20"/>
        </w:rPr>
      </w:r>
    </w:p>
    <w:bookmarkStart w:id="12483" w:name="P12483"/>
    <w:bookmarkEnd w:id="12483"/>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(надзор) в области обращения с животными, рассматривают дела об административных правонарушениях, предусмотренных </w:t>
      </w:r>
      <w:hyperlink w:history="0" w:anchor="P3406" w:tooltip="1. Несоблюдение общих требований к содержанию животных, а также требований к содержанию домашних животных, за исключением случаев, предусмотренных частями 2 и 3 настоящей статьи и статьями 8.53, 8.54 настоящего Кодекса, -">
        <w:r>
          <w:rPr>
            <w:sz w:val="20"/>
            <w:color w:val="0000ff"/>
          </w:rPr>
          <w:t xml:space="preserve">частью 1</w:t>
        </w:r>
      </w:hyperlink>
      <w:r>
        <w:rPr>
          <w:sz w:val="20"/>
        </w:rPr>
        <w:t xml:space="preserve">, </w:t>
      </w:r>
      <w:hyperlink w:history="0" w:anchor="P3409" w:tooltip="2. Жестокое обращение с животными, если эти действия не содержат признаков уголовно наказуемого деяния, -">
        <w:r>
          <w:rPr>
            <w:sz w:val="20"/>
            <w:color w:val="0000ff"/>
          </w:rPr>
          <w:t xml:space="preserve">частью 2</w:t>
        </w:r>
      </w:hyperlink>
      <w:r>
        <w:rPr>
          <w:sz w:val="20"/>
        </w:rPr>
        <w:t xml:space="preserve"> (в пределах своих полномочий) и </w:t>
      </w:r>
      <w:hyperlink w:history="0" w:anchor="P3411" w:tooltip="3. Нарушение требований законодательства в области обращения с животными, повлекшее причинение вреда жизни или здоровью граждан либо имуществу, если эти действия не содержат признаков уголовно наказуемого деяния, -">
        <w:r>
          <w:rPr>
            <w:sz w:val="20"/>
            <w:color w:val="0000ff"/>
          </w:rPr>
          <w:t xml:space="preserve">частью 3 статьи 8.52</w:t>
        </w:r>
      </w:hyperlink>
      <w:r>
        <w:rPr>
          <w:sz w:val="20"/>
        </w:rPr>
        <w:t xml:space="preserve">, </w:t>
      </w:r>
      <w:hyperlink w:history="0" w:anchor="P3425" w:tooltip="Статья 8.54. Несоблюдение требований к осуществлению деятельности по обращению с животными владельцами приютов для животных и деятельности по обращению с животными без владельцев">
        <w:r>
          <w:rPr>
            <w:sz w:val="20"/>
            <w:color w:val="0000ff"/>
          </w:rPr>
          <w:t xml:space="preserve">статьей 8.54</w:t>
        </w:r>
      </w:hyperlink>
      <w:r>
        <w:rPr>
          <w:sz w:val="20"/>
        </w:rPr>
        <w:t xml:space="preserve">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483" w:tooltip="1. Органы исполнительной власти субъектов Российской Федерации, осуществляющие региональный государственный контроль (надзор) в области обращения с животными, рассматривают дела об административных правонарушениях, предусмотренных частью 1, частью 2 (в пределах своих полномочий) и частью 3 статьи 8.52, статьей 8.54 настоящего Кодекса.">
        <w:r>
          <w:rPr>
            <w:sz w:val="20"/>
            <w:color w:val="0000ff"/>
          </w:rPr>
          <w:t xml:space="preserve">части 1</w:t>
        </w:r>
      </w:hyperlink>
      <w:r>
        <w:rPr>
          <w:sz w:val="20"/>
        </w:rPr>
        <w:t xml:space="preserve"> настоящей статьи, вправе руководители соответствующих органов исполнительной власти субъектов Российской Федерации, их заместители, руководители структурных подразделений соответствующих органов исполнительной власти субъектов Российской Федерации, их заместители.</w:t>
      </w:r>
    </w:p>
    <w:p>
      <w:pPr>
        <w:pStyle w:val="0"/>
        <w:ind w:firstLine="540"/>
        <w:jc w:val="both"/>
      </w:pPr>
      <w:r>
        <w:rPr>
          <w:sz w:val="20"/>
        </w:rPr>
      </w:r>
    </w:p>
    <w:p>
      <w:pPr>
        <w:pStyle w:val="2"/>
        <w:outlineLvl w:val="2"/>
        <w:ind w:firstLine="540"/>
        <w:jc w:val="both"/>
      </w:pPr>
      <w:r>
        <w:rPr>
          <w:sz w:val="20"/>
        </w:rPr>
        <w:t xml:space="preserve">Статья 23.97. Федеральный орган исполнительной власти, осуществляющий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w:t>
      </w:r>
    </w:p>
    <w:p>
      <w:pPr>
        <w:pStyle w:val="0"/>
        <w:ind w:firstLine="540"/>
        <w:jc w:val="both"/>
      </w:pPr>
      <w:r>
        <w:rPr>
          <w:sz w:val="20"/>
        </w:rPr>
      </w:r>
    </w:p>
    <w:p>
      <w:pPr>
        <w:pStyle w:val="0"/>
        <w:ind w:firstLine="540"/>
        <w:jc w:val="both"/>
      </w:pPr>
      <w:r>
        <w:rPr>
          <w:sz w:val="20"/>
        </w:rPr>
        <w:t xml:space="preserve">(введена Федеральным </w:t>
      </w:r>
      <w:hyperlink w:history="0" r:id="rId7276" w:tooltip="Федеральный закон от 08.08.2024 N 2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246-ФЗ)</w:t>
      </w:r>
    </w:p>
    <w:p>
      <w:pPr>
        <w:pStyle w:val="0"/>
        <w:ind w:firstLine="540"/>
        <w:jc w:val="both"/>
      </w:pPr>
      <w:r>
        <w:rPr>
          <w:sz w:val="20"/>
        </w:rPr>
      </w:r>
    </w:p>
    <w:bookmarkStart w:id="12490" w:name="P12490"/>
    <w:bookmarkEnd w:id="12490"/>
    <w:p>
      <w:pPr>
        <w:pStyle w:val="0"/>
        <w:ind w:firstLine="540"/>
        <w:jc w:val="both"/>
      </w:pPr>
      <w:r>
        <w:rPr>
          <w:sz w:val="20"/>
        </w:rPr>
        <w:t xml:space="preserve">1. Федеральный орган исполнительной власти, осуществляющий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рассматривает дела об административных правонарушениях, предусмотренных </w:t>
      </w:r>
      <w:hyperlink w:history="0" w:anchor="P7320" w:tooltip="1. Нарушение изготовителем, исполнителем (лицом, выполняющим функции иностранного изготовителя), продавцом требований технических регламентов или подлежащих применению до дня вступления в силу соответствующих технических регламентов обязательных требований к продукции либо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либо выпуск в обращение продукци...">
        <w:r>
          <w:rPr>
            <w:sz w:val="20"/>
            <w:color w:val="0000ff"/>
          </w:rPr>
          <w:t xml:space="preserve">частями 1</w:t>
        </w:r>
      </w:hyperlink>
      <w:r>
        <w:rPr>
          <w:sz w:val="20"/>
        </w:rPr>
        <w:t xml:space="preserve"> и </w:t>
      </w:r>
      <w:hyperlink w:history="0" w:anchor="P7323" w:tooltip="2. Действия, предусмотренные частью 1 настоящей статьи, повлекшие причинение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либо создавшие угрозу причинения вреда жизни или здоровью граждан, окружающей среде, жизни или здоровью животных и растений, -">
        <w:r>
          <w:rPr>
            <w:sz w:val="20"/>
            <w:color w:val="0000ff"/>
          </w:rPr>
          <w:t xml:space="preserve">2 статьи 14.43</w:t>
        </w:r>
      </w:hyperlink>
      <w:r>
        <w:rPr>
          <w:sz w:val="20"/>
        </w:rPr>
        <w:t xml:space="preserve">, </w:t>
      </w:r>
      <w:hyperlink w:history="0" w:anchor="P7346" w:tooltip="Статья 14.44. Недостоверное декларирование соответствия продукции">
        <w:r>
          <w:rPr>
            <w:sz w:val="20"/>
            <w:color w:val="0000ff"/>
          </w:rPr>
          <w:t xml:space="preserve">статьями 14.44</w:t>
        </w:r>
      </w:hyperlink>
      <w:r>
        <w:rPr>
          <w:sz w:val="20"/>
        </w:rPr>
        <w:t xml:space="preserve">, </w:t>
      </w:r>
      <w:hyperlink w:history="0" w:anchor="P7358" w:tooltip="Статья 14.45. Нарушение порядка реализации продукции, подлежащей обязательному подтверждению соответствия">
        <w:r>
          <w:rPr>
            <w:sz w:val="20"/>
            <w:color w:val="0000ff"/>
          </w:rPr>
          <w:t xml:space="preserve">14.45</w:t>
        </w:r>
      </w:hyperlink>
      <w:r>
        <w:rPr>
          <w:sz w:val="20"/>
        </w:rPr>
        <w:t xml:space="preserve">, </w:t>
      </w:r>
      <w:hyperlink w:history="0" w:anchor="P7365" w:tooltip="Статья 14.46. Нарушение порядка маркировки продукции, подлежащей обязательному подтверждению соответствия">
        <w:r>
          <w:rPr>
            <w:sz w:val="20"/>
            <w:color w:val="0000ff"/>
          </w:rPr>
          <w:t xml:space="preserve">14.46</w:t>
        </w:r>
      </w:hyperlink>
      <w:r>
        <w:rPr>
          <w:sz w:val="20"/>
        </w:rPr>
        <w:t xml:space="preserve"> настоящего Кодекса, если данные правонарушения связаны с нарушением требований технического </w:t>
      </w:r>
      <w:hyperlink w:history="0" r:id="rId7277" w:tooltip="Решение Совета Евразийской экономической комиссии от 05.10.2021 N 100 &quot;О техническом регламенте Евразийского экономического союза &quot;О безопасности продукции, предназначенной для гражданской обороны и защиты от чрезвычайных ситуаций природного и техногенного характера&quot; (вместе с &quot;ТР ЕАЭС 050/2021. Технический регламент Евразийского экономического союза &quot;О безопасности продукции, предназначенной для гражданской обороны и защиты от чрезвычайных ситуаций природного и техногенного характера&quot;) {КонсультантПлюс}">
        <w:r>
          <w:rPr>
            <w:sz w:val="20"/>
            <w:color w:val="0000ff"/>
          </w:rPr>
          <w:t xml:space="preserve">регламента</w:t>
        </w:r>
      </w:hyperlink>
      <w:r>
        <w:rPr>
          <w:sz w:val="20"/>
        </w:rPr>
        <w:t xml:space="preserve"> Евразийского экономического союза "О безопасности продукции, предназначенной для гражданской обороны и защиты от чрезвычайных ситуаций природного и техногенного характера" (ТР ЕАЭС 050/2021), </w:t>
      </w:r>
      <w:hyperlink w:history="0" w:anchor="P7386" w:tooltip="1. Невыполнение изготовителем (исполнителем, продавцом, лицом, выполняющим функции иностранного изготовителя), которому стало известно о несоответствии выпущенной им в обращение продукции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обязанности по информированию федерального органа исполнительной власти, органа исполнительной власти субъекта Российской Федерации, уполномоченных на прове...">
        <w:r>
          <w:rPr>
            <w:sz w:val="20"/>
            <w:color w:val="0000ff"/>
          </w:rPr>
          <w:t xml:space="preserve">частями 1</w:t>
        </w:r>
      </w:hyperlink>
      <w:r>
        <w:rPr>
          <w:sz w:val="20"/>
        </w:rPr>
        <w:t xml:space="preserve"> - </w:t>
      </w:r>
      <w:hyperlink w:history="0" w:anchor="P7392" w:tooltip="4. Невыполнение изготовителем (продавцом, лицом, выполняющим функции иностранного изготовителя) обязанности по приостановлению производства и реализации продукции, не соответствующей требованиям технических регламентов или подлежащим применению до дня вступления в силу соответствующих технических регламентов обязательным требованиям к продукции, либо отзыву такой продукции в случае, если угроза причинения вреда не может быть устранена путем проведения мероприятий, указанных в программе мероприятий по пре...">
        <w:r>
          <w:rPr>
            <w:sz w:val="20"/>
            <w:color w:val="0000ff"/>
          </w:rPr>
          <w:t xml:space="preserve">4 статьи 14.46.2</w:t>
        </w:r>
      </w:hyperlink>
      <w:r>
        <w:rPr>
          <w:sz w:val="20"/>
        </w:rPr>
        <w:t xml:space="preserve"> настоящего Кодекса (в отношении продукции, предназначенной для гражданской обороны и защиты от чрезвычайных ситуаций природного и техногенного характера).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органа, указанного в </w:t>
      </w:r>
      <w:hyperlink w:history="0" w:anchor="P12490" w:tooltip="1. Федеральный орган исполнительной власти, осуществляющий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рассматривает дела об административных правонарушениях, предусмотренных частями 1 и 2 статьи 14.43, статьями 14.44, 14.45, 14.46 настоящего Кодекса, если данные правонарушения связаны с нарушением требований технического регламента Евразийского экономического союза &quot;О безопасности п...">
        <w:r>
          <w:rPr>
            <w:sz w:val="20"/>
            <w:color w:val="0000ff"/>
          </w:rPr>
          <w:t xml:space="preserve">части 1</w:t>
        </w:r>
      </w:hyperlink>
      <w:r>
        <w:rPr>
          <w:sz w:val="20"/>
        </w:rPr>
        <w:t xml:space="preserve"> настоящей статьи, вправе:</w:t>
      </w:r>
    </w:p>
    <w:p>
      <w:pPr>
        <w:pStyle w:val="0"/>
        <w:spacing w:before="200" w:lineRule="auto"/>
        <w:ind w:firstLine="540"/>
        <w:jc w:val="both"/>
      </w:pPr>
      <w:r>
        <w:rPr>
          <w:sz w:val="20"/>
        </w:rPr>
        <w:t xml:space="preserve">1) заместитель руководителя - главный государственный инспектор Российской Федерации по пожарному надзору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w:t>
      </w:r>
    </w:p>
    <w:p>
      <w:pPr>
        <w:pStyle w:val="0"/>
        <w:spacing w:before="200" w:lineRule="auto"/>
        <w:ind w:firstLine="540"/>
        <w:jc w:val="both"/>
      </w:pPr>
      <w:r>
        <w:rPr>
          <w:sz w:val="20"/>
        </w:rPr>
        <w:t xml:space="preserve">2) руководители структурных подразделений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3) руководители территориальных органов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4) руководители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5) руководители территориальных отделов (отделений, инспекций) структурных подразделений территориальных органов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их заместители;</w:t>
      </w:r>
    </w:p>
    <w:p>
      <w:pPr>
        <w:pStyle w:val="0"/>
        <w:spacing w:before="200" w:lineRule="auto"/>
        <w:ind w:firstLine="540"/>
        <w:jc w:val="both"/>
      </w:pPr>
      <w:r>
        <w:rPr>
          <w:sz w:val="20"/>
        </w:rPr>
        <w:t xml:space="preserve">6) должностные лица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его территориальных органов, уполномоченные на осуществление федерального государственного надзора в области гражданской обороны, федерального государственного надзора в области защиты населения и территорий от чрезвычайных ситуаций.</w:t>
      </w:r>
    </w:p>
    <w:p>
      <w:pPr>
        <w:pStyle w:val="0"/>
        <w:ind w:firstLine="540"/>
        <w:jc w:val="both"/>
      </w:pPr>
      <w:r>
        <w:rPr>
          <w:sz w:val="20"/>
        </w:rPr>
      </w:r>
    </w:p>
    <w:p>
      <w:pPr>
        <w:pStyle w:val="2"/>
        <w:outlineLvl w:val="2"/>
        <w:ind w:firstLine="540"/>
        <w:jc w:val="both"/>
      </w:pPr>
      <w:r>
        <w:rPr>
          <w:sz w:val="20"/>
        </w:rPr>
        <w:t xml:space="preserve">Статья 23.98. Органы исполнительной власти субъектов Российской Федерации, осуществляющие региональный государственный контроль (надзор) в сфере туристской индустрии</w:t>
      </w:r>
    </w:p>
    <w:p>
      <w:pPr>
        <w:pStyle w:val="0"/>
        <w:ind w:firstLine="540"/>
        <w:jc w:val="both"/>
      </w:pPr>
      <w:r>
        <w:rPr>
          <w:sz w:val="20"/>
        </w:rPr>
      </w:r>
    </w:p>
    <w:p>
      <w:pPr>
        <w:pStyle w:val="0"/>
        <w:ind w:firstLine="540"/>
        <w:jc w:val="both"/>
      </w:pPr>
      <w:r>
        <w:rPr>
          <w:sz w:val="20"/>
        </w:rPr>
        <w:t xml:space="preserve">(введена Федеральным </w:t>
      </w:r>
      <w:hyperlink w:history="0" r:id="rId7278"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p>
      <w:pPr>
        <w:pStyle w:val="0"/>
        <w:jc w:val="both"/>
      </w:pPr>
      <w:r>
        <w:rPr>
          <w:sz w:val="20"/>
        </w:rPr>
      </w:r>
    </w:p>
    <w:bookmarkStart w:id="12503" w:name="P12503"/>
    <w:bookmarkEnd w:id="12503"/>
    <w:p>
      <w:pPr>
        <w:pStyle w:val="0"/>
        <w:ind w:firstLine="540"/>
        <w:jc w:val="both"/>
      </w:pPr>
      <w:r>
        <w:rPr>
          <w:sz w:val="20"/>
        </w:rPr>
        <w:t xml:space="preserve">1. Органы исполнительной власти субъектов Российской Федерации, осуществляющие региональный государственный контроль (надзор) в сфере туристской индустрии, рассматривают дела об административных правонарушениях, предусмотренных статьей 14.39, </w:t>
      </w:r>
      <w:hyperlink w:history="0" w:anchor="P7459" w:tooltip="11. Оказание услуг по сопровождению туристов (экскурсантов) на туристском маршруте (части туристского маршрута), при прохождении которого туристам (экскурсантам) требуется специальное сопровождение (далее - туристский маршрут, требующий специального сопровождения), без привлечения инструктора-проводника в установленных федеральным законом случаях либо оказание услуг по сопровождению туристов (экскурсантов) на туристском маршруте, требующем специального сопровождения, лицом, не являющимся аттестованным ин...">
        <w:r>
          <w:rPr>
            <w:sz w:val="20"/>
            <w:color w:val="0000ff"/>
          </w:rPr>
          <w:t xml:space="preserve">частями 11</w:t>
        </w:r>
      </w:hyperlink>
      <w:r>
        <w:rPr>
          <w:sz w:val="20"/>
        </w:rPr>
        <w:t xml:space="preserve"> - </w:t>
      </w:r>
      <w:hyperlink w:history="0" w:anchor="P7471" w:tooltip="15.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или оказание услуг по сопровождению туристов (экскурсантов) на туристском маршруте, требующем специального сопровождения, лицом, не имеющим при себе нагрудной идентификационной карточки экскурсовода (гида), или гида-переводчика, или инструктора-проводника, -">
        <w:r>
          <w:rPr>
            <w:sz w:val="20"/>
            <w:color w:val="0000ff"/>
          </w:rPr>
          <w:t xml:space="preserve">15</w:t>
        </w:r>
      </w:hyperlink>
      <w:r>
        <w:rPr>
          <w:sz w:val="20"/>
        </w:rPr>
        <w:t xml:space="preserve"> (за исключением административных правонарушений, совершенных на особо охраняемых природных территориях), </w:t>
      </w:r>
      <w:hyperlink w:history="0" w:anchor="P7474" w:tooltip="16. Непредоставление юридическим лицом, индивидуальным предпринимателем или инструктором-проводником, планирующими оказание услуг по сопровождению туристов (экскурсантов) и обеспечению их безопасности на туристских маршрутах, требующих специального сопровождения, в целях неотнесения туристского маршрута (части туристского маршрута) к туристским маршрутам, требующим специального сопровождения, сведений о наличии на таком туристском маршруте препятствий, включая сведения об условиях погружения (для подводн...">
        <w:r>
          <w:rPr>
            <w:sz w:val="20"/>
            <w:color w:val="0000ff"/>
          </w:rPr>
          <w:t xml:space="preserve">частями 16</w:t>
        </w:r>
      </w:hyperlink>
      <w:r>
        <w:rPr>
          <w:sz w:val="20"/>
        </w:rPr>
        <w:t xml:space="preserve"> - </w:t>
      </w:r>
      <w:hyperlink w:history="0" w:anchor="P7483" w:tooltip="19. Повторное совершение административного правонарушения, предусмотренного частью 18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об устранении указанного нарушения законодательства -">
        <w:r>
          <w:rPr>
            <w:sz w:val="20"/>
            <w:color w:val="0000ff"/>
          </w:rPr>
          <w:t xml:space="preserve">19</w:t>
        </w:r>
      </w:hyperlink>
      <w:r>
        <w:rPr>
          <w:sz w:val="20"/>
        </w:rPr>
        <w:t xml:space="preserve"> и </w:t>
      </w:r>
      <w:hyperlink w:history="0" w:anchor="P7486" w:tooltip="20. Оказание услуг по ознакомлению туристов (экскурсантов) с объектами показа, сопровождению туристов (экскурсантов) и информированию туристов (экскурсантов) по пути следования по туристскому маршруту, не соответствующих требованиям, установленным правилами оказания услуг экскурсовода (гида) и гида-переводчика (за исключением требований в отношении содержания договора об оказании соответствующих услуг, соблюдения обязательных требований по доведению до сведения потребителей необходимой информации об оказ...">
        <w:r>
          <w:rPr>
            <w:sz w:val="20"/>
            <w:color w:val="0000ff"/>
          </w:rPr>
          <w:t xml:space="preserve">частями 20</w:t>
        </w:r>
      </w:hyperlink>
      <w:r>
        <w:rPr>
          <w:sz w:val="20"/>
        </w:rPr>
        <w:t xml:space="preserve"> и </w:t>
      </w:r>
      <w:hyperlink w:history="0" w:anchor="P7489" w:tooltip="21. Повторное совершение административного правонарушения, предусмотренного частью 20 настоящей статьи, либо невыполнение в установленный срок законного предписания органа (должностного лица), осуществляющего региональный государственный контроль (надзор) в сфере туристской индустрии, или органа (должностного лица), осуществляющего государственный надзор в области охраны и использования особо охраняемых природных территорий, об устранении указанного нарушения законодательства -">
        <w:r>
          <w:rPr>
            <w:sz w:val="20"/>
            <w:color w:val="0000ff"/>
          </w:rPr>
          <w:t xml:space="preserve">21</w:t>
        </w:r>
      </w:hyperlink>
      <w:r>
        <w:rPr>
          <w:sz w:val="20"/>
        </w:rPr>
        <w:t xml:space="preserve"> (за исключением административных правонарушений, совершенных на особо охраняемых природных территориях) статьи 14.51 настоящего Кодекса.</w:t>
      </w:r>
    </w:p>
    <w:p>
      <w:pPr>
        <w:pStyle w:val="0"/>
        <w:spacing w:before="200" w:lineRule="auto"/>
        <w:ind w:firstLine="540"/>
        <w:jc w:val="both"/>
      </w:pPr>
      <w:r>
        <w:rPr>
          <w:sz w:val="20"/>
        </w:rPr>
        <w:t xml:space="preserve">2. Рассматривать дела об административных правонарушениях от имени органов, указанных в </w:t>
      </w:r>
      <w:hyperlink w:history="0" w:anchor="P12503" w:tooltip="1. Органы исполнительной власти субъектов Российской Федерации, осуществляющие региональный государственный контроль (надзор) в сфере туристской индустрии, рассматривают дела об административных правонарушениях, предусмотренных статьей 14.39, частями 11 - 15 (за исключением административных правонарушений, совершенных на особо охраняемых природных территориях), частями 16 - 19 и частями 20 и 21 (за исключением административных правонарушений, совершенных на особо охраняемых природных территориях) статьи ...">
        <w:r>
          <w:rPr>
            <w:sz w:val="20"/>
            <w:color w:val="0000ff"/>
          </w:rPr>
          <w:t xml:space="preserve">части 1</w:t>
        </w:r>
      </w:hyperlink>
      <w:r>
        <w:rPr>
          <w:sz w:val="20"/>
        </w:rPr>
        <w:t xml:space="preserve"> настоящей статьи, вправе руководители соответствующих органов исполнительной власти субъектов Российской Федерации, их заместители, руководители структурных подразделений соответствующих органов исполнительной власти субъектов Российской Федерации, их заместители, руководители государственных учреждений, подведомственных органам исполнительной власти субъектов Российской Федерации, уполномоченным на осуществление регионального государственного контроля (надзора) в сфере туристской индустрии (в случае, если осуществление регионального государственного контроля (надзора) в сфере туристской индустрии возложено на такие государственные учреждения).</w:t>
      </w:r>
    </w:p>
    <w:p>
      <w:pPr>
        <w:pStyle w:val="0"/>
        <w:ind w:firstLine="540"/>
        <w:jc w:val="both"/>
      </w:pPr>
      <w:r>
        <w:rPr>
          <w:sz w:val="20"/>
        </w:rPr>
      </w:r>
    </w:p>
    <w:bookmarkStart w:id="12506" w:name="P12506"/>
    <w:bookmarkEnd w:id="12506"/>
    <w:p>
      <w:pPr>
        <w:pStyle w:val="2"/>
        <w:outlineLvl w:val="0"/>
        <w:jc w:val="center"/>
      </w:pPr>
      <w:r>
        <w:rPr>
          <w:sz w:val="20"/>
        </w:rPr>
        <w:t xml:space="preserve">Раздел IV. ПРОИЗВОДСТВО ПО ДЕЛАМ</w:t>
      </w:r>
    </w:p>
    <w:p>
      <w:pPr>
        <w:pStyle w:val="2"/>
        <w:jc w:val="center"/>
      </w:pPr>
      <w:r>
        <w:rPr>
          <w:sz w:val="20"/>
        </w:rPr>
        <w:t xml:space="preserve">ОБ АДМИНИСТРАТИВНЫХ ПРАВОНАРУШЕНИЯХ</w:t>
      </w:r>
    </w:p>
    <w:p>
      <w:pPr>
        <w:pStyle w:val="0"/>
        <w:jc w:val="both"/>
      </w:pPr>
      <w:r>
        <w:rPr>
          <w:sz w:val="20"/>
        </w:rPr>
      </w:r>
    </w:p>
    <w:p>
      <w:pPr>
        <w:pStyle w:val="2"/>
        <w:outlineLvl w:val="1"/>
        <w:jc w:val="center"/>
      </w:pPr>
      <w:r>
        <w:rPr>
          <w:sz w:val="20"/>
        </w:rPr>
        <w:t xml:space="preserve">Глава 24. ОБЩИЕ ПОЛОЖЕНИЯ</w:t>
      </w:r>
    </w:p>
    <w:p>
      <w:pPr>
        <w:pStyle w:val="0"/>
        <w:jc w:val="both"/>
      </w:pPr>
      <w:r>
        <w:rPr>
          <w:sz w:val="20"/>
        </w:rPr>
      </w:r>
    </w:p>
    <w:p>
      <w:pPr>
        <w:pStyle w:val="2"/>
        <w:outlineLvl w:val="2"/>
        <w:ind w:firstLine="540"/>
        <w:jc w:val="both"/>
      </w:pPr>
      <w:r>
        <w:rPr>
          <w:sz w:val="20"/>
        </w:rPr>
        <w:t xml:space="preserve">Статья 24.1. Задачи производства по делам об административных правонарушениях</w:t>
      </w:r>
    </w:p>
    <w:p>
      <w:pPr>
        <w:pStyle w:val="0"/>
        <w:jc w:val="both"/>
      </w:pPr>
      <w:r>
        <w:rPr>
          <w:sz w:val="20"/>
        </w:rPr>
      </w:r>
    </w:p>
    <w:p>
      <w:pPr>
        <w:pStyle w:val="0"/>
        <w:ind w:firstLine="540"/>
        <w:jc w:val="both"/>
      </w:pPr>
      <w:r>
        <w:rPr>
          <w:sz w:val="20"/>
        </w:rPr>
        <w:t xml:space="preserve">Задачами производства по делам об административных правонарушениях являются всестороннее, полное, объективное и своевременное выяснение обстоятельств каждого дела, разрешение его в соответствии с законом, обеспечение исполнения вынесенного постановления, а также выявление причин и условий, способствовавших совершению административных правонарушений.</w:t>
      </w:r>
    </w:p>
    <w:p>
      <w:pPr>
        <w:pStyle w:val="0"/>
        <w:jc w:val="both"/>
      </w:pPr>
      <w:r>
        <w:rPr>
          <w:sz w:val="20"/>
        </w:rPr>
      </w:r>
    </w:p>
    <w:p>
      <w:pPr>
        <w:pStyle w:val="2"/>
        <w:outlineLvl w:val="2"/>
        <w:ind w:firstLine="540"/>
        <w:jc w:val="both"/>
      </w:pPr>
      <w:r>
        <w:rPr>
          <w:sz w:val="20"/>
        </w:rPr>
        <w:t xml:space="preserve">Статья 24.2. Язык, на котором ведется производство по делам об административных правонарушениях</w:t>
      </w:r>
    </w:p>
    <w:p>
      <w:pPr>
        <w:pStyle w:val="0"/>
        <w:jc w:val="both"/>
      </w:pPr>
      <w:r>
        <w:rPr>
          <w:sz w:val="20"/>
        </w:rPr>
      </w:r>
    </w:p>
    <w:p>
      <w:pPr>
        <w:pStyle w:val="0"/>
        <w:ind w:firstLine="540"/>
        <w:jc w:val="both"/>
      </w:pPr>
      <w:r>
        <w:rPr>
          <w:sz w:val="20"/>
        </w:rPr>
        <w:t xml:space="preserve">1. Производство по делам об административных правонарушениях ведется на русском языке - государственном языке Российской Федерации. Наряду с государственным языком Российской Федерации производство по делам об административных правонарушениях может вестись на государственном языке республики, на территории которой находятся судья, орган, должностное лицо, уполномоченные рассматривать дела об административных правонарушениях.</w:t>
      </w:r>
    </w:p>
    <w:p>
      <w:pPr>
        <w:pStyle w:val="0"/>
        <w:spacing w:before="200" w:lineRule="auto"/>
        <w:ind w:firstLine="540"/>
        <w:jc w:val="both"/>
      </w:pPr>
      <w:r>
        <w:rPr>
          <w:sz w:val="20"/>
        </w:rPr>
        <w:t xml:space="preserve">2. Лицам, участвующим в производстве по делу об административном правонарушении и не владеющим языком, на котором ведется производство по делу, обеспечивается право выступать и давать объяснения, заявлять ходатайства и отводы, приносить жалобы на родном языке либо на другом свободно избранном указанными лицами языке общения, а также пользоваться услугами переводчика.</w:t>
      </w:r>
    </w:p>
    <w:p>
      <w:pPr>
        <w:pStyle w:val="0"/>
        <w:jc w:val="both"/>
      </w:pPr>
      <w:r>
        <w:rPr>
          <w:sz w:val="20"/>
        </w:rPr>
      </w:r>
    </w:p>
    <w:p>
      <w:pPr>
        <w:pStyle w:val="2"/>
        <w:outlineLvl w:val="2"/>
        <w:ind w:firstLine="540"/>
        <w:jc w:val="both"/>
      </w:pPr>
      <w:r>
        <w:rPr>
          <w:sz w:val="20"/>
        </w:rPr>
        <w:t xml:space="preserve">Статья 24.3. Открытое рассмотрение дел об административных правонарушениях</w:t>
      </w:r>
    </w:p>
    <w:p>
      <w:pPr>
        <w:pStyle w:val="0"/>
        <w:jc w:val="both"/>
      </w:pPr>
      <w:r>
        <w:rPr>
          <w:sz w:val="20"/>
        </w:rPr>
      </w:r>
    </w:p>
    <w:p>
      <w:pPr>
        <w:pStyle w:val="0"/>
        <w:ind w:firstLine="540"/>
        <w:jc w:val="both"/>
      </w:pPr>
      <w:r>
        <w:rPr>
          <w:sz w:val="20"/>
        </w:rPr>
        <w:t xml:space="preserve">1. Дела об административных правонарушениях подлежат открытому рассмотрению, за исключением случаев, предусмотренных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либо случаев, если это может привести к разглашению государственной, военной, коммерческой или иной охраняемой законом </w:t>
      </w:r>
      <w:hyperlink w:history="0" r:id="rId7279"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тайны</w:t>
        </w:r>
      </w:hyperlink>
      <w:r>
        <w:rPr>
          <w:sz w:val="20"/>
        </w:rPr>
        <w:t xml:space="preserve">, а равно в случаях, если этого требуют интересы обеспечения безопасности лиц, участвующих в производстве по делу об административном правонарушении, членов их семей, их близких, а также защиты чести и достоинства указанных лиц.</w:t>
      </w:r>
    </w:p>
    <w:p>
      <w:pPr>
        <w:pStyle w:val="0"/>
        <w:jc w:val="both"/>
      </w:pPr>
      <w:r>
        <w:rPr>
          <w:sz w:val="20"/>
        </w:rPr>
        <w:t xml:space="preserve">(в ред. Федерального </w:t>
      </w:r>
      <w:hyperlink w:history="0" r:id="rId728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2. Решение о закрытом рассмотрении дела об административном правонарушении выносится судьей, органом, должностным лицом, рассматривающими дело, в виде определения.</w:t>
      </w:r>
    </w:p>
    <w:p>
      <w:pPr>
        <w:pStyle w:val="0"/>
        <w:spacing w:before="200" w:lineRule="auto"/>
        <w:ind w:firstLine="540"/>
        <w:jc w:val="both"/>
      </w:pPr>
      <w:r>
        <w:rPr>
          <w:sz w:val="20"/>
        </w:rPr>
        <w:t xml:space="preserve">2.1. Использование систем видео-конференц-связи и системы веб-конференции при закрытом рассмотрении дела об административном правонарушении не допускается.</w:t>
      </w:r>
    </w:p>
    <w:p>
      <w:pPr>
        <w:pStyle w:val="0"/>
        <w:jc w:val="both"/>
      </w:pPr>
      <w:r>
        <w:rPr>
          <w:sz w:val="20"/>
        </w:rPr>
        <w:t xml:space="preserve">(часть 2.1 введена Федеральным </w:t>
      </w:r>
      <w:hyperlink w:history="0" r:id="rId7281" w:tooltip="Федеральный закон от 12.11.2018 N 41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410-ФЗ; в ред. Федерального </w:t>
      </w:r>
      <w:hyperlink w:history="0" r:id="rId7282"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p>
      <w:pPr>
        <w:pStyle w:val="0"/>
        <w:spacing w:before="200" w:lineRule="auto"/>
        <w:ind w:firstLine="540"/>
        <w:jc w:val="both"/>
      </w:pPr>
      <w:r>
        <w:rPr>
          <w:sz w:val="20"/>
        </w:rPr>
        <w:t xml:space="preserve">3. Лица, участвующие в производстве по делу об административном правонарушении, и граждане, присутствующие при открытом рассмотрении дела об административном правонарушении, имеют право в письменной форме, а также с помощью средств аудиозаписи фиксировать ход рассмотрения дела об административном правонарушении. Фотосъемка, видеозапись, </w:t>
      </w:r>
      <w:hyperlink w:history="0" r:id="rId7283" w:tooltip="Приказ Судебного департамента при Верховном Суде РФ от 17.10.2017 N 182 (ред. от 11.12.2020) &quot;Об утверждении Порядка организации и проведения в судах трансляции судебных заседаний по радио, телевидению и в информационно-телекоммуникационной сети &quot;Интернет&quot; {КонсультантПлюс}">
        <w:r>
          <w:rPr>
            <w:sz w:val="20"/>
            <w:color w:val="0000ff"/>
          </w:rPr>
          <w:t xml:space="preserve">трансляция</w:t>
        </w:r>
      </w:hyperlink>
      <w:r>
        <w:rPr>
          <w:sz w:val="20"/>
        </w:rPr>
        <w:t xml:space="preserve"> открытого рассмотрения дела об административном правонарушении по радио, телевидению и в информационно-телекоммуникационной сети "Интернет" допускаются с разрешения судьи, органа, должностного лица, рассматривающих дело об административном правонарушении.</w:t>
      </w:r>
    </w:p>
    <w:p>
      <w:pPr>
        <w:pStyle w:val="0"/>
        <w:jc w:val="both"/>
      </w:pPr>
      <w:r>
        <w:rPr>
          <w:sz w:val="20"/>
        </w:rPr>
        <w:t xml:space="preserve">(часть третья введена Федеральным </w:t>
      </w:r>
      <w:hyperlink w:history="0" r:id="rId7284" w:tooltip="Федеральный закон от 01.12.2007 N 304-ФЗ &quot;О внесении изменения в статью 24.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01.12.2007 N 304-ФЗ; в ред. Федерального </w:t>
      </w:r>
      <w:hyperlink w:history="0" r:id="rId7285" w:tooltip="Федеральный закон от 29.07.2017 N 223-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223-ФЗ)</w:t>
      </w:r>
    </w:p>
    <w:p>
      <w:pPr>
        <w:pStyle w:val="0"/>
        <w:spacing w:before="200" w:lineRule="auto"/>
        <w:ind w:firstLine="540"/>
        <w:jc w:val="both"/>
      </w:pPr>
      <w:r>
        <w:rPr>
          <w:sz w:val="20"/>
        </w:rPr>
        <w:t xml:space="preserve">4. Действия граждан, присутствующих при рассмотрении дела и осуществляющих разрешенные судьей, органом, должностным лицом, рассматривающими соответствующее дело, фотосъемку, видеозапись, трансляцию открытого рассмотрения дела об административном правонарушении по радио, телевидению и в информационно-телекоммуникационной сети "Интернет", не должны мешать надлежащему порядку рассмотрения дела об административном правонарушении. Эти действия могут быть ограничены судьей, органом, должностным лицом, рассматривающими дело об административном правонарушении, во времени и должны осуществляться с учетом мнения участников производства по делам об административных правонарушениях и на местах, определенных судьей, органом, должностным лицом, рассматривающими соответствующее дело.</w:t>
      </w:r>
    </w:p>
    <w:p>
      <w:pPr>
        <w:pStyle w:val="0"/>
        <w:jc w:val="both"/>
      </w:pPr>
      <w:r>
        <w:rPr>
          <w:sz w:val="20"/>
        </w:rPr>
        <w:t xml:space="preserve">(часть 4 введена Федеральным </w:t>
      </w:r>
      <w:hyperlink w:history="0" r:id="rId7286" w:tooltip="Федеральный закон от 29.07.2017 N 223-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223-ФЗ)</w:t>
      </w:r>
    </w:p>
    <w:p>
      <w:pPr>
        <w:pStyle w:val="0"/>
        <w:jc w:val="both"/>
      </w:pPr>
      <w:r>
        <w:rPr>
          <w:sz w:val="20"/>
        </w:rPr>
      </w:r>
    </w:p>
    <w:p>
      <w:pPr>
        <w:pStyle w:val="2"/>
        <w:outlineLvl w:val="2"/>
        <w:ind w:firstLine="540"/>
        <w:jc w:val="both"/>
      </w:pPr>
      <w:r>
        <w:rPr>
          <w:sz w:val="20"/>
        </w:rPr>
        <w:t xml:space="preserve">Статья 24.3.1. Доведение до сведения участников производства по делу об административном правонарушении информации о поступивших судье внепроцессуальных обращениях</w:t>
      </w:r>
    </w:p>
    <w:p>
      <w:pPr>
        <w:pStyle w:val="0"/>
        <w:ind w:firstLine="540"/>
        <w:jc w:val="both"/>
      </w:pPr>
      <w:r>
        <w:rPr>
          <w:sz w:val="20"/>
        </w:rPr>
      </w:r>
    </w:p>
    <w:p>
      <w:pPr>
        <w:pStyle w:val="0"/>
        <w:ind w:firstLine="540"/>
        <w:jc w:val="both"/>
      </w:pPr>
      <w:r>
        <w:rPr>
          <w:sz w:val="20"/>
        </w:rPr>
        <w:t xml:space="preserve">(введена Федеральным </w:t>
      </w:r>
      <w:hyperlink w:history="0" r:id="rId7287"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02.07.2013 N 166-ФЗ)</w:t>
      </w:r>
    </w:p>
    <w:p>
      <w:pPr>
        <w:pStyle w:val="0"/>
        <w:ind w:firstLine="540"/>
        <w:jc w:val="both"/>
      </w:pPr>
      <w:r>
        <w:rPr>
          <w:sz w:val="20"/>
        </w:rPr>
      </w:r>
    </w:p>
    <w:p>
      <w:pPr>
        <w:pStyle w:val="0"/>
        <w:ind w:firstLine="540"/>
        <w:jc w:val="both"/>
      </w:pPr>
      <w:r>
        <w:rPr>
          <w:sz w:val="20"/>
        </w:rPr>
        <w:t xml:space="preserve">1. Не допускается внепроцессуальное обращение к судье, в производстве которого находится дело об административном правонарушении, либо к председателю суда, его заместителю, председателю судебного состава или председателю судебной коллегии по делам об административных правонарушениях, находящимся в производстве суда.</w:t>
      </w:r>
    </w:p>
    <w:p>
      <w:pPr>
        <w:pStyle w:val="0"/>
        <w:spacing w:before="200" w:lineRule="auto"/>
        <w:ind w:firstLine="540"/>
        <w:jc w:val="both"/>
      </w:pPr>
      <w:r>
        <w:rPr>
          <w:sz w:val="20"/>
        </w:rPr>
        <w:t xml:space="preserve">2. Информация о внепроцессуальных обращениях государственных органов, органов местного самоуправления, иных органов, организаций, должностных лиц или граждан, поступивших судье, в производстве которого находится дело об административном правонарушении, либо председателю суда, его заместителю, председателю судебного состава или председателю судебной коллегии по делам об административных правонарушениях, находящимся в производстве суда, подлежит преданию гласности и доведению до сведения участников производства по делу путем </w:t>
      </w:r>
      <w:r>
        <w:rPr>
          <w:sz w:val="20"/>
        </w:rPr>
        <w:t xml:space="preserve">размещения</w:t>
      </w:r>
      <w:r>
        <w:rPr>
          <w:sz w:val="20"/>
        </w:rPr>
        <w:t xml:space="preserve"> данной информации на официальном сайте суда в сети "Интернет" и не является основанием для проведения процессуальных действий или принятия процессуальных решений по делам об административных правонарушениях.</w:t>
      </w:r>
    </w:p>
    <w:p>
      <w:pPr>
        <w:pStyle w:val="0"/>
        <w:jc w:val="both"/>
      </w:pPr>
      <w:r>
        <w:rPr>
          <w:sz w:val="20"/>
        </w:rPr>
      </w:r>
    </w:p>
    <w:p>
      <w:pPr>
        <w:pStyle w:val="2"/>
        <w:outlineLvl w:val="2"/>
        <w:ind w:firstLine="540"/>
        <w:jc w:val="both"/>
      </w:pPr>
      <w:r>
        <w:rPr>
          <w:sz w:val="20"/>
        </w:rPr>
        <w:t xml:space="preserve">Статья 24.4. Ходатайства</w:t>
      </w:r>
    </w:p>
    <w:p>
      <w:pPr>
        <w:pStyle w:val="0"/>
        <w:jc w:val="both"/>
      </w:pPr>
      <w:r>
        <w:rPr>
          <w:sz w:val="20"/>
        </w:rPr>
      </w:r>
    </w:p>
    <w:p>
      <w:pPr>
        <w:pStyle w:val="0"/>
        <w:ind w:firstLine="540"/>
        <w:jc w:val="both"/>
      </w:pPr>
      <w:r>
        <w:rPr>
          <w:sz w:val="20"/>
        </w:rPr>
        <w:t xml:space="preserve">1. Лица, участвующие в производстве по делу об административном правонарушении, имеют право заявлять ходатайства, подлежащие обязательному рассмотрению судьей, органом, должностным лицом, в производстве которых находится данное дело.</w:t>
      </w:r>
    </w:p>
    <w:p>
      <w:pPr>
        <w:pStyle w:val="0"/>
        <w:spacing w:before="200" w:lineRule="auto"/>
        <w:ind w:firstLine="540"/>
        <w:jc w:val="both"/>
      </w:pPr>
      <w:r>
        <w:rPr>
          <w:sz w:val="20"/>
        </w:rPr>
        <w:t xml:space="preserve">2. Ходатайство заявляется в письменной форме и подлежит немедленному рассмотрению. Решение об отказе в удовлетворении ходатайства выносится судьей, органом, должностным лицом, в производстве которых находится дело об административном правонарушении, в виде определения.</w:t>
      </w:r>
    </w:p>
    <w:p>
      <w:pPr>
        <w:pStyle w:val="0"/>
        <w:jc w:val="both"/>
      </w:pPr>
      <w:r>
        <w:rPr>
          <w:sz w:val="20"/>
        </w:rPr>
      </w:r>
    </w:p>
    <w:bookmarkStart w:id="12544" w:name="P12544"/>
    <w:bookmarkEnd w:id="12544"/>
    <w:p>
      <w:pPr>
        <w:pStyle w:val="2"/>
        <w:outlineLvl w:val="2"/>
        <w:ind w:firstLine="540"/>
        <w:jc w:val="both"/>
      </w:pPr>
      <w:r>
        <w:rPr>
          <w:sz w:val="20"/>
        </w:rPr>
        <w:t xml:space="preserve">Статья 24.5. Обстоятельства, исключающие производство по делу об административном правонарушении</w:t>
      </w:r>
    </w:p>
    <w:p>
      <w:pPr>
        <w:pStyle w:val="0"/>
        <w:jc w:val="both"/>
      </w:pPr>
      <w:r>
        <w:rPr>
          <w:sz w:val="20"/>
        </w:rPr>
      </w:r>
    </w:p>
    <w:p>
      <w:pPr>
        <w:pStyle w:val="0"/>
        <w:ind w:firstLine="540"/>
        <w:jc w:val="both"/>
      </w:pPr>
      <w:r>
        <w:rPr>
          <w:sz w:val="20"/>
        </w:rPr>
        <w:t xml:space="preserve">1. Производство по делу об административном правонарушении не может быть начато, а начатое производство подлежит прекращению при наличии хотя бы одного из следующих обстоятельств:</w:t>
      </w:r>
    </w:p>
    <w:p>
      <w:pPr>
        <w:pStyle w:val="0"/>
        <w:jc w:val="both"/>
      </w:pPr>
      <w:r>
        <w:rPr>
          <w:sz w:val="20"/>
        </w:rPr>
        <w:t xml:space="preserve">(в ред. Федерального </w:t>
      </w:r>
      <w:hyperlink w:history="0" r:id="rId7288"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закона</w:t>
        </w:r>
      </w:hyperlink>
      <w:r>
        <w:rPr>
          <w:sz w:val="20"/>
        </w:rPr>
        <w:t xml:space="preserve"> от 04.12.2006 N 203-ФЗ)</w:t>
      </w:r>
    </w:p>
    <w:bookmarkStart w:id="12548" w:name="P12548"/>
    <w:bookmarkEnd w:id="12548"/>
    <w:p>
      <w:pPr>
        <w:pStyle w:val="0"/>
        <w:spacing w:before="200" w:lineRule="auto"/>
        <w:ind w:firstLine="540"/>
        <w:jc w:val="both"/>
      </w:pPr>
      <w:r>
        <w:rPr>
          <w:sz w:val="20"/>
        </w:rPr>
        <w:t xml:space="preserve">1) отсутствие события административного правонарушения;</w:t>
      </w:r>
    </w:p>
    <w:bookmarkStart w:id="12549" w:name="P12549"/>
    <w:bookmarkEnd w:id="12549"/>
    <w:p>
      <w:pPr>
        <w:pStyle w:val="0"/>
        <w:spacing w:before="200" w:lineRule="auto"/>
        <w:ind w:firstLine="540"/>
        <w:jc w:val="both"/>
      </w:pPr>
      <w:r>
        <w:rPr>
          <w:sz w:val="20"/>
        </w:rPr>
        <w:t xml:space="preserve">2) отсутствие состава административного правонарушения, в том числе недостижение физическим лицом на момент совершения противоправных действии (бездействия) возраста, предусмотренного настоящим </w:t>
      </w:r>
      <w:hyperlink w:history="0" w:anchor="P460" w:tooltip="Статья 2.3. Возраст, по достижении которого наступает административная ответственность">
        <w:r>
          <w:rPr>
            <w:sz w:val="20"/>
            <w:color w:val="0000ff"/>
          </w:rPr>
          <w:t xml:space="preserve">Кодексом</w:t>
        </w:r>
      </w:hyperlink>
      <w:r>
        <w:rPr>
          <w:sz w:val="20"/>
        </w:rPr>
        <w:t xml:space="preserve"> для привлечения к административной ответственности (за исключением случая, предусмотренного </w:t>
      </w:r>
      <w:hyperlink w:history="0" w:anchor="P12571" w:tooltip="3. В случае выявления административного правонарушения, связанного с управлением транспортным средством физическим лицом, не достигшим на момент совершения противоправного действия возраста, предусмотренного настоящим Кодексом для привлечения к административной ответственности, производство по делу об административном правонарушении прекращается после применения мер обеспечения производства по делу об административном правонарушении, необходимых для пресечения соответствующего противоправного действия.">
        <w:r>
          <w:rPr>
            <w:sz w:val="20"/>
            <w:color w:val="0000ff"/>
          </w:rPr>
          <w:t xml:space="preserve">частью 3</w:t>
        </w:r>
      </w:hyperlink>
      <w:r>
        <w:rPr>
          <w:sz w:val="20"/>
        </w:rPr>
        <w:t xml:space="preserve"> настоящей статьи), или невменяемость физического лица, совершившего противоправные действия (бездействие);</w:t>
      </w:r>
    </w:p>
    <w:p>
      <w:pPr>
        <w:pStyle w:val="0"/>
        <w:jc w:val="both"/>
      </w:pPr>
      <w:r>
        <w:rPr>
          <w:sz w:val="20"/>
        </w:rPr>
        <w:t xml:space="preserve">(в ред. Федерального </w:t>
      </w:r>
      <w:hyperlink w:history="0" r:id="rId728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2551" w:name="P12551"/>
    <w:bookmarkEnd w:id="12551"/>
    <w:p>
      <w:pPr>
        <w:pStyle w:val="0"/>
        <w:spacing w:before="200" w:lineRule="auto"/>
        <w:ind w:firstLine="540"/>
        <w:jc w:val="both"/>
      </w:pPr>
      <w:r>
        <w:rPr>
          <w:sz w:val="20"/>
        </w:rPr>
        <w:t xml:space="preserve">3) действия лица в состоянии </w:t>
      </w:r>
      <w:hyperlink w:history="0" w:anchor="P509" w:tooltip="Статья 2.7. Крайняя необходимость">
        <w:r>
          <w:rPr>
            <w:sz w:val="20"/>
            <w:color w:val="0000ff"/>
          </w:rPr>
          <w:t xml:space="preserve">крайней необходимости</w:t>
        </w:r>
      </w:hyperlink>
      <w:r>
        <w:rPr>
          <w:sz w:val="20"/>
        </w:rPr>
        <w:t xml:space="preserve">;</w:t>
      </w:r>
    </w:p>
    <w:p>
      <w:pPr>
        <w:pStyle w:val="0"/>
        <w:spacing w:before="200" w:lineRule="auto"/>
        <w:ind w:firstLine="540"/>
        <w:jc w:val="both"/>
      </w:pPr>
      <w:r>
        <w:rPr>
          <w:sz w:val="20"/>
        </w:rPr>
        <w:t xml:space="preserve">4) издание акта амнистии, если такой акт устраняет применение административного наказания;</w:t>
      </w:r>
    </w:p>
    <w:bookmarkStart w:id="12553" w:name="P12553"/>
    <w:bookmarkEnd w:id="12553"/>
    <w:p>
      <w:pPr>
        <w:pStyle w:val="0"/>
        <w:spacing w:before="200" w:lineRule="auto"/>
        <w:ind w:firstLine="540"/>
        <w:jc w:val="both"/>
      </w:pPr>
      <w:r>
        <w:rPr>
          <w:sz w:val="20"/>
        </w:rPr>
        <w:t xml:space="preserve">5) признание утратившими силу закона или его положения, устанавливающих административную ответственность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w:t>
      </w:r>
    </w:p>
    <w:p>
      <w:pPr>
        <w:pStyle w:val="0"/>
        <w:jc w:val="both"/>
      </w:pPr>
      <w:r>
        <w:rPr>
          <w:sz w:val="20"/>
        </w:rPr>
        <w:t xml:space="preserve">(п. 5 в ред. Федерального </w:t>
      </w:r>
      <w:hyperlink w:history="0" r:id="rId7290" w:tooltip="Федеральный закон от 23.06.2016 N 19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195-ФЗ)</w:t>
      </w:r>
    </w:p>
    <w:p>
      <w:pPr>
        <w:pStyle w:val="0"/>
        <w:spacing w:before="200" w:lineRule="auto"/>
        <w:ind w:firstLine="540"/>
        <w:jc w:val="both"/>
      </w:pPr>
      <w:r>
        <w:rPr>
          <w:sz w:val="20"/>
        </w:rPr>
        <w:t xml:space="preserve">5.1) совершение административного правонарушения, выразившегося в несоблюдении содержащихся в нормативных правовых актах обязательных требований, в случае, если их несоблюдение в соответствии с </w:t>
      </w:r>
      <w:hyperlink w:history="0" r:id="rId7291" w:tooltip="Федеральный закон от 31.07.2020 N 247-ФЗ (ред. от 28.02.2025) &quot;Об обязательных требованиях в Российской Федерации&quot; (с изм. и доп., вступ. в силу с 01.06.2025) {КонсультантПлюс}">
        <w:r>
          <w:rPr>
            <w:sz w:val="20"/>
            <w:color w:val="0000ff"/>
          </w:rPr>
          <w:t xml:space="preserve">частями 3</w:t>
        </w:r>
      </w:hyperlink>
      <w:r>
        <w:rPr>
          <w:sz w:val="20"/>
        </w:rPr>
        <w:t xml:space="preserve">, </w:t>
      </w:r>
      <w:hyperlink w:history="0" r:id="rId7292" w:tooltip="Федеральный закон от 31.07.2020 N 247-ФЗ (ред. от 28.02.2025) &quot;Об обязательных требованиях в Российской Федерации&quot; (с изм. и доп., вступ. в силу с 01.06.2025) {КонсультантПлюс}">
        <w:r>
          <w:rPr>
            <w:sz w:val="20"/>
            <w:color w:val="0000ff"/>
          </w:rPr>
          <w:t xml:space="preserve">4</w:t>
        </w:r>
      </w:hyperlink>
      <w:r>
        <w:rPr>
          <w:sz w:val="20"/>
        </w:rPr>
        <w:t xml:space="preserve"> и </w:t>
      </w:r>
      <w:hyperlink w:history="0" r:id="rId7293" w:tooltip="Федеральный закон от 31.07.2020 N 247-ФЗ (ред. от 28.02.2025) &quot;Об обязательных требованиях в Российской Федерации&quot; (с изм. и доп., вступ. в силу с 01.06.2025) {КонсультантПлюс}">
        <w:r>
          <w:rPr>
            <w:sz w:val="20"/>
            <w:color w:val="0000ff"/>
          </w:rPr>
          <w:t xml:space="preserve">7 статьи 15</w:t>
        </w:r>
      </w:hyperlink>
      <w:r>
        <w:rPr>
          <w:sz w:val="20"/>
        </w:rPr>
        <w:t xml:space="preserve"> Федерального закона от 31 июля 2020 года N 247-ФЗ "Об обязательных требованиях в Российской Федерации" не может являться основанием для привлечения к административной ответственности;</w:t>
      </w:r>
    </w:p>
    <w:p>
      <w:pPr>
        <w:pStyle w:val="0"/>
        <w:jc w:val="both"/>
      </w:pPr>
      <w:r>
        <w:rPr>
          <w:sz w:val="20"/>
        </w:rPr>
        <w:t xml:space="preserve">(п. 5.1 введен Федеральным </w:t>
      </w:r>
      <w:hyperlink w:history="0" r:id="rId7294" w:tooltip="Федеральный закон от 24.02.2021 N 29-ФЗ &quot;О внесении изменения в статью 24.5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24.02.2021 N 29-ФЗ)</w:t>
      </w:r>
    </w:p>
    <w:p>
      <w:pPr>
        <w:pStyle w:val="0"/>
        <w:spacing w:before="200" w:lineRule="auto"/>
        <w:ind w:firstLine="540"/>
        <w:jc w:val="both"/>
      </w:pPr>
      <w:r>
        <w:rPr>
          <w:sz w:val="20"/>
        </w:rPr>
        <w:t xml:space="preserve">6) истечение </w:t>
      </w:r>
      <w:hyperlink w:history="0" w:anchor="P866" w:tooltip="Статья 4.5. Давность привлечения к административной ответственности">
        <w:r>
          <w:rPr>
            <w:sz w:val="20"/>
            <w:color w:val="0000ff"/>
          </w:rPr>
          <w:t xml:space="preserve">сроков</w:t>
        </w:r>
      </w:hyperlink>
      <w:r>
        <w:rPr>
          <w:sz w:val="20"/>
        </w:rPr>
        <w:t xml:space="preserve"> давности привлечения к административной ответственности;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п. 7 ч. 1 ст. 24.5 см. </w:t>
            </w:r>
            <w:hyperlink w:history="0" r:id="rId7295" w:tooltip="Постановление Конституционного Суда РФ от 14.11.2025 N 38-П &quot;По делу о проверке конституционности части 1 статьи 12.24, пункта 7 части 1 статьи 24.5 Кодекса Российской Федерации об административных правонарушениях и части третьей статьи 264 Уголовного кодекса Российской Федерации в связи с запросом Ивановского районного суда Ивановской области&quot; {КонсультантПлюс}">
              <w:r>
                <w:rPr>
                  <w:sz w:val="20"/>
                  <w:color w:val="0000ff"/>
                </w:rPr>
                <w:t xml:space="preserve">Постановление</w:t>
              </w:r>
            </w:hyperlink>
            <w:r>
              <w:rPr>
                <w:sz w:val="20"/>
                <w:color w:val="392c69"/>
              </w:rPr>
              <w:t xml:space="preserve"> КС РФ от 14.11.2025 N 38-П.</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7 ч. 1 ст. 24.5 во взаимосвязи с другими нормами признан частично не соответствующей Конституции РФ (</w:t>
            </w:r>
            <w:r>
              <w:rPr>
                <w:sz w:val="20"/>
                <w:color w:val="392c69"/>
              </w:rPr>
              <w:t xml:space="preserve">Постановление</w:t>
            </w:r>
            <w:r>
              <w:rPr>
                <w:sz w:val="20"/>
                <w:color w:val="392c69"/>
              </w:rPr>
              <w:t xml:space="preserve"> КС РФ от 17.05.2023 N 24-П). О правовом регулировании до внесения соответствующих изменений см. </w:t>
            </w:r>
            <w:hyperlink w:history="0" r:id="rId7296" w:tooltip="Постановление Конституционного Суда РФ от 17.05.2023 N 24-П &quot;По делу о проверке конституционности статьи 12.18, части 2 статьи 12.24 и пункта 7 части 1 статьи 24.5 Кодекса Российской Федерации об административных правонарушениях в связи с жалобой гражданина Р.А. Чепурного&quot; {КонсультантПлюс}">
              <w:r>
                <w:rPr>
                  <w:sz w:val="20"/>
                  <w:color w:val="0000ff"/>
                </w:rPr>
                <w:t xml:space="preserve">п. 6</w:t>
              </w:r>
            </w:hyperlink>
            <w:r>
              <w:rPr>
                <w:sz w:val="20"/>
                <w:color w:val="392c69"/>
              </w:rPr>
              <w:t xml:space="preserve"> указанного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2562" w:name="P12562"/>
    <w:bookmarkEnd w:id="12562"/>
    <w:p>
      <w:pPr>
        <w:pStyle w:val="0"/>
        <w:spacing w:before="260" w:lineRule="auto"/>
        <w:ind w:firstLine="540"/>
        <w:jc w:val="both"/>
      </w:pPr>
      <w:r>
        <w:rPr>
          <w:sz w:val="20"/>
        </w:rPr>
        <w:t xml:space="preserve">7) наличие по одному и тому же факту совершения противоправных действий (бездействия) лицом, в отношении которого ведется производство по делу об административном правонарушении, постановления о назначении административного наказания, либо постановления о прекращении производства по делу об административном правонарушении, предусмотренном той же статьей или той же частью статьи настоящего Кодекса или закона субъекта Российской Федерации, либо постановления о возбуждении уголовного дела;</w:t>
      </w:r>
    </w:p>
    <w:p>
      <w:pPr>
        <w:pStyle w:val="0"/>
        <w:jc w:val="both"/>
      </w:pPr>
      <w:r>
        <w:rPr>
          <w:sz w:val="20"/>
        </w:rPr>
        <w:t xml:space="preserve">(в ред. Федерального </w:t>
      </w:r>
      <w:hyperlink w:history="0" r:id="rId729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bookmarkStart w:id="12564" w:name="P12564"/>
    <w:bookmarkEnd w:id="12564"/>
    <w:p>
      <w:pPr>
        <w:pStyle w:val="0"/>
        <w:spacing w:before="200" w:lineRule="auto"/>
        <w:ind w:firstLine="540"/>
        <w:jc w:val="both"/>
      </w:pPr>
      <w:r>
        <w:rPr>
          <w:sz w:val="20"/>
        </w:rPr>
        <w:t xml:space="preserve">8) смерть физического лица, в отношении которого ведется производство по делу об административном правонарушении;</w:t>
      </w:r>
    </w:p>
    <w:bookmarkStart w:id="12565" w:name="P12565"/>
    <w:bookmarkEnd w:id="12565"/>
    <w:p>
      <w:pPr>
        <w:pStyle w:val="0"/>
        <w:spacing w:before="200" w:lineRule="auto"/>
        <w:ind w:firstLine="540"/>
        <w:jc w:val="both"/>
      </w:pPr>
      <w:r>
        <w:rPr>
          <w:sz w:val="20"/>
        </w:rPr>
        <w:t xml:space="preserve">8.1) внесение в единый государственный реестр юридических лиц записи о ликвидации юридического лица, в отношении которого ведется производство по делу об административном правонарушении, на основании определения арбитражного суда о завершении конкурсного производства в соответствии с </w:t>
      </w:r>
      <w:hyperlink w:history="0" r:id="rId7298"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законодательством</w:t>
        </w:r>
      </w:hyperlink>
      <w:r>
        <w:rPr>
          <w:sz w:val="20"/>
        </w:rPr>
        <w:t xml:space="preserve"> о несостоятельности (банкротстве);</w:t>
      </w:r>
    </w:p>
    <w:p>
      <w:pPr>
        <w:pStyle w:val="0"/>
        <w:jc w:val="both"/>
      </w:pPr>
      <w:r>
        <w:rPr>
          <w:sz w:val="20"/>
        </w:rPr>
        <w:t xml:space="preserve">(п. 8.1 введен Федеральным </w:t>
      </w:r>
      <w:hyperlink w:history="0" r:id="rId7299" w:tooltip="Федеральный закон от 17.04.2017 N 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17.04.2017 N 68-ФЗ)</w:t>
      </w:r>
    </w:p>
    <w:bookmarkStart w:id="12567" w:name="P12567"/>
    <w:bookmarkEnd w:id="12567"/>
    <w:p>
      <w:pPr>
        <w:pStyle w:val="0"/>
        <w:spacing w:before="200" w:lineRule="auto"/>
        <w:ind w:firstLine="540"/>
        <w:jc w:val="both"/>
      </w:pPr>
      <w:r>
        <w:rPr>
          <w:sz w:val="20"/>
        </w:rPr>
        <w:t xml:space="preserve">9) иные предусмотренные настоящим </w:t>
      </w:r>
      <w:r>
        <w:rPr>
          <w:sz w:val="20"/>
        </w:rPr>
        <w:t xml:space="preserve">Кодексом</w:t>
      </w:r>
      <w:r>
        <w:rPr>
          <w:sz w:val="20"/>
        </w:rPr>
        <w:t xml:space="preserve"> обстоятельства, при наличии которых лицо, совершившее действия (бездействие), содержащие признаки состава административного правонарушения, освобождается от административной ответственности.</w:t>
      </w:r>
    </w:p>
    <w:p>
      <w:pPr>
        <w:pStyle w:val="0"/>
        <w:jc w:val="both"/>
      </w:pPr>
      <w:r>
        <w:rPr>
          <w:sz w:val="20"/>
        </w:rPr>
        <w:t xml:space="preserve">(п. 9 введен Федеральным </w:t>
      </w:r>
      <w:hyperlink w:history="0" r:id="rId7300" w:tooltip="Федеральный закон от 08.06.2015 N 140-ФЗ (ред. от 09.03.2022) &quot;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08.06.2015 N 140-ФЗ)</w:t>
      </w:r>
    </w:p>
    <w:bookmarkStart w:id="12569" w:name="P12569"/>
    <w:bookmarkEnd w:id="12569"/>
    <w:p>
      <w:pPr>
        <w:pStyle w:val="0"/>
        <w:spacing w:before="200" w:lineRule="auto"/>
        <w:ind w:firstLine="540"/>
        <w:jc w:val="both"/>
      </w:pPr>
      <w:r>
        <w:rPr>
          <w:sz w:val="20"/>
        </w:rPr>
        <w:t xml:space="preserve">2. В случае, когда административное правонарушение совершено лицом, указанным в </w:t>
      </w:r>
      <w:hyperlink w:history="0" w:anchor="P475" w:tooltip="1. За административные правонарушения, за исключением административных правонарушений, предусмотренных частью 2 настоящей статьи, военнослужащие, граждане, призванные на военные сборы, и имеющие специальные звания сотрудники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
        <w:r>
          <w:rPr>
            <w:sz w:val="20"/>
            <w:color w:val="0000ff"/>
          </w:rPr>
          <w:t xml:space="preserve">части 1 статьи 2.5</w:t>
        </w:r>
      </w:hyperlink>
      <w:r>
        <w:rPr>
          <w:sz w:val="20"/>
        </w:rPr>
        <w:t xml:space="preserve"> настоящего Кодекса, за исключением случаев, когда за такое административное правонарушение это лицо несет административную ответственность на общих основаниях, производство по делу об административном правонарушении после выяснения всех обстоятельств совершения административного правонарушения подлежит прекращению для привлечения указанного лица к дисциплинарной ответственности.</w:t>
      </w:r>
    </w:p>
    <w:p>
      <w:pPr>
        <w:pStyle w:val="0"/>
        <w:jc w:val="both"/>
      </w:pPr>
      <w:r>
        <w:rPr>
          <w:sz w:val="20"/>
        </w:rPr>
        <w:t xml:space="preserve">(часть вторая введена Федеральным </w:t>
      </w:r>
      <w:hyperlink w:history="0" r:id="rId7301"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законом</w:t>
        </w:r>
      </w:hyperlink>
      <w:r>
        <w:rPr>
          <w:sz w:val="20"/>
        </w:rPr>
        <w:t xml:space="preserve"> от 04.12.2006 N 203-ФЗ)</w:t>
      </w:r>
    </w:p>
    <w:bookmarkStart w:id="12571" w:name="P12571"/>
    <w:bookmarkEnd w:id="12571"/>
    <w:p>
      <w:pPr>
        <w:pStyle w:val="0"/>
        <w:spacing w:before="200" w:lineRule="auto"/>
        <w:ind w:firstLine="540"/>
        <w:jc w:val="both"/>
      </w:pPr>
      <w:r>
        <w:rPr>
          <w:sz w:val="20"/>
        </w:rPr>
        <w:t xml:space="preserve">3. В случае выявления административного правонарушения, связанного с управлением транспортным средством физическим лицом, не достигшим на момент совершения противоправного действия возраста, предусмотренного настоящим Кодексом для привлечения к административной ответственности, производство по делу об административном правонарушении прекращается после применения мер обеспечения производства по делу об административном правонарушении, необходимых для пресечения соответствующего противоправного действия.</w:t>
      </w:r>
    </w:p>
    <w:p>
      <w:pPr>
        <w:pStyle w:val="0"/>
        <w:jc w:val="both"/>
      </w:pPr>
      <w:r>
        <w:rPr>
          <w:sz w:val="20"/>
        </w:rPr>
        <w:t xml:space="preserve">(часть 3 введена Федеральным </w:t>
      </w:r>
      <w:hyperlink w:history="0" r:id="rId730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4. В случае, если во время производства по делу об административном правонарушении, связанном с неисполнением или ненадлежащим исполнением полномочий органа государственной власти субъекта Российской Федерации, органа местного самоуправления, с невыполнением или ненадлежащим выполнением государственным, муниципальным учреждением уставных задач, будет установлено, что высшим должностным лицом субъекта Российской Федерации, председателем высшего исполнительного органа субъекта Российской Федерации, иным должностным лицом органа исполнительной власти субъекта Российской Федерации, главой муниципального образования, возглавляющим местную администрацию, иным должностным лицом местного самоуправления, руководителем государственного, муниципального учреждения вносилось или направлялось в соответствии с порядком и сроками составления проекта соответствующего бюджета субъекта Российской Федерации, соответствующего местного бюджета предложение о выделении бюджетных ассигнований на осуществление соответствующих полномочий органа государственной власти субъекта Российской Федерации, органа местного самоуправления, выполнение государственным, муниципальным учреждением соответствующих уставных задач и при этом бюджетные ассигнования на указанные цели не выделялись или выделялись в размере, недостаточном для осуществления соответствующих полномочий, выполнения соответствующих уставных задач, что привело к неисполнению или ненадлежащему исполнению соответствующих полномочий, к невыполнению или ненадлежащему выполнению соответствующих уставных задач, производство по делу об административном правонарушении в отношении указанных органов, учреждений и их должностных лиц подлежит прекращению.</w:t>
      </w:r>
    </w:p>
    <w:p>
      <w:pPr>
        <w:pStyle w:val="0"/>
        <w:jc w:val="both"/>
      </w:pPr>
      <w:r>
        <w:rPr>
          <w:sz w:val="20"/>
        </w:rPr>
        <w:t xml:space="preserve">(часть 4 в ред. Федерального </w:t>
      </w:r>
      <w:hyperlink w:history="0" r:id="rId7303" w:tooltip="Федеральный закон от 26.12.2024 N 480-ФЗ &quot;О внесении изменений в статью 24.5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26.12.2024 N 480-ФЗ)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5 ст. 24.5 см. </w:t>
            </w:r>
            <w:hyperlink w:history="0" r:id="rId7304" w:tooltip="Постановление Конституционного Суда РФ от 17.07.2025 N 29-П &quot;По делу о проверке конституционности части 5 статьи 24.5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Постановление</w:t>
              </w:r>
            </w:hyperlink>
            <w:r>
              <w:rPr>
                <w:sz w:val="20"/>
                <w:color w:val="392c69"/>
              </w:rPr>
              <w:t xml:space="preserve"> КС РФ от 17.07.2025 N 29-П.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В случае, если во время производства по делу об административном правонарушении, связанном с неисполнением или ненадлежащим исполнением государственных полномочий, переданных для осуществления органам государственной власти субъектов Российской Федерации, органам местного самоуправления, будет установлено, что субвенции на осуществление таких полномочий выделены в размере, недостаточном для их осуществления, что привело к неисполнению или ненадлежащему исполнению таких полномочий, производство по делу об указанном административном правонарушении в отношении указанных органов и их должностных лиц подлежит прекращению.</w:t>
      </w:r>
    </w:p>
    <w:p>
      <w:pPr>
        <w:pStyle w:val="0"/>
        <w:jc w:val="both"/>
      </w:pPr>
      <w:r>
        <w:rPr>
          <w:sz w:val="20"/>
        </w:rPr>
        <w:t xml:space="preserve">(часть 5 введена Федеральным </w:t>
      </w:r>
      <w:hyperlink w:history="0" r:id="rId7305" w:tooltip="Федеральный закон от 26.12.2024 N 480-ФЗ &quot;О внесении изменений в статью 24.5 Кодекса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26.12.2024 N 480-ФЗ)</w:t>
      </w:r>
    </w:p>
    <w:p>
      <w:pPr>
        <w:pStyle w:val="0"/>
        <w:jc w:val="both"/>
      </w:pPr>
      <w:r>
        <w:rPr>
          <w:sz w:val="20"/>
        </w:rPr>
      </w:r>
    </w:p>
    <w:p>
      <w:pPr>
        <w:pStyle w:val="2"/>
        <w:outlineLvl w:val="2"/>
        <w:ind w:firstLine="540"/>
        <w:jc w:val="both"/>
      </w:pPr>
      <w:r>
        <w:rPr>
          <w:sz w:val="20"/>
        </w:rPr>
        <w:t xml:space="preserve">Статья 24.6. Прокурорский надзор</w:t>
      </w:r>
    </w:p>
    <w:p>
      <w:pPr>
        <w:pStyle w:val="0"/>
        <w:jc w:val="both"/>
      </w:pPr>
      <w:r>
        <w:rPr>
          <w:sz w:val="20"/>
        </w:rPr>
      </w:r>
    </w:p>
    <w:p>
      <w:pPr>
        <w:pStyle w:val="0"/>
        <w:ind w:firstLine="540"/>
        <w:jc w:val="both"/>
      </w:pPr>
      <w:r>
        <w:rPr>
          <w:sz w:val="20"/>
        </w:rPr>
        <w:t xml:space="preserve">Генеральный прокурор Российской Федерации и назначаемые им прокуроры осуществляют в пределах своей компетенции надзор за соблюдением </w:t>
      </w:r>
      <w:hyperlink w:history="0" r:id="rId730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Конституции</w:t>
        </w:r>
      </w:hyperlink>
      <w:r>
        <w:rPr>
          <w:sz w:val="20"/>
        </w:rPr>
        <w:t xml:space="preserve"> Российской Федерации и исполнением действующих на территории Российской Федерации законов при производстве по делам об административных правонарушениях, за исключением дел, находящихся в производстве суда.</w:t>
      </w:r>
    </w:p>
    <w:p>
      <w:pPr>
        <w:pStyle w:val="0"/>
        <w:jc w:val="both"/>
      </w:pPr>
      <w:r>
        <w:rPr>
          <w:sz w:val="20"/>
        </w:rPr>
      </w:r>
    </w:p>
    <w:p>
      <w:pPr>
        <w:pStyle w:val="2"/>
        <w:outlineLvl w:val="2"/>
        <w:ind w:firstLine="540"/>
        <w:jc w:val="both"/>
      </w:pPr>
      <w:r>
        <w:rPr>
          <w:sz w:val="20"/>
        </w:rPr>
        <w:t xml:space="preserve">Статья 24.7. Издержки по делу об административном правонарушении</w:t>
      </w:r>
    </w:p>
    <w:p>
      <w:pPr>
        <w:pStyle w:val="0"/>
        <w:jc w:val="both"/>
      </w:pPr>
      <w:r>
        <w:rPr>
          <w:sz w:val="20"/>
        </w:rPr>
      </w:r>
    </w:p>
    <w:p>
      <w:pPr>
        <w:pStyle w:val="0"/>
        <w:ind w:firstLine="540"/>
        <w:jc w:val="both"/>
      </w:pPr>
      <w:r>
        <w:rPr>
          <w:sz w:val="20"/>
        </w:rPr>
        <w:t xml:space="preserve">1. Издержки по делу об административном правонарушении состоят из:</w:t>
      </w:r>
    </w:p>
    <w:p>
      <w:pPr>
        <w:pStyle w:val="0"/>
        <w:spacing w:before="200" w:lineRule="auto"/>
        <w:ind w:firstLine="540"/>
        <w:jc w:val="both"/>
      </w:pPr>
      <w:r>
        <w:rPr>
          <w:sz w:val="20"/>
        </w:rPr>
        <w:t xml:space="preserve">1) сумм, выплачиваемых свидетелям, потерпевшим, их законным представителям, понятым, специалистам, экспертам, переводчикам, в том числе выплачиваемых на покрытие расходов на проезд, наем жилого помещения и дополнительных расходов, связанных с проживанием вне места постоянного жительства (суточных);</w:t>
      </w:r>
    </w:p>
    <w:p>
      <w:pPr>
        <w:pStyle w:val="0"/>
        <w:jc w:val="both"/>
      </w:pPr>
      <w:r>
        <w:rPr>
          <w:sz w:val="20"/>
        </w:rPr>
        <w:t xml:space="preserve">(в ред. Федеральных законов от 29.04.2006 </w:t>
      </w:r>
      <w:hyperlink w:history="0" r:id="rId7307"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09.03.2010 </w:t>
      </w:r>
      <w:hyperlink w:history="0" r:id="rId7308" w:tooltip="Федеральный закон от 09.03.2010 N 20-ФЗ &quot;О внесении изменений в отдельные законодательные акты Российской Федерации по вопросу возмещения процессуальных издержек&quot; {КонсультантПлюс}">
        <w:r>
          <w:rPr>
            <w:sz w:val="20"/>
            <w:color w:val="0000ff"/>
          </w:rPr>
          <w:t xml:space="preserve">N 20-ФЗ</w:t>
        </w:r>
      </w:hyperlink>
      <w:r>
        <w:rPr>
          <w:sz w:val="20"/>
        </w:rPr>
        <w:t xml:space="preserve">)</w:t>
      </w:r>
    </w:p>
    <w:p>
      <w:pPr>
        <w:pStyle w:val="0"/>
        <w:spacing w:before="200" w:lineRule="auto"/>
        <w:ind w:firstLine="540"/>
        <w:jc w:val="both"/>
      </w:pPr>
      <w:r>
        <w:rPr>
          <w:sz w:val="20"/>
        </w:rPr>
        <w:t xml:space="preserve">2) сумм, израсходованных на демонтаж, хранение, перевозку (пересылку) и исследование вещественных доказательств, орудия совершения или предмета административного правонарушения.</w:t>
      </w:r>
    </w:p>
    <w:p>
      <w:pPr>
        <w:pStyle w:val="0"/>
        <w:jc w:val="both"/>
      </w:pPr>
      <w:r>
        <w:rPr>
          <w:sz w:val="20"/>
        </w:rPr>
        <w:t xml:space="preserve">(в ред. Федеральных законов от 11.07.2011 </w:t>
      </w:r>
      <w:hyperlink w:history="0" r:id="rId7309"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 от 31.12.2014 </w:t>
      </w:r>
      <w:hyperlink w:history="0" r:id="rId7310" w:tooltip="Федеральный закон от 31.12.2014 N 494-ФЗ &quot;О внесении изменений в отдельные законодательные акты Российской Федерации в части недопущения незаконных производства и (или) оборота этилового спирта, алкогольной и спиртосодержащей продукции&quot; {КонсультантПлюс}">
        <w:r>
          <w:rPr>
            <w:sz w:val="20"/>
            <w:color w:val="0000ff"/>
          </w:rPr>
          <w:t xml:space="preserve">N 494-ФЗ</w:t>
        </w:r>
      </w:hyperlink>
      <w:r>
        <w:rPr>
          <w:sz w:val="20"/>
        </w:rPr>
        <w:t xml:space="preserve">)</w:t>
      </w:r>
    </w:p>
    <w:p>
      <w:pPr>
        <w:pStyle w:val="0"/>
        <w:spacing w:before="200" w:lineRule="auto"/>
        <w:ind w:firstLine="540"/>
        <w:jc w:val="both"/>
      </w:pPr>
      <w:r>
        <w:rPr>
          <w:sz w:val="20"/>
        </w:rPr>
        <w:t xml:space="preserve">2. Издержки по делу об административном правонарушении, совершенном физическим лицом и предусмотренном настоящим Кодексом, относятся на счет федерального бюджета, а издержки по делу об административном правонарушении, совершенном физическим лицом и предусмотренном законом субъекта Российской Федерации, - на счет бюджета соответствующего субъекта Российской Федерации, за исключением случаев, предусмотренных </w:t>
      </w:r>
      <w:hyperlink w:history="0" w:anchor="P12593" w:tooltip="3. Издержки по делу об административном правонарушении, совершенном юридическим лицом или индивидуальным предпринимателем, относятся на счет указанных лиц, за исключением сумм, выплаченных переводчику. Суммы, выплаченные переводчику в связи с рассмотрением дела об административном правонарушении, совершенном юридическим лицом или индивидуальным предпринимателем и предусмотренном настоящим Кодексом, относятся на счет федерального бюджета, а издержки по делу об административном правонарушении, совершенном ...">
        <w:r>
          <w:rPr>
            <w:sz w:val="20"/>
            <w:color w:val="0000ff"/>
          </w:rPr>
          <w:t xml:space="preserve">частью 3</w:t>
        </w:r>
      </w:hyperlink>
      <w:r>
        <w:rPr>
          <w:sz w:val="20"/>
        </w:rPr>
        <w:t xml:space="preserve"> настоящей статьи.</w:t>
      </w:r>
    </w:p>
    <w:p>
      <w:pPr>
        <w:pStyle w:val="0"/>
        <w:jc w:val="both"/>
      </w:pPr>
      <w:r>
        <w:rPr>
          <w:sz w:val="20"/>
        </w:rPr>
        <w:t xml:space="preserve">(в ред. Федерального </w:t>
      </w:r>
      <w:hyperlink w:history="0" r:id="rId7311" w:tooltip="Федеральный закон от 23.04.2018 N 97-ФЗ &quot;О внесении изменений в статьи 24.7 и 3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23.04.2018 N 97-ФЗ)</w:t>
      </w:r>
    </w:p>
    <w:bookmarkStart w:id="12593" w:name="P12593"/>
    <w:bookmarkEnd w:id="12593"/>
    <w:p>
      <w:pPr>
        <w:pStyle w:val="0"/>
        <w:spacing w:before="200" w:lineRule="auto"/>
        <w:ind w:firstLine="540"/>
        <w:jc w:val="both"/>
      </w:pPr>
      <w:r>
        <w:rPr>
          <w:sz w:val="20"/>
        </w:rPr>
        <w:t xml:space="preserve">3. Издержки по делу об административном правонарушении, совершенном юридическим лицом или индивидуальным предпринимателем, относятся на счет указанных лиц, за исключением сумм, выплаченных переводчику. Суммы, выплаченные переводчику в связи с рассмотрением дела об административном правонарушении, совершенном юридическим лицом или индивидуальным предпринимателем и предусмотренном настоящим Кодексом, относятся на счет федерального бюджета, а издержки по делу об административном правонарушении, совершенном юридическим лицом или индивидуальным предпринимателем и предусмотренном законом субъекта Российской Федерации, - на счет бюджета соответствующего субъекта Российской Федерации.</w:t>
      </w:r>
    </w:p>
    <w:p>
      <w:pPr>
        <w:pStyle w:val="0"/>
        <w:spacing w:before="200" w:lineRule="auto"/>
        <w:ind w:firstLine="540"/>
        <w:jc w:val="both"/>
      </w:pPr>
      <w:r>
        <w:rPr>
          <w:sz w:val="20"/>
        </w:rPr>
        <w:t xml:space="preserve">В случае прекращения производства по делу об административном правонарушении в отношении юридического лица или индивидуального предпринимателя при наличии обстоятельств, предусмотренных </w:t>
      </w:r>
      <w:hyperlink w:history="0" w:anchor="P12548" w:tooltip="1) отсутствие события административного правонарушения;">
        <w:r>
          <w:rPr>
            <w:sz w:val="20"/>
            <w:color w:val="0000ff"/>
          </w:rPr>
          <w:t xml:space="preserve">пунктами 1</w:t>
        </w:r>
      </w:hyperlink>
      <w:r>
        <w:rPr>
          <w:sz w:val="20"/>
        </w:rPr>
        <w:t xml:space="preserve"> - </w:t>
      </w:r>
      <w:hyperlink w:history="0" w:anchor="P12551" w:tooltip="3) действия лица в состоянии крайней необходимости;">
        <w:r>
          <w:rPr>
            <w:sz w:val="20"/>
            <w:color w:val="0000ff"/>
          </w:rPr>
          <w:t xml:space="preserve">3</w:t>
        </w:r>
      </w:hyperlink>
      <w:r>
        <w:rPr>
          <w:sz w:val="20"/>
        </w:rPr>
        <w:t xml:space="preserve">, </w:t>
      </w:r>
      <w:hyperlink w:history="0" w:anchor="P12553" w:tooltip="5) признание утратившими силу закона или его положения, устанавливающих административную ответстве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
        <w:r>
          <w:rPr>
            <w:sz w:val="20"/>
            <w:color w:val="0000ff"/>
          </w:rPr>
          <w:t xml:space="preserve">5</w:t>
        </w:r>
      </w:hyperlink>
      <w:r>
        <w:rPr>
          <w:sz w:val="20"/>
        </w:rPr>
        <w:t xml:space="preserve">, </w:t>
      </w:r>
      <w:hyperlink w:history="0" w:anchor="P12562" w:tooltip="7) наличие по одному и тому же факту совершения противоправных действий (бездействия) лицом, в отношении которого ведется производство по делу об административном правонарушении, постановления о назначении административного наказания, либо постановления о прекращении производства по делу об административном правонарушении, предусмотренном той же статьей или той же частью статьи настоящего Кодекса или закона субъекта Российской Федерации, либо постановления о возбуждении уголовного дела;">
        <w:r>
          <w:rPr>
            <w:sz w:val="20"/>
            <w:color w:val="0000ff"/>
          </w:rPr>
          <w:t xml:space="preserve">7</w:t>
        </w:r>
      </w:hyperlink>
      <w:r>
        <w:rPr>
          <w:sz w:val="20"/>
        </w:rPr>
        <w:t xml:space="preserve">, </w:t>
      </w:r>
      <w:hyperlink w:history="0" w:anchor="P12564" w:tooltip="8) смерть физического лица, в отношении которого ведется производство по делу об административном правонарушении;">
        <w:r>
          <w:rPr>
            <w:sz w:val="20"/>
            <w:color w:val="0000ff"/>
          </w:rPr>
          <w:t xml:space="preserve">8</w:t>
        </w:r>
      </w:hyperlink>
      <w:r>
        <w:rPr>
          <w:sz w:val="20"/>
        </w:rPr>
        <w:t xml:space="preserve">, </w:t>
      </w:r>
      <w:hyperlink w:history="0" w:anchor="P12565" w:tooltip="8.1) внесение в единый государственный реестр юридических лиц записи о ликвидации юридического лица, в отношении которого ведется производство по делу об административном правонарушении, на основании определения арбитражного суда о завершении конкурсного производства в соответствии с законодательством о несостоятельности (банкротстве);">
        <w:r>
          <w:rPr>
            <w:sz w:val="20"/>
            <w:color w:val="0000ff"/>
          </w:rPr>
          <w:t xml:space="preserve">8.1 части 1 статьи 24.5</w:t>
        </w:r>
      </w:hyperlink>
      <w:r>
        <w:rPr>
          <w:sz w:val="20"/>
        </w:rPr>
        <w:t xml:space="preserve"> настоящего Кодекса, издержки по делу об административном правонарушении относятся на счет федерального бюджета, а в случае прекращения производства по делу об административном правонарушении, предусмотренном законом субъекта Российской Федерации, в отношении юридического лица или индивидуального предпринимателя при наличии указанных обстоятельств - на счет бюджета соответствующего субъекта Российской Федерации.</w:t>
      </w:r>
    </w:p>
    <w:p>
      <w:pPr>
        <w:pStyle w:val="0"/>
        <w:jc w:val="both"/>
      </w:pPr>
      <w:r>
        <w:rPr>
          <w:sz w:val="20"/>
        </w:rPr>
        <w:t xml:space="preserve">(часть 3 в ред. Федерального </w:t>
      </w:r>
      <w:hyperlink w:history="0" r:id="rId7312" w:tooltip="Федеральный закон от 23.04.2018 N 97-ФЗ &quot;О внесении изменений в статьи 24.7 и 3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23.04.2018 N 97-ФЗ)</w:t>
      </w:r>
    </w:p>
    <w:p>
      <w:pPr>
        <w:pStyle w:val="0"/>
        <w:spacing w:before="200" w:lineRule="auto"/>
        <w:ind w:firstLine="540"/>
        <w:jc w:val="both"/>
      </w:pPr>
      <w:r>
        <w:rPr>
          <w:sz w:val="20"/>
        </w:rPr>
        <w:t xml:space="preserve">4. </w:t>
      </w:r>
      <w:hyperlink w:history="0" r:id="rId7313"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Размер издержек</w:t>
        </w:r>
      </w:hyperlink>
      <w:r>
        <w:rPr>
          <w:sz w:val="20"/>
        </w:rPr>
        <w:t xml:space="preserve"> по делу об административном правонарушении определяется на основании приобщенных к делу документов, подтверждающих наличие и размеры отнесенных к издержкам затрат.</w:t>
      </w:r>
    </w:p>
    <w:p>
      <w:pPr>
        <w:pStyle w:val="0"/>
        <w:spacing w:before="200" w:lineRule="auto"/>
        <w:ind w:firstLine="540"/>
        <w:jc w:val="both"/>
      </w:pPr>
      <w:r>
        <w:rPr>
          <w:sz w:val="20"/>
        </w:rPr>
        <w:t xml:space="preserve">Решение об издержках по делу об административном правонарушении отражается в постановлении о назначении административного наказания или в постановлении о прекращении производства по делу об административном правонарушении.</w:t>
      </w:r>
    </w:p>
    <w:p>
      <w:pPr>
        <w:pStyle w:val="0"/>
        <w:ind w:firstLine="540"/>
        <w:jc w:val="both"/>
      </w:pPr>
      <w:r>
        <w:rPr>
          <w:sz w:val="20"/>
        </w:rPr>
      </w:r>
    </w:p>
    <w:bookmarkStart w:id="12599" w:name="P12599"/>
    <w:bookmarkEnd w:id="12599"/>
    <w:p>
      <w:pPr>
        <w:pStyle w:val="2"/>
        <w:outlineLvl w:val="2"/>
        <w:ind w:firstLine="540"/>
        <w:jc w:val="both"/>
      </w:pPr>
      <w:r>
        <w:rPr>
          <w:sz w:val="20"/>
        </w:rPr>
        <w:t xml:space="preserve">Статья 24.8. Подача процессуальных документов участниками производства по делу об административном правонарушении</w:t>
      </w:r>
    </w:p>
    <w:p>
      <w:pPr>
        <w:pStyle w:val="0"/>
        <w:ind w:firstLine="540"/>
        <w:jc w:val="both"/>
      </w:pPr>
      <w:r>
        <w:rPr>
          <w:sz w:val="20"/>
        </w:rPr>
      </w:r>
    </w:p>
    <w:p>
      <w:pPr>
        <w:pStyle w:val="0"/>
        <w:ind w:firstLine="540"/>
        <w:jc w:val="both"/>
      </w:pPr>
      <w:r>
        <w:rPr>
          <w:sz w:val="20"/>
        </w:rPr>
        <w:t xml:space="preserve">(введена Федеральным </w:t>
      </w:r>
      <w:hyperlink w:history="0" r:id="rId7314"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ind w:firstLine="540"/>
        <w:jc w:val="both"/>
      </w:pPr>
      <w:r>
        <w:rPr>
          <w:sz w:val="20"/>
        </w:rPr>
      </w:r>
    </w:p>
    <w:p>
      <w:pPr>
        <w:pStyle w:val="0"/>
        <w:ind w:firstLine="540"/>
        <w:jc w:val="both"/>
      </w:pPr>
      <w:r>
        <w:rPr>
          <w:sz w:val="20"/>
        </w:rPr>
        <w:t xml:space="preserve">1. Заявление, ходатайство, жалоба, протест и иные документы могут быть поданы участниками производства по делу об административном правонарушении на бумажном носителе или при наличии технической возможности в суде, у органа, должностного лица, в производстве которых находится дело, в электронном виде, в том числе в форме электронного документа. В случае подачи заявления, ходатайства, жалобы, протеста и иных документов в электронном виде, в том числе в форме электронного документа, прилагаемые к ним документы должны быть представлены также в электронном виде, в том числе в форме электронного документа.</w:t>
      </w:r>
    </w:p>
    <w:p>
      <w:pPr>
        <w:pStyle w:val="0"/>
        <w:spacing w:before="200" w:lineRule="auto"/>
        <w:ind w:firstLine="540"/>
        <w:jc w:val="both"/>
      </w:pPr>
      <w:r>
        <w:rPr>
          <w:sz w:val="20"/>
        </w:rPr>
        <w:t xml:space="preserve">2. Заявление, ходатайство, жалоба, протест и иные документы, изготовленные в электронном виде, в том числе в форме электронного документа, а также прилагаемые к ним документы могут быть поданы участником производства по делу об административном правонарушении в суд посредством федеральной государственной информационной системы "Единый портал государственных и муниципальных услуг (функций)" (далее - Единый портал), либо информационной системы, определенной Верховным Судом Российской Федерации, Судебным департаментом при Верховном Суде Российской Федерации, либо систем электронного документооборота участников производства по делам об административных правонарушениях с использованием единой системы межведомственного электронного взаимодействия.</w:t>
      </w:r>
    </w:p>
    <w:p>
      <w:pPr>
        <w:pStyle w:val="0"/>
        <w:spacing w:before="200" w:lineRule="auto"/>
        <w:ind w:firstLine="540"/>
        <w:jc w:val="both"/>
      </w:pPr>
      <w:r>
        <w:rPr>
          <w:sz w:val="20"/>
        </w:rPr>
        <w:t xml:space="preserve">3. Заявление, ходатайство, жалоба, протест и иные документы, которые подаются в суд посредством Единого портала либо информационной системы, определенной Верховным Судом Российской Федерации, Судебным департаментом при Верховном Суде Российской Федерации, могут быть подписаны простой электронной подписью, если настоящим Кодексом не установлено, что они должны быть подписаны усиленной квалифицированной электронной подписью.</w:t>
      </w:r>
    </w:p>
    <w:p>
      <w:pPr>
        <w:pStyle w:val="0"/>
        <w:spacing w:before="200" w:lineRule="auto"/>
        <w:ind w:firstLine="540"/>
        <w:jc w:val="both"/>
      </w:pPr>
      <w:r>
        <w:rPr>
          <w:sz w:val="20"/>
        </w:rPr>
        <w:t xml:space="preserve">Заявление, ходатайство, жалоба, протест и иные документы, которые подаются в суд посредством систем электронного документооборота участников производства по делам об административных правонарушениях, должны быть подписаны усиленной квалифицированной электронной подписью.</w:t>
      </w:r>
    </w:p>
    <w:bookmarkStart w:id="12607" w:name="P12607"/>
    <w:bookmarkEnd w:id="12607"/>
    <w:p>
      <w:pPr>
        <w:pStyle w:val="0"/>
        <w:spacing w:before="200" w:lineRule="auto"/>
        <w:ind w:firstLine="540"/>
        <w:jc w:val="both"/>
      </w:pPr>
      <w:r>
        <w:rPr>
          <w:sz w:val="20"/>
        </w:rPr>
        <w:t xml:space="preserve">4. Заявление, ходатайство, жалоба, протест и иные документы, изготовленные в электронном виде, в том числе в форме электронного документа, а также прилагаемые к ним документы могут быть поданы участниками производства по делу об административном правонарушении в орган, должностному лицу, в производстве которых находится дело, посредством Единого портала, либо через размещенный на официальном сайте государственного органа или Банка России в информационно-телекоммуникационной сети "Интернет" личный кабинет юридического лица или индивидуального предпринимателя (далее - личный кабинет юридического лица или индивидуального предпринимателя), либо посредством систем электронного документооборота участников производства по делам об административных правонарушениях с использованием единой системы межведомственного электронного взаимодействия.</w:t>
      </w:r>
    </w:p>
    <w:p>
      <w:pPr>
        <w:pStyle w:val="0"/>
        <w:spacing w:before="200" w:lineRule="auto"/>
        <w:ind w:firstLine="540"/>
        <w:jc w:val="both"/>
      </w:pPr>
      <w:r>
        <w:rPr>
          <w:sz w:val="20"/>
        </w:rPr>
        <w:t xml:space="preserve">Документы, указанные в </w:t>
      </w:r>
      <w:hyperlink w:history="0" w:anchor="P12607" w:tooltip="4. Заявление, ходатайство, жалоба, протест и иные документы, изготовленные в электронном виде, в том числе в форме электронного документа, а также прилагаемые к ним документы могут быть поданы участниками производства по делу об административном правонарушении в орган, должностному лицу, в производстве которых находится дело, посредством Единого портала, либо через размещенный на официальном сайте государственного органа или Банка России в информационно-телекоммуникационной сети &quot;Интернет&quot; личный кабинет...">
        <w:r>
          <w:rPr>
            <w:sz w:val="20"/>
            <w:color w:val="0000ff"/>
          </w:rPr>
          <w:t xml:space="preserve">абзаце первом</w:t>
        </w:r>
      </w:hyperlink>
      <w:r>
        <w:rPr>
          <w:sz w:val="20"/>
        </w:rPr>
        <w:t xml:space="preserve"> настоящей части, могут быть поданы участниками производства по делу об административном правонарушении в органы исполнительной власти субъектов Российской Федерации, комиссии по делам несовершеннолетних и защите их прав, административные комиссии, иные коллегиальные органы, создаваемые в соответствии с законами субъектов Российской Федерации, государственные учреждения, подведомственные органам исполнительной власти субъектов Российской Федерации, органы местного самоуправления, их должностным лицам, в производстве которых находится дело, также посредством региональных порталов государственных и муниципальных услуг (функций) (далее - региональные порталы).</w:t>
      </w:r>
    </w:p>
    <w:p>
      <w:pPr>
        <w:pStyle w:val="0"/>
        <w:spacing w:before="200" w:lineRule="auto"/>
        <w:ind w:firstLine="540"/>
        <w:jc w:val="both"/>
      </w:pPr>
      <w:r>
        <w:rPr>
          <w:sz w:val="20"/>
        </w:rPr>
        <w:t xml:space="preserve">5. Заявление, ходатайство, жалоба, протест и иные документы, которые подаются в орган, должностному лицу, в производстве которых находится дело об административном правонарушении, посредством Единого портала, могут быть подписаны простой электронной подписью, если настоящим Кодексом не установлено, что они должны быть подписаны усиленной квалифицированной электронной подписью.</w:t>
      </w:r>
    </w:p>
    <w:p>
      <w:pPr>
        <w:pStyle w:val="0"/>
        <w:spacing w:before="200" w:lineRule="auto"/>
        <w:ind w:firstLine="540"/>
        <w:jc w:val="both"/>
      </w:pPr>
      <w:r>
        <w:rPr>
          <w:sz w:val="20"/>
        </w:rPr>
        <w:t xml:space="preserve">Заявление, ходатайство, жалоба, протест и иные документы, которые подаются в орган исполнительной власти субъекта Российской Федерации, комиссию по делам несовершеннолетних и защите их прав, административную комиссию, иной коллегиальный орган, создаваемый в соответствии с законом субъекта Российской Федерации, государственное учреждение, подведомственное органу исполнительной власти субъекта Российской Федерации, орган местного самоуправления, их должностным лицам, в производстве которых находится дело об административном правонарушении, посредством регионального портала, могут быть подписаны простой электронной подписью, если настоящим Кодексом не установлено, что они должны быть подписаны усиленной квалифицированной электронной подписью.</w:t>
      </w:r>
    </w:p>
    <w:p>
      <w:pPr>
        <w:pStyle w:val="0"/>
        <w:spacing w:before="200" w:lineRule="auto"/>
        <w:ind w:firstLine="540"/>
        <w:jc w:val="both"/>
      </w:pPr>
      <w:r>
        <w:rPr>
          <w:sz w:val="20"/>
        </w:rPr>
        <w:t xml:space="preserve">Заявление, ходатайство, жалоба, протест и иные документы, которые подаются в орган, должностному лицу, в производстве которых находится дело об административном правонарушении, через личный кабинет юридического лица или индивидуального предпринимателя либо посредством систем электронного документооборота участников производства по делам об административных правонарушениях с использованием единой системы межведомственного электронного взаимодействия, должны быть подписаны усиленной квалифицированной электронной подписью.</w:t>
      </w:r>
    </w:p>
    <w:p>
      <w:pPr>
        <w:pStyle w:val="0"/>
        <w:ind w:firstLine="540"/>
        <w:jc w:val="both"/>
      </w:pPr>
      <w:r>
        <w:rPr>
          <w:sz w:val="20"/>
        </w:rPr>
      </w:r>
    </w:p>
    <w:bookmarkStart w:id="12613" w:name="P12613"/>
    <w:bookmarkEnd w:id="12613"/>
    <w:p>
      <w:pPr>
        <w:pStyle w:val="2"/>
        <w:outlineLvl w:val="2"/>
        <w:ind w:firstLine="540"/>
        <w:jc w:val="both"/>
      </w:pPr>
      <w:r>
        <w:rPr>
          <w:sz w:val="20"/>
        </w:rPr>
        <w:t xml:space="preserve">Статья 24.9. Изготовление, вручение и направление процессуальных документов</w:t>
      </w:r>
    </w:p>
    <w:p>
      <w:pPr>
        <w:pStyle w:val="0"/>
        <w:ind w:firstLine="540"/>
        <w:jc w:val="both"/>
      </w:pPr>
      <w:r>
        <w:rPr>
          <w:sz w:val="20"/>
        </w:rPr>
      </w:r>
    </w:p>
    <w:p>
      <w:pPr>
        <w:pStyle w:val="0"/>
        <w:ind w:firstLine="540"/>
        <w:jc w:val="both"/>
      </w:pPr>
      <w:r>
        <w:rPr>
          <w:sz w:val="20"/>
        </w:rPr>
        <w:t xml:space="preserve">(введена Федеральным </w:t>
      </w:r>
      <w:hyperlink w:history="0" r:id="rId7315"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ind w:firstLine="540"/>
        <w:jc w:val="both"/>
      </w:pPr>
      <w:r>
        <w:rPr>
          <w:sz w:val="20"/>
        </w:rPr>
      </w:r>
    </w:p>
    <w:bookmarkStart w:id="12617" w:name="P12617"/>
    <w:bookmarkEnd w:id="12617"/>
    <w:p>
      <w:pPr>
        <w:pStyle w:val="0"/>
        <w:ind w:firstLine="540"/>
        <w:jc w:val="both"/>
      </w:pPr>
      <w:r>
        <w:rPr>
          <w:sz w:val="20"/>
        </w:rPr>
        <w:t xml:space="preserve">1. Предусмотренные настоящим Кодексом постановления, решения, определения, протоколы и другие процессуальные документы изготавливаются на бумажном носителе или в электронном виде, в том числе в форме электронного документа, при наличии технической возможности в суде, у органа, должностного лица,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При изготовлении процессуального документа в электронном виде, в том числе в форме электронного документа, дополнительно изготавливается экземпляр такого документа на бумажном носителе в порядке и случаях, которые установлены настоящим Кодексом, актами Правительства Российской Федерации, Верховного Суда Российской Федерации, Судебного департамента при Верховном Суде Российской Федерации, принятыми ими в пределах своих полномочий, в том числе по ходатайству участника производства по делу об административном правонарушении.</w:t>
      </w:r>
    </w:p>
    <w:bookmarkStart w:id="12619" w:name="P12619"/>
    <w:bookmarkEnd w:id="12619"/>
    <w:p>
      <w:pPr>
        <w:pStyle w:val="0"/>
        <w:spacing w:before="200" w:lineRule="auto"/>
        <w:ind w:firstLine="540"/>
        <w:jc w:val="both"/>
      </w:pPr>
      <w:r>
        <w:rPr>
          <w:sz w:val="20"/>
        </w:rPr>
        <w:t xml:space="preserve">2. Изготовленные в электронном виде, в том числе в форме электронного документа, подписанного усиленной квалифицированной электронной подписью, процессуальные документы при наличии технической возможности в суде, в производстве которого находится дело об административном правонарушении, направляются участникам производства по данному делу следующими способами:</w:t>
      </w:r>
    </w:p>
    <w:p>
      <w:pPr>
        <w:pStyle w:val="0"/>
        <w:spacing w:before="200" w:lineRule="auto"/>
        <w:ind w:firstLine="540"/>
        <w:jc w:val="both"/>
      </w:pPr>
      <w:r>
        <w:rPr>
          <w:sz w:val="20"/>
        </w:rPr>
        <w:t xml:space="preserve">1) посредством Единого портала в случае, если участником производства по делу об административном правонарушении завершено прохождение процедуры регистрации в единой системе идентификации и аутентификации и при этом:</w:t>
      </w:r>
    </w:p>
    <w:p>
      <w:pPr>
        <w:pStyle w:val="0"/>
        <w:spacing w:before="200" w:lineRule="auto"/>
        <w:ind w:firstLine="540"/>
        <w:jc w:val="both"/>
      </w:pPr>
      <w:r>
        <w:rPr>
          <w:sz w:val="20"/>
        </w:rPr>
        <w:t xml:space="preserve">а) таким участником на Едином портале дано согласие на направление ему указанных документов посредством Единого портала, за исключением случая, предусмотренного </w:t>
      </w:r>
      <w:hyperlink w:history="0" w:anchor="P12622" w:tooltip="б) участником производства по делу об административном правонарушении, в отношении которого постановление по делу об административном правонарушении вынесено в порядке, предусмотренном частью 3 статьи 28.6 настоящего Кодекса, на Едином портале не выражен отказ от направления ему указанных документов посредством Единого портала;">
        <w:r>
          <w:rPr>
            <w:sz w:val="20"/>
            <w:color w:val="0000ff"/>
          </w:rPr>
          <w:t xml:space="preserve">подпунктом "б"</w:t>
        </w:r>
      </w:hyperlink>
      <w:r>
        <w:rPr>
          <w:sz w:val="20"/>
        </w:rPr>
        <w:t xml:space="preserve"> настоящего пункта;</w:t>
      </w:r>
    </w:p>
    <w:bookmarkStart w:id="12622" w:name="P12622"/>
    <w:bookmarkEnd w:id="12622"/>
    <w:p>
      <w:pPr>
        <w:pStyle w:val="0"/>
        <w:spacing w:before="200" w:lineRule="auto"/>
        <w:ind w:firstLine="540"/>
        <w:jc w:val="both"/>
      </w:pPr>
      <w:r>
        <w:rPr>
          <w:sz w:val="20"/>
        </w:rPr>
        <w:t xml:space="preserve">б) участником производства по делу об административном правонарушении, в отношении которого постановление по делу об административном правонарушении вынесено в порядке, предусмотренном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на Едином портале не выражен отказ от направления ему указанных документов посредством Единого портала;</w:t>
      </w:r>
    </w:p>
    <w:p>
      <w:pPr>
        <w:pStyle w:val="0"/>
        <w:spacing w:before="200" w:lineRule="auto"/>
        <w:ind w:firstLine="540"/>
        <w:jc w:val="both"/>
      </w:pPr>
      <w:r>
        <w:rPr>
          <w:sz w:val="20"/>
        </w:rPr>
        <w:t xml:space="preserve">2) посредством информационной системы, определенной Верховным Судом Российской Федерации, Судебным департаментом при Верховном Суде Российской Федерации;</w:t>
      </w:r>
    </w:p>
    <w:p>
      <w:pPr>
        <w:pStyle w:val="0"/>
        <w:spacing w:before="200" w:lineRule="auto"/>
        <w:ind w:firstLine="540"/>
        <w:jc w:val="both"/>
      </w:pPr>
      <w:r>
        <w:rPr>
          <w:sz w:val="20"/>
        </w:rPr>
        <w:t xml:space="preserve">3) способами, указанными в </w:t>
      </w:r>
      <w:hyperlink w:history="0" w:anchor="P12817" w:tooltip="1. Участники производства по делу об административном правонарушении извещаются или вызываются к судье, в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граммой, телефонограммой, по факсимильной связи либо с использованием иных средств связи, обеспечивающих фиксирование извещения или вызова и вручение извещения адресату, в том числе путем отправки СМС-сообщения или направления извещения по электрон...">
        <w:r>
          <w:rPr>
            <w:sz w:val="20"/>
            <w:color w:val="0000ff"/>
          </w:rPr>
          <w:t xml:space="preserve">части 1 статьи 25.15</w:t>
        </w:r>
      </w:hyperlink>
      <w:r>
        <w:rPr>
          <w:sz w:val="20"/>
        </w:rPr>
        <w:t xml:space="preserve"> настоящего Кодекса, при наличии выраженного в порядке, предусмотренном </w:t>
      </w:r>
      <w:hyperlink w:history="0" w:anchor="P12817" w:tooltip="1. Участники производства по делу об административном правонарушении извещаются или вызываются к судье, в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граммой, телефонограммой, по факсимильной связи либо с использованием иных средств связи, обеспечивающих фиксирование извещения или вызова и вручение извещения адресату, в том числе путем отправки СМС-сообщения или направления извещения по электрон...">
        <w:r>
          <w:rPr>
            <w:sz w:val="20"/>
            <w:color w:val="0000ff"/>
          </w:rPr>
          <w:t xml:space="preserve">частью 1 статьи 25.15</w:t>
        </w:r>
      </w:hyperlink>
      <w:r>
        <w:rPr>
          <w:sz w:val="20"/>
        </w:rPr>
        <w:t xml:space="preserve"> настоящего Кодекса, согласия лица на направление ему извещений такими способами;</w:t>
      </w:r>
    </w:p>
    <w:p>
      <w:pPr>
        <w:pStyle w:val="0"/>
        <w:spacing w:before="200" w:lineRule="auto"/>
        <w:ind w:firstLine="540"/>
        <w:jc w:val="both"/>
      </w:pPr>
      <w:r>
        <w:rPr>
          <w:sz w:val="20"/>
        </w:rPr>
        <w:t xml:space="preserve">4) посредством систем электронного документооборота участников производства по делам об административных правонарушениях с использованием единой системы межведомственного электронного взаимодействия.</w:t>
      </w:r>
    </w:p>
    <w:p>
      <w:pPr>
        <w:pStyle w:val="0"/>
        <w:spacing w:before="200" w:lineRule="auto"/>
        <w:ind w:firstLine="540"/>
        <w:jc w:val="both"/>
      </w:pPr>
      <w:r>
        <w:rPr>
          <w:sz w:val="20"/>
        </w:rPr>
        <w:t xml:space="preserve">3. Изготовленные в электронном виде, в том числе в форме электронного документа, подписанного усиленной квалифицированной электронной подписью, процессуальные документы при наличии технической возможности у органа, должностного лица, в производстве которых находится дело об административном правонарушении, направляются участникам производства по данному делу следующими способами:</w:t>
      </w:r>
    </w:p>
    <w:p>
      <w:pPr>
        <w:pStyle w:val="0"/>
        <w:spacing w:before="200" w:lineRule="auto"/>
        <w:ind w:firstLine="540"/>
        <w:jc w:val="both"/>
      </w:pPr>
      <w:r>
        <w:rPr>
          <w:sz w:val="20"/>
        </w:rPr>
        <w:t xml:space="preserve">1) в личный кабинет юридического лица или индивидуального предпринимателя;</w:t>
      </w:r>
    </w:p>
    <w:p>
      <w:pPr>
        <w:pStyle w:val="0"/>
        <w:spacing w:before="200" w:lineRule="auto"/>
        <w:ind w:firstLine="540"/>
        <w:jc w:val="both"/>
      </w:pPr>
      <w:r>
        <w:rPr>
          <w:sz w:val="20"/>
        </w:rPr>
        <w:t xml:space="preserve">2) посредством Единого портала в случае, если участником производства по делу об административном правонарушении завершено прохождение процедуры регистрации в единой системе идентификации и аутентификации и при этом:</w:t>
      </w:r>
    </w:p>
    <w:p>
      <w:pPr>
        <w:pStyle w:val="0"/>
        <w:spacing w:before="200" w:lineRule="auto"/>
        <w:ind w:firstLine="540"/>
        <w:jc w:val="both"/>
      </w:pPr>
      <w:r>
        <w:rPr>
          <w:sz w:val="20"/>
        </w:rPr>
        <w:t xml:space="preserve">а) таким участником на Едином портале дано согласие на направление ему указанных документов посредством Единого портала, за исключением случая, предусмотренного </w:t>
      </w:r>
      <w:hyperlink w:history="0" w:anchor="P12630" w:tooltip="б) участником производства по делу об административном правонарушении, в отношении которого постановление по делу об административном правонарушении вынесено в порядке, предусмотренном частью 3 статьи 28.6 настоящего Кодекса, на Едином портале не выражен отказ от направления ему указанных документов посредством Единого портала;">
        <w:r>
          <w:rPr>
            <w:sz w:val="20"/>
            <w:color w:val="0000ff"/>
          </w:rPr>
          <w:t xml:space="preserve">подпунктом "б"</w:t>
        </w:r>
      </w:hyperlink>
      <w:r>
        <w:rPr>
          <w:sz w:val="20"/>
        </w:rPr>
        <w:t xml:space="preserve"> настоящего пункта;</w:t>
      </w:r>
    </w:p>
    <w:bookmarkStart w:id="12630" w:name="P12630"/>
    <w:bookmarkEnd w:id="12630"/>
    <w:p>
      <w:pPr>
        <w:pStyle w:val="0"/>
        <w:spacing w:before="200" w:lineRule="auto"/>
        <w:ind w:firstLine="540"/>
        <w:jc w:val="both"/>
      </w:pPr>
      <w:r>
        <w:rPr>
          <w:sz w:val="20"/>
        </w:rPr>
        <w:t xml:space="preserve">б) участником производства по делу об административном правонарушении, в отношении которого постановление по делу об административном правонарушении вынесено в порядке, предусмотренном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на Едином портале не выражен отказ от направления ему указанных документов посредством Единого портала;</w:t>
      </w:r>
    </w:p>
    <w:p>
      <w:pPr>
        <w:pStyle w:val="0"/>
        <w:spacing w:before="200" w:lineRule="auto"/>
        <w:ind w:firstLine="540"/>
        <w:jc w:val="both"/>
      </w:pPr>
      <w:r>
        <w:rPr>
          <w:sz w:val="20"/>
        </w:rPr>
        <w:t xml:space="preserve">3) способами, указанными в </w:t>
      </w:r>
      <w:hyperlink w:history="0" w:anchor="P12817" w:tooltip="1. Участники производства по делу об административном правонарушении извещаются или вызываются к судье, в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граммой, телефонограммой, по факсимильной связи либо с использованием иных средств связи, обеспечивающих фиксирование извещения или вызова и вручение извещения адресату, в том числе путем отправки СМС-сообщения или направления извещения по электрон...">
        <w:r>
          <w:rPr>
            <w:sz w:val="20"/>
            <w:color w:val="0000ff"/>
          </w:rPr>
          <w:t xml:space="preserve">части 1 статьи 25.15</w:t>
        </w:r>
      </w:hyperlink>
      <w:r>
        <w:rPr>
          <w:sz w:val="20"/>
        </w:rPr>
        <w:t xml:space="preserve"> настоящего Кодекса, при наличии выраженного в порядке, предусмотренном </w:t>
      </w:r>
      <w:hyperlink w:history="0" w:anchor="P12817" w:tooltip="1. Участники производства по делу об административном правонарушении извещаются или вызываются к судье, в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граммой, телефонограммой, по факсимильной связи либо с использованием иных средств связи, обеспечивающих фиксирование извещения или вызова и вручение извещения адресату, в том числе путем отправки СМС-сообщения или направления извещения по электрон...">
        <w:r>
          <w:rPr>
            <w:sz w:val="20"/>
            <w:color w:val="0000ff"/>
          </w:rPr>
          <w:t xml:space="preserve">частью 1 статьи 25.15</w:t>
        </w:r>
      </w:hyperlink>
      <w:r>
        <w:rPr>
          <w:sz w:val="20"/>
        </w:rPr>
        <w:t xml:space="preserve"> настоящего Кодекса, согласия лица на направление ему извещений такими способами;</w:t>
      </w:r>
    </w:p>
    <w:p>
      <w:pPr>
        <w:pStyle w:val="0"/>
        <w:spacing w:before="200" w:lineRule="auto"/>
        <w:ind w:firstLine="540"/>
        <w:jc w:val="both"/>
      </w:pPr>
      <w:r>
        <w:rPr>
          <w:sz w:val="20"/>
        </w:rPr>
        <w:t xml:space="preserve">4) посредством систем электронного документооборота участников производства по делам об административных правонарушениях с использованием единой системы межведомственного электронного взаимодействия.</w:t>
      </w:r>
    </w:p>
    <w:p>
      <w:pPr>
        <w:pStyle w:val="0"/>
        <w:spacing w:before="200" w:lineRule="auto"/>
        <w:ind w:firstLine="540"/>
        <w:jc w:val="both"/>
      </w:pPr>
      <w:r>
        <w:rPr>
          <w:sz w:val="20"/>
        </w:rPr>
        <w:t xml:space="preserve">4. Изготовленные в электронном виде, в том числе в форме электронного документа, подписанного усиленной квалифицированной электронной подписью, процессуальные документы могут направляться участникам производства по делу об административном правонарушении органом исполнительной власти субъекта Российской Федерации, комиссией по делам несовершеннолетних и защите их прав, административной комиссией, иным коллегиальным органом, созданным в соответствии с законом субъекта Российской Федерации, государственным учреждением, подведомственным органу исполнительной власти субъекта Российской Федерации, органом местного самоуправления, их должностными лицами, в производстве которых находится дело об административном правонарушении, одновременно посредством Единого портала и регионального портала при соблюдении следующих условий:</w:t>
      </w:r>
    </w:p>
    <w:p>
      <w:pPr>
        <w:pStyle w:val="0"/>
        <w:spacing w:before="200" w:lineRule="auto"/>
        <w:ind w:firstLine="540"/>
        <w:jc w:val="both"/>
      </w:pPr>
      <w:r>
        <w:rPr>
          <w:sz w:val="20"/>
        </w:rPr>
        <w:t xml:space="preserve">1) участником производства по делу об административном правонарушении завершено прохождение процедуры регистрации на региональном портале и дано согласие на региональном портале на направление ему указанных документов посредством регионального портала;</w:t>
      </w:r>
    </w:p>
    <w:p>
      <w:pPr>
        <w:pStyle w:val="0"/>
        <w:spacing w:before="200" w:lineRule="auto"/>
        <w:ind w:firstLine="540"/>
        <w:jc w:val="both"/>
      </w:pPr>
      <w:r>
        <w:rPr>
          <w:sz w:val="20"/>
        </w:rPr>
        <w:t xml:space="preserve">2) участником производства по делу об административном правонарушении завершено прохождение процедуры регистрации в единой системе идентификации и аутентификации и при этом:</w:t>
      </w:r>
    </w:p>
    <w:p>
      <w:pPr>
        <w:pStyle w:val="0"/>
        <w:spacing w:before="200" w:lineRule="auto"/>
        <w:ind w:firstLine="540"/>
        <w:jc w:val="both"/>
      </w:pPr>
      <w:r>
        <w:rPr>
          <w:sz w:val="20"/>
        </w:rPr>
        <w:t xml:space="preserve">а) таким участником на Едином портале дано согласие на направление ему указанных документов посредством Единого портала, за исключением случая, предусмотренного </w:t>
      </w:r>
      <w:hyperlink w:history="0" w:anchor="P12637" w:tooltip="б) участником производства по делу об административном правонарушении, в отношении которого постановление по делу об административном правонарушении вынесено в порядке, предусмотренном частью 3 статьи 28.6 настоящего Кодекса, на Едином портале не выражен отказ от направления ему указанных документов посредством Единого портала;">
        <w:r>
          <w:rPr>
            <w:sz w:val="20"/>
            <w:color w:val="0000ff"/>
          </w:rPr>
          <w:t xml:space="preserve">подпунктом "б"</w:t>
        </w:r>
      </w:hyperlink>
      <w:r>
        <w:rPr>
          <w:sz w:val="20"/>
        </w:rPr>
        <w:t xml:space="preserve"> настоящего пункта;</w:t>
      </w:r>
    </w:p>
    <w:bookmarkStart w:id="12637" w:name="P12637"/>
    <w:bookmarkEnd w:id="12637"/>
    <w:p>
      <w:pPr>
        <w:pStyle w:val="0"/>
        <w:spacing w:before="200" w:lineRule="auto"/>
        <w:ind w:firstLine="540"/>
        <w:jc w:val="both"/>
      </w:pPr>
      <w:r>
        <w:rPr>
          <w:sz w:val="20"/>
        </w:rPr>
        <w:t xml:space="preserve">б) участником производства по делу об административном правонарушении, в отношении которого постановление по делу об административном правонарушении вынесено в порядке, предусмотренном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на Едином портале не выражен отказ от направления ему указанных документов посредством Единого портала;</w:t>
      </w:r>
    </w:p>
    <w:p>
      <w:pPr>
        <w:pStyle w:val="0"/>
        <w:spacing w:before="200" w:lineRule="auto"/>
        <w:ind w:firstLine="540"/>
        <w:jc w:val="both"/>
      </w:pPr>
      <w:r>
        <w:rPr>
          <w:sz w:val="20"/>
        </w:rPr>
        <w:t xml:space="preserve">3) у органа исполнительной власти субъекта Российской Федерации, комиссии по делам несовершеннолетних и защите их прав, административной комиссии, иного коллегиального органа, создаваемого в соответствии с законом субъекта Российской Федерации, государственного учреждения, подведомственного органу исполнительной власти субъекта Российской Федерации, органа местного самоуправления, их должностных лиц, в производстве которых находится дело об административном правонарушении, имеется техническая возможность для направления указанных документов посредством Единого портала и регионального портала.</w:t>
      </w:r>
    </w:p>
    <w:bookmarkStart w:id="12639" w:name="P12639"/>
    <w:bookmarkEnd w:id="12639"/>
    <w:p>
      <w:pPr>
        <w:pStyle w:val="0"/>
        <w:spacing w:before="200" w:lineRule="auto"/>
        <w:ind w:firstLine="540"/>
        <w:jc w:val="both"/>
      </w:pPr>
      <w:r>
        <w:rPr>
          <w:sz w:val="20"/>
        </w:rPr>
        <w:t xml:space="preserve">5. Вынесенные судьей постановление, определение, решение, предусмотренные </w:t>
      </w:r>
      <w:hyperlink w:history="0" w:anchor="P14070" w:tooltip="Статья 29.9. Виды постановлений и определений по делу об административном правонарушении">
        <w:r>
          <w:rPr>
            <w:sz w:val="20"/>
            <w:color w:val="0000ff"/>
          </w:rPr>
          <w:t xml:space="preserve">статьями 29.9</w:t>
        </w:r>
      </w:hyperlink>
      <w:r>
        <w:rPr>
          <w:sz w:val="20"/>
        </w:rPr>
        <w:t xml:space="preserve">, </w:t>
      </w:r>
      <w:hyperlink w:history="0" w:anchor="P14380" w:tooltip="Статья 30.7. Решение по жалобе на постановление по делу об административном правонарушении">
        <w:r>
          <w:rPr>
            <w:sz w:val="20"/>
            <w:color w:val="0000ff"/>
          </w:rPr>
          <w:t xml:space="preserve">30.7</w:t>
        </w:r>
      </w:hyperlink>
      <w:r>
        <w:rPr>
          <w:sz w:val="20"/>
        </w:rPr>
        <w:t xml:space="preserve">, </w:t>
      </w:r>
      <w:hyperlink w:history="0" w:anchor="P14509" w:tooltip="Статья 30.17. Виды постановлений, принимаемых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w:r>
          <w:rPr>
            <w:sz w:val="20"/>
            <w:color w:val="0000ff"/>
          </w:rPr>
          <w:t xml:space="preserve">30.17</w:t>
        </w:r>
      </w:hyperlink>
      <w:r>
        <w:rPr>
          <w:sz w:val="20"/>
        </w:rPr>
        <w:t xml:space="preserve"> настоящего Кодекса, изготовленные в электронном виде, в том числе в форме электронного документа, направляются участникам производства по делу об административном правонарушении посредством их размещения в установленном порядке в информационной системе, определенной Верховным Судом Российской Федерации, Судебным департаментом при Верховном Суде Российской Федерации, не позднее дня, следующего за днем их вынесения, если иные сроки не установлены настоящим Кодексом.</w:t>
      </w:r>
    </w:p>
    <w:p>
      <w:pPr>
        <w:pStyle w:val="0"/>
        <w:spacing w:before="200" w:lineRule="auto"/>
        <w:ind w:firstLine="540"/>
        <w:jc w:val="both"/>
      </w:pPr>
      <w:r>
        <w:rPr>
          <w:sz w:val="20"/>
        </w:rPr>
        <w:t xml:space="preserve">6. Лицо считается получившим процессуальный документ (его копию) в случае, если:</w:t>
      </w:r>
    </w:p>
    <w:bookmarkStart w:id="12641" w:name="P12641"/>
    <w:bookmarkEnd w:id="12641"/>
    <w:p>
      <w:pPr>
        <w:pStyle w:val="0"/>
        <w:spacing w:before="200" w:lineRule="auto"/>
        <w:ind w:firstLine="540"/>
        <w:jc w:val="both"/>
      </w:pPr>
      <w:r>
        <w:rPr>
          <w:sz w:val="20"/>
        </w:rPr>
        <w:t xml:space="preserve">1) процессуальный документ (его копия) вручен лично под расписку или направлен по почте заказным почтовым отправлением с уведомлением о вручении и организацией почтовой связи в установленном порядке зафиксировано его вручение адресату;</w:t>
      </w:r>
    </w:p>
    <w:bookmarkStart w:id="12642" w:name="P12642"/>
    <w:bookmarkEnd w:id="12642"/>
    <w:p>
      <w:pPr>
        <w:pStyle w:val="0"/>
        <w:spacing w:before="200" w:lineRule="auto"/>
        <w:ind w:firstLine="540"/>
        <w:jc w:val="both"/>
      </w:pPr>
      <w:r>
        <w:rPr>
          <w:sz w:val="20"/>
        </w:rPr>
        <w:t xml:space="preserve">2) адресат отказался от получения процессуального документа (его копии) и этот отказ зафиксирован организацией почтовой связи или судьей, органом, должностным лицом, в производстве которых находится дело об административном правонарушении;</w:t>
      </w:r>
    </w:p>
    <w:bookmarkStart w:id="12643" w:name="P12643"/>
    <w:bookmarkEnd w:id="12643"/>
    <w:p>
      <w:pPr>
        <w:pStyle w:val="0"/>
        <w:spacing w:before="200" w:lineRule="auto"/>
        <w:ind w:firstLine="540"/>
        <w:jc w:val="both"/>
      </w:pPr>
      <w:r>
        <w:rPr>
          <w:sz w:val="20"/>
        </w:rPr>
        <w:t xml:space="preserve">3) при наличии почтового извещения адресат не явился за получением процессуального документа (его копии), направленного ему в установленном порядке, о чем организация почтовой связи уведомила судью, орган, должностное лицо, которые направили такой документ;</w:t>
      </w:r>
    </w:p>
    <w:bookmarkStart w:id="12644" w:name="P12644"/>
    <w:bookmarkEnd w:id="12644"/>
    <w:p>
      <w:pPr>
        <w:pStyle w:val="0"/>
        <w:spacing w:before="200" w:lineRule="auto"/>
        <w:ind w:firstLine="540"/>
        <w:jc w:val="both"/>
      </w:pPr>
      <w:r>
        <w:rPr>
          <w:sz w:val="20"/>
        </w:rPr>
        <w:t xml:space="preserve">4) процессуальный документ (его копия) не вручен в связи с отсутствием адресата по указанному им адресу, о чем организация почтовой связи уведомила судью, орган, должностное лицо, которые направили такой документ, с указанием источника данной информации;</w:t>
      </w:r>
    </w:p>
    <w:bookmarkStart w:id="12645" w:name="P12645"/>
    <w:bookmarkEnd w:id="12645"/>
    <w:p>
      <w:pPr>
        <w:pStyle w:val="0"/>
        <w:spacing w:before="200" w:lineRule="auto"/>
        <w:ind w:firstLine="540"/>
        <w:jc w:val="both"/>
      </w:pPr>
      <w:r>
        <w:rPr>
          <w:sz w:val="20"/>
        </w:rPr>
        <w:t xml:space="preserve">5) процессуальный документ (его копия) вручен уполномоченному сотруднику филиала или представительства юридического лица в случае, если административное правонарушение совершено юридическим лицом на территории деятельности его филиала или представительства;</w:t>
      </w:r>
    </w:p>
    <w:bookmarkStart w:id="12646" w:name="P12646"/>
    <w:bookmarkEnd w:id="12646"/>
    <w:p>
      <w:pPr>
        <w:pStyle w:val="0"/>
        <w:spacing w:before="200" w:lineRule="auto"/>
        <w:ind w:firstLine="540"/>
        <w:jc w:val="both"/>
      </w:pPr>
      <w:r>
        <w:rPr>
          <w:sz w:val="20"/>
        </w:rPr>
        <w:t xml:space="preserve">6) процессуальный документ (его копия) вручен законному представителю физического лица, законному представителю юридического лица, защитнику, представителю в случае их участия в производстве по делу об административном правонарушении;</w:t>
      </w:r>
    </w:p>
    <w:bookmarkStart w:id="12647" w:name="P12647"/>
    <w:bookmarkEnd w:id="12647"/>
    <w:p>
      <w:pPr>
        <w:pStyle w:val="0"/>
        <w:spacing w:before="200" w:lineRule="auto"/>
        <w:ind w:firstLine="540"/>
        <w:jc w:val="both"/>
      </w:pPr>
      <w:r>
        <w:rPr>
          <w:sz w:val="20"/>
        </w:rPr>
        <w:t xml:space="preserve">7) вынесенные судьей постановление, определение, решение, предусмотренные </w:t>
      </w:r>
      <w:hyperlink w:history="0" w:anchor="P14070" w:tooltip="Статья 29.9. Виды постановлений и определений по делу об административном правонарушении">
        <w:r>
          <w:rPr>
            <w:sz w:val="20"/>
            <w:color w:val="0000ff"/>
          </w:rPr>
          <w:t xml:space="preserve">статьями 29.9</w:t>
        </w:r>
      </w:hyperlink>
      <w:r>
        <w:rPr>
          <w:sz w:val="20"/>
        </w:rPr>
        <w:t xml:space="preserve">, </w:t>
      </w:r>
      <w:hyperlink w:history="0" w:anchor="P14380" w:tooltip="Статья 30.7. Решение по жалобе на постановление по делу об административном правонарушении">
        <w:r>
          <w:rPr>
            <w:sz w:val="20"/>
            <w:color w:val="0000ff"/>
          </w:rPr>
          <w:t xml:space="preserve">30.7</w:t>
        </w:r>
      </w:hyperlink>
      <w:r>
        <w:rPr>
          <w:sz w:val="20"/>
        </w:rPr>
        <w:t xml:space="preserve">, </w:t>
      </w:r>
      <w:hyperlink w:history="0" w:anchor="P14509" w:tooltip="Статья 30.17. Виды постановлений, принимаемых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w:r>
          <w:rPr>
            <w:sz w:val="20"/>
            <w:color w:val="0000ff"/>
          </w:rPr>
          <w:t xml:space="preserve">30.17</w:t>
        </w:r>
      </w:hyperlink>
      <w:r>
        <w:rPr>
          <w:sz w:val="20"/>
        </w:rPr>
        <w:t xml:space="preserve"> настоящего Кодекса, размещены в информационной системе, определенной Верховным Судом Российской Федерации, Судебным департаментом при Верховном Суде Российской Федерации, в порядке, предусмотренном </w:t>
      </w:r>
      <w:hyperlink w:history="0" w:anchor="P12639" w:tooltip="5. Вынесенные судьей постановление, определение, решение, предусмотренные статьями 29.9, 30.7, 30.17 настоящего Кодекса, изготовленные в электронном виде, в том числе в форме электронного документа, направляются участникам производства по делу об административном правонарушении посредством их размещения в установленном порядке в информационной системе, определенной Верховным Судом Российской Федерации, Судебным департаментом при Верховном Суде Российской Федерации, не позднее дня, следующего за днем их в...">
        <w:r>
          <w:rPr>
            <w:sz w:val="20"/>
            <w:color w:val="0000ff"/>
          </w:rPr>
          <w:t xml:space="preserve">частью 5</w:t>
        </w:r>
      </w:hyperlink>
      <w:r>
        <w:rPr>
          <w:sz w:val="20"/>
        </w:rPr>
        <w:t xml:space="preserve"> настоящей статьи;</w:t>
      </w:r>
    </w:p>
    <w:bookmarkStart w:id="12648" w:name="P12648"/>
    <w:bookmarkEnd w:id="12648"/>
    <w:p>
      <w:pPr>
        <w:pStyle w:val="0"/>
        <w:spacing w:before="200" w:lineRule="auto"/>
        <w:ind w:firstLine="540"/>
        <w:jc w:val="both"/>
      </w:pPr>
      <w:r>
        <w:rPr>
          <w:sz w:val="20"/>
        </w:rPr>
        <w:t xml:space="preserve">8) процессуальный документ доставлен в личный кабинет юридического лица или индивидуального предпринимателя;</w:t>
      </w:r>
    </w:p>
    <w:bookmarkStart w:id="12649" w:name="P12649"/>
    <w:bookmarkEnd w:id="12649"/>
    <w:p>
      <w:pPr>
        <w:pStyle w:val="0"/>
        <w:spacing w:before="200" w:lineRule="auto"/>
        <w:ind w:firstLine="540"/>
        <w:jc w:val="both"/>
      </w:pPr>
      <w:r>
        <w:rPr>
          <w:sz w:val="20"/>
        </w:rPr>
        <w:t xml:space="preserve">9) лицо, в отношении которого постановление по делу об административном правонарушении вынесено в порядке, предусмотренном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которое завершило прохождение процедуры регистрации в единой системе идентификации и аутентификации и не выразило отказ от направления ему процессуальных документов посредством Единого портала, осуществило вход в личный кабинет на Едином портале в течение семи дней со дня размещения процессуального документа в таком личном кабинете;</w:t>
      </w:r>
    </w:p>
    <w:bookmarkStart w:id="12650" w:name="P12650"/>
    <w:bookmarkEnd w:id="12650"/>
    <w:p>
      <w:pPr>
        <w:pStyle w:val="0"/>
        <w:spacing w:before="200" w:lineRule="auto"/>
        <w:ind w:firstLine="540"/>
        <w:jc w:val="both"/>
      </w:pPr>
      <w:r>
        <w:rPr>
          <w:sz w:val="20"/>
        </w:rPr>
        <w:t xml:space="preserve">10) процессуальный документ размещен в личном кабинете лица на Едином портале при наличии согласия такого лица на направление ему процессуальных документов посредством Единого портала, за исключением случаев, предусмотренных </w:t>
      </w:r>
      <w:hyperlink w:history="0" w:anchor="P12649" w:tooltip="9) лицо, в отношении которого постановление по делу об административном правонарушении вынесено в порядке, предусмотренном частью 3 статьи 28.6 настоящего Кодекса, которое завершило прохождение процедуры регистрации в единой системе идентификации и аутентификации и не выразило отказ от направления ему процессуальных документов посредством Единого портала, осуществило вход в личный кабинет на Едином портале в течение семи дней со дня размещения процессуального документа в таком личном кабинете;">
        <w:r>
          <w:rPr>
            <w:sz w:val="20"/>
            <w:color w:val="0000ff"/>
          </w:rPr>
          <w:t xml:space="preserve">пунктом 9</w:t>
        </w:r>
      </w:hyperlink>
      <w:r>
        <w:rPr>
          <w:sz w:val="20"/>
        </w:rPr>
        <w:t xml:space="preserve"> настоящей части;</w:t>
      </w:r>
    </w:p>
    <w:bookmarkStart w:id="12651" w:name="P12651"/>
    <w:bookmarkEnd w:id="12651"/>
    <w:p>
      <w:pPr>
        <w:pStyle w:val="0"/>
        <w:spacing w:before="200" w:lineRule="auto"/>
        <w:ind w:firstLine="540"/>
        <w:jc w:val="both"/>
      </w:pPr>
      <w:r>
        <w:rPr>
          <w:sz w:val="20"/>
        </w:rPr>
        <w:t xml:space="preserve">11) лицо, завершившее прохождение процедуры регистрации на региональном портале и давшее согласие на региональном портале на направление ему процессуальных документов посредством регионального портала, осуществило вход в личный кабинет на региональном портале в течение семи дней со дня размещения процессуального документа в таком личном кабинете;</w:t>
      </w:r>
    </w:p>
    <w:bookmarkStart w:id="12652" w:name="P12652"/>
    <w:bookmarkEnd w:id="12652"/>
    <w:p>
      <w:pPr>
        <w:pStyle w:val="0"/>
        <w:spacing w:before="200" w:lineRule="auto"/>
        <w:ind w:firstLine="540"/>
        <w:jc w:val="both"/>
      </w:pPr>
      <w:r>
        <w:rPr>
          <w:sz w:val="20"/>
        </w:rPr>
        <w:t xml:space="preserve">12) процессуальный документ доставлен посредством электронных средств связи при наличии заявления лица о направлении ему извещений посредством электронных средств связи;</w:t>
      </w:r>
    </w:p>
    <w:bookmarkStart w:id="12653" w:name="P12653"/>
    <w:bookmarkEnd w:id="12653"/>
    <w:p>
      <w:pPr>
        <w:pStyle w:val="0"/>
        <w:spacing w:before="200" w:lineRule="auto"/>
        <w:ind w:firstLine="540"/>
        <w:jc w:val="both"/>
      </w:pPr>
      <w:r>
        <w:rPr>
          <w:sz w:val="20"/>
        </w:rPr>
        <w:t xml:space="preserve">13) процессуальный документ доставлен посредством систем электронного документооборота участников производства по делам об административных правонарушениях с использованием единой системы межведомственного электронного взаимодействия.</w:t>
      </w:r>
    </w:p>
    <w:p>
      <w:pPr>
        <w:pStyle w:val="0"/>
        <w:spacing w:before="200" w:lineRule="auto"/>
        <w:ind w:firstLine="540"/>
        <w:jc w:val="both"/>
      </w:pPr>
      <w:r>
        <w:rPr>
          <w:sz w:val="20"/>
        </w:rPr>
        <w:t xml:space="preserve">7. Процессуальный документ (его копия) считается полученным:</w:t>
      </w:r>
    </w:p>
    <w:p>
      <w:pPr>
        <w:pStyle w:val="0"/>
        <w:spacing w:before="200" w:lineRule="auto"/>
        <w:ind w:firstLine="540"/>
        <w:jc w:val="both"/>
      </w:pPr>
      <w:r>
        <w:rPr>
          <w:sz w:val="20"/>
        </w:rPr>
        <w:t xml:space="preserve">1) в случаях, предусмотренных </w:t>
      </w:r>
      <w:hyperlink w:history="0" w:anchor="P12641" w:tooltip="1) процессуальный документ (его копия) вручен лично под расписку или направлен по почте заказным почтовым отправлением с уведомлением о вручении и организацией почтовой связи в установленном порядке зафиксировано его вручение адресату;">
        <w:r>
          <w:rPr>
            <w:sz w:val="20"/>
            <w:color w:val="0000ff"/>
          </w:rPr>
          <w:t xml:space="preserve">пунктами 1</w:t>
        </w:r>
      </w:hyperlink>
      <w:r>
        <w:rPr>
          <w:sz w:val="20"/>
        </w:rPr>
        <w:t xml:space="preserve">, </w:t>
      </w:r>
      <w:hyperlink w:history="0" w:anchor="P12645" w:tooltip="5) процессуальный документ (его копия) вручен уполномоченному сотруднику филиала или представительства юридического лица в случае, если административное правонарушение совершено юридическим лицом на территории деятельности его филиала или представительства;">
        <w:r>
          <w:rPr>
            <w:sz w:val="20"/>
            <w:color w:val="0000ff"/>
          </w:rPr>
          <w:t xml:space="preserve">5</w:t>
        </w:r>
      </w:hyperlink>
      <w:r>
        <w:rPr>
          <w:sz w:val="20"/>
        </w:rPr>
        <w:t xml:space="preserve"> и </w:t>
      </w:r>
      <w:hyperlink w:history="0" w:anchor="P12646" w:tooltip="6) процессуальный документ (его копия) вручен законному представителю физического лица, законному представителю юридического лица, защитнику, представителю в случае их участия в производстве по делу об административном правонарушении;">
        <w:r>
          <w:rPr>
            <w:sz w:val="20"/>
            <w:color w:val="0000ff"/>
          </w:rPr>
          <w:t xml:space="preserve">6 части 6</w:t>
        </w:r>
      </w:hyperlink>
      <w:r>
        <w:rPr>
          <w:sz w:val="20"/>
        </w:rPr>
        <w:t xml:space="preserve"> настоящей статьи, - со дня вручения процессуального документа указанным в данных пунктах лицам;</w:t>
      </w:r>
    </w:p>
    <w:p>
      <w:pPr>
        <w:pStyle w:val="0"/>
        <w:spacing w:before="200" w:lineRule="auto"/>
        <w:ind w:firstLine="540"/>
        <w:jc w:val="both"/>
      </w:pPr>
      <w:r>
        <w:rPr>
          <w:sz w:val="20"/>
        </w:rPr>
        <w:t xml:space="preserve">2) в случае, предусмотренном </w:t>
      </w:r>
      <w:hyperlink w:history="0" w:anchor="P12642" w:tooltip="2) адресат отказался от получения процессуального документа (его копии) и этот отказ зафиксирован организацией почтовой связи или судьей, органом, должностным лицом, в производстве которых находится дело об административном правонарушении;">
        <w:r>
          <w:rPr>
            <w:sz w:val="20"/>
            <w:color w:val="0000ff"/>
          </w:rPr>
          <w:t xml:space="preserve">пунктом 2 части 6</w:t>
        </w:r>
      </w:hyperlink>
      <w:r>
        <w:rPr>
          <w:sz w:val="20"/>
        </w:rPr>
        <w:t xml:space="preserve"> настоящей статьи, - со дня поступления судье, в орган, должностному лицу уведомления организации почтовой связи либо со дня фиксации судьей, органом, должностным лицом, в производстве которых находится дело об административном правонарушении, отказа от получения процессуального документа;</w:t>
      </w:r>
    </w:p>
    <w:p>
      <w:pPr>
        <w:pStyle w:val="0"/>
        <w:spacing w:before="200" w:lineRule="auto"/>
        <w:ind w:firstLine="540"/>
        <w:jc w:val="both"/>
      </w:pPr>
      <w:r>
        <w:rPr>
          <w:sz w:val="20"/>
        </w:rPr>
        <w:t xml:space="preserve">3) в случаях, предусмотренных </w:t>
      </w:r>
      <w:hyperlink w:history="0" w:anchor="P12643" w:tooltip="3) при наличии почтового извещения адресат не явился за получением процессуального документа (его копии), направленного ему в установленном порядке, о чем организация почтовой связи уведомила судью, орган, должностное лицо, которые направили такой документ;">
        <w:r>
          <w:rPr>
            <w:sz w:val="20"/>
            <w:color w:val="0000ff"/>
          </w:rPr>
          <w:t xml:space="preserve">пунктами 3</w:t>
        </w:r>
      </w:hyperlink>
      <w:r>
        <w:rPr>
          <w:sz w:val="20"/>
        </w:rPr>
        <w:t xml:space="preserve"> и </w:t>
      </w:r>
      <w:hyperlink w:history="0" w:anchor="P12644" w:tooltip="4) процессуальный документ (его копия) не вручен в связи с отсутствием адресата по указанному им адресу, о чем организация почтовой связи уведомила судью, орган, должностное лицо, которые направили такой документ, с указанием источника данной информации;">
        <w:r>
          <w:rPr>
            <w:sz w:val="20"/>
            <w:color w:val="0000ff"/>
          </w:rPr>
          <w:t xml:space="preserve">4 части 6</w:t>
        </w:r>
      </w:hyperlink>
      <w:r>
        <w:rPr>
          <w:sz w:val="20"/>
        </w:rPr>
        <w:t xml:space="preserve"> настоящей статьи, - со дня поступления судье, в орган, должностному лицу уведомления организации почтовой связи;</w:t>
      </w:r>
    </w:p>
    <w:p>
      <w:pPr>
        <w:pStyle w:val="0"/>
        <w:spacing w:before="200" w:lineRule="auto"/>
        <w:ind w:firstLine="540"/>
        <w:jc w:val="both"/>
      </w:pPr>
      <w:r>
        <w:rPr>
          <w:sz w:val="20"/>
        </w:rPr>
        <w:t xml:space="preserve">4) в случаях, предусмотренных </w:t>
      </w:r>
      <w:hyperlink w:history="0" w:anchor="P12647" w:tooltip="7) вынесенные судьей постановление, определение, решение, предусмотренные статьями 29.9, 30.7, 30.17 настоящего Кодекса, размещены в информационной системе, определенной Верховным Судом Российской Федерации, Судебным департаментом при Верховном Суде Российской Федерации, в порядке, предусмотренном частью 5 настоящей статьи;">
        <w:r>
          <w:rPr>
            <w:sz w:val="20"/>
            <w:color w:val="0000ff"/>
          </w:rPr>
          <w:t xml:space="preserve">пунктами 7</w:t>
        </w:r>
      </w:hyperlink>
      <w:r>
        <w:rPr>
          <w:sz w:val="20"/>
        </w:rPr>
        <w:t xml:space="preserve"> и </w:t>
      </w:r>
      <w:hyperlink w:history="0" w:anchor="P12650" w:tooltip="10) процессуальный документ размещен в личном кабинете лица на Едином портале при наличии согласия такого лица на направление ему процессуальных документов посредством Единого портала, за исключением случаев, предусмотренных пунктом 9 настоящей части;">
        <w:r>
          <w:rPr>
            <w:sz w:val="20"/>
            <w:color w:val="0000ff"/>
          </w:rPr>
          <w:t xml:space="preserve">10 части 6</w:t>
        </w:r>
      </w:hyperlink>
      <w:r>
        <w:rPr>
          <w:sz w:val="20"/>
        </w:rPr>
        <w:t xml:space="preserve"> настоящей статьи, - со дня, следующего за днем размещения процессуального документа в установленном порядке в информационной системе, определенной Верховным Судом Российской Федерации, Судебным департаментом при Верховном Суде Российской Федерации, в личном кабинете лица на Едином портале;</w:t>
      </w:r>
    </w:p>
    <w:p>
      <w:pPr>
        <w:pStyle w:val="0"/>
        <w:spacing w:before="200" w:lineRule="auto"/>
        <w:ind w:firstLine="540"/>
        <w:jc w:val="both"/>
      </w:pPr>
      <w:r>
        <w:rPr>
          <w:sz w:val="20"/>
        </w:rPr>
        <w:t xml:space="preserve">5) в случаях, предусмотренных </w:t>
      </w:r>
      <w:hyperlink w:history="0" w:anchor="P12648" w:tooltip="8) процессуальный документ доставлен в личный кабинет юридического лица или индивидуального предпринимателя;">
        <w:r>
          <w:rPr>
            <w:sz w:val="20"/>
            <w:color w:val="0000ff"/>
          </w:rPr>
          <w:t xml:space="preserve">пунктами 8</w:t>
        </w:r>
      </w:hyperlink>
      <w:r>
        <w:rPr>
          <w:sz w:val="20"/>
        </w:rPr>
        <w:t xml:space="preserve">, </w:t>
      </w:r>
      <w:hyperlink w:history="0" w:anchor="P12652" w:tooltip="12) процессуальный документ доставлен посредством электронных средств связи при наличии заявления лица о направлении ему извещений посредством электронных средств связи;">
        <w:r>
          <w:rPr>
            <w:sz w:val="20"/>
            <w:color w:val="0000ff"/>
          </w:rPr>
          <w:t xml:space="preserve">12</w:t>
        </w:r>
      </w:hyperlink>
      <w:r>
        <w:rPr>
          <w:sz w:val="20"/>
        </w:rPr>
        <w:t xml:space="preserve"> и </w:t>
      </w:r>
      <w:hyperlink w:history="0" w:anchor="P12653" w:tooltip="13) процессуальный документ доставлен посредством систем электронного документооборота участников производства по делам об административных правонарушениях с использованием единой системы межведомственного электронного взаимодействия.">
        <w:r>
          <w:rPr>
            <w:sz w:val="20"/>
            <w:color w:val="0000ff"/>
          </w:rPr>
          <w:t xml:space="preserve">13 части 6</w:t>
        </w:r>
      </w:hyperlink>
      <w:r>
        <w:rPr>
          <w:sz w:val="20"/>
        </w:rPr>
        <w:t xml:space="preserve"> настоящей статьи, - со дня, следующего за днем доставки процессуального документа;</w:t>
      </w:r>
    </w:p>
    <w:p>
      <w:pPr>
        <w:pStyle w:val="0"/>
        <w:spacing w:before="200" w:lineRule="auto"/>
        <w:ind w:firstLine="540"/>
        <w:jc w:val="both"/>
      </w:pPr>
      <w:r>
        <w:rPr>
          <w:sz w:val="20"/>
        </w:rPr>
        <w:t xml:space="preserve">6) в случаях, предусмотренных </w:t>
      </w:r>
      <w:hyperlink w:history="0" w:anchor="P12649" w:tooltip="9) лицо, в отношении которого постановление по делу об административном правонарушении вынесено в порядке, предусмотренном частью 3 статьи 28.6 настоящего Кодекса, которое завершило прохождение процедуры регистрации в единой системе идентификации и аутентификации и не выразило отказ от направления ему процессуальных документов посредством Единого портала, осуществило вход в личный кабинет на Едином портале в течение семи дней со дня размещения процессуального документа в таком личном кабинете;">
        <w:r>
          <w:rPr>
            <w:sz w:val="20"/>
            <w:color w:val="0000ff"/>
          </w:rPr>
          <w:t xml:space="preserve">пунктами 9</w:t>
        </w:r>
      </w:hyperlink>
      <w:r>
        <w:rPr>
          <w:sz w:val="20"/>
        </w:rPr>
        <w:t xml:space="preserve"> и </w:t>
      </w:r>
      <w:hyperlink w:history="0" w:anchor="P12651" w:tooltip="11) лицо, завершившее прохождение процедуры регистрации на региональном портале и давшее согласие на региональном портале на направление ему процессуальных документов посредством регионального портала, осуществило вход в личный кабинет на региональном портале в течение семи дней со дня размещения процессуального документа в таком личном кабинете;">
        <w:r>
          <w:rPr>
            <w:sz w:val="20"/>
            <w:color w:val="0000ff"/>
          </w:rPr>
          <w:t xml:space="preserve">11 части 6</w:t>
        </w:r>
      </w:hyperlink>
      <w:r>
        <w:rPr>
          <w:sz w:val="20"/>
        </w:rPr>
        <w:t xml:space="preserve"> настоящей статьи, - со дня осуществления лицом входа в личный кабинет на Едином портале, региональном портале.</w:t>
      </w:r>
    </w:p>
    <w:p>
      <w:pPr>
        <w:pStyle w:val="0"/>
        <w:spacing w:before="200" w:lineRule="auto"/>
        <w:ind w:firstLine="540"/>
        <w:jc w:val="both"/>
      </w:pPr>
      <w:r>
        <w:rPr>
          <w:sz w:val="20"/>
        </w:rPr>
        <w:t xml:space="preserve">8. В случае, если лицо, в отношении которого постановление по делу об административном правонарушении вынесено в порядке, предусмотренном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которое завершило прохождение процедуры регистрации в единой системе идентификации и аутентификации и не выразило отказ от направления ему процессуальных документов посредством Единого портала, в течение семи дней со дня размещения процессуального документа в личном кабинете на Едином портале не осуществило вход в личный кабинет на Едином портале и при этом отсутствует или отозвано согласие такого лица на получение процессуальных документов исключительно через личный кабинет лица на Едином портале, данному лицу в установленном порядке направляется копия процессуального документа, изготовленная в порядке, предусмотренном </w:t>
      </w:r>
      <w:hyperlink w:history="0" w:anchor="P12663" w:tooltip="9. В случае необходимости направления процессуального документа, изготовленного в электронном виде, в том числе в форме электронного документа, по почте либо вручения копии такого документа под расписку копия такого документа изготавливается путем перевода электронного документа в документ на бумажном носителе и заверяется в установленном порядке.">
        <w:r>
          <w:rPr>
            <w:sz w:val="20"/>
            <w:color w:val="0000ff"/>
          </w:rPr>
          <w:t xml:space="preserve">частью 9</w:t>
        </w:r>
      </w:hyperlink>
      <w:r>
        <w:rPr>
          <w:sz w:val="20"/>
        </w:rPr>
        <w:t xml:space="preserve"> настоящей статьи, по почте заказным почтовым отправлением с уведомлением о вручении.</w:t>
      </w:r>
    </w:p>
    <w:p>
      <w:pPr>
        <w:pStyle w:val="0"/>
        <w:spacing w:before="200" w:lineRule="auto"/>
        <w:ind w:firstLine="540"/>
        <w:jc w:val="both"/>
      </w:pPr>
      <w:r>
        <w:rPr>
          <w:sz w:val="20"/>
        </w:rPr>
        <w:t xml:space="preserve">В случае, если лицо, завершившее прохождение процедуры регистрации на региональном портале и давшее согласие на региональном портале на направление ему процессуальных документов посредством регионального портала, в течение семи дней со дня размещения процессуального документа в личном кабинете на региональном портале не осуществило вход в личный кабинет на региональном портале, данному лицу в установленном порядке направляется копия процессуального документа, изготовленная в порядке, предусмотренном </w:t>
      </w:r>
      <w:hyperlink w:history="0" w:anchor="P12663" w:tooltip="9. В случае необходимости направления процессуального документа, изготовленного в электронном виде, в том числе в форме электронного документа, по почте либо вручения копии такого документа под расписку копия такого документа изготавливается путем перевода электронного документа в документ на бумажном носителе и заверяется в установленном порядке.">
        <w:r>
          <w:rPr>
            <w:sz w:val="20"/>
            <w:color w:val="0000ff"/>
          </w:rPr>
          <w:t xml:space="preserve">частью 9</w:t>
        </w:r>
      </w:hyperlink>
      <w:r>
        <w:rPr>
          <w:sz w:val="20"/>
        </w:rPr>
        <w:t xml:space="preserve"> настоящей статьи, по почте заказным почтовым отправлением с уведомлением о вручении.</w:t>
      </w:r>
    </w:p>
    <w:bookmarkStart w:id="12663" w:name="P12663"/>
    <w:bookmarkEnd w:id="12663"/>
    <w:p>
      <w:pPr>
        <w:pStyle w:val="0"/>
        <w:spacing w:before="200" w:lineRule="auto"/>
        <w:ind w:firstLine="540"/>
        <w:jc w:val="both"/>
      </w:pPr>
      <w:r>
        <w:rPr>
          <w:sz w:val="20"/>
        </w:rPr>
        <w:t xml:space="preserve">9. В случае необходимости направления процессуального документа, изготовленного в электронном виде, в том числе в форме электронного документа, по почте либо вручения копии такого документа под расписку копия такого документа изготавливается путем перевода электронного документа в документ на бумажном носителе и заверяется в установленном порядке.</w:t>
      </w:r>
    </w:p>
    <w:bookmarkStart w:id="12664" w:name="P12664"/>
    <w:bookmarkEnd w:id="12664"/>
    <w:p>
      <w:pPr>
        <w:pStyle w:val="0"/>
        <w:spacing w:before="200" w:lineRule="auto"/>
        <w:ind w:firstLine="540"/>
        <w:jc w:val="both"/>
      </w:pPr>
      <w:r>
        <w:rPr>
          <w:sz w:val="20"/>
        </w:rPr>
        <w:t xml:space="preserve">10. В случае изготовления процессуального документа, который должен быть подписан участником производства по делу об административном правонарушении, в электронном виде, в том числе в форме электронного документа, указанный участник не позднее следующего рабочего дня после дня получения такого процессуального документа направляет в порядке, предусмотренном </w:t>
      </w:r>
      <w:hyperlink w:history="0" w:anchor="P12599" w:tooltip="Статья 24.8. Подача процессуальных документов участниками производства по делу об административном правонарушении">
        <w:r>
          <w:rPr>
            <w:sz w:val="20"/>
            <w:color w:val="0000ff"/>
          </w:rPr>
          <w:t xml:space="preserve">статьей 24.8</w:t>
        </w:r>
      </w:hyperlink>
      <w:r>
        <w:rPr>
          <w:sz w:val="20"/>
        </w:rPr>
        <w:t xml:space="preserve"> настоящего Кодекса, в орган, должностному лицу, которые направили процессуальный документ, уведомление о получении процессуального документа со ссылкой на его реквизиты, содержащее информацию о согласии или несогласии с содержанием процессуального документа.</w:t>
      </w:r>
    </w:p>
    <w:p>
      <w:pPr>
        <w:pStyle w:val="0"/>
        <w:spacing w:before="200" w:lineRule="auto"/>
        <w:ind w:firstLine="540"/>
        <w:jc w:val="both"/>
      </w:pPr>
      <w:r>
        <w:rPr>
          <w:sz w:val="20"/>
        </w:rPr>
        <w:t xml:space="preserve">Если участник производства по делу об административном правонарушении получил процессуальный документ, указанный в </w:t>
      </w:r>
      <w:hyperlink w:history="0" w:anchor="P12664" w:tooltip="10. В случае изготовления процессуального документа, который должен быть подписан участником производства по делу об административном правонарушении, в электронном виде, в том числе в форме электронного документа, указанный участник не позднее следующего рабочего дня после дня получения такого процессуального документа направляет в порядке, предусмотренном статьей 24.8 настоящего Кодекса, в орган, должностному лицу, которые направили процессуальный документ, уведомление о получении процессуального докуме...">
        <w:r>
          <w:rPr>
            <w:sz w:val="20"/>
            <w:color w:val="0000ff"/>
          </w:rPr>
          <w:t xml:space="preserve">абзаце первом</w:t>
        </w:r>
      </w:hyperlink>
      <w:r>
        <w:rPr>
          <w:sz w:val="20"/>
        </w:rPr>
        <w:t xml:space="preserve"> настоящей части, и не направил в установленный срок соответствующее уведомление, данный участник считается отказавшимся от подписания процессуального документа. Отказ участника производства по делу об административном правонарушении от подписания процессуального документа, изготовленного в электронном виде, в том числе в форме электронного документа, фиксируется органом, должностном лицом, направившими процессуальный документ.</w:t>
      </w:r>
    </w:p>
    <w:p>
      <w:pPr>
        <w:pStyle w:val="0"/>
        <w:jc w:val="both"/>
      </w:pPr>
      <w:r>
        <w:rPr>
          <w:sz w:val="20"/>
        </w:rPr>
      </w:r>
    </w:p>
    <w:p>
      <w:pPr>
        <w:pStyle w:val="2"/>
        <w:outlineLvl w:val="1"/>
        <w:jc w:val="center"/>
      </w:pPr>
      <w:r>
        <w:rPr>
          <w:sz w:val="20"/>
        </w:rPr>
        <w:t xml:space="preserve">Глава 25. УЧАСТНИКИ ПРОИЗВОДСТВА ПО ДЕЛАМ</w:t>
      </w:r>
    </w:p>
    <w:p>
      <w:pPr>
        <w:pStyle w:val="2"/>
        <w:jc w:val="center"/>
      </w:pPr>
      <w:r>
        <w:rPr>
          <w:sz w:val="20"/>
        </w:rPr>
        <w:t xml:space="preserve">ОБ АДМИНИСТРАТИВНЫХ ПРАВОНАРУШЕНИЯХ,</w:t>
      </w:r>
    </w:p>
    <w:p>
      <w:pPr>
        <w:pStyle w:val="2"/>
        <w:jc w:val="center"/>
      </w:pPr>
      <w:r>
        <w:rPr>
          <w:sz w:val="20"/>
        </w:rPr>
        <w:t xml:space="preserve">ИХ ПРАВА И ОБЯЗАННОСТИ</w:t>
      </w:r>
    </w:p>
    <w:p>
      <w:pPr>
        <w:pStyle w:val="0"/>
        <w:jc w:val="both"/>
      </w:pPr>
      <w:r>
        <w:rPr>
          <w:sz w:val="20"/>
        </w:rPr>
      </w:r>
    </w:p>
    <w:bookmarkStart w:id="12671" w:name="P12671"/>
    <w:bookmarkEnd w:id="12671"/>
    <w:p>
      <w:pPr>
        <w:pStyle w:val="2"/>
        <w:outlineLvl w:val="2"/>
        <w:ind w:firstLine="540"/>
        <w:jc w:val="both"/>
      </w:pPr>
      <w:r>
        <w:rPr>
          <w:sz w:val="20"/>
        </w:rPr>
        <w:t xml:space="preserve">Статья 25.1. Лицо, в отношении которого ведется производство по делу об административном правонарушении</w:t>
      </w:r>
    </w:p>
    <w:p>
      <w:pPr>
        <w:pStyle w:val="0"/>
        <w:jc w:val="both"/>
      </w:pPr>
      <w:r>
        <w:rPr>
          <w:sz w:val="20"/>
        </w:rPr>
      </w:r>
    </w:p>
    <w:p>
      <w:pPr>
        <w:pStyle w:val="0"/>
        <w:ind w:firstLine="540"/>
        <w:jc w:val="both"/>
      </w:pPr>
      <w:r>
        <w:rPr>
          <w:sz w:val="20"/>
        </w:rPr>
        <w:t xml:space="preserve">1. Лицо, в отношении которого ведется производство по делу об административном правонарушении, вправе знакомиться со всеми материалами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настоящим Кодексом.</w:t>
      </w:r>
    </w:p>
    <w:p>
      <w:pPr>
        <w:pStyle w:val="0"/>
        <w:spacing w:before="200" w:lineRule="auto"/>
        <w:ind w:firstLine="540"/>
        <w:jc w:val="both"/>
      </w:pPr>
      <w:r>
        <w:rPr>
          <w:sz w:val="20"/>
        </w:rPr>
        <w:t xml:space="preserve">2. Дело об административном правонарушении рассматривается с участием лица, в отношении которого ведется производство по делу об административном правонарушении. В отсутствие указанного лица дело может быть рассмотрено лишь в случаях, предусмотренных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либо если имеются данные о надлежащем </w:t>
      </w:r>
      <w:hyperlink w:history="0" r:id="rId7316"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извещении</w:t>
        </w:r>
      </w:hyperlink>
      <w:r>
        <w:rPr>
          <w:sz w:val="20"/>
        </w:rPr>
        <w:t xml:space="preserve"> лица о месте и времени рассмотрения дела и если от лица не поступило ходатайство об отложении рассмотрения дела либо если такое ходатайство оставлено без удовлетворения.</w:t>
      </w:r>
    </w:p>
    <w:p>
      <w:pPr>
        <w:pStyle w:val="0"/>
        <w:jc w:val="both"/>
      </w:pPr>
      <w:r>
        <w:rPr>
          <w:sz w:val="20"/>
        </w:rPr>
        <w:t xml:space="preserve">(в ред. Федерального </w:t>
      </w:r>
      <w:hyperlink w:history="0" r:id="rId731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3. Судья, орган, должностное лицо, рассматривающие дело об административном правонарушении, вправе признать обязательным присутствие при рассмотрении дела лица, в отношении которого ведется производство по делу.</w:t>
      </w:r>
    </w:p>
    <w:p>
      <w:pPr>
        <w:pStyle w:val="0"/>
        <w:spacing w:before="200" w:lineRule="auto"/>
        <w:ind w:firstLine="540"/>
        <w:jc w:val="both"/>
      </w:pPr>
      <w:r>
        <w:rPr>
          <w:sz w:val="20"/>
        </w:rPr>
        <w:t xml:space="preserve">При рассмотрении дела об административном правонарушении, влекущем административный арест, административное выдворение за пределы Российской Федерации иностранного гражданина либо лица без гражданства или обязательные работы, присутствие лица, в отношении которого ведется производство по делу, является обязательным.</w:t>
      </w:r>
    </w:p>
    <w:p>
      <w:pPr>
        <w:pStyle w:val="0"/>
        <w:jc w:val="both"/>
      </w:pPr>
      <w:r>
        <w:rPr>
          <w:sz w:val="20"/>
        </w:rPr>
        <w:t xml:space="preserve">(в ред. Федерального </w:t>
      </w:r>
      <w:hyperlink w:history="0" r:id="rId731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закона</w:t>
        </w:r>
      </w:hyperlink>
      <w:r>
        <w:rPr>
          <w:sz w:val="20"/>
        </w:rPr>
        <w:t xml:space="preserve"> от 08.06.2012 N 65-ФЗ)</w:t>
      </w:r>
    </w:p>
    <w:p>
      <w:pPr>
        <w:pStyle w:val="0"/>
        <w:spacing w:before="200" w:lineRule="auto"/>
        <w:ind w:firstLine="540"/>
        <w:jc w:val="both"/>
      </w:pPr>
      <w:r>
        <w:rPr>
          <w:sz w:val="20"/>
        </w:rPr>
        <w:t xml:space="preserve">4. Несовершеннолетнее лицо, в отношении которого ведется производство по делу об административном правонарушении, может быть удалено на время рассмотрения обстоятельств дела, обсуждение которых может оказать отрицательное влияние на указанное лицо.</w:t>
      </w:r>
    </w:p>
    <w:p>
      <w:pPr>
        <w:pStyle w:val="0"/>
        <w:jc w:val="both"/>
      </w:pPr>
      <w:r>
        <w:rPr>
          <w:sz w:val="20"/>
        </w:rPr>
      </w:r>
    </w:p>
    <w:p>
      <w:pPr>
        <w:pStyle w:val="2"/>
        <w:outlineLvl w:val="2"/>
        <w:ind w:firstLine="540"/>
        <w:jc w:val="both"/>
      </w:pPr>
      <w:r>
        <w:rPr>
          <w:sz w:val="20"/>
        </w:rPr>
        <w:t xml:space="preserve">Статья 25.2. Потерпевший</w:t>
      </w:r>
    </w:p>
    <w:p>
      <w:pPr>
        <w:pStyle w:val="0"/>
        <w:jc w:val="both"/>
      </w:pPr>
      <w:r>
        <w:rPr>
          <w:sz w:val="20"/>
        </w:rPr>
      </w:r>
    </w:p>
    <w:p>
      <w:pPr>
        <w:pStyle w:val="0"/>
        <w:ind w:firstLine="540"/>
        <w:jc w:val="both"/>
      </w:pPr>
      <w:r>
        <w:rPr>
          <w:sz w:val="20"/>
        </w:rPr>
        <w:t xml:space="preserve">1. Потерпевшим является физическое лицо или юридическое лицо, которым административным правонарушением причинен физический, имущественный или моральный вред.</w:t>
      </w:r>
    </w:p>
    <w:p>
      <w:pPr>
        <w:pStyle w:val="0"/>
        <w:spacing w:before="200" w:lineRule="auto"/>
        <w:ind w:firstLine="540"/>
        <w:jc w:val="both"/>
      </w:pPr>
      <w:r>
        <w:rPr>
          <w:sz w:val="20"/>
        </w:rPr>
        <w:t xml:space="preserve">2. Потерпевший вправе знакомиться со всеми материалами дела об административном правонарушении, давать объяснения, представлять доказательства, заявлять ходатайства и отводы, пользоваться юридической помощью представителя, обжаловать постановление по данному делу, пользоваться иными процессуальными правами в соответствии с настоящим Кодексом.</w:t>
      </w:r>
    </w:p>
    <w:p>
      <w:pPr>
        <w:pStyle w:val="0"/>
        <w:spacing w:before="200" w:lineRule="auto"/>
        <w:ind w:firstLine="540"/>
        <w:jc w:val="both"/>
      </w:pPr>
      <w:r>
        <w:rPr>
          <w:sz w:val="20"/>
        </w:rPr>
        <w:t xml:space="preserve">3. Дело об административном правонарушении рассматривается с участием потерпевшего. В его отсутствие дело может быть рассмотрено лишь в случаях, если имеются данные о надлежащем </w:t>
      </w:r>
      <w:hyperlink w:history="0" r:id="rId7319"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извещении</w:t>
        </w:r>
      </w:hyperlink>
      <w:r>
        <w:rPr>
          <w:sz w:val="20"/>
        </w:rPr>
        <w:t xml:space="preserve"> потерпевшего о месте и времени рассмотрения дела и если от потерпевшего не поступило ходатайство об отложении рассмотрения дела либо если такое ходатайство оставлено без удовлетворения.</w:t>
      </w:r>
    </w:p>
    <w:p>
      <w:pPr>
        <w:pStyle w:val="0"/>
        <w:spacing w:before="200" w:lineRule="auto"/>
        <w:ind w:firstLine="540"/>
        <w:jc w:val="both"/>
      </w:pPr>
      <w:r>
        <w:rPr>
          <w:sz w:val="20"/>
        </w:rPr>
        <w:t xml:space="preserve">4. Потерпевший может быть опрошен в соответствии со </w:t>
      </w:r>
      <w:hyperlink w:history="0" w:anchor="P12722" w:tooltip="Статья 25.6. Свидетель">
        <w:r>
          <w:rPr>
            <w:sz w:val="20"/>
            <w:color w:val="0000ff"/>
          </w:rPr>
          <w:t xml:space="preserve">статьей 25.6</w:t>
        </w:r>
      </w:hyperlink>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25.3. Законные представители физического лица</w:t>
      </w:r>
    </w:p>
    <w:p>
      <w:pPr>
        <w:pStyle w:val="0"/>
        <w:jc w:val="both"/>
      </w:pPr>
      <w:r>
        <w:rPr>
          <w:sz w:val="20"/>
        </w:rPr>
      </w:r>
    </w:p>
    <w:p>
      <w:pPr>
        <w:pStyle w:val="0"/>
        <w:ind w:firstLine="540"/>
        <w:jc w:val="both"/>
      </w:pPr>
      <w:r>
        <w:rPr>
          <w:sz w:val="20"/>
        </w:rPr>
        <w:t xml:space="preserve">1. Защиту прав и законных интересов физического лица, в отношении которого ведется производство по делу об административном правонарушении, или потерпевшего, являющихся несовершеннолетними либо по своему физическому или психическому состоянию лишенных возможности самостоятельно реализовать свои права, осуществляют их </w:t>
      </w:r>
      <w:hyperlink w:history="0" r:id="rId7320"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законные представители</w:t>
        </w:r>
      </w:hyperlink>
      <w:r>
        <w:rPr>
          <w:sz w:val="20"/>
        </w:rPr>
        <w:t xml:space="preserve">.</w:t>
      </w:r>
    </w:p>
    <w:p>
      <w:pPr>
        <w:pStyle w:val="0"/>
        <w:spacing w:before="200" w:lineRule="auto"/>
        <w:ind w:firstLine="540"/>
        <w:jc w:val="both"/>
      </w:pPr>
      <w:r>
        <w:rPr>
          <w:sz w:val="20"/>
        </w:rPr>
        <w:t xml:space="preserve">2. Законными представителями физического лица являются его родители, усыновители, опекуны или попечители.</w:t>
      </w:r>
    </w:p>
    <w:p>
      <w:pPr>
        <w:pStyle w:val="0"/>
        <w:spacing w:before="200" w:lineRule="auto"/>
        <w:ind w:firstLine="540"/>
        <w:jc w:val="both"/>
      </w:pPr>
      <w:r>
        <w:rPr>
          <w:sz w:val="20"/>
        </w:rPr>
        <w:t xml:space="preserve">3. Родственные связи или соответствующие полномочия лиц, являющихся законными представителями физического лица, удостоверяются документами, предусмотренными законом.</w:t>
      </w:r>
    </w:p>
    <w:p>
      <w:pPr>
        <w:pStyle w:val="0"/>
        <w:spacing w:before="200" w:lineRule="auto"/>
        <w:ind w:firstLine="540"/>
        <w:jc w:val="both"/>
      </w:pPr>
      <w:r>
        <w:rPr>
          <w:sz w:val="20"/>
        </w:rPr>
        <w:t xml:space="preserve">4. Законные представители физического лица, в отношении которого ведется производство по делу об административном правонарушении, и потерпевшего имеют права и несут обязанности, предусмотренные настоящим Кодексом в отношении представляемых ими лиц.</w:t>
      </w:r>
    </w:p>
    <w:p>
      <w:pPr>
        <w:pStyle w:val="0"/>
        <w:spacing w:before="200" w:lineRule="auto"/>
        <w:ind w:firstLine="540"/>
        <w:jc w:val="both"/>
      </w:pPr>
      <w:r>
        <w:rPr>
          <w:sz w:val="20"/>
        </w:rPr>
        <w:t xml:space="preserve">5. При рассмотрении дела об административном правонарушении, совершенном лицом в возрасте до восемнадцати лет, судья, орган, должностное лицо, рассматривающие дело об административном правонарушении, вправе признать обязательным присутствие законного представителя указанного лица.</w:t>
      </w:r>
    </w:p>
    <w:p>
      <w:pPr>
        <w:pStyle w:val="0"/>
        <w:jc w:val="both"/>
      </w:pPr>
      <w:r>
        <w:rPr>
          <w:sz w:val="20"/>
        </w:rPr>
      </w:r>
    </w:p>
    <w:bookmarkStart w:id="12696" w:name="P12696"/>
    <w:bookmarkEnd w:id="12696"/>
    <w:p>
      <w:pPr>
        <w:pStyle w:val="2"/>
        <w:outlineLvl w:val="2"/>
        <w:ind w:firstLine="540"/>
        <w:jc w:val="both"/>
      </w:pPr>
      <w:r>
        <w:rPr>
          <w:sz w:val="20"/>
        </w:rPr>
        <w:t xml:space="preserve">Статья 25.4. Законные представители юридического лица</w:t>
      </w:r>
    </w:p>
    <w:p>
      <w:pPr>
        <w:pStyle w:val="0"/>
        <w:jc w:val="both"/>
      </w:pPr>
      <w:r>
        <w:rPr>
          <w:sz w:val="20"/>
        </w:rPr>
      </w:r>
    </w:p>
    <w:p>
      <w:pPr>
        <w:pStyle w:val="0"/>
        <w:ind w:firstLine="540"/>
        <w:jc w:val="both"/>
      </w:pPr>
      <w:r>
        <w:rPr>
          <w:sz w:val="20"/>
        </w:rPr>
        <w:t xml:space="preserve">1. Защиту прав и законных интересов юридического лица, в отношении которого ведется производство по делу об административном правонарушении, или юридического лица, являющегося потерпевшим, осуществляют его законные представители.</w:t>
      </w:r>
    </w:p>
    <w:p>
      <w:pPr>
        <w:pStyle w:val="0"/>
        <w:spacing w:before="200" w:lineRule="auto"/>
        <w:ind w:firstLine="540"/>
        <w:jc w:val="both"/>
      </w:pPr>
      <w:r>
        <w:rPr>
          <w:sz w:val="20"/>
        </w:rPr>
        <w:t xml:space="preserve">2. Законными </w:t>
      </w:r>
      <w:hyperlink w:history="0" r:id="rId7321" w:tooltip="Постановление Пленума ВАС РФ от 02.06.2004 N 10 (ред. от 21.12.2017) &quot;О некоторых вопросах, возникших в судебной практике при рассмотрении дел об административных правонарушениях&quot; {КонсультантПлюс}">
        <w:r>
          <w:rPr>
            <w:sz w:val="20"/>
            <w:color w:val="0000ff"/>
          </w:rPr>
          <w:t xml:space="preserve">представителями</w:t>
        </w:r>
      </w:hyperlink>
      <w:r>
        <w:rPr>
          <w:sz w:val="20"/>
        </w:rPr>
        <w:t xml:space="preserve"> юридического лица в соответствии с настоящим Кодексом являются его руководитель, а также иное лицо, признанное в соответствии с </w:t>
      </w:r>
      <w:hyperlink w:history="0" r:id="rId7322"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законом</w:t>
        </w:r>
      </w:hyperlink>
      <w:r>
        <w:rPr>
          <w:sz w:val="20"/>
        </w:rPr>
        <w:t xml:space="preserve"> или учредительными документами органом юридического лица. Полномочия законного представителя юридического лица подтверждаются документами, удостоверяющими его служебное положение.</w:t>
      </w:r>
    </w:p>
    <w:p>
      <w:pPr>
        <w:pStyle w:val="0"/>
        <w:spacing w:before="200" w:lineRule="auto"/>
        <w:ind w:firstLine="540"/>
        <w:jc w:val="both"/>
      </w:pPr>
      <w:r>
        <w:rPr>
          <w:sz w:val="20"/>
        </w:rPr>
        <w:t xml:space="preserve">3. Дело об административном правонарушении, совершенном юридическим лицом, рассматривается с участием его законного представителя или защитника. В отсутствие указанных лиц дело может быть рассмотрено лишь в случаях, предусмотренных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или если имеются данные о надлежащем </w:t>
      </w:r>
      <w:hyperlink w:history="0" r:id="rId7323"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извещении</w:t>
        </w:r>
      </w:hyperlink>
      <w:r>
        <w:rPr>
          <w:sz w:val="20"/>
        </w:rPr>
        <w:t xml:space="preserve"> лиц о месте и времени рассмотрения дела и если от них не поступило ходатайство об отложении рассмотрения дела либо если такое ходатайство оставлено без удовлетворения.</w:t>
      </w:r>
    </w:p>
    <w:p>
      <w:pPr>
        <w:pStyle w:val="0"/>
        <w:jc w:val="both"/>
      </w:pPr>
      <w:r>
        <w:rPr>
          <w:sz w:val="20"/>
        </w:rPr>
        <w:t xml:space="preserve">(в ред. Федеральных законов от 29.04.2006 </w:t>
      </w:r>
      <w:hyperlink w:history="0" r:id="rId7324"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23.07.2010 </w:t>
      </w:r>
      <w:hyperlink w:history="0" r:id="rId7325"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4. При рассмотрении дела об административном правонарушении, совершенном юридическим лицом, судья, орган, должностное лицо, в производстве которых находится дело об административном правонарушении, вправе признать обязательным присутствие законного представителя юридического лица.</w:t>
      </w:r>
    </w:p>
    <w:p>
      <w:pPr>
        <w:pStyle w:val="0"/>
        <w:jc w:val="both"/>
      </w:pPr>
      <w:r>
        <w:rPr>
          <w:sz w:val="20"/>
        </w:rPr>
      </w:r>
    </w:p>
    <w:p>
      <w:pPr>
        <w:pStyle w:val="2"/>
        <w:outlineLvl w:val="2"/>
        <w:ind w:firstLine="540"/>
        <w:jc w:val="both"/>
      </w:pPr>
      <w:r>
        <w:rPr>
          <w:sz w:val="20"/>
        </w:rPr>
        <w:t xml:space="preserve">Статья 25.5. Защитник и представитель</w:t>
      </w:r>
    </w:p>
    <w:p>
      <w:pPr>
        <w:pStyle w:val="0"/>
        <w:jc w:val="both"/>
      </w:pPr>
      <w:r>
        <w:rPr>
          <w:sz w:val="20"/>
        </w:rPr>
      </w:r>
    </w:p>
    <w:p>
      <w:pPr>
        <w:pStyle w:val="0"/>
        <w:ind w:firstLine="540"/>
        <w:jc w:val="both"/>
      </w:pPr>
      <w:r>
        <w:rPr>
          <w:sz w:val="20"/>
        </w:rPr>
        <w:t xml:space="preserve">1. Для оказания юридической помощи лицу, в отношении которого ведется производство по делу об административном правонарушении, в производстве по делу об административном правонарушении может участвовать защитник, а для оказания юридической помощи потерпевшему - представитель.</w:t>
      </w:r>
    </w:p>
    <w:p>
      <w:pPr>
        <w:pStyle w:val="0"/>
        <w:spacing w:before="200" w:lineRule="auto"/>
        <w:ind w:firstLine="540"/>
        <w:jc w:val="both"/>
      </w:pPr>
      <w:r>
        <w:rPr>
          <w:sz w:val="20"/>
        </w:rPr>
        <w:t xml:space="preserve">2. В качестве защитника или представителя к участию в производстве по делу об административном правонарушении допускается адвокат или иное лицо.</w:t>
      </w:r>
    </w:p>
    <w:p>
      <w:pPr>
        <w:pStyle w:val="0"/>
        <w:spacing w:before="200" w:lineRule="auto"/>
        <w:ind w:firstLine="540"/>
        <w:jc w:val="both"/>
      </w:pPr>
      <w:r>
        <w:rPr>
          <w:sz w:val="20"/>
        </w:rPr>
        <w:t xml:space="preserve">3. </w:t>
      </w:r>
      <w:r>
        <w:rPr>
          <w:sz w:val="20"/>
        </w:rPr>
        <w:t xml:space="preserve">Полномочия</w:t>
      </w:r>
      <w:r>
        <w:rPr>
          <w:sz w:val="20"/>
        </w:rPr>
        <w:t xml:space="preserve"> адвоката удостоверяются </w:t>
      </w:r>
      <w:hyperlink w:history="0" r:id="rId7326" w:tooltip="Приказ Минюста России от 23.09.2024 N 282 &quot;Об утверждении формы ордера, требований к его заполнению и оформлению&quot; (Зарегистрировано в Минюсте России 26.09.2024 N 79589) {КонсультантПлюс}">
        <w:r>
          <w:rPr>
            <w:sz w:val="20"/>
            <w:color w:val="0000ff"/>
          </w:rPr>
          <w:t xml:space="preserve">ордером</w:t>
        </w:r>
      </w:hyperlink>
      <w:r>
        <w:rPr>
          <w:sz w:val="20"/>
        </w:rPr>
        <w:t xml:space="preserve">, выданным соответствующим адвокатским образованием. Полномочия иного лица, оказывающего юридическую помощь, удостоверяются доверенностью, оформленной в соответствии с </w:t>
      </w:r>
      <w:r>
        <w:rPr>
          <w:sz w:val="20"/>
        </w:rPr>
        <w:t xml:space="preserve">законом</w:t>
      </w:r>
      <w:r>
        <w:rPr>
          <w:sz w:val="20"/>
        </w:rPr>
        <w:t xml:space="preserve">.</w:t>
      </w:r>
    </w:p>
    <w:p>
      <w:pPr>
        <w:pStyle w:val="0"/>
        <w:jc w:val="both"/>
      </w:pPr>
      <w:r>
        <w:rPr>
          <w:sz w:val="20"/>
        </w:rPr>
        <w:t xml:space="preserve">(в ред. Федерального </w:t>
      </w:r>
      <w:hyperlink w:history="0" r:id="rId7327" w:tooltip="Федеральный закон от 31.12.2002 N 187-ФЗ (ред. от 06.12.2011) &quot;О внесении изменений и дополнений в часть вторую Налогового кодекса Российской Федерации и некоторые другие акты законодательства Российской Федерации&quot; {КонсультантПлюс}">
        <w:r>
          <w:rPr>
            <w:sz w:val="20"/>
            <w:color w:val="0000ff"/>
          </w:rPr>
          <w:t xml:space="preserve">закона</w:t>
        </w:r>
      </w:hyperlink>
      <w:r>
        <w:rPr>
          <w:sz w:val="20"/>
        </w:rPr>
        <w:t xml:space="preserve"> от 31.12.2002 N 187-ФЗ)</w:t>
      </w:r>
    </w:p>
    <w:p>
      <w:pPr>
        <w:pStyle w:val="0"/>
        <w:spacing w:before="200" w:lineRule="auto"/>
        <w:ind w:firstLine="540"/>
        <w:jc w:val="both"/>
      </w:pPr>
      <w:r>
        <w:rPr>
          <w:sz w:val="20"/>
        </w:rPr>
        <w:t xml:space="preserve">4. Защитник и представитель допускаются к участию в производстве по делу об административном правонарушении с момента возбуждения дела об административном правонарушении.</w:t>
      </w:r>
    </w:p>
    <w:p>
      <w:pPr>
        <w:pStyle w:val="0"/>
        <w:jc w:val="both"/>
      </w:pPr>
      <w:r>
        <w:rPr>
          <w:sz w:val="20"/>
        </w:rPr>
        <w:t xml:space="preserve">(в ред. Федерального </w:t>
      </w:r>
      <w:hyperlink w:history="0" r:id="rId7328" w:tooltip="Федеральный закон от 27.11.2007 N 273-ФЗ &quot;О внесении изменений в статью 25.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27.11.2007 N 273-ФЗ)</w:t>
      </w:r>
    </w:p>
    <w:p>
      <w:pPr>
        <w:pStyle w:val="0"/>
        <w:spacing w:before="200" w:lineRule="auto"/>
        <w:ind w:firstLine="540"/>
        <w:jc w:val="both"/>
      </w:pPr>
      <w:r>
        <w:rPr>
          <w:sz w:val="20"/>
        </w:rPr>
        <w:t xml:space="preserve">5. Защитник и представитель, допущенные к участию в производстве по делу об административном правонарушении, вправе знакомиться со всеми материалами дела, представлять доказательства, заявлять ходатайства и отводы, участвовать в рассмотрении дела, обжаловать применение мер обеспечения производства по делу, постановление по делу, пользоваться иными процессуальными правами в соответствии с настоящим Кодексом.</w:t>
      </w:r>
    </w:p>
    <w:p>
      <w:pPr>
        <w:pStyle w:val="0"/>
        <w:jc w:val="both"/>
      </w:pPr>
      <w:r>
        <w:rPr>
          <w:sz w:val="20"/>
        </w:rPr>
      </w:r>
    </w:p>
    <w:bookmarkStart w:id="12714" w:name="P12714"/>
    <w:bookmarkEnd w:id="12714"/>
    <w:p>
      <w:pPr>
        <w:pStyle w:val="2"/>
        <w:outlineLvl w:val="2"/>
        <w:ind w:firstLine="540"/>
        <w:jc w:val="both"/>
      </w:pPr>
      <w:r>
        <w:rPr>
          <w:sz w:val="20"/>
        </w:rPr>
        <w:t xml:space="preserve">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w:t>
      </w:r>
    </w:p>
    <w:p>
      <w:pPr>
        <w:pStyle w:val="0"/>
        <w:jc w:val="both"/>
      </w:pPr>
      <w:r>
        <w:rPr>
          <w:sz w:val="20"/>
        </w:rPr>
        <w:t xml:space="preserve">(в ред. Федерального </w:t>
      </w:r>
      <w:hyperlink w:history="0" r:id="rId7329"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290-ФЗ)</w:t>
      </w:r>
    </w:p>
    <w:p>
      <w:pPr>
        <w:pStyle w:val="0"/>
        <w:ind w:firstLine="540"/>
        <w:jc w:val="both"/>
      </w:pPr>
      <w:r>
        <w:rPr>
          <w:sz w:val="20"/>
        </w:rPr>
      </w:r>
    </w:p>
    <w:p>
      <w:pPr>
        <w:pStyle w:val="0"/>
        <w:ind w:firstLine="540"/>
        <w:jc w:val="both"/>
      </w:pPr>
      <w:r>
        <w:rPr>
          <w:sz w:val="20"/>
        </w:rPr>
        <w:t xml:space="preserve">(введена Федеральным </w:t>
      </w:r>
      <w:hyperlink w:history="0" r:id="rId7330" w:tooltip="Федеральный закон от 02.11.2013 N 294-ФЗ (ред. от 20.03.2025)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02.11.2013 N 294-ФЗ)</w:t>
      </w:r>
    </w:p>
    <w:p>
      <w:pPr>
        <w:pStyle w:val="0"/>
        <w:ind w:firstLine="540"/>
        <w:jc w:val="both"/>
      </w:pPr>
      <w:r>
        <w:rPr>
          <w:sz w:val="20"/>
        </w:rPr>
      </w:r>
    </w:p>
    <w:p>
      <w:pPr>
        <w:pStyle w:val="0"/>
        <w:ind w:firstLine="540"/>
        <w:jc w:val="both"/>
      </w:pPr>
      <w:r>
        <w:rPr>
          <w:sz w:val="20"/>
        </w:rPr>
        <w:t xml:space="preserve">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по ходатайству лица, в отношении которого ведется производство по делу об административном правонарушении в области предпринимательской деятельности, могут быть допущены к участию в деле в качестве защитника.</w:t>
      </w:r>
    </w:p>
    <w:p>
      <w:pPr>
        <w:pStyle w:val="0"/>
        <w:jc w:val="both"/>
      </w:pPr>
      <w:r>
        <w:rPr>
          <w:sz w:val="20"/>
        </w:rPr>
        <w:t xml:space="preserve">(в ред. Федерального </w:t>
      </w:r>
      <w:hyperlink w:history="0" r:id="rId7331"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290-ФЗ)</w:t>
      </w:r>
    </w:p>
    <w:p>
      <w:pPr>
        <w:pStyle w:val="0"/>
        <w:jc w:val="both"/>
      </w:pPr>
      <w:r>
        <w:rPr>
          <w:sz w:val="20"/>
        </w:rPr>
      </w:r>
    </w:p>
    <w:bookmarkStart w:id="12722" w:name="P12722"/>
    <w:bookmarkEnd w:id="12722"/>
    <w:p>
      <w:pPr>
        <w:pStyle w:val="2"/>
        <w:outlineLvl w:val="2"/>
        <w:ind w:firstLine="540"/>
        <w:jc w:val="both"/>
      </w:pPr>
      <w:r>
        <w:rPr>
          <w:sz w:val="20"/>
        </w:rPr>
        <w:t xml:space="preserve">Статья 25.6. Свидетель</w:t>
      </w:r>
    </w:p>
    <w:p>
      <w:pPr>
        <w:pStyle w:val="0"/>
        <w:jc w:val="both"/>
      </w:pPr>
      <w:r>
        <w:rPr>
          <w:sz w:val="20"/>
        </w:rPr>
      </w:r>
    </w:p>
    <w:p>
      <w:pPr>
        <w:pStyle w:val="0"/>
        <w:ind w:firstLine="540"/>
        <w:jc w:val="both"/>
      </w:pPr>
      <w:r>
        <w:rPr>
          <w:sz w:val="20"/>
        </w:rPr>
        <w:t xml:space="preserve">1. В качестве свидетеля по делу об административном правонарушении может быть вызвано лицо, которому могут быть известны обстоятельства дела, подлежащие установлению.</w:t>
      </w:r>
    </w:p>
    <w:bookmarkStart w:id="12725" w:name="P12725"/>
    <w:bookmarkEnd w:id="12725"/>
    <w:p>
      <w:pPr>
        <w:pStyle w:val="0"/>
        <w:spacing w:before="200" w:lineRule="auto"/>
        <w:ind w:firstLine="540"/>
        <w:jc w:val="both"/>
      </w:pPr>
      <w:r>
        <w:rPr>
          <w:sz w:val="20"/>
        </w:rPr>
        <w:t xml:space="preserve">2. Свидетель обязан явиться по вызову судьи, органа, должностного лица, в производстве которых находится дело об административном правонарушении, и дать правдивые показания: сообщить все известное ему по делу, ответить на поставленные вопросы и удостоверить своей подписью в соответствующем протоколе правильность занесения его показаний.</w:t>
      </w:r>
    </w:p>
    <w:p>
      <w:pPr>
        <w:pStyle w:val="0"/>
        <w:spacing w:before="200" w:lineRule="auto"/>
        <w:ind w:firstLine="540"/>
        <w:jc w:val="both"/>
      </w:pPr>
      <w:r>
        <w:rPr>
          <w:sz w:val="20"/>
        </w:rPr>
        <w:t xml:space="preserve">3. Свидетель вправе:</w:t>
      </w:r>
    </w:p>
    <w:p>
      <w:pPr>
        <w:pStyle w:val="0"/>
        <w:spacing w:before="200" w:lineRule="auto"/>
        <w:ind w:firstLine="540"/>
        <w:jc w:val="both"/>
      </w:pPr>
      <w:r>
        <w:rPr>
          <w:sz w:val="20"/>
        </w:rPr>
        <w:t xml:space="preserve">1) не свидетельствовать против себя самого, своего супруга и близких родственников;</w:t>
      </w:r>
    </w:p>
    <w:p>
      <w:pPr>
        <w:pStyle w:val="0"/>
        <w:spacing w:before="200" w:lineRule="auto"/>
        <w:ind w:firstLine="540"/>
        <w:jc w:val="both"/>
      </w:pPr>
      <w:r>
        <w:rPr>
          <w:sz w:val="20"/>
        </w:rPr>
        <w:t xml:space="preserve">2) давать показания на родном языке или на языке, которым владеет;</w:t>
      </w:r>
    </w:p>
    <w:p>
      <w:pPr>
        <w:pStyle w:val="0"/>
        <w:spacing w:before="200" w:lineRule="auto"/>
        <w:ind w:firstLine="540"/>
        <w:jc w:val="both"/>
      </w:pPr>
      <w:r>
        <w:rPr>
          <w:sz w:val="20"/>
        </w:rPr>
        <w:t xml:space="preserve">3) пользоваться бесплатной помощью переводчика;</w:t>
      </w:r>
    </w:p>
    <w:p>
      <w:pPr>
        <w:pStyle w:val="0"/>
        <w:spacing w:before="200" w:lineRule="auto"/>
        <w:ind w:firstLine="540"/>
        <w:jc w:val="both"/>
      </w:pPr>
      <w:r>
        <w:rPr>
          <w:sz w:val="20"/>
        </w:rPr>
        <w:t xml:space="preserve">4) делать замечания по поводу правильности занесения его показаний в протокол.</w:t>
      </w:r>
    </w:p>
    <w:p>
      <w:pPr>
        <w:pStyle w:val="0"/>
        <w:spacing w:before="200" w:lineRule="auto"/>
        <w:ind w:firstLine="540"/>
        <w:jc w:val="both"/>
      </w:pPr>
      <w:r>
        <w:rPr>
          <w:sz w:val="20"/>
        </w:rPr>
        <w:t xml:space="preserve">4. При опросе несовершеннолетнего свидетеля, не достигшего возраста четырнадцати лет, обязательно присутствие педагога или психолога. В случае необходимости опрос проводится в присутствии законного представителя несовершеннолетнего свидетеля.</w:t>
      </w:r>
    </w:p>
    <w:p>
      <w:pPr>
        <w:pStyle w:val="0"/>
        <w:spacing w:before="200" w:lineRule="auto"/>
        <w:ind w:firstLine="540"/>
        <w:jc w:val="both"/>
      </w:pPr>
      <w:r>
        <w:rPr>
          <w:sz w:val="20"/>
        </w:rPr>
        <w:t xml:space="preserve">5. Свидетель предупреждается об административной ответственности за дачу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заведомо ложных показаний</w:t>
        </w:r>
      </w:hyperlink>
      <w:r>
        <w:rPr>
          <w:sz w:val="20"/>
        </w:rPr>
        <w:t xml:space="preserve">.</w:t>
      </w:r>
    </w:p>
    <w:p>
      <w:pPr>
        <w:pStyle w:val="0"/>
        <w:spacing w:before="200" w:lineRule="auto"/>
        <w:ind w:firstLine="540"/>
        <w:jc w:val="both"/>
      </w:pPr>
      <w:r>
        <w:rPr>
          <w:sz w:val="20"/>
        </w:rPr>
        <w:t xml:space="preserve">6. За отказ или за уклонение от исполнения обязанностей, предусмотренных </w:t>
      </w:r>
      <w:hyperlink w:history="0" w:anchor="P12725" w:tooltip="2. Свидетель обязан явиться по вызову судьи, органа, должностного лица, в производстве которых находится дело об административном правонарушении, и дать правдивые показания: сообщить все известное ему по делу, ответить на поставленные вопросы и удостоверить своей подписью в соответствующем протоколе правильность занесения его показаний.">
        <w:r>
          <w:rPr>
            <w:sz w:val="20"/>
            <w:color w:val="0000ff"/>
          </w:rPr>
          <w:t xml:space="preserve">частью 2</w:t>
        </w:r>
      </w:hyperlink>
      <w:r>
        <w:rPr>
          <w:sz w:val="20"/>
        </w:rPr>
        <w:t xml:space="preserve"> настоящей статьи, свидетель несет административную ответственность, предусмотренную настоящим Кодексом.</w:t>
      </w:r>
    </w:p>
    <w:p>
      <w:pPr>
        <w:pStyle w:val="0"/>
        <w:spacing w:before="200" w:lineRule="auto"/>
        <w:ind w:firstLine="540"/>
        <w:jc w:val="both"/>
      </w:pPr>
      <w:r>
        <w:rPr>
          <w:sz w:val="20"/>
        </w:rPr>
        <w:t xml:space="preserve">Примечание. В настоящей статье под близкими родственниками понимаются родители, дети, усыновители, усыновленные, родные братья и сестры, дедушка, бабушка, внуки.</w:t>
      </w:r>
    </w:p>
    <w:p>
      <w:pPr>
        <w:pStyle w:val="0"/>
        <w:jc w:val="both"/>
      </w:pPr>
      <w:r>
        <w:rPr>
          <w:sz w:val="20"/>
        </w:rPr>
      </w:r>
    </w:p>
    <w:p>
      <w:pPr>
        <w:pStyle w:val="2"/>
        <w:outlineLvl w:val="2"/>
        <w:ind w:firstLine="540"/>
        <w:jc w:val="both"/>
      </w:pPr>
      <w:r>
        <w:rPr>
          <w:sz w:val="20"/>
        </w:rPr>
        <w:t xml:space="preserve">Статья 25.7. Понятой</w:t>
      </w:r>
    </w:p>
    <w:p>
      <w:pPr>
        <w:pStyle w:val="0"/>
        <w:jc w:val="both"/>
      </w:pPr>
      <w:r>
        <w:rPr>
          <w:sz w:val="20"/>
        </w:rPr>
      </w:r>
    </w:p>
    <w:p>
      <w:pPr>
        <w:pStyle w:val="0"/>
        <w:ind w:firstLine="540"/>
        <w:jc w:val="both"/>
      </w:pPr>
      <w:r>
        <w:rPr>
          <w:sz w:val="20"/>
        </w:rPr>
        <w:t xml:space="preserve">1. В случаях, предусмотренных настоящим Кодексом, должностным лицом, в производстве которого находится дело об административном правонарушении, в качестве понятого может быть привлечено любое не заинтересованное в исходе дела совершеннолетнее лицо. Число понятых должно быть не менее двух.</w:t>
      </w:r>
    </w:p>
    <w:p>
      <w:pPr>
        <w:pStyle w:val="0"/>
        <w:spacing w:before="200" w:lineRule="auto"/>
        <w:ind w:firstLine="540"/>
        <w:jc w:val="both"/>
      </w:pPr>
      <w:r>
        <w:rPr>
          <w:sz w:val="20"/>
        </w:rPr>
        <w:t xml:space="preserve">2. В случаях, предусмотренных </w:t>
      </w:r>
      <w:hyperlink w:history="0" w:anchor="P4919" w:tooltip="12. Невыполнение законного требования уполномоченного должностного лица о прохождении весового и габаритного контроля транспортного средства, в том числе об остановке транспортного средства в пункте транспортного контроля, либо отказ или уклонение от выполнения указанного требования -">
        <w:r>
          <w:rPr>
            <w:sz w:val="20"/>
            <w:color w:val="0000ff"/>
          </w:rPr>
          <w:t xml:space="preserve">частью 12 статьи 12.21.1</w:t>
        </w:r>
      </w:hyperlink>
      <w:r>
        <w:rPr>
          <w:sz w:val="20"/>
        </w:rPr>
        <w:t xml:space="preserve"> (в отношении административных правонарушений, рассмотрение дел о которых отнесено к компетенции федерального органа исполнительной власти, осуществляющего федеральный государственный транспортный надзор), </w:t>
      </w:r>
      <w:hyperlink w:history="0" w:anchor="P12922" w:tooltip="Глава 27. ПРИМЕНЕНИЕ МЕР ОБЕСПЕЧЕНИЯ ПРОИЗВОДСТВА">
        <w:r>
          <w:rPr>
            <w:sz w:val="20"/>
            <w:color w:val="0000ff"/>
          </w:rPr>
          <w:t xml:space="preserve">главой 27</w:t>
        </w:r>
      </w:hyperlink>
      <w:r>
        <w:rPr>
          <w:sz w:val="20"/>
        </w:rPr>
        <w:t xml:space="preserve"> и </w:t>
      </w:r>
      <w:hyperlink w:history="0" w:anchor="P13470" w:tooltip="Статья 28.1.1. Протокол осмотра места совершения административного правонарушения">
        <w:r>
          <w:rPr>
            <w:sz w:val="20"/>
            <w:color w:val="0000ff"/>
          </w:rPr>
          <w:t xml:space="preserve">статьей 28.1.1</w:t>
        </w:r>
      </w:hyperlink>
      <w:r>
        <w:rPr>
          <w:sz w:val="20"/>
        </w:rPr>
        <w:t xml:space="preserve"> настоящего Кодекса, обязательно присутствие понятых или применение видеозаписи. Понятой удостоверяет в протоколе своей подписью факт совершения в его присутствии процессуальных действий, их содержание и результаты.</w:t>
      </w:r>
    </w:p>
    <w:p>
      <w:pPr>
        <w:pStyle w:val="0"/>
        <w:jc w:val="both"/>
      </w:pPr>
      <w:r>
        <w:rPr>
          <w:sz w:val="20"/>
        </w:rPr>
        <w:t xml:space="preserve">(в ред. Федеральных законов от 14.10.2014 </w:t>
      </w:r>
      <w:hyperlink w:history="0" r:id="rId733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07.07.2025 </w:t>
      </w:r>
      <w:hyperlink w:history="0" r:id="rId7333"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w:t>
      </w:r>
    </w:p>
    <w:p>
      <w:pPr>
        <w:pStyle w:val="0"/>
        <w:spacing w:before="200" w:lineRule="auto"/>
        <w:ind w:firstLine="540"/>
        <w:jc w:val="both"/>
      </w:pPr>
      <w:r>
        <w:rPr>
          <w:sz w:val="20"/>
        </w:rPr>
        <w:t xml:space="preserve">3. Об участии понятых в производстве по делу об административном правонарушении делается запись в протоколе.</w:t>
      </w:r>
    </w:p>
    <w:p>
      <w:pPr>
        <w:pStyle w:val="0"/>
        <w:spacing w:before="200" w:lineRule="auto"/>
        <w:ind w:firstLine="540"/>
        <w:jc w:val="both"/>
      </w:pPr>
      <w:r>
        <w:rPr>
          <w:sz w:val="20"/>
        </w:rPr>
        <w:t xml:space="preserve">4. Понятой вправе делать замечания по поводу совершаемых процессуальных действий. Замечания понятого подлежат занесению в протокол.</w:t>
      </w:r>
    </w:p>
    <w:p>
      <w:pPr>
        <w:pStyle w:val="0"/>
        <w:spacing w:before="200" w:lineRule="auto"/>
        <w:ind w:firstLine="540"/>
        <w:jc w:val="both"/>
      </w:pPr>
      <w:r>
        <w:rPr>
          <w:sz w:val="20"/>
        </w:rPr>
        <w:t xml:space="preserve">5. В случае необходимости понятой может быть опрошен в качестве свидетеля в соответствии со </w:t>
      </w:r>
      <w:hyperlink w:history="0" w:anchor="P12722" w:tooltip="Статья 25.6. Свидетель">
        <w:r>
          <w:rPr>
            <w:sz w:val="20"/>
            <w:color w:val="0000ff"/>
          </w:rPr>
          <w:t xml:space="preserve">статьей 25.6</w:t>
        </w:r>
      </w:hyperlink>
      <w:r>
        <w:rPr>
          <w:sz w:val="20"/>
        </w:rPr>
        <w:t xml:space="preserve"> настоящего Кодекса.</w:t>
      </w:r>
    </w:p>
    <w:p>
      <w:pPr>
        <w:pStyle w:val="0"/>
        <w:spacing w:before="200" w:lineRule="auto"/>
        <w:ind w:firstLine="540"/>
        <w:jc w:val="both"/>
      </w:pPr>
      <w:r>
        <w:rPr>
          <w:sz w:val="20"/>
        </w:rPr>
        <w:t xml:space="preserve">6. В случае применения видеозаписи для фиксации совершения процессуальных действий, за исключением личного досмотра, эти процессуальные действия совершаются в отсутствие понятых, о чем делается запись в соответствующем протоколе либо акте освидетельствования на состояние алкогольного опьянения. Материалы, полученные при совершении процессуальных действий с применением видеозаписи, прилагаются к соответствующему протоколу либо акту освидетельствования на состояние алкогольного опьянения.</w:t>
      </w:r>
    </w:p>
    <w:p>
      <w:pPr>
        <w:pStyle w:val="0"/>
        <w:jc w:val="both"/>
      </w:pPr>
      <w:r>
        <w:rPr>
          <w:sz w:val="20"/>
        </w:rPr>
        <w:t xml:space="preserve">(часть 6 введена Федеральным </w:t>
      </w:r>
      <w:hyperlink w:history="0" r:id="rId733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jc w:val="both"/>
      </w:pPr>
      <w:r>
        <w:rPr>
          <w:sz w:val="20"/>
        </w:rPr>
      </w:r>
    </w:p>
    <w:p>
      <w:pPr>
        <w:pStyle w:val="2"/>
        <w:outlineLvl w:val="2"/>
        <w:ind w:firstLine="540"/>
        <w:jc w:val="both"/>
      </w:pPr>
      <w:r>
        <w:rPr>
          <w:sz w:val="20"/>
        </w:rPr>
        <w:t xml:space="preserve">Статья 25.8. Специалист</w:t>
      </w:r>
    </w:p>
    <w:p>
      <w:pPr>
        <w:pStyle w:val="0"/>
        <w:jc w:val="both"/>
      </w:pPr>
      <w:r>
        <w:rPr>
          <w:sz w:val="20"/>
        </w:rPr>
      </w:r>
    </w:p>
    <w:p>
      <w:pPr>
        <w:pStyle w:val="0"/>
        <w:ind w:firstLine="540"/>
        <w:jc w:val="both"/>
      </w:pPr>
      <w:r>
        <w:rPr>
          <w:sz w:val="20"/>
        </w:rPr>
        <w:t xml:space="preserve">1. В качестве специалиста для участия в производстве по делу об административном правонарушении может быть привлечено любое не заинтересованное в исходе дела совершеннолетнее лицо, обладающее познаниями, необходимыми для оказания содействия в обнаружении, закреплении и изъятии доказательств, а также в применении технических средств.</w:t>
      </w:r>
    </w:p>
    <w:bookmarkStart w:id="12750" w:name="P12750"/>
    <w:bookmarkEnd w:id="12750"/>
    <w:p>
      <w:pPr>
        <w:pStyle w:val="0"/>
        <w:spacing w:before="200" w:lineRule="auto"/>
        <w:ind w:firstLine="540"/>
        <w:jc w:val="both"/>
      </w:pPr>
      <w:r>
        <w:rPr>
          <w:sz w:val="20"/>
        </w:rPr>
        <w:t xml:space="preserve">2. Специалист обязан:</w:t>
      </w:r>
    </w:p>
    <w:p>
      <w:pPr>
        <w:pStyle w:val="0"/>
        <w:spacing w:before="200" w:lineRule="auto"/>
        <w:ind w:firstLine="540"/>
        <w:jc w:val="both"/>
      </w:pPr>
      <w:r>
        <w:rPr>
          <w:sz w:val="20"/>
        </w:rPr>
        <w:t xml:space="preserve">1) явиться по вызову судьи, органа, должностного лица,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2) участвовать в проведении действий, требующих специальных познаний, в целях обнаружения, закрепления и изъятия доказательств, давать пояснения по поводу совершаемых им действий;</w:t>
      </w:r>
    </w:p>
    <w:p>
      <w:pPr>
        <w:pStyle w:val="0"/>
        <w:spacing w:before="200" w:lineRule="auto"/>
        <w:ind w:firstLine="540"/>
        <w:jc w:val="both"/>
      </w:pPr>
      <w:r>
        <w:rPr>
          <w:sz w:val="20"/>
        </w:rPr>
        <w:t xml:space="preserve">3) удостоверить своей подписью факт совершения указанных действий, их содержание и результаты.</w:t>
      </w:r>
    </w:p>
    <w:p>
      <w:pPr>
        <w:pStyle w:val="0"/>
        <w:spacing w:before="200" w:lineRule="auto"/>
        <w:ind w:firstLine="540"/>
        <w:jc w:val="both"/>
      </w:pPr>
      <w:r>
        <w:rPr>
          <w:sz w:val="20"/>
        </w:rPr>
        <w:t xml:space="preserve">3. Специалист предупреждается об административной ответственности за дачу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заведомо ложных пояснений</w:t>
        </w:r>
      </w:hyperlink>
      <w:r>
        <w:rPr>
          <w:sz w:val="20"/>
        </w:rPr>
        <w:t xml:space="preserve">.</w:t>
      </w:r>
    </w:p>
    <w:p>
      <w:pPr>
        <w:pStyle w:val="0"/>
        <w:spacing w:before="200" w:lineRule="auto"/>
        <w:ind w:firstLine="540"/>
        <w:jc w:val="both"/>
      </w:pPr>
      <w:r>
        <w:rPr>
          <w:sz w:val="20"/>
        </w:rPr>
        <w:t xml:space="preserve">4. Специалист вправе:</w:t>
      </w:r>
    </w:p>
    <w:p>
      <w:pPr>
        <w:pStyle w:val="0"/>
        <w:spacing w:before="200" w:lineRule="auto"/>
        <w:ind w:firstLine="540"/>
        <w:jc w:val="both"/>
      </w:pPr>
      <w:r>
        <w:rPr>
          <w:sz w:val="20"/>
        </w:rPr>
        <w:t xml:space="preserve">1) знакомиться с материалами дела об административном правонарушении, относящимися к предмету действий, совершаемых с его участием;</w:t>
      </w:r>
    </w:p>
    <w:p>
      <w:pPr>
        <w:pStyle w:val="0"/>
        <w:spacing w:before="200" w:lineRule="auto"/>
        <w:ind w:firstLine="540"/>
        <w:jc w:val="both"/>
      </w:pPr>
      <w:r>
        <w:rPr>
          <w:sz w:val="20"/>
        </w:rPr>
        <w:t xml:space="preserve">2) с разрешения судьи, должностного лица, лица, председательствующего в заседании коллегиального органа, в производстве которых находится дело об административном правонарушении, задавать вопросы, относящиеся к предмету соответствующих действий, лицу, в отношении которого ведется производство по делу, потерпевшему и свидетелям;</w:t>
      </w:r>
    </w:p>
    <w:p>
      <w:pPr>
        <w:pStyle w:val="0"/>
        <w:spacing w:before="200" w:lineRule="auto"/>
        <w:ind w:firstLine="540"/>
        <w:jc w:val="both"/>
      </w:pPr>
      <w:r>
        <w:rPr>
          <w:sz w:val="20"/>
        </w:rPr>
        <w:t xml:space="preserve">3) делать заявления и замечания по поводу совершаемых им действий. Заявления и замечания подлежат занесению в протокол.</w:t>
      </w:r>
    </w:p>
    <w:p>
      <w:pPr>
        <w:pStyle w:val="0"/>
        <w:spacing w:before="200" w:lineRule="auto"/>
        <w:ind w:firstLine="540"/>
        <w:jc w:val="both"/>
      </w:pPr>
      <w:r>
        <w:rPr>
          <w:sz w:val="20"/>
        </w:rPr>
        <w:t xml:space="preserve">5. За отказ или за уклонение от исполнения обязанностей, предусмотренных </w:t>
      </w:r>
      <w:hyperlink w:history="0" w:anchor="P12750" w:tooltip="2. Специалист обязан:">
        <w:r>
          <w:rPr>
            <w:sz w:val="20"/>
            <w:color w:val="0000ff"/>
          </w:rPr>
          <w:t xml:space="preserve">частью 2</w:t>
        </w:r>
      </w:hyperlink>
      <w:r>
        <w:rPr>
          <w:sz w:val="20"/>
        </w:rPr>
        <w:t xml:space="preserve"> настоящей статьи, специалист несет административную ответственность, предусмотренную настоящим Кодексом.</w:t>
      </w:r>
    </w:p>
    <w:p>
      <w:pPr>
        <w:pStyle w:val="0"/>
        <w:jc w:val="both"/>
      </w:pPr>
      <w:r>
        <w:rPr>
          <w:sz w:val="20"/>
        </w:rPr>
      </w:r>
    </w:p>
    <w:p>
      <w:pPr>
        <w:pStyle w:val="2"/>
        <w:outlineLvl w:val="2"/>
        <w:ind w:firstLine="540"/>
        <w:jc w:val="both"/>
      </w:pPr>
      <w:r>
        <w:rPr>
          <w:sz w:val="20"/>
        </w:rPr>
        <w:t xml:space="preserve">Статья 25.9. Эксперт</w:t>
      </w:r>
    </w:p>
    <w:p>
      <w:pPr>
        <w:pStyle w:val="0"/>
        <w:jc w:val="both"/>
      </w:pPr>
      <w:r>
        <w:rPr>
          <w:sz w:val="20"/>
        </w:rPr>
      </w:r>
    </w:p>
    <w:p>
      <w:pPr>
        <w:pStyle w:val="0"/>
        <w:ind w:firstLine="540"/>
        <w:jc w:val="both"/>
      </w:pPr>
      <w:r>
        <w:rPr>
          <w:sz w:val="20"/>
        </w:rPr>
        <w:t xml:space="preserve">1. В качестве эксперта может быть привлечено любое не заинтересованное в исходе дела совершеннолетнее лицо, обладающее специальными познаниями в науке, технике, искусстве или ремесле, достаточными для проведения экспертизы и дачи экспертного заключения.</w:t>
      </w:r>
    </w:p>
    <w:bookmarkStart w:id="12764" w:name="P12764"/>
    <w:bookmarkEnd w:id="12764"/>
    <w:p>
      <w:pPr>
        <w:pStyle w:val="0"/>
        <w:spacing w:before="200" w:lineRule="auto"/>
        <w:ind w:firstLine="540"/>
        <w:jc w:val="both"/>
      </w:pPr>
      <w:r>
        <w:rPr>
          <w:sz w:val="20"/>
        </w:rPr>
        <w:t xml:space="preserve">2. Эксперт обязан:</w:t>
      </w:r>
    </w:p>
    <w:p>
      <w:pPr>
        <w:pStyle w:val="0"/>
        <w:spacing w:before="200" w:lineRule="auto"/>
        <w:ind w:firstLine="540"/>
        <w:jc w:val="both"/>
      </w:pPr>
      <w:r>
        <w:rPr>
          <w:sz w:val="20"/>
        </w:rPr>
        <w:t xml:space="preserve">1) явиться по вызову судьи, органа, должностного лица,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2) дать объективное заключение по поставленным перед ним вопросам, а также требуемые объяснения в связи с содержанием заключения.</w:t>
      </w:r>
    </w:p>
    <w:p>
      <w:pPr>
        <w:pStyle w:val="0"/>
        <w:spacing w:before="200" w:lineRule="auto"/>
        <w:ind w:firstLine="540"/>
        <w:jc w:val="both"/>
      </w:pPr>
      <w:r>
        <w:rPr>
          <w:sz w:val="20"/>
        </w:rPr>
        <w:t xml:space="preserve">3. Эксперт предупреждается об административной ответственности за дачу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заведомо ложного заключения</w:t>
        </w:r>
      </w:hyperlink>
      <w:r>
        <w:rPr>
          <w:sz w:val="20"/>
        </w:rPr>
        <w:t xml:space="preserve">.</w:t>
      </w:r>
    </w:p>
    <w:p>
      <w:pPr>
        <w:pStyle w:val="0"/>
        <w:spacing w:before="200" w:lineRule="auto"/>
        <w:ind w:firstLine="540"/>
        <w:jc w:val="both"/>
      </w:pPr>
      <w:r>
        <w:rPr>
          <w:sz w:val="20"/>
        </w:rPr>
        <w:t xml:space="preserve">4. Эксперт имеет право отказаться от дачи заключения, если поставленные вопросы выходят за пределы его специальных познаний или если предоставленных ему материалов недостаточно для дачи заключения.</w:t>
      </w:r>
    </w:p>
    <w:p>
      <w:pPr>
        <w:pStyle w:val="0"/>
        <w:spacing w:before="200" w:lineRule="auto"/>
        <w:ind w:firstLine="540"/>
        <w:jc w:val="both"/>
      </w:pPr>
      <w:r>
        <w:rPr>
          <w:sz w:val="20"/>
        </w:rPr>
        <w:t xml:space="preserve">5. Эксперт вправе:</w:t>
      </w:r>
    </w:p>
    <w:p>
      <w:pPr>
        <w:pStyle w:val="0"/>
        <w:spacing w:before="200" w:lineRule="auto"/>
        <w:ind w:firstLine="540"/>
        <w:jc w:val="both"/>
      </w:pPr>
      <w:r>
        <w:rPr>
          <w:sz w:val="20"/>
        </w:rPr>
        <w:t xml:space="preserve">1) знакомиться с материалами дела об административном правонарушении, относящимися к предмету экспертизы, заявлять ходатайства о предоставлении ему дополнительных материалов, необходимых для дачи заключения;</w:t>
      </w:r>
    </w:p>
    <w:p>
      <w:pPr>
        <w:pStyle w:val="0"/>
        <w:spacing w:before="200" w:lineRule="auto"/>
        <w:ind w:firstLine="540"/>
        <w:jc w:val="both"/>
      </w:pPr>
      <w:r>
        <w:rPr>
          <w:sz w:val="20"/>
        </w:rPr>
        <w:t xml:space="preserve">2) с разрешения судьи, должностного лица, лица, председательствующего в заседании коллегиального органа, в производстве которых находится дело об административном правонарушении, задавать вопросы, относящиеся к предмету экспертизы, лицу, в отношении которого ведется производство по делу, потерпевшему и свидетелям;</w:t>
      </w:r>
    </w:p>
    <w:p>
      <w:pPr>
        <w:pStyle w:val="0"/>
        <w:spacing w:before="200" w:lineRule="auto"/>
        <w:ind w:firstLine="540"/>
        <w:jc w:val="both"/>
      </w:pPr>
      <w:r>
        <w:rPr>
          <w:sz w:val="20"/>
        </w:rPr>
        <w:t xml:space="preserve">3) указывать в своем заключении имеющие значение для дела обстоятельства, которые установлены при проведении экспертизы и по поводу которых ему не были поставлены вопросы.</w:t>
      </w:r>
    </w:p>
    <w:p>
      <w:pPr>
        <w:pStyle w:val="0"/>
        <w:spacing w:before="200" w:lineRule="auto"/>
        <w:ind w:firstLine="540"/>
        <w:jc w:val="both"/>
      </w:pPr>
      <w:r>
        <w:rPr>
          <w:sz w:val="20"/>
        </w:rPr>
        <w:t xml:space="preserve">6. За отказ или за уклонение от исполнения обязанностей, предусмотренных </w:t>
      </w:r>
      <w:hyperlink w:history="0" w:anchor="P12764" w:tooltip="2. Эксперт обязан:">
        <w:r>
          <w:rPr>
            <w:sz w:val="20"/>
            <w:color w:val="0000ff"/>
          </w:rPr>
          <w:t xml:space="preserve">частью 2</w:t>
        </w:r>
      </w:hyperlink>
      <w:r>
        <w:rPr>
          <w:sz w:val="20"/>
        </w:rPr>
        <w:t xml:space="preserve"> настоящей статьи, эксперт несет административную ответственность, предусмотренную настоящим Кодексом.</w:t>
      </w:r>
    </w:p>
    <w:p>
      <w:pPr>
        <w:pStyle w:val="0"/>
        <w:jc w:val="both"/>
      </w:pPr>
      <w:r>
        <w:rPr>
          <w:sz w:val="20"/>
        </w:rPr>
      </w:r>
    </w:p>
    <w:bookmarkStart w:id="12775" w:name="P12775"/>
    <w:bookmarkEnd w:id="12775"/>
    <w:p>
      <w:pPr>
        <w:pStyle w:val="2"/>
        <w:outlineLvl w:val="2"/>
        <w:ind w:firstLine="540"/>
        <w:jc w:val="both"/>
      </w:pPr>
      <w:r>
        <w:rPr>
          <w:sz w:val="20"/>
        </w:rPr>
        <w:t xml:space="preserve">Статья 25.10. Переводчик</w:t>
      </w:r>
    </w:p>
    <w:p>
      <w:pPr>
        <w:pStyle w:val="0"/>
        <w:jc w:val="both"/>
      </w:pPr>
      <w:r>
        <w:rPr>
          <w:sz w:val="20"/>
        </w:rPr>
      </w:r>
    </w:p>
    <w:p>
      <w:pPr>
        <w:pStyle w:val="0"/>
        <w:ind w:firstLine="540"/>
        <w:jc w:val="both"/>
      </w:pPr>
      <w:r>
        <w:rPr>
          <w:sz w:val="20"/>
        </w:rPr>
        <w:t xml:space="preserve">1. В качестве переводчика может быть привлечено любое не заинтересованное в исходе дела совершеннолетнее лицо, владеющее языками или навыками сурдоперевода (осуществляющее сурдоперевод или тифлосурдоперевод), необходимыми для перевода или сурдоперевода при производстве по делу об административном правонарушении.</w:t>
      </w:r>
    </w:p>
    <w:p>
      <w:pPr>
        <w:pStyle w:val="0"/>
        <w:jc w:val="both"/>
      </w:pPr>
      <w:r>
        <w:rPr>
          <w:sz w:val="20"/>
        </w:rPr>
        <w:t xml:space="preserve">(в ред. Федерального </w:t>
      </w:r>
      <w:hyperlink w:history="0" r:id="rId7335"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0"/>
            <w:color w:val="0000ff"/>
          </w:rPr>
          <w:t xml:space="preserve">закона</w:t>
        </w:r>
      </w:hyperlink>
      <w:r>
        <w:rPr>
          <w:sz w:val="20"/>
        </w:rPr>
        <w:t xml:space="preserve"> от 01.12.2014 N 419-ФЗ)</w:t>
      </w:r>
    </w:p>
    <w:p>
      <w:pPr>
        <w:pStyle w:val="0"/>
        <w:spacing w:before="200" w:lineRule="auto"/>
        <w:ind w:firstLine="540"/>
        <w:jc w:val="both"/>
      </w:pPr>
      <w:r>
        <w:rPr>
          <w:sz w:val="20"/>
        </w:rPr>
        <w:t xml:space="preserve">2. Переводчик назначается судьей, органом, должностным лицом, в производстве которых находится дело об административном правонарушении.</w:t>
      </w:r>
    </w:p>
    <w:bookmarkStart w:id="12780" w:name="P12780"/>
    <w:bookmarkEnd w:id="12780"/>
    <w:p>
      <w:pPr>
        <w:pStyle w:val="0"/>
        <w:spacing w:before="200" w:lineRule="auto"/>
        <w:ind w:firstLine="540"/>
        <w:jc w:val="both"/>
      </w:pPr>
      <w:r>
        <w:rPr>
          <w:sz w:val="20"/>
        </w:rPr>
        <w:t xml:space="preserve">3. Переводчик обязан явиться по вызову судьи, органа, должностного лица, в производстве которых находится дело об административном правонарушении, выполнить полно и точно порученный ему перевод и удостоверить верность перевода своей подписью.</w:t>
      </w:r>
    </w:p>
    <w:p>
      <w:pPr>
        <w:pStyle w:val="0"/>
        <w:spacing w:before="200" w:lineRule="auto"/>
        <w:ind w:firstLine="540"/>
        <w:jc w:val="both"/>
      </w:pPr>
      <w:r>
        <w:rPr>
          <w:sz w:val="20"/>
        </w:rPr>
        <w:t xml:space="preserve">4. Переводчик предупреждается об административной ответственности за выполнение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заведомо неправильного перевода</w:t>
        </w:r>
      </w:hyperlink>
      <w:r>
        <w:rPr>
          <w:sz w:val="20"/>
        </w:rPr>
        <w:t xml:space="preserve">.</w:t>
      </w:r>
    </w:p>
    <w:p>
      <w:pPr>
        <w:pStyle w:val="0"/>
        <w:spacing w:before="200" w:lineRule="auto"/>
        <w:ind w:firstLine="540"/>
        <w:jc w:val="both"/>
      </w:pPr>
      <w:r>
        <w:rPr>
          <w:sz w:val="20"/>
        </w:rPr>
        <w:t xml:space="preserve">5. За отказ или за уклонение от исполнения обязанностей, предусмотренных </w:t>
      </w:r>
      <w:hyperlink w:history="0" w:anchor="P12780" w:tooltip="3. Переводчик обязан явиться по вызову судьи, органа, должностного лица, в производстве которых находится дело об административном правонарушении, выполнить полно и точно порученный ему перевод и удостоверить верность перевода своей подписью.">
        <w:r>
          <w:rPr>
            <w:sz w:val="20"/>
            <w:color w:val="0000ff"/>
          </w:rPr>
          <w:t xml:space="preserve">частью 3</w:t>
        </w:r>
      </w:hyperlink>
      <w:r>
        <w:rPr>
          <w:sz w:val="20"/>
        </w:rPr>
        <w:t xml:space="preserve"> настоящей статьи, переводчик несет административную ответственность, предусмотренную настоящим Кодексом.</w:t>
      </w:r>
    </w:p>
    <w:p>
      <w:pPr>
        <w:pStyle w:val="0"/>
        <w:jc w:val="both"/>
      </w:pPr>
      <w:r>
        <w:rPr>
          <w:sz w:val="20"/>
        </w:rPr>
      </w:r>
    </w:p>
    <w:bookmarkStart w:id="12784" w:name="P12784"/>
    <w:bookmarkEnd w:id="12784"/>
    <w:p>
      <w:pPr>
        <w:pStyle w:val="2"/>
        <w:outlineLvl w:val="2"/>
        <w:ind w:firstLine="540"/>
        <w:jc w:val="both"/>
      </w:pPr>
      <w:r>
        <w:rPr>
          <w:sz w:val="20"/>
        </w:rPr>
        <w:t xml:space="preserve">Статья 25.11. Прокурор</w:t>
      </w:r>
    </w:p>
    <w:p>
      <w:pPr>
        <w:pStyle w:val="0"/>
        <w:jc w:val="both"/>
      </w:pPr>
      <w:r>
        <w:rPr>
          <w:sz w:val="20"/>
        </w:rPr>
      </w:r>
    </w:p>
    <w:p>
      <w:pPr>
        <w:pStyle w:val="0"/>
        <w:ind w:firstLine="540"/>
        <w:jc w:val="both"/>
      </w:pPr>
      <w:r>
        <w:rPr>
          <w:sz w:val="20"/>
        </w:rPr>
        <w:t xml:space="preserve">1. Прокурор в пределах своих полномочий вправе:</w:t>
      </w:r>
    </w:p>
    <w:p>
      <w:pPr>
        <w:pStyle w:val="0"/>
        <w:spacing w:before="200" w:lineRule="auto"/>
        <w:ind w:firstLine="540"/>
        <w:jc w:val="both"/>
      </w:pPr>
      <w:r>
        <w:rPr>
          <w:sz w:val="20"/>
        </w:rPr>
        <w:t xml:space="preserve">1) возбуждать производство по делу об административном правонарушении;</w:t>
      </w:r>
    </w:p>
    <w:p>
      <w:pPr>
        <w:pStyle w:val="0"/>
        <w:spacing w:before="200" w:lineRule="auto"/>
        <w:ind w:firstLine="540"/>
        <w:jc w:val="both"/>
      </w:pPr>
      <w:r>
        <w:rPr>
          <w:sz w:val="20"/>
        </w:rPr>
        <w:t xml:space="preserve">2) участвовать в рассмотрении дела об административном правонарушении, представлять доказательства, заявлять ходатайства, давать заключения по вопросам, возникающим во время рассмотрения дела;</w:t>
      </w:r>
    </w:p>
    <w:p>
      <w:pPr>
        <w:pStyle w:val="0"/>
        <w:jc w:val="both"/>
      </w:pPr>
      <w:r>
        <w:rPr>
          <w:sz w:val="20"/>
        </w:rPr>
        <w:t xml:space="preserve">(в ред. Федерального </w:t>
      </w:r>
      <w:hyperlink w:history="0" r:id="rId7336"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3) приносить протест на постановление по делу об административном правонарушении независимо от участия в деле, а также совершать иные предусмотренные федеральным </w:t>
      </w:r>
      <w:hyperlink w:history="0" r:id="rId7337" w:tooltip="Федеральный закон от 17.01.1992 N 2202-I (ред. от 03.02.2025) &quot;О прокуратуре Российской Федерации&quot; {КонсультантПлюс}">
        <w:r>
          <w:rPr>
            <w:sz w:val="20"/>
            <w:color w:val="0000ff"/>
          </w:rPr>
          <w:t xml:space="preserve">законом</w:t>
        </w:r>
      </w:hyperlink>
      <w:r>
        <w:rPr>
          <w:sz w:val="20"/>
        </w:rPr>
        <w:t xml:space="preserve"> действия.</w:t>
      </w:r>
    </w:p>
    <w:p>
      <w:pPr>
        <w:pStyle w:val="0"/>
        <w:spacing w:before="200" w:lineRule="auto"/>
        <w:ind w:firstLine="540"/>
        <w:jc w:val="both"/>
      </w:pPr>
      <w:r>
        <w:rPr>
          <w:sz w:val="20"/>
        </w:rPr>
        <w:t xml:space="preserve">2. Прокурор извещается о месте и времени рассмотрения дела об административном правонарушении, совершенном несовершеннолетним, а также дела об административном правонарушении, возбужденного по инициативе прокурора.</w:t>
      </w:r>
    </w:p>
    <w:p>
      <w:pPr>
        <w:pStyle w:val="0"/>
        <w:jc w:val="both"/>
      </w:pPr>
      <w:r>
        <w:rPr>
          <w:sz w:val="20"/>
        </w:rPr>
      </w:r>
    </w:p>
    <w:bookmarkStart w:id="12793" w:name="P12793"/>
    <w:bookmarkEnd w:id="12793"/>
    <w:p>
      <w:pPr>
        <w:pStyle w:val="2"/>
        <w:outlineLvl w:val="2"/>
        <w:ind w:firstLine="540"/>
        <w:jc w:val="both"/>
      </w:pPr>
      <w:r>
        <w:rPr>
          <w:sz w:val="20"/>
        </w:rPr>
        <w:t xml:space="preserve">Статья 25.12. Обстоятельства, исключающие возможность участия в производстве по делу об административном правонарушении</w:t>
      </w:r>
    </w:p>
    <w:p>
      <w:pPr>
        <w:pStyle w:val="0"/>
        <w:jc w:val="both"/>
      </w:pPr>
      <w:r>
        <w:rPr>
          <w:sz w:val="20"/>
        </w:rPr>
      </w:r>
    </w:p>
    <w:p>
      <w:pPr>
        <w:pStyle w:val="0"/>
        <w:ind w:firstLine="540"/>
        <w:jc w:val="both"/>
      </w:pPr>
      <w:r>
        <w:rPr>
          <w:sz w:val="20"/>
        </w:rPr>
        <w:t xml:space="preserve">1. К участию в производстве по делу об административном правонарушении в качестве защитника и представителя не допускаются лица в случае, если они являются сотрудниками органов, осуществляющих государственный надзор и контроль, муниципальный контроль за соблюдением правил, нарушение которых явилось основанием для возбуждения данного дела, или если они ранее выступали в качестве иных участников производства по данному делу.</w:t>
      </w:r>
    </w:p>
    <w:p>
      <w:pPr>
        <w:pStyle w:val="0"/>
        <w:jc w:val="both"/>
      </w:pPr>
      <w:r>
        <w:rPr>
          <w:sz w:val="20"/>
        </w:rPr>
        <w:t xml:space="preserve">(в ред. Федерального </w:t>
      </w:r>
      <w:hyperlink w:history="0" r:id="rId7338"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закона</w:t>
        </w:r>
      </w:hyperlink>
      <w:r>
        <w:rPr>
          <w:sz w:val="20"/>
        </w:rPr>
        <w:t xml:space="preserve"> от 29.12.2015 N 408-ФЗ)</w:t>
      </w:r>
    </w:p>
    <w:p>
      <w:pPr>
        <w:pStyle w:val="0"/>
        <w:spacing w:before="200" w:lineRule="auto"/>
        <w:ind w:firstLine="540"/>
        <w:jc w:val="both"/>
      </w:pPr>
      <w:r>
        <w:rPr>
          <w:sz w:val="20"/>
        </w:rPr>
        <w:t xml:space="preserve">2. К участию в производстве по делу об административном правонарушении в качестве специалиста, эксперта и переводчика не допускаются лица в случае, если они состоят в родственных отношениях с лицом, привлекаемым к административной ответственности, потерпевшим, их законными представителями, защитником, представителем, прокурором, судьей, членом коллегиального органа или должностным лицом, в производстве которых находится данное дело, или если они ранее выступали в качестве иных участников производства по данному делу, а равно если имеются основания считать этих лиц лично, прямо или косвенно, заинтересованными в исходе данного дела.</w:t>
      </w:r>
    </w:p>
    <w:p>
      <w:pPr>
        <w:pStyle w:val="0"/>
        <w:jc w:val="both"/>
      </w:pPr>
      <w:r>
        <w:rPr>
          <w:sz w:val="20"/>
        </w:rPr>
      </w:r>
    </w:p>
    <w:p>
      <w:pPr>
        <w:pStyle w:val="2"/>
        <w:outlineLvl w:val="2"/>
        <w:ind w:firstLine="540"/>
        <w:jc w:val="both"/>
      </w:pPr>
      <w:r>
        <w:rPr>
          <w:sz w:val="20"/>
        </w:rPr>
        <w:t xml:space="preserve">Статья 25.13. Отводы лиц, участие которых в производстве по делу об административном правонарушении не допускается</w:t>
      </w:r>
    </w:p>
    <w:p>
      <w:pPr>
        <w:pStyle w:val="0"/>
        <w:jc w:val="both"/>
      </w:pPr>
      <w:r>
        <w:rPr>
          <w:sz w:val="20"/>
        </w:rPr>
      </w:r>
    </w:p>
    <w:p>
      <w:pPr>
        <w:pStyle w:val="0"/>
        <w:ind w:firstLine="540"/>
        <w:jc w:val="both"/>
      </w:pPr>
      <w:r>
        <w:rPr>
          <w:sz w:val="20"/>
        </w:rPr>
        <w:t xml:space="preserve">1. При наличии предусмотренных </w:t>
      </w:r>
      <w:hyperlink w:history="0" w:anchor="P12793" w:tooltip="Статья 25.12. Обстоятельства, исключающие возможность участия в производстве по делу об административном правонарушении">
        <w:r>
          <w:rPr>
            <w:sz w:val="20"/>
            <w:color w:val="0000ff"/>
          </w:rPr>
          <w:t xml:space="preserve">статьей 25.12</w:t>
        </w:r>
      </w:hyperlink>
      <w:r>
        <w:rPr>
          <w:sz w:val="20"/>
        </w:rPr>
        <w:t xml:space="preserve"> настоящего Кодекса обстоятельств, исключающих возможность участия лица в качестве защитника, представителя, специалиста, эксперта или переводчика в производстве по делу об административном правонарушении, указанное лицо подлежит отводу.</w:t>
      </w:r>
    </w:p>
    <w:p>
      <w:pPr>
        <w:pStyle w:val="0"/>
        <w:spacing w:before="200" w:lineRule="auto"/>
        <w:ind w:firstLine="540"/>
        <w:jc w:val="both"/>
      </w:pPr>
      <w:r>
        <w:rPr>
          <w:sz w:val="20"/>
        </w:rPr>
        <w:t xml:space="preserve">2. Заявление о самоотводе или об отводе подается судье, органу, должностному лицу,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3. Рассмотрев заявление о самоотводе или об отводе, судья, орган, должностное лицо, в производстве которых находится дело об административном правонарушении, выносят определение об удовлетворении заявления либо об отказе в его удовлетворении. В случае отказа в удовлетворении заявления об отводе подача повторного заявления об отводе тем же лицом и по тем же основаниям не допускается.</w:t>
      </w:r>
    </w:p>
    <w:p>
      <w:pPr>
        <w:pStyle w:val="0"/>
        <w:jc w:val="both"/>
      </w:pPr>
      <w:r>
        <w:rPr>
          <w:sz w:val="20"/>
        </w:rPr>
        <w:t xml:space="preserve">(в ред. Федерального </w:t>
      </w:r>
      <w:hyperlink w:history="0" r:id="rId7339" w:tooltip="Федеральный закон от 30.10.2018 N 379-ФЗ &quot;О внесении изменений в статьи 25.13 и 29.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30.10.2018 N 379-ФЗ)</w:t>
      </w:r>
    </w:p>
    <w:p>
      <w:pPr>
        <w:pStyle w:val="0"/>
        <w:jc w:val="both"/>
      </w:pPr>
      <w:r>
        <w:rPr>
          <w:sz w:val="20"/>
        </w:rPr>
      </w:r>
    </w:p>
    <w:p>
      <w:pPr>
        <w:pStyle w:val="2"/>
        <w:outlineLvl w:val="2"/>
        <w:ind w:firstLine="540"/>
        <w:jc w:val="both"/>
      </w:pPr>
      <w:r>
        <w:rPr>
          <w:sz w:val="20"/>
        </w:rPr>
        <w:t xml:space="preserve">Статья 25.14. Возмещение расходов потерпевшему, его законным представителям, свидетелю, специалисту, эксперту, переводчику и понятому</w:t>
      </w:r>
    </w:p>
    <w:p>
      <w:pPr>
        <w:pStyle w:val="0"/>
        <w:jc w:val="both"/>
      </w:pPr>
      <w:r>
        <w:rPr>
          <w:sz w:val="20"/>
        </w:rPr>
        <w:t xml:space="preserve">(в ред. Федерального </w:t>
      </w:r>
      <w:hyperlink w:history="0" r:id="rId7340"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jc w:val="both"/>
      </w:pPr>
      <w:r>
        <w:rPr>
          <w:sz w:val="20"/>
        </w:rPr>
      </w:r>
    </w:p>
    <w:p>
      <w:pPr>
        <w:pStyle w:val="0"/>
        <w:ind w:firstLine="540"/>
        <w:jc w:val="both"/>
      </w:pPr>
      <w:r>
        <w:rPr>
          <w:sz w:val="20"/>
        </w:rPr>
        <w:t xml:space="preserve">1. Потерпевшему, его законным представителям, свидетелю, специалисту, эксперту, переводчику и понятому возмещаются в установленном Правительством Российской Федерации </w:t>
      </w:r>
      <w:hyperlink w:history="0" r:id="rId7341" w:tooltip="Постановление Правительства РФ от 04.03.2003 N 140 (ред. от 03.09.2021) &quot;О порядке и размерах возмещения расходов некоторых участников производства по делам об административных нарушениях и оплате их труда&quot; (вместе с &quot;Положением о возмещении расходов лиц в связи с их явкой по вызову в суд, орган, к должностному лицу, в производстве которых находится дело об административном правонарушении, а также об оплате их труда&quot;) {КонсультантПлюс}">
        <w:r>
          <w:rPr>
            <w:sz w:val="20"/>
            <w:color w:val="0000ff"/>
          </w:rPr>
          <w:t xml:space="preserve">порядке</w:t>
        </w:r>
      </w:hyperlink>
      <w:r>
        <w:rPr>
          <w:sz w:val="20"/>
        </w:rPr>
        <w:t xml:space="preserve"> расходы, понесенные ими в связи с явкой в суд, орган, к должностному лицу, в производстве которых находится дело об административном правонарушении.</w:t>
      </w:r>
    </w:p>
    <w:p>
      <w:pPr>
        <w:pStyle w:val="0"/>
        <w:jc w:val="both"/>
      </w:pPr>
      <w:r>
        <w:rPr>
          <w:sz w:val="20"/>
        </w:rPr>
        <w:t xml:space="preserve">(в ред. Федерального </w:t>
      </w:r>
      <w:hyperlink w:history="0" r:id="rId7342"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2. Труд специалиста, эксперта и переводчика оплачивается в </w:t>
      </w:r>
      <w:hyperlink w:history="0" r:id="rId7343" w:tooltip="Постановление Правительства РФ от 04.03.2003 N 140 (ред. от 03.09.2021) &quot;О порядке и размерах возмещения расходов некоторых участников производства по делам об административных нарушениях и оплате их труда&quot; (вместе с &quot;Положением о возмещении расходов лиц в связи с их явкой по вызову в суд, орган, к должностному лицу, в производстве которых находится дело об административном правонарушении, а также об оплате их труда&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r>
    </w:p>
    <w:bookmarkStart w:id="12813" w:name="P12813"/>
    <w:bookmarkEnd w:id="12813"/>
    <w:p>
      <w:pPr>
        <w:pStyle w:val="2"/>
        <w:outlineLvl w:val="2"/>
        <w:ind w:firstLine="540"/>
        <w:jc w:val="both"/>
      </w:pPr>
      <w:r>
        <w:rPr>
          <w:sz w:val="20"/>
        </w:rPr>
        <w:t xml:space="preserve">Статья 25.15. Извещение участников производства по делу об административном правонарушении</w:t>
      </w:r>
    </w:p>
    <w:p>
      <w:pPr>
        <w:pStyle w:val="0"/>
        <w:ind w:firstLine="540"/>
        <w:jc w:val="both"/>
      </w:pPr>
      <w:r>
        <w:rPr>
          <w:sz w:val="20"/>
        </w:rPr>
      </w:r>
    </w:p>
    <w:p>
      <w:pPr>
        <w:pStyle w:val="0"/>
        <w:ind w:firstLine="540"/>
        <w:jc w:val="both"/>
      </w:pPr>
      <w:r>
        <w:rPr>
          <w:sz w:val="20"/>
        </w:rPr>
        <w:t xml:space="preserve">(в ред. Федерального </w:t>
      </w:r>
      <w:hyperlink w:history="0" r:id="rId7344"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p>
      <w:pPr>
        <w:pStyle w:val="0"/>
        <w:ind w:firstLine="540"/>
        <w:jc w:val="both"/>
      </w:pPr>
      <w:r>
        <w:rPr>
          <w:sz w:val="20"/>
        </w:rPr>
      </w:r>
    </w:p>
    <w:bookmarkStart w:id="12817" w:name="P12817"/>
    <w:bookmarkEnd w:id="12817"/>
    <w:p>
      <w:pPr>
        <w:pStyle w:val="0"/>
        <w:ind w:firstLine="540"/>
        <w:jc w:val="both"/>
      </w:pPr>
      <w:r>
        <w:rPr>
          <w:sz w:val="20"/>
        </w:rPr>
        <w:t xml:space="preserve">1. Участники производства по делу об административном правонарушении </w:t>
      </w:r>
      <w:hyperlink w:history="0" r:id="rId7345" w:tooltip="Постановление Пленума ВАС РФ от 02.06.2004 N 10 (ред. от 21.12.2017) &quot;О некоторых вопросах, возникших в судебной практике при рассмотрении дел об административных правонарушениях&quot; {КонсультантПлюс}">
        <w:r>
          <w:rPr>
            <w:sz w:val="20"/>
            <w:color w:val="0000ff"/>
          </w:rPr>
          <w:t xml:space="preserve">извещаются</w:t>
        </w:r>
      </w:hyperlink>
      <w:r>
        <w:rPr>
          <w:sz w:val="20"/>
        </w:rPr>
        <w:t xml:space="preserve"> или вызываются к судье, в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телеграммой, телефонограммой, по факсимильной связи либо с использованием иных средств связи, обеспечивающих фиксирование извещения или вызова и вручение извещения адресату, в том числе путем отправки СМС-сообщения или направления извещения по электронной почте (при согласии лица на получение извещений по указанным им номеру мобильного телефона или адресу электронной почты).</w:t>
      </w:r>
    </w:p>
    <w:p>
      <w:pPr>
        <w:pStyle w:val="0"/>
        <w:spacing w:before="200" w:lineRule="auto"/>
        <w:ind w:firstLine="540"/>
        <w:jc w:val="both"/>
      </w:pPr>
      <w:r>
        <w:rPr>
          <w:sz w:val="20"/>
        </w:rPr>
        <w:t xml:space="preserve">Согласие участника производства по делу об административном правонарушении на извещение путем отправки СМС-сообщения или по электронной почте может быть выражено в отдельном заявлении, в котором наряду с данными о лице и его согласием на уведомление такими способами указывается его номер мобильного телефона или адрес электронной почты, на которые направляется извещение, а также в протоколе об административном правонарушении, ином предусмотренном настоящим Кодексом протоколе, ходатайстве, жалобе, протесте посредством указания номера мобильного телефона или адреса электронной почты участника производства по делу об административном правонарушении.</w:t>
      </w:r>
    </w:p>
    <w:p>
      <w:pPr>
        <w:pStyle w:val="0"/>
        <w:spacing w:before="200" w:lineRule="auto"/>
        <w:ind w:firstLine="540"/>
        <w:jc w:val="both"/>
      </w:pPr>
      <w:r>
        <w:rPr>
          <w:sz w:val="20"/>
        </w:rPr>
        <w:t xml:space="preserve">2. Извещение, адресованное физическому лицу, в том числе индивидуальному предпринимателю либо должностному лицу, направляется по месту его жительства. Место жительства индивидуального предпринимателя определяется на основании сведений из единого государственного реестра индивидуальных предпринимателей.</w:t>
      </w:r>
    </w:p>
    <w:p>
      <w:pPr>
        <w:pStyle w:val="0"/>
        <w:spacing w:before="200" w:lineRule="auto"/>
        <w:ind w:firstLine="540"/>
        <w:jc w:val="both"/>
      </w:pPr>
      <w:r>
        <w:rPr>
          <w:sz w:val="20"/>
        </w:rPr>
        <w:t xml:space="preserve">Извещение, адресованное юридическому лицу, направляется по адресу данного юридического лица. Если административное правонарушение совершено юридическим лицом на территории деятельности его филиала или представительства, извещение направляется по адресу юридического лица либо по адресу места нахождения филиала или представительства. Адрес юридического лица, его филиала или представительства определяется на основании сведений из единого государственного реестра юридических лиц.</w:t>
      </w:r>
    </w:p>
    <w:p>
      <w:pPr>
        <w:pStyle w:val="0"/>
        <w:spacing w:before="200" w:lineRule="auto"/>
        <w:ind w:firstLine="540"/>
        <w:jc w:val="both"/>
      </w:pPr>
      <w:r>
        <w:rPr>
          <w:sz w:val="20"/>
        </w:rPr>
        <w:t xml:space="preserve">3. В случае участия в производстве по делу об административном правонарушении защитника лица, в отношении которого ведется производство по делу об административном правонарушении, или представителя потерпевшего извещение, адресованное лицу, в отношении которого ведется производство по делу об административном правонарушении, или потерпевшему, может быть вручено (направлено) защитнику или представителю.</w:t>
      </w:r>
    </w:p>
    <w:p>
      <w:pPr>
        <w:pStyle w:val="0"/>
        <w:spacing w:before="200" w:lineRule="auto"/>
        <w:ind w:firstLine="540"/>
        <w:jc w:val="both"/>
      </w:pPr>
      <w:r>
        <w:rPr>
          <w:sz w:val="20"/>
        </w:rPr>
        <w:t xml:space="preserve">4. Если участник производства по делу об административном правонарушении заявил ходатайство о направлении извещений по иному адресу, судья, орган или должностное лицо, в производстве которых находится дело, направляет извещение по указанному адресу.</w:t>
      </w:r>
    </w:p>
    <w:p>
      <w:pPr>
        <w:pStyle w:val="0"/>
        <w:spacing w:before="200" w:lineRule="auto"/>
        <w:ind w:firstLine="540"/>
        <w:jc w:val="both"/>
      </w:pPr>
      <w:r>
        <w:rPr>
          <w:sz w:val="20"/>
        </w:rPr>
        <w:t xml:space="preserve">5. В случае, если адрес или место жительства участника производства по делу об административном правонарушении неизвестны, надлежащим извещением считается направление извещения по последнему известному адресу или месту его жительства.</w:t>
      </w:r>
    </w:p>
    <w:p>
      <w:pPr>
        <w:pStyle w:val="0"/>
        <w:spacing w:before="200" w:lineRule="auto"/>
        <w:ind w:firstLine="540"/>
        <w:jc w:val="both"/>
      </w:pPr>
      <w:r>
        <w:rPr>
          <w:sz w:val="20"/>
        </w:rPr>
        <w:t xml:space="preserve">6. Извещения, изготовленные в электронном виде, в том числе в форме электронного документа, могут быть направлены участнику производства по делу об административном правонарушении в порядке, предусмотренном </w:t>
      </w:r>
      <w:hyperlink w:history="0" w:anchor="P12613" w:tooltip="Статья 24.9. Изготовление, вручение и направление процессуальных документов">
        <w:r>
          <w:rPr>
            <w:sz w:val="20"/>
            <w:color w:val="0000ff"/>
          </w:rPr>
          <w:t xml:space="preserve">статьей 24.9</w:t>
        </w:r>
      </w:hyperlink>
      <w:r>
        <w:rPr>
          <w:sz w:val="20"/>
        </w:rPr>
        <w:t xml:space="preserve"> настоящего Кодекса. В случае направления участнику производства по делу об административном правонарушении извещения, изготовленного в электронном виде, в том числе в форме электронного документа, данный участник считается получившим такое извещение в случаях, указанных в </w:t>
      </w:r>
      <w:hyperlink w:history="0" w:anchor="P12647" w:tooltip="7) вынесенные судьей постановление, определение, решение, предусмотренные статьями 29.9, 30.7, 30.17 настоящего Кодекса, размещены в информационной системе, определенной Верховным Судом Российской Федерации, Судебным департаментом при Верховном Суде Российской Федерации, в порядке, предусмотренном частью 5 настоящей статьи;">
        <w:r>
          <w:rPr>
            <w:sz w:val="20"/>
            <w:color w:val="0000ff"/>
          </w:rPr>
          <w:t xml:space="preserve">пунктах 7</w:t>
        </w:r>
      </w:hyperlink>
      <w:r>
        <w:rPr>
          <w:sz w:val="20"/>
        </w:rPr>
        <w:t xml:space="preserve"> - </w:t>
      </w:r>
      <w:hyperlink w:history="0" w:anchor="P12653" w:tooltip="13) процессуальный документ доставлен посредством систем электронного документооборота участников производства по делам об административных правонарушениях с использованием единой системы межведомственного электронного взаимодействия.">
        <w:r>
          <w:rPr>
            <w:sz w:val="20"/>
            <w:color w:val="0000ff"/>
          </w:rPr>
          <w:t xml:space="preserve">13 части 6 статьи 24.9</w:t>
        </w:r>
      </w:hyperlink>
      <w:r>
        <w:rPr>
          <w:sz w:val="20"/>
        </w:rPr>
        <w:t xml:space="preserve"> настоящего Кодекса.</w:t>
      </w:r>
    </w:p>
    <w:p>
      <w:pPr>
        <w:pStyle w:val="0"/>
        <w:jc w:val="both"/>
      </w:pPr>
      <w:r>
        <w:rPr>
          <w:sz w:val="20"/>
        </w:rPr>
      </w:r>
    </w:p>
    <w:bookmarkStart w:id="12826" w:name="P12826"/>
    <w:bookmarkEnd w:id="12826"/>
    <w:p>
      <w:pPr>
        <w:pStyle w:val="2"/>
        <w:outlineLvl w:val="1"/>
        <w:jc w:val="center"/>
      </w:pPr>
      <w:r>
        <w:rPr>
          <w:sz w:val="20"/>
        </w:rPr>
        <w:t xml:space="preserve">Глава 26. ПРЕДМЕТ ДОКАЗЫВАНИЯ. ДОКАЗАТЕЛЬСТВА.</w:t>
      </w:r>
    </w:p>
    <w:p>
      <w:pPr>
        <w:pStyle w:val="2"/>
        <w:jc w:val="center"/>
      </w:pPr>
      <w:r>
        <w:rPr>
          <w:sz w:val="20"/>
        </w:rPr>
        <w:t xml:space="preserve">ОЦЕНКА ДОКАЗАТЕЛЬСТВ</w:t>
      </w:r>
    </w:p>
    <w:p>
      <w:pPr>
        <w:pStyle w:val="0"/>
        <w:jc w:val="both"/>
      </w:pPr>
      <w:r>
        <w:rPr>
          <w:sz w:val="20"/>
        </w:rPr>
      </w:r>
    </w:p>
    <w:p>
      <w:pPr>
        <w:pStyle w:val="2"/>
        <w:outlineLvl w:val="2"/>
        <w:ind w:firstLine="540"/>
        <w:jc w:val="both"/>
      </w:pPr>
      <w:r>
        <w:rPr>
          <w:sz w:val="20"/>
        </w:rPr>
        <w:t xml:space="preserve">Статья 26.1. Обстоятельства, подлежащие выяснению по делу об административном правонарушении</w:t>
      </w:r>
    </w:p>
    <w:p>
      <w:pPr>
        <w:pStyle w:val="0"/>
        <w:jc w:val="both"/>
      </w:pPr>
      <w:r>
        <w:rPr>
          <w:sz w:val="20"/>
        </w:rPr>
      </w:r>
    </w:p>
    <w:p>
      <w:pPr>
        <w:pStyle w:val="0"/>
        <w:ind w:firstLine="540"/>
        <w:jc w:val="both"/>
      </w:pPr>
      <w:r>
        <w:rPr>
          <w:sz w:val="20"/>
        </w:rPr>
        <w:t xml:space="preserve">По делу об административном правонарушении выяснению подлежат:</w:t>
      </w:r>
    </w:p>
    <w:p>
      <w:pPr>
        <w:pStyle w:val="0"/>
        <w:spacing w:before="200" w:lineRule="auto"/>
        <w:ind w:firstLine="540"/>
        <w:jc w:val="both"/>
      </w:pPr>
      <w:r>
        <w:rPr>
          <w:sz w:val="20"/>
        </w:rPr>
        <w:t xml:space="preserve">1) наличие события административного правонарушения;</w:t>
      </w:r>
    </w:p>
    <w:p>
      <w:pPr>
        <w:pStyle w:val="0"/>
        <w:spacing w:before="200" w:lineRule="auto"/>
        <w:ind w:firstLine="540"/>
        <w:jc w:val="both"/>
      </w:pPr>
      <w:r>
        <w:rPr>
          <w:sz w:val="20"/>
        </w:rPr>
        <w:t xml:space="preserve">2) лицо, совершившее противоправные действия (бездействие), за которые настоящим Кодексом или законом субъекта Российской Федерации предусмотрена административная ответственность;</w:t>
      </w:r>
    </w:p>
    <w:p>
      <w:pPr>
        <w:pStyle w:val="0"/>
        <w:spacing w:before="200" w:lineRule="auto"/>
        <w:ind w:firstLine="540"/>
        <w:jc w:val="both"/>
      </w:pPr>
      <w:r>
        <w:rPr>
          <w:sz w:val="20"/>
        </w:rPr>
        <w:t xml:space="preserve">3) виновность лица в совершении административного правонарушения;</w:t>
      </w:r>
    </w:p>
    <w:p>
      <w:pPr>
        <w:pStyle w:val="0"/>
        <w:spacing w:before="200" w:lineRule="auto"/>
        <w:ind w:firstLine="540"/>
        <w:jc w:val="both"/>
      </w:pPr>
      <w:r>
        <w:rPr>
          <w:sz w:val="20"/>
        </w:rPr>
        <w:t xml:space="preserve">4) </w:t>
      </w:r>
      <w:hyperlink w:history="0" w:anchor="P811" w:tooltip="Статья 4.2. Обстоятельства, смягчающие административную ответственность">
        <w:r>
          <w:rPr>
            <w:sz w:val="20"/>
            <w:color w:val="0000ff"/>
          </w:rPr>
          <w:t xml:space="preserve">обстоятельства</w:t>
        </w:r>
      </w:hyperlink>
      <w:r>
        <w:rPr>
          <w:sz w:val="20"/>
        </w:rPr>
        <w:t xml:space="preserve">, смягчающие административную ответственность, и </w:t>
      </w:r>
      <w:hyperlink w:history="0" w:anchor="P830" w:tooltip="Статья 4.3. Обстоятельства, отягчающие административную ответственность">
        <w:r>
          <w:rPr>
            <w:sz w:val="20"/>
            <w:color w:val="0000ff"/>
          </w:rPr>
          <w:t xml:space="preserve">обстоятельства</w:t>
        </w:r>
      </w:hyperlink>
      <w:r>
        <w:rPr>
          <w:sz w:val="20"/>
        </w:rPr>
        <w:t xml:space="preserve">, отягчающие административную ответственность;</w:t>
      </w:r>
    </w:p>
    <w:p>
      <w:pPr>
        <w:pStyle w:val="0"/>
        <w:spacing w:before="200" w:lineRule="auto"/>
        <w:ind w:firstLine="540"/>
        <w:jc w:val="both"/>
      </w:pPr>
      <w:r>
        <w:rPr>
          <w:sz w:val="20"/>
        </w:rPr>
        <w:t xml:space="preserve">5) характер и размер ущерба, причиненного административным правонарушением;</w:t>
      </w:r>
    </w:p>
    <w:p>
      <w:pPr>
        <w:pStyle w:val="0"/>
        <w:spacing w:before="200" w:lineRule="auto"/>
        <w:ind w:firstLine="540"/>
        <w:jc w:val="both"/>
      </w:pPr>
      <w:r>
        <w:rPr>
          <w:sz w:val="20"/>
        </w:rPr>
        <w:t xml:space="preserve">6) </w:t>
      </w:r>
      <w:hyperlink w:history="0" w:anchor="P12544" w:tooltip="Статья 24.5. Обстоятельства, исключающие производство по делу об административном правонарушении">
        <w:r>
          <w:rPr>
            <w:sz w:val="20"/>
            <w:color w:val="0000ff"/>
          </w:rPr>
          <w:t xml:space="preserve">обстоятельства</w:t>
        </w:r>
      </w:hyperlink>
      <w:r>
        <w:rPr>
          <w:sz w:val="20"/>
        </w:rPr>
        <w:t xml:space="preserve">, исключающие производство по делу об административном правонарушении;</w:t>
      </w:r>
    </w:p>
    <w:p>
      <w:pPr>
        <w:pStyle w:val="0"/>
        <w:spacing w:before="200" w:lineRule="auto"/>
        <w:ind w:firstLine="540"/>
        <w:jc w:val="both"/>
      </w:pPr>
      <w:r>
        <w:rPr>
          <w:sz w:val="20"/>
        </w:rPr>
        <w:t xml:space="preserve">7) иные обстоятельства, имеющие значение для правильного разрешения дела, а также причины и условия совершения административного правонарушения.</w:t>
      </w:r>
    </w:p>
    <w:p>
      <w:pPr>
        <w:pStyle w:val="0"/>
        <w:jc w:val="both"/>
      </w:pPr>
      <w:r>
        <w:rPr>
          <w:sz w:val="20"/>
        </w:rPr>
      </w:r>
    </w:p>
    <w:p>
      <w:pPr>
        <w:pStyle w:val="2"/>
        <w:outlineLvl w:val="2"/>
        <w:ind w:firstLine="540"/>
        <w:jc w:val="both"/>
      </w:pPr>
      <w:r>
        <w:rPr>
          <w:sz w:val="20"/>
        </w:rPr>
        <w:t xml:space="preserve">Статья 26.2. Доказательства</w:t>
      </w:r>
    </w:p>
    <w:p>
      <w:pPr>
        <w:pStyle w:val="0"/>
        <w:jc w:val="both"/>
      </w:pPr>
      <w:r>
        <w:rPr>
          <w:sz w:val="20"/>
        </w:rPr>
      </w:r>
    </w:p>
    <w:p>
      <w:pPr>
        <w:pStyle w:val="0"/>
        <w:ind w:firstLine="540"/>
        <w:jc w:val="both"/>
      </w:pPr>
      <w:r>
        <w:rPr>
          <w:sz w:val="20"/>
        </w:rPr>
        <w:t xml:space="preserve">1. Доказательствами по делу об административном правонарушении являются любые фактические данные, на основании которых судья, орган, должностное лицо, в производстве которых находится дело, устанавливают наличие или отсутствие события административного правонарушения, виновность лица, привлекаемого к административной ответственности, а также иные обстоятельства, имеющие значение для правильного разрешения дела.</w:t>
      </w:r>
    </w:p>
    <w:p>
      <w:pPr>
        <w:pStyle w:val="0"/>
        <w:spacing w:before="200" w:lineRule="auto"/>
        <w:ind w:firstLine="540"/>
        <w:jc w:val="both"/>
      </w:pPr>
      <w:r>
        <w:rPr>
          <w:sz w:val="20"/>
        </w:rPr>
        <w:t xml:space="preserve">2. Эти данные устанавливаются протоколом об административном правонарушении, иными протоколами, предусмотренными настоящим Кодексом, объяснениями лица, в отношении которого ведется производство по делу об административном правонарушении, показаниями потерпевшего, свидетелей, заключениями эксперта, иными документами, а также показаниями специальных технических средств, вещественными доказательствами.</w:t>
      </w:r>
    </w:p>
    <w:p>
      <w:pPr>
        <w:pStyle w:val="0"/>
        <w:spacing w:before="200" w:lineRule="auto"/>
        <w:ind w:firstLine="540"/>
        <w:jc w:val="both"/>
      </w:pPr>
      <w:r>
        <w:rPr>
          <w:sz w:val="20"/>
        </w:rPr>
        <w:t xml:space="preserve">3. Не допускается использование доказательств по делу об административном правонарушении, в том числе результатов проверки, проведенной в ходе осуществления государственного контроля (надзора) и муниципального контроля, если указанные доказательства получены с нарушением закона.</w:t>
      </w:r>
    </w:p>
    <w:p>
      <w:pPr>
        <w:pStyle w:val="0"/>
        <w:jc w:val="both"/>
      </w:pPr>
      <w:r>
        <w:rPr>
          <w:sz w:val="20"/>
        </w:rPr>
        <w:t xml:space="preserve">(часть 3 в ред. Федерального </w:t>
      </w:r>
      <w:hyperlink w:history="0" r:id="rId734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Утратил силу с 1 июля 2025 года. - Федеральный </w:t>
      </w:r>
      <w:hyperlink w:history="0" r:id="rId7347"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07.04.2025 N 59-ФЗ.</w:t>
      </w:r>
    </w:p>
    <w:p>
      <w:pPr>
        <w:pStyle w:val="0"/>
        <w:ind w:firstLine="540"/>
        <w:jc w:val="both"/>
      </w:pPr>
      <w:r>
        <w:rPr>
          <w:sz w:val="20"/>
        </w:rPr>
      </w:r>
    </w:p>
    <w:p>
      <w:pPr>
        <w:pStyle w:val="2"/>
        <w:outlineLvl w:val="2"/>
        <w:ind w:firstLine="540"/>
        <w:jc w:val="both"/>
      </w:pPr>
      <w:r>
        <w:rPr>
          <w:sz w:val="20"/>
        </w:rPr>
        <w:t xml:space="preserve">Статья 26.3. Объяснения лица, в отношении которого ведется производство по делу об административном правонарушении, показания потерпевшего и свидетелей</w:t>
      </w:r>
    </w:p>
    <w:p>
      <w:pPr>
        <w:pStyle w:val="0"/>
        <w:jc w:val="both"/>
      </w:pPr>
      <w:r>
        <w:rPr>
          <w:sz w:val="20"/>
        </w:rPr>
      </w:r>
    </w:p>
    <w:p>
      <w:pPr>
        <w:pStyle w:val="0"/>
        <w:ind w:firstLine="540"/>
        <w:jc w:val="both"/>
      </w:pPr>
      <w:r>
        <w:rPr>
          <w:sz w:val="20"/>
        </w:rPr>
        <w:t xml:space="preserve">1. Объяснения лица, в отношении которого ведется производство по делу об административном правонарушении, показания потерпевшего и свидетелей представляют собой сведения, имеющие отношение к делу и сообщенные указанными лицами в устной или письменной форме.</w:t>
      </w:r>
    </w:p>
    <w:p>
      <w:pPr>
        <w:pStyle w:val="0"/>
        <w:spacing w:before="200" w:lineRule="auto"/>
        <w:ind w:firstLine="540"/>
        <w:jc w:val="both"/>
      </w:pPr>
      <w:r>
        <w:rPr>
          <w:sz w:val="20"/>
        </w:rPr>
        <w:t xml:space="preserve">2. Объяснения лица, в отношении которого ведется производство по делу об административном правонарушении, показания потерпевшего и свидетелей отражаются в протоколе об административном правонарушении, протоколе о применении меры обеспечения производства по делу об административном правонарушении, протоколе рассмотрения дела об административном правонарушении, а в случае необходимости записываются и приобщаются к делу.</w:t>
      </w:r>
    </w:p>
    <w:p>
      <w:pPr>
        <w:pStyle w:val="0"/>
        <w:jc w:val="both"/>
      </w:pPr>
      <w:r>
        <w:rPr>
          <w:sz w:val="20"/>
        </w:rPr>
      </w:r>
    </w:p>
    <w:p>
      <w:pPr>
        <w:pStyle w:val="2"/>
        <w:outlineLvl w:val="2"/>
        <w:ind w:firstLine="540"/>
        <w:jc w:val="both"/>
      </w:pPr>
      <w:r>
        <w:rPr>
          <w:sz w:val="20"/>
        </w:rPr>
        <w:t xml:space="preserve">Статья 26.4. Экспертиза</w:t>
      </w:r>
    </w:p>
    <w:p>
      <w:pPr>
        <w:pStyle w:val="0"/>
        <w:jc w:val="both"/>
      </w:pPr>
      <w:r>
        <w:rPr>
          <w:sz w:val="20"/>
        </w:rPr>
      </w:r>
    </w:p>
    <w:p>
      <w:pPr>
        <w:pStyle w:val="0"/>
        <w:ind w:firstLine="540"/>
        <w:jc w:val="both"/>
      </w:pPr>
      <w:r>
        <w:rPr>
          <w:sz w:val="20"/>
        </w:rPr>
        <w:t xml:space="preserve">1. В случаях, если при производстве по делу об административном правонарушении возникает необходимость в использовании специальных познаний в науке, технике, искусстве или ремесле, судья, орган, должностное лицо, в производстве которых находится дело, выносят определение о назначении экспертизы. Определение обязательно для исполнения экспертами или учреждениями, которым поручено проведение экспертизы.</w:t>
      </w:r>
    </w:p>
    <w:p>
      <w:pPr>
        <w:pStyle w:val="0"/>
        <w:spacing w:before="200" w:lineRule="auto"/>
        <w:ind w:firstLine="540"/>
        <w:jc w:val="both"/>
      </w:pPr>
      <w:r>
        <w:rPr>
          <w:sz w:val="20"/>
        </w:rPr>
        <w:t xml:space="preserve">2. В определении указываются:</w:t>
      </w:r>
    </w:p>
    <w:p>
      <w:pPr>
        <w:pStyle w:val="0"/>
        <w:spacing w:before="200" w:lineRule="auto"/>
        <w:ind w:firstLine="540"/>
        <w:jc w:val="both"/>
      </w:pPr>
      <w:r>
        <w:rPr>
          <w:sz w:val="20"/>
        </w:rPr>
        <w:t xml:space="preserve">1) основания для назначения экспертизы;</w:t>
      </w:r>
    </w:p>
    <w:p>
      <w:pPr>
        <w:pStyle w:val="0"/>
        <w:spacing w:before="200" w:lineRule="auto"/>
        <w:ind w:firstLine="540"/>
        <w:jc w:val="both"/>
      </w:pPr>
      <w:r>
        <w:rPr>
          <w:sz w:val="20"/>
        </w:rPr>
        <w:t xml:space="preserve">2) фамилия, имя, отчество эксперта или наименование учреждения, в котором должна быть проведена экспертиза;</w:t>
      </w:r>
    </w:p>
    <w:p>
      <w:pPr>
        <w:pStyle w:val="0"/>
        <w:spacing w:before="200" w:lineRule="auto"/>
        <w:ind w:firstLine="540"/>
        <w:jc w:val="both"/>
      </w:pPr>
      <w:r>
        <w:rPr>
          <w:sz w:val="20"/>
        </w:rPr>
        <w:t xml:space="preserve">3) вопросы, поставленные перед экспертом;</w:t>
      </w:r>
    </w:p>
    <w:p>
      <w:pPr>
        <w:pStyle w:val="0"/>
        <w:spacing w:before="200" w:lineRule="auto"/>
        <w:ind w:firstLine="540"/>
        <w:jc w:val="both"/>
      </w:pPr>
      <w:r>
        <w:rPr>
          <w:sz w:val="20"/>
        </w:rPr>
        <w:t xml:space="preserve">4) перечень материалов, предоставляемых в распоряжение эксперта.</w:t>
      </w:r>
    </w:p>
    <w:p>
      <w:pPr>
        <w:pStyle w:val="0"/>
        <w:spacing w:before="200" w:lineRule="auto"/>
        <w:ind w:firstLine="540"/>
        <w:jc w:val="both"/>
      </w:pPr>
      <w:r>
        <w:rPr>
          <w:sz w:val="20"/>
        </w:rPr>
        <w:t xml:space="preserve">Кроме того, в определении должны быть записи о разъяснении эксперту его прав и обязанностей и о предупреждении его об административной ответственности за дачу заведомо ложного заключения.</w:t>
      </w:r>
    </w:p>
    <w:p>
      <w:pPr>
        <w:pStyle w:val="0"/>
        <w:spacing w:before="200" w:lineRule="auto"/>
        <w:ind w:firstLine="540"/>
        <w:jc w:val="both"/>
      </w:pPr>
      <w:r>
        <w:rPr>
          <w:sz w:val="20"/>
        </w:rPr>
        <w:t xml:space="preserve">3. Вопросы, поставленные перед экспертом, и его заключение не могут выходить за пределы специальных познаний эксперта.</w:t>
      </w:r>
    </w:p>
    <w:p>
      <w:pPr>
        <w:pStyle w:val="0"/>
        <w:spacing w:before="200" w:lineRule="auto"/>
        <w:ind w:firstLine="540"/>
        <w:jc w:val="both"/>
      </w:pPr>
      <w:r>
        <w:rPr>
          <w:sz w:val="20"/>
        </w:rPr>
        <w:t xml:space="preserve">4. До направления определения для исполнения судья, орган, должностное лицо, в производстве которых находится дело об административном правонарушении, обязаны ознакомить с ним лицо, в отношении которого ведется производство по делу об административном правонарушении, и потерпевшего, разъяснить им права, в том числе право заявлять отвод эксперту, право просить о привлечении в качестве эксперта указанных ими лиц, право ставить вопросы для дачи на них ответов в заключении эксперта.</w:t>
      </w:r>
    </w:p>
    <w:p>
      <w:pPr>
        <w:pStyle w:val="0"/>
        <w:spacing w:before="200" w:lineRule="auto"/>
        <w:ind w:firstLine="540"/>
        <w:jc w:val="both"/>
      </w:pPr>
      <w:r>
        <w:rPr>
          <w:sz w:val="20"/>
        </w:rPr>
        <w:t xml:space="preserve">5. Эксперт дает заключение в письменной форме от своего имени. Заключение может быть изготовлено на бумажном носителе либо в электронном виде, в том числе в форме электронного документа, подписанного усиленной квалифицированной подписью эксперта в соответствии с законодательством Российской Федерации.</w:t>
      </w:r>
    </w:p>
    <w:p>
      <w:pPr>
        <w:pStyle w:val="0"/>
        <w:spacing w:before="200" w:lineRule="auto"/>
        <w:ind w:firstLine="540"/>
        <w:jc w:val="both"/>
      </w:pPr>
      <w:r>
        <w:rPr>
          <w:sz w:val="20"/>
        </w:rPr>
        <w:t xml:space="preserve">В заключении эксперта должно быть указано, кем и на каком основании проводились исследования, их содержание, должны быть даны обоснованные ответы на поставленные перед экспертом вопросы, сделаны выводы.</w:t>
      </w:r>
    </w:p>
    <w:p>
      <w:pPr>
        <w:pStyle w:val="0"/>
        <w:jc w:val="both"/>
      </w:pPr>
      <w:r>
        <w:rPr>
          <w:sz w:val="20"/>
        </w:rPr>
        <w:t xml:space="preserve">(часть 5 в ред. Федерального </w:t>
      </w:r>
      <w:hyperlink w:history="0" r:id="rId7348"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p>
      <w:pPr>
        <w:pStyle w:val="0"/>
        <w:spacing w:before="200" w:lineRule="auto"/>
        <w:ind w:firstLine="540"/>
        <w:jc w:val="both"/>
      </w:pPr>
      <w:r>
        <w:rPr>
          <w:sz w:val="20"/>
        </w:rPr>
        <w:t xml:space="preserve">6. Заключение эксперта не является обязательным для судьи, органа, должностного лица, в производстве которых находится дело об административном правонарушении, однако несогласие с заключением эксперта должно быть мотивировано.</w:t>
      </w:r>
    </w:p>
    <w:p>
      <w:pPr>
        <w:pStyle w:val="0"/>
        <w:jc w:val="both"/>
      </w:pPr>
      <w:r>
        <w:rPr>
          <w:sz w:val="20"/>
        </w:rPr>
      </w:r>
    </w:p>
    <w:p>
      <w:pPr>
        <w:pStyle w:val="2"/>
        <w:outlineLvl w:val="2"/>
        <w:ind w:firstLine="540"/>
        <w:jc w:val="both"/>
      </w:pPr>
      <w:r>
        <w:rPr>
          <w:sz w:val="20"/>
        </w:rPr>
        <w:t xml:space="preserve">Статья 26.5. Взятие проб и образцов</w:t>
      </w:r>
    </w:p>
    <w:p>
      <w:pPr>
        <w:pStyle w:val="0"/>
        <w:jc w:val="both"/>
      </w:pPr>
      <w:r>
        <w:rPr>
          <w:sz w:val="20"/>
        </w:rPr>
      </w:r>
    </w:p>
    <w:p>
      <w:pPr>
        <w:pStyle w:val="0"/>
        <w:ind w:firstLine="540"/>
        <w:jc w:val="both"/>
      </w:pPr>
      <w:r>
        <w:rPr>
          <w:sz w:val="20"/>
        </w:rPr>
        <w:t xml:space="preserve">1. Должностное лицо, осуществляющее производство по делу об административном правонарушении, вправе брать образцы почерка, пробы и образцы товаров и иных предметов, необходимые для проведения экспертизы.</w:t>
      </w:r>
    </w:p>
    <w:p>
      <w:pPr>
        <w:pStyle w:val="0"/>
        <w:spacing w:before="200" w:lineRule="auto"/>
        <w:ind w:firstLine="540"/>
        <w:jc w:val="both"/>
      </w:pPr>
      <w:r>
        <w:rPr>
          <w:sz w:val="20"/>
        </w:rPr>
        <w:t xml:space="preserve">2. В случае необходимости при взятии проб и образцов применяются фото- и киносъемка, видеозапись, иные установленные способы фиксации вещественных доказательств.</w:t>
      </w:r>
    </w:p>
    <w:p>
      <w:pPr>
        <w:pStyle w:val="0"/>
        <w:spacing w:before="200" w:lineRule="auto"/>
        <w:ind w:firstLine="540"/>
        <w:jc w:val="both"/>
      </w:pPr>
      <w:r>
        <w:rPr>
          <w:sz w:val="20"/>
        </w:rPr>
        <w:t xml:space="preserve">3. О взятии проб и образцов составляется протокол, предусмотренный </w:t>
      </w:r>
      <w:hyperlink w:history="0" w:anchor="P13107" w:tooltip="Статья 27.10. Изъятие вещей и документов">
        <w:r>
          <w:rPr>
            <w:sz w:val="20"/>
            <w:color w:val="0000ff"/>
          </w:rPr>
          <w:t xml:space="preserve">статьей 27.10</w:t>
        </w:r>
      </w:hyperlink>
      <w:r>
        <w:rPr>
          <w:sz w:val="20"/>
        </w:rPr>
        <w:t xml:space="preserve"> настоящего Кодекса.</w:t>
      </w:r>
    </w:p>
    <w:p>
      <w:pPr>
        <w:pStyle w:val="0"/>
        <w:jc w:val="both"/>
      </w:pPr>
      <w:r>
        <w:rPr>
          <w:sz w:val="20"/>
        </w:rPr>
      </w:r>
    </w:p>
    <w:bookmarkStart w:id="12875" w:name="P12875"/>
    <w:bookmarkEnd w:id="12875"/>
    <w:p>
      <w:pPr>
        <w:pStyle w:val="2"/>
        <w:outlineLvl w:val="2"/>
        <w:ind w:firstLine="540"/>
        <w:jc w:val="both"/>
      </w:pPr>
      <w:r>
        <w:rPr>
          <w:sz w:val="20"/>
        </w:rPr>
        <w:t xml:space="preserve">Статья 26.6. Вещественные доказательства</w:t>
      </w:r>
    </w:p>
    <w:p>
      <w:pPr>
        <w:pStyle w:val="0"/>
        <w:jc w:val="both"/>
      </w:pPr>
      <w:r>
        <w:rPr>
          <w:sz w:val="20"/>
        </w:rPr>
      </w:r>
    </w:p>
    <w:p>
      <w:pPr>
        <w:pStyle w:val="0"/>
        <w:ind w:firstLine="540"/>
        <w:jc w:val="both"/>
      </w:pPr>
      <w:r>
        <w:rPr>
          <w:sz w:val="20"/>
        </w:rPr>
        <w:t xml:space="preserve">1. Под вещественными доказательствами по делу об административном правонарушении понимаются орудия совершения или предметы административного правонарушения, в том числе орудия совершения или предметы административного правонарушения, сохранившие на себе его следы.</w:t>
      </w:r>
    </w:p>
    <w:p>
      <w:pPr>
        <w:pStyle w:val="0"/>
        <w:spacing w:before="200" w:lineRule="auto"/>
        <w:ind w:firstLine="540"/>
        <w:jc w:val="both"/>
      </w:pPr>
      <w:r>
        <w:rPr>
          <w:sz w:val="20"/>
        </w:rPr>
        <w:t xml:space="preserve">2. Вещественные доказательства в случае необходимости фотографируются или фиксируются иным установленным способом и приобщаются к делу об административном правонарушении. О наличии вещественных доказательств делается запись в протоколе об административном правонарушении или в ином протоколе, предусмотренном настоящим Кодексом.</w:t>
      </w:r>
    </w:p>
    <w:p>
      <w:pPr>
        <w:pStyle w:val="0"/>
        <w:spacing w:before="200" w:lineRule="auto"/>
        <w:ind w:firstLine="540"/>
        <w:jc w:val="both"/>
      </w:pPr>
      <w:r>
        <w:rPr>
          <w:sz w:val="20"/>
        </w:rPr>
        <w:t xml:space="preserve">3. Судья, орган, должностное лицо, в производстве которых находится дело об административном правонарушении, обязаны принять необходимые меры по обеспечению сохранности вещественных доказательств до разрешения дела по существу, а также принять решение о них по окончании рассмотрения дела.</w:t>
      </w:r>
    </w:p>
    <w:p>
      <w:pPr>
        <w:pStyle w:val="0"/>
        <w:jc w:val="both"/>
      </w:pPr>
      <w:r>
        <w:rPr>
          <w:sz w:val="20"/>
        </w:rPr>
      </w:r>
    </w:p>
    <w:p>
      <w:pPr>
        <w:pStyle w:val="2"/>
        <w:outlineLvl w:val="2"/>
        <w:ind w:firstLine="540"/>
        <w:jc w:val="both"/>
      </w:pPr>
      <w:r>
        <w:rPr>
          <w:sz w:val="20"/>
        </w:rPr>
        <w:t xml:space="preserve">Статья 26.7. Документы</w:t>
      </w:r>
    </w:p>
    <w:p>
      <w:pPr>
        <w:pStyle w:val="0"/>
        <w:jc w:val="both"/>
      </w:pPr>
      <w:r>
        <w:rPr>
          <w:sz w:val="20"/>
        </w:rPr>
      </w:r>
    </w:p>
    <w:p>
      <w:pPr>
        <w:pStyle w:val="0"/>
        <w:ind w:firstLine="540"/>
        <w:jc w:val="both"/>
      </w:pPr>
      <w:r>
        <w:rPr>
          <w:sz w:val="20"/>
        </w:rPr>
        <w:t xml:space="preserve">1. Документы признаются доказательствами, если сведения, изложенные или удостоверенные в них организациями, их объединениями, должностными лицами и гражданами, имеют значение для производства по делу об административном правонарушении.</w:t>
      </w:r>
    </w:p>
    <w:p>
      <w:pPr>
        <w:pStyle w:val="0"/>
        <w:spacing w:before="200" w:lineRule="auto"/>
        <w:ind w:firstLine="540"/>
        <w:jc w:val="both"/>
      </w:pPr>
      <w:r>
        <w:rPr>
          <w:sz w:val="20"/>
        </w:rPr>
        <w:t xml:space="preserve">2. Документы могут содержать сведения, зафиксированные как в письменной, так и в иной форме. К документам относятся материалы фото- и киносъемки, звуко- и видеозаписи, информационных баз и банков данных и иные носители информации.</w:t>
      </w:r>
    </w:p>
    <w:p>
      <w:pPr>
        <w:pStyle w:val="0"/>
        <w:jc w:val="both"/>
      </w:pPr>
      <w:r>
        <w:rPr>
          <w:sz w:val="20"/>
        </w:rPr>
        <w:t xml:space="preserve">(в ред. Федерального </w:t>
      </w:r>
      <w:hyperlink w:history="0" r:id="rId7349" w:tooltip="Федеральный закон от 26.04.2016 N 114-ФЗ &quot;О внесении изменения в статью 26.7 Кодекса Российской Федерации об административных правонарушениях в части обязательности отнесения материалов фото- и киносъемки, звуко- и видеозаписи к доказательствам по делу об административном правонарушении&quot; {КонсультантПлюс}">
        <w:r>
          <w:rPr>
            <w:sz w:val="20"/>
            <w:color w:val="0000ff"/>
          </w:rPr>
          <w:t xml:space="preserve">закона</w:t>
        </w:r>
      </w:hyperlink>
      <w:r>
        <w:rPr>
          <w:sz w:val="20"/>
        </w:rPr>
        <w:t xml:space="preserve"> от 26.04.2016 N 114-ФЗ)</w:t>
      </w:r>
    </w:p>
    <w:p>
      <w:pPr>
        <w:pStyle w:val="0"/>
        <w:spacing w:before="200" w:lineRule="auto"/>
        <w:ind w:firstLine="540"/>
        <w:jc w:val="both"/>
      </w:pPr>
      <w:r>
        <w:rPr>
          <w:sz w:val="20"/>
        </w:rPr>
        <w:t xml:space="preserve">3. Судья, орган, должностное лицо, в производстве которых находится дело об административном правонарушении, обязаны принять необходимые меры по обеспечению сохранности документов до разрешения дела по существу, а также принять решение о них по окончании рассмотрения дела.</w:t>
      </w:r>
    </w:p>
    <w:p>
      <w:pPr>
        <w:pStyle w:val="0"/>
        <w:spacing w:before="200" w:lineRule="auto"/>
        <w:ind w:firstLine="540"/>
        <w:jc w:val="both"/>
      </w:pPr>
      <w:r>
        <w:rPr>
          <w:sz w:val="20"/>
        </w:rPr>
        <w:t xml:space="preserve">4. В случаях, если документы обладают признаками, указанными в </w:t>
      </w:r>
      <w:hyperlink w:history="0" w:anchor="P12875" w:tooltip="Статья 26.6. Вещественные доказательства">
        <w:r>
          <w:rPr>
            <w:sz w:val="20"/>
            <w:color w:val="0000ff"/>
          </w:rPr>
          <w:t xml:space="preserve">статье 26.6</w:t>
        </w:r>
      </w:hyperlink>
      <w:r>
        <w:rPr>
          <w:sz w:val="20"/>
        </w:rPr>
        <w:t xml:space="preserve"> настоящего Кодекса, такие документы являются вещественными доказательствами.</w:t>
      </w:r>
    </w:p>
    <w:p>
      <w:pPr>
        <w:pStyle w:val="0"/>
        <w:spacing w:before="200" w:lineRule="auto"/>
        <w:ind w:firstLine="540"/>
        <w:jc w:val="both"/>
      </w:pPr>
      <w:r>
        <w:rPr>
          <w:sz w:val="20"/>
        </w:rPr>
        <w:t xml:space="preserve">5. Документы могут быть получены от участников производства по делу об административном правонарушении непосредственно, а также посредством почтовой связи или электросвязи, в том числе с использованием информационно-телекоммуникационной сети "Интернет" (при наличии технической возможности для представления и получения документов и материалов таким способом), либо иным способом, позволяющим установить отправителя документов или материалов и сохранить их неизменность до момента получения судьей, органом, уполномоченными рассматривать дело.</w:t>
      </w:r>
    </w:p>
    <w:p>
      <w:pPr>
        <w:pStyle w:val="0"/>
        <w:spacing w:before="200" w:lineRule="auto"/>
        <w:ind w:firstLine="540"/>
        <w:jc w:val="both"/>
      </w:pPr>
      <w:r>
        <w:rPr>
          <w:sz w:val="20"/>
        </w:rPr>
        <w:t xml:space="preserve">Если участником производства по делу об административном правонарушении представлены копии документов, в том числе в электронном виде, судья, орган, должностное лицо, в производстве которых находится дело, вправе потребовать представления подлинников этих документов.</w:t>
      </w:r>
    </w:p>
    <w:p>
      <w:pPr>
        <w:pStyle w:val="0"/>
        <w:jc w:val="both"/>
      </w:pPr>
      <w:r>
        <w:rPr>
          <w:sz w:val="20"/>
        </w:rPr>
        <w:t xml:space="preserve">(часть 5 введена Федеральным </w:t>
      </w:r>
      <w:hyperlink w:history="0" r:id="rId7350"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jc w:val="both"/>
      </w:pPr>
      <w:r>
        <w:rPr>
          <w:sz w:val="20"/>
        </w:rPr>
      </w:r>
    </w:p>
    <w:p>
      <w:pPr>
        <w:pStyle w:val="2"/>
        <w:outlineLvl w:val="2"/>
        <w:ind w:firstLine="540"/>
        <w:jc w:val="both"/>
      </w:pPr>
      <w:r>
        <w:rPr>
          <w:sz w:val="20"/>
        </w:rPr>
        <w:t xml:space="preserve">Статья 26.8. Показания специальных технических средств</w:t>
      </w:r>
    </w:p>
    <w:p>
      <w:pPr>
        <w:pStyle w:val="0"/>
        <w:jc w:val="both"/>
      </w:pPr>
      <w:r>
        <w:rPr>
          <w:sz w:val="20"/>
        </w:rPr>
      </w:r>
    </w:p>
    <w:p>
      <w:pPr>
        <w:pStyle w:val="0"/>
        <w:ind w:firstLine="540"/>
        <w:jc w:val="both"/>
      </w:pPr>
      <w:r>
        <w:rPr>
          <w:sz w:val="20"/>
        </w:rPr>
        <w:t xml:space="preserve">1. Под специальными техническими средствами понимаются измерительные приборы, утвержденные в установленном порядке в качестве средств измерения, имеющие соответствующие сертификаты и прошедшие метрологическую поверку.</w:t>
      </w:r>
    </w:p>
    <w:p>
      <w:pPr>
        <w:pStyle w:val="0"/>
        <w:spacing w:before="200" w:lineRule="auto"/>
        <w:ind w:firstLine="540"/>
        <w:jc w:val="both"/>
      </w:pPr>
      <w:r>
        <w:rPr>
          <w:sz w:val="20"/>
        </w:rPr>
        <w:t xml:space="preserve">2. Показания специальных технических средств отражаются в протоколе об административном правонарушении или постановлении по делу об административном правонарушении, вынесенном в случае, предусмотренном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w:t>
      </w:r>
    </w:p>
    <w:p>
      <w:pPr>
        <w:pStyle w:val="0"/>
        <w:jc w:val="both"/>
      </w:pPr>
      <w:r>
        <w:rPr>
          <w:sz w:val="20"/>
        </w:rPr>
        <w:t xml:space="preserve">(в ред. Федерального </w:t>
      </w:r>
      <w:hyperlink w:history="0" r:id="rId735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p>
      <w:pPr>
        <w:pStyle w:val="2"/>
        <w:outlineLvl w:val="2"/>
        <w:ind w:firstLine="540"/>
        <w:jc w:val="both"/>
      </w:pPr>
      <w:r>
        <w:rPr>
          <w:sz w:val="20"/>
        </w:rPr>
        <w:t xml:space="preserve">Статья 26.9. Поручения и запросы по делу об административном правонарушении</w:t>
      </w:r>
    </w:p>
    <w:p>
      <w:pPr>
        <w:pStyle w:val="0"/>
        <w:jc w:val="both"/>
      </w:pPr>
      <w:r>
        <w:rPr>
          <w:sz w:val="20"/>
        </w:rPr>
      </w:r>
    </w:p>
    <w:p>
      <w:pPr>
        <w:pStyle w:val="0"/>
        <w:ind w:firstLine="540"/>
        <w:jc w:val="both"/>
      </w:pPr>
      <w:r>
        <w:rPr>
          <w:sz w:val="20"/>
        </w:rPr>
        <w:t xml:space="preserve">1. Для получения доказательств по делу об административном правонарушении должностное лицо, осуществляющее производство по делу об административном правонарушении, вправе направлять запросы в территориальные органы соответствующего органа исполнительной власти и подведомственные ему учреждения, иные органы исполнительной власти либо поручения о совершении отдельных действий, предусмотренных настоящим Кодексом, должностному лицу указанного территориального органа или учреждения.</w:t>
      </w:r>
    </w:p>
    <w:p>
      <w:pPr>
        <w:pStyle w:val="0"/>
        <w:jc w:val="both"/>
      </w:pPr>
      <w:r>
        <w:rPr>
          <w:sz w:val="20"/>
        </w:rPr>
        <w:t xml:space="preserve">(в ред. Федерального </w:t>
      </w:r>
      <w:hyperlink w:history="0" r:id="rId7352"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p>
      <w:pPr>
        <w:pStyle w:val="0"/>
        <w:spacing w:before="200" w:lineRule="auto"/>
        <w:ind w:firstLine="540"/>
        <w:jc w:val="both"/>
      </w:pPr>
      <w:r>
        <w:rPr>
          <w:sz w:val="20"/>
        </w:rPr>
        <w:t xml:space="preserve">2. Поручение либо запрос по делу об административном правонарушении подлежит исполнению не позднее чем в пятидневный срок со дня получения указанного поручения либо запроса.</w:t>
      </w:r>
    </w:p>
    <w:p>
      <w:pPr>
        <w:pStyle w:val="0"/>
        <w:spacing w:before="200" w:lineRule="auto"/>
        <w:ind w:firstLine="540"/>
        <w:jc w:val="both"/>
      </w:pPr>
      <w:r>
        <w:rPr>
          <w:sz w:val="20"/>
        </w:rPr>
        <w:t xml:space="preserve">3. Взаимодействие органов, осуществляющих производство по делам об административных правонарушениях, с компетентными органами иностранных государств и международными организациями осуществляется в порядке, предусмотренном законодательством Российской Федерации.</w:t>
      </w:r>
    </w:p>
    <w:p>
      <w:pPr>
        <w:pStyle w:val="0"/>
        <w:spacing w:before="200" w:lineRule="auto"/>
        <w:ind w:firstLine="540"/>
        <w:jc w:val="both"/>
      </w:pPr>
      <w:r>
        <w:rPr>
          <w:sz w:val="20"/>
        </w:rPr>
        <w:t xml:space="preserve">4. Если судья, рассматривающий дело об административном правонарушении, не может получить доказательства, находящиеся на территории, на которую распространяется юрисдикция другого суда, он вправе дать поручение судье (суду) того же либо нижестоящего уровня осуществить определенные процессуальные действия (судебное поручение), о чем выносится определение.</w:t>
      </w:r>
    </w:p>
    <w:p>
      <w:pPr>
        <w:pStyle w:val="0"/>
        <w:spacing w:before="200" w:lineRule="auto"/>
        <w:ind w:firstLine="540"/>
        <w:jc w:val="both"/>
      </w:pPr>
      <w:r>
        <w:rPr>
          <w:sz w:val="20"/>
        </w:rPr>
        <w:t xml:space="preserve">В определении о судебном поручении кратко излагается содержание рассматриваемого дела об административном правонарушении, указываются сведения об участниках производства по делу об административном правонарушении, месте их жительства или месте их нахождения, обстоятельства, подлежащие выяснению, доказательства, которые необходимо собрать судье, выполняющему судебное поручение. Копия определения направляется в суд, судье которого дано судебное поручение, не позднее следующего рабочего дня после дня вынесения определения.</w:t>
      </w:r>
    </w:p>
    <w:p>
      <w:pPr>
        <w:pStyle w:val="0"/>
        <w:jc w:val="both"/>
      </w:pPr>
      <w:r>
        <w:rPr>
          <w:sz w:val="20"/>
        </w:rPr>
        <w:t xml:space="preserve">(часть 4 введена Федеральным </w:t>
      </w:r>
      <w:hyperlink w:history="0" r:id="rId7353"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5. Определение о судебном поручении обязательно для судьи, которому дано поручение, и должно быть выполнено им не позднее чем в течение пяти рабочих дней со дня получения копии указанного определения, если иной срок не установлен определением о судебном поручении.</w:t>
      </w:r>
    </w:p>
    <w:p>
      <w:pPr>
        <w:pStyle w:val="0"/>
        <w:jc w:val="both"/>
      </w:pPr>
      <w:r>
        <w:rPr>
          <w:sz w:val="20"/>
        </w:rPr>
        <w:t xml:space="preserve">(часть 5 введена Федеральным </w:t>
      </w:r>
      <w:hyperlink w:history="0" r:id="rId7354"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jc w:val="both"/>
      </w:pPr>
      <w:r>
        <w:rPr>
          <w:sz w:val="20"/>
        </w:rPr>
      </w:r>
    </w:p>
    <w:bookmarkStart w:id="12910" w:name="P12910"/>
    <w:bookmarkEnd w:id="12910"/>
    <w:p>
      <w:pPr>
        <w:pStyle w:val="2"/>
        <w:outlineLvl w:val="2"/>
        <w:ind w:firstLine="540"/>
        <w:jc w:val="both"/>
      </w:pPr>
      <w:r>
        <w:rPr>
          <w:sz w:val="20"/>
        </w:rPr>
        <w:t xml:space="preserve">Статья 26.10. Истребование сведений</w:t>
      </w:r>
    </w:p>
    <w:p>
      <w:pPr>
        <w:pStyle w:val="0"/>
        <w:jc w:val="both"/>
      </w:pPr>
      <w:r>
        <w:rPr>
          <w:sz w:val="20"/>
        </w:rPr>
      </w:r>
    </w:p>
    <w:p>
      <w:pPr>
        <w:pStyle w:val="0"/>
        <w:ind w:firstLine="540"/>
        <w:jc w:val="both"/>
      </w:pPr>
      <w:hyperlink w:history="0" r:id="rId7355"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1</w:t>
        </w:r>
      </w:hyperlink>
      <w:r>
        <w:rPr>
          <w:sz w:val="20"/>
        </w:rPr>
        <w:t xml:space="preserve">. Судья, орган, должностное лицо, в производстве которых находится дело об административном правонарушении, вправе вынести определение об истребовании сведений, необходимых для разрешения дела, в том числе сведений (информации), необходимых для расчета размера административного штрафа. Истребуемые сведения должны быть направлены в трехдневный срок со дня получения определения, а при совершении административного правонарушения, влекущего административный арест либо административное выдворение, незамедлительно. При невозможности представления указанных сведений организация обязана в трехдневный срок уведомить об этом в письменной форме судью, орган, должностное лицо, вынесших определение.</w:t>
      </w:r>
    </w:p>
    <w:p>
      <w:pPr>
        <w:pStyle w:val="0"/>
        <w:jc w:val="both"/>
      </w:pPr>
      <w:r>
        <w:rPr>
          <w:sz w:val="20"/>
        </w:rPr>
        <w:t xml:space="preserve">(в ред. Федеральных законов от 25.10.2004 </w:t>
      </w:r>
      <w:hyperlink w:history="0" r:id="rId7356"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02.11.2013 </w:t>
      </w:r>
      <w:hyperlink w:history="0" r:id="rId7357" w:tooltip="Федеральный закон от 02.11.2013 N 285-ФЗ &quot;О внесении изменений в Кодекс Российской Федерации об административных правонарушениях и статью 3 Федерального закона &quot;О внесении изменений в Федеральный закон &quot;О безопасности дорожного движения&quot; и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w:t>
      </w:r>
    </w:p>
    <w:p>
      <w:pPr>
        <w:pStyle w:val="0"/>
        <w:spacing w:before="200" w:lineRule="auto"/>
        <w:ind w:firstLine="540"/>
        <w:jc w:val="both"/>
      </w:pPr>
      <w:r>
        <w:rPr>
          <w:sz w:val="20"/>
        </w:rPr>
        <w:t xml:space="preserve">2 - 4. Утратили силу с 1 июля 2025 года. - Федеральный </w:t>
      </w:r>
      <w:hyperlink w:history="0" r:id="rId7358"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07.04.2025 N 59-ФЗ.</w:t>
      </w:r>
    </w:p>
    <w:bookmarkStart w:id="12915" w:name="P12915"/>
    <w:bookmarkEnd w:id="12915"/>
    <w:p>
      <w:pPr>
        <w:pStyle w:val="0"/>
        <w:spacing w:before="200" w:lineRule="auto"/>
        <w:ind w:firstLine="540"/>
        <w:jc w:val="both"/>
      </w:pPr>
      <w:r>
        <w:rPr>
          <w:sz w:val="20"/>
        </w:rPr>
        <w:t xml:space="preserve">5. Орган или должностное лицо, уполномоченные выносить постановления в соответствии с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при наличии предусмотренного </w:t>
      </w:r>
      <w:hyperlink w:history="0" w:anchor="P13414" w:tooltip="4) фиксация административного правонарушения в области охраны окружающей среды и природопользования (в части административных правонарушений, предусмотренных частями 3.1 - 3.4 статьи 8.2 настоящего Кодекса), в области дорожного движения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
        <w:r>
          <w:rPr>
            <w:sz w:val="20"/>
            <w:color w:val="0000ff"/>
          </w:rPr>
          <w:t xml:space="preserve">пунктом 4 части 1 статьи 28.1</w:t>
        </w:r>
      </w:hyperlink>
      <w:r>
        <w:rPr>
          <w:sz w:val="20"/>
        </w:rPr>
        <w:t xml:space="preserve"> настоящего Кодекса повода к возбуждению дела об административном правонарушении и при отсутствии у них необходимых для вынесения постановления сведений о собственнике (владельце) соответствующего транспортного средства вправе вынести определение об истребовании сведений о собственнике (владельце) указанного транспортного средства.</w:t>
      </w:r>
    </w:p>
    <w:p>
      <w:pPr>
        <w:pStyle w:val="0"/>
        <w:jc w:val="both"/>
      </w:pPr>
      <w:r>
        <w:rPr>
          <w:sz w:val="20"/>
        </w:rPr>
        <w:t xml:space="preserve">(часть 5 введена Федеральным </w:t>
      </w:r>
      <w:hyperlink w:history="0" r:id="rId7359"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01.03.2020 N 44-ФЗ)</w:t>
      </w:r>
    </w:p>
    <w:p>
      <w:pPr>
        <w:pStyle w:val="0"/>
        <w:jc w:val="both"/>
      </w:pPr>
      <w:r>
        <w:rPr>
          <w:sz w:val="20"/>
        </w:rPr>
      </w:r>
    </w:p>
    <w:bookmarkStart w:id="12918" w:name="P12918"/>
    <w:bookmarkEnd w:id="12918"/>
    <w:p>
      <w:pPr>
        <w:pStyle w:val="2"/>
        <w:outlineLvl w:val="2"/>
        <w:ind w:firstLine="540"/>
        <w:jc w:val="both"/>
      </w:pPr>
      <w:r>
        <w:rPr>
          <w:sz w:val="20"/>
        </w:rPr>
        <w:t xml:space="preserve">Статья 26.11. Оценка доказательств</w:t>
      </w:r>
    </w:p>
    <w:p>
      <w:pPr>
        <w:pStyle w:val="0"/>
        <w:jc w:val="both"/>
      </w:pPr>
      <w:r>
        <w:rPr>
          <w:sz w:val="20"/>
        </w:rPr>
      </w:r>
    </w:p>
    <w:p>
      <w:pPr>
        <w:pStyle w:val="0"/>
        <w:ind w:firstLine="540"/>
        <w:jc w:val="both"/>
      </w:pPr>
      <w:r>
        <w:rPr>
          <w:sz w:val="20"/>
        </w:rPr>
        <w:t xml:space="preserve">Судья, члены коллегиального органа, должностное лицо, осуществляющие производство по делу об административном правонарушении, оценивают доказательства по своему внутреннему убеждению, основанному на всестороннем, полном и объективном исследовании всех обстоятельств дела в их совокупности. Никакие доказательства не могут иметь заранее установленную силу.</w:t>
      </w:r>
    </w:p>
    <w:p>
      <w:pPr>
        <w:pStyle w:val="0"/>
        <w:jc w:val="both"/>
      </w:pPr>
      <w:r>
        <w:rPr>
          <w:sz w:val="20"/>
        </w:rPr>
      </w:r>
    </w:p>
    <w:bookmarkStart w:id="12922" w:name="P12922"/>
    <w:bookmarkEnd w:id="12922"/>
    <w:p>
      <w:pPr>
        <w:pStyle w:val="2"/>
        <w:outlineLvl w:val="1"/>
        <w:jc w:val="center"/>
      </w:pPr>
      <w:r>
        <w:rPr>
          <w:sz w:val="20"/>
        </w:rPr>
        <w:t xml:space="preserve">Глава 27. ПРИМЕНЕНИЕ МЕР ОБЕСПЕЧЕНИЯ ПРОИЗВОДСТВА</w:t>
      </w:r>
    </w:p>
    <w:p>
      <w:pPr>
        <w:pStyle w:val="2"/>
        <w:jc w:val="center"/>
      </w:pPr>
      <w:r>
        <w:rPr>
          <w:sz w:val="20"/>
        </w:rPr>
        <w:t xml:space="preserve">ПО ДЕЛАМ ОБ АДМИНИСТРАТИВНЫХ ПРАВОНАРУШЕНИЯХ</w:t>
      </w:r>
    </w:p>
    <w:p>
      <w:pPr>
        <w:pStyle w:val="0"/>
        <w:jc w:val="both"/>
      </w:pPr>
      <w:r>
        <w:rPr>
          <w:sz w:val="20"/>
        </w:rPr>
      </w:r>
    </w:p>
    <w:bookmarkStart w:id="12925" w:name="P12925"/>
    <w:bookmarkEnd w:id="12925"/>
    <w:p>
      <w:pPr>
        <w:pStyle w:val="2"/>
        <w:outlineLvl w:val="2"/>
        <w:ind w:firstLine="540"/>
        <w:jc w:val="both"/>
      </w:pPr>
      <w:r>
        <w:rPr>
          <w:sz w:val="20"/>
        </w:rPr>
        <w:t xml:space="preserve">Статья 27.1. Меры обеспечения производства по делу об административном правонарушении</w:t>
      </w:r>
    </w:p>
    <w:p>
      <w:pPr>
        <w:pStyle w:val="0"/>
        <w:jc w:val="both"/>
      </w:pPr>
      <w:r>
        <w:rPr>
          <w:sz w:val="20"/>
        </w:rPr>
      </w:r>
    </w:p>
    <w:p>
      <w:pPr>
        <w:pStyle w:val="0"/>
        <w:ind w:firstLine="540"/>
        <w:jc w:val="both"/>
      </w:pPr>
      <w:r>
        <w:rPr>
          <w:sz w:val="20"/>
        </w:rPr>
        <w:t xml:space="preserve">1. В целях пресечения административного правонарушения, установления личности нарушителя, составления протокола об административном правонарушении при невозможности его составления на месте выявления административного правонарушения, обеспечения своевременного и правильного рассмотрения дела об административном правонарушении и исполнения принятого по делу постановления уполномоченное лицо вправе в пределах своих полномочий применять следующие меры обеспечения производства по делу об административном правонарушении:</w:t>
      </w:r>
    </w:p>
    <w:p>
      <w:pPr>
        <w:pStyle w:val="0"/>
        <w:spacing w:before="200" w:lineRule="auto"/>
        <w:ind w:firstLine="540"/>
        <w:jc w:val="both"/>
      </w:pPr>
      <w:r>
        <w:rPr>
          <w:sz w:val="20"/>
        </w:rPr>
        <w:t xml:space="preserve">1) доставление;</w:t>
      </w:r>
    </w:p>
    <w:p>
      <w:pPr>
        <w:pStyle w:val="0"/>
        <w:spacing w:before="200" w:lineRule="auto"/>
        <w:ind w:firstLine="540"/>
        <w:jc w:val="both"/>
      </w:pPr>
      <w:r>
        <w:rPr>
          <w:sz w:val="20"/>
        </w:rPr>
        <w:t xml:space="preserve">2) административное задержание;</w:t>
      </w:r>
    </w:p>
    <w:p>
      <w:pPr>
        <w:pStyle w:val="0"/>
        <w:spacing w:before="200" w:lineRule="auto"/>
        <w:ind w:firstLine="540"/>
        <w:jc w:val="both"/>
      </w:pPr>
      <w:r>
        <w:rPr>
          <w:sz w:val="20"/>
        </w:rPr>
        <w:t xml:space="preserve">3) личный досмотр, досмотр вещей, досмотр транспортного средства, находящихся при физическом лице; осмотр принадлежащих юридическому лицу помещений, территорий, находящихся там вещей и документов;</w:t>
      </w:r>
    </w:p>
    <w:p>
      <w:pPr>
        <w:pStyle w:val="0"/>
        <w:spacing w:before="200" w:lineRule="auto"/>
        <w:ind w:firstLine="540"/>
        <w:jc w:val="both"/>
      </w:pPr>
      <w:r>
        <w:rPr>
          <w:sz w:val="20"/>
        </w:rPr>
        <w:t xml:space="preserve">4) изъятие вещей и документов;</w:t>
      </w:r>
    </w:p>
    <w:p>
      <w:pPr>
        <w:pStyle w:val="0"/>
        <w:spacing w:before="200" w:lineRule="auto"/>
        <w:ind w:firstLine="540"/>
        <w:jc w:val="both"/>
      </w:pPr>
      <w:r>
        <w:rPr>
          <w:sz w:val="20"/>
        </w:rPr>
        <w:t xml:space="preserve">5) отстранение от управления транспортным средством соответствующего вида;</w:t>
      </w:r>
    </w:p>
    <w:p>
      <w:pPr>
        <w:pStyle w:val="0"/>
        <w:spacing w:before="200" w:lineRule="auto"/>
        <w:ind w:firstLine="540"/>
        <w:jc w:val="both"/>
      </w:pPr>
      <w:r>
        <w:rPr>
          <w:sz w:val="20"/>
        </w:rPr>
        <w:t xml:space="preserve">5.1) освидетельствование на состояние алкогольного опьянения;</w:t>
      </w:r>
    </w:p>
    <w:p>
      <w:pPr>
        <w:pStyle w:val="0"/>
        <w:jc w:val="both"/>
      </w:pPr>
      <w:r>
        <w:rPr>
          <w:sz w:val="20"/>
        </w:rPr>
        <w:t xml:space="preserve">(п. 5.1 введен Федеральным </w:t>
      </w:r>
      <w:hyperlink w:history="0" r:id="rId7360"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spacing w:before="200" w:lineRule="auto"/>
        <w:ind w:firstLine="540"/>
        <w:jc w:val="both"/>
      </w:pPr>
      <w:r>
        <w:rPr>
          <w:sz w:val="20"/>
        </w:rPr>
        <w:t xml:space="preserve">6) медицинское освидетельствование на состояние опьянения;</w:t>
      </w:r>
    </w:p>
    <w:p>
      <w:pPr>
        <w:pStyle w:val="0"/>
        <w:spacing w:before="200" w:lineRule="auto"/>
        <w:ind w:firstLine="540"/>
        <w:jc w:val="both"/>
      </w:pPr>
      <w:r>
        <w:rPr>
          <w:sz w:val="20"/>
        </w:rPr>
        <w:t xml:space="preserve">7) задержание транспортного средства;</w:t>
      </w:r>
    </w:p>
    <w:p>
      <w:pPr>
        <w:pStyle w:val="0"/>
        <w:jc w:val="both"/>
      </w:pPr>
      <w:r>
        <w:rPr>
          <w:sz w:val="20"/>
        </w:rPr>
        <w:t xml:space="preserve">(в ред. Федерального </w:t>
      </w:r>
      <w:hyperlink w:history="0" r:id="rId736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8) арест товаров, транспортных средств и иных вещей;</w:t>
      </w:r>
    </w:p>
    <w:p>
      <w:pPr>
        <w:pStyle w:val="0"/>
        <w:spacing w:before="200" w:lineRule="auto"/>
        <w:ind w:firstLine="540"/>
        <w:jc w:val="both"/>
      </w:pPr>
      <w:r>
        <w:rPr>
          <w:sz w:val="20"/>
        </w:rPr>
        <w:t xml:space="preserve">9) привод;</w:t>
      </w:r>
    </w:p>
    <w:p>
      <w:pPr>
        <w:pStyle w:val="0"/>
        <w:spacing w:before="200" w:lineRule="auto"/>
        <w:ind w:firstLine="540"/>
        <w:jc w:val="both"/>
      </w:pPr>
      <w:r>
        <w:rPr>
          <w:sz w:val="20"/>
        </w:rPr>
        <w:t xml:space="preserve">10) временный запрет деятельности;</w:t>
      </w:r>
    </w:p>
    <w:p>
      <w:pPr>
        <w:pStyle w:val="0"/>
        <w:jc w:val="both"/>
      </w:pPr>
      <w:r>
        <w:rPr>
          <w:sz w:val="20"/>
        </w:rPr>
        <w:t xml:space="preserve">(п. 10 введен Федеральным </w:t>
      </w:r>
      <w:hyperlink w:history="0" r:id="rId736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spacing w:before="200" w:lineRule="auto"/>
        <w:ind w:firstLine="540"/>
        <w:jc w:val="both"/>
      </w:pPr>
      <w:r>
        <w:rPr>
          <w:sz w:val="20"/>
        </w:rPr>
        <w:t xml:space="preserve">11) залог за арестованное судно;</w:t>
      </w:r>
    </w:p>
    <w:p>
      <w:pPr>
        <w:pStyle w:val="0"/>
        <w:jc w:val="both"/>
      </w:pPr>
      <w:r>
        <w:rPr>
          <w:sz w:val="20"/>
        </w:rPr>
        <w:t xml:space="preserve">(п. 11 введен Федеральным </w:t>
      </w:r>
      <w:hyperlink w:history="0" r:id="rId7363"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spacing w:before="200" w:lineRule="auto"/>
        <w:ind w:firstLine="540"/>
        <w:jc w:val="both"/>
      </w:pPr>
      <w:r>
        <w:rPr>
          <w:sz w:val="20"/>
        </w:rPr>
        <w:t xml:space="preserve">12) помещение иностранных граждан или лиц без гражданства, подлежащих административному выдворению за пределы Российской Федерации в форме принудительного выдворения за пределы Российской Федерации, в специальные учреждения, предусмотренные Федеральным </w:t>
      </w:r>
      <w:hyperlink w:history="0" r:id="rId7364"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w:t>
      </w:r>
    </w:p>
    <w:p>
      <w:pPr>
        <w:pStyle w:val="0"/>
        <w:jc w:val="both"/>
      </w:pPr>
      <w:r>
        <w:rPr>
          <w:sz w:val="20"/>
        </w:rPr>
        <w:t xml:space="preserve">(п. 12 в ред. Федерального </w:t>
      </w:r>
      <w:hyperlink w:history="0" r:id="rId7365"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закона</w:t>
        </w:r>
      </w:hyperlink>
      <w:r>
        <w:rPr>
          <w:sz w:val="20"/>
        </w:rPr>
        <w:t xml:space="preserve"> от 21.07.2014 N 232-ФЗ)</w:t>
      </w:r>
    </w:p>
    <w:p>
      <w:pPr>
        <w:pStyle w:val="0"/>
        <w:spacing w:before="200" w:lineRule="auto"/>
        <w:ind w:firstLine="540"/>
        <w:jc w:val="both"/>
      </w:pPr>
      <w:r>
        <w:rPr>
          <w:sz w:val="20"/>
        </w:rPr>
        <w:t xml:space="preserve">13) арест имущества в целях обеспечения исполнения постановления о назначении административного наказания за совершение административного правонарушения, предусмотренного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w:t>
      </w:r>
    </w:p>
    <w:p>
      <w:pPr>
        <w:pStyle w:val="0"/>
        <w:jc w:val="both"/>
      </w:pPr>
      <w:r>
        <w:rPr>
          <w:sz w:val="20"/>
        </w:rPr>
        <w:t xml:space="preserve">(п. 13 введен Федеральным </w:t>
      </w:r>
      <w:hyperlink w:history="0" r:id="rId7366"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 в ред. Федерального </w:t>
      </w:r>
      <w:hyperlink w:history="0" r:id="rId7367"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2. Вред, причиненный незаконным применением мер обеспечения производства по делу об административном правонарушении, подлежит возмещению в порядке, предусмотренном гражданским </w:t>
      </w:r>
      <w:r>
        <w:rPr>
          <w:sz w:val="20"/>
        </w:rPr>
        <w:t xml:space="preserve">законодательством</w:t>
      </w:r>
      <w:r>
        <w:rPr>
          <w:sz w:val="20"/>
        </w:rPr>
        <w:t xml:space="preserve">.</w:t>
      </w:r>
    </w:p>
    <w:p>
      <w:pPr>
        <w:pStyle w:val="0"/>
        <w:jc w:val="both"/>
      </w:pPr>
      <w:r>
        <w:rPr>
          <w:sz w:val="20"/>
        </w:rPr>
      </w:r>
    </w:p>
    <w:bookmarkStart w:id="12950" w:name="P12950"/>
    <w:bookmarkEnd w:id="12950"/>
    <w:p>
      <w:pPr>
        <w:pStyle w:val="2"/>
        <w:outlineLvl w:val="2"/>
        <w:ind w:firstLine="540"/>
        <w:jc w:val="both"/>
      </w:pPr>
      <w:r>
        <w:rPr>
          <w:sz w:val="20"/>
        </w:rPr>
        <w:t xml:space="preserve">Статья 27.2. Доставление</w:t>
      </w:r>
    </w:p>
    <w:p>
      <w:pPr>
        <w:pStyle w:val="0"/>
        <w:jc w:val="both"/>
      </w:pPr>
      <w:r>
        <w:rPr>
          <w:sz w:val="20"/>
        </w:rPr>
      </w:r>
    </w:p>
    <w:p>
      <w:pPr>
        <w:pStyle w:val="0"/>
        <w:ind w:firstLine="540"/>
        <w:jc w:val="both"/>
      </w:pPr>
      <w:r>
        <w:rPr>
          <w:sz w:val="20"/>
        </w:rPr>
        <w:t xml:space="preserve">1. Доставление, то есть принудительное препровождение физического лица, а в случаях, предусмотренных </w:t>
      </w:r>
      <w:hyperlink w:history="0" w:anchor="P12958" w:tooltip="3) военнослужащими и сотрудниками войск национальной гвардии Российской Федерации при выявлении административных правонарушений, предусмотренных статьей 7.27 (в случае непосредственного обнаружения либо обращения граждан или организаций), частями 1 и 1.1 статьи 8.37, статьей 11.7 (в части нарушения границ запретных для плавания или временно опасных для плавания районов, а также правил, установленных для запретных для плавания и временно опасных для плавания районов), статьей 14.1 (в части соблюдения треб...">
        <w:r>
          <w:rPr>
            <w:sz w:val="20"/>
            <w:color w:val="0000ff"/>
          </w:rPr>
          <w:t xml:space="preserve">пунктами 3</w:t>
        </w:r>
      </w:hyperlink>
      <w:r>
        <w:rPr>
          <w:sz w:val="20"/>
        </w:rPr>
        <w:t xml:space="preserve">, </w:t>
      </w:r>
      <w:hyperlink w:history="0" w:anchor="P12968" w:tooltip="8) должностными лицами пограничных органов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оссийской Федерации. Используемые для осуществления незаконной деятельности во внутренних морских водах, в территориальном море,...">
        <w:r>
          <w:rPr>
            <w:sz w:val="20"/>
            <w:color w:val="0000ff"/>
          </w:rPr>
          <w:t xml:space="preserve">8</w:t>
        </w:r>
      </w:hyperlink>
      <w:r>
        <w:rPr>
          <w:sz w:val="20"/>
        </w:rPr>
        <w:t xml:space="preserve"> и </w:t>
      </w:r>
      <w:hyperlink w:history="0" w:anchor="P12972" w:tooltip="10.1) д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
        <w:r>
          <w:rPr>
            <w:sz w:val="20"/>
            <w:color w:val="0000ff"/>
          </w:rPr>
          <w:t xml:space="preserve">10.1</w:t>
        </w:r>
      </w:hyperlink>
      <w:r>
        <w:rPr>
          <w:sz w:val="20"/>
        </w:rPr>
        <w:t xml:space="preserve"> настоящей части, судна и других орудий совершения административного правонарушения в целях составления протокола об административном правонарушении при невозможности его составления на месте выявления административного правонарушения, если составление протокола является обязательным, осуществляется:</w:t>
      </w:r>
    </w:p>
    <w:p>
      <w:pPr>
        <w:pStyle w:val="0"/>
        <w:jc w:val="both"/>
      </w:pPr>
      <w:r>
        <w:rPr>
          <w:sz w:val="20"/>
        </w:rPr>
        <w:t xml:space="preserve">(в ред. Федеральных законов от 11.07.2011 </w:t>
      </w:r>
      <w:hyperlink w:history="0" r:id="rId7368"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 от 12.11.2018 </w:t>
      </w:r>
      <w:hyperlink w:history="0" r:id="rId7369" w:tooltip="Федеральный закон от 12.11.2018 N 406-ФЗ &quot;О внесении изменений в статью 27.2 Кодекса Российской Федерации об административных правонарушениях&quot; {КонсультантПлюс}">
        <w:r>
          <w:rPr>
            <w:sz w:val="20"/>
            <w:color w:val="0000ff"/>
          </w:rPr>
          <w:t xml:space="preserve">N 406-ФЗ</w:t>
        </w:r>
      </w:hyperlink>
      <w:r>
        <w:rPr>
          <w:sz w:val="20"/>
        </w:rPr>
        <w:t xml:space="preserve">)</w:t>
      </w:r>
    </w:p>
    <w:p>
      <w:pPr>
        <w:pStyle w:val="0"/>
        <w:spacing w:before="200" w:lineRule="auto"/>
        <w:ind w:firstLine="540"/>
        <w:jc w:val="both"/>
      </w:pPr>
      <w:r>
        <w:rPr>
          <w:sz w:val="20"/>
        </w:rPr>
        <w:t xml:space="preserve">1) должностными лицами органов внутренних дел (полиции) при выявлении административных правонарушений, дела о которых в соответствии со </w:t>
      </w:r>
      <w:hyperlink w:history="0" w:anchor="P11317" w:tooltip="Статья 23.3. Органы внутренних дел (полиция)">
        <w:r>
          <w:rPr>
            <w:sz w:val="20"/>
            <w:color w:val="0000ff"/>
          </w:rPr>
          <w:t xml:space="preserve">статьей 23.3</w:t>
        </w:r>
      </w:hyperlink>
      <w:r>
        <w:rPr>
          <w:sz w:val="20"/>
        </w:rPr>
        <w:t xml:space="preserve"> настоящего Кодекса рассматривают органы внутренних дел (полиция), либо административных правонарушений, по делам о которых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органы внутренних дел (полиция) составляют протоколы об административных правонарушениях, а также при выявлении любых административных правонарушений в случае обращения к ним должностных лиц, уполномоченных составлять протоколы о соответствующих административных правонарушениях, - в служебное помещение органа внутренних дел (полиции) или в помещение органа местного самоуправления сельского поселения;</w:t>
      </w:r>
    </w:p>
    <w:p>
      <w:pPr>
        <w:pStyle w:val="0"/>
        <w:jc w:val="both"/>
      </w:pPr>
      <w:r>
        <w:rPr>
          <w:sz w:val="20"/>
        </w:rPr>
        <w:t xml:space="preserve">(в ред. Федеральных законов от 07.02.2011 </w:t>
      </w:r>
      <w:hyperlink w:history="0" r:id="rId7370"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14.10.2014 </w:t>
      </w:r>
      <w:hyperlink w:history="0" r:id="rId737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военнослужащими и сотрудниками федерального органа исполнительной власти, осуществляющего функции в сфере деятельности войск национальной гвардии Российской Федерации, должностные лица ведомственной охраны федеральных органов исполнительной власти и организаций, военизированных и сторожевых подразделений организации, подведомственной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при выявлении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 - в служебное помещение органа внутренних дел (полиции), служебное помещение охраны или в служебное помещение войск национальной гвардии Российской Федерации;</w:t>
      </w:r>
    </w:p>
    <w:p>
      <w:pPr>
        <w:pStyle w:val="0"/>
        <w:jc w:val="both"/>
      </w:pPr>
      <w:r>
        <w:rPr>
          <w:sz w:val="20"/>
        </w:rPr>
        <w:t xml:space="preserve">(в ред. Федеральных законов от 03.07.2016 </w:t>
      </w:r>
      <w:hyperlink w:history="0" r:id="rId737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11.10.2018 </w:t>
      </w:r>
      <w:hyperlink w:history="0" r:id="rId7373"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w:t>
      </w:r>
    </w:p>
    <w:bookmarkStart w:id="12958" w:name="P12958"/>
    <w:bookmarkEnd w:id="12958"/>
    <w:p>
      <w:pPr>
        <w:pStyle w:val="0"/>
        <w:spacing w:before="200" w:lineRule="auto"/>
        <w:ind w:firstLine="540"/>
        <w:jc w:val="both"/>
      </w:pPr>
      <w:r>
        <w:rPr>
          <w:sz w:val="20"/>
        </w:rPr>
        <w:t xml:space="preserve">3) военнослужащими и сотрудниками войск национальной гвардии Российской Федерации при выявлении административных правонарушений, предусмотренных </w:t>
      </w:r>
      <w:hyperlink w:history="0" w:anchor="P2428" w:tooltip="Статья 7.27. Мелкое хищение">
        <w:r>
          <w:rPr>
            <w:sz w:val="20"/>
            <w:color w:val="0000ff"/>
          </w:rPr>
          <w:t xml:space="preserve">статьей 7.27</w:t>
        </w:r>
      </w:hyperlink>
      <w:r>
        <w:rPr>
          <w:sz w:val="20"/>
        </w:rPr>
        <w:t xml:space="preserve"> (в случае непосредственного обнаружения либо обращения граждан или организаций), </w:t>
      </w:r>
      <w:hyperlink w:history="0" w:anchor="P3223"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и </w:t>
      </w:r>
      <w:hyperlink w:history="0" w:anchor="P3227"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 статьи 8.37</w:t>
        </w:r>
      </w:hyperlink>
      <w:r>
        <w:rPr>
          <w:sz w:val="20"/>
        </w:rPr>
        <w:t xml:space="preserve">, </w:t>
      </w:r>
      <w:hyperlink w:history="0" w:anchor="P4099" w:tooltip="Статья 11.7. Нарушение правил плавания">
        <w:r>
          <w:rPr>
            <w:sz w:val="20"/>
            <w:color w:val="0000ff"/>
          </w:rPr>
          <w:t xml:space="preserve">статьей 11.7</w:t>
        </w:r>
      </w:hyperlink>
      <w:r>
        <w:rPr>
          <w:sz w:val="20"/>
        </w:rPr>
        <w:t xml:space="preserve"> (в части нарушения границ запретных для плавания или временно опасных для плавания районов, а также правил, установленных для запретных для плавания и временно опасных для плавания районов), </w:t>
      </w:r>
      <w:hyperlink w:history="0" w:anchor="P6245" w:tooltip="Статья 14.1. Осуществление предпринимательской деятельности без государственной регистрации или без специального разрешения (лицензии)">
        <w:r>
          <w:rPr>
            <w:sz w:val="20"/>
            <w:color w:val="0000ff"/>
          </w:rPr>
          <w:t xml:space="preserve">статьей 14.1</w:t>
        </w:r>
      </w:hyperlink>
      <w:r>
        <w:rPr>
          <w:sz w:val="20"/>
        </w:rPr>
        <w:t xml:space="preserve"> (в части соблюдения требований законодательства об оружии, частной детективной (сыскной) и частной охранной деятельности), </w:t>
      </w:r>
      <w:hyperlink w:history="0" w:anchor="P6351" w:tooltip="Статья 14.2. Незаконная продажа товаров (иных вещей), свободная реализация которых запрещена или ограничена">
        <w:r>
          <w:rPr>
            <w:sz w:val="20"/>
            <w:color w:val="0000ff"/>
          </w:rPr>
          <w:t xml:space="preserve">статьей 14.2</w:t>
        </w:r>
      </w:hyperlink>
      <w:r>
        <w:rPr>
          <w:sz w:val="20"/>
        </w:rPr>
        <w:t xml:space="preserve"> (в части соблюдения требований законодательства об оружии), </w:t>
      </w:r>
      <w:hyperlink w:history="0" w:anchor="P6734" w:tooltip="Статья 14.15. Нарушение правил продажи отдельных видов товаров">
        <w:r>
          <w:rPr>
            <w:sz w:val="20"/>
            <w:color w:val="0000ff"/>
          </w:rPr>
          <w:t xml:space="preserve">статьей 14.15</w:t>
        </w:r>
      </w:hyperlink>
      <w:r>
        <w:rPr>
          <w:sz w:val="20"/>
        </w:rPr>
        <w:t xml:space="preserve"> (в части нарушения правил продажи оружия и патронов к нему), </w:t>
      </w:r>
      <w:hyperlink w:history="0" w:anchor="P9030"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статьями 17.7</w:t>
        </w:r>
      </w:hyperlink>
      <w:r>
        <w:rPr>
          <w:sz w:val="20"/>
        </w:rPr>
        <w:t xml:space="preserve">,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 </w:t>
      </w:r>
      <w:hyperlink w:history="0" w:anchor="P9086" w:tooltip="Статья 17.13. Незаконное распространение сведений о защищаемых лицах">
        <w:r>
          <w:rPr>
            <w:sz w:val="20"/>
            <w:color w:val="0000ff"/>
          </w:rPr>
          <w:t xml:space="preserve">17.13</w:t>
        </w:r>
      </w:hyperlink>
      <w:r>
        <w:rPr>
          <w:sz w:val="20"/>
        </w:rPr>
        <w:t xml:space="preserve">, </w:t>
      </w:r>
      <w:hyperlink w:history="0" w:anchor="P9174" w:tooltip="Статья 18.2. Нарушение пограничного режима в пограничной зоне">
        <w:r>
          <w:rPr>
            <w:sz w:val="20"/>
            <w:color w:val="0000ff"/>
          </w:rPr>
          <w:t xml:space="preserve">18.2</w:t>
        </w:r>
      </w:hyperlink>
      <w:r>
        <w:rPr>
          <w:sz w:val="20"/>
        </w:rPr>
        <w:t xml:space="preserve"> - </w:t>
      </w:r>
      <w:hyperlink w:history="0" w:anchor="P9198" w:tooltip="Статья 18.4. Нарушение режима в пунктах пропуска через Государственную границу Российской Федерации">
        <w:r>
          <w:rPr>
            <w:sz w:val="20"/>
            <w:color w:val="0000ff"/>
          </w:rPr>
          <w:t xml:space="preserve">18.4</w:t>
        </w:r>
      </w:hyperlink>
      <w:r>
        <w:rPr>
          <w:sz w:val="20"/>
        </w:rPr>
        <w:t xml:space="preserve">, </w:t>
      </w:r>
      <w:hyperlink w:history="0" w:anchor="P945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19.3</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178" w:tooltip="Статья 19.13. Заведомо ложный вызов специализированных служб">
        <w:r>
          <w:rPr>
            <w:sz w:val="20"/>
            <w:color w:val="0000ff"/>
          </w:rPr>
          <w:t xml:space="preserve">19.13</w:t>
        </w:r>
      </w:hyperlink>
      <w:r>
        <w:rPr>
          <w:sz w:val="20"/>
        </w:rPr>
        <w:t xml:space="preserve">, </w:t>
      </w:r>
      <w:hyperlink w:history="0" w:anchor="P1027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w:t>
      </w:r>
      <w:hyperlink w:history="0" w:anchor="P10559" w:tooltip="Статья 20.1. Мелкое хулиганство">
        <w:r>
          <w:rPr>
            <w:sz w:val="20"/>
            <w:color w:val="0000ff"/>
          </w:rPr>
          <w:t xml:space="preserve">20.1</w:t>
        </w:r>
      </w:hyperlink>
      <w:r>
        <w:rPr>
          <w:sz w:val="20"/>
        </w:rPr>
        <w:t xml:space="preserve"> - </w:t>
      </w:r>
      <w:hyperlink w:history="0" w:anchor="P10659"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w:t>
      </w:r>
      <w:hyperlink w:history="0" w:anchor="P10747" w:tooltip="Статья 20.5. Нарушение требований режима чрезвычайного положения">
        <w:r>
          <w:rPr>
            <w:sz w:val="20"/>
            <w:color w:val="0000ff"/>
          </w:rPr>
          <w:t xml:space="preserve">20.5</w:t>
        </w:r>
      </w:hyperlink>
      <w:r>
        <w:rPr>
          <w:sz w:val="20"/>
        </w:rPr>
        <w:t xml:space="preserve">, </w:t>
      </w:r>
      <w:hyperlink w:history="0" w:anchor="P10793" w:tooltip="Статья 20.8. Нарушение правил производства, приобретения, продажи, передачи, хранения, ношения, коллекционирования, экспонирования, уничтожения или учета оружия и патронов к нему, а также нарушение правил производства, продажи, хранения, уничтожения или учета взрывчатых веществ и взрывных устройств, пиротехнических изделий,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
        <w:r>
          <w:rPr>
            <w:sz w:val="20"/>
            <w:color w:val="0000ff"/>
          </w:rPr>
          <w:t xml:space="preserve">20.8</w:t>
        </w:r>
      </w:hyperlink>
      <w:r>
        <w:rPr>
          <w:sz w:val="20"/>
        </w:rPr>
        <w:t xml:space="preserve"> - </w:t>
      </w:r>
      <w:hyperlink w:history="0" w:anchor="P10983"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20.24</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частями 1</w:t>
        </w:r>
      </w:hyperlink>
      <w:r>
        <w:rPr>
          <w:sz w:val="20"/>
        </w:rPr>
        <w:t xml:space="preserve">, </w:t>
      </w:r>
      <w:hyperlink w:history="0" w:anchor="P10997" w:tooltip="2. Самовольное оставление места отбывания административного ареста или уклонение от отбывания административного ареста -">
        <w:r>
          <w:rPr>
            <w:sz w:val="20"/>
            <w:color w:val="0000ff"/>
          </w:rPr>
          <w:t xml:space="preserve">2</w:t>
        </w:r>
      </w:hyperlink>
      <w:r>
        <w:rPr>
          <w:sz w:val="20"/>
        </w:rPr>
        <w:t xml:space="preserve"> и </w:t>
      </w:r>
      <w:hyperlink w:history="0" w:anchor="P11010" w:tooltip="5. Нарушение административного запрета на посещение мест проведения официальных спортивных соревнований в дни их проведения -">
        <w:r>
          <w:rPr>
            <w:sz w:val="20"/>
            <w:color w:val="0000ff"/>
          </w:rPr>
          <w:t xml:space="preserve">5 статьи 20.25</w:t>
        </w:r>
      </w:hyperlink>
      <w:r>
        <w:rPr>
          <w:sz w:val="20"/>
        </w:rPr>
        <w:t xml:space="preserve">, </w:t>
      </w:r>
      <w:hyperlink w:history="0" w:anchor="P11069" w:tooltip="Статья 20.30. Нарушение требований обеспечения безопасности и антитеррористической защищенности объектов топливно-энергетического комплекса">
        <w:r>
          <w:rPr>
            <w:sz w:val="20"/>
            <w:color w:val="0000ff"/>
          </w:rPr>
          <w:t xml:space="preserve">статьями 20.30</w:t>
        </w:r>
      </w:hyperlink>
      <w:r>
        <w:rPr>
          <w:sz w:val="20"/>
        </w:rPr>
        <w:t xml:space="preserve"> - </w:t>
      </w:r>
      <w:hyperlink w:history="0" w:anchor="P11106" w:tooltip="Статья 20.32. Нарушение правил обеспечения безопасности при проведении официальных спортивных соревнований">
        <w:r>
          <w:rPr>
            <w:sz w:val="20"/>
            <w:color w:val="0000ff"/>
          </w:rPr>
          <w:t xml:space="preserve">20.32</w:t>
        </w:r>
      </w:hyperlink>
      <w:r>
        <w:rPr>
          <w:sz w:val="20"/>
        </w:rPr>
        <w:t xml:space="preserve">, </w:t>
      </w:r>
      <w:hyperlink w:history="0" w:anchor="P11125" w:tooltip="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w:r>
          <w:rPr>
            <w:sz w:val="20"/>
            <w:color w:val="0000ff"/>
          </w:rPr>
          <w:t xml:space="preserve">20.34</w:t>
        </w:r>
      </w:hyperlink>
      <w:r>
        <w:rPr>
          <w:sz w:val="20"/>
        </w:rPr>
        <w:t xml:space="preserve"> настоящего Кодекса, - в служебное помещение органа внутренних дел (полиции), служебное помещение войск национальной гвардии Российской Федерации, помещение органа местного самоуправления сельского поселения или в иное служебное помещение. Используемые для осуществления незаконной деятельности во внутренних морских водах, в территориальном море суда и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 или специально отведенное охраняемое место (на специализированную стоянку);</w:t>
      </w:r>
    </w:p>
    <w:p>
      <w:pPr>
        <w:pStyle w:val="0"/>
        <w:jc w:val="both"/>
      </w:pPr>
      <w:r>
        <w:rPr>
          <w:sz w:val="20"/>
        </w:rPr>
        <w:t xml:space="preserve">(в ред. Федеральных законов от 11.10.2018 </w:t>
      </w:r>
      <w:hyperlink w:history="0" r:id="rId7374"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12.11.2018 </w:t>
      </w:r>
      <w:hyperlink w:history="0" r:id="rId7375" w:tooltip="Федеральный закон от 12.11.2018 N 406-ФЗ &quot;О внесении изменений в статью 27.2 Кодекса Российской Федерации об административных правонарушениях&quot; {КонсультантПлюс}">
        <w:r>
          <w:rPr>
            <w:sz w:val="20"/>
            <w:color w:val="0000ff"/>
          </w:rPr>
          <w:t xml:space="preserve">N 406-ФЗ</w:t>
        </w:r>
      </w:hyperlink>
      <w:r>
        <w:rPr>
          <w:sz w:val="20"/>
        </w:rPr>
        <w:t xml:space="preserve">)</w:t>
      </w:r>
    </w:p>
    <w:p>
      <w:pPr>
        <w:pStyle w:val="0"/>
        <w:spacing w:before="200" w:lineRule="auto"/>
        <w:ind w:firstLine="540"/>
        <w:jc w:val="both"/>
      </w:pPr>
      <w:r>
        <w:rPr>
          <w:sz w:val="20"/>
        </w:rPr>
        <w:t xml:space="preserve">4) должностными лицами органов, на которые возложен надзор или контроль за соблюдением правил пользования транспортом, при выявлении административных правонарушении на транспорте - в служебное помещение органа внутренних дел (полиции) или в иное служебное помещение;</w:t>
      </w:r>
    </w:p>
    <w:p>
      <w:pPr>
        <w:pStyle w:val="0"/>
        <w:jc w:val="both"/>
      </w:pPr>
      <w:r>
        <w:rPr>
          <w:sz w:val="20"/>
        </w:rPr>
        <w:t xml:space="preserve">(в ред. Федерального </w:t>
      </w:r>
      <w:hyperlink w:history="0" r:id="rId7376"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spacing w:before="200" w:lineRule="auto"/>
        <w:ind w:firstLine="540"/>
        <w:jc w:val="both"/>
      </w:pPr>
      <w:r>
        <w:rPr>
          <w:sz w:val="20"/>
        </w:rPr>
        <w:t xml:space="preserve">5) должностными лицами военной автомобильной инспекции при выявлении нарушений </w:t>
      </w:r>
      <w:hyperlink w:history="0" r:id="rId7377"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водителем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в помещение военной полиции Вооруженных Сил Российской Федерации или воинской части;</w:t>
      </w:r>
    </w:p>
    <w:p>
      <w:pPr>
        <w:pStyle w:val="0"/>
        <w:jc w:val="both"/>
      </w:pPr>
      <w:r>
        <w:rPr>
          <w:sz w:val="20"/>
        </w:rPr>
        <w:t xml:space="preserve">(в ред. Федеральных законов от 27.07.2010 </w:t>
      </w:r>
      <w:hyperlink w:history="0" r:id="rId7378" w:tooltip="Федеральный закон от 27.07.2010 N 223-ФЗ &quot;О внесении изменений в отдельные законодательные акты Российской Федерации&quot; {КонсультантПлюс}">
        <w:r>
          <w:rPr>
            <w:sz w:val="20"/>
            <w:color w:val="0000ff"/>
          </w:rPr>
          <w:t xml:space="preserve">N 223-ФЗ</w:t>
        </w:r>
      </w:hyperlink>
      <w:r>
        <w:rPr>
          <w:sz w:val="20"/>
        </w:rPr>
        <w:t xml:space="preserve">, от 03.02.2014 </w:t>
      </w:r>
      <w:hyperlink w:history="0" r:id="rId7379" w:tooltip="Федеральный закон от 03.02.2014 N 7-ФЗ &quot;О внесении изменений в отдельные законодательные акты Российской Федерации по вопросам деятельности военной полиции Вооруженных Сил Российской Федерации&quot; {КонсультантПлюс}">
        <w:r>
          <w:rPr>
            <w:sz w:val="20"/>
            <w:color w:val="0000ff"/>
          </w:rPr>
          <w:t xml:space="preserve">N 7-ФЗ</w:t>
        </w:r>
      </w:hyperlink>
      <w:r>
        <w:rPr>
          <w:sz w:val="20"/>
        </w:rPr>
        <w:t xml:space="preserve">, от 03.07.2016 </w:t>
      </w:r>
      <w:hyperlink w:history="0" r:id="rId7380"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381"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6) должностными лицами органов, осуществляющих государственный экологический надзор, федеральный государственный надзор в области охраны, воспроизводства и использования объектов животного мира и среды их обитания, федеральный государственный лесной надзор (лесную охрану), федеральный государственный контроль (надзор) в области рыболовства и сохранения водных биологических ресурсов, при выявлении административных правонарушений в соответствующей сфере - в служебное помещение органа внутренних дел (полиции), помещение органа местного самоуправления сельского поселения или в иное служебное помещение;</w:t>
      </w:r>
    </w:p>
    <w:p>
      <w:pPr>
        <w:pStyle w:val="0"/>
        <w:jc w:val="both"/>
      </w:pPr>
      <w:r>
        <w:rPr>
          <w:sz w:val="20"/>
        </w:rPr>
        <w:t xml:space="preserve">(в ред. Федеральных законов от 04.12.2006 </w:t>
      </w:r>
      <w:hyperlink w:history="0" r:id="rId7382"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03.12.2008 </w:t>
      </w:r>
      <w:hyperlink w:history="0" r:id="rId7383"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250-ФЗ</w:t>
        </w:r>
      </w:hyperlink>
      <w:r>
        <w:rPr>
          <w:sz w:val="20"/>
        </w:rPr>
        <w:t xml:space="preserve">, от 07.02.2011 </w:t>
      </w:r>
      <w:hyperlink w:history="0" r:id="rId7384"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23.06.2016 </w:t>
      </w:r>
      <w:hyperlink w:history="0" r:id="rId7385"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7) должностными лицами пограничных органов, военнослужащими, должностными лицами органов внутренних дел (полиции), а также другими лицами, исполняющими обязанности по охране Государственной границы Российской Федерации, при выявлении административных правонарушений в области защиты и охраны Государственной границы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или в помещение органа местного самоуправления сельского поселения;</w:t>
      </w:r>
    </w:p>
    <w:p>
      <w:pPr>
        <w:pStyle w:val="0"/>
        <w:jc w:val="both"/>
      </w:pPr>
      <w:r>
        <w:rPr>
          <w:sz w:val="20"/>
        </w:rPr>
        <w:t xml:space="preserve">(в ред. Федеральных законов от 07.03.2005 </w:t>
      </w:r>
      <w:hyperlink w:history="0" r:id="rId7386"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07.02.2011 </w:t>
      </w:r>
      <w:hyperlink w:history="0" r:id="rId7387"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11.07.2011 </w:t>
      </w:r>
      <w:hyperlink w:history="0" r:id="rId7388"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w:t>
      </w:r>
    </w:p>
    <w:bookmarkStart w:id="12968" w:name="P12968"/>
    <w:bookmarkEnd w:id="12968"/>
    <w:p>
      <w:pPr>
        <w:pStyle w:val="0"/>
        <w:spacing w:before="200" w:lineRule="auto"/>
        <w:ind w:firstLine="540"/>
        <w:jc w:val="both"/>
      </w:pPr>
      <w:r>
        <w:rPr>
          <w:sz w:val="20"/>
        </w:rPr>
        <w:t xml:space="preserve">8) должностными лицами пограничных органов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Российской Федерации. Используемые для осуществления незаконной деятельности во внутренних морских водах, в территориальном море, на континентальном шельфе, в исключительной экономической зоне Российской Федерации суда и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w:t>
      </w:r>
    </w:p>
    <w:p>
      <w:pPr>
        <w:pStyle w:val="0"/>
        <w:jc w:val="both"/>
      </w:pPr>
      <w:r>
        <w:rPr>
          <w:sz w:val="20"/>
        </w:rPr>
        <w:t xml:space="preserve">(в ред. Федеральных законов от 07.03.2005 </w:t>
      </w:r>
      <w:hyperlink w:history="0" r:id="rId7389"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07.02.2011 </w:t>
      </w:r>
      <w:hyperlink w:history="0" r:id="rId7390"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11.07.2011 </w:t>
      </w:r>
      <w:hyperlink w:history="0" r:id="rId7391"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w:t>
      </w:r>
    </w:p>
    <w:p>
      <w:pPr>
        <w:pStyle w:val="0"/>
        <w:spacing w:before="200" w:lineRule="auto"/>
        <w:ind w:firstLine="540"/>
        <w:jc w:val="both"/>
      </w:pPr>
      <w:r>
        <w:rPr>
          <w:sz w:val="20"/>
        </w:rPr>
        <w:t xml:space="preserve">9) утратил силу. - Федеральный </w:t>
      </w:r>
      <w:hyperlink w:history="0" r:id="rId7392"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10) должностными лицами таможенных органов при выявлении нарушений таможенных правил - в служебное помещение таможенного органа;</w:t>
      </w:r>
    </w:p>
    <w:bookmarkStart w:id="12972" w:name="P12972"/>
    <w:bookmarkEnd w:id="12972"/>
    <w:p>
      <w:pPr>
        <w:pStyle w:val="0"/>
        <w:spacing w:before="200" w:lineRule="auto"/>
        <w:ind w:firstLine="540"/>
        <w:jc w:val="both"/>
      </w:pPr>
      <w:r>
        <w:rPr>
          <w:sz w:val="20"/>
        </w:rPr>
        <w:t xml:space="preserve">10.1) должностными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открытых для захода иностранных судов);</w:t>
      </w:r>
    </w:p>
    <w:p>
      <w:pPr>
        <w:pStyle w:val="0"/>
        <w:jc w:val="both"/>
      </w:pPr>
      <w:r>
        <w:rPr>
          <w:sz w:val="20"/>
        </w:rPr>
        <w:t xml:space="preserve">(п. 10.1 введен Федеральным </w:t>
      </w:r>
      <w:hyperlink w:history="0" r:id="rId7393"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п. 11 ч. 1 ст. 27.2 излагается в новой редакции (</w:t>
            </w:r>
            <w:hyperlink w:history="0" r:id="rId7394"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7395"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11) военнослужащими и сотрудниками органов и учреждений уголовно-исполнительной системы при выявлении административных правонарушений, предусмотренных </w:t>
      </w:r>
      <w:hyperlink w:history="0" w:anchor="P945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статьями 19.3</w:t>
        </w:r>
      </w:hyperlink>
      <w:r>
        <w:rPr>
          <w:sz w:val="20"/>
        </w:rPr>
        <w:t xml:space="preserve">, </w:t>
      </w:r>
      <w:hyperlink w:history="0" w:anchor="P10163" w:tooltip="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
        <w:r>
          <w:rPr>
            <w:sz w:val="20"/>
            <w:color w:val="0000ff"/>
          </w:rPr>
          <w:t xml:space="preserve">19.12</w:t>
        </w:r>
      </w:hyperlink>
      <w:r>
        <w:rPr>
          <w:sz w:val="20"/>
        </w:rPr>
        <w:t xml:space="preserve">, </w:t>
      </w:r>
      <w:hyperlink w:history="0" w:anchor="P10922" w:tooltip="1. Самовольное проникновение на охраняемый в установленном порядке объект, за исключением случаев, предусмотренных частями 2 и 3 настоящей статьи, -">
        <w:r>
          <w:rPr>
            <w:sz w:val="20"/>
            <w:color w:val="0000ff"/>
          </w:rPr>
          <w:t xml:space="preserve">частями 1</w:t>
        </w:r>
      </w:hyperlink>
      <w:r>
        <w:rPr>
          <w:sz w:val="20"/>
        </w:rPr>
        <w:t xml:space="preserve"> и </w:t>
      </w:r>
      <w:hyperlink w:history="0" w:anchor="P10924"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2 статьи 20.17</w:t>
        </w:r>
      </w:hyperlink>
      <w:r>
        <w:rPr>
          <w:sz w:val="20"/>
        </w:rPr>
        <w:t xml:space="preserve"> настоящего Кодекса, - в служебное помещение учреждения уголовно-исполнительной системы или органа внутренних дел (полиции);</w:t>
      </w:r>
    </w:p>
    <w:p>
      <w:pPr>
        <w:pStyle w:val="0"/>
        <w:jc w:val="both"/>
      </w:pPr>
      <w:r>
        <w:rPr>
          <w:sz w:val="20"/>
        </w:rPr>
        <w:t xml:space="preserve">(в ред. Федеральных законов от 30.06.2003 </w:t>
      </w:r>
      <w:hyperlink w:history="0" r:id="rId7396"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29.04.2006 </w:t>
      </w:r>
      <w:hyperlink w:history="0" r:id="rId7397"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07.02.2011 </w:t>
      </w:r>
      <w:hyperlink w:history="0" r:id="rId7398"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14.04.2023 </w:t>
      </w:r>
      <w:hyperlink w:history="0" r:id="rId7399"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w:t>
      </w:r>
    </w:p>
    <w:p>
      <w:pPr>
        <w:pStyle w:val="0"/>
        <w:spacing w:before="200" w:lineRule="auto"/>
        <w:ind w:firstLine="540"/>
        <w:jc w:val="both"/>
      </w:pPr>
      <w:r>
        <w:rPr>
          <w:sz w:val="20"/>
        </w:rPr>
        <w:t xml:space="preserve">12) утратил силу. - Федеральный </w:t>
      </w:r>
      <w:hyperlink w:history="0" r:id="rId7400"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spacing w:before="200" w:lineRule="auto"/>
        <w:ind w:firstLine="540"/>
        <w:jc w:val="both"/>
      </w:pPr>
      <w:r>
        <w:rPr>
          <w:sz w:val="20"/>
        </w:rPr>
        <w:t xml:space="preserve">13) должностными лицами, осуществляющими контртеррористическую операцию, при выявлении административных правонарушений, предусмотренных </w:t>
      </w:r>
      <w:hyperlink w:history="0" w:anchor="P11030" w:tooltip="Статья 20.27. Нарушение правового режима контртеррористической операции">
        <w:r>
          <w:rPr>
            <w:sz w:val="20"/>
            <w:color w:val="0000ff"/>
          </w:rPr>
          <w:t xml:space="preserve">статьей 20.27</w:t>
        </w:r>
      </w:hyperlink>
      <w:r>
        <w:rPr>
          <w:sz w:val="20"/>
        </w:rPr>
        <w:t xml:space="preserve"> настоящего Кодекса, - в служебное помещение органа внутренних дел (полиции) или иного органа, осуществляющего контртеррористическую операцию;</w:t>
      </w:r>
    </w:p>
    <w:p>
      <w:pPr>
        <w:pStyle w:val="0"/>
        <w:jc w:val="both"/>
      </w:pPr>
      <w:r>
        <w:rPr>
          <w:sz w:val="20"/>
        </w:rPr>
        <w:t xml:space="preserve">(п. 13 введен Федеральным </w:t>
      </w:r>
      <w:hyperlink w:history="0" r:id="rId7401"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29.04.2006 N 57-ФЗ, в ред. Федерального </w:t>
      </w:r>
      <w:hyperlink w:history="0" r:id="rId7402"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закона</w:t>
        </w:r>
      </w:hyperlink>
      <w:r>
        <w:rPr>
          <w:sz w:val="20"/>
        </w:rPr>
        <w:t xml:space="preserve"> от 07.02.2011 N 4-ФЗ)</w:t>
      </w:r>
    </w:p>
    <w:p>
      <w:pPr>
        <w:pStyle w:val="0"/>
        <w:spacing w:before="200" w:lineRule="auto"/>
        <w:ind w:firstLine="540"/>
        <w:jc w:val="both"/>
      </w:pPr>
      <w:r>
        <w:rPr>
          <w:sz w:val="20"/>
        </w:rPr>
        <w:t xml:space="preserve">14) должностными лицами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при выявлении административных правонарушений, предусмотренных </w:t>
      </w:r>
      <w:hyperlink w:history="0" w:anchor="P1309" w:tooltip="Статья 5.35.1. Неуплата средств на содержание детей или нетрудоспособных родителей">
        <w:r>
          <w:rPr>
            <w:sz w:val="20"/>
            <w:color w:val="0000ff"/>
          </w:rPr>
          <w:t xml:space="preserve">статьями 5.35.1</w:t>
        </w:r>
      </w:hyperlink>
      <w:r>
        <w:rPr>
          <w:sz w:val="20"/>
        </w:rPr>
        <w:t xml:space="preserve">, </w:t>
      </w:r>
      <w:hyperlink w:history="0" w:anchor="P5806" w:tooltip="Статья 13.26. Нарушение сроков и (или) порядка доставки (вручения) адресату судебных извещений">
        <w:r>
          <w:rPr>
            <w:sz w:val="20"/>
            <w:color w:val="0000ff"/>
          </w:rPr>
          <w:t xml:space="preserve">13.26</w:t>
        </w:r>
      </w:hyperlink>
      <w:r>
        <w:rPr>
          <w:sz w:val="20"/>
        </w:rPr>
        <w:t xml:space="preserve">, </w:t>
      </w:r>
      <w:hyperlink w:history="0" w:anchor="P8994" w:tooltip="Статья 17.3. Неисполнение распоряжения судьи или судебного пристава по обеспечению установленного порядка деятельности судов">
        <w:r>
          <w:rPr>
            <w:sz w:val="20"/>
            <w:color w:val="0000ff"/>
          </w:rPr>
          <w:t xml:space="preserve">17.3</w:t>
        </w:r>
      </w:hyperlink>
      <w:r>
        <w:rPr>
          <w:sz w:val="20"/>
        </w:rPr>
        <w:t xml:space="preserve">, </w:t>
      </w:r>
      <w:hyperlink w:history="0" w:anchor="P9038" w:tooltip="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w:r>
          <w:rPr>
            <w:sz w:val="20"/>
            <w:color w:val="0000ff"/>
          </w:rPr>
          <w:t xml:space="preserve">17.8</w:t>
        </w:r>
      </w:hyperlink>
      <w:r>
        <w:rPr>
          <w:sz w:val="20"/>
        </w:rPr>
        <w:t xml:space="preserve">, </w:t>
      </w:r>
      <w:hyperlink w:history="0" w:anchor="P9046" w:tooltip="Статья 17.8.1. Незаконное использование слов &quot;судебный пристав&quot;, &quot;пристав&quot; и образованных на их основе словосочетаний">
        <w:r>
          <w:rPr>
            <w:sz w:val="20"/>
            <w:color w:val="0000ff"/>
          </w:rPr>
          <w:t xml:space="preserve">17.8.1</w:t>
        </w:r>
      </w:hyperlink>
      <w:r>
        <w:rPr>
          <w:sz w:val="20"/>
        </w:rPr>
        <w:t xml:space="preserve">,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9095" w:tooltip="Статья 17.14. Нарушение законодательства об исполнительном производстве">
        <w:r>
          <w:rPr>
            <w:sz w:val="20"/>
            <w:color w:val="0000ff"/>
          </w:rPr>
          <w:t xml:space="preserve">17.14</w:t>
        </w:r>
      </w:hyperlink>
      <w:r>
        <w:rPr>
          <w:sz w:val="20"/>
        </w:rPr>
        <w:t xml:space="preserve">, </w:t>
      </w:r>
      <w:hyperlink w:history="0" w:anchor="P9111" w:tooltip="Статья 17.15. Неисполнение содержащихся в исполнительном документе требований неимущественного характера">
        <w:r>
          <w:rPr>
            <w:sz w:val="20"/>
            <w:color w:val="0000ff"/>
          </w:rPr>
          <w:t xml:space="preserve">17.15</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частями 1</w:t>
        </w:r>
      </w:hyperlink>
      <w:r>
        <w:rPr>
          <w:sz w:val="20"/>
        </w:rPr>
        <w:t xml:space="preserve"> и </w:t>
      </w:r>
      <w:hyperlink w:history="0" w:anchor="P11007" w:tooltip="4. Уклонение от отбывания обязательных работ -">
        <w:r>
          <w:rPr>
            <w:sz w:val="20"/>
            <w:color w:val="0000ff"/>
          </w:rPr>
          <w:t xml:space="preserve">4 статьи 20.25</w:t>
        </w:r>
      </w:hyperlink>
      <w:r>
        <w:rPr>
          <w:sz w:val="20"/>
        </w:rPr>
        <w:t xml:space="preserve"> настоящего Кодекса, а также при выявлении любых административных правонарушений, совершенных в здании суда (помещении суда), - в служебное помещение суда или органа внутренних дел (полиции);</w:t>
      </w:r>
    </w:p>
    <w:p>
      <w:pPr>
        <w:pStyle w:val="0"/>
        <w:jc w:val="both"/>
      </w:pPr>
      <w:r>
        <w:rPr>
          <w:sz w:val="20"/>
        </w:rPr>
        <w:t xml:space="preserve">(п. 14 введен Федеральным </w:t>
      </w:r>
      <w:hyperlink w:history="0" r:id="rId7403"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03.06.2006 N 78-ФЗ, в ред. Федеральных законов от 02.10.2007 </w:t>
      </w:r>
      <w:hyperlink w:history="0" r:id="rId7404"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07.02.2011 </w:t>
      </w:r>
      <w:hyperlink w:history="0" r:id="rId7405"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06.12.2011 </w:t>
      </w:r>
      <w:hyperlink w:history="0" r:id="rId7406"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N 410-ФЗ</w:t>
        </w:r>
      </w:hyperlink>
      <w:r>
        <w:rPr>
          <w:sz w:val="20"/>
        </w:rPr>
        <w:t xml:space="preserve">, от 07.12.2011 </w:t>
      </w:r>
      <w:hyperlink w:history="0" r:id="rId7407"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08.06.2012 </w:t>
      </w:r>
      <w:hyperlink w:history="0" r:id="rId7408"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28.07.2012 </w:t>
      </w:r>
      <w:hyperlink w:history="0" r:id="rId7409"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rPr>
        <w:t xml:space="preserve">, от 08.03.2015 </w:t>
      </w:r>
      <w:hyperlink w:history="0" r:id="rId7410"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rPr>
        <w:t xml:space="preserve">, от 30.10.2017 </w:t>
      </w:r>
      <w:hyperlink w:history="0" r:id="rId7411" w:tooltip="Федеральный закон от 30.10.2017 N 309-ФЗ &quot;О внесении изменений в статьи 27.2 и 27.3 Кодекса Российской Федерации об административных правонарушениях&quot; {КонсультантПлюс}">
        <w:r>
          <w:rPr>
            <w:sz w:val="20"/>
            <w:color w:val="0000ff"/>
          </w:rPr>
          <w:t xml:space="preserve">N 309-ФЗ</w:t>
        </w:r>
      </w:hyperlink>
      <w:r>
        <w:rPr>
          <w:sz w:val="20"/>
        </w:rPr>
        <w:t xml:space="preserve">)</w:t>
      </w:r>
    </w:p>
    <w:p>
      <w:pPr>
        <w:pStyle w:val="0"/>
        <w:spacing w:before="200" w:lineRule="auto"/>
        <w:ind w:firstLine="540"/>
        <w:jc w:val="both"/>
      </w:pPr>
      <w:r>
        <w:rPr>
          <w:sz w:val="20"/>
        </w:rPr>
        <w:t xml:space="preserve">15) утратил силу. - Федеральный </w:t>
      </w:r>
      <w:hyperlink w:history="0" r:id="rId7412"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spacing w:before="200" w:lineRule="auto"/>
        <w:ind w:firstLine="540"/>
        <w:jc w:val="both"/>
      </w:pPr>
      <w:r>
        <w:rPr>
          <w:sz w:val="20"/>
        </w:rPr>
        <w:t xml:space="preserve">16) должностными лицами федерального органа исполнительной власти в области государственной охраны при выявлении административных правонарушений, предусмотренных </w:t>
      </w:r>
      <w:hyperlink w:history="0" w:anchor="P945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статьями 19.3</w:t>
        </w:r>
      </w:hyperlink>
      <w:r>
        <w:rPr>
          <w:sz w:val="20"/>
        </w:rPr>
        <w:t xml:space="preserve">, </w:t>
      </w:r>
      <w:hyperlink w:history="0" w:anchor="P10918" w:tooltip="Статья 20.17. Нарушение пропускного режима охраняемого объекта">
        <w:r>
          <w:rPr>
            <w:sz w:val="20"/>
            <w:color w:val="0000ff"/>
          </w:rPr>
          <w:t xml:space="preserve">20.17</w:t>
        </w:r>
      </w:hyperlink>
      <w:r>
        <w:rPr>
          <w:sz w:val="20"/>
        </w:rPr>
        <w:t xml:space="preserve"> настоящего Кодекса, - в служебное помещение органа внутренних дел (полиции), помещение муниципального органа или в иное служебное помещение;</w:t>
      </w:r>
    </w:p>
    <w:p>
      <w:pPr>
        <w:pStyle w:val="0"/>
        <w:jc w:val="both"/>
      </w:pPr>
      <w:r>
        <w:rPr>
          <w:sz w:val="20"/>
        </w:rPr>
        <w:t xml:space="preserve">(п. 16 введен Федеральным </w:t>
      </w:r>
      <w:hyperlink w:history="0" r:id="rId7413"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08.12.2011 N 424-ФЗ)</w:t>
      </w:r>
    </w:p>
    <w:p>
      <w:pPr>
        <w:pStyle w:val="0"/>
        <w:spacing w:before="200" w:lineRule="auto"/>
        <w:ind w:firstLine="540"/>
        <w:jc w:val="both"/>
      </w:pPr>
      <w:r>
        <w:rPr>
          <w:sz w:val="20"/>
        </w:rPr>
        <w:t xml:space="preserve">17) должностными лицами военной полиции Вооруженных Сил Российской Федерации при выявлении административных правонарушений, дела о которых в соответствии со </w:t>
      </w:r>
      <w:hyperlink w:history="0" w:anchor="P12405" w:tooltip="Статья 23.88. Органы военной полиции Вооруженных Сил Российской Федерации">
        <w:r>
          <w:rPr>
            <w:sz w:val="20"/>
            <w:color w:val="0000ff"/>
          </w:rPr>
          <w:t xml:space="preserve">статьей 23.88</w:t>
        </w:r>
      </w:hyperlink>
      <w:r>
        <w:rPr>
          <w:sz w:val="20"/>
        </w:rPr>
        <w:t xml:space="preserve"> настоящего Кодекса рассматривают органы военной полиции Вооруженных Сил Российской Федерации, либо административных правонарушений, по делам о которых в соответствии с </w:t>
      </w:r>
      <w:hyperlink w:history="0" w:anchor="P13722" w:tooltip="109) должностные лица военной полиции Вооруженных Сил Российской Федерации - об административных правонарушениях, предусмотренных частью 1 статьи 6.8, частью 1 статьи 6.9, частью 1 статьи 6.16.1, статьями 17.7, 17.9, 20.5 и 20.5.1, частью 3 статьи 20.17 (в отношении объектов Вооруженных Сил Российской Федерации)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
        <w:r>
          <w:rPr>
            <w:sz w:val="20"/>
            <w:color w:val="0000ff"/>
          </w:rPr>
          <w:t xml:space="preserve">пунктом 109 части 2 статьи 28.3</w:t>
        </w:r>
      </w:hyperlink>
      <w:r>
        <w:rPr>
          <w:sz w:val="20"/>
        </w:rPr>
        <w:t xml:space="preserve"> настоящего Кодекса должностные лица военной полиции Вооруженных Сил Российской Федерации составляют протоколы об административных правонарушениях, а также при выявлении любых административных правонарушений, совершенных лицами гражданского персонала Вооруженных Сил Российской Федерации, указанными в </w:t>
      </w:r>
      <w:hyperlink w:history="0" w:anchor="P12409" w:tooltip="1. Органы военной полиции Вооруженных Сил Российской Федерации рассматривают дела об административных правонарушениях, предусмотренных статьей 6.24, частями 1 и 2 статьи 20.20, статьей 20.21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w:r>
          <w:rPr>
            <w:sz w:val="20"/>
            <w:color w:val="0000ff"/>
          </w:rPr>
          <w:t xml:space="preserve">части 1 статьи 23.88</w:t>
        </w:r>
      </w:hyperlink>
      <w:r>
        <w:rPr>
          <w:sz w:val="20"/>
        </w:rPr>
        <w:t xml:space="preserve"> настоящего Кодекса, в случае обращения к ним должностных лиц, уполномоченных составлять протоколы о соответствующих административных правонарушениях, - в служебное помещение органа военной полиции Вооруженных Сил Российской Федерации или воинской части;</w:t>
      </w:r>
    </w:p>
    <w:p>
      <w:pPr>
        <w:pStyle w:val="0"/>
        <w:jc w:val="both"/>
      </w:pPr>
      <w:r>
        <w:rPr>
          <w:sz w:val="20"/>
        </w:rPr>
        <w:t xml:space="preserve">(п. 17 введен Федеральным </w:t>
      </w:r>
      <w:hyperlink w:history="0" r:id="rId7414" w:tooltip="Федеральный закон от 29.07.2018 N 23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235-ФЗ)</w:t>
      </w:r>
    </w:p>
    <w:p>
      <w:pPr>
        <w:pStyle w:val="0"/>
        <w:spacing w:before="200" w:lineRule="auto"/>
        <w:ind w:firstLine="540"/>
        <w:jc w:val="both"/>
      </w:pPr>
      <w:r>
        <w:rPr>
          <w:sz w:val="20"/>
        </w:rPr>
        <w:t xml:space="preserve">18) военнослужащими федерального органа исполнительной власти в сфере мобилизационной подготовки и мобилизации при выявлении административных правонарушений, предусмотренных </w:t>
      </w:r>
      <w:hyperlink w:history="0" w:anchor="P10922" w:tooltip="1. Самовольное проникновение на охраняемый в установленном порядке объект, за исключением случаев, предусмотренных частями 2 и 3 настоящей статьи, -">
        <w:r>
          <w:rPr>
            <w:sz w:val="20"/>
            <w:color w:val="0000ff"/>
          </w:rPr>
          <w:t xml:space="preserve">частями 1</w:t>
        </w:r>
      </w:hyperlink>
      <w:r>
        <w:rPr>
          <w:sz w:val="20"/>
        </w:rPr>
        <w:t xml:space="preserve"> и </w:t>
      </w:r>
      <w:hyperlink w:history="0" w:anchor="P10924"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2 статьи 20.17</w:t>
        </w:r>
      </w:hyperlink>
      <w:r>
        <w:rPr>
          <w:sz w:val="20"/>
        </w:rPr>
        <w:t xml:space="preserve"> настоящего Кодекса, - в служебное помещение органа внутренних дел (полиции) или служебное помещение воинской части;</w:t>
      </w:r>
    </w:p>
    <w:p>
      <w:pPr>
        <w:pStyle w:val="0"/>
        <w:jc w:val="both"/>
      </w:pPr>
      <w:r>
        <w:rPr>
          <w:sz w:val="20"/>
        </w:rPr>
        <w:t xml:space="preserve">(п. 18 введен Федеральным </w:t>
      </w:r>
      <w:hyperlink w:history="0" r:id="rId7415" w:tooltip="Федеральный закон от 24.09.2022 N 364-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24.09.2022 N 364-ФЗ; в ред. Федерального </w:t>
      </w:r>
      <w:hyperlink w:history="0" r:id="rId7416"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117-ФЗ)</w:t>
      </w:r>
    </w:p>
    <w:p>
      <w:pPr>
        <w:pStyle w:val="0"/>
        <w:spacing w:before="200" w:lineRule="auto"/>
        <w:ind w:firstLine="540"/>
        <w:jc w:val="both"/>
      </w:pPr>
      <w:r>
        <w:rPr>
          <w:sz w:val="20"/>
        </w:rPr>
        <w:t xml:space="preserve">19) военнослужащими Вооруженных Сил Российской Федерации при выявлении административных правонарушений, предусмотренных </w:t>
      </w:r>
      <w:hyperlink w:history="0" w:anchor="P10926"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настоящего Кодекса, - в служебное помещение органа внутренних дел (полиции) или служебное помещение воинской части (органа военной полиции Вооруженных Сил Российской Федерации);</w:t>
      </w:r>
    </w:p>
    <w:p>
      <w:pPr>
        <w:pStyle w:val="0"/>
        <w:jc w:val="both"/>
      </w:pPr>
      <w:r>
        <w:rPr>
          <w:sz w:val="20"/>
        </w:rPr>
        <w:t xml:space="preserve">(п. 19 введен Федеральным </w:t>
      </w:r>
      <w:hyperlink w:history="0" r:id="rId7417"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117-ФЗ)</w:t>
      </w:r>
    </w:p>
    <w:p>
      <w:pPr>
        <w:pStyle w:val="0"/>
        <w:spacing w:before="200" w:lineRule="auto"/>
        <w:ind w:firstLine="540"/>
        <w:jc w:val="both"/>
      </w:pPr>
      <w:r>
        <w:rPr>
          <w:sz w:val="20"/>
        </w:rPr>
        <w:t xml:space="preserve">20) должностными лицами органов внутренних дел (полиции), пограничных органов, военнослужащими и сотрудниками войск национальной гвардии Российской Федерации, военнослужащими Вооруженных Сил Российской Федерации при выявлении административных правонарушений, предусмотренных </w:t>
      </w:r>
      <w:hyperlink w:history="0" w:anchor="P10753" w:tooltip="Статья 20.5.1. Нарушение режима военного положения">
        <w:r>
          <w:rPr>
            <w:sz w:val="20"/>
            <w:color w:val="0000ff"/>
          </w:rPr>
          <w:t xml:space="preserve">статьей 20.5.1</w:t>
        </w:r>
      </w:hyperlink>
      <w:r>
        <w:rPr>
          <w:sz w:val="20"/>
        </w:rPr>
        <w:t xml:space="preserve"> настоящего Кодекса, - в служебное помещение органа внутренних дел (полиции), служебное помещение войск национальной гвардии Российской Федерации, служебное помещение воинской части, служебное помещение органа государственной власти или органа военного управления, обеспечивающих режим военного положения, помещение органа местного самоуправления сельского поселения либо в иное служебное помещение.</w:t>
      </w:r>
    </w:p>
    <w:p>
      <w:pPr>
        <w:pStyle w:val="0"/>
        <w:jc w:val="both"/>
      </w:pPr>
      <w:r>
        <w:rPr>
          <w:sz w:val="20"/>
        </w:rPr>
        <w:t xml:space="preserve">(п. 20 введен Федеральным </w:t>
      </w:r>
      <w:hyperlink w:history="0" r:id="rId7418"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265-ФЗ)</w:t>
      </w:r>
    </w:p>
    <w:p>
      <w:pPr>
        <w:pStyle w:val="0"/>
        <w:spacing w:before="200" w:lineRule="auto"/>
        <w:ind w:firstLine="540"/>
        <w:jc w:val="both"/>
      </w:pPr>
      <w:r>
        <w:rPr>
          <w:sz w:val="20"/>
        </w:rPr>
        <w:t xml:space="preserve">2. Доставление должно быть осуществлено в возможно короткий срок.</w:t>
      </w:r>
    </w:p>
    <w:p>
      <w:pPr>
        <w:pStyle w:val="0"/>
        <w:spacing w:before="200" w:lineRule="auto"/>
        <w:ind w:firstLine="540"/>
        <w:jc w:val="both"/>
      </w:pPr>
      <w:r>
        <w:rPr>
          <w:sz w:val="20"/>
        </w:rPr>
        <w:t xml:space="preserve">3. О доставлении составляется протокол либо делается соответствующая запись в протоколе об административном правонарушении или в протоколе об административном задержании. Копия протокола о доставлении вручается доставленному лицу по его просьбе.</w:t>
      </w:r>
    </w:p>
    <w:p>
      <w:pPr>
        <w:pStyle w:val="0"/>
        <w:jc w:val="both"/>
      </w:pPr>
      <w:r>
        <w:rPr>
          <w:sz w:val="20"/>
        </w:rPr>
        <w:t xml:space="preserve">(в ред. Федерального </w:t>
      </w:r>
      <w:hyperlink w:history="0" r:id="rId7419"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jc w:val="both"/>
      </w:pPr>
      <w:r>
        <w:rPr>
          <w:sz w:val="20"/>
        </w:rPr>
      </w:r>
    </w:p>
    <w:bookmarkStart w:id="12998" w:name="P12998"/>
    <w:bookmarkEnd w:id="12998"/>
    <w:p>
      <w:pPr>
        <w:pStyle w:val="2"/>
        <w:outlineLvl w:val="2"/>
        <w:ind w:firstLine="540"/>
        <w:jc w:val="both"/>
      </w:pPr>
      <w:r>
        <w:rPr>
          <w:sz w:val="20"/>
        </w:rPr>
        <w:t xml:space="preserve">Статья 27.3. Административное задержание</w:t>
      </w:r>
    </w:p>
    <w:p>
      <w:pPr>
        <w:pStyle w:val="0"/>
        <w:jc w:val="both"/>
      </w:pPr>
      <w:r>
        <w:rPr>
          <w:sz w:val="20"/>
        </w:rPr>
      </w:r>
    </w:p>
    <w:bookmarkStart w:id="13000" w:name="P13000"/>
    <w:bookmarkEnd w:id="13000"/>
    <w:p>
      <w:pPr>
        <w:pStyle w:val="0"/>
        <w:ind w:firstLine="540"/>
        <w:jc w:val="both"/>
      </w:pPr>
      <w:r>
        <w:rPr>
          <w:sz w:val="20"/>
        </w:rPr>
        <w:t xml:space="preserve">1. Административное задержание, то есть кратковременное ограничение свободы физического лица, может быть применено в исключительных случаях, если это необходимо для обеспечения правильного и своевременного рассмотрения дела об административном правонарушении, исполнения постановления по делу об административном правонарушении. Административное задержание вправе осуществлять:</w:t>
      </w:r>
    </w:p>
    <w:p>
      <w:pPr>
        <w:pStyle w:val="0"/>
        <w:spacing w:before="200" w:lineRule="auto"/>
        <w:ind w:firstLine="540"/>
        <w:jc w:val="both"/>
      </w:pPr>
      <w:r>
        <w:rPr>
          <w:sz w:val="20"/>
        </w:rPr>
        <w:t xml:space="preserve">1) должностные лица органов внутренних дел (полиции) - при выявлении административных правонарушений, дела о которых в соответствии со </w:t>
      </w:r>
      <w:hyperlink w:history="0" w:anchor="P11317" w:tooltip="Статья 23.3. Органы внутренних дел (полиция)">
        <w:r>
          <w:rPr>
            <w:sz w:val="20"/>
            <w:color w:val="0000ff"/>
          </w:rPr>
          <w:t xml:space="preserve">статьей 23.3</w:t>
        </w:r>
      </w:hyperlink>
      <w:r>
        <w:rPr>
          <w:sz w:val="20"/>
        </w:rPr>
        <w:t xml:space="preserve"> настоящего Кодекса рассматривают органы внутренних дел (полиции), либо административных правонарушений, по делам о которых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органы внутренних дел (полиция) составляют протоколы об административных правонарушениях, а также при выявлении любых административных правонарушений в случае обращения к ним должностных лиц, уполномоченных составлять протоколы о соответствующих административных правонарушениях;</w:t>
      </w:r>
    </w:p>
    <w:p>
      <w:pPr>
        <w:pStyle w:val="0"/>
        <w:jc w:val="both"/>
      </w:pPr>
      <w:r>
        <w:rPr>
          <w:sz w:val="20"/>
        </w:rPr>
        <w:t xml:space="preserve">(в ред. Федеральных законов от 07.02.2011 </w:t>
      </w:r>
      <w:hyperlink w:history="0" r:id="rId7420"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14.10.2014 </w:t>
      </w:r>
      <w:hyperlink w:history="0" r:id="rId742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старшее в месте расположения охраняемого объекта должностное лицо федерального органа исполнительной власти, осуществляющего функции в сфере деятельности войск национальной гвардии Российской Федерации, ведомственной охраны федеральных органов исполнительной власти и организаций, военизированных и сторожевых подразделений организации, подведомственной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военнослужащие войск национальной гвардии Российской Федерации - при выявлении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w:t>
      </w:r>
    </w:p>
    <w:p>
      <w:pPr>
        <w:pStyle w:val="0"/>
        <w:jc w:val="both"/>
      </w:pPr>
      <w:r>
        <w:rPr>
          <w:sz w:val="20"/>
        </w:rPr>
        <w:t xml:space="preserve">(п. 2 в ред. Федерального </w:t>
      </w:r>
      <w:hyperlink w:history="0" r:id="rId742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закона</w:t>
        </w:r>
      </w:hyperlink>
      <w:r>
        <w:rPr>
          <w:sz w:val="20"/>
        </w:rPr>
        <w:t xml:space="preserve"> от 03.07.2016 N 227-ФЗ)</w:t>
      </w:r>
    </w:p>
    <w:p>
      <w:pPr>
        <w:pStyle w:val="0"/>
        <w:spacing w:before="200" w:lineRule="auto"/>
        <w:ind w:firstLine="540"/>
        <w:jc w:val="both"/>
      </w:pPr>
      <w:r>
        <w:rPr>
          <w:sz w:val="20"/>
        </w:rPr>
        <w:t xml:space="preserve">3) должностные лица военной автомобильной инспекции - при выявлении нарушений </w:t>
      </w:r>
      <w:hyperlink w:history="0" r:id="rId7423" w:tooltip="Постановление Правительства РФ от 23.10.1993 N 1090 (ред. от 16.07.2025) &quot;О Правилах дорожного движения&quot; (вместе с &quot;Основными положениями по допуску транспортных средств к эксплуатации и обязанности должностных лиц по обеспечению безопасности дорожного движения&quot;) (с изм. и доп., вступ. в силу с 01.09.2025) {КонсультантПлюс}">
        <w:r>
          <w:rPr>
            <w:sz w:val="20"/>
            <w:color w:val="0000ff"/>
          </w:rPr>
          <w:t xml:space="preserve">Правил</w:t>
        </w:r>
      </w:hyperlink>
      <w:r>
        <w:rPr>
          <w:sz w:val="20"/>
        </w:rPr>
        <w:t xml:space="preserve"> дорожного движения водителем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pPr>
        <w:pStyle w:val="0"/>
        <w:jc w:val="both"/>
      </w:pPr>
      <w:r>
        <w:rPr>
          <w:sz w:val="20"/>
        </w:rPr>
        <w:t xml:space="preserve">(в ред. Федеральных законов от 27.07.2010 </w:t>
      </w:r>
      <w:hyperlink w:history="0" r:id="rId7424" w:tooltip="Федеральный закон от 27.07.2010 N 223-ФЗ &quot;О внесении изменений в отдельные законодательные акты Российской Федерации&quot; {КонсультантПлюс}">
        <w:r>
          <w:rPr>
            <w:sz w:val="20"/>
            <w:color w:val="0000ff"/>
          </w:rPr>
          <w:t xml:space="preserve">N 223-ФЗ</w:t>
        </w:r>
      </w:hyperlink>
      <w:r>
        <w:rPr>
          <w:sz w:val="20"/>
        </w:rPr>
        <w:t xml:space="preserve">, от 03.07.2016 </w:t>
      </w:r>
      <w:hyperlink w:history="0" r:id="rId7425"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426"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4) должностные лица пограничных органов, должностные лица органов внутренних дел (полиции) - при выявлении административных правонарушений в области защиты и охраны Государственной границы Российской Федерации, а также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w:t>
      </w:r>
    </w:p>
    <w:p>
      <w:pPr>
        <w:pStyle w:val="0"/>
        <w:jc w:val="both"/>
      </w:pPr>
      <w:r>
        <w:rPr>
          <w:sz w:val="20"/>
        </w:rPr>
        <w:t xml:space="preserve">(в ред. Федеральных законов от 30.06.2003 </w:t>
      </w:r>
      <w:hyperlink w:history="0" r:id="rId7427"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7428"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07.02.2011 </w:t>
      </w:r>
      <w:hyperlink w:history="0" r:id="rId7429" w:tooltip="Федеральный закон от 07.02.2011 N 4-ФЗ (ред. от 03.04.2023) &quot;О внесении изменений в отдельные законодательные акты Российской Федерации в связи с принятием Федерального закона &quot;О полиции&quot; {КонсультантПлюс}">
        <w:r>
          <w:rPr>
            <w:sz w:val="20"/>
            <w:color w:val="0000ff"/>
          </w:rPr>
          <w:t xml:space="preserve">N 4-ФЗ</w:t>
        </w:r>
      </w:hyperlink>
      <w:r>
        <w:rPr>
          <w:sz w:val="20"/>
        </w:rPr>
        <w:t xml:space="preserve">, от 11.07.2011 </w:t>
      </w:r>
      <w:hyperlink w:history="0" r:id="rId7430"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w:t>
      </w:r>
    </w:p>
    <w:p>
      <w:pPr>
        <w:pStyle w:val="0"/>
        <w:spacing w:before="200" w:lineRule="auto"/>
        <w:ind w:firstLine="540"/>
        <w:jc w:val="both"/>
      </w:pPr>
      <w:r>
        <w:rPr>
          <w:sz w:val="20"/>
        </w:rPr>
        <w:t xml:space="preserve">5) утратил силу. - Федеральный </w:t>
      </w:r>
      <w:hyperlink w:history="0" r:id="rId7431"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6) должностные лица таможенных органов - при выявлении нарушений таможенных правил;</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п. 7 ч. 1 ст. 27.3 вносятся изменения (</w:t>
            </w:r>
            <w:hyperlink w:history="0" r:id="rId7432"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7433"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7) военнослужащие и должностные лица органов и учреждений уголовно-исполнительной системы - при выявлении административных правонарушений, предусмотренных </w:t>
      </w:r>
      <w:hyperlink w:history="0" w:anchor="P945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статьями 19.3</w:t>
        </w:r>
      </w:hyperlink>
      <w:r>
        <w:rPr>
          <w:sz w:val="20"/>
        </w:rPr>
        <w:t xml:space="preserve">, </w:t>
      </w:r>
      <w:hyperlink w:history="0" w:anchor="P10163" w:tooltip="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
        <w:r>
          <w:rPr>
            <w:sz w:val="20"/>
            <w:color w:val="0000ff"/>
          </w:rPr>
          <w:t xml:space="preserve">19.12</w:t>
        </w:r>
      </w:hyperlink>
      <w:r>
        <w:rPr>
          <w:sz w:val="20"/>
        </w:rPr>
        <w:t xml:space="preserve"> настоящего Кодекса, а также административных правонарушений, связанных с причинением ущерба охраняемым ими объекту или вещам либо с посягательством на такие объект или вещи, а равно с проникновением в охраняемую ими зону;</w:t>
      </w:r>
    </w:p>
    <w:p>
      <w:pPr>
        <w:pStyle w:val="0"/>
        <w:jc w:val="both"/>
      </w:pPr>
      <w:r>
        <w:rPr>
          <w:sz w:val="20"/>
        </w:rPr>
        <w:t xml:space="preserve">(в ред. Федеральных законов от 30.06.2003 </w:t>
      </w:r>
      <w:hyperlink w:history="0" r:id="rId7434"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29.04.2006 </w:t>
      </w:r>
      <w:hyperlink w:history="0" r:id="rId7435"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w:t>
      </w:r>
    </w:p>
    <w:p>
      <w:pPr>
        <w:pStyle w:val="0"/>
        <w:spacing w:before="200" w:lineRule="auto"/>
        <w:ind w:firstLine="540"/>
        <w:jc w:val="both"/>
      </w:pPr>
      <w:r>
        <w:rPr>
          <w:sz w:val="20"/>
        </w:rPr>
        <w:t xml:space="preserve">8) утратил силу. - Федеральный </w:t>
      </w:r>
      <w:hyperlink w:history="0" r:id="rId7436"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spacing w:before="200" w:lineRule="auto"/>
        <w:ind w:firstLine="540"/>
        <w:jc w:val="both"/>
      </w:pPr>
      <w:r>
        <w:rPr>
          <w:sz w:val="20"/>
        </w:rPr>
        <w:t xml:space="preserve">9) должностные лица, осуществляющие контртеррористическую операцию, - при выявлении административных правонарушений, предусмотренных </w:t>
      </w:r>
      <w:hyperlink w:history="0" w:anchor="P11030" w:tooltip="Статья 20.27. Нарушение правового режима контртеррористической операции">
        <w:r>
          <w:rPr>
            <w:sz w:val="20"/>
            <w:color w:val="0000ff"/>
          </w:rPr>
          <w:t xml:space="preserve">статьей 20.27</w:t>
        </w:r>
      </w:hyperlink>
      <w:r>
        <w:rPr>
          <w:sz w:val="20"/>
        </w:rPr>
        <w:t xml:space="preserve"> настоящего Кодекса;</w:t>
      </w:r>
    </w:p>
    <w:p>
      <w:pPr>
        <w:pStyle w:val="0"/>
        <w:jc w:val="both"/>
      </w:pPr>
      <w:r>
        <w:rPr>
          <w:sz w:val="20"/>
        </w:rPr>
        <w:t xml:space="preserve">(п. 9 введен Федеральным </w:t>
      </w:r>
      <w:hyperlink w:history="0" r:id="rId7437"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29.04.2006 N 57-ФЗ)</w:t>
      </w:r>
    </w:p>
    <w:p>
      <w:pPr>
        <w:pStyle w:val="0"/>
        <w:spacing w:before="200" w:lineRule="auto"/>
        <w:ind w:firstLine="540"/>
        <w:jc w:val="both"/>
      </w:pPr>
      <w:r>
        <w:rPr>
          <w:sz w:val="20"/>
        </w:rPr>
        <w:t xml:space="preserve">10) должностные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 при выявлении административных правонарушений, предусмотренных </w:t>
      </w:r>
      <w:hyperlink w:history="0" w:anchor="P1309" w:tooltip="Статья 5.35.1. Неуплата средств на содержание детей или нетрудоспособных родителей">
        <w:r>
          <w:rPr>
            <w:sz w:val="20"/>
            <w:color w:val="0000ff"/>
          </w:rPr>
          <w:t xml:space="preserve">статьями 5.35.1</w:t>
        </w:r>
      </w:hyperlink>
      <w:r>
        <w:rPr>
          <w:sz w:val="20"/>
        </w:rPr>
        <w:t xml:space="preserve">, </w:t>
      </w:r>
      <w:hyperlink w:history="0" w:anchor="P5806" w:tooltip="Статья 13.26. Нарушение сроков и (или) порядка доставки (вручения) адресату судебных извещений">
        <w:r>
          <w:rPr>
            <w:sz w:val="20"/>
            <w:color w:val="0000ff"/>
          </w:rPr>
          <w:t xml:space="preserve">13.26</w:t>
        </w:r>
      </w:hyperlink>
      <w:r>
        <w:rPr>
          <w:sz w:val="20"/>
        </w:rPr>
        <w:t xml:space="preserve">, </w:t>
      </w:r>
      <w:hyperlink w:history="0" w:anchor="P8994" w:tooltip="Статья 17.3. Неисполнение распоряжения судьи или судебного пристава по обеспечению установленного порядка деятельности судов">
        <w:r>
          <w:rPr>
            <w:sz w:val="20"/>
            <w:color w:val="0000ff"/>
          </w:rPr>
          <w:t xml:space="preserve">17.3</w:t>
        </w:r>
      </w:hyperlink>
      <w:r>
        <w:rPr>
          <w:sz w:val="20"/>
        </w:rPr>
        <w:t xml:space="preserve">, </w:t>
      </w:r>
      <w:hyperlink w:history="0" w:anchor="P9038" w:tooltip="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w:r>
          <w:rPr>
            <w:sz w:val="20"/>
            <w:color w:val="0000ff"/>
          </w:rPr>
          <w:t xml:space="preserve">17.8</w:t>
        </w:r>
      </w:hyperlink>
      <w:r>
        <w:rPr>
          <w:sz w:val="20"/>
        </w:rPr>
        <w:t xml:space="preserve">, </w:t>
      </w:r>
      <w:hyperlink w:history="0" w:anchor="P9046" w:tooltip="Статья 17.8.1. Незаконное использование слов &quot;судебный пристав&quot;, &quot;пристав&quot; и образованных на их основе словосочетаний">
        <w:r>
          <w:rPr>
            <w:sz w:val="20"/>
            <w:color w:val="0000ff"/>
          </w:rPr>
          <w:t xml:space="preserve">17.8.1</w:t>
        </w:r>
      </w:hyperlink>
      <w:r>
        <w:rPr>
          <w:sz w:val="20"/>
        </w:rPr>
        <w:t xml:space="preserve">,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9095" w:tooltip="Статья 17.14. Нарушение законодательства об исполнительном производстве">
        <w:r>
          <w:rPr>
            <w:sz w:val="20"/>
            <w:color w:val="0000ff"/>
          </w:rPr>
          <w:t xml:space="preserve">17.14</w:t>
        </w:r>
      </w:hyperlink>
      <w:r>
        <w:rPr>
          <w:sz w:val="20"/>
        </w:rPr>
        <w:t xml:space="preserve">, </w:t>
      </w:r>
      <w:hyperlink w:history="0" w:anchor="P9111" w:tooltip="Статья 17.15. Неисполнение содержащихся в исполнительном документе требований неимущественного характера">
        <w:r>
          <w:rPr>
            <w:sz w:val="20"/>
            <w:color w:val="0000ff"/>
          </w:rPr>
          <w:t xml:space="preserve">17.15</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частями 1</w:t>
        </w:r>
      </w:hyperlink>
      <w:r>
        <w:rPr>
          <w:sz w:val="20"/>
        </w:rPr>
        <w:t xml:space="preserve"> и </w:t>
      </w:r>
      <w:hyperlink w:history="0" w:anchor="P11007" w:tooltip="4. Уклонение от отбывания обязательных работ -">
        <w:r>
          <w:rPr>
            <w:sz w:val="20"/>
            <w:color w:val="0000ff"/>
          </w:rPr>
          <w:t xml:space="preserve">4 статьи 20.25</w:t>
        </w:r>
      </w:hyperlink>
      <w:r>
        <w:rPr>
          <w:sz w:val="20"/>
        </w:rPr>
        <w:t xml:space="preserve"> настоящего Кодекса, а также при выявлении любых административных правонарушений, совершенных в здании суда (помещении суда);</w:t>
      </w:r>
    </w:p>
    <w:p>
      <w:pPr>
        <w:pStyle w:val="0"/>
        <w:jc w:val="both"/>
      </w:pPr>
      <w:r>
        <w:rPr>
          <w:sz w:val="20"/>
        </w:rPr>
        <w:t xml:space="preserve">(п. 10 введен Федеральным </w:t>
      </w:r>
      <w:hyperlink w:history="0" r:id="rId7438" w:tooltip="Федеральный закон от 03.06.2006 N 7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03.06.2006 N 78-ФЗ, в ред. Федеральных законов от 02.10.2007 </w:t>
      </w:r>
      <w:hyperlink w:history="0" r:id="rId7439"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06.12.2011 </w:t>
      </w:r>
      <w:hyperlink w:history="0" r:id="rId7440"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N 410-ФЗ</w:t>
        </w:r>
      </w:hyperlink>
      <w:r>
        <w:rPr>
          <w:sz w:val="20"/>
        </w:rPr>
        <w:t xml:space="preserve">, от 07.12.2011 </w:t>
      </w:r>
      <w:hyperlink w:history="0" r:id="rId7441"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08.06.2012 </w:t>
      </w:r>
      <w:hyperlink w:history="0" r:id="rId7442"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28.07.2012 </w:t>
      </w:r>
      <w:hyperlink w:history="0" r:id="rId7443"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rPr>
        <w:t xml:space="preserve">, от 08.03.2015 </w:t>
      </w:r>
      <w:hyperlink w:history="0" r:id="rId7444"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rPr>
        <w:t xml:space="preserve">, от 30.10.2017 </w:t>
      </w:r>
      <w:hyperlink w:history="0" r:id="rId7445" w:tooltip="Федеральный закон от 30.10.2017 N 309-ФЗ &quot;О внесении изменений в статьи 27.2 и 27.3 Кодекса Российской Федерации об административных правонарушениях&quot; {КонсультантПлюс}">
        <w:r>
          <w:rPr>
            <w:sz w:val="20"/>
            <w:color w:val="0000ff"/>
          </w:rPr>
          <w:t xml:space="preserve">N 309-ФЗ</w:t>
        </w:r>
      </w:hyperlink>
      <w:r>
        <w:rPr>
          <w:sz w:val="20"/>
        </w:rPr>
        <w:t xml:space="preserve">)</w:t>
      </w:r>
    </w:p>
    <w:p>
      <w:pPr>
        <w:pStyle w:val="0"/>
        <w:spacing w:before="200" w:lineRule="auto"/>
        <w:ind w:firstLine="540"/>
        <w:jc w:val="both"/>
      </w:pPr>
      <w:r>
        <w:rPr>
          <w:sz w:val="20"/>
        </w:rPr>
        <w:t xml:space="preserve">11) должностные лица военной полиции Вооруженных Сил Российской Федерации - при выявлении административных правонарушений, дела о которых в соответствии со </w:t>
      </w:r>
      <w:hyperlink w:history="0" w:anchor="P12405" w:tooltip="Статья 23.88. Органы военной полиции Вооруженных Сил Российской Федерации">
        <w:r>
          <w:rPr>
            <w:sz w:val="20"/>
            <w:color w:val="0000ff"/>
          </w:rPr>
          <w:t xml:space="preserve">статьей 23.88</w:t>
        </w:r>
      </w:hyperlink>
      <w:r>
        <w:rPr>
          <w:sz w:val="20"/>
        </w:rPr>
        <w:t xml:space="preserve"> настоящего Кодекса рассматривают органы военной полиции Вооруженных Сил Российской Федерации, либо административных правонарушений, по делам о которых в соответствии с </w:t>
      </w:r>
      <w:hyperlink w:history="0" w:anchor="P13722" w:tooltip="109) должностные лица военной полиции Вооруженных Сил Российской Федерации - об административных правонарушениях, предусмотренных частью 1 статьи 6.8, частью 1 статьи 6.9, частью 1 статьи 6.16.1, статьями 17.7, 17.9, 20.5 и 20.5.1, частью 3 статьи 20.17 (в отношении объектов Вооруженных Сил Российской Федерации)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
        <w:r>
          <w:rPr>
            <w:sz w:val="20"/>
            <w:color w:val="0000ff"/>
          </w:rPr>
          <w:t xml:space="preserve">пунктом 109 части 2 статьи 28.3</w:t>
        </w:r>
      </w:hyperlink>
      <w:r>
        <w:rPr>
          <w:sz w:val="20"/>
        </w:rPr>
        <w:t xml:space="preserve"> настоящего Кодекса должностные лица военной полиции Вооруженных Сил Российской Федерации составляют протоколы об административных правонарушениях, а также при выявлении любых административных правонарушений, совершенных лицами гражданского персонала Вооруженных Сил Российской Федерации, указанными в </w:t>
      </w:r>
      <w:hyperlink w:history="0" w:anchor="P12409" w:tooltip="1. Органы военной полиции Вооруженных Сил Российской Федерации рассматривают дела об административных правонарушениях, предусмотренных статьей 6.24, частями 1 и 2 статьи 20.20, статьей 20.21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w:r>
          <w:rPr>
            <w:sz w:val="20"/>
            <w:color w:val="0000ff"/>
          </w:rPr>
          <w:t xml:space="preserve">части 1 статьи 23.88</w:t>
        </w:r>
      </w:hyperlink>
      <w:r>
        <w:rPr>
          <w:sz w:val="20"/>
        </w:rPr>
        <w:t xml:space="preserve"> настоящего Кодекса, в случае обращения к ним должностных лиц, уполномоченных составлять протоколы о соответствующих административных правонарушениях;</w:t>
      </w:r>
    </w:p>
    <w:p>
      <w:pPr>
        <w:pStyle w:val="0"/>
        <w:jc w:val="both"/>
      </w:pPr>
      <w:r>
        <w:rPr>
          <w:sz w:val="20"/>
        </w:rPr>
        <w:t xml:space="preserve">(п. 11 введен Федеральным </w:t>
      </w:r>
      <w:hyperlink w:history="0" r:id="rId7446" w:tooltip="Федеральный закон от 29.07.2018 N 23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235-ФЗ)</w:t>
      </w:r>
    </w:p>
    <w:p>
      <w:pPr>
        <w:pStyle w:val="0"/>
        <w:spacing w:before="200" w:lineRule="auto"/>
        <w:ind w:firstLine="540"/>
        <w:jc w:val="both"/>
      </w:pPr>
      <w:r>
        <w:rPr>
          <w:sz w:val="20"/>
        </w:rPr>
        <w:t xml:space="preserve">12) военнослужащие федерального органа исполнительной власти в сфере мобилизационной подготовки и мобилизации - при выявлении административных правонарушений, предусмотренных </w:t>
      </w:r>
      <w:hyperlink w:history="0" w:anchor="P10922" w:tooltip="1. Самовольное проникновение на охраняемый в установленном порядке объект, за исключением случаев, предусмотренных частями 2 и 3 настоящей статьи, -">
        <w:r>
          <w:rPr>
            <w:sz w:val="20"/>
            <w:color w:val="0000ff"/>
          </w:rPr>
          <w:t xml:space="preserve">частями 1</w:t>
        </w:r>
      </w:hyperlink>
      <w:r>
        <w:rPr>
          <w:sz w:val="20"/>
        </w:rPr>
        <w:t xml:space="preserve"> и </w:t>
      </w:r>
      <w:hyperlink w:history="0" w:anchor="P10924"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2 статьи 20.17</w:t>
        </w:r>
      </w:hyperlink>
      <w:r>
        <w:rPr>
          <w:sz w:val="20"/>
        </w:rPr>
        <w:t xml:space="preserve"> настоящего Кодекса;</w:t>
      </w:r>
    </w:p>
    <w:p>
      <w:pPr>
        <w:pStyle w:val="0"/>
        <w:jc w:val="both"/>
      </w:pPr>
      <w:r>
        <w:rPr>
          <w:sz w:val="20"/>
        </w:rPr>
        <w:t xml:space="preserve">(п. 12 введен Федеральным </w:t>
      </w:r>
      <w:hyperlink w:history="0" r:id="rId7447" w:tooltip="Федеральный закон от 24.09.2022 N 364-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24.09.2022 N 364-ФЗ; в ред. Федерального </w:t>
      </w:r>
      <w:hyperlink w:history="0" r:id="rId7448"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117-ФЗ)</w:t>
      </w:r>
    </w:p>
    <w:p>
      <w:pPr>
        <w:pStyle w:val="0"/>
        <w:spacing w:before="200" w:lineRule="auto"/>
        <w:ind w:firstLine="540"/>
        <w:jc w:val="both"/>
      </w:pPr>
      <w:r>
        <w:rPr>
          <w:sz w:val="20"/>
        </w:rPr>
        <w:t xml:space="preserve">13) военнослужащие Вооруженных Сил Российской Федерации - при выявлении административных правонарушений, предусмотренных </w:t>
      </w:r>
      <w:hyperlink w:history="0" w:anchor="P10926"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настоящего Кодекса;</w:t>
      </w:r>
    </w:p>
    <w:p>
      <w:pPr>
        <w:pStyle w:val="0"/>
        <w:jc w:val="both"/>
      </w:pPr>
      <w:r>
        <w:rPr>
          <w:sz w:val="20"/>
        </w:rPr>
        <w:t xml:space="preserve">(п. 13 введен Федеральным </w:t>
      </w:r>
      <w:hyperlink w:history="0" r:id="rId7449"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117-ФЗ)</w:t>
      </w:r>
    </w:p>
    <w:p>
      <w:pPr>
        <w:pStyle w:val="0"/>
        <w:spacing w:before="200" w:lineRule="auto"/>
        <w:ind w:firstLine="540"/>
        <w:jc w:val="both"/>
      </w:pPr>
      <w:r>
        <w:rPr>
          <w:sz w:val="20"/>
        </w:rPr>
        <w:t xml:space="preserve">14) должностные лица органов внутренних дел (полиции), пограничных органов, военнослужащие и сотрудники войск национальной гвардии Российской Федерации, военнослужащие Вооруженных Сил Российской Федерации - при выявлении административных правонарушений, предусмотренных </w:t>
      </w:r>
      <w:hyperlink w:history="0" w:anchor="P10753" w:tooltip="Статья 20.5.1. Нарушение режима военного положения">
        <w:r>
          <w:rPr>
            <w:sz w:val="20"/>
            <w:color w:val="0000ff"/>
          </w:rPr>
          <w:t xml:space="preserve">статьей 20.5.1</w:t>
        </w:r>
      </w:hyperlink>
      <w:r>
        <w:rPr>
          <w:sz w:val="20"/>
        </w:rPr>
        <w:t xml:space="preserve"> настоящего Кодекса.</w:t>
      </w:r>
    </w:p>
    <w:p>
      <w:pPr>
        <w:pStyle w:val="0"/>
        <w:jc w:val="both"/>
      </w:pPr>
      <w:r>
        <w:rPr>
          <w:sz w:val="20"/>
        </w:rPr>
        <w:t xml:space="preserve">(п. 14 введен Федеральным </w:t>
      </w:r>
      <w:hyperlink w:history="0" r:id="rId7450"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265-ФЗ)</w:t>
      </w:r>
    </w:p>
    <w:p>
      <w:pPr>
        <w:pStyle w:val="0"/>
        <w:spacing w:before="200" w:lineRule="auto"/>
        <w:ind w:firstLine="540"/>
        <w:jc w:val="both"/>
      </w:pPr>
      <w:r>
        <w:rPr>
          <w:sz w:val="20"/>
        </w:rPr>
        <w:t xml:space="preserve">2. </w:t>
      </w:r>
      <w:r>
        <w:rPr>
          <w:sz w:val="20"/>
        </w:rPr>
        <w:t xml:space="preserve">Перечень</w:t>
      </w:r>
      <w:r>
        <w:rPr>
          <w:sz w:val="20"/>
        </w:rPr>
        <w:t xml:space="preserve"> лиц, уполномоченных осуществлять административное задержание в соответствии с </w:t>
      </w:r>
      <w:hyperlink w:history="0" w:anchor="P13000" w:tooltip="1. Административное задержание, то есть кратковременное ограничение свободы физического лица, может быть применено в исключительных случаях, если это необходимо для обеспечения правильного и своевременного рассмотрения дела об административном правонарушении, исполнения постановления по делу об административном правонарушении. Административное задержание вправе осуществлять:">
        <w:r>
          <w:rPr>
            <w:sz w:val="20"/>
            <w:color w:val="0000ff"/>
          </w:rPr>
          <w:t xml:space="preserve">частью 1</w:t>
        </w:r>
      </w:hyperlink>
      <w:r>
        <w:rPr>
          <w:sz w:val="20"/>
        </w:rPr>
        <w:t xml:space="preserve"> настоящей статьи, устанавливается соответствующим федеральным органом исполнительной власти.</w:t>
      </w:r>
    </w:p>
    <w:p>
      <w:pPr>
        <w:pStyle w:val="0"/>
        <w:spacing w:before="200" w:lineRule="auto"/>
        <w:ind w:firstLine="540"/>
        <w:jc w:val="both"/>
      </w:pPr>
      <w:r>
        <w:rPr>
          <w:sz w:val="20"/>
        </w:rPr>
        <w:t xml:space="preserve">3. По просьбе задержанного лица о месте его нахождения в кратчайший срок уведомляются родственники, администрация по месту его работы (учебы), а также защитник.</w:t>
      </w:r>
    </w:p>
    <w:p>
      <w:pPr>
        <w:pStyle w:val="0"/>
        <w:spacing w:before="200" w:lineRule="auto"/>
        <w:ind w:firstLine="540"/>
        <w:jc w:val="both"/>
      </w:pPr>
      <w:r>
        <w:rPr>
          <w:sz w:val="20"/>
        </w:rPr>
        <w:t xml:space="preserve">4. Об административном задержании несовершеннолетнего в обязательном порядке уведомляются его родители или иные </w:t>
      </w:r>
      <w:hyperlink w:history="0" r:id="rId7451"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законные представители</w:t>
        </w:r>
      </w:hyperlink>
      <w:r>
        <w:rPr>
          <w:sz w:val="20"/>
        </w:rPr>
        <w:t xml:space="preserve">.</w:t>
      </w:r>
    </w:p>
    <w:p>
      <w:pPr>
        <w:pStyle w:val="0"/>
        <w:spacing w:before="200" w:lineRule="auto"/>
        <w:ind w:firstLine="540"/>
        <w:jc w:val="both"/>
      </w:pPr>
      <w:r>
        <w:rPr>
          <w:sz w:val="20"/>
        </w:rPr>
        <w:t xml:space="preserve">4.1. Об административном задержании военнослужащего или гражданина, призванного на военные сборы, незамедлительно уведомляется военная полиция Вооруженных Сил Российской Федерации или воинская часть, в которой задержанный проходит военную службу (военные сборы), а об административном задержании иного лица, указанного в </w:t>
      </w:r>
      <w:hyperlink w:history="0" w:anchor="P475" w:tooltip="1. За административные правонарушения, за исключением административных правонарушений, предусмотренных частью 2 настоящей статьи, военнослужащие, граждане, призванные на военные сборы, и имеющие специальные звания сотрудники Следственного комитета Российской Федерации, органов внутренних дел, войск национальной гвардии Российской Федерации, органов и учреждений уголовно-исполнительной системы, органов принудительного исполнения Российской Федерации, Государственной противопожарной службы и таможенных орг...">
        <w:r>
          <w:rPr>
            <w:sz w:val="20"/>
            <w:color w:val="0000ff"/>
          </w:rPr>
          <w:t xml:space="preserve">части 1 статьи 2.5</w:t>
        </w:r>
      </w:hyperlink>
      <w:r>
        <w:rPr>
          <w:sz w:val="20"/>
        </w:rPr>
        <w:t xml:space="preserve"> настоящего Кодекса, - орган или учреждение, в котором задержанный проходит службу.</w:t>
      </w:r>
    </w:p>
    <w:p>
      <w:pPr>
        <w:pStyle w:val="0"/>
        <w:jc w:val="both"/>
      </w:pPr>
      <w:r>
        <w:rPr>
          <w:sz w:val="20"/>
        </w:rPr>
        <w:t xml:space="preserve">(часть 4.1 введена Федеральным </w:t>
      </w:r>
      <w:hyperlink w:history="0" r:id="rId7452"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законом</w:t>
        </w:r>
      </w:hyperlink>
      <w:r>
        <w:rPr>
          <w:sz w:val="20"/>
        </w:rPr>
        <w:t xml:space="preserve"> от 04.12.2006 N 203-ФЗ, в ред. Федерального </w:t>
      </w:r>
      <w:hyperlink w:history="0" r:id="rId7453" w:tooltip="Федеральный закон от 03.02.2014 N 7-ФЗ &quot;О внесении изменений в отдельные законодательные акты Российской Федерации по вопросам деятельности военной полиции Вооруженных Сил Российской Федерации&quot; {КонсультантПлюс}">
        <w:r>
          <w:rPr>
            <w:sz w:val="20"/>
            <w:color w:val="0000ff"/>
          </w:rPr>
          <w:t xml:space="preserve">закона</w:t>
        </w:r>
      </w:hyperlink>
      <w:r>
        <w:rPr>
          <w:sz w:val="20"/>
        </w:rPr>
        <w:t xml:space="preserve"> от 03.02.2014 N 7-ФЗ)</w:t>
      </w:r>
    </w:p>
    <w:p>
      <w:pPr>
        <w:pStyle w:val="0"/>
        <w:spacing w:before="200" w:lineRule="auto"/>
        <w:ind w:firstLine="540"/>
        <w:jc w:val="both"/>
      </w:pPr>
      <w:r>
        <w:rPr>
          <w:sz w:val="20"/>
        </w:rPr>
        <w:t xml:space="preserve">4.2. Об административном задержании члена общественной наблюдательной комиссии, образованной в соответствии с </w:t>
      </w:r>
      <w:hyperlink w:history="0" r:id="rId7454" w:tooltip="Федеральный закон от 10.06.2008 N 76-ФЗ (ред. от 01.04.2025) &quot;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quot; {КонсультантПлюс}">
        <w:r>
          <w:rPr>
            <w:sz w:val="20"/>
            <w:color w:val="0000ff"/>
          </w:rPr>
          <w:t xml:space="preserve">законодательством</w:t>
        </w:r>
      </w:hyperlink>
      <w:r>
        <w:rPr>
          <w:sz w:val="20"/>
        </w:rPr>
        <w:t xml:space="preserve"> Российской Федерации, незамедлительно уведомляются секретарь Общественной палаты Российской Федерации и соответствующая общественная наблюдательная комиссия.</w:t>
      </w:r>
    </w:p>
    <w:p>
      <w:pPr>
        <w:pStyle w:val="0"/>
        <w:jc w:val="both"/>
      </w:pPr>
      <w:r>
        <w:rPr>
          <w:sz w:val="20"/>
        </w:rPr>
        <w:t xml:space="preserve">(часть 4.2 введена Федеральным </w:t>
      </w:r>
      <w:hyperlink w:history="0" r:id="rId7455" w:tooltip="Федеральный закон от 01.07.2010 N 132-ФЗ &quot;О внесении изменений в отдельные законодательные акты Российской Федерации в связи с принятием Федерального закона &quot;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quot; {КонсультантПлюс}">
        <w:r>
          <w:rPr>
            <w:sz w:val="20"/>
            <w:color w:val="0000ff"/>
          </w:rPr>
          <w:t xml:space="preserve">законом</w:t>
        </w:r>
      </w:hyperlink>
      <w:r>
        <w:rPr>
          <w:sz w:val="20"/>
        </w:rPr>
        <w:t xml:space="preserve"> от 01.07.2010 N 132-ФЗ)</w:t>
      </w:r>
    </w:p>
    <w:p>
      <w:pPr>
        <w:pStyle w:val="0"/>
        <w:spacing w:before="200" w:lineRule="auto"/>
        <w:ind w:firstLine="540"/>
        <w:jc w:val="both"/>
      </w:pPr>
      <w:r>
        <w:rPr>
          <w:sz w:val="20"/>
        </w:rPr>
        <w:t xml:space="preserve">5. Задержанному лицу разъясняются его права и обязанности, предусмотренные настоящим Кодексом, о чем делается соответствующая запись в протоколе об административном задержании.</w:t>
      </w:r>
    </w:p>
    <w:p>
      <w:pPr>
        <w:pStyle w:val="0"/>
        <w:jc w:val="both"/>
      </w:pPr>
      <w:r>
        <w:rPr>
          <w:sz w:val="20"/>
        </w:rPr>
      </w:r>
    </w:p>
    <w:p>
      <w:pPr>
        <w:pStyle w:val="2"/>
        <w:outlineLvl w:val="2"/>
        <w:ind w:firstLine="540"/>
        <w:jc w:val="both"/>
      </w:pPr>
      <w:r>
        <w:rPr>
          <w:sz w:val="20"/>
        </w:rPr>
        <w:t xml:space="preserve">Статья 27.4. Протокол об административном задержании</w:t>
      </w:r>
    </w:p>
    <w:p>
      <w:pPr>
        <w:pStyle w:val="0"/>
        <w:jc w:val="both"/>
      </w:pPr>
      <w:r>
        <w:rPr>
          <w:sz w:val="20"/>
        </w:rPr>
      </w:r>
    </w:p>
    <w:p>
      <w:pPr>
        <w:pStyle w:val="0"/>
        <w:ind w:firstLine="540"/>
        <w:jc w:val="both"/>
      </w:pPr>
      <w:r>
        <w:rPr>
          <w:sz w:val="20"/>
        </w:rPr>
        <w:t xml:space="preserve">1. Об административном задержании составляется протокол, в котором указываются дата и место его составления, должность, фамилия и инициалы лица, составившего протокол, сведения о задержанном лице, время, место и мотивы задержания.</w:t>
      </w:r>
    </w:p>
    <w:p>
      <w:pPr>
        <w:pStyle w:val="0"/>
        <w:spacing w:before="200" w:lineRule="auto"/>
        <w:ind w:firstLine="540"/>
        <w:jc w:val="both"/>
      </w:pPr>
      <w:r>
        <w:rPr>
          <w:sz w:val="20"/>
        </w:rPr>
        <w:t xml:space="preserve">2. Протокол об административном задержании подписывается должностным лицом, его составившим, и задержанным лицом. В случае, если задержанное лицо отказывается подписать протокол, в протоколе об административном задержании делается соответствующая запись. Копия протокола об административном задержании вручается задержанному лицу по его просьбе.</w:t>
      </w:r>
    </w:p>
    <w:p>
      <w:pPr>
        <w:pStyle w:val="0"/>
        <w:jc w:val="both"/>
      </w:pPr>
      <w:r>
        <w:rPr>
          <w:sz w:val="20"/>
        </w:rPr>
        <w:t xml:space="preserve">(в ред. Федерального </w:t>
      </w:r>
      <w:hyperlink w:history="0" r:id="rId7456"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jc w:val="both"/>
      </w:pPr>
      <w:r>
        <w:rPr>
          <w:sz w:val="20"/>
        </w:rPr>
      </w:r>
    </w:p>
    <w:bookmarkStart w:id="13043" w:name="P13043"/>
    <w:bookmarkEnd w:id="13043"/>
    <w:p>
      <w:pPr>
        <w:pStyle w:val="2"/>
        <w:outlineLvl w:val="2"/>
        <w:ind w:firstLine="540"/>
        <w:jc w:val="both"/>
      </w:pPr>
      <w:r>
        <w:rPr>
          <w:sz w:val="20"/>
        </w:rPr>
        <w:t xml:space="preserve">Статья 27.5. Сроки административного задержания</w:t>
      </w:r>
    </w:p>
    <w:p>
      <w:pPr>
        <w:pStyle w:val="0"/>
        <w:jc w:val="both"/>
      </w:pPr>
      <w:r>
        <w:rPr>
          <w:sz w:val="20"/>
        </w:rPr>
      </w:r>
    </w:p>
    <w:p>
      <w:pPr>
        <w:pStyle w:val="0"/>
        <w:ind w:firstLine="540"/>
        <w:jc w:val="both"/>
      </w:pPr>
      <w:r>
        <w:rPr>
          <w:sz w:val="20"/>
        </w:rPr>
        <w:t xml:space="preserve">1. Срок административного задержания не должен превышать три часа, за исключением случаев, предусмотренных </w:t>
      </w:r>
      <w:hyperlink w:history="0" w:anchor="P13047" w:tooltip="2. Лицо, в отношении которого ведется производство по делу об административном правонарушении, посягающем на установленный режим Государственной границы Российской Федерации и порядок пребывания на территории Российской Федерации, об административном правонарушении, совершенном во внутренних морских водах, в территориальном море, на континентальном шельфе, в исключительной экономической зоне Российской Федерации, или о нарушении таможенных правил, в случае необходимости для установления личности или для ...">
        <w:r>
          <w:rPr>
            <w:sz w:val="20"/>
            <w:color w:val="0000ff"/>
          </w:rPr>
          <w:t xml:space="preserve">частями 2</w:t>
        </w:r>
      </w:hyperlink>
      <w:r>
        <w:rPr>
          <w:sz w:val="20"/>
        </w:rPr>
        <w:t xml:space="preserve"> - </w:t>
      </w:r>
      <w:hyperlink w:history="0" w:anchor="P13050" w:tooltip="3.1. Лицо, в отношении которого ведется производство по делу об административном правонарушении, предусмотренном статьей 20.5.1 настоящего Кодекса, в случае необходимости для установления личности или для выяснения обстоятельств административного правонарушения может быть подвергнуто административному задержанию на срок не более 48 часов, если иное не установлено указом Президента Российской Федерации в соответствии с Федеральным конституционным законом от 30 января 2002 года N 1-ФКЗ &quot;О военном положении&quot;.">
        <w:r>
          <w:rPr>
            <w:sz w:val="20"/>
            <w:color w:val="0000ff"/>
          </w:rPr>
          <w:t xml:space="preserve">3.1</w:t>
        </w:r>
      </w:hyperlink>
      <w:r>
        <w:rPr>
          <w:sz w:val="20"/>
        </w:rPr>
        <w:t xml:space="preserve"> настоящей статьи.</w:t>
      </w:r>
    </w:p>
    <w:p>
      <w:pPr>
        <w:pStyle w:val="0"/>
        <w:jc w:val="both"/>
      </w:pPr>
      <w:r>
        <w:rPr>
          <w:sz w:val="20"/>
        </w:rPr>
        <w:t xml:space="preserve">(в ред. Федерального </w:t>
      </w:r>
      <w:hyperlink w:history="0" r:id="rId7457"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24.06.2023 N 265-ФЗ)</w:t>
      </w:r>
    </w:p>
    <w:bookmarkStart w:id="13047" w:name="P13047"/>
    <w:bookmarkEnd w:id="13047"/>
    <w:p>
      <w:pPr>
        <w:pStyle w:val="0"/>
        <w:spacing w:before="200" w:lineRule="auto"/>
        <w:ind w:firstLine="540"/>
        <w:jc w:val="both"/>
      </w:pPr>
      <w:r>
        <w:rPr>
          <w:sz w:val="20"/>
        </w:rPr>
        <w:t xml:space="preserve">2. Лицо, в отношении которого ведется производство по делу об административном правонарушении, посягающем на установленный режим Государственной границы Российской Федерации и порядок пребывания на территории Российской Федерации, об административном правонарушении, совершенном во внутренних морских водах, в территориальном море, на континентальном шельфе, в исключительной экономической зоне Российской Федерации, или о нарушении таможенных правил, в случае необходимости для установления личности или для выяснения обстоятельств административного правонарушения может быть подвергнуто административному задержанию на срок не более 48 часов.</w:t>
      </w:r>
    </w:p>
    <w:bookmarkStart w:id="13048" w:name="P13048"/>
    <w:bookmarkEnd w:id="13048"/>
    <w:p>
      <w:pPr>
        <w:pStyle w:val="0"/>
        <w:spacing w:before="200" w:lineRule="auto"/>
        <w:ind w:firstLine="540"/>
        <w:jc w:val="both"/>
      </w:pPr>
      <w:r>
        <w:rPr>
          <w:sz w:val="20"/>
        </w:rPr>
        <w:t xml:space="preserve">3. Лицо, в отношении которого ведется производство по делу об административном правонарушении, влекущем в качестве одной из мер административного наказания административный арест или административное выдворение за пределы Российской Федерации, может быть подвергнуто административному </w:t>
      </w:r>
      <w:hyperlink w:history="0" r:id="rId7458" w:tooltip="Постановление Конституционного Суда РФ от 16.06.2009 N 9-П &quot;По делу о проверке конституционности ряда положений статей 24.5, 27.1, 27.3, 27.5 и 30.7 Кодекса Российской Федерации об административных правонарушениях, пункта 1 статьи 1070 и абзаца третьего статьи 1100 Гражданского кодекса Российской Федерации и статьи 60 Гражданского процессуального кодекса Российской Федерации в связи с жалобами граждан М.Ю. Карелина, В.К. Рогожкина и М.В. Филандрова&quot; {КонсультантПлюс}">
        <w:r>
          <w:rPr>
            <w:sz w:val="20"/>
            <w:color w:val="0000ff"/>
          </w:rPr>
          <w:t xml:space="preserve">задержанию</w:t>
        </w:r>
      </w:hyperlink>
      <w:r>
        <w:rPr>
          <w:sz w:val="20"/>
        </w:rPr>
        <w:t xml:space="preserve"> на срок не более 48 часов.</w:t>
      </w:r>
    </w:p>
    <w:p>
      <w:pPr>
        <w:pStyle w:val="0"/>
        <w:jc w:val="both"/>
      </w:pPr>
      <w:r>
        <w:rPr>
          <w:sz w:val="20"/>
        </w:rPr>
        <w:t xml:space="preserve">(в ред. Федерального </w:t>
      </w:r>
      <w:hyperlink w:history="0" r:id="rId7459" w:tooltip="Федеральный закон от 17.04.2017 N 78-ФЗ &quot;О внесении изменений в отдельные законодательные акты Российской Федерации в части совершенствования регулирования отдельных вопросов обеспечения правопорядка при проведении официальных спортивных соревнований&quot; {КонсультантПлюс}">
        <w:r>
          <w:rPr>
            <w:sz w:val="20"/>
            <w:color w:val="0000ff"/>
          </w:rPr>
          <w:t xml:space="preserve">закона</w:t>
        </w:r>
      </w:hyperlink>
      <w:r>
        <w:rPr>
          <w:sz w:val="20"/>
        </w:rPr>
        <w:t xml:space="preserve"> от 17.04.2017 N 78-ФЗ)</w:t>
      </w:r>
    </w:p>
    <w:bookmarkStart w:id="13050" w:name="P13050"/>
    <w:bookmarkEnd w:id="13050"/>
    <w:p>
      <w:pPr>
        <w:pStyle w:val="0"/>
        <w:spacing w:before="200" w:lineRule="auto"/>
        <w:ind w:firstLine="540"/>
        <w:jc w:val="both"/>
      </w:pPr>
      <w:r>
        <w:rPr>
          <w:sz w:val="20"/>
        </w:rPr>
        <w:t xml:space="preserve">3.1. Лицо, в отношении которого ведется производство по делу об административном правонарушении, предусмотренном </w:t>
      </w:r>
      <w:hyperlink w:history="0" w:anchor="P10753" w:tooltip="Статья 20.5.1. Нарушение режима военного положения">
        <w:r>
          <w:rPr>
            <w:sz w:val="20"/>
            <w:color w:val="0000ff"/>
          </w:rPr>
          <w:t xml:space="preserve">статьей 20.5.1</w:t>
        </w:r>
      </w:hyperlink>
      <w:r>
        <w:rPr>
          <w:sz w:val="20"/>
        </w:rPr>
        <w:t xml:space="preserve"> настоящего Кодекса, в случае необходимости для установления личности или для выяснения обстоятельств административного правонарушения может быть подвергнуто административному задержанию на срок не более 48 часов, если иное не установлено указом Президента Российской Федерации в соответствии с Федеральным конституционным </w:t>
      </w:r>
      <w:hyperlink w:history="0" r:id="rId7460" w:tooltip="Федеральный конституционный закон от 30.01.2002 N 1-ФКЗ (ред. от 13.12.2024) &quot;О военном положении&quot; {КонсультантПлюс}">
        <w:r>
          <w:rPr>
            <w:sz w:val="20"/>
            <w:color w:val="0000ff"/>
          </w:rPr>
          <w:t xml:space="preserve">законом</w:t>
        </w:r>
      </w:hyperlink>
      <w:r>
        <w:rPr>
          <w:sz w:val="20"/>
        </w:rPr>
        <w:t xml:space="preserve"> от 30 января 2002 года N 1-ФКЗ "О военном положении".</w:t>
      </w:r>
    </w:p>
    <w:p>
      <w:pPr>
        <w:pStyle w:val="0"/>
        <w:jc w:val="both"/>
      </w:pPr>
      <w:r>
        <w:rPr>
          <w:sz w:val="20"/>
        </w:rPr>
        <w:t xml:space="preserve">(часть 3.1 введена Федеральным </w:t>
      </w:r>
      <w:hyperlink w:history="0" r:id="rId7461"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265-ФЗ)</w:t>
      </w:r>
    </w:p>
    <w:p>
      <w:pPr>
        <w:pStyle w:val="0"/>
        <w:spacing w:before="200" w:lineRule="auto"/>
        <w:ind w:firstLine="540"/>
        <w:jc w:val="both"/>
      </w:pPr>
      <w:r>
        <w:rPr>
          <w:sz w:val="20"/>
        </w:rPr>
        <w:t xml:space="preserve">4. Срок административного задержания лица исчисляется с момента его доставления в соответствии со </w:t>
      </w:r>
      <w:hyperlink w:history="0" w:anchor="P12950" w:tooltip="Статья 27.2. Доставление">
        <w:r>
          <w:rPr>
            <w:sz w:val="20"/>
            <w:color w:val="0000ff"/>
          </w:rPr>
          <w:t xml:space="preserve">статьей 27.2</w:t>
        </w:r>
      </w:hyperlink>
      <w:r>
        <w:rPr>
          <w:sz w:val="20"/>
        </w:rPr>
        <w:t xml:space="preserve"> настоящего Кодекса. Срок административного задержания лица, находящегося в состоянии опьянения, исчисляется с момента его вытрезвления. При этом общий срок времени вытрезвления лица, находящегося в состоянии опьянения, с момента его доставления в соответствии со </w:t>
      </w:r>
      <w:hyperlink w:history="0" w:anchor="P12950" w:tooltip="Статья 27.2. Доставление">
        <w:r>
          <w:rPr>
            <w:sz w:val="20"/>
            <w:color w:val="0000ff"/>
          </w:rPr>
          <w:t xml:space="preserve">статьей 27.2</w:t>
        </w:r>
      </w:hyperlink>
      <w:r>
        <w:rPr>
          <w:sz w:val="20"/>
        </w:rPr>
        <w:t xml:space="preserve"> настоящего Кодекса и административного задержания такого лица на основании </w:t>
      </w:r>
      <w:hyperlink w:history="0" w:anchor="P13047" w:tooltip="2. Лицо, в отношении которого ведется производство по делу об административном правонарушении, посягающем на установленный режим Государственной границы Российской Федерации и порядок пребывания на территории Российской Федерации, об административном правонарушении, совершенном во внутренних морских водах, в территориальном море, на континентальном шельфе, в исключительной экономической зоне Российской Федерации, или о нарушении таможенных правил, в случае необходимости для установления личности или для ...">
        <w:r>
          <w:rPr>
            <w:sz w:val="20"/>
            <w:color w:val="0000ff"/>
          </w:rPr>
          <w:t xml:space="preserve">части 2</w:t>
        </w:r>
      </w:hyperlink>
      <w:r>
        <w:rPr>
          <w:sz w:val="20"/>
        </w:rPr>
        <w:t xml:space="preserve"> или </w:t>
      </w:r>
      <w:hyperlink w:history="0" w:anchor="P13048" w:tooltip="3. Лицо, в отношении которого ведется производство по делу об административном правонарушении, влекущем в качестве одной из мер административного наказания административный арест или административное выдворение за пределы Российской Федерации, может быть подвергнуто административному задержанию на срок не более 48 часов.">
        <w:r>
          <w:rPr>
            <w:sz w:val="20"/>
            <w:color w:val="0000ff"/>
          </w:rPr>
          <w:t xml:space="preserve">3</w:t>
        </w:r>
      </w:hyperlink>
      <w:r>
        <w:rPr>
          <w:sz w:val="20"/>
        </w:rPr>
        <w:t xml:space="preserve"> настоящей статьи не может превышать 48 часов.</w:t>
      </w:r>
    </w:p>
    <w:p>
      <w:pPr>
        <w:pStyle w:val="0"/>
        <w:jc w:val="both"/>
      </w:pPr>
      <w:r>
        <w:rPr>
          <w:sz w:val="20"/>
        </w:rPr>
        <w:t xml:space="preserve">(часть 4 в ред. Федерального </w:t>
      </w:r>
      <w:hyperlink w:history="0" r:id="rId7462" w:tooltip="Федеральный закон от 29.12.2017 N 456-ФЗ &quot;О внесении изменения в статью 27.5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29.12.2017 N 456-ФЗ)</w:t>
      </w:r>
    </w:p>
    <w:p>
      <w:pPr>
        <w:pStyle w:val="0"/>
        <w:jc w:val="both"/>
      </w:pPr>
      <w:r>
        <w:rPr>
          <w:sz w:val="20"/>
        </w:rPr>
      </w:r>
    </w:p>
    <w:p>
      <w:pPr>
        <w:pStyle w:val="2"/>
        <w:outlineLvl w:val="2"/>
        <w:ind w:firstLine="540"/>
        <w:jc w:val="both"/>
      </w:pPr>
      <w:r>
        <w:rPr>
          <w:sz w:val="20"/>
        </w:rPr>
        <w:t xml:space="preserve">Статья 27.6. Место и порядок содержания задержанных лиц</w:t>
      </w:r>
    </w:p>
    <w:p>
      <w:pPr>
        <w:pStyle w:val="0"/>
        <w:jc w:val="both"/>
      </w:pPr>
      <w:r>
        <w:rPr>
          <w:sz w:val="20"/>
        </w:rPr>
      </w:r>
    </w:p>
    <w:p>
      <w:pPr>
        <w:pStyle w:val="0"/>
        <w:ind w:firstLine="540"/>
        <w:jc w:val="both"/>
      </w:pPr>
      <w:r>
        <w:rPr>
          <w:sz w:val="20"/>
        </w:rPr>
        <w:t xml:space="preserve">1. Задержанные лица содержатся в специально отведенных для этого помещениях органов, указанных в </w:t>
      </w:r>
      <w:hyperlink w:history="0" w:anchor="P12998" w:tooltip="Статья 27.3. Административное задержание">
        <w:r>
          <w:rPr>
            <w:sz w:val="20"/>
            <w:color w:val="0000ff"/>
          </w:rPr>
          <w:t xml:space="preserve">статье 27.3</w:t>
        </w:r>
      </w:hyperlink>
      <w:r>
        <w:rPr>
          <w:sz w:val="20"/>
        </w:rPr>
        <w:t xml:space="preserve"> настоящего Кодекса, либо в специальных учреждениях, создаваемых в установленном порядке органами исполнительной власти субъектов Российской Федерации. Указанные помещения должны отвечать санитарным требованиям и исключать возможность их самовольного оставления.</w:t>
      </w:r>
    </w:p>
    <w:p>
      <w:pPr>
        <w:pStyle w:val="0"/>
        <w:spacing w:before="200" w:lineRule="auto"/>
        <w:ind w:firstLine="540"/>
        <w:jc w:val="both"/>
      </w:pPr>
      <w:r>
        <w:rPr>
          <w:sz w:val="20"/>
        </w:rPr>
        <w:t xml:space="preserve">2. </w:t>
      </w:r>
      <w:hyperlink w:history="0" r:id="rId7463" w:tooltip="Постановление Правительства РФ от 15.10.2003 N 627 (ред. от 26.11.2013) &quot;Об утверждении Положения об условиях содержания лиц, задержанных за административное правонарушение, нормах питания и порядке медицинского обслуживания таких лиц&quot; {КонсультантПлюс}">
        <w:r>
          <w:rPr>
            <w:sz w:val="20"/>
            <w:color w:val="0000ff"/>
          </w:rPr>
          <w:t xml:space="preserve">Условия</w:t>
        </w:r>
      </w:hyperlink>
      <w:r>
        <w:rPr>
          <w:sz w:val="20"/>
        </w:rPr>
        <w:t xml:space="preserve"> содержания задержанных лиц, нормы питания и порядок оказания медицинской помощи таких лиц определяются Правительством Российской Федерации.</w:t>
      </w:r>
    </w:p>
    <w:p>
      <w:pPr>
        <w:pStyle w:val="0"/>
        <w:jc w:val="both"/>
      </w:pPr>
      <w:r>
        <w:rPr>
          <w:sz w:val="20"/>
        </w:rPr>
        <w:t xml:space="preserve">(в ред. Федерального </w:t>
      </w:r>
      <w:hyperlink w:history="0" r:id="rId7464"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закона</w:t>
        </w:r>
      </w:hyperlink>
      <w:r>
        <w:rPr>
          <w:sz w:val="20"/>
        </w:rPr>
        <w:t xml:space="preserve"> от 25.11.2013 N 317-ФЗ)</w:t>
      </w:r>
    </w:p>
    <w:p>
      <w:pPr>
        <w:pStyle w:val="0"/>
        <w:spacing w:before="200" w:lineRule="auto"/>
        <w:ind w:firstLine="540"/>
        <w:jc w:val="both"/>
      </w:pPr>
      <w:r>
        <w:rPr>
          <w:sz w:val="20"/>
        </w:rPr>
        <w:t xml:space="preserve">3. Несовершеннолетние, в отношении которых применено административное задержание, содержатся отдельно от взрослых лиц.</w:t>
      </w:r>
    </w:p>
    <w:p>
      <w:pPr>
        <w:pStyle w:val="0"/>
        <w:jc w:val="both"/>
      </w:pPr>
      <w:r>
        <w:rPr>
          <w:sz w:val="20"/>
        </w:rPr>
      </w:r>
    </w:p>
    <w:p>
      <w:pPr>
        <w:pStyle w:val="2"/>
        <w:outlineLvl w:val="2"/>
        <w:ind w:firstLine="540"/>
        <w:jc w:val="both"/>
      </w:pPr>
      <w:r>
        <w:rPr>
          <w:sz w:val="20"/>
        </w:rPr>
        <w:t xml:space="preserve">Статья 27.7. Личный досмотр, досмотр вещей, находящихся при физическом лице</w:t>
      </w:r>
    </w:p>
    <w:p>
      <w:pPr>
        <w:pStyle w:val="0"/>
        <w:jc w:val="both"/>
      </w:pPr>
      <w:r>
        <w:rPr>
          <w:sz w:val="20"/>
        </w:rPr>
      </w:r>
    </w:p>
    <w:p>
      <w:pPr>
        <w:pStyle w:val="0"/>
        <w:ind w:firstLine="540"/>
        <w:jc w:val="both"/>
      </w:pPr>
      <w:r>
        <w:rPr>
          <w:sz w:val="20"/>
        </w:rPr>
        <w:t xml:space="preserve">1. Личный досмотр, досмотр вещей, находящихся при физическом лице, то есть обследование вещей, проводимое без нарушения их конструктивной целостности, осуществляются в случае необходимости в целях обнаружения орудий совершения либо предметов административного правонарушения.</w:t>
      </w:r>
    </w:p>
    <w:p>
      <w:pPr>
        <w:pStyle w:val="0"/>
        <w:spacing w:before="200" w:lineRule="auto"/>
        <w:ind w:firstLine="540"/>
        <w:jc w:val="both"/>
      </w:pPr>
      <w:r>
        <w:rPr>
          <w:sz w:val="20"/>
        </w:rPr>
        <w:t xml:space="preserve">2. Личный досмотр, досмотр вещей, находящихся при физическом лице, осуществляются должностными лицами, указанными в </w:t>
      </w:r>
      <w:hyperlink w:history="0" w:anchor="P12950" w:tooltip="Статья 27.2. Доставление">
        <w:r>
          <w:rPr>
            <w:sz w:val="20"/>
            <w:color w:val="0000ff"/>
          </w:rPr>
          <w:t xml:space="preserve">статьях 27.2</w:t>
        </w:r>
      </w:hyperlink>
      <w:r>
        <w:rPr>
          <w:sz w:val="20"/>
        </w:rPr>
        <w:t xml:space="preserve">, </w:t>
      </w:r>
      <w:hyperlink w:history="0" w:anchor="P12998" w:tooltip="Статья 27.3. Административное задержание">
        <w:r>
          <w:rPr>
            <w:sz w:val="20"/>
            <w:color w:val="0000ff"/>
          </w:rPr>
          <w:t xml:space="preserve">27.3</w:t>
        </w:r>
      </w:hyperlink>
      <w:r>
        <w:rPr>
          <w:sz w:val="20"/>
        </w:rPr>
        <w:t xml:space="preserve"> настоящего Кодекса.</w:t>
      </w:r>
    </w:p>
    <w:p>
      <w:pPr>
        <w:pStyle w:val="0"/>
        <w:spacing w:before="200" w:lineRule="auto"/>
        <w:ind w:firstLine="540"/>
        <w:jc w:val="both"/>
      </w:pPr>
      <w:r>
        <w:rPr>
          <w:sz w:val="20"/>
        </w:rPr>
        <w:t xml:space="preserve">3. Личный досмотр производится лицом одного пола с досматриваемым в присутствии двух понятых того же пола.</w:t>
      </w:r>
    </w:p>
    <w:p>
      <w:pPr>
        <w:pStyle w:val="0"/>
        <w:spacing w:before="200" w:lineRule="auto"/>
        <w:ind w:firstLine="540"/>
        <w:jc w:val="both"/>
      </w:pPr>
      <w:r>
        <w:rPr>
          <w:sz w:val="20"/>
        </w:rPr>
        <w:t xml:space="preserve">Досмотр вещей, находящихся при физическом лице (ручной клади, багажа, орудий охоты и рыболовства, добытой продукции и иных предметов), осуществляется уполномоченными на то должностными лицами в присутствии двух понятых либо с применением видеозаписи.</w:t>
      </w:r>
    </w:p>
    <w:p>
      <w:pPr>
        <w:pStyle w:val="0"/>
        <w:jc w:val="both"/>
      </w:pPr>
      <w:r>
        <w:rPr>
          <w:sz w:val="20"/>
        </w:rPr>
        <w:t xml:space="preserve">(в ред. Федеральных законов от 03.12.2008 </w:t>
      </w:r>
      <w:hyperlink w:history="0" r:id="rId7465" w:tooltip="Федеральный закон от 03.12.2008 N 250-ФЗ (ред. от 30.12.2021)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250-ФЗ</w:t>
        </w:r>
      </w:hyperlink>
      <w:r>
        <w:rPr>
          <w:sz w:val="20"/>
        </w:rPr>
        <w:t xml:space="preserve">, от 14.10.2014 </w:t>
      </w:r>
      <w:hyperlink w:history="0" r:id="rId746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4. В исключительных случаях при наличии достаточных оснований полагать, что при физическом лице находятся оружие или иные предметы, используемые в качестве оружия, личный досмотр, досмотр вещей, находящихся при физическом лице, могут быть осуществлены без понятых.</w:t>
      </w:r>
    </w:p>
    <w:p>
      <w:pPr>
        <w:pStyle w:val="0"/>
        <w:jc w:val="both"/>
      </w:pPr>
      <w:r>
        <w:rPr>
          <w:sz w:val="20"/>
        </w:rPr>
        <w:t xml:space="preserve">(в ред. Федерального </w:t>
      </w:r>
      <w:hyperlink w:history="0" r:id="rId7467"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закона</w:t>
        </w:r>
      </w:hyperlink>
      <w:r>
        <w:rPr>
          <w:sz w:val="20"/>
        </w:rPr>
        <w:t xml:space="preserve"> от 08.12.2003 N 161-ФЗ)</w:t>
      </w:r>
    </w:p>
    <w:p>
      <w:pPr>
        <w:pStyle w:val="0"/>
        <w:spacing w:before="200" w:lineRule="auto"/>
        <w:ind w:firstLine="540"/>
        <w:jc w:val="both"/>
      </w:pPr>
      <w:r>
        <w:rPr>
          <w:sz w:val="20"/>
        </w:rPr>
        <w:t xml:space="preserve">5.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hyperlink w:history="0" r:id="rId746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6. О личном досмотре, досмотре вещей, находящихся при физическом лице, составляется протокол либо делается соответствующая запись в протоколе о доставлении или в протоколе об административном задержании. В протоколе о личном досмотре, досмотре вещей, находящихся при физическом лице, указываются дата и место его составления, должность, фамилия и инициалы лица, составившего протокол, сведения о физическом лице, подвергнутом личному досмотру, о виде, количестве, об иных идентификационных признаках вещей, в том числе о типе, марке, модели, калибре, серии, номере, об иных идентификационных признаках оружия, о виде и количестве боевых припасов, о виде и реквизитах документов, обнаруженных при досмотре, находящихся при физическом лице.</w:t>
      </w:r>
    </w:p>
    <w:p>
      <w:pPr>
        <w:pStyle w:val="0"/>
        <w:spacing w:before="200" w:lineRule="auto"/>
        <w:ind w:firstLine="540"/>
        <w:jc w:val="both"/>
      </w:pPr>
      <w:r>
        <w:rPr>
          <w:sz w:val="20"/>
        </w:rPr>
        <w:t xml:space="preserve">7. В протоколе о личном досмотре, досмотре вещей, находящихся при физическом лице,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личного досмотра, досмотра вещей, находящихся при физическом лице,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hyperlink w:history="0" r:id="rId746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8. Протокол о личном досмотре, досмотре вещей, находящихся при физическом лице, подписывается должностным лицом, его составившим, лицом, в отношении которого ведется производство по делу об административном правонарушении, либо владельцем вещей, подвергнутых досмотру, понятыми в случае их участия. В случае отказа лица, в отношении которого ведется производство по делу, владельца вещей, подвергнутых досмотру, от подписания протокола в нем делается соответствующая запись. Копия протокола о личном досмотре, досмотре вещей, находящихся при физическом лице, вручается владельцу вещей, подвергнутых досмотру, по его просьбе.</w:t>
      </w:r>
    </w:p>
    <w:p>
      <w:pPr>
        <w:pStyle w:val="0"/>
        <w:jc w:val="both"/>
      </w:pPr>
      <w:r>
        <w:rPr>
          <w:sz w:val="20"/>
        </w:rPr>
        <w:t xml:space="preserve">(в ред. Федеральных законов от 08.12.2003 </w:t>
      </w:r>
      <w:hyperlink w:history="0" r:id="rId7470"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14.10.2014 </w:t>
      </w:r>
      <w:hyperlink w:history="0" r:id="rId747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p>
      <w:pPr>
        <w:pStyle w:val="2"/>
        <w:outlineLvl w:val="2"/>
        <w:ind w:firstLine="540"/>
        <w:jc w:val="both"/>
      </w:pPr>
      <w:r>
        <w:rPr>
          <w:sz w:val="20"/>
        </w:rPr>
        <w:t xml:space="preserve">Статья 27.8. Осмотр принадлежащих юридическому лицу или индивидуальному предпринимателю помещений, территорий и находящихся там вещей и документов</w:t>
      </w:r>
    </w:p>
    <w:p>
      <w:pPr>
        <w:pStyle w:val="0"/>
        <w:jc w:val="both"/>
      </w:pPr>
      <w:r>
        <w:rPr>
          <w:sz w:val="20"/>
        </w:rPr>
      </w:r>
    </w:p>
    <w:p>
      <w:pPr>
        <w:pStyle w:val="0"/>
        <w:ind w:firstLine="540"/>
        <w:jc w:val="both"/>
      </w:pPr>
      <w:r>
        <w:rPr>
          <w:sz w:val="20"/>
        </w:rPr>
        <w:t xml:space="preserve">1. Осмотр принадлежащих юридическому лицу или индивидуальному предпринимателю используемых для осуществления предпринимательской деятельности помещении, территорий и находящихся там вещей и документов производится должностными лицами, уполномоченными составлять протоколы об административных правонарушениях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w:t>
      </w:r>
    </w:p>
    <w:p>
      <w:pPr>
        <w:pStyle w:val="0"/>
        <w:spacing w:before="200" w:lineRule="auto"/>
        <w:ind w:firstLine="540"/>
        <w:jc w:val="both"/>
      </w:pPr>
      <w:r>
        <w:rPr>
          <w:sz w:val="20"/>
        </w:rPr>
        <w:t xml:space="preserve">2. Осмотр принадлежащих юридическому лицу или индивидуальному предпринимателю помещений, территорий и находящихся там вещей и документов осуществляется в присутствии представителя юридического лица, индивидуального предпринимателя или его представителя, а также в присутствии двух понятых либо с применением видеозаписи.</w:t>
      </w:r>
    </w:p>
    <w:p>
      <w:pPr>
        <w:pStyle w:val="0"/>
        <w:jc w:val="both"/>
      </w:pPr>
      <w:r>
        <w:rPr>
          <w:sz w:val="20"/>
        </w:rPr>
        <w:t xml:space="preserve">(в ред. Федерального </w:t>
      </w:r>
      <w:hyperlink w:history="0" r:id="rId747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hyperlink w:history="0" r:id="rId747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Об осмотре принадлежащих юридическому лицу или индивидуальному предпринимателю помещений, территорий и находящихся там вещей и документов составляется протокол, в котором указываются дата и место его составления, должность, фамилия и инициалы лица, составившего протокол, сведения о соответствующем юридическом лице, а также о его законном представителе либо об ином представителе, об индивидуальном предпринимателе или о его представителе, об осмотренных территориях и помещениях, о виде, количестве, об иных идентификационных признаках вещей, о виде и реквизитах документов.</w:t>
      </w:r>
    </w:p>
    <w:p>
      <w:pPr>
        <w:pStyle w:val="0"/>
        <w:spacing w:before="200" w:lineRule="auto"/>
        <w:ind w:firstLine="540"/>
        <w:jc w:val="both"/>
      </w:pPr>
      <w:r>
        <w:rPr>
          <w:sz w:val="20"/>
        </w:rPr>
        <w:t xml:space="preserve">5. В протоколе об осмотре принадлежащих юридическому лицу или индивидуальному предпринимателю помещений, территорий и находящихся там вещей и документов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hyperlink w:history="0" r:id="rId747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6. Протокол об осмотре принадлежащих юридическому лицу или индивидуальному предпринимателю помещений, территорий и находящихся там вещей и документов подписывается должностным лицом, его составившим, законным представителем юридического лица, индивидуальным предпринимателем либо в случаях, не терпящих отлагательства, иным представителем юридического лица или представителем индивидуального предпринимателя, а также понятыми в случае их участия. В случае отказа законного представителя юридического лица или иного его представителя, индивидуального предпринимателя или его представителя от подписания протокола в нем делается соответствующая запись. Копия протокола об осмотре принадлежащих юридическому лицу или индивидуальному предпринимателю помещений, территорий и находящихся там вещей и документов вручается законному представителю юридического лица или иному его представителю, индивидуальному предпринимателю или его представителю.</w:t>
      </w:r>
    </w:p>
    <w:p>
      <w:pPr>
        <w:pStyle w:val="0"/>
        <w:jc w:val="both"/>
      </w:pPr>
      <w:r>
        <w:rPr>
          <w:sz w:val="20"/>
        </w:rPr>
        <w:t xml:space="preserve">(в ред. Федеральных законов от 08.12.2003 </w:t>
      </w:r>
      <w:hyperlink w:history="0" r:id="rId7475"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14.10.2014 </w:t>
      </w:r>
      <w:hyperlink w:history="0" r:id="rId747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p>
      <w:pPr>
        <w:pStyle w:val="2"/>
        <w:outlineLvl w:val="2"/>
        <w:ind w:firstLine="540"/>
        <w:jc w:val="both"/>
      </w:pPr>
      <w:r>
        <w:rPr>
          <w:sz w:val="20"/>
        </w:rPr>
        <w:t xml:space="preserve">Статья 27.9. Досмотр транспортного средства</w:t>
      </w:r>
    </w:p>
    <w:p>
      <w:pPr>
        <w:pStyle w:val="0"/>
        <w:jc w:val="both"/>
      </w:pPr>
      <w:r>
        <w:rPr>
          <w:sz w:val="20"/>
        </w:rPr>
      </w:r>
    </w:p>
    <w:p>
      <w:pPr>
        <w:pStyle w:val="0"/>
        <w:ind w:firstLine="540"/>
        <w:jc w:val="both"/>
      </w:pPr>
      <w:r>
        <w:rPr>
          <w:sz w:val="20"/>
        </w:rPr>
        <w:t xml:space="preserve">1. Досмотр транспортного средства любого вида, то есть обследование транспортного средства, проводимое без нарушения его конструктивной целостности, осуществляется в целях обнаружения орудий совершения либо предметов административного правонарушения.</w:t>
      </w:r>
    </w:p>
    <w:p>
      <w:pPr>
        <w:pStyle w:val="0"/>
        <w:spacing w:before="200" w:lineRule="auto"/>
        <w:ind w:firstLine="540"/>
        <w:jc w:val="both"/>
      </w:pPr>
      <w:r>
        <w:rPr>
          <w:sz w:val="20"/>
        </w:rPr>
        <w:t xml:space="preserve">2. Досмотр транспортного средства осуществляется лицами, указанными в </w:t>
      </w:r>
      <w:hyperlink w:history="0" w:anchor="P12950" w:tooltip="Статья 27.2. Доставление">
        <w:r>
          <w:rPr>
            <w:sz w:val="20"/>
            <w:color w:val="0000ff"/>
          </w:rPr>
          <w:t xml:space="preserve">статьях 27.2</w:t>
        </w:r>
      </w:hyperlink>
      <w:r>
        <w:rPr>
          <w:sz w:val="20"/>
        </w:rPr>
        <w:t xml:space="preserve">, </w:t>
      </w:r>
      <w:hyperlink w:history="0" w:anchor="P12998" w:tooltip="Статья 27.3. Административное задержание">
        <w:r>
          <w:rPr>
            <w:sz w:val="20"/>
            <w:color w:val="0000ff"/>
          </w:rPr>
          <w:t xml:space="preserve">27.3</w:t>
        </w:r>
      </w:hyperlink>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hyperlink w:history="0" r:id="rId747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Досмотр транспортного средства осуществляется в присутствии лица, во владении которого оно находится. В случаях, не терпящих отлагательства, досмотр транспортного средства может быть осуществлен в отсутствие указанного лица.</w:t>
      </w:r>
    </w:p>
    <w:p>
      <w:pPr>
        <w:pStyle w:val="0"/>
        <w:spacing w:before="200" w:lineRule="auto"/>
        <w:ind w:firstLine="540"/>
        <w:jc w:val="both"/>
      </w:pPr>
      <w:r>
        <w:rPr>
          <w:sz w:val="20"/>
        </w:rPr>
        <w:t xml:space="preserve">4.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hyperlink w:history="0" r:id="rId747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О досмотре транспортного средства составляется протокол либо делается соответствующая запись в протоколе об административном задержании.</w:t>
      </w:r>
    </w:p>
    <w:p>
      <w:pPr>
        <w:pStyle w:val="0"/>
        <w:spacing w:before="200" w:lineRule="auto"/>
        <w:ind w:firstLine="540"/>
        <w:jc w:val="both"/>
      </w:pPr>
      <w:r>
        <w:rPr>
          <w:sz w:val="20"/>
        </w:rPr>
        <w:t xml:space="preserve">6. В протоколе о досмотре транспортного средства указываются дата и место его составления, должность, фамилия и инициалы лица, составившего протокол, сведения о лице, во владении которого находится транспортное средство, подвергнутое досмотру, о типе, марке, модели, государственном регистрационном номере, об иных идентификационных признаках транспортного средства, о виде, количестве, об иных идентификационных признаках вещей, в том числе о типе, марке, модели, калибре, серии, номере, об иных идентификационных признаках оружия, о виде и количестве боевых припасов, о виде и реквизитах документов, обнаруженных при досмотре транспортного средства.</w:t>
      </w:r>
    </w:p>
    <w:p>
      <w:pPr>
        <w:pStyle w:val="0"/>
        <w:spacing w:before="200" w:lineRule="auto"/>
        <w:ind w:firstLine="540"/>
        <w:jc w:val="both"/>
      </w:pPr>
      <w:r>
        <w:rPr>
          <w:sz w:val="20"/>
        </w:rPr>
        <w:t xml:space="preserve">7. В протоколе о досмотре транспортного средства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досмотра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hyperlink w:history="0" r:id="rId747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8. Протокол о досмотре транспортного средства подписывается должностным лицом, его составившим, лицом, в отношении которого ведется производство по делу об административном правонарушении, и (или) лицом, во владении которого находится транспортное средство, подвергнутое досмотру, а также понятыми в случае их участия. В случае отказа лица, в отношении которого ведется производство по делу об административном правонарушении, и (или) лица, во владении которого находится транспортное средство, подвергнутое досмотру, от подписания протокола в нем делается соответствующая запись. Копия протокола о досмотре транспортного средства вручается лицу, во владении которого находится транспортное средство, подвергнутое досмотру.</w:t>
      </w:r>
    </w:p>
    <w:p>
      <w:pPr>
        <w:pStyle w:val="0"/>
        <w:jc w:val="both"/>
      </w:pPr>
      <w:r>
        <w:rPr>
          <w:sz w:val="20"/>
        </w:rPr>
        <w:t xml:space="preserve">(в ред. Федеральных законов от 08.12.2003 </w:t>
      </w:r>
      <w:hyperlink w:history="0" r:id="rId7480"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14.10.2014 </w:t>
      </w:r>
      <w:hyperlink w:history="0" r:id="rId748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jc w:val="both"/>
      </w:pPr>
      <w:r>
        <w:rPr>
          <w:sz w:val="20"/>
        </w:rPr>
      </w:r>
    </w:p>
    <w:bookmarkStart w:id="13107" w:name="P13107"/>
    <w:bookmarkEnd w:id="13107"/>
    <w:p>
      <w:pPr>
        <w:pStyle w:val="2"/>
        <w:outlineLvl w:val="2"/>
        <w:ind w:firstLine="540"/>
        <w:jc w:val="both"/>
      </w:pPr>
      <w:r>
        <w:rPr>
          <w:sz w:val="20"/>
        </w:rPr>
        <w:t xml:space="preserve">Статья 27.10. Изъятие вещей и документов</w:t>
      </w:r>
    </w:p>
    <w:p>
      <w:pPr>
        <w:pStyle w:val="0"/>
        <w:jc w:val="both"/>
      </w:pPr>
      <w:r>
        <w:rPr>
          <w:sz w:val="20"/>
        </w:rPr>
      </w:r>
    </w:p>
    <w:p>
      <w:pPr>
        <w:pStyle w:val="0"/>
        <w:ind w:firstLine="540"/>
        <w:jc w:val="both"/>
      </w:pPr>
      <w:r>
        <w:rPr>
          <w:sz w:val="20"/>
        </w:rPr>
        <w:t xml:space="preserve">1. Изъятие вещей, явившихся орудиями совершения или предметами административного правонарушения, и документов, имеющих значение доказательств по делу об административном правонарушении и обнаруженных на месте совершения административного правонарушения либо при осуществлении личного досмотра, досмотра вещей, находящихся при физическом лице, и досмотре транспортного средства, осуществляется лицами, указанными в </w:t>
      </w:r>
      <w:hyperlink w:history="0" w:anchor="P12950" w:tooltip="Статья 27.2. Доставление">
        <w:r>
          <w:rPr>
            <w:sz w:val="20"/>
            <w:color w:val="0000ff"/>
          </w:rPr>
          <w:t xml:space="preserve">статьях 27.2</w:t>
        </w:r>
      </w:hyperlink>
      <w:r>
        <w:rPr>
          <w:sz w:val="20"/>
        </w:rPr>
        <w:t xml:space="preserve">, </w:t>
      </w:r>
      <w:hyperlink w:history="0" w:anchor="P12998" w:tooltip="Статья 27.3. Административное задержание">
        <w:r>
          <w:rPr>
            <w:sz w:val="20"/>
            <w:color w:val="0000ff"/>
          </w:rPr>
          <w:t xml:space="preserve">27.3</w:t>
        </w:r>
      </w:hyperlink>
      <w:r>
        <w:rPr>
          <w:sz w:val="20"/>
        </w:rPr>
        <w:t xml:space="preserve">,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28.3</w:t>
        </w:r>
      </w:hyperlink>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hyperlink w:history="0" r:id="rId748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 Изъятие вещей, явившихся орудиями совершения или предметами административного правонарушения, и документов, имеющих значение доказательств по делу об административном правонарушении и обнаруженных при осуществлении осмотра принадлежащих юридическому лицу территорий, помещений и находящихся у него товаров, транспортных средств и иного имущества, а также соответствующих документов, осуществляется лицами, указанными в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 28.3</w:t>
        </w:r>
      </w:hyperlink>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hyperlink w:history="0" r:id="rId748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Утратил силу с 1 сентября 2013 года. - Федеральный </w:t>
      </w:r>
      <w:hyperlink w:history="0" r:id="rId748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w:t>
        </w:r>
      </w:hyperlink>
      <w:r>
        <w:rPr>
          <w:sz w:val="20"/>
        </w:rPr>
        <w:t xml:space="preserve"> от 23.07.2013 N 196-ФЗ.</w:t>
      </w:r>
    </w:p>
    <w:p>
      <w:pPr>
        <w:pStyle w:val="0"/>
        <w:spacing w:before="200" w:lineRule="auto"/>
        <w:ind w:firstLine="540"/>
        <w:jc w:val="both"/>
      </w:pPr>
      <w:r>
        <w:rPr>
          <w:sz w:val="20"/>
        </w:rPr>
        <w:t xml:space="preserve">4. В случае необходимости при изъятии вещей и документов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hyperlink w:history="0" r:id="rId748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Об изъятии вещей и документов составляется протокол либо делается соответствующая запись в протоколе о доставлении, в протоколе осмотра места совершения административного правонарушения или в протоколе об административном задержании. Об изъятии водительского удостоверения, удостоверения тракториста-машиниста (тракториста), удостоверения судоводителя, удостоверения пилота делается запись в протоколе об административном правонарушении или в протоколе осмотра места совершения административного правонарушения.</w:t>
      </w:r>
    </w:p>
    <w:p>
      <w:pPr>
        <w:pStyle w:val="0"/>
        <w:jc w:val="both"/>
      </w:pPr>
      <w:r>
        <w:rPr>
          <w:sz w:val="20"/>
        </w:rPr>
        <w:t xml:space="preserve">(в ред. Федерального </w:t>
      </w:r>
      <w:hyperlink w:history="0" r:id="rId748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5.1. В случае, если изымаются документы, с них изготавливаются копии, которые </w:t>
      </w:r>
      <w:hyperlink w:history="0" r:id="rId7487" w:tooltip="Указ Президиума ВС СССР от 04.08.1983 N 9779-X (ред. от 08.12.2003) &quot;О порядке выдачи и свидетельствования предприятиями, учреждениями и организациями копий документов, касающихся прав граждан&quot; {КонсультантПлюс}">
        <w:r>
          <w:rPr>
            <w:sz w:val="20"/>
            <w:color w:val="0000ff"/>
          </w:rPr>
          <w:t xml:space="preserve">заверяются</w:t>
        </w:r>
      </w:hyperlink>
      <w:r>
        <w:rPr>
          <w:sz w:val="20"/>
        </w:rPr>
        <w:t xml:space="preserve"> должностным лицом, изъявшим документы, и передаются лицу, у которого изымаются документы, о чем делается запись в протоколе. В случае, если невозможно изготовить копии или передать их одновременно с изъятием документов, указанное должностное лицо передает заверенные копии документов лицу, у которого были изъяты документы, в течение пяти дней после изъятия, о чем делается запись в протоколе. В случае, если по истечении пяти дней после изъятия документов заверенные копии документов не были переданы лицу, у которого изъяты документы, заверенные копии документов в течение трех дней должны быть направлены по почте заказным почтовым отправлением, о чем делается запись в протоколе с указанием номера почтового отправления. Копии документов направляются по адресу места нахождения юридического лица или адресу места жительства физического лица, указанному в протоколе.</w:t>
      </w:r>
    </w:p>
    <w:p>
      <w:pPr>
        <w:pStyle w:val="0"/>
        <w:jc w:val="both"/>
      </w:pPr>
      <w:r>
        <w:rPr>
          <w:sz w:val="20"/>
        </w:rPr>
        <w:t xml:space="preserve">(часть пятая.1 введена Федеральным </w:t>
      </w:r>
      <w:hyperlink w:history="0" r:id="rId7488" w:tooltip="Федеральный закон от 26.12.2008 N 293-ФЗ (ред. от 07.02.2011) &quot;О внесении изменений в отдельные законодательные акты Российской Федерации в части исключения внепроцессуальных прав органов внутренних дел Российской Федерации, касающихся проверок субъектов предпринимательской деятельности&quot; {КонсультантПлюс}">
        <w:r>
          <w:rPr>
            <w:sz w:val="20"/>
            <w:color w:val="0000ff"/>
          </w:rPr>
          <w:t xml:space="preserve">законом</w:t>
        </w:r>
      </w:hyperlink>
      <w:r>
        <w:rPr>
          <w:sz w:val="20"/>
        </w:rPr>
        <w:t xml:space="preserve"> от 26.12.2008 N 293-ФЗ, в ред. Федерального </w:t>
      </w:r>
      <w:hyperlink w:history="0" r:id="rId7489"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6. В протоколе об изъятии вещей и документов указываются сведения о виде и реквизитах изъятых документов, о виде, количестве, об иных идентификационных признаках изъятых вещей, в том числе о типе, марке, модели, калибре, серии, номере, об иных идентификационных признаках оружия, о виде и количестве боевых припасов.</w:t>
      </w:r>
    </w:p>
    <w:p>
      <w:pPr>
        <w:pStyle w:val="0"/>
        <w:spacing w:before="200" w:lineRule="auto"/>
        <w:ind w:firstLine="540"/>
        <w:jc w:val="both"/>
      </w:pPr>
      <w:r>
        <w:rPr>
          <w:sz w:val="20"/>
        </w:rPr>
        <w:t xml:space="preserve">7. В протоколе об изъятии вещей и документов делается запись о применении фото- и киносъемки, иных установленных способов фиксации документов. Материалы, полученные при изъятии вещей и документов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hyperlink w:history="0" r:id="rId749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8. Протокол об изъятии вещей и документов подписывается должностным лицом, его составившим, лицом, у которого изъяты вещи и документы, а также понятыми в случае их участия. В случае отказа лица, у которого изъяты вещи и документы, от подписания протокола в нем делается соответствующая запись. Копия протокола вручается лицу, у которого изъяты вещи и документы, или его законному представителю.</w:t>
      </w:r>
    </w:p>
    <w:p>
      <w:pPr>
        <w:pStyle w:val="0"/>
        <w:jc w:val="both"/>
      </w:pPr>
      <w:r>
        <w:rPr>
          <w:sz w:val="20"/>
        </w:rPr>
        <w:t xml:space="preserve">(в ред. Федерального </w:t>
      </w:r>
      <w:hyperlink w:history="0" r:id="rId749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9. В случае необходимости изъятые вещи и документы упаковываются и опечатываются на месте изъятия. Изъятые вещи и документы до рассмотрения дела об административном правонарушении хранятся в местах, определяемых лицом, осуществившим изъятие вещей и документов, в </w:t>
      </w:r>
      <w:r>
        <w:rPr>
          <w:sz w:val="20"/>
        </w:rPr>
        <w:t xml:space="preserve">порядке</w:t>
      </w:r>
      <w:r>
        <w:rPr>
          <w:sz w:val="20"/>
        </w:rPr>
        <w:t xml:space="preserve">, установленном соответствующим федеральным органом исполнительной власти.</w:t>
      </w:r>
    </w:p>
    <w:p>
      <w:pPr>
        <w:pStyle w:val="0"/>
        <w:spacing w:before="200" w:lineRule="auto"/>
        <w:ind w:firstLine="540"/>
        <w:jc w:val="both"/>
      </w:pPr>
      <w:r>
        <w:rPr>
          <w:sz w:val="20"/>
        </w:rPr>
        <w:t xml:space="preserve">10. Изъятые огнестрельное оружие и патроны к нему, иное оружие, а также боевые припасы хранятся в соответствии с законодательством Российской Федерации об оружии.</w:t>
      </w:r>
    </w:p>
    <w:p>
      <w:pPr>
        <w:pStyle w:val="0"/>
        <w:jc w:val="both"/>
      </w:pPr>
      <w:r>
        <w:rPr>
          <w:sz w:val="20"/>
        </w:rPr>
        <w:t xml:space="preserve">(в ред. Федеральных законов от 03.07.2016 </w:t>
      </w:r>
      <w:hyperlink w:history="0" r:id="rId749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28.06.2021 </w:t>
      </w:r>
      <w:hyperlink w:history="0" r:id="rId7493"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11. Изъятые вещи, подвергающиеся быстрой порче, в </w:t>
      </w:r>
      <w:hyperlink w:history="0" r:id="rId7494" w:tooltip="Постановление Правительства РФ от 19.11.2003 N 694 (ред. от 19.06.2021) &quot;Об утверждении Положения о сдаче для реализации или уничтожения изъятых вещей, явившихся орудиями совершения или предметами административного правонарушения, подвергающихся быстрой порче&quot; {КонсультантПлюс}">
        <w:r>
          <w:rPr>
            <w:sz w:val="20"/>
            <w:color w:val="0000ff"/>
          </w:rPr>
          <w:t xml:space="preserve">порядке</w:t>
        </w:r>
      </w:hyperlink>
      <w:r>
        <w:rPr>
          <w:sz w:val="20"/>
        </w:rPr>
        <w:t xml:space="preserve">, установленном Правительством Российской Федерации, сдаются в соответствующие организации для реализации, а при невозможности реализации уничтожаются.</w:t>
      </w:r>
    </w:p>
    <w:p>
      <w:pPr>
        <w:pStyle w:val="0"/>
        <w:spacing w:before="200" w:lineRule="auto"/>
        <w:ind w:firstLine="540"/>
        <w:jc w:val="both"/>
      </w:pPr>
      <w:r>
        <w:rPr>
          <w:sz w:val="20"/>
        </w:rPr>
        <w:t xml:space="preserve">12. Изъятые наркотические средства и психотропные вещества подлежат направлению на переработку или уничтожению в </w:t>
      </w:r>
      <w:hyperlink w:history="0" r:id="rId7495" w:tooltip="Постановление Правительства РФ от 18.06.1999 N 647 (ред. от 04.09.2012) &quot;О порядке дальнейшего использования или уничтожения наркотических средств, психотропных веществ и их прекурсоров, растений, содержащих наркотические средства или психотропные вещества либо их прекурсоры, или их частей, содержащих наркотические средства или психотропные вещества либо их прекурсоры, а также инструментов и оборудования, которые были конфискованы или изъяты из незаконного оборота либо дальнейшее использование которых призн {КонсультантПлюс}">
        <w:r>
          <w:rPr>
            <w:sz w:val="20"/>
            <w:color w:val="0000ff"/>
          </w:rPr>
          <w:t xml:space="preserve">порядке</w:t>
        </w:r>
      </w:hyperlink>
      <w:r>
        <w:rPr>
          <w:sz w:val="20"/>
        </w:rPr>
        <w:t xml:space="preserve">, установленном Правительством Российской Федерации. Образцы подлежащих уничтожению наркотических средств и психотропных веществ, этилового спирта, алкогольной и спиртосодержащей продукции хранятся до вступления в законную силу постановления по делу об административном правонарушении.</w:t>
      </w:r>
    </w:p>
    <w:p>
      <w:pPr>
        <w:pStyle w:val="0"/>
        <w:jc w:val="both"/>
      </w:pPr>
      <w:r>
        <w:rPr>
          <w:sz w:val="20"/>
        </w:rPr>
        <w:t xml:space="preserve">(в ред. Федерального </w:t>
      </w:r>
      <w:hyperlink w:history="0" r:id="rId7496" w:tooltip="Федеральный закон от 31.12.2014 N 494-ФЗ &quot;О внесении изменений в отдельные законодательные акты Российской Федерации в части недопущения незаконных производства и (ил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31.12.2014 N 494-ФЗ)</w:t>
      </w:r>
    </w:p>
    <w:p>
      <w:pPr>
        <w:pStyle w:val="0"/>
        <w:spacing w:before="200" w:lineRule="auto"/>
        <w:ind w:firstLine="540"/>
        <w:jc w:val="both"/>
      </w:pPr>
      <w:r>
        <w:rPr>
          <w:sz w:val="20"/>
        </w:rPr>
        <w:t xml:space="preserve">13. Изъятые в соответствии с </w:t>
      </w:r>
      <w:hyperlink w:history="0" r:id="rId7497"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законодательством</w:t>
        </w:r>
      </w:hyperlink>
      <w:r>
        <w:rPr>
          <w:sz w:val="20"/>
        </w:rP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из незаконного оборота этиловый спирт, алкогольная и спиртосодержащая продукция, а также предметы, используемые для незаконных производства и (или) оборота этилового спирта, алкогольной и спиртосодержащей продукции, подлежат демонтажу и (или) вывозу и хранению вне места изъятия в </w:t>
      </w:r>
      <w:r>
        <w:rPr>
          <w:sz w:val="20"/>
        </w:rPr>
        <w:t xml:space="preserve">порядке</w:t>
      </w:r>
      <w:r>
        <w:rPr>
          <w:sz w:val="20"/>
        </w:rPr>
        <w:t xml:space="preserve">, установленном Правительством Российской Федерации. Образцы указанных этилового спирта, алкогольной и спиртосодержащей продукции, предметов хранятся до вступления в законную силу постановления по делу об административном правонарушении.</w:t>
      </w:r>
    </w:p>
    <w:p>
      <w:pPr>
        <w:pStyle w:val="0"/>
        <w:jc w:val="both"/>
      </w:pPr>
      <w:r>
        <w:rPr>
          <w:sz w:val="20"/>
        </w:rPr>
        <w:t xml:space="preserve">(часть 13 введена Федеральным </w:t>
      </w:r>
      <w:hyperlink w:history="0" r:id="rId7498" w:tooltip="Федеральный закон от 31.12.2014 N 494-ФЗ &quot;О внесении изменений в отдельные законодательные акты Российской Федерации в части недопущения незаконных производства и (или) оборота этилового спирта, алкогольной и спиртосодержащей продукции&quot; {КонсультантПлюс}">
        <w:r>
          <w:rPr>
            <w:sz w:val="20"/>
            <w:color w:val="0000ff"/>
          </w:rPr>
          <w:t xml:space="preserve">законом</w:t>
        </w:r>
      </w:hyperlink>
      <w:r>
        <w:rPr>
          <w:sz w:val="20"/>
        </w:rPr>
        <w:t xml:space="preserve"> от 31.12.2014 N 494-ФЗ)</w:t>
      </w:r>
    </w:p>
    <w:p>
      <w:pPr>
        <w:pStyle w:val="0"/>
        <w:spacing w:before="200" w:lineRule="auto"/>
        <w:ind w:firstLine="540"/>
        <w:jc w:val="both"/>
      </w:pPr>
      <w:r>
        <w:rPr>
          <w:sz w:val="20"/>
        </w:rPr>
        <w:t xml:space="preserve">14. Древесина и (или) полученная из нее продукция в виде необработанных лесоматериалов, изъятые при производстве по делам об административных правонарушениях, предусмотренных </w:t>
      </w:r>
      <w:hyperlink w:history="0" w:anchor="P3047" w:tooltip="Статья 8.28. Незаконная рубка, повреждение лесных насаждений или самовольное выкапывание в лесах деревьев, кустарников, лиан">
        <w:r>
          <w:rPr>
            <w:sz w:val="20"/>
            <w:color w:val="0000ff"/>
          </w:rPr>
          <w:t xml:space="preserve">статьей 8.28</w:t>
        </w:r>
      </w:hyperlink>
      <w:r>
        <w:rPr>
          <w:sz w:val="20"/>
        </w:rPr>
        <w:t xml:space="preserve"> настоящего Кодекса, передаются в порядке, установленном Правительством Российской Федерации, для хранения, реализации, утилизации или уничтожения. </w:t>
      </w:r>
      <w:hyperlink w:history="0" r:id="rId7499" w:tooltip="Постановление Правительства РФ от 20.01.2023 N 50 &quot;Об утверждении Положения о передаче для хранения, реализации, утилизации или уничтожения древесины и (или) полученной из нее продукции в виде необработанных лесоматериалов, изъятых при производстве по делам об административных правонарушениях, и об условиях хранения, реализации, утилизации или уничтожения указанных древесины и (или) полученной из нее продукции в виде необработанных лесоматериалов, Положения о передаче для реализации, утилизации или уничтоже {КонсультантПлюс}">
        <w:r>
          <w:rPr>
            <w:sz w:val="20"/>
            <w:color w:val="0000ff"/>
          </w:rPr>
          <w:t xml:space="preserve">Порядок</w:t>
        </w:r>
      </w:hyperlink>
      <w:r>
        <w:rPr>
          <w:sz w:val="20"/>
        </w:rPr>
        <w:t xml:space="preserve"> и условия хранения, реализации, утилизации или уничтожения таких древесины и (или) полученной из нее продукции в виде необработанных лесоматериалов устанавливаются Правительством Российской Федерации. Образцы указанных древесины и (или) полученной из нее продукции в виде необработанных лесоматериалов хранятся до вступления в законную силу постановления по делу об административном правонарушении.</w:t>
      </w:r>
    </w:p>
    <w:p>
      <w:pPr>
        <w:pStyle w:val="0"/>
        <w:jc w:val="both"/>
      </w:pPr>
      <w:r>
        <w:rPr>
          <w:sz w:val="20"/>
        </w:rPr>
        <w:t xml:space="preserve">(часть 14 введена Федеральным </w:t>
      </w:r>
      <w:hyperlink w:history="0" r:id="rId7500" w:tooltip="Федеральный закон от 14.07.2022 N 288-ФЗ &quot;О внесении изменений в статьи 27.10 и 27.1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288-ФЗ)</w:t>
      </w:r>
    </w:p>
    <w:p>
      <w:pPr>
        <w:pStyle w:val="0"/>
        <w:spacing w:before="200" w:lineRule="auto"/>
        <w:ind w:firstLine="540"/>
        <w:jc w:val="both"/>
      </w:pPr>
      <w:r>
        <w:rPr>
          <w:sz w:val="20"/>
        </w:rPr>
        <w:t xml:space="preserve">15. Изъятые в соответствии с </w:t>
      </w:r>
      <w:hyperlink w:history="0" r:id="rId7501" w:tooltip="Федеральный закон от 13.06.2023 N 203-ФЗ (ред. от 23.05.2025) &quot;О государственном регулировании производства и оборота табачных изделий, табачной продукции, никотинсодержащей продукции и сырья для их производства&quot; {КонсультантПлюс}">
        <w:r>
          <w:rPr>
            <w:sz w:val="20"/>
            <w:color w:val="0000ff"/>
          </w:rPr>
          <w:t xml:space="preserve">законодательством</w:t>
        </w:r>
      </w:hyperlink>
      <w:r>
        <w:rPr>
          <w:sz w:val="20"/>
        </w:rPr>
        <w:t xml:space="preserve"> о государственном регулировании производства и оборота табачных изделий, табачной продукции, никотинсодержащей продукции и сырья для их производства из незаконного оборота табачные изделия, табачная продукция, никотинсодержащая продукция и (или) сырье для их производства, а также предметы, используемые для незаконных производства и (или) оборота таких изделий и продукции, подлежат демонтажу и (или) вывозу и хранению вне места изъятия в </w:t>
      </w:r>
      <w:r>
        <w:rPr>
          <w:sz w:val="20"/>
        </w:rPr>
        <w:t xml:space="preserve">порядке</w:t>
      </w:r>
      <w:r>
        <w:rPr>
          <w:sz w:val="20"/>
        </w:rPr>
        <w:t xml:space="preserve">, установленном Правительством Российской Федерации. Образцы указанных продукции, предметов и сырья хранятся до вступления в законную силу постановления по делу об административном правонарушении.</w:t>
      </w:r>
    </w:p>
    <w:p>
      <w:pPr>
        <w:pStyle w:val="0"/>
        <w:jc w:val="both"/>
      </w:pPr>
      <w:r>
        <w:rPr>
          <w:sz w:val="20"/>
        </w:rPr>
        <w:t xml:space="preserve">(часть 15 введена Федеральным </w:t>
      </w:r>
      <w:hyperlink w:history="0" r:id="rId7502"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423-ФЗ)</w:t>
      </w:r>
    </w:p>
    <w:p>
      <w:pPr>
        <w:pStyle w:val="0"/>
        <w:jc w:val="both"/>
      </w:pPr>
      <w:r>
        <w:rPr>
          <w:sz w:val="20"/>
        </w:rPr>
      </w:r>
    </w:p>
    <w:p>
      <w:pPr>
        <w:pStyle w:val="2"/>
        <w:outlineLvl w:val="2"/>
        <w:ind w:firstLine="540"/>
        <w:jc w:val="both"/>
      </w:pPr>
      <w:r>
        <w:rPr>
          <w:sz w:val="20"/>
        </w:rPr>
        <w:t xml:space="preserve">Статья 27.11. Оценка стоимости изъятых вещей и других ценностей</w:t>
      </w:r>
    </w:p>
    <w:p>
      <w:pPr>
        <w:pStyle w:val="0"/>
        <w:jc w:val="both"/>
      </w:pPr>
      <w:r>
        <w:rPr>
          <w:sz w:val="20"/>
        </w:rPr>
      </w:r>
    </w:p>
    <w:p>
      <w:pPr>
        <w:pStyle w:val="0"/>
        <w:ind w:firstLine="540"/>
        <w:jc w:val="both"/>
      </w:pPr>
      <w:r>
        <w:rPr>
          <w:sz w:val="20"/>
        </w:rPr>
        <w:t xml:space="preserve">1. Изъятые вещи подлежат оценке в случае, если:</w:t>
      </w:r>
    </w:p>
    <w:p>
      <w:pPr>
        <w:pStyle w:val="0"/>
        <w:spacing w:before="200" w:lineRule="auto"/>
        <w:ind w:firstLine="540"/>
        <w:jc w:val="both"/>
      </w:pPr>
      <w:r>
        <w:rPr>
          <w:sz w:val="20"/>
        </w:rPr>
        <w:t xml:space="preserve">нормой об ответственности за административное правонарушение предусмотрено назначение административного наказания в виде административного штрафа, исчисляемого в величине, кратной стоимости изъятых вещей;</w:t>
      </w:r>
    </w:p>
    <w:p>
      <w:pPr>
        <w:pStyle w:val="0"/>
        <w:spacing w:before="200" w:lineRule="auto"/>
        <w:ind w:firstLine="540"/>
        <w:jc w:val="both"/>
      </w:pPr>
      <w:r>
        <w:rPr>
          <w:sz w:val="20"/>
        </w:rPr>
        <w:t xml:space="preserve">изъятые вещи подвергаются быстрой порче и направляются на реализацию или уничтожение;</w:t>
      </w:r>
    </w:p>
    <w:p>
      <w:pPr>
        <w:pStyle w:val="0"/>
        <w:spacing w:before="200" w:lineRule="auto"/>
        <w:ind w:firstLine="540"/>
        <w:jc w:val="both"/>
      </w:pPr>
      <w:r>
        <w:rPr>
          <w:sz w:val="20"/>
        </w:rPr>
        <w:t xml:space="preserve">изъятые из оборота в соответствии с </w:t>
      </w:r>
      <w:hyperlink w:history="0" r:id="rId7503"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законодательством</w:t>
        </w:r>
      </w:hyperlink>
      <w:r>
        <w:rPr>
          <w:sz w:val="20"/>
        </w:rPr>
        <w:t xml:space="preserve"> Российской Федерации этиловый спирт, алкогольная и спиртосодержащая продукция подлежат уничтожению;</w:t>
      </w:r>
    </w:p>
    <w:p>
      <w:pPr>
        <w:pStyle w:val="0"/>
        <w:jc w:val="both"/>
      </w:pPr>
      <w:r>
        <w:rPr>
          <w:sz w:val="20"/>
        </w:rPr>
        <w:t xml:space="preserve">(в ред. Федерального </w:t>
      </w:r>
      <w:hyperlink w:history="0" r:id="rId7504" w:tooltip="Федеральный закон от 31.12.2014 N 494-ФЗ &quot;О внесении изменений в отдельные законодательные акты Российской Федерации в части недопущения незаконных производства и (или) оборота этилового спирта, алкогольной и спиртосодержащей продукции&quot; {КонсультантПлюс}">
        <w:r>
          <w:rPr>
            <w:sz w:val="20"/>
            <w:color w:val="0000ff"/>
          </w:rPr>
          <w:t xml:space="preserve">закона</w:t>
        </w:r>
      </w:hyperlink>
      <w:r>
        <w:rPr>
          <w:sz w:val="20"/>
        </w:rPr>
        <w:t xml:space="preserve"> от 31.12.2014 N 494-ФЗ)</w:t>
      </w:r>
    </w:p>
    <w:p>
      <w:pPr>
        <w:pStyle w:val="0"/>
        <w:spacing w:before="200" w:lineRule="auto"/>
        <w:ind w:firstLine="540"/>
        <w:jc w:val="both"/>
      </w:pPr>
      <w:r>
        <w:rPr>
          <w:sz w:val="20"/>
        </w:rPr>
        <w:t xml:space="preserve">древесина и (или) полученная из нее продукция в виде необработанных лесоматериалов, изъятые при производстве по делам об административных правонарушениях, предусмотренных </w:t>
      </w:r>
      <w:hyperlink w:history="0" w:anchor="P3047" w:tooltip="Статья 8.28. Незаконная рубка, повреждение лесных насаждений или самовольное выкапывание в лесах деревьев, кустарников, лиан">
        <w:r>
          <w:rPr>
            <w:sz w:val="20"/>
            <w:color w:val="0000ff"/>
          </w:rPr>
          <w:t xml:space="preserve">статьей 8.28</w:t>
        </w:r>
      </w:hyperlink>
      <w:r>
        <w:rPr>
          <w:sz w:val="20"/>
        </w:rPr>
        <w:t xml:space="preserve"> настоящего Кодекса, передаются для хранения, реализации, утилизации или уничтожения.</w:t>
      </w:r>
    </w:p>
    <w:p>
      <w:pPr>
        <w:pStyle w:val="0"/>
        <w:jc w:val="both"/>
      </w:pPr>
      <w:r>
        <w:rPr>
          <w:sz w:val="20"/>
        </w:rPr>
        <w:t xml:space="preserve">(абзац введен Федеральным </w:t>
      </w:r>
      <w:hyperlink w:history="0" r:id="rId7505" w:tooltip="Федеральный закон от 14.07.2022 N 288-ФЗ &quot;О внесении изменений в статьи 27.10 и 27.1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288-ФЗ)</w:t>
      </w:r>
    </w:p>
    <w:p>
      <w:pPr>
        <w:pStyle w:val="0"/>
        <w:spacing w:before="200" w:lineRule="auto"/>
        <w:ind w:firstLine="540"/>
        <w:jc w:val="both"/>
      </w:pPr>
      <w:r>
        <w:rPr>
          <w:sz w:val="20"/>
        </w:rPr>
        <w:t xml:space="preserve">2. Стоимость изъятых вещей определяется на основании государственных регулируемых цен в случае, если таковые установлены. В остальных случаях стоимость изъятых вещей, за исключением изъятых товаров для личного пользования, перемещаемых физическими лицами через таможенную границу Таможенного союза, в отношении которых используется таможенная стоимость, определенная в соответствии с </w:t>
      </w:r>
      <w:hyperlink w:history="0" r:id="rId7506" w:tooltip="&quot;Таможенный кодекс Таможенного союза&quot; (ред. от 08.05.2015) (приложение к Договору о Таможенном кодексе Таможенного союза, принятому Решением Межгосударственного Совета ЕврАзЭС на уровне глав государств от 27.11.2009 N 17) ------------ Утратил силу или отменен {КонсультантПлюс}">
        <w:r>
          <w:rPr>
            <w:sz w:val="20"/>
            <w:color w:val="0000ff"/>
          </w:rPr>
          <w:t xml:space="preserve">главой 49</w:t>
        </w:r>
      </w:hyperlink>
      <w:r>
        <w:rPr>
          <w:sz w:val="20"/>
        </w:rPr>
        <w:t xml:space="preserve"> Таможенного кодекса Таможенного союза, определяется на основании их рыночной стоимости. В случае необходимости стоимость изъятых вещей определяется на основании заключения эксперта.</w:t>
      </w:r>
    </w:p>
    <w:p>
      <w:pPr>
        <w:pStyle w:val="0"/>
        <w:jc w:val="both"/>
      </w:pPr>
      <w:r>
        <w:rPr>
          <w:sz w:val="20"/>
        </w:rPr>
        <w:t xml:space="preserve">(часть 2 в ред. Федерального </w:t>
      </w:r>
      <w:hyperlink w:history="0" r:id="rId7507" w:tooltip="Федеральный закон от 30.12.2012 N 316-ФЗ (ред. от 12.02.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30.12.2012 N 316-ФЗ)</w:t>
      </w:r>
    </w:p>
    <w:p>
      <w:pPr>
        <w:pStyle w:val="0"/>
        <w:spacing w:before="200" w:lineRule="auto"/>
        <w:ind w:firstLine="540"/>
        <w:jc w:val="both"/>
      </w:pPr>
      <w:r>
        <w:rPr>
          <w:sz w:val="20"/>
        </w:rPr>
        <w:t xml:space="preserve">3. Пересчет иностранной валюты, изъятой в качестве предмета административного правонарушения, в валюту Российской Федерации производится по действующему на день совершения административного правонарушения курсу Центрального банка Российской Федерации.</w:t>
      </w:r>
    </w:p>
    <w:p>
      <w:pPr>
        <w:pStyle w:val="0"/>
        <w:jc w:val="both"/>
      </w:pPr>
      <w:r>
        <w:rPr>
          <w:sz w:val="20"/>
        </w:rPr>
      </w:r>
    </w:p>
    <w:p>
      <w:pPr>
        <w:pStyle w:val="2"/>
        <w:outlineLvl w:val="2"/>
        <w:ind w:firstLine="540"/>
        <w:jc w:val="both"/>
      </w:pPr>
      <w:r>
        <w:rPr>
          <w:sz w:val="20"/>
        </w:rPr>
        <w:t xml:space="preserve">Статья 27.12. Отстранение от управления транспортным средством, освидетельствование на состояние алкогольного опьянения и медицинское освидетельствование на состояние опьянения</w:t>
      </w:r>
    </w:p>
    <w:p>
      <w:pPr>
        <w:pStyle w:val="0"/>
        <w:jc w:val="both"/>
      </w:pPr>
      <w:r>
        <w:rPr>
          <w:sz w:val="20"/>
        </w:rPr>
        <w:t xml:space="preserve">(в ред. Федерального </w:t>
      </w:r>
      <w:hyperlink w:history="0" r:id="rId7508"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jc w:val="both"/>
      </w:pPr>
      <w:r>
        <w:rPr>
          <w:sz w:val="20"/>
        </w:rPr>
      </w:r>
    </w:p>
    <w:bookmarkStart w:id="13154" w:name="P13154"/>
    <w:bookmarkEnd w:id="13154"/>
    <w:p>
      <w:pPr>
        <w:pStyle w:val="0"/>
        <w:ind w:firstLine="540"/>
        <w:jc w:val="both"/>
      </w:pPr>
      <w:r>
        <w:rPr>
          <w:sz w:val="20"/>
        </w:rPr>
        <w:t xml:space="preserve">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а также лица, совершившие административные правонарушения, предусмотренные </w:t>
      </w:r>
      <w:hyperlink w:history="0" w:anchor="P4138" w:tooltip="2. Управление судном лицом, не имеющим права управления этим судном, или передача управления судном лицу, не имеющему права управления, -">
        <w:r>
          <w:rPr>
            <w:sz w:val="20"/>
            <w:color w:val="0000ff"/>
          </w:rPr>
          <w:t xml:space="preserve">частями 2</w:t>
        </w:r>
      </w:hyperlink>
      <w:r>
        <w:rPr>
          <w:sz w:val="20"/>
        </w:rPr>
        <w:t xml:space="preserve"> и </w:t>
      </w:r>
      <w:hyperlink w:history="0" w:anchor="P4141" w:tooltip="3. Управление судном (в том числе маломерным, подлежащим государственной регистрации), не зарегистрированным в установленном порядке либо имеющим неисправности, с которыми запрещена его эксплуатация, -">
        <w:r>
          <w:rPr>
            <w:sz w:val="20"/>
            <w:color w:val="0000ff"/>
          </w:rPr>
          <w:t xml:space="preserve">3 статьи 11.8</w:t>
        </w:r>
      </w:hyperlink>
      <w:r>
        <w:rPr>
          <w:sz w:val="20"/>
        </w:rPr>
        <w:t xml:space="preserve">, </w:t>
      </w:r>
      <w:hyperlink w:history="0" w:anchor="P4151" w:tooltip="1. Управление маломерным судном судоводителем, не имеющим при себе удостоверения на право управления маломерным судном, судового билета маломерного судна или его копии, заверенной в установленном порядке, а равно документов, подтверждающих право владения, пользования или распоряжения управляемым им судном в отсутствие владельца, -">
        <w:r>
          <w:rPr>
            <w:sz w:val="20"/>
            <w:color w:val="0000ff"/>
          </w:rPr>
          <w:t xml:space="preserve">частью 1 статьи 11.8.1</w:t>
        </w:r>
      </w:hyperlink>
      <w:r>
        <w:rPr>
          <w:sz w:val="20"/>
        </w:rPr>
        <w:t xml:space="preserve">, </w:t>
      </w:r>
      <w:hyperlink w:history="0" w:anchor="P4520"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частью 1 статьи 12.3</w:t>
        </w:r>
      </w:hyperlink>
      <w:r>
        <w:rPr>
          <w:sz w:val="20"/>
        </w:rPr>
        <w:t xml:space="preserve">, </w:t>
      </w:r>
      <w:hyperlink w:history="0" w:anchor="P4565"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частью 2 статьи 12.5</w:t>
        </w:r>
      </w:hyperlink>
      <w:r>
        <w:rPr>
          <w:sz w:val="20"/>
        </w:rPr>
        <w:t xml:space="preserve">, </w:t>
      </w:r>
      <w:hyperlink w:history="0" w:anchor="P4605"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w:t>
      </w:r>
      <w:hyperlink w:history="0" w:anchor="P4608" w:tooltip="2. Управление транспортным средством водителем, лишенным права управления транспортными средствами, -">
        <w:r>
          <w:rPr>
            <w:sz w:val="20"/>
            <w:color w:val="0000ff"/>
          </w:rPr>
          <w:t xml:space="preserve">2</w:t>
        </w:r>
      </w:hyperlink>
      <w:r>
        <w:rPr>
          <w:sz w:val="20"/>
        </w:rPr>
        <w:t xml:space="preserve"> и </w:t>
      </w:r>
      <w:hyperlink w:history="0" w:anchor="P4615"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настоящего Кодекса, подлежат отстранению от управления транспортным средством до устранения причины отстранения.</w:t>
      </w:r>
    </w:p>
    <w:p>
      <w:pPr>
        <w:pStyle w:val="0"/>
        <w:jc w:val="both"/>
      </w:pPr>
      <w:r>
        <w:rPr>
          <w:sz w:val="20"/>
        </w:rPr>
        <w:t xml:space="preserve">(в ред. Федеральных законов от 24.07.2007 </w:t>
      </w:r>
      <w:hyperlink w:history="0" r:id="rId750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29.12.2017 </w:t>
      </w:r>
      <w:hyperlink w:history="0" r:id="rId7510" w:tooltip="Федеральный закон от 29.12.2017 N 452-ФЗ &quot;О внесении изменений в Кодекс Российской Федерации об административных правонарушениях&quot; {КонсультантПлюс}">
        <w:r>
          <w:rPr>
            <w:sz w:val="20"/>
            <w:color w:val="0000ff"/>
          </w:rPr>
          <w:t xml:space="preserve">N 452-ФЗ</w:t>
        </w:r>
      </w:hyperlink>
      <w:r>
        <w:rPr>
          <w:sz w:val="20"/>
        </w:rPr>
        <w:t xml:space="preserve">, от 14.07.2022 </w:t>
      </w:r>
      <w:hyperlink w:history="0" r:id="rId7511"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w:t>
      </w:r>
    </w:p>
    <w:bookmarkStart w:id="13156" w:name="P13156"/>
    <w:bookmarkEnd w:id="13156"/>
    <w:p>
      <w:pPr>
        <w:pStyle w:val="0"/>
        <w:spacing w:before="200" w:lineRule="auto"/>
        <w:ind w:firstLine="540"/>
        <w:jc w:val="both"/>
      </w:pPr>
      <w:r>
        <w:rPr>
          <w:sz w:val="20"/>
        </w:rPr>
        <w:t xml:space="preserve">1.1. Лицо, которое управляет транспортным средством соответствующего вида и в отношении которого имеются </w:t>
      </w:r>
      <w:hyperlink w:history="0" r:id="rId7512" w:tooltip="Постановление Правительства РФ от 21.10.2022 N 1882 &quot;О порядке освидетельствования на состояние алкогольного опьянения и оформления его результатов, направления на медицинское освидетельствование на состояние опьянения&quot; (вместе с &quot;Правилами освидетельствования на состояние алкогольного опьянения и оформления его результатов, направления на медицинское освидетельствование на состояние опьянения&quot;) {КонсультантПлюс}">
        <w:r>
          <w:rPr>
            <w:sz w:val="20"/>
            <w:color w:val="0000ff"/>
          </w:rPr>
          <w:t xml:space="preserve">достаточные основания</w:t>
        </w:r>
      </w:hyperlink>
      <w:r>
        <w:rPr>
          <w:sz w:val="20"/>
        </w:rPr>
        <w:t xml:space="preserve"> полагать, что это лицо находится в состоянии опьянения, либо лицо, в отношении которого вынесено определение о возбуждении дела об административном правонарушении, предусмотренном </w:t>
      </w:r>
      <w:hyperlink w:history="0" w:anchor="P5027"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статьей 12.24</w:t>
        </w:r>
      </w:hyperlink>
      <w:r>
        <w:rPr>
          <w:sz w:val="20"/>
        </w:rPr>
        <w:t xml:space="preserve"> настоящего Кодекса, подлежит освидетельствованию на состояние алкогольного опьянения в соответствии с </w:t>
      </w:r>
      <w:hyperlink w:history="0" w:anchor="P13164" w:tooltip="6. Освидетельствование на состояние алкогольного опьянения и оформление его результатов, направление на медицинское освидетельствование на состояние опьянения осуществляются в порядке, установленном Правительством Российской Федерации.">
        <w:r>
          <w:rPr>
            <w:sz w:val="20"/>
            <w:color w:val="0000ff"/>
          </w:rPr>
          <w:t xml:space="preserve">частью 6</w:t>
        </w:r>
      </w:hyperlink>
      <w:r>
        <w:rPr>
          <w:sz w:val="20"/>
        </w:rPr>
        <w:t xml:space="preserve"> настоящей статьи. При отказе от прохождения освидетельствования на состояние алкогольного опьянения либо несогласии указанного лица с результатами освидетельствования, а равно при наличии достаточных оснований полагать, что лицо находится в состоянии опьянения, и отрицательном результате освидетельствования на состояние алкогольного опьянения указанное лицо подлежит направлению на медицинское освидетельствование на состояние опьянения.</w:t>
      </w:r>
    </w:p>
    <w:p>
      <w:pPr>
        <w:pStyle w:val="0"/>
        <w:jc w:val="both"/>
      </w:pPr>
      <w:r>
        <w:rPr>
          <w:sz w:val="20"/>
        </w:rPr>
        <w:t xml:space="preserve">(часть первая.1 введена Федеральным </w:t>
      </w:r>
      <w:hyperlink w:history="0" r:id="rId751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 в ред. Федерального </w:t>
      </w:r>
      <w:hyperlink w:history="0" r:id="rId7514"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закона</w:t>
        </w:r>
      </w:hyperlink>
      <w:r>
        <w:rPr>
          <w:sz w:val="20"/>
        </w:rPr>
        <w:t xml:space="preserve"> от 23.07.2013 N 196-ФЗ)</w:t>
      </w:r>
    </w:p>
    <w:p>
      <w:pPr>
        <w:pStyle w:val="0"/>
        <w:spacing w:before="200" w:lineRule="auto"/>
        <w:ind w:firstLine="540"/>
        <w:jc w:val="both"/>
      </w:pPr>
      <w:r>
        <w:rPr>
          <w:sz w:val="20"/>
        </w:rPr>
        <w:t xml:space="preserve">2. Отстранение от управления транспортным средством соответствующего вида, освидетельствование на состояние алкогольного опьянения, направление на медицинское освидетельствование на состояние опьянения осуществляются должностными лицами, которым предоставлено право государственного надзора и контроля за безопасностью движения и эксплуатации транспортного средства соответствующего вида, а в отношении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 также должностными лицами военной автомобильной инспекции в присутствии двух понятых либо с применением видеозаписи.</w:t>
      </w:r>
    </w:p>
    <w:p>
      <w:pPr>
        <w:pStyle w:val="0"/>
        <w:jc w:val="both"/>
      </w:pPr>
      <w:r>
        <w:rPr>
          <w:sz w:val="20"/>
        </w:rPr>
        <w:t xml:space="preserve">(в ред. Федеральных законов от 27.07.2010 </w:t>
      </w:r>
      <w:hyperlink w:history="0" r:id="rId7515" w:tooltip="Федеральный закон от 27.07.2010 N 223-ФЗ &quot;О внесении изменений в отдельные законодательные акты Российской Федерации&quot; {КонсультантПлюс}">
        <w:r>
          <w:rPr>
            <w:sz w:val="20"/>
            <w:color w:val="0000ff"/>
          </w:rPr>
          <w:t xml:space="preserve">N 223-ФЗ</w:t>
        </w:r>
      </w:hyperlink>
      <w:r>
        <w:rPr>
          <w:sz w:val="20"/>
        </w:rPr>
        <w:t xml:space="preserve">, от 14.10.2014 </w:t>
      </w:r>
      <w:hyperlink w:history="0" r:id="rId751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03.07.2016 </w:t>
      </w:r>
      <w:hyperlink w:history="0" r:id="rId7517"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518"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3. Об отстранении от управления транспортным средством, а также о направлении на медицинское освидетельствование на состояние опьянения составляется соответствующий протокол, копия которого вручается лицу,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4. В протоколе об отстранении от управления транспортным средством соответствующего вида, а также в </w:t>
      </w:r>
      <w:hyperlink w:history="0" r:id="rId7519" w:tooltip="Приказ МВД России от 10.02.2023 N 51 &quot;Об утверждении форм акта освидетельствования на состояние алкогольного опьянения и протокола о направлении на медицинское освидетельствование на состояние опьянения&quot; (Зарегистрировано в Минюсте России 23.03.2023 N 72682) {КонсультантПлюс}">
        <w:r>
          <w:rPr>
            <w:sz w:val="20"/>
            <w:color w:val="0000ff"/>
          </w:rPr>
          <w:t xml:space="preserve">протоколе</w:t>
        </w:r>
      </w:hyperlink>
      <w:r>
        <w:rPr>
          <w:sz w:val="20"/>
        </w:rPr>
        <w:t xml:space="preserve"> о направлении на медицинское освидетельствование на состояние опьянения указываются дата, время, место, основания отстранения от управления или направления на медицинское освидетельствование, должность, фамилия и инициалы лица, составившего протокол, сведения о транспортном средстве и о лице,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5. Протокол об отстранении от управления транспортным средством, а также протокол о направлении на медицинское освидетельствование на состояние опьянения подписывается должностным лицом, их составившим, и лицом,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В случае отказа лица, в отношении которого применена данная мера обеспечения производства по делу об административном правонарушении, от подписания соответствующего протокола в нем делается соответствующая запись.</w:t>
      </w:r>
    </w:p>
    <w:bookmarkStart w:id="13164" w:name="P13164"/>
    <w:bookmarkEnd w:id="13164"/>
    <w:p>
      <w:pPr>
        <w:pStyle w:val="0"/>
        <w:spacing w:before="200" w:lineRule="auto"/>
        <w:ind w:firstLine="540"/>
        <w:jc w:val="both"/>
      </w:pPr>
      <w:r>
        <w:rPr>
          <w:sz w:val="20"/>
        </w:rPr>
        <w:t xml:space="preserve">6. Освидетельствование на состояние алкогольного опьянения и оформление его результатов, направление на медицинское освидетельствование на состояние опьянения осуществляются в </w:t>
      </w:r>
      <w:hyperlink w:history="0" r:id="rId7520" w:tooltip="Постановление Правительства РФ от 21.10.2022 N 1882 &quot;О порядке освидетельствования на состояние алкогольного опьянения и оформления его результатов, направления на медицинское освидетельствование на состояние опьянения&quot; (вместе с &quot;Правилами освидетельствования на состояние алкогольного опьянения и оформления его результатов, направления на медицинское освидетельствование на состояние опьянения&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(часть 6 в ред. Федерального </w:t>
      </w:r>
      <w:hyperlink w:history="0" r:id="rId7521"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закона</w:t>
        </w:r>
      </w:hyperlink>
      <w:r>
        <w:rPr>
          <w:sz w:val="20"/>
        </w:rPr>
        <w:t xml:space="preserve"> от 25.11.2013 N 317-ФЗ)</w:t>
      </w:r>
    </w:p>
    <w:p>
      <w:pPr>
        <w:pStyle w:val="0"/>
        <w:spacing w:before="200" w:lineRule="auto"/>
        <w:ind w:firstLine="540"/>
        <w:jc w:val="both"/>
      </w:pPr>
      <w:r>
        <w:rPr>
          <w:sz w:val="20"/>
        </w:rPr>
        <w:t xml:space="preserve">6.1. </w:t>
      </w:r>
      <w:hyperlink w:history="0" r:id="rId7522" w:tooltip="Приказ Минздрава России от 29.04.2025 N 262н &quot;Об утверждении порядка проведения медицинского освидетельствования на состояние опьянения (алкогольного, наркотического или иного токсического), включающего определение клинических признаков опьянения и правила химико-токсикологических исследований, а также критерии,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учетной формы Акта медицинского освиде {КонсультантПлюс}">
        <w:r>
          <w:rPr>
            <w:sz w:val="20"/>
            <w:color w:val="0000ff"/>
          </w:rPr>
          <w:t xml:space="preserve">Критерии</w:t>
        </w:r>
      </w:hyperlink>
      <w:r>
        <w:rPr>
          <w:sz w:val="20"/>
        </w:rPr>
        <w:t xml:space="preserve">,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и </w:t>
      </w:r>
      <w:hyperlink w:history="0" r:id="rId7523" w:tooltip="Приказ Минздрава России от 29.04.2025 N 262н &quot;Об утверждении порядка проведения медицинского освидетельствования на состояние опьянения (алкогольного, наркотического или иного токсического), включающего определение клинических признаков опьянения и правила химико-токсикологических исследований, а также критерии,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учетной формы Акта медицинского освиде {КонсультантПлюс}">
        <w:r>
          <w:rPr>
            <w:sz w:val="20"/>
            <w:color w:val="0000ff"/>
          </w:rPr>
          <w:t xml:space="preserve">порядок</w:t>
        </w:r>
      </w:hyperlink>
      <w:r>
        <w:rPr>
          <w:sz w:val="20"/>
        </w:rPr>
        <w:t xml:space="preserve"> проведения медицинского освидетельствования на состояние опьянения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0"/>
        </w:rPr>
        <w:t xml:space="preserve">(часть 6.1 в ред. Федерального </w:t>
      </w:r>
      <w:hyperlink w:history="0" r:id="rId7524"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закона</w:t>
        </w:r>
      </w:hyperlink>
      <w:r>
        <w:rPr>
          <w:sz w:val="20"/>
        </w:rPr>
        <w:t xml:space="preserve"> от 21.07.2014 N 227-ФЗ)</w:t>
      </w:r>
    </w:p>
    <w:p>
      <w:pPr>
        <w:pStyle w:val="0"/>
        <w:spacing w:before="200" w:lineRule="auto"/>
        <w:ind w:firstLine="540"/>
        <w:jc w:val="both"/>
      </w:pPr>
      <w:r>
        <w:rPr>
          <w:sz w:val="20"/>
        </w:rPr>
        <w:t xml:space="preserve">7. </w:t>
      </w:r>
      <w:hyperlink w:history="0" r:id="rId7525" w:tooltip="Приказ МВД России от 10.02.2023 N 51 &quot;Об утверждении форм акта освидетельствования на состояние алкогольного опьянения и протокола о направлении на медицинское освидетельствование на состояние опьянения&quot; (Зарегистрировано в Минюсте России 23.03.2023 N 72682) {КонсультантПлюс}">
        <w:r>
          <w:rPr>
            <w:sz w:val="20"/>
            <w:color w:val="0000ff"/>
          </w:rPr>
          <w:t xml:space="preserve">Акт освидетельствования</w:t>
        </w:r>
      </w:hyperlink>
      <w:r>
        <w:rPr>
          <w:sz w:val="20"/>
        </w:rPr>
        <w:t xml:space="preserve"> на состояние алкогольного опьянения или </w:t>
      </w:r>
      <w:hyperlink w:history="0" r:id="rId7526" w:tooltip="Приказ Минздрава России от 29.04.2025 N 262н &quot;Об утверждении порядка проведения медицинского освидетельствования на состояние опьянения (алкогольного, наркотического или иного токсического), включающего определение клинических признаков опьянения и правила химико-токсикологических исследований, а также критерии,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учетной формы Акта медицинского освиде {КонсультантПлюс}">
        <w:r>
          <w:rPr>
            <w:sz w:val="20"/>
            <w:color w:val="0000ff"/>
          </w:rPr>
          <w:t xml:space="preserve">акт</w:t>
        </w:r>
      </w:hyperlink>
      <w:r>
        <w:rPr>
          <w:sz w:val="20"/>
        </w:rPr>
        <w:t xml:space="preserve"> медицинского освидетельствования на состояние опьянения прилагается к соответствующему протоколу. Копии акта освидетельствования на состояние алкогольного опьянения и (или) акта медицинского освидетельствования на состояние опьянения вручаются лицу, в отношении которого они были составлены.</w:t>
      </w:r>
    </w:p>
    <w:p>
      <w:pPr>
        <w:pStyle w:val="0"/>
        <w:jc w:val="both"/>
      </w:pPr>
      <w:r>
        <w:rPr>
          <w:sz w:val="20"/>
        </w:rPr>
        <w:t xml:space="preserve">(часть седьмая в ред. Федерального </w:t>
      </w:r>
      <w:hyperlink w:history="0" r:id="rId752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Примечание. Утратило силу. - Федеральный </w:t>
      </w:r>
      <w:hyperlink w:history="0" r:id="rId7528" w:tooltip="Федеральный закон от 23.07.2010 N 169-ФЗ &quot;О внесении изменения в статью 19 Федерального закона &quot;О безопасности дорожного движения&quot;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w:t>
        </w:r>
      </w:hyperlink>
      <w:r>
        <w:rPr>
          <w:sz w:val="20"/>
        </w:rPr>
        <w:t xml:space="preserve"> от 23.07.2010 N 169-ФЗ.</w:t>
      </w:r>
    </w:p>
    <w:p>
      <w:pPr>
        <w:pStyle w:val="0"/>
        <w:jc w:val="both"/>
      </w:pPr>
      <w:r>
        <w:rPr>
          <w:sz w:val="20"/>
        </w:rPr>
      </w:r>
    </w:p>
    <w:p>
      <w:pPr>
        <w:pStyle w:val="2"/>
        <w:outlineLvl w:val="2"/>
        <w:ind w:firstLine="540"/>
        <w:jc w:val="both"/>
      </w:pPr>
      <w:r>
        <w:rPr>
          <w:sz w:val="20"/>
        </w:rPr>
        <w:t xml:space="preserve">Статья 27.12.1. Медицинское освидетельствование на состояние опьянения</w:t>
      </w:r>
    </w:p>
    <w:p>
      <w:pPr>
        <w:pStyle w:val="0"/>
        <w:ind w:firstLine="540"/>
        <w:jc w:val="both"/>
      </w:pPr>
      <w:r>
        <w:rPr>
          <w:sz w:val="20"/>
        </w:rPr>
      </w:r>
    </w:p>
    <w:p>
      <w:pPr>
        <w:pStyle w:val="0"/>
        <w:ind w:firstLine="540"/>
        <w:jc w:val="both"/>
      </w:pPr>
      <w:r>
        <w:rPr>
          <w:sz w:val="20"/>
        </w:rPr>
        <w:t xml:space="preserve">(введена Федеральным </w:t>
      </w:r>
      <w:hyperlink w:history="0" r:id="rId7529" w:tooltip="Федеральный закон от 21.07.2014 N 227-ФЗ &quot;О внесении изменений в отдельные законодательные акты Российской Федерации в связи с совершенствованием законодательства об обороте оружия&quot; {КонсультантПлюс}">
        <w:r>
          <w:rPr>
            <w:sz w:val="20"/>
            <w:color w:val="0000ff"/>
          </w:rPr>
          <w:t xml:space="preserve">законом</w:t>
        </w:r>
      </w:hyperlink>
      <w:r>
        <w:rPr>
          <w:sz w:val="20"/>
        </w:rPr>
        <w:t xml:space="preserve"> от 21.07.2014 N 227-ФЗ)</w:t>
      </w:r>
    </w:p>
    <w:p>
      <w:pPr>
        <w:pStyle w:val="0"/>
        <w:ind w:firstLine="540"/>
        <w:jc w:val="both"/>
      </w:pPr>
      <w:r>
        <w:rPr>
          <w:sz w:val="20"/>
        </w:rPr>
      </w:r>
    </w:p>
    <w:bookmarkStart w:id="13176" w:name="P13176"/>
    <w:bookmarkEnd w:id="13176"/>
    <w:p>
      <w:pPr>
        <w:pStyle w:val="0"/>
        <w:ind w:firstLine="540"/>
        <w:jc w:val="both"/>
      </w:pPr>
      <w:r>
        <w:rPr>
          <w:sz w:val="20"/>
        </w:rPr>
        <w:t xml:space="preserve">1. Лица, совершившие административные правонарушения (за исключением лиц, указанных в </w:t>
      </w:r>
      <w:hyperlink w:history="0" w:anchor="P13154" w:tooltip="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а также лица, совершившие административные правонарушения, предусмотренные частями 2 и 3 статьи 11.8, частью 1 статьи 11.8.1, частью 1 статьи 12.3, частью 2 статьи 12.5, частями 1, 2 и 4 статьи 12.7 настоящего Кодекса, подлежат отстранению от управления транспортным средством до устранения причины отстранения.">
        <w:r>
          <w:rPr>
            <w:sz w:val="20"/>
            <w:color w:val="0000ff"/>
          </w:rPr>
          <w:t xml:space="preserve">частях 1</w:t>
        </w:r>
      </w:hyperlink>
      <w:r>
        <w:rPr>
          <w:sz w:val="20"/>
        </w:rPr>
        <w:t xml:space="preserve"> и </w:t>
      </w:r>
      <w:hyperlink w:history="0" w:anchor="P13156" w:tooltip="1.1. Лицо, которое управляет транспортным средством соответствующего вида и в отношении которого имеются достаточные основания полагать, что это лицо находится в состоянии опьянения, либо лицо, в отношении которого вынесено определение о возбуждении дела об административном правонарушении, предусмотренном статьей 12.24 настоящего Кодекса, подлежит освидетельствованию на состояние алкогольного опьянения в соответствии с частью 6 настоящей статьи. При отказе от прохождения освидетельствования на состояние ...">
        <w:r>
          <w:rPr>
            <w:sz w:val="20"/>
            <w:color w:val="0000ff"/>
          </w:rPr>
          <w:t xml:space="preserve">1.1 статьи 27.12</w:t>
        </w:r>
      </w:hyperlink>
      <w:r>
        <w:rPr>
          <w:sz w:val="20"/>
        </w:rPr>
        <w:t xml:space="preserve"> настоящего Кодекса), в отношении которых имеются достаточные основания полагать, что они находятся в состоянии опьянения, подлежат направлению на медицинское освидетельствование на состояние опьянения.</w:t>
      </w:r>
    </w:p>
    <w:p>
      <w:pPr>
        <w:pStyle w:val="0"/>
        <w:spacing w:before="200" w:lineRule="auto"/>
        <w:ind w:firstLine="540"/>
        <w:jc w:val="both"/>
      </w:pPr>
      <w:r>
        <w:rPr>
          <w:sz w:val="20"/>
        </w:rPr>
        <w:t xml:space="preserve">2. Направление на медицинское освидетельствование на состояние опьянения лиц, указанных в </w:t>
      </w:r>
      <w:hyperlink w:history="0" w:anchor="P13176" w:tooltip="1. Лица, совершившие административные правонарушения (за исключением лиц, указанных в частях 1 и 1.1 статьи 27.12 настоящего Кодекса), в отношении которых имеются достаточные основания полагать, что они находятся в состоянии опьянения, подлежат направлению на медицинское освидетельствование на состояние опьянения.">
        <w:r>
          <w:rPr>
            <w:sz w:val="20"/>
            <w:color w:val="0000ff"/>
          </w:rPr>
          <w:t xml:space="preserve">части 1</w:t>
        </w:r>
      </w:hyperlink>
      <w:r>
        <w:rPr>
          <w:sz w:val="20"/>
        </w:rPr>
        <w:t xml:space="preserve"> настоящей статьи, производится в </w:t>
      </w:r>
      <w:hyperlink w:history="0" r:id="rId7530" w:tooltip="Постановление Правительства РФ от 23.01.2015 N 37 &quot;Об утверждении Правил направления на медицинское освидетельствование на состояние опьянения лиц, совершивших административные правонарушения&quot; {КонсультантПлюс}">
        <w:r>
          <w:rPr>
            <w:sz w:val="20"/>
            <w:color w:val="0000ff"/>
          </w:rPr>
          <w:t xml:space="preserve">порядке</w:t>
        </w:r>
      </w:hyperlink>
      <w:r>
        <w:rPr>
          <w:sz w:val="20"/>
        </w:rPr>
        <w:t xml:space="preserve">, установленном Правительством Российской Федерации, должностными лицами, уполномоченными составлять протоколы об административных правонарушениях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w:t>
      </w:r>
    </w:p>
    <w:p>
      <w:pPr>
        <w:pStyle w:val="0"/>
        <w:spacing w:before="200" w:lineRule="auto"/>
        <w:ind w:firstLine="540"/>
        <w:jc w:val="both"/>
      </w:pPr>
      <w:r>
        <w:rPr>
          <w:sz w:val="20"/>
        </w:rPr>
        <w:t xml:space="preserve">3. О направлении на медицинское освидетельствование на состояние опьянения составляется соответствующий протокол, копия которого вручается лицу,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4. В протоколе о направлении на медицинское освидетельствование на состояние опьянения указываются дата, время, место, основания направления на медицинское освидетельствование, должность, фамилия и инициалы лица, составившего протокол, сведения о лице,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5. Протокол о направлении на медицинское освидетельствование на состояние опьянения подписывается должностным лицом, его составившим, и лицом, в отношении которого применена данная мера обеспечения производства по делу об административном правонарушении. В случае отказа лица, в отношении которого применена данная мера обеспечения производства по делу об административном правонарушении, от подписания соответствующего протокола в нем делается соответствующая запись.</w:t>
      </w:r>
    </w:p>
    <w:p>
      <w:pPr>
        <w:pStyle w:val="0"/>
        <w:spacing w:before="200" w:lineRule="auto"/>
        <w:ind w:firstLine="540"/>
        <w:jc w:val="both"/>
      </w:pPr>
      <w:r>
        <w:rPr>
          <w:sz w:val="20"/>
        </w:rPr>
        <w:t xml:space="preserve">6. </w:t>
      </w:r>
      <w:hyperlink w:history="0" r:id="rId7531" w:tooltip="Приказ Минздрава России от 29.04.2025 N 262н &quot;Об утверждении порядка проведения медицинского освидетельствования на состояние опьянения (алкогольного, наркотического или иного токсического), включающего определение клинических признаков опьянения и правила химико-токсикологических исследований, а также критерии,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учетной формы Акта медицинского освиде {КонсультантПлюс}">
        <w:r>
          <w:rPr>
            <w:sz w:val="20"/>
            <w:color w:val="0000ff"/>
          </w:rPr>
          <w:t xml:space="preserve">Критерии</w:t>
        </w:r>
      </w:hyperlink>
      <w:r>
        <w:rPr>
          <w:sz w:val="20"/>
        </w:rPr>
        <w:t xml:space="preserve">,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и </w:t>
      </w:r>
      <w:hyperlink w:history="0" r:id="rId7532" w:tooltip="Приказ Минздрава России от 29.04.2025 N 262н &quot;Об утверждении порядка проведения медицинского освидетельствования на состояние опьянения (алкогольного, наркотического или иного токсического), включающего определение клинических признаков опьянения и правила химико-токсикологических исследований, а также критерии, при наличии которых имеются достаточные основания полагать, что лицо находится в состоянии опьянения и подлежит направлению на медицинское освидетельствование, учетной формы Акта медицинского освиде {КонсультантПлюс}">
        <w:r>
          <w:rPr>
            <w:sz w:val="20"/>
            <w:color w:val="0000ff"/>
          </w:rPr>
          <w:t xml:space="preserve">порядок</w:t>
        </w:r>
      </w:hyperlink>
      <w:r>
        <w:rPr>
          <w:sz w:val="20"/>
        </w:rPr>
        <w:t xml:space="preserve"> проведения медицинского освидетельствования на состояние опьянения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0"/>
        <w:spacing w:before="200" w:lineRule="auto"/>
        <w:ind w:firstLine="540"/>
        <w:jc w:val="both"/>
      </w:pPr>
      <w:r>
        <w:rPr>
          <w:sz w:val="20"/>
        </w:rPr>
        <w:t xml:space="preserve">7. Акт медицинского освидетельствования на состояние опьянения прилагается к соответствующему протоколу. Копия акта медицинского освидетельствования на состояние опьянения вручается лицу, в отношении которого он был составлен.</w:t>
      </w:r>
    </w:p>
    <w:p>
      <w:pPr>
        <w:pStyle w:val="0"/>
        <w:jc w:val="both"/>
      </w:pPr>
      <w:r>
        <w:rPr>
          <w:sz w:val="20"/>
        </w:rPr>
      </w:r>
    </w:p>
    <w:p>
      <w:pPr>
        <w:pStyle w:val="2"/>
        <w:outlineLvl w:val="2"/>
        <w:ind w:firstLine="540"/>
        <w:jc w:val="both"/>
      </w:pPr>
      <w:r>
        <w:rPr>
          <w:sz w:val="20"/>
        </w:rPr>
        <w:t xml:space="preserve">Статья 27.13. Задержание транспортного средства</w:t>
      </w:r>
    </w:p>
    <w:p>
      <w:pPr>
        <w:pStyle w:val="0"/>
        <w:jc w:val="both"/>
      </w:pPr>
      <w:r>
        <w:rPr>
          <w:sz w:val="20"/>
        </w:rPr>
        <w:t xml:space="preserve">(в ред. Федерального </w:t>
      </w:r>
      <w:hyperlink w:history="0" r:id="rId753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jc w:val="both"/>
      </w:pPr>
      <w:r>
        <w:rPr>
          <w:sz w:val="20"/>
        </w:rPr>
      </w:r>
    </w:p>
    <w:p>
      <w:pPr>
        <w:pStyle w:val="0"/>
        <w:ind w:firstLine="540"/>
        <w:jc w:val="both"/>
      </w:pPr>
      <w:r>
        <w:rPr>
          <w:sz w:val="20"/>
        </w:rPr>
        <w:t xml:space="preserve">(в ред. Федерального </w:t>
      </w:r>
      <w:hyperlink w:history="0" r:id="rId7534"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21.04.2011 N 69-ФЗ)</w:t>
      </w:r>
    </w:p>
    <w:p>
      <w:pPr>
        <w:pStyle w:val="0"/>
        <w:jc w:val="both"/>
      </w:pPr>
      <w:r>
        <w:rPr>
          <w:sz w:val="20"/>
        </w:rPr>
      </w:r>
    </w:p>
    <w:bookmarkStart w:id="13189" w:name="P13189"/>
    <w:bookmarkEnd w:id="13189"/>
    <w:p>
      <w:pPr>
        <w:pStyle w:val="0"/>
        <w:ind w:firstLine="540"/>
        <w:jc w:val="both"/>
      </w:pPr>
      <w:r>
        <w:rPr>
          <w:sz w:val="20"/>
        </w:rPr>
        <w:t xml:space="preserve">1. В целях пресечения нарушений правил эксплуатации, использования транспортного средства и управления транспортным средством соответствующего вида, предусмотренных </w:t>
      </w:r>
      <w:hyperlink w:history="0" w:anchor="P4138" w:tooltip="2. Управление судном лицом, не имеющим права управления этим судном, или передача управления судном лицу, не имеющему права управления, -">
        <w:r>
          <w:rPr>
            <w:sz w:val="20"/>
            <w:color w:val="0000ff"/>
          </w:rPr>
          <w:t xml:space="preserve">частями 2</w:t>
        </w:r>
      </w:hyperlink>
      <w:r>
        <w:rPr>
          <w:sz w:val="20"/>
        </w:rPr>
        <w:t xml:space="preserve"> и </w:t>
      </w:r>
      <w:hyperlink w:history="0" w:anchor="P4141" w:tooltip="3. Управление судном (в том числе маломерным, подлежащим государственной регистрации), не зарегистрированным в установленном порядке либо имеющим неисправности, с которыми запрещена его эксплуатация, -">
        <w:r>
          <w:rPr>
            <w:sz w:val="20"/>
            <w:color w:val="0000ff"/>
          </w:rPr>
          <w:t xml:space="preserve">3 статьи 11.8</w:t>
        </w:r>
      </w:hyperlink>
      <w:r>
        <w:rPr>
          <w:sz w:val="20"/>
        </w:rPr>
        <w:t xml:space="preserve">, </w:t>
      </w:r>
      <w:hyperlink w:history="0" w:anchor="P4151" w:tooltip="1. Управление маломерным судном судоводителем, не имеющим при себе удостоверения на право управления маломерным судном, судового билета маломерного судна или его копии, заверенной в установленном порядке, а равно документов, подтверждающих право владения, пользования или распоряжения управляемым им судном в отсутствие владельца, -">
        <w:r>
          <w:rPr>
            <w:sz w:val="20"/>
            <w:color w:val="0000ff"/>
          </w:rPr>
          <w:t xml:space="preserve">частью 1 статьи 11.8.1</w:t>
        </w:r>
      </w:hyperlink>
      <w:r>
        <w:rPr>
          <w:sz w:val="20"/>
        </w:rPr>
        <w:t xml:space="preserve">, </w:t>
      </w:r>
      <w:hyperlink w:history="0" w:anchor="P4158" w:tooltip="Статья 11.9. Управление судном судоводителем или иным лицом, находящимися в состоянии опьянения">
        <w:r>
          <w:rPr>
            <w:sz w:val="20"/>
            <w:color w:val="0000ff"/>
          </w:rPr>
          <w:t xml:space="preserve">статьями 11.9</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4465" w:tooltip="4. Использование для осуществления регулярных перевозок пассажиров автобуса, трамвая или троллейбуса при отсутствии карты маршрута регулярных перевозок в случае, если наличие такой карты является обязательным, -">
        <w:r>
          <w:rPr>
            <w:sz w:val="20"/>
            <w:color w:val="0000ff"/>
          </w:rPr>
          <w:t xml:space="preserve">частью 4 статьи 11.33</w:t>
        </w:r>
      </w:hyperlink>
      <w:r>
        <w:rPr>
          <w:sz w:val="20"/>
        </w:rPr>
        <w:t xml:space="preserve">, </w:t>
      </w:r>
      <w:hyperlink w:history="0" w:anchor="P4520" w:tooltip="1. Управление транспортным средством водителем, не имеющим при себе регистрационных документов на транспортное средство, а в установленных случаях документов, предусмотренных таможенным законодательством Таможенного союза, с отметками таможенных органов, подтверждающими временный ввоз транспортного средства, -">
        <w:r>
          <w:rPr>
            <w:sz w:val="20"/>
            <w:color w:val="0000ff"/>
          </w:rPr>
          <w:t xml:space="preserve">частью 1 статьи 12.3</w:t>
        </w:r>
      </w:hyperlink>
      <w:r>
        <w:rPr>
          <w:sz w:val="20"/>
        </w:rPr>
        <w:t xml:space="preserve">, </w:t>
      </w:r>
      <w:hyperlink w:history="0" w:anchor="P4565" w:tooltip="2. Управление транспортным средством с заведомо неисправными тормозной системой (за исключением стояночного тормоза), рулевым управлением или сцепным устройством (в составе поезда) -">
        <w:r>
          <w:rPr>
            <w:sz w:val="20"/>
            <w:color w:val="0000ff"/>
          </w:rPr>
          <w:t xml:space="preserve">частью 2 статьи 12.5</w:t>
        </w:r>
      </w:hyperlink>
      <w:r>
        <w:rPr>
          <w:sz w:val="20"/>
        </w:rPr>
        <w:t xml:space="preserve">, </w:t>
      </w:r>
      <w:hyperlink w:history="0" w:anchor="P4605" w:tooltip="1. Управление транспортным средством водителем, не имеющим права управления транспортным средством (за исключением учебной езды), -">
        <w:r>
          <w:rPr>
            <w:sz w:val="20"/>
            <w:color w:val="0000ff"/>
          </w:rPr>
          <w:t xml:space="preserve">частями 1</w:t>
        </w:r>
      </w:hyperlink>
      <w:r>
        <w:rPr>
          <w:sz w:val="20"/>
        </w:rPr>
        <w:t xml:space="preserve">, </w:t>
      </w:r>
      <w:hyperlink w:history="0" w:anchor="P4608" w:tooltip="2. Управление транспортным средством водителем, лишенным права управления транспортными средствами, -">
        <w:r>
          <w:rPr>
            <w:sz w:val="20"/>
            <w:color w:val="0000ff"/>
          </w:rPr>
          <w:t xml:space="preserve">2</w:t>
        </w:r>
      </w:hyperlink>
      <w:r>
        <w:rPr>
          <w:sz w:val="20"/>
        </w:rPr>
        <w:t xml:space="preserve"> и </w:t>
      </w:r>
      <w:hyperlink w:history="0" w:anchor="P4615"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w:t>
      </w:r>
      <w:hyperlink w:history="0" w:anchor="P4625" w:tooltip="1. Управление транспортным средством водителем, находящимся в состоянии опьянения, если такие действия не содержат уголовно наказуемого деяния, -">
        <w:r>
          <w:rPr>
            <w:sz w:val="20"/>
            <w:color w:val="0000ff"/>
          </w:rPr>
          <w:t xml:space="preserve">частями 1</w:t>
        </w:r>
      </w:hyperlink>
      <w:r>
        <w:rPr>
          <w:sz w:val="20"/>
        </w:rPr>
        <w:t xml:space="preserve"> и </w:t>
      </w:r>
      <w:hyperlink w:history="0" w:anchor="P4632" w:tooltip="3. Управление транспортным средством водителем, находящимся в состоянии опьянения и не имеющим права управления транспортными средствами либо лишенным права управления транспортными средствами, если такие действия не содержат уголовно наказуемого деяния, -">
        <w:r>
          <w:rPr>
            <w:sz w:val="20"/>
            <w:color w:val="0000ff"/>
          </w:rPr>
          <w:t xml:space="preserve">3 статьи 12.8</w:t>
        </w:r>
      </w:hyperlink>
      <w:r>
        <w:rPr>
          <w:sz w:val="20"/>
        </w:rPr>
        <w:t xml:space="preserve">, </w:t>
      </w:r>
      <w:hyperlink w:history="0" w:anchor="P4781" w:tooltip="4. Несоблюдение требований, предписанных дорожными знаками или разметкой проезжей части дороги, запрещающими остановку или стоянку транспортных средств, за исключением случая, предусмотренного частью 5 настоящей статьи, -">
        <w:r>
          <w:rPr>
            <w:sz w:val="20"/>
            <w:color w:val="0000ff"/>
          </w:rPr>
          <w:t xml:space="preserve">частями 4</w:t>
        </w:r>
      </w:hyperlink>
      <w:r>
        <w:rPr>
          <w:sz w:val="20"/>
        </w:rPr>
        <w:t xml:space="preserve"> и </w:t>
      </w:r>
      <w:hyperlink w:history="0" w:anchor="P4785" w:tooltip="5. Нарушение, предусмотренное частью 4 настоящей статьи, совершенное в городе федерального значения Москве или Санкт-Петербурге, -">
        <w:r>
          <w:rPr>
            <w:sz w:val="20"/>
            <w:color w:val="0000ff"/>
          </w:rPr>
          <w:t xml:space="preserve">5 статьи 12.16</w:t>
        </w:r>
      </w:hyperlink>
      <w:r>
        <w:rPr>
          <w:sz w:val="20"/>
        </w:rPr>
        <w:t xml:space="preserve"> (в части несоблюдения требований, предписанных дорожными знаками, запрещающими остановку или стоянку транспортных средств, при их применении со знаком дополнительной информации (табличкой), указывающим, что в зоне действия данных дорожных знаков осуществляется задержание транспортного средства), </w:t>
      </w:r>
      <w:hyperlink w:history="0" w:anchor="P4841" w:tooltip="2. Нарушение правил остановки или стоянки транспортных средств в местах, отведенных для остановки или стоянки транспортных средств инвалидов, -">
        <w:r>
          <w:rPr>
            <w:sz w:val="20"/>
            <w:color w:val="0000ff"/>
          </w:rPr>
          <w:t xml:space="preserve">частями 2</w:t>
        </w:r>
      </w:hyperlink>
      <w:r>
        <w:rPr>
          <w:sz w:val="20"/>
        </w:rPr>
        <w:t xml:space="preserve"> - </w:t>
      </w:r>
      <w:hyperlink w:history="0" w:anchor="P4854" w:tooltip="4. Нарушение правил остановки или стоянки транспортных средств на проезжей части, повлекшее создание препятствий для движения других транспортных средств, а равно остановка или стоянка транспортного средства в тоннеле, за исключением случая, предусмотренного частью 6 настоящей статьи, -">
        <w:r>
          <w:rPr>
            <w:sz w:val="20"/>
            <w:color w:val="0000ff"/>
          </w:rPr>
          <w:t xml:space="preserve">4</w:t>
        </w:r>
      </w:hyperlink>
      <w:r>
        <w:rPr>
          <w:sz w:val="20"/>
        </w:rPr>
        <w:t xml:space="preserve"> и </w:t>
      </w:r>
      <w:hyperlink w:history="0" w:anchor="P4861" w:tooltip="6. Нарушения, предусмотренные частями 3 - 4 настоящей статьи, совершенные в городе федерального значения Москве или Санкт-Петербурге, -">
        <w:r>
          <w:rPr>
            <w:sz w:val="20"/>
            <w:color w:val="0000ff"/>
          </w:rPr>
          <w:t xml:space="preserve">6 статьи 12.19</w:t>
        </w:r>
      </w:hyperlink>
      <w:r>
        <w:rPr>
          <w:sz w:val="20"/>
        </w:rPr>
        <w:t xml:space="preserve">, </w:t>
      </w:r>
      <w:hyperlink w:history="0" w:anchor="P4885"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частями 1</w:t>
        </w:r>
      </w:hyperlink>
      <w:r>
        <w:rPr>
          <w:sz w:val="20"/>
        </w:rPr>
        <w:t xml:space="preserve">, </w:t>
      </w:r>
      <w:hyperlink w:history="0" w:anchor="P4890" w:tooltip="4. Движение тяжеловесного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
        <w:r>
          <w:rPr>
            <w:sz w:val="20"/>
            <w:color w:val="0000ff"/>
          </w:rPr>
          <w:t xml:space="preserve">4</w:t>
        </w:r>
      </w:hyperlink>
      <w:r>
        <w:rPr>
          <w:sz w:val="20"/>
        </w:rPr>
        <w:t xml:space="preserve"> - </w:t>
      </w:r>
      <w:hyperlink w:history="0" w:anchor="P4898"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w:t>
        </w:r>
      </w:hyperlink>
      <w:r>
        <w:rPr>
          <w:sz w:val="20"/>
        </w:rPr>
        <w:t xml:space="preserve"> и </w:t>
      </w:r>
      <w:hyperlink w:history="0" w:anchor="P4919" w:tooltip="12. Невыполнение законного требования уполномоченного должностного лица о прохождении весового и габаритного контроля транспортного средства, в том числе об остановке транспортного средства в пункте транспортного контроля, либо отказ или уклонение от выполнения указанного требования -">
        <w:r>
          <w:rPr>
            <w:sz w:val="20"/>
            <w:color w:val="0000ff"/>
          </w:rPr>
          <w:t xml:space="preserve">12 статьи 12.21.1</w:t>
        </w:r>
      </w:hyperlink>
      <w:r>
        <w:rPr>
          <w:sz w:val="20"/>
        </w:rPr>
        <w:t xml:space="preserve">, </w:t>
      </w:r>
      <w:hyperlink w:history="0" w:anchor="P4938"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 статьи 12.21.2</w:t>
        </w:r>
      </w:hyperlink>
      <w:r>
        <w:rPr>
          <w:sz w:val="20"/>
        </w:rPr>
        <w:t xml:space="preserve">, </w:t>
      </w:r>
      <w:hyperlink w:history="0" w:anchor="P4978" w:tooltip="1. Управление транспортным средством, принадлежащим иностранному перевозчику,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
        <w:r>
          <w:rPr>
            <w:sz w:val="20"/>
            <w:color w:val="0000ff"/>
          </w:rPr>
          <w:t xml:space="preserve">частями 1</w:t>
        </w:r>
      </w:hyperlink>
      <w:r>
        <w:rPr>
          <w:sz w:val="20"/>
        </w:rPr>
        <w:t xml:space="preserve"> - </w:t>
      </w:r>
      <w:hyperlink w:history="0" w:anchor="P4987" w:tooltip="4.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допустимой массы тр...">
        <w:r>
          <w:rPr>
            <w:sz w:val="20"/>
            <w:color w:val="0000ff"/>
          </w:rPr>
          <w:t xml:space="preserve">4 статьи 12.21.5</w:t>
        </w:r>
      </w:hyperlink>
      <w:r>
        <w:rPr>
          <w:sz w:val="20"/>
        </w:rPr>
        <w:t xml:space="preserve">, </w:t>
      </w:r>
      <w:hyperlink w:history="0" w:anchor="P5066"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статьей 12.26</w:t>
        </w:r>
      </w:hyperlink>
      <w:r>
        <w:rPr>
          <w:sz w:val="20"/>
        </w:rPr>
        <w:t xml:space="preserve">, </w:t>
      </w:r>
      <w:hyperlink w:history="0" w:anchor="P5090"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w:t>
      </w:r>
      <w:hyperlink w:history="0" w:anchor="P7222" w:tooltip="2. Использование транспортного средства исключительно или преимущественно в качестве передвижной рекламной конструкции, в том числе переоборудование транспортного средства для распространения рекламы, в результате которого транспортное средство полностью или частично утратило функции, для выполнения которых оно было предназначено, переоборудование кузова транспортного средства с приданием ему вида определенного товара, - влечет наложение административного штрафа на граждан в размере от трех тысяч до пяти...">
        <w:r>
          <w:rPr>
            <w:sz w:val="20"/>
            <w:color w:val="0000ff"/>
          </w:rPr>
          <w:t xml:space="preserve">частью 2 статьи 14.38</w:t>
        </w:r>
      </w:hyperlink>
      <w:r>
        <w:rPr>
          <w:sz w:val="20"/>
        </w:rPr>
        <w:t xml:space="preserve"> настоящего Кодекса, применяются задержание транспортного средства, то есть исключение транспортного средства из процесса перевозки людей и грузов путем перемещения его при помощи другого транспортного средства и помещения в ближайшее специально отведенное охраняемое место (на специализированную стоянку), и хранение на специализированной стоянке до устранения причины задержания, а при нарушениях, предусмотренных </w:t>
      </w:r>
      <w:hyperlink w:history="0" w:anchor="P4394" w:tooltip="Статья 11.26. Неправомерное осуществление каботажных автомобильных перевозок">
        <w:r>
          <w:rPr>
            <w:sz w:val="20"/>
            <w:color w:val="0000ff"/>
          </w:rPr>
          <w:t xml:space="preserve">статьями 11.26</w:t>
        </w:r>
      </w:hyperlink>
      <w:r>
        <w:rPr>
          <w:sz w:val="20"/>
        </w:rPr>
        <w:t xml:space="preserve"> 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настоящего Кодекса, также до уплаты административного штрафа в случае, если транспортное средство, на котором совершено нарушение, выезжает с территории Российской Федерации. При невозможности по техническим характеристикам транспортного средства его перемещения и помещения на специализированную стоянку в случае совершения административного правонарушения, предусмотренного </w:t>
      </w:r>
      <w:hyperlink w:history="0" w:anchor="P4885" w:tooltip="1. Движение крупногабаритного транспортного средства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за исключением случаев, предусмотренных частью 1 статьи 12.21.5 настоящего Кодекса, -">
        <w:r>
          <w:rPr>
            <w:sz w:val="20"/>
            <w:color w:val="0000ff"/>
          </w:rPr>
          <w:t xml:space="preserve">частями 1</w:t>
        </w:r>
      </w:hyperlink>
      <w:r>
        <w:rPr>
          <w:sz w:val="20"/>
        </w:rPr>
        <w:t xml:space="preserve">, </w:t>
      </w:r>
      <w:hyperlink w:history="0" w:anchor="P4890" w:tooltip="4. Движение тяжеловесного и (или) крупногабаритного транспортного средства с превышением допустимых габаритов транспортного средства на величину более 10, но не более 20 сантиметров без специального разрешения, либо с превышением габаритов, указанных в специальном разрешении, на величину более 10, но не более 20 сантиметров, либо с превышением допустимой массы транспортного средства или допустимой нагрузки на ось транспортного средства на величину более 10, но не более 20 процентов без специального разре...">
        <w:r>
          <w:rPr>
            <w:sz w:val="20"/>
            <w:color w:val="0000ff"/>
          </w:rPr>
          <w:t xml:space="preserve">4</w:t>
        </w:r>
      </w:hyperlink>
      <w:r>
        <w:rPr>
          <w:sz w:val="20"/>
        </w:rPr>
        <w:t xml:space="preserve"> - </w:t>
      </w:r>
      <w:hyperlink w:history="0" w:anchor="P4898" w:tooltip="6. Движение тяжеловесного и (или) крупногабаритного транспортного средства с превышением допустимых габаритов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массы транспортного средства или нагрузки на ...">
        <w:r>
          <w:rPr>
            <w:sz w:val="20"/>
            <w:color w:val="0000ff"/>
          </w:rPr>
          <w:t xml:space="preserve">6</w:t>
        </w:r>
      </w:hyperlink>
      <w:r>
        <w:rPr>
          <w:sz w:val="20"/>
        </w:rPr>
        <w:t xml:space="preserve"> и </w:t>
      </w:r>
      <w:hyperlink w:history="0" w:anchor="P4919" w:tooltip="12. Невыполнение законного требования уполномоченного должностного лица о прохождении весового и габаритного контроля транспортного средства, в том числе об остановке транспортного средства в пункте транспортного контроля, либо отказ или уклонение от выполнения указанного требования -">
        <w:r>
          <w:rPr>
            <w:sz w:val="20"/>
            <w:color w:val="0000ff"/>
          </w:rPr>
          <w:t xml:space="preserve">12 статьи 12.21.1</w:t>
        </w:r>
      </w:hyperlink>
      <w:r>
        <w:rPr>
          <w:sz w:val="20"/>
        </w:rPr>
        <w:t xml:space="preserve">, </w:t>
      </w:r>
      <w:hyperlink w:history="0" w:anchor="P4938" w:tooltip="1. Перевозка опасных грузов водителем, не имеющим свидетельства о подготовке водителей транспортных средств, перевозящих опасные грузы, свидетельства о допуске транспортного средства к перевозке опасных грузов, специального разрешения или аварийной карточки системы информации об опасности, предусмотренных правилами перевозки опасных грузов, а равно перевозка опасных грузов на транспортном средстве, конструкция которого не соответствует требованиям правил перевозки опасных грузов или на котором отсутствую...">
        <w:r>
          <w:rPr>
            <w:sz w:val="20"/>
            <w:color w:val="0000ff"/>
          </w:rPr>
          <w:t xml:space="preserve">частью 1 статьи 12.21.2</w:t>
        </w:r>
      </w:hyperlink>
      <w:r>
        <w:rPr>
          <w:sz w:val="20"/>
        </w:rPr>
        <w:t xml:space="preserve"> или </w:t>
      </w:r>
      <w:hyperlink w:history="0" w:anchor="P4978" w:tooltip="1. Управление транспортным средством, принадлежащим иностранному перевозчику, с превышением допустимых габаритов транспортного средства на величину не более 10 сантиметров без специального разрешения либо с превышением габаритов, указанных в специальном разрешении, на величину не более 10 сантиметров -">
        <w:r>
          <w:rPr>
            <w:sz w:val="20"/>
            <w:color w:val="0000ff"/>
          </w:rPr>
          <w:t xml:space="preserve">частями 1</w:t>
        </w:r>
      </w:hyperlink>
      <w:r>
        <w:rPr>
          <w:sz w:val="20"/>
        </w:rPr>
        <w:t xml:space="preserve"> - </w:t>
      </w:r>
      <w:hyperlink w:history="0" w:anchor="P4987" w:tooltip="4. Управление транспортным средством, принадлежащим иностранному перевозчику, с превышением допустимых габаритов транспортного средства на величину более 50 сантиметров без специального разрешения, либо с превышением габаритов, указанных в специальном разрешении, на величину более 50 сантиметров, либо с превышением допустимой массы транспортного средства или допустимой нагрузки на ось транспортного средства на величину более 50 процентов без специального разрешения, либо с превышением допустимой массы тр...">
        <w:r>
          <w:rPr>
            <w:sz w:val="20"/>
            <w:color w:val="0000ff"/>
          </w:rPr>
          <w:t xml:space="preserve">4 статьи 12.21.5</w:t>
        </w:r>
      </w:hyperlink>
      <w:r>
        <w:rPr>
          <w:sz w:val="20"/>
        </w:rPr>
        <w:t xml:space="preserve"> настоящего Кодекса, задержание осуществляется путем прекращения движения при помощи блокирующих устройств. В случае, если транспортное средство, в отношении которого принято решение о задержании, будет создавать препятствия для движения других транспортных средств или пешеходов, оно до начала задержания может быть перемещено путем управления транспортным средством его водителем либо лицами, указанными в </w:t>
      </w:r>
      <w:hyperlink w:history="0" w:anchor="P13194" w:tooltip="3. Решение о задержании транспортного средства соответствующего вида, о прекращении указанного задержания или о возврате транспортного средства принимается должностными лицами, уполномоченными составлять протоколы о соответствующих административных правонарушениях, а в отношении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
        <w:r>
          <w:rPr>
            <w:sz w:val="20"/>
            <w:color w:val="0000ff"/>
          </w:rPr>
          <w:t xml:space="preserve">части 3</w:t>
        </w:r>
      </w:hyperlink>
      <w:r>
        <w:rPr>
          <w:sz w:val="20"/>
        </w:rPr>
        <w:t xml:space="preserve"> настоящей статьи, в ближайшее место, где данное транспортное средство таких препятствий создавать не будет. В случае совершения административных правонарушений, предусмотренных </w:t>
      </w:r>
      <w:hyperlink w:history="0" w:anchor="P4394" w:tooltip="Статья 11.26. Неправомерное осуществление каботажных автомобильных перевозок">
        <w:r>
          <w:rPr>
            <w:sz w:val="20"/>
            <w:color w:val="0000ff"/>
          </w:rPr>
          <w:t xml:space="preserve">статьями 11.26</w:t>
        </w:r>
      </w:hyperlink>
      <w:r>
        <w:rPr>
          <w:sz w:val="20"/>
        </w:rPr>
        <w:t xml:space="preserve">,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w:t>
      </w:r>
      <w:hyperlink w:history="0" w:anchor="P4465" w:tooltip="4. Использование для осуществления регулярных перевозок пассажиров автобуса, трамвая или троллейбуса при отсутствии карты маршрута регулярных перевозок в случае, если наличие такой карты является обязательным, -">
        <w:r>
          <w:rPr>
            <w:sz w:val="20"/>
            <w:color w:val="0000ff"/>
          </w:rPr>
          <w:t xml:space="preserve">частью 4 статьи 11.33</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 задержание транспортного средства может осуществляться путем перемещения его водителем задержанного транспортного средства либо лицами, указанными в </w:t>
      </w:r>
      <w:hyperlink w:history="0" w:anchor="P13194" w:tooltip="3. Решение о задержании транспортного средства соответствующего вида, о прекращении указанного задержания или о возврате транспортного средства принимается должностными лицами, уполномоченными составлять протоколы о соответствующих административных правонарушениях, а в отношении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
        <w:r>
          <w:rPr>
            <w:sz w:val="20"/>
            <w:color w:val="0000ff"/>
          </w:rPr>
          <w:t xml:space="preserve">части 3</w:t>
        </w:r>
      </w:hyperlink>
      <w:r>
        <w:rPr>
          <w:sz w:val="20"/>
        </w:rPr>
        <w:t xml:space="preserve"> настоящей статьи, и помещения в ближайшее специально отведенное охраняемое место (на специализированную стоянку), а также путем прекращения движения при помощи блокирующих устройств. В случае совершения административного правонарушения, предусмотренного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 задержание транспортного средства применяется до уплаты административного штрафа.</w:t>
      </w:r>
    </w:p>
    <w:p>
      <w:pPr>
        <w:pStyle w:val="0"/>
        <w:jc w:val="both"/>
      </w:pPr>
      <w:r>
        <w:rPr>
          <w:sz w:val="20"/>
        </w:rPr>
        <w:t xml:space="preserve">(в ред. Федеральных законов от 24.11.2014 </w:t>
      </w:r>
      <w:hyperlink w:history="0" r:id="rId7535"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N 362-ФЗ</w:t>
        </w:r>
      </w:hyperlink>
      <w:r>
        <w:rPr>
          <w:sz w:val="20"/>
        </w:rPr>
        <w:t xml:space="preserve">, от 31.12.2014 </w:t>
      </w:r>
      <w:hyperlink w:history="0" r:id="rId7536"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N 528-ФЗ</w:t>
        </w:r>
      </w:hyperlink>
      <w:r>
        <w:rPr>
          <w:sz w:val="20"/>
        </w:rPr>
        <w:t xml:space="preserve">, от 08.06.2015 </w:t>
      </w:r>
      <w:hyperlink w:history="0" r:id="rId7537"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 от 13.07.2015 </w:t>
      </w:r>
      <w:hyperlink w:history="0" r:id="rId7538"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14.12.2015 </w:t>
      </w:r>
      <w:hyperlink w:history="0" r:id="rId7539"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23.06.2016 </w:t>
      </w:r>
      <w:hyperlink w:history="0" r:id="rId7540"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29.12.2017 </w:t>
      </w:r>
      <w:hyperlink w:history="0" r:id="rId7541" w:tooltip="Федеральный закон от 29.12.2017 N 452-ФЗ &quot;О внесении изменений в Кодекс Российской Федерации об административных правонарушениях&quot; {КонсультантПлюс}">
        <w:r>
          <w:rPr>
            <w:sz w:val="20"/>
            <w:color w:val="0000ff"/>
          </w:rPr>
          <w:t xml:space="preserve">N 452-ФЗ</w:t>
        </w:r>
      </w:hyperlink>
      <w:r>
        <w:rPr>
          <w:sz w:val="20"/>
        </w:rPr>
        <w:t xml:space="preserve">, от 14.07.2022 </w:t>
      </w:r>
      <w:hyperlink w:history="0" r:id="rId7542"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24.06.2023 </w:t>
      </w:r>
      <w:hyperlink w:history="0" r:id="rId7543"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 от 04.08.2023 </w:t>
      </w:r>
      <w:hyperlink w:history="0" r:id="rId7544"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 от 07.07.2025 </w:t>
      </w:r>
      <w:hyperlink w:history="0" r:id="rId7545"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w:t>
      </w:r>
    </w:p>
    <w:p>
      <w:pPr>
        <w:pStyle w:val="0"/>
        <w:spacing w:before="200" w:lineRule="auto"/>
        <w:ind w:firstLine="540"/>
        <w:jc w:val="both"/>
      </w:pPr>
      <w:r>
        <w:rPr>
          <w:sz w:val="20"/>
        </w:rPr>
        <w:t xml:space="preserve">1.1. Задержание транспортного средства прекращается непосредственно на месте задержания транспортного средства в присутствии лица, которое может управлять данным транспортным средством в соответствии с Правилами дорожного движения, если причина задержания транспортного средства устранена до начала движения транспортного средства, предназначенного для перемещения задержанного транспортного средства на специализированную стоянку.</w:t>
      </w:r>
    </w:p>
    <w:p>
      <w:pPr>
        <w:pStyle w:val="0"/>
        <w:jc w:val="both"/>
      </w:pPr>
      <w:r>
        <w:rPr>
          <w:sz w:val="20"/>
        </w:rPr>
        <w:t xml:space="preserve">(часть 1.1 введена Федеральным </w:t>
      </w:r>
      <w:hyperlink w:history="0" r:id="rId7546"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08.06.2015 N 143-ФЗ)</w:t>
      </w:r>
    </w:p>
    <w:p>
      <w:pPr>
        <w:pStyle w:val="0"/>
        <w:spacing w:before="200" w:lineRule="auto"/>
        <w:ind w:firstLine="540"/>
        <w:jc w:val="both"/>
      </w:pPr>
      <w:r>
        <w:rPr>
          <w:sz w:val="20"/>
        </w:rPr>
        <w:t xml:space="preserve">2. Утратил силу. - Федеральный </w:t>
      </w:r>
      <w:hyperlink w:history="0" r:id="rId754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bookmarkStart w:id="13194" w:name="P13194"/>
    <w:bookmarkEnd w:id="13194"/>
    <w:p>
      <w:pPr>
        <w:pStyle w:val="0"/>
        <w:spacing w:before="200" w:lineRule="auto"/>
        <w:ind w:firstLine="540"/>
        <w:jc w:val="both"/>
      </w:pPr>
      <w:r>
        <w:rPr>
          <w:sz w:val="20"/>
        </w:rPr>
        <w:t xml:space="preserve">3. Решение о задержании транспортного средства соответствующего вида, о прекращении указанного задержания или о возврате транспортного средства принимается должностными лицами, уполномоченными составлять протоколы о соответствующих административных правонарушениях, а в отношении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также должностными лицами военной автомобильной инспекции. Указанными должностными лицами составляется протокол о задержании транспортного средства, после чего они присутствуют на месте задержания транспортного средства до начала движения транспортного средства, предназначенного для перемещения задержанного транспортного средства на специализированную стоянку.</w:t>
      </w:r>
    </w:p>
    <w:p>
      <w:pPr>
        <w:pStyle w:val="0"/>
        <w:jc w:val="both"/>
      </w:pPr>
      <w:r>
        <w:rPr>
          <w:sz w:val="20"/>
        </w:rPr>
        <w:t xml:space="preserve">(в ред. Федеральных законов от 14.10.2014 </w:t>
      </w:r>
      <w:hyperlink w:history="0" r:id="rId754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08.06.2015 </w:t>
      </w:r>
      <w:hyperlink w:history="0" r:id="rId7549"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 от 03.07.2016 </w:t>
      </w:r>
      <w:hyperlink w:history="0" r:id="rId7550"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23.06.2016 </w:t>
      </w:r>
      <w:hyperlink w:history="0" r:id="rId7551"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23.04.2018 </w:t>
      </w:r>
      <w:hyperlink w:history="0" r:id="rId7552"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4. В протоколе о задержании транспортного средства указываются дата, время, место, основания принятия решения о задержании транспортного средства, должность, фамилия и инициалы лица, составившего протокол, сведения о транспортном средстве и о лице, в отношении которого применена указанная мера обеспечения производства по делу об административном правонарушении, а также наименование органа (учреждения, организации), должность, фамилия, имя и отчество лица, которое будет исполнять решение о задержании транспортного средства.</w:t>
      </w:r>
    </w:p>
    <w:p>
      <w:pPr>
        <w:pStyle w:val="0"/>
        <w:jc w:val="both"/>
      </w:pPr>
      <w:r>
        <w:rPr>
          <w:sz w:val="20"/>
        </w:rPr>
        <w:t xml:space="preserve">(в ред. Федерального </w:t>
      </w:r>
      <w:hyperlink w:history="0" r:id="rId755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Протокол о задержании транспортного средства подписывается должностным лицом, его составившим, и лицом, в отношении которого применена указанная мера обеспечения производства по делу об административном правонарушении.</w:t>
      </w:r>
    </w:p>
    <w:p>
      <w:pPr>
        <w:pStyle w:val="0"/>
        <w:jc w:val="both"/>
      </w:pPr>
      <w:r>
        <w:rPr>
          <w:sz w:val="20"/>
        </w:rPr>
        <w:t xml:space="preserve">(в ред. Федерального </w:t>
      </w:r>
      <w:hyperlink w:history="0" r:id="rId755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6. В случае отказа лица, в отношении которого применено задержание транспортного средства, от подписания протокола в нем делается соответствующая запись.</w:t>
      </w:r>
    </w:p>
    <w:p>
      <w:pPr>
        <w:pStyle w:val="0"/>
        <w:jc w:val="both"/>
      </w:pPr>
      <w:r>
        <w:rPr>
          <w:sz w:val="20"/>
        </w:rPr>
        <w:t xml:space="preserve">(в ред. Федерального </w:t>
      </w:r>
      <w:hyperlink w:history="0" r:id="rId755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7. Копия протокола о задержании транспортного средства соответствующего вида вручается лицу, в отношении которого применена указанная мера обеспечения производства по делу об административном правонарушении, а также лицу, которое будет исполнять решение о задержании транспортного средства.</w:t>
      </w:r>
    </w:p>
    <w:p>
      <w:pPr>
        <w:pStyle w:val="0"/>
        <w:jc w:val="both"/>
      </w:pPr>
      <w:r>
        <w:rPr>
          <w:sz w:val="20"/>
        </w:rPr>
        <w:t xml:space="preserve">(в ред. Федеральных законов от 14.10.2014 </w:t>
      </w:r>
      <w:hyperlink w:history="0" r:id="rId755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08.06.2015 </w:t>
      </w:r>
      <w:hyperlink w:history="0" r:id="rId7557"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w:t>
      </w:r>
    </w:p>
    <w:p>
      <w:pPr>
        <w:pStyle w:val="0"/>
        <w:spacing w:before="200" w:lineRule="auto"/>
        <w:ind w:firstLine="540"/>
        <w:jc w:val="both"/>
      </w:pPr>
      <w:r>
        <w:rPr>
          <w:sz w:val="20"/>
        </w:rPr>
        <w:t xml:space="preserve">8. Протокол о задержании транспортного средства в отсутствие водителя составляется в присутствии двух понятых либо с применением видеозаписи. Копия протокола о задержании транспортного средства, составленного в отсутствие водителя, с решением должностного лица о возврате задержанного транспортного средства вручается его владельцу, представителю владельца или лицу, имеющему при себе документы, необходимые для управления данным транспортным средством, незамедлительно после устранения причины задержания транспортного средства.</w:t>
      </w:r>
    </w:p>
    <w:p>
      <w:pPr>
        <w:pStyle w:val="0"/>
        <w:jc w:val="both"/>
      </w:pPr>
      <w:r>
        <w:rPr>
          <w:sz w:val="20"/>
        </w:rPr>
        <w:t xml:space="preserve">(в ред. Федеральных законов от 14.10.2014 </w:t>
      </w:r>
      <w:hyperlink w:history="0" r:id="rId755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23.06.2016 </w:t>
      </w:r>
      <w:hyperlink w:history="0" r:id="rId7559"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N 205-ФЗ</w:t>
        </w:r>
      </w:hyperlink>
      <w:r>
        <w:rPr>
          <w:sz w:val="20"/>
        </w:rPr>
        <w:t xml:space="preserve">)</w:t>
      </w:r>
    </w:p>
    <w:bookmarkStart w:id="13206" w:name="P13206"/>
    <w:bookmarkEnd w:id="13206"/>
    <w:p>
      <w:pPr>
        <w:pStyle w:val="0"/>
        <w:spacing w:before="200" w:lineRule="auto"/>
        <w:ind w:firstLine="540"/>
        <w:jc w:val="both"/>
      </w:pPr>
      <w:r>
        <w:rPr>
          <w:sz w:val="20"/>
        </w:rPr>
        <w:t xml:space="preserve">9. Перемещение транспортных средств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на специализированную стоянку, их хранение, оплата расходов на перемещение и хранение, возврат транспортных средств осуществляются в </w:t>
      </w:r>
      <w:hyperlink w:history="0" r:id="rId7560" w:tooltip="Постановление Правительства РФ от 30.12.2012 N 1496 (ред. от 17.05.2017) &quot;Об утверждении Правил перемещения транспортного средства Вооруженных Сил Российской Федерации, войск национальной гвардии Российской Федерации, инженерно-технических, дорожно-строительных воинских формирований при федеральных органах исполнительной власти или спасательных воинских формирований федерального органа исполнительной власти, уполномоченного на решение задач в области гражданской обороны, на специализированную стоянку, а так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(в ред. Федеральных законов от 14.10.2014 </w:t>
      </w:r>
      <w:hyperlink w:history="0" r:id="rId756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03.07.2016 </w:t>
      </w:r>
      <w:hyperlink w:history="0" r:id="rId756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7563"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w:t>
      </w:r>
    </w:p>
    <w:p>
      <w:pPr>
        <w:pStyle w:val="0"/>
        <w:spacing w:before="200" w:lineRule="auto"/>
        <w:ind w:firstLine="540"/>
        <w:jc w:val="both"/>
      </w:pPr>
      <w:r>
        <w:rPr>
          <w:sz w:val="20"/>
        </w:rPr>
        <w:t xml:space="preserve">10. Перемещение транспортных средств на специализированную стоянку, за исключением транспортных средств, указанных в </w:t>
      </w:r>
      <w:hyperlink w:history="0" w:anchor="P13206" w:tooltip="9. Перемещение транспортных средств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на специализированную стоянку, их хранение, оплата расходов на перемещение и хранение, возврат транспортных средств осуществляются в порядке, установленном Правительством Российской Федерации.">
        <w:r>
          <w:rPr>
            <w:sz w:val="20"/>
            <w:color w:val="0000ff"/>
          </w:rPr>
          <w:t xml:space="preserve">части 9</w:t>
        </w:r>
      </w:hyperlink>
      <w:r>
        <w:rPr>
          <w:sz w:val="20"/>
        </w:rPr>
        <w:t xml:space="preserve"> настоящей статьи, их хранение и возврат владельцам, представителям владельцев или лицам, имеющим при себе документы, необходимые для управления данными транспортными средствами, оплата лицами, привлеченными к административной ответственности за административные правонарушения, повлекшие применение задержания транспортных средств, стоимости перемещения и хранения задержанных транспортных средств осуществляются в порядке, устанавливаемом законами субъектов Российской Федерации. Возврат задержанных транспортных средств их владельцам, представителям владельцев или лицам, имеющим при себе документы, необходимые для управления данными транспортными средствами, осуществляется незамедлительно после устранения причины их задержания.</w:t>
      </w:r>
    </w:p>
    <w:p>
      <w:pPr>
        <w:pStyle w:val="0"/>
        <w:jc w:val="both"/>
      </w:pPr>
      <w:r>
        <w:rPr>
          <w:sz w:val="20"/>
        </w:rPr>
        <w:t xml:space="preserve">(часть 10 в ред. Федерального </w:t>
      </w:r>
      <w:hyperlink w:history="0" r:id="rId7564"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205-ФЗ)</w:t>
      </w:r>
    </w:p>
    <w:p>
      <w:pPr>
        <w:pStyle w:val="0"/>
        <w:spacing w:before="200" w:lineRule="auto"/>
        <w:ind w:firstLine="540"/>
        <w:jc w:val="both"/>
      </w:pPr>
      <w:r>
        <w:rPr>
          <w:sz w:val="20"/>
        </w:rPr>
        <w:t xml:space="preserve">11. Лицо, привлеченное к административной ответственности за административное правонарушение, повлекшее применение задержания транспортного средства, за исключением случаев, указанных в </w:t>
      </w:r>
      <w:hyperlink w:history="0" w:anchor="P13206" w:tooltip="9. Перемещение транспортных средств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 на специализированную стоянку, их хранение, оплата расходов на перемещение и хранение, возврат транспортных средств осуществляются в порядке, установленном Правительством Российской Федерации.">
        <w:r>
          <w:rPr>
            <w:sz w:val="20"/>
            <w:color w:val="0000ff"/>
          </w:rPr>
          <w:t xml:space="preserve">части 9</w:t>
        </w:r>
      </w:hyperlink>
      <w:r>
        <w:rPr>
          <w:sz w:val="20"/>
        </w:rPr>
        <w:t xml:space="preserve"> настоящей статьи, оплачивает стоимость перемещения и хранения задержанного транспортного средства в сроки и по тарифам, которые устанавливаются уполномоченным органом исполнительной власти субъекта Российской Федерации в соответствии с </w:t>
      </w:r>
      <w:hyperlink w:history="0" r:id="rId7565" w:tooltip="Приказ ФАС России от 15.08.2016 N 1145/16 &quot;Об утверждении Методических указаний по расчету тарифов на перемещение и хранение задержанных транспортных средств и установлению сроков оплаты&quot; (Зарегистрировано в Минюсте России 26.08.2016 N 43423) {КонсультантПлюс}">
        <w:r>
          <w:rPr>
            <w:sz w:val="20"/>
            <w:color w:val="0000ff"/>
          </w:rPr>
          <w:t xml:space="preserve">методическими указаниями</w:t>
        </w:r>
      </w:hyperlink>
      <w:r>
        <w:rPr>
          <w:sz w:val="20"/>
        </w:rPr>
        <w:t xml:space="preserve">, утвержденными уполномоченным федеральным органом исполнительной власти, осуществляющим функции по принятию нормативных правовых актов и контролю за соблюдением законодательства в сфере государственного регулирования цен (тарифов) на товары (услуги). Обязанность лица, привлеченного к административной ответственности за административное правонарушение, повлекшее применение задержания транспортного средства, по оплате стоимости перемещения и хранения задержанного транспортного средства отражается в постановлении о назначении административного наказания.</w:t>
      </w:r>
    </w:p>
    <w:p>
      <w:pPr>
        <w:pStyle w:val="0"/>
        <w:jc w:val="both"/>
      </w:pPr>
      <w:r>
        <w:rPr>
          <w:sz w:val="20"/>
        </w:rPr>
        <w:t xml:space="preserve">(часть 11 в ред. Федерального </w:t>
      </w:r>
      <w:hyperlink w:history="0" r:id="rId7566"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205-ФЗ)</w:t>
      </w:r>
    </w:p>
    <w:p>
      <w:pPr>
        <w:pStyle w:val="0"/>
        <w:spacing w:before="200" w:lineRule="auto"/>
        <w:ind w:firstLine="540"/>
        <w:jc w:val="both"/>
      </w:pPr>
      <w:r>
        <w:rPr>
          <w:sz w:val="20"/>
        </w:rPr>
        <w:t xml:space="preserve">12. В случае прекращения производства по делу об административном правонарушении по основаниям, предусмотренным </w:t>
      </w:r>
      <w:hyperlink w:history="0" w:anchor="P12548" w:tooltip="1) отсутствие события административного правонарушения;">
        <w:r>
          <w:rPr>
            <w:sz w:val="20"/>
            <w:color w:val="0000ff"/>
          </w:rPr>
          <w:t xml:space="preserve">пунктом 1</w:t>
        </w:r>
      </w:hyperlink>
      <w:r>
        <w:rPr>
          <w:sz w:val="20"/>
        </w:rPr>
        <w:t xml:space="preserve">, </w:t>
      </w:r>
      <w:hyperlink w:history="0" w:anchor="P12549" w:tooltip="2) отсутствие состава административного правонарушения, в том числе недостижение физическим лицом на момент совершения противоправных действии (бездействия) возраста, предусмотренного настоящим Кодексом для привлечения к административной ответственности (за исключением случая, предусмотренного частью 3 настоящей статьи), или невменяемость физического лица, совершившего противоправные действия (бездействие);">
        <w:r>
          <w:rPr>
            <w:sz w:val="20"/>
            <w:color w:val="0000ff"/>
          </w:rPr>
          <w:t xml:space="preserve">пунктом 2</w:t>
        </w:r>
      </w:hyperlink>
      <w:r>
        <w:rPr>
          <w:sz w:val="20"/>
        </w:rPr>
        <w:t xml:space="preserve"> (за исключением случаев недостижения физическим лицом на момент совершения противоправных действий (бездействия) возраста, предусмотренного настоящим Кодексом для привлечения к административной ответственности, либо передачи материалов дела прокурору, в орган предварительного следствия или в орган дознания в связи с наличием в противоправных действиях (бездействии) признаков преступления), </w:t>
      </w:r>
      <w:hyperlink w:history="0" w:anchor="P12551" w:tooltip="3) действия лица в состоянии крайней необходимости;">
        <w:r>
          <w:rPr>
            <w:sz w:val="20"/>
            <w:color w:val="0000ff"/>
          </w:rPr>
          <w:t xml:space="preserve">пунктами 3</w:t>
        </w:r>
      </w:hyperlink>
      <w:r>
        <w:rPr>
          <w:sz w:val="20"/>
        </w:rPr>
        <w:t xml:space="preserve">, </w:t>
      </w:r>
      <w:hyperlink w:history="0" w:anchor="P12564" w:tooltip="8) смерть физического лица, в отношении которого ведется производство по делу об административном правонарушении;">
        <w:r>
          <w:rPr>
            <w:sz w:val="20"/>
            <w:color w:val="0000ff"/>
          </w:rPr>
          <w:t xml:space="preserve">8</w:t>
        </w:r>
      </w:hyperlink>
      <w:r>
        <w:rPr>
          <w:sz w:val="20"/>
        </w:rPr>
        <w:t xml:space="preserve">, </w:t>
      </w:r>
      <w:hyperlink w:history="0" w:anchor="P12565" w:tooltip="8.1) внесение в единый государственный реестр юридических лиц записи о ликвидации юридического лица, в отношении которого ведется производство по делу об административном правонарушении, на основании определения арбитражного суда о завершении конкурсного производства в соответствии с законодательством о несостоятельности (банкротстве);">
        <w:r>
          <w:rPr>
            <w:sz w:val="20"/>
            <w:color w:val="0000ff"/>
          </w:rPr>
          <w:t xml:space="preserve">8.1</w:t>
        </w:r>
      </w:hyperlink>
      <w:r>
        <w:rPr>
          <w:sz w:val="20"/>
        </w:rPr>
        <w:t xml:space="preserve"> и </w:t>
      </w:r>
      <w:hyperlink w:history="0" w:anchor="P12567" w:tooltip="9) иные предусмотренные настоящим Кодексом обстоятельства, при наличии которых лицо, совершившее действия (бездействие), содержащие признаки состава административного правонарушения, освобождается от административной ответственности.">
        <w:r>
          <w:rPr>
            <w:sz w:val="20"/>
            <w:color w:val="0000ff"/>
          </w:rPr>
          <w:t xml:space="preserve">9 части 1 статьи 24.5</w:t>
        </w:r>
      </w:hyperlink>
      <w:r>
        <w:rPr>
          <w:sz w:val="20"/>
        </w:rPr>
        <w:t xml:space="preserve"> настоящего Кодекса, расходы на перемещение и хранение задержанного транспортного средства относятся на счет федерального бюджета, а в случае прекращения производства по делу об административном правонарушении, находившемуся в производстве органа исполнительной власти субъекта Российской Федерации, - на счет бюджета соответствующего субъекта Российской Федерации. В случае прекращения производства по делу об административном правонарушении по иным основаниям обязанность по оплате стоимости перемещения и хранения задержанного транспортного средства возлагается на лицо, совершившее противоправные действия (бездействие), повлекшие задержание транспортного средства, его родителей или иных законных представителей. Решение вопроса об отнесении расходов на перемещение и хранение задержанного транспортного средства на счет федерального бюджета или бюджета субъекта Российской Федерации либо о возложении обязанности по оплате стоимости перемещения и хранения задержанного транспортного средства на лицо, совершившее противоправные действия (бездействие), повлекшие задержание транспортного средства, его родителей или иных законных представителей отражается в постановлении о прекращении производства по делу об административном правонарушении.</w:t>
      </w:r>
    </w:p>
    <w:p>
      <w:pPr>
        <w:pStyle w:val="0"/>
        <w:jc w:val="both"/>
      </w:pPr>
      <w:r>
        <w:rPr>
          <w:sz w:val="20"/>
        </w:rPr>
        <w:t xml:space="preserve">(в ред. Федеральных законов от 23.06.2016 </w:t>
      </w:r>
      <w:hyperlink w:history="0" r:id="rId7567" w:tooltip="Федеральный закон от 23.06.2016 N 205-ФЗ &quot;О внесении изменений в статью 27.13 Кодекса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17.04.2017 </w:t>
      </w:r>
      <w:hyperlink w:history="0" r:id="rId7568" w:tooltip="Федеральный закон от 17.04.2017 N 68-ФЗ &quot;О внесении изменений в Кодекс Российской Федерации об административных правонарушениях&quot; {КонсультантПлюс}">
        <w:r>
          <w:rPr>
            <w:sz w:val="20"/>
            <w:color w:val="0000ff"/>
          </w:rPr>
          <w:t xml:space="preserve">N 68-ФЗ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27.13.1. Задержание судна, доставленного в порт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569"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ind w:firstLine="540"/>
        <w:jc w:val="both"/>
      </w:pPr>
      <w:r>
        <w:rPr>
          <w:sz w:val="20"/>
        </w:rPr>
      </w:r>
    </w:p>
    <w:p>
      <w:pPr>
        <w:pStyle w:val="0"/>
        <w:ind w:firstLine="540"/>
        <w:jc w:val="both"/>
      </w:pPr>
      <w:r>
        <w:rPr>
          <w:sz w:val="20"/>
        </w:rPr>
        <w:t xml:space="preserve">1. Судно, доставленное в порт Российской Федерации должностными лицами, указанными в </w:t>
      </w:r>
      <w:hyperlink w:history="0" w:anchor="P12968" w:tooltip="8) должностными лицами пограничных органов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оссийской Федерации. Используемые для осуществления незаконной деятельности во внутренних морских водах, в территориальном море,...">
        <w:r>
          <w:rPr>
            <w:sz w:val="20"/>
            <w:color w:val="0000ff"/>
          </w:rPr>
          <w:t xml:space="preserve">пунктах 8</w:t>
        </w:r>
      </w:hyperlink>
      <w:r>
        <w:rPr>
          <w:sz w:val="20"/>
        </w:rPr>
        <w:t xml:space="preserve"> и </w:t>
      </w:r>
      <w:hyperlink w:history="0" w:anchor="P12972" w:tooltip="10.1) д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
        <w:r>
          <w:rPr>
            <w:sz w:val="20"/>
            <w:color w:val="0000ff"/>
          </w:rPr>
          <w:t xml:space="preserve">10.1 части 1 статьи 27.2</w:t>
        </w:r>
      </w:hyperlink>
      <w:r>
        <w:rPr>
          <w:sz w:val="20"/>
        </w:rPr>
        <w:t xml:space="preserve"> настоящего Кодекса, может быть задержано для выяснения обстоятельств административного правонарушения, обеспечения правильного и своевременного рассмотрения дела об административном правонарушении, административная ответственность за которое установлена </w:t>
      </w:r>
      <w:hyperlink w:history="0" w:anchor="P2940"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48"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28"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w:t>
      </w:r>
    </w:p>
    <w:p>
      <w:pPr>
        <w:pStyle w:val="0"/>
        <w:jc w:val="both"/>
      </w:pPr>
      <w:r>
        <w:rPr>
          <w:sz w:val="20"/>
        </w:rPr>
        <w:t xml:space="preserve">(в ред. Федерального </w:t>
      </w:r>
      <w:hyperlink w:history="0" r:id="rId7570"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p>
      <w:pPr>
        <w:pStyle w:val="0"/>
        <w:spacing w:before="200" w:lineRule="auto"/>
        <w:ind w:firstLine="540"/>
        <w:jc w:val="both"/>
      </w:pPr>
      <w:r>
        <w:rPr>
          <w:sz w:val="20"/>
        </w:rPr>
        <w:t xml:space="preserve">2. Задержание судна осуществляется должностными лицами, уполномоченными составлять протоколы о соответствующих административных правонарушениях.</w:t>
      </w:r>
    </w:p>
    <w:p>
      <w:pPr>
        <w:pStyle w:val="0"/>
        <w:spacing w:before="200" w:lineRule="auto"/>
        <w:ind w:firstLine="540"/>
        <w:jc w:val="both"/>
      </w:pPr>
      <w:r>
        <w:rPr>
          <w:sz w:val="20"/>
        </w:rPr>
        <w:t xml:space="preserve">3. О задержании судна составляется протокол. Копия протокола о задержании судна вручается лицу, в отношении которого применена данная мера обеспечения производства по делу об административном правонарушении.</w:t>
      </w:r>
    </w:p>
    <w:p>
      <w:pPr>
        <w:pStyle w:val="0"/>
        <w:spacing w:before="200" w:lineRule="auto"/>
        <w:ind w:firstLine="540"/>
        <w:jc w:val="both"/>
      </w:pPr>
      <w:r>
        <w:rPr>
          <w:sz w:val="20"/>
        </w:rPr>
        <w:t xml:space="preserve">4. Срок задержания судна исчисляется с момента составления протокола о задержании судна и не может превышать 72 часа. По истечении срока задержания судно подлежит освобождению либо аресту в порядке, предусмотренном </w:t>
      </w:r>
      <w:hyperlink w:history="0" w:anchor="P13241" w:tooltip="Статья 27.14.1. Арест судна, доставленного в порт Российской Федерации">
        <w:r>
          <w:rPr>
            <w:sz w:val="20"/>
            <w:color w:val="0000ff"/>
          </w:rPr>
          <w:t xml:space="preserve">статьей 27.14.1</w:t>
        </w:r>
      </w:hyperlink>
      <w:r>
        <w:rPr>
          <w:sz w:val="20"/>
        </w:rPr>
        <w:t xml:space="preserve"> настоящего Кодекса.</w:t>
      </w:r>
    </w:p>
    <w:p>
      <w:pPr>
        <w:pStyle w:val="0"/>
        <w:spacing w:before="200" w:lineRule="auto"/>
        <w:ind w:firstLine="540"/>
        <w:jc w:val="both"/>
      </w:pPr>
      <w:r>
        <w:rPr>
          <w:sz w:val="20"/>
        </w:rPr>
        <w:t xml:space="preserve">5. О задержании иностранного судна федеральный орган исполнительной власти, ведающий вопросами иностранных дел, незамедлительно уведомляет дипломатическое представительство или консульское учреждение государства флага судна в Российской Федерации.</w:t>
      </w:r>
    </w:p>
    <w:p>
      <w:pPr>
        <w:pStyle w:val="0"/>
        <w:spacing w:before="200" w:lineRule="auto"/>
        <w:ind w:firstLine="540"/>
        <w:jc w:val="both"/>
      </w:pPr>
      <w:r>
        <w:rPr>
          <w:sz w:val="20"/>
        </w:rPr>
        <w:t xml:space="preserve">6. </w:t>
      </w:r>
      <w:hyperlink w:history="0" r:id="rId7571" w:tooltip="Постановление Правительства РФ от 28.12.2012 N 1452 &quot;О хранении, содержании, обеспечении безопасной стоянки и возврата задержанных или арестованных судов, возмещении владельцам объектов инфраструктуры портов расходов, связанных с хранением судна и обеспечением жизнедеятельности его экипажа&quot; (вместе с &quot;Правилами хранения, содержания, обеспечения безопасной стоянки и возврата задержанных или арестованных судов, возмещения владельцам объектов инфраструктуры портов расходов, связанных с хранением судна и обеспе {КонсультантПлюс}">
        <w:r>
          <w:rPr>
            <w:sz w:val="20"/>
            <w:color w:val="0000ff"/>
          </w:rPr>
          <w:t xml:space="preserve">Порядок</w:t>
        </w:r>
      </w:hyperlink>
      <w:r>
        <w:rPr>
          <w:sz w:val="20"/>
        </w:rPr>
        <w:t xml:space="preserve"> хранения, содержания, обеспечения безопасной стоянки и возврата задержанных судов и </w:t>
      </w:r>
      <w:hyperlink w:history="0" r:id="rId7572" w:tooltip="Постановление Правительства РФ от 28.12.2012 N 1452 &quot;О хранении, содержании, обеспечении безопасной стоянки и возврата задержанных или арестованных судов, возмещении владельцам объектов инфраструктуры портов расходов, связанных с хранением судна и обеспечением жизнедеятельности его экипажа&quot; (вместе с &quot;Правилами хранения, содержания, обеспечения безопасной стоянки и возврата задержанных или арестованных судов, возмещения владельцам объектов инфраструктуры портов расходов, связанных с хранением судна и обеспе {КонсультантПлюс}">
        <w:r>
          <w:rPr>
            <w:sz w:val="20"/>
            <w:color w:val="0000ff"/>
          </w:rPr>
          <w:t xml:space="preserve">порядок</w:t>
        </w:r>
      </w:hyperlink>
      <w:r>
        <w:rPr>
          <w:sz w:val="20"/>
        </w:rPr>
        <w:t xml:space="preserve"> возмещения владельцам объектов инфраструктуры портов расходов, связанных с хранением судна и обеспечением жизнедеятельности его экипажа, устанавливаются Правительством Российской Федерации.</w:t>
      </w:r>
    </w:p>
    <w:p>
      <w:pPr>
        <w:pStyle w:val="0"/>
        <w:jc w:val="both"/>
      </w:pPr>
      <w:r>
        <w:rPr>
          <w:sz w:val="20"/>
        </w:rPr>
      </w:r>
    </w:p>
    <w:bookmarkStart w:id="13227" w:name="P13227"/>
    <w:bookmarkEnd w:id="13227"/>
    <w:p>
      <w:pPr>
        <w:pStyle w:val="2"/>
        <w:outlineLvl w:val="2"/>
        <w:ind w:firstLine="540"/>
        <w:jc w:val="both"/>
      </w:pPr>
      <w:r>
        <w:rPr>
          <w:sz w:val="20"/>
        </w:rPr>
        <w:t xml:space="preserve">Статья 27.14. Арест товаров, транспортных средств и иных вещей</w:t>
      </w:r>
    </w:p>
    <w:p>
      <w:pPr>
        <w:pStyle w:val="0"/>
        <w:jc w:val="both"/>
      </w:pPr>
      <w:r>
        <w:rPr>
          <w:sz w:val="20"/>
        </w:rPr>
      </w:r>
    </w:p>
    <w:p>
      <w:pPr>
        <w:pStyle w:val="0"/>
        <w:ind w:firstLine="540"/>
        <w:jc w:val="both"/>
      </w:pPr>
      <w:r>
        <w:rPr>
          <w:sz w:val="20"/>
        </w:rPr>
        <w:t xml:space="preserve">1. Арест товаров, транспортных средств и иных вещей, явившихся орудиями совершения или предметами административного правонарушения, заключается в составлении описи указанных товаров, транспортных средств и иных вещей с объявлением лицу, в отношении которого применена данная мера обеспечения производства по делу об административном правонарушении, либо его законному представителю о запрете распоряжаться (а в случае необходимости и пользоваться) ими и применяется в случае, если указанные товары, транспортные средства и иные вещи изъять невозможно и (или) их сохранность может быть обеспечена без изъятия. Товары, транспортные средства и иные вещи, на которые наложен арест, могут быть переданы на ответственное хранение иным лицам, назначенным должностным лицом, наложившим арест.</w:t>
      </w:r>
    </w:p>
    <w:p>
      <w:pPr>
        <w:pStyle w:val="0"/>
        <w:spacing w:before="200" w:lineRule="auto"/>
        <w:ind w:firstLine="540"/>
        <w:jc w:val="both"/>
      </w:pPr>
      <w:r>
        <w:rPr>
          <w:sz w:val="20"/>
        </w:rPr>
        <w:t xml:space="preserve">2. Арест товаров, транспортных средств и иных вещей осуществляется должностными лицами, указанными в </w:t>
      </w:r>
      <w:hyperlink w:history="0" w:anchor="P12998" w:tooltip="Статья 27.3. Административное задержание">
        <w:r>
          <w:rPr>
            <w:sz w:val="20"/>
            <w:color w:val="0000ff"/>
          </w:rPr>
          <w:t xml:space="preserve">статье 27.3</w:t>
        </w:r>
      </w:hyperlink>
      <w:r>
        <w:rPr>
          <w:sz w:val="20"/>
        </w:rPr>
        <w:t xml:space="preserve">, </w:t>
      </w:r>
      <w:hyperlink w:history="0" w:anchor="P13526"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части 2 статьи 28.3</w:t>
        </w:r>
      </w:hyperlink>
      <w:r>
        <w:rPr>
          <w:sz w:val="20"/>
        </w:rPr>
        <w:t xml:space="preserve"> настоящего Кодекса, в присутствии владельца вещей, а также в присутствии двух понятых либо с применением видеозаписи.</w:t>
      </w:r>
    </w:p>
    <w:p>
      <w:pPr>
        <w:pStyle w:val="0"/>
        <w:jc w:val="both"/>
      </w:pPr>
      <w:r>
        <w:rPr>
          <w:sz w:val="20"/>
        </w:rPr>
        <w:t xml:space="preserve">(в ред. Федерального </w:t>
      </w:r>
      <w:hyperlink w:history="0" r:id="rId757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В случаях, не терпящих отлагательства, арест вещей может быть осуществлен в отсутствие их владельца.</w:t>
      </w:r>
    </w:p>
    <w:p>
      <w:pPr>
        <w:pStyle w:val="0"/>
        <w:spacing w:before="200" w:lineRule="auto"/>
        <w:ind w:firstLine="540"/>
        <w:jc w:val="both"/>
      </w:pPr>
      <w:r>
        <w:rPr>
          <w:sz w:val="20"/>
        </w:rPr>
        <w:t xml:space="preserve">3. В случае необходимости применяются фото- и киносъемка, иные установленные способы фиксации вещественных доказательств.</w:t>
      </w:r>
    </w:p>
    <w:p>
      <w:pPr>
        <w:pStyle w:val="0"/>
        <w:jc w:val="both"/>
      </w:pPr>
      <w:r>
        <w:rPr>
          <w:sz w:val="20"/>
        </w:rPr>
        <w:t xml:space="preserve">(в ред. Федерального </w:t>
      </w:r>
      <w:hyperlink w:history="0" r:id="rId757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Об аресте товаров, транспортных средств и иных вещей составляется протокол. В протоколе об аресте товаров, транспортных средств и иных вещей указываются дата и место его составления, должность, фамилия и инициалы лица, составившего протокол, сведения о лице, в отношении которого применена данная мера обеспечения производства по делу об административном правонарушении, и о лице, во владении которого находятся товары, транспортные средства и иные вещи, на которые наложен арест, их опись и идентификационные признаки, а также делается запись о применении фото- и киносъемки, иных установленных способов фиксации вещественных доказательств. Материалы, полученные при осуществлении ареста с применением фото- и киносъемки, иных установленных способов фиксации вещественных доказательств, прилагаются к протоколу.</w:t>
      </w:r>
    </w:p>
    <w:p>
      <w:pPr>
        <w:pStyle w:val="0"/>
        <w:jc w:val="both"/>
      </w:pPr>
      <w:r>
        <w:rPr>
          <w:sz w:val="20"/>
        </w:rPr>
        <w:t xml:space="preserve">(в ред. Федерального </w:t>
      </w:r>
      <w:hyperlink w:history="0" r:id="rId757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В случае необходимости товары, транспортные средства и иные вещи, на которые наложен арест, упаковываются и (или) опечатываются.</w:t>
      </w:r>
    </w:p>
    <w:p>
      <w:pPr>
        <w:pStyle w:val="0"/>
        <w:spacing w:before="200" w:lineRule="auto"/>
        <w:ind w:firstLine="540"/>
        <w:jc w:val="both"/>
      </w:pPr>
      <w:r>
        <w:rPr>
          <w:sz w:val="20"/>
        </w:rPr>
        <w:t xml:space="preserve">6. Копия протокола об аресте товаров, транспортных средств и иных вещей вручается лицу, в отношении которого применена данная мера обеспечения производства по делу об административном правонарушении, либо его законному представителю.</w:t>
      </w:r>
    </w:p>
    <w:p>
      <w:pPr>
        <w:pStyle w:val="0"/>
        <w:spacing w:before="200" w:lineRule="auto"/>
        <w:ind w:firstLine="540"/>
        <w:jc w:val="both"/>
      </w:pPr>
      <w:r>
        <w:rPr>
          <w:sz w:val="20"/>
        </w:rPr>
        <w:t xml:space="preserve">7. В случае отчуждения или сокрытия товаров, транспортных средств и иных вещей, на которые наложен арест, лицо, в отношении которого применена данная мера обеспечения производства по делу об административном правонарушении, или хранитель подлежит ответственности в соответствии с </w:t>
      </w:r>
      <w:hyperlink w:history="0" r:id="rId7576" w:tooltip="&quot;Уголовный кодекс Российской Федерации&quot; от 13.06.1996 N 63-ФЗ (ред. от 17.11.2025) {КонсультантПлюс}">
        <w:r>
          <w:rPr>
            <w:sz w:val="20"/>
            <w:color w:val="0000ff"/>
          </w:rPr>
          <w:t xml:space="preserve">законодательством</w:t>
        </w:r>
      </w:hyperlink>
      <w:r>
        <w:rPr>
          <w:sz w:val="20"/>
        </w:rPr>
        <w:t xml:space="preserve"> Российской Федерации.</w:t>
      </w:r>
    </w:p>
    <w:p>
      <w:pPr>
        <w:pStyle w:val="0"/>
        <w:ind w:firstLine="540"/>
        <w:jc w:val="both"/>
      </w:pPr>
      <w:r>
        <w:rPr>
          <w:sz w:val="20"/>
        </w:rPr>
      </w:r>
    </w:p>
    <w:bookmarkStart w:id="13241" w:name="P13241"/>
    <w:bookmarkEnd w:id="13241"/>
    <w:p>
      <w:pPr>
        <w:pStyle w:val="2"/>
        <w:outlineLvl w:val="2"/>
        <w:ind w:firstLine="540"/>
        <w:jc w:val="both"/>
      </w:pPr>
      <w:r>
        <w:rPr>
          <w:sz w:val="20"/>
        </w:rPr>
        <w:t xml:space="preserve">Статья 27.14.1. Арест судна, доставленного в порт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577"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ind w:firstLine="540"/>
        <w:jc w:val="both"/>
      </w:pPr>
      <w:r>
        <w:rPr>
          <w:sz w:val="20"/>
        </w:rPr>
      </w:r>
    </w:p>
    <w:p>
      <w:pPr>
        <w:pStyle w:val="0"/>
        <w:ind w:firstLine="540"/>
        <w:jc w:val="both"/>
      </w:pPr>
      <w:r>
        <w:rPr>
          <w:sz w:val="20"/>
        </w:rPr>
        <w:t xml:space="preserve">1. Арест судна, доставленного в порт Российской Федерации должностными лицами, указанными в </w:t>
      </w:r>
      <w:hyperlink w:history="0" w:anchor="P12968" w:tooltip="8) должностными лицами пограничных органов при выявлении административных правонарушений во внутренних морских водах, в территориальном море, на континентальном шельфе, в исключительной экономической зоне Российской Федерации - в служебное помещение пограничного органа, служебное помещение органа внутренних дел (полиции), служебное помещение воинской части, находящиеся в порту Российской Федерации. Используемые для осуществления незаконной деятельности во внутренних морских водах, в территориальном море,...">
        <w:r>
          <w:rPr>
            <w:sz w:val="20"/>
            <w:color w:val="0000ff"/>
          </w:rPr>
          <w:t xml:space="preserve">пунктах 8</w:t>
        </w:r>
      </w:hyperlink>
      <w:r>
        <w:rPr>
          <w:sz w:val="20"/>
        </w:rPr>
        <w:t xml:space="preserve"> и </w:t>
      </w:r>
      <w:hyperlink w:history="0" w:anchor="P12972" w:tooltip="10.1) должностными лицами таможенных органов при выявлении нарушений таможенных правил во внутренних морских водах, в территориальном море - в служебное помещение таможенного органа, находящееся в порту Российской Федерации. Используемые для осуществления незаконной деятельности во внутренних морских водах, в территориальном море суда и другие орудия совершения административного правонарушения подлежат доставлению в порт Российской Федерации (иностранные суда - в один из портов Российской Федерации, откр...">
        <w:r>
          <w:rPr>
            <w:sz w:val="20"/>
            <w:color w:val="0000ff"/>
          </w:rPr>
          <w:t xml:space="preserve">10.1 части 1 статьи 27.2</w:t>
        </w:r>
      </w:hyperlink>
      <w:r>
        <w:rPr>
          <w:sz w:val="20"/>
        </w:rPr>
        <w:t xml:space="preserve"> настоящего Кодекса, осуществляется в соответствии со </w:t>
      </w:r>
      <w:hyperlink w:history="0" w:anchor="P13227" w:tooltip="Статья 27.14. Арест товаров, транспортных средств и иных вещей">
        <w:r>
          <w:rPr>
            <w:sz w:val="20"/>
            <w:color w:val="0000ff"/>
          </w:rPr>
          <w:t xml:space="preserve">статьей 27.14</w:t>
        </w:r>
      </w:hyperlink>
      <w:r>
        <w:rPr>
          <w:sz w:val="20"/>
        </w:rPr>
        <w:t xml:space="preserve"> настоящего Кодекса с учетом положений настоящей статьи.</w:t>
      </w:r>
    </w:p>
    <w:p>
      <w:pPr>
        <w:pStyle w:val="0"/>
        <w:spacing w:before="200" w:lineRule="auto"/>
        <w:ind w:firstLine="540"/>
        <w:jc w:val="both"/>
      </w:pPr>
      <w:r>
        <w:rPr>
          <w:sz w:val="20"/>
        </w:rPr>
        <w:t xml:space="preserve">2. </w:t>
      </w:r>
      <w:hyperlink w:history="0" r:id="rId7578" w:tooltip="Постановление Правительства РФ от 28.12.2012 N 1452 &quot;О хранении, содержании, обеспечении безопасной стоянки и возврата задержанных или арестованных судов, возмещении владельцам объектов инфраструктуры портов расходов, связанных с хранением судна и обеспечением жизнедеятельности его экипажа&quot; (вместе с &quot;Правилами хранения, содержания, обеспечения безопасной стоянки и возврата задержанных или арестованных судов, возмещения владельцам объектов инфраструктуры портов расходов, связанных с хранением судна и обеспе {КонсультантПлюс}">
        <w:r>
          <w:rPr>
            <w:sz w:val="20"/>
            <w:color w:val="0000ff"/>
          </w:rPr>
          <w:t xml:space="preserve">Порядок</w:t>
        </w:r>
      </w:hyperlink>
      <w:r>
        <w:rPr>
          <w:sz w:val="20"/>
        </w:rPr>
        <w:t xml:space="preserve"> хранения, содержания, обеспечения безопасной стоянки и возврата арестованных судов и </w:t>
      </w:r>
      <w:hyperlink w:history="0" r:id="rId7579" w:tooltip="Постановление Правительства РФ от 28.12.2012 N 1452 &quot;О хранении, содержании, обеспечении безопасной стоянки и возврата задержанных или арестованных судов, возмещении владельцам объектов инфраструктуры портов расходов, связанных с хранением судна и обеспечением жизнедеятельности его экипажа&quot; (вместе с &quot;Правилами хранения, содержания, обеспечения безопасной стоянки и возврата задержанных или арестованных судов, возмещения владельцам объектов инфраструктуры портов расходов, связанных с хранением судна и обеспе {КонсультантПлюс}">
        <w:r>
          <w:rPr>
            <w:sz w:val="20"/>
            <w:color w:val="0000ff"/>
          </w:rPr>
          <w:t xml:space="preserve">порядок</w:t>
        </w:r>
      </w:hyperlink>
      <w:r>
        <w:rPr>
          <w:sz w:val="20"/>
        </w:rPr>
        <w:t xml:space="preserve"> возмещения владельцам объектов инфраструктуры портов расходов, связанных с хранением судна и обеспечением жизнедеятельности его экипажа, устанавливаются Правительством Российской Федерации.</w:t>
      </w:r>
    </w:p>
    <w:p>
      <w:pPr>
        <w:pStyle w:val="0"/>
        <w:spacing w:before="200" w:lineRule="auto"/>
        <w:ind w:firstLine="540"/>
        <w:jc w:val="both"/>
      </w:pPr>
      <w:r>
        <w:rPr>
          <w:sz w:val="20"/>
        </w:rPr>
        <w:t xml:space="preserve">3. Судно, явившееся орудием совершения административного правонарушения, административная ответственность за которое установлена </w:t>
      </w:r>
      <w:hyperlink w:history="0" w:anchor="P2940"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48"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28"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 подлежит незамедлительному освобождению после внесения залога в порядке, предусмотренном </w:t>
      </w:r>
      <w:hyperlink w:history="0" w:anchor="P13279" w:tooltip="Статья 27.18. Залог за арестованное судно">
        <w:r>
          <w:rPr>
            <w:sz w:val="20"/>
            <w:color w:val="0000ff"/>
          </w:rPr>
          <w:t xml:space="preserve">статьей 27.18</w:t>
        </w:r>
      </w:hyperlink>
      <w:r>
        <w:rPr>
          <w:sz w:val="20"/>
        </w:rPr>
        <w:t xml:space="preserve"> настоящего Кодекса.</w:t>
      </w:r>
    </w:p>
    <w:p>
      <w:pPr>
        <w:pStyle w:val="0"/>
        <w:jc w:val="both"/>
      </w:pPr>
      <w:r>
        <w:rPr>
          <w:sz w:val="20"/>
        </w:rPr>
        <w:t xml:space="preserve">(в ред. Федерального </w:t>
      </w:r>
      <w:hyperlink w:history="0" r:id="rId7580"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p>
      <w:pPr>
        <w:pStyle w:val="0"/>
        <w:jc w:val="both"/>
      </w:pPr>
      <w:r>
        <w:rPr>
          <w:sz w:val="20"/>
        </w:rPr>
      </w:r>
    </w:p>
    <w:p>
      <w:pPr>
        <w:pStyle w:val="2"/>
        <w:outlineLvl w:val="2"/>
        <w:ind w:firstLine="540"/>
        <w:jc w:val="both"/>
      </w:pPr>
      <w:r>
        <w:rPr>
          <w:sz w:val="20"/>
        </w:rPr>
        <w:t xml:space="preserve">Статья 27.15. Привод</w:t>
      </w:r>
    </w:p>
    <w:p>
      <w:pPr>
        <w:pStyle w:val="0"/>
        <w:jc w:val="both"/>
      </w:pPr>
      <w:r>
        <w:rPr>
          <w:sz w:val="20"/>
        </w:rPr>
      </w:r>
    </w:p>
    <w:bookmarkStart w:id="13252" w:name="P13252"/>
    <w:bookmarkEnd w:id="13252"/>
    <w:p>
      <w:pPr>
        <w:pStyle w:val="0"/>
        <w:ind w:firstLine="540"/>
        <w:jc w:val="both"/>
      </w:pPr>
      <w:r>
        <w:rPr>
          <w:sz w:val="20"/>
        </w:rPr>
        <w:t xml:space="preserve">1. В случаях, предусмотренных </w:t>
      </w:r>
      <w:hyperlink w:history="0" w:anchor="P13993" w:tooltip="3. В случае, если рассмотрение дела об административном правонарушении отложено в связи с неявкой без уважительной причины лиц, указанных в части 1 статьи 27.15 настоящего Кодекса, и их отсутствие препятствует всестороннему, полному, объективному и своевременному выяснению обстоятельств дела и разрешению его в соответствии с законом, судья, орган, должностное лицо, рассматривающие дело, выносят определение о приводе указанных лиц.">
        <w:r>
          <w:rPr>
            <w:sz w:val="20"/>
            <w:color w:val="0000ff"/>
          </w:rPr>
          <w:t xml:space="preserve">частью 3 статьи 29.4</w:t>
        </w:r>
      </w:hyperlink>
      <w:r>
        <w:rPr>
          <w:sz w:val="20"/>
        </w:rPr>
        <w:t xml:space="preserve">, </w:t>
      </w:r>
      <w:hyperlink w:history="0" w:anchor="P14052" w:tooltip="8) выносится определение о приводе лица, участие которого признается обязательным при рассмотрении дела, в соответствии с частью 3 статьи 29.4 настоящего Кодекса;">
        <w:r>
          <w:rPr>
            <w:sz w:val="20"/>
            <w:color w:val="0000ff"/>
          </w:rPr>
          <w:t xml:space="preserve">пунктом 8 части 1 статьи 29.7</w:t>
        </w:r>
      </w:hyperlink>
      <w:r>
        <w:rPr>
          <w:sz w:val="20"/>
        </w:rPr>
        <w:t xml:space="preserve"> настоящего Кодекса, применяется привод физического лица либо законного представителя юридического лица, в отношении которых ведется производство по делу об административном правонарушении, законного представителя несовершеннолетнего лица, привлекаемого к административной ответственности, а также свидетеля.</w:t>
      </w:r>
    </w:p>
    <w:p>
      <w:pPr>
        <w:pStyle w:val="0"/>
        <w:spacing w:before="200" w:lineRule="auto"/>
        <w:ind w:firstLine="540"/>
        <w:jc w:val="both"/>
      </w:pPr>
      <w:r>
        <w:rPr>
          <w:sz w:val="20"/>
        </w:rPr>
        <w:t xml:space="preserve">2. Привод осуществляется:</w:t>
      </w:r>
    </w:p>
    <w:p>
      <w:pPr>
        <w:pStyle w:val="0"/>
        <w:spacing w:before="200" w:lineRule="auto"/>
        <w:ind w:firstLine="540"/>
        <w:jc w:val="both"/>
      </w:pPr>
      <w:r>
        <w:rPr>
          <w:sz w:val="20"/>
        </w:rPr>
        <w:t xml:space="preserve">1) органом, уполномоченным на осуществление функций по принудительному исполнению исполнительных документов и обеспечению установленного порядка деятельности судов, на основании определения судьи или постановления должностного лица указанного органа, рассматривающих дело об административном правонарушении, в </w:t>
      </w:r>
      <w:r>
        <w:rPr>
          <w:sz w:val="20"/>
        </w:rPr>
        <w:t xml:space="preserve">порядке</w:t>
      </w:r>
      <w:r>
        <w:rPr>
          <w:sz w:val="20"/>
        </w:rPr>
        <w:t xml:space="preserve">, установленном федеральным органом исполнительной власти, осуществляющим функции по нормативно-правовому регулированию в сфере обеспечения установленного порядка деятельности судов и исполнения судебных актов и актов других органов;</w:t>
      </w:r>
    </w:p>
    <w:p>
      <w:pPr>
        <w:pStyle w:val="0"/>
        <w:spacing w:before="200" w:lineRule="auto"/>
        <w:ind w:firstLine="540"/>
        <w:jc w:val="both"/>
      </w:pPr>
      <w:r>
        <w:rPr>
          <w:sz w:val="20"/>
        </w:rPr>
        <w:t xml:space="preserve">2) органом внутренних дел (полицией) на основании определения указанного органа, иного органа, должностного лица, рассматривающих дело об административном правонарушении, в </w:t>
      </w:r>
      <w:hyperlink w:history="0" r:id="rId7581" w:tooltip="Приказ МВД России от 21.06.2003 N 438 (ред. от 01.02.2012) &quot;Об утверждении Инструкции о порядке осуществления привода&quot; (Зарегистрировано в Минюсте России 08.07.2003 N 4878) {КонсультантПлюс}">
        <w:r>
          <w:rPr>
            <w:sz w:val="20"/>
            <w:color w:val="0000ff"/>
          </w:rPr>
          <w:t xml:space="preserve">порядке</w:t>
        </w:r>
      </w:hyperlink>
      <w:r>
        <w:rPr>
          <w:sz w:val="20"/>
        </w:rPr>
        <w:t xml:space="preserve">, установленном федеральным органом исполнительной власти в области внутренних дел.</w:t>
      </w:r>
    </w:p>
    <w:p>
      <w:pPr>
        <w:pStyle w:val="0"/>
        <w:jc w:val="both"/>
      </w:pPr>
      <w:r>
        <w:rPr>
          <w:sz w:val="20"/>
        </w:rPr>
        <w:t xml:space="preserve">(часть 2 в ред. Федерального </w:t>
      </w:r>
      <w:hyperlink w:history="0" r:id="rId7582"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закона</w:t>
        </w:r>
      </w:hyperlink>
      <w:r>
        <w:rPr>
          <w:sz w:val="20"/>
        </w:rPr>
        <w:t xml:space="preserve"> от 18.07.2011 N 225-ФЗ)</w:t>
      </w:r>
    </w:p>
    <w:p>
      <w:pPr>
        <w:pStyle w:val="0"/>
        <w:ind w:firstLine="540"/>
        <w:jc w:val="both"/>
      </w:pPr>
      <w:r>
        <w:rPr>
          <w:sz w:val="20"/>
        </w:rPr>
      </w:r>
    </w:p>
    <w:bookmarkStart w:id="13258" w:name="P13258"/>
    <w:bookmarkEnd w:id="13258"/>
    <w:p>
      <w:pPr>
        <w:pStyle w:val="2"/>
        <w:outlineLvl w:val="2"/>
        <w:ind w:firstLine="540"/>
        <w:jc w:val="both"/>
      </w:pPr>
      <w:r>
        <w:rPr>
          <w:sz w:val="20"/>
        </w:rPr>
        <w:t xml:space="preserve">Статья 27.16. Временный запрет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758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ind w:firstLine="540"/>
        <w:jc w:val="both"/>
      </w:pPr>
      <w:r>
        <w:rPr>
          <w:sz w:val="20"/>
        </w:rPr>
      </w:r>
    </w:p>
    <w:p>
      <w:pPr>
        <w:pStyle w:val="0"/>
        <w:ind w:firstLine="540"/>
        <w:jc w:val="both"/>
      </w:pPr>
      <w:r>
        <w:rPr>
          <w:sz w:val="20"/>
        </w:rPr>
        <w:t xml:space="preserve">1. Временный запрет деятельности заключается в кратковременном, установленном на срок до рассмотрения дела судом или должностными лицами, указанными в </w:t>
      </w:r>
      <w:hyperlink w:history="0" w:anchor="P11778" w:tooltip="1) руководитель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его заместители;">
        <w:r>
          <w:rPr>
            <w:sz w:val="20"/>
            <w:color w:val="0000ff"/>
          </w:rPr>
          <w:t xml:space="preserve">пунктах 1</w:t>
        </w:r>
      </w:hyperlink>
      <w:r>
        <w:rPr>
          <w:sz w:val="20"/>
        </w:rPr>
        <w:t xml:space="preserve"> и </w:t>
      </w:r>
      <w:hyperlink w:history="0" w:anchor="P11784" w:tooltip="4) руководители территориальных органов федерального органа исполнительной власти, осуществляющего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их заместители;">
        <w:r>
          <w:rPr>
            <w:sz w:val="20"/>
            <w:color w:val="0000ff"/>
          </w:rPr>
          <w:t xml:space="preserve">4 части 2 статьи 23.31</w:t>
        </w:r>
      </w:hyperlink>
      <w:r>
        <w:rPr>
          <w:sz w:val="20"/>
        </w:rPr>
        <w:t xml:space="preserve"> настоящего Кодекса, прекращении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Временный запрет деятельности может применяться, если за совершение административного правонарушения возможно назначение административного наказания в виде административного приостановления деятельности. Временный запрет деятельности может применяться только в исключительных случаях, если это необходимо для предотвращения непосредственной угрозы жизни или здоровью людей, возникновения эпидемии, эпизоотии, заражения (засорения) подкарантинных объектов карантинными объектами, наступления радиационной аварии или техногенной катастрофы, причинения существенного вреда состоянию или качеству окружающей среды, для устранения допущенных нарушений, выразившихся в незаконном привлечении к трудовой деятельности в Российской Федерации иностранного гражданина или лица без гражданства, либо в несоблюдении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либо в нарушении правил привлечения иностранных граждан и лиц без гражданства к трудовой деятельности, осуществляемой на розничных рынках, либо в повторном неприменении в установленных федеральными законами случаях контрольно-кассовой техники, а также для предотвращения дальнейшего незаконного осуществления деятельности по предоставлению потребительских кредитов (займов), в том числе обязательства заемщика по которым обеспечены ипотекой, и если предотвращение указанных обстоятельств другими способами невозможно.</w:t>
      </w:r>
    </w:p>
    <w:p>
      <w:pPr>
        <w:pStyle w:val="0"/>
        <w:jc w:val="both"/>
      </w:pPr>
      <w:r>
        <w:rPr>
          <w:sz w:val="20"/>
        </w:rPr>
        <w:t xml:space="preserve">(в ред. Федеральных законов от 05.11.2006 </w:t>
      </w:r>
      <w:hyperlink w:history="0" r:id="rId7584" w:tooltip="Федеральный закон от 05.11.2006 N 189-ФЗ (ред. от 09.11.2024) &quot;О внесении изменений в Кодекс Российской Федерации об административных правонарушениях (в части усиления ответственности за нарушение порядка привлечения к трудовой деятельности в Российской Федерации иностранных граждан и лиц без гражданства)&quot; {КонсультантПлюс}">
        <w:r>
          <w:rPr>
            <w:sz w:val="20"/>
            <w:color w:val="0000ff"/>
          </w:rPr>
          <w:t xml:space="preserve">N 189-ФЗ</w:t>
        </w:r>
      </w:hyperlink>
      <w:r>
        <w:rPr>
          <w:sz w:val="20"/>
        </w:rPr>
        <w:t xml:space="preserve">, от 23.07.2010 </w:t>
      </w:r>
      <w:hyperlink w:history="0" r:id="rId7585"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18.07.2011 </w:t>
      </w:r>
      <w:hyperlink w:history="0" r:id="rId7586"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 от 03.07.2016 </w:t>
      </w:r>
      <w:hyperlink w:history="0" r:id="rId7587"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11.06.2021 </w:t>
      </w:r>
      <w:hyperlink w:history="0" r:id="rId7588" w:tooltip="Федеральный закон от 11.06.2021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 от 10.07.2023 </w:t>
      </w:r>
      <w:hyperlink w:history="0" r:id="rId7589" w:tooltip="Федеральный закон от 10.07.2023 N 322-ФЗ &quot;О внесении изменений в Кодекс Российской Федерации об административных правонарушениях&quot; {КонсультантПлюс}">
        <w:r>
          <w:rPr>
            <w:sz w:val="20"/>
            <w:color w:val="0000ff"/>
          </w:rPr>
          <w:t xml:space="preserve">N 322-ФЗ</w:t>
        </w:r>
      </w:hyperlink>
      <w:r>
        <w:rPr>
          <w:sz w:val="20"/>
        </w:rPr>
        <w:t xml:space="preserve">)</w:t>
      </w:r>
    </w:p>
    <w:p>
      <w:pPr>
        <w:pStyle w:val="0"/>
        <w:spacing w:before="200" w:lineRule="auto"/>
        <w:ind w:firstLine="540"/>
        <w:jc w:val="both"/>
      </w:pPr>
      <w:r>
        <w:rPr>
          <w:sz w:val="20"/>
        </w:rPr>
        <w:t xml:space="preserve">При нарушении законодательства Российской Федерации о противодействии легализации (отмыванию) доходов, полученных преступным путем, и финансированию терроризма временный запрет деятельности не применяется. Приостановление операций по счетам организации, осуществляющей операции с денежными средствами или иным имуществом, производится в соответствии с </w:t>
      </w:r>
      <w:hyperlink w:history="0" r:id="rId7590"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sz w:val="20"/>
            <w:color w:val="0000ff"/>
          </w:rPr>
          <w:t xml:space="preserve">законодательством</w:t>
        </w:r>
      </w:hyperlink>
      <w:r>
        <w:rPr>
          <w:sz w:val="20"/>
        </w:rPr>
        <w:t xml:space="preserve"> Российской Федерации о противодействии легализации (отмыванию) доходов, полученных преступным путем, и финансированию терроризма.</w:t>
      </w:r>
    </w:p>
    <w:p>
      <w:pPr>
        <w:pStyle w:val="0"/>
        <w:spacing w:before="200" w:lineRule="auto"/>
        <w:ind w:firstLine="540"/>
        <w:jc w:val="both"/>
      </w:pPr>
      <w:r>
        <w:rPr>
          <w:sz w:val="20"/>
        </w:rPr>
        <w:t xml:space="preserve">2. Временный запрет деятельности осуществляется должностным лицом, уполномоченным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w:t>
      </w:r>
    </w:p>
    <w:p>
      <w:pPr>
        <w:pStyle w:val="0"/>
        <w:spacing w:before="200" w:lineRule="auto"/>
        <w:ind w:firstLine="540"/>
        <w:jc w:val="both"/>
      </w:pPr>
      <w:r>
        <w:rPr>
          <w:sz w:val="20"/>
        </w:rPr>
        <w:t xml:space="preserve">3. О временном запрете деятельности составляется протокол, в котором указываются основание применения этой меры обеспечения производства по делу об административном правонарушении, дата и место его составления, должность, фамилия и инициалы должностного лица, составившего протокол, сведения о лице, в отношении которого ведется производство по делу об административном правонарушении, объект деятельности, подвергшийся временному запрету деятельности, время фактического прекращения деятельности, объяснения лица, осуществляющего предпринимательскую деятельность без образования юридического лица, или законного представителя юридического лица.</w:t>
      </w:r>
    </w:p>
    <w:p>
      <w:pPr>
        <w:pStyle w:val="0"/>
        <w:spacing w:before="200" w:lineRule="auto"/>
        <w:ind w:firstLine="540"/>
        <w:jc w:val="both"/>
      </w:pPr>
      <w:r>
        <w:rPr>
          <w:sz w:val="20"/>
        </w:rPr>
        <w:t xml:space="preserve">4. Протокол о временном запрете деятельности подписывается составившим его должностным лицом, лицом, осуществляющим предпринимательскую деятельность без образования юридического лица, или законным представителем юридического лица. В случае, если кем-либо из указанных лиц протокол не подписан, должностное лицо делает в нем об этом соответствующую запись.</w:t>
      </w:r>
    </w:p>
    <w:p>
      <w:pPr>
        <w:pStyle w:val="0"/>
        <w:spacing w:before="200" w:lineRule="auto"/>
        <w:ind w:firstLine="540"/>
        <w:jc w:val="both"/>
      </w:pPr>
      <w:r>
        <w:rPr>
          <w:sz w:val="20"/>
        </w:rPr>
        <w:t xml:space="preserve">5. Копия протокола о временном запрете деятельности вручается под расписку лицу, осуществляющему предпринимательскую деятельность без образования юридического лица, или законному представителю юридического лица.</w:t>
      </w:r>
    </w:p>
    <w:p>
      <w:pPr>
        <w:pStyle w:val="0"/>
        <w:spacing w:before="200" w:lineRule="auto"/>
        <w:ind w:firstLine="540"/>
        <w:jc w:val="both"/>
      </w:pPr>
      <w:r>
        <w:rPr>
          <w:sz w:val="20"/>
        </w:rPr>
        <w:t xml:space="preserve">6. При временном запрете деятельности должностным лицом, составившим протокол о временном запрете деятельности, производится наложение пломб, опечатывание помещений, мест хранения товаров и иных материальных ценностей, касс, а также применяются другие меры по исполнению должностным лицом юридического лица, лицом, осуществляющим предпринимательскую деятельность без образования юридического лица, или законным представителем юридического лица указанных в протоколе о временном запрете деятельности мероприятий, необходимых для временного запрета деятельности.</w:t>
      </w:r>
    </w:p>
    <w:p>
      <w:pPr>
        <w:pStyle w:val="0"/>
        <w:jc w:val="both"/>
      </w:pPr>
      <w:r>
        <w:rPr>
          <w:sz w:val="20"/>
        </w:rPr>
        <w:t xml:space="preserve">(часть 6 введена Федеральным </w:t>
      </w:r>
      <w:hyperlink w:history="0" r:id="rId7591"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18.07.2011 N 242-ФЗ)</w:t>
      </w:r>
    </w:p>
    <w:p>
      <w:pPr>
        <w:pStyle w:val="0"/>
        <w:ind w:firstLine="540"/>
        <w:jc w:val="both"/>
      </w:pPr>
      <w:r>
        <w:rPr>
          <w:sz w:val="20"/>
        </w:rPr>
      </w:r>
    </w:p>
    <w:p>
      <w:pPr>
        <w:pStyle w:val="2"/>
        <w:outlineLvl w:val="2"/>
        <w:ind w:firstLine="540"/>
        <w:jc w:val="both"/>
      </w:pPr>
      <w:r>
        <w:rPr>
          <w:sz w:val="20"/>
        </w:rPr>
        <w:t xml:space="preserve">Статья 27.17. Срок временного запрета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759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ind w:firstLine="540"/>
        <w:jc w:val="both"/>
      </w:pPr>
      <w:r>
        <w:rPr>
          <w:sz w:val="20"/>
        </w:rPr>
      </w:r>
    </w:p>
    <w:p>
      <w:pPr>
        <w:pStyle w:val="0"/>
        <w:ind w:firstLine="540"/>
        <w:jc w:val="both"/>
      </w:pPr>
      <w:r>
        <w:rPr>
          <w:sz w:val="20"/>
        </w:rPr>
        <w:t xml:space="preserve">1. Утратил силу с 1 января 2011 года. - Федеральный </w:t>
      </w:r>
      <w:hyperlink w:history="0" r:id="rId7593"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w:t>
        </w:r>
      </w:hyperlink>
      <w:r>
        <w:rPr>
          <w:sz w:val="20"/>
        </w:rPr>
        <w:t xml:space="preserve"> от 23.07.2010 N 171-ФЗ.</w:t>
      </w:r>
    </w:p>
    <w:p>
      <w:pPr>
        <w:pStyle w:val="0"/>
        <w:spacing w:before="200" w:lineRule="auto"/>
        <w:ind w:firstLine="540"/>
        <w:jc w:val="both"/>
      </w:pPr>
      <w:r>
        <w:rPr>
          <w:sz w:val="20"/>
        </w:rPr>
        <w:t xml:space="preserve">2. Срок временного запрета деятельности исчисляется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w:t>
      </w:r>
    </w:p>
    <w:p>
      <w:pPr>
        <w:pStyle w:val="0"/>
        <w:ind w:firstLine="540"/>
        <w:jc w:val="both"/>
      </w:pPr>
      <w:r>
        <w:rPr>
          <w:sz w:val="20"/>
        </w:rPr>
      </w:r>
    </w:p>
    <w:bookmarkStart w:id="13279" w:name="P13279"/>
    <w:bookmarkEnd w:id="13279"/>
    <w:p>
      <w:pPr>
        <w:pStyle w:val="2"/>
        <w:outlineLvl w:val="2"/>
        <w:ind w:firstLine="540"/>
        <w:jc w:val="both"/>
      </w:pPr>
      <w:r>
        <w:rPr>
          <w:sz w:val="20"/>
        </w:rPr>
        <w:t xml:space="preserve">Статья 27.18. Залог за арестованное судно</w:t>
      </w:r>
    </w:p>
    <w:p>
      <w:pPr>
        <w:pStyle w:val="0"/>
        <w:ind w:firstLine="540"/>
        <w:jc w:val="both"/>
      </w:pPr>
      <w:r>
        <w:rPr>
          <w:sz w:val="20"/>
        </w:rPr>
      </w:r>
    </w:p>
    <w:p>
      <w:pPr>
        <w:pStyle w:val="0"/>
        <w:ind w:firstLine="540"/>
        <w:jc w:val="both"/>
      </w:pPr>
      <w:r>
        <w:rPr>
          <w:sz w:val="20"/>
        </w:rPr>
        <w:t xml:space="preserve">(введена Федеральным </w:t>
      </w:r>
      <w:hyperlink w:history="0" r:id="rId7594"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ind w:firstLine="540"/>
        <w:jc w:val="both"/>
      </w:pPr>
      <w:r>
        <w:rPr>
          <w:sz w:val="20"/>
        </w:rPr>
      </w:r>
    </w:p>
    <w:bookmarkStart w:id="13283" w:name="P13283"/>
    <w:bookmarkEnd w:id="13283"/>
    <w:p>
      <w:pPr>
        <w:pStyle w:val="0"/>
        <w:ind w:firstLine="540"/>
        <w:jc w:val="both"/>
      </w:pPr>
      <w:r>
        <w:rPr>
          <w:sz w:val="20"/>
        </w:rPr>
        <w:t xml:space="preserve">1. Залог за арестованное судно состоит во внесении физическим или юридическим лицом, в отношении которого возбуждено дело об административном правонарушении, административная ответственность за которое установлена </w:t>
      </w:r>
      <w:hyperlink w:history="0" w:anchor="P2940"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48"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28"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 судовладельцем, страховщиком или компетентным органом государства флага судна денежных средств в суд, избравший данную меру обеспечения производства по делу об административном правонарушении.</w:t>
      </w:r>
    </w:p>
    <w:p>
      <w:pPr>
        <w:pStyle w:val="0"/>
        <w:jc w:val="both"/>
      </w:pPr>
      <w:r>
        <w:rPr>
          <w:sz w:val="20"/>
        </w:rPr>
        <w:t xml:space="preserve">(в ред. Федерального </w:t>
      </w:r>
      <w:hyperlink w:history="0" r:id="rId7595"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p>
      <w:pPr>
        <w:pStyle w:val="0"/>
        <w:spacing w:before="200" w:lineRule="auto"/>
        <w:ind w:firstLine="540"/>
        <w:jc w:val="both"/>
      </w:pPr>
      <w:r>
        <w:rPr>
          <w:sz w:val="20"/>
        </w:rPr>
        <w:t xml:space="preserve">2. Залог за арестованное судно может применяться в отношении российских и иностранных судов, зарегистрированных в Российской Федерации или иностранном государстве и явившихся орудием совершения одного из административных правонарушений, административная ответственность за которые установлена </w:t>
      </w:r>
      <w:hyperlink w:history="0" w:anchor="P2940"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48"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28"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w:t>
      </w:r>
    </w:p>
    <w:p>
      <w:pPr>
        <w:pStyle w:val="0"/>
        <w:jc w:val="both"/>
      </w:pPr>
      <w:r>
        <w:rPr>
          <w:sz w:val="20"/>
        </w:rPr>
        <w:t xml:space="preserve">(в ред. Федерального </w:t>
      </w:r>
      <w:hyperlink w:history="0" r:id="rId7596"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bookmarkStart w:id="13287" w:name="P13287"/>
    <w:bookmarkEnd w:id="13287"/>
    <w:p>
      <w:pPr>
        <w:pStyle w:val="0"/>
        <w:spacing w:before="200" w:lineRule="auto"/>
        <w:ind w:firstLine="540"/>
        <w:jc w:val="both"/>
      </w:pPr>
      <w:r>
        <w:rPr>
          <w:sz w:val="20"/>
        </w:rPr>
        <w:t xml:space="preserve">3. Залог за арестованное судно применяется в обязательном порядке в отношении иностранных судов, явившихся орудием совершения административного правонарушения на континентальном шельфе и (или) в исключительной экономической зоне Российской Федерации, административная ответственность за которое установлена </w:t>
      </w:r>
      <w:hyperlink w:history="0" w:anchor="P2940"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48"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28"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 в случае ходатайства любого из лиц, указанных в </w:t>
      </w:r>
      <w:hyperlink w:history="0" w:anchor="P13283" w:tooltip="1. Залог за арестованное судно состоит во внесении физическим или юридическим лицом, в отношении которого возбуждено дело об административном правонарушении, административная ответственность за которое установлена частью 2 статьи 8.17, статьями 8.18 - 8.20, частью 2 статьи 11.7.1 настоящего Кодекса, судовладельцем, страховщиком или компетентным органом государства флага судна денежных средств в суд, избравший данную меру обеспечения производства по делу об административном правонарушении.">
        <w:r>
          <w:rPr>
            <w:sz w:val="20"/>
            <w:color w:val="0000ff"/>
          </w:rPr>
          <w:t xml:space="preserve">части 1</w:t>
        </w:r>
      </w:hyperlink>
      <w:r>
        <w:rPr>
          <w:sz w:val="20"/>
        </w:rPr>
        <w:t xml:space="preserve"> настоящей статьи.</w:t>
      </w:r>
    </w:p>
    <w:p>
      <w:pPr>
        <w:pStyle w:val="0"/>
        <w:jc w:val="both"/>
      </w:pPr>
      <w:r>
        <w:rPr>
          <w:sz w:val="20"/>
        </w:rPr>
        <w:t xml:space="preserve">(в ред. Федерального </w:t>
      </w:r>
      <w:hyperlink w:history="0" r:id="rId7597"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bookmarkStart w:id="13289" w:name="P13289"/>
    <w:bookmarkEnd w:id="13289"/>
    <w:p>
      <w:pPr>
        <w:pStyle w:val="0"/>
        <w:spacing w:before="200" w:lineRule="auto"/>
        <w:ind w:firstLine="540"/>
        <w:jc w:val="both"/>
      </w:pPr>
      <w:r>
        <w:rPr>
          <w:sz w:val="20"/>
        </w:rPr>
        <w:t xml:space="preserve">4. Ходатайство о применении залога за арестованное судно в письменной форме направляется в суд или должностному лицу, в производстве которых находится дело об административном правонарушении. Должностное лицо, в производстве которого находится дело об административном правонарушении, при получении ходатайства о применении залога за арестованное судно обязано немедленно, а в случае необходимости дополнительного выяснения обстоятельств административного правонарушения в течение трех суток направить указанное ходатайство со всеми материалами дела в суд, уполномоченный рассматривать дело об административном правонарушении.</w:t>
      </w:r>
    </w:p>
    <w:p>
      <w:pPr>
        <w:pStyle w:val="0"/>
        <w:spacing w:before="200" w:lineRule="auto"/>
        <w:ind w:firstLine="540"/>
        <w:jc w:val="both"/>
      </w:pPr>
      <w:r>
        <w:rPr>
          <w:sz w:val="20"/>
        </w:rPr>
        <w:t xml:space="preserve">5. Решение о применении залога за арестованное судно и размере указанного залога принимается судом в срок не более десяти дней со дня получения ходатайства, указанного в </w:t>
      </w:r>
      <w:hyperlink w:history="0" w:anchor="P13289" w:tooltip="4. Ходатайство о применении залога за арестованное судно в письменной форме направляется в суд или должностному лицу, в производстве которых находится дело об административном правонарушении. Должностное лицо, в производстве которого находится дело об административном правонарушении, при получении ходатайства о применении залога за арестованное судно обязано немедленно, а в случае необходимости дополнительного выяснения обстоятельств административного правонарушения в течение трех суток направить указанн...">
        <w:r>
          <w:rPr>
            <w:sz w:val="20"/>
            <w:color w:val="0000ff"/>
          </w:rPr>
          <w:t xml:space="preserve">части 4</w:t>
        </w:r>
      </w:hyperlink>
      <w:r>
        <w:rPr>
          <w:sz w:val="20"/>
        </w:rPr>
        <w:t xml:space="preserve"> настоящей статьи, от любого из лиц, указанных в </w:t>
      </w:r>
      <w:hyperlink w:history="0" w:anchor="P13283" w:tooltip="1. Залог за арестованное судно состоит во внесении физическим или юридическим лицом, в отношении которого возбуждено дело об административном правонарушении, административная ответственность за которое установлена частью 2 статьи 8.17, статьями 8.18 - 8.20, частью 2 статьи 11.7.1 настоящего Кодекса, судовладельцем, страховщиком или компетентным органом государства флага судна денежных средств в суд, избравший данную меру обеспечения производства по делу об административном правонарушении.">
        <w:r>
          <w:rPr>
            <w:sz w:val="20"/>
            <w:color w:val="0000ff"/>
          </w:rPr>
          <w:t xml:space="preserve">части 1</w:t>
        </w:r>
      </w:hyperlink>
      <w:r>
        <w:rPr>
          <w:sz w:val="20"/>
        </w:rPr>
        <w:t xml:space="preserve"> настоящей статьи. При поступлении такого ходатайства от участников производства по делу об административном правонарушении или в случае необходимости дополнительного выяснения обстоятельств дела, за исключением случаев, указанных в </w:t>
      </w:r>
      <w:hyperlink w:history="0" w:anchor="P13287" w:tooltip="3. Залог за арестованное судно применяется в обязательном порядке в отношении иностранных судов, явившихся орудием совершения административного правонарушения на континентальном шельфе и (или) в исключительной экономической зоне Российской Федерации, административная ответственность за которое установлена частью 2 статьи 8.17, статьями 8.18 - 8.20, частью 2 статьи 11.7.1 настоящего Кодекса, в случае ходатайства любого из лиц, указанных в части 1 настоящей статьи.">
        <w:r>
          <w:rPr>
            <w:sz w:val="20"/>
            <w:color w:val="0000ff"/>
          </w:rPr>
          <w:t xml:space="preserve">части 3</w:t>
        </w:r>
      </w:hyperlink>
      <w:r>
        <w:rPr>
          <w:sz w:val="20"/>
        </w:rPr>
        <w:t xml:space="preserve"> настоящей статьи, срок принятия решения о применении залога за арестованное судно может быть продлен, но не более чем на пятнадцать дней.</w:t>
      </w:r>
    </w:p>
    <w:p>
      <w:pPr>
        <w:pStyle w:val="0"/>
        <w:spacing w:before="200" w:lineRule="auto"/>
        <w:ind w:firstLine="540"/>
        <w:jc w:val="both"/>
      </w:pPr>
      <w:r>
        <w:rPr>
          <w:sz w:val="20"/>
        </w:rPr>
        <w:t xml:space="preserve">6. Размер залога за арестованное судно определяется судом с учетом размера административного штрафа, установленного санкцией применяемой статьи </w:t>
      </w:r>
      <w:hyperlink w:history="0" w:anchor="P930" w:tooltip="Раздел II. ОСОБЕННАЯ ЧАСТЬ">
        <w:r>
          <w:rPr>
            <w:sz w:val="20"/>
            <w:color w:val="0000ff"/>
          </w:rPr>
          <w:t xml:space="preserve">Особенной части</w:t>
        </w:r>
      </w:hyperlink>
      <w:r>
        <w:rPr>
          <w:sz w:val="20"/>
        </w:rPr>
        <w:t xml:space="preserve"> настоящего Кодекса, и (или) с учетом определяемых на основании заключения эксперта стоимости судна и других орудий совершения административного правонарушения и (или) размера ущерба, причиненного в результате совершения административного правонарушения. При определении размера залога за арестованное судно учитываются обстоятельства, указанные в </w:t>
      </w:r>
      <w:hyperlink w:history="0" w:anchor="P758" w:tooltip="2. При назначении административного наказания физическому лицу учитываются характер совершенного им административного правонарушения, личность виновного, его имущественное положение, обстоятельства, смягчающие административную ответственность, и обстоятельства, отягчающие административную ответственность.">
        <w:r>
          <w:rPr>
            <w:sz w:val="20"/>
            <w:color w:val="0000ff"/>
          </w:rPr>
          <w:t xml:space="preserve">частях 2</w:t>
        </w:r>
      </w:hyperlink>
      <w:r>
        <w:rPr>
          <w:sz w:val="20"/>
        </w:rPr>
        <w:t xml:space="preserve"> и </w:t>
      </w:r>
      <w:hyperlink w:history="0" w:anchor="P765" w:tooltip="3. При назначении административного наказания юридическому лицу учитываются характер совершенного им административного правонарушения, имущественное и финансовое положение юридического лица, обстоятельства, смягчающие административную ответственность, и обстоятельства, отягчающие административную ответственность.">
        <w:r>
          <w:rPr>
            <w:sz w:val="20"/>
            <w:color w:val="0000ff"/>
          </w:rPr>
          <w:t xml:space="preserve">3 статьи 4.1</w:t>
        </w:r>
      </w:hyperlink>
      <w:r>
        <w:rPr>
          <w:sz w:val="20"/>
        </w:rPr>
        <w:t xml:space="preserve"> настоящего Кодекса.</w:t>
      </w:r>
    </w:p>
    <w:p>
      <w:pPr>
        <w:pStyle w:val="0"/>
        <w:spacing w:before="200" w:lineRule="auto"/>
        <w:ind w:firstLine="540"/>
        <w:jc w:val="both"/>
      </w:pPr>
      <w:r>
        <w:rPr>
          <w:sz w:val="20"/>
        </w:rPr>
        <w:t xml:space="preserve">7. Размер залога за арестованное судно не может быть менее размера ущерба, причиненного в результате совершения административного правонарушения, и максимального размера административного штрафа, установленного санкцией применяемой статьи </w:t>
      </w:r>
      <w:hyperlink w:history="0" w:anchor="P930" w:tooltip="Раздел II. ОСОБЕННАЯ ЧАСТЬ">
        <w:r>
          <w:rPr>
            <w:sz w:val="20"/>
            <w:color w:val="0000ff"/>
          </w:rPr>
          <w:t xml:space="preserve">Особенной части</w:t>
        </w:r>
      </w:hyperlink>
      <w:r>
        <w:rPr>
          <w:sz w:val="20"/>
        </w:rPr>
        <w:t xml:space="preserve"> настоящего Кодекса.</w:t>
      </w:r>
    </w:p>
    <w:p>
      <w:pPr>
        <w:pStyle w:val="0"/>
        <w:spacing w:before="200" w:lineRule="auto"/>
        <w:ind w:firstLine="540"/>
        <w:jc w:val="both"/>
      </w:pPr>
      <w:r>
        <w:rPr>
          <w:sz w:val="20"/>
        </w:rPr>
        <w:t xml:space="preserve">8. Решение судьи о применении залога за арестованное судно выносится в форме определения, которое может быть обжаловано в соответствии с правилами, установленными </w:t>
      </w:r>
      <w:hyperlink w:history="0" w:anchor="P14279" w:tooltip="Глава 30. ПЕРЕСМОТР ПОСТАНОВЛЕНИЙ И РЕШЕНИЙ">
        <w:r>
          <w:rPr>
            <w:sz w:val="20"/>
            <w:color w:val="0000ff"/>
          </w:rPr>
          <w:t xml:space="preserve">главой 30</w:t>
        </w:r>
      </w:hyperlink>
      <w:r>
        <w:rPr>
          <w:sz w:val="20"/>
        </w:rPr>
        <w:t xml:space="preserve"> настоящего Кодекса.</w:t>
      </w:r>
    </w:p>
    <w:p>
      <w:pPr>
        <w:pStyle w:val="0"/>
        <w:spacing w:before="200" w:lineRule="auto"/>
        <w:ind w:firstLine="540"/>
        <w:jc w:val="both"/>
      </w:pPr>
      <w:r>
        <w:rPr>
          <w:sz w:val="20"/>
        </w:rPr>
        <w:t xml:space="preserve">9. Копии определения о применении залога за арестованное судно вручаются должностному лицу, в производстве которого находится дело об административном правонарушении, залогодателю или его законному представителю, физическому или юридическому лицу, в отношении которого ведется производство по делу об административном правонарушении, законному представителю указанного юридического лица либо защитнику. Залогодателю или его законному представителю разъясняется порядок возвращения залога за арестованное судно и его обращения в доход государства.</w:t>
      </w:r>
    </w:p>
    <w:p>
      <w:pPr>
        <w:pStyle w:val="0"/>
        <w:spacing w:before="200" w:lineRule="auto"/>
        <w:ind w:firstLine="540"/>
        <w:jc w:val="both"/>
      </w:pPr>
      <w:r>
        <w:rPr>
          <w:sz w:val="20"/>
        </w:rPr>
        <w:t xml:space="preserve">10. Деньги, являющиеся предметом залога за арестованное судно, вносятся на депозитный счет суда, избравшего данную меру обеспечения производства по делу об административном правонарушении. О принятии указанного залога судом составляется протокол, копия которого вручается залогодателю.</w:t>
      </w:r>
    </w:p>
    <w:p>
      <w:pPr>
        <w:pStyle w:val="0"/>
        <w:spacing w:before="200" w:lineRule="auto"/>
        <w:ind w:firstLine="540"/>
        <w:jc w:val="both"/>
      </w:pPr>
      <w:r>
        <w:rPr>
          <w:sz w:val="20"/>
        </w:rPr>
        <w:t xml:space="preserve">11. О применении залога за арестованное судно федеральный орган исполнительной власти, ведающий вопросами иностранных дел, незамедлительно уведомляет дипломатическое представительство или консульское учреждение государства флага иностранного судна в Российской Федерации.</w:t>
      </w:r>
    </w:p>
    <w:p>
      <w:pPr>
        <w:pStyle w:val="0"/>
        <w:spacing w:before="200" w:lineRule="auto"/>
        <w:ind w:firstLine="540"/>
        <w:jc w:val="both"/>
      </w:pPr>
      <w:r>
        <w:rPr>
          <w:sz w:val="20"/>
        </w:rPr>
        <w:t xml:space="preserve">12. В случае совершения административного правонарушения, административная ответственность за которое предусмотрена </w:t>
      </w:r>
      <w:hyperlink w:history="0" w:anchor="P2940" w:tooltip="2. Нарушение правил и требований, регламентирующих рыболовство во внутренних морских водах, в территориальном море, на континентальном шельфе, в исключительной экономической зоне Российской Федерации или открытом море, -">
        <w:r>
          <w:rPr>
            <w:sz w:val="20"/>
            <w:color w:val="0000ff"/>
          </w:rPr>
          <w:t xml:space="preserve">частью 2 статьи 8.17</w:t>
        </w:r>
      </w:hyperlink>
      <w:r>
        <w:rPr>
          <w:sz w:val="20"/>
        </w:rPr>
        <w:t xml:space="preserve">, </w:t>
      </w:r>
      <w:hyperlink w:history="0" w:anchor="P2948" w:tooltip="Статья 8.18. Нарушение правил проведения ресурсных или морских научных исследований во внутренних морских водах, в территориальном море, на континентальном шельфе и (или) в исключительной экономической зоне Российской Федерации">
        <w:r>
          <w:rPr>
            <w:sz w:val="20"/>
            <w:color w:val="0000ff"/>
          </w:rPr>
          <w:t xml:space="preserve">статьями 8.18</w:t>
        </w:r>
      </w:hyperlink>
      <w:r>
        <w:rPr>
          <w:sz w:val="20"/>
        </w:rPr>
        <w:t xml:space="preserve"> - </w:t>
      </w:r>
      <w:hyperlink w:history="0" w:anchor="P2964" w:tooltip="Статья 8.20. Незаконная передача минеральных и (или) живых ресурсов на континентальном шельфе и (или) в исключительной экономической зоне Российской Федерации">
        <w:r>
          <w:rPr>
            <w:sz w:val="20"/>
            <w:color w:val="0000ff"/>
          </w:rPr>
          <w:t xml:space="preserve">8.20</w:t>
        </w:r>
      </w:hyperlink>
      <w:r>
        <w:rPr>
          <w:sz w:val="20"/>
        </w:rPr>
        <w:t xml:space="preserve">, </w:t>
      </w:r>
      <w:hyperlink w:history="0" w:anchor="P4128" w:tooltip="2. Те же действия, сопряженные с незаконным воспрепятствованием движению судов морского транспорта и (или) производственной деятельности и (или) блокированием транспортных коммуникаций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
        <w:r>
          <w:rPr>
            <w:sz w:val="20"/>
            <w:color w:val="0000ff"/>
          </w:rPr>
          <w:t xml:space="preserve">частью 2 статьи 11.7.1</w:t>
        </w:r>
      </w:hyperlink>
      <w:r>
        <w:rPr>
          <w:sz w:val="20"/>
        </w:rPr>
        <w:t xml:space="preserve"> настоящего Кодекса, с использованием судна, в отношении которого применена мера обеспечения производства по делу об административном правонарушении в виде залога за арестованное судно, по судебному решению указанный залог обращается в доход государства.</w:t>
      </w:r>
    </w:p>
    <w:p>
      <w:pPr>
        <w:pStyle w:val="0"/>
        <w:jc w:val="both"/>
      </w:pPr>
      <w:r>
        <w:rPr>
          <w:sz w:val="20"/>
        </w:rPr>
        <w:t xml:space="preserve">(в ред. Федерального </w:t>
      </w:r>
      <w:hyperlink w:history="0" r:id="rId7598"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08.03.2015 N 35-ФЗ)</w:t>
      </w:r>
    </w:p>
    <w:p>
      <w:pPr>
        <w:pStyle w:val="0"/>
        <w:ind w:firstLine="540"/>
        <w:jc w:val="both"/>
      </w:pPr>
      <w:r>
        <w:rPr>
          <w:sz w:val="20"/>
        </w:rPr>
      </w:r>
    </w:p>
    <w:p>
      <w:pPr>
        <w:pStyle w:val="2"/>
        <w:outlineLvl w:val="2"/>
        <w:ind w:firstLine="540"/>
        <w:jc w:val="both"/>
      </w:pPr>
      <w:r>
        <w:rPr>
          <w:sz w:val="20"/>
        </w:rPr>
        <w:t xml:space="preserve">Статья 27.19. Помещение в специальные учреждения иностранных граждан или лиц без гражданства, подлежащих административному выдворению за пределы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7599"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w:t>
      </w:r>
    </w:p>
    <w:p>
      <w:pPr>
        <w:pStyle w:val="0"/>
        <w:ind w:firstLine="540"/>
        <w:jc w:val="both"/>
      </w:pPr>
      <w:r>
        <w:rPr>
          <w:sz w:val="20"/>
        </w:rPr>
      </w:r>
    </w:p>
    <w:p>
      <w:pPr>
        <w:pStyle w:val="0"/>
        <w:ind w:firstLine="540"/>
        <w:jc w:val="both"/>
      </w:pPr>
      <w:r>
        <w:rPr>
          <w:sz w:val="20"/>
        </w:rPr>
        <w:t xml:space="preserve">1. Помещение в специальные учреждения иностранных граждан или лиц без гражданства, подлежащих принудительному выдворению за пределы Российской Федерации, заключается в их препровождении в специальные учреждения, предусмотренные Федеральным </w:t>
      </w:r>
      <w:hyperlink w:history="0" r:id="rId7600"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либо в специально отведенные для этого помещения пограничных органов и во временном содержании их в таких специальных учреждениях до принудительного выдворения за пределы Российской Федерации, либо отмены постановления об административном выдворении за пределы Российской Федерации, либо изменения данного постановления в случаях, предусмотренных </w:t>
      </w:r>
      <w:hyperlink w:history="0" w:anchor="P14382" w:tooltip="1. По результатам рассмотрения жалобы на постановление по делу об административном правонарушении выносится одно из следующих решений:">
        <w:r>
          <w:rPr>
            <w:sz w:val="20"/>
            <w:color w:val="0000ff"/>
          </w:rPr>
          <w:t xml:space="preserve">частью 1 статьи 30.7</w:t>
        </w:r>
      </w:hyperlink>
      <w:r>
        <w:rPr>
          <w:sz w:val="20"/>
        </w:rPr>
        <w:t xml:space="preserve"> настоящего Кодекса.</w:t>
      </w:r>
    </w:p>
    <w:p>
      <w:pPr>
        <w:pStyle w:val="0"/>
        <w:jc w:val="both"/>
      </w:pPr>
      <w:r>
        <w:rPr>
          <w:sz w:val="20"/>
        </w:rPr>
        <w:t xml:space="preserve">(часть 1 в ред. Федерального </w:t>
      </w:r>
      <w:hyperlink w:history="0" r:id="rId7601"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649-ФЗ)</w:t>
      </w:r>
    </w:p>
    <w:p>
      <w:pPr>
        <w:pStyle w:val="0"/>
        <w:spacing w:before="200" w:lineRule="auto"/>
        <w:ind w:firstLine="540"/>
        <w:jc w:val="both"/>
      </w:pPr>
      <w:r>
        <w:rPr>
          <w:sz w:val="20"/>
        </w:rPr>
        <w:t xml:space="preserve">2. Содержание в специальных учреждениях в условиях, исключающих возможность самовольного оставления их, применяется в отношении иностранных граждан или лиц без гражданства в целях обеспечения исполнения принятого по делу постановления судьи либо должностного лица, рассмотревшего дело об административном правонарушении, о назначении административного наказания в виде принудительного выдворения за пределы Российской Федерации или решения должностного лица пограничного органа в отношении иностранных граждан или лиц без гражданства по административным правонарушениям в области защиты Государственной границы Российской Федерации.</w:t>
      </w:r>
    </w:p>
    <w:p>
      <w:pPr>
        <w:pStyle w:val="0"/>
        <w:jc w:val="both"/>
      </w:pPr>
      <w:r>
        <w:rPr>
          <w:sz w:val="20"/>
        </w:rPr>
        <w:t xml:space="preserve">(в ред. Федерального </w:t>
      </w:r>
      <w:hyperlink w:history="0" r:id="rId7602"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bookmarkStart w:id="13308" w:name="P13308"/>
    <w:bookmarkEnd w:id="13308"/>
    <w:p>
      <w:pPr>
        <w:pStyle w:val="0"/>
        <w:spacing w:before="200" w:lineRule="auto"/>
        <w:ind w:firstLine="540"/>
        <w:jc w:val="both"/>
      </w:pPr>
      <w:r>
        <w:rPr>
          <w:sz w:val="20"/>
        </w:rPr>
        <w:t xml:space="preserve">3. В специальное учреждение, предусмотренное Федеральным </w:t>
      </w:r>
      <w:hyperlink w:history="0" r:id="rId7603"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помещается иностранный гражданин или лицо без гражданства на основании решения руководителя федерального органа исполнительной власти в сфере внутренних дел или его заместителя, либо руководителя территориального органа федерального органа исполнительной власти в сфере внутренних дел или его заместителя, либо руководителя федерального органа исполнительной власти в области обеспечения безопасности или его заместителя, либо руководителя пограничного органа или его заместителя на срок, не превышающий 48 часов, либо на основании постановления судьи.</w:t>
      </w:r>
    </w:p>
    <w:p>
      <w:pPr>
        <w:pStyle w:val="0"/>
        <w:jc w:val="both"/>
      </w:pPr>
      <w:r>
        <w:rPr>
          <w:sz w:val="20"/>
        </w:rPr>
        <w:t xml:space="preserve">(часть 3 в ред. Федерального </w:t>
      </w:r>
      <w:hyperlink w:history="0" r:id="rId7604"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bookmarkStart w:id="13310" w:name="P13310"/>
    <w:bookmarkEnd w:id="13310"/>
    <w:p>
      <w:pPr>
        <w:pStyle w:val="0"/>
        <w:spacing w:before="200" w:lineRule="auto"/>
        <w:ind w:firstLine="540"/>
        <w:jc w:val="both"/>
      </w:pPr>
      <w:r>
        <w:rPr>
          <w:sz w:val="20"/>
        </w:rPr>
        <w:t xml:space="preserve">3.1. Срок, указанный в </w:t>
      </w:r>
      <w:hyperlink w:history="0" w:anchor="P13308" w:tooltip="3. В специальное учреждение, предусмотренное Федеральным законом от 25 июля 2002 года N 115-ФЗ &quot;О правовом положении иностранных граждан в Российской Федерации&quot;, помещается иностранный гражданин или лицо без гражданства на основании решения руководителя федерального органа исполнительной власти в сфере внутренних дел или его заместителя, либо руководителя территориального органа федерального органа исполнительной власти в сфере внутренних дел или его заместителя, либо руководителя федерального органа исп...">
        <w:r>
          <w:rPr>
            <w:sz w:val="20"/>
            <w:color w:val="0000ff"/>
          </w:rPr>
          <w:t xml:space="preserve">части 3</w:t>
        </w:r>
      </w:hyperlink>
      <w:r>
        <w:rPr>
          <w:sz w:val="20"/>
        </w:rPr>
        <w:t xml:space="preserve">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w:t>
      </w:r>
      <w:hyperlink w:history="0" w:anchor="P13347" w:tooltip="1.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едусмотренном Федеральным законом от 25 июля 2002 года N 115-ФЗ &quot;О правовом положении иностранных граждан в Российской Федерации&quot;, не должен превышать девяносто суток, за исключением случаев, если данный срок продлен в порядке, предусмотренном частью 2 настоящей статьи.">
        <w:r>
          <w:rPr>
            <w:sz w:val="20"/>
            <w:color w:val="0000ff"/>
          </w:rPr>
          <w:t xml:space="preserve">частью 1 статьи 27.19.1</w:t>
        </w:r>
      </w:hyperlink>
      <w:r>
        <w:rPr>
          <w:sz w:val="20"/>
        </w:rPr>
        <w:t xml:space="preserve"> настоящего Кодекса.</w:t>
      </w:r>
    </w:p>
    <w:p>
      <w:pPr>
        <w:pStyle w:val="0"/>
        <w:jc w:val="both"/>
      </w:pPr>
      <w:r>
        <w:rPr>
          <w:sz w:val="20"/>
        </w:rPr>
        <w:t xml:space="preserve">(часть 3.1 введена Федеральным </w:t>
      </w:r>
      <w:hyperlink w:history="0" r:id="rId7605"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3.2. Ходатайство о продлении срока содержания иностранного гражданина или лица без гражданства в специальном учреждении, предусмотренное </w:t>
      </w:r>
      <w:hyperlink w:history="0" w:anchor="P13310" w:tooltip="3.1. Срок, указанный в части 3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частью 1 статьи 27.19.1 настоящего Кодекса.">
        <w:r>
          <w:rPr>
            <w:sz w:val="20"/>
            <w:color w:val="0000ff"/>
          </w:rPr>
          <w:t xml:space="preserve">частью 3.1</w:t>
        </w:r>
      </w:hyperlink>
      <w:r>
        <w:rPr>
          <w:sz w:val="20"/>
        </w:rPr>
        <w:t xml:space="preserve"> настоящей статьи, подается в суд по месту нахождения специального учреждения, в которое помещены иностранный гражданин или лицо без гражданства, в течение 48 часов с момента помещения иностранного гражданина или лица без гражданства в специальное учреждение.</w:t>
      </w:r>
    </w:p>
    <w:p>
      <w:pPr>
        <w:pStyle w:val="0"/>
        <w:jc w:val="both"/>
      </w:pPr>
      <w:r>
        <w:rPr>
          <w:sz w:val="20"/>
        </w:rPr>
        <w:t xml:space="preserve">(часть 3.2 введена Федеральным </w:t>
      </w:r>
      <w:hyperlink w:history="0" r:id="rId7606"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3.3. К ходатайству о продлении срока содержания иностранного гражданина или лица без гражданства в специальном учреждении, предусмотренному </w:t>
      </w:r>
      <w:hyperlink w:history="0" w:anchor="P13310" w:tooltip="3.1. Срок, указанный в части 3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частью 1 статьи 27.19.1 настоящего Кодекса.">
        <w:r>
          <w:rPr>
            <w:sz w:val="20"/>
            <w:color w:val="0000ff"/>
          </w:rPr>
          <w:t xml:space="preserve">частью 3.1</w:t>
        </w:r>
      </w:hyperlink>
      <w:r>
        <w:rPr>
          <w:sz w:val="20"/>
        </w:rPr>
        <w:t xml:space="preserve"> настоящей статьи, прилагаются документы, подтверждающие указанные в таком ходатайстве обстоятельства.</w:t>
      </w:r>
    </w:p>
    <w:p>
      <w:pPr>
        <w:pStyle w:val="0"/>
        <w:jc w:val="both"/>
      </w:pPr>
      <w:r>
        <w:rPr>
          <w:sz w:val="20"/>
        </w:rPr>
        <w:t xml:space="preserve">(часть 3.3 введена Федеральным </w:t>
      </w:r>
      <w:hyperlink w:history="0" r:id="rId7607"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3.4. При поступлении ходатайства о продлении срока содержания иностранного гражданина или лица без гражданства в специальном учреждении, предусмотренного </w:t>
      </w:r>
      <w:hyperlink w:history="0" w:anchor="P13310" w:tooltip="3.1. Срок, указанный в части 3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частью 1 статьи 27.19.1 настоящего Кодекса.">
        <w:r>
          <w:rPr>
            <w:sz w:val="20"/>
            <w:color w:val="0000ff"/>
          </w:rPr>
          <w:t xml:space="preserve">частью 3.1</w:t>
        </w:r>
      </w:hyperlink>
      <w:r>
        <w:rPr>
          <w:sz w:val="20"/>
        </w:rPr>
        <w:t xml:space="preserve"> настоящей статьи, судья незамедлительно выносит определение о назначении времени и места рассмотрения такого ходатайства и решает вопрос о продлении срока содержания этих гражданина или лица в специальном учреждении на срок, необходимый для рассмотрения такого ходатайства.</w:t>
      </w:r>
    </w:p>
    <w:p>
      <w:pPr>
        <w:pStyle w:val="0"/>
        <w:jc w:val="both"/>
      </w:pPr>
      <w:r>
        <w:rPr>
          <w:sz w:val="20"/>
        </w:rPr>
        <w:t xml:space="preserve">(часть 3.4 введена Федеральным </w:t>
      </w:r>
      <w:hyperlink w:history="0" r:id="rId7608"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3.5. Ходатайство о продлении срока содержания иностранного гражданина или лица без гражданства в специальном учреждении, предусмотренное </w:t>
      </w:r>
      <w:hyperlink w:history="0" w:anchor="P13310" w:tooltip="3.1. Срок, указанный в части 3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частью 1 статьи 27.19.1 настоящего Кодекса.">
        <w:r>
          <w:rPr>
            <w:sz w:val="20"/>
            <w:color w:val="0000ff"/>
          </w:rPr>
          <w:t xml:space="preserve">частью 3.1</w:t>
        </w:r>
      </w:hyperlink>
      <w:r>
        <w:rPr>
          <w:sz w:val="20"/>
        </w:rPr>
        <w:t xml:space="preserve"> настоящей статьи, рассматривается судьей в пятидневный срок со дня его поступления.</w:t>
      </w:r>
    </w:p>
    <w:p>
      <w:pPr>
        <w:pStyle w:val="0"/>
        <w:jc w:val="both"/>
      </w:pPr>
      <w:r>
        <w:rPr>
          <w:sz w:val="20"/>
        </w:rPr>
        <w:t xml:space="preserve">(часть 3.5 введена Федеральным </w:t>
      </w:r>
      <w:hyperlink w:history="0" r:id="rId760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3.6. При подготовке к рассмотрению ходатайства о продлении срока содержания иностранного гражданина или лица без гражданства в специальном учреждении, предусмотренного </w:t>
      </w:r>
      <w:hyperlink w:history="0" w:anchor="P13310" w:tooltip="3.1. Срок, указанный в части 3 настоящей статьи, может быть продлен судьей по ходатайству уполномоченного должностного лица органа внутренних дел или органа исполнительной власти в области обеспечения безопасности на срок, предусмотренный частью 1 статьи 27.19.1 настоящего Кодекса.">
        <w:r>
          <w:rPr>
            <w:sz w:val="20"/>
            <w:color w:val="0000ff"/>
          </w:rPr>
          <w:t xml:space="preserve">частью 3.1</w:t>
        </w:r>
      </w:hyperlink>
      <w:r>
        <w:rPr>
          <w:sz w:val="20"/>
        </w:rPr>
        <w:t xml:space="preserve"> настоящей статьи, разрешаются вопросы, по которым в случае необходимости выносится одно из следующих определений:</w:t>
      </w:r>
    </w:p>
    <w:p>
      <w:pPr>
        <w:pStyle w:val="0"/>
        <w:spacing w:before="200" w:lineRule="auto"/>
        <w:ind w:firstLine="540"/>
        <w:jc w:val="both"/>
      </w:pPr>
      <w:r>
        <w:rPr>
          <w:sz w:val="20"/>
        </w:rPr>
        <w:t xml:space="preserve">1) о вызове иностранного гражданина или лица без гражданства, в отношении которых подано такое ходатайство;</w:t>
      </w:r>
    </w:p>
    <w:p>
      <w:pPr>
        <w:pStyle w:val="0"/>
        <w:spacing w:before="200" w:lineRule="auto"/>
        <w:ind w:firstLine="540"/>
        <w:jc w:val="both"/>
      </w:pPr>
      <w:r>
        <w:rPr>
          <w:sz w:val="20"/>
        </w:rPr>
        <w:t xml:space="preserve">2) о вызове уполномоченного должностного лица органа внутренних дел или органа исполнительной власти в области обеспечения безопасности, подавшего в суд такое ходатайство;</w:t>
      </w:r>
    </w:p>
    <w:p>
      <w:pPr>
        <w:pStyle w:val="0"/>
        <w:spacing w:before="200" w:lineRule="auto"/>
        <w:ind w:firstLine="540"/>
        <w:jc w:val="both"/>
      </w:pPr>
      <w:r>
        <w:rPr>
          <w:sz w:val="20"/>
        </w:rPr>
        <w:t xml:space="preserve">3) об истребовании в порядке, установленном </w:t>
      </w:r>
      <w:hyperlink w:history="0" w:anchor="P12910" w:tooltip="Статья 26.10. Истребование сведений">
        <w:r>
          <w:rPr>
            <w:sz w:val="20"/>
            <w:color w:val="0000ff"/>
          </w:rPr>
          <w:t xml:space="preserve">статьей 26.10</w:t>
        </w:r>
      </w:hyperlink>
      <w:r>
        <w:rPr>
          <w:sz w:val="20"/>
        </w:rPr>
        <w:t xml:space="preserve"> настоящего Кодекса, материалов (сведений), необходимых для обеспечения правильного и своевременного рассмотрения и разрешения вопроса о продлении срока содержания иностранного гражданина или лица без гражданства в специальном учреждении.</w:t>
      </w:r>
    </w:p>
    <w:p>
      <w:pPr>
        <w:pStyle w:val="0"/>
        <w:jc w:val="both"/>
      </w:pPr>
      <w:r>
        <w:rPr>
          <w:sz w:val="20"/>
        </w:rPr>
        <w:t xml:space="preserve">(часть 3.6 введена Федеральным </w:t>
      </w:r>
      <w:hyperlink w:history="0" r:id="rId7610"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bookmarkStart w:id="13325" w:name="P13325"/>
    <w:bookmarkEnd w:id="13325"/>
    <w:p>
      <w:pPr>
        <w:pStyle w:val="0"/>
        <w:spacing w:before="200" w:lineRule="auto"/>
        <w:ind w:firstLine="540"/>
        <w:jc w:val="both"/>
      </w:pPr>
      <w:r>
        <w:rPr>
          <w:sz w:val="20"/>
        </w:rPr>
        <w:t xml:space="preserve">3.7. По результатам рассмотрения ходатайства о продлении срока содержания иностранного гражданина или лица без гражданства в специальном учреждении судья выносит определение, в котором указывается одно из следующих решений:</w:t>
      </w:r>
    </w:p>
    <w:p>
      <w:pPr>
        <w:pStyle w:val="0"/>
        <w:spacing w:before="200" w:lineRule="auto"/>
        <w:ind w:firstLine="540"/>
        <w:jc w:val="both"/>
      </w:pPr>
      <w:r>
        <w:rPr>
          <w:sz w:val="20"/>
        </w:rPr>
        <w:t xml:space="preserve">1) о продлении срока содержания иностранного гражданина или лица без гражданства в специальном учреждении;</w:t>
      </w:r>
    </w:p>
    <w:p>
      <w:pPr>
        <w:pStyle w:val="0"/>
        <w:spacing w:before="200" w:lineRule="auto"/>
        <w:ind w:firstLine="540"/>
        <w:jc w:val="both"/>
      </w:pPr>
      <w:r>
        <w:rPr>
          <w:sz w:val="20"/>
        </w:rPr>
        <w:t xml:space="preserve">2) об отказе в удовлетворении такого ходатайства.</w:t>
      </w:r>
    </w:p>
    <w:p>
      <w:pPr>
        <w:pStyle w:val="0"/>
        <w:jc w:val="both"/>
      </w:pPr>
      <w:r>
        <w:rPr>
          <w:sz w:val="20"/>
        </w:rPr>
        <w:t xml:space="preserve">(часть 3.7 введена Федеральным </w:t>
      </w:r>
      <w:hyperlink w:history="0" r:id="rId7611"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3.8. Решение судьи о продлении срока содержания иностранного гражданина или лица без гражданства в специальном учреждении выносится в форме определения, в котором указывается конкретный срок содержания иностранного гражданина или лица без гражданства в специальном учреждении.</w:t>
      </w:r>
    </w:p>
    <w:p>
      <w:pPr>
        <w:pStyle w:val="0"/>
        <w:jc w:val="both"/>
      </w:pPr>
      <w:r>
        <w:rPr>
          <w:sz w:val="20"/>
        </w:rPr>
        <w:t xml:space="preserve">(часть 3.8 введена Федеральным </w:t>
      </w:r>
      <w:hyperlink w:history="0" r:id="rId7612"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3.9. В судебном заседании ходатайство о продлении срока содержания иностранного гражданина или лица без гражданства в специальном учреждении рассматривается с участием иностранного гражданина или лица без гражданства, подлежащих принудительному выдворению за пределы Российской Федерации, их законных представителей и (или) защитников, а также лица, обратившегося с таким ходатайством, в случае, если судья признает обязательным присутствие в судебном заседании указанных лиц.</w:t>
      </w:r>
    </w:p>
    <w:p>
      <w:pPr>
        <w:pStyle w:val="0"/>
        <w:jc w:val="both"/>
      </w:pPr>
      <w:r>
        <w:rPr>
          <w:sz w:val="20"/>
        </w:rPr>
        <w:t xml:space="preserve">(часть 3.9 введена Федеральным </w:t>
      </w:r>
      <w:hyperlink w:history="0" r:id="rId7613"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3.10. Неявка в судебное заседание надлежащим образом извещенного уполномоченного должностного лица органа внутренних дел или органа исполнительной власти в области обеспечения безопасности, подавшего ходатайство о продлении срока содержания иностранного гражданина или лица без гражданства в специальном учреждении, не препятствует рассмотрению и разрешению такого ходатайства при наличии документов, подтверждающих указанные в таком ходатайстве обстоятельства.</w:t>
      </w:r>
    </w:p>
    <w:p>
      <w:pPr>
        <w:pStyle w:val="0"/>
        <w:jc w:val="both"/>
      </w:pPr>
      <w:r>
        <w:rPr>
          <w:sz w:val="20"/>
        </w:rPr>
        <w:t xml:space="preserve">(часть 3.10 введена Федеральным </w:t>
      </w:r>
      <w:hyperlink w:history="0" r:id="rId7614"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3.11. Копия определения судьи, указанного в </w:t>
      </w:r>
      <w:hyperlink w:history="0" w:anchor="P13325" w:tooltip="3.7. По результатам рассмотрения ходатайства о продлении срока содержания иностранного гражданина или лица без гражданства в специальном учреждении судья выносит определение, в котором указывается одно из следующих решений:">
        <w:r>
          <w:rPr>
            <w:sz w:val="20"/>
            <w:color w:val="0000ff"/>
          </w:rPr>
          <w:t xml:space="preserve">части 3.7</w:t>
        </w:r>
      </w:hyperlink>
      <w:r>
        <w:rPr>
          <w:sz w:val="20"/>
        </w:rPr>
        <w:t xml:space="preserve"> настоящей статьи, вручается под расписку лицу, в отношении которого вынесено данное определение (его законному представителю), либо высылается указанному лицу по почте заказным почтовым отправлением в день вынесения данного определения. Копия определения судьи, указанного в </w:t>
      </w:r>
      <w:hyperlink w:history="0" w:anchor="P13325" w:tooltip="3.7. По результатам рассмотрения ходатайства о продлении срока содержания иностранного гражданина или лица без гражданства в специальном учреждении судья выносит определение, в котором указывается одно из следующих решений:">
        <w:r>
          <w:rPr>
            <w:sz w:val="20"/>
            <w:color w:val="0000ff"/>
          </w:rPr>
          <w:t xml:space="preserve">части 3.7</w:t>
        </w:r>
      </w:hyperlink>
      <w:r>
        <w:rPr>
          <w:sz w:val="20"/>
        </w:rPr>
        <w:t xml:space="preserve"> настоящей статьи, направляется также уполномоченному должностному лицу органа внутренних дел или органа исполнительной власти в области обеспечения безопасности, подавшему ходатайство о продлении срока содержания иностранного гражданина или лица без гражданства в специальном учреждении, в день вынесения данного определения.</w:t>
      </w:r>
    </w:p>
    <w:p>
      <w:pPr>
        <w:pStyle w:val="0"/>
        <w:jc w:val="both"/>
      </w:pPr>
      <w:r>
        <w:rPr>
          <w:sz w:val="20"/>
        </w:rPr>
        <w:t xml:space="preserve">(часть 3.11 введена Федеральным </w:t>
      </w:r>
      <w:hyperlink w:history="0" r:id="rId7615"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3.12. Решение судьи, принятое по результатам рассмотрения ходатайства о продлении срока содержания иностранного гражданина или лица без гражданства в специальном учреждении, может быть обжаловано в соответствии с правилами, установленными </w:t>
      </w:r>
      <w:hyperlink w:history="0" w:anchor="P14279" w:tooltip="Глава 30. ПЕРЕСМОТР ПОСТАНОВЛЕНИЙ И РЕШЕНИЙ">
        <w:r>
          <w:rPr>
            <w:sz w:val="20"/>
            <w:color w:val="0000ff"/>
          </w:rPr>
          <w:t xml:space="preserve">главой 30</w:t>
        </w:r>
      </w:hyperlink>
      <w:r>
        <w:rPr>
          <w:sz w:val="20"/>
        </w:rPr>
        <w:t xml:space="preserve"> настоящего Кодекса.</w:t>
      </w:r>
    </w:p>
    <w:p>
      <w:pPr>
        <w:pStyle w:val="0"/>
        <w:jc w:val="both"/>
      </w:pPr>
      <w:r>
        <w:rPr>
          <w:sz w:val="20"/>
        </w:rPr>
        <w:t xml:space="preserve">(часть 3.12 введена Федеральным </w:t>
      </w:r>
      <w:hyperlink w:history="0" r:id="rId7616"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3.13. Дальнейшее продление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производится в порядке, установленном </w:t>
      </w:r>
      <w:hyperlink w:history="0" w:anchor="P13343" w:tooltip="Статья 27.19.1. Сроки содержания иностранных граждан или лиц без гражданства, подлежащих административному выдворению за пределы Российской Федерации, в специальных учреждениях">
        <w:r>
          <w:rPr>
            <w:sz w:val="20"/>
            <w:color w:val="0000ff"/>
          </w:rPr>
          <w:t xml:space="preserve">статьей 27.19.1</w:t>
        </w:r>
      </w:hyperlink>
      <w:r>
        <w:rPr>
          <w:sz w:val="20"/>
        </w:rPr>
        <w:t xml:space="preserve"> настоящего Кодекса.</w:t>
      </w:r>
    </w:p>
    <w:p>
      <w:pPr>
        <w:pStyle w:val="0"/>
        <w:jc w:val="both"/>
      </w:pPr>
      <w:r>
        <w:rPr>
          <w:sz w:val="20"/>
        </w:rPr>
        <w:t xml:space="preserve">(часть 3.13 введена Федеральным </w:t>
      </w:r>
      <w:hyperlink w:history="0" r:id="rId7617"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4. В специально отведенное для этого помещение пограничного органа помещается иностранный гражданин или лицо без гражданства, совершившие административное правонарушение в области защиты Государственной границы Российской Федерации, на основании постановления судьи или решения соответствующего должностного лица пограничного органа.</w:t>
      </w:r>
    </w:p>
    <w:p>
      <w:pPr>
        <w:pStyle w:val="0"/>
        <w:ind w:firstLine="540"/>
        <w:jc w:val="both"/>
      </w:pPr>
      <w:r>
        <w:rPr>
          <w:sz w:val="20"/>
        </w:rPr>
      </w:r>
    </w:p>
    <w:bookmarkStart w:id="13343" w:name="P13343"/>
    <w:bookmarkEnd w:id="13343"/>
    <w:p>
      <w:pPr>
        <w:pStyle w:val="2"/>
        <w:outlineLvl w:val="2"/>
        <w:ind w:firstLine="540"/>
        <w:jc w:val="both"/>
      </w:pPr>
      <w:r>
        <w:rPr>
          <w:sz w:val="20"/>
        </w:rPr>
        <w:t xml:space="preserve">Статья 27.19.1. Сроки содержания иностранных граждан или лиц без гражданства, подлежащих административному выдворению за пределы Российской Федерации, в специальных учреждениях</w:t>
      </w:r>
    </w:p>
    <w:p>
      <w:pPr>
        <w:pStyle w:val="0"/>
        <w:ind w:firstLine="540"/>
        <w:jc w:val="both"/>
      </w:pPr>
      <w:r>
        <w:rPr>
          <w:sz w:val="20"/>
        </w:rPr>
      </w:r>
    </w:p>
    <w:p>
      <w:pPr>
        <w:pStyle w:val="0"/>
        <w:ind w:firstLine="540"/>
        <w:jc w:val="both"/>
      </w:pPr>
      <w:r>
        <w:rPr>
          <w:sz w:val="20"/>
        </w:rPr>
        <w:t xml:space="preserve">(введена Федеральным </w:t>
      </w:r>
      <w:hyperlink w:history="0" r:id="rId7618"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ind w:firstLine="540"/>
        <w:jc w:val="both"/>
      </w:pPr>
      <w:r>
        <w:rPr>
          <w:sz w:val="20"/>
        </w:rPr>
      </w:r>
    </w:p>
    <w:bookmarkStart w:id="13347" w:name="P13347"/>
    <w:bookmarkEnd w:id="13347"/>
    <w:p>
      <w:pPr>
        <w:pStyle w:val="0"/>
        <w:ind w:firstLine="540"/>
        <w:jc w:val="both"/>
      </w:pPr>
      <w:r>
        <w:rPr>
          <w:sz w:val="20"/>
        </w:rPr>
        <w:t xml:space="preserve">1.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предусмотренном Федеральным </w:t>
      </w:r>
      <w:hyperlink w:history="0" r:id="rId7619"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не должен превышать девяносто суток, за исключением случаев, если данный срок продлен в порядке, предусмотренном </w:t>
      </w:r>
      <w:hyperlink w:history="0" w:anchor="P13348" w:tooltip="2. При отсутствии фактической возможности исполнения постановления о назначении административного наказания в виде административного выдворения за пределы Российской Федерации иностранного гражданина или лица без гражданства в срок, указанный в части 1 настоящей статьи,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может быть продлен судьей по ходатайству судебного пристава-исполнителя, исп...">
        <w:r>
          <w:rPr>
            <w:sz w:val="20"/>
            <w:color w:val="0000ff"/>
          </w:rPr>
          <w:t xml:space="preserve">частью 2</w:t>
        </w:r>
      </w:hyperlink>
      <w:r>
        <w:rPr>
          <w:sz w:val="20"/>
        </w:rPr>
        <w:t xml:space="preserve"> настоящей статьи.</w:t>
      </w:r>
    </w:p>
    <w:bookmarkStart w:id="13348" w:name="P13348"/>
    <w:bookmarkEnd w:id="13348"/>
    <w:p>
      <w:pPr>
        <w:pStyle w:val="0"/>
        <w:spacing w:before="200" w:lineRule="auto"/>
        <w:ind w:firstLine="540"/>
        <w:jc w:val="both"/>
      </w:pPr>
      <w:r>
        <w:rPr>
          <w:sz w:val="20"/>
        </w:rPr>
        <w:t xml:space="preserve">2. При отсутствии фактической возможности исполнения постановления о назначении административного наказания в виде административного выдворения за пределы Российской Федерации иностранного гражданина или лица без гражданства в срок, указанный в </w:t>
      </w:r>
      <w:hyperlink w:history="0" w:anchor="P13347" w:tooltip="1.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едусмотренном Федеральным законом от 25 июля 2002 года N 115-ФЗ &quot;О правовом положении иностранных граждан в Российской Федерации&quot;, не должен превышать девяносто суток, за исключением случаев, если данный срок продлен в порядке, предусмотренном частью 2 настоящей статьи.">
        <w:r>
          <w:rPr>
            <w:sz w:val="20"/>
            <w:color w:val="0000ff"/>
          </w:rPr>
          <w:t xml:space="preserve">части 1</w:t>
        </w:r>
      </w:hyperlink>
      <w:r>
        <w:rPr>
          <w:sz w:val="20"/>
        </w:rPr>
        <w:t xml:space="preserve"> настоящей статьи,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может быть продлен судьей по ходатайству судебного пристава-исполнителя, исполняющего постановление по делу об административном правонарушении, а также уполномоченного должностного лица органа внутренних дел, но не более чем на девяносто суток.</w:t>
      </w:r>
    </w:p>
    <w:p>
      <w:pPr>
        <w:pStyle w:val="0"/>
        <w:spacing w:before="200" w:lineRule="auto"/>
        <w:ind w:firstLine="540"/>
        <w:jc w:val="both"/>
      </w:pPr>
      <w:r>
        <w:rPr>
          <w:sz w:val="20"/>
        </w:rPr>
        <w:t xml:space="preserve">3.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подается в суд по месту нахождения специального учреждения, в которое помещены иностранный гражданин или лицо без гражданства, не позднее чем за пятнадцать суток до истечения установленного по постановлению судьи, указанному в </w:t>
      </w:r>
      <w:hyperlink w:history="0" w:anchor="P13308" w:tooltip="3. В специальное учреждение, предусмотренное Федеральным законом от 25 июля 2002 года N 115-ФЗ &quot;О правовом положении иностранных граждан в Российской Федерации&quot;, помещается иностранный гражданин или лицо без гражданства на основании решения руководителя федерального органа исполнительной власти в сфере внутренних дел или его заместителя, либо руководителя территориального органа федерального органа исполнительной власти в сфере внутренних дел или его заместителя, либо руководителя федерального органа исп...">
        <w:r>
          <w:rPr>
            <w:sz w:val="20"/>
            <w:color w:val="0000ff"/>
          </w:rPr>
          <w:t xml:space="preserve">части 3 статьи 27.19</w:t>
        </w:r>
      </w:hyperlink>
      <w:r>
        <w:rPr>
          <w:sz w:val="20"/>
        </w:rPr>
        <w:t xml:space="preserve"> настоящего Кодекса,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с указанием причин необходимости продления срока содержания этих лиц в специальном учреждении, а также срока, на который целесообразно продлить их содержание в этом учреждении.</w:t>
      </w:r>
    </w:p>
    <w:p>
      <w:pPr>
        <w:pStyle w:val="0"/>
        <w:spacing w:before="200" w:lineRule="auto"/>
        <w:ind w:firstLine="540"/>
        <w:jc w:val="both"/>
      </w:pPr>
      <w:r>
        <w:rPr>
          <w:sz w:val="20"/>
        </w:rPr>
        <w:t xml:space="preserve">4. К ходатайству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прилагаются документы, подтверждающие указанные в таком ходатайстве обстоятельства. В случае отсутствия документа, удостоверяющего личность иностранного гражданина или лица без гражданства, подлежащих административному выдворению за пределы Российской Федерации, к такому ходатайству прилагается заключение органа внутренних дел об установлении личности, подготовленное в соответствии с федеральным законом.</w:t>
      </w:r>
    </w:p>
    <w:p>
      <w:pPr>
        <w:pStyle w:val="0"/>
        <w:spacing w:before="200" w:lineRule="auto"/>
        <w:ind w:firstLine="540"/>
        <w:jc w:val="both"/>
      </w:pPr>
      <w:r>
        <w:rPr>
          <w:sz w:val="20"/>
        </w:rPr>
        <w:t xml:space="preserve">5. При поступлении ходатайства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судья в течение суток со дня поступления такого ходатайства выносит определение о назначении времени и места рассмотрения такого ходатайства и о продлении срока содержания этих лиц в специальном учреждении на срок, необходимый для рассмотрения такого ходатайства.</w:t>
      </w:r>
    </w:p>
    <w:p>
      <w:pPr>
        <w:pStyle w:val="0"/>
        <w:spacing w:before="200" w:lineRule="auto"/>
        <w:ind w:firstLine="540"/>
        <w:jc w:val="both"/>
      </w:pPr>
      <w:r>
        <w:rPr>
          <w:sz w:val="20"/>
        </w:rPr>
        <w:t xml:space="preserve">6.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рассматривается судьей в пятидневный срок со дня его поступления.</w:t>
      </w:r>
    </w:p>
    <w:p>
      <w:pPr>
        <w:pStyle w:val="0"/>
        <w:spacing w:before="200" w:lineRule="auto"/>
        <w:ind w:firstLine="540"/>
        <w:jc w:val="both"/>
      </w:pPr>
      <w:r>
        <w:rPr>
          <w:sz w:val="20"/>
        </w:rPr>
        <w:t xml:space="preserve">7. При подготовке к рассмотрению ходатайства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разрешаются вопросы, по которым в случае необходимости выносится одно из следующих определений:</w:t>
      </w:r>
    </w:p>
    <w:p>
      <w:pPr>
        <w:pStyle w:val="0"/>
        <w:spacing w:before="200" w:lineRule="auto"/>
        <w:ind w:firstLine="540"/>
        <w:jc w:val="both"/>
      </w:pPr>
      <w:r>
        <w:rPr>
          <w:sz w:val="20"/>
        </w:rPr>
        <w:t xml:space="preserve">1) о вызове иностранного гражданина или лица без гражданства, подлежащих принудительному выдворению за пределы Российской Федерации, в отношении которых подано ходатайство о продлении срока их содержания в специальном учреждении;</w:t>
      </w:r>
    </w:p>
    <w:p>
      <w:pPr>
        <w:pStyle w:val="0"/>
        <w:spacing w:before="200" w:lineRule="auto"/>
        <w:ind w:firstLine="540"/>
        <w:jc w:val="both"/>
      </w:pPr>
      <w:r>
        <w:rPr>
          <w:sz w:val="20"/>
        </w:rPr>
        <w:t xml:space="preserve">2) о вызове судебного пристава-исполнителя, исполняющего постановление по делу об административном правонарушении, или уполномоченного должностного лица органа внутренних дел, подавших в суд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3) об истребовании в порядке, установленном </w:t>
      </w:r>
      <w:hyperlink w:history="0" w:anchor="P12910" w:tooltip="Статья 26.10. Истребование сведений">
        <w:r>
          <w:rPr>
            <w:sz w:val="20"/>
            <w:color w:val="0000ff"/>
          </w:rPr>
          <w:t xml:space="preserve">статьей 26.10</w:t>
        </w:r>
      </w:hyperlink>
      <w:r>
        <w:rPr>
          <w:sz w:val="20"/>
        </w:rPr>
        <w:t xml:space="preserve"> настоящего Кодекса, материалов (сведений), необходимых для обеспечения правильного и своевременного рассмотрения и разрешения вопроса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8. По результатам рассмотрения ходатайства судья выносит определение, в котором указывает одно из следующих решений:</w:t>
      </w:r>
    </w:p>
    <w:p>
      <w:pPr>
        <w:pStyle w:val="0"/>
        <w:spacing w:before="200" w:lineRule="auto"/>
        <w:ind w:firstLine="540"/>
        <w:jc w:val="both"/>
      </w:pPr>
      <w:r>
        <w:rPr>
          <w:sz w:val="20"/>
        </w:rPr>
        <w:t xml:space="preserve">1) о продлении срока содержания иностранного гражданина или лица без гражданства, подлежащих административному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2) об отказе в удовлетворении ходатайства.</w:t>
      </w:r>
    </w:p>
    <w:p>
      <w:pPr>
        <w:pStyle w:val="0"/>
        <w:spacing w:before="200" w:lineRule="auto"/>
        <w:ind w:firstLine="540"/>
        <w:jc w:val="both"/>
      </w:pPr>
      <w:r>
        <w:rPr>
          <w:sz w:val="20"/>
        </w:rPr>
        <w:t xml:space="preserve">9. Решение судьи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выносится в форме определения, в котором указывается конкретный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не превышающий девяноста суток.</w:t>
      </w:r>
    </w:p>
    <w:p>
      <w:pPr>
        <w:pStyle w:val="0"/>
        <w:spacing w:before="200" w:lineRule="auto"/>
        <w:ind w:firstLine="540"/>
        <w:jc w:val="both"/>
      </w:pPr>
      <w:r>
        <w:rPr>
          <w:sz w:val="20"/>
        </w:rPr>
        <w:t xml:space="preserve">10. В судебном заседании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рассматривается с участием иностранного гражданина или лица без гражданства, подлежащих принудительному выдворению за пределы Российской Федерации, их законных представителей и (или) защитников, а также лица, обратившегося с соответствующим ходатайством, в случае, если судья признает обязательным присутствие в судебном заседании указанных лиц.</w:t>
      </w:r>
    </w:p>
    <w:p>
      <w:pPr>
        <w:pStyle w:val="0"/>
        <w:spacing w:before="200" w:lineRule="auto"/>
        <w:ind w:firstLine="540"/>
        <w:jc w:val="both"/>
      </w:pPr>
      <w:r>
        <w:rPr>
          <w:sz w:val="20"/>
        </w:rPr>
        <w:t xml:space="preserve">11. Неявка в судебное заседание надлежащим образом извещенных уполномоченного должностного лица органа внутренних дел, подавшего в суд ходатайство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а также судебного пристава-исполнителя, исполняющего постановление по делу об административном правонарушении, не препятствует рассмотрению и разрешению ходатайства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при наличии документов, подтверждающих указанные в ходатайстве обстоятельства.</w:t>
      </w:r>
    </w:p>
    <w:p>
      <w:pPr>
        <w:pStyle w:val="0"/>
        <w:spacing w:before="200" w:lineRule="auto"/>
        <w:ind w:firstLine="540"/>
        <w:jc w:val="both"/>
      </w:pPr>
      <w:r>
        <w:rPr>
          <w:sz w:val="20"/>
        </w:rPr>
        <w:t xml:space="preserve">12. Копия определения судьи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вручается под расписку лицу, в отношении которого вынесено определение (его законному представителю), либо высылается указанным лицам по почте заказным почтовым отправлением или в электронном виде, в том числе в форме электронного документа, в порядке и случаях, которые предусмотрены </w:t>
      </w:r>
      <w:hyperlink w:history="0" w:anchor="P12613" w:tooltip="Статья 24.9. Изготовление, вручение и направление процессуальных документов">
        <w:r>
          <w:rPr>
            <w:sz w:val="20"/>
            <w:color w:val="0000ff"/>
          </w:rPr>
          <w:t xml:space="preserve">статьей 24.9</w:t>
        </w:r>
      </w:hyperlink>
      <w:r>
        <w:rPr>
          <w:sz w:val="20"/>
        </w:rPr>
        <w:t xml:space="preserve"> настоящего Кодекса, в день вынесения указанного определения.</w:t>
      </w:r>
    </w:p>
    <w:p>
      <w:pPr>
        <w:pStyle w:val="0"/>
        <w:jc w:val="both"/>
      </w:pPr>
      <w:r>
        <w:rPr>
          <w:sz w:val="20"/>
        </w:rPr>
        <w:t xml:space="preserve">(в ред. Федерального </w:t>
      </w:r>
      <w:hyperlink w:history="0" r:id="rId7620"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p>
      <w:pPr>
        <w:pStyle w:val="0"/>
        <w:spacing w:before="200" w:lineRule="auto"/>
        <w:ind w:firstLine="540"/>
        <w:jc w:val="both"/>
      </w:pPr>
      <w:r>
        <w:rPr>
          <w:sz w:val="20"/>
        </w:rPr>
        <w:t xml:space="preserve">13. Копия определения судьи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направляется судебному приставу-исполнителю и уполномоченному должностному лицу органа внутренних дел, которыми подано соответствующее ходатайство, в день вынесения указанного определения.</w:t>
      </w:r>
    </w:p>
    <w:p>
      <w:pPr>
        <w:pStyle w:val="0"/>
        <w:spacing w:before="200" w:lineRule="auto"/>
        <w:ind w:firstLine="540"/>
        <w:jc w:val="both"/>
      </w:pPr>
      <w:r>
        <w:rPr>
          <w:sz w:val="20"/>
        </w:rPr>
        <w:t xml:space="preserve">14. Решение судьи, принятое по результатам рассмотрения ходатайства о продлении срока содержания иностранного гражданина или лица без гражданства, подлежащих административному выдворению за пределы Российской Федерации, в специальном учреждении, может быть обжаловано в соответствии с правилами, установленными </w:t>
      </w:r>
      <w:hyperlink w:history="0" w:anchor="P14279" w:tooltip="Глава 30. ПЕРЕСМОТР ПОСТАНОВЛЕНИЙ И РЕШЕНИЙ">
        <w:r>
          <w:rPr>
            <w:sz w:val="20"/>
            <w:color w:val="0000ff"/>
          </w:rPr>
          <w:t xml:space="preserve">главой 30</w:t>
        </w:r>
      </w:hyperlink>
      <w:r>
        <w:rPr>
          <w:sz w:val="20"/>
        </w:rPr>
        <w:t xml:space="preserve"> настоящего Кодекса.</w:t>
      </w:r>
    </w:p>
    <w:p>
      <w:pPr>
        <w:pStyle w:val="0"/>
        <w:spacing w:before="200" w:lineRule="auto"/>
        <w:ind w:firstLine="540"/>
        <w:jc w:val="both"/>
      </w:pPr>
      <w:r>
        <w:rPr>
          <w:sz w:val="20"/>
        </w:rPr>
        <w:t xml:space="preserve">15. Дальнейшее продление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производится в порядке, установленном настоящей статьей.</w:t>
      </w:r>
    </w:p>
    <w:p>
      <w:pPr>
        <w:pStyle w:val="0"/>
        <w:spacing w:before="200" w:lineRule="auto"/>
        <w:ind w:firstLine="540"/>
        <w:jc w:val="both"/>
      </w:pPr>
      <w:r>
        <w:rPr>
          <w:sz w:val="20"/>
        </w:rPr>
        <w:t xml:space="preserve">16. Срок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 исчисляется со дня вынесения постановления об административном выдворении за пределы Российской Федерации, а в случае продления срока содержания - со дня вынесения судьей определения о продлении срока содержания иностранного гражданина или лица без гражданства, подлежащих принудительному выдворению за пределы Российской Федерации, в специальном учреждении.</w:t>
      </w:r>
    </w:p>
    <w:p>
      <w:pPr>
        <w:pStyle w:val="0"/>
        <w:spacing w:before="200" w:lineRule="auto"/>
        <w:ind w:firstLine="540"/>
        <w:jc w:val="both"/>
      </w:pPr>
      <w:r>
        <w:rPr>
          <w:sz w:val="20"/>
        </w:rPr>
        <w:t xml:space="preserve">17. До принудительного выдворения за пределы Российской Федерации иностранный гражданин или лицо без гражданства, в отношении которых принята мера обеспечения производства по делу об административном правонарушении в виде помещения в специальное учреждение в целях принудительного выдворения за пределы Российской Федерации, при наличии обстоятельств, свидетельствующих об отсутствии фактической возможности их выдворения за пределы Российской Федерации, но не ранее чем по истечении одного месяца со дня вступления в законную силу постановления о назначении такого наказания в порядке, предусмотренном настоящим Кодексом, вправе обратиться в суд с ходатайством о проверке законности и обоснованности дальнейшего содержания в специальном учреждении.</w:t>
      </w:r>
    </w:p>
    <w:p>
      <w:pPr>
        <w:pStyle w:val="0"/>
        <w:spacing w:before="200" w:lineRule="auto"/>
        <w:ind w:firstLine="540"/>
        <w:jc w:val="both"/>
      </w:pPr>
      <w:r>
        <w:rPr>
          <w:sz w:val="20"/>
        </w:rPr>
        <w:t xml:space="preserve">18. Ходатайство подается в суд по месту нахождения специального учреждения, в которое помещены иностранный гражданин или лицо без гражданства, и рассматривается судьей в пятидневный срок со дня его поступления. По результатам рассмотрения ходатайства судья выносит определение об удовлетворении ходатайства и о прекращении содержания иностранного гражданина или лица без гражданства в специальном учреждении либо об отказе в удовлетворении ходатайства.</w:t>
      </w:r>
    </w:p>
    <w:p>
      <w:pPr>
        <w:pStyle w:val="0"/>
        <w:ind w:firstLine="540"/>
        <w:jc w:val="both"/>
      </w:pPr>
      <w:r>
        <w:rPr>
          <w:sz w:val="20"/>
        </w:rPr>
      </w:r>
    </w:p>
    <w:bookmarkStart w:id="13372" w:name="P13372"/>
    <w:bookmarkEnd w:id="13372"/>
    <w:p>
      <w:pPr>
        <w:pStyle w:val="2"/>
        <w:outlineLvl w:val="2"/>
        <w:ind w:firstLine="540"/>
        <w:jc w:val="both"/>
      </w:pPr>
      <w:r>
        <w:rPr>
          <w:sz w:val="20"/>
        </w:rPr>
        <w:t xml:space="preserve">Статья 27.20. Арест имущества в целях обеспечения исполнения постановления о назначении административного наказания за незаконное вознаграждение от имени юридического лица, за совершение в интересах юридического лица сделок или финансовых операций с имуществом, полученным преступным путем</w:t>
      </w:r>
    </w:p>
    <w:p>
      <w:pPr>
        <w:pStyle w:val="0"/>
        <w:jc w:val="both"/>
      </w:pPr>
      <w:r>
        <w:rPr>
          <w:sz w:val="20"/>
        </w:rPr>
        <w:t xml:space="preserve">(в ред. Федерального </w:t>
      </w:r>
      <w:hyperlink w:history="0" r:id="rId7621"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ind w:firstLine="540"/>
        <w:jc w:val="both"/>
      </w:pPr>
      <w:r>
        <w:rPr>
          <w:sz w:val="20"/>
        </w:rPr>
      </w:r>
    </w:p>
    <w:p>
      <w:pPr>
        <w:pStyle w:val="0"/>
        <w:ind w:firstLine="540"/>
        <w:jc w:val="both"/>
      </w:pPr>
      <w:r>
        <w:rPr>
          <w:sz w:val="20"/>
        </w:rPr>
        <w:t xml:space="preserve">(введена Федеральным </w:t>
      </w:r>
      <w:hyperlink w:history="0" r:id="rId7622"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w:t>
      </w:r>
    </w:p>
    <w:p>
      <w:pPr>
        <w:pStyle w:val="0"/>
        <w:jc w:val="both"/>
      </w:pPr>
      <w:r>
        <w:rPr>
          <w:sz w:val="20"/>
        </w:rPr>
      </w:r>
    </w:p>
    <w:p>
      <w:pPr>
        <w:pStyle w:val="0"/>
        <w:ind w:firstLine="540"/>
        <w:jc w:val="both"/>
      </w:pPr>
      <w:r>
        <w:rPr>
          <w:sz w:val="20"/>
        </w:rPr>
        <w:t xml:space="preserve">1. В целях обеспечения исполнения постановления о назначении административного наказания за совершение административного правонарушения, предусмотренного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применяется арест имущества юридического лица, в отношении которого ведется производство по делу о таком административном правонарушении.</w:t>
      </w:r>
    </w:p>
    <w:p>
      <w:pPr>
        <w:pStyle w:val="0"/>
        <w:jc w:val="both"/>
      </w:pPr>
      <w:r>
        <w:rPr>
          <w:sz w:val="20"/>
        </w:rPr>
        <w:t xml:space="preserve">(в ред. Федерального </w:t>
      </w:r>
      <w:hyperlink w:history="0" r:id="rId7623"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2. Стоимость имущества, на которое налагается арест, не должна превышать максимальный размер административного штрафа, установленный за совершение административного правонарушения, предусмотренного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соответствующей частью </w:t>
      </w:r>
      <w:hyperlink w:history="0" w:anchor="P10385" w:tooltip="Статья 19.28. Незаконное вознаграждение от имени юридического лица">
        <w:r>
          <w:rPr>
            <w:sz w:val="20"/>
            <w:color w:val="0000ff"/>
          </w:rPr>
          <w:t xml:space="preserve">статьи 19.28</w:t>
        </w:r>
      </w:hyperlink>
      <w:r>
        <w:rPr>
          <w:sz w:val="20"/>
        </w:rPr>
        <w:t xml:space="preserve"> настоящего Кодекса.</w:t>
      </w:r>
    </w:p>
    <w:p>
      <w:pPr>
        <w:pStyle w:val="0"/>
        <w:jc w:val="both"/>
      </w:pPr>
      <w:r>
        <w:rPr>
          <w:sz w:val="20"/>
        </w:rPr>
        <w:t xml:space="preserve">(в ред. Федерального </w:t>
      </w:r>
      <w:hyperlink w:history="0" r:id="rId7624"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3. Арест имущества заключается в запрете юридическому лицу, в отношении которого ведется производство по делу об административном правонарушении, предусмотренном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распоряжаться арестованным имуществом, а при необходимости в установлении ограничений, связанных с владением и пользованием таким имуществом.</w:t>
      </w:r>
    </w:p>
    <w:p>
      <w:pPr>
        <w:pStyle w:val="0"/>
        <w:jc w:val="both"/>
      </w:pPr>
      <w:r>
        <w:rPr>
          <w:sz w:val="20"/>
        </w:rPr>
        <w:t xml:space="preserve">(в ред. Федерального </w:t>
      </w:r>
      <w:hyperlink w:history="0" r:id="rId7625"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4. Арест денежных средств, находящихся во вкладах и на счетах в банках или иных кредитных организациях, осуществляется в случае отсутствия у юридического лица иного имущества.</w:t>
      </w:r>
    </w:p>
    <w:bookmarkStart w:id="13384" w:name="P13384"/>
    <w:bookmarkEnd w:id="13384"/>
    <w:p>
      <w:pPr>
        <w:pStyle w:val="0"/>
        <w:spacing w:before="200" w:lineRule="auto"/>
        <w:ind w:firstLine="540"/>
        <w:jc w:val="both"/>
      </w:pPr>
      <w:r>
        <w:rPr>
          <w:sz w:val="20"/>
        </w:rPr>
        <w:t xml:space="preserve">5. Решение о наложении ареста на имущество принимается судьей, в производстве которого находятся дела об административных правонарушениях, предусмотренных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статьями 15.27.3</w:t>
        </w:r>
      </w:hyperlink>
      <w:r>
        <w:rPr>
          <w:sz w:val="20"/>
        </w:rPr>
        <w:t xml:space="preserve"> 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на основании мотивированного ходатайства прокурора или лица, уполномоченного возбуждать дела об административных правонарушениях по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поступившего вместе с постановлением о возбуждении дела об административном правонарушении, протоколом об административном правонарушении. При принятии решения о наложении ареста на имущество судья должен указать на конкретные фактические обстоятельства, на основании которых он принял такое решение, а также установить ограничения, связанные с распоряжением арестованным имуществом, а при необходимости установить ограничения, связанные с владением и пользованием таким имуществом.</w:t>
      </w:r>
    </w:p>
    <w:p>
      <w:pPr>
        <w:pStyle w:val="0"/>
        <w:jc w:val="both"/>
      </w:pPr>
      <w:r>
        <w:rPr>
          <w:sz w:val="20"/>
        </w:rPr>
        <w:t xml:space="preserve">(в ред. Федерального </w:t>
      </w:r>
      <w:hyperlink w:history="0" r:id="rId7626"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bookmarkStart w:id="13386" w:name="P13386"/>
    <w:bookmarkEnd w:id="13386"/>
    <w:p>
      <w:pPr>
        <w:pStyle w:val="0"/>
        <w:spacing w:before="200" w:lineRule="auto"/>
        <w:ind w:firstLine="540"/>
        <w:jc w:val="both"/>
      </w:pPr>
      <w:r>
        <w:rPr>
          <w:sz w:val="20"/>
        </w:rPr>
        <w:t xml:space="preserve">6. В случае проведения административного расследования прокурор или лицо, уполномоченное возбуждать дела об административных правонарушениях по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вправе направить в суд ходатайство о наложении ареста на имущество одновременно с вынесением в соответствии с </w:t>
      </w:r>
      <w:hyperlink w:history="0" w:anchor="P13860" w:tooltip="2. Решение о возбуждении дела об административном правонарушении и проведении административного расследования принимается должностным лицом, уполномоченным в соответствии со статьей 28.3 настоящего Кодекса составлять протокол об административном правонарушении, в виде определения, а прокурором в виде постановления немедленно после выявления факта совершения административного правонарушения.">
        <w:r>
          <w:rPr>
            <w:sz w:val="20"/>
            <w:color w:val="0000ff"/>
          </w:rPr>
          <w:t xml:space="preserve">частью 2 статьи 28.7</w:t>
        </w:r>
      </w:hyperlink>
      <w:r>
        <w:rPr>
          <w:sz w:val="20"/>
        </w:rPr>
        <w:t xml:space="preserve"> настоящего Кодекса постановления о возбуждении дел об административных правонарушениях, предусмотренных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статьями 15.27.3</w:t>
        </w:r>
      </w:hyperlink>
      <w:r>
        <w:rPr>
          <w:sz w:val="20"/>
        </w:rPr>
        <w:t xml:space="preserve"> 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и проведении административного расследования.</w:t>
      </w:r>
    </w:p>
    <w:p>
      <w:pPr>
        <w:pStyle w:val="0"/>
        <w:jc w:val="both"/>
      </w:pPr>
      <w:r>
        <w:rPr>
          <w:sz w:val="20"/>
        </w:rPr>
        <w:t xml:space="preserve">(в ред. Федерального </w:t>
      </w:r>
      <w:hyperlink w:history="0" r:id="rId7627"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7. Ходатайство прокурора или лица, уполномоченного возбуждать дела об административных правонарушениях по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предусмотренное </w:t>
      </w:r>
      <w:hyperlink w:history="0" w:anchor="P13384" w:tooltip="5. Решение о наложении ареста на имущество принимается судьей, в производстве которого находятся дела об административных правонарушениях, предусмотренных статьями 15.27.3 и 19.28 настоящего Кодекса, на основании мотивированного ходатайства прокурора или лица, уполномоченного возбуждать дела об административных правонарушениях по статье 15.27.3 настоящего Кодекса, поступившего вместе с постановлением о возбуждении дела об административном правонарушении, протоколом об административном правонарушении. При...">
        <w:r>
          <w:rPr>
            <w:sz w:val="20"/>
            <w:color w:val="0000ff"/>
          </w:rPr>
          <w:t xml:space="preserve">частями 5</w:t>
        </w:r>
      </w:hyperlink>
      <w:r>
        <w:rPr>
          <w:sz w:val="20"/>
        </w:rPr>
        <w:t xml:space="preserve"> и </w:t>
      </w:r>
      <w:hyperlink w:history="0" w:anchor="P13386" w:tooltip="6. В случае проведения административного расследования прокурор или лицо, уполномоченное возбуждать дела об административных правонарушениях по статье 15.27.3 настоящего Кодекса, вправе направить в суд ходатайство о наложении ареста на имущество одновременно с вынесением в соответствии с частью 2 статьи 28.7 настоящего Кодекса постановления о возбуждении дел об административных правонарушениях, предусмотренных статьями 15.27.3 и 19.28 настоящего Кодекса, и проведении административного расследования.">
        <w:r>
          <w:rPr>
            <w:sz w:val="20"/>
            <w:color w:val="0000ff"/>
          </w:rPr>
          <w:t xml:space="preserve">6</w:t>
        </w:r>
      </w:hyperlink>
      <w:r>
        <w:rPr>
          <w:sz w:val="20"/>
        </w:rPr>
        <w:t xml:space="preserve"> настоящей статьи, рассматривается судьей не позднее следующего дня после дня его поступления в суд без извещения прокурора или лица, уполномоченного возбуждать дела об административных правонарушениях по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и юридического лица, в отношении которого ведется производство по делу об административном правонарушении, предусмотренном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w:t>
      </w:r>
    </w:p>
    <w:p>
      <w:pPr>
        <w:pStyle w:val="0"/>
        <w:jc w:val="both"/>
      </w:pPr>
      <w:r>
        <w:rPr>
          <w:sz w:val="20"/>
        </w:rPr>
        <w:t xml:space="preserve">(часть 7 в ред. Федерального </w:t>
      </w:r>
      <w:hyperlink w:history="0" r:id="rId7628"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8. Решение об удовлетворении ходатайства прокурора или лица, уполномоченного возбуждать дела об административных правонарушениях по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о наложении ареста на имущество либо об отказе в удовлетворении такого ходатайства принимается судьей в виде определения, которое может быть обжаловано в соответствии с правилами, установленными </w:t>
      </w:r>
      <w:hyperlink w:history="0" w:anchor="P14279" w:tooltip="Глава 30. ПЕРЕСМОТР ПОСТАНОВЛЕНИЙ И РЕШЕНИЙ">
        <w:r>
          <w:rPr>
            <w:sz w:val="20"/>
            <w:color w:val="0000ff"/>
          </w:rPr>
          <w:t xml:space="preserve">главой 30</w:t>
        </w:r>
      </w:hyperlink>
      <w:r>
        <w:rPr>
          <w:sz w:val="20"/>
        </w:rPr>
        <w:t xml:space="preserve"> настоящего Кодекса.</w:t>
      </w:r>
    </w:p>
    <w:p>
      <w:pPr>
        <w:pStyle w:val="0"/>
        <w:jc w:val="both"/>
      </w:pPr>
      <w:r>
        <w:rPr>
          <w:sz w:val="20"/>
        </w:rPr>
        <w:t xml:space="preserve">(в ред. Федерального </w:t>
      </w:r>
      <w:hyperlink w:history="0" r:id="rId7629"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9. В случае вынесения судьей определения о наложении ареста на имущество его копия незамедлительно направляется прокурору или лицу, уполномоченному возбуждать дела об административных правонарушениях по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судебному приставу-исполнителю, юридическому лицу, в отношении которого ведется производство по делу об административном правонарушении, предусмотренном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а также при необходимости в государственные органы, осуществляющие государственную регистрацию имущества или прав на него. В случае вынесения судьей определения об отказе в наложении ареста на имущество его копия незамедлительно направляется прокурору или лицу, уполномоченному возбуждать дела об административных правонарушениях по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w:t>
      </w:r>
    </w:p>
    <w:p>
      <w:pPr>
        <w:pStyle w:val="0"/>
        <w:jc w:val="both"/>
      </w:pPr>
      <w:r>
        <w:rPr>
          <w:sz w:val="20"/>
        </w:rPr>
        <w:t xml:space="preserve">(в ред. Федерального </w:t>
      </w:r>
      <w:hyperlink w:history="0" r:id="rId7630"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10. Определение о наложении ареста на имущество является исполнительным документом и приводится в исполнение в порядке, установленном законодательством об исполнительном производстве.</w:t>
      </w:r>
    </w:p>
    <w:bookmarkStart w:id="13395" w:name="P13395"/>
    <w:bookmarkEnd w:id="13395"/>
    <w:p>
      <w:pPr>
        <w:pStyle w:val="0"/>
        <w:spacing w:before="200" w:lineRule="auto"/>
        <w:ind w:firstLine="540"/>
        <w:jc w:val="both"/>
      </w:pPr>
      <w:r>
        <w:rPr>
          <w:sz w:val="20"/>
        </w:rPr>
        <w:t xml:space="preserve">11. Арест, наложенный на имущество, может быть отменен судьей, вынесшим определение о наложении ареста, по ходатайству прокурора или лица, уполномоченного возбуждать дела об административных правонарушениях по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судебного пристава-исполнителя или по мотивированному заявлению защитника и (или) законного представителя юридического лица, в отношении имущества которого применена указанная мера обеспечения производства по делу об административном правонарушении.</w:t>
      </w:r>
    </w:p>
    <w:p>
      <w:pPr>
        <w:pStyle w:val="0"/>
        <w:jc w:val="both"/>
      </w:pPr>
      <w:r>
        <w:rPr>
          <w:sz w:val="20"/>
        </w:rPr>
        <w:t xml:space="preserve">(в ред. Федерального </w:t>
      </w:r>
      <w:hyperlink w:history="0" r:id="rId7631"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12. Применение отсрочки или рассрочки исполнения постановления о назначении административного наказания не является основанием для отмены ареста, наложенного на имущество.</w:t>
      </w:r>
    </w:p>
    <w:p>
      <w:pPr>
        <w:pStyle w:val="0"/>
        <w:spacing w:before="200" w:lineRule="auto"/>
        <w:ind w:firstLine="540"/>
        <w:jc w:val="both"/>
      </w:pPr>
      <w:r>
        <w:rPr>
          <w:sz w:val="20"/>
        </w:rPr>
        <w:t xml:space="preserve">13. Ходатайства и заявления, указанные в </w:t>
      </w:r>
      <w:hyperlink w:history="0" w:anchor="P13395" w:tooltip="11. Арест, наложенный на имущество, может быть отменен судьей, вынесшим определение о наложении ареста, по ходатайству прокурора или лица, уполномоченного возбуждать дела об административных правонарушениях по статье 15.27.3 настоящего Кодекса, судебного пристава-исполнителя или по мотивированному заявлению защитника и (или) законного представителя юридического лица, в отношении имущества которого применена указанная мера обеспечения производства по делу об административном правонарушении.">
        <w:r>
          <w:rPr>
            <w:sz w:val="20"/>
            <w:color w:val="0000ff"/>
          </w:rPr>
          <w:t xml:space="preserve">части 11</w:t>
        </w:r>
      </w:hyperlink>
      <w:r>
        <w:rPr>
          <w:sz w:val="20"/>
        </w:rPr>
        <w:t xml:space="preserve"> настоящей статьи, рассматриваются судьей в пятидневный срок со дня их поступления с извещением прокурора или лица, уполномоченного возбуждать дела об административных правонарушениях по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судебного пристава-исполнителя, защитника и (или) законного представителя юридического лица, в отношении имущества которого применена мера обеспечения производства по делу об административном правонарушении в виде ареста имущества.</w:t>
      </w:r>
    </w:p>
    <w:p>
      <w:pPr>
        <w:pStyle w:val="0"/>
        <w:jc w:val="both"/>
      </w:pPr>
      <w:r>
        <w:rPr>
          <w:sz w:val="20"/>
        </w:rPr>
        <w:t xml:space="preserve">(в ред. Федерального </w:t>
      </w:r>
      <w:hyperlink w:history="0" r:id="rId7632"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14. Решение об удовлетворении ходатайства или заявления, указанных в </w:t>
      </w:r>
      <w:hyperlink w:history="0" w:anchor="P13395" w:tooltip="11. Арест, наложенный на имущество, может быть отменен судьей, вынесшим определение о наложении ареста, по ходатайству прокурора или лица, уполномоченного возбуждать дела об административных правонарушениях по статье 15.27.3 настоящего Кодекса, судебного пристава-исполнителя или по мотивированному заявлению защитника и (или) законного представителя юридического лица, в отношении имущества которого применена указанная мера обеспечения производства по делу об административном правонарушении.">
        <w:r>
          <w:rPr>
            <w:sz w:val="20"/>
            <w:color w:val="0000ff"/>
          </w:rPr>
          <w:t xml:space="preserve">части 11</w:t>
        </w:r>
      </w:hyperlink>
      <w:r>
        <w:rPr>
          <w:sz w:val="20"/>
        </w:rPr>
        <w:t xml:space="preserve"> настоящей статьи, либо об отказе в удовлетворении такого ходатайства или заявления принимается судьей в виде определения, которое может быть обжаловано в соответствии с правилами, установленными </w:t>
      </w:r>
      <w:hyperlink w:history="0" w:anchor="P14279" w:tooltip="Глава 30. ПЕРЕСМОТР ПОСТАНОВЛЕНИЙ И РЕШЕНИЙ">
        <w:r>
          <w:rPr>
            <w:sz w:val="20"/>
            <w:color w:val="0000ff"/>
          </w:rPr>
          <w:t xml:space="preserve">главой 30</w:t>
        </w:r>
      </w:hyperlink>
      <w:r>
        <w:rPr>
          <w:sz w:val="20"/>
        </w:rPr>
        <w:t xml:space="preserve"> настоящего Кодекса.</w:t>
      </w:r>
    </w:p>
    <w:p>
      <w:pPr>
        <w:pStyle w:val="0"/>
        <w:spacing w:before="200" w:lineRule="auto"/>
        <w:ind w:firstLine="540"/>
        <w:jc w:val="both"/>
      </w:pPr>
      <w:r>
        <w:rPr>
          <w:sz w:val="20"/>
        </w:rPr>
        <w:t xml:space="preserve">15. В случае вынесения судьей определения об отмене ареста, наложенного на имущество, его копия незамедлительно направляется прокурору или лицу, уполномоченному возбуждать дела об административных правонарушениях по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 15.27.3</w:t>
        </w:r>
      </w:hyperlink>
      <w:r>
        <w:rPr>
          <w:sz w:val="20"/>
        </w:rPr>
        <w:t xml:space="preserve"> настоящего Кодекса, судебному приставу-исполнителю, юридическому лицу, в отношении имущества которого применена указанная мера обеспечения производства по делу об административном правонарушении, а также при необходимости в государственные органы, осуществляющие государственную регистрацию имущества или прав на него.</w:t>
      </w:r>
    </w:p>
    <w:p>
      <w:pPr>
        <w:pStyle w:val="0"/>
        <w:jc w:val="both"/>
      </w:pPr>
      <w:r>
        <w:rPr>
          <w:sz w:val="20"/>
        </w:rPr>
        <w:t xml:space="preserve">(в ред. Федерального </w:t>
      </w:r>
      <w:hyperlink w:history="0" r:id="rId7633"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jc w:val="both"/>
      </w:pPr>
      <w:r>
        <w:rPr>
          <w:sz w:val="20"/>
        </w:rPr>
      </w:r>
    </w:p>
    <w:p>
      <w:pPr>
        <w:pStyle w:val="2"/>
        <w:outlineLvl w:val="1"/>
        <w:jc w:val="center"/>
      </w:pPr>
      <w:r>
        <w:rPr>
          <w:sz w:val="20"/>
        </w:rPr>
        <w:t xml:space="preserve">Глава 28. ВОЗБУЖДЕНИЕ ДЕЛА</w:t>
      </w:r>
    </w:p>
    <w:p>
      <w:pPr>
        <w:pStyle w:val="2"/>
        <w:jc w:val="center"/>
      </w:pPr>
      <w:r>
        <w:rPr>
          <w:sz w:val="20"/>
        </w:rPr>
        <w:t xml:space="preserve">ОБ АДМИНИСТРАТИВНОМ ПРАВОНАРУШЕНИИ</w:t>
      </w:r>
    </w:p>
    <w:p>
      <w:pPr>
        <w:pStyle w:val="0"/>
        <w:jc w:val="both"/>
      </w:pPr>
      <w:r>
        <w:rPr>
          <w:sz w:val="20"/>
        </w:rPr>
      </w:r>
    </w:p>
    <w:p>
      <w:pPr>
        <w:pStyle w:val="2"/>
        <w:outlineLvl w:val="2"/>
        <w:ind w:firstLine="540"/>
        <w:jc w:val="both"/>
      </w:pPr>
      <w:r>
        <w:rPr>
          <w:sz w:val="20"/>
        </w:rPr>
        <w:t xml:space="preserve">Статья 28.1. Возбуждение дела об административном правонарушении</w:t>
      </w:r>
    </w:p>
    <w:p>
      <w:pPr>
        <w:pStyle w:val="0"/>
        <w:jc w:val="both"/>
      </w:pPr>
      <w:r>
        <w:rPr>
          <w:sz w:val="20"/>
        </w:rPr>
      </w:r>
    </w:p>
    <w:bookmarkStart w:id="13409" w:name="P13409"/>
    <w:bookmarkEnd w:id="13409"/>
    <w:p>
      <w:pPr>
        <w:pStyle w:val="0"/>
        <w:ind w:firstLine="540"/>
        <w:jc w:val="both"/>
      </w:pPr>
      <w:r>
        <w:rPr>
          <w:sz w:val="20"/>
        </w:rPr>
        <w:t xml:space="preserve">1. Поводами к возбуждению дела об административном правонарушении являются:</w:t>
      </w:r>
    </w:p>
    <w:bookmarkStart w:id="13410" w:name="P13410"/>
    <w:bookmarkEnd w:id="13410"/>
    <w:p>
      <w:pPr>
        <w:pStyle w:val="0"/>
        <w:spacing w:before="200" w:lineRule="auto"/>
        <w:ind w:firstLine="540"/>
        <w:jc w:val="both"/>
      </w:pPr>
      <w:r>
        <w:rPr>
          <w:sz w:val="20"/>
        </w:rPr>
        <w:t xml:space="preserve">1) непосредственное обнаружение должностными лицами, уполномоченными составлять протоколы об административных правонарушениях, достаточных данных, указывающих на наличие события административного правонарушения;</w:t>
      </w:r>
    </w:p>
    <w:bookmarkStart w:id="13411" w:name="P13411"/>
    <w:bookmarkEnd w:id="13411"/>
    <w:p>
      <w:pPr>
        <w:pStyle w:val="0"/>
        <w:spacing w:before="200" w:lineRule="auto"/>
        <w:ind w:firstLine="540"/>
        <w:jc w:val="both"/>
      </w:pPr>
      <w:r>
        <w:rPr>
          <w:sz w:val="20"/>
        </w:rPr>
        <w:t xml:space="preserve">2) поступившие из правоохранительных органов, а также из других государственных органов, органов местного самоуправления, от общественных объединений материалы, содержащие данные, указывающие на наличие события административного правонарушения;</w:t>
      </w:r>
    </w:p>
    <w:bookmarkStart w:id="13412" w:name="P13412"/>
    <w:bookmarkEnd w:id="13412"/>
    <w:p>
      <w:pPr>
        <w:pStyle w:val="0"/>
        <w:spacing w:before="200" w:lineRule="auto"/>
        <w:ind w:firstLine="540"/>
        <w:jc w:val="both"/>
      </w:pPr>
      <w:r>
        <w:rPr>
          <w:sz w:val="20"/>
        </w:rPr>
        <w:t xml:space="preserve">3) сообщения и заявления физических и юридических лиц, а также сообщения в средствах массовой информации, содержащие данные, указывающие на наличие события административного правонарушения (за исключением административных правонарушений, предусмотренных </w:t>
      </w:r>
      <w:hyperlink w:history="0" w:anchor="P1207" w:tooltip="Статья 5.27. Нарушение трудового законодательства и иных нормативных правовых актов, содержащих нормы трудового права">
        <w:r>
          <w:rPr>
            <w:sz w:val="20"/>
            <w:color w:val="0000ff"/>
          </w:rPr>
          <w:t xml:space="preserve">частью 2 статьи 5.27</w:t>
        </w:r>
      </w:hyperlink>
      <w:r>
        <w:rPr>
          <w:sz w:val="20"/>
        </w:rPr>
        <w:t xml:space="preserve"> и </w:t>
      </w:r>
      <w:hyperlink w:history="0" w:anchor="P7498" w:tooltip="Статья 14.52. Нарушение саморегулируемой организацией обязанностей по раскрытию информации">
        <w:r>
          <w:rPr>
            <w:sz w:val="20"/>
            <w:color w:val="0000ff"/>
          </w:rPr>
          <w:t xml:space="preserve">статьей 14.52</w:t>
        </w:r>
      </w:hyperlink>
      <w:r>
        <w:rPr>
          <w:sz w:val="20"/>
        </w:rPr>
        <w:t xml:space="preserve"> настоящего Кодекса);</w:t>
      </w:r>
    </w:p>
    <w:p>
      <w:pPr>
        <w:pStyle w:val="0"/>
        <w:jc w:val="both"/>
      </w:pPr>
      <w:r>
        <w:rPr>
          <w:sz w:val="20"/>
        </w:rPr>
        <w:t xml:space="preserve">(в ред. Федеральных законов от 07.06.2013 </w:t>
      </w:r>
      <w:hyperlink w:history="0" r:id="rId7634" w:tooltip="Федеральный закон от 07.06.2013 N 113-ФЗ (ред. от 03.07.2016)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N 113-ФЗ</w:t>
        </w:r>
      </w:hyperlink>
      <w:r>
        <w:rPr>
          <w:sz w:val="20"/>
        </w:rPr>
        <w:t xml:space="preserve"> (ред. 23.07.2013), от 23.07.2013 </w:t>
      </w:r>
      <w:hyperlink w:history="0" r:id="rId7635" w:tooltip="Федеральный закон от 23.07.2013 N 202-ФЗ &quot;О внесении изменений в статью 28.1 Кодекса Российской Федерации об административных правонарушениях и статью 2 Федерального закона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N 202-ФЗ</w:t>
        </w:r>
      </w:hyperlink>
      <w:r>
        <w:rPr>
          <w:sz w:val="20"/>
        </w:rPr>
        <w:t xml:space="preserve">)</w:t>
      </w:r>
    </w:p>
    <w:bookmarkStart w:id="13414" w:name="P13414"/>
    <w:bookmarkEnd w:id="13414"/>
    <w:p>
      <w:pPr>
        <w:pStyle w:val="0"/>
        <w:spacing w:before="200" w:lineRule="auto"/>
        <w:ind w:firstLine="540"/>
        <w:jc w:val="both"/>
      </w:pPr>
      <w:r>
        <w:rPr>
          <w:sz w:val="20"/>
        </w:rPr>
        <w:t xml:space="preserve">4) фиксация административного правонарушения в области охраны окружающей среды и природопользования (в части административных правонарушений, предусмотренных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настоящего Кодекса), в области дорожного движения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предусмотренных законом субъекта Российской Федерации, совершенных с использованием транспортного средства либо собственником или иным владельцем земельного участка либо другого объекта недвижимости, работающими в </w:t>
      </w:r>
      <w:hyperlink w:history="0" r:id="rId7636"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специальными техническими средствами, имеющими функции фото- и киносъемки, видеозаписи, или средствами фото- и киносъемки, видеозаписи;</w:t>
      </w:r>
    </w:p>
    <w:p>
      <w:pPr>
        <w:pStyle w:val="0"/>
        <w:jc w:val="both"/>
      </w:pPr>
      <w:r>
        <w:rPr>
          <w:sz w:val="20"/>
        </w:rPr>
        <w:t xml:space="preserve">(в ред. Федеральных законов от 21.04.2011 </w:t>
      </w:r>
      <w:hyperlink w:history="0" r:id="rId7637"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28.07.2012 </w:t>
      </w:r>
      <w:hyperlink w:history="0" r:id="rId7638"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14.07.2022 </w:t>
      </w:r>
      <w:hyperlink w:history="0" r:id="rId7639"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31.07.2023 </w:t>
      </w:r>
      <w:hyperlink w:history="0" r:id="rId7640"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w:t>
      </w:r>
    </w:p>
    <w:p>
      <w:pPr>
        <w:pStyle w:val="0"/>
        <w:spacing w:before="200" w:lineRule="auto"/>
        <w:ind w:firstLine="540"/>
        <w:jc w:val="both"/>
      </w:pPr>
      <w:r>
        <w:rPr>
          <w:sz w:val="20"/>
        </w:rPr>
        <w:t xml:space="preserve">5) подтверждение содержащихся в сообщении или заявлении собственника (владельца) транспортного средства данных о том, что в случаях, предусмотренных </w:t>
      </w:r>
      <w:hyperlink w:history="0" w:anchor="P13414" w:tooltip="4) фиксация административного правонарушения в области охраны окружающей среды и природопользования (в части административных правонарушений, предусмотренных частями 3.1 - 3.4 статьи 8.2 настоящего Кодекса), в области дорожного движения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
        <w:r>
          <w:rPr>
            <w:sz w:val="20"/>
            <w:color w:val="0000ff"/>
          </w:rPr>
          <w:t xml:space="preserve">пунктом 4</w:t>
        </w:r>
      </w:hyperlink>
      <w:r>
        <w:rPr>
          <w:sz w:val="20"/>
        </w:rPr>
        <w:t xml:space="preserve"> настоящей части, транспортное средство находилось во владении или в пользовании другого лица.</w:t>
      </w:r>
    </w:p>
    <w:p>
      <w:pPr>
        <w:pStyle w:val="0"/>
        <w:jc w:val="both"/>
      </w:pPr>
      <w:r>
        <w:rPr>
          <w:sz w:val="20"/>
        </w:rPr>
        <w:t xml:space="preserve">(часть первая в ред. Федерального </w:t>
      </w:r>
      <w:hyperlink w:history="0" r:id="rId764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bookmarkStart w:id="13418" w:name="P13418"/>
    <w:bookmarkEnd w:id="13418"/>
    <w:p>
      <w:pPr>
        <w:pStyle w:val="0"/>
        <w:spacing w:before="200" w:lineRule="auto"/>
        <w:ind w:firstLine="540"/>
        <w:jc w:val="both"/>
      </w:pPr>
      <w:r>
        <w:rPr>
          <w:sz w:val="20"/>
        </w:rPr>
        <w:t xml:space="preserve">1.1. Поводами к возбуждению дел об административных правонарушениях, предусмотренных </w:t>
      </w:r>
      <w:hyperlink w:history="0" w:anchor="P6673" w:tooltip="Статья 14.12. Фиктивное или преднамеренное банкротство">
        <w:r>
          <w:rPr>
            <w:sz w:val="20"/>
            <w:color w:val="0000ff"/>
          </w:rPr>
          <w:t xml:space="preserve">статьями 14.12</w:t>
        </w:r>
      </w:hyperlink>
      <w:r>
        <w:rPr>
          <w:sz w:val="20"/>
        </w:rPr>
        <w:t xml:space="preserve">, </w:t>
      </w:r>
      <w:hyperlink w:history="0" w:anchor="P6682" w:tooltip="Статья 14.13. Неправомерные действия при банкротстве">
        <w:r>
          <w:rPr>
            <w:sz w:val="20"/>
            <w:color w:val="0000ff"/>
          </w:rPr>
          <w:t xml:space="preserve">14.13</w:t>
        </w:r>
      </w:hyperlink>
      <w:r>
        <w:rPr>
          <w:sz w:val="20"/>
        </w:rPr>
        <w:t xml:space="preserve"> и </w:t>
      </w:r>
      <w:hyperlink w:history="0" w:anchor="P6894" w:tooltip="Статья 14.23. Осуществление дисквалифицированным лицом деятельности по управлению юридическим лицом">
        <w:r>
          <w:rPr>
            <w:sz w:val="20"/>
            <w:color w:val="0000ff"/>
          </w:rPr>
          <w:t xml:space="preserve">14.23</w:t>
        </w:r>
      </w:hyperlink>
      <w:r>
        <w:rPr>
          <w:sz w:val="20"/>
        </w:rPr>
        <w:t xml:space="preserve"> настоящего Кодекса, являются поводы, указанные в </w:t>
      </w:r>
      <w:hyperlink w:history="0" w:anchor="P13410" w:tooltip="1) непосредственное обнаружение должностными лицами, уполномоченными составлять протоколы об административных правонарушениях, достаточных данных, указывающих на наличие события административного правонарушения;">
        <w:r>
          <w:rPr>
            <w:sz w:val="20"/>
            <w:color w:val="0000ff"/>
          </w:rPr>
          <w:t xml:space="preserve">пунктах 1</w:t>
        </w:r>
      </w:hyperlink>
      <w:r>
        <w:rPr>
          <w:sz w:val="20"/>
        </w:rPr>
        <w:t xml:space="preserve">, </w:t>
      </w:r>
      <w:hyperlink w:history="0" w:anchor="P13411" w:tooltip="2) поступившие из правоохранительных органов, а также из других государственных органов, органов местного самоуправления, от общественных объединений материалы, содержащие данные, указывающие на наличие события административного правонарушения;">
        <w:r>
          <w:rPr>
            <w:sz w:val="20"/>
            <w:color w:val="0000ff"/>
          </w:rPr>
          <w:t xml:space="preserve">2</w:t>
        </w:r>
      </w:hyperlink>
      <w:r>
        <w:rPr>
          <w:sz w:val="20"/>
        </w:rPr>
        <w:t xml:space="preserve"> и </w:t>
      </w:r>
      <w:hyperlink w:history="0" w:anchor="P13412" w:tooltip="3) сообщения и заявления физических и юридических лиц, а также сообщения в средствах массовой информации, содержащие данные, указывающие на наличие события административного правонарушения (за исключением административных правонарушений, предусмотренных частью 2 статьи 5.27 и статьей 14.52 настоящего Кодекса);">
        <w:r>
          <w:rPr>
            <w:sz w:val="20"/>
            <w:color w:val="0000ff"/>
          </w:rPr>
          <w:t xml:space="preserve">3 части 1</w:t>
        </w:r>
      </w:hyperlink>
      <w:r>
        <w:rPr>
          <w:sz w:val="20"/>
        </w:rPr>
        <w:t xml:space="preserve"> настоящей статьи, а также заявления лиц, участвующих в деле о банкротстве, и лиц, участвующих в арбитражном процессе по делу о банкротстве, органов управления должника - юридического лица, саморегулируемой организации арбитражных управляющих, содержащие достаточные данные, указывающие на наличие события административного правонарушения.</w:t>
      </w:r>
    </w:p>
    <w:p>
      <w:pPr>
        <w:pStyle w:val="0"/>
        <w:jc w:val="both"/>
      </w:pPr>
      <w:r>
        <w:rPr>
          <w:sz w:val="20"/>
        </w:rPr>
        <w:t xml:space="preserve">(часть 1.1 в ред. Федерального </w:t>
      </w:r>
      <w:hyperlink w:history="0" r:id="rId7642" w:tooltip="Федеральный закон от 23.07.2013 N 202-ФЗ &quot;О внесении изменений в статью 28.1 Кодекса Российской Федерации об административных правонарушениях и статью 2 Федерального закона &quot;О внесении изменений в отдельные законодательные акты Российской Федерации по вопросам обеспечения информационной открытости саморегулируемых организаций&quot; {КонсультантПлюс}">
        <w:r>
          <w:rPr>
            <w:sz w:val="20"/>
            <w:color w:val="0000ff"/>
          </w:rPr>
          <w:t xml:space="preserve">закона</w:t>
        </w:r>
      </w:hyperlink>
      <w:r>
        <w:rPr>
          <w:sz w:val="20"/>
        </w:rPr>
        <w:t xml:space="preserve"> от 23.07.2013 N 202-ФЗ)</w:t>
      </w:r>
    </w:p>
    <w:p>
      <w:pPr>
        <w:pStyle w:val="0"/>
        <w:spacing w:before="200" w:lineRule="auto"/>
        <w:ind w:firstLine="540"/>
        <w:jc w:val="both"/>
      </w:pPr>
      <w:r>
        <w:rPr>
          <w:sz w:val="20"/>
        </w:rPr>
        <w:t xml:space="preserve">1.2. Поводом к возбуждению дел об административных правонарушениях, предусмотренных </w:t>
      </w:r>
      <w:hyperlink w:history="0" w:anchor="P6633" w:tooltip="Статья 14.9. Ограничение конкуренции органами власти, органами местного самоуправления">
        <w:r>
          <w:rPr>
            <w:sz w:val="20"/>
            <w:color w:val="0000ff"/>
          </w:rPr>
          <w:t xml:space="preserve">статьями 14.9</w:t>
        </w:r>
      </w:hyperlink>
      <w:r>
        <w:rPr>
          <w:sz w:val="20"/>
        </w:rPr>
        <w:t xml:space="preserve">, </w:t>
      </w:r>
      <w:hyperlink w:history="0" w:anchor="P7057" w:tooltip="Статья 14.31. Злоупотребление доминирующим положением на товарном рынке">
        <w:r>
          <w:rPr>
            <w:sz w:val="20"/>
            <w:color w:val="0000ff"/>
          </w:rPr>
          <w:t xml:space="preserve">14.31</w:t>
        </w:r>
      </w:hyperlink>
      <w:r>
        <w:rPr>
          <w:sz w:val="20"/>
        </w:rPr>
        <w:t xml:space="preserve">, </w:t>
      </w:r>
      <w:hyperlink w:history="0" w:anchor="P7095"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14.32</w:t>
        </w:r>
      </w:hyperlink>
      <w:r>
        <w:rPr>
          <w:sz w:val="20"/>
        </w:rPr>
        <w:t xml:space="preserve">, </w:t>
      </w:r>
      <w:hyperlink w:history="0" w:anchor="P7135" w:tooltip="Статья 14.33. Недобросовестная конкуренция">
        <w:r>
          <w:rPr>
            <w:sz w:val="20"/>
            <w:color w:val="0000ff"/>
          </w:rPr>
          <w:t xml:space="preserve">14.33</w:t>
        </w:r>
      </w:hyperlink>
      <w:r>
        <w:rPr>
          <w:sz w:val="20"/>
        </w:rPr>
        <w:t xml:space="preserve">, </w:t>
      </w:r>
      <w:hyperlink w:history="0" w:anchor="P7257" w:tooltip="Статья 14.40. Нарушение антимонопольных правил, установленных федеральным законом, при осуществлении торговой деятельности">
        <w:r>
          <w:rPr>
            <w:sz w:val="20"/>
            <w:color w:val="0000ff"/>
          </w:rPr>
          <w:t xml:space="preserve">14.40</w:t>
        </w:r>
      </w:hyperlink>
      <w:r>
        <w:rPr>
          <w:sz w:val="20"/>
        </w:rPr>
        <w:t xml:space="preserve"> настоящего Кодекса, является принятие комиссией антимонопольного органа решения, которым установлен факт нарушения антимонопольного </w:t>
      </w:r>
      <w:hyperlink w:history="0" r:id="rId7643"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законодательства</w:t>
        </w:r>
      </w:hyperlink>
      <w:r>
        <w:rPr>
          <w:sz w:val="20"/>
        </w:rPr>
        <w:t xml:space="preserve"> Российской Федерации.</w:t>
      </w:r>
    </w:p>
    <w:p>
      <w:pPr>
        <w:pStyle w:val="0"/>
        <w:jc w:val="both"/>
      </w:pPr>
      <w:r>
        <w:rPr>
          <w:sz w:val="20"/>
        </w:rPr>
        <w:t xml:space="preserve">(часть 1.2 введена Федеральным </w:t>
      </w:r>
      <w:hyperlink w:history="0" r:id="rId7644"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17.07.2009 N 160-ФЗ, в ред. Федеральных законов от 06.12.2011 </w:t>
      </w:r>
      <w:hyperlink w:history="0" r:id="rId7645"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 от 05.10.2015 </w:t>
      </w:r>
      <w:hyperlink w:history="0" r:id="rId7646" w:tooltip="Федеральный закон от 05.10.2015 N 275-ФЗ (ред. от 28.12.2024)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275-ФЗ</w:t>
        </w:r>
      </w:hyperlink>
      <w:r>
        <w:rPr>
          <w:sz w:val="20"/>
        </w:rPr>
        <w:t xml:space="preserve">)</w:t>
      </w:r>
    </w:p>
    <w:p>
      <w:pPr>
        <w:pStyle w:val="0"/>
        <w:spacing w:before="200" w:lineRule="auto"/>
        <w:ind w:firstLine="540"/>
        <w:jc w:val="both"/>
      </w:pPr>
      <w:r>
        <w:rPr>
          <w:sz w:val="20"/>
        </w:rPr>
        <w:t xml:space="preserve">1.2-1. Поводом к возбуждению дел об административных правонарушениях, предусмотренных </w:t>
      </w:r>
      <w:hyperlink w:history="0" w:anchor="P6645" w:tooltip="Статья 14.9.1. Нарушение порядка осуществления мероприятий и (или) процедур при реализации проекта по строительству объекта капитального строительства">
        <w:r>
          <w:rPr>
            <w:sz w:val="20"/>
            <w:color w:val="0000ff"/>
          </w:rPr>
          <w:t xml:space="preserve">статьей 14.9.1</w:t>
        </w:r>
      </w:hyperlink>
      <w:r>
        <w:rPr>
          <w:sz w:val="20"/>
        </w:rPr>
        <w:t xml:space="preserve"> настоящего Кодекса, является принятие комиссией антимонопольного органа решения, которым установлен факт нарушения порядка осуществления федеральным органом исполнительной власти, органом государственной власти субъекта Российской Федерации, органом местного самоуправления либо иным осуществляющим функции указанных органов органом или организацией, организацией, участвующей в предоставлении государственных или муниципальных услуг, мероприятий при реализации проекта по строительству.</w:t>
      </w:r>
    </w:p>
    <w:p>
      <w:pPr>
        <w:pStyle w:val="0"/>
        <w:jc w:val="both"/>
      </w:pPr>
      <w:r>
        <w:rPr>
          <w:sz w:val="20"/>
        </w:rPr>
        <w:t xml:space="preserve">(часть 1.2-1 введена Федеральным </w:t>
      </w:r>
      <w:hyperlink w:history="0" r:id="rId7647" w:tooltip="Федеральный закон от 13.07.2015 N 250-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13.07.2015 N 250-ФЗ; в ред. Федерального </w:t>
      </w:r>
      <w:hyperlink w:history="0" r:id="rId7648" w:tooltip="Федеральный закон от 24.06.2025 N 161-ФЗ &quot;О внесении изменений в статьи 14.9.1 и 28.1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24.06.2025 N 161-ФЗ)</w:t>
      </w:r>
    </w:p>
    <w:p>
      <w:pPr>
        <w:pStyle w:val="0"/>
        <w:spacing w:before="200" w:lineRule="auto"/>
        <w:ind w:firstLine="540"/>
        <w:jc w:val="both"/>
      </w:pPr>
      <w:r>
        <w:rPr>
          <w:sz w:val="20"/>
        </w:rPr>
        <w:t xml:space="preserve">1.2-2. Поводом к возбуждению дел об административных правонарушениях, предусмотренных </w:t>
      </w:r>
      <w:hyperlink w:history="0" w:anchor="P2531" w:tooltip="8. Совершение головным исполнителем, исполнителем действий (бездействие), запрещенных законодательством Российской Федерации в сфере государственного оборонного заказа, если такие действия (бездействие) приводят или могут привести к необоснованному завышению цены на продукцию по государственному оборонному заказу, неисполнению или ненадлежащему исполнению государственного контракта по государственному оборонному заказу или контракта, за исключением случаев, предусмотренных частями 6, 7 и 9 настоящей стат...">
        <w:r>
          <w:rPr>
            <w:sz w:val="20"/>
            <w:color w:val="0000ff"/>
          </w:rPr>
          <w:t xml:space="preserve">частями 8</w:t>
        </w:r>
      </w:hyperlink>
      <w:r>
        <w:rPr>
          <w:sz w:val="20"/>
        </w:rPr>
        <w:t xml:space="preserve"> и </w:t>
      </w:r>
      <w:hyperlink w:history="0" w:anchor="P2533" w:tooltip="9. Включение головным исполнителем, исполнителем в себестоимость производства (реализации) продукции по государственному оборонному заказу затрат, не связанных с ее производством (реализацией), повлекшее получение излишнего дохода в размере более одного миллиона рублей, за исключением случаев, предусмотренных статьей 14.31 настоящего Кодекса, -">
        <w:r>
          <w:rPr>
            <w:sz w:val="20"/>
            <w:color w:val="0000ff"/>
          </w:rPr>
          <w:t xml:space="preserve">9 статьи 7.30.3</w:t>
        </w:r>
      </w:hyperlink>
      <w:r>
        <w:rPr>
          <w:sz w:val="20"/>
        </w:rPr>
        <w:t xml:space="preserve"> настоящего Кодекса, является принятие комиссией федерального органа исполнительной власти, осуществляющего функции по государственному контролю (надзору) в сфере государственного оборонного заказа, решения, которым установлен факт нарушения законодательства Российской Федерации в сфере государственного оборонного заказа.</w:t>
      </w:r>
    </w:p>
    <w:p>
      <w:pPr>
        <w:pStyle w:val="0"/>
        <w:jc w:val="both"/>
      </w:pPr>
      <w:r>
        <w:rPr>
          <w:sz w:val="20"/>
        </w:rPr>
        <w:t xml:space="preserve">(часть 1.2-2 введена Федеральным </w:t>
      </w:r>
      <w:hyperlink w:history="0" r:id="rId7649"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264-ФЗ; в ред. Федерального </w:t>
      </w:r>
      <w:hyperlink w:history="0" r:id="rId7650"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500-ФЗ)</w:t>
      </w:r>
    </w:p>
    <w:p>
      <w:pPr>
        <w:pStyle w:val="0"/>
        <w:spacing w:before="200" w:lineRule="auto"/>
        <w:ind w:firstLine="540"/>
        <w:jc w:val="both"/>
      </w:pPr>
      <w:r>
        <w:rPr>
          <w:sz w:val="20"/>
        </w:rPr>
        <w:t xml:space="preserve">1.2-3. Поводом к возбуждению дел об административных правонарушениях, предусмотренных </w:t>
      </w:r>
      <w:hyperlink w:history="0" w:anchor="P2521" w:tooltip="3. Отказ или уклонение поставщика (исполнителя, подрядчика), занимающего в соответствии с законодательством Российской Федерации в сфере государственного оборонного заказа доминирующее положение, от заключения договора, необходимого для выполнения государственного оборонного заказа, если заключение такого договора является обязательным для указанного лица,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2545" w:tooltip="15. Непредставление или несвоевременное представление головным исполнителем или лицом, для которого в соответствии с законодательством Российской Федерации в сфере государственного оборонного заказа принятие государственного оборонного заказа обязательно, по запросу государственного заказчика либо непредставление или несвоевременное представление исполнителем или лицом, для которого в соответствии с законодательством Российской Федерации в сфере государственного оборонного заказа заключение контракта обя...">
        <w:r>
          <w:rPr>
            <w:sz w:val="20"/>
            <w:color w:val="0000ff"/>
          </w:rPr>
          <w:t xml:space="preserve">15 статьи 7.30.3</w:t>
        </w:r>
      </w:hyperlink>
      <w:r>
        <w:rPr>
          <w:sz w:val="20"/>
        </w:rPr>
        <w:t xml:space="preserve"> настоящего Кодекса, является невыполнение в установленный срок требования федерального органа исполнительной власти, осуществляющего функции по государственному контролю (надзору) в сфере государственного оборонного заказа, о прекращении действий (бездействия), которые содержат признаки нарушения законодательства в сфере государственного оборонного заказа.</w:t>
      </w:r>
    </w:p>
    <w:p>
      <w:pPr>
        <w:pStyle w:val="0"/>
        <w:jc w:val="both"/>
      </w:pPr>
      <w:r>
        <w:rPr>
          <w:sz w:val="20"/>
        </w:rPr>
        <w:t xml:space="preserve">(часть 1.2-3 введена Федеральным </w:t>
      </w:r>
      <w:hyperlink w:history="0" r:id="rId7651" w:tooltip="Федеральный закон от 21.12.2021 N 428-ФЗ &quot;О внесении изменения в статью 28.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21.12.2021 N 428-ФЗ; в ред. Федеральных законов от 28.12.2024 </w:t>
      </w:r>
      <w:hyperlink w:history="0" r:id="rId765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01.04.2025 </w:t>
      </w:r>
      <w:hyperlink w:history="0" r:id="rId7653"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bookmarkStart w:id="13428" w:name="P13428"/>
    <w:bookmarkEnd w:id="13428"/>
    <w:p>
      <w:pPr>
        <w:pStyle w:val="0"/>
        <w:spacing w:before="200" w:lineRule="auto"/>
        <w:ind w:firstLine="540"/>
        <w:jc w:val="both"/>
      </w:pPr>
      <w:r>
        <w:rPr>
          <w:sz w:val="20"/>
        </w:rPr>
        <w:t xml:space="preserve">1.3. Поводом к возбуждению дел об административных правонарушениях, предусмотренных </w:t>
      </w:r>
      <w:hyperlink w:history="0" w:anchor="P3205"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статьями 8.35</w:t>
        </w:r>
      </w:hyperlink>
      <w:r>
        <w:rPr>
          <w:sz w:val="20"/>
        </w:rPr>
        <w:t xml:space="preserve"> и </w:t>
      </w:r>
      <w:hyperlink w:history="0" w:anchor="P3220" w:tooltip="Статья 8.37. Нарушение правил охоты, правил, регламентирующих рыболовство и другие виды пользования объектами животного мира">
        <w:r>
          <w:rPr>
            <w:sz w:val="20"/>
            <w:color w:val="0000ff"/>
          </w:rPr>
          <w:t xml:space="preserve">8.37</w:t>
        </w:r>
      </w:hyperlink>
      <w:r>
        <w:rPr>
          <w:sz w:val="20"/>
        </w:rPr>
        <w:t xml:space="preserve"> настоящего Кодекса, является акт о наличии признаков административного правонарушения или преступления, связанных с нарушением законодательства Российской Федерации в области охоты и сохранения охотничьих ресурсов, который составлен производственным охотничьим инспектором в соответствии с законодательством Российской Федерации.</w:t>
      </w:r>
    </w:p>
    <w:p>
      <w:pPr>
        <w:pStyle w:val="0"/>
        <w:jc w:val="both"/>
      </w:pPr>
      <w:r>
        <w:rPr>
          <w:sz w:val="20"/>
        </w:rPr>
        <w:t xml:space="preserve">(часть 1.3 введена Федеральным </w:t>
      </w:r>
      <w:hyperlink w:history="0" r:id="rId7654"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201-ФЗ)</w:t>
      </w:r>
    </w:p>
    <w:p>
      <w:pPr>
        <w:pStyle w:val="0"/>
        <w:spacing w:before="200" w:lineRule="auto"/>
        <w:ind w:firstLine="540"/>
        <w:jc w:val="both"/>
      </w:pPr>
      <w:r>
        <w:rPr>
          <w:sz w:val="20"/>
        </w:rPr>
        <w:t xml:space="preserve">2. Указанные в </w:t>
      </w:r>
      <w:hyperlink w:history="0" w:anchor="P13409" w:tooltip="1. Поводами к возбуждению дела об административном правонарушении являются:">
        <w:r>
          <w:rPr>
            <w:sz w:val="20"/>
            <w:color w:val="0000ff"/>
          </w:rPr>
          <w:t xml:space="preserve">частях 1</w:t>
        </w:r>
      </w:hyperlink>
      <w:r>
        <w:rPr>
          <w:sz w:val="20"/>
        </w:rPr>
        <w:t xml:space="preserve"> и </w:t>
      </w:r>
      <w:hyperlink w:history="0" w:anchor="P13418" w:tooltip="1.1. Поводами к возбуждению дел об административных правонарушениях, предусмотренных статьями 14.12, 14.13 и 14.23 настоящего Кодекса, являются поводы, указанные в пунктах 1, 2 и 3 части 1 настоящей статьи, а также заявления лиц, участвующих в деле о банкротстве, и лиц, участвующих в арбитражном процессе по делу о банкротстве, органов управления должника - юридического лица, саморегулируемой организации арбитражных управляющих, содержащие достаточные данные, указывающие на наличие события административно...">
        <w:r>
          <w:rPr>
            <w:sz w:val="20"/>
            <w:color w:val="0000ff"/>
          </w:rPr>
          <w:t xml:space="preserve">1.1</w:t>
        </w:r>
      </w:hyperlink>
      <w:r>
        <w:rPr>
          <w:sz w:val="20"/>
        </w:rPr>
        <w:t xml:space="preserve"> настоящей статьи материалы, сообщения, заявления подлежат рассмотрению должностными лицами, уполномоченными составлять протоколы об административных правонарушениях.</w:t>
      </w:r>
    </w:p>
    <w:p>
      <w:pPr>
        <w:pStyle w:val="0"/>
        <w:jc w:val="both"/>
      </w:pPr>
      <w:r>
        <w:rPr>
          <w:sz w:val="20"/>
        </w:rPr>
        <w:t xml:space="preserve">(в ред. Федерального </w:t>
      </w:r>
      <w:hyperlink w:history="0" r:id="rId765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pStyle w:val="0"/>
        <w:spacing w:before="200" w:lineRule="auto"/>
        <w:ind w:firstLine="540"/>
        <w:jc w:val="both"/>
      </w:pPr>
      <w:r>
        <w:rPr>
          <w:sz w:val="20"/>
        </w:rPr>
        <w:t xml:space="preserve">3. Дело об административном правонарушении может быть возбуждено должностным лицом, уполномоченным составлять протоколы об административных правонарушениях, только при наличии хотя бы одного из поводов, предусмотренных </w:t>
      </w:r>
      <w:hyperlink w:history="0" w:anchor="P13409" w:tooltip="1. Поводами к возбуждению дела об административном правонарушении являются:">
        <w:r>
          <w:rPr>
            <w:sz w:val="20"/>
            <w:color w:val="0000ff"/>
          </w:rPr>
          <w:t xml:space="preserve">частями 1</w:t>
        </w:r>
      </w:hyperlink>
      <w:r>
        <w:rPr>
          <w:sz w:val="20"/>
        </w:rPr>
        <w:t xml:space="preserve">, </w:t>
      </w:r>
      <w:hyperlink w:history="0" w:anchor="P13418" w:tooltip="1.1. Поводами к возбуждению дел об административных правонарушениях, предусмотренных статьями 14.12, 14.13 и 14.23 настоящего Кодекса, являются поводы, указанные в пунктах 1, 2 и 3 части 1 настоящей статьи, а также заявления лиц, участвующих в деле о банкротстве, и лиц, участвующих в арбитражном процессе по делу о банкротстве, органов управления должника - юридического лица, саморегулируемой организации арбитражных управляющих, содержащие достаточные данные, указывающие на наличие события административно...">
        <w:r>
          <w:rPr>
            <w:sz w:val="20"/>
            <w:color w:val="0000ff"/>
          </w:rPr>
          <w:t xml:space="preserve">1.1</w:t>
        </w:r>
      </w:hyperlink>
      <w:r>
        <w:rPr>
          <w:sz w:val="20"/>
        </w:rPr>
        <w:t xml:space="preserve"> и </w:t>
      </w:r>
      <w:hyperlink w:history="0" w:anchor="P13428" w:tooltip="1.3. Поводом к возбуждению дел об административных правонарушениях, предусмотренных статьями 8.35 и 8.37 настоящего Кодекса, является акт о наличии признаков административного правонарушения или преступления, связанных с нарушением законодательства Российской Федерации в области охоты и сохранения охотничьих ресурсов, который составлен производственным охотничьим инспектором в соответствии с законодательством Российской Федерации.">
        <w:r>
          <w:rPr>
            <w:sz w:val="20"/>
            <w:color w:val="0000ff"/>
          </w:rPr>
          <w:t xml:space="preserve">1.3</w:t>
        </w:r>
      </w:hyperlink>
      <w:r>
        <w:rPr>
          <w:sz w:val="20"/>
        </w:rPr>
        <w:t xml:space="preserve"> настоящей статьи, и достаточных данных, указывающих на наличие события административного правонарушения, за исключением случаев, предусмотренных </w:t>
      </w:r>
      <w:hyperlink w:history="0" w:anchor="P13434" w:tooltip="3.1. Дело об административном правонарушении, выражающемся в несоблюдении обязательных требований, оценка соблюдения которых является предметом государственного контроля (надзора), муниципального контроля, при наличии одного из предусмотренных пунктами 1 - 3 части 1 настоящей статьи поводов к возбуждению дела может быть возбуждено только после проведения контрольного (надзорного) мероприятия во взаимодействии с контролируемым лицом, проверки, совершения контрольного (надзорного) действия в рамках постоян...">
        <w:r>
          <w:rPr>
            <w:sz w:val="20"/>
            <w:color w:val="0000ff"/>
          </w:rPr>
          <w:t xml:space="preserve">частью 3.1</w:t>
        </w:r>
      </w:hyperlink>
      <w:r>
        <w:rPr>
          <w:sz w:val="20"/>
        </w:rPr>
        <w:t xml:space="preserve"> настоящей статьи.</w:t>
      </w:r>
    </w:p>
    <w:p>
      <w:pPr>
        <w:pStyle w:val="0"/>
        <w:jc w:val="both"/>
      </w:pPr>
      <w:r>
        <w:rPr>
          <w:sz w:val="20"/>
        </w:rPr>
        <w:t xml:space="preserve">(в ред. Федеральных законов от 24.07.2007 </w:t>
      </w:r>
      <w:hyperlink w:history="0" r:id="rId765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7657"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14.07.2022 </w:t>
      </w:r>
      <w:hyperlink w:history="0" r:id="rId7658"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bookmarkStart w:id="13434" w:name="P13434"/>
    <w:bookmarkEnd w:id="13434"/>
    <w:p>
      <w:pPr>
        <w:pStyle w:val="0"/>
        <w:spacing w:before="200" w:lineRule="auto"/>
        <w:ind w:firstLine="540"/>
        <w:jc w:val="both"/>
      </w:pPr>
      <w:r>
        <w:rPr>
          <w:sz w:val="20"/>
        </w:rPr>
        <w:t xml:space="preserve">3.1. Дело об административном правонарушении, выражающемся в несоблюдении обязательных требований, оценка соблюдения которых является предметом государственного контроля (надзора), муниципального контроля, при наличии одного из предусмотренных </w:t>
      </w:r>
      <w:hyperlink w:history="0" w:anchor="P13410" w:tooltip="1) непосредственное обнаружение должностными лицами, уполномоченными составлять протоколы об административных правонарушениях, достаточных данных, указывающих на наличие события административного правонарушения;">
        <w:r>
          <w:rPr>
            <w:sz w:val="20"/>
            <w:color w:val="0000ff"/>
          </w:rPr>
          <w:t xml:space="preserve">пунктами 1</w:t>
        </w:r>
      </w:hyperlink>
      <w:r>
        <w:rPr>
          <w:sz w:val="20"/>
        </w:rPr>
        <w:t xml:space="preserve"> - </w:t>
      </w:r>
      <w:hyperlink w:history="0" w:anchor="P13412" w:tooltip="3) сообщения и заявления физических и юридических лиц, а также сообщения в средствах массовой информации, содержащие данные, указывающие на наличие события административного правонарушения (за исключением административных правонарушений, предусмотренных частью 2 статьи 5.27 и статьей 14.52 настоящего Кодекса);">
        <w:r>
          <w:rPr>
            <w:sz w:val="20"/>
            <w:color w:val="0000ff"/>
          </w:rPr>
          <w:t xml:space="preserve">3 части 1</w:t>
        </w:r>
      </w:hyperlink>
      <w:r>
        <w:rPr>
          <w:sz w:val="20"/>
        </w:rPr>
        <w:t xml:space="preserve"> настоящей статьи поводов к возбуждению дела может быть возбуждено только после проведения контрольного (надзорного) мероприятия во взаимодействии с контролируемым лицом, проверки, совершения контрольного (надзорного) действия в рамках постоянного государственного контроля (надзора), постоянного рейда и оформления их результатов, за исключением случаев, предусмотренных </w:t>
      </w:r>
      <w:hyperlink w:history="0" w:anchor="P13436" w:tooltip="3.2. Дело об административном правонарушении может быть возбуждено до оформления результатов контрольного (надзорного) мероприятия, проверки, контрольного (надзорного) действия в рамках постоянного государственного контроля (надзора), постоянного рейда в случае необходимости применения мер обеспечения производства по делу об административном правонарушении, предусмотренных статьями 27.10, 27.14 и 27.16 настоящего Кодекса. Обо всех случаях возбуждения дел об административных правонарушениях до оформления ...">
        <w:r>
          <w:rPr>
            <w:sz w:val="20"/>
            <w:color w:val="0000ff"/>
          </w:rPr>
          <w:t xml:space="preserve">частями 3.2</w:t>
        </w:r>
      </w:hyperlink>
      <w:r>
        <w:rPr>
          <w:sz w:val="20"/>
        </w:rPr>
        <w:t xml:space="preserve"> - </w:t>
      </w:r>
      <w:hyperlink w:history="0" w:anchor="P13451" w:tooltip="3.8. Дела об административных правонарушениях, предусмотренных частями 3 и 4 статьи 14.1, частями 2 и 3 статьи 19.20 настоящего Кодекса, могут быть возбуждены без проведения контрольных (надзорных) мероприятий в отношении лицензиатов, осуществляющих деятельность по монтажу, техническому обслуживанию и ремонту средств обеспечения пожарной безопасности зданий и сооружений, в случае, если достаточные данные, указывающие на наличие события административного правонарушения, установлены по результатам проведен...">
        <w:r>
          <w:rPr>
            <w:sz w:val="20"/>
            <w:color w:val="0000ff"/>
          </w:rPr>
          <w:t xml:space="preserve">3.8</w:t>
        </w:r>
      </w:hyperlink>
      <w:r>
        <w:rPr>
          <w:sz w:val="20"/>
        </w:rPr>
        <w:t xml:space="preserve"> настоящей статьи и </w:t>
      </w:r>
      <w:hyperlink w:history="0" w:anchor="P13835" w:tooltip="Статья 28.6. Назначение административного наказания без составления протокола">
        <w:r>
          <w:rPr>
            <w:sz w:val="20"/>
            <w:color w:val="0000ff"/>
          </w:rPr>
          <w:t xml:space="preserve">статьей 28.6</w:t>
        </w:r>
      </w:hyperlink>
      <w:r>
        <w:rPr>
          <w:sz w:val="20"/>
        </w:rPr>
        <w:t xml:space="preserve"> настоящего Кодекса.</w:t>
      </w:r>
    </w:p>
    <w:p>
      <w:pPr>
        <w:pStyle w:val="0"/>
        <w:jc w:val="both"/>
      </w:pPr>
      <w:r>
        <w:rPr>
          <w:sz w:val="20"/>
        </w:rPr>
        <w:t xml:space="preserve">(часть 3.1 введена Федеральным </w:t>
      </w:r>
      <w:hyperlink w:history="0" r:id="rId7659"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 в ред. Федеральных законов от 29.12.2022 </w:t>
      </w:r>
      <w:hyperlink w:history="0" r:id="rId7660"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08.08.2024 </w:t>
      </w:r>
      <w:hyperlink w:history="0" r:id="rId7661" w:tooltip="Федеральный закон от 08.08.2024 N 242-ФЗ &quot;О внесении изменений в Кодекс Российской Федерации об административных правонарушениях&quot; {КонсультантПлюс}">
        <w:r>
          <w:rPr>
            <w:sz w:val="20"/>
            <w:color w:val="0000ff"/>
          </w:rPr>
          <w:t xml:space="preserve">N 242-ФЗ</w:t>
        </w:r>
      </w:hyperlink>
      <w:r>
        <w:rPr>
          <w:sz w:val="20"/>
        </w:rPr>
        <w:t xml:space="preserve">, от 01.04.2025 </w:t>
      </w:r>
      <w:hyperlink w:history="0" r:id="rId7662"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N 56-ФЗ</w:t>
        </w:r>
      </w:hyperlink>
      <w:r>
        <w:rPr>
          <w:sz w:val="20"/>
        </w:rPr>
        <w:t xml:space="preserve">)</w:t>
      </w:r>
    </w:p>
    <w:bookmarkStart w:id="13436" w:name="P13436"/>
    <w:bookmarkEnd w:id="13436"/>
    <w:p>
      <w:pPr>
        <w:pStyle w:val="0"/>
        <w:spacing w:before="200" w:lineRule="auto"/>
        <w:ind w:firstLine="540"/>
        <w:jc w:val="both"/>
      </w:pPr>
      <w:r>
        <w:rPr>
          <w:sz w:val="20"/>
        </w:rPr>
        <w:t xml:space="preserve">3.2. Дело об административном правонарушении может быть возбуждено до оформления результатов контрольного (надзорного) мероприятия, проверки, контрольного (надзорного) действия в рамках постоянного государственного контроля (надзора), постоянного рейда в случае необходимости применения мер обеспечения производства по делу об административном правонарушении, предусмотренных </w:t>
      </w:r>
      <w:hyperlink w:history="0" w:anchor="P13107" w:tooltip="Статья 27.10. Изъятие вещей и документов">
        <w:r>
          <w:rPr>
            <w:sz w:val="20"/>
            <w:color w:val="0000ff"/>
          </w:rPr>
          <w:t xml:space="preserve">статьями 27.10</w:t>
        </w:r>
      </w:hyperlink>
      <w:r>
        <w:rPr>
          <w:sz w:val="20"/>
        </w:rPr>
        <w:t xml:space="preserve">, </w:t>
      </w:r>
      <w:hyperlink w:history="0" w:anchor="P13227" w:tooltip="Статья 27.14. Арест товаров, транспортных средств и иных вещей">
        <w:r>
          <w:rPr>
            <w:sz w:val="20"/>
            <w:color w:val="0000ff"/>
          </w:rPr>
          <w:t xml:space="preserve">27.14</w:t>
        </w:r>
      </w:hyperlink>
      <w:r>
        <w:rPr>
          <w:sz w:val="20"/>
        </w:rPr>
        <w:t xml:space="preserve"> и </w:t>
      </w:r>
      <w:hyperlink w:history="0" w:anchor="P13258" w:tooltip="Статья 27.16. Временный запрет деятельности">
        <w:r>
          <w:rPr>
            <w:sz w:val="20"/>
            <w:color w:val="0000ff"/>
          </w:rPr>
          <w:t xml:space="preserve">27.16</w:t>
        </w:r>
      </w:hyperlink>
      <w:r>
        <w:rPr>
          <w:sz w:val="20"/>
        </w:rPr>
        <w:t xml:space="preserve"> настоящего Кодекса. Обо всех случаях возбуждения дел об административных правонарушениях до оформления результатов контрольного (надзорного) мероприятия, проверки, контрольного (надзорного) действия в рамках постоянного государственного контроля (надзора), постоянного рейда должностное лицо, составившее протокол о применении меры обеспечения производства по делу об административном правонарушении, уведомляет прокурора в течение двадцати четырех часов.</w:t>
      </w:r>
    </w:p>
    <w:p>
      <w:pPr>
        <w:pStyle w:val="0"/>
        <w:jc w:val="both"/>
      </w:pPr>
      <w:r>
        <w:rPr>
          <w:sz w:val="20"/>
        </w:rPr>
        <w:t xml:space="preserve">(часть 3.2 введена Федеральным </w:t>
      </w:r>
      <w:hyperlink w:history="0" r:id="rId7663"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w:t>
      </w:r>
    </w:p>
    <w:p>
      <w:pPr>
        <w:pStyle w:val="0"/>
        <w:spacing w:before="200" w:lineRule="auto"/>
        <w:ind w:firstLine="540"/>
        <w:jc w:val="both"/>
      </w:pPr>
      <w:r>
        <w:rPr>
          <w:sz w:val="20"/>
        </w:rPr>
        <w:t xml:space="preserve">3.3. Дела об административных правонарушениях, предусмотренных </w:t>
      </w:r>
      <w:hyperlink w:history="0" w:anchor="P3712" w:tooltip="Статья 9.21. Нарушение правил (порядка обеспечения) недискриминационного доступа, порядка подключения (технологического присоединения)">
        <w:r>
          <w:rPr>
            <w:sz w:val="20"/>
            <w:color w:val="0000ff"/>
          </w:rPr>
          <w:t xml:space="preserve">статьей 9.21</w:t>
        </w:r>
      </w:hyperlink>
      <w:r>
        <w:rPr>
          <w:sz w:val="20"/>
        </w:rPr>
        <w:t xml:space="preserve"> настоящего Кодекса, могут быть возбуждены федеральным антимонопольным органом, его территориальным органом без проведения контрольных (надзорных) мероприятий в случае, если в материалах, сообщениях, заявлениях, поступивших в федеральный антимонопольный орган, его территориальный орган, содержатся достаточные данные, указывающие на наличие события административного правонарушения.</w:t>
      </w:r>
    </w:p>
    <w:p>
      <w:pPr>
        <w:pStyle w:val="0"/>
        <w:jc w:val="both"/>
      </w:pPr>
      <w:r>
        <w:rPr>
          <w:sz w:val="20"/>
        </w:rPr>
        <w:t xml:space="preserve">(часть 3.3 введена Федеральным </w:t>
      </w:r>
      <w:hyperlink w:history="0" r:id="rId7664"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w:t>
      </w:r>
    </w:p>
    <w:p>
      <w:pPr>
        <w:pStyle w:val="0"/>
        <w:spacing w:before="200" w:lineRule="auto"/>
        <w:ind w:firstLine="540"/>
        <w:jc w:val="both"/>
      </w:pPr>
      <w:r>
        <w:rPr>
          <w:sz w:val="20"/>
        </w:rPr>
        <w:t xml:space="preserve">3.4. Дела об административных правонарушениях, предусмотренных </w:t>
      </w:r>
      <w:hyperlink w:history="0" w:anchor="P3456" w:tooltip="1. Нарушение требований промышленной безопасности или условий лицензий на осуществление видов деятельности в области промышленной безопасности опасных производственных объектов -">
        <w:r>
          <w:rPr>
            <w:sz w:val="20"/>
            <w:color w:val="0000ff"/>
          </w:rPr>
          <w:t xml:space="preserve">частью 1 статьи 9.1</w:t>
        </w:r>
      </w:hyperlink>
      <w:r>
        <w:rPr>
          <w:sz w:val="20"/>
        </w:rPr>
        <w:t xml:space="preserve"> настоящего Кодекса, могут быть возбуждены без проведения контрольных (надзорных) мероприятий в случае непредставления в орган исполнительной власти, осуществляющий федеральный государственный надзор в области промышленной безопасности, сведений об организации производственного контроля за соблюдением требований промышленной безопасности.</w:t>
      </w:r>
    </w:p>
    <w:p>
      <w:pPr>
        <w:pStyle w:val="0"/>
        <w:jc w:val="both"/>
      </w:pPr>
      <w:r>
        <w:rPr>
          <w:sz w:val="20"/>
        </w:rPr>
        <w:t xml:space="preserve">(часть 3.4 введена Федеральным </w:t>
      </w:r>
      <w:hyperlink w:history="0" r:id="rId7665"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w:t>
      </w:r>
    </w:p>
    <w:p>
      <w:pPr>
        <w:pStyle w:val="0"/>
        <w:spacing w:before="200" w:lineRule="auto"/>
        <w:ind w:firstLine="540"/>
        <w:jc w:val="both"/>
      </w:pPr>
      <w:r>
        <w:rPr>
          <w:sz w:val="20"/>
        </w:rPr>
        <w:t xml:space="preserve">3.5. Без проведения контрольных (надзорных) мероприятий во взаимодействии с контролируемым лицом орган, осуществляющий функции по контролю и надзору в сфере связи, информационных технологий и массовых коммуникаций, может возбуждать дела об административных правонарушениях:</w:t>
      </w:r>
    </w:p>
    <w:p>
      <w:pPr>
        <w:pStyle w:val="0"/>
        <w:spacing w:before="200" w:lineRule="auto"/>
        <w:ind w:firstLine="540"/>
        <w:jc w:val="both"/>
      </w:pPr>
      <w:r>
        <w:rPr>
          <w:sz w:val="20"/>
        </w:rPr>
        <w:t xml:space="preserve">1) предусмотренных </w:t>
      </w:r>
      <w:hyperlink w:history="0" w:anchor="P5353"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 </w:t>
      </w:r>
      <w:hyperlink w:history="0" w:anchor="P5365" w:tooltip="2.1. Повторное совершение административного правонарушения, предусмотренного частью 2 настоящей статьи, -">
        <w:r>
          <w:rPr>
            <w:sz w:val="20"/>
            <w:color w:val="0000ff"/>
          </w:rPr>
          <w:t xml:space="preserve">2.1</w:t>
        </w:r>
      </w:hyperlink>
      <w:r>
        <w:rPr>
          <w:sz w:val="20"/>
        </w:rPr>
        <w:t xml:space="preserve">, </w:t>
      </w:r>
      <w:hyperlink w:history="0" w:anchor="P5372" w:tooltip="4. Невыполнение оператором предусмотренной законодательством Российской Федерации в области персональных данных обязанности по предоставлению субъекту персональных данных информации, касающейся обработки его персональных данных, -">
        <w:r>
          <w:rPr>
            <w:sz w:val="20"/>
            <w:color w:val="0000ff"/>
          </w:rPr>
          <w:t xml:space="preserve">4</w:t>
        </w:r>
      </w:hyperlink>
      <w:r>
        <w:rPr>
          <w:sz w:val="20"/>
        </w:rPr>
        <w:t xml:space="preserve">, </w:t>
      </w:r>
      <w:hyperlink w:history="0" w:anchor="P5393" w:tooltip="10. Невыполнение или несвоевременное выполнение оператором предусмотренной законодательством Российской Федерации в области персональных данных обязанности по уведомлению уполномоченного органа по защите прав субъектов персональных данных о намерении осуществлять обработку персональных данных -">
        <w:r>
          <w:rPr>
            <w:sz w:val="20"/>
            <w:color w:val="0000ff"/>
          </w:rPr>
          <w:t xml:space="preserve">10</w:t>
        </w:r>
      </w:hyperlink>
      <w:r>
        <w:rPr>
          <w:sz w:val="20"/>
        </w:rPr>
        <w:t xml:space="preserve"> -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(в случае поступления от физического или юридического лица, совершившего административное правонарушение, данных, подтверждающих наличие события административного правонарушения), </w:t>
      </w:r>
      <w:hyperlink w:history="0" w:anchor="P5447" w:tooltip="1.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далее - единая биометрическая система) с нарушением установленных законодательством Российской Федера...">
        <w:r>
          <w:rPr>
            <w:sz w:val="20"/>
            <w:color w:val="0000ff"/>
          </w:rPr>
          <w:t xml:space="preserve">частями 1</w:t>
        </w:r>
      </w:hyperlink>
      <w:r>
        <w:rPr>
          <w:sz w:val="20"/>
        </w:rPr>
        <w:t xml:space="preserve">, </w:t>
      </w:r>
      <w:hyperlink w:history="0" w:anchor="P5450" w:tooltip="2. Нарушение порядка обработки биометрических персональных данных в единой биометрической системе, порядка обработки биометрических персональных данных, векторов единой биометрической системы в информационных системах государственных органов, Центрального банка Российской Федерации, организаций, прошедших аккредитацию и осуществляющих аутентификацию на основе биометрических персональных данных физических лиц, либо требований к информационным технологиям и техническим средствам, предназначенным для обрабо...">
        <w:r>
          <w:rPr>
            <w:sz w:val="20"/>
            <w:color w:val="0000ff"/>
          </w:rPr>
          <w:t xml:space="preserve">2</w:t>
        </w:r>
      </w:hyperlink>
      <w:r>
        <w:rPr>
          <w:sz w:val="20"/>
        </w:rPr>
        <w:t xml:space="preserve"> и </w:t>
      </w:r>
      <w:hyperlink w:history="0" w:anchor="P5456" w:tooltip="4. Обработка биометрических персональных данных, векторов единой биометрической системы для аутентификации физических лиц в информационных системах государственных органов, организаций, информационной системе Центрального банка Российской Федерации без аккредитации либо в случае, если аккредитация приостановлена или прекращена, -">
        <w:r>
          <w:rPr>
            <w:sz w:val="20"/>
            <w:color w:val="0000ff"/>
          </w:rPr>
          <w:t xml:space="preserve">4 статьи 13.11.3</w:t>
        </w:r>
      </w:hyperlink>
      <w:r>
        <w:rPr>
          <w:sz w:val="20"/>
        </w:rPr>
        <w:t xml:space="preserve"> (в случае поступления от юридического лица, совершившего административное правонарушение, данных, подтверждающих наличие события административного правонарушения), </w:t>
      </w:r>
      <w:hyperlink w:history="0" w:anchor="P5754" w:tooltip="1. Изготовление или распространение продукции незарегистрированного средства массовой информации, а равно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наименования (названия), языка (языков), примерной тематики и (или) специализации средства массовой информации, территории распространения продукции средства массовой информации, доменного имени сайта в информационно-телекоммуникационной сети &quot;Инт...">
        <w:r>
          <w:rPr>
            <w:sz w:val="20"/>
            <w:color w:val="0000ff"/>
          </w:rPr>
          <w:t xml:space="preserve">частью 1 статьи 13.21</w:t>
        </w:r>
      </w:hyperlink>
      <w:r>
        <w:rPr>
          <w:sz w:val="20"/>
        </w:rPr>
        <w:t xml:space="preserve"> (в случае поступления от средства массовой информации, совершившего административное правонарушение, данных, подтверждающих изготовление или распространение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настоящего Кодекса, а также в случаях, предусмотренных </w:t>
      </w:r>
      <w:hyperlink w:history="0" w:anchor="P1791"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статьей 6.13</w:t>
        </w:r>
      </w:hyperlink>
      <w:r>
        <w:rPr>
          <w:sz w:val="20"/>
        </w:rPr>
        <w:t xml:space="preserve"> (в части административных правонарушений, совершаемых средствами массовой информации), </w:t>
      </w:r>
      <w:hyperlink w:history="0" w:anchor="P1903" w:tooltip="3.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частями 3</w:t>
        </w:r>
      </w:hyperlink>
      <w:r>
        <w:rPr>
          <w:sz w:val="20"/>
        </w:rPr>
        <w:t xml:space="preserve"> и </w:t>
      </w:r>
      <w:hyperlink w:history="0" w:anchor="P1905"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w:t>
        </w:r>
      </w:hyperlink>
      <w:r>
        <w:rPr>
          <w:sz w:val="20"/>
        </w:rPr>
        <w:t xml:space="preserve"> (в части административных правонарушений, совершаемых средствами массовой информации), </w:t>
      </w:r>
      <w:hyperlink w:history="0" w:anchor="P1924"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частью 2 статьи 6.21.1</w:t>
        </w:r>
      </w:hyperlink>
      <w:r>
        <w:rPr>
          <w:sz w:val="20"/>
        </w:rPr>
        <w:t xml:space="preserve"> (в части административных правонарушений, совершаемых средствами массовой информации), </w:t>
      </w:r>
      <w:hyperlink w:history="0" w:anchor="P1937"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частью 2 статьи 6.21.2</w:t>
        </w:r>
      </w:hyperlink>
      <w:r>
        <w:rPr>
          <w:sz w:val="20"/>
        </w:rPr>
        <w:t xml:space="preserve"> (в части административных правонарушений, совершаемых средствами массовой информации), </w:t>
      </w:r>
      <w:hyperlink w:history="0" w:anchor="P5254" w:tooltip="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
        <w:r>
          <w:rPr>
            <w:sz w:val="20"/>
            <w:color w:val="0000ff"/>
          </w:rPr>
          <w:t xml:space="preserve">статьями 13.2.1</w:t>
        </w:r>
      </w:hyperlink>
      <w:r>
        <w:rPr>
          <w:sz w:val="20"/>
        </w:rPr>
        <w:t xml:space="preserve">, </w:t>
      </w:r>
      <w:hyperlink w:history="0" w:anchor="P5272" w:tooltip="Статья 13.4. Нарушение требований к использованию радиочастотного спектра, правил радиообмена или использования радиочастот, несоблюдение норм или параметров радиоизлучения">
        <w:r>
          <w:rPr>
            <w:sz w:val="20"/>
            <w:color w:val="0000ff"/>
          </w:rPr>
          <w:t xml:space="preserve">13.4</w:t>
        </w:r>
      </w:hyperlink>
      <w:r>
        <w:rPr>
          <w:sz w:val="20"/>
        </w:rPr>
        <w:t xml:space="preserve">, </w:t>
      </w:r>
      <w:hyperlink w:history="0" w:anchor="P5369" w:tooltip="3. Невыполнение оператором предусмотренной законодательством Российской Федерации в области персональных данных обязанности по опубликованию или обеспечению иным образом неограниченного доступа к документу, определяющему политику оператора в отношении обработки персональных данных, или сведениям о реализуемых требованиях к защите персональных данных -">
        <w:r>
          <w:rPr>
            <w:sz w:val="20"/>
            <w:color w:val="0000ff"/>
          </w:rPr>
          <w:t xml:space="preserve">частями 3</w:t>
        </w:r>
      </w:hyperlink>
      <w:r>
        <w:rPr>
          <w:sz w:val="20"/>
        </w:rPr>
        <w:t xml:space="preserve">, </w:t>
      </w:r>
      <w:hyperlink w:history="0" w:anchor="P5375" w:tooltip="5. Невыполнение оператором в сроки, установленные законодательством Российской Федерации в области персональных данных, требования субъекта персональных данных или его представителя либо уполномоченного органа по защите прав субъектов персональных данных об уточнении персональных данных, их блокировании или уничтожении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
        <w:r>
          <w:rPr>
            <w:sz w:val="20"/>
            <w:color w:val="0000ff"/>
          </w:rPr>
          <w:t xml:space="preserve">5</w:t>
        </w:r>
      </w:hyperlink>
      <w:r>
        <w:rPr>
          <w:sz w:val="20"/>
        </w:rPr>
        <w:t xml:space="preserve"> и </w:t>
      </w:r>
      <w:hyperlink w:history="0" w:anchor="P5378" w:tooltip="5.1. Повторное совершение административного правонарушения, предусмотренного частью 5 настоящей статьи, -">
        <w:r>
          <w:rPr>
            <w:sz w:val="20"/>
            <w:color w:val="0000ff"/>
          </w:rPr>
          <w:t xml:space="preserve">5.1 статьи 13.11</w:t>
        </w:r>
      </w:hyperlink>
      <w:r>
        <w:rPr>
          <w:sz w:val="20"/>
        </w:rPr>
        <w:t xml:space="preserve">, </w:t>
      </w:r>
      <w:hyperlink w:history="0" w:anchor="P5435" w:tooltip="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
        <w:r>
          <w:rPr>
            <w:sz w:val="20"/>
            <w:color w:val="0000ff"/>
          </w:rPr>
          <w:t xml:space="preserve">статьей 13.11.2</w:t>
        </w:r>
      </w:hyperlink>
      <w:r>
        <w:rPr>
          <w:sz w:val="20"/>
        </w:rPr>
        <w:t xml:space="preserve">, </w:t>
      </w:r>
      <w:hyperlink w:history="0" w:anchor="P5531" w:tooltip="2. Распространение информации об организации, включенной в опубликованный перечень организаций, признанных в соответствии с законодательством Российской Федерации экстремистскими, или об организации, включенной в опубликованный единый федеральный список организаций, в том числе иностранных и международных организаций, признанных в соответствии с законодательством Российской Федерации террористическими, без указания на то, что соответствующая организация ликвидирована или ее деятельность запрещена, -">
        <w:r>
          <w:rPr>
            <w:sz w:val="20"/>
            <w:color w:val="0000ff"/>
          </w:rPr>
          <w:t xml:space="preserve">частями 2</w:t>
        </w:r>
      </w:hyperlink>
      <w:r>
        <w:rPr>
          <w:sz w:val="20"/>
        </w:rPr>
        <w:t xml:space="preserve"> - </w:t>
      </w:r>
      <w:hyperlink w:history="0" w:anchor="P5581" w:tooltip="11. Повторное совершение административного правонарушения, предусмотренного частью 10, 10.1 или 10.2 настоящей статьи, -">
        <w:r>
          <w:rPr>
            <w:sz w:val="20"/>
            <w:color w:val="0000ff"/>
          </w:rPr>
          <w:t xml:space="preserve">11 статьи 13.15</w:t>
        </w:r>
      </w:hyperlink>
      <w:r>
        <w:rPr>
          <w:sz w:val="20"/>
        </w:rPr>
        <w:t xml:space="preserve"> (в части административных правонарушений, совершаемых средствами массовой информации), </w:t>
      </w:r>
      <w:hyperlink w:history="0" w:anchor="P5596" w:tooltip="Статья 13.15.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r>
          <w:rPr>
            <w:sz w:val="20"/>
            <w:color w:val="0000ff"/>
          </w:rPr>
          <w:t xml:space="preserve">статьей 13.15.1</w:t>
        </w:r>
      </w:hyperlink>
      <w:r>
        <w:rPr>
          <w:sz w:val="20"/>
        </w:rPr>
        <w:t xml:space="preserve"> (в части несвоевременного предоставления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t>
      </w:r>
      <w:hyperlink w:history="0" w:anchor="P5754" w:tooltip="1. Изготовление или распространение продукции незарегистрированного средства массовой информации, а равно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наименования (названия), языка (языков), примерной тематики и (или) специализации средства массовой информации, территории распространения продукции средства массовой информации, доменного имени сайта в информационно-телекоммуникационной сети &quot;Инт...">
        <w:r>
          <w:rPr>
            <w:sz w:val="20"/>
            <w:color w:val="0000ff"/>
          </w:rPr>
          <w:t xml:space="preserve">частью 1 статьи 13.21</w:t>
        </w:r>
      </w:hyperlink>
      <w:r>
        <w:rPr>
          <w:sz w:val="20"/>
        </w:rPr>
        <w:t xml:space="preserve"> (в части административных правонарушений, совершаемых средствами массовой информации, за исключением изготовления или распространения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w:t>
      </w:r>
      <w:hyperlink w:history="0" w:anchor="P5758" w:tooltip="2. Нарушение установленного порядка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частью 2.1 настоящей статьи и частью 3 статьи 13.15 настоящего Кодекса, -">
        <w:r>
          <w:rPr>
            <w:sz w:val="20"/>
            <w:color w:val="0000ff"/>
          </w:rPr>
          <w:t xml:space="preserve">частями 2</w:t>
        </w:r>
      </w:hyperlink>
      <w:r>
        <w:rPr>
          <w:sz w:val="20"/>
        </w:rPr>
        <w:t xml:space="preserve">, </w:t>
      </w:r>
      <w:hyperlink w:history="0" w:anchor="P5762" w:tooltip="2.1. Опубликование в средствах массовой информации программ теле- и (или) радиопередач, перечней и (или) каталогов информационной продукции без размещения знака информационной продукции либо со знаком информационной продукции, не соответствующим категории информационной продукции, -">
        <w:r>
          <w:rPr>
            <w:sz w:val="20"/>
            <w:color w:val="0000ff"/>
          </w:rPr>
          <w:t xml:space="preserve">2.1</w:t>
        </w:r>
      </w:hyperlink>
      <w:r>
        <w:rPr>
          <w:sz w:val="20"/>
        </w:rPr>
        <w:t xml:space="preserve"> и </w:t>
      </w:r>
      <w:hyperlink w:history="0" w:anchor="P5765" w:tooltip="3. Изготовление или распространение продукции средства массовой информации, содержащей нецензурную брань, за исключением случаев, предусмотренных частью 2 настоящей статьи, -">
        <w:r>
          <w:rPr>
            <w:sz w:val="20"/>
            <w:color w:val="0000ff"/>
          </w:rPr>
          <w:t xml:space="preserve">3 статьи 13.21</w:t>
        </w:r>
      </w:hyperlink>
      <w:r>
        <w:rPr>
          <w:sz w:val="20"/>
        </w:rPr>
        <w:t xml:space="preserve"> (в части административных правонарушений, совершаемых с использованием средств массовой информации), </w:t>
      </w:r>
      <w:hyperlink w:history="0" w:anchor="P5771" w:tooltip="Статья 13.22. Нарушение порядка объявления выходных данных">
        <w:r>
          <w:rPr>
            <w:sz w:val="20"/>
            <w:color w:val="0000ff"/>
          </w:rPr>
          <w:t xml:space="preserve">статьей 13.22</w:t>
        </w:r>
      </w:hyperlink>
      <w:r>
        <w:rPr>
          <w:sz w:val="20"/>
        </w:rPr>
        <w:t xml:space="preserve">, </w:t>
      </w:r>
      <w:hyperlink w:history="0" w:anchor="P5842" w:tooltip="1. Заключение оператором связи либо лицом, действующим от имени оператора связи, договора об оказании услуг связи посредством информационно-телекоммуникационной сети &quot;Интернет&quot; способом, не предусмотренным законодательством Российской Федерации в области связи, -">
        <w:r>
          <w:rPr>
            <w:sz w:val="20"/>
            <w:color w:val="0000ff"/>
          </w:rPr>
          <w:t xml:space="preserve">частями 1</w:t>
        </w:r>
      </w:hyperlink>
      <w:r>
        <w:rPr>
          <w:sz w:val="20"/>
        </w:rPr>
        <w:t xml:space="preserve"> - </w:t>
      </w:r>
      <w:hyperlink w:history="0" w:anchor="P5846" w:tooltip="3. Оказание оператором связи услуг подвижной радиотелефонной связи абоненту - юридическому лицу либо индивидуальному предпринимателю в целях обеспечения функционирования пользовательского оборудования (оконечного оборудования), в котором используется идентификационный модуль, в случае отсутствия в единой системе идентификации и аутентификации сведений, которые позволяют идентифицировать абонента - юридическое лицо либо индивидуального предпринимателя или их пользовательское оборудование (оконечное оборуд...">
        <w:r>
          <w:rPr>
            <w:sz w:val="20"/>
            <w:color w:val="0000ff"/>
          </w:rPr>
          <w:t xml:space="preserve">3</w:t>
        </w:r>
      </w:hyperlink>
      <w:r>
        <w:rPr>
          <w:sz w:val="20"/>
        </w:rPr>
        <w:t xml:space="preserve"> и </w:t>
      </w:r>
      <w:hyperlink w:history="0" w:anchor="P5850" w:tooltip="5. Несоблюдение оператором связи установленного порядка проверки достоверности сведений об абоненте и сведений о пользователях услугами связи абонента - юридического лица либо индивидуального предпринимателя либо оказание оператором связи услуг связи абоненту либо пользователю услугами связи абонента - юридического лица либо индивидуального предпринимателя в случае неподтверждения достоверности сведений об абоненте и сведений о пользователях услугами связи абонента - юридического лица либо индивидуальног...">
        <w:r>
          <w:rPr>
            <w:sz w:val="20"/>
            <w:color w:val="0000ff"/>
          </w:rPr>
          <w:t xml:space="preserve">5 статьи 13.29</w:t>
        </w:r>
      </w:hyperlink>
      <w:r>
        <w:rPr>
          <w:sz w:val="20"/>
        </w:rPr>
        <w:t xml:space="preserve">, </w:t>
      </w:r>
      <w:hyperlink w:history="0" w:anchor="P5884" w:tooltip="1. Неисполнение организатором распространения информации в сети &quot;Интернет&quot; обязанности уведомить уполномоченный федеральный орган исполнительной власти о начале осуществления деятельности по обеспечению функционирования информационных систем и (или) программ для электронных вычислительных машин, которые предназначены и (или) используются для приема, передачи, доставки и (или) обработки электронных сообщений пользователей сети &quot;Интернет&quot;, -">
        <w:r>
          <w:rPr>
            <w:sz w:val="20"/>
            <w:color w:val="0000ff"/>
          </w:rPr>
          <w:t xml:space="preserve">частями 1</w:t>
        </w:r>
      </w:hyperlink>
      <w:r>
        <w:rPr>
          <w:sz w:val="20"/>
        </w:rPr>
        <w:t xml:space="preserve"> и </w:t>
      </w:r>
      <w:hyperlink w:history="0" w:anchor="P5886" w:tooltip="1.1. Повторное совершение административного правонарушения, предусмотренного частью 1 настоящей статьи, -">
        <w:r>
          <w:rPr>
            <w:sz w:val="20"/>
            <w:color w:val="0000ff"/>
          </w:rPr>
          <w:t xml:space="preserve">1.1 статьи 13.31</w:t>
        </w:r>
      </w:hyperlink>
      <w:r>
        <w:rPr>
          <w:sz w:val="20"/>
        </w:rPr>
        <w:t xml:space="preserve">, </w:t>
      </w:r>
      <w:hyperlink w:history="0" w:anchor="P5962" w:tooltip="Статья 13.34. Неисполнение оператором связи, оказывающим услуги по предоставлению доступа к информационно-телекоммуникационной сети &quot;Интернет&quot;,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w:r>
          <w:rPr>
            <w:sz w:val="20"/>
            <w:color w:val="0000ff"/>
          </w:rPr>
          <w:t xml:space="preserve">статьями 13.34</w:t>
        </w:r>
      </w:hyperlink>
      <w:r>
        <w:rPr>
          <w:sz w:val="20"/>
        </w:rPr>
        <w:t xml:space="preserve">, </w:t>
      </w:r>
      <w:hyperlink w:history="0" w:anchor="P6023" w:tooltip="Статья 13.40. Неисполнение обязанностей оператором поисковой системы">
        <w:r>
          <w:rPr>
            <w:sz w:val="20"/>
            <w:color w:val="0000ff"/>
          </w:rPr>
          <w:t xml:space="preserve">13.40</w:t>
        </w:r>
      </w:hyperlink>
      <w:r>
        <w:rPr>
          <w:sz w:val="20"/>
        </w:rPr>
        <w:t xml:space="preserve">, </w:t>
      </w:r>
      <w:hyperlink w:history="0" w:anchor="P6080" w:tooltip="Статья 13.42. Нарушение требований законодательства к установке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либо технических средств контроля за соблюдением операторами связи, собственниками или иными владельцами технологических сетей связи требований законодательства, предусматривающих ограничение доступа к информации">
        <w:r>
          <w:rPr>
            <w:sz w:val="20"/>
            <w:color w:val="0000ff"/>
          </w:rPr>
          <w:t xml:space="preserve">статьей 13.42</w:t>
        </w:r>
      </w:hyperlink>
      <w:r>
        <w:rPr>
          <w:sz w:val="20"/>
        </w:rPr>
        <w:t xml:space="preserve"> (в случаях нарушения порядка эксплуатации в сети связи оператора связи технических средств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"Интернет" и сети связи общего пользования и нарушения требований законодательства к эксплуатации технических средств контроля за соблюдением требований законодательства, предусматривающих ограничение доступа к информации), </w:t>
      </w:r>
      <w:hyperlink w:history="0" w:anchor="P6101" w:tooltip="Статья 13.42.1. Нарушение требований к пропуску трафика через технические средства противодействия угрозам устойчивости, безопасности и целостности функционирования на территории Российской Федерации информационно-телекоммуникационной сети &quot;Интернет&quot; и сети связи общего пользования">
        <w:r>
          <w:rPr>
            <w:sz w:val="20"/>
            <w:color w:val="0000ff"/>
          </w:rPr>
          <w:t xml:space="preserve">статьями 13.42.1</w:t>
        </w:r>
      </w:hyperlink>
      <w:r>
        <w:rPr>
          <w:sz w:val="20"/>
        </w:rPr>
        <w:t xml:space="preserve">, </w:t>
      </w:r>
      <w:hyperlink w:history="0" w:anchor="P6129" w:tooltip="Статья 13.44. Неисполнение обязанности по использованию в целях выявления в информационно-телекоммуникационной сети &quot;Интернет&quot; сетевых адресов, соответствующих доменным именам технических и программных средств (в том числе средств связи), функционирующих в соответствии с установленными уполномоченным федеральным органом исполнительной власти требованиями, а также национальной системы доменных имен">
        <w:r>
          <w:rPr>
            <w:sz w:val="20"/>
            <w:color w:val="0000ff"/>
          </w:rPr>
          <w:t xml:space="preserve">13.44</w:t>
        </w:r>
      </w:hyperlink>
      <w:r>
        <w:rPr>
          <w:sz w:val="20"/>
        </w:rPr>
        <w:t xml:space="preserve">, </w:t>
      </w:r>
      <w:hyperlink w:history="0" w:anchor="P6142" w:tooltip="1. Неисполнение лицами, участвующими в централизованном управлении сетью связи общего пользования, обязательных к выполнению указаний уполномоченного на осуществление такого управления федерального органа исполнительной власти -">
        <w:r>
          <w:rPr>
            <w:sz w:val="20"/>
            <w:color w:val="0000ff"/>
          </w:rPr>
          <w:t xml:space="preserve">частями 1</w:t>
        </w:r>
      </w:hyperlink>
      <w:r>
        <w:rPr>
          <w:sz w:val="20"/>
        </w:rPr>
        <w:t xml:space="preserve"> и </w:t>
      </w:r>
      <w:hyperlink w:history="0" w:anchor="P6146" w:tooltip="3. Нарушение лицами, участвующими в централизованном управлении сетью связи общего пользования, установленных правил маршрутизации сообщений электросвязи -">
        <w:r>
          <w:rPr>
            <w:sz w:val="20"/>
            <w:color w:val="0000ff"/>
          </w:rPr>
          <w:t xml:space="preserve">3 статьи 13.45</w:t>
        </w:r>
      </w:hyperlink>
      <w:r>
        <w:rPr>
          <w:sz w:val="20"/>
        </w:rPr>
        <w:t xml:space="preserve">, </w:t>
      </w:r>
      <w:hyperlink w:history="0" w:anchor="P6425" w:tooltip="2.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взрослых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
        <w:r>
          <w:rPr>
            <w:sz w:val="20"/>
            <w:color w:val="0000ff"/>
          </w:rPr>
          <w:t xml:space="preserve">частями 2</w:t>
        </w:r>
      </w:hyperlink>
      <w:r>
        <w:rPr>
          <w:sz w:val="20"/>
        </w:rPr>
        <w:t xml:space="preserve">, </w:t>
      </w:r>
      <w:hyperlink w:history="0" w:anchor="P6428" w:tooltip="3.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
        <w:r>
          <w:rPr>
            <w:sz w:val="20"/>
            <w:color w:val="0000ff"/>
          </w:rPr>
          <w:t xml:space="preserve">3</w:t>
        </w:r>
      </w:hyperlink>
      <w:r>
        <w:rPr>
          <w:sz w:val="20"/>
        </w:rPr>
        <w:t xml:space="preserve"> и </w:t>
      </w:r>
      <w:hyperlink w:history="0" w:anchor="P6434" w:tooltip="5. Неисполнение обязанности трансляции социальной рекламы о вреде потребления табака или потребления никотинсодержащей продукции при демонстрации аудиовизуальных произведений, включая теле- и видеофильмы, теле-, видео- и кинохроникальных программ, в которых осуществляется демонстрация табачных изделий, никотинсодержащей продукции либо процесса потребления табака или потребления никотинсодержащей продукции, -">
        <w:r>
          <w:rPr>
            <w:sz w:val="20"/>
            <w:color w:val="0000ff"/>
          </w:rPr>
          <w:t xml:space="preserve">5 статьи 14.3.1</w:t>
        </w:r>
      </w:hyperlink>
      <w:r>
        <w:rPr>
          <w:sz w:val="20"/>
        </w:rPr>
        <w:t xml:space="preserve"> настоящего Кодекса;</w:t>
      </w:r>
    </w:p>
    <w:p>
      <w:pPr>
        <w:pStyle w:val="0"/>
        <w:jc w:val="both"/>
      </w:pPr>
      <w:r>
        <w:rPr>
          <w:sz w:val="20"/>
        </w:rPr>
        <w:t xml:space="preserve">(в ред. Федеральных законов от 24.06.2023 </w:t>
      </w:r>
      <w:hyperlink w:history="0" r:id="rId7666"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12.12.2023 </w:t>
      </w:r>
      <w:hyperlink w:history="0" r:id="rId7667"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rPr>
        <w:t xml:space="preserve">, от 30.11.2024 </w:t>
      </w:r>
      <w:hyperlink w:history="0" r:id="rId7668"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p>
      <w:pPr>
        <w:pStyle w:val="0"/>
        <w:spacing w:before="200" w:lineRule="auto"/>
        <w:ind w:firstLine="540"/>
        <w:jc w:val="both"/>
      </w:pPr>
      <w:r>
        <w:rPr>
          <w:sz w:val="20"/>
        </w:rPr>
        <w:t xml:space="preserve">2) предусмотренных </w:t>
      </w:r>
      <w:hyperlink w:history="0" w:anchor="P5381" w:tooltip="6. Невыполнение оператором при обработке персональных данных без использования средств автоматизации обязанности по соблюдению условий, обеспечивающих в соответствии с законодательством Российской Федерации в области персональных данных сохранность персональных данных при хранении материальных носителей персональных данных и исключающих несанкционированный к ним доступ, если это повлекло неправомерный или случайный доступ к персональным данным, их уничтожение, изменение, блокирование, копирование, предос...">
        <w:r>
          <w:rPr>
            <w:sz w:val="20"/>
            <w:color w:val="0000ff"/>
          </w:rPr>
          <w:t xml:space="preserve">частью 6 статьи 13.11</w:t>
        </w:r>
      </w:hyperlink>
      <w:r>
        <w:rPr>
          <w:sz w:val="20"/>
        </w:rPr>
        <w:t xml:space="preserve">, </w:t>
      </w:r>
      <w:hyperlink w:history="0" w:anchor="P5596" w:tooltip="Статья 13.15.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r>
          <w:rPr>
            <w:sz w:val="20"/>
            <w:color w:val="0000ff"/>
          </w:rPr>
          <w:t xml:space="preserve">статьей 13.15.1</w:t>
        </w:r>
      </w:hyperlink>
      <w:r>
        <w:rPr>
          <w:sz w:val="20"/>
        </w:rPr>
        <w:t xml:space="preserve"> (в части непредоставления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t>
      </w:r>
      <w:hyperlink w:history="0" w:anchor="P5754" w:tooltip="1. Изготовление или распространение продукции незарегистрированного средства массовой информации, а равно продукции средства массовой информации, в запись о регистрации которого не внесены изменения, касающиеся смены учредителя, изменения состава соучредителей, наименования (названия), языка (языков), примерной тематики и (или) специализации средства массовой информации, территории распространения продукции средства массовой информации, доменного имени сайта в информационно-телекоммуникационной сети &quot;Инт...">
        <w:r>
          <w:rPr>
            <w:sz w:val="20"/>
            <w:color w:val="0000ff"/>
          </w:rPr>
          <w:t xml:space="preserve">частью 1 статьи 13.21</w:t>
        </w:r>
      </w:hyperlink>
      <w:r>
        <w:rPr>
          <w:sz w:val="20"/>
        </w:rPr>
        <w:t xml:space="preserve"> (в части изготовления или распространения продукции незарегистрированных средств массовой информации), </w:t>
      </w:r>
      <w:hyperlink w:history="0" w:anchor="P5848" w:tooltip="4. Заключение от имени оператора связи договора об оказании услуг подвижной радиотелефонной связи лицом, не имеющим полномочий от оператора связи на заключение такого договора, либо невыполнение оператором связи или лицом, действующим от имени оператора связи, требований о включении в такой договор установленных правилами оказания услуг связи сведений об абоненте, либо включение оператором связи или лицом, действующим от имени оператора связи, недостоверных сведений в такой договор, либо непредставление ...">
        <w:r>
          <w:rPr>
            <w:sz w:val="20"/>
            <w:color w:val="0000ff"/>
          </w:rPr>
          <w:t xml:space="preserve">частью 4 статьи 13.29</w:t>
        </w:r>
      </w:hyperlink>
      <w:r>
        <w:rPr>
          <w:sz w:val="20"/>
        </w:rPr>
        <w:t xml:space="preserve">, </w:t>
      </w:r>
      <w:hyperlink w:history="0" w:anchor="P5889"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частями 2</w:t>
        </w:r>
      </w:hyperlink>
      <w:r>
        <w:rPr>
          <w:sz w:val="20"/>
        </w:rPr>
        <w:t xml:space="preserve"> - </w:t>
      </w:r>
      <w:hyperlink w:history="0" w:anchor="P5904" w:tooltip="4. Повторное совершение административного правонарушения, предусмотренного частью 2.3 или 3 настоящей статьи, -">
        <w:r>
          <w:rPr>
            <w:sz w:val="20"/>
            <w:color w:val="0000ff"/>
          </w:rPr>
          <w:t xml:space="preserve">4 статьи 13.31</w:t>
        </w:r>
      </w:hyperlink>
      <w:r>
        <w:rPr>
          <w:sz w:val="20"/>
        </w:rPr>
        <w:t xml:space="preserve">, </w:t>
      </w:r>
      <w:hyperlink w:history="0" w:anchor="P6005" w:tooltip="Статья 13.38. Несвоевременная или неполная уплата оператором сети связи общего пользования обязательных отчислений (неналоговых платежей) в резерв универсального обслуживания">
        <w:r>
          <w:rPr>
            <w:sz w:val="20"/>
            <w:color w:val="0000ff"/>
          </w:rPr>
          <w:t xml:space="preserve">статьей 13.38</w:t>
        </w:r>
      </w:hyperlink>
      <w:r>
        <w:rPr>
          <w:sz w:val="20"/>
        </w:rPr>
        <w:t xml:space="preserve">, </w:t>
      </w:r>
      <w:hyperlink w:history="0" w:anchor="P6258"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частью 4 статьи 14.1</w:t>
        </w:r>
      </w:hyperlink>
      <w:r>
        <w:rPr>
          <w:sz w:val="20"/>
        </w:rPr>
        <w:t xml:space="preserve"> (в части грубого нарушения лицензионных требований, выразившегося в необеспечении оператором связи требований к сетям и средствам связи для проведения оперативно-разыскных мероприятий) настоящего Кодекса, в случае, предусмотренном </w:t>
      </w:r>
      <w:hyperlink w:history="0" w:anchor="P13411" w:tooltip="2) поступившие из правоохранительных органов, а также из других государственных органов, органов местного самоуправления, от общественных объединений материалы, содержащие данные, указывающие на наличие события административного правонарушения;">
        <w:r>
          <w:rPr>
            <w:sz w:val="20"/>
            <w:color w:val="0000ff"/>
          </w:rPr>
          <w:t xml:space="preserve">пунктом 2 части 1</w:t>
        </w:r>
      </w:hyperlink>
      <w:r>
        <w:rPr>
          <w:sz w:val="20"/>
        </w:rPr>
        <w:t xml:space="preserve"> настоящей статьи.</w:t>
      </w:r>
    </w:p>
    <w:p>
      <w:pPr>
        <w:pStyle w:val="0"/>
        <w:jc w:val="both"/>
      </w:pPr>
      <w:r>
        <w:rPr>
          <w:sz w:val="20"/>
        </w:rPr>
        <w:t xml:space="preserve">(часть 3.5 введена Федеральным </w:t>
      </w:r>
      <w:hyperlink w:history="0" r:id="rId7669"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29.12.2022 N 625-ФЗ)</w:t>
      </w:r>
    </w:p>
    <w:p>
      <w:pPr>
        <w:pStyle w:val="0"/>
        <w:spacing w:before="200" w:lineRule="auto"/>
        <w:ind w:firstLine="540"/>
        <w:jc w:val="both"/>
      </w:pPr>
      <w:r>
        <w:rPr>
          <w:sz w:val="20"/>
        </w:rPr>
        <w:t xml:space="preserve">3.6. Дела об административных правонарушениях, предусмотренных </w:t>
      </w:r>
      <w:hyperlink w:history="0" w:anchor="P2771" w:tooltip="Статья 8.5.1. Нарушение порядка представления отчетности о выполнении нормативов утилизации отходов от использования товаров или деклараций о количестве выпущенных в обращение на территории Российской Федерации товаров, упаковки товаров, включенных в перечень товаров, упаковки товаров, подлежащих утилизации после утраты ими потребительских свойств, реализованных для внутреннего потребления на территории Российской Федерации за предыдущий календарный год">
        <w:r>
          <w:rPr>
            <w:sz w:val="20"/>
            <w:color w:val="0000ff"/>
          </w:rPr>
          <w:t xml:space="preserve">статьями 8.5.1</w:t>
        </w:r>
      </w:hyperlink>
      <w:r>
        <w:rPr>
          <w:sz w:val="20"/>
        </w:rPr>
        <w:t xml:space="preserve">, </w:t>
      </w:r>
      <w:hyperlink w:history="0" w:anchor="P3274" w:tooltip="Статья 8.41. Невнесение в установленные сроки платы за негативное воздействие на окружающую среду">
        <w:r>
          <w:rPr>
            <w:sz w:val="20"/>
            <w:color w:val="0000ff"/>
          </w:rPr>
          <w:t xml:space="preserve">8.41</w:t>
        </w:r>
      </w:hyperlink>
      <w:r>
        <w:rPr>
          <w:sz w:val="20"/>
        </w:rPr>
        <w:t xml:space="preserve"> и </w:t>
      </w:r>
      <w:hyperlink w:history="0" w:anchor="P3282" w:tooltip="Статья 8.41.1. Неуплата в установленные сроки сбора по каждой группе товаров, группе упаковки товаров, подлежащего уплате производителями товаров, импортерами товаров, которые не обеспечивают самостоятельную утилизацию отходов от использования товаров">
        <w:r>
          <w:rPr>
            <w:sz w:val="20"/>
            <w:color w:val="0000ff"/>
          </w:rPr>
          <w:t xml:space="preserve">8.41.1</w:t>
        </w:r>
      </w:hyperlink>
      <w:r>
        <w:rPr>
          <w:sz w:val="20"/>
        </w:rPr>
        <w:t xml:space="preserve"> настоящего Кодекса, могут быть возбуждены без проведения контрольных (надзорных) мероприятий в случаях, если в материалах, имеющихся или поступивших в орган, осуществляющий государственный экологический надзор, содержатся достаточные данные, указывающие на наличие события административного правонарушения.</w:t>
      </w:r>
    </w:p>
    <w:p>
      <w:pPr>
        <w:pStyle w:val="0"/>
        <w:jc w:val="both"/>
      </w:pPr>
      <w:r>
        <w:rPr>
          <w:sz w:val="20"/>
        </w:rPr>
        <w:t xml:space="preserve">(часть 3.6 введена Федеральным </w:t>
      </w:r>
      <w:hyperlink w:history="0" r:id="rId7670" w:tooltip="Федеральный закон от 08.08.2024 N 24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242-ФЗ)</w:t>
      </w:r>
    </w:p>
    <w:p>
      <w:pPr>
        <w:pStyle w:val="0"/>
        <w:spacing w:before="200" w:lineRule="auto"/>
        <w:ind w:firstLine="540"/>
        <w:jc w:val="both"/>
      </w:pPr>
      <w:r>
        <w:rPr>
          <w:sz w:val="20"/>
        </w:rPr>
        <w:t xml:space="preserve">3.7. Дела об административных правонарушениях, предусмотренных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w:t>
      </w:r>
      <w:hyperlink w:history="0" w:anchor="P6251"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w:t>
      </w:r>
      <w:hyperlink w:history="0" w:anchor="P6254"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3</w:t>
        </w:r>
      </w:hyperlink>
      <w:r>
        <w:rPr>
          <w:sz w:val="20"/>
        </w:rPr>
        <w:t xml:space="preserve"> и </w:t>
      </w:r>
      <w:hyperlink w:history="0" w:anchor="P6258"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w:t>
      </w:r>
      <w:hyperlink w:history="0" w:anchor="P10279" w:tooltip="Статья 19.20. Осуществление деятельности, не связанной с извлечением прибыли, без специального разрешения (лицензии)">
        <w:r>
          <w:rPr>
            <w:sz w:val="20"/>
            <w:color w:val="0000ff"/>
          </w:rPr>
          <w:t xml:space="preserve">статьями 19.20</w:t>
        </w:r>
      </w:hyperlink>
      <w:r>
        <w:rPr>
          <w:sz w:val="20"/>
        </w:rPr>
        <w:t xml:space="preserve"> и </w:t>
      </w:r>
      <w:hyperlink w:history="0" w:anchor="P10709" w:tooltip="Статья 20.4. Нарушение требований пожарной безопасности">
        <w:r>
          <w:rPr>
            <w:sz w:val="20"/>
            <w:color w:val="0000ff"/>
          </w:rPr>
          <w:t xml:space="preserve">20.4</w:t>
        </w:r>
      </w:hyperlink>
      <w:r>
        <w:rPr>
          <w:sz w:val="20"/>
        </w:rPr>
        <w:t xml:space="preserve"> настоящего Кодекса, могут быть возбуждены органом, осуществляющим федеральный государственный пожарный надзор, без проведения контрольных (надзорных) мероприятий в случаях, если в материалах, сообщениях, заявлениях, в том числе о связанных с пожарами преступлениях и происшествиях, имеющихся или поступивших в орган, осуществляющий федеральный государственный пожарный надзор, содержатся достаточные данные, указывающие на наличие события административного правонарушения.</w:t>
      </w:r>
    </w:p>
    <w:p>
      <w:pPr>
        <w:pStyle w:val="0"/>
        <w:jc w:val="both"/>
      </w:pPr>
      <w:r>
        <w:rPr>
          <w:sz w:val="20"/>
        </w:rPr>
        <w:t xml:space="preserve">(часть 3.7 введена Федеральным </w:t>
      </w:r>
      <w:hyperlink w:history="0" r:id="rId7671"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01.04.2025 N 56-ФЗ)</w:t>
      </w:r>
    </w:p>
    <w:bookmarkStart w:id="13451" w:name="P13451"/>
    <w:bookmarkEnd w:id="13451"/>
    <w:p>
      <w:pPr>
        <w:pStyle w:val="0"/>
        <w:spacing w:before="200" w:lineRule="auto"/>
        <w:ind w:firstLine="540"/>
        <w:jc w:val="both"/>
      </w:pPr>
      <w:r>
        <w:rPr>
          <w:sz w:val="20"/>
        </w:rPr>
        <w:t xml:space="preserve">3.8. Дела об административных правонарушениях, предусмотренных </w:t>
      </w:r>
      <w:hyperlink w:history="0" w:anchor="P6254"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частями 3</w:t>
        </w:r>
      </w:hyperlink>
      <w:r>
        <w:rPr>
          <w:sz w:val="20"/>
        </w:rPr>
        <w:t xml:space="preserve"> и </w:t>
      </w:r>
      <w:hyperlink w:history="0" w:anchor="P6258"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w:t>
      </w:r>
      <w:hyperlink w:history="0" w:anchor="P10285" w:tooltip="2. Осуществление деятельности, не связанной с извлечением прибыли, с нарушением требований и условий, предусмотренных специальным разрешением (лицензией), если такое разрешение (лицензия) обязательно (обязательна), -">
        <w:r>
          <w:rPr>
            <w:sz w:val="20"/>
            <w:color w:val="0000ff"/>
          </w:rPr>
          <w:t xml:space="preserve">частями 2</w:t>
        </w:r>
      </w:hyperlink>
      <w:r>
        <w:rPr>
          <w:sz w:val="20"/>
        </w:rPr>
        <w:t xml:space="preserve"> и </w:t>
      </w:r>
      <w:hyperlink w:history="0" w:anchor="P10289" w:tooltip="3. Осуществление деятельности, не связанной с извлечением прибыли, с грубым нарушением требований и условий, предусмотренных специальным разрешением (лицензией), если специальное разрешение (лицензия) обязательно (обязательна), -">
        <w:r>
          <w:rPr>
            <w:sz w:val="20"/>
            <w:color w:val="0000ff"/>
          </w:rPr>
          <w:t xml:space="preserve">3 статьи 19.20</w:t>
        </w:r>
      </w:hyperlink>
      <w:r>
        <w:rPr>
          <w:sz w:val="20"/>
        </w:rPr>
        <w:t xml:space="preserve"> настоящего Кодекса, могут быть возбуждены без проведения контрольных (надзорных) мероприятий в отношении лицензиатов, осуществляющих деятельность по монтажу, техническому обслуживанию и ремонту средств обеспечения пожарной безопасности зданий и сооружений, в случае, если достаточные данные, указывающие на наличие события административного правонарушения, установлены по результатам проведения контрольных (надзорных) мероприятий в рамках осуществления федерального государственного пожарного надзора.</w:t>
      </w:r>
    </w:p>
    <w:p>
      <w:pPr>
        <w:pStyle w:val="0"/>
        <w:jc w:val="both"/>
      </w:pPr>
      <w:r>
        <w:rPr>
          <w:sz w:val="20"/>
        </w:rPr>
        <w:t xml:space="preserve">(часть 3.8 введена Федеральным </w:t>
      </w:r>
      <w:hyperlink w:history="0" r:id="rId7672" w:tooltip="Федеральный закон от 01.04.2025 N 5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01.04.2025 N 56-ФЗ)</w:t>
      </w:r>
    </w:p>
    <w:p>
      <w:pPr>
        <w:pStyle w:val="0"/>
        <w:spacing w:before="200" w:lineRule="auto"/>
        <w:ind w:firstLine="540"/>
        <w:jc w:val="both"/>
      </w:pPr>
      <w:r>
        <w:rPr>
          <w:sz w:val="20"/>
        </w:rPr>
        <w:t xml:space="preserve">4. Дело об административном правонарушении считается возбужденным с момента:</w:t>
      </w:r>
    </w:p>
    <w:p>
      <w:pPr>
        <w:pStyle w:val="0"/>
        <w:spacing w:before="200" w:lineRule="auto"/>
        <w:ind w:firstLine="540"/>
        <w:jc w:val="both"/>
      </w:pPr>
      <w:r>
        <w:rPr>
          <w:sz w:val="20"/>
        </w:rPr>
        <w:t xml:space="preserve">1) составления протокола осмотра места совершения административного правонарушения;</w:t>
      </w:r>
    </w:p>
    <w:p>
      <w:pPr>
        <w:pStyle w:val="0"/>
        <w:spacing w:before="200" w:lineRule="auto"/>
        <w:ind w:firstLine="540"/>
        <w:jc w:val="both"/>
      </w:pPr>
      <w:r>
        <w:rPr>
          <w:sz w:val="20"/>
        </w:rPr>
        <w:t xml:space="preserve">2) составления первого протокола о применении мер обеспечения производства по делу об административном правонарушении, предусмотренных </w:t>
      </w:r>
      <w:hyperlink w:history="0" w:anchor="P12925" w:tooltip="Статья 27.1. Меры обеспечения производства по делу об административном правонарушении">
        <w:r>
          <w:rPr>
            <w:sz w:val="20"/>
            <w:color w:val="0000ff"/>
          </w:rPr>
          <w:t xml:space="preserve">статьей 27.1</w:t>
        </w:r>
      </w:hyperlink>
      <w:r>
        <w:rPr>
          <w:sz w:val="20"/>
        </w:rPr>
        <w:t xml:space="preserve"> настоящего Кодекса;</w:t>
      </w:r>
    </w:p>
    <w:p>
      <w:pPr>
        <w:pStyle w:val="0"/>
        <w:spacing w:before="200" w:lineRule="auto"/>
        <w:ind w:firstLine="540"/>
        <w:jc w:val="both"/>
      </w:pPr>
      <w:r>
        <w:rPr>
          <w:sz w:val="20"/>
        </w:rPr>
        <w:t xml:space="preserve">3) составления протокола об административном правонарушении или вынесения прокурором постановления о возбуждении дела об административном правонарушении;</w:t>
      </w:r>
    </w:p>
    <w:p>
      <w:pPr>
        <w:pStyle w:val="0"/>
        <w:spacing w:before="200" w:lineRule="auto"/>
        <w:ind w:firstLine="540"/>
        <w:jc w:val="both"/>
      </w:pPr>
      <w:r>
        <w:rPr>
          <w:sz w:val="20"/>
        </w:rPr>
        <w:t xml:space="preserve">4) вынесения определения о возбуждении дела об административном правонарушении при необходимости проведения административного расследования, предусмотренного </w:t>
      </w:r>
      <w:hyperlink w:history="0" w:anchor="P13856" w:tooltip="Статья 28.7. Административное расследование">
        <w:r>
          <w:rPr>
            <w:sz w:val="20"/>
            <w:color w:val="0000ff"/>
          </w:rPr>
          <w:t xml:space="preserve">статьей 28.7</w:t>
        </w:r>
      </w:hyperlink>
      <w:r>
        <w:rPr>
          <w:sz w:val="20"/>
        </w:rPr>
        <w:t xml:space="preserve"> настоящего Кодекса;</w:t>
      </w:r>
    </w:p>
    <w:p>
      <w:pPr>
        <w:pStyle w:val="0"/>
        <w:spacing w:before="200" w:lineRule="auto"/>
        <w:ind w:firstLine="540"/>
        <w:jc w:val="both"/>
      </w:pPr>
      <w:r>
        <w:rPr>
          <w:sz w:val="20"/>
        </w:rPr>
        <w:t xml:space="preserve">5) утратил силу. - Федеральный </w:t>
      </w:r>
      <w:hyperlink w:history="0" r:id="rId7673"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09.11.2009 N 249-ФЗ;</w:t>
      </w:r>
    </w:p>
    <w:p>
      <w:pPr>
        <w:pStyle w:val="0"/>
        <w:spacing w:before="200" w:lineRule="auto"/>
        <w:ind w:firstLine="540"/>
        <w:jc w:val="both"/>
      </w:pPr>
      <w:r>
        <w:rPr>
          <w:sz w:val="20"/>
        </w:rPr>
        <w:t xml:space="preserve">6) вынесения постановления по делу об административном правонарушении в случае, предусмотренном </w:t>
      </w:r>
      <w:hyperlink w:history="0" w:anchor="P13837" w:tooltip="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статьей 29.10 настоящего Кодекса. Копия постановления по делу об административном правонарушении вручается под расписк...">
        <w:r>
          <w:rPr>
            <w:sz w:val="20"/>
            <w:color w:val="0000ff"/>
          </w:rPr>
          <w:t xml:space="preserve">частью 1</w:t>
        </w:r>
      </w:hyperlink>
      <w:r>
        <w:rPr>
          <w:sz w:val="20"/>
        </w:rPr>
        <w:t xml:space="preserve">,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3</w:t>
        </w:r>
      </w:hyperlink>
      <w:r>
        <w:rPr>
          <w:sz w:val="20"/>
        </w:rPr>
        <w:t xml:space="preserve"> или </w:t>
      </w:r>
      <w:hyperlink w:history="0" w:anchor="P13851" w:tooltip="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частями 2, 4 и 6 статьи 14.5 настоящего Кодекса, если указанное лицо признало наличие события вменяемого административного правонарушения и добровольно исполнило до вынесен...">
        <w:r>
          <w:rPr>
            <w:sz w:val="20"/>
            <w:color w:val="0000ff"/>
          </w:rPr>
          <w:t xml:space="preserve">4 статьи 28.6</w:t>
        </w:r>
      </w:hyperlink>
      <w:r>
        <w:rPr>
          <w:sz w:val="20"/>
        </w:rPr>
        <w:t xml:space="preserve"> настоящего Кодекса;</w:t>
      </w:r>
    </w:p>
    <w:p>
      <w:pPr>
        <w:pStyle w:val="0"/>
        <w:jc w:val="both"/>
      </w:pPr>
      <w:r>
        <w:rPr>
          <w:sz w:val="20"/>
        </w:rPr>
        <w:t xml:space="preserve">(в ред. Федеральных законов от 09.11.2009 </w:t>
      </w:r>
      <w:hyperlink w:history="0" r:id="rId7674"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rPr>
        <w:t xml:space="preserve">, от 08.08.2024 </w:t>
      </w:r>
      <w:hyperlink w:history="0" r:id="rId7675"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N 284-ФЗ</w:t>
        </w:r>
      </w:hyperlink>
      <w:r>
        <w:rPr>
          <w:sz w:val="20"/>
        </w:rPr>
        <w:t xml:space="preserve">)</w:t>
      </w:r>
    </w:p>
    <w:p>
      <w:pPr>
        <w:pStyle w:val="0"/>
        <w:spacing w:before="200" w:lineRule="auto"/>
        <w:ind w:firstLine="540"/>
        <w:jc w:val="both"/>
      </w:pPr>
      <w:r>
        <w:rPr>
          <w:sz w:val="20"/>
        </w:rPr>
        <w:t xml:space="preserve">7) вынесения определения об истребовании сведений в соответствии с </w:t>
      </w:r>
      <w:hyperlink w:history="0" w:anchor="P12915" w:tooltip="5. Орган или должностное лицо, уполномоченные выносить постановления в соответствии с частью 3 статьи 28.6 настоящего Кодекса, при наличии предусмотренного пунктом 4 части 1 статьи 28.1 настоящего Кодекса повода к возбуждению дела об административном правонарушении и при отсутствии у них необходимых для вынесения постановления сведений о собственнике (владельце) соответствующего транспортного средства вправе вынести определение об истребовании сведений о собственнике (владельце) указанного транспортного ...">
        <w:r>
          <w:rPr>
            <w:sz w:val="20"/>
            <w:color w:val="0000ff"/>
          </w:rPr>
          <w:t xml:space="preserve">частью 5 статьи 26.10</w:t>
        </w:r>
      </w:hyperlink>
      <w:r>
        <w:rPr>
          <w:sz w:val="20"/>
        </w:rPr>
        <w:t xml:space="preserve"> настоящего Кодекса в случаях, предусмотренных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w:t>
      </w:r>
    </w:p>
    <w:p>
      <w:pPr>
        <w:pStyle w:val="0"/>
        <w:jc w:val="both"/>
      </w:pPr>
      <w:r>
        <w:rPr>
          <w:sz w:val="20"/>
        </w:rPr>
        <w:t xml:space="preserve">(п. 7 введен Федеральным </w:t>
      </w:r>
      <w:hyperlink w:history="0" r:id="rId7676" w:tooltip="Федеральный закон от 01.03.2020 N 44-ФЗ &quot;О внесении изменений в статьи 26.10 и 28.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01.03.2020 N 44-ФЗ)</w:t>
      </w:r>
    </w:p>
    <w:p>
      <w:pPr>
        <w:pStyle w:val="0"/>
        <w:jc w:val="both"/>
      </w:pPr>
      <w:r>
        <w:rPr>
          <w:sz w:val="20"/>
        </w:rPr>
        <w:t xml:space="preserve">(часть четвертая в ред. Федерального </w:t>
      </w:r>
      <w:hyperlink w:history="0" r:id="rId767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24.07.2007 N 210-ФЗ)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ч. 5 ст. 28.1 см. </w:t>
            </w:r>
            <w:hyperlink w:history="0" r:id="rId7678" w:tooltip="Постановление Конституционного Суда РФ от 30.03.2021 N 9-П &quot;По делу о проверке конституционности части 5 статьи 28.1 Кодекса Российской Федерации об административных правонарушениях и части 3 статьи 201 Арбитражного процессуального кодекса Российской Федерации в связи с жалобой гражданки О.С. Яковенко&quot; {КонсультантПлюс}">
              <w:r>
                <w:rPr>
                  <w:sz w:val="20"/>
                  <w:color w:val="0000ff"/>
                </w:rPr>
                <w:t xml:space="preserve">Постановление</w:t>
              </w:r>
            </w:hyperlink>
            <w:r>
              <w:rPr>
                <w:sz w:val="20"/>
                <w:color w:val="392c69"/>
              </w:rPr>
              <w:t xml:space="preserve"> КС РФ от 30.03.2021 N 9-П.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В случае отказа в возбуждении дела об административном правонарушении при наличии материалов, сообщений, заявлений, указанных в </w:t>
      </w:r>
      <w:hyperlink w:history="0" w:anchor="P13409" w:tooltip="1. Поводами к возбуждению дела об административном правонарушении являются:">
        <w:r>
          <w:rPr>
            <w:sz w:val="20"/>
            <w:color w:val="0000ff"/>
          </w:rPr>
          <w:t xml:space="preserve">пунктах 2</w:t>
        </w:r>
      </w:hyperlink>
      <w:r>
        <w:rPr>
          <w:sz w:val="20"/>
        </w:rPr>
        <w:t xml:space="preserve"> и </w:t>
      </w:r>
      <w:hyperlink w:history="0" w:anchor="P13409" w:tooltip="1. Поводами к возбуждению дела об административном правонарушении являются:">
        <w:r>
          <w:rPr>
            <w:sz w:val="20"/>
            <w:color w:val="0000ff"/>
          </w:rPr>
          <w:t xml:space="preserve">3 части 1</w:t>
        </w:r>
      </w:hyperlink>
      <w:r>
        <w:rPr>
          <w:sz w:val="20"/>
        </w:rPr>
        <w:t xml:space="preserve"> настоящей статьи, должностным лицом, рассмотревшим указанные материалы, сообщения, заявления, выносится мотивированное определение об отказе в возбуждении дела об административном правонарушении.</w:t>
      </w:r>
    </w:p>
    <w:p>
      <w:pPr>
        <w:pStyle w:val="0"/>
        <w:spacing w:before="200" w:lineRule="auto"/>
        <w:ind w:firstLine="540"/>
        <w:jc w:val="both"/>
      </w:pPr>
      <w:r>
        <w:rPr>
          <w:sz w:val="20"/>
        </w:rPr>
        <w:t xml:space="preserve">Примечание. Положения </w:t>
      </w:r>
      <w:hyperlink w:history="0" w:anchor="P13434" w:tooltip="3.1. Дело об административном правонарушении, выражающемся в несоблюдении обязательных требований, оценка соблюдения которых является предметом государственного контроля (надзора), муниципального контроля, при наличии одного из предусмотренных пунктами 1 - 3 части 1 настоящей статьи поводов к возбуждению дела может быть возбуждено только после проведения контрольного (надзорного) мероприятия во взаимодействии с контролируемым лицом, проверки, совершения контрольного (надзорного) действия в рамках постоян...">
        <w:r>
          <w:rPr>
            <w:sz w:val="20"/>
            <w:color w:val="0000ff"/>
          </w:rPr>
          <w:t xml:space="preserve">частей 3.1</w:t>
        </w:r>
      </w:hyperlink>
      <w:r>
        <w:rPr>
          <w:sz w:val="20"/>
        </w:rPr>
        <w:t xml:space="preserve"> и </w:t>
      </w:r>
      <w:hyperlink w:history="0" w:anchor="P13436" w:tooltip="3.2. Дело об административном правонарушении может быть возбуждено до оформления результатов контрольного (надзорного) мероприятия, проверки, контрольного (надзорного) действия в рамках постоянного государственного контроля (надзора), постоянного рейда в случае необходимости применения мер обеспечения производства по делу об административном правонарушении, предусмотренных статьями 27.10, 27.14 и 27.16 настоящего Кодекса. Обо всех случаях возбуждения дел об административных правонарушениях до оформления ...">
        <w:r>
          <w:rPr>
            <w:sz w:val="20"/>
            <w:color w:val="0000ff"/>
          </w:rPr>
          <w:t xml:space="preserve">3.2</w:t>
        </w:r>
      </w:hyperlink>
      <w:r>
        <w:rPr>
          <w:sz w:val="20"/>
        </w:rPr>
        <w:t xml:space="preserve"> настоящей статьи распространяются на случаи возбуждения дел об административных правонарушениях, выражающихся в несоблюдении обязательных требований, оценка соблюдения которых является предметом государственного контроля (надзора), муниципального контроля, порядок организации и осуществления которых регулируется Федеральным </w:t>
      </w:r>
      <w:hyperlink w:history="0" r:id="rId7679"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31 июля 2020 года N 248-ФЗ "О государственном контроле (надзоре) и муниципальном контроле в Российской Федерации" или Федеральным </w:t>
      </w:r>
      <w:hyperlink w:history="0" r:id="rId7680" w:tooltip="Федеральный закон от 26.12.2008 N 294-ФЗ (ред. от 26.12.2024) &quot;О защите прав юридических лиц и индивидуальных предпринимателей при осуществлении государственного контроля (надзора) и муниципального контроля&quot; (с изм. и доп., вступ. в силу с 01.03.2025) {КонсультантПлюс}">
        <w:r>
          <w:rPr>
            <w:sz w:val="20"/>
            <w:color w:val="0000ff"/>
          </w:rPr>
          <w:t xml:space="preserve">законом</w:t>
        </w:r>
      </w:hyperlink>
      <w:r>
        <w:rPr>
          <w:sz w:val="20"/>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pPr>
        <w:pStyle w:val="0"/>
        <w:jc w:val="both"/>
      </w:pPr>
      <w:r>
        <w:rPr>
          <w:sz w:val="20"/>
        </w:rPr>
        <w:t xml:space="preserve">(примечание в ред. Федерального </w:t>
      </w:r>
      <w:hyperlink w:history="0" r:id="rId7681"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14.07.2022 N 290-ФЗ)</w:t>
      </w:r>
    </w:p>
    <w:p>
      <w:pPr>
        <w:pStyle w:val="0"/>
        <w:ind w:firstLine="540"/>
        <w:jc w:val="both"/>
      </w:pPr>
      <w:r>
        <w:rPr>
          <w:sz w:val="20"/>
        </w:rPr>
      </w:r>
    </w:p>
    <w:bookmarkStart w:id="13470" w:name="P13470"/>
    <w:bookmarkEnd w:id="13470"/>
    <w:p>
      <w:pPr>
        <w:pStyle w:val="2"/>
        <w:outlineLvl w:val="2"/>
        <w:ind w:firstLine="540"/>
        <w:jc w:val="both"/>
      </w:pPr>
      <w:r>
        <w:rPr>
          <w:sz w:val="20"/>
        </w:rPr>
        <w:t xml:space="preserve">Статья 28.1.1. Протокол осмотра места совершения административного правонарушения</w:t>
      </w:r>
    </w:p>
    <w:p>
      <w:pPr>
        <w:pStyle w:val="0"/>
        <w:ind w:firstLine="540"/>
        <w:jc w:val="both"/>
      </w:pPr>
      <w:r>
        <w:rPr>
          <w:sz w:val="20"/>
        </w:rPr>
      </w:r>
    </w:p>
    <w:p>
      <w:pPr>
        <w:pStyle w:val="0"/>
        <w:ind w:firstLine="540"/>
        <w:jc w:val="both"/>
      </w:pPr>
      <w:r>
        <w:rPr>
          <w:sz w:val="20"/>
        </w:rPr>
        <w:t xml:space="preserve">(введена Федеральным </w:t>
      </w:r>
      <w:hyperlink w:history="0" r:id="rId7682"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ind w:firstLine="540"/>
        <w:jc w:val="both"/>
      </w:pPr>
      <w:r>
        <w:rPr>
          <w:sz w:val="20"/>
        </w:rPr>
      </w:r>
    </w:p>
    <w:p>
      <w:pPr>
        <w:pStyle w:val="0"/>
        <w:ind w:firstLine="540"/>
        <w:jc w:val="both"/>
      </w:pPr>
      <w:r>
        <w:rPr>
          <w:sz w:val="20"/>
        </w:rPr>
        <w:t xml:space="preserve">1. В случае совершения административного правонарушения, предусмотренного </w:t>
      </w:r>
      <w:hyperlink w:history="0" w:anchor="P5027"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статьей 12.24</w:t>
        </w:r>
      </w:hyperlink>
      <w:r>
        <w:rPr>
          <w:sz w:val="20"/>
        </w:rPr>
        <w:t xml:space="preserve"> или </w:t>
      </w:r>
      <w:hyperlink w:history="0" w:anchor="P5125" w:tooltip="2. Нарушение Правил дорожного движения пешеходом, пассажиром транспортного средства или иным участником дорожного движения (за исключением водителя транспортного средства), повлекшее по неосторожности причинение легкого или средней тяжести вреда здоровью потерпевшего, -">
        <w:r>
          <w:rPr>
            <w:sz w:val="20"/>
            <w:color w:val="0000ff"/>
          </w:rPr>
          <w:t xml:space="preserve">частью 2 статьи 12.30</w:t>
        </w:r>
      </w:hyperlink>
      <w:r>
        <w:rPr>
          <w:sz w:val="20"/>
        </w:rPr>
        <w:t xml:space="preserve"> настоящего Кодекса, составляется протокол осмотра места совершения административного правонарушения.</w:t>
      </w:r>
    </w:p>
    <w:p>
      <w:pPr>
        <w:pStyle w:val="0"/>
        <w:spacing w:before="200" w:lineRule="auto"/>
        <w:ind w:firstLine="540"/>
        <w:jc w:val="both"/>
      </w:pPr>
      <w:r>
        <w:rPr>
          <w:sz w:val="20"/>
        </w:rPr>
        <w:t xml:space="preserve">2. Протокол осмотра места совершения административного правонарушения составляется немедленно после выявления совершения административного правонарушения.</w:t>
      </w:r>
    </w:p>
    <w:bookmarkStart w:id="13476" w:name="P13476"/>
    <w:bookmarkEnd w:id="13476"/>
    <w:p>
      <w:pPr>
        <w:pStyle w:val="0"/>
        <w:spacing w:before="200" w:lineRule="auto"/>
        <w:ind w:firstLine="540"/>
        <w:jc w:val="both"/>
      </w:pPr>
      <w:r>
        <w:rPr>
          <w:sz w:val="20"/>
        </w:rPr>
        <w:t xml:space="preserve">3. Осмотр места совершения административного правонарушения осуществляется лицами, уполномоченными составлять протоколы об административных правонарушениях в соответствии с </w:t>
      </w:r>
      <w:hyperlink w:history="0" w:anchor="P13525" w:tooltip="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главой 23 настоящего Кодекса, в пределах компетенции соответствующего органа.">
        <w:r>
          <w:rPr>
            <w:sz w:val="20"/>
            <w:color w:val="0000ff"/>
          </w:rPr>
          <w:t xml:space="preserve">частью 1 статьи 28.3</w:t>
        </w:r>
      </w:hyperlink>
      <w:r>
        <w:rPr>
          <w:sz w:val="20"/>
        </w:rPr>
        <w:t xml:space="preserve"> настоящего Кодекса, в присутствии двух понятых либо с применением видеозаписи.</w:t>
      </w:r>
    </w:p>
    <w:p>
      <w:pPr>
        <w:pStyle w:val="0"/>
        <w:jc w:val="both"/>
      </w:pPr>
      <w:r>
        <w:rPr>
          <w:sz w:val="20"/>
        </w:rPr>
        <w:t xml:space="preserve">(в ред. Федерального </w:t>
      </w:r>
      <w:hyperlink w:history="0" r:id="rId768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В протоколе осмотра места совершения административного правонарушения указываются дата и место его составления, должность, фамилия и инициалы лица, составившего протокол, сведения о лице, непосредственно управлявшем транспортным средством в момент совершения административного правонарушения, о типе, марке, модели, государственном регистрационном знаке транспортного средства, а также фамилии, имена, отчества, адреса места жительства понятых (в случае их участия), свидетелей и потерпевших, если имеются свидетели и потерпевшие, место, время совершения и событие административного правонарушения, статья настоящего Кодекса, предусматривающая административную ответственность за данное административное правонарушение, иные сведения, необходимые для разрешения дела.</w:t>
      </w:r>
    </w:p>
    <w:p>
      <w:pPr>
        <w:pStyle w:val="0"/>
        <w:jc w:val="both"/>
      </w:pPr>
      <w:r>
        <w:rPr>
          <w:sz w:val="20"/>
        </w:rPr>
        <w:t xml:space="preserve">(в ред. Федерального </w:t>
      </w:r>
      <w:hyperlink w:history="0" r:id="rId768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5. В протоколе осмотра места совершения административного правонарушения описываются:</w:t>
      </w:r>
    </w:p>
    <w:p>
      <w:pPr>
        <w:pStyle w:val="0"/>
        <w:spacing w:before="200" w:lineRule="auto"/>
        <w:ind w:firstLine="540"/>
        <w:jc w:val="both"/>
      </w:pPr>
      <w:r>
        <w:rPr>
          <w:sz w:val="20"/>
        </w:rPr>
        <w:t xml:space="preserve">1) действия должностных лиц, указанных в </w:t>
      </w:r>
      <w:hyperlink w:history="0" w:anchor="P13476" w:tooltip="3. Осмотр места совершения административного правонарушения осуществляется лицами, уполномоченными составлять протоколы об административных правонарушениях в соответствии с частью 1 статьи 28.3 настоящего Кодекса, в присутствии двух понятых либо с применением видеозаписи.">
        <w:r>
          <w:rPr>
            <w:sz w:val="20"/>
            <w:color w:val="0000ff"/>
          </w:rPr>
          <w:t xml:space="preserve">части 3 статьи 28.1.1</w:t>
        </w:r>
      </w:hyperlink>
      <w:r>
        <w:rPr>
          <w:sz w:val="20"/>
        </w:rPr>
        <w:t xml:space="preserve"> настоящего Кодекса, в том порядке, в каком они производились;</w:t>
      </w:r>
    </w:p>
    <w:p>
      <w:pPr>
        <w:pStyle w:val="0"/>
        <w:spacing w:before="200" w:lineRule="auto"/>
        <w:ind w:firstLine="540"/>
        <w:jc w:val="both"/>
      </w:pPr>
      <w:r>
        <w:rPr>
          <w:sz w:val="20"/>
        </w:rPr>
        <w:t xml:space="preserve">2) состояние и качество дорожного полотна, наличие или отсутствие дорожной разметки, степень освещенности участка дороги, на котором совершено административное правонарушение;</w:t>
      </w:r>
    </w:p>
    <w:p>
      <w:pPr>
        <w:pStyle w:val="0"/>
        <w:spacing w:before="200" w:lineRule="auto"/>
        <w:ind w:firstLine="540"/>
        <w:jc w:val="both"/>
      </w:pPr>
      <w:r>
        <w:rPr>
          <w:sz w:val="20"/>
        </w:rPr>
        <w:t xml:space="preserve">3) тип перекрестка (регулируемый или нерегулируемый), на котором совершено административное правонарушение, исправность или неисправность светофора, наличие или отсутствие знаков приоритета;</w:t>
      </w:r>
    </w:p>
    <w:p>
      <w:pPr>
        <w:pStyle w:val="0"/>
        <w:spacing w:before="200" w:lineRule="auto"/>
        <w:ind w:firstLine="540"/>
        <w:jc w:val="both"/>
      </w:pPr>
      <w:r>
        <w:rPr>
          <w:sz w:val="20"/>
        </w:rPr>
        <w:t xml:space="preserve">4) другие существенные для данного дела обстоятельства.</w:t>
      </w:r>
    </w:p>
    <w:p>
      <w:pPr>
        <w:pStyle w:val="0"/>
        <w:spacing w:before="200" w:lineRule="auto"/>
        <w:ind w:firstLine="540"/>
        <w:jc w:val="both"/>
      </w:pPr>
      <w:r>
        <w:rPr>
          <w:sz w:val="20"/>
        </w:rPr>
        <w:t xml:space="preserve">6. В протоколе осмотра места совершения административного правонарушения излагаются также заявления лиц, участвовавших в производстве осмотра.</w:t>
      </w:r>
    </w:p>
    <w:p>
      <w:pPr>
        <w:pStyle w:val="0"/>
        <w:spacing w:before="200" w:lineRule="auto"/>
        <w:ind w:firstLine="540"/>
        <w:jc w:val="both"/>
      </w:pPr>
      <w:r>
        <w:rPr>
          <w:sz w:val="20"/>
        </w:rPr>
        <w:t xml:space="preserve">7. При составлении протокола осмотра места совершения административного правонарушения лицам, участвующим в осмотре места совершения административного правонарушения, разъясняются их права и обязанности, предусмотренные настоящим Кодексом, о чем делается запись в протоколе.</w:t>
      </w:r>
    </w:p>
    <w:p>
      <w:pPr>
        <w:pStyle w:val="0"/>
        <w:spacing w:before="200" w:lineRule="auto"/>
        <w:ind w:firstLine="540"/>
        <w:jc w:val="both"/>
      </w:pPr>
      <w:r>
        <w:rPr>
          <w:sz w:val="20"/>
        </w:rPr>
        <w:t xml:space="preserve">8. В протоколе осмотра места совершения административного правонарушения делается запись о применении фото- и киносъемки, иных установленных способов фиксации вещественных доказательств. Материалы, полученные при производстве осмотра с применением фото- и киносъемки, иных установленных способов фиксации вещественных доказательств, прилагаются к соответствующему протоколу.</w:t>
      </w:r>
    </w:p>
    <w:p>
      <w:pPr>
        <w:pStyle w:val="0"/>
        <w:jc w:val="both"/>
      </w:pPr>
      <w:r>
        <w:rPr>
          <w:sz w:val="20"/>
        </w:rPr>
        <w:t xml:space="preserve">(в ред. Федерального </w:t>
      </w:r>
      <w:hyperlink w:history="0" r:id="rId768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9. Протокол осмотра места совершения административного правонарушения подписывается составившим его должностным лицом, а также лицами, участвовавшими в производстве осмотра. Копии протокола осмотра места совершения административного правонарушения вручаются лицам, непосредственно управлявшим транспортными средствами в момент совершения административного правонарушения.</w:t>
      </w:r>
    </w:p>
    <w:p>
      <w:pPr>
        <w:pStyle w:val="0"/>
        <w:ind w:firstLine="540"/>
        <w:jc w:val="both"/>
      </w:pPr>
      <w:r>
        <w:rPr>
          <w:sz w:val="20"/>
        </w:rPr>
      </w:r>
    </w:p>
    <w:bookmarkStart w:id="13491" w:name="P13491"/>
    <w:bookmarkEnd w:id="13491"/>
    <w:p>
      <w:pPr>
        <w:pStyle w:val="2"/>
        <w:outlineLvl w:val="2"/>
        <w:ind w:firstLine="540"/>
        <w:jc w:val="both"/>
      </w:pPr>
      <w:r>
        <w:rPr>
          <w:sz w:val="20"/>
        </w:rPr>
        <w:t xml:space="preserve">Статья 28.2. Протокол об административном правонарушении</w:t>
      </w:r>
    </w:p>
    <w:p>
      <w:pPr>
        <w:pStyle w:val="0"/>
        <w:jc w:val="both"/>
      </w:pPr>
      <w:r>
        <w:rPr>
          <w:sz w:val="20"/>
        </w:rPr>
      </w:r>
    </w:p>
    <w:p>
      <w:pPr>
        <w:pStyle w:val="0"/>
        <w:ind w:firstLine="540"/>
        <w:jc w:val="both"/>
      </w:pPr>
      <w:r>
        <w:rPr>
          <w:sz w:val="20"/>
        </w:rPr>
        <w:t xml:space="preserve">1. О совершении административного правонарушения составляется протокол, за исключением случаев, предусмотренных </w:t>
      </w:r>
      <w:hyperlink w:history="0" w:anchor="P13820" w:tooltip="Статья 28.4. Возбуждение дел об административных правонарушениях прокурором">
        <w:r>
          <w:rPr>
            <w:sz w:val="20"/>
            <w:color w:val="0000ff"/>
          </w:rPr>
          <w:t xml:space="preserve">статьей 28.4</w:t>
        </w:r>
      </w:hyperlink>
      <w:r>
        <w:rPr>
          <w:sz w:val="20"/>
        </w:rPr>
        <w:t xml:space="preserve">, </w:t>
      </w:r>
      <w:hyperlink w:history="0" w:anchor="P13837" w:tooltip="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статьей 29.10 настоящего Кодекса. Копия постановления по делу об административном правонарушении вручается под расписк...">
        <w:r>
          <w:rPr>
            <w:sz w:val="20"/>
            <w:color w:val="0000ff"/>
          </w:rPr>
          <w:t xml:space="preserve">частями 1</w:t>
        </w:r>
      </w:hyperlink>
      <w:r>
        <w:rPr>
          <w:sz w:val="20"/>
        </w:rPr>
        <w:t xml:space="preserve">,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3</w:t>
        </w:r>
      </w:hyperlink>
      <w:r>
        <w:rPr>
          <w:sz w:val="20"/>
        </w:rPr>
        <w:t xml:space="preserve"> и </w:t>
      </w:r>
      <w:hyperlink w:history="0" w:anchor="P13851" w:tooltip="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частями 2, 4 и 6 статьи 14.5 настоящего Кодекса, если указанное лицо признало наличие события вменяемого административного правонарушения и добровольно исполнило до вынесен...">
        <w:r>
          <w:rPr>
            <w:sz w:val="20"/>
            <w:color w:val="0000ff"/>
          </w:rPr>
          <w:t xml:space="preserve">4 статьи 28.6</w:t>
        </w:r>
      </w:hyperlink>
      <w:r>
        <w:rPr>
          <w:sz w:val="20"/>
        </w:rPr>
        <w:t xml:space="preserve"> настоящего Кодекса.</w:t>
      </w:r>
    </w:p>
    <w:p>
      <w:pPr>
        <w:pStyle w:val="0"/>
        <w:jc w:val="both"/>
      </w:pPr>
      <w:r>
        <w:rPr>
          <w:sz w:val="20"/>
        </w:rPr>
        <w:t xml:space="preserve">(в ред. Федеральных законов от 24.07.2007 </w:t>
      </w:r>
      <w:hyperlink w:history="0" r:id="rId768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18.07.2011 </w:t>
      </w:r>
      <w:hyperlink w:history="0" r:id="rId7687"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rPr>
        <w:t xml:space="preserve">, от 03.07.2016 </w:t>
      </w:r>
      <w:hyperlink w:history="0" r:id="rId7688"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w:t>
      </w:r>
    </w:p>
    <w:bookmarkStart w:id="13495" w:name="P13495"/>
    <w:bookmarkEnd w:id="13495"/>
    <w:p>
      <w:pPr>
        <w:pStyle w:val="0"/>
        <w:spacing w:before="200" w:lineRule="auto"/>
        <w:ind w:firstLine="540"/>
        <w:jc w:val="both"/>
      </w:pPr>
      <w:r>
        <w:rPr>
          <w:sz w:val="20"/>
        </w:rPr>
        <w:t xml:space="preserve">1.1. В случае, если по объективным причинам при составлении протокола об административном правонарушении не может присутствовать физическое лицо, в отношении которого возбуждается дело о таком правонарушении, или его законный представитель, или законный представитель юридического лица, в отношении которого возбуждается дело об административном правонарушении, их присутствие может быть обеспечено путем использования систем видео-конференц-связи при наличии технической возможности у органа, должностного лица либо путем использования системы веб-конференции при наличии технической возможности у органа, должностного лица, указанного физического лица, его законного представителя или законного представителя указанного юридического лица.</w:t>
      </w:r>
    </w:p>
    <w:p>
      <w:pPr>
        <w:pStyle w:val="0"/>
        <w:spacing w:before="200" w:lineRule="auto"/>
        <w:ind w:firstLine="540"/>
        <w:jc w:val="both"/>
      </w:pPr>
      <w:r>
        <w:rPr>
          <w:sz w:val="20"/>
        </w:rPr>
        <w:t xml:space="preserve">Вопрос об обеспечении присутствия лиц, указанных в </w:t>
      </w:r>
      <w:hyperlink w:history="0" w:anchor="P13495" w:tooltip="1.1. В случае, если по объективным причинам при составлении протокола об административном правонарушении не может присутствовать физическое лицо, в отношении которого возбуждается дело о таком правонарушении, или его законный представитель, или законный представитель юридического лица, в отношении которого возбуждается дело об административном правонарушении, их присутствие может быть обеспечено путем использования систем видео-конференц-связи при наличии технической возможности у органа, должностного ли...">
        <w:r>
          <w:rPr>
            <w:sz w:val="20"/>
            <w:color w:val="0000ff"/>
          </w:rPr>
          <w:t xml:space="preserve">абзаце первом</w:t>
        </w:r>
      </w:hyperlink>
      <w:r>
        <w:rPr>
          <w:sz w:val="20"/>
        </w:rPr>
        <w:t xml:space="preserve"> настоящей части, при составлении протокола об административном правонарушении путем использования систем видео-конференц-связи или системы веб-конференции разрешается должностным лицом, уполномоченным составлять протокол об административном правонарушении, по заявлению указанных лиц либо по собственной инициативе.</w:t>
      </w:r>
    </w:p>
    <w:p>
      <w:pPr>
        <w:pStyle w:val="0"/>
        <w:spacing w:before="200" w:lineRule="auto"/>
        <w:ind w:firstLine="540"/>
        <w:jc w:val="both"/>
      </w:pPr>
      <w:r>
        <w:rPr>
          <w:sz w:val="20"/>
        </w:rPr>
        <w:t xml:space="preserve">Должностное лицо, уполномоченное составлять протокол об административном правонарушении, извещает лиц, указанных в </w:t>
      </w:r>
      <w:hyperlink w:history="0" w:anchor="P13495" w:tooltip="1.1. В случае, если по объективным причинам при составлении протокола об административном правонарушении не может присутствовать физическое лицо, в отношении которого возбуждается дело о таком правонарушении, или его законный представитель, или законный представитель юридического лица, в отношении которого возбуждается дело об административном правонарушении, их присутствие может быть обеспечено путем использования систем видео-конференц-связи при наличии технической возможности у органа, должностного ли...">
        <w:r>
          <w:rPr>
            <w:sz w:val="20"/>
            <w:color w:val="0000ff"/>
          </w:rPr>
          <w:t xml:space="preserve">абзаце первом</w:t>
        </w:r>
      </w:hyperlink>
      <w:r>
        <w:rPr>
          <w:sz w:val="20"/>
        </w:rPr>
        <w:t xml:space="preserve"> настоящей части, о дате, времени и месте организации видео-конференц-связи или о дате и времени проведения веб-конференции не позднее чем за десять рабочих дней до дня составления протокола об административном правонарушении.</w:t>
      </w:r>
    </w:p>
    <w:p>
      <w:pPr>
        <w:pStyle w:val="0"/>
        <w:jc w:val="both"/>
      </w:pPr>
      <w:r>
        <w:rPr>
          <w:sz w:val="20"/>
        </w:rPr>
        <w:t xml:space="preserve">(часть 1.1 введена Федеральным </w:t>
      </w:r>
      <w:hyperlink w:history="0" r:id="rId7689"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1.2. Должностное лицо, уполномоченное составлять протокол об административном правонарушении, в случае использования систем видео-конференц-связи при его составлении устанавливает связь со структурным подразделением органа, территориальным органом, структурным подразделением территориального органа, в которых используются системы видео-конференц-связи, для обеспечения присутствия при составлении протокола лиц, указанных в </w:t>
      </w:r>
      <w:hyperlink w:history="0" w:anchor="P13495" w:tooltip="1.1. В случае, если по объективным причинам при составлении протокола об административном правонарушении не может присутствовать физическое лицо, в отношении которого возбуждается дело о таком правонарушении, или его законный представитель, или законный представитель юридического лица, в отношении которого возбуждается дело об административном правонарушении, их присутствие может быть обеспечено путем использования систем видео-конференц-связи при наличии технической возможности у органа, должностного ли...">
        <w:r>
          <w:rPr>
            <w:sz w:val="20"/>
            <w:color w:val="0000ff"/>
          </w:rPr>
          <w:t xml:space="preserve">абзаце первом части 1.1</w:t>
        </w:r>
      </w:hyperlink>
      <w:r>
        <w:rPr>
          <w:sz w:val="20"/>
        </w:rPr>
        <w:t xml:space="preserve"> настоящей статьи. Лицо, осуществляющее организацию видео-конференц-связи, содействует должностному лицу, уполномоченному составлять протокол об административном правонарушении, в проверке явки и установлении личности явившихся лиц.</w:t>
      </w:r>
    </w:p>
    <w:p>
      <w:pPr>
        <w:pStyle w:val="0"/>
        <w:jc w:val="both"/>
      </w:pPr>
      <w:r>
        <w:rPr>
          <w:sz w:val="20"/>
        </w:rPr>
        <w:t xml:space="preserve">(часть 1.2 введена Федеральным </w:t>
      </w:r>
      <w:hyperlink w:history="0" r:id="rId7690"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1.3. Установление личности лиц, указанных в </w:t>
      </w:r>
      <w:hyperlink w:history="0" w:anchor="P13495" w:tooltip="1.1. В случае, если по объективным причинам при составлении протокола об административном правонарушении не может присутствовать физическое лицо, в отношении которого возбуждается дело о таком правонарушении, или его законный представитель, или законный представитель юридического лица, в отношении которого возбуждается дело об административном правонарушении, их присутствие может быть обеспечено путем использования систем видео-конференц-связи при наличии технической возможности у органа, должностного ли...">
        <w:r>
          <w:rPr>
            <w:sz w:val="20"/>
            <w:color w:val="0000ff"/>
          </w:rPr>
          <w:t xml:space="preserve">абзаце первом части 1.1</w:t>
        </w:r>
      </w:hyperlink>
      <w:r>
        <w:rPr>
          <w:sz w:val="20"/>
        </w:rPr>
        <w:t xml:space="preserve"> настоящей статьи, при составлении протокола об административном правонарушении путем использования системы веб-конференции осуществляется с использованием информационно-технологических средств, обеспечивающих идентификацию лица без его личного присутствия (единой системы идентификации и аутентификации, единой биометрической системы).</w:t>
      </w:r>
    </w:p>
    <w:p>
      <w:pPr>
        <w:pStyle w:val="0"/>
        <w:jc w:val="both"/>
      </w:pPr>
      <w:r>
        <w:rPr>
          <w:sz w:val="20"/>
        </w:rPr>
        <w:t xml:space="preserve">(часть 1.3 введена Федеральным </w:t>
      </w:r>
      <w:hyperlink w:history="0" r:id="rId7691"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bookmarkStart w:id="13503" w:name="P13503"/>
    <w:bookmarkEnd w:id="13503"/>
    <w:p>
      <w:pPr>
        <w:pStyle w:val="0"/>
        <w:spacing w:before="200" w:lineRule="auto"/>
        <w:ind w:firstLine="540"/>
        <w:jc w:val="both"/>
      </w:pPr>
      <w:r>
        <w:rPr>
          <w:sz w:val="20"/>
        </w:rPr>
        <w:t xml:space="preserve">1.4. В случае присутствия физического лица, в отношении которого возбуждается дело об административном правонарушении, или его законного представителя, или законного представителя юридического лица, в отношении которого возбуждается дело об административном правонарушении, при составлении протокола об административном правонарушении путем использования систем видео-конференц-связи или системы веб-конференции такой протокол составляется в срок не позднее следующего рабочего дня после дня организации видео-конференц-связи или проведения веб-конференции.</w:t>
      </w:r>
    </w:p>
    <w:p>
      <w:pPr>
        <w:pStyle w:val="0"/>
        <w:jc w:val="both"/>
      </w:pPr>
      <w:r>
        <w:rPr>
          <w:sz w:val="20"/>
        </w:rPr>
        <w:t xml:space="preserve">(часть 1.4 введена Федеральным </w:t>
      </w:r>
      <w:hyperlink w:history="0" r:id="rId7692"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2. В протоколе об административном правонарушении </w:t>
      </w:r>
      <w:hyperlink w:history="0" r:id="rId7693"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указываются</w:t>
        </w:r>
      </w:hyperlink>
      <w:r>
        <w:rPr>
          <w:sz w:val="20"/>
        </w:rPr>
        <w:t xml:space="preserve"> дата и место его составления, должность, фамилия и инициалы лица, составившего протокол, сведения о лице, в отношении которого возбуждено дело об административном правонарушении, фамилии, имена, отчества, адреса места жительства свидетелей и потерпевших, если имеются свидетели и потерпевшие, место, время совершения и событие административного правонарушения, статья настоящего Кодекса или закона субъекта Российской Федерации, предусматривающая административную ответственность за данное административное правонарушение, объяснение физического лица или законного представителя юридического лица, в отношении которых возбуждено дело, иные сведения, необходимые для разрешения дела.</w:t>
      </w:r>
    </w:p>
    <w:p>
      <w:pPr>
        <w:pStyle w:val="0"/>
        <w:spacing w:before="200" w:lineRule="auto"/>
        <w:ind w:firstLine="540"/>
        <w:jc w:val="both"/>
      </w:pPr>
      <w:r>
        <w:rPr>
          <w:sz w:val="20"/>
        </w:rPr>
        <w:t xml:space="preserve">3. При составлении протокола об административном правонарушении физическому лицу или законному представителю юридического лица, в отношении которых возбуждено дело об административном правонарушении, а также иным участникам производства по делу разъясняются их права и обязанности, предусмотренные настоящим Кодексом, о чем делается запись в протоколе.</w:t>
      </w:r>
    </w:p>
    <w:bookmarkStart w:id="13507" w:name="P13507"/>
    <w:bookmarkEnd w:id="13507"/>
    <w:p>
      <w:pPr>
        <w:pStyle w:val="0"/>
        <w:spacing w:before="200" w:lineRule="auto"/>
        <w:ind w:firstLine="540"/>
        <w:jc w:val="both"/>
      </w:pPr>
      <w:r>
        <w:rPr>
          <w:sz w:val="20"/>
        </w:rPr>
        <w:t xml:space="preserve">4. Физическому лицу или законному представителю юридического лица, в отношении которых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а в случае их присутствия при составлении протокола об административном правонарушении путем использования систем видео-конференц-связи - с копией такого протокола, направленной в порядке, предусмотренном </w:t>
      </w:r>
      <w:hyperlink w:history="0" w:anchor="P13515" w:tooltip="5.1. В случае составления протокола об административном правонарушении с использованием систем видео-конференц-связи такой протокол подписывается на бумажном носителе должностным лицом, его составившим, после чего копия протокола направляется указанным лицом в структурное подразделение органа, территориальный орган, структурное подразделение территориального органа, в которых организована видео-конференц-связь, для подписания данной копии лицами, указанными в абзаце первом части 1.1 настоящей статьи.">
        <w:r>
          <w:rPr>
            <w:sz w:val="20"/>
            <w:color w:val="0000ff"/>
          </w:rPr>
          <w:t xml:space="preserve">частью 5.1</w:t>
        </w:r>
      </w:hyperlink>
      <w:r>
        <w:rPr>
          <w:sz w:val="20"/>
        </w:rPr>
        <w:t xml:space="preserve"> настоящей статьи.</w:t>
      </w:r>
    </w:p>
    <w:p>
      <w:pPr>
        <w:pStyle w:val="0"/>
        <w:spacing w:before="200" w:lineRule="auto"/>
        <w:ind w:firstLine="540"/>
        <w:jc w:val="both"/>
      </w:pPr>
      <w:r>
        <w:rPr>
          <w:sz w:val="20"/>
        </w:rPr>
        <w:t xml:space="preserve">Лица, указанные в </w:t>
      </w:r>
      <w:hyperlink w:history="0" w:anchor="P13507" w:tooltip="4. Физическому лицу или законному представителю юридического лица, в отношении которых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а в случае их присутствия при составлении протокола об административном правонарушении путем использования систем видео-конференц-связи - с копией такого протокола, направленной в порядке, предусмотренном частью 5.1 настоящей статьи.">
        <w:r>
          <w:rPr>
            <w:sz w:val="20"/>
            <w:color w:val="0000ff"/>
          </w:rPr>
          <w:t xml:space="preserve">абзаце первом</w:t>
        </w:r>
      </w:hyperlink>
      <w:r>
        <w:rPr>
          <w:sz w:val="20"/>
        </w:rPr>
        <w:t xml:space="preserve"> настоящей части, вправе представить объяснения и замечания по содержанию протокола, которые прилагаются к протоколу.</w:t>
      </w:r>
    </w:p>
    <w:p>
      <w:pPr>
        <w:pStyle w:val="0"/>
        <w:jc w:val="both"/>
      </w:pPr>
      <w:r>
        <w:rPr>
          <w:sz w:val="20"/>
        </w:rPr>
        <w:t xml:space="preserve">(часть 4 в ред. Федерального </w:t>
      </w:r>
      <w:hyperlink w:history="0" r:id="rId7694"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bookmarkStart w:id="13510" w:name="P13510"/>
    <w:bookmarkEnd w:id="13510"/>
    <w:p>
      <w:pPr>
        <w:pStyle w:val="0"/>
        <w:spacing w:before="200" w:lineRule="auto"/>
        <w:ind w:firstLine="540"/>
        <w:jc w:val="both"/>
      </w:pPr>
      <w:r>
        <w:rPr>
          <w:sz w:val="20"/>
        </w:rPr>
        <w:t xml:space="preserve">4.1. В случае неявки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если они извещены в установленном </w:t>
      </w:r>
      <w:hyperlink w:history="0" w:anchor="P12813" w:tooltip="Статья 25.15. Извещение участников производства по делу об административном правонарушении">
        <w:r>
          <w:rPr>
            <w:sz w:val="20"/>
            <w:color w:val="0000ff"/>
          </w:rPr>
          <w:t xml:space="preserve">порядке</w:t>
        </w:r>
      </w:hyperlink>
      <w:r>
        <w:rPr>
          <w:sz w:val="20"/>
        </w:rPr>
        <w:t xml:space="preserve">, протокол об административном правонарушении составляется в их отсутствие. Копия протокола об административном правонарушении направляется лицу, в отношении которого он составлен, в течение трех дней со дня составления указанного протокола.</w:t>
      </w:r>
    </w:p>
    <w:p>
      <w:pPr>
        <w:pStyle w:val="0"/>
        <w:jc w:val="both"/>
      </w:pPr>
      <w:r>
        <w:rPr>
          <w:sz w:val="20"/>
        </w:rPr>
        <w:t xml:space="preserve">(часть четвертая.1 введена Федеральным </w:t>
      </w:r>
      <w:hyperlink w:history="0" r:id="rId7695"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spacing w:before="200" w:lineRule="auto"/>
        <w:ind w:firstLine="540"/>
        <w:jc w:val="both"/>
      </w:pPr>
      <w:r>
        <w:rPr>
          <w:sz w:val="20"/>
        </w:rPr>
        <w:t xml:space="preserve">5. Протокол об административном правонарушении подписывается должностным лицом, его составившим, а также физическим лицом или законным представителем юридического лица, в отношении которых возбуждено дело об административном правонарушении, за исключением случаев, предусмотренных </w:t>
      </w:r>
      <w:hyperlink w:history="0" w:anchor="P13515" w:tooltip="5.1. В случае составления протокола об административном правонарушении с использованием систем видео-конференц-связи такой протокол подписывается на бумажном носителе должностным лицом, его составившим, после чего копия протокола направляется указанным лицом в структурное подразделение органа, территориальный орган, структурное подразделение территориального органа, в которых организована видео-конференц-связь, для подписания данной копии лицами, указанными в абзаце первом части 1.1 настоящей статьи.">
        <w:r>
          <w:rPr>
            <w:sz w:val="20"/>
            <w:color w:val="0000ff"/>
          </w:rPr>
          <w:t xml:space="preserve">частью 5.1</w:t>
        </w:r>
      </w:hyperlink>
      <w:r>
        <w:rPr>
          <w:sz w:val="20"/>
        </w:rPr>
        <w:t xml:space="preserve"> настоящей статьи.</w:t>
      </w:r>
    </w:p>
    <w:p>
      <w:pPr>
        <w:pStyle w:val="0"/>
        <w:spacing w:before="200" w:lineRule="auto"/>
        <w:ind w:firstLine="540"/>
        <w:jc w:val="both"/>
      </w:pPr>
      <w:r>
        <w:rPr>
          <w:sz w:val="20"/>
        </w:rPr>
        <w:t xml:space="preserve">В случае отказа лиц от подписания протокола (копии протокола), а также в случае, предусмотренном </w:t>
      </w:r>
      <w:hyperlink w:history="0" w:anchor="P13510" w:tooltip="4.1. В случае не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если они извещены в установленном порядке, протокол об административном правонарушении составляется в их отсутствие. Копия протокола об административном правонарушении направляется лицу, в отношении которого он составлен, в течение трех дней со дня составления указанного протокола.">
        <w:r>
          <w:rPr>
            <w:sz w:val="20"/>
            <w:color w:val="0000ff"/>
          </w:rPr>
          <w:t xml:space="preserve">частью 4.1</w:t>
        </w:r>
      </w:hyperlink>
      <w:r>
        <w:rPr>
          <w:sz w:val="20"/>
        </w:rPr>
        <w:t xml:space="preserve"> настоящей статьи, в протоколе делается соответствующая запись.</w:t>
      </w:r>
    </w:p>
    <w:p>
      <w:pPr>
        <w:pStyle w:val="0"/>
        <w:jc w:val="both"/>
      </w:pPr>
      <w:r>
        <w:rPr>
          <w:sz w:val="20"/>
        </w:rPr>
        <w:t xml:space="preserve">(часть 5 в ред. Федерального </w:t>
      </w:r>
      <w:hyperlink w:history="0" r:id="rId7696"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bookmarkStart w:id="13515" w:name="P13515"/>
    <w:bookmarkEnd w:id="13515"/>
    <w:p>
      <w:pPr>
        <w:pStyle w:val="0"/>
        <w:spacing w:before="200" w:lineRule="auto"/>
        <w:ind w:firstLine="540"/>
        <w:jc w:val="both"/>
      </w:pPr>
      <w:r>
        <w:rPr>
          <w:sz w:val="20"/>
        </w:rPr>
        <w:t xml:space="preserve">5.1. В случае составления протокола об административном правонарушении с использованием систем видео-конференц-связи такой протокол подписывается на бумажном носителе должностным лицом, его составившим, после чего копия протокола направляется указанным лицом в структурное подразделение органа, территориальный орган, структурное подразделение территориального органа, в которых организована видео-конференц-связь, для подписания данной копии лицами, указанными в </w:t>
      </w:r>
      <w:hyperlink w:history="0" w:anchor="P13495" w:tooltip="1.1. В случае, если по объективным причинам при составлении протокола об административном правонарушении не может присутствовать физическое лицо, в отношении которого возбуждается дело о таком правонарушении, или его законный представитель, или законный представитель юридического лица, в отношении которого возбуждается дело об административном правонарушении, их присутствие может быть обеспечено путем использования систем видео-конференц-связи при наличии технической возможности у органа, должностного ли...">
        <w:r>
          <w:rPr>
            <w:sz w:val="20"/>
            <w:color w:val="0000ff"/>
          </w:rPr>
          <w:t xml:space="preserve">абзаце первом части 1.1</w:t>
        </w:r>
      </w:hyperlink>
      <w:r>
        <w:rPr>
          <w:sz w:val="20"/>
        </w:rPr>
        <w:t xml:space="preserve"> настоящей статьи.</w:t>
      </w:r>
    </w:p>
    <w:p>
      <w:pPr>
        <w:pStyle w:val="0"/>
        <w:spacing w:before="200" w:lineRule="auto"/>
        <w:ind w:firstLine="540"/>
        <w:jc w:val="both"/>
      </w:pPr>
      <w:r>
        <w:rPr>
          <w:sz w:val="20"/>
        </w:rPr>
        <w:t xml:space="preserve">Лица, указанные в </w:t>
      </w:r>
      <w:hyperlink w:history="0" w:anchor="P13495" w:tooltip="1.1. В случае, если по объективным причинам при составлении протокола об административном правонарушении не может присутствовать физическое лицо, в отношении которого возбуждается дело о таком правонарушении, или его законный представитель, или законный представитель юридического лица, в отношении которого возбуждается дело об административном правонарушении, их присутствие может быть обеспечено путем использования систем видео-конференц-связи при наличии технической возможности у органа, должностного ли...">
        <w:r>
          <w:rPr>
            <w:sz w:val="20"/>
            <w:color w:val="0000ff"/>
          </w:rPr>
          <w:t xml:space="preserve">абзаце первом части 1.1</w:t>
        </w:r>
      </w:hyperlink>
      <w:r>
        <w:rPr>
          <w:sz w:val="20"/>
        </w:rPr>
        <w:t xml:space="preserve"> настоящей статьи, помимо собственноручной подписи проставляют на копии протокола, изготовленной на бумажном носителе, отметку о ее получении.</w:t>
      </w:r>
    </w:p>
    <w:bookmarkStart w:id="13517" w:name="P13517"/>
    <w:bookmarkEnd w:id="13517"/>
    <w:p>
      <w:pPr>
        <w:pStyle w:val="0"/>
        <w:spacing w:before="200" w:lineRule="auto"/>
        <w:ind w:firstLine="540"/>
        <w:jc w:val="both"/>
      </w:pPr>
      <w:r>
        <w:rPr>
          <w:sz w:val="20"/>
        </w:rPr>
        <w:t xml:space="preserve">Подписанная лицами, указанными в </w:t>
      </w:r>
      <w:hyperlink w:history="0" w:anchor="P13495" w:tooltip="1.1. В случае, если по объективным причинам при составлении протокола об административном правонарушении не может присутствовать физическое лицо, в отношении которого возбуждается дело о таком правонарушении, или его законный представитель, или законный представитель юридического лица, в отношении которого возбуждается дело об административном правонарушении, их присутствие может быть обеспечено путем использования систем видео-конференц-связи при наличии технической возможности у органа, должностного ли...">
        <w:r>
          <w:rPr>
            <w:sz w:val="20"/>
            <w:color w:val="0000ff"/>
          </w:rPr>
          <w:t xml:space="preserve">абзаце первом части 1.1</w:t>
        </w:r>
      </w:hyperlink>
      <w:r>
        <w:rPr>
          <w:sz w:val="20"/>
        </w:rPr>
        <w:t xml:space="preserve"> настоящей статьи, копия протокола с отметкой о получении ими данной копии незамедлительно, но не позднее окончания рабочего дня направляется лицом, осуществляющим организацию видео-конференц-связи, должностному лицу, составившему протокол об административном правонарушении.</w:t>
      </w:r>
    </w:p>
    <w:p>
      <w:pPr>
        <w:pStyle w:val="0"/>
        <w:spacing w:before="200" w:lineRule="auto"/>
        <w:ind w:firstLine="540"/>
        <w:jc w:val="both"/>
      </w:pPr>
      <w:r>
        <w:rPr>
          <w:sz w:val="20"/>
        </w:rPr>
        <w:t xml:space="preserve">В случае отказа лиц, указанных в </w:t>
      </w:r>
      <w:hyperlink w:history="0" w:anchor="P13495" w:tooltip="1.1. В случае, если по объективным причинам при составлении протокола об административном правонарушении не может присутствовать физическое лицо, в отношении которого возбуждается дело о таком правонарушении, или его законный представитель, или законный представитель юридического лица, в отношении которого возбуждается дело об административном правонарушении, их присутствие может быть обеспечено путем использования систем видео-конференц-связи при наличии технической возможности у органа, должностного ли...">
        <w:r>
          <w:rPr>
            <w:sz w:val="20"/>
            <w:color w:val="0000ff"/>
          </w:rPr>
          <w:t xml:space="preserve">абзаце первом части 1.1</w:t>
        </w:r>
      </w:hyperlink>
      <w:r>
        <w:rPr>
          <w:sz w:val="20"/>
        </w:rPr>
        <w:t xml:space="preserve"> настоящей статьи, от подписания копии протокола лицо, осуществляющее организацию видео-конференц-связи, делает на такой копии соответствующую запись и направляет такую копию должностному лицу, составившему протокол об административном правонарушении, в срок, предусмотренный </w:t>
      </w:r>
      <w:hyperlink w:history="0" w:anchor="P13517" w:tooltip="Подписанная лицами, указанными в абзаце первом части 1.1 настоящей статьи, копия протокола с отметкой о получении ими данной копии незамедлительно, но не позднее окончания рабочего дня направляется лицом, осуществляющим организацию видео-конференц-связи, должностному лицу, составившему протокол об административном правонарушении.">
        <w:r>
          <w:rPr>
            <w:sz w:val="20"/>
            <w:color w:val="0000ff"/>
          </w:rPr>
          <w:t xml:space="preserve">абзацем третьим</w:t>
        </w:r>
      </w:hyperlink>
      <w:r>
        <w:rPr>
          <w:sz w:val="20"/>
        </w:rPr>
        <w:t xml:space="preserve"> настоящей части.</w:t>
      </w:r>
    </w:p>
    <w:p>
      <w:pPr>
        <w:pStyle w:val="0"/>
        <w:jc w:val="both"/>
      </w:pPr>
      <w:r>
        <w:rPr>
          <w:sz w:val="20"/>
        </w:rPr>
        <w:t xml:space="preserve">(часть 5.1 введена Федеральным </w:t>
      </w:r>
      <w:hyperlink w:history="0" r:id="rId7697"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6. Физическому лицу или законному представителю юридического лица, в отношении которых возбуждено дело об административном правонарушении, а также потерпевшему вручается под расписку копия протокола об административном правонарушении, за исключением случаев присутствия указанных лиц при составлении такого протокола с использованием системы веб-конференции.</w:t>
      </w:r>
    </w:p>
    <w:p>
      <w:pPr>
        <w:pStyle w:val="0"/>
        <w:jc w:val="both"/>
      </w:pPr>
      <w:r>
        <w:rPr>
          <w:sz w:val="20"/>
        </w:rPr>
        <w:t xml:space="preserve">(в ред. Федеральных законов от 08.12.2003 </w:t>
      </w:r>
      <w:hyperlink w:history="0" r:id="rId7698"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07.04.2025 </w:t>
      </w:r>
      <w:hyperlink w:history="0" r:id="rId7699"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N 59-ФЗ</w:t>
        </w:r>
      </w:hyperlink>
      <w:r>
        <w:rPr>
          <w:sz w:val="20"/>
        </w:rPr>
        <w:t xml:space="preserve">)</w:t>
      </w:r>
    </w:p>
    <w:p>
      <w:pPr>
        <w:pStyle w:val="0"/>
        <w:jc w:val="both"/>
      </w:pPr>
      <w:r>
        <w:rPr>
          <w:sz w:val="20"/>
        </w:rPr>
      </w:r>
    </w:p>
    <w:bookmarkStart w:id="13523" w:name="P13523"/>
    <w:bookmarkEnd w:id="13523"/>
    <w:p>
      <w:pPr>
        <w:pStyle w:val="2"/>
        <w:outlineLvl w:val="2"/>
        <w:ind w:firstLine="540"/>
        <w:jc w:val="both"/>
      </w:pPr>
      <w:r>
        <w:rPr>
          <w:sz w:val="20"/>
        </w:rPr>
        <w:t xml:space="preserve">Статья 28.3. Должностные лица, уполномоченные составлять протоколы об административных правонарушениях</w:t>
      </w:r>
    </w:p>
    <w:p>
      <w:pPr>
        <w:pStyle w:val="0"/>
        <w:jc w:val="both"/>
      </w:pPr>
      <w:r>
        <w:rPr>
          <w:sz w:val="20"/>
        </w:rPr>
      </w:r>
    </w:p>
    <w:bookmarkStart w:id="13525" w:name="P13525"/>
    <w:bookmarkEnd w:id="13525"/>
    <w:p>
      <w:pPr>
        <w:pStyle w:val="0"/>
        <w:ind w:firstLine="540"/>
        <w:jc w:val="both"/>
      </w:pPr>
      <w:r>
        <w:rPr>
          <w:sz w:val="20"/>
        </w:rPr>
        <w:t xml:space="preserve">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w:t>
      </w:r>
      <w:hyperlink w:history="0" w:anchor="P11266" w:tooltip="Глава 23. СУДЬИ, ОРГАНЫ, ДОЛЖНОСТНЫЕ ЛИЦА, УПОЛНОМОЧЕННЫЕ">
        <w:r>
          <w:rPr>
            <w:sz w:val="20"/>
            <w:color w:val="0000ff"/>
          </w:rPr>
          <w:t xml:space="preserve">главой 23</w:t>
        </w:r>
      </w:hyperlink>
      <w:r>
        <w:rPr>
          <w:sz w:val="20"/>
        </w:rPr>
        <w:t xml:space="preserve"> настоящего Кодекса, в пределах компетенции соответствующего органа.</w:t>
      </w:r>
    </w:p>
    <w:bookmarkStart w:id="13526" w:name="P13526"/>
    <w:bookmarkEnd w:id="13526"/>
    <w:p>
      <w:pPr>
        <w:pStyle w:val="0"/>
        <w:spacing w:before="200" w:lineRule="auto"/>
        <w:ind w:firstLine="540"/>
        <w:jc w:val="both"/>
      </w:pPr>
      <w:r>
        <w:rPr>
          <w:sz w:val="20"/>
        </w:rPr>
        <w:t xml:space="preserve">2. Помимо случаев, предусмотренных </w:t>
      </w:r>
      <w:hyperlink w:history="0" w:anchor="P13525" w:tooltip="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главой 23 настоящего Кодекса, в пределах компетенции соответствующего органа.">
        <w:r>
          <w:rPr>
            <w:sz w:val="20"/>
            <w:color w:val="0000ff"/>
          </w:rPr>
          <w:t xml:space="preserve">частью 1</w:t>
        </w:r>
      </w:hyperlink>
      <w:r>
        <w:rPr>
          <w:sz w:val="20"/>
        </w:rPr>
        <w:t xml:space="preserve">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исполнительной власти субъектов Российской Федерации в случае передачи им осуществления полномочий Российской Федерации по государственному контролю и надзору на основании федеральных законов, нормативных правовых актов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принятых в соответствии с федеральными законами, либо заключенных в соответствии с федеральным законом соглашений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указанные в настоящей статье:</w:t>
      </w:r>
    </w:p>
    <w:p>
      <w:pPr>
        <w:pStyle w:val="0"/>
        <w:jc w:val="both"/>
      </w:pPr>
      <w:r>
        <w:rPr>
          <w:sz w:val="20"/>
        </w:rPr>
        <w:t xml:space="preserve">(в ред. Федеральных законов от 28.12.2009 </w:t>
      </w:r>
      <w:hyperlink w:history="0" r:id="rId770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13.07.2015 </w:t>
      </w:r>
      <w:hyperlink w:history="0" r:id="rId7701"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233-ФЗ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1 ч. 2 ст. 28.3 вносятся изменения (</w:t>
            </w:r>
            <w:hyperlink w:history="0" r:id="rId7702" w:tooltip="Федеральный закон от 08.08.2024 N 225-ФЗ (ред. от 31.07.2025)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08.08.2024 N 225-ФЗ). См. будущую </w:t>
            </w:r>
            <w:hyperlink w:history="0" r:id="rId7703" w:tooltip="&quot;Кодекс Российской Федерации об административных правонарушениях&quot; от 30.12.2001 N 195-ФЗ (ред. от 04.11.2025) (с изм. и доп., вступ. в силу с 01.03.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должностные лица органов внутренних дел (полиции) - об административных правонарушениях, предусмотренных </w:t>
      </w:r>
      <w:hyperlink w:history="0" w:anchor="P1018" w:tooltip="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
        <w:r>
          <w:rPr>
            <w:sz w:val="20"/>
            <w:color w:val="0000ff"/>
          </w:rPr>
          <w:t xml:space="preserve">статьями 5.10</w:t>
        </w:r>
      </w:hyperlink>
      <w:r>
        <w:rPr>
          <w:sz w:val="20"/>
        </w:rPr>
        <w:t xml:space="preserve"> - </w:t>
      </w:r>
      <w:hyperlink w:history="0" w:anchor="P1035" w:tooltip="Статья 5.12. Изготовление, распространение или размещение агитационных материалов с нарушением требований законодательства о выборах и референдумах">
        <w:r>
          <w:rPr>
            <w:sz w:val="20"/>
            <w:color w:val="0000ff"/>
          </w:rPr>
          <w:t xml:space="preserve">5.12</w:t>
        </w:r>
      </w:hyperlink>
      <w:r>
        <w:rPr>
          <w:sz w:val="20"/>
        </w:rPr>
        <w:t xml:space="preserve">, </w:t>
      </w:r>
      <w:hyperlink w:history="0" w:anchor="P1056" w:tooltip="Статья 5.14. Умышленное уничтожение или повреждение агитационного материала либо информационного материала, относящегося к выборам, референдуму, общероссийскому голосованию">
        <w:r>
          <w:rPr>
            <w:sz w:val="20"/>
            <w:color w:val="0000ff"/>
          </w:rPr>
          <w:t xml:space="preserve">5.14</w:t>
        </w:r>
      </w:hyperlink>
      <w:r>
        <w:rPr>
          <w:sz w:val="20"/>
        </w:rPr>
        <w:t xml:space="preserve"> - </w:t>
      </w:r>
      <w:hyperlink w:history="0" w:anchor="P1073" w:tooltip="Статья 5.16. Подкуп избирателей, участников референдума либо осуществление в период избирательной кампании, кампании референдума благотворительной деятельности с нарушением законодательства о выборах и референдумах">
        <w:r>
          <w:rPr>
            <w:sz w:val="20"/>
            <w:color w:val="0000ff"/>
          </w:rPr>
          <w:t xml:space="preserve">5.16</w:t>
        </w:r>
      </w:hyperlink>
      <w:r>
        <w:rPr>
          <w:sz w:val="20"/>
        </w:rPr>
        <w:t xml:space="preserve">, </w:t>
      </w:r>
      <w:hyperlink w:history="0" w:anchor="P1131" w:tooltip="Статья 5.22. Незаконные выдача и получение избирательного бюллетеня, бюллетеня для голосования на референдуме, бюллетеня для общероссийского голосования">
        <w:r>
          <w:rPr>
            <w:sz w:val="20"/>
            <w:color w:val="0000ff"/>
          </w:rPr>
          <w:t xml:space="preserve">5.22</w:t>
        </w:r>
      </w:hyperlink>
      <w:r>
        <w:rPr>
          <w:sz w:val="20"/>
        </w:rPr>
        <w:t xml:space="preserve">, </w:t>
      </w:r>
      <w:hyperlink w:history="0" w:anchor="P1190" w:tooltip="1. Воспрепятствование осуществлению права на свободу совести и свободу вероисповедания, в том числе принятию религиозных или иных убеждений или отказу от них, вступлению в религиозное объединение или выходу из него, -">
        <w:r>
          <w:rPr>
            <w:sz w:val="20"/>
            <w:color w:val="0000ff"/>
          </w:rPr>
          <w:t xml:space="preserve">частями 1</w:t>
        </w:r>
      </w:hyperlink>
      <w:r>
        <w:rPr>
          <w:sz w:val="20"/>
        </w:rPr>
        <w:t xml:space="preserve"> - </w:t>
      </w:r>
      <w:hyperlink w:history="0" w:anchor="P1200" w:tooltip="4. Осуществление миссионерской деятельности с нарушением требований законодательства о свободе совести, свободе вероисповедания и о религиозных объединениях -">
        <w:r>
          <w:rPr>
            <w:sz w:val="20"/>
            <w:color w:val="0000ff"/>
          </w:rPr>
          <w:t xml:space="preserve">4 статьи 5.26</w:t>
        </w:r>
      </w:hyperlink>
      <w:r>
        <w:rPr>
          <w:sz w:val="20"/>
        </w:rPr>
        <w:t xml:space="preserve">, </w:t>
      </w:r>
      <w:hyperlink w:history="0" w:anchor="P1296" w:tooltip="Статья 5.35. Неисполнение родителями или иными законными представителями несовершеннолетних обязанностей по содержанию и воспитанию несовершеннолетних">
        <w:r>
          <w:rPr>
            <w:sz w:val="20"/>
            <w:color w:val="0000ff"/>
          </w:rPr>
          <w:t xml:space="preserve">статьями 5.35</w:t>
        </w:r>
      </w:hyperlink>
      <w:r>
        <w:rPr>
          <w:sz w:val="20"/>
        </w:rPr>
        <w:t xml:space="preserve"> - </w:t>
      </w:r>
      <w:hyperlink w:history="0" w:anchor="P1335" w:tooltip="Статья 5.38. Нарушение законодательства о собраниях, митингах, демонстрациях, шествиях и пикетировании">
        <w:r>
          <w:rPr>
            <w:sz w:val="20"/>
            <w:color w:val="0000ff"/>
          </w:rPr>
          <w:t xml:space="preserve">5.38</w:t>
        </w:r>
      </w:hyperlink>
      <w:r>
        <w:rPr>
          <w:sz w:val="20"/>
        </w:rPr>
        <w:t xml:space="preserve">, </w:t>
      </w:r>
      <w:hyperlink w:history="0" w:anchor="P1350" w:tooltip="Статья 5.40. Принуждение к участию или к отказу от участия в забастовке">
        <w:r>
          <w:rPr>
            <w:sz w:val="20"/>
            <w:color w:val="0000ff"/>
          </w:rPr>
          <w:t xml:space="preserve">5.40</w:t>
        </w:r>
      </w:hyperlink>
      <w:r>
        <w:rPr>
          <w:sz w:val="20"/>
        </w:rPr>
        <w:t xml:space="preserve">, </w:t>
      </w:r>
      <w:hyperlink w:history="0" w:anchor="P1372" w:tooltip="Статья 5.43. Нарушение требований законодательства, предусматривающих выделение на автомобильных стоянках (остановках) мест для специальных автотранспортных средств инвалидов">
        <w:r>
          <w:rPr>
            <w:sz w:val="20"/>
            <w:color w:val="0000ff"/>
          </w:rPr>
          <w:t xml:space="preserve">5.43</w:t>
        </w:r>
      </w:hyperlink>
      <w:r>
        <w:rPr>
          <w:sz w:val="20"/>
        </w:rPr>
        <w:t xml:space="preserve">, </w:t>
      </w:r>
      <w:hyperlink w:history="0" w:anchor="P1398" w:tooltip="Статья 5.47. Сбор подписей избирателей, участников референдума в запрещенных местах, а также сбор подписей лицами, которым участие в этом запрещено федеральным законом">
        <w:r>
          <w:rPr>
            <w:sz w:val="20"/>
            <w:color w:val="0000ff"/>
          </w:rPr>
          <w:t xml:space="preserve">5.47</w:t>
        </w:r>
      </w:hyperlink>
      <w:r>
        <w:rPr>
          <w:sz w:val="20"/>
        </w:rPr>
        <w:t xml:space="preserve">, </w:t>
      </w:r>
      <w:hyperlink w:history="0" w:anchor="P1417" w:tooltip="Статья 5.49. Нарушение запрета на проведение в период избирательной кампании, кампании референдума лотерей и других основанных на риске игр, связанных с выборами и референдумом">
        <w:r>
          <w:rPr>
            <w:sz w:val="20"/>
            <w:color w:val="0000ff"/>
          </w:rPr>
          <w:t xml:space="preserve">5.49</w:t>
        </w:r>
      </w:hyperlink>
      <w:r>
        <w:rPr>
          <w:sz w:val="20"/>
        </w:rPr>
        <w:t xml:space="preserve">, </w:t>
      </w:r>
      <w:hyperlink w:history="0" w:anchor="P1644" w:tooltip="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r>
          <w:rPr>
            <w:sz w:val="20"/>
            <w:color w:val="0000ff"/>
          </w:rPr>
          <w:t xml:space="preserve">5.69</w:t>
        </w:r>
      </w:hyperlink>
      <w:r>
        <w:rPr>
          <w:sz w:val="20"/>
        </w:rPr>
        <w:t xml:space="preserve">, </w:t>
      </w:r>
      <w:hyperlink w:history="0" w:anchor="P1665" w:tooltip="Статья 6.1.1. Побои">
        <w:r>
          <w:rPr>
            <w:sz w:val="20"/>
            <w:color w:val="0000ff"/>
          </w:rPr>
          <w:t xml:space="preserve">6.1.1</w:t>
        </w:r>
      </w:hyperlink>
      <w:r>
        <w:rPr>
          <w:sz w:val="20"/>
        </w:rPr>
        <w:t xml:space="preserve">, </w:t>
      </w:r>
      <w:hyperlink w:history="0" w:anchor="P1732" w:tooltip="1. Незаконные приобретение, хранение, перевозка, изготовление, переработка без цели сбыта наркотических средств, психотропных веществ или их аналогов, а также незаконные при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 психотропные вещества, -">
        <w:r>
          <w:rPr>
            <w:sz w:val="20"/>
            <w:color w:val="0000ff"/>
          </w:rPr>
          <w:t xml:space="preserve">частью 1 статьи 6.8</w:t>
        </w:r>
      </w:hyperlink>
      <w:r>
        <w:rPr>
          <w:sz w:val="20"/>
        </w:rPr>
        <w:t xml:space="preserve">, </w:t>
      </w:r>
      <w:hyperlink w:history="0" w:anchor="P1745" w:tooltip="1. Потребление наркотических средств или психотропных веществ без назначения врача либо новых потенциально опасных психоактивных веществ, за исключением случаев, предусмотренных частью 2 статьи 20.20, статьей 20.22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
        <w:r>
          <w:rPr>
            <w:sz w:val="20"/>
            <w:color w:val="0000ff"/>
          </w:rPr>
          <w:t xml:space="preserve">частью 1 статьи 6.9</w:t>
        </w:r>
      </w:hyperlink>
      <w:r>
        <w:rPr>
          <w:sz w:val="20"/>
        </w:rPr>
        <w:t xml:space="preserve">, </w:t>
      </w:r>
      <w:hyperlink w:history="0" w:anchor="P1755" w:tooltip="Статья 6.9.1. Уклонение от прохождения диагностики, профилактических мероприятий, лечения от наркомании и (или) медицинской и (или) социальной реабилитации в связи с потреблением наркотических средств или психотропных веществ без назначения врача либо новых потенциально опасных психоактивных веществ">
        <w:r>
          <w:rPr>
            <w:sz w:val="20"/>
            <w:color w:val="0000ff"/>
          </w:rPr>
          <w:t xml:space="preserve">статьями 6.9.1</w:t>
        </w:r>
      </w:hyperlink>
      <w:r>
        <w:rPr>
          <w:sz w:val="20"/>
        </w:rPr>
        <w:t xml:space="preserve"> - </w:t>
      </w:r>
      <w:hyperlink w:history="0" w:anchor="P1783" w:tooltip="Статья 6.12. Получение дохода от занятия проституцией, если этот доход связан с занятием другого лица проституцией">
        <w:r>
          <w:rPr>
            <w:sz w:val="20"/>
            <w:color w:val="0000ff"/>
          </w:rPr>
          <w:t xml:space="preserve">6.12</w:t>
        </w:r>
      </w:hyperlink>
      <w:r>
        <w:rPr>
          <w:sz w:val="20"/>
        </w:rPr>
        <w:t xml:space="preserve">, </w:t>
      </w:r>
      <w:hyperlink w:history="0" w:anchor="P1794" w:tooltip="1. Пропаганда либо незаконная реклам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а также новых потенциально опасных психоактивных веществ -">
        <w:r>
          <w:rPr>
            <w:sz w:val="20"/>
            <w:color w:val="0000ff"/>
          </w:rPr>
          <w:t xml:space="preserve">частями 1</w:t>
        </w:r>
      </w:hyperlink>
      <w:r>
        <w:rPr>
          <w:sz w:val="20"/>
        </w:rPr>
        <w:t xml:space="preserve"> и </w:t>
      </w:r>
      <w:hyperlink w:history="0" w:anchor="P1798" w:tooltip="1.1. Пропаганда наркотических средств, психотропных веществ или их прекурсоров, растений, содержащих наркотические средства, психотропные вещества или их прекурсоры, их частей, содержащих наркотические средства, психотропные вещества или их прекурсоры, либо новых потенциально опасных психоактивных веществ с использованием информационно-телекоммуникационной сети &quot;Интернет&quot; -">
        <w:r>
          <w:rPr>
            <w:sz w:val="20"/>
            <w:color w:val="0000ff"/>
          </w:rPr>
          <w:t xml:space="preserve">1.1 статьи 6.13</w:t>
        </w:r>
      </w:hyperlink>
      <w:r>
        <w:rPr>
          <w:sz w:val="20"/>
        </w:rPr>
        <w:t xml:space="preserve">, </w:t>
      </w:r>
      <w:hyperlink w:history="0" w:anchor="P1806" w:tooltip="Статья 6.13.1. Пропаганда закиси азота">
        <w:r>
          <w:rPr>
            <w:sz w:val="20"/>
            <w:color w:val="0000ff"/>
          </w:rPr>
          <w:t xml:space="preserve">статьями 6.13.1</w:t>
        </w:r>
      </w:hyperlink>
      <w:r>
        <w:rPr>
          <w:sz w:val="20"/>
        </w:rPr>
        <w:t xml:space="preserve">, </w:t>
      </w:r>
      <w:hyperlink w:history="0" w:anchor="P1815" w:tooltip="Статья 6.15. Нарушение правил оборота инструментов или оборудования, используемых для изготовления наркотических средств или психотропных веществ">
        <w:r>
          <w:rPr>
            <w:sz w:val="20"/>
            <w:color w:val="0000ff"/>
          </w:rPr>
          <w:t xml:space="preserve">6.15</w:t>
        </w:r>
      </w:hyperlink>
      <w:r>
        <w:rPr>
          <w:sz w:val="20"/>
        </w:rPr>
        <w:t xml:space="preserve">, </w:t>
      </w:r>
      <w:hyperlink w:history="0" w:anchor="P1825"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6.16</w:t>
        </w:r>
      </w:hyperlink>
      <w:r>
        <w:rPr>
          <w:sz w:val="20"/>
        </w:rPr>
        <w:t xml:space="preserve">, </w:t>
      </w:r>
      <w:hyperlink w:history="0" w:anchor="P1841" w:tooltip="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и эти действия не содержат уголовно наказуемого деяния, -">
        <w:r>
          <w:rPr>
            <w:sz w:val="20"/>
            <w:color w:val="0000ff"/>
          </w:rPr>
          <w:t xml:space="preserve">частью 1 статьи 6.16.1</w:t>
        </w:r>
      </w:hyperlink>
      <w:r>
        <w:rPr>
          <w:sz w:val="20"/>
        </w:rPr>
        <w:t xml:space="preserve">, </w:t>
      </w:r>
      <w:hyperlink w:history="0" w:anchor="P1863" w:tooltip="Статья 6.18. Нарушение установленных законодательством о физической культуре и спорте требований о предотвращении допинга в спорте и борьбе с ним">
        <w:r>
          <w:rPr>
            <w:sz w:val="20"/>
            <w:color w:val="0000ff"/>
          </w:rPr>
          <w:t xml:space="preserve">статьями 6.18</w:t>
        </w:r>
      </w:hyperlink>
      <w:r>
        <w:rPr>
          <w:sz w:val="20"/>
        </w:rPr>
        <w:t xml:space="preserve">, </w:t>
      </w:r>
      <w:hyperlink w:history="0" w:anchor="P1883"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6.20</w:t>
        </w:r>
      </w:hyperlink>
      <w:r>
        <w:rPr>
          <w:sz w:val="20"/>
        </w:rPr>
        <w:t xml:space="preserve">, </w:t>
      </w:r>
      <w:hyperlink w:history="0" w:anchor="P1898" w:tooltip="1. Пропаганда нетрадиционных сексуальных отношений и (или) предпочтений, смены пола либо отказа от деторождения, выразившаяся в распространении информации и (или) совершении публичных действий, направленных на формирование нетрадиционных сексуальных установок, привлекательности нетрадиционных сексуальных отношений и (или) предпочтений, смены пола либо отказа от деторождения или искаженного представления о социальной равноценности традиционных и нетрадиционных сексуальных отношений и (или) предпочтений ли...">
        <w:r>
          <w:rPr>
            <w:sz w:val="20"/>
            <w:color w:val="0000ff"/>
          </w:rPr>
          <w:t xml:space="preserve">частями 1</w:t>
        </w:r>
      </w:hyperlink>
      <w:r>
        <w:rPr>
          <w:sz w:val="20"/>
        </w:rPr>
        <w:t xml:space="preserve"> - </w:t>
      </w:r>
      <w:hyperlink w:history="0" w:anchor="P1905" w:tooltip="4. Действия, предусмотренные частью 2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4 статьи 6.21</w:t>
        </w:r>
      </w:hyperlink>
      <w:r>
        <w:rPr>
          <w:sz w:val="20"/>
        </w:rPr>
        <w:t xml:space="preserve">, </w:t>
      </w:r>
      <w:hyperlink w:history="0" w:anchor="P1922" w:tooltip="1. Пропаганда педофилии, выразившаяся в распространении информации, направленной на обоснование и (или) оправдание педофилии или формирование привлекательности педофилии, либо навязывание информации о педофилии, вызывающей интерес к педофилии, за исключением случаев, предусмотренных статьей 6.20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24"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если эти действия не содержат признаков уголовно наказуемого деяния, -">
        <w:r>
          <w:rPr>
            <w:sz w:val="20"/>
            <w:color w:val="0000ff"/>
          </w:rPr>
          <w:t xml:space="preserve">2 статьи 6.21.1</w:t>
        </w:r>
      </w:hyperlink>
      <w:r>
        <w:rPr>
          <w:sz w:val="20"/>
        </w:rPr>
        <w:t xml:space="preserve">, </w:t>
      </w:r>
      <w:hyperlink w:history="0" w:anchor="P1935" w:tooltip="1. Распространение среди несовершеннолетних информации, демонстрирующей нетрадиционные сексуальные отношения и (или) предпочтения, в том числе описание, изображение нетрадиционных сексуальных отношений и (или) предпочтений, либо способной вызвать у несовершеннолетних желание сменить пол, за исключением случаев, предусмотренных частью 2 статьи 6.21 настоящего Кодекса, если эти действия не содержат признаков уголовно наказуемого деяния, -">
        <w:r>
          <w:rPr>
            <w:sz w:val="20"/>
            <w:color w:val="0000ff"/>
          </w:rPr>
          <w:t xml:space="preserve">частями 1</w:t>
        </w:r>
      </w:hyperlink>
      <w:r>
        <w:rPr>
          <w:sz w:val="20"/>
        </w:rPr>
        <w:t xml:space="preserve"> и </w:t>
      </w:r>
      <w:hyperlink w:history="0" w:anchor="P1937" w:tooltip="2. Действия, предусмотренные частью 1 настоящей статьи, совершенные с применением средств массовой информации и (или) информационно-телекоммуникационных сетей (в том числе сети &quot;Интернет&quot;), за исключением случаев, предусмотренных частью 4 статьи 6.21 настоящего Кодекса, если эти действия не содержат признаков уголовно наказуемого деяния, -">
        <w:r>
          <w:rPr>
            <w:sz w:val="20"/>
            <w:color w:val="0000ff"/>
          </w:rPr>
          <w:t xml:space="preserve">2 статьи 6.21.2</w:t>
        </w:r>
      </w:hyperlink>
      <w:r>
        <w:rPr>
          <w:sz w:val="20"/>
        </w:rPr>
        <w:t xml:space="preserve">, </w:t>
      </w:r>
      <w:hyperlink w:history="0" w:anchor="P1944" w:tooltip="Статья 6.22. Нарушение установленных законодательством о физической культуре и спорте требований к положениям (регламентам) об официальных спортивных соревнованиях">
        <w:r>
          <w:rPr>
            <w:sz w:val="20"/>
            <w:color w:val="0000ff"/>
          </w:rPr>
          <w:t xml:space="preserve">статьями 6.22</w:t>
        </w:r>
      </w:hyperlink>
      <w:r>
        <w:rPr>
          <w:sz w:val="20"/>
        </w:rPr>
        <w:t xml:space="preserve">, </w:t>
      </w:r>
      <w:hyperlink w:history="0" w:anchor="P1954" w:tooltip="Статья 6.23. Вовлечение несовершеннолетнего в процесс потребления табака или потребления никотинсодержащей продукции">
        <w:r>
          <w:rPr>
            <w:sz w:val="20"/>
            <w:color w:val="0000ff"/>
          </w:rPr>
          <w:t xml:space="preserve">6.23</w:t>
        </w:r>
      </w:hyperlink>
      <w:r>
        <w:rPr>
          <w:sz w:val="20"/>
        </w:rPr>
        <w:t xml:space="preserve">, </w:t>
      </w:r>
      <w:hyperlink w:history="0" w:anchor="P2117" w:tooltip="Статья 6.36. Воспрепятствование оказанию медицинской помощи">
        <w:r>
          <w:rPr>
            <w:sz w:val="20"/>
            <w:color w:val="0000ff"/>
          </w:rPr>
          <w:t xml:space="preserve">статьей 6.36</w:t>
        </w:r>
      </w:hyperlink>
      <w:r>
        <w:rPr>
          <w:sz w:val="20"/>
        </w:rPr>
        <w:t xml:space="preserve"> (в случае обращения граждан или организаций), </w:t>
      </w:r>
      <w:hyperlink w:history="0" w:anchor="P2137" w:tooltip="Статья 7.2. Уничтожение или повреждение специальных знаков">
        <w:r>
          <w:rPr>
            <w:sz w:val="20"/>
            <w:color w:val="0000ff"/>
          </w:rPr>
          <w:t xml:space="preserve">статьей 7.2</w:t>
        </w:r>
      </w:hyperlink>
      <w:r>
        <w:rPr>
          <w:sz w:val="20"/>
        </w:rPr>
        <w:t xml:space="preserve"> (в части уничтожения или повреждения скважин государственной опорной наблюдательной сети, наблюдательных режимных створов на водных объектах,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w:t>
      </w:r>
      <w:hyperlink w:history="0" w:anchor="P2157" w:tooltip="1. Пользование недрами без лицензии на пользование недрами, за исключением случаев, предусмотренных статьей 7.5 и частью 1 статьи 15.44 настоящего Кодекса, -">
        <w:r>
          <w:rPr>
            <w:sz w:val="20"/>
            <w:color w:val="0000ff"/>
          </w:rPr>
          <w:t xml:space="preserve">частью 1 статьи 7.3</w:t>
        </w:r>
      </w:hyperlink>
      <w:r>
        <w:rPr>
          <w:sz w:val="20"/>
        </w:rPr>
        <w:t xml:space="preserve">, </w:t>
      </w:r>
      <w:hyperlink w:history="0" w:anchor="P2171" w:tooltip="Статья 7.5. Самовольная добыча янтаря, нефрита или иных полудрагоценных камней">
        <w:r>
          <w:rPr>
            <w:sz w:val="20"/>
            <w:color w:val="0000ff"/>
          </w:rPr>
          <w:t xml:space="preserve">статьями 7.5</w:t>
        </w:r>
      </w:hyperlink>
      <w:r>
        <w:rPr>
          <w:sz w:val="20"/>
        </w:rPr>
        <w:t xml:space="preserve">, </w:t>
      </w:r>
      <w:hyperlink w:history="0" w:anchor="P2322" w:tooltip="Статья 7.17. Уничтожение или повреждение чужого имущества">
        <w:r>
          <w:rPr>
            <w:sz w:val="20"/>
            <w:color w:val="0000ff"/>
          </w:rPr>
          <w:t xml:space="preserve">7.17</w:t>
        </w:r>
      </w:hyperlink>
      <w:r>
        <w:rPr>
          <w:sz w:val="20"/>
        </w:rPr>
        <w:t xml:space="preserve">, </w:t>
      </w:r>
      <w:hyperlink w:history="0" w:anchor="P2335" w:tooltip="Статья 7.19. Самовольное подключение и использование электрической, тепловой энергии, нефти или газа">
        <w:r>
          <w:rPr>
            <w:sz w:val="20"/>
            <w:color w:val="0000ff"/>
          </w:rPr>
          <w:t xml:space="preserve">7.19</w:t>
        </w:r>
      </w:hyperlink>
      <w:r>
        <w:rPr>
          <w:sz w:val="20"/>
        </w:rPr>
        <w:t xml:space="preserve">, </w:t>
      </w:r>
      <w:hyperlink w:history="0" w:anchor="P2346" w:tooltip="Статья 7.20. Самовольное подключение к централизованным системам водоснабжения и водоотведения и (или) самовольное пользование такими системами">
        <w:r>
          <w:rPr>
            <w:sz w:val="20"/>
            <w:color w:val="0000ff"/>
          </w:rPr>
          <w:t xml:space="preserve">статьей 7.20</w:t>
        </w:r>
      </w:hyperlink>
      <w:r>
        <w:rPr>
          <w:sz w:val="20"/>
        </w:rPr>
        <w:t xml:space="preserve"> (в части самовольного подключения к централизованным системам водоснабжения и (или) самовольного пользования такими системами), </w:t>
      </w:r>
      <w:hyperlink w:history="0" w:anchor="P2428" w:tooltip="Статья 7.27. Мелкое хищение">
        <w:r>
          <w:rPr>
            <w:sz w:val="20"/>
            <w:color w:val="0000ff"/>
          </w:rPr>
          <w:t xml:space="preserve">статьями 7.27</w:t>
        </w:r>
      </w:hyperlink>
      <w:r>
        <w:rPr>
          <w:sz w:val="20"/>
        </w:rPr>
        <w:t xml:space="preserve">, </w:t>
      </w:r>
      <w:hyperlink w:history="0" w:anchor="P2442" w:tooltip="Статья 7.27.1. Причинение имущественного ущерба путем обмана или злоупотребления доверием">
        <w:r>
          <w:rPr>
            <w:sz w:val="20"/>
            <w:color w:val="0000ff"/>
          </w:rPr>
          <w:t xml:space="preserve">7.27.1</w:t>
        </w:r>
      </w:hyperlink>
      <w:r>
        <w:rPr>
          <w:sz w:val="20"/>
        </w:rPr>
        <w:t xml:space="preserve">, </w:t>
      </w:r>
      <w:hyperlink w:history="0" w:anchor="P2659" w:tooltip="1. Несоблюдение требований в области охраны окружающей среды при сборе, накоплении, транспортировании, обработке, утилизации или обезвреживании отходов производства и потребления, за исключением случаев, предусмотренных частью 3.1 настоящей статьи и статьей 8.2.3 настоящего Кодекса, -">
        <w:r>
          <w:rPr>
            <w:sz w:val="20"/>
            <w:color w:val="0000ff"/>
          </w:rPr>
          <w:t xml:space="preserve">частями 1</w:t>
        </w:r>
      </w:hyperlink>
      <w:r>
        <w:rPr>
          <w:sz w:val="20"/>
        </w:rPr>
        <w:t xml:space="preserve">,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(в случае непосредственного обнаружения признаков административного правонарушения либо обращения граждан или организаций), </w:t>
      </w:r>
      <w:hyperlink w:history="0" w:anchor="P2743" w:tooltip="Статья 8.3. Нарушение правил обращения с пестицидами и агрохимикатами">
        <w:r>
          <w:rPr>
            <w:sz w:val="20"/>
            <w:color w:val="0000ff"/>
          </w:rPr>
          <w:t xml:space="preserve">статьей 8.3</w:t>
        </w:r>
      </w:hyperlink>
      <w:r>
        <w:rPr>
          <w:sz w:val="20"/>
        </w:rPr>
        <w:t xml:space="preserve"> (в части административных правонарушений, относящихся к нарушению правил обращения с пестицидами и агрохимикатами при хранении и транспортировке пестицидов и агрохимикатов), </w:t>
      </w:r>
      <w:hyperlink w:history="0" w:anchor="P3050" w:tooltip="1. Незаконная рубка, повреждение лесных насаждений или самовольное выкапывание в лесах деревьев, кустарников, лиан -">
        <w:r>
          <w:rPr>
            <w:sz w:val="20"/>
            <w:color w:val="0000ff"/>
          </w:rPr>
          <w:t xml:space="preserve">частями 1</w:t>
        </w:r>
      </w:hyperlink>
      <w:r>
        <w:rPr>
          <w:sz w:val="20"/>
        </w:rPr>
        <w:t xml:space="preserve">, </w:t>
      </w:r>
      <w:hyperlink w:history="0" w:anchor="P3054" w:tooltip="2. Те же действия, совершенные с применением механизмов, автомототранспортных средств, самоходных машин и других видов техники, либо совершенные в лесопарковом зеленом поясе, если эти действия не содержат уголовно наказуемого деяния, -">
        <w:r>
          <w:rPr>
            <w:sz w:val="20"/>
            <w:color w:val="0000ff"/>
          </w:rPr>
          <w:t xml:space="preserve">2</w:t>
        </w:r>
      </w:hyperlink>
      <w:r>
        <w:rPr>
          <w:sz w:val="20"/>
        </w:rPr>
        <w:t xml:space="preserve"> и </w:t>
      </w:r>
      <w:hyperlink w:history="0" w:anchor="P3059" w:tooltip="3. Приобретение, хранение, перевозка или сбыт заведомо незаконно заготовленной древесины, если эти действия не содержат признаков уголовно наказуемого деяния, -">
        <w:r>
          <w:rPr>
            <w:sz w:val="20"/>
            <w:color w:val="0000ff"/>
          </w:rPr>
          <w:t xml:space="preserve">частью 3</w:t>
        </w:r>
      </w:hyperlink>
      <w:r>
        <w:rPr>
          <w:sz w:val="20"/>
        </w:rPr>
        <w:t xml:space="preserve"> (в части перевозки заведомо незаконно заготовленной древесины) статьи 8.28, </w:t>
      </w:r>
      <w:hyperlink w:history="0" w:anchor="P3077" w:tooltip="5. Транспортировка древесины без оформленного в установленном лесным законодательством порядке электронного сопроводительного документа -">
        <w:r>
          <w:rPr>
            <w:sz w:val="20"/>
            <w:color w:val="0000ff"/>
          </w:rPr>
          <w:t xml:space="preserve">частями 5</w:t>
        </w:r>
      </w:hyperlink>
      <w:r>
        <w:rPr>
          <w:sz w:val="20"/>
        </w:rPr>
        <w:t xml:space="preserve"> - </w:t>
      </w:r>
      <w:hyperlink w:history="0" w:anchor="P3086" w:tooltip="8. Повторное совершение административного правонарушения, предусмотренного частью 7 настоящей статьи, -">
        <w:r>
          <w:rPr>
            <w:sz w:val="20"/>
            <w:color w:val="0000ff"/>
          </w:rPr>
          <w:t xml:space="preserve">8 статьи 8.28.1</w:t>
        </w:r>
      </w:hyperlink>
      <w:r>
        <w:rPr>
          <w:sz w:val="20"/>
        </w:rPr>
        <w:t xml:space="preserve">, </w:t>
      </w:r>
      <w:hyperlink w:history="0" w:anchor="P3099"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статьями 8.28.2</w:t>
        </w:r>
      </w:hyperlink>
      <w:r>
        <w:rPr>
          <w:sz w:val="20"/>
        </w:rPr>
        <w:t xml:space="preserve"> - </w:t>
      </w:r>
      <w:hyperlink w:history="0" w:anchor="P3143" w:tooltip="Статья 8.32. Нарушение правил пожарной безопасности в лесах">
        <w:r>
          <w:rPr>
            <w:sz w:val="20"/>
            <w:color w:val="0000ff"/>
          </w:rPr>
          <w:t xml:space="preserve">8.32</w:t>
        </w:r>
      </w:hyperlink>
      <w:r>
        <w:rPr>
          <w:sz w:val="20"/>
        </w:rPr>
        <w:t xml:space="preserve">, </w:t>
      </w:r>
      <w:hyperlink w:history="0" w:anchor="P3223"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 </w:t>
      </w:r>
      <w:hyperlink w:history="0" w:anchor="P3236" w:tooltip="2. Нарушение правил, регламентирующих рыболовство, за исключением случаев, предусмотренных частью 2 статьи 8.17 настоящего Кодекса, -">
        <w:r>
          <w:rPr>
            <w:sz w:val="20"/>
            <w:color w:val="0000ff"/>
          </w:rPr>
          <w:t xml:space="preserve">2 статьи 8.37</w:t>
        </w:r>
      </w:hyperlink>
      <w:r>
        <w:rPr>
          <w:sz w:val="20"/>
        </w:rPr>
        <w:t xml:space="preserve">, </w:t>
      </w:r>
      <w:hyperlink w:history="0" w:anchor="P3584" w:tooltip="Статья 9.7. Повреждение электрических сетей">
        <w:r>
          <w:rPr>
            <w:sz w:val="20"/>
            <w:color w:val="0000ff"/>
          </w:rPr>
          <w:t xml:space="preserve">статьями 9.7</w:t>
        </w:r>
      </w:hyperlink>
      <w:r>
        <w:rPr>
          <w:sz w:val="20"/>
        </w:rPr>
        <w:t xml:space="preserve">, </w:t>
      </w:r>
      <w:hyperlink w:history="0" w:anchor="P3605" w:tooltip="Статья 9.10. Повреждение тепловых сетей, топливопроводов, совершенное по неосторожности">
        <w:r>
          <w:rPr>
            <w:sz w:val="20"/>
            <w:color w:val="0000ff"/>
          </w:rPr>
          <w:t xml:space="preserve">9.10</w:t>
        </w:r>
      </w:hyperlink>
      <w:r>
        <w:rPr>
          <w:sz w:val="20"/>
        </w:rPr>
        <w:t xml:space="preserve">, </w:t>
      </w:r>
      <w:hyperlink w:history="0" w:anchor="P3838" w:tooltip="Статья 10.5.1. Незаконное культивирование растений, содержащих наркотические средства или психотропные вещества либо их прекурсоры">
        <w:r>
          <w:rPr>
            <w:sz w:val="20"/>
            <w:color w:val="0000ff"/>
          </w:rPr>
          <w:t xml:space="preserve">10.5.1</w:t>
        </w:r>
      </w:hyperlink>
      <w:r>
        <w:rPr>
          <w:sz w:val="20"/>
        </w:rPr>
        <w:t xml:space="preserve">, </w:t>
      </w:r>
      <w:hyperlink w:history="0" w:anchor="P3955" w:tooltip="2. Несоблюдение установленных габаритов при погрузке и выгрузке грузов -">
        <w:r>
          <w:rPr>
            <w:sz w:val="20"/>
            <w:color w:val="0000ff"/>
          </w:rPr>
          <w:t xml:space="preserve">частью 2 статьи 11.1</w:t>
        </w:r>
      </w:hyperlink>
      <w:r>
        <w:rPr>
          <w:sz w:val="20"/>
        </w:rPr>
        <w:t xml:space="preserve">, </w:t>
      </w:r>
      <w:hyperlink w:history="0" w:anchor="P4256" w:tooltip="5. Неисполнение экспедитором установленной законодательством Российской Федерации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заключенных договорах транспортной экспедиции, сторонах этих договоров, лицах, привлекаемых к выполнению этих договоров, свойствах грузов, фактах приема, обработки, погрузки, хранения, разгрузки, передачи, выдачи грузов, маршрутах с...">
        <w:r>
          <w:rPr>
            <w:sz w:val="20"/>
            <w:color w:val="0000ff"/>
          </w:rPr>
          <w:t xml:space="preserve">частями 5</w:t>
        </w:r>
      </w:hyperlink>
      <w:r>
        <w:rPr>
          <w:sz w:val="20"/>
        </w:rPr>
        <w:t xml:space="preserve"> - </w:t>
      </w:r>
      <w:hyperlink w:history="0" w:anchor="P4271" w:tooltip="10. Неисполнение или несвоевременное исполнение клиентом установленной законодательством Российской Федерации обязанности представлять экспедитору информацию о наличии в составе груза предметов и веществ, изъятых из гражданского оборота или ограниченно оборотоспособных, -">
        <w:r>
          <w:rPr>
            <w:sz w:val="20"/>
            <w:color w:val="0000ff"/>
          </w:rPr>
          <w:t xml:space="preserve">10 статьи 11.14.3</w:t>
        </w:r>
      </w:hyperlink>
      <w:r>
        <w:rPr>
          <w:sz w:val="20"/>
        </w:rPr>
        <w:t xml:space="preserve">, </w:t>
      </w:r>
      <w:hyperlink w:history="0" w:anchor="P4292"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96"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(в части неисполнения гражданами требований по соблюдению транспортной безопасности), </w:t>
      </w:r>
      <w:hyperlink w:history="0" w:anchor="P4331" w:tooltip="4. Нарушение правил фотографирования, видео- и киносъемки либо пользования средствами радиосвязи с борта воздушного судна -">
        <w:r>
          <w:rPr>
            <w:sz w:val="20"/>
            <w:color w:val="0000ff"/>
          </w:rPr>
          <w:t xml:space="preserve">частями 4</w:t>
        </w:r>
      </w:hyperlink>
      <w:r>
        <w:rPr>
          <w:sz w:val="20"/>
        </w:rPr>
        <w:t xml:space="preserve"> - </w:t>
      </w:r>
      <w:hyperlink w:history="0" w:anchor="P4338" w:tooltip="6. Невыполнение лицами, находящимися на борту воздушного судна, законных распоряжений командира воздушного судна -">
        <w:r>
          <w:rPr>
            <w:sz w:val="20"/>
            <w:color w:val="0000ff"/>
          </w:rPr>
          <w:t xml:space="preserve">6 статьи 11.17</w:t>
        </w:r>
      </w:hyperlink>
      <w:r>
        <w:rPr>
          <w:sz w:val="20"/>
        </w:rPr>
        <w:t xml:space="preserve">, </w:t>
      </w:r>
      <w:hyperlink w:history="0" w:anchor="P4357" w:tooltip="Статья 11.21. Нарушение правил использования полосы отвода и придорожных полос автомобильной дороги">
        <w:r>
          <w:rPr>
            <w:sz w:val="20"/>
            <w:color w:val="0000ff"/>
          </w:rPr>
          <w:t xml:space="preserve">статьями 11.21</w:t>
        </w:r>
      </w:hyperlink>
      <w:r>
        <w:rPr>
          <w:sz w:val="20"/>
        </w:rPr>
        <w:t xml:space="preserve">, </w:t>
      </w:r>
      <w:hyperlink w:history="0" w:anchor="P4368" w:tooltip="Статья 11.22. Нарушение землепользователями правил охраны автомобильных дорог или дорожных сооружений">
        <w:r>
          <w:rPr>
            <w:sz w:val="20"/>
            <w:color w:val="0000ff"/>
          </w:rPr>
          <w:t xml:space="preserve">11.22</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w:t>
      </w:r>
      <w:hyperlink w:history="0" w:anchor="P4501" w:tooltip="2.1. Управление транспортным средством с государственными регистрационными знаками, оборудованными с применением устройст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частями 2.1</w:t>
        </w:r>
      </w:hyperlink>
      <w:r>
        <w:rPr>
          <w:sz w:val="20"/>
        </w:rPr>
        <w:t xml:space="preserve">, </w:t>
      </w:r>
      <w:hyperlink w:history="0" w:anchor="P4508" w:tooltip="4. Управление транспортным средством с заведомо подложными государственными регистрационными знаками -">
        <w:r>
          <w:rPr>
            <w:sz w:val="20"/>
            <w:color w:val="0000ff"/>
          </w:rPr>
          <w:t xml:space="preserve">4</w:t>
        </w:r>
      </w:hyperlink>
      <w:r>
        <w:rPr>
          <w:sz w:val="20"/>
        </w:rPr>
        <w:t xml:space="preserve"> и </w:t>
      </w:r>
      <w:hyperlink w:history="0" w:anchor="P4511" w:tooltip="5. Повторное совершение административного правонарушения, предусмотренного частью 2 настоящей статьи, -">
        <w:r>
          <w:rPr>
            <w:sz w:val="20"/>
            <w:color w:val="0000ff"/>
          </w:rPr>
          <w:t xml:space="preserve">5 статьи 12.2</w:t>
        </w:r>
      </w:hyperlink>
      <w:r>
        <w:rPr>
          <w:sz w:val="20"/>
        </w:rPr>
        <w:t xml:space="preserve">, </w:t>
      </w:r>
      <w:hyperlink w:history="0" w:anchor="P4528" w:tooltip="2.1. Перевозка пассажиров и багажа легковым транспортным средством, используемым для оказания услуг по перевозке пассажиров и багажа, водителем, не имеющим при себе разрешения на осуществление деятельности по перевозке пассажиров и багажа легковым такси, -">
        <w:r>
          <w:rPr>
            <w:sz w:val="20"/>
            <w:color w:val="0000ff"/>
          </w:rPr>
          <w:t xml:space="preserve">частью 2.1 статьи 12.3</w:t>
        </w:r>
      </w:hyperlink>
      <w:r>
        <w:rPr>
          <w:sz w:val="20"/>
        </w:rPr>
        <w:t xml:space="preserve">, </w:t>
      </w:r>
      <w:hyperlink w:history="0" w:anchor="P4540" w:tooltip="1. Установка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частями 1</w:t>
        </w:r>
      </w:hyperlink>
      <w:r>
        <w:rPr>
          <w:sz w:val="20"/>
        </w:rPr>
        <w:t xml:space="preserve">, </w:t>
      </w:r>
      <w:hyperlink w:history="0" w:anchor="P4544" w:tooltip="2. Установка на транспортном средстве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или опознавательного знака &quot;Инвалид&quot;, -">
        <w:r>
          <w:rPr>
            <w:sz w:val="20"/>
            <w:color w:val="0000ff"/>
          </w:rPr>
          <w:t xml:space="preserve">2</w:t>
        </w:r>
      </w:hyperlink>
      <w:r>
        <w:rPr>
          <w:sz w:val="20"/>
        </w:rPr>
        <w:t xml:space="preserve"> и </w:t>
      </w:r>
      <w:hyperlink w:history="0" w:anchor="P4548" w:tooltip="3. Незаконное нанесение на наружные поверхности транспортного средства специальных цветографических схем автомобилей оперативных служб или цветографической схемы легкового такси -">
        <w:r>
          <w:rPr>
            <w:sz w:val="20"/>
            <w:color w:val="0000ff"/>
          </w:rPr>
          <w:t xml:space="preserve">частью 3</w:t>
        </w:r>
      </w:hyperlink>
      <w:r>
        <w:rPr>
          <w:sz w:val="20"/>
        </w:rPr>
        <w:t xml:space="preserve"> (в случаях незаконного нанесения цветографической схемы легкового такси) статьи 12.4, </w:t>
      </w:r>
      <w:hyperlink w:history="0" w:anchor="P4568" w:tooltip="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частями 3</w:t>
        </w:r>
      </w:hyperlink>
      <w:r>
        <w:rPr>
          <w:sz w:val="20"/>
        </w:rPr>
        <w:t xml:space="preserve">, </w:t>
      </w:r>
      <w:hyperlink w:history="0" w:anchor="P4575" w:tooltip="4. Управление транспортным средством, на котором без соответствующего разрешения установлены устройства для подачи специальных световых или звуковых сигналов (за исключением охранной сигнализации), -">
        <w:r>
          <w:rPr>
            <w:sz w:val="20"/>
            <w:color w:val="0000ff"/>
          </w:rPr>
          <w:t xml:space="preserve">4</w:t>
        </w:r>
      </w:hyperlink>
      <w:r>
        <w:rPr>
          <w:sz w:val="20"/>
        </w:rPr>
        <w:t xml:space="preserve"> - </w:t>
      </w:r>
      <w:hyperlink w:history="0" w:anchor="P4588" w:tooltip="7. Управление транспортным средством, на которое незаконно нанесена цветографическая схема легкового такси, -">
        <w:r>
          <w:rPr>
            <w:sz w:val="20"/>
            <w:color w:val="0000ff"/>
          </w:rPr>
          <w:t xml:space="preserve">7 статьи 12.5</w:t>
        </w:r>
      </w:hyperlink>
      <w:r>
        <w:rPr>
          <w:sz w:val="20"/>
        </w:rPr>
        <w:t xml:space="preserve">, </w:t>
      </w:r>
      <w:hyperlink w:history="0" w:anchor="P4608" w:tooltip="2. Управление транспортным средством водителем, лишенным права управления транспортными средствами, -">
        <w:r>
          <w:rPr>
            <w:sz w:val="20"/>
            <w:color w:val="0000ff"/>
          </w:rPr>
          <w:t xml:space="preserve">частями 2</w:t>
        </w:r>
      </w:hyperlink>
      <w:r>
        <w:rPr>
          <w:sz w:val="20"/>
        </w:rPr>
        <w:t xml:space="preserve"> и </w:t>
      </w:r>
      <w:hyperlink w:history="0" w:anchor="P4615"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w:t>
      </w:r>
      <w:hyperlink w:history="0" w:anchor="P4619"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статьей 12.8</w:t>
        </w:r>
      </w:hyperlink>
      <w:r>
        <w:rPr>
          <w:sz w:val="20"/>
        </w:rPr>
        <w:t xml:space="preserve">, </w:t>
      </w:r>
      <w:hyperlink w:history="0" w:anchor="P4665" w:tooltip="7. Повторное совершение административного правонарушения, предусмотренного частями 4 и 5 настоящей статьи, -">
        <w:r>
          <w:rPr>
            <w:sz w:val="20"/>
            <w:color w:val="0000ff"/>
          </w:rPr>
          <w:t xml:space="preserve">частью 7 статьи 12.9</w:t>
        </w:r>
      </w:hyperlink>
      <w:r>
        <w:rPr>
          <w:sz w:val="20"/>
        </w:rPr>
        <w:t xml:space="preserve">, </w:t>
      </w:r>
      <w:hyperlink w:history="0" w:anchor="P4679"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12.10</w:t>
        </w:r>
      </w:hyperlink>
      <w:r>
        <w:rPr>
          <w:sz w:val="20"/>
        </w:rPr>
        <w:t xml:space="preserve">, </w:t>
      </w:r>
      <w:hyperlink w:history="0" w:anchor="P4756"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12.15</w:t>
        </w:r>
      </w:hyperlink>
      <w:r>
        <w:rPr>
          <w:sz w:val="20"/>
        </w:rPr>
        <w:t xml:space="preserve">, </w:t>
      </w:r>
      <w:hyperlink w:history="0" w:anchor="P4775" w:tooltip="3.1. Повторное совершение административного правонарушения, предусмотренного частью 3 настоящей статьи, -">
        <w:r>
          <w:rPr>
            <w:sz w:val="20"/>
            <w:color w:val="0000ff"/>
          </w:rPr>
          <w:t xml:space="preserve">частью 3.1 статьи 12.16</w:t>
        </w:r>
      </w:hyperlink>
      <w:r>
        <w:rPr>
          <w:sz w:val="20"/>
        </w:rPr>
        <w:t xml:space="preserve">, </w:t>
      </w:r>
      <w:hyperlink w:history="0" w:anchor="P5027"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статьями 12.24</w:t>
        </w:r>
      </w:hyperlink>
      <w:r>
        <w:rPr>
          <w:sz w:val="20"/>
        </w:rPr>
        <w:t xml:space="preserve">, </w:t>
      </w:r>
      <w:hyperlink w:history="0" w:anchor="P5066"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w:t>
      </w:r>
      <w:hyperlink w:history="0" w:anchor="P5084" w:tooltip="2. Оставление водителем в нарушение Правил дорожного движения места дорожно-транспортного происшествия, участником которого он являлся, при отсутствии признаков уголовно наказуемого деяния -">
        <w:r>
          <w:rPr>
            <w:sz w:val="20"/>
            <w:color w:val="0000ff"/>
          </w:rPr>
          <w:t xml:space="preserve">частями 2</w:t>
        </w:r>
      </w:hyperlink>
      <w:r>
        <w:rPr>
          <w:sz w:val="20"/>
        </w:rPr>
        <w:t xml:space="preserve"> и </w:t>
      </w:r>
      <w:hyperlink w:history="0" w:anchor="P5090"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3 статьи 12.27</w:t>
        </w:r>
      </w:hyperlink>
      <w:r>
        <w:rPr>
          <w:sz w:val="20"/>
        </w:rPr>
        <w:t xml:space="preserve">, </w:t>
      </w:r>
      <w:hyperlink w:history="0" w:anchor="P5200" w:tooltip="Статья 12.34. Несоблюдение требований по обеспечению безопасности дорожного движения при строительстве, реконструкции, ремонте и содержании дорог, железнодорожных переездов или других дорожных сооружений">
        <w:r>
          <w:rPr>
            <w:sz w:val="20"/>
            <w:color w:val="0000ff"/>
          </w:rPr>
          <w:t xml:space="preserve">статьями 12.34</w:t>
        </w:r>
      </w:hyperlink>
      <w:r>
        <w:rPr>
          <w:sz w:val="20"/>
        </w:rPr>
        <w:t xml:space="preserve">, </w:t>
      </w:r>
      <w:hyperlink w:history="0" w:anchor="P5248" w:tooltip="Статья 13.2. Самовольное подключение к сети электрической связи оконечного оборудования">
        <w:r>
          <w:rPr>
            <w:sz w:val="20"/>
            <w:color w:val="0000ff"/>
          </w:rPr>
          <w:t xml:space="preserve">13.2</w:t>
        </w:r>
      </w:hyperlink>
      <w:r>
        <w:rPr>
          <w:sz w:val="20"/>
        </w:rPr>
        <w:t xml:space="preserve">, </w:t>
      </w:r>
      <w:hyperlink w:history="0" w:anchor="P5265" w:tooltip="Статья 13.3. Изготовление или установка радиоэлектронных средств и (или) высокочастотных устройств без специального разрешения (лицензии)">
        <w:r>
          <w:rPr>
            <w:sz w:val="20"/>
            <w:color w:val="0000ff"/>
          </w:rPr>
          <w:t xml:space="preserve">13.3</w:t>
        </w:r>
      </w:hyperlink>
      <w:r>
        <w:rPr>
          <w:sz w:val="20"/>
        </w:rPr>
        <w:t xml:space="preserve">, </w:t>
      </w:r>
      <w:hyperlink w:history="0" w:anchor="P5340" w:tooltip="Статья 13.10. Изготовление в целях сбыта либо сбыт заведомо поддельных государственных знаков почтовой оплаты, международных ответных купонов, использование заведомо поддельных клише франкировальных машин, почтовых штемпелей или иных именных вещей">
        <w:r>
          <w:rPr>
            <w:sz w:val="20"/>
            <w:color w:val="0000ff"/>
          </w:rPr>
          <w:t xml:space="preserve">13.10</w:t>
        </w:r>
      </w:hyperlink>
      <w:r>
        <w:rPr>
          <w:sz w:val="20"/>
        </w:rPr>
        <w:t xml:space="preserve">, </w:t>
      </w:r>
      <w:hyperlink w:history="0" w:anchor="P5500" w:tooltip="Статья 13.13. Незаконная деятельность в области защиты информации">
        <w:r>
          <w:rPr>
            <w:sz w:val="20"/>
            <w:color w:val="0000ff"/>
          </w:rPr>
          <w:t xml:space="preserve">13.13</w:t>
        </w:r>
      </w:hyperlink>
      <w:r>
        <w:rPr>
          <w:sz w:val="20"/>
        </w:rPr>
        <w:t xml:space="preserve">, </w:t>
      </w:r>
      <w:hyperlink w:history="0" w:anchor="P5509" w:tooltip="Статья 13.14. Разглашение информации с ограниченным доступом">
        <w:r>
          <w:rPr>
            <w:sz w:val="20"/>
            <w:color w:val="0000ff"/>
          </w:rPr>
          <w:t xml:space="preserve">13.14</w:t>
        </w:r>
      </w:hyperlink>
      <w:r>
        <w:rPr>
          <w:sz w:val="20"/>
        </w:rPr>
        <w:t xml:space="preserve">, </w:t>
      </w:r>
      <w:hyperlink w:history="0" w:anchor="P5518" w:tooltip="Статья 13.14.1. Незаконное получение информации с ограниченным доступом">
        <w:r>
          <w:rPr>
            <w:sz w:val="20"/>
            <w:color w:val="0000ff"/>
          </w:rPr>
          <w:t xml:space="preserve">статьей 13.14.1</w:t>
        </w:r>
      </w:hyperlink>
      <w:r>
        <w:rPr>
          <w:sz w:val="20"/>
        </w:rPr>
        <w:t xml:space="preserve"> (в пределах своих полномочий), </w:t>
      </w:r>
      <w:hyperlink w:history="0" w:anchor="P5531" w:tooltip="2. Распространение информации об организации, включенной в опубликованный перечень организаций, признанных в соответствии с законодательством Российской Федерации экстремистскими, или об организации, включенной в опубликованный единый федеральный список организаций, в том числе иностранных и международных организаций, признанных в соответствии с законодательством Российской Федерации террористическими, без указания на то, что соответствующая организация ликвидирована или ее деятельность запрещена, -">
        <w:r>
          <w:rPr>
            <w:sz w:val="20"/>
            <w:color w:val="0000ff"/>
          </w:rPr>
          <w:t xml:space="preserve">частями 2</w:t>
        </w:r>
      </w:hyperlink>
      <w:r>
        <w:rPr>
          <w:sz w:val="20"/>
        </w:rPr>
        <w:t xml:space="preserve">, </w:t>
      </w:r>
      <w:hyperlink w:history="0" w:anchor="P5548" w:tooltip="5. Распространение в средствах массовой информации, а также в информационно-телекоммуникационных сетях сведений, содержащих инструкции по самодельному изготовлению взрывчатых веществ и взрывных устройств, незаконному изготовлению или переделке оружия, основных частей огнестрельного оружия, а равно незаконному изготовлению боеприпасов, за исключением сведений о способах, методах самостоятельного снаряжения патронов к гражданскому огнестрельному длинноствольному оружию, если эти действия не содержат призна...">
        <w:r>
          <w:rPr>
            <w:sz w:val="20"/>
            <w:color w:val="0000ff"/>
          </w:rPr>
          <w:t xml:space="preserve">5</w:t>
        </w:r>
      </w:hyperlink>
      <w:r>
        <w:rPr>
          <w:sz w:val="20"/>
        </w:rPr>
        <w:t xml:space="preserve">, </w:t>
      </w:r>
      <w:hyperlink w:history="0" w:anchor="P5567" w:tooltip="9. Распространение в средствах массовой информации, а также в информационно-телекоммуникационных сетях заведомо недостоверной общественно значимой информации под видом достоверных сообщений, создавшее угрозу причинения вреда жизни и (или) здоровью граждан, имуществу, угрозу массового нарушения общественного порядка и (или) общественной безопасности либо угрозу создания помех функционированию или прекращения функционирования объектов жизнеобеспечения, транспортной или социальной инфраструктуры, кредитных ...">
        <w:r>
          <w:rPr>
            <w:sz w:val="20"/>
            <w:color w:val="0000ff"/>
          </w:rPr>
          <w:t xml:space="preserve">9</w:t>
        </w:r>
      </w:hyperlink>
      <w:r>
        <w:rPr>
          <w:sz w:val="20"/>
        </w:rPr>
        <w:t xml:space="preserve"> - </w:t>
      </w:r>
      <w:hyperlink w:history="0" w:anchor="P5584" w:tooltip="12. Распространение в информационно-телекоммуникационных сетях, в том числе в сети &quot;Интернет&quot;, информации, оскорбляющей человеческое достоинство и общественную нравственность, выражающей явное неуважение к обществу, содержащей изображение действий с признаками противоправных, в том числе насильственных, и распространяемой из хулиганских, корыстных или иных низменных побуждений, если эти действия не содержат признаков уголовно наказуемого деяния, -">
        <w:r>
          <w:rPr>
            <w:sz w:val="20"/>
            <w:color w:val="0000ff"/>
          </w:rPr>
          <w:t xml:space="preserve">12 статьи 13.15</w:t>
        </w:r>
      </w:hyperlink>
      <w:r>
        <w:rPr>
          <w:sz w:val="20"/>
        </w:rPr>
        <w:t xml:space="preserve">, </w:t>
      </w:r>
      <w:hyperlink w:history="0" w:anchor="P5623" w:tooltip="2. Воспрепятствование работе сайтов в сети &quot;Интернет&quot;, в том числе официальных сайтов органов государственной власти или органов местного самоуправления, за исключением случаев ограничения доступа к сайтам в сети &quot;Интернет&quot; на основании решения суда или решения уполномоченного федерального органа исполнительной власти, либо совершение действий, направленных на заведомо незаконное ограничение доступа к таким сайтам, -">
        <w:r>
          <w:rPr>
            <w:sz w:val="20"/>
            <w:color w:val="0000ff"/>
          </w:rPr>
          <w:t xml:space="preserve">частью 2 статьи 13.18</w:t>
        </w:r>
      </w:hyperlink>
      <w:r>
        <w:rPr>
          <w:sz w:val="20"/>
        </w:rPr>
        <w:t xml:space="preserve">, </w:t>
      </w:r>
      <w:hyperlink w:history="0" w:anchor="P5752" w:tooltip="Статья 13.21. Нарушение порядка изготовления или распространения продукции средства массовой информации">
        <w:r>
          <w:rPr>
            <w:sz w:val="20"/>
            <w:color w:val="0000ff"/>
          </w:rPr>
          <w:t xml:space="preserve">статьей 13.21</w:t>
        </w:r>
      </w:hyperlink>
      <w:r>
        <w:rPr>
          <w:sz w:val="20"/>
        </w:rPr>
        <w:t xml:space="preserve">, </w:t>
      </w:r>
      <w:hyperlink w:history="0" w:anchor="P5848" w:tooltip="4. Заключение от имени оператора связи договора об оказании услуг подвижной радиотелефонной связи лицом, не имеющим полномочий от оператора связи на заключение такого договора, либо невыполнение оператором связи или лицом, действующим от имени оператора связи, требований о включении в такой договор установленных правилами оказания услуг связи сведений об абоненте, либо включение оператором связи или лицом, действующим от имени оператора связи, недостоверных сведений в такой договор, либо непредставление ...">
        <w:r>
          <w:rPr>
            <w:sz w:val="20"/>
            <w:color w:val="0000ff"/>
          </w:rPr>
          <w:t xml:space="preserve">частью 4 статьи 13.29</w:t>
        </w:r>
      </w:hyperlink>
      <w:r>
        <w:rPr>
          <w:sz w:val="20"/>
        </w:rPr>
        <w:t xml:space="preserve">, </w:t>
      </w:r>
      <w:hyperlink w:history="0" w:anchor="P5853" w:tooltip="Статья 13.29.1. Передача абонентского номера либо предоставление возможности пользования услугами подвижной радиотелефонной связи с нарушением требований законодательства Российской Федерации в области связи">
        <w:r>
          <w:rPr>
            <w:sz w:val="20"/>
            <w:color w:val="0000ff"/>
          </w:rPr>
          <w:t xml:space="preserve">статьями 13.29.1</w:t>
        </w:r>
      </w:hyperlink>
      <w:r>
        <w:rPr>
          <w:sz w:val="20"/>
        </w:rPr>
        <w:t xml:space="preserve"> - </w:t>
      </w:r>
      <w:hyperlink w:history="0" w:anchor="P5871" w:tooltip="Статья 13.29.3. Нарушение требований к использованию абонентского терминала пропуска трафика или виртуальной телефонной станции">
        <w:r>
          <w:rPr>
            <w:sz w:val="20"/>
            <w:color w:val="0000ff"/>
          </w:rPr>
          <w:t xml:space="preserve">13.29.3</w:t>
        </w:r>
      </w:hyperlink>
      <w:r>
        <w:rPr>
          <w:sz w:val="20"/>
        </w:rPr>
        <w:t xml:space="preserve"> (в случае непосредственного обнаружения признаков административного правонарушения), </w:t>
      </w:r>
      <w:hyperlink w:history="0" w:anchor="P5889"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частью 2</w:t>
        </w:r>
      </w:hyperlink>
      <w:r>
        <w:rPr>
          <w:sz w:val="20"/>
        </w:rPr>
        <w:t xml:space="preserve"> и </w:t>
      </w:r>
      <w:hyperlink w:history="0" w:anchor="P5895" w:tooltip="2.2. Повторное совершение административного правонарушения, предусмотренного частью 2 или 2.1 настоящей статьи, -">
        <w:r>
          <w:rPr>
            <w:sz w:val="20"/>
            <w:color w:val="0000ff"/>
          </w:rPr>
          <w:t xml:space="preserve">частью 2.2</w:t>
        </w:r>
      </w:hyperlink>
      <w:r>
        <w:rPr>
          <w:sz w:val="20"/>
        </w:rPr>
        <w:t xml:space="preserve"> (в части, касающейся повторного совершения административных правонарушений, предусмотренных </w:t>
      </w:r>
      <w:hyperlink w:history="0" w:anchor="P5889"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частью 2 статьи 13.31</w:t>
        </w:r>
      </w:hyperlink>
      <w:r>
        <w:rPr>
          <w:sz w:val="20"/>
        </w:rPr>
        <w:t xml:space="preserve"> настоящего Кодекса) статьи 13.31, </w:t>
      </w:r>
      <w:hyperlink w:history="0" w:anchor="P6180" w:tooltip="Статья 13.48. Нарушение установленного федеральным законом запрета публичного отождествления целей, решений и действий руководства СССР, командования и военнослужащих СССР с целями, решениями и действиями руководства нацистской Германии, командования и военнослужащих нацистской Германии и европейских стран оси в ходе Второй мировой войны, а также отрицания решающей роли советского народа в разгроме нацистской Германии и гуманитарной миссии СССР при освобождении стран Европы">
        <w:r>
          <w:rPr>
            <w:sz w:val="20"/>
            <w:color w:val="0000ff"/>
          </w:rPr>
          <w:t xml:space="preserve">статьей 13.48</w:t>
        </w:r>
      </w:hyperlink>
      <w:r>
        <w:rPr>
          <w:sz w:val="20"/>
        </w:rPr>
        <w:t xml:space="preserve">, </w:t>
      </w:r>
      <w:hyperlink w:history="0" w:anchor="P6233" w:tooltip="Статья 13.53. Поиск заведомо экстремистских материалов и получение доступа к ним, в том числе с использованием программно-аппаратных средств доступа к информационным ресурсам, информационно-телекоммуникационным сетям, доступ к которым ограничен">
        <w:r>
          <w:rPr>
            <w:sz w:val="20"/>
            <w:color w:val="0000ff"/>
          </w:rPr>
          <w:t xml:space="preserve">статьей 13.53</w:t>
        </w:r>
      </w:hyperlink>
      <w:r>
        <w:rPr>
          <w:sz w:val="20"/>
        </w:rPr>
        <w:t xml:space="preserve"> (в случае непосредственного обнаружения признаков административного правонарушения), </w:t>
      </w:r>
      <w:hyperlink w:history="0" w:anchor="P6247" w:tooltip="1. Осуществление предпринимательской деятельности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частью 2 статьи 14.17.1 настоящего Кодекса, -">
        <w:r>
          <w:rPr>
            <w:sz w:val="20"/>
            <w:color w:val="0000ff"/>
          </w:rPr>
          <w:t xml:space="preserve">частями 1</w:t>
        </w:r>
      </w:hyperlink>
      <w:r>
        <w:rPr>
          <w:sz w:val="20"/>
        </w:rPr>
        <w:t xml:space="preserve"> и </w:t>
      </w:r>
      <w:hyperlink w:history="0" w:anchor="P6251"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2</w:t>
        </w:r>
      </w:hyperlink>
      <w:r>
        <w:rPr>
          <w:sz w:val="20"/>
        </w:rPr>
        <w:t xml:space="preserve">, </w:t>
      </w:r>
      <w:hyperlink w:history="0" w:anchor="P6254"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частями 3</w:t>
        </w:r>
      </w:hyperlink>
      <w:r>
        <w:rPr>
          <w:sz w:val="20"/>
        </w:rPr>
        <w:t xml:space="preserve"> и </w:t>
      </w:r>
      <w:hyperlink w:history="0" w:anchor="P6258"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w:t>
        </w:r>
      </w:hyperlink>
      <w:r>
        <w:rPr>
          <w:sz w:val="20"/>
        </w:rPr>
        <w:t xml:space="preserve"> (при осуществлении федерального государственного контроля (надзора) в области безопасности дорожного движения) статьи 14.1, </w:t>
      </w:r>
      <w:hyperlink w:history="0" w:anchor="P6275" w:tooltip="1. Организация и (или) проведение азартных игр с использованием игрового оборудования вне игорной зоны, либо без полученной в установленном порядке лицензии на осуществление деятельности по организации и проведению азартных игр в букмекерских конторах и тотализаторах вне игорной зоны, либо без полученного в установленном порядке разрешения на осуществление деятельности по организации и проведению азартных игр в игорной зоне, либо с использованием информационно-телекоммуникационных сетей (в том числе сети...">
        <w:r>
          <w:rPr>
            <w:sz w:val="20"/>
            <w:color w:val="0000ff"/>
          </w:rPr>
          <w:t xml:space="preserve">частями 1</w:t>
        </w:r>
      </w:hyperlink>
      <w:r>
        <w:rPr>
          <w:sz w:val="20"/>
        </w:rPr>
        <w:t xml:space="preserve"> - </w:t>
      </w:r>
      <w:hyperlink w:history="0" w:anchor="P6281" w:tooltip="1.2. Повторное совершение административного правонарушения, предусмотренного частью 1.1 настоящей статьи, -">
        <w:r>
          <w:rPr>
            <w:sz w:val="20"/>
            <w:color w:val="0000ff"/>
          </w:rPr>
          <w:t xml:space="preserve">1.2 статьи 14.1.1</w:t>
        </w:r>
      </w:hyperlink>
      <w:r>
        <w:rPr>
          <w:sz w:val="20"/>
        </w:rPr>
        <w:t xml:space="preserve">, </w:t>
      </w:r>
      <w:hyperlink w:history="0" w:anchor="P6351" w:tooltip="Статья 14.2. Незаконная продажа товаров (иных вещей), свободная реализация которых запрещена или ограничена">
        <w:r>
          <w:rPr>
            <w:sz w:val="20"/>
            <w:color w:val="0000ff"/>
          </w:rPr>
          <w:t xml:space="preserve">статьей 14.2</w:t>
        </w:r>
      </w:hyperlink>
      <w:r>
        <w:rPr>
          <w:sz w:val="20"/>
        </w:rPr>
        <w:t xml:space="preserve">, </w:t>
      </w:r>
      <w:hyperlink w:history="0" w:anchor="P6461" w:tooltip="3. Оформление диагностической карты, подтверждающей допуск к участию в дорожном движении транспортного средства, в отношении которого не проведен технический осмотр или при проведении технического осмотра которого выявлено несоответствие этого транспортного средства обязательным требованиям безопасности транспортных средств, -">
        <w:r>
          <w:rPr>
            <w:sz w:val="20"/>
            <w:color w:val="0000ff"/>
          </w:rPr>
          <w:t xml:space="preserve">частями 3</w:t>
        </w:r>
      </w:hyperlink>
      <w:r>
        <w:rPr>
          <w:sz w:val="20"/>
        </w:rPr>
        <w:t xml:space="preserve">, </w:t>
      </w:r>
      <w:hyperlink w:history="0" w:anchor="P6464" w:tooltip="4. Передача в единую автоматизированную информационную систему технического осмотра сведений о проведении технического осмотра транспортного средства, в отношении которого технический осмотр не проводился, -">
        <w:r>
          <w:rPr>
            <w:sz w:val="20"/>
            <w:color w:val="0000ff"/>
          </w:rPr>
          <w:t xml:space="preserve">4</w:t>
        </w:r>
      </w:hyperlink>
      <w:r>
        <w:rPr>
          <w:sz w:val="20"/>
        </w:rPr>
        <w:t xml:space="preserve">, </w:t>
      </w:r>
      <w:hyperlink w:history="0" w:anchor="P6471" w:tooltip="6. Осуществление деятельности по проведению технического осмотра лицом, не аккредитованным в установленном порядке на право проведения технического осмотра, лицом, действие аттестата аккредитации которого на дату проведения технического осмотра было приостановлено, либо лицом, которое в соответствии с установленной для данного пункта технического осмотра областью аккредитации не вправе проводить технический осмотр данной категории транспортных средств, если эти действия не содержат уголовно наказуемого д...">
        <w:r>
          <w:rPr>
            <w:sz w:val="20"/>
            <w:color w:val="0000ff"/>
          </w:rPr>
          <w:t xml:space="preserve">6</w:t>
        </w:r>
      </w:hyperlink>
      <w:r>
        <w:rPr>
          <w:sz w:val="20"/>
        </w:rPr>
        <w:t xml:space="preserve"> и </w:t>
      </w:r>
      <w:hyperlink w:history="0" w:anchor="P6474" w:tooltip="7. Повторное совершение административных правонарушений, предусмотренных частями 3 - 6 настоящей статьи, -">
        <w:r>
          <w:rPr>
            <w:sz w:val="20"/>
            <w:color w:val="0000ff"/>
          </w:rPr>
          <w:t xml:space="preserve">7 статьи 14.4.1</w:t>
        </w:r>
      </w:hyperlink>
      <w:r>
        <w:rPr>
          <w:sz w:val="20"/>
        </w:rPr>
        <w:t xml:space="preserve">, </w:t>
      </w:r>
      <w:hyperlink w:history="0" w:anchor="P6590" w:tooltip="1. Обмеривание, обвешивание или обсчет потребителей при реализации товара (работы, услуги) либо иной обман потребителей, за исключением случаев, предусмотренных частью 2 настоящей статьи, -">
        <w:r>
          <w:rPr>
            <w:sz w:val="20"/>
            <w:color w:val="0000ff"/>
          </w:rPr>
          <w:t xml:space="preserve">частью 1 статьи 14.7</w:t>
        </w:r>
      </w:hyperlink>
      <w:r>
        <w:rPr>
          <w:sz w:val="20"/>
        </w:rPr>
        <w:t xml:space="preserve"> (по обращениям граждан), </w:t>
      </w:r>
      <w:hyperlink w:history="0" w:anchor="P6726" w:tooltip="Статья 14.14. Воспрепятствование должностными лицами кредитной или иной финансовой организации осуществлению функций временной администрации">
        <w:r>
          <w:rPr>
            <w:sz w:val="20"/>
            <w:color w:val="0000ff"/>
          </w:rPr>
          <w:t xml:space="preserve">статьей 14.14</w:t>
        </w:r>
      </w:hyperlink>
      <w:r>
        <w:rPr>
          <w:sz w:val="20"/>
        </w:rPr>
        <w:t xml:space="preserve">, </w:t>
      </w:r>
      <w:hyperlink w:history="0" w:anchor="P6734" w:tooltip="Статья 14.15. Нарушение правил продажи отдельных видов товаров">
        <w:r>
          <w:rPr>
            <w:sz w:val="20"/>
            <w:color w:val="0000ff"/>
          </w:rPr>
          <w:t xml:space="preserve">статьей 14.15</w:t>
        </w:r>
      </w:hyperlink>
      <w:r>
        <w:rPr>
          <w:sz w:val="20"/>
        </w:rPr>
        <w:t xml:space="preserve"> (в части нарушения правил продажи автомобилей, мототехники, прицепов и номерных агрегатов, изделий из драгоценных металлов и драгоценных камней, лекарственных препаратов и изделий медицинского назначения, товаров бытовой химии, экземпляров аудиовизуальных произведений и фонограмм, программ для электронных вычислительных машин и баз данных, оружия и патронов к нему, этилового спирта, алкогольной и спиртосодержащей продукции, а также пива и напитков, изготавливаемых на его основе), </w:t>
      </w:r>
      <w:hyperlink w:history="0" w:anchor="P6766" w:tooltip="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
        <w:r>
          <w:rPr>
            <w:sz w:val="20"/>
            <w:color w:val="0000ff"/>
          </w:rPr>
          <w:t xml:space="preserve">частями 1</w:t>
        </w:r>
      </w:hyperlink>
      <w:r>
        <w:rPr>
          <w:sz w:val="20"/>
        </w:rPr>
        <w:t xml:space="preserve"> и </w:t>
      </w:r>
      <w:hyperlink w:history="0" w:anchor="P6769" w:tooltip="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r>
          <w:rPr>
            <w:sz w:val="20"/>
            <w:color w:val="0000ff"/>
          </w:rPr>
          <w:t xml:space="preserve">2 статьи 14.16</w:t>
        </w:r>
      </w:hyperlink>
      <w:r>
        <w:rPr>
          <w:sz w:val="20"/>
        </w:rPr>
        <w:t xml:space="preserve">, </w:t>
      </w:r>
      <w:hyperlink w:history="0" w:anchor="P6800" w:tooltip="3. Производство или оборот этилового спирта, алкогольной и спиртосодержащей продукции без соответствующей лицензии -">
        <w:r>
          <w:rPr>
            <w:sz w:val="20"/>
            <w:color w:val="0000ff"/>
          </w:rPr>
          <w:t xml:space="preserve">частями 3</w:t>
        </w:r>
      </w:hyperlink>
      <w:r>
        <w:rPr>
          <w:sz w:val="20"/>
        </w:rPr>
        <w:t xml:space="preserve"> и </w:t>
      </w:r>
      <w:hyperlink w:history="0" w:anchor="P6807" w:tooltip="5. Использование и (или) владение основным технологическим оборудованием для производства этилового спирта, которое не зарегистрировано в установленном законодательством Российской Федерации порядке, -">
        <w:r>
          <w:rPr>
            <w:sz w:val="20"/>
            <w:color w:val="0000ff"/>
          </w:rPr>
          <w:t xml:space="preserve">5 статьи 14.17</w:t>
        </w:r>
      </w:hyperlink>
      <w:r>
        <w:rPr>
          <w:sz w:val="20"/>
        </w:rPr>
        <w:t xml:space="preserve">, </w:t>
      </w:r>
      <w:hyperlink w:history="0" w:anchor="P6827" w:tooltip="Статья 14.17.1. Незаконная розничная продажа алкогольной и спиртосодержащей пищевой продукции физическими лицами">
        <w:r>
          <w:rPr>
            <w:sz w:val="20"/>
            <w:color w:val="0000ff"/>
          </w:rPr>
          <w:t xml:space="preserve">статьями 14.17.1</w:t>
        </w:r>
      </w:hyperlink>
      <w:r>
        <w:rPr>
          <w:sz w:val="20"/>
        </w:rPr>
        <w:t xml:space="preserve">, </w:t>
      </w:r>
      <w:hyperlink w:history="0" w:anchor="P6836" w:tooltip="Статья 14.17.2. Незаконное перемещение физическими лицами алкогольной продукции">
        <w:r>
          <w:rPr>
            <w:sz w:val="20"/>
            <w:color w:val="0000ff"/>
          </w:rPr>
          <w:t xml:space="preserve">14.17.2</w:t>
        </w:r>
      </w:hyperlink>
      <w:r>
        <w:rPr>
          <w:sz w:val="20"/>
        </w:rPr>
        <w:t xml:space="preserve">, </w:t>
      </w:r>
      <w:hyperlink w:history="0" w:anchor="P7204" w:tooltip="Статья 14.37. Нарушения требований к установке и (или) эксплуатации рекламной конструкции">
        <w:r>
          <w:rPr>
            <w:sz w:val="20"/>
            <w:color w:val="0000ff"/>
          </w:rPr>
          <w:t xml:space="preserve">14.37</w:t>
        </w:r>
      </w:hyperlink>
      <w:r>
        <w:rPr>
          <w:sz w:val="20"/>
        </w:rPr>
        <w:t xml:space="preserve">, </w:t>
      </w:r>
      <w:hyperlink w:history="0" w:anchor="P7214" w:tooltip="Статья 14.38. Размещение рекламы на дорожных знаках и транспортных средствах">
        <w:r>
          <w:rPr>
            <w:sz w:val="20"/>
            <w:color w:val="0000ff"/>
          </w:rPr>
          <w:t xml:space="preserve">14.38</w:t>
        </w:r>
      </w:hyperlink>
      <w:r>
        <w:rPr>
          <w:sz w:val="20"/>
        </w:rPr>
        <w:t xml:space="preserve">, </w:t>
      </w:r>
      <w:hyperlink w:history="0" w:anchor="P7562" w:tooltip="Статья 14.53.1. Незаконное перемещение (транспортировка) физическими лицами табачной продукции и (или) никотинсодержащей продукции">
        <w:r>
          <w:rPr>
            <w:sz w:val="20"/>
            <w:color w:val="0000ff"/>
          </w:rPr>
          <w:t xml:space="preserve">14.53.1</w:t>
        </w:r>
      </w:hyperlink>
      <w:r>
        <w:rPr>
          <w:sz w:val="20"/>
        </w:rPr>
        <w:t xml:space="preserve">, </w:t>
      </w:r>
      <w:hyperlink w:history="0" w:anchor="P7592" w:tooltip="Статья 14.56.1. Незаконное привлечение инвестиций физических лиц">
        <w:r>
          <w:rPr>
            <w:sz w:val="20"/>
            <w:color w:val="0000ff"/>
          </w:rPr>
          <w:t xml:space="preserve">14.56.1</w:t>
        </w:r>
      </w:hyperlink>
      <w:r>
        <w:rPr>
          <w:sz w:val="20"/>
        </w:rPr>
        <w:t xml:space="preserve">, </w:t>
      </w:r>
      <w:hyperlink w:history="0" w:anchor="P7650" w:tooltip="Статья 14.62. Деятельность по привлечению денежных средств и (или) иного имущества">
        <w:r>
          <w:rPr>
            <w:sz w:val="20"/>
            <w:color w:val="0000ff"/>
          </w:rPr>
          <w:t xml:space="preserve">14.62</w:t>
        </w:r>
      </w:hyperlink>
      <w:r>
        <w:rPr>
          <w:sz w:val="20"/>
        </w:rPr>
        <w:t xml:space="preserve">, </w:t>
      </w:r>
      <w:hyperlink w:history="0" w:anchor="P7866" w:tooltip="Статья 15.14. Нецелевое использование бюджетных средств">
        <w:r>
          <w:rPr>
            <w:sz w:val="20"/>
            <w:color w:val="0000ff"/>
          </w:rPr>
          <w:t xml:space="preserve">15.14</w:t>
        </w:r>
      </w:hyperlink>
      <w:r>
        <w:rPr>
          <w:sz w:val="20"/>
        </w:rPr>
        <w:t xml:space="preserve">, </w:t>
      </w:r>
      <w:hyperlink w:history="0" w:anchor="P8337" w:tooltip="1. Незаконное использование юридическим лицом в своем наименовании словосочетания &quot;микрофинансовая организация&quot; -">
        <w:r>
          <w:rPr>
            <w:sz w:val="20"/>
            <w:color w:val="0000ff"/>
          </w:rPr>
          <w:t xml:space="preserve">частью 1 статьи 15.26.1</w:t>
        </w:r>
      </w:hyperlink>
      <w:r>
        <w:rPr>
          <w:sz w:val="20"/>
        </w:rPr>
        <w:t xml:space="preserve">, </w:t>
      </w:r>
      <w:hyperlink w:history="0" w:anchor="P8354" w:tooltip="1. Нарушение ломбардом законодательства Российской Федерации о ломбардах -">
        <w:r>
          <w:rPr>
            <w:sz w:val="20"/>
            <w:color w:val="0000ff"/>
          </w:rPr>
          <w:t xml:space="preserve">частью 1 статьи 15.26.2</w:t>
        </w:r>
      </w:hyperlink>
      <w:r>
        <w:rPr>
          <w:sz w:val="20"/>
        </w:rPr>
        <w:t xml:space="preserve"> (в части ограничения времени работы), </w:t>
      </w:r>
      <w:hyperlink w:history="0" w:anchor="P8947" w:tooltip="Статья 17.1. Невыполнение законных требований сенатора Российской Федерации или депутата Государственной Думы">
        <w:r>
          <w:rPr>
            <w:sz w:val="20"/>
            <w:color w:val="0000ff"/>
          </w:rPr>
          <w:t xml:space="preserve">статьями 17.1</w:t>
        </w:r>
      </w:hyperlink>
      <w:r>
        <w:rPr>
          <w:sz w:val="20"/>
        </w:rPr>
        <w:t xml:space="preserve"> - </w:t>
      </w:r>
      <w:hyperlink w:history="0" w:anchor="P8994" w:tooltip="Статья 17.3. Неисполнение распоряжения судьи или судебного пристава по обеспечению установленного порядка деятельности судов">
        <w:r>
          <w:rPr>
            <w:sz w:val="20"/>
            <w:color w:val="0000ff"/>
          </w:rPr>
          <w:t xml:space="preserve">17.3</w:t>
        </w:r>
      </w:hyperlink>
      <w:r>
        <w:rPr>
          <w:sz w:val="20"/>
        </w:rPr>
        <w:t xml:space="preserve">, </w:t>
      </w:r>
      <w:hyperlink w:history="0" w:anchor="P9030"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17.7</w:t>
        </w:r>
      </w:hyperlink>
      <w:r>
        <w:rPr>
          <w:sz w:val="20"/>
        </w:rPr>
        <w:t xml:space="preserve">,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 </w:t>
      </w:r>
      <w:hyperlink w:history="0" w:anchor="P9086" w:tooltip="Статья 17.13. Незаконное распространение сведений о защищаемых лицах">
        <w:r>
          <w:rPr>
            <w:sz w:val="20"/>
            <w:color w:val="0000ff"/>
          </w:rPr>
          <w:t xml:space="preserve">17.13</w:t>
        </w:r>
      </w:hyperlink>
      <w:r>
        <w:rPr>
          <w:sz w:val="20"/>
        </w:rPr>
        <w:t xml:space="preserve">, </w:t>
      </w:r>
      <w:hyperlink w:history="0" w:anchor="P914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(в части нарушения временного ограничения на пользование специальным правом в виде права управления автомобильными транспортными средствами, мотоциклами, мопедами и легкими квадрициклами, трициклами и квадрициклами), </w:t>
      </w:r>
      <w:hyperlink w:history="0" w:anchor="P9158" w:tooltip="1. Нарушение правил пересечения Государственной границы Российской Федерации лицами и (или) транспортными средствами либо нарушение порядка следования таких лиц и (или) транспортных средств от Государственной границы Российской Федерации до пунктов пропуска через Государственную границу Российской Федерации и в обратном направлении, а равно нарушение такими лицами правил въезда в Российскую Федерацию или выезда из Российской Федерации при прохождении пограничного контроля, за исключением случаев, предусм...">
        <w:r>
          <w:rPr>
            <w:sz w:val="20"/>
            <w:color w:val="0000ff"/>
          </w:rPr>
          <w:t xml:space="preserve">частями 1</w:t>
        </w:r>
      </w:hyperlink>
      <w:r>
        <w:rPr>
          <w:sz w:val="20"/>
        </w:rPr>
        <w:t xml:space="preserve"> и </w:t>
      </w:r>
      <w:hyperlink w:history="0" w:anchor="P9162" w:tooltip="2. Те же действия, совершенные иностранным гражданином или лицом без гражданства, -">
        <w:r>
          <w:rPr>
            <w:sz w:val="20"/>
            <w:color w:val="0000ff"/>
          </w:rPr>
          <w:t xml:space="preserve">2 статьи 18.2</w:t>
        </w:r>
      </w:hyperlink>
      <w:r>
        <w:rPr>
          <w:sz w:val="20"/>
        </w:rPr>
        <w:t xml:space="preserve">, </w:t>
      </w:r>
      <w:hyperlink w:history="0" w:anchor="P9187" w:tooltip="Статья 18.3. Нарушение пограничного режима в территориальном море и во внутренних морских водах Российской Федерации">
        <w:r>
          <w:rPr>
            <w:sz w:val="20"/>
            <w:color w:val="0000ff"/>
          </w:rPr>
          <w:t xml:space="preserve">статьями 18.3</w:t>
        </w:r>
      </w:hyperlink>
      <w:r>
        <w:rPr>
          <w:sz w:val="20"/>
        </w:rPr>
        <w:t xml:space="preserve">, </w:t>
      </w:r>
      <w:hyperlink w:history="0" w:anchor="P9332" w:tooltip="Статья 18.14. Незаконный провоз лиц через Государственную границу Российской Федерации">
        <w:r>
          <w:rPr>
            <w:sz w:val="20"/>
            <w:color w:val="0000ff"/>
          </w:rPr>
          <w:t xml:space="preserve">18.14</w:t>
        </w:r>
      </w:hyperlink>
      <w:r>
        <w:rPr>
          <w:sz w:val="20"/>
        </w:rPr>
        <w:t xml:space="preserve">, </w:t>
      </w:r>
      <w:hyperlink w:history="0" w:anchor="P9425" w:tooltip="2. Неуведомление образовательной или научной организацией органа исполнительной власти субъекта Российской Федерации, осуществляющего управление в сфере образования, о прибытии иностранного гражданина или лица без гражданства в образовательную или научную организацию,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
        <w:r>
          <w:rPr>
            <w:sz w:val="20"/>
            <w:color w:val="0000ff"/>
          </w:rPr>
          <w:t xml:space="preserve">частями 2</w:t>
        </w:r>
      </w:hyperlink>
      <w:r>
        <w:rPr>
          <w:sz w:val="20"/>
        </w:rPr>
        <w:t xml:space="preserve"> и </w:t>
      </w:r>
      <w:hyperlink w:history="0" w:anchor="P9428" w:tooltip="3. Неуведомление образовательной или науч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
        <w:r>
          <w:rPr>
            <w:sz w:val="20"/>
            <w:color w:val="0000ff"/>
          </w:rPr>
          <w:t xml:space="preserve">3 статьи 18.19</w:t>
        </w:r>
      </w:hyperlink>
      <w:r>
        <w:rPr>
          <w:sz w:val="20"/>
        </w:rPr>
        <w:t xml:space="preserve">, </w:t>
      </w:r>
      <w:hyperlink w:history="0" w:anchor="P9442" w:tooltip="Статья 19.1. Самоуправство">
        <w:r>
          <w:rPr>
            <w:sz w:val="20"/>
            <w:color w:val="0000ff"/>
          </w:rPr>
          <w:t xml:space="preserve">статьями 19.1</w:t>
        </w:r>
      </w:hyperlink>
      <w:r>
        <w:rPr>
          <w:sz w:val="20"/>
        </w:rPr>
        <w:t xml:space="preserve">, </w:t>
      </w:r>
      <w:hyperlink w:history="0" w:anchor="P945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19.3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частями 1</w:t>
        </w:r>
      </w:hyperlink>
      <w:r>
        <w:rPr>
          <w:sz w:val="20"/>
        </w:rPr>
        <w:t xml:space="preserve">, </w:t>
      </w:r>
      <w:hyperlink w:history="0" w:anchor="P9497" w:tooltip="2. Невыполнение законных требований должностного лица органа охраны континентального шельфа Российской Федерации или органа охраны исключительной экономической зоны Российской Федерации об остановке судна, а равно воспрепятствование осуществлению этим должностным лицом возложенных на него полномочий, в том числе на осмотр судна, -">
        <w:r>
          <w:rPr>
            <w:sz w:val="20"/>
            <w:color w:val="0000ff"/>
          </w:rPr>
          <w:t xml:space="preserve">2</w:t>
        </w:r>
      </w:hyperlink>
      <w:r>
        <w:rPr>
          <w:sz w:val="20"/>
        </w:rPr>
        <w:t xml:space="preserve">, </w:t>
      </w:r>
      <w:hyperlink w:history="0" w:anchor="P9503" w:tooltip="4. Невыполнение законных требований должностного лица органа, уполномоченного в области экспортного контроля, а равно воспрепятствование осуществлению этим должностным лицом служебных обязанностей -">
        <w:r>
          <w:rPr>
            <w:sz w:val="20"/>
            <w:color w:val="0000ff"/>
          </w:rPr>
          <w:t xml:space="preserve">4</w:t>
        </w:r>
      </w:hyperlink>
      <w:r>
        <w:rPr>
          <w:sz w:val="20"/>
        </w:rPr>
        <w:t xml:space="preserve"> - </w:t>
      </w:r>
      <w:hyperlink w:history="0" w:anchor="P9510" w:tooltip="6. Невыполнение законных требований должностного лица органа, осуществляющего государственный контроль (надзор) в области производства и оборота этилового спирта, алкогольной и спиртосодержащей продукции, органа, осуществляющего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w:r>
          <w:rPr>
            <w:sz w:val="20"/>
            <w:color w:val="0000ff"/>
          </w:rPr>
          <w:t xml:space="preserve">6 статьи 19.4</w:t>
        </w:r>
      </w:hyperlink>
      <w:r>
        <w:rPr>
          <w:sz w:val="20"/>
        </w:rPr>
        <w:t xml:space="preserve">, </w:t>
      </w:r>
      <w:hyperlink w:history="0" w:anchor="P9525"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w:r>
          <w:rPr>
            <w:sz w:val="20"/>
            <w:color w:val="0000ff"/>
          </w:rPr>
          <w:t xml:space="preserve">статьями 19.4.1</w:t>
        </w:r>
      </w:hyperlink>
      <w:r>
        <w:rPr>
          <w:sz w:val="20"/>
        </w:rPr>
        <w:t xml:space="preserve">, </w:t>
      </w:r>
      <w:hyperlink w:history="0" w:anchor="P9541" w:tooltip="Статья 19.4.2. Воспрепятствование осуществлению законной деятельности должностного лица федерального органа исполнительной власти, осуществляющего функции по контролю и надзору в сфере государственного оборонного заказа, или должностных лиц его территориальных органов">
        <w:r>
          <w:rPr>
            <w:sz w:val="20"/>
            <w:color w:val="0000ff"/>
          </w:rPr>
          <w:t xml:space="preserve">19.4.2</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w:t>
      </w:r>
      <w:hyperlink w:history="0" w:anchor="P9619" w:tooltip="7. Невыполнение должностным лицом заказчика, должностным лицом уполномоченного органа, должностным лицом уполномоченного учреждения, членом комиссии по осуществлению закупок, оператором электронной площадки, специализированной организацией в установленный срок законного предписания, требования органа, уполномоченного на осуществление контроля в сфере закупок, за исключением органов, указанных в частях 7.1 и 7.2 настоящей статьи, -">
        <w:r>
          <w:rPr>
            <w:sz w:val="20"/>
            <w:color w:val="0000ff"/>
          </w:rPr>
          <w:t xml:space="preserve">7</w:t>
        </w:r>
      </w:hyperlink>
      <w:r>
        <w:rPr>
          <w:sz w:val="20"/>
        </w:rPr>
        <w:t xml:space="preserve"> - </w:t>
      </w:r>
      <w:hyperlink w:history="0" w:anchor="P9626" w:tooltip="7.2. Невыполнение в установленный срок законного решения или предписания федерального органа исполнительной власти, уполномоченного на осуществление контроля в сфере закупок товаров, работ, услуг отдельными видами юридических лиц, либо его территориального органа об устранении нарушений законодательства Российской Федерации в сфере закупок товаров, работ, услуг отдельными видами юридических лиц -">
        <w:r>
          <w:rPr>
            <w:sz w:val="20"/>
            <w:color w:val="0000ff"/>
          </w:rPr>
          <w:t xml:space="preserve">7.2</w:t>
        </w:r>
      </w:hyperlink>
      <w:r>
        <w:rPr>
          <w:sz w:val="20"/>
        </w:rPr>
        <w:t xml:space="preserve">, </w:t>
      </w:r>
      <w:hyperlink w:history="0" w:anchor="P9632" w:tooltip="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
        <w:r>
          <w:rPr>
            <w:sz w:val="20"/>
            <w:color w:val="0000ff"/>
          </w:rPr>
          <w:t xml:space="preserve">8</w:t>
        </w:r>
      </w:hyperlink>
      <w:r>
        <w:rPr>
          <w:sz w:val="20"/>
        </w:rPr>
        <w:t xml:space="preserve">, </w:t>
      </w:r>
      <w:hyperlink w:history="0" w:anchor="P9636" w:tooltip="8.1. Действия (бездействие), предусмотренные частью 8 настоящей статьи, совершенные в период осуществления на соответствующей территории ограничительных мероприятий (карантина), -">
        <w:r>
          <w:rPr>
            <w:sz w:val="20"/>
            <w:color w:val="0000ff"/>
          </w:rPr>
          <w:t xml:space="preserve">8.1</w:t>
        </w:r>
      </w:hyperlink>
      <w:r>
        <w:rPr>
          <w:sz w:val="20"/>
        </w:rPr>
        <w:t xml:space="preserve">, </w:t>
      </w:r>
      <w:hyperlink w:history="0" w:anchor="P964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10</w:t>
        </w:r>
      </w:hyperlink>
      <w:r>
        <w:rPr>
          <w:sz w:val="20"/>
        </w:rPr>
        <w:t xml:space="preserve"> - </w:t>
      </w:r>
      <w:hyperlink w:history="0" w:anchor="P9658" w:tooltip="12. Невыполнение в установленный срок законного предписания органа, осуществляющего федеральный государственный пожарный надзор, -">
        <w:r>
          <w:rPr>
            <w:sz w:val="20"/>
            <w:color w:val="0000ff"/>
          </w:rPr>
          <w:t xml:space="preserve">12</w:t>
        </w:r>
      </w:hyperlink>
      <w:r>
        <w:rPr>
          <w:sz w:val="20"/>
        </w:rPr>
        <w:t xml:space="preserve">,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w:t>
        </w:r>
      </w:hyperlink>
      <w:r>
        <w:rPr>
          <w:sz w:val="20"/>
        </w:rPr>
        <w:t xml:space="preserve">, </w:t>
      </w:r>
      <w:hyperlink w:history="0" w:anchor="P9718" w:tooltip="27. Невыполнение в установленный срок законного предписания (представления) органа (должностного лица), осуществляющего федеральный государственный надзор в области обеспечения безопасности дорожного движения, об устранении нарушений законодательства -">
        <w:r>
          <w:rPr>
            <w:sz w:val="20"/>
            <w:color w:val="0000ff"/>
          </w:rPr>
          <w:t xml:space="preserve">27</w:t>
        </w:r>
      </w:hyperlink>
      <w:r>
        <w:rPr>
          <w:sz w:val="20"/>
        </w:rPr>
        <w:t xml:space="preserve">, </w:t>
      </w:r>
      <w:hyperlink w:history="0" w:anchor="P9721" w:tooltip="28. Повторное в течение года совершение административного правонарушения, предусмотренного частью 27 настоящей статьи, -">
        <w:r>
          <w:rPr>
            <w:sz w:val="20"/>
            <w:color w:val="0000ff"/>
          </w:rPr>
          <w:t xml:space="preserve">28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793" w:tooltip="Статья 19.5.3. Неисполнение предписания органа федеральной службы безопасности, органа внешней разведки Российской Федерации, органа государственной охраны, полиции о предоставлении доступа к информационным системам и (или) базам данных">
        <w:r>
          <w:rPr>
            <w:sz w:val="20"/>
            <w:color w:val="0000ff"/>
          </w:rPr>
          <w:t xml:space="preserve">19.5.3</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(в пределах своих полномочий), </w:t>
      </w:r>
      <w:hyperlink w:history="0" w:anchor="P10152" w:tooltip="Статья 19.11. Нарушение порядка изготовления, использования, хранения или уничтожения бланков, печатей либо иных носителей изображения Государственного герба Российской Федерации">
        <w:r>
          <w:rPr>
            <w:sz w:val="20"/>
            <w:color w:val="0000ff"/>
          </w:rPr>
          <w:t xml:space="preserve">статьями 19.11</w:t>
        </w:r>
      </w:hyperlink>
      <w:r>
        <w:rPr>
          <w:sz w:val="20"/>
        </w:rPr>
        <w:t xml:space="preserve"> - </w:t>
      </w:r>
      <w:hyperlink w:history="0" w:anchor="P10178" w:tooltip="Статья 19.13. Заведомо ложный вызов специализированных служб">
        <w:r>
          <w:rPr>
            <w:sz w:val="20"/>
            <w:color w:val="0000ff"/>
          </w:rPr>
          <w:t xml:space="preserve">19.13</w:t>
        </w:r>
      </w:hyperlink>
      <w:r>
        <w:rPr>
          <w:sz w:val="20"/>
        </w:rPr>
        <w:t xml:space="preserve">, </w:t>
      </w:r>
      <w:hyperlink w:history="0" w:anchor="P1027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w:t>
      </w:r>
      <w:hyperlink w:history="0" w:anchor="P10318" w:tooltip="Статья 19.23. Подделка документов, штампов, печатей или бланков, их использование, передача либо сбыт">
        <w:r>
          <w:rPr>
            <w:sz w:val="20"/>
            <w:color w:val="0000ff"/>
          </w:rPr>
          <w:t xml:space="preserve">19.23</w:t>
        </w:r>
      </w:hyperlink>
      <w:r>
        <w:rPr>
          <w:sz w:val="20"/>
        </w:rPr>
        <w:t xml:space="preserve">, </w:t>
      </w:r>
      <w:hyperlink w:history="0" w:anchor="P10344" w:tooltip="3. Повторное в течение одного года совершение административного правонарушения, предусмотренного частью 1 настоящей статьи, если эти действия (бездействие) не содержат уголовно наказуемого деяния, -">
        <w:r>
          <w:rPr>
            <w:sz w:val="20"/>
            <w:color w:val="0000ff"/>
          </w:rPr>
          <w:t xml:space="preserve">частью 3 статьи 19.24</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(в пределах своих полномочий), </w:t>
      </w:r>
      <w:hyperlink w:history="0" w:anchor="P10526" w:tooltip="Статья 19.35. Воспрепятствование законной деятельности народного дружинника или внештатного сотрудника полиции">
        <w:r>
          <w:rPr>
            <w:sz w:val="20"/>
            <w:color w:val="0000ff"/>
          </w:rPr>
          <w:t xml:space="preserve">статьями 19.35</w:t>
        </w:r>
      </w:hyperlink>
      <w:r>
        <w:rPr>
          <w:sz w:val="20"/>
        </w:rPr>
        <w:t xml:space="preserve"> - </w:t>
      </w:r>
      <w:hyperlink w:history="0" w:anchor="P10540" w:tooltip="Статья 19.37. Неправомерное завладение государственным регистрационным знаком транспортного средства">
        <w:r>
          <w:rPr>
            <w:sz w:val="20"/>
            <w:color w:val="0000ff"/>
          </w:rPr>
          <w:t xml:space="preserve">19.37</w:t>
        </w:r>
      </w:hyperlink>
      <w:r>
        <w:rPr>
          <w:sz w:val="20"/>
        </w:rPr>
        <w:t xml:space="preserve">, </w:t>
      </w:r>
      <w:hyperlink w:history="0" w:anchor="P10569" w:tooltip="3. Распространение в информационно-телекоммуникационных сетях, в том числе в сети &quot;Интернет&quot;, информации, выражающей в неприличной форме, которая оскорбляет человеческое достоинство и общественную нравственность, явное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 за исключением случаев, предусмотренных статьей 20.3.1 настоящего Кодекса, если эти дей...">
        <w:r>
          <w:rPr>
            <w:sz w:val="20"/>
            <w:color w:val="0000ff"/>
          </w:rPr>
          <w:t xml:space="preserve">частями 3</w:t>
        </w:r>
      </w:hyperlink>
      <w:r>
        <w:rPr>
          <w:sz w:val="20"/>
        </w:rPr>
        <w:t xml:space="preserve"> - </w:t>
      </w:r>
      <w:hyperlink w:history="0" w:anchor="P10575" w:tooltip="5. Действия, предусмотренные частью 3 настоящей статьи, совершенные лицом, ранее подвергнутым административному наказанию за аналогичное административное правонарушение более двух раз, -">
        <w:r>
          <w:rPr>
            <w:sz w:val="20"/>
            <w:color w:val="0000ff"/>
          </w:rPr>
          <w:t xml:space="preserve">5 статьи 20.1</w:t>
        </w:r>
      </w:hyperlink>
      <w:r>
        <w:rPr>
          <w:sz w:val="20"/>
        </w:rPr>
        <w:t xml:space="preserve">, </w:t>
      </w:r>
      <w:hyperlink w:history="0" w:anchor="P10583" w:tooltip="Статья 20.2. Нарушение установленного порядка организации либо проведения собрания, митинга, демонстрации, шествия или пикетирования">
        <w:r>
          <w:rPr>
            <w:sz w:val="20"/>
            <w:color w:val="0000ff"/>
          </w:rPr>
          <w:t xml:space="preserve">статьями 20.2</w:t>
        </w:r>
      </w:hyperlink>
      <w:r>
        <w:rPr>
          <w:sz w:val="20"/>
        </w:rPr>
        <w:t xml:space="preserve">, </w:t>
      </w:r>
      <w:hyperlink w:history="0" w:anchor="P10632"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20.2.2</w:t>
        </w:r>
      </w:hyperlink>
      <w:r>
        <w:rPr>
          <w:sz w:val="20"/>
        </w:rPr>
        <w:t xml:space="preserve">, </w:t>
      </w:r>
      <w:hyperlink w:history="0" w:anchor="P10652" w:tooltip="Статья 20.2.3. Невыполнение обязанностей по информированию граждан, органа исполнительной власти субъекта Российской Федерации или органа местного самоуправления о принятии организатором публичного мероприятия решения об отказе от проведения публичного мероприятия либо подача уведомления о проведении публичного мероприятия без цели его проведения">
        <w:r>
          <w:rPr>
            <w:sz w:val="20"/>
            <w:color w:val="0000ff"/>
          </w:rPr>
          <w:t xml:space="preserve">20.2.3</w:t>
        </w:r>
      </w:hyperlink>
      <w:r>
        <w:rPr>
          <w:sz w:val="20"/>
        </w:rPr>
        <w:t xml:space="preserve">, </w:t>
      </w:r>
      <w:hyperlink w:history="0" w:anchor="P10659"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w:t>
      </w:r>
      <w:hyperlink w:history="0" w:anchor="P10690" w:tooltip="Статья 20.3.3. Публичные действия, направленные на дискредитацию использования Вооруженных Сил Российской Федерации в целях защиты интересов Российской Федерации и ее граждан, поддержания международного мира и безопасности или исполнения государственными органами Российской Федерации своих полномочий в указанных целях, оказания добровольческими формированиями, организациями или лицами содействия в выполнении задач, возложенных на Вооруженные Силы Российской Федерации или войска национальной гвардии Росси...">
        <w:r>
          <w:rPr>
            <w:sz w:val="20"/>
            <w:color w:val="0000ff"/>
          </w:rPr>
          <w:t xml:space="preserve">20.3.3</w:t>
        </w:r>
      </w:hyperlink>
      <w:r>
        <w:rPr>
          <w:sz w:val="20"/>
        </w:rPr>
        <w:t xml:space="preserve">, </w:t>
      </w:r>
      <w:hyperlink w:history="0" w:anchor="P10747" w:tooltip="Статья 20.5. Нарушение требований режима чрезвычайного положения">
        <w:r>
          <w:rPr>
            <w:sz w:val="20"/>
            <w:color w:val="0000ff"/>
          </w:rPr>
          <w:t xml:space="preserve">20.5</w:t>
        </w:r>
      </w:hyperlink>
      <w:r>
        <w:rPr>
          <w:sz w:val="20"/>
        </w:rPr>
        <w:t xml:space="preserve">, </w:t>
      </w:r>
      <w:hyperlink w:history="0" w:anchor="P10753" w:tooltip="Статья 20.5.1. Нарушение режима военного положения">
        <w:r>
          <w:rPr>
            <w:sz w:val="20"/>
            <w:color w:val="0000ff"/>
          </w:rPr>
          <w:t xml:space="preserve">20.5.1</w:t>
        </w:r>
      </w:hyperlink>
      <w:r>
        <w:rPr>
          <w:sz w:val="20"/>
        </w:rPr>
        <w:t xml:space="preserve">, </w:t>
      </w:r>
      <w:hyperlink w:history="0" w:anchor="P10762" w:tooltip="Статья 20.6. Невыполнение требований норм и правил по предупреждению и ликвидации чрезвычайных ситуаций">
        <w:r>
          <w:rPr>
            <w:sz w:val="20"/>
            <w:color w:val="0000ff"/>
          </w:rPr>
          <w:t xml:space="preserve">20.6</w:t>
        </w:r>
      </w:hyperlink>
      <w:r>
        <w:rPr>
          <w:sz w:val="20"/>
        </w:rPr>
        <w:t xml:space="preserve">, </w:t>
      </w:r>
      <w:hyperlink w:history="0" w:anchor="P10806" w:tooltip="4. Нарушение правил хранения, ношения или уничтожения оружия и патронов к нему гражданами, за исключением случаев, предусмотренных частями 4.1, 4.3, 4.5 настоящей статьи, -">
        <w:r>
          <w:rPr>
            <w:sz w:val="20"/>
            <w:color w:val="0000ff"/>
          </w:rPr>
          <w:t xml:space="preserve">частями 4</w:t>
        </w:r>
      </w:hyperlink>
      <w:r>
        <w:rPr>
          <w:sz w:val="20"/>
        </w:rPr>
        <w:t xml:space="preserve"> - </w:t>
      </w:r>
      <w:hyperlink w:history="0" w:anchor="P10812" w:tooltip="4.2. Невыполнение лицом, осуществляющим ношение огнестрельного оружия, законного требования сотрудника полиции или должностного лица войск национальной гвардии Российской Федерации о прохождении медицинского освидетельствования на состояние опьянения -">
        <w:r>
          <w:rPr>
            <w:sz w:val="20"/>
            <w:color w:val="0000ff"/>
          </w:rPr>
          <w:t xml:space="preserve">4.2</w:t>
        </w:r>
      </w:hyperlink>
      <w:r>
        <w:rPr>
          <w:sz w:val="20"/>
        </w:rPr>
        <w:t xml:space="preserve"> и </w:t>
      </w:r>
      <w:hyperlink w:history="0" w:anchor="P10827" w:tooltip="6. Нарушение правил приобретения или передачи оружия, если эти действия не содержат признаков уголовно наказуемого деяния, -">
        <w:r>
          <w:rPr>
            <w:sz w:val="20"/>
            <w:color w:val="0000ff"/>
          </w:rPr>
          <w:t xml:space="preserve">6 статьи 20.8</w:t>
        </w:r>
      </w:hyperlink>
      <w:r>
        <w:rPr>
          <w:sz w:val="20"/>
        </w:rPr>
        <w:t xml:space="preserve">, </w:t>
      </w:r>
      <w:hyperlink w:history="0" w:anchor="P10831" w:tooltip="Статья 20.9. Установка на гражданском или служебном оружии приспособления для бесшумной стрельбы или прицела (прицельного комплекса) ночного видения">
        <w:r>
          <w:rPr>
            <w:sz w:val="20"/>
            <w:color w:val="0000ff"/>
          </w:rPr>
          <w:t xml:space="preserve">статьями 20.9</w:t>
        </w:r>
      </w:hyperlink>
      <w:r>
        <w:rPr>
          <w:sz w:val="20"/>
        </w:rPr>
        <w:t xml:space="preserve">, </w:t>
      </w:r>
      <w:hyperlink w:history="0" w:anchor="P10837" w:tooltip="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w:r>
          <w:rPr>
            <w:sz w:val="20"/>
            <w:color w:val="0000ff"/>
          </w:rPr>
          <w:t xml:space="preserve">20.10</w:t>
        </w:r>
      </w:hyperlink>
      <w:r>
        <w:rPr>
          <w:sz w:val="20"/>
        </w:rPr>
        <w:t xml:space="preserve">, </w:t>
      </w:r>
      <w:hyperlink w:history="0" w:anchor="P10857" w:tooltip="Статья 20.12. Пересылка оружия, нарушение правил перевозки, транспортирования или использования оружия и патронов к нему">
        <w:r>
          <w:rPr>
            <w:sz w:val="20"/>
            <w:color w:val="0000ff"/>
          </w:rPr>
          <w:t xml:space="preserve">20.12</w:t>
        </w:r>
      </w:hyperlink>
      <w:r>
        <w:rPr>
          <w:sz w:val="20"/>
        </w:rPr>
        <w:t xml:space="preserve">, </w:t>
      </w:r>
      <w:hyperlink w:history="0" w:anchor="P10874" w:tooltip="Статья 20.13. Стрельба из оружия в отведенных для этого местах с нарушением установленных правил или в не отведенных для этого местах">
        <w:r>
          <w:rPr>
            <w:sz w:val="20"/>
            <w:color w:val="0000ff"/>
          </w:rPr>
          <w:t xml:space="preserve">20.13</w:t>
        </w:r>
      </w:hyperlink>
      <w:r>
        <w:rPr>
          <w:sz w:val="20"/>
        </w:rPr>
        <w:t xml:space="preserve">, </w:t>
      </w:r>
      <w:hyperlink w:history="0" w:anchor="P10891" w:tooltip="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
        <w:r>
          <w:rPr>
            <w:sz w:val="20"/>
            <w:color w:val="0000ff"/>
          </w:rPr>
          <w:t xml:space="preserve">20.15</w:t>
        </w:r>
      </w:hyperlink>
      <w:r>
        <w:rPr>
          <w:sz w:val="20"/>
        </w:rPr>
        <w:t xml:space="preserve">, </w:t>
      </w:r>
      <w:hyperlink w:history="0" w:anchor="P10918" w:tooltip="Статья 20.17. Нарушение пропускного режима охраняемого объекта">
        <w:r>
          <w:rPr>
            <w:sz w:val="20"/>
            <w:color w:val="0000ff"/>
          </w:rPr>
          <w:t xml:space="preserve">20.17</w:t>
        </w:r>
      </w:hyperlink>
      <w:r>
        <w:rPr>
          <w:sz w:val="20"/>
        </w:rPr>
        <w:t xml:space="preserve"> - </w:t>
      </w:r>
      <w:hyperlink w:history="0" w:anchor="P10938" w:tooltip="Статья 20.19. Нарушение особого режима в закрытом административно-территориальном образовании (ЗАТО)">
        <w:r>
          <w:rPr>
            <w:sz w:val="20"/>
            <w:color w:val="0000ff"/>
          </w:rPr>
          <w:t xml:space="preserve">20.19</w:t>
        </w:r>
      </w:hyperlink>
      <w:r>
        <w:rPr>
          <w:sz w:val="20"/>
        </w:rPr>
        <w:t xml:space="preserve">, </w:t>
      </w:r>
      <w:hyperlink w:history="0" w:anchor="P10963" w:tooltip="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
        <w:r>
          <w:rPr>
            <w:sz w:val="20"/>
            <w:color w:val="0000ff"/>
          </w:rPr>
          <w:t xml:space="preserve">статьей 20.22</w:t>
        </w:r>
      </w:hyperlink>
      <w:r>
        <w:rPr>
          <w:sz w:val="20"/>
        </w:rPr>
        <w:t xml:space="preserve">, </w:t>
      </w:r>
      <w:hyperlink w:history="0" w:anchor="P10977" w:tooltip="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негласного получения информации, -">
        <w:r>
          <w:rPr>
            <w:sz w:val="20"/>
            <w:color w:val="0000ff"/>
          </w:rPr>
          <w:t xml:space="preserve">частью 2 статьи 20.23</w:t>
        </w:r>
      </w:hyperlink>
      <w:r>
        <w:rPr>
          <w:sz w:val="20"/>
        </w:rPr>
        <w:t xml:space="preserve">, </w:t>
      </w:r>
      <w:hyperlink w:history="0" w:anchor="P10997" w:tooltip="2. Самовольное оставление места отбывания административного ареста или уклонение от отбывания административного ареста -">
        <w:r>
          <w:rPr>
            <w:sz w:val="20"/>
            <w:color w:val="0000ff"/>
          </w:rPr>
          <w:t xml:space="preserve">частями 2</w:t>
        </w:r>
      </w:hyperlink>
      <w:r>
        <w:rPr>
          <w:sz w:val="20"/>
        </w:rPr>
        <w:t xml:space="preserve"> и </w:t>
      </w:r>
      <w:hyperlink w:history="0" w:anchor="P11010" w:tooltip="5. Нарушение административного запрета на посещение мест проведения официальных спортивных соревнований в дни их проведения -">
        <w:r>
          <w:rPr>
            <w:sz w:val="20"/>
            <w:color w:val="0000ff"/>
          </w:rPr>
          <w:t xml:space="preserve">5 статьи 20.25</w:t>
        </w:r>
      </w:hyperlink>
      <w:r>
        <w:rPr>
          <w:sz w:val="20"/>
        </w:rPr>
        <w:t xml:space="preserve">, </w:t>
      </w:r>
      <w:hyperlink w:history="0" w:anchor="P11047" w:tooltip="Статья 20.28. Организация деятельности общественного или религиозного объединения, в отношении которого принято решение о приостановлении его деятельности">
        <w:r>
          <w:rPr>
            <w:sz w:val="20"/>
            <w:color w:val="0000ff"/>
          </w:rPr>
          <w:t xml:space="preserve">статьями 20.28</w:t>
        </w:r>
      </w:hyperlink>
      <w:r>
        <w:rPr>
          <w:sz w:val="20"/>
        </w:rPr>
        <w:t xml:space="preserve">, </w:t>
      </w:r>
      <w:hyperlink w:history="0" w:anchor="P11060" w:tooltip="Статья 20.29. Производство и распространение экстремистских материалов">
        <w:r>
          <w:rPr>
            <w:sz w:val="20"/>
            <w:color w:val="0000ff"/>
          </w:rPr>
          <w:t xml:space="preserve">20.29</w:t>
        </w:r>
      </w:hyperlink>
      <w:r>
        <w:rPr>
          <w:sz w:val="20"/>
        </w:rPr>
        <w:t xml:space="preserve">, </w:t>
      </w:r>
      <w:hyperlink w:history="0" w:anchor="P11086" w:tooltip="1. Нарушение правил поведения зрителей при проведении официальных спортивных соревнований, за исключением случаев, предусмотренных частью 3 настоящей статьи, -">
        <w:r>
          <w:rPr>
            <w:sz w:val="20"/>
            <w:color w:val="0000ff"/>
          </w:rPr>
          <w:t xml:space="preserve">частями 1</w:t>
        </w:r>
      </w:hyperlink>
      <w:r>
        <w:rPr>
          <w:sz w:val="20"/>
        </w:rPr>
        <w:t xml:space="preserve"> - </w:t>
      </w:r>
      <w:hyperlink w:history="0" w:anchor="P11092" w:tooltip="3. Грубое нарушение правил поведения зрителей при проведении официальных спортивных соревнований, если эти действия не содержат уголовно наказуемого деяния, -">
        <w:r>
          <w:rPr>
            <w:sz w:val="20"/>
            <w:color w:val="0000ff"/>
          </w:rPr>
          <w:t xml:space="preserve">3 статьи 20.31</w:t>
        </w:r>
      </w:hyperlink>
      <w:r>
        <w:rPr>
          <w:sz w:val="20"/>
        </w:rPr>
        <w:t xml:space="preserve">, </w:t>
      </w:r>
      <w:hyperlink w:history="0" w:anchor="P11106" w:tooltip="Статья 20.32. Нарушение правил обеспечения безопасности при проведении официальных спортивных соревнований">
        <w:r>
          <w:rPr>
            <w:sz w:val="20"/>
            <w:color w:val="0000ff"/>
          </w:rPr>
          <w:t xml:space="preserve">статьей 20.32</w:t>
        </w:r>
      </w:hyperlink>
      <w:r>
        <w:rPr>
          <w:sz w:val="20"/>
        </w:rPr>
        <w:t xml:space="preserve">, </w:t>
      </w:r>
      <w:hyperlink w:history="0" w:anchor="P11132" w:tooltip="Статья 20.35. Нарушение требований к антитеррористической защищенности объектов (территорий) и объектов (территорий) религиозных организаций">
        <w:r>
          <w:rPr>
            <w:sz w:val="20"/>
            <w:color w:val="0000ff"/>
          </w:rPr>
          <w:t xml:space="preserve">статьей 20.35</w:t>
        </w:r>
      </w:hyperlink>
      <w:r>
        <w:rPr>
          <w:sz w:val="20"/>
        </w:rPr>
        <w:t xml:space="preserve"> (в пределах своих полномочий) настоящего Кодекса;</w:t>
      </w:r>
    </w:p>
    <w:p>
      <w:pPr>
        <w:pStyle w:val="0"/>
        <w:jc w:val="both"/>
      </w:pPr>
      <w:r>
        <w:rPr>
          <w:sz w:val="20"/>
        </w:rPr>
        <w:t xml:space="preserve">(в ред. Федеральных законов от 08.08.2024 </w:t>
      </w:r>
      <w:hyperlink w:history="0" r:id="rId7704"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 (ред. 13.12.2024), от 09.11.2024 </w:t>
      </w:r>
      <w:hyperlink w:history="0" r:id="rId7705" w:tooltip="Федеральный закон от 09.11.2024 N 378-ФЗ &quot;О внесении изменений в Кодекс Российской Федерации об административных правонарушениях&quot; {КонсультантПлюс}">
        <w:r>
          <w:rPr>
            <w:sz w:val="20"/>
            <w:color w:val="0000ff"/>
          </w:rPr>
          <w:t xml:space="preserve">N 378-ФЗ</w:t>
        </w:r>
      </w:hyperlink>
      <w:r>
        <w:rPr>
          <w:sz w:val="20"/>
        </w:rPr>
        <w:t xml:space="preserve">, от 31.07.2025 </w:t>
      </w:r>
      <w:hyperlink w:history="0" r:id="rId7706"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2) - 3) утратили силу. - Федеральный </w:t>
      </w:r>
      <w:hyperlink w:history="0" r:id="rId770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4) должностные лица органов, уполномоченных на осуществление функций в сфере контроля (надзора) за деятельностью некоммерческих организаций, в том числе структурных подразделений международных организаций и иностранных некоммерческих неправительственных организаций, общественных объединений, политических партий и религиозных организаций, - об административных правонарушениях, предусмотренных </w:t>
      </w:r>
      <w:hyperlink w:history="0" w:anchor="P1186" w:tooltip="Статья 5.26. Нарушение законодательства о свободе совести, свободе вероисповедания и о религиозных объединениях">
        <w:r>
          <w:rPr>
            <w:sz w:val="20"/>
            <w:color w:val="0000ff"/>
          </w:rPr>
          <w:t xml:space="preserve">статьями 5.26</w:t>
        </w:r>
      </w:hyperlink>
      <w:r>
        <w:rPr>
          <w:sz w:val="20"/>
        </w:rPr>
        <w:t xml:space="preserve">, </w:t>
      </w:r>
      <w:hyperlink w:history="0" w:anchor="P7685" w:tooltip="Статья 14.66. Несоблюдение требований к ящикам для сбора благотворительных пожертвований, порядка их установки, использования и (или) правил извлечения имущества, собранного с их помощью">
        <w:r>
          <w:rPr>
            <w:sz w:val="20"/>
            <w:color w:val="0000ff"/>
          </w:rPr>
          <w:t xml:space="preserve">14.66</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1116" w:tooltip="Статья 20.33. Участие в деятельности иностранной или международной организации, в отношении которой принято решение о признании нежелательной на территории Российской Федерации ее деятельности">
        <w:r>
          <w:rPr>
            <w:sz w:val="20"/>
            <w:color w:val="0000ff"/>
          </w:rPr>
          <w:t xml:space="preserve">20.33</w:t>
        </w:r>
      </w:hyperlink>
      <w:r>
        <w:rPr>
          <w:sz w:val="20"/>
        </w:rPr>
        <w:t xml:space="preserve"> настоящего Кодекса;</w:t>
      </w:r>
    </w:p>
    <w:p>
      <w:pPr>
        <w:pStyle w:val="0"/>
        <w:jc w:val="both"/>
      </w:pPr>
      <w:r>
        <w:rPr>
          <w:sz w:val="20"/>
        </w:rPr>
        <w:t xml:space="preserve">(в ред. Федеральных законов от 02.05.2015 </w:t>
      </w:r>
      <w:hyperlink w:history="0" r:id="rId7708" w:tooltip="Федеральный закон от 02.05.2015 N 117-ФЗ &quot;О внесении изменений в статьи 23.68 и 28.3 Кодекса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23.05.2015 </w:t>
      </w:r>
      <w:hyperlink w:history="0" r:id="rId7709" w:tooltip="Федеральный закон от 23.05.2015 N 129-ФЗ &quot;О внесении изменений в отдельные законодательные акты Российской Федерации&quot; {КонсультантПлюс}">
        <w:r>
          <w:rPr>
            <w:sz w:val="20"/>
            <w:color w:val="0000ff"/>
          </w:rPr>
          <w:t xml:space="preserve">N 129-ФЗ</w:t>
        </w:r>
      </w:hyperlink>
      <w:r>
        <w:rPr>
          <w:sz w:val="20"/>
        </w:rPr>
        <w:t xml:space="preserve">, от 16.12.2019 </w:t>
      </w:r>
      <w:hyperlink w:history="0" r:id="rId7710" w:tooltip="Федеральный закон от 16.12.2019 N 443-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24.02.2021 </w:t>
      </w:r>
      <w:hyperlink w:history="0" r:id="rId7711"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30.12.2021 </w:t>
      </w:r>
      <w:hyperlink w:history="0" r:id="rId7712" w:tooltip="Федеральный закон от 30.12.2021 N 468-ФЗ &quot;О внесении изменений в Кодекс Российской Федерации об административных правонарушениях&quot; {КонсультантПлюс}">
        <w:r>
          <w:rPr>
            <w:sz w:val="20"/>
            <w:color w:val="0000ff"/>
          </w:rPr>
          <w:t xml:space="preserve">N 468-ФЗ</w:t>
        </w:r>
      </w:hyperlink>
      <w:r>
        <w:rPr>
          <w:sz w:val="20"/>
        </w:rPr>
        <w:t xml:space="preserve">, от 29.12.2022 </w:t>
      </w:r>
      <w:hyperlink w:history="0" r:id="rId7713"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24.07.2023 </w:t>
      </w:r>
      <w:hyperlink w:history="0" r:id="rId7714"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w:t>
      </w:r>
    </w:p>
    <w:p>
      <w:pPr>
        <w:pStyle w:val="0"/>
        <w:spacing w:before="200" w:lineRule="auto"/>
        <w:ind w:firstLine="540"/>
        <w:jc w:val="both"/>
      </w:pPr>
      <w:r>
        <w:rPr>
          <w:sz w:val="20"/>
        </w:rPr>
        <w:t xml:space="preserve">4.1) должностные лица органа, уполномоченного на осуществление государственного контроля за соблюдением законодательства Российской Федерации об иностранных агентах, - об административных правонарушениях, предусмотренных </w:t>
      </w:r>
      <w:hyperlink w:history="0" w:anchor="P9521" w:tooltip="9. Невыполнение законных требований должностного лица органа, уполномоченного на осуществление государственного контроля за соблюдением законодательства Российской Федерации об иностранных агентах, или его территориального органа либо воспрепятствование осуществлению этим должностным лицом служебных обязанностей -">
        <w:r>
          <w:rPr>
            <w:sz w:val="20"/>
            <w:color w:val="0000ff"/>
          </w:rPr>
          <w:t xml:space="preserve">частью 9 статьи 19.4</w:t>
        </w:r>
      </w:hyperlink>
      <w:r>
        <w:rPr>
          <w:sz w:val="20"/>
        </w:rPr>
        <w:t xml:space="preserve">, </w:t>
      </w:r>
      <w:hyperlink w:history="0" w:anchor="P9762" w:tooltip="42. Невыполнение в установленный срок законного предписания либо предупреждения органа, осуществляющего государственный контроль за соблюдением законодательства Российской Федерации об иностранных агентах, об устранении нарушений законодательства -">
        <w:r>
          <w:rPr>
            <w:sz w:val="20"/>
            <w:color w:val="0000ff"/>
          </w:rPr>
          <w:t xml:space="preserve">частью 42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7" w:tooltip="Статья 19.34. Нарушение порядка деятельности иностранного агента">
        <w:r>
          <w:rPr>
            <w:sz w:val="20"/>
            <w:color w:val="0000ff"/>
          </w:rPr>
          <w:t xml:space="preserve">19.34</w:t>
        </w:r>
      </w:hyperlink>
      <w:r>
        <w:rPr>
          <w:sz w:val="20"/>
        </w:rPr>
        <w:t xml:space="preserve"> настоящего Кодекса;</w:t>
      </w:r>
    </w:p>
    <w:p>
      <w:pPr>
        <w:pStyle w:val="0"/>
        <w:jc w:val="both"/>
      </w:pPr>
      <w:r>
        <w:rPr>
          <w:sz w:val="20"/>
        </w:rPr>
        <w:t xml:space="preserve">(п. 4.1 введен Федеральным </w:t>
      </w:r>
      <w:hyperlink w:history="0" r:id="rId7715" w:tooltip="Федеральный закон от 24.07.2023 N 3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24.07.2023 N 364-ФЗ; в ред. Федерального </w:t>
      </w:r>
      <w:hyperlink w:history="0" r:id="rId7716" w:tooltip="Федеральный закон от 24.06.2025 N 17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24.06.2025 N 171-ФЗ)</w:t>
      </w:r>
    </w:p>
    <w:p>
      <w:pPr>
        <w:pStyle w:val="0"/>
        <w:spacing w:before="200" w:lineRule="auto"/>
        <w:ind w:firstLine="540"/>
        <w:jc w:val="both"/>
      </w:pPr>
      <w:r>
        <w:rPr>
          <w:sz w:val="20"/>
        </w:rPr>
        <w:t xml:space="preserve">5) должностные лица налоговых органов - об административных правонарушениях, предусмотренных </w:t>
      </w:r>
      <w:hyperlink w:history="0" w:anchor="P6285" w:tooltip="3. Осуществление деятельности по организации и проведению азартных игр в игорной зоне с нарушением условий, предусмотренных разрешением на осуществление деятельности по организации и проведению азартных игр в игорной зоне, либо осуществление деятельности по организации и проведению азартных игр в букмекерских конторах и тотализаторах с нарушением условий, предусмотренных лицензией, -">
        <w:r>
          <w:rPr>
            <w:sz w:val="20"/>
            <w:color w:val="0000ff"/>
          </w:rPr>
          <w:t xml:space="preserve">частями 3</w:t>
        </w:r>
      </w:hyperlink>
      <w:r>
        <w:rPr>
          <w:sz w:val="20"/>
        </w:rPr>
        <w:t xml:space="preserve"> - </w:t>
      </w:r>
      <w:hyperlink w:history="0" w:anchor="P6289" w:tooltip="5. Нахождение лиц, не достигших возраста восемнадцати лет, в игорном заведении либо привлечение организатором азартной игры таких лиц к работе в игорном заведении -">
        <w:r>
          <w:rPr>
            <w:sz w:val="20"/>
            <w:color w:val="0000ff"/>
          </w:rPr>
          <w:t xml:space="preserve">5 статьи 14.1.1</w:t>
        </w:r>
      </w:hyperlink>
      <w:r>
        <w:rPr>
          <w:sz w:val="20"/>
        </w:rPr>
        <w:t xml:space="preserve">, </w:t>
      </w:r>
      <w:hyperlink w:history="0" w:anchor="P6293" w:tooltip="Статья 14.1.1-1. Нарушение организаторами азартных игр в букмекерской конторе и тотализаторе требований к заключению пари на официальные спортивные соревнования и проведению других азартных игр">
        <w:r>
          <w:rPr>
            <w:sz w:val="20"/>
            <w:color w:val="0000ff"/>
          </w:rPr>
          <w:t xml:space="preserve">статьей 14.1.1-1</w:t>
        </w:r>
      </w:hyperlink>
      <w:r>
        <w:rPr>
          <w:sz w:val="20"/>
        </w:rPr>
        <w:t xml:space="preserve">, </w:t>
      </w:r>
      <w:hyperlink w:history="0" w:anchor="P6522" w:tooltip="3. Повторное совершение административного правонарушения, предусмотренного частью 2 настоящей статьи, в случае, если сумма расчетов, осуществленных без применения контрольно-кассовой техники, составила, в том числе в совокупности, один миллион рублей и более, -">
        <w:r>
          <w:rPr>
            <w:sz w:val="20"/>
            <w:color w:val="0000ff"/>
          </w:rPr>
          <w:t xml:space="preserve">частью 3 статьи 14.5</w:t>
        </w:r>
      </w:hyperlink>
      <w:r>
        <w:rPr>
          <w:sz w:val="20"/>
        </w:rPr>
        <w:t xml:space="preserve">, </w:t>
      </w:r>
      <w:hyperlink w:history="0" w:anchor="P6712" w:tooltip="5.1. Повторное совершение административного правонарушения, предусмотренного частью 5 настоящей статьи, -">
        <w:r>
          <w:rPr>
            <w:sz w:val="20"/>
            <w:color w:val="0000ff"/>
          </w:rPr>
          <w:t xml:space="preserve">частями 5.1</w:t>
        </w:r>
      </w:hyperlink>
      <w:r>
        <w:rPr>
          <w:sz w:val="20"/>
        </w:rPr>
        <w:t xml:space="preserve"> и </w:t>
      </w:r>
      <w:hyperlink w:history="0" w:anchor="P6722" w:tooltip="8. Неисполнение вступившего в законную силу судебного акта о привлечении контролирующих должника лиц к субсидиарной ответственности по обязательствам должника, признанного банкротом, при условии, что такое действие не содержит уголовно наказуемого деяния, за исключением случаев, если данный судебный акт обжалован в суд кассационной инстанции и по нему судом кассационной инстанции не вынесен судебный акт либо не истек срок обжалования в суде кассационной инстанции судебного акта о привлечении к субсидиарн...">
        <w:r>
          <w:rPr>
            <w:sz w:val="20"/>
            <w:color w:val="0000ff"/>
          </w:rPr>
          <w:t xml:space="preserve">8 статьи 14.13</w:t>
        </w:r>
      </w:hyperlink>
      <w:r>
        <w:rPr>
          <w:sz w:val="20"/>
        </w:rPr>
        <w:t xml:space="preserve">, </w:t>
      </w:r>
      <w:hyperlink w:history="0" w:anchor="P6962" w:tooltip="Статья 14.25.1. Нарушение юридическим лицом обязанностей по установлению и представлению информации о своих бенефициарных владельцах">
        <w:r>
          <w:rPr>
            <w:sz w:val="20"/>
            <w:color w:val="0000ff"/>
          </w:rPr>
          <w:t xml:space="preserve">статьями 14.25.1</w:t>
        </w:r>
      </w:hyperlink>
      <w:r>
        <w:rPr>
          <w:sz w:val="20"/>
        </w:rPr>
        <w:t xml:space="preserve">, </w:t>
      </w:r>
      <w:hyperlink w:history="0" w:anchor="P7727" w:tooltip="Статья 15.3. Нарушение срока постановки на учет в налоговом органе">
        <w:r>
          <w:rPr>
            <w:sz w:val="20"/>
            <w:color w:val="0000ff"/>
          </w:rPr>
          <w:t xml:space="preserve">15.3</w:t>
        </w:r>
      </w:hyperlink>
      <w:r>
        <w:rPr>
          <w:sz w:val="20"/>
        </w:rPr>
        <w:t xml:space="preserve"> - </w:t>
      </w:r>
      <w:hyperlink w:history="0" w:anchor="P7786" w:tooltip="Статья 15.9. Неисполнение банком решения о приостановлении операций по счетам налогоплательщика, плательщика сбора, плательщика страхового взноса или налогового агента">
        <w:r>
          <w:rPr>
            <w:sz w:val="20"/>
            <w:color w:val="0000ff"/>
          </w:rPr>
          <w:t xml:space="preserve">15.9</w:t>
        </w:r>
      </w:hyperlink>
      <w:r>
        <w:rPr>
          <w:sz w:val="20"/>
        </w:rPr>
        <w:t xml:space="preserve">, </w:t>
      </w:r>
      <w:hyperlink w:history="0" w:anchor="P7803" w:tooltip="Статья 15.11. Грубое нарушение требований к бухгалтерскому учету, в том числе к бухгалтерской (финансовой) отчетности">
        <w:r>
          <w:rPr>
            <w:sz w:val="20"/>
            <w:color w:val="0000ff"/>
          </w:rPr>
          <w:t xml:space="preserve">15.11</w:t>
        </w:r>
      </w:hyperlink>
      <w:r>
        <w:rPr>
          <w:sz w:val="20"/>
        </w:rPr>
        <w:t xml:space="preserve">, </w:t>
      </w:r>
      <w:hyperlink w:history="0" w:anchor="P9396" w:tooltip="3. Несоблюдение иностранным юридическим лицом, его филиалом или представительством установленных в соответствии с федеральным законом в отношении иностранных организаций ограничений на осуществление отдельных видов деятельности -">
        <w:r>
          <w:rPr>
            <w:sz w:val="20"/>
            <w:color w:val="0000ff"/>
          </w:rPr>
          <w:t xml:space="preserve">частью 3 статьи 18.17</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509"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(в ред. Федеральных законов от 19.07.2007 </w:t>
      </w:r>
      <w:hyperlink w:history="0" r:id="rId7717"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N 141-ФЗ</w:t>
        </w:r>
      </w:hyperlink>
      <w:r>
        <w:rPr>
          <w:sz w:val="20"/>
        </w:rPr>
        <w:t xml:space="preserve">, от 20.07.2011 </w:t>
      </w:r>
      <w:hyperlink w:history="0" r:id="rId7718" w:tooltip="Федеральный закон от 20.07.2011 N 250-ФЗ &quot;О внесении изменений в отдельные законодательные акты Российской Федерации&quot; {КонсультантПлюс}">
        <w:r>
          <w:rPr>
            <w:sz w:val="20"/>
            <w:color w:val="0000ff"/>
          </w:rPr>
          <w:t xml:space="preserve">N 250-ФЗ</w:t>
        </w:r>
      </w:hyperlink>
      <w:r>
        <w:rPr>
          <w:sz w:val="20"/>
        </w:rPr>
        <w:t xml:space="preserve">, от 23.07.2013 </w:t>
      </w:r>
      <w:hyperlink w:history="0" r:id="rId7719"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198-ФЗ</w:t>
        </w:r>
      </w:hyperlink>
      <w:r>
        <w:rPr>
          <w:sz w:val="20"/>
        </w:rPr>
        <w:t xml:space="preserve">, от 24.11.2014 </w:t>
      </w:r>
      <w:hyperlink w:history="0" r:id="rId7720"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 от 22.12.2014 </w:t>
      </w:r>
      <w:hyperlink w:history="0" r:id="rId7721" w:tooltip="Федеральный закон от 22.12.2014 N 430-ФЗ &quot;О внесении изменений в статью 171.2 Уголовного кодекса Российской Федерации и статьи 14.1.1 и 28.3 Кодекса Российской Федерации об административных правонарушениях&quot; {КонсультантПлюс}">
        <w:r>
          <w:rPr>
            <w:sz w:val="20"/>
            <w:color w:val="0000ff"/>
          </w:rPr>
          <w:t xml:space="preserve">N 430-ФЗ</w:t>
        </w:r>
      </w:hyperlink>
      <w:r>
        <w:rPr>
          <w:sz w:val="20"/>
        </w:rPr>
        <w:t xml:space="preserve">, от 29.12.2015 </w:t>
      </w:r>
      <w:hyperlink w:history="0" r:id="rId7722"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23.06.2016 </w:t>
      </w:r>
      <w:hyperlink w:history="0" r:id="rId7723"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215-ФЗ</w:t>
        </w:r>
      </w:hyperlink>
      <w:r>
        <w:rPr>
          <w:sz w:val="20"/>
        </w:rPr>
        <w:t xml:space="preserve">, от 03.07.2016 </w:t>
      </w:r>
      <w:hyperlink w:history="0" r:id="rId7724"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29.07.2018 </w:t>
      </w:r>
      <w:hyperlink w:history="0" r:id="rId7725" w:tooltip="Федеральный закон от 29.07.2018 N 237-ФЗ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29.12.2022 </w:t>
      </w:r>
      <w:hyperlink w:history="0" r:id="rId7726"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w:t>
      </w:r>
    </w:p>
    <w:p>
      <w:pPr>
        <w:pStyle w:val="0"/>
        <w:spacing w:before="200" w:lineRule="auto"/>
        <w:ind w:firstLine="540"/>
        <w:jc w:val="both"/>
      </w:pPr>
      <w:r>
        <w:rPr>
          <w:sz w:val="20"/>
        </w:rPr>
        <w:t xml:space="preserve">6) утратил силу. - Федеральный </w:t>
      </w:r>
      <w:hyperlink w:history="0" r:id="rId7727"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7) должностные лица органов, специально уполномоченных на решение задач в области гражданской обороны, защиты населения и территорий от чрезвычайных ситуаций природного и техногенного характера, - об административных правонарушениях, предусмотренных </w:t>
      </w:r>
      <w:hyperlink w:history="0" w:anchor="P3698"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статьей 9.19</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747" w:tooltip="Статья 20.5. Нарушение требований режима чрезвычайного положения">
        <w:r>
          <w:rPr>
            <w:sz w:val="20"/>
            <w:color w:val="0000ff"/>
          </w:rPr>
          <w:t xml:space="preserve">20.5</w:t>
        </w:r>
      </w:hyperlink>
      <w:r>
        <w:rPr>
          <w:sz w:val="20"/>
        </w:rPr>
        <w:t xml:space="preserve"> - </w:t>
      </w:r>
      <w:hyperlink w:history="0" w:anchor="P10784" w:tooltip="Статья 20.7. Невыполнение требований и мероприятий в области гражданской обороны">
        <w:r>
          <w:rPr>
            <w:sz w:val="20"/>
            <w:color w:val="0000ff"/>
          </w:rPr>
          <w:t xml:space="preserve">20.7</w:t>
        </w:r>
      </w:hyperlink>
      <w:r>
        <w:rPr>
          <w:sz w:val="20"/>
        </w:rPr>
        <w:t xml:space="preserve">, </w:t>
      </w:r>
      <w:hyperlink w:history="0" w:anchor="P10924"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частью 2 статьи 20.17</w:t>
        </w:r>
      </w:hyperlink>
      <w:r>
        <w:rPr>
          <w:sz w:val="20"/>
        </w:rPr>
        <w:t xml:space="preserve"> настоящего Кодекса;</w:t>
      </w:r>
    </w:p>
    <w:p>
      <w:pPr>
        <w:pStyle w:val="0"/>
        <w:jc w:val="both"/>
      </w:pPr>
      <w:r>
        <w:rPr>
          <w:sz w:val="20"/>
        </w:rPr>
        <w:t xml:space="preserve">(в ред. Федеральных законов от 27.07.2010 </w:t>
      </w:r>
      <w:hyperlink w:history="0" r:id="rId7728"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05.05.2014 </w:t>
      </w:r>
      <w:hyperlink w:history="0" r:id="rId7729"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14.04.2023 </w:t>
      </w:r>
      <w:hyperlink w:history="0" r:id="rId7730"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w:t>
      </w:r>
    </w:p>
    <w:p>
      <w:pPr>
        <w:pStyle w:val="0"/>
        <w:spacing w:before="200" w:lineRule="auto"/>
        <w:ind w:firstLine="540"/>
        <w:jc w:val="both"/>
      </w:pPr>
      <w:r>
        <w:rPr>
          <w:sz w:val="20"/>
        </w:rPr>
        <w:t xml:space="preserve">8) должностные лица органов, осуществляющих государственную регистрацию юридических лиц и индивидуальных предпринимателей, - об административных правонарушениях, предусмотренных </w:t>
      </w:r>
      <w:hyperlink w:history="0" w:anchor="P6247" w:tooltip="1. Осуществление предпринимательской деятельности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частью 2 статьи 14.17.1 настоящего Кодекса, -">
        <w:r>
          <w:rPr>
            <w:sz w:val="20"/>
            <w:color w:val="0000ff"/>
          </w:rPr>
          <w:t xml:space="preserve">частью 1 статьи 14.1</w:t>
        </w:r>
      </w:hyperlink>
      <w:r>
        <w:rPr>
          <w:sz w:val="20"/>
        </w:rPr>
        <w:t xml:space="preserve">, </w:t>
      </w:r>
      <w:hyperlink w:history="0" w:anchor="P6894" w:tooltip="Статья 14.23. Осуществление дисквалифицированным лицом деятельности по управлению юридическим лицом">
        <w:r>
          <w:rPr>
            <w:sz w:val="20"/>
            <w:color w:val="0000ff"/>
          </w:rPr>
          <w:t xml:space="preserve">статьей 14.23</w:t>
        </w:r>
      </w:hyperlink>
      <w:r>
        <w:rPr>
          <w:sz w:val="20"/>
        </w:rPr>
        <w:t xml:space="preserve">, </w:t>
      </w:r>
      <w:hyperlink w:history="0" w:anchor="P6949" w:tooltip="5. Повторное совершение административного правонарушения, предусмотренного частью 4 настоящей статьи, а также представление в орган, осуществляющий государственную регистрацию юридических лиц и индивидуальных предпринимателей, документов, содержащих заведомо ложные сведения, если такое действие не содержит уголовно наказуемого деяния, -">
        <w:r>
          <w:rPr>
            <w:sz w:val="20"/>
            <w:color w:val="0000ff"/>
          </w:rPr>
          <w:t xml:space="preserve">частью 5 статьи 14.25</w:t>
        </w:r>
      </w:hyperlink>
      <w:r>
        <w:rPr>
          <w:sz w:val="20"/>
        </w:rPr>
        <w:t xml:space="preserve"> настоящего Кодекса;</w:t>
      </w:r>
    </w:p>
    <w:p>
      <w:pPr>
        <w:pStyle w:val="0"/>
        <w:jc w:val="both"/>
      </w:pPr>
      <w:r>
        <w:rPr>
          <w:sz w:val="20"/>
        </w:rPr>
        <w:t xml:space="preserve">(в ред. Федеральных законов от 08.12.2003 </w:t>
      </w:r>
      <w:hyperlink w:history="0" r:id="rId7731" w:tooltip="Федеральный закон от 08.12.2003 N 169-ФЗ (ред. от 29.12.2017) &quot;О внесении изменений в некоторые законодательные акты Российской Федерации, а также о признании утратившими силу законодательных актов РСФСР&quot; (с изм. и доп., вступ. в силу с 01.01.2019) {КонсультантПлюс}">
        <w:r>
          <w:rPr>
            <w:sz w:val="20"/>
            <w:color w:val="0000ff"/>
          </w:rPr>
          <w:t xml:space="preserve">N 169-ФЗ</w:t>
        </w:r>
      </w:hyperlink>
      <w:r>
        <w:rPr>
          <w:sz w:val="20"/>
        </w:rPr>
        <w:t xml:space="preserve">, от 30.03.2015 </w:t>
      </w:r>
      <w:hyperlink w:history="0" r:id="rId7732"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 от 13.06.2023 </w:t>
      </w:r>
      <w:hyperlink w:history="0" r:id="rId7733" w:tooltip="Федеральный закон от 13.06.2023 N 222-ФЗ &quot;О внесении изменений в статью 28.3 Кодекса Российской Федерации об административных правонарушениях&quot; {КонсультантПлюс}">
        <w:r>
          <w:rPr>
            <w:sz w:val="20"/>
            <w:color w:val="0000ff"/>
          </w:rPr>
          <w:t xml:space="preserve">N 222-ФЗ</w:t>
        </w:r>
      </w:hyperlink>
      <w:r>
        <w:rPr>
          <w:sz w:val="20"/>
        </w:rPr>
        <w:t xml:space="preserve">)</w:t>
      </w:r>
    </w:p>
    <w:p>
      <w:pPr>
        <w:pStyle w:val="0"/>
        <w:spacing w:before="200" w:lineRule="auto"/>
        <w:ind w:firstLine="540"/>
        <w:jc w:val="both"/>
      </w:pPr>
      <w:r>
        <w:rPr>
          <w:sz w:val="20"/>
        </w:rPr>
        <w:t xml:space="preserve">9) должностные лица органов, осуществляющих государственную регистрацию прав на недвижимое имущество и сделок с ним, - об административных правонарушениях, предусмотренных </w:t>
      </w:r>
      <w:hyperlink w:history="0" w:anchor="P7188" w:tooltip="6. Предоставление должностными лицами органов государственной власти, органов местного самоуправления, организациями или гражданами полученных ими сведений, содержащихся в Едином государственном реестре недвижимости, третьим лицам за плату, либо создание сайтов в информационно-телекоммуникационной сети &quot;Интернет&quot; и программ для электронных вычислительных машин, в том числе мобильных приложений, посредством которых предоставляется доступ к информационным ресурсам и обеспечивается возможность предоставлени...">
        <w:r>
          <w:rPr>
            <w:sz w:val="20"/>
            <w:color w:val="0000ff"/>
          </w:rPr>
          <w:t xml:space="preserve">частями 6</w:t>
        </w:r>
      </w:hyperlink>
      <w:r>
        <w:rPr>
          <w:sz w:val="20"/>
        </w:rPr>
        <w:t xml:space="preserve"> и </w:t>
      </w:r>
      <w:hyperlink w:history="0" w:anchor="P7191" w:tooltip="7. Повторное совершение административного правонарушения, предусмотренного частью 6 настоящей статьи, -">
        <w:r>
          <w:rPr>
            <w:sz w:val="20"/>
            <w:color w:val="0000ff"/>
          </w:rPr>
          <w:t xml:space="preserve">7 статьи 14.35</w:t>
        </w:r>
      </w:hyperlink>
      <w:r>
        <w:rPr>
          <w:sz w:val="20"/>
        </w:rPr>
        <w:t xml:space="preserve">, </w:t>
      </w:r>
      <w:hyperlink w:history="0" w:anchor="P10294" w:tooltip="Статья 19.21. Несоблюдение порядка государственной регистрации прав на недвижимое имущество или сделок с ним">
        <w:r>
          <w:rPr>
            <w:sz w:val="20"/>
            <w:color w:val="0000ff"/>
          </w:rPr>
          <w:t xml:space="preserve">статьей 19.21</w:t>
        </w:r>
      </w:hyperlink>
      <w:r>
        <w:rPr>
          <w:sz w:val="20"/>
        </w:rPr>
        <w:t xml:space="preserve"> настоящего Кодекса;</w:t>
      </w:r>
    </w:p>
    <w:p>
      <w:pPr>
        <w:pStyle w:val="0"/>
        <w:jc w:val="both"/>
      </w:pPr>
      <w:r>
        <w:rPr>
          <w:sz w:val="20"/>
        </w:rPr>
        <w:t xml:space="preserve">(в ред. Федеральных законов от 29.04.2006 </w:t>
      </w:r>
      <w:hyperlink w:history="0" r:id="rId7734"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28.04.2023 </w:t>
      </w:r>
      <w:hyperlink w:history="0" r:id="rId7735"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N 151-ФЗ</w:t>
        </w:r>
      </w:hyperlink>
      <w:r>
        <w:rPr>
          <w:sz w:val="20"/>
        </w:rPr>
        <w:t xml:space="preserve">)</w:t>
      </w:r>
    </w:p>
    <w:p>
      <w:pPr>
        <w:pStyle w:val="0"/>
        <w:spacing w:before="200" w:lineRule="auto"/>
        <w:ind w:firstLine="540"/>
        <w:jc w:val="both"/>
      </w:pPr>
      <w:r>
        <w:rPr>
          <w:sz w:val="20"/>
        </w:rPr>
        <w:t xml:space="preserve">10) должностные лица федерального </w:t>
      </w:r>
      <w:hyperlink w:history="0" r:id="rId7736" w:tooltip="Постановление Правительства РФ от 01.06.2009 N 457 (ред. от 13.12.2024) &quot;О Федеральной службе государственной регистрации, кадастра и картографии&quot; (вместе с &quot;Положением о Федеральной службе государственной регистрации, кадастра и картографии&quot;) {КонсультантПлюс}">
        <w:r>
          <w:rPr>
            <w:sz w:val="20"/>
            <w:color w:val="0000ff"/>
          </w:rPr>
          <w:t xml:space="preserve">органа</w:t>
        </w:r>
      </w:hyperlink>
      <w:r>
        <w:rPr>
          <w:sz w:val="20"/>
        </w:rPr>
        <w:t xml:space="preserve"> исполнительной власти, осуществляющего функции по контролю (надзору) за деятельностью саморегулируемых организаций арбитражных управляющих, - об административных правонарушениях, предусмотренных </w:t>
      </w:r>
      <w:hyperlink w:history="0" w:anchor="P6673" w:tooltip="Статья 14.12. Фиктивное или преднамеренное банкротство">
        <w:r>
          <w:rPr>
            <w:sz w:val="20"/>
            <w:color w:val="0000ff"/>
          </w:rPr>
          <w:t xml:space="preserve">статьями 14.12</w:t>
        </w:r>
      </w:hyperlink>
      <w:r>
        <w:rPr>
          <w:sz w:val="20"/>
        </w:rPr>
        <w:t xml:space="preserve">, </w:t>
      </w:r>
      <w:hyperlink w:history="0" w:anchor="P6682" w:tooltip="Статья 14.13. Неправомерные действия при банкротстве">
        <w:r>
          <w:rPr>
            <w:sz w:val="20"/>
            <w:color w:val="0000ff"/>
          </w:rPr>
          <w:t xml:space="preserve">14.13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 в случае, если данные правонарушения совершены арбитражными управляющими, а также об административных правонарушениях, предусмотренных </w:t>
      </w:r>
      <w:hyperlink w:history="0" w:anchor="P6894" w:tooltip="Статья 14.23. Осуществление дисквалифицированным лицом деятельности по управлению юридическим лицом">
        <w:r>
          <w:rPr>
            <w:sz w:val="20"/>
            <w:color w:val="0000ff"/>
          </w:rPr>
          <w:t xml:space="preserve">статьей 14.23</w:t>
        </w:r>
      </w:hyperlink>
      <w:r>
        <w:rPr>
          <w:sz w:val="20"/>
        </w:rPr>
        <w:t xml:space="preserve">, </w:t>
      </w:r>
      <w:hyperlink w:history="0" w:anchor="P6958" w:tooltip="8. Повторное совершение административного правонарушения, предусмотренного частью 7 настоящей статьи, или внесение в Единый федеральный реестр сведений о фактах деятельности юридических лиц заведомо ложных сведений -">
        <w:r>
          <w:rPr>
            <w:sz w:val="20"/>
            <w:color w:val="0000ff"/>
          </w:rPr>
          <w:t xml:space="preserve">частью 8 статьи 14.25</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73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29.12.2015 </w:t>
      </w:r>
      <w:hyperlink w:history="0" r:id="rId7738"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29.07.2017 </w:t>
      </w:r>
      <w:hyperlink w:history="0" r:id="rId7739" w:tooltip="Федеральный закон от 29.07.2017 N 266-ФЗ &quot;О внесении изменений в Федеральный закон &quot;О несостоятельности (банкротстве)&quot; и Кодекс Российской Федерации об административных правонарушениях&quot; {КонсультантПлюс}">
        <w:r>
          <w:rPr>
            <w:sz w:val="20"/>
            <w:color w:val="0000ff"/>
          </w:rPr>
          <w:t xml:space="preserve">N 266-ФЗ</w:t>
        </w:r>
      </w:hyperlink>
      <w:r>
        <w:rPr>
          <w:sz w:val="20"/>
        </w:rPr>
        <w:t xml:space="preserve">)</w:t>
      </w:r>
    </w:p>
    <w:bookmarkStart w:id="13548" w:name="P13548"/>
    <w:bookmarkEnd w:id="13548"/>
    <w:p>
      <w:pPr>
        <w:pStyle w:val="0"/>
        <w:spacing w:before="200" w:lineRule="auto"/>
        <w:ind w:firstLine="540"/>
        <w:jc w:val="both"/>
      </w:pPr>
      <w:r>
        <w:rPr>
          <w:sz w:val="20"/>
        </w:rPr>
        <w:t xml:space="preserve">11) должностные лица органов исполнительной власти, осуществляющих функции по контролю и надзору в финансово-бюджетной сфере, - об административных правонарушениях, предусмотренных </w:t>
      </w:r>
      <w:hyperlink w:history="0" w:anchor="P2496" w:tooltip="3. Изменение условий контракта, если возможность изменения таких условий контракта не предусмотрена законодательством Российской Федерации и иными нормативными правовыми актами о контрактной системе в сфере закупок, -">
        <w:r>
          <w:rPr>
            <w:sz w:val="20"/>
            <w:color w:val="0000ff"/>
          </w:rPr>
          <w:t xml:space="preserve">частями 3</w:t>
        </w:r>
      </w:hyperlink>
      <w:r>
        <w:rPr>
          <w:sz w:val="20"/>
        </w:rPr>
        <w:t xml:space="preserve">, </w:t>
      </w:r>
      <w:hyperlink w:history="0" w:anchor="P2498"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w:t>
        </w:r>
      </w:hyperlink>
      <w:r>
        <w:rPr>
          <w:sz w:val="20"/>
        </w:rPr>
        <w:t xml:space="preserve">, </w:t>
      </w:r>
      <w:hyperlink w:history="0" w:anchor="P2510" w:tooltip="10. Повторное совершение должностным лицом административного правонарушения, предусмотренного частью 4, 7 или 8 настоящей статьи, -">
        <w:r>
          <w:rPr>
            <w:sz w:val="20"/>
            <w:color w:val="0000ff"/>
          </w:rPr>
          <w:t xml:space="preserve">частью 10</w:t>
        </w:r>
      </w:hyperlink>
      <w:r>
        <w:rPr>
          <w:sz w:val="20"/>
        </w:rPr>
        <w:t xml:space="preserve"> (в части повторного совершения должностным лицом административного правонарушения, предусмотренного </w:t>
      </w:r>
      <w:hyperlink w:history="0" w:anchor="P2498"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частью 4</w:t>
        </w:r>
      </w:hyperlink>
      <w:r>
        <w:rPr>
          <w:sz w:val="20"/>
        </w:rPr>
        <w:t xml:space="preserve"> или </w:t>
      </w:r>
      <w:hyperlink w:history="0" w:anchor="P2504"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настоящего Кодекса) статьи 7.30.2,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692" w:tooltip="20.1. Повторное совершение должностным лицом административного правонарушения, предусмотренного частью 20 настоящей статьи, -">
        <w:r>
          <w:rPr>
            <w:sz w:val="20"/>
            <w:color w:val="0000ff"/>
          </w:rPr>
          <w:t xml:space="preserve">частью 20.1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23.07.2013 </w:t>
      </w:r>
      <w:hyperlink w:history="0" r:id="rId7740"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28.12.2013 </w:t>
      </w:r>
      <w:hyperlink w:history="0" r:id="rId7741"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03.07.2016 </w:t>
      </w:r>
      <w:hyperlink w:history="0" r:id="rId7742"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29.05.2019 </w:t>
      </w:r>
      <w:hyperlink w:history="0" r:id="rId7743"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N 113-ФЗ</w:t>
        </w:r>
      </w:hyperlink>
      <w:r>
        <w:rPr>
          <w:sz w:val="20"/>
        </w:rPr>
        <w:t xml:space="preserve">, от 28.12.2024 </w:t>
      </w:r>
      <w:hyperlink w:history="0" r:id="rId7744"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12) должностные лица таможенных органов - об административных правонарушениях, предусмотренных </w:t>
      </w:r>
      <w:hyperlink w:history="0" w:anchor="P1815" w:tooltip="Статья 6.15. Нарушение правил оборота инструментов или оборудования, используемых для изготовления наркотических средств или психотропных веществ">
        <w:r>
          <w:rPr>
            <w:sz w:val="20"/>
            <w:color w:val="0000ff"/>
          </w:rPr>
          <w:t xml:space="preserve">статьями 6.15</w:t>
        </w:r>
      </w:hyperlink>
      <w:r>
        <w:rPr>
          <w:sz w:val="20"/>
        </w:rPr>
        <w:t xml:space="preserve">, </w:t>
      </w:r>
      <w:hyperlink w:history="0" w:anchor="P1825"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6.16</w:t>
        </w:r>
      </w:hyperlink>
      <w:r>
        <w:rPr>
          <w:sz w:val="20"/>
        </w:rPr>
        <w:t xml:space="preserve">, </w:t>
      </w:r>
      <w:hyperlink w:history="0" w:anchor="P2063"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6.33</w:t>
        </w:r>
      </w:hyperlink>
      <w:r>
        <w:rPr>
          <w:sz w:val="20"/>
        </w:rPr>
        <w:t xml:space="preserve">, </w:t>
      </w:r>
      <w:hyperlink w:history="0" w:anchor="P2226" w:tooltip="1. Ввоз, продажа, сдача в прокат или иное незаконное использование экземпляров произведений или фонограмм в целях извлечения дохода в случаях, если экземпляры произведений или фонограмм являются контрафактными в соответствии с законодательством Российской Федерации об авторском праве и смежных правах либо на экземплярах произведений или фонограмм указана ложная информация об их изготовителях, о местах их производства, а также об обладателях авторских и смежных прав, а равно иное нарушение авторских и сме...">
        <w:r>
          <w:rPr>
            <w:sz w:val="20"/>
            <w:color w:val="0000ff"/>
          </w:rPr>
          <w:t xml:space="preserve">частью 1 статьи 7.12</w:t>
        </w:r>
      </w:hyperlink>
      <w:r>
        <w:rPr>
          <w:sz w:val="20"/>
        </w:rPr>
        <w:t xml:space="preserve">, </w:t>
      </w:r>
      <w:hyperlink w:history="0" w:anchor="P3075" w:tooltip="4. Нарушение требований лесного законодательства в части обязательной маркировки древесины -">
        <w:r>
          <w:rPr>
            <w:sz w:val="20"/>
            <w:color w:val="0000ff"/>
          </w:rPr>
          <w:t xml:space="preserve">частью 4 статьи 8.28.1</w:t>
        </w:r>
      </w:hyperlink>
      <w:r>
        <w:rPr>
          <w:sz w:val="20"/>
        </w:rPr>
        <w:t xml:space="preserve">, </w:t>
      </w:r>
      <w:hyperlink w:history="0" w:anchor="P4196" w:tooltip="Статья 11.14. Нарушение правил перевозки опасных веществ, крупногабаритных или тяжеловесных грузов">
        <w:r>
          <w:rPr>
            <w:sz w:val="20"/>
            <w:color w:val="0000ff"/>
          </w:rPr>
          <w:t xml:space="preserve">статьями 11.14</w:t>
        </w:r>
      </w:hyperlink>
      <w:r>
        <w:rPr>
          <w:sz w:val="20"/>
        </w:rPr>
        <w:t xml:space="preserve">, </w:t>
      </w:r>
      <w:hyperlink w:history="0" w:anchor="P4276" w:tooltip="Статья 11.15. Повреждение имущества на транспортных средствах общего пользования, грузовых вагонов или иного предназначенного для перевозки и хранения грузов на транспорте оборудования">
        <w:r>
          <w:rPr>
            <w:sz w:val="20"/>
            <w:color w:val="0000ff"/>
          </w:rPr>
          <w:t xml:space="preserve">11.15</w:t>
        </w:r>
      </w:hyperlink>
      <w:r>
        <w:rPr>
          <w:sz w:val="20"/>
        </w:rPr>
        <w:t xml:space="preserve">, </w:t>
      </w:r>
      <w:hyperlink w:history="0" w:anchor="P6656" w:tooltip="Статья 14.10. Незаконное использование средств индивидуализации товаров (работ, услуг)">
        <w:r>
          <w:rPr>
            <w:sz w:val="20"/>
            <w:color w:val="0000ff"/>
          </w:rPr>
          <w:t xml:space="preserve">14.10</w:t>
        </w:r>
      </w:hyperlink>
      <w:r>
        <w:rPr>
          <w:sz w:val="20"/>
        </w:rPr>
        <w:t xml:space="preserve">, </w:t>
      </w:r>
      <w:hyperlink w:history="0" w:anchor="P7420" w:tooltip="Статья 14.50. Неисполнение обязанностей и требований при осуществлении внешнеторговых бартерных сделок">
        <w:r>
          <w:rPr>
            <w:sz w:val="20"/>
            <w:color w:val="0000ff"/>
          </w:rPr>
          <w:t xml:space="preserve">14.50</w:t>
        </w:r>
      </w:hyperlink>
      <w:r>
        <w:rPr>
          <w:sz w:val="20"/>
        </w:rPr>
        <w:t xml:space="preserve">, </w:t>
      </w:r>
      <w:hyperlink w:history="0" w:anchor="P7759" w:tooltip="1. Непредставление в установленный законодательством о налогах и сборах срок либо отказ от представления в налоговые органы, таможенные органы оформленных в установленном порядке документов и (или) иных сведений, необходимых для осуществления налогового контроля, а равно представление таких сведений в неполном объеме или в искаженном виде, за исключением случаев, предусмотренных частью 2 настоящей статьи, -">
        <w:r>
          <w:rPr>
            <w:sz w:val="20"/>
            <w:color w:val="0000ff"/>
          </w:rPr>
          <w:t xml:space="preserve">частью 1 статьи 15.6</w:t>
        </w:r>
      </w:hyperlink>
      <w:r>
        <w:rPr>
          <w:sz w:val="20"/>
        </w:rPr>
        <w:t xml:space="preserve">, </w:t>
      </w:r>
      <w:hyperlink w:history="0" w:anchor="P7774" w:tooltip="2. Открытие банком или иной кредитной организацией счета организации или индивидуальному предпринимателю при наличии у банка или иной кредитной организации решения налогового органа либо таможенного органа о приостановлении операций по счетам этого лица -">
        <w:r>
          <w:rPr>
            <w:sz w:val="20"/>
            <w:color w:val="0000ff"/>
          </w:rPr>
          <w:t xml:space="preserve">частью 2 статьи 15.7</w:t>
        </w:r>
      </w:hyperlink>
      <w:r>
        <w:rPr>
          <w:sz w:val="20"/>
        </w:rPr>
        <w:t xml:space="preserve">, </w:t>
      </w:r>
      <w:hyperlink w:history="0" w:anchor="P7778" w:tooltip="Статья 15.8. Нарушение срока исполнения поручения о перечислении налога (сбора), страхового взноса, пеней, штрафа">
        <w:r>
          <w:rPr>
            <w:sz w:val="20"/>
            <w:color w:val="0000ff"/>
          </w:rPr>
          <w:t xml:space="preserve">статьями 15.8</w:t>
        </w:r>
      </w:hyperlink>
      <w:r>
        <w:rPr>
          <w:sz w:val="20"/>
        </w:rPr>
        <w:t xml:space="preserve">, </w:t>
      </w:r>
      <w:hyperlink w:history="0" w:anchor="P7786" w:tooltip="Статья 15.9. Неисполнение банком решения о приостановлении операций по счетам налогоплательщика, плательщика сбора, плательщика страхового взноса или налогового агента">
        <w:r>
          <w:rPr>
            <w:sz w:val="20"/>
            <w:color w:val="0000ff"/>
          </w:rPr>
          <w:t xml:space="preserve">15.9</w:t>
        </w:r>
      </w:hyperlink>
      <w:r>
        <w:rPr>
          <w:sz w:val="20"/>
        </w:rPr>
        <w:t xml:space="preserve">, </w:t>
      </w:r>
      <w:hyperlink w:history="0" w:anchor="P8750" w:tooltip="2. Сокрытие товаров от таможенного контроля путем использования тайников или иных способов, затрудняющих обнаружение товаров, либо путем придания одним товарам вида других при перемещении их через таможенную границу Таможенного союза -">
        <w:r>
          <w:rPr>
            <w:sz w:val="20"/>
            <w:color w:val="0000ff"/>
          </w:rPr>
          <w:t xml:space="preserve">частью 2 статьи 16.1</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361" w:tooltip="1. Дача заведомо ложного заключения экспертом при осуществлении государственного контроля (надзора) и муниципального контроля -">
        <w:r>
          <w:rPr>
            <w:sz w:val="20"/>
            <w:color w:val="0000ff"/>
          </w:rPr>
          <w:t xml:space="preserve">частью 1 статьи 19.26</w:t>
        </w:r>
      </w:hyperlink>
      <w:r>
        <w:rPr>
          <w:sz w:val="20"/>
        </w:rPr>
        <w:t xml:space="preserve">, </w:t>
      </w:r>
      <w:hyperlink w:history="0" w:anchor="P10977" w:tooltip="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негласного получения информации, -">
        <w:r>
          <w:rPr>
            <w:sz w:val="20"/>
            <w:color w:val="0000ff"/>
          </w:rPr>
          <w:t xml:space="preserve">частью 2 статьи 20.23</w:t>
        </w:r>
      </w:hyperlink>
      <w:r>
        <w:rPr>
          <w:sz w:val="20"/>
        </w:rPr>
        <w:t xml:space="preserve"> настоящего Кодекса;</w:t>
      </w:r>
    </w:p>
    <w:p>
      <w:pPr>
        <w:pStyle w:val="0"/>
        <w:jc w:val="both"/>
      </w:pPr>
      <w:r>
        <w:rPr>
          <w:sz w:val="20"/>
        </w:rPr>
        <w:t xml:space="preserve">(в ред. Федеральных законов от 20.08.2004 </w:t>
      </w:r>
      <w:hyperlink w:history="0" r:id="rId7745"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rPr>
        <w:t xml:space="preserve">, от 09.05.2005 </w:t>
      </w:r>
      <w:hyperlink w:history="0" r:id="rId7746"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30.12.2006 </w:t>
      </w:r>
      <w:hyperlink w:history="0" r:id="rId7747" w:tooltip="Федеральный закон от 30.12.2006 N 266-ФЗ (ред. от 03.04.2023) &quot;О внесении изменений в отдельные законодательные акты Российской Федерации в связи с совершенствованием государственного контроля в пунктах пропуска через Государственную границу Российской Федерации&quot; {КонсультантПлюс}">
        <w:r>
          <w:rPr>
            <w:sz w:val="20"/>
            <w:color w:val="0000ff"/>
          </w:rPr>
          <w:t xml:space="preserve">N 266-ФЗ</w:t>
        </w:r>
      </w:hyperlink>
      <w:r>
        <w:rPr>
          <w:sz w:val="20"/>
        </w:rPr>
        <w:t xml:space="preserve">, от 28.06.2009 </w:t>
      </w:r>
      <w:hyperlink w:history="0" r:id="rId7748" w:tooltip="Федеральный закон от 28.06.2009 N 122-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18.07.2011 </w:t>
      </w:r>
      <w:hyperlink w:history="0" r:id="rId7749"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06.12.2011 </w:t>
      </w:r>
      <w:hyperlink w:history="0" r:id="rId7750"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N 409-ФЗ</w:t>
        </w:r>
      </w:hyperlink>
      <w:r>
        <w:rPr>
          <w:sz w:val="20"/>
        </w:rPr>
        <w:t xml:space="preserve">, от 28.12.2013 </w:t>
      </w:r>
      <w:hyperlink w:history="0" r:id="rId7751"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N 415-ФЗ</w:t>
        </w:r>
      </w:hyperlink>
      <w:r>
        <w:rPr>
          <w:sz w:val="20"/>
        </w:rPr>
        <w:t xml:space="preserve">, от 23.06.2014 </w:t>
      </w:r>
      <w:hyperlink w:history="0" r:id="rId7752"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N 160-ФЗ</w:t>
        </w:r>
      </w:hyperlink>
      <w:r>
        <w:rPr>
          <w:sz w:val="20"/>
        </w:rPr>
        <w:t xml:space="preserve">, от 31.12.2014 </w:t>
      </w:r>
      <w:hyperlink w:history="0" r:id="rId7753"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w:t>
      </w:r>
    </w:p>
    <w:p>
      <w:pPr>
        <w:pStyle w:val="0"/>
        <w:spacing w:before="200" w:lineRule="auto"/>
        <w:ind w:firstLine="540"/>
        <w:jc w:val="both"/>
      </w:pPr>
      <w:r>
        <w:rPr>
          <w:sz w:val="20"/>
        </w:rPr>
        <w:t xml:space="preserve">13) должностные лица органов экспортного контроля - об административных правонарушениях, предусмотренных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статьей 19.6</w:t>
        </w:r>
      </w:hyperlink>
      <w:r>
        <w:rPr>
          <w:sz w:val="20"/>
        </w:rPr>
        <w:t xml:space="preserve"> настоящего Кодекса;</w:t>
      </w:r>
    </w:p>
    <w:p>
      <w:pPr>
        <w:pStyle w:val="0"/>
        <w:jc w:val="both"/>
      </w:pPr>
      <w:r>
        <w:rPr>
          <w:sz w:val="20"/>
        </w:rPr>
        <w:t xml:space="preserve">(в ред. Федерального </w:t>
      </w:r>
      <w:hyperlink w:history="0" r:id="rId7754"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08.05.2006 N 65-ФЗ)</w:t>
      </w:r>
    </w:p>
    <w:p>
      <w:pPr>
        <w:pStyle w:val="0"/>
        <w:spacing w:before="200" w:lineRule="auto"/>
        <w:ind w:firstLine="540"/>
        <w:jc w:val="both"/>
      </w:pPr>
      <w:r>
        <w:rPr>
          <w:sz w:val="20"/>
        </w:rPr>
        <w:t xml:space="preserve">14) должностные лица пограничных органов - об административных правонарушениях, предусмотренных </w:t>
      </w:r>
      <w:hyperlink w:history="0" w:anchor="P4122"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статьей 11.7.1</w:t>
        </w:r>
      </w:hyperlink>
      <w:r>
        <w:rPr>
          <w:sz w:val="20"/>
        </w:rPr>
        <w:t xml:space="preserve">, </w:t>
      </w:r>
      <w:hyperlink w:history="0" w:anchor="P9404" w:tooltip="1. Самовольное оставление иностранным гражданином или лицом без гражданства, подлежащими административному выдворению за пределы Российской Федерации, депортации или реадмиссии, медицинской организации, специального учреждения, предусмотренного Федеральным законом от 25 июля 2002 года N 115-ФЗ &quot;О правовом положении иностранных граждан в Российской Федерации&quot;, или иного учреждения, в которые данные иностранный гражданин или лицо без гражданства помещены (доставлены) в связи с принятием в отношении их реше...">
        <w:r>
          <w:rPr>
            <w:sz w:val="20"/>
            <w:color w:val="0000ff"/>
          </w:rPr>
          <w:t xml:space="preserve">частями 1</w:t>
        </w:r>
      </w:hyperlink>
      <w:r>
        <w:rPr>
          <w:sz w:val="20"/>
        </w:rPr>
        <w:t xml:space="preserve"> и </w:t>
      </w:r>
      <w:hyperlink w:history="0" w:anchor="P9407" w:tooltip="2. Неосуществление иностранным гражданином или лицом без гражданства, в отношении которых принято решение о прекращении процедуры реадмиссии, добровольного выезда из Российской Федерации в установленный срок -">
        <w:r>
          <w:rPr>
            <w:sz w:val="20"/>
            <w:color w:val="0000ff"/>
          </w:rPr>
          <w:t xml:space="preserve">2 статьи 18.18</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643"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747" w:tooltip="Статья 20.5. Нарушение требований режима чрезвычайного положения">
        <w:r>
          <w:rPr>
            <w:sz w:val="20"/>
            <w:color w:val="0000ff"/>
          </w:rPr>
          <w:t xml:space="preserve">статьями 20.5</w:t>
        </w:r>
      </w:hyperlink>
      <w:r>
        <w:rPr>
          <w:sz w:val="20"/>
        </w:rPr>
        <w:t xml:space="preserve">, </w:t>
      </w:r>
      <w:hyperlink w:history="0" w:anchor="P10753" w:tooltip="Статья 20.5.1. Нарушение режима военного положения">
        <w:r>
          <w:rPr>
            <w:sz w:val="20"/>
            <w:color w:val="0000ff"/>
          </w:rPr>
          <w:t xml:space="preserve">20.5.1</w:t>
        </w:r>
      </w:hyperlink>
      <w:r>
        <w:rPr>
          <w:sz w:val="20"/>
        </w:rPr>
        <w:t xml:space="preserve"> настоящего Кодекса;</w:t>
      </w:r>
    </w:p>
    <w:p>
      <w:pPr>
        <w:pStyle w:val="0"/>
        <w:jc w:val="both"/>
      </w:pPr>
      <w:r>
        <w:rPr>
          <w:sz w:val="20"/>
        </w:rPr>
        <w:t xml:space="preserve">(в ред. Федеральных законов от 30.06.2003 </w:t>
      </w:r>
      <w:hyperlink w:history="0" r:id="rId7755"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7756"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06.12.2011 </w:t>
      </w:r>
      <w:hyperlink w:history="0" r:id="rId7757" w:tooltip="Федеральный закон от 06.12.2011 N 400-ФЗ (ред. от 29.12.2017) &quot;О внесении изменений в отдельные законодательные акты Российской Федерации в связи с реализацией международных договоров Российской Федерации о реадмиссии&quot; {КонсультантПлюс}">
        <w:r>
          <w:rPr>
            <w:sz w:val="20"/>
            <w:color w:val="0000ff"/>
          </w:rPr>
          <w:t xml:space="preserve">N 400-ФЗ</w:t>
        </w:r>
      </w:hyperlink>
      <w:r>
        <w:rPr>
          <w:sz w:val="20"/>
        </w:rPr>
        <w:t xml:space="preserve">, от 21.07.2014 </w:t>
      </w:r>
      <w:hyperlink w:history="0" r:id="rId7758" w:tooltip="Федеральный закон от 21.07.2014 N 232-ФЗ (ред. от 08.03.2015) &quot;О внесении изменений в отдельные законодательные акты Российской Федерации в части совершенствования законодательства Российской Федерации, касающегося специальных учреждений в сфере миграции&quot; {КонсультантПлюс}">
        <w:r>
          <w:rPr>
            <w:sz w:val="20"/>
            <w:color w:val="0000ff"/>
          </w:rPr>
          <w:t xml:space="preserve">N 232-ФЗ</w:t>
        </w:r>
      </w:hyperlink>
      <w:r>
        <w:rPr>
          <w:sz w:val="20"/>
        </w:rPr>
        <w:t xml:space="preserve">, от 21.07.2014 </w:t>
      </w:r>
      <w:hyperlink w:history="0" r:id="rId7759"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08.03.2015 </w:t>
      </w:r>
      <w:hyperlink w:history="0" r:id="rId7760"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24.06.2023 </w:t>
      </w:r>
      <w:hyperlink w:history="0" r:id="rId7761"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w:t>
      </w:r>
    </w:p>
    <w:p>
      <w:pPr>
        <w:pStyle w:val="0"/>
        <w:spacing w:before="200" w:lineRule="auto"/>
        <w:ind w:firstLine="540"/>
        <w:jc w:val="both"/>
      </w:pPr>
      <w:r>
        <w:rPr>
          <w:sz w:val="20"/>
        </w:rPr>
        <w:t xml:space="preserve">15) утратил силу. - Федеральный </w:t>
      </w:r>
      <w:hyperlink w:history="0" r:id="rId7762"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spacing w:before="200" w:lineRule="auto"/>
        <w:ind w:firstLine="540"/>
        <w:jc w:val="both"/>
      </w:pPr>
      <w:r>
        <w:rPr>
          <w:sz w:val="20"/>
        </w:rPr>
        <w:t xml:space="preserve">16) должностные лица органов, осуществляющих федеральный государственный надзор за соблюдением трудового законодательства и иных нормативных правовых актов, содержащих нормы трудового права, и их территориальных органов - об административных правонарушениях, предусмотренных </w:t>
      </w:r>
      <w:hyperlink w:history="0" w:anchor="P1213"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частями 2</w:t>
        </w:r>
      </w:hyperlink>
      <w:r>
        <w:rPr>
          <w:sz w:val="20"/>
        </w:rPr>
        <w:t xml:space="preserve">, </w:t>
      </w:r>
      <w:hyperlink w:history="0" w:anchor="P1219" w:tooltip="5. Совершение административных правонарушений, предусмотренных частью 3 или 4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5</w:t>
        </w:r>
      </w:hyperlink>
      <w:r>
        <w:rPr>
          <w:sz w:val="20"/>
        </w:rPr>
        <w:t xml:space="preserve"> и </w:t>
      </w:r>
      <w:hyperlink w:history="0" w:anchor="P1224" w:tooltip="7. Совершение административного правонарушения, предусмотренного частью 6 настоящей статьи, лицом, ранее подвергнутым административному наказанию за аналогичное правонарушение, если эти действия не содержат уголовно наказуемого деяния, -">
        <w:r>
          <w:rPr>
            <w:sz w:val="20"/>
            <w:color w:val="0000ff"/>
          </w:rPr>
          <w:t xml:space="preserve">7 статьи 5.27</w:t>
        </w:r>
      </w:hyperlink>
      <w:r>
        <w:rPr>
          <w:sz w:val="20"/>
        </w:rPr>
        <w:t xml:space="preserve">, </w:t>
      </w:r>
      <w:hyperlink w:history="0" w:anchor="P1240" w:tooltip="5. Совершение административных правонарушений, предусмотренных частями 1 - 4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5 статьи 5.27.1</w:t>
        </w:r>
      </w:hyperlink>
      <w:r>
        <w:rPr>
          <w:sz w:val="20"/>
        </w:rPr>
        <w:t xml:space="preserve">, </w:t>
      </w:r>
      <w:hyperlink w:history="0" w:anchor="P5688" w:tooltip="Статья 13.19.4. Нарушение порядка представления сведений в федеральный реестр инвалидов и размещения указанных сведений в данном реестре">
        <w:r>
          <w:rPr>
            <w:sz w:val="20"/>
            <w:color w:val="0000ff"/>
          </w:rPr>
          <w:t xml:space="preserve">статьей 13.19.4</w:t>
        </w:r>
      </w:hyperlink>
      <w:r>
        <w:rPr>
          <w:sz w:val="20"/>
        </w:rPr>
        <w:t xml:space="preserve">, </w:t>
      </w:r>
      <w:hyperlink w:history="0" w:anchor="P7577" w:tooltip="2. Совершение административного правонарушения, предусмотренного частью 1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14.54</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702" w:tooltip="23. Невыполнение в установленный срок или ненадлежащее выполнение законного предписания должностного лица федерального органа исполнительной власти, осуществляющего федеральный государственный надзор за соблюдением трудового законодательства и иных нормативных правовых актов, содержащих нормы трудового права, -">
        <w:r>
          <w:rPr>
            <w:sz w:val="20"/>
            <w:color w:val="0000ff"/>
          </w:rPr>
          <w:t xml:space="preserve">частью 23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статьей 19.6</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76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28.12.2013 </w:t>
      </w:r>
      <w:hyperlink w:history="0" r:id="rId7764"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14.10.2014 </w:t>
      </w:r>
      <w:hyperlink w:history="0" r:id="rId776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13.07.2015 </w:t>
      </w:r>
      <w:hyperlink w:history="0" r:id="rId7766"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233-ФЗ</w:t>
        </w:r>
      </w:hyperlink>
      <w:r>
        <w:rPr>
          <w:sz w:val="20"/>
        </w:rPr>
        <w:t xml:space="preserve">, от 03.07.2016 </w:t>
      </w:r>
      <w:hyperlink w:history="0" r:id="rId7767" w:tooltip="Федеральный закон от 03.07.2016 N 272-ФЗ (ред. от 28.06.2021) &quot;О внесении изменений в отдельные законодательные акты Российской Федерации по вопросам повышения ответственности работодателей за нарушения законодательства в части, касающейся оплаты труда&quot; {КонсультантПлюс}">
        <w:r>
          <w:rPr>
            <w:sz w:val="20"/>
            <w:color w:val="0000ff"/>
          </w:rPr>
          <w:t xml:space="preserve">N 272-ФЗ</w:t>
        </w:r>
      </w:hyperlink>
      <w:r>
        <w:rPr>
          <w:sz w:val="20"/>
        </w:rPr>
        <w:t xml:space="preserve">, от 06.02.2019 </w:t>
      </w:r>
      <w:hyperlink w:history="0" r:id="rId7768" w:tooltip="Федеральный закон от 06.02.2019 N 7-ФЗ &quot;О внесении изменений в Кодекс Российской Федерации об административных правонарушениях&quot; {КонсультантПлюс}">
        <w:r>
          <w:rPr>
            <w:sz w:val="20"/>
            <w:color w:val="0000ff"/>
          </w:rPr>
          <w:t xml:space="preserve">N 7-ФЗ</w:t>
        </w:r>
      </w:hyperlink>
      <w:r>
        <w:rPr>
          <w:sz w:val="20"/>
        </w:rPr>
        <w:t xml:space="preserve">)</w:t>
      </w:r>
    </w:p>
    <w:p>
      <w:pPr>
        <w:pStyle w:val="0"/>
        <w:spacing w:before="200" w:lineRule="auto"/>
        <w:ind w:firstLine="540"/>
        <w:jc w:val="both"/>
      </w:pPr>
      <w:r>
        <w:rPr>
          <w:sz w:val="20"/>
        </w:rPr>
        <w:t xml:space="preserve">17) должностные лица органов социальной защиты - об административных правонарушениях, предусмотренных </w:t>
      </w:r>
      <w:hyperlink w:history="0" w:anchor="P1356" w:tooltip="Статья 5.41. Непредоставление на безвозмездной основе услуг по погребению, невыплата социального пособия на погребение">
        <w:r>
          <w:rPr>
            <w:sz w:val="20"/>
            <w:color w:val="0000ff"/>
          </w:rPr>
          <w:t xml:space="preserve">статьями 5.41</w:t>
        </w:r>
      </w:hyperlink>
      <w:r>
        <w:rPr>
          <w:sz w:val="20"/>
        </w:rPr>
        <w:t xml:space="preserve">, </w:t>
      </w:r>
      <w:hyperlink w:history="0" w:anchor="P3627" w:tooltip="Статья 9.14. Отказ от производства транспортных средств общего пользования, приспособленных для использования инвалидами">
        <w:r>
          <w:rPr>
            <w:sz w:val="20"/>
            <w:color w:val="0000ff"/>
          </w:rPr>
          <w:t xml:space="preserve">9.14</w:t>
        </w:r>
      </w:hyperlink>
      <w:r>
        <w:rPr>
          <w:sz w:val="20"/>
        </w:rPr>
        <w:t xml:space="preserve">, </w:t>
      </w:r>
      <w:hyperlink w:history="0" w:anchor="P4386" w:tooltip="Статья 11.24. Организация транспортного обслуживания населения без создания условий доступности для инвалидов">
        <w:r>
          <w:rPr>
            <w:sz w:val="20"/>
            <w:color w:val="0000ff"/>
          </w:rPr>
          <w:t xml:space="preserve">11.24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7769"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18.07.2019 N 180-ФЗ)</w:t>
      </w:r>
    </w:p>
    <w:p>
      <w:pPr>
        <w:pStyle w:val="0"/>
        <w:spacing w:before="200" w:lineRule="auto"/>
        <w:ind w:firstLine="540"/>
        <w:jc w:val="both"/>
      </w:pPr>
      <w:r>
        <w:rPr>
          <w:sz w:val="20"/>
        </w:rPr>
        <w:t xml:space="preserve">18) должностные лица органов, осуществляющих функции по контролю и надзору в сфере здравоохранения, - об административных правонарушениях, предусмотренных </w:t>
      </w:r>
      <w:hyperlink w:history="0" w:anchor="P1672" w:tooltip="Статья 6.2. Незаконное занятие народной медициной">
        <w:r>
          <w:rPr>
            <w:sz w:val="20"/>
            <w:color w:val="0000ff"/>
          </w:rPr>
          <w:t xml:space="preserve">статьями 6.2</w:t>
        </w:r>
      </w:hyperlink>
      <w:r>
        <w:rPr>
          <w:sz w:val="20"/>
        </w:rPr>
        <w:t xml:space="preserve">, </w:t>
      </w:r>
      <w:hyperlink w:history="0" w:anchor="P1815" w:tooltip="Статья 6.15. Нарушение правил оборота инструментов или оборудования, используемых для изготовления наркотических средств или психотропных веществ">
        <w:r>
          <w:rPr>
            <w:sz w:val="20"/>
            <w:color w:val="0000ff"/>
          </w:rPr>
          <w:t xml:space="preserve">6.15</w:t>
        </w:r>
      </w:hyperlink>
      <w:r>
        <w:rPr>
          <w:sz w:val="20"/>
        </w:rPr>
        <w:t xml:space="preserve">, </w:t>
      </w:r>
      <w:hyperlink w:history="0" w:anchor="P1825" w:tooltip="Статья 6.16. Нарушение правил оборота наркотических средств, психотропных веществ и их прекурсоров либо хранения, учета, реализации, перевозки, приобретения, использования, ввоза, вывоза или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w:r>
          <w:rPr>
            <w:sz w:val="20"/>
            <w:color w:val="0000ff"/>
          </w:rPr>
          <w:t xml:space="preserve">6.16</w:t>
        </w:r>
      </w:hyperlink>
      <w:r>
        <w:rPr>
          <w:sz w:val="20"/>
        </w:rPr>
        <w:t xml:space="preserve">, </w:t>
      </w:r>
      <w:hyperlink w:history="0" w:anchor="P1837" w:tooltip="Статья 6.16.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w:r>
          <w:rPr>
            <w:sz w:val="20"/>
            <w:color w:val="0000ff"/>
          </w:rPr>
          <w:t xml:space="preserve">6.16.1</w:t>
        </w:r>
      </w:hyperlink>
      <w:r>
        <w:rPr>
          <w:sz w:val="20"/>
        </w:rPr>
        <w:t xml:space="preserve">, </w:t>
      </w:r>
      <w:hyperlink w:history="0" w:anchor="P1967" w:tooltip="Статья 6.24. Нарушение установленного федеральным законом запрета курения табака, потребления никотинсодержащей продукции или использования кальянов на отдельных территориях, в помещениях и на объектах">
        <w:r>
          <w:rPr>
            <w:sz w:val="20"/>
            <w:color w:val="0000ff"/>
          </w:rPr>
          <w:t xml:space="preserve">статьей 6.24</w:t>
        </w:r>
      </w:hyperlink>
      <w:r>
        <w:rPr>
          <w:sz w:val="20"/>
        </w:rPr>
        <w:t xml:space="preserve"> (в части курения табака на территориях и в помещениях, предназначенных для оказания медицинских, реабилитационных и санаторно-курортных услуг), </w:t>
      </w:r>
      <w:hyperlink w:history="0" w:anchor="P1979" w:tooltip="Статья 6.25. Несоблюдение требований к знаку о запрете курения табака, потребления никотинсодержащей продукции или использования кальянов, к выделению и оснащению специальных мест для курения табака, потребления никотинсодержащей продукции или использования кальянов либо неисполнение обязанностей по контролю за соблюдением норм законодательства в сфере охраны здоровья граждан от воздействия окружающего табачного дыма, последствий потребления табака или потребления никотинсодержащей продукции">
        <w:r>
          <w:rPr>
            <w:sz w:val="20"/>
            <w:color w:val="0000ff"/>
          </w:rPr>
          <w:t xml:space="preserve">статьей 6.25</w:t>
        </w:r>
      </w:hyperlink>
      <w:r>
        <w:rPr>
          <w:sz w:val="20"/>
        </w:rPr>
        <w:t xml:space="preserve">, </w:t>
      </w:r>
      <w:hyperlink w:history="0" w:anchor="P2030" w:tooltip="4. Совершение административного правонарушения, предусмотренного частями 1, 2 и 3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4 статьи 6.29</w:t>
        </w:r>
      </w:hyperlink>
      <w:r>
        <w:rPr>
          <w:sz w:val="20"/>
        </w:rPr>
        <w:t xml:space="preserve">, </w:t>
      </w:r>
      <w:hyperlink w:history="0" w:anchor="P2067" w:tooltip="1. Производство, реализация или ввоз на территорию Российской Федерации фальсифицированных лекарственных средств, либо производство, реализация или ввоз на территорию Российской Федерации фальсифицированных медицинских изделий, либо реализация или ввоз на территорию Российской Федерации контрафактных лекарственных средств, либо реализация или ввоз на территорию Российской Федерации контрафактных медицинских изделий, либо оборот фальсифицированных биологически активных добавок, за исключением случаев, пре...">
        <w:r>
          <w:rPr>
            <w:sz w:val="20"/>
            <w:color w:val="0000ff"/>
          </w:rPr>
          <w:t xml:space="preserve">частью 1</w:t>
        </w:r>
      </w:hyperlink>
      <w:r>
        <w:rPr>
          <w:sz w:val="20"/>
        </w:rPr>
        <w:t xml:space="preserve"> (за исключением оборота фальсифицированных биологически активных добавок и обращения лекарственных средств для ветеринарного применения), </w:t>
      </w:r>
      <w:hyperlink w:history="0" w:anchor="P2070" w:tooltip="2. Реализация или ввоз на территорию Российской Федерации недоброкачественных лекарственных средств, либо реализация или ввоз на территорию Российской Федерации недоброкачественных медицинских изделий, либо незаконные производство, реализация или ввоз на территорию Российской Федерации незарегистрированных лекарственных средств, за исключением случаев, предусмотренных частью 3 настоящей статьи, если эти действия не содержат уголовно наказуемого деяния, -">
        <w:r>
          <w:rPr>
            <w:sz w:val="20"/>
            <w:color w:val="0000ff"/>
          </w:rPr>
          <w:t xml:space="preserve">частью 2</w:t>
        </w:r>
      </w:hyperlink>
      <w:r>
        <w:rPr>
          <w:sz w:val="20"/>
        </w:rPr>
        <w:t xml:space="preserve"> (за исключением обращения лекарственных средств для ветеринарного применения) и </w:t>
      </w:r>
      <w:hyperlink w:history="0" w:anchor="P2073" w:tooltip="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quot;Интернет&quot;, если эти действия не содержат уголовно наказуемого деяния, -">
        <w:r>
          <w:rPr>
            <w:sz w:val="20"/>
            <w:color w:val="0000ff"/>
          </w:rPr>
          <w:t xml:space="preserve">частью 3</w:t>
        </w:r>
      </w:hyperlink>
      <w:r>
        <w:rPr>
          <w:sz w:val="20"/>
        </w:rPr>
        <w:t xml:space="preserve"> (за исключением оборота фальсифицированных биологически активных добавок и обращения лекарственных средств для ветеринарного применения) статьи 6.33, </w:t>
      </w:r>
      <w:hyperlink w:history="0" w:anchor="P2083" w:tooltip="1. Производство или продажа лекарственных препаратов для медицинского применения без нанесения на них средств идентификации, предусмотренных законодательством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
        <w:r>
          <w:rPr>
            <w:sz w:val="20"/>
            <w:color w:val="0000ff"/>
          </w:rPr>
          <w:t xml:space="preserve">частью 1 статьи 6.34</w:t>
        </w:r>
      </w:hyperlink>
      <w:r>
        <w:rPr>
          <w:sz w:val="20"/>
        </w:rPr>
        <w:t xml:space="preserve">, </w:t>
      </w:r>
      <w:hyperlink w:history="0" w:anchor="P4444" w:tooltip="Статья 11.32. Нарушение установленного порядка проведения обязательного медицинского освидетельствования водителей транспортных средств (кандидатов в водители транспортных средств) либо обязательных предварительных, периодических, предрейсовых или послерейсовых медицинских осмотров">
        <w:r>
          <w:rPr>
            <w:sz w:val="20"/>
            <w:color w:val="0000ff"/>
          </w:rPr>
          <w:t xml:space="preserve">статьями 11.32</w:t>
        </w:r>
      </w:hyperlink>
      <w:r>
        <w:rPr>
          <w:sz w:val="20"/>
        </w:rPr>
        <w:t xml:space="preserve">, </w:t>
      </w:r>
      <w:hyperlink w:history="0" w:anchor="P6211" w:tooltip="Статья 13.51. Нарушение порядка представления информации в единую государственную информационную систему в сфере здравоохранения">
        <w:r>
          <w:rPr>
            <w:sz w:val="20"/>
            <w:color w:val="0000ff"/>
          </w:rPr>
          <w:t xml:space="preserve">13.51</w:t>
        </w:r>
      </w:hyperlink>
      <w:r>
        <w:rPr>
          <w:sz w:val="20"/>
        </w:rPr>
        <w:t xml:space="preserve">, </w:t>
      </w:r>
      <w:hyperlink w:history="0" w:anchor="P6493" w:tooltip="4. Реализация либо отпуск лекарственных препаратов с нарушением требований законодательства об обращении лекарственных средств в части установления предельных размеров оптовых надбавок к фактическим отпускным ценам, установленным производителями лекарственных препаратов на указанные лекарственные препараты, или розничных надбавок к фактическим отпускным ценам, установленным производителями лекарственных препаратов на указанные лекарственные препараты, -">
        <w:r>
          <w:rPr>
            <w:sz w:val="20"/>
            <w:color w:val="0000ff"/>
          </w:rPr>
          <w:t xml:space="preserve">частью 4 статьи 14.4.2</w:t>
        </w:r>
      </w:hyperlink>
      <w:r>
        <w:rPr>
          <w:sz w:val="20"/>
        </w:rPr>
        <w:t xml:space="preserve">,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частью 15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77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771"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01.03.2012 </w:t>
      </w:r>
      <w:hyperlink w:history="0" r:id="rId7772" w:tooltip="Федеральный закон от 01.03.2012 N 18-ФЗ (ред. от 03.07.2016) &quot;О внесении изменений в отдельные законодательные акты Российской Федерации&quot; {КонсультантПлюс}">
        <w:r>
          <w:rPr>
            <w:sz w:val="20"/>
            <w:color w:val="0000ff"/>
          </w:rPr>
          <w:t xml:space="preserve">N 18-ФЗ</w:t>
        </w:r>
      </w:hyperlink>
      <w:r>
        <w:rPr>
          <w:sz w:val="20"/>
        </w:rPr>
        <w:t xml:space="preserve">, от 21.10.2013 </w:t>
      </w:r>
      <w:hyperlink w:history="0" r:id="rId7773"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25.11.2013 </w:t>
      </w:r>
      <w:hyperlink w:history="0" r:id="rId7774"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28.12.2013 </w:t>
      </w:r>
      <w:hyperlink w:history="0" r:id="rId7775" w:tooltip="Федеральный закон от 28.12.2013 N 437-ФЗ &quot;О внесении изменений в Федеральный закон &quot;О безопасности дорожного движения&quot; и Кодекс Российской Федерации об административных правонарушениях по вопросам медицинского обеспечения безопасности дорожного движения&quot; {КонсультантПлюс}">
        <w:r>
          <w:rPr>
            <w:sz w:val="20"/>
            <w:color w:val="0000ff"/>
          </w:rPr>
          <w:t xml:space="preserve">N 437-ФЗ</w:t>
        </w:r>
      </w:hyperlink>
      <w:r>
        <w:rPr>
          <w:sz w:val="20"/>
        </w:rPr>
        <w:t xml:space="preserve">, от 05.05.2014 </w:t>
      </w:r>
      <w:hyperlink w:history="0" r:id="rId7776"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14.10.2014 </w:t>
      </w:r>
      <w:hyperlink w:history="0" r:id="rId777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7778"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 от 18.07.2017 </w:t>
      </w:r>
      <w:hyperlink w:history="0" r:id="rId7779"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27.11.2017 </w:t>
      </w:r>
      <w:hyperlink w:history="0" r:id="rId7780" w:tooltip="Федеральный закон от 27.11.2017 N 336-ФЗ &quot;О внесении изменений в Кодекс Российской Федерации об административных правонарушениях в части противодействия обороту фальсифицированных, контрафактных, недоброкачественных и незарегистрированных лекарственных средств для ветеринарного применения&quot; {КонсультантПлюс}">
        <w:r>
          <w:rPr>
            <w:sz w:val="20"/>
            <w:color w:val="0000ff"/>
          </w:rPr>
          <w:t xml:space="preserve">N 336-ФЗ</w:t>
        </w:r>
      </w:hyperlink>
      <w:r>
        <w:rPr>
          <w:sz w:val="20"/>
        </w:rPr>
        <w:t xml:space="preserve">, от 15.04.2019 </w:t>
      </w:r>
      <w:hyperlink w:history="0" r:id="rId7781"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N 58-ФЗ</w:t>
        </w:r>
      </w:hyperlink>
      <w:r>
        <w:rPr>
          <w:sz w:val="20"/>
        </w:rPr>
        <w:t xml:space="preserve">, от 01.04.2020 </w:t>
      </w:r>
      <w:hyperlink w:history="0" r:id="rId7782"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N 89-ФЗ</w:t>
        </w:r>
      </w:hyperlink>
      <w:r>
        <w:rPr>
          <w:sz w:val="20"/>
        </w:rPr>
        <w:t xml:space="preserve">, от 01.04.2020 </w:t>
      </w:r>
      <w:hyperlink w:history="0" r:id="rId7783"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11.06.2021 </w:t>
      </w:r>
      <w:hyperlink w:history="0" r:id="rId7784"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 от 31.07.2023 </w:t>
      </w:r>
      <w:hyperlink w:history="0" r:id="rId7785" w:tooltip="Федеральный закон от 31.07.2023 N 402-ФЗ &quot;О внесении изменений в Кодекс Российской Федерации об административных правонарушениях&quot; {КонсультантПлюс}">
        <w:r>
          <w:rPr>
            <w:sz w:val="20"/>
            <w:color w:val="0000ff"/>
          </w:rPr>
          <w:t xml:space="preserve">N 402-ФЗ</w:t>
        </w:r>
      </w:hyperlink>
      <w:r>
        <w:rPr>
          <w:sz w:val="20"/>
        </w:rPr>
        <w:t xml:space="preserve">)</w:t>
      </w:r>
    </w:p>
    <w:p>
      <w:pPr>
        <w:pStyle w:val="0"/>
        <w:spacing w:before="200" w:lineRule="auto"/>
        <w:ind w:firstLine="540"/>
        <w:jc w:val="both"/>
      </w:pPr>
      <w:r>
        <w:rPr>
          <w:sz w:val="20"/>
        </w:rPr>
        <w:t xml:space="preserve">19) должностные лица органов, осуществляющих федеральный государственный санитарно-эпидемиологический надзор, - об административных правонарушениях, предусмотренных </w:t>
      </w:r>
      <w:hyperlink w:history="0" w:anchor="P1657" w:tooltip="Статья 6.1. Сокрытие источника заражения ВИЧ-инфекцией, венерической болезнью и контактов, создающих опасность заражения">
        <w:r>
          <w:rPr>
            <w:sz w:val="20"/>
            <w:color w:val="0000ff"/>
          </w:rPr>
          <w:t xml:space="preserve">статьей 6.1</w:t>
        </w:r>
      </w:hyperlink>
      <w:r>
        <w:rPr>
          <w:sz w:val="20"/>
        </w:rPr>
        <w:t xml:space="preserve">, </w:t>
      </w:r>
      <w:hyperlink w:history="0" w:anchor="P1686" w:tooltip="2. Те же действия (бездействие), совершенные в период режима чрезвычайной ситуации или при возникновении угрозы распространения заболевания, представляющего опасность для окружающих, либо в период осуществления на соответствующей территории ограничительных мероприятий (карантина), либо невыполнение в установленный срок выданного в указанные периоды законного предписания (постановления) или требования органа (должностного лица), осуществляющего федеральный государственный санитарно-эпидемиологический надз...">
        <w:r>
          <w:rPr>
            <w:sz w:val="20"/>
            <w:color w:val="0000ff"/>
          </w:rPr>
          <w:t xml:space="preserve">частями 2</w:t>
        </w:r>
      </w:hyperlink>
      <w:r>
        <w:rPr>
          <w:sz w:val="20"/>
        </w:rPr>
        <w:t xml:space="preserve"> и </w:t>
      </w:r>
      <w:hyperlink w:history="0" w:anchor="P1689" w:tooltip="3. Действия (бездействие), предусмотренные частью 2 настоящей статьи, повлекшие причинение вреда здоровью человека или смерть человека, если эти действия (бездействие) не содержат уголовно наказуемого деяния, -">
        <w:r>
          <w:rPr>
            <w:sz w:val="20"/>
            <w:color w:val="0000ff"/>
          </w:rPr>
          <w:t xml:space="preserve">3 статьи 6.3</w:t>
        </w:r>
      </w:hyperlink>
      <w:r>
        <w:rPr>
          <w:sz w:val="20"/>
        </w:rPr>
        <w:t xml:space="preserve">, </w:t>
      </w:r>
      <w:hyperlink w:history="0" w:anchor="P2067" w:tooltip="1. Производство, реализация или ввоз на территорию Российской Федерации фальсифицированных лекарственных средств, либо производство, реализация или ввоз на территорию Российской Федерации фальсифицированных медицинских изделий, либо реализация или ввоз на территорию Российской Федерации контрафактных лекарственных средств, либо реализация или ввоз на территорию Российской Федерации контрафактных медицинских изделий, либо оборот фальсифицированных биологически активных добавок, за исключением случаев, пре...">
        <w:r>
          <w:rPr>
            <w:sz w:val="20"/>
            <w:color w:val="0000ff"/>
          </w:rPr>
          <w:t xml:space="preserve">частями 1</w:t>
        </w:r>
      </w:hyperlink>
      <w:r>
        <w:rPr>
          <w:sz w:val="20"/>
        </w:rPr>
        <w:t xml:space="preserve"> и </w:t>
      </w:r>
      <w:hyperlink w:history="0" w:anchor="P2073" w:tooltip="3. Реализация фальсифицированных, контрафактных, недоброкачественных или незарегистрированных лекарственных средств или фальсифицированных биологически активных добавок либо реализация фальсифицированных, контрафактных или недоброкачественных медицинских изделий, совершенные с использованием средств массовой информации или информационно-телекоммуникационных сетей, в том числе сети &quot;Интернет&quot;, если эти действия не содержат уголовно наказуемого деяния, -">
        <w:r>
          <w:rPr>
            <w:sz w:val="20"/>
            <w:color w:val="0000ff"/>
          </w:rPr>
          <w:t xml:space="preserve">3 статьи 6.33</w:t>
        </w:r>
      </w:hyperlink>
      <w:r>
        <w:rPr>
          <w:sz w:val="20"/>
        </w:rPr>
        <w:t xml:space="preserve"> (в части оборота фальсифицированных биологически активных добавок), </w:t>
      </w:r>
      <w:hyperlink w:history="0" w:anchor="P6971" w:tooltip="Статья 14.26. Нарушение правил обращения с ломом и отходами цветных и черных металлов и их отчуждения">
        <w:r>
          <w:rPr>
            <w:sz w:val="20"/>
            <w:color w:val="0000ff"/>
          </w:rPr>
          <w:t xml:space="preserve">статьей 14.26</w:t>
        </w:r>
      </w:hyperlink>
      <w:r>
        <w:rPr>
          <w:sz w:val="20"/>
        </w:rPr>
        <w:t xml:space="preserve">, </w:t>
      </w:r>
      <w:hyperlink w:history="0" w:anchor="P7150" w:tooltip="1. Разработка и утверждение схемы размещения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
        <w:r>
          <w:rPr>
            <w:sz w:val="20"/>
            <w:color w:val="0000ff"/>
          </w:rPr>
          <w:t xml:space="preserve">частью 1 статьи 14.34</w:t>
        </w:r>
      </w:hyperlink>
      <w:r>
        <w:rPr>
          <w:sz w:val="20"/>
        </w:rPr>
        <w:t xml:space="preserve">,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375" w:tooltip="Статья 14.46.1. Нарушение обязательных требований к маркировке пищевой продукции, полученной с применением генно-инженерно-модифицированных организмов или содержащей такие организмы">
        <w:r>
          <w:rPr>
            <w:sz w:val="20"/>
            <w:color w:val="0000ff"/>
          </w:rPr>
          <w:t xml:space="preserve">статьей 14.46.1</w:t>
        </w:r>
      </w:hyperlink>
      <w:r>
        <w:rPr>
          <w:sz w:val="20"/>
        </w:rPr>
        <w:t xml:space="preserve">,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78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787"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778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7789" w:tooltip="Федеральный закон от 31.12.2014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31.12.2014 </w:t>
      </w:r>
      <w:hyperlink w:history="0" r:id="rId7790"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 от 18.07.2017 </w:t>
      </w:r>
      <w:hyperlink w:history="0" r:id="rId7791"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01.04.2020 </w:t>
      </w:r>
      <w:hyperlink w:history="0" r:id="rId7792" w:tooltip="Федеральный закон от 01.04.2020 N 89-ФЗ &quot;О внесении изменений в Кодекс Российской Федерации об административных правонарушениях&quot; {КонсультантПлюс}">
        <w:r>
          <w:rPr>
            <w:sz w:val="20"/>
            <w:color w:val="0000ff"/>
          </w:rPr>
          <w:t xml:space="preserve">N 89-ФЗ</w:t>
        </w:r>
      </w:hyperlink>
      <w:r>
        <w:rPr>
          <w:sz w:val="20"/>
        </w:rPr>
        <w:t xml:space="preserve">, от 01.04.2020 </w:t>
      </w:r>
      <w:hyperlink w:history="0" r:id="rId7793"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w:t>
      </w:r>
    </w:p>
    <w:p>
      <w:pPr>
        <w:pStyle w:val="0"/>
        <w:spacing w:before="200" w:lineRule="auto"/>
        <w:ind w:firstLine="540"/>
        <w:jc w:val="both"/>
      </w:pPr>
      <w:r>
        <w:rPr>
          <w:sz w:val="20"/>
        </w:rPr>
        <w:t xml:space="preserve">20) утратил силу. - Федеральный </w:t>
      </w:r>
      <w:hyperlink w:history="0" r:id="rId779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21) должностные лица органов, осуществляющих федеральный государственный ветеринарный надзор, - об административных правонарушениях, предусмотренных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частью 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7795"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23.07.2013 </w:t>
      </w:r>
      <w:hyperlink w:history="0" r:id="rId7796" w:tooltip="Федеральный закон от 23.07.2013 N 199-ФЗ &quot;О внесении изменений в Кодекс Российской Федерации об административных правонарушениях&quot; {КонсультантПлюс}">
        <w:r>
          <w:rPr>
            <w:sz w:val="20"/>
            <w:color w:val="0000ff"/>
          </w:rPr>
          <w:t xml:space="preserve">N 199-ФЗ</w:t>
        </w:r>
      </w:hyperlink>
      <w:r>
        <w:rPr>
          <w:sz w:val="20"/>
        </w:rPr>
        <w:t xml:space="preserve">, от 14.10.2014 </w:t>
      </w:r>
      <w:hyperlink w:history="0" r:id="rId779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7798"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27.12.2019 </w:t>
      </w:r>
      <w:hyperlink w:history="0" r:id="rId7799" w:tooltip="Федеральный закон от 27.12.2019 N 448-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448-ФЗ</w:t>
        </w:r>
      </w:hyperlink>
      <w:r>
        <w:rPr>
          <w:sz w:val="20"/>
        </w:rPr>
        <w:t xml:space="preserve">)</w:t>
      </w:r>
    </w:p>
    <w:p>
      <w:pPr>
        <w:pStyle w:val="0"/>
        <w:spacing w:before="200" w:lineRule="auto"/>
        <w:ind w:firstLine="540"/>
        <w:jc w:val="both"/>
      </w:pPr>
      <w:r>
        <w:rPr>
          <w:sz w:val="20"/>
        </w:rPr>
        <w:t xml:space="preserve">22) должностные лица органов, осуществляющих федеральный государственный карантинный фитосанитарный надзор, государственный надзор в области безопасного обращения с пестицидами и агрохимикатами и государственный земельный надзор (в отношении использования и охраны земель сельскохозяйственного назначения, оборот которых регулируется Федеральным </w:t>
      </w:r>
      <w:hyperlink w:history="0" r:id="rId7800"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 об административных правонарушениях, предусмотренных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w:t>
        </w:r>
      </w:hyperlink>
      <w:r>
        <w:rPr>
          <w:sz w:val="20"/>
        </w:rPr>
        <w:t xml:space="preserve">, </w:t>
      </w:r>
      <w:hyperlink w:history="0" w:anchor="P9712" w:tooltip="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
        <w:r>
          <w:rPr>
            <w:sz w:val="20"/>
            <w:color w:val="0000ff"/>
          </w:rPr>
          <w:t xml:space="preserve">25</w:t>
        </w:r>
      </w:hyperlink>
      <w:r>
        <w:rPr>
          <w:sz w:val="20"/>
        </w:rPr>
        <w:t xml:space="preserve">, </w:t>
      </w:r>
      <w:hyperlink w:history="0" w:anchor="P9715" w:tooltip="26. Повторное в течение года совершение административного правонарушения, предусмотренного частью 25 настоящей статьи, -">
        <w:r>
          <w:rPr>
            <w:sz w:val="20"/>
            <w:color w:val="0000ff"/>
          </w:rPr>
          <w:t xml:space="preserve">26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0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80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780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7804"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01.07.2017 </w:t>
      </w:r>
      <w:hyperlink w:history="0" r:id="rId7805"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rPr>
        <w:t xml:space="preserve">, от 18.07.2017 </w:t>
      </w:r>
      <w:hyperlink w:history="0" r:id="rId780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23) - 26) утратили силу. - Федеральный </w:t>
      </w:r>
      <w:hyperlink w:history="0" r:id="rId780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27) должностные лица органов, осуществляющих государственный надзор в области племенного животноводства, - об административных правонарушениях, предусмотренных </w:t>
      </w:r>
      <w:hyperlink w:history="0" w:anchor="P3919" w:tooltip="Статья 10.11. Нарушение норм и правил ведения племенного животноводства">
        <w:r>
          <w:rPr>
            <w:sz w:val="20"/>
            <w:color w:val="0000ff"/>
          </w:rPr>
          <w:t xml:space="preserve">статьей 10.11</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780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28) утратил силу. - Федеральный </w:t>
      </w:r>
      <w:hyperlink w:history="0" r:id="rId780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29) должностные лица органов, осуществляющих государственный земельный надзор,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712" w:tooltip="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
        <w:r>
          <w:rPr>
            <w:sz w:val="20"/>
            <w:color w:val="0000ff"/>
          </w:rPr>
          <w:t xml:space="preserve">частями 25</w:t>
        </w:r>
      </w:hyperlink>
      <w:r>
        <w:rPr>
          <w:sz w:val="20"/>
        </w:rPr>
        <w:t xml:space="preserve">, </w:t>
      </w:r>
      <w:hyperlink w:history="0" w:anchor="P9715" w:tooltip="26. Повторное в течение года совершение административного правонарушения, предусмотренного частью 25 настоящей статьи, -">
        <w:r>
          <w:rPr>
            <w:sz w:val="20"/>
            <w:color w:val="0000ff"/>
          </w:rPr>
          <w:t xml:space="preserve">26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781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7811"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01.07.2017 </w:t>
      </w:r>
      <w:hyperlink w:history="0" r:id="rId7812" w:tooltip="Федеральный закон от 01.07.2017 N 150-ФЗ &quot;О внесении изменений в Кодекс Российской Федерации об административных правонарушениях в части уточнения полномочий федеральных органов исполнительной власти, осуществляющих государственный земельный надзор&quot; {КонсультантПлюс}">
        <w:r>
          <w:rPr>
            <w:sz w:val="20"/>
            <w:color w:val="0000ff"/>
          </w:rPr>
          <w:t xml:space="preserve">N 150-ФЗ</w:t>
        </w:r>
      </w:hyperlink>
      <w:r>
        <w:rPr>
          <w:sz w:val="20"/>
        </w:rPr>
        <w:t xml:space="preserve">)</w:t>
      </w:r>
    </w:p>
    <w:p>
      <w:pPr>
        <w:pStyle w:val="0"/>
        <w:spacing w:before="200" w:lineRule="auto"/>
        <w:ind w:firstLine="540"/>
        <w:jc w:val="both"/>
      </w:pPr>
      <w:r>
        <w:rPr>
          <w:sz w:val="20"/>
        </w:rPr>
        <w:t xml:space="preserve">30) должностные лица органов, осуществляющих государственный надзор за геологическим изучением, рациональным использованием и охраной недр,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1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03.05.2012 </w:t>
      </w:r>
      <w:hyperlink w:history="0" r:id="rId7814" w:tooltip="Федеральный закон от 03.05.2012 N 4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14.10.2014 </w:t>
      </w:r>
      <w:hyperlink w:history="0" r:id="rId781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31) должностные лица органов, осуществляющих государственный надзор в области использования и охраны водных объектов, - об административных правонарушениях, предусмотренных </w:t>
      </w:r>
      <w:hyperlink w:history="0" w:anchor="P3698"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статьей 9.19</w:t>
        </w:r>
      </w:hyperlink>
      <w:r>
        <w:rPr>
          <w:sz w:val="20"/>
        </w:rPr>
        <w:t xml:space="preserve">,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03.06.2006 </w:t>
      </w:r>
      <w:hyperlink w:history="0" r:id="rId7816"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N 73-ФЗ</w:t>
        </w:r>
      </w:hyperlink>
      <w:r>
        <w:rPr>
          <w:sz w:val="20"/>
        </w:rPr>
        <w:t xml:space="preserve">, от 27.07.2010 </w:t>
      </w:r>
      <w:hyperlink w:history="0" r:id="rId7817"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18.07.2011 </w:t>
      </w:r>
      <w:hyperlink w:history="0" r:id="rId7818"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03.05.2012 </w:t>
      </w:r>
      <w:hyperlink w:history="0" r:id="rId7819" w:tooltip="Федеральный закон от 03.05.2012 N 44-ФЗ (ред. от 14.10.2014) &quot;О внесении изменений в Кодекс Российской Федерации об административных правонарушениях&quot; {КонсультантПлюс}">
        <w:r>
          <w:rPr>
            <w:sz w:val="20"/>
            <w:color w:val="0000ff"/>
          </w:rPr>
          <w:t xml:space="preserve">N 44-ФЗ</w:t>
        </w:r>
      </w:hyperlink>
      <w:r>
        <w:rPr>
          <w:sz w:val="20"/>
        </w:rPr>
        <w:t xml:space="preserve">, от 14.10.2014 </w:t>
      </w:r>
      <w:hyperlink w:history="0" r:id="rId782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32) должностные лица органов, осуществляющих федеральный государственный лесной надзор (лесную охрану), - об административных правонарушениях, предусмотренных </w:t>
      </w:r>
      <w:hyperlink w:history="0" w:anchor="P3054" w:tooltip="2. Те же действия, совершенные с применением механизмов, автомототранспортных средств, самоходных машин и других видов техники, либо совершенные в лесопарковом зеленом поясе, если эти действия не содержат уголовно наказуемого деяния, -">
        <w:r>
          <w:rPr>
            <w:sz w:val="20"/>
            <w:color w:val="0000ff"/>
          </w:rPr>
          <w:t xml:space="preserve">частью 2 статьи 8.28</w:t>
        </w:r>
      </w:hyperlink>
      <w:r>
        <w:rPr>
          <w:sz w:val="20"/>
        </w:rPr>
        <w:t xml:space="preserve">, </w:t>
      </w:r>
      <w:hyperlink w:history="0" w:anchor="P3099"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статьей 8.28.2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02.07.2005 </w:t>
      </w:r>
      <w:hyperlink w:history="0" r:id="rId7821" w:tooltip="Федеральный закон от 02.07.2005 N 82-ФЗ &quot;О внесении изменений в Кодекс Российской Федерации об административных правонарушениях&quot; {КонсультантПлюс}">
        <w:r>
          <w:rPr>
            <w:sz w:val="20"/>
            <w:color w:val="0000ff"/>
          </w:rPr>
          <w:t xml:space="preserve">N 82-ФЗ</w:t>
        </w:r>
      </w:hyperlink>
      <w:r>
        <w:rPr>
          <w:sz w:val="20"/>
        </w:rPr>
        <w:t xml:space="preserve">, от 04.12.2006 </w:t>
      </w:r>
      <w:hyperlink w:history="0" r:id="rId7822"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28.12.2009 </w:t>
      </w:r>
      <w:hyperlink w:history="0" r:id="rId782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28.12.2013 </w:t>
      </w:r>
      <w:hyperlink w:history="0" r:id="rId7824" w:tooltip="Федеральный закон от 28.12.2013 N 415-ФЗ (ред. от 21.07.2014) &quot;О внесении изменений в Лесной кодекс Российской Федерации и Кодекс Российской Федерации об административных правонарушениях&quot; {КонсультантПлюс}">
        <w:r>
          <w:rPr>
            <w:sz w:val="20"/>
            <w:color w:val="0000ff"/>
          </w:rPr>
          <w:t xml:space="preserve">N 415-ФЗ</w:t>
        </w:r>
      </w:hyperlink>
      <w:r>
        <w:rPr>
          <w:sz w:val="20"/>
        </w:rPr>
        <w:t xml:space="preserve">, от 12.03.2014 </w:t>
      </w:r>
      <w:hyperlink w:history="0" r:id="rId7825"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08.07.2024 </w:t>
      </w:r>
      <w:hyperlink w:history="0" r:id="rId7826"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w:t>
      </w:r>
    </w:p>
    <w:p>
      <w:pPr>
        <w:pStyle w:val="0"/>
        <w:spacing w:before="200" w:lineRule="auto"/>
        <w:ind w:firstLine="540"/>
        <w:jc w:val="both"/>
      </w:pPr>
      <w:r>
        <w:rPr>
          <w:sz w:val="20"/>
        </w:rPr>
        <w:t xml:space="preserve">32.1) должностные лица федерального органа исполнительной власти, осуществляющего федеральный государственный надзор в сфере транспортировки, хранения древесины, производства продукции переработки древесины и учета сделок с ними, и его территориальных органов - об административных правонарушениях, предусмотренных </w:t>
      </w:r>
      <w:hyperlink w:history="0" w:anchor="P3075" w:tooltip="4. Нарушение требований лесного законодательства в части обязательной маркировки древесины -">
        <w:r>
          <w:rPr>
            <w:sz w:val="20"/>
            <w:color w:val="0000ff"/>
          </w:rPr>
          <w:t xml:space="preserve">частями 4</w:t>
        </w:r>
      </w:hyperlink>
      <w:r>
        <w:rPr>
          <w:sz w:val="20"/>
        </w:rPr>
        <w:t xml:space="preserve">, </w:t>
      </w:r>
      <w:hyperlink w:history="0" w:anchor="P3080" w:tooltip="6. Повторное совершение административного правонарушения, предусмотренного частью 5 настоящей статьи, -">
        <w:r>
          <w:rPr>
            <w:sz w:val="20"/>
            <w:color w:val="0000ff"/>
          </w:rPr>
          <w:t xml:space="preserve">6</w:t>
        </w:r>
      </w:hyperlink>
      <w:r>
        <w:rPr>
          <w:sz w:val="20"/>
        </w:rPr>
        <w:t xml:space="preserve"> и </w:t>
      </w:r>
      <w:hyperlink w:history="0" w:anchor="P3086" w:tooltip="8. Повторное совершение административного правонарушения, предусмотренного частью 7 настоящей статьи, -">
        <w:r>
          <w:rPr>
            <w:sz w:val="20"/>
            <w:color w:val="0000ff"/>
          </w:rPr>
          <w:t xml:space="preserve">8 статьи 8.28.1</w:t>
        </w:r>
      </w:hyperlink>
      <w:r>
        <w:rPr>
          <w:sz w:val="20"/>
        </w:rPr>
        <w:t xml:space="preserve">, </w:t>
      </w:r>
      <w:hyperlink w:history="0" w:anchor="P3099"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статьей 8.28.2</w:t>
        </w:r>
      </w:hyperlink>
      <w:r>
        <w:rPr>
          <w:sz w:val="20"/>
        </w:rPr>
        <w:t xml:space="preserve"> настоящего Кодекса;</w:t>
      </w:r>
    </w:p>
    <w:p>
      <w:pPr>
        <w:pStyle w:val="0"/>
        <w:jc w:val="both"/>
      </w:pPr>
      <w:r>
        <w:rPr>
          <w:sz w:val="20"/>
        </w:rPr>
        <w:t xml:space="preserve">(п. 32.1 в ред. Федерального </w:t>
      </w:r>
      <w:hyperlink w:history="0" r:id="rId7827"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08.07.2024 N 165-ФЗ)</w:t>
      </w:r>
    </w:p>
    <w:p>
      <w:pPr>
        <w:pStyle w:val="0"/>
        <w:spacing w:before="200" w:lineRule="auto"/>
        <w:ind w:firstLine="540"/>
        <w:jc w:val="both"/>
      </w:pPr>
      <w:r>
        <w:rPr>
          <w:sz w:val="20"/>
        </w:rPr>
        <w:t xml:space="preserve">33) должностные лица органов, осуществляющих государственный надзор в области охраны и использования особо охраняемых природных территорий, - об административных правонарушениях, предусмотренных </w:t>
      </w:r>
      <w:hyperlink w:history="0" w:anchor="P2220" w:tooltip="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
        <w:r>
          <w:rPr>
            <w:sz w:val="20"/>
            <w:color w:val="0000ff"/>
          </w:rPr>
          <w:t xml:space="preserve">частью 2 статьи 7.11</w:t>
        </w:r>
      </w:hyperlink>
      <w:r>
        <w:rPr>
          <w:sz w:val="20"/>
        </w:rPr>
        <w:t xml:space="preserve"> (в части административных правонарушений, совершенных на территориях особо охраняемых природных территорий), </w:t>
      </w:r>
      <w:hyperlink w:history="0" w:anchor="P3230" w:tooltip="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
        <w:r>
          <w:rPr>
            <w:sz w:val="20"/>
            <w:color w:val="0000ff"/>
          </w:rPr>
          <w:t xml:space="preserve">частями 1.2</w:t>
        </w:r>
      </w:hyperlink>
      <w:r>
        <w:rPr>
          <w:sz w:val="20"/>
        </w:rPr>
        <w:t xml:space="preserve">, </w:t>
      </w:r>
      <w:hyperlink w:history="0" w:anchor="P3233" w:tooltip="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
        <w:r>
          <w:rPr>
            <w:sz w:val="20"/>
            <w:color w:val="0000ff"/>
          </w:rPr>
          <w:t xml:space="preserve">1.3 статьи 8.37</w:t>
        </w:r>
      </w:hyperlink>
      <w:r>
        <w:rPr>
          <w:sz w:val="20"/>
        </w:rPr>
        <w:t xml:space="preserve"> (в части административных правонарушений, совершенных на территориях особо охраняемых природных территорий),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2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23.07.2013 </w:t>
      </w:r>
      <w:hyperlink w:history="0" r:id="rId7829"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783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34) должностные лица органов, осуществляющих федеральный государственный надзор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hyperlink w:history="0" w:anchor="P2220" w:tooltip="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
        <w:r>
          <w:rPr>
            <w:sz w:val="20"/>
            <w:color w:val="0000ff"/>
          </w:rPr>
          <w:t xml:space="preserve">частью 2 статьи 7.11</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30" w:tooltip="1.2. Осуществление охоты с нарушением установленных правилами охоты сроков охоты, за исключением случаев, если допускается осуществление охоты вне установленных сроков, либо осуществление охоты недопустимыми для использования орудиями охоты или способами охоты -">
        <w:r>
          <w:rPr>
            <w:sz w:val="20"/>
            <w:color w:val="0000ff"/>
          </w:rPr>
          <w:t xml:space="preserve">частями 1.2</w:t>
        </w:r>
      </w:hyperlink>
      <w:r>
        <w:rPr>
          <w:sz w:val="20"/>
        </w:rPr>
        <w:t xml:space="preserve">, </w:t>
      </w:r>
      <w:hyperlink w:history="0" w:anchor="P3233" w:tooltip="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
        <w:r>
          <w:rPr>
            <w:sz w:val="20"/>
            <w:color w:val="0000ff"/>
          </w:rPr>
          <w:t xml:space="preserve">1.3 статьи 8.37</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29.12.2006 </w:t>
      </w:r>
      <w:hyperlink w:history="0" r:id="rId7831" w:tooltip="Федеральный закон от 29.12.2006 N 258-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N 258-ФЗ</w:t>
        </w:r>
      </w:hyperlink>
      <w:r>
        <w:rPr>
          <w:sz w:val="20"/>
        </w:rPr>
        <w:t xml:space="preserve">, от 28.12.2009 </w:t>
      </w:r>
      <w:hyperlink w:history="0" r:id="rId783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23.07.2013 </w:t>
      </w:r>
      <w:hyperlink w:history="0" r:id="rId7833"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783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35) должностные лица органов, осуществляющих федеральный государственный контроль (надзор) в области рыболовства и сохранения водных биологических ресурсов,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3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783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36) должностные лица федерального органа исполнительной власти в области гидрометеорологии и смежных с ней областях - об административных правонарушениях, предусмотренных </w:t>
      </w:r>
      <w:hyperlink w:history="0" w:anchor="P6251"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 </w:t>
      </w:r>
      <w:hyperlink w:history="0" w:anchor="P6258"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27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настоящего Кодекса;</w:t>
      </w:r>
    </w:p>
    <w:p>
      <w:pPr>
        <w:pStyle w:val="0"/>
        <w:jc w:val="both"/>
      </w:pPr>
      <w:r>
        <w:rPr>
          <w:sz w:val="20"/>
        </w:rPr>
        <w:t xml:space="preserve">(в ред. Федеральных законов от 02.07.2005 </w:t>
      </w:r>
      <w:hyperlink w:history="0" r:id="rId7837"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14.10.2014 </w:t>
      </w:r>
      <w:hyperlink w:history="0" r:id="rId783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37) должностные лица органов, осуществляющих государственный экологический надзор, - об административных правонарушениях, предусмотренных </w:t>
      </w:r>
      <w:hyperlink w:history="0" w:anchor="P2220" w:tooltip="2. Добыча копытных животных и медведей, относящихся к охотничьим ресурсам, без разрешения, если разрешение обязательно, либо с нарушением условий, предусмотренных разрешением, -">
        <w:r>
          <w:rPr>
            <w:sz w:val="20"/>
            <w:color w:val="0000ff"/>
          </w:rPr>
          <w:t xml:space="preserve">частью 2 статьи 7.11</w:t>
        </w:r>
      </w:hyperlink>
      <w:r>
        <w:rPr>
          <w:sz w:val="20"/>
        </w:rPr>
        <w:t xml:space="preserve">, </w:t>
      </w:r>
      <w:hyperlink w:history="0" w:anchor="P6971" w:tooltip="Статья 14.26. Нарушение правил обращения с ломом и отходами цветных и черных металлов и их отчуждения">
        <w:r>
          <w:rPr>
            <w:sz w:val="20"/>
            <w:color w:val="0000ff"/>
          </w:rPr>
          <w:t xml:space="preserve">статьей 14.26</w:t>
        </w:r>
      </w:hyperlink>
      <w:r>
        <w:rPr>
          <w:sz w:val="20"/>
        </w:rPr>
        <w:t xml:space="preserve">,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w:t>
        </w:r>
      </w:hyperlink>
      <w:r>
        <w:rPr>
          <w:sz w:val="20"/>
        </w:rPr>
        <w:t xml:space="preserve">, </w:t>
      </w:r>
      <w:hyperlink w:history="0" w:anchor="P9712" w:tooltip="25. Невыполнение в установленный срок предписаний федеральных органов, осуществляющих государственный земельный надзор, в том числе в отношении земель сельскохозяйственного назначения, или их территориальных органов об устранении нарушений земельного законодательства -">
        <w:r>
          <w:rPr>
            <w:sz w:val="20"/>
            <w:color w:val="0000ff"/>
          </w:rPr>
          <w:t xml:space="preserve">25</w:t>
        </w:r>
      </w:hyperlink>
      <w:r>
        <w:rPr>
          <w:sz w:val="20"/>
        </w:rPr>
        <w:t xml:space="preserve">, </w:t>
      </w:r>
      <w:hyperlink w:history="0" w:anchor="P9715" w:tooltip="26. Повторное в течение года совершение административного правонарушения, предусмотренного частью 25 настоящей статьи, -">
        <w:r>
          <w:rPr>
            <w:sz w:val="20"/>
            <w:color w:val="0000ff"/>
          </w:rPr>
          <w:t xml:space="preserve">26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509"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(в ред. Федеральных законов от 04.07.2003 </w:t>
      </w:r>
      <w:hyperlink w:history="0" r:id="rId7839" w:tooltip="Федеральный закон от 04.07.2003 N 103-ФЗ &quot;О внесении допол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18.07.2011 </w:t>
      </w:r>
      <w:hyperlink w:history="0" r:id="rId784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23.07.2013 </w:t>
      </w:r>
      <w:hyperlink w:history="0" r:id="rId7841"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784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7843" w:tooltip="Федеральный закон от 08.03.2015 N 46-ФЗ &quot;О внесении изменений в Кодекс Российской Федерации об административных правонарушениях&quot; {КонсультантПлюс}">
        <w:r>
          <w:rPr>
            <w:sz w:val="20"/>
            <w:color w:val="0000ff"/>
          </w:rPr>
          <w:t xml:space="preserve">N 46-ФЗ</w:t>
        </w:r>
      </w:hyperlink>
      <w:r>
        <w:rPr>
          <w:sz w:val="20"/>
        </w:rPr>
        <w:t xml:space="preserve">, от 29.12.2022 </w:t>
      </w:r>
      <w:hyperlink w:history="0" r:id="rId7844"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w:t>
      </w:r>
    </w:p>
    <w:p>
      <w:pPr>
        <w:pStyle w:val="0"/>
        <w:spacing w:before="200" w:lineRule="auto"/>
        <w:ind w:firstLine="540"/>
        <w:jc w:val="both"/>
      </w:pPr>
      <w:r>
        <w:rPr>
          <w:sz w:val="20"/>
        </w:rPr>
        <w:t xml:space="preserve">38) должностные лица органов, осуществляющих федеральный государственный энергетический надзор, - об административных правонарушениях, предусмотренных </w:t>
      </w:r>
      <w:hyperlink w:history="0" w:anchor="P2335" w:tooltip="Статья 7.19. Самовольное подключение и использование электрической, тепловой энергии, нефти или газа">
        <w:r>
          <w:rPr>
            <w:sz w:val="20"/>
            <w:color w:val="0000ff"/>
          </w:rPr>
          <w:t xml:space="preserve">статьей 7.19</w:t>
        </w:r>
      </w:hyperlink>
      <w:r>
        <w:rPr>
          <w:sz w:val="20"/>
        </w:rPr>
        <w:t xml:space="preserve"> (в отношении должностных лиц и юридических лиц в части самовольного подключения к электрическим, тепловым сетям, а также самовольного (безучетного) использования электрической, тепловой энергии), </w:t>
      </w:r>
      <w:hyperlink w:history="0" w:anchor="P3795" w:tooltip="7. Неустранение лицами, указанными в пунктах 2 и 6 части 1 статьи 20 Федерального закона от 27 июля 2010 года N 190-ФЗ &quot;О теплоснабжении&quot;, выявленных нарушений, перечисленных в акте, содержащем оценку обеспечения готовности к отопительному периоду, в установленные сроки -">
        <w:r>
          <w:rPr>
            <w:sz w:val="20"/>
            <w:color w:val="0000ff"/>
          </w:rPr>
          <w:t xml:space="preserve">частью 7 статьи 9.24</w:t>
        </w:r>
      </w:hyperlink>
      <w:r>
        <w:rPr>
          <w:sz w:val="20"/>
        </w:rPr>
        <w:t xml:space="preserve">,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4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784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03.11.2015 </w:t>
      </w:r>
      <w:hyperlink w:history="0" r:id="rId7847"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27.10.2025 </w:t>
      </w:r>
      <w:hyperlink w:history="0" r:id="rId7848" w:tooltip="Федеральный закон от 27.10.2025 N 389-ФЗ &quot;О внесении изменений в Кодекс Российской Федерации об административных правонарушениях&quot; {КонсультантПлюс}">
        <w:r>
          <w:rPr>
            <w:sz w:val="20"/>
            <w:color w:val="0000ff"/>
          </w:rPr>
          <w:t xml:space="preserve">N 389-ФЗ</w:t>
        </w:r>
      </w:hyperlink>
      <w:r>
        <w:rPr>
          <w:sz w:val="20"/>
        </w:rPr>
        <w:t xml:space="preserve">)</w:t>
      </w:r>
    </w:p>
    <w:p>
      <w:pPr>
        <w:pStyle w:val="0"/>
        <w:spacing w:before="200" w:lineRule="auto"/>
        <w:ind w:firstLine="540"/>
        <w:jc w:val="both"/>
      </w:pPr>
      <w:r>
        <w:rPr>
          <w:sz w:val="20"/>
        </w:rPr>
        <w:t xml:space="preserve">39) должностные лица органов, осуществляющих федеральный государственный надзор в области промышленной безопасности, федеральный государственный надзор в области безопасности гидротехнических сооружений, федеральный государственный горный надзор, - об административных правонарушениях, предусмотренных </w:t>
      </w:r>
      <w:hyperlink w:history="0" w:anchor="P2171" w:tooltip="Статья 7.5. Самовольная добыча янтаря, нефрита или иных полудрагоценных камней">
        <w:r>
          <w:rPr>
            <w:sz w:val="20"/>
            <w:color w:val="0000ff"/>
          </w:rPr>
          <w:t xml:space="preserve">статьями 7.5</w:t>
        </w:r>
      </w:hyperlink>
      <w:r>
        <w:rPr>
          <w:sz w:val="20"/>
        </w:rPr>
        <w:t xml:space="preserve">, </w:t>
      </w:r>
      <w:hyperlink w:history="0" w:anchor="P2187" w:tooltip="Статья 7.7. Повреждение объектов и систем водоснабжения, водоотведения, гидротехнических сооружений, устройств и установок водохозяйственного и водоохранного назначения">
        <w:r>
          <w:rPr>
            <w:sz w:val="20"/>
            <w:color w:val="0000ff"/>
          </w:rPr>
          <w:t xml:space="preserve">7.7</w:t>
        </w:r>
      </w:hyperlink>
      <w:r>
        <w:rPr>
          <w:sz w:val="20"/>
        </w:rPr>
        <w:t xml:space="preserve">, </w:t>
      </w:r>
      <w:hyperlink w:history="0" w:anchor="P2205" w:tooltip="Статья 7.10. Самовольная уступка права пользования землей, недрами, лесным участком или водным объектом">
        <w:r>
          <w:rPr>
            <w:sz w:val="20"/>
            <w:color w:val="0000ff"/>
          </w:rPr>
          <w:t xml:space="preserve">статьей 7.10</w:t>
        </w:r>
      </w:hyperlink>
      <w:r>
        <w:rPr>
          <w:sz w:val="20"/>
        </w:rPr>
        <w:t xml:space="preserve"> (в части самовольной уступки права пользования недрами и самовольной мены участка недр), </w:t>
      </w:r>
      <w:hyperlink w:history="0" w:anchor="P2335" w:tooltip="Статья 7.19. Самовольное подключение и использование электрической, тепловой энергии, нефти или газа">
        <w:r>
          <w:rPr>
            <w:sz w:val="20"/>
            <w:color w:val="0000ff"/>
          </w:rPr>
          <w:t xml:space="preserve">статьей 7.19</w:t>
        </w:r>
      </w:hyperlink>
      <w:r>
        <w:rPr>
          <w:sz w:val="20"/>
        </w:rPr>
        <w:t xml:space="preserve"> (в отношении должностных лиц и юридических лиц в части самовольного подключения к нефтепроводам, нефтепродуктопроводам и газопроводам, а также самовольного (безучетного) использования нефти, газа или нефтепродуктов), </w:t>
      </w:r>
      <w:hyperlink w:history="0" w:anchor="P3462" w:tooltip="3. Грубое нарушение требований промышленной безопасности или грубое нарушение условий лицензии на осуществление видов деятельности в области промышленной безопасности опасных производственных объектов, за исключением случаев, предусмотренных частью 3.1 настоящей статьи, -">
        <w:r>
          <w:rPr>
            <w:sz w:val="20"/>
            <w:color w:val="0000ff"/>
          </w:rPr>
          <w:t xml:space="preserve">частями 3</w:t>
        </w:r>
      </w:hyperlink>
      <w:r>
        <w:rPr>
          <w:sz w:val="20"/>
        </w:rPr>
        <w:t xml:space="preserve">, </w:t>
      </w:r>
      <w:hyperlink w:history="0" w:anchor="P3469" w:tooltip="3.2. Нарушение, указанное в части 3.1 настоящей статьи, приведшее к возникновению аварии на опасном производственном объекте, повлекшей за собой смерть человека или причинение тяжкого вреда здоровью двух и более лиц, -">
        <w:r>
          <w:rPr>
            <w:sz w:val="20"/>
            <w:color w:val="0000ff"/>
          </w:rPr>
          <w:t xml:space="preserve">3.2</w:t>
        </w:r>
      </w:hyperlink>
      <w:r>
        <w:rPr>
          <w:sz w:val="20"/>
        </w:rPr>
        <w:t xml:space="preserve"> и </w:t>
      </w:r>
      <w:hyperlink w:history="0" w:anchor="P3472" w:tooltip="3.3. Нарушение, указанное в части 3.1 настоящей статьи, приведшее к возникновению аварии на опасном производственном объекте, повлекшей за собой смерть двух и более лиц, -">
        <w:r>
          <w:rPr>
            <w:sz w:val="20"/>
            <w:color w:val="0000ff"/>
          </w:rPr>
          <w:t xml:space="preserve">3.3 статьи 9.1</w:t>
        </w:r>
      </w:hyperlink>
      <w:r>
        <w:rPr>
          <w:sz w:val="20"/>
        </w:rPr>
        <w:t xml:space="preserve">, </w:t>
      </w:r>
      <w:hyperlink w:history="0" w:anchor="P3495" w:tooltip="2. Нарушение требований к обеспечению безопасности лифтов, подъемных платформ для инвалидов, пассажирских конвейеров (движущихся пешеходных дорожек) и эскалаторов, за исключением эскалаторов в метрополитенах, создающее угрозу причинения вреда жизни или здоровью граждан либо возникновения аварии, -">
        <w:r>
          <w:rPr>
            <w:sz w:val="20"/>
            <w:color w:val="0000ff"/>
          </w:rPr>
          <w:t xml:space="preserve">частью 2 статьи 9.1.1</w:t>
        </w:r>
      </w:hyperlink>
      <w:r>
        <w:rPr>
          <w:sz w:val="20"/>
        </w:rPr>
        <w:t xml:space="preserve">, </w:t>
      </w:r>
      <w:hyperlink w:history="0" w:anchor="P3526"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частью 2 статьи 9.5</w:t>
        </w:r>
      </w:hyperlink>
      <w:r>
        <w:rPr>
          <w:sz w:val="20"/>
        </w:rPr>
        <w:t xml:space="preserve">, </w:t>
      </w:r>
      <w:hyperlink w:history="0" w:anchor="P3584" w:tooltip="Статья 9.7. Повреждение электрических сетей">
        <w:r>
          <w:rPr>
            <w:sz w:val="20"/>
            <w:color w:val="0000ff"/>
          </w:rPr>
          <w:t xml:space="preserve">статьями 9.7</w:t>
        </w:r>
      </w:hyperlink>
      <w:r>
        <w:rPr>
          <w:sz w:val="20"/>
        </w:rPr>
        <w:t xml:space="preserve">, </w:t>
      </w:r>
      <w:hyperlink w:history="0" w:anchor="P3593" w:tooltip="Статья 9.8. Нарушение правил охраны электрических сетей напряжением свыше 1000 вольт">
        <w:r>
          <w:rPr>
            <w:sz w:val="20"/>
            <w:color w:val="0000ff"/>
          </w:rPr>
          <w:t xml:space="preserve">9.8</w:t>
        </w:r>
      </w:hyperlink>
      <w:r>
        <w:rPr>
          <w:sz w:val="20"/>
        </w:rPr>
        <w:t xml:space="preserve">, </w:t>
      </w:r>
      <w:hyperlink w:history="0" w:anchor="P3605" w:tooltip="Статья 9.10. Повреждение тепловых сетей, топливопроводов, совершенное по неосторожности">
        <w:r>
          <w:rPr>
            <w:sz w:val="20"/>
            <w:color w:val="0000ff"/>
          </w:rPr>
          <w:t xml:space="preserve">9.10</w:t>
        </w:r>
      </w:hyperlink>
      <w:r>
        <w:rPr>
          <w:sz w:val="20"/>
        </w:rPr>
        <w:t xml:space="preserve">, </w:t>
      </w:r>
      <w:hyperlink w:history="0" w:anchor="P3611" w:tooltip="Статья 9.11. Нарушение правил пользования топливом и энергией, правил устройства, эксплуатации топливо- и энергопотребляющих установок, тепловых сетей, объектов хранения, содержания, реализации и транспортировки энергоносителей, топлива и продуктов его переработки">
        <w:r>
          <w:rPr>
            <w:sz w:val="20"/>
            <w:color w:val="0000ff"/>
          </w:rPr>
          <w:t xml:space="preserve">9.11</w:t>
        </w:r>
      </w:hyperlink>
      <w:r>
        <w:rPr>
          <w:sz w:val="20"/>
        </w:rPr>
        <w:t xml:space="preserve">, </w:t>
      </w:r>
      <w:hyperlink w:history="0" w:anchor="P6251"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w:t>
      </w:r>
      <w:hyperlink w:history="0" w:anchor="P6254"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3</w:t>
        </w:r>
      </w:hyperlink>
      <w:r>
        <w:rPr>
          <w:sz w:val="20"/>
        </w:rPr>
        <w:t xml:space="preserve"> и </w:t>
      </w:r>
      <w:hyperlink w:history="0" w:anchor="P6258"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490" w:tooltip="Статья 19.4. Неповиновение законному распоряжению должностного лица органа, осуществляющего государственный надзор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w:r>
          <w:rPr>
            <w:sz w:val="20"/>
            <w:color w:val="0000ff"/>
          </w:rPr>
          <w:t xml:space="preserve">статьей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713"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частями 1</w:t>
        </w:r>
      </w:hyperlink>
      <w:r>
        <w:rPr>
          <w:sz w:val="20"/>
        </w:rPr>
        <w:t xml:space="preserve">, </w:t>
      </w:r>
      <w:hyperlink w:history="0" w:anchor="P10718" w:tooltip="2. Те же действия, совершенные в условиях особого противопожарного режима, -">
        <w:r>
          <w:rPr>
            <w:sz w:val="20"/>
            <w:color w:val="0000ff"/>
          </w:rPr>
          <w:t xml:space="preserve">2</w:t>
        </w:r>
      </w:hyperlink>
      <w:r>
        <w:rPr>
          <w:sz w:val="20"/>
        </w:rPr>
        <w:t xml:space="preserve">, </w:t>
      </w:r>
      <w:hyperlink w:history="0" w:anchor="P10722"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w:t>
        </w:r>
      </w:hyperlink>
      <w:r>
        <w:rPr>
          <w:sz w:val="20"/>
        </w:rPr>
        <w:t xml:space="preserve">, </w:t>
      </w:r>
      <w:hyperlink w:history="0" w:anchor="P10727"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6</w:t>
        </w:r>
      </w:hyperlink>
      <w:r>
        <w:rPr>
          <w:sz w:val="20"/>
        </w:rPr>
        <w:t xml:space="preserve">, </w:t>
      </w:r>
      <w:hyperlink w:history="0" w:anchor="P10730"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w:t>
        </w:r>
      </w:hyperlink>
      <w:r>
        <w:rPr>
          <w:sz w:val="20"/>
        </w:rPr>
        <w:t xml:space="preserve"> и </w:t>
      </w:r>
      <w:hyperlink w:history="0" w:anchor="P10737" w:tooltip="9. Нарушение экспертом в области оценки пожарного риска порядка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
        <w:r>
          <w:rPr>
            <w:sz w:val="20"/>
            <w:color w:val="0000ff"/>
          </w:rPr>
          <w:t xml:space="preserve">9 статьи 20.4</w:t>
        </w:r>
      </w:hyperlink>
      <w:r>
        <w:rPr>
          <w:sz w:val="20"/>
        </w:rPr>
        <w:t xml:space="preserve"> настоящего Кодекса;</w:t>
      </w:r>
    </w:p>
    <w:p>
      <w:pPr>
        <w:pStyle w:val="0"/>
        <w:jc w:val="both"/>
      </w:pPr>
      <w:r>
        <w:rPr>
          <w:sz w:val="20"/>
        </w:rPr>
        <w:t xml:space="preserve">(в ред. Федеральных законов от 02.07.2005 </w:t>
      </w:r>
      <w:hyperlink w:history="0" r:id="rId7849"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28.12.2009 </w:t>
      </w:r>
      <w:hyperlink w:history="0" r:id="rId785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03.06.2011 </w:t>
      </w:r>
      <w:hyperlink w:history="0" r:id="rId7851"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N 120-ФЗ</w:t>
        </w:r>
      </w:hyperlink>
      <w:r>
        <w:rPr>
          <w:sz w:val="20"/>
        </w:rPr>
        <w:t xml:space="preserve">, от 18.07.2011 </w:t>
      </w:r>
      <w:hyperlink w:history="0" r:id="rId785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01.12.2012 </w:t>
      </w:r>
      <w:hyperlink w:history="0" r:id="rId7853" w:tooltip="Федеральный закон от 01.12.2012 N 212-ФЗ &quot;О внесении изменений в Кодекс Российской Федерации об административных правонарушениях&quot; {КонсультантПлюс}">
        <w:r>
          <w:rPr>
            <w:sz w:val="20"/>
            <w:color w:val="0000ff"/>
          </w:rPr>
          <w:t xml:space="preserve">N 212-ФЗ</w:t>
        </w:r>
      </w:hyperlink>
      <w:r>
        <w:rPr>
          <w:sz w:val="20"/>
        </w:rPr>
        <w:t xml:space="preserve">, от 14.10.2014 </w:t>
      </w:r>
      <w:hyperlink w:history="0" r:id="rId785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03.11.2015 </w:t>
      </w:r>
      <w:hyperlink w:history="0" r:id="rId7855"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28.05.2017 </w:t>
      </w:r>
      <w:hyperlink w:history="0" r:id="rId7856"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18.07.2017 </w:t>
      </w:r>
      <w:hyperlink w:history="0" r:id="rId7857"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06.03.2019 </w:t>
      </w:r>
      <w:hyperlink w:history="0" r:id="rId7858" w:tooltip="Федеральный закон от 06.03.2019 N 23-ФЗ &quot;О внесении изменений в Кодекс Российской Федерации об административных правонарушениях&quot; {КонсультантПлюс}">
        <w:r>
          <w:rPr>
            <w:sz w:val="20"/>
            <w:color w:val="0000ff"/>
          </w:rPr>
          <w:t xml:space="preserve">N 23-ФЗ</w:t>
        </w:r>
      </w:hyperlink>
      <w:r>
        <w:rPr>
          <w:sz w:val="20"/>
        </w:rPr>
        <w:t xml:space="preserve">, от 09.03.2021 </w:t>
      </w:r>
      <w:hyperlink w:history="0" r:id="rId7859"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rPr>
        <w:t xml:space="preserve">, от 25.12.2023 </w:t>
      </w:r>
      <w:hyperlink w:history="0" r:id="rId7860" w:tooltip="Федеральный закон от 25.12.2023 N 63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638-ФЗ</w:t>
        </w:r>
      </w:hyperlink>
      <w:r>
        <w:rPr>
          <w:sz w:val="20"/>
        </w:rPr>
        <w:t xml:space="preserve">)</w:t>
      </w:r>
    </w:p>
    <w:p>
      <w:pPr>
        <w:pStyle w:val="0"/>
        <w:spacing w:before="200" w:lineRule="auto"/>
        <w:ind w:firstLine="540"/>
        <w:jc w:val="both"/>
      </w:pPr>
      <w:r>
        <w:rPr>
          <w:sz w:val="20"/>
        </w:rPr>
        <w:t xml:space="preserve">40) утратил силу. - Федеральный </w:t>
      </w:r>
      <w:hyperlink w:history="0" r:id="rId786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41) должностные лица органов, осуществляющих федеральный государственный надзор в области использования атомной энергии, - об административных правонарушениях, предусмотренных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(в части объектов, для которых устанавливаются требования, связанные с обеспечением ядерной и радиационной безопасности в области использования атомной энергии),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(в части объектов, для которых устанавливаются требования, связанные с обеспечением ядерной и радиационной безопасности в области использования атомной энергии),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1125" w:tooltip="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w:r>
          <w:rPr>
            <w:sz w:val="20"/>
            <w:color w:val="0000ff"/>
          </w:rPr>
          <w:t xml:space="preserve">20.34</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6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863"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786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03.07.2016 </w:t>
      </w:r>
      <w:hyperlink w:history="0" r:id="rId7865"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18.07.2017 </w:t>
      </w:r>
      <w:hyperlink w:history="0" r:id="rId7866"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42) должностные лица органов, осуществляющих федеральный государственный пожарный надзор, - об административных правонарушениях, предусмотренных </w:t>
      </w:r>
      <w:hyperlink w:history="0" w:anchor="P7150" w:tooltip="1. Разработка и утверждение схемы размещения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
        <w:r>
          <w:rPr>
            <w:sz w:val="20"/>
            <w:color w:val="0000ff"/>
          </w:rPr>
          <w:t xml:space="preserve">частью 1 статьи 14.34</w:t>
        </w:r>
      </w:hyperlink>
      <w:r>
        <w:rPr>
          <w:sz w:val="20"/>
        </w:rPr>
        <w:t xml:space="preserve">,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658" w:tooltip="12. Невыполнение в установленный срок законного предписания органа, осуществляющего федеральный государственный пожарный надзор, -">
        <w:r>
          <w:rPr>
            <w:sz w:val="20"/>
            <w:color w:val="0000ff"/>
          </w:rPr>
          <w:t xml:space="preserve">частями 12</w:t>
        </w:r>
      </w:hyperlink>
      <w:r>
        <w:rPr>
          <w:sz w:val="20"/>
        </w:rPr>
        <w:t xml:space="preserve"> -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178" w:tooltip="Статья 19.13. Заведомо ложный вызов специализированных служб">
        <w:r>
          <w:rPr>
            <w:sz w:val="20"/>
            <w:color w:val="0000ff"/>
          </w:rPr>
          <w:t xml:space="preserve">статьей 19.13</w:t>
        </w:r>
      </w:hyperlink>
      <w:r>
        <w:rPr>
          <w:sz w:val="20"/>
        </w:rPr>
        <w:t xml:space="preserve"> (в части заведомо ложного вызова пожарной охраны),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настоящего Кодекса;</w:t>
      </w:r>
    </w:p>
    <w:p>
      <w:pPr>
        <w:pStyle w:val="0"/>
        <w:jc w:val="both"/>
      </w:pPr>
      <w:r>
        <w:rPr>
          <w:sz w:val="20"/>
        </w:rPr>
        <w:t xml:space="preserve">(в ред. Федеральных законов от 19.07.2007 </w:t>
      </w:r>
      <w:hyperlink w:history="0" r:id="rId7867"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N 141-ФЗ</w:t>
        </w:r>
      </w:hyperlink>
      <w:r>
        <w:rPr>
          <w:sz w:val="20"/>
        </w:rPr>
        <w:t xml:space="preserve">, от 28.12.2009 </w:t>
      </w:r>
      <w:hyperlink w:history="0" r:id="rId7868"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03.06.2011 </w:t>
      </w:r>
      <w:hyperlink w:history="0" r:id="rId7869" w:tooltip="Федеральный закон от 03.06.2011 N 120-ФЗ (ред. от 28.05.2017) &quot;О внесении изменений в Кодекс Российской Федерации об административных правонарушениях по вопросам пожарной безопасности&quot; {КонсультантПлюс}">
        <w:r>
          <w:rPr>
            <w:sz w:val="20"/>
            <w:color w:val="0000ff"/>
          </w:rPr>
          <w:t xml:space="preserve">N 120-ФЗ</w:t>
        </w:r>
      </w:hyperlink>
      <w:r>
        <w:rPr>
          <w:sz w:val="20"/>
        </w:rPr>
        <w:t xml:space="preserve">, от 18.07.2011 </w:t>
      </w:r>
      <w:hyperlink w:history="0" r:id="rId787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12.03.2014 </w:t>
      </w:r>
      <w:hyperlink w:history="0" r:id="rId7871"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14.10.2014 </w:t>
      </w:r>
      <w:hyperlink w:history="0" r:id="rId787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7873"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43) должностные лица органов, осуществляющих региональный государственный надзор в области технического состояния самоходных машин и других видов техники, - об административных правонарушениях, предусмотренных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914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(в пределах своих полномочий),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7874"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787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28.11.2015 </w:t>
      </w:r>
      <w:hyperlink w:history="0" r:id="rId7876"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rPr>
        <w:t xml:space="preserve">)</w:t>
      </w:r>
    </w:p>
    <w:p>
      <w:pPr>
        <w:pStyle w:val="0"/>
        <w:spacing w:before="200" w:lineRule="auto"/>
        <w:ind w:firstLine="540"/>
        <w:jc w:val="both"/>
      </w:pPr>
      <w:r>
        <w:rPr>
          <w:sz w:val="20"/>
        </w:rPr>
        <w:t xml:space="preserve">44) должностные лица органов, осуществляющих федеральный государственный транспортный надзор, - об административных правонарушениях, предусмотренных </w:t>
      </w:r>
      <w:hyperlink w:history="0" w:anchor="P3377" w:tooltip="Статья 8.50. Нарушение требований по предупреждению и ликвидации разливов нефти и нефтепродуктов">
        <w:r>
          <w:rPr>
            <w:sz w:val="20"/>
            <w:color w:val="0000ff"/>
          </w:rPr>
          <w:t xml:space="preserve">статьей 8.50</w:t>
        </w:r>
      </w:hyperlink>
      <w:r>
        <w:rPr>
          <w:sz w:val="20"/>
        </w:rPr>
        <w:t xml:space="preserve"> (в пределах своих полномочий), </w:t>
      </w:r>
      <w:hyperlink w:history="0" w:anchor="P4122" w:tooltip="Статья 11.7.1. Несоблюдение мер по обеспечению безопасности судоходства в зонах безопасности, установленных вокруг искусственных островов, установок и сооружений, расположенных на континентальном шельфе Российской Федерации">
        <w:r>
          <w:rPr>
            <w:sz w:val="20"/>
            <w:color w:val="0000ff"/>
          </w:rPr>
          <w:t xml:space="preserve">статьей 11.7.1</w:t>
        </w:r>
      </w:hyperlink>
      <w:r>
        <w:rPr>
          <w:sz w:val="20"/>
        </w:rPr>
        <w:t xml:space="preserve">, </w:t>
      </w:r>
      <w:hyperlink w:history="0" w:anchor="P4244"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71" w:tooltip="10. Неисполнение или несвоевременное исполнение клиентом установленной законодательством Российской Федерации обязанности представлять экспедитору информацию о наличии в составе груза предметов и веществ, изъятых из гражданского оборота или ограниченно оборотоспособных, -">
        <w:r>
          <w:rPr>
            <w:sz w:val="20"/>
            <w:color w:val="0000ff"/>
          </w:rPr>
          <w:t xml:space="preserve">10 статьи 11.14.3</w:t>
        </w:r>
      </w:hyperlink>
      <w:r>
        <w:rPr>
          <w:sz w:val="20"/>
        </w:rPr>
        <w:t xml:space="preserve">, </w:t>
      </w:r>
      <w:hyperlink w:history="0" w:anchor="P4292"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96"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w:t>
      </w:r>
      <w:hyperlink w:history="0" w:anchor="P4308"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310" w:tooltip="3. Действие (бездействие), предусмотренное частью 1 настоящей статьи, совершенное умышленно, -">
        <w:r>
          <w:rPr>
            <w:sz w:val="20"/>
            <w:color w:val="0000ff"/>
          </w:rPr>
          <w:t xml:space="preserve">3 статьи 11.15.2</w:t>
        </w:r>
      </w:hyperlink>
      <w:r>
        <w:rPr>
          <w:sz w:val="20"/>
        </w:rPr>
        <w:t xml:space="preserve">, </w:t>
      </w:r>
      <w:hyperlink w:history="0" w:anchor="P4368" w:tooltip="Статья 11.22. Нарушение землепользователями правил охраны автомобильных дорог или дорожных сооружений">
        <w:r>
          <w:rPr>
            <w:sz w:val="20"/>
            <w:color w:val="0000ff"/>
          </w:rPr>
          <w:t xml:space="preserve">статьями 11.22</w:t>
        </w:r>
      </w:hyperlink>
      <w:r>
        <w:rPr>
          <w:sz w:val="20"/>
        </w:rPr>
        <w:t xml:space="preserve">, </w:t>
      </w:r>
      <w:hyperlink w:history="0" w:anchor="P6306" w:tooltip="Статья 14.1.2. Осуществление предпринимательской деятельности в области транспорта без лицензии">
        <w:r>
          <w:rPr>
            <w:sz w:val="20"/>
            <w:color w:val="0000ff"/>
          </w:rPr>
          <w:t xml:space="preserve">14.1.2</w:t>
        </w:r>
      </w:hyperlink>
      <w:r>
        <w:rPr>
          <w:sz w:val="20"/>
        </w:rPr>
        <w:t xml:space="preserve">,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339" w:tooltip="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3 статьи 14.43.1</w:t>
        </w:r>
      </w:hyperlink>
      <w:r>
        <w:rPr>
          <w:sz w:val="20"/>
        </w:rPr>
        <w:t xml:space="preserve">,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7562" w:tooltip="Статья 14.53.1. Незаконное перемещение (транспортировка) физическими лицами табачной продукции и (или) никотинсодержащей продукции">
        <w:r>
          <w:rPr>
            <w:sz w:val="20"/>
            <w:color w:val="0000ff"/>
          </w:rPr>
          <w:t xml:space="preserve">статьей 14.53.1</w:t>
        </w:r>
      </w:hyperlink>
      <w:r>
        <w:rPr>
          <w:sz w:val="20"/>
        </w:rPr>
        <w:t xml:space="preserve">, </w:t>
      </w:r>
      <w:hyperlink w:history="0" w:anchor="P914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(в пределах своих полномочий),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w:t>
      </w:r>
      <w:hyperlink w:history="0" w:anchor="P964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10</w:t>
        </w:r>
      </w:hyperlink>
      <w:r>
        <w:rPr>
          <w:sz w:val="20"/>
        </w:rPr>
        <w:t xml:space="preserve">, </w:t>
      </w:r>
      <w:hyperlink w:history="0" w:anchor="P9651" w:tooltip="10.1. Повторное совершение административного правонарушения, предусмотренного частью 10 настоящей статьи, -">
        <w:r>
          <w:rPr>
            <w:sz w:val="20"/>
            <w:color w:val="0000ff"/>
          </w:rPr>
          <w:t xml:space="preserve">10.1</w:t>
        </w:r>
      </w:hyperlink>
      <w:r>
        <w:rPr>
          <w:sz w:val="20"/>
        </w:rPr>
        <w:t xml:space="preserve">,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w:t>
        </w:r>
      </w:hyperlink>
      <w:r>
        <w:rPr>
          <w:sz w:val="20"/>
        </w:rPr>
        <w:t xml:space="preserve"> и </w:t>
      </w:r>
      <w:hyperlink w:history="0" w:anchor="P9768" w:tooltip="44. Невыполнение в установленный срок законного требования федерального органа исполнительной власти, уполномоченного на проведение мероприятий по оценке соблюдения экспедитором правил хранения или порядка предоставления информации о заключенных договорах транспортной экспедиции, сторонах этих договоров, лицах, привлекаемых к выполнению этих договоров, свойствах грузов, фактах приема, обработки, погрузки, хранения, разгрузки, передачи, выдачи грузов, маршрутах следования, видах транспорта, осуществляющег...">
        <w:r>
          <w:rPr>
            <w:sz w:val="20"/>
            <w:color w:val="0000ff"/>
          </w:rPr>
          <w:t xml:space="preserve">44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7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27.07.2010 </w:t>
      </w:r>
      <w:hyperlink w:history="0" r:id="rId7878"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18.07.2011 </w:t>
      </w:r>
      <w:hyperlink w:history="0" r:id="rId7879"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28.07.2012 </w:t>
      </w:r>
      <w:hyperlink w:history="0" r:id="rId7880" w:tooltip="Федеральный закон от 28.07.2012 N 131-ФЗ (ред. от 03.07.2016) &quot;О внесении изменений в отдельные законодательные акты Российской Федерации&quot; {КонсультантПлюс}">
        <w:r>
          <w:rPr>
            <w:sz w:val="20"/>
            <w:color w:val="0000ff"/>
          </w:rPr>
          <w:t xml:space="preserve">N 131-ФЗ</w:t>
        </w:r>
      </w:hyperlink>
      <w:r>
        <w:rPr>
          <w:sz w:val="20"/>
        </w:rPr>
        <w:t xml:space="preserve">, от 03.02.2014 </w:t>
      </w:r>
      <w:hyperlink w:history="0" r:id="rId7881"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05.05.2014 </w:t>
      </w:r>
      <w:hyperlink w:history="0" r:id="rId7882"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14.10.2014 </w:t>
      </w:r>
      <w:hyperlink w:history="0" r:id="rId788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08.03.2015 </w:t>
      </w:r>
      <w:hyperlink w:history="0" r:id="rId7884" w:tooltip="Федеральный закон от 08.03.2015 N 35-ФЗ (ред. от 13.07.2015) &quot;О внесении изменений в Кодекс Российской Федерации об административных правонарушениях&quot; {КонсультантПлюс}">
        <w:r>
          <w:rPr>
            <w:sz w:val="20"/>
            <w:color w:val="0000ff"/>
          </w:rPr>
          <w:t xml:space="preserve">N 35-ФЗ</w:t>
        </w:r>
      </w:hyperlink>
      <w:r>
        <w:rPr>
          <w:sz w:val="20"/>
        </w:rPr>
        <w:t xml:space="preserve">, от 28.11.2015 </w:t>
      </w:r>
      <w:hyperlink w:history="0" r:id="rId7885"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rPr>
        <w:t xml:space="preserve">, от 06.07.2016 </w:t>
      </w:r>
      <w:hyperlink w:history="0" r:id="rId7886"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18.07.2017 </w:t>
      </w:r>
      <w:hyperlink w:history="0" r:id="rId7887"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29.12.2017 </w:t>
      </w:r>
      <w:hyperlink w:history="0" r:id="rId7888"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 от 21.12.2021 </w:t>
      </w:r>
      <w:hyperlink w:history="0" r:id="rId7889" w:tooltip="Федеральный закон от 21.12.2021 N 419-ФЗ &quot;О внесении изменений в Кодекс Российской Федерации об административных правонарушениях&quot; {КонсультантПлюс}">
        <w:r>
          <w:rPr>
            <w:sz w:val="20"/>
            <w:color w:val="0000ff"/>
          </w:rPr>
          <w:t xml:space="preserve">N 419-ФЗ</w:t>
        </w:r>
      </w:hyperlink>
      <w:r>
        <w:rPr>
          <w:sz w:val="20"/>
        </w:rPr>
        <w:t xml:space="preserve">, от 28.01.2022 </w:t>
      </w:r>
      <w:hyperlink w:history="0" r:id="rId7890" w:tooltip="Федеральный закон от 28.01.2022 N 2-ФЗ &quot;О внесении изменений в Кодекс Российской Федерации об административных правонарушениях&quot; {КонсультантПлюс}">
        <w:r>
          <w:rPr>
            <w:sz w:val="20"/>
            <w:color w:val="0000ff"/>
          </w:rPr>
          <w:t xml:space="preserve">N 2-ФЗ</w:t>
        </w:r>
      </w:hyperlink>
      <w:r>
        <w:rPr>
          <w:sz w:val="20"/>
        </w:rPr>
        <w:t xml:space="preserve">, от 31.07.2025 </w:t>
      </w:r>
      <w:hyperlink w:history="0" r:id="rId7891"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45) - 47) утратили силу. - Федеральный </w:t>
      </w:r>
      <w:hyperlink w:history="0" r:id="rId7892"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48) должностные лица органов государственной инспекции по маломерным судам - об административных правонарушениях, предусмотренных </w:t>
      </w:r>
      <w:hyperlink w:history="0" w:anchor="P914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(в пределах своих полномочий),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7893"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28.11.2015 N 340-ФЗ)</w:t>
      </w:r>
    </w:p>
    <w:p>
      <w:pPr>
        <w:pStyle w:val="0"/>
        <w:spacing w:before="200" w:lineRule="auto"/>
        <w:ind w:firstLine="540"/>
        <w:jc w:val="both"/>
      </w:pPr>
      <w:r>
        <w:rPr>
          <w:sz w:val="20"/>
        </w:rPr>
        <w:t xml:space="preserve">49) утратил силу. - Федеральный </w:t>
      </w:r>
      <w:hyperlink w:history="0" r:id="rId789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50) должностные лица органов, уполномоченных в области авиации, - об административных правонарушениях, предусмотренных </w:t>
      </w:r>
      <w:hyperlink w:history="0" w:anchor="P3989" w:tooltip="2. Применение на территории аэропорта, аэродрома, вертодрома или посадочной площадки либо в полосе воздушных подходов к аэродрому, вертодрому или посадочной площадке пиротехнических изделий без разрешения администрации аэропорта, аэродрома, вертодрома или посадочной площадки -">
        <w:r>
          <w:rPr>
            <w:sz w:val="20"/>
            <w:color w:val="0000ff"/>
          </w:rPr>
          <w:t xml:space="preserve">частью 2 статьи 11.3</w:t>
        </w:r>
      </w:hyperlink>
      <w:r>
        <w:rPr>
          <w:sz w:val="20"/>
        </w:rPr>
        <w:t xml:space="preserve">, </w:t>
      </w:r>
      <w:hyperlink w:history="0" w:anchor="P4040" w:tooltip="7. Управление воздушным судном лицом, находящимся в состоянии опьянения, либо уклонение лица, управляющего воздушным судном, от прохождения в установленном порядке медицинского освидетельствования на состояние опьянения, либо передача управления воздушным судном лицу, находящемуся в состоянии опьянения, -">
        <w:r>
          <w:rPr>
            <w:sz w:val="20"/>
            <w:color w:val="0000ff"/>
          </w:rPr>
          <w:t xml:space="preserve">частью 7 статьи 11.5</w:t>
        </w:r>
      </w:hyperlink>
      <w:r>
        <w:rPr>
          <w:sz w:val="20"/>
        </w:rPr>
        <w:t xml:space="preserve">, </w:t>
      </w:r>
      <w:hyperlink w:history="0" w:anchor="P4292"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96"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w:t>
      </w:r>
      <w:hyperlink w:history="0" w:anchor="P4308"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310" w:tooltip="3. Действие (бездействие), предусмотренное частью 1 настоящей статьи, совершенное умышленно, -">
        <w:r>
          <w:rPr>
            <w:sz w:val="20"/>
            <w:color w:val="0000ff"/>
          </w:rPr>
          <w:t xml:space="preserve">3 статьи 11.15.2</w:t>
        </w:r>
      </w:hyperlink>
      <w:r>
        <w:rPr>
          <w:sz w:val="20"/>
        </w:rPr>
        <w:t xml:space="preserve">, </w:t>
      </w:r>
      <w:hyperlink w:history="0" w:anchor="P9143" w:tooltip="Статья 17.17. Нарушение установленного в соответствии с законодательством об исполнительном производстве временного ограничения на пользование специальным правом">
        <w:r>
          <w:rPr>
            <w:sz w:val="20"/>
            <w:color w:val="0000ff"/>
          </w:rPr>
          <w:t xml:space="preserve">статьей 17.17</w:t>
        </w:r>
      </w:hyperlink>
      <w:r>
        <w:rPr>
          <w:sz w:val="20"/>
        </w:rPr>
        <w:t xml:space="preserve"> (в пределах своих полномочий), </w:t>
      </w:r>
      <w:hyperlink w:history="0" w:anchor="P9490" w:tooltip="Статья 19.4. Неповиновение законному распоряжению должностного лица органа, осуществляющего государственный надзор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w:t>
      </w:r>
      <w:hyperlink w:history="0" w:anchor="P964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10</w:t>
        </w:r>
      </w:hyperlink>
      <w:r>
        <w:rPr>
          <w:sz w:val="20"/>
        </w:rPr>
        <w:t xml:space="preserve"> и </w:t>
      </w:r>
      <w:hyperlink w:history="0" w:anchor="P9651" w:tooltip="10.1. Повторное совершение административного правонарушения, предусмотренного частью 10 настоящей статьи, -">
        <w:r>
          <w:rPr>
            <w:sz w:val="20"/>
            <w:color w:val="0000ff"/>
          </w:rPr>
          <w:t xml:space="preserve">10.1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9885" w:tooltip="Статья 19.7.5. Непредставление информации об актах незаконного вмешательства">
        <w:r>
          <w:rPr>
            <w:sz w:val="20"/>
            <w:color w:val="0000ff"/>
          </w:rPr>
          <w:t xml:space="preserve">19.7.5</w:t>
        </w:r>
      </w:hyperlink>
      <w:r>
        <w:rPr>
          <w:sz w:val="20"/>
        </w:rPr>
        <w:t xml:space="preserve">, </w:t>
      </w:r>
      <w:hyperlink w:history="0" w:anchor="P9942"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9944" w:tooltip="3. Действие (бездействие), предусмотренное частью 1 настоящей статьи, совершенное умышленно, -">
        <w:r>
          <w:rPr>
            <w:sz w:val="20"/>
            <w:color w:val="0000ff"/>
          </w:rPr>
          <w:t xml:space="preserve">3 статьи 19.7.9</w:t>
        </w:r>
      </w:hyperlink>
      <w:r>
        <w:rPr>
          <w:sz w:val="20"/>
        </w:rPr>
        <w:t xml:space="preserve"> настоящего Кодекса;</w:t>
      </w:r>
    </w:p>
    <w:p>
      <w:pPr>
        <w:pStyle w:val="0"/>
        <w:jc w:val="both"/>
      </w:pPr>
      <w:r>
        <w:rPr>
          <w:sz w:val="20"/>
        </w:rPr>
        <w:t xml:space="preserve">(в ред. Федеральных законов от 27.07.2010 </w:t>
      </w:r>
      <w:hyperlink w:history="0" r:id="rId7895"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N 239-ФЗ</w:t>
        </w:r>
      </w:hyperlink>
      <w:r>
        <w:rPr>
          <w:sz w:val="20"/>
        </w:rPr>
        <w:t xml:space="preserve">, от 03.02.2014 </w:t>
      </w:r>
      <w:hyperlink w:history="0" r:id="rId7896"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28.11.2015 </w:t>
      </w:r>
      <w:hyperlink w:history="0" r:id="rId7897" w:tooltip="Федеральный закон от 28.11.2015 N 340-ФЗ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340-ФЗ</w:t>
        </w:r>
      </w:hyperlink>
      <w:r>
        <w:rPr>
          <w:sz w:val="20"/>
        </w:rPr>
        <w:t xml:space="preserve">, от 31.07.2025 </w:t>
      </w:r>
      <w:hyperlink w:history="0" r:id="rId7898"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51) должностные лица органов, осуществляющих государственный контроль (надзор) в области использования воздушного пространства, - об административных правонарушениях, предусмотренных </w:t>
      </w:r>
      <w:hyperlink w:history="0" w:anchor="P4292"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296" w:tooltip="3. Действие (бездействие), предусмотренное частью 1 настоящей статьи, совершенное умышленно, -">
        <w:r>
          <w:rPr>
            <w:sz w:val="20"/>
            <w:color w:val="0000ff"/>
          </w:rPr>
          <w:t xml:space="preserve">3 статьи 11.15.1</w:t>
        </w:r>
      </w:hyperlink>
      <w:r>
        <w:rPr>
          <w:sz w:val="20"/>
        </w:rPr>
        <w:t xml:space="preserve">, </w:t>
      </w:r>
      <w:hyperlink w:history="0" w:anchor="P4308" w:tooltip="2. Повторное совершение административного правонарушения, предусмотренного частью 1 настоящей статьи, -">
        <w:r>
          <w:rPr>
            <w:sz w:val="20"/>
            <w:color w:val="0000ff"/>
          </w:rPr>
          <w:t xml:space="preserve">частями 2</w:t>
        </w:r>
      </w:hyperlink>
      <w:r>
        <w:rPr>
          <w:sz w:val="20"/>
        </w:rPr>
        <w:t xml:space="preserve"> и </w:t>
      </w:r>
      <w:hyperlink w:history="0" w:anchor="P4310" w:tooltip="3. Действие (бездействие), предусмотренное частью 1 настоящей статьи, совершенное умышленно, -">
        <w:r>
          <w:rPr>
            <w:sz w:val="20"/>
            <w:color w:val="0000ff"/>
          </w:rPr>
          <w:t xml:space="preserve">3 статьи 11.15.2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w:t>
      </w:r>
      <w:hyperlink w:history="0" w:anchor="P9646" w:tooltip="10. Невыполнение в установленный срок законного предписания, требования органа исполнительной власти, осуществляющего федеральный государственный контроль (надзор) в области обеспечения транспортной безопасности, -">
        <w:r>
          <w:rPr>
            <w:sz w:val="20"/>
            <w:color w:val="0000ff"/>
          </w:rPr>
          <w:t xml:space="preserve">10</w:t>
        </w:r>
      </w:hyperlink>
      <w:r>
        <w:rPr>
          <w:sz w:val="20"/>
        </w:rPr>
        <w:t xml:space="preserve"> и </w:t>
      </w:r>
      <w:hyperlink w:history="0" w:anchor="P9651" w:tooltip="10.1. Повторное совершение административного правонарушения, предусмотренного частью 10 настоящей статьи, -">
        <w:r>
          <w:rPr>
            <w:sz w:val="20"/>
            <w:color w:val="0000ff"/>
          </w:rPr>
          <w:t xml:space="preserve">10.1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89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27.07.2010 </w:t>
      </w:r>
      <w:hyperlink w:history="0" r:id="rId7900" w:tooltip="Федеральный закон от 27.07.2010 N 195-ФЗ &quot;О внесении изменений в отдельные законодательные акты Российской Федерации в связи с обеспечением транспортной безопасности&quot; {КонсультантПлюс}">
        <w:r>
          <w:rPr>
            <w:sz w:val="20"/>
            <w:color w:val="0000ff"/>
          </w:rPr>
          <w:t xml:space="preserve">N 195-ФЗ</w:t>
        </w:r>
      </w:hyperlink>
      <w:r>
        <w:rPr>
          <w:sz w:val="20"/>
        </w:rPr>
        <w:t xml:space="preserve">, от 03.02.2014 </w:t>
      </w:r>
      <w:hyperlink w:history="0" r:id="rId7901" w:tooltip="Федеральный закон от 03.02.2014 N 15-ФЗ &quot;О внесении изменений в отдельные законодательные акты Российской Федерации по вопросам обеспечения транспортной безопасности&quot; {КонсультантПлюс}">
        <w:r>
          <w:rPr>
            <w:sz w:val="20"/>
            <w:color w:val="0000ff"/>
          </w:rPr>
          <w:t xml:space="preserve">N 15-ФЗ</w:t>
        </w:r>
      </w:hyperlink>
      <w:r>
        <w:rPr>
          <w:sz w:val="20"/>
        </w:rPr>
        <w:t xml:space="preserve">, от 14.10.2014 </w:t>
      </w:r>
      <w:hyperlink w:history="0" r:id="rId790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31.07.2025 </w:t>
      </w:r>
      <w:hyperlink w:history="0" r:id="rId7903"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52) должностные лица органов, уполномоченных в области обороны, - об административных правонарушениях, предусмотренных </w:t>
      </w:r>
      <w:hyperlink w:history="0" w:anchor="P2539"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hyperlink w:history="0" w:anchor="P4069" w:tooltip="2. Уничтожение или повреждение сооружений и устройств связи и сигнализации на судах морского транспорта, внутреннего водного транспорта, плавучих и береговых средств навигационного оборудования или технических средств и знаков судоходной и навигационной обстановки, средств связи и сигнализации, а равно повреждение портовых и гидротехнических сооружений, срыв или установка без надлежащего разрешения (согласования) знаков, сооружений, источников звуковых и световых сигналов, создающих помехи в опознании на...">
        <w:r>
          <w:rPr>
            <w:sz w:val="20"/>
            <w:color w:val="0000ff"/>
          </w:rPr>
          <w:t xml:space="preserve">частью 2 статьи 11.6</w:t>
        </w:r>
      </w:hyperlink>
      <w:r>
        <w:rPr>
          <w:sz w:val="20"/>
        </w:rPr>
        <w:t xml:space="preserve"> (в части уничтожения или повреждения плавучих и береговых средств навигационного оборудования),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90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905"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05.05.2014 </w:t>
      </w:r>
      <w:hyperlink w:history="0" r:id="rId7906"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28.12.2024 </w:t>
      </w:r>
      <w:hyperlink w:history="0" r:id="rId7907"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53) должностные лица федерального органа исполнительной власти, уполномоченного в области внешней разведки, его территориальных органов - об административных правонарушениях, предусмотренных </w:t>
      </w:r>
      <w:hyperlink w:history="0" w:anchor="P2539"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предназначенной для эксплуатации в загранучреждениях Российской Федерации, процессов проектирования (включая изыскания), производства, эксплуатации, хранения, перевозки, реализации, утилизации и захоронения указанной продукции),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статьей 19.5.1</w:t>
        </w:r>
      </w:hyperlink>
      <w:r>
        <w:rPr>
          <w:sz w:val="20"/>
        </w:rPr>
        <w:t xml:space="preserve">, </w:t>
      </w:r>
      <w:hyperlink w:history="0" w:anchor="P9793" w:tooltip="Статья 19.5.3. Неисполнение предписания органа федеральной службы безопасности, органа внешней разведки Российской Федерации, органа государственной охраны, полиции о предоставлении доступа к информационным системам и (или) базам данных">
        <w:r>
          <w:rPr>
            <w:sz w:val="20"/>
            <w:color w:val="0000ff"/>
          </w:rPr>
          <w:t xml:space="preserve">статьей 19.5.3</w:t>
        </w:r>
      </w:hyperlink>
      <w:r>
        <w:rPr>
          <w:sz w:val="20"/>
        </w:rPr>
        <w:t xml:space="preserve"> (в пределах своих полномочий),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924"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частью 2 статьи 20.17</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7908"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05.05.2014 </w:t>
      </w:r>
      <w:hyperlink w:history="0" r:id="rId7909"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14.04.2023 </w:t>
      </w:r>
      <w:hyperlink w:history="0" r:id="rId7910"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28.12.2024 </w:t>
      </w:r>
      <w:hyperlink w:history="0" r:id="rId7911"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31.07.2025 </w:t>
      </w:r>
      <w:hyperlink w:history="0" r:id="rId7912"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54) утратил силу. - Федеральный </w:t>
      </w:r>
      <w:hyperlink w:history="0" r:id="rId7913"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w:t>
        </w:r>
      </w:hyperlink>
      <w:r>
        <w:rPr>
          <w:sz w:val="20"/>
        </w:rPr>
        <w:t xml:space="preserve"> от 30.06.2003 N 86-ФЗ;</w:t>
      </w:r>
    </w:p>
    <w:p>
      <w:pPr>
        <w:pStyle w:val="0"/>
        <w:spacing w:before="200" w:lineRule="auto"/>
        <w:ind w:firstLine="540"/>
        <w:jc w:val="both"/>
      </w:pPr>
      <w:r>
        <w:rPr>
          <w:sz w:val="20"/>
        </w:rPr>
        <w:t xml:space="preserve">54.1) должностные лица федерального органа исполнительной власти в области государственной охраны - об административных правонарушениях, предусмотренных </w:t>
      </w:r>
      <w:hyperlink w:history="0" w:anchor="P9479" w:tooltip="5. Неповиновение законному распоряжению или требованию сотрудника органов государственной охраны в связи с исполнением им служебных обязанностей по осуществлению государственной охраны и (или) поддержанию общественного порядка либо воспрепятствование исполнению им служебных обязанностей -">
        <w:r>
          <w:rPr>
            <w:sz w:val="20"/>
            <w:color w:val="0000ff"/>
          </w:rPr>
          <w:t xml:space="preserve">частями 5</w:t>
        </w:r>
      </w:hyperlink>
      <w:r>
        <w:rPr>
          <w:sz w:val="20"/>
        </w:rPr>
        <w:t xml:space="preserve"> и </w:t>
      </w:r>
      <w:hyperlink w:history="0" w:anchor="P9483"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6 статьи 19.3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статьей 19.5.1</w:t>
        </w:r>
      </w:hyperlink>
      <w:r>
        <w:rPr>
          <w:sz w:val="20"/>
        </w:rPr>
        <w:t xml:space="preserve">, </w:t>
      </w:r>
      <w:hyperlink w:history="0" w:anchor="P9793" w:tooltip="Статья 19.5.3. Неисполнение предписания органа федеральной службы безопасности, органа внешней разведки Российской Федерации, органа государственной охраны, полиции о предоставлении доступа к информационным системам и (или) базам данных">
        <w:r>
          <w:rPr>
            <w:sz w:val="20"/>
            <w:color w:val="0000ff"/>
          </w:rPr>
          <w:t xml:space="preserve">статьей 19.5.3</w:t>
        </w:r>
      </w:hyperlink>
      <w:r>
        <w:rPr>
          <w:sz w:val="20"/>
        </w:rPr>
        <w:t xml:space="preserve"> (в пределах своих полномочий),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643"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926"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настоящего Кодекса;</w:t>
      </w:r>
    </w:p>
    <w:p>
      <w:pPr>
        <w:pStyle w:val="0"/>
        <w:jc w:val="both"/>
      </w:pPr>
      <w:r>
        <w:rPr>
          <w:sz w:val="20"/>
        </w:rPr>
        <w:t xml:space="preserve">(п. 54.1 введен Федеральным </w:t>
      </w:r>
      <w:hyperlink w:history="0" r:id="rId7914"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08.12.2011 N 424-ФЗ; в ред. Федеральных законов от 05.05.2014 </w:t>
      </w:r>
      <w:hyperlink w:history="0" r:id="rId7915"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21.07.2014 </w:t>
      </w:r>
      <w:hyperlink w:history="0" r:id="rId7916"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14.04.2023 </w:t>
      </w:r>
      <w:hyperlink w:history="0" r:id="rId7917"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31.07.2025 </w:t>
      </w:r>
      <w:hyperlink w:history="0" r:id="rId7918"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55) должностные лица федерального органа исполнительной власти, уполномоченного в области противодействия техническим разведкам и технической защиты информации, его территориальных органов - об административных правонарушениях, предусмотренных </w:t>
      </w:r>
      <w:hyperlink w:history="0" w:anchor="P2539"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hyperlink w:history="0" w:anchor="P5474" w:tooltip="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частью 5 статьи 13.12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02.07.2005 </w:t>
      </w:r>
      <w:hyperlink w:history="0" r:id="rId7919"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28.12.2009 </w:t>
      </w:r>
      <w:hyperlink w:history="0" r:id="rId792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921"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28.12.2024 </w:t>
      </w:r>
      <w:hyperlink w:history="0" r:id="rId792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п. 56 ч. 2 ст. 28.3 вносятся изменения (</w:t>
            </w:r>
            <w:hyperlink w:history="0" r:id="rId7923" w:tooltip="Федеральный закон от 27.10.2025 N 399-ФЗ &quot;О внесении изменений в Кодекс Российской Федерации об административных правонарушениях&quot; ------------ Не вступил в силу {КонсультантПлюс}">
              <w:r>
                <w:rPr>
                  <w:sz w:val="20"/>
                  <w:color w:val="0000ff"/>
                </w:rPr>
                <w:t xml:space="preserve">ФЗ</w:t>
              </w:r>
            </w:hyperlink>
            <w:r>
              <w:rPr>
                <w:sz w:val="20"/>
                <w:color w:val="392c69"/>
              </w:rPr>
              <w:t xml:space="preserve"> от 27.10.2025 N 399-ФЗ). См. будущую </w:t>
            </w:r>
            <w:hyperlink w:history="0" r:id="rId7924" w:tooltip="&quot;Кодекс Российской Федерации об административных правонарушениях&quot; от 30.12.2001 N 195-ФЗ (ред. от 04.11.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56) должностные лица федерального органа исполнительной власти, уполномоченного в области безопасности Российской Федерации, его территориальных органов - об административных правонарушениях, предусмотренных </w:t>
      </w:r>
      <w:hyperlink w:history="0" w:anchor="P2285" w:tooltip="Статья 7.15. Проведение археологических полевых работ без разрешения">
        <w:r>
          <w:rPr>
            <w:sz w:val="20"/>
            <w:color w:val="0000ff"/>
          </w:rPr>
          <w:t xml:space="preserve">статьями 7.15</w:t>
        </w:r>
      </w:hyperlink>
      <w:r>
        <w:rPr>
          <w:sz w:val="20"/>
        </w:rPr>
        <w:t xml:space="preserve">, </w:t>
      </w:r>
      <w:hyperlink w:history="0" w:anchor="P2305" w:tooltip="Статья 7.15.1. Незаконный оборот археологических предметов">
        <w:r>
          <w:rPr>
            <w:sz w:val="20"/>
            <w:color w:val="0000ff"/>
          </w:rPr>
          <w:t xml:space="preserve">7.15.1</w:t>
        </w:r>
      </w:hyperlink>
      <w:r>
        <w:rPr>
          <w:sz w:val="20"/>
        </w:rPr>
        <w:t xml:space="preserve">, </w:t>
      </w:r>
      <w:hyperlink w:history="0" w:anchor="P2539" w:tooltip="12. Нарушение изготовителем (лицом, выполняющим функции иностранного изготовителя), поставщиком (подрядчиком, исполнителем) обязательных требований в отношении оборонной продукции (выполняемых работ, оказываемых услуг), поставляемой по государственному оборонному заказу, продукции (выполняемых работ, оказываемых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
        <w:r>
          <w:rPr>
            <w:sz w:val="20"/>
            <w:color w:val="0000ff"/>
          </w:rPr>
          <w:t xml:space="preserve">частью 12 статьи 7.30.3</w:t>
        </w:r>
      </w:hyperlink>
      <w:r>
        <w:rPr>
          <w:sz w:val="20"/>
        </w:rPr>
        <w:t xml:space="preserve"> (в части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процессов проектирования (включая изыскания), производства, строительства, монтажа, наладки, эксплуатации, хранения, перевозки, реализации, утилизации и захоронения указанной продукции), </w:t>
      </w:r>
      <w:hyperlink w:history="0" w:anchor="P2618" w:tooltip="Статья 7.33. 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культурных ценностей, обнаруженных в результате проведения таких работ">
        <w:r>
          <w:rPr>
            <w:sz w:val="20"/>
            <w:color w:val="0000ff"/>
          </w:rPr>
          <w:t xml:space="preserve">статьей 7.33</w:t>
        </w:r>
      </w:hyperlink>
      <w:r>
        <w:rPr>
          <w:sz w:val="20"/>
        </w:rPr>
        <w:t xml:space="preserve">, </w:t>
      </w:r>
      <w:hyperlink w:history="0" w:anchor="P3698"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статьей 9.19</w:t>
        </w:r>
      </w:hyperlink>
      <w:r>
        <w:rPr>
          <w:sz w:val="20"/>
        </w:rPr>
        <w:t xml:space="preserve"> (в отношении органов безопасности, в которых осуществляют надзорные функции в области промышленной безопасности, пожарной безопасности и безопасной эксплуатации энергетических и тепловых установок), </w:t>
      </w:r>
      <w:hyperlink w:history="0" w:anchor="P4256" w:tooltip="5. Неисполнение экспедитором установленной законодательством Российской Федерации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заключенных договорах транспортной экспедиции, сторонах этих договоров, лицах, привлекаемых к выполнению этих договоров, свойствах грузов, фактах приема, обработки, погрузки, хранения, разгрузки, передачи, выдачи грузов, маршрутах с...">
        <w:r>
          <w:rPr>
            <w:sz w:val="20"/>
            <w:color w:val="0000ff"/>
          </w:rPr>
          <w:t xml:space="preserve">частями 5</w:t>
        </w:r>
      </w:hyperlink>
      <w:r>
        <w:rPr>
          <w:sz w:val="20"/>
        </w:rPr>
        <w:t xml:space="preserve"> - </w:t>
      </w:r>
      <w:hyperlink w:history="0" w:anchor="P4268" w:tooltip="9. Повторное совершение административного правонарушения, предусмотренного частью 7 или 8 настоящей статьи, -">
        <w:r>
          <w:rPr>
            <w:sz w:val="20"/>
            <w:color w:val="0000ff"/>
          </w:rPr>
          <w:t xml:space="preserve">9 статьи 11.14.3</w:t>
        </w:r>
      </w:hyperlink>
      <w:r>
        <w:rPr>
          <w:sz w:val="20"/>
        </w:rPr>
        <w:t xml:space="preserve">, </w:t>
      </w:r>
      <w:hyperlink w:history="0" w:anchor="P5474" w:tooltip="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частью 5 статьи 13.12</w:t>
        </w:r>
      </w:hyperlink>
      <w:r>
        <w:rPr>
          <w:sz w:val="20"/>
        </w:rPr>
        <w:t xml:space="preserve">, </w:t>
      </w:r>
      <w:hyperlink w:history="0" w:anchor="P5509" w:tooltip="Статья 13.14. Разглашение информации с ограниченным доступом">
        <w:r>
          <w:rPr>
            <w:sz w:val="20"/>
            <w:color w:val="0000ff"/>
          </w:rPr>
          <w:t xml:space="preserve">статьей 13.14</w:t>
        </w:r>
      </w:hyperlink>
      <w:r>
        <w:rPr>
          <w:sz w:val="20"/>
        </w:rPr>
        <w:t xml:space="preserve"> (в пределах своих полномочий), </w:t>
      </w:r>
      <w:hyperlink w:history="0" w:anchor="P5518" w:tooltip="Статья 13.14.1. Незаконное получение информации с ограниченным доступом">
        <w:r>
          <w:rPr>
            <w:sz w:val="20"/>
            <w:color w:val="0000ff"/>
          </w:rPr>
          <w:t xml:space="preserve">статьей 13.14.1</w:t>
        </w:r>
      </w:hyperlink>
      <w:r>
        <w:rPr>
          <w:sz w:val="20"/>
        </w:rPr>
        <w:t xml:space="preserve"> (в пределах своих полномочий), </w:t>
      </w:r>
      <w:hyperlink w:history="0" w:anchor="P5871" w:tooltip="Статья 13.29.3. Нарушение требований к использованию абонентского терминала пропуска трафика или виртуальной телефонной станции">
        <w:r>
          <w:rPr>
            <w:sz w:val="20"/>
            <w:color w:val="0000ff"/>
          </w:rPr>
          <w:t xml:space="preserve">статьей 13.29.3</w:t>
        </w:r>
      </w:hyperlink>
      <w:r>
        <w:rPr>
          <w:sz w:val="20"/>
        </w:rPr>
        <w:t xml:space="preserve">, </w:t>
      </w:r>
      <w:hyperlink w:history="0" w:anchor="P5889" w:tooltip="2. Неисполнение организатором распространения информации в сети &quot;Интернет&quot; установленной федеральным законом обязанности хранить и (или) предоставлять уполномоченным государственным органам, осуществляющим оперативно-разыскную деятельность или обеспечение безопасности Российской Федерации, информацию о фактах приема, передачи, доставки и (или) обработки голосовой информации, письменного текста, изображений, звуков или иных электронных сообщений пользователей сети &quot;Интернет&quot; и информацию о таких пользоват...">
        <w:r>
          <w:rPr>
            <w:sz w:val="20"/>
            <w:color w:val="0000ff"/>
          </w:rPr>
          <w:t xml:space="preserve">частями 2</w:t>
        </w:r>
      </w:hyperlink>
      <w:r>
        <w:rPr>
          <w:sz w:val="20"/>
        </w:rPr>
        <w:t xml:space="preserve"> - </w:t>
      </w:r>
      <w:hyperlink w:history="0" w:anchor="P5904" w:tooltip="4. Повторное совершение административного правонарушения, предусмотренного частью 2.3 или 3 настоящей статьи, -">
        <w:r>
          <w:rPr>
            <w:sz w:val="20"/>
            <w:color w:val="0000ff"/>
          </w:rPr>
          <w:t xml:space="preserve">4 статьи 13.31</w:t>
        </w:r>
      </w:hyperlink>
      <w:r>
        <w:rPr>
          <w:sz w:val="20"/>
        </w:rPr>
        <w:t xml:space="preserve">, </w:t>
      </w:r>
      <w:hyperlink w:history="0" w:anchor="P6149" w:tooltip="Статья 13.46. Неисполнение обязанности по реализации требований к сетям и средствам связи, используемым для проведения мероприятий уполномоченными государственными органами, осуществляющими оперативно-разыскную деятельность или обеспечение безопасности Российской Федерации">
        <w:r>
          <w:rPr>
            <w:sz w:val="20"/>
            <w:color w:val="0000ff"/>
          </w:rPr>
          <w:t xml:space="preserve">статьями 13.46</w:t>
        </w:r>
      </w:hyperlink>
      <w:r>
        <w:rPr>
          <w:sz w:val="20"/>
        </w:rPr>
        <w:t xml:space="preserve">, </w:t>
      </w:r>
      <w:hyperlink w:history="0" w:anchor="P6233" w:tooltip="Статья 13.53. Поиск заведомо экстремистских материалов и получение доступа к ним, в том числе с использованием программно-аппаратных средств доступа к информационным ресурсам, информационно-телекоммуникационным сетям, доступ к которым ограничен">
        <w:r>
          <w:rPr>
            <w:sz w:val="20"/>
            <w:color w:val="0000ff"/>
          </w:rPr>
          <w:t xml:space="preserve">13.53</w:t>
        </w:r>
      </w:hyperlink>
      <w:r>
        <w:rPr>
          <w:sz w:val="20"/>
        </w:rPr>
        <w:t xml:space="preserve">, </w:t>
      </w:r>
      <w:hyperlink w:history="0" w:anchor="P6883" w:tooltip="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ного разрешения (лицензии), если такое разрешение (такая лицензия) обязательно (обязательн...">
        <w:r>
          <w:rPr>
            <w:sz w:val="20"/>
            <w:color w:val="0000ff"/>
          </w:rPr>
          <w:t xml:space="preserve">частью 1 статьи 14.20</w:t>
        </w:r>
      </w:hyperlink>
      <w:r>
        <w:rPr>
          <w:sz w:val="20"/>
        </w:rPr>
        <w:t xml:space="preserve">, </w:t>
      </w:r>
      <w:hyperlink w:history="0" w:anchor="P8416" w:tooltip="Статья 15.27.1. Оказание финансовой поддержки терроризму, распространению оружия массового уничтожения">
        <w:r>
          <w:rPr>
            <w:sz w:val="20"/>
            <w:color w:val="0000ff"/>
          </w:rPr>
          <w:t xml:space="preserve">статьей 15.27.1</w:t>
        </w:r>
      </w:hyperlink>
      <w:r>
        <w:rPr>
          <w:sz w:val="20"/>
        </w:rPr>
        <w:t xml:space="preserve">, </w:t>
      </w:r>
      <w:hyperlink w:history="0" w:anchor="P9086" w:tooltip="Статья 17.13. Незаконное распространение сведений о защищаемых лицах">
        <w:r>
          <w:rPr>
            <w:sz w:val="20"/>
            <w:color w:val="0000ff"/>
          </w:rPr>
          <w:t xml:space="preserve">статьей 17.13</w:t>
        </w:r>
      </w:hyperlink>
      <w:r>
        <w:rPr>
          <w:sz w:val="20"/>
        </w:rPr>
        <w:t xml:space="preserve"> (в пределах своих полномочий), </w:t>
      </w:r>
      <w:hyperlink w:history="0" w:anchor="P9428" w:tooltip="3. Неуведомление образовательной или научной организацией территориального органа федерального органа исполнительной власти, уполномоченного в области безопасности Российской Федерации, о самовольном убытии иностранного гражданина или лица без гражданства из образовательной или научной организации, если такое уведомление требуется в соответствии с федеральным законом, либо нарушение образовательной или научной организацией установленного порядка подачи такого уведомления -">
        <w:r>
          <w:rPr>
            <w:sz w:val="20"/>
            <w:color w:val="0000ff"/>
          </w:rPr>
          <w:t xml:space="preserve">частью 3 статьи 18.19</w:t>
        </w:r>
      </w:hyperlink>
      <w:r>
        <w:rPr>
          <w:sz w:val="20"/>
        </w:rPr>
        <w:t xml:space="preserve">, </w:t>
      </w:r>
      <w:hyperlink w:history="0" w:anchor="P9475" w:tooltip="4. Неповиновение законному распоряжению или требованию сотрудника органов федеральной службы безопасности в связи с исполнением им служебных обязанностей, а равно воспрепятствование исполнению им служебных обязанностей -">
        <w:r>
          <w:rPr>
            <w:sz w:val="20"/>
            <w:color w:val="0000ff"/>
          </w:rPr>
          <w:t xml:space="preserve">частями 4</w:t>
        </w:r>
      </w:hyperlink>
      <w:r>
        <w:rPr>
          <w:sz w:val="20"/>
        </w:rPr>
        <w:t xml:space="preserve"> и </w:t>
      </w:r>
      <w:hyperlink w:history="0" w:anchor="P9483"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6 статьи 19.3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статьей 19.5.1</w:t>
        </w:r>
      </w:hyperlink>
      <w:r>
        <w:rPr>
          <w:sz w:val="20"/>
        </w:rPr>
        <w:t xml:space="preserve">, </w:t>
      </w:r>
      <w:hyperlink w:history="0" w:anchor="P9793" w:tooltip="Статья 19.5.3. Неисполнение предписания органа федеральной службы безопасности, органа внешней разведки Российской Федерации, органа государственной охраны, полиции о предоставлении доступа к информационным системам и (или) базам данных">
        <w:r>
          <w:rPr>
            <w:sz w:val="20"/>
            <w:color w:val="0000ff"/>
          </w:rPr>
          <w:t xml:space="preserve">статьей 19.5.3</w:t>
        </w:r>
      </w:hyperlink>
      <w:r>
        <w:rPr>
          <w:sz w:val="20"/>
        </w:rPr>
        <w:t xml:space="preserve"> (в пределах своих полномочий),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643"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924"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частью 2 статьи 20.17</w:t>
        </w:r>
      </w:hyperlink>
      <w:r>
        <w:rPr>
          <w:sz w:val="20"/>
        </w:rPr>
        <w:t xml:space="preserve">, </w:t>
      </w:r>
      <w:hyperlink w:history="0" w:anchor="P11030" w:tooltip="Статья 20.27. Нарушение правового режима контртеррористической операции">
        <w:r>
          <w:rPr>
            <w:sz w:val="20"/>
            <w:color w:val="0000ff"/>
          </w:rPr>
          <w:t xml:space="preserve">статьей 20.27</w:t>
        </w:r>
      </w:hyperlink>
      <w:r>
        <w:rPr>
          <w:sz w:val="20"/>
        </w:rPr>
        <w:t xml:space="preserve">, </w:t>
      </w:r>
      <w:hyperlink w:history="0" w:anchor="P11132" w:tooltip="Статья 20.35. Нарушение требований к антитеррористической защищенности объектов (территорий) и объектов (территорий) религиозных организаций">
        <w:r>
          <w:rPr>
            <w:sz w:val="20"/>
            <w:color w:val="0000ff"/>
          </w:rPr>
          <w:t xml:space="preserve">статьей 20.35</w:t>
        </w:r>
      </w:hyperlink>
      <w:r>
        <w:rPr>
          <w:sz w:val="20"/>
        </w:rPr>
        <w:t xml:space="preserve"> (в пределах своих полномочий) настоящего Кодекса;</w:t>
      </w:r>
    </w:p>
    <w:p>
      <w:pPr>
        <w:pStyle w:val="0"/>
        <w:jc w:val="both"/>
      </w:pPr>
      <w:r>
        <w:rPr>
          <w:sz w:val="20"/>
        </w:rPr>
        <w:t xml:space="preserve">(в ред. Федеральных законов от 02.07.2005 </w:t>
      </w:r>
      <w:hyperlink w:history="0" r:id="rId7925"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08.05.2006 </w:t>
      </w:r>
      <w:hyperlink w:history="0" r:id="rId7926"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27.07.2006 </w:t>
      </w:r>
      <w:hyperlink w:history="0" r:id="rId7927" w:tooltip="Федеральный закон от 27.07.2006 N 153-ФЗ (ред. от 21.12.2021) &quot;О внесении изменений в отдельные законодательные акты Российской Федерации в связи с принятием Федерального закона &quot;О ратификации конвенции совета Европы о предупреждении терроризма&quot; и Федерального закона &quot;О противодействии терроризму&quot; (с изм. и доп., вступ. в силу с 01.01.2023) {КонсультантПлюс}">
        <w:r>
          <w:rPr>
            <w:sz w:val="20"/>
            <w:color w:val="0000ff"/>
          </w:rPr>
          <w:t xml:space="preserve">N 153-ФЗ</w:t>
        </w:r>
      </w:hyperlink>
      <w:r>
        <w:rPr>
          <w:sz w:val="20"/>
        </w:rPr>
        <w:t xml:space="preserve">, от 27.07.2010 </w:t>
      </w:r>
      <w:hyperlink w:history="0" r:id="rId7928"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27.07.2010 </w:t>
      </w:r>
      <w:hyperlink w:history="0" r:id="rId7929" w:tooltip="Федеральный закон от 27.07.2010 N 238-ФЗ &quot;О внесении изменений в Федеральный закон &quot;О федеральной службе безопасности&quot; и в Кодекс Российской Федерации об административных правонарушениях&quot; {КонсультантПлюс}">
        <w:r>
          <w:rPr>
            <w:sz w:val="20"/>
            <w:color w:val="0000ff"/>
          </w:rPr>
          <w:t xml:space="preserve">N 238-ФЗ</w:t>
        </w:r>
      </w:hyperlink>
      <w:r>
        <w:rPr>
          <w:sz w:val="20"/>
        </w:rPr>
        <w:t xml:space="preserve">, от 18.07.2011 </w:t>
      </w:r>
      <w:hyperlink w:history="0" r:id="rId793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23.07.2013 </w:t>
      </w:r>
      <w:hyperlink w:history="0" r:id="rId7931" w:tooltip="Федеральный закон от 23.07.2013 N 203-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 в целях создания дополнительных благоприятных условий для обучения в Российской Федерации иностранных граждан и лиц без гражданства&quot; {КонсультантПлюс}">
        <w:r>
          <w:rPr>
            <w:sz w:val="20"/>
            <w:color w:val="0000ff"/>
          </w:rPr>
          <w:t xml:space="preserve">N 203-ФЗ</w:t>
        </w:r>
      </w:hyperlink>
      <w:r>
        <w:rPr>
          <w:sz w:val="20"/>
        </w:rPr>
        <w:t xml:space="preserve">, от 23.07.2013 </w:t>
      </w:r>
      <w:hyperlink w:history="0" r:id="rId7932" w:tooltip="Федеральный закон от 23.07.2013 N 245-ФЗ (ред. от 28.12.2017) &quot;О внесении изменений в отдельные законодательные акты Российской Федерации в части пресечения незаконной деятельности в области археологии&quot; {КонсультантПлюс}">
        <w:r>
          <w:rPr>
            <w:sz w:val="20"/>
            <w:color w:val="0000ff"/>
          </w:rPr>
          <w:t xml:space="preserve">N 245-ФЗ</w:t>
        </w:r>
      </w:hyperlink>
      <w:r>
        <w:rPr>
          <w:sz w:val="20"/>
        </w:rPr>
        <w:t xml:space="preserve">, от 05.05.2014 </w:t>
      </w:r>
      <w:hyperlink w:history="0" r:id="rId7933" w:tooltip="Федеральный закон от 05.05.2014 N 97-ФЗ (ред. от 29.07.2017)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 по вопросам упорядочения обмена информацией с использованием информационно-телекоммуникационных сетей&quot; {КонсультантПлюс}">
        <w:r>
          <w:rPr>
            <w:sz w:val="20"/>
            <w:color w:val="0000ff"/>
          </w:rPr>
          <w:t xml:space="preserve">N 97-ФЗ</w:t>
        </w:r>
      </w:hyperlink>
      <w:r>
        <w:rPr>
          <w:sz w:val="20"/>
        </w:rPr>
        <w:t xml:space="preserve">, от 05.05.2014 </w:t>
      </w:r>
      <w:hyperlink w:history="0" r:id="rId7934"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21.07.2014 </w:t>
      </w:r>
      <w:hyperlink w:history="0" r:id="rId7935"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06.07.2016 </w:t>
      </w:r>
      <w:hyperlink w:history="0" r:id="rId7936" w:tooltip="Федеральный закон от 06.07.2016 N 374-ФЗ (ред. от 29.12.2022) &quot;О внесении изменений в Федеральный закон &quot;О противодействии терроризму&quot;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quot; {КонсультантПлюс}">
        <w:r>
          <w:rPr>
            <w:sz w:val="20"/>
            <w:color w:val="0000ff"/>
          </w:rPr>
          <w:t xml:space="preserve">N 374-ФЗ</w:t>
        </w:r>
      </w:hyperlink>
      <w:r>
        <w:rPr>
          <w:sz w:val="20"/>
        </w:rPr>
        <w:t xml:space="preserve">, от 02.12.2019 </w:t>
      </w:r>
      <w:hyperlink w:history="0" r:id="rId7937"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rPr>
        <w:t xml:space="preserve">, от 16.12.2019 </w:t>
      </w:r>
      <w:hyperlink w:history="0" r:id="rId7938" w:tooltip="Федеральный закон от 16.12.2019 N 441-ФЗ &quot;О внесении изменений в Кодекс Российской Федерации об административных правонарушениях&quot; {КонсультантПлюс}">
        <w:r>
          <w:rPr>
            <w:sz w:val="20"/>
            <w:color w:val="0000ff"/>
          </w:rPr>
          <w:t xml:space="preserve">N 441-ФЗ</w:t>
        </w:r>
      </w:hyperlink>
      <w:r>
        <w:rPr>
          <w:sz w:val="20"/>
        </w:rPr>
        <w:t xml:space="preserve">, от 24.02.2021 </w:t>
      </w:r>
      <w:hyperlink w:history="0" r:id="rId7939"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11.06.2021 </w:t>
      </w:r>
      <w:hyperlink w:history="0" r:id="rId7940"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 от 14.04.2023 </w:t>
      </w:r>
      <w:hyperlink w:history="0" r:id="rId7941"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28.12.2024 </w:t>
      </w:r>
      <w:hyperlink w:history="0" r:id="rId794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31.07.2025 </w:t>
      </w:r>
      <w:hyperlink w:history="0" r:id="rId7943"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57) утратил силу. - Федеральный </w:t>
      </w:r>
      <w:hyperlink w:history="0" r:id="rId794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58) должностные лица органа, осуществляющего функции по контролю и надзору в сфере связи, информационных технологий и массовых коммуникаций, - об административных правонарушениях, предусмотренных </w:t>
      </w:r>
      <w:hyperlink w:history="0" w:anchor="P964" w:tooltip="Статья 5.5. Нарушение порядка участия средств массовой информации в информационном обеспечении выборов, референдумов, общероссийского голосования">
        <w:r>
          <w:rPr>
            <w:sz w:val="20"/>
            <w:color w:val="0000ff"/>
          </w:rPr>
          <w:t xml:space="preserve">статьями 5.5</w:t>
        </w:r>
      </w:hyperlink>
      <w:r>
        <w:rPr>
          <w:sz w:val="20"/>
        </w:rPr>
        <w:t xml:space="preserve">, </w:t>
      </w:r>
      <w:hyperlink w:history="0" w:anchor="P1018" w:tooltip="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
        <w:r>
          <w:rPr>
            <w:sz w:val="20"/>
            <w:color w:val="0000ff"/>
          </w:rPr>
          <w:t xml:space="preserve">5.10</w:t>
        </w:r>
      </w:hyperlink>
      <w:r>
        <w:rPr>
          <w:sz w:val="20"/>
        </w:rPr>
        <w:t xml:space="preserve">, </w:t>
      </w:r>
      <w:hyperlink w:history="0" w:anchor="P1026" w:tooltip="Статья 5.11. Проведение предвыборной агитации, агитации по вопросам референдума лицами, которым участие в ее проведении запрещено федеральным законом">
        <w:r>
          <w:rPr>
            <w:sz w:val="20"/>
            <w:color w:val="0000ff"/>
          </w:rPr>
          <w:t xml:space="preserve">5.11</w:t>
        </w:r>
      </w:hyperlink>
      <w:r>
        <w:rPr>
          <w:sz w:val="20"/>
        </w:rPr>
        <w:t xml:space="preserve">, </w:t>
      </w:r>
      <w:hyperlink w:history="0" w:anchor="P1049" w:tooltip="Статья 5.13. Непредоставление возможности обнародовать опровержение или иное разъяснение в защиту чести, достоинства или деловой репутации">
        <w:r>
          <w:rPr>
            <w:sz w:val="20"/>
            <w:color w:val="0000ff"/>
          </w:rPr>
          <w:t xml:space="preserve">5.13</w:t>
        </w:r>
      </w:hyperlink>
      <w:r>
        <w:rPr>
          <w:sz w:val="20"/>
        </w:rPr>
        <w:t xml:space="preserve">, </w:t>
      </w:r>
      <w:hyperlink w:history="0" w:anchor="P1435" w:tooltip="Статья 5.51. Утратила силу. - Федеральный закон от 09.03.2016 N 66-ФЗ.">
        <w:r>
          <w:rPr>
            <w:sz w:val="20"/>
            <w:color w:val="0000ff"/>
          </w:rPr>
          <w:t xml:space="preserve">5.51</w:t>
        </w:r>
      </w:hyperlink>
      <w:r>
        <w:rPr>
          <w:sz w:val="20"/>
        </w:rPr>
        <w:t xml:space="preserve">, </w:t>
      </w:r>
      <w:hyperlink w:history="0" w:anchor="P1791" w:tooltip="Статья 6.13. Пропаганда наркотических средств, психотропных веществ или их прекурсоров,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новых потенциально опасных психоактивных веществ">
        <w:r>
          <w:rPr>
            <w:sz w:val="20"/>
            <w:color w:val="0000ff"/>
          </w:rPr>
          <w:t xml:space="preserve">6.13</w:t>
        </w:r>
      </w:hyperlink>
      <w:r>
        <w:rPr>
          <w:sz w:val="20"/>
        </w:rPr>
        <w:t xml:space="preserve">, </w:t>
      </w:r>
      <w:hyperlink w:history="0" w:anchor="P1893" w:tooltip="Статья 6.21. Пропаганда нетрадиционных сексуальных отношений и (или) предпочтений, смены пола, отказа от деторождения">
        <w:r>
          <w:rPr>
            <w:sz w:val="20"/>
            <w:color w:val="0000ff"/>
          </w:rPr>
          <w:t xml:space="preserve">6.21</w:t>
        </w:r>
      </w:hyperlink>
      <w:r>
        <w:rPr>
          <w:sz w:val="20"/>
        </w:rPr>
        <w:t xml:space="preserve"> - </w:t>
      </w:r>
      <w:hyperlink w:history="0" w:anchor="P1931" w:tooltip="Статья 6.21.2. Распространение среди несовершеннолетних информации, демонстрирующей нетрадиционные сексуальные отношения и (или) предпочтения либо способной вызвать у несовершеннолетних желание сменить пол">
        <w:r>
          <w:rPr>
            <w:sz w:val="20"/>
            <w:color w:val="0000ff"/>
          </w:rPr>
          <w:t xml:space="preserve">6.21.2</w:t>
        </w:r>
      </w:hyperlink>
      <w:r>
        <w:rPr>
          <w:sz w:val="20"/>
        </w:rPr>
        <w:t xml:space="preserve">, </w:t>
      </w:r>
      <w:hyperlink w:history="0" w:anchor="P2224" w:tooltip="Статья 7.12. Нарушение авторских и смежных прав, изобретательских и патентных прав">
        <w:r>
          <w:rPr>
            <w:sz w:val="20"/>
            <w:color w:val="0000ff"/>
          </w:rPr>
          <w:t xml:space="preserve">статьей 7.12</w:t>
        </w:r>
      </w:hyperlink>
      <w:r>
        <w:rPr>
          <w:sz w:val="20"/>
        </w:rPr>
        <w:t xml:space="preserve"> (за совершение нарушений в сфере массовых коммуникаций), </w:t>
      </w:r>
      <w:hyperlink w:history="0" w:anchor="P5254" w:tooltip="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
        <w:r>
          <w:rPr>
            <w:sz w:val="20"/>
            <w:color w:val="0000ff"/>
          </w:rPr>
          <w:t xml:space="preserve">статьей 13.2.1</w:t>
        </w:r>
      </w:hyperlink>
      <w:r>
        <w:rPr>
          <w:sz w:val="20"/>
        </w:rPr>
        <w:t xml:space="preserve">, </w:t>
      </w:r>
      <w:hyperlink w:history="0" w:anchor="P5294" w:tooltip="1. Нарушение правил охраны линий или сооружений связи, если это нарушение не вызвало прекращение связи, -">
        <w:r>
          <w:rPr>
            <w:sz w:val="20"/>
            <w:color w:val="0000ff"/>
          </w:rPr>
          <w:t xml:space="preserve">частями 1</w:t>
        </w:r>
      </w:hyperlink>
      <w:r>
        <w:rPr>
          <w:sz w:val="20"/>
        </w:rPr>
        <w:t xml:space="preserve"> и </w:t>
      </w:r>
      <w:hyperlink w:history="0" w:anchor="P5297" w:tooltip="2. Нарушение правил охраны линий или сооружений связи, если это нарушение вызвало прекращение связи, -">
        <w:r>
          <w:rPr>
            <w:sz w:val="20"/>
            <w:color w:val="0000ff"/>
          </w:rPr>
          <w:t xml:space="preserve">2 статьи 13.5</w:t>
        </w:r>
      </w:hyperlink>
      <w:r>
        <w:rPr>
          <w:sz w:val="20"/>
        </w:rPr>
        <w:t xml:space="preserve">, </w:t>
      </w:r>
      <w:hyperlink w:history="0" w:anchor="P5349" w:tooltip="Статья 13.11. Нарушение законодательства Российской Федерации в области персональных данных">
        <w:r>
          <w:rPr>
            <w:sz w:val="20"/>
            <w:color w:val="0000ff"/>
          </w:rPr>
          <w:t xml:space="preserve">статьями 13.11</w:t>
        </w:r>
      </w:hyperlink>
      <w:r>
        <w:rPr>
          <w:sz w:val="20"/>
        </w:rPr>
        <w:t xml:space="preserve">, </w:t>
      </w:r>
      <w:hyperlink w:history="0" w:anchor="P5435" w:tooltip="Статья 13.11.2. Незаконное использование принадлежащих иностранным юридическим лицам и (или) иностранным гражданам информационных систем и (или) программ для электронных вычислительных машин">
        <w:r>
          <w:rPr>
            <w:sz w:val="20"/>
            <w:color w:val="0000ff"/>
          </w:rPr>
          <w:t xml:space="preserve">13.11.2</w:t>
        </w:r>
      </w:hyperlink>
      <w:r>
        <w:rPr>
          <w:sz w:val="20"/>
        </w:rPr>
        <w:t xml:space="preserve">, </w:t>
      </w:r>
      <w:hyperlink w:history="0" w:anchor="P5447" w:tooltip="1. Размещение и обновление банками, многофункциональными центрами предоставления государственных и муниципальных услуг, иными организациями в случаях, определенных федеральными законами, биометрических персональных данных субъекта персональных данных в государственной информационной системе &quot;Единая система идентификации и аутентификации физических лиц с использованием биометрических персональных данных&quot; (далее - единая биометрическая система) с нарушением установленных законодательством Российской Федера...">
        <w:r>
          <w:rPr>
            <w:sz w:val="20"/>
            <w:color w:val="0000ff"/>
          </w:rPr>
          <w:t xml:space="preserve">частями 1</w:t>
        </w:r>
      </w:hyperlink>
      <w:r>
        <w:rPr>
          <w:sz w:val="20"/>
        </w:rPr>
        <w:t xml:space="preserve">, </w:t>
      </w:r>
      <w:hyperlink w:history="0" w:anchor="P5450" w:tooltip="2. Нарушение порядка обработки биометрических персональных данных в единой биометрической системе, порядка обработки биометрических персональных данных, векторов единой биометрической системы в информационных системах государственных органов, Центрального банка Российской Федерации, организаций, прошедших аккредитацию и осуществляющих аутентификацию на основе биометрических персональных данных физических лиц, либо требований к информационным технологиям и техническим средствам, предназначенным для обрабо...">
        <w:r>
          <w:rPr>
            <w:sz w:val="20"/>
            <w:color w:val="0000ff"/>
          </w:rPr>
          <w:t xml:space="preserve">2</w:t>
        </w:r>
      </w:hyperlink>
      <w:r>
        <w:rPr>
          <w:sz w:val="20"/>
        </w:rPr>
        <w:t xml:space="preserve"> и </w:t>
      </w:r>
      <w:hyperlink w:history="0" w:anchor="P5456" w:tooltip="4. Обработка биометрических персональных данных, векторов единой биометрической системы для аутентификации физических лиц в информационных системах государственных органов, организаций, информационной системе Центрального банка Российской Федерации без аккредитации либо в случае, если аккредитация приостановлена или прекращена, -">
        <w:r>
          <w:rPr>
            <w:sz w:val="20"/>
            <w:color w:val="0000ff"/>
          </w:rPr>
          <w:t xml:space="preserve">4 статьи 13.11.3</w:t>
        </w:r>
      </w:hyperlink>
      <w:r>
        <w:rPr>
          <w:sz w:val="20"/>
        </w:rPr>
        <w:t xml:space="preserve">, </w:t>
      </w:r>
      <w:hyperlink w:history="0" w:anchor="P5474" w:tooltip="5. Грубое нарушение условий, предусмотренных лицензией на осуществление деятельности в области защиты информации (за исключением информации, составляющей государственную тайну), -">
        <w:r>
          <w:rPr>
            <w:sz w:val="20"/>
            <w:color w:val="0000ff"/>
          </w:rPr>
          <w:t xml:space="preserve">частью 5 статьи 13.12</w:t>
        </w:r>
      </w:hyperlink>
      <w:r>
        <w:rPr>
          <w:sz w:val="20"/>
        </w:rPr>
        <w:t xml:space="preserve">, </w:t>
      </w:r>
      <w:hyperlink w:history="0" w:anchor="P5525" w:tooltip="Статья 13.15. Злоупотребление свободой массовой информации">
        <w:r>
          <w:rPr>
            <w:sz w:val="20"/>
            <w:color w:val="0000ff"/>
          </w:rPr>
          <w:t xml:space="preserve">статьями 13.15</w:t>
        </w:r>
      </w:hyperlink>
      <w:r>
        <w:rPr>
          <w:sz w:val="20"/>
        </w:rPr>
        <w:t xml:space="preserve">, </w:t>
      </w:r>
      <w:hyperlink w:history="0" w:anchor="P5596" w:tooltip="Статья 13.15.1. Непредоставление либо несвоевременное предоставление редакцией средства массовой информации, вещателем или издателем информации о получении денежных средств, предоставление которой предусмотрено законодательством Российской Федерации о средствах массовой информации">
        <w:r>
          <w:rPr>
            <w:sz w:val="20"/>
            <w:color w:val="0000ff"/>
          </w:rPr>
          <w:t xml:space="preserve">13.15.1</w:t>
        </w:r>
      </w:hyperlink>
      <w:r>
        <w:rPr>
          <w:sz w:val="20"/>
        </w:rPr>
        <w:t xml:space="preserve">, </w:t>
      </w:r>
      <w:hyperlink w:history="0" w:anchor="P5605" w:tooltip="Статья 13.16. Воспрепятствование распространению продукции средства массовой информации">
        <w:r>
          <w:rPr>
            <w:sz w:val="20"/>
            <w:color w:val="0000ff"/>
          </w:rPr>
          <w:t xml:space="preserve">13.16</w:t>
        </w:r>
      </w:hyperlink>
      <w:r>
        <w:rPr>
          <w:sz w:val="20"/>
        </w:rPr>
        <w:t xml:space="preserve">, </w:t>
      </w:r>
      <w:hyperlink w:history="0" w:anchor="P5745" w:tooltip="Статья 13.20. Нарушение правил хранения, комплектования, учета или использования архивных документов">
        <w:r>
          <w:rPr>
            <w:sz w:val="20"/>
            <w:color w:val="0000ff"/>
          </w:rPr>
          <w:t xml:space="preserve">13.20</w:t>
        </w:r>
      </w:hyperlink>
      <w:r>
        <w:rPr>
          <w:sz w:val="20"/>
        </w:rPr>
        <w:t xml:space="preserve">, </w:t>
      </w:r>
      <w:hyperlink w:history="0" w:anchor="P5752" w:tooltip="Статья 13.21. Нарушение порядка изготовления или распространения продукции средства массовой информации">
        <w:r>
          <w:rPr>
            <w:sz w:val="20"/>
            <w:color w:val="0000ff"/>
          </w:rPr>
          <w:t xml:space="preserve">13.21</w:t>
        </w:r>
      </w:hyperlink>
      <w:r>
        <w:rPr>
          <w:sz w:val="20"/>
        </w:rPr>
        <w:t xml:space="preserve">, </w:t>
      </w:r>
      <w:hyperlink w:history="0" w:anchor="P5777" w:tooltip="Статья 13.23. Нарушение порядка представления обязательного экземпляра документов, письменных уведомлений, уставов и договоров">
        <w:r>
          <w:rPr>
            <w:sz w:val="20"/>
            <w:color w:val="0000ff"/>
          </w:rPr>
          <w:t xml:space="preserve">13.23</w:t>
        </w:r>
      </w:hyperlink>
      <w:r>
        <w:rPr>
          <w:sz w:val="20"/>
        </w:rPr>
        <w:t xml:space="preserve">, </w:t>
      </w:r>
      <w:hyperlink w:history="0" w:anchor="P5886"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13.31</w:t>
        </w:r>
      </w:hyperlink>
      <w:r>
        <w:rPr>
          <w:sz w:val="20"/>
        </w:rPr>
        <w:t xml:space="preserve">, </w:t>
      </w:r>
      <w:hyperlink w:history="0" w:anchor="P5962" w:tooltip="Статья 13.34. Неисполнение оператором связи, оказывающим услуги по предоставлению доступа к информационно-телекоммуникационной сети &quot;Интернет&quot;, обязанности по ограничению или возобновлению доступа к информации, доступ к которой должен быть ограничен или возобновлен на основании сведений, полученных от федерального органа исполнительной власти, осуществляющего функции по контролю и надзору в сфере связи, информационных технологий и массовых коммуникаций">
        <w:r>
          <w:rPr>
            <w:sz w:val="20"/>
            <w:color w:val="0000ff"/>
          </w:rPr>
          <w:t xml:space="preserve">статьями 13.34</w:t>
        </w:r>
      </w:hyperlink>
      <w:r>
        <w:rPr>
          <w:sz w:val="20"/>
        </w:rPr>
        <w:t xml:space="preserve">, </w:t>
      </w:r>
      <w:hyperlink w:history="0" w:anchor="P5974" w:tooltip="Статья 13.35. Распространение владельцем аудиовизуального сервиса незарегистрированных средств массовой информации">
        <w:r>
          <w:rPr>
            <w:sz w:val="20"/>
            <w:color w:val="0000ff"/>
          </w:rPr>
          <w:t xml:space="preserve">13.35</w:t>
        </w:r>
      </w:hyperlink>
      <w:r>
        <w:rPr>
          <w:sz w:val="20"/>
        </w:rPr>
        <w:t xml:space="preserve">, </w:t>
      </w:r>
      <w:hyperlink w:history="0" w:anchor="P5984" w:tooltip="Статья 13.36. Нарушение владельцем аудиовизуального сервиса установленного порядка распространения среди детей информации, причиняющей вред их здоровью и (или) развитию">
        <w:r>
          <w:rPr>
            <w:sz w:val="20"/>
            <w:color w:val="0000ff"/>
          </w:rPr>
          <w:t xml:space="preserve">13.36</w:t>
        </w:r>
      </w:hyperlink>
      <w:r>
        <w:rPr>
          <w:sz w:val="20"/>
        </w:rPr>
        <w:t xml:space="preserve">, </w:t>
      </w:r>
      <w:hyperlink w:history="0" w:anchor="P5994" w:tooltip="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r>
          <w:rPr>
            <w:sz w:val="20"/>
            <w:color w:val="0000ff"/>
          </w:rPr>
          <w:t xml:space="preserve">13.37</w:t>
        </w:r>
      </w:hyperlink>
      <w:r>
        <w:rPr>
          <w:sz w:val="20"/>
        </w:rPr>
        <w:t xml:space="preserve">, </w:t>
      </w:r>
      <w:hyperlink w:history="0" w:anchor="P6005" w:tooltip="Статья 13.38. Несвоевременная или неполная уплата оператором сети связи общего пользования обязательных отчислений (неналоговых платежей) в резерв универсального обслуживания">
        <w:r>
          <w:rPr>
            <w:sz w:val="20"/>
            <w:color w:val="0000ff"/>
          </w:rPr>
          <w:t xml:space="preserve">13.38</w:t>
        </w:r>
      </w:hyperlink>
      <w:r>
        <w:rPr>
          <w:sz w:val="20"/>
        </w:rPr>
        <w:t xml:space="preserve">, </w:t>
      </w:r>
      <w:hyperlink w:history="0" w:anchor="P6012" w:tooltip="Статья 13.39. Неисполнение обязанностей организатором сервиса обмена мгновенными сообщениями">
        <w:r>
          <w:rPr>
            <w:sz w:val="20"/>
            <w:color w:val="0000ff"/>
          </w:rPr>
          <w:t xml:space="preserve">13.39</w:t>
        </w:r>
      </w:hyperlink>
      <w:r>
        <w:rPr>
          <w:sz w:val="20"/>
        </w:rPr>
        <w:t xml:space="preserve">, </w:t>
      </w:r>
      <w:hyperlink w:history="0" w:anchor="P6031" w:tooltip="2.1. Повторное совершение административного правонарушения, предусмотренного частью 1 или 2 настоящей статьи, -">
        <w:r>
          <w:rPr>
            <w:sz w:val="20"/>
            <w:color w:val="0000ff"/>
          </w:rPr>
          <w:t xml:space="preserve">частями 2.1</w:t>
        </w:r>
      </w:hyperlink>
      <w:r>
        <w:rPr>
          <w:sz w:val="20"/>
        </w:rPr>
        <w:t xml:space="preserve">, </w:t>
      </w:r>
      <w:hyperlink w:history="0" w:anchor="P6036" w:tooltip="4. Повторное совершение административного правонарушения, предусмотренного частью 3 настоящей статьи, -">
        <w:r>
          <w:rPr>
            <w:sz w:val="20"/>
            <w:color w:val="0000ff"/>
          </w:rPr>
          <w:t xml:space="preserve">4</w:t>
        </w:r>
      </w:hyperlink>
      <w:r>
        <w:rPr>
          <w:sz w:val="20"/>
        </w:rPr>
        <w:t xml:space="preserve"> - </w:t>
      </w:r>
      <w:hyperlink w:history="0" w:anchor="P6045" w:tooltip="7. Повторное совершение административного правонарушения, предусмотренного частью 5 или 6 настоящей статьи, -">
        <w:r>
          <w:rPr>
            <w:sz w:val="20"/>
            <w:color w:val="0000ff"/>
          </w:rPr>
          <w:t xml:space="preserve">7 статьи 13.40</w:t>
        </w:r>
      </w:hyperlink>
      <w:r>
        <w:rPr>
          <w:sz w:val="20"/>
        </w:rPr>
        <w:t xml:space="preserve">, </w:t>
      </w:r>
      <w:hyperlink w:history="0" w:anchor="P6058" w:tooltip="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
        <w:r>
          <w:rPr>
            <w:sz w:val="20"/>
            <w:color w:val="0000ff"/>
          </w:rPr>
          <w:t xml:space="preserve">статьями 13.41</w:t>
        </w:r>
      </w:hyperlink>
      <w:r>
        <w:rPr>
          <w:sz w:val="20"/>
        </w:rPr>
        <w:t xml:space="preserve"> - </w:t>
      </w:r>
      <w:hyperlink w:history="0" w:anchor="P6138" w:tooltip="Статья 13.45. Нарушение требований законодательства о централизованном управлении сетью связи общего пользования">
        <w:r>
          <w:rPr>
            <w:sz w:val="20"/>
            <w:color w:val="0000ff"/>
          </w:rPr>
          <w:t xml:space="preserve">13.45</w:t>
        </w:r>
      </w:hyperlink>
      <w:r>
        <w:rPr>
          <w:sz w:val="20"/>
        </w:rPr>
        <w:t xml:space="preserve">, </w:t>
      </w:r>
      <w:hyperlink w:history="0" w:anchor="P6173" w:tooltip="Статья 13.47. Нарушение правил использования на территории Российской Федерации спутниковых сетей связи, находящихся под юрисдикцией иностранных государств">
        <w:r>
          <w:rPr>
            <w:sz w:val="20"/>
            <w:color w:val="0000ff"/>
          </w:rPr>
          <w:t xml:space="preserve">13.47</w:t>
        </w:r>
      </w:hyperlink>
      <w:r>
        <w:rPr>
          <w:sz w:val="20"/>
        </w:rPr>
        <w:t xml:space="preserve"> - </w:t>
      </w:r>
      <w:hyperlink w:history="0" w:anchor="P6189" w:tooltip="Статья 13.49. Неисполнение обязанностей, предусмотренных законодательством о деятельности иностранных лиц в информационно-телекоммуникационной сети &quot;Интернет&quot; на территории Российской Федерации">
        <w:r>
          <w:rPr>
            <w:sz w:val="20"/>
            <w:color w:val="0000ff"/>
          </w:rPr>
          <w:t xml:space="preserve">13.49</w:t>
        </w:r>
      </w:hyperlink>
      <w:r>
        <w:rPr>
          <w:sz w:val="20"/>
        </w:rPr>
        <w:t xml:space="preserve">, </w:t>
      </w:r>
      <w:hyperlink w:history="0" w:anchor="P6206" w:tooltip="2. Неисполнение владельцем социальной сети обязанности по осуществлению мониторинга социальной сети и (или) принятию мер по ограничению доступа к информации, указанной в пункте 5 части 1 статьи 10.6 Федерального закона от 27 июля 2006 года N 149-ФЗ &quot;Об информации, информационных технологиях и о защите информации&quot;, либо невыполнение владельцем социальной сети требования федерального органа исполнительной власти, осуществляющего функции по контролю и надзору в сфере средств массовой информации, массовых ко...">
        <w:r>
          <w:rPr>
            <w:sz w:val="20"/>
            <w:color w:val="0000ff"/>
          </w:rPr>
          <w:t xml:space="preserve">частями 2</w:t>
        </w:r>
      </w:hyperlink>
      <w:r>
        <w:rPr>
          <w:sz w:val="20"/>
        </w:rPr>
        <w:t xml:space="preserve"> и </w:t>
      </w:r>
      <w:hyperlink w:history="0" w:anchor="P6208" w:tooltip="3. Повторное совершение административного правонарушения, предусмотренного частью 2 настоящей статьи, -">
        <w:r>
          <w:rPr>
            <w:sz w:val="20"/>
            <w:color w:val="0000ff"/>
          </w:rPr>
          <w:t xml:space="preserve">3 статьи 13.50</w:t>
        </w:r>
      </w:hyperlink>
      <w:r>
        <w:rPr>
          <w:sz w:val="20"/>
        </w:rPr>
        <w:t xml:space="preserve">, </w:t>
      </w:r>
      <w:hyperlink w:history="0" w:anchor="P6220" w:tooltip="Статья 13.52. Нарушение порядка использования на территории Российской Федерации программно-аппаратных средств доступа к информационным ресурсам, информационно-телекоммуникационным сетям, доступ к которым ограничен">
        <w:r>
          <w:rPr>
            <w:sz w:val="20"/>
            <w:color w:val="0000ff"/>
          </w:rPr>
          <w:t xml:space="preserve">статьей 13.52</w:t>
        </w:r>
      </w:hyperlink>
      <w:r>
        <w:rPr>
          <w:sz w:val="20"/>
        </w:rPr>
        <w:t xml:space="preserve">, </w:t>
      </w:r>
      <w:hyperlink w:history="0" w:anchor="P9092" w:tooltip="2. Сбор, передача (распространение, предоставление, доступ) персональных данных судей, прокурорских работников, следователей, лиц, производящих дознание, сотрудников органов внутренних дел, военнослужащих, сотрудников органов федеральной службы безопасности, сотрудников органов государственной охраны, сотрудников органов внешней разведки Российской Федерации, сотрудников Следственного комитета Российской Федерации, сотрудников войск национальной гвардии Российской Федерации, сотрудников органов или учреж...">
        <w:r>
          <w:rPr>
            <w:sz w:val="20"/>
            <w:color w:val="0000ff"/>
          </w:rPr>
          <w:t xml:space="preserve">частью 2 статьи 17.13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771" w:tooltip="45. Невыполнение в установленный срок законного предписания органа, осуществляющего контроль за деятельностью организаторов распространения информации в информационно-телекоммуникационной сети &quot;Интернет&quot;, связанной с хранением информации о фактах приема, передачи, доставки и (или) обработки голосовой информации, письменного текста, изображений, звуков, видео- или иных электронных сообщений пользователей информационно-телекоммуникационной сети &quot;Интернет&quot; и информации об этих пользователях, -">
        <w:r>
          <w:rPr>
            <w:sz w:val="20"/>
            <w:color w:val="0000ff"/>
          </w:rPr>
          <w:t xml:space="preserve">45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784" w:tooltip="Статья 19.5.2. Неисполнение иностранным лицом, осуществляющим деятельность в информационно-телекоммуникационной сети &quot;Интернет&quot; на территории Российской Федерации, решения органа, осуществляющего функции по контролю и надзору в сфере связи, информационных технологий и массовых коммуникаций">
        <w:r>
          <w:rPr>
            <w:sz w:val="20"/>
            <w:color w:val="0000ff"/>
          </w:rPr>
          <w:t xml:space="preserve">19.5.2</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9958" w:tooltip="1.2.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провайдером хостинга или иным лицом, обеспечивающим размещение информационного ресурса в информационно-телекоммуникационной сети &quot;Интернет&quot;, данных, позволяющих идентифицировать владельца информационного ресурса иностранного юридического лица, иностранной организации, не являющейся юридическим лицом, иностранного гражданина или лица...">
        <w:r>
          <w:rPr>
            <w:sz w:val="20"/>
            <w:color w:val="0000ff"/>
          </w:rPr>
          <w:t xml:space="preserve">частями 1.2</w:t>
        </w:r>
      </w:hyperlink>
      <w:r>
        <w:rPr>
          <w:sz w:val="20"/>
        </w:rPr>
        <w:t xml:space="preserve">, </w:t>
      </w:r>
      <w:hyperlink w:history="0" w:anchor="P9961" w:tooltip="1.3. Непредставление или несвоевременное представление в орган, осуществляющий функции по контролю и надзору в сфере связи, информационных технологий и массовых коммуникаций, иностранным юридическим лицом, иностранной организацией, не являющейся юридическим лицом, иностранным гражданином или лицом без гражданства, осуществляющими деятельность в информационно-телекоммуникационной сети &quot;Интернет&quot; на территории Российской Федерации, информации, необходимой для ведения перечня иностранных лиц, осуществляющих...">
        <w:r>
          <w:rPr>
            <w:sz w:val="20"/>
            <w:color w:val="0000ff"/>
          </w:rPr>
          <w:t xml:space="preserve">1.3</w:t>
        </w:r>
      </w:hyperlink>
      <w:r>
        <w:rPr>
          <w:sz w:val="20"/>
        </w:rPr>
        <w:t xml:space="preserve"> и </w:t>
      </w:r>
      <w:hyperlink w:history="0" w:anchor="P9973" w:tooltip="5. Непредставление оператором связи в орган, осуществляющий функции по контролю и надзору в сфере связи, информационных технологий и массовых коммуникаций, информации, необходимой для осуществления мониторинга соблюдения операторами связи обязанности по проверке достоверности сведений об абонентах и сведений о пользователях услугами связи абонентов - юридических лиц либо индивидуальных предпринимателей, в том числе представленных лицами, действующими от имени операторов связи, либо нарушение требований к...">
        <w:r>
          <w:rPr>
            <w:sz w:val="20"/>
            <w:color w:val="0000ff"/>
          </w:rPr>
          <w:t xml:space="preserve">5 статьи 19.7.10</w:t>
        </w:r>
      </w:hyperlink>
      <w:r>
        <w:rPr>
          <w:sz w:val="20"/>
        </w:rPr>
        <w:t xml:space="preserve">, </w:t>
      </w:r>
      <w:hyperlink w:history="0" w:anchor="P9986" w:tooltip="Статья 19.7.10-2. Неисполнение владельцем аудиовизуального сервиса требований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об устранении нарушений законодательства Российской Федерации">
        <w:r>
          <w:rPr>
            <w:sz w:val="20"/>
            <w:color w:val="0000ff"/>
          </w:rPr>
          <w:t xml:space="preserve">статьями 19.7.10-2</w:t>
        </w:r>
      </w:hyperlink>
      <w:r>
        <w:rPr>
          <w:sz w:val="20"/>
        </w:rPr>
        <w:t xml:space="preserve">, </w:t>
      </w:r>
      <w:hyperlink w:history="0" w:anchor="P9995" w:tooltip="Статья 19.7.10-3. Неисполнение владельцем информационного ресурса, причастным к нарушениям основополагающих прав и свобод человека, прав и свобод граждан Российской Федерации, предупреждения о необходимости прекращения противоправных действий">
        <w:r>
          <w:rPr>
            <w:sz w:val="20"/>
            <w:color w:val="0000ff"/>
          </w:rPr>
          <w:t xml:space="preserve">19.7.10-3</w:t>
        </w:r>
      </w:hyperlink>
      <w:r>
        <w:rPr>
          <w:sz w:val="20"/>
        </w:rPr>
        <w:t xml:space="preserve">, </w:t>
      </w:r>
      <w:hyperlink w:history="0" w:anchor="P10006" w:tooltip="Статья 19.7.10-4. Неисполнение владельцем социальной сети предписания федерального органа исполнительной власти, осуществляющего функции по контролю и надзору в сфере средств массовой информации, массовых коммуникаций, информационных технологий и связи">
        <w:r>
          <w:rPr>
            <w:sz w:val="20"/>
            <w:color w:val="0000ff"/>
          </w:rPr>
          <w:t xml:space="preserve">19.7.10-4</w:t>
        </w:r>
      </w:hyperlink>
      <w:r>
        <w:rPr>
          <w:sz w:val="20"/>
        </w:rPr>
        <w:t xml:space="preserve">, </w:t>
      </w:r>
      <w:hyperlink w:history="0" w:anchor="P10497" w:tooltip="4. Производство материалов и (или) их распространение иностранным агентом в связи с осуществлением им вида деятельности, установленного статьей 4 Федерального закона от 14 июля 2022 года N 255-ФЗ &quot;О контроле за деятельностью лиц, находящихся под иностранным влиянием&quot;, в том числе через средства массовой информации и (или) с использованием информационно-телекоммуникационной сети &quot;Интернет&quot;, материалов, направляемых иностранным агентом в органы публичной власти, образовательные организации, иные органы или...">
        <w:r>
          <w:rPr>
            <w:sz w:val="20"/>
            <w:color w:val="0000ff"/>
          </w:rPr>
          <w:t xml:space="preserve">частями 4</w:t>
        </w:r>
      </w:hyperlink>
      <w:r>
        <w:rPr>
          <w:sz w:val="20"/>
        </w:rPr>
        <w:t xml:space="preserve">, </w:t>
      </w:r>
      <w:hyperlink w:history="0" w:anchor="P10500" w:tooltip="5. Производство материалов и (или) их распространение учредителем, членом, участником, руководителем общественного объединения, действующего без образования юридического лица, иного объединения лиц, руководителем юридического лица, включенного в реестр иностранных агентов, или лицом, входящим в состав органа такого лица, при осуществлении ими вида деятельности, установленного статьей 4 Федерального закона от 14 июля 2022 года N 255-ФЗ &quot;О контроле за деятельностью лиц, находящихся под иностранным влиянием...">
        <w:r>
          <w:rPr>
            <w:sz w:val="20"/>
            <w:color w:val="0000ff"/>
          </w:rPr>
          <w:t xml:space="preserve">5</w:t>
        </w:r>
      </w:hyperlink>
      <w:r>
        <w:rPr>
          <w:sz w:val="20"/>
        </w:rPr>
        <w:t xml:space="preserve">,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8</w:t>
        </w:r>
      </w:hyperlink>
      <w:r>
        <w:rPr>
          <w:sz w:val="20"/>
        </w:rPr>
        <w:t xml:space="preserve"> и </w:t>
      </w:r>
      <w:hyperlink w:history="0" w:anchor="P10509"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794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12.11.2012 </w:t>
      </w:r>
      <w:hyperlink w:history="0" r:id="rId7946" w:tooltip="Федеральный закон от 12.11.2012 N 192-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192-ФЗ</w:t>
        </w:r>
      </w:hyperlink>
      <w:r>
        <w:rPr>
          <w:sz w:val="20"/>
        </w:rPr>
        <w:t xml:space="preserve">, от 29.06.2013 </w:t>
      </w:r>
      <w:hyperlink w:history="0" r:id="rId7947" w:tooltip="Федеральный закон от 29.06.2013 N 135-ФЗ &quot;О внесении изменений в статью 5 Федерального закона &quot;О защите детей от информации, причиняющей вред их здоровью и развитию&quot; и отдельные законодательные акты Российской Федерации в целях защиты детей от информации, пропагандирующей отрицание традиционных семейных ценностей&quot; {КонсультантПлюс}">
        <w:r>
          <w:rPr>
            <w:sz w:val="20"/>
            <w:color w:val="0000ff"/>
          </w:rPr>
          <w:t xml:space="preserve">N 135-ФЗ</w:t>
        </w:r>
      </w:hyperlink>
      <w:r>
        <w:rPr>
          <w:sz w:val="20"/>
        </w:rPr>
        <w:t xml:space="preserve">, от 05.05.2014 </w:t>
      </w:r>
      <w:hyperlink w:history="0" r:id="rId7948"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30.12.2015 </w:t>
      </w:r>
      <w:hyperlink w:history="0" r:id="rId7949" w:tooltip="Федеральный закон от 30.12.2015 N 464-ФЗ &quot;О внесении изменений в Закон Российской Федерации &quot;О средствах массовой информации&quot; и Кодекс Российской Федерации об административных правонарушениях&quot; {КонсультантПлюс}">
        <w:r>
          <w:rPr>
            <w:sz w:val="20"/>
            <w:color w:val="0000ff"/>
          </w:rPr>
          <w:t xml:space="preserve">N 464-ФЗ</w:t>
        </w:r>
      </w:hyperlink>
      <w:r>
        <w:rPr>
          <w:sz w:val="20"/>
        </w:rPr>
        <w:t xml:space="preserve">, от 07.02.2017 </w:t>
      </w:r>
      <w:hyperlink w:history="0" r:id="rId7950" w:tooltip="Федеральный закон от 07.02.2017 N 13-ФЗ &quot;О внесении изменений в Кодекс Российской Федерации об административных правонарушениях&quot; {КонсультантПлюс}">
        <w:r>
          <w:rPr>
            <w:sz w:val="20"/>
            <w:color w:val="0000ff"/>
          </w:rPr>
          <w:t xml:space="preserve">N 13-ФЗ</w:t>
        </w:r>
      </w:hyperlink>
      <w:r>
        <w:rPr>
          <w:sz w:val="20"/>
        </w:rPr>
        <w:t xml:space="preserve">, от 22.02.2017 </w:t>
      </w:r>
      <w:hyperlink w:history="0" r:id="rId7951" w:tooltip="Федеральный закон от 22.02.2017 N 18-ФЗ &quot;О внесении изменений в Кодекс Российской Федерации об административных правонарушениях&quot; {КонсультантПлюс}">
        <w:r>
          <w:rPr>
            <w:sz w:val="20"/>
            <w:color w:val="0000ff"/>
          </w:rPr>
          <w:t xml:space="preserve">N 18-ФЗ</w:t>
        </w:r>
      </w:hyperlink>
      <w:r>
        <w:rPr>
          <w:sz w:val="20"/>
        </w:rPr>
        <w:t xml:space="preserve">, от 17.04.2017 </w:t>
      </w:r>
      <w:hyperlink w:history="0" r:id="rId7952" w:tooltip="Федеральный закон от 17.04.2017 N 75-ФЗ &quot;О внесении изменений в статьи 60 и 68 Федерального закона &quot;О связи&quot; и Кодекс Российской Федерации об административных правонарушениях&quot; {КонсультантПлюс}">
        <w:r>
          <w:rPr>
            <w:sz w:val="20"/>
            <w:color w:val="0000ff"/>
          </w:rPr>
          <w:t xml:space="preserve">N 75-ФЗ</w:t>
        </w:r>
      </w:hyperlink>
      <w:r>
        <w:rPr>
          <w:sz w:val="20"/>
        </w:rPr>
        <w:t xml:space="preserve">, от 01.05.2017 </w:t>
      </w:r>
      <w:hyperlink w:history="0" r:id="rId7953" w:tooltip="Федеральный закон от 01.05.2017 N 87-ФЗ &quot;О внесении изменений в Федеральный закон &quot;Об информации, информационных технологиях и о защите информации&quot; и отдельные законодательные акты Российской Федерации&quot; {КонсультантПлюс}">
        <w:r>
          <w:rPr>
            <w:sz w:val="20"/>
            <w:color w:val="0000ff"/>
          </w:rPr>
          <w:t xml:space="preserve">N 87-ФЗ</w:t>
        </w:r>
      </w:hyperlink>
      <w:r>
        <w:rPr>
          <w:sz w:val="20"/>
        </w:rPr>
        <w:t xml:space="preserve">, от 20.12.2017 </w:t>
      </w:r>
      <w:hyperlink w:history="0" r:id="rId7954" w:tooltip="Федеральный закон от 20.12.2017 N 396-ФЗ &quot;О внесении изменений в Кодекс Российской Федерации об административных правонарушениях&quot; {КонсультантПлюс}">
        <w:r>
          <w:rPr>
            <w:sz w:val="20"/>
            <w:color w:val="0000ff"/>
          </w:rPr>
          <w:t xml:space="preserve">N 396-ФЗ</w:t>
        </w:r>
      </w:hyperlink>
      <w:r>
        <w:rPr>
          <w:sz w:val="20"/>
        </w:rPr>
        <w:t xml:space="preserve">, от 02.12.2019 </w:t>
      </w:r>
      <w:hyperlink w:history="0" r:id="rId7955" w:tooltip="Федеральный закон от 02.12.2019 N 405-ФЗ &quot;О внесении изменений в отдельные законодательные акты Российской Федерации&quot; {КонсультантПлюс}">
        <w:r>
          <w:rPr>
            <w:sz w:val="20"/>
            <w:color w:val="0000ff"/>
          </w:rPr>
          <w:t xml:space="preserve">N 405-ФЗ</w:t>
        </w:r>
      </w:hyperlink>
      <w:r>
        <w:rPr>
          <w:sz w:val="20"/>
        </w:rPr>
        <w:t xml:space="preserve">, от 16.12.2019 </w:t>
      </w:r>
      <w:hyperlink w:history="0" r:id="rId7956" w:tooltip="Федеральный закон от 16.12.2019 N 443-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443-ФЗ</w:t>
        </w:r>
      </w:hyperlink>
      <w:r>
        <w:rPr>
          <w:sz w:val="20"/>
        </w:rPr>
        <w:t xml:space="preserve">, от 30.12.2020 </w:t>
      </w:r>
      <w:hyperlink w:history="0" r:id="rId7957"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24.02.2021 </w:t>
      </w:r>
      <w:hyperlink w:history="0" r:id="rId7958" w:tooltip="Федеральный закон от 24.02.2021 N 14-ФЗ (ред. от 29.12.2022) &quot;О внесении изменений в Кодекс Российской Федерации об административных правонарушениях&quot; {КонсультантПлюс}">
        <w:r>
          <w:rPr>
            <w:sz w:val="20"/>
            <w:color w:val="0000ff"/>
          </w:rPr>
          <w:t xml:space="preserve">N 14-ФЗ</w:t>
        </w:r>
      </w:hyperlink>
      <w:r>
        <w:rPr>
          <w:sz w:val="20"/>
        </w:rPr>
        <w:t xml:space="preserve">, от 24.02.2021 </w:t>
      </w:r>
      <w:hyperlink w:history="0" r:id="rId7959" w:tooltip="Федеральный закон от 24.02.2021 N 19-ФЗ &quot;О внесении изменений в Кодекс Российской Федерации об административных правонарушениях&quot; {КонсультантПлюс}">
        <w:r>
          <w:rPr>
            <w:sz w:val="20"/>
            <w:color w:val="0000ff"/>
          </w:rPr>
          <w:t xml:space="preserve">N 19-ФЗ</w:t>
        </w:r>
      </w:hyperlink>
      <w:r>
        <w:rPr>
          <w:sz w:val="20"/>
        </w:rPr>
        <w:t xml:space="preserve">, от 11.06.2021 </w:t>
      </w:r>
      <w:hyperlink w:history="0" r:id="rId7960" w:tooltip="Федеральный закон от 11.06.2021 N 206-ФЗ &quot;О внесении изменений в Кодекс Российской Федерации об административных правонарушениях&quot; {КонсультантПлюс}">
        <w:r>
          <w:rPr>
            <w:sz w:val="20"/>
            <w:color w:val="0000ff"/>
          </w:rPr>
          <w:t xml:space="preserve">N 206-ФЗ</w:t>
        </w:r>
      </w:hyperlink>
      <w:r>
        <w:rPr>
          <w:sz w:val="20"/>
        </w:rPr>
        <w:t xml:space="preserve">, от 30.12.2021 </w:t>
      </w:r>
      <w:hyperlink w:history="0" r:id="rId7961"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06.03.2022 </w:t>
      </w:r>
      <w:hyperlink w:history="0" r:id="rId7962"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 от 16.04.2022 </w:t>
      </w:r>
      <w:hyperlink w:history="0" r:id="rId7963" w:tooltip="Федеральный закон от 16.04.2022 N 103-ФЗ &quot;О внесении изменений в Кодекс Российской Федерации об административных правонарушениях&quot; {КонсультантПлюс}">
        <w:r>
          <w:rPr>
            <w:sz w:val="20"/>
            <w:color w:val="0000ff"/>
          </w:rPr>
          <w:t xml:space="preserve">N 103-ФЗ</w:t>
        </w:r>
      </w:hyperlink>
      <w:r>
        <w:rPr>
          <w:sz w:val="20"/>
        </w:rPr>
        <w:t xml:space="preserve">, от 14.07.2022 </w:t>
      </w:r>
      <w:hyperlink w:history="0" r:id="rId7964" w:tooltip="Федеральный закон от 14.07.2022 N 259-ФЗ &quot;О внесении изменений в Кодекс Российской Федерации об административных правонарушениях&quot; {КонсультантПлюс}">
        <w:r>
          <w:rPr>
            <w:sz w:val="20"/>
            <w:color w:val="0000ff"/>
          </w:rPr>
          <w:t xml:space="preserve">N 259-ФЗ</w:t>
        </w:r>
      </w:hyperlink>
      <w:r>
        <w:rPr>
          <w:sz w:val="20"/>
        </w:rPr>
        <w:t xml:space="preserve">, от 05.12.2022 </w:t>
      </w:r>
      <w:hyperlink w:history="0" r:id="rId7965" w:tooltip="Федеральный закон от 05.12.2022 N 479-ФЗ &quot;О внесении изменений в Кодекс Российской Федерации об административных правонарушениях&quot; {КонсультантПлюс}">
        <w:r>
          <w:rPr>
            <w:sz w:val="20"/>
            <w:color w:val="0000ff"/>
          </w:rPr>
          <w:t xml:space="preserve">N 479-ФЗ</w:t>
        </w:r>
      </w:hyperlink>
      <w:r>
        <w:rPr>
          <w:sz w:val="20"/>
        </w:rPr>
        <w:t xml:space="preserve">, от 29.12.2022 </w:t>
      </w:r>
      <w:hyperlink w:history="0" r:id="rId7966"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29.12.2022 </w:t>
      </w:r>
      <w:hyperlink w:history="0" r:id="rId7967" w:tooltip="Федеральный закон от 29.12.2022 N 625-ФЗ &quot;О внесении изменений в Кодекс Российской Федерации об административных правонарушениях&quot; {КонсультантПлюс}">
        <w:r>
          <w:rPr>
            <w:sz w:val="20"/>
            <w:color w:val="0000ff"/>
          </w:rPr>
          <w:t xml:space="preserve">N 625-ФЗ</w:t>
        </w:r>
      </w:hyperlink>
      <w:r>
        <w:rPr>
          <w:sz w:val="20"/>
        </w:rPr>
        <w:t xml:space="preserve">, от 24.06.2023 </w:t>
      </w:r>
      <w:hyperlink w:history="0" r:id="rId7968" w:tooltip="Федеральный закон от 24.06.2023 N 277-ФЗ &quot;О внесении изменений в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31.07.2023 </w:t>
      </w:r>
      <w:hyperlink w:history="0" r:id="rId7969" w:tooltip="Федеральный закон от 31.07.2023 N 401-ФЗ &quot;О внесении изменений в Кодекс Российской Федерации об административных правонарушениях&quot; {КонсультантПлюс}">
        <w:r>
          <w:rPr>
            <w:sz w:val="20"/>
            <w:color w:val="0000ff"/>
          </w:rPr>
          <w:t xml:space="preserve">N 401-ФЗ</w:t>
        </w:r>
      </w:hyperlink>
      <w:r>
        <w:rPr>
          <w:sz w:val="20"/>
        </w:rPr>
        <w:t xml:space="preserve">, от 12.12.2023 </w:t>
      </w:r>
      <w:hyperlink w:history="0" r:id="rId7970" w:tooltip="Федеральный закон от 12.12.2023 N 589-ФЗ &quot;О внесении изменений в Кодекс Российской Федерации об административных правонарушениях&quot; {КонсультантПлюс}">
        <w:r>
          <w:rPr>
            <w:sz w:val="20"/>
            <w:color w:val="0000ff"/>
          </w:rPr>
          <w:t xml:space="preserve">N 589-ФЗ</w:t>
        </w:r>
      </w:hyperlink>
      <w:r>
        <w:rPr>
          <w:sz w:val="20"/>
        </w:rPr>
        <w:t xml:space="preserve">, от 30.11.2024 </w:t>
      </w:r>
      <w:hyperlink w:history="0" r:id="rId7971"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31.07.2025 </w:t>
      </w:r>
      <w:hyperlink w:history="0" r:id="rId7972" w:tooltip="Федеральный закон от 31.07.2025 N 281-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281-ФЗ</w:t>
        </w:r>
      </w:hyperlink>
      <w:r>
        <w:rPr>
          <w:sz w:val="20"/>
        </w:rPr>
        <w:t xml:space="preserve">)</w:t>
      </w:r>
    </w:p>
    <w:p>
      <w:pPr>
        <w:pStyle w:val="0"/>
        <w:spacing w:before="200" w:lineRule="auto"/>
        <w:ind w:firstLine="540"/>
        <w:jc w:val="both"/>
      </w:pPr>
      <w:r>
        <w:rPr>
          <w:sz w:val="20"/>
        </w:rPr>
        <w:t xml:space="preserve">59) должностные лица органов, осуществляющих контроль за соблюдением законодательства об архивном деле, - об административных правонарушениях, предусмотренных </w:t>
      </w:r>
      <w:hyperlink w:history="0" w:anchor="P5745" w:tooltip="Статья 13.20. Нарушение правил хранения, комплектования, учета или использования архивных документов">
        <w:r>
          <w:rPr>
            <w:sz w:val="20"/>
            <w:color w:val="0000ff"/>
          </w:rPr>
          <w:t xml:space="preserve">статьей 13.20</w:t>
        </w:r>
      </w:hyperlink>
      <w:r>
        <w:rPr>
          <w:sz w:val="20"/>
        </w:rPr>
        <w:t xml:space="preserve">, </w:t>
      </w:r>
      <w:hyperlink w:history="0" w:anchor="P5796" w:tooltip="2. Неисполнение обществом с ограниченной (дополнительной) ответственностью или унитарным предприятием обязанности по хранению документов, которые предусмотрены законодательством об обществах с ограниченной ответственностью, о государственных и муниципальных унитарных предприятиях и принятыми в соответствии с ним нормативными правовыми актами и хранение которых является обязательным, а также нарушение установленных порядка и сроков хранения таких документов -">
        <w:r>
          <w:rPr>
            <w:sz w:val="20"/>
            <w:color w:val="0000ff"/>
          </w:rPr>
          <w:t xml:space="preserve">частью 2 статьи 13.25</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09.02.2009 </w:t>
      </w:r>
      <w:hyperlink w:history="0" r:id="rId7973"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rPr>
        <w:t xml:space="preserve">, от 28.12.2009 </w:t>
      </w:r>
      <w:hyperlink w:history="0" r:id="rId797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w:t>
      </w:r>
    </w:p>
    <w:p>
      <w:pPr>
        <w:pStyle w:val="0"/>
        <w:spacing w:before="200" w:lineRule="auto"/>
        <w:ind w:firstLine="540"/>
        <w:jc w:val="both"/>
      </w:pPr>
      <w:r>
        <w:rPr>
          <w:sz w:val="20"/>
        </w:rPr>
        <w:t xml:space="preserve">60) утратил силу. - Федеральный </w:t>
      </w:r>
      <w:hyperlink w:history="0" r:id="rId797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61) утратил силу с 1 сентября 2013 года. - Федеральный </w:t>
      </w:r>
      <w:hyperlink w:history="0" r:id="rId7976"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spacing w:before="200" w:lineRule="auto"/>
        <w:ind w:firstLine="540"/>
        <w:jc w:val="both"/>
      </w:pPr>
      <w:r>
        <w:rPr>
          <w:sz w:val="20"/>
        </w:rPr>
        <w:t xml:space="preserve">62) должностные лица федерального антимонопольного органа и его территориальных органов - об административных правонарушениях, предусмотренных </w:t>
      </w:r>
      <w:hyperlink w:history="0" w:anchor="P6641" w:tooltip="2. Действия должностных лиц, указанных в части 1 настоящей статьи, которые недопустимы в соответствии с антимонопольным законодательством Российской Федерации и приводят или могут привести к недопущению, ограничению или устранению конкуренции, а равно к ограничению свободного перемещения товаров (работ, услуг), свободы экономической деятельности, если такие должностные лица были ранее подвергнуты административному наказанию за аналогичное административное правонарушение, -">
        <w:r>
          <w:rPr>
            <w:sz w:val="20"/>
            <w:color w:val="0000ff"/>
          </w:rPr>
          <w:t xml:space="preserve">частью 2 статьи 14.9</w:t>
        </w:r>
      </w:hyperlink>
      <w:r>
        <w:rPr>
          <w:sz w:val="20"/>
        </w:rPr>
        <w:t xml:space="preserve">, </w:t>
      </w:r>
      <w:hyperlink w:history="0" w:anchor="P7092" w:tooltip="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14.31.2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594" w:tooltip="2.7. Невыполнение в установленный срок предписания федерального антимонопольного органа, его территориального органа об отмене либо изменении противоречащего законодательству об основах государственного регулирования торговой деятельности в Российской Федерации акта и (или) о прекращении действий (бездействия) органа исполнительной власти субъекта Российской Федерации, органа местного самоуправления, иного осуществляющего функции указанных органов органа или организации, которые приводят или могут привес...">
        <w:r>
          <w:rPr>
            <w:sz w:val="20"/>
            <w:color w:val="0000ff"/>
          </w:rPr>
          <w:t xml:space="preserve">2.7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509"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(в ред. Федеральных законов от 15.04.2006 </w:t>
      </w:r>
      <w:hyperlink w:history="0" r:id="rId7977" w:tooltip="Федеральный закон от 15.04.2006 N 47-ФЗ (ред. от 23.07.2013) &quot;О внесении изменений в Закон Российской Федерации &quot;О товарных биржах и биржевой торговле&quot; и кодекс Российской Федерации об административных правонарушениях&quot; (с изм. и доп., вступающими в силу с 01.01.2014) {КонсультантПлюс}">
        <w:r>
          <w:rPr>
            <w:sz w:val="20"/>
            <w:color w:val="0000ff"/>
          </w:rPr>
          <w:t xml:space="preserve">N 47-ФЗ</w:t>
        </w:r>
      </w:hyperlink>
      <w:r>
        <w:rPr>
          <w:sz w:val="20"/>
        </w:rPr>
        <w:t xml:space="preserve">, от 29.04.2006 </w:t>
      </w:r>
      <w:hyperlink w:history="0" r:id="rId7978"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28.12.2009 </w:t>
      </w:r>
      <w:hyperlink w:history="0" r:id="rId7979"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28.12.2010 </w:t>
      </w:r>
      <w:hyperlink w:history="0" r:id="rId7980" w:tooltip="Федеральный закон от 28.12.2010 N 411-ФЗ &quot;О внесении изменений в Кодекс Российской Федерации об административных правонарушениях&quot; {КонсультантПлюс}">
        <w:r>
          <w:rPr>
            <w:sz w:val="20"/>
            <w:color w:val="0000ff"/>
          </w:rPr>
          <w:t xml:space="preserve">N 411-ФЗ</w:t>
        </w:r>
      </w:hyperlink>
      <w:r>
        <w:rPr>
          <w:sz w:val="20"/>
        </w:rPr>
        <w:t xml:space="preserve">, от 23.07.2013 </w:t>
      </w:r>
      <w:hyperlink w:history="0" r:id="rId7981" w:tooltip="Федеральный закон от 23.07.2013 N 197-ФЗ &quot;О внесении изменений в Кодекс Российской Федерации об административных правонарушениях и Федеральный закон &quot;О внесении изменений в Кодекс Российской Федерации об административных правонарушениях&quot; {КонсультантПлюс}">
        <w:r>
          <w:rPr>
            <w:sz w:val="20"/>
            <w:color w:val="0000ff"/>
          </w:rPr>
          <w:t xml:space="preserve">N 197-ФЗ</w:t>
        </w:r>
      </w:hyperlink>
      <w:r>
        <w:rPr>
          <w:sz w:val="20"/>
        </w:rPr>
        <w:t xml:space="preserve">, от 13.07.2015 </w:t>
      </w:r>
      <w:hyperlink w:history="0" r:id="rId7982" w:tooltip="Федеральный закон от 13.07.2015 N 265-ФЗ (ред. от 28.12.2024) &quot;О внесении изменений в отдельные законодательные акты Российской Федерации&quot; {КонсультантПлюс}">
        <w:r>
          <w:rPr>
            <w:sz w:val="20"/>
            <w:color w:val="0000ff"/>
          </w:rPr>
          <w:t xml:space="preserve">N 265-ФЗ</w:t>
        </w:r>
      </w:hyperlink>
      <w:r>
        <w:rPr>
          <w:sz w:val="20"/>
        </w:rPr>
        <w:t xml:space="preserve">, от 03.07.2016 </w:t>
      </w:r>
      <w:hyperlink w:history="0" r:id="rId7983" w:tooltip="Федеральный закон от 03.07.2016 N 264-ФЗ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264-ФЗ</w:t>
        </w:r>
      </w:hyperlink>
      <w:r>
        <w:rPr>
          <w:sz w:val="20"/>
        </w:rPr>
        <w:t xml:space="preserve">, от 26.07.2017 </w:t>
      </w:r>
      <w:hyperlink w:history="0" r:id="rId7984" w:tooltip="Федеральный закон от 26.07.2017 N 189-ФЗ (ред. от 28.12.2024) &quot;О внесении изменений в Кодекс Российской Федерации об административных правонарушениях в части установления административной ответственности должностных лиц заказчика за нарушение срока и порядка оплаты товаров (работ, услуг) при осуществлении закупок для обеспечения государственных и муниципальных нужд&quot; {КонсультантПлюс}">
        <w:r>
          <w:rPr>
            <w:sz w:val="20"/>
            <w:color w:val="0000ff"/>
          </w:rPr>
          <w:t xml:space="preserve">N 189-ФЗ</w:t>
        </w:r>
      </w:hyperlink>
      <w:r>
        <w:rPr>
          <w:sz w:val="20"/>
        </w:rPr>
        <w:t xml:space="preserve">, от 29.12.2022 </w:t>
      </w:r>
      <w:hyperlink w:history="0" r:id="rId7985"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28.12.2024 </w:t>
      </w:r>
      <w:hyperlink w:history="0" r:id="rId798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62.1) утратил силу с 1 марта 2025 года. - Федеральный </w:t>
      </w:r>
      <w:hyperlink w:history="0" r:id="rId7987"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spacing w:before="200" w:lineRule="auto"/>
        <w:ind w:firstLine="540"/>
        <w:jc w:val="both"/>
      </w:pPr>
      <w:r>
        <w:rPr>
          <w:sz w:val="20"/>
        </w:rPr>
        <w:t xml:space="preserve">62.2) должностные лица контрольного органа в сфере закупок, его территориальных органов - об административных правонарушениях, предусмотренных </w:t>
      </w:r>
      <w:hyperlink w:history="0" w:anchor="P2510" w:tooltip="10. Повторное совершение должностным лицом административного правонарушения, предусмотренного частью 4, 7 или 8 настоящей статьи, -">
        <w:r>
          <w:rPr>
            <w:sz w:val="20"/>
            <w:color w:val="0000ff"/>
          </w:rPr>
          <w:t xml:space="preserve">частью 10 статьи 7.30.2</w:t>
        </w:r>
      </w:hyperlink>
      <w:r>
        <w:rPr>
          <w:sz w:val="20"/>
        </w:rPr>
        <w:t xml:space="preserve"> (в части повторного совершения должностным лицом административного правонарушения, предусмотренного </w:t>
      </w:r>
      <w:hyperlink w:history="0" w:anchor="P2498"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частью 4</w:t>
        </w:r>
      </w:hyperlink>
      <w:r>
        <w:rPr>
          <w:sz w:val="20"/>
        </w:rPr>
        <w:t xml:space="preserve"> или </w:t>
      </w:r>
      <w:hyperlink w:history="0" w:anchor="P2506"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 статьи 7.30.2</w:t>
        </w:r>
      </w:hyperlink>
      <w:r>
        <w:rPr>
          <w:sz w:val="20"/>
        </w:rPr>
        <w:t xml:space="preserve"> настоящего Кодекса), </w:t>
      </w:r>
      <w:hyperlink w:history="0" w:anchor="P9629" w:tooltip="7.3. Повторное совершение должностным лицом административных правонарушений, предусмотренных частями 7 и 7.1 настоящей статьи, -">
        <w:r>
          <w:rPr>
            <w:sz w:val="20"/>
            <w:color w:val="0000ff"/>
          </w:rPr>
          <w:t xml:space="preserve">частью 7.3 статьи 19.5</w:t>
        </w:r>
      </w:hyperlink>
      <w:r>
        <w:rPr>
          <w:sz w:val="20"/>
        </w:rPr>
        <w:t xml:space="preserve"> настоящего Кодекса;</w:t>
      </w:r>
    </w:p>
    <w:p>
      <w:pPr>
        <w:pStyle w:val="0"/>
        <w:jc w:val="both"/>
      </w:pPr>
      <w:r>
        <w:rPr>
          <w:sz w:val="20"/>
        </w:rPr>
        <w:t xml:space="preserve">(п. 62.2 введен Федеральным </w:t>
      </w:r>
      <w:hyperlink w:history="0" r:id="rId7988"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318-ФЗ; в ред. Федерального </w:t>
      </w:r>
      <w:hyperlink w:history="0" r:id="rId798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28.12.2024 N 500-ФЗ)</w:t>
      </w:r>
    </w:p>
    <w:p>
      <w:pPr>
        <w:pStyle w:val="0"/>
        <w:spacing w:before="200" w:lineRule="auto"/>
        <w:ind w:firstLine="540"/>
        <w:jc w:val="both"/>
      </w:pPr>
      <w:r>
        <w:rPr>
          <w:sz w:val="20"/>
        </w:rPr>
        <w:t xml:space="preserve">63) должностные лица органов, осуществляющих федеральный государственный надзор в области защиты прав потребителей, - об административных правонарушениях, предусмотренных </w:t>
      </w:r>
      <w:hyperlink w:history="0" w:anchor="P2003" w:tooltip="Статья 6.27. Распространение экземпляров аудиовизуальной продукции и фонограмм на любых видах носителей, экземпляров печатной продукции, содержащих нецензурную брань, без специальной упаковки и текстового предупреждения">
        <w:r>
          <w:rPr>
            <w:sz w:val="20"/>
            <w:color w:val="0000ff"/>
          </w:rPr>
          <w:t xml:space="preserve">статьями 6.27</w:t>
        </w:r>
      </w:hyperlink>
      <w:r>
        <w:rPr>
          <w:sz w:val="20"/>
        </w:rPr>
        <w:t xml:space="preserve">, </w:t>
      </w:r>
      <w:hyperlink w:history="0" w:anchor="P2063"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6.33</w:t>
        </w:r>
      </w:hyperlink>
      <w:r>
        <w:rPr>
          <w:sz w:val="20"/>
        </w:rPr>
        <w:t xml:space="preserve">, </w:t>
      </w:r>
      <w:hyperlink w:history="0" w:anchor="P5562" w:tooltip="8. Распространение в средствах массовой информации, а также в информационно-телекоммуникационных сетях информации, содержащей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
        <w:r>
          <w:rPr>
            <w:sz w:val="20"/>
            <w:color w:val="0000ff"/>
          </w:rPr>
          <w:t xml:space="preserve">частью 8 статьи 13.15</w:t>
        </w:r>
      </w:hyperlink>
      <w:r>
        <w:rPr>
          <w:sz w:val="20"/>
        </w:rPr>
        <w:t xml:space="preserve">, статьями </w:t>
      </w:r>
      <w:hyperlink w:history="0" w:anchor="P6438" w:tooltip="Статья 14.4. Продажа товаров, выполнение работ либо оказание населению услуг ненадлежащего качества или с нарушением установленных законодательством Российской Федерации требований">
        <w:r>
          <w:rPr>
            <w:sz w:val="20"/>
            <w:color w:val="0000ff"/>
          </w:rPr>
          <w:t xml:space="preserve">14.4</w:t>
        </w:r>
      </w:hyperlink>
      <w:r>
        <w:rPr>
          <w:sz w:val="20"/>
        </w:rPr>
        <w:t xml:space="preserve">, </w:t>
      </w:r>
      <w:hyperlink w:history="0" w:anchor="P6656" w:tooltip="Статья 14.10. Незаконное использование средств индивидуализации товаров (работ, услуг)">
        <w:r>
          <w:rPr>
            <w:sz w:val="20"/>
            <w:color w:val="0000ff"/>
          </w:rPr>
          <w:t xml:space="preserve">14.10</w:t>
        </w:r>
      </w:hyperlink>
      <w:r>
        <w:rPr>
          <w:sz w:val="20"/>
        </w:rPr>
        <w:t xml:space="preserve">, </w:t>
      </w:r>
      <w:hyperlink w:history="0" w:anchor="P6742"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14.15.2</w:t>
        </w:r>
      </w:hyperlink>
      <w:r>
        <w:rPr>
          <w:sz w:val="20"/>
        </w:rPr>
        <w:t xml:space="preserve">, </w:t>
      </w:r>
      <w:hyperlink w:history="0" w:anchor="P6754"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w:t>
      </w:r>
      <w:hyperlink w:history="0" w:anchor="P6776" w:tooltip="2.2. Розничная продажа алкогольной продукции в полимерной потребительской таре (потребительской таре либо упаковке, полностью изготовленных из полиэтилена, полистирола, полиэтилентерефталата или иного полимерного материала) объемом более 1500 миллилитров -">
        <w:r>
          <w:rPr>
            <w:sz w:val="20"/>
            <w:color w:val="0000ff"/>
          </w:rPr>
          <w:t xml:space="preserve">частью 2.2 статьи 14.16</w:t>
        </w:r>
      </w:hyperlink>
      <w:r>
        <w:rPr>
          <w:sz w:val="20"/>
        </w:rPr>
        <w:t xml:space="preserve">, </w:t>
      </w:r>
      <w:hyperlink w:history="0" w:anchor="P7150" w:tooltip="1. Разработка и утверждение схемы размещения торговых мест на розничном рынке без согласования с органами, уполномоченными на осуществление федерального государственного пожарного надзора, федерального государственного санитарно-эпидемиологического надзора, федерального государственного надзора в области защиты прав потребителей, а также контроля за охраной общественного порядка -">
        <w:r>
          <w:rPr>
            <w:sz w:val="20"/>
            <w:color w:val="0000ff"/>
          </w:rPr>
          <w:t xml:space="preserve">частями 1</w:t>
        </w:r>
      </w:hyperlink>
      <w:r>
        <w:rPr>
          <w:sz w:val="20"/>
        </w:rPr>
        <w:t xml:space="preserve"> и </w:t>
      </w:r>
      <w:hyperlink w:history="0" w:anchor="P7159" w:tooltip="5. Организация деятельности по продаже товаров (выполнению работ, оказанию услуг) на розничном рынке при отсутствии паспорта безопасности, а равно нарушение установленных требований к оформлению или утверждению паспорта безопасности розничного рынка -">
        <w:r>
          <w:rPr>
            <w:sz w:val="20"/>
            <w:color w:val="0000ff"/>
          </w:rPr>
          <w:t xml:space="preserve">5 статьи 14.34</w:t>
        </w:r>
      </w:hyperlink>
      <w:r>
        <w:rPr>
          <w:sz w:val="20"/>
        </w:rPr>
        <w:t xml:space="preserve">,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hyperlink w:history="0" w:anchor="P7828" w:tooltip="Статья 15.12. Производство, ввод в оборот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
        <w:r>
          <w:rPr>
            <w:sz w:val="20"/>
            <w:color w:val="0000ff"/>
          </w:rPr>
          <w:t xml:space="preserve">статьей 15.12</w:t>
        </w:r>
      </w:hyperlink>
      <w:r>
        <w:rPr>
          <w:sz w:val="20"/>
        </w:rPr>
        <w:t xml:space="preserve">, </w:t>
      </w:r>
      <w:hyperlink w:history="0" w:anchor="P9390" w:tooltip="1. Несоблюдение работодателем или заказчиком работ (услуг) установленных в соответствии с федеральным законом в отношении иностранных граждан и лиц без гражданства ограничений на осуществление отдельных видов деятельности -">
        <w:r>
          <w:rPr>
            <w:sz w:val="20"/>
            <w:color w:val="0000ff"/>
          </w:rPr>
          <w:t xml:space="preserve">частью 1 статьи 18.17</w:t>
        </w:r>
      </w:hyperlink>
      <w:r>
        <w:rPr>
          <w:sz w:val="20"/>
        </w:rPr>
        <w:t xml:space="preserve"> (в части нарушения допустимой </w:t>
      </w:r>
      <w:hyperlink w:history="0" r:id="rId7990" w:tooltip="Постановление Правительства РФ от 16.12.2024 N 1796 (ред. от 30.04.2025) &quot;Об установлении на 2025 год допустимой доли иностранных работников, используемых хозяйствующими субъектами, осуществляющими на территории Российской Федерации отдельные виды экономической деятельности&quot; {КонсультантПлюс}">
        <w:r>
          <w:rPr>
            <w:sz w:val="20"/>
            <w:color w:val="0000ff"/>
          </w:rPr>
          <w:t xml:space="preserve">доли</w:t>
        </w:r>
      </w:hyperlink>
      <w:r>
        <w:rPr>
          <w:sz w:val="20"/>
        </w:rPr>
        <w:t xml:space="preserve"> иностранных работников, используемых хозяйствующими субъектами, осуществляющими деятельность в сфере розничной торговли на территории Российской Федерации),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(за исключением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настоящего Кодекса;</w:t>
      </w:r>
    </w:p>
    <w:p>
      <w:pPr>
        <w:pStyle w:val="0"/>
        <w:jc w:val="both"/>
      </w:pPr>
      <w:r>
        <w:rPr>
          <w:sz w:val="20"/>
        </w:rPr>
        <w:t xml:space="preserve">(в ред. Федеральных законов от 28.12.2009 </w:t>
      </w:r>
      <w:hyperlink w:history="0" r:id="rId799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7992"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29.12.2012 </w:t>
      </w:r>
      <w:hyperlink w:history="0" r:id="rId7993" w:tooltip="Федеральный закон от 29.12.2012 N 277-ФЗ (ред. от 21.07.2014) &quot;О внесении изменений в статью 9 Федерального закона &quot;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277-ФЗ</w:t>
        </w:r>
      </w:hyperlink>
      <w:r>
        <w:rPr>
          <w:sz w:val="20"/>
        </w:rPr>
        <w:t xml:space="preserve">, от 05.05.2014 </w:t>
      </w:r>
      <w:hyperlink w:history="0" r:id="rId7994"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N 101-ФЗ</w:t>
        </w:r>
      </w:hyperlink>
      <w:r>
        <w:rPr>
          <w:sz w:val="20"/>
        </w:rPr>
        <w:t xml:space="preserve">, от 21.07.2014 </w:t>
      </w:r>
      <w:hyperlink w:history="0" r:id="rId7995"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210-ФЗ</w:t>
        </w:r>
      </w:hyperlink>
      <w:r>
        <w:rPr>
          <w:sz w:val="20"/>
        </w:rPr>
        <w:t xml:space="preserve">, от 14.10.2014 </w:t>
      </w:r>
      <w:hyperlink w:history="0" r:id="rId799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7997" w:tooltip="Федеральный закон от 31.12.2014 N 532-ФЗ &quot;О внесении изменений в отдельные законодательные акты Российской Федерации в части противодействия обороту фальсифицированных, контрафактных, недоброкачественных и незарегистрированных лекарственных средств, медицинских изделий и фальсифицированных биологически активных добавок&quot; {КонсультантПлюс}">
        <w:r>
          <w:rPr>
            <w:sz w:val="20"/>
            <w:color w:val="0000ff"/>
          </w:rPr>
          <w:t xml:space="preserve">N 532-ФЗ</w:t>
        </w:r>
      </w:hyperlink>
      <w:r>
        <w:rPr>
          <w:sz w:val="20"/>
        </w:rPr>
        <w:t xml:space="preserve">, от 23.06.2016 </w:t>
      </w:r>
      <w:hyperlink w:history="0" r:id="rId7998" w:tooltip="Федеральный закон от 23.06.2016 N 202-ФЗ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Кодекс Российской Федерации об административных правонарушениях&quot; {КонсультантПлюс}">
        <w:r>
          <w:rPr>
            <w:sz w:val="20"/>
            <w:color w:val="0000ff"/>
          </w:rPr>
          <w:t xml:space="preserve">N 202-ФЗ</w:t>
        </w:r>
      </w:hyperlink>
      <w:r>
        <w:rPr>
          <w:sz w:val="20"/>
        </w:rPr>
        <w:t xml:space="preserve">, от 18.07.2017 </w:t>
      </w:r>
      <w:hyperlink w:history="0" r:id="rId7999"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29.07.2017 </w:t>
      </w:r>
      <w:hyperlink w:history="0" r:id="rId8000"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278-ФЗ</w:t>
        </w:r>
      </w:hyperlink>
      <w:r>
        <w:rPr>
          <w:sz w:val="20"/>
        </w:rPr>
        <w:t xml:space="preserve">, от 05.02.2018 </w:t>
      </w:r>
      <w:hyperlink w:history="0" r:id="rId8001"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N 13-ФЗ</w:t>
        </w:r>
      </w:hyperlink>
      <w:r>
        <w:rPr>
          <w:sz w:val="20"/>
        </w:rPr>
        <w:t xml:space="preserve">, от 15.04.2019 </w:t>
      </w:r>
      <w:hyperlink w:history="0" r:id="rId8002"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N 58-ФЗ</w:t>
        </w:r>
      </w:hyperlink>
      <w:r>
        <w:rPr>
          <w:sz w:val="20"/>
        </w:rPr>
        <w:t xml:space="preserve">, от 11.06.2021 </w:t>
      </w:r>
      <w:hyperlink w:history="0" r:id="rId8003"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w:t>
      </w:r>
    </w:p>
    <w:p>
      <w:pPr>
        <w:pStyle w:val="0"/>
        <w:spacing w:before="200" w:lineRule="auto"/>
        <w:ind w:firstLine="540"/>
        <w:jc w:val="both"/>
      </w:pPr>
      <w:r>
        <w:rPr>
          <w:sz w:val="20"/>
        </w:rPr>
        <w:t xml:space="preserve">64) должностные лица органов, осуществляющих государственный контроль (надзор) в области производства и оборота этилового спирта, алкогольной и спиртосодержащей продукции, государственный контроль (надзор) в области производства и оборота табачных изделий, табачной продукции, никотинсодержащей продукции и сырья для производства такой продукции, - об административных правонарушениях, предусмотренных </w:t>
      </w:r>
      <w:hyperlink w:history="0" w:anchor="P5562" w:tooltip="8. Распространение в средствах массовой информации, а также в информационно-телекоммуникационных сетях информации, содержащей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
        <w:r>
          <w:rPr>
            <w:sz w:val="20"/>
            <w:color w:val="0000ff"/>
          </w:rPr>
          <w:t xml:space="preserve">частью 8 статьи 13.15</w:t>
        </w:r>
      </w:hyperlink>
      <w:r>
        <w:rPr>
          <w:sz w:val="20"/>
        </w:rPr>
        <w:t xml:space="preserve">, </w:t>
      </w:r>
      <w:hyperlink w:history="0" w:anchor="P6572" w:tooltip="Статья 14.6. Нарушение порядка ценообразования">
        <w:r>
          <w:rPr>
            <w:sz w:val="20"/>
            <w:color w:val="0000ff"/>
          </w:rPr>
          <w:t xml:space="preserve">статьей 14.6</w:t>
        </w:r>
      </w:hyperlink>
      <w:r>
        <w:rPr>
          <w:sz w:val="20"/>
        </w:rPr>
        <w:t xml:space="preserve">, </w:t>
      </w:r>
      <w:hyperlink w:history="0" w:anchor="P6766" w:tooltip="1. Розничная продажа этилового спирта, в том числе фармацевтической субстанции спирта этилового (этанола), или спиртосодержащих вкусоароматических биологически активных вкусовых добавок, или виноматериалов, -">
        <w:r>
          <w:rPr>
            <w:sz w:val="20"/>
            <w:color w:val="0000ff"/>
          </w:rPr>
          <w:t xml:space="preserve">частями 1</w:t>
        </w:r>
      </w:hyperlink>
      <w:r>
        <w:rPr>
          <w:sz w:val="20"/>
        </w:rPr>
        <w:t xml:space="preserve"> и </w:t>
      </w:r>
      <w:hyperlink w:history="0" w:anchor="P6769" w:tooltip="2. Оборот этилового спирта (за исключением розничной продажи), алкогольной и спиртосодержащей продукции без сопроводительных документов, удостоверяющих легальность их производства и оборота, определенных федеральным законом, -">
        <w:r>
          <w:rPr>
            <w:sz w:val="20"/>
            <w:color w:val="0000ff"/>
          </w:rPr>
          <w:t xml:space="preserve">2 статьи 14.16</w:t>
        </w:r>
      </w:hyperlink>
      <w:r>
        <w:rPr>
          <w:sz w:val="20"/>
        </w:rPr>
        <w:t xml:space="preserve">, </w:t>
      </w:r>
      <w:hyperlink w:history="0" w:anchor="P6792" w:tooltip="Статья 14.17. Нарушение требований к производству или обороту этилового спирта, алкогольной и спиртосодержащей продукции">
        <w:r>
          <w:rPr>
            <w:sz w:val="20"/>
            <w:color w:val="0000ff"/>
          </w:rPr>
          <w:t xml:space="preserve">статьями 14.17</w:t>
        </w:r>
      </w:hyperlink>
      <w:r>
        <w:rPr>
          <w:sz w:val="20"/>
        </w:rPr>
        <w:t xml:space="preserve">, </w:t>
      </w:r>
      <w:hyperlink w:history="0" w:anchor="P6827" w:tooltip="Статья 14.17.1. Незаконная розничная продажа алкогольной и спиртосодержащей пищевой продукции физическими лицами">
        <w:r>
          <w:rPr>
            <w:sz w:val="20"/>
            <w:color w:val="0000ff"/>
          </w:rPr>
          <w:t xml:space="preserve">14.17.1</w:t>
        </w:r>
      </w:hyperlink>
      <w:r>
        <w:rPr>
          <w:sz w:val="20"/>
        </w:rPr>
        <w:t xml:space="preserve">, </w:t>
      </w:r>
      <w:hyperlink w:history="0" w:anchor="P6836" w:tooltip="Статья 14.17.2. Незаконное перемещение физическими лицами алкогольной продукции">
        <w:r>
          <w:rPr>
            <w:sz w:val="20"/>
            <w:color w:val="0000ff"/>
          </w:rPr>
          <w:t xml:space="preserve">14.17.2</w:t>
        </w:r>
      </w:hyperlink>
      <w:r>
        <w:rPr>
          <w:sz w:val="20"/>
        </w:rPr>
        <w:t xml:space="preserve">, </w:t>
      </w:r>
      <w:hyperlink w:history="0" w:anchor="P6851" w:tooltip="Статья 14.17.4. Нарушение требований к производству и (или) обороту пива и пивных напитков, сидра, пуаре, медовухи">
        <w:r>
          <w:rPr>
            <w:sz w:val="20"/>
            <w:color w:val="0000ff"/>
          </w:rPr>
          <w:t xml:space="preserve">14.17.4</w:t>
        </w:r>
      </w:hyperlink>
      <w:r>
        <w:rPr>
          <w:sz w:val="20"/>
        </w:rPr>
        <w:t xml:space="preserve">, </w:t>
      </w:r>
      <w:hyperlink w:history="0" w:anchor="P6866" w:tooltip="Статья 14.18. Использование этилового спирта, произведенного из непищевого сырья, спиртосодержащей непищевой продукции, фармацевтической субстанции спирта этилового (этанола) для производства алкогольной и спиртосодержащей пищевой продукции">
        <w:r>
          <w:rPr>
            <w:sz w:val="20"/>
            <w:color w:val="0000ff"/>
          </w:rPr>
          <w:t xml:space="preserve">14.18</w:t>
        </w:r>
      </w:hyperlink>
      <w:r>
        <w:rPr>
          <w:sz w:val="20"/>
        </w:rPr>
        <w:t xml:space="preserve">,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w:t>
      </w:r>
      <w:hyperlink w:history="0" w:anchor="P7692" w:tooltip="Статья 14.67. Нарушение требований к производству или обороту табачных изделий, табачной продукции, никотинсодержащей продукции и (или) сырья для их производства">
        <w:r>
          <w:rPr>
            <w:sz w:val="20"/>
            <w:color w:val="0000ff"/>
          </w:rPr>
          <w:t xml:space="preserve">статьей 14.67</w:t>
        </w:r>
      </w:hyperlink>
      <w:r>
        <w:rPr>
          <w:sz w:val="20"/>
        </w:rPr>
        <w:t xml:space="preserve">, </w:t>
      </w:r>
      <w:hyperlink w:history="0" w:anchor="P7839"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частями 3</w:t>
        </w:r>
      </w:hyperlink>
      <w:r>
        <w:rPr>
          <w:sz w:val="20"/>
        </w:rPr>
        <w:t xml:space="preserve"> и </w:t>
      </w:r>
      <w:hyperlink w:history="0" w:anchor="P7844" w:tooltip="4. Оборот алкогольной продукции или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
        <w:r>
          <w:rPr>
            <w:sz w:val="20"/>
            <w:color w:val="0000ff"/>
          </w:rPr>
          <w:t xml:space="preserve">4 статьи 15.12</w:t>
        </w:r>
      </w:hyperlink>
      <w:r>
        <w:rPr>
          <w:sz w:val="20"/>
        </w:rPr>
        <w:t xml:space="preserve">, </w:t>
      </w:r>
      <w:hyperlink w:history="0" w:anchor="P7859" w:tooltip="Статья 15.13. Искажение информации и (или) нарушение порядка и сроков при декларировании производства, оборота и (или) использования этилового спирта, алкогольной и спиртосодержащей продукции, использования производственных мощностей">
        <w:r>
          <w:rPr>
            <w:sz w:val="20"/>
            <w:color w:val="0000ff"/>
          </w:rPr>
          <w:t xml:space="preserve">статьей 15.13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(в части нарушений при производстве и обороте (кроме розничной продажи алкогольной и спиртосодержащей продукции) этилового спирта, алкогольной и спиртосодержащей продукции) настоящего Кодекса;</w:t>
      </w:r>
    </w:p>
    <w:p>
      <w:pPr>
        <w:pStyle w:val="0"/>
        <w:jc w:val="both"/>
      </w:pPr>
      <w:r>
        <w:rPr>
          <w:sz w:val="20"/>
        </w:rPr>
        <w:t xml:space="preserve">(в ред. Федеральных законов от 28.12.2009 </w:t>
      </w:r>
      <w:hyperlink w:history="0" r:id="rId800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8005"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21.12.2013 </w:t>
      </w:r>
      <w:hyperlink w:history="0" r:id="rId8006"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14.10.2014 </w:t>
      </w:r>
      <w:hyperlink w:history="0" r:id="rId800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8008"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29.07.2017 </w:t>
      </w:r>
      <w:hyperlink w:history="0" r:id="rId8009" w:tooltip="Федеральный закон от 29.07.2017 N 278-ФЗ (ред. от 22.12.2020) &quot;О внесении изменений в Федеральный закон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и отдельные законодательные акты Российской Федерации&quot; {КонсультантПлюс}">
        <w:r>
          <w:rPr>
            <w:sz w:val="20"/>
            <w:color w:val="0000ff"/>
          </w:rPr>
          <w:t xml:space="preserve">N 278-ФЗ</w:t>
        </w:r>
      </w:hyperlink>
      <w:r>
        <w:rPr>
          <w:sz w:val="20"/>
        </w:rPr>
        <w:t xml:space="preserve">, от 30.10.2018 </w:t>
      </w:r>
      <w:hyperlink w:history="0" r:id="rId8010" w:tooltip="Федеральный закон от 30.10.2018 N 388-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388-ФЗ</w:t>
        </w:r>
      </w:hyperlink>
      <w:r>
        <w:rPr>
          <w:sz w:val="20"/>
        </w:rPr>
        <w:t xml:space="preserve">, от 24.07.2023 </w:t>
      </w:r>
      <w:hyperlink w:history="0" r:id="rId8011" w:tooltip="Федеральный закон от 24.07.2023 N 363-ФЗ &quot;О внесении изменений в Кодекс Российской Федерации об административных правонарушениях&quot; {КонсультантПлюс}">
        <w:r>
          <w:rPr>
            <w:sz w:val="20"/>
            <w:color w:val="0000ff"/>
          </w:rPr>
          <w:t xml:space="preserve">N 363-ФЗ</w:t>
        </w:r>
      </w:hyperlink>
      <w:r>
        <w:rPr>
          <w:sz w:val="20"/>
        </w:rPr>
        <w:t xml:space="preserve">, от 04.08.2023 </w:t>
      </w:r>
      <w:hyperlink w:history="0" r:id="rId8012"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w:t>
      </w:r>
    </w:p>
    <w:p>
      <w:pPr>
        <w:pStyle w:val="0"/>
        <w:spacing w:before="200" w:lineRule="auto"/>
        <w:ind w:firstLine="540"/>
        <w:jc w:val="both"/>
      </w:pPr>
      <w:r>
        <w:rPr>
          <w:sz w:val="20"/>
        </w:rPr>
        <w:t xml:space="preserve">65) должностные лица органов, осуществляющих государственный контроль (надзор) в области регулируемых государством цен (тарифов),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9857" w:tooltip="3. Совершение административных правонарушений, предусмотренных частями 1 и 2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3 статьи 19.7.1</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8013"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14.10.2014 </w:t>
      </w:r>
      <w:hyperlink w:history="0" r:id="rId801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01.07.2021 </w:t>
      </w:r>
      <w:hyperlink w:history="0" r:id="rId8015"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N 283-ФЗ</w:t>
        </w:r>
      </w:hyperlink>
      <w:r>
        <w:rPr>
          <w:sz w:val="20"/>
        </w:rPr>
        <w:t xml:space="preserve">)</w:t>
      </w:r>
    </w:p>
    <w:p>
      <w:pPr>
        <w:pStyle w:val="0"/>
        <w:spacing w:before="200" w:lineRule="auto"/>
        <w:ind w:firstLine="540"/>
        <w:jc w:val="both"/>
      </w:pPr>
      <w:r>
        <w:rPr>
          <w:sz w:val="20"/>
        </w:rPr>
        <w:t xml:space="preserve">66) должностные лица федеральных органов исполнительной власти, осуществляющих государственный контроль (надзор) за соблюдением обязательных требований к продукции и (или) федеральный государственный метрологический надзор, - об административных правонарушениях, предусмотренных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w:t>
      </w:r>
      <w:hyperlink w:history="0" w:anchor="P7339" w:tooltip="3. Совершение административного правонарушения, предусмотренного частью 2 настоящей статьи, лицом, ранее подвергнутым административному наказанию за аналогичное административное правонарушение, -">
        <w:r>
          <w:rPr>
            <w:sz w:val="20"/>
            <w:color w:val="0000ff"/>
          </w:rPr>
          <w:t xml:space="preserve">частью 3 статьи 14.43.1</w:t>
        </w:r>
      </w:hyperlink>
      <w:r>
        <w:rPr>
          <w:sz w:val="20"/>
        </w:rPr>
        <w:t xml:space="preserve">,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7831" w:tooltip="1. Производство организацией-производителем или индивидуальным предпринимателем, ввод в оборот товаров и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в случае, если такая маркировка и (или) нанесение такой информации обязательны, за исключением случаев, предусмотренных частью 3 настоящей статьи и частью 1 статьи 6.34 настоящего Кодекса, -">
        <w:r>
          <w:rPr>
            <w:sz w:val="20"/>
            <w:color w:val="0000ff"/>
          </w:rPr>
          <w:t xml:space="preserve">частями 1</w:t>
        </w:r>
      </w:hyperlink>
      <w:r>
        <w:rPr>
          <w:sz w:val="20"/>
        </w:rPr>
        <w:t xml:space="preserve"> и </w:t>
      </w:r>
      <w:hyperlink w:history="0" w:anchor="P7839" w:tooltip="3. Производство алкогольной продукции либо производство, ввод в оборот табачных изделий, табачной продукции или никотинсодержащей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
        <w:r>
          <w:rPr>
            <w:sz w:val="20"/>
            <w:color w:val="0000ff"/>
          </w:rPr>
          <w:t xml:space="preserve">3 статьи 15.12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801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8017"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21.12.2013 </w:t>
      </w:r>
      <w:hyperlink w:history="0" r:id="rId8018" w:tooltip="Федеральный закон от 21.12.2013 N 365-ФЗ (ред. от 03.07.2016) &quot;О внесении изменений в отдельные законодательные акты Российской Федерации в связи с усилением уголовной и административной ответственности за нарушения в сфере производства и оборота этилового спирта, алкогольной и спиртосодержащей продукции&quot; {КонсультантПлюс}">
        <w:r>
          <w:rPr>
            <w:sz w:val="20"/>
            <w:color w:val="0000ff"/>
          </w:rPr>
          <w:t xml:space="preserve">N 365-ФЗ</w:t>
        </w:r>
      </w:hyperlink>
      <w:r>
        <w:rPr>
          <w:sz w:val="20"/>
        </w:rPr>
        <w:t xml:space="preserve">, от 14.10.2014 </w:t>
      </w:r>
      <w:hyperlink w:history="0" r:id="rId801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18.07.2017 </w:t>
      </w:r>
      <w:hyperlink w:history="0" r:id="rId8020" w:tooltip="Федеральный закон от 18.07.2017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29.12.2017 </w:t>
      </w:r>
      <w:hyperlink w:history="0" r:id="rId8021" w:tooltip="Федеральный закон от 29.12.2017 N 446-ФЗ &quot;О внесении изменений в Кодекс Российской Федерации об административных правонарушениях в части ответственности за совершение правонарушений в сфере выпуска и обращения топлива на рынке&quot; {КонсультантПлюс}">
        <w:r>
          <w:rPr>
            <w:sz w:val="20"/>
            <w:color w:val="0000ff"/>
          </w:rPr>
          <w:t xml:space="preserve">N 446-ФЗ</w:t>
        </w:r>
      </w:hyperlink>
      <w:r>
        <w:rPr>
          <w:sz w:val="20"/>
        </w:rPr>
        <w:t xml:space="preserve">, от 15.04.2019 </w:t>
      </w:r>
      <w:hyperlink w:history="0" r:id="rId8022"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N 58-ФЗ</w:t>
        </w:r>
      </w:hyperlink>
      <w:r>
        <w:rPr>
          <w:sz w:val="20"/>
        </w:rPr>
        <w:t xml:space="preserve">, от 11.06.2021 </w:t>
      </w:r>
      <w:hyperlink w:history="0" r:id="rId8023"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w:t>
      </w:r>
    </w:p>
    <w:p>
      <w:pPr>
        <w:pStyle w:val="0"/>
        <w:spacing w:before="200" w:lineRule="auto"/>
        <w:ind w:firstLine="540"/>
        <w:jc w:val="both"/>
      </w:pPr>
      <w:r>
        <w:rPr>
          <w:sz w:val="20"/>
        </w:rPr>
        <w:t xml:space="preserve">67) должностные лица федерального органа исполнительной власти, осуществляющего официальный статистический учет и контроль в сфере официального статистического учета,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802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68) утратил силу. - Федеральный </w:t>
      </w:r>
      <w:hyperlink w:history="0" r:id="rId802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69) должностные лица органов исполнительной власти субъектов Российской Федерации, осуществляющих региональный государственный жилищный надзор, - об административных правонарушениях, предусмотренных </w:t>
      </w:r>
      <w:hyperlink w:history="0" w:anchor="P2394" w:tooltip="2. Совершение административного правонарушения, предусмотренного частью 1 настоящей статьи, должностным лицом, ранее подвергнутым административному наказанию за аналогичное административное правонарушение, -">
        <w:r>
          <w:rPr>
            <w:sz w:val="20"/>
            <w:color w:val="0000ff"/>
          </w:rPr>
          <w:t xml:space="preserve">частью 2 статьи 7.23.2</w:t>
        </w:r>
      </w:hyperlink>
      <w:r>
        <w:rPr>
          <w:sz w:val="20"/>
        </w:rPr>
        <w:t xml:space="preserve">, статьей </w:t>
      </w:r>
      <w:hyperlink w:history="0" w:anchor="P2602" w:tooltip="Статья 7.32.2. Нарушение требований жилищного законодательства к заключению и исполнению договоров найма жилых помещений жилищного фонда социального использования">
        <w:r>
          <w:rPr>
            <w:sz w:val="20"/>
            <w:color w:val="0000ff"/>
          </w:rPr>
          <w:t xml:space="preserve">7.32.2</w:t>
        </w:r>
      </w:hyperlink>
      <w:r>
        <w:rPr>
          <w:sz w:val="20"/>
        </w:rPr>
        <w:t xml:space="preserve">, </w:t>
      </w:r>
      <w:hyperlink w:history="0" w:anchor="P3770" w:tooltip="5. Действия (бездействие), предусмотренные частями 1 - 4 настоящей статьи, приведшие к аварии или возникновению непосредственной угрозы причинения вреда жизни или здоровью людей, -">
        <w:r>
          <w:rPr>
            <w:sz w:val="20"/>
            <w:color w:val="0000ff"/>
          </w:rPr>
          <w:t xml:space="preserve">частями 5</w:t>
        </w:r>
      </w:hyperlink>
      <w:r>
        <w:rPr>
          <w:sz w:val="20"/>
        </w:rPr>
        <w:t xml:space="preserve"> и </w:t>
      </w:r>
      <w:hyperlink w:history="0" w:anchor="P3773" w:tooltip="6. Повторное совершение административного правонарушения, предусмотренного частями 1 - 4 настоящей статьи, -">
        <w:r>
          <w:rPr>
            <w:sz w:val="20"/>
            <w:color w:val="0000ff"/>
          </w:rPr>
          <w:t xml:space="preserve">6 статьи 9.23</w:t>
        </w:r>
      </w:hyperlink>
      <w:r>
        <w:rPr>
          <w:sz w:val="20"/>
        </w:rPr>
        <w:t xml:space="preserve">, </w:t>
      </w:r>
      <w:hyperlink w:history="0" w:anchor="P5671" w:tooltip="2. Неразмещение информации в соответствии с законодательством Российской Федерации в государственной информационной системе жилищно-коммунального хозяйства или нарушение установленных законодательством Российской Федерации порядка, способов и (или) сроков размещения информации, либо размещение информации не в полном объеме, либо размещение недостоверной информации органами местного самоуправления, лицами, осуществляющими поставки ресурсов, необходимых для предоставления коммунальных услуг, предоставляющи...">
        <w:r>
          <w:rPr>
            <w:sz w:val="20"/>
            <w:color w:val="0000ff"/>
          </w:rPr>
          <w:t xml:space="preserve">частью 2 статьи 13.19.2</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705" w:tooltip="24. Невыполнение или ненадлежащее выполнение в установленный срок законного предписания органа, осуществляющего региональный государственный жилищный надзор, в том числе лицензионный контроль в сфере осуществления предпринимательской деятельности по управлению многоквартирными домами, об устранении нарушений лицензионных требований, за исключением случаев, предусмотренных частью 24.1 настоящей статьи, -">
        <w:r>
          <w:rPr>
            <w:sz w:val="20"/>
            <w:color w:val="0000ff"/>
          </w:rPr>
          <w:t xml:space="preserve">24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013" w:tooltip="Статья 19.7.11. Нарушение требований жилищного законодательства к предоставлению сведений, необходимых для учета наемных домов социального использования">
        <w:r>
          <w:rPr>
            <w:sz w:val="20"/>
            <w:color w:val="0000ff"/>
          </w:rPr>
          <w:t xml:space="preserve">19.7.11</w:t>
        </w:r>
      </w:hyperlink>
      <w:r>
        <w:rPr>
          <w:sz w:val="20"/>
        </w:rPr>
        <w:t xml:space="preserve"> настоящего Кодекса;</w:t>
      </w:r>
    </w:p>
    <w:p>
      <w:pPr>
        <w:pStyle w:val="0"/>
        <w:jc w:val="both"/>
      </w:pPr>
      <w:r>
        <w:rPr>
          <w:sz w:val="20"/>
        </w:rPr>
        <w:t xml:space="preserve">(в ред. Федеральных законов от 14.12.2015 </w:t>
      </w:r>
      <w:hyperlink w:history="0" r:id="rId8026" w:tooltip="Федеральный закон от 14.12.2015 N 379-ФЗ &quot;О внесении изменений в Кодекс Российской Федерации об административных правонарушениях&quot; {КонсультантПлюс}">
        <w:r>
          <w:rPr>
            <w:sz w:val="20"/>
            <w:color w:val="0000ff"/>
          </w:rPr>
          <w:t xml:space="preserve">N 379-ФЗ</w:t>
        </w:r>
      </w:hyperlink>
      <w:r>
        <w:rPr>
          <w:sz w:val="20"/>
        </w:rPr>
        <w:t xml:space="preserve">, от 05.12.2016 </w:t>
      </w:r>
      <w:hyperlink w:history="0" r:id="rId8027" w:tooltip="Федеральный закон от 05.12.2016 N 412-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412-ФЗ</w:t>
        </w:r>
      </w:hyperlink>
      <w:r>
        <w:rPr>
          <w:sz w:val="20"/>
        </w:rPr>
        <w:t xml:space="preserve">, от 18.03.2019 </w:t>
      </w:r>
      <w:hyperlink w:history="0" r:id="rId8028" w:tooltip="Федеральный закон от 18.03.2019 N 26-ФЗ &quot;О внесении изменений в Кодекс Российской Федерации об административных правонарушениях&quot; {КонсультантПлюс}">
        <w:r>
          <w:rPr>
            <w:sz w:val="20"/>
            <w:color w:val="0000ff"/>
          </w:rPr>
          <w:t xml:space="preserve">N 26-ФЗ</w:t>
        </w:r>
      </w:hyperlink>
      <w:r>
        <w:rPr>
          <w:sz w:val="20"/>
        </w:rPr>
        <w:t xml:space="preserve">)</w:t>
      </w:r>
    </w:p>
    <w:p>
      <w:pPr>
        <w:pStyle w:val="0"/>
        <w:spacing w:before="200" w:lineRule="auto"/>
        <w:ind w:firstLine="540"/>
        <w:jc w:val="both"/>
      </w:pPr>
      <w:r>
        <w:rPr>
          <w:sz w:val="20"/>
        </w:rPr>
        <w:t xml:space="preserve">70) должностные лица федерального органа исполнительной власти, органов исполнительной власти субъектов Российской Федерации, осуществляющих государственный строительный надзор, - об административных правонарушениях, предусмотренных </w:t>
      </w:r>
      <w:hyperlink w:history="0" w:anchor="P1679" w:tooltip="Статья 6.3. Нарушение законодательства в области обеспечения санитарно-эпидемиологического благополучия населения">
        <w:r>
          <w:rPr>
            <w:sz w:val="20"/>
            <w:color w:val="0000ff"/>
          </w:rPr>
          <w:t xml:space="preserve">статьями 6.3</w:t>
        </w:r>
      </w:hyperlink>
      <w:r>
        <w:rPr>
          <w:sz w:val="20"/>
        </w:rPr>
        <w:t xml:space="preserve">, </w:t>
      </w:r>
      <w:hyperlink w:history="0" w:anchor="P2647" w:tooltip="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
        <w:r>
          <w:rPr>
            <w:sz w:val="20"/>
            <w:color w:val="0000ff"/>
          </w:rPr>
          <w:t xml:space="preserve">8.1</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614" w:tooltip="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r>
          <w:rPr>
            <w:sz w:val="20"/>
            <w:color w:val="0000ff"/>
          </w:rPr>
          <w:t xml:space="preserve">частями 6</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и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713"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частями 1</w:t>
        </w:r>
      </w:hyperlink>
      <w:r>
        <w:rPr>
          <w:sz w:val="20"/>
        </w:rPr>
        <w:t xml:space="preserve">, </w:t>
      </w:r>
      <w:hyperlink w:history="0" w:anchor="P10718" w:tooltip="2. Те же действия, совершенные в условиях особого противопожарного режима, -">
        <w:r>
          <w:rPr>
            <w:sz w:val="20"/>
            <w:color w:val="0000ff"/>
          </w:rPr>
          <w:t xml:space="preserve">2</w:t>
        </w:r>
      </w:hyperlink>
      <w:r>
        <w:rPr>
          <w:sz w:val="20"/>
        </w:rPr>
        <w:t xml:space="preserve">, </w:t>
      </w:r>
      <w:hyperlink w:history="0" w:anchor="P10722"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w:t>
        </w:r>
      </w:hyperlink>
      <w:r>
        <w:rPr>
          <w:sz w:val="20"/>
        </w:rPr>
        <w:t xml:space="preserve">, </w:t>
      </w:r>
      <w:hyperlink w:history="0" w:anchor="P10727"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6</w:t>
        </w:r>
      </w:hyperlink>
      <w:r>
        <w:rPr>
          <w:sz w:val="20"/>
        </w:rPr>
        <w:t xml:space="preserve">, </w:t>
      </w:r>
      <w:hyperlink w:history="0" w:anchor="P10730"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w:t>
        </w:r>
      </w:hyperlink>
      <w:r>
        <w:rPr>
          <w:sz w:val="20"/>
        </w:rPr>
        <w:t xml:space="preserve"> и </w:t>
      </w:r>
      <w:hyperlink w:history="0" w:anchor="P10737" w:tooltip="9. Нарушение экспертом в области оценки пожарного риска порядка оценки соответствия объекта защиты требованиям пожарной безопасности, установленным законодательными и иными правовыми актами Российской Федерации, при проведении независимой оценки пожарного риска (аудита пожарной безопасности) либо подписание им заведомо ложного заключения о независимой оценке пожарного риска (аудите пожарной безопасности) -">
        <w:r>
          <w:rPr>
            <w:sz w:val="20"/>
            <w:color w:val="0000ff"/>
          </w:rPr>
          <w:t xml:space="preserve">9 статьи 20.4</w:t>
        </w:r>
      </w:hyperlink>
      <w:r>
        <w:rPr>
          <w:sz w:val="20"/>
        </w:rPr>
        <w:t xml:space="preserve"> настоящего Кодекса;</w:t>
      </w:r>
    </w:p>
    <w:p>
      <w:pPr>
        <w:pStyle w:val="0"/>
        <w:jc w:val="both"/>
      </w:pPr>
      <w:r>
        <w:rPr>
          <w:sz w:val="20"/>
        </w:rPr>
        <w:t xml:space="preserve">(в ред. Федеральных законов от 18.12.2006 </w:t>
      </w:r>
      <w:hyperlink w:history="0" r:id="rId8029"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232-ФЗ</w:t>
        </w:r>
      </w:hyperlink>
      <w:r>
        <w:rPr>
          <w:sz w:val="20"/>
        </w:rPr>
        <w:t xml:space="preserve">, от 18.07.2011 </w:t>
      </w:r>
      <w:hyperlink w:history="0" r:id="rId8030"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237-ФЗ</w:t>
        </w:r>
      </w:hyperlink>
      <w:r>
        <w:rPr>
          <w:sz w:val="20"/>
        </w:rPr>
        <w:t xml:space="preserve">, от 14.10.2014 </w:t>
      </w:r>
      <w:hyperlink w:history="0" r:id="rId803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23.06.2016 </w:t>
      </w:r>
      <w:hyperlink w:history="0" r:id="rId8032"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28.05.2017 </w:t>
      </w:r>
      <w:hyperlink w:history="0" r:id="rId8033" w:tooltip="Федеральный закон от 28.05.2017 N 100-ФЗ &quot;О внесении изменений в Федеральный закон &quot;О пожарной безопасности&quot; и Кодекс Российской Федерации об административных правонарушениях&quot; {КонсультантПлюс}">
        <w:r>
          <w:rPr>
            <w:sz w:val="20"/>
            <w:color w:val="0000ff"/>
          </w:rPr>
          <w:t xml:space="preserve">N 100-ФЗ</w:t>
        </w:r>
      </w:hyperlink>
      <w:r>
        <w:rPr>
          <w:sz w:val="20"/>
        </w:rPr>
        <w:t xml:space="preserve">, от 09.03.2021 </w:t>
      </w:r>
      <w:hyperlink w:history="0" r:id="rId8034"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N 36-ФЗ</w:t>
        </w:r>
      </w:hyperlink>
      <w:r>
        <w:rPr>
          <w:sz w:val="20"/>
        </w:rPr>
        <w:t xml:space="preserve">)</w:t>
      </w:r>
    </w:p>
    <w:p>
      <w:pPr>
        <w:pStyle w:val="0"/>
        <w:spacing w:before="200" w:lineRule="auto"/>
        <w:ind w:firstLine="540"/>
        <w:jc w:val="both"/>
      </w:pPr>
      <w:r>
        <w:rPr>
          <w:sz w:val="20"/>
        </w:rPr>
        <w:t xml:space="preserve">71) должностные лица органов, уполномоченных в области приватизации и управления государственным имуществом,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020" w:tooltip="Статья 19.7.12. 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w:r>
          <w:rPr>
            <w:sz w:val="20"/>
            <w:color w:val="0000ff"/>
          </w:rPr>
          <w:t xml:space="preserve">19.7.12</w:t>
        </w:r>
      </w:hyperlink>
      <w:r>
        <w:rPr>
          <w:sz w:val="20"/>
        </w:rPr>
        <w:t xml:space="preserve"> настоящего Кодекса;</w:t>
      </w:r>
    </w:p>
    <w:p>
      <w:pPr>
        <w:pStyle w:val="0"/>
        <w:jc w:val="both"/>
      </w:pPr>
      <w:r>
        <w:rPr>
          <w:sz w:val="20"/>
        </w:rPr>
        <w:t xml:space="preserve">(в ред. Федерального </w:t>
      </w:r>
      <w:hyperlink w:history="0" r:id="rId8035"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закона</w:t>
        </w:r>
      </w:hyperlink>
      <w:r>
        <w:rPr>
          <w:sz w:val="20"/>
        </w:rPr>
        <w:t xml:space="preserve"> от 28.11.2015 N 344-ФЗ)</w:t>
      </w:r>
    </w:p>
    <w:p>
      <w:pPr>
        <w:pStyle w:val="0"/>
        <w:spacing w:before="200" w:lineRule="auto"/>
        <w:ind w:firstLine="540"/>
        <w:jc w:val="both"/>
      </w:pPr>
      <w:r>
        <w:rPr>
          <w:sz w:val="20"/>
        </w:rPr>
        <w:t xml:space="preserve">72) должностные лица органов, осуществляющих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об административных правонарушениях, предусмотренных </w:t>
      </w:r>
      <w:hyperlink w:history="0" w:anchor="P2235" w:tooltip="Статья 7.13. Нарушение требований законодательства об охране объектов культурного наследия (памятников истории и культуры) народов Российской Федерации">
        <w:r>
          <w:rPr>
            <w:sz w:val="20"/>
            <w:color w:val="0000ff"/>
          </w:rPr>
          <w:t xml:space="preserve">статьями 7.13</w:t>
        </w:r>
      </w:hyperlink>
      <w:r>
        <w:rPr>
          <w:sz w:val="20"/>
        </w:rPr>
        <w:t xml:space="preserve"> - </w:t>
      </w:r>
      <w:hyperlink w:history="0" w:anchor="P2312" w:tooltip="Статья 7.16. Незаконное изменение правового режима земельных участков, отнесенных к землям историко-культурного назначения">
        <w:r>
          <w:rPr>
            <w:sz w:val="20"/>
            <w:color w:val="0000ff"/>
          </w:rPr>
          <w:t xml:space="preserve">7.16</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681" w:tooltip="18. Невыполнение в установленный срок законного предписания органа, осуществляющего государственный надзор за состоянием, содержанием, сохранением, использованием, популяризацией и государственной охраной объектов культурного наследия, -">
        <w:r>
          <w:rPr>
            <w:sz w:val="20"/>
            <w:color w:val="0000ff"/>
          </w:rPr>
          <w:t xml:space="preserve">частями 18</w:t>
        </w:r>
      </w:hyperlink>
      <w:r>
        <w:rPr>
          <w:sz w:val="20"/>
        </w:rPr>
        <w:t xml:space="preserve"> и </w:t>
      </w:r>
      <w:hyperlink w:history="0" w:anchor="P9685" w:tooltip="19. Повторное совершение административного правонарушения, предусмотренного частью 18 настоящей статьи, -">
        <w:r>
          <w:rPr>
            <w:sz w:val="20"/>
            <w:color w:val="0000ff"/>
          </w:rPr>
          <w:t xml:space="preserve">19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28.12.2009 </w:t>
      </w:r>
      <w:hyperlink w:history="0" r:id="rId8036"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07.05.2013 </w:t>
      </w:r>
      <w:hyperlink w:history="0" r:id="rId8037"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22.10.2014 </w:t>
      </w:r>
      <w:hyperlink w:history="0" r:id="rId8038"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N 315-ФЗ</w:t>
        </w:r>
      </w:hyperlink>
      <w:r>
        <w:rPr>
          <w:sz w:val="20"/>
        </w:rPr>
        <w:t xml:space="preserve">)</w:t>
      </w:r>
    </w:p>
    <w:p>
      <w:pPr>
        <w:pStyle w:val="0"/>
        <w:spacing w:before="200" w:lineRule="auto"/>
        <w:ind w:firstLine="540"/>
        <w:jc w:val="both"/>
      </w:pPr>
      <w:r>
        <w:rPr>
          <w:sz w:val="20"/>
        </w:rPr>
        <w:t xml:space="preserve">73) должностные лица органов, осуществляющих федеральный государственный надзор в области геодезии и картографии, а также государственный контроль в области наименований географических объектов,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803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74) должностные лица органов, уполномоченных в области правовой защиты результатов интеллектуальной деятельности военного, специального и двойного назначения, - об административных правонарушениях, предусмотренных </w:t>
      </w:r>
      <w:hyperlink w:history="0" w:anchor="P6883" w:tooltip="1. Осуществление внешнеэкономических операций с товарами, информацией, работами, услугами либо результатами интеллектуальной деятельности (правами на них), которые могут быть использованы при создании оружия массового поражения, средств его доставки, иных видов вооружения и военной техники либо при подготовке и (или) совершении террористических актов и в отношении которых установлен экспортный контроль, без специального разрешения (лицензии), если такое разрешение (такая лицензия) обязательно (обязательн...">
        <w:r>
          <w:rPr>
            <w:sz w:val="20"/>
            <w:color w:val="0000ff"/>
          </w:rPr>
          <w:t xml:space="preserve">частью 1 статьи 14.20</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spacing w:before="200" w:lineRule="auto"/>
        <w:ind w:firstLine="540"/>
        <w:jc w:val="both"/>
      </w:pPr>
      <w:r>
        <w:rPr>
          <w:sz w:val="20"/>
        </w:rPr>
        <w:t xml:space="preserve">75) должностные лица органов, уполномоченных в области защиты патентных прав, - об административных правонарушениях, предусмотренных </w:t>
      </w:r>
      <w:hyperlink w:history="0" w:anchor="P2230" w:tooltip="2. Незаконное использование изобретения, полезной модели либо промышленного образца, за исключением случаев, предусмотренных частью 2 статьи 14.33 настоящего Кодекса, разглашение без согласия автора или заявителя сущности изобретения, полезной модели либо промышленного образца до официального опубликования сведений о них, присвоение авторства или принуждение к соавторству -">
        <w:r>
          <w:rPr>
            <w:sz w:val="20"/>
            <w:color w:val="0000ff"/>
          </w:rPr>
          <w:t xml:space="preserve">частью 2 статьи 7.12</w:t>
        </w:r>
      </w:hyperlink>
      <w:r>
        <w:rPr>
          <w:sz w:val="20"/>
        </w:rPr>
        <w:t xml:space="preserve">, </w:t>
      </w:r>
      <w:hyperlink w:history="0" w:anchor="P2449" w:tooltip="Статья 7.28. Нарушение установленного порядка патентования объектов промышленной собственности в иностранных государствах">
        <w:r>
          <w:rPr>
            <w:sz w:val="20"/>
            <w:color w:val="0000ff"/>
          </w:rPr>
          <w:t xml:space="preserve">статьей 7.28</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804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76) утратил силу. - Федеральный </w:t>
      </w:r>
      <w:hyperlink w:history="0" r:id="rId804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28.12.2009 N 380-ФЗ;</w:t>
      </w:r>
    </w:p>
    <w:p>
      <w:pPr>
        <w:pStyle w:val="0"/>
        <w:spacing w:before="200" w:lineRule="auto"/>
        <w:ind w:firstLine="540"/>
        <w:jc w:val="both"/>
      </w:pPr>
      <w:r>
        <w:rPr>
          <w:sz w:val="20"/>
        </w:rPr>
        <w:t xml:space="preserve">77) должностные лица органов, уполномоченных на осуществление функций по принудительному исполнению исполнительных документов и обеспечению установленного порядка деятельности судов, - об административных правонарушениях, предусмотренных </w:t>
      </w:r>
      <w:hyperlink w:history="0" w:anchor="P1301" w:tooltip="2. Нарушение родителями или иными законными представителями несовершеннолетних прав и интересов несовершеннолетних, выразившееся в лишении их права на общение с родителями или близкими родственниками, если такое общение не противоречит интересам детей, в намеренном сокрытии места нахождения детей помимо их воли, в неисполнении судебного решения об определении места жительства детей, в том числе судебного решения об определении места жительства детей на период до вступления в законную силу судебного решен...">
        <w:r>
          <w:rPr>
            <w:sz w:val="20"/>
            <w:color w:val="0000ff"/>
          </w:rPr>
          <w:t xml:space="preserve">частями 2</w:t>
        </w:r>
      </w:hyperlink>
      <w:r>
        <w:rPr>
          <w:sz w:val="20"/>
        </w:rPr>
        <w:t xml:space="preserve"> и </w:t>
      </w:r>
      <w:hyperlink w:history="0" w:anchor="P1304" w:tooltip="3. Повторное совершение административного правонарушения, предусмотренного частью 2 настоящей статьи, -">
        <w:r>
          <w:rPr>
            <w:sz w:val="20"/>
            <w:color w:val="0000ff"/>
          </w:rPr>
          <w:t xml:space="preserve">3 статьи 5.35</w:t>
        </w:r>
      </w:hyperlink>
      <w:r>
        <w:rPr>
          <w:sz w:val="20"/>
        </w:rPr>
        <w:t xml:space="preserve">, </w:t>
      </w:r>
      <w:hyperlink w:history="0" w:anchor="P1309" w:tooltip="Статья 5.35.1. Неуплата средств на содержание детей или нетрудоспособных родителей">
        <w:r>
          <w:rPr>
            <w:sz w:val="20"/>
            <w:color w:val="0000ff"/>
          </w:rPr>
          <w:t xml:space="preserve">статьями 5.35.1</w:t>
        </w:r>
      </w:hyperlink>
      <w:r>
        <w:rPr>
          <w:sz w:val="20"/>
        </w:rPr>
        <w:t xml:space="preserve">, </w:t>
      </w:r>
      <w:hyperlink w:history="0" w:anchor="P8994" w:tooltip="Статья 17.3. Неисполнение распоряжения судьи или судебного пристава по обеспечению установленного порядка деятельности судов">
        <w:r>
          <w:rPr>
            <w:sz w:val="20"/>
            <w:color w:val="0000ff"/>
          </w:rPr>
          <w:t xml:space="preserve">17.3</w:t>
        </w:r>
      </w:hyperlink>
      <w:r>
        <w:rPr>
          <w:sz w:val="20"/>
        </w:rPr>
        <w:t xml:space="preserve"> - </w:t>
      </w:r>
      <w:hyperlink w:history="0" w:anchor="P9024" w:tooltip="Статья 17.6. Непредставление информации для составления списков присяжных заседателей">
        <w:r>
          <w:rPr>
            <w:sz w:val="20"/>
            <w:color w:val="0000ff"/>
          </w:rPr>
          <w:t xml:space="preserve">17.6</w:t>
        </w:r>
      </w:hyperlink>
      <w:r>
        <w:rPr>
          <w:sz w:val="20"/>
        </w:rPr>
        <w:t xml:space="preserve">, </w:t>
      </w:r>
      <w:hyperlink w:history="0" w:anchor="P9038" w:tooltip="Статья 17.8. Воспрепятствование законной деятельности должностного лица органа,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w:r>
          <w:rPr>
            <w:sz w:val="20"/>
            <w:color w:val="0000ff"/>
          </w:rPr>
          <w:t xml:space="preserve">17.8</w:t>
        </w:r>
      </w:hyperlink>
      <w:r>
        <w:rPr>
          <w:sz w:val="20"/>
        </w:rPr>
        <w:t xml:space="preserve">,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9102" w:tooltip="2. Неисполнение банком или иной кредитной организацией содержащегося в исполнительном документе требования о взыскании денежных средств с должника -">
        <w:r>
          <w:rPr>
            <w:sz w:val="20"/>
            <w:color w:val="0000ff"/>
          </w:rPr>
          <w:t xml:space="preserve">частями 2</w:t>
        </w:r>
      </w:hyperlink>
      <w:r>
        <w:rPr>
          <w:sz w:val="20"/>
        </w:rPr>
        <w:t xml:space="preserve"> и </w:t>
      </w:r>
      <w:hyperlink w:history="0" w:anchor="P9104" w:tooltip="2.1. Неисполнение содержащихся в исполнительном документе требований о списании с лицевого счета или счета депо должника и зачислении на лицевой счет или счет депо взыскателя эмиссионных ценных бумаг при наличии ценных бумаг на соответствующем счете должника эмитентом, самостоятельно осуществляющим деятельность по ведению реестра владельцев эмиссионных ценных бумаг, профессиональным участником рынка ценных бумаг, осуществляющим учет прав на эмиссионные ценные бумаги, принадлежащие должнику, -">
        <w:r>
          <w:rPr>
            <w:sz w:val="20"/>
            <w:color w:val="0000ff"/>
          </w:rPr>
          <w:t xml:space="preserve">2.1 статьи 17.14</w:t>
        </w:r>
      </w:hyperlink>
      <w:r>
        <w:rPr>
          <w:sz w:val="20"/>
        </w:rPr>
        <w:t xml:space="preserve">, </w:t>
      </w:r>
      <w:hyperlink w:history="0" w:anchor="P9118" w:tooltip="1.1.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частями 1.1</w:t>
        </w:r>
      </w:hyperlink>
      <w:r>
        <w:rPr>
          <w:sz w:val="20"/>
        </w:rPr>
        <w:t xml:space="preserve">, </w:t>
      </w:r>
      <w:hyperlink w:history="0" w:anchor="P9121" w:tooltip="1.2.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установленный судебным приставом-исполнителем после вынесения постановления о взыскании исполнительского сбора, -">
        <w:r>
          <w:rPr>
            <w:sz w:val="20"/>
            <w:color w:val="0000ff"/>
          </w:rPr>
          <w:t xml:space="preserve">1.2</w:t>
        </w:r>
      </w:hyperlink>
      <w:r>
        <w:rPr>
          <w:sz w:val="20"/>
        </w:rPr>
        <w:t xml:space="preserve">, </w:t>
      </w:r>
      <w:hyperlink w:history="0" w:anchor="P9131" w:tooltip="2.1. Неисполнение должником исполнительного документа, содержащего требования неимущественного характера, связанные с обеспечением пожарной безопасности, промышленной безопасности или безопасности гидротехнических сооружений, соблюдением требований в области строительства и применения строительных материалов (изделий), реконструкции, капитального ремонта объекта капитального строительства или ввода его в эксплуатацию либо обеспечением санитарно-эпидемиологического благополучия населения, в срок, вновь ус...">
        <w:r>
          <w:rPr>
            <w:sz w:val="20"/>
            <w:color w:val="0000ff"/>
          </w:rPr>
          <w:t xml:space="preserve">2.1</w:t>
        </w:r>
      </w:hyperlink>
      <w:r>
        <w:rPr>
          <w:sz w:val="20"/>
        </w:rPr>
        <w:t xml:space="preserve">, </w:t>
      </w:r>
      <w:hyperlink w:history="0" w:anchor="P9134" w:tooltip="3. Неисполнение должником - оператором поисковой системы содержащихся в исполнительном документе требований о прекращении выдачи ссылок, позволяющих получить доступ к информации о гражданине в информационно-телекоммуникационной сети &quot;Интернет&quot;, в срок, вновь установленный судебным приставом-исполнителем после наложения административного штрафа, -">
        <w:r>
          <w:rPr>
            <w:sz w:val="20"/>
            <w:color w:val="0000ff"/>
          </w:rPr>
          <w:t xml:space="preserve">3</w:t>
        </w:r>
      </w:hyperlink>
      <w:r>
        <w:rPr>
          <w:sz w:val="20"/>
        </w:rPr>
        <w:t xml:space="preserve"> и </w:t>
      </w:r>
      <w:hyperlink w:history="0" w:anchor="P9137" w:tooltip="4. Неисполнение должником содержащихся в исполнительном документе требований о прекращении распространения информации и (или) об опровержении ранее распространенной информации в срок, вновь установленный судебным приставом-исполнителем после наложения административного штрафа, -">
        <w:r>
          <w:rPr>
            <w:sz w:val="20"/>
            <w:color w:val="0000ff"/>
          </w:rPr>
          <w:t xml:space="preserve">4 статьи 17.15</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643"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1007" w:tooltip="4. Уклонение от отбывания обязательных работ -">
        <w:r>
          <w:rPr>
            <w:sz w:val="20"/>
            <w:color w:val="0000ff"/>
          </w:rPr>
          <w:t xml:space="preserve">частью 4 статьи 20.25</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8042"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rPr>
        <w:t xml:space="preserve">, от 07.12.2011 </w:t>
      </w:r>
      <w:hyperlink w:history="0" r:id="rId8043"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08.06.2012 </w:t>
      </w:r>
      <w:hyperlink w:history="0" r:id="rId8044"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28.07.2012 </w:t>
      </w:r>
      <w:hyperlink w:history="0" r:id="rId8045"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rPr>
        <w:t xml:space="preserve">, от 21.07.2014 </w:t>
      </w:r>
      <w:hyperlink w:history="0" r:id="rId8046"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30.12.2015 </w:t>
      </w:r>
      <w:hyperlink w:history="0" r:id="rId8047" w:tooltip="Федеральный закон от 30.12.2015 N 439-ФЗ &quot;О внесении изменений в Кодекс Российской Федерации об административных правонарушениях&quot; {КонсультантПлюс}">
        <w:r>
          <w:rPr>
            <w:sz w:val="20"/>
            <w:color w:val="0000ff"/>
          </w:rPr>
          <w:t xml:space="preserve">N 439-ФЗ</w:t>
        </w:r>
      </w:hyperlink>
      <w:r>
        <w:rPr>
          <w:sz w:val="20"/>
        </w:rPr>
        <w:t xml:space="preserve">, от 03.07.2016 </w:t>
      </w:r>
      <w:hyperlink w:history="0" r:id="rId8048"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rPr>
        <w:t xml:space="preserve">, от 02.10.2018 </w:t>
      </w:r>
      <w:hyperlink w:history="0" r:id="rId8049" w:tooltip="Федеральный закон от 02.10.2018 N 347-ФЗ &quot;О внесении изменений в Кодекс Российской Федерации об административных правонарушениях&quot; {КонсультантПлюс}">
        <w:r>
          <w:rPr>
            <w:sz w:val="20"/>
            <w:color w:val="0000ff"/>
          </w:rPr>
          <w:t xml:space="preserve">N 347-ФЗ</w:t>
        </w:r>
      </w:hyperlink>
      <w:r>
        <w:rPr>
          <w:sz w:val="20"/>
        </w:rPr>
        <w:t xml:space="preserve">, от 16.12.2019 </w:t>
      </w:r>
      <w:hyperlink w:history="0" r:id="rId8050" w:tooltip="Федеральный закон от 16.12.2019 N 442-ФЗ &quot;О внесении изменений в Кодекс Российской Федерации об административных правонарушениях&quot; {КонсультантПлюс}">
        <w:r>
          <w:rPr>
            <w:sz w:val="20"/>
            <w:color w:val="0000ff"/>
          </w:rPr>
          <w:t xml:space="preserve">N 442-ФЗ</w:t>
        </w:r>
      </w:hyperlink>
      <w:r>
        <w:rPr>
          <w:sz w:val="20"/>
        </w:rPr>
        <w:t xml:space="preserve">)</w:t>
      </w:r>
    </w:p>
    <w:p>
      <w:pPr>
        <w:pStyle w:val="0"/>
        <w:spacing w:before="200" w:lineRule="auto"/>
        <w:ind w:firstLine="540"/>
        <w:jc w:val="both"/>
      </w:pPr>
      <w:r>
        <w:rPr>
          <w:sz w:val="20"/>
        </w:rPr>
        <w:t xml:space="preserve">78) утратил силу. - Федеральный </w:t>
      </w:r>
      <w:hyperlink w:history="0" r:id="rId8051"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11.10.2018 N 364-ФЗ;</w:t>
      </w:r>
    </w:p>
    <w:p>
      <w:pPr>
        <w:pStyle w:val="0"/>
        <w:spacing w:before="200" w:lineRule="auto"/>
        <w:ind w:firstLine="540"/>
        <w:jc w:val="both"/>
      </w:pPr>
      <w:r>
        <w:rPr>
          <w:sz w:val="20"/>
        </w:rPr>
        <w:t xml:space="preserve">79) должностные лица, осуществляющие контртеррористическую операцию, - об административных правонарушениях, предусмотренных </w:t>
      </w:r>
      <w:hyperlink w:history="0" w:anchor="P11030" w:tooltip="Статья 20.27. Нарушение правового режима контртеррористической операции">
        <w:r>
          <w:rPr>
            <w:sz w:val="20"/>
            <w:color w:val="0000ff"/>
          </w:rPr>
          <w:t xml:space="preserve">статьей 20.27</w:t>
        </w:r>
      </w:hyperlink>
      <w:r>
        <w:rPr>
          <w:sz w:val="20"/>
        </w:rPr>
        <w:t xml:space="preserve"> настоящего Кодекса;</w:t>
      </w:r>
    </w:p>
    <w:p>
      <w:pPr>
        <w:pStyle w:val="0"/>
        <w:spacing w:before="200" w:lineRule="auto"/>
        <w:ind w:firstLine="540"/>
        <w:jc w:val="both"/>
      </w:pPr>
      <w:r>
        <w:rPr>
          <w:sz w:val="20"/>
        </w:rPr>
        <w:t xml:space="preserve">80) должностные лица органов и агентов валютного контроля - об административных правонарушениях, предусмотренных </w:t>
      </w:r>
      <w:hyperlink w:history="0" w:anchor="P8213" w:tooltip="Статья 15.25. Нарушение валютного законодательства Российской Федерации и актов органов валютного регулирования">
        <w:r>
          <w:rPr>
            <w:sz w:val="20"/>
            <w:color w:val="0000ff"/>
          </w:rPr>
          <w:t xml:space="preserve">статьей 15.25</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Федерального </w:t>
      </w:r>
      <w:hyperlink w:history="0" r:id="rId8052"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закона</w:t>
        </w:r>
      </w:hyperlink>
      <w:r>
        <w:rPr>
          <w:sz w:val="20"/>
        </w:rPr>
        <w:t xml:space="preserve"> от 20.08.2004 N 118-ФЗ)</w:t>
      </w:r>
    </w:p>
    <w:p>
      <w:pPr>
        <w:pStyle w:val="0"/>
        <w:spacing w:before="200" w:lineRule="auto"/>
        <w:ind w:firstLine="540"/>
        <w:jc w:val="both"/>
      </w:pPr>
      <w:r>
        <w:rPr>
          <w:sz w:val="20"/>
        </w:rPr>
        <w:t xml:space="preserve">81) должностные лица Банка России - об административных правонарушениях, предусмотренных </w:t>
      </w:r>
      <w:hyperlink w:history="0" w:anchor="P6247" w:tooltip="1. Осуществление предпринимательской деятельности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частью 2 статьи 14.17.1 настоящего Кодекса, -">
        <w:r>
          <w:rPr>
            <w:sz w:val="20"/>
            <w:color w:val="0000ff"/>
          </w:rPr>
          <w:t xml:space="preserve">частями 1</w:t>
        </w:r>
      </w:hyperlink>
      <w:r>
        <w:rPr>
          <w:sz w:val="20"/>
        </w:rPr>
        <w:t xml:space="preserve"> - </w:t>
      </w:r>
      <w:hyperlink w:history="0" w:anchor="P6254"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3 статьи 14.1</w:t>
        </w:r>
      </w:hyperlink>
      <w:r>
        <w:rPr>
          <w:sz w:val="20"/>
        </w:rPr>
        <w:t xml:space="preserve">, </w:t>
      </w:r>
      <w:hyperlink w:history="0" w:anchor="P6962" w:tooltip="Статья 14.25.1. Нарушение юридическим лицом обязанностей по установлению и представлению информации о своих бенефициарных владельцах">
        <w:r>
          <w:rPr>
            <w:sz w:val="20"/>
            <w:color w:val="0000ff"/>
          </w:rPr>
          <w:t xml:space="preserve">статьями 14.25.1</w:t>
        </w:r>
      </w:hyperlink>
      <w:r>
        <w:rPr>
          <w:sz w:val="20"/>
        </w:rPr>
        <w:t xml:space="preserve">, </w:t>
      </w:r>
      <w:hyperlink w:history="0" w:anchor="P7197" w:tooltip="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
        <w:r>
          <w:rPr>
            <w:sz w:val="20"/>
            <w:color w:val="0000ff"/>
          </w:rPr>
          <w:t xml:space="preserve">14.36</w:t>
        </w:r>
      </w:hyperlink>
      <w:r>
        <w:rPr>
          <w:sz w:val="20"/>
        </w:rPr>
        <w:t xml:space="preserve">, </w:t>
      </w:r>
      <w:hyperlink w:history="0" w:anchor="P8190" w:tooltip="11. Незаконный отказ в созыве или уклонение от созыва общего собрания участников общества с ограниченной (дополнительной) ответственностью, а равно нарушение требований федеральных законов к порядку созыва, подготовки и проведения общих собраний участников обществ с ограниченной (дополнительной) ответственностью -">
        <w:r>
          <w:rPr>
            <w:sz w:val="20"/>
            <w:color w:val="0000ff"/>
          </w:rPr>
          <w:t xml:space="preserve">частью 11 статьи 15.23.1</w:t>
        </w:r>
      </w:hyperlink>
      <w:r>
        <w:rPr>
          <w:sz w:val="20"/>
        </w:rPr>
        <w:t xml:space="preserve">, </w:t>
      </w:r>
      <w:hyperlink w:history="0" w:anchor="P8321" w:tooltip="Статья 15.26. Нарушение законодательства о банках и банковской деятельности">
        <w:r>
          <w:rPr>
            <w:sz w:val="20"/>
            <w:color w:val="0000ff"/>
          </w:rPr>
          <w:t xml:space="preserve">статьями 15.26</w:t>
        </w:r>
      </w:hyperlink>
      <w:r>
        <w:rPr>
          <w:sz w:val="20"/>
        </w:rPr>
        <w:t xml:space="preserve">, </w:t>
      </w:r>
      <w:hyperlink w:history="0" w:anchor="P8430" w:tooltip="Статья 15.27.2. Неисполнение требований о предоставлении информации о лицах, на которых распространяется законодательство иностранного государства о налогообложении иностранных счетов">
        <w:r>
          <w:rPr>
            <w:sz w:val="20"/>
            <w:color w:val="0000ff"/>
          </w:rPr>
          <w:t xml:space="preserve">15.27.2</w:t>
        </w:r>
      </w:hyperlink>
      <w:r>
        <w:rPr>
          <w:sz w:val="20"/>
        </w:rPr>
        <w:t xml:space="preserve">, </w:t>
      </w:r>
      <w:hyperlink w:history="0" w:anchor="P8610" w:tooltip="Статья 15.36. Неисполнение оператором платежной системы требований законодательства Российской Федерации о национальной платежной системе">
        <w:r>
          <w:rPr>
            <w:sz w:val="20"/>
            <w:color w:val="0000ff"/>
          </w:rPr>
          <w:t xml:space="preserve">статьей 15.36</w:t>
        </w:r>
      </w:hyperlink>
      <w:r>
        <w:rPr>
          <w:sz w:val="20"/>
        </w:rPr>
        <w:t xml:space="preserve"> (за исключением административных правонарушений, совершенных кредитной организацией),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27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настоящего Кодекса;</w:t>
      </w:r>
    </w:p>
    <w:p>
      <w:pPr>
        <w:pStyle w:val="0"/>
        <w:jc w:val="both"/>
      </w:pPr>
      <w:r>
        <w:rPr>
          <w:sz w:val="20"/>
        </w:rPr>
        <w:t xml:space="preserve">(в ред. Федеральных законов от 23.07.2013 </w:t>
      </w:r>
      <w:hyperlink w:history="0" r:id="rId8053"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28.06.2014 </w:t>
      </w:r>
      <w:hyperlink w:history="0" r:id="rId8054" w:tooltip="Федеральный закон от 28.06.2014 N 173-ФЗ (ред. от 28.12.2024)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N 173-ФЗ</w:t>
        </w:r>
      </w:hyperlink>
      <w:r>
        <w:rPr>
          <w:sz w:val="20"/>
        </w:rPr>
        <w:t xml:space="preserve">, от 23.06.2016 </w:t>
      </w:r>
      <w:hyperlink w:history="0" r:id="rId8055"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215-ФЗ</w:t>
        </w:r>
      </w:hyperlink>
      <w:r>
        <w:rPr>
          <w:sz w:val="20"/>
        </w:rPr>
        <w:t xml:space="preserve">)</w:t>
      </w:r>
    </w:p>
    <w:p>
      <w:pPr>
        <w:pStyle w:val="0"/>
        <w:spacing w:before="200" w:lineRule="auto"/>
        <w:ind w:firstLine="540"/>
        <w:jc w:val="both"/>
      </w:pPr>
      <w:r>
        <w:rPr>
          <w:sz w:val="20"/>
        </w:rPr>
        <w:t xml:space="preserve">82) должностные лица органов, осуществляющих контроль за исполнением законодательства о противодействии легализации (отмыванию) доходов, полученных преступным путем, и финансированию терроризма, - об административных правонарушениях, предусмотренных </w:t>
      </w:r>
      <w:hyperlink w:history="0" w:anchor="P6962" w:tooltip="Статья 14.25.1. Нарушение юридическим лицом обязанностей по установлению и представлению информации о своих бенефициарных владельцах">
        <w:r>
          <w:rPr>
            <w:sz w:val="20"/>
            <w:color w:val="0000ff"/>
          </w:rPr>
          <w:t xml:space="preserve">статьями 14.25.1</w:t>
        </w:r>
      </w:hyperlink>
      <w:r>
        <w:rPr>
          <w:sz w:val="20"/>
        </w:rPr>
        <w:t xml:space="preserve">, </w:t>
      </w:r>
      <w:hyperlink w:history="0" w:anchor="P8416" w:tooltip="Статья 15.27.1. Оказание финансовой поддержки терроризму, распространению оружия массового уничтожения">
        <w:r>
          <w:rPr>
            <w:sz w:val="20"/>
            <w:color w:val="0000ff"/>
          </w:rPr>
          <w:t xml:space="preserve">15.27.1</w:t>
        </w:r>
      </w:hyperlink>
      <w:r>
        <w:rPr>
          <w:sz w:val="20"/>
        </w:rPr>
        <w:t xml:space="preserve"> -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15.27.3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82 введен Федеральным </w:t>
      </w:r>
      <w:hyperlink w:history="0" r:id="rId8056" w:tooltip="Федеральный закон от 30.10.2002 N 130-ФЗ &quot;О внесении допол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30.10.2002 N 130-ФЗ, в ред. Федеральных законов от 30.06.2003 </w:t>
      </w:r>
      <w:hyperlink w:history="0" r:id="rId8057"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05.05.2014 </w:t>
      </w:r>
      <w:hyperlink w:history="0" r:id="rId8058"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28.06.2014 </w:t>
      </w:r>
      <w:hyperlink w:history="0" r:id="rId8059" w:tooltip="Федеральный закон от 28.06.2014 N 173-ФЗ (ред. от 28.12.2024) &quot;Об особенностях осуществления финансовых операций с иностранными гражданами и юридическими лицами, о внесении изменений в Кодекс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N 173-ФЗ</w:t>
        </w:r>
      </w:hyperlink>
      <w:r>
        <w:rPr>
          <w:sz w:val="20"/>
        </w:rPr>
        <w:t xml:space="preserve">, от 23.06.2016 </w:t>
      </w:r>
      <w:hyperlink w:history="0" r:id="rId8060" w:tooltip="Федеральный закон от 23.06.2016 N 215-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Кодекс Российской Федерации об административных правонарушениях&quot; {КонсультантПлюс}">
        <w:r>
          <w:rPr>
            <w:sz w:val="20"/>
            <w:color w:val="0000ff"/>
          </w:rPr>
          <w:t xml:space="preserve">N 215-ФЗ</w:t>
        </w:r>
      </w:hyperlink>
      <w:r>
        <w:rPr>
          <w:sz w:val="20"/>
        </w:rPr>
        <w:t xml:space="preserve">, от 04.03.2022 </w:t>
      </w:r>
      <w:hyperlink w:history="0" r:id="rId8061"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w:t>
      </w:r>
    </w:p>
    <w:p>
      <w:pPr>
        <w:pStyle w:val="0"/>
        <w:spacing w:before="200" w:lineRule="auto"/>
        <w:ind w:firstLine="540"/>
        <w:jc w:val="both"/>
      </w:pPr>
      <w:r>
        <w:rPr>
          <w:sz w:val="20"/>
        </w:rPr>
        <w:t xml:space="preserve">83) утратил силу. - Федеральный </w:t>
      </w:r>
      <w:hyperlink w:history="0" r:id="rId8062"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w:t>
        </w:r>
      </w:hyperlink>
      <w:r>
        <w:rPr>
          <w:sz w:val="20"/>
        </w:rPr>
        <w:t xml:space="preserve"> от 03.07.2016 N 305-ФЗ;</w:t>
      </w:r>
    </w:p>
    <w:p>
      <w:pPr>
        <w:pStyle w:val="0"/>
        <w:spacing w:before="200" w:lineRule="auto"/>
        <w:ind w:firstLine="540"/>
        <w:jc w:val="both"/>
      </w:pPr>
      <w:r>
        <w:rPr>
          <w:sz w:val="20"/>
        </w:rPr>
        <w:t xml:space="preserve">84) должностные лица органов, осуществляющих федеральный государственный надзор за проведением лотерей, - об административных правонарушениях, предусмотренных </w:t>
      </w:r>
      <w:hyperlink w:history="0" w:anchor="P6980" w:tooltip="Статья 14.27. Нарушение законодательства о лотереях">
        <w:r>
          <w:rPr>
            <w:sz w:val="20"/>
            <w:color w:val="0000ff"/>
          </w:rPr>
          <w:t xml:space="preserve">статьей 14.27</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84 введен Федеральным </w:t>
      </w:r>
      <w:hyperlink w:history="0" r:id="rId8063" w:tooltip="Федеральный закон от 11.11.2003 N 138-ФЗ (ред. от 26.10.2024) &quot;О лотереях&quot; {КонсультантПлюс}">
        <w:r>
          <w:rPr>
            <w:sz w:val="20"/>
            <w:color w:val="0000ff"/>
          </w:rPr>
          <w:t xml:space="preserve">законом</w:t>
        </w:r>
      </w:hyperlink>
      <w:r>
        <w:rPr>
          <w:sz w:val="20"/>
        </w:rPr>
        <w:t xml:space="preserve"> от 11.11.2003 N 138-ФЗ; в ред. Федерального </w:t>
      </w:r>
      <w:hyperlink w:history="0" r:id="rId806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85) утратил силу. - Федеральный </w:t>
      </w:r>
      <w:hyperlink w:history="0" r:id="rId806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86) должностные лица федерального органа исполнительной власти, осуществляющего функции по контролю и надзору в сфере занятости, - об административных правонарушениях, предусмотренных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и </w:t>
      </w:r>
      <w:hyperlink w:history="0" w:anchor="P9837" w:tooltip="Статья 19.7. Непредставление сведений (информации)">
        <w:r>
          <w:rPr>
            <w:sz w:val="20"/>
            <w:color w:val="0000ff"/>
          </w:rPr>
          <w:t xml:space="preserve">статьей 19.7</w:t>
        </w:r>
      </w:hyperlink>
      <w:r>
        <w:rPr>
          <w:sz w:val="20"/>
        </w:rPr>
        <w:t xml:space="preserve"> настоящего Кодекса;</w:t>
      </w:r>
    </w:p>
    <w:p>
      <w:pPr>
        <w:pStyle w:val="0"/>
        <w:jc w:val="both"/>
      </w:pPr>
      <w:r>
        <w:rPr>
          <w:sz w:val="20"/>
        </w:rPr>
        <w:t xml:space="preserve">(п. 86 введен Федеральным </w:t>
      </w:r>
      <w:hyperlink w:history="0" r:id="rId8066" w:tooltip="Федеральный закон от 29.12.2006 N 258-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законом</w:t>
        </w:r>
      </w:hyperlink>
      <w:r>
        <w:rPr>
          <w:sz w:val="20"/>
        </w:rPr>
        <w:t xml:space="preserve"> от 29.12.2006 N 258-ФЗ, в ред. Федеральных законов от 19.07.2007 </w:t>
      </w:r>
      <w:hyperlink w:history="0" r:id="rId8067" w:tooltip="Федеральный закон от 19.07.2007 N 141-ФЗ &quot;О внесении изменений в Кодекс Российской Федерации об административных правонарушениях в части установления ответственности за нарушение правил организации деятельности по продаже товаров (выполнению работ, оказанию услуг) на розничных рынках&quot; {КонсультантПлюс}">
        <w:r>
          <w:rPr>
            <w:sz w:val="20"/>
            <w:color w:val="0000ff"/>
          </w:rPr>
          <w:t xml:space="preserve">N 141-ФЗ</w:t>
        </w:r>
      </w:hyperlink>
      <w:r>
        <w:rPr>
          <w:sz w:val="20"/>
        </w:rPr>
        <w:t xml:space="preserve">, от 02.07.2013 </w:t>
      </w:r>
      <w:hyperlink w:history="0" r:id="rId8068"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N 162-ФЗ</w:t>
        </w:r>
      </w:hyperlink>
      <w:r>
        <w:rPr>
          <w:sz w:val="20"/>
        </w:rPr>
        <w:t xml:space="preserve">)</w:t>
      </w:r>
    </w:p>
    <w:p>
      <w:pPr>
        <w:pStyle w:val="0"/>
        <w:spacing w:before="200" w:lineRule="auto"/>
        <w:ind w:firstLine="540"/>
        <w:jc w:val="both"/>
      </w:pPr>
      <w:r>
        <w:rPr>
          <w:sz w:val="20"/>
        </w:rPr>
        <w:t xml:space="preserve">87) должностные лица органов исполнительной власти субъектов Российской Федерации, осуществляющих полномочия в области содействия занятости населения, - об административных правонарушениях, предусмотренных </w:t>
      </w:r>
      <w:hyperlink w:history="0" w:anchor="P1362" w:tooltip="Статья 5.42. Нарушение прав инвалидов в области трудоустройства и занятости">
        <w:r>
          <w:rPr>
            <w:sz w:val="20"/>
            <w:color w:val="0000ff"/>
          </w:rPr>
          <w:t xml:space="preserve">статьями 5.42</w:t>
        </w:r>
      </w:hyperlink>
      <w:r>
        <w:rPr>
          <w:sz w:val="20"/>
        </w:rPr>
        <w:t xml:space="preserve">, </w:t>
      </w:r>
      <w:hyperlink w:history="0" w:anchor="P5428" w:tooltip="Статья 13.11.1. Распространение информации о свободных рабочих местах или вакантных должностях, содержащей ограничения дискриминационного характера">
        <w:r>
          <w:rPr>
            <w:sz w:val="20"/>
            <w:color w:val="0000ff"/>
          </w:rPr>
          <w:t xml:space="preserve">13.11.1</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и </w:t>
      </w:r>
      <w:hyperlink w:history="0" w:anchor="P9837" w:tooltip="Статья 19.7. Непредставление сведений (информации)">
        <w:r>
          <w:rPr>
            <w:sz w:val="20"/>
            <w:color w:val="0000ff"/>
          </w:rPr>
          <w:t xml:space="preserve">статьей 19.7</w:t>
        </w:r>
      </w:hyperlink>
      <w:r>
        <w:rPr>
          <w:sz w:val="20"/>
        </w:rPr>
        <w:t xml:space="preserve"> настоящего Кодекса;</w:t>
      </w:r>
    </w:p>
    <w:p>
      <w:pPr>
        <w:pStyle w:val="0"/>
        <w:jc w:val="both"/>
      </w:pPr>
      <w:r>
        <w:rPr>
          <w:sz w:val="20"/>
        </w:rPr>
        <w:t xml:space="preserve">(в ред. Федеральных законов от 02.07.2013 </w:t>
      </w:r>
      <w:hyperlink w:history="0" r:id="rId8069" w:tooltip="Федеральный закон от 02.07.2013 N 162-ФЗ (ред. от 12.12.2023) &quot;О внесении изменений в Закон Российской Федерации &quot;О занятости населения в Российской Федерации&quot; и отдельные законодательные акты Российской Федерации&quot; (с изм. и доп., вступ. в силу с 01.01.2025) {КонсультантПлюс}">
        <w:r>
          <w:rPr>
            <w:sz w:val="20"/>
            <w:color w:val="0000ff"/>
          </w:rPr>
          <w:t xml:space="preserve">N 162-ФЗ</w:t>
        </w:r>
      </w:hyperlink>
      <w:r>
        <w:rPr>
          <w:sz w:val="20"/>
        </w:rPr>
        <w:t xml:space="preserve">, от 24.11.2014 </w:t>
      </w:r>
      <w:hyperlink w:history="0" r:id="rId8070" w:tooltip="Федеральный закон от 24.11.2014 N 357-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quot; {КонсультантПлюс}">
        <w:r>
          <w:rPr>
            <w:sz w:val="20"/>
            <w:color w:val="0000ff"/>
          </w:rPr>
          <w:t xml:space="preserve">N 357-ФЗ</w:t>
        </w:r>
      </w:hyperlink>
      <w:r>
        <w:rPr>
          <w:sz w:val="20"/>
        </w:rPr>
        <w:t xml:space="preserve">)</w:t>
      </w:r>
    </w:p>
    <w:p>
      <w:pPr>
        <w:pStyle w:val="0"/>
        <w:spacing w:before="200" w:lineRule="auto"/>
        <w:ind w:firstLine="540"/>
        <w:jc w:val="both"/>
      </w:pPr>
      <w:r>
        <w:rPr>
          <w:sz w:val="20"/>
        </w:rPr>
        <w:t xml:space="preserve">88) должностные лица федерального органа исполнительной власти, уполномоченного на выполнение функций по контролю за осуществлением иностранных инвестиций в Российской Федерации, - об административных правонарушениях, предусмотренных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509"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(п. 88 введен Федеральным </w:t>
      </w:r>
      <w:hyperlink w:history="0" r:id="rId8071" w:tooltip="Федеральный закон от 29.04.2008 N 58-ФЗ (ред. от 02.05.2015)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quot; {КонсультантПлюс}">
        <w:r>
          <w:rPr>
            <w:sz w:val="20"/>
            <w:color w:val="0000ff"/>
          </w:rPr>
          <w:t xml:space="preserve">законом</w:t>
        </w:r>
      </w:hyperlink>
      <w:r>
        <w:rPr>
          <w:sz w:val="20"/>
        </w:rPr>
        <w:t xml:space="preserve"> от 29.04.2008 N 58-ФЗ; в ред. Федерального </w:t>
      </w:r>
      <w:hyperlink w:history="0" r:id="rId8072"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622-ФЗ)</w:t>
      </w:r>
    </w:p>
    <w:p>
      <w:pPr>
        <w:pStyle w:val="0"/>
        <w:spacing w:before="200" w:lineRule="auto"/>
        <w:ind w:firstLine="540"/>
        <w:jc w:val="both"/>
      </w:pPr>
      <w:r>
        <w:rPr>
          <w:sz w:val="20"/>
        </w:rPr>
        <w:t xml:space="preserve">89) утратил силу. - Федеральный </w:t>
      </w:r>
      <w:hyperlink w:history="0" r:id="rId807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w:t>
        </w:r>
      </w:hyperlink>
      <w:r>
        <w:rPr>
          <w:sz w:val="20"/>
        </w:rPr>
        <w:t xml:space="preserve"> от 14.10.2014 N 307-ФЗ;</w:t>
      </w:r>
    </w:p>
    <w:p>
      <w:pPr>
        <w:pStyle w:val="0"/>
        <w:spacing w:before="200" w:lineRule="auto"/>
        <w:ind w:firstLine="540"/>
        <w:jc w:val="both"/>
      </w:pPr>
      <w:r>
        <w:rPr>
          <w:sz w:val="20"/>
        </w:rPr>
        <w:t xml:space="preserve">90) должностные лица органов, осуществляющих государственный контроль (надзор) в сфере образования, - об административных правонарушениях, предусмотренных </w:t>
      </w:r>
      <w:hyperlink w:history="0" w:anchor="P1484" w:tooltip="Статья 5.57. Нарушение права на образование и предусмотренных законодательством об образовании прав и свобод обучающихся образовательных организаций">
        <w:r>
          <w:rPr>
            <w:sz w:val="20"/>
            <w:color w:val="0000ff"/>
          </w:rPr>
          <w:t xml:space="preserve">статьей 5.57</w:t>
        </w:r>
      </w:hyperlink>
      <w:r>
        <w:rPr>
          <w:sz w:val="20"/>
        </w:rPr>
        <w:t xml:space="preserve">, </w:t>
      </w:r>
      <w:hyperlink w:history="0" w:anchor="P3619" w:tooltip="Статья 9.13. Уклонение от исполнения требований к обеспечению доступности для инвалидов объектов социальной, инженерной и транспортной инфраструктур и предоставляемых услуг">
        <w:r>
          <w:rPr>
            <w:sz w:val="20"/>
            <w:color w:val="0000ff"/>
          </w:rPr>
          <w:t xml:space="preserve">статьей 9.13</w:t>
        </w:r>
      </w:hyperlink>
      <w:r>
        <w:rPr>
          <w:sz w:val="20"/>
        </w:rPr>
        <w:t xml:space="preserve"> (в части уклонения от исполнения требований к обеспечению доступности для инвалидов объектов образования и предоставляемых услуг в сфере образования), </w:t>
      </w:r>
      <w:hyperlink w:history="0" w:anchor="P9425" w:tooltip="2. Неуведомление образовательной или научной организацией органа исполнительной власти субъекта Российской Федерации, осуществляющего управление в сфере образования, о прибытии иностранного гражданина или лица без гражданства в образовательную или научную организацию, о предоставлении иностранному гражданину или лицу без гражданства академического отпуска, о завершении или прекращении обучения иностранного гражданина или лица без гражданства в образовательной или научной организации либо о самовольном уб...">
        <w:r>
          <w:rPr>
            <w:sz w:val="20"/>
            <w:color w:val="0000ff"/>
          </w:rPr>
          <w:t xml:space="preserve">частью 2 статьи 18.19</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413" w:tooltip="Статья 19.30. Нарушение требований к ведению образовательной деятельности и организации образовательного процесса">
        <w:r>
          <w:rPr>
            <w:sz w:val="20"/>
            <w:color w:val="0000ff"/>
          </w:rPr>
          <w:t xml:space="preserve">19.30</w:t>
        </w:r>
      </w:hyperlink>
      <w:r>
        <w:rPr>
          <w:sz w:val="20"/>
        </w:rPr>
        <w:t xml:space="preserve"> - </w:t>
      </w:r>
      <w:hyperlink w:history="0" w:anchor="P10453" w:tooltip="Статья 19.30.2. Непредставление или несвоевременное представление сведений либо нарушение порядка внесения сведений в федеральную информационную систему &quot;Федеральный реестр сведений о документах об образовании и (или) о квалификации, документах об обучении&quot;">
        <w:r>
          <w:rPr>
            <w:sz w:val="20"/>
            <w:color w:val="0000ff"/>
          </w:rPr>
          <w:t xml:space="preserve">19.30.2</w:t>
        </w:r>
      </w:hyperlink>
      <w:r>
        <w:rPr>
          <w:sz w:val="20"/>
        </w:rPr>
        <w:t xml:space="preserve">,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509"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(п. 90 введен Федеральным </w:t>
      </w:r>
      <w:hyperlink w:history="0" r:id="rId8074" w:tooltip="Федеральный закон от 03.06.2009 N 104-ФЗ (ред. от 10.11.2009) &quot;О внесении изменений в Кодекс Российской Федерации об административных правонарушениях в части установления административной ответственности за нарушение законодательства Российской Федерации в области образования и статью 12 Закона Российской Федерации &quot;Об образовании&quot; {КонсультантПлюс}">
        <w:r>
          <w:rPr>
            <w:sz w:val="20"/>
            <w:color w:val="0000ff"/>
          </w:rPr>
          <w:t xml:space="preserve">законом</w:t>
        </w:r>
      </w:hyperlink>
      <w:r>
        <w:rPr>
          <w:sz w:val="20"/>
        </w:rPr>
        <w:t xml:space="preserve"> от 03.06.2009 N 104-ФЗ, в ред. Федеральных законов от 23.07.2013 </w:t>
      </w:r>
      <w:hyperlink w:history="0" r:id="rId8075" w:tooltip="Федеральный закон от 23.07.2013 N 203-ФЗ (ред. от 03.07.2016) &quot;О внесении изменений в Федеральный закон &quot;О правовом положении иностранных граждан в Российской Федерации&quot; и отдельные законодательные акты Российской Федерации в целях создания дополнительных благоприятных условий для обучения в Российской Федерации иностранных граждан и лиц без гражданства&quot; {КонсультантПлюс}">
        <w:r>
          <w:rPr>
            <w:sz w:val="20"/>
            <w:color w:val="0000ff"/>
          </w:rPr>
          <w:t xml:space="preserve">N 203-ФЗ</w:t>
        </w:r>
      </w:hyperlink>
      <w:r>
        <w:rPr>
          <w:sz w:val="20"/>
        </w:rPr>
        <w:t xml:space="preserve">, от 14.10.2014 </w:t>
      </w:r>
      <w:hyperlink w:history="0" r:id="rId807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18.07.2019 </w:t>
      </w:r>
      <w:hyperlink w:history="0" r:id="rId8077" w:tooltip="Федеральный закон от 18.07.2019 N 180-ФЗ &quot;О внесении изменений в Кодекс Российской Федерации об административных правонарушениях&quot; {КонсультантПлюс}">
        <w:r>
          <w:rPr>
            <w:sz w:val="20"/>
            <w:color w:val="0000ff"/>
          </w:rPr>
          <w:t xml:space="preserve">N 180-ФЗ</w:t>
        </w:r>
      </w:hyperlink>
      <w:r>
        <w:rPr>
          <w:sz w:val="20"/>
        </w:rPr>
        <w:t xml:space="preserve">, от 30.12.2020 </w:t>
      </w:r>
      <w:hyperlink w:history="0" r:id="rId8078" w:tooltip="Федеральный закон от 30.12.2020 N 531-ФЗ &quot;О внесении изменений в Кодекс Российской Федерации об административных правонарушениях&quot; {КонсультантПлюс}">
        <w:r>
          <w:rPr>
            <w:sz w:val="20"/>
            <w:color w:val="0000ff"/>
          </w:rPr>
          <w:t xml:space="preserve">N 531-ФЗ</w:t>
        </w:r>
      </w:hyperlink>
      <w:r>
        <w:rPr>
          <w:sz w:val="20"/>
        </w:rPr>
        <w:t xml:space="preserve">, от 29.12.2022 </w:t>
      </w:r>
      <w:hyperlink w:history="0" r:id="rId8079"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w:t>
      </w:r>
    </w:p>
    <w:p>
      <w:pPr>
        <w:pStyle w:val="0"/>
        <w:spacing w:before="200" w:lineRule="auto"/>
        <w:ind w:firstLine="540"/>
        <w:jc w:val="both"/>
      </w:pPr>
      <w:r>
        <w:rPr>
          <w:sz w:val="20"/>
        </w:rPr>
        <w:t xml:space="preserve">91) утратил силу с 1 сентября 2013 года. - Федеральный </w:t>
      </w:r>
      <w:hyperlink w:history="0" r:id="rId8080"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23.07.2013 N 249-ФЗ;</w:t>
      </w:r>
    </w:p>
    <w:p>
      <w:pPr>
        <w:pStyle w:val="0"/>
        <w:spacing w:before="200" w:lineRule="auto"/>
        <w:ind w:firstLine="540"/>
        <w:jc w:val="both"/>
      </w:pPr>
      <w:r>
        <w:rPr>
          <w:sz w:val="20"/>
        </w:rPr>
        <w:t xml:space="preserve">91.1) должностные лица федеральных органов исполнительной власти, осуществляющих государственный контроль (надзор) за обеспечением безопасности объектов топливно-энергетического комплекса, - об административных правонарушениях, предусмотренных </w:t>
      </w:r>
      <w:hyperlink w:history="0" w:anchor="P11069" w:tooltip="Статья 20.30. Нарушение требований обеспечения безопасности и антитеррористической защищенности объектов топливно-энергетического комплекса">
        <w:r>
          <w:rPr>
            <w:sz w:val="20"/>
            <w:color w:val="0000ff"/>
          </w:rPr>
          <w:t xml:space="preserve">статьей 20.30</w:t>
        </w:r>
      </w:hyperlink>
      <w:r>
        <w:rPr>
          <w:sz w:val="20"/>
        </w:rPr>
        <w:t xml:space="preserve"> настоящего Кодекса;</w:t>
      </w:r>
    </w:p>
    <w:p>
      <w:pPr>
        <w:pStyle w:val="0"/>
        <w:jc w:val="both"/>
      </w:pPr>
      <w:r>
        <w:rPr>
          <w:sz w:val="20"/>
        </w:rPr>
        <w:t xml:space="preserve">(п. 91.1 введен Федеральным </w:t>
      </w:r>
      <w:hyperlink w:history="0" r:id="rId8081" w:tooltip="Федеральный закон от 21.07.2011 N 257-ФЗ (ред. от 03.07.2016) &quot;О внесении изменений в отдельные законодательные акты Российской Федерации в части обеспечения безопасности объектов топливно-энергетического комплекса&quot; {КонсультантПлюс}">
        <w:r>
          <w:rPr>
            <w:sz w:val="20"/>
            <w:color w:val="0000ff"/>
          </w:rPr>
          <w:t xml:space="preserve">законом</w:t>
        </w:r>
      </w:hyperlink>
      <w:r>
        <w:rPr>
          <w:sz w:val="20"/>
        </w:rPr>
        <w:t xml:space="preserve"> от 21.07.2011 N 257-ФЗ; в ред. Федерального </w:t>
      </w:r>
      <w:hyperlink w:history="0" r:id="rId808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92) должностные лица федеральных органов исполнительной власти и органов исполнительной власти субъектов Российской Федерации, уполномоченных на осуществление приема и учета уведомлений о начале осуществления отдельных видов предпринимательской деятельности, - об административных правонарушениях, предусмотренных </w:t>
      </w:r>
      <w:hyperlink w:history="0" w:anchor="P9892" w:tooltip="Статья 19.7.5-1. Нарушение юридическим лицом или индивидуальным предпринимателем установленного порядка представления уведомлений о начале осуществления предпринимательской деятельности">
        <w:r>
          <w:rPr>
            <w:sz w:val="20"/>
            <w:color w:val="0000ff"/>
          </w:rPr>
          <w:t xml:space="preserve">статьей 19.7.5-1</w:t>
        </w:r>
      </w:hyperlink>
      <w:r>
        <w:rPr>
          <w:sz w:val="20"/>
        </w:rPr>
        <w:t xml:space="preserve"> настоящего Кодекса;</w:t>
      </w:r>
    </w:p>
    <w:p>
      <w:pPr>
        <w:pStyle w:val="0"/>
        <w:jc w:val="both"/>
      </w:pPr>
      <w:r>
        <w:rPr>
          <w:sz w:val="20"/>
        </w:rPr>
        <w:t xml:space="preserve">(п. 92 введен Федеральным </w:t>
      </w:r>
      <w:hyperlink w:history="0" r:id="rId8083" w:tooltip="Федеральный закон от 27.07.2010 N 23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27.07.2010 N 239-ФЗ; в ред. Федеральных законов от 14.10.2014 </w:t>
      </w:r>
      <w:hyperlink w:history="0" r:id="rId8084"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28.12.2024 </w:t>
      </w:r>
      <w:hyperlink w:history="0" r:id="rId8085" w:tooltip="Федеральный закон от 28.12.2024 N 516-ФЗ &quot;О внесении изменений в Кодекс Российской Федерации об административных правонарушениях&quot; {КонсультантПлюс}">
        <w:r>
          <w:rPr>
            <w:sz w:val="20"/>
            <w:color w:val="0000ff"/>
          </w:rPr>
          <w:t xml:space="preserve">N 516-ФЗ</w:t>
        </w:r>
      </w:hyperlink>
      <w:r>
        <w:rPr>
          <w:sz w:val="20"/>
        </w:rPr>
        <w:t xml:space="preserve">)</w:t>
      </w:r>
    </w:p>
    <w:p>
      <w:pPr>
        <w:pStyle w:val="0"/>
        <w:spacing w:before="200" w:lineRule="auto"/>
        <w:ind w:firstLine="540"/>
        <w:jc w:val="both"/>
      </w:pPr>
      <w:r>
        <w:rPr>
          <w:sz w:val="20"/>
        </w:rPr>
        <w:t xml:space="preserve">93) должностные лица военной автомобильной инспекции - об административных правонарушениях, предусмотренных </w:t>
      </w:r>
      <w:hyperlink w:history="0" w:anchor="P4501" w:tooltip="2.1. Управление транспортным средством с государственными регистрационными знаками, оборудованными с применением устройств, препятствующих идентификации государственных регистрационных знаков либо позволяющих их видоизменить или скрыть, -">
        <w:r>
          <w:rPr>
            <w:sz w:val="20"/>
            <w:color w:val="0000ff"/>
          </w:rPr>
          <w:t xml:space="preserve">частями 2.1</w:t>
        </w:r>
      </w:hyperlink>
      <w:r>
        <w:rPr>
          <w:sz w:val="20"/>
        </w:rPr>
        <w:t xml:space="preserve">, </w:t>
      </w:r>
      <w:hyperlink w:history="0" w:anchor="P4508" w:tooltip="4. Управление транспортным средством с заведомо подложными государственными регистрационными знаками -">
        <w:r>
          <w:rPr>
            <w:sz w:val="20"/>
            <w:color w:val="0000ff"/>
          </w:rPr>
          <w:t xml:space="preserve">4</w:t>
        </w:r>
      </w:hyperlink>
      <w:r>
        <w:rPr>
          <w:sz w:val="20"/>
        </w:rPr>
        <w:t xml:space="preserve"> и </w:t>
      </w:r>
      <w:hyperlink w:history="0" w:anchor="P4511" w:tooltip="5. Повторное совершение административного правонарушения, предусмотренного частью 2 настоящей статьи, -">
        <w:r>
          <w:rPr>
            <w:sz w:val="20"/>
            <w:color w:val="0000ff"/>
          </w:rPr>
          <w:t xml:space="preserve">5 статьи 12.2</w:t>
        </w:r>
      </w:hyperlink>
      <w:r>
        <w:rPr>
          <w:sz w:val="20"/>
        </w:rPr>
        <w:t xml:space="preserve">, </w:t>
      </w:r>
      <w:hyperlink w:history="0" w:anchor="P4540" w:tooltip="1. Установка на передней части транспортного средства световых приборов с огнями красного цвета или световозвращающих приспособлений красного цвета, а равно световых приборов,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частью 1</w:t>
        </w:r>
      </w:hyperlink>
      <w:r>
        <w:rPr>
          <w:sz w:val="20"/>
        </w:rPr>
        <w:t xml:space="preserve"> и </w:t>
      </w:r>
      <w:hyperlink w:history="0" w:anchor="P4544" w:tooltip="2. Установка на транспортном средстве без соответствующего разрешения устройств для подачи специальных световых или звуковых сигналов (за исключением охранной сигнализации) или незаконная установка на транспортном средстве опознавательного фонаря легкового такси или опознавательного знака &quot;Инвалид&quot;, -">
        <w:r>
          <w:rPr>
            <w:sz w:val="20"/>
            <w:color w:val="0000ff"/>
          </w:rPr>
          <w:t xml:space="preserve">частью 2</w:t>
        </w:r>
      </w:hyperlink>
      <w:r>
        <w:rPr>
          <w:sz w:val="20"/>
        </w:rPr>
        <w:t xml:space="preserve"> (за исключением случаев незаконной установки на транспортном средстве опознавательного фонаря легкового такси или опознавательного знака "Инвалид") </w:t>
      </w:r>
      <w:hyperlink w:history="0" w:anchor="P4535" w:tooltip="Статья 12.4. Нарушение правил установки на транспортном средстве устройств для подачи специальных световых или звуковых сигналов либо незаконное нанесение специальных цветографических схем автомобилей оперативных служб, цветографической схемы легкового такси или незаконная установка опознавательного фонаря легкового такси или опознавательного знака &quot;Инвалид&quot;">
        <w:r>
          <w:rPr>
            <w:sz w:val="20"/>
            <w:color w:val="0000ff"/>
          </w:rPr>
          <w:t xml:space="preserve">статьи 12.4</w:t>
        </w:r>
      </w:hyperlink>
      <w:r>
        <w:rPr>
          <w:sz w:val="20"/>
        </w:rPr>
        <w:t xml:space="preserve">, </w:t>
      </w:r>
      <w:hyperlink w:history="0" w:anchor="P4568" w:tooltip="3. Управление транспортным средством, на передней части которого установлены световые приборы с огнями красного цвета или световозвращающие приспособления красного цвета, а равно световые приборы, цвет огней и режим работы которых не соответствуют требованиям Основных положений по допуску транспортных средств к эксплуатации и обязанностей должностных лиц по обеспечению безопасности дорожного движения, -">
        <w:r>
          <w:rPr>
            <w:sz w:val="20"/>
            <w:color w:val="0000ff"/>
          </w:rPr>
          <w:t xml:space="preserve">частями 3</w:t>
        </w:r>
      </w:hyperlink>
      <w:r>
        <w:rPr>
          <w:sz w:val="20"/>
        </w:rPr>
        <w:t xml:space="preserve">, </w:t>
      </w:r>
      <w:hyperlink w:history="0" w:anchor="P4575" w:tooltip="4. Управление транспортным средством, на котором без соответствующего разрешения установлены устройства для подачи специальных световых или звуковых сигналов (за исключением охранной сигнализации), -">
        <w:r>
          <w:rPr>
            <w:sz w:val="20"/>
            <w:color w:val="0000ff"/>
          </w:rPr>
          <w:t xml:space="preserve">4</w:t>
        </w:r>
      </w:hyperlink>
      <w:r>
        <w:rPr>
          <w:sz w:val="20"/>
        </w:rPr>
        <w:t xml:space="preserve">, </w:t>
      </w:r>
      <w:hyperlink w:history="0" w:anchor="P4582" w:tooltip="5. Использование при движении транспортного средства устройств для подачи специальных световых или звуковых сигналов (за исключением охранной сигнализации), установленных без соответствующего разрешения, -">
        <w:r>
          <w:rPr>
            <w:sz w:val="20"/>
            <w:color w:val="0000ff"/>
          </w:rPr>
          <w:t xml:space="preserve">5</w:t>
        </w:r>
      </w:hyperlink>
      <w:r>
        <w:rPr>
          <w:sz w:val="20"/>
        </w:rPr>
        <w:t xml:space="preserve">, </w:t>
      </w:r>
      <w:hyperlink w:history="0" w:anchor="P4585" w:tooltip="6. Управление транспортным средством, на наружные поверхности которого незаконно нанесены специальные цветографические схемы автомобилей оперативных служб, -">
        <w:r>
          <w:rPr>
            <w:sz w:val="20"/>
            <w:color w:val="0000ff"/>
          </w:rPr>
          <w:t xml:space="preserve">6 статьи 12.5</w:t>
        </w:r>
      </w:hyperlink>
      <w:r>
        <w:rPr>
          <w:sz w:val="20"/>
        </w:rPr>
        <w:t xml:space="preserve">, </w:t>
      </w:r>
      <w:hyperlink w:history="0" w:anchor="P4608" w:tooltip="2. Управление транспортным средством водителем, лишенным права управления транспортными средствами, -">
        <w:r>
          <w:rPr>
            <w:sz w:val="20"/>
            <w:color w:val="0000ff"/>
          </w:rPr>
          <w:t xml:space="preserve">частями 2</w:t>
        </w:r>
      </w:hyperlink>
      <w:r>
        <w:rPr>
          <w:sz w:val="20"/>
        </w:rPr>
        <w:t xml:space="preserve"> и </w:t>
      </w:r>
      <w:hyperlink w:history="0" w:anchor="P4615"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w:t>
      </w:r>
      <w:hyperlink w:history="0" w:anchor="P4619"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статьями 12.8</w:t>
        </w:r>
      </w:hyperlink>
      <w:r>
        <w:rPr>
          <w:sz w:val="20"/>
        </w:rPr>
        <w:t xml:space="preserve">, </w:t>
      </w:r>
      <w:hyperlink w:history="0" w:anchor="P5066"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настоящего Кодекса, в отношении должностного лица воинской части, ответственного за техническое состояние и эксплуатацию транспортных средств, и водителя транспортного средства Вооруженных Сил Российской Федерации, войск национальной гвардии Российской Федерации, спасательных воинских формирований федерального органа исполнительной власти, уполномоченного на решение задач в области гражданской обороны;</w:t>
      </w:r>
    </w:p>
    <w:p>
      <w:pPr>
        <w:pStyle w:val="0"/>
        <w:jc w:val="both"/>
      </w:pPr>
      <w:r>
        <w:rPr>
          <w:sz w:val="20"/>
        </w:rPr>
        <w:t xml:space="preserve">(п. 93 введен Федеральным </w:t>
      </w:r>
      <w:hyperlink w:history="0" r:id="rId8086" w:tooltip="Федеральный закон от 11.07.2011 N 20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207-ФЗ; в ред. Федеральных законов от 08.06.2015 </w:t>
      </w:r>
      <w:hyperlink w:history="0" r:id="rId8087" w:tooltip="Федеральный закон от 08.06.2015 N 143-ФЗ &quot;О внесении изменений в Кодекс Российской Федерации об административных правонарушениях и статью 21 Федерального закона &quot;О безопасности дорожного движения&quot; {КонсультантПлюс}">
        <w:r>
          <w:rPr>
            <w:sz w:val="20"/>
            <w:color w:val="0000ff"/>
          </w:rPr>
          <w:t xml:space="preserve">N 143-ФЗ</w:t>
        </w:r>
      </w:hyperlink>
      <w:r>
        <w:rPr>
          <w:sz w:val="20"/>
        </w:rPr>
        <w:t xml:space="preserve">, от 03.07.2016 </w:t>
      </w:r>
      <w:hyperlink w:history="0" r:id="rId8088"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23.04.2018 </w:t>
      </w:r>
      <w:hyperlink w:history="0" r:id="rId8089" w:tooltip="Федеральный закон от 23.04.2018 N 92-ФЗ &quot;О внесении изменений в Кодекс Российской Федерации об административных правонарушениях&quot; {КонсультантПлюс}">
        <w:r>
          <w:rPr>
            <w:sz w:val="20"/>
            <w:color w:val="0000ff"/>
          </w:rPr>
          <w:t xml:space="preserve">N 92-ФЗ</w:t>
        </w:r>
      </w:hyperlink>
      <w:r>
        <w:rPr>
          <w:sz w:val="20"/>
        </w:rPr>
        <w:t xml:space="preserve">, от 14.07.2022 </w:t>
      </w:r>
      <w:hyperlink w:history="0" r:id="rId8090"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14.10.2024 </w:t>
      </w:r>
      <w:hyperlink w:history="0" r:id="rId8091"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94) утратил силу с 1 марта 2025 года. - Федеральный </w:t>
      </w:r>
      <w:hyperlink w:history="0" r:id="rId8092"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28.12.2024 N 500-ФЗ;</w:t>
      </w:r>
    </w:p>
    <w:p>
      <w:pPr>
        <w:pStyle w:val="0"/>
        <w:spacing w:before="200" w:lineRule="auto"/>
        <w:ind w:firstLine="540"/>
        <w:jc w:val="both"/>
      </w:pPr>
      <w:r>
        <w:rPr>
          <w:sz w:val="20"/>
        </w:rPr>
        <w:t xml:space="preserve">95) должностные лица федерального органа исполнительной власти, осуществляющего функции национального органа по аккредитации, - об административных правонарушениях, предусмотренных </w:t>
      </w:r>
      <w:hyperlink w:history="0" w:anchor="P7397" w:tooltip="Статья 14.47. Нарушение правил выполнения работ по сертификации">
        <w:r>
          <w:rPr>
            <w:sz w:val="20"/>
            <w:color w:val="0000ff"/>
          </w:rPr>
          <w:t xml:space="preserve">статьями 14.47</w:t>
        </w:r>
      </w:hyperlink>
      <w:r>
        <w:rPr>
          <w:sz w:val="20"/>
        </w:rPr>
        <w:t xml:space="preserve">, </w:t>
      </w:r>
      <w:hyperlink w:history="0" w:anchor="P7411" w:tooltip="Статья 14.48. Представление недостоверных результатов исследований (испытаний)">
        <w:r>
          <w:rPr>
            <w:sz w:val="20"/>
            <w:color w:val="0000ff"/>
          </w:rPr>
          <w:t xml:space="preserve">14.48</w:t>
        </w:r>
      </w:hyperlink>
      <w:r>
        <w:rPr>
          <w:sz w:val="20"/>
        </w:rPr>
        <w:t xml:space="preserve">, </w:t>
      </w:r>
      <w:hyperlink w:history="0" w:anchor="P7628" w:tooltip="Статья 14.59. Нарушение экспертной организацией требований законодательства Российской Федерации об аккредитации в национальной системе аккредитации">
        <w:r>
          <w:rPr>
            <w:sz w:val="20"/>
            <w:color w:val="0000ff"/>
          </w:rPr>
          <w:t xml:space="preserve">14.59</w:t>
        </w:r>
      </w:hyperlink>
      <w:r>
        <w:rPr>
          <w:sz w:val="20"/>
        </w:rPr>
        <w:t xml:space="preserve">, </w:t>
      </w:r>
      <w:hyperlink w:history="0" w:anchor="P7635" w:tooltip="Статья 14.60. Нарушение юридическим лицом, индивидуальным предпринимателем требований законодательства Российской Федерации об аккредитации в национальной системе аккредитации">
        <w:r>
          <w:rPr>
            <w:sz w:val="20"/>
            <w:color w:val="0000ff"/>
          </w:rPr>
          <w:t xml:space="preserve">14.60</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364" w:tooltip="2. Предоставление экспертом по аккредитации, техническим экспертом заведомо ложных и (или) недостоверных сведений, содержащихся в экспертном заключении, акте выездной экспертизы, акте экспертизы, -">
        <w:r>
          <w:rPr>
            <w:sz w:val="20"/>
            <w:color w:val="0000ff"/>
          </w:rPr>
          <w:t xml:space="preserve">частью 2 статьи 19.26</w:t>
        </w:r>
      </w:hyperlink>
      <w:r>
        <w:rPr>
          <w:sz w:val="20"/>
        </w:rPr>
        <w:t xml:space="preserve"> настоящего Кодекса;</w:t>
      </w:r>
    </w:p>
    <w:p>
      <w:pPr>
        <w:pStyle w:val="0"/>
        <w:jc w:val="both"/>
      </w:pPr>
      <w:r>
        <w:rPr>
          <w:sz w:val="20"/>
        </w:rPr>
        <w:t xml:space="preserve">(п. 95 введен Федеральным </w:t>
      </w:r>
      <w:hyperlink w:history="0" r:id="rId8093" w:tooltip="Федеральный закон от 18.07.2011 N 237-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18.07.2011 N 237-ФЗ; в ред. Федеральных законов от 05.05.2014 </w:t>
      </w:r>
      <w:hyperlink w:history="0" r:id="rId8094" w:tooltip="Федеральный закон от 05.05.2014 N 120-ФЗ &quot;О внесении изменений в статьи 28.3 и 28.7 Кодекса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23.06.2014 </w:t>
      </w:r>
      <w:hyperlink w:history="0" r:id="rId8095"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N 160-ФЗ</w:t>
        </w:r>
      </w:hyperlink>
      <w:r>
        <w:rPr>
          <w:sz w:val="20"/>
        </w:rPr>
        <w:t xml:space="preserve">, от 29.07.2018 </w:t>
      </w:r>
      <w:hyperlink w:history="0" r:id="rId8096"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w:t>
      </w:r>
    </w:p>
    <w:p>
      <w:pPr>
        <w:pStyle w:val="0"/>
        <w:spacing w:before="200" w:lineRule="auto"/>
        <w:ind w:firstLine="540"/>
        <w:jc w:val="both"/>
      </w:pPr>
      <w:r>
        <w:rPr>
          <w:sz w:val="20"/>
        </w:rPr>
        <w:t xml:space="preserve">96) должностные лица федерального </w:t>
      </w:r>
      <w:hyperlink w:history="0" r:id="rId8097"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органа</w:t>
        </w:r>
      </w:hyperlink>
      <w:r>
        <w:rPr>
          <w:sz w:val="20"/>
        </w:rPr>
        <w:t xml:space="preserve"> исполнительной власти, осуществляющего государственный надзор за соблюдением </w:t>
      </w:r>
      <w:hyperlink w:history="0" r:id="rId8098"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законодательства</w:t>
        </w:r>
      </w:hyperlink>
      <w:r>
        <w:rPr>
          <w:sz w:val="20"/>
        </w:rPr>
        <w:t xml:space="preserve"> Российской Федерации о защите детей от информации, причиняющей вред их здоровью и (или) развитию, - об административных правонарушениях, предусмотренных </w:t>
      </w:r>
      <w:hyperlink w:history="0" w:anchor="P1849" w:tooltip="Статья 6.17. Нарушение законодательства Российской Федерации о защите детей от информации, причиняющей вред их здоровью и (или) развитию">
        <w:r>
          <w:rPr>
            <w:sz w:val="20"/>
            <w:color w:val="0000ff"/>
          </w:rPr>
          <w:t xml:space="preserve">статьей 6.17</w:t>
        </w:r>
      </w:hyperlink>
      <w:r>
        <w:rPr>
          <w:sz w:val="20"/>
        </w:rPr>
        <w:t xml:space="preserve">, </w:t>
      </w:r>
      <w:hyperlink w:history="0" w:anchor="P5758" w:tooltip="2. Нарушение установленного порядка распространения среди детей продукции средства массовой информации, содержащей информацию, причиняющую вред их здоровью и (или) развитию, за исключением случаев, предусмотренных частью 2.1 настоящей статьи и частью 3 статьи 13.15 настоящего Кодекса, -">
        <w:r>
          <w:rPr>
            <w:sz w:val="20"/>
            <w:color w:val="0000ff"/>
          </w:rPr>
          <w:t xml:space="preserve">частью 2 статьи 13.21</w:t>
        </w:r>
      </w:hyperlink>
      <w:r>
        <w:rPr>
          <w:sz w:val="20"/>
        </w:rPr>
        <w:t xml:space="preserve">, </w:t>
      </w:r>
      <w:hyperlink w:history="0" w:anchor="P6428" w:tooltip="3. Демонстрация табачных изделий, никотинсодержащей продукции, курительных принадлежностей, устройств для потребления никотинсодержащей продукции или кальянов либо процесса потребления табака или потребления никотинсодержащей продукции во вновь созданных и предназначенных для детей аудиовизуальных произведениях, включая теле- и видеофильмы, в театрально-зрелищных представлениях, в радио-, теле-, видео- и кинохроникальных программах либо публичное исполнение, сообщение в эфир, по кабелю или любое другое и...">
        <w:r>
          <w:rPr>
            <w:sz w:val="20"/>
            <w:color w:val="0000ff"/>
          </w:rPr>
          <w:t xml:space="preserve">частью 3 статьи 14.3.1</w:t>
        </w:r>
      </w:hyperlink>
      <w:r>
        <w:rPr>
          <w:sz w:val="20"/>
        </w:rPr>
        <w:t xml:space="preserve">, </w:t>
      </w:r>
      <w:hyperlink w:history="0" w:anchor="P9673" w:tooltip="16. Невыполнение в установленный срок предписания федерального органа исполнительной власти, осуществляющего государственный надзор за соблюдением законодательства Российской Федерации о защите детей от информации, причиняющей вред их здоровью и (или) развитию, -">
        <w:r>
          <w:rPr>
            <w:sz w:val="20"/>
            <w:color w:val="0000ff"/>
          </w:rPr>
          <w:t xml:space="preserve">частью 16 статьи 19.5</w:t>
        </w:r>
      </w:hyperlink>
      <w:r>
        <w:rPr>
          <w:sz w:val="20"/>
        </w:rPr>
        <w:t xml:space="preserve">,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509"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(п. 96 введен Федеральным </w:t>
      </w:r>
      <w:hyperlink w:history="0" r:id="rId8099" w:tooltip="Федеральный закон от 21.07.2011 N 252-ФЗ &quot;О внесении изменений в отдельные законодательные акты Российской Федерации в связи с принятием Федерального закона &quot;О защите детей от информации, причиняющей вред их здоровью и развитию&quot; {КонсультантПлюс}">
        <w:r>
          <w:rPr>
            <w:sz w:val="20"/>
            <w:color w:val="0000ff"/>
          </w:rPr>
          <w:t xml:space="preserve">законом</w:t>
        </w:r>
      </w:hyperlink>
      <w:r>
        <w:rPr>
          <w:sz w:val="20"/>
        </w:rPr>
        <w:t xml:space="preserve"> от 21.07.2011 N 252-ФЗ, в ред. Федеральных законов от 21.10.2013 </w:t>
      </w:r>
      <w:hyperlink w:history="0" r:id="rId8100"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N 274-ФЗ</w:t>
        </w:r>
      </w:hyperlink>
      <w:r>
        <w:rPr>
          <w:sz w:val="20"/>
        </w:rPr>
        <w:t xml:space="preserve">, от 14.10.2014 </w:t>
      </w:r>
      <w:hyperlink w:history="0" r:id="rId810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29.12.2022 </w:t>
      </w:r>
      <w:hyperlink w:history="0" r:id="rId8102"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w:t>
      </w:r>
    </w:p>
    <w:p>
      <w:pPr>
        <w:pStyle w:val="0"/>
        <w:spacing w:before="200" w:lineRule="auto"/>
        <w:ind w:firstLine="540"/>
        <w:jc w:val="both"/>
      </w:pPr>
      <w:r>
        <w:rPr>
          <w:sz w:val="20"/>
        </w:rPr>
        <w:t xml:space="preserve">97) должностные лица федерального органа исполнительной власти, осуществляющего федеральный государственный контроль (надзор) за деятельностью туроператоров и объединениями туроператоров в сфере выездного туризма, - об административных правонарушениях, предусмотренных </w:t>
      </w:r>
      <w:hyperlink w:history="0" w:anchor="P7431" w:tooltip="1. Осуществление туроператорской деятельности лицом, сведения о котором отсутствуют в едином федеральном реестре туроператоров, -">
        <w:r>
          <w:rPr>
            <w:sz w:val="20"/>
            <w:color w:val="0000ff"/>
          </w:rPr>
          <w:t xml:space="preserve">частями 1</w:t>
        </w:r>
      </w:hyperlink>
      <w:r>
        <w:rPr>
          <w:sz w:val="20"/>
        </w:rPr>
        <w:t xml:space="preserve"> - </w:t>
      </w:r>
      <w:hyperlink w:history="0" w:anchor="P7435" w:tooltip="3. Осуществление туроператором, не являющимся членом объединения туроператоров в сфере выездного туризма, деятельности в сфере выездного туризма -">
        <w:r>
          <w:rPr>
            <w:sz w:val="20"/>
            <w:color w:val="0000ff"/>
          </w:rPr>
          <w:t xml:space="preserve">3</w:t>
        </w:r>
      </w:hyperlink>
      <w:r>
        <w:rPr>
          <w:sz w:val="20"/>
        </w:rPr>
        <w:t xml:space="preserve"> и </w:t>
      </w:r>
      <w:hyperlink w:history="0" w:anchor="P7441" w:tooltip="5. Невнесение туроператором сведений о турагенте, осуществляющем продвижение и реализацию туристского продукта, сформированного туроператором, в единый федеральный реестр турагентов, субагентов (далее - реестр турагентов), внесение сведений о турагенте в реестр турагентов с нарушением порядка, предусмотренного законодательством Российской Федерации, либо внесение в реестр турагентов недостоверных сведений -">
        <w:r>
          <w:rPr>
            <w:sz w:val="20"/>
            <w:color w:val="0000ff"/>
          </w:rPr>
          <w:t xml:space="preserve">5 статьи 14.51</w:t>
        </w:r>
      </w:hyperlink>
      <w:r>
        <w:rPr>
          <w:sz w:val="20"/>
        </w:rPr>
        <w:t xml:space="preserve"> настоящего Кодекса;</w:t>
      </w:r>
    </w:p>
    <w:p>
      <w:pPr>
        <w:pStyle w:val="0"/>
        <w:jc w:val="both"/>
      </w:pPr>
      <w:r>
        <w:rPr>
          <w:sz w:val="20"/>
        </w:rPr>
        <w:t xml:space="preserve">(п. 97 введен Федеральным </w:t>
      </w:r>
      <w:hyperlink w:history="0" r:id="rId8103" w:tooltip="Федеральный закон от 03.05.2012 N 47-ФЗ (ред. от 04.06.2018) &quot;О внесении изменений в Федеральный закон &quot;Об основах туристской деятельности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03.05.2012 N 47-ФЗ, в ред. Федеральных законов от 23.07.2013 </w:t>
      </w:r>
      <w:hyperlink w:history="0" r:id="rId8104"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14.10.2014 </w:t>
      </w:r>
      <w:hyperlink w:history="0" r:id="rId8105"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02.03.2016 </w:t>
      </w:r>
      <w:hyperlink w:history="0" r:id="rId8106" w:tooltip="Федеральный закон от 02.03.2016 N 49-ФЗ (ред. от 04.06.2018) &quot;О внесении изменений в отдельные законодательные акты Российской Федерации в целях совершенствования законодательства, регулирующего туристскую деятельность&quot; (с изм. и доп., вступ. в силу с 01.01.2019) {КонсультантПлюс}">
        <w:r>
          <w:rPr>
            <w:sz w:val="20"/>
            <w:color w:val="0000ff"/>
          </w:rPr>
          <w:t xml:space="preserve">N 49-ФЗ</w:t>
        </w:r>
      </w:hyperlink>
      <w:r>
        <w:rPr>
          <w:sz w:val="20"/>
        </w:rPr>
        <w:t xml:space="preserve">, от 05.04.2021 </w:t>
      </w:r>
      <w:hyperlink w:history="0" r:id="rId8107" w:tooltip="Федеральный закон от 05.04.2021 N 64-ФЗ &quot;О внесении изменений в Кодекс Российской Федерации об административных правонарушениях&quot; {КонсультантПлюс}">
        <w:r>
          <w:rPr>
            <w:sz w:val="20"/>
            <w:color w:val="0000ff"/>
          </w:rPr>
          <w:t xml:space="preserve">N 64-ФЗ</w:t>
        </w:r>
      </w:hyperlink>
      <w:r>
        <w:rPr>
          <w:sz w:val="20"/>
        </w:rPr>
        <w:t xml:space="preserve">, от 07.07.2025 </w:t>
      </w:r>
      <w:hyperlink w:history="0" r:id="rId8108"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N 203-ФЗ</w:t>
        </w:r>
      </w:hyperlink>
      <w:r>
        <w:rPr>
          <w:sz w:val="20"/>
        </w:rPr>
        <w:t xml:space="preserve">)</w:t>
      </w:r>
    </w:p>
    <w:p>
      <w:pPr>
        <w:pStyle w:val="0"/>
        <w:spacing w:before="200" w:lineRule="auto"/>
        <w:ind w:firstLine="540"/>
        <w:jc w:val="both"/>
      </w:pPr>
      <w:r>
        <w:rPr>
          <w:sz w:val="20"/>
        </w:rPr>
        <w:t xml:space="preserve">98) должностные лица федерального органа исполнительной власти в области кинематографии - об административных правонарушениях, предусмотренных </w:t>
      </w:r>
      <w:hyperlink w:history="0" w:anchor="P7618" w:tooltip="Статья 14.58. Осуществление проката фильма и (или) показа фильма без прокатного удостоверения на фильм">
        <w:r>
          <w:rPr>
            <w:sz w:val="20"/>
            <w:color w:val="0000ff"/>
          </w:rPr>
          <w:t xml:space="preserve">статьями 14.58</w:t>
        </w:r>
      </w:hyperlink>
      <w:r>
        <w:rPr>
          <w:sz w:val="20"/>
        </w:rPr>
        <w:t xml:space="preserve">, </w:t>
      </w:r>
      <w:hyperlink w:history="0" w:anchor="P9917" w:tooltip="Статья 19.7.7. Непредоставление информации в единую федеральную автоматизированную информационную систему сведений о показах фильмов в кинозалах">
        <w:r>
          <w:rPr>
            <w:sz w:val="20"/>
            <w:color w:val="0000ff"/>
          </w:rPr>
          <w:t xml:space="preserve">19.7.7</w:t>
        </w:r>
      </w:hyperlink>
      <w:r>
        <w:rPr>
          <w:sz w:val="20"/>
        </w:rPr>
        <w:t xml:space="preserve"> настоящего Кодекса;</w:t>
      </w:r>
    </w:p>
    <w:p>
      <w:pPr>
        <w:pStyle w:val="0"/>
        <w:jc w:val="both"/>
      </w:pPr>
      <w:r>
        <w:rPr>
          <w:sz w:val="20"/>
        </w:rPr>
        <w:t xml:space="preserve">(п. 98 введен Федеральным </w:t>
      </w:r>
      <w:hyperlink w:history="0" r:id="rId8109" w:tooltip="Федеральный закон от 12.11.2012 N 191-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12.11.2012 N 191-ФЗ; в ред. Федерального </w:t>
      </w:r>
      <w:hyperlink w:history="0" r:id="rId8110"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закона</w:t>
        </w:r>
      </w:hyperlink>
      <w:r>
        <w:rPr>
          <w:sz w:val="20"/>
        </w:rPr>
        <w:t xml:space="preserve"> от 05.05.2014 N 101-ФЗ)</w:t>
      </w:r>
    </w:p>
    <w:p>
      <w:pPr>
        <w:pStyle w:val="0"/>
        <w:spacing w:before="200" w:lineRule="auto"/>
        <w:ind w:firstLine="540"/>
        <w:jc w:val="both"/>
      </w:pPr>
      <w:r>
        <w:rPr>
          <w:sz w:val="20"/>
        </w:rPr>
        <w:t xml:space="preserve">99) должностные лица федерального органа исполнительной власти, осуществляющего федеральный государственный пробирный надзор, - об административных правонарушениях, предусмотренных </w:t>
      </w:r>
      <w:hyperlink w:history="0" w:anchor="P7831" w:tooltip="1. Производство организацией-производителем или индивидуальным предпринимателем, ввод в оборот товаров и продукции без маркировки и (или) нанесения информации, предусмотренной законодательством Российской Федерации, а также с нарушением установленного порядка соответствующей маркировки и (или) нанесения информации в случае, если такая маркировка и (или) нанесение такой информации обязательны, за исключением случаев, предусмотренных частью 3 настоящей статьи и частью 1 статьи 6.34 настоящего Кодекса, -">
        <w:r>
          <w:rPr>
            <w:sz w:val="20"/>
            <w:color w:val="0000ff"/>
          </w:rPr>
          <w:t xml:space="preserve">частями 1</w:t>
        </w:r>
      </w:hyperlink>
      <w:r>
        <w:rPr>
          <w:sz w:val="20"/>
        </w:rPr>
        <w:t xml:space="preserve"> и </w:t>
      </w:r>
      <w:hyperlink w:history="0" w:anchor="P7835" w:tooltip="2. Продажа товаров и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а также хранение, перевозка либо приобретение таких товаров и продукции в целях сбыта, за исключением случаев, предусмотренных частью 4 настоящей статьи и частью 1 статьи 6.34 настоящего Кодекса, -">
        <w:r>
          <w:rPr>
            <w:sz w:val="20"/>
            <w:color w:val="0000ff"/>
          </w:rPr>
          <w:t xml:space="preserve">2 статьи 15.12</w:t>
        </w:r>
      </w:hyperlink>
      <w:r>
        <w:rPr>
          <w:sz w:val="20"/>
        </w:rPr>
        <w:t xml:space="preserve"> (в пределах своих полномочий), </w:t>
      </w:r>
      <w:hyperlink w:history="0" w:anchor="P8389" w:tooltip="2. Действия (бездействие), предусмотренные частью 1 настоящей статьи, повлекшие непредставление в уполномоченный орган сведений об операциях, подлежащих обязательному контролю, и (или) представление в уполномоченный орган недостоверных сведений об операциях, подлежащих обязательному контролю, а равно непредставление сведений об операциях, в отношении которых у сотрудников организации, осуществляющей операции с денежными средствами или иным имуществом, возникают подозрения, что они осуществляются в целях ...">
        <w:r>
          <w:rPr>
            <w:sz w:val="20"/>
            <w:color w:val="0000ff"/>
          </w:rPr>
          <w:t xml:space="preserve">частями 2</w:t>
        </w:r>
      </w:hyperlink>
      <w:r>
        <w:rPr>
          <w:sz w:val="20"/>
        </w:rPr>
        <w:t xml:space="preserve"> и </w:t>
      </w:r>
      <w:hyperlink w:history="0" w:anchor="P8403" w:tooltip="3. Воспрепятствование организацией, осуществляющей операции с денежными средствами или иным имуществом, проведению уполномоченным или соответствующим надзорным органом проверок либо неисполнение предписаний, выносимых этими органами в целях противодействия легализации (отмыванию) доходов, полученных преступным путем, финансированию терроризма, экстремистской деятельности или финансированию распространения оружия массового уничтожения, -">
        <w:r>
          <w:rPr>
            <w:sz w:val="20"/>
            <w:color w:val="0000ff"/>
          </w:rPr>
          <w:t xml:space="preserve">3 статьи 15.27</w:t>
        </w:r>
      </w:hyperlink>
      <w:r>
        <w:rPr>
          <w:sz w:val="20"/>
        </w:rPr>
        <w:t xml:space="preserve"> (в пределах своих полномочий), </w:t>
      </w:r>
      <w:hyperlink w:history="0" w:anchor="P8695" w:tooltip="1. Незаконная добыча драгоценных металлов и (или) драгоценных камней -">
        <w:r>
          <w:rPr>
            <w:sz w:val="20"/>
            <w:color w:val="0000ff"/>
          </w:rPr>
          <w:t xml:space="preserve">частью 1 статьи 15.44</w:t>
        </w:r>
      </w:hyperlink>
      <w:r>
        <w:rPr>
          <w:sz w:val="20"/>
        </w:rPr>
        <w:t xml:space="preserve">, </w:t>
      </w:r>
      <w:hyperlink w:history="0" w:anchor="P8702" w:tooltip="Статья 15.45. Незаконный аффинаж драгоценных металлов либо последующее совершение операций с незаконно аффинированными драгоценными металлами">
        <w:r>
          <w:rPr>
            <w:sz w:val="20"/>
            <w:color w:val="0000ff"/>
          </w:rPr>
          <w:t xml:space="preserve">статьей 15.45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99 в ред. Федерального </w:t>
      </w:r>
      <w:hyperlink w:history="0" r:id="rId8111" w:tooltip="Федеральный закон от 08.08.2024 N 2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257-ФЗ)</w:t>
      </w:r>
    </w:p>
    <w:p>
      <w:pPr>
        <w:pStyle w:val="0"/>
        <w:spacing w:before="200" w:lineRule="auto"/>
        <w:ind w:firstLine="540"/>
        <w:jc w:val="both"/>
      </w:pPr>
      <w:r>
        <w:rPr>
          <w:sz w:val="20"/>
        </w:rPr>
        <w:t xml:space="preserve">100) должностные лица федерального органа исполнительной власти в области культуры - об административных правонарушениях, предусмотренных </w:t>
      </w:r>
      <w:hyperlink w:history="0" w:anchor="P1994" w:tooltip="Статья 6.26. Организация публичного исполнения произведения литературы, искусства или народного творчества, содержащего нецензурную брань, посредством проведения театрально-зрелищного, культурно-просветительного или зрелищно-развлекательного мероприятия">
        <w:r>
          <w:rPr>
            <w:sz w:val="20"/>
            <w:color w:val="0000ff"/>
          </w:rPr>
          <w:t xml:space="preserve">статьями 6.26</w:t>
        </w:r>
      </w:hyperlink>
      <w:r>
        <w:rPr>
          <w:sz w:val="20"/>
        </w:rPr>
        <w:t xml:space="preserve">, </w:t>
      </w:r>
      <w:hyperlink w:history="0" w:anchor="P6499" w:tooltip="Статья 14.4.3. Незаконная реализация билетов, абонементов и экскурсионных путевок на проводимые организациями исполнительских искусств и музеями зрелищные мероприятия">
        <w:r>
          <w:rPr>
            <w:sz w:val="20"/>
            <w:color w:val="0000ff"/>
          </w:rPr>
          <w:t xml:space="preserve">14.4.3</w:t>
        </w:r>
      </w:hyperlink>
      <w:r>
        <w:rPr>
          <w:sz w:val="20"/>
        </w:rPr>
        <w:t xml:space="preserve"> настоящего Кодекса;</w:t>
      </w:r>
    </w:p>
    <w:p>
      <w:pPr>
        <w:pStyle w:val="0"/>
        <w:jc w:val="both"/>
      </w:pPr>
      <w:r>
        <w:rPr>
          <w:sz w:val="20"/>
        </w:rPr>
        <w:t xml:space="preserve">(п. 100 введен Федеральным </w:t>
      </w:r>
      <w:hyperlink w:history="0" r:id="rId8112" w:tooltip="Федеральный закон от 05.05.2014 N 101-ФЗ &quot;О внесении изменений в Федеральный закон &quot;О государственном языке Российской Федерации&quot; и отдельные законодательные акты Российской Федерации в связи с совершенствованием правового регулирования в сфере использования русского языка&quot; {КонсультантПлюс}">
        <w:r>
          <w:rPr>
            <w:sz w:val="20"/>
            <w:color w:val="0000ff"/>
          </w:rPr>
          <w:t xml:space="preserve">законом</w:t>
        </w:r>
      </w:hyperlink>
      <w:r>
        <w:rPr>
          <w:sz w:val="20"/>
        </w:rPr>
        <w:t xml:space="preserve"> от 05.05.2014 N 101-ФЗ; в ред. Федерального </w:t>
      </w:r>
      <w:hyperlink w:history="0" r:id="rId8113" w:tooltip="Федеральный закон от 27.12.2019 N 49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27.12.2019 N 493-ФЗ)</w:t>
      </w:r>
    </w:p>
    <w:p>
      <w:pPr>
        <w:pStyle w:val="0"/>
        <w:spacing w:before="200" w:lineRule="auto"/>
        <w:ind w:firstLine="540"/>
        <w:jc w:val="both"/>
      </w:pPr>
      <w:r>
        <w:rPr>
          <w:sz w:val="20"/>
        </w:rPr>
        <w:t xml:space="preserve">101) должностные лица федерального органа исполнительной власти, осуществляющего государственный контроль (надзор) в сфере обращения лекарственных средств для ветеринарного применения, - об административных правонарушениях, предусмотренных </w:t>
      </w:r>
      <w:hyperlink w:history="0" w:anchor="P2063" w:tooltip="Статья 6.33. Обращение фальсифицированных, контрафактных, недоброкачественных и незарегистрированных лекарственных средств, медицинских изделий и оборот фальсифицированных биологически активных добавок">
        <w:r>
          <w:rPr>
            <w:sz w:val="20"/>
            <w:color w:val="0000ff"/>
          </w:rPr>
          <w:t xml:space="preserve">статьей 6.33</w:t>
        </w:r>
      </w:hyperlink>
      <w:r>
        <w:rPr>
          <w:sz w:val="20"/>
        </w:rPr>
        <w:t xml:space="preserve"> (в части обращения лекарственных средств для ветеринарного применения),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101 введен Федеральным </w:t>
      </w:r>
      <w:hyperlink w:history="0" r:id="rId8114" w:tooltip="Федеральный закон от 27.11.2017 N 336-ФЗ &quot;О внесении изменений в Кодекс Российской Федерации об административных правонарушениях в части противодействия обороту фальсифицированных, контрафактных, недоброкачественных и незарегистрированных лекарственных средств для ветеринарного применения&quot; {КонсультантПлюс}">
        <w:r>
          <w:rPr>
            <w:sz w:val="20"/>
            <w:color w:val="0000ff"/>
          </w:rPr>
          <w:t xml:space="preserve">законом</w:t>
        </w:r>
      </w:hyperlink>
      <w:r>
        <w:rPr>
          <w:sz w:val="20"/>
        </w:rPr>
        <w:t xml:space="preserve"> от 27.11.2017 N 336-ФЗ)</w:t>
      </w:r>
    </w:p>
    <w:p>
      <w:pPr>
        <w:pStyle w:val="0"/>
        <w:spacing w:before="200" w:lineRule="auto"/>
        <w:ind w:firstLine="540"/>
        <w:jc w:val="both"/>
      </w:pPr>
      <w:r>
        <w:rPr>
          <w:sz w:val="20"/>
        </w:rPr>
        <w:t xml:space="preserve">102) должностные лица федерального органа исполнительной власти, осуществляющего функции по государственному контролю за обеспечением безопасности донорской крови и ее компонентов,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37" w:tooltip="Статья 19.7. Непредставление сведений (информации)">
        <w:r>
          <w:rPr>
            <w:sz w:val="20"/>
            <w:color w:val="0000ff"/>
          </w:rPr>
          <w:t xml:space="preserve">статьей 19.7</w:t>
        </w:r>
      </w:hyperlink>
      <w:r>
        <w:rPr>
          <w:sz w:val="20"/>
        </w:rPr>
        <w:t xml:space="preserve"> настоящего Кодекса;</w:t>
      </w:r>
    </w:p>
    <w:p>
      <w:pPr>
        <w:pStyle w:val="0"/>
        <w:jc w:val="both"/>
      </w:pPr>
      <w:r>
        <w:rPr>
          <w:sz w:val="20"/>
        </w:rPr>
        <w:t xml:space="preserve">(п. 102 введен Федеральным </w:t>
      </w:r>
      <w:hyperlink w:history="0" r:id="rId8115" w:tooltip="Федеральный закон от 05.05.2014 N 11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05.05.2014 N 119-ФЗ)</w:t>
      </w:r>
    </w:p>
    <w:p>
      <w:pPr>
        <w:pStyle w:val="0"/>
        <w:spacing w:before="200" w:lineRule="auto"/>
        <w:ind w:firstLine="540"/>
        <w:jc w:val="both"/>
      </w:pPr>
      <w:r>
        <w:rPr>
          <w:sz w:val="20"/>
        </w:rPr>
        <w:t xml:space="preserve">103) должностные лица войск национальной гвардии Российской Федерации - об административных правонарушениях, предусмотренных </w:t>
      </w:r>
      <w:hyperlink w:history="0" w:anchor="P3223"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и </w:t>
      </w:r>
      <w:hyperlink w:history="0" w:anchor="P3227" w:tooltip="1.1. Повторное в течение года совершение административного правонарушения, предусмотренного частью 1 настоящей статьи, -">
        <w:r>
          <w:rPr>
            <w:sz w:val="20"/>
            <w:color w:val="0000ff"/>
          </w:rPr>
          <w:t xml:space="preserve">1.1 статьи 8.37</w:t>
        </w:r>
      </w:hyperlink>
      <w:r>
        <w:rPr>
          <w:sz w:val="20"/>
        </w:rPr>
        <w:t xml:space="preserve">, </w:t>
      </w:r>
      <w:hyperlink w:history="0" w:anchor="P6245" w:tooltip="Статья 14.1. Осуществление предпринимательской деятельности без государственной регистрации или без специального разрешения (лицензии)">
        <w:r>
          <w:rPr>
            <w:sz w:val="20"/>
            <w:color w:val="0000ff"/>
          </w:rPr>
          <w:t xml:space="preserve">статьей 14.1</w:t>
        </w:r>
      </w:hyperlink>
      <w:r>
        <w:rPr>
          <w:sz w:val="20"/>
        </w:rPr>
        <w:t xml:space="preserve"> (в части соблюдения требований законодательства об оружии, частной детективной (сыскной) и частной охранной деятельности), </w:t>
      </w:r>
      <w:hyperlink w:history="0" w:anchor="P6351" w:tooltip="Статья 14.2. Незаконная продажа товаров (иных вещей), свободная реализация которых запрещена или ограничена">
        <w:r>
          <w:rPr>
            <w:sz w:val="20"/>
            <w:color w:val="0000ff"/>
          </w:rPr>
          <w:t xml:space="preserve">статьей 14.2</w:t>
        </w:r>
      </w:hyperlink>
      <w:r>
        <w:rPr>
          <w:sz w:val="20"/>
        </w:rPr>
        <w:t xml:space="preserve"> (в части соблюдения требований законодательства об оружии), </w:t>
      </w:r>
      <w:hyperlink w:history="0" w:anchor="P6734" w:tooltip="Статья 14.15. Нарушение правил продажи отдельных видов товаров">
        <w:r>
          <w:rPr>
            <w:sz w:val="20"/>
            <w:color w:val="0000ff"/>
          </w:rPr>
          <w:t xml:space="preserve">статьей 14.15</w:t>
        </w:r>
      </w:hyperlink>
      <w:r>
        <w:rPr>
          <w:sz w:val="20"/>
        </w:rPr>
        <w:t xml:space="preserve"> (в части нарушения правил продажи оружия и патронов к нему), </w:t>
      </w:r>
      <w:hyperlink w:history="0" w:anchor="P9030"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статьями 17.7</w:t>
        </w:r>
      </w:hyperlink>
      <w:r>
        <w:rPr>
          <w:sz w:val="20"/>
        </w:rPr>
        <w:t xml:space="preserve">,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9458" w:tooltip="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
        <w:r>
          <w:rPr>
            <w:sz w:val="20"/>
            <w:color w:val="0000ff"/>
          </w:rPr>
          <w:t xml:space="preserve">частями 1</w:t>
        </w:r>
      </w:hyperlink>
      <w:r>
        <w:rPr>
          <w:sz w:val="20"/>
        </w:rPr>
        <w:t xml:space="preserve"> и </w:t>
      </w:r>
      <w:hyperlink w:history="0" w:anchor="P9483"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6 статьи 19.3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частями 1</w:t>
        </w:r>
      </w:hyperlink>
      <w:r>
        <w:rPr>
          <w:sz w:val="20"/>
        </w:rPr>
        <w:t xml:space="preserve"> и </w:t>
      </w:r>
      <w:hyperlink w:history="0" w:anchor="P9515" w:tooltip="7. Невыполнение законного требования или воспрепятствование осуществлению законной деятельности должностного лица войск национальной гвардии Российской Федерации, осуществляющего федеральный государственный контроль (надзор) в сфере оборота оружия, -">
        <w:r>
          <w:rPr>
            <w:sz w:val="20"/>
            <w:color w:val="0000ff"/>
          </w:rPr>
          <w:t xml:space="preserve">7 статьи 19.4</w:t>
        </w:r>
      </w:hyperlink>
      <w:r>
        <w:rPr>
          <w:sz w:val="20"/>
        </w:rPr>
        <w:t xml:space="preserve">, </w:t>
      </w:r>
      <w:hyperlink w:history="0" w:anchor="P9525"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w:t>
      </w:r>
      <w:hyperlink w:history="0" w:anchor="P9632" w:tooltip="8. Невыполнение в установленный срок законных требований лиц, уполномоченных на осуществление федерального государственного ветеринарного надзора, об устранении нарушений ветеринарно-санитарных требований и правил, ветеринарных правил -">
        <w:r>
          <w:rPr>
            <w:sz w:val="20"/>
            <w:color w:val="0000ff"/>
          </w:rPr>
          <w:t xml:space="preserve">8</w:t>
        </w:r>
      </w:hyperlink>
      <w:r>
        <w:rPr>
          <w:sz w:val="20"/>
        </w:rPr>
        <w:t xml:space="preserve">, </w:t>
      </w:r>
      <w:hyperlink w:history="0" w:anchor="P9636" w:tooltip="8.1. Действия (бездействие), предусмотренные частью 8 настоящей статьи, совершенные в период осуществления на соответствующей территории ограничительных мероприятий (карантина), -">
        <w:r>
          <w:rPr>
            <w:sz w:val="20"/>
            <w:color w:val="0000ff"/>
          </w:rPr>
          <w:t xml:space="preserve">8.1</w:t>
        </w:r>
      </w:hyperlink>
      <w:r>
        <w:rPr>
          <w:sz w:val="20"/>
        </w:rPr>
        <w:t xml:space="preserve">, </w:t>
      </w:r>
      <w:hyperlink w:history="0" w:anchor="P9658" w:tooltip="12. Невыполнение в установленный срок законного предписания органа, осуществляющего федеральный государственный пожарный надзор, -">
        <w:r>
          <w:rPr>
            <w:sz w:val="20"/>
            <w:color w:val="0000ff"/>
          </w:rPr>
          <w:t xml:space="preserve">12</w:t>
        </w:r>
      </w:hyperlink>
      <w:r>
        <w:rPr>
          <w:sz w:val="20"/>
        </w:rPr>
        <w:t xml:space="preserve"> - </w:t>
      </w:r>
      <w:hyperlink w:history="0" w:anchor="P9666" w:tooltip="14. Повторное совершение административного правонарушения, предусмотренного частью 12 или 13 настоящей статьи, -">
        <w:r>
          <w:rPr>
            <w:sz w:val="20"/>
            <w:color w:val="0000ff"/>
          </w:rPr>
          <w:t xml:space="preserve">14</w:t>
        </w:r>
      </w:hyperlink>
      <w:r>
        <w:rPr>
          <w:sz w:val="20"/>
        </w:rPr>
        <w:t xml:space="preserve">, </w:t>
      </w:r>
      <w:hyperlink w:history="0" w:anchor="P9718" w:tooltip="27. Невыполнение в установленный срок законного предписания (представления) органа (должностного лица), осуществляющего федеральный государственный надзор в области обеспечения безопасности дорожного движения, об устранении нарушений законодательства -">
        <w:r>
          <w:rPr>
            <w:sz w:val="20"/>
            <w:color w:val="0000ff"/>
          </w:rPr>
          <w:t xml:space="preserve">27</w:t>
        </w:r>
      </w:hyperlink>
      <w:r>
        <w:rPr>
          <w:sz w:val="20"/>
        </w:rPr>
        <w:t xml:space="preserve">, </w:t>
      </w:r>
      <w:hyperlink w:history="0" w:anchor="P9721" w:tooltip="28. Повторное в течение года совершение административного правонарушения, предусмотренного частью 27 настоящей статьи, -">
        <w:r>
          <w:rPr>
            <w:sz w:val="20"/>
            <w:color w:val="0000ff"/>
          </w:rPr>
          <w:t xml:space="preserve">28</w:t>
        </w:r>
      </w:hyperlink>
      <w:r>
        <w:rPr>
          <w:sz w:val="20"/>
        </w:rPr>
        <w:t xml:space="preserve"> и </w:t>
      </w:r>
      <w:hyperlink w:history="0" w:anchor="P9746" w:tooltip="37. Повторное совершение административного правонарушения, предусмотренного частью 36 настоящей статьи, -">
        <w:r>
          <w:rPr>
            <w:sz w:val="20"/>
            <w:color w:val="0000ff"/>
          </w:rPr>
          <w:t xml:space="preserve">37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178" w:tooltip="Статья 19.13. Заведомо ложный вызов специализированных служб">
        <w:r>
          <w:rPr>
            <w:sz w:val="20"/>
            <w:color w:val="0000ff"/>
          </w:rPr>
          <w:t xml:space="preserve">19.13</w:t>
        </w:r>
      </w:hyperlink>
      <w:r>
        <w:rPr>
          <w:sz w:val="20"/>
        </w:rPr>
        <w:t xml:space="preserve">, </w:t>
      </w:r>
      <w:hyperlink w:history="0" w:anchor="P10279" w:tooltip="Статья 19.20. Осуществление деятельности, не связанной с извлечением прибыли, без специального разрешения (лицензии)">
        <w:r>
          <w:rPr>
            <w:sz w:val="20"/>
            <w:color w:val="0000ff"/>
          </w:rPr>
          <w:t xml:space="preserve">19.20</w:t>
        </w:r>
      </w:hyperlink>
      <w:r>
        <w:rPr>
          <w:sz w:val="20"/>
        </w:rPr>
        <w:t xml:space="preserve">, </w:t>
      </w:r>
      <w:hyperlink w:history="0" w:anchor="P10747" w:tooltip="Статья 20.5. Нарушение требований режима чрезвычайного положения">
        <w:r>
          <w:rPr>
            <w:sz w:val="20"/>
            <w:color w:val="0000ff"/>
          </w:rPr>
          <w:t xml:space="preserve">20.5</w:t>
        </w:r>
      </w:hyperlink>
      <w:r>
        <w:rPr>
          <w:sz w:val="20"/>
        </w:rPr>
        <w:t xml:space="preserve">, </w:t>
      </w:r>
      <w:hyperlink w:history="0" w:anchor="P10753" w:tooltip="Статья 20.5.1. Нарушение режима военного положения">
        <w:r>
          <w:rPr>
            <w:sz w:val="20"/>
            <w:color w:val="0000ff"/>
          </w:rPr>
          <w:t xml:space="preserve">20.5.1</w:t>
        </w:r>
      </w:hyperlink>
      <w:r>
        <w:rPr>
          <w:sz w:val="20"/>
        </w:rPr>
        <w:t xml:space="preserve">, </w:t>
      </w:r>
      <w:hyperlink w:history="0" w:anchor="P10802" w:tooltip="2. Грубое нарушение лицензионных требований и условий производства, продажи, хранения или учета оружия и патронов к нему, если эти действия не содержат уголовно наказуемого деяния, -">
        <w:r>
          <w:rPr>
            <w:sz w:val="20"/>
            <w:color w:val="0000ff"/>
          </w:rPr>
          <w:t xml:space="preserve">частями 2</w:t>
        </w:r>
      </w:hyperlink>
      <w:r>
        <w:rPr>
          <w:sz w:val="20"/>
        </w:rPr>
        <w:t xml:space="preserve">, </w:t>
      </w:r>
      <w:hyperlink w:history="0" w:anchor="P10812" w:tooltip="4.2. Невыполнение лицом, осуществляющим ношение огнестрельного оружия, законного требования сотрудника полиции или должностного лица войск национальной гвардии Российской Федерации о прохождении медицинского освидетельствования на состояние опьянения -">
        <w:r>
          <w:rPr>
            <w:sz w:val="20"/>
            <w:color w:val="0000ff"/>
          </w:rPr>
          <w:t xml:space="preserve">4.2</w:t>
        </w:r>
      </w:hyperlink>
      <w:r>
        <w:rPr>
          <w:sz w:val="20"/>
        </w:rPr>
        <w:t xml:space="preserve"> - </w:t>
      </w:r>
      <w:hyperlink w:history="0" w:anchor="P10822" w:tooltip="4.5. Нарушение требований законодательства об оружии участником собрания, митинга, демонстрации, шествия, пикетирования, религиозного обряда и церемонии, культурно-развлекательного, спортивного и иного публичного мероприятия, если эти действия не содержат признаков уголовно наказуемого деяния, -">
        <w:r>
          <w:rPr>
            <w:sz w:val="20"/>
            <w:color w:val="0000ff"/>
          </w:rPr>
          <w:t xml:space="preserve">4.5 статьи 20.8</w:t>
        </w:r>
      </w:hyperlink>
      <w:r>
        <w:rPr>
          <w:sz w:val="20"/>
        </w:rPr>
        <w:t xml:space="preserve">, </w:t>
      </w:r>
      <w:hyperlink w:history="0" w:anchor="P10831" w:tooltip="Статья 20.9. Установка на гражданском или служебном оружии приспособления для бесшумной стрельбы или прицела (прицельного комплекса) ночного видения">
        <w:r>
          <w:rPr>
            <w:sz w:val="20"/>
            <w:color w:val="0000ff"/>
          </w:rPr>
          <w:t xml:space="preserve">статьями 20.9</w:t>
        </w:r>
      </w:hyperlink>
      <w:r>
        <w:rPr>
          <w:sz w:val="20"/>
        </w:rPr>
        <w:t xml:space="preserve">, </w:t>
      </w:r>
      <w:hyperlink w:history="0" w:anchor="P10837" w:tooltip="Статья 20.10. Незаконные изготовление, приобретение, продажа, передача, хранение, перевозка, транспортирование, ношение или использование оружия, основных частей огнестрельного оружия и патронов к оружию">
        <w:r>
          <w:rPr>
            <w:sz w:val="20"/>
            <w:color w:val="0000ff"/>
          </w:rPr>
          <w:t xml:space="preserve">20.10</w:t>
        </w:r>
      </w:hyperlink>
      <w:r>
        <w:rPr>
          <w:sz w:val="20"/>
        </w:rPr>
        <w:t xml:space="preserve">, </w:t>
      </w:r>
      <w:hyperlink w:history="0" w:anchor="P10870" w:tooltip="4. Нарушение правил перевозки, транспортирования или использования оружия, повлекшее его утрату, если эти действия не содержат признаков уголовно наказуемого деяния, -">
        <w:r>
          <w:rPr>
            <w:sz w:val="20"/>
            <w:color w:val="0000ff"/>
          </w:rPr>
          <w:t xml:space="preserve">частью 4 статьи 20.12</w:t>
        </w:r>
      </w:hyperlink>
      <w:r>
        <w:rPr>
          <w:sz w:val="20"/>
        </w:rPr>
        <w:t xml:space="preserve">, </w:t>
      </w:r>
      <w:hyperlink w:history="0" w:anchor="P10874" w:tooltip="Статья 20.13. Стрельба из оружия в отведенных для этого местах с нарушением установленных правил или в не отведенных для этого местах">
        <w:r>
          <w:rPr>
            <w:sz w:val="20"/>
            <w:color w:val="0000ff"/>
          </w:rPr>
          <w:t xml:space="preserve">статьями 20.13</w:t>
        </w:r>
      </w:hyperlink>
      <w:r>
        <w:rPr>
          <w:sz w:val="20"/>
        </w:rPr>
        <w:t xml:space="preserve">, </w:t>
      </w:r>
      <w:hyperlink w:history="0" w:anchor="P10891" w:tooltip="Статья 20.15. Продажа механических распылителей, аэрозольных и других устройств, снаряженных слезоточивыми или раздражающими веществами, электрошоковыми устройствами либо искровыми разрядниками, без соответствующей лицензии">
        <w:r>
          <w:rPr>
            <w:sz w:val="20"/>
            <w:color w:val="0000ff"/>
          </w:rPr>
          <w:t xml:space="preserve">20.15</w:t>
        </w:r>
      </w:hyperlink>
      <w:r>
        <w:rPr>
          <w:sz w:val="20"/>
        </w:rPr>
        <w:t xml:space="preserve">, </w:t>
      </w:r>
      <w:hyperlink w:history="0" w:anchor="P10902"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20.16</w:t>
        </w:r>
      </w:hyperlink>
      <w:r>
        <w:rPr>
          <w:sz w:val="20"/>
        </w:rPr>
        <w:t xml:space="preserve">, </w:t>
      </w:r>
      <w:hyperlink w:history="0" w:anchor="P10918" w:tooltip="Статья 20.17. Нарушение пропускного режима охраняемого объекта">
        <w:r>
          <w:rPr>
            <w:sz w:val="20"/>
            <w:color w:val="0000ff"/>
          </w:rPr>
          <w:t xml:space="preserve">статьей 20.17</w:t>
        </w:r>
      </w:hyperlink>
      <w:r>
        <w:rPr>
          <w:sz w:val="20"/>
        </w:rPr>
        <w:t xml:space="preserve"> (в отношении объектов, охраняемых войсками национальной гвардии Российской Федерации), </w:t>
      </w:r>
      <w:hyperlink w:history="0" w:anchor="P10931" w:tooltip="Статья 20.18. Блокирование транспортных коммуникаций">
        <w:r>
          <w:rPr>
            <w:sz w:val="20"/>
            <w:color w:val="0000ff"/>
          </w:rPr>
          <w:t xml:space="preserve">статьями 20.18</w:t>
        </w:r>
      </w:hyperlink>
      <w:r>
        <w:rPr>
          <w:sz w:val="20"/>
        </w:rPr>
        <w:t xml:space="preserve">, </w:t>
      </w:r>
      <w:hyperlink w:history="0" w:anchor="P10938" w:tooltip="Статья 20.19. Нарушение особого режима в закрытом административно-территориальном образовании (ЗАТО)">
        <w:r>
          <w:rPr>
            <w:sz w:val="20"/>
            <w:color w:val="0000ff"/>
          </w:rPr>
          <w:t xml:space="preserve">20.19</w:t>
        </w:r>
      </w:hyperlink>
      <w:r>
        <w:rPr>
          <w:sz w:val="20"/>
        </w:rPr>
        <w:t xml:space="preserve">, </w:t>
      </w:r>
      <w:hyperlink w:history="0" w:anchor="P10977" w:tooltip="2. Нарушение правил разработки, ввоза в Российскую Федерацию и вывоза из Российской Федерации, а также порядка сертификации, регистрации и учета специальных технических средств, предназначенных для негласного получения информации, -">
        <w:r>
          <w:rPr>
            <w:sz w:val="20"/>
            <w:color w:val="0000ff"/>
          </w:rPr>
          <w:t xml:space="preserve">частью 2 статьи 20.23</w:t>
        </w:r>
      </w:hyperlink>
      <w:r>
        <w:rPr>
          <w:sz w:val="20"/>
        </w:rPr>
        <w:t xml:space="preserve">, </w:t>
      </w:r>
      <w:hyperlink w:history="0" w:anchor="P10983" w:tooltip="Статья 20.24. Незаконное использование специальных технических средств, предназначенных для негласного получения информации, в частной детективной или охранной деятельности">
        <w:r>
          <w:rPr>
            <w:sz w:val="20"/>
            <w:color w:val="0000ff"/>
          </w:rPr>
          <w:t xml:space="preserve">статьей 20.24</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w:t>
      </w:r>
      <w:hyperlink w:history="0" w:anchor="P11069" w:tooltip="Статья 20.30. Нарушение требований обеспечения безопасности и антитеррористической защищенности объектов топливно-энергетического комплекса">
        <w:r>
          <w:rPr>
            <w:sz w:val="20"/>
            <w:color w:val="0000ff"/>
          </w:rPr>
          <w:t xml:space="preserve">статьями 20.30</w:t>
        </w:r>
      </w:hyperlink>
      <w:r>
        <w:rPr>
          <w:sz w:val="20"/>
        </w:rPr>
        <w:t xml:space="preserve">, </w:t>
      </w:r>
      <w:hyperlink w:history="0" w:anchor="P11125" w:tooltip="Статья 20.34. Нарушение требований к оборудованию инженерно-техническими средствами охраны важных государственных объектов, специальных грузов, сооружений на коммуникациях, подлежащих охране войсками национальной гвардии Российской Федерации">
        <w:r>
          <w:rPr>
            <w:sz w:val="20"/>
            <w:color w:val="0000ff"/>
          </w:rPr>
          <w:t xml:space="preserve">20.34</w:t>
        </w:r>
      </w:hyperlink>
      <w:r>
        <w:rPr>
          <w:sz w:val="20"/>
        </w:rPr>
        <w:t xml:space="preserve">, </w:t>
      </w:r>
      <w:hyperlink w:history="0" w:anchor="P11132" w:tooltip="Статья 20.35. Нарушение требований к антитеррористической защищенности объектов (территорий) и объектов (территорий) религиозных организаций">
        <w:r>
          <w:rPr>
            <w:sz w:val="20"/>
            <w:color w:val="0000ff"/>
          </w:rPr>
          <w:t xml:space="preserve">статьей 20.35</w:t>
        </w:r>
      </w:hyperlink>
      <w:r>
        <w:rPr>
          <w:sz w:val="20"/>
        </w:rPr>
        <w:t xml:space="preserve"> (в пределах своих полномочий) настоящего Кодекса;</w:t>
      </w:r>
    </w:p>
    <w:p>
      <w:pPr>
        <w:pStyle w:val="0"/>
        <w:jc w:val="both"/>
      </w:pPr>
      <w:r>
        <w:rPr>
          <w:sz w:val="20"/>
        </w:rPr>
        <w:t xml:space="preserve">(в ред. Федеральных законов от 11.10.2018 </w:t>
      </w:r>
      <w:hyperlink w:history="0" r:id="rId8116"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 от 16.12.2019 </w:t>
      </w:r>
      <w:hyperlink w:history="0" r:id="rId8117" w:tooltip="Федеральный закон от 16.12.2019 N 441-ФЗ &quot;О внесении изменений в Кодекс Российской Федерации об административных правонарушениях&quot; {КонсультантПлюс}">
        <w:r>
          <w:rPr>
            <w:sz w:val="20"/>
            <w:color w:val="0000ff"/>
          </w:rPr>
          <w:t xml:space="preserve">N 441-ФЗ</w:t>
        </w:r>
      </w:hyperlink>
      <w:r>
        <w:rPr>
          <w:sz w:val="20"/>
        </w:rPr>
        <w:t xml:space="preserve">, от 01.04.2020 </w:t>
      </w:r>
      <w:hyperlink w:history="0" r:id="rId8118"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28.06.2021 </w:t>
      </w:r>
      <w:hyperlink w:history="0" r:id="rId8119"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N 232-ФЗ</w:t>
        </w:r>
      </w:hyperlink>
      <w:r>
        <w:rPr>
          <w:sz w:val="20"/>
        </w:rPr>
        <w:t xml:space="preserve">, от 24.06.2023 </w:t>
      </w:r>
      <w:hyperlink w:history="0" r:id="rId8120"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w:t>
      </w:r>
    </w:p>
    <w:p>
      <w:pPr>
        <w:pStyle w:val="0"/>
        <w:spacing w:before="200" w:lineRule="auto"/>
        <w:ind w:firstLine="540"/>
        <w:jc w:val="both"/>
      </w:pPr>
      <w:r>
        <w:rPr>
          <w:sz w:val="20"/>
        </w:rPr>
        <w:t xml:space="preserve">104) утратил силу. - Федеральный </w:t>
      </w:r>
      <w:hyperlink w:history="0" r:id="rId8121"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11.06.2021 N 205-ФЗ;</w:t>
      </w:r>
    </w:p>
    <w:p>
      <w:pPr>
        <w:pStyle w:val="0"/>
        <w:spacing w:before="200" w:lineRule="auto"/>
        <w:ind w:firstLine="540"/>
        <w:jc w:val="both"/>
      </w:pPr>
      <w:r>
        <w:rPr>
          <w:sz w:val="20"/>
        </w:rPr>
        <w:t xml:space="preserve">105) должностные лица федерального органа исполнительной власти, уполномоченного на осуществление государственного надзора за деятельностью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 об административных правонарушениях, предусмотренных </w:t>
      </w:r>
      <w:hyperlink w:history="0" w:anchor="P7665" w:tooltip="2. Повторное в течение года совершение административного правонарушения, предусмотренного частью 1 настоящей статьи, -">
        <w:r>
          <w:rPr>
            <w:sz w:val="20"/>
            <w:color w:val="0000ff"/>
          </w:rPr>
          <w:t xml:space="preserve">частью 2 статьи 14.63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настоящего Кодекса;</w:t>
      </w:r>
    </w:p>
    <w:p>
      <w:pPr>
        <w:pStyle w:val="0"/>
        <w:jc w:val="both"/>
      </w:pPr>
      <w:r>
        <w:rPr>
          <w:sz w:val="20"/>
        </w:rPr>
        <w:t xml:space="preserve">(п. 105 введен Федеральным </w:t>
      </w:r>
      <w:hyperlink w:history="0" r:id="rId8122" w:tooltip="Федеральный закон от 03.07.2016 N 372-ФЗ (ред. от 28.12.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372-ФЗ)</w:t>
      </w:r>
    </w:p>
    <w:p>
      <w:pPr>
        <w:pStyle w:val="0"/>
        <w:spacing w:before="200" w:lineRule="auto"/>
        <w:ind w:firstLine="540"/>
        <w:jc w:val="both"/>
      </w:pPr>
      <w:r>
        <w:rPr>
          <w:sz w:val="20"/>
        </w:rPr>
        <w:t xml:space="preserve">106) должностные лица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информационных технологий, - об административных правонарушениях, предусмотренных </w:t>
      </w:r>
      <w:hyperlink w:history="0" w:anchor="P5916" w:tooltip="Статья 13.33. Нарушение обязанностей, предусмотренных законодательством Российской Федерации в области электронной подписи">
        <w:r>
          <w:rPr>
            <w:sz w:val="20"/>
            <w:color w:val="0000ff"/>
          </w:rPr>
          <w:t xml:space="preserve">статьей 13.33</w:t>
        </w:r>
      </w:hyperlink>
      <w:r>
        <w:rPr>
          <w:sz w:val="20"/>
        </w:rPr>
        <w:t xml:space="preserve"> настоящего Кодекса;</w:t>
      </w:r>
    </w:p>
    <w:p>
      <w:pPr>
        <w:pStyle w:val="0"/>
        <w:jc w:val="both"/>
      </w:pPr>
      <w:r>
        <w:rPr>
          <w:sz w:val="20"/>
        </w:rPr>
        <w:t xml:space="preserve">(п. 106 введен Федеральным </w:t>
      </w:r>
      <w:hyperlink w:history="0" r:id="rId8123" w:tooltip="Федеральный закон от 28.12.2016 N 471-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28.12.2016 N 471-ФЗ)</w:t>
      </w:r>
    </w:p>
    <w:p>
      <w:pPr>
        <w:pStyle w:val="0"/>
        <w:spacing w:before="200" w:lineRule="auto"/>
        <w:ind w:firstLine="540"/>
        <w:jc w:val="both"/>
      </w:pPr>
      <w:r>
        <w:rPr>
          <w:sz w:val="20"/>
        </w:rPr>
        <w:t xml:space="preserve">107) должностные лица федерального органа исполнительной власти, осуществляющего функции по контролю и надзору в сфере авторского права и смежных прав, - об административных правонарушениях, предусмотренных </w:t>
      </w:r>
      <w:hyperlink w:history="0" w:anchor="P8670" w:tooltip="Статья 15.42. Нарушение аккредитованной организацией по управлению правами на коллективной основе требований законодательства об авторском праве и смежных правах, касающихся раскрытия годовой бухгалтерской (финансовой) отчетности">
        <w:r>
          <w:rPr>
            <w:sz w:val="20"/>
            <w:color w:val="0000ff"/>
          </w:rPr>
          <w:t xml:space="preserve">статьей 15.42</w:t>
        </w:r>
      </w:hyperlink>
      <w:r>
        <w:rPr>
          <w:sz w:val="20"/>
        </w:rPr>
        <w:t xml:space="preserve"> настоящего Кодекса;</w:t>
      </w:r>
    </w:p>
    <w:p>
      <w:pPr>
        <w:pStyle w:val="0"/>
        <w:jc w:val="both"/>
      </w:pPr>
      <w:r>
        <w:rPr>
          <w:sz w:val="20"/>
        </w:rPr>
        <w:t xml:space="preserve">(п. 107 введен Федеральным </w:t>
      </w:r>
      <w:hyperlink w:history="0" r:id="rId8124" w:tooltip="Федеральный закон от 14.11.2017 N 31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14.11.2017 N 318-ФЗ)</w:t>
      </w:r>
    </w:p>
    <w:p>
      <w:pPr>
        <w:pStyle w:val="0"/>
        <w:spacing w:before="200" w:lineRule="auto"/>
        <w:ind w:firstLine="540"/>
        <w:jc w:val="both"/>
      </w:pPr>
      <w:r>
        <w:rPr>
          <w:sz w:val="20"/>
        </w:rPr>
        <w:t xml:space="preserve">108) утратил силу. - Федеральный </w:t>
      </w:r>
      <w:hyperlink w:history="0" r:id="rId8125" w:tooltip="Федеральный закон от 01.07.2021 N 28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01.07.2021 N 283-ФЗ;</w:t>
      </w:r>
    </w:p>
    <w:bookmarkStart w:id="13722" w:name="P13722"/>
    <w:bookmarkEnd w:id="13722"/>
    <w:p>
      <w:pPr>
        <w:pStyle w:val="0"/>
        <w:spacing w:before="200" w:lineRule="auto"/>
        <w:ind w:firstLine="540"/>
        <w:jc w:val="both"/>
      </w:pPr>
      <w:r>
        <w:rPr>
          <w:sz w:val="20"/>
        </w:rPr>
        <w:t xml:space="preserve">109) должностные лица военной полиции Вооруженных Сил Российской Федерации - об административных правонарушениях, предусмотренных </w:t>
      </w:r>
      <w:hyperlink w:history="0" w:anchor="P1732" w:tooltip="1. Незаконные приобретение, хранение, перевозка, изготовление, переработка без цели сбыта наркотических средств, психотропных веществ или их аналогов, а также незаконные при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 психотропные вещества, -">
        <w:r>
          <w:rPr>
            <w:sz w:val="20"/>
            <w:color w:val="0000ff"/>
          </w:rPr>
          <w:t xml:space="preserve">частью 1 статьи 6.8</w:t>
        </w:r>
      </w:hyperlink>
      <w:r>
        <w:rPr>
          <w:sz w:val="20"/>
        </w:rPr>
        <w:t xml:space="preserve">, </w:t>
      </w:r>
      <w:hyperlink w:history="0" w:anchor="P1745" w:tooltip="1. Потребление наркотических средств или психотропных веществ без назначения врача либо новых потенциально опасных психоактивных веществ, за исключением случаев, предусмотренных частью 2 статьи 20.20, статьей 20.22 настоящего Кодекса,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
        <w:r>
          <w:rPr>
            <w:sz w:val="20"/>
            <w:color w:val="0000ff"/>
          </w:rPr>
          <w:t xml:space="preserve">частью 1 статьи 6.9</w:t>
        </w:r>
      </w:hyperlink>
      <w:r>
        <w:rPr>
          <w:sz w:val="20"/>
        </w:rPr>
        <w:t xml:space="preserve">, </w:t>
      </w:r>
      <w:hyperlink w:history="0" w:anchor="P1841" w:tooltip="1. Незаконные приобретение, хранение, перевозка, производство, сбыт или пересылка прекурсоров наркотических средств или психотропных веществ, а также незаконные приобретение, хранение, перевозка,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если эти действия не содержат уголовно наказуемого деяния, -">
        <w:r>
          <w:rPr>
            <w:sz w:val="20"/>
            <w:color w:val="0000ff"/>
          </w:rPr>
          <w:t xml:space="preserve">частью 1 статьи 6.16.1</w:t>
        </w:r>
      </w:hyperlink>
      <w:r>
        <w:rPr>
          <w:sz w:val="20"/>
        </w:rPr>
        <w:t xml:space="preserve">, </w:t>
      </w:r>
      <w:hyperlink w:history="0" w:anchor="P9030"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статьями 17.7</w:t>
        </w:r>
      </w:hyperlink>
      <w:r>
        <w:rPr>
          <w:sz w:val="20"/>
        </w:rPr>
        <w:t xml:space="preserve">,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10747" w:tooltip="Статья 20.5. Нарушение требований режима чрезвычайного положения">
        <w:r>
          <w:rPr>
            <w:sz w:val="20"/>
            <w:color w:val="0000ff"/>
          </w:rPr>
          <w:t xml:space="preserve">20.5</w:t>
        </w:r>
      </w:hyperlink>
      <w:r>
        <w:rPr>
          <w:sz w:val="20"/>
        </w:rPr>
        <w:t xml:space="preserve"> и </w:t>
      </w:r>
      <w:hyperlink w:history="0" w:anchor="P10753" w:tooltip="Статья 20.5.1. Нарушение режима военного положения">
        <w:r>
          <w:rPr>
            <w:sz w:val="20"/>
            <w:color w:val="0000ff"/>
          </w:rPr>
          <w:t xml:space="preserve">20.5.1</w:t>
        </w:r>
      </w:hyperlink>
      <w:r>
        <w:rPr>
          <w:sz w:val="20"/>
        </w:rPr>
        <w:t xml:space="preserve">, </w:t>
      </w:r>
      <w:hyperlink w:history="0" w:anchor="P10926"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(в отношении объектов Вооруженных Сил Российской Федерации) настоящего Кодекса, в отношении военнослужащих Вооруженных Сил Российской Федерации, граждан, призванных на военные сборы в Вооруженные Силы Российской Федерации, а также в отношении лиц гражданского персонала Вооруженных Сил Российской Федерации в случаях совершения ими административных правонарушений на территориях воинских частей или в связи с исполнением служебных обязанностей;</w:t>
      </w:r>
    </w:p>
    <w:p>
      <w:pPr>
        <w:pStyle w:val="0"/>
        <w:jc w:val="both"/>
      </w:pPr>
      <w:r>
        <w:rPr>
          <w:sz w:val="20"/>
        </w:rPr>
        <w:t xml:space="preserve">(п. 109 введен Федеральным </w:t>
      </w:r>
      <w:hyperlink w:history="0" r:id="rId8126" w:tooltip="Федеральный закон от 29.07.2018 N 23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29.07.2018 N 235-ФЗ; в ред. Федеральных законов от 14.04.2023 </w:t>
      </w:r>
      <w:hyperlink w:history="0" r:id="rId8127"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 от 24.06.2023 </w:t>
      </w:r>
      <w:hyperlink w:history="0" r:id="rId8128"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N 265-ФЗ</w:t>
        </w:r>
      </w:hyperlink>
      <w:r>
        <w:rPr>
          <w:sz w:val="20"/>
        </w:rPr>
        <w:t xml:space="preserve">)</w:t>
      </w:r>
    </w:p>
    <w:p>
      <w:pPr>
        <w:pStyle w:val="0"/>
        <w:spacing w:before="200" w:lineRule="auto"/>
        <w:ind w:firstLine="540"/>
        <w:jc w:val="both"/>
      </w:pPr>
      <w:r>
        <w:rPr>
          <w:sz w:val="20"/>
        </w:rPr>
        <w:t xml:space="preserve">110) должностные лица исполнительных органов государственной власти субъектов Российской Федерации, уполномоченных на ведение государственных информационных систем обеспечения градостроительной деятельности, - об административных правонарушениях, предусмотренных </w:t>
      </w:r>
      <w:hyperlink w:history="0" w:anchor="P3561" w:tooltip="Статья 9.5.2. Нарушение сроков направления документов, материалов или сведений о них для размещения в государственных информационных системах обеспечения градостроительной деятельности">
        <w:r>
          <w:rPr>
            <w:sz w:val="20"/>
            <w:color w:val="0000ff"/>
          </w:rPr>
          <w:t xml:space="preserve">статьей 9.5.2</w:t>
        </w:r>
      </w:hyperlink>
      <w:r>
        <w:rPr>
          <w:sz w:val="20"/>
        </w:rPr>
        <w:t xml:space="preserve"> настоящего Кодекса;</w:t>
      </w:r>
    </w:p>
    <w:p>
      <w:pPr>
        <w:pStyle w:val="0"/>
        <w:jc w:val="both"/>
      </w:pPr>
      <w:r>
        <w:rPr>
          <w:sz w:val="20"/>
        </w:rPr>
        <w:t xml:space="preserve">(п. 110 введен Федеральным </w:t>
      </w:r>
      <w:hyperlink w:history="0" r:id="rId8129" w:tooltip="Федеральный закон от 12.11.2018 N 4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12.11.2018 N 404-ФЗ)</w:t>
      </w:r>
    </w:p>
    <w:p>
      <w:pPr>
        <w:pStyle w:val="0"/>
        <w:spacing w:before="200" w:lineRule="auto"/>
        <w:ind w:firstLine="540"/>
        <w:jc w:val="both"/>
      </w:pPr>
      <w:r>
        <w:rPr>
          <w:sz w:val="20"/>
        </w:rPr>
        <w:t xml:space="preserve">111) должностные лица федерального органа исполнительной власти, осуществляющего лицензионный контроль в сфере производства лекарственных средств для медицинского применения, - об административных правонарушениях, предусмотренных </w:t>
      </w:r>
      <w:hyperlink w:history="0" w:anchor="P2083" w:tooltip="1. Производство или продажа лекарственных препаратов для медицинского применения без нанесения на них средств идентификации, предусмотренных законодательством Российской Федерации, либо с нарушением порядка их нанесения, установленного законодательством Российской Федерации, в случае обязательности нанесения таких средств идентификации, если эти действия (бездействие) не содержат признаков уголовно наказуемого деяния, -">
        <w:r>
          <w:rPr>
            <w:sz w:val="20"/>
            <w:color w:val="0000ff"/>
          </w:rPr>
          <w:t xml:space="preserve">частью 1 статьи 6.34</w:t>
        </w:r>
      </w:hyperlink>
      <w:r>
        <w:rPr>
          <w:sz w:val="20"/>
        </w:rPr>
        <w:t xml:space="preserve"> настоящего Кодекса (в части производства лекарственных препаратов для медицинского применения);</w:t>
      </w:r>
    </w:p>
    <w:p>
      <w:pPr>
        <w:pStyle w:val="0"/>
        <w:jc w:val="both"/>
      </w:pPr>
      <w:r>
        <w:rPr>
          <w:sz w:val="20"/>
        </w:rPr>
        <w:t xml:space="preserve">(п. 111 введен Федеральным </w:t>
      </w:r>
      <w:hyperlink w:history="0" r:id="rId8130" w:tooltip="Федеральный закон от 15.04.2019 N 58-ФЗ (ред. от 27.12.2019)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15.04.2019 N 58-ФЗ; в ред. Федерального </w:t>
      </w:r>
      <w:hyperlink w:history="0" r:id="rId8131"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204-ФЗ)</w:t>
      </w:r>
    </w:p>
    <w:p>
      <w:pPr>
        <w:pStyle w:val="0"/>
        <w:spacing w:before="200" w:lineRule="auto"/>
        <w:ind w:firstLine="540"/>
        <w:jc w:val="both"/>
      </w:pPr>
      <w:r>
        <w:rPr>
          <w:sz w:val="20"/>
        </w:rPr>
        <w:t xml:space="preserve">112) должностные лица органов, осуществляющих функции по контролю и надзору в сфере нотариата,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и </w:t>
      </w:r>
      <w:hyperlink w:history="0" w:anchor="P9837" w:tooltip="Статья 19.7. Непредставление сведений (информации)">
        <w:r>
          <w:rPr>
            <w:sz w:val="20"/>
            <w:color w:val="0000ff"/>
          </w:rPr>
          <w:t xml:space="preserve">статьей 19.7</w:t>
        </w:r>
      </w:hyperlink>
      <w:r>
        <w:rPr>
          <w:sz w:val="20"/>
        </w:rPr>
        <w:t xml:space="preserve"> настоящего Кодекса;</w:t>
      </w:r>
    </w:p>
    <w:p>
      <w:pPr>
        <w:pStyle w:val="0"/>
        <w:jc w:val="both"/>
      </w:pPr>
      <w:r>
        <w:rPr>
          <w:sz w:val="20"/>
        </w:rPr>
        <w:t xml:space="preserve">(п. 112 введен Федеральным </w:t>
      </w:r>
      <w:hyperlink w:history="0" r:id="rId8132" w:tooltip="Федеральный закон от 26.07.2019 N 223-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26.07.2019 N 223-ФЗ)</w:t>
      </w:r>
    </w:p>
    <w:p>
      <w:pPr>
        <w:pStyle w:val="0"/>
        <w:spacing w:before="200" w:lineRule="auto"/>
        <w:ind w:firstLine="540"/>
        <w:jc w:val="both"/>
      </w:pPr>
      <w:r>
        <w:rPr>
          <w:sz w:val="20"/>
        </w:rPr>
        <w:t xml:space="preserve">113) должностные лица органов исполнительной власти субъектов Российской Федерации, уполномоченных в сфере организации отдыха и оздоровления детей, - об административных правонарушениях, предусмотренных </w:t>
      </w:r>
      <w:hyperlink w:history="0" w:anchor="P7675" w:tooltip="Статья 14.65. Нарушение законодательства Российской Федерации в сфере организации отдыха и оздоровления детей">
        <w:r>
          <w:rPr>
            <w:sz w:val="20"/>
            <w:color w:val="0000ff"/>
          </w:rPr>
          <w:t xml:space="preserve">статьей 14.65</w:t>
        </w:r>
      </w:hyperlink>
      <w:r>
        <w:rPr>
          <w:sz w:val="20"/>
        </w:rPr>
        <w:t xml:space="preserve"> настоящего Кодекса;</w:t>
      </w:r>
    </w:p>
    <w:p>
      <w:pPr>
        <w:pStyle w:val="0"/>
        <w:jc w:val="both"/>
      </w:pPr>
      <w:r>
        <w:rPr>
          <w:sz w:val="20"/>
        </w:rPr>
        <w:t xml:space="preserve">(п. 113 введен Федеральным </w:t>
      </w:r>
      <w:hyperlink w:history="0" r:id="rId8133" w:tooltip="Федеральный закон от 16.10.2019 N 33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16.10.2019 N 338-ФЗ)</w:t>
      </w:r>
    </w:p>
    <w:p>
      <w:pPr>
        <w:pStyle w:val="0"/>
        <w:spacing w:before="200" w:lineRule="auto"/>
        <w:ind w:firstLine="540"/>
        <w:jc w:val="both"/>
      </w:pPr>
      <w:r>
        <w:rPr>
          <w:sz w:val="20"/>
        </w:rPr>
        <w:t xml:space="preserve">114) должностные лица федерального органа исполнительной власти, уполномоченного в области обеспечения безопасности критической информационной инфраструктуры Российской Федерации, его территориальных органов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статьей 19.6</w:t>
        </w:r>
      </w:hyperlink>
      <w:r>
        <w:rPr>
          <w:sz w:val="20"/>
        </w:rPr>
        <w:t xml:space="preserve">, </w:t>
      </w:r>
      <w:hyperlink w:history="0" w:anchor="P10507" w:tooltip="8. Несоблюдение ограничений, предусмотренных законодательством Российской Федерации об иностранных агентах, связанных со статусом иностранного агента, -">
        <w:r>
          <w:rPr>
            <w:sz w:val="20"/>
            <w:color w:val="0000ff"/>
          </w:rPr>
          <w:t xml:space="preserve">частями 8</w:t>
        </w:r>
      </w:hyperlink>
      <w:r>
        <w:rPr>
          <w:sz w:val="20"/>
        </w:rPr>
        <w:t xml:space="preserve"> и </w:t>
      </w:r>
      <w:hyperlink w:history="0" w:anchor="P10509" w:tooltip="9. Нарушения, предусмотренные частями 1 - 8 настоящей статьи, совершенные иностранным гражданином или лицом без гражданства, -">
        <w:r>
          <w:rPr>
            <w:sz w:val="20"/>
            <w:color w:val="0000ff"/>
          </w:rPr>
          <w:t xml:space="preserve">9 статьи 19.34</w:t>
        </w:r>
      </w:hyperlink>
      <w:r>
        <w:rPr>
          <w:sz w:val="20"/>
        </w:rPr>
        <w:t xml:space="preserve"> настоящего Кодекса;</w:t>
      </w:r>
    </w:p>
    <w:p>
      <w:pPr>
        <w:pStyle w:val="0"/>
        <w:jc w:val="both"/>
      </w:pPr>
      <w:r>
        <w:rPr>
          <w:sz w:val="20"/>
        </w:rPr>
        <w:t xml:space="preserve">(п. 114 введен Федеральным </w:t>
      </w:r>
      <w:hyperlink w:history="0" r:id="rId8134"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26.05.2021 N 141-ФЗ; в ред. Федерального </w:t>
      </w:r>
      <w:hyperlink w:history="0" r:id="rId8135"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29.12.2022 N 622-ФЗ)</w:t>
      </w:r>
    </w:p>
    <w:p>
      <w:pPr>
        <w:pStyle w:val="0"/>
        <w:spacing w:before="200" w:lineRule="auto"/>
        <w:ind w:firstLine="540"/>
        <w:jc w:val="both"/>
      </w:pPr>
      <w:r>
        <w:rPr>
          <w:sz w:val="20"/>
        </w:rPr>
        <w:t xml:space="preserve">115) должностные лица федерального органа исполнительной власти в сфере мобилизационной подготовки и мобилизации - об административных правонарушениях, предусмотренных </w:t>
      </w:r>
      <w:hyperlink w:history="0" w:anchor="P10922" w:tooltip="1. Самовольное проникновение на охраняемый в установленном порядке объект, за исключением случаев, предусмотренных частями 2 и 3 настоящей статьи, -">
        <w:r>
          <w:rPr>
            <w:sz w:val="20"/>
            <w:color w:val="0000ff"/>
          </w:rPr>
          <w:t xml:space="preserve">частями 1</w:t>
        </w:r>
      </w:hyperlink>
      <w:r>
        <w:rPr>
          <w:sz w:val="20"/>
        </w:rPr>
        <w:t xml:space="preserve"> и </w:t>
      </w:r>
      <w:hyperlink w:history="0" w:anchor="P10924"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2 статьи 20.17</w:t>
        </w:r>
      </w:hyperlink>
      <w:r>
        <w:rPr>
          <w:sz w:val="20"/>
        </w:rPr>
        <w:t xml:space="preserve"> настоящего Кодекса;</w:t>
      </w:r>
    </w:p>
    <w:p>
      <w:pPr>
        <w:pStyle w:val="0"/>
        <w:jc w:val="both"/>
      </w:pPr>
      <w:r>
        <w:rPr>
          <w:sz w:val="20"/>
        </w:rPr>
        <w:t xml:space="preserve">(п. 115 введен Федеральным </w:t>
      </w:r>
      <w:hyperlink w:history="0" r:id="rId8136" w:tooltip="Федеральный закон от 24.09.2022 N 364-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24.09.2022 N 364-ФЗ; в ред. Федерального </w:t>
      </w:r>
      <w:hyperlink w:history="0" r:id="rId8137"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14.04.2023 N 117-ФЗ)</w:t>
      </w:r>
    </w:p>
    <w:p>
      <w:pPr>
        <w:pStyle w:val="0"/>
        <w:spacing w:before="200" w:lineRule="auto"/>
        <w:ind w:firstLine="540"/>
        <w:jc w:val="both"/>
      </w:pPr>
      <w:r>
        <w:rPr>
          <w:sz w:val="20"/>
        </w:rPr>
        <w:t xml:space="preserve">116) должностные лица Вооруженных Сил Российской Федерации - об административных правонарушениях, предусмотренных </w:t>
      </w:r>
      <w:hyperlink w:history="0" w:anchor="P10747" w:tooltip="Статья 20.5. Нарушение требований режима чрезвычайного положения">
        <w:r>
          <w:rPr>
            <w:sz w:val="20"/>
            <w:color w:val="0000ff"/>
          </w:rPr>
          <w:t xml:space="preserve">статьями 20.5</w:t>
        </w:r>
      </w:hyperlink>
      <w:r>
        <w:rPr>
          <w:sz w:val="20"/>
        </w:rPr>
        <w:t xml:space="preserve"> и </w:t>
      </w:r>
      <w:hyperlink w:history="0" w:anchor="P10753" w:tooltip="Статья 20.5.1. Нарушение режима военного положения">
        <w:r>
          <w:rPr>
            <w:sz w:val="20"/>
            <w:color w:val="0000ff"/>
          </w:rPr>
          <w:t xml:space="preserve">20.5.1</w:t>
        </w:r>
      </w:hyperlink>
      <w:r>
        <w:rPr>
          <w:sz w:val="20"/>
        </w:rPr>
        <w:t xml:space="preserve">, </w:t>
      </w:r>
      <w:hyperlink w:history="0" w:anchor="P10926" w:tooltip="3. Самовольное проникновение на охраняемый в установленном порядке объект Вооруженных Сил Российской Федерации, охраняемый объект, защита которого осуществляется органами государственной охраны, подземный или подводный объект, охраняемый в соответствии с законодательством Российской Федерации о ведомственной охране, объект топливно-энергетического комплекса, которому присвоена категория опасности, либо на важный государственный объект, сооружение на коммуникациях, к специальному грузу, охрана которых осу...">
        <w:r>
          <w:rPr>
            <w:sz w:val="20"/>
            <w:color w:val="0000ff"/>
          </w:rPr>
          <w:t xml:space="preserve">частью 3 статьи 20.17</w:t>
        </w:r>
      </w:hyperlink>
      <w:r>
        <w:rPr>
          <w:sz w:val="20"/>
        </w:rPr>
        <w:t xml:space="preserve"> (в отношении объектов Вооруженных Сил Российской Федерации) настоящего Кодекса;</w:t>
      </w:r>
    </w:p>
    <w:p>
      <w:pPr>
        <w:pStyle w:val="0"/>
        <w:jc w:val="both"/>
      </w:pPr>
      <w:r>
        <w:rPr>
          <w:sz w:val="20"/>
        </w:rPr>
        <w:t xml:space="preserve">(п. 116 введен Федеральным </w:t>
      </w:r>
      <w:hyperlink w:history="0" r:id="rId8138"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14.04.2023 N 117-ФЗ; в ред. Федерального </w:t>
      </w:r>
      <w:hyperlink w:history="0" r:id="rId8139"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24.06.2023 N 265-ФЗ)</w:t>
      </w:r>
    </w:p>
    <w:p>
      <w:pPr>
        <w:pStyle w:val="0"/>
        <w:spacing w:before="200" w:lineRule="auto"/>
        <w:ind w:firstLine="540"/>
        <w:jc w:val="both"/>
      </w:pPr>
      <w:r>
        <w:rPr>
          <w:sz w:val="20"/>
        </w:rPr>
        <w:t xml:space="preserve">117) должностные лица федерального органа исполнительной власти, осуществляющего федеральный государственный надзор в области гражданской обороны, федеральный государственный надзор в области защиты населения и территорий от чрезвычайных ситуаций, его территориальных органов - об административных правонарушениях, предусмотренных </w:t>
      </w:r>
      <w:hyperlink w:history="0" w:anchor="P7325" w:tooltip="3. Повторное совершение административного правонарушения, предусмотренного частью 2 настоящей статьи, -">
        <w:r>
          <w:rPr>
            <w:sz w:val="20"/>
            <w:color w:val="0000ff"/>
          </w:rPr>
          <w:t xml:space="preserve">частью 3 статьи 14.43</w:t>
        </w:r>
      </w:hyperlink>
      <w:r>
        <w:rPr>
          <w:sz w:val="20"/>
        </w:rPr>
        <w:t xml:space="preserve"> настоящего Кодекса (в части нарушения требований технического </w:t>
      </w:r>
      <w:hyperlink w:history="0" r:id="rId8140" w:tooltip="Решение Совета Евразийской экономической комиссии от 05.10.2021 N 100 &quot;О техническом регламенте Евразийского экономического союза &quot;О безопасности продукции, предназначенной для гражданской обороны и защиты от чрезвычайных ситуаций природного и техногенного характера&quot; (вместе с &quot;ТР ЕАЭС 050/2021. Технический регламент Евразийского экономического союза &quot;О безопасности продукции, предназначенной для гражданской обороны и защиты от чрезвычайных ситуаций природного и техногенного характера&quot;) {КонсультантПлюс}">
        <w:r>
          <w:rPr>
            <w:sz w:val="20"/>
            <w:color w:val="0000ff"/>
          </w:rPr>
          <w:t xml:space="preserve">регламента</w:t>
        </w:r>
      </w:hyperlink>
      <w:r>
        <w:rPr>
          <w:sz w:val="20"/>
        </w:rPr>
        <w:t xml:space="preserve"> Евразийского экономического союза "О безопасности продукции, предназначенной для гражданской обороны и защиты от чрезвычайных ситуаций природного и техногенного характера" (ТР ЕАЭС 050/2021), </w:t>
      </w:r>
      <w:hyperlink w:history="0" w:anchor="P7394"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14.46.2</w:t>
        </w:r>
      </w:hyperlink>
      <w:r>
        <w:rPr>
          <w:sz w:val="20"/>
        </w:rPr>
        <w:t xml:space="preserve">,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частью 15 статьи 19.5</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настоящего Кодекса (в отношении продукции, предназначенной для гражданской обороны и защиты от чрезвычайных ситуаций природного и техногенного характера);</w:t>
      </w:r>
    </w:p>
    <w:p>
      <w:pPr>
        <w:pStyle w:val="0"/>
        <w:jc w:val="both"/>
      </w:pPr>
      <w:r>
        <w:rPr>
          <w:sz w:val="20"/>
        </w:rPr>
        <w:t xml:space="preserve">(п. 117 введен Федеральным </w:t>
      </w:r>
      <w:hyperlink w:history="0" r:id="rId8141" w:tooltip="Федеральный закон от 08.08.2024 N 24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246-ФЗ)</w:t>
      </w:r>
    </w:p>
    <w:p>
      <w:pPr>
        <w:pStyle w:val="0"/>
        <w:spacing w:before="200" w:lineRule="auto"/>
        <w:ind w:firstLine="540"/>
        <w:jc w:val="both"/>
      </w:pPr>
      <w:r>
        <w:rPr>
          <w:sz w:val="20"/>
        </w:rPr>
        <w:t xml:space="preserve">118) должностные лица федерального органа исполнительной власти, осуществляющего федеральный государственный контроль (надзор) за деятельностью профессиональных коллекторских организаций, кредитных и микрофинансовых организаций, включенных в </w:t>
      </w:r>
      <w:hyperlink w:history="0" r:id="rId8142" w:tooltip="Приказ ФССП России от 26.01.2024 N 14 &quot;Об утверждении Порядка ведения перечня кредитных и микрофинансовых организаций, осуществляющих деятельность по возврату просроченной задолженности физических лиц&quot; (Зарегистрировано в Минюсте России 31.01.2024 N 77072) {КонсультантПлюс}">
        <w:r>
          <w:rPr>
            <w:sz w:val="20"/>
            <w:color w:val="0000ff"/>
          </w:rPr>
          <w:t xml:space="preserve">перечень</w:t>
        </w:r>
      </w:hyperlink>
      <w:r>
        <w:rPr>
          <w:sz w:val="20"/>
        </w:rPr>
        <w:t xml:space="preserve"> кредитных и микрофинансовых организаций, осуществляющих деятельность по возврату просроченной задолженности физических лиц,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118 введен Федеральным </w:t>
      </w:r>
      <w:hyperlink w:history="0" r:id="rId8143" w:tooltip="Федеральный закон от 13.12.2024 N 47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13.12.2024 N 473-ФЗ)</w:t>
      </w:r>
    </w:p>
    <w:p>
      <w:pPr>
        <w:pStyle w:val="0"/>
        <w:spacing w:before="200" w:lineRule="auto"/>
        <w:ind w:firstLine="540"/>
        <w:jc w:val="both"/>
      </w:pPr>
      <w:r>
        <w:rPr>
          <w:sz w:val="20"/>
        </w:rPr>
        <w:t xml:space="preserve">119) должностные лица органов исполнительной власти субъектов Российской Федерации, осуществляющих региональный государственный контроль (надзор) в сфере туристской индустрии, -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119 введен Федеральным </w:t>
      </w:r>
      <w:hyperlink w:history="0" r:id="rId8144"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p>
      <w:pPr>
        <w:pStyle w:val="0"/>
        <w:spacing w:before="200" w:lineRule="auto"/>
        <w:ind w:firstLine="540"/>
        <w:jc w:val="both"/>
      </w:pPr>
      <w:r>
        <w:rPr>
          <w:sz w:val="20"/>
        </w:rPr>
        <w:t xml:space="preserve">120) должностные лица федерального органа исполнительной власти, уполномоченного на проведение аккредитации организаций, осуществляющих классификацию средств размещения, классификацию горнолыжных трасс, классификацию пляжей, - об административных правонарушениях, предусмотренных </w:t>
      </w:r>
      <w:hyperlink w:history="0" w:anchor="P7437" w:tooltip="4. Нарушение организацией, осуществляющей классификацию в сфере туристской индустрии, установленных законодательством Российской Федерации о туристской деятельности требований к организациям, осуществляющим классификацию средств размещения, классификацию горнолыжных трасс, классификацию пляжей, либо требований положения о классификации средств размещения, правил классификации средств размещения или правил классификации горнолыжных трасс, классификации пляжей -">
        <w:r>
          <w:rPr>
            <w:sz w:val="20"/>
            <w:color w:val="0000ff"/>
          </w:rPr>
          <w:t xml:space="preserve">частью 4 статьи 14.51</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120 введен Федеральным </w:t>
      </w:r>
      <w:hyperlink w:history="0" r:id="rId8145" w:tooltip="Федеральный закон от 07.07.2025 N 20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07.07.2025 N 203-ФЗ)</w:t>
      </w:r>
    </w:p>
    <w:bookmarkStart w:id="13746" w:name="P13746"/>
    <w:bookmarkEnd w:id="13746"/>
    <w:p>
      <w:pPr>
        <w:pStyle w:val="0"/>
        <w:spacing w:before="200" w:lineRule="auto"/>
        <w:ind w:firstLine="540"/>
        <w:jc w:val="both"/>
      </w:pPr>
      <w:r>
        <w:rPr>
          <w:sz w:val="20"/>
        </w:rPr>
        <w:t xml:space="preserve">3. Помимо случаев, предусмотренных </w:t>
      </w:r>
      <w:hyperlink w:history="0" w:anchor="P13526"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w:t>
      </w:r>
      <w:hyperlink w:history="0" w:anchor="P6251"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w:t>
      </w:r>
      <w:hyperlink w:history="0" w:anchor="P6254"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3</w:t>
        </w:r>
      </w:hyperlink>
      <w:r>
        <w:rPr>
          <w:sz w:val="20"/>
        </w:rPr>
        <w:t xml:space="preserve"> и </w:t>
      </w:r>
      <w:hyperlink w:history="0" w:anchor="P6258"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w:t>
      </w:r>
      <w:hyperlink w:history="0" w:anchor="P10279" w:tooltip="Статья 19.20. Осуществление деятельности, не связанной с извлечением прибыли, без специального разрешения (лицензии)">
        <w:r>
          <w:rPr>
            <w:sz w:val="20"/>
            <w:color w:val="0000ff"/>
          </w:rPr>
          <w:t xml:space="preserve">статьей 19.20</w:t>
        </w:r>
      </w:hyperlink>
      <w:r>
        <w:rPr>
          <w:sz w:val="20"/>
        </w:rPr>
        <w:t xml:space="preserve">, </w:t>
      </w:r>
      <w:hyperlink w:history="0" w:anchor="P10798" w:tooltip="1. Нарушение правил производства, продажи, хранения, уничтожения или учета оружия и патронов к нему, взрывчатых веществ и взрывных устройств, пиротехнических изделий IV и V классов, если эти действия не содержат уголовно наказуемого деяния, -">
        <w:r>
          <w:rPr>
            <w:sz w:val="20"/>
            <w:color w:val="0000ff"/>
          </w:rPr>
          <w:t xml:space="preserve">частью 1 статьи 20.8</w:t>
        </w:r>
      </w:hyperlink>
      <w:r>
        <w:rPr>
          <w:sz w:val="20"/>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осуществляющих лицензирование отдельных видов деятельности и контроль за соблюдением требований и условий, предусмотренных специальным разрешением (лицензией), в пределах компетенции соответствующего органа.</w:t>
      </w:r>
    </w:p>
    <w:p>
      <w:pPr>
        <w:pStyle w:val="0"/>
        <w:jc w:val="both"/>
      </w:pPr>
      <w:r>
        <w:rPr>
          <w:sz w:val="20"/>
        </w:rPr>
        <w:t xml:space="preserve">(в ред. Федеральных законов от 02.07.2005 </w:t>
      </w:r>
      <w:hyperlink w:history="0" r:id="rId8146"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N 80-ФЗ</w:t>
        </w:r>
      </w:hyperlink>
      <w:r>
        <w:rPr>
          <w:sz w:val="20"/>
        </w:rPr>
        <w:t xml:space="preserve">, от 28.12.2009 </w:t>
      </w:r>
      <w:hyperlink w:history="0" r:id="rId814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29.12.2015 </w:t>
      </w:r>
      <w:hyperlink w:history="0" r:id="rId8148" w:tooltip="Федеральный закон от 29.12.2015 N 408-ФЗ (ред. от 03.07.2016) &quot;О внесении изменений в отдельные законодательные акты Российской Федерации&quot; (с изм. и доп., вступ. в силу с 21.12.2016) {КонсультантПлюс}">
        <w:r>
          <w:rPr>
            <w:sz w:val="20"/>
            <w:color w:val="0000ff"/>
          </w:rPr>
          <w:t xml:space="preserve">N 408-ФЗ</w:t>
        </w:r>
      </w:hyperlink>
      <w:r>
        <w:rPr>
          <w:sz w:val="20"/>
        </w:rPr>
        <w:t xml:space="preserve">, от 11.10.2018 </w:t>
      </w:r>
      <w:hyperlink w:history="0" r:id="rId8149" w:tooltip="Федеральный закон от 11.10.2018 N 364-ФЗ &quot;О внесении изменений в статьи 9 и 16 Федерального закона &quot;О войсках национальной гвардии Российской Федерации&quot; и Кодекс Российской Федерации об административных правонарушениях&quot; {КонсультантПлюс}">
        <w:r>
          <w:rPr>
            <w:sz w:val="20"/>
            <w:color w:val="0000ff"/>
          </w:rPr>
          <w:t xml:space="preserve">N 364-ФЗ</w:t>
        </w:r>
      </w:hyperlink>
      <w:r>
        <w:rPr>
          <w:sz w:val="20"/>
        </w:rPr>
        <w:t xml:space="preserve">)</w:t>
      </w:r>
    </w:p>
    <w:p>
      <w:pPr>
        <w:pStyle w:val="0"/>
        <w:spacing w:before="200" w:lineRule="auto"/>
        <w:ind w:firstLine="540"/>
        <w:jc w:val="both"/>
      </w:pPr>
      <w:r>
        <w:rPr>
          <w:sz w:val="20"/>
        </w:rPr>
        <w:t xml:space="preserve">Помимо случаев, предусмотренных </w:t>
      </w:r>
      <w:hyperlink w:history="0" w:anchor="P13526"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w:t>
      </w:r>
      <w:hyperlink w:history="0" w:anchor="P9030"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статьями 17.7</w:t>
        </w:r>
      </w:hyperlink>
      <w:r>
        <w:rPr>
          <w:sz w:val="20"/>
        </w:rPr>
        <w:t xml:space="preserve">,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уполномоченных осуществлять производство по делам об административных правонарушениях в соответствии с настоящим Кодексом.</w:t>
      </w:r>
    </w:p>
    <w:p>
      <w:pPr>
        <w:pStyle w:val="0"/>
        <w:jc w:val="both"/>
      </w:pPr>
      <w:r>
        <w:rPr>
          <w:sz w:val="20"/>
        </w:rPr>
        <w:t xml:space="preserve">(в ред. Федеральных законов от 03.03.2006 </w:t>
      </w:r>
      <w:hyperlink w:history="0" r:id="rId8150" w:tooltip="Федеральный закон от 03.03.2006 N 30-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N 30-ФЗ</w:t>
        </w:r>
      </w:hyperlink>
      <w:r>
        <w:rPr>
          <w:sz w:val="20"/>
        </w:rPr>
        <w:t xml:space="preserve">, от 28.12.2009 </w:t>
      </w:r>
      <w:hyperlink w:history="0" r:id="rId8151"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07.12.2011 </w:t>
      </w:r>
      <w:hyperlink w:history="0" r:id="rId8152"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28.07.2012 </w:t>
      </w:r>
      <w:hyperlink w:history="0" r:id="rId8153" w:tooltip="Федеральный закон от 28.07.2012 N 141-ФЗ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141-ФЗ</w:t>
        </w:r>
      </w:hyperlink>
      <w:r>
        <w:rPr>
          <w:sz w:val="20"/>
        </w:rPr>
        <w:t xml:space="preserve">)</w:t>
      </w:r>
    </w:p>
    <w:p>
      <w:pPr>
        <w:pStyle w:val="0"/>
        <w:spacing w:before="200" w:lineRule="auto"/>
        <w:ind w:firstLine="540"/>
        <w:jc w:val="both"/>
      </w:pPr>
      <w:r>
        <w:rPr>
          <w:sz w:val="20"/>
        </w:rPr>
        <w:t xml:space="preserve">Помимо случаев, предусмотренных </w:t>
      </w:r>
      <w:hyperlink w:history="0" w:anchor="P13526"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w:t>
      </w:r>
      <w:hyperlink w:history="0" w:anchor="P9525"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692" w:tooltip="20.1. Повторное совершение должностным лицом административного правонарушения, предусмотренного частью 20 настоящей статьи, -">
        <w:r>
          <w:rPr>
            <w:sz w:val="20"/>
            <w:color w:val="0000ff"/>
          </w:rPr>
          <w:t xml:space="preserve">частью 20.1 статьи 19.5</w:t>
        </w:r>
      </w:hyperlink>
      <w:r>
        <w:rPr>
          <w:sz w:val="20"/>
        </w:rPr>
        <w:t xml:space="preserve">, </w:t>
      </w:r>
      <w:hyperlink w:history="0" w:anchor="P10361" w:tooltip="1. Дача заведомо ложного заключения экспертом при осуществлении государственного контроля (надзора) и муниципального контроля -">
        <w:r>
          <w:rPr>
            <w:sz w:val="20"/>
            <w:color w:val="0000ff"/>
          </w:rPr>
          <w:t xml:space="preserve">частью 1 статьи 19.26</w:t>
        </w:r>
      </w:hyperlink>
      <w:r>
        <w:rPr>
          <w:sz w:val="20"/>
        </w:rPr>
        <w:t xml:space="preserve">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уполномоченных осуществлять государственный контроль (надзор), государственный финансовый контроль.</w:t>
      </w:r>
    </w:p>
    <w:p>
      <w:pPr>
        <w:pStyle w:val="0"/>
        <w:jc w:val="both"/>
      </w:pPr>
      <w:r>
        <w:rPr>
          <w:sz w:val="20"/>
        </w:rPr>
        <w:t xml:space="preserve">(абзац введен Федеральным </w:t>
      </w:r>
      <w:hyperlink w:history="0" r:id="rId8154"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законом</w:t>
        </w:r>
      </w:hyperlink>
      <w:r>
        <w:rPr>
          <w:sz w:val="20"/>
        </w:rPr>
        <w:t xml:space="preserve"> от 20.08.2004 N 118-ФЗ, в ред. Федеральных законов от 28.12.2009 </w:t>
      </w:r>
      <w:hyperlink w:history="0" r:id="rId8155"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18.07.2011 </w:t>
      </w:r>
      <w:hyperlink w:history="0" r:id="rId8156"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 от 23.06.2014 </w:t>
      </w:r>
      <w:hyperlink w:history="0" r:id="rId8157" w:tooltip="Федеральный закон от 23.06.2014 N 160-ФЗ (ред. от 30.12.2021) &quot;О внесении изменений в отдельные законодательные акты Российской Федерации&quot; {КонсультантПлюс}">
        <w:r>
          <w:rPr>
            <w:sz w:val="20"/>
            <w:color w:val="0000ff"/>
          </w:rPr>
          <w:t xml:space="preserve">N 160-ФЗ</w:t>
        </w:r>
      </w:hyperlink>
      <w:r>
        <w:rPr>
          <w:sz w:val="20"/>
        </w:rPr>
        <w:t xml:space="preserve">, от 27.10.2015 </w:t>
      </w:r>
      <w:hyperlink w:history="0" r:id="rId8158"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03.07.2016 </w:t>
      </w:r>
      <w:hyperlink w:history="0" r:id="rId8159"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w:t>
      </w:r>
    </w:p>
    <w:p>
      <w:pPr>
        <w:pStyle w:val="0"/>
        <w:spacing w:before="200" w:lineRule="auto"/>
        <w:ind w:firstLine="540"/>
        <w:jc w:val="both"/>
      </w:pPr>
      <w:r>
        <w:rPr>
          <w:sz w:val="20"/>
        </w:rPr>
        <w:t xml:space="preserve">Наряду со случаями, предусмотренными </w:t>
      </w:r>
      <w:hyperlink w:history="0" w:anchor="P13526"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w:t>
      </w:r>
      <w:hyperlink w:history="0" w:anchor="P6247" w:tooltip="1. Осуществление предпринимательской деятельности без государственной регистрации в качестве индивидуального предпринимателя или без государственной регистрации в качестве юридического лица, за исключением случаев, предусмотренных частью 2 статьи 14.17.1 настоящего Кодекса, -">
        <w:r>
          <w:rPr>
            <w:sz w:val="20"/>
            <w:color w:val="0000ff"/>
          </w:rPr>
          <w:t xml:space="preserve">частью 1 статьи 14.1</w:t>
        </w:r>
      </w:hyperlink>
      <w:r>
        <w:rPr>
          <w:sz w:val="20"/>
        </w:rPr>
        <w:t xml:space="preserve"> настоящего Кодекса, вправе составлять должностные лица органов исполнительной власти субъектов Российской Федерации при условии, что передача этих полномочий предусматривается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p>
      <w:pPr>
        <w:pStyle w:val="0"/>
        <w:jc w:val="both"/>
      </w:pPr>
      <w:r>
        <w:rPr>
          <w:sz w:val="20"/>
        </w:rPr>
        <w:t xml:space="preserve">(абзац введен Федеральным </w:t>
      </w:r>
      <w:hyperlink w:history="0" r:id="rId8160" w:tooltip="Федеральный закон от 05.04.2013 N 43-ФЗ (ред. от 30.12.2021) &quot;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05.04.2013 N 43-ФЗ)</w:t>
      </w:r>
    </w:p>
    <w:p>
      <w:pPr>
        <w:pStyle w:val="0"/>
        <w:spacing w:before="200" w:lineRule="auto"/>
        <w:ind w:firstLine="540"/>
        <w:jc w:val="both"/>
      </w:pPr>
      <w:r>
        <w:rPr>
          <w:sz w:val="20"/>
        </w:rPr>
        <w:t xml:space="preserve">Помимо случаев, предусмотренных </w:t>
      </w:r>
      <w:hyperlink w:history="0" w:anchor="P13526"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w:t>
      </w:r>
      <w:hyperlink w:history="0" w:anchor="P9830" w:tooltip="Статья 19.6.2. Нарушение лицензионной комиссией субъекта Российской Федерации требований законодательства Российской Федерации о лицензировании предпринимательской деятельности по управлению многоквартирными домами">
        <w:r>
          <w:rPr>
            <w:sz w:val="20"/>
            <w:color w:val="0000ff"/>
          </w:rPr>
          <w:t xml:space="preserve">статьей 19.6.2</w:t>
        </w:r>
      </w:hyperlink>
      <w:r>
        <w:rPr>
          <w:sz w:val="20"/>
        </w:rPr>
        <w:t xml:space="preserve"> настоящего Кодекса, вправе составлять главный государственный жилищный инспектор Российской Федерации.</w:t>
      </w:r>
    </w:p>
    <w:p>
      <w:pPr>
        <w:pStyle w:val="0"/>
        <w:jc w:val="both"/>
      </w:pPr>
      <w:r>
        <w:rPr>
          <w:sz w:val="20"/>
        </w:rPr>
        <w:t xml:space="preserve">(абзац введен Федеральным </w:t>
      </w:r>
      <w:hyperlink w:history="0" r:id="rId8161" w:tooltip="Федеральный закон от 21.07.2014 N 255-ФЗ (ред. от 21.12.2021) &quot;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21.07.2014 N 255-ФЗ)</w:t>
      </w:r>
    </w:p>
    <w:p>
      <w:pPr>
        <w:pStyle w:val="0"/>
        <w:spacing w:before="200" w:lineRule="auto"/>
        <w:ind w:firstLine="540"/>
        <w:jc w:val="both"/>
      </w:pPr>
      <w:r>
        <w:rPr>
          <w:sz w:val="20"/>
        </w:rPr>
        <w:t xml:space="preserve">4. </w:t>
      </w:r>
      <w:r>
        <w:rPr>
          <w:sz w:val="20"/>
        </w:rPr>
        <w:t xml:space="preserve">Перечень</w:t>
      </w:r>
      <w:r>
        <w:rPr>
          <w:sz w:val="20"/>
        </w:rPr>
        <w:t xml:space="preserve"> должностных лиц, имеющих право составлять протоколы об административных правонарушениях в соответствии с </w:t>
      </w:r>
      <w:hyperlink w:history="0" w:anchor="P13525" w:tooltip="1. Протоколы об административных правонарушениях, предусмотренных настоящим Кодексом, составляются должностными лицами органов, уполномоченных рассматривать дела об административных правонарушениях в соответствии с главой 23 настоящего Кодекса, в пределах компетенции соответствующего органа.">
        <w:r>
          <w:rPr>
            <w:sz w:val="20"/>
            <w:color w:val="0000ff"/>
          </w:rPr>
          <w:t xml:space="preserve">частями 1</w:t>
        </w:r>
      </w:hyperlink>
      <w:r>
        <w:rPr>
          <w:sz w:val="20"/>
        </w:rPr>
        <w:t xml:space="preserve">, </w:t>
      </w:r>
      <w:hyperlink w:history="0" w:anchor="P13526"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2</w:t>
        </w:r>
      </w:hyperlink>
      <w:r>
        <w:rPr>
          <w:sz w:val="20"/>
        </w:rPr>
        <w:t xml:space="preserve">, </w:t>
      </w:r>
      <w:hyperlink w:history="0" w:anchor="P13746" w:tooltip="3. Помимо случаев, предусмотренных частью 2 настоящей статьи, протоколы об административных правонарушениях, предусмотренных частями 2, 3 и 4 статьи 14.1, статьей 19.20, частью 1 статьи 20.8 настоящего Кодекса, вправе составлять должностные лица федеральных органов исполнительной власти, их структурных подразделений и территориальных органов, а также иных государственных органов, осуществляющих лицензирование отдельных видов деятельности и контроль за соблюдением требований и условий, предусмотренных спе...">
        <w:r>
          <w:rPr>
            <w:sz w:val="20"/>
            <w:color w:val="0000ff"/>
          </w:rPr>
          <w:t xml:space="preserve">3</w:t>
        </w:r>
      </w:hyperlink>
      <w:r>
        <w:rPr>
          <w:sz w:val="20"/>
        </w:rPr>
        <w:t xml:space="preserve"> и </w:t>
      </w:r>
      <w:hyperlink w:history="0" w:anchor="P13808" w:tooltip="6.2. Утратил силу с 1 января 2018 года. - Федеральный закон от 31.12.2014 N 514-ФЗ.">
        <w:r>
          <w:rPr>
            <w:sz w:val="20"/>
            <w:color w:val="0000ff"/>
          </w:rPr>
          <w:t xml:space="preserve">6.2</w:t>
        </w:r>
      </w:hyperlink>
      <w:r>
        <w:rPr>
          <w:sz w:val="20"/>
        </w:rPr>
        <w:t xml:space="preserve"> настоящей статьи, устанавливается соответственно уполномоченными федеральными органами исполнительной власти, уполномоченными органами исполнительной власти субъектов Российской Федерации и Банком России в соответствии с задачами и функциями, возложенными на указанные органы федеральным законодательством.</w:t>
      </w:r>
    </w:p>
    <w:p>
      <w:pPr>
        <w:pStyle w:val="0"/>
        <w:jc w:val="both"/>
      </w:pPr>
      <w:r>
        <w:rPr>
          <w:sz w:val="20"/>
        </w:rPr>
        <w:t xml:space="preserve">(в ред. Федеральных законов от 27.06.2011 </w:t>
      </w:r>
      <w:hyperlink w:history="0" r:id="rId8162"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N 162-ФЗ</w:t>
        </w:r>
      </w:hyperlink>
      <w:r>
        <w:rPr>
          <w:sz w:val="20"/>
        </w:rPr>
        <w:t xml:space="preserve">, от 31.12.2014 </w:t>
      </w:r>
      <w:hyperlink w:history="0" r:id="rId8163"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N 514-ФЗ</w:t>
        </w:r>
      </w:hyperlink>
      <w:r>
        <w:rPr>
          <w:sz w:val="20"/>
        </w:rPr>
        <w:t xml:space="preserve">)</w:t>
      </w:r>
    </w:p>
    <w:p>
      <w:pPr>
        <w:pStyle w:val="0"/>
        <w:spacing w:before="200" w:lineRule="auto"/>
        <w:ind w:firstLine="540"/>
        <w:jc w:val="both"/>
      </w:pPr>
      <w:r>
        <w:rPr>
          <w:sz w:val="20"/>
        </w:rPr>
        <w:t xml:space="preserve">Перечень должностных лиц, имеющих право составлять протоколы об административных правонарушениях, рассмотрение дел о которых настоящим Кодексом отнесено к полномочиям органов исполнительной власти субъектов Российской Федерации, устанавливается уполномоченными органами исполнительной власти субъектов Российской Федерации.</w:t>
      </w:r>
    </w:p>
    <w:p>
      <w:pPr>
        <w:pStyle w:val="0"/>
        <w:jc w:val="both"/>
      </w:pPr>
      <w:r>
        <w:rPr>
          <w:sz w:val="20"/>
        </w:rPr>
        <w:t xml:space="preserve">(часть четвертая в ред. Федерального </w:t>
      </w:r>
      <w:hyperlink w:history="0" r:id="rId8164" w:tooltip="Федеральный закон от 31.12.2005 N 199-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закона</w:t>
        </w:r>
      </w:hyperlink>
      <w:r>
        <w:rPr>
          <w:sz w:val="20"/>
        </w:rPr>
        <w:t xml:space="preserve"> от 31.12.2005 N 199-ФЗ)</w:t>
      </w:r>
    </w:p>
    <w:bookmarkStart w:id="13760" w:name="P13760"/>
    <w:bookmarkEnd w:id="13760"/>
    <w:p>
      <w:pPr>
        <w:pStyle w:val="0"/>
        <w:spacing w:before="200" w:lineRule="auto"/>
        <w:ind w:firstLine="540"/>
        <w:jc w:val="both"/>
      </w:pPr>
      <w:r>
        <w:rPr>
          <w:sz w:val="20"/>
        </w:rPr>
        <w:t xml:space="preserve">5. Протоколы об административных правонарушениях вправе составлять:</w:t>
      </w:r>
    </w:p>
    <w:p>
      <w:pPr>
        <w:pStyle w:val="0"/>
        <w:spacing w:before="200" w:lineRule="auto"/>
        <w:ind w:firstLine="540"/>
        <w:jc w:val="both"/>
      </w:pPr>
      <w:r>
        <w:rPr>
          <w:sz w:val="20"/>
        </w:rPr>
        <w:t xml:space="preserve">1) члены избирательных комиссий, комиссий референдума с правом решающего голоса, уполномоченные избирательными комиссиями, комиссиями референдума, - об административных правонарушениях, предусмотренных </w:t>
      </w:r>
      <w:hyperlink w:history="0" w:anchor="P943" w:tooltip="Статья 5.3. Неисполнение решения избирательной комиссии, комиссии референдума. Непредставление сведений и материалов по запросу избирательной комиссии, комиссии референдума">
        <w:r>
          <w:rPr>
            <w:sz w:val="20"/>
            <w:color w:val="0000ff"/>
          </w:rPr>
          <w:t xml:space="preserve">статьями 5.3</w:t>
        </w:r>
      </w:hyperlink>
      <w:r>
        <w:rPr>
          <w:sz w:val="20"/>
        </w:rPr>
        <w:t xml:space="preserve"> - </w:t>
      </w:r>
      <w:hyperlink w:history="0" w:anchor="P964" w:tooltip="Статья 5.5. Нарушение порядка участия средств массовой информации в информационном обеспечении выборов, референдумов, общероссийского голосования">
        <w:r>
          <w:rPr>
            <w:sz w:val="20"/>
            <w:color w:val="0000ff"/>
          </w:rPr>
          <w:t xml:space="preserve">5.5</w:t>
        </w:r>
      </w:hyperlink>
      <w:r>
        <w:rPr>
          <w:sz w:val="20"/>
        </w:rPr>
        <w:t xml:space="preserve">, </w:t>
      </w:r>
      <w:hyperlink w:history="0" w:anchor="P1001" w:tooltip="Статья 5.8. Нарушение предусмотренных законодательством о выборах и референдумах порядка и условий проведения предвыборной агитации, агитации по вопросам референдума на каналах организаций, осуществляющих теле- и (или) радиовещание, и в периодических печатных изданиях">
        <w:r>
          <w:rPr>
            <w:sz w:val="20"/>
            <w:color w:val="0000ff"/>
          </w:rPr>
          <w:t xml:space="preserve">5.8</w:t>
        </w:r>
      </w:hyperlink>
      <w:r>
        <w:rPr>
          <w:sz w:val="20"/>
        </w:rPr>
        <w:t xml:space="preserve"> - </w:t>
      </w:r>
      <w:hyperlink w:history="0" w:anchor="P1018" w:tooltip="Статья 5.10. Проведение предвыборной агитации, агитации по вопросам референдума вне агитационного периода и в местах, где ее проведение запрещено законодательством о выборах и референдумах">
        <w:r>
          <w:rPr>
            <w:sz w:val="20"/>
            <w:color w:val="0000ff"/>
          </w:rPr>
          <w:t xml:space="preserve">5.10</w:t>
        </w:r>
      </w:hyperlink>
      <w:r>
        <w:rPr>
          <w:sz w:val="20"/>
        </w:rPr>
        <w:t xml:space="preserve">, </w:t>
      </w:r>
      <w:hyperlink w:history="0" w:anchor="P1035" w:tooltip="Статья 5.12. Изготовление, распространение или размещение агитационных материалов с нарушением требований законодательства о выборах и референдумах">
        <w:r>
          <w:rPr>
            <w:sz w:val="20"/>
            <w:color w:val="0000ff"/>
          </w:rPr>
          <w:t xml:space="preserve">5.12</w:t>
        </w:r>
      </w:hyperlink>
      <w:r>
        <w:rPr>
          <w:sz w:val="20"/>
        </w:rPr>
        <w:t xml:space="preserve">, </w:t>
      </w:r>
      <w:hyperlink w:history="0" w:anchor="P1064" w:tooltip="Статья 5.15. Нарушение установленных законодательством о выборах и референдумах порядка и сроков уведомления избирательной комиссии о факте предоставления помещений и права на предоставление помещений для встреч с избирателями, участниками референдума">
        <w:r>
          <w:rPr>
            <w:sz w:val="20"/>
            <w:color w:val="0000ff"/>
          </w:rPr>
          <w:t xml:space="preserve">5.15</w:t>
        </w:r>
      </w:hyperlink>
      <w:r>
        <w:rPr>
          <w:sz w:val="20"/>
        </w:rPr>
        <w:t xml:space="preserve">, </w:t>
      </w:r>
      <w:hyperlink w:history="0" w:anchor="P1081" w:tooltip="Статья 5.17. Непредоставление или неопубликование отчета, сведений о поступлении и расходовании средств, выделенных на подготовку и проведение выборов, референдума">
        <w:r>
          <w:rPr>
            <w:sz w:val="20"/>
            <w:color w:val="0000ff"/>
          </w:rPr>
          <w:t xml:space="preserve">5.17</w:t>
        </w:r>
      </w:hyperlink>
      <w:r>
        <w:rPr>
          <w:sz w:val="20"/>
        </w:rPr>
        <w:t xml:space="preserve"> - </w:t>
      </w:r>
      <w:hyperlink w:history="0" w:anchor="P1111" w:tooltip="Статья 5.20. Незаконное финансирование избирательной кампании кандидата, избирательного объединения, кампании референдума, оказание запрещенной законом материальной поддержки, связанные с проведением выборов, референдума выполнение работ, оказание услуг, реализация товаров бесплатно или по необоснованно заниженным (завышенным) расценкам">
        <w:r>
          <w:rPr>
            <w:sz w:val="20"/>
            <w:color w:val="0000ff"/>
          </w:rPr>
          <w:t xml:space="preserve">5.20</w:t>
        </w:r>
      </w:hyperlink>
      <w:r>
        <w:rPr>
          <w:sz w:val="20"/>
        </w:rPr>
        <w:t xml:space="preserve">, </w:t>
      </w:r>
      <w:hyperlink w:history="0" w:anchor="P1398" w:tooltip="Статья 5.47. Сбор подписей избирателей, участников референдума в запрещенных местах, а также сбор подписей лицами, которым участие в этом запрещено федеральным законом">
        <w:r>
          <w:rPr>
            <w:sz w:val="20"/>
            <w:color w:val="0000ff"/>
          </w:rPr>
          <w:t xml:space="preserve">5.47</w:t>
        </w:r>
      </w:hyperlink>
      <w:r>
        <w:rPr>
          <w:sz w:val="20"/>
        </w:rPr>
        <w:t xml:space="preserve">, </w:t>
      </w:r>
      <w:hyperlink w:history="0" w:anchor="P1425" w:tooltip="Статья 5.50. Нарушение правил перечисления средств, внесенных в избирательный фонд, фонд референдума">
        <w:r>
          <w:rPr>
            <w:sz w:val="20"/>
            <w:color w:val="0000ff"/>
          </w:rPr>
          <w:t xml:space="preserve">5.50</w:t>
        </w:r>
      </w:hyperlink>
      <w:r>
        <w:rPr>
          <w:sz w:val="20"/>
        </w:rPr>
        <w:t xml:space="preserve">, </w:t>
      </w:r>
      <w:hyperlink w:history="0" w:anchor="P1435" w:tooltip="Статья 5.51. Утратила силу. - Федеральный закон от 09.03.2016 N 66-ФЗ.">
        <w:r>
          <w:rPr>
            <w:sz w:val="20"/>
            <w:color w:val="0000ff"/>
          </w:rPr>
          <w:t xml:space="preserve">5.51</w:t>
        </w:r>
      </w:hyperlink>
      <w:r>
        <w:rPr>
          <w:sz w:val="20"/>
        </w:rPr>
        <w:t xml:space="preserve">, </w:t>
      </w:r>
      <w:hyperlink w:history="0" w:anchor="P1473"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w:t>
      </w:r>
      <w:hyperlink w:history="0" w:anchor="P1595" w:tooltip="Статья 5.64. Нарушение порядка или срока представления сведений о поступлении и расходовании средств политической партии, сводного финансового отчета политической партии">
        <w:r>
          <w:rPr>
            <w:sz w:val="20"/>
            <w:color w:val="0000ff"/>
          </w:rPr>
          <w:t xml:space="preserve">5.64</w:t>
        </w:r>
      </w:hyperlink>
      <w:r>
        <w:rPr>
          <w:sz w:val="20"/>
        </w:rPr>
        <w:t xml:space="preserve"> - </w:t>
      </w:r>
      <w:hyperlink w:history="0" w:anchor="P1633" w:tooltip="Статья 5.68. Нарушение установленных законодательством Российской Федерации о политических партиях требований об обязательном аудите">
        <w:r>
          <w:rPr>
            <w:sz w:val="20"/>
            <w:color w:val="0000ff"/>
          </w:rPr>
          <w:t xml:space="preserve">5.68</w:t>
        </w:r>
      </w:hyperlink>
      <w:r>
        <w:rPr>
          <w:sz w:val="20"/>
        </w:rPr>
        <w:t xml:space="preserve"> настоящего Кодекса;</w:t>
      </w:r>
    </w:p>
    <w:p>
      <w:pPr>
        <w:pStyle w:val="0"/>
        <w:jc w:val="both"/>
      </w:pPr>
      <w:r>
        <w:rPr>
          <w:sz w:val="20"/>
        </w:rPr>
        <w:t xml:space="preserve">(в ред. Федерального </w:t>
      </w:r>
      <w:hyperlink w:history="0" r:id="rId8165" w:tooltip="Федеральный закон от 24.11.2014 N 355-ФЗ (ред. от 29.05.2023) &quot;О внесении изменений в отдельные законодательные акты Российской Федерации по вопросу финансовой отчетности политических партий, избирательных объединений, кандидатов на выборах в органы государственной власти и органы местного самоуправления&quot; {КонсультантПлюс}">
        <w:r>
          <w:rPr>
            <w:sz w:val="20"/>
            <w:color w:val="0000ff"/>
          </w:rPr>
          <w:t xml:space="preserve">закона</w:t>
        </w:r>
      </w:hyperlink>
      <w:r>
        <w:rPr>
          <w:sz w:val="20"/>
        </w:rPr>
        <w:t xml:space="preserve"> от 24.11.2014 N 355-ФЗ)</w:t>
      </w:r>
    </w:p>
    <w:p>
      <w:pPr>
        <w:pStyle w:val="0"/>
        <w:spacing w:before="200" w:lineRule="auto"/>
        <w:ind w:firstLine="540"/>
        <w:jc w:val="both"/>
      </w:pPr>
      <w:r>
        <w:rPr>
          <w:sz w:val="20"/>
        </w:rPr>
        <w:t xml:space="preserve">2) члены комиссий по делам несовершеннолетних и защите их прав - об административных правонарушениях, предусмотренных </w:t>
      </w:r>
      <w:hyperlink w:history="0" w:anchor="P1296" w:tooltip="Статья 5.35. Неисполнение родителями или иными законными представителями несовершеннолетних обязанностей по содержанию и воспитанию несовершеннолетних">
        <w:r>
          <w:rPr>
            <w:sz w:val="20"/>
            <w:color w:val="0000ff"/>
          </w:rPr>
          <w:t xml:space="preserve">статьями 5.35</w:t>
        </w:r>
      </w:hyperlink>
      <w:r>
        <w:rPr>
          <w:sz w:val="20"/>
        </w:rPr>
        <w:t xml:space="preserve"> - </w:t>
      </w:r>
      <w:hyperlink w:history="0" w:anchor="P1329" w:tooltip="Статья 5.37. Незаконные действия по усыновлению (удочерению) ребенка, передаче его под опеку (попечительство) или в приемную семью">
        <w:r>
          <w:rPr>
            <w:sz w:val="20"/>
            <w:color w:val="0000ff"/>
          </w:rPr>
          <w:t xml:space="preserve">5.37</w:t>
        </w:r>
      </w:hyperlink>
      <w:r>
        <w:rPr>
          <w:sz w:val="20"/>
        </w:rPr>
        <w:t xml:space="preserve">, </w:t>
      </w:r>
      <w:hyperlink w:history="0" w:anchor="P1766" w:tooltip="Статья 6.10. Вовлечени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
        <w:r>
          <w:rPr>
            <w:sz w:val="20"/>
            <w:color w:val="0000ff"/>
          </w:rPr>
          <w:t xml:space="preserve">6.10</w:t>
        </w:r>
      </w:hyperlink>
      <w:r>
        <w:rPr>
          <w:sz w:val="20"/>
        </w:rPr>
        <w:t xml:space="preserve">, </w:t>
      </w:r>
      <w:hyperlink w:history="0" w:anchor="P1954" w:tooltip="Статья 6.23. Вовлечение несовершеннолетнего в процесс потребления табака или потребления никотинсодержащей продукции">
        <w:r>
          <w:rPr>
            <w:sz w:val="20"/>
            <w:color w:val="0000ff"/>
          </w:rPr>
          <w:t xml:space="preserve">6.23</w:t>
        </w:r>
      </w:hyperlink>
      <w:r>
        <w:rPr>
          <w:sz w:val="20"/>
        </w:rPr>
        <w:t xml:space="preserve"> настоящего Кодекса;</w:t>
      </w:r>
    </w:p>
    <w:p>
      <w:pPr>
        <w:pStyle w:val="0"/>
        <w:jc w:val="both"/>
      </w:pPr>
      <w:r>
        <w:rPr>
          <w:sz w:val="20"/>
        </w:rPr>
        <w:t xml:space="preserve">(в ред. Федерального </w:t>
      </w:r>
      <w:hyperlink w:history="0" r:id="rId8166" w:tooltip="Федеральный закон от 21.10.2013 N 274-ФЗ &quot;О внесении изменений в Кодекс Российской Федерации об административных правонарушениях и Федеральный закон &quot;О рекламе&quot; в связи с принятием Федерального закона &quot;Об охране здоровья граждан от воздействия окружающего табачного дыма и последствий потребления табака&quot; {КонсультантПлюс}">
        <w:r>
          <w:rPr>
            <w:sz w:val="20"/>
            <w:color w:val="0000ff"/>
          </w:rPr>
          <w:t xml:space="preserve">закона</w:t>
        </w:r>
      </w:hyperlink>
      <w:r>
        <w:rPr>
          <w:sz w:val="20"/>
        </w:rPr>
        <w:t xml:space="preserve"> от 21.10.2013 N 274-ФЗ)</w:t>
      </w:r>
    </w:p>
    <w:p>
      <w:pPr>
        <w:pStyle w:val="0"/>
        <w:spacing w:before="200" w:lineRule="auto"/>
        <w:ind w:firstLine="540"/>
        <w:jc w:val="both"/>
      </w:pPr>
      <w:r>
        <w:rPr>
          <w:sz w:val="20"/>
        </w:rPr>
        <w:t xml:space="preserve">3) инспектора Счетной палаты Российской Федерации, уполномоченные должностные лица контрольно-счетных органов субъектов Российской Федерации, уполномоченные должностные лица контрольно-счетного органа федеральной территории - об административных правонарушениях, предусмотренных </w:t>
      </w:r>
      <w:hyperlink w:history="0" w:anchor="P1121" w:tooltip="Статья 5.21. Несвоевременное перечисление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w:r>
          <w:rPr>
            <w:sz w:val="20"/>
            <w:color w:val="0000ff"/>
          </w:rPr>
          <w:t xml:space="preserve">статьями 5.21</w:t>
        </w:r>
      </w:hyperlink>
      <w:r>
        <w:rPr>
          <w:sz w:val="20"/>
        </w:rPr>
        <w:t xml:space="preserve">, </w:t>
      </w:r>
      <w:hyperlink w:history="0" w:anchor="P7715"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15.1</w:t>
        </w:r>
      </w:hyperlink>
      <w:r>
        <w:rPr>
          <w:sz w:val="20"/>
        </w:rPr>
        <w:t xml:space="preserve">, </w:t>
      </w:r>
      <w:hyperlink w:history="0" w:anchor="P7866" w:tooltip="Статья 15.14. Нецелевое использование бюджетных средств">
        <w:r>
          <w:rPr>
            <w:sz w:val="20"/>
            <w:color w:val="0000ff"/>
          </w:rPr>
          <w:t xml:space="preserve">15.14</w:t>
        </w:r>
      </w:hyperlink>
      <w:r>
        <w:rPr>
          <w:sz w:val="20"/>
        </w:rPr>
        <w:t xml:space="preserve"> - </w:t>
      </w:r>
      <w:hyperlink w:history="0" w:anchor="P8069" w:tooltip="Статья 15.15.16. Нарушение исполнения платежных документов и представления органа Федерального казначейства">
        <w:r>
          <w:rPr>
            <w:sz w:val="20"/>
            <w:color w:val="0000ff"/>
          </w:rPr>
          <w:t xml:space="preserve">15.15.16</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25"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688"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частью 20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27.10.2015 </w:t>
      </w:r>
      <w:hyperlink w:history="0" r:id="rId8167"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03.07.2016 </w:t>
      </w:r>
      <w:hyperlink w:history="0" r:id="rId8168"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07.02.2017 </w:t>
      </w:r>
      <w:hyperlink w:history="0" r:id="rId8169" w:tooltip="Федеральный закон от 07.02.2017 N 11-ФЗ &quot;О внесении изменений в Федеральный закон &quot;О Счетной палате Российской Федерации&quot; и статью 28.3 Кодекса Российской Федерации об административных правонарушениях&quot; {КонсультантПлюс}">
        <w:r>
          <w:rPr>
            <w:sz w:val="20"/>
            <w:color w:val="0000ff"/>
          </w:rPr>
          <w:t xml:space="preserve">N 11-ФЗ</w:t>
        </w:r>
      </w:hyperlink>
      <w:r>
        <w:rPr>
          <w:sz w:val="20"/>
        </w:rPr>
        <w:t xml:space="preserve">, от 29.05.2019 </w:t>
      </w:r>
      <w:hyperlink w:history="0" r:id="rId8170"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N 113-ФЗ</w:t>
        </w:r>
      </w:hyperlink>
      <w:r>
        <w:rPr>
          <w:sz w:val="20"/>
        </w:rPr>
        <w:t xml:space="preserve">, от 08.08.2024 </w:t>
      </w:r>
      <w:hyperlink w:history="0" r:id="rId8171"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N 245-ФЗ</w:t>
        </w:r>
      </w:hyperlink>
      <w:r>
        <w:rPr>
          <w:sz w:val="20"/>
        </w:rPr>
        <w:t xml:space="preserve">)</w:t>
      </w:r>
    </w:p>
    <w:p>
      <w:pPr>
        <w:pStyle w:val="0"/>
        <w:spacing w:before="200" w:lineRule="auto"/>
        <w:ind w:firstLine="540"/>
        <w:jc w:val="both"/>
      </w:pPr>
      <w:r>
        <w:rPr>
          <w:sz w:val="20"/>
        </w:rPr>
        <w:t xml:space="preserve">4) должностные лица государственных внебюджетных фондов - об административных правонарушениях, предусмотренных </w:t>
      </w:r>
      <w:hyperlink w:history="0" w:anchor="P7727" w:tooltip="Статья 15.3. Нарушение срока постановки на учет в налоговом органе">
        <w:r>
          <w:rPr>
            <w:sz w:val="20"/>
            <w:color w:val="0000ff"/>
          </w:rPr>
          <w:t xml:space="preserve">статьями 15.3</w:t>
        </w:r>
      </w:hyperlink>
      <w:r>
        <w:rPr>
          <w:sz w:val="20"/>
        </w:rPr>
        <w:t xml:space="preserve">, </w:t>
      </w:r>
      <w:hyperlink w:history="0" w:anchor="P7739" w:tooltip="Статья 15.4. Нарушение срока представления сведений об открытии и о закрытии счета в банке или иной кредитной организации">
        <w:r>
          <w:rPr>
            <w:sz w:val="20"/>
            <w:color w:val="0000ff"/>
          </w:rPr>
          <w:t xml:space="preserve">15.4</w:t>
        </w:r>
      </w:hyperlink>
      <w:r>
        <w:rPr>
          <w:sz w:val="20"/>
        </w:rPr>
        <w:t xml:space="preserve">, </w:t>
      </w:r>
      <w:hyperlink w:history="0" w:anchor="P7759" w:tooltip="1. Непредставление в установленный законодательством о налогах и сборах срок либо отказ от представления в налоговые органы, таможенные органы оформленных в установленном порядке документов и (или) иных сведений, необходимых для осуществления налогового контроля, а равно представление таких сведений в неполном объеме или в искаженном виде, за исключением случаев, предусмотренных частью 2 настоящей статьи, -">
        <w:r>
          <w:rPr>
            <w:sz w:val="20"/>
            <w:color w:val="0000ff"/>
          </w:rPr>
          <w:t xml:space="preserve">частью 1 статьи 15.6</w:t>
        </w:r>
      </w:hyperlink>
      <w:r>
        <w:rPr>
          <w:sz w:val="20"/>
        </w:rPr>
        <w:t xml:space="preserve">, </w:t>
      </w:r>
      <w:hyperlink w:history="0" w:anchor="P7770" w:tooltip="1. Открытие банком или иной кредитной организацией счета организации или индивидуальному предпринимателю без предъявления ими свидетельства о постановке на учет в налоговом органе -">
        <w:r>
          <w:rPr>
            <w:sz w:val="20"/>
            <w:color w:val="0000ff"/>
          </w:rPr>
          <w:t xml:space="preserve">частью 1 статьи 15.7</w:t>
        </w:r>
      </w:hyperlink>
      <w:r>
        <w:rPr>
          <w:sz w:val="20"/>
        </w:rPr>
        <w:t xml:space="preserve">, </w:t>
      </w:r>
      <w:hyperlink w:history="0" w:anchor="P7778" w:tooltip="Статья 15.8. Нарушение срока исполнения поручения о перечислении налога (сбора), страхового взноса, пеней, штрафа">
        <w:r>
          <w:rPr>
            <w:sz w:val="20"/>
            <w:color w:val="0000ff"/>
          </w:rPr>
          <w:t xml:space="preserve">статьей 15.8</w:t>
        </w:r>
      </w:hyperlink>
      <w:r>
        <w:rPr>
          <w:sz w:val="20"/>
        </w:rPr>
        <w:t xml:space="preserve"> (в части административных правонарушений, связанных с перечислением сумм взносов в соответствующие государственные внебюджетные фонды), </w:t>
      </w:r>
      <w:hyperlink w:history="0" w:anchor="P7799" w:tooltip="2. Нарушение банком или иной кредитной организацией установленного срока исполнения поручения плательщика страховых взносов о перечислении страховых взносов, а равно поручения органа государственного внебюджетного фонда, осуществляющего контроль за правильностью исчисления, полнотой и своевременностью уплаты (перечисления) страховых взносов на обязательное социальное страхование, по перечислению страховых взносов, соответствующих пеней и (или) штрафов в бюджет соответствующего внебюджетного фонда -">
        <w:r>
          <w:rPr>
            <w:sz w:val="20"/>
            <w:color w:val="0000ff"/>
          </w:rPr>
          <w:t xml:space="preserve">частью 2 статьи 15.10</w:t>
        </w:r>
      </w:hyperlink>
      <w:r>
        <w:rPr>
          <w:sz w:val="20"/>
        </w:rPr>
        <w:t xml:space="preserve">, </w:t>
      </w:r>
      <w:hyperlink w:history="0" w:anchor="P8494" w:tooltip="10.1. Представление негосударственным пенсионным фондом в Фонд пенсионного и социального страхования Российской Федерации недостоверных сведений в уведомлении о вновь заключенных договорах об обязательном пенсионном страховании, а также подложных заявлений застрахованных лиц о выборе страховщика по обязательному пенсионному страхованию и (или) договоров об обязательном пенсионном страховании, повлекшее неправомерное перечисление негосударственному пенсионному фонду средств пенсионных накоплений, -">
        <w:r>
          <w:rPr>
            <w:sz w:val="20"/>
            <w:color w:val="0000ff"/>
          </w:rPr>
          <w:t xml:space="preserve">частями 10.1</w:t>
        </w:r>
      </w:hyperlink>
      <w:r>
        <w:rPr>
          <w:sz w:val="20"/>
        </w:rPr>
        <w:t xml:space="preserve"> и </w:t>
      </w:r>
      <w:hyperlink w:history="0" w:anchor="P8498" w:tooltip="10.2. Повторное в течение года совершение административного правонарушения, предусмотренного частью 10.1 настоящей статьи, -">
        <w:r>
          <w:rPr>
            <w:sz w:val="20"/>
            <w:color w:val="0000ff"/>
          </w:rPr>
          <w:t xml:space="preserve">10.2 статьи 15.29</w:t>
        </w:r>
      </w:hyperlink>
      <w:r>
        <w:rPr>
          <w:sz w:val="20"/>
        </w:rPr>
        <w:t xml:space="preserve">, </w:t>
      </w:r>
      <w:hyperlink w:history="0" w:anchor="P8525" w:tooltip="Статья 15.32. Нарушение установленного законодательством Российской Федерации об обязательном социальном страховании срока регистрации">
        <w:r>
          <w:rPr>
            <w:sz w:val="20"/>
            <w:color w:val="0000ff"/>
          </w:rPr>
          <w:t xml:space="preserve">статьями 15.32</w:t>
        </w:r>
      </w:hyperlink>
      <w:r>
        <w:rPr>
          <w:sz w:val="20"/>
        </w:rPr>
        <w:t xml:space="preserve">, </w:t>
      </w:r>
      <w:hyperlink w:history="0" w:anchor="P8533" w:tooltip="Статья 15.33. Нарушение установленных законодательством Российской Федерации об обязательном социальном страховании порядка и сроков представления документов и (или) иных сведений в территориальные органы Фонда пенсионного и социального страхования Российской Федерации">
        <w:r>
          <w:rPr>
            <w:sz w:val="20"/>
            <w:color w:val="0000ff"/>
          </w:rPr>
          <w:t xml:space="preserve">15.33</w:t>
        </w:r>
      </w:hyperlink>
      <w:r>
        <w:rPr>
          <w:sz w:val="20"/>
        </w:rPr>
        <w:t xml:space="preserve">, </w:t>
      </w:r>
      <w:hyperlink w:history="0" w:anchor="P8561" w:tooltip="Статья 15.33.2. Нарушение установленных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порядка и сроков представления сведений (документов) в территориальные органы Фонда пенсионного и социального страхования Российской Федерации">
        <w:r>
          <w:rPr>
            <w:sz w:val="20"/>
            <w:color w:val="0000ff"/>
          </w:rPr>
          <w:t xml:space="preserve">15.33.2</w:t>
        </w:r>
      </w:hyperlink>
      <w:r>
        <w:rPr>
          <w:sz w:val="20"/>
        </w:rPr>
        <w:t xml:space="preserve"> настоящего Кодекса. </w:t>
      </w:r>
      <w:hyperlink w:history="0" r:id="rId8172" w:tooltip="Приказ СФР от 25.08.2025 N 984 &quot;Об утверждении перечня должностных лиц территориальных органов Фонда пенсионного и социального страхования Российской Федерации, уполномоченных составлять протоколы об административных правонарушениях&quot; (Зарегистрировано в Минюсте России 26.09.2025 N 83678) {КонсультантПлюс}">
        <w:r>
          <w:rPr>
            <w:sz w:val="20"/>
            <w:color w:val="0000ff"/>
          </w:rPr>
          <w:t xml:space="preserve">Перечень</w:t>
        </w:r>
      </w:hyperlink>
      <w:r>
        <w:rPr>
          <w:sz w:val="20"/>
        </w:rPr>
        <w:t xml:space="preserve"> должностных лиц, уполномоченных составлять протоколы об административных правонарушениях в соответствии с настоящим пунктом, утверждается руководителями государственных внебюджетных фондов;</w:t>
      </w:r>
    </w:p>
    <w:p>
      <w:pPr>
        <w:pStyle w:val="0"/>
        <w:jc w:val="both"/>
      </w:pPr>
      <w:r>
        <w:rPr>
          <w:sz w:val="20"/>
        </w:rPr>
        <w:t xml:space="preserve">(в ред. Федеральных законов от 29.11.2010 </w:t>
      </w:r>
      <w:hyperlink w:history="0" r:id="rId8173" w:tooltip="Федеральный закон от 29.11.2010 N 313-ФЗ (ред. от 30.01.2024) &quot;О внесении изменений в отдельные законодательные акты Российской Федерации в связи с принятием Федерального закона &quot;Об обязательном медицинском страховании в Российской Федерации&quot; {КонсультантПлюс}">
        <w:r>
          <w:rPr>
            <w:sz w:val="20"/>
            <w:color w:val="0000ff"/>
          </w:rPr>
          <w:t xml:space="preserve">N 313-ФЗ</w:t>
        </w:r>
      </w:hyperlink>
      <w:r>
        <w:rPr>
          <w:sz w:val="20"/>
        </w:rPr>
        <w:t xml:space="preserve">, от 23.07.2013 </w:t>
      </w:r>
      <w:hyperlink w:history="0" r:id="rId8174" w:tooltip="Федеральный закон от 23.07.2013 N 211-ФЗ (ред. от 28.12.2013) &quot;О внесении изменений в Федеральный закон &quot;О негосударственных пенсионных фондах&quot; и отдельные законодательные акты Российской Федерации&quot; {КонсультантПлюс}">
        <w:r>
          <w:rPr>
            <w:sz w:val="20"/>
            <w:color w:val="0000ff"/>
          </w:rPr>
          <w:t xml:space="preserve">N 211-ФЗ</w:t>
        </w:r>
      </w:hyperlink>
      <w:r>
        <w:rPr>
          <w:sz w:val="20"/>
        </w:rPr>
        <w:t xml:space="preserve">, от 03.07.2016 </w:t>
      </w:r>
      <w:hyperlink w:history="0" r:id="rId8175" w:tooltip="Федеральный закон от 03.07.2016 N 250-ФЗ (ред. от 28.12.2022)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несении изменений в части первую и вторую Налогового кодекса Российской Федерации в связи с передачей налоговым органам полномочий по администрированию страховых взносов на обязательное пенсионное, социальное и мед {КонсультантПлюс}">
        <w:r>
          <w:rPr>
            <w:sz w:val="20"/>
            <w:color w:val="0000ff"/>
          </w:rPr>
          <w:t xml:space="preserve">N 250-ФЗ</w:t>
        </w:r>
      </w:hyperlink>
      <w:r>
        <w:rPr>
          <w:sz w:val="20"/>
        </w:rPr>
        <w:t xml:space="preserve">)</w:t>
      </w:r>
    </w:p>
    <w:p>
      <w:pPr>
        <w:pStyle w:val="0"/>
        <w:spacing w:before="200" w:lineRule="auto"/>
        <w:ind w:firstLine="540"/>
        <w:jc w:val="both"/>
      </w:pPr>
      <w:r>
        <w:rPr>
          <w:sz w:val="20"/>
        </w:rPr>
        <w:t xml:space="preserve">5) должностные лица органов и учреждений уголовно-исполнительной системы - об административных правонарушениях, предусмотренных </w:t>
      </w:r>
      <w:hyperlink w:history="0" w:anchor="P3698" w:tooltip="Статья 9.19. Несоблюдение требований об обязательном страховании гражданской ответственности владельца опасного объекта за причинение вреда в результате аварии на опасном объекте">
        <w:r>
          <w:rPr>
            <w:sz w:val="20"/>
            <w:color w:val="0000ff"/>
          </w:rPr>
          <w:t xml:space="preserve">статьей 9.19</w:t>
        </w:r>
      </w:hyperlink>
      <w:r>
        <w:rPr>
          <w:sz w:val="20"/>
        </w:rPr>
        <w:t xml:space="preserve"> (в отношении производственных объектов уголовно-исполнительной системы), </w:t>
      </w:r>
      <w:hyperlink w:history="0" w:anchor="P9030" w:tooltip="Статья 17.7. Невыполнение законных требований прокурора, следователя, дознавателя или должностного лица, осуществляющего производство по делу об административном правонарушении">
        <w:r>
          <w:rPr>
            <w:sz w:val="20"/>
            <w:color w:val="0000ff"/>
          </w:rPr>
          <w:t xml:space="preserve">статьями 17.7</w:t>
        </w:r>
      </w:hyperlink>
      <w:r>
        <w:rPr>
          <w:sz w:val="20"/>
        </w:rPr>
        <w:t xml:space="preserve">, </w:t>
      </w:r>
      <w:hyperlink w:history="0" w:anchor="P9053" w:tooltip="Статья 17.9. Заведомо ложные показание свидетеля, пояснение специалиста, заключение эксперта или заведомо неправильный перевод">
        <w:r>
          <w:rPr>
            <w:sz w:val="20"/>
            <w:color w:val="0000ff"/>
          </w:rPr>
          <w:t xml:space="preserve">17.9</w:t>
        </w:r>
      </w:hyperlink>
      <w:r>
        <w:rPr>
          <w:sz w:val="20"/>
        </w:rPr>
        <w:t xml:space="preserve">, </w:t>
      </w:r>
      <w:hyperlink w:history="0" w:anchor="P9458" w:tooltip="1. Неповиновение законному распоряжению или требованию сотрудника полиции, военнослужащего либо сотрудника органа или учреждения уголовно-исполнительной системы либо сотрудника войск национальной гвардии Российской Федерации в связи с исполнением ими обязанностей по охране общественного порядка и обеспечению общественной безопасности, а равно воспрепятствование исполнению ими служебных обязанностей -">
        <w:r>
          <w:rPr>
            <w:sz w:val="20"/>
            <w:color w:val="0000ff"/>
          </w:rPr>
          <w:t xml:space="preserve">частями 1</w:t>
        </w:r>
      </w:hyperlink>
      <w:r>
        <w:rPr>
          <w:sz w:val="20"/>
        </w:rPr>
        <w:t xml:space="preserve"> и </w:t>
      </w:r>
      <w:hyperlink w:history="0" w:anchor="P9483" w:tooltip="6. Повторное совершение административного правонарушения, предусмотренного частью 1, 4 или 5 настоящей статьи, если оно совершено организатором или участником собрания, митинга, демонстрации, шествия или пикетирования в связи с проведением указанного мероприятия, -">
        <w:r>
          <w:rPr>
            <w:sz w:val="20"/>
            <w:color w:val="0000ff"/>
          </w:rPr>
          <w:t xml:space="preserve">6 статьи 19.3</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163" w:tooltip="Статья 19.12. Передача либо попытка передачи запрещенных предметов лицу, содержащемуся в учреждении уголовно-исполнительной системы или месте содержания под стражей">
        <w:r>
          <w:rPr>
            <w:sz w:val="20"/>
            <w:color w:val="0000ff"/>
          </w:rPr>
          <w:t xml:space="preserve">19.12</w:t>
        </w:r>
      </w:hyperlink>
      <w:r>
        <w:rPr>
          <w:sz w:val="20"/>
        </w:rPr>
        <w:t xml:space="preserve">, </w:t>
      </w:r>
      <w:hyperlink w:history="0" w:anchor="P10643"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924" w:tooltip="2. Самовольное проникновение на охраняемый в установленном порядке объект войск национальной гвардии Российской Федерации, федерального органа исполнительной власти, уполномоченного на решение задач в области гражданской обороны, защиты населения и территорий от чрезвычайных ситуаций природного и техногенного характера, Службы внешней разведки Российской Федерации, органов федеральной службы безопасности, системы федерального органа исполнительной власти в области внутренних дел или учреждений и органов ...">
        <w:r>
          <w:rPr>
            <w:sz w:val="20"/>
            <w:color w:val="0000ff"/>
          </w:rPr>
          <w:t xml:space="preserve">частью 2 статьи 20.17</w:t>
        </w:r>
      </w:hyperlink>
      <w:r>
        <w:rPr>
          <w:sz w:val="20"/>
        </w:rPr>
        <w:t xml:space="preserve">,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w:t>
      </w:r>
    </w:p>
    <w:p>
      <w:pPr>
        <w:pStyle w:val="0"/>
        <w:jc w:val="both"/>
      </w:pPr>
      <w:r>
        <w:rPr>
          <w:sz w:val="20"/>
        </w:rPr>
        <w:t xml:space="preserve">(в ред. Федеральных законов от 27.07.2010 </w:t>
      </w:r>
      <w:hyperlink w:history="0" r:id="rId8176" w:tooltip="Федеральный закон от 27.07.2010 N 226-ФЗ (ред. от 14.10.2014) &quot;О внесении изменений в отдельные законодательные акты Российской Федерации в связи с принятием Федерального закона &quot;Об обязательном страховании гражданской ответственности владельца опасного объекта за причинение вреда в результате аварии на опасном объекте&quot; {КонсультантПлюс}">
        <w:r>
          <w:rPr>
            <w:sz w:val="20"/>
            <w:color w:val="0000ff"/>
          </w:rPr>
          <w:t xml:space="preserve">N 226-ФЗ</w:t>
        </w:r>
      </w:hyperlink>
      <w:r>
        <w:rPr>
          <w:sz w:val="20"/>
        </w:rPr>
        <w:t xml:space="preserve">, от 21.07.2014 </w:t>
      </w:r>
      <w:hyperlink w:history="0" r:id="rId8177"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14.04.2023 </w:t>
      </w:r>
      <w:hyperlink w:history="0" r:id="rId8178" w:tooltip="Федеральный закон от 14.04.2023 N 117-ФЗ &quot;О внесении изменений в Кодекс Российской Федерации об административных правонарушениях&quot; {КонсультантПлюс}">
        <w:r>
          <w:rPr>
            <w:sz w:val="20"/>
            <w:color w:val="0000ff"/>
          </w:rPr>
          <w:t xml:space="preserve">N 117-ФЗ</w:t>
        </w:r>
      </w:hyperlink>
      <w:r>
        <w:rPr>
          <w:sz w:val="20"/>
        </w:rPr>
        <w:t xml:space="preserve">)</w:t>
      </w:r>
    </w:p>
    <w:p>
      <w:pPr>
        <w:pStyle w:val="0"/>
        <w:spacing w:before="200" w:lineRule="auto"/>
        <w:ind w:firstLine="540"/>
        <w:jc w:val="both"/>
      </w:pPr>
      <w:r>
        <w:rPr>
          <w:sz w:val="20"/>
        </w:rPr>
        <w:t xml:space="preserve">6) должностные лица государственного учреждения, подведомственного федеральному органу исполнительной власти, осуществляющему функции по выработке государственной политики и нормативно-правовому регулированию в сфере производства, переработки и обращения драгоценных металлов и драгоценных камней, - об административных правонарушениях, предусмотренных </w:t>
      </w:r>
      <w:hyperlink w:history="0" w:anchor="P8722" w:tooltip="Статья 15.47. Нарушение обязательных требований к учету и хранению драгоценных металлов, драгоценных камней и продукции из них, представлению отчетности или проведению инвентаризации">
        <w:r>
          <w:rPr>
            <w:sz w:val="20"/>
            <w:color w:val="0000ff"/>
          </w:rPr>
          <w:t xml:space="preserve">статьей 15.47</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(п. 6 в ред. Федерального </w:t>
      </w:r>
      <w:hyperlink w:history="0" r:id="rId8179" w:tooltip="Федеральный закон от 30.12.2021 N 43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30.12.2021 N 434-ФЗ)</w:t>
      </w:r>
    </w:p>
    <w:p>
      <w:pPr>
        <w:pStyle w:val="0"/>
        <w:spacing w:before="200" w:lineRule="auto"/>
        <w:ind w:firstLine="540"/>
        <w:jc w:val="both"/>
      </w:pPr>
      <w:r>
        <w:rPr>
          <w:sz w:val="20"/>
        </w:rPr>
        <w:t xml:space="preserve">7) должностные лица органов ведомственной охраны и организаций, военизированных и сторожевых подразделений организации, подведомственной федеральному органу исполнительной власти, осуществляющему функции в сфере деятельности войск национальной гвардии Российской Федерации, - об административных правонарушениях, предусмотренных </w:t>
      </w:r>
      <w:hyperlink w:history="0" w:anchor="P4314" w:tooltip="Статья 11.16. Нарушение требований пожарной безопасности на железнодорожном, морском, внутреннем водном или воздушном транспорте">
        <w:r>
          <w:rPr>
            <w:sz w:val="20"/>
            <w:color w:val="0000ff"/>
          </w:rPr>
          <w:t xml:space="preserve">статьей 11.16</w:t>
        </w:r>
      </w:hyperlink>
      <w:r>
        <w:rPr>
          <w:sz w:val="20"/>
        </w:rPr>
        <w:t xml:space="preserve"> (в части предусмотренных федеральными законами полномочий по контролю и надзору за обеспечением пожарной безопасности на транспорте в отношении физических лиц), </w:t>
      </w:r>
      <w:hyperlink w:history="0" w:anchor="P10643" w:tooltip="3. Действия (бездействие), предусмотренные частью 1 настоящей статьи, совершенные на территориях, непосредственно прилегающих к опасным производственным объектам или к иным объектам, эксплуатация которых требует соблюдения специальных правил техники безопасности, на путепроводах, железнодорожных магистралях, полосах отвода железных дорог, нефте-, газо- и продуктопроводов, высоковольтных линий электропередачи, в пограничной зоне, если отсутствует специальное разрешение уполномоченных на то пограничных орг...">
        <w:r>
          <w:rPr>
            <w:sz w:val="20"/>
            <w:color w:val="0000ff"/>
          </w:rPr>
          <w:t xml:space="preserve">частью 3 статьи 20.2.2</w:t>
        </w:r>
      </w:hyperlink>
      <w:r>
        <w:rPr>
          <w:sz w:val="20"/>
        </w:rPr>
        <w:t xml:space="preserve">, </w:t>
      </w:r>
      <w:hyperlink w:history="0" w:anchor="P10918" w:tooltip="Статья 20.17. Нарушение пропускного режима охраняемого объекта">
        <w:r>
          <w:rPr>
            <w:sz w:val="20"/>
            <w:color w:val="0000ff"/>
          </w:rPr>
          <w:t xml:space="preserve">статьей 20.17</w:t>
        </w:r>
      </w:hyperlink>
      <w:r>
        <w:rPr>
          <w:sz w:val="20"/>
        </w:rPr>
        <w:t xml:space="preserve"> настоящего Кодекса;</w:t>
      </w:r>
    </w:p>
    <w:p>
      <w:pPr>
        <w:pStyle w:val="0"/>
        <w:jc w:val="both"/>
      </w:pPr>
      <w:r>
        <w:rPr>
          <w:sz w:val="20"/>
        </w:rPr>
        <w:t xml:space="preserve">(в ред. Федеральных законов от 18.07.2011 </w:t>
      </w:r>
      <w:hyperlink w:history="0" r:id="rId8180"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 от 21.07.2014 </w:t>
      </w:r>
      <w:hyperlink w:history="0" r:id="rId8181"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N 258-ФЗ</w:t>
        </w:r>
      </w:hyperlink>
      <w:r>
        <w:rPr>
          <w:sz w:val="20"/>
        </w:rPr>
        <w:t xml:space="preserve">, от 03.07.2016 </w:t>
      </w:r>
      <w:hyperlink w:history="0" r:id="rId818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N 227-ФЗ</w:t>
        </w:r>
      </w:hyperlink>
      <w:r>
        <w:rPr>
          <w:sz w:val="20"/>
        </w:rPr>
        <w:t xml:space="preserve">, от 05.12.2017 </w:t>
      </w:r>
      <w:hyperlink w:history="0" r:id="rId8183" w:tooltip="Федеральный закон от 05.12.2017 N 391-ФЗ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w:t>
      </w:r>
    </w:p>
    <w:p>
      <w:pPr>
        <w:pStyle w:val="0"/>
        <w:spacing w:before="200" w:lineRule="auto"/>
        <w:ind w:firstLine="540"/>
        <w:jc w:val="both"/>
      </w:pPr>
      <w:r>
        <w:rPr>
          <w:sz w:val="20"/>
        </w:rPr>
        <w:t xml:space="preserve">8) должностные лица государственных учреждений, осуществляющих федеральный государственный лесной надзор (лесную охрану), - об административных правонарушениях, предусмотренных </w:t>
      </w:r>
      <w:hyperlink w:history="0" w:anchor="P2127" w:tooltip="Статья 7.1. Самовольное занятие земельного участка">
        <w:r>
          <w:rPr>
            <w:sz w:val="20"/>
            <w:color w:val="0000ff"/>
          </w:rPr>
          <w:t xml:space="preserve">статьей 7.1</w:t>
        </w:r>
      </w:hyperlink>
      <w:r>
        <w:rPr>
          <w:sz w:val="20"/>
        </w:rPr>
        <w:t xml:space="preserve"> (в части лесных участков в пределах своих полномочий в соответствии с лесным законодательством),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(в части уничтожения или повреждения лесоустроительных и лесохозяйственных знаков в пределах своих полномочий в соответствии с лесным законодательством), </w:t>
      </w:r>
      <w:hyperlink w:history="0" w:anchor="P2197" w:tooltip="Статья 7.9. Самовольное занятие лесных участков">
        <w:r>
          <w:rPr>
            <w:sz w:val="20"/>
            <w:color w:val="0000ff"/>
          </w:rPr>
          <w:t xml:space="preserve">статьей 7.9</w:t>
        </w:r>
      </w:hyperlink>
      <w:r>
        <w:rPr>
          <w:sz w:val="20"/>
        </w:rPr>
        <w:t xml:space="preserve">, </w:t>
      </w:r>
      <w:hyperlink w:history="0" w:anchor="P2205" w:tooltip="Статья 7.10. Самовольная уступка права пользования землей, недрами, лесным участком или водным объектом">
        <w:r>
          <w:rPr>
            <w:sz w:val="20"/>
            <w:color w:val="0000ff"/>
          </w:rPr>
          <w:t xml:space="preserve">статьей 7.10</w:t>
        </w:r>
      </w:hyperlink>
      <w:r>
        <w:rPr>
          <w:sz w:val="20"/>
        </w:rPr>
        <w:t xml:space="preserve"> (в части самовольной уступки права пользования лесным участком или самовольной мены лесного участка в пределах своих полномочий в соответствии с лесным законодательством), </w:t>
      </w:r>
      <w:hyperlink w:history="0" w:anchor="P2213" w:tooltip="Статья 7.11. Пользование объектами животного мира и водными биологическими ресурсами без разрешения">
        <w:r>
          <w:rPr>
            <w:sz w:val="20"/>
            <w:color w:val="0000ff"/>
          </w:rPr>
          <w:t xml:space="preserve">статьей 7.11</w:t>
        </w:r>
      </w:hyperlink>
      <w:r>
        <w:rPr>
          <w:sz w:val="20"/>
        </w:rPr>
        <w:t xml:space="preserve"> (в пределах своих полномочий в соответствии с лесным законодательством),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(в пределах своих полномочий в соответствии с лесным законодательством), </w:t>
      </w:r>
      <w:hyperlink w:history="0" w:anchor="P2810" w:tooltip="Статья 8.7. Невыполнение обязанностей по рекультивации земель, обязательных мероприятий по улучшению земель и охране почв">
        <w:r>
          <w:rPr>
            <w:sz w:val="20"/>
            <w:color w:val="0000ff"/>
          </w:rPr>
          <w:t xml:space="preserve">статьей 8.7</w:t>
        </w:r>
      </w:hyperlink>
      <w:r>
        <w:rPr>
          <w:sz w:val="20"/>
        </w:rPr>
        <w:t xml:space="preserve"> (в пределах своих полномочий в соответствии с лесным законодательством), </w:t>
      </w:r>
      <w:hyperlink w:history="0" w:anchor="P2827" w:tooltip="Статья 8.8. Использование земельных участков не по целевому назначению, невыполнение обязанностей по приведению земель в состояние, пригодное для использования по целевому назначению">
        <w:r>
          <w:rPr>
            <w:sz w:val="20"/>
            <w:color w:val="0000ff"/>
          </w:rPr>
          <w:t xml:space="preserve">статьей 8.8</w:t>
        </w:r>
      </w:hyperlink>
      <w:r>
        <w:rPr>
          <w:sz w:val="20"/>
        </w:rPr>
        <w:t xml:space="preserve"> (в пределах своих полномочий в соответствии с лесным законодательством), </w:t>
      </w:r>
      <w:hyperlink w:history="0" w:anchor="P3002" w:tooltip="Статья 8.25. Нарушение правил использования лесов">
        <w:r>
          <w:rPr>
            <w:sz w:val="20"/>
            <w:color w:val="0000ff"/>
          </w:rPr>
          <w:t xml:space="preserve">статьями 8.25</w:t>
        </w:r>
      </w:hyperlink>
      <w:r>
        <w:rPr>
          <w:sz w:val="20"/>
        </w:rPr>
        <w:t xml:space="preserve"> - </w:t>
      </w:r>
      <w:hyperlink w:history="0" w:anchor="P3047" w:tooltip="Статья 8.28. Незаконная рубка, повреждение лесных насаждений или самовольное выкапывание в лесах деревьев, кустарников, лиан">
        <w:r>
          <w:rPr>
            <w:sz w:val="20"/>
            <w:color w:val="0000ff"/>
          </w:rPr>
          <w:t xml:space="preserve">8.28</w:t>
        </w:r>
      </w:hyperlink>
      <w:r>
        <w:rPr>
          <w:sz w:val="20"/>
        </w:rPr>
        <w:t xml:space="preserve">, </w:t>
      </w:r>
      <w:hyperlink w:history="0" w:anchor="P3099" w:tooltip="Статья 8.28.2. Нарушение запрета на пребывание в лесах с машинами (в том числе самоходными машинами, другими видами техники) и (или) оборудованием, предназначенными для рубки лесных насаждений, а также для транспортировки древесины из леса">
        <w:r>
          <w:rPr>
            <w:sz w:val="20"/>
            <w:color w:val="0000ff"/>
          </w:rPr>
          <w:t xml:space="preserve">8.28.2</w:t>
        </w:r>
      </w:hyperlink>
      <w:r>
        <w:rPr>
          <w:sz w:val="20"/>
        </w:rPr>
        <w:t xml:space="preserve"> - </w:t>
      </w:r>
      <w:hyperlink w:history="0" w:anchor="P3143" w:tooltip="Статья 8.32. Нарушение правил пожарной безопасности в лесах">
        <w:r>
          <w:rPr>
            <w:sz w:val="20"/>
            <w:color w:val="0000ff"/>
          </w:rPr>
          <w:t xml:space="preserve">8.32</w:t>
        </w:r>
      </w:hyperlink>
      <w:r>
        <w:rPr>
          <w:sz w:val="20"/>
        </w:rPr>
        <w:t xml:space="preserve">, </w:t>
      </w:r>
      <w:hyperlink w:history="0" w:anchor="P3182" w:tooltip="Статья 8.32.3. Невыполнение мероприятий, предусмотренных сводным планом тушения лесных пожаров на территории субъекта Российской Федерации">
        <w:r>
          <w:rPr>
            <w:sz w:val="20"/>
            <w:color w:val="0000ff"/>
          </w:rPr>
          <w:t xml:space="preserve">8.32.3</w:t>
        </w:r>
      </w:hyperlink>
      <w:r>
        <w:rPr>
          <w:sz w:val="20"/>
        </w:rPr>
        <w:t xml:space="preserve">, </w:t>
      </w:r>
      <w:hyperlink w:history="0" w:anchor="P3335" w:tooltip="Статья 8.45.1. Нарушение режима осуществления хозяйственной и иной деятельности в лесопарковом зеленом поясе">
        <w:r>
          <w:rPr>
            <w:sz w:val="20"/>
            <w:color w:val="0000ff"/>
          </w:rPr>
          <w:t xml:space="preserve">статьей 8.45.1</w:t>
        </w:r>
      </w:hyperlink>
      <w:r>
        <w:rPr>
          <w:sz w:val="20"/>
        </w:rPr>
        <w:t xml:space="preserve"> (в пределах своих полномочий в соответствии с лесным законодательством),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29.12.2010 </w:t>
      </w:r>
      <w:hyperlink w:history="0" r:id="rId8184" w:tooltip="Федеральный закон от 29.12.2010 N 442-ФЗ (ред. от 26.12.2024)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N 442-ФЗ</w:t>
        </w:r>
      </w:hyperlink>
      <w:r>
        <w:rPr>
          <w:sz w:val="20"/>
        </w:rPr>
        <w:t xml:space="preserve">, от 12.03.2014 </w:t>
      </w:r>
      <w:hyperlink w:history="0" r:id="rId8185"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03.07.2016 </w:t>
      </w:r>
      <w:hyperlink w:history="0" r:id="rId8186" w:tooltip="Федеральный закон от 03.07.2016 N 353-ФЗ &quot;О внесении изменений в Федеральный закон &quot;Об охране окружающей среды&quot; и отдельные законодательные акты Российской Федерации в части создания лесопарковых зеленых поясов&quot; {КонсультантПлюс}">
        <w:r>
          <w:rPr>
            <w:sz w:val="20"/>
            <w:color w:val="0000ff"/>
          </w:rPr>
          <w:t xml:space="preserve">N 353-ФЗ</w:t>
        </w:r>
      </w:hyperlink>
      <w:r>
        <w:rPr>
          <w:sz w:val="20"/>
        </w:rPr>
        <w:t xml:space="preserve">, от 18.03.2019 </w:t>
      </w:r>
      <w:hyperlink w:history="0" r:id="rId8187"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 от 14.07.2022 </w:t>
      </w:r>
      <w:hyperlink w:history="0" r:id="rId8188"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08.07.2024 </w:t>
      </w:r>
      <w:hyperlink w:history="0" r:id="rId8189" w:tooltip="Федеральный закон от 08.07.2024 N 165-ФЗ &quot;О внесении изменений в Кодекс Российской Федерации об административных правонарушениях&quot; {КонсультантПлюс}">
        <w:r>
          <w:rPr>
            <w:sz w:val="20"/>
            <w:color w:val="0000ff"/>
          </w:rPr>
          <w:t xml:space="preserve">N 165-ФЗ</w:t>
        </w:r>
      </w:hyperlink>
      <w:r>
        <w:rPr>
          <w:sz w:val="20"/>
        </w:rPr>
        <w:t xml:space="preserve">)</w:t>
      </w:r>
    </w:p>
    <w:p>
      <w:pPr>
        <w:pStyle w:val="0"/>
        <w:spacing w:before="200" w:lineRule="auto"/>
        <w:ind w:firstLine="540"/>
        <w:jc w:val="both"/>
      </w:pPr>
      <w:r>
        <w:rPr>
          <w:sz w:val="20"/>
        </w:rPr>
        <w:t xml:space="preserve">9) должностные лица государственных учреждений, осуществляющих федеральный государственный пожарный надзор в лесах, - об административных правонарушениях, предусмотренных </w:t>
      </w:r>
      <w:hyperlink w:history="0" w:anchor="P3143" w:tooltip="Статья 8.32. Нарушение правил пожарной безопасности в лесах">
        <w:r>
          <w:rPr>
            <w:sz w:val="20"/>
            <w:color w:val="0000ff"/>
          </w:rPr>
          <w:t xml:space="preserve">статьями 8.32</w:t>
        </w:r>
      </w:hyperlink>
      <w:r>
        <w:rPr>
          <w:sz w:val="20"/>
        </w:rPr>
        <w:t xml:space="preserve">, </w:t>
      </w:r>
      <w:hyperlink w:history="0" w:anchor="P3182" w:tooltip="Статья 8.32.3. Невыполнение мероприятий, предусмотренных сводным планом тушения лесных пожаров на территории субъекта Российской Федерации">
        <w:r>
          <w:rPr>
            <w:sz w:val="20"/>
            <w:color w:val="0000ff"/>
          </w:rPr>
          <w:t xml:space="preserve">8.32.3</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12.03.2014 </w:t>
      </w:r>
      <w:hyperlink w:history="0" r:id="rId8190" w:tooltip="Федеральный закон от 12.03.2014 N 27-ФЗ (ред. от 26.12.2024) &quot;О внесении изменений в отдельные законодательные акты Российской Федерации по вопросам осуществления федерального государственного лесного надзора (лесной охраны) и осуществления мероприятий по защите и воспроизводству лесов&quot; {КонсультантПлюс}">
        <w:r>
          <w:rPr>
            <w:sz w:val="20"/>
            <w:color w:val="0000ff"/>
          </w:rPr>
          <w:t xml:space="preserve">N 27-ФЗ</w:t>
        </w:r>
      </w:hyperlink>
      <w:r>
        <w:rPr>
          <w:sz w:val="20"/>
        </w:rPr>
        <w:t xml:space="preserve">, от 18.03.2019 </w:t>
      </w:r>
      <w:hyperlink w:history="0" r:id="rId8191" w:tooltip="Федеральный закон от 18.03.2019 N 29-ФЗ &quot;О внесении изменений в Кодекс Российской Федерации об административных правонарушениях&quot; {КонсультантПлюс}">
        <w:r>
          <w:rPr>
            <w:sz w:val="20"/>
            <w:color w:val="0000ff"/>
          </w:rPr>
          <w:t xml:space="preserve">N 29-ФЗ</w:t>
        </w:r>
      </w:hyperlink>
      <w:r>
        <w:rPr>
          <w:sz w:val="20"/>
        </w:rPr>
        <w:t xml:space="preserve">)</w:t>
      </w:r>
    </w:p>
    <w:p>
      <w:pPr>
        <w:pStyle w:val="0"/>
        <w:spacing w:before="200" w:lineRule="auto"/>
        <w:ind w:firstLine="540"/>
        <w:jc w:val="both"/>
      </w:pPr>
      <w:r>
        <w:rPr>
          <w:sz w:val="20"/>
        </w:rPr>
        <w:t xml:space="preserve">10) государственные инспектора в области охраны окружающей среды на особо охраняемых природных территориях - об административных правонарушениях, предусмотренных </w:t>
      </w:r>
      <w:hyperlink w:history="0" w:anchor="P3253" w:tooltip="Статья 8.39. Нарушение правил охраны и использования природных ресурсов на особо охраняемых природных территориях">
        <w:r>
          <w:rPr>
            <w:sz w:val="20"/>
            <w:color w:val="0000ff"/>
          </w:rPr>
          <w:t xml:space="preserve">статьей 8.39</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частью 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w:t>
      </w:r>
    </w:p>
    <w:p>
      <w:pPr>
        <w:pStyle w:val="0"/>
        <w:jc w:val="both"/>
      </w:pPr>
      <w:r>
        <w:rPr>
          <w:sz w:val="20"/>
        </w:rPr>
        <w:t xml:space="preserve">(в ред. Федеральных законов от 14.10.2014 </w:t>
      </w:r>
      <w:hyperlink w:history="0" r:id="rId819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24.11.2014 </w:t>
      </w:r>
      <w:hyperlink w:history="0" r:id="rId8193" w:tooltip="Федеральный закон от 24.11.2014 N 361-ФЗ &quot;О внесении изменений в статьи 5 и 10 Федерального закона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361-ФЗ</w:t>
        </w:r>
      </w:hyperlink>
      <w:r>
        <w:rPr>
          <w:sz w:val="20"/>
        </w:rPr>
        <w:t xml:space="preserve">)</w:t>
      </w:r>
    </w:p>
    <w:p>
      <w:pPr>
        <w:pStyle w:val="0"/>
        <w:spacing w:before="200" w:lineRule="auto"/>
        <w:ind w:firstLine="540"/>
        <w:jc w:val="both"/>
      </w:pPr>
      <w:r>
        <w:rPr>
          <w:sz w:val="20"/>
        </w:rPr>
        <w:t xml:space="preserve">11) должностные лица Государственной корпорации по атомной энергии "Росатом" - об административных правонарушениях, предусмотренных:</w:t>
      </w:r>
    </w:p>
    <w:p>
      <w:pPr>
        <w:pStyle w:val="0"/>
        <w:spacing w:before="200" w:lineRule="auto"/>
        <w:ind w:firstLine="540"/>
        <w:jc w:val="both"/>
      </w:pPr>
      <w:r>
        <w:rPr>
          <w:sz w:val="20"/>
        </w:rPr>
        <w:t xml:space="preserve">а) </w:t>
      </w:r>
      <w:hyperlink w:history="0" w:anchor="P6251"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 </w:t>
      </w:r>
      <w:hyperlink w:history="0" w:anchor="P6258"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настоящего Кодекса (в части осуществления предпринимательской деятельности без специального разрешения (лицензии) по использованию ядерных материалов и радиоактивных веществ при проведении работ по использованию атомной энергии в оборонных целях);</w:t>
      </w:r>
    </w:p>
    <w:p>
      <w:pPr>
        <w:pStyle w:val="0"/>
        <w:spacing w:before="200" w:lineRule="auto"/>
        <w:ind w:firstLine="540"/>
        <w:jc w:val="both"/>
      </w:pPr>
      <w:r>
        <w:rPr>
          <w:sz w:val="20"/>
        </w:rPr>
        <w:t xml:space="preserve">б) </w:t>
      </w:r>
      <w:hyperlink w:history="0" w:anchor="P1679" w:tooltip="Статья 6.3. Нарушение законодательства в области обеспечения санитарно-эпидемиологического благополучия населения">
        <w:r>
          <w:rPr>
            <w:sz w:val="20"/>
            <w:color w:val="0000ff"/>
          </w:rPr>
          <w:t xml:space="preserve">статьями 6.3</w:t>
        </w:r>
      </w:hyperlink>
      <w:r>
        <w:rPr>
          <w:sz w:val="20"/>
        </w:rPr>
        <w:t xml:space="preserve">, </w:t>
      </w:r>
      <w:hyperlink w:history="0" w:anchor="P2647" w:tooltip="Статья 8.1. Несоблюдение экологических требований при осуществлении градостроительной деятельности и эксплуатации предприятий, сооружений или иных объектов">
        <w:r>
          <w:rPr>
            <w:sz w:val="20"/>
            <w:color w:val="0000ff"/>
          </w:rPr>
          <w:t xml:space="preserve">8.1</w:t>
        </w:r>
      </w:hyperlink>
      <w:r>
        <w:rPr>
          <w:sz w:val="20"/>
        </w:rPr>
        <w:t xml:space="preserve">, </w:t>
      </w:r>
      <w:hyperlink w:history="0" w:anchor="P3514" w:tooltip="Статья 9.4. Нарушение обязательных требований в области строительства и применения строительных материалов (изделий)">
        <w:r>
          <w:rPr>
            <w:sz w:val="20"/>
            <w:color w:val="0000ff"/>
          </w:rPr>
          <w:t xml:space="preserve">9.4</w:t>
        </w:r>
      </w:hyperlink>
      <w:r>
        <w:rPr>
          <w:sz w:val="20"/>
        </w:rPr>
        <w:t xml:space="preserve">, </w:t>
      </w:r>
      <w:hyperlink w:history="0" w:anchor="P3526" w:tooltip="Статья 9.5. Нарушение установленного порядка строительства, реконструкции, капитального ремонта объекта капитального строительства, ввода его в эксплуатацию">
        <w:r>
          <w:rPr>
            <w:sz w:val="20"/>
            <w:color w:val="0000ff"/>
          </w:rPr>
          <w:t xml:space="preserve">9.5</w:t>
        </w:r>
      </w:hyperlink>
      <w:r>
        <w:rPr>
          <w:sz w:val="20"/>
        </w:rPr>
        <w:t xml:space="preserve"> и </w:t>
      </w:r>
      <w:hyperlink w:history="0" w:anchor="P3550" w:tooltip="Статья 9.5.1. Выполнение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лицом, не являющимся членом саморегулируемой организации в области инженерных изысканий, архитектурно-строительного проектирования или строительства, реконструкции, капитального ремонта объектов капитального строительства, или с нарушением требований, установленных законодательством о градостроительной деятельности, к лица...">
        <w:r>
          <w:rPr>
            <w:sz w:val="20"/>
            <w:color w:val="0000ff"/>
          </w:rPr>
          <w:t xml:space="preserve">9.5.1</w:t>
        </w:r>
      </w:hyperlink>
      <w:r>
        <w:rPr>
          <w:sz w:val="20"/>
        </w:rPr>
        <w:t xml:space="preserve">, </w:t>
      </w:r>
      <w:hyperlink w:history="0" w:anchor="P3649" w:tooltip="3. Несоблюдение при проектировании, строительстве, реконструкции, капитальном ремонте зданий, строений, сооружений требований энергетической эффективности, требований их оснащенности приборами учета используемых энергетических ресурсов -">
        <w:r>
          <w:rPr>
            <w:sz w:val="20"/>
            <w:color w:val="0000ff"/>
          </w:rPr>
          <w:t xml:space="preserve">частью 3 статьи 9.16</w:t>
        </w:r>
      </w:hyperlink>
      <w:r>
        <w:rPr>
          <w:sz w:val="20"/>
        </w:rPr>
        <w:t xml:space="preserve">, </w:t>
      </w:r>
      <w:hyperlink w:history="0" r:id="rId8194" w:tooltip="&quot;Кодекс Российской Федерации об административных правонарушениях&quot; от 30.12.2001 N 195-ФЗ (ред. от 29.07.2017) (с изм. и доп., вступ. в силу с 10.08.2017) ------------ Недействующая редакция {КонсультантПлюс}">
        <w:r>
          <w:rPr>
            <w:sz w:val="20"/>
            <w:color w:val="0000ff"/>
          </w:rPr>
          <w:t xml:space="preserve">статьей 14.44</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25"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614" w:tooltip="6. Невыполнение в установленный срок законного предписания уполномоченных на осуществление государственного строительного надзора федерального органа исполнительной власти, организации, органов исполнительной власти субъектов Российской Федерации -">
        <w:r>
          <w:rPr>
            <w:sz w:val="20"/>
            <w:color w:val="0000ff"/>
          </w:rPr>
          <w:t xml:space="preserve">частями 6</w:t>
        </w:r>
      </w:hyperlink>
      <w:r>
        <w:rPr>
          <w:sz w:val="20"/>
        </w:rPr>
        <w:t xml:space="preserve"> и </w:t>
      </w:r>
      <w:hyperlink w:history="0" w:anchor="P9669" w:tooltip="15. Невыполнение изготовителем (исполнителем, продавцом, лицом, выполняющим функции иностранного изготовителя), органом по сертификации или испытательной лабораторией (центром) в установленный срок законного решения, предписания федерального органа исполнительной власти, уполномоченного на осуществление государственного контроля (надзора), организации, уполномоченной в соответствии с федеральными законами на осуществление государственного надзора за соблюдением требований технических регламентов к продук...">
        <w:r>
          <w:rPr>
            <w:sz w:val="20"/>
            <w:color w:val="0000ff"/>
          </w:rPr>
          <w:t xml:space="preserve">15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837" w:tooltip="Статья 19.7. Непредставление сведений (информации)">
        <w:r>
          <w:rPr>
            <w:sz w:val="20"/>
            <w:color w:val="0000ff"/>
          </w:rPr>
          <w:t xml:space="preserve">19.7</w:t>
        </w:r>
      </w:hyperlink>
      <w:r>
        <w:rPr>
          <w:sz w:val="20"/>
        </w:rPr>
        <w:t xml:space="preserve">, </w:t>
      </w:r>
      <w:hyperlink w:history="0" w:anchor="P10361" w:tooltip="1. Дача заведомо ложного заключения экспертом при осуществлении государственного контроля (надзора) и муниципального контроля -">
        <w:r>
          <w:rPr>
            <w:sz w:val="20"/>
            <w:color w:val="0000ff"/>
          </w:rPr>
          <w:t xml:space="preserve">частью 1 статьи 19.26</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статьей 19.33</w:t>
        </w:r>
      </w:hyperlink>
      <w:r>
        <w:rPr>
          <w:sz w:val="20"/>
        </w:rPr>
        <w:t xml:space="preserve">, </w:t>
      </w:r>
      <w:hyperlink w:history="0" w:anchor="P10713" w:tooltip="1. Нарушение требований пожарной безопасности, за исключением случаев, предусмотренных статьями 8.32 и 11.16 настоящего Кодекса и частями 6, 6.1, 7, 10 и 11 настоящей статьи, -">
        <w:r>
          <w:rPr>
            <w:sz w:val="20"/>
            <w:color w:val="0000ff"/>
          </w:rPr>
          <w:t xml:space="preserve">частями 1</w:t>
        </w:r>
      </w:hyperlink>
      <w:r>
        <w:rPr>
          <w:sz w:val="20"/>
        </w:rPr>
        <w:t xml:space="preserve">, </w:t>
      </w:r>
      <w:hyperlink w:history="0" w:anchor="P10718" w:tooltip="2. Те же действия, совершенные в условиях особого противопожарного режима, -">
        <w:r>
          <w:rPr>
            <w:sz w:val="20"/>
            <w:color w:val="0000ff"/>
          </w:rPr>
          <w:t xml:space="preserve">2</w:t>
        </w:r>
      </w:hyperlink>
      <w:r>
        <w:rPr>
          <w:sz w:val="20"/>
        </w:rPr>
        <w:t xml:space="preserve">, </w:t>
      </w:r>
      <w:hyperlink w:history="0" w:anchor="P10722" w:tooltip="2.1. Повторное совершение административного правонарушения, предусмотренного частью 1 настоящей статьи, если оно совершено на объекте защиты, отнесенном к категории чрезвычайно высокого, высокого или значительного риска, и выражается в необеспечении работоспособности или исправности источников противопожарного водоснабжения, электроустановок, электрооборудования, автоматических или автономных установок пожаротушения, систем пожарной сигнализации, технических средств оповещения и управления эвакуацией люд...">
        <w:r>
          <w:rPr>
            <w:sz w:val="20"/>
            <w:color w:val="0000ff"/>
          </w:rPr>
          <w:t xml:space="preserve">2.1</w:t>
        </w:r>
      </w:hyperlink>
      <w:r>
        <w:rPr>
          <w:sz w:val="20"/>
        </w:rPr>
        <w:t xml:space="preserve">, </w:t>
      </w:r>
      <w:hyperlink w:history="0" w:anchor="P10727" w:tooltip="6. Нарушение требований пожарной безопасности, повлекшее возникновение пожара и уничтожение или повреждение чужого имущества либо причинение легкого или средней тяжести вреда здоровью человека, -">
        <w:r>
          <w:rPr>
            <w:sz w:val="20"/>
            <w:color w:val="0000ff"/>
          </w:rPr>
          <w:t xml:space="preserve">6</w:t>
        </w:r>
      </w:hyperlink>
      <w:r>
        <w:rPr>
          <w:sz w:val="20"/>
        </w:rPr>
        <w:t xml:space="preserve"> и </w:t>
      </w:r>
      <w:hyperlink w:history="0" w:anchor="P10730" w:tooltip="6.1. Нарушение требований пожарной безопасности, повлекшее возникновение пожара и причинение тяжкого вреда здоровью человека или смерть человека, -">
        <w:r>
          <w:rPr>
            <w:sz w:val="20"/>
            <w:color w:val="0000ff"/>
          </w:rPr>
          <w:t xml:space="preserve">6.1 статьи 20.4</w:t>
        </w:r>
      </w:hyperlink>
      <w:r>
        <w:rPr>
          <w:sz w:val="20"/>
        </w:rPr>
        <w:t xml:space="preserve"> настоящего Кодекса (в части осуществления федерального государственного строительного надзора при строительстве и реконструкции объектов федеральных ядерных организаций);</w:t>
      </w:r>
    </w:p>
    <w:p>
      <w:pPr>
        <w:pStyle w:val="0"/>
        <w:jc w:val="both"/>
      </w:pPr>
      <w:r>
        <w:rPr>
          <w:sz w:val="20"/>
        </w:rPr>
        <w:t xml:space="preserve">(в ред. Федерального </w:t>
      </w:r>
      <w:hyperlink w:history="0" r:id="rId8195" w:tooltip="Федеральный закон от 09.03.2021 N 3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09.03.2021 N 36-ФЗ)</w:t>
      </w:r>
    </w:p>
    <w:p>
      <w:pPr>
        <w:pStyle w:val="0"/>
        <w:jc w:val="both"/>
      </w:pPr>
      <w:r>
        <w:rPr>
          <w:sz w:val="20"/>
        </w:rPr>
        <w:t xml:space="preserve">(п. 11 в ред. Федерального </w:t>
      </w:r>
      <w:hyperlink w:history="0" r:id="rId8196" w:tooltip="Федеральный закон от 29.07.2017 N 263-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29.07.2017 N 263-ФЗ)</w:t>
      </w:r>
    </w:p>
    <w:p>
      <w:pPr>
        <w:pStyle w:val="0"/>
        <w:spacing w:before="200" w:lineRule="auto"/>
        <w:ind w:firstLine="540"/>
        <w:jc w:val="both"/>
      </w:pPr>
      <w:r>
        <w:rPr>
          <w:sz w:val="20"/>
        </w:rPr>
        <w:t xml:space="preserve">12) должностные лица органов и учреждений, указанных в </w:t>
      </w:r>
      <w:hyperlink w:history="0" w:anchor="P11214" w:tooltip="3) федеральными органами исполнительной власти, их структурными подразделениями, территориальными органами и структурными подразделениями территориальных органов, а также иными государственными органами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w:r>
          <w:rPr>
            <w:sz w:val="20"/>
            <w:color w:val="0000ff"/>
          </w:rPr>
          <w:t xml:space="preserve">пунктах 3</w:t>
        </w:r>
      </w:hyperlink>
      <w:r>
        <w:rPr>
          <w:sz w:val="20"/>
        </w:rPr>
        <w:t xml:space="preserve"> - </w:t>
      </w:r>
      <w:hyperlink w:history="0" w:anchor="P11223" w:tooltip="7) государственными учреждениями, подведомственными федеральным органам исполнительной власти, уполномоченным в соответствии с федеральными законами на осуществление федерального государственного лесного надзора (лесной охраны), федерального государственного пожарного надзора, государственного портового контроля, государственного надзора в области использования и охраны особо охраняемых природных территорий федерального значения, а также государственными учреждениями, подведомственными органам исполнител...">
        <w:r>
          <w:rPr>
            <w:sz w:val="20"/>
            <w:color w:val="0000ff"/>
          </w:rPr>
          <w:t xml:space="preserve">7 части 1</w:t>
        </w:r>
      </w:hyperlink>
      <w:r>
        <w:rPr>
          <w:sz w:val="20"/>
        </w:rPr>
        <w:t xml:space="preserve"> и </w:t>
      </w:r>
      <w:hyperlink w:history="0" w:anchor="P11228" w:tooltip="3) уполномоченными органами и учреждениями органов исполнительной власти субъектов Российской Федерации;">
        <w:r>
          <w:rPr>
            <w:sz w:val="20"/>
            <w:color w:val="0000ff"/>
          </w:rPr>
          <w:t xml:space="preserve">пунктах 3</w:t>
        </w:r>
      </w:hyperlink>
      <w:r>
        <w:rPr>
          <w:sz w:val="20"/>
        </w:rPr>
        <w:t xml:space="preserve">, </w:t>
      </w:r>
      <w:hyperlink w:history="0" w:anchor="P11231" w:tooltip="5) государственными учреждениями, подведомственными соответственно органам исполнительной власти субъектов Российской Федерации, уполномоченным в соответствии с федеральными законами на осуществление федерального государственного лесного надзора (лесной охраны), государственного надзора в области использования и охраны особо охраняемых природных территорий на особо охраняемых природных территориях регионального значения.">
        <w:r>
          <w:rPr>
            <w:sz w:val="20"/>
            <w:color w:val="0000ff"/>
          </w:rPr>
          <w:t xml:space="preserve">5 части 2 статьи 22.1</w:t>
        </w:r>
      </w:hyperlink>
      <w:r>
        <w:rPr>
          <w:sz w:val="20"/>
        </w:rPr>
        <w:t xml:space="preserve"> настоящего Кодекса, вынесших постановление о наложении административного штрафа, либо уполномоченные лица коллегиальных органов, указанных в </w:t>
      </w:r>
      <w:hyperlink w:history="0" w:anchor="P11213" w:tooltip="2) комиссиями по делам несовершеннолетних и защите их прав;">
        <w:r>
          <w:rPr>
            <w:sz w:val="20"/>
            <w:color w:val="0000ff"/>
          </w:rPr>
          <w:t xml:space="preserve">пункте 2 части 1</w:t>
        </w:r>
      </w:hyperlink>
      <w:r>
        <w:rPr>
          <w:sz w:val="20"/>
        </w:rPr>
        <w:t xml:space="preserve"> и </w:t>
      </w:r>
      <w:hyperlink w:history="0" w:anchor="P11227" w:tooltip="2) комиссиями по делам несовершеннолетних и защите их прав;">
        <w:r>
          <w:rPr>
            <w:sz w:val="20"/>
            <w:color w:val="0000ff"/>
          </w:rPr>
          <w:t xml:space="preserve">пунктах 2</w:t>
        </w:r>
      </w:hyperlink>
      <w:r>
        <w:rPr>
          <w:sz w:val="20"/>
        </w:rPr>
        <w:t xml:space="preserve">, </w:t>
      </w:r>
      <w:hyperlink w:history="0" w:anchor="P11229" w:tooltip="4) административными комиссиями, иными коллегиальными органами, создаваемыми в соответствии с законами субъектов Российской Федерации, нормативными правовыми актами органов публичной власти федеральной территории;">
        <w:r>
          <w:rPr>
            <w:sz w:val="20"/>
            <w:color w:val="0000ff"/>
          </w:rPr>
          <w:t xml:space="preserve">4 части 2 статьи 22.1</w:t>
        </w:r>
      </w:hyperlink>
      <w:r>
        <w:rPr>
          <w:sz w:val="20"/>
        </w:rPr>
        <w:t xml:space="preserve"> настоящего Кодекса, вынесших постановление о наложении административного штрафа, - об административных правонарушениях, предусмотренных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а по делам об административных правонарушениях, рассмотренных судьями, - судебные приставы-исполнители;</w:t>
      </w:r>
    </w:p>
    <w:p>
      <w:pPr>
        <w:pStyle w:val="0"/>
        <w:jc w:val="both"/>
      </w:pPr>
      <w:r>
        <w:rPr>
          <w:sz w:val="20"/>
        </w:rPr>
        <w:t xml:space="preserve">(п. 12 в ред. Федерального </w:t>
      </w:r>
      <w:hyperlink w:history="0" r:id="rId819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13) капитаны морских судов, капитаны судов внутреннего плавания, капитаны судов смешанного (река - море) плавания - об административных правонарушениях, предусмотренных </w:t>
      </w:r>
      <w:hyperlink w:history="0" w:anchor="P4327" w:tooltip="2. Выбрасывание мусора или иных предметов на железнодорожные пути и платформы либо за борт судна морского или внутреннего водного транспорта -">
        <w:r>
          <w:rPr>
            <w:sz w:val="20"/>
            <w:color w:val="0000ff"/>
          </w:rPr>
          <w:t xml:space="preserve">частями 2</w:t>
        </w:r>
      </w:hyperlink>
      <w:r>
        <w:rPr>
          <w:sz w:val="20"/>
        </w:rPr>
        <w:t xml:space="preserve"> и </w:t>
      </w:r>
      <w:hyperlink w:history="0" w:anchor="P4334" w:tooltip="5. Невыполнение лицами, находящимися на судне морского или внутреннего водного транспорта, законных распоряжений капитана судна -">
        <w:r>
          <w:rPr>
            <w:sz w:val="20"/>
            <w:color w:val="0000ff"/>
          </w:rPr>
          <w:t xml:space="preserve">5 статьи 11.17</w:t>
        </w:r>
      </w:hyperlink>
      <w:r>
        <w:rPr>
          <w:sz w:val="20"/>
        </w:rPr>
        <w:t xml:space="preserve"> настоящего Кодекса;</w:t>
      </w:r>
    </w:p>
    <w:bookmarkStart w:id="13789" w:name="P13789"/>
    <w:bookmarkEnd w:id="13789"/>
    <w:p>
      <w:pPr>
        <w:pStyle w:val="0"/>
        <w:spacing w:before="200" w:lineRule="auto"/>
        <w:ind w:firstLine="540"/>
        <w:jc w:val="both"/>
      </w:pPr>
      <w:r>
        <w:rPr>
          <w:sz w:val="20"/>
        </w:rPr>
        <w:t xml:space="preserve">14) должностные лица государственных учреждений, находящихся в ведении органов исполнительной власти субъектов Российской Федерации и осуществляющих переданные органам исполнительной власти субъектов Российской Федерации полномочия по федеральному государственному надзору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hyperlink w:history="0" w:anchor="P2141" w:tooltip="2. Уничтожение или повреждение скважин государственной опорной наблюдательной сети, наблюдательных режимных створов на водных объектах, маркшейдерских знаков, а равно специальных информационных знаков, определяющих границы прибрежных защитных полос и водоохранных зон водных объектов, в том числе прибрежных полос внутренних морских вод и территориального моря Российской Федерации, знаков, информирующих граждан об ограничении водопользования на водных объектах общего пользования, знаков, обозначающих грани...">
        <w:r>
          <w:rPr>
            <w:sz w:val="20"/>
            <w:color w:val="0000ff"/>
          </w:rPr>
          <w:t xml:space="preserve">частью 2 статьи 7.2</w:t>
        </w:r>
      </w:hyperlink>
      <w:r>
        <w:rPr>
          <w:sz w:val="20"/>
        </w:rPr>
        <w:t xml:space="preserve"> (об уничтожении или о повреждении знаков, 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2213" w:tooltip="Статья 7.11. Пользование объектами животного мира и водными биологическими ресурсами без разрешения">
        <w:r>
          <w:rPr>
            <w:sz w:val="20"/>
            <w:color w:val="0000ff"/>
          </w:rPr>
          <w:t xml:space="preserve">статьей 7.11</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191" w:tooltip="Статья 8.33. Нарушение правил охраны среды обитания или путей миграции объектов животного мира и водных биологических ресурсов">
        <w:r>
          <w:rPr>
            <w:sz w:val="20"/>
            <w:color w:val="0000ff"/>
          </w:rPr>
          <w:t xml:space="preserve">статьей 8.33</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199" w:tooltip="Статья 8.34. Нарушение установленного порядка создания, использования или транспортировки биологических коллекций">
        <w:r>
          <w:rPr>
            <w:sz w:val="20"/>
            <w:color w:val="0000ff"/>
          </w:rPr>
          <w:t xml:space="preserve">статьей 8.34</w:t>
        </w:r>
      </w:hyperlink>
      <w:r>
        <w:rPr>
          <w:sz w:val="20"/>
        </w:rPr>
        <w:t xml:space="preserve">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05" w:tooltip="Статья 8.35. Причинение вреда редким и находящимся под угрозой исчезновения видам животных, растений или других организмов, занесенных в Красную книгу Российской Федерации и (или) охраняемых международными договорами Российской Федерации, в том числе их уничтожение">
        <w:r>
          <w:rPr>
            <w:sz w:val="20"/>
            <w:color w:val="0000ff"/>
          </w:rPr>
          <w:t xml:space="preserve">статьей 8.35</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12" w:tooltip="Статья 8.36. Нарушение правил переселения, акклиматизации или гибридизации объектов животного мира и водных биологических ресурсов">
        <w:r>
          <w:rPr>
            <w:sz w:val="20"/>
            <w:color w:val="0000ff"/>
          </w:rPr>
          <w:t xml:space="preserve">статьей 8.36</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23" w:tooltip="1. Нарушение правил охоты, за исключением случаев, предусмотренных частями 1.2, 1.3 настоящей статьи, -">
        <w:r>
          <w:rPr>
            <w:sz w:val="20"/>
            <w:color w:val="0000ff"/>
          </w:rPr>
          <w:t xml:space="preserve">частями 1</w:t>
        </w:r>
      </w:hyperlink>
      <w:r>
        <w:rPr>
          <w:sz w:val="20"/>
        </w:rPr>
        <w:t xml:space="preserve"> - </w:t>
      </w:r>
      <w:hyperlink w:history="0" w:anchor="P3233" w:tooltip="1.3. Непредъявление по требованию должностных лиц органов, уполномоченных в области охраны, контроля и регулирования использования объектов животного мира (в том числе отнесенных к охотничьим ресурсам) и среды их обитания, органов, осуществляющих функции по контролю в области организации и функционирования особо охраняемых природных территорий федерального значения, государственных учреждений, находящихся в ведении органов исполнительной власти субъектов Российской Федерации, осуществляющих государственн...">
        <w:r>
          <w:rPr>
            <w:sz w:val="20"/>
            <w:color w:val="0000ff"/>
          </w:rPr>
          <w:t xml:space="preserve">1.3 статьи 8.37</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w:t>
      </w:r>
      <w:hyperlink w:history="0" w:anchor="P3240" w:tooltip="3. Нарушение правил, регламентирующих виды пользования животным миром, за исключением охоты и рыболовства (включая добычу водных беспозвоночных и морских млекопитающих), установленных федеральными законами и иными нормативными правовыми актами Российской Федерации, -">
        <w:r>
          <w:rPr>
            <w:sz w:val="20"/>
            <w:color w:val="0000ff"/>
          </w:rPr>
          <w:t xml:space="preserve">частью 3 статьи 8.37</w:t>
        </w:r>
      </w:hyperlink>
      <w:r>
        <w:rPr>
          <w:sz w:val="20"/>
        </w:rPr>
        <w:t xml:space="preserve"> (за исключением административных правонарушений, совершенных на территориях особо охраняемых природных территорий федерального значения) настоящего Кодекса;</w:t>
      </w:r>
    </w:p>
    <w:p>
      <w:pPr>
        <w:pStyle w:val="0"/>
        <w:jc w:val="both"/>
      </w:pPr>
      <w:r>
        <w:rPr>
          <w:sz w:val="20"/>
        </w:rPr>
        <w:t xml:space="preserve">(в ред. Федеральных законов от 23.07.2013 </w:t>
      </w:r>
      <w:hyperlink w:history="0" r:id="rId8198" w:tooltip="Федеральный закон от 23.07.2013 N 201-ФЗ &quot;О внесении изменений в Федеральный закон &quot;Об охоте и о сохранении охотничьих ресурсов и о внесении изменений в отдельные законодательные акты Российской Федерации&quot; и Кодекс Российской Федерации об административных правонарушениях&quot; {КонсультантПлюс}">
        <w:r>
          <w:rPr>
            <w:sz w:val="20"/>
            <w:color w:val="0000ff"/>
          </w:rPr>
          <w:t xml:space="preserve">N 201-ФЗ</w:t>
        </w:r>
      </w:hyperlink>
      <w:r>
        <w:rPr>
          <w:sz w:val="20"/>
        </w:rPr>
        <w:t xml:space="preserve">, от 14.10.2014 </w:t>
      </w:r>
      <w:hyperlink w:history="0" r:id="rId819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15) должностные лица (государственные охотничьи инспектора) государственных учреждений, находящихся в ведении органов исполнительной власти субъектов Российской Федерации, осуществляющих федеральный государственный надзор в области охраны, воспроизводства и использования объектов животного мира и среды их обитания, - об административных правонарушениях, предусмотренных </w:t>
      </w:r>
      <w:hyperlink w:history="0" w:anchor="P13789" w:tooltip="14) должностные лица государственных учреждений, находящихся в ведении органов исполнительной власти субъектов Российской Федерации и осуществляющих переданные органам исполнительной власти субъектов Российской Федерации полномочия по федеральному государственному надзору в области охраны, воспроизводства и использования объектов животного мира и среды их обитания, - об административных правонарушениях, предусмотренных частью 2 статьи 7.2 (об уничтожении или о повреждении знаков, устанавливаемых пользова...">
        <w:r>
          <w:rPr>
            <w:sz w:val="20"/>
            <w:color w:val="0000ff"/>
          </w:rPr>
          <w:t xml:space="preserve">пунктом 14</w:t>
        </w:r>
      </w:hyperlink>
      <w:r>
        <w:rPr>
          <w:sz w:val="20"/>
        </w:rPr>
        <w:t xml:space="preserve"> настоящей части;</w:t>
      </w:r>
    </w:p>
    <w:p>
      <w:pPr>
        <w:pStyle w:val="0"/>
        <w:jc w:val="both"/>
      </w:pPr>
      <w:r>
        <w:rPr>
          <w:sz w:val="20"/>
        </w:rPr>
        <w:t xml:space="preserve">(в ред. Федерального </w:t>
      </w:r>
      <w:hyperlink w:history="0" r:id="rId820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16) руководители пожарно-спасательных подразделений федеральной противопожарной службы, созданных в целях организации профилактики и тушения пожаров, проведения аварийно-спасательных работ в населенных пунктах (территориальных подразделений федеральной противопожарной службы), и пожарно-спасательных подразделений федеральной противопожарной службы, созданных в целях организации профилактики и тушения пожаров, проведения аварийно-спасательных работ в закрытых административно-территориальных образованиях, особо важных и режимных организациях (специальных и воинских подразделений федеральной противопожарной службы), - об административных правонарушениях, предусмотренных </w:t>
      </w:r>
      <w:hyperlink w:history="0" w:anchor="P10709" w:tooltip="Статья 20.4. Нарушение требований пожарной безопасности">
        <w:r>
          <w:rPr>
            <w:sz w:val="20"/>
            <w:color w:val="0000ff"/>
          </w:rPr>
          <w:t xml:space="preserve">статьей 20.4</w:t>
        </w:r>
      </w:hyperlink>
      <w:r>
        <w:rPr>
          <w:sz w:val="20"/>
        </w:rPr>
        <w:t xml:space="preserve"> настоящего Кодекса (при непосредственном обнаружении достаточных данных, указывающих на наличие события административного правонарушения в границах пожарно-спасательного гарнизона или организации, в которой вопросы профилактики и тушения пожаров, проведения аварийно-спасательных работ отнесены к компетенции специального или воинского подразделения федеральной противопожарной службы, при осуществлении тушения пожара и проведении аварийно-спасательных работ);</w:t>
      </w:r>
    </w:p>
    <w:p>
      <w:pPr>
        <w:pStyle w:val="0"/>
        <w:jc w:val="both"/>
      </w:pPr>
      <w:r>
        <w:rPr>
          <w:sz w:val="20"/>
        </w:rPr>
        <w:t xml:space="preserve">(п. 16 введен Федеральным </w:t>
      </w:r>
      <w:hyperlink w:history="0" r:id="rId8201" w:tooltip="Федеральный закон от 05.10.2015 N 283-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05.10.2015 N 283-ФЗ)</w:t>
      </w:r>
    </w:p>
    <w:p>
      <w:pPr>
        <w:pStyle w:val="0"/>
        <w:spacing w:before="200" w:lineRule="auto"/>
        <w:ind w:firstLine="540"/>
        <w:jc w:val="both"/>
      </w:pPr>
      <w:r>
        <w:rPr>
          <w:sz w:val="20"/>
        </w:rPr>
        <w:t xml:space="preserve">17) </w:t>
      </w:r>
      <w:hyperlink w:history="0" r:id="rId8202" w:tooltip="Приказ Госкорпорации &quot;Роскосмос&quot; от 31.10.2024 N 358 &quot;Об утверждении Перечня должностных лиц Государственной корпорации по космической деятельности &quot;Роскосмос&quot;, уполномоченных составлять протоколы об административных правонарушениях, предусмотренных частями 2 - 4 статьи 14.1 (в части осуществления предпринимательской деятельности без специального разрешения (лицензии) на осуществление космической деятельности) и частью 30 статьи 19.5 Кодекса Российской Федерации об административных правонарушениях&quot; (Зарегис {КонсультантПлюс}">
        <w:r>
          <w:rPr>
            <w:sz w:val="20"/>
            <w:color w:val="0000ff"/>
          </w:rPr>
          <w:t xml:space="preserve">должностные лица</w:t>
        </w:r>
      </w:hyperlink>
      <w:r>
        <w:rPr>
          <w:sz w:val="20"/>
        </w:rPr>
        <w:t xml:space="preserve"> Государственной корпорации по космической деятельности "Роскосмос" - об административных правонарушениях, предусмотренных </w:t>
      </w:r>
      <w:hyperlink w:history="0" w:anchor="P6251" w:tooltip="2. Осуществление предпринимательской деятельности без специального разрешения (лицензии), если такое разрешение (такая лицензия) обязательно (обязательна), -">
        <w:r>
          <w:rPr>
            <w:sz w:val="20"/>
            <w:color w:val="0000ff"/>
          </w:rPr>
          <w:t xml:space="preserve">частями 2</w:t>
        </w:r>
      </w:hyperlink>
      <w:r>
        <w:rPr>
          <w:sz w:val="20"/>
        </w:rPr>
        <w:t xml:space="preserve"> - </w:t>
      </w:r>
      <w:hyperlink w:history="0" w:anchor="P6258"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(в части осуществления предпринимательской деятельности без специального разрешения (лицензии) на осуществление космической деятельности), </w:t>
      </w:r>
      <w:hyperlink w:history="0" w:anchor="P9727" w:tooltip="30. Невыполнение или ненадлежащее выполнение в установленный срок законного предписания Государственной корпорации по космической деятельности &quot;Роскосмос&quot; об устранении выявленных нарушений лицензионных требований -">
        <w:r>
          <w:rPr>
            <w:sz w:val="20"/>
            <w:color w:val="0000ff"/>
          </w:rPr>
          <w:t xml:space="preserve">частью 30 статьи 19.5</w:t>
        </w:r>
      </w:hyperlink>
      <w:r>
        <w:rPr>
          <w:sz w:val="20"/>
        </w:rPr>
        <w:t xml:space="preserve"> настоящего Кодекса;</w:t>
      </w:r>
    </w:p>
    <w:p>
      <w:pPr>
        <w:pStyle w:val="0"/>
        <w:jc w:val="both"/>
      </w:pPr>
      <w:r>
        <w:rPr>
          <w:sz w:val="20"/>
        </w:rPr>
        <w:t xml:space="preserve">(п. 17 введен Федеральным </w:t>
      </w:r>
      <w:hyperlink w:history="0" r:id="rId8203" w:tooltip="Федеральный закон от 15.04.2019 N 56-ФЗ &quot;О внесении изменений в статьи 19.5 и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15.04.2019 N 56-ФЗ)</w:t>
      </w:r>
    </w:p>
    <w:bookmarkStart w:id="13797" w:name="P13797"/>
    <w:bookmarkEnd w:id="13797"/>
    <w:p>
      <w:pPr>
        <w:pStyle w:val="0"/>
        <w:spacing w:before="200" w:lineRule="auto"/>
        <w:ind w:firstLine="540"/>
        <w:jc w:val="both"/>
      </w:pPr>
      <w:r>
        <w:rPr>
          <w:sz w:val="20"/>
        </w:rPr>
        <w:t xml:space="preserve">18) должностные лица органов управления и сил единой государственной системы предупреждения и ликвидации чрезвычайных ситуаций - об административных правонарушениях, предусмотренных </w:t>
      </w:r>
      <w:hyperlink w:history="0" w:anchor="P10775" w:tooltip="Статья 20.6.1. Невыполнение правил поведения при чрезвычайной ситуации или угрозе ее возникновения">
        <w:r>
          <w:rPr>
            <w:sz w:val="20"/>
            <w:color w:val="0000ff"/>
          </w:rPr>
          <w:t xml:space="preserve">статьей 20.6.1</w:t>
        </w:r>
      </w:hyperlink>
      <w:r>
        <w:rPr>
          <w:sz w:val="20"/>
        </w:rPr>
        <w:t xml:space="preserve"> настоящего Кодекса. </w:t>
      </w:r>
      <w:hyperlink w:history="0" r:id="rId8204" w:tooltip="Распоряжение Правительства РФ от 12.04.2020 N 975-р &lt;О перечне должностных лиц органов управления и сил единой государственной системы предупреждения и ликвидации чрезвычайных ситуаций, включая должностных лиц органов исполнительной власти субъектов Российской Федерации, имеющих право составлять протоколы об административных правонарушениях, предусмотренных статьей 20.6.1 Кодекса Российской Федерации об административных правонарушениях&gt; {КонсультантПлюс}">
        <w:r>
          <w:rPr>
            <w:sz w:val="20"/>
            <w:color w:val="0000ff"/>
          </w:rPr>
          <w:t xml:space="preserve">Перечень</w:t>
        </w:r>
      </w:hyperlink>
      <w:r>
        <w:rPr>
          <w:sz w:val="20"/>
        </w:rPr>
        <w:t xml:space="preserve"> должностных лиц указанных органов, включая должностных лиц органов исполнительной власти субъектов Российской Федерации, утверждается Правительством Российской Федерации;</w:t>
      </w:r>
    </w:p>
    <w:p>
      <w:pPr>
        <w:pStyle w:val="0"/>
        <w:jc w:val="both"/>
      </w:pPr>
      <w:r>
        <w:rPr>
          <w:sz w:val="20"/>
        </w:rPr>
        <w:t xml:space="preserve">(п. 18 введен Федеральным </w:t>
      </w:r>
      <w:hyperlink w:history="0" r:id="rId8205"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p>
      <w:pPr>
        <w:pStyle w:val="0"/>
        <w:spacing w:before="200" w:lineRule="auto"/>
        <w:ind w:firstLine="540"/>
        <w:jc w:val="both"/>
      </w:pPr>
      <w:r>
        <w:rPr>
          <w:sz w:val="20"/>
        </w:rPr>
        <w:t xml:space="preserve">19) должностные лица федеральных органов исполнительной власти, их территориальных органов, органов исполнительной власти субъектов Российской Федерации, органов военного управления, обеспечивающих режим военного положения, - об административных правонарушениях, предусмотренных </w:t>
      </w:r>
      <w:hyperlink w:history="0" w:anchor="P10753" w:tooltip="Статья 20.5.1. Нарушение режима военного положения">
        <w:r>
          <w:rPr>
            <w:sz w:val="20"/>
            <w:color w:val="0000ff"/>
          </w:rPr>
          <w:t xml:space="preserve">статьей 20.5.1</w:t>
        </w:r>
      </w:hyperlink>
      <w:r>
        <w:rPr>
          <w:sz w:val="20"/>
        </w:rPr>
        <w:t xml:space="preserve"> настоящего Кодекса.</w:t>
      </w:r>
    </w:p>
    <w:p>
      <w:pPr>
        <w:pStyle w:val="0"/>
        <w:jc w:val="both"/>
      </w:pPr>
      <w:r>
        <w:rPr>
          <w:sz w:val="20"/>
        </w:rPr>
        <w:t xml:space="preserve">(п. 19 введен Федеральным </w:t>
      </w:r>
      <w:hyperlink w:history="0" r:id="rId8206" w:tooltip="Федеральный закон от 24.06.2023 N 26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24.06.2023 N 265-ФЗ)</w:t>
      </w:r>
    </w:p>
    <w:p>
      <w:pPr>
        <w:pStyle w:val="0"/>
        <w:jc w:val="both"/>
      </w:pPr>
      <w:r>
        <w:rPr>
          <w:sz w:val="20"/>
        </w:rPr>
        <w:t xml:space="preserve">(часть пятая в ред. Федерального </w:t>
      </w:r>
      <w:hyperlink w:history="0" r:id="rId8207"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6. Протоколы об административных правонарушениях, предусмотренных законами субъектов Российской Федерации, а также протоколы об административных правонарушениях, предусмотренных </w:t>
      </w:r>
      <w:hyperlink w:history="0" w:anchor="P6254" w:tooltip="3. Осуществление предпринимательской деятельности с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частями 3</w:t>
        </w:r>
      </w:hyperlink>
      <w:r>
        <w:rPr>
          <w:sz w:val="20"/>
        </w:rPr>
        <w:t xml:space="preserve"> и </w:t>
      </w:r>
      <w:hyperlink w:history="0" w:anchor="P6258" w:tooltip="4. Осуществление предпринимательской деятельности с грубым нарушением требований и условий, предусмотренных специальным разрешением (лицензией), за исключением случаев, предусмотренных частью 1.1 статьи 14.4.2 настоящего Кодекса, -">
        <w:r>
          <w:rPr>
            <w:sz w:val="20"/>
            <w:color w:val="0000ff"/>
          </w:rPr>
          <w:t xml:space="preserve">4 статьи 14.1</w:t>
        </w:r>
      </w:hyperlink>
      <w:r>
        <w:rPr>
          <w:sz w:val="20"/>
        </w:rPr>
        <w:t xml:space="preserve"> и </w:t>
      </w:r>
      <w:hyperlink w:history="0" w:anchor="P10279" w:tooltip="Статья 19.20. Осуществление деятельности, не связанной с извлечением прибыли, без специального разрешения (лицензии)">
        <w:r>
          <w:rPr>
            <w:sz w:val="20"/>
            <w:color w:val="0000ff"/>
          </w:rPr>
          <w:t xml:space="preserve">частями 2</w:t>
        </w:r>
      </w:hyperlink>
      <w:r>
        <w:rPr>
          <w:sz w:val="20"/>
        </w:rPr>
        <w:t xml:space="preserve"> и </w:t>
      </w:r>
      <w:hyperlink w:history="0" w:anchor="P10279" w:tooltip="Статья 19.20. Осуществление деятельности, не связанной с извлечением прибыли, без специального разрешения (лицензии)">
        <w:r>
          <w:rPr>
            <w:sz w:val="20"/>
            <w:color w:val="0000ff"/>
          </w:rPr>
          <w:t xml:space="preserve">3 статьи 19.20</w:t>
        </w:r>
      </w:hyperlink>
      <w:r>
        <w:rPr>
          <w:sz w:val="20"/>
        </w:rPr>
        <w:t xml:space="preserve"> в отношении видов деятельности, лицензирование которых осуществляется органами исполнительной власти субъектов Российской Федерации, составляются должностными лицами, уполномоченными соответствующими субъектами Российской Федерации.</w:t>
      </w:r>
    </w:p>
    <w:p>
      <w:pPr>
        <w:pStyle w:val="0"/>
        <w:jc w:val="both"/>
      </w:pPr>
      <w:r>
        <w:rPr>
          <w:sz w:val="20"/>
        </w:rPr>
        <w:t xml:space="preserve">(в ред. Федерального </w:t>
      </w:r>
      <w:hyperlink w:history="0" r:id="rId8208" w:tooltip="Федеральный закон от 02.07.2005 N 80-ФЗ (ред. от 09.11.2024) &quot;О внесении изменений в Федеральный закон &quot;О лицензировании отдельных видов деятельности&quot;, Федеральный закон &quot;О защите прав юридических лиц и индивидуальных предпринимателей при проведении государственного контроля (надзора)&quot; и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02.07.2005 N 80-ФЗ)</w:t>
      </w:r>
    </w:p>
    <w:p>
      <w:pPr>
        <w:pStyle w:val="0"/>
        <w:spacing w:before="200" w:lineRule="auto"/>
        <w:ind w:firstLine="540"/>
        <w:jc w:val="both"/>
      </w:pPr>
      <w:r>
        <w:rPr>
          <w:sz w:val="20"/>
        </w:rPr>
        <w:t xml:space="preserve">Протоколы об административных правонарушениях, посягающих на общественный порядок и общественную безопасность, предусмотренных законами субъектов Российской Федерации, составляются должностными лицами органов внутренних дел (полиции) в случае, если передача этих полномочий предусматривается соглашениями между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и органами исполнительной власти субъектов Российской Федерации о передаче осуществления части полномочий.</w:t>
      </w:r>
    </w:p>
    <w:p>
      <w:pPr>
        <w:pStyle w:val="0"/>
        <w:jc w:val="both"/>
      </w:pPr>
      <w:r>
        <w:rPr>
          <w:sz w:val="20"/>
        </w:rPr>
        <w:t xml:space="preserve">(абзац введен Федеральным </w:t>
      </w:r>
      <w:hyperlink w:history="0" r:id="rId8209" w:tooltip="Федеральный закон от 21.07.2014 N 247-ФЗ &quot;О внесении изменения в статью 28.3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21.07.2014 N 247-ФЗ)</w:t>
      </w:r>
    </w:p>
    <w:p>
      <w:pPr>
        <w:pStyle w:val="0"/>
        <w:spacing w:before="200" w:lineRule="auto"/>
        <w:ind w:firstLine="540"/>
        <w:jc w:val="both"/>
      </w:pPr>
      <w:r>
        <w:rPr>
          <w:sz w:val="20"/>
        </w:rPr>
        <w:t xml:space="preserve">6.1. Должностные лица органов исполнительной власти субъектов Российской Федерации, перечень которых устанавливается законами субъектов Российской Федерации, вправе составлять протоколы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25"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и </w:t>
      </w:r>
      <w:hyperlink w:history="0" w:anchor="P9692" w:tooltip="20.1. Повторное совершение должностным лицом административного правонарушения, предусмотренного частью 20 настоящей статьи, -">
        <w:r>
          <w:rPr>
            <w:sz w:val="20"/>
            <w:color w:val="0000ff"/>
          </w:rPr>
          <w:t xml:space="preserve">20.1 статьи 19.5</w:t>
        </w:r>
      </w:hyperlink>
      <w:r>
        <w:rPr>
          <w:sz w:val="20"/>
        </w:rPr>
        <w:t xml:space="preserve">, </w:t>
      </w:r>
      <w:hyperlink w:history="0" w:anchor="P9837" w:tooltip="Статья 19.7. Непредставление сведений (информации)">
        <w:r>
          <w:rPr>
            <w:sz w:val="20"/>
            <w:color w:val="0000ff"/>
          </w:rPr>
          <w:t xml:space="preserve">статьей 19.7</w:t>
        </w:r>
      </w:hyperlink>
      <w:r>
        <w:rPr>
          <w:sz w:val="20"/>
        </w:rPr>
        <w:t xml:space="preserve"> настоящего Кодекса, при осуществлении регионального государственного контроля (надзора), государственного финансового контроля, а также переданных им полномочий в области федерального государственного контроля (надзора).</w:t>
      </w:r>
    </w:p>
    <w:p>
      <w:pPr>
        <w:pStyle w:val="0"/>
        <w:jc w:val="both"/>
      </w:pPr>
      <w:r>
        <w:rPr>
          <w:sz w:val="20"/>
        </w:rPr>
        <w:t xml:space="preserve">(часть 6.1 введена Федеральным </w:t>
      </w:r>
      <w:hyperlink w:history="0" r:id="rId821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 в ред. Федеральных законов от 27.10.2015 </w:t>
      </w:r>
      <w:hyperlink w:history="0" r:id="rId8211"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23.06.2016 </w:t>
      </w:r>
      <w:hyperlink w:history="0" r:id="rId8212"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N 222-ФЗ</w:t>
        </w:r>
      </w:hyperlink>
      <w:r>
        <w:rPr>
          <w:sz w:val="20"/>
        </w:rPr>
        <w:t xml:space="preserve">, от 03.07.2016 </w:t>
      </w:r>
      <w:hyperlink w:history="0" r:id="rId8213"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06.03.2022 </w:t>
      </w:r>
      <w:hyperlink w:history="0" r:id="rId8214" w:tooltip="Федеральный закон от 06.03.2022 N 42-ФЗ &quot;О внесении изменений в Кодекс Российской Федерации об административных правонарушениях&quot; {КонсультантПлюс}">
        <w:r>
          <w:rPr>
            <w:sz w:val="20"/>
            <w:color w:val="0000ff"/>
          </w:rPr>
          <w:t xml:space="preserve">N 42-ФЗ</w:t>
        </w:r>
      </w:hyperlink>
      <w:r>
        <w:rPr>
          <w:sz w:val="20"/>
        </w:rPr>
        <w:t xml:space="preserve">)</w:t>
      </w:r>
    </w:p>
    <w:bookmarkStart w:id="13808" w:name="P13808"/>
    <w:bookmarkEnd w:id="13808"/>
    <w:p>
      <w:pPr>
        <w:pStyle w:val="0"/>
        <w:spacing w:before="200" w:lineRule="auto"/>
        <w:ind w:firstLine="540"/>
        <w:jc w:val="both"/>
      </w:pPr>
      <w:r>
        <w:rPr>
          <w:sz w:val="20"/>
        </w:rPr>
        <w:t xml:space="preserve">6.2. Утратил силу с 1 января 2018 года. - Федеральный </w:t>
      </w:r>
      <w:hyperlink w:history="0" r:id="rId8215" w:tooltip="Федеральный закон от 31.12.2014 N 514-ФЗ (ред. от 28.12.2016)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31.12.2014 N 514-ФЗ.</w:t>
      </w:r>
    </w:p>
    <w:p>
      <w:pPr>
        <w:pStyle w:val="0"/>
        <w:spacing w:before="200" w:lineRule="auto"/>
        <w:ind w:firstLine="540"/>
        <w:jc w:val="both"/>
      </w:pPr>
      <w:r>
        <w:rPr>
          <w:sz w:val="20"/>
        </w:rPr>
        <w:t xml:space="preserve">6.3. Наряду со случаями, предусмотренными </w:t>
      </w:r>
      <w:hyperlink w:history="0" w:anchor="P13526" w:tooltip="2. Помимо случаев, предусмотренных частью 1 настоящей статьи, протоколы об административных правонарушениях вправе составлять должностные лица федеральных органов исполнительной власти, их структурных подразделений и территориальных органов, должностные лица иных государственных органов в соответствии с задачами и функциями, возложенными на них федеральными законами либо нормативными правовыми актами Президента Российской Федерации или Правительства Российской Федерации, должностные лица органов исполнит...">
        <w:r>
          <w:rPr>
            <w:sz w:val="20"/>
            <w:color w:val="0000ff"/>
          </w:rPr>
          <w:t xml:space="preserve">частью 2</w:t>
        </w:r>
      </w:hyperlink>
      <w:r>
        <w:rPr>
          <w:sz w:val="20"/>
        </w:rPr>
        <w:t xml:space="preserve"> настоящей статьи, протоколы об административных правонарушениях, предусмотренных настоящим Кодексом и совершенных на территориях субъектов Российской Федерации, вправе составлять должностные лица органов исполнительной власти соответствующих субъектов Российской Федерации в случае, если это предусмотрено нормативными правовыми актами Президента Российской Федерации или Правительства Российской Федерации о передаче полномочий федеральных органов исполнительной власти для осуществления органам исполнительной власти субъектов Российской Федерации, принятыми в соответствии с федеральными законами, либо заключенными в соответствии с федеральным законом соглашениями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w:t>
      </w:r>
    </w:p>
    <w:p>
      <w:pPr>
        <w:pStyle w:val="0"/>
        <w:jc w:val="both"/>
      </w:pPr>
      <w:r>
        <w:rPr>
          <w:sz w:val="20"/>
        </w:rPr>
        <w:t xml:space="preserve">(часть 6.3 введена Федеральным </w:t>
      </w:r>
      <w:hyperlink w:history="0" r:id="rId8216"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13.07.2015 N 233-ФЗ)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ч. 6.4 ст. 28.3 утрачивает силу (</w:t>
            </w:r>
            <w:hyperlink w:history="0" r:id="rId8217"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ФЗ</w:t>
              </w:r>
            </w:hyperlink>
            <w:r>
              <w:rPr>
                <w:sz w:val="20"/>
                <w:color w:val="392c69"/>
              </w:rPr>
              <w:t xml:space="preserve"> от 01.04.2020 N 99-ФЗ).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6.4. Помимо случаев, предусмотренных </w:t>
      </w:r>
      <w:hyperlink w:history="0" w:anchor="P13797" w:tooltip="18) должностные лица органов управления и сил единой государственной системы предупреждения и ликвидации чрезвычайных ситуаций - об административных правонарушениях, предусмотренных статьей 20.6.1 настоящего Кодекса. Перечень должностных лиц указанных органов, включая должностных лиц органов исполнительной власти субъектов Российской Федерации, утверждается Правительством Российской Федерации;">
        <w:r>
          <w:rPr>
            <w:sz w:val="20"/>
            <w:color w:val="0000ff"/>
          </w:rPr>
          <w:t xml:space="preserve">пунктом 18 части 5</w:t>
        </w:r>
      </w:hyperlink>
      <w:r>
        <w:rPr>
          <w:sz w:val="20"/>
        </w:rPr>
        <w:t xml:space="preserve"> настоящей статьи, протоколы об административных правонарушениях, предусмотренных </w:t>
      </w:r>
      <w:hyperlink w:history="0" w:anchor="P10775" w:tooltip="Статья 20.6.1. Невыполнение правил поведения при чрезвычайной ситуации или угрозе ее возникновения">
        <w:r>
          <w:rPr>
            <w:sz w:val="20"/>
            <w:color w:val="0000ff"/>
          </w:rPr>
          <w:t xml:space="preserve">статьей 20.6.1</w:t>
        </w:r>
      </w:hyperlink>
      <w:r>
        <w:rPr>
          <w:sz w:val="20"/>
        </w:rPr>
        <w:t xml:space="preserve"> настоящего Кодекса, вправе составлять должностные лица органов исполнительной власти субъектов Российской Федерации. Перечень указанных органов и их должностных лиц утверждается высшим должностным лицом (руководителем высшего исполнительного органа государственной власти) субъекта Российской Федерации.</w:t>
      </w:r>
    </w:p>
    <w:p>
      <w:pPr>
        <w:pStyle w:val="0"/>
        <w:jc w:val="both"/>
      </w:pPr>
      <w:r>
        <w:rPr>
          <w:sz w:val="20"/>
        </w:rPr>
        <w:t xml:space="preserve">(часть 6.4 введена Федеральным </w:t>
      </w:r>
      <w:hyperlink w:history="0" r:id="rId8218"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01.04.2020 N 99-ФЗ)</w:t>
      </w:r>
    </w:p>
    <w:p>
      <w:pPr>
        <w:pStyle w:val="0"/>
        <w:spacing w:before="200" w:lineRule="auto"/>
        <w:ind w:firstLine="540"/>
        <w:jc w:val="both"/>
      </w:pPr>
      <w:r>
        <w:rPr>
          <w:sz w:val="20"/>
        </w:rPr>
        <w:t xml:space="preserve">6.5. Помимо случаев, предусмотренных </w:t>
      </w:r>
      <w:hyperlink w:history="0" w:anchor="P13548" w:tooltip="11) должностные лица органов исполнительной власти, осуществляющих функции по контролю и надзору в финансово-бюджетной сфере, - об административных правонарушениях, предусмотренных частями 3, 4, частью 10 (в части повторного совершения должностным лицом административного правонарушения, предусмотренного частью 4 или 7 статьи 7.30.2 настоящего Кодекса) статьи 7.30.2, частью 1 статьи 19.4, частью 20.1 статьи 19.5, статьями 19.6 и 19.7 настоящего Кодекса;">
        <w:r>
          <w:rPr>
            <w:sz w:val="20"/>
            <w:color w:val="0000ff"/>
          </w:rPr>
          <w:t xml:space="preserve">пунктом 11 части 2</w:t>
        </w:r>
      </w:hyperlink>
      <w:r>
        <w:rPr>
          <w:sz w:val="20"/>
        </w:rPr>
        <w:t xml:space="preserve"> настоящей статьи, должностные лица органов исполнительной власти субъектов Российской Федерации, осуществляющих функции по контролю и надзору в финансово-бюджетной сфере, составляют протоколы об административных правонарушениях, предусмотренных </w:t>
      </w:r>
      <w:hyperlink w:history="0" w:anchor="P2461" w:tooltip="1. Нарушение установленных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и иные нормативные правовые акты о контрактной системе в сфере закупок) порядка формирования, утверждения планов-графиков закупок товаров, работ, услуг для обеспечения государственных и муниципальных нужд (далее в настоящей статье - закупка) и в...">
        <w:r>
          <w:rPr>
            <w:sz w:val="20"/>
            <w:color w:val="0000ff"/>
          </w:rPr>
          <w:t xml:space="preserve">частями 1</w:t>
        </w:r>
      </w:hyperlink>
      <w:r>
        <w:rPr>
          <w:sz w:val="20"/>
        </w:rPr>
        <w:t xml:space="preserve"> - </w:t>
      </w:r>
      <w:hyperlink w:history="0" w:anchor="P2465" w:tooltip="3. Нарушение установленных в соответствии с законодательством Российской Федерации и иными нормативными правовыми актами о контрактной системе в сфере закупок требований к определению и обоснованию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ли начальной суммы цен единиц товара, работы, услуги -">
        <w:r>
          <w:rPr>
            <w:sz w:val="20"/>
            <w:color w:val="0000ff"/>
          </w:rPr>
          <w:t xml:space="preserve">3 статьи 7.30.1</w:t>
        </w:r>
      </w:hyperlink>
      <w:r>
        <w:rPr>
          <w:sz w:val="20"/>
        </w:rPr>
        <w:t xml:space="preserve">, </w:t>
      </w:r>
      <w:hyperlink w:history="0" w:anchor="P2500" w:tooltip="5. Несоблюдение требования о проведении экспертизы поставленного товара, результатов выполненной работы, оказанной услуги или отдельных этапов исполнения контракта в случае, если в соответствии с законодательством Российской Федерации и иными нормативными правовыми актами о контрактной системе в сфере закупок к проведению такой экспертизы заказчик обязан привлечь экспертов, экспертные организации, -">
        <w:r>
          <w:rPr>
            <w:sz w:val="20"/>
            <w:color w:val="0000ff"/>
          </w:rPr>
          <w:t xml:space="preserve">частями 5</w:t>
        </w:r>
      </w:hyperlink>
      <w:r>
        <w:rPr>
          <w:sz w:val="20"/>
        </w:rPr>
        <w:t xml:space="preserve"> - </w:t>
      </w:r>
      <w:hyperlink w:history="0" w:anchor="P2504" w:tooltip="7. Приемка результатов отдельного этапа исполнения контракта, поставленного товара, выполненной работы (ее результатов) или оказанной услуги при несоответствии поставленного товара, выполненной работы (ее результатов) или оказанной услуги условиям контракта в случаях, не предусмотренных законодательством Российской Федерации и иными нормативными правовыми актами о контрактной системе в сфере закупок, -">
        <w:r>
          <w:rPr>
            <w:sz w:val="20"/>
            <w:color w:val="0000ff"/>
          </w:rPr>
          <w:t xml:space="preserve">7 статьи 7.30.2</w:t>
        </w:r>
      </w:hyperlink>
      <w:r>
        <w:rPr>
          <w:sz w:val="20"/>
        </w:rPr>
        <w:t xml:space="preserve"> настоящего Кодекса, по поступившим из органов муниципального финансового контроля материалам, содержащим данные, указывающие на наличие события административного правонарушения, в отношении закупок, осуществленных для муниципальных нужд.</w:t>
      </w:r>
    </w:p>
    <w:p>
      <w:pPr>
        <w:pStyle w:val="0"/>
        <w:jc w:val="both"/>
      </w:pPr>
      <w:r>
        <w:rPr>
          <w:sz w:val="20"/>
        </w:rPr>
        <w:t xml:space="preserve">(часть 6.5 введена Федеральным </w:t>
      </w:r>
      <w:hyperlink w:history="0" r:id="rId8219"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28.12.2024 N 500-ФЗ)</w:t>
      </w:r>
    </w:p>
    <w:p>
      <w:pPr>
        <w:pStyle w:val="0"/>
        <w:spacing w:before="200" w:lineRule="auto"/>
        <w:ind w:firstLine="540"/>
        <w:jc w:val="both"/>
      </w:pPr>
      <w:r>
        <w:rPr>
          <w:sz w:val="20"/>
        </w:rPr>
        <w:t xml:space="preserve">7. Должностные лица органов местного самоуправления, перечень которых устанавливается законами субъектов Российской Федерации, а также должностные лица органов публичной власти федеральной территории, перечень которых устанавливается нормативными правовыми актами представительного органа федеральной территории, вправе составлять протоколы об административных правонарушениях, предусмотренных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25"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w:t>
      </w:r>
      <w:hyperlink w:history="0" w:anchor="P9730" w:tooltip="31. Невыполнение в установленный срок законного предписания (постановления, представления, решения) органа, осуществляющего муниципальный контроль за выполнением единой теплоснабжающей организацией в системе теплоснабжения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случаях, установленных Федеральным законом от ...">
        <w:r>
          <w:rPr>
            <w:sz w:val="20"/>
            <w:color w:val="0000ff"/>
          </w:rPr>
          <w:t xml:space="preserve">31</w:t>
        </w:r>
      </w:hyperlink>
      <w:r>
        <w:rPr>
          <w:sz w:val="20"/>
        </w:rPr>
        <w:t xml:space="preserve">, </w:t>
      </w:r>
      <w:hyperlink w:history="0" w:anchor="P9733" w:tooltip="32. Повторное в течение года совершение административного правонарушения, предусмотренного частью 31 настоящей статьи, -">
        <w:r>
          <w:rPr>
            <w:sz w:val="20"/>
            <w:color w:val="0000ff"/>
          </w:rPr>
          <w:t xml:space="preserve">32 статьи 19.5</w:t>
        </w:r>
      </w:hyperlink>
      <w:r>
        <w:rPr>
          <w:sz w:val="20"/>
        </w:rPr>
        <w:t xml:space="preserve">, </w:t>
      </w:r>
      <w:hyperlink w:history="0" w:anchor="P9837" w:tooltip="Статья 19.7. Непредставление сведений (информации)">
        <w:r>
          <w:rPr>
            <w:sz w:val="20"/>
            <w:color w:val="0000ff"/>
          </w:rPr>
          <w:t xml:space="preserve">статьей 19.7</w:t>
        </w:r>
      </w:hyperlink>
      <w:r>
        <w:rPr>
          <w:sz w:val="20"/>
        </w:rPr>
        <w:t xml:space="preserve"> настоящего Кодекса, при осуществлении муниципального контроля, об административных правонарушениях, предусмотренных </w:t>
      </w:r>
      <w:hyperlink w:history="0" w:anchor="P1121" w:tooltip="Статья 5.21. Несвоевременное перечисление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w:r>
          <w:rPr>
            <w:sz w:val="20"/>
            <w:color w:val="0000ff"/>
          </w:rPr>
          <w:t xml:space="preserve">статьями 5.21</w:t>
        </w:r>
      </w:hyperlink>
      <w:r>
        <w:rPr>
          <w:sz w:val="20"/>
        </w:rPr>
        <w:t xml:space="preserve">, </w:t>
      </w:r>
      <w:hyperlink w:history="0" w:anchor="P2611" w:tooltip="Статья 7.32.6. Заведомо ложное экспертное заключение в сфере закупок товаров, работ, услуг для обеспечения государственных и муниципальных нужд">
        <w:r>
          <w:rPr>
            <w:sz w:val="20"/>
            <w:color w:val="0000ff"/>
          </w:rPr>
          <w:t xml:space="preserve">7.32.6</w:t>
        </w:r>
      </w:hyperlink>
      <w:r>
        <w:rPr>
          <w:sz w:val="20"/>
        </w:rPr>
        <w:t xml:space="preserve">, </w:t>
      </w:r>
      <w:hyperlink w:history="0" w:anchor="P7715" w:tooltip="Статья 15.1. Нарушение порядка работы с денежной наличностью и порядка ведения кассовых операций, а также нарушение требований об использовании специальных банковских счетов">
        <w:r>
          <w:rPr>
            <w:sz w:val="20"/>
            <w:color w:val="0000ff"/>
          </w:rPr>
          <w:t xml:space="preserve">15.1</w:t>
        </w:r>
      </w:hyperlink>
      <w:r>
        <w:rPr>
          <w:sz w:val="20"/>
        </w:rPr>
        <w:t xml:space="preserve">, </w:t>
      </w:r>
      <w:hyperlink w:history="0" w:anchor="P7866" w:tooltip="Статья 15.14. Нецелевое использование бюджетных средств">
        <w:r>
          <w:rPr>
            <w:sz w:val="20"/>
            <w:color w:val="0000ff"/>
          </w:rPr>
          <w:t xml:space="preserve">15.14</w:t>
        </w:r>
      </w:hyperlink>
      <w:r>
        <w:rPr>
          <w:sz w:val="20"/>
        </w:rPr>
        <w:t xml:space="preserve"> - </w:t>
      </w:r>
      <w:hyperlink w:history="0" w:anchor="P8069" w:tooltip="Статья 15.15.16. Нарушение исполнения платежных документов и представления органа Федерального казначейства">
        <w:r>
          <w:rPr>
            <w:sz w:val="20"/>
            <w:color w:val="0000ff"/>
          </w:rPr>
          <w:t xml:space="preserve">15.15.16</w:t>
        </w:r>
      </w:hyperlink>
      <w:r>
        <w:rPr>
          <w:sz w:val="20"/>
        </w:rPr>
        <w:t xml:space="preserve">, </w:t>
      </w:r>
      <w:hyperlink w:history="0" w:anchor="P9493" w:tooltip="1. Неповиновение законному распоряжению или требованию должностного лица органа, осуществляющего государственный надзор (контроль), государственный финансовый контроль, должностного лица организации, уполномоченной в соответствии с федеральными законами на осуществление государственного надзора, должностного лица органа, осуществляющего муниципальный контроль, муниципальный финансовый контроль, за исключением случаев, предусмотренных частью 12 статьи 12.21.1 настоящего Кодекса, -">
        <w:r>
          <w:rPr>
            <w:sz w:val="20"/>
            <w:color w:val="0000ff"/>
          </w:rPr>
          <w:t xml:space="preserve">частью 1 статьи 19.4</w:t>
        </w:r>
      </w:hyperlink>
      <w:r>
        <w:rPr>
          <w:sz w:val="20"/>
        </w:rPr>
        <w:t xml:space="preserve">, </w:t>
      </w:r>
      <w:hyperlink w:history="0" w:anchor="P9525" w:tooltip="Статья 19.4.1. Воспрепятствование законной деятельности должностного лица органа государственного контроля (надзора), должностного лица организации, уполномоченной в соответствии с федеральными законами на осуществление государственного контроля (надзора), должностного лица органа муниципального контроля">
        <w:r>
          <w:rPr>
            <w:sz w:val="20"/>
            <w:color w:val="0000ff"/>
          </w:rPr>
          <w:t xml:space="preserve">статьей 19.4.1</w:t>
        </w:r>
      </w:hyperlink>
      <w:r>
        <w:rPr>
          <w:sz w:val="20"/>
        </w:rPr>
        <w:t xml:space="preserve">, </w:t>
      </w:r>
      <w:hyperlink w:history="0" w:anchor="P9688" w:tooltip="20. Невыполнение в установленный срок законного предписания (представления) органа государственного (муниципального) финансового контроля -">
        <w:r>
          <w:rPr>
            <w:sz w:val="20"/>
            <w:color w:val="0000ff"/>
          </w:rPr>
          <w:t xml:space="preserve">частями 20</w:t>
        </w:r>
      </w:hyperlink>
      <w:r>
        <w:rPr>
          <w:sz w:val="20"/>
        </w:rPr>
        <w:t xml:space="preserve"> и </w:t>
      </w:r>
      <w:hyperlink w:history="0" w:anchor="P9692" w:tooltip="20.1. Повторное совершение должностным лицом административного правонарушения, предусмотренного частью 20 настоящей статьи, -">
        <w:r>
          <w:rPr>
            <w:sz w:val="20"/>
            <w:color w:val="0000ff"/>
          </w:rPr>
          <w:t xml:space="preserve">20.1 статьи 19.5</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статьями 19.6</w:t>
        </w:r>
      </w:hyperlink>
      <w:r>
        <w:rPr>
          <w:sz w:val="20"/>
        </w:rPr>
        <w:t xml:space="preserve"> и </w:t>
      </w:r>
      <w:hyperlink w:history="0" w:anchor="P9837" w:tooltip="Статья 19.7. Непредставление сведений (информации)">
        <w:r>
          <w:rPr>
            <w:sz w:val="20"/>
            <w:color w:val="0000ff"/>
          </w:rPr>
          <w:t xml:space="preserve">19.7</w:t>
        </w:r>
      </w:hyperlink>
      <w:r>
        <w:rPr>
          <w:sz w:val="20"/>
        </w:rPr>
        <w:t xml:space="preserve"> настоящего Кодекса, - при осуществлении муниципального финансового контроля, об административных правонарушениях, предусмотренных </w:t>
      </w:r>
      <w:hyperlink w:history="0" w:anchor="P2467" w:tooltip="4. Выбор способа определения поставщика (подрядчика, исполнителя) с нарушением требований, установленных законодательством Российской Федерации и иными нормативными правовыми актами о контрактной системе в сфере закупок, либо применение закрытого конкурентного способа определения поставщика (подрядчика, исполнителя) без согласования с федеральным органом исполнительной власти, уполномоченным Правительством Российской Федерации, либо проведение закрытого конкурентного способа определения поставщика (подря...">
        <w:r>
          <w:rPr>
            <w:sz w:val="20"/>
            <w:color w:val="0000ff"/>
          </w:rPr>
          <w:t xml:space="preserve">частями 4</w:t>
        </w:r>
      </w:hyperlink>
      <w:r>
        <w:rPr>
          <w:sz w:val="20"/>
        </w:rPr>
        <w:t xml:space="preserve"> - </w:t>
      </w:r>
      <w:hyperlink w:history="0" w:anchor="P2477" w:tooltip="9. Нарушение заказчиком, оператором электронной площадки, оператором специализированной площадки, кредитной организацией установленных законодательством Российской Федерации и иными нормативными правовыми актами о контрактной системе в сфере закупок требований к порядку либо сроку размещения информации и документов или направления их для размещения в реестрах, предусмотренных указанными законодательством и нормативными правовыми актами, либо неразмещение информации и документов или ненаправление их для р...">
        <w:r>
          <w:rPr>
            <w:sz w:val="20"/>
            <w:color w:val="0000ff"/>
          </w:rPr>
          <w:t xml:space="preserve">9</w:t>
        </w:r>
      </w:hyperlink>
      <w:r>
        <w:rPr>
          <w:sz w:val="20"/>
        </w:rPr>
        <w:t xml:space="preserve">, </w:t>
      </w:r>
      <w:hyperlink w:history="0" w:anchor="P2481" w:tooltip="11. Осуществление закупок у субъектов малого предпринимательства, социально ориентированных некоммерческих организаций в объеме менее объема, предусмотренного законодательством Российской Федерации и иными нормативными правовыми актами о контрактной системе в сфере закупок, -">
        <w:r>
          <w:rPr>
            <w:sz w:val="20"/>
            <w:color w:val="0000ff"/>
          </w:rPr>
          <w:t xml:space="preserve">11 статьи 7.30.1</w:t>
        </w:r>
      </w:hyperlink>
      <w:r>
        <w:rPr>
          <w:sz w:val="20"/>
        </w:rPr>
        <w:t xml:space="preserve">, </w:t>
      </w:r>
      <w:hyperlink w:history="0" w:anchor="P2492" w:tooltip="1. Заключение контракта по результатам определения поставщика (подрядчика, исполнителя) с нарушением условий, предусмотренных извещением об осуществлении закупки товаров, работ, услуг для обеспечения государственных и муниципальных нужд (далее в настоящей статье - закупка), приглашением принять участие в определении поставщика (подрядчика, исполнителя), документацией о закупке либо заявкой участника закупки (включая предварительное предложение о поставке товара), с которым заключен контракт, -">
        <w:r>
          <w:rPr>
            <w:sz w:val="20"/>
            <w:color w:val="0000ff"/>
          </w:rPr>
          <w:t xml:space="preserve">частями 1</w:t>
        </w:r>
      </w:hyperlink>
      <w:r>
        <w:rPr>
          <w:sz w:val="20"/>
        </w:rPr>
        <w:t xml:space="preserve"> - </w:t>
      </w:r>
      <w:hyperlink w:history="0" w:anchor="P2498" w:tooltip="4. Действия, предусмотренные частями 1 и 3 настоящей статьи, повлекшие увеличение цены контракта, дополнительное расходование средств соответствующих бюджетов бюджетной системы Российской Федерации или уменьшение количества поставляемых товаров, объема выполняемых работ, оказываемых услуг, -">
        <w:r>
          <w:rPr>
            <w:sz w:val="20"/>
            <w:color w:val="0000ff"/>
          </w:rPr>
          <w:t xml:space="preserve">4</w:t>
        </w:r>
      </w:hyperlink>
      <w:r>
        <w:rPr>
          <w:sz w:val="20"/>
        </w:rPr>
        <w:t xml:space="preserve">, </w:t>
      </w:r>
      <w:hyperlink w:history="0" w:anchor="P2506" w:tooltip="8. Нарушение срока либо порядка оплаты отдельных этапов исполнения контракта, поставляемого товара, выполняемой работы (ее результатов) или оказываемой услуги, в том числе неисполнение обязанности по обеспечению авансирования, предусмотренного контрактом, -">
        <w:r>
          <w:rPr>
            <w:sz w:val="20"/>
            <w:color w:val="0000ff"/>
          </w:rPr>
          <w:t xml:space="preserve">8</w:t>
        </w:r>
      </w:hyperlink>
      <w:r>
        <w:rPr>
          <w:sz w:val="20"/>
        </w:rPr>
        <w:t xml:space="preserve"> и </w:t>
      </w:r>
      <w:hyperlink w:history="0" w:anchor="P2508" w:tooltip="9. Нарушение установленного законодательством Российской Федерации и иными нормативными правовыми актами о контрактной системе в сфере закупок порядка расторжения контракта в случае одностороннего отказа от исполнения контракта -">
        <w:r>
          <w:rPr>
            <w:sz w:val="20"/>
            <w:color w:val="0000ff"/>
          </w:rPr>
          <w:t xml:space="preserve">9 статьи 7.30.2</w:t>
        </w:r>
      </w:hyperlink>
      <w:r>
        <w:rPr>
          <w:sz w:val="20"/>
        </w:rPr>
        <w:t xml:space="preserve"> настоящего Кодекса, - при осуществлении контроля в сфере закупок.</w:t>
      </w:r>
    </w:p>
    <w:p>
      <w:pPr>
        <w:pStyle w:val="0"/>
        <w:jc w:val="both"/>
      </w:pPr>
      <w:r>
        <w:rPr>
          <w:sz w:val="20"/>
        </w:rPr>
        <w:t xml:space="preserve">(в ред. Федеральных законов от 27.10.2015 </w:t>
      </w:r>
      <w:hyperlink w:history="0" r:id="rId8220" w:tooltip="Федеральный закон от 27.10.2015 N 291-ФЗ &quot;О внесении изменений в Кодекс Российской Федерации об административных правонарушениях и Федеральный закон &quot;О Счетной палате Российской Федерации&quot; {КонсультантПлюс}">
        <w:r>
          <w:rPr>
            <w:sz w:val="20"/>
            <w:color w:val="0000ff"/>
          </w:rPr>
          <w:t xml:space="preserve">N 291-ФЗ</w:t>
        </w:r>
      </w:hyperlink>
      <w:r>
        <w:rPr>
          <w:sz w:val="20"/>
        </w:rPr>
        <w:t xml:space="preserve">, от 03.07.2016 </w:t>
      </w:r>
      <w:hyperlink w:history="0" r:id="rId8221" w:tooltip="Федеральный закон от 03.07.2016 N 318-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318-ФЗ</w:t>
        </w:r>
      </w:hyperlink>
      <w:r>
        <w:rPr>
          <w:sz w:val="20"/>
        </w:rPr>
        <w:t xml:space="preserve">, от 29.07.2017 </w:t>
      </w:r>
      <w:hyperlink w:history="0" r:id="rId8222" w:tooltip="Федеральный закон от 29.07.2017 N 279-ФЗ (ред. от 21.12.2021) &quot;О внесении изменений в Федеральный закон &quot;О теплоснабжении&quot; и отдельные законодательные акты Российской Федерации по вопросам совершенствования системы отношений в сфере теплоснабжения&quot; {КонсультантПлюс}">
        <w:r>
          <w:rPr>
            <w:sz w:val="20"/>
            <w:color w:val="0000ff"/>
          </w:rPr>
          <w:t xml:space="preserve">N 279-ФЗ</w:t>
        </w:r>
      </w:hyperlink>
      <w:r>
        <w:rPr>
          <w:sz w:val="20"/>
        </w:rPr>
        <w:t xml:space="preserve">, от 27.12.2018 </w:t>
      </w:r>
      <w:hyperlink w:history="0" r:id="rId8223" w:tooltip="Федеральный закон от 27.12.2018 N 510-ФЗ &quot;О внесении изменений в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29.05.2019 </w:t>
      </w:r>
      <w:hyperlink w:history="0" r:id="rId8224"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N 113-ФЗ</w:t>
        </w:r>
      </w:hyperlink>
      <w:r>
        <w:rPr>
          <w:sz w:val="20"/>
        </w:rPr>
        <w:t xml:space="preserve">, от 08.08.2024 </w:t>
      </w:r>
      <w:hyperlink w:history="0" r:id="rId8225" w:tooltip="Федеральный закон от 08.08.2024 N 245-ФЗ &quot;О внесении изменений в Кодекс Российской Федерации об административных правонарушениях&quot; {КонсультантПлюс}">
        <w:r>
          <w:rPr>
            <w:sz w:val="20"/>
            <w:color w:val="0000ff"/>
          </w:rPr>
          <w:t xml:space="preserve">N 245-ФЗ</w:t>
        </w:r>
      </w:hyperlink>
      <w:r>
        <w:rPr>
          <w:sz w:val="20"/>
        </w:rPr>
        <w:t xml:space="preserve">, от 28.12.2024 </w:t>
      </w:r>
      <w:hyperlink w:history="0" r:id="rId8226"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jc w:val="both"/>
      </w:pPr>
      <w:r>
        <w:rPr>
          <w:sz w:val="20"/>
        </w:rPr>
      </w:r>
    </w:p>
    <w:bookmarkStart w:id="13820" w:name="P13820"/>
    <w:bookmarkEnd w:id="13820"/>
    <w:p>
      <w:pPr>
        <w:pStyle w:val="2"/>
        <w:outlineLvl w:val="2"/>
        <w:ind w:firstLine="540"/>
        <w:jc w:val="both"/>
      </w:pPr>
      <w:r>
        <w:rPr>
          <w:sz w:val="20"/>
        </w:rPr>
        <w:t xml:space="preserve">Статья 28.4. Возбуждение дел об административных правонарушениях прокурором</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второго предложения ч. 1 ст. 28.4 см. </w:t>
            </w:r>
            <w:hyperlink w:history="0" r:id="rId8227" w:tooltip="Постановление Конституционного Суда РФ от 06.04.2023 N 15-П &quot;По делу о проверке конституционности абзаца девятого пункта 2 статьи 1, абзацев первого и второго пункта 1 и предложения первого пункта 2 статьи 21, пункта 2 статьи 22 и пункта 3 статьи 27 Федерального закона &quot;О прокуратуре Российской Федерации&quot;, абзаца второго части 6 статьи 28.3 и предложения второго части 1 статьи 28.4 Кодекса Российской Федерации об административных правонарушениях, а также пункта 1 части 3 статьи 16.5 Закона города Москвы &quot;Ко {КонсультантПлюс}">
              <w:r>
                <w:rPr>
                  <w:sz w:val="20"/>
                  <w:color w:val="0000ff"/>
                </w:rPr>
                <w:t xml:space="preserve">Постановление</w:t>
              </w:r>
            </w:hyperlink>
            <w:r>
              <w:rPr>
                <w:sz w:val="20"/>
                <w:color w:val="392c69"/>
              </w:rPr>
              <w:t xml:space="preserve"> КС РФ от 06.04.2023 N 15-П.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Дела об административных правонарушениях, предусмотренных </w:t>
      </w:r>
      <w:hyperlink w:history="0" w:anchor="P935"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w:t>
      </w:r>
      <w:hyperlink w:history="0" w:anchor="P979" w:tooltip="Статья 5.6. Нарушение прав члена избирательной комиссии, комиссии референдума, наблюдателя, иностранного (международного) наблюдателя, доверенного лица или уполномоченного представителя кандидата, избирательного объединения, члена или уполномоченного представителя инициативной группы по проведению референдума, иной группы участников референдума либо представителя средства массовой информации">
        <w:r>
          <w:rPr>
            <w:sz w:val="20"/>
            <w:color w:val="0000ff"/>
          </w:rPr>
          <w:t xml:space="preserve">5.6</w:t>
        </w:r>
      </w:hyperlink>
      <w:r>
        <w:rPr>
          <w:sz w:val="20"/>
        </w:rPr>
        <w:t xml:space="preserve">, </w:t>
      </w:r>
      <w:hyperlink w:history="0" w:anchor="P994" w:tooltip="Статья 5.7. Отказ в предоставлении отпуска для участия в выборах, референдуме">
        <w:r>
          <w:rPr>
            <w:sz w:val="20"/>
            <w:color w:val="0000ff"/>
          </w:rPr>
          <w:t xml:space="preserve">5.7</w:t>
        </w:r>
      </w:hyperlink>
      <w:r>
        <w:rPr>
          <w:sz w:val="20"/>
        </w:rPr>
        <w:t xml:space="preserve">, </w:t>
      </w:r>
      <w:hyperlink w:history="0" w:anchor="P1121" w:tooltip="Статья 5.21. Несвоевременное перечисление средств избирательным комиссиям, комиссиям референдума, кандидатам, избирательным объединениям, инициативным группам по проведению референдума, иным группам участников референдума">
        <w:r>
          <w:rPr>
            <w:sz w:val="20"/>
            <w:color w:val="0000ff"/>
          </w:rPr>
          <w:t xml:space="preserve">5.21</w:t>
        </w:r>
      </w:hyperlink>
      <w:r>
        <w:rPr>
          <w:sz w:val="20"/>
        </w:rPr>
        <w:t xml:space="preserve">, </w:t>
      </w:r>
      <w:hyperlink w:history="0" w:anchor="P1145" w:tooltip="Статья 5.23. Сокрытие остатков тиражей избирательных бюллетеней, бюллетеней для голосования на референдуме">
        <w:r>
          <w:rPr>
            <w:sz w:val="20"/>
            <w:color w:val="0000ff"/>
          </w:rPr>
          <w:t xml:space="preserve">5.23</w:t>
        </w:r>
      </w:hyperlink>
      <w:r>
        <w:rPr>
          <w:sz w:val="20"/>
        </w:rPr>
        <w:t xml:space="preserve"> - </w:t>
      </w:r>
      <w:hyperlink w:history="0" w:anchor="P1166" w:tooltip="Статья 5.25. Непредоставление сведений об итогах голосования или о результатах выборов">
        <w:r>
          <w:rPr>
            <w:sz w:val="20"/>
            <w:color w:val="0000ff"/>
          </w:rPr>
          <w:t xml:space="preserve">5.25</w:t>
        </w:r>
      </w:hyperlink>
      <w:r>
        <w:rPr>
          <w:sz w:val="20"/>
        </w:rPr>
        <w:t xml:space="preserve">, </w:t>
      </w:r>
      <w:hyperlink w:history="0" w:anchor="P1341" w:tooltip="Статья 5.39. Отказ в предоставлении информации">
        <w:r>
          <w:rPr>
            <w:sz w:val="20"/>
            <w:color w:val="0000ff"/>
          </w:rPr>
          <w:t xml:space="preserve">5.39</w:t>
        </w:r>
      </w:hyperlink>
      <w:r>
        <w:rPr>
          <w:sz w:val="20"/>
        </w:rPr>
        <w:t xml:space="preserve">, </w:t>
      </w:r>
      <w:hyperlink w:history="0" w:anchor="P1380"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w:t>
      </w:r>
      <w:hyperlink w:history="0" w:anchor="P1389" w:tooltip="Статья 5.46. Подделка подписей избирателей, участников референдума">
        <w:r>
          <w:rPr>
            <w:sz w:val="20"/>
            <w:color w:val="0000ff"/>
          </w:rPr>
          <w:t xml:space="preserve">5.46</w:t>
        </w:r>
      </w:hyperlink>
      <w:r>
        <w:rPr>
          <w:sz w:val="20"/>
        </w:rPr>
        <w:t xml:space="preserve">, </w:t>
      </w:r>
      <w:hyperlink w:history="0" w:anchor="P1407" w:tooltip="Статья 5.48. Нарушение прав зарегистрированных кандидатов, избирательных объединений, инициативных групп по проведению референдума, иных групп участников референдума при выделении площадей для размещения агитационных материалов">
        <w:r>
          <w:rPr>
            <w:sz w:val="20"/>
            <w:color w:val="0000ff"/>
          </w:rPr>
          <w:t xml:space="preserve">5.48</w:t>
        </w:r>
      </w:hyperlink>
      <w:r>
        <w:rPr>
          <w:sz w:val="20"/>
        </w:rPr>
        <w:t xml:space="preserve">, </w:t>
      </w:r>
      <w:hyperlink w:history="0" w:anchor="P1437"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97" w:tooltip="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
        <w:r>
          <w:rPr>
            <w:sz w:val="20"/>
            <w:color w:val="0000ff"/>
          </w:rPr>
          <w:t xml:space="preserve">5.58</w:t>
        </w:r>
      </w:hyperlink>
      <w:r>
        <w:rPr>
          <w:sz w:val="20"/>
        </w:rPr>
        <w:t xml:space="preserve"> - </w:t>
      </w:r>
      <w:hyperlink w:history="0" w:anchor="P1586" w:tooltip="Статья 5.63.1. Нарушение требований законодательства, предусматривающих выдачу специальных разрешений на движение по автомобильным дорогам тяжеловесного и (или) крупногабаритного транспортного средства">
        <w:r>
          <w:rPr>
            <w:sz w:val="20"/>
            <w:color w:val="0000ff"/>
          </w:rPr>
          <w:t xml:space="preserve">5.63.1</w:t>
        </w:r>
      </w:hyperlink>
      <w:r>
        <w:rPr>
          <w:sz w:val="20"/>
        </w:rPr>
        <w:t xml:space="preserve">, </w:t>
      </w:r>
      <w:hyperlink w:history="0" w:anchor="P1873" w:tooltip="Статья 6.19. Создание юридическим лицом условий для торговли детьми и (или) эксплуатации детей">
        <w:r>
          <w:rPr>
            <w:sz w:val="20"/>
            <w:color w:val="0000ff"/>
          </w:rPr>
          <w:t xml:space="preserve">6.19</w:t>
        </w:r>
      </w:hyperlink>
      <w:r>
        <w:rPr>
          <w:sz w:val="20"/>
        </w:rPr>
        <w:t xml:space="preserve">, </w:t>
      </w:r>
      <w:hyperlink w:history="0" w:anchor="P1883" w:tooltip="Статья 6.20. Изготовление юридическим лицом материалов или предметов с порнографическими изображениями несовершеннолетних и оборот таких материалов или предметов">
        <w:r>
          <w:rPr>
            <w:sz w:val="20"/>
            <w:color w:val="0000ff"/>
          </w:rPr>
          <w:t xml:space="preserve">6.20</w:t>
        </w:r>
      </w:hyperlink>
      <w:r>
        <w:rPr>
          <w:sz w:val="20"/>
        </w:rPr>
        <w:t xml:space="preserve">, </w:t>
      </w:r>
      <w:hyperlink w:history="0" w:anchor="P2407" w:tooltip="Статья 7.24. Нарушение порядка распоряжения объектом нежилого фонда, находящимся в федеральной собственности, и использования указанного объекта">
        <w:r>
          <w:rPr>
            <w:sz w:val="20"/>
            <w:color w:val="0000ff"/>
          </w:rPr>
          <w:t xml:space="preserve">7.24</w:t>
        </w:r>
      </w:hyperlink>
      <w:r>
        <w:rPr>
          <w:sz w:val="20"/>
        </w:rPr>
        <w:t xml:space="preserve">, </w:t>
      </w:r>
      <w:hyperlink w:history="0" w:anchor="P2479" w:tooltip="10. Включение заведомо недостоверной информации в реестр недобросовестных поставщиков (подрядчиков, исполнителей) -">
        <w:r>
          <w:rPr>
            <w:sz w:val="20"/>
            <w:color w:val="0000ff"/>
          </w:rPr>
          <w:t xml:space="preserve">частью 10 статьи 7.30.1</w:t>
        </w:r>
      </w:hyperlink>
      <w:r>
        <w:rPr>
          <w:sz w:val="20"/>
        </w:rPr>
        <w:t xml:space="preserve">, </w:t>
      </w:r>
      <w:hyperlink w:history="0" w:anchor="P2635" w:tooltip="Статья 7.35. Нарушение порядка согласования при совершении сделки по распоряжению государственным (муниципальным) имуществом">
        <w:r>
          <w:rPr>
            <w:sz w:val="20"/>
            <w:color w:val="0000ff"/>
          </w:rPr>
          <w:t xml:space="preserve">статьями 7.35</w:t>
        </w:r>
      </w:hyperlink>
      <w:r>
        <w:rPr>
          <w:sz w:val="20"/>
        </w:rPr>
        <w:t xml:space="preserve">, </w:t>
      </w:r>
      <w:hyperlink w:history="0" w:anchor="P3175" w:tooltip="Статья 8.32.2. Включение заведомо недостоверной информации в реестр недобросовестных арендаторов лесных участков и покупателей лесных насаждений">
        <w:r>
          <w:rPr>
            <w:sz w:val="20"/>
            <w:color w:val="0000ff"/>
          </w:rPr>
          <w:t xml:space="preserve">8.32.2</w:t>
        </w:r>
      </w:hyperlink>
      <w:r>
        <w:rPr>
          <w:sz w:val="20"/>
        </w:rPr>
        <w:t xml:space="preserve">, </w:t>
      </w:r>
      <w:hyperlink w:history="0" w:anchor="P3374" w:tooltip="2. Включение заведомо недостоверной информации или невнесение информации в реестр недобросовестных водопользователей и участников аукциона на право заключения договора водопользования -">
        <w:r>
          <w:rPr>
            <w:sz w:val="20"/>
            <w:color w:val="0000ff"/>
          </w:rPr>
          <w:t xml:space="preserve">частью 2 статьи 8.49</w:t>
        </w:r>
      </w:hyperlink>
      <w:r>
        <w:rPr>
          <w:sz w:val="20"/>
        </w:rPr>
        <w:t xml:space="preserve">, статьями </w:t>
      </w:r>
      <w:hyperlink w:history="0" w:anchor="P5212" w:tooltip="Статья 12.35. Незаконное ограничение прав на управление транспортным средством и его эксплуатацию">
        <w:r>
          <w:rPr>
            <w:sz w:val="20"/>
            <w:color w:val="0000ff"/>
          </w:rPr>
          <w:t xml:space="preserve">12.35</w:t>
        </w:r>
      </w:hyperlink>
      <w:r>
        <w:rPr>
          <w:sz w:val="20"/>
        </w:rPr>
        <w:t xml:space="preserve">, </w:t>
      </w:r>
      <w:hyperlink w:history="0" w:anchor="P5509" w:tooltip="Статья 13.14. Разглашение информации с ограниченным доступом">
        <w:r>
          <w:rPr>
            <w:sz w:val="20"/>
            <w:color w:val="0000ff"/>
          </w:rPr>
          <w:t xml:space="preserve">13.14</w:t>
        </w:r>
      </w:hyperlink>
      <w:r>
        <w:rPr>
          <w:sz w:val="20"/>
        </w:rPr>
        <w:t xml:space="preserve">, </w:t>
      </w:r>
      <w:hyperlink w:history="0" w:anchor="P5635" w:tooltip="Статья 13.19.1. Нарушение порядка размещения информации в государственной информационной системе жилищно-коммунального хозяйства">
        <w:r>
          <w:rPr>
            <w:sz w:val="20"/>
            <w:color w:val="0000ff"/>
          </w:rPr>
          <w:t xml:space="preserve">13.19.1</w:t>
        </w:r>
      </w:hyperlink>
      <w:r>
        <w:rPr>
          <w:sz w:val="20"/>
        </w:rPr>
        <w:t xml:space="preserve">, </w:t>
      </w:r>
      <w:hyperlink w:history="0" w:anchor="P5679" w:tooltip="Статья 13.19.3. Нарушение порядка размещения информации в единой информационной системе жилищного строительства">
        <w:r>
          <w:rPr>
            <w:sz w:val="20"/>
            <w:color w:val="0000ff"/>
          </w:rPr>
          <w:t xml:space="preserve">статьей 13.19.3</w:t>
        </w:r>
      </w:hyperlink>
      <w:r>
        <w:rPr>
          <w:sz w:val="20"/>
        </w:rPr>
        <w:t xml:space="preserve"> (за исключением административных правонарушений, совершенных застройщиком, должностными лицами застройщика), </w:t>
      </w:r>
      <w:hyperlink w:history="0" w:anchor="P5719" w:tooltip="7. Нарушение оператором системы контроля установленного законодательством Российской Федерации порядка эксплуатации системы контроля -">
        <w:r>
          <w:rPr>
            <w:sz w:val="20"/>
            <w:color w:val="0000ff"/>
          </w:rPr>
          <w:t xml:space="preserve">частями 7</w:t>
        </w:r>
      </w:hyperlink>
      <w:r>
        <w:rPr>
          <w:sz w:val="20"/>
        </w:rPr>
        <w:t xml:space="preserve"> и </w:t>
      </w:r>
      <w:hyperlink w:history="0" w:anchor="P5721" w:tooltip="8. Повторное совершение административного правонарушения, предусмотренного частью 7 настоящей статьи, -">
        <w:r>
          <w:rPr>
            <w:sz w:val="20"/>
            <w:color w:val="0000ff"/>
          </w:rPr>
          <w:t xml:space="preserve">8 статьи 13.19.5</w:t>
        </w:r>
      </w:hyperlink>
      <w:r>
        <w:rPr>
          <w:sz w:val="20"/>
        </w:rPr>
        <w:t xml:space="preserve">, </w:t>
      </w:r>
      <w:hyperlink w:history="0" w:anchor="P5740" w:tooltip="7. Нарушение оператором системы выдачи специального разрешения порядка эксплуатации системы выдачи специального разрешения -">
        <w:r>
          <w:rPr>
            <w:sz w:val="20"/>
            <w:color w:val="0000ff"/>
          </w:rPr>
          <w:t xml:space="preserve">частями 7</w:t>
        </w:r>
      </w:hyperlink>
      <w:r>
        <w:rPr>
          <w:sz w:val="20"/>
        </w:rPr>
        <w:t xml:space="preserve"> и </w:t>
      </w:r>
      <w:hyperlink w:history="0" w:anchor="P5742" w:tooltip="8. Повторное совершение административного правонарушения, предусмотренного частью 7 настоящей статьи, -">
        <w:r>
          <w:rPr>
            <w:sz w:val="20"/>
            <w:color w:val="0000ff"/>
          </w:rPr>
          <w:t xml:space="preserve">8 статьи 13.19.6</w:t>
        </w:r>
      </w:hyperlink>
      <w:r>
        <w:rPr>
          <w:sz w:val="20"/>
        </w:rPr>
        <w:t xml:space="preserve">, </w:t>
      </w:r>
      <w:hyperlink w:history="0" w:anchor="P5813" w:tooltip="Статья 13.27. Нарушение требований к организации доступа к информации о деятельности государственных органов и органов местного самоуправления и ее размещению в сети &quot;Интернет&quot;">
        <w:r>
          <w:rPr>
            <w:sz w:val="20"/>
            <w:color w:val="0000ff"/>
          </w:rPr>
          <w:t xml:space="preserve">статьями 13.27</w:t>
        </w:r>
      </w:hyperlink>
      <w:r>
        <w:rPr>
          <w:sz w:val="20"/>
        </w:rPr>
        <w:t xml:space="preserve">, </w:t>
      </w:r>
      <w:hyperlink w:history="0" w:anchor="P5829" w:tooltip="Статья 13.28. Нарушение порядка предоставления информации о деятельности государственных органов и органов местного самоуправления">
        <w:r>
          <w:rPr>
            <w:sz w:val="20"/>
            <w:color w:val="0000ff"/>
          </w:rPr>
          <w:t xml:space="preserve">13.28</w:t>
        </w:r>
      </w:hyperlink>
      <w:r>
        <w:rPr>
          <w:sz w:val="20"/>
        </w:rPr>
        <w:t xml:space="preserve">, </w:t>
      </w:r>
      <w:hyperlink w:history="0" w:anchor="P6686" w:tooltip="1. Сокрытие имущества, имущественных прав или имущественных обязанностей, сведений об имуществе, о его размере или месте нахождения или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либо сокрытие, уничтожение или фальсификация бухгалтерских и иных учетных документов, отражающих экономическую деятельность юридического лица либо индивидуального предпринимателя, если эти действия совершены пр...">
        <w:r>
          <w:rPr>
            <w:sz w:val="20"/>
            <w:color w:val="0000ff"/>
          </w:rPr>
          <w:t xml:space="preserve">частями 1</w:t>
        </w:r>
      </w:hyperlink>
      <w:r>
        <w:rPr>
          <w:sz w:val="20"/>
        </w:rPr>
        <w:t xml:space="preserve"> - </w:t>
      </w:r>
      <w:hyperlink w:history="0" w:anchor="P6705" w:tooltip="4.1. Действия (бездействие), предусмотренные частью 4 настоящей статьи, либо сокрытие документов и иных носителей информации, совершенные в отношении представителей Банка России или государственной корпорации &quot;Агентство по страхованию вкладов&quot; в связи с осуществлением ими полномочий при проведении анализа финансового положения банка в соответствии с Федеральным законом от 26 октября 2002 года N 127-ФЗ &quot;О несостоятельности (банкротстве)&quot;, -">
        <w:r>
          <w:rPr>
            <w:sz w:val="20"/>
            <w:color w:val="0000ff"/>
          </w:rPr>
          <w:t xml:space="preserve">4.1</w:t>
        </w:r>
      </w:hyperlink>
      <w:r>
        <w:rPr>
          <w:sz w:val="20"/>
        </w:rPr>
        <w:t xml:space="preserve">, </w:t>
      </w:r>
      <w:hyperlink w:history="0" w:anchor="P6715" w:tooltip="6. Неисполнение руководителем юридического лица в установленный законодательством о несостоятельности (банкротстве) срок обязанности по направлению собственнику имущества должника - унитарного предприятия, а также лицам, имеющим право инициировать созыв внеочередного общего собрания акционеров (участников), сведений о наличии признаков банкротства, равно как и копии заявления должника при подаче его в арбитражный суд, отзыва должника на заявление о признании должника банкротом, -">
        <w:r>
          <w:rPr>
            <w:sz w:val="20"/>
            <w:color w:val="0000ff"/>
          </w:rPr>
          <w:t xml:space="preserve">6</w:t>
        </w:r>
      </w:hyperlink>
      <w:r>
        <w:rPr>
          <w:sz w:val="20"/>
        </w:rPr>
        <w:t xml:space="preserve"> и </w:t>
      </w:r>
      <w:hyperlink w:history="0" w:anchor="P6718" w:tooltip="7. Незаконное воспрепятствование индивидуальным предпринимателем или гражданином деятельности арбитражного управляющего, утвержденного арбитражным судом в деле о банкротстве индивидуального предпринимателя или гражданина, включая уклонение или отказ от предоставления информации в случаях, предусмотренных законодательством о несостоятельности (банкротстве), передачи арбитражному управляющему документов, необходимых для исполнения возложенных на него обязанностей, если эти действия (бездействие) не содержа...">
        <w:r>
          <w:rPr>
            <w:sz w:val="20"/>
            <w:color w:val="0000ff"/>
          </w:rPr>
          <w:t xml:space="preserve">7 статьи 14.13</w:t>
        </w:r>
      </w:hyperlink>
      <w:r>
        <w:rPr>
          <w:sz w:val="20"/>
        </w:rPr>
        <w:t xml:space="preserve"> (за исключением случая, если данные правонарушения совершены арбитражными управляющими), </w:t>
      </w:r>
      <w:hyperlink w:history="0" w:anchor="P6934" w:tooltip="1. Несвоевременное или неточное внесение записей о юридическом лице в единый государственный реестр юридических лиц или об индивидуальном предпринимателе в единый государственный реестр индивидуальных предпринимателей -">
        <w:r>
          <w:rPr>
            <w:sz w:val="20"/>
            <w:color w:val="0000ff"/>
          </w:rPr>
          <w:t xml:space="preserve">частями 1</w:t>
        </w:r>
      </w:hyperlink>
      <w:r>
        <w:rPr>
          <w:sz w:val="20"/>
        </w:rPr>
        <w:t xml:space="preserve"> и </w:t>
      </w:r>
      <w:hyperlink w:history="0" w:anchor="P6938" w:tooltip="2. Незаконный отказ в предоставлении или несвоевременное предоставление содержащихся в едином государственном реестре юридических лиц или едином государственном реестре индивидуальных предпринимателей сведений и (или) документов либо иных предусмотренных законодательством о государственной регистрации юридических лиц и индивидуальных предпринимателей документов лицам, заинтересованным в получении таких сведений и (или) документов, за исключением случаев, предусмотренных частями 1 и 2 статьи 5.63 настояще...">
        <w:r>
          <w:rPr>
            <w:sz w:val="20"/>
            <w:color w:val="0000ff"/>
          </w:rPr>
          <w:t xml:space="preserve">2 статьи 14.25</w:t>
        </w:r>
      </w:hyperlink>
      <w:r>
        <w:rPr>
          <w:sz w:val="20"/>
        </w:rPr>
        <w:t xml:space="preserve">, </w:t>
      </w:r>
      <w:hyperlink w:history="0" w:anchor="P7028" w:tooltip="6. Необоснованное принятие органом, осуществляющим региональный государственный контроль (надзор) в области долевого строительства многоквартирных домов и (или) иных объектов недвижимости, решения о выдаче заключения о соответствии застройщика и проектной декларации требованиям, установленным законодательством об участии в долевом строительстве многоквартирных домов и (или) иных объектов недвижимости, или об отказе в выдаче такого заключения, если эти действия не содержат уголовно наказуемого деяния, -">
        <w:r>
          <w:rPr>
            <w:sz w:val="20"/>
            <w:color w:val="0000ff"/>
          </w:rPr>
          <w:t xml:space="preserve">частью 6 статьи 14.28</w:t>
        </w:r>
      </w:hyperlink>
      <w:r>
        <w:rPr>
          <w:sz w:val="20"/>
        </w:rPr>
        <w:t xml:space="preserve">, </w:t>
      </w:r>
      <w:hyperlink w:history="0" w:anchor="P7176" w:tooltip="1. Несвоевременное или неточное внесение сведений о недвижимом имуществе в государственный кадастр недвижимости должностными лицами органа, осуществляющего государственный кадастровый учет недвижимого имущества и ведение государственного кадастра недвижимости, или подведомственных данному органу государственных учреждений -">
        <w:r>
          <w:rPr>
            <w:sz w:val="20"/>
            <w:color w:val="0000ff"/>
          </w:rPr>
          <w:t xml:space="preserve">частями 1</w:t>
        </w:r>
      </w:hyperlink>
      <w:r>
        <w:rPr>
          <w:sz w:val="20"/>
        </w:rPr>
        <w:t xml:space="preserve"> - </w:t>
      </w:r>
      <w:hyperlink w:history="0" w:anchor="P7185" w:tooltip="5. Нарушение органами государственной власти, органами местного самоуправления, иными лицами требований к подаче в установленный срок в орган, осуществляющий государственный кадастровый учет недвижимого имущества и ведение государственного кадастра недвижимости, заявления о кадастровом учете в связи с предоставлением земельного участка для освоения территории в целях строительства и эксплуатации наемного дома социального использования или для освоения территории в целях строительства и эксплуатации наемн...">
        <w:r>
          <w:rPr>
            <w:sz w:val="20"/>
            <w:color w:val="0000ff"/>
          </w:rPr>
          <w:t xml:space="preserve">5 статьи 14.35</w:t>
        </w:r>
      </w:hyperlink>
      <w:r>
        <w:rPr>
          <w:sz w:val="20"/>
        </w:rPr>
        <w:t xml:space="preserve">, </w:t>
      </w:r>
      <w:hyperlink w:history="0" w:anchor="P7583" w:tooltip="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
        <w:r>
          <w:rPr>
            <w:sz w:val="20"/>
            <w:color w:val="0000ff"/>
          </w:rPr>
          <w:t xml:space="preserve">статьей 14.56</w:t>
        </w:r>
      </w:hyperlink>
      <w:r>
        <w:rPr>
          <w:sz w:val="20"/>
        </w:rPr>
        <w:t xml:space="preserve">, </w:t>
      </w:r>
      <w:hyperlink w:history="0" w:anchor="P7796" w:tooltip="1. Неисполнение банком или иной кредитной организацией поручения органа государственного внебюджетного фонда о зачислении во вклады граждан сумм государственных пенсий и (или) других выплат -">
        <w:r>
          <w:rPr>
            <w:sz w:val="20"/>
            <w:color w:val="0000ff"/>
          </w:rPr>
          <w:t xml:space="preserve">частью 1 статьи 15.10</w:t>
        </w:r>
      </w:hyperlink>
      <w:r>
        <w:rPr>
          <w:sz w:val="20"/>
        </w:rPr>
        <w:t xml:space="preserve">, </w:t>
      </w:r>
      <w:hyperlink w:history="0" w:anchor="P8406" w:tooltip="4. Неисполнение организацией, осуществляющей операции с денежными средствами или иным имуществом, или ее должностным лицом законодательства о противодействии легализации (отмыванию) доходов, полученных преступным путем, и финансированию терроризма, повлекшее установленные вступившим в законную силу приговором суда легализацию (отмывание) доходов, полученных преступным путем, или финансирование терроризма, или финансирование экстремистской деятельности, если эти действия (бездействие) не содержат уголовно...">
        <w:r>
          <w:rPr>
            <w:sz w:val="20"/>
            <w:color w:val="0000ff"/>
          </w:rPr>
          <w:t xml:space="preserve">частью 4 статьи 15.27</w:t>
        </w:r>
      </w:hyperlink>
      <w:r>
        <w:rPr>
          <w:sz w:val="20"/>
        </w:rPr>
        <w:t xml:space="preserve">, </w:t>
      </w:r>
      <w:hyperlink w:history="0" w:anchor="P8552" w:tooltip="Статья 15.33.1. Невыполнение требований законодательства об обязательном медицинском страховании о размещении в сети &quot;Интернет&quot; информации об условиях осуществления деятельности в сфере обязательного медицинского страхования">
        <w:r>
          <w:rPr>
            <w:sz w:val="20"/>
            <w:color w:val="0000ff"/>
          </w:rPr>
          <w:t xml:space="preserve">статьей 15.33.1</w:t>
        </w:r>
      </w:hyperlink>
      <w:r>
        <w:rPr>
          <w:sz w:val="20"/>
        </w:rPr>
        <w:t xml:space="preserve">, </w:t>
      </w:r>
      <w:hyperlink w:history="0" w:anchor="P9500" w:tooltip="3. Воспрепятствование доступу членов международной инспекционной группы, осуществляющей свою деятельность в соответствии с международным договором Российской Федерации, на объект, подлежащий международному контролю, -">
        <w:r>
          <w:rPr>
            <w:sz w:val="20"/>
            <w:color w:val="0000ff"/>
          </w:rPr>
          <w:t xml:space="preserve">частью 3 статьи 19.4</w:t>
        </w:r>
      </w:hyperlink>
      <w:r>
        <w:rPr>
          <w:sz w:val="20"/>
        </w:rPr>
        <w:t xml:space="preserve">, </w:t>
      </w:r>
      <w:hyperlink w:history="0" w:anchor="P9800" w:tooltip="Статья 19.5.4. Неисполнение решения межведомственного органа, обеспечивающего координацию деятельности федеральных органов исполнительной власти, исполнительных органов субъектов Российской Федерации и органов местного самоуправления по противодействию экстремистской деятельности и реализацию государственной политики в области противодействия экстремизму">
        <w:r>
          <w:rPr>
            <w:sz w:val="20"/>
            <w:color w:val="0000ff"/>
          </w:rPr>
          <w:t xml:space="preserve">статьями 19.5.4</w:t>
        </w:r>
      </w:hyperlink>
      <w:r>
        <w:rPr>
          <w:sz w:val="20"/>
        </w:rPr>
        <w:t xml:space="preserve">, </w:t>
      </w:r>
      <w:hyperlink w:history="0" w:anchor="P9813" w:tooltip="Статья 19.6.1. Несоблюдение должностными лицами органов государственного контроля (надзора), органов местного самоуправления, государственных и муниципальных учреждений, государственных корпораций, публично-правовых компаний, наделенных полномочиями по осуществлению государственного контроля (надзора), муниципального контроля, требований законодательства о государственном контроле (надзоре), муниципальном контроле">
        <w:r>
          <w:rPr>
            <w:sz w:val="20"/>
            <w:color w:val="0000ff"/>
          </w:rPr>
          <w:t xml:space="preserve">19.6.1</w:t>
        </w:r>
      </w:hyperlink>
      <w:r>
        <w:rPr>
          <w:sz w:val="20"/>
        </w:rPr>
        <w:t xml:space="preserve">, </w:t>
      </w:r>
      <w:hyperlink w:history="0" w:anchor="P10105" w:tooltip="Статья 19.8.1. Непредоставление сведений или предоставление заведомо ложных сведений о своей деятельности субъектами естественных монополий, и (или) операторами по обращению с твердыми коммунальными отходами, региональными операторами по обращению с твердыми коммунальными отходами, и (или) теплоснабжающими организациями, а также должностными лицами федерального органа исполнительной власти в области государственного регулирования тарифов, должностными лицами органов исполнительной власти субъектов Россий...">
        <w:r>
          <w:rPr>
            <w:sz w:val="20"/>
            <w:color w:val="0000ff"/>
          </w:rPr>
          <w:t xml:space="preserve">статьей 19.8.1</w:t>
        </w:r>
      </w:hyperlink>
      <w:r>
        <w:rPr>
          <w:sz w:val="20"/>
        </w:rPr>
        <w:t xml:space="preserve"> (в части административных правонарушений, совершенных должностными лицами федерального органа исполнительной власти в области государственного регулирования тарифов), статьями </w:t>
      </w:r>
      <w:hyperlink w:history="0" w:anchor="P10135" w:tooltip="Статья 19.9. Нарушение порядка предоставления земельных или лесных участков либо водных объектов">
        <w:r>
          <w:rPr>
            <w:sz w:val="20"/>
            <w:color w:val="0000ff"/>
          </w:rPr>
          <w:t xml:space="preserve">19.9</w:t>
        </w:r>
      </w:hyperlink>
      <w:r>
        <w:rPr>
          <w:sz w:val="20"/>
        </w:rPr>
        <w:t xml:space="preserve">,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w:t>
      </w:r>
      <w:hyperlink w:history="0" w:anchor="P10406" w:tooltip="Статья 19.29.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
        <w:r>
          <w:rPr>
            <w:sz w:val="20"/>
            <w:color w:val="0000ff"/>
          </w:rPr>
          <w:t xml:space="preserve">19.29</w:t>
        </w:r>
      </w:hyperlink>
      <w:r>
        <w:rPr>
          <w:sz w:val="20"/>
        </w:rPr>
        <w:t xml:space="preserve">, </w:t>
      </w:r>
      <w:hyperlink w:history="0" w:anchor="P10471" w:tooltip="Статья 19.32. Нарушение законодательства об общественном контроле за обеспечением прав человека в местах принудительного содержания">
        <w:r>
          <w:rPr>
            <w:sz w:val="20"/>
            <w:color w:val="0000ff"/>
          </w:rPr>
          <w:t xml:space="preserve">19.32</w:t>
        </w:r>
      </w:hyperlink>
      <w:r>
        <w:rPr>
          <w:sz w:val="20"/>
        </w:rPr>
        <w:t xml:space="preserve">, </w:t>
      </w:r>
      <w:hyperlink w:history="0" w:anchor="P10517" w:tooltip="Статья 19.34.2. Участие в деятельности на территории Российской Федерации иностранной или международной некоммерческой неправительственной организации, сведения о структурных подразделениях которой отсутствуют в реестре филиалов и представительств международных организаций и иностранных некоммерческих неправительственных организаций или которая не имеет зарегистрированного в порядке, предусмотренном законодательством Российской Федерации о некоммерческих организациях, структурного подразделения - отделения">
        <w:r>
          <w:rPr>
            <w:sz w:val="20"/>
            <w:color w:val="0000ff"/>
          </w:rPr>
          <w:t xml:space="preserve">19.34.2</w:t>
        </w:r>
      </w:hyperlink>
      <w:r>
        <w:rPr>
          <w:sz w:val="20"/>
        </w:rPr>
        <w:t xml:space="preserve">, </w:t>
      </w:r>
      <w:hyperlink w:history="0" w:anchor="P10674" w:tooltip="Статья 20.3.1. Возбуждение ненависти либо вражды, а равно унижение человеческого достоинства">
        <w:r>
          <w:rPr>
            <w:sz w:val="20"/>
            <w:color w:val="0000ff"/>
          </w:rPr>
          <w:t xml:space="preserve">20.3.1</w:t>
        </w:r>
      </w:hyperlink>
      <w:r>
        <w:rPr>
          <w:sz w:val="20"/>
        </w:rPr>
        <w:t xml:space="preserve">, </w:t>
      </w:r>
      <w:hyperlink w:history="0" w:anchor="P10681"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w:t>
      </w:r>
      <w:hyperlink w:history="0" w:anchor="P10702" w:tooltip="Статья 20.3.4. Призывы к введению мер ограничительного характера в отношении Российской Федерации, граждан Российской Федерации или российских юридических лиц">
        <w:r>
          <w:rPr>
            <w:sz w:val="20"/>
            <w:color w:val="0000ff"/>
          </w:rPr>
          <w:t xml:space="preserve">20.3.4</w:t>
        </w:r>
      </w:hyperlink>
      <w:r>
        <w:rPr>
          <w:sz w:val="20"/>
        </w:rPr>
        <w:t xml:space="preserve">, </w:t>
      </w:r>
      <w:hyperlink w:history="0" w:anchor="P11021" w:tooltip="Статья 20.26. Самовольное прекращение работы как средство разрешения коллективного или индивидуального трудового спора">
        <w:r>
          <w:rPr>
            <w:sz w:val="20"/>
            <w:color w:val="0000ff"/>
          </w:rPr>
          <w:t xml:space="preserve">20.26</w:t>
        </w:r>
      </w:hyperlink>
      <w:r>
        <w:rPr>
          <w:sz w:val="20"/>
        </w:rPr>
        <w:t xml:space="preserve">, </w:t>
      </w:r>
      <w:hyperlink w:history="0" w:anchor="P11047" w:tooltip="Статья 20.28. Организация деятельности общественного или религиозного объединения, в отношении которого принято решение о приостановлении его деятельности">
        <w:r>
          <w:rPr>
            <w:sz w:val="20"/>
            <w:color w:val="0000ff"/>
          </w:rPr>
          <w:t xml:space="preserve">20.28</w:t>
        </w:r>
      </w:hyperlink>
      <w:r>
        <w:rPr>
          <w:sz w:val="20"/>
        </w:rPr>
        <w:t xml:space="preserve">, </w:t>
      </w:r>
      <w:hyperlink w:history="0" w:anchor="P11060" w:tooltip="Статья 20.29. Производство и распространение экстремистских материалов">
        <w:r>
          <w:rPr>
            <w:sz w:val="20"/>
            <w:color w:val="0000ff"/>
          </w:rPr>
          <w:t xml:space="preserve">20.29</w:t>
        </w:r>
      </w:hyperlink>
      <w:r>
        <w:rPr>
          <w:sz w:val="20"/>
        </w:rPr>
        <w:t xml:space="preserve"> настоящего Кодекса, возбуждаются прокурором. При осуществлении надзора за соблюдением </w:t>
      </w:r>
      <w:hyperlink w:history="0" r:id="rId8228"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Конституции</w:t>
        </w:r>
      </w:hyperlink>
      <w:r>
        <w:rPr>
          <w:sz w:val="20"/>
        </w:rPr>
        <w:t xml:space="preserve"> Российской Федерации и исполнением законов, действующих на территории Российской Федерации, прокурор также вправе возбудить дело о любом другом административном правонарушении, ответственность за которое предусмотрена настоящим Кодексом или законом субъекта Российской Федерации.</w:t>
      </w:r>
    </w:p>
    <w:p>
      <w:pPr>
        <w:pStyle w:val="0"/>
        <w:jc w:val="both"/>
      </w:pPr>
      <w:r>
        <w:rPr>
          <w:sz w:val="20"/>
        </w:rPr>
        <w:t xml:space="preserve">(в ред. Федеральных законов от 03.12.2011 </w:t>
      </w:r>
      <w:hyperlink w:history="0" r:id="rId8229" w:tooltip="Федеральный закон от 03.12.2011 N 383-ФЗ (ред. от 01.04.2019) &quot;О внесении изменений в отдельные законодательные акты Российской Федерации&quot; {КонсультантПлюс}">
        <w:r>
          <w:rPr>
            <w:sz w:val="20"/>
            <w:color w:val="0000ff"/>
          </w:rPr>
          <w:t xml:space="preserve">N 383-ФЗ</w:t>
        </w:r>
      </w:hyperlink>
      <w:r>
        <w:rPr>
          <w:sz w:val="20"/>
        </w:rPr>
        <w:t xml:space="preserve">, от 07.12.2011 </w:t>
      </w:r>
      <w:hyperlink w:history="0" r:id="rId8230" w:tooltip="Федеральный закон от 07.12.2011 N 420-ФЗ (ред. от 03.07.2016) &quot;О внесении изменений в Уголовный кодекс Российской Федерации и отдельные законодательные акты Российской Федерации&quot; {КонсультантПлюс}">
        <w:r>
          <w:rPr>
            <w:sz w:val="20"/>
            <w:color w:val="0000ff"/>
          </w:rPr>
          <w:t xml:space="preserve">N 420-ФЗ</w:t>
        </w:r>
      </w:hyperlink>
      <w:r>
        <w:rPr>
          <w:sz w:val="20"/>
        </w:rPr>
        <w:t xml:space="preserve">, от 05.04.2013 </w:t>
      </w:r>
      <w:hyperlink w:history="0" r:id="rId8231"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28.06.2013 </w:t>
      </w:r>
      <w:hyperlink w:history="0" r:id="rId8232"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N 134-ФЗ</w:t>
        </w:r>
      </w:hyperlink>
      <w:r>
        <w:rPr>
          <w:sz w:val="20"/>
        </w:rPr>
        <w:t xml:space="preserve">, от 25.11.2013 </w:t>
      </w:r>
      <w:hyperlink w:history="0" r:id="rId8233" w:tooltip="Федеральный закон от 25.11.2013 N 310-ФЗ &quot;О внесении изменения в статью 28.4 Кодекса Российской Федерации об административных правонарушениях&quot; {КонсультантПлюс}">
        <w:r>
          <w:rPr>
            <w:sz w:val="20"/>
            <w:color w:val="0000ff"/>
          </w:rPr>
          <w:t xml:space="preserve">N 310-ФЗ</w:t>
        </w:r>
      </w:hyperlink>
      <w:r>
        <w:rPr>
          <w:sz w:val="20"/>
        </w:rPr>
        <w:t xml:space="preserve">, от 25.11.2013 </w:t>
      </w:r>
      <w:hyperlink w:history="0" r:id="rId8234"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0"/>
            <w:color w:val="0000ff"/>
          </w:rPr>
          <w:t xml:space="preserve">N 317-ФЗ</w:t>
        </w:r>
      </w:hyperlink>
      <w:r>
        <w:rPr>
          <w:sz w:val="20"/>
        </w:rPr>
        <w:t xml:space="preserve">, от 21.12.2013 </w:t>
      </w:r>
      <w:hyperlink w:history="0" r:id="rId8235" w:tooltip="Федеральный закон от 21.12.2013 N 363-ФЗ (ред. от 28.06.2014)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потребительском кредите (займе)&quot; {КонсультантПлюс}">
        <w:r>
          <w:rPr>
            <w:sz w:val="20"/>
            <w:color w:val="0000ff"/>
          </w:rPr>
          <w:t xml:space="preserve">N 363-ФЗ</w:t>
        </w:r>
      </w:hyperlink>
      <w:r>
        <w:rPr>
          <w:sz w:val="20"/>
        </w:rPr>
        <w:t xml:space="preserve">, от 28.12.2013 </w:t>
      </w:r>
      <w:hyperlink w:history="0" r:id="rId8236"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21.07.2014 </w:t>
      </w:r>
      <w:hyperlink w:history="0" r:id="rId8237" w:tooltip="Федеральный закон от 21.07.2014 N 263-ФЗ (ред. от 31.12.2017) &quot;О внесении изменений в отдельные законодательные акты Российской Федерации в связи с принятием Федерального закона &quot;О государственной информационной системе жилищно-коммунального хозяйства&quot; {КонсультантПлюс}">
        <w:r>
          <w:rPr>
            <w:sz w:val="20"/>
            <w:color w:val="0000ff"/>
          </w:rPr>
          <w:t xml:space="preserve">N 263-ФЗ</w:t>
        </w:r>
      </w:hyperlink>
      <w:r>
        <w:rPr>
          <w:sz w:val="20"/>
        </w:rPr>
        <w:t xml:space="preserve">, от 29.12.2014 </w:t>
      </w:r>
      <w:hyperlink w:history="0" r:id="rId8238" w:tooltip="Федеральный закон от 29.12.2014 N 482-ФЗ (ред. от 29.12.2015) &quot;О внесении изменений в Федеральный закон &quot;О несостоятельности (банкротстве)&quot; и Кодекс Российской Федерации об административных правонарушениях&quot; (с изм. и доп., вступ. в силу с 01.01.2017) {КонсультантПлюс}">
        <w:r>
          <w:rPr>
            <w:sz w:val="20"/>
            <w:color w:val="0000ff"/>
          </w:rPr>
          <w:t xml:space="preserve">N 482-ФЗ</w:t>
        </w:r>
      </w:hyperlink>
      <w:r>
        <w:rPr>
          <w:sz w:val="20"/>
        </w:rPr>
        <w:t xml:space="preserve">, от 13.07.2015 </w:t>
      </w:r>
      <w:hyperlink w:history="0" r:id="rId8239" w:tooltip="Федеральный закон от 13.07.2015 N 248-ФЗ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 в части совершенствования норм, регулирующих движение по автомобильным дорогам тяжеловесных и крупногабаритных транспортных средств и транспортных средств, осуществляющих перевозки опасных грузов&quot; {КонсультантПлюс}">
        <w:r>
          <w:rPr>
            <w:sz w:val="20"/>
            <w:color w:val="0000ff"/>
          </w:rPr>
          <w:t xml:space="preserve">N 248-ФЗ</w:t>
        </w:r>
      </w:hyperlink>
      <w:r>
        <w:rPr>
          <w:sz w:val="20"/>
        </w:rPr>
        <w:t xml:space="preserve">, от 28.11.2015 </w:t>
      </w:r>
      <w:hyperlink w:history="0" r:id="rId8240" w:tooltip="Федеральный закон от 28.11.2015 N 344-ФЗ &quot;О внесении изменений в Кодекс Российской Федерации об административных правонарушениях в части повышения эффективности управления государственным (муниципальным) имуществом&quot; {КонсультантПлюс}">
        <w:r>
          <w:rPr>
            <w:sz w:val="20"/>
            <w:color w:val="0000ff"/>
          </w:rPr>
          <w:t xml:space="preserve">N 344-ФЗ</w:t>
        </w:r>
      </w:hyperlink>
      <w:r>
        <w:rPr>
          <w:sz w:val="20"/>
        </w:rPr>
        <w:t xml:space="preserve">, от 29.12.2015 </w:t>
      </w:r>
      <w:hyperlink w:history="0" r:id="rId8241" w:tooltip="Федеральный закон от 29.12.2015 N 391-ФЗ (ред. от 29.07.2017) &quot;О внесении изменений в отдельные законодательные акты Российской Федерации&quot; {КонсультантПлюс}">
        <w:r>
          <w:rPr>
            <w:sz w:val="20"/>
            <w:color w:val="0000ff"/>
          </w:rPr>
          <w:t xml:space="preserve">N 391-ФЗ</w:t>
        </w:r>
      </w:hyperlink>
      <w:r>
        <w:rPr>
          <w:sz w:val="20"/>
        </w:rPr>
        <w:t xml:space="preserve">, от 23.06.2016 </w:t>
      </w:r>
      <w:hyperlink w:history="0" r:id="rId8242" w:tooltip="Федеральный закон от 23.06.2016 N 218-ФЗ (ред. от 29.12.2017)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218-ФЗ</w:t>
        </w:r>
      </w:hyperlink>
      <w:r>
        <w:rPr>
          <w:sz w:val="20"/>
        </w:rPr>
        <w:t xml:space="preserve">, от 07.02.2017 </w:t>
      </w:r>
      <w:hyperlink w:history="0" r:id="rId8243" w:tooltip="Федеральный закон от 07.02.2017 N 13-ФЗ &quot;О внесении изменений в Кодекс Российской Федерации об административных правонарушениях&quot; {КонсультантПлюс}">
        <w:r>
          <w:rPr>
            <w:sz w:val="20"/>
            <w:color w:val="0000ff"/>
          </w:rPr>
          <w:t xml:space="preserve">N 13-ФЗ</w:t>
        </w:r>
      </w:hyperlink>
      <w:r>
        <w:rPr>
          <w:sz w:val="20"/>
        </w:rPr>
        <w:t xml:space="preserve">, от 01.06.2017 </w:t>
      </w:r>
      <w:hyperlink w:history="0" r:id="rId8244" w:tooltip="Федеральный закон от 01.06.2017 N 104-ФЗ (ред. от 29.05.2023) &quot;О внесении изменений в отдельные законодательные акты Российской Федерации&quot; {КонсультантПлюс}">
        <w:r>
          <w:rPr>
            <w:sz w:val="20"/>
            <w:color w:val="0000ff"/>
          </w:rPr>
          <w:t xml:space="preserve">N 104-ФЗ</w:t>
        </w:r>
      </w:hyperlink>
      <w:r>
        <w:rPr>
          <w:sz w:val="20"/>
        </w:rPr>
        <w:t xml:space="preserve">, от 28.12.2017 </w:t>
      </w:r>
      <w:hyperlink w:history="0" r:id="rId8245" w:tooltip="Федеральный закон от 28.12.2017 N 437-ФЗ &quot;О внесении изменений в Кодекс Российской Федерации об административных правонарушениях&quot; {КонсультантПлюс}">
        <w:r>
          <w:rPr>
            <w:sz w:val="20"/>
            <w:color w:val="0000ff"/>
          </w:rPr>
          <w:t xml:space="preserve">N 437-ФЗ</w:t>
        </w:r>
      </w:hyperlink>
      <w:r>
        <w:rPr>
          <w:sz w:val="20"/>
        </w:rPr>
        <w:t xml:space="preserve">, от 29.07.2018 </w:t>
      </w:r>
      <w:hyperlink w:history="0" r:id="rId8246" w:tooltip="Федеральный закон от 29.07.2018 N 236-ФЗ &quot;О внесении изменений в Кодекс Российской Федерации об административных правонарушениях&quot; {КонсультантПлюс}">
        <w:r>
          <w:rPr>
            <w:sz w:val="20"/>
            <w:color w:val="0000ff"/>
          </w:rPr>
          <w:t xml:space="preserve">N 236-ФЗ</w:t>
        </w:r>
      </w:hyperlink>
      <w:r>
        <w:rPr>
          <w:sz w:val="20"/>
        </w:rPr>
        <w:t xml:space="preserve">, от 27.12.2018 </w:t>
      </w:r>
      <w:hyperlink w:history="0" r:id="rId8247"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04.11.2019 </w:t>
      </w:r>
      <w:hyperlink w:history="0" r:id="rId8248" w:tooltip="Федеральный закон от 04.11.2019 N 361-ФЗ &quot;О внесении изменений в Кодекс Российской Федерации об административных правонарушениях&quot; {КонсультантПлюс}">
        <w:r>
          <w:rPr>
            <w:sz w:val="20"/>
            <w:color w:val="0000ff"/>
          </w:rPr>
          <w:t xml:space="preserve">N 361-ФЗ</w:t>
        </w:r>
      </w:hyperlink>
      <w:r>
        <w:rPr>
          <w:sz w:val="20"/>
        </w:rPr>
        <w:t xml:space="preserve">, от 08.12.2020 </w:t>
      </w:r>
      <w:hyperlink w:history="0" r:id="rId8249"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04.03.2022 </w:t>
      </w:r>
      <w:hyperlink w:history="0" r:id="rId8250"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 от 28.04.2023 </w:t>
      </w:r>
      <w:hyperlink w:history="0" r:id="rId8251" w:tooltip="Федеральный закон от 28.04.2023 N 151-ФЗ &quot;О внесении изменений в Кодекс Российской Федерации об административных правонарушениях&quot; {КонсультантПлюс}">
        <w:r>
          <w:rPr>
            <w:sz w:val="20"/>
            <w:color w:val="0000ff"/>
          </w:rPr>
          <w:t xml:space="preserve">N 151-ФЗ</w:t>
        </w:r>
      </w:hyperlink>
      <w:r>
        <w:rPr>
          <w:sz w:val="20"/>
        </w:rPr>
        <w:t xml:space="preserve">, от 04.08.2023 </w:t>
      </w:r>
      <w:hyperlink w:history="0" r:id="rId8252" w:tooltip="Федеральный закон от 04.08.2023 N 412-ФЗ &quot;О внесении изменений в Кодекс Российской Федерации об административных правонарушениях&quot; {КонсультантПлюс}">
        <w:r>
          <w:rPr>
            <w:sz w:val="20"/>
            <w:color w:val="0000ff"/>
          </w:rPr>
          <w:t xml:space="preserve">N 412-ФЗ</w:t>
        </w:r>
      </w:hyperlink>
      <w:r>
        <w:rPr>
          <w:sz w:val="20"/>
        </w:rPr>
        <w:t xml:space="preserve">, от 28.12.2024 </w:t>
      </w:r>
      <w:hyperlink w:history="0" r:id="rId8253"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 от 07.07.2025 </w:t>
      </w:r>
      <w:hyperlink w:history="0" r:id="rId8254" w:tooltip="Федеральный закон от 07.07.2025 N 209-ФЗ &quot;О внесении изменений в Кодекс Российской Федерации об административных правонарушениях&quot; {КонсультантПлюс}">
        <w:r>
          <w:rPr>
            <w:sz w:val="20"/>
            <w:color w:val="0000ff"/>
          </w:rPr>
          <w:t xml:space="preserve">N 209-ФЗ</w:t>
        </w:r>
      </w:hyperlink>
      <w:r>
        <w:rPr>
          <w:sz w:val="20"/>
        </w:rPr>
        <w:t xml:space="preserve">, от 04.11.2025 </w:t>
      </w:r>
      <w:hyperlink w:history="0" r:id="rId8255" w:tooltip="Федеральный закон от 04.11.2025 N 404-ФЗ &quot;О внесении изменений в Кодекс Российской Федерации об административных правонарушениях&quot; {КонсультантПлюс}">
        <w:r>
          <w:rPr>
            <w:sz w:val="20"/>
            <w:color w:val="0000ff"/>
          </w:rPr>
          <w:t xml:space="preserve">N 404-ФЗ</w:t>
        </w:r>
      </w:hyperlink>
      <w:r>
        <w:rPr>
          <w:sz w:val="20"/>
        </w:rPr>
        <w:t xml:space="preserve">)</w:t>
      </w:r>
    </w:p>
    <w:p>
      <w:pPr>
        <w:pStyle w:val="0"/>
        <w:spacing w:before="200" w:lineRule="auto"/>
        <w:ind w:firstLine="540"/>
        <w:jc w:val="both"/>
      </w:pPr>
      <w:r>
        <w:rPr>
          <w:sz w:val="20"/>
        </w:rPr>
        <w:t xml:space="preserve">2. О возбуждении дела об административном правонарушении прокурором выносится постановление, которое должно содержать сведения, предусмотренные </w:t>
      </w:r>
      <w:hyperlink w:history="0" w:anchor="P13491" w:tooltip="Статья 28.2. Протокол об административном правонарушении">
        <w:r>
          <w:rPr>
            <w:sz w:val="20"/>
            <w:color w:val="0000ff"/>
          </w:rPr>
          <w:t xml:space="preserve">статьей 28.2</w:t>
        </w:r>
      </w:hyperlink>
      <w:r>
        <w:rPr>
          <w:sz w:val="20"/>
        </w:rPr>
        <w:t xml:space="preserve"> настоящего Кодекса. Указанное постановление выносится в сроки, установленные </w:t>
      </w:r>
      <w:hyperlink w:history="0" w:anchor="P13828" w:tooltip="Статья 28.5. Сроки составления протокола об административном правонарушении">
        <w:r>
          <w:rPr>
            <w:sz w:val="20"/>
            <w:color w:val="0000ff"/>
          </w:rPr>
          <w:t xml:space="preserve">статьей 28.5</w:t>
        </w:r>
      </w:hyperlink>
      <w:r>
        <w:rPr>
          <w:sz w:val="20"/>
        </w:rPr>
        <w:t xml:space="preserve"> настоящего Кодекса.</w:t>
      </w:r>
    </w:p>
    <w:p>
      <w:pPr>
        <w:pStyle w:val="0"/>
        <w:jc w:val="both"/>
      </w:pPr>
      <w:r>
        <w:rPr>
          <w:sz w:val="20"/>
        </w:rPr>
      </w:r>
    </w:p>
    <w:bookmarkStart w:id="13828" w:name="P13828"/>
    <w:bookmarkEnd w:id="13828"/>
    <w:p>
      <w:pPr>
        <w:pStyle w:val="2"/>
        <w:outlineLvl w:val="2"/>
        <w:ind w:firstLine="540"/>
        <w:jc w:val="both"/>
      </w:pPr>
      <w:r>
        <w:rPr>
          <w:sz w:val="20"/>
        </w:rPr>
        <w:t xml:space="preserve">Статья 28.5. Сроки составления протокола об административном правонарушении</w:t>
      </w:r>
    </w:p>
    <w:p>
      <w:pPr>
        <w:pStyle w:val="0"/>
        <w:jc w:val="both"/>
      </w:pPr>
      <w:r>
        <w:rPr>
          <w:sz w:val="20"/>
        </w:rPr>
      </w:r>
    </w:p>
    <w:p>
      <w:pPr>
        <w:pStyle w:val="0"/>
        <w:ind w:firstLine="540"/>
        <w:jc w:val="both"/>
      </w:pPr>
      <w:r>
        <w:rPr>
          <w:sz w:val="20"/>
        </w:rPr>
        <w:t xml:space="preserve">1. Протокол об административном правонарушении составляется немедленно после выявления совершения административного правонарушения, за исключением случаев, предусмотренных </w:t>
      </w:r>
      <w:hyperlink w:history="0" w:anchor="P13832" w:tooltip="2.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
        <w:r>
          <w:rPr>
            <w:sz w:val="20"/>
            <w:color w:val="0000ff"/>
          </w:rPr>
          <w:t xml:space="preserve">частями 2</w:t>
        </w:r>
      </w:hyperlink>
      <w:r>
        <w:rPr>
          <w:sz w:val="20"/>
        </w:rPr>
        <w:t xml:space="preserve"> и </w:t>
      </w:r>
      <w:hyperlink w:history="0" w:anchor="P13833" w:tooltip="3. 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статьей 28.7 настоящего Кодекса.">
        <w:r>
          <w:rPr>
            <w:sz w:val="20"/>
            <w:color w:val="0000ff"/>
          </w:rPr>
          <w:t xml:space="preserve">3</w:t>
        </w:r>
      </w:hyperlink>
      <w:r>
        <w:rPr>
          <w:sz w:val="20"/>
        </w:rPr>
        <w:t xml:space="preserve"> настоящей статьи, </w:t>
      </w:r>
      <w:hyperlink w:history="0" w:anchor="P13434" w:tooltip="3.1. Дело об административном правонарушении, выражающемся в несоблюдении обязательных требований, оценка соблюдения которых является предметом государственного контроля (надзора), муниципального контроля, при наличии одного из предусмотренных пунктами 1 - 3 части 1 настоящей статьи поводов к возбуждению дела может быть возбуждено только после проведения контрольного (надзорного) мероприятия во взаимодействии с контролируемым лицом, проверки, совершения контрольного (надзорного) действия в рамках постоян...">
        <w:r>
          <w:rPr>
            <w:sz w:val="20"/>
            <w:color w:val="0000ff"/>
          </w:rPr>
          <w:t xml:space="preserve">частью 3.1 статьи 28.1</w:t>
        </w:r>
      </w:hyperlink>
      <w:r>
        <w:rPr>
          <w:sz w:val="20"/>
        </w:rPr>
        <w:t xml:space="preserve"> и </w:t>
      </w:r>
      <w:hyperlink w:history="0" w:anchor="P13503" w:tooltip="1.4. В случае присутствия физического лица, в отношении которого возбуждается дело об административном правонарушении, или его законного представителя, или законного представителя юридического лица, в отношении которого возбуждается дело об административном правонарушении, при составлении протокола об административном правонарушении путем использования систем видео-конференц-связи или системы веб-конференции такой протокол составляется в срок не позднее следующего рабочего дня после дня организации видео...">
        <w:r>
          <w:rPr>
            <w:sz w:val="20"/>
            <w:color w:val="0000ff"/>
          </w:rPr>
          <w:t xml:space="preserve">частью 1.4 статьи 28.2</w:t>
        </w:r>
      </w:hyperlink>
      <w:r>
        <w:rPr>
          <w:sz w:val="20"/>
        </w:rPr>
        <w:t xml:space="preserve"> настоящего Кодекса.</w:t>
      </w:r>
    </w:p>
    <w:p>
      <w:pPr>
        <w:pStyle w:val="0"/>
        <w:jc w:val="both"/>
      </w:pPr>
      <w:r>
        <w:rPr>
          <w:sz w:val="20"/>
        </w:rPr>
        <w:t xml:space="preserve">(в ред. Федерального </w:t>
      </w:r>
      <w:hyperlink w:history="0" r:id="rId8256"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bookmarkStart w:id="13832" w:name="P13832"/>
    <w:bookmarkEnd w:id="13832"/>
    <w:p>
      <w:pPr>
        <w:pStyle w:val="0"/>
        <w:spacing w:before="200" w:lineRule="auto"/>
        <w:ind w:firstLine="540"/>
        <w:jc w:val="both"/>
      </w:pPr>
      <w:r>
        <w:rPr>
          <w:sz w:val="20"/>
        </w:rPr>
        <w:t xml:space="preserve">2.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p>
    <w:bookmarkStart w:id="13833" w:name="P13833"/>
    <w:bookmarkEnd w:id="13833"/>
    <w:p>
      <w:pPr>
        <w:pStyle w:val="0"/>
        <w:spacing w:before="200" w:lineRule="auto"/>
        <w:ind w:firstLine="540"/>
        <w:jc w:val="both"/>
      </w:pPr>
      <w:r>
        <w:rPr>
          <w:sz w:val="20"/>
        </w:rPr>
        <w:t xml:space="preserve">3. 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w:t>
      </w:r>
      <w:hyperlink w:history="0" w:anchor="P13856" w:tooltip="Статья 28.7. Административное расследование">
        <w:r>
          <w:rPr>
            <w:sz w:val="20"/>
            <w:color w:val="0000ff"/>
          </w:rPr>
          <w:t xml:space="preserve">статьей 28.7</w:t>
        </w:r>
      </w:hyperlink>
      <w:r>
        <w:rPr>
          <w:sz w:val="20"/>
        </w:rPr>
        <w:t xml:space="preserve"> настоящего Кодекса.</w:t>
      </w:r>
    </w:p>
    <w:p>
      <w:pPr>
        <w:pStyle w:val="0"/>
        <w:jc w:val="both"/>
      </w:pPr>
      <w:r>
        <w:rPr>
          <w:sz w:val="20"/>
        </w:rPr>
      </w:r>
    </w:p>
    <w:bookmarkStart w:id="13835" w:name="P13835"/>
    <w:bookmarkEnd w:id="13835"/>
    <w:p>
      <w:pPr>
        <w:pStyle w:val="2"/>
        <w:outlineLvl w:val="2"/>
        <w:ind w:firstLine="540"/>
        <w:jc w:val="both"/>
      </w:pPr>
      <w:r>
        <w:rPr>
          <w:sz w:val="20"/>
        </w:rPr>
        <w:t xml:space="preserve">Статья 28.6. Назначение административного наказания без составления протокола</w:t>
      </w:r>
    </w:p>
    <w:p>
      <w:pPr>
        <w:pStyle w:val="0"/>
        <w:jc w:val="both"/>
      </w:pPr>
      <w:r>
        <w:rPr>
          <w:sz w:val="20"/>
        </w:rPr>
      </w:r>
    </w:p>
    <w:bookmarkStart w:id="13837" w:name="P13837"/>
    <w:bookmarkEnd w:id="13837"/>
    <w:p>
      <w:pPr>
        <w:pStyle w:val="0"/>
        <w:ind w:firstLine="540"/>
        <w:jc w:val="both"/>
      </w:pPr>
      <w:r>
        <w:rPr>
          <w:sz w:val="20"/>
        </w:rPr>
        <w:t xml:space="preserve">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w:t>
      </w:r>
      <w:hyperlink w:history="0" w:anchor="P14089"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 Копия постановления по делу об административном правонарушении вручается под расписку лицу, в отношении которого оно вынесено, а также потерпевшему по его просьбе. В случае отказа от получения копии постановления она высылается лицу, в отношении которого вынесено постановление, по почте заказным почтовым отправлением или в электронном виде, в том числе в форме электронного документа, в порядке и случаях, которые предусмотрены </w:t>
      </w:r>
      <w:hyperlink w:history="0" w:anchor="P12613" w:tooltip="Статья 24.9. Изготовление, вручение и направление процессуальных документов">
        <w:r>
          <w:rPr>
            <w:sz w:val="20"/>
            <w:color w:val="0000ff"/>
          </w:rPr>
          <w:t xml:space="preserve">статьей 24.9</w:t>
        </w:r>
      </w:hyperlink>
      <w:r>
        <w:rPr>
          <w:sz w:val="20"/>
        </w:rPr>
        <w:t xml:space="preserve"> настоящего Кодекса, в течение трех дней со дня вынесения указанного постановления.</w:t>
      </w:r>
    </w:p>
    <w:p>
      <w:pPr>
        <w:pStyle w:val="0"/>
        <w:jc w:val="both"/>
      </w:pPr>
      <w:r>
        <w:rPr>
          <w:sz w:val="20"/>
        </w:rPr>
        <w:t xml:space="preserve">(в ред. Федеральных законов от 24.07.2007 </w:t>
      </w:r>
      <w:hyperlink w:history="0" r:id="rId825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09.11.2009 </w:t>
      </w:r>
      <w:hyperlink w:history="0" r:id="rId8258"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rPr>
        <w:t xml:space="preserve">, от 14.10.2014 </w:t>
      </w:r>
      <w:hyperlink w:history="0" r:id="rId825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07.04.2025 </w:t>
      </w:r>
      <w:hyperlink w:history="0" r:id="rId8260"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N 59-ФЗ</w:t>
        </w:r>
      </w:hyperlink>
      <w:r>
        <w:rPr>
          <w:sz w:val="20"/>
        </w:rPr>
        <w:t xml:space="preserve">)</w:t>
      </w:r>
    </w:p>
    <w:p>
      <w:pPr>
        <w:pStyle w:val="0"/>
        <w:spacing w:before="200" w:lineRule="auto"/>
        <w:ind w:firstLine="540"/>
        <w:jc w:val="both"/>
      </w:pPr>
      <w:r>
        <w:rPr>
          <w:sz w:val="20"/>
        </w:rPr>
        <w:t xml:space="preserve">1.1. Утратил силу. - Федеральный </w:t>
      </w:r>
      <w:hyperlink w:history="0" r:id="rId8261"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закон</w:t>
        </w:r>
      </w:hyperlink>
      <w:r>
        <w:rPr>
          <w:sz w:val="20"/>
        </w:rPr>
        <w:t xml:space="preserve"> от 18.07.2011 N 225-ФЗ.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ч. 1.2 ст. 28.6 утрачивает силу (</w:t>
            </w:r>
            <w:hyperlink w:history="0" r:id="rId8262"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ФЗ</w:t>
              </w:r>
            </w:hyperlink>
            <w:r>
              <w:rPr>
                <w:sz w:val="20"/>
                <w:color w:val="392c69"/>
              </w:rPr>
              <w:t xml:space="preserve"> от 12.12.2023 N 574-ФЗ).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1.2. В случае выявления на территориях Донецкой Народной Республики, Луганской Народной Республики, Запорожской области, Херсонской области административных правонарушений, выразившихся в завышении установленных нормативными правовыми актами указанных субъектов Российской Федерации цен (тарифов) на товары и (или) предельных уровней таких цен (тарифов), административное наказание в виде предупреждения или административного штрафа назначается гражданину, должностному лицу, индивидуальному предпринимателю, юридическому лицу уполномоченным на то должностным лицом непосредственно на месте совершения административного правонарушения, при этом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w:t>
      </w:r>
      <w:hyperlink w:history="0" w:anchor="P14089"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w:t>
      </w:r>
    </w:p>
    <w:p>
      <w:pPr>
        <w:pStyle w:val="0"/>
        <w:spacing w:before="200" w:lineRule="auto"/>
        <w:ind w:firstLine="540"/>
        <w:jc w:val="both"/>
      </w:pPr>
      <w:r>
        <w:rPr>
          <w:sz w:val="20"/>
        </w:rPr>
        <w:t xml:space="preserve">Копия постановления по делу об административном правонарушении вручается под расписку лицу, в отношении которого оно вынесено, а также потерпевшему по его просьбе. В случае отказа от получения копии постановления она высылается лицу, в отношении которого вынесено постановление, по почте заказным почтовым отправлением или в электронном виде, в том числе в форме электронного документа, в порядке и случаях, которые предусмотрены </w:t>
      </w:r>
      <w:hyperlink w:history="0" w:anchor="P12613" w:tooltip="Статья 24.9. Изготовление, вручение и направление процессуальных документов">
        <w:r>
          <w:rPr>
            <w:sz w:val="20"/>
            <w:color w:val="0000ff"/>
          </w:rPr>
          <w:t xml:space="preserve">статьей 24.9</w:t>
        </w:r>
      </w:hyperlink>
      <w:r>
        <w:rPr>
          <w:sz w:val="20"/>
        </w:rPr>
        <w:t xml:space="preserve"> настоящего Кодекса, в течение трех дней со дня вынесения указанного постановления.</w:t>
      </w:r>
    </w:p>
    <w:p>
      <w:pPr>
        <w:pStyle w:val="0"/>
        <w:jc w:val="both"/>
      </w:pPr>
      <w:r>
        <w:rPr>
          <w:sz w:val="20"/>
        </w:rPr>
        <w:t xml:space="preserve">(в ред. Федерального </w:t>
      </w:r>
      <w:hyperlink w:history="0" r:id="rId8263"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p>
      <w:pPr>
        <w:pStyle w:val="0"/>
        <w:spacing w:before="200" w:lineRule="auto"/>
        <w:ind w:firstLine="540"/>
        <w:jc w:val="both"/>
      </w:pPr>
      <w:r>
        <w:rPr>
          <w:sz w:val="20"/>
        </w:rPr>
        <w:t xml:space="preserve">В случае, если лицо, в отношении которого возбуждено дело об административном правонарушении, оспаривает наличие события административного правонарушения и (или) назначенное ему административное наказание, составляется протокол об административном правонарушении, который приобщается к вынесенному в соответствии с настоящей частью постановлению.</w:t>
      </w:r>
    </w:p>
    <w:p>
      <w:pPr>
        <w:pStyle w:val="0"/>
        <w:jc w:val="both"/>
      </w:pPr>
      <w:r>
        <w:rPr>
          <w:sz w:val="20"/>
        </w:rPr>
        <w:t xml:space="preserve">(часть 1.2 введена Федеральным </w:t>
      </w:r>
      <w:hyperlink w:history="0" r:id="rId8264" w:tooltip="Федеральный закон от 12.12.2023 N 57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12.12.2023 N 574-ФЗ)</w:t>
      </w:r>
    </w:p>
    <w:p>
      <w:pPr>
        <w:pStyle w:val="0"/>
        <w:spacing w:before="200" w:lineRule="auto"/>
        <w:ind w:firstLine="540"/>
        <w:jc w:val="both"/>
      </w:pPr>
      <w:r>
        <w:rPr>
          <w:sz w:val="20"/>
        </w:rPr>
        <w:t xml:space="preserve">2. В случае, если лицо, в отношении которого возбуждено дело об административном правонарушении, оспаривает наличие события административного правонарушения и (или) назначенное ему административное наказание, составляется протокол об административном правонарушении, который приобщается к вынесенному в соответствии с </w:t>
      </w:r>
      <w:hyperlink w:history="0" w:anchor="P13837" w:tooltip="1. В случае, если непосредственно на месте совершения физическим лицом административного правонарушения уполномоченным на то должностным лицом назначается административное наказание в виде предупреждения или административного штрафа, протокол об административном правонарушении не составляется, а выносится постановление по делу об административном правонарушении в порядке, предусмотренном статьей 29.10 настоящего Кодекса. Копия постановления по делу об административном правонарушении вручается под расписк...">
        <w:r>
          <w:rPr>
            <w:sz w:val="20"/>
            <w:color w:val="0000ff"/>
          </w:rPr>
          <w:t xml:space="preserve">частью 1</w:t>
        </w:r>
      </w:hyperlink>
      <w:r>
        <w:rPr>
          <w:sz w:val="20"/>
        </w:rPr>
        <w:t xml:space="preserve"> настоящей статьи постановлению.</w:t>
      </w:r>
    </w:p>
    <w:p>
      <w:pPr>
        <w:pStyle w:val="0"/>
        <w:jc w:val="both"/>
      </w:pPr>
      <w:r>
        <w:rPr>
          <w:sz w:val="20"/>
        </w:rPr>
        <w:t xml:space="preserve">(в ред. Федеральных законов от 09.11.2009 </w:t>
      </w:r>
      <w:hyperlink w:history="0" r:id="rId8265"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rPr>
        <w:t xml:space="preserve">, от 14.10.2014 </w:t>
      </w:r>
      <w:hyperlink w:history="0" r:id="rId8266"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bookmarkStart w:id="13849" w:name="P13849"/>
    <w:bookmarkEnd w:id="13849"/>
    <w:p>
      <w:pPr>
        <w:pStyle w:val="0"/>
        <w:spacing w:before="200" w:lineRule="auto"/>
        <w:ind w:firstLine="540"/>
        <w:jc w:val="both"/>
      </w:pPr>
      <w:r>
        <w:rPr>
          <w:sz w:val="20"/>
        </w:rPr>
        <w:t xml:space="preserve">3. В случае выявления административного правонарушения, предусмотренного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предусмотренных законом субъекта Российской Федерации, совершенных с использованием транспортного средства либо собственником или иным владельцем земельного участка либо другого объекта недвижимости, зафиксированных с применением работающих в </w:t>
      </w:r>
      <w:hyperlink w:history="0" r:id="rId8267"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специальных технических средств, имеющих функции фото- и киносъемки, видеозаписи, или средств фото- и киносъемки, видеозаписи, либо в случае подтверждения в соответствии с </w:t>
      </w:r>
      <w:hyperlink w:history="0" w:anchor="P499" w:tooltip="2. Собственник (владелец) транспортного средства освобождается от административной ответственности, если в ходе рассмотрения жалобы на постановление по делу об административном правонарушении, вынесенное в соответствии с частью 3 статьи 28.6 настоящего Кодекса, будут подтверждены содержащиеся в ней данные о том, что в момент фиксации административного правонарушения транспортное средство находилось во владении или в пользовании другого лица либо к данному моменту выбыло из его обладания в результате прот...">
        <w:r>
          <w:rPr>
            <w:sz w:val="20"/>
            <w:color w:val="0000ff"/>
          </w:rPr>
          <w:t xml:space="preserve">частью 2 статьи 2.6.1</w:t>
        </w:r>
      </w:hyperlink>
      <w:r>
        <w:rPr>
          <w:sz w:val="20"/>
        </w:rPr>
        <w:t xml:space="preserve"> настоящего Кодекса содержащихся в сообщении или заявлении собственника (владельца) транспортного средства данных о том, что в момент фиксации административного правонарушения транспортное средство находилось во владении или в пользовании другого лица, протокол об административном правонарушении не составляется, а постановление по делу об административном правонарушении выносится без участия лица, в отношении которого возбуждено дело об административном правонарушении, и оформляется в порядке, предусмотренном </w:t>
      </w:r>
      <w:hyperlink w:history="0" w:anchor="P14089"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 Экземпляры постановления по делу об административном правонарушении и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 направляются лицу, в отношении которого возбуждено дело об административном правонарушении, по почте заказным почтовым отправлением в форме копии постановления на бумажном носителе, предусмотренной </w:t>
      </w:r>
      <w:hyperlink w:history="0" w:anchor="P12663" w:tooltip="9. В случае необходимости направления процессуального документа, изготовленного в электронном виде, в том числе в форме электронного документа, по почте либо вручения копии такого документа под расписку копия такого документа изготавливается путем перевода электронного документа в документ на бумажном носителе и заверяется в установленном порядке.">
        <w:r>
          <w:rPr>
            <w:sz w:val="20"/>
            <w:color w:val="0000ff"/>
          </w:rPr>
          <w:t xml:space="preserve">частью 9 статьи 24.9</w:t>
        </w:r>
      </w:hyperlink>
      <w:r>
        <w:rPr>
          <w:sz w:val="20"/>
        </w:rPr>
        <w:t xml:space="preserve"> настоящего Кодекса, или в электронном виде, в том числе в форме электронного документа, в порядке, предусмотренном </w:t>
      </w:r>
      <w:hyperlink w:history="0" w:anchor="P12613" w:tooltip="Статья 24.9. Изготовление, вручение и направление процессуальных документов">
        <w:r>
          <w:rPr>
            <w:sz w:val="20"/>
            <w:color w:val="0000ff"/>
          </w:rPr>
          <w:t xml:space="preserve">статьей 24.9</w:t>
        </w:r>
      </w:hyperlink>
      <w:r>
        <w:rPr>
          <w:sz w:val="20"/>
        </w:rPr>
        <w:t xml:space="preserve"> настоящего Кодекса, в течение трех дней со дня вынесения указанного постановления.</w:t>
      </w:r>
    </w:p>
    <w:p>
      <w:pPr>
        <w:pStyle w:val="0"/>
        <w:jc w:val="both"/>
      </w:pPr>
      <w:r>
        <w:rPr>
          <w:sz w:val="20"/>
        </w:rPr>
        <w:t xml:space="preserve">(в ред. Федеральных законов от 14.10.2014 </w:t>
      </w:r>
      <w:hyperlink w:history="0" r:id="rId826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29.12.2020 </w:t>
      </w:r>
      <w:hyperlink w:history="0" r:id="rId8269" w:tooltip="Федеральный закон от 29.12.2020 N 471-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471-ФЗ</w:t>
        </w:r>
      </w:hyperlink>
      <w:r>
        <w:rPr>
          <w:sz w:val="20"/>
        </w:rPr>
        <w:t xml:space="preserve">, от 14.07.2022 </w:t>
      </w:r>
      <w:hyperlink w:history="0" r:id="rId8270"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31.07.2023 </w:t>
      </w:r>
      <w:hyperlink w:history="0" r:id="rId8271"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 от 07.04.2025 </w:t>
      </w:r>
      <w:hyperlink w:history="0" r:id="rId8272"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N 59-ФЗ</w:t>
        </w:r>
      </w:hyperlink>
      <w:r>
        <w:rPr>
          <w:sz w:val="20"/>
        </w:rPr>
        <w:t xml:space="preserve">)</w:t>
      </w:r>
    </w:p>
    <w:bookmarkStart w:id="13851" w:name="P13851"/>
    <w:bookmarkEnd w:id="13851"/>
    <w:p>
      <w:pPr>
        <w:pStyle w:val="0"/>
        <w:spacing w:before="200" w:lineRule="auto"/>
        <w:ind w:firstLine="540"/>
        <w:jc w:val="both"/>
      </w:pPr>
      <w:r>
        <w:rPr>
          <w:sz w:val="20"/>
        </w:rPr>
        <w:t xml:space="preserve">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w:t>
      </w:r>
      <w:hyperlink w:history="0" w:anchor="P6518"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частями 2</w:t>
        </w:r>
      </w:hyperlink>
      <w:r>
        <w:rPr>
          <w:sz w:val="20"/>
        </w:rPr>
        <w:t xml:space="preserve">, </w:t>
      </w:r>
      <w:hyperlink w:history="0" w:anchor="P6525"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и </w:t>
      </w:r>
      <w:hyperlink w:history="0" w:anchor="P6531" w:tooltip="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
        <w:r>
          <w:rPr>
            <w:sz w:val="20"/>
            <w:color w:val="0000ff"/>
          </w:rPr>
          <w:t xml:space="preserve">6 статьи 14.5</w:t>
        </w:r>
      </w:hyperlink>
      <w:r>
        <w:rPr>
          <w:sz w:val="20"/>
        </w:rPr>
        <w:t xml:space="preserve"> настоящего Кодекса, если указанное лицо признало наличие события вменяемого административного правонарушения и добровольно исполнило до вынесения постановления по делу об административном правонарушении обязанность, за неисполнение либо ненадлежащее исполнение которой лицо привлекается к административной ответственности, либо в случае совершения административного правонарушения, ответственность за которое предусмотрена </w:t>
      </w:r>
      <w:hyperlink w:history="0" w:anchor="P6518"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частью 2,</w:t>
        </w:r>
      </w:hyperlink>
      <w:r>
        <w:rPr>
          <w:sz w:val="20"/>
        </w:rPr>
        <w:t xml:space="preserve"> </w:t>
      </w:r>
      <w:hyperlink w:history="0" w:anchor="P6525"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или </w:t>
      </w:r>
      <w:hyperlink w:history="0" w:anchor="P6531" w:tooltip="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
        <w:r>
          <w:rPr>
            <w:sz w:val="20"/>
            <w:color w:val="0000ff"/>
          </w:rPr>
          <w:t xml:space="preserve">6 статьи 14.5</w:t>
        </w:r>
      </w:hyperlink>
      <w:r>
        <w:rPr>
          <w:sz w:val="20"/>
        </w:rPr>
        <w:t xml:space="preserve"> настоящего Кодекса, лицом, которому может быть заменено административное наказание в виде административного штрафа на предупреждение в соответствии с </w:t>
      </w:r>
      <w:hyperlink w:history="0" w:anchor="P796" w:tooltip="1. За впервые совершенное административное правонарушение, выявленное в ходе осуществления государственного контроля (надзора), муниципального контроля, в случаях, если назначение административного наказания в виде предупреждения не предусмотрено соответствующей статьей раздела II настоящего Кодекса или закона субъекта Российской Федерации об административных правонарушениях, административное наказание в виде административного штрафа подлежит замене на предупреждение при наличии обстоятельств, предусмотр...">
        <w:r>
          <w:rPr>
            <w:sz w:val="20"/>
            <w:color w:val="0000ff"/>
          </w:rPr>
          <w:t xml:space="preserve">частью 1 статьи 4.1.1</w:t>
        </w:r>
      </w:hyperlink>
      <w:r>
        <w:rPr>
          <w:sz w:val="20"/>
        </w:rPr>
        <w:t xml:space="preserve"> настоящего Кодекса, протокол об административном правонарушении не составляется, а постановление по делу об административном правонарушении выносится без участия указанного лица и оформляется в порядке, предусмотренном </w:t>
      </w:r>
      <w:hyperlink w:history="0" w:anchor="P14089"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 Экземпляр постановления по делу об административном правонарушении направляется указанному лицу по почте заказным почтовым отправлением в форме копии постановления на бумажном носителе, предусмотренной </w:t>
      </w:r>
      <w:hyperlink w:history="0" w:anchor="P12663" w:tooltip="9. В случае необходимости направления процессуального документа, изготовленного в электронном виде, в том числе в форме электронного документа, по почте либо вручения копии такого документа под расписку копия такого документа изготавливается путем перевода электронного документа в документ на бумажном носителе и заверяется в установленном порядке.">
        <w:r>
          <w:rPr>
            <w:sz w:val="20"/>
            <w:color w:val="0000ff"/>
          </w:rPr>
          <w:t xml:space="preserve">частью 9 статьи 24.9</w:t>
        </w:r>
      </w:hyperlink>
      <w:r>
        <w:rPr>
          <w:sz w:val="20"/>
        </w:rPr>
        <w:t xml:space="preserve"> настоящего Кодекса, или в форме электронного документа, подписанного усиленной квалифицированной электронной подписью уполномоченного должностного лица в порядке, установленном законодательством Российской Федерации, в течение трех дней со дня вынесения указанного постановления.</w:t>
      </w:r>
    </w:p>
    <w:p>
      <w:pPr>
        <w:pStyle w:val="0"/>
        <w:jc w:val="both"/>
      </w:pPr>
      <w:r>
        <w:rPr>
          <w:sz w:val="20"/>
        </w:rPr>
        <w:t xml:space="preserve">(часть 4 введена Федеральным </w:t>
      </w:r>
      <w:hyperlink w:history="0" r:id="rId8273"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 в ред. Федеральных законов от 08.08.2024 </w:t>
      </w:r>
      <w:hyperlink w:history="0" r:id="rId8274" w:tooltip="Федеральный закон от 08.08.2024 N 284-ФЗ &quot;О внесении изменений в Кодекс Российской Федерации об административных правонарушениях&quot; {КонсультантПлюс}">
        <w:r>
          <w:rPr>
            <w:sz w:val="20"/>
            <w:color w:val="0000ff"/>
          </w:rPr>
          <w:t xml:space="preserve">N 284-ФЗ</w:t>
        </w:r>
      </w:hyperlink>
      <w:r>
        <w:rPr>
          <w:sz w:val="20"/>
        </w:rPr>
        <w:t xml:space="preserve">, от 07.04.2025 </w:t>
      </w:r>
      <w:hyperlink w:history="0" r:id="rId8275"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N 59-ФЗ</w:t>
        </w:r>
      </w:hyperlink>
      <w:r>
        <w:rPr>
          <w:sz w:val="20"/>
        </w:rPr>
        <w:t xml:space="preserve">)</w:t>
      </w:r>
    </w:p>
    <w:p>
      <w:pPr>
        <w:pStyle w:val="0"/>
        <w:spacing w:before="200" w:lineRule="auto"/>
        <w:ind w:firstLine="540"/>
        <w:jc w:val="both"/>
      </w:pPr>
      <w:r>
        <w:rPr>
          <w:sz w:val="20"/>
        </w:rPr>
        <w:t xml:space="preserve">5. В случае, если лицо, указанное в </w:t>
      </w:r>
      <w:hyperlink w:history="0" w:anchor="P13851" w:tooltip="4. При проведении автоматизированной информационной системой налоговых органов проверки поступивших сообщений и заявлений физических и юридических лиц о данных, указывающих на совершение лицом действий (бездействия), содержащих признаки состава административного правонарушения, административная ответственность за которое предусмотрена частями 2, 4 и 6 статьи 14.5 настоящего Кодекса, если указанное лицо признало наличие события вменяемого административного правонарушения и добровольно исполнило до вынесен...">
        <w:r>
          <w:rPr>
            <w:sz w:val="20"/>
            <w:color w:val="0000ff"/>
          </w:rPr>
          <w:t xml:space="preserve">части 4</w:t>
        </w:r>
      </w:hyperlink>
      <w:r>
        <w:rPr>
          <w:sz w:val="20"/>
        </w:rPr>
        <w:t xml:space="preserve"> настоящей статьи, не признало наличие события вменяемого административного правонарушения, составляется протокол об административном правонарушении и дело об административном правонарушении рассматривается в порядке, предусмотренном </w:t>
      </w:r>
      <w:hyperlink w:history="0" w:anchor="P14034" w:tooltip="Статья 29.7. Порядок рассмотрения дела об административном правонарушении">
        <w:r>
          <w:rPr>
            <w:sz w:val="20"/>
            <w:color w:val="0000ff"/>
          </w:rPr>
          <w:t xml:space="preserve">статьей 29.7</w:t>
        </w:r>
      </w:hyperlink>
      <w:r>
        <w:rPr>
          <w:sz w:val="20"/>
        </w:rPr>
        <w:t xml:space="preserve"> настоящего Кодекса.</w:t>
      </w:r>
    </w:p>
    <w:p>
      <w:pPr>
        <w:pStyle w:val="0"/>
        <w:jc w:val="both"/>
      </w:pPr>
      <w:r>
        <w:rPr>
          <w:sz w:val="20"/>
        </w:rPr>
        <w:t xml:space="preserve">(часть 5 введена Федеральным </w:t>
      </w:r>
      <w:hyperlink w:history="0" r:id="rId8276"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290-ФЗ)</w:t>
      </w:r>
    </w:p>
    <w:p>
      <w:pPr>
        <w:pStyle w:val="0"/>
        <w:jc w:val="both"/>
      </w:pPr>
      <w:r>
        <w:rPr>
          <w:sz w:val="20"/>
        </w:rPr>
      </w:r>
    </w:p>
    <w:bookmarkStart w:id="13856" w:name="P13856"/>
    <w:bookmarkEnd w:id="13856"/>
    <w:p>
      <w:pPr>
        <w:pStyle w:val="2"/>
        <w:outlineLvl w:val="2"/>
        <w:ind w:firstLine="540"/>
        <w:jc w:val="both"/>
      </w:pPr>
      <w:r>
        <w:rPr>
          <w:sz w:val="20"/>
        </w:rPr>
        <w:t xml:space="preserve">Статья 28.7. Административное расследование</w:t>
      </w:r>
    </w:p>
    <w:p>
      <w:pPr>
        <w:pStyle w:val="0"/>
        <w:jc w:val="both"/>
      </w:pPr>
      <w:r>
        <w:rPr>
          <w:sz w:val="20"/>
        </w:rPr>
      </w:r>
    </w:p>
    <w:p>
      <w:pPr>
        <w:pStyle w:val="0"/>
        <w:ind w:firstLine="540"/>
        <w:jc w:val="both"/>
      </w:pPr>
      <w:r>
        <w:rPr>
          <w:sz w:val="20"/>
        </w:rPr>
        <w:t xml:space="preserve">1. В случаях, если после выявления административного правонарушения в области антимонопольного, патентного законодательства, законодательства Российской Федерации в области связи (в части административных правонарушений, предусмотренных </w:t>
      </w:r>
      <w:hyperlink w:history="0" w:anchor="P5254" w:tooltip="Статья 13.2.1. Неисполнение оператором связи обязанностей, касающихся передачи абонентского номера и (или) уникального кода идентификации, прекращения оказания услуг связи и (или) услуг по пропуску трафика и подключения к системе обеспечения соблюдения операторами связи требований при оказании услуг связи и услуг по пропуску трафика в сети связи общего пользования">
        <w:r>
          <w:rPr>
            <w:sz w:val="20"/>
            <w:color w:val="0000ff"/>
          </w:rPr>
          <w:t xml:space="preserve">статьей 13.2.1</w:t>
        </w:r>
      </w:hyperlink>
      <w:r>
        <w:rPr>
          <w:sz w:val="20"/>
        </w:rPr>
        <w:t xml:space="preserve"> настоящего Кодекса), законодательства в области персональных данных (в части административных правонарушений, предусмотренных </w:t>
      </w:r>
      <w:hyperlink w:history="0" w:anchor="P5353" w:tooltip="1. Обработка персональных данных в случаях, не предусмотренных законодательством Российской Федерации в области персональных данных, либо обработка персональных данных, несовместимая с целями сбора персональных данных, за исключением случаев, предусмотренных частями 2, 11 - 18 настоящей статьи и статьей 17.13 настоящего Кодекса, если эти действия не содержат уголовно наказуемого деяния, -">
        <w:r>
          <w:rPr>
            <w:sz w:val="20"/>
            <w:color w:val="0000ff"/>
          </w:rPr>
          <w:t xml:space="preserve">частями 1</w:t>
        </w:r>
      </w:hyperlink>
      <w:r>
        <w:rPr>
          <w:sz w:val="20"/>
        </w:rPr>
        <w:t xml:space="preserve"> - </w:t>
      </w:r>
      <w:hyperlink w:history="0" w:anchor="P5365" w:tooltip="2.1. Повторное совершение административного правонарушения, предусмотренного частью 2 настоящей статьи, -">
        <w:r>
          <w:rPr>
            <w:sz w:val="20"/>
            <w:color w:val="0000ff"/>
          </w:rPr>
          <w:t xml:space="preserve">2.1</w:t>
        </w:r>
      </w:hyperlink>
      <w:r>
        <w:rPr>
          <w:sz w:val="20"/>
        </w:rPr>
        <w:t xml:space="preserve">, </w:t>
      </w:r>
      <w:hyperlink w:history="0" w:anchor="P5399" w:tooltip="12. Действия (бездействие) оператора, повлекшие неправомерную передачу (предоставление, распространение, доступ) информации, включающей персональные данные от одной тысячи до десяти тысяч субъектов персональных данных и (или) от десяти тысяч до ста тысяч идентификаторов, если эти действия (бездействие) не содержат признаков уголовно наказуемого деяния, -">
        <w:r>
          <w:rPr>
            <w:sz w:val="20"/>
            <w:color w:val="0000ff"/>
          </w:rPr>
          <w:t xml:space="preserve">12</w:t>
        </w:r>
      </w:hyperlink>
      <w:r>
        <w:rPr>
          <w:sz w:val="20"/>
        </w:rPr>
        <w:t xml:space="preserve"> -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настоящего Кодекса), законодательства в области обеспечения безопасности критической информационной инфраструктуры Российской Федерации (в части административных правонарушений, предусмотренных </w:t>
      </w:r>
      <w:hyperlink w:history="0" w:anchor="P5489" w:tooltip="Статья 13.12.1. Нарушение требований в области обеспечения безопасности критической информационной инфраструктуры Российской Федерации">
        <w:r>
          <w:rPr>
            <w:sz w:val="20"/>
            <w:color w:val="0000ff"/>
          </w:rPr>
          <w:t xml:space="preserve">статьями 13.12.1</w:t>
        </w:r>
      </w:hyperlink>
      <w:r>
        <w:rPr>
          <w:sz w:val="20"/>
        </w:rPr>
        <w:t xml:space="preserve"> и </w:t>
      </w:r>
      <w:hyperlink w:history="0" w:anchor="P10049" w:tooltip="Статья 19.7.15. Непредставление сведений, предусмотренных законодательством в области обеспечения безопасности критической информационной инфраструктуры Российской Федерации">
        <w:r>
          <w:rPr>
            <w:sz w:val="20"/>
            <w:color w:val="0000ff"/>
          </w:rPr>
          <w:t xml:space="preserve">19.7.15</w:t>
        </w:r>
      </w:hyperlink>
      <w:r>
        <w:rPr>
          <w:sz w:val="20"/>
        </w:rPr>
        <w:t xml:space="preserve"> настоящего Кодекса), законодательства о средствах массовой информации (в части административных правонарушений, предусмотренных </w:t>
      </w:r>
      <w:hyperlink w:history="0" w:anchor="P5525" w:tooltip="Статья 13.15. Злоупотребление свободой массовой информации">
        <w:r>
          <w:rPr>
            <w:sz w:val="20"/>
            <w:color w:val="0000ff"/>
          </w:rPr>
          <w:t xml:space="preserve">статьей 13.15</w:t>
        </w:r>
      </w:hyperlink>
      <w:r>
        <w:rPr>
          <w:sz w:val="20"/>
        </w:rPr>
        <w:t xml:space="preserve"> настоящего Кодекса), законодательства о естественных монополиях, законодательства о рекламе, законодательства об акционерных обществах, о рынке ценных бумаг и об инвестиционных фондах, страхового законодательства, законодательства о защите прав и законных интересов физических лиц при осуществлении деятельности по возврату просроченной задолженности, законодательства о выборах и референдумах, законодательства о противодействии легализации (отмыванию) доходов, полученных преступным путем, и финансированию терроризма, законодательства в области инвестиционной деятельности (в части административных правонарушений, предусмотренных </w:t>
      </w:r>
      <w:hyperlink w:history="0" w:anchor="P7592" w:tooltip="Статья 14.56.1. Незаконное привлечение инвестиций физических лиц">
        <w:r>
          <w:rPr>
            <w:sz w:val="20"/>
            <w:color w:val="0000ff"/>
          </w:rPr>
          <w:t xml:space="preserve">статьей 14.56.1</w:t>
        </w:r>
      </w:hyperlink>
      <w:r>
        <w:rPr>
          <w:sz w:val="20"/>
        </w:rPr>
        <w:t xml:space="preserve"> настоящего Кодекса), законодательства Российской Федерации о противодействии терроризму (в части административного правонарушения, предусмотренного </w:t>
      </w:r>
      <w:hyperlink w:history="0" w:anchor="P8416" w:tooltip="Статья 15.27.1. Оказание финансовой поддержки терроризму, распространению оружия массового уничтожения">
        <w:r>
          <w:rPr>
            <w:sz w:val="20"/>
            <w:color w:val="0000ff"/>
          </w:rPr>
          <w:t xml:space="preserve">статьей 15.27.1</w:t>
        </w:r>
      </w:hyperlink>
      <w:r>
        <w:rPr>
          <w:sz w:val="20"/>
        </w:rPr>
        <w:t xml:space="preserve"> настоящего Кодекса), законодательства о противодействии экстремистской деятельности (в части административных правонарушений, предусмотренных </w:t>
      </w:r>
      <w:hyperlink w:history="0" w:anchor="P10674" w:tooltip="Статья 20.3.1. Возбуждение ненависти либо вражды, а равно унижение человеческого достоинства">
        <w:r>
          <w:rPr>
            <w:sz w:val="20"/>
            <w:color w:val="0000ff"/>
          </w:rPr>
          <w:t xml:space="preserve">статьями 20.3.1</w:t>
        </w:r>
      </w:hyperlink>
      <w:r>
        <w:rPr>
          <w:sz w:val="20"/>
        </w:rPr>
        <w:t xml:space="preserve">, </w:t>
      </w:r>
      <w:hyperlink w:history="0" w:anchor="P10681" w:tooltip="Статья 20.3.2. Публичные призывы к осуществлению действий, направленных на нарушение территориальной целостности Российской Федерации">
        <w:r>
          <w:rPr>
            <w:sz w:val="20"/>
            <w:color w:val="0000ff"/>
          </w:rPr>
          <w:t xml:space="preserve">20.3.2</w:t>
        </w:r>
      </w:hyperlink>
      <w:r>
        <w:rPr>
          <w:sz w:val="20"/>
        </w:rPr>
        <w:t xml:space="preserve"> настоящего Кодекса), законодательства о противодействии коррупции, трудового законодательства, законодательства о противодействии неправомерному использованию инсайдерской информации и манипулированию рынком, законодательства о наркотических средствах, психотропных веществах и об их прекурсорах, законодательства о физической культуре и спорте в части, касающейся предотвращения допинга в спорте и борьбы с ним, нарушения требований к положениям (регламентам) об официальных спортивных соревнованиях, законодательства о государственном регулировании деятельности по организации и проведению азартных игр в части, касающейся нарушения требований к организаторам азартных игр в букмекерских конторах и тотализаторах при заключении пари на официальные спортивные соревнования и проведении иных азартных игр, миграционного законодательства, валютного законодательства Российской Федерации и актов органов валютного регулирования, законодательства о защите прав потребителей, о техническом регулировании, об аккредитации в национальной системе аккредитации, об организации и о проведении азартных игр, об охране здоровья граждан, об авторском праве и смежных правах, о товарных знаках, знаках обслуживания и наименованиях мест происхождения товаров, в области бюджетного законодательства Российской Федерации и нормативных правовых актов, регулирующих бюджетные правоотношения, законодательства в области налогов и сборов, санитарно-эпидемиологического благополучия населения, ветеринарии, карантина растений, общественной нравственности, таможенного дела, экспортного контроля, государственного регулирования цен (тарифов) на товары (услуги), об основах регулирования тарифов организаций коммунального комплекса, в области охраны окружающей среды и природопользования, производства и оборота этилового спирта, алкогольной и спиртосодержащей продукции, производства и оборота табачных изделий, табачной продукции, никотинсодержащей продукции и сырья для производства такой продукции, об основах государственного регулирования торговой деятельности (в части административных правонарушений, предусмотренных </w:t>
      </w:r>
      <w:hyperlink w:history="0" w:anchor="P7828" w:tooltip="Статья 15.12. Производство, ввод в оборот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
        <w:r>
          <w:rPr>
            <w:sz w:val="20"/>
            <w:color w:val="0000ff"/>
          </w:rPr>
          <w:t xml:space="preserve">статьей 15.12</w:t>
        </w:r>
      </w:hyperlink>
      <w:r>
        <w:rPr>
          <w:sz w:val="20"/>
        </w:rPr>
        <w:t xml:space="preserve"> настоящего Кодекса), об обращении лекарственных средств, в области пожарной безопасности, промышленной безопасности, о безопасности гидротехнических сооружений, в области использования атомной энергии, об электроэнергетике, о теплоснабжении, о водоснабжении и водоотведении, о газоснабжении, о градостроительной деятельности, в области дорожного движения и на транспорте, в области технического осмотра транспортных средств, несостоятельности (банкротства), законодательства Российской Федерации в сфере государственного оборонного заказа, о контрактной системе в сфере закупок товаров, работ, услуг для обеспечения государственных и муниципальных нужд, в сфере закупок товаров, работ, услуг отдельными видами юридических лиц, об охране объектов культурного наследия (памятников истории и культуры) народов Российской Федерации, о государственной регистрации юридических лиц и индивидуальных предпринимателей, о применении контрольно-кассовой техники, а также после выявления административного правонарушения против порядка управления (в части непредоставления или неполного предоставления демонстратором фильма, осуществляющим платный показ фильма в кинозале, информации в единую федеральную автоматизированную информационную систему сведений о показах фильмов в кинозалах либо предоставления заведомо недостоверной информации), в области охраны собственности (в части административных правонарушений, предусмотренных </w:t>
      </w:r>
      <w:hyperlink w:history="0" w:anchor="P2152" w:tooltip="Статья 7.3. Пользование недрами без лицензии на пользование недрами либо нарушение условий, предусмотренных лицензией на пользование недрами, и (или) требований утвержденных в установленном порядке технических проектов, а также планов и схем развития горных работ">
        <w:r>
          <w:rPr>
            <w:sz w:val="20"/>
            <w:color w:val="0000ff"/>
          </w:rPr>
          <w:t xml:space="preserve">статьями 7.3</w:t>
        </w:r>
      </w:hyperlink>
      <w:r>
        <w:rPr>
          <w:sz w:val="20"/>
        </w:rPr>
        <w:t xml:space="preserve">, </w:t>
      </w:r>
      <w:hyperlink w:history="0" w:anchor="P2171" w:tooltip="Статья 7.5. Самовольная добыча янтаря, нефрита или иных полудрагоценных камней">
        <w:r>
          <w:rPr>
            <w:sz w:val="20"/>
            <w:color w:val="0000ff"/>
          </w:rPr>
          <w:t xml:space="preserve">7.5</w:t>
        </w:r>
      </w:hyperlink>
      <w:r>
        <w:rPr>
          <w:sz w:val="20"/>
        </w:rPr>
        <w:t xml:space="preserve"> настоящего Кодекса) осуществляются экспертиза или иные процессуальные действия, требующие значительных временных затрат, а также в случаях совершения административных правонарушений, предусмотренных </w:t>
      </w:r>
      <w:hyperlink w:history="0" w:anchor="P1665" w:tooltip="Статья 6.1.1. Побои">
        <w:r>
          <w:rPr>
            <w:sz w:val="20"/>
            <w:color w:val="0000ff"/>
          </w:rPr>
          <w:t xml:space="preserve">статьями 6.1.1</w:t>
        </w:r>
      </w:hyperlink>
      <w:r>
        <w:rPr>
          <w:sz w:val="20"/>
        </w:rPr>
        <w:t xml:space="preserve">, </w:t>
      </w:r>
      <w:hyperlink w:history="0" w:anchor="P2428" w:tooltip="Статья 7.27. Мелкое хищение">
        <w:r>
          <w:rPr>
            <w:sz w:val="20"/>
            <w:color w:val="0000ff"/>
          </w:rPr>
          <w:t xml:space="preserve">7.27</w:t>
        </w:r>
      </w:hyperlink>
      <w:r>
        <w:rPr>
          <w:sz w:val="20"/>
        </w:rPr>
        <w:t xml:space="preserve">, </w:t>
      </w:r>
      <w:hyperlink w:history="0" w:anchor="P6058" w:tooltip="Статья 13.41. Нарушение порядка ограничения доступа к информации, информационным ресурсам, доступ к которым подлежит ограничению в соответствии с законодательством Российской Федерации об информации, информационных технологиях и о защите информации, и (или) порядка удаления указанной информации">
        <w:r>
          <w:rPr>
            <w:sz w:val="20"/>
            <w:color w:val="0000ff"/>
          </w:rPr>
          <w:t xml:space="preserve">13.41</w:t>
        </w:r>
      </w:hyperlink>
      <w:r>
        <w:rPr>
          <w:sz w:val="20"/>
        </w:rPr>
        <w:t xml:space="preserve">, </w:t>
      </w:r>
      <w:hyperlink w:history="0" w:anchor="P10487" w:tooltip="Статья 19.34. Нарушение порядка деятельности иностранного агента">
        <w:r>
          <w:rPr>
            <w:sz w:val="20"/>
            <w:color w:val="0000ff"/>
          </w:rPr>
          <w:t xml:space="preserve">19.34</w:t>
        </w:r>
      </w:hyperlink>
      <w:r>
        <w:rPr>
          <w:sz w:val="20"/>
        </w:rPr>
        <w:t xml:space="preserve">, </w:t>
      </w:r>
      <w:hyperlink w:history="0" w:anchor="P10775" w:tooltip="Статья 20.6.1. Невыполнение правил поведения при чрезвычайной ситуации или угрозе ее возникновения">
        <w:r>
          <w:rPr>
            <w:sz w:val="20"/>
            <w:color w:val="0000ff"/>
          </w:rPr>
          <w:t xml:space="preserve">20.6.1</w:t>
        </w:r>
      </w:hyperlink>
      <w:r>
        <w:rPr>
          <w:sz w:val="20"/>
        </w:rPr>
        <w:t xml:space="preserve"> настоящего Кодекса, проводится </w:t>
      </w:r>
      <w:hyperlink w:history="0" r:id="rId8277"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административное расследование</w:t>
        </w:r>
      </w:hyperlink>
      <w:r>
        <w:rPr>
          <w:sz w:val="20"/>
        </w:rPr>
        <w:t xml:space="preserve">.</w:t>
      </w:r>
    </w:p>
    <w:p>
      <w:pPr>
        <w:pStyle w:val="0"/>
        <w:jc w:val="both"/>
      </w:pPr>
      <w:r>
        <w:rPr>
          <w:sz w:val="20"/>
        </w:rPr>
        <w:t xml:space="preserve">(в ред. Федеральных законов от 30.10.2002 </w:t>
      </w:r>
      <w:hyperlink w:history="0" r:id="rId8278" w:tooltip="Федеральный закон от 30.10.2002 N 130-ФЗ &quot;О внесении дополнений в Кодекс Российской Федерации об административных правонарушениях&quot; {КонсультантПлюс}">
        <w:r>
          <w:rPr>
            <w:sz w:val="20"/>
            <w:color w:val="0000ff"/>
          </w:rPr>
          <w:t xml:space="preserve">N 130-ФЗ</w:t>
        </w:r>
      </w:hyperlink>
      <w:r>
        <w:rPr>
          <w:sz w:val="20"/>
        </w:rPr>
        <w:t xml:space="preserve">, от 04.07.2003 </w:t>
      </w:r>
      <w:hyperlink w:history="0" r:id="rId8279"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N 94-ФЗ</w:t>
        </w:r>
      </w:hyperlink>
      <w:r>
        <w:rPr>
          <w:sz w:val="20"/>
        </w:rPr>
        <w:t xml:space="preserve">, от 20.08.2004 </w:t>
      </w:r>
      <w:hyperlink w:history="0" r:id="rId8280"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rPr>
        <w:t xml:space="preserve">, от 27.12.2005 </w:t>
      </w:r>
      <w:hyperlink w:history="0" r:id="rId8281"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rPr>
        <w:t xml:space="preserve">, от 31.12.2005 </w:t>
      </w:r>
      <w:hyperlink w:history="0" r:id="rId8282" w:tooltip="Федеральный закон от 31.12.2005 N 199-ФЗ (ред. от 20.03.2025) &quot;О внесении изменений в отдельные законодательные акты Российской Федерации в связи с совершенствованием разграничения полномочий&quot; {КонсультантПлюс}">
        <w:r>
          <w:rPr>
            <w:sz w:val="20"/>
            <w:color w:val="0000ff"/>
          </w:rPr>
          <w:t xml:space="preserve">N 199-ФЗ</w:t>
        </w:r>
      </w:hyperlink>
      <w:r>
        <w:rPr>
          <w:sz w:val="20"/>
        </w:rPr>
        <w:t xml:space="preserve">, от 02.02.2006 </w:t>
      </w:r>
      <w:hyperlink w:history="0" r:id="rId8283" w:tooltip="Федеральный закон от 02.02.2006 N 19-ФЗ (ред. от 20.03.2025) &quot;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размещении заказов на поставки товаров, выполнение работ, оказание услуг для государственных и муниципальных нужд&quot; {КонсультантПлюс}">
        <w:r>
          <w:rPr>
            <w:sz w:val="20"/>
            <w:color w:val="0000ff"/>
          </w:rPr>
          <w:t xml:space="preserve">N 19-ФЗ</w:t>
        </w:r>
      </w:hyperlink>
      <w:r>
        <w:rPr>
          <w:sz w:val="20"/>
        </w:rPr>
        <w:t xml:space="preserve">, от 08.05.2006 </w:t>
      </w:r>
      <w:hyperlink w:history="0" r:id="rId8284" w:tooltip="Федеральный закон от 08.05.2006 N 65-ФЗ &quot;О внесении изменений в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27.07.2006 </w:t>
      </w:r>
      <w:hyperlink w:history="0" r:id="rId8285" w:tooltip="Федеральный закон от 27.07.2006 N 139-ФЗ &quot;О внесении изменений в Кодекс Российской Федерации об административных правонарушениях&quot; {КонсультантПлюс}">
        <w:r>
          <w:rPr>
            <w:sz w:val="20"/>
            <w:color w:val="0000ff"/>
          </w:rPr>
          <w:t xml:space="preserve">N 139-ФЗ</w:t>
        </w:r>
      </w:hyperlink>
      <w:r>
        <w:rPr>
          <w:sz w:val="20"/>
        </w:rPr>
        <w:t xml:space="preserve">, от 22.07.2008 </w:t>
      </w:r>
      <w:hyperlink w:history="0" r:id="rId8286" w:tooltip="Федеральный закон от 22.07.2008 N 126-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25.12.2008 </w:t>
      </w:r>
      <w:hyperlink w:history="0" r:id="rId8287"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rPr>
        <w:t xml:space="preserve">, от 09.02.2009 </w:t>
      </w:r>
      <w:hyperlink w:history="0" r:id="rId8288" w:tooltip="Федеральный закон от 09.02.2009 N 9-ФЗ (ред. от 23.07.2013) &quot;О внесении изменений в Кодекс Российской Федерации об административных правонарушениях в части усиления административной ответственности за нарушение законодательства Российской Федерации об акционерных обществах, об обществах с ограниченной ответственностью, о рынке ценных бумаг и об инвестиционных фондах и Федеральный закон &quot;О рынке ценных бумаг&quot; в части уточнения определения и конкретизации признаков манипулирования ценами на рынке ценных бумаг {КонсультантПлюс}">
        <w:r>
          <w:rPr>
            <w:sz w:val="20"/>
            <w:color w:val="0000ff"/>
          </w:rPr>
          <w:t xml:space="preserve">N 9-ФЗ</w:t>
        </w:r>
      </w:hyperlink>
      <w:r>
        <w:rPr>
          <w:sz w:val="20"/>
        </w:rPr>
        <w:t xml:space="preserve">, от 03.06.2009 </w:t>
      </w:r>
      <w:hyperlink w:history="0" r:id="rId8289" w:tooltip="Федеральный закон от 03.06.2009 N 112-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112-ФЗ</w:t>
        </w:r>
      </w:hyperlink>
      <w:r>
        <w:rPr>
          <w:sz w:val="20"/>
        </w:rPr>
        <w:t xml:space="preserve">, от 28.12.2009 </w:t>
      </w:r>
      <w:hyperlink w:history="0" r:id="rId829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23.07.2010 </w:t>
      </w:r>
      <w:hyperlink w:history="0" r:id="rId8291"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27.07.2010 </w:t>
      </w:r>
      <w:hyperlink w:history="0" r:id="rId8292"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N 224-ФЗ</w:t>
        </w:r>
      </w:hyperlink>
      <w:r>
        <w:rPr>
          <w:sz w:val="20"/>
        </w:rPr>
        <w:t xml:space="preserve">, от 21.11.2011 </w:t>
      </w:r>
      <w:hyperlink w:history="0" r:id="rId8293" w:tooltip="Федеральный закон от 21.11.2011 N 329-ФЗ (ред. от 20.03.2025) &quot;О внесении изменений в отдельные законодательные акты Российской Федерации в связи с совершенствованием государственного управления в области противодействия коррупции&quot; {КонсультантПлюс}">
        <w:r>
          <w:rPr>
            <w:sz w:val="20"/>
            <w:color w:val="0000ff"/>
          </w:rPr>
          <w:t xml:space="preserve">N 329-ФЗ</w:t>
        </w:r>
      </w:hyperlink>
      <w:r>
        <w:rPr>
          <w:sz w:val="20"/>
        </w:rPr>
        <w:t xml:space="preserve">, от 06.12.2011 </w:t>
      </w:r>
      <w:hyperlink w:history="0" r:id="rId8294" w:tooltip="Федеральный закон от 06.12.2011 N 413-ФЗ (ред. от 03.07.2016) &quot;О внесении изменений в Кодекс Российской Федерации об административных правонарушениях и статьи 26 и 26.1 Федерального закона &quot;О физической культуре и спорте в Российской Федерации&quot; {КонсультантПлюс}">
        <w:r>
          <w:rPr>
            <w:sz w:val="20"/>
            <w:color w:val="0000ff"/>
          </w:rPr>
          <w:t xml:space="preserve">N 413-ФЗ</w:t>
        </w:r>
      </w:hyperlink>
      <w:r>
        <w:rPr>
          <w:sz w:val="20"/>
        </w:rPr>
        <w:t xml:space="preserve">, от 05.04.2013 </w:t>
      </w:r>
      <w:hyperlink w:history="0" r:id="rId8295" w:tooltip="Федеральный закон от 05.04.2013 N 58-ФЗ &quot;О внесении изменений в отдельные законодательные акты Российской Федерации в целях предупреждения торговли детьми, их эксплуатации, детской проституции, а также деятельности, связанной с изготовлением и оборотом материалов или предметов с порнографическими изображениями несовершеннолетних&quot; {КонсультантПлюс}">
        <w:r>
          <w:rPr>
            <w:sz w:val="20"/>
            <w:color w:val="0000ff"/>
          </w:rPr>
          <w:t xml:space="preserve">N 58-ФЗ</w:t>
        </w:r>
      </w:hyperlink>
      <w:r>
        <w:rPr>
          <w:sz w:val="20"/>
        </w:rPr>
        <w:t xml:space="preserve">, от 07.05.2013 </w:t>
      </w:r>
      <w:hyperlink w:history="0" r:id="rId8296" w:tooltip="Федеральный закон от 07.05.2013 N 96-ФЗ (ред. от 02.07.2013) &quot;О внесении изменений в Кодекс Российской Федерации об административных правонарушениях&quot; {КонсультантПлюс}">
        <w:r>
          <w:rPr>
            <w:sz w:val="20"/>
            <w:color w:val="0000ff"/>
          </w:rPr>
          <w:t xml:space="preserve">N 96-ФЗ</w:t>
        </w:r>
      </w:hyperlink>
      <w:r>
        <w:rPr>
          <w:sz w:val="20"/>
        </w:rPr>
        <w:t xml:space="preserve">, от 02.07.2013 </w:t>
      </w:r>
      <w:hyperlink w:history="0" r:id="rId8297" w:tooltip="Федеральный закон от 02.07.2013 N 186-ФЗ &quot;О внесении изменений в отдельные законодательные акты Российской Федерации в части проведения экспертизы промышленной безопасности и уточнения отдельных полномочий органов государственного надзора при производстве по делам об административных правонарушениях&quot; {КонсультантПлюс}">
        <w:r>
          <w:rPr>
            <w:sz w:val="20"/>
            <w:color w:val="0000ff"/>
          </w:rPr>
          <w:t xml:space="preserve">N 186-ФЗ</w:t>
        </w:r>
      </w:hyperlink>
      <w:r>
        <w:rPr>
          <w:sz w:val="20"/>
        </w:rPr>
        <w:t xml:space="preserve">, от 23.07.2013 </w:t>
      </w:r>
      <w:hyperlink w:history="0" r:id="rId8298" w:tooltip="Федеральный закон от 23.07.2013 N 198-ФЗ (ред. от 03.07.2016)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N 198-ФЗ</w:t>
        </w:r>
      </w:hyperlink>
      <w:r>
        <w:rPr>
          <w:sz w:val="20"/>
        </w:rPr>
        <w:t xml:space="preserve">, от 23.07.2013 </w:t>
      </w:r>
      <w:hyperlink w:history="0" r:id="rId8299" w:tooltip="Федеральный закон от 23.07.2013 N 249-ФЗ (ред. от 29.07.2017) &quot;О внесении изменений в Закон Российской Федерации &quot;О товарных биржах и биржевой торговле&quot; и отдельные законодательные акты Российской Федерации&quot; {КонсультантПлюс}">
        <w:r>
          <w:rPr>
            <w:sz w:val="20"/>
            <w:color w:val="0000ff"/>
          </w:rPr>
          <w:t xml:space="preserve">N 249-ФЗ</w:t>
        </w:r>
      </w:hyperlink>
      <w:r>
        <w:rPr>
          <w:sz w:val="20"/>
        </w:rPr>
        <w:t xml:space="preserve">, от 23.07.2013 </w:t>
      </w:r>
      <w:hyperlink w:history="0" r:id="rId8300" w:tooltip="Федеральный закон от 23.07.2013 N 252-ФЗ (ред. от 18.07.2017)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25.11.2013 </w:t>
      </w:r>
      <w:hyperlink w:history="0" r:id="rId8301" w:tooltip="Федеральный закон от 25.11.2013 N 311-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311-ФЗ</w:t>
        </w:r>
      </w:hyperlink>
      <w:r>
        <w:rPr>
          <w:sz w:val="20"/>
        </w:rPr>
        <w:t xml:space="preserve">, от 28.12.2013 </w:t>
      </w:r>
      <w:hyperlink w:history="0" r:id="rId8302"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rPr>
        <w:t xml:space="preserve">, от 28.12.2013 </w:t>
      </w:r>
      <w:hyperlink w:history="0" r:id="rId8303" w:tooltip="Федеральный закон от 28.12.2013 N 421-ФЗ (ред. от 28.06.2021) &quot;О внесении изменений в отдельные законодательные акты Российской Федерации в связи с принятием Федерального закона &quot;О специальной оценке условий труда&quot; {КонсультантПлюс}">
        <w:r>
          <w:rPr>
            <w:sz w:val="20"/>
            <w:color w:val="0000ff"/>
          </w:rPr>
          <w:t xml:space="preserve">N 421-ФЗ</w:t>
        </w:r>
      </w:hyperlink>
      <w:r>
        <w:rPr>
          <w:sz w:val="20"/>
        </w:rPr>
        <w:t xml:space="preserve">, от 02.04.2014 </w:t>
      </w:r>
      <w:hyperlink w:history="0" r:id="rId8304" w:tooltip="Федеральный закон от 02.04.2014 N 69-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N 69-ФЗ</w:t>
        </w:r>
      </w:hyperlink>
      <w:r>
        <w:rPr>
          <w:sz w:val="20"/>
        </w:rPr>
        <w:t xml:space="preserve">, от 05.05.2014 </w:t>
      </w:r>
      <w:hyperlink w:history="0" r:id="rId8305" w:tooltip="Федеральный закон от 05.05.2014 N 120-ФЗ &quot;О внесении изменений в статьи 28.3 и 28.7 Кодекса Российской Федерации об административных правонарушениях&quot; {КонсультантПлюс}">
        <w:r>
          <w:rPr>
            <w:sz w:val="20"/>
            <w:color w:val="0000ff"/>
          </w:rPr>
          <w:t xml:space="preserve">N 120-ФЗ</w:t>
        </w:r>
      </w:hyperlink>
      <w:r>
        <w:rPr>
          <w:sz w:val="20"/>
        </w:rPr>
        <w:t xml:space="preserve">, от 05.05.2014 </w:t>
      </w:r>
      <w:hyperlink w:history="0" r:id="rId8306" w:tooltip="Федеральный закон от 05.05.2014 N 122-ФЗ (ред. от 28.12.2024) &quot;О внесении изменений в Кодекс Российской Федерации об административных правонарушениях&quot; {КонсультантПлюс}">
        <w:r>
          <w:rPr>
            <w:sz w:val="20"/>
            <w:color w:val="0000ff"/>
          </w:rPr>
          <w:t xml:space="preserve">N 122-ФЗ</w:t>
        </w:r>
      </w:hyperlink>
      <w:r>
        <w:rPr>
          <w:sz w:val="20"/>
        </w:rPr>
        <w:t xml:space="preserve">, от 05.05.2014 </w:t>
      </w:r>
      <w:hyperlink w:history="0" r:id="rId8307" w:tooltip="Федеральный закон от 05.05.2014 N 130-ФЗ (ред. от 03.07.2016) &quot;О внесении изменений в отдельные законодательные акты Российской Федерации&quot; {КонсультантПлюс}">
        <w:r>
          <w:rPr>
            <w:sz w:val="20"/>
            <w:color w:val="0000ff"/>
          </w:rPr>
          <w:t xml:space="preserve">N 130-ФЗ</w:t>
        </w:r>
      </w:hyperlink>
      <w:r>
        <w:rPr>
          <w:sz w:val="20"/>
        </w:rPr>
        <w:t xml:space="preserve">, от 14.10.2014 </w:t>
      </w:r>
      <w:hyperlink w:history="0" r:id="rId830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30.03.2015 </w:t>
      </w:r>
      <w:hyperlink w:history="0" r:id="rId8309" w:tooltip="Федеральный закон от 30.03.2015 N 67-ФЗ (ред. от 29.06.2015) &quot;О внесении изменений в отдельные законодательные акты Российской Федерации в части обеспечения достоверности сведений, представляемых при государственной регистрации юридических лиц и индивидуальных предпринимателей&quot; {КонсультантПлюс}">
        <w:r>
          <w:rPr>
            <w:sz w:val="20"/>
            <w:color w:val="0000ff"/>
          </w:rPr>
          <w:t xml:space="preserve">N 67-ФЗ</w:t>
        </w:r>
      </w:hyperlink>
      <w:r>
        <w:rPr>
          <w:sz w:val="20"/>
        </w:rPr>
        <w:t xml:space="preserve">, от 29.06.2015 </w:t>
      </w:r>
      <w:hyperlink w:history="0" r:id="rId8310" w:tooltip="Федеральный закон от 29.06.2015 N 159-ФЗ (ред. от 28.12.2024) &quot;О внесении изменений в Федеральный закон &quot;О государственном оборонном заказе&quot; и отдельные законодательные акты Российской Федерации&quot; {КонсультантПлюс}">
        <w:r>
          <w:rPr>
            <w:sz w:val="20"/>
            <w:color w:val="0000ff"/>
          </w:rPr>
          <w:t xml:space="preserve">N 159-ФЗ</w:t>
        </w:r>
      </w:hyperlink>
      <w:r>
        <w:rPr>
          <w:sz w:val="20"/>
        </w:rPr>
        <w:t xml:space="preserve">, от 03.11.2015 </w:t>
      </w:r>
      <w:hyperlink w:history="0" r:id="rId8311" w:tooltip="Федеральный закон от 03.11.2015 N 307-ФЗ &quo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quot; {КонсультантПлюс}">
        <w:r>
          <w:rPr>
            <w:sz w:val="20"/>
            <w:color w:val="0000ff"/>
          </w:rPr>
          <w:t xml:space="preserve">N 307-ФЗ</w:t>
        </w:r>
      </w:hyperlink>
      <w:r>
        <w:rPr>
          <w:sz w:val="20"/>
        </w:rPr>
        <w:t xml:space="preserve">, от 03.07.2016 </w:t>
      </w:r>
      <w:hyperlink w:history="0" r:id="rId8312"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03.07.2016 </w:t>
      </w:r>
      <w:hyperlink w:history="0" r:id="rId8313" w:tooltip="Федеральный закон от 03.07.2016 N 293-ФЗ &quot;О внесении изменений в Кодекс Российской Федерации об административных правонарушениях&quot; {КонсультантПлюс}">
        <w:r>
          <w:rPr>
            <w:sz w:val="20"/>
            <w:color w:val="0000ff"/>
          </w:rPr>
          <w:t xml:space="preserve">N 293-ФЗ</w:t>
        </w:r>
      </w:hyperlink>
      <w:r>
        <w:rPr>
          <w:sz w:val="20"/>
        </w:rPr>
        <w:t xml:space="preserve">, от 03.07.2016 </w:t>
      </w:r>
      <w:hyperlink w:history="0" r:id="rId8314" w:tooltip="Федеральный закон от 03.07.2016 N 326-ФЗ &quot;О внесении изменений в отдельные законодательные акты Российской Федерации в связи с принятием Федерального закона &quot;О внесении изменений в Уголовный кодекс Российской Федерации и Уголовно-процессуальный кодекс Российской Федерации по вопросам совершенствования оснований и порядка освобождения от уголовной ответственности&quot; {КонсультантПлюс}">
        <w:r>
          <w:rPr>
            <w:sz w:val="20"/>
            <w:color w:val="0000ff"/>
          </w:rPr>
          <w:t xml:space="preserve">N 326-ФЗ</w:t>
        </w:r>
      </w:hyperlink>
      <w:r>
        <w:rPr>
          <w:sz w:val="20"/>
        </w:rPr>
        <w:t xml:space="preserve">, от 20.12.2017 </w:t>
      </w:r>
      <w:hyperlink w:history="0" r:id="rId8315" w:tooltip="Федеральный закон от 20.12.2017 N 414-ФЗ &quot;О внесении изменений в Кодекс Российской Федерации об административных правонарушениях&quot; {КонсультантПлюс}">
        <w:r>
          <w:rPr>
            <w:sz w:val="20"/>
            <w:color w:val="0000ff"/>
          </w:rPr>
          <w:t xml:space="preserve">N 414-ФЗ</w:t>
        </w:r>
      </w:hyperlink>
      <w:r>
        <w:rPr>
          <w:sz w:val="20"/>
        </w:rPr>
        <w:t xml:space="preserve">, от 29.07.2018 </w:t>
      </w:r>
      <w:hyperlink w:history="0" r:id="rId8316" w:tooltip="Федеральный закон от 29.07.2018 N 241-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241-ФЗ</w:t>
        </w:r>
      </w:hyperlink>
      <w:r>
        <w:rPr>
          <w:sz w:val="20"/>
        </w:rPr>
        <w:t xml:space="preserve">, от 29.07.2018 </w:t>
      </w:r>
      <w:hyperlink w:history="0" r:id="rId8317" w:tooltip="Федеральный закон от 29.07.2018 N 262-ФЗ (ред. от 11.06.2021) &quot;О внесении изменений в Федеральный закон &quot;Об аккредитации в национальной системе аккредитации&quot; и отдельные законодательные акты Российской Федерации в части совершенствования порядка аккредитации&quot; {КонсультантПлюс}">
        <w:r>
          <w:rPr>
            <w:sz w:val="20"/>
            <w:color w:val="0000ff"/>
          </w:rPr>
          <w:t xml:space="preserve">N 262-ФЗ</w:t>
        </w:r>
      </w:hyperlink>
      <w:r>
        <w:rPr>
          <w:sz w:val="20"/>
        </w:rPr>
        <w:t xml:space="preserve">, от 27.12.2018 </w:t>
      </w:r>
      <w:hyperlink w:history="0" r:id="rId8318" w:tooltip="Федеральный закон от 27.12.2018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18.03.2019 </w:t>
      </w:r>
      <w:hyperlink w:history="0" r:id="rId8319" w:tooltip="Федеральный закон от 18.03.2019 N 27-ФЗ &quot;О внесении изменений в Кодекс Российской Федерации об административных правонарушениях&quot; {КонсультантПлюс}">
        <w:r>
          <w:rPr>
            <w:sz w:val="20"/>
            <w:color w:val="0000ff"/>
          </w:rPr>
          <w:t xml:space="preserve">N 27-ФЗ</w:t>
        </w:r>
      </w:hyperlink>
      <w:r>
        <w:rPr>
          <w:sz w:val="20"/>
        </w:rPr>
        <w:t xml:space="preserve">, от 26.07.2019 </w:t>
      </w:r>
      <w:hyperlink w:history="0" r:id="rId8320" w:tooltip="Федеральный закон от 26.07.2019 N 219-ФЗ (ред. от 23.06.2020) &quot;О внесении изменений в Кодекс Российской Федерации об административных правонарушениях&quot; {КонсультантПлюс}">
        <w:r>
          <w:rPr>
            <w:sz w:val="20"/>
            <w:color w:val="0000ff"/>
          </w:rPr>
          <w:t xml:space="preserve">N 219-ФЗ</w:t>
        </w:r>
      </w:hyperlink>
      <w:r>
        <w:rPr>
          <w:sz w:val="20"/>
        </w:rPr>
        <w:t xml:space="preserve">, от 12.11.2019 </w:t>
      </w:r>
      <w:hyperlink w:history="0" r:id="rId8321" w:tooltip="Федеральный закон от 12.11.2019 N 371-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N 371-ФЗ</w:t>
        </w:r>
      </w:hyperlink>
      <w:r>
        <w:rPr>
          <w:sz w:val="20"/>
        </w:rPr>
        <w:t xml:space="preserve">, от 01.04.2020 </w:t>
      </w:r>
      <w:hyperlink w:history="0" r:id="rId8322" w:tooltip="Федеральный закон от 01.04.2020 N 99-ФЗ (ред. от 26.12.2024) &quot;О внесении изменений в Кодекс Российской Федерации об административных правонарушениях&quot; {КонсультантПлюс}">
        <w:r>
          <w:rPr>
            <w:sz w:val="20"/>
            <w:color w:val="0000ff"/>
          </w:rPr>
          <w:t xml:space="preserve">N 99-ФЗ</w:t>
        </w:r>
      </w:hyperlink>
      <w:r>
        <w:rPr>
          <w:sz w:val="20"/>
        </w:rPr>
        <w:t xml:space="preserve">, от 08.12.2020 </w:t>
      </w:r>
      <w:hyperlink w:history="0" r:id="rId8323" w:tooltip="Федеральный закон от 08.12.2020 N 420-ФЗ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30.12.2020 </w:t>
      </w:r>
      <w:hyperlink w:history="0" r:id="rId8324" w:tooltip="Федеральный закон от 30.12.2020 N 511-ФЗ &quot;О внесении изменений в Кодекс Российской Федерации об административных правонарушениях&quot; {КонсультантПлюс}">
        <w:r>
          <w:rPr>
            <w:sz w:val="20"/>
            <w:color w:val="0000ff"/>
          </w:rPr>
          <w:t xml:space="preserve">N 511-ФЗ</w:t>
        </w:r>
      </w:hyperlink>
      <w:r>
        <w:rPr>
          <w:sz w:val="20"/>
        </w:rPr>
        <w:t xml:space="preserve">, от 26.05.2021 </w:t>
      </w:r>
      <w:hyperlink w:history="0" r:id="rId8325" w:tooltip="Федеральный закон от 26.05.2021 N 141-ФЗ &quot;О внесении изменений в Кодекс Российской Федерации об административных правонарушениях&quot; {КонсультантПлюс}">
        <w:r>
          <w:rPr>
            <w:sz w:val="20"/>
            <w:color w:val="0000ff"/>
          </w:rPr>
          <w:t xml:space="preserve">N 141-ФЗ</w:t>
        </w:r>
      </w:hyperlink>
      <w:r>
        <w:rPr>
          <w:sz w:val="20"/>
        </w:rPr>
        <w:t xml:space="preserve">, от 11.06.2021 </w:t>
      </w:r>
      <w:hyperlink w:history="0" r:id="rId8326" w:tooltip="Федеральный закон от 11.06.2021 N 204-ФЗ &quot;О внесении изменений в Кодекс Российской Федерации об административных правонарушениях&quot; {КонсультантПлюс}">
        <w:r>
          <w:rPr>
            <w:sz w:val="20"/>
            <w:color w:val="0000ff"/>
          </w:rPr>
          <w:t xml:space="preserve">N 204-ФЗ</w:t>
        </w:r>
      </w:hyperlink>
      <w:r>
        <w:rPr>
          <w:sz w:val="20"/>
        </w:rPr>
        <w:t xml:space="preserve">, от 30.12.2021 </w:t>
      </w:r>
      <w:hyperlink w:history="0" r:id="rId8327" w:tooltip="Федеральный закон от 30.12.2021 N 480-ФЗ &quot;О внесении изменений в Кодекс Российской Федерации об административных правонарушениях&quot; {КонсультантПлюс}">
        <w:r>
          <w:rPr>
            <w:sz w:val="20"/>
            <w:color w:val="0000ff"/>
          </w:rPr>
          <w:t xml:space="preserve">N 480-ФЗ</w:t>
        </w:r>
      </w:hyperlink>
      <w:r>
        <w:rPr>
          <w:sz w:val="20"/>
        </w:rPr>
        <w:t xml:space="preserve">, от 04.08.2023 </w:t>
      </w:r>
      <w:hyperlink w:history="0" r:id="rId8328" w:tooltip="Федеральный закон от 04.08.2023 N 423-ФЗ &quot;О внесении изменений в Кодекс Российской Федерации об административных правонарушениях&quot; {КонсультантПлюс}">
        <w:r>
          <w:rPr>
            <w:sz w:val="20"/>
            <w:color w:val="0000ff"/>
          </w:rPr>
          <w:t xml:space="preserve">N 423-ФЗ</w:t>
        </w:r>
      </w:hyperlink>
      <w:r>
        <w:rPr>
          <w:sz w:val="20"/>
        </w:rPr>
        <w:t xml:space="preserve">, от 30.11.2024 </w:t>
      </w:r>
      <w:hyperlink w:history="0" r:id="rId8329"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 от 13.12.2024 </w:t>
      </w:r>
      <w:hyperlink w:history="0" r:id="rId8330" w:tooltip="Федеральный закон от 13.12.2024 N 461-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461-ФЗ</w:t>
        </w:r>
      </w:hyperlink>
      <w:r>
        <w:rPr>
          <w:sz w:val="20"/>
        </w:rPr>
        <w:t xml:space="preserve">, от 24.06.2025 </w:t>
      </w:r>
      <w:hyperlink w:history="0" r:id="rId8331" w:tooltip="Федеральный закон от 24.06.2025 N 171-ФЗ &quot;О внесении изменений в Кодекс Российской Федерации об административных правонарушениях&quot; {КонсультантПлюс}">
        <w:r>
          <w:rPr>
            <w:sz w:val="20"/>
            <w:color w:val="0000ff"/>
          </w:rPr>
          <w:t xml:space="preserve">N 171-ФЗ</w:t>
        </w:r>
      </w:hyperlink>
      <w:r>
        <w:rPr>
          <w:sz w:val="20"/>
        </w:rPr>
        <w:t xml:space="preserve">)</w:t>
      </w:r>
    </w:p>
    <w:bookmarkStart w:id="13860" w:name="P13860"/>
    <w:bookmarkEnd w:id="13860"/>
    <w:p>
      <w:pPr>
        <w:pStyle w:val="0"/>
        <w:spacing w:before="200" w:lineRule="auto"/>
        <w:ind w:firstLine="540"/>
        <w:jc w:val="both"/>
      </w:pPr>
      <w:r>
        <w:rPr>
          <w:sz w:val="20"/>
        </w:rPr>
        <w:t xml:space="preserve">2. Решение о возбуждении дела об административном правонарушении и проведении административного расследования принимается должностным лицом, уполномоченным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в виде определения, а прокурором в виде постановления немедленно после выявления факта совершения административного правонарушения.</w:t>
      </w:r>
    </w:p>
    <w:p>
      <w:pPr>
        <w:pStyle w:val="0"/>
        <w:spacing w:before="200" w:lineRule="auto"/>
        <w:ind w:firstLine="540"/>
        <w:jc w:val="both"/>
      </w:pPr>
      <w:r>
        <w:rPr>
          <w:sz w:val="20"/>
        </w:rPr>
        <w:t xml:space="preserve">3. В определении о возбуждении дела об административном правонарушении и проведении административного расследования указываются дата и место составления определения, должность, фамилия и инициалы лица, составившего определение, повод для возбуждения дела об административном правонарушении, данные, указывающие на наличие события административного правонарушения, статья настоящего Кодекса либо закона субъекта Российской Федерации, предусматривающая административную ответственность за данное административное правонарушение. При вынесении определения о возбуждении дела об административном правонарушении и проведении административного расследования физическому лицу или законному представителю юридического лица, в отношении которых оно вынесено, а также иным участникам производства по делу об административном правонарушении разъясняются их права и обязанности, предусмотренные настоящим Кодексом, о чем делается запись в определении.</w:t>
      </w:r>
    </w:p>
    <w:p>
      <w:pPr>
        <w:pStyle w:val="0"/>
        <w:jc w:val="both"/>
      </w:pPr>
      <w:r>
        <w:rPr>
          <w:sz w:val="20"/>
        </w:rPr>
        <w:t xml:space="preserve">(в ред. Федеральных законов от 05.01.2006 </w:t>
      </w:r>
      <w:hyperlink w:history="0" r:id="rId8332" w:tooltip="Федеральный закон от 05.01.2006 N 10-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N 10-ФЗ</w:t>
        </w:r>
      </w:hyperlink>
      <w:r>
        <w:rPr>
          <w:sz w:val="20"/>
        </w:rPr>
        <w:t xml:space="preserve">, от 29.06.2009 </w:t>
      </w:r>
      <w:hyperlink w:history="0" r:id="rId8333"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N 133-ФЗ</w:t>
        </w:r>
      </w:hyperlink>
      <w:r>
        <w:rPr>
          <w:sz w:val="20"/>
        </w:rPr>
        <w:t xml:space="preserve">)</w:t>
      </w:r>
    </w:p>
    <w:p>
      <w:pPr>
        <w:pStyle w:val="0"/>
        <w:spacing w:before="200" w:lineRule="auto"/>
        <w:ind w:firstLine="540"/>
        <w:jc w:val="both"/>
      </w:pPr>
      <w:r>
        <w:rPr>
          <w:sz w:val="20"/>
        </w:rPr>
        <w:t xml:space="preserve">3.1. Копия определения о возбуждении дела об административном правонарушении и проведении административного расследования в течение суток вручается под расписку либо высылается физическому лицу или законному представителю юридического лица, в отношении которых оно вынесено, а также потерпевшему.</w:t>
      </w:r>
    </w:p>
    <w:p>
      <w:pPr>
        <w:pStyle w:val="0"/>
        <w:jc w:val="both"/>
      </w:pPr>
      <w:r>
        <w:rPr>
          <w:sz w:val="20"/>
        </w:rPr>
        <w:t xml:space="preserve">(часть третья.1 введена Федеральным </w:t>
      </w:r>
      <w:hyperlink w:history="0" r:id="rId8334" w:tooltip="Федеральный закон от 05.01.2006 N 10-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05.01.2006 N 10-ФЗ, в ред. Федерального </w:t>
      </w:r>
      <w:hyperlink w:history="0" r:id="rId8335"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29.06.2009 N 133-ФЗ)</w:t>
      </w:r>
    </w:p>
    <w:p>
      <w:pPr>
        <w:pStyle w:val="0"/>
        <w:spacing w:before="200" w:lineRule="auto"/>
        <w:ind w:firstLine="540"/>
        <w:jc w:val="both"/>
      </w:pPr>
      <w:r>
        <w:rPr>
          <w:sz w:val="20"/>
        </w:rPr>
        <w:t xml:space="preserve">4. Административное расследование проводится по месту совершения или выявления административного правонарушения. Административное расследование по делу об административном правонарушении, возбужденному должностным лицом, уполномоченным составлять протоколы об административных правонарушениях, проводится указанным должностным лицом, а по решению руководителя органа, в производстве которого находится дело об административном правонарушении, или его заместителя - другим должностным лицом этого органа, уполномоченным составлять протоколы об административных правонарушениях.</w:t>
      </w:r>
    </w:p>
    <w:p>
      <w:pPr>
        <w:pStyle w:val="0"/>
        <w:jc w:val="both"/>
      </w:pPr>
      <w:r>
        <w:rPr>
          <w:sz w:val="20"/>
        </w:rPr>
        <w:t xml:space="preserve">(в ред. Федеральных законов от 20.08.2004 </w:t>
      </w:r>
      <w:hyperlink w:history="0" r:id="rId8336" w:tooltip="Федеральный закон от 20.08.2004 N 118-ФЗ (ред. от 14.11.2017) &quot;О внесении изменений в Кодекс Российской Федерации об административных правонарушениях и Таможенный кодекс Российской Федерации&quot; {КонсультантПлюс}">
        <w:r>
          <w:rPr>
            <w:sz w:val="20"/>
            <w:color w:val="0000ff"/>
          </w:rPr>
          <w:t xml:space="preserve">N 118-ФЗ</w:t>
        </w:r>
      </w:hyperlink>
      <w:r>
        <w:rPr>
          <w:sz w:val="20"/>
        </w:rPr>
        <w:t xml:space="preserve">, от 29.06.2009 </w:t>
      </w:r>
      <w:hyperlink w:history="0" r:id="rId8337"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N 133-ФЗ</w:t>
        </w:r>
      </w:hyperlink>
      <w:r>
        <w:rPr>
          <w:sz w:val="20"/>
        </w:rPr>
        <w:t xml:space="preserve">)</w:t>
      </w:r>
    </w:p>
    <w:bookmarkStart w:id="13867" w:name="P13867"/>
    <w:bookmarkEnd w:id="13867"/>
    <w:p>
      <w:pPr>
        <w:pStyle w:val="0"/>
        <w:spacing w:before="200" w:lineRule="auto"/>
        <w:ind w:firstLine="540"/>
        <w:jc w:val="both"/>
      </w:pPr>
      <w:r>
        <w:rPr>
          <w:sz w:val="20"/>
        </w:rPr>
        <w:t xml:space="preserve">5. Срок проведения административного расследования не может превышать один месяц с момента возбуждения дела об административном правонарушении. В исключительных случаях указанный срок по письменному ходатайству должностного лица, в производстве которого находится дело, может быть продлен:</w:t>
      </w:r>
    </w:p>
    <w:p>
      <w:pPr>
        <w:pStyle w:val="0"/>
        <w:spacing w:before="200" w:lineRule="auto"/>
        <w:ind w:firstLine="540"/>
        <w:jc w:val="both"/>
      </w:pPr>
      <w:r>
        <w:rPr>
          <w:sz w:val="20"/>
        </w:rPr>
        <w:t xml:space="preserve">1) решением руководителя органа, в производстве которого находится дело об административном правонарушении, или его заместителя - на срок не более одного месяца;</w:t>
      </w:r>
    </w:p>
    <w:p>
      <w:pPr>
        <w:pStyle w:val="0"/>
        <w:spacing w:before="200" w:lineRule="auto"/>
        <w:ind w:firstLine="540"/>
        <w:jc w:val="both"/>
      </w:pPr>
      <w:r>
        <w:rPr>
          <w:sz w:val="20"/>
        </w:rPr>
        <w:t xml:space="preserve">2) решением руководителя вышестоящего таможенного органа или его заместителя либо решением руководителя федерального органа исполнительной власти, уполномоченного в области таможенного дела, в производстве которого находится дело об административном правонарушении, или его заместителя - на срок до шести месяцев;</w:t>
      </w:r>
    </w:p>
    <w:p>
      <w:pPr>
        <w:pStyle w:val="0"/>
        <w:spacing w:before="200" w:lineRule="auto"/>
        <w:ind w:firstLine="540"/>
        <w:jc w:val="both"/>
      </w:pPr>
      <w:r>
        <w:rPr>
          <w:sz w:val="20"/>
        </w:rPr>
        <w:t xml:space="preserve">3) решением руководителя вышестоящего органа по делам о нарушении Правил дорожного движения или правил эксплуатации транспортного средства, повлекшем причинение легкого или средней тяжести вреда здоровью потерпевшего, - на срок до шести месяцев;</w:t>
      </w:r>
    </w:p>
    <w:p>
      <w:pPr>
        <w:pStyle w:val="0"/>
        <w:spacing w:before="200" w:lineRule="auto"/>
        <w:ind w:firstLine="540"/>
        <w:jc w:val="both"/>
      </w:pPr>
      <w:r>
        <w:rPr>
          <w:sz w:val="20"/>
        </w:rPr>
        <w:t xml:space="preserve">4) решением руководителя вышестоящего органа по делам о незаконной организации и проведении азартных игр - на срок до шести месяцев;</w:t>
      </w:r>
    </w:p>
    <w:p>
      <w:pPr>
        <w:pStyle w:val="0"/>
        <w:jc w:val="both"/>
      </w:pPr>
      <w:r>
        <w:rPr>
          <w:sz w:val="20"/>
        </w:rPr>
        <w:t xml:space="preserve">(п. 4 введен Федеральным </w:t>
      </w:r>
      <w:hyperlink w:history="0" r:id="rId8338" w:tooltip="Федеральный закон от 25.11.2013 N 311-ФЗ &quot;О внесении изменений в статьи 4.5 и 28.7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25.11.2013 N 311-ФЗ)</w:t>
      </w:r>
    </w:p>
    <w:p>
      <w:pPr>
        <w:pStyle w:val="0"/>
        <w:spacing w:before="200" w:lineRule="auto"/>
        <w:ind w:firstLine="540"/>
        <w:jc w:val="both"/>
      </w:pPr>
      <w:r>
        <w:rPr>
          <w:sz w:val="20"/>
        </w:rPr>
        <w:t xml:space="preserve">5) решением руководителя вышестоящего органа прокуратуры по делам о незаконном вознаграждении от имени юридического лица - на срок до двенадцати месяцев в случаях, связанных с исполнением запроса о правовой помощи, направленного в порядке, предусмотренном </w:t>
      </w:r>
      <w:hyperlink w:history="0" w:anchor="P14222" w:tooltip="Статья 29.1.1. Направление запроса о правовой помощи">
        <w:r>
          <w:rPr>
            <w:sz w:val="20"/>
            <w:color w:val="0000ff"/>
          </w:rPr>
          <w:t xml:space="preserve">статьей 29.1.1</w:t>
        </w:r>
      </w:hyperlink>
      <w:r>
        <w:rPr>
          <w:sz w:val="20"/>
        </w:rPr>
        <w:t xml:space="preserve"> настоящего Кодекса.</w:t>
      </w:r>
    </w:p>
    <w:p>
      <w:pPr>
        <w:pStyle w:val="0"/>
        <w:jc w:val="both"/>
      </w:pPr>
      <w:r>
        <w:rPr>
          <w:sz w:val="20"/>
        </w:rPr>
        <w:t xml:space="preserve">(п. 5 введен Федеральным </w:t>
      </w:r>
      <w:hyperlink w:history="0" r:id="rId8339" w:tooltip="Федеральный закон от 02.12.2019 N 409-ФЗ &quot;О внесении изменения в статью 28.7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02.12.2019 N 409-ФЗ)</w:t>
      </w:r>
    </w:p>
    <w:p>
      <w:pPr>
        <w:pStyle w:val="0"/>
        <w:jc w:val="both"/>
      </w:pPr>
      <w:r>
        <w:rPr>
          <w:sz w:val="20"/>
        </w:rPr>
        <w:t xml:space="preserve">(часть пятая в ред. Федерального </w:t>
      </w:r>
      <w:hyperlink w:history="0" r:id="rId8340"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28.12.2009 N 380-ФЗ)</w:t>
      </w:r>
    </w:p>
    <w:p>
      <w:pPr>
        <w:pStyle w:val="0"/>
        <w:spacing w:before="200" w:lineRule="auto"/>
        <w:ind w:firstLine="540"/>
        <w:jc w:val="both"/>
      </w:pPr>
      <w:r>
        <w:rPr>
          <w:sz w:val="20"/>
        </w:rPr>
        <w:t xml:space="preserve">5.1. Решение о продлении срока проведения административного расследования принимается в виде определения. В определении о продлении срока проведения административного расследования указываются дата и место составления определения, должность, фамилия и инициалы лица, составившего определение, основания для продления срока проведения административного расследования, срок, до которого продлено проведение административного расследования. Определение о продлении срока проведения административного расследования подписывается вынесшим его в соответствии с </w:t>
      </w:r>
      <w:hyperlink w:history="0" w:anchor="P13867" w:tooltip="5. Срок проведения административного расследования не может превышать один месяц с момента возбуждения дела об административном правонарушении. В исключительных случаях указанный срок по письменному ходатайству должностного лица, в производстве которого находится дело, может быть продлен:">
        <w:r>
          <w:rPr>
            <w:sz w:val="20"/>
            <w:color w:val="0000ff"/>
          </w:rPr>
          <w:t xml:space="preserve">частью 5</w:t>
        </w:r>
      </w:hyperlink>
      <w:r>
        <w:rPr>
          <w:sz w:val="20"/>
        </w:rPr>
        <w:t xml:space="preserve"> настоящей статьи руководителем или его заместителем.</w:t>
      </w:r>
    </w:p>
    <w:p>
      <w:pPr>
        <w:pStyle w:val="0"/>
        <w:jc w:val="both"/>
      </w:pPr>
      <w:r>
        <w:rPr>
          <w:sz w:val="20"/>
        </w:rPr>
        <w:t xml:space="preserve">(часть пятая.1 введена Федеральным </w:t>
      </w:r>
      <w:hyperlink w:history="0" r:id="rId8341"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29.06.2009 N 133-ФЗ)</w:t>
      </w:r>
    </w:p>
    <w:p>
      <w:pPr>
        <w:pStyle w:val="0"/>
        <w:spacing w:before="200" w:lineRule="auto"/>
        <w:ind w:firstLine="540"/>
        <w:jc w:val="both"/>
      </w:pPr>
      <w:r>
        <w:rPr>
          <w:sz w:val="20"/>
        </w:rPr>
        <w:t xml:space="preserve">5.2. Копия определения о продлении срока проведения административного расследования в течение суток вручается под расписку либо высылается физическому лицу или законному представителю юридического лица, в отношении которых проводится административное расследование, а также потерпевшему.</w:t>
      </w:r>
    </w:p>
    <w:p>
      <w:pPr>
        <w:pStyle w:val="0"/>
        <w:jc w:val="both"/>
      </w:pPr>
      <w:r>
        <w:rPr>
          <w:sz w:val="20"/>
        </w:rPr>
        <w:t xml:space="preserve">(часть пятая.2 введена Федеральным </w:t>
      </w:r>
      <w:hyperlink w:history="0" r:id="rId8342" w:tooltip="Федеральный закон от 29.06.2009 N 133-ФЗ &quot;О внесении изменений в статью 28.7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29.06.2009 N 133-ФЗ)</w:t>
      </w:r>
    </w:p>
    <w:p>
      <w:pPr>
        <w:pStyle w:val="0"/>
        <w:spacing w:before="200" w:lineRule="auto"/>
        <w:ind w:firstLine="540"/>
        <w:jc w:val="both"/>
      </w:pPr>
      <w:r>
        <w:rPr>
          <w:sz w:val="20"/>
        </w:rPr>
        <w:t xml:space="preserve">6. По окончании административного расследования составляется протокол об административном правонарушении либо выносится постановление о прекращении дела об административном правонарушении.</w:t>
      </w:r>
    </w:p>
    <w:p>
      <w:pPr>
        <w:pStyle w:val="0"/>
        <w:jc w:val="both"/>
      </w:pPr>
      <w:r>
        <w:rPr>
          <w:sz w:val="20"/>
        </w:rPr>
      </w:r>
    </w:p>
    <w:p>
      <w:pPr>
        <w:pStyle w:val="2"/>
        <w:outlineLvl w:val="2"/>
        <w:ind w:firstLine="540"/>
        <w:jc w:val="both"/>
      </w:pPr>
      <w:r>
        <w:rPr>
          <w:sz w:val="20"/>
        </w:rPr>
        <w:t xml:space="preserve">Статья 28.8. Направление протокола (постановления прокурора) об административном правонарушении для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Протокол (постановление прокурора) об административном правонарушении и другие материалы дела об административном правонарушении направляются судье, в орган, должностному лицу, уполномоченным рассматривать дело об административном правонарушении, в течение трех суток с момента составления протокола (вынесения постановления) об административном правонарушении.</w:t>
      </w:r>
    </w:p>
    <w:p>
      <w:pPr>
        <w:pStyle w:val="0"/>
        <w:jc w:val="both"/>
      </w:pPr>
      <w:r>
        <w:rPr>
          <w:sz w:val="20"/>
        </w:rPr>
        <w:t xml:space="preserve">(в ред. Федеральных законов от 24.07.2007 </w:t>
      </w:r>
      <w:hyperlink w:history="0" r:id="rId8343"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07.04.2025 </w:t>
      </w:r>
      <w:hyperlink w:history="0" r:id="rId8344"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N 59-ФЗ</w:t>
        </w:r>
      </w:hyperlink>
      <w:r>
        <w:rPr>
          <w:sz w:val="20"/>
        </w:rPr>
        <w:t xml:space="preserve">)</w:t>
      </w:r>
    </w:p>
    <w:p>
      <w:pPr>
        <w:pStyle w:val="0"/>
        <w:spacing w:before="200" w:lineRule="auto"/>
        <w:ind w:firstLine="540"/>
        <w:jc w:val="both"/>
      </w:pPr>
      <w:r>
        <w:rPr>
          <w:sz w:val="20"/>
        </w:rPr>
        <w:t xml:space="preserve">1.1. К протоколу (постановлению прокурора) об административном правонарушении, за совершение которого предусмотрен административный штраф, направляемому судье, в орган, должностному лицу, уполномоченным рассматривать дело об административном правонарушении, прилагается информация, необходимая в соответствии с правилами заполнения расчетных документов на перечисление суммы административного штрафа, предусмотренными законодательством Российской Федерации о национальной платежной системе.</w:t>
      </w:r>
    </w:p>
    <w:p>
      <w:pPr>
        <w:pStyle w:val="0"/>
        <w:jc w:val="both"/>
      </w:pPr>
      <w:r>
        <w:rPr>
          <w:sz w:val="20"/>
        </w:rPr>
        <w:t xml:space="preserve">(часть 1.1 введена Федеральным </w:t>
      </w:r>
      <w:hyperlink w:history="0" r:id="rId8345" w:tooltip="Федеральный закон от 29.07.2017 N 264-ФЗ &quot;О внесении изменений в статьи 28.8 и 29.10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29.07.2017 N 264-ФЗ)</w:t>
      </w:r>
    </w:p>
    <w:p>
      <w:pPr>
        <w:pStyle w:val="0"/>
        <w:spacing w:before="200" w:lineRule="auto"/>
        <w:ind w:firstLine="540"/>
        <w:jc w:val="both"/>
      </w:pPr>
      <w:r>
        <w:rPr>
          <w:sz w:val="20"/>
        </w:rPr>
        <w:t xml:space="preserve">1.2. Протокол (постановление прокурора) об административном правонарушении и другие материалы дела об административном правонарушении с заявлением о привлечении к административной ответственности, подписанным усиленной квалифицированной электронной подписью, направляются в суд посредством системы электронного документооборота органа, должностное лицо которого указано в </w:t>
      </w:r>
      <w:hyperlink w:history="0" w:anchor="P13909" w:tooltip="1.5. Заявление о привлечении к административной ответственности подписывается и направляется должностным лицом, уполномоченным в соответствии со статьей 28.3 настоящего Кодекса составлять протокол об административном правонарушении.">
        <w:r>
          <w:rPr>
            <w:sz w:val="20"/>
            <w:color w:val="0000ff"/>
          </w:rPr>
          <w:t xml:space="preserve">части 1.5</w:t>
        </w:r>
      </w:hyperlink>
      <w:r>
        <w:rPr>
          <w:sz w:val="20"/>
        </w:rPr>
        <w:t xml:space="preserve"> настоящей статьи, в форме электронных документов, в том числе в машиночитаемом виде, при наличии технической возможности у судьи, органа.</w:t>
      </w:r>
    </w:p>
    <w:p>
      <w:pPr>
        <w:pStyle w:val="0"/>
        <w:jc w:val="both"/>
      </w:pPr>
      <w:r>
        <w:rPr>
          <w:sz w:val="20"/>
        </w:rPr>
        <w:t xml:space="preserve">(часть 1.2 введена Федеральным </w:t>
      </w:r>
      <w:hyperlink w:history="0" r:id="rId8346"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1.3. В заявлении о привлечении к административной ответственности должны быть указаны:</w:t>
      </w:r>
    </w:p>
    <w:p>
      <w:pPr>
        <w:pStyle w:val="0"/>
        <w:spacing w:before="200" w:lineRule="auto"/>
        <w:ind w:firstLine="540"/>
        <w:jc w:val="both"/>
      </w:pPr>
      <w:r>
        <w:rPr>
          <w:sz w:val="20"/>
        </w:rPr>
        <w:t xml:space="preserve">1) наименование суда, в который направляется заявление о привлечении к административной ответственности;</w:t>
      </w:r>
    </w:p>
    <w:bookmarkStart w:id="13892" w:name="P13892"/>
    <w:bookmarkEnd w:id="13892"/>
    <w:p>
      <w:pPr>
        <w:pStyle w:val="0"/>
        <w:spacing w:before="200" w:lineRule="auto"/>
        <w:ind w:firstLine="540"/>
        <w:jc w:val="both"/>
      </w:pPr>
      <w:r>
        <w:rPr>
          <w:sz w:val="20"/>
        </w:rPr>
        <w:t xml:space="preserve">2) должность, фамилия и инициалы должностного лица, направляющего в суд заявление о привлечении к административной ответственности;</w:t>
      </w:r>
    </w:p>
    <w:bookmarkStart w:id="13893" w:name="P13893"/>
    <w:bookmarkEnd w:id="13893"/>
    <w:p>
      <w:pPr>
        <w:pStyle w:val="0"/>
        <w:spacing w:before="200" w:lineRule="auto"/>
        <w:ind w:firstLine="540"/>
        <w:jc w:val="both"/>
      </w:pPr>
      <w:r>
        <w:rPr>
          <w:sz w:val="20"/>
        </w:rPr>
        <w:t xml:space="preserve">3) адрес органа, должностное лицо которого направляет заявление о привлечении к административной ответственности, для направления документов по почте и информация о возможности направлять в данный орган документы с использованием единой системы межведомственного электронного взаимодействия;</w:t>
      </w:r>
    </w:p>
    <w:bookmarkStart w:id="13894" w:name="P13894"/>
    <w:bookmarkEnd w:id="13894"/>
    <w:p>
      <w:pPr>
        <w:pStyle w:val="0"/>
        <w:spacing w:before="200" w:lineRule="auto"/>
        <w:ind w:firstLine="540"/>
        <w:jc w:val="both"/>
      </w:pPr>
      <w:r>
        <w:rPr>
          <w:sz w:val="20"/>
        </w:rPr>
        <w:t xml:space="preserve">4) номера телефонов должностного лица, органа, указанных в </w:t>
      </w:r>
      <w:hyperlink w:history="0" w:anchor="P13892" w:tooltip="2) должность, фамилия и инициалы должностного лица, направляющего в суд заявление о привлечении к административной ответственности;">
        <w:r>
          <w:rPr>
            <w:sz w:val="20"/>
            <w:color w:val="0000ff"/>
          </w:rPr>
          <w:t xml:space="preserve">пунктах 2</w:t>
        </w:r>
      </w:hyperlink>
      <w:r>
        <w:rPr>
          <w:sz w:val="20"/>
        </w:rPr>
        <w:t xml:space="preserve"> и </w:t>
      </w:r>
      <w:hyperlink w:history="0" w:anchor="P13893" w:tooltip="3) адрес органа, должностное лицо которого направляет заявление о привлечении к административной ответственности, для направления документов по почте и информация о возможности направлять в данный орган документы с использованием единой системы межведомственного электронного взаимодействия;">
        <w:r>
          <w:rPr>
            <w:sz w:val="20"/>
            <w:color w:val="0000ff"/>
          </w:rPr>
          <w:t xml:space="preserve">3</w:t>
        </w:r>
      </w:hyperlink>
      <w:r>
        <w:rPr>
          <w:sz w:val="20"/>
        </w:rPr>
        <w:t xml:space="preserve"> настоящей части, а также номера их факсов и адреса электронной почты (при наличии);</w:t>
      </w:r>
    </w:p>
    <w:bookmarkStart w:id="13895" w:name="P13895"/>
    <w:bookmarkEnd w:id="13895"/>
    <w:p>
      <w:pPr>
        <w:pStyle w:val="0"/>
        <w:spacing w:before="200" w:lineRule="auto"/>
        <w:ind w:firstLine="540"/>
        <w:jc w:val="both"/>
      </w:pPr>
      <w:r>
        <w:rPr>
          <w:sz w:val="20"/>
        </w:rPr>
        <w:t xml:space="preserve">5) должность, фамилия и инициалы должностного лица (прокурора), составившего протокол (вынесшего постановление) об административном правонарушении;</w:t>
      </w:r>
    </w:p>
    <w:bookmarkStart w:id="13896" w:name="P13896"/>
    <w:bookmarkEnd w:id="13896"/>
    <w:p>
      <w:pPr>
        <w:pStyle w:val="0"/>
        <w:spacing w:before="200" w:lineRule="auto"/>
        <w:ind w:firstLine="540"/>
        <w:jc w:val="both"/>
      </w:pPr>
      <w:r>
        <w:rPr>
          <w:sz w:val="20"/>
        </w:rPr>
        <w:t xml:space="preserve">6) адрес органа, должностным лицом которого возбуждено дело об административном правонарушении, для направления в данный орган документов по почте и информация о возможности направлять документы с использованием единой системы межведомственного электронного взаимодействия;</w:t>
      </w:r>
    </w:p>
    <w:bookmarkStart w:id="13897" w:name="P13897"/>
    <w:bookmarkEnd w:id="13897"/>
    <w:p>
      <w:pPr>
        <w:pStyle w:val="0"/>
        <w:spacing w:before="200" w:lineRule="auto"/>
        <w:ind w:firstLine="540"/>
        <w:jc w:val="both"/>
      </w:pPr>
      <w:r>
        <w:rPr>
          <w:sz w:val="20"/>
        </w:rPr>
        <w:t xml:space="preserve">7) номера телефонов должностного лица, органа, указанных в </w:t>
      </w:r>
      <w:hyperlink w:history="0" w:anchor="P13895" w:tooltip="5) должность, фамилия и инициалы должностного лица (прокурора), составившего протокол (вынесшего постановление) об административном правонарушении;">
        <w:r>
          <w:rPr>
            <w:sz w:val="20"/>
            <w:color w:val="0000ff"/>
          </w:rPr>
          <w:t xml:space="preserve">пунктах 5</w:t>
        </w:r>
      </w:hyperlink>
      <w:r>
        <w:rPr>
          <w:sz w:val="20"/>
        </w:rPr>
        <w:t xml:space="preserve"> и </w:t>
      </w:r>
      <w:hyperlink w:history="0" w:anchor="P13896" w:tooltip="6) адрес органа, должностным лицом которого возбуждено дело об административном правонарушении, для направления в данный орган документов по почте и информация о возможности направлять документы с использованием единой системы межведомственного электронного взаимодействия;">
        <w:r>
          <w:rPr>
            <w:sz w:val="20"/>
            <w:color w:val="0000ff"/>
          </w:rPr>
          <w:t xml:space="preserve">6</w:t>
        </w:r>
      </w:hyperlink>
      <w:r>
        <w:rPr>
          <w:sz w:val="20"/>
        </w:rPr>
        <w:t xml:space="preserve"> настоящей части, а также номера их факсов и адреса электронной почты (при наличии);</w:t>
      </w:r>
    </w:p>
    <w:p>
      <w:pPr>
        <w:pStyle w:val="0"/>
        <w:spacing w:before="200" w:lineRule="auto"/>
        <w:ind w:firstLine="540"/>
        <w:jc w:val="both"/>
      </w:pPr>
      <w:r>
        <w:rPr>
          <w:sz w:val="20"/>
        </w:rPr>
        <w:t xml:space="preserve">8) сведения о лице, в отношении которого составлен протокол (вынесено постановление прокурора) об административном правонарушении:</w:t>
      </w:r>
    </w:p>
    <w:p>
      <w:pPr>
        <w:pStyle w:val="0"/>
        <w:spacing w:before="200" w:lineRule="auto"/>
        <w:ind w:firstLine="540"/>
        <w:jc w:val="both"/>
      </w:pPr>
      <w:r>
        <w:rPr>
          <w:sz w:val="20"/>
        </w:rPr>
        <w:t xml:space="preserve">а) для граждан и должностных лиц - фамилия, имя и отчество (при наличии), дата рождения, место жительства или место пребывания, информация о возможности направления такому лицу извещений и документов способами, указанными в </w:t>
      </w:r>
      <w:hyperlink w:history="0" w:anchor="P12619" w:tooltip="2. Изготовленные в электронном виде, в том числе в форме электронного документа, подписанного усиленной квалифицированной электронной подписью, процессуальные документы при наличии технической возможности в суде, в производстве которого находится дело об административном правонарушении, направляются участникам производства по данному делу следующими способами:">
        <w:r>
          <w:rPr>
            <w:sz w:val="20"/>
            <w:color w:val="0000ff"/>
          </w:rPr>
          <w:t xml:space="preserve">части 2 статьи 24.9</w:t>
        </w:r>
      </w:hyperlink>
      <w:r>
        <w:rPr>
          <w:sz w:val="20"/>
        </w:rPr>
        <w:t xml:space="preserve"> и </w:t>
      </w:r>
      <w:hyperlink w:history="0" w:anchor="P12817" w:tooltip="1. Участники производства по делу об административном правонарушении извещаются или вызываются к судье, в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граммой, телефонограммой, по факсимильной связи либо с использованием иных средств связи, обеспечивающих фиксирование извещения или вызова и вручение извещения адресату, в том числе путем отправки СМС-сообщения или направления извещения по электрон...">
        <w:r>
          <w:rPr>
            <w:sz w:val="20"/>
            <w:color w:val="0000ff"/>
          </w:rPr>
          <w:t xml:space="preserve">части 1 статьи 25.15</w:t>
        </w:r>
      </w:hyperlink>
      <w:r>
        <w:rPr>
          <w:sz w:val="20"/>
        </w:rPr>
        <w:t xml:space="preserve"> настоящего Кодекса, а при отсутствии такой информации - адрес для направления извещений и документов по почте, если данный адрес отличается от адреса места жительства или места пребывания;</w:t>
      </w:r>
    </w:p>
    <w:p>
      <w:pPr>
        <w:pStyle w:val="0"/>
        <w:spacing w:before="200" w:lineRule="auto"/>
        <w:ind w:firstLine="540"/>
        <w:jc w:val="both"/>
      </w:pPr>
      <w:r>
        <w:rPr>
          <w:sz w:val="20"/>
        </w:rPr>
        <w:t xml:space="preserve">б) для юридических лиц - наименование, адрес, указанный в едином государственном реестре юридических лиц, дата государственной регистрации в качестве юридического лица, основной государственный регистрационный номер, информация о возможности направления такому лицу извещений и документов способами, указанными в </w:t>
      </w:r>
      <w:hyperlink w:history="0" w:anchor="P12619" w:tooltip="2. Изготовленные в электронном виде, в том числе в форме электронного документа, подписанного усиленной квалифицированной электронной подписью, процессуальные документы при наличии технической возможности в суде, в производстве которого находится дело об административном правонарушении, направляются участникам производства по данному делу следующими способами:">
        <w:r>
          <w:rPr>
            <w:sz w:val="20"/>
            <w:color w:val="0000ff"/>
          </w:rPr>
          <w:t xml:space="preserve">части 2 статьи 24.9</w:t>
        </w:r>
      </w:hyperlink>
      <w:r>
        <w:rPr>
          <w:sz w:val="20"/>
        </w:rPr>
        <w:t xml:space="preserve"> и </w:t>
      </w:r>
      <w:hyperlink w:history="0" w:anchor="P12817" w:tooltip="1. Участники производства по делу об административном правонарушении извещаются или вызываются к судье, в орган или к должностному лицу, в производстве которых находится дело, заказным письмом с уведомлением о вручении, повесткой с уведомлением о вручении, телеграммой, телефонограммой, по факсимильной связи либо с использованием иных средств связи, обеспечивающих фиксирование извещения или вызова и вручение извещения адресату, в том числе путем отправки СМС-сообщения или направления извещения по электрон...">
        <w:r>
          <w:rPr>
            <w:sz w:val="20"/>
            <w:color w:val="0000ff"/>
          </w:rPr>
          <w:t xml:space="preserve">части 1 статьи 25.15</w:t>
        </w:r>
      </w:hyperlink>
      <w:r>
        <w:rPr>
          <w:sz w:val="20"/>
        </w:rPr>
        <w:t xml:space="preserve"> настоящего Кодекса, а при отсутствии такой информации - адрес для направления извещений и документов по почте, если данный адрес отличается от адреса, указанного в едином государственном реестре юридических лиц;</w:t>
      </w:r>
    </w:p>
    <w:p>
      <w:pPr>
        <w:pStyle w:val="0"/>
        <w:spacing w:before="200" w:lineRule="auto"/>
        <w:ind w:firstLine="540"/>
        <w:jc w:val="both"/>
      </w:pPr>
      <w:r>
        <w:rPr>
          <w:sz w:val="20"/>
        </w:rPr>
        <w:t xml:space="preserve">9) дата, время и место совершения действий (бездействия), послуживших основанием для составления протокола об административном правонарушении;</w:t>
      </w:r>
    </w:p>
    <w:p>
      <w:pPr>
        <w:pStyle w:val="0"/>
        <w:spacing w:before="200" w:lineRule="auto"/>
        <w:ind w:firstLine="540"/>
        <w:jc w:val="both"/>
      </w:pPr>
      <w:r>
        <w:rPr>
          <w:sz w:val="20"/>
        </w:rPr>
        <w:t xml:space="preserve">10) статья настоящего Кодекса или закона субъекта Российской Федерации, предусматривающая административную ответственность за совершение административного правонарушения;</w:t>
      </w:r>
    </w:p>
    <w:p>
      <w:pPr>
        <w:pStyle w:val="0"/>
        <w:spacing w:before="200" w:lineRule="auto"/>
        <w:ind w:firstLine="540"/>
        <w:jc w:val="both"/>
      </w:pPr>
      <w:r>
        <w:rPr>
          <w:sz w:val="20"/>
        </w:rPr>
        <w:t xml:space="preserve">11) иные сведения, имеющие значение для разрешения дела;</w:t>
      </w:r>
    </w:p>
    <w:p>
      <w:pPr>
        <w:pStyle w:val="0"/>
        <w:spacing w:before="200" w:lineRule="auto"/>
        <w:ind w:firstLine="540"/>
        <w:jc w:val="both"/>
      </w:pPr>
      <w:r>
        <w:rPr>
          <w:sz w:val="20"/>
        </w:rPr>
        <w:t xml:space="preserve">12) требование о привлечении лица, в отношении которого составлен протокол (вынесено постановление прокурора) об административном правонарушении, к административной ответственности;</w:t>
      </w:r>
    </w:p>
    <w:p>
      <w:pPr>
        <w:pStyle w:val="0"/>
        <w:spacing w:before="200" w:lineRule="auto"/>
        <w:ind w:firstLine="540"/>
        <w:jc w:val="both"/>
      </w:pPr>
      <w:r>
        <w:rPr>
          <w:sz w:val="20"/>
        </w:rPr>
        <w:t xml:space="preserve">13) перечень прилагаемых документов.</w:t>
      </w:r>
    </w:p>
    <w:p>
      <w:pPr>
        <w:pStyle w:val="0"/>
        <w:jc w:val="both"/>
      </w:pPr>
      <w:r>
        <w:rPr>
          <w:sz w:val="20"/>
        </w:rPr>
        <w:t xml:space="preserve">(часть 1.3 введена Федеральным </w:t>
      </w:r>
      <w:hyperlink w:history="0" r:id="rId8347"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1.4. Сведения, предусмотренные </w:t>
      </w:r>
      <w:hyperlink w:history="0" w:anchor="P13896" w:tooltip="6) адрес органа, должностным лицом которого возбуждено дело об административном правонарушении, для направления в данный орган документов по почте и информация о возможности направлять документы с использованием единой системы межведомственного электронного взаимодействия;">
        <w:r>
          <w:rPr>
            <w:sz w:val="20"/>
            <w:color w:val="0000ff"/>
          </w:rPr>
          <w:t xml:space="preserve">пунктами 6</w:t>
        </w:r>
      </w:hyperlink>
      <w:r>
        <w:rPr>
          <w:sz w:val="20"/>
        </w:rPr>
        <w:t xml:space="preserve"> и </w:t>
      </w:r>
      <w:hyperlink w:history="0" w:anchor="P13897" w:tooltip="7) номера телефонов должностного лица, органа, указанных в пунктах 5 и 6 настоящей части, а также номера их факсов и адреса электронной почты (при наличии);">
        <w:r>
          <w:rPr>
            <w:sz w:val="20"/>
            <w:color w:val="0000ff"/>
          </w:rPr>
          <w:t xml:space="preserve">7 части 1.3</w:t>
        </w:r>
      </w:hyperlink>
      <w:r>
        <w:rPr>
          <w:sz w:val="20"/>
        </w:rPr>
        <w:t xml:space="preserve"> настоящей статьи, указываются в заявлении о привлечении к административной ответственности в случае, если данные сведения отличаются от сведений, предусмотренных </w:t>
      </w:r>
      <w:hyperlink w:history="0" w:anchor="P13893" w:tooltip="3) адрес органа, должностное лицо которого направляет заявление о привлечении к административной ответственности, для направления документов по почте и информация о возможности направлять в данный орган документы с использованием единой системы межведомственного электронного взаимодействия;">
        <w:r>
          <w:rPr>
            <w:sz w:val="20"/>
            <w:color w:val="0000ff"/>
          </w:rPr>
          <w:t xml:space="preserve">пунктами 3</w:t>
        </w:r>
      </w:hyperlink>
      <w:r>
        <w:rPr>
          <w:sz w:val="20"/>
        </w:rPr>
        <w:t xml:space="preserve"> и </w:t>
      </w:r>
      <w:hyperlink w:history="0" w:anchor="P13894" w:tooltip="4) номера телефонов должностного лица, органа, указанных в пунктах 2 и 3 настоящей части, а также номера их факсов и адреса электронной почты (при наличии);">
        <w:r>
          <w:rPr>
            <w:sz w:val="20"/>
            <w:color w:val="0000ff"/>
          </w:rPr>
          <w:t xml:space="preserve">4 части 1.3</w:t>
        </w:r>
      </w:hyperlink>
      <w:r>
        <w:rPr>
          <w:sz w:val="20"/>
        </w:rPr>
        <w:t xml:space="preserve"> настоящей статьи.</w:t>
      </w:r>
    </w:p>
    <w:p>
      <w:pPr>
        <w:pStyle w:val="0"/>
        <w:jc w:val="both"/>
      </w:pPr>
      <w:r>
        <w:rPr>
          <w:sz w:val="20"/>
        </w:rPr>
        <w:t xml:space="preserve">(часть 1.4 введена Федеральным </w:t>
      </w:r>
      <w:hyperlink w:history="0" r:id="rId8348"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bookmarkStart w:id="13909" w:name="P13909"/>
    <w:bookmarkEnd w:id="13909"/>
    <w:p>
      <w:pPr>
        <w:pStyle w:val="0"/>
        <w:spacing w:before="200" w:lineRule="auto"/>
        <w:ind w:firstLine="540"/>
        <w:jc w:val="both"/>
      </w:pPr>
      <w:r>
        <w:rPr>
          <w:sz w:val="20"/>
        </w:rPr>
        <w:t xml:space="preserve">1.5. Заявление о привлечении к административной ответственности подписывается и направляется должностным лицом, уполномоченным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w:t>
      </w:r>
    </w:p>
    <w:p>
      <w:pPr>
        <w:pStyle w:val="0"/>
        <w:jc w:val="both"/>
      </w:pPr>
      <w:r>
        <w:rPr>
          <w:sz w:val="20"/>
        </w:rPr>
        <w:t xml:space="preserve">(часть 1.5 введена Федеральным </w:t>
      </w:r>
      <w:hyperlink w:history="0" r:id="rId8349"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1.6. При отсутствии технической возможности протокол (постановление прокурора) об административном правонарушении и другие материалы дела об административном правонарушении с заявлением о привлечении к административной ответственности направляются в суд по почте либо вручаются уполномоченным сотрудникам суда под расписку.</w:t>
      </w:r>
    </w:p>
    <w:p>
      <w:pPr>
        <w:pStyle w:val="0"/>
        <w:spacing w:before="200" w:lineRule="auto"/>
        <w:ind w:firstLine="540"/>
        <w:jc w:val="both"/>
      </w:pPr>
      <w:r>
        <w:rPr>
          <w:sz w:val="20"/>
        </w:rPr>
        <w:t xml:space="preserve">Копии процессуальных документов, которые указаны в </w:t>
      </w:r>
      <w:hyperlink w:history="0" w:anchor="P12617" w:tooltip="1. Предусмотренные настоящим Кодексом постановления, решения, определения, протоколы и другие процессуальные документы изготавливаются на бумажном носителе или в электронном виде, в том числе в форме электронного документа, при наличии технической возможности в суде, у органа, должностного лица, в производстве которых находится дело об административном правонарушении.">
        <w:r>
          <w:rPr>
            <w:sz w:val="20"/>
            <w:color w:val="0000ff"/>
          </w:rPr>
          <w:t xml:space="preserve">части 1 статьи 24.9</w:t>
        </w:r>
      </w:hyperlink>
      <w:r>
        <w:rPr>
          <w:sz w:val="20"/>
        </w:rPr>
        <w:t xml:space="preserve"> настоящего Кодекса, изготовлены в электронном виде, в том числе в форме электронного документа, и входят в состав материалов дела об административном правонарушении, изготавливаются путем перевода таких электронных документов в документы на бумажном носителе и заверяются в установленном порядке.</w:t>
      </w:r>
    </w:p>
    <w:p>
      <w:pPr>
        <w:pStyle w:val="0"/>
        <w:jc w:val="both"/>
      </w:pPr>
      <w:r>
        <w:rPr>
          <w:sz w:val="20"/>
        </w:rPr>
        <w:t xml:space="preserve">(часть 1.6 введена Федеральным </w:t>
      </w:r>
      <w:hyperlink w:history="0" r:id="rId8350"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2. Протокол (постановление прокурора) об административном правонарушении, совершение которого влечет административный арест либо административное выдворение, передается на рассмотрение судье, в орган или должностному лицу, уполномоченным рассматривать дело об административном правонарушении, немедленно после его составления (вынесения).</w:t>
      </w:r>
    </w:p>
    <w:p>
      <w:pPr>
        <w:pStyle w:val="0"/>
        <w:jc w:val="both"/>
      </w:pPr>
      <w:r>
        <w:rPr>
          <w:sz w:val="20"/>
        </w:rPr>
        <w:t xml:space="preserve">(в ред. Федеральных законов от 25.10.2004 </w:t>
      </w:r>
      <w:hyperlink w:history="0" r:id="rId8351"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08.08.2024 </w:t>
      </w:r>
      <w:hyperlink w:history="0" r:id="rId8352"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3. В случае, если протокол об административном правонарушении составлен неправомочным лицом, а также в иных случаях, предусмотренных </w:t>
      </w:r>
      <w:hyperlink w:history="0" w:anchor="P13983" w:tooltip="4)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пунктом 4 части 1 статьи 29.4</w:t>
        </w:r>
      </w:hyperlink>
      <w:r>
        <w:rPr>
          <w:sz w:val="20"/>
        </w:rPr>
        <w:t xml:space="preserve">, </w:t>
      </w:r>
      <w:hyperlink w:history="0" w:anchor="P14086" w:tooltip="3)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пунктом 3 части 2 статьи 29.9</w:t>
        </w:r>
      </w:hyperlink>
      <w:r>
        <w:rPr>
          <w:sz w:val="20"/>
        </w:rPr>
        <w:t xml:space="preserve"> настоящего Кодекса, недостатки протокола и других материалов дела об административном правонарушении устраняются в срок не более трех суток со дня их поступления (получения) от судьи, органа, должностного лица, рассматривающих дело об административном правонарушении. Материалы дела об административном правонарушении с внесенными в них изменениями и дополнениями возвращаются указанным судье, органу, должностному лицу в течение суток со дня устранения соответствующих недостатков.</w:t>
      </w:r>
    </w:p>
    <w:p>
      <w:pPr>
        <w:pStyle w:val="0"/>
        <w:jc w:val="both"/>
      </w:pPr>
      <w:r>
        <w:rPr>
          <w:sz w:val="20"/>
        </w:rPr>
        <w:t xml:space="preserve">(в ред. Федерального </w:t>
      </w:r>
      <w:hyperlink w:history="0" r:id="rId8353"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300-ФЗ)</w:t>
      </w:r>
    </w:p>
    <w:p>
      <w:pPr>
        <w:pStyle w:val="0"/>
        <w:spacing w:before="200" w:lineRule="auto"/>
        <w:ind w:firstLine="540"/>
        <w:jc w:val="both"/>
      </w:pPr>
      <w:r>
        <w:rPr>
          <w:sz w:val="20"/>
        </w:rPr>
        <w:t xml:space="preserve">4. В случае, если применена мера обеспечения производства по делу об административном правонарушении в виде временного запрета деятельности, протокол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а также протокол о временном запрете деятельности передаются на рассмотрение судье, в орган, должностному лицу, уполномоченным рассматривать дело об административном правонарушении, немедленно после их составления.</w:t>
      </w:r>
    </w:p>
    <w:p>
      <w:pPr>
        <w:pStyle w:val="0"/>
        <w:jc w:val="both"/>
      </w:pPr>
      <w:r>
        <w:rPr>
          <w:sz w:val="20"/>
        </w:rPr>
        <w:t xml:space="preserve">(часть 4 введена Федеральным </w:t>
      </w:r>
      <w:hyperlink w:history="0" r:id="rId8354"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 в ред. Федерального </w:t>
      </w:r>
      <w:hyperlink w:history="0" r:id="rId8355" w:tooltip="Федеральный закон от 28.12.2010 N 421-ФЗ &quot;О внесении изменений в статьи 3.12 и 28.8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28.12.2010 N 421-ФЗ)</w:t>
      </w:r>
    </w:p>
    <w:p>
      <w:pPr>
        <w:pStyle w:val="0"/>
        <w:jc w:val="both"/>
      </w:pPr>
      <w:r>
        <w:rPr>
          <w:sz w:val="20"/>
        </w:rPr>
      </w:r>
    </w:p>
    <w:p>
      <w:pPr>
        <w:pStyle w:val="2"/>
        <w:outlineLvl w:val="2"/>
        <w:ind w:firstLine="540"/>
        <w:jc w:val="both"/>
      </w:pPr>
      <w:r>
        <w:rPr>
          <w:sz w:val="20"/>
        </w:rPr>
        <w:t xml:space="preserve">Статья 28.9. Прекращение производства по делу об административном правонарушении</w:t>
      </w:r>
    </w:p>
    <w:p>
      <w:pPr>
        <w:pStyle w:val="0"/>
        <w:jc w:val="both"/>
      </w:pPr>
      <w:r>
        <w:rPr>
          <w:sz w:val="20"/>
        </w:rPr>
        <w:t xml:space="preserve">(в ред. Федерального </w:t>
      </w:r>
      <w:hyperlink w:history="0" r:id="rId8356"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11.06.2021 N 162-ФЗ)</w:t>
      </w:r>
    </w:p>
    <w:p>
      <w:pPr>
        <w:pStyle w:val="0"/>
        <w:jc w:val="both"/>
      </w:pPr>
      <w:r>
        <w:rPr>
          <w:sz w:val="20"/>
        </w:rPr>
      </w:r>
    </w:p>
    <w:p>
      <w:pPr>
        <w:pStyle w:val="0"/>
        <w:ind w:firstLine="540"/>
        <w:jc w:val="both"/>
      </w:pPr>
      <w:r>
        <w:rPr>
          <w:sz w:val="20"/>
        </w:rPr>
        <w:t xml:space="preserve">1. При наличии хотя бы одного из обстоятельств, перечисленных в </w:t>
      </w:r>
      <w:hyperlink w:history="0" w:anchor="P12544" w:tooltip="Статья 24.5. Обстоятельства, исключающие производство по делу об административном правонарушении">
        <w:r>
          <w:rPr>
            <w:sz w:val="20"/>
            <w:color w:val="0000ff"/>
          </w:rPr>
          <w:t xml:space="preserve">статье 24.5</w:t>
        </w:r>
      </w:hyperlink>
      <w:r>
        <w:rPr>
          <w:sz w:val="20"/>
        </w:rPr>
        <w:t xml:space="preserve"> настоящего Кодекса, орган, должностное лицо, в производстве которых находится дело об административном правонарушении, выносят постановление о прекращении производства по делу об административном правонарушении с соблюдением требований, предусмотренных </w:t>
      </w:r>
      <w:hyperlink w:history="0" w:anchor="P14089"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w:t>
      </w:r>
    </w:p>
    <w:p>
      <w:pPr>
        <w:pStyle w:val="0"/>
        <w:jc w:val="both"/>
      </w:pPr>
      <w:r>
        <w:rPr>
          <w:sz w:val="20"/>
        </w:rPr>
        <w:t xml:space="preserve">(в ред. Федерального </w:t>
      </w:r>
      <w:hyperlink w:history="0" r:id="rId8357"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закона</w:t>
        </w:r>
      </w:hyperlink>
      <w:r>
        <w:rPr>
          <w:sz w:val="20"/>
        </w:rPr>
        <w:t xml:space="preserve"> от 04.12.2006 N 203-ФЗ)</w:t>
      </w:r>
    </w:p>
    <w:p>
      <w:pPr>
        <w:pStyle w:val="0"/>
        <w:spacing w:before="200" w:lineRule="auto"/>
        <w:ind w:firstLine="540"/>
        <w:jc w:val="both"/>
      </w:pPr>
      <w:r>
        <w:rPr>
          <w:sz w:val="20"/>
        </w:rPr>
        <w:t xml:space="preserve">2. Постановление о прекращении производства по делу об административном правонарушении по основанию, предусмотренному </w:t>
      </w:r>
      <w:hyperlink w:history="0" w:anchor="P12569" w:tooltip="2. В случае, когда административное правонарушение совершено лицом, указанным в части 1 статьи 2.5 настоящего Кодекса, за исключением случаев, когда за такое административное правонарушение это лицо несет административную ответственность на общих основаниях, производство по делу об административном правонарушении после выяснения всех обстоятельств совершения административного правонарушения подлежит прекращению для привлечения указанного лица к дисциплинарной ответственности.">
        <w:r>
          <w:rPr>
            <w:sz w:val="20"/>
            <w:color w:val="0000ff"/>
          </w:rPr>
          <w:t xml:space="preserve">частью 2 статьи 24.5</w:t>
        </w:r>
      </w:hyperlink>
      <w:r>
        <w:rPr>
          <w:sz w:val="20"/>
        </w:rPr>
        <w:t xml:space="preserve"> настоящего Кодекса, со всеми материалами дела в течение суток с момента вынесения постановления направляется в воинскую часть, орган или учреждение по месту военной службы (службы) или месту прохождения военных сборов лица, совершившего административное правонарушение, для привлечения указанного лица к дисциплинарной ответственности.</w:t>
      </w:r>
    </w:p>
    <w:p>
      <w:pPr>
        <w:pStyle w:val="0"/>
        <w:jc w:val="both"/>
      </w:pPr>
      <w:r>
        <w:rPr>
          <w:sz w:val="20"/>
        </w:rPr>
        <w:t xml:space="preserve">(часть 2 введена Федеральным </w:t>
      </w:r>
      <w:hyperlink w:history="0" r:id="rId8358" w:tooltip="Федеральный закон от 04.12.2006 N 203-ФЗ (ред. от 08.11.2011, с изм. от 03.02.2014) &quot;О внесении изменений в отдельные законодательные акты Российской Федерации по вопросам ответственности военнослужащих&quot; {КонсультантПлюс}">
        <w:r>
          <w:rPr>
            <w:sz w:val="20"/>
            <w:color w:val="0000ff"/>
          </w:rPr>
          <w:t xml:space="preserve">законом</w:t>
        </w:r>
      </w:hyperlink>
      <w:r>
        <w:rPr>
          <w:sz w:val="20"/>
        </w:rPr>
        <w:t xml:space="preserve"> от 04.12.2006 N 203-ФЗ)</w:t>
      </w:r>
    </w:p>
    <w:p>
      <w:pPr>
        <w:pStyle w:val="0"/>
        <w:spacing w:before="200" w:lineRule="auto"/>
        <w:ind w:firstLine="540"/>
        <w:jc w:val="both"/>
      </w:pPr>
      <w:r>
        <w:rPr>
          <w:sz w:val="20"/>
        </w:rPr>
        <w:t xml:space="preserve">3. Производство по делу об административном правонарушении, предусмотренном </w:t>
      </w:r>
      <w:hyperlink w:history="0" w:anchor="P8127" w:tooltip="Статья 15.21. Неправомерное использование инсайдерской информации">
        <w:r>
          <w:rPr>
            <w:sz w:val="20"/>
            <w:color w:val="0000ff"/>
          </w:rPr>
          <w:t xml:space="preserve">статьей 15.21</w:t>
        </w:r>
      </w:hyperlink>
      <w:r>
        <w:rPr>
          <w:sz w:val="20"/>
        </w:rPr>
        <w:t xml:space="preserve"> либо </w:t>
      </w:r>
      <w:hyperlink w:history="0" w:anchor="P8511" w:tooltip="Статья 15.30. Манипулирование рынком">
        <w:r>
          <w:rPr>
            <w:sz w:val="20"/>
            <w:color w:val="0000ff"/>
          </w:rPr>
          <w:t xml:space="preserve">15.30</w:t>
        </w:r>
      </w:hyperlink>
      <w:r>
        <w:rPr>
          <w:sz w:val="20"/>
        </w:rPr>
        <w:t xml:space="preserve"> настоящего Кодекса, прекращается Банком России не позднее пяти дней после дня принятия Банком России решения о признании соглашения, указанного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статье 15.21 настоящего Кодекса, исполненным.</w:t>
      </w:r>
    </w:p>
    <w:p>
      <w:pPr>
        <w:pStyle w:val="0"/>
        <w:jc w:val="both"/>
      </w:pPr>
      <w:r>
        <w:rPr>
          <w:sz w:val="20"/>
        </w:rPr>
        <w:t xml:space="preserve">(часть 3 введена Федеральным </w:t>
      </w:r>
      <w:hyperlink w:history="0" r:id="rId8359"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162-ФЗ)</w:t>
      </w:r>
    </w:p>
    <w:p>
      <w:pPr>
        <w:pStyle w:val="0"/>
        <w:spacing w:before="200" w:lineRule="auto"/>
        <w:ind w:firstLine="540"/>
        <w:jc w:val="both"/>
      </w:pPr>
      <w:r>
        <w:rPr>
          <w:sz w:val="20"/>
        </w:rPr>
        <w:t xml:space="preserve">4. Орган, должностное лицо, в производстве которых находится дело об административном правонарушении, которое было приостановлено на основании ходатайства командования воинской части (учреждения), при получении информации от уполномоченных органов об обстоятельствах, предусмотренных </w:t>
      </w:r>
      <w:hyperlink w:history="0" w:anchor="P14775"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частью 4 статьи 32.6.1</w:t>
        </w:r>
      </w:hyperlink>
      <w:r>
        <w:rPr>
          <w:sz w:val="20"/>
        </w:rPr>
        <w:t xml:space="preserve"> настоящего Кодекса, выносят постановление о прекращении производства по делу об административном правонарушении с соблюдением требований, предусмотренных </w:t>
      </w:r>
      <w:hyperlink w:history="0" w:anchor="P14089"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w:t>
      </w:r>
    </w:p>
    <w:p>
      <w:pPr>
        <w:pStyle w:val="0"/>
        <w:jc w:val="both"/>
      </w:pPr>
      <w:r>
        <w:rPr>
          <w:sz w:val="20"/>
        </w:rPr>
        <w:t xml:space="preserve">(часть 4 введена Федеральным </w:t>
      </w:r>
      <w:hyperlink w:history="0" r:id="rId8360"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jc w:val="both"/>
      </w:pPr>
      <w:r>
        <w:rPr>
          <w:sz w:val="20"/>
        </w:rPr>
      </w:r>
    </w:p>
    <w:p>
      <w:pPr>
        <w:pStyle w:val="2"/>
        <w:outlineLvl w:val="2"/>
        <w:ind w:firstLine="540"/>
        <w:jc w:val="both"/>
      </w:pPr>
      <w:r>
        <w:rPr>
          <w:sz w:val="20"/>
        </w:rPr>
        <w:t xml:space="preserve">Статья 28.10. Приостановление и возобновление производства по делу об административном правонарушении</w:t>
      </w:r>
    </w:p>
    <w:p>
      <w:pPr>
        <w:pStyle w:val="0"/>
        <w:ind w:firstLine="540"/>
        <w:jc w:val="both"/>
      </w:pPr>
      <w:r>
        <w:rPr>
          <w:sz w:val="20"/>
        </w:rPr>
      </w:r>
    </w:p>
    <w:p>
      <w:pPr>
        <w:pStyle w:val="0"/>
        <w:ind w:firstLine="540"/>
        <w:jc w:val="both"/>
      </w:pPr>
      <w:r>
        <w:rPr>
          <w:sz w:val="20"/>
        </w:rPr>
        <w:t xml:space="preserve">(введена Федеральным </w:t>
      </w:r>
      <w:hyperlink w:history="0" r:id="rId8361"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162-ФЗ)</w:t>
      </w:r>
    </w:p>
    <w:p>
      <w:pPr>
        <w:pStyle w:val="0"/>
        <w:ind w:firstLine="540"/>
        <w:jc w:val="both"/>
      </w:pPr>
      <w:r>
        <w:rPr>
          <w:sz w:val="20"/>
        </w:rPr>
      </w:r>
    </w:p>
    <w:p>
      <w:pPr>
        <w:pStyle w:val="0"/>
        <w:ind w:firstLine="540"/>
        <w:jc w:val="both"/>
      </w:pPr>
      <w:r>
        <w:rPr>
          <w:sz w:val="20"/>
        </w:rPr>
        <w:t xml:space="preserve">1. В случае заключения лицом, в отношении которого ведется производство по делу об административном правонарушении, предусмотренном </w:t>
      </w:r>
      <w:hyperlink w:history="0" w:anchor="P8127" w:tooltip="Статья 15.21. Неправомерное использование инсайдерской информации">
        <w:r>
          <w:rPr>
            <w:sz w:val="20"/>
            <w:color w:val="0000ff"/>
          </w:rPr>
          <w:t xml:space="preserve">статьей 15.21</w:t>
        </w:r>
      </w:hyperlink>
      <w:r>
        <w:rPr>
          <w:sz w:val="20"/>
        </w:rPr>
        <w:t xml:space="preserve"> либо </w:t>
      </w:r>
      <w:hyperlink w:history="0" w:anchor="P8511" w:tooltip="Статья 15.30. Манипулирование рынком">
        <w:r>
          <w:rPr>
            <w:sz w:val="20"/>
            <w:color w:val="0000ff"/>
          </w:rPr>
          <w:t xml:space="preserve">15.30</w:t>
        </w:r>
      </w:hyperlink>
      <w:r>
        <w:rPr>
          <w:sz w:val="20"/>
        </w:rPr>
        <w:t xml:space="preserve"> настоящего Кодекса, соглашения, указанного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статье 15.21 настоящего Кодекса, производство по делу об указанном административном правонарушении подлежит приостановлению со дня, следующего за днем вступления указанного соглашения в силу, о чем выносится определение.</w:t>
      </w:r>
    </w:p>
    <w:p>
      <w:pPr>
        <w:pStyle w:val="0"/>
        <w:spacing w:before="200" w:lineRule="auto"/>
        <w:ind w:firstLine="540"/>
        <w:jc w:val="both"/>
      </w:pPr>
      <w:r>
        <w:rPr>
          <w:sz w:val="20"/>
        </w:rPr>
        <w:t xml:space="preserve">2. В случае неисполнения лицом соглашения, указанного в </w:t>
      </w:r>
      <w:hyperlink w:history="0" w:anchor="P8137" w:tooltip="2. Лицо, в отношении которого ведется производство по делу об административном правонарушении, предусмотренном настоящей статьей либо статьей 15.30 настоящего Кодекса, освобождается от административной ответственности в случае исполнения им соглашения, предусмотренного Федеральным законом от 27 июля 2010 года N 224-ФЗ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заключенного ...">
        <w:r>
          <w:rPr>
            <w:sz w:val="20"/>
            <w:color w:val="0000ff"/>
          </w:rPr>
          <w:t xml:space="preserve">примечании 2</w:t>
        </w:r>
      </w:hyperlink>
      <w:r>
        <w:rPr>
          <w:sz w:val="20"/>
        </w:rPr>
        <w:t xml:space="preserve"> к статье 15.21 настоящего Кодекса, Банк России возобновляет производство по делу об административном правонарушении со дня, следующего за днем принятия решения о признании указанного соглашения с Банком России неисполненным, о чем выносится определение.</w:t>
      </w:r>
    </w:p>
    <w:bookmarkStart w:id="13939" w:name="P13939"/>
    <w:bookmarkEnd w:id="13939"/>
    <w:p>
      <w:pPr>
        <w:pStyle w:val="0"/>
        <w:spacing w:before="200" w:lineRule="auto"/>
        <w:ind w:firstLine="540"/>
        <w:jc w:val="both"/>
      </w:pPr>
      <w:r>
        <w:rPr>
          <w:sz w:val="20"/>
        </w:rPr>
        <w:t xml:space="preserve">3. В случае поступления ходатайства командования воинской части (учреждения) производство по делу об административном правонарушении, предусмотренном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если санкцией применяемой статьи предусмотрено лишение права управления транспортным средством соответствующего вида или другими видами техники, приостанавливается в отношении военнослужащего, проходящего военную службу в период мобилизации, в период военного положения или в военное время, либо лица, пребывающего в добровольческом формировании, привлекаемых для выполнения задач специальной военной операции, со дня поступления такого ходатайства, о чем выносится определение. Порядок взаимодействия по вопросу приостановления производства по указанному делу определяется в соответствии с </w:t>
      </w:r>
      <w:hyperlink w:history="0" w:anchor="P14780" w:tooltip="6. Порядок взаимодействия по вопросам исполнения постановления о лишении права управления транспортным средством соответствующего вида или другими видами техники, возврата водительского удостоверения или удостоверения тракториста-машиниста (тракториста) в отношении лица, указанного в части 1 настоящей статьи, определяется совместными решениями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области...">
        <w:r>
          <w:rPr>
            <w:sz w:val="20"/>
            <w:color w:val="0000ff"/>
          </w:rPr>
          <w:t xml:space="preserve">частью 6 статьи 32.6.1</w:t>
        </w:r>
      </w:hyperlink>
      <w:r>
        <w:rPr>
          <w:sz w:val="20"/>
        </w:rPr>
        <w:t xml:space="preserve"> настоящего Кодекса.</w:t>
      </w:r>
    </w:p>
    <w:p>
      <w:pPr>
        <w:pStyle w:val="0"/>
        <w:jc w:val="both"/>
      </w:pPr>
      <w:r>
        <w:rPr>
          <w:sz w:val="20"/>
        </w:rPr>
        <w:t xml:space="preserve">(часть 3 введена Федеральным </w:t>
      </w:r>
      <w:hyperlink w:history="0" r:id="rId8362"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bookmarkStart w:id="13941" w:name="P13941"/>
    <w:bookmarkEnd w:id="13941"/>
    <w:p>
      <w:pPr>
        <w:pStyle w:val="0"/>
        <w:spacing w:before="200" w:lineRule="auto"/>
        <w:ind w:firstLine="540"/>
        <w:jc w:val="both"/>
      </w:pPr>
      <w:r>
        <w:rPr>
          <w:sz w:val="20"/>
        </w:rPr>
        <w:t xml:space="preserve">4. Если в период прохождения лицом военной службы либо пребывания в добровольческом формировании в отношении его вступило в законную силу новое постановление о назначении административного наказания в виде лишения права управления транспортным средством соответствующего вида или другими видами техники, предусмотренного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производство по делу об административном правонарушении возобновляется со дня, следующего за днем вступления в законную силу нового постановления, о чем выносится определение.</w:t>
      </w:r>
    </w:p>
    <w:p>
      <w:pPr>
        <w:pStyle w:val="0"/>
        <w:jc w:val="both"/>
      </w:pPr>
      <w:r>
        <w:rPr>
          <w:sz w:val="20"/>
        </w:rPr>
        <w:t xml:space="preserve">(часть 4 введена Федеральным </w:t>
      </w:r>
      <w:hyperlink w:history="0" r:id="rId8363"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jc w:val="both"/>
      </w:pPr>
      <w:r>
        <w:rPr>
          <w:sz w:val="20"/>
        </w:rPr>
      </w:r>
    </w:p>
    <w:bookmarkStart w:id="13944" w:name="P13944"/>
    <w:bookmarkEnd w:id="13944"/>
    <w:p>
      <w:pPr>
        <w:pStyle w:val="2"/>
        <w:outlineLvl w:val="1"/>
        <w:jc w:val="center"/>
      </w:pPr>
      <w:r>
        <w:rPr>
          <w:sz w:val="20"/>
        </w:rPr>
        <w:t xml:space="preserve">Глава 29. РАССМОТРЕНИЕ ДЕЛА</w:t>
      </w:r>
    </w:p>
    <w:p>
      <w:pPr>
        <w:pStyle w:val="2"/>
        <w:jc w:val="center"/>
      </w:pPr>
      <w:r>
        <w:rPr>
          <w:sz w:val="20"/>
        </w:rPr>
        <w:t xml:space="preserve">ОБ АДМИНИСТРАТИВНОМ ПРАВОНАРУШЕНИИ</w:t>
      </w:r>
    </w:p>
    <w:p>
      <w:pPr>
        <w:pStyle w:val="0"/>
        <w:jc w:val="both"/>
      </w:pPr>
      <w:r>
        <w:rPr>
          <w:sz w:val="20"/>
        </w:rPr>
      </w:r>
    </w:p>
    <w:p>
      <w:pPr>
        <w:pStyle w:val="2"/>
        <w:outlineLvl w:val="2"/>
        <w:ind w:firstLine="540"/>
        <w:jc w:val="both"/>
      </w:pPr>
      <w:r>
        <w:rPr>
          <w:sz w:val="20"/>
        </w:rPr>
        <w:t xml:space="preserve">Статья 29.1. Подготовка к рассмотрению дела об административном правонарушении</w:t>
      </w:r>
    </w:p>
    <w:p>
      <w:pPr>
        <w:pStyle w:val="0"/>
        <w:jc w:val="both"/>
      </w:pPr>
      <w:r>
        <w:rPr>
          <w:sz w:val="20"/>
        </w:rPr>
      </w:r>
    </w:p>
    <w:p>
      <w:pPr>
        <w:pStyle w:val="0"/>
        <w:ind w:firstLine="540"/>
        <w:jc w:val="both"/>
      </w:pPr>
      <w:r>
        <w:rPr>
          <w:sz w:val="20"/>
        </w:rPr>
        <w:t xml:space="preserve">Судья, орган, должностное лицо при подготовке к рассмотрению дела об административном правонарушении выясняют следующие вопросы:</w:t>
      </w:r>
    </w:p>
    <w:p>
      <w:pPr>
        <w:pStyle w:val="0"/>
        <w:spacing w:before="200" w:lineRule="auto"/>
        <w:ind w:firstLine="540"/>
        <w:jc w:val="both"/>
      </w:pPr>
      <w:r>
        <w:rPr>
          <w:sz w:val="20"/>
        </w:rPr>
        <w:t xml:space="preserve">1) относится ли к их компетенции рассмотрение данного дела;</w:t>
      </w:r>
    </w:p>
    <w:p>
      <w:pPr>
        <w:pStyle w:val="0"/>
        <w:spacing w:before="200" w:lineRule="auto"/>
        <w:ind w:firstLine="540"/>
        <w:jc w:val="both"/>
      </w:pPr>
      <w:r>
        <w:rPr>
          <w:sz w:val="20"/>
        </w:rPr>
        <w:t xml:space="preserve">2) имеются ли обстоятельства, исключающие возможность рассмотрения данного дела судьей, членом коллегиального органа, должностным лицом;</w:t>
      </w:r>
    </w:p>
    <w:p>
      <w:pPr>
        <w:pStyle w:val="0"/>
        <w:spacing w:before="200" w:lineRule="auto"/>
        <w:ind w:firstLine="540"/>
        <w:jc w:val="both"/>
      </w:pPr>
      <w:r>
        <w:rPr>
          <w:sz w:val="20"/>
        </w:rPr>
        <w:t xml:space="preserve">3) правильно ли составлены протокол об административном правонарушении и другие протоколы, предусмотренные настоящим Кодексом, а также правильно ли оформлены иные материалы дела;</w:t>
      </w:r>
    </w:p>
    <w:p>
      <w:pPr>
        <w:pStyle w:val="0"/>
        <w:spacing w:before="200" w:lineRule="auto"/>
        <w:ind w:firstLine="540"/>
        <w:jc w:val="both"/>
      </w:pPr>
      <w:r>
        <w:rPr>
          <w:sz w:val="20"/>
        </w:rPr>
        <w:t xml:space="preserve">4) имеются ли обстоятельства, исключающие производство по делу;</w:t>
      </w:r>
    </w:p>
    <w:p>
      <w:pPr>
        <w:pStyle w:val="0"/>
        <w:spacing w:before="200" w:lineRule="auto"/>
        <w:ind w:firstLine="540"/>
        <w:jc w:val="both"/>
      </w:pPr>
      <w:r>
        <w:rPr>
          <w:sz w:val="20"/>
        </w:rPr>
        <w:t xml:space="preserve">5) достаточно ли имеющихся по делу материалов для его рассмотрения по существу;</w:t>
      </w:r>
    </w:p>
    <w:p>
      <w:pPr>
        <w:pStyle w:val="0"/>
        <w:spacing w:before="200" w:lineRule="auto"/>
        <w:ind w:firstLine="540"/>
        <w:jc w:val="both"/>
      </w:pPr>
      <w:r>
        <w:rPr>
          <w:sz w:val="20"/>
        </w:rPr>
        <w:t xml:space="preserve">6) имеются ли ходатайства и отводы;</w:t>
      </w:r>
    </w:p>
    <w:p>
      <w:pPr>
        <w:pStyle w:val="0"/>
        <w:spacing w:before="200" w:lineRule="auto"/>
        <w:ind w:firstLine="540"/>
        <w:jc w:val="both"/>
      </w:pPr>
      <w:r>
        <w:rPr>
          <w:sz w:val="20"/>
        </w:rPr>
        <w:t xml:space="preserve">7) имеются ли основания для участия в рассмотрении дела путем использования систем видео-конференц-связи или системы веб-конференции.</w:t>
      </w:r>
    </w:p>
    <w:p>
      <w:pPr>
        <w:pStyle w:val="0"/>
        <w:jc w:val="both"/>
      </w:pPr>
      <w:r>
        <w:rPr>
          <w:sz w:val="20"/>
        </w:rPr>
        <w:t xml:space="preserve">(п. 7 введен Федеральным </w:t>
      </w:r>
      <w:hyperlink w:history="0" r:id="rId8364"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jc w:val="both"/>
      </w:pPr>
      <w:r>
        <w:rPr>
          <w:sz w:val="20"/>
        </w:rPr>
      </w:r>
    </w:p>
    <w:bookmarkStart w:id="13959" w:name="P13959"/>
    <w:bookmarkEnd w:id="13959"/>
    <w:p>
      <w:pPr>
        <w:pStyle w:val="2"/>
        <w:outlineLvl w:val="2"/>
        <w:ind w:firstLine="540"/>
        <w:jc w:val="both"/>
      </w:pPr>
      <w:r>
        <w:rPr>
          <w:sz w:val="20"/>
        </w:rPr>
        <w:t xml:space="preserve">Статья 29.2. Обстоятельства, исключающие возможность рассмотрения дела об административном правонарушении судьей, членом коллегиального органа, должностным лицом</w:t>
      </w:r>
    </w:p>
    <w:p>
      <w:pPr>
        <w:pStyle w:val="0"/>
        <w:jc w:val="both"/>
      </w:pPr>
      <w:r>
        <w:rPr>
          <w:sz w:val="20"/>
        </w:rPr>
      </w:r>
    </w:p>
    <w:bookmarkStart w:id="13961" w:name="P13961"/>
    <w:bookmarkEnd w:id="13961"/>
    <w:p>
      <w:pPr>
        <w:pStyle w:val="0"/>
        <w:ind w:firstLine="540"/>
        <w:jc w:val="both"/>
      </w:pPr>
      <w:hyperlink w:history="0" r:id="rId8365"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1</w:t>
        </w:r>
      </w:hyperlink>
      <w:r>
        <w:rPr>
          <w:sz w:val="20"/>
        </w:rPr>
        <w:t xml:space="preserve">. Судья, член коллегиального органа, должностное лицо, на рассмотрение которых передано дело об административном правонарушении, не могут рассматривать данное дело в случае, если это лицо:</w:t>
      </w:r>
    </w:p>
    <w:p>
      <w:pPr>
        <w:pStyle w:val="0"/>
        <w:spacing w:before="200" w:lineRule="auto"/>
        <w:ind w:firstLine="540"/>
        <w:jc w:val="both"/>
      </w:pPr>
      <w:r>
        <w:rPr>
          <w:sz w:val="20"/>
        </w:rPr>
        <w:t xml:space="preserve">1) является родственником лица, в отношении которого ведется производство по делу об административном правонарушении, потерпевшего, законного представителя физического или юридического лица, защитника или представителя;</w:t>
      </w:r>
    </w:p>
    <w:p>
      <w:pPr>
        <w:pStyle w:val="0"/>
        <w:spacing w:before="200" w:lineRule="auto"/>
        <w:ind w:firstLine="540"/>
        <w:jc w:val="both"/>
      </w:pPr>
      <w:r>
        <w:rPr>
          <w:sz w:val="20"/>
        </w:rPr>
        <w:t xml:space="preserve">2) лично, прямо или косвенно заинтересовано в разрешении дела.</w:t>
      </w:r>
    </w:p>
    <w:p>
      <w:pPr>
        <w:pStyle w:val="0"/>
        <w:spacing w:before="200" w:lineRule="auto"/>
        <w:ind w:firstLine="540"/>
        <w:jc w:val="both"/>
      </w:pPr>
      <w:r>
        <w:rPr>
          <w:sz w:val="20"/>
        </w:rPr>
        <w:t xml:space="preserve">2. Наличие информации о внепроцессуальном обращении, поступившем судье по находящемуся в его производстве делу об административном правонарушении, само по себе не может рассматриваться в качестве основания для отвода судьи.</w:t>
      </w:r>
    </w:p>
    <w:p>
      <w:pPr>
        <w:pStyle w:val="0"/>
        <w:jc w:val="both"/>
      </w:pPr>
      <w:r>
        <w:rPr>
          <w:sz w:val="20"/>
        </w:rPr>
        <w:t xml:space="preserve">(часть 2 введена Федеральным </w:t>
      </w:r>
      <w:hyperlink w:history="0" r:id="rId8366"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02.07.2013 N 166-ФЗ)</w:t>
      </w:r>
    </w:p>
    <w:p>
      <w:pPr>
        <w:pStyle w:val="0"/>
        <w:jc w:val="both"/>
      </w:pPr>
      <w:r>
        <w:rPr>
          <w:sz w:val="20"/>
        </w:rPr>
      </w:r>
    </w:p>
    <w:p>
      <w:pPr>
        <w:pStyle w:val="2"/>
        <w:outlineLvl w:val="2"/>
        <w:ind w:firstLine="540"/>
        <w:jc w:val="both"/>
      </w:pPr>
      <w:r>
        <w:rPr>
          <w:sz w:val="20"/>
        </w:rPr>
        <w:t xml:space="preserve">Статья 29.3. Самоотвод и отвод судьи, члена коллегиального органа, должностного лица</w:t>
      </w:r>
    </w:p>
    <w:p>
      <w:pPr>
        <w:pStyle w:val="0"/>
        <w:jc w:val="both"/>
      </w:pPr>
      <w:r>
        <w:rPr>
          <w:sz w:val="20"/>
        </w:rPr>
      </w:r>
    </w:p>
    <w:p>
      <w:pPr>
        <w:pStyle w:val="0"/>
        <w:ind w:firstLine="540"/>
        <w:jc w:val="both"/>
      </w:pPr>
      <w:r>
        <w:rPr>
          <w:sz w:val="20"/>
        </w:rPr>
        <w:t xml:space="preserve">1. При наличии обстоятельств, предусмотренных </w:t>
      </w:r>
      <w:hyperlink w:history="0" w:anchor="P13961" w:tooltip="1. Судья, член коллегиального органа, должностное лицо, на рассмотрение которых передано дело об административном правонарушении, не могут рассматривать данное дело в случае, если это лицо:">
        <w:r>
          <w:rPr>
            <w:sz w:val="20"/>
            <w:color w:val="0000ff"/>
          </w:rPr>
          <w:t xml:space="preserve">частью 1 статьи 29.2</w:t>
        </w:r>
      </w:hyperlink>
      <w:r>
        <w:rPr>
          <w:sz w:val="20"/>
        </w:rPr>
        <w:t xml:space="preserve"> настоящего Кодекса, судья, член коллегиального органа, должностное лицо обязаны заявить самоотвод. Заявление о самоотводе подается председателю соответствующего суда, руководителю коллегиального органа, вышестоящему должностному лицу.</w:t>
      </w:r>
    </w:p>
    <w:p>
      <w:pPr>
        <w:pStyle w:val="0"/>
        <w:jc w:val="both"/>
      </w:pPr>
      <w:r>
        <w:rPr>
          <w:sz w:val="20"/>
        </w:rPr>
        <w:t xml:space="preserve">(в ред. Федерального </w:t>
      </w:r>
      <w:hyperlink w:history="0" r:id="rId8367"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02.07.2013 N 166-ФЗ)</w:t>
      </w:r>
    </w:p>
    <w:p>
      <w:pPr>
        <w:pStyle w:val="0"/>
        <w:spacing w:before="200" w:lineRule="auto"/>
        <w:ind w:firstLine="540"/>
        <w:jc w:val="both"/>
      </w:pPr>
      <w:r>
        <w:rPr>
          <w:sz w:val="20"/>
        </w:rPr>
        <w:t xml:space="preserve">2. При наличии обстоятельств, предусмотренных </w:t>
      </w:r>
      <w:hyperlink w:history="0" w:anchor="P13961" w:tooltip="1. Судья, член коллегиального органа, должностное лицо, на рассмотрение которых передано дело об административном правонарушении, не могут рассматривать данное дело в случае, если это лицо:">
        <w:r>
          <w:rPr>
            <w:sz w:val="20"/>
            <w:color w:val="0000ff"/>
          </w:rPr>
          <w:t xml:space="preserve">частью 1 статьи 29.2</w:t>
        </w:r>
      </w:hyperlink>
      <w:r>
        <w:rPr>
          <w:sz w:val="20"/>
        </w:rPr>
        <w:t xml:space="preserve"> настоящего Кодекса, лицо, в отношении которого ведется производство по делу об административном правонарушении, потерпевший, законный представитель физического или юридического лица, защитник, представитель, прокурор вправе заявить отвод судье, члену коллегиального органа, должностному лицу.</w:t>
      </w:r>
    </w:p>
    <w:p>
      <w:pPr>
        <w:pStyle w:val="0"/>
        <w:jc w:val="both"/>
      </w:pPr>
      <w:r>
        <w:rPr>
          <w:sz w:val="20"/>
        </w:rPr>
        <w:t xml:space="preserve">(в ред. Федерального </w:t>
      </w:r>
      <w:hyperlink w:history="0" r:id="rId8368" w:tooltip="Федеральный закон от 02.07.2013 N 16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02.07.2013 N 166-ФЗ)</w:t>
      </w:r>
    </w:p>
    <w:p>
      <w:pPr>
        <w:pStyle w:val="0"/>
        <w:spacing w:before="200" w:lineRule="auto"/>
        <w:ind w:firstLine="540"/>
        <w:jc w:val="both"/>
      </w:pPr>
      <w:r>
        <w:rPr>
          <w:sz w:val="20"/>
        </w:rPr>
        <w:t xml:space="preserve">3. Заявление об отводе рассматривается судьей, органом, должностным лицом, в производстве которых находится дело об административном правонарушении.</w:t>
      </w:r>
    </w:p>
    <w:p>
      <w:pPr>
        <w:pStyle w:val="0"/>
        <w:spacing w:before="200" w:lineRule="auto"/>
        <w:ind w:firstLine="540"/>
        <w:jc w:val="both"/>
      </w:pPr>
      <w:r>
        <w:rPr>
          <w:sz w:val="20"/>
        </w:rPr>
        <w:t xml:space="preserve">4. По результатам рассмотрения заявления о самоотводе или об отводе судьи, члена коллегиального органа, должностного лица, рассматривающих дело об административном правонарушении, выносится определение об удовлетворении заявления либо об отказе в его удовлетворении. В случае отказа в удовлетворении заявления об отводе подача повторного заявления об отводе тем же лицом и по тем же основаниям не допускается.</w:t>
      </w:r>
    </w:p>
    <w:p>
      <w:pPr>
        <w:pStyle w:val="0"/>
        <w:jc w:val="both"/>
      </w:pPr>
      <w:r>
        <w:rPr>
          <w:sz w:val="20"/>
        </w:rPr>
        <w:t xml:space="preserve">(в ред. Федерального </w:t>
      </w:r>
      <w:hyperlink w:history="0" r:id="rId8369" w:tooltip="Федеральный закон от 30.10.2018 N 379-ФЗ &quot;О внесении изменений в статьи 25.13 и 29.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30.10.2018 N 379-ФЗ)</w:t>
      </w:r>
    </w:p>
    <w:p>
      <w:pPr>
        <w:pStyle w:val="0"/>
        <w:jc w:val="both"/>
      </w:pPr>
      <w:r>
        <w:rPr>
          <w:sz w:val="20"/>
        </w:rPr>
      </w:r>
    </w:p>
    <w:p>
      <w:pPr>
        <w:pStyle w:val="2"/>
        <w:outlineLvl w:val="2"/>
        <w:ind w:firstLine="540"/>
        <w:jc w:val="both"/>
      </w:pPr>
      <w:r>
        <w:rPr>
          <w:sz w:val="20"/>
        </w:rPr>
        <w:t xml:space="preserve">Статья 29.4. Определение, постановление, выносимые при подготовке к рассмотрению дела об административном правонарушении</w:t>
      </w:r>
    </w:p>
    <w:p>
      <w:pPr>
        <w:pStyle w:val="0"/>
        <w:jc w:val="both"/>
      </w:pPr>
      <w:r>
        <w:rPr>
          <w:sz w:val="20"/>
        </w:rPr>
      </w:r>
    </w:p>
    <w:p>
      <w:pPr>
        <w:pStyle w:val="0"/>
        <w:ind w:firstLine="540"/>
        <w:jc w:val="both"/>
      </w:pPr>
      <w:r>
        <w:rPr>
          <w:sz w:val="20"/>
        </w:rPr>
        <w:t xml:space="preserve">1. При подготовке к рассмотрению дела об административном правонарушении разрешаются следующие вопросы, по которым в случае необходимости выносится определение:</w:t>
      </w:r>
    </w:p>
    <w:p>
      <w:pPr>
        <w:pStyle w:val="0"/>
        <w:spacing w:before="200" w:lineRule="auto"/>
        <w:ind w:firstLine="540"/>
        <w:jc w:val="both"/>
      </w:pPr>
      <w:r>
        <w:rPr>
          <w:sz w:val="20"/>
        </w:rPr>
        <w:t xml:space="preserve">1) о назначении времени и места рассмотрения дела;</w:t>
      </w:r>
    </w:p>
    <w:p>
      <w:pPr>
        <w:pStyle w:val="0"/>
        <w:spacing w:before="200" w:lineRule="auto"/>
        <w:ind w:firstLine="540"/>
        <w:jc w:val="both"/>
      </w:pPr>
      <w:r>
        <w:rPr>
          <w:sz w:val="20"/>
        </w:rPr>
        <w:t xml:space="preserve">2) о вызове лиц, указанных в </w:t>
      </w:r>
      <w:hyperlink w:history="0" w:anchor="P12671"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775" w:tooltip="Статья 25.10. Переводчик">
        <w:r>
          <w:rPr>
            <w:sz w:val="20"/>
            <w:color w:val="0000ff"/>
          </w:rPr>
          <w:t xml:space="preserve">25.10</w:t>
        </w:r>
      </w:hyperlink>
      <w:r>
        <w:rPr>
          <w:sz w:val="20"/>
        </w:rPr>
        <w:t xml:space="preserve"> настоящего Кодекса, об истребовании необходимых дополнительных материалов по делу, о назначении экспертизы;</w:t>
      </w:r>
    </w:p>
    <w:bookmarkStart w:id="13982" w:name="P13982"/>
    <w:bookmarkEnd w:id="13982"/>
    <w:p>
      <w:pPr>
        <w:pStyle w:val="0"/>
        <w:spacing w:before="200" w:lineRule="auto"/>
        <w:ind w:firstLine="540"/>
        <w:jc w:val="both"/>
      </w:pPr>
      <w:r>
        <w:rPr>
          <w:sz w:val="20"/>
        </w:rPr>
        <w:t xml:space="preserve">3) об отложении рассмотрения дела;</w:t>
      </w:r>
    </w:p>
    <w:bookmarkStart w:id="13983" w:name="P13983"/>
    <w:bookmarkEnd w:id="13983"/>
    <w:p>
      <w:pPr>
        <w:pStyle w:val="0"/>
        <w:spacing w:before="200" w:lineRule="auto"/>
        <w:ind w:firstLine="540"/>
        <w:jc w:val="both"/>
      </w:pPr>
      <w:r>
        <w:rPr>
          <w:sz w:val="20"/>
        </w:rPr>
        <w:t xml:space="preserve">4)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w:t>
      </w:r>
      <w:hyperlink w:history="0" w:anchor="P13760" w:tooltip="5. Протоколы об административных правонарушениях вправе составлять:">
        <w:r>
          <w:rPr>
            <w:sz w:val="20"/>
            <w:color w:val="0000ff"/>
          </w:rPr>
          <w:t xml:space="preserve">части 5 статьи 28.3</w:t>
        </w:r>
      </w:hyperlink>
      <w:r>
        <w:rPr>
          <w:sz w:val="20"/>
        </w:rPr>
        <w:t xml:space="preserve">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рассмотрении дела;</w:t>
      </w:r>
    </w:p>
    <w:p>
      <w:pPr>
        <w:pStyle w:val="0"/>
        <w:jc w:val="both"/>
      </w:pPr>
      <w:r>
        <w:rPr>
          <w:sz w:val="20"/>
        </w:rPr>
        <w:t xml:space="preserve">(в ред. Федерального </w:t>
      </w:r>
      <w:hyperlink w:history="0" r:id="rId8370"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300-ФЗ)</w:t>
      </w:r>
    </w:p>
    <w:p>
      <w:pPr>
        <w:pStyle w:val="0"/>
        <w:spacing w:before="200" w:lineRule="auto"/>
        <w:ind w:firstLine="540"/>
        <w:jc w:val="both"/>
      </w:pPr>
      <w:r>
        <w:rPr>
          <w:sz w:val="20"/>
        </w:rPr>
        <w:t xml:space="preserve">5) о передаче протокола об административном правонарушении и других материалов дела на рассмотрение по подведомственности, если рассмотрение дела не относится к компетенции судьи, органа, должностного лица, к которым протокол об административном правонарушении и другие материалы дела поступили на рассмотрение, либо вынесено определение об отводе судьи, состава коллегиального органа, должностного лица;</w:t>
      </w:r>
    </w:p>
    <w:p>
      <w:pPr>
        <w:pStyle w:val="0"/>
        <w:spacing w:before="200" w:lineRule="auto"/>
        <w:ind w:firstLine="540"/>
        <w:jc w:val="both"/>
      </w:pPr>
      <w:r>
        <w:rPr>
          <w:sz w:val="20"/>
        </w:rPr>
        <w:t xml:space="preserve">6) о наложении ареста на имущество, об отказе в наложении ареста на имущество или отмене ареста, наложенного на имущество, в соответствии со </w:t>
      </w:r>
      <w:hyperlink w:history="0" w:anchor="P13372" w:tooltip="Статья 27.20. Арест имущества в целях обеспечения исполнения постановления о назначении административного наказания за незаконное вознаграждение от имени юридического лица, за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27.20</w:t>
        </w:r>
      </w:hyperlink>
      <w:r>
        <w:rPr>
          <w:sz w:val="20"/>
        </w:rPr>
        <w:t xml:space="preserve"> настоящего Кодекса;</w:t>
      </w:r>
    </w:p>
    <w:p>
      <w:pPr>
        <w:pStyle w:val="0"/>
        <w:jc w:val="both"/>
      </w:pPr>
      <w:r>
        <w:rPr>
          <w:sz w:val="20"/>
        </w:rPr>
        <w:t xml:space="preserve">(п. 6 введен Федеральным </w:t>
      </w:r>
      <w:hyperlink w:history="0" r:id="rId8371"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w:t>
      </w:r>
    </w:p>
    <w:bookmarkStart w:id="13988" w:name="P13988"/>
    <w:bookmarkEnd w:id="13988"/>
    <w:p>
      <w:pPr>
        <w:pStyle w:val="0"/>
        <w:spacing w:before="200" w:lineRule="auto"/>
        <w:ind w:firstLine="540"/>
        <w:jc w:val="both"/>
      </w:pPr>
      <w:r>
        <w:rPr>
          <w:sz w:val="20"/>
        </w:rPr>
        <w:t xml:space="preserve">7) об участии лиц, указанных в </w:t>
      </w:r>
      <w:hyperlink w:history="0" w:anchor="P12671"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775" w:tooltip="Статья 25.10. Переводчик">
        <w:r>
          <w:rPr>
            <w:sz w:val="20"/>
            <w:color w:val="0000ff"/>
          </w:rPr>
          <w:t xml:space="preserve">25.10</w:t>
        </w:r>
      </w:hyperlink>
      <w:r>
        <w:rPr>
          <w:sz w:val="20"/>
        </w:rPr>
        <w:t xml:space="preserve"> настоящего Кодекса, в рассмотрении дела об административном правонарушении путем использования систем видео-конференц-связи или системы веб-конференции в случаях, предусмотренных </w:t>
      </w:r>
      <w:hyperlink w:history="0" w:anchor="P14174" w:tooltip="Статья 29.14. Участие в рассмотрении дела об административном правонарушении судьей путем использования систем видео-конференц-связи">
        <w:r>
          <w:rPr>
            <w:sz w:val="20"/>
            <w:color w:val="0000ff"/>
          </w:rPr>
          <w:t xml:space="preserve">статьями 29.14</w:t>
        </w:r>
      </w:hyperlink>
      <w:r>
        <w:rPr>
          <w:sz w:val="20"/>
        </w:rPr>
        <w:t xml:space="preserve"> - </w:t>
      </w:r>
      <w:hyperlink w:history="0" w:anchor="P14204" w:tooltip="Статья 29.16. Участие в рассмотрении дела об административном правонарушении путем использования системы веб-конференции">
        <w:r>
          <w:rPr>
            <w:sz w:val="20"/>
            <w:color w:val="0000ff"/>
          </w:rPr>
          <w:t xml:space="preserve">29.16</w:t>
        </w:r>
      </w:hyperlink>
      <w:r>
        <w:rPr>
          <w:sz w:val="20"/>
        </w:rPr>
        <w:t xml:space="preserve"> настоящего Кодекса.</w:t>
      </w:r>
    </w:p>
    <w:p>
      <w:pPr>
        <w:pStyle w:val="0"/>
        <w:jc w:val="both"/>
      </w:pPr>
      <w:r>
        <w:rPr>
          <w:sz w:val="20"/>
        </w:rPr>
        <w:t xml:space="preserve">(п. 7 введен Федеральным </w:t>
      </w:r>
      <w:hyperlink w:history="0" r:id="rId8372"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1.1. Определения, указанные в </w:t>
      </w:r>
      <w:hyperlink w:history="0" w:anchor="P13982" w:tooltip="3) об отложении рассмотрения дела;">
        <w:r>
          <w:rPr>
            <w:sz w:val="20"/>
            <w:color w:val="0000ff"/>
          </w:rPr>
          <w:t xml:space="preserve">пунктах 3</w:t>
        </w:r>
      </w:hyperlink>
      <w:r>
        <w:rPr>
          <w:sz w:val="20"/>
        </w:rPr>
        <w:t xml:space="preserve"> и </w:t>
      </w:r>
      <w:hyperlink w:history="0" w:anchor="P13988" w:tooltip="7) об участии лиц, указанных в статьях 25.1 - 25.10 настоящего Кодекса, в рассмотрении дела об административном правонарушении путем использования систем видео-конференц-связи или системы веб-конференции в случаях, предусмотренных статьями 29.14 - 29.16 настоящего Кодекса.">
        <w:r>
          <w:rPr>
            <w:sz w:val="20"/>
            <w:color w:val="0000ff"/>
          </w:rPr>
          <w:t xml:space="preserve">7 части 1</w:t>
        </w:r>
      </w:hyperlink>
      <w:r>
        <w:rPr>
          <w:sz w:val="20"/>
        </w:rPr>
        <w:t xml:space="preserve"> настоящей статьи, также могут быть вынесены в ходе рассмотрения дела об административном правонарушении.</w:t>
      </w:r>
    </w:p>
    <w:p>
      <w:pPr>
        <w:pStyle w:val="0"/>
        <w:jc w:val="both"/>
      </w:pPr>
      <w:r>
        <w:rPr>
          <w:sz w:val="20"/>
        </w:rPr>
        <w:t xml:space="preserve">(часть 1.1 введена Федеральным </w:t>
      </w:r>
      <w:hyperlink w:history="0" r:id="rId8373"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2. При наличии обстоятельств, предусмотренных </w:t>
      </w:r>
      <w:hyperlink w:history="0" w:anchor="P12544" w:tooltip="Статья 24.5. Обстоятельства, исключающие производство по делу об административном правонарушении">
        <w:r>
          <w:rPr>
            <w:sz w:val="20"/>
            <w:color w:val="0000ff"/>
          </w:rPr>
          <w:t xml:space="preserve">статьей 24.5</w:t>
        </w:r>
      </w:hyperlink>
      <w:r>
        <w:rPr>
          <w:sz w:val="20"/>
        </w:rPr>
        <w:t xml:space="preserve"> настоящего Кодекса, выносится постановление о прекращении производства по делу об административном правонарушении.</w:t>
      </w:r>
    </w:p>
    <w:bookmarkStart w:id="13993" w:name="P13993"/>
    <w:bookmarkEnd w:id="13993"/>
    <w:p>
      <w:pPr>
        <w:pStyle w:val="0"/>
        <w:spacing w:before="200" w:lineRule="auto"/>
        <w:ind w:firstLine="540"/>
        <w:jc w:val="both"/>
      </w:pPr>
      <w:r>
        <w:rPr>
          <w:sz w:val="20"/>
        </w:rPr>
        <w:t xml:space="preserve">3. В случае, если рассмотрение дела об административном правонарушении отложено в связи с неявкой без уважительной причины лиц, указанных в </w:t>
      </w:r>
      <w:hyperlink w:history="0" w:anchor="P13252" w:tooltip="1. В случаях, предусмотренных частью 3 статьи 29.4, пунктом 8 части 1 статьи 29.7 настоящего Кодекса, применяется привод физического лица либо законного представителя юридического лица, в отношении которых ведется производство по делу об административном правонарушении, законного представителя несовершеннолетнего лица, привлекаемого к административной ответственности, а также свидетеля.">
        <w:r>
          <w:rPr>
            <w:sz w:val="20"/>
            <w:color w:val="0000ff"/>
          </w:rPr>
          <w:t xml:space="preserve">части 1 статьи 27.15</w:t>
        </w:r>
      </w:hyperlink>
      <w:r>
        <w:rPr>
          <w:sz w:val="20"/>
        </w:rPr>
        <w:t xml:space="preserve"> настоящего Кодекса, и их отсутствие препятствует всестороннему, полному, объективному и своевременному выяснению обстоятельств дела и разрешению его в соответствии с законом, судья, орган, должностное лицо, рассматривающие дело, выносят определение о приводе указанных лиц.</w:t>
      </w:r>
    </w:p>
    <w:p>
      <w:pPr>
        <w:pStyle w:val="0"/>
        <w:spacing w:before="200" w:lineRule="auto"/>
        <w:ind w:firstLine="540"/>
        <w:jc w:val="both"/>
      </w:pPr>
      <w:r>
        <w:rPr>
          <w:sz w:val="20"/>
        </w:rPr>
        <w:t xml:space="preserve">4. Утратил силу с 1 июля 2025 года. - Федеральный </w:t>
      </w:r>
      <w:hyperlink w:history="0" r:id="rId8374"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07.04.2025 N 59-ФЗ.</w:t>
      </w:r>
    </w:p>
    <w:p>
      <w:pPr>
        <w:pStyle w:val="0"/>
        <w:spacing w:before="200" w:lineRule="auto"/>
        <w:ind w:firstLine="540"/>
        <w:jc w:val="both"/>
      </w:pPr>
      <w:r>
        <w:rPr>
          <w:sz w:val="20"/>
        </w:rPr>
        <w:t xml:space="preserve">5. Копия определения, указанного в </w:t>
      </w:r>
      <w:hyperlink w:history="0" w:anchor="P13983" w:tooltip="4)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4 части 1</w:t>
        </w:r>
      </w:hyperlink>
      <w:r>
        <w:rPr>
          <w:sz w:val="20"/>
        </w:rPr>
        <w:t xml:space="preserve"> настоящей статьи, с материалами дела направляется в день вынесения такого определения в орган, должностное лицо которого составило протокол об административном правонарушении, лицам, указанным в </w:t>
      </w:r>
      <w:hyperlink w:history="0" w:anchor="P13760" w:tooltip="5. Протоколы об административных правонарушениях вправе составлять:">
        <w:r>
          <w:rPr>
            <w:sz w:val="20"/>
            <w:color w:val="0000ff"/>
          </w:rPr>
          <w:t xml:space="preserve">части 5 статьи 28.3</w:t>
        </w:r>
      </w:hyperlink>
      <w:r>
        <w:rPr>
          <w:sz w:val="20"/>
        </w:rPr>
        <w:t xml:space="preserve"> настоящего Кодекса, составившим такой протокол, лицу, в отношении которого ведется производство по делу об административном правонарушении, а также потерпевшему, прокурору в случае их участия.</w:t>
      </w:r>
    </w:p>
    <w:p>
      <w:pPr>
        <w:pStyle w:val="0"/>
        <w:jc w:val="both"/>
      </w:pPr>
      <w:r>
        <w:rPr>
          <w:sz w:val="20"/>
        </w:rPr>
        <w:t xml:space="preserve">(часть 5 введена Федеральным </w:t>
      </w:r>
      <w:hyperlink w:history="0" r:id="rId8375"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300-ФЗ)</w:t>
      </w:r>
    </w:p>
    <w:p>
      <w:pPr>
        <w:pStyle w:val="0"/>
        <w:jc w:val="both"/>
      </w:pPr>
      <w:r>
        <w:rPr>
          <w:sz w:val="20"/>
        </w:rPr>
      </w:r>
    </w:p>
    <w:bookmarkStart w:id="13998" w:name="P13998"/>
    <w:bookmarkEnd w:id="13998"/>
    <w:p>
      <w:pPr>
        <w:pStyle w:val="2"/>
        <w:outlineLvl w:val="2"/>
        <w:ind w:firstLine="540"/>
        <w:jc w:val="both"/>
      </w:pPr>
      <w:r>
        <w:rPr>
          <w:sz w:val="20"/>
        </w:rPr>
        <w:t xml:space="preserve">Статья 29.5. Место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Дело об административном правонарушении рассматривается по </w:t>
      </w:r>
      <w:r>
        <w:rPr>
          <w:sz w:val="20"/>
        </w:rPr>
        <w:t xml:space="preserve">месту</w:t>
      </w:r>
      <w:r>
        <w:rPr>
          <w:sz w:val="20"/>
        </w:rPr>
        <w:t xml:space="preserve"> его совершения. По </w:t>
      </w:r>
      <w:r>
        <w:rPr>
          <w:sz w:val="20"/>
        </w:rPr>
        <w:t xml:space="preserve">ходатайству</w:t>
      </w:r>
      <w:r>
        <w:rPr>
          <w:sz w:val="20"/>
        </w:rPr>
        <w:t xml:space="preserve"> лица, в отношении которого ведется производство по делу об административном правонарушении, дело может быть рассмотрено по месту жительства данного лица.</w:t>
      </w:r>
    </w:p>
    <w:p>
      <w:pPr>
        <w:pStyle w:val="0"/>
        <w:spacing w:before="200" w:lineRule="auto"/>
        <w:ind w:firstLine="540"/>
        <w:jc w:val="both"/>
      </w:pPr>
      <w:r>
        <w:rPr>
          <w:sz w:val="20"/>
        </w:rPr>
        <w:t xml:space="preserve">1.1. В случаях, предусмотренных международным договором, дело об административном правонарушении рассматривается по месту выявления административного правонарушения, если местом его совершения является территория другого государства, за исключением случаев, предусмотренных </w:t>
      </w:r>
      <w:hyperlink w:history="0" w:anchor="P14005" w:tooltip="1.3. Дела об административных правонарушениях, предусмотренных статьями 15.27.3 и 19.28 настоящего Кодекса и совершенных за пределами Российской Федерации, рассматриваются по месту нахождения органов, возбудивших указанные дела.">
        <w:r>
          <w:rPr>
            <w:sz w:val="20"/>
            <w:color w:val="0000ff"/>
          </w:rPr>
          <w:t xml:space="preserve">частью 1.3</w:t>
        </w:r>
      </w:hyperlink>
      <w:r>
        <w:rPr>
          <w:sz w:val="20"/>
        </w:rPr>
        <w:t xml:space="preserve"> настоящей статьи.</w:t>
      </w:r>
    </w:p>
    <w:p>
      <w:pPr>
        <w:pStyle w:val="0"/>
        <w:jc w:val="both"/>
      </w:pPr>
      <w:r>
        <w:rPr>
          <w:sz w:val="20"/>
        </w:rPr>
        <w:t xml:space="preserve">(часть 1.1 введена Федеральным </w:t>
      </w:r>
      <w:hyperlink w:history="0" r:id="rId8376"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409-ФЗ; в ред. Федерального </w:t>
      </w:r>
      <w:hyperlink w:history="0" r:id="rId8377" w:tooltip="Федеральный закон от 09.03.2016 N 64-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09.03.2016 N 64-ФЗ)</w:t>
      </w:r>
    </w:p>
    <w:p>
      <w:pPr>
        <w:pStyle w:val="0"/>
        <w:spacing w:before="200" w:lineRule="auto"/>
        <w:ind w:firstLine="540"/>
        <w:jc w:val="both"/>
      </w:pPr>
      <w:r>
        <w:rPr>
          <w:sz w:val="20"/>
        </w:rPr>
        <w:t xml:space="preserve">1.2. Дела об административных правонарушениях, предусмотренных </w:t>
      </w:r>
      <w:hyperlink w:history="0" w:anchor="P945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статьями 19.3</w:t>
        </w:r>
      </w:hyperlink>
      <w:r>
        <w:rPr>
          <w:sz w:val="20"/>
        </w:rPr>
        <w:t xml:space="preserve">, </w:t>
      </w:r>
      <w:hyperlink w:history="0" w:anchor="P10583" w:tooltip="Статья 20.2. Нарушение установленного порядка организации либо проведения собрания, митинга, демонстрации, шествия или пикетирования">
        <w:r>
          <w:rPr>
            <w:sz w:val="20"/>
            <w:color w:val="0000ff"/>
          </w:rPr>
          <w:t xml:space="preserve">20.2</w:t>
        </w:r>
      </w:hyperlink>
      <w:r>
        <w:rPr>
          <w:sz w:val="20"/>
        </w:rPr>
        <w:t xml:space="preserve">, </w:t>
      </w:r>
      <w:hyperlink w:history="0" w:anchor="P10632" w:tooltip="Статья 20.2.2. Организация массового одновременного пребывания и (или) передвижения граждан в общественных местах, повлекших нарушение общественного порядка">
        <w:r>
          <w:rPr>
            <w:sz w:val="20"/>
            <w:color w:val="0000ff"/>
          </w:rPr>
          <w:t xml:space="preserve">20.2.2</w:t>
        </w:r>
      </w:hyperlink>
      <w:r>
        <w:rPr>
          <w:sz w:val="20"/>
        </w:rPr>
        <w:t xml:space="preserve"> и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 рассматриваются по месту выявления административного правонарушения.</w:t>
      </w:r>
    </w:p>
    <w:p>
      <w:pPr>
        <w:pStyle w:val="0"/>
        <w:jc w:val="both"/>
      </w:pPr>
      <w:r>
        <w:rPr>
          <w:sz w:val="20"/>
        </w:rPr>
        <w:t xml:space="preserve">(часть 1.2 введена Федеральным </w:t>
      </w:r>
      <w:hyperlink w:history="0" r:id="rId8378" w:tooltip="Федеральный закон от 21.07.2014 N 258-ФЗ &quot;О внесении изменений в отдельные законодательные акты Российской Федерации в части совершенствования законодательства о публичных мероприятиях&quot; {КонсультантПлюс}">
        <w:r>
          <w:rPr>
            <w:sz w:val="20"/>
            <w:color w:val="0000ff"/>
          </w:rPr>
          <w:t xml:space="preserve">законом</w:t>
        </w:r>
      </w:hyperlink>
      <w:r>
        <w:rPr>
          <w:sz w:val="20"/>
        </w:rPr>
        <w:t xml:space="preserve"> от 21.07.2014 N 258-ФЗ; в ред. Федерального </w:t>
      </w:r>
      <w:hyperlink w:history="0" r:id="rId8379"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bookmarkStart w:id="14005" w:name="P14005"/>
    <w:bookmarkEnd w:id="14005"/>
    <w:p>
      <w:pPr>
        <w:pStyle w:val="0"/>
        <w:spacing w:before="200" w:lineRule="auto"/>
        <w:ind w:firstLine="540"/>
        <w:jc w:val="both"/>
      </w:pPr>
      <w:r>
        <w:rPr>
          <w:sz w:val="20"/>
        </w:rPr>
        <w:t xml:space="preserve">1.3. Дела об административных правонарушениях, предусмотренных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статьями 15.27.3</w:t>
        </w:r>
      </w:hyperlink>
      <w:r>
        <w:rPr>
          <w:sz w:val="20"/>
        </w:rPr>
        <w:t xml:space="preserve"> 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и совершенных за пределами Российской Федерации, рассматриваются по месту нахождения органов, возбудивших указанные дела.</w:t>
      </w:r>
    </w:p>
    <w:p>
      <w:pPr>
        <w:pStyle w:val="0"/>
        <w:jc w:val="both"/>
      </w:pPr>
      <w:r>
        <w:rPr>
          <w:sz w:val="20"/>
        </w:rPr>
        <w:t xml:space="preserve">(часть 1.3 в ред. Федерального </w:t>
      </w:r>
      <w:hyperlink w:history="0" r:id="rId8380"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2. Дело об административном правонарушении, по которому было проведено административное расследование, рассматривается по месту нахождения органа, проводившего административное расследование.</w:t>
      </w:r>
    </w:p>
    <w:p>
      <w:pPr>
        <w:pStyle w:val="0"/>
        <w:spacing w:before="200" w:lineRule="auto"/>
        <w:ind w:firstLine="540"/>
        <w:jc w:val="both"/>
      </w:pPr>
      <w:r>
        <w:rPr>
          <w:sz w:val="20"/>
        </w:rPr>
        <w:t xml:space="preserve">3. Дела об административных правонарушениях несовершеннолетних, а также об административных правонарушениях, предусмотренных </w:t>
      </w:r>
      <w:hyperlink w:history="0" w:anchor="P1296" w:tooltip="Статья 5.35. Неисполнение родителями или иными законными представителями несовершеннолетних обязанностей по содержанию и воспитанию несовершеннолетних">
        <w:r>
          <w:rPr>
            <w:sz w:val="20"/>
            <w:color w:val="0000ff"/>
          </w:rPr>
          <w:t xml:space="preserve">статьями 5.35</w:t>
        </w:r>
      </w:hyperlink>
      <w:r>
        <w:rPr>
          <w:sz w:val="20"/>
        </w:rPr>
        <w:t xml:space="preserve">, </w:t>
      </w:r>
      <w:hyperlink w:history="0" w:anchor="P1766" w:tooltip="Статья 6.10. Вовлечение несовершеннолетнего в употребление алкогольной и спиртосодержащей продукции, новых потенциально опасных психоактивных веществ или одурманивающих веществ">
        <w:r>
          <w:rPr>
            <w:sz w:val="20"/>
            <w:color w:val="0000ff"/>
          </w:rPr>
          <w:t xml:space="preserve">6.10</w:t>
        </w:r>
      </w:hyperlink>
      <w:r>
        <w:rPr>
          <w:sz w:val="20"/>
        </w:rPr>
        <w:t xml:space="preserve">, </w:t>
      </w:r>
      <w:hyperlink w:history="0" w:anchor="P10963" w:tooltip="Статья 20.22. Нахождение в состоянии опьянения несовершеннолетних, потребление (распитие) ими алкогольной и спиртосодержащей продукции либо потребление ими наркотических средств или психотропных веществ, новых потенциально опасных психоактивных веществ или одурманивающих веществ">
        <w:r>
          <w:rPr>
            <w:sz w:val="20"/>
            <w:color w:val="0000ff"/>
          </w:rPr>
          <w:t xml:space="preserve">20.22</w:t>
        </w:r>
      </w:hyperlink>
      <w:r>
        <w:rPr>
          <w:sz w:val="20"/>
        </w:rPr>
        <w:t xml:space="preserve"> настоящего Кодекса, рассматриваются по месту жительства лица, в отношении которого ведется производство по делу об административном правонарушении.</w:t>
      </w:r>
    </w:p>
    <w:p>
      <w:pPr>
        <w:pStyle w:val="0"/>
        <w:jc w:val="both"/>
      </w:pPr>
      <w:r>
        <w:rPr>
          <w:sz w:val="20"/>
        </w:rPr>
        <w:t xml:space="preserve">(в ред. Федерального </w:t>
      </w:r>
      <w:hyperlink w:history="0" r:id="rId8381"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4. Утратил силу. - Федеральный </w:t>
      </w:r>
      <w:hyperlink w:history="0" r:id="rId8382"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23.07.2010 N 175-ФЗ.</w:t>
      </w:r>
    </w:p>
    <w:p>
      <w:pPr>
        <w:pStyle w:val="0"/>
        <w:spacing w:before="200" w:lineRule="auto"/>
        <w:ind w:firstLine="540"/>
        <w:jc w:val="both"/>
      </w:pPr>
      <w:r>
        <w:rPr>
          <w:sz w:val="20"/>
        </w:rPr>
        <w:t xml:space="preserve">5. Дело об административном правонарушении, предусмотренном </w:t>
      </w:r>
      <w:hyperlink w:history="0" w:anchor="P2669" w:tooltip="3.1. Загрязнение и (или) засорение окружающей среды, выразившееся в выгрузке или сбросе с автомототранспортных средств и прицепов к ним отходов производства и потребления вне объектов размещения отходов или мест (площадок) накопления отходов, за исключением случаев, предусмотренных частью 3.3 настоящей статьи, -">
        <w:r>
          <w:rPr>
            <w:sz w:val="20"/>
            <w:color w:val="0000ff"/>
          </w:rPr>
          <w:t xml:space="preserve">частями 3.1</w:t>
        </w:r>
      </w:hyperlink>
      <w:r>
        <w:rPr>
          <w:sz w:val="20"/>
        </w:rPr>
        <w:t xml:space="preserve"> - </w:t>
      </w:r>
      <w:hyperlink w:history="0" w:anchor="P2678" w:tooltip="3.4. Повторное совершение административного правонарушения, предусмотренного частью 3.3 настоящей статьи, -">
        <w:r>
          <w:rPr>
            <w:sz w:val="20"/>
            <w:color w:val="0000ff"/>
          </w:rPr>
          <w:t xml:space="preserve">3.4 статьи 8.2</w:t>
        </w:r>
      </w:hyperlink>
      <w:r>
        <w:rPr>
          <w:sz w:val="20"/>
        </w:rPr>
        <w:t xml:space="preserve">,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или административном правонарушении в области благоустройства территории, административном правонарушении, выразившемся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предусмотренных законом субъекта Российской Федерации, совершенных с использованием транспортного средства либо собственником или иным владельцем земельного участка либо другого объекта недвижимости, зафиксированных с применением работающих в </w:t>
      </w:r>
      <w:hyperlink w:history="0" r:id="rId8383"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автоматическом режиме</w:t>
        </w:r>
      </w:hyperlink>
      <w:r>
        <w:rPr>
          <w:sz w:val="20"/>
        </w:rPr>
        <w:t xml:space="preserve"> специальных технических средств, имеющих функции фото- и киносъемки, видеозаписи, или средств фото- и киносъемки, видеозаписи, рассматривается по месту нахождения органа, в который поступили материалы, полученные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pPr>
        <w:pStyle w:val="0"/>
        <w:jc w:val="both"/>
      </w:pPr>
      <w:r>
        <w:rPr>
          <w:sz w:val="20"/>
        </w:rPr>
        <w:t xml:space="preserve">(часть 5 введена Федеральным </w:t>
      </w:r>
      <w:hyperlink w:history="0" r:id="rId8384"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23.07.2010 N 175-ФЗ; в ред. Федеральных законов от 21.04.2011 </w:t>
      </w:r>
      <w:hyperlink w:history="0" r:id="rId8385" w:tooltip="Федеральный закон от 21.04.2011 N 69-ФЗ (ред. от 29.12.2022) &quot;О внесении изменений в отдельные законодательные акты Российской Федерации&quot; {КонсультантПлюс}">
        <w:r>
          <w:rPr>
            <w:sz w:val="20"/>
            <w:color w:val="0000ff"/>
          </w:rPr>
          <w:t xml:space="preserve">N 69-ФЗ</w:t>
        </w:r>
      </w:hyperlink>
      <w:r>
        <w:rPr>
          <w:sz w:val="20"/>
        </w:rPr>
        <w:t xml:space="preserve">, от 28.07.2012 </w:t>
      </w:r>
      <w:hyperlink w:history="0" r:id="rId8386"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rPr>
        <w:t xml:space="preserve">, от 14.07.2022 </w:t>
      </w:r>
      <w:hyperlink w:history="0" r:id="rId8387" w:tooltip="Федеральный закон от 14.07.2022 N 287-ФЗ &quot;О внесении изменений в Кодекс Российской Федерации об административных правонарушениях&quot; {КонсультантПлюс}">
        <w:r>
          <w:rPr>
            <w:sz w:val="20"/>
            <w:color w:val="0000ff"/>
          </w:rPr>
          <w:t xml:space="preserve">N 287-ФЗ</w:t>
        </w:r>
      </w:hyperlink>
      <w:r>
        <w:rPr>
          <w:sz w:val="20"/>
        </w:rPr>
        <w:t xml:space="preserve">, от 31.07.2023 </w:t>
      </w:r>
      <w:hyperlink w:history="0" r:id="rId8388"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w:t>
      </w:r>
    </w:p>
    <w:p>
      <w:pPr>
        <w:pStyle w:val="0"/>
        <w:spacing w:before="200" w:lineRule="auto"/>
        <w:ind w:firstLine="540"/>
        <w:jc w:val="both"/>
      </w:pPr>
      <w:r>
        <w:rPr>
          <w:sz w:val="20"/>
        </w:rPr>
        <w:t xml:space="preserve">6. Дело об административном правонарушении, совершенном в Антарктике, рассматривается по месту жительства лица, в отношении которого ведется производство по делу об административном правонарушении.</w:t>
      </w:r>
    </w:p>
    <w:p>
      <w:pPr>
        <w:pStyle w:val="0"/>
        <w:jc w:val="both"/>
      </w:pPr>
      <w:r>
        <w:rPr>
          <w:sz w:val="20"/>
        </w:rPr>
        <w:t xml:space="preserve">(часть 6 введена Федеральным </w:t>
      </w:r>
      <w:hyperlink w:history="0" r:id="rId8389" w:tooltip="Федеральный закон от 05.06.2012 N 51-ФЗ &quot;О внесении изменений в отдельные законодательные акты Российской Федерации в связи с принятием Федерального закона &quot;О регулировании деятельности российских граждан и российских юридических лиц в Антарктике&quot; {КонсультантПлюс}">
        <w:r>
          <w:rPr>
            <w:sz w:val="20"/>
            <w:color w:val="0000ff"/>
          </w:rPr>
          <w:t xml:space="preserve">законом</w:t>
        </w:r>
      </w:hyperlink>
      <w:r>
        <w:rPr>
          <w:sz w:val="20"/>
        </w:rPr>
        <w:t xml:space="preserve"> от 05.06.2012 N 51-ФЗ)</w:t>
      </w:r>
    </w:p>
    <w:p>
      <w:pPr>
        <w:pStyle w:val="0"/>
        <w:jc w:val="both"/>
      </w:pPr>
      <w:r>
        <w:rPr>
          <w:sz w:val="20"/>
        </w:rPr>
      </w:r>
    </w:p>
    <w:p>
      <w:pPr>
        <w:pStyle w:val="2"/>
        <w:outlineLvl w:val="2"/>
        <w:ind w:firstLine="540"/>
        <w:jc w:val="both"/>
      </w:pPr>
      <w:r>
        <w:rPr>
          <w:sz w:val="20"/>
        </w:rPr>
        <w:t xml:space="preserve">Статья 29.6. Сроки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Дело об административном правонарушении рассматривается в пятнадцатидневный срок со дня получения органом, должностным лицом, правомочными рассматривать дело, протокола об административном правонарушении и других материалов дела либо материалов, полученных с применением работающих в автоматическом режиме специальных технических средств, имеющих функции фото- и киносъемки, видеозаписи, или средств фото- и киносъемки, видеозаписи.</w:t>
      </w:r>
    </w:p>
    <w:p>
      <w:pPr>
        <w:pStyle w:val="0"/>
        <w:jc w:val="both"/>
      </w:pPr>
      <w:r>
        <w:rPr>
          <w:sz w:val="20"/>
        </w:rPr>
        <w:t xml:space="preserve">(в ред. Федеральных законов от 30.04.2010 </w:t>
      </w:r>
      <w:hyperlink w:history="0" r:id="rId8390"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N 69-ФЗ</w:t>
        </w:r>
      </w:hyperlink>
      <w:r>
        <w:rPr>
          <w:sz w:val="20"/>
        </w:rPr>
        <w:t xml:space="preserve">, от 14.10.2014 </w:t>
      </w:r>
      <w:hyperlink w:history="0" r:id="rId8391"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1.1. Дело об административном правонарушении рассматривается в двухмесячный срок со дня получения судьей, правомочным рассматривать дело, протокола об административном правонарушении и других материалов дела.</w:t>
      </w:r>
    </w:p>
    <w:p>
      <w:pPr>
        <w:pStyle w:val="0"/>
        <w:jc w:val="both"/>
      </w:pPr>
      <w:r>
        <w:rPr>
          <w:sz w:val="20"/>
        </w:rPr>
        <w:t xml:space="preserve">(часть 1.1 введена Федеральным </w:t>
      </w:r>
      <w:hyperlink w:history="0" r:id="rId8392"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законом</w:t>
        </w:r>
      </w:hyperlink>
      <w:r>
        <w:rPr>
          <w:sz w:val="20"/>
        </w:rPr>
        <w:t xml:space="preserve"> от 30.04.2010 N 69-ФЗ)</w:t>
      </w:r>
    </w:p>
    <w:p>
      <w:pPr>
        <w:pStyle w:val="0"/>
        <w:spacing w:before="200" w:lineRule="auto"/>
        <w:ind w:firstLine="540"/>
        <w:jc w:val="both"/>
      </w:pPr>
      <w:r>
        <w:rPr>
          <w:sz w:val="20"/>
        </w:rPr>
        <w:t xml:space="preserve">2. В случае поступления ходатайств от участников производства по делу об административном правонарушении либо в случае необходимости в дополнительном выяснении обстоятельств дела срок рассмотрения дела может быть продлен судьей, органом, должностным лицом, рассматривающими дело, но не более чем на один месяц. В случае поступления ходатайства лица, в отношении которого ведется производство по делу об административном правонарушении, предусмотренном </w:t>
      </w:r>
      <w:hyperlink w:history="0" w:anchor="P8127" w:tooltip="Статья 15.21. Неправомерное использование инсайдерской информации">
        <w:r>
          <w:rPr>
            <w:sz w:val="20"/>
            <w:color w:val="0000ff"/>
          </w:rPr>
          <w:t xml:space="preserve">статьей 15.21</w:t>
        </w:r>
      </w:hyperlink>
      <w:r>
        <w:rPr>
          <w:sz w:val="20"/>
        </w:rPr>
        <w:t xml:space="preserve"> либо </w:t>
      </w:r>
      <w:hyperlink w:history="0" w:anchor="P8511" w:tooltip="Статья 15.30. Манипулирование рынком">
        <w:r>
          <w:rPr>
            <w:sz w:val="20"/>
            <w:color w:val="0000ff"/>
          </w:rPr>
          <w:t xml:space="preserve">15.30</w:t>
        </w:r>
      </w:hyperlink>
      <w:r>
        <w:rPr>
          <w:sz w:val="20"/>
        </w:rPr>
        <w:t xml:space="preserve"> настоящего Кодекса, срок рассмотрения дела может быть продлен должностным лицом, рассматривающим дело, не более чем на два месяца. В случае поступления ходатайства лица, в отношении которого ведется производство по делу об административном правонарушении, предусмотренном </w:t>
      </w:r>
      <w:hyperlink w:history="0" w:anchor="P5408" w:tooltip="15. Совершение административного правонарушения, предусмотренного частями 12 - 14 настоящей статьи, лицом, подвергнутым административному наказанию за административные правонарушения, предусмотренные частями 12 - 14, 16 - 18 настоящей статьи и настоящей частью, -">
        <w:r>
          <w:rPr>
            <w:sz w:val="20"/>
            <w:color w:val="0000ff"/>
          </w:rPr>
          <w:t xml:space="preserve">частью 15</w:t>
        </w:r>
      </w:hyperlink>
      <w:r>
        <w:rPr>
          <w:sz w:val="20"/>
        </w:rPr>
        <w:t xml:space="preserve"> или </w:t>
      </w:r>
      <w:hyperlink w:history="0" w:anchor="P5417" w:tooltip="18. Совершение административного правонарушения, предусмотренного частью 16 или 17 настоящей статьи, лицом, подвергнутым административному наказанию за административные правонарушения, предусмотренные частями 12 - 17 настоящей статьи и настоящей частью, -">
        <w:r>
          <w:rPr>
            <w:sz w:val="20"/>
            <w:color w:val="0000ff"/>
          </w:rPr>
          <w:t xml:space="preserve">18 статьи 13.11</w:t>
        </w:r>
      </w:hyperlink>
      <w:r>
        <w:rPr>
          <w:sz w:val="20"/>
        </w:rPr>
        <w:t xml:space="preserve"> настоящего Кодекса, срок рассмотрения дела может быть продлен судьей, рассматривающим дело, не более чем на три месяца. О продлении указанного срока судья, орган, должностное лицо, рассматривающие дело, выносят </w:t>
      </w:r>
      <w:hyperlink w:history="0" r:id="rId8393" w:tooltip="&quot;Обзор законодательства и судебной практики Верховного Суда Российской Федерации за четвертый квартал 2006 года&quot; (утв. Постановлением Президиума Верховного Суда РФ от 07.03.2007) (ред. от 04.07.2012) (Извлечение) {КонсультантПлюс}">
        <w:r>
          <w:rPr>
            <w:sz w:val="20"/>
            <w:color w:val="0000ff"/>
          </w:rPr>
          <w:t xml:space="preserve">мотивированное определение</w:t>
        </w:r>
      </w:hyperlink>
      <w:r>
        <w:rPr>
          <w:sz w:val="20"/>
        </w:rPr>
        <w:t xml:space="preserve">.</w:t>
      </w:r>
    </w:p>
    <w:p>
      <w:pPr>
        <w:pStyle w:val="0"/>
        <w:jc w:val="both"/>
      </w:pPr>
      <w:r>
        <w:rPr>
          <w:sz w:val="20"/>
        </w:rPr>
        <w:t xml:space="preserve">(в ред. Федеральных законов от 11.06.2021 </w:t>
      </w:r>
      <w:hyperlink w:history="0" r:id="rId8394"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N 162-ФЗ</w:t>
        </w:r>
      </w:hyperlink>
      <w:r>
        <w:rPr>
          <w:sz w:val="20"/>
        </w:rPr>
        <w:t xml:space="preserve">, от 30.11.2024 </w:t>
      </w:r>
      <w:hyperlink w:history="0" r:id="rId8395"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bookmarkStart w:id="14024" w:name="P14024"/>
    <w:bookmarkEnd w:id="14024"/>
    <w:p>
      <w:pPr>
        <w:pStyle w:val="0"/>
        <w:spacing w:before="200" w:lineRule="auto"/>
        <w:ind w:firstLine="540"/>
        <w:jc w:val="both"/>
      </w:pPr>
      <w:r>
        <w:rPr>
          <w:sz w:val="20"/>
        </w:rPr>
        <w:t xml:space="preserve">3. Дела об административных правонарушениях, предусмотренных </w:t>
      </w:r>
      <w:hyperlink w:history="0" w:anchor="P935"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 </w:t>
      </w:r>
      <w:hyperlink w:history="0" w:anchor="P1166" w:tooltip="Статья 5.25. Непредоставление сведений об итогах голосования или о результатах выборов">
        <w:r>
          <w:rPr>
            <w:sz w:val="20"/>
            <w:color w:val="0000ff"/>
          </w:rPr>
          <w:t xml:space="preserve">5.25</w:t>
        </w:r>
      </w:hyperlink>
      <w:r>
        <w:rPr>
          <w:sz w:val="20"/>
        </w:rPr>
        <w:t xml:space="preserve">, </w:t>
      </w:r>
      <w:hyperlink w:history="0" w:anchor="P1380"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 </w:t>
      </w:r>
      <w:hyperlink w:history="0" w:anchor="P1437"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73"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w:t>
      </w:r>
      <w:hyperlink w:history="0" w:anchor="P1497" w:tooltip="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
        <w:r>
          <w:rPr>
            <w:sz w:val="20"/>
            <w:color w:val="0000ff"/>
          </w:rPr>
          <w:t xml:space="preserve">5.58</w:t>
        </w:r>
      </w:hyperlink>
      <w:r>
        <w:rPr>
          <w:sz w:val="20"/>
        </w:rPr>
        <w:t xml:space="preserve">, </w:t>
      </w:r>
      <w:hyperlink w:history="0" w:anchor="P1644" w:tooltip="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r>
          <w:rPr>
            <w:sz w:val="20"/>
            <w:color w:val="0000ff"/>
          </w:rPr>
          <w:t xml:space="preserve">5.69</w:t>
        </w:r>
      </w:hyperlink>
      <w:r>
        <w:rPr>
          <w:sz w:val="20"/>
        </w:rPr>
        <w:t xml:space="preserve"> настоящего Кодекса, рассматриваются в пятидневный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w:t>
      </w:r>
    </w:p>
    <w:p>
      <w:pPr>
        <w:pStyle w:val="0"/>
        <w:jc w:val="both"/>
      </w:pPr>
      <w:r>
        <w:rPr>
          <w:sz w:val="20"/>
        </w:rPr>
        <w:t xml:space="preserve">(часть третья введена Федеральным </w:t>
      </w:r>
      <w:hyperlink w:history="0" r:id="rId8396"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 в ред. Федеральных законов от 21.07.2005 </w:t>
      </w:r>
      <w:hyperlink w:history="0" r:id="rId8397"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04.10.2010 </w:t>
      </w:r>
      <w:hyperlink w:history="0" r:id="rId8398" w:tooltip="Федеральный закон от 04.10.2010 N 263-ФЗ (ред. от 29.05.2023) &quot;О внесении изменений в отдельные законодательные акты Российской Федерации в связи с уточнением порядка использования открепительных удостоверений при проведении выборов и референдумов&quot; {КонсультантПлюс}">
        <w:r>
          <w:rPr>
            <w:sz w:val="20"/>
            <w:color w:val="0000ff"/>
          </w:rPr>
          <w:t xml:space="preserve">N 263-ФЗ</w:t>
        </w:r>
      </w:hyperlink>
      <w:r>
        <w:rPr>
          <w:sz w:val="20"/>
        </w:rPr>
        <w:t xml:space="preserve">, от 02.06.2016 </w:t>
      </w:r>
      <w:hyperlink w:history="0" r:id="rId8399"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w:t>
      </w:r>
    </w:p>
    <w:p>
      <w:pPr>
        <w:pStyle w:val="0"/>
        <w:spacing w:before="200" w:lineRule="auto"/>
        <w:ind w:firstLine="540"/>
        <w:jc w:val="both"/>
      </w:pPr>
      <w:hyperlink w:history="0" r:id="rId8400"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4.</w:t>
        </w:r>
      </w:hyperlink>
      <w:r>
        <w:rPr>
          <w:sz w:val="20"/>
        </w:rPr>
        <w:t xml:space="preserve"> Дело об административном правонарушении, совершение которого влечет административный арест либо административное выдворение, рассматривается в день получения протокола об административном правонарушении и других материалов дела, а в отношении лица, подвергнутого административному задержанию, - не позднее 48 часов с момента его задержания.</w:t>
      </w:r>
    </w:p>
    <w:p>
      <w:pPr>
        <w:pStyle w:val="0"/>
        <w:jc w:val="both"/>
      </w:pPr>
      <w:r>
        <w:rPr>
          <w:sz w:val="20"/>
        </w:rPr>
        <w:t xml:space="preserve">(в ред. Федерального </w:t>
      </w:r>
      <w:hyperlink w:history="0" r:id="rId8401"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25.10.2004 N 126-ФЗ)</w:t>
      </w:r>
    </w:p>
    <w:bookmarkStart w:id="14028" w:name="P14028"/>
    <w:bookmarkEnd w:id="14028"/>
    <w:p>
      <w:pPr>
        <w:pStyle w:val="0"/>
        <w:spacing w:before="200" w:lineRule="auto"/>
        <w:ind w:firstLine="540"/>
        <w:jc w:val="both"/>
      </w:pPr>
      <w:r>
        <w:rPr>
          <w:sz w:val="20"/>
        </w:rPr>
        <w:t xml:space="preserve">5. Дело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и применен временный запрет деятельности, должно быть рассмотрено не позднее семи суток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Срок временного запрета деятельности засчитывается в срок административного приостановления деятельности.</w:t>
      </w:r>
    </w:p>
    <w:p>
      <w:pPr>
        <w:pStyle w:val="0"/>
        <w:jc w:val="both"/>
      </w:pPr>
      <w:r>
        <w:rPr>
          <w:sz w:val="20"/>
        </w:rPr>
        <w:t xml:space="preserve">(часть пятая введена Федеральным </w:t>
      </w:r>
      <w:hyperlink w:history="0" r:id="rId840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 в ред. Федеральных законов от 23.07.2010 </w:t>
      </w:r>
      <w:hyperlink w:history="0" r:id="rId8403"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18.07.2011 </w:t>
      </w:r>
      <w:hyperlink w:history="0" r:id="rId8404"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w:t>
      </w:r>
    </w:p>
    <w:p>
      <w:pPr>
        <w:pStyle w:val="0"/>
        <w:spacing w:before="200" w:lineRule="auto"/>
        <w:ind w:firstLine="540"/>
        <w:jc w:val="both"/>
      </w:pPr>
      <w:r>
        <w:rPr>
          <w:sz w:val="20"/>
        </w:rPr>
        <w:t xml:space="preserve">6. Утратил силу. - Федеральный </w:t>
      </w:r>
      <w:hyperlink w:history="0" r:id="rId8405" w:tooltip="Федеральный закон от 21.07.2014 N 210-ФЗ &quot;О ликвидации Государственной корпорации по строительству олимпийских объектов и развитию города Сочи как горноклиматического курорта, внесении изменений в Кодекс Российской Федерации об административных правонарушениях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w:t>
        </w:r>
      </w:hyperlink>
      <w:r>
        <w:rPr>
          <w:sz w:val="20"/>
        </w:rPr>
        <w:t xml:space="preserve"> от 21.07.2014 N 210-ФЗ.</w:t>
      </w:r>
    </w:p>
    <w:p>
      <w:pPr>
        <w:pStyle w:val="0"/>
        <w:spacing w:before="200" w:lineRule="auto"/>
        <w:ind w:firstLine="540"/>
        <w:jc w:val="both"/>
      </w:pPr>
      <w:r>
        <w:rPr>
          <w:sz w:val="20"/>
        </w:rPr>
        <w:t xml:space="preserve">7. Дела об административных правонарушениях, предусмотренных </w:t>
      </w:r>
      <w:hyperlink w:history="0" w:anchor="P6742" w:tooltip="Статья 14.15.2. Незаконная реализация входных билетов на матчи чемпионата Европы по футболу UEFA 2020 года или документов, дающих право на их получение">
        <w:r>
          <w:rPr>
            <w:sz w:val="20"/>
            <w:color w:val="0000ff"/>
          </w:rPr>
          <w:t xml:space="preserve">статьями 14.15.2</w:t>
        </w:r>
      </w:hyperlink>
      <w:r>
        <w:rPr>
          <w:sz w:val="20"/>
        </w:rPr>
        <w:t xml:space="preserve"> и </w:t>
      </w:r>
      <w:hyperlink w:history="0" w:anchor="P6754" w:tooltip="Статья 14.15.3. Реализация поддельных входных билетов на матчи чемпионата Европы по футболу UEFA 2020 года или поддельных документов, дающих право на получение входных билетов на матчи чемпионата Европы по футболу UEFA 2020 года">
        <w:r>
          <w:rPr>
            <w:sz w:val="20"/>
            <w:color w:val="0000ff"/>
          </w:rPr>
          <w:t xml:space="preserve">14.15.3</w:t>
        </w:r>
      </w:hyperlink>
      <w:r>
        <w:rPr>
          <w:sz w:val="20"/>
        </w:rPr>
        <w:t xml:space="preserve"> настоящего Кодекса, рассматриваются в десятидневный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w:t>
      </w:r>
    </w:p>
    <w:p>
      <w:pPr>
        <w:pStyle w:val="0"/>
        <w:jc w:val="both"/>
      </w:pPr>
      <w:r>
        <w:rPr>
          <w:sz w:val="20"/>
        </w:rPr>
        <w:t xml:space="preserve">(часть 7 введена Федеральным </w:t>
      </w:r>
      <w:hyperlink w:history="0" r:id="rId8406" w:tooltip="Федеральный закон от 05.02.2018 N 13-ФЗ &quot;О внесении изменений в Кодекс Российской Федерации об административных правонарушениях в части введения административной ответственности за незаконную реализацию входных билетов на матчи чемпионата мира по футболу FIFA 2018 года&quot; {КонсультантПлюс}">
        <w:r>
          <w:rPr>
            <w:sz w:val="20"/>
            <w:color w:val="0000ff"/>
          </w:rPr>
          <w:t xml:space="preserve">законом</w:t>
        </w:r>
      </w:hyperlink>
      <w:r>
        <w:rPr>
          <w:sz w:val="20"/>
        </w:rPr>
        <w:t xml:space="preserve"> от 05.02.2018 N 13-ФЗ)</w:t>
      </w:r>
    </w:p>
    <w:p>
      <w:pPr>
        <w:pStyle w:val="0"/>
        <w:jc w:val="both"/>
      </w:pPr>
      <w:r>
        <w:rPr>
          <w:sz w:val="20"/>
        </w:rPr>
      </w:r>
    </w:p>
    <w:bookmarkStart w:id="14034" w:name="P14034"/>
    <w:bookmarkEnd w:id="14034"/>
    <w:p>
      <w:pPr>
        <w:pStyle w:val="2"/>
        <w:outlineLvl w:val="2"/>
        <w:ind w:firstLine="540"/>
        <w:jc w:val="both"/>
      </w:pPr>
      <w:r>
        <w:rPr>
          <w:sz w:val="20"/>
        </w:rPr>
        <w:t xml:space="preserve">Статья 29.7. Порядок рассмотрения дела об административном правонарушении</w:t>
      </w:r>
    </w:p>
    <w:p>
      <w:pPr>
        <w:pStyle w:val="0"/>
        <w:jc w:val="both"/>
      </w:pPr>
      <w:r>
        <w:rPr>
          <w:sz w:val="20"/>
        </w:rPr>
      </w:r>
    </w:p>
    <w:p>
      <w:pPr>
        <w:pStyle w:val="0"/>
        <w:ind w:firstLine="540"/>
        <w:jc w:val="both"/>
      </w:pPr>
      <w:r>
        <w:rPr>
          <w:sz w:val="20"/>
        </w:rPr>
        <w:t xml:space="preserve">1. При рассмотрении дела об административном правонарушении:</w:t>
      </w:r>
    </w:p>
    <w:p>
      <w:pPr>
        <w:pStyle w:val="0"/>
        <w:spacing w:before="200" w:lineRule="auto"/>
        <w:ind w:firstLine="540"/>
        <w:jc w:val="both"/>
      </w:pPr>
      <w:r>
        <w:rPr>
          <w:sz w:val="20"/>
        </w:rPr>
        <w:t xml:space="preserve">1) объявляется, кто рассматривает дело, какое дело подлежит рассмотрению, кто и на основании какого закона привлекается к административной ответственности;</w:t>
      </w:r>
    </w:p>
    <w:p>
      <w:pPr>
        <w:pStyle w:val="0"/>
        <w:spacing w:before="200" w:lineRule="auto"/>
        <w:ind w:firstLine="540"/>
        <w:jc w:val="both"/>
      </w:pPr>
      <w:r>
        <w:rPr>
          <w:sz w:val="20"/>
        </w:rPr>
        <w:t xml:space="preserve">2) устанавливается факт явки физического лица, или законного представителя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за исключением случаев, предусмотренных </w:t>
      </w:r>
      <w:hyperlink w:history="0" w:anchor="P13849" w:tooltip="3. В случае выявления административного правонарушения, предусмотренного частями 3.1 - 3.4 статьи 8.2, главой 12 настоящего Кодекса, или административного правонарушения в области благоустройства территории,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
        <w:r>
          <w:rPr>
            <w:sz w:val="20"/>
            <w:color w:val="0000ff"/>
          </w:rPr>
          <w:t xml:space="preserve">частью 3 статьи 28.6</w:t>
        </w:r>
      </w:hyperlink>
      <w:r>
        <w:rPr>
          <w:sz w:val="20"/>
        </w:rPr>
        <w:t xml:space="preserve"> настоящего Кодекса, а также иных лиц, участвующих в рассмотрении дела;</w:t>
      </w:r>
    </w:p>
    <w:p>
      <w:pPr>
        <w:pStyle w:val="0"/>
        <w:jc w:val="both"/>
      </w:pPr>
      <w:r>
        <w:rPr>
          <w:sz w:val="20"/>
        </w:rPr>
        <w:t xml:space="preserve">(в ред. Федеральных законов от 24.07.2007 </w:t>
      </w:r>
      <w:hyperlink w:history="0" r:id="rId8407"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23.07.2010 </w:t>
      </w:r>
      <w:hyperlink w:history="0" r:id="rId8408"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w:t>
      </w:r>
    </w:p>
    <w:p>
      <w:pPr>
        <w:pStyle w:val="0"/>
        <w:spacing w:before="200" w:lineRule="auto"/>
        <w:ind w:firstLine="540"/>
        <w:jc w:val="both"/>
      </w:pPr>
      <w:r>
        <w:rPr>
          <w:sz w:val="20"/>
        </w:rPr>
        <w:t xml:space="preserve">3) проверяются полномочия законных представителей физического или юридического лица, защитника и представителя;</w:t>
      </w:r>
    </w:p>
    <w:p>
      <w:pPr>
        <w:pStyle w:val="0"/>
        <w:spacing w:before="200" w:lineRule="auto"/>
        <w:ind w:firstLine="540"/>
        <w:jc w:val="both"/>
      </w:pPr>
      <w:r>
        <w:rPr>
          <w:sz w:val="20"/>
        </w:rPr>
        <w:t xml:space="preserve">4) выясняется, извещены ли участники производства по делу в установленном порядке, выясняются причины неявки участников производства по делу и принимается решение о рассмотрении дела в отсутствие указанных лиц либо об отложении рассмотрения дела;</w:t>
      </w:r>
    </w:p>
    <w:p>
      <w:pPr>
        <w:pStyle w:val="0"/>
        <w:spacing w:before="200" w:lineRule="auto"/>
        <w:ind w:firstLine="540"/>
        <w:jc w:val="both"/>
      </w:pPr>
      <w:r>
        <w:rPr>
          <w:sz w:val="20"/>
        </w:rPr>
        <w:t xml:space="preserve">5) разъясняются лицам, участвующим в рассмотрении дела, их права и обязанности;</w:t>
      </w:r>
    </w:p>
    <w:p>
      <w:pPr>
        <w:pStyle w:val="0"/>
        <w:spacing w:before="200" w:lineRule="auto"/>
        <w:ind w:firstLine="540"/>
        <w:jc w:val="both"/>
      </w:pPr>
      <w:r>
        <w:rPr>
          <w:sz w:val="20"/>
        </w:rPr>
        <w:t xml:space="preserve">6) рассматриваются заявленные отводы и ходатайства;</w:t>
      </w:r>
    </w:p>
    <w:p>
      <w:pPr>
        <w:pStyle w:val="0"/>
        <w:spacing w:before="200" w:lineRule="auto"/>
        <w:ind w:firstLine="540"/>
        <w:jc w:val="both"/>
      </w:pPr>
      <w:r>
        <w:rPr>
          <w:sz w:val="20"/>
        </w:rPr>
        <w:t xml:space="preserve">7) выносится определение об отложении рассмотрения дела в случае:</w:t>
      </w:r>
    </w:p>
    <w:p>
      <w:pPr>
        <w:pStyle w:val="0"/>
        <w:spacing w:before="200" w:lineRule="auto"/>
        <w:ind w:firstLine="540"/>
        <w:jc w:val="both"/>
      </w:pPr>
      <w:r>
        <w:rPr>
          <w:sz w:val="20"/>
        </w:rPr>
        <w:t xml:space="preserve">а) поступления заявления о самоотводе или об отводе судьи, члена коллегиального органа, должностного лица, рассматривающих дело, если их отвод препятствует рассмотрению дела по существу;</w:t>
      </w:r>
    </w:p>
    <w:p>
      <w:pPr>
        <w:pStyle w:val="0"/>
        <w:spacing w:before="200" w:lineRule="auto"/>
        <w:ind w:firstLine="540"/>
        <w:jc w:val="both"/>
      </w:pPr>
      <w:r>
        <w:rPr>
          <w:sz w:val="20"/>
        </w:rPr>
        <w:t xml:space="preserve">б) отвода специалиста, эксперта или переводчика, если указанный отвод препятствует рассмотрению дела по существу;</w:t>
      </w:r>
    </w:p>
    <w:p>
      <w:pPr>
        <w:pStyle w:val="0"/>
        <w:spacing w:before="200" w:lineRule="auto"/>
        <w:ind w:firstLine="540"/>
        <w:jc w:val="both"/>
      </w:pPr>
      <w:r>
        <w:rPr>
          <w:sz w:val="20"/>
        </w:rPr>
        <w:t xml:space="preserve">в) необходимости явки лица, участвующего в рассмотрении дела, истребования дополнительных материалов по делу или назначения экспертизы;</w:t>
      </w:r>
    </w:p>
    <w:p>
      <w:pPr>
        <w:pStyle w:val="0"/>
        <w:spacing w:before="200" w:lineRule="auto"/>
        <w:ind w:firstLine="540"/>
        <w:jc w:val="both"/>
      </w:pPr>
      <w:r>
        <w:rPr>
          <w:sz w:val="20"/>
        </w:rPr>
        <w:t xml:space="preserve">г) возникновения неполадок при использовании систем видео-конференц-связи или системы веб-конференции;</w:t>
      </w:r>
    </w:p>
    <w:p>
      <w:pPr>
        <w:pStyle w:val="0"/>
        <w:jc w:val="both"/>
      </w:pPr>
      <w:r>
        <w:rPr>
          <w:sz w:val="20"/>
        </w:rPr>
        <w:t xml:space="preserve">(пп. "г" введен Федеральным </w:t>
      </w:r>
      <w:hyperlink w:history="0" r:id="rId8409"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spacing w:before="200" w:lineRule="auto"/>
        <w:ind w:firstLine="540"/>
        <w:jc w:val="both"/>
      </w:pPr>
      <w:r>
        <w:rPr>
          <w:sz w:val="20"/>
        </w:rPr>
        <w:t xml:space="preserve">д) возникновения у судьи, органа, должностного лица, рассматривающих дело, обоснованных сомнений относительно того, что в рассмотрении дела участвует лицо, прошедшее идентификацию или аутентификацию, либо относительно волеизъявления такого лица;</w:t>
      </w:r>
    </w:p>
    <w:p>
      <w:pPr>
        <w:pStyle w:val="0"/>
        <w:jc w:val="both"/>
      </w:pPr>
      <w:r>
        <w:rPr>
          <w:sz w:val="20"/>
        </w:rPr>
        <w:t xml:space="preserve">(пп. "д" введен Федеральным </w:t>
      </w:r>
      <w:hyperlink w:history="0" r:id="rId8410"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bookmarkStart w:id="14052" w:name="P14052"/>
    <w:bookmarkEnd w:id="14052"/>
    <w:p>
      <w:pPr>
        <w:pStyle w:val="0"/>
        <w:spacing w:before="200" w:lineRule="auto"/>
        <w:ind w:firstLine="540"/>
        <w:jc w:val="both"/>
      </w:pPr>
      <w:r>
        <w:rPr>
          <w:sz w:val="20"/>
        </w:rPr>
        <w:t xml:space="preserve">8) выносится определение о приводе лица, участие которого признается обязательным при рассмотрении дела, в соответствии с </w:t>
      </w:r>
      <w:hyperlink w:history="0" w:anchor="P13993" w:tooltip="3. В случае, если рассмотрение дела об административном правонарушении отложено в связи с неявкой без уважительной причины лиц, указанных в части 1 статьи 27.15 настоящего Кодекса, и их отсутствие препятствует всестороннему, полному, объективному и своевременному выяснению обстоятельств дела и разрешению его в соответствии с законом, судья, орган, должностное лицо, рассматривающие дело, выносят определение о приводе указанных лиц.">
        <w:r>
          <w:rPr>
            <w:sz w:val="20"/>
            <w:color w:val="0000ff"/>
          </w:rPr>
          <w:t xml:space="preserve">частью 3 статьи 29.4</w:t>
        </w:r>
      </w:hyperlink>
      <w:r>
        <w:rPr>
          <w:sz w:val="20"/>
        </w:rPr>
        <w:t xml:space="preserve"> настоящего Кодекса;</w:t>
      </w:r>
    </w:p>
    <w:p>
      <w:pPr>
        <w:pStyle w:val="0"/>
        <w:spacing w:before="200" w:lineRule="auto"/>
        <w:ind w:firstLine="540"/>
        <w:jc w:val="both"/>
      </w:pPr>
      <w:r>
        <w:rPr>
          <w:sz w:val="20"/>
        </w:rPr>
        <w:t xml:space="preserve">9) выносится определение о передаче дела на рассмотрение по подведомственности в соответствии со </w:t>
      </w:r>
      <w:hyperlink w:history="0" w:anchor="P13998" w:tooltip="Статья 29.5. Место рассмотрения дела об административном правонарушении">
        <w:r>
          <w:rPr>
            <w:sz w:val="20"/>
            <w:color w:val="0000ff"/>
          </w:rPr>
          <w:t xml:space="preserve">статьей 29.5</w:t>
        </w:r>
      </w:hyperlink>
      <w:r>
        <w:rPr>
          <w:sz w:val="20"/>
        </w:rPr>
        <w:t xml:space="preserve"> настоящего Кодекса.</w:t>
      </w:r>
    </w:p>
    <w:p>
      <w:pPr>
        <w:pStyle w:val="0"/>
        <w:spacing w:before="200" w:lineRule="auto"/>
        <w:ind w:firstLine="540"/>
        <w:jc w:val="both"/>
      </w:pPr>
      <w:r>
        <w:rPr>
          <w:sz w:val="20"/>
        </w:rPr>
        <w:t xml:space="preserve">2. При продолжении рассмотрения дела об административном правонарушении оглашается протокол об административном правонарушении, а при необходимости и иные материалы дела. Заслушиваются объяснения физического лица или законного представителя юридического лица, в отношении которых ведется производство по делу об административном правонарушении, показания других лиц, участвующих в производстве по делу, пояснения специалиста и заключение эксперта, исследуются иные доказательства, а в случае участия прокурора в рассмотрении дела заслушивается его заключение.</w:t>
      </w:r>
    </w:p>
    <w:p>
      <w:pPr>
        <w:pStyle w:val="0"/>
        <w:spacing w:before="200" w:lineRule="auto"/>
        <w:ind w:firstLine="540"/>
        <w:jc w:val="both"/>
      </w:pPr>
      <w:r>
        <w:rPr>
          <w:sz w:val="20"/>
        </w:rPr>
        <w:t xml:space="preserve">3. В случае необходимости осуществляются другие процессуальные действия в соответствии с настоящим Кодексом.</w:t>
      </w:r>
    </w:p>
    <w:p>
      <w:pPr>
        <w:pStyle w:val="0"/>
        <w:jc w:val="both"/>
      </w:pPr>
      <w:r>
        <w:rPr>
          <w:sz w:val="20"/>
        </w:rPr>
      </w:r>
    </w:p>
    <w:p>
      <w:pPr>
        <w:pStyle w:val="2"/>
        <w:outlineLvl w:val="2"/>
        <w:ind w:firstLine="540"/>
        <w:jc w:val="both"/>
      </w:pPr>
      <w:r>
        <w:rPr>
          <w:sz w:val="20"/>
        </w:rPr>
        <w:t xml:space="preserve">Статья 29.8. Протокол о рассмотрении дела об административном правонарушении</w:t>
      </w:r>
    </w:p>
    <w:p>
      <w:pPr>
        <w:pStyle w:val="0"/>
        <w:jc w:val="both"/>
      </w:pPr>
      <w:r>
        <w:rPr>
          <w:sz w:val="20"/>
        </w:rPr>
      </w:r>
    </w:p>
    <w:p>
      <w:pPr>
        <w:pStyle w:val="0"/>
        <w:ind w:firstLine="540"/>
        <w:jc w:val="both"/>
      </w:pPr>
      <w:r>
        <w:rPr>
          <w:sz w:val="20"/>
        </w:rPr>
        <w:t xml:space="preserve">1. Протокол о рассмотрении дела об административном правонарушении составляется при рассмотрении дела коллегиальным органом.</w:t>
      </w:r>
    </w:p>
    <w:p>
      <w:pPr>
        <w:pStyle w:val="0"/>
        <w:spacing w:before="200" w:lineRule="auto"/>
        <w:ind w:firstLine="540"/>
        <w:jc w:val="both"/>
      </w:pPr>
      <w:r>
        <w:rPr>
          <w:sz w:val="20"/>
        </w:rPr>
        <w:t xml:space="preserve">2. В протоколе о рассмотрении дела об административном правонарушении указываются:</w:t>
      </w:r>
    </w:p>
    <w:p>
      <w:pPr>
        <w:pStyle w:val="0"/>
        <w:spacing w:before="200" w:lineRule="auto"/>
        <w:ind w:firstLine="540"/>
        <w:jc w:val="both"/>
      </w:pPr>
      <w:r>
        <w:rPr>
          <w:sz w:val="20"/>
        </w:rPr>
        <w:t xml:space="preserve">1) дата и место рассмотрения дела;</w:t>
      </w:r>
    </w:p>
    <w:p>
      <w:pPr>
        <w:pStyle w:val="0"/>
        <w:spacing w:before="200" w:lineRule="auto"/>
        <w:ind w:firstLine="540"/>
        <w:jc w:val="both"/>
      </w:pPr>
      <w:r>
        <w:rPr>
          <w:sz w:val="20"/>
        </w:rPr>
        <w:t xml:space="preserve">2) наименование и состав коллегиального органа, рассматривающего дело;</w:t>
      </w:r>
    </w:p>
    <w:p>
      <w:pPr>
        <w:pStyle w:val="0"/>
        <w:spacing w:before="200" w:lineRule="auto"/>
        <w:ind w:firstLine="540"/>
        <w:jc w:val="both"/>
      </w:pPr>
      <w:r>
        <w:rPr>
          <w:sz w:val="20"/>
        </w:rPr>
        <w:t xml:space="preserve">3) событие рассматриваемого административного правонарушения;</w:t>
      </w:r>
    </w:p>
    <w:p>
      <w:pPr>
        <w:pStyle w:val="0"/>
        <w:spacing w:before="200" w:lineRule="auto"/>
        <w:ind w:firstLine="540"/>
        <w:jc w:val="both"/>
      </w:pPr>
      <w:r>
        <w:rPr>
          <w:sz w:val="20"/>
        </w:rPr>
        <w:t xml:space="preserve">4) сведения о явке лиц, участвующих в рассмотрении дела, об извещении отсутствующих лиц в установленном порядке;</w:t>
      </w:r>
    </w:p>
    <w:p>
      <w:pPr>
        <w:pStyle w:val="0"/>
        <w:spacing w:before="200" w:lineRule="auto"/>
        <w:ind w:firstLine="540"/>
        <w:jc w:val="both"/>
      </w:pPr>
      <w:r>
        <w:rPr>
          <w:sz w:val="20"/>
        </w:rPr>
        <w:t xml:space="preserve">5) отводы, ходатайства и результаты их рассмотрения;</w:t>
      </w:r>
    </w:p>
    <w:p>
      <w:pPr>
        <w:pStyle w:val="0"/>
        <w:spacing w:before="200" w:lineRule="auto"/>
        <w:ind w:firstLine="540"/>
        <w:jc w:val="both"/>
      </w:pPr>
      <w:r>
        <w:rPr>
          <w:sz w:val="20"/>
        </w:rPr>
        <w:t xml:space="preserve">6) объяснения, показания, пояснения и заключения соответствующих лиц, участвующих в рассмотрении дела;</w:t>
      </w:r>
    </w:p>
    <w:p>
      <w:pPr>
        <w:pStyle w:val="0"/>
        <w:spacing w:before="200" w:lineRule="auto"/>
        <w:ind w:firstLine="540"/>
        <w:jc w:val="both"/>
      </w:pPr>
      <w:r>
        <w:rPr>
          <w:sz w:val="20"/>
        </w:rPr>
        <w:t xml:space="preserve">7) документы, исследованные при рассмотрении дела.</w:t>
      </w:r>
    </w:p>
    <w:p>
      <w:pPr>
        <w:pStyle w:val="0"/>
        <w:spacing w:before="200" w:lineRule="auto"/>
        <w:ind w:firstLine="540"/>
        <w:jc w:val="both"/>
      </w:pPr>
      <w:r>
        <w:rPr>
          <w:sz w:val="20"/>
        </w:rPr>
        <w:t xml:space="preserve">3. Протокол о рассмотрении дела об административном правонарушении подписывается председательствующим в заседании коллегиального органа и секретарем заседания коллегиального органа.</w:t>
      </w:r>
    </w:p>
    <w:p>
      <w:pPr>
        <w:pStyle w:val="0"/>
        <w:jc w:val="both"/>
      </w:pPr>
      <w:r>
        <w:rPr>
          <w:sz w:val="20"/>
        </w:rPr>
      </w:r>
    </w:p>
    <w:bookmarkStart w:id="14070" w:name="P14070"/>
    <w:bookmarkEnd w:id="14070"/>
    <w:p>
      <w:pPr>
        <w:pStyle w:val="2"/>
        <w:outlineLvl w:val="2"/>
        <w:ind w:firstLine="540"/>
        <w:jc w:val="both"/>
      </w:pPr>
      <w:r>
        <w:rPr>
          <w:sz w:val="20"/>
        </w:rPr>
        <w:t xml:space="preserve">Статья 29.9. Виды постановлений и определений по делу об административном правонарушении</w:t>
      </w:r>
    </w:p>
    <w:p>
      <w:pPr>
        <w:pStyle w:val="0"/>
        <w:jc w:val="both"/>
      </w:pPr>
      <w:r>
        <w:rPr>
          <w:sz w:val="20"/>
        </w:rPr>
      </w:r>
    </w:p>
    <w:p>
      <w:pPr>
        <w:pStyle w:val="0"/>
        <w:ind w:firstLine="540"/>
        <w:jc w:val="both"/>
      </w:pPr>
      <w:r>
        <w:rPr>
          <w:sz w:val="20"/>
        </w:rPr>
        <w:t xml:space="preserve">1. По результатам рассмотрения дела об административном правонарушении может быть вынесено постановление:</w:t>
      </w:r>
    </w:p>
    <w:p>
      <w:pPr>
        <w:pStyle w:val="0"/>
        <w:spacing w:before="200" w:lineRule="auto"/>
        <w:ind w:firstLine="540"/>
        <w:jc w:val="both"/>
      </w:pPr>
      <w:r>
        <w:rPr>
          <w:sz w:val="20"/>
        </w:rPr>
        <w:t xml:space="preserve">1) о назначении административного наказания;</w:t>
      </w:r>
    </w:p>
    <w:p>
      <w:pPr>
        <w:pStyle w:val="0"/>
        <w:spacing w:before="200" w:lineRule="auto"/>
        <w:ind w:firstLine="540"/>
        <w:jc w:val="both"/>
      </w:pPr>
      <w:r>
        <w:rPr>
          <w:sz w:val="20"/>
        </w:rPr>
        <w:t xml:space="preserve">2) о прекращении производства по делу об административном правонарушении.</w:t>
      </w:r>
    </w:p>
    <w:p>
      <w:pPr>
        <w:pStyle w:val="0"/>
        <w:jc w:val="both"/>
      </w:pPr>
      <w:r>
        <w:rPr>
          <w:sz w:val="20"/>
        </w:rPr>
        <w:t xml:space="preserve">(часть первая в ред. Федерального </w:t>
      </w:r>
      <w:hyperlink w:history="0" r:id="rId8411"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17.07.2009 N 160-ФЗ)</w:t>
      </w:r>
    </w:p>
    <w:p>
      <w:pPr>
        <w:pStyle w:val="0"/>
        <w:spacing w:before="200" w:lineRule="auto"/>
        <w:ind w:firstLine="540"/>
        <w:jc w:val="both"/>
      </w:pPr>
      <w:r>
        <w:rPr>
          <w:sz w:val="20"/>
        </w:rPr>
        <w:t xml:space="preserve">1.1. Постановление о прекращении производства по делу об административном правонарушении выносится в случае:</w:t>
      </w:r>
    </w:p>
    <w:p>
      <w:pPr>
        <w:pStyle w:val="0"/>
        <w:spacing w:before="200" w:lineRule="auto"/>
        <w:ind w:firstLine="540"/>
        <w:jc w:val="both"/>
      </w:pPr>
      <w:r>
        <w:rPr>
          <w:sz w:val="20"/>
        </w:rPr>
        <w:t xml:space="preserve">1) наличия хотя бы одного из обстоятельств, предусмотренных </w:t>
      </w:r>
      <w:hyperlink w:history="0" w:anchor="P12544" w:tooltip="Статья 24.5. Обстоятельства, исключающие производство по делу об административном правонарушении">
        <w:r>
          <w:rPr>
            <w:sz w:val="20"/>
            <w:color w:val="0000ff"/>
          </w:rPr>
          <w:t xml:space="preserve">статьей 24.5</w:t>
        </w:r>
      </w:hyperlink>
      <w:r>
        <w:rPr>
          <w:sz w:val="20"/>
        </w:rPr>
        <w:t xml:space="preserve"> настоящего Кодекса;</w:t>
      </w:r>
    </w:p>
    <w:p>
      <w:pPr>
        <w:pStyle w:val="0"/>
        <w:spacing w:before="200" w:lineRule="auto"/>
        <w:ind w:firstLine="540"/>
        <w:jc w:val="both"/>
      </w:pPr>
      <w:r>
        <w:rPr>
          <w:sz w:val="20"/>
        </w:rPr>
        <w:t xml:space="preserve">2) объявления устного замечания в соответствии со </w:t>
      </w:r>
      <w:hyperlink w:history="0" w:anchor="P517" w:tooltip="Статья 2.9. Возможность освобождения от административной ответственности при малозначительности административного правонарушения">
        <w:r>
          <w:rPr>
            <w:sz w:val="20"/>
            <w:color w:val="0000ff"/>
          </w:rPr>
          <w:t xml:space="preserve">статьей 2.9</w:t>
        </w:r>
      </w:hyperlink>
      <w:r>
        <w:rPr>
          <w:sz w:val="20"/>
        </w:rPr>
        <w:t xml:space="preserve"> настоящего Кодекса;</w:t>
      </w:r>
    </w:p>
    <w:p>
      <w:pPr>
        <w:pStyle w:val="0"/>
        <w:spacing w:before="200" w:lineRule="auto"/>
        <w:ind w:firstLine="540"/>
        <w:jc w:val="both"/>
      </w:pPr>
      <w:r>
        <w:rPr>
          <w:sz w:val="20"/>
        </w:rPr>
        <w:t xml:space="preserve">3) прекращения производства по делу и передачи материалов дела прокурору, в орган предварительного следствия или в орган дознания в случае, если в действиях (бездействии) содержатся признаки преступления;</w:t>
      </w:r>
    </w:p>
    <w:p>
      <w:pPr>
        <w:pStyle w:val="0"/>
        <w:spacing w:before="200" w:lineRule="auto"/>
        <w:ind w:firstLine="540"/>
        <w:jc w:val="both"/>
      </w:pPr>
      <w:r>
        <w:rPr>
          <w:sz w:val="20"/>
        </w:rPr>
        <w:t xml:space="preserve">4) освобождения лица от административной ответственности за административные правонарушения, предусмотренные </w:t>
      </w:r>
      <w:hyperlink w:history="0" w:anchor="P1729" w:tooltip="Статья 6.8. Незаконный оборот наркотических средств, психотропных веществ или их аналогов и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
        <w:r>
          <w:rPr>
            <w:sz w:val="20"/>
            <w:color w:val="0000ff"/>
          </w:rPr>
          <w:t xml:space="preserve">статьями 6.8</w:t>
        </w:r>
      </w:hyperlink>
      <w:r>
        <w:rPr>
          <w:sz w:val="20"/>
        </w:rPr>
        <w:t xml:space="preserve">, </w:t>
      </w:r>
      <w:hyperlink w:history="0" w:anchor="P1742" w:tooltip="Статья 6.9. Потребление наркотических средств или психотропных веществ без назначения врача либо новых потенциально опасных психоактивных веществ">
        <w:r>
          <w:rPr>
            <w:sz w:val="20"/>
            <w:color w:val="0000ff"/>
          </w:rPr>
          <w:t xml:space="preserve">6.9</w:t>
        </w:r>
      </w:hyperlink>
      <w:r>
        <w:rPr>
          <w:sz w:val="20"/>
        </w:rPr>
        <w:t xml:space="preserve">, </w:t>
      </w:r>
      <w:hyperlink w:history="0" w:anchor="P6518" w:tooltip="2. Неприменение контрольно-кассовой техники в установленных законодательством Российской Федерации о применении контрольно-кассовой техники случаях -">
        <w:r>
          <w:rPr>
            <w:sz w:val="20"/>
            <w:color w:val="0000ff"/>
          </w:rPr>
          <w:t xml:space="preserve">частями 2</w:t>
        </w:r>
      </w:hyperlink>
      <w:r>
        <w:rPr>
          <w:sz w:val="20"/>
        </w:rPr>
        <w:t xml:space="preserve">, </w:t>
      </w:r>
      <w:hyperlink w:history="0" w:anchor="P6525" w:tooltip="4. Применение контрольно-кассовой техники, которая не соответствует установленным требованиям, либо применение контрольно-кассовой техники с нарушением установленных законодательством Российской Федерации о применении контрольно-кассовой техники порядка регистрации контрольно-кассовой техники, порядка, сроков и условий ее перерегистрации, порядка и условий ее применения -">
        <w:r>
          <w:rPr>
            <w:sz w:val="20"/>
            <w:color w:val="0000ff"/>
          </w:rPr>
          <w:t xml:space="preserve">4</w:t>
        </w:r>
      </w:hyperlink>
      <w:r>
        <w:rPr>
          <w:sz w:val="20"/>
        </w:rPr>
        <w:t xml:space="preserve"> и </w:t>
      </w:r>
      <w:hyperlink w:history="0" w:anchor="P6531" w:tooltip="6. Ненаправление организацией или индивидуальным предпринимателем при применении контрольно-кассовой техники покупателю (клиенту) кассового чека или бланка строгой отчетности в электронной форме либо непередача указанных документов на бумажном носителе покупателю (клиенту) по его требованию в случаях, предусмотренных законодательством Российской Федерации о применении контрольно-кассовой техники, -">
        <w:r>
          <w:rPr>
            <w:sz w:val="20"/>
            <w:color w:val="0000ff"/>
          </w:rPr>
          <w:t xml:space="preserve">6 статьи 14.5</w:t>
        </w:r>
      </w:hyperlink>
      <w:r>
        <w:rPr>
          <w:sz w:val="20"/>
        </w:rPr>
        <w:t xml:space="preserve">, </w:t>
      </w:r>
      <w:hyperlink w:history="0" w:anchor="P7095" w:tooltip="Статья 14.32. Заключение ограничивающего конкуренцию соглашения, осуществление ограничивающих конкуренцию согласованных действий, координация экономической деятельности">
        <w:r>
          <w:rPr>
            <w:sz w:val="20"/>
            <w:color w:val="0000ff"/>
          </w:rPr>
          <w:t xml:space="preserve">статьями 14.32</w:t>
        </w:r>
      </w:hyperlink>
      <w:r>
        <w:rPr>
          <w:sz w:val="20"/>
        </w:rPr>
        <w:t xml:space="preserve">, </w:t>
      </w:r>
      <w:hyperlink w:history="0" w:anchor="P7803" w:tooltip="Статья 15.11. Грубое нарушение требований к бухгалтерскому учету, в том числе к бухгалтерской (финансовой) отчетности">
        <w:r>
          <w:rPr>
            <w:sz w:val="20"/>
            <w:color w:val="0000ff"/>
          </w:rPr>
          <w:t xml:space="preserve">15.11</w:t>
        </w:r>
      </w:hyperlink>
      <w:r>
        <w:rPr>
          <w:sz w:val="20"/>
        </w:rPr>
        <w:t xml:space="preserve">, </w:t>
      </w:r>
      <w:hyperlink w:history="0" w:anchor="P7952" w:tooltip="Статья 15.15.6. Нарушение требований к бюджетному (бухгалтерскому) учету, в том числе к составлению, представлению бюджетной, бухгалтерской (финансовой) отчетности">
        <w:r>
          <w:rPr>
            <w:sz w:val="20"/>
            <w:color w:val="0000ff"/>
          </w:rPr>
          <w:t xml:space="preserve">15.15.6</w:t>
        </w:r>
      </w:hyperlink>
      <w:r>
        <w:rPr>
          <w:sz w:val="20"/>
        </w:rPr>
        <w:t xml:space="preserve">, </w:t>
      </w:r>
      <w:hyperlink w:history="0" w:anchor="P8127" w:tooltip="Статья 15.21. Неправомерное использование инсайдерской информации">
        <w:r>
          <w:rPr>
            <w:sz w:val="20"/>
            <w:color w:val="0000ff"/>
          </w:rPr>
          <w:t xml:space="preserve">15.21</w:t>
        </w:r>
      </w:hyperlink>
      <w:r>
        <w:rPr>
          <w:sz w:val="20"/>
        </w:rPr>
        <w:t xml:space="preserve">,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15.27.3</w:t>
        </w:r>
      </w:hyperlink>
      <w:r>
        <w:rPr>
          <w:sz w:val="20"/>
        </w:rPr>
        <w:t xml:space="preserve">, </w:t>
      </w:r>
      <w:hyperlink w:history="0" w:anchor="P8511" w:tooltip="Статья 15.30. Манипулирование рынком">
        <w:r>
          <w:rPr>
            <w:sz w:val="20"/>
            <w:color w:val="0000ff"/>
          </w:rPr>
          <w:t xml:space="preserve">15.30</w:t>
        </w:r>
      </w:hyperlink>
      <w:r>
        <w:rPr>
          <w:sz w:val="20"/>
        </w:rPr>
        <w:t xml:space="preserve">, </w:t>
      </w:r>
      <w:hyperlink w:history="0" w:anchor="P8762" w:tooltip="1. Недекларирование по установленной форме товаров, подлежащих таможенному декларированию, за исключением случаев, предусмотренных статьей 16.4 настоящего Кодекса, -">
        <w:r>
          <w:rPr>
            <w:sz w:val="20"/>
            <w:color w:val="0000ff"/>
          </w:rPr>
          <w:t xml:space="preserve">частями 1</w:t>
        </w:r>
      </w:hyperlink>
      <w:r>
        <w:rPr>
          <w:sz w:val="20"/>
        </w:rPr>
        <w:t xml:space="preserve"> и </w:t>
      </w:r>
      <w:hyperlink w:history="0" w:anchor="P8766" w:tooltip="2. Заявление декларантом либо таможенным представителем при таможенном декларировании товаров недостоверных сведений об их классификационном коде по единой Товарной номенклатуре внешнеэкономической деятельности Евразийского экономического союза, сопряженное с заявлением при описании товаров неполных, недостоверных сведений об их количестве, свойствах и характеристиках, влияющих на их классификацию, либо об их наименовании, описании, о стране происхождения, об их таможенной стоимости, либо других сведений...">
        <w:r>
          <w:rPr>
            <w:sz w:val="20"/>
            <w:color w:val="0000ff"/>
          </w:rPr>
          <w:t xml:space="preserve">2 статьи 16.2</w:t>
        </w:r>
      </w:hyperlink>
      <w:r>
        <w:rPr>
          <w:sz w:val="20"/>
        </w:rPr>
        <w:t xml:space="preserve">, </w:t>
      </w:r>
      <w:hyperlink w:history="0" w:anchor="P10028" w:tooltip="Статья 19.7.13. Непредставление или несвоевременное представление в таможенный орган статистической формы учета перемещения товаров">
        <w:r>
          <w:rPr>
            <w:sz w:val="20"/>
            <w:color w:val="0000ff"/>
          </w:rPr>
          <w:t xml:space="preserve">статьями 19.7.13</w:t>
        </w:r>
      </w:hyperlink>
      <w:r>
        <w:rPr>
          <w:sz w:val="20"/>
        </w:rPr>
        <w:t xml:space="preserve">, </w:t>
      </w:r>
      <w:hyperlink w:history="0" w:anchor="P10196" w:tooltip="Статья 19.15.1. Проживание гражданина Российской Федерации по месту пребывания или по месту жительства в жилом помещении без регистрации">
        <w:r>
          <w:rPr>
            <w:sz w:val="20"/>
            <w:color w:val="0000ff"/>
          </w:rPr>
          <w:t xml:space="preserve">19.15.1</w:t>
        </w:r>
      </w:hyperlink>
      <w:r>
        <w:rPr>
          <w:sz w:val="20"/>
        </w:rPr>
        <w:t xml:space="preserve">, </w:t>
      </w:r>
      <w:hyperlink w:history="0" w:anchor="P10215" w:tooltip="Статья 19.15.2. Нарушение правил регистрации гражданина Российской Федерации по месту пребывания или по месту жительства в жилом помещении">
        <w:r>
          <w:rPr>
            <w:sz w:val="20"/>
            <w:color w:val="0000ff"/>
          </w:rPr>
          <w:t xml:space="preserve">19.15.2</w:t>
        </w:r>
      </w:hyperlink>
      <w:r>
        <w:rPr>
          <w:sz w:val="20"/>
        </w:rPr>
        <w:t xml:space="preserve">,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и </w:t>
      </w:r>
      <w:hyperlink w:history="0" w:anchor="P10951"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частью 2 статьи 20.20</w:t>
        </w:r>
      </w:hyperlink>
      <w:r>
        <w:rPr>
          <w:sz w:val="20"/>
        </w:rPr>
        <w:t xml:space="preserve"> настоящего Кодекса, в соответствии с примечаниями к указанным статьям.</w:t>
      </w:r>
    </w:p>
    <w:p>
      <w:pPr>
        <w:pStyle w:val="0"/>
        <w:jc w:val="both"/>
      </w:pPr>
      <w:r>
        <w:rPr>
          <w:sz w:val="20"/>
        </w:rPr>
        <w:t xml:space="preserve">(в ред. Федеральных законов от 25.11.2013 </w:t>
      </w:r>
      <w:hyperlink w:history="0" r:id="rId8412"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N 313-ФЗ</w:t>
        </w:r>
      </w:hyperlink>
      <w:r>
        <w:rPr>
          <w:sz w:val="20"/>
        </w:rPr>
        <w:t xml:space="preserve">, от 12.02.2015 </w:t>
      </w:r>
      <w:hyperlink w:history="0" r:id="rId8413" w:tooltip="Федеральный закон от 12.02.2015 N 17-ФЗ &quot;О внесении изменений в статьи 16.2 и 29.9 Кодекса Российской Федерации об административных правонарушениях&quot; {КонсультантПлюс}">
        <w:r>
          <w:rPr>
            <w:sz w:val="20"/>
            <w:color w:val="0000ff"/>
          </w:rPr>
          <w:t xml:space="preserve">N 17-ФЗ</w:t>
        </w:r>
      </w:hyperlink>
      <w:r>
        <w:rPr>
          <w:sz w:val="20"/>
        </w:rPr>
        <w:t xml:space="preserve">, от 30.03.2016 </w:t>
      </w:r>
      <w:hyperlink w:history="0" r:id="rId8414" w:tooltip="Федеральный закон от 30.03.2016 N 77-ФЗ &quot;О внесении изменений в Кодекс Российской Федерации об административных правонарушениях&quot; {КонсультантПлюс}">
        <w:r>
          <w:rPr>
            <w:sz w:val="20"/>
            <w:color w:val="0000ff"/>
          </w:rPr>
          <w:t xml:space="preserve">N 77-ФЗ</w:t>
        </w:r>
      </w:hyperlink>
      <w:r>
        <w:rPr>
          <w:sz w:val="20"/>
        </w:rPr>
        <w:t xml:space="preserve">, от 23.06.2016 </w:t>
      </w:r>
      <w:hyperlink w:history="0" r:id="rId8415" w:tooltip="Федеральный закон от 23.06.2016 N 207-ФЗ &quot;О внесении изменений в Кодекс Российской Федерации об административных правонарушениях&quot; {КонсультантПлюс}">
        <w:r>
          <w:rPr>
            <w:sz w:val="20"/>
            <w:color w:val="0000ff"/>
          </w:rPr>
          <w:t xml:space="preserve">N 207-ФЗ</w:t>
        </w:r>
      </w:hyperlink>
      <w:r>
        <w:rPr>
          <w:sz w:val="20"/>
        </w:rPr>
        <w:t xml:space="preserve">, от 03.07.2016 </w:t>
      </w:r>
      <w:hyperlink w:history="0" r:id="rId8416" w:tooltip="Федеральный закон от 03.07.2016 N 290-ФЗ (ред. от 01.04.2022) &quot;О внесении изменений в Федеральный закон &quot;О применении контрольно-кассовой техники при осуществлении наличных денежных расчетов и (или) расчетов с использованием платежных карт&quot; и отдельные законодательные акты Российской Федерации&quot; {КонсультантПлюс}">
        <w:r>
          <w:rPr>
            <w:sz w:val="20"/>
            <w:color w:val="0000ff"/>
          </w:rPr>
          <w:t xml:space="preserve">N 290-ФЗ</w:t>
        </w:r>
      </w:hyperlink>
      <w:r>
        <w:rPr>
          <w:sz w:val="20"/>
        </w:rPr>
        <w:t xml:space="preserve">, от 28.12.2016 </w:t>
      </w:r>
      <w:hyperlink w:history="0" r:id="rId8417" w:tooltip="Федеральный закон от 28.12.2016 N 510-ФЗ &quot;О внесении изменений в статьи 12 и 104 Федерального закона &quot;О таможенном регулировании в Российской Федерации&quot; и Кодекс Российской Федерации об административных правонарушениях&quot; {КонсультантПлюс}">
        <w:r>
          <w:rPr>
            <w:sz w:val="20"/>
            <w:color w:val="0000ff"/>
          </w:rPr>
          <w:t xml:space="preserve">N 510-ФЗ</w:t>
        </w:r>
      </w:hyperlink>
      <w:r>
        <w:rPr>
          <w:sz w:val="20"/>
        </w:rPr>
        <w:t xml:space="preserve">, от 03.04.2017 </w:t>
      </w:r>
      <w:hyperlink w:history="0" r:id="rId8418" w:tooltip="Федеральный закон от 03.04.2017 N 65-ФЗ &quot;О внесении изменений в статью 5 Закона Российской Федерации &quot;О праве граждан Российской Федерации на свободу передвижения, выбор места пребывания и жительства в пределах Российской Федерации&quot; и Кодекс Российской Федерации об административных правонарушениях&quot; {КонсультантПлюс}">
        <w:r>
          <w:rPr>
            <w:sz w:val="20"/>
            <w:color w:val="0000ff"/>
          </w:rPr>
          <w:t xml:space="preserve">N 65-ФЗ</w:t>
        </w:r>
      </w:hyperlink>
      <w:r>
        <w:rPr>
          <w:sz w:val="20"/>
        </w:rPr>
        <w:t xml:space="preserve">, от 03.08.2018 </w:t>
      </w:r>
      <w:hyperlink w:history="0" r:id="rId8419"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N 298-ФЗ</w:t>
        </w:r>
      </w:hyperlink>
      <w:r>
        <w:rPr>
          <w:sz w:val="20"/>
        </w:rPr>
        <w:t xml:space="preserve">, от 29.05.2019 </w:t>
      </w:r>
      <w:hyperlink w:history="0" r:id="rId8420" w:tooltip="Федеральный закон от 29.05.2019 N 113-ФЗ &quot;О внесении изменений в Кодекс Российской Федерации об административных правонарушениях&quot; {КонсультантПлюс}">
        <w:r>
          <w:rPr>
            <w:sz w:val="20"/>
            <w:color w:val="0000ff"/>
          </w:rPr>
          <w:t xml:space="preserve">N 113-ФЗ</w:t>
        </w:r>
      </w:hyperlink>
      <w:r>
        <w:rPr>
          <w:sz w:val="20"/>
        </w:rPr>
        <w:t xml:space="preserve">, от 11.06.2021 </w:t>
      </w:r>
      <w:hyperlink w:history="0" r:id="rId8421" w:tooltip="Федеральный закон от 11.06.2021 N 162-ФЗ &quot;О внесении изменений в Кодекс Российской Федерации об административных правонарушениях&quot; {КонсультантПлюс}">
        <w:r>
          <w:rPr>
            <w:sz w:val="20"/>
            <w:color w:val="0000ff"/>
          </w:rPr>
          <w:t xml:space="preserve">N 162-ФЗ</w:t>
        </w:r>
      </w:hyperlink>
      <w:r>
        <w:rPr>
          <w:sz w:val="20"/>
        </w:rPr>
        <w:t xml:space="preserve">, от 04.03.2022 </w:t>
      </w:r>
      <w:hyperlink w:history="0" r:id="rId8422"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N 31-ФЗ</w:t>
        </w:r>
      </w:hyperlink>
      <w:r>
        <w:rPr>
          <w:sz w:val="20"/>
        </w:rPr>
        <w:t xml:space="preserve">)</w:t>
      </w:r>
    </w:p>
    <w:p>
      <w:pPr>
        <w:pStyle w:val="0"/>
        <w:jc w:val="both"/>
      </w:pPr>
      <w:r>
        <w:rPr>
          <w:sz w:val="20"/>
        </w:rPr>
        <w:t xml:space="preserve">(часть первая.1 введена Федеральным </w:t>
      </w:r>
      <w:hyperlink w:history="0" r:id="rId8423"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17.07.2009 N 160-ФЗ)</w:t>
      </w:r>
    </w:p>
    <w:p>
      <w:pPr>
        <w:pStyle w:val="0"/>
        <w:spacing w:before="200" w:lineRule="auto"/>
        <w:ind w:firstLine="540"/>
        <w:jc w:val="both"/>
      </w:pPr>
      <w:r>
        <w:rPr>
          <w:sz w:val="20"/>
        </w:rPr>
        <w:t xml:space="preserve">2. По результатам рассмотрения дела об административном правонарушении выносится определение:</w:t>
      </w:r>
    </w:p>
    <w:p>
      <w:pPr>
        <w:pStyle w:val="0"/>
        <w:spacing w:before="200" w:lineRule="auto"/>
        <w:ind w:firstLine="540"/>
        <w:jc w:val="both"/>
      </w:pPr>
      <w:r>
        <w:rPr>
          <w:sz w:val="20"/>
        </w:rPr>
        <w:t xml:space="preserve">1) о передаче дела судье, в орган, должностному лицу, уполномоченным назначать административные наказания иного вида или размера либо применять иные меры воздействия в соответствии с законодательством Российской Федерации;</w:t>
      </w:r>
    </w:p>
    <w:p>
      <w:pPr>
        <w:pStyle w:val="0"/>
        <w:spacing w:before="200" w:lineRule="auto"/>
        <w:ind w:firstLine="540"/>
        <w:jc w:val="both"/>
      </w:pPr>
      <w:r>
        <w:rPr>
          <w:sz w:val="20"/>
        </w:rPr>
        <w:t xml:space="preserve">2) о передаче дела на рассмотрение по подведомственности, если выяснено, что рассмотрение дела не относится к компетенции рассмотревших его судьи, органа, должностного лица;</w:t>
      </w:r>
    </w:p>
    <w:bookmarkStart w:id="14086" w:name="P14086"/>
    <w:bookmarkEnd w:id="14086"/>
    <w:p>
      <w:pPr>
        <w:pStyle w:val="0"/>
        <w:spacing w:before="200" w:lineRule="auto"/>
        <w:ind w:firstLine="540"/>
        <w:jc w:val="both"/>
      </w:pPr>
      <w:r>
        <w:rPr>
          <w:sz w:val="20"/>
        </w:rPr>
        <w:t xml:space="preserve">3)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w:t>
      </w:r>
      <w:hyperlink w:history="0" w:anchor="P13760" w:tooltip="5. Протоколы об административных правонарушениях вправе составлять:">
        <w:r>
          <w:rPr>
            <w:sz w:val="20"/>
            <w:color w:val="0000ff"/>
          </w:rPr>
          <w:t xml:space="preserve">части 5 статьи 28.3</w:t>
        </w:r>
      </w:hyperlink>
      <w:r>
        <w:rPr>
          <w:sz w:val="20"/>
        </w:rPr>
        <w:t xml:space="preserve">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рассмотрении дела.</w:t>
      </w:r>
    </w:p>
    <w:p>
      <w:pPr>
        <w:pStyle w:val="0"/>
        <w:jc w:val="both"/>
      </w:pPr>
      <w:r>
        <w:rPr>
          <w:sz w:val="20"/>
        </w:rPr>
        <w:t xml:space="preserve">(п. 3 введен Федеральным </w:t>
      </w:r>
      <w:hyperlink w:history="0" r:id="rId8424"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300-ФЗ)</w:t>
      </w:r>
    </w:p>
    <w:p>
      <w:pPr>
        <w:pStyle w:val="0"/>
        <w:jc w:val="both"/>
      </w:pPr>
      <w:r>
        <w:rPr>
          <w:sz w:val="20"/>
        </w:rPr>
      </w:r>
    </w:p>
    <w:bookmarkStart w:id="14089" w:name="P14089"/>
    <w:bookmarkEnd w:id="14089"/>
    <w:p>
      <w:pPr>
        <w:pStyle w:val="2"/>
        <w:outlineLvl w:val="2"/>
        <w:ind w:firstLine="540"/>
        <w:jc w:val="both"/>
      </w:pPr>
      <w:r>
        <w:rPr>
          <w:sz w:val="20"/>
        </w:rPr>
        <w:t xml:space="preserve">Статья 29.10. Постановление по делу об административном правонарушении</w:t>
      </w:r>
    </w:p>
    <w:p>
      <w:pPr>
        <w:pStyle w:val="0"/>
        <w:jc w:val="both"/>
      </w:pPr>
      <w:r>
        <w:rPr>
          <w:sz w:val="20"/>
        </w:rPr>
      </w:r>
    </w:p>
    <w:bookmarkStart w:id="14091" w:name="P14091"/>
    <w:bookmarkEnd w:id="14091"/>
    <w:p>
      <w:pPr>
        <w:pStyle w:val="0"/>
        <w:ind w:firstLine="540"/>
        <w:jc w:val="both"/>
      </w:pPr>
      <w:r>
        <w:rPr>
          <w:sz w:val="20"/>
        </w:rPr>
        <w:t xml:space="preserve">1. В постановлении по делу об административном правонарушении должны быть указаны:</w:t>
      </w:r>
    </w:p>
    <w:p>
      <w:pPr>
        <w:pStyle w:val="0"/>
        <w:spacing w:before="200" w:lineRule="auto"/>
        <w:ind w:firstLine="540"/>
        <w:jc w:val="both"/>
      </w:pPr>
      <w:r>
        <w:rPr>
          <w:sz w:val="20"/>
        </w:rPr>
        <w:t xml:space="preserve">1) должность, фамилия, имя, отчество судьи, должностного лица, наименование и состав коллегиального органа, вынесших постановление, их адрес;</w:t>
      </w:r>
    </w:p>
    <w:p>
      <w:pPr>
        <w:pStyle w:val="0"/>
        <w:jc w:val="both"/>
      </w:pPr>
      <w:r>
        <w:rPr>
          <w:sz w:val="20"/>
        </w:rPr>
        <w:t xml:space="preserve">(в ред. Федерального </w:t>
      </w:r>
      <w:hyperlink w:history="0" r:id="rId8425"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02.10.2007 N 225-ФЗ)</w:t>
      </w:r>
    </w:p>
    <w:p>
      <w:pPr>
        <w:pStyle w:val="0"/>
        <w:spacing w:before="200" w:lineRule="auto"/>
        <w:ind w:firstLine="540"/>
        <w:jc w:val="both"/>
      </w:pPr>
      <w:r>
        <w:rPr>
          <w:sz w:val="20"/>
        </w:rPr>
        <w:t xml:space="preserve">2) дата и место рассмотрения дела;</w:t>
      </w:r>
    </w:p>
    <w:p>
      <w:pPr>
        <w:pStyle w:val="0"/>
        <w:spacing w:before="200" w:lineRule="auto"/>
        <w:ind w:firstLine="540"/>
        <w:jc w:val="both"/>
      </w:pPr>
      <w:r>
        <w:rPr>
          <w:sz w:val="20"/>
        </w:rPr>
        <w:t xml:space="preserve">3) сведения о лице, в отношении которого рассмотрено дело;</w:t>
      </w:r>
    </w:p>
    <w:p>
      <w:pPr>
        <w:pStyle w:val="0"/>
        <w:spacing w:before="200" w:lineRule="auto"/>
        <w:ind w:firstLine="540"/>
        <w:jc w:val="both"/>
      </w:pPr>
      <w:r>
        <w:rPr>
          <w:sz w:val="20"/>
        </w:rPr>
        <w:t xml:space="preserve">4) обстоятельства, установленные при рассмотрении дела;</w:t>
      </w:r>
    </w:p>
    <w:p>
      <w:pPr>
        <w:pStyle w:val="0"/>
        <w:spacing w:before="200" w:lineRule="auto"/>
        <w:ind w:firstLine="540"/>
        <w:jc w:val="both"/>
      </w:pPr>
      <w:r>
        <w:rPr>
          <w:sz w:val="20"/>
        </w:rPr>
        <w:t xml:space="preserve">5) статья настоящего Кодекса или закона субъекта Российской Федерации, предусматривающая административную ответственность за совершение административного правонарушения, либо основания прекращения производства по делу;</w:t>
      </w:r>
    </w:p>
    <w:p>
      <w:pPr>
        <w:pStyle w:val="0"/>
        <w:spacing w:before="200" w:lineRule="auto"/>
        <w:ind w:firstLine="540"/>
        <w:jc w:val="both"/>
      </w:pPr>
      <w:r>
        <w:rPr>
          <w:sz w:val="20"/>
        </w:rPr>
        <w:t xml:space="preserve">6) мотивированное решение по делу;</w:t>
      </w:r>
    </w:p>
    <w:p>
      <w:pPr>
        <w:pStyle w:val="0"/>
        <w:spacing w:before="200" w:lineRule="auto"/>
        <w:ind w:firstLine="540"/>
        <w:jc w:val="both"/>
      </w:pPr>
      <w:r>
        <w:rPr>
          <w:sz w:val="20"/>
        </w:rPr>
        <w:t xml:space="preserve">7) срок и порядок обжалования постановления.</w:t>
      </w:r>
    </w:p>
    <w:p>
      <w:pPr>
        <w:pStyle w:val="0"/>
        <w:spacing w:before="200" w:lineRule="auto"/>
        <w:ind w:firstLine="540"/>
        <w:jc w:val="both"/>
      </w:pPr>
      <w:r>
        <w:rPr>
          <w:sz w:val="20"/>
        </w:rPr>
        <w:t xml:space="preserve">1.1. В случае наложения административного штрафа в постановлении по делу об административном правонарушении, помимо указанных в </w:t>
      </w:r>
      <w:hyperlink w:history="0" w:anchor="P14091" w:tooltip="1. В постановлении по делу об административном правонарушении должны быть указаны:">
        <w:r>
          <w:rPr>
            <w:sz w:val="20"/>
            <w:color w:val="0000ff"/>
          </w:rPr>
          <w:t xml:space="preserve">части 1</w:t>
        </w:r>
      </w:hyperlink>
      <w:r>
        <w:rPr>
          <w:sz w:val="20"/>
        </w:rPr>
        <w:t xml:space="preserve"> настоящей статьи сведений, должна быть указана информация, необходимая в соответствии с правилами заполнения расчетных документов на перечисление суммы административного штрафа, предусмотренными законодательством Российской Федерации о национальной платежной системе, а также информация о сумме административного штрафа, который может быть уплачен в соответствии с </w:t>
      </w:r>
      <w:hyperlink w:history="0" w:anchor="P14689"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частями 1.3</w:t>
        </w:r>
      </w:hyperlink>
      <w:r>
        <w:rPr>
          <w:sz w:val="20"/>
        </w:rPr>
        <w:t xml:space="preserve"> - </w:t>
      </w:r>
      <w:hyperlink w:history="0" w:anchor="P14697" w:tooltip="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
        <w:r>
          <w:rPr>
            <w:sz w:val="20"/>
            <w:color w:val="0000ff"/>
          </w:rPr>
          <w:t xml:space="preserve">1.3-3 статьи 32.2</w:t>
        </w:r>
      </w:hyperlink>
      <w:r>
        <w:rPr>
          <w:sz w:val="20"/>
        </w:rPr>
        <w:t xml:space="preserve"> настоящего Кодекса.</w:t>
      </w:r>
    </w:p>
    <w:p>
      <w:pPr>
        <w:pStyle w:val="0"/>
        <w:jc w:val="both"/>
      </w:pPr>
      <w:r>
        <w:rPr>
          <w:sz w:val="20"/>
        </w:rPr>
        <w:t xml:space="preserve">(часть 1.1 введена Федеральным </w:t>
      </w:r>
      <w:hyperlink w:history="0" r:id="rId8426" w:tooltip="Федеральный закон от 27.09.2005 N 124-ФЗ (ред. от 09.11.2009)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27.09.2005 N 124-ФЗ; в ред. Федеральных законов от 22.12.2014 </w:t>
      </w:r>
      <w:hyperlink w:history="0" r:id="rId8427"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N 437-ФЗ</w:t>
        </w:r>
      </w:hyperlink>
      <w:r>
        <w:rPr>
          <w:sz w:val="20"/>
        </w:rPr>
        <w:t xml:space="preserve">, от 29.07.2017 </w:t>
      </w:r>
      <w:hyperlink w:history="0" r:id="rId8428" w:tooltip="Федеральный закон от 29.07.2017 N 264-ФЗ &quot;О внесении изменений в статьи 28.8 и 29.10 Кодекса Российской Федерации об административных правонарушениях&quot; {КонсультантПлюс}">
        <w:r>
          <w:rPr>
            <w:sz w:val="20"/>
            <w:color w:val="0000ff"/>
          </w:rPr>
          <w:t xml:space="preserve">N 264-ФЗ</w:t>
        </w:r>
      </w:hyperlink>
      <w:r>
        <w:rPr>
          <w:sz w:val="20"/>
        </w:rPr>
        <w:t xml:space="preserve">, от 23.06.2020 </w:t>
      </w:r>
      <w:hyperlink w:history="0" r:id="rId8429"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06.03.2022 </w:t>
      </w:r>
      <w:hyperlink w:history="0" r:id="rId8430"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rPr>
        <w:t xml:space="preserve">, от 14.07.2022 </w:t>
      </w:r>
      <w:hyperlink w:history="0" r:id="rId8431"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spacing w:before="200" w:lineRule="auto"/>
        <w:ind w:firstLine="540"/>
        <w:jc w:val="both"/>
      </w:pPr>
      <w:r>
        <w:rPr>
          <w:sz w:val="20"/>
        </w:rPr>
        <w:t xml:space="preserve">2. Если при решении вопроса о назначении судьей административного наказания за административное правонарушение одновременно решается вопрос о возмещении имущественного ущерба, то в постановлении по делу об административном правонарушении указываются размер ущерба, подлежащего возмещению, сроки и порядок его возмещения.</w:t>
      </w:r>
    </w:p>
    <w:p>
      <w:pPr>
        <w:pStyle w:val="0"/>
        <w:spacing w:before="200" w:lineRule="auto"/>
        <w:ind w:firstLine="540"/>
        <w:jc w:val="both"/>
      </w:pPr>
      <w:r>
        <w:rPr>
          <w:sz w:val="20"/>
        </w:rPr>
        <w:t xml:space="preserve">При назначении судьей административного наказания в виде административного приостановления деятельности решается вопрос о мероприятиях, необходимых для обеспечения исполнения данного административного наказания и состоящих в запрете деятельности лиц, осуществляющих предпринимательскую деятельность без образования юридического лица, юридических лиц, их филиалов, представительств, структурных подразделений, производственных участков, а также эксплуатации агрегатов, объектов, зданий или сооружений, осуществления отдельных видов деятельности (работ), оказания услуг, а в случае, если административное приостановление деятельности назначается в качестве административного наказания за нарушение </w:t>
      </w:r>
      <w:hyperlink w:history="0" r:id="rId8432"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sz w:val="20"/>
            <w:color w:val="0000ff"/>
          </w:rPr>
          <w:t xml:space="preserve">законодательства</w:t>
        </w:r>
      </w:hyperlink>
      <w:r>
        <w:rPr>
          <w:sz w:val="20"/>
        </w:rPr>
        <w:t xml:space="preserve"> Российской Федерации о противодействии легализации (отмыванию) доходов, полученных преступным путем, и финансированию терроризма, также решается вопрос о мерах, необходимых для приостановления операций по счетам.</w:t>
      </w:r>
    </w:p>
    <w:p>
      <w:pPr>
        <w:pStyle w:val="0"/>
        <w:jc w:val="both"/>
      </w:pPr>
      <w:r>
        <w:rPr>
          <w:sz w:val="20"/>
        </w:rPr>
        <w:t xml:space="preserve">(абзац введен Федеральным </w:t>
      </w:r>
      <w:hyperlink w:history="0" r:id="rId843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spacing w:before="200" w:lineRule="auto"/>
        <w:ind w:firstLine="540"/>
        <w:jc w:val="both"/>
      </w:pPr>
      <w:r>
        <w:rPr>
          <w:sz w:val="20"/>
        </w:rPr>
        <w:t xml:space="preserve">При вынесении постановления по делу об административном правонарушении судья решает вопрос о возвращении залога за арестованное судно залогодателю или об обращении залога за арестованное судно в доход государства, о чем указывается в постановлении по делу об административном правонарушении.</w:t>
      </w:r>
    </w:p>
    <w:p>
      <w:pPr>
        <w:pStyle w:val="0"/>
        <w:jc w:val="both"/>
      </w:pPr>
      <w:r>
        <w:rPr>
          <w:sz w:val="20"/>
        </w:rPr>
        <w:t xml:space="preserve">(абзац введен Федеральным </w:t>
      </w:r>
      <w:hyperlink w:history="0" r:id="rId8434"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11.07.2011 N 198-ФЗ)</w:t>
      </w:r>
    </w:p>
    <w:p>
      <w:pPr>
        <w:pStyle w:val="0"/>
        <w:spacing w:before="200" w:lineRule="auto"/>
        <w:ind w:firstLine="540"/>
        <w:jc w:val="both"/>
      </w:pPr>
      <w:r>
        <w:rPr>
          <w:sz w:val="20"/>
        </w:rPr>
        <w:t xml:space="preserve">При вынесении постановления по делу об административном правонарушении в отношении иностранного гражданина или лица без гражданства судья, орган или должностное лицо, рассматривающие дело об административном правонарушении, решает вопрос о помещении иностранного гражданина или лица без гражданства в специальное учреждение, если назначает таким лицам административное наказание в виде принудительного выдворения за пределы Российской Федерации.</w:t>
      </w:r>
    </w:p>
    <w:p>
      <w:pPr>
        <w:pStyle w:val="0"/>
        <w:jc w:val="both"/>
      </w:pPr>
      <w:r>
        <w:rPr>
          <w:sz w:val="20"/>
        </w:rPr>
        <w:t xml:space="preserve">(абзац введен Федеральным </w:t>
      </w:r>
      <w:hyperlink w:history="0" r:id="rId8435"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 в ред. Федерального </w:t>
      </w:r>
      <w:hyperlink w:history="0" r:id="rId8436"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При назначении административного наказания с возложением обязанности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либо новых потенциально опасных психоактивных веществ в постановлении по делу об административном правонарушении судья устанавливает срок, в течение которого лицо обязано обратиться в соответствующие медицинскую организацию или учреждение социальной реабилитации. Указанный срок исчисляется со дня вступления в законную силу постановления по делу об административном правонарушении.</w:t>
      </w:r>
    </w:p>
    <w:p>
      <w:pPr>
        <w:pStyle w:val="0"/>
        <w:jc w:val="both"/>
      </w:pPr>
      <w:r>
        <w:rPr>
          <w:sz w:val="20"/>
        </w:rPr>
        <w:t xml:space="preserve">(абзац введен Федеральным </w:t>
      </w:r>
      <w:hyperlink w:history="0" r:id="rId8437" w:tooltip="Федеральный закон от 28.11.2015 N 34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28.11.2015 N 345-ФЗ)</w:t>
      </w:r>
    </w:p>
    <w:p>
      <w:pPr>
        <w:pStyle w:val="0"/>
        <w:spacing w:before="200" w:lineRule="auto"/>
        <w:ind w:firstLine="540"/>
        <w:jc w:val="both"/>
      </w:pPr>
      <w:r>
        <w:rPr>
          <w:sz w:val="20"/>
        </w:rPr>
        <w:t xml:space="preserve">3. В постановлении по делу об административном правонарушении должны быть решены вопросы об изъятых вещах и документах, о вещах, на которые наложен арест, если в отношении их не применено или </w:t>
      </w:r>
      <w:hyperlink w:history="0" w:anchor="P664" w:tooltip="2. Конфискация охотничьего оружия, боевых припасов и других дозволенных орудий охоты или рыболовства не может применяться к лицам, для которых охота или рыболовство является основным законным источником средств к существованию.">
        <w:r>
          <w:rPr>
            <w:sz w:val="20"/>
            <w:color w:val="0000ff"/>
          </w:rPr>
          <w:t xml:space="preserve">не может быть</w:t>
        </w:r>
      </w:hyperlink>
      <w:r>
        <w:rPr>
          <w:sz w:val="20"/>
        </w:rPr>
        <w:t xml:space="preserve"> применено административное наказание в виде конфискации, а также о внесенном залоге за арестованное судно. При этом:</w:t>
      </w:r>
    </w:p>
    <w:p>
      <w:pPr>
        <w:pStyle w:val="0"/>
        <w:jc w:val="both"/>
      </w:pPr>
      <w:r>
        <w:rPr>
          <w:sz w:val="20"/>
        </w:rPr>
        <w:t xml:space="preserve">(в ред. Федеральных законов от 28.12.2010 </w:t>
      </w:r>
      <w:hyperlink w:history="0" r:id="rId8438"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N 398-ФЗ</w:t>
        </w:r>
      </w:hyperlink>
      <w:r>
        <w:rPr>
          <w:sz w:val="20"/>
        </w:rPr>
        <w:t xml:space="preserve">, от 11.07.2011 </w:t>
      </w:r>
      <w:hyperlink w:history="0" r:id="rId8439" w:tooltip="Федеральный закон от 11.07.2011 N 198-ФЗ &quot;О внесении изменений в Кодекс Российской Федерации об административных правонарушениях&quot; {КонсультантПлюс}">
        <w:r>
          <w:rPr>
            <w:sz w:val="20"/>
            <w:color w:val="0000ff"/>
          </w:rPr>
          <w:t xml:space="preserve">N 198-ФЗ</w:t>
        </w:r>
      </w:hyperlink>
      <w:r>
        <w:rPr>
          <w:sz w:val="20"/>
        </w:rPr>
        <w:t xml:space="preserve">)</w:t>
      </w:r>
    </w:p>
    <w:p>
      <w:pPr>
        <w:pStyle w:val="0"/>
        <w:spacing w:before="200" w:lineRule="auto"/>
        <w:ind w:firstLine="540"/>
        <w:jc w:val="both"/>
      </w:pPr>
      <w:r>
        <w:rPr>
          <w:sz w:val="20"/>
        </w:rPr>
        <w:t xml:space="preserve">1) вещи и документы, не изъятые из оборота, подлежат возвращению законному владельцу, а при неустановлении его передаются в собственность государства в соответствии с законодательством Российской Федерации;</w:t>
      </w:r>
    </w:p>
    <w:p>
      <w:pPr>
        <w:pStyle w:val="0"/>
        <w:spacing w:before="200" w:lineRule="auto"/>
        <w:ind w:firstLine="540"/>
        <w:jc w:val="both"/>
      </w:pPr>
      <w:r>
        <w:rPr>
          <w:sz w:val="20"/>
        </w:rPr>
        <w:t xml:space="preserve">2) </w:t>
      </w:r>
      <w:hyperlink w:history="0" r:id="rId8440"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вещи, изъятые из оборота</w:t>
        </w:r>
      </w:hyperlink>
      <w:r>
        <w:rPr>
          <w:sz w:val="20"/>
        </w:rPr>
        <w:t xml:space="preserve">, подлежат передаче в соответствующие организации или уничтожению;</w:t>
      </w:r>
    </w:p>
    <w:p>
      <w:pPr>
        <w:pStyle w:val="0"/>
        <w:spacing w:before="200" w:lineRule="auto"/>
        <w:ind w:firstLine="540"/>
        <w:jc w:val="both"/>
      </w:pPr>
      <w:r>
        <w:rPr>
          <w:sz w:val="20"/>
        </w:rPr>
        <w:t xml:space="preserve">2.1) изъятые из незаконного оборота товары легкой промышленности, </w:t>
      </w:r>
      <w:hyperlink w:history="0" r:id="rId8441" w:tooltip="Постановление Правительства РФ от 07.03.2014 N 180 (ред. от 14.07.2025) &quot;Об утверждении перечня товаров легкой промышленности, изъятых из незаконного оборота или конфискованных при производстве по уголовным делам или делам об административных правонарушениях и подлежащих уничтожению, а также о порядке их уничтожения&quot; {КонсультантПлюс}">
        <w:r>
          <w:rPr>
            <w:sz w:val="20"/>
            <w:color w:val="0000ff"/>
          </w:rPr>
          <w:t xml:space="preserve">перечень</w:t>
        </w:r>
      </w:hyperlink>
      <w:r>
        <w:rPr>
          <w:sz w:val="20"/>
        </w:rPr>
        <w:t xml:space="preserve"> которых устанавливается Правительством Российской Федерации, подлежат уничтожению в </w:t>
      </w:r>
      <w:hyperlink w:history="0" r:id="rId8442" w:tooltip="Постановление Правительства РФ от 23.09.2019 N 1238 (ред. от 08.10.2025) &quot;О распоряжении имуществом, обращенным в собственность государства&quot; (вместе с &quot;Положением о распоряжении имуществом, обращенным в собственность государства&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(п. 2.1 введен Федеральным </w:t>
      </w:r>
      <w:hyperlink w:history="0" r:id="rId8443" w:tooltip="Федеральный закон от 23.07.2013 N 195-ФЗ &quot;О внесении изменений в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195-ФЗ)</w:t>
      </w:r>
    </w:p>
    <w:p>
      <w:pPr>
        <w:pStyle w:val="0"/>
        <w:spacing w:before="200" w:lineRule="auto"/>
        <w:ind w:firstLine="540"/>
        <w:jc w:val="both"/>
      </w:pPr>
      <w:r>
        <w:rPr>
          <w:sz w:val="20"/>
        </w:rPr>
        <w:t xml:space="preserve">3) документы, являющиеся вещественными доказательствами, подлежат оставлению в деле в течение всего срока хранения данного дела либо в соответствии с законодательством Российской Федерации передаются заинтересованным лицам;</w:t>
      </w:r>
    </w:p>
    <w:p>
      <w:pPr>
        <w:pStyle w:val="0"/>
        <w:spacing w:before="200" w:lineRule="auto"/>
        <w:ind w:firstLine="540"/>
        <w:jc w:val="both"/>
      </w:pPr>
      <w:r>
        <w:rPr>
          <w:sz w:val="20"/>
        </w:rPr>
        <w:t xml:space="preserve">4) изъятые ордена, медали, нагрудные знаки к почетным званиям Российской Федерации, РСФСР, СССР подлежат возврату их законному владельцу, а если он не известен, направляются в Администрацию Президента Российской Федерации;</w:t>
      </w:r>
    </w:p>
    <w:p>
      <w:pPr>
        <w:pStyle w:val="0"/>
        <w:spacing w:before="200" w:lineRule="auto"/>
        <w:ind w:firstLine="540"/>
        <w:jc w:val="both"/>
      </w:pPr>
      <w:r>
        <w:rPr>
          <w:sz w:val="20"/>
        </w:rPr>
        <w:t xml:space="preserve">5) ограничения, связанные с владением, пользованием, распоряжением арестованным имуществом, установленные в соответствии со </w:t>
      </w:r>
      <w:hyperlink w:history="0" w:anchor="P13372" w:tooltip="Статья 27.20. Арест имущества в целях обеспечения исполнения постановления о назначении административного наказания за незаконное вознаграждение от имени юридического лица, за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27.20</w:t>
        </w:r>
      </w:hyperlink>
      <w:r>
        <w:rPr>
          <w:sz w:val="20"/>
        </w:rPr>
        <w:t xml:space="preserve"> настоящего Кодекса, сохраняются до исполнения постановления о назначении административного наказания.</w:t>
      </w:r>
    </w:p>
    <w:p>
      <w:pPr>
        <w:pStyle w:val="0"/>
        <w:jc w:val="both"/>
      </w:pPr>
      <w:r>
        <w:rPr>
          <w:sz w:val="20"/>
        </w:rPr>
        <w:t xml:space="preserve">(п. 5 введен Федеральным </w:t>
      </w:r>
      <w:hyperlink w:history="0" r:id="rId8444"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w:t>
      </w:r>
    </w:p>
    <w:p>
      <w:pPr>
        <w:pStyle w:val="0"/>
        <w:spacing w:before="200" w:lineRule="auto"/>
        <w:ind w:firstLine="540"/>
        <w:jc w:val="both"/>
      </w:pPr>
      <w:r>
        <w:rPr>
          <w:sz w:val="20"/>
        </w:rPr>
        <w:t xml:space="preserve">4. Постановление по делу об административном правонарушении, вынесенное коллегиальным органом, принимается простым большинством голосов членов коллегиального органа, присутствующих на заседании.</w:t>
      </w:r>
    </w:p>
    <w:p>
      <w:pPr>
        <w:pStyle w:val="0"/>
        <w:spacing w:before="200" w:lineRule="auto"/>
        <w:ind w:firstLine="540"/>
        <w:jc w:val="both"/>
      </w:pPr>
      <w:r>
        <w:rPr>
          <w:sz w:val="20"/>
        </w:rPr>
        <w:t xml:space="preserve">5. Постановление по делу об административном правонарушении подписывается судьей, председательствующим в заседании коллегиального органа, или должностным лицом, вынесшим постановление.</w:t>
      </w:r>
    </w:p>
    <w:p>
      <w:pPr>
        <w:pStyle w:val="0"/>
        <w:spacing w:before="200" w:lineRule="auto"/>
        <w:ind w:firstLine="540"/>
        <w:jc w:val="both"/>
      </w:pPr>
      <w:r>
        <w:rPr>
          <w:sz w:val="20"/>
        </w:rPr>
        <w:t xml:space="preserve">5.1 - 8. Утратили силу с 1 июля 2025 года. - Федеральный </w:t>
      </w:r>
      <w:hyperlink w:history="0" r:id="rId8445"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07.04.2025 N 59-ФЗ.</w:t>
      </w:r>
    </w:p>
    <w:p>
      <w:pPr>
        <w:pStyle w:val="0"/>
        <w:jc w:val="both"/>
      </w:pPr>
      <w:r>
        <w:rPr>
          <w:sz w:val="20"/>
        </w:rPr>
      </w:r>
    </w:p>
    <w:bookmarkStart w:id="14125" w:name="P14125"/>
    <w:bookmarkEnd w:id="14125"/>
    <w:p>
      <w:pPr>
        <w:pStyle w:val="2"/>
        <w:outlineLvl w:val="2"/>
        <w:ind w:firstLine="540"/>
        <w:jc w:val="both"/>
      </w:pPr>
      <w:r>
        <w:rPr>
          <w:sz w:val="20"/>
        </w:rPr>
        <w:t xml:space="preserve">Статья 29.11. Объявление постановления по делу об административном правонарушении, направление (вручение) копий постановлений, определений по делу об административном правонарушении</w:t>
      </w:r>
    </w:p>
    <w:p>
      <w:pPr>
        <w:pStyle w:val="0"/>
        <w:jc w:val="both"/>
      </w:pPr>
      <w:r>
        <w:rPr>
          <w:sz w:val="20"/>
        </w:rPr>
        <w:t xml:space="preserve">(в ред. Федерального </w:t>
      </w:r>
      <w:hyperlink w:history="0" r:id="rId8446"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300-ФЗ)</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объявляется немедленно по окончании рассмотрения дела. В исключительных случаях по решению лица (органа), рассматривающего дело об административном правонарушении, составление мотивированного постановления может быть отложено на срок не более чем три дня со дня окончания разбирательства дела, за исключением дел об административных правонарушениях, указанных в </w:t>
      </w:r>
      <w:hyperlink w:history="0" w:anchor="P14024" w:tooltip="3. Дела об административных правонарушениях, предусмотренных статьями 5.1 - 5.25, 5.45 - 5.52, 5.56, 5.58, 5.69 настоящего Кодекса, рассматриваются в пятидневный срок со дня получения судьей протокола об административном правонарушении и других материалов дела. Продление указанного срока не допускается.">
        <w:r>
          <w:rPr>
            <w:sz w:val="20"/>
            <w:color w:val="0000ff"/>
          </w:rPr>
          <w:t xml:space="preserve">частях 3</w:t>
        </w:r>
      </w:hyperlink>
      <w:r>
        <w:rPr>
          <w:sz w:val="20"/>
        </w:rPr>
        <w:t xml:space="preserve"> - </w:t>
      </w:r>
      <w:hyperlink w:history="0" w:anchor="P14028" w:tooltip="5. Дело об административном правонарушении, за совершение которого может быть назначено административное наказание в виде административного приостановления деятельности и применен временный запрет деятельности, должно быть рассмотрено не позднее семи суток с момента фактического прекращения деятельности филиалов, представительств, структурных подразделений юридического лица, производственных участков, а также эксплуатации агрегатов, объектов, зданий или сооружений, осуществления отдельных видов деятельно...">
        <w:r>
          <w:rPr>
            <w:sz w:val="20"/>
            <w:color w:val="0000ff"/>
          </w:rPr>
          <w:t xml:space="preserve">5 статьи 29.6</w:t>
        </w:r>
      </w:hyperlink>
      <w:r>
        <w:rPr>
          <w:sz w:val="20"/>
        </w:rPr>
        <w:t xml:space="preserve"> настоящего Кодекса, при этом резолютивная часть постановления должна быть объявлена немедленно по окончании рассмотрения дела. День изготовления постановления в полном объеме является днем его вынесения.</w:t>
      </w:r>
    </w:p>
    <w:p>
      <w:pPr>
        <w:pStyle w:val="0"/>
        <w:jc w:val="both"/>
      </w:pPr>
      <w:r>
        <w:rPr>
          <w:sz w:val="20"/>
        </w:rPr>
        <w:t xml:space="preserve">(часть 1 в ред. Федерального </w:t>
      </w:r>
      <w:hyperlink w:history="0" r:id="rId8447"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06.12.2011 N 404-ФЗ)</w:t>
      </w:r>
    </w:p>
    <w:p>
      <w:pPr>
        <w:pStyle w:val="0"/>
        <w:spacing w:before="200" w:lineRule="auto"/>
        <w:ind w:firstLine="540"/>
        <w:jc w:val="both"/>
      </w:pPr>
      <w:r>
        <w:rPr>
          <w:sz w:val="20"/>
        </w:rPr>
        <w:t xml:space="preserve">2. Копия постановления по делу об административном правонарушении вручается под расписку физическому лицу, или законному представителю физического лица, или законному представителю юридического лица, в отношении которых оно вынесено, а также потерпевшему по его просьбе либо высылается указанным лицам по почте заказным почтовым отправлением или в электронном виде, в том числе в форме электронного документа, в порядке и случаях, которые предусмотрены </w:t>
      </w:r>
      <w:hyperlink w:history="0" w:anchor="P12613" w:tooltip="Статья 24.9. Изготовление, вручение и направление процессуальных документов">
        <w:r>
          <w:rPr>
            <w:sz w:val="20"/>
            <w:color w:val="0000ff"/>
          </w:rPr>
          <w:t xml:space="preserve">статьей 24.9</w:t>
        </w:r>
      </w:hyperlink>
      <w:r>
        <w:rPr>
          <w:sz w:val="20"/>
        </w:rPr>
        <w:t xml:space="preserve"> настоящего Кодекса, в течение трех дней со дня вынесения указанного постановления.</w:t>
      </w:r>
    </w:p>
    <w:p>
      <w:pPr>
        <w:pStyle w:val="0"/>
        <w:jc w:val="both"/>
      </w:pPr>
      <w:r>
        <w:rPr>
          <w:sz w:val="20"/>
        </w:rPr>
        <w:t xml:space="preserve">(в ред. Федеральных законов от 23.07.2010 </w:t>
      </w:r>
      <w:hyperlink w:history="0" r:id="rId8448" w:tooltip="Федеральный закон от 23.07.2010 N 175-ФЗ &quot;О внесении изменений в Кодекс Российской Федерации об административных правонарушениях&quot; {КонсультантПлюс}">
        <w:r>
          <w:rPr>
            <w:sz w:val="20"/>
            <w:color w:val="0000ff"/>
          </w:rPr>
          <w:t xml:space="preserve">N 175-ФЗ</w:t>
        </w:r>
      </w:hyperlink>
      <w:r>
        <w:rPr>
          <w:sz w:val="20"/>
        </w:rPr>
        <w:t xml:space="preserve">, от 07.04.2025 </w:t>
      </w:r>
      <w:hyperlink w:history="0" r:id="rId8449"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N 59-ФЗ</w:t>
        </w:r>
      </w:hyperlink>
      <w:r>
        <w:rPr>
          <w:sz w:val="20"/>
        </w:rPr>
        <w:t xml:space="preserve">)</w:t>
      </w:r>
    </w:p>
    <w:p>
      <w:pPr>
        <w:pStyle w:val="0"/>
        <w:spacing w:before="200" w:lineRule="auto"/>
        <w:ind w:firstLine="540"/>
        <w:jc w:val="both"/>
      </w:pPr>
      <w:r>
        <w:rPr>
          <w:sz w:val="20"/>
        </w:rPr>
        <w:t xml:space="preserve">Копия вынесенного судьей постановления по делу об административном правонарушении направляется в орган, должностное лицо которого составило протокол об административном правонарушении, лицам, указанным в </w:t>
      </w:r>
      <w:hyperlink w:history="0" w:anchor="P13760" w:tooltip="5. Протоколы об административных правонарушениях вправе составлять:">
        <w:r>
          <w:rPr>
            <w:sz w:val="20"/>
            <w:color w:val="0000ff"/>
          </w:rPr>
          <w:t xml:space="preserve">части 5 статьи 28.3</w:t>
        </w:r>
      </w:hyperlink>
      <w:r>
        <w:rPr>
          <w:sz w:val="20"/>
        </w:rPr>
        <w:t xml:space="preserve"> настоящего Кодекса, составившим такой протокол, в течение трех дней со дня вынесения указанного постановления.</w:t>
      </w:r>
    </w:p>
    <w:p>
      <w:pPr>
        <w:pStyle w:val="0"/>
        <w:jc w:val="both"/>
      </w:pPr>
      <w:r>
        <w:rPr>
          <w:sz w:val="20"/>
        </w:rPr>
        <w:t xml:space="preserve">(абзац введен Федеральным </w:t>
      </w:r>
      <w:hyperlink w:history="0" r:id="rId845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 в ред. Федерального </w:t>
      </w:r>
      <w:hyperlink w:history="0" r:id="rId8451"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300-ФЗ)</w:t>
      </w:r>
    </w:p>
    <w:p>
      <w:pPr>
        <w:pStyle w:val="0"/>
        <w:spacing w:before="200" w:lineRule="auto"/>
        <w:ind w:firstLine="540"/>
        <w:jc w:val="both"/>
      </w:pPr>
      <w:r>
        <w:rPr>
          <w:sz w:val="20"/>
        </w:rPr>
        <w:t xml:space="preserve">2.1. Копия определения, указанного в </w:t>
      </w:r>
      <w:hyperlink w:history="0" w:anchor="P14086" w:tooltip="3)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3 части 2 статьи 29.9</w:t>
        </w:r>
      </w:hyperlink>
      <w:r>
        <w:rPr>
          <w:sz w:val="20"/>
        </w:rPr>
        <w:t xml:space="preserve"> настоящего Кодекса, с материалами дела направляется в день вынесения такого определения в орган, должностное лицо которого составило протокол об административном правонарушении, лицам, указанным в </w:t>
      </w:r>
      <w:hyperlink w:history="0" w:anchor="P13760" w:tooltip="5. Протоколы об административных правонарушениях вправе составлять:">
        <w:r>
          <w:rPr>
            <w:sz w:val="20"/>
            <w:color w:val="0000ff"/>
          </w:rPr>
          <w:t xml:space="preserve">части 5 статьи 28.3</w:t>
        </w:r>
      </w:hyperlink>
      <w:r>
        <w:rPr>
          <w:sz w:val="20"/>
        </w:rPr>
        <w:t xml:space="preserve"> настоящего Кодекса, составившим такой протокол, лицу, в отношении которого ведется производство по делу об административном правонарушении, а также потерпевшему, прокурору в случае их участия.</w:t>
      </w:r>
    </w:p>
    <w:p>
      <w:pPr>
        <w:pStyle w:val="0"/>
        <w:jc w:val="both"/>
      </w:pPr>
      <w:r>
        <w:rPr>
          <w:sz w:val="20"/>
        </w:rPr>
        <w:t xml:space="preserve">(часть 2.1 введена Федеральным </w:t>
      </w:r>
      <w:hyperlink w:history="0" r:id="rId8452"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300-ФЗ)</w:t>
      </w:r>
    </w:p>
    <w:p>
      <w:pPr>
        <w:pStyle w:val="0"/>
        <w:spacing w:before="200" w:lineRule="auto"/>
        <w:ind w:firstLine="540"/>
        <w:jc w:val="both"/>
      </w:pPr>
      <w:r>
        <w:rPr>
          <w:sz w:val="20"/>
        </w:rPr>
        <w:t xml:space="preserve">3. По делам об административных правонарушениях, предусмотренных </w:t>
      </w:r>
      <w:hyperlink w:history="0" w:anchor="P10793" w:tooltip="Статья 20.8. Нарушение правил производства, приобретения, продажи, передачи, хранения, ношения, коллекционирования, экспонирования, уничтожения или учета оружия и патронов к нему, а также нарушение правил производства, продажи, хранения, уничтожения или учета взрывчатых веществ и взрывных устройств, пиротехнических изделий,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
        <w:r>
          <w:rPr>
            <w:sz w:val="20"/>
            <w:color w:val="0000ff"/>
          </w:rPr>
          <w:t xml:space="preserve">статьями 20.8</w:t>
        </w:r>
      </w:hyperlink>
      <w:r>
        <w:rPr>
          <w:sz w:val="20"/>
        </w:rPr>
        <w:t xml:space="preserve">, </w:t>
      </w:r>
      <w:hyperlink w:history="0" w:anchor="P10831" w:tooltip="Статья 20.9. Установка на гражданском или служебном оружии приспособления для бесшумной стрельбы или прицела (прицельного комплекса) ночного видения">
        <w:r>
          <w:rPr>
            <w:sz w:val="20"/>
            <w:color w:val="0000ff"/>
          </w:rPr>
          <w:t xml:space="preserve">20.9</w:t>
        </w:r>
      </w:hyperlink>
      <w:r>
        <w:rPr>
          <w:sz w:val="20"/>
        </w:rPr>
        <w:t xml:space="preserve">, </w:t>
      </w:r>
      <w:hyperlink w:history="0" w:anchor="P10857" w:tooltip="Статья 20.12. Пересылка оружия, нарушение правил перевозки, транспортирования или использования оружия и патронов к нему">
        <w:r>
          <w:rPr>
            <w:sz w:val="20"/>
            <w:color w:val="0000ff"/>
          </w:rPr>
          <w:t xml:space="preserve">20.12</w:t>
        </w:r>
      </w:hyperlink>
      <w:r>
        <w:rPr>
          <w:sz w:val="20"/>
        </w:rPr>
        <w:t xml:space="preserve"> настоящего Кодекса, в отношении лица, которому огнестрельное оружие и боеприпасы (патроны) вверены в связи с выполнением служебных обязанностей или переданы во временное пользование организацией, копия постановления о назначении административного наказания направляется в соответствующую организацию.</w:t>
      </w:r>
    </w:p>
    <w:p>
      <w:pPr>
        <w:pStyle w:val="0"/>
        <w:spacing w:before="200" w:lineRule="auto"/>
        <w:ind w:firstLine="540"/>
        <w:jc w:val="both"/>
      </w:pPr>
      <w:r>
        <w:rPr>
          <w:sz w:val="20"/>
        </w:rPr>
        <w:t xml:space="preserve">4. По делам об административных правонарушениях, предусмотренных </w:t>
      </w:r>
      <w:hyperlink w:history="0" w:anchor="P9258" w:tooltip="Статья 18.9. Нарушение правил пребывания в Российской Федерации иностранных граждан и лиц без гражданства">
        <w:r>
          <w:rPr>
            <w:sz w:val="20"/>
            <w:color w:val="0000ff"/>
          </w:rPr>
          <w:t xml:space="preserve">статьями 18.9</w:t>
        </w:r>
      </w:hyperlink>
      <w:r>
        <w:rPr>
          <w:sz w:val="20"/>
        </w:rPr>
        <w:t xml:space="preserve">, </w:t>
      </w:r>
      <w:hyperlink w:history="0" w:anchor="P9342" w:tooltip="Статья 18.15. Незаконное привлечение к трудовой деятельности в Российской Федерации иностранного гражданина или лица без гражданства">
        <w:r>
          <w:rPr>
            <w:sz w:val="20"/>
            <w:color w:val="0000ff"/>
          </w:rPr>
          <w:t xml:space="preserve">18.15</w:t>
        </w:r>
      </w:hyperlink>
      <w:r>
        <w:rPr>
          <w:sz w:val="20"/>
        </w:rPr>
        <w:t xml:space="preserve">, </w:t>
      </w:r>
      <w:hyperlink w:history="0" w:anchor="P9386" w:tooltip="Статья 18.17. Несоблюдение установленных в соответствии с федеральным законом в отношении иностранных граждан, лиц без гражданства и иностранных организаций ограничений на осуществление отдельных видов деятельности">
        <w:r>
          <w:rPr>
            <w:sz w:val="20"/>
            <w:color w:val="0000ff"/>
          </w:rPr>
          <w:t xml:space="preserve">18.17</w:t>
        </w:r>
      </w:hyperlink>
      <w:r>
        <w:rPr>
          <w:sz w:val="20"/>
        </w:rPr>
        <w:t xml:space="preserve"> настоящего Кодекса, в отношении организации, являющейся членом саморегулируемой организации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копия постановления о назначении административного наказания направляется в указанную саморегулируемую организацию.</w:t>
      </w:r>
    </w:p>
    <w:p>
      <w:pPr>
        <w:pStyle w:val="0"/>
        <w:jc w:val="both"/>
      </w:pPr>
      <w:r>
        <w:rPr>
          <w:sz w:val="20"/>
        </w:rPr>
        <w:t xml:space="preserve">(часть 4 введена Федеральным </w:t>
      </w:r>
      <w:hyperlink w:history="0" r:id="rId8453" w:tooltip="Федеральный закон от 23.07.2013 N 207-ФЗ (ред. от 03.07.2016) &quot;О внесении изменений в отдельные законодательные акты Российской Федерации в целях совершенствования миграционного законодательства и ответственности за его нарушение&quot; {КонсультантПлюс}">
        <w:r>
          <w:rPr>
            <w:sz w:val="20"/>
            <w:color w:val="0000ff"/>
          </w:rPr>
          <w:t xml:space="preserve">законом</w:t>
        </w:r>
      </w:hyperlink>
      <w:r>
        <w:rPr>
          <w:sz w:val="20"/>
        </w:rPr>
        <w:t xml:space="preserve"> от 23.07.2013 N 207-ФЗ)</w:t>
      </w:r>
    </w:p>
    <w:p>
      <w:pPr>
        <w:pStyle w:val="0"/>
        <w:spacing w:before="200" w:lineRule="auto"/>
        <w:ind w:firstLine="540"/>
        <w:jc w:val="both"/>
      </w:pPr>
      <w:r>
        <w:rPr>
          <w:sz w:val="20"/>
        </w:rPr>
        <w:t xml:space="preserve">5. По делам об административных правонарушениях, предусмотренных </w:t>
      </w:r>
      <w:hyperlink w:history="0" w:anchor="P1742" w:tooltip="Статья 6.9. Потребление наркотических средств или психотропных веществ без назначения врача либо новых потенциально опасных психоактивных веществ">
        <w:r>
          <w:rPr>
            <w:sz w:val="20"/>
            <w:color w:val="0000ff"/>
          </w:rPr>
          <w:t xml:space="preserve">статьей 6.9</w:t>
        </w:r>
      </w:hyperlink>
      <w:r>
        <w:rPr>
          <w:sz w:val="20"/>
        </w:rPr>
        <w:t xml:space="preserve"> и </w:t>
      </w:r>
      <w:hyperlink w:history="0" w:anchor="P10951" w:tooltip="2. Потребление наркотических средств или психотропных веществ без назначения врача, новых потенциально опасных психоактивных веществ или одурманивающих веществ на улицах, стадионах, в скверах, парках, в транспортном средстве общего пользования, а также в других общественных местах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
        <w:r>
          <w:rPr>
            <w:sz w:val="20"/>
            <w:color w:val="0000ff"/>
          </w:rPr>
          <w:t xml:space="preserve">частью 2 статьи 20.20</w:t>
        </w:r>
      </w:hyperlink>
      <w:r>
        <w:rPr>
          <w:sz w:val="20"/>
        </w:rPr>
        <w:t xml:space="preserve"> настоящего Кодекса, копия постановления о прекращении производства по делу об административном правонарушении по основанию, предусмотренному </w:t>
      </w:r>
      <w:hyperlink w:history="0" w:anchor="P1752" w:tooltip="Примечание.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 врача, освобождается от административной ответственности за данное правонарушение. Лицо, в установленном порядке признанное больным наркоманией, может быть с его согласия направлено на медицинскую и (или) социальную реабилитацию и в связи с этим освобождается от административной ответственности за совершение правонарушений, связанных с потре...">
        <w:r>
          <w:rPr>
            <w:sz w:val="20"/>
            <w:color w:val="0000ff"/>
          </w:rPr>
          <w:t xml:space="preserve">примечанием к статье 6.9</w:t>
        </w:r>
      </w:hyperlink>
      <w:r>
        <w:rPr>
          <w:sz w:val="20"/>
        </w:rPr>
        <w:t xml:space="preserve"> настоящего Кодекса, либо о назначении административного наказания с возложением обязанности пройти диагностику, профилактические мероприятия, лечение от наркомании и (или) медицинскую и (или) социальную реабилитацию в связи с потреблением наркотических средств или психотропных веществ без назначения врача направляется в соответствующие медицинскую организацию или учреждение социальной реабилитации.</w:t>
      </w:r>
    </w:p>
    <w:p>
      <w:pPr>
        <w:pStyle w:val="0"/>
        <w:jc w:val="both"/>
      </w:pPr>
      <w:r>
        <w:rPr>
          <w:sz w:val="20"/>
        </w:rPr>
        <w:t xml:space="preserve">(часть 5 введена Федеральным </w:t>
      </w:r>
      <w:hyperlink w:history="0" r:id="rId8454" w:tooltip="Федеральный закон от 25.11.2013 N 313-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25.11.2013 N 313-ФЗ; в ред. Федерального </w:t>
      </w:r>
      <w:hyperlink w:history="0" r:id="rId8455" w:tooltip="Федеральный закон от 30.12.2020 N 51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30.12.2020 N 512-ФЗ)</w:t>
      </w:r>
    </w:p>
    <w:p>
      <w:pPr>
        <w:pStyle w:val="0"/>
        <w:spacing w:before="200" w:lineRule="auto"/>
        <w:ind w:firstLine="540"/>
        <w:jc w:val="both"/>
      </w:pPr>
      <w:r>
        <w:rPr>
          <w:sz w:val="20"/>
        </w:rPr>
        <w:t xml:space="preserve">6. По делам об административных правонарушениях, предусмотренных </w:t>
      </w:r>
      <w:hyperlink w:history="0" w:anchor="P4338" w:tooltip="6. Невыполнение лицами, находящимися на борту воздушного судна, законных распоряжений командира воздушного судна -">
        <w:r>
          <w:rPr>
            <w:sz w:val="20"/>
            <w:color w:val="0000ff"/>
          </w:rPr>
          <w:t xml:space="preserve">частью 6 статьи 11.17</w:t>
        </w:r>
      </w:hyperlink>
      <w:r>
        <w:rPr>
          <w:sz w:val="20"/>
        </w:rPr>
        <w:t xml:space="preserve"> настоящего Кодекса, копия постановления о назначении административного наказания направляется перевозчику, на борту воздушного судна которого было совершено соответствующее административное правонарушение.</w:t>
      </w:r>
    </w:p>
    <w:p>
      <w:pPr>
        <w:pStyle w:val="0"/>
        <w:jc w:val="both"/>
      </w:pPr>
      <w:r>
        <w:rPr>
          <w:sz w:val="20"/>
        </w:rPr>
        <w:t xml:space="preserve">(часть 6 введена Федеральным </w:t>
      </w:r>
      <w:hyperlink w:history="0" r:id="rId8456" w:tooltip="Федеральный закон от 05.12.2017 N 377-ФЗ &quot;О внесении изменения в статью 29.11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05.12.2017 N 377-ФЗ)</w:t>
      </w:r>
    </w:p>
    <w:p>
      <w:pPr>
        <w:pStyle w:val="0"/>
        <w:ind w:firstLine="540"/>
        <w:jc w:val="both"/>
      </w:pPr>
      <w:r>
        <w:rPr>
          <w:sz w:val="20"/>
        </w:rPr>
      </w:r>
    </w:p>
    <w:p>
      <w:pPr>
        <w:pStyle w:val="2"/>
        <w:outlineLvl w:val="2"/>
        <w:ind w:firstLine="540"/>
        <w:jc w:val="both"/>
      </w:pPr>
      <w:r>
        <w:rPr>
          <w:sz w:val="20"/>
        </w:rPr>
        <w:t xml:space="preserve">Статья 29.12. Определение по делу об административном правонарушении</w:t>
      </w:r>
    </w:p>
    <w:p>
      <w:pPr>
        <w:pStyle w:val="0"/>
        <w:jc w:val="both"/>
      </w:pPr>
      <w:r>
        <w:rPr>
          <w:sz w:val="20"/>
        </w:rPr>
      </w:r>
    </w:p>
    <w:p>
      <w:pPr>
        <w:pStyle w:val="0"/>
        <w:ind w:firstLine="540"/>
        <w:jc w:val="both"/>
      </w:pPr>
      <w:r>
        <w:rPr>
          <w:sz w:val="20"/>
        </w:rPr>
        <w:t xml:space="preserve">1. В определении по делу об административном правонарушении указываются:</w:t>
      </w:r>
    </w:p>
    <w:p>
      <w:pPr>
        <w:pStyle w:val="0"/>
        <w:spacing w:before="200" w:lineRule="auto"/>
        <w:ind w:firstLine="540"/>
        <w:jc w:val="both"/>
      </w:pPr>
      <w:r>
        <w:rPr>
          <w:sz w:val="20"/>
        </w:rPr>
        <w:t xml:space="preserve">1) должность, фамилия, инициалы судьи, должностного лица, наименование и состав коллегиального органа, вынесших определение;</w:t>
      </w:r>
    </w:p>
    <w:p>
      <w:pPr>
        <w:pStyle w:val="0"/>
        <w:spacing w:before="200" w:lineRule="auto"/>
        <w:ind w:firstLine="540"/>
        <w:jc w:val="both"/>
      </w:pPr>
      <w:r>
        <w:rPr>
          <w:sz w:val="20"/>
        </w:rPr>
        <w:t xml:space="preserve">2) дата и место рассмотрения заявления, ходатайства, материалов дела;</w:t>
      </w:r>
    </w:p>
    <w:p>
      <w:pPr>
        <w:pStyle w:val="0"/>
        <w:spacing w:before="200" w:lineRule="auto"/>
        <w:ind w:firstLine="540"/>
        <w:jc w:val="both"/>
      </w:pPr>
      <w:r>
        <w:rPr>
          <w:sz w:val="20"/>
        </w:rPr>
        <w:t xml:space="preserve">3) сведения о лице, которое подало заявление, ходатайство либо в отношении которого рассмотрены материалы дела;</w:t>
      </w:r>
    </w:p>
    <w:p>
      <w:pPr>
        <w:pStyle w:val="0"/>
        <w:spacing w:before="200" w:lineRule="auto"/>
        <w:ind w:firstLine="540"/>
        <w:jc w:val="both"/>
      </w:pPr>
      <w:r>
        <w:rPr>
          <w:sz w:val="20"/>
        </w:rPr>
        <w:t xml:space="preserve">4) содержание заявления, ходатайства;</w:t>
      </w:r>
    </w:p>
    <w:p>
      <w:pPr>
        <w:pStyle w:val="0"/>
        <w:spacing w:before="200" w:lineRule="auto"/>
        <w:ind w:firstLine="540"/>
        <w:jc w:val="both"/>
      </w:pPr>
      <w:r>
        <w:rPr>
          <w:sz w:val="20"/>
        </w:rPr>
        <w:t xml:space="preserve">5) обстоятельства, установленные при рассмотрении заявления, ходатайства, материалов дела;</w:t>
      </w:r>
    </w:p>
    <w:p>
      <w:pPr>
        <w:pStyle w:val="0"/>
        <w:spacing w:before="200" w:lineRule="auto"/>
        <w:ind w:firstLine="540"/>
        <w:jc w:val="both"/>
      </w:pPr>
      <w:r>
        <w:rPr>
          <w:sz w:val="20"/>
        </w:rPr>
        <w:t xml:space="preserve">6) решение, принятое по результатам рассмотрения заявления, ходатайства, материалов дела.</w:t>
      </w:r>
    </w:p>
    <w:p>
      <w:pPr>
        <w:pStyle w:val="0"/>
        <w:spacing w:before="200" w:lineRule="auto"/>
        <w:ind w:firstLine="540"/>
        <w:jc w:val="both"/>
      </w:pPr>
      <w:r>
        <w:rPr>
          <w:sz w:val="20"/>
        </w:rPr>
        <w:t xml:space="preserve">2. Определение по делу об административном правонарушении, вынесенное коллегиальным органом, принимается простым большинством голосов членов коллегиального органа, присутствующих на заседании.</w:t>
      </w:r>
    </w:p>
    <w:p>
      <w:pPr>
        <w:pStyle w:val="0"/>
        <w:spacing w:before="200" w:lineRule="auto"/>
        <w:ind w:firstLine="540"/>
        <w:jc w:val="both"/>
      </w:pPr>
      <w:r>
        <w:rPr>
          <w:sz w:val="20"/>
        </w:rPr>
        <w:t xml:space="preserve">3. Определение по делу об административном правонарушении подписывается судьей, председательствующим в заседании коллегиального органа, или должностным лицом, вынесшим определение.</w:t>
      </w:r>
    </w:p>
    <w:p>
      <w:pPr>
        <w:pStyle w:val="0"/>
        <w:ind w:firstLine="540"/>
        <w:jc w:val="both"/>
      </w:pPr>
      <w:r>
        <w:rPr>
          <w:sz w:val="20"/>
        </w:rPr>
      </w:r>
    </w:p>
    <w:p>
      <w:pPr>
        <w:pStyle w:val="2"/>
        <w:outlineLvl w:val="2"/>
        <w:ind w:firstLine="540"/>
        <w:jc w:val="both"/>
      </w:pPr>
      <w:r>
        <w:rPr>
          <w:sz w:val="20"/>
        </w:rPr>
        <w:t xml:space="preserve">Статья 29.12.1. Исправление описок, опечаток и арифметических ошибок</w:t>
      </w:r>
    </w:p>
    <w:p>
      <w:pPr>
        <w:pStyle w:val="0"/>
        <w:ind w:firstLine="540"/>
        <w:jc w:val="both"/>
      </w:pPr>
      <w:r>
        <w:rPr>
          <w:sz w:val="20"/>
        </w:rPr>
      </w:r>
    </w:p>
    <w:p>
      <w:pPr>
        <w:pStyle w:val="0"/>
        <w:ind w:firstLine="540"/>
        <w:jc w:val="both"/>
      </w:pPr>
      <w:r>
        <w:rPr>
          <w:sz w:val="20"/>
        </w:rPr>
        <w:t xml:space="preserve">(введена Федеральным </w:t>
      </w:r>
      <w:hyperlink w:history="0" r:id="rId8457" w:tooltip="Федеральный закон от 23.12.2010 N 38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23.12.2010 N 381-ФЗ)</w:t>
      </w:r>
    </w:p>
    <w:p>
      <w:pPr>
        <w:pStyle w:val="0"/>
        <w:ind w:firstLine="540"/>
        <w:jc w:val="both"/>
      </w:pPr>
      <w:r>
        <w:rPr>
          <w:sz w:val="20"/>
        </w:rPr>
      </w:r>
    </w:p>
    <w:p>
      <w:pPr>
        <w:pStyle w:val="0"/>
        <w:ind w:firstLine="540"/>
        <w:jc w:val="both"/>
      </w:pPr>
      <w:r>
        <w:rPr>
          <w:sz w:val="20"/>
        </w:rPr>
        <w:t xml:space="preserve">1. Судья, орган, должностное лицо, вынесшие постановление, определение по делу об административном правонарушении, по заявлению лиц, указанных в </w:t>
      </w:r>
      <w:hyperlink w:history="0" w:anchor="P12671"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714" w:tooltip="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w:r>
          <w:rPr>
            <w:sz w:val="20"/>
            <w:color w:val="0000ff"/>
          </w:rPr>
          <w:t xml:space="preserve">25.5.1</w:t>
        </w:r>
      </w:hyperlink>
      <w:r>
        <w:rPr>
          <w:sz w:val="20"/>
        </w:rPr>
        <w:t xml:space="preserve">, </w:t>
      </w:r>
      <w:hyperlink w:history="0" w:anchor="P12784" w:tooltip="Статья 25.11. Прокурор">
        <w:r>
          <w:rPr>
            <w:sz w:val="20"/>
            <w:color w:val="0000ff"/>
          </w:rPr>
          <w:t xml:space="preserve">25.11</w:t>
        </w:r>
      </w:hyperlink>
      <w:r>
        <w:rPr>
          <w:sz w:val="20"/>
        </w:rPr>
        <w:t xml:space="preserve"> настоящего Кодекса, судебного пристава-исполнителя, органа, должностного лица, исполняющих постановление, определение по делу об административном правонарушении, или по своей инициативе вправе исправить допущенные в постановлении, определении описки, опечатки и арифметические ошибки без изменения содержания постановления, определения.</w:t>
      </w:r>
    </w:p>
    <w:p>
      <w:pPr>
        <w:pStyle w:val="0"/>
        <w:jc w:val="both"/>
      </w:pPr>
      <w:r>
        <w:rPr>
          <w:sz w:val="20"/>
        </w:rPr>
        <w:t xml:space="preserve">(в ред. Федерального </w:t>
      </w:r>
      <w:hyperlink w:history="0" r:id="rId8458" w:tooltip="Федеральный закон от 02.11.2013 N 294-ФЗ (ред. от 20.03.2025)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02.11.2013 N 294-ФЗ)</w:t>
      </w:r>
    </w:p>
    <w:p>
      <w:pPr>
        <w:pStyle w:val="0"/>
        <w:spacing w:before="200" w:lineRule="auto"/>
        <w:ind w:firstLine="540"/>
        <w:jc w:val="both"/>
      </w:pPr>
      <w:r>
        <w:rPr>
          <w:sz w:val="20"/>
        </w:rPr>
        <w:t xml:space="preserve">2. Исправление описок, опечаток и арифметических ошибок в постановлении, решении, принятых по результатам рассмотрения жалоб, протестов на постановление, решение по делу об административном правонарушении, производится в порядке, установленном настоящей статьей.</w:t>
      </w:r>
    </w:p>
    <w:p>
      <w:pPr>
        <w:pStyle w:val="0"/>
        <w:spacing w:before="200" w:lineRule="auto"/>
        <w:ind w:firstLine="540"/>
        <w:jc w:val="both"/>
      </w:pPr>
      <w:r>
        <w:rPr>
          <w:sz w:val="20"/>
        </w:rPr>
        <w:t xml:space="preserve">3. Исправление описки, опечатки или арифметической ошибки производится в виде определения.</w:t>
      </w:r>
    </w:p>
    <w:p>
      <w:pPr>
        <w:pStyle w:val="0"/>
        <w:spacing w:before="200" w:lineRule="auto"/>
        <w:ind w:firstLine="540"/>
        <w:jc w:val="both"/>
      </w:pPr>
      <w:r>
        <w:rPr>
          <w:sz w:val="20"/>
        </w:rPr>
        <w:t xml:space="preserve">4. Копия определения об исправлениях, внесенных в постановление, определение по делу об административном правонарушении, копия определения об исправлениях, внесенных в постановление, решение, принятые по результатам рассмотрения жалоб, протестов на постановление, решение по делу об административном правонарушении, в течение трех дней со дня вынесения соответствующего определения направляются лицам, указанным в </w:t>
      </w:r>
      <w:hyperlink w:history="0" w:anchor="P12671"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714" w:tooltip="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w:r>
          <w:rPr>
            <w:sz w:val="20"/>
            <w:color w:val="0000ff"/>
          </w:rPr>
          <w:t xml:space="preserve">25.5.1</w:t>
        </w:r>
      </w:hyperlink>
      <w:r>
        <w:rPr>
          <w:sz w:val="20"/>
        </w:rPr>
        <w:t xml:space="preserve">, </w:t>
      </w:r>
      <w:hyperlink w:history="0" w:anchor="P12784" w:tooltip="Статья 25.11. Прокурор">
        <w:r>
          <w:rPr>
            <w:sz w:val="20"/>
            <w:color w:val="0000ff"/>
          </w:rPr>
          <w:t xml:space="preserve">25.11</w:t>
        </w:r>
      </w:hyperlink>
      <w:r>
        <w:rPr>
          <w:sz w:val="20"/>
        </w:rPr>
        <w:t xml:space="preserve"> настоящего Кодекса, судебному приставу-исполнителю, органу, должностному лицу, исполняющим постановление, определение по делу об административном правонарушении, в случае подачи ими соответствующего заявления.</w:t>
      </w:r>
    </w:p>
    <w:p>
      <w:pPr>
        <w:pStyle w:val="0"/>
        <w:jc w:val="both"/>
      </w:pPr>
      <w:r>
        <w:rPr>
          <w:sz w:val="20"/>
        </w:rPr>
        <w:t xml:space="preserve">(в ред. Федерального </w:t>
      </w:r>
      <w:hyperlink w:history="0" r:id="rId8459" w:tooltip="Федеральный закон от 02.11.2013 N 294-ФЗ (ред. от 20.03.2025)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02.11.2013 N 294-ФЗ)</w:t>
      </w:r>
    </w:p>
    <w:p>
      <w:pPr>
        <w:pStyle w:val="0"/>
        <w:spacing w:before="200" w:lineRule="auto"/>
        <w:ind w:firstLine="540"/>
        <w:jc w:val="both"/>
      </w:pPr>
      <w:r>
        <w:rPr>
          <w:sz w:val="20"/>
        </w:rPr>
        <w:t xml:space="preserve">5. Копия вынесенного судьей определения об исправлениях, внесенных в постановление по делу об административном правонарушении либо определения, указанные в </w:t>
      </w:r>
      <w:hyperlink w:history="0" w:anchor="P13983" w:tooltip="4)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4 части 1 статьи 29.4</w:t>
        </w:r>
      </w:hyperlink>
      <w:r>
        <w:rPr>
          <w:sz w:val="20"/>
        </w:rPr>
        <w:t xml:space="preserve">, </w:t>
      </w:r>
      <w:hyperlink w:history="0" w:anchor="P14086" w:tooltip="3)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3 части 2 статьи 29.9</w:t>
        </w:r>
      </w:hyperlink>
      <w:r>
        <w:rPr>
          <w:sz w:val="20"/>
        </w:rPr>
        <w:t xml:space="preserve"> настоящего Кодекса, направляется в орган, должностное лицо которого составило протокол об административном правонарушении, лицам, указанным в </w:t>
      </w:r>
      <w:hyperlink w:history="0" w:anchor="P13760" w:tooltip="5. Протоколы об административных правонарушениях вправе составлять:">
        <w:r>
          <w:rPr>
            <w:sz w:val="20"/>
            <w:color w:val="0000ff"/>
          </w:rPr>
          <w:t xml:space="preserve">части 5 статьи 28.3</w:t>
        </w:r>
      </w:hyperlink>
      <w:r>
        <w:rPr>
          <w:sz w:val="20"/>
        </w:rPr>
        <w:t xml:space="preserve"> настоящего Кодекса, составившим такой протокол, в течение трех дней со дня вынесения соответствующего определения.</w:t>
      </w:r>
    </w:p>
    <w:p>
      <w:pPr>
        <w:pStyle w:val="0"/>
        <w:jc w:val="both"/>
      </w:pPr>
      <w:r>
        <w:rPr>
          <w:sz w:val="20"/>
        </w:rPr>
        <w:t xml:space="preserve">(в ред. Федерального </w:t>
      </w:r>
      <w:hyperlink w:history="0" r:id="rId8460"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300-ФЗ)</w:t>
      </w:r>
    </w:p>
    <w:p>
      <w:pPr>
        <w:pStyle w:val="0"/>
        <w:ind w:firstLine="540"/>
        <w:jc w:val="both"/>
      </w:pPr>
      <w:r>
        <w:rPr>
          <w:sz w:val="20"/>
        </w:rPr>
      </w:r>
    </w:p>
    <w:p>
      <w:pPr>
        <w:pStyle w:val="2"/>
        <w:outlineLvl w:val="2"/>
        <w:ind w:firstLine="540"/>
        <w:jc w:val="both"/>
      </w:pPr>
      <w:r>
        <w:rPr>
          <w:sz w:val="20"/>
        </w:rPr>
        <w:t xml:space="preserve">Статья 29.13. Представление об устранении причин и условий, способствовавших совершению административного правонарушения</w:t>
      </w:r>
    </w:p>
    <w:p>
      <w:pPr>
        <w:pStyle w:val="0"/>
        <w:jc w:val="both"/>
      </w:pPr>
      <w:r>
        <w:rPr>
          <w:sz w:val="20"/>
        </w:rPr>
      </w:r>
    </w:p>
    <w:p>
      <w:pPr>
        <w:pStyle w:val="0"/>
        <w:ind w:firstLine="540"/>
        <w:jc w:val="both"/>
      </w:pPr>
      <w:r>
        <w:rPr>
          <w:sz w:val="20"/>
        </w:rPr>
        <w:t xml:space="preserve">1. Судья, орган, должностное лицо, рассматривающие дело об административном правонарушении, при установлении причин административного правонарушения и условий, способствовавших его совершению, вносят в соответствующие организации и соответствующим должностным лицам представление о принятии мер по устранению указанных причин и условий.</w:t>
      </w:r>
    </w:p>
    <w:p>
      <w:pPr>
        <w:pStyle w:val="0"/>
        <w:spacing w:before="200" w:lineRule="auto"/>
        <w:ind w:firstLine="540"/>
        <w:jc w:val="both"/>
      </w:pPr>
      <w:r>
        <w:rPr>
          <w:sz w:val="20"/>
        </w:rPr>
        <w:t xml:space="preserve">2. Организации и должностные лица обязаны рассмотреть представление об устранении причин и условий, способствовавших совершению административного правонарушения, в течение месяца со дня его получения и сообщить о принятых мерах судье, в орган, должностному лицу, внесшим представление.</w:t>
      </w:r>
    </w:p>
    <w:p>
      <w:pPr>
        <w:pStyle w:val="0"/>
        <w:ind w:firstLine="540"/>
        <w:jc w:val="both"/>
      </w:pPr>
      <w:r>
        <w:rPr>
          <w:sz w:val="20"/>
        </w:rPr>
      </w:r>
    </w:p>
    <w:bookmarkStart w:id="14174" w:name="P14174"/>
    <w:bookmarkEnd w:id="14174"/>
    <w:p>
      <w:pPr>
        <w:pStyle w:val="2"/>
        <w:outlineLvl w:val="2"/>
        <w:ind w:firstLine="540"/>
        <w:jc w:val="both"/>
      </w:pPr>
      <w:r>
        <w:rPr>
          <w:sz w:val="20"/>
        </w:rPr>
        <w:t xml:space="preserve">Статья 29.14. Участие в рассмотрении дела об административном правонарушении судьей путем использования систем видео-конференц-связи</w:t>
      </w:r>
    </w:p>
    <w:p>
      <w:pPr>
        <w:pStyle w:val="0"/>
        <w:ind w:firstLine="540"/>
        <w:jc w:val="both"/>
      </w:pPr>
      <w:r>
        <w:rPr>
          <w:sz w:val="20"/>
        </w:rPr>
      </w:r>
    </w:p>
    <w:p>
      <w:pPr>
        <w:pStyle w:val="0"/>
        <w:ind w:firstLine="540"/>
        <w:jc w:val="both"/>
      </w:pPr>
      <w:r>
        <w:rPr>
          <w:sz w:val="20"/>
        </w:rPr>
        <w:t xml:space="preserve">(в ред. Федерального </w:t>
      </w:r>
      <w:hyperlink w:history="0" r:id="rId8461"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p>
      <w:pPr>
        <w:pStyle w:val="0"/>
        <w:ind w:firstLine="540"/>
        <w:jc w:val="both"/>
      </w:pPr>
      <w:r>
        <w:rPr>
          <w:sz w:val="20"/>
        </w:rPr>
      </w:r>
    </w:p>
    <w:p>
      <w:pPr>
        <w:pStyle w:val="0"/>
        <w:ind w:firstLine="540"/>
        <w:jc w:val="both"/>
      </w:pPr>
      <w:r>
        <w:rPr>
          <w:sz w:val="20"/>
        </w:rPr>
        <w:t xml:space="preserve">1. В случае, если судьей признано обязательным присутствие при рассмотрении дела об административном правонарушении участника производства по делу об административном правонарушении, который по объективным причинам не имеет такой возможности, судья по ходатайству участника производства по делу об административном правонарушении либо по собственной инициативе разрешает вопрос об участии указанного лица в рассмотрении дела об административном правонарушении путем использования систем видео-конференц-связи при наличии технической возможности.</w:t>
      </w:r>
    </w:p>
    <w:p>
      <w:pPr>
        <w:pStyle w:val="0"/>
        <w:spacing w:before="200" w:lineRule="auto"/>
        <w:ind w:firstLine="540"/>
        <w:jc w:val="both"/>
      </w:pPr>
      <w:r>
        <w:rPr>
          <w:sz w:val="20"/>
        </w:rPr>
        <w:t xml:space="preserve">2. Системы видео-конференц-связи судов могут использоваться в суде по месту жительства, месту пребывания или месту нахождения участника производства по делу об административном правонарушении, присутствие которого признано обязательным, но который не имеет возможности прибыть для участия в рассмотрении дела об административном правонарушении. В целях обеспечения участия в рассмотрении дела об административном правонарушении лиц, находящихся в местах содержания под стражей или местах лишения свободы, в местах отбывания административного ареста либо в специальных учреждениях для содержания иностранных граждан и лиц без гражданства, подлежащих административному выдворению за пределы Российской Федерации в форме принудительного выдворения за пределы Российской Федерации, депортации или реадмиссии, в местах принудительного содержания органов, уполномоченных осуществлять административное задержание, используются системы видео-конференц-связи соответствующих органов и учреждений.</w:t>
      </w:r>
    </w:p>
    <w:p>
      <w:pPr>
        <w:pStyle w:val="0"/>
        <w:spacing w:before="200" w:lineRule="auto"/>
        <w:ind w:firstLine="540"/>
        <w:jc w:val="both"/>
      </w:pPr>
      <w:r>
        <w:rPr>
          <w:sz w:val="20"/>
        </w:rPr>
        <w:t xml:space="preserve">3. Об участии в рассмотрении дела об административном правонарушении лиц, присутствие которых признано обязательным, путем использования систем видео-конференц-связи судья выносит определение. Копии такого определения не позднее следующего рабочего дня после дня вынесения определения направляются соответствующим участникам производства по делу об административном правонарушении, а также в соответствующие суд, орган или учреждение, которым поручается обеспечить участие в рассмотрении дела об административном правонарушении участника производства по делу об административном правонарушении путем использования систем видео-конференц-связи.</w:t>
      </w:r>
    </w:p>
    <w:p>
      <w:pPr>
        <w:pStyle w:val="0"/>
        <w:spacing w:before="200" w:lineRule="auto"/>
        <w:ind w:firstLine="540"/>
        <w:jc w:val="both"/>
      </w:pPr>
      <w:r>
        <w:rPr>
          <w:sz w:val="20"/>
        </w:rPr>
        <w:t xml:space="preserve">4. Судья, рассматривающий дело об административном правонарушении, устанавливает связь с судом, органом, учреждением, обеспечивающими участие в рассмотрении дела об административном правонарушении путем использования систем видео-конференц-связи лица, присутствие которого признано обязательным. Участие в рассмотрении дела об административном правонарушении участника производства по делу об административном правонарушении путем использования систем видео-конференц-связи обеспечивают судья, должностное лицо, уполномоченное рассматривать дела об административных правонарушениях, сотрудник учреждения.</w:t>
      </w:r>
    </w:p>
    <w:p>
      <w:pPr>
        <w:pStyle w:val="0"/>
        <w:spacing w:before="200" w:lineRule="auto"/>
        <w:ind w:firstLine="540"/>
        <w:jc w:val="both"/>
      </w:pPr>
      <w:r>
        <w:rPr>
          <w:sz w:val="20"/>
        </w:rPr>
        <w:t xml:space="preserve">Судья, должностное лицо, сотрудник учреждения, обеспечивающие участие в рассмотрении дела об административном правонарушении путем использования систем видео-конференц-связи, содействуют судье, рассматривающему дело об административном правонарушении, в проверке явки и установлении личности явившихся лиц, а также в осуществлении иных процессуальных действий, в частности в получении у потерпевшего, свидетелей, специалистов, экспертов, переводчиков подписки о разъяснении им судьей, рассматривающим дело об административном правонарушении, прав и обязанностей и предупреждении об ответственности за их неисполнение, в принятии от участников производства по делу об административном правонарушении письменных материалов.</w:t>
      </w:r>
    </w:p>
    <w:p>
      <w:pPr>
        <w:pStyle w:val="0"/>
        <w:spacing w:before="200" w:lineRule="auto"/>
        <w:ind w:firstLine="540"/>
        <w:jc w:val="both"/>
      </w:pPr>
      <w:r>
        <w:rPr>
          <w:sz w:val="20"/>
        </w:rPr>
        <w:t xml:space="preserve">5. Все документы, полученные в суде, органе, учреждении, обеспечивающих участие в рассмотрении дела об административном правонарушении путем использования систем видео-конференц-связи, не позднее следующего рабочего дня после дня рассмотрения дела об административном правонарушении направляются в суд, рассматривающий указанное дело.</w:t>
      </w:r>
    </w:p>
    <w:p>
      <w:pPr>
        <w:pStyle w:val="0"/>
        <w:spacing w:before="200" w:lineRule="auto"/>
        <w:ind w:firstLine="540"/>
        <w:jc w:val="both"/>
      </w:pPr>
      <w:r>
        <w:rPr>
          <w:sz w:val="20"/>
        </w:rPr>
        <w:t xml:space="preserve">6. Судья, рассматривающий дело об административном правонарушении, отказывает в удовлетворении ходатайства об участии в рассмотрении дела об административном правонарушении путем использования систем видео-конференц-связи в случае, если:</w:t>
      </w:r>
    </w:p>
    <w:p>
      <w:pPr>
        <w:pStyle w:val="0"/>
        <w:spacing w:before="200" w:lineRule="auto"/>
        <w:ind w:firstLine="540"/>
        <w:jc w:val="both"/>
      </w:pPr>
      <w:r>
        <w:rPr>
          <w:sz w:val="20"/>
        </w:rPr>
        <w:t xml:space="preserve">1) отсутствует техническая возможность для участия в рассмотрении дела об административном правонарушении путем использования систем видео-конференц-связи;</w:t>
      </w:r>
    </w:p>
    <w:p>
      <w:pPr>
        <w:pStyle w:val="0"/>
        <w:spacing w:before="200" w:lineRule="auto"/>
        <w:ind w:firstLine="540"/>
        <w:jc w:val="both"/>
      </w:pPr>
      <w:r>
        <w:rPr>
          <w:sz w:val="20"/>
        </w:rPr>
        <w:t xml:space="preserve">2) вынесено решение о закрытом рассмотрении дела об административном правонарушении.</w:t>
      </w:r>
    </w:p>
    <w:p>
      <w:pPr>
        <w:pStyle w:val="0"/>
        <w:spacing w:before="200" w:lineRule="auto"/>
        <w:ind w:firstLine="540"/>
        <w:jc w:val="both"/>
      </w:pPr>
      <w:r>
        <w:rPr>
          <w:sz w:val="20"/>
        </w:rPr>
        <w:t xml:space="preserve">7. Правила, установленные настоящей статьей, подлежат применению при рассмотрении судьей жалобы на постановление по делу об административном правонарушении.</w:t>
      </w:r>
    </w:p>
    <w:p>
      <w:pPr>
        <w:pStyle w:val="0"/>
        <w:ind w:firstLine="540"/>
        <w:jc w:val="both"/>
      </w:pPr>
      <w:r>
        <w:rPr>
          <w:sz w:val="20"/>
        </w:rPr>
      </w:r>
    </w:p>
    <w:p>
      <w:pPr>
        <w:pStyle w:val="2"/>
        <w:outlineLvl w:val="2"/>
        <w:ind w:firstLine="540"/>
        <w:jc w:val="both"/>
      </w:pPr>
      <w:r>
        <w:rPr>
          <w:sz w:val="20"/>
        </w:rPr>
        <w:t xml:space="preserve">Статья 29.15. Участие в рассмотрении дела об административном правонарушении органом, должностным лицом путем использования систем видео-конференц-связи</w:t>
      </w:r>
    </w:p>
    <w:p>
      <w:pPr>
        <w:pStyle w:val="0"/>
        <w:ind w:firstLine="540"/>
        <w:jc w:val="both"/>
      </w:pPr>
      <w:r>
        <w:rPr>
          <w:sz w:val="20"/>
        </w:rPr>
      </w:r>
    </w:p>
    <w:p>
      <w:pPr>
        <w:pStyle w:val="0"/>
        <w:ind w:firstLine="540"/>
        <w:jc w:val="both"/>
      </w:pPr>
      <w:r>
        <w:rPr>
          <w:sz w:val="20"/>
        </w:rPr>
        <w:t xml:space="preserve">(введена Федеральным </w:t>
      </w:r>
      <w:hyperlink w:history="0" r:id="rId8462"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ind w:firstLine="540"/>
        <w:jc w:val="both"/>
      </w:pPr>
      <w:r>
        <w:rPr>
          <w:sz w:val="20"/>
        </w:rPr>
      </w:r>
    </w:p>
    <w:p>
      <w:pPr>
        <w:pStyle w:val="0"/>
        <w:ind w:firstLine="540"/>
        <w:jc w:val="both"/>
      </w:pPr>
      <w:r>
        <w:rPr>
          <w:sz w:val="20"/>
        </w:rPr>
        <w:t xml:space="preserve">1. В случае, если органом, должностным лицом признано обязательным присутствие при рассмотрении дела об административном правонарушении участника производства по делу об административном правонарушении, который по объективным причинам не имеет такой возможности, орган, должностное лицо по ходатайству участника производства по данному делу либо по собственной инициативе разрешают вопрос об участии указанного лица в рассмотрении дела путем использования систем видео-конференц-связи при наличии технической возможности.</w:t>
      </w:r>
    </w:p>
    <w:p>
      <w:pPr>
        <w:pStyle w:val="0"/>
        <w:spacing w:before="200" w:lineRule="auto"/>
        <w:ind w:firstLine="540"/>
        <w:jc w:val="both"/>
      </w:pPr>
      <w:r>
        <w:rPr>
          <w:sz w:val="20"/>
        </w:rPr>
        <w:t xml:space="preserve">2. Системы видео-конференц-связи органов, должностные лица которых уполномочены рассматривать дела об административных правонарушениях, могут использоваться в органе, структурном подразделении органа, территориальном органе, структурном подразделении территориального органа по месту жительства, месту пребывания или месту нахождения участника производства по делу об административном правонарушении, присутствие которого признано обязательным, но который не имеет возможности прибыть для участия в рассмотрении дела. В целях обеспечения участия в рассмотрении дела об административном правонарушении лиц, находящихся в местах содержания под стражей или местах лишения свободы, в местах отбывания административного ареста либо в специальных учреждениях для содержания иностранных граждан и лиц без гражданства, подлежащих административному выдворению за пределы Российской Федерации в форме принудительного выдворения за пределы Российской Федерации, депортации или реадмиссии, в местах принудительного содержания органов, уполномоченных осуществлять административное задержание, используются системы видео-конференц-связи соответствующих органов и учреждений.</w:t>
      </w:r>
    </w:p>
    <w:p>
      <w:pPr>
        <w:pStyle w:val="0"/>
        <w:spacing w:before="200" w:lineRule="auto"/>
        <w:ind w:firstLine="540"/>
        <w:jc w:val="both"/>
      </w:pPr>
      <w:r>
        <w:rPr>
          <w:sz w:val="20"/>
        </w:rPr>
        <w:t xml:space="preserve">3. Об участии в рассмотрении дела об административном правонарушении лиц, присутствие которых признано обязательным, путем использования систем видео-конференц-связи орган, должностное лицо выносят определение. Копии такого определения не позднее следующего рабочего дня после дня вынесения определения направляются соответствующим участникам производства по делу об административном правонарушении, а также в соответствующие орган, структурное подразделение органа, территориальный орган, структурное подразделение территориального органа или учреждение, которым поручается обеспечить участие в рассмотрении дела об административном правонарушении участника производства по данному делу путем использования систем видео-конференц-связи.</w:t>
      </w:r>
    </w:p>
    <w:p>
      <w:pPr>
        <w:pStyle w:val="0"/>
        <w:spacing w:before="200" w:lineRule="auto"/>
        <w:ind w:firstLine="540"/>
        <w:jc w:val="both"/>
      </w:pPr>
      <w:r>
        <w:rPr>
          <w:sz w:val="20"/>
        </w:rPr>
        <w:t xml:space="preserve">4. Орган, должностное лицо, рассматривающие дело об административном правонарушении, устанавливают связь с органом, структурным подразделением органа, территориальным органом, структурным подразделением территориального органа, учреждением, обеспечивающими участие в рассмотрении дела путем использования систем видео-конференц-связи лица, присутствие которого при рассмотрении данного дела признано обязательным. Участие в рассмотрении дела об административном правонарушении участника производства по данному делу путем использования систем видео-конференц-связи обеспечивают должностное лицо, уполномоченное рассматривать дела об административных правонарушениях, сотрудник учреждения.</w:t>
      </w:r>
    </w:p>
    <w:p>
      <w:pPr>
        <w:pStyle w:val="0"/>
        <w:spacing w:before="200" w:lineRule="auto"/>
        <w:ind w:firstLine="540"/>
        <w:jc w:val="both"/>
      </w:pPr>
      <w:r>
        <w:rPr>
          <w:sz w:val="20"/>
        </w:rPr>
        <w:t xml:space="preserve">Должностное лицо, сотрудник учреждения, обеспечивающие участие в рассмотрении дела об административном правонарушении путем использования систем видео-конференц-связи, содействуют органу, должностному лицу, рассматривающим дело, в проверке явки и установлении личности явившихся лиц, а также в осуществлении иных процессуальных действий, в частности в получении у потерпевшего, свидетелей, специалистов, экспертов, переводчиков подписки о разъяснении им органом, должностным лицом, рассматривающими дело, прав и обязанностей и предупреждении об ответственности за их неисполнение, в принятии от участников производства по делу об административном правонарушении письменных материалов.</w:t>
      </w:r>
    </w:p>
    <w:p>
      <w:pPr>
        <w:pStyle w:val="0"/>
        <w:spacing w:before="200" w:lineRule="auto"/>
        <w:ind w:firstLine="540"/>
        <w:jc w:val="both"/>
      </w:pPr>
      <w:r>
        <w:rPr>
          <w:sz w:val="20"/>
        </w:rPr>
        <w:t xml:space="preserve">5. Все документы, полученные в органе, структурном подразделении органа, территориальном органе, структурном подразделении территориального органа, учреждении, обеспечивающих участие в рассмотрении дела об административном правонарушении путем использования систем видео-конференц-связи, не позднее следующего рабочего дня после дня рассмотрения дела об административном правонарушении направляются в орган, должностному лицу, рассматривающим данное дело.</w:t>
      </w:r>
    </w:p>
    <w:p>
      <w:pPr>
        <w:pStyle w:val="0"/>
        <w:spacing w:before="200" w:lineRule="auto"/>
        <w:ind w:firstLine="540"/>
        <w:jc w:val="both"/>
      </w:pPr>
      <w:r>
        <w:rPr>
          <w:sz w:val="20"/>
        </w:rPr>
        <w:t xml:space="preserve">6. Орган, должностное лицо, рассматривающие дело об административном правонарушении, отказывают в удовлетворении ходатайства об участии в рассмотрении дела путем использования систем видео-конференц-связи в случае, если:</w:t>
      </w:r>
    </w:p>
    <w:p>
      <w:pPr>
        <w:pStyle w:val="0"/>
        <w:spacing w:before="200" w:lineRule="auto"/>
        <w:ind w:firstLine="540"/>
        <w:jc w:val="both"/>
      </w:pPr>
      <w:r>
        <w:rPr>
          <w:sz w:val="20"/>
        </w:rPr>
        <w:t xml:space="preserve">1) отсутствует техническая возможность для участия в рассмотрении дела об административном правонарушении путем использования систем видео-конференц-связи;</w:t>
      </w:r>
    </w:p>
    <w:p>
      <w:pPr>
        <w:pStyle w:val="0"/>
        <w:spacing w:before="200" w:lineRule="auto"/>
        <w:ind w:firstLine="540"/>
        <w:jc w:val="both"/>
      </w:pPr>
      <w:r>
        <w:rPr>
          <w:sz w:val="20"/>
        </w:rPr>
        <w:t xml:space="preserve">2) вынесено решение о закрытом рассмотрении дела об административном правонарушении.</w:t>
      </w:r>
    </w:p>
    <w:p>
      <w:pPr>
        <w:pStyle w:val="0"/>
        <w:spacing w:before="200" w:lineRule="auto"/>
        <w:ind w:firstLine="540"/>
        <w:jc w:val="both"/>
      </w:pPr>
      <w:r>
        <w:rPr>
          <w:sz w:val="20"/>
        </w:rPr>
        <w:t xml:space="preserve">7. Правила, установленные настоящей статьей, подлежат применению при рассмотрении органом, должностным лицом жалобы на постановление по делу об административном правонарушении.</w:t>
      </w:r>
    </w:p>
    <w:p>
      <w:pPr>
        <w:pStyle w:val="0"/>
        <w:ind w:firstLine="540"/>
        <w:jc w:val="both"/>
      </w:pPr>
      <w:r>
        <w:rPr>
          <w:sz w:val="20"/>
        </w:rPr>
      </w:r>
    </w:p>
    <w:bookmarkStart w:id="14204" w:name="P14204"/>
    <w:bookmarkEnd w:id="14204"/>
    <w:p>
      <w:pPr>
        <w:pStyle w:val="2"/>
        <w:outlineLvl w:val="2"/>
        <w:ind w:firstLine="540"/>
        <w:jc w:val="both"/>
      </w:pPr>
      <w:r>
        <w:rPr>
          <w:sz w:val="20"/>
        </w:rPr>
        <w:t xml:space="preserve">Статья 29.16. Участие в рассмотрении дела об административном правонарушении путем использования системы веб-конференции</w:t>
      </w:r>
    </w:p>
    <w:p>
      <w:pPr>
        <w:pStyle w:val="0"/>
        <w:ind w:firstLine="540"/>
        <w:jc w:val="both"/>
      </w:pPr>
      <w:r>
        <w:rPr>
          <w:sz w:val="20"/>
        </w:rPr>
      </w:r>
    </w:p>
    <w:p>
      <w:pPr>
        <w:pStyle w:val="0"/>
        <w:ind w:firstLine="540"/>
        <w:jc w:val="both"/>
      </w:pPr>
      <w:r>
        <w:rPr>
          <w:sz w:val="20"/>
        </w:rPr>
        <w:t xml:space="preserve">(введена Федеральным </w:t>
      </w:r>
      <w:hyperlink w:history="0" r:id="rId8463"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ind w:firstLine="540"/>
        <w:jc w:val="both"/>
      </w:pPr>
      <w:r>
        <w:rPr>
          <w:sz w:val="20"/>
        </w:rPr>
      </w:r>
    </w:p>
    <w:bookmarkStart w:id="14208" w:name="P14208"/>
    <w:bookmarkEnd w:id="14208"/>
    <w:p>
      <w:pPr>
        <w:pStyle w:val="0"/>
        <w:ind w:firstLine="540"/>
        <w:jc w:val="both"/>
      </w:pPr>
      <w:r>
        <w:rPr>
          <w:sz w:val="20"/>
        </w:rPr>
        <w:t xml:space="preserve">1. Участники производства по делу об административном правонарушении могут участвовать в рассмотрении дела путем использования системы веб-конференции при условии заявления ими ходатайства об этом или по инициативе судьи, органа, должностного лица, рассматривающих дело, при наличии у участников производства по данному делу технической возможности, если для правильного рассмотрения и разрешения дела необходимо участие в его рассмотрении лица, которое по объективным причинам не имеет такой возможности, а также при наличии в суде, у органа, должностного лица технической возможности проведения веб-конференции.</w:t>
      </w:r>
    </w:p>
    <w:p>
      <w:pPr>
        <w:pStyle w:val="0"/>
        <w:spacing w:before="200" w:lineRule="auto"/>
        <w:ind w:firstLine="540"/>
        <w:jc w:val="both"/>
      </w:pPr>
      <w:r>
        <w:rPr>
          <w:sz w:val="20"/>
        </w:rPr>
        <w:t xml:space="preserve">Об участии лиц, указанных в </w:t>
      </w:r>
      <w:hyperlink w:history="0" w:anchor="P14208" w:tooltip="1. Участники производства по делу об административном правонарушении могут участвовать в рассмотрении дела путем использования системы веб-конференции при условии заявления ими ходатайства об этом или по инициативе судьи, органа, должностного лица, рассматривающих дело, при наличии у участников производства по данному делу технической возможности, если для правильного рассмотрения и разрешения дела необходимо участие в его рассмотрении лица, которое по объективным причинам не имеет такой возможности, а т...">
        <w:r>
          <w:rPr>
            <w:sz w:val="20"/>
            <w:color w:val="0000ff"/>
          </w:rPr>
          <w:t xml:space="preserve">абзаце первом</w:t>
        </w:r>
      </w:hyperlink>
      <w:r>
        <w:rPr>
          <w:sz w:val="20"/>
        </w:rPr>
        <w:t xml:space="preserve"> настоящей части, в рассмотрении дела об административном правонарушении путем использования системы веб-конференции судья, орган, должностное лицо выносят определение, в котором указывается время рассмотрения дела. Информация, необходимая для участия в рассмотрении дела об административном правонарушении путем использования системы веб-конференции, направляется соответствующим участникам производства по делу в порядке, предусмотренном </w:t>
      </w:r>
      <w:hyperlink w:history="0" w:anchor="P12813" w:tooltip="Статья 25.15. Извещение участников производства по делу об административном правонарушении">
        <w:r>
          <w:rPr>
            <w:sz w:val="20"/>
            <w:color w:val="0000ff"/>
          </w:rPr>
          <w:t xml:space="preserve">статьей 25.15</w:t>
        </w:r>
      </w:hyperlink>
      <w:r>
        <w:rPr>
          <w:sz w:val="20"/>
        </w:rPr>
        <w:t xml:space="preserve"> настоящего Кодекса, заблаговременно.</w:t>
      </w:r>
    </w:p>
    <w:p>
      <w:pPr>
        <w:pStyle w:val="0"/>
        <w:spacing w:before="200" w:lineRule="auto"/>
        <w:ind w:firstLine="540"/>
        <w:jc w:val="both"/>
      </w:pPr>
      <w:r>
        <w:rPr>
          <w:sz w:val="20"/>
        </w:rPr>
        <w:t xml:space="preserve">Установление личности участника производства по делу об административном правонарушении, участвующего в рассмотрении дела путем использования системы веб-конференции, осуществляется с использованием информационно-технологических средств, обеспечивающих идентификацию лица без его личного присутствия (единой системы идентификации и аутентификации, единой биометрической системы).</w:t>
      </w:r>
    </w:p>
    <w:p>
      <w:pPr>
        <w:pStyle w:val="0"/>
        <w:spacing w:before="200" w:lineRule="auto"/>
        <w:ind w:firstLine="540"/>
        <w:jc w:val="both"/>
      </w:pPr>
      <w:r>
        <w:rPr>
          <w:sz w:val="20"/>
        </w:rPr>
        <w:t xml:space="preserve">2. Судья, орган, должностное лицо, рассматривающие дело об административном правонарушении, берут у потерпевшего, свидетелей, специалистов, экспертов, переводчиков, участвующих в рассмотрении дела посредством Единого портала, подписку о разъяснении указанным лицам прав и обязанностей и предупреждении об ответственности за их неисполнение, которая представляется в суд, орган, должностному лицу в электронном виде, в том числе в форме электронного документа. Указанная подписка, изготовленная в форме электронного документа, подписывается простой электронной подписью.</w:t>
      </w:r>
    </w:p>
    <w:p>
      <w:pPr>
        <w:pStyle w:val="0"/>
        <w:spacing w:before="200" w:lineRule="auto"/>
        <w:ind w:firstLine="540"/>
        <w:jc w:val="both"/>
      </w:pPr>
      <w:r>
        <w:rPr>
          <w:sz w:val="20"/>
        </w:rPr>
        <w:t xml:space="preserve">3. Судья, орган, должностное лицо, рассматривающие дело об административном правонарушении, отказывают в удовлетворении ходатайства об участии в рассмотрении дела путем использования системы веб-конференции в случае, если:</w:t>
      </w:r>
    </w:p>
    <w:p>
      <w:pPr>
        <w:pStyle w:val="0"/>
        <w:spacing w:before="200" w:lineRule="auto"/>
        <w:ind w:firstLine="540"/>
        <w:jc w:val="both"/>
      </w:pPr>
      <w:r>
        <w:rPr>
          <w:sz w:val="20"/>
        </w:rPr>
        <w:t xml:space="preserve">1) отсутствует техническая возможность для участия в рассмотрении дела об административном правонарушении путем использования системы веб-конференции;</w:t>
      </w:r>
    </w:p>
    <w:p>
      <w:pPr>
        <w:pStyle w:val="0"/>
        <w:spacing w:before="200" w:lineRule="auto"/>
        <w:ind w:firstLine="540"/>
        <w:jc w:val="both"/>
      </w:pPr>
      <w:r>
        <w:rPr>
          <w:sz w:val="20"/>
        </w:rPr>
        <w:t xml:space="preserve">2) вынесено решение о закрытом рассмотрении дела об административном правонарушении.</w:t>
      </w:r>
    </w:p>
    <w:p>
      <w:pPr>
        <w:pStyle w:val="0"/>
        <w:spacing w:before="200" w:lineRule="auto"/>
        <w:ind w:firstLine="540"/>
        <w:jc w:val="both"/>
      </w:pPr>
      <w:r>
        <w:rPr>
          <w:sz w:val="20"/>
        </w:rPr>
        <w:t xml:space="preserve">4. Правила, установленные настоящей статьей, подлежат применению при рассмотрении судьей, органом, должностным лицом жалобы на постановление по делу об административном правонарушении.</w:t>
      </w:r>
    </w:p>
    <w:p>
      <w:pPr>
        <w:pStyle w:val="0"/>
        <w:jc w:val="both"/>
      </w:pPr>
      <w:r>
        <w:rPr>
          <w:sz w:val="20"/>
        </w:rPr>
      </w:r>
    </w:p>
    <w:p>
      <w:pPr>
        <w:pStyle w:val="2"/>
        <w:outlineLvl w:val="1"/>
        <w:jc w:val="center"/>
      </w:pPr>
      <w:r>
        <w:rPr>
          <w:sz w:val="20"/>
        </w:rPr>
        <w:t xml:space="preserve">Глава 29.1. ПРАВОВАЯ ПОМОЩЬ ПО ДЕЛАМ</w:t>
      </w:r>
    </w:p>
    <w:p>
      <w:pPr>
        <w:pStyle w:val="2"/>
        <w:jc w:val="center"/>
      </w:pPr>
      <w:r>
        <w:rPr>
          <w:sz w:val="20"/>
        </w:rPr>
        <w:t xml:space="preserve">ОБ АДМИНИСТРАТИВНЫХ ПРАВОНАРУШЕНИЯХ</w:t>
      </w:r>
    </w:p>
    <w:p>
      <w:pPr>
        <w:pStyle w:val="0"/>
        <w:jc w:val="center"/>
      </w:pPr>
      <w:r>
        <w:rPr>
          <w:sz w:val="20"/>
        </w:rPr>
      </w:r>
    </w:p>
    <w:p>
      <w:pPr>
        <w:pStyle w:val="0"/>
        <w:jc w:val="center"/>
      </w:pPr>
      <w:r>
        <w:rPr>
          <w:sz w:val="20"/>
        </w:rPr>
        <w:t xml:space="preserve">(введена Федеральным </w:t>
      </w:r>
      <w:hyperlink w:history="0" r:id="rId8464" w:tooltip="Федеральный закон от 04.05.2011 N 97-ФЗ (ред. от 04.06.2014) &quot;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quot; {КонсультантПлюс}">
        <w:r>
          <w:rPr>
            <w:sz w:val="20"/>
            <w:color w:val="0000ff"/>
          </w:rPr>
          <w:t xml:space="preserve">законом</w:t>
        </w:r>
      </w:hyperlink>
      <w:r>
        <w:rPr>
          <w:sz w:val="20"/>
        </w:rPr>
        <w:t xml:space="preserve"> от 04.05.2011 N 97-ФЗ)</w:t>
      </w:r>
    </w:p>
    <w:p>
      <w:pPr>
        <w:pStyle w:val="0"/>
        <w:ind w:firstLine="540"/>
        <w:jc w:val="both"/>
      </w:pPr>
      <w:r>
        <w:rPr>
          <w:sz w:val="20"/>
        </w:rPr>
      </w:r>
    </w:p>
    <w:bookmarkStart w:id="14222" w:name="P14222"/>
    <w:bookmarkEnd w:id="14222"/>
    <w:p>
      <w:pPr>
        <w:pStyle w:val="2"/>
        <w:outlineLvl w:val="2"/>
        <w:ind w:firstLine="540"/>
        <w:jc w:val="both"/>
      </w:pPr>
      <w:r>
        <w:rPr>
          <w:sz w:val="20"/>
        </w:rPr>
        <w:t xml:space="preserve">Статья 29.1.1. Направление запроса о правовой помощи</w:t>
      </w:r>
    </w:p>
    <w:p>
      <w:pPr>
        <w:pStyle w:val="0"/>
        <w:ind w:firstLine="540"/>
        <w:jc w:val="both"/>
      </w:pPr>
      <w:r>
        <w:rPr>
          <w:sz w:val="20"/>
        </w:rPr>
      </w:r>
    </w:p>
    <w:p>
      <w:pPr>
        <w:pStyle w:val="0"/>
        <w:ind w:firstLine="540"/>
        <w:jc w:val="both"/>
      </w:pPr>
      <w:r>
        <w:rPr>
          <w:sz w:val="20"/>
        </w:rPr>
        <w:t xml:space="preserve">1. При необходимости производства на территории иностранного государства процессуальных действий, предусмотренных настоящим Кодексом, должностное лицо, осуществляющее производство по делу об административном правонарушении, направляет запрос о правовой помощи соответствующему должностному лицу или в орган иностранного государства в соответствии с международным </w:t>
      </w:r>
      <w:hyperlink w:history="0" r:id="rId8465" w:tooltip="Справочная информация: &quot;Международные договоры Российской Федерации о правовой помощи&quot; (Материал подготовлен специалистами КонсультантПлюс) {КонсультантПлюс}">
        <w:r>
          <w:rPr>
            <w:sz w:val="20"/>
            <w:color w:val="0000ff"/>
          </w:rPr>
          <w:t xml:space="preserve">договором</w:t>
        </w:r>
      </w:hyperlink>
      <w:r>
        <w:rPr>
          <w:sz w:val="20"/>
        </w:rPr>
        <w:t xml:space="preserve"> Российской Федерации или на началах взаимности, которая предполагается, пока не доказано иное.</w:t>
      </w:r>
    </w:p>
    <w:bookmarkStart w:id="14225" w:name="P14225"/>
    <w:bookmarkEnd w:id="14225"/>
    <w:p>
      <w:pPr>
        <w:pStyle w:val="0"/>
        <w:spacing w:before="200" w:lineRule="auto"/>
        <w:ind w:firstLine="540"/>
        <w:jc w:val="both"/>
      </w:pPr>
      <w:r>
        <w:rPr>
          <w:sz w:val="20"/>
        </w:rPr>
        <w:t xml:space="preserve">2. Запрос о правовой помощи по делам об административных правонарушениях направляется через:</w:t>
      </w:r>
    </w:p>
    <w:bookmarkStart w:id="14226" w:name="P14226"/>
    <w:bookmarkEnd w:id="14226"/>
    <w:p>
      <w:pPr>
        <w:pStyle w:val="0"/>
        <w:spacing w:before="200" w:lineRule="auto"/>
        <w:ind w:firstLine="540"/>
        <w:jc w:val="both"/>
      </w:pPr>
      <w:r>
        <w:rPr>
          <w:sz w:val="20"/>
        </w:rPr>
        <w:t xml:space="preserve">1) Верховный Суд Российской Федерации - по вопросам судебной деятельности Верховного Суда Российской Федерации;</w:t>
      </w:r>
    </w:p>
    <w:p>
      <w:pPr>
        <w:pStyle w:val="0"/>
        <w:spacing w:before="200" w:lineRule="auto"/>
        <w:ind w:firstLine="540"/>
        <w:jc w:val="both"/>
      </w:pPr>
      <w:r>
        <w:rPr>
          <w:sz w:val="20"/>
        </w:rPr>
        <w:t xml:space="preserve">2) утратил силу. - Федеральный </w:t>
      </w:r>
      <w:hyperlink w:history="0" r:id="rId8466"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w:t>
        </w:r>
      </w:hyperlink>
      <w:r>
        <w:rPr>
          <w:sz w:val="20"/>
        </w:rPr>
        <w:t xml:space="preserve"> от 04.06.2014 N 143-ФЗ;</w:t>
      </w:r>
    </w:p>
    <w:p>
      <w:pPr>
        <w:pStyle w:val="0"/>
        <w:spacing w:before="200" w:lineRule="auto"/>
        <w:ind w:firstLine="540"/>
        <w:jc w:val="both"/>
      </w:pPr>
      <w:r>
        <w:rPr>
          <w:sz w:val="20"/>
        </w:rPr>
        <w:t xml:space="preserve">3) Министерство юстиции Российской Федерации - по вопросам, связанным с судебной деятельностью судов, за исключением случаев, указанных в </w:t>
      </w:r>
      <w:hyperlink w:history="0" w:anchor="P14226" w:tooltip="1) Верховный Суд Российской Федерации - по вопросам судебной деятельности Верховного Суда Российской Федерации;">
        <w:r>
          <w:rPr>
            <w:sz w:val="20"/>
            <w:color w:val="0000ff"/>
          </w:rPr>
          <w:t xml:space="preserve">пункте 1</w:t>
        </w:r>
      </w:hyperlink>
      <w:r>
        <w:rPr>
          <w:sz w:val="20"/>
        </w:rPr>
        <w:t xml:space="preserve"> настоящей части;</w:t>
      </w:r>
    </w:p>
    <w:p>
      <w:pPr>
        <w:pStyle w:val="0"/>
        <w:jc w:val="both"/>
      </w:pPr>
      <w:r>
        <w:rPr>
          <w:sz w:val="20"/>
        </w:rPr>
        <w:t xml:space="preserve">(в ред. Федерального </w:t>
      </w:r>
      <w:hyperlink w:history="0" r:id="rId8467"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4) Министерство внутренних дел Российской Федерации, Федеральную службу безопасности Российской Федерации - в отношении процессуальных действий по вопросам их административной деятельности;</w:t>
      </w:r>
    </w:p>
    <w:p>
      <w:pPr>
        <w:pStyle w:val="0"/>
        <w:jc w:val="both"/>
      </w:pPr>
      <w:r>
        <w:rPr>
          <w:sz w:val="20"/>
        </w:rPr>
        <w:t xml:space="preserve">(в ред. Федерального </w:t>
      </w:r>
      <w:hyperlink w:history="0" r:id="rId8468"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0"/>
            <w:color w:val="0000ff"/>
          </w:rPr>
          <w:t xml:space="preserve">закона</w:t>
        </w:r>
      </w:hyperlink>
      <w:r>
        <w:rPr>
          <w:sz w:val="20"/>
        </w:rPr>
        <w:t xml:space="preserve"> от 03.07.2016 N 305-ФЗ)</w:t>
      </w:r>
    </w:p>
    <w:p>
      <w:pPr>
        <w:pStyle w:val="0"/>
        <w:spacing w:before="200" w:lineRule="auto"/>
        <w:ind w:firstLine="540"/>
        <w:jc w:val="both"/>
      </w:pPr>
      <w:r>
        <w:rPr>
          <w:sz w:val="20"/>
        </w:rPr>
        <w:t xml:space="preserve">5) орган, уполномоченный в соответствии с международным договором Российской Федерации об оказании правовой помощи на направление и получение запросов, связанных с реализацией соответствующего международного договора;</w:t>
      </w:r>
    </w:p>
    <w:p>
      <w:pPr>
        <w:pStyle w:val="0"/>
        <w:spacing w:before="200" w:lineRule="auto"/>
        <w:ind w:firstLine="540"/>
        <w:jc w:val="both"/>
      </w:pPr>
      <w:r>
        <w:rPr>
          <w:sz w:val="20"/>
        </w:rPr>
        <w:t xml:space="preserve">6) Генеральную прокуратуру Российской Федерации - в остальных случаях.</w:t>
      </w:r>
    </w:p>
    <w:p>
      <w:pPr>
        <w:pStyle w:val="0"/>
        <w:spacing w:before="200" w:lineRule="auto"/>
        <w:ind w:firstLine="540"/>
        <w:jc w:val="both"/>
      </w:pPr>
      <w:r>
        <w:rPr>
          <w:sz w:val="20"/>
        </w:rPr>
        <w:t xml:space="preserve">3. Запрос о правовой помощи по делам об административных правонарушениях и прилагаемые к нему документы сопровождаются заверенным переводом на официальный язык запрашиваемого государства, если иное не предусмотрено международным договором Российской Федерации.</w:t>
      </w:r>
    </w:p>
    <w:p>
      <w:pPr>
        <w:pStyle w:val="0"/>
        <w:ind w:firstLine="540"/>
        <w:jc w:val="both"/>
      </w:pPr>
      <w:r>
        <w:rPr>
          <w:sz w:val="20"/>
        </w:rPr>
      </w:r>
    </w:p>
    <w:p>
      <w:pPr>
        <w:pStyle w:val="2"/>
        <w:outlineLvl w:val="2"/>
        <w:ind w:firstLine="540"/>
        <w:jc w:val="both"/>
      </w:pPr>
      <w:r>
        <w:rPr>
          <w:sz w:val="20"/>
        </w:rPr>
        <w:t xml:space="preserve">Статья 29.1.2. Содержание и форма запроса о правовой помощи</w:t>
      </w:r>
    </w:p>
    <w:p>
      <w:pPr>
        <w:pStyle w:val="0"/>
        <w:ind w:firstLine="540"/>
        <w:jc w:val="both"/>
      </w:pPr>
      <w:r>
        <w:rPr>
          <w:sz w:val="20"/>
        </w:rPr>
      </w:r>
    </w:p>
    <w:p>
      <w:pPr>
        <w:pStyle w:val="0"/>
        <w:ind w:firstLine="540"/>
        <w:jc w:val="both"/>
      </w:pPr>
      <w:r>
        <w:rPr>
          <w:sz w:val="20"/>
        </w:rPr>
        <w:t xml:space="preserve">Запрос о правовой помощи по делам об административных правонарушениях составляется в письменной форме, подписывается должностным лицом, его направляющим, удостоверяется гербовой печатью соответствующего органа и должен содержать:</w:t>
      </w:r>
    </w:p>
    <w:p>
      <w:pPr>
        <w:pStyle w:val="0"/>
        <w:spacing w:before="200" w:lineRule="auto"/>
        <w:ind w:firstLine="540"/>
        <w:jc w:val="both"/>
      </w:pPr>
      <w:r>
        <w:rPr>
          <w:sz w:val="20"/>
        </w:rPr>
        <w:t xml:space="preserve">1) наименование органа, от которого исходит запрос о правовой помощи;</w:t>
      </w:r>
    </w:p>
    <w:p>
      <w:pPr>
        <w:pStyle w:val="0"/>
        <w:spacing w:before="200" w:lineRule="auto"/>
        <w:ind w:firstLine="540"/>
        <w:jc w:val="both"/>
      </w:pPr>
      <w:r>
        <w:rPr>
          <w:sz w:val="20"/>
        </w:rPr>
        <w:t xml:space="preserve">2) наименование и местонахождение органа, в который направляется запрос о правовой помощи;</w:t>
      </w:r>
    </w:p>
    <w:p>
      <w:pPr>
        <w:pStyle w:val="0"/>
        <w:spacing w:before="200" w:lineRule="auto"/>
        <w:ind w:firstLine="540"/>
        <w:jc w:val="both"/>
      </w:pPr>
      <w:r>
        <w:rPr>
          <w:sz w:val="20"/>
        </w:rPr>
        <w:t xml:space="preserve">3) наименование дела об административном правонарушении и характер запроса о правовой помощи;</w:t>
      </w:r>
    </w:p>
    <w:p>
      <w:pPr>
        <w:pStyle w:val="0"/>
        <w:spacing w:before="200" w:lineRule="auto"/>
        <w:ind w:firstLine="540"/>
        <w:jc w:val="both"/>
      </w:pPr>
      <w:r>
        <w:rPr>
          <w:sz w:val="20"/>
        </w:rPr>
        <w:t xml:space="preserve">4) данные о лицах, в отношении которых направляется запрос о правовой помощи, включая данные о дате и месте их рождения, гражданстве, роде занятий, месте жительства или месте пребывания, а для юридических лиц - их наименование и местонахождение;</w:t>
      </w:r>
    </w:p>
    <w:p>
      <w:pPr>
        <w:pStyle w:val="0"/>
        <w:spacing w:before="200" w:lineRule="auto"/>
        <w:ind w:firstLine="540"/>
        <w:jc w:val="both"/>
      </w:pPr>
      <w:r>
        <w:rPr>
          <w:sz w:val="20"/>
        </w:rPr>
        <w:t xml:space="preserve">5) изложение подлежащих выяснению обстоятельств, а также перечень запрашиваемых документов, вещественных и других доказательств;</w:t>
      </w:r>
    </w:p>
    <w:p>
      <w:pPr>
        <w:pStyle w:val="0"/>
        <w:spacing w:before="200" w:lineRule="auto"/>
        <w:ind w:firstLine="540"/>
        <w:jc w:val="both"/>
      </w:pPr>
      <w:r>
        <w:rPr>
          <w:sz w:val="20"/>
        </w:rPr>
        <w:t xml:space="preserve">6) сведения о фактических обстоятельствах совершенного административного правонарушения, его квалификации, текст соответствующей статьи настоящего Кодекса, а при необходимости также сведения о размере вреда, причиненного данным правонарушением.</w:t>
      </w:r>
    </w:p>
    <w:p>
      <w:pPr>
        <w:pStyle w:val="0"/>
        <w:ind w:firstLine="540"/>
        <w:jc w:val="both"/>
      </w:pPr>
      <w:r>
        <w:rPr>
          <w:sz w:val="20"/>
        </w:rPr>
      </w:r>
    </w:p>
    <w:p>
      <w:pPr>
        <w:pStyle w:val="2"/>
        <w:outlineLvl w:val="2"/>
        <w:ind w:firstLine="540"/>
        <w:jc w:val="both"/>
      </w:pPr>
      <w:r>
        <w:rPr>
          <w:sz w:val="20"/>
        </w:rPr>
        <w:t xml:space="preserve">Статья 29.1.3. Юридическая сила доказательств, полученных на территории иностранного государства</w:t>
      </w:r>
    </w:p>
    <w:p>
      <w:pPr>
        <w:pStyle w:val="0"/>
        <w:ind w:firstLine="540"/>
        <w:jc w:val="both"/>
      </w:pPr>
      <w:r>
        <w:rPr>
          <w:sz w:val="20"/>
        </w:rPr>
      </w:r>
    </w:p>
    <w:p>
      <w:pPr>
        <w:pStyle w:val="0"/>
        <w:ind w:firstLine="540"/>
        <w:jc w:val="both"/>
      </w:pPr>
      <w:r>
        <w:rPr>
          <w:sz w:val="20"/>
        </w:rPr>
        <w:t xml:space="preserve">Доказательства, полученные на территории иностранного государства его должностными лицами в ходе исполнения ими запроса о правовой помощи по делам об административных правонарушениях или направленные в Российскую Федерацию в приложении к поручению об осуществлении административного преследования в соответствии с международными договорами Российской Федерации или на началах взаимности, заверенные и переданные в установленном порядке, пользуются такой же юридической силой, как если бы они были получены на территории Российской Федерации в соответствии с требованиями настоящего Кодекса.</w:t>
      </w:r>
    </w:p>
    <w:p>
      <w:pPr>
        <w:pStyle w:val="0"/>
        <w:ind w:firstLine="540"/>
        <w:jc w:val="both"/>
      </w:pPr>
      <w:r>
        <w:rPr>
          <w:sz w:val="20"/>
        </w:rPr>
      </w:r>
    </w:p>
    <w:p>
      <w:pPr>
        <w:pStyle w:val="2"/>
        <w:outlineLvl w:val="2"/>
        <w:ind w:firstLine="540"/>
        <w:jc w:val="both"/>
      </w:pPr>
      <w:r>
        <w:rPr>
          <w:sz w:val="20"/>
        </w:rPr>
        <w:t xml:space="preserve">Статья 29.1.4. Вызов свидетеля, потерпевшего, их представителей, эксперта, находящихся за пределами территории Российской Федерации</w:t>
      </w:r>
    </w:p>
    <w:p>
      <w:pPr>
        <w:pStyle w:val="0"/>
        <w:ind w:firstLine="540"/>
        <w:jc w:val="both"/>
      </w:pPr>
      <w:r>
        <w:rPr>
          <w:sz w:val="20"/>
        </w:rPr>
      </w:r>
    </w:p>
    <w:bookmarkStart w:id="14252" w:name="P14252"/>
    <w:bookmarkEnd w:id="14252"/>
    <w:p>
      <w:pPr>
        <w:pStyle w:val="0"/>
        <w:ind w:firstLine="540"/>
        <w:jc w:val="both"/>
      </w:pPr>
      <w:r>
        <w:rPr>
          <w:sz w:val="20"/>
        </w:rPr>
        <w:t xml:space="preserve">1. Свидетель, потерпевший, их представители, эксперт, находящиеся за пределами территории Российской Федерации, могут быть с их согласия вызваны должностным лицом, в производстве которого находится дело об административном правонарушении, для производства процессуальных действий на территории Российской Федерации.</w:t>
      </w:r>
    </w:p>
    <w:p>
      <w:pPr>
        <w:pStyle w:val="0"/>
        <w:spacing w:before="200" w:lineRule="auto"/>
        <w:ind w:firstLine="540"/>
        <w:jc w:val="both"/>
      </w:pPr>
      <w:r>
        <w:rPr>
          <w:sz w:val="20"/>
        </w:rPr>
        <w:t xml:space="preserve">2. Запрос о вызове направляется в порядке, установленном </w:t>
      </w:r>
      <w:hyperlink w:history="0" w:anchor="P14225" w:tooltip="2. Запрос о правовой помощи по делам об административных правонарушениях направляется через:">
        <w:r>
          <w:rPr>
            <w:sz w:val="20"/>
            <w:color w:val="0000ff"/>
          </w:rPr>
          <w:t xml:space="preserve">частью 2 статьи 29.1.1</w:t>
        </w:r>
      </w:hyperlink>
      <w:r>
        <w:rPr>
          <w:sz w:val="20"/>
        </w:rPr>
        <w:t xml:space="preserve"> настоящего Кодекса.</w:t>
      </w:r>
    </w:p>
    <w:p>
      <w:pPr>
        <w:pStyle w:val="0"/>
        <w:spacing w:before="200" w:lineRule="auto"/>
        <w:ind w:firstLine="540"/>
        <w:jc w:val="both"/>
      </w:pPr>
      <w:r>
        <w:rPr>
          <w:sz w:val="20"/>
        </w:rPr>
        <w:t xml:space="preserve">3. Процессуальные действия с участием явившихся по вызову лиц, указанных в </w:t>
      </w:r>
      <w:hyperlink w:history="0" w:anchor="P14252" w:tooltip="1. Свидетель, потерпевший, их представители, эксперт, находящиеся за пределами территории Российской Федерации, могут быть с их согласия вызваны должностным лицом, в производстве которого находится дело об административном правонарушении, для производства процессуальных действий на территории Российской Федерации.">
        <w:r>
          <w:rPr>
            <w:sz w:val="20"/>
            <w:color w:val="0000ff"/>
          </w:rPr>
          <w:t xml:space="preserve">части 1</w:t>
        </w:r>
      </w:hyperlink>
      <w:r>
        <w:rPr>
          <w:sz w:val="20"/>
        </w:rPr>
        <w:t xml:space="preserve"> настоящей статьи, производятся в порядке, установленном настоящим Кодексом.</w:t>
      </w:r>
    </w:p>
    <w:p>
      <w:pPr>
        <w:pStyle w:val="0"/>
        <w:spacing w:before="200" w:lineRule="auto"/>
        <w:ind w:firstLine="540"/>
        <w:jc w:val="both"/>
      </w:pPr>
      <w:r>
        <w:rPr>
          <w:sz w:val="20"/>
        </w:rPr>
        <w:t xml:space="preserve">4. Явившиеся по вызову лица, указанные в </w:t>
      </w:r>
      <w:hyperlink w:history="0" w:anchor="P14252" w:tooltip="1. Свидетель, потерпевший, их представители, эксперт, находящиеся за пределами территории Российской Федерации, могут быть с их согласия вызваны должностным лицом, в производстве которого находится дело об административном правонарушении, для производства процессуальных действий на территории Российской Федерации.">
        <w:r>
          <w:rPr>
            <w:sz w:val="20"/>
            <w:color w:val="0000ff"/>
          </w:rPr>
          <w:t xml:space="preserve">части 1</w:t>
        </w:r>
      </w:hyperlink>
      <w:r>
        <w:rPr>
          <w:sz w:val="20"/>
        </w:rPr>
        <w:t xml:space="preserve"> настоящей статьи, не могут быть на территории Российской Федерации привлечены в качестве обвиняемых, взяты под стражу или подвергнуты другим ограничениям личной свободы за деяния или на основании приговоров, которые имели место до пересечения указанными лицами Государственной границы Российской Федерации. Действие такой гарантии прекращается, если явившееся по вызову лицо, имея возможность покинуть территорию Российской Федерации до истечения непрерывного срока в 15 суток с момента, когда оно официально было уведомлено, что его присутствие более не требуется должностному лицу, вызвавшему его, продолжает оставаться на этой территории или после отъезда возвращается в Российскую Федерацию.</w:t>
      </w:r>
    </w:p>
    <w:p>
      <w:pPr>
        <w:pStyle w:val="0"/>
        <w:spacing w:before="200" w:lineRule="auto"/>
        <w:ind w:firstLine="540"/>
        <w:jc w:val="both"/>
      </w:pPr>
      <w:r>
        <w:rPr>
          <w:sz w:val="20"/>
        </w:rPr>
        <w:t xml:space="preserve">5. Лицо, находящееся под стражей на территории иностранного государства, вызывается в порядке, установленном настоящей статьей, при условии, что это лицо временно передается на территорию Российской Федерации компетентным органом или должностным лицом иностранного государства для совершения действий, указанных в запросе о вызове. Такое лицо продолжает оставаться под стражей на все время пребывания его на территории Российской Федерации, причем основанием содержания его под стражей служит соответствующее решение компетентного органа иностранного государства. Это лицо должно быть возвращено на территорию соответствующего иностранного государства в сроки, указанные в ответе на запрос о вызове. Условия передачи или отказа в ней определяются международными договорами Российской Федерации или письменными обязательствами о взаимодействии на началах взаимности.</w:t>
      </w:r>
    </w:p>
    <w:p>
      <w:pPr>
        <w:pStyle w:val="0"/>
        <w:ind w:firstLine="540"/>
        <w:jc w:val="both"/>
      </w:pPr>
      <w:r>
        <w:rPr>
          <w:sz w:val="20"/>
        </w:rPr>
      </w:r>
    </w:p>
    <w:p>
      <w:pPr>
        <w:pStyle w:val="2"/>
        <w:outlineLvl w:val="2"/>
        <w:ind w:firstLine="540"/>
        <w:jc w:val="both"/>
      </w:pPr>
      <w:r>
        <w:rPr>
          <w:sz w:val="20"/>
        </w:rPr>
        <w:t xml:space="preserve">Статья 29.1.5. Исполнение в Российской Федерации запроса о правовой помощи</w:t>
      </w:r>
    </w:p>
    <w:p>
      <w:pPr>
        <w:pStyle w:val="0"/>
        <w:ind w:firstLine="540"/>
        <w:jc w:val="both"/>
      </w:pPr>
      <w:r>
        <w:rPr>
          <w:sz w:val="20"/>
        </w:rPr>
      </w:r>
    </w:p>
    <w:p>
      <w:pPr>
        <w:pStyle w:val="0"/>
        <w:ind w:firstLine="540"/>
        <w:jc w:val="both"/>
      </w:pPr>
      <w:r>
        <w:rPr>
          <w:sz w:val="20"/>
        </w:rPr>
        <w:t xml:space="preserve">1. Суд, должностные лица федеральных органов исполнительной власти исполняют переданные им в установленном порядке запросы о правовой помощи по делам об административных правонарушениях, поступившие от соответствующих компетентных органов и должностных лиц иностранных государств, в соответствии с международными </w:t>
      </w:r>
      <w:hyperlink w:history="0" r:id="rId8469" w:tooltip="Справочная информация: &quot;Международные договоры Российской Федерации о правовой помощи&quot; (Материал подготовлен специалистами КонсультантПлюс) {КонсультантПлюс}">
        <w:r>
          <w:rPr>
            <w:sz w:val="20"/>
            <w:color w:val="0000ff"/>
          </w:rPr>
          <w:t xml:space="preserve">договорами</w:t>
        </w:r>
      </w:hyperlink>
      <w:r>
        <w:rPr>
          <w:sz w:val="20"/>
        </w:rPr>
        <w:t xml:space="preserve"> Российской Федерации или на началах взаимности, которая предполагается, пока не доказано иное.</w:t>
      </w:r>
    </w:p>
    <w:p>
      <w:pPr>
        <w:pStyle w:val="0"/>
        <w:spacing w:before="200" w:lineRule="auto"/>
        <w:ind w:firstLine="540"/>
        <w:jc w:val="both"/>
      </w:pPr>
      <w:r>
        <w:rPr>
          <w:sz w:val="20"/>
        </w:rPr>
        <w:t xml:space="preserve">2. При исполнении запроса о правовой помощи применяются нормы настоящего Кодекса. В случае, если в запросе содержится просьба о применении процессуальных норм законодательства иностранного государства, должностное лицо, исполняющее запрос, применяет законодательство этого иностранного государства при условии, что его применение не противоречит законодательству Российской Федерации и практически осуществимо.</w:t>
      </w:r>
    </w:p>
    <w:p>
      <w:pPr>
        <w:pStyle w:val="0"/>
        <w:spacing w:before="200" w:lineRule="auto"/>
        <w:ind w:firstLine="540"/>
        <w:jc w:val="both"/>
      </w:pPr>
      <w:r>
        <w:rPr>
          <w:sz w:val="20"/>
        </w:rPr>
        <w:t xml:space="preserve">3. При исполнении запроса о правовой помощи могут присутствовать представители иностранного государства, если это предусмотрено международными договорами Российской Федерации или письменными обязательствами о взаимодействии на началах взаимности.</w:t>
      </w:r>
    </w:p>
    <w:p>
      <w:pPr>
        <w:pStyle w:val="0"/>
        <w:spacing w:before="200" w:lineRule="auto"/>
        <w:ind w:firstLine="540"/>
        <w:jc w:val="both"/>
      </w:pPr>
      <w:r>
        <w:rPr>
          <w:sz w:val="20"/>
        </w:rPr>
        <w:t xml:space="preserve">4. Если запрос о правовой помощи не может быть исполнен полностью или в какой-либо части, полученные документы возвращаются с указанием причин, воспрепятствовавших его исполнению, через орган, его получивший, либо по дипломатическим каналам в тот компетентный орган иностранного государства, от которого исходил запрос.</w:t>
      </w:r>
    </w:p>
    <w:p>
      <w:pPr>
        <w:pStyle w:val="0"/>
        <w:spacing w:before="200" w:lineRule="auto"/>
        <w:ind w:firstLine="540"/>
        <w:jc w:val="both"/>
      </w:pPr>
      <w:r>
        <w:rPr>
          <w:sz w:val="20"/>
        </w:rPr>
        <w:t xml:space="preserve">5. Запрос о правовой помощи возвращается полностью или в какой-либо части в случае, если:</w:t>
      </w:r>
    </w:p>
    <w:p>
      <w:pPr>
        <w:pStyle w:val="0"/>
        <w:spacing w:before="200" w:lineRule="auto"/>
        <w:ind w:firstLine="540"/>
        <w:jc w:val="both"/>
      </w:pPr>
      <w:r>
        <w:rPr>
          <w:sz w:val="20"/>
        </w:rPr>
        <w:t xml:space="preserve">1) он полностью или в какой-либо части противоречит законодательству Российской Федерации или международному договору Российской Федерации, в соответствии с которым он направлялся;</w:t>
      </w:r>
    </w:p>
    <w:p>
      <w:pPr>
        <w:pStyle w:val="0"/>
        <w:spacing w:before="200" w:lineRule="auto"/>
        <w:ind w:firstLine="540"/>
        <w:jc w:val="both"/>
      </w:pPr>
      <w:r>
        <w:rPr>
          <w:sz w:val="20"/>
        </w:rPr>
        <w:t xml:space="preserve">2) исполнение запроса полностью или в какой-либо части может нанести ущерб суверенитету или безопасности Российской Федерации;</w:t>
      </w:r>
    </w:p>
    <w:p>
      <w:pPr>
        <w:pStyle w:val="0"/>
        <w:spacing w:before="200" w:lineRule="auto"/>
        <w:ind w:firstLine="540"/>
        <w:jc w:val="both"/>
      </w:pPr>
      <w:r>
        <w:rPr>
          <w:sz w:val="20"/>
        </w:rPr>
        <w:t xml:space="preserve">3) аналогичные запросы государственных органов Российской Федерации не исполняются в иностранном государстве на началах взаимности.</w:t>
      </w:r>
    </w:p>
    <w:p>
      <w:pPr>
        <w:pStyle w:val="0"/>
        <w:ind w:firstLine="540"/>
        <w:jc w:val="both"/>
      </w:pPr>
      <w:r>
        <w:rPr>
          <w:sz w:val="20"/>
        </w:rPr>
      </w:r>
    </w:p>
    <w:p>
      <w:pPr>
        <w:pStyle w:val="2"/>
        <w:outlineLvl w:val="2"/>
        <w:ind w:firstLine="540"/>
        <w:jc w:val="both"/>
      </w:pPr>
      <w:r>
        <w:rPr>
          <w:sz w:val="20"/>
        </w:rPr>
        <w:t xml:space="preserve">Статья 29.1.6. Направление материалов дела об административном правонарушении для осуществления административного преследования</w:t>
      </w:r>
    </w:p>
    <w:p>
      <w:pPr>
        <w:pStyle w:val="0"/>
        <w:ind w:firstLine="540"/>
        <w:jc w:val="both"/>
      </w:pPr>
      <w:r>
        <w:rPr>
          <w:sz w:val="20"/>
        </w:rPr>
      </w:r>
    </w:p>
    <w:p>
      <w:pPr>
        <w:pStyle w:val="0"/>
        <w:ind w:firstLine="540"/>
        <w:jc w:val="both"/>
      </w:pPr>
      <w:r>
        <w:rPr>
          <w:sz w:val="20"/>
        </w:rPr>
        <w:t xml:space="preserve">В случае совершения административного правонарушения на территории Российской Федерации иностранным юридическим лицом или иностранным гражданином, впоследствии оказавшимся за ее пределами, и невозможности производства процессуальных действий с его участием на территории Российской Федерации все материалы возбужденного и расследуемого дела об административном правонарушении передаются в Генеральную прокуратуру Российской Федерации, которая решает вопрос об их направлении в компетентные органы иностранного государства для осуществления административного преследования.</w:t>
      </w:r>
    </w:p>
    <w:p>
      <w:pPr>
        <w:pStyle w:val="0"/>
        <w:ind w:firstLine="540"/>
        <w:jc w:val="both"/>
      </w:pPr>
      <w:r>
        <w:rPr>
          <w:sz w:val="20"/>
        </w:rPr>
      </w:r>
    </w:p>
    <w:p>
      <w:pPr>
        <w:pStyle w:val="2"/>
        <w:outlineLvl w:val="2"/>
        <w:ind w:firstLine="540"/>
        <w:jc w:val="both"/>
      </w:pPr>
      <w:r>
        <w:rPr>
          <w:sz w:val="20"/>
        </w:rPr>
        <w:t xml:space="preserve">Статья 29.1.7. Исполнение запроса об осуществлении административного преследования или о возбуждении дела об административном правонарушении на территории Российской Федерации</w:t>
      </w:r>
    </w:p>
    <w:p>
      <w:pPr>
        <w:pStyle w:val="0"/>
        <w:ind w:firstLine="540"/>
        <w:jc w:val="both"/>
      </w:pPr>
      <w:r>
        <w:rPr>
          <w:sz w:val="20"/>
        </w:rPr>
      </w:r>
    </w:p>
    <w:p>
      <w:pPr>
        <w:pStyle w:val="0"/>
        <w:ind w:firstLine="540"/>
        <w:jc w:val="both"/>
      </w:pPr>
      <w:r>
        <w:rPr>
          <w:sz w:val="20"/>
        </w:rPr>
        <w:t xml:space="preserve">Запрос компетентного органа иностранного государства об осуществлении административного преследования в отношении гражданина Российской Федерации, совершившего административное правонарушение на территории иностранного государства и возвратившегося в Российскую Федерацию, или российского юридического лица, совершившего административное правонарушение за пределами территории Российской Федерации, рассматривается Генеральной прокуратурой Российской Федерации. Производство по делу об административном правонарушении и его рассмотрение в таких случаях осуществляются в порядке, установленном настоящим Кодексом.</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положений Кодекса о подсудности см. </w:t>
            </w:r>
            <w:r>
              <w:rPr>
                <w:sz w:val="20"/>
                <w:color w:val="392c69"/>
              </w:rPr>
              <w:t xml:space="preserve">Постановление</w:t>
            </w:r>
            <w:r>
              <w:rPr>
                <w:sz w:val="20"/>
                <w:color w:val="392c69"/>
              </w:rPr>
              <w:t xml:space="preserve"> КС РФ от 12.11.2024 N 51-П.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279" w:name="P14279"/>
    <w:bookmarkEnd w:id="14279"/>
    <w:p>
      <w:pPr>
        <w:pStyle w:val="2"/>
        <w:spacing w:before="260" w:lineRule="auto"/>
        <w:outlineLvl w:val="1"/>
        <w:jc w:val="center"/>
      </w:pPr>
      <w:r>
        <w:rPr>
          <w:sz w:val="20"/>
        </w:rPr>
        <w:t xml:space="preserve">Глава 30. ПЕРЕСМОТР ПОСТАНОВЛЕНИЙ И РЕШЕНИЙ</w:t>
      </w:r>
    </w:p>
    <w:p>
      <w:pPr>
        <w:pStyle w:val="2"/>
        <w:jc w:val="center"/>
      </w:pPr>
      <w:r>
        <w:rPr>
          <w:sz w:val="20"/>
        </w:rPr>
        <w:t xml:space="preserve">ПО ДЕЛАМ ОБ АДМИНИСТРАТИВНЫХ ПРАВОНАРУШЕНИЯХ</w:t>
      </w:r>
    </w:p>
    <w:p>
      <w:pPr>
        <w:pStyle w:val="0"/>
        <w:jc w:val="both"/>
      </w:pPr>
      <w:r>
        <w:rPr>
          <w:sz w:val="20"/>
        </w:rPr>
      </w:r>
    </w:p>
    <w:bookmarkStart w:id="14282" w:name="P14282"/>
    <w:bookmarkEnd w:id="14282"/>
    <w:p>
      <w:pPr>
        <w:pStyle w:val="2"/>
        <w:outlineLvl w:val="2"/>
        <w:ind w:firstLine="540"/>
        <w:jc w:val="both"/>
      </w:pPr>
      <w:r>
        <w:rPr>
          <w:sz w:val="20"/>
        </w:rPr>
        <w:t xml:space="preserve">Статья 30.1. Право на обжалование постановления по делу об административном правонарушении</w:t>
      </w:r>
    </w:p>
    <w:p>
      <w:pPr>
        <w:pStyle w:val="0"/>
        <w:jc w:val="both"/>
      </w:pPr>
      <w:r>
        <w:rPr>
          <w:sz w:val="20"/>
        </w:rPr>
      </w:r>
    </w:p>
    <w:bookmarkStart w:id="14284" w:name="P14284"/>
    <w:bookmarkEnd w:id="14284"/>
    <w:p>
      <w:pPr>
        <w:pStyle w:val="0"/>
        <w:ind w:firstLine="540"/>
        <w:jc w:val="both"/>
      </w:pPr>
      <w:r>
        <w:rPr>
          <w:sz w:val="20"/>
        </w:rPr>
        <w:t xml:space="preserve">1. Постановление по делу об административном правонарушении может быть обжаловано лицами, указанными в </w:t>
      </w:r>
      <w:hyperlink w:history="0" w:anchor="P12671"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714" w:tooltip="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w:r>
          <w:rPr>
            <w:sz w:val="20"/>
            <w:color w:val="0000ff"/>
          </w:rPr>
          <w:t xml:space="preserve">25.5.1</w:t>
        </w:r>
      </w:hyperlink>
      <w:r>
        <w:rPr>
          <w:sz w:val="20"/>
        </w:rPr>
        <w:t xml:space="preserve"> настоящего Кодекса:</w:t>
      </w:r>
    </w:p>
    <w:p>
      <w:pPr>
        <w:pStyle w:val="0"/>
        <w:jc w:val="both"/>
      </w:pPr>
      <w:r>
        <w:rPr>
          <w:sz w:val="20"/>
        </w:rPr>
        <w:t xml:space="preserve">(в ред. Федерального </w:t>
      </w:r>
      <w:hyperlink w:history="0" r:id="rId8470" w:tooltip="Федеральный закон от 02.11.2013 N 294-ФЗ (ред. от 20.03.2025)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02.11.2013 N 294-ФЗ)</w:t>
      </w:r>
    </w:p>
    <w:p>
      <w:pPr>
        <w:pStyle w:val="0"/>
        <w:spacing w:before="200" w:lineRule="auto"/>
        <w:ind w:firstLine="540"/>
        <w:jc w:val="both"/>
      </w:pPr>
      <w:r>
        <w:rPr>
          <w:sz w:val="20"/>
        </w:rPr>
        <w:t xml:space="preserve">1) вынесенное судьей - в вышестоящий суд;</w:t>
      </w:r>
    </w:p>
    <w:p>
      <w:pPr>
        <w:pStyle w:val="0"/>
        <w:spacing w:before="200" w:lineRule="auto"/>
        <w:ind w:firstLine="540"/>
        <w:jc w:val="both"/>
      </w:pPr>
      <w:r>
        <w:rPr>
          <w:sz w:val="20"/>
        </w:rPr>
        <w:t xml:space="preserve">2) вынесенное коллегиальным органом - в районный суд по месту нахождения коллегиального органа;</w:t>
      </w:r>
    </w:p>
    <w:p>
      <w:pPr>
        <w:pStyle w:val="0"/>
        <w:jc w:val="both"/>
      </w:pPr>
      <w:r>
        <w:rPr>
          <w:sz w:val="20"/>
        </w:rPr>
        <w:t xml:space="preserve">(в ред. Федеральных законов от 02.10.2007 </w:t>
      </w:r>
      <w:hyperlink w:history="0" r:id="rId8471"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18.07.2011 </w:t>
      </w:r>
      <w:hyperlink w:history="0" r:id="rId8472"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3 ч. 1 ст. 30.1 признан частично не соответствующим Конституции РФ (</w:t>
            </w:r>
            <w:hyperlink w:history="0" r:id="rId8473" w:tooltip="Постановление Конституционного Суда РФ от 12.11.2024 N 51-П &quot;По делу о проверке конституционности пункта 3 части 1 статьи 30.1 и иных положений о подсудности Кодекса Российской Федерации об административных правонарушениях в связи с запросом Подольского городского суда Московской области&quot; {КонсультантПлюс}">
              <w:r>
                <w:rPr>
                  <w:sz w:val="20"/>
                  <w:color w:val="0000ff"/>
                </w:rPr>
                <w:t xml:space="preserve">Постановление</w:t>
              </w:r>
            </w:hyperlink>
            <w:r>
              <w:rPr>
                <w:sz w:val="20"/>
                <w:color w:val="392c69"/>
              </w:rPr>
              <w:t xml:space="preserve"> КС РФ от 12.11.2024 N 51-П). О правовом регулировании до внесения соответствующих изменений см. </w:t>
            </w:r>
            <w:hyperlink w:history="0" r:id="rId8474" w:tooltip="Постановление Конституционного Суда РФ от 12.11.2024 N 51-П &quot;По делу о проверке конституционности пункта 3 части 1 статьи 30.1 и иных положений о подсудности Кодекса Российской Федерации об административных правонарушениях в связи с запросом Подольского городского суда Московской области&quot; {КонсультантПлюс}">
              <w:r>
                <w:rPr>
                  <w:sz w:val="20"/>
                  <w:color w:val="0000ff"/>
                </w:rPr>
                <w:t xml:space="preserve">п. 5</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вынесенное должностным лицом - в вышестоящий орган, вышестоящему должностному лицу либо в районный суд по месту рассмотрения дела;</w:t>
      </w:r>
    </w:p>
    <w:p>
      <w:pPr>
        <w:pStyle w:val="0"/>
        <w:spacing w:before="200" w:lineRule="auto"/>
        <w:ind w:firstLine="540"/>
        <w:jc w:val="both"/>
      </w:pPr>
      <w:r>
        <w:rPr>
          <w:sz w:val="20"/>
        </w:rPr>
        <w:t xml:space="preserve">3.1) вынесенное должностным лицом, указанным в </w:t>
      </w:r>
      <w:hyperlink w:history="0" w:anchor="P12302" w:tooltip="2. Рассматривать дела об административных правонарушениях от имени органов, указанных в частях 1 и 1.1 настоящей статьи, вправе руководители соответствующих органов исполнительной власти субъектов Российской Федерации, заместители руководителей.">
        <w:r>
          <w:rPr>
            <w:sz w:val="20"/>
            <w:color w:val="0000ff"/>
          </w:rPr>
          <w:t xml:space="preserve">части 2 статьи 23.79</w:t>
        </w:r>
      </w:hyperlink>
      <w:r>
        <w:rPr>
          <w:sz w:val="20"/>
        </w:rPr>
        <w:t xml:space="preserve">, </w:t>
      </w:r>
      <w:hyperlink w:history="0" w:anchor="P12309" w:tooltip="Статья 23.79.1. Утратила силу с 1 января 2018 года. - Федеральный закон от 31.12.2014 N 514-ФЗ.">
        <w:r>
          <w:rPr>
            <w:sz w:val="20"/>
            <w:color w:val="0000ff"/>
          </w:rPr>
          <w:t xml:space="preserve">части 2 статьи 23.79.1</w:t>
        </w:r>
      </w:hyperlink>
      <w:r>
        <w:rPr>
          <w:sz w:val="20"/>
        </w:rPr>
        <w:t xml:space="preserve"> или </w:t>
      </w:r>
      <w:hyperlink w:history="0" w:anchor="P12316" w:tooltip="2. Рассматривать дела об административных правонарушениях от имени органов исполнительной власти субъектов Российской Федерации, указанных в части 1 настоящей статьи, вправе руководители соответствующих органов исполнительной власти субъектов Российской Федерации, их заместители, руководители структурных подразделений соответствующих органов исполнительной власти субъектов Российской Федерации, их заместители.">
        <w:r>
          <w:rPr>
            <w:sz w:val="20"/>
            <w:color w:val="0000ff"/>
          </w:rPr>
          <w:t xml:space="preserve">части 2 статьи 23.79.2</w:t>
        </w:r>
      </w:hyperlink>
      <w:r>
        <w:rPr>
          <w:sz w:val="20"/>
        </w:rPr>
        <w:t xml:space="preserve"> настоящего Кодекса, - в вышестоящий орган, вышестоящему должностному лицу, в уполномоченный соответствующим нормативным правовым актом Президента Российской Федерации, Правительства Российской Федерации или соглашением о передаче осуществления части полномочий федеральный орган исполнительной власти либо в районный суд по месту рассмотрения дела;</w:t>
      </w:r>
    </w:p>
    <w:p>
      <w:pPr>
        <w:pStyle w:val="0"/>
        <w:jc w:val="both"/>
      </w:pPr>
      <w:r>
        <w:rPr>
          <w:sz w:val="20"/>
        </w:rPr>
        <w:t xml:space="preserve">(п. 3.1 введен Федеральным </w:t>
      </w:r>
      <w:hyperlink w:history="0" r:id="rId8475"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13.07.2015 N 233-ФЗ)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4 ч. 1 ст. 30.1 признан частично не соответствующим Конституции РФ (</w:t>
            </w:r>
            <w:hyperlink w:history="0" r:id="rId8476" w:tooltip="Постановление Конституционного Суда РФ от 24.05.2024 N 24-П &quot;По делу о проверке конституционности пункта 4 части 1 статьи 30.1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Постановление</w:t>
              </w:r>
            </w:hyperlink>
            <w:r>
              <w:rPr>
                <w:sz w:val="20"/>
                <w:color w:val="392c69"/>
              </w:rPr>
              <w:t xml:space="preserve"> КС РФ от 24.05.2024 N 24-П). О правовом регулировании до внесения соответствующих изменений см. </w:t>
            </w:r>
            <w:hyperlink w:history="0" r:id="rId8477" w:tooltip="Постановление Конституционного Суда РФ от 24.05.2024 N 24-П &quot;По делу о проверке конституционности пункта 4 части 1 статьи 30.1 Кодекса Российской Федерации об административных правонарушениях в связи с запросом Костромского областного суда&quot; {КонсультантПлюс}">
              <w:r>
                <w:rPr>
                  <w:sz w:val="20"/>
                  <w:color w:val="0000ff"/>
                </w:rPr>
                <w:t xml:space="preserve">п. 2</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вынесенное иным органом, созданным в соответствии с законом субъекта Российской Федерации, - в районный суд по месту рассмотрения дела.</w:t>
      </w:r>
    </w:p>
    <w:bookmarkStart w:id="14297" w:name="P14297"/>
    <w:bookmarkEnd w:id="14297"/>
    <w:p>
      <w:pPr>
        <w:pStyle w:val="0"/>
        <w:spacing w:before="200" w:lineRule="auto"/>
        <w:ind w:firstLine="540"/>
        <w:jc w:val="both"/>
      </w:pPr>
      <w:r>
        <w:rPr>
          <w:sz w:val="20"/>
        </w:rPr>
        <w:t xml:space="preserve">1.1. Постановление по делу об административном правонарушении, вынесенное судьей, может быть также обжаловано в вышестоящий суд органом, должностное лицо которого составило протокол об административном правонарушении, лицами, указанными в </w:t>
      </w:r>
      <w:hyperlink w:history="0" w:anchor="P13760" w:tooltip="5. Протоколы об административных правонарушениях вправе составлять:">
        <w:r>
          <w:rPr>
            <w:sz w:val="20"/>
            <w:color w:val="0000ff"/>
          </w:rPr>
          <w:t xml:space="preserve">части 5 статьи 28.3</w:t>
        </w:r>
      </w:hyperlink>
      <w:r>
        <w:rPr>
          <w:sz w:val="20"/>
        </w:rPr>
        <w:t xml:space="preserve"> настоящего Кодекса, составившими такой протокол.</w:t>
      </w:r>
    </w:p>
    <w:p>
      <w:pPr>
        <w:pStyle w:val="0"/>
        <w:jc w:val="both"/>
      </w:pPr>
      <w:r>
        <w:rPr>
          <w:sz w:val="20"/>
        </w:rPr>
        <w:t xml:space="preserve">(часть 1.1 введена Федеральным </w:t>
      </w:r>
      <w:hyperlink w:history="0" r:id="rId8478"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законом</w:t>
        </w:r>
      </w:hyperlink>
      <w:r>
        <w:rPr>
          <w:sz w:val="20"/>
        </w:rPr>
        <w:t xml:space="preserve"> от 23.07.2010 N 171-ФЗ, в ред. Федеральных законов от 18.07.2011 </w:t>
      </w:r>
      <w:hyperlink w:history="0" r:id="rId8479"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 от 31.07.2025 </w:t>
      </w:r>
      <w:hyperlink w:history="0" r:id="rId8480"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N 300-ФЗ</w:t>
        </w:r>
      </w:hyperlink>
      <w:r>
        <w:rPr>
          <w:sz w:val="20"/>
        </w:rPr>
        <w:t xml:space="preserve">)</w:t>
      </w:r>
    </w:p>
    <w:bookmarkStart w:id="14299" w:name="P14299"/>
    <w:bookmarkEnd w:id="14299"/>
    <w:p>
      <w:pPr>
        <w:pStyle w:val="0"/>
        <w:spacing w:before="200" w:lineRule="auto"/>
        <w:ind w:firstLine="540"/>
        <w:jc w:val="both"/>
      </w:pPr>
      <w:r>
        <w:rPr>
          <w:sz w:val="20"/>
        </w:rPr>
        <w:t xml:space="preserve">1.2. Выдача лицу без гражданства, подлежащему административному выдворению за пределы Российской Федерации, временного удостоверения личности лица без гражданства в Российской Федерации, либо признание лица беженцем, либо получение лицом свидетельства о рассмотрении ходатайства о признании беженцем на территории Российской Федерации по существу или предоставление ему временного убежища на территории Российской Федерации влечет пересмотр постановления по делу об административном правонарушении о назначении административного наказания в виде административного выдворения за пределы Российской Федерации по протесту прокурора или по жалобе такого лица и (или) замену наказания в случаях, указанных в </w:t>
      </w:r>
      <w:hyperlink w:history="0" w:anchor="P783" w:tooltip="3.6. В случае, если при назначении административного наказания за совершение административного правонарушения, предусмотренного частью 4 или 5 статьи 20.31 настоящего Кодекса, судья, орган или должностное лицо, указанные в пунктах 1, 2, 10 - 12 части 2 статьи 23.3 и части 2 статьи 23.10 настоящего Кодекса, учитывая продолжительность проживания иностранного гражданина или лица без гражданства в Российской Федерации, его семейное положение, отношение к уплате российских налогов, наличие дохода и обеспеченн...">
        <w:r>
          <w:rPr>
            <w:sz w:val="20"/>
            <w:color w:val="0000ff"/>
          </w:rPr>
          <w:t xml:space="preserve">частях 3.6</w:t>
        </w:r>
      </w:hyperlink>
      <w:r>
        <w:rPr>
          <w:sz w:val="20"/>
        </w:rPr>
        <w:t xml:space="preserve"> - </w:t>
      </w:r>
      <w:hyperlink w:history="0" w:anchor="P787" w:tooltip="3.8. Если при назначении административного наказания в случае, при котором санкция применяемой статьи предусматривает обязательное назначение наказания в виде административного выдворения за пределы Российской Федерации (за исключением случаев, предусмотренных частями 3.6 и 3.7 настоящей статьи, а также административных правонарушений, предусмотренных частями 5 - 8 статьи 6.21, частями 3 и 4 статьи 6.21.1, частями 3 и 4 статьи 6.21.2, частью 3 статьи 20.25 настоящего Кодекса), судья, орган или должностно...">
        <w:r>
          <w:rPr>
            <w:sz w:val="20"/>
            <w:color w:val="0000ff"/>
          </w:rPr>
          <w:t xml:space="preserve">3.8 статьи 4.1</w:t>
        </w:r>
      </w:hyperlink>
      <w:r>
        <w:rPr>
          <w:sz w:val="20"/>
        </w:rPr>
        <w:t xml:space="preserve"> настоящего Кодекса.</w:t>
      </w:r>
    </w:p>
    <w:p>
      <w:pPr>
        <w:pStyle w:val="0"/>
        <w:spacing w:before="200" w:lineRule="auto"/>
        <w:ind w:firstLine="540"/>
        <w:jc w:val="both"/>
      </w:pPr>
      <w:r>
        <w:rPr>
          <w:sz w:val="20"/>
        </w:rPr>
        <w:t xml:space="preserve">Пересмотр постановления по делу об административном правонарушении о назначении административного наказания в виде административного выдворения за пределы Российской Федерации осуществляется в порядке и сроки, которые установлены настоящей главой.</w:t>
      </w:r>
    </w:p>
    <w:p>
      <w:pPr>
        <w:pStyle w:val="0"/>
        <w:jc w:val="both"/>
      </w:pPr>
      <w:r>
        <w:rPr>
          <w:sz w:val="20"/>
        </w:rPr>
        <w:t xml:space="preserve">(часть 1.2 введена Федеральным </w:t>
      </w:r>
      <w:hyperlink w:history="0" r:id="rId8481"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spacing w:before="200" w:lineRule="auto"/>
        <w:ind w:firstLine="540"/>
        <w:jc w:val="both"/>
      </w:pPr>
      <w:r>
        <w:rPr>
          <w:sz w:val="20"/>
        </w:rPr>
        <w:t xml:space="preserve">2. В случае, если жалоба на постановление по делу об административном правонарушении поступила в суд и в вышестоящий орган, вышестоящему должностному лицу, жалобу рассматривает суд.</w:t>
      </w:r>
    </w:p>
    <w:p>
      <w:pPr>
        <w:pStyle w:val="0"/>
        <w:spacing w:before="200" w:lineRule="auto"/>
        <w:ind w:firstLine="540"/>
        <w:jc w:val="both"/>
      </w:pPr>
      <w:r>
        <w:rPr>
          <w:sz w:val="20"/>
        </w:rPr>
        <w:t xml:space="preserve">По результатам рассмотрения жалобы выносится решение.</w:t>
      </w:r>
    </w:p>
    <w:p>
      <w:pPr>
        <w:pStyle w:val="0"/>
        <w:spacing w:before="200" w:lineRule="auto"/>
        <w:ind w:firstLine="540"/>
        <w:jc w:val="both"/>
      </w:pPr>
      <w:r>
        <w:rPr>
          <w:sz w:val="20"/>
        </w:rPr>
        <w:t xml:space="preserve">3. Постановление по делу об административном правонарушении, связанном с осуществлением предпринимательской или иной экономической деятельности юридическим лицом или лицом, осуществляющим предпринимательскую деятельность без образования юридического лица, обжалуется в арбитражный суд в соответствии с арбитражным процессуальным </w:t>
      </w:r>
      <w:hyperlink w:history="0" r:id="rId8482" w:tooltip="&quot;Арбитражный процессуальный кодекс Российской Федерации&quot; от 24.07.2002 N 95-ФЗ (ред. от 01.04.2025) {КонсультантПлюс}">
        <w:r>
          <w:rPr>
            <w:sz w:val="20"/>
            <w:color w:val="0000ff"/>
          </w:rPr>
          <w:t xml:space="preserve">законодательством</w:t>
        </w:r>
      </w:hyperlink>
      <w:r>
        <w:rPr>
          <w:sz w:val="20"/>
        </w:rPr>
        <w:t xml:space="preserve">.</w:t>
      </w:r>
    </w:p>
    <w:p>
      <w:pPr>
        <w:pStyle w:val="0"/>
        <w:jc w:val="both"/>
      </w:pPr>
      <w:r>
        <w:rPr>
          <w:sz w:val="20"/>
        </w:rPr>
        <w:t xml:space="preserve">(в ред. Федерального </w:t>
      </w:r>
      <w:hyperlink w:history="0" r:id="rId8483"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4. Определение об отказе в возбуждении дела об административном правонарушении, а также определения, указанные в </w:t>
      </w:r>
      <w:hyperlink w:history="0" w:anchor="P13983" w:tooltip="4)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4 части 1 статьи 29.4</w:t>
        </w:r>
      </w:hyperlink>
      <w:r>
        <w:rPr>
          <w:sz w:val="20"/>
        </w:rPr>
        <w:t xml:space="preserve">, </w:t>
      </w:r>
      <w:hyperlink w:history="0" w:anchor="P14086" w:tooltip="3)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3 части 2 статьи 29.9</w:t>
        </w:r>
      </w:hyperlink>
      <w:r>
        <w:rPr>
          <w:sz w:val="20"/>
        </w:rPr>
        <w:t xml:space="preserve"> настоящего Кодекса, обжалуются в соответствии с правилами, установленными настоящей главой.</w:t>
      </w:r>
    </w:p>
    <w:p>
      <w:pPr>
        <w:pStyle w:val="0"/>
        <w:jc w:val="both"/>
      </w:pPr>
      <w:r>
        <w:rPr>
          <w:sz w:val="20"/>
        </w:rPr>
        <w:t xml:space="preserve">(в ред. Федерального </w:t>
      </w:r>
      <w:hyperlink w:history="0" r:id="rId8484"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300-ФЗ)</w:t>
      </w:r>
    </w:p>
    <w:bookmarkStart w:id="14308" w:name="P14308"/>
    <w:bookmarkEnd w:id="14308"/>
    <w:p>
      <w:pPr>
        <w:pStyle w:val="0"/>
        <w:spacing w:before="200" w:lineRule="auto"/>
        <w:ind w:firstLine="540"/>
        <w:jc w:val="both"/>
      </w:pPr>
      <w:r>
        <w:rPr>
          <w:sz w:val="20"/>
        </w:rPr>
        <w:t xml:space="preserve">5. Определения, указанные в </w:t>
      </w:r>
      <w:hyperlink w:history="0" w:anchor="P13983" w:tooltip="4)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4 части 1 статьи 29.4</w:t>
        </w:r>
      </w:hyperlink>
      <w:r>
        <w:rPr>
          <w:sz w:val="20"/>
        </w:rPr>
        <w:t xml:space="preserve">, </w:t>
      </w:r>
      <w:hyperlink w:history="0" w:anchor="P14086" w:tooltip="3)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3 части 2 статьи 29.9</w:t>
        </w:r>
      </w:hyperlink>
      <w:r>
        <w:rPr>
          <w:sz w:val="20"/>
        </w:rPr>
        <w:t xml:space="preserve"> настоящего Кодекса, могут быть обжалованы органом, должностное лицо которого составило протокол об административном правонарушении (за исключением случаев, если такое определение вынесено данным органом), лицами, указанными в </w:t>
      </w:r>
      <w:hyperlink w:history="0" w:anchor="P13760" w:tooltip="5. Протоколы об административных правонарушениях вправе составлять:">
        <w:r>
          <w:rPr>
            <w:sz w:val="20"/>
            <w:color w:val="0000ff"/>
          </w:rPr>
          <w:t xml:space="preserve">части 5 статьи 28.3</w:t>
        </w:r>
      </w:hyperlink>
      <w:r>
        <w:rPr>
          <w:sz w:val="20"/>
        </w:rPr>
        <w:t xml:space="preserve"> настоящего Кодекса, составившими такой протокол, прокурором, лицом, в отношении которого ведется производство по делу об административном правонарушении, а также потерпевшим в случае его участия.</w:t>
      </w:r>
    </w:p>
    <w:p>
      <w:pPr>
        <w:pStyle w:val="0"/>
        <w:jc w:val="both"/>
      </w:pPr>
      <w:r>
        <w:rPr>
          <w:sz w:val="20"/>
        </w:rPr>
        <w:t xml:space="preserve">(часть 5 введена Федеральным </w:t>
      </w:r>
      <w:hyperlink w:history="0" r:id="rId8485"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300-ФЗ)</w:t>
      </w:r>
    </w:p>
    <w:p>
      <w:pPr>
        <w:pStyle w:val="0"/>
        <w:spacing w:before="200" w:lineRule="auto"/>
        <w:ind w:firstLine="540"/>
        <w:jc w:val="both"/>
      </w:pPr>
      <w:r>
        <w:rPr>
          <w:sz w:val="20"/>
        </w:rPr>
        <w:t xml:space="preserve">6. Перечень должностных лиц, уполномоченных обжаловать от имени органов, указанных в </w:t>
      </w:r>
      <w:hyperlink w:history="0" w:anchor="P14297" w:tooltip="1.1. Постановление по делу об административном правонарушении, вынесенное судьей, может быть также обжаловано в вышестоящий суд органом, должностное лицо которого составило протокол об административном правонарушении, лицами, указанными в части 5 статьи 28.3 настоящего Кодекса, составившими такой протокол.">
        <w:r>
          <w:rPr>
            <w:sz w:val="20"/>
            <w:color w:val="0000ff"/>
          </w:rPr>
          <w:t xml:space="preserve">частях 1.1</w:t>
        </w:r>
      </w:hyperlink>
      <w:r>
        <w:rPr>
          <w:sz w:val="20"/>
        </w:rPr>
        <w:t xml:space="preserve"> и </w:t>
      </w:r>
      <w:hyperlink w:history="0" w:anchor="P14308" w:tooltip="5. Определения, указанные в пункте 4 части 1 статьи 29.4, пункте 3 части 2 статьи 29.9 настоящего Кодекса, могут быть обжалованы органом, должностное лицо которого составило протокол об административном правонарушении (за исключением случаев, если такое определение вынесено данным органом), лицами, указанными в части 5 статьи 28.3 настоящего Кодекса, составившими такой протокол, прокурором, лицом, в отношении которого ведется производство по делу об административном правонарушении, а также потерпевшим в ...">
        <w:r>
          <w:rPr>
            <w:sz w:val="20"/>
            <w:color w:val="0000ff"/>
          </w:rPr>
          <w:t xml:space="preserve">5</w:t>
        </w:r>
      </w:hyperlink>
      <w:r>
        <w:rPr>
          <w:sz w:val="20"/>
        </w:rPr>
        <w:t xml:space="preserve"> настоящей статьи, </w:t>
      </w:r>
      <w:hyperlink w:history="0" w:anchor="P14412" w:tooltip="5. Решение суда по жалобе на вынесенное должностным лицом постановление по делу об административном правонарушении может быть обжаловано помимо лиц, указанных в части 1 статьи 30.1 настоящего Кодекса, органом, должностное лицо которого вынесло такое постановление.">
        <w:r>
          <w:rPr>
            <w:sz w:val="20"/>
            <w:color w:val="0000ff"/>
          </w:rPr>
          <w:t xml:space="preserve">части 5 статьи 30.9</w:t>
        </w:r>
      </w:hyperlink>
      <w:r>
        <w:rPr>
          <w:sz w:val="20"/>
        </w:rPr>
        <w:t xml:space="preserve">, </w:t>
      </w:r>
      <w:hyperlink w:history="0" w:anchor="P14438" w:tooltip="4. Вступившее в законную силу решение по результатам рассмотрения жалобы, протеста на постановление по делу об административном правонарушении может быть обжаловано руководителем коллегиального органа, вынесшего постановление, либо органом, должностное лицо которого вынесло постановление по делу об административном правонарушении.">
        <w:r>
          <w:rPr>
            <w:sz w:val="20"/>
            <w:color w:val="0000ff"/>
          </w:rPr>
          <w:t xml:space="preserve">частях 4</w:t>
        </w:r>
      </w:hyperlink>
      <w:r>
        <w:rPr>
          <w:sz w:val="20"/>
        </w:rPr>
        <w:t xml:space="preserve"> и </w:t>
      </w:r>
      <w:hyperlink w:history="0" w:anchor="P14440" w:tooltip="5. Вступившее в законную силу решение по результатам рассмотрения жалобы на вынесенное судьей постановление по делу об административном правонарушении может быть обжаловано органом, должностное лицо которого направило это дело на рассмотрение судье.">
        <w:r>
          <w:rPr>
            <w:sz w:val="20"/>
            <w:color w:val="0000ff"/>
          </w:rPr>
          <w:t xml:space="preserve">5 статьи 30.12</w:t>
        </w:r>
      </w:hyperlink>
      <w:r>
        <w:rPr>
          <w:sz w:val="20"/>
        </w:rPr>
        <w:t xml:space="preserve"> настоящего Кодекса, постановление, определение по делу об административном правонарушении, решение по жалобе на такие постановление или определение, устанавливается соответствующими органами.</w:t>
      </w:r>
    </w:p>
    <w:p>
      <w:pPr>
        <w:pStyle w:val="0"/>
        <w:jc w:val="both"/>
      </w:pPr>
      <w:r>
        <w:rPr>
          <w:sz w:val="20"/>
        </w:rPr>
        <w:t xml:space="preserve">(часть 6 введена Федеральным </w:t>
      </w:r>
      <w:hyperlink w:history="0" r:id="rId8486"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300-ФЗ)</w:t>
      </w:r>
    </w:p>
    <w:p>
      <w:pPr>
        <w:pStyle w:val="0"/>
        <w:jc w:val="both"/>
      </w:pPr>
      <w:r>
        <w:rPr>
          <w:sz w:val="20"/>
        </w:rPr>
      </w:r>
    </w:p>
    <w:bookmarkStart w:id="14313" w:name="P14313"/>
    <w:bookmarkEnd w:id="14313"/>
    <w:p>
      <w:pPr>
        <w:pStyle w:val="2"/>
        <w:outlineLvl w:val="2"/>
        <w:ind w:firstLine="540"/>
        <w:jc w:val="both"/>
      </w:pPr>
      <w:r>
        <w:rPr>
          <w:sz w:val="20"/>
        </w:rPr>
        <w:t xml:space="preserve">Статья 30.2. Порядок подачи жалобы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Жалоба на постановление по делу об административном правонарушении подается судье, в орган, должностному лицу, которыми вынесено постановление по делу и которые обязаны в течение трех суток со дня поступления жалобы направить ее со всеми материалами дела в соответствующий суд, вышестоящий орган, вышестоящему должностному лицу.</w:t>
      </w:r>
    </w:p>
    <w:p>
      <w:pPr>
        <w:pStyle w:val="0"/>
        <w:spacing w:before="200" w:lineRule="auto"/>
        <w:ind w:firstLine="540"/>
        <w:jc w:val="both"/>
      </w:pPr>
      <w:r>
        <w:rPr>
          <w:sz w:val="20"/>
        </w:rPr>
        <w:t xml:space="preserve">1.1. Жалобы на определения, указанные в </w:t>
      </w:r>
      <w:hyperlink w:history="0" w:anchor="P13983" w:tooltip="4)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4 части 1 статьи 29.4</w:t>
        </w:r>
      </w:hyperlink>
      <w:r>
        <w:rPr>
          <w:sz w:val="20"/>
        </w:rPr>
        <w:t xml:space="preserve">, </w:t>
      </w:r>
      <w:hyperlink w:history="0" w:anchor="P14086" w:tooltip="3)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3 части 2 статьи 29.9</w:t>
        </w:r>
      </w:hyperlink>
      <w:r>
        <w:rPr>
          <w:sz w:val="20"/>
        </w:rPr>
        <w:t xml:space="preserve"> настоящего Кодекса, подаются судье, в орган, должностному лицу, которые вынесли соответствующее определение и которые в день поступления такой жалобы обязаны направить ее со всеми материалами дела в соответствующий суд, вышестоящий орган, вышестоящему должностному лицу.</w:t>
      </w:r>
    </w:p>
    <w:p>
      <w:pPr>
        <w:pStyle w:val="0"/>
        <w:jc w:val="both"/>
      </w:pPr>
      <w:r>
        <w:rPr>
          <w:sz w:val="20"/>
        </w:rPr>
        <w:t xml:space="preserve">(часть 1.1 введена Федеральным </w:t>
      </w:r>
      <w:hyperlink w:history="0" r:id="rId8487"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300-ФЗ)</w:t>
      </w:r>
    </w:p>
    <w:p>
      <w:pPr>
        <w:pStyle w:val="0"/>
        <w:spacing w:before="200" w:lineRule="auto"/>
        <w:ind w:firstLine="540"/>
        <w:jc w:val="both"/>
      </w:pPr>
      <w:r>
        <w:rPr>
          <w:sz w:val="20"/>
        </w:rPr>
        <w:t xml:space="preserve">2. Жалоба на постановление судьи о назначении административного наказания в виде административного ареста подлежит направлению в вышестоящий суд в день получения жалобы.</w:t>
      </w:r>
    </w:p>
    <w:p>
      <w:pPr>
        <w:pStyle w:val="0"/>
        <w:jc w:val="both"/>
      </w:pPr>
      <w:r>
        <w:rPr>
          <w:sz w:val="20"/>
        </w:rPr>
        <w:t xml:space="preserve">(в ред. Федеральных законов от 25.10.2004 </w:t>
      </w:r>
      <w:hyperlink w:history="0" r:id="rId8488"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N 126-ФЗ</w:t>
        </w:r>
      </w:hyperlink>
      <w:r>
        <w:rPr>
          <w:sz w:val="20"/>
        </w:rPr>
        <w:t xml:space="preserve">, от 08.08.2024 </w:t>
      </w:r>
      <w:hyperlink w:history="0" r:id="rId8489"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2.1. Жалоба на постановление о назначении административного наказания в виде административного выдворения за пределы Российской Федерации подлежит направлению в вышестоящий суд, вышестоящий орган, вышестоящему должностному лицу в день ее получения.</w:t>
      </w:r>
    </w:p>
    <w:p>
      <w:pPr>
        <w:pStyle w:val="0"/>
        <w:jc w:val="both"/>
      </w:pPr>
      <w:r>
        <w:rPr>
          <w:sz w:val="20"/>
        </w:rPr>
        <w:t xml:space="preserve">(часть 2.1 введена Федеральным </w:t>
      </w:r>
      <w:hyperlink w:history="0" r:id="rId8490"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248-ФЗ)</w:t>
      </w:r>
    </w:p>
    <w:p>
      <w:pPr>
        <w:pStyle w:val="0"/>
        <w:spacing w:before="200" w:lineRule="auto"/>
        <w:ind w:firstLine="540"/>
        <w:jc w:val="both"/>
      </w:pPr>
      <w:r>
        <w:rPr>
          <w:sz w:val="20"/>
        </w:rPr>
        <w:t xml:space="preserve">3. Жалоба может быть подана непосредственно в суд, вышестоящий орган, вышестоящему должностному лицу, уполномоченным ее рассматривать.</w:t>
      </w:r>
    </w:p>
    <w:p>
      <w:pPr>
        <w:pStyle w:val="0"/>
        <w:spacing w:before="200" w:lineRule="auto"/>
        <w:ind w:firstLine="540"/>
        <w:jc w:val="both"/>
      </w:pPr>
      <w:r>
        <w:rPr>
          <w:sz w:val="20"/>
        </w:rPr>
        <w:t xml:space="preserve">3.1. Утратил силу с 1 июля 2025 года. - Федеральный </w:t>
      </w:r>
      <w:hyperlink w:history="0" r:id="rId8491"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07.04.2025 N 59-ФЗ.</w:t>
      </w:r>
    </w:p>
    <w:p>
      <w:pPr>
        <w:pStyle w:val="0"/>
        <w:spacing w:before="200" w:lineRule="auto"/>
        <w:ind w:firstLine="540"/>
        <w:jc w:val="both"/>
      </w:pPr>
      <w:r>
        <w:rPr>
          <w:sz w:val="20"/>
        </w:rPr>
        <w:t xml:space="preserve">4. В случае, если рассмотрение жалобы не относится к компетенции судьи, должностного лица, которым обжаловано постановление по делу об административном правонарушении, жалоба направляется на рассмотрение по подведомственности в течение трех суток.</w:t>
      </w:r>
    </w:p>
    <w:p>
      <w:pPr>
        <w:pStyle w:val="0"/>
        <w:spacing w:before="200" w:lineRule="auto"/>
        <w:ind w:firstLine="540"/>
        <w:jc w:val="both"/>
      </w:pPr>
      <w:r>
        <w:rPr>
          <w:sz w:val="20"/>
        </w:rPr>
        <w:t xml:space="preserve">5. Жалоба на постановление по делу об административном правонарушении государственной пошлиной не облагается.</w:t>
      </w:r>
    </w:p>
    <w:p>
      <w:pPr>
        <w:pStyle w:val="0"/>
        <w:spacing w:before="200" w:lineRule="auto"/>
        <w:ind w:firstLine="540"/>
        <w:jc w:val="both"/>
      </w:pPr>
      <w:r>
        <w:rPr>
          <w:sz w:val="20"/>
        </w:rPr>
        <w:t xml:space="preserve">6. Жалоба на постановление судьи о назначении административного наказания в виде административного приостановления деятельности подлежит направлению в вышестоящий суд в день получения жалобы.</w:t>
      </w:r>
    </w:p>
    <w:p>
      <w:pPr>
        <w:pStyle w:val="0"/>
        <w:jc w:val="both"/>
      </w:pPr>
      <w:r>
        <w:rPr>
          <w:sz w:val="20"/>
        </w:rPr>
        <w:t xml:space="preserve">(часть шестая введена Федеральным </w:t>
      </w:r>
      <w:hyperlink w:history="0" r:id="rId849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jc w:val="both"/>
      </w:pPr>
      <w:r>
        <w:rPr>
          <w:sz w:val="20"/>
        </w:rPr>
      </w:r>
    </w:p>
    <w:bookmarkStart w:id="14329" w:name="P14329"/>
    <w:bookmarkEnd w:id="14329"/>
    <w:p>
      <w:pPr>
        <w:pStyle w:val="2"/>
        <w:outlineLvl w:val="2"/>
        <w:ind w:firstLine="540"/>
        <w:jc w:val="both"/>
      </w:pPr>
      <w:r>
        <w:rPr>
          <w:sz w:val="20"/>
        </w:rPr>
        <w:t xml:space="preserve">Статья 30.3. Срок обжалования постановления по делу об административном правонарушении</w:t>
      </w:r>
    </w:p>
    <w:p>
      <w:pPr>
        <w:pStyle w:val="0"/>
        <w:jc w:val="both"/>
      </w:pPr>
      <w:r>
        <w:rPr>
          <w:sz w:val="20"/>
        </w:rPr>
      </w:r>
    </w:p>
    <w:bookmarkStart w:id="14331" w:name="P14331"/>
    <w:bookmarkEnd w:id="14331"/>
    <w:p>
      <w:pPr>
        <w:pStyle w:val="0"/>
        <w:ind w:firstLine="540"/>
        <w:jc w:val="both"/>
      </w:pPr>
      <w:r>
        <w:rPr>
          <w:sz w:val="20"/>
        </w:rPr>
        <w:t xml:space="preserve">1. Жалоба на постановление по делу об административном правонарушении может быть подана в течение десяти дней со дня вручения или получения копии постановления.</w:t>
      </w:r>
    </w:p>
    <w:p>
      <w:pPr>
        <w:pStyle w:val="0"/>
        <w:jc w:val="both"/>
      </w:pPr>
      <w:r>
        <w:rPr>
          <w:sz w:val="20"/>
        </w:rPr>
        <w:t xml:space="preserve">(в ред. Федерального </w:t>
      </w:r>
      <w:hyperlink w:history="0" r:id="rId8493" w:tooltip="Федеральный закон от 29.10.2024 N 364-ФЗ &quot;О внесении изменения в статью 30.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29.10.2024 N 364-ФЗ)</w:t>
      </w:r>
    </w:p>
    <w:bookmarkStart w:id="14333" w:name="P14333"/>
    <w:bookmarkEnd w:id="14333"/>
    <w:p>
      <w:pPr>
        <w:pStyle w:val="0"/>
        <w:spacing w:before="200" w:lineRule="auto"/>
        <w:ind w:firstLine="540"/>
        <w:jc w:val="both"/>
      </w:pPr>
      <w:r>
        <w:rPr>
          <w:sz w:val="20"/>
        </w:rPr>
        <w:t xml:space="preserve">1.1. Жалобы на определения, указанные в </w:t>
      </w:r>
      <w:hyperlink w:history="0" w:anchor="P13983" w:tooltip="4)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4 части 1 статьи 29.4</w:t>
        </w:r>
      </w:hyperlink>
      <w:r>
        <w:rPr>
          <w:sz w:val="20"/>
        </w:rPr>
        <w:t xml:space="preserve">, </w:t>
      </w:r>
      <w:hyperlink w:history="0" w:anchor="P14086" w:tooltip="3)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3 части 2 статьи 29.9</w:t>
        </w:r>
      </w:hyperlink>
      <w:r>
        <w:rPr>
          <w:sz w:val="20"/>
        </w:rPr>
        <w:t xml:space="preserve"> настоящего Кодекса, могут быть поданы в течение суток с момента поступления (получения) соответствующего определения от судьи, органа, должностного лица, рассматривающих дело об административном правонарушении.</w:t>
      </w:r>
    </w:p>
    <w:p>
      <w:pPr>
        <w:pStyle w:val="0"/>
        <w:jc w:val="both"/>
      </w:pPr>
      <w:r>
        <w:rPr>
          <w:sz w:val="20"/>
        </w:rPr>
        <w:t xml:space="preserve">(часть 1.1 введена Федеральным </w:t>
      </w:r>
      <w:hyperlink w:history="0" r:id="rId8494"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300-ФЗ)</w:t>
      </w:r>
    </w:p>
    <w:p>
      <w:pPr>
        <w:pStyle w:val="0"/>
        <w:spacing w:before="200" w:lineRule="auto"/>
        <w:ind w:firstLine="540"/>
        <w:jc w:val="both"/>
      </w:pPr>
      <w:r>
        <w:rPr>
          <w:sz w:val="20"/>
        </w:rPr>
        <w:t xml:space="preserve">2. В случае пропуска срока, предусмотренного </w:t>
      </w:r>
      <w:hyperlink w:history="0" w:anchor="P14331" w:tooltip="1. Жалоба на постановление по делу об административном правонарушении может быть подана в течение десяти дней со дня вручения или получения копии постановления.">
        <w:r>
          <w:rPr>
            <w:sz w:val="20"/>
            <w:color w:val="0000ff"/>
          </w:rPr>
          <w:t xml:space="preserve">частью 1</w:t>
        </w:r>
      </w:hyperlink>
      <w:r>
        <w:rPr>
          <w:sz w:val="20"/>
        </w:rPr>
        <w:t xml:space="preserve"> или </w:t>
      </w:r>
      <w:hyperlink w:history="0" w:anchor="P14333" w:tooltip="1.1. Жалобы на определения, указанные в пункте 4 части 1 статьи 29.4, пункте 3 части 2 статьи 29.9 настоящего Кодекса, могут быть поданы в течение суток с момента поступления (получения) соответствующего определения от судьи, органа, должностного лица, рассматривающих дело об административном правонарушении.">
        <w:r>
          <w:rPr>
            <w:sz w:val="20"/>
            <w:color w:val="0000ff"/>
          </w:rPr>
          <w:t xml:space="preserve">1.1</w:t>
        </w:r>
      </w:hyperlink>
      <w:r>
        <w:rPr>
          <w:sz w:val="20"/>
        </w:rPr>
        <w:t xml:space="preserve"> настоящей статьи, указанный срок по </w:t>
      </w:r>
      <w:hyperlink w:history="0" r:id="rId8495"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ходатайству</w:t>
        </w:r>
      </w:hyperlink>
      <w:r>
        <w:rPr>
          <w:sz w:val="20"/>
        </w:rPr>
        <w:t xml:space="preserve"> лица, подающего жалобу, может быть восстановлен судьей или должностным лицом, правомочными рассматривать жалобу.</w:t>
      </w:r>
    </w:p>
    <w:p>
      <w:pPr>
        <w:pStyle w:val="0"/>
        <w:jc w:val="both"/>
      </w:pPr>
      <w:r>
        <w:rPr>
          <w:sz w:val="20"/>
        </w:rPr>
        <w:t xml:space="preserve">(в ред. Федерального </w:t>
      </w:r>
      <w:hyperlink w:history="0" r:id="rId8496"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300-ФЗ)</w:t>
      </w:r>
    </w:p>
    <w:bookmarkStart w:id="14337" w:name="P14337"/>
    <w:bookmarkEnd w:id="14337"/>
    <w:p>
      <w:pPr>
        <w:pStyle w:val="0"/>
        <w:spacing w:before="200" w:lineRule="auto"/>
        <w:ind w:firstLine="540"/>
        <w:jc w:val="both"/>
      </w:pPr>
      <w:r>
        <w:rPr>
          <w:sz w:val="20"/>
        </w:rPr>
        <w:t xml:space="preserve">3. Жалобы на постановления по делам об административных правонарушениях, предусмотренных </w:t>
      </w:r>
      <w:hyperlink w:history="0" w:anchor="P935"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 </w:t>
      </w:r>
      <w:hyperlink w:history="0" w:anchor="P1166" w:tooltip="Статья 5.25. Непредоставление сведений об итогах голосования или о результатах выборов">
        <w:r>
          <w:rPr>
            <w:sz w:val="20"/>
            <w:color w:val="0000ff"/>
          </w:rPr>
          <w:t xml:space="preserve">5.25</w:t>
        </w:r>
      </w:hyperlink>
      <w:r>
        <w:rPr>
          <w:sz w:val="20"/>
        </w:rPr>
        <w:t xml:space="preserve">, </w:t>
      </w:r>
      <w:hyperlink w:history="0" w:anchor="P1380"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 </w:t>
      </w:r>
      <w:hyperlink w:history="0" w:anchor="P1437"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73"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w:t>
      </w:r>
      <w:hyperlink w:history="0" w:anchor="P1497" w:tooltip="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
        <w:r>
          <w:rPr>
            <w:sz w:val="20"/>
            <w:color w:val="0000ff"/>
          </w:rPr>
          <w:t xml:space="preserve">5.58</w:t>
        </w:r>
      </w:hyperlink>
      <w:r>
        <w:rPr>
          <w:sz w:val="20"/>
        </w:rPr>
        <w:t xml:space="preserve">, </w:t>
      </w:r>
      <w:hyperlink w:history="0" w:anchor="P1644" w:tooltip="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r>
          <w:rPr>
            <w:sz w:val="20"/>
            <w:color w:val="0000ff"/>
          </w:rPr>
          <w:t xml:space="preserve">5.69</w:t>
        </w:r>
      </w:hyperlink>
      <w:r>
        <w:rPr>
          <w:sz w:val="20"/>
        </w:rPr>
        <w:t xml:space="preserve"> настоящего Кодекса, могут быть поданы в пятидневный срок со дня вручения или получения копий постановлений.</w:t>
      </w:r>
    </w:p>
    <w:p>
      <w:pPr>
        <w:pStyle w:val="0"/>
        <w:jc w:val="both"/>
      </w:pPr>
      <w:r>
        <w:rPr>
          <w:sz w:val="20"/>
        </w:rPr>
        <w:t xml:space="preserve">(часть третья введена Федеральным </w:t>
      </w:r>
      <w:hyperlink w:history="0" r:id="rId8497"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 в ред. Федеральных законов от 21.07.2005 </w:t>
      </w:r>
      <w:hyperlink w:history="0" r:id="rId8498"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04.10.2010 </w:t>
      </w:r>
      <w:hyperlink w:history="0" r:id="rId8499" w:tooltip="Федеральный закон от 04.10.2010 N 263-ФЗ (ред. от 29.05.2023) &quot;О внесении изменений в отдельные законодательные акты Российской Федерации в связи с уточнением порядка использования открепительных удостоверений при проведении выборов и референдумов&quot; {КонсультантПлюс}">
        <w:r>
          <w:rPr>
            <w:sz w:val="20"/>
            <w:color w:val="0000ff"/>
          </w:rPr>
          <w:t xml:space="preserve">N 263-ФЗ</w:t>
        </w:r>
      </w:hyperlink>
      <w:r>
        <w:rPr>
          <w:sz w:val="20"/>
        </w:rPr>
        <w:t xml:space="preserve">, от 02.06.2016 </w:t>
      </w:r>
      <w:hyperlink w:history="0" r:id="rId8500"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w:t>
      </w:r>
    </w:p>
    <w:p>
      <w:pPr>
        <w:pStyle w:val="0"/>
        <w:spacing w:before="200" w:lineRule="auto"/>
        <w:ind w:firstLine="540"/>
        <w:jc w:val="both"/>
      </w:pPr>
      <w:hyperlink w:history="0" r:id="rId8501"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4.</w:t>
        </w:r>
      </w:hyperlink>
      <w:r>
        <w:rPr>
          <w:sz w:val="20"/>
        </w:rPr>
        <w:t xml:space="preserve"> Об отклонении ходатайства о восстановлении срока обжалования постановления по делу об административном правонарушении выносится </w:t>
      </w:r>
      <w:hyperlink w:history="0" r:id="rId8502" w:tooltip="Постановление Пленума Верховного Суда РФ от 24.03.2005 N 5 (ред. от 23.12.2021) &quot;О некоторых вопросах, возникающих у судов при применении Кодекса Российской Федерации об административных правонарушениях&quot; {КонсультантПлюс}">
        <w:r>
          <w:rPr>
            <w:sz w:val="20"/>
            <w:color w:val="0000ff"/>
          </w:rPr>
          <w:t xml:space="preserve">определение</w:t>
        </w:r>
      </w:hyperlink>
      <w:r>
        <w:rPr>
          <w:sz w:val="20"/>
        </w:rPr>
        <w:t xml:space="preserve">.</w:t>
      </w:r>
    </w:p>
    <w:p>
      <w:pPr>
        <w:pStyle w:val="0"/>
        <w:jc w:val="both"/>
      </w:pPr>
      <w:r>
        <w:rPr>
          <w:sz w:val="20"/>
        </w:rPr>
      </w:r>
    </w:p>
    <w:bookmarkStart w:id="14341" w:name="P14341"/>
    <w:bookmarkEnd w:id="14341"/>
    <w:p>
      <w:pPr>
        <w:pStyle w:val="2"/>
        <w:outlineLvl w:val="2"/>
        <w:ind w:firstLine="540"/>
        <w:jc w:val="both"/>
      </w:pPr>
      <w:r>
        <w:rPr>
          <w:sz w:val="20"/>
        </w:rPr>
        <w:t xml:space="preserve">Статья 30.4. Подготовка к рассмотрению жалобы на постановление по делу об административном правонарушении</w:t>
      </w:r>
    </w:p>
    <w:p>
      <w:pPr>
        <w:pStyle w:val="0"/>
        <w:jc w:val="both"/>
      </w:pPr>
      <w:r>
        <w:rPr>
          <w:sz w:val="20"/>
        </w:rPr>
      </w:r>
    </w:p>
    <w:p>
      <w:pPr>
        <w:pStyle w:val="0"/>
        <w:ind w:firstLine="540"/>
        <w:jc w:val="both"/>
      </w:pPr>
      <w:hyperlink w:history="0" r:id="rId8503" w:tooltip="Федеральный закон от 12.11.2018 N 410-ФЗ &quot;О внесении изменений в Кодекс Российской Федерации об административных правонарушениях&quot; {КонсультантПлюс}">
        <w:r>
          <w:rPr>
            <w:sz w:val="20"/>
            <w:color w:val="0000ff"/>
          </w:rPr>
          <w:t xml:space="preserve">1</w:t>
        </w:r>
      </w:hyperlink>
      <w:r>
        <w:rPr>
          <w:sz w:val="20"/>
        </w:rPr>
        <w:t xml:space="preserve">. При подготовке к рассмотрению жалобы на постановление по делу об административном правонарушении судья, должностное лицо:</w:t>
      </w:r>
    </w:p>
    <w:p>
      <w:pPr>
        <w:pStyle w:val="0"/>
        <w:spacing w:before="200" w:lineRule="auto"/>
        <w:ind w:firstLine="540"/>
        <w:jc w:val="both"/>
      </w:pPr>
      <w:r>
        <w:rPr>
          <w:sz w:val="20"/>
        </w:rPr>
        <w:t xml:space="preserve">1) выясняют, имеются ли </w:t>
      </w:r>
      <w:hyperlink w:history="0" w:anchor="P13959" w:tooltip="Статья 29.2. Обстоятельства, исключающие возможность рассмотрения дела об административном правонарушении судьей, членом коллегиального органа, должностным лицом">
        <w:r>
          <w:rPr>
            <w:sz w:val="20"/>
            <w:color w:val="0000ff"/>
          </w:rPr>
          <w:t xml:space="preserve">обстоятельства</w:t>
        </w:r>
      </w:hyperlink>
      <w:r>
        <w:rPr>
          <w:sz w:val="20"/>
        </w:rPr>
        <w:t xml:space="preserve">, исключающие возможность рассмотрения жалобы данными судьей, должностным лицом, а также </w:t>
      </w:r>
      <w:hyperlink w:history="0" w:anchor="P12544" w:tooltip="Статья 24.5. Обстоятельства, исключающие производство по делу об административном правонарушении">
        <w:r>
          <w:rPr>
            <w:sz w:val="20"/>
            <w:color w:val="0000ff"/>
          </w:rPr>
          <w:t xml:space="preserve">обстоятельства</w:t>
        </w:r>
      </w:hyperlink>
      <w:r>
        <w:rPr>
          <w:sz w:val="20"/>
        </w:rPr>
        <w:t xml:space="preserve">, исключающие производство по делу;</w:t>
      </w:r>
    </w:p>
    <w:p>
      <w:pPr>
        <w:pStyle w:val="0"/>
        <w:spacing w:before="200" w:lineRule="auto"/>
        <w:ind w:firstLine="540"/>
        <w:jc w:val="both"/>
      </w:pPr>
      <w:r>
        <w:rPr>
          <w:sz w:val="20"/>
        </w:rPr>
        <w:t xml:space="preserve">2) разрешают ходатайства, при необходимости назначают экспертизу, истребуют дополнительные материалы, вызывают лиц, участие которых признано необходимым при рассмотрении жалобы;</w:t>
      </w:r>
    </w:p>
    <w:p>
      <w:pPr>
        <w:pStyle w:val="0"/>
        <w:spacing w:before="200" w:lineRule="auto"/>
        <w:ind w:firstLine="540"/>
        <w:jc w:val="both"/>
      </w:pPr>
      <w:r>
        <w:rPr>
          <w:sz w:val="20"/>
        </w:rPr>
        <w:t xml:space="preserve">3) направляют жалобу со всеми материалами дела на рассмотрение по подведомственности, если ее рассмотрение не относится к компетенции соответствующих судьи, должностного лица.</w:t>
      </w:r>
    </w:p>
    <w:p>
      <w:pPr>
        <w:pStyle w:val="0"/>
        <w:spacing w:before="200" w:lineRule="auto"/>
        <w:ind w:firstLine="540"/>
        <w:jc w:val="both"/>
      </w:pPr>
      <w:r>
        <w:rPr>
          <w:sz w:val="20"/>
        </w:rPr>
        <w:t xml:space="preserve">2. При подготовке к рассмотрению жалобы на постановление по делу об административном правонарушении, а также в ходе ее рассмотрения судья, орган, должностное лицо разрешают вопрос об участии в рассмотрении жалобы на постановление по делу об административном правонарушении лиц, присутствие которых необходимо при рассмотрении такой жалобы, путем использования систем видео-конференц-связи или системы веб-конференции.</w:t>
      </w:r>
    </w:p>
    <w:p>
      <w:pPr>
        <w:pStyle w:val="0"/>
        <w:jc w:val="both"/>
      </w:pPr>
      <w:r>
        <w:rPr>
          <w:sz w:val="20"/>
        </w:rPr>
        <w:t xml:space="preserve">(часть 2 в ред. Федерального </w:t>
      </w:r>
      <w:hyperlink w:history="0" r:id="rId8504"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p>
      <w:pPr>
        <w:pStyle w:val="0"/>
        <w:jc w:val="both"/>
      </w:pPr>
      <w:r>
        <w:rPr>
          <w:sz w:val="20"/>
        </w:rPr>
      </w:r>
    </w:p>
    <w:p>
      <w:pPr>
        <w:pStyle w:val="2"/>
        <w:outlineLvl w:val="2"/>
        <w:ind w:firstLine="540"/>
        <w:jc w:val="both"/>
      </w:pPr>
      <w:r>
        <w:rPr>
          <w:sz w:val="20"/>
        </w:rPr>
        <w:t xml:space="preserve">Статья 30.5. Сроки рассмотрения жалобы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Жалоба на постановление по делу об административном правонарушении подлежит рассмотрению в десятидневный срок со дня ее поступления со всеми материалами дела в орган, должностному лицу, правомочным рассматривать жалобу.</w:t>
      </w:r>
    </w:p>
    <w:p>
      <w:pPr>
        <w:pStyle w:val="0"/>
        <w:jc w:val="both"/>
      </w:pPr>
      <w:r>
        <w:rPr>
          <w:sz w:val="20"/>
        </w:rPr>
        <w:t xml:space="preserve">(в ред. Федерального </w:t>
      </w:r>
      <w:hyperlink w:history="0" r:id="rId8505"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закона</w:t>
        </w:r>
      </w:hyperlink>
      <w:r>
        <w:rPr>
          <w:sz w:val="20"/>
        </w:rPr>
        <w:t xml:space="preserve"> от 30.04.2010 N 69-ФЗ)</w:t>
      </w:r>
    </w:p>
    <w:p>
      <w:pPr>
        <w:pStyle w:val="0"/>
        <w:spacing w:before="200" w:lineRule="auto"/>
        <w:ind w:firstLine="540"/>
        <w:jc w:val="both"/>
      </w:pPr>
      <w:r>
        <w:rPr>
          <w:sz w:val="20"/>
        </w:rPr>
        <w:t xml:space="preserve">1.1. Жалоба на постановление по делу об административном правонарушении подлежит рассмотрению в двухмесячный срок со дня ее поступления со всеми материалами дела в суд, правомочный рассматривать жалобу.</w:t>
      </w:r>
    </w:p>
    <w:p>
      <w:pPr>
        <w:pStyle w:val="0"/>
        <w:jc w:val="both"/>
      </w:pPr>
      <w:r>
        <w:rPr>
          <w:sz w:val="20"/>
        </w:rPr>
        <w:t xml:space="preserve">(часть 1.1 введена Федеральным </w:t>
      </w:r>
      <w:hyperlink w:history="0" r:id="rId8506" w:tooltip="Федеральный закон от 30.04.2010 N 69-ФЗ (ред. от 08.03.2015) &quot;О внесении изменений в отдельные законодательные акты Российской Федерации в связи с принятием Федерального закона &quot;О компенсации за нарушение права на судопроизводство в разумный срок или права на исполнение судебного акта в разумный срок&quot; {КонсультантПлюс}">
        <w:r>
          <w:rPr>
            <w:sz w:val="20"/>
            <w:color w:val="0000ff"/>
          </w:rPr>
          <w:t xml:space="preserve">законом</w:t>
        </w:r>
      </w:hyperlink>
      <w:r>
        <w:rPr>
          <w:sz w:val="20"/>
        </w:rPr>
        <w:t xml:space="preserve"> от 30.04.2010 N 69-ФЗ)</w:t>
      </w:r>
    </w:p>
    <w:p>
      <w:pPr>
        <w:pStyle w:val="0"/>
        <w:spacing w:before="200" w:lineRule="auto"/>
        <w:ind w:firstLine="540"/>
        <w:jc w:val="both"/>
      </w:pPr>
      <w:r>
        <w:rPr>
          <w:sz w:val="20"/>
        </w:rPr>
        <w:t xml:space="preserve">2. Жалобы на постановления по делам об административных правонарушениях, предусмотренных </w:t>
      </w:r>
      <w:hyperlink w:history="0" w:anchor="P935" w:tooltip="Статья 5.1. Нарушение права гражданина на ознакомление со списком избирателей, участников референдума">
        <w:r>
          <w:rPr>
            <w:sz w:val="20"/>
            <w:color w:val="0000ff"/>
          </w:rPr>
          <w:t xml:space="preserve">статьями 5.1</w:t>
        </w:r>
      </w:hyperlink>
      <w:r>
        <w:rPr>
          <w:sz w:val="20"/>
        </w:rPr>
        <w:t xml:space="preserve"> - </w:t>
      </w:r>
      <w:hyperlink w:history="0" w:anchor="P1166" w:tooltip="Статья 5.25. Непредоставление сведений об итогах голосования или о результатах выборов">
        <w:r>
          <w:rPr>
            <w:sz w:val="20"/>
            <w:color w:val="0000ff"/>
          </w:rPr>
          <w:t xml:space="preserve">5.25</w:t>
        </w:r>
      </w:hyperlink>
      <w:r>
        <w:rPr>
          <w:sz w:val="20"/>
        </w:rPr>
        <w:t xml:space="preserve">, </w:t>
      </w:r>
      <w:hyperlink w:history="0" w:anchor="P1380" w:tooltip="Статья 5.45. Использование преимуществ должностного или служебного положения в период избирательной кампании, кампании референдума">
        <w:r>
          <w:rPr>
            <w:sz w:val="20"/>
            <w:color w:val="0000ff"/>
          </w:rPr>
          <w:t xml:space="preserve">5.45</w:t>
        </w:r>
      </w:hyperlink>
      <w:r>
        <w:rPr>
          <w:sz w:val="20"/>
        </w:rPr>
        <w:t xml:space="preserve"> - </w:t>
      </w:r>
      <w:hyperlink w:history="0" w:anchor="P1437" w:tooltip="Статья 5.52. Невыполнение уполномоченным лицом требований законодательства о выборах об обеспечении кандидатам, избирательным объединениям равных условий для проведения агитационных публичных мероприятий">
        <w:r>
          <w:rPr>
            <w:sz w:val="20"/>
            <w:color w:val="0000ff"/>
          </w:rPr>
          <w:t xml:space="preserve">5.52</w:t>
        </w:r>
      </w:hyperlink>
      <w:r>
        <w:rPr>
          <w:sz w:val="20"/>
        </w:rPr>
        <w:t xml:space="preserve">, </w:t>
      </w:r>
      <w:hyperlink w:history="0" w:anchor="P1473" w:tooltip="Статья 5.56. Нарушение порядка и сроков представления и хранения документов, связанных с подготовкой и проведением выборов, референдума">
        <w:r>
          <w:rPr>
            <w:sz w:val="20"/>
            <w:color w:val="0000ff"/>
          </w:rPr>
          <w:t xml:space="preserve">5.56</w:t>
        </w:r>
      </w:hyperlink>
      <w:r>
        <w:rPr>
          <w:sz w:val="20"/>
        </w:rPr>
        <w:t xml:space="preserve">, </w:t>
      </w:r>
      <w:hyperlink w:history="0" w:anchor="P1497" w:tooltip="Статья 5.58. Нарушение установленного законодательством о выборах и референдумах порядка выдачи открепительного удостоверения и невыполнение требований о его изъятии. Нарушение порядка использования специального знака (марки). Использование заведомо поддельных открепительного удостоверения или специального знака (марки)">
        <w:r>
          <w:rPr>
            <w:sz w:val="20"/>
            <w:color w:val="0000ff"/>
          </w:rPr>
          <w:t xml:space="preserve">5.58</w:t>
        </w:r>
      </w:hyperlink>
      <w:r>
        <w:rPr>
          <w:sz w:val="20"/>
        </w:rPr>
        <w:t xml:space="preserve">, </w:t>
      </w:r>
      <w:hyperlink w:history="0" w:anchor="P1644" w:tooltip="Статья 5.69. Вмешательство в осуществление избирательной комиссией, комиссией референдума полномочий, установленных законодательством о выборах и референдумах, либо создание помех участию избирателей, участников референдума, участников общероссийского голосования в голосовании">
        <w:r>
          <w:rPr>
            <w:sz w:val="20"/>
            <w:color w:val="0000ff"/>
          </w:rPr>
          <w:t xml:space="preserve">5.69</w:t>
        </w:r>
      </w:hyperlink>
      <w:r>
        <w:rPr>
          <w:sz w:val="20"/>
        </w:rPr>
        <w:t xml:space="preserve"> настоящего Кодекса, подлежат рассмотрению в пятидневный срок со дня их поступления со всеми материалами в суд, правомочный рассматривать жалобы.</w:t>
      </w:r>
    </w:p>
    <w:p>
      <w:pPr>
        <w:pStyle w:val="0"/>
        <w:jc w:val="both"/>
      </w:pPr>
      <w:r>
        <w:rPr>
          <w:sz w:val="20"/>
        </w:rPr>
        <w:t xml:space="preserve">(часть вторая введена Федеральным </w:t>
      </w:r>
      <w:hyperlink w:history="0" r:id="rId8507"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законом</w:t>
        </w:r>
      </w:hyperlink>
      <w:r>
        <w:rPr>
          <w:sz w:val="20"/>
        </w:rPr>
        <w:t xml:space="preserve"> от 04.07.2003 N 94-ФЗ, в ред. Федеральных законов от 21.07.2005 </w:t>
      </w:r>
      <w:hyperlink w:history="0" r:id="rId8508" w:tooltip="Федеральный закон от 21.07.2005 N 93-ФЗ (ред. от 20.03.2025) &quot;О внесении изменений в законодательные акты Российской Федерации о выборах и референдумах и иные законодательные акты Российской Федерации&quot; {КонсультантПлюс}">
        <w:r>
          <w:rPr>
            <w:sz w:val="20"/>
            <w:color w:val="0000ff"/>
          </w:rPr>
          <w:t xml:space="preserve">N 93-ФЗ</w:t>
        </w:r>
      </w:hyperlink>
      <w:r>
        <w:rPr>
          <w:sz w:val="20"/>
        </w:rPr>
        <w:t xml:space="preserve">, от 04.10.2010 </w:t>
      </w:r>
      <w:hyperlink w:history="0" r:id="rId8509" w:tooltip="Федеральный закон от 04.10.2010 N 263-ФЗ (ред. от 29.05.2023) &quot;О внесении изменений в отдельные законодательные акты Российской Федерации в связи с уточнением порядка использования открепительных удостоверений при проведении выборов и референдумов&quot; {КонсультантПлюс}">
        <w:r>
          <w:rPr>
            <w:sz w:val="20"/>
            <w:color w:val="0000ff"/>
          </w:rPr>
          <w:t xml:space="preserve">N 263-ФЗ</w:t>
        </w:r>
      </w:hyperlink>
      <w:r>
        <w:rPr>
          <w:sz w:val="20"/>
        </w:rPr>
        <w:t xml:space="preserve">, от 02.06.2016 </w:t>
      </w:r>
      <w:hyperlink w:history="0" r:id="rId8510" w:tooltip="Федеральный закон от 02.06.2016 N 161-ФЗ &quot;О внесении изменений в Кодекс Российской Федерации об административных правонарушениях&quot; {КонсультантПлюс}">
        <w:r>
          <w:rPr>
            <w:sz w:val="20"/>
            <w:color w:val="0000ff"/>
          </w:rPr>
          <w:t xml:space="preserve">N 161-ФЗ</w:t>
        </w:r>
      </w:hyperlink>
      <w:r>
        <w:rPr>
          <w:sz w:val="20"/>
        </w:rPr>
        <w:t xml:space="preserve">)</w:t>
      </w:r>
    </w:p>
    <w:p>
      <w:pPr>
        <w:pStyle w:val="0"/>
        <w:spacing w:before="200" w:lineRule="auto"/>
        <w:ind w:firstLine="540"/>
        <w:jc w:val="both"/>
      </w:pPr>
      <w:hyperlink w:history="0" r:id="rId8511" w:tooltip="Федеральный закон от 04.07.2003 N 94-ФЗ (ред. от 09.03.2016) &quot;О внесении изменений и дополнений в некоторые законодательные акты Российской Федерации в связи с принятием Федерального закона &quot;Об основных гарантиях избирательных прав и права на участие в референдуме граждан Российской Федерации&quot; {КонсультантПлюс}">
        <w:r>
          <w:rPr>
            <w:sz w:val="20"/>
            <w:color w:val="0000ff"/>
          </w:rPr>
          <w:t xml:space="preserve">3.</w:t>
        </w:r>
      </w:hyperlink>
      <w:r>
        <w:rPr>
          <w:sz w:val="20"/>
        </w:rPr>
        <w:t xml:space="preserve"> Жалоба на постановление об административном аресте либо административном выдворении подлежит рассмотрению в течение суток с момента подачи жалобы, если лицо, привлеченное к административной ответственности, отбывает административный арест либо подлежит административному выдворению.</w:t>
      </w:r>
    </w:p>
    <w:p>
      <w:pPr>
        <w:pStyle w:val="0"/>
        <w:jc w:val="both"/>
      </w:pPr>
      <w:r>
        <w:rPr>
          <w:sz w:val="20"/>
        </w:rPr>
        <w:t xml:space="preserve">(в ред. Федерального </w:t>
      </w:r>
      <w:hyperlink w:history="0" r:id="rId8512"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25.10.2004 N 126-ФЗ)</w:t>
      </w:r>
    </w:p>
    <w:p>
      <w:pPr>
        <w:pStyle w:val="0"/>
        <w:spacing w:before="200" w:lineRule="auto"/>
        <w:ind w:firstLine="540"/>
        <w:jc w:val="both"/>
      </w:pPr>
      <w:r>
        <w:rPr>
          <w:sz w:val="20"/>
        </w:rPr>
        <w:t xml:space="preserve">4. Жалоба на постановление о назначении административного наказания в виде административного приостановления деятельности подлежит рассмотрению в пятидневный срок со дня ее поступления со всеми материалами в вышестоящий суд, уполномоченный рассматривать соответствующую жалобу.</w:t>
      </w:r>
    </w:p>
    <w:p>
      <w:pPr>
        <w:pStyle w:val="0"/>
        <w:jc w:val="both"/>
      </w:pPr>
      <w:r>
        <w:rPr>
          <w:sz w:val="20"/>
        </w:rPr>
        <w:t xml:space="preserve">(часть четвертая введена Федеральным </w:t>
      </w:r>
      <w:hyperlink w:history="0" r:id="rId8513"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spacing w:before="200" w:lineRule="auto"/>
        <w:ind w:firstLine="540"/>
        <w:jc w:val="both"/>
      </w:pPr>
      <w:r>
        <w:rPr>
          <w:sz w:val="20"/>
        </w:rPr>
        <w:t xml:space="preserve">5. Жалобы на определения, указанные в </w:t>
      </w:r>
      <w:hyperlink w:history="0" w:anchor="P13983" w:tooltip="4)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4 части 1 статьи 29.4</w:t>
        </w:r>
      </w:hyperlink>
      <w:r>
        <w:rPr>
          <w:sz w:val="20"/>
        </w:rPr>
        <w:t xml:space="preserve">, </w:t>
      </w:r>
      <w:hyperlink w:history="0" w:anchor="P14086" w:tooltip="3) о возвращении протокола об административном правонарушении и других материалов дела в орган, должностное лицо которого составило протокол об административном правонарушении, лицам, указанным в части 5 статьи 28.3 настоящего Кодекса, составившим такой протокол, в случае составления протокола и оформления других материалов дела неправомочными лицами, неправильного составления протокола и оформления других материалов дела либо неполноты представленных материалов, которая не может быть восполнена при расс...">
        <w:r>
          <w:rPr>
            <w:sz w:val="20"/>
            <w:color w:val="0000ff"/>
          </w:rPr>
          <w:t xml:space="preserve">пункте 3 части 2 статьи 29.9</w:t>
        </w:r>
      </w:hyperlink>
      <w:r>
        <w:rPr>
          <w:sz w:val="20"/>
        </w:rPr>
        <w:t xml:space="preserve"> настоящего Кодекса, подлежат рассмотрению в течение суток с момента подачи такой жалобы.</w:t>
      </w:r>
    </w:p>
    <w:p>
      <w:pPr>
        <w:pStyle w:val="0"/>
        <w:jc w:val="both"/>
      </w:pPr>
      <w:r>
        <w:rPr>
          <w:sz w:val="20"/>
        </w:rPr>
        <w:t xml:space="preserve">(часть 5 введена Федеральным </w:t>
      </w:r>
      <w:hyperlink w:history="0" r:id="rId8514"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31.07.2025 N 300-ФЗ)</w:t>
      </w:r>
    </w:p>
    <w:p>
      <w:pPr>
        <w:pStyle w:val="0"/>
        <w:jc w:val="both"/>
      </w:pPr>
      <w:r>
        <w:rPr>
          <w:sz w:val="20"/>
        </w:rPr>
      </w:r>
    </w:p>
    <w:p>
      <w:pPr>
        <w:pStyle w:val="2"/>
        <w:outlineLvl w:val="2"/>
        <w:ind w:firstLine="540"/>
        <w:jc w:val="both"/>
      </w:pPr>
      <w:r>
        <w:rPr>
          <w:sz w:val="20"/>
        </w:rPr>
        <w:t xml:space="preserve">Статья 30.6. Рассмотрение жалобы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Жалоба на постановление по делу об административном правонарушении рассматривается судьей, должностным лицом единолично.</w:t>
      </w:r>
    </w:p>
    <w:p>
      <w:pPr>
        <w:pStyle w:val="0"/>
        <w:spacing w:before="200" w:lineRule="auto"/>
        <w:ind w:firstLine="540"/>
        <w:jc w:val="both"/>
      </w:pPr>
      <w:r>
        <w:rPr>
          <w:sz w:val="20"/>
        </w:rPr>
        <w:t xml:space="preserve">2. При рассмотрении жалобы на постановление по делу об административном правонарушении:</w:t>
      </w:r>
    </w:p>
    <w:p>
      <w:pPr>
        <w:pStyle w:val="0"/>
        <w:spacing w:before="200" w:lineRule="auto"/>
        <w:ind w:firstLine="540"/>
        <w:jc w:val="both"/>
      </w:pPr>
      <w:r>
        <w:rPr>
          <w:sz w:val="20"/>
        </w:rPr>
        <w:t xml:space="preserve">1) объявляется, кто рассматривает жалобу, какая жалоба подлежит рассмотрению, кем подана жалоба;</w:t>
      </w:r>
    </w:p>
    <w:p>
      <w:pPr>
        <w:pStyle w:val="0"/>
        <w:spacing w:before="200" w:lineRule="auto"/>
        <w:ind w:firstLine="540"/>
        <w:jc w:val="both"/>
      </w:pPr>
      <w:r>
        <w:rPr>
          <w:sz w:val="20"/>
        </w:rPr>
        <w:t xml:space="preserve">2) устанавливается явка физического лица, или законного представителя физического лица, или законного представителя юридического лица, в отношении которых вынесено постановление по делу, а также явка вызванных для участия в рассмотрении жалобы лиц;</w:t>
      </w:r>
    </w:p>
    <w:p>
      <w:pPr>
        <w:pStyle w:val="0"/>
        <w:spacing w:before="200" w:lineRule="auto"/>
        <w:ind w:firstLine="540"/>
        <w:jc w:val="both"/>
      </w:pPr>
      <w:r>
        <w:rPr>
          <w:sz w:val="20"/>
        </w:rPr>
        <w:t xml:space="preserve">3) проверяются полномочия законных представителей физического или юридического лица, защитника и представителя;</w:t>
      </w:r>
    </w:p>
    <w:p>
      <w:pPr>
        <w:pStyle w:val="0"/>
        <w:spacing w:before="200" w:lineRule="auto"/>
        <w:ind w:firstLine="540"/>
        <w:jc w:val="both"/>
      </w:pPr>
      <w:r>
        <w:rPr>
          <w:sz w:val="20"/>
        </w:rPr>
        <w:t xml:space="preserve">4) выясняются причины неявки участников производства по делу и принимается решение о рассмотрении жалобы в отсутствие указанных лиц либо об отложении рассмотрения жалобы;</w:t>
      </w:r>
    </w:p>
    <w:p>
      <w:pPr>
        <w:pStyle w:val="0"/>
        <w:spacing w:before="200" w:lineRule="auto"/>
        <w:ind w:firstLine="540"/>
        <w:jc w:val="both"/>
      </w:pPr>
      <w:r>
        <w:rPr>
          <w:sz w:val="20"/>
        </w:rPr>
        <w:t xml:space="preserve">5) разъясняются права и обязанности лиц, участвующих в рассмотрении жалобы;</w:t>
      </w:r>
    </w:p>
    <w:p>
      <w:pPr>
        <w:pStyle w:val="0"/>
        <w:spacing w:before="200" w:lineRule="auto"/>
        <w:ind w:firstLine="540"/>
        <w:jc w:val="both"/>
      </w:pPr>
      <w:r>
        <w:rPr>
          <w:sz w:val="20"/>
        </w:rPr>
        <w:t xml:space="preserve">6) разрешаются заявленные отводы и ходатайства;</w:t>
      </w:r>
    </w:p>
    <w:p>
      <w:pPr>
        <w:pStyle w:val="0"/>
        <w:spacing w:before="200" w:lineRule="auto"/>
        <w:ind w:firstLine="540"/>
        <w:jc w:val="both"/>
      </w:pPr>
      <w:r>
        <w:rPr>
          <w:sz w:val="20"/>
        </w:rPr>
        <w:t xml:space="preserve">7) оглашается жалоба на постановление по делу об административном правонарушении;</w:t>
      </w:r>
    </w:p>
    <w:p>
      <w:pPr>
        <w:pStyle w:val="0"/>
        <w:spacing w:before="200" w:lineRule="auto"/>
        <w:ind w:firstLine="540"/>
        <w:jc w:val="both"/>
      </w:pPr>
      <w:r>
        <w:rPr>
          <w:sz w:val="20"/>
        </w:rPr>
        <w:t xml:space="preserve">8) проверяются на основании имеющихся в деле и дополнительно представленных материалов законность и обоснованность вынесенного постановления, в частности заслушиваются объяснения физического лица или законного представителя юридического лица, в отношении которых вынесено постановление по делу об административном правонарушении; при необходимости заслушиваются показания других лиц, участвующих в рассмотрении жалобы, пояснения специалиста и заключение эксперта, исследуются иные доказательства, осуществляются другие процессуальные действия в соответствии с настоящим Кодексом;</w:t>
      </w:r>
    </w:p>
    <w:p>
      <w:pPr>
        <w:pStyle w:val="0"/>
        <w:spacing w:before="200" w:lineRule="auto"/>
        <w:ind w:firstLine="540"/>
        <w:jc w:val="both"/>
      </w:pPr>
      <w:r>
        <w:rPr>
          <w:sz w:val="20"/>
        </w:rPr>
        <w:t xml:space="preserve">9) в случае участия прокурора в рассмотрении дела заслушивается его заключение.</w:t>
      </w:r>
    </w:p>
    <w:p>
      <w:pPr>
        <w:pStyle w:val="0"/>
        <w:spacing w:before="200" w:lineRule="auto"/>
        <w:ind w:firstLine="540"/>
        <w:jc w:val="both"/>
      </w:pPr>
      <w:r>
        <w:rPr>
          <w:sz w:val="20"/>
        </w:rPr>
        <w:t xml:space="preserve">3. Судья, вышестоящее должностное лицо не связаны доводами жалобы и проверяют дело в полном объеме.</w:t>
      </w:r>
    </w:p>
    <w:p>
      <w:pPr>
        <w:pStyle w:val="0"/>
        <w:jc w:val="both"/>
      </w:pPr>
      <w:r>
        <w:rPr>
          <w:sz w:val="20"/>
        </w:rPr>
      </w:r>
    </w:p>
    <w:bookmarkStart w:id="14380" w:name="P14380"/>
    <w:bookmarkEnd w:id="14380"/>
    <w:p>
      <w:pPr>
        <w:pStyle w:val="2"/>
        <w:outlineLvl w:val="2"/>
        <w:ind w:firstLine="540"/>
        <w:jc w:val="both"/>
      </w:pPr>
      <w:r>
        <w:rPr>
          <w:sz w:val="20"/>
        </w:rPr>
        <w:t xml:space="preserve">Статья 30.7. Решение по жалобе на постановление по делу об административном правонарушении</w:t>
      </w:r>
    </w:p>
    <w:p>
      <w:pPr>
        <w:pStyle w:val="0"/>
        <w:jc w:val="both"/>
      </w:pPr>
      <w:r>
        <w:rPr>
          <w:sz w:val="20"/>
        </w:rPr>
      </w:r>
    </w:p>
    <w:bookmarkStart w:id="14382" w:name="P14382"/>
    <w:bookmarkEnd w:id="14382"/>
    <w:p>
      <w:pPr>
        <w:pStyle w:val="0"/>
        <w:ind w:firstLine="540"/>
        <w:jc w:val="both"/>
      </w:pPr>
      <w:r>
        <w:rPr>
          <w:sz w:val="20"/>
        </w:rPr>
        <w:t xml:space="preserve">1. По результатам рассмотрения жалобы на постановление по делу об административном правонарушении выносится одно из следующих решений:</w:t>
      </w:r>
    </w:p>
    <w:p>
      <w:pPr>
        <w:pStyle w:val="0"/>
        <w:spacing w:before="200" w:lineRule="auto"/>
        <w:ind w:firstLine="540"/>
        <w:jc w:val="both"/>
      </w:pPr>
      <w:r>
        <w:rPr>
          <w:sz w:val="20"/>
        </w:rPr>
        <w:t xml:space="preserve">1) об оставлении постановления без изменения, а жалобы без удовлетворения;</w:t>
      </w:r>
    </w:p>
    <w:p>
      <w:pPr>
        <w:pStyle w:val="0"/>
        <w:spacing w:before="200" w:lineRule="auto"/>
        <w:ind w:firstLine="540"/>
        <w:jc w:val="both"/>
      </w:pPr>
      <w:r>
        <w:rPr>
          <w:sz w:val="20"/>
        </w:rPr>
        <w:t xml:space="preserve">2) об изменении постановления, если при этом не усиливается административное наказание или иным образом не ухудшается положение лица, в отношении которого вынесено постановление;</w:t>
      </w:r>
    </w:p>
    <w:p>
      <w:pPr>
        <w:pStyle w:val="0"/>
        <w:spacing w:before="200" w:lineRule="auto"/>
        <w:ind w:firstLine="540"/>
        <w:jc w:val="both"/>
      </w:pPr>
      <w:r>
        <w:rPr>
          <w:sz w:val="20"/>
        </w:rPr>
        <w:t xml:space="preserve">3) об отмене постановления и о прекращении производства по делу при наличии хотя бы одного из обстоятельств, предусмотренных </w:t>
      </w:r>
      <w:hyperlink w:history="0" w:anchor="P517" w:tooltip="Статья 2.9. Возможность освобождения от административной ответственности при малозначительности административного правонарушения">
        <w:r>
          <w:rPr>
            <w:sz w:val="20"/>
            <w:color w:val="0000ff"/>
          </w:rPr>
          <w:t xml:space="preserve">статьями 2.9</w:t>
        </w:r>
      </w:hyperlink>
      <w:r>
        <w:rPr>
          <w:sz w:val="20"/>
        </w:rPr>
        <w:t xml:space="preserve">, </w:t>
      </w:r>
      <w:hyperlink w:history="0" w:anchor="P12544" w:tooltip="Статья 24.5. Обстоятельства, исключающие производство по делу об административном правонарушении">
        <w:r>
          <w:rPr>
            <w:sz w:val="20"/>
            <w:color w:val="0000ff"/>
          </w:rPr>
          <w:t xml:space="preserve">24.5</w:t>
        </w:r>
      </w:hyperlink>
      <w:r>
        <w:rPr>
          <w:sz w:val="20"/>
        </w:rPr>
        <w:t xml:space="preserve"> настоящего Кодекса, а также при недоказанности обстоятельств, на основании которых было вынесено постановление;</w:t>
      </w:r>
    </w:p>
    <w:p>
      <w:pPr>
        <w:pStyle w:val="0"/>
        <w:spacing w:before="200" w:lineRule="auto"/>
        <w:ind w:firstLine="540"/>
        <w:jc w:val="both"/>
      </w:pPr>
      <w:r>
        <w:rPr>
          <w:sz w:val="20"/>
        </w:rPr>
        <w:t xml:space="preserve">4) об отмене постановления и о возвращении дела на новое рассмотрение судье, в орган, должностному лицу, правомочным рассмотреть дело, в случаях существенного нарушения процессуальных требований, предусмотренных настоящим Кодексом, если это не позволило всесторонне, полно и объективно рассмотреть дело, а также в связи с необходимостью применения закона об административном правонарушении, влекущем назначение более строгого административного наказания, если потерпевшим по делу подана жалоба на мягкость примененного административного наказания;</w:t>
      </w:r>
    </w:p>
    <w:p>
      <w:pPr>
        <w:pStyle w:val="0"/>
        <w:spacing w:before="200" w:lineRule="auto"/>
        <w:ind w:firstLine="540"/>
        <w:jc w:val="both"/>
      </w:pPr>
      <w:r>
        <w:rPr>
          <w:sz w:val="20"/>
        </w:rPr>
        <w:t xml:space="preserve">5) об отмене постановления и о направлении дела на рассмотрение по подведомственности, если при рассмотрении жалобы установлено, что постановление было вынесено неправомочными судьей, органом, должностным лицом.</w:t>
      </w:r>
    </w:p>
    <w:p>
      <w:pPr>
        <w:pStyle w:val="0"/>
        <w:spacing w:before="200" w:lineRule="auto"/>
        <w:ind w:firstLine="540"/>
        <w:jc w:val="both"/>
      </w:pPr>
      <w:r>
        <w:rPr>
          <w:sz w:val="20"/>
        </w:rPr>
        <w:t xml:space="preserve">6) об изменении постановления по делу об административном правонарушении, решения по результатам рассмотрения жалобы, протеста и о замене назначенного административного наказания в виде административного выдворения за пределы Российской Федерации на иной вид административного наказания в порядке, предусмотренном </w:t>
      </w:r>
      <w:hyperlink w:history="0" w:anchor="P14299" w:tooltip="1.2. Выдача лицу без гражданства, подлежащему административному выдворению за пределы Российской Федерации, временного удостоверения личности лица без гражданства в Российской Федерации, либо признание лица беженцем, либо получение лицом свидетельства о рассмотрении ходатайства о признании беженцем на территории Российской Федерации по существу или предоставление ему временного убежища на территории Российской Федерации влечет пересмотр постановления по делу об административном правонарушении о назначени...">
        <w:r>
          <w:rPr>
            <w:sz w:val="20"/>
            <w:color w:val="0000ff"/>
          </w:rPr>
          <w:t xml:space="preserve">частью 1.2 статьи 30.1</w:t>
        </w:r>
      </w:hyperlink>
      <w:r>
        <w:rPr>
          <w:sz w:val="20"/>
        </w:rPr>
        <w:t xml:space="preserve"> настоящего Кодекса.</w:t>
      </w:r>
    </w:p>
    <w:p>
      <w:pPr>
        <w:pStyle w:val="0"/>
        <w:jc w:val="both"/>
      </w:pPr>
      <w:r>
        <w:rPr>
          <w:sz w:val="20"/>
        </w:rPr>
        <w:t xml:space="preserve">(п. 6 введен Федеральным </w:t>
      </w:r>
      <w:hyperlink w:history="0" r:id="rId8515"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spacing w:before="200" w:lineRule="auto"/>
        <w:ind w:firstLine="540"/>
        <w:jc w:val="both"/>
      </w:pPr>
      <w:r>
        <w:rPr>
          <w:sz w:val="20"/>
        </w:rPr>
        <w:t xml:space="preserve">2. Решение по результатам рассмотрения жалобы на постановление по делу об административном правонарушении должно содержать сведения, предусмотренные </w:t>
      </w:r>
      <w:hyperlink w:history="0" w:anchor="P14091" w:tooltip="1. В постановлении по делу об административном правонарушении должны быть указаны:">
        <w:r>
          <w:rPr>
            <w:sz w:val="20"/>
            <w:color w:val="0000ff"/>
          </w:rPr>
          <w:t xml:space="preserve">частью 1 статьи 29.10</w:t>
        </w:r>
      </w:hyperlink>
      <w:r>
        <w:rPr>
          <w:sz w:val="20"/>
        </w:rPr>
        <w:t xml:space="preserve"> настоящего Кодекса.</w:t>
      </w:r>
    </w:p>
    <w:p>
      <w:pPr>
        <w:pStyle w:val="0"/>
        <w:spacing w:before="200" w:lineRule="auto"/>
        <w:ind w:firstLine="540"/>
        <w:jc w:val="both"/>
      </w:pPr>
      <w:r>
        <w:rPr>
          <w:sz w:val="20"/>
        </w:rPr>
        <w:t xml:space="preserve">3. При рассмотрении жалобы на постановление по делу об административном правонарушении выносится определение о передаче жалобы на рассмотрение по подведомственности, если выяснено, что ее рассмотрение не относится к компетенции данных судьи, должностного лица.</w:t>
      </w:r>
    </w:p>
    <w:p>
      <w:pPr>
        <w:pStyle w:val="0"/>
        <w:jc w:val="both"/>
      </w:pPr>
      <w:r>
        <w:rPr>
          <w:sz w:val="20"/>
        </w:rPr>
      </w:r>
    </w:p>
    <w:bookmarkStart w:id="14393" w:name="P14393"/>
    <w:bookmarkEnd w:id="14393"/>
    <w:p>
      <w:pPr>
        <w:pStyle w:val="2"/>
        <w:outlineLvl w:val="2"/>
        <w:ind w:firstLine="540"/>
        <w:jc w:val="both"/>
      </w:pPr>
      <w:r>
        <w:rPr>
          <w:sz w:val="20"/>
        </w:rPr>
        <w:t xml:space="preserve">Статья 30.8. Оглашение решения, вынесенного по жалобе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Решение по жалобе на постановление по делу об административном правонарушении оглашается немедленно после его вынесения.</w:t>
      </w:r>
    </w:p>
    <w:p>
      <w:pPr>
        <w:pStyle w:val="0"/>
        <w:spacing w:before="200" w:lineRule="auto"/>
        <w:ind w:firstLine="540"/>
        <w:jc w:val="both"/>
      </w:pPr>
      <w:r>
        <w:rPr>
          <w:sz w:val="20"/>
        </w:rPr>
        <w:t xml:space="preserve">2. Копия решения по жалобе на постановление по делу об административном правонарушении в срок до трех суток после его вынесения вручается или направляется физическому лицу или законному представителю юридического лица, в отношении которых было вынесено постановление по делу, а также потерпевшему в случае подачи им жалобы либо прокурору по его просьбе.</w:t>
      </w:r>
    </w:p>
    <w:p>
      <w:pPr>
        <w:pStyle w:val="0"/>
        <w:jc w:val="both"/>
      </w:pPr>
      <w:r>
        <w:rPr>
          <w:sz w:val="20"/>
        </w:rPr>
        <w:t xml:space="preserve">(в ред. Федерального </w:t>
      </w:r>
      <w:hyperlink w:history="0" r:id="rId8516"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07.04.2025 N 59-ФЗ)</w:t>
      </w:r>
    </w:p>
    <w:p>
      <w:pPr>
        <w:pStyle w:val="0"/>
        <w:spacing w:before="200" w:lineRule="auto"/>
        <w:ind w:firstLine="540"/>
        <w:jc w:val="both"/>
      </w:pPr>
      <w:r>
        <w:rPr>
          <w:sz w:val="20"/>
        </w:rPr>
        <w:t xml:space="preserve">Абзац утратил силу с 1 июля 2025 года. - Федеральный </w:t>
      </w:r>
      <w:hyperlink w:history="0" r:id="rId8517"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07.04.2025 N 59-ФЗ.</w:t>
      </w:r>
    </w:p>
    <w:p>
      <w:pPr>
        <w:pStyle w:val="0"/>
        <w:spacing w:before="200" w:lineRule="auto"/>
        <w:ind w:firstLine="540"/>
        <w:jc w:val="both"/>
      </w:pPr>
      <w:r>
        <w:rPr>
          <w:sz w:val="20"/>
        </w:rPr>
        <w:t xml:space="preserve">2.1. Копия вынесенного судьей решения по жалобе на постановление по делу об административном правонарушении, рассмотренному судьей, в срок до трех суток после его вынесения направляется в орган, должностное лицо которого составило протокол об административном правонарушении, лицам, указанным в </w:t>
      </w:r>
      <w:hyperlink w:history="0" w:anchor="P13760" w:tooltip="5. Протоколы об административных правонарушениях вправе составлять:">
        <w:r>
          <w:rPr>
            <w:sz w:val="20"/>
            <w:color w:val="0000ff"/>
          </w:rPr>
          <w:t xml:space="preserve">части 5 статьи 28.3</w:t>
        </w:r>
      </w:hyperlink>
      <w:r>
        <w:rPr>
          <w:sz w:val="20"/>
        </w:rPr>
        <w:t xml:space="preserve"> настоящего Кодекса, составившим такой протокол.</w:t>
      </w:r>
    </w:p>
    <w:p>
      <w:pPr>
        <w:pStyle w:val="0"/>
        <w:jc w:val="both"/>
      </w:pPr>
      <w:r>
        <w:rPr>
          <w:sz w:val="20"/>
        </w:rPr>
        <w:t xml:space="preserve">(часть 2.1 введена Федеральным </w:t>
      </w:r>
      <w:hyperlink w:history="0" r:id="rId851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 в ред. Федерального </w:t>
      </w:r>
      <w:hyperlink w:history="0" r:id="rId8519"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300-ФЗ)</w:t>
      </w:r>
    </w:p>
    <w:p>
      <w:pPr>
        <w:pStyle w:val="0"/>
        <w:spacing w:before="200" w:lineRule="auto"/>
        <w:ind w:firstLine="540"/>
        <w:jc w:val="both"/>
      </w:pPr>
      <w:r>
        <w:rPr>
          <w:sz w:val="20"/>
        </w:rPr>
        <w:t xml:space="preserve">2.2. Копия вынесенного судьей решения по жалобе на постановление по делу об административном правонарушении, рассмотренному органом, должностным лицом, в срок до трех суток после его вынесения направляется в орган, должностному лицу, вынесшим постановление.</w:t>
      </w:r>
    </w:p>
    <w:p>
      <w:pPr>
        <w:pStyle w:val="0"/>
        <w:jc w:val="both"/>
      </w:pPr>
      <w:r>
        <w:rPr>
          <w:sz w:val="20"/>
        </w:rPr>
        <w:t xml:space="preserve">(часть 2.2 введена Федеральным </w:t>
      </w:r>
      <w:hyperlink w:history="0" r:id="rId852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w:t>
      </w:r>
    </w:p>
    <w:p>
      <w:pPr>
        <w:pStyle w:val="0"/>
        <w:spacing w:before="200" w:lineRule="auto"/>
        <w:ind w:firstLine="540"/>
        <w:jc w:val="both"/>
      </w:pPr>
      <w:r>
        <w:rPr>
          <w:sz w:val="20"/>
        </w:rPr>
        <w:t xml:space="preserve">3. Решение по жалобе на постановление об административном аресте либо административном выдворении доводится до сведения органа, должностного лица, исполняющих постановление, а также лица, в отношении которого вынесено решение, и потерпевшего в день вынесения решения.</w:t>
      </w:r>
    </w:p>
    <w:p>
      <w:pPr>
        <w:pStyle w:val="0"/>
        <w:jc w:val="both"/>
      </w:pPr>
      <w:r>
        <w:rPr>
          <w:sz w:val="20"/>
        </w:rPr>
        <w:t xml:space="preserve">(в ред. Федерального </w:t>
      </w:r>
      <w:hyperlink w:history="0" r:id="rId8521" w:tooltip="Федеральный закон от 25.10.2004 N 126-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25.10.2004 N 126-ФЗ)</w:t>
      </w:r>
    </w:p>
    <w:p>
      <w:pPr>
        <w:pStyle w:val="0"/>
        <w:jc w:val="both"/>
      </w:pPr>
      <w:r>
        <w:rPr>
          <w:sz w:val="20"/>
        </w:rPr>
      </w:r>
    </w:p>
    <w:p>
      <w:pPr>
        <w:pStyle w:val="2"/>
        <w:outlineLvl w:val="2"/>
        <w:ind w:firstLine="540"/>
        <w:jc w:val="both"/>
      </w:pPr>
      <w:r>
        <w:rPr>
          <w:sz w:val="20"/>
        </w:rPr>
        <w:t xml:space="preserve">Статья 30.9. Пересмотр решения, вынесенного по жалобе на постановление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вынесенное должностным лицом, и (или) решение вышестоящего должностного лица по жалобе на это постановление могут быть обжалованы в суд по месту рассмотрения жалобы, а затем в вышестоящий суд.</w:t>
      </w:r>
    </w:p>
    <w:p>
      <w:pPr>
        <w:pStyle w:val="0"/>
        <w:spacing w:before="200" w:lineRule="auto"/>
        <w:ind w:firstLine="540"/>
        <w:jc w:val="both"/>
      </w:pPr>
      <w:r>
        <w:rPr>
          <w:sz w:val="20"/>
        </w:rPr>
        <w:t xml:space="preserve">2. Постановление по делу об административном правонарушении, вынесенное коллегиальным органом, органом, созданным в соответствии с законом субъекта Российской Федерации, и (или) решение судьи по жалобе на это постановление могут быть обжалованы в вышестоящий суд.</w:t>
      </w:r>
    </w:p>
    <w:bookmarkStart w:id="14410" w:name="P14410"/>
    <w:bookmarkEnd w:id="14410"/>
    <w:p>
      <w:pPr>
        <w:pStyle w:val="0"/>
        <w:spacing w:before="200" w:lineRule="auto"/>
        <w:ind w:firstLine="540"/>
        <w:jc w:val="both"/>
      </w:pPr>
      <w:r>
        <w:rPr>
          <w:sz w:val="20"/>
        </w:rPr>
        <w:t xml:space="preserve">3. Подача последующих жалоб на постановление по делу об административном правонарушении и (или) решения по жалобе на это постановление, их рассмотрение и разрешение осуществляются в порядке и в сроки, установленные </w:t>
      </w:r>
      <w:hyperlink w:history="0" w:anchor="P14313" w:tooltip="Статья 30.2. Порядок подачи жалобы на постановление по делу об административном правонарушении">
        <w:r>
          <w:rPr>
            <w:sz w:val="20"/>
            <w:color w:val="0000ff"/>
          </w:rPr>
          <w:t xml:space="preserve">статьями 30.2</w:t>
        </w:r>
      </w:hyperlink>
      <w:r>
        <w:rPr>
          <w:sz w:val="20"/>
        </w:rPr>
        <w:t xml:space="preserve"> - </w:t>
      </w:r>
      <w:hyperlink w:history="0" w:anchor="P14393" w:tooltip="Статья 30.8. Оглашение решения, вынесенного по жалобе на постановление по делу об административном правонарушении">
        <w:r>
          <w:rPr>
            <w:sz w:val="20"/>
            <w:color w:val="0000ff"/>
          </w:rPr>
          <w:t xml:space="preserve">30.8</w:t>
        </w:r>
      </w:hyperlink>
      <w:r>
        <w:rPr>
          <w:sz w:val="20"/>
        </w:rPr>
        <w:t xml:space="preserve"> настоящего Кодекса.</w:t>
      </w:r>
    </w:p>
    <w:p>
      <w:pPr>
        <w:pStyle w:val="0"/>
        <w:spacing w:before="200" w:lineRule="auto"/>
        <w:ind w:firstLine="540"/>
        <w:jc w:val="both"/>
      </w:pPr>
      <w:r>
        <w:rPr>
          <w:sz w:val="20"/>
        </w:rPr>
        <w:t xml:space="preserve">4. Копии решений направляются лицам, указанным в </w:t>
      </w:r>
      <w:hyperlink w:history="0" w:anchor="P14393" w:tooltip="Статья 30.8. Оглашение решения, вынесенного по жалобе на постановление по делу об административном правонарушении">
        <w:r>
          <w:rPr>
            <w:sz w:val="20"/>
            <w:color w:val="0000ff"/>
          </w:rPr>
          <w:t xml:space="preserve">статье 30.8</w:t>
        </w:r>
      </w:hyperlink>
      <w:r>
        <w:rPr>
          <w:sz w:val="20"/>
        </w:rPr>
        <w:t xml:space="preserve"> настоящего Кодекса, в трехдневный срок со дня вынесения решения.</w:t>
      </w:r>
    </w:p>
    <w:bookmarkStart w:id="14412" w:name="P14412"/>
    <w:bookmarkEnd w:id="14412"/>
    <w:p>
      <w:pPr>
        <w:pStyle w:val="0"/>
        <w:spacing w:before="200" w:lineRule="auto"/>
        <w:ind w:firstLine="540"/>
        <w:jc w:val="both"/>
      </w:pPr>
      <w:r>
        <w:rPr>
          <w:sz w:val="20"/>
        </w:rPr>
        <w:t xml:space="preserve">5. Решение суда по жалобе на вынесенное должностным лицом постановление по делу об административном правонарушении может быть обжаловано помимо лиц, указанных в </w:t>
      </w:r>
      <w:hyperlink w:history="0" w:anchor="P14284" w:tooltip="1. Постановление по делу об административном правонарушении может быть обжаловано лицами, указанными в статьях 25.1 - 25.5.1 настоящего Кодекса:">
        <w:r>
          <w:rPr>
            <w:sz w:val="20"/>
            <w:color w:val="0000ff"/>
          </w:rPr>
          <w:t xml:space="preserve">части 1 статьи 30.1</w:t>
        </w:r>
      </w:hyperlink>
      <w:r>
        <w:rPr>
          <w:sz w:val="20"/>
        </w:rPr>
        <w:t xml:space="preserve"> настоящего Кодекса, органом, должностное лицо которого вынесло такое постановление.</w:t>
      </w:r>
    </w:p>
    <w:p>
      <w:pPr>
        <w:pStyle w:val="0"/>
        <w:jc w:val="both"/>
      </w:pPr>
      <w:r>
        <w:rPr>
          <w:sz w:val="20"/>
        </w:rPr>
        <w:t xml:space="preserve">(часть пятая введена Федеральным </w:t>
      </w:r>
      <w:hyperlink w:history="0" r:id="rId8522"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17.07.2009 N 160-ФЗ; в ред. Федерального </w:t>
      </w:r>
      <w:hyperlink w:history="0" r:id="rId8523"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300-ФЗ)</w:t>
      </w:r>
    </w:p>
    <w:p>
      <w:pPr>
        <w:pStyle w:val="0"/>
        <w:spacing w:before="200" w:lineRule="auto"/>
        <w:ind w:firstLine="540"/>
        <w:jc w:val="both"/>
      </w:pPr>
      <w:r>
        <w:rPr>
          <w:sz w:val="20"/>
        </w:rPr>
        <w:t xml:space="preserve">6. Решение суда по жалобе на вынесенное коллегиальным органом, органом, созданным в соответствии с законом субъекта Российской Федерации, постановление по делу об административном правонарушении может быть обжаловано помимо лиц, указанных в </w:t>
      </w:r>
      <w:hyperlink w:history="0" w:anchor="P14284" w:tooltip="1. Постановление по делу об административном правонарушении может быть обжаловано лицами, указанными в статьях 25.1 - 25.5.1 настоящего Кодекса:">
        <w:r>
          <w:rPr>
            <w:sz w:val="20"/>
            <w:color w:val="0000ff"/>
          </w:rPr>
          <w:t xml:space="preserve">части 1 статьи 30.1</w:t>
        </w:r>
      </w:hyperlink>
      <w:r>
        <w:rPr>
          <w:sz w:val="20"/>
        </w:rPr>
        <w:t xml:space="preserve"> настоящего Кодекса, руководителем коллегиального органа, органа, созданного в соответствии с законом субъекта Российской Федерации, вынесших такое постановление.</w:t>
      </w:r>
    </w:p>
    <w:p>
      <w:pPr>
        <w:pStyle w:val="0"/>
        <w:jc w:val="both"/>
      </w:pPr>
      <w:r>
        <w:rPr>
          <w:sz w:val="20"/>
        </w:rPr>
        <w:t xml:space="preserve">(часть 6 введена Федеральным </w:t>
      </w:r>
      <w:hyperlink w:history="0" r:id="rId8524" w:tooltip="Федеральный закон от 28.12.2013 N 429-ФЗ &quot;О внесении изменений в статью 30.9 Кодекса Российской Федерации об административных правонарушениях и статью 5 Федерального закона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 в целях предотвращения противоправного влияния на результаты официальных спортивных соревнований&quot; {КонсультантПлюс}">
        <w:r>
          <w:rPr>
            <w:sz w:val="20"/>
            <w:color w:val="0000ff"/>
          </w:rPr>
          <w:t xml:space="preserve">законом</w:t>
        </w:r>
      </w:hyperlink>
      <w:r>
        <w:rPr>
          <w:sz w:val="20"/>
        </w:rPr>
        <w:t xml:space="preserve"> от 28.12.2013 N 429-ФЗ)</w:t>
      </w:r>
    </w:p>
    <w:p>
      <w:pPr>
        <w:pStyle w:val="0"/>
        <w:ind w:firstLine="540"/>
        <w:jc w:val="both"/>
      </w:pPr>
      <w:r>
        <w:rPr>
          <w:sz w:val="20"/>
        </w:rPr>
      </w:r>
    </w:p>
    <w:p>
      <w:pPr>
        <w:pStyle w:val="2"/>
        <w:outlineLvl w:val="2"/>
        <w:ind w:firstLine="540"/>
        <w:jc w:val="both"/>
      </w:pPr>
      <w:r>
        <w:rPr>
          <w:sz w:val="20"/>
        </w:rPr>
        <w:t xml:space="preserve">Статья 30.10. Принесение протеста на не вступившее в законную силу постановление по делу об административном правонарушении и последующие решения</w:t>
      </w:r>
    </w:p>
    <w:p>
      <w:pPr>
        <w:pStyle w:val="0"/>
        <w:jc w:val="both"/>
      </w:pPr>
      <w:r>
        <w:rPr>
          <w:sz w:val="20"/>
        </w:rPr>
      </w:r>
    </w:p>
    <w:p>
      <w:pPr>
        <w:pStyle w:val="0"/>
        <w:ind w:firstLine="540"/>
        <w:jc w:val="both"/>
      </w:pPr>
      <w:r>
        <w:rPr>
          <w:sz w:val="20"/>
        </w:rPr>
        <w:t xml:space="preserve">1. Не вступившее в законную силу постановление по делу об административном правонарушении и (или) последующие решения вышестоящих инстанций по жалобам на это постановление могут быть опротестованы прокурором в порядке и в сроки, установленные </w:t>
      </w:r>
      <w:hyperlink w:history="0" w:anchor="P14282" w:tooltip="Статья 30.1. Право на обжалование постановления по делу об административном правонарушении">
        <w:r>
          <w:rPr>
            <w:sz w:val="20"/>
            <w:color w:val="0000ff"/>
          </w:rPr>
          <w:t xml:space="preserve">статьями 30.1</w:t>
        </w:r>
      </w:hyperlink>
      <w:r>
        <w:rPr>
          <w:sz w:val="20"/>
        </w:rPr>
        <w:t xml:space="preserve">, </w:t>
      </w:r>
      <w:hyperlink w:history="0" w:anchor="P14313" w:tooltip="Статья 30.2. Порядок подачи жалобы на постановление по делу об административном правонарушении">
        <w:r>
          <w:rPr>
            <w:sz w:val="20"/>
            <w:color w:val="0000ff"/>
          </w:rPr>
          <w:t xml:space="preserve">30.2</w:t>
        </w:r>
      </w:hyperlink>
      <w:r>
        <w:rPr>
          <w:sz w:val="20"/>
        </w:rPr>
        <w:t xml:space="preserve">, </w:t>
      </w:r>
      <w:hyperlink w:history="0" w:anchor="P14331" w:tooltip="1. Жалоба на постановление по делу об административном правонарушении может быть подана в течение десяти дней со дня вручения или получения копии постановления.">
        <w:r>
          <w:rPr>
            <w:sz w:val="20"/>
            <w:color w:val="0000ff"/>
          </w:rPr>
          <w:t xml:space="preserve">частями 1</w:t>
        </w:r>
      </w:hyperlink>
      <w:r>
        <w:rPr>
          <w:sz w:val="20"/>
        </w:rPr>
        <w:t xml:space="preserve"> и </w:t>
      </w:r>
      <w:hyperlink w:history="0" w:anchor="P14337" w:tooltip="3. Жалобы на постановления по делам об административных правонарушениях, предусмотренных статьями 5.1 - 5.25, 5.45 - 5.52, 5.56, 5.58, 5.69 настоящего Кодекса, могут быть поданы в пятидневный срок со дня вручения или получения копий постановлений.">
        <w:r>
          <w:rPr>
            <w:sz w:val="20"/>
            <w:color w:val="0000ff"/>
          </w:rPr>
          <w:t xml:space="preserve">3 статьи 30.3</w:t>
        </w:r>
      </w:hyperlink>
      <w:r>
        <w:rPr>
          <w:sz w:val="20"/>
        </w:rPr>
        <w:t xml:space="preserve"> настоящего Кодекса.</w:t>
      </w:r>
    </w:p>
    <w:p>
      <w:pPr>
        <w:pStyle w:val="0"/>
        <w:jc w:val="both"/>
      </w:pPr>
      <w:r>
        <w:rPr>
          <w:sz w:val="20"/>
        </w:rPr>
        <w:t xml:space="preserve">(в ред. Федерального </w:t>
      </w:r>
      <w:hyperlink w:history="0" r:id="rId8525" w:tooltip="Федеральный закон от 06.12.2011 N 409-ФЗ (ред. от 04.08.2023)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409-ФЗ)</w:t>
      </w:r>
    </w:p>
    <w:p>
      <w:pPr>
        <w:pStyle w:val="0"/>
        <w:spacing w:before="200" w:lineRule="auto"/>
        <w:ind w:firstLine="540"/>
        <w:jc w:val="both"/>
      </w:pPr>
      <w:r>
        <w:rPr>
          <w:sz w:val="20"/>
        </w:rPr>
        <w:t xml:space="preserve">2. Протест прокурора на постановление по делу об административном правонарушении и (или) последующие решения по жалобам на это постановление рассматриваются в порядке и в сроки, установленные </w:t>
      </w:r>
      <w:hyperlink w:history="0" w:anchor="P14341" w:tooltip="Статья 30.4. Подготовка к рассмотрению жалобы на постановление по делу об административном правонарушении">
        <w:r>
          <w:rPr>
            <w:sz w:val="20"/>
            <w:color w:val="0000ff"/>
          </w:rPr>
          <w:t xml:space="preserve">статьями 30.4</w:t>
        </w:r>
      </w:hyperlink>
      <w:r>
        <w:rPr>
          <w:sz w:val="20"/>
        </w:rPr>
        <w:t xml:space="preserve"> - </w:t>
      </w:r>
      <w:hyperlink w:history="0" w:anchor="P14393" w:tooltip="Статья 30.8. Оглашение решения, вынесенного по жалобе на постановление по делу об административном правонарушении">
        <w:r>
          <w:rPr>
            <w:sz w:val="20"/>
            <w:color w:val="0000ff"/>
          </w:rPr>
          <w:t xml:space="preserve">30.8</w:t>
        </w:r>
      </w:hyperlink>
      <w:r>
        <w:rPr>
          <w:sz w:val="20"/>
        </w:rPr>
        <w:t xml:space="preserve"> настоящего Кодекса.</w:t>
      </w:r>
    </w:p>
    <w:p>
      <w:pPr>
        <w:pStyle w:val="0"/>
        <w:spacing w:before="200" w:lineRule="auto"/>
        <w:ind w:firstLine="540"/>
        <w:jc w:val="both"/>
      </w:pPr>
      <w:r>
        <w:rPr>
          <w:sz w:val="20"/>
        </w:rPr>
        <w:t xml:space="preserve">3. Копия решения по протесту прокурора на постановление по делу об административном правонарушении направляется прокурору, принесшему протест, и лицам, указанным в </w:t>
      </w:r>
      <w:hyperlink w:history="0" w:anchor="P12671"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714" w:tooltip="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w:r>
          <w:rPr>
            <w:sz w:val="20"/>
            <w:color w:val="0000ff"/>
          </w:rPr>
          <w:t xml:space="preserve">25.5.1</w:t>
        </w:r>
      </w:hyperlink>
      <w:r>
        <w:rPr>
          <w:sz w:val="20"/>
        </w:rPr>
        <w:t xml:space="preserve"> настоящего Кодекса, в трехдневный срок после вынесения решения.</w:t>
      </w:r>
    </w:p>
    <w:p>
      <w:pPr>
        <w:pStyle w:val="0"/>
        <w:jc w:val="both"/>
      </w:pPr>
      <w:r>
        <w:rPr>
          <w:sz w:val="20"/>
        </w:rPr>
        <w:t xml:space="preserve">(в ред. Федерального </w:t>
      </w:r>
      <w:hyperlink w:history="0" r:id="rId8526" w:tooltip="Федеральный закон от 02.11.2013 N 294-ФЗ (ред. от 20.03.2025)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02.11.2013 N 294-ФЗ)</w:t>
      </w:r>
    </w:p>
    <w:p>
      <w:pPr>
        <w:pStyle w:val="0"/>
        <w:jc w:val="both"/>
      </w:pPr>
      <w:r>
        <w:rPr>
          <w:sz w:val="20"/>
        </w:rPr>
      </w:r>
    </w:p>
    <w:p>
      <w:pPr>
        <w:pStyle w:val="2"/>
        <w:outlineLvl w:val="2"/>
        <w:ind w:firstLine="540"/>
        <w:jc w:val="both"/>
      </w:pPr>
      <w:r>
        <w:rPr>
          <w:sz w:val="20"/>
        </w:rPr>
        <w:t xml:space="preserve">Статья 30.11. Утратила силу. - Федеральный </w:t>
      </w:r>
      <w:hyperlink w:history="0" r:id="rId8527"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03.12.2008 N 240-ФЗ.</w:t>
      </w:r>
    </w:p>
    <w:p>
      <w:pPr>
        <w:pStyle w:val="0"/>
        <w:jc w:val="both"/>
      </w:pPr>
      <w:r>
        <w:rPr>
          <w:sz w:val="20"/>
        </w:rPr>
      </w:r>
    </w:p>
    <w:p>
      <w:pPr>
        <w:pStyle w:val="2"/>
        <w:outlineLvl w:val="2"/>
        <w:ind w:firstLine="540"/>
        <w:jc w:val="both"/>
      </w:pPr>
      <w:r>
        <w:rPr>
          <w:sz w:val="20"/>
        </w:rPr>
        <w:t xml:space="preserve">Статья 30.12. Право на обжалование, опротестование вступивших в законную силу постановления по делу об административном правонарушении, решений по результатам рассмотрения жалоб, протестов</w:t>
      </w:r>
    </w:p>
    <w:p>
      <w:pPr>
        <w:pStyle w:val="0"/>
        <w:jc w:val="both"/>
      </w:pPr>
      <w:r>
        <w:rPr>
          <w:sz w:val="20"/>
        </w:rPr>
        <w:t xml:space="preserve">(в ред. Федерального </w:t>
      </w:r>
      <w:hyperlink w:history="0" r:id="rId8528"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529"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Вступившие в законную силу постановление по делу об административном правонарушении, решения по результатам рассмотрения жалоб, протестов могут быть обжалованы лицами, указанными в </w:t>
      </w:r>
      <w:hyperlink w:history="0" w:anchor="P12671"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714" w:tooltip="Статья 25.5.1. Уполномоченный при Президенте Российской Федерации по защите прав предпринимателей, уполномоченный по защите прав предпринимателей в субъекте Российской Федерации">
        <w:r>
          <w:rPr>
            <w:sz w:val="20"/>
            <w:color w:val="0000ff"/>
          </w:rPr>
          <w:t xml:space="preserve">25.5.1</w:t>
        </w:r>
      </w:hyperlink>
      <w:r>
        <w:rPr>
          <w:sz w:val="20"/>
        </w:rPr>
        <w:t xml:space="preserve"> настоящего Кодекса.</w:t>
      </w:r>
    </w:p>
    <w:p>
      <w:pPr>
        <w:pStyle w:val="0"/>
        <w:jc w:val="both"/>
      </w:pPr>
      <w:r>
        <w:rPr>
          <w:sz w:val="20"/>
        </w:rPr>
        <w:t xml:space="preserve">(в ред. Федеральных законов от 02.11.2013 </w:t>
      </w:r>
      <w:hyperlink w:history="0" r:id="rId8530" w:tooltip="Федеральный закон от 02.11.2013 N 294-ФЗ (ред. от 20.03.2025)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N 294-ФЗ</w:t>
        </w:r>
      </w:hyperlink>
      <w:r>
        <w:rPr>
          <w:sz w:val="20"/>
        </w:rPr>
        <w:t xml:space="preserve">, от 04.06.2014 </w:t>
      </w:r>
      <w:hyperlink w:history="0" r:id="rId8531"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N 143-ФЗ</w:t>
        </w:r>
      </w:hyperlink>
      <w:r>
        <w:rPr>
          <w:sz w:val="20"/>
        </w:rPr>
        <w:t xml:space="preserve">)</w:t>
      </w:r>
    </w:p>
    <w:p>
      <w:pPr>
        <w:pStyle w:val="0"/>
        <w:spacing w:before="200" w:lineRule="auto"/>
        <w:ind w:firstLine="540"/>
        <w:jc w:val="both"/>
      </w:pPr>
      <w:r>
        <w:rPr>
          <w:sz w:val="20"/>
        </w:rPr>
        <w:t xml:space="preserve">2. Вступившие в законную силу постановление по делу об административном правонарушении, решения по результатам рассмотрения жалоб, протестов могут быть опротестованы прокурором.</w:t>
      </w:r>
    </w:p>
    <w:p>
      <w:pPr>
        <w:pStyle w:val="0"/>
        <w:jc w:val="both"/>
      </w:pPr>
      <w:r>
        <w:rPr>
          <w:sz w:val="20"/>
        </w:rPr>
        <w:t xml:space="preserve">(в ред. Федерального </w:t>
      </w:r>
      <w:hyperlink w:history="0" r:id="rId8532"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3. Право принесения протеста принадлежит прокурорам субъектов Российской Федерации и их заместителям, Генеральному прокурору Российской Федерации и его заместителям, а в отношении военнослужащих и граждан, призванных на военные сборы, - прокурорам военных округов, флотов и приравненным к ним прокурорам, Главному военному прокурору и их заместителям.</w:t>
      </w:r>
    </w:p>
    <w:p>
      <w:pPr>
        <w:pStyle w:val="0"/>
        <w:jc w:val="both"/>
      </w:pPr>
      <w:r>
        <w:rPr>
          <w:sz w:val="20"/>
        </w:rPr>
        <w:t xml:space="preserve">(в ред. Федерального </w:t>
      </w:r>
      <w:hyperlink w:history="0" r:id="rId8533"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bookmarkStart w:id="14438" w:name="P14438"/>
    <w:bookmarkEnd w:id="14438"/>
    <w:p>
      <w:pPr>
        <w:pStyle w:val="0"/>
        <w:spacing w:before="200" w:lineRule="auto"/>
        <w:ind w:firstLine="540"/>
        <w:jc w:val="both"/>
      </w:pPr>
      <w:r>
        <w:rPr>
          <w:sz w:val="20"/>
        </w:rPr>
        <w:t xml:space="preserve">4. Вступившее в законную силу решение по результатам рассмотрения жалобы, протеста на постановление по делу об административном правонарушении может быть обжаловано руководителем коллегиального органа, вынесшего постановление, либо органом, должностное лицо которого вынесло постановление по делу об административном правонарушении.</w:t>
      </w:r>
    </w:p>
    <w:p>
      <w:pPr>
        <w:pStyle w:val="0"/>
        <w:jc w:val="both"/>
      </w:pPr>
      <w:r>
        <w:rPr>
          <w:sz w:val="20"/>
        </w:rPr>
        <w:t xml:space="preserve">(часть 4 введена Федеральным </w:t>
      </w:r>
      <w:hyperlink w:history="0" r:id="rId8534" w:tooltip="Федеральный закон от 06.12.2011 N 404-ФЗ (ред. от 23.07.2013)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06.12.2011 N 404-ФЗ; в ред. Федеральных законов от 04.06.2014 </w:t>
      </w:r>
      <w:hyperlink w:history="0" r:id="rId8535"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N 143-ФЗ</w:t>
        </w:r>
      </w:hyperlink>
      <w:r>
        <w:rPr>
          <w:sz w:val="20"/>
        </w:rPr>
        <w:t xml:space="preserve">, от 05.04.2021 </w:t>
      </w:r>
      <w:hyperlink w:history="0" r:id="rId8536" w:tooltip="Федеральный закон от 05.04.2021 N 83-ФЗ &quot;О внесении изменения в статью 30.12 Кодекса Российской Федерации об административных правонарушениях&quot; {КонсультантПлюс}">
        <w:r>
          <w:rPr>
            <w:sz w:val="20"/>
            <w:color w:val="0000ff"/>
          </w:rPr>
          <w:t xml:space="preserve">N 83-ФЗ</w:t>
        </w:r>
      </w:hyperlink>
      <w:r>
        <w:rPr>
          <w:sz w:val="20"/>
        </w:rPr>
        <w:t xml:space="preserve">, от 31.07.2025 </w:t>
      </w:r>
      <w:hyperlink w:history="0" r:id="rId8537"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N 300-ФЗ</w:t>
        </w:r>
      </w:hyperlink>
      <w:r>
        <w:rPr>
          <w:sz w:val="20"/>
        </w:rPr>
        <w:t xml:space="preserve">)</w:t>
      </w:r>
    </w:p>
    <w:bookmarkStart w:id="14440" w:name="P14440"/>
    <w:bookmarkEnd w:id="14440"/>
    <w:p>
      <w:pPr>
        <w:pStyle w:val="0"/>
        <w:spacing w:before="200" w:lineRule="auto"/>
        <w:ind w:firstLine="540"/>
        <w:jc w:val="both"/>
      </w:pPr>
      <w:r>
        <w:rPr>
          <w:sz w:val="20"/>
        </w:rPr>
        <w:t xml:space="preserve">5. Вступившее в законную силу решение по результатам рассмотрения жалобы на вынесенное судьей постановление по делу об административном правонарушении может быть обжаловано органом, должностное лицо которого направило это дело на рассмотрение судье.</w:t>
      </w:r>
    </w:p>
    <w:p>
      <w:pPr>
        <w:pStyle w:val="0"/>
        <w:jc w:val="both"/>
      </w:pPr>
      <w:r>
        <w:rPr>
          <w:sz w:val="20"/>
        </w:rPr>
        <w:t xml:space="preserve">(часть 5 введена Федеральным </w:t>
      </w:r>
      <w:hyperlink w:history="0" r:id="rId853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14.10.2014 N 307-ФЗ; в ред. Федерального </w:t>
      </w:r>
      <w:hyperlink w:history="0" r:id="rId8539" w:tooltip="Федеральный закон от 31.07.2025 N 300-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31.07.2025 N 300-ФЗ)</w:t>
      </w:r>
    </w:p>
    <w:bookmarkStart w:id="14442" w:name="P14442"/>
    <w:bookmarkEnd w:id="14442"/>
    <w:p>
      <w:pPr>
        <w:pStyle w:val="0"/>
        <w:spacing w:before="200" w:lineRule="auto"/>
        <w:ind w:firstLine="540"/>
        <w:jc w:val="both"/>
      </w:pPr>
      <w:r>
        <w:rPr>
          <w:sz w:val="20"/>
        </w:rPr>
        <w:t xml:space="preserve">6. Вступившие в законную силу постановление по делу об административном правонарушении в области таможенного дела (о нарушении таможенных правил), предусмотренном </w:t>
      </w:r>
      <w:hyperlink w:history="0" w:anchor="P8741" w:tooltip="Глава 16. АДМИНИСТРАТИВНЫЕ ПРАВОНАРУШЕНИЯ В ОБЛАСТИ">
        <w:r>
          <w:rPr>
            <w:sz w:val="20"/>
            <w:color w:val="0000ff"/>
          </w:rPr>
          <w:t xml:space="preserve">главой 16</w:t>
        </w:r>
      </w:hyperlink>
      <w:r>
        <w:rPr>
          <w:sz w:val="20"/>
        </w:rPr>
        <w:t xml:space="preserve"> настоящего Кодекса, в части назначения административного наказания в виде конфискации орудия совершения или предмета административного правонарушения (за исключением случаев, если административное правонарушение связано с незаконным перемещением товаров через таможенную границу Евразийского экономического союза), решения по результатам рассмотрения жалоб, протестов могут быть обжалованы лицом, которому орудие совершения или предмет административного правонарушения принадлежит на праве собственности и которое не привлечено к административной ответственности за данное административное правонарушение и не признано в судебном порядке виновным в его совершении, в течение десяти дней со дня вступления в законную силу постановления по делу об административном правонарушении, решений по результатам рассмотрения жалоб, протестов.</w:t>
      </w:r>
    </w:p>
    <w:p>
      <w:pPr>
        <w:pStyle w:val="0"/>
        <w:jc w:val="both"/>
      </w:pPr>
      <w:r>
        <w:rPr>
          <w:sz w:val="20"/>
        </w:rPr>
        <w:t xml:space="preserve">(часть 6 введена Федеральным </w:t>
      </w:r>
      <w:hyperlink w:history="0" r:id="rId8540" w:tooltip="Федеральный закон от 30.12.2021 N 481-ФЗ &quot;О внесении изменений в статьи 30.12 и 31.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481-ФЗ)</w:t>
      </w:r>
    </w:p>
    <w:p>
      <w:pPr>
        <w:pStyle w:val="0"/>
        <w:spacing w:before="200" w:lineRule="auto"/>
        <w:ind w:firstLine="540"/>
        <w:jc w:val="both"/>
      </w:pPr>
      <w:r>
        <w:rPr>
          <w:sz w:val="20"/>
        </w:rPr>
        <w:t xml:space="preserve">7. В случае пропуска срока, предусмотренного </w:t>
      </w:r>
      <w:hyperlink w:history="0" w:anchor="P14442" w:tooltip="6. Вступившие в законную силу постановление по делу об административном правонарушении в области таможенного дела (о нарушении таможенных правил), предусмотренном главой 16 настоящего Кодекса, в части назначения административного наказания в виде конфискации орудия совершения или предмета административного правонарушения (за исключением случаев, если административное правонарушение связано с незаконным перемещением товаров через таможенную границу Евразийского экономического союза), решения по результата...">
        <w:r>
          <w:rPr>
            <w:sz w:val="20"/>
            <w:color w:val="0000ff"/>
          </w:rPr>
          <w:t xml:space="preserve">частью 6</w:t>
        </w:r>
      </w:hyperlink>
      <w:r>
        <w:rPr>
          <w:sz w:val="20"/>
        </w:rPr>
        <w:t xml:space="preserve"> настоящей статьи, указанный срок по ходатайству лица, подающего жалобу, может быть восстановлен судьей, правомочным рассматривать жалобу. Об отклонении данного ходатайства выносится определение.</w:t>
      </w:r>
    </w:p>
    <w:p>
      <w:pPr>
        <w:pStyle w:val="0"/>
        <w:jc w:val="both"/>
      </w:pPr>
      <w:r>
        <w:rPr>
          <w:sz w:val="20"/>
        </w:rPr>
        <w:t xml:space="preserve">(часть 7 введена Федеральным </w:t>
      </w:r>
      <w:hyperlink w:history="0" r:id="rId8541" w:tooltip="Федеральный закон от 30.12.2021 N 481-ФЗ &quot;О внесении изменений в статьи 30.12 и 31.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481-ФЗ)</w:t>
      </w:r>
    </w:p>
    <w:p>
      <w:pPr>
        <w:pStyle w:val="0"/>
        <w:ind w:firstLine="540"/>
        <w:jc w:val="both"/>
      </w:pPr>
      <w:r>
        <w:rPr>
          <w:sz w:val="20"/>
        </w:rPr>
      </w:r>
    </w:p>
    <w:p>
      <w:pPr>
        <w:pStyle w:val="2"/>
        <w:outlineLvl w:val="2"/>
        <w:ind w:firstLine="540"/>
        <w:jc w:val="both"/>
      </w:pPr>
      <w:r>
        <w:rPr>
          <w:sz w:val="20"/>
        </w:rPr>
        <w:t xml:space="preserve">Статья 30.13. Суды, рассматривающие жалобы, протесты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542"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543"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Жалобы подаются, протесты приносятся в кассационные суды общей юрисдикции, в том числе кассационный военный суд, Верховный Суд Российской Федерации.</w:t>
      </w:r>
    </w:p>
    <w:p>
      <w:pPr>
        <w:pStyle w:val="0"/>
        <w:jc w:val="both"/>
      </w:pPr>
      <w:r>
        <w:rPr>
          <w:sz w:val="20"/>
        </w:rPr>
        <w:t xml:space="preserve">(в ред. Федеральных законов от 04.06.2014 </w:t>
      </w:r>
      <w:hyperlink w:history="0" r:id="rId8544"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N 143-ФЗ</w:t>
        </w:r>
      </w:hyperlink>
      <w:r>
        <w:rPr>
          <w:sz w:val="20"/>
        </w:rPr>
        <w:t xml:space="preserve">, от 03.08.2018 </w:t>
      </w:r>
      <w:hyperlink w:history="0" r:id="rId8545" w:tooltip="Федеральный закон от 03.08.2018 N 326-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N 326-ФЗ</w:t>
        </w:r>
      </w:hyperlink>
      <w:r>
        <w:rPr>
          <w:sz w:val="20"/>
        </w:rPr>
        <w:t xml:space="preserve">, от 12.11.2018 </w:t>
      </w:r>
      <w:hyperlink w:history="0" r:id="rId8546" w:tooltip="Федеральный закон от 12.11.2018 N 417-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N 417-ФЗ</w:t>
        </w:r>
      </w:hyperlink>
      <w:r>
        <w:rPr>
          <w:sz w:val="20"/>
        </w:rPr>
        <w:t xml:space="preserve">)</w:t>
      </w:r>
    </w:p>
    <w:bookmarkStart w:id="14454" w:name="P14454"/>
    <w:bookmarkEnd w:id="14454"/>
    <w:p>
      <w:pPr>
        <w:pStyle w:val="0"/>
        <w:spacing w:before="200" w:lineRule="auto"/>
        <w:ind w:firstLine="540"/>
        <w:jc w:val="both"/>
      </w:pPr>
      <w:r>
        <w:rPr>
          <w:sz w:val="20"/>
        </w:rPr>
        <w:t xml:space="preserve">2. Вступившие в законную силу постановление по делу об административном правонарушении, решения по результатам рассмотрения жалоб, протестов правомочны пересматривать председатели кассационных судов общей юрисдикции, в том числе кассационного военного суда, их заместители либо по поручению председателя или его заместителей судьи указанных судов.</w:t>
      </w:r>
    </w:p>
    <w:p>
      <w:pPr>
        <w:pStyle w:val="0"/>
        <w:jc w:val="both"/>
      </w:pPr>
      <w:r>
        <w:rPr>
          <w:sz w:val="20"/>
        </w:rPr>
        <w:t xml:space="preserve">(часть 2 в ред. Федерального </w:t>
      </w:r>
      <w:hyperlink w:history="0" r:id="rId8547" w:tooltip="Федеральный закон от 12.11.2018 N 417-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12.11.2018 N 417-ФЗ)</w:t>
      </w:r>
    </w:p>
    <w:p>
      <w:pPr>
        <w:pStyle w:val="0"/>
        <w:spacing w:before="200" w:lineRule="auto"/>
        <w:ind w:firstLine="540"/>
        <w:jc w:val="both"/>
      </w:pPr>
      <w:r>
        <w:rPr>
          <w:sz w:val="20"/>
        </w:rPr>
        <w:t xml:space="preserve">3. Председатель Верховного Суда Российской Федерации, его заместители либо по поручению Председателя Верховного Суда Российской Федерации или его заместителей судьи Верховного Суда Российской Федерации рассматривают жалобы, протесты на вступившие в законную силу постановление по делу об административном правонарушении, решения по результатам рассмотрения жалоб, протестов в случае, если они были рассмотрены в порядке, предусмотренном </w:t>
      </w:r>
      <w:hyperlink w:history="0" w:anchor="P14454" w:tooltip="2. Вступившие в законную силу постановление по делу об административном правонарушении, решения по результатам рассмотрения жалоб, протестов правомочны пересматривать председатели кассационных судов общей юрисдикции, в том числе кассационного военного суда, их заместители либо по поручению председателя или его заместителей судьи указанных судов.">
        <w:r>
          <w:rPr>
            <w:sz w:val="20"/>
            <w:color w:val="0000ff"/>
          </w:rPr>
          <w:t xml:space="preserve">частью 2</w:t>
        </w:r>
      </w:hyperlink>
      <w:r>
        <w:rPr>
          <w:sz w:val="20"/>
        </w:rPr>
        <w:t xml:space="preserve"> настоящей статьи.</w:t>
      </w:r>
    </w:p>
    <w:p>
      <w:pPr>
        <w:pStyle w:val="0"/>
        <w:jc w:val="both"/>
      </w:pPr>
      <w:r>
        <w:rPr>
          <w:sz w:val="20"/>
        </w:rPr>
        <w:t xml:space="preserve">(часть 3 в ред. Федерального </w:t>
      </w:r>
      <w:hyperlink w:history="0" r:id="rId8548" w:tooltip="Федеральный закон от 12.11.2018 N 417-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12.11.2018 N 417-ФЗ)</w:t>
      </w:r>
    </w:p>
    <w:p>
      <w:pPr>
        <w:pStyle w:val="0"/>
        <w:spacing w:before="200" w:lineRule="auto"/>
        <w:ind w:firstLine="540"/>
        <w:jc w:val="both"/>
      </w:pPr>
      <w:r>
        <w:rPr>
          <w:sz w:val="20"/>
        </w:rPr>
        <w:t xml:space="preserve">4. Утратил силу. - Федеральный </w:t>
      </w:r>
      <w:hyperlink w:history="0" r:id="rId8549"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w:t>
        </w:r>
      </w:hyperlink>
      <w:r>
        <w:rPr>
          <w:sz w:val="20"/>
        </w:rPr>
        <w:t xml:space="preserve"> от 04.06.2014 N 143-ФЗ.</w:t>
      </w:r>
    </w:p>
    <w:p>
      <w:pPr>
        <w:pStyle w:val="0"/>
        <w:spacing w:before="200" w:lineRule="auto"/>
        <w:ind w:firstLine="540"/>
        <w:jc w:val="both"/>
      </w:pPr>
      <w:r>
        <w:rPr>
          <w:sz w:val="20"/>
        </w:rPr>
        <w:t xml:space="preserve">4.1. Вступившие в законную силу решения арбитражных судов по делу об административном правонарушении, решения, принятые ими по результатам рассмотрения жалоб, протестов (представлений), пересматриваются Верховным Судом Российской Федерации, если были исчерпаны все предусмотренные арбитражным процессуальным законодательством способы их обжалования в арбитражных судах. Указанные решения пересматриваются в Верховном Суде Российской Федерации в соответствии с правилами, установленными Арбитражным процессуальным </w:t>
      </w:r>
      <w:hyperlink w:history="0" r:id="rId8550" w:tooltip="&quot;Арбитражный процессуальный кодекс Российской Федерации&quot; от 24.07.2002 N 95-ФЗ (ред. от 01.04.2025) {КонсультантПлюс}">
        <w:r>
          <w:rPr>
            <w:sz w:val="20"/>
            <w:color w:val="0000ff"/>
          </w:rPr>
          <w:t xml:space="preserve">кодексом</w:t>
        </w:r>
      </w:hyperlink>
      <w:r>
        <w:rPr>
          <w:sz w:val="20"/>
        </w:rPr>
        <w:t xml:space="preserve"> Российской Федерации.</w:t>
      </w:r>
    </w:p>
    <w:p>
      <w:pPr>
        <w:pStyle w:val="0"/>
        <w:jc w:val="both"/>
      </w:pPr>
      <w:r>
        <w:rPr>
          <w:sz w:val="20"/>
        </w:rPr>
        <w:t xml:space="preserve">(часть 4.1 в ред. Федерального </w:t>
      </w:r>
      <w:hyperlink w:history="0" r:id="rId8551" w:tooltip="Федеральный закон от 22.11.2016 N 393-ФЗ &quot;О внесении изменения в статью 30.13 Кодекса Российской Федерации об административных правонарушениях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22.11.2016 N 393-ФЗ)</w:t>
      </w:r>
    </w:p>
    <w:p>
      <w:pPr>
        <w:pStyle w:val="0"/>
        <w:spacing w:before="200" w:lineRule="auto"/>
        <w:ind w:firstLine="540"/>
        <w:jc w:val="both"/>
      </w:pPr>
      <w:r>
        <w:rPr>
          <w:sz w:val="20"/>
        </w:rPr>
        <w:t xml:space="preserve">5. Утратил силу. - Федеральный </w:t>
      </w:r>
      <w:hyperlink w:history="0" r:id="rId8552" w:tooltip="Федеральный закон от 12.11.2018 N 417-ФЗ &quot;О внесении изменений в статью 30.13 Кодекса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12.11.2018 N 417-ФЗ.</w:t>
      </w:r>
    </w:p>
    <w:p>
      <w:pPr>
        <w:pStyle w:val="0"/>
        <w:ind w:firstLine="540"/>
        <w:jc w:val="both"/>
      </w:pPr>
      <w:r>
        <w:rPr>
          <w:sz w:val="20"/>
        </w:rPr>
      </w:r>
    </w:p>
    <w:bookmarkStart w:id="14463" w:name="P14463"/>
    <w:bookmarkEnd w:id="14463"/>
    <w:p>
      <w:pPr>
        <w:pStyle w:val="2"/>
        <w:outlineLvl w:val="2"/>
        <w:ind w:firstLine="540"/>
        <w:jc w:val="both"/>
      </w:pPr>
      <w:r>
        <w:rPr>
          <w:sz w:val="20"/>
        </w:rPr>
        <w:t xml:space="preserve">Статья 30.14. Подача жалобы, принесение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553"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554"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Жалоба подается, протест приносится в суд, полномочный пересматривать такие жалобы, протесты.</w:t>
      </w:r>
    </w:p>
    <w:p>
      <w:pPr>
        <w:pStyle w:val="0"/>
        <w:jc w:val="both"/>
      </w:pPr>
      <w:r>
        <w:rPr>
          <w:sz w:val="20"/>
        </w:rPr>
        <w:t xml:space="preserve">(часть 1 в ред. Федерального </w:t>
      </w:r>
      <w:hyperlink w:history="0" r:id="rId8555"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Жалоба, протест на вступившие в законную силу постановление по делу об административном правонарушении, решения по результатам рассмотрения жалоб, протестов должны содержать:</w:t>
      </w:r>
    </w:p>
    <w:p>
      <w:pPr>
        <w:pStyle w:val="0"/>
        <w:spacing w:before="200" w:lineRule="auto"/>
        <w:ind w:firstLine="540"/>
        <w:jc w:val="both"/>
      </w:pPr>
      <w:r>
        <w:rPr>
          <w:sz w:val="20"/>
        </w:rPr>
        <w:t xml:space="preserve">1) наименование суда, в который подается жалоба, приносится протест;</w:t>
      </w:r>
    </w:p>
    <w:p>
      <w:pPr>
        <w:pStyle w:val="0"/>
        <w:spacing w:before="200" w:lineRule="auto"/>
        <w:ind w:firstLine="540"/>
        <w:jc w:val="both"/>
      </w:pPr>
      <w:r>
        <w:rPr>
          <w:sz w:val="20"/>
        </w:rPr>
        <w:t xml:space="preserve">2) сведения о лице, подавшем жалобу, прокуроре, принесшем протест;</w:t>
      </w:r>
    </w:p>
    <w:p>
      <w:pPr>
        <w:pStyle w:val="0"/>
        <w:spacing w:before="200" w:lineRule="auto"/>
        <w:ind w:firstLine="540"/>
        <w:jc w:val="both"/>
      </w:pPr>
      <w:r>
        <w:rPr>
          <w:sz w:val="20"/>
        </w:rPr>
        <w:t xml:space="preserve">3) сведения о других участниках производства по делу об административном правонарушении;</w:t>
      </w:r>
    </w:p>
    <w:p>
      <w:pPr>
        <w:pStyle w:val="0"/>
        <w:spacing w:before="200" w:lineRule="auto"/>
        <w:ind w:firstLine="540"/>
        <w:jc w:val="both"/>
      </w:pPr>
      <w:r>
        <w:rPr>
          <w:sz w:val="20"/>
        </w:rPr>
        <w:t xml:space="preserve">4) указание на постановление по делу об административном правонарушении, решение по результатам рассмотрения жалоб, протестов;</w:t>
      </w:r>
    </w:p>
    <w:p>
      <w:pPr>
        <w:pStyle w:val="0"/>
        <w:spacing w:before="200" w:lineRule="auto"/>
        <w:ind w:firstLine="540"/>
        <w:jc w:val="both"/>
      </w:pPr>
      <w:r>
        <w:rPr>
          <w:sz w:val="20"/>
        </w:rPr>
        <w:t xml:space="preserve">5) доводы лица, подавшего жалобу, прокурора, принесшего протест, с указанием оснований для пересмотра вступивших в законную силу постановления по делу об административном правонарушении, решений по результатам рассмотрения жалоб, протестов;</w:t>
      </w:r>
    </w:p>
    <w:p>
      <w:pPr>
        <w:pStyle w:val="0"/>
        <w:jc w:val="both"/>
      </w:pPr>
      <w:r>
        <w:rPr>
          <w:sz w:val="20"/>
        </w:rPr>
        <w:t xml:space="preserve">(в ред. Федерального </w:t>
      </w:r>
      <w:hyperlink w:history="0" r:id="rId8556"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6) перечень материалов, прилагаемых к жалобе, протесту;</w:t>
      </w:r>
    </w:p>
    <w:p>
      <w:pPr>
        <w:pStyle w:val="0"/>
        <w:spacing w:before="200" w:lineRule="auto"/>
        <w:ind w:firstLine="540"/>
        <w:jc w:val="both"/>
      </w:pPr>
      <w:r>
        <w:rPr>
          <w:sz w:val="20"/>
        </w:rPr>
        <w:t xml:space="preserve">7) подпись лица, подавшего жалобу, прокурора, принесшего протест.</w:t>
      </w:r>
    </w:p>
    <w:p>
      <w:pPr>
        <w:pStyle w:val="0"/>
        <w:spacing w:before="200" w:lineRule="auto"/>
        <w:ind w:firstLine="540"/>
        <w:jc w:val="both"/>
      </w:pPr>
      <w:r>
        <w:rPr>
          <w:sz w:val="20"/>
        </w:rPr>
        <w:t xml:space="preserve">3. К жалобе, протесту должны быть приложены:</w:t>
      </w:r>
    </w:p>
    <w:p>
      <w:pPr>
        <w:pStyle w:val="0"/>
        <w:spacing w:before="200" w:lineRule="auto"/>
        <w:ind w:firstLine="540"/>
        <w:jc w:val="both"/>
      </w:pPr>
      <w:r>
        <w:rPr>
          <w:sz w:val="20"/>
        </w:rPr>
        <w:t xml:space="preserve">1) копия постановления по делу об административном правонарушении;</w:t>
      </w:r>
    </w:p>
    <w:p>
      <w:pPr>
        <w:pStyle w:val="0"/>
        <w:spacing w:before="200" w:lineRule="auto"/>
        <w:ind w:firstLine="540"/>
        <w:jc w:val="both"/>
      </w:pPr>
      <w:r>
        <w:rPr>
          <w:sz w:val="20"/>
        </w:rPr>
        <w:t xml:space="preserve">2) копии решений по результатам рассмотрения жалоб, протестов, если такие решения вынесены;</w:t>
      </w:r>
    </w:p>
    <w:p>
      <w:pPr>
        <w:pStyle w:val="0"/>
        <w:spacing w:before="200" w:lineRule="auto"/>
        <w:ind w:firstLine="540"/>
        <w:jc w:val="both"/>
      </w:pPr>
      <w:r>
        <w:rPr>
          <w:sz w:val="20"/>
        </w:rPr>
        <w:t xml:space="preserve">3) копия документа, которым удостоверяются полномочия законного представителя физического или юридического лица, копия доверенности или выданный соответствующим адвокатским образованием ордер, которыми удостоверяются полномочия защитника, представителя, в случае, если жалоба подписана указанными лицами;</w:t>
      </w:r>
    </w:p>
    <w:p>
      <w:pPr>
        <w:pStyle w:val="0"/>
        <w:spacing w:before="200" w:lineRule="auto"/>
        <w:ind w:firstLine="540"/>
        <w:jc w:val="both"/>
      </w:pPr>
      <w:r>
        <w:rPr>
          <w:sz w:val="20"/>
        </w:rPr>
        <w:t xml:space="preserve">4) копия жалобы, протеста, число которых соответствует числу других участников производства по делу об административном правонарушении, указанных в </w:t>
      </w:r>
      <w:hyperlink w:history="0" w:anchor="P12671" w:tooltip="Статья 25.1. Лицо, в отношении которого ведется производство по делу об административном правонарушении">
        <w:r>
          <w:rPr>
            <w:sz w:val="20"/>
            <w:color w:val="0000ff"/>
          </w:rPr>
          <w:t xml:space="preserve">статьях 25.1</w:t>
        </w:r>
      </w:hyperlink>
      <w:r>
        <w:rPr>
          <w:sz w:val="20"/>
        </w:rPr>
        <w:t xml:space="preserve"> - </w:t>
      </w:r>
      <w:hyperlink w:history="0" w:anchor="P12696" w:tooltip="Статья 25.4. Законные представители юридического лица">
        <w:r>
          <w:rPr>
            <w:sz w:val="20"/>
            <w:color w:val="0000ff"/>
          </w:rPr>
          <w:t xml:space="preserve">25.4</w:t>
        </w:r>
      </w:hyperlink>
      <w:r>
        <w:rPr>
          <w:sz w:val="20"/>
        </w:rPr>
        <w:t xml:space="preserve">, </w:t>
      </w:r>
      <w:hyperlink w:history="0" w:anchor="P12784" w:tooltip="Статья 25.11. Прокурор">
        <w:r>
          <w:rPr>
            <w:sz w:val="20"/>
            <w:color w:val="0000ff"/>
          </w:rPr>
          <w:t xml:space="preserve">25.11</w:t>
        </w:r>
      </w:hyperlink>
      <w:r>
        <w:rPr>
          <w:sz w:val="20"/>
        </w:rPr>
        <w:t xml:space="preserve"> настоящего Кодекса.</w:t>
      </w:r>
    </w:p>
    <w:p>
      <w:pPr>
        <w:pStyle w:val="0"/>
        <w:ind w:firstLine="540"/>
        <w:jc w:val="both"/>
      </w:pPr>
      <w:r>
        <w:rPr>
          <w:sz w:val="20"/>
        </w:rPr>
      </w:r>
    </w:p>
    <w:p>
      <w:pPr>
        <w:pStyle w:val="2"/>
        <w:outlineLvl w:val="2"/>
        <w:ind w:firstLine="540"/>
        <w:jc w:val="both"/>
      </w:pPr>
      <w:r>
        <w:rPr>
          <w:sz w:val="20"/>
        </w:rPr>
        <w:t xml:space="preserve">Статья 30.15. Принятие к рассмотрению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557"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558"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О принятии к рассмотрению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судья выносит определение.</w:t>
      </w:r>
    </w:p>
    <w:p>
      <w:pPr>
        <w:pStyle w:val="0"/>
        <w:jc w:val="both"/>
      </w:pPr>
      <w:r>
        <w:rPr>
          <w:sz w:val="20"/>
        </w:rPr>
        <w:t xml:space="preserve">(в ред. Федерального </w:t>
      </w:r>
      <w:hyperlink w:history="0" r:id="rId8559"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Судья, принявший к рассмотрению жалобу, протест на вступившие в законную силу постановление по делу об административном правонарушении, решения по результатам рассмотрения жалоб, протестов, обязан известить лицо, в отношении которого ведется производство по делу об административном правонарушении, а также потерпевшего о подаче жалобы, принесении протеста и предоставить указанным лицам возможность ознакомиться с жалобой, протестом и подать возражения на них.</w:t>
      </w:r>
    </w:p>
    <w:p>
      <w:pPr>
        <w:pStyle w:val="0"/>
        <w:jc w:val="both"/>
      </w:pPr>
      <w:r>
        <w:rPr>
          <w:sz w:val="20"/>
        </w:rPr>
        <w:t xml:space="preserve">(в ред. Федерального </w:t>
      </w:r>
      <w:hyperlink w:history="0" r:id="rId8560"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3. В случае, если жалоба подается, протест приносится с нарушением требований, предусмотренных </w:t>
      </w:r>
      <w:hyperlink w:history="0" w:anchor="P14463" w:tooltip="Статья 30.14. Подача жалобы, принесение протеста на вступившие в законную силу постановление по делу об административном правонарушении, решения по результатам рассмотрения жалоб, протестов">
        <w:r>
          <w:rPr>
            <w:sz w:val="20"/>
            <w:color w:val="0000ff"/>
          </w:rPr>
          <w:t xml:space="preserve">статьей 30.14</w:t>
        </w:r>
      </w:hyperlink>
      <w:r>
        <w:rPr>
          <w:sz w:val="20"/>
        </w:rPr>
        <w:t xml:space="preserve"> и </w:t>
      </w:r>
      <w:hyperlink w:history="0" w:anchor="P14506" w:tooltip="4. Повторные подача жалоб, принесение протестов по тем же основаниям в суд, ранее рассмотревший вступившие в законную силу постановление по делу об административном правонарушении, решения по результатам рассмотрения жалоб, протестов на такое постановление, не допускаются.">
        <w:r>
          <w:rPr>
            <w:sz w:val="20"/>
            <w:color w:val="0000ff"/>
          </w:rPr>
          <w:t xml:space="preserve">частью 4 статьи 30.16</w:t>
        </w:r>
      </w:hyperlink>
      <w:r>
        <w:rPr>
          <w:sz w:val="20"/>
        </w:rPr>
        <w:t xml:space="preserve"> настоящего Кодекса, указанные жалоба, протест возвращаются лицу, подавшему жалобу, прокурору, принесшему протест.</w:t>
      </w:r>
    </w:p>
    <w:p>
      <w:pPr>
        <w:pStyle w:val="0"/>
        <w:ind w:firstLine="540"/>
        <w:jc w:val="both"/>
      </w:pPr>
      <w:r>
        <w:rPr>
          <w:sz w:val="20"/>
        </w:rPr>
      </w:r>
    </w:p>
    <w:p>
      <w:pPr>
        <w:pStyle w:val="2"/>
        <w:outlineLvl w:val="2"/>
        <w:ind w:firstLine="540"/>
        <w:jc w:val="both"/>
      </w:pPr>
      <w:r>
        <w:rPr>
          <w:sz w:val="20"/>
        </w:rPr>
        <w:t xml:space="preserve">Статья 30.16. Пределы и сроки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561"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562"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По жалобе, протесту, принятым к рассмотрению, постановление по делу об административном правонарушении, решения по результатам рассмотрения жалоб, протестов проверяются исходя из доводов, изложенных в жалобе, протесте, и возражений, содержащихся в отзыве на жалобу, протест.</w:t>
      </w:r>
    </w:p>
    <w:p>
      <w:pPr>
        <w:pStyle w:val="0"/>
        <w:jc w:val="both"/>
      </w:pPr>
      <w:r>
        <w:rPr>
          <w:sz w:val="20"/>
        </w:rPr>
        <w:t xml:space="preserve">(в ред. Федерального </w:t>
      </w:r>
      <w:hyperlink w:history="0" r:id="rId8563"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Судья, принявший к рассмотрению жалобу, протест, в интересах законности имеет право проверить дело об административном правонарушении в полном объеме.</w:t>
      </w:r>
    </w:p>
    <w:p>
      <w:pPr>
        <w:pStyle w:val="0"/>
        <w:jc w:val="both"/>
      </w:pPr>
      <w:r>
        <w:rPr>
          <w:sz w:val="20"/>
        </w:rPr>
        <w:t xml:space="preserve">(в ред. Федерального </w:t>
      </w:r>
      <w:hyperlink w:history="0" r:id="rId8564"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3. Решение по жалобе, протесту выносится не позднее двух месяцев со дня поступления жалобы, протеста в суд, а в случае истребования дела об административном правонарушении - не позднее одного месяца со дня поступления дела в суд.</w:t>
      </w:r>
    </w:p>
    <w:bookmarkStart w:id="14506" w:name="P14506"/>
    <w:bookmarkEnd w:id="14506"/>
    <w:p>
      <w:pPr>
        <w:pStyle w:val="0"/>
        <w:spacing w:before="200" w:lineRule="auto"/>
        <w:ind w:firstLine="540"/>
        <w:jc w:val="both"/>
      </w:pPr>
      <w:r>
        <w:rPr>
          <w:sz w:val="20"/>
        </w:rPr>
        <w:t xml:space="preserve">4. Повторные подача жалоб, принесение протестов по тем же основаниям в суд, ранее рассмотревший вступившие в законную силу постановление по делу об административном правонарушении, решения по результатам рассмотрения жалоб, протестов на такое постановление, не допускаются.</w:t>
      </w:r>
    </w:p>
    <w:p>
      <w:pPr>
        <w:pStyle w:val="0"/>
        <w:jc w:val="both"/>
      </w:pPr>
      <w:r>
        <w:rPr>
          <w:sz w:val="20"/>
        </w:rPr>
        <w:t xml:space="preserve">(часть 4 в ред. Федерального </w:t>
      </w:r>
      <w:hyperlink w:history="0" r:id="rId8565"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bookmarkStart w:id="14509" w:name="P14509"/>
    <w:bookmarkEnd w:id="14509"/>
    <w:p>
      <w:pPr>
        <w:pStyle w:val="2"/>
        <w:outlineLvl w:val="2"/>
        <w:ind w:firstLine="540"/>
        <w:jc w:val="both"/>
      </w:pPr>
      <w:r>
        <w:rPr>
          <w:sz w:val="20"/>
        </w:rPr>
        <w:t xml:space="preserve">Статья 30.17. Виды постановлений, принимаемых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566"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567"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1. Решение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принимается в форме постановления.</w:t>
      </w:r>
    </w:p>
    <w:p>
      <w:pPr>
        <w:pStyle w:val="0"/>
        <w:jc w:val="both"/>
      </w:pPr>
      <w:r>
        <w:rPr>
          <w:sz w:val="20"/>
        </w:rPr>
        <w:t xml:space="preserve">(в ред. Федерального </w:t>
      </w:r>
      <w:hyperlink w:history="0" r:id="rId8568"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выносится одно из следующих решений:</w:t>
      </w:r>
    </w:p>
    <w:p>
      <w:pPr>
        <w:pStyle w:val="0"/>
        <w:jc w:val="both"/>
      </w:pPr>
      <w:r>
        <w:rPr>
          <w:sz w:val="20"/>
        </w:rPr>
        <w:t xml:space="preserve">(в ред. Федерального </w:t>
      </w:r>
      <w:hyperlink w:history="0" r:id="rId8569"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1) об оставлении постановления по делу об административном правонарушении, решения по результатам рассмотрения жалобы, протеста без изменения, а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без удовлетворения;</w:t>
      </w:r>
    </w:p>
    <w:p>
      <w:pPr>
        <w:pStyle w:val="0"/>
        <w:jc w:val="both"/>
      </w:pPr>
      <w:r>
        <w:rPr>
          <w:sz w:val="20"/>
        </w:rPr>
        <w:t xml:space="preserve">(в ред. Федерального </w:t>
      </w:r>
      <w:hyperlink w:history="0" r:id="rId8570"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об изменении постановления по делу об административном правонарушении, решения по результатам рассмотрения жалобы, протеста, если допущенные нарушения настоящего Кодекса и (или) закона субъекта Российской Федерации об административных правонарушениях могут быть устранены без возвращения дела на новое рассмотрение и при этом не усиливается административное наказание или иным образом не ухудшается положение лица, в отношении которого вынесены указанные постановление, решение;</w:t>
      </w:r>
    </w:p>
    <w:p>
      <w:pPr>
        <w:pStyle w:val="0"/>
        <w:spacing w:before="200" w:lineRule="auto"/>
        <w:ind w:firstLine="540"/>
        <w:jc w:val="both"/>
      </w:pPr>
      <w:r>
        <w:rPr>
          <w:sz w:val="20"/>
        </w:rPr>
        <w:t xml:space="preserve">3) об отмене постановления по делу об административном правонарушении, решения по результатам рассмотрения жалобы, протеста и о возвращении дела на новое рассмотрение в случаях существенного нарушения процессуальных требований, предусмотренных настоящим Кодексом, если это не позволило всесторонне, полно и объективно рассмотреть дело;</w:t>
      </w:r>
    </w:p>
    <w:p>
      <w:pPr>
        <w:pStyle w:val="0"/>
        <w:spacing w:before="200" w:lineRule="auto"/>
        <w:ind w:firstLine="540"/>
        <w:jc w:val="both"/>
      </w:pPr>
      <w:r>
        <w:rPr>
          <w:sz w:val="20"/>
        </w:rPr>
        <w:t xml:space="preserve">4) об отмене постановления по делу об административном правонарушении, решения по результатам рассмотрения жалобы, протеста и о прекращении производства по делу при наличии хотя бы одного из обстоятельств, предусмотренных </w:t>
      </w:r>
      <w:hyperlink w:history="0" w:anchor="P517" w:tooltip="Статья 2.9. Возможность освобождения от административной ответственности при малозначительности административного правонарушения">
        <w:r>
          <w:rPr>
            <w:sz w:val="20"/>
            <w:color w:val="0000ff"/>
          </w:rPr>
          <w:t xml:space="preserve">статьями 2.9</w:t>
        </w:r>
      </w:hyperlink>
      <w:r>
        <w:rPr>
          <w:sz w:val="20"/>
        </w:rPr>
        <w:t xml:space="preserve">, </w:t>
      </w:r>
      <w:hyperlink w:history="0" w:anchor="P12544" w:tooltip="Статья 24.5. Обстоятельства, исключающие производство по делу об административном правонарушении">
        <w:r>
          <w:rPr>
            <w:sz w:val="20"/>
            <w:color w:val="0000ff"/>
          </w:rPr>
          <w:t xml:space="preserve">24.5</w:t>
        </w:r>
      </w:hyperlink>
      <w:r>
        <w:rPr>
          <w:sz w:val="20"/>
        </w:rPr>
        <w:t xml:space="preserve"> настоящего Кодекса, а также при недоказанности обстоятельств, на основании которых были вынесены указанные постановление, решение.</w:t>
      </w:r>
    </w:p>
    <w:p>
      <w:pPr>
        <w:pStyle w:val="0"/>
        <w:spacing w:before="200" w:lineRule="auto"/>
        <w:ind w:firstLine="540"/>
        <w:jc w:val="both"/>
      </w:pPr>
      <w:r>
        <w:rPr>
          <w:sz w:val="20"/>
        </w:rPr>
        <w:t xml:space="preserve">5) об изменении постановления по делу об административном правонарушении, решения по результатам рассмотрения жалобы, протеста и о замене назначенного административного наказания в виде административного выдворения за пределы Российской Федерации на иной вид административного наказания в порядке, предусмотренном </w:t>
      </w:r>
      <w:hyperlink w:history="0" w:anchor="P14299" w:tooltip="1.2. Выдача лицу без гражданства, подлежащему административному выдворению за пределы Российской Федерации, временного удостоверения личности лица без гражданства в Российской Федерации, либо признание лица беженцем, либо получение лицом свидетельства о рассмотрении ходатайства о признании беженцем на территории Российской Федерации по существу или предоставление ему временного убежища на территории Российской Федерации влечет пересмотр постановления по делу об административном правонарушении о назначени...">
        <w:r>
          <w:rPr>
            <w:sz w:val="20"/>
            <w:color w:val="0000ff"/>
          </w:rPr>
          <w:t xml:space="preserve">частью 1.2 статьи 30.1</w:t>
        </w:r>
      </w:hyperlink>
      <w:r>
        <w:rPr>
          <w:sz w:val="20"/>
        </w:rPr>
        <w:t xml:space="preserve"> настоящего Кодекса.</w:t>
      </w:r>
    </w:p>
    <w:p>
      <w:pPr>
        <w:pStyle w:val="0"/>
        <w:jc w:val="both"/>
      </w:pPr>
      <w:r>
        <w:rPr>
          <w:sz w:val="20"/>
        </w:rPr>
        <w:t xml:space="preserve">(п. 5 введен Федеральным </w:t>
      </w:r>
      <w:hyperlink w:history="0" r:id="rId8571"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ind w:firstLine="540"/>
        <w:jc w:val="both"/>
      </w:pPr>
      <w:r>
        <w:rPr>
          <w:sz w:val="20"/>
        </w:rPr>
      </w:r>
    </w:p>
    <w:p>
      <w:pPr>
        <w:pStyle w:val="2"/>
        <w:outlineLvl w:val="2"/>
        <w:ind w:firstLine="540"/>
        <w:jc w:val="both"/>
      </w:pPr>
      <w:r>
        <w:rPr>
          <w:sz w:val="20"/>
        </w:rPr>
        <w:t xml:space="preserve">Статья 30.18. Содержание постановления, принимаемого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572"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573"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bookmarkStart w:id="14531" w:name="P14531"/>
    <w:bookmarkEnd w:id="14531"/>
    <w:p>
      <w:pPr>
        <w:pStyle w:val="0"/>
        <w:ind w:firstLine="540"/>
        <w:jc w:val="both"/>
      </w:pPr>
      <w:r>
        <w:rPr>
          <w:sz w:val="20"/>
        </w:rPr>
        <w:t xml:space="preserve">1. В постановлении, принимаемом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указываются:</w:t>
      </w:r>
    </w:p>
    <w:p>
      <w:pPr>
        <w:pStyle w:val="0"/>
        <w:jc w:val="both"/>
      </w:pPr>
      <w:r>
        <w:rPr>
          <w:sz w:val="20"/>
        </w:rPr>
        <w:t xml:space="preserve">(в ред. Федерального </w:t>
      </w:r>
      <w:hyperlink w:history="0" r:id="rId8574"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1) наименование суда, рассмотревшего жалобу, протест;</w:t>
      </w:r>
    </w:p>
    <w:p>
      <w:pPr>
        <w:pStyle w:val="0"/>
        <w:jc w:val="both"/>
      </w:pPr>
      <w:r>
        <w:rPr>
          <w:sz w:val="20"/>
        </w:rPr>
        <w:t xml:space="preserve">(в ред. Федерального </w:t>
      </w:r>
      <w:hyperlink w:history="0" r:id="rId8575"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номер дела, дата и место принятия постановления;</w:t>
      </w:r>
    </w:p>
    <w:p>
      <w:pPr>
        <w:pStyle w:val="0"/>
        <w:spacing w:before="200" w:lineRule="auto"/>
        <w:ind w:firstLine="540"/>
        <w:jc w:val="both"/>
      </w:pPr>
      <w:r>
        <w:rPr>
          <w:sz w:val="20"/>
        </w:rPr>
        <w:t xml:space="preserve">3) фамилия и инициалы судьи, рассмотревшего жалобу, протест;</w:t>
      </w:r>
    </w:p>
    <w:p>
      <w:pPr>
        <w:pStyle w:val="0"/>
        <w:jc w:val="both"/>
      </w:pPr>
      <w:r>
        <w:rPr>
          <w:sz w:val="20"/>
        </w:rPr>
        <w:t xml:space="preserve">(в ред. Федерального </w:t>
      </w:r>
      <w:hyperlink w:history="0" r:id="rId8576"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4) наименование лица, подавшего жалобу, прокурора, принесшего протест;</w:t>
      </w:r>
    </w:p>
    <w:p>
      <w:pPr>
        <w:pStyle w:val="0"/>
        <w:spacing w:before="200" w:lineRule="auto"/>
        <w:ind w:firstLine="540"/>
        <w:jc w:val="both"/>
      </w:pPr>
      <w:r>
        <w:rPr>
          <w:sz w:val="20"/>
        </w:rPr>
        <w:t xml:space="preserve">5) указание на обжалуемые, опротестуемые постановление по делу об административном правонарушении, решение по результатам рассмотрения жалоб, протестов;</w:t>
      </w:r>
    </w:p>
    <w:p>
      <w:pPr>
        <w:pStyle w:val="0"/>
        <w:spacing w:before="200" w:lineRule="auto"/>
        <w:ind w:firstLine="540"/>
        <w:jc w:val="both"/>
      </w:pPr>
      <w:r>
        <w:rPr>
          <w:sz w:val="20"/>
        </w:rPr>
        <w:t xml:space="preserve">6) краткое содержание обжалуемых, опротестуемых постановления по делу об административном правонарушении, решения по результатам рассмотрения жалоб, протестов;</w:t>
      </w:r>
    </w:p>
    <w:p>
      <w:pPr>
        <w:pStyle w:val="0"/>
        <w:spacing w:before="200" w:lineRule="auto"/>
        <w:ind w:firstLine="540"/>
        <w:jc w:val="both"/>
      </w:pPr>
      <w:r>
        <w:rPr>
          <w:sz w:val="20"/>
        </w:rPr>
        <w:t xml:space="preserve">7) доводы и требования, содержащиеся в жалобе, протесте;</w:t>
      </w:r>
    </w:p>
    <w:p>
      <w:pPr>
        <w:pStyle w:val="0"/>
        <w:spacing w:before="200" w:lineRule="auto"/>
        <w:ind w:firstLine="540"/>
        <w:jc w:val="both"/>
      </w:pPr>
      <w:r>
        <w:rPr>
          <w:sz w:val="20"/>
        </w:rPr>
        <w:t xml:space="preserve">8) возражения, содержащиеся в отзыве на жалобу, протест;</w:t>
      </w:r>
    </w:p>
    <w:p>
      <w:pPr>
        <w:pStyle w:val="0"/>
        <w:spacing w:before="200" w:lineRule="auto"/>
        <w:ind w:firstLine="540"/>
        <w:jc w:val="both"/>
      </w:pPr>
      <w:r>
        <w:rPr>
          <w:sz w:val="20"/>
        </w:rPr>
        <w:t xml:space="preserve">9) мотивы и основания для оставления без изменения, изменения или отмены вступивших в законную силу постановления по делу об административном правонарушении, решения по результатам рассмотрения жалоб, протестов со ссылкой на статьи настоящего Кодекса и (или) закона субъекта Российской Федерации об административных правонарушениях;</w:t>
      </w:r>
    </w:p>
    <w:p>
      <w:pPr>
        <w:pStyle w:val="0"/>
        <w:jc w:val="both"/>
      </w:pPr>
      <w:r>
        <w:rPr>
          <w:sz w:val="20"/>
        </w:rPr>
        <w:t xml:space="preserve">(в ред. Федерального </w:t>
      </w:r>
      <w:hyperlink w:history="0" r:id="rId8577"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10) решение по результатам рассмотрения жалобы, протеста.</w:t>
      </w:r>
    </w:p>
    <w:p>
      <w:pPr>
        <w:pStyle w:val="0"/>
        <w:jc w:val="both"/>
      </w:pPr>
      <w:r>
        <w:rPr>
          <w:sz w:val="20"/>
        </w:rPr>
        <w:t xml:space="preserve">(в ред. Федерального </w:t>
      </w:r>
      <w:hyperlink w:history="0" r:id="rId8578"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spacing w:before="200" w:lineRule="auto"/>
        <w:ind w:firstLine="540"/>
        <w:jc w:val="both"/>
      </w:pPr>
      <w:r>
        <w:rPr>
          <w:sz w:val="20"/>
        </w:rPr>
        <w:t xml:space="preserve">2. Постановление, указанное в </w:t>
      </w:r>
      <w:hyperlink w:history="0" w:anchor="P14531" w:tooltip="1. В постановлении, принимаемом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указываются:">
        <w:r>
          <w:rPr>
            <w:sz w:val="20"/>
            <w:color w:val="0000ff"/>
          </w:rPr>
          <w:t xml:space="preserve">части 1</w:t>
        </w:r>
      </w:hyperlink>
      <w:r>
        <w:rPr>
          <w:sz w:val="20"/>
        </w:rPr>
        <w:t xml:space="preserve"> настоящей статьи, подписывается принявшим его судьей.</w:t>
      </w:r>
    </w:p>
    <w:p>
      <w:pPr>
        <w:pStyle w:val="0"/>
        <w:ind w:firstLine="540"/>
        <w:jc w:val="both"/>
      </w:pPr>
      <w:r>
        <w:rPr>
          <w:sz w:val="20"/>
        </w:rPr>
      </w:r>
    </w:p>
    <w:p>
      <w:pPr>
        <w:pStyle w:val="2"/>
        <w:outlineLvl w:val="2"/>
        <w:ind w:firstLine="540"/>
        <w:jc w:val="both"/>
      </w:pPr>
      <w:r>
        <w:rPr>
          <w:sz w:val="20"/>
        </w:rPr>
        <w:t xml:space="preserve">Статья 30.19. Вступление в законную силу постановления, принятого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w:t>
      </w:r>
    </w:p>
    <w:p>
      <w:pPr>
        <w:pStyle w:val="0"/>
        <w:jc w:val="both"/>
      </w:pPr>
      <w:r>
        <w:rPr>
          <w:sz w:val="20"/>
        </w:rPr>
        <w:t xml:space="preserve">(в ред. Федерального </w:t>
      </w:r>
      <w:hyperlink w:history="0" r:id="rId8579"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ind w:firstLine="540"/>
        <w:jc w:val="both"/>
      </w:pPr>
      <w:r>
        <w:rPr>
          <w:sz w:val="20"/>
        </w:rPr>
      </w:r>
    </w:p>
    <w:p>
      <w:pPr>
        <w:pStyle w:val="0"/>
        <w:ind w:firstLine="540"/>
        <w:jc w:val="both"/>
      </w:pPr>
      <w:r>
        <w:rPr>
          <w:sz w:val="20"/>
        </w:rPr>
        <w:t xml:space="preserve">(введена Федеральным </w:t>
      </w:r>
      <w:hyperlink w:history="0" r:id="rId8580" w:tooltip="Федеральный закон от 03.12.2008 N 240-ФЗ (ред. от 04.06.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03.12.2008 N 240-ФЗ)</w:t>
      </w:r>
    </w:p>
    <w:p>
      <w:pPr>
        <w:pStyle w:val="0"/>
        <w:ind w:firstLine="540"/>
        <w:jc w:val="both"/>
      </w:pPr>
      <w:r>
        <w:rPr>
          <w:sz w:val="20"/>
        </w:rPr>
      </w:r>
    </w:p>
    <w:p>
      <w:pPr>
        <w:pStyle w:val="0"/>
        <w:ind w:firstLine="540"/>
        <w:jc w:val="both"/>
      </w:pPr>
      <w:r>
        <w:rPr>
          <w:sz w:val="20"/>
        </w:rPr>
        <w:t xml:space="preserve">Постановление, принятое по результатам рассмотрения жалобы, протеста на вступившие в законную силу постановление по делу об административном правонарушении, решения по результатам рассмотрения жалоб, протестов, вступает в законную силу со дня его принятия.</w:t>
      </w:r>
    </w:p>
    <w:p>
      <w:pPr>
        <w:pStyle w:val="0"/>
        <w:jc w:val="both"/>
      </w:pPr>
      <w:r>
        <w:rPr>
          <w:sz w:val="20"/>
        </w:rPr>
        <w:t xml:space="preserve">(в ред. Федерального </w:t>
      </w:r>
      <w:hyperlink w:history="0" r:id="rId8581" w:tooltip="Федеральный закон от 04.06.2014 N 143-ФЗ (ред. от 03.07.2016) &quot;О внесении изменений в отдельные законодательные акты Российской Федерации в связи с изменением подведомственности некоторых категорий дел, рассматриваемых судами общей юрисдикции и арбитражными судами&quot; (с изм. и доп., вступ. в силу с 01.01.2018) {КонсультантПлюс}">
        <w:r>
          <w:rPr>
            <w:sz w:val="20"/>
            <w:color w:val="0000ff"/>
          </w:rPr>
          <w:t xml:space="preserve">закона</w:t>
        </w:r>
      </w:hyperlink>
      <w:r>
        <w:rPr>
          <w:sz w:val="20"/>
        </w:rPr>
        <w:t xml:space="preserve"> от 04.06.2014 N 143-ФЗ)</w:t>
      </w:r>
    </w:p>
    <w:p>
      <w:pPr>
        <w:pStyle w:val="0"/>
        <w:jc w:val="both"/>
      </w:pPr>
      <w:r>
        <w:rPr>
          <w:sz w:val="20"/>
        </w:rPr>
      </w:r>
    </w:p>
    <w:bookmarkStart w:id="14557" w:name="P14557"/>
    <w:bookmarkEnd w:id="14557"/>
    <w:p>
      <w:pPr>
        <w:pStyle w:val="2"/>
        <w:outlineLvl w:val="0"/>
        <w:jc w:val="center"/>
      </w:pPr>
      <w:r>
        <w:rPr>
          <w:sz w:val="20"/>
        </w:rPr>
        <w:t xml:space="preserve">Раздел V. ИСПОЛНЕНИЕ ПОСТАНОВЛЕНИЙ ПО ДЕЛАМ</w:t>
      </w:r>
    </w:p>
    <w:p>
      <w:pPr>
        <w:pStyle w:val="2"/>
        <w:jc w:val="center"/>
      </w:pPr>
      <w:r>
        <w:rPr>
          <w:sz w:val="20"/>
        </w:rPr>
        <w:t xml:space="preserve">ОБ АДМИНИСТРАТИВНЫХ ПРАВОНАРУШЕНИЯХ</w:t>
      </w:r>
    </w:p>
    <w:p>
      <w:pPr>
        <w:pStyle w:val="0"/>
        <w:jc w:val="both"/>
      </w:pPr>
      <w:r>
        <w:rPr>
          <w:sz w:val="20"/>
        </w:rPr>
      </w:r>
    </w:p>
    <w:p>
      <w:pPr>
        <w:pStyle w:val="2"/>
        <w:outlineLvl w:val="1"/>
        <w:jc w:val="center"/>
      </w:pPr>
      <w:r>
        <w:rPr>
          <w:sz w:val="20"/>
        </w:rPr>
        <w:t xml:space="preserve">Глава 31. ОБЩИЕ ПОЛОЖЕНИЯ</w:t>
      </w:r>
    </w:p>
    <w:p>
      <w:pPr>
        <w:pStyle w:val="0"/>
        <w:jc w:val="both"/>
      </w:pPr>
      <w:r>
        <w:rPr>
          <w:sz w:val="20"/>
        </w:rPr>
      </w:r>
    </w:p>
    <w:p>
      <w:pPr>
        <w:pStyle w:val="2"/>
        <w:outlineLvl w:val="2"/>
        <w:ind w:firstLine="540"/>
        <w:jc w:val="both"/>
      </w:pPr>
      <w:r>
        <w:rPr>
          <w:sz w:val="20"/>
        </w:rPr>
        <w:t xml:space="preserve">Статья 31.1. Вступление постановления по делу об административном правонарушении в законную силу</w:t>
      </w:r>
    </w:p>
    <w:p>
      <w:pPr>
        <w:pStyle w:val="0"/>
        <w:jc w:val="both"/>
      </w:pPr>
      <w:r>
        <w:rPr>
          <w:sz w:val="20"/>
        </w:rPr>
      </w:r>
    </w:p>
    <w:p>
      <w:pPr>
        <w:pStyle w:val="0"/>
        <w:ind w:firstLine="540"/>
        <w:jc w:val="both"/>
      </w:pPr>
      <w:r>
        <w:rPr>
          <w:sz w:val="20"/>
        </w:rPr>
        <w:t xml:space="preserve">Постановление по делу об административном правонарушении вступает в законную силу:</w:t>
      </w:r>
    </w:p>
    <w:p>
      <w:pPr>
        <w:pStyle w:val="0"/>
        <w:spacing w:before="200" w:lineRule="auto"/>
        <w:ind w:firstLine="540"/>
        <w:jc w:val="both"/>
      </w:pPr>
      <w:r>
        <w:rPr>
          <w:sz w:val="20"/>
        </w:rPr>
        <w:t xml:space="preserve">1) после истечения </w:t>
      </w:r>
      <w:hyperlink w:history="0" w:anchor="P14329" w:tooltip="Статья 30.3. Срок обжалования постановления по делу об административном правонарушении">
        <w:r>
          <w:rPr>
            <w:sz w:val="20"/>
            <w:color w:val="0000ff"/>
          </w:rPr>
          <w:t xml:space="preserve">срока</w:t>
        </w:r>
      </w:hyperlink>
      <w:r>
        <w:rPr>
          <w:sz w:val="20"/>
        </w:rPr>
        <w:t xml:space="preserve">, установленного для обжалования постановления по делу об административном правонарушении, если указанное постановление не было обжаловано или опротестовано, за исключением случаев, установленных </w:t>
      </w:r>
      <w:hyperlink w:history="0" w:anchor="P14569" w:tooltip="4) со дня вынесения постановления по делу об административном правонарушении о назначении административного наказания за совершение административного правонарушения, предусмотренного статьей 11.23, 11.26, 11.27 или 11.29 либо главой 12 настоящего Кодекса, в случае его совершения с использованием транспортного средства, зарегистрированного в иностранном государстве.">
        <w:r>
          <w:rPr>
            <w:sz w:val="20"/>
            <w:color w:val="0000ff"/>
          </w:rPr>
          <w:t xml:space="preserve">пунктом 4</w:t>
        </w:r>
      </w:hyperlink>
      <w:r>
        <w:rPr>
          <w:sz w:val="20"/>
        </w:rPr>
        <w:t xml:space="preserve"> настоящей статьи;</w:t>
      </w:r>
    </w:p>
    <w:p>
      <w:pPr>
        <w:pStyle w:val="0"/>
        <w:jc w:val="both"/>
      </w:pPr>
      <w:r>
        <w:rPr>
          <w:sz w:val="20"/>
        </w:rPr>
        <w:t xml:space="preserve">(в ред. Федерального </w:t>
      </w:r>
      <w:hyperlink w:history="0" r:id="rId8582"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p>
      <w:pPr>
        <w:pStyle w:val="0"/>
        <w:spacing w:before="200" w:lineRule="auto"/>
        <w:ind w:firstLine="540"/>
        <w:jc w:val="both"/>
      </w:pPr>
      <w:r>
        <w:rPr>
          <w:sz w:val="20"/>
        </w:rPr>
        <w:t xml:space="preserve">2) после истечения </w:t>
      </w:r>
      <w:hyperlink w:history="0" w:anchor="P14410" w:tooltip="3. Подача последующих жалоб на постановление по делу об административном правонарушении и (или) решения по жалобе на это постановление, их рассмотрение и разрешение осуществляются в порядке и в сроки, установленные статьями 30.2 - 30.8 настоящего Кодекса.">
        <w:r>
          <w:rPr>
            <w:sz w:val="20"/>
            <w:color w:val="0000ff"/>
          </w:rPr>
          <w:t xml:space="preserve">срока</w:t>
        </w:r>
      </w:hyperlink>
      <w:r>
        <w:rPr>
          <w:sz w:val="20"/>
        </w:rPr>
        <w:t xml:space="preserve">, установленного для обжалования решения по жалобе, протесту, если указанное решение не было обжаловано или опротестовано, за исключением случаев, если решением отменяется вынесенное постановление;</w:t>
      </w:r>
    </w:p>
    <w:p>
      <w:pPr>
        <w:pStyle w:val="0"/>
        <w:spacing w:before="200" w:lineRule="auto"/>
        <w:ind w:firstLine="540"/>
        <w:jc w:val="both"/>
      </w:pPr>
      <w:r>
        <w:rPr>
          <w:sz w:val="20"/>
        </w:rPr>
        <w:t xml:space="preserve">3) немедленно после вынесения не подлежащего обжалованию решения по жалобе, протесту, за исключением случаев, если решением отменяется вынесенное постановление;</w:t>
      </w:r>
    </w:p>
    <w:bookmarkStart w:id="14569" w:name="P14569"/>
    <w:bookmarkEnd w:id="14569"/>
    <w:p>
      <w:pPr>
        <w:pStyle w:val="0"/>
        <w:spacing w:before="200" w:lineRule="auto"/>
        <w:ind w:firstLine="540"/>
        <w:jc w:val="both"/>
      </w:pPr>
      <w:r>
        <w:rPr>
          <w:sz w:val="20"/>
        </w:rPr>
        <w:t xml:space="preserve">4) со дня вынесения постановления по делу об административном правонарушении о назначении административного наказания за совершение административного правонарушения, предусмотренного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в случае его совершения с использованием транспортного средства, зарегистрированного в иностранном государстве.</w:t>
      </w:r>
    </w:p>
    <w:p>
      <w:pPr>
        <w:pStyle w:val="0"/>
        <w:jc w:val="both"/>
      </w:pPr>
      <w:r>
        <w:rPr>
          <w:sz w:val="20"/>
        </w:rPr>
        <w:t xml:space="preserve">(п. 4 введен Федеральным </w:t>
      </w:r>
      <w:hyperlink w:history="0" r:id="rId8583"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04.08.2023 N 425-ФЗ)</w:t>
      </w:r>
    </w:p>
    <w:p>
      <w:pPr>
        <w:pStyle w:val="0"/>
        <w:jc w:val="both"/>
      </w:pPr>
      <w:r>
        <w:rPr>
          <w:sz w:val="20"/>
        </w:rPr>
      </w:r>
    </w:p>
    <w:p>
      <w:pPr>
        <w:pStyle w:val="2"/>
        <w:outlineLvl w:val="2"/>
        <w:ind w:firstLine="540"/>
        <w:jc w:val="both"/>
      </w:pPr>
      <w:r>
        <w:rPr>
          <w:sz w:val="20"/>
        </w:rPr>
        <w:t xml:space="preserve">Статья 31.2. Обязательность постановления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обязательно для исполнения всеми органами государственной власти, органами местного самоуправления, должностными лицами, гражданами и их объединениями, юридическими лицами.</w:t>
      </w:r>
    </w:p>
    <w:p>
      <w:pPr>
        <w:pStyle w:val="0"/>
        <w:spacing w:before="200" w:lineRule="auto"/>
        <w:ind w:firstLine="540"/>
        <w:jc w:val="both"/>
      </w:pPr>
      <w:r>
        <w:rPr>
          <w:sz w:val="20"/>
        </w:rPr>
        <w:t xml:space="preserve">2. Постановление по делу об административном правонарушении подлежит исполнению в полном объеме с момента его вступления в законную силу, за исключением случаев, предусмотренных </w:t>
      </w:r>
      <w:hyperlink w:history="0" w:anchor="P14689"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частями 1.3</w:t>
        </w:r>
      </w:hyperlink>
      <w:r>
        <w:rPr>
          <w:sz w:val="20"/>
        </w:rPr>
        <w:t xml:space="preserve"> - </w:t>
      </w:r>
      <w:hyperlink w:history="0" w:anchor="P14697" w:tooltip="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
        <w:r>
          <w:rPr>
            <w:sz w:val="20"/>
            <w:color w:val="0000ff"/>
          </w:rPr>
          <w:t xml:space="preserve">1.3-3 статьи 32.2</w:t>
        </w:r>
      </w:hyperlink>
      <w:r>
        <w:rPr>
          <w:sz w:val="20"/>
        </w:rPr>
        <w:t xml:space="preserve"> настоящего Кодекса.</w:t>
      </w:r>
    </w:p>
    <w:p>
      <w:pPr>
        <w:pStyle w:val="0"/>
        <w:jc w:val="both"/>
      </w:pPr>
      <w:r>
        <w:rPr>
          <w:sz w:val="20"/>
        </w:rPr>
        <w:t xml:space="preserve">(в ред. Федеральных законов от 22.12.2014 </w:t>
      </w:r>
      <w:hyperlink w:history="0" r:id="rId8584"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N 437-ФЗ</w:t>
        </w:r>
      </w:hyperlink>
      <w:r>
        <w:rPr>
          <w:sz w:val="20"/>
        </w:rPr>
        <w:t xml:space="preserve">, от 23.06.2020 </w:t>
      </w:r>
      <w:hyperlink w:history="0" r:id="rId8585"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06.03.2022 </w:t>
      </w:r>
      <w:hyperlink w:history="0" r:id="rId8586"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rPr>
        <w:t xml:space="preserve">, от 14.07.2022 </w:t>
      </w:r>
      <w:hyperlink w:history="0" r:id="rId8587"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jc w:val="both"/>
      </w:pPr>
      <w:r>
        <w:rPr>
          <w:sz w:val="20"/>
        </w:rPr>
      </w:r>
    </w:p>
    <w:p>
      <w:pPr>
        <w:pStyle w:val="2"/>
        <w:outlineLvl w:val="2"/>
        <w:ind w:firstLine="540"/>
        <w:jc w:val="both"/>
      </w:pPr>
      <w:r>
        <w:rPr>
          <w:sz w:val="20"/>
        </w:rPr>
        <w:t xml:space="preserve">Статья 31.3. Обращение постановления по делу об административном правонарушении к исполнению</w:t>
      </w:r>
    </w:p>
    <w:p>
      <w:pPr>
        <w:pStyle w:val="0"/>
        <w:jc w:val="both"/>
      </w:pPr>
      <w:r>
        <w:rPr>
          <w:sz w:val="20"/>
        </w:rPr>
      </w:r>
    </w:p>
    <w:p>
      <w:pPr>
        <w:pStyle w:val="0"/>
        <w:ind w:firstLine="540"/>
        <w:jc w:val="both"/>
      </w:pPr>
      <w:r>
        <w:rPr>
          <w:sz w:val="20"/>
        </w:rPr>
        <w:t xml:space="preserve">1. Обращение постановления по делу об административном правонарушении к исполнению возлагается на судью, орган, должностное лицо, вынесших постановление.</w:t>
      </w:r>
    </w:p>
    <w:p>
      <w:pPr>
        <w:pStyle w:val="0"/>
        <w:spacing w:before="200" w:lineRule="auto"/>
        <w:ind w:firstLine="540"/>
        <w:jc w:val="both"/>
      </w:pPr>
      <w:r>
        <w:rPr>
          <w:sz w:val="20"/>
        </w:rPr>
        <w:t xml:space="preserve">2. В случае рассмотрения жалобы, протеста на постановление по делу об административном правонарушении и (или) на последующее решение по жалобе, протесту вступившее в законную силу постановление по делу об административном правонарушении направляется судье, в орган, должностному лицу, уполномоченным обращать его к исполнению, в течение трех суток со дня его вступления в законную силу.</w:t>
      </w:r>
    </w:p>
    <w:p>
      <w:pPr>
        <w:pStyle w:val="0"/>
        <w:spacing w:before="200" w:lineRule="auto"/>
        <w:ind w:firstLine="540"/>
        <w:jc w:val="both"/>
      </w:pPr>
      <w:r>
        <w:rPr>
          <w:sz w:val="20"/>
        </w:rPr>
        <w:t xml:space="preserve">3. В случае, если постановление по делу об административном правонарушении не было обжаловано или опротестовано в установленные сроки, оно направляется в орган, должностному лицу, уполномоченным приводить его в исполнение, в течение трех суток со дня его вступления в законную силу, а в случае рассмотрения жалобы, протеста - со дня поступления решения по жалобе, протесту из суда или от должностного лица, вынесших решение.</w:t>
      </w:r>
    </w:p>
    <w:p>
      <w:pPr>
        <w:pStyle w:val="0"/>
        <w:jc w:val="both"/>
      </w:pPr>
      <w:r>
        <w:rPr>
          <w:sz w:val="20"/>
        </w:rPr>
        <w:t xml:space="preserve">(в ред. Федерального </w:t>
      </w:r>
      <w:hyperlink w:history="0" r:id="rId8588"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29.04.2006 N 57-ФЗ)</w:t>
      </w:r>
    </w:p>
    <w:p>
      <w:pPr>
        <w:pStyle w:val="0"/>
        <w:spacing w:before="200" w:lineRule="auto"/>
        <w:ind w:firstLine="540"/>
        <w:jc w:val="both"/>
      </w:pPr>
      <w:r>
        <w:rPr>
          <w:sz w:val="20"/>
        </w:rPr>
        <w:t xml:space="preserve">4. Судья, орган, должностное лицо при направлении постановления по делу об административном правонарушении в орган, должностному лицу, уполномоченным приводить его в исполнение, делают на указанном постановлении отметку о дне его вступления в законную силу либо о том, что оно подлежит немедленному исполнению.</w:t>
      </w:r>
    </w:p>
    <w:p>
      <w:pPr>
        <w:pStyle w:val="0"/>
        <w:jc w:val="both"/>
      </w:pPr>
      <w:r>
        <w:rPr>
          <w:sz w:val="20"/>
        </w:rPr>
        <w:t xml:space="preserve">(часть четвертая введена Федеральным </w:t>
      </w:r>
      <w:hyperlink w:history="0" r:id="rId8589"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02.10.2007 N 225-ФЗ)</w:t>
      </w:r>
    </w:p>
    <w:p>
      <w:pPr>
        <w:pStyle w:val="0"/>
        <w:spacing w:before="200" w:lineRule="auto"/>
        <w:ind w:firstLine="540"/>
        <w:jc w:val="both"/>
      </w:pPr>
      <w:r>
        <w:rPr>
          <w:sz w:val="20"/>
        </w:rPr>
        <w:t xml:space="preserve">5. Если постановлением по делу об административном правонарушении было назначено основное и дополнительное административные наказания, приняты меры обеспечения производства по делу об административном правонарушении или отменены такие меры, в орган, должностному лицу, уполномоченным приводить в исполнение назначенные наказания, применять меры обеспечения производства по делу об административном правонарушении или освобождать от применения таких мер, направляются заверенные в установленном порядке копии постановления, в которых указывается, в какой части постановление по делу об административном правонарушении подлежит исполнению соответствующими органом, должностным лицом.</w:t>
      </w:r>
    </w:p>
    <w:p>
      <w:pPr>
        <w:pStyle w:val="0"/>
        <w:jc w:val="both"/>
      </w:pPr>
      <w:r>
        <w:rPr>
          <w:sz w:val="20"/>
        </w:rPr>
        <w:t xml:space="preserve">(часть 5 введена Федеральным </w:t>
      </w:r>
      <w:hyperlink w:history="0" r:id="rId8590"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w:t>
      </w:r>
    </w:p>
    <w:p>
      <w:pPr>
        <w:pStyle w:val="0"/>
        <w:jc w:val="both"/>
      </w:pPr>
      <w:r>
        <w:rPr>
          <w:sz w:val="20"/>
        </w:rPr>
      </w:r>
    </w:p>
    <w:p>
      <w:pPr>
        <w:pStyle w:val="2"/>
        <w:outlineLvl w:val="2"/>
        <w:ind w:firstLine="540"/>
        <w:jc w:val="both"/>
      </w:pPr>
      <w:r>
        <w:rPr>
          <w:sz w:val="20"/>
        </w:rPr>
        <w:t xml:space="preserve">Статья 31.4. Приведение в исполнение постановления по делу об административном правонарушении</w:t>
      </w:r>
    </w:p>
    <w:p>
      <w:pPr>
        <w:pStyle w:val="0"/>
        <w:jc w:val="both"/>
      </w:pPr>
      <w:r>
        <w:rPr>
          <w:sz w:val="20"/>
        </w:rPr>
      </w:r>
    </w:p>
    <w:p>
      <w:pPr>
        <w:pStyle w:val="0"/>
        <w:ind w:firstLine="540"/>
        <w:jc w:val="both"/>
      </w:pPr>
      <w:r>
        <w:rPr>
          <w:sz w:val="20"/>
        </w:rPr>
        <w:t xml:space="preserve">1. Постановление по делу об административном правонарушении приводится в исполнение уполномоченными на то органом, должностным лицом в порядке, установленном настоящим Кодексом, другими федеральными </w:t>
      </w:r>
      <w:r>
        <w:rPr>
          <w:sz w:val="20"/>
        </w:rPr>
        <w:t xml:space="preserve">законами</w:t>
      </w:r>
      <w:r>
        <w:rPr>
          <w:sz w:val="20"/>
        </w:rPr>
        <w:t xml:space="preserve"> и принимаемыми в соответствии с ними постановлениями Правительства Российской Федерации.</w:t>
      </w:r>
    </w:p>
    <w:p>
      <w:pPr>
        <w:pStyle w:val="0"/>
        <w:spacing w:before="200" w:lineRule="auto"/>
        <w:ind w:firstLine="540"/>
        <w:jc w:val="both"/>
      </w:pPr>
      <w:r>
        <w:rPr>
          <w:sz w:val="20"/>
        </w:rPr>
        <w:t xml:space="preserve">2. В случае вынесения нескольких постановлений о назначении административного наказания в отношении одного лица каждое постановление приводится в исполнение самостоятельно.</w:t>
      </w:r>
    </w:p>
    <w:p>
      <w:pPr>
        <w:pStyle w:val="0"/>
        <w:spacing w:before="200" w:lineRule="auto"/>
        <w:ind w:firstLine="540"/>
        <w:jc w:val="both"/>
      </w:pPr>
      <w:r>
        <w:rPr>
          <w:sz w:val="20"/>
        </w:rPr>
        <w:t xml:space="preserve">3. В случае неясности способа и порядка исполнения постановления по делу об административном правонарушении орган, должностное лицо, приводящие указанное постановление в исполнение, а также лицо, в отношении которого оно было вынесено, вправе обратиться в суд, орган или к должностному лицу, вынесшим постановление, с заявлением о разъяснении способа и порядка его исполнения.</w:t>
      </w:r>
    </w:p>
    <w:p>
      <w:pPr>
        <w:pStyle w:val="0"/>
        <w:jc w:val="both"/>
      </w:pPr>
      <w:r>
        <w:rPr>
          <w:sz w:val="20"/>
        </w:rPr>
        <w:t xml:space="preserve">(часть третья введена Федеральным </w:t>
      </w:r>
      <w:hyperlink w:history="0" r:id="rId8591"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02.10.2007 N 225-ФЗ)</w:t>
      </w:r>
    </w:p>
    <w:p>
      <w:pPr>
        <w:pStyle w:val="0"/>
        <w:jc w:val="both"/>
      </w:pPr>
      <w:r>
        <w:rPr>
          <w:sz w:val="20"/>
        </w:rPr>
      </w:r>
    </w:p>
    <w:bookmarkStart w:id="14596" w:name="P14596"/>
    <w:bookmarkEnd w:id="14596"/>
    <w:p>
      <w:pPr>
        <w:pStyle w:val="2"/>
        <w:outlineLvl w:val="2"/>
        <w:ind w:firstLine="540"/>
        <w:jc w:val="both"/>
      </w:pPr>
      <w:r>
        <w:rPr>
          <w:sz w:val="20"/>
        </w:rPr>
        <w:t xml:space="preserve">Статья 31.5. Отсрочка и рассрочка исполнения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1. При наличии обстоятельств, вследствие которых исполнение постановления о назначении административного наказания в виде административного ареста, лишения специального права, принудительного выдворения за пределы Российской Федерации иностранного гражданина или лица без гражданства или в виде административного штрафа невозможно в установленные сроки, судья, орган, должностное лицо, вынесшие постановление, могут отсрочить исполнение постановления на срок до шести месяцев.</w:t>
      </w:r>
    </w:p>
    <w:p>
      <w:pPr>
        <w:pStyle w:val="0"/>
        <w:jc w:val="both"/>
      </w:pPr>
      <w:r>
        <w:rPr>
          <w:sz w:val="20"/>
        </w:rPr>
        <w:t xml:space="preserve">(в ред. Федеральных законов от 09.11.2009 </w:t>
      </w:r>
      <w:hyperlink w:history="0" r:id="rId8592"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rPr>
        <w:t xml:space="preserve">, от 08.03.2015 </w:t>
      </w:r>
      <w:hyperlink w:history="0" r:id="rId8593"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N 57-ФЗ</w:t>
        </w:r>
      </w:hyperlink>
      <w:r>
        <w:rPr>
          <w:sz w:val="20"/>
        </w:rPr>
        <w:t xml:space="preserve">, от 14.07.2022 </w:t>
      </w:r>
      <w:hyperlink w:history="0" r:id="rId8594"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spacing w:before="200" w:lineRule="auto"/>
        <w:ind w:firstLine="540"/>
        <w:jc w:val="both"/>
      </w:pPr>
      <w:r>
        <w:rPr>
          <w:sz w:val="20"/>
        </w:rPr>
        <w:t xml:space="preserve">2. С учетом материального положения лица, привлеченного к административной ответственности, уплата административного штрафа может быть рассрочена судьей, органом, должностным лицом, вынесшими постановление, на срок до трех месяцев.</w:t>
      </w:r>
    </w:p>
    <w:p>
      <w:pPr>
        <w:pStyle w:val="0"/>
        <w:spacing w:before="200" w:lineRule="auto"/>
        <w:ind w:firstLine="540"/>
        <w:jc w:val="both"/>
      </w:pPr>
      <w:r>
        <w:rPr>
          <w:sz w:val="20"/>
        </w:rPr>
        <w:t xml:space="preserve">3. Отсрочка или рассрочка исполнения постановления о назначении административного наказания в виде административного штрафа не применяется в отношении иностранных граждан и лиц без гражданства, которым административный штраф назначен одновременно с административным выдворением за пределы Российской Федерации, а также в отношении лиц, которым назначен административный штраф за совершение административных правонарушений, предусмотренных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статьями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или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совершенных на транспортном средстве, зарегистрированном в иностранном государстве, либо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w:t>
      </w:r>
    </w:p>
    <w:p>
      <w:pPr>
        <w:pStyle w:val="0"/>
        <w:jc w:val="both"/>
      </w:pPr>
      <w:r>
        <w:rPr>
          <w:sz w:val="20"/>
        </w:rPr>
        <w:t xml:space="preserve">(часть 3 введена Федеральным </w:t>
      </w:r>
      <w:hyperlink w:history="0" r:id="rId8595"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законом</w:t>
        </w:r>
      </w:hyperlink>
      <w:r>
        <w:rPr>
          <w:sz w:val="20"/>
        </w:rPr>
        <w:t xml:space="preserve"> от 28.12.2013 N 383-ФЗ; в ред. Федеральных законов от 24.11.2014 </w:t>
      </w:r>
      <w:hyperlink w:history="0" r:id="rId8596" w:tooltip="Федеральный закон от 24.11.2014 N 362-ФЗ &quot;О внесении изменений в Федеральный закон &quot;О государственном контроле за осуществлением международных автомобильных перевозок и об ответственности за нарушение порядка их выполнения&quot; и Кодекс Российской Федерации об административных правонарушениях в связи с совершенствованием государственного контроля за осуществлением международных автомобильных перевозок&quot; {КонсультантПлюс}">
        <w:r>
          <w:rPr>
            <w:sz w:val="20"/>
            <w:color w:val="0000ff"/>
          </w:rPr>
          <w:t xml:space="preserve">N 362-ФЗ</w:t>
        </w:r>
      </w:hyperlink>
      <w:r>
        <w:rPr>
          <w:sz w:val="20"/>
        </w:rPr>
        <w:t xml:space="preserve">, от 14.12.2015 </w:t>
      </w:r>
      <w:hyperlink w:history="0" r:id="rId8597" w:tooltip="Федеральный закон от 14.12.2015 N 378-ФЗ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378-ФЗ</w:t>
        </w:r>
      </w:hyperlink>
      <w:r>
        <w:rPr>
          <w:sz w:val="20"/>
        </w:rPr>
        <w:t xml:space="preserve">, от 30.12.2020 </w:t>
      </w:r>
      <w:hyperlink w:history="0" r:id="rId8598" w:tooltip="Федеральный закон от 30.12.2020 N 521-ФЗ &quot;О внесении изменений в Кодекс Российской Федерации об административных правонарушениях&quot; {КонсультантПлюс}">
        <w:r>
          <w:rPr>
            <w:sz w:val="20"/>
            <w:color w:val="0000ff"/>
          </w:rPr>
          <w:t xml:space="preserve">N 521-ФЗ</w:t>
        </w:r>
      </w:hyperlink>
      <w:r>
        <w:rPr>
          <w:sz w:val="20"/>
        </w:rPr>
        <w:t xml:space="preserve">, от 04.08.2023 </w:t>
      </w:r>
      <w:hyperlink w:history="0" r:id="rId8599"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N 425-ФЗ</w:t>
        </w:r>
      </w:hyperlink>
      <w:r>
        <w:rPr>
          <w:sz w:val="20"/>
        </w:rPr>
        <w:t xml:space="preserve">)</w:t>
      </w:r>
    </w:p>
    <w:p>
      <w:pPr>
        <w:pStyle w:val="0"/>
        <w:spacing w:before="200" w:lineRule="auto"/>
        <w:ind w:firstLine="540"/>
        <w:jc w:val="both"/>
      </w:pPr>
      <w:r>
        <w:rPr>
          <w:sz w:val="20"/>
        </w:rPr>
        <w:t xml:space="preserve">4. При применении отсрочки или рассрочки исполнения постановления о назначении административного наказания суд, орган, должностное лицо, вынесшие постановление, указывают в постановлении срок, с которого начинается исполнение административного наказания.</w:t>
      </w:r>
    </w:p>
    <w:p>
      <w:pPr>
        <w:pStyle w:val="0"/>
        <w:jc w:val="both"/>
      </w:pPr>
      <w:r>
        <w:rPr>
          <w:sz w:val="20"/>
        </w:rPr>
        <w:t xml:space="preserve">(часть 4 введена Федеральным </w:t>
      </w:r>
      <w:hyperlink w:history="0" r:id="rId8600" w:tooltip="Федеральный закон от 08.03.2015 N 57-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08.03.2015 N 57-ФЗ)</w:t>
      </w:r>
    </w:p>
    <w:p>
      <w:pPr>
        <w:pStyle w:val="0"/>
        <w:ind w:firstLine="540"/>
        <w:jc w:val="both"/>
      </w:pPr>
      <w:r>
        <w:rPr>
          <w:sz w:val="20"/>
        </w:rPr>
      </w:r>
    </w:p>
    <w:bookmarkStart w:id="14606" w:name="P14606"/>
    <w:bookmarkEnd w:id="14606"/>
    <w:p>
      <w:pPr>
        <w:pStyle w:val="2"/>
        <w:outlineLvl w:val="2"/>
        <w:ind w:firstLine="540"/>
        <w:jc w:val="both"/>
      </w:pPr>
      <w:r>
        <w:rPr>
          <w:sz w:val="20"/>
        </w:rPr>
        <w:t xml:space="preserve">Статья 31.6. Приостановление исполнения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1. Судья, орган, должностное лицо, вынесшие постановление о назначении административного наказания, приостанавливают исполнение постановления в случае принесения протеста на вступившее в законную силу постановление по делу об административном правонарушении до рассмотрения протеста, а также в иных случаях, предусмотренных настоящим Кодексом. О приостановлении исполнения постановления выносится определение, которое при необходимости немедленно направляется в орган, должностному лицу, приводящим это определение в исполнение.</w:t>
      </w:r>
    </w:p>
    <w:p>
      <w:pPr>
        <w:pStyle w:val="0"/>
        <w:jc w:val="both"/>
      </w:pPr>
      <w:r>
        <w:rPr>
          <w:sz w:val="20"/>
        </w:rPr>
        <w:t xml:space="preserve">(в ред. Федерального </w:t>
      </w:r>
      <w:hyperlink w:history="0" r:id="rId8601"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22.04.2013 N 62-ФЗ)</w:t>
      </w:r>
    </w:p>
    <w:p>
      <w:pPr>
        <w:pStyle w:val="0"/>
        <w:spacing w:before="200" w:lineRule="auto"/>
        <w:ind w:firstLine="540"/>
        <w:jc w:val="both"/>
      </w:pPr>
      <w:r>
        <w:rPr>
          <w:sz w:val="20"/>
        </w:rPr>
        <w:t xml:space="preserve">2. Принесение протеста на постановление об административном аресте, административном выдворении за пределы Российской Федерации иностранных граждан или лиц без гражданства в форме принудительного выдворения за пределы Российской Федерации, обязательных работах или административном приостановлении деятельности не приостанавливает исполнение этого постановления.</w:t>
      </w:r>
    </w:p>
    <w:p>
      <w:pPr>
        <w:pStyle w:val="0"/>
        <w:jc w:val="both"/>
      </w:pPr>
      <w:r>
        <w:rPr>
          <w:sz w:val="20"/>
        </w:rPr>
        <w:t xml:space="preserve">(в ред. Федеральных законов от 09.05.2005 </w:t>
      </w:r>
      <w:hyperlink w:history="0" r:id="rId8602"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N 45-ФЗ</w:t>
        </w:r>
      </w:hyperlink>
      <w:r>
        <w:rPr>
          <w:sz w:val="20"/>
        </w:rPr>
        <w:t xml:space="preserve">, от 08.06.2012 </w:t>
      </w:r>
      <w:hyperlink w:history="0" r:id="rId8603"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N 65-ФЗ</w:t>
        </w:r>
      </w:hyperlink>
      <w:r>
        <w:rPr>
          <w:sz w:val="20"/>
        </w:rPr>
        <w:t xml:space="preserve">, от 08.08.2024 </w:t>
      </w:r>
      <w:hyperlink w:history="0" r:id="rId8604"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N 248-ФЗ</w:t>
        </w:r>
      </w:hyperlink>
      <w:r>
        <w:rPr>
          <w:sz w:val="20"/>
        </w:rPr>
        <w:t xml:space="preserve">)</w:t>
      </w:r>
    </w:p>
    <w:p>
      <w:pPr>
        <w:pStyle w:val="0"/>
        <w:spacing w:before="200" w:lineRule="auto"/>
        <w:ind w:firstLine="540"/>
        <w:jc w:val="both"/>
      </w:pPr>
      <w:r>
        <w:rPr>
          <w:sz w:val="20"/>
        </w:rPr>
        <w:t xml:space="preserve">3. Судья, вынесший постановление о назначении административного наказания в виде конфискации орудия совершения или предмета административного правонарушения, приостанавливает исполнение постановления в случае подачи жалобы лицом, указанным в </w:t>
      </w:r>
      <w:hyperlink w:history="0" w:anchor="P14442" w:tooltip="6. Вступившие в законную силу постановление по делу об административном правонарушении в области таможенного дела (о нарушении таможенных правил), предусмотренном главой 16 настоящего Кодекса, в части назначения административного наказания в виде конфискации орудия совершения или предмета административного правонарушения (за исключением случаев, если административное правонарушение связано с незаконным перемещением товаров через таможенную границу Евразийского экономического союза), решения по результата...">
        <w:r>
          <w:rPr>
            <w:sz w:val="20"/>
            <w:color w:val="0000ff"/>
          </w:rPr>
          <w:t xml:space="preserve">части 6 статьи 30.12</w:t>
        </w:r>
      </w:hyperlink>
      <w:r>
        <w:rPr>
          <w:sz w:val="20"/>
        </w:rPr>
        <w:t xml:space="preserve"> настоящего Кодекса, на вступившее в законную силу постановление по делу об административном правонарушении до рассмотрения жалобы. О приостановлении исполнения постановления выносится определение, которое немедленно направляется в орган, должностному лицу, приводящим это определение в исполнение.</w:t>
      </w:r>
    </w:p>
    <w:p>
      <w:pPr>
        <w:pStyle w:val="0"/>
        <w:jc w:val="both"/>
      </w:pPr>
      <w:r>
        <w:rPr>
          <w:sz w:val="20"/>
        </w:rPr>
        <w:t xml:space="preserve">(часть 3 введена Федеральным </w:t>
      </w:r>
      <w:hyperlink w:history="0" r:id="rId8605" w:tooltip="Федеральный закон от 30.12.2021 N 481-ФЗ &quot;О внесении изменений в статьи 30.12 и 31.6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30.12.2021 N 481-ФЗ)</w:t>
      </w:r>
    </w:p>
    <w:p>
      <w:pPr>
        <w:pStyle w:val="0"/>
        <w:ind w:firstLine="540"/>
        <w:jc w:val="both"/>
      </w:pPr>
      <w:r>
        <w:rPr>
          <w:sz w:val="20"/>
        </w:rPr>
      </w:r>
    </w:p>
    <w:bookmarkStart w:id="14615" w:name="P14615"/>
    <w:bookmarkEnd w:id="14615"/>
    <w:p>
      <w:pPr>
        <w:pStyle w:val="2"/>
        <w:outlineLvl w:val="2"/>
        <w:ind w:firstLine="540"/>
        <w:jc w:val="both"/>
      </w:pPr>
      <w:r>
        <w:rPr>
          <w:sz w:val="20"/>
        </w:rPr>
        <w:t xml:space="preserve">Статья 31.7. Прекращение исполнения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Судья, орган, должностное лицо, вынесшие постановление о назначении административного наказания, прекращают исполнение постановления в случае:</w:t>
      </w:r>
    </w:p>
    <w:p>
      <w:pPr>
        <w:pStyle w:val="0"/>
        <w:spacing w:before="200" w:lineRule="auto"/>
        <w:ind w:firstLine="540"/>
        <w:jc w:val="both"/>
      </w:pPr>
      <w:r>
        <w:rPr>
          <w:sz w:val="20"/>
        </w:rPr>
        <w:t xml:space="preserve">1) издания акта амнистии, если такой акт устраняет применение административного наказания;</w:t>
      </w:r>
    </w:p>
    <w:p>
      <w:pPr>
        <w:pStyle w:val="0"/>
        <w:spacing w:before="200" w:lineRule="auto"/>
        <w:ind w:firstLine="540"/>
        <w:jc w:val="both"/>
      </w:pPr>
      <w:r>
        <w:rPr>
          <w:sz w:val="20"/>
        </w:rPr>
        <w:t xml:space="preserve">2) признания утратившими силу закона или его положения, устанавливающих административную ответственность за содеянное, за исключением случая одновременного вступления в силу положений закона, отменяющих административную ответственность за содеянное и устанавливающих за то же деяние уголовную ответственность;</w:t>
      </w:r>
    </w:p>
    <w:p>
      <w:pPr>
        <w:pStyle w:val="0"/>
        <w:jc w:val="both"/>
      </w:pPr>
      <w:r>
        <w:rPr>
          <w:sz w:val="20"/>
        </w:rPr>
        <w:t xml:space="preserve">(п. 2 в ред. Федерального </w:t>
      </w:r>
      <w:hyperlink w:history="0" r:id="rId8606" w:tooltip="Федеральный закон от 23.06.2016 N 19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23.06.2016 N 195-ФЗ)</w:t>
      </w:r>
    </w:p>
    <w:p>
      <w:pPr>
        <w:pStyle w:val="0"/>
        <w:spacing w:before="200" w:lineRule="auto"/>
        <w:ind w:firstLine="540"/>
        <w:jc w:val="both"/>
      </w:pPr>
      <w:r>
        <w:rPr>
          <w:sz w:val="20"/>
        </w:rPr>
        <w:t xml:space="preserve">3) смерти лица, привлеченного к административной ответственности, или объявления его в установленном </w:t>
      </w:r>
      <w:r>
        <w:rPr>
          <w:sz w:val="20"/>
        </w:rPr>
        <w:t xml:space="preserve">законом</w:t>
      </w:r>
      <w:r>
        <w:rPr>
          <w:sz w:val="20"/>
        </w:rPr>
        <w:t xml:space="preserve"> порядке умершим;</w:t>
      </w:r>
    </w:p>
    <w:p>
      <w:pPr>
        <w:pStyle w:val="0"/>
        <w:spacing w:before="200" w:lineRule="auto"/>
        <w:ind w:firstLine="540"/>
        <w:jc w:val="both"/>
      </w:pPr>
      <w:r>
        <w:rPr>
          <w:sz w:val="20"/>
        </w:rPr>
        <w:t xml:space="preserve">3.1) внесения в единый государственный реестр юридических лиц записи о ликвидации юридического лица, привлеченного к административной ответственности, на основании определения арбитражного суда о завершении конкурсного производства в соответствии с </w:t>
      </w:r>
      <w:hyperlink w:history="0" r:id="rId8607"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законодательством</w:t>
        </w:r>
      </w:hyperlink>
      <w:r>
        <w:rPr>
          <w:sz w:val="20"/>
        </w:rPr>
        <w:t xml:space="preserve"> о несостоятельности (банкротстве);</w:t>
      </w:r>
    </w:p>
    <w:p>
      <w:pPr>
        <w:pStyle w:val="0"/>
        <w:jc w:val="both"/>
      </w:pPr>
      <w:r>
        <w:rPr>
          <w:sz w:val="20"/>
        </w:rPr>
        <w:t xml:space="preserve">(п. 3.1 введен Федеральным </w:t>
      </w:r>
      <w:hyperlink w:history="0" r:id="rId8608" w:tooltip="Федеральный закон от 17.04.2017 N 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17.04.2017 N 68-ФЗ)</w:t>
      </w:r>
    </w:p>
    <w:p>
      <w:pPr>
        <w:pStyle w:val="0"/>
        <w:spacing w:before="200" w:lineRule="auto"/>
        <w:ind w:firstLine="540"/>
        <w:jc w:val="both"/>
      </w:pPr>
      <w:r>
        <w:rPr>
          <w:sz w:val="20"/>
        </w:rPr>
        <w:t xml:space="preserve">3.2) внесения в единый государственный реестр юридических лиц записи об исключении юридического лица, привлеченного к административной ответственности, из единого государственного реестра юридических лиц;</w:t>
      </w:r>
    </w:p>
    <w:p>
      <w:pPr>
        <w:pStyle w:val="0"/>
        <w:jc w:val="both"/>
      </w:pPr>
      <w:r>
        <w:rPr>
          <w:sz w:val="20"/>
        </w:rPr>
        <w:t xml:space="preserve">(п. 3.2 введен Федеральным </w:t>
      </w:r>
      <w:hyperlink w:history="0" r:id="rId8609" w:tooltip="Федеральный закон от 17.04.2017 N 6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17.04.2017 N 68-ФЗ)</w:t>
      </w:r>
    </w:p>
    <w:p>
      <w:pPr>
        <w:pStyle w:val="0"/>
        <w:spacing w:before="200" w:lineRule="auto"/>
        <w:ind w:firstLine="540"/>
        <w:jc w:val="both"/>
      </w:pPr>
      <w:r>
        <w:rPr>
          <w:sz w:val="20"/>
        </w:rPr>
        <w:t xml:space="preserve">4) истечения сроков давности исполнения постановления о назначении административного наказания, установленных </w:t>
      </w:r>
      <w:hyperlink w:history="0" w:anchor="P14642" w:tooltip="Статья 31.9. Давность исполнения постановления о назначении административного наказания">
        <w:r>
          <w:rPr>
            <w:sz w:val="20"/>
            <w:color w:val="0000ff"/>
          </w:rPr>
          <w:t xml:space="preserve">статьей 31.9</w:t>
        </w:r>
      </w:hyperlink>
      <w:r>
        <w:rPr>
          <w:sz w:val="20"/>
        </w:rPr>
        <w:t xml:space="preserve"> настоящего Кодекса;</w:t>
      </w:r>
    </w:p>
    <w:p>
      <w:pPr>
        <w:pStyle w:val="0"/>
        <w:spacing w:before="200" w:lineRule="auto"/>
        <w:ind w:firstLine="540"/>
        <w:jc w:val="both"/>
      </w:pPr>
      <w:r>
        <w:rPr>
          <w:sz w:val="20"/>
        </w:rPr>
        <w:t xml:space="preserve">5) отмены постановления;</w:t>
      </w:r>
    </w:p>
    <w:p>
      <w:pPr>
        <w:pStyle w:val="0"/>
        <w:spacing w:before="200" w:lineRule="auto"/>
        <w:ind w:firstLine="540"/>
        <w:jc w:val="both"/>
      </w:pPr>
      <w:r>
        <w:rPr>
          <w:sz w:val="20"/>
        </w:rPr>
        <w:t xml:space="preserve">6) вынесения в случаях, предусмотренных настоящим Кодексом, постановления о прекращении исполнения постановления о назначении административного наказания.</w:t>
      </w:r>
    </w:p>
    <w:p>
      <w:pPr>
        <w:pStyle w:val="0"/>
        <w:jc w:val="both"/>
      </w:pPr>
      <w:r>
        <w:rPr>
          <w:sz w:val="20"/>
        </w:rPr>
        <w:t xml:space="preserve">(п. 6 введен Федеральным </w:t>
      </w:r>
      <w:hyperlink w:history="0" r:id="rId8610"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spacing w:before="200" w:lineRule="auto"/>
        <w:ind w:firstLine="540"/>
        <w:jc w:val="both"/>
      </w:pPr>
      <w:r>
        <w:rPr>
          <w:sz w:val="20"/>
        </w:rPr>
        <w:t xml:space="preserve">7) наступления обстоятельств, указанных в </w:t>
      </w:r>
      <w:hyperlink w:history="0" w:anchor="P14775"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части 4 статьи 32.6.1</w:t>
        </w:r>
      </w:hyperlink>
      <w:r>
        <w:rPr>
          <w:sz w:val="20"/>
        </w:rPr>
        <w:t xml:space="preserve"> настоящего Кодекса.</w:t>
      </w:r>
    </w:p>
    <w:p>
      <w:pPr>
        <w:pStyle w:val="0"/>
        <w:jc w:val="both"/>
      </w:pPr>
      <w:r>
        <w:rPr>
          <w:sz w:val="20"/>
        </w:rPr>
        <w:t xml:space="preserve">(п. 7 введен Федеральным </w:t>
      </w:r>
      <w:hyperlink w:history="0" r:id="rId8611"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jc w:val="both"/>
      </w:pPr>
      <w:r>
        <w:rPr>
          <w:sz w:val="20"/>
        </w:rPr>
      </w:r>
    </w:p>
    <w:bookmarkStart w:id="14633" w:name="P14633"/>
    <w:bookmarkEnd w:id="14633"/>
    <w:p>
      <w:pPr>
        <w:pStyle w:val="2"/>
        <w:outlineLvl w:val="2"/>
        <w:ind w:firstLine="540"/>
        <w:jc w:val="both"/>
      </w:pPr>
      <w:r>
        <w:rPr>
          <w:sz w:val="20"/>
        </w:rPr>
        <w:t xml:space="preserve">Статья 31.8. Разрешение вопросов, связанных с исполнением постановления о назначении административного наказания</w:t>
      </w:r>
    </w:p>
    <w:p>
      <w:pPr>
        <w:pStyle w:val="0"/>
        <w:jc w:val="both"/>
      </w:pPr>
      <w:r>
        <w:rPr>
          <w:sz w:val="20"/>
        </w:rPr>
      </w:r>
    </w:p>
    <w:bookmarkStart w:id="14635" w:name="P14635"/>
    <w:bookmarkEnd w:id="14635"/>
    <w:p>
      <w:pPr>
        <w:pStyle w:val="0"/>
        <w:ind w:firstLine="540"/>
        <w:jc w:val="both"/>
      </w:pPr>
      <w:r>
        <w:rPr>
          <w:sz w:val="20"/>
        </w:rPr>
        <w:t xml:space="preserve">1. Вопросы о разъяснении способа и порядка исполнения, об отсрочке, о рассрочке, приостановлении или прекращении исполнения постановления о назначении административного наказания, а также о восстановлении срока, предусмотренного </w:t>
      </w:r>
      <w:hyperlink w:history="0" w:anchor="P14689"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частями 1.3</w:t>
        </w:r>
      </w:hyperlink>
      <w:r>
        <w:rPr>
          <w:sz w:val="20"/>
        </w:rPr>
        <w:t xml:space="preserve"> - </w:t>
      </w:r>
      <w:hyperlink w:history="0" w:anchor="P14697" w:tooltip="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
        <w:r>
          <w:rPr>
            <w:sz w:val="20"/>
            <w:color w:val="0000ff"/>
          </w:rPr>
          <w:t xml:space="preserve">1.3-3 статьи 32.2</w:t>
        </w:r>
      </w:hyperlink>
      <w:r>
        <w:rPr>
          <w:sz w:val="20"/>
        </w:rPr>
        <w:t xml:space="preserve"> настоящего Кодекса, о взыскании административного штрафа, наложенного на несовершеннолетнего, с его родителей или иных законных представителей рассматриваются судьей, органом, должностным лицом, вынесшими постановление, в трехдневный срок со дня возникновения основания для разрешения соответствующего вопроса.</w:t>
      </w:r>
    </w:p>
    <w:p>
      <w:pPr>
        <w:pStyle w:val="0"/>
        <w:jc w:val="both"/>
      </w:pPr>
      <w:r>
        <w:rPr>
          <w:sz w:val="20"/>
        </w:rPr>
        <w:t xml:space="preserve">(в ред. Федеральных законов от 02.10.2007 </w:t>
      </w:r>
      <w:hyperlink w:history="0" r:id="rId8612"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27.12.2018 </w:t>
      </w:r>
      <w:hyperlink w:history="0" r:id="rId8613" w:tooltip="Федеральный закон от 27.12.2018 N 513-ФЗ &quot;О внесении изменений в статьи 31.8 и 32.2 Кодекса Российской Федерации об административных правонарушениях&quot; {КонсультантПлюс}">
        <w:r>
          <w:rPr>
            <w:sz w:val="20"/>
            <w:color w:val="0000ff"/>
          </w:rPr>
          <w:t xml:space="preserve">N 513-ФЗ</w:t>
        </w:r>
      </w:hyperlink>
      <w:r>
        <w:rPr>
          <w:sz w:val="20"/>
        </w:rPr>
        <w:t xml:space="preserve">, от 23.06.2020 </w:t>
      </w:r>
      <w:hyperlink w:history="0" r:id="rId8614"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184-ФЗ</w:t>
        </w:r>
      </w:hyperlink>
      <w:r>
        <w:rPr>
          <w:sz w:val="20"/>
        </w:rPr>
        <w:t xml:space="preserve">, от 06.03.2022 </w:t>
      </w:r>
      <w:hyperlink w:history="0" r:id="rId8615"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rPr>
        <w:t xml:space="preserve">, от 14.07.2022 </w:t>
      </w:r>
      <w:hyperlink w:history="0" r:id="rId8616"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spacing w:before="200" w:lineRule="auto"/>
        <w:ind w:firstLine="540"/>
        <w:jc w:val="both"/>
      </w:pPr>
      <w:r>
        <w:rPr>
          <w:sz w:val="20"/>
        </w:rPr>
        <w:t xml:space="preserve">2. Лица, заинтересованные в разрешении вопросов, указанных в </w:t>
      </w:r>
      <w:hyperlink w:history="0" w:anchor="P14635" w:tooltip="1. Вопросы о разъяснении способа и порядка исполнения, об отсрочке, о рассрочке, приостановлении или прекращении исполнения постановления о назначении административного наказания, а также о восстановлении срока, предусмотренного частями 1.3 - 1.3-3 статьи 32.2 настоящего Кодекса, о взыскании административного штрафа, наложенного на несовершеннолетнего, с его родителей или иных законных представителей рассматриваются судьей, органом, должностным лицом, вынесшими постановление, в трехдневный срок со дня во...">
        <w:r>
          <w:rPr>
            <w:sz w:val="20"/>
            <w:color w:val="0000ff"/>
          </w:rPr>
          <w:t xml:space="preserve">части 1</w:t>
        </w:r>
      </w:hyperlink>
      <w:r>
        <w:rPr>
          <w:sz w:val="20"/>
        </w:rPr>
        <w:t xml:space="preserve"> настоящей статьи, извещаются о месте и времени их рассмотрения. При этом неявка заинтересованных лиц без уважительных причин не является препятствием для разрешения соответствующих вопросов.</w:t>
      </w:r>
    </w:p>
    <w:p>
      <w:pPr>
        <w:pStyle w:val="0"/>
        <w:spacing w:before="200" w:lineRule="auto"/>
        <w:ind w:firstLine="540"/>
        <w:jc w:val="both"/>
      </w:pPr>
      <w:r>
        <w:rPr>
          <w:sz w:val="20"/>
        </w:rPr>
        <w:t xml:space="preserve">3. Решение по вопросам о разъяснении способа и порядка исполнения, об отсрочке, о рассрочке, приостановлении исполнения постановления о назначении административного наказания, а также о восстановлении срока, предусмотренного </w:t>
      </w:r>
      <w:hyperlink w:history="0" w:anchor="P14689"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частями 1.3</w:t>
        </w:r>
      </w:hyperlink>
      <w:r>
        <w:rPr>
          <w:sz w:val="20"/>
        </w:rPr>
        <w:t xml:space="preserve"> - </w:t>
      </w:r>
      <w:hyperlink w:history="0" w:anchor="P14697" w:tooltip="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
        <w:r>
          <w:rPr>
            <w:sz w:val="20"/>
            <w:color w:val="0000ff"/>
          </w:rPr>
          <w:t xml:space="preserve">1.3-3 статьи 32.2</w:t>
        </w:r>
      </w:hyperlink>
      <w:r>
        <w:rPr>
          <w:sz w:val="20"/>
        </w:rPr>
        <w:t xml:space="preserve"> настоящего Кодекса, о взыскании административного штрафа, наложенного на несовершеннолетнего, с его родителей или иных законных представителей выносится в виде определения. Копия определения вручается под расписку физическому лицу или законному представителю юридического лица, в отношении которых оно вынесено, а также потерпевшему. В случае отсутствия указанных лиц копии определения высылаются им в течение трех дней со дня его вынесения, о чем делается соответствующая запись в деле.</w:t>
      </w:r>
    </w:p>
    <w:p>
      <w:pPr>
        <w:pStyle w:val="0"/>
        <w:jc w:val="both"/>
      </w:pPr>
      <w:r>
        <w:rPr>
          <w:sz w:val="20"/>
        </w:rPr>
        <w:t xml:space="preserve">(в ред. Федеральных законов от 02.10.2007 </w:t>
      </w:r>
      <w:hyperlink w:history="0" r:id="rId8617"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27.12.2018 </w:t>
      </w:r>
      <w:hyperlink w:history="0" r:id="rId8618" w:tooltip="Федеральный закон от 27.12.2018 N 513-ФЗ &quot;О внесении изменений в статьи 31.8 и 32.2 Кодекса Российской Федерации об административных правонарушениях&quot; {КонсультантПлюс}">
        <w:r>
          <w:rPr>
            <w:sz w:val="20"/>
            <w:color w:val="0000ff"/>
          </w:rPr>
          <w:t xml:space="preserve">N 513-ФЗ</w:t>
        </w:r>
      </w:hyperlink>
      <w:r>
        <w:rPr>
          <w:sz w:val="20"/>
        </w:rPr>
        <w:t xml:space="preserve">, от 23.06.2020 </w:t>
      </w:r>
      <w:hyperlink w:history="0" r:id="rId8619" w:tooltip="Федеральный закон от 23.06.2020 N 184-ФЗ &quot;О внесении изменений в Кодекс Российской Федерации об административных правонарушениях и статью 2 Федерального закона &quot;О внесении изменений в Кодекс Российской Федерации об административных правонарушениях и приостановлении действия отдельных положений статьи 14.5 Кодекса Российской Федерации об административных правонарушениях&quot; {КонсультантПлюс}">
        <w:r>
          <w:rPr>
            <w:sz w:val="20"/>
            <w:color w:val="0000ff"/>
          </w:rPr>
          <w:t xml:space="preserve">N 184-ФЗ</w:t>
        </w:r>
      </w:hyperlink>
      <w:r>
        <w:rPr>
          <w:sz w:val="20"/>
        </w:rPr>
        <w:t xml:space="preserve">, от 06.03.2022 </w:t>
      </w:r>
      <w:hyperlink w:history="0" r:id="rId8620"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rPr>
        <w:t xml:space="preserve">, от 14.07.2022 </w:t>
      </w:r>
      <w:hyperlink w:history="0" r:id="rId8621"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p>
      <w:pPr>
        <w:pStyle w:val="0"/>
        <w:spacing w:before="200" w:lineRule="auto"/>
        <w:ind w:firstLine="540"/>
        <w:jc w:val="both"/>
      </w:pPr>
      <w:r>
        <w:rPr>
          <w:sz w:val="20"/>
        </w:rPr>
        <w:t xml:space="preserve">4. Решение по вопросу о прекращении исполнения постановления о назначении административного наказания выносится в виде постановления.</w:t>
      </w:r>
    </w:p>
    <w:p>
      <w:pPr>
        <w:pStyle w:val="0"/>
        <w:jc w:val="both"/>
      </w:pPr>
      <w:r>
        <w:rPr>
          <w:sz w:val="20"/>
        </w:rPr>
      </w:r>
    </w:p>
    <w:bookmarkStart w:id="14642" w:name="P14642"/>
    <w:bookmarkEnd w:id="14642"/>
    <w:p>
      <w:pPr>
        <w:pStyle w:val="2"/>
        <w:outlineLvl w:val="2"/>
        <w:ind w:firstLine="540"/>
        <w:jc w:val="both"/>
      </w:pPr>
      <w:r>
        <w:rPr>
          <w:sz w:val="20"/>
        </w:rPr>
        <w:t xml:space="preserve">Статья 31.9. Давность исполнения постановления о назначении административного наказания</w:t>
      </w:r>
    </w:p>
    <w:p>
      <w:pPr>
        <w:pStyle w:val="0"/>
        <w:jc w:val="both"/>
      </w:pPr>
      <w:r>
        <w:rPr>
          <w:sz w:val="20"/>
        </w:rPr>
      </w:r>
    </w:p>
    <w:bookmarkStart w:id="14644" w:name="P14644"/>
    <w:bookmarkEnd w:id="14644"/>
    <w:p>
      <w:pPr>
        <w:pStyle w:val="0"/>
        <w:ind w:firstLine="540"/>
        <w:jc w:val="both"/>
      </w:pPr>
      <w:r>
        <w:rPr>
          <w:sz w:val="20"/>
        </w:rPr>
        <w:t xml:space="preserve">1. Постановление о назначении административного наказания не подлежит исполнению в случае, если это постановление не было приведено в исполнение в течение двух лет со дня его вступления в законную силу.</w:t>
      </w:r>
    </w:p>
    <w:p>
      <w:pPr>
        <w:pStyle w:val="0"/>
        <w:jc w:val="both"/>
      </w:pPr>
      <w:r>
        <w:rPr>
          <w:sz w:val="20"/>
        </w:rPr>
        <w:t xml:space="preserve">(в ред. Федерального </w:t>
      </w:r>
      <w:hyperlink w:history="0" r:id="rId8622" w:tooltip="Федеральный закон от 21.04.2011 N 71-ФЗ &quot;О внесении изменений в статьи 17.15 и 31.9 Кодекса Российской Федерации об административных правонарушениях и статью 21 Федерального закона &quot;Об исполнительном производстве&quot; {КонсультантПлюс}">
        <w:r>
          <w:rPr>
            <w:sz w:val="20"/>
            <w:color w:val="0000ff"/>
          </w:rPr>
          <w:t xml:space="preserve">закона</w:t>
        </w:r>
      </w:hyperlink>
      <w:r>
        <w:rPr>
          <w:sz w:val="20"/>
        </w:rPr>
        <w:t xml:space="preserve"> от 21.04.2011 N 71-ФЗ)</w:t>
      </w:r>
    </w:p>
    <w:p>
      <w:pPr>
        <w:pStyle w:val="0"/>
        <w:spacing w:before="200" w:lineRule="auto"/>
        <w:ind w:firstLine="540"/>
        <w:jc w:val="both"/>
      </w:pPr>
      <w:r>
        <w:rPr>
          <w:sz w:val="20"/>
        </w:rPr>
        <w:t xml:space="preserve">2. Течение срока давности, предусмотренного </w:t>
      </w:r>
      <w:hyperlink w:history="0" w:anchor="P14644" w:tooltip="1. Постановление о назначении административного наказания не подлежит исполнению в случае, если это постановление не было приведено в исполнение в течение двух лет со дня его вступления в законную силу.">
        <w:r>
          <w:rPr>
            <w:sz w:val="20"/>
            <w:color w:val="0000ff"/>
          </w:rPr>
          <w:t xml:space="preserve">частью 1</w:t>
        </w:r>
      </w:hyperlink>
      <w:r>
        <w:rPr>
          <w:sz w:val="20"/>
        </w:rPr>
        <w:t xml:space="preserve"> настоящей статьи, прерывается в случае, если лицо, привлеченное к административной ответственности, уклоняется от исполнения постановления о назначении административного наказания. Исчисление срока давности в этом случае возобновляется со дня обнаружения указанного лица либо его вещей, доходов, на которые в соответствии с постановлением о назначении административного наказания может быть обращено административное взыскание.</w:t>
      </w:r>
    </w:p>
    <w:p>
      <w:pPr>
        <w:pStyle w:val="0"/>
        <w:spacing w:before="200" w:lineRule="auto"/>
        <w:ind w:firstLine="540"/>
        <w:jc w:val="both"/>
      </w:pPr>
      <w:r>
        <w:rPr>
          <w:sz w:val="20"/>
        </w:rPr>
        <w:t xml:space="preserve">3. В случае отсрочки или приостановления исполнения постановления о назначении административного наказания в соответствии со </w:t>
      </w:r>
      <w:hyperlink w:history="0" w:anchor="P14596" w:tooltip="Статья 31.5. Отсрочка и рассрочка исполнения постановления о назначении административного наказания">
        <w:r>
          <w:rPr>
            <w:sz w:val="20"/>
            <w:color w:val="0000ff"/>
          </w:rPr>
          <w:t xml:space="preserve">статьями 31.5</w:t>
        </w:r>
      </w:hyperlink>
      <w:r>
        <w:rPr>
          <w:sz w:val="20"/>
        </w:rPr>
        <w:t xml:space="preserve">, </w:t>
      </w:r>
      <w:hyperlink w:history="0" w:anchor="P14606" w:tooltip="Статья 31.6. Приостановление исполнения постановления о назначении административного наказания">
        <w:r>
          <w:rPr>
            <w:sz w:val="20"/>
            <w:color w:val="0000ff"/>
          </w:rPr>
          <w:t xml:space="preserve">31.6</w:t>
        </w:r>
      </w:hyperlink>
      <w:r>
        <w:rPr>
          <w:sz w:val="20"/>
        </w:rPr>
        <w:t xml:space="preserve">, </w:t>
      </w:r>
      <w:hyperlink w:history="0" w:anchor="P14633" w:tooltip="Статья 31.8. Разрешение вопросов, связанных с исполнением постановления о назначении административного наказания">
        <w:r>
          <w:rPr>
            <w:sz w:val="20"/>
            <w:color w:val="0000ff"/>
          </w:rPr>
          <w:t xml:space="preserve">31.8</w:t>
        </w:r>
      </w:hyperlink>
      <w:r>
        <w:rPr>
          <w:sz w:val="20"/>
        </w:rPr>
        <w:t xml:space="preserve"> настоящего Кодекса течение срока давности приостанавливается до истечения срока отсрочки или срока приостановления.</w:t>
      </w:r>
    </w:p>
    <w:p>
      <w:pPr>
        <w:pStyle w:val="0"/>
        <w:spacing w:before="200" w:lineRule="auto"/>
        <w:ind w:firstLine="540"/>
        <w:jc w:val="both"/>
      </w:pPr>
      <w:r>
        <w:rPr>
          <w:sz w:val="20"/>
        </w:rPr>
        <w:t xml:space="preserve">4. В случае рассрочки исполнения постановления о назначении административного наказания течение срока давности продлевается на срок рассрочки.</w:t>
      </w:r>
    </w:p>
    <w:p>
      <w:pPr>
        <w:pStyle w:val="0"/>
        <w:jc w:val="both"/>
      </w:pPr>
      <w:r>
        <w:rPr>
          <w:sz w:val="20"/>
        </w:rPr>
      </w:r>
    </w:p>
    <w:p>
      <w:pPr>
        <w:pStyle w:val="2"/>
        <w:outlineLvl w:val="2"/>
        <w:ind w:firstLine="540"/>
        <w:jc w:val="both"/>
      </w:pPr>
      <w:r>
        <w:rPr>
          <w:sz w:val="20"/>
        </w:rPr>
        <w:t xml:space="preserve">Статья 31.10. Окончание производства по исполнению постановления о назначении административного наказания</w:t>
      </w:r>
    </w:p>
    <w:p>
      <w:pPr>
        <w:pStyle w:val="0"/>
        <w:jc w:val="both"/>
      </w:pPr>
      <w:r>
        <w:rPr>
          <w:sz w:val="20"/>
        </w:rPr>
      </w:r>
    </w:p>
    <w:p>
      <w:pPr>
        <w:pStyle w:val="0"/>
        <w:ind w:firstLine="540"/>
        <w:jc w:val="both"/>
      </w:pPr>
      <w:r>
        <w:rPr>
          <w:sz w:val="20"/>
        </w:rPr>
        <w:t xml:space="preserve">1. Постановление о назначении административного наказания, по которому исполнение произведено полностью, с отметкой об исполненном административном наказании возвращается органом, должностным лицом, приводившими постановление в исполнение, судье, органу, должностному лицу, вынесшим постановление.</w:t>
      </w:r>
    </w:p>
    <w:p>
      <w:pPr>
        <w:pStyle w:val="0"/>
        <w:spacing w:before="200" w:lineRule="auto"/>
        <w:ind w:firstLine="540"/>
        <w:jc w:val="both"/>
      </w:pPr>
      <w:r>
        <w:rPr>
          <w:sz w:val="20"/>
        </w:rPr>
        <w:t xml:space="preserve">2. Постановление о назначении административного наказания, по которому исполнение не производилось или произведено не полностью, возвращается органом, должностным лицом, приводившими постановление в исполнение, судье, органу, должностному лицу, вынесшим постановление, в случае:</w:t>
      </w:r>
    </w:p>
    <w:bookmarkStart w:id="14654" w:name="P14654"/>
    <w:bookmarkEnd w:id="14654"/>
    <w:p>
      <w:pPr>
        <w:pStyle w:val="0"/>
        <w:spacing w:before="200" w:lineRule="auto"/>
        <w:ind w:firstLine="540"/>
        <w:jc w:val="both"/>
      </w:pPr>
      <w:r>
        <w:rPr>
          <w:sz w:val="20"/>
        </w:rPr>
        <w:t xml:space="preserve">1) если по адресу, указанному судьей, органом, должностным лицом, вынесшими постановление, не проживает, не работает или не учится привлеченное к административной ответственности физическое лицо, не находится привлеченное к административной ответственности юридическое лицо либо не находится имущество указанных лиц, на которое может быть обращено административное взыскание;</w:t>
      </w:r>
    </w:p>
    <w:bookmarkStart w:id="14655" w:name="P14655"/>
    <w:bookmarkEnd w:id="14655"/>
    <w:p>
      <w:pPr>
        <w:pStyle w:val="0"/>
        <w:spacing w:before="200" w:lineRule="auto"/>
        <w:ind w:firstLine="540"/>
        <w:jc w:val="both"/>
      </w:pPr>
      <w:r>
        <w:rPr>
          <w:sz w:val="20"/>
        </w:rPr>
        <w:t xml:space="preserve">2) если у лица, привлеченного к административной ответственности, отсутствуют имущество или доходы, на которые может быть обращено административное взыскание, и меры по отысканию имущества такого лица оказались безрезультатными;</w:t>
      </w:r>
    </w:p>
    <w:p>
      <w:pPr>
        <w:pStyle w:val="0"/>
        <w:spacing w:before="200" w:lineRule="auto"/>
        <w:ind w:firstLine="540"/>
        <w:jc w:val="both"/>
      </w:pPr>
      <w:r>
        <w:rPr>
          <w:sz w:val="20"/>
        </w:rPr>
        <w:t xml:space="preserve">3) если истек срок давности исполнения постановления о назначении административного наказания, предусмотренный </w:t>
      </w:r>
      <w:hyperlink w:history="0" w:anchor="P14642" w:tooltip="Статья 31.9. Давность исполнения постановления о назначении административного наказания">
        <w:r>
          <w:rPr>
            <w:sz w:val="20"/>
            <w:color w:val="0000ff"/>
          </w:rPr>
          <w:t xml:space="preserve">статьей 31.9</w:t>
        </w:r>
      </w:hyperlink>
      <w:r>
        <w:rPr>
          <w:sz w:val="20"/>
        </w:rPr>
        <w:t xml:space="preserve"> настоящего Кодекса.</w:t>
      </w:r>
    </w:p>
    <w:p>
      <w:pPr>
        <w:pStyle w:val="0"/>
        <w:spacing w:before="200" w:lineRule="auto"/>
        <w:ind w:firstLine="540"/>
        <w:jc w:val="both"/>
      </w:pPr>
      <w:r>
        <w:rPr>
          <w:sz w:val="20"/>
        </w:rPr>
        <w:t xml:space="preserve">4) если наступили обстоятельства, предусмотренные </w:t>
      </w:r>
      <w:hyperlink w:history="0" w:anchor="P14775"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частью 4 статьи 32.6.1</w:t>
        </w:r>
      </w:hyperlink>
      <w:r>
        <w:rPr>
          <w:sz w:val="20"/>
        </w:rPr>
        <w:t xml:space="preserve"> настоящего Кодекса.</w:t>
      </w:r>
    </w:p>
    <w:p>
      <w:pPr>
        <w:pStyle w:val="0"/>
        <w:jc w:val="both"/>
      </w:pPr>
      <w:r>
        <w:rPr>
          <w:sz w:val="20"/>
        </w:rPr>
        <w:t xml:space="preserve">(п. 4 введен Федеральным </w:t>
      </w:r>
      <w:hyperlink w:history="0" r:id="rId8623"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spacing w:before="200" w:lineRule="auto"/>
        <w:ind w:firstLine="540"/>
        <w:jc w:val="both"/>
      </w:pPr>
      <w:r>
        <w:rPr>
          <w:sz w:val="20"/>
        </w:rPr>
        <w:t xml:space="preserve">3. В случаях, указанных в </w:t>
      </w:r>
      <w:hyperlink w:history="0" w:anchor="P14654" w:tooltip="1) если по адресу, указанному судьей, органом, должностным лицом, вынесшими постановление, не проживает, не работает или не учится привлеченное к административной ответственности физическое лицо, не находится привлеченное к административной ответственности юридическое лицо либо не находится имущество указанных лиц, на которое может быть обращено административное взыскание;">
        <w:r>
          <w:rPr>
            <w:sz w:val="20"/>
            <w:color w:val="0000ff"/>
          </w:rPr>
          <w:t xml:space="preserve">пунктах 1</w:t>
        </w:r>
      </w:hyperlink>
      <w:r>
        <w:rPr>
          <w:sz w:val="20"/>
        </w:rPr>
        <w:t xml:space="preserve"> и </w:t>
      </w:r>
      <w:hyperlink w:history="0" w:anchor="P14655" w:tooltip="2) если у лица, привлеченного к административной ответственности, отсутствуют имущество или доходы, на которые может быть обращено административное взыскание, и меры по отысканию имущества такого лица оказались безрезультатными;">
        <w:r>
          <w:rPr>
            <w:sz w:val="20"/>
            <w:color w:val="0000ff"/>
          </w:rPr>
          <w:t xml:space="preserve">2 части 2</w:t>
        </w:r>
      </w:hyperlink>
      <w:r>
        <w:rPr>
          <w:sz w:val="20"/>
        </w:rPr>
        <w:t xml:space="preserve"> настоящей статьи, должностное лицо, на исполнении у которого находится постановление о назначении административного наказания, составляет соответствующий акт, утверждаемый вышестоящим должностным лицом.</w:t>
      </w:r>
    </w:p>
    <w:p>
      <w:pPr>
        <w:pStyle w:val="0"/>
        <w:spacing w:before="200" w:lineRule="auto"/>
        <w:ind w:firstLine="540"/>
        <w:jc w:val="both"/>
      </w:pPr>
      <w:r>
        <w:rPr>
          <w:sz w:val="20"/>
        </w:rPr>
        <w:t xml:space="preserve">4. Возвращение постановления о назначении административного наказания по основаниям, указанным в </w:t>
      </w:r>
      <w:hyperlink w:history="0" w:anchor="P14654" w:tooltip="1) если по адресу, указанному судьей, органом, должностным лицом, вынесшими постановление, не проживает, не работает или не учится привлеченное к административной ответственности физическое лицо, не находится привлеченное к административной ответственности юридическое лицо либо не находится имущество указанных лиц, на которое может быть обращено административное взыскание;">
        <w:r>
          <w:rPr>
            <w:sz w:val="20"/>
            <w:color w:val="0000ff"/>
          </w:rPr>
          <w:t xml:space="preserve">пунктах 1</w:t>
        </w:r>
      </w:hyperlink>
      <w:r>
        <w:rPr>
          <w:sz w:val="20"/>
        </w:rPr>
        <w:t xml:space="preserve"> и </w:t>
      </w:r>
      <w:hyperlink w:history="0" w:anchor="P14655" w:tooltip="2) если у лица, привлеченного к административной ответственности, отсутствуют имущество или доходы, на которые может быть обращено административное взыскание, и меры по отысканию имущества такого лица оказались безрезультатными;">
        <w:r>
          <w:rPr>
            <w:sz w:val="20"/>
            <w:color w:val="0000ff"/>
          </w:rPr>
          <w:t xml:space="preserve">2 части 2</w:t>
        </w:r>
      </w:hyperlink>
      <w:r>
        <w:rPr>
          <w:sz w:val="20"/>
        </w:rPr>
        <w:t xml:space="preserve"> настоящей статьи, не является препятствием для нового обращения этого постановления к исполнению в пределах срока, предусмотренного </w:t>
      </w:r>
      <w:hyperlink w:history="0" w:anchor="P14642" w:tooltip="Статья 31.9. Давность исполнения постановления о назначении административного наказания">
        <w:r>
          <w:rPr>
            <w:sz w:val="20"/>
            <w:color w:val="0000ff"/>
          </w:rPr>
          <w:t xml:space="preserve">статьей 31.9</w:t>
        </w:r>
      </w:hyperlink>
      <w:r>
        <w:rPr>
          <w:sz w:val="20"/>
        </w:rPr>
        <w:t xml:space="preserve"> настоящего Кодекса.</w:t>
      </w:r>
    </w:p>
    <w:p>
      <w:pPr>
        <w:pStyle w:val="0"/>
        <w:jc w:val="both"/>
      </w:pPr>
      <w:r>
        <w:rPr>
          <w:sz w:val="20"/>
        </w:rPr>
      </w:r>
    </w:p>
    <w:p>
      <w:pPr>
        <w:pStyle w:val="2"/>
        <w:outlineLvl w:val="2"/>
        <w:ind w:firstLine="540"/>
        <w:jc w:val="both"/>
      </w:pPr>
      <w:r>
        <w:rPr>
          <w:sz w:val="20"/>
        </w:rPr>
        <w:t xml:space="preserve">Статья 31.11. Исполнение постановления о назначении административного наказания лицу, проживающему или находящемуся за пределами Российской Федерации и не имеющему на территории Российской Федерации имущества</w:t>
      </w:r>
    </w:p>
    <w:p>
      <w:pPr>
        <w:pStyle w:val="0"/>
        <w:jc w:val="both"/>
      </w:pPr>
      <w:r>
        <w:rPr>
          <w:sz w:val="20"/>
        </w:rPr>
      </w:r>
    </w:p>
    <w:p>
      <w:pPr>
        <w:pStyle w:val="0"/>
        <w:ind w:firstLine="540"/>
        <w:jc w:val="both"/>
      </w:pPr>
      <w:r>
        <w:rPr>
          <w:sz w:val="20"/>
        </w:rPr>
        <w:t xml:space="preserve">Исполнение постановления о назначении административного наказания лицу, проживающему или находящемуся за пределами Российской Федерации и не имеющему на территории Российской Федерации имущества, производится в соответствии с законодательством Российской Федерации и международными договорами Российской Федерации с государством, на территории которого проживает или находится это лицо, а также с государством, на территории которого находится имущество лица, привлеченного к административной ответственности.</w:t>
      </w:r>
    </w:p>
    <w:p>
      <w:pPr>
        <w:pStyle w:val="0"/>
        <w:ind w:firstLine="540"/>
        <w:jc w:val="both"/>
      </w:pPr>
      <w:r>
        <w:rPr>
          <w:sz w:val="20"/>
        </w:rPr>
      </w:r>
    </w:p>
    <w:p>
      <w:pPr>
        <w:pStyle w:val="2"/>
        <w:outlineLvl w:val="2"/>
        <w:ind w:firstLine="540"/>
        <w:jc w:val="both"/>
      </w:pPr>
      <w:r>
        <w:rPr>
          <w:sz w:val="20"/>
        </w:rPr>
        <w:t xml:space="preserve">Статья 31.12. Порядок использования документов, изготовленных в электронном виде, в том числе в форме электронного документа, при исполнении административных наказаний</w:t>
      </w:r>
    </w:p>
    <w:p>
      <w:pPr>
        <w:pStyle w:val="0"/>
        <w:ind w:firstLine="540"/>
        <w:jc w:val="both"/>
      </w:pPr>
      <w:r>
        <w:rPr>
          <w:sz w:val="20"/>
        </w:rPr>
      </w:r>
    </w:p>
    <w:p>
      <w:pPr>
        <w:pStyle w:val="0"/>
        <w:ind w:firstLine="540"/>
        <w:jc w:val="both"/>
      </w:pPr>
      <w:r>
        <w:rPr>
          <w:sz w:val="20"/>
        </w:rPr>
        <w:t xml:space="preserve">(введена Федеральным </w:t>
      </w:r>
      <w:hyperlink w:history="0" r:id="rId8624" w:tooltip="Федеральный закон от 07.04.2025 N 5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07.04.2025 N 59-ФЗ)</w:t>
      </w:r>
    </w:p>
    <w:p>
      <w:pPr>
        <w:pStyle w:val="0"/>
        <w:ind w:firstLine="540"/>
        <w:jc w:val="both"/>
      </w:pPr>
      <w:r>
        <w:rPr>
          <w:sz w:val="20"/>
        </w:rPr>
      </w:r>
    </w:p>
    <w:p>
      <w:pPr>
        <w:pStyle w:val="0"/>
        <w:ind w:firstLine="540"/>
        <w:jc w:val="both"/>
      </w:pPr>
      <w:r>
        <w:rPr>
          <w:sz w:val="20"/>
        </w:rPr>
        <w:t xml:space="preserve">Документы, подаваемые в орган, должностному лицу, которые приводят в исполнение постановления о назначении административных наказаний, или направляемые такими органом, должностным лицом в ходе исполнения административных наказаний, могут быть изготовлены в электронном виде, в том числе в форме электронного документа, по правилам, предусмотренным </w:t>
      </w:r>
      <w:hyperlink w:history="0" w:anchor="P12599" w:tooltip="Статья 24.8. Подача процессуальных документов участниками производства по делу об административном правонарушении">
        <w:r>
          <w:rPr>
            <w:sz w:val="20"/>
            <w:color w:val="0000ff"/>
          </w:rPr>
          <w:t xml:space="preserve">статьями 24.8</w:t>
        </w:r>
      </w:hyperlink>
      <w:r>
        <w:rPr>
          <w:sz w:val="20"/>
        </w:rPr>
        <w:t xml:space="preserve"> и </w:t>
      </w:r>
      <w:hyperlink w:history="0" w:anchor="P12613" w:tooltip="Статья 24.9. Изготовление, вручение и направление процессуальных документов">
        <w:r>
          <w:rPr>
            <w:sz w:val="20"/>
            <w:color w:val="0000ff"/>
          </w:rPr>
          <w:t xml:space="preserve">24.9</w:t>
        </w:r>
      </w:hyperlink>
      <w:r>
        <w:rPr>
          <w:sz w:val="20"/>
        </w:rPr>
        <w:t xml:space="preserve"> настоящего Кодекса.</w:t>
      </w:r>
    </w:p>
    <w:p>
      <w:pPr>
        <w:pStyle w:val="0"/>
        <w:jc w:val="both"/>
      </w:pPr>
      <w:r>
        <w:rPr>
          <w:sz w:val="20"/>
        </w:rPr>
      </w:r>
    </w:p>
    <w:p>
      <w:pPr>
        <w:pStyle w:val="2"/>
        <w:outlineLvl w:val="1"/>
        <w:jc w:val="center"/>
      </w:pPr>
      <w:r>
        <w:rPr>
          <w:sz w:val="20"/>
        </w:rPr>
        <w:t xml:space="preserve">Глава 32. ПОРЯДОК ИСПОЛНЕНИЯ ОТДЕЛЬНЫХ ВИДОВ</w:t>
      </w:r>
    </w:p>
    <w:p>
      <w:pPr>
        <w:pStyle w:val="2"/>
        <w:jc w:val="center"/>
      </w:pPr>
      <w:r>
        <w:rPr>
          <w:sz w:val="20"/>
        </w:rPr>
        <w:t xml:space="preserve">АДМИНИСТРАТИВНЫХ НАКАЗАНИЙ</w:t>
      </w:r>
    </w:p>
    <w:p>
      <w:pPr>
        <w:pStyle w:val="0"/>
        <w:jc w:val="both"/>
      </w:pPr>
      <w:r>
        <w:rPr>
          <w:sz w:val="20"/>
        </w:rPr>
      </w:r>
    </w:p>
    <w:p>
      <w:pPr>
        <w:pStyle w:val="2"/>
        <w:outlineLvl w:val="2"/>
        <w:ind w:firstLine="540"/>
        <w:jc w:val="both"/>
      </w:pPr>
      <w:r>
        <w:rPr>
          <w:sz w:val="20"/>
        </w:rPr>
        <w:t xml:space="preserve">Статья 32.1. Исполнение постановления о назначении административного наказания в виде предупреждения</w:t>
      </w:r>
    </w:p>
    <w:p>
      <w:pPr>
        <w:pStyle w:val="0"/>
        <w:jc w:val="both"/>
      </w:pPr>
      <w:r>
        <w:rPr>
          <w:sz w:val="20"/>
        </w:rPr>
      </w:r>
    </w:p>
    <w:p>
      <w:pPr>
        <w:pStyle w:val="0"/>
        <w:ind w:firstLine="540"/>
        <w:jc w:val="both"/>
      </w:pPr>
      <w:r>
        <w:rPr>
          <w:sz w:val="20"/>
        </w:rPr>
        <w:t xml:space="preserve">Постановление о назначении административного наказания в виде предупреждения исполняется судьей, органом, должностным лицом, вынесшими постановление, путем вручения или направления копии постановления в соответствии со </w:t>
      </w:r>
      <w:hyperlink w:history="0" w:anchor="P14125" w:tooltip="Статья 29.11. Объявление постановления по делу об административном правонарушении, направление (вручение) копий постановлений, определений по делу об административном правонарушении">
        <w:r>
          <w:rPr>
            <w:sz w:val="20"/>
            <w:color w:val="0000ff"/>
          </w:rPr>
          <w:t xml:space="preserve">статьей 29.11</w:t>
        </w:r>
      </w:hyperlink>
      <w:r>
        <w:rPr>
          <w:sz w:val="20"/>
        </w:rPr>
        <w:t xml:space="preserve"> настоящего Кодекса.</w:t>
      </w:r>
    </w:p>
    <w:p>
      <w:pPr>
        <w:pStyle w:val="0"/>
        <w:ind w:firstLine="540"/>
        <w:jc w:val="both"/>
      </w:pPr>
      <w:r>
        <w:rPr>
          <w:sz w:val="20"/>
        </w:rPr>
      </w:r>
    </w:p>
    <w:p>
      <w:pPr>
        <w:pStyle w:val="2"/>
        <w:outlineLvl w:val="2"/>
        <w:ind w:firstLine="540"/>
        <w:jc w:val="both"/>
      </w:pPr>
      <w:r>
        <w:rPr>
          <w:sz w:val="20"/>
        </w:rPr>
        <w:t xml:space="preserve">Статья 32.2. Исполнение постановления о наложении административного штрафа</w:t>
      </w:r>
    </w:p>
    <w:p>
      <w:pPr>
        <w:pStyle w:val="0"/>
        <w:jc w:val="both"/>
      </w:pPr>
      <w:r>
        <w:rPr>
          <w:sz w:val="20"/>
        </w:rPr>
      </w:r>
    </w:p>
    <w:bookmarkStart w:id="14681" w:name="P14681"/>
    <w:bookmarkEnd w:id="14681"/>
    <w:p>
      <w:pPr>
        <w:pStyle w:val="0"/>
        <w:ind w:firstLine="540"/>
        <w:jc w:val="both"/>
      </w:pPr>
      <w:r>
        <w:rPr>
          <w:sz w:val="20"/>
        </w:rPr>
        <w:t xml:space="preserve">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w:t>
      </w:r>
      <w:hyperlink w:history="0" w:anchor="P14683" w:tooltip="1.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следующего дня после дня вступления в законную силу соответствующего постановления по делу об административном правонарушении.">
        <w:r>
          <w:rPr>
            <w:sz w:val="20"/>
            <w:color w:val="0000ff"/>
          </w:rPr>
          <w:t xml:space="preserve">частями 1.1</w:t>
        </w:r>
      </w:hyperlink>
      <w:r>
        <w:rPr>
          <w:sz w:val="20"/>
        </w:rPr>
        <w:t xml:space="preserve">, </w:t>
      </w:r>
      <w:hyperlink w:history="0" w:anchor="P14689" w:tooltip="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главой 12 настоящего Кодекса, за исключением административных правонарушений, предусмотренных частью 1.1 статьи 12.1, частями 2 и 4 статьи 12.7, статьей 12.8, частями 6 и 7 статьи 12.9, статьей 12.10, частью 3 статьи 12.12, частью 5 статьи 12.15, частью 3.1 статьи 12.16, частями 4 - 6 статьи 12.23, статьями 12.24, 12.26, частью 3 статьи 12.27 нас...">
        <w:r>
          <w:rPr>
            <w:sz w:val="20"/>
            <w:color w:val="0000ff"/>
          </w:rPr>
          <w:t xml:space="preserve">1.3</w:t>
        </w:r>
      </w:hyperlink>
      <w:r>
        <w:rPr>
          <w:sz w:val="20"/>
        </w:rPr>
        <w:t xml:space="preserve"> - </w:t>
      </w:r>
      <w:hyperlink w:history="0" w:anchor="P14697" w:tooltip="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
        <w:r>
          <w:rPr>
            <w:sz w:val="20"/>
            <w:color w:val="0000ff"/>
          </w:rPr>
          <w:t xml:space="preserve">1.3-3</w:t>
        </w:r>
      </w:hyperlink>
      <w:r>
        <w:rPr>
          <w:sz w:val="20"/>
        </w:rPr>
        <w:t xml:space="preserve"> и </w:t>
      </w:r>
      <w:hyperlink w:history="0" w:anchor="P14699" w:tooltip="1.4. Административный штраф, назначенный за совершение административного правонарушения, предусмотренного статьей 15.27.3 или 19.28 настоящего Кодекса, должен быть уплачен не позднее семи дней со дня вступления постановления о наложении административного штрафа в законную силу.">
        <w:r>
          <w:rPr>
            <w:sz w:val="20"/>
            <w:color w:val="0000ff"/>
          </w:rPr>
          <w:t xml:space="preserve">1.4</w:t>
        </w:r>
      </w:hyperlink>
      <w:r>
        <w:rPr>
          <w:sz w:val="20"/>
        </w:rPr>
        <w:t xml:space="preserve"> настоящей статьи, либо со дня истечения срока отсрочки или срока рассрочки, предусмотренных </w:t>
      </w:r>
      <w:hyperlink w:history="0" w:anchor="P14596" w:tooltip="Статья 31.5. Отсрочка и рассрочка исполнения постановления о назначении административного наказания">
        <w:r>
          <w:rPr>
            <w:sz w:val="20"/>
            <w:color w:val="0000ff"/>
          </w:rPr>
          <w:t xml:space="preserve">статьей 31.5</w:t>
        </w:r>
      </w:hyperlink>
      <w:r>
        <w:rPr>
          <w:sz w:val="20"/>
        </w:rPr>
        <w:t xml:space="preserve"> настоящего Кодекса.</w:t>
      </w:r>
    </w:p>
    <w:p>
      <w:pPr>
        <w:pStyle w:val="0"/>
        <w:jc w:val="both"/>
      </w:pPr>
      <w:r>
        <w:rPr>
          <w:sz w:val="20"/>
        </w:rPr>
        <w:t xml:space="preserve">(в ред. Федеральных законов от 05.04.2013 </w:t>
      </w:r>
      <w:hyperlink w:history="0" r:id="rId8625"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rPr>
        <w:t xml:space="preserve">, от 28.12.2013 </w:t>
      </w:r>
      <w:hyperlink w:history="0" r:id="rId8626"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N 383-ФЗ</w:t>
        </w:r>
      </w:hyperlink>
      <w:r>
        <w:rPr>
          <w:sz w:val="20"/>
        </w:rPr>
        <w:t xml:space="preserve">, от 22.12.2014 </w:t>
      </w:r>
      <w:hyperlink w:history="0" r:id="rId8627"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N 437-ФЗ</w:t>
        </w:r>
      </w:hyperlink>
      <w:r>
        <w:rPr>
          <w:sz w:val="20"/>
        </w:rPr>
        <w:t xml:space="preserve">, от 03.08.2018 </w:t>
      </w:r>
      <w:hyperlink w:history="0" r:id="rId8628"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N 298-ФЗ</w:t>
        </w:r>
      </w:hyperlink>
      <w:r>
        <w:rPr>
          <w:sz w:val="20"/>
        </w:rPr>
        <w:t xml:space="preserve">, от 23.06.2020 </w:t>
      </w:r>
      <w:hyperlink w:history="0" r:id="rId8629"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187-ФЗ</w:t>
        </w:r>
      </w:hyperlink>
      <w:r>
        <w:rPr>
          <w:sz w:val="20"/>
        </w:rPr>
        <w:t xml:space="preserve">, от 06.03.2022 </w:t>
      </w:r>
      <w:hyperlink w:history="0" r:id="rId8630"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N 41-ФЗ</w:t>
        </w:r>
      </w:hyperlink>
      <w:r>
        <w:rPr>
          <w:sz w:val="20"/>
        </w:rPr>
        <w:t xml:space="preserve">, от 14.07.2022 </w:t>
      </w:r>
      <w:hyperlink w:history="0" r:id="rId8631"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bookmarkStart w:id="14683" w:name="P14683"/>
    <w:bookmarkEnd w:id="14683"/>
    <w:p>
      <w:pPr>
        <w:pStyle w:val="0"/>
        <w:spacing w:before="200" w:lineRule="auto"/>
        <w:ind w:firstLine="540"/>
        <w:jc w:val="both"/>
      </w:pPr>
      <w:r>
        <w:rPr>
          <w:sz w:val="20"/>
        </w:rPr>
        <w:t xml:space="preserve">1.1.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следующего дня после дня вступления в законную силу соответствующего постановления по делу об административном правонарушении.</w:t>
      </w:r>
    </w:p>
    <w:p>
      <w:pPr>
        <w:pStyle w:val="0"/>
        <w:jc w:val="both"/>
      </w:pPr>
      <w:r>
        <w:rPr>
          <w:sz w:val="20"/>
        </w:rPr>
        <w:t xml:space="preserve">(часть 1.1 введена Федеральным </w:t>
      </w:r>
      <w:hyperlink w:history="0" r:id="rId8632"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законом</w:t>
        </w:r>
      </w:hyperlink>
      <w:r>
        <w:rPr>
          <w:sz w:val="20"/>
        </w:rPr>
        <w:t xml:space="preserve"> от 28.12.2013 N 383-ФЗ)</w:t>
      </w:r>
    </w:p>
    <w:p>
      <w:pPr>
        <w:pStyle w:val="0"/>
        <w:spacing w:before="200" w:lineRule="auto"/>
        <w:ind w:firstLine="540"/>
        <w:jc w:val="both"/>
      </w:pPr>
      <w:r>
        <w:rPr>
          <w:sz w:val="20"/>
        </w:rPr>
        <w:t xml:space="preserve">1.2. Административный штраф, назначенный за административное правонарушение, предусмотренное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либо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(в части неуплаты административного штрафа, назначенного за административное правонарушение, предусмотренное </w:t>
      </w:r>
      <w:hyperlink w:history="0" w:anchor="P4374" w:tooltip="Статья 11.23. Управление транспортным средством или выпуск на линию транспортного средства без тахографа, несоблюдение норм времени управления транспортным средством и отдыха либо нарушение режима труда и отдыха водителей">
        <w:r>
          <w:rPr>
            <w:sz w:val="20"/>
            <w:color w:val="0000ff"/>
          </w:rPr>
          <w:t xml:space="preserve">статьей 11.23</w:t>
        </w:r>
      </w:hyperlink>
      <w:r>
        <w:rPr>
          <w:sz w:val="20"/>
        </w:rPr>
        <w:t xml:space="preserve">, </w:t>
      </w:r>
      <w:hyperlink w:history="0" w:anchor="P4394" w:tooltip="Статья 11.26. Неправомерное осуществление каботажных автомобильных перевозок">
        <w:r>
          <w:rPr>
            <w:sz w:val="20"/>
            <w:color w:val="0000ff"/>
          </w:rPr>
          <w:t xml:space="preserve">11.26</w:t>
        </w:r>
      </w:hyperlink>
      <w:r>
        <w:rPr>
          <w:sz w:val="20"/>
        </w:rPr>
        <w:t xml:space="preserve">, </w:t>
      </w:r>
      <w:hyperlink w:history="0" w:anchor="P4403" w:tooltip="Статья 11.27. Управление транспортным средством без отличительного на нем и (или) прицепах к нему знака государства регистрации транспортного средства (прицепа) и нарушение других правил эксплуатации транспортного средства при осуществлении международной автомобильной перевозки">
        <w:r>
          <w:rPr>
            <w:sz w:val="20"/>
            <w:color w:val="0000ff"/>
          </w:rPr>
          <w:t xml:space="preserve">11.27</w:t>
        </w:r>
      </w:hyperlink>
      <w:r>
        <w:rPr>
          <w:sz w:val="20"/>
        </w:rPr>
        <w:t xml:space="preserve"> или </w:t>
      </w:r>
      <w:hyperlink w:history="0" w:anchor="P4413" w:tooltip="Статья 11.29. Осуществление международных автомобильных перевозок без разрешений, либо с незаполненными разрешениями, разрешениями, заполненными с нарушением установленных правил, или разрешениями, не соответствующими виду перевозки, либо без учетного талона, либо без отметки в уведомлении должностного лица федерального органа исполнительной власти, осуществляющего функции по контролю и надзору в сфере транспорта, об устранении нарушения">
        <w:r>
          <w:rPr>
            <w:sz w:val="20"/>
            <w:color w:val="0000ff"/>
          </w:rPr>
          <w:t xml:space="preserve">11.29</w:t>
        </w:r>
      </w:hyperlink>
      <w:r>
        <w:rPr>
          <w:sz w:val="20"/>
        </w:rPr>
        <w:t xml:space="preserve"> либо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совершенное на транспортном средстве, зарегистрированном в иностранном государстве) настоящего Кодекса, должен быть уплачен до выезда указанного транспортного средства с территории Российской Федерации, но не позднее срока, указанного в </w:t>
      </w:r>
      <w:hyperlink w:history="0" w:anchor="P14681" w:tooltip="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частями 1.1, 1.3 - 1.3-3 и 1.4 настоящей статьи, либо со дня истечения срока отсрочки или срока рассрочки, предусмотренных статьей 31.5 настоящего Кодекса.">
        <w:r>
          <w:rPr>
            <w:sz w:val="20"/>
            <w:color w:val="0000ff"/>
          </w:rPr>
          <w:t xml:space="preserve">части 1</w:t>
        </w:r>
      </w:hyperlink>
      <w:r>
        <w:rPr>
          <w:sz w:val="20"/>
        </w:rPr>
        <w:t xml:space="preserve"> настоящей статьи.</w:t>
      </w:r>
    </w:p>
    <w:p>
      <w:pPr>
        <w:pStyle w:val="0"/>
        <w:jc w:val="both"/>
      </w:pPr>
      <w:r>
        <w:rPr>
          <w:sz w:val="20"/>
        </w:rPr>
        <w:t xml:space="preserve">(часть 1.2 в ред. Федерального </w:t>
      </w:r>
      <w:hyperlink w:history="0" r:id="rId8633" w:tooltip="Федеральный закон от 04.08.2023 N 42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04.08.2023 N 425-ФЗ)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Действие ч. 1.3 ст. 32.2 (в ред. ФЗ от 26.12.2024 N 490-ФЗ) </w:t>
            </w:r>
            <w:hyperlink w:history="0" r:id="rId8634"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не распространяется</w:t>
              </w:r>
            </w:hyperlink>
            <w:r>
              <w:rPr>
                <w:sz w:val="20"/>
                <w:color w:val="392c69"/>
              </w:rPr>
              <w:t xml:space="preserve"> на правоотношения, связанные с исполнением постановлений по делам об административных правонарушениях, совершенных до 01.01.2025.</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689" w:name="P14689"/>
    <w:bookmarkEnd w:id="14689"/>
    <w:p>
      <w:pPr>
        <w:pStyle w:val="0"/>
        <w:spacing w:before="260" w:lineRule="auto"/>
        <w:ind w:firstLine="540"/>
        <w:jc w:val="both"/>
      </w:pPr>
      <w:r>
        <w:rPr>
          <w:sz w:val="20"/>
        </w:rPr>
        <w:t xml:space="preserve">1.3. При уплате административного штрафа лицом, привлеченным к административной ответственности за совершение административного правонарушения, предусмотренного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за исключением административных правонарушений, предусмотренных </w:t>
      </w:r>
      <w:hyperlink w:history="0" w:anchor="P4483" w:tooltip="1.1. Повторное совершение административного правонарушения, предусмотренного частью 1 настоящей статьи, -">
        <w:r>
          <w:rPr>
            <w:sz w:val="20"/>
            <w:color w:val="0000ff"/>
          </w:rPr>
          <w:t xml:space="preserve">частью 1.1 статьи 12.1</w:t>
        </w:r>
      </w:hyperlink>
      <w:r>
        <w:rPr>
          <w:sz w:val="20"/>
        </w:rPr>
        <w:t xml:space="preserve">, </w:t>
      </w:r>
      <w:hyperlink w:history="0" w:anchor="P4608" w:tooltip="2. Управление транспортным средством водителем, лишенным права управления транспортными средствами, -">
        <w:r>
          <w:rPr>
            <w:sz w:val="20"/>
            <w:color w:val="0000ff"/>
          </w:rPr>
          <w:t xml:space="preserve">частями 2</w:t>
        </w:r>
      </w:hyperlink>
      <w:r>
        <w:rPr>
          <w:sz w:val="20"/>
        </w:rPr>
        <w:t xml:space="preserve"> и </w:t>
      </w:r>
      <w:hyperlink w:history="0" w:anchor="P4615" w:tooltip="4. Повторное совершение административного правонарушения, предусмотренного частью 2 настоящей статьи, если такое действие не содержит признаков уголовно наказуемого деяния, -">
        <w:r>
          <w:rPr>
            <w:sz w:val="20"/>
            <w:color w:val="0000ff"/>
          </w:rPr>
          <w:t xml:space="preserve">4 статьи 12.7</w:t>
        </w:r>
      </w:hyperlink>
      <w:r>
        <w:rPr>
          <w:sz w:val="20"/>
        </w:rPr>
        <w:t xml:space="preserve">, </w:t>
      </w:r>
      <w:hyperlink w:history="0" w:anchor="P4619" w:tooltip="Статья 12.8. Управление транспортным средством водителем, находящимся в состоянии опьянения, передача управления транспортным средством лицу, находящемуся в состоянии опьянения">
        <w:r>
          <w:rPr>
            <w:sz w:val="20"/>
            <w:color w:val="0000ff"/>
          </w:rPr>
          <w:t xml:space="preserve">статьей 12.8</w:t>
        </w:r>
      </w:hyperlink>
      <w:r>
        <w:rPr>
          <w:sz w:val="20"/>
        </w:rPr>
        <w:t xml:space="preserve">, </w:t>
      </w:r>
      <w:hyperlink w:history="0" w:anchor="P4661" w:tooltip="6. Повторное совершение административного правонарушения, предусмотренного частью 3 настоящей статьи, -">
        <w:r>
          <w:rPr>
            <w:sz w:val="20"/>
            <w:color w:val="0000ff"/>
          </w:rPr>
          <w:t xml:space="preserve">частями 6</w:t>
        </w:r>
      </w:hyperlink>
      <w:r>
        <w:rPr>
          <w:sz w:val="20"/>
        </w:rPr>
        <w:t xml:space="preserve"> и </w:t>
      </w:r>
      <w:hyperlink w:history="0" w:anchor="P4665" w:tooltip="7. Повторное совершение административного правонарушения, предусмотренного частями 4 и 5 настоящей статьи, -">
        <w:r>
          <w:rPr>
            <w:sz w:val="20"/>
            <w:color w:val="0000ff"/>
          </w:rPr>
          <w:t xml:space="preserve">7 статьи 12.9</w:t>
        </w:r>
      </w:hyperlink>
      <w:r>
        <w:rPr>
          <w:sz w:val="20"/>
        </w:rPr>
        <w:t xml:space="preserve">, </w:t>
      </w:r>
      <w:hyperlink w:history="0" w:anchor="P4670" w:tooltip="Статья 12.10. Нарушение правил движения через железнодорожные пути">
        <w:r>
          <w:rPr>
            <w:sz w:val="20"/>
            <w:color w:val="0000ff"/>
          </w:rPr>
          <w:t xml:space="preserve">статьей 12.10</w:t>
        </w:r>
      </w:hyperlink>
      <w:r>
        <w:rPr>
          <w:sz w:val="20"/>
        </w:rPr>
        <w:t xml:space="preserve">, </w:t>
      </w:r>
      <w:hyperlink w:history="0" w:anchor="P4704" w:tooltip="3. Повторное совершение административного правонарушения, предусмотренного частью 1 настоящей статьи, -">
        <w:r>
          <w:rPr>
            <w:sz w:val="20"/>
            <w:color w:val="0000ff"/>
          </w:rPr>
          <w:t xml:space="preserve">частью 3 статьи 12.12</w:t>
        </w:r>
      </w:hyperlink>
      <w:r>
        <w:rPr>
          <w:sz w:val="20"/>
        </w:rPr>
        <w:t xml:space="preserve">, </w:t>
      </w:r>
      <w:hyperlink w:history="0" w:anchor="P4756" w:tooltip="5. Повторное совершение административного правонарушения, предусмотренного частью 4 настоящей статьи, -">
        <w:r>
          <w:rPr>
            <w:sz w:val="20"/>
            <w:color w:val="0000ff"/>
          </w:rPr>
          <w:t xml:space="preserve">частью 5 статьи 12.15</w:t>
        </w:r>
      </w:hyperlink>
      <w:r>
        <w:rPr>
          <w:sz w:val="20"/>
        </w:rPr>
        <w:t xml:space="preserve">, </w:t>
      </w:r>
      <w:hyperlink w:history="0" w:anchor="P4775" w:tooltip="3.1. Повторное совершение административного правонарушения, предусмотренного частью 3 настоящей статьи, -">
        <w:r>
          <w:rPr>
            <w:sz w:val="20"/>
            <w:color w:val="0000ff"/>
          </w:rPr>
          <w:t xml:space="preserve">частью 3.1 статьи 12.16</w:t>
        </w:r>
      </w:hyperlink>
      <w:r>
        <w:rPr>
          <w:sz w:val="20"/>
        </w:rPr>
        <w:t xml:space="preserve">, </w:t>
      </w:r>
      <w:hyperlink w:history="0" w:anchor="P5015" w:tooltip="4. Организованная перевозка группы детей автобусами, не соответствующими требованиям Правил организованной перевозки группы детей автобусами, либо водителем, не соответствующим требованиям указанных Правил, либо без договора фрахтования, если наличие такого документа предусмотрено указанными Правилами, либо без программы маршрута, либо без списка детей, либо без списка назначенных сопровождающих, предусмотренных указанными Правилами, -">
        <w:r>
          <w:rPr>
            <w:sz w:val="20"/>
            <w:color w:val="0000ff"/>
          </w:rPr>
          <w:t xml:space="preserve">частями 4</w:t>
        </w:r>
      </w:hyperlink>
      <w:r>
        <w:rPr>
          <w:sz w:val="20"/>
        </w:rPr>
        <w:t xml:space="preserve"> - </w:t>
      </w:r>
      <w:hyperlink w:history="0" w:anchor="P5021" w:tooltip="6. Нарушение требований к перевозке детей, установленных Правилами организованной перевозки группы детей автобусами, за исключением случаев, предусмотренных частями 4 и 5 настоящей статьи, -">
        <w:r>
          <w:rPr>
            <w:sz w:val="20"/>
            <w:color w:val="0000ff"/>
          </w:rPr>
          <w:t xml:space="preserve">6 статьи 12.23</w:t>
        </w:r>
      </w:hyperlink>
      <w:r>
        <w:rPr>
          <w:sz w:val="20"/>
        </w:rPr>
        <w:t xml:space="preserve">, </w:t>
      </w:r>
      <w:hyperlink w:history="0" w:anchor="P5027" w:tooltip="Статья 12.24. Нарушение Правил дорожного движения или правил эксплуатации транспортного средства, повлекшее причинение легкого или средней тяжести вреда здоровью потерпевшего">
        <w:r>
          <w:rPr>
            <w:sz w:val="20"/>
            <w:color w:val="0000ff"/>
          </w:rPr>
          <w:t xml:space="preserve">статьями 12.24</w:t>
        </w:r>
      </w:hyperlink>
      <w:r>
        <w:rPr>
          <w:sz w:val="20"/>
        </w:rPr>
        <w:t xml:space="preserve">, </w:t>
      </w:r>
      <w:hyperlink w:history="0" w:anchor="P5066" w:tooltip="Статья 12.26. Невыполнение водителем транспортного средства требования о прохождении медицинского освидетельствования на состояние опьянения">
        <w:r>
          <w:rPr>
            <w:sz w:val="20"/>
            <w:color w:val="0000ff"/>
          </w:rPr>
          <w:t xml:space="preserve">12.26</w:t>
        </w:r>
      </w:hyperlink>
      <w:r>
        <w:rPr>
          <w:sz w:val="20"/>
        </w:rPr>
        <w:t xml:space="preserve">, </w:t>
      </w:r>
      <w:hyperlink w:history="0" w:anchor="P5090"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настоящего Кодекса, административного правонарушения, выразившегося в несоблюдении порядка внесения платы за проезд транспортного средства по платным автомобильным дорогам общего пользования регионального, межмуниципального и местного значения, частным автомобильным дорогам общего пользования, платным участкам автомобильных дорог общего пользования регионального, межмуниципального и местного значения, частных автомобильных дорог общего пользования, предусмотренного законом субъекта Российской Федерации, не позднее тридцати дней со дня вынесения постановления о наложении административного штрафа административный штраф может быть уплачен в размере 75 процентов от суммы наложенного административного штрафа. В случае, если копия постановления о назначении административного штрафа, направленная лицу, привлеченному к административной ответственности, по почте заказным почтовым отправлением, поступила в его адрес после истечения тридцати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hyperlink w:history="0" w:anchor="P14279" w:tooltip="Глава 30. ПЕРЕСМОТР ПОСТАНОВЛЕНИЙ И РЕШЕНИЙ">
        <w:r>
          <w:rPr>
            <w:sz w:val="20"/>
            <w:color w:val="0000ff"/>
          </w:rPr>
          <w:t xml:space="preserve">главой 30</w:t>
        </w:r>
      </w:hyperlink>
      <w:r>
        <w:rPr>
          <w:sz w:val="20"/>
        </w:rPr>
        <w:t xml:space="preserve"> настоящего Кодекса. В случае, если исполнение постановления о назначении административного штрафа было </w:t>
      </w:r>
      <w:hyperlink w:history="0" w:anchor="P14596" w:tooltip="Статья 31.5. Отсрочка и рассрочка исполнения постановления о назначении административного наказания">
        <w:r>
          <w:rPr>
            <w:sz w:val="20"/>
            <w:color w:val="0000ff"/>
          </w:rPr>
          <w:t xml:space="preserve">отсрочено либо рассрочено</w:t>
        </w:r>
      </w:hyperlink>
      <w:r>
        <w:rPr>
          <w:sz w:val="20"/>
        </w:rPr>
        <w:t xml:space="preserve"> судьей, органом, должностным лицом, вынесшими постановление, административный штраф уплачивается в полном размере.</w:t>
      </w:r>
    </w:p>
    <w:p>
      <w:pPr>
        <w:pStyle w:val="0"/>
        <w:jc w:val="both"/>
      </w:pPr>
      <w:r>
        <w:rPr>
          <w:sz w:val="20"/>
        </w:rPr>
        <w:t xml:space="preserve">(часть 1.3 введена Федеральным </w:t>
      </w:r>
      <w:hyperlink w:history="0" r:id="rId8635" w:tooltip="Федеральный закон от 22.12.2014 N 437-ФЗ &quot;О внесении изменений в Кодекс Российской Федерации об административных правонарушениях в части совершенствования взыскания штрафов за административные правонарушения в области дорожного движения&quot; {КонсультантПлюс}">
        <w:r>
          <w:rPr>
            <w:sz w:val="20"/>
            <w:color w:val="0000ff"/>
          </w:rPr>
          <w:t xml:space="preserve">законом</w:t>
        </w:r>
      </w:hyperlink>
      <w:r>
        <w:rPr>
          <w:sz w:val="20"/>
        </w:rPr>
        <w:t xml:space="preserve"> от 22.12.2014 N 437-ФЗ; в ред. Федеральных законов от 27.12.2018 </w:t>
      </w:r>
      <w:hyperlink w:history="0" r:id="rId8636" w:tooltip="Федеральный закон от 27.12.2018 N 513-ФЗ &quot;О внесении изменений в статьи 31.8 и 32.2 Кодекса Российской Федерации об административных правонарушениях&quot; {КонсультантПлюс}">
        <w:r>
          <w:rPr>
            <w:sz w:val="20"/>
            <w:color w:val="0000ff"/>
          </w:rPr>
          <w:t xml:space="preserve">N 513-ФЗ</w:t>
        </w:r>
      </w:hyperlink>
      <w:r>
        <w:rPr>
          <w:sz w:val="20"/>
        </w:rPr>
        <w:t xml:space="preserve">, от 20.04.2021 </w:t>
      </w:r>
      <w:hyperlink w:history="0" r:id="rId8637" w:tooltip="Федеральный закон от 20.04.2021 N 98-ФЗ &quot;О внесении изменений в Кодекс Российской Федерации об административных правонарушениях&quot; {КонсультантПлюс}">
        <w:r>
          <w:rPr>
            <w:sz w:val="20"/>
            <w:color w:val="0000ff"/>
          </w:rPr>
          <w:t xml:space="preserve">N 98-ФЗ</w:t>
        </w:r>
      </w:hyperlink>
      <w:r>
        <w:rPr>
          <w:sz w:val="20"/>
        </w:rPr>
        <w:t xml:space="preserve">, от 14.07.2022 </w:t>
      </w:r>
      <w:hyperlink w:history="0" r:id="rId8638" w:tooltip="Федеральный закон от 14.07.2022 N 257-ФЗ &quot;О внесении изменений в Кодекс Российской Федерации об административных правонарушениях&quot; {КонсультантПлюс}">
        <w:r>
          <w:rPr>
            <w:sz w:val="20"/>
            <w:color w:val="0000ff"/>
          </w:rPr>
          <w:t xml:space="preserve">N 257-ФЗ</w:t>
        </w:r>
      </w:hyperlink>
      <w:r>
        <w:rPr>
          <w:sz w:val="20"/>
        </w:rPr>
        <w:t xml:space="preserve">, от 31.07.2023 </w:t>
      </w:r>
      <w:hyperlink w:history="0" r:id="rId8639" w:tooltip="Федеральный закон от 31.07.2023 N 405-ФЗ &quot;О внесении изменений в Кодекс Российской Федерации об административных правонарушениях&quot; {КонсультантПлюс}">
        <w:r>
          <w:rPr>
            <w:sz w:val="20"/>
            <w:color w:val="0000ff"/>
          </w:rPr>
          <w:t xml:space="preserve">N 405-ФЗ</w:t>
        </w:r>
      </w:hyperlink>
      <w:r>
        <w:rPr>
          <w:sz w:val="20"/>
        </w:rPr>
        <w:t xml:space="preserve">, от 25.12.2023 </w:t>
      </w:r>
      <w:hyperlink w:history="0" r:id="rId8640" w:tooltip="Федеральный закон от 25.12.2023 N 669-ФЗ &quot;О внесении изменений в Кодекс Российской Федерации об административных правонарушениях&quot; {КонсультантПлюс}">
        <w:r>
          <w:rPr>
            <w:sz w:val="20"/>
            <w:color w:val="0000ff"/>
          </w:rPr>
          <w:t xml:space="preserve">N 669-ФЗ</w:t>
        </w:r>
      </w:hyperlink>
      <w:r>
        <w:rPr>
          <w:sz w:val="20"/>
        </w:rPr>
        <w:t xml:space="preserve">, от 26.12.2024 </w:t>
      </w:r>
      <w:hyperlink w:history="0" r:id="rId8641" w:tooltip="Федеральный закон от 26.12.2024 N 490-ФЗ &quot;О внесении изменений в Кодекс Российской Федерации об административных правонарушениях&quot; {КонсультантПлюс}">
        <w:r>
          <w:rPr>
            <w:sz w:val="20"/>
            <w:color w:val="0000ff"/>
          </w:rPr>
          <w:t xml:space="preserve">N 490-ФЗ</w:t>
        </w:r>
      </w:hyperlink>
      <w:r>
        <w:rPr>
          <w:sz w:val="20"/>
        </w:rPr>
        <w:t xml:space="preserve">)</w:t>
      </w:r>
    </w:p>
    <w:p>
      <w:pPr>
        <w:pStyle w:val="0"/>
        <w:spacing w:before="200" w:lineRule="auto"/>
        <w:ind w:firstLine="540"/>
        <w:jc w:val="both"/>
      </w:pPr>
      <w:r>
        <w:rPr>
          <w:sz w:val="20"/>
        </w:rPr>
        <w:t xml:space="preserve">1.3-1. При уплате административного штрафа за административное правонарушение, предусмотренное </w:t>
      </w:r>
      <w:hyperlink w:history="0" w:anchor="P1445" w:tooltip="Статья 5.53. Незаконные действия по получению и (или) распространению информации, составляющей кредитную историю">
        <w:r>
          <w:rPr>
            <w:sz w:val="20"/>
            <w:color w:val="0000ff"/>
          </w:rPr>
          <w:t xml:space="preserve">статьями 5.53</w:t>
        </w:r>
      </w:hyperlink>
      <w:r>
        <w:rPr>
          <w:sz w:val="20"/>
        </w:rPr>
        <w:t xml:space="preserve"> - </w:t>
      </w:r>
      <w:hyperlink w:history="0" w:anchor="P1465" w:tooltip="Статья 5.55. Непредоставление кредитного отчета">
        <w:r>
          <w:rPr>
            <w:sz w:val="20"/>
            <w:color w:val="0000ff"/>
          </w:rPr>
          <w:t xml:space="preserve">5.55</w:t>
        </w:r>
      </w:hyperlink>
      <w:r>
        <w:rPr>
          <w:sz w:val="20"/>
        </w:rPr>
        <w:t xml:space="preserve">, </w:t>
      </w:r>
      <w:hyperlink w:history="0" w:anchor="P2535" w:tooltip="10. Неисполнение уполномоченным банком установленных законодательством Российской Федерации в сфере государственного оборонного заказа обязанностей при осуществлении банковского сопровождения сопровождаемой сделки, за исключением случаев, предусмотренных частью 14 настоящей статьи, -">
        <w:r>
          <w:rPr>
            <w:sz w:val="20"/>
            <w:color w:val="0000ff"/>
          </w:rPr>
          <w:t xml:space="preserve">частями 10</w:t>
        </w:r>
      </w:hyperlink>
      <w:r>
        <w:rPr>
          <w:sz w:val="20"/>
        </w:rPr>
        <w:t xml:space="preserve"> и </w:t>
      </w:r>
      <w:hyperlink w:history="0" w:anchor="P2543" w:tooltip="14. Совершение уполномоченным банком операций по счету, открытому головному исполнителю, исполнителю для осуществления расчетов по государственному оборонному заказу, проведение которых по такому счету не допускается в соответствии с законодательством Российской Федерации в сфере государственного оборонного заказа, -">
        <w:r>
          <w:rPr>
            <w:sz w:val="20"/>
            <w:color w:val="0000ff"/>
          </w:rPr>
          <w:t xml:space="preserve">14 статьи 7.30.3</w:t>
        </w:r>
      </w:hyperlink>
      <w:r>
        <w:rPr>
          <w:sz w:val="20"/>
        </w:rPr>
        <w:t xml:space="preserve">, </w:t>
      </w:r>
      <w:hyperlink w:history="0" w:anchor="P5794" w:tooltip="1. Неисполнение акционерным обществом, профессиональным участником рынка ценных бумаг, управляющей компанией акционерного инвестиционного фонда, паевого инвестиционного фонда или негосударственного пенсионного фонда либо специализированным депозитарием акционерного инвестиционного фонда, паевого инвестиционного фонда или негосударственного пенсионного фонда обязанности по хранению документов, которые предусмотрены законодательством об акционерных обществах, о рынке ценных бумаг, об инвестиционных фондах ...">
        <w:r>
          <w:rPr>
            <w:sz w:val="20"/>
            <w:color w:val="0000ff"/>
          </w:rPr>
          <w:t xml:space="preserve">частями 1</w:t>
        </w:r>
      </w:hyperlink>
      <w:r>
        <w:rPr>
          <w:sz w:val="20"/>
        </w:rPr>
        <w:t xml:space="preserve">, </w:t>
      </w:r>
      <w:hyperlink w:history="0" w:anchor="P5798" w:tooltip="3. Неисполнение страховщиком обязанности по хранению документов, перечень которых и требования к обеспечению сохранности которых предусмотрены страховым законодательством, а также непринятие страховщиком мер по обеспечению хранения информации, содержащейся в информационных системах, ведение и обеспечение сохранности которых предусмотрены страховым законодательством, -">
        <w:r>
          <w:rPr>
            <w:sz w:val="20"/>
            <w:color w:val="0000ff"/>
          </w:rPr>
          <w:t xml:space="preserve">3</w:t>
        </w:r>
      </w:hyperlink>
      <w:r>
        <w:rPr>
          <w:sz w:val="20"/>
        </w:rPr>
        <w:t xml:space="preserve"> и </w:t>
      </w:r>
      <w:hyperlink w:history="0" w:anchor="P5802" w:tooltip="4. Неисполнение кредитным кооперативом обязанности по хранению документов, хранение которых является обязательным в соответствии с законодательством Российской Федерации о кредитной кооперации и законодательством о сельскохозяйственной кооперации, а также нарушение установленных порядка и (или) сроков хранения таких документов -">
        <w:r>
          <w:rPr>
            <w:sz w:val="20"/>
            <w:color w:val="0000ff"/>
          </w:rPr>
          <w:t xml:space="preserve">4 статьи 13.25</w:t>
        </w:r>
      </w:hyperlink>
      <w:r>
        <w:rPr>
          <w:sz w:val="20"/>
        </w:rPr>
        <w:t xml:space="preserve">, </w:t>
      </w:r>
      <w:hyperlink w:history="0" w:anchor="P6453" w:tooltip="1. Осуществление аккредитации операторов технического осмотра с нарушением требований законодательства в области технического осмотра транспортных средств -">
        <w:r>
          <w:rPr>
            <w:sz w:val="20"/>
            <w:color w:val="0000ff"/>
          </w:rPr>
          <w:t xml:space="preserve">частью 1 статьи 14.4.1</w:t>
        </w:r>
      </w:hyperlink>
      <w:r>
        <w:rPr>
          <w:sz w:val="20"/>
        </w:rPr>
        <w:t xml:space="preserve">, </w:t>
      </w:r>
      <w:hyperlink w:history="0" w:anchor="P6907" w:tooltip="1. Нарушение лицом, являющимся участником (учредителем), членом органа управления организатора торговли, требований и ограничений, установленных в отношении указанных лиц законодательством об организованных торгах, -">
        <w:r>
          <w:rPr>
            <w:sz w:val="20"/>
            <w:color w:val="0000ff"/>
          </w:rPr>
          <w:t xml:space="preserve">частями 1</w:t>
        </w:r>
      </w:hyperlink>
      <w:r>
        <w:rPr>
          <w:sz w:val="20"/>
        </w:rPr>
        <w:t xml:space="preserve"> - </w:t>
      </w:r>
      <w:hyperlink w:history="0" w:anchor="P6916" w:tooltip="5. Нарушение установленных федеральными законами и принятыми в соответствии с ними иными нормативными правовыми актами Российской Федерации ограничений на совмещение деятельности по проведению организованных торгов с иными видами деятельности -">
        <w:r>
          <w:rPr>
            <w:sz w:val="20"/>
            <w:color w:val="0000ff"/>
          </w:rPr>
          <w:t xml:space="preserve">5</w:t>
        </w:r>
      </w:hyperlink>
      <w:r>
        <w:rPr>
          <w:sz w:val="20"/>
        </w:rPr>
        <w:t xml:space="preserve"> и </w:t>
      </w:r>
      <w:hyperlink w:history="0" w:anchor="P6921" w:tooltip="7. Нарушение организатором торговли правил организованных торгов, зарегистрированных в установленном законодательством об организованных торгах порядке, -">
        <w:r>
          <w:rPr>
            <w:sz w:val="20"/>
            <w:color w:val="0000ff"/>
          </w:rPr>
          <w:t xml:space="preserve">7</w:t>
        </w:r>
      </w:hyperlink>
      <w:r>
        <w:rPr>
          <w:sz w:val="20"/>
        </w:rPr>
        <w:t xml:space="preserve"> - </w:t>
      </w:r>
      <w:hyperlink w:history="0" w:anchor="P6925" w:tooltip="9. Неисполнение организатором торговли обязанности по осуществлению контроля за участниками организованных торгов, допущенными к организованным торгам товарами, ценными бумагами и их эмитентами, а также за операциями, осуществляемыми на организованных торгах, -">
        <w:r>
          <w:rPr>
            <w:sz w:val="20"/>
            <w:color w:val="0000ff"/>
          </w:rPr>
          <w:t xml:space="preserve">9 статьи 14.24</w:t>
        </w:r>
      </w:hyperlink>
      <w:r>
        <w:rPr>
          <w:sz w:val="20"/>
        </w:rPr>
        <w:t xml:space="preserve">, </w:t>
      </w:r>
      <w:hyperlink w:history="0" w:anchor="P7041" w:tooltip="Статья 14.29. Незаконное получение или предоставление кредитного отчета">
        <w:r>
          <w:rPr>
            <w:sz w:val="20"/>
            <w:color w:val="0000ff"/>
          </w:rPr>
          <w:t xml:space="preserve">статьями 14.29</w:t>
        </w:r>
      </w:hyperlink>
      <w:r>
        <w:rPr>
          <w:sz w:val="20"/>
        </w:rPr>
        <w:t xml:space="preserve">, </w:t>
      </w:r>
      <w:hyperlink w:history="0" w:anchor="P7049" w:tooltip="Статья 14.30. Нарушение установленного порядка сбора, хранения, защиты и обработки сведений, составляющих кредитную историю">
        <w:r>
          <w:rPr>
            <w:sz w:val="20"/>
            <w:color w:val="0000ff"/>
          </w:rPr>
          <w:t xml:space="preserve">14.30</w:t>
        </w:r>
      </w:hyperlink>
      <w:r>
        <w:rPr>
          <w:sz w:val="20"/>
        </w:rPr>
        <w:t xml:space="preserve">, </w:t>
      </w:r>
      <w:hyperlink w:history="0" w:anchor="P7197" w:tooltip="Статья 14.36. Непредставление или несвоевременное представление документов о споре, связанном с созданием юридического лица, управлением им или участием в нем">
        <w:r>
          <w:rPr>
            <w:sz w:val="20"/>
            <w:color w:val="0000ff"/>
          </w:rPr>
          <w:t xml:space="preserve">14.36</w:t>
        </w:r>
      </w:hyperlink>
      <w:r>
        <w:rPr>
          <w:sz w:val="20"/>
        </w:rPr>
        <w:t xml:space="preserve">, </w:t>
      </w:r>
      <w:hyperlink w:history="0" w:anchor="P7502" w:tooltip="1. Неразмещение саморегулируемой организацией, членство в которой в соответствии с законодательством Российской Федерации является обязательным, либо саморегулируемой организацией в сфере финансового рынка документов и информации на официальном сайте саморегулируемой организации в сети &quot;Интернет&quot; в соответствии с требованиями, установленными федеральными законами и принятыми в соответствии с ними иными нормативными правовыми актами Российской Федерации, за исключением нарушений, указанных в части 2 насто...">
        <w:r>
          <w:rPr>
            <w:sz w:val="20"/>
            <w:color w:val="0000ff"/>
          </w:rPr>
          <w:t xml:space="preserve">частями 1</w:t>
        </w:r>
      </w:hyperlink>
      <w:r>
        <w:rPr>
          <w:sz w:val="20"/>
        </w:rPr>
        <w:t xml:space="preserve"> - </w:t>
      </w:r>
      <w:hyperlink w:history="0" w:anchor="P7507" w:tooltip="3. Размещение саморегулируемой организацией, членство в которой в соответствии с законодательством Российской Федерации является обязательным, документов и информации, подлежащих обязательному размещению на официальном сайте саморегулируемой организации в сети &quot;Интернет&quot;, с нарушением требований к обеспечению доступа к этим документам и информации, а также требований к технологическим, программным, лингвистическим средствам обеспечения пользования официальным сайтом такой саморегулируемой организации в с...">
        <w:r>
          <w:rPr>
            <w:sz w:val="20"/>
            <w:color w:val="0000ff"/>
          </w:rPr>
          <w:t xml:space="preserve">3 статьи 14.52</w:t>
        </w:r>
      </w:hyperlink>
      <w:r>
        <w:rPr>
          <w:sz w:val="20"/>
        </w:rPr>
        <w:t xml:space="preserve"> (в отношении саморегулируемых организаций в сфере финансового рынка), </w:t>
      </w:r>
      <w:hyperlink w:history="0" w:anchor="P7532" w:tooltip="Статья 14.52.2. Нарушение саморегулируемой организацией в сфере финансового рынка требований федеральных законов или нормативных актов Банка России">
        <w:r>
          <w:rPr>
            <w:sz w:val="20"/>
            <w:color w:val="0000ff"/>
          </w:rPr>
          <w:t xml:space="preserve">статьями 14.52.2</w:t>
        </w:r>
      </w:hyperlink>
      <w:r>
        <w:rPr>
          <w:sz w:val="20"/>
        </w:rPr>
        <w:t xml:space="preserve">, </w:t>
      </w:r>
      <w:hyperlink w:history="0" w:anchor="P8081" w:tooltip="Статья 15.17. Недобросовестная эмиссия ценных бумаг">
        <w:r>
          <w:rPr>
            <w:sz w:val="20"/>
            <w:color w:val="0000ff"/>
          </w:rPr>
          <w:t xml:space="preserve">15.17</w:t>
        </w:r>
      </w:hyperlink>
      <w:r>
        <w:rPr>
          <w:sz w:val="20"/>
        </w:rPr>
        <w:t xml:space="preserve"> - </w:t>
      </w:r>
      <w:hyperlink w:history="0" w:anchor="P8120" w:tooltip="Статья 15.20. Воспрепятствование осуществлению прав, удостоверенных ценными бумагами">
        <w:r>
          <w:rPr>
            <w:sz w:val="20"/>
            <w:color w:val="0000ff"/>
          </w:rPr>
          <w:t xml:space="preserve">15.20</w:t>
        </w:r>
      </w:hyperlink>
      <w:r>
        <w:rPr>
          <w:sz w:val="20"/>
        </w:rPr>
        <w:t xml:space="preserve">, </w:t>
      </w:r>
      <w:hyperlink w:history="0" w:anchor="P8147" w:tooltip="Статья 15.22. Нарушение ведения реестра владельцев ценных бумаг">
        <w:r>
          <w:rPr>
            <w:sz w:val="20"/>
            <w:color w:val="0000ff"/>
          </w:rPr>
          <w:t xml:space="preserve">15.22</w:t>
        </w:r>
      </w:hyperlink>
      <w:r>
        <w:rPr>
          <w:sz w:val="20"/>
        </w:rPr>
        <w:t xml:space="preserve">, </w:t>
      </w:r>
      <w:hyperlink w:history="0" w:anchor="P8165" w:tooltip="Статья 15.23.1. Нарушение требований законодательства о порядке подготовки и проведения общих собраний акционеров, участников обществ с ограниченной (дополнительной) ответственностью и владельцев инвестиционных паев закрытых паевых инвестиционных фондов">
        <w:r>
          <w:rPr>
            <w:sz w:val="20"/>
            <w:color w:val="0000ff"/>
          </w:rPr>
          <w:t xml:space="preserve">15.23.1</w:t>
        </w:r>
      </w:hyperlink>
      <w:r>
        <w:rPr>
          <w:sz w:val="20"/>
        </w:rPr>
        <w:t xml:space="preserve">, </w:t>
      </w:r>
      <w:hyperlink w:history="0" w:anchor="P8206" w:tooltip="Статья 15.24.1. Незаконные выдача либо обращение документов, удостоверяющих денежные и иные обязательства">
        <w:r>
          <w:rPr>
            <w:sz w:val="20"/>
            <w:color w:val="0000ff"/>
          </w:rPr>
          <w:t xml:space="preserve">15.24.1</w:t>
        </w:r>
      </w:hyperlink>
      <w:r>
        <w:rPr>
          <w:sz w:val="20"/>
        </w:rPr>
        <w:t xml:space="preserve">, </w:t>
      </w:r>
      <w:hyperlink w:history="0" w:anchor="P8321" w:tooltip="Статья 15.26. Нарушение законодательства о банках и банковской деятельности">
        <w:r>
          <w:rPr>
            <w:sz w:val="20"/>
            <w:color w:val="0000ff"/>
          </w:rPr>
          <w:t xml:space="preserve">15.26</w:t>
        </w:r>
      </w:hyperlink>
      <w:r>
        <w:rPr>
          <w:sz w:val="20"/>
        </w:rPr>
        <w:t xml:space="preserve">, </w:t>
      </w:r>
      <w:hyperlink w:history="0" w:anchor="P8339" w:tooltip="2. Непредставление микрофинансовой организацией правил предоставления микрозаймов для обозрения и ознакомления с ними любого заинтересованного лица, в том числе в сети &quot;Интернет&quot;, -">
        <w:r>
          <w:rPr>
            <w:sz w:val="20"/>
            <w:color w:val="0000ff"/>
          </w:rPr>
          <w:t xml:space="preserve">частями 2</w:t>
        </w:r>
      </w:hyperlink>
      <w:r>
        <w:rPr>
          <w:sz w:val="20"/>
        </w:rPr>
        <w:t xml:space="preserve"> - </w:t>
      </w:r>
      <w:hyperlink w:history="0" w:anchor="P8343" w:tooltip="4. Осуществление микрофинансовой организацией деятельности, запрещенной законодательством Российской Федерации о микрофинансовой деятельности и микрофинансовых организациях, -">
        <w:r>
          <w:rPr>
            <w:sz w:val="20"/>
            <w:color w:val="0000ff"/>
          </w:rPr>
          <w:t xml:space="preserve">4</w:t>
        </w:r>
      </w:hyperlink>
      <w:r>
        <w:rPr>
          <w:sz w:val="20"/>
        </w:rPr>
        <w:t xml:space="preserve">, </w:t>
      </w:r>
      <w:hyperlink w:history="0" w:anchor="P8346" w:tooltip="6. Непредставление или несвоевременное представление микрофинансовой организацией информации, содержащейся в кредитной истории, в бюро кредитных историй -">
        <w:r>
          <w:rPr>
            <w:sz w:val="20"/>
            <w:color w:val="0000ff"/>
          </w:rPr>
          <w:t xml:space="preserve">6 статьи 15.26.1</w:t>
        </w:r>
      </w:hyperlink>
      <w:r>
        <w:rPr>
          <w:sz w:val="20"/>
        </w:rPr>
        <w:t xml:space="preserve">, </w:t>
      </w:r>
      <w:hyperlink w:history="0" w:anchor="P8350" w:tooltip="Статья 15.26.2. Нарушение ломбардом законодательства Российской Федерации">
        <w:r>
          <w:rPr>
            <w:sz w:val="20"/>
            <w:color w:val="0000ff"/>
          </w:rPr>
          <w:t xml:space="preserve">статьями 15.26.2</w:t>
        </w:r>
      </w:hyperlink>
      <w:r>
        <w:rPr>
          <w:sz w:val="20"/>
        </w:rPr>
        <w:t xml:space="preserve"> - </w:t>
      </w:r>
      <w:hyperlink w:history="0" w:anchor="P8372" w:tooltip="Статья 15.26.5. Неисполнение или несвоевременное исполнение обязанности источниками формирования кредитных историй - организациями, являющимися заимодавцами по договорам займа (за исключением кредитных организаций, микрофинансовых организаций и кредитных кооперативов), представлять в бюро кредитных историй информацию о погашении займов">
        <w:r>
          <w:rPr>
            <w:sz w:val="20"/>
            <w:color w:val="0000ff"/>
          </w:rPr>
          <w:t xml:space="preserve">15.26.5</w:t>
        </w:r>
      </w:hyperlink>
      <w:r>
        <w:rPr>
          <w:sz w:val="20"/>
        </w:rPr>
        <w:t xml:space="preserve">, </w:t>
      </w:r>
      <w:hyperlink w:history="0" w:anchor="P8458" w:tooltip="Статья 15.28. Нарушение правил приобретения более 30 процентов акций открытого акционерного общества">
        <w:r>
          <w:rPr>
            <w:sz w:val="20"/>
            <w:color w:val="0000ff"/>
          </w:rPr>
          <w:t xml:space="preserve">15.28</w:t>
        </w:r>
      </w:hyperlink>
      <w:r>
        <w:rPr>
          <w:sz w:val="20"/>
        </w:rPr>
        <w:t xml:space="preserve">, </w:t>
      </w:r>
      <w:hyperlink w:history="0" w:anchor="P8466" w:tooltip="Статья 15.29. Нарушение требований законодательства Российской Федерации, касающихся деятельности профессиональных участников рынка ценных бумаг, репозитария, клиринговых организаций, лиц, осуществляющих функции центрального контрагента, акционерных инвестиционных фондов, негосударственных пенсионных фондов, управляющих компаний акционерных инвестиционных фондов, паевых инвестиционных фондов или негосударственных пенсионных фондов, специализированных депозитариев акционерных инвестиционных фондов, паевых...">
        <w:r>
          <w:rPr>
            <w:sz w:val="20"/>
            <w:color w:val="0000ff"/>
          </w:rPr>
          <w:t xml:space="preserve">15.29</w:t>
        </w:r>
      </w:hyperlink>
      <w:r>
        <w:rPr>
          <w:sz w:val="20"/>
        </w:rPr>
        <w:t xml:space="preserve">, </w:t>
      </w:r>
      <w:hyperlink w:history="0" w:anchor="P8518" w:tooltip="Статья 15.31. Незаконное использование слов &quot;инвестиционный фонд&quot; либо образованных на их основе словосочетаний">
        <w:r>
          <w:rPr>
            <w:sz w:val="20"/>
            <w:color w:val="0000ff"/>
          </w:rPr>
          <w:t xml:space="preserve">15.31</w:t>
        </w:r>
      </w:hyperlink>
      <w:r>
        <w:rPr>
          <w:sz w:val="20"/>
        </w:rPr>
        <w:t xml:space="preserve">, </w:t>
      </w:r>
      <w:hyperlink w:history="0" w:anchor="P8585" w:tooltip="Статья 15.34.1. Необоснованный отказ от заключения публичного договора страхования либо навязывание дополнительных услуг при заключении договора обязательного страхования">
        <w:r>
          <w:rPr>
            <w:sz w:val="20"/>
            <w:color w:val="0000ff"/>
          </w:rPr>
          <w:t xml:space="preserve">15.34.1</w:t>
        </w:r>
      </w:hyperlink>
      <w:r>
        <w:rPr>
          <w:sz w:val="20"/>
        </w:rPr>
        <w:t xml:space="preserve">, </w:t>
      </w:r>
      <w:hyperlink w:history="0" w:anchor="P8596" w:tooltip="Статья 15.35. Нарушение требований законодательства о противодействии неправомерному использованию инсайдерской информации и манипулированию рынком">
        <w:r>
          <w:rPr>
            <w:sz w:val="20"/>
            <w:color w:val="0000ff"/>
          </w:rPr>
          <w:t xml:space="preserve">15.35</w:t>
        </w:r>
      </w:hyperlink>
      <w:r>
        <w:rPr>
          <w:sz w:val="20"/>
        </w:rPr>
        <w:t xml:space="preserve">, </w:t>
      </w:r>
      <w:hyperlink w:history="0" w:anchor="P8610" w:tooltip="Статья 15.36. Неисполнение оператором платежной системы требований законодательства Российской Федерации о национальной платежной системе">
        <w:r>
          <w:rPr>
            <w:sz w:val="20"/>
            <w:color w:val="0000ff"/>
          </w:rPr>
          <w:t xml:space="preserve">15.36</w:t>
        </w:r>
      </w:hyperlink>
      <w:r>
        <w:rPr>
          <w:sz w:val="20"/>
        </w:rPr>
        <w:t xml:space="preserve">, </w:t>
      </w:r>
      <w:hyperlink w:history="0" w:anchor="P8621" w:tooltip="Статья 15.38. Нарушение законодательства Российской Федерации о кредитной кооперации и законодательства о сельскохозяйственной кооперации">
        <w:r>
          <w:rPr>
            <w:sz w:val="20"/>
            <w:color w:val="0000ff"/>
          </w:rPr>
          <w:t xml:space="preserve">15.38</w:t>
        </w:r>
      </w:hyperlink>
      <w:r>
        <w:rPr>
          <w:sz w:val="20"/>
        </w:rPr>
        <w:t xml:space="preserve">, </w:t>
      </w:r>
      <w:hyperlink w:history="0" w:anchor="P8638" w:tooltip="Статья 15.39. Нарушение требований законодательства Российской Федерации в части открытия в кредитной организации банковского счета и аккредитива, заключения договора банковского вклада (депозита) хозяйственным обществом и федеральным унитарным предприятием, имеющим стратегическое значение для оборонно-промышленного комплекса и безопасности Российской Федерации, открытия банковского и иного счета в кредитной организации, заключения договора банковского вклада (депозита) государственной корпорацией, госуд...">
        <w:r>
          <w:rPr>
            <w:sz w:val="20"/>
            <w:color w:val="0000ff"/>
          </w:rPr>
          <w:t xml:space="preserve">15.39</w:t>
        </w:r>
      </w:hyperlink>
      <w:r>
        <w:rPr>
          <w:sz w:val="20"/>
        </w:rPr>
        <w:t xml:space="preserve">, </w:t>
      </w:r>
      <w:hyperlink w:history="0" w:anchor="P9639" w:tooltip="9. Невыполнение в установленный срок законного предписания Банка России, за исключением случаев, предусмотренных частью 9.1 настоящей статьи, -">
        <w:r>
          <w:rPr>
            <w:sz w:val="20"/>
            <w:color w:val="0000ff"/>
          </w:rPr>
          <w:t xml:space="preserve">частью 9 статьи 19.5</w:t>
        </w:r>
      </w:hyperlink>
      <w:r>
        <w:rPr>
          <w:sz w:val="20"/>
        </w:rPr>
        <w:t xml:space="preserve">, </w:t>
      </w:r>
      <w:hyperlink w:history="0" w:anchor="P9874" w:tooltip="Статья 19.7.3. Непредставление информации в Банк России">
        <w:r>
          <w:rPr>
            <w:sz w:val="20"/>
            <w:color w:val="0000ff"/>
          </w:rPr>
          <w:t xml:space="preserve">статьей 19.7.3</w:t>
        </w:r>
      </w:hyperlink>
      <w:r>
        <w:rPr>
          <w:sz w:val="20"/>
        </w:rPr>
        <w:t xml:space="preserve"> настоящего Кодекса,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административного штрафа. В случае, если копия постановления о назначении административного штрафа,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hyperlink w:history="0" w:anchor="P14279" w:tooltip="Глава 30. ПЕРЕСМОТР ПОСТАНОВЛЕНИЙ И РЕШЕНИЙ">
        <w:r>
          <w:rPr>
            <w:sz w:val="20"/>
            <w:color w:val="0000ff"/>
          </w:rPr>
          <w:t xml:space="preserve">главой 30</w:t>
        </w:r>
      </w:hyperlink>
      <w:r>
        <w:rPr>
          <w:sz w:val="20"/>
        </w:rPr>
        <w:t xml:space="preserve"> настоящего Кодекса.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постановление, административный штраф уплачивается в полном размере.</w:t>
      </w:r>
    </w:p>
    <w:p>
      <w:pPr>
        <w:pStyle w:val="0"/>
        <w:jc w:val="both"/>
      </w:pPr>
      <w:r>
        <w:rPr>
          <w:sz w:val="20"/>
        </w:rPr>
        <w:t xml:space="preserve">(часть 1.3-1 введена Федеральным </w:t>
      </w:r>
      <w:hyperlink w:history="0" r:id="rId8642" w:tooltip="Федеральный закон от 23.06.2020 N 187-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23.06.2020 N 187-ФЗ; в ред. Федеральных законов от 11.06.2021 </w:t>
      </w:r>
      <w:hyperlink w:history="0" r:id="rId8643" w:tooltip="Федеральный закон от 11.06.2021 N 205-ФЗ &quot;О внесении изменений в Кодекс Российской Федерации об административных правонарушениях&quot; {КонсультантПлюс}">
        <w:r>
          <w:rPr>
            <w:sz w:val="20"/>
            <w:color w:val="0000ff"/>
          </w:rPr>
          <w:t xml:space="preserve">N 205-ФЗ</w:t>
        </w:r>
      </w:hyperlink>
      <w:r>
        <w:rPr>
          <w:sz w:val="20"/>
        </w:rPr>
        <w:t xml:space="preserve">, от 14.07.2022 </w:t>
      </w:r>
      <w:hyperlink w:history="0" r:id="rId8644"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 от 28.12.2024 </w:t>
      </w:r>
      <w:hyperlink w:history="0" r:id="rId8645" w:tooltip="Федеральный закон от 28.12.2024 N 50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500-ФЗ</w:t>
        </w:r>
      </w:hyperlink>
      <w:r>
        <w:rPr>
          <w:sz w:val="20"/>
        </w:rPr>
        <w:t xml:space="preserve">)</w:t>
      </w:r>
    </w:p>
    <w:p>
      <w:pPr>
        <w:pStyle w:val="0"/>
        <w:spacing w:before="200" w:lineRule="auto"/>
        <w:ind w:firstLine="540"/>
        <w:jc w:val="both"/>
      </w:pPr>
      <w:r>
        <w:rPr>
          <w:sz w:val="20"/>
        </w:rPr>
        <w:t xml:space="preserve">1.3-2. При уплате административного штрафа юридическим лицом, являющимся субъектом малого или среднего предпринимательства, привлеченным к административной ответственности за совершение административного правонарушения, предусмотренного </w:t>
      </w:r>
      <w:hyperlink w:history="0" w:anchor="P7099" w:tooltip="1. Заключение хозяйствующим субъектом соглашения, признаваемого в соответствии с антимонопольным законодательством Российской Федерации картелем, за исключением случаев, предусмотренных частью 2 настоящей статьи, либо участие в нем -">
        <w:r>
          <w:rPr>
            <w:sz w:val="20"/>
            <w:color w:val="0000ff"/>
          </w:rPr>
          <w:t xml:space="preserve">частями 1</w:t>
        </w:r>
      </w:hyperlink>
      <w:r>
        <w:rPr>
          <w:sz w:val="20"/>
        </w:rPr>
        <w:t xml:space="preserve"> - </w:t>
      </w:r>
      <w:hyperlink w:history="0" w:anchor="P7105" w:tooltip="4. Заключение хозяйствующим субъектом недопустимого в соответствии с антимонопольным законодательством Российской Федерации соглашения либо участие в нем, за исключением случаев, предусмотренных частями 1 - 3 настоящей статьи, -">
        <w:r>
          <w:rPr>
            <w:sz w:val="20"/>
            <w:color w:val="0000ff"/>
          </w:rPr>
          <w:t xml:space="preserve">4 статьи 14.32</w:t>
        </w:r>
      </w:hyperlink>
      <w:r>
        <w:rPr>
          <w:sz w:val="20"/>
        </w:rPr>
        <w:t xml:space="preserve"> настоящего Кодекса,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административного штрафа. В случае, если копия постановления о назначении административного штрафа, направленная юридическому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юридического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hyperlink w:history="0" w:anchor="P14279" w:tooltip="Глава 30. ПЕРЕСМОТР ПОСТАНОВЛЕНИЙ И РЕШЕНИЙ">
        <w:r>
          <w:rPr>
            <w:sz w:val="20"/>
            <w:color w:val="0000ff"/>
          </w:rPr>
          <w:t xml:space="preserve">главой 30</w:t>
        </w:r>
      </w:hyperlink>
      <w:r>
        <w:rPr>
          <w:sz w:val="20"/>
        </w:rPr>
        <w:t xml:space="preserve"> настоящего Кодекса.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постановление, административный штраф уплачивается в полном размере.</w:t>
      </w:r>
    </w:p>
    <w:p>
      <w:pPr>
        <w:pStyle w:val="0"/>
        <w:jc w:val="both"/>
      </w:pPr>
      <w:r>
        <w:rPr>
          <w:sz w:val="20"/>
        </w:rPr>
        <w:t xml:space="preserve">(часть 1.3-2 введена Федеральным </w:t>
      </w:r>
      <w:hyperlink w:history="0" r:id="rId8646" w:tooltip="Федеральный закон от 06.03.2022 N 41-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06.03.2022 N 41-ФЗ)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Ч. 1.3-3 ст. 32.2 признана частично не соответствующей Конституции РФ (</w:t>
            </w:r>
            <w:hyperlink w:history="0" r:id="rId8647" w:tooltip="Постановление Конституционного Суда РФ от 18.07.2024 N 39-П &quot;По делу о проверке конституционности положения части 1.3-3 статьи 32.2 Кодекса Российской Федерации об административных правонарушениях в связи с жалобой общества с ограниченной ответственностью &quot;НТСИ Телеком&quot; {КонсультантПлюс}">
              <w:r>
                <w:rPr>
                  <w:sz w:val="20"/>
                  <w:color w:val="0000ff"/>
                </w:rPr>
                <w:t xml:space="preserve">Постановление</w:t>
              </w:r>
            </w:hyperlink>
            <w:r>
              <w:rPr>
                <w:sz w:val="20"/>
                <w:color w:val="392c69"/>
              </w:rPr>
              <w:t xml:space="preserve"> КС РФ от 18.07.2024 N 39-П). О правовом регулировании до внесения соответствующих изменений см. </w:t>
            </w:r>
            <w:hyperlink w:history="0" r:id="rId8648" w:tooltip="Постановление Конституционного Суда РФ от 18.07.2024 N 39-П &quot;По делу о проверке конституционности положения части 1.3-3 статьи 32.2 Кодекса Российской Федерации об административных правонарушениях в связи с жалобой общества с ограниченной ответственностью &quot;НТСИ Телеком&quot; {КонсультантПлюс}">
              <w:r>
                <w:rPr>
                  <w:sz w:val="20"/>
                  <w:color w:val="0000ff"/>
                </w:rPr>
                <w:t xml:space="preserve">п. 3</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697" w:name="P14697"/>
    <w:bookmarkEnd w:id="14697"/>
    <w:p>
      <w:pPr>
        <w:pStyle w:val="0"/>
        <w:spacing w:before="260" w:lineRule="auto"/>
        <w:ind w:firstLine="540"/>
        <w:jc w:val="both"/>
      </w:pPr>
      <w:r>
        <w:rPr>
          <w:sz w:val="20"/>
        </w:rPr>
        <w:t xml:space="preserve">1.3-3. При уплате административного штрафа за административное правонарушение, выявленное в ходе осуществления государственного контроля (надзора), муниципального контроля, лицом, привлеченным к административной ответственности за совершение данного административного правонарушения, либо иным физическим или юридическим лицом не позднее двадцати дней со дня вынесения постановления о наложении административного штрафа административный штраф может быть уплачен в размере половины суммы наложенного административного штрафа, за исключением административных правонарушений, предусмотренных </w:t>
      </w:r>
      <w:hyperlink w:history="0" w:anchor="P5349" w:tooltip="Статья 13.11. Нарушение законодательства Российской Федерации в области персональных данных">
        <w:r>
          <w:rPr>
            <w:sz w:val="20"/>
            <w:color w:val="0000ff"/>
          </w:rPr>
          <w:t xml:space="preserve">статьями 13.11</w:t>
        </w:r>
      </w:hyperlink>
      <w:r>
        <w:rPr>
          <w:sz w:val="20"/>
        </w:rPr>
        <w:t xml:space="preserve">, </w:t>
      </w:r>
      <w:hyperlink w:history="0" w:anchor="P5525" w:tooltip="Статья 13.15. Злоупотребление свободой массовой информации">
        <w:r>
          <w:rPr>
            <w:sz w:val="20"/>
            <w:color w:val="0000ff"/>
          </w:rPr>
          <w:t xml:space="preserve">13.15</w:t>
        </w:r>
      </w:hyperlink>
      <w:r>
        <w:rPr>
          <w:sz w:val="20"/>
        </w:rPr>
        <w:t xml:space="preserve">, </w:t>
      </w:r>
      <w:hyperlink w:history="0" w:anchor="P5994" w:tooltip="Статья 13.37. Распространение владельцем аудиовизуального сервиса информации, содержащей публичные призывы к осуществлению террористической деятельности, материалов, публично оправдывающих терроризм, или других материалов, призывающих к осуществлению экстремистской деятельности либо обосновывающих или оправдывающих необходимость осуществления такой деятельности">
        <w:r>
          <w:rPr>
            <w:sz w:val="20"/>
            <w:color w:val="0000ff"/>
          </w:rPr>
          <w:t xml:space="preserve">13.37</w:t>
        </w:r>
      </w:hyperlink>
      <w:r>
        <w:rPr>
          <w:sz w:val="20"/>
        </w:rPr>
        <w:t xml:space="preserve">, </w:t>
      </w:r>
      <w:hyperlink w:history="0" w:anchor="P7057" w:tooltip="Статья 14.31. Злоупотребление доминирующим положением на товарном рынке">
        <w:r>
          <w:rPr>
            <w:sz w:val="20"/>
            <w:color w:val="0000ff"/>
          </w:rPr>
          <w:t xml:space="preserve">14.31</w:t>
        </w:r>
      </w:hyperlink>
      <w:r>
        <w:rPr>
          <w:sz w:val="20"/>
        </w:rPr>
        <w:t xml:space="preserve">, </w:t>
      </w:r>
      <w:hyperlink w:history="0" w:anchor="P7086" w:tooltip="Статья 14.31.2. Манипулирование ценами на оптовом и (или) розничных рынках электрической энергии (мощности)">
        <w:r>
          <w:rPr>
            <w:sz w:val="20"/>
            <w:color w:val="0000ff"/>
          </w:rPr>
          <w:t xml:space="preserve">14.31.2</w:t>
        </w:r>
      </w:hyperlink>
      <w:r>
        <w:rPr>
          <w:sz w:val="20"/>
        </w:rPr>
        <w:t xml:space="preserve">, </w:t>
      </w:r>
      <w:hyperlink w:history="0" w:anchor="P7107" w:tooltip="5. Координация экономической деятельности хозяйствующих субъектов, недопустимая в соответствии с антимонопольным законодательством Российской Федерации, -">
        <w:r>
          <w:rPr>
            <w:sz w:val="20"/>
            <w:color w:val="0000ff"/>
          </w:rPr>
          <w:t xml:space="preserve">частями 5</w:t>
        </w:r>
      </w:hyperlink>
      <w:r>
        <w:rPr>
          <w:sz w:val="20"/>
        </w:rPr>
        <w:t xml:space="preserve"> - </w:t>
      </w:r>
      <w:hyperlink w:history="0" w:anchor="P7111" w:tooltip="7. Заключение федеральным органом исполнительной власти, органом исполнительной власти субъекта Российской Федерации, органом местного самоуправления, иными осуществляющими функции указанных органов органом или организацией либо государственным внебюджетным фондом недопустимого в соответствии с антимонопольным законодательством Российской Федерации соглашения либо осуществление указанными органами или организациями недопустимых в соответствии с антимонопольным законодательством Российской Федерации согла...">
        <w:r>
          <w:rPr>
            <w:sz w:val="20"/>
            <w:color w:val="0000ff"/>
          </w:rPr>
          <w:t xml:space="preserve">7 статьи 14.32</w:t>
        </w:r>
      </w:hyperlink>
      <w:r>
        <w:rPr>
          <w:sz w:val="20"/>
        </w:rPr>
        <w:t xml:space="preserve">, </w:t>
      </w:r>
      <w:hyperlink w:history="0" w:anchor="P7135" w:tooltip="Статья 14.33. Недобросовестная конкуренция">
        <w:r>
          <w:rPr>
            <w:sz w:val="20"/>
            <w:color w:val="0000ff"/>
          </w:rPr>
          <w:t xml:space="preserve">статьями 14.33</w:t>
        </w:r>
      </w:hyperlink>
      <w:r>
        <w:rPr>
          <w:sz w:val="20"/>
        </w:rPr>
        <w:t xml:space="preserve">, </w:t>
      </w:r>
      <w:hyperlink w:history="0" w:anchor="P7583" w:tooltip="Статья 14.56. Незаконное осуществление деятельности по предоставлению потребительских кредитов (займов), в том числе обязательства заемщика по которым обеспечены ипотекой">
        <w:r>
          <w:rPr>
            <w:sz w:val="20"/>
            <w:color w:val="0000ff"/>
          </w:rPr>
          <w:t xml:space="preserve">14.56</w:t>
        </w:r>
      </w:hyperlink>
      <w:r>
        <w:rPr>
          <w:sz w:val="20"/>
        </w:rPr>
        <w:t xml:space="preserve">, </w:t>
      </w:r>
      <w:hyperlink w:history="0" w:anchor="P8127" w:tooltip="Статья 15.21. Неправомерное использование инсайдерской информации">
        <w:r>
          <w:rPr>
            <w:sz w:val="20"/>
            <w:color w:val="0000ff"/>
          </w:rPr>
          <w:t xml:space="preserve">15.21</w:t>
        </w:r>
      </w:hyperlink>
      <w:r>
        <w:rPr>
          <w:sz w:val="20"/>
        </w:rPr>
        <w:t xml:space="preserve">, </w:t>
      </w:r>
      <w:hyperlink w:history="0" w:anchor="P8511" w:tooltip="Статья 15.30. Манипулирование рынком">
        <w:r>
          <w:rPr>
            <w:sz w:val="20"/>
            <w:color w:val="0000ff"/>
          </w:rPr>
          <w:t xml:space="preserve">15.30</w:t>
        </w:r>
      </w:hyperlink>
      <w:r>
        <w:rPr>
          <w:sz w:val="20"/>
        </w:rPr>
        <w:t xml:space="preserve">, </w:t>
      </w:r>
      <w:hyperlink w:history="0" w:anchor="P9455" w:tooltip="Статья 19.3. Неповиновение законному распоряжению сотрудника полиции, военнослужащего, сотрудника органов федеральной службы безопасности, сотрудника органов государственной охраны, сотрудника органов, осуществляющих федеральный государственный контроль (надзор) в сфере миграции, либо сотрудника органа или учреждения уголовно-исполнительной системы либо сотрудника войск национальной гвардии Российской Федерации">
        <w:r>
          <w:rPr>
            <w:sz w:val="20"/>
            <w:color w:val="0000ff"/>
          </w:rPr>
          <w:t xml:space="preserve">19.3</w:t>
        </w:r>
      </w:hyperlink>
      <w:r>
        <w:rPr>
          <w:sz w:val="20"/>
        </w:rPr>
        <w:t xml:space="preserve">, </w:t>
      </w:r>
      <w:hyperlink w:history="0" w:anchor="P9561" w:tooltip="1. Невыполнение в установленный срок законного предписания (постановления, представления, решения) органа (должностного лица), осуществляющего государственный надзор (контроль), муниципальный контроль, об устранении нарушений законодательства, за исключением случаев, предусмотренных частями 2, 4, 6, 8 статьи 14.39 и частями 12, 14, 19, 21 статьи 14.51 настоящего Кодекса, -">
        <w:r>
          <w:rPr>
            <w:sz w:val="20"/>
            <w:color w:val="0000ff"/>
          </w:rPr>
          <w:t xml:space="preserve">частями 1</w:t>
        </w:r>
      </w:hyperlink>
      <w:r>
        <w:rPr>
          <w:sz w:val="20"/>
        </w:rPr>
        <w:t xml:space="preserve"> - </w:t>
      </w:r>
      <w:hyperlink w:history="0" w:anchor="P9636" w:tooltip="8.1. Действия (бездействие), предусмотренные частью 8 настоящей статьи, совершенные в период осуществления на соответствующей территории ограничительных мероприятий (карантина), -">
        <w:r>
          <w:rPr>
            <w:sz w:val="20"/>
            <w:color w:val="0000ff"/>
          </w:rPr>
          <w:t xml:space="preserve">8.1</w:t>
        </w:r>
      </w:hyperlink>
      <w:r>
        <w:rPr>
          <w:sz w:val="20"/>
        </w:rPr>
        <w:t xml:space="preserve">, </w:t>
      </w:r>
      <w:hyperlink w:history="0" w:anchor="P9643" w:tooltip="9.1. Невыполнение в установленный срок законного предписания Банка России, вынесенного при осуществлении надзора за деятельностью кредитного потребительского кооператива, общее число членов которого не превышает три тысячи физических и (или) юридических лиц, с размером активов, не превышающим определенного нормативным актом Банка России в соответствии с законодательством о кредитной кооперации значения, сельскохозяйственного кредитного потребительского кооператива, общее число членов и ассоциированных чл...">
        <w:r>
          <w:rPr>
            <w:sz w:val="20"/>
            <w:color w:val="0000ff"/>
          </w:rPr>
          <w:t xml:space="preserve">9.1</w:t>
        </w:r>
      </w:hyperlink>
      <w:r>
        <w:rPr>
          <w:sz w:val="20"/>
        </w:rPr>
        <w:t xml:space="preserve"> - </w:t>
      </w:r>
      <w:hyperlink w:history="0" w:anchor="P9753" w:tooltip="39. Повторное совершение административного правонарушения, предусмотренного частью 38 настоящей статьи, -">
        <w:r>
          <w:rPr>
            <w:sz w:val="20"/>
            <w:color w:val="0000ff"/>
          </w:rPr>
          <w:t xml:space="preserve">39 статьи 19.5</w:t>
        </w:r>
      </w:hyperlink>
      <w:r>
        <w:rPr>
          <w:sz w:val="20"/>
        </w:rPr>
        <w:t xml:space="preserve">, </w:t>
      </w:r>
      <w:hyperlink w:history="0" w:anchor="P9777" w:tooltip="Статья 19.5.1. Неисполнение решения коллегиального органа, координирующего и организующего деятельность по противодействию терроризму">
        <w:r>
          <w:rPr>
            <w:sz w:val="20"/>
            <w:color w:val="0000ff"/>
          </w:rPr>
          <w:t xml:space="preserve">статьями 19.5.1</w:t>
        </w:r>
      </w:hyperlink>
      <w:r>
        <w:rPr>
          <w:sz w:val="20"/>
        </w:rPr>
        <w:t xml:space="preserve">, </w:t>
      </w:r>
      <w:hyperlink w:history="0" w:anchor="P9807" w:tooltip="Статья 19.6. Непринятие мер по устранению причин и условий, способствовавших совершению административного правонарушения">
        <w:r>
          <w:rPr>
            <w:sz w:val="20"/>
            <w:color w:val="0000ff"/>
          </w:rPr>
          <w:t xml:space="preserve">19.6</w:t>
        </w:r>
      </w:hyperlink>
      <w:r>
        <w:rPr>
          <w:sz w:val="20"/>
        </w:rPr>
        <w:t xml:space="preserve">, </w:t>
      </w:r>
      <w:hyperlink w:history="0" w:anchor="P10069" w:tooltip="Статья 19.8. Непредставление ходатайств, уведомлений (заявлений), сведений (информации) в федеральный антимонопольный орган, его территориальные органы, органы регулирования естественных монополий или органы, уполномоченные в области экспортного контроля">
        <w:r>
          <w:rPr>
            <w:sz w:val="20"/>
            <w:color w:val="0000ff"/>
          </w:rPr>
          <w:t xml:space="preserve">19.8</w:t>
        </w:r>
      </w:hyperlink>
      <w:r>
        <w:rPr>
          <w:sz w:val="20"/>
        </w:rPr>
        <w:t xml:space="preserve"> - </w:t>
      </w:r>
      <w:hyperlink w:history="0" w:anchor="P10116" w:tooltip="Статья 19.8.2. Непредставление ходатайств, уведомлений (информации), сведений (информации)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w:r>
          <w:rPr>
            <w:sz w:val="20"/>
            <w:color w:val="0000ff"/>
          </w:rPr>
          <w:t xml:space="preserve">19.8.2</w:t>
        </w:r>
      </w:hyperlink>
      <w:r>
        <w:rPr>
          <w:sz w:val="20"/>
        </w:rPr>
        <w:t xml:space="preserve">, </w:t>
      </w:r>
      <w:hyperlink w:history="0" w:anchor="P10318" w:tooltip="Статья 19.23. Подделка документов, штампов, печатей или бланков, их использование, передача либо сбыт">
        <w:r>
          <w:rPr>
            <w:sz w:val="20"/>
            <w:color w:val="0000ff"/>
          </w:rPr>
          <w:t xml:space="preserve">19.23</w:t>
        </w:r>
      </w:hyperlink>
      <w:r>
        <w:rPr>
          <w:sz w:val="20"/>
        </w:rPr>
        <w:t xml:space="preserve">, </w:t>
      </w:r>
      <w:hyperlink w:history="0" w:anchor="P10377" w:tooltip="2. Представление при осуществлении миграционного учета заведомо ложных сведений об иностранном гражданине или о лице без гражданства либо подложных документов принимающей стороной, за исключением случаев, предусмотренных частями 3 и 4 статьи 19.23 настоящего Кодекса, если эти действия не содержат признаков уголовно наказуемого деяния, -">
        <w:r>
          <w:rPr>
            <w:sz w:val="20"/>
            <w:color w:val="0000ff"/>
          </w:rPr>
          <w:t xml:space="preserve">частями 2</w:t>
        </w:r>
      </w:hyperlink>
      <w:r>
        <w:rPr>
          <w:sz w:val="20"/>
        </w:rPr>
        <w:t xml:space="preserve"> и </w:t>
      </w:r>
      <w:hyperlink w:history="0" w:anchor="P10381" w:tooltip="3. Нарушение, предусмотренное частью 1 настоящей статьи, совершенное в городе федерального значения Москве или Санкт-Петербурге либо в Московской или Ленинградской области, -">
        <w:r>
          <w:rPr>
            <w:sz w:val="20"/>
            <w:color w:val="0000ff"/>
          </w:rPr>
          <w:t xml:space="preserve">3 статьи 19.27</w:t>
        </w:r>
      </w:hyperlink>
      <w:r>
        <w:rPr>
          <w:sz w:val="20"/>
        </w:rPr>
        <w:t xml:space="preserve">, </w:t>
      </w:r>
      <w:hyperlink w:history="0" w:anchor="P10385" w:tooltip="Статья 19.28. Незаконное вознаграждение от имени юридического лица">
        <w:r>
          <w:rPr>
            <w:sz w:val="20"/>
            <w:color w:val="0000ff"/>
          </w:rPr>
          <w:t xml:space="preserve">статьями 19.28</w:t>
        </w:r>
      </w:hyperlink>
      <w:r>
        <w:rPr>
          <w:sz w:val="20"/>
        </w:rPr>
        <w:t xml:space="preserve">, </w:t>
      </w:r>
      <w:hyperlink w:history="0" w:anchor="P10406" w:tooltip="Статья 19.29.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
        <w:r>
          <w:rPr>
            <w:sz w:val="20"/>
            <w:color w:val="0000ff"/>
          </w:rPr>
          <w:t xml:space="preserve">19.29</w:t>
        </w:r>
      </w:hyperlink>
      <w:r>
        <w:rPr>
          <w:sz w:val="20"/>
        </w:rPr>
        <w:t xml:space="preserve">, </w:t>
      </w:r>
      <w:hyperlink w:history="0" w:anchor="P10413" w:tooltip="Статья 19.30. Нарушение требований к ведению образовательной деятельности и организации образовательного процесса">
        <w:r>
          <w:rPr>
            <w:sz w:val="20"/>
            <w:color w:val="0000ff"/>
          </w:rPr>
          <w:t xml:space="preserve">19.30</w:t>
        </w:r>
      </w:hyperlink>
      <w:r>
        <w:rPr>
          <w:sz w:val="20"/>
        </w:rPr>
        <w:t xml:space="preserve">, </w:t>
      </w:r>
      <w:hyperlink w:history="0" w:anchor="P10480" w:tooltip="Статья 19.33. Невыполнение требований о представлении образцов продукции, документов или сведений, необходимых для осуществления государственного контроля (надзора) в сфере технического регулирования">
        <w:r>
          <w:rPr>
            <w:sz w:val="20"/>
            <w:color w:val="0000ff"/>
          </w:rPr>
          <w:t xml:space="preserve">19.33</w:t>
        </w:r>
      </w:hyperlink>
      <w:r>
        <w:rPr>
          <w:sz w:val="20"/>
        </w:rPr>
        <w:t xml:space="preserve">, </w:t>
      </w:r>
      <w:hyperlink w:history="0" w:anchor="P10487" w:tooltip="Статья 19.34. Нарушение порядка деятельности иностранного агента">
        <w:r>
          <w:rPr>
            <w:sz w:val="20"/>
            <w:color w:val="0000ff"/>
          </w:rPr>
          <w:t xml:space="preserve">19.34</w:t>
        </w:r>
      </w:hyperlink>
      <w:r>
        <w:rPr>
          <w:sz w:val="20"/>
        </w:rPr>
        <w:t xml:space="preserve">, </w:t>
      </w:r>
      <w:hyperlink w:history="0" w:anchor="P10659" w:tooltip="Статья 20.3. Пропаганда либо публичное демонстрирование нацистской атрибутики или символики, либо атрибутики или символики экстремистских организаций, либо иных атрибутики или символики, пропаганда либо публичное демонстрирование которых запрещены федеральными законами">
        <w:r>
          <w:rPr>
            <w:sz w:val="20"/>
            <w:color w:val="0000ff"/>
          </w:rPr>
          <w:t xml:space="preserve">20.3</w:t>
        </w:r>
      </w:hyperlink>
      <w:r>
        <w:rPr>
          <w:sz w:val="20"/>
        </w:rPr>
        <w:t xml:space="preserve">, </w:t>
      </w:r>
      <w:hyperlink w:history="0" w:anchor="P11055" w:tooltip="2. Организация деятельности некоммерческой организации, включенной в реестр иностранных агентов, в отношении которой принято решение о приостановлении ее деятельности, либо участие в такой деятельности -">
        <w:r>
          <w:rPr>
            <w:sz w:val="20"/>
            <w:color w:val="0000ff"/>
          </w:rPr>
          <w:t xml:space="preserve">частью 2 статьи 20.28</w:t>
        </w:r>
      </w:hyperlink>
      <w:r>
        <w:rPr>
          <w:sz w:val="20"/>
        </w:rPr>
        <w:t xml:space="preserve"> настоящего Кодекса. В случае, если копия постановления о назначении административного штрафа, направленная лицу, привлеченному к административной ответственности, по почте заказным почтовым отправлением, поступила в его адрес после истечения двадцати дней со дня вынесения такого постановления, указанный срок подлежит восстановлению судьей, органом, должностным лицом, вынесшими такое постановление, по ходатайству лица, привлеченного к административной ответственности. Определение об отклонении указанного ходатайства может быть обжаловано в соответствии с правилами, установленными </w:t>
      </w:r>
      <w:hyperlink w:history="0" w:anchor="P14279" w:tooltip="Глава 30. ПЕРЕСМОТР ПОСТАНОВЛЕНИЙ И РЕШЕНИЙ">
        <w:r>
          <w:rPr>
            <w:sz w:val="20"/>
            <w:color w:val="0000ff"/>
          </w:rPr>
          <w:t xml:space="preserve">главой 30</w:t>
        </w:r>
      </w:hyperlink>
      <w:r>
        <w:rPr>
          <w:sz w:val="20"/>
        </w:rPr>
        <w:t xml:space="preserve"> настоящего Кодекса. В случае, если исполнение постановления о назначении административного штрафа было отсрочено либо рассрочено судьей, органом, должностным лицом, вынесшими такое постановление, административный штраф уплачивается в полном размере.</w:t>
      </w:r>
    </w:p>
    <w:p>
      <w:pPr>
        <w:pStyle w:val="0"/>
        <w:jc w:val="both"/>
      </w:pPr>
      <w:r>
        <w:rPr>
          <w:sz w:val="20"/>
        </w:rPr>
        <w:t xml:space="preserve">(часть 1.3-3 введена Федеральным </w:t>
      </w:r>
      <w:hyperlink w:history="0" r:id="rId8649"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14.07.2022 N 290-ФЗ; в ред. Федеральных законов от 29.12.2022 </w:t>
      </w:r>
      <w:hyperlink w:history="0" r:id="rId8650" w:tooltip="Федеральный закон от 29.12.2022 N 622-ФЗ &quot;О внесении изменений в Кодекс Российской Федерации об административных правонарушениях&quot; {КонсультантПлюс}">
        <w:r>
          <w:rPr>
            <w:sz w:val="20"/>
            <w:color w:val="0000ff"/>
          </w:rPr>
          <w:t xml:space="preserve">N 622-ФЗ</w:t>
        </w:r>
      </w:hyperlink>
      <w:r>
        <w:rPr>
          <w:sz w:val="20"/>
        </w:rPr>
        <w:t xml:space="preserve">, от 30.11.2024 </w:t>
      </w:r>
      <w:hyperlink w:history="0" r:id="rId8651" w:tooltip="Федеральный закон от 30.11.2024 N 420-ФЗ (ред. от 23.05.2025) &quot;О внесении изменений в Кодекс Российской Федерации об административных правонарушениях&quot; {КонсультантПлюс}">
        <w:r>
          <w:rPr>
            <w:sz w:val="20"/>
            <w:color w:val="0000ff"/>
          </w:rPr>
          <w:t xml:space="preserve">N 420-ФЗ</w:t>
        </w:r>
      </w:hyperlink>
      <w:r>
        <w:rPr>
          <w:sz w:val="20"/>
        </w:rPr>
        <w:t xml:space="preserve">)</w:t>
      </w:r>
    </w:p>
    <w:bookmarkStart w:id="14699" w:name="P14699"/>
    <w:bookmarkEnd w:id="14699"/>
    <w:p>
      <w:pPr>
        <w:pStyle w:val="0"/>
        <w:spacing w:before="200" w:lineRule="auto"/>
        <w:ind w:firstLine="540"/>
        <w:jc w:val="both"/>
      </w:pPr>
      <w:r>
        <w:rPr>
          <w:sz w:val="20"/>
        </w:rPr>
        <w:t xml:space="preserve">1.4. Административный штраф, назначенный за совершение административного правонарушения, предусмотренного </w:t>
      </w:r>
      <w:hyperlink w:history="0" w:anchor="P8445" w:tooltip="Статья 15.27.3. Совершение в интересах юридического лица сделок или финансовых операций с имуществом, полученным преступным путем">
        <w:r>
          <w:rPr>
            <w:sz w:val="20"/>
            <w:color w:val="0000ff"/>
          </w:rPr>
          <w:t xml:space="preserve">статьей 15.27.3</w:t>
        </w:r>
      </w:hyperlink>
      <w:r>
        <w:rPr>
          <w:sz w:val="20"/>
        </w:rPr>
        <w:t xml:space="preserve"> или </w:t>
      </w:r>
      <w:hyperlink w:history="0" w:anchor="P10385" w:tooltip="Статья 19.28. Незаконное вознаграждение от имени юридического лица">
        <w:r>
          <w:rPr>
            <w:sz w:val="20"/>
            <w:color w:val="0000ff"/>
          </w:rPr>
          <w:t xml:space="preserve">19.28</w:t>
        </w:r>
      </w:hyperlink>
      <w:r>
        <w:rPr>
          <w:sz w:val="20"/>
        </w:rPr>
        <w:t xml:space="preserve"> настоящего Кодекса, должен быть уплачен не позднее семи дней со дня вступления постановления о наложении административного штрафа в законную силу.</w:t>
      </w:r>
    </w:p>
    <w:p>
      <w:pPr>
        <w:pStyle w:val="0"/>
        <w:jc w:val="both"/>
      </w:pPr>
      <w:r>
        <w:rPr>
          <w:sz w:val="20"/>
        </w:rPr>
        <w:t xml:space="preserve">(часть 1.4 введена Федеральным </w:t>
      </w:r>
      <w:hyperlink w:history="0" r:id="rId8652"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03.08.2018 N 298-ФЗ; в ред. Федерального </w:t>
      </w:r>
      <w:hyperlink w:history="0" r:id="rId8653" w:tooltip="Федеральный закон от 04.03.2022 N 31-ФЗ (ред. от 14.07.2022)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04.03.2022 N 31-ФЗ)</w:t>
      </w:r>
    </w:p>
    <w:p>
      <w:pPr>
        <w:pStyle w:val="0"/>
        <w:spacing w:before="200" w:lineRule="auto"/>
        <w:ind w:firstLine="540"/>
        <w:jc w:val="both"/>
      </w:pPr>
      <w:r>
        <w:rPr>
          <w:sz w:val="20"/>
        </w:rPr>
        <w:t xml:space="preserve">1.5. Административный штраф, предусмотренный </w:t>
      </w:r>
      <w:hyperlink w:history="0" w:anchor="P14681" w:tooltip="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частями 1.1, 1.3 - 1.3-3 и 1.4 настоящей статьи, либо со дня истечения срока отсрочки или срока рассрочки, предусмотренных статьей 31.5 настоящего Кодекса.">
        <w:r>
          <w:rPr>
            <w:sz w:val="20"/>
            <w:color w:val="0000ff"/>
          </w:rPr>
          <w:t xml:space="preserve">частями 1</w:t>
        </w:r>
      </w:hyperlink>
      <w:r>
        <w:rPr>
          <w:sz w:val="20"/>
        </w:rPr>
        <w:t xml:space="preserve"> - </w:t>
      </w:r>
      <w:hyperlink w:history="0" w:anchor="P14699" w:tooltip="1.4. Административный штраф, назначенный за совершение административного правонарушения, предусмотренного статьей 15.27.3 или 19.28 настоящего Кодекса, должен быть уплачен не позднее семи дней со дня вступления постановления о наложении административного штрафа в законную силу.">
        <w:r>
          <w:rPr>
            <w:sz w:val="20"/>
            <w:color w:val="0000ff"/>
          </w:rPr>
          <w:t xml:space="preserve">1.4</w:t>
        </w:r>
      </w:hyperlink>
      <w:r>
        <w:rPr>
          <w:sz w:val="20"/>
        </w:rPr>
        <w:t xml:space="preserve"> настоящей статьи, может быть уплачен в соответствующем размере лицом, привлеченным к административной ответственности, до дня вступления постановления о наложении административного штрафа в законную силу.</w:t>
      </w:r>
    </w:p>
    <w:p>
      <w:pPr>
        <w:pStyle w:val="0"/>
        <w:jc w:val="both"/>
      </w:pPr>
      <w:r>
        <w:rPr>
          <w:sz w:val="20"/>
        </w:rPr>
        <w:t xml:space="preserve">(часть 1.5 введена Федеральным </w:t>
      </w:r>
      <w:hyperlink w:history="0" r:id="rId8654" w:tooltip="Федеральный закон от 11.06.2021 N 201-ФЗ &quot;О внесении изменений в статьи 4.6 и 32.2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11.06.2021 N 201-ФЗ)</w:t>
      </w:r>
    </w:p>
    <w:p>
      <w:pPr>
        <w:pStyle w:val="0"/>
        <w:spacing w:before="200" w:lineRule="auto"/>
        <w:ind w:firstLine="540"/>
        <w:jc w:val="both"/>
      </w:pPr>
      <w:r>
        <w:rPr>
          <w:sz w:val="20"/>
        </w:rPr>
        <w:t xml:space="preserve">2. При отсутствии самостоятельного заработка у несовершеннолетнего административный штраф взыскивается с его родителей или иных </w:t>
      </w:r>
      <w:hyperlink w:history="0" r:id="rId8655"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законных представителей</w:t>
        </w:r>
      </w:hyperlink>
      <w:r>
        <w:rPr>
          <w:sz w:val="20"/>
        </w:rPr>
        <w:t xml:space="preserve">.</w:t>
      </w:r>
    </w:p>
    <w:p>
      <w:pPr>
        <w:pStyle w:val="0"/>
        <w:spacing w:before="200" w:lineRule="auto"/>
        <w:ind w:firstLine="540"/>
        <w:jc w:val="both"/>
      </w:pPr>
      <w:r>
        <w:rPr>
          <w:sz w:val="20"/>
        </w:rPr>
        <w:t xml:space="preserve">3. Сумма административного штрафа вносится или переводится лицом, привлеченным к административной ответственности, в кредитную организацию, в том числе с привлечением банковского платежного агента или банковского платежного субагента, осуществляющих деятельность в соответствии с Федеральным </w:t>
      </w:r>
      <w:hyperlink w:history="0" r:id="rId8656" w:tooltip="Федеральный закон от 27.06.2011 N 161-ФЗ (ред. от 23.05.2025) &quot;О национальной платежной системе&quot; (с изм. и доп., вступ. в силу с 01.10.2025) {КонсультантПлюс}">
        <w:r>
          <w:rPr>
            <w:sz w:val="20"/>
            <w:color w:val="0000ff"/>
          </w:rPr>
          <w:t xml:space="preserve">законом</w:t>
        </w:r>
      </w:hyperlink>
      <w:r>
        <w:rPr>
          <w:sz w:val="20"/>
        </w:rPr>
        <w:t xml:space="preserve"> "О национальной платежной системе", организацию федеральной почтовой связи либо платежному агенту, осуществляющему деятельность в соответствии с Федеральным </w:t>
      </w:r>
      <w:hyperlink w:history="0" r:id="rId8657" w:tooltip="Федеральный закон от 03.06.2009 N 103-ФЗ (ред. от 31.07.2025) &quot;О деятельности по приему платежей физических лиц, осуществляемой платежными агентами&quot; {КонсультантПлюс}">
        <w:r>
          <w:rPr>
            <w:sz w:val="20"/>
            <w:color w:val="0000ff"/>
          </w:rPr>
          <w:t xml:space="preserve">законом</w:t>
        </w:r>
      </w:hyperlink>
      <w:r>
        <w:rPr>
          <w:sz w:val="20"/>
        </w:rPr>
        <w:t xml:space="preserve"> от 3 июня 2009 года N 103-ФЗ "О деятельности по приему платежей физических лиц, осуществляемой платежными агентами".</w:t>
      </w:r>
    </w:p>
    <w:p>
      <w:pPr>
        <w:pStyle w:val="0"/>
        <w:jc w:val="both"/>
      </w:pPr>
      <w:r>
        <w:rPr>
          <w:sz w:val="20"/>
        </w:rPr>
        <w:t xml:space="preserve">(часть 3 в ред. Федерального </w:t>
      </w:r>
      <w:hyperlink w:history="0" r:id="rId8658"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закона</w:t>
        </w:r>
      </w:hyperlink>
      <w:r>
        <w:rPr>
          <w:sz w:val="20"/>
        </w:rPr>
        <w:t xml:space="preserve"> от 27.06.2011 N 162-ФЗ)</w:t>
      </w:r>
    </w:p>
    <w:p>
      <w:pPr>
        <w:pStyle w:val="0"/>
        <w:spacing w:before="200" w:lineRule="auto"/>
        <w:ind w:firstLine="540"/>
        <w:jc w:val="both"/>
      </w:pPr>
      <w:r>
        <w:rPr>
          <w:sz w:val="20"/>
        </w:rPr>
        <w:t xml:space="preserve">4. Утратил силу с 1 января 2008 года. - Федеральный </w:t>
      </w:r>
      <w:hyperlink w:history="0" r:id="rId8659"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24.07.2007 N 210-ФЗ.</w:t>
      </w:r>
    </w:p>
    <w:p>
      <w:pPr>
        <w:pStyle w:val="0"/>
        <w:spacing w:before="200" w:lineRule="auto"/>
        <w:ind w:firstLine="540"/>
        <w:jc w:val="both"/>
      </w:pPr>
      <w:r>
        <w:rPr>
          <w:sz w:val="20"/>
        </w:rPr>
        <w:t xml:space="preserve">5. При отсутствии документа, свидетельствующего об уплате административного штрафа, и информации об уплате административного штрафа в Государственной информационной системе о государственных и муниципальных платежах по истечении срока, указанного в </w:t>
      </w:r>
      <w:hyperlink w:history="0" w:anchor="P14681" w:tooltip="1. Административный штраф должен быть уплачен в полном размере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случаев, предусмотренных частями 1.1, 1.3 - 1.3-3 и 1.4 настоящей статьи, либо со дня истечения срока отсрочки или срока рассрочки, предусмотренных статьей 31.5 настоящего Кодекса.">
        <w:r>
          <w:rPr>
            <w:sz w:val="20"/>
            <w:color w:val="0000ff"/>
          </w:rPr>
          <w:t xml:space="preserve">части 1</w:t>
        </w:r>
      </w:hyperlink>
      <w:r>
        <w:rPr>
          <w:sz w:val="20"/>
        </w:rPr>
        <w:t xml:space="preserve">, </w:t>
      </w:r>
      <w:hyperlink w:history="0" w:anchor="P14683" w:tooltip="1.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следующего дня после дня вступления в законную силу соответствующего постановления по делу об административном правонарушении.">
        <w:r>
          <w:rPr>
            <w:sz w:val="20"/>
            <w:color w:val="0000ff"/>
          </w:rPr>
          <w:t xml:space="preserve">1.1</w:t>
        </w:r>
      </w:hyperlink>
      <w:r>
        <w:rPr>
          <w:sz w:val="20"/>
        </w:rPr>
        <w:t xml:space="preserve"> или </w:t>
      </w:r>
      <w:hyperlink w:history="0" w:anchor="P14699" w:tooltip="1.4. Административный штраф, назначенный за совершение административного правонарушения, предусмотренного статьей 15.27.3 или 19.28 настоящего Кодекса, должен быть уплачен не позднее семи дней со дня вступления постановления о наложении административного штрафа в законную силу.">
        <w:r>
          <w:rPr>
            <w:sz w:val="20"/>
            <w:color w:val="0000ff"/>
          </w:rPr>
          <w:t xml:space="preserve">1.4</w:t>
        </w:r>
      </w:hyperlink>
      <w:r>
        <w:rPr>
          <w:sz w:val="20"/>
        </w:rPr>
        <w:t xml:space="preserve"> настоящей статьи, судья, орган, должностное лицо, вынесшие постановление, изготавливают второй экземпляр указанного постановления и направляют его в течение десяти суток, а в случаях, предусмотренных </w:t>
      </w:r>
      <w:hyperlink w:history="0" w:anchor="P14683" w:tooltip="1.1. Административный штраф, назначенный иностранному гражданину или лицу без гражданства одновременно с административным выдворением за пределы Российской Федерации, должен быть уплачен не позднее следующего дня после дня вступления в законную силу соответствующего постановления по делу об административном правонарушении.">
        <w:r>
          <w:rPr>
            <w:sz w:val="20"/>
            <w:color w:val="0000ff"/>
          </w:rPr>
          <w:t xml:space="preserve">частями 1.1</w:t>
        </w:r>
      </w:hyperlink>
      <w:r>
        <w:rPr>
          <w:sz w:val="20"/>
        </w:rPr>
        <w:t xml:space="preserve"> и </w:t>
      </w:r>
      <w:hyperlink w:history="0" w:anchor="P14699" w:tooltip="1.4. Административный штраф, назначенный за совершение административного правонарушения, предусмотренного статьей 15.27.3 или 19.28 настоящего Кодекса, должен быть уплачен не позднее семи дней со дня вступления постановления о наложении административного штрафа в законную силу.">
        <w:r>
          <w:rPr>
            <w:sz w:val="20"/>
            <w:color w:val="0000ff"/>
          </w:rPr>
          <w:t xml:space="preserve">1.4</w:t>
        </w:r>
      </w:hyperlink>
      <w:r>
        <w:rPr>
          <w:sz w:val="20"/>
        </w:rPr>
        <w:t xml:space="preserve"> настоящей статьи, в течение одних суток судебному приставу-исполнителю для исполнения в порядке, предусмотренном федеральным законодательством. В случае изготовления второго экземпляра постановления о наложении административного штрафа в форме электронного документа, юридическая сила которого подтверждена усиленной квалифицированной электронной подписью в соответствии с законодательством Российской Федерации, указанный второй экземпляр направляется судебному приставу-исполнителю в электронном виде по информационно-телекоммуникационным сетям. Кроме того, должностное лицо федерального органа исполнительной власти, структурного подразделения или территориального органа, иного государственного органа, рассмотревших дело об административном правонарушении, либо уполномоченное лицо коллегиального органа, рассмотревшего дело об административном правонарушении, составляет протокол об административном правонарушении, предусмотренном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в отношении лица, не уплатившего административный штраф. Протокол об административном правонарушении, предусмотренном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в отношении лица, не уплатившего административный штраф по делу об административном правонарушении, рассмотренному судьей, составляет судебный пристав-исполнитель. Протокол об административном правонарушении, предусмотренном </w:t>
      </w:r>
      <w:hyperlink w:history="0" w:anchor="P10994" w:tooltip="1. Неуплата административного штрафа в срок, предусмотренный настоящим Кодексом, -">
        <w:r>
          <w:rPr>
            <w:sz w:val="20"/>
            <w:color w:val="0000ff"/>
          </w:rPr>
          <w:t xml:space="preserve">частью 1 статьи 20.25</w:t>
        </w:r>
      </w:hyperlink>
      <w:r>
        <w:rPr>
          <w:sz w:val="20"/>
        </w:rPr>
        <w:t xml:space="preserve"> настоящего Кодекса, не составляется в случае, указанном в </w:t>
      </w:r>
      <w:hyperlink w:history="0" w:anchor="P11015" w:tooltip="1. К административной ответственности за совершение административного правонарушения, предусмотренного частью 1 настоящей статьи, не привлекаются иностранные граждане и лица без гражданства в случае, если они своевременно не уплатили административный штраф, который был назначен им одновременно с административным выдворением за пределы Российской Федерации.">
        <w:r>
          <w:rPr>
            <w:sz w:val="20"/>
            <w:color w:val="0000ff"/>
          </w:rPr>
          <w:t xml:space="preserve">примечании 1 к статье 20.25</w:t>
        </w:r>
      </w:hyperlink>
      <w:r>
        <w:rPr>
          <w:sz w:val="20"/>
        </w:rPr>
        <w:t xml:space="preserve"> настоящего Кодекса.</w:t>
      </w:r>
    </w:p>
    <w:p>
      <w:pPr>
        <w:pStyle w:val="0"/>
        <w:jc w:val="both"/>
      </w:pPr>
      <w:r>
        <w:rPr>
          <w:sz w:val="20"/>
        </w:rPr>
        <w:t xml:space="preserve">(в ред. Федеральных законов от 08.12.2003 </w:t>
      </w:r>
      <w:hyperlink w:history="0" r:id="rId8660"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N 161-ФЗ</w:t>
        </w:r>
      </w:hyperlink>
      <w:r>
        <w:rPr>
          <w:sz w:val="20"/>
        </w:rPr>
        <w:t xml:space="preserve">, от 24.07.2007 </w:t>
      </w:r>
      <w:hyperlink w:history="0" r:id="rId866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02.10.2007 </w:t>
      </w:r>
      <w:hyperlink w:history="0" r:id="rId8662"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 от 09.11.2009 </w:t>
      </w:r>
      <w:hyperlink w:history="0" r:id="rId8663"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N 249-ФЗ</w:t>
        </w:r>
      </w:hyperlink>
      <w:r>
        <w:rPr>
          <w:sz w:val="20"/>
        </w:rPr>
        <w:t xml:space="preserve">, от 28.12.2009 </w:t>
      </w:r>
      <w:hyperlink w:history="0" r:id="rId8664" w:tooltip="Федеральный закон от 28.12.2009 N 380-ФЗ (ред. от 03.07.2016) &quot;О внесении изменений в Кодекс Российской Федерации об административных правонарушениях&quot; {КонсультантПлюс}">
        <w:r>
          <w:rPr>
            <w:sz w:val="20"/>
            <w:color w:val="0000ff"/>
          </w:rPr>
          <w:t xml:space="preserve">N 380-ФЗ</w:t>
        </w:r>
      </w:hyperlink>
      <w:r>
        <w:rPr>
          <w:sz w:val="20"/>
        </w:rPr>
        <w:t xml:space="preserve">, от 27.06.2011 </w:t>
      </w:r>
      <w:hyperlink w:history="0" r:id="rId8665"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N 162-ФЗ</w:t>
        </w:r>
      </w:hyperlink>
      <w:r>
        <w:rPr>
          <w:sz w:val="20"/>
        </w:rPr>
        <w:t xml:space="preserve">, от 18.07.2011 </w:t>
      </w:r>
      <w:hyperlink w:history="0" r:id="rId8666" w:tooltip="Федеральный закон от 18.07.2011 N 225-ФЗ &quot;О внесении изменений в Кодекс Российской Федерации об административных правонарушениях и Федеральный закон &quot;Об исполнительном производстве&quot; {КонсультантПлюс}">
        <w:r>
          <w:rPr>
            <w:sz w:val="20"/>
            <w:color w:val="0000ff"/>
          </w:rPr>
          <w:t xml:space="preserve">N 225-ФЗ</w:t>
        </w:r>
      </w:hyperlink>
      <w:r>
        <w:rPr>
          <w:sz w:val="20"/>
        </w:rPr>
        <w:t xml:space="preserve">, от 18.07.2011 </w:t>
      </w:r>
      <w:hyperlink w:history="0" r:id="rId8667" w:tooltip="Федеральный закон от 18.07.2011 N 226-ФЗ &quot;О внесении изменений в статьи 20.25 и 32.2 Кодекса Российской Федерации об административных правонарушениях и статью 13 Федерального закона &quot;Об исполнительном производстве&quot; {КонсультантПлюс}">
        <w:r>
          <w:rPr>
            <w:sz w:val="20"/>
            <w:color w:val="0000ff"/>
          </w:rPr>
          <w:t xml:space="preserve">N 226-ФЗ</w:t>
        </w:r>
      </w:hyperlink>
      <w:r>
        <w:rPr>
          <w:sz w:val="20"/>
        </w:rPr>
        <w:t xml:space="preserve">, от 05.04.2013 </w:t>
      </w:r>
      <w:hyperlink w:history="0" r:id="rId8668" w:tooltip="Федеральный закон от 05.04.2013 N 49-ФЗ (ред. от 08.03.2015) &quot;О внесении изменений в Федеральный закон &quot;Об исполнительном производстве&quot; и отдельные законодательные акты Российской Федерации&quot; {КонсультантПлюс}">
        <w:r>
          <w:rPr>
            <w:sz w:val="20"/>
            <w:color w:val="0000ff"/>
          </w:rPr>
          <w:t xml:space="preserve">N 49-ФЗ</w:t>
        </w:r>
      </w:hyperlink>
      <w:r>
        <w:rPr>
          <w:sz w:val="20"/>
        </w:rPr>
        <w:t xml:space="preserve">, от 28.12.2013 </w:t>
      </w:r>
      <w:hyperlink w:history="0" r:id="rId8669" w:tooltip="Федеральный закон от 28.12.2013 N 383-ФЗ &quot;О внесении изменений в Кодекс Российской Федерации об административных правонарушениях и статью 46 Федерального закона &quot;Об исполнительном производстве&quot; {КонсультантПлюс}">
        <w:r>
          <w:rPr>
            <w:sz w:val="20"/>
            <w:color w:val="0000ff"/>
          </w:rPr>
          <w:t xml:space="preserve">N 383-ФЗ</w:t>
        </w:r>
      </w:hyperlink>
      <w:r>
        <w:rPr>
          <w:sz w:val="20"/>
        </w:rPr>
        <w:t xml:space="preserve">, от 14.10.2014 </w:t>
      </w:r>
      <w:hyperlink w:history="0" r:id="rId8670"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03.08.2018 </w:t>
      </w:r>
      <w:hyperlink w:history="0" r:id="rId8671" w:tooltip="Федеральный закон от 03.08.2018 N 298-ФЗ &quot;О внесении изменений в Кодекс Российской Федерации об административных правонарушениях&quot; {КонсультантПлюс}">
        <w:r>
          <w:rPr>
            <w:sz w:val="20"/>
            <w:color w:val="0000ff"/>
          </w:rPr>
          <w:t xml:space="preserve">N 298-ФЗ</w:t>
        </w:r>
      </w:hyperlink>
      <w:r>
        <w:rPr>
          <w:sz w:val="20"/>
        </w:rPr>
        <w:t xml:space="preserve">)</w:t>
      </w:r>
    </w:p>
    <w:p>
      <w:pPr>
        <w:pStyle w:val="0"/>
        <w:spacing w:before="200" w:lineRule="auto"/>
        <w:ind w:firstLine="540"/>
        <w:jc w:val="both"/>
      </w:pPr>
      <w:r>
        <w:rPr>
          <w:sz w:val="20"/>
        </w:rPr>
        <w:t xml:space="preserve">Части шестая - седьмая утратили силу. - Федеральный </w:t>
      </w:r>
      <w:hyperlink w:history="0" r:id="rId8672" w:tooltip="Федеральный закон от 08.12.2003 N 161-ФЗ (ред. от 03.07.2016) &quot;О приведении Уголовно-процессуального кодекса Российской Федерации и других законодательных актов в соответствие с Федеральным законом &quot;О внесении изменений и дополнений в Уголовный кодекс Российской Федерации&quot; {КонсультантПлюс}">
        <w:r>
          <w:rPr>
            <w:sz w:val="20"/>
            <w:color w:val="0000ff"/>
          </w:rPr>
          <w:t xml:space="preserve">закон</w:t>
        </w:r>
      </w:hyperlink>
      <w:r>
        <w:rPr>
          <w:sz w:val="20"/>
        </w:rPr>
        <w:t xml:space="preserve"> от 08.12.2003 N 161-ФЗ.</w:t>
      </w:r>
    </w:p>
    <w:p>
      <w:pPr>
        <w:pStyle w:val="0"/>
        <w:spacing w:before="200" w:lineRule="auto"/>
        <w:ind w:firstLine="540"/>
        <w:jc w:val="both"/>
      </w:pPr>
      <w:r>
        <w:rPr>
          <w:sz w:val="20"/>
        </w:rPr>
        <w:t xml:space="preserve">8. Банк или иная кредитная организация, организация федеральной почтовой связи, платежный агент, осуществляющий деятельность по приему платежей физических лиц, или банковский платежный агент (субагент), осуществляющий деятельность в соответствии с Федеральным </w:t>
      </w:r>
      <w:hyperlink w:history="0" r:id="rId8673" w:tooltip="Федеральный закон от 27.06.2011 N 161-ФЗ (ред. от 23.05.2025) &quot;О национальной платежной системе&quot; (с изм. и доп., вступ. в силу с 01.10.2025) {КонсультантПлюс}">
        <w:r>
          <w:rPr>
            <w:sz w:val="20"/>
            <w:color w:val="0000ff"/>
          </w:rPr>
          <w:t xml:space="preserve">законом</w:t>
        </w:r>
      </w:hyperlink>
      <w:r>
        <w:rPr>
          <w:sz w:val="20"/>
        </w:rPr>
        <w:t xml:space="preserve"> "О национальной платежной системе", которым уплачивается сумма административного штрафа, обязаны направлять информацию об уплате административного штрафа в Государственную информационную систему о государственных и муниципальных платежах в порядке и сроки, предусмотренные Федеральным </w:t>
      </w:r>
      <w:hyperlink w:history="0" r:id="rId8674" w:tooltip="Федеральный закон от 27.07.2010 N 210-ФЗ (ред. от 31.07.2025) &quot;Об организации предоставления государственных и муниципальных услуг&quot; {КонсультантПлюс}">
        <w:r>
          <w:rPr>
            <w:sz w:val="20"/>
            <w:color w:val="0000ff"/>
          </w:rPr>
          <w:t xml:space="preserve">законом</w:t>
        </w:r>
      </w:hyperlink>
      <w:r>
        <w:rPr>
          <w:sz w:val="20"/>
        </w:rPr>
        <w:t xml:space="preserve"> от 27 июля 2010 года N 210-ФЗ "Об организации предоставления государственных и муниципальных услуг".</w:t>
      </w:r>
    </w:p>
    <w:p>
      <w:pPr>
        <w:pStyle w:val="0"/>
        <w:jc w:val="both"/>
      </w:pPr>
      <w:r>
        <w:rPr>
          <w:sz w:val="20"/>
        </w:rPr>
        <w:t xml:space="preserve">(часть 8 введена Федеральным </w:t>
      </w:r>
      <w:hyperlink w:history="0" r:id="rId8675" w:tooltip="Федеральный закон от 27.06.2011 N 162-ФЗ (ред. от 22.12.2014) &quot;О внесении изменений в отдельные законодательные акты Российской Федерации в связи с принятием Федерального закона &quot;О национальной платежной системе&quot; {КонсультантПлюс}">
        <w:r>
          <w:rPr>
            <w:sz w:val="20"/>
            <w:color w:val="0000ff"/>
          </w:rPr>
          <w:t xml:space="preserve">законом</w:t>
        </w:r>
      </w:hyperlink>
      <w:r>
        <w:rPr>
          <w:sz w:val="20"/>
        </w:rPr>
        <w:t xml:space="preserve"> от 27.06.2011 N 162-ФЗ; в ред. Федерального </w:t>
      </w:r>
      <w:hyperlink w:history="0" r:id="rId8676" w:tooltip="Федеральный закон от 29.07.2017 N 236-ФЗ &quot;О внесении изменений в отдельные законодательные акты Российской Федерации в связи с совершенствованием порядка и сроков направления информации в Государственную информационную систему о государственных и муниципальных платежах&quot; {КонсультантПлюс}">
        <w:r>
          <w:rPr>
            <w:sz w:val="20"/>
            <w:color w:val="0000ff"/>
          </w:rPr>
          <w:t xml:space="preserve">закона</w:t>
        </w:r>
      </w:hyperlink>
      <w:r>
        <w:rPr>
          <w:sz w:val="20"/>
        </w:rPr>
        <w:t xml:space="preserve"> от 29.07.2017 N 236-ФЗ)</w:t>
      </w:r>
    </w:p>
    <w:p>
      <w:pPr>
        <w:pStyle w:val="0"/>
        <w:jc w:val="both"/>
      </w:pPr>
      <w:r>
        <w:rPr>
          <w:sz w:val="20"/>
        </w:rPr>
      </w:r>
    </w:p>
    <w:p>
      <w:pPr>
        <w:pStyle w:val="2"/>
        <w:outlineLvl w:val="2"/>
        <w:ind w:firstLine="540"/>
        <w:jc w:val="both"/>
      </w:pPr>
      <w:r>
        <w:rPr>
          <w:sz w:val="20"/>
        </w:rPr>
        <w:t xml:space="preserve">Статья 32.3. Утратила силу. - Федеральный </w:t>
      </w:r>
      <w:hyperlink w:history="0" r:id="rId8677" w:tooltip="Федеральный закон от 09.11.2009 N 2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w:t>
        </w:r>
      </w:hyperlink>
      <w:r>
        <w:rPr>
          <w:sz w:val="20"/>
        </w:rPr>
        <w:t xml:space="preserve"> от 09.11.2009 N 249-ФЗ.</w:t>
      </w:r>
    </w:p>
    <w:p>
      <w:pPr>
        <w:pStyle w:val="0"/>
        <w:ind w:firstLine="540"/>
        <w:jc w:val="both"/>
      </w:pPr>
      <w:r>
        <w:rPr>
          <w:sz w:val="20"/>
        </w:rPr>
      </w:r>
    </w:p>
    <w:p>
      <w:pPr>
        <w:pStyle w:val="2"/>
        <w:outlineLvl w:val="2"/>
        <w:ind w:firstLine="540"/>
        <w:jc w:val="both"/>
      </w:pPr>
      <w:r>
        <w:rPr>
          <w:sz w:val="20"/>
        </w:rPr>
        <w:t xml:space="preserve">Статья 32.4. Исполнение постановления о конфискации вещи, явившейся орудием совершения или предметом административного правонарушения</w:t>
      </w:r>
    </w:p>
    <w:p>
      <w:pPr>
        <w:pStyle w:val="0"/>
        <w:jc w:val="both"/>
      </w:pPr>
      <w:r>
        <w:rPr>
          <w:sz w:val="20"/>
        </w:rPr>
        <w:t xml:space="preserve">(в ред. Федерального </w:t>
      </w:r>
      <w:hyperlink w:history="0" r:id="rId8678"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закона</w:t>
        </w:r>
      </w:hyperlink>
      <w:r>
        <w:rPr>
          <w:sz w:val="20"/>
        </w:rPr>
        <w:t xml:space="preserve"> от 28.12.2010 N 398-ФЗ)</w:t>
      </w:r>
    </w:p>
    <w:p>
      <w:pPr>
        <w:pStyle w:val="0"/>
        <w:jc w:val="both"/>
      </w:pPr>
      <w:r>
        <w:rPr>
          <w:sz w:val="20"/>
        </w:rPr>
      </w:r>
    </w:p>
    <w:p>
      <w:pPr>
        <w:pStyle w:val="0"/>
        <w:ind w:firstLine="540"/>
        <w:jc w:val="both"/>
      </w:pPr>
      <w:r>
        <w:rPr>
          <w:sz w:val="20"/>
        </w:rPr>
        <w:t xml:space="preserve">1. Постановление судьи о конфискации вещи, явившейся орудием совершения или предметом административного правонарушения, исполняется судебным приставом-исполнителем в порядке, предусмотренном федеральным законодательством, а постановление о конфискации оружия и боевых припасов - территориальными органами федерального органа исполнительной власти, осуществляющего функции в сфере деятельности войск национальной гвардии Российской Федерации.</w:t>
      </w:r>
    </w:p>
    <w:p>
      <w:pPr>
        <w:pStyle w:val="0"/>
        <w:jc w:val="both"/>
      </w:pPr>
      <w:r>
        <w:rPr>
          <w:sz w:val="20"/>
        </w:rPr>
        <w:t xml:space="preserve">(часть 1 в ред. Федерального </w:t>
      </w:r>
      <w:hyperlink w:history="0" r:id="rId8679"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закона</w:t>
        </w:r>
      </w:hyperlink>
      <w:r>
        <w:rPr>
          <w:sz w:val="20"/>
        </w:rPr>
        <w:t xml:space="preserve"> от 03.07.2016 N 227-ФЗ)</w:t>
      </w:r>
    </w:p>
    <w:p>
      <w:pPr>
        <w:pStyle w:val="0"/>
        <w:spacing w:before="200" w:lineRule="auto"/>
        <w:ind w:firstLine="540"/>
        <w:jc w:val="both"/>
      </w:pPr>
      <w:r>
        <w:rPr>
          <w:sz w:val="20"/>
        </w:rPr>
        <w:t xml:space="preserve">1.1. Постановление судьи о конфискации вещи, явившейся орудием совершения или предметом административного правонарушения, ответственность за которое предусмотрена </w:t>
      </w:r>
      <w:hyperlink w:history="0" w:anchor="P6656" w:tooltip="Статья 14.10. Незаконное использование средств индивидуализации товаров (работ, услуг)">
        <w:r>
          <w:rPr>
            <w:sz w:val="20"/>
            <w:color w:val="0000ff"/>
          </w:rPr>
          <w:t xml:space="preserve">статьей 14.10</w:t>
        </w:r>
      </w:hyperlink>
      <w:r>
        <w:rPr>
          <w:sz w:val="20"/>
        </w:rPr>
        <w:t xml:space="preserve"> или </w:t>
      </w:r>
      <w:hyperlink w:history="0" w:anchor="P8741" w:tooltip="Глава 16. АДМИНИСТРАТИВНЫЕ ПРАВОНАРУШЕНИЯ В ОБЛАСТИ">
        <w:r>
          <w:rPr>
            <w:sz w:val="20"/>
            <w:color w:val="0000ff"/>
          </w:rPr>
          <w:t xml:space="preserve">главой 16</w:t>
        </w:r>
      </w:hyperlink>
      <w:r>
        <w:rPr>
          <w:sz w:val="20"/>
        </w:rPr>
        <w:t xml:space="preserve"> настоящего Кодекса, исполняется таможенным органом, осуществившим изъятие указанной вещи, путем ее передачи органу (организации), уполномоченному (уполномоченной) Правительством Российской Федерации на распоряжение товарами, обращенными в федеральную собственность, в </w:t>
      </w:r>
      <w:hyperlink w:history="0" r:id="rId8680" w:tooltip="Постановление Правительства РФ от 23.09.2019 N 1238 (ред. от 08.10.2025) &quot;О распоряжении имуществом, обращенным в собственность государства&quot; (вместе с &quot;Положением о распоряжении имуществом, обращенным в собственность государства&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(часть 1.1 введена Федеральным </w:t>
      </w:r>
      <w:hyperlink w:history="0" r:id="rId8681" w:tooltip="Федеральный закон от 05.04.2013 N 33-ФЗ &quot;О внесении изменений в статью 32.4 Кодекса Российской Федерации об административных правонарушениях и статьи 1 и 5 Федерального закона &quot;Об исполнительном производстве&quot; {КонсультантПлюс}">
        <w:r>
          <w:rPr>
            <w:sz w:val="20"/>
            <w:color w:val="0000ff"/>
          </w:rPr>
          <w:t xml:space="preserve">законом</w:t>
        </w:r>
      </w:hyperlink>
      <w:r>
        <w:rPr>
          <w:sz w:val="20"/>
        </w:rPr>
        <w:t xml:space="preserve"> от 05.04.2013 N 33-ФЗ; в ред. Федерального </w:t>
      </w:r>
      <w:hyperlink w:history="0" r:id="rId8682" w:tooltip="Федеральный закон от 23.04.2018 N 97-ФЗ &quot;О внесении изменений в статьи 24.7 и 32.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23.04.2018 N 97-ФЗ)</w:t>
      </w:r>
    </w:p>
    <w:p>
      <w:pPr>
        <w:pStyle w:val="0"/>
        <w:spacing w:before="200" w:lineRule="auto"/>
        <w:ind w:firstLine="540"/>
        <w:jc w:val="both"/>
      </w:pPr>
      <w:r>
        <w:rPr>
          <w:sz w:val="20"/>
        </w:rPr>
        <w:t xml:space="preserve">2. Реализация конфискованных вещей, явившихся орудиями совершения или предметами административного правонарушения, осуществляется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Федерального </w:t>
      </w:r>
      <w:hyperlink w:history="0" r:id="rId8683"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закона</w:t>
        </w:r>
      </w:hyperlink>
      <w:r>
        <w:rPr>
          <w:sz w:val="20"/>
        </w:rPr>
        <w:t xml:space="preserve"> от 28.12.2010 N 398-ФЗ)</w:t>
      </w:r>
    </w:p>
    <w:p>
      <w:pPr>
        <w:pStyle w:val="0"/>
        <w:spacing w:before="200" w:lineRule="auto"/>
        <w:ind w:firstLine="540"/>
        <w:jc w:val="both"/>
      </w:pPr>
      <w:r>
        <w:rPr>
          <w:sz w:val="20"/>
        </w:rPr>
        <w:t xml:space="preserve">3. Конфискованные экземпляры произведений и фонограмм, материалы и оборудование, используемые для их воспроизведения, и иные орудия совершения административного правонарушения, предусмотренного </w:t>
      </w:r>
      <w:hyperlink w:history="0" w:anchor="P2226" w:tooltip="1. Ввоз, продажа, сдача в прокат или иное незаконное использование экземпляров произведений или фонограмм в целях извлечения дохода в случаях, если экземпляры произведений или фонограмм являются контрафактными в соответствии с законодательством Российской Федерации об авторском праве и смежных правах либо на экземплярах произведений или фонограмм указана ложная информация об их изготовителях, о местах их производства, а также об обладателях авторских и смежных прав, а равно иное нарушение авторских и сме...">
        <w:r>
          <w:rPr>
            <w:sz w:val="20"/>
            <w:color w:val="0000ff"/>
          </w:rPr>
          <w:t xml:space="preserve">частью 1 статьи 7.12</w:t>
        </w:r>
      </w:hyperlink>
      <w:r>
        <w:rPr>
          <w:sz w:val="20"/>
        </w:rPr>
        <w:t xml:space="preserve"> настоящего Кодекса, подлежат уничтожению, за исключением случаев передачи конфискованных экземпляров произведений или фонограмм обладателю авторских прав или смежных прав по его просьбе. Если указанные орудия или предметы были изъяты в соответствии со </w:t>
      </w:r>
      <w:hyperlink w:history="0" w:anchor="P13107" w:tooltip="Статья 27.10. Изъятие вещей и документов">
        <w:r>
          <w:rPr>
            <w:sz w:val="20"/>
            <w:color w:val="0000ff"/>
          </w:rPr>
          <w:t xml:space="preserve">статьей 27.10</w:t>
        </w:r>
      </w:hyperlink>
      <w:r>
        <w:rPr>
          <w:sz w:val="20"/>
        </w:rPr>
        <w:t xml:space="preserve"> настоящего Кодекса или арестованы в соответствии со </w:t>
      </w:r>
      <w:hyperlink w:history="0" w:anchor="P13227" w:tooltip="Статья 27.14. Арест товаров, транспортных средств и иных вещей">
        <w:r>
          <w:rPr>
            <w:sz w:val="20"/>
            <w:color w:val="0000ff"/>
          </w:rPr>
          <w:t xml:space="preserve">статьей 27.14</w:t>
        </w:r>
      </w:hyperlink>
      <w:r>
        <w:rPr>
          <w:sz w:val="20"/>
        </w:rPr>
        <w:t xml:space="preserve"> настоящего Кодекса, то их уничтожение или передача производится судьей или по его поручению органом, должностное лицо которого произвело изъятие или арест.</w:t>
      </w:r>
    </w:p>
    <w:p>
      <w:pPr>
        <w:pStyle w:val="0"/>
        <w:jc w:val="both"/>
      </w:pPr>
      <w:r>
        <w:rPr>
          <w:sz w:val="20"/>
        </w:rPr>
        <w:t xml:space="preserve">(в ред. Федеральных законов от 27.12.2005 </w:t>
      </w:r>
      <w:hyperlink w:history="0" r:id="rId8684" w:tooltip="Федеральный закон от 27.12.2005 N 193-ФЗ &quot;О внесении изменений в Кодекс Российской Федерации об административных правонарушениях&quot; {КонсультантПлюс}">
        <w:r>
          <w:rPr>
            <w:sz w:val="20"/>
            <w:color w:val="0000ff"/>
          </w:rPr>
          <w:t xml:space="preserve">N 193-ФЗ</w:t>
        </w:r>
      </w:hyperlink>
      <w:r>
        <w:rPr>
          <w:sz w:val="20"/>
        </w:rPr>
        <w:t xml:space="preserve">, от 02.10.2007 </w:t>
      </w:r>
      <w:hyperlink w:history="0" r:id="rId8685" w:tooltip="Федеральный закон от 02.10.2007 N 225-ФЗ (ред. от 03.07.2016) &quot;О внесении изменений в отдельные законодательные акты Российской Федерации&quot; {КонсультантПлюс}">
        <w:r>
          <w:rPr>
            <w:sz w:val="20"/>
            <w:color w:val="0000ff"/>
          </w:rPr>
          <w:t xml:space="preserve">N 225-ФЗ</w:t>
        </w:r>
      </w:hyperlink>
      <w:r>
        <w:rPr>
          <w:sz w:val="20"/>
        </w:rPr>
        <w:t xml:space="preserve">)</w:t>
      </w:r>
    </w:p>
    <w:p>
      <w:pPr>
        <w:pStyle w:val="0"/>
        <w:spacing w:before="200" w:lineRule="auto"/>
        <w:ind w:firstLine="540"/>
        <w:jc w:val="both"/>
      </w:pPr>
      <w:r>
        <w:rPr>
          <w:sz w:val="20"/>
        </w:rPr>
        <w:t xml:space="preserve">3.1. Если оружие или боевые припасы были изъяты в соответствии со </w:t>
      </w:r>
      <w:hyperlink w:history="0" w:anchor="P13107" w:tooltip="Статья 27.10. Изъятие вещей и документов">
        <w:r>
          <w:rPr>
            <w:sz w:val="20"/>
            <w:color w:val="0000ff"/>
          </w:rPr>
          <w:t xml:space="preserve">статьей 27.10</w:t>
        </w:r>
      </w:hyperlink>
      <w:r>
        <w:rPr>
          <w:sz w:val="20"/>
        </w:rPr>
        <w:t xml:space="preserve"> настоящего Кодекса или арестованы в соответствии со </w:t>
      </w:r>
      <w:hyperlink w:history="0" w:anchor="P13227" w:tooltip="Статья 27.14. Арест товаров, транспортных средств и иных вещей">
        <w:r>
          <w:rPr>
            <w:sz w:val="20"/>
            <w:color w:val="0000ff"/>
          </w:rPr>
          <w:t xml:space="preserve">статьей 27.14</w:t>
        </w:r>
      </w:hyperlink>
      <w:r>
        <w:rPr>
          <w:sz w:val="20"/>
        </w:rPr>
        <w:t xml:space="preserve"> настоящего Кодекса, то их передача в территориальный орган федерального органа исполнительной власти, осуществляющего функции в сфере деятельности войск национальной гвардии Российской Федерации, производится по поручению судьи органом, должностное лицо которого произвело изъятие или арест. Конфискованное оружие и (или) патроны к оружию подлежат уничтожению в соответствии с законодательством Российской Федерации об оружии.</w:t>
      </w:r>
    </w:p>
    <w:p>
      <w:pPr>
        <w:pStyle w:val="0"/>
        <w:jc w:val="both"/>
      </w:pPr>
      <w:r>
        <w:rPr>
          <w:sz w:val="20"/>
        </w:rPr>
        <w:t xml:space="preserve">(часть 3.1 введена Федеральным </w:t>
      </w:r>
      <w:hyperlink w:history="0" r:id="rId8686"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законом</w:t>
        </w:r>
      </w:hyperlink>
      <w:r>
        <w:rPr>
          <w:sz w:val="20"/>
        </w:rPr>
        <w:t xml:space="preserve"> от 03.07.2016 N 227-ФЗ; в ред. Федерального </w:t>
      </w:r>
      <w:hyperlink w:history="0" r:id="rId8687" w:tooltip="Федеральный закон от 28.06.2021 N 23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28.06.2021 N 232-ФЗ)</w:t>
      </w:r>
    </w:p>
    <w:p>
      <w:pPr>
        <w:pStyle w:val="0"/>
        <w:spacing w:before="200" w:lineRule="auto"/>
        <w:ind w:firstLine="540"/>
        <w:jc w:val="both"/>
      </w:pPr>
      <w:r>
        <w:rPr>
          <w:sz w:val="20"/>
        </w:rPr>
        <w:t xml:space="preserve">4. Конфискованные товары легкой промышленности, </w:t>
      </w:r>
      <w:hyperlink w:history="0" r:id="rId8688" w:tooltip="Постановление Правительства РФ от 07.03.2014 N 180 (ред. от 14.07.2025) &quot;Об утверждении перечня товаров легкой промышленности, изъятых из незаконного оборота или конфискованных при производстве по уголовным делам или делам об административных правонарушениях и подлежащих уничтожению, а также о порядке их уничтожения&quot; {КонсультантПлюс}">
        <w:r>
          <w:rPr>
            <w:sz w:val="20"/>
            <w:color w:val="0000ff"/>
          </w:rPr>
          <w:t xml:space="preserve">перечень</w:t>
        </w:r>
      </w:hyperlink>
      <w:r>
        <w:rPr>
          <w:sz w:val="20"/>
        </w:rPr>
        <w:t xml:space="preserve"> которых устанавливается Правительством Российской Федерации, подлежат уничтожению в </w:t>
      </w:r>
      <w:hyperlink w:history="0" r:id="rId8689" w:tooltip="Постановление Правительства РФ от 23.09.2019 N 1238 (ред. от 08.10.2025) &quot;О распоряжении имуществом, обращенным в собственность государства&quot; (вместе с &quot;Положением о распоряжении имуществом, обращенным в собственность государства&quot;) {КонсультантПлюс}">
        <w:r>
          <w:rPr>
            <w:sz w:val="20"/>
            <w:color w:val="0000ff"/>
          </w:rPr>
          <w:t xml:space="preserve">порядке</w:t>
        </w:r>
      </w:hyperlink>
      <w:r>
        <w:rPr>
          <w:sz w:val="20"/>
        </w:rPr>
        <w:t xml:space="preserve">, установленном Правительством Российской Федерации, за исключением безвозмездной передачи указанных товаров в случаях, при которых законодательством Российской Федерации в отношении их предусмотрена возможность такой передачи, а также безвозмездной передачи указанных товаров федеральному органу исполнительной власти, уполномоченному в области обороны, и безвозмездной передачи указанных товаров для осуществления мер по чрезвычайному гуманитарному реагированию федеральному органу исполнительной власти, уполномоченному на решение задач в области защиты населения и территорий от чрезвычайных ситуаций, в </w:t>
      </w:r>
      <w:hyperlink w:history="0" r:id="rId8690" w:tooltip="Постановление Правительства РФ от 17.06.2023 N 995 &quot;О безвозмездной передаче конфискованных при производстве по делам об административных правонарушениях товаров легкой промышленности и внесении изменений в некоторые акты Правительства Российской Федерации&quot; {КонсультантПлюс}">
        <w:r>
          <w:rPr>
            <w:sz w:val="20"/>
            <w:color w:val="0000ff"/>
          </w:rPr>
          <w:t xml:space="preserve">случаях и порядке</w:t>
        </w:r>
      </w:hyperlink>
      <w:r>
        <w:rPr>
          <w:sz w:val="20"/>
        </w:rPr>
        <w:t xml:space="preserve">, установленных Правительством Российской Федерации.</w:t>
      </w:r>
    </w:p>
    <w:p>
      <w:pPr>
        <w:pStyle w:val="0"/>
        <w:jc w:val="both"/>
      </w:pPr>
      <w:r>
        <w:rPr>
          <w:sz w:val="20"/>
        </w:rPr>
        <w:t xml:space="preserve">(часть 4 введена Федеральным </w:t>
      </w:r>
      <w:hyperlink w:history="0" r:id="rId8691" w:tooltip="Федеральный закон от 23.07.2013 N 195-ФЗ &quot;О внесении изменений в Уголовно-процессуальный кодекс Российской Федерации и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23.07.2013 N 195-ФЗ; в ред. Федеральных законов от 05.12.2017 </w:t>
      </w:r>
      <w:hyperlink w:history="0" r:id="rId8692" w:tooltip="Федеральный закон от 05.12.2017 N 385-ФЗ &quot;О внесении изменений в статьи 14.27 и 32.4 Кодекса Российской Федерации об административных правонарушениях&quot; {КонсультантПлюс}">
        <w:r>
          <w:rPr>
            <w:sz w:val="20"/>
            <w:color w:val="0000ff"/>
          </w:rPr>
          <w:t xml:space="preserve">N 385-ФЗ</w:t>
        </w:r>
      </w:hyperlink>
      <w:r>
        <w:rPr>
          <w:sz w:val="20"/>
        </w:rPr>
        <w:t xml:space="preserve">, от 13.06.2023 </w:t>
      </w:r>
      <w:hyperlink w:history="0" r:id="rId8693" w:tooltip="Федеральный закон от 13.06.2023 N 202-ФЗ &quot;О внесении изменения в статью 32.4 Кодекса Российской Федерации об административных правонарушениях&quot; {КонсультантПлюс}">
        <w:r>
          <w:rPr>
            <w:sz w:val="20"/>
            <w:color w:val="0000ff"/>
          </w:rPr>
          <w:t xml:space="preserve">N 202-ФЗ</w:t>
        </w:r>
      </w:hyperlink>
      <w:r>
        <w:rPr>
          <w:sz w:val="20"/>
        </w:rPr>
        <w:t xml:space="preserve">)</w:t>
      </w:r>
    </w:p>
    <w:p>
      <w:pPr>
        <w:pStyle w:val="0"/>
        <w:spacing w:before="200" w:lineRule="auto"/>
        <w:ind w:firstLine="540"/>
        <w:jc w:val="both"/>
      </w:pPr>
      <w:r>
        <w:rPr>
          <w:sz w:val="20"/>
        </w:rPr>
        <w:t xml:space="preserve">4.1. Конфискованное имущество, явившееся орудием совершения или предметом административного правонарушения, </w:t>
      </w:r>
      <w:hyperlink w:history="0" r:id="rId8694" w:tooltip="Распоряжение Правительства РФ от 12.09.2024 N 2503-р &lt;Об утверждении перечня конфискованного имущества, явившегося орудием совершения или предметом административного правонарушения, подлежащего обращению в собственность субъектов Российской Федерации&gt; {КонсультантПлюс}">
        <w:r>
          <w:rPr>
            <w:sz w:val="20"/>
            <w:color w:val="0000ff"/>
          </w:rPr>
          <w:t xml:space="preserve">перечень</w:t>
        </w:r>
      </w:hyperlink>
      <w:r>
        <w:rPr>
          <w:sz w:val="20"/>
        </w:rPr>
        <w:t xml:space="preserve"> которого утверждается Правительством Российской Федерации, подлежит обращению в собственность субъекта Российской Федерации по месту нахождения такого имущества, за исключением имущества, подлежащего конфискации в соответствии со </w:t>
      </w:r>
      <w:hyperlink w:history="0" w:anchor="P6656" w:tooltip="Статья 14.10. Незаконное использование средств индивидуализации товаров (работ, услуг)">
        <w:r>
          <w:rPr>
            <w:sz w:val="20"/>
            <w:color w:val="0000ff"/>
          </w:rPr>
          <w:t xml:space="preserve">статьей 14.10</w:t>
        </w:r>
      </w:hyperlink>
      <w:r>
        <w:rPr>
          <w:sz w:val="20"/>
        </w:rPr>
        <w:t xml:space="preserve"> или с </w:t>
      </w:r>
      <w:hyperlink w:history="0" w:anchor="P8741" w:tooltip="Глава 16. АДМИНИСТРАТИВНЫЕ ПРАВОНАРУШЕНИЯ В ОБЛАСТИ">
        <w:r>
          <w:rPr>
            <w:sz w:val="20"/>
            <w:color w:val="0000ff"/>
          </w:rPr>
          <w:t xml:space="preserve">главой 16</w:t>
        </w:r>
      </w:hyperlink>
      <w:r>
        <w:rPr>
          <w:sz w:val="20"/>
        </w:rPr>
        <w:t xml:space="preserve"> настоящего Кодекса. Порядок распоряжения имуществом, обращаемым в собственность субъекта Российской Федерации, определяется высшим исполнительным органом субъекта Российской Федерации.</w:t>
      </w:r>
    </w:p>
    <w:p>
      <w:pPr>
        <w:pStyle w:val="0"/>
        <w:jc w:val="both"/>
      </w:pPr>
      <w:r>
        <w:rPr>
          <w:sz w:val="20"/>
        </w:rPr>
        <w:t xml:space="preserve">(часть 4.1 введена Федеральным </w:t>
      </w:r>
      <w:hyperlink w:history="0" r:id="rId8695" w:tooltip="Федеральный закон от 08.08.2024 N 247-ФЗ &quot;О внесении изменения в статью 32.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247-ФЗ)</w:t>
      </w:r>
    </w:p>
    <w:p>
      <w:pPr>
        <w:pStyle w:val="0"/>
        <w:spacing w:before="200" w:lineRule="auto"/>
        <w:ind w:firstLine="540"/>
        <w:jc w:val="both"/>
      </w:pPr>
      <w:r>
        <w:rPr>
          <w:sz w:val="20"/>
        </w:rPr>
        <w:t xml:space="preserve">5. Конфискованное игровое оборудование, которое использовалось при незаконных организации или проведении азартных игр, конфискованные устройства, препятствующие идентификации государственных регистрационных знаков либо позволяющие их видоизменить или скрыть, а также орудия совершения административного правонарушения, предусмотренного </w:t>
      </w:r>
      <w:hyperlink w:history="0" w:anchor="P6984" w:tooltip="1. Проведение лотереи без решения Правительства Российской Федерации о ее проведении, либо без заключения контракта с организатором лотереи на проведение лотереи, либо после истечения установленного срока проведения лотереи, либо распространение (реализация, выдача) лотерейных билетов, лотерейных квитанций или электронных лотерейных билетов или прием лотерейных ставок среди участников лотереи без заключения договора в соответствии с законодательством о лотереях -">
        <w:r>
          <w:rPr>
            <w:sz w:val="20"/>
            <w:color w:val="0000ff"/>
          </w:rPr>
          <w:t xml:space="preserve">частью 1 статьи 14.27</w:t>
        </w:r>
      </w:hyperlink>
      <w:r>
        <w:rPr>
          <w:sz w:val="20"/>
        </w:rPr>
        <w:t xml:space="preserve"> настоящего Кодекса, подлежат уничтожению в </w:t>
      </w:r>
      <w:hyperlink w:history="0" r:id="rId8696" w:tooltip="Постановление Правительства РФ от 23.09.2019 N 1238 (ред. от 08.10.2025) &quot;О распоряжении имуществом, обращенным в собственность государства&quot; (вместе с &quot;Положением о распоряжении имуществом, обращенным в собственность государства&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(часть 5 введена Федеральным </w:t>
      </w:r>
      <w:hyperlink w:history="0" r:id="rId8697" w:tooltip="Федеральный закон от 05.12.2017 N 385-ФЗ &quot;О внесении изменений в статьи 14.27 и 32.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05.12.2017 N 385-ФЗ; в ред. Федерального </w:t>
      </w:r>
      <w:hyperlink w:history="0" r:id="rId8698" w:tooltip="Федеральный закон от 14.10.2024 N 342-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14.10.2024 N 342-ФЗ)</w:t>
      </w:r>
    </w:p>
    <w:p>
      <w:pPr>
        <w:pStyle w:val="0"/>
        <w:spacing w:before="200" w:lineRule="auto"/>
        <w:ind w:firstLine="540"/>
        <w:jc w:val="both"/>
      </w:pPr>
      <w:r>
        <w:rPr>
          <w:sz w:val="20"/>
        </w:rPr>
        <w:t xml:space="preserve">6. Конфискованные товары и продукция, в отношении которых установлены требования по маркировке и (или) нанесению информации, предусмотренной законодательством Российской Федерации, которые являлись орудиями совершения или предметами административных правонарушений, предусмотренных </w:t>
      </w:r>
      <w:hyperlink w:history="0" w:anchor="P7828" w:tooltip="Статья 15.12. Производство, ввод в оборот или продажа товаров и продукции, в отношении которых установлены требования по маркировке и (или) нанесению информации, без соответствующей маркировки и (или) информации, а также с нарушением установленного порядка нанесения такой маркировки и (или) информации">
        <w:r>
          <w:rPr>
            <w:sz w:val="20"/>
            <w:color w:val="0000ff"/>
          </w:rPr>
          <w:t xml:space="preserve">статьей 15.12</w:t>
        </w:r>
      </w:hyperlink>
      <w:r>
        <w:rPr>
          <w:sz w:val="20"/>
        </w:rPr>
        <w:t xml:space="preserve"> настоящего Кодекса (за исключением спиртосодержащих лекарственных препаратов для медицинского применения, спиртосодержащей парфюмерно-косметической продукции, алкогольной продукции, табачной продукции, никотинсодержащей продукции, пищевой продукции, а также товаров легкой промышленности, распоряжение которыми осуществляется в соответствии с порядком, установленным законодательством Российской Федерации), в случаях и порядке распоряжения имуществом, обращенным в собственность государства, которые установлены Правительством Российской Федерации, подлежат направлению на переработку (утилизацию), уничтожение либо могут быть безвозмездно </w:t>
      </w:r>
      <w:r>
        <w:rPr>
          <w:sz w:val="20"/>
        </w:rPr>
        <w:t xml:space="preserve">переданы</w:t>
      </w:r>
      <w:r>
        <w:rPr>
          <w:sz w:val="20"/>
        </w:rPr>
        <w:t xml:space="preserve"> в случаях и порядке, которые установлены Правительством Российской Федерации, федеральным органам исполнительной власти и (или) организациям, определенным Правительством Российской Федерации.</w:t>
      </w:r>
    </w:p>
    <w:p>
      <w:pPr>
        <w:pStyle w:val="0"/>
        <w:jc w:val="both"/>
      </w:pPr>
      <w:r>
        <w:rPr>
          <w:sz w:val="20"/>
        </w:rPr>
        <w:t xml:space="preserve">(часть 6 введена Федеральным </w:t>
      </w:r>
      <w:hyperlink w:history="0" r:id="rId8699" w:tooltip="Федеральный закон от 23.07.2025 N 237-ФЗ &quot;О внесении изменения в статью 32.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23.07.2025 N 237-ФЗ)</w:t>
      </w:r>
    </w:p>
    <w:p>
      <w:pPr>
        <w:pStyle w:val="0"/>
        <w:jc w:val="both"/>
      </w:pPr>
      <w:r>
        <w:rPr>
          <w:sz w:val="20"/>
        </w:rPr>
      </w:r>
    </w:p>
    <w:p>
      <w:pPr>
        <w:pStyle w:val="2"/>
        <w:outlineLvl w:val="2"/>
        <w:ind w:firstLine="540"/>
        <w:jc w:val="both"/>
      </w:pPr>
      <w:r>
        <w:rPr>
          <w:sz w:val="20"/>
        </w:rPr>
        <w:t xml:space="preserve">Статья 32.5. Органы, исполняющие постановления о лишении специального права</w:t>
      </w:r>
    </w:p>
    <w:p>
      <w:pPr>
        <w:pStyle w:val="0"/>
        <w:jc w:val="both"/>
      </w:pPr>
      <w:r>
        <w:rPr>
          <w:sz w:val="20"/>
        </w:rPr>
      </w:r>
    </w:p>
    <w:p>
      <w:pPr>
        <w:pStyle w:val="0"/>
        <w:ind w:firstLine="540"/>
        <w:jc w:val="both"/>
      </w:pPr>
      <w:r>
        <w:rPr>
          <w:sz w:val="20"/>
        </w:rPr>
        <w:t xml:space="preserve">1. Постановление судьи о лишении права управления транспортным средством, за исключением трактора, самоходной машины и других видов техники, исполняется должностными лицами органов внутренних дел.</w:t>
      </w:r>
    </w:p>
    <w:p>
      <w:pPr>
        <w:pStyle w:val="0"/>
        <w:spacing w:before="200" w:lineRule="auto"/>
        <w:ind w:firstLine="540"/>
        <w:jc w:val="both"/>
      </w:pPr>
      <w:r>
        <w:rPr>
          <w:sz w:val="20"/>
        </w:rPr>
        <w:t xml:space="preserve">2. Постановление судьи о лишении права управления трактором, самоходной машиной или другими видами техники исполняется должностными лицами </w:t>
      </w:r>
      <w:hyperlink w:history="0" r:id="rId8700" w:tooltip="Постановление Правительства РФ от 13.12.1993 N 1291 (ред. от 23.09.2020) &quot;О государственном надзоре за техническим состоянием самоходных машин и других видов техники в Российской Федерации&quot; {КонсультантПлюс}">
        <w:r>
          <w:rPr>
            <w:sz w:val="20"/>
            <w:color w:val="0000ff"/>
          </w:rPr>
          <w:t xml:space="preserve">органов</w:t>
        </w:r>
      </w:hyperlink>
      <w:r>
        <w:rPr>
          <w:sz w:val="20"/>
        </w:rPr>
        <w:t xml:space="preserve">, осуществляющих региональный государственный надзор в области технического состояния самоходных машин и других видов техники.</w:t>
      </w:r>
    </w:p>
    <w:p>
      <w:pPr>
        <w:pStyle w:val="0"/>
        <w:jc w:val="both"/>
      </w:pPr>
      <w:r>
        <w:rPr>
          <w:sz w:val="20"/>
        </w:rPr>
        <w:t xml:space="preserve">(в ред. Федерального </w:t>
      </w:r>
      <w:hyperlink w:history="0" r:id="rId8701"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3. Постановление судьи о лишении права управления судном (в том числе маломерным) исполняется должностными лицами органов, осуществляющих государственный надзор за соблюдением правил пользования судами (в том числе маломерными).</w:t>
      </w:r>
    </w:p>
    <w:p>
      <w:pPr>
        <w:pStyle w:val="0"/>
        <w:spacing w:before="200" w:lineRule="auto"/>
        <w:ind w:firstLine="540"/>
        <w:jc w:val="both"/>
      </w:pPr>
      <w:r>
        <w:rPr>
          <w:sz w:val="20"/>
        </w:rPr>
        <w:t xml:space="preserve">4. Постановление судьи о лишении права на эксплуатацию радиоэлектронных средств или высокочастотных устройств исполняется должностными лицами органов, осуществляющих государственный надзор за связью.</w:t>
      </w:r>
    </w:p>
    <w:p>
      <w:pPr>
        <w:pStyle w:val="0"/>
        <w:spacing w:before="200" w:lineRule="auto"/>
        <w:ind w:firstLine="540"/>
        <w:jc w:val="both"/>
      </w:pPr>
      <w:r>
        <w:rPr>
          <w:sz w:val="20"/>
        </w:rPr>
        <w:t xml:space="preserve">5. Постановление судьи о лишении права осуществлять охоту исполняется должностными лицами органов, осуществляющих федеральный государственный надзор в области охраны, воспроизводства и использования объектов животного мира, отнесенных к охотничьим ресурсам, и среды их обитания.</w:t>
      </w:r>
    </w:p>
    <w:p>
      <w:pPr>
        <w:pStyle w:val="0"/>
        <w:jc w:val="both"/>
      </w:pPr>
      <w:r>
        <w:rPr>
          <w:sz w:val="20"/>
        </w:rPr>
        <w:t xml:space="preserve">(часть 5 в ред. Федерального </w:t>
      </w:r>
      <w:hyperlink w:history="0" r:id="rId8702"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spacing w:before="200" w:lineRule="auto"/>
        <w:ind w:firstLine="540"/>
        <w:jc w:val="both"/>
      </w:pPr>
      <w:r>
        <w:rPr>
          <w:sz w:val="20"/>
        </w:rPr>
        <w:t xml:space="preserve">6. Постановление судьи о лишении права на приобретение и хранение или хранение и ношение оружия и патронов к нему исполняется должностными лицами территориальных органов федерального органа исполнительной власти, осуществляющего функции в сфере деятельности войск национальной гвардии Российской Федерации.</w:t>
      </w:r>
    </w:p>
    <w:p>
      <w:pPr>
        <w:pStyle w:val="0"/>
        <w:jc w:val="both"/>
      </w:pPr>
      <w:r>
        <w:rPr>
          <w:sz w:val="20"/>
        </w:rPr>
        <w:t xml:space="preserve">(часть 6 введена Федеральным </w:t>
      </w:r>
      <w:hyperlink w:history="0" r:id="rId8703"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законом</w:t>
        </w:r>
      </w:hyperlink>
      <w:r>
        <w:rPr>
          <w:sz w:val="20"/>
        </w:rPr>
        <w:t xml:space="preserve"> от 28.12.2010 N 398-ФЗ; в ред. Федерального </w:t>
      </w:r>
      <w:hyperlink w:history="0" r:id="rId8704"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0"/>
            <w:color w:val="0000ff"/>
          </w:rPr>
          <w:t xml:space="preserve">закона</w:t>
        </w:r>
      </w:hyperlink>
      <w:r>
        <w:rPr>
          <w:sz w:val="20"/>
        </w:rPr>
        <w:t xml:space="preserve"> от 03.07.2016 N 227-ФЗ)</w:t>
      </w:r>
    </w:p>
    <w:p>
      <w:pPr>
        <w:pStyle w:val="0"/>
        <w:jc w:val="both"/>
      </w:pPr>
      <w:r>
        <w:rPr>
          <w:sz w:val="20"/>
        </w:rPr>
      </w:r>
    </w:p>
    <w:p>
      <w:pPr>
        <w:pStyle w:val="2"/>
        <w:outlineLvl w:val="2"/>
        <w:ind w:firstLine="540"/>
        <w:jc w:val="both"/>
      </w:pPr>
      <w:r>
        <w:rPr>
          <w:sz w:val="20"/>
        </w:rPr>
        <w:t xml:space="preserve">Статья 32.6. Порядок исполнения постановления о лишении специального права</w:t>
      </w:r>
    </w:p>
    <w:p>
      <w:pPr>
        <w:pStyle w:val="0"/>
        <w:jc w:val="both"/>
      </w:pPr>
      <w:r>
        <w:rPr>
          <w:sz w:val="20"/>
        </w:rPr>
      </w:r>
    </w:p>
    <w:bookmarkStart w:id="14751" w:name="P14751"/>
    <w:bookmarkEnd w:id="14751"/>
    <w:p>
      <w:pPr>
        <w:pStyle w:val="0"/>
        <w:ind w:firstLine="540"/>
        <w:jc w:val="both"/>
      </w:pPr>
      <w:r>
        <w:rPr>
          <w:sz w:val="20"/>
        </w:rPr>
        <w:t xml:space="preserve">1. Исполнение постановления о </w:t>
      </w:r>
      <w:hyperlink w:history="0" r:id="rId8705"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лишении права</w:t>
        </w:r>
      </w:hyperlink>
      <w:r>
        <w:rPr>
          <w:sz w:val="20"/>
        </w:rPr>
        <w:t xml:space="preserve"> управления транспортным средством соответствующего вида или другими видами техники осуществляется путем изъятия и хранения в течение срока лишения указанного специального права соответственно водительского удостоверения, удостоверения на право управления судами (в том числе маломерными) или удостоверения тракториста-машиниста (тракториста), если водитель, судоводитель или тракторист-машинист (тракторист) лишен права управления всеми видами транспортных средств, судов (в том числе маломерных) и другой техники.</w:t>
      </w:r>
    </w:p>
    <w:p>
      <w:pPr>
        <w:pStyle w:val="0"/>
        <w:jc w:val="both"/>
      </w:pPr>
      <w:r>
        <w:rPr>
          <w:sz w:val="20"/>
        </w:rPr>
        <w:t xml:space="preserve">(в ред. Федеральных законов от 24.07.2007 </w:t>
      </w:r>
      <w:hyperlink w:history="0" r:id="rId8706"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870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14.10.2014 </w:t>
      </w:r>
      <w:hyperlink w:history="0" r:id="rId870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2. Исполнение постановления о лишении права на эксплуатацию радиоэлектронных средств или высокочастотных устройств осуществляется путем изъятия и хранения в течение срока лишения указанного специального права специального разрешения на эксплуатацию радиоэлектронных средств или высокочастотных устройств. Порядок изъятия специального разрешения на эксплуатацию радиоэлектронных средств или высокочастотных устройств устанавливается федеральным органом исполнительной власти, осуществляющим государственный надзор за связью в Российской Федерации.</w:t>
      </w:r>
    </w:p>
    <w:p>
      <w:pPr>
        <w:pStyle w:val="0"/>
        <w:jc w:val="both"/>
      </w:pPr>
      <w:r>
        <w:rPr>
          <w:sz w:val="20"/>
        </w:rPr>
        <w:t xml:space="preserve">(в ред. Федерального </w:t>
      </w:r>
      <w:hyperlink w:history="0" r:id="rId8709"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закона</w:t>
        </w:r>
      </w:hyperlink>
      <w:r>
        <w:rPr>
          <w:sz w:val="20"/>
        </w:rPr>
        <w:t xml:space="preserve"> от 14.10.2014 N 307-ФЗ)</w:t>
      </w:r>
    </w:p>
    <w:p>
      <w:pPr>
        <w:pStyle w:val="0"/>
        <w:spacing w:before="200" w:lineRule="auto"/>
        <w:ind w:firstLine="540"/>
        <w:jc w:val="both"/>
      </w:pPr>
      <w:r>
        <w:rPr>
          <w:sz w:val="20"/>
        </w:rPr>
        <w:t xml:space="preserve">3. Исполнение постановления о лишении права осуществлять охоту осуществляется путем </w:t>
      </w:r>
      <w:hyperlink w:history="0" r:id="rId8710" w:tooltip="Приказ Минприроды России от 24.09.2024 N 579 &quot;Об утверждении порядка выдачи и аннулирования охотничьего билета, формы охотничьего билета&quot; (Зарегистрировано в Минюсте России 20.12.2024 N 80667) {КонсультантПлюс}">
        <w:r>
          <w:rPr>
            <w:sz w:val="20"/>
            <w:color w:val="0000ff"/>
          </w:rPr>
          <w:t xml:space="preserve">аннулирования</w:t>
        </w:r>
      </w:hyperlink>
      <w:r>
        <w:rPr>
          <w:sz w:val="20"/>
        </w:rPr>
        <w:t xml:space="preserve"> охотничьего билета.</w:t>
      </w:r>
    </w:p>
    <w:p>
      <w:pPr>
        <w:pStyle w:val="0"/>
        <w:jc w:val="both"/>
      </w:pPr>
      <w:r>
        <w:rPr>
          <w:sz w:val="20"/>
        </w:rPr>
        <w:t xml:space="preserve">(часть 3 в ред. Федерального </w:t>
      </w:r>
      <w:hyperlink w:history="0" r:id="rId8711" w:tooltip="Федеральный закон от 24.07.2009 N 209-ФЗ (ред. от 13.12.2024) &quot;Об охоте и о сохранении охотничьих ресурсов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24.07.2009 N 209-ФЗ)</w:t>
      </w:r>
    </w:p>
    <w:bookmarkStart w:id="14757" w:name="P14757"/>
    <w:bookmarkEnd w:id="14757"/>
    <w:p>
      <w:pPr>
        <w:pStyle w:val="0"/>
        <w:spacing w:before="200" w:lineRule="auto"/>
        <w:ind w:firstLine="540"/>
        <w:jc w:val="both"/>
      </w:pPr>
      <w:r>
        <w:rPr>
          <w:sz w:val="20"/>
        </w:rPr>
        <w:t xml:space="preserve">3.1. Исполнение постановления о лишении права на приобретение и хранение или хранение и ношение оружия и патронов к нему осуществляется путем </w:t>
      </w:r>
      <w:hyperlink w:history="0" r:id="rId8712" w:tooltip="Федеральный закон от 13.12.1996 N 150-ФЗ (ред. от 31.07.2025) &quot;Об оружии&quot; (с изм. и доп., вступ. в силу с 01.09.2025) {КонсультантПлюс}">
        <w:r>
          <w:rPr>
            <w:sz w:val="20"/>
            <w:color w:val="0000ff"/>
          </w:rPr>
          <w:t xml:space="preserve">аннулирования</w:t>
        </w:r>
      </w:hyperlink>
      <w:r>
        <w:rPr>
          <w:sz w:val="20"/>
        </w:rPr>
        <w:t xml:space="preserve"> лицензии на приобретение оружия и (или) разрешения на хранение или хранение и ношение оружия и патронов к нему и изъятия оружия и патронов к нему.</w:t>
      </w:r>
    </w:p>
    <w:p>
      <w:pPr>
        <w:pStyle w:val="0"/>
        <w:jc w:val="both"/>
      </w:pPr>
      <w:r>
        <w:rPr>
          <w:sz w:val="20"/>
        </w:rPr>
        <w:t xml:space="preserve">(часть 3.1 введена Федеральным </w:t>
      </w:r>
      <w:hyperlink w:history="0" r:id="rId8713" w:tooltip="Федеральный закон от 28.12.2010 N 398-ФЗ (ред. от 03.07.2016) &quot;О внесении изменений в отдельные законодательные акты Российской Федерации по вопросу усиления контроля в сфере оборота гражданского оружия&quot; {КонсультантПлюс}">
        <w:r>
          <w:rPr>
            <w:sz w:val="20"/>
            <w:color w:val="0000ff"/>
          </w:rPr>
          <w:t xml:space="preserve">законом</w:t>
        </w:r>
      </w:hyperlink>
      <w:r>
        <w:rPr>
          <w:sz w:val="20"/>
        </w:rPr>
        <w:t xml:space="preserve"> от 28.12.2010 N 398-ФЗ)</w:t>
      </w:r>
    </w:p>
    <w:p>
      <w:pPr>
        <w:pStyle w:val="0"/>
        <w:spacing w:before="200" w:lineRule="auto"/>
        <w:ind w:firstLine="540"/>
        <w:jc w:val="both"/>
      </w:pPr>
      <w:r>
        <w:rPr>
          <w:sz w:val="20"/>
        </w:rPr>
        <w:t xml:space="preserve">4. По истечении срока лишения специального права документы, изъятые у лица, подвергнутого данному виду административного наказания, подлежат возврату, за исключением случаев, предусмотренных </w:t>
      </w:r>
      <w:hyperlink w:history="0" w:anchor="P14761" w:tooltip="4.1. По истечении срока лишения специального права за совершение административных правонарушений, предусмотренных статьей 9.3 и главой 12 настоящего Кодекса, водительское удостоверение или удостоверение тракториста-машиниста (тракториста), изъятые у лица, подвергнутого данному виду административного наказания, возвращаются после проверки знания им Правил дорожного движения и после уплаты в установленном порядке наложенных на него административных штрафов за административные правонарушения в области дорож...">
        <w:r>
          <w:rPr>
            <w:sz w:val="20"/>
            <w:color w:val="0000ff"/>
          </w:rPr>
          <w:t xml:space="preserve">частью 4.1</w:t>
        </w:r>
      </w:hyperlink>
      <w:r>
        <w:rPr>
          <w:sz w:val="20"/>
        </w:rPr>
        <w:t xml:space="preserve"> настоящей статьи и </w:t>
      </w:r>
      <w:hyperlink w:history="0" w:anchor="P14766" w:tooltip="Статья 32.6.1. Порядок исполнения постановления о лишении права управления транспортным средством соответствующего вида или другими видами техники в период мобилизации, в период военного положения или в военное время">
        <w:r>
          <w:rPr>
            <w:sz w:val="20"/>
            <w:color w:val="0000ff"/>
          </w:rPr>
          <w:t xml:space="preserve">статьей 32.6.1</w:t>
        </w:r>
      </w:hyperlink>
      <w:r>
        <w:rPr>
          <w:sz w:val="20"/>
        </w:rPr>
        <w:t xml:space="preserve"> настоящего Кодекса.</w:t>
      </w:r>
    </w:p>
    <w:p>
      <w:pPr>
        <w:pStyle w:val="0"/>
        <w:jc w:val="both"/>
      </w:pPr>
      <w:r>
        <w:rPr>
          <w:sz w:val="20"/>
        </w:rPr>
        <w:t xml:space="preserve">(в ред. Федеральных законов от 24.07.2007 </w:t>
      </w:r>
      <w:hyperlink w:history="0" r:id="rId8714"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N 210-ФЗ</w:t>
        </w:r>
      </w:hyperlink>
      <w:r>
        <w:rPr>
          <w:sz w:val="20"/>
        </w:rPr>
        <w:t xml:space="preserve">, от 23.07.2013 </w:t>
      </w:r>
      <w:hyperlink w:history="0" r:id="rId8715"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08.08.2024 </w:t>
      </w:r>
      <w:hyperlink w:history="0" r:id="rId8716"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w:t>
      </w:r>
    </w:p>
    <w:bookmarkStart w:id="14761" w:name="P14761"/>
    <w:bookmarkEnd w:id="14761"/>
    <w:p>
      <w:pPr>
        <w:pStyle w:val="0"/>
        <w:spacing w:before="200" w:lineRule="auto"/>
        <w:ind w:firstLine="540"/>
        <w:jc w:val="both"/>
      </w:pPr>
      <w:r>
        <w:rPr>
          <w:sz w:val="20"/>
        </w:rPr>
        <w:t xml:space="preserve">4.1. По истечении срока лишения специального права за совершение административных правонарушений, предусмотренных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водительское удостоверение или удостоверение тракториста-машиниста (тракториста), изъятые у лица, подвергнутого данному виду административного наказания, возвращаются после проверки знания им Правил дорожного движения и после уплаты в установленном порядке наложенных на него административных штрафов за административные правонарушения в области дорожного движения, а за совершение административных правонарушений, предусмотренных </w:t>
      </w:r>
      <w:hyperlink w:history="0" w:anchor="P4625" w:tooltip="1. Управление транспортным средством водителем, находящимся в состоянии опьянения, если такие действия не содержат уголовно наказуемого деяния, -">
        <w:r>
          <w:rPr>
            <w:sz w:val="20"/>
            <w:color w:val="0000ff"/>
          </w:rPr>
          <w:t xml:space="preserve">частью 1 статьи 12.8</w:t>
        </w:r>
      </w:hyperlink>
      <w:r>
        <w:rPr>
          <w:sz w:val="20"/>
        </w:rPr>
        <w:t xml:space="preserve">, </w:t>
      </w:r>
      <w:hyperlink w:history="0" w:anchor="P5070" w:tooltip="1. Н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 если такие действия (бездействие) не содержат уголовно наказуемого деяния, -">
        <w:r>
          <w:rPr>
            <w:sz w:val="20"/>
            <w:color w:val="0000ff"/>
          </w:rPr>
          <w:t xml:space="preserve">частью 1 статьи 12.26</w:t>
        </w:r>
      </w:hyperlink>
      <w:r>
        <w:rPr>
          <w:sz w:val="20"/>
        </w:rPr>
        <w:t xml:space="preserve"> и </w:t>
      </w:r>
      <w:hyperlink w:history="0" w:anchor="P5090" w:tooltip="3. Невыполнение требования Правил дорожного движения о запрещении водителю употреблять алкогольные напитки, наркотические или психотропные вещества после дорожно-транспортного происшествия, к которому он причастен, либо после того, как транспортное средство было остановлено по требованию сотрудника полиции, до проведения уполномоченным должностным лицом освидетельствования в целях установления состояния опьянения или до принятия уполномоченным должностным лицом решения об освобождении от проведения таког...">
        <w:r>
          <w:rPr>
            <w:sz w:val="20"/>
            <w:color w:val="0000ff"/>
          </w:rPr>
          <w:t xml:space="preserve">частью 3 статьи 12.27</w:t>
        </w:r>
      </w:hyperlink>
      <w:r>
        <w:rPr>
          <w:sz w:val="20"/>
        </w:rPr>
        <w:t xml:space="preserve"> настоящего Кодекса, также медицинского освидетельствования данного лица на наличие медицинских противопоказаний к управлению транспортным средством, за исключением случаев, предусмотренных </w:t>
      </w:r>
      <w:hyperlink w:history="0" w:anchor="P14766" w:tooltip="Статья 32.6.1. Порядок исполнения постановления о лишении права управления транспортным средством соответствующего вида или другими видами техники в период мобилизации, в период военного положения или в военное время">
        <w:r>
          <w:rPr>
            <w:sz w:val="20"/>
            <w:color w:val="0000ff"/>
          </w:rPr>
          <w:t xml:space="preserve">статьей 32.6.1</w:t>
        </w:r>
      </w:hyperlink>
      <w:r>
        <w:rPr>
          <w:sz w:val="20"/>
        </w:rPr>
        <w:t xml:space="preserve"> настоящего Кодекса.</w:t>
      </w:r>
    </w:p>
    <w:p>
      <w:pPr>
        <w:pStyle w:val="0"/>
        <w:jc w:val="both"/>
      </w:pPr>
      <w:r>
        <w:rPr>
          <w:sz w:val="20"/>
        </w:rPr>
        <w:t xml:space="preserve">(часть 4.1 введена Федеральным </w:t>
      </w:r>
      <w:hyperlink w:history="0" r:id="rId8717"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законом</w:t>
        </w:r>
      </w:hyperlink>
      <w:r>
        <w:rPr>
          <w:sz w:val="20"/>
        </w:rPr>
        <w:t xml:space="preserve"> от 23.07.2013 N 196-ФЗ; в ред. Федеральных законов от 14.10.2014 </w:t>
      </w:r>
      <w:hyperlink w:history="0" r:id="rId8718"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 от 31.12.2014 </w:t>
      </w:r>
      <w:hyperlink w:history="0" r:id="rId8719" w:tooltip="Федеральный закон от 31.12.2014 N 528-ФЗ &quot;О внесении изменений в отдельные законодательные акты Российской Федерации по вопросу усиления ответственности за совершение правонарушений в сфере безопасности дорожного движения&quot; {КонсультантПлюс}">
        <w:r>
          <w:rPr>
            <w:sz w:val="20"/>
            <w:color w:val="0000ff"/>
          </w:rPr>
          <w:t xml:space="preserve">N 528-ФЗ</w:t>
        </w:r>
      </w:hyperlink>
      <w:r>
        <w:rPr>
          <w:sz w:val="20"/>
        </w:rPr>
        <w:t xml:space="preserve">, от 08.08.2024 </w:t>
      </w:r>
      <w:hyperlink w:history="0" r:id="rId8720"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N 285-ФЗ</w:t>
        </w:r>
      </w:hyperlink>
      <w:r>
        <w:rPr>
          <w:sz w:val="20"/>
        </w:rPr>
        <w:t xml:space="preserve">)</w:t>
      </w:r>
    </w:p>
    <w:p>
      <w:pPr>
        <w:pStyle w:val="0"/>
        <w:spacing w:before="200" w:lineRule="auto"/>
        <w:ind w:firstLine="540"/>
        <w:jc w:val="both"/>
      </w:pPr>
      <w:r>
        <w:rPr>
          <w:sz w:val="20"/>
        </w:rPr>
        <w:t xml:space="preserve">5. Хранение невостребованных документов осуществляется в течение трех лет. По истечении указанного срока невостребованные документы подлежат уничтожению.</w:t>
      </w:r>
    </w:p>
    <w:p>
      <w:pPr>
        <w:pStyle w:val="0"/>
        <w:jc w:val="both"/>
      </w:pPr>
      <w:r>
        <w:rPr>
          <w:sz w:val="20"/>
        </w:rPr>
        <w:t xml:space="preserve">(часть пятая введена Федеральным </w:t>
      </w:r>
      <w:hyperlink w:history="0" r:id="rId8721" w:tooltip="Федеральный закон от 24.07.2007 N 210-ФЗ (ред. от 31.12.2014)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24.07.2007 N 210-ФЗ)</w:t>
      </w:r>
    </w:p>
    <w:p>
      <w:pPr>
        <w:pStyle w:val="0"/>
        <w:jc w:val="both"/>
      </w:pPr>
      <w:r>
        <w:rPr>
          <w:sz w:val="20"/>
        </w:rPr>
      </w:r>
    </w:p>
    <w:bookmarkStart w:id="14766" w:name="P14766"/>
    <w:bookmarkEnd w:id="14766"/>
    <w:p>
      <w:pPr>
        <w:pStyle w:val="2"/>
        <w:outlineLvl w:val="2"/>
        <w:ind w:firstLine="540"/>
        <w:jc w:val="both"/>
      </w:pPr>
      <w:r>
        <w:rPr>
          <w:sz w:val="20"/>
        </w:rPr>
        <w:t xml:space="preserve">Статья 32.6.1. Порядок исполнения постановления о лишении права управления транспортным средством соответствующего вида или другими видами техники в период мобилизации, в период военного положения или в военное время</w:t>
      </w:r>
    </w:p>
    <w:p>
      <w:pPr>
        <w:pStyle w:val="0"/>
        <w:ind w:firstLine="540"/>
        <w:jc w:val="both"/>
      </w:pPr>
      <w:r>
        <w:rPr>
          <w:sz w:val="20"/>
        </w:rPr>
      </w:r>
    </w:p>
    <w:p>
      <w:pPr>
        <w:pStyle w:val="0"/>
        <w:ind w:firstLine="540"/>
        <w:jc w:val="both"/>
      </w:pPr>
      <w:r>
        <w:rPr>
          <w:sz w:val="20"/>
        </w:rPr>
        <w:t xml:space="preserve">(введена Федеральным </w:t>
      </w:r>
      <w:hyperlink w:history="0" r:id="rId8722"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ind w:firstLine="540"/>
        <w:jc w:val="both"/>
      </w:pPr>
      <w:r>
        <w:rPr>
          <w:sz w:val="20"/>
        </w:rPr>
      </w:r>
    </w:p>
    <w:bookmarkStart w:id="14770" w:name="P14770"/>
    <w:bookmarkEnd w:id="14770"/>
    <w:p>
      <w:pPr>
        <w:pStyle w:val="0"/>
        <w:ind w:firstLine="540"/>
        <w:jc w:val="both"/>
      </w:pPr>
      <w:r>
        <w:rPr>
          <w:sz w:val="20"/>
        </w:rPr>
        <w:t xml:space="preserve">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либо контракт о пребывании в добровольческом формировании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и привлекается для выполнения задач специальной военной операции. Водительское удостоверение или удостоверение тракториста-машиниста (тракториста) возвращается указанному лицу, срок лишения специального права при этом не прерывается.</w:t>
      </w:r>
    </w:p>
    <w:bookmarkStart w:id="14771" w:name="P14771"/>
    <w:bookmarkEnd w:id="14771"/>
    <w:p>
      <w:pPr>
        <w:pStyle w:val="0"/>
        <w:spacing w:before="200" w:lineRule="auto"/>
        <w:ind w:firstLine="540"/>
        <w:jc w:val="both"/>
      </w:pPr>
      <w:r>
        <w:rPr>
          <w:sz w:val="20"/>
        </w:rPr>
        <w:t xml:space="preserve">2. Исполнение постановления о лишении права управления транспортным средством соответствующего вида или другими видами техники возобновляется со дня увольнения лица, указанного в </w:t>
      </w:r>
      <w:hyperlink w:history="0" w:anchor="P14770" w:tooltip="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
        <w:r>
          <w:rPr>
            <w:sz w:val="20"/>
            <w:color w:val="0000ff"/>
          </w:rPr>
          <w:t xml:space="preserve">части 1</w:t>
        </w:r>
      </w:hyperlink>
      <w:r>
        <w:rPr>
          <w:sz w:val="20"/>
        </w:rPr>
        <w:t xml:space="preserve"> настоящей статьи, с военной службы либо со дня исключения из добровольческого формирования, за исключением случаев, предусмотренных </w:t>
      </w:r>
      <w:hyperlink w:history="0" w:anchor="P14772" w:tooltip="3. Если в период прохождения военной службы либо пребывания в добровольческом формировании лицо, указанное в части 1 настоящей статьи, совершает новое административное правонарушение, предусмотренное статьей 9.3 или главой 12 настоящего Кодекса, исполнение постановления о лишении права управления транспортным средством соответствующего вида или другими видами техники возобновляется со дня вступления в законную силу нового постановления о назначении административного наказания в виде лишения соответствующ...">
        <w:r>
          <w:rPr>
            <w:sz w:val="20"/>
            <w:color w:val="0000ff"/>
          </w:rPr>
          <w:t xml:space="preserve">частями 3</w:t>
        </w:r>
      </w:hyperlink>
      <w:r>
        <w:rPr>
          <w:sz w:val="20"/>
        </w:rPr>
        <w:t xml:space="preserve"> и </w:t>
      </w:r>
      <w:hyperlink w:history="0" w:anchor="P14775"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4</w:t>
        </w:r>
      </w:hyperlink>
      <w:r>
        <w:rPr>
          <w:sz w:val="20"/>
        </w:rPr>
        <w:t xml:space="preserve"> настоящей статьи.</w:t>
      </w:r>
    </w:p>
    <w:bookmarkStart w:id="14772" w:name="P14772"/>
    <w:bookmarkEnd w:id="14772"/>
    <w:p>
      <w:pPr>
        <w:pStyle w:val="0"/>
        <w:spacing w:before="200" w:lineRule="auto"/>
        <w:ind w:firstLine="540"/>
        <w:jc w:val="both"/>
      </w:pPr>
      <w:r>
        <w:rPr>
          <w:sz w:val="20"/>
        </w:rPr>
        <w:t xml:space="preserve">3. Если в период прохождения военной службы либо пребывания в добровольческом формировании лицо, указанное в </w:t>
      </w:r>
      <w:hyperlink w:history="0" w:anchor="P14770" w:tooltip="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
        <w:r>
          <w:rPr>
            <w:sz w:val="20"/>
            <w:color w:val="0000ff"/>
          </w:rPr>
          <w:t xml:space="preserve">части 1</w:t>
        </w:r>
      </w:hyperlink>
      <w:r>
        <w:rPr>
          <w:sz w:val="20"/>
        </w:rPr>
        <w:t xml:space="preserve"> настоящей статьи, совершает новое административное правонарушение, предусмотренное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исполнение постановления о лишении права управления транспортным средством соответствующего вида или другими видами техники возобновляется со дня вступления в законную силу нового постановления о назначении административного наказания в виде лишения соответствующего права.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Об условиях прекращения исполнения административного наказания, назначенного до 19.08.2024, см. </w:t>
            </w:r>
            <w:hyperlink w:history="0" r:id="rId8723"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ст. 2</w:t>
              </w:r>
            </w:hyperlink>
            <w:r>
              <w:rPr>
                <w:sz w:val="20"/>
                <w:color w:val="392c69"/>
              </w:rPr>
              <w:t xml:space="preserve"> ФЗ от 08.08.2024 N 285-ФЗ.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775" w:name="P14775"/>
    <w:bookmarkEnd w:id="14775"/>
    <w:p>
      <w:pPr>
        <w:pStyle w:val="0"/>
        <w:spacing w:before="260" w:lineRule="auto"/>
        <w:ind w:firstLine="540"/>
        <w:jc w:val="both"/>
      </w:pPr>
      <w:r>
        <w:rPr>
          <w:sz w:val="20"/>
        </w:rPr>
        <w:t xml:space="preserve">4. Исполнение постановления о лишении специального права за совершение административного правонарушения, предусмотренного </w:t>
      </w:r>
      <w:hyperlink w:history="0" w:anchor="P3507" w:tooltip="Статья 9.3. Нарушение правил или норм эксплуатации тракторов, самоходных, дорожно-строительных и иных машин и оборудования">
        <w:r>
          <w:rPr>
            <w:sz w:val="20"/>
            <w:color w:val="0000ff"/>
          </w:rPr>
          <w:t xml:space="preserve">статьей 9.3</w:t>
        </w:r>
      </w:hyperlink>
      <w:r>
        <w:rPr>
          <w:sz w:val="20"/>
        </w:rPr>
        <w:t xml:space="preserve"> или </w:t>
      </w:r>
      <w:hyperlink w:history="0" w:anchor="P4472" w:tooltip="Глава 12. АДМИНИСТРАТИВНЫЕ ПРАВОНАРУШЕНИЯ">
        <w:r>
          <w:rPr>
            <w:sz w:val="20"/>
            <w:color w:val="0000ff"/>
          </w:rPr>
          <w:t xml:space="preserve">главой 12</w:t>
        </w:r>
      </w:hyperlink>
      <w:r>
        <w:rPr>
          <w:sz w:val="20"/>
        </w:rPr>
        <w:t xml:space="preserve"> настоящего Кодекса, в отношении лица, указанного в </w:t>
      </w:r>
      <w:hyperlink w:history="0" w:anchor="P14770" w:tooltip="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
        <w:r>
          <w:rPr>
            <w:sz w:val="20"/>
            <w:color w:val="0000ff"/>
          </w:rPr>
          <w:t xml:space="preserve">части 1</w:t>
        </w:r>
      </w:hyperlink>
      <w:r>
        <w:rPr>
          <w:sz w:val="20"/>
        </w:rPr>
        <w:t xml:space="preserve">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средством, предусмотренных </w:t>
      </w:r>
      <w:hyperlink w:history="0" w:anchor="P14761" w:tooltip="4.1. По истечении срока лишения специального права за совершение административных правонарушений, предусмотренных статьей 9.3 и главой 12 настоящего Кодекса, водительское удостоверение или удостоверение тракториста-машиниста (тракториста), изъятые у лица, подвергнутого данному виду административного наказания, возвращаются после проверки знания им Правил дорожного движения и после уплаты в установленном порядке наложенных на него административных штрафов за административные правонарушения в области дорож...">
        <w:r>
          <w:rPr>
            <w:sz w:val="20"/>
            <w:color w:val="0000ff"/>
          </w:rPr>
          <w:t xml:space="preserve">частью 4.1 статьи 32.6</w:t>
        </w:r>
      </w:hyperlink>
      <w:r>
        <w:rPr>
          <w:sz w:val="20"/>
        </w:rPr>
        <w:t xml:space="preserve"> настоящего Кодекса:</w:t>
      </w:r>
    </w:p>
    <w:p>
      <w:pPr>
        <w:pStyle w:val="0"/>
        <w:spacing w:before="200" w:lineRule="auto"/>
        <w:ind w:firstLine="540"/>
        <w:jc w:val="both"/>
      </w:pPr>
      <w:r>
        <w:rPr>
          <w:sz w:val="20"/>
        </w:rPr>
        <w:t xml:space="preserve">1) со дня награждения государственной наградой, полученной в период прохождения военной службы либо пребывания в добровольческом формировании;</w:t>
      </w:r>
    </w:p>
    <w:p>
      <w:pPr>
        <w:pStyle w:val="0"/>
        <w:spacing w:before="200" w:lineRule="auto"/>
        <w:ind w:firstLine="540"/>
        <w:jc w:val="both"/>
      </w:pPr>
      <w:r>
        <w:rPr>
          <w:sz w:val="20"/>
        </w:rPr>
        <w:t xml:space="preserve">2) со дня увольнения с военной службы по основанию, предусмотренному </w:t>
      </w:r>
      <w:hyperlink w:history="0" r:id="rId8724"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подпунктом "а"</w:t>
        </w:r>
      </w:hyperlink>
      <w:r>
        <w:rPr>
          <w:sz w:val="20"/>
        </w:rPr>
        <w:t xml:space="preserve">, </w:t>
      </w:r>
      <w:hyperlink w:history="0" r:id="rId8725"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"в"</w:t>
        </w:r>
      </w:hyperlink>
      <w:r>
        <w:rPr>
          <w:sz w:val="20"/>
        </w:rPr>
        <w:t xml:space="preserve"> или </w:t>
      </w:r>
      <w:hyperlink w:history="0" r:id="rId8726" w:tooltip="Федеральный закон от 28.03.1998 N 53-ФЗ (ред. от 04.11.2025) &quot;О воинской обязанности и военной службе&quot; (с изм. и доп., вступ. в силу с 15.11.2025) {КонсультантПлюс}">
        <w:r>
          <w:rPr>
            <w:sz w:val="20"/>
            <w:color w:val="0000ff"/>
          </w:rPr>
          <w:t xml:space="preserve">"г" пункта 1 статьи 51</w:t>
        </w:r>
      </w:hyperlink>
      <w:r>
        <w:rPr>
          <w:sz w:val="20"/>
        </w:rPr>
        <w:t xml:space="preserve"> Федерального закона от 28 марта 1998 года N 53-ФЗ "О воинской обязанности и военной службе";</w:t>
      </w:r>
    </w:p>
    <w:p>
      <w:pPr>
        <w:pStyle w:val="0"/>
        <w:spacing w:before="200" w:lineRule="auto"/>
        <w:ind w:firstLine="540"/>
        <w:jc w:val="both"/>
      </w:pPr>
      <w:r>
        <w:rPr>
          <w:sz w:val="20"/>
        </w:rPr>
        <w:t xml:space="preserve">3) со дня исключения из добровольческого формирования по основанию, предусмотренному </w:t>
      </w:r>
      <w:hyperlink w:history="0" r:id="rId8727" w:tooltip="Федеральный закон от 31.05.1996 N 61-ФЗ (ред. от 04.11.2025) &quot;Об обороне&quot; {КонсультантПлюс}">
        <w:r>
          <w:rPr>
            <w:sz w:val="20"/>
            <w:color w:val="0000ff"/>
          </w:rPr>
          <w:t xml:space="preserve">подпунктом 1</w:t>
        </w:r>
      </w:hyperlink>
      <w:r>
        <w:rPr>
          <w:sz w:val="20"/>
        </w:rPr>
        <w:t xml:space="preserve">, </w:t>
      </w:r>
      <w:hyperlink w:history="0" r:id="rId8728" w:tooltip="Федеральный закон от 31.05.1996 N 61-ФЗ (ред. от 04.11.2025) &quot;Об обороне&quot; {КонсультантПлюс}">
        <w:r>
          <w:rPr>
            <w:sz w:val="20"/>
            <w:color w:val="0000ff"/>
          </w:rPr>
          <w:t xml:space="preserve">2</w:t>
        </w:r>
      </w:hyperlink>
      <w:r>
        <w:rPr>
          <w:sz w:val="20"/>
        </w:rPr>
        <w:t xml:space="preserve"> или </w:t>
      </w:r>
      <w:hyperlink w:history="0" r:id="rId8729" w:tooltip="Федеральный закон от 31.05.1996 N 61-ФЗ (ред. от 04.11.2025) &quot;Об обороне&quot; {КонсультантПлюс}">
        <w:r>
          <w:rPr>
            <w:sz w:val="20"/>
            <w:color w:val="0000ff"/>
          </w:rPr>
          <w:t xml:space="preserve">5 пункта 7 статьи 22.1</w:t>
        </w:r>
      </w:hyperlink>
      <w:r>
        <w:rPr>
          <w:sz w:val="20"/>
        </w:rPr>
        <w:t xml:space="preserve"> Федерального закона от 31 мая 1996 года N 61-ФЗ "Об обороне".</w:t>
      </w:r>
    </w:p>
    <w:p>
      <w:pPr>
        <w:pStyle w:val="0"/>
        <w:spacing w:before="200" w:lineRule="auto"/>
        <w:ind w:firstLine="540"/>
        <w:jc w:val="both"/>
      </w:pPr>
      <w:r>
        <w:rPr>
          <w:sz w:val="20"/>
        </w:rPr>
        <w:t xml:space="preserve">5. О прекращении исполнения постановления о лишении права управления транспортным средством соответствующего вида или другими видами техники при получении информации от уполномоченных органов об обстоятельствах, предусмотренных </w:t>
      </w:r>
      <w:hyperlink w:history="0" w:anchor="P14775" w:tooltip="4.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в отношении лица, указанного в части 1 настоящей статьи, прекращается, а водительское удостоверение или удостоверение тракториста-машиниста (тракториста), изъятые у такого лица, возвращаются ему без проверки знания Правил дорожного движения и медицинского освидетельствования на наличие медицинских противопоказаний к управлению транспортным...">
        <w:r>
          <w:rPr>
            <w:sz w:val="20"/>
            <w:color w:val="0000ff"/>
          </w:rPr>
          <w:t xml:space="preserve">частью 4</w:t>
        </w:r>
      </w:hyperlink>
      <w:r>
        <w:rPr>
          <w:sz w:val="20"/>
        </w:rPr>
        <w:t xml:space="preserve"> настоящей статьи, выносится постановление с соблюдением требований, предусмотренных </w:t>
      </w:r>
      <w:hyperlink w:history="0" w:anchor="P14615" w:tooltip="Статья 31.7. Прекращение исполнения постановления о назначении административного наказания">
        <w:r>
          <w:rPr>
            <w:sz w:val="20"/>
            <w:color w:val="0000ff"/>
          </w:rPr>
          <w:t xml:space="preserve">статьей 31.7</w:t>
        </w:r>
      </w:hyperlink>
      <w:r>
        <w:rPr>
          <w:sz w:val="20"/>
        </w:rPr>
        <w:t xml:space="preserve"> настоящего Кодекса.</w:t>
      </w:r>
    </w:p>
    <w:bookmarkStart w:id="14780" w:name="P14780"/>
    <w:bookmarkEnd w:id="14780"/>
    <w:p>
      <w:pPr>
        <w:pStyle w:val="0"/>
        <w:spacing w:before="200" w:lineRule="auto"/>
        <w:ind w:firstLine="540"/>
        <w:jc w:val="both"/>
      </w:pPr>
      <w:r>
        <w:rPr>
          <w:sz w:val="20"/>
        </w:rPr>
        <w:t xml:space="preserve">6. Порядок взаимодействия по вопросам исполнения постановления о лишении права управления транспортным средством соответствующего вида или другими видами техники, возврата водительского удостоверения или удостоверения тракториста-машиниста (тракториста) в отношении лица, указанного в </w:t>
      </w:r>
      <w:hyperlink w:history="0" w:anchor="P14770" w:tooltip="1. В период мобилизации, в период военного положения или в военное время исполнение постановления о лишении специального права за совершение административного правонарушения, предусмотренного статьей 9.3 или главой 12 настоящего Кодекса, приостанавливается, если лицо, подвергнутое данному виду административного наказания, призвано на военную службу по мобилизации или в военное время либо заключило в период мобилизации, в период военного положения или в военное время контракт о прохождении военной службы ...">
        <w:r>
          <w:rPr>
            <w:sz w:val="20"/>
            <w:color w:val="0000ff"/>
          </w:rPr>
          <w:t xml:space="preserve">части 1</w:t>
        </w:r>
      </w:hyperlink>
      <w:r>
        <w:rPr>
          <w:sz w:val="20"/>
        </w:rPr>
        <w:t xml:space="preserve"> настоящей статьи, определяется совместными решениями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сфере деятельности войск национальной гвардии Российской Федерации,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технического состояния и эксплуатации самоходных машин и других видов техники.</w:t>
      </w:r>
    </w:p>
    <w:p>
      <w:pPr>
        <w:pStyle w:val="0"/>
        <w:jc w:val="both"/>
      </w:pPr>
      <w:r>
        <w:rPr>
          <w:sz w:val="20"/>
        </w:rPr>
      </w:r>
    </w:p>
    <w:p>
      <w:pPr>
        <w:pStyle w:val="2"/>
        <w:outlineLvl w:val="2"/>
        <w:ind w:firstLine="540"/>
        <w:jc w:val="both"/>
      </w:pPr>
      <w:r>
        <w:rPr>
          <w:sz w:val="20"/>
        </w:rPr>
        <w:t xml:space="preserve">Статья 32.7. Исчисление срока лишения специального права</w:t>
      </w:r>
    </w:p>
    <w:p>
      <w:pPr>
        <w:pStyle w:val="0"/>
        <w:jc w:val="both"/>
      </w:pPr>
      <w:r>
        <w:rPr>
          <w:sz w:val="20"/>
        </w:rPr>
      </w:r>
    </w:p>
    <w:p>
      <w:pPr>
        <w:pStyle w:val="0"/>
        <w:ind w:firstLine="540"/>
        <w:jc w:val="both"/>
      </w:pPr>
      <w:r>
        <w:rPr>
          <w:sz w:val="20"/>
        </w:rPr>
        <w:t xml:space="preserve">1. Течение срока лишения специального права начинается со дня вступления в законную силу постановления о назначении административного наказания в виде лишения соответствующего специального права.</w:t>
      </w:r>
    </w:p>
    <w:bookmarkStart w:id="14785" w:name="P14785"/>
    <w:bookmarkEnd w:id="14785"/>
    <w:p>
      <w:pPr>
        <w:pStyle w:val="0"/>
        <w:spacing w:before="200" w:lineRule="auto"/>
        <w:ind w:firstLine="540"/>
        <w:jc w:val="both"/>
      </w:pPr>
      <w:r>
        <w:rPr>
          <w:sz w:val="20"/>
        </w:rPr>
        <w:t xml:space="preserve">1.1. В течение трех рабочих дней со дня вступления в законную силу постановления о назначении административного наказания в виде лишения соответствующего специального права лицо, лишенное специального права, должно сдать документы, предусмотренные </w:t>
      </w:r>
      <w:hyperlink w:history="0" w:anchor="P14751" w:tooltip="1. Исполнение постановления о лишении права управления транспортным средством соответствующего вида или другими видами техники осуществляется путем изъятия и хранения в течение срока лишения указанного специального права соответственно водительского удостоверения, удостоверения на право управления судами (в том числе маломерными) или удостоверения тракториста-машиниста (тракториста), если водитель, судоводитель или тракторист-машинист (тракторист) лишен права управления всеми видами транспортных средств,...">
        <w:r>
          <w:rPr>
            <w:sz w:val="20"/>
            <w:color w:val="0000ff"/>
          </w:rPr>
          <w:t xml:space="preserve">частями 1</w:t>
        </w:r>
      </w:hyperlink>
      <w:r>
        <w:rPr>
          <w:sz w:val="20"/>
        </w:rPr>
        <w:t xml:space="preserve"> - </w:t>
      </w:r>
      <w:hyperlink w:history="0" w:anchor="P14757" w:tooltip="3.1. Исполнение постановления о лишении права на приобретение и хранение или хранение и ношение оружия и патронов к нему осуществляется путем аннулирования лицензии на приобретение оружия и (или) разрешения на хранение или хранение и ношение оружия и патронов к нему и изъятия оружия и патронов к нему.">
        <w:r>
          <w:rPr>
            <w:sz w:val="20"/>
            <w:color w:val="0000ff"/>
          </w:rPr>
          <w:t xml:space="preserve">3.1 статьи 32.6</w:t>
        </w:r>
      </w:hyperlink>
      <w:r>
        <w:rPr>
          <w:sz w:val="20"/>
        </w:rPr>
        <w:t xml:space="preserve"> настоящего Кодекса, в орган, исполняющий этот вид административного наказания, а в случае утраты указанных документов заявить об этом в указанный орган в тот же срок.</w:t>
      </w:r>
    </w:p>
    <w:p>
      <w:pPr>
        <w:pStyle w:val="0"/>
        <w:jc w:val="both"/>
      </w:pPr>
      <w:r>
        <w:rPr>
          <w:sz w:val="20"/>
        </w:rPr>
        <w:t xml:space="preserve">(в ред. Федеральных законов от 01.07.2010 </w:t>
      </w:r>
      <w:hyperlink w:history="0" r:id="rId8730" w:tooltip="Федеральный закон от 01.07.2010 N 145-ФЗ &quot;О внесении изменений в статью 32.7 Кодекса Российской Федерации об административных правонарушениях&quot; {КонсультантПлюс}">
        <w:r>
          <w:rPr>
            <w:sz w:val="20"/>
            <w:color w:val="0000ff"/>
          </w:rPr>
          <w:t xml:space="preserve">N 145-ФЗ</w:t>
        </w:r>
      </w:hyperlink>
      <w:r>
        <w:rPr>
          <w:sz w:val="20"/>
        </w:rPr>
        <w:t xml:space="preserve">, от 23.07.2013 </w:t>
      </w:r>
      <w:hyperlink w:history="0" r:id="rId8731" w:tooltip="Федеральный закон от 23.07.2013 N 196-ФЗ (ред. от 31.12.2014) &quot;О внесении изменений в Кодекс Российской Федерации об административных правонарушениях и статью 28 Федерального закона &quot;О безопасности дорожного движения&quot; {КонсультантПлюс}">
        <w:r>
          <w:rPr>
            <w:sz w:val="20"/>
            <w:color w:val="0000ff"/>
          </w:rPr>
          <w:t xml:space="preserve">N 196-ФЗ</w:t>
        </w:r>
      </w:hyperlink>
      <w:r>
        <w:rPr>
          <w:sz w:val="20"/>
        </w:rPr>
        <w:t xml:space="preserve">, от 14.10.2014 </w:t>
      </w:r>
      <w:hyperlink w:history="0" r:id="rId8732"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1.2. В случае, предусмотренном </w:t>
      </w:r>
      <w:hyperlink w:history="0" w:anchor="P14771" w:tooltip="2. Исполнение постановления о лишении права управления транспортным средством соответствующего вида или другими видами техники возобновляется со дня увольнения лица, указанного в части 1 настоящей статьи, с военной службы либо со дня исключения из добровольческого формирования, за исключением случаев, предусмотренных частями 3 и 4 настоящей статьи.">
        <w:r>
          <w:rPr>
            <w:sz w:val="20"/>
            <w:color w:val="0000ff"/>
          </w:rPr>
          <w:t xml:space="preserve">частью 2 статьи 32.6.1</w:t>
        </w:r>
      </w:hyperlink>
      <w:r>
        <w:rPr>
          <w:sz w:val="20"/>
        </w:rPr>
        <w:t xml:space="preserve"> настоящего Кодекса, лицо, лишенное соответствующего специального права, обязано сдать водительское удостоверение, удостоверение тракториста-машиниста (тракториста) в порядке и сроки, которые предусмотрены </w:t>
      </w:r>
      <w:hyperlink w:history="0" w:anchor="P14785" w:tooltip="1.1. В течение трех рабочих дней со дня вступления в законную силу постановления о назначении административного наказания в виде лишения соответствующего специального права лицо, лишенное специального права, должно сдать документы, предусмотренные частями 1 - 3.1 статьи 32.6 настоящего Кодекса, в орган, исполняющий этот вид административного наказания, а в случае утраты указанных документов заявить об этом в указанный орган в тот же срок.">
        <w:r>
          <w:rPr>
            <w:sz w:val="20"/>
            <w:color w:val="0000ff"/>
          </w:rPr>
          <w:t xml:space="preserve">частью 1.1</w:t>
        </w:r>
      </w:hyperlink>
      <w:r>
        <w:rPr>
          <w:sz w:val="20"/>
        </w:rPr>
        <w:t xml:space="preserve"> настоящей статьи, со дня возобновления исполнения постановления о лишении соответствующего специального права.</w:t>
      </w:r>
    </w:p>
    <w:p>
      <w:pPr>
        <w:pStyle w:val="0"/>
        <w:jc w:val="both"/>
      </w:pPr>
      <w:r>
        <w:rPr>
          <w:sz w:val="20"/>
        </w:rPr>
        <w:t xml:space="preserve">(часть 1.2 введена Федеральным </w:t>
      </w:r>
      <w:hyperlink w:history="0" r:id="rId8733"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spacing w:before="200" w:lineRule="auto"/>
        <w:ind w:firstLine="540"/>
        <w:jc w:val="both"/>
      </w:pPr>
      <w:r>
        <w:rPr>
          <w:sz w:val="20"/>
        </w:rPr>
        <w:t xml:space="preserve">1.3. В случае, предусмотренном </w:t>
      </w:r>
      <w:hyperlink w:history="0" w:anchor="P14772" w:tooltip="3. Если в период прохождения военной службы либо пребывания в добровольческом формировании лицо, указанное в части 1 настоящей статьи, совершает новое административное правонарушение, предусмотренное статьей 9.3 или главой 12 настоящего Кодекса, исполнение постановления о лишении права управления транспортным средством соответствующего вида или другими видами техники возобновляется со дня вступления в законную силу нового постановления о назначении административного наказания в виде лишения соответствующ...">
        <w:r>
          <w:rPr>
            <w:sz w:val="20"/>
            <w:color w:val="0000ff"/>
          </w:rPr>
          <w:t xml:space="preserve">частью 3 статьи 32.6.1</w:t>
        </w:r>
      </w:hyperlink>
      <w:r>
        <w:rPr>
          <w:sz w:val="20"/>
        </w:rPr>
        <w:t xml:space="preserve"> настоящего Кодекса, лицо, лишенное соответствующего специального права, обязано сдать водительское удостоверение или удостоверение тракториста-машиниста (тракториста) в порядке и сроки, которые предусмотрены </w:t>
      </w:r>
      <w:hyperlink w:history="0" w:anchor="P14785" w:tooltip="1.1. В течение трех рабочих дней со дня вступления в законную силу постановления о назначении административного наказания в виде лишения соответствующего специального права лицо, лишенное специального права, должно сдать документы, предусмотренные частями 1 - 3.1 статьи 32.6 настоящего Кодекса, в орган, исполняющий этот вид административного наказания, а в случае утраты указанных документов заявить об этом в указанный орган в тот же срок.">
        <w:r>
          <w:rPr>
            <w:sz w:val="20"/>
            <w:color w:val="0000ff"/>
          </w:rPr>
          <w:t xml:space="preserve">частью 1.1</w:t>
        </w:r>
      </w:hyperlink>
      <w:r>
        <w:rPr>
          <w:sz w:val="20"/>
        </w:rPr>
        <w:t xml:space="preserve"> настоящей статьи, со дня вступления в силу нового постановления о назначении административного наказания в виде лишения соответствующего специального права.</w:t>
      </w:r>
    </w:p>
    <w:p>
      <w:pPr>
        <w:pStyle w:val="0"/>
        <w:jc w:val="both"/>
      </w:pPr>
      <w:r>
        <w:rPr>
          <w:sz w:val="20"/>
        </w:rPr>
        <w:t xml:space="preserve">(часть 1.3 введена Федеральным </w:t>
      </w:r>
      <w:hyperlink w:history="0" r:id="rId8734" w:tooltip="Федеральный закон от 08.08.2024 N 285-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08.08.2024 N 285-ФЗ)</w:t>
      </w:r>
    </w:p>
    <w:p>
      <w:pPr>
        <w:pStyle w:val="0"/>
        <w:spacing w:before="200" w:lineRule="auto"/>
        <w:ind w:firstLine="540"/>
        <w:jc w:val="both"/>
      </w:pPr>
      <w:r>
        <w:rPr>
          <w:sz w:val="20"/>
        </w:rPr>
        <w:t xml:space="preserve">2. В случае </w:t>
      </w:r>
      <w:hyperlink w:history="0" r:id="rId8735" w:tooltip="Постановление Пленума Верховного Суда РФ от 25.06.2019 N 20 &quot;О некоторых вопросах, возникающих в судебной практике при рассмотрении дел об административных правонарушениях, предусмотренных главой 12 Кодекса Российской Федерации об административных правонарушениях&quot; {КонсультантПлюс}">
        <w:r>
          <w:rPr>
            <w:sz w:val="20"/>
            <w:color w:val="0000ff"/>
          </w:rPr>
          <w:t xml:space="preserve">уклонения</w:t>
        </w:r>
      </w:hyperlink>
      <w:r>
        <w:rPr>
          <w:sz w:val="20"/>
        </w:rPr>
        <w:t xml:space="preserve"> лица, лишенного специального права, от сдачи соответствующего удостоверения (специального разрешения) или иных документов срок лишения специального права прерывается. Течение прерванного срока лишения специального права продолжается со дня сдачи лицом либо изъятия у него соответствующего удостоверения (специального разрешения) или иных документов, а равно получения органом, исполняющим этот вид административного наказания, заявления лица об утрате указанных документов.</w:t>
      </w:r>
    </w:p>
    <w:p>
      <w:pPr>
        <w:pStyle w:val="0"/>
        <w:jc w:val="both"/>
      </w:pPr>
      <w:r>
        <w:rPr>
          <w:sz w:val="20"/>
        </w:rPr>
        <w:t xml:space="preserve">(в ред. Федеральных законов от 01.07.2010 </w:t>
      </w:r>
      <w:hyperlink w:history="0" r:id="rId8736" w:tooltip="Федеральный закон от 01.07.2010 N 145-ФЗ &quot;О внесении изменений в статью 32.7 Кодекса Российской Федерации об административных правонарушениях&quot; {КонсультантПлюс}">
        <w:r>
          <w:rPr>
            <w:sz w:val="20"/>
            <w:color w:val="0000ff"/>
          </w:rPr>
          <w:t xml:space="preserve">N 145-ФЗ</w:t>
        </w:r>
      </w:hyperlink>
      <w:r>
        <w:rPr>
          <w:sz w:val="20"/>
        </w:rPr>
        <w:t xml:space="preserve">, от 14.10.2014 </w:t>
      </w:r>
      <w:hyperlink w:history="0" r:id="rId8737" w:tooltip="Федеральный закон от 14.10.2014 N 307-ФЗ (ред. от 28.04.2023) &quot;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quot; {КонсультантПлюс}">
        <w:r>
          <w:rPr>
            <w:sz w:val="20"/>
            <w:color w:val="0000ff"/>
          </w:rPr>
          <w:t xml:space="preserve">N 307-ФЗ</w:t>
        </w:r>
      </w:hyperlink>
      <w:r>
        <w:rPr>
          <w:sz w:val="20"/>
        </w:rPr>
        <w:t xml:space="preserve">)</w:t>
      </w:r>
    </w:p>
    <w:p>
      <w:pPr>
        <w:pStyle w:val="0"/>
        <w:spacing w:before="200" w:lineRule="auto"/>
        <w:ind w:firstLine="540"/>
        <w:jc w:val="both"/>
      </w:pPr>
      <w:r>
        <w:rPr>
          <w:sz w:val="20"/>
        </w:rPr>
        <w:t xml:space="preserve">3. Течение срока лишения специального права в случае назначения лицу, лишенному специального права, административного наказания в виде лишения того же специального права начинается со дня, следующего за днем окончания срока административного наказания, примененного ранее.</w:t>
      </w:r>
    </w:p>
    <w:p>
      <w:pPr>
        <w:pStyle w:val="0"/>
        <w:jc w:val="both"/>
      </w:pPr>
      <w:r>
        <w:rPr>
          <w:sz w:val="20"/>
        </w:rPr>
      </w:r>
    </w:p>
    <w:p>
      <w:pPr>
        <w:pStyle w:val="2"/>
        <w:outlineLvl w:val="2"/>
        <w:ind w:firstLine="540"/>
        <w:jc w:val="both"/>
      </w:pPr>
      <w:r>
        <w:rPr>
          <w:sz w:val="20"/>
        </w:rPr>
        <w:t xml:space="preserve">Статья 32.8. Исполнение постановления об административном аресте</w:t>
      </w:r>
    </w:p>
    <w:p>
      <w:pPr>
        <w:pStyle w:val="0"/>
        <w:jc w:val="both"/>
      </w:pPr>
      <w:r>
        <w:rPr>
          <w:sz w:val="20"/>
        </w:rPr>
      </w:r>
    </w:p>
    <w:p>
      <w:pPr>
        <w:pStyle w:val="0"/>
        <w:ind w:firstLine="540"/>
        <w:jc w:val="both"/>
      </w:pPr>
      <w:r>
        <w:rPr>
          <w:sz w:val="20"/>
        </w:rPr>
        <w:t xml:space="preserve">1. Постановление судьи об административном аресте исполняется органами внутренних дел немедленно после вынесения такого постановления.</w:t>
      </w:r>
    </w:p>
    <w:p>
      <w:pPr>
        <w:pStyle w:val="0"/>
        <w:spacing w:before="200" w:lineRule="auto"/>
        <w:ind w:firstLine="540"/>
        <w:jc w:val="both"/>
      </w:pPr>
      <w:r>
        <w:rPr>
          <w:sz w:val="20"/>
        </w:rPr>
        <w:t xml:space="preserve">2. Лицо, подвергнутое административному аресту, содержится под стражей в месте, определяемом органами внутренних дел. При исполнении постановления об административном аресте осуществляется личный досмотр лица, подвергнутого административному аресту.</w:t>
      </w:r>
    </w:p>
    <w:p>
      <w:pPr>
        <w:pStyle w:val="0"/>
        <w:spacing w:before="200" w:lineRule="auto"/>
        <w:ind w:firstLine="540"/>
        <w:jc w:val="both"/>
      </w:pPr>
      <w:r>
        <w:rPr>
          <w:sz w:val="20"/>
        </w:rPr>
        <w:t xml:space="preserve">3. Срок административного задержания засчитывается в срок административного ареста.</w:t>
      </w:r>
    </w:p>
    <w:p>
      <w:pPr>
        <w:pStyle w:val="0"/>
        <w:spacing w:before="200" w:lineRule="auto"/>
        <w:ind w:firstLine="540"/>
        <w:jc w:val="both"/>
      </w:pPr>
      <w:r>
        <w:rPr>
          <w:sz w:val="20"/>
        </w:rPr>
        <w:t xml:space="preserve">4. Отбывание административного ареста осуществляется в </w:t>
      </w:r>
      <w:hyperlink w:history="0" r:id="rId8738" w:tooltip="Федеральный закон от 26.04.2013 N 67-ФЗ (ред. от 08.08.2024) &quot;О порядке отбывания административного ареста&quot; {КонсультантПлюс}">
        <w:r>
          <w:rPr>
            <w:sz w:val="20"/>
            <w:color w:val="0000ff"/>
          </w:rPr>
          <w:t xml:space="preserve">порядке</w:t>
        </w:r>
      </w:hyperlink>
      <w:r>
        <w:rPr>
          <w:sz w:val="20"/>
        </w:rPr>
        <w:t xml:space="preserve">, предусмотренном законодательством Российской Федерации.</w:t>
      </w:r>
    </w:p>
    <w:p>
      <w:pPr>
        <w:pStyle w:val="0"/>
        <w:jc w:val="both"/>
      </w:pPr>
      <w:r>
        <w:rPr>
          <w:sz w:val="20"/>
        </w:rPr>
        <w:t xml:space="preserve">(в ред. Федерального </w:t>
      </w:r>
      <w:hyperlink w:history="0" r:id="rId8739"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22.04.2013 N 62-ФЗ)</w:t>
      </w:r>
    </w:p>
    <w:p>
      <w:pPr>
        <w:pStyle w:val="0"/>
        <w:spacing w:before="200" w:lineRule="auto"/>
        <w:ind w:firstLine="540"/>
        <w:jc w:val="both"/>
      </w:pPr>
      <w:r>
        <w:rPr>
          <w:sz w:val="20"/>
        </w:rPr>
        <w:t xml:space="preserve">5. Исполнение постановления об административном аресте может быть приостановлено на срок до семи суток или прекращено судьей на основании письменного заявления лица, подвергнутого административному аресту, в случае возникновения исключительных личных обстоятельств (тяжелого заболевания (состояния здоровья), смерти близкого родственника или близкого лица либо чрезвычайной ситуации, причинившей значительный материальный ущерб лицу, подвергнутому административному аресту, или его семье), а также на основании медицинского заключения о наличии у лица, подвергнутого административному аресту, заболевания, травмы или увечья, препятствующих отбыванию административного ареста. Срок приостановления административного ареста не засчитывается в срок отбывания административного ареста.</w:t>
      </w:r>
    </w:p>
    <w:p>
      <w:pPr>
        <w:pStyle w:val="0"/>
        <w:jc w:val="both"/>
      </w:pPr>
      <w:r>
        <w:rPr>
          <w:sz w:val="20"/>
        </w:rPr>
        <w:t xml:space="preserve">(часть 5 введена Федеральным </w:t>
      </w:r>
      <w:hyperlink w:history="0" r:id="rId8740"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22.04.2013 N 62-ФЗ)</w:t>
      </w:r>
    </w:p>
    <w:p>
      <w:pPr>
        <w:pStyle w:val="0"/>
        <w:spacing w:before="200" w:lineRule="auto"/>
        <w:ind w:firstLine="540"/>
        <w:jc w:val="both"/>
      </w:pPr>
      <w:r>
        <w:rPr>
          <w:sz w:val="20"/>
        </w:rPr>
        <w:t xml:space="preserve">6. В случае уклонения лица, в отношении которого исполнение постановления об административном аресте было приостановлено, от возвращения в установленный срок в место отбывания административного ареста указанное лицо подлежит задержанию полицией до передачи его в место отбывания административного ареста.</w:t>
      </w:r>
    </w:p>
    <w:p>
      <w:pPr>
        <w:pStyle w:val="0"/>
        <w:jc w:val="both"/>
      </w:pPr>
      <w:r>
        <w:rPr>
          <w:sz w:val="20"/>
        </w:rPr>
        <w:t xml:space="preserve">(часть 6 введена Федеральным </w:t>
      </w:r>
      <w:hyperlink w:history="0" r:id="rId8741" w:tooltip="Федеральный закон от 22.04.2013 N 62-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22.04.2013 N 62-ФЗ)</w:t>
      </w:r>
    </w:p>
    <w:p>
      <w:pPr>
        <w:pStyle w:val="0"/>
        <w:jc w:val="both"/>
      </w:pPr>
      <w:r>
        <w:rPr>
          <w:sz w:val="20"/>
        </w:rPr>
      </w:r>
    </w:p>
    <w:p>
      <w:pPr>
        <w:pStyle w:val="2"/>
        <w:outlineLvl w:val="2"/>
        <w:ind w:firstLine="540"/>
        <w:jc w:val="both"/>
      </w:pPr>
      <w:r>
        <w:rPr>
          <w:sz w:val="20"/>
        </w:rPr>
        <w:t xml:space="preserve">Статья 32.9. Исполнение постановления об административном выдворении за пределы Российской Федерации иностранных граждан или лиц без гражданства</w:t>
      </w:r>
    </w:p>
    <w:p>
      <w:pPr>
        <w:pStyle w:val="0"/>
        <w:ind w:firstLine="540"/>
        <w:jc w:val="both"/>
      </w:pPr>
      <w:r>
        <w:rPr>
          <w:sz w:val="20"/>
        </w:rPr>
      </w:r>
    </w:p>
    <w:p>
      <w:pPr>
        <w:pStyle w:val="0"/>
        <w:ind w:firstLine="540"/>
        <w:jc w:val="both"/>
      </w:pPr>
      <w:r>
        <w:rPr>
          <w:sz w:val="20"/>
        </w:rPr>
        <w:t xml:space="preserve">(в ред. Федерального </w:t>
      </w:r>
      <w:hyperlink w:history="0" r:id="rId8742"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25.12.2023 N 649-ФЗ)</w:t>
      </w:r>
    </w:p>
    <w:p>
      <w:pPr>
        <w:pStyle w:val="0"/>
        <w:ind w:firstLine="540"/>
        <w:jc w:val="both"/>
      </w:pPr>
      <w:r>
        <w:rPr>
          <w:sz w:val="20"/>
        </w:rPr>
      </w:r>
    </w:p>
    <w:p>
      <w:pPr>
        <w:pStyle w:val="0"/>
        <w:ind w:firstLine="540"/>
        <w:jc w:val="both"/>
      </w:pPr>
      <w:r>
        <w:rPr>
          <w:sz w:val="20"/>
        </w:rPr>
        <w:t xml:space="preserve">1. Постановление об административном выдворении за пределы Российской Федерации иностранных граждан или лиц без гражданства исполняется:</w:t>
      </w:r>
    </w:p>
    <w:p>
      <w:pPr>
        <w:pStyle w:val="0"/>
        <w:spacing w:before="200" w:lineRule="auto"/>
        <w:ind w:firstLine="540"/>
        <w:jc w:val="both"/>
      </w:pPr>
      <w:r>
        <w:rPr>
          <w:sz w:val="20"/>
        </w:rPr>
        <w:t xml:space="preserve">1) пограничными органами - при совершении административных правонарушений, предусмотренных </w:t>
      </w:r>
      <w:hyperlink w:history="0" w:anchor="P9162" w:tooltip="2. Те же действия, совершенные иностранным гражданином или лицом без гражданства, -">
        <w:r>
          <w:rPr>
            <w:sz w:val="20"/>
            <w:color w:val="0000ff"/>
          </w:rPr>
          <w:t xml:space="preserve">частью 2 статьи 18.1</w:t>
        </w:r>
      </w:hyperlink>
      <w:r>
        <w:rPr>
          <w:sz w:val="20"/>
        </w:rPr>
        <w:t xml:space="preserve">, </w:t>
      </w:r>
      <w:hyperlink w:history="0" w:anchor="P9179" w:tooltip="1.1. Те же действия, совершенные иностранным гражданином или лицом без гражданства, -">
        <w:r>
          <w:rPr>
            <w:sz w:val="20"/>
            <w:color w:val="0000ff"/>
          </w:rPr>
          <w:t xml:space="preserve">частью 1.1 статьи 18.2</w:t>
        </w:r>
      </w:hyperlink>
      <w:r>
        <w:rPr>
          <w:sz w:val="20"/>
        </w:rPr>
        <w:t xml:space="preserve"> и </w:t>
      </w:r>
      <w:hyperlink w:history="0" w:anchor="P9203" w:tooltip="2. Те же действия, совершенные иностранным гражданином или лицом без гражданства, -">
        <w:r>
          <w:rPr>
            <w:sz w:val="20"/>
            <w:color w:val="0000ff"/>
          </w:rPr>
          <w:t xml:space="preserve">частью 2 статьи 18.4</w:t>
        </w:r>
      </w:hyperlink>
      <w:r>
        <w:rPr>
          <w:sz w:val="20"/>
        </w:rPr>
        <w:t xml:space="preserve"> настоящего Кодекса;</w:t>
      </w:r>
    </w:p>
    <w:p>
      <w:pPr>
        <w:pStyle w:val="0"/>
        <w:spacing w:before="200" w:lineRule="auto"/>
        <w:ind w:firstLine="540"/>
        <w:jc w:val="both"/>
      </w:pPr>
      <w:r>
        <w:rPr>
          <w:sz w:val="20"/>
        </w:rPr>
        <w:t xml:space="preserve">2) федеральным органом исполнительной власти, уполномоченным на осуществление функций по обеспечению установленного порядка деятельности судов, исполнению судебных актов, актов иных органов и должностных лиц, - при назначении судьей, органом, должностным лицом иностранному гражданину или лицу без гражданства административного наказания в виде административного выдворения за пределы Российской Федерации в форме принудительного выдворения за пределы Российской Федерации, за исключением административных правонарушений, предусмотренных </w:t>
      </w:r>
      <w:hyperlink w:history="0" w:anchor="P9162" w:tooltip="2. Те же действия, совершенные иностранным гражданином или лицом без гражданства, -">
        <w:r>
          <w:rPr>
            <w:sz w:val="20"/>
            <w:color w:val="0000ff"/>
          </w:rPr>
          <w:t xml:space="preserve">частью 2 статьи 18.1</w:t>
        </w:r>
      </w:hyperlink>
      <w:r>
        <w:rPr>
          <w:sz w:val="20"/>
        </w:rPr>
        <w:t xml:space="preserve"> и </w:t>
      </w:r>
      <w:hyperlink w:history="0" w:anchor="P9203" w:tooltip="2. Те же действия, совершенные иностранным гражданином или лицом без гражданства, -">
        <w:r>
          <w:rPr>
            <w:sz w:val="20"/>
            <w:color w:val="0000ff"/>
          </w:rPr>
          <w:t xml:space="preserve">частью 2 статьи 18.4</w:t>
        </w:r>
      </w:hyperlink>
      <w:r>
        <w:rPr>
          <w:sz w:val="20"/>
        </w:rPr>
        <w:t xml:space="preserve"> настоящего Кодекса.</w:t>
      </w:r>
    </w:p>
    <w:p>
      <w:pPr>
        <w:pStyle w:val="0"/>
        <w:jc w:val="both"/>
      </w:pPr>
      <w:r>
        <w:rPr>
          <w:sz w:val="20"/>
        </w:rPr>
        <w:t xml:space="preserve">(в ред. Федерального </w:t>
      </w:r>
      <w:hyperlink w:history="0" r:id="rId8743"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2. Постановление об административном выдворении за пределы Российской Федерации в форме принудительного выдворения за пределы Российской Федерации может быть приведено к немедленному исполнению при наличии у иностранного гражданина документов, удостоверяющих его личность, денежных средств для приобретения проездных документов, а также ходатайства иностранного гражданина о приведении постановления к немедленному исполнению.</w:t>
      </w:r>
    </w:p>
    <w:p>
      <w:pPr>
        <w:pStyle w:val="0"/>
        <w:spacing w:before="200" w:lineRule="auto"/>
        <w:ind w:firstLine="540"/>
        <w:jc w:val="both"/>
      </w:pPr>
      <w:r>
        <w:rPr>
          <w:sz w:val="20"/>
        </w:rPr>
        <w:t xml:space="preserve">3. Ходатайство подается в суд по месту нахождения специального учреждения, в которое помещен иностранный гражданин, и рассматривается судьей в пятидневный срок со дня его поступления. По результатам рассмотрения ходатайства судья выносит определение об удовлетворении ходатайства и о приведении постановления к немедленному исполнению либо об отказе в удовлетворении ходатайства.</w:t>
      </w:r>
    </w:p>
    <w:p>
      <w:pPr>
        <w:pStyle w:val="0"/>
        <w:jc w:val="both"/>
      </w:pPr>
      <w:r>
        <w:rPr>
          <w:sz w:val="20"/>
        </w:rPr>
      </w:r>
    </w:p>
    <w:p>
      <w:pPr>
        <w:pStyle w:val="2"/>
        <w:outlineLvl w:val="2"/>
        <w:ind w:firstLine="540"/>
        <w:jc w:val="both"/>
      </w:pPr>
      <w:r>
        <w:rPr>
          <w:sz w:val="20"/>
        </w:rPr>
        <w:t xml:space="preserve">Статья 32.10. Порядок исполнения постановления об административном выдворении за пределы Российской Федерации иностранных граждан или лиц без гражданства</w:t>
      </w:r>
    </w:p>
    <w:p>
      <w:pPr>
        <w:pStyle w:val="0"/>
        <w:jc w:val="both"/>
      </w:pPr>
      <w:r>
        <w:rPr>
          <w:sz w:val="20"/>
        </w:rPr>
      </w:r>
    </w:p>
    <w:p>
      <w:pPr>
        <w:pStyle w:val="0"/>
        <w:ind w:firstLine="540"/>
        <w:jc w:val="both"/>
      </w:pPr>
      <w:r>
        <w:rPr>
          <w:sz w:val="20"/>
        </w:rPr>
        <w:t xml:space="preserve">1. Исполнение постановления об административном выдворении за пределы Российской Федерации иностранного гражданина или лица без гражданства производится путем официальной передачи иностранного гражданина или лица без гражданства представителю властей иностранного государства, на территорию которого указанное лицо выдворяется, либо путем контролируемого самостоятельного выезда лица, подлежащего административному выдворению за пределы Российской Федерации.</w:t>
      </w:r>
    </w:p>
    <w:p>
      <w:pPr>
        <w:pStyle w:val="0"/>
        <w:spacing w:before="200" w:lineRule="auto"/>
        <w:ind w:firstLine="540"/>
        <w:jc w:val="both"/>
      </w:pPr>
      <w:r>
        <w:rPr>
          <w:sz w:val="20"/>
        </w:rPr>
        <w:t xml:space="preserve">1.1. Постановление об административном выдворении за пределы Российской Федерации иностранных граждан или лиц без гражданства в форме принудительного выдворения за пределы Российской Федерации исполняется немедленно после вынесения указанного постановления путем помещения таких иностранных граждан или лиц без гражданства в специальные учреждения, предусмотренные Федеральным </w:t>
      </w:r>
      <w:hyperlink w:history="0" r:id="rId8744" w:tooltip="Федеральный закон от 25.07.2002 N 115-ФЗ (ред. от 31.07.2025) &quot;О правовом положении иностранных граждан в Российской Федерации&quot; (с изм. и доп., вступ. в силу с 01.09.2025) {КонсультантПлюс}">
        <w:r>
          <w:rPr>
            <w:sz w:val="20"/>
            <w:color w:val="0000ff"/>
          </w:rPr>
          <w:t xml:space="preserve">законом</w:t>
        </w:r>
      </w:hyperlink>
      <w:r>
        <w:rPr>
          <w:sz w:val="20"/>
        </w:rPr>
        <w:t xml:space="preserve"> от 25 июля 2002 года N 115-ФЗ "О правовом положении иностранных граждан в Российской Федерации", с последующим административным выдворением за пределы Российской Федерации либо непосредственного административного выдворения таких иностранных граждан или лиц без гражданства за пределы Российской Федерации.</w:t>
      </w:r>
    </w:p>
    <w:p>
      <w:pPr>
        <w:pStyle w:val="0"/>
        <w:jc w:val="both"/>
      </w:pPr>
      <w:r>
        <w:rPr>
          <w:sz w:val="20"/>
        </w:rPr>
        <w:t xml:space="preserve">(часть 1.1 введена Федеральным </w:t>
      </w:r>
      <w:hyperlink w:history="0" r:id="rId8745"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spacing w:before="200" w:lineRule="auto"/>
        <w:ind w:firstLine="540"/>
        <w:jc w:val="both"/>
      </w:pPr>
      <w:r>
        <w:rPr>
          <w:sz w:val="20"/>
        </w:rPr>
        <w:t xml:space="preserve">1.2. Неуплата иностранным гражданином или лицом без гражданства назначенного им административного штрафа и (или) наличие у иностранного гражданина или лица без гражданства обязательств, наложенных на них судьей в соответствии с настоящим Кодексом, не препятствуют исполнению административного наказания в виде административного выдворения.</w:t>
      </w:r>
    </w:p>
    <w:p>
      <w:pPr>
        <w:pStyle w:val="0"/>
        <w:jc w:val="both"/>
      </w:pPr>
      <w:r>
        <w:rPr>
          <w:sz w:val="20"/>
        </w:rPr>
        <w:t xml:space="preserve">(часть 1.2 введена Федеральным </w:t>
      </w:r>
      <w:hyperlink w:history="0" r:id="rId8746" w:tooltip="Федеральный закон от 25.12.2023 N 649-ФЗ &quot;О внесении изменений в Кодекс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25.12.2023 N 649-ФЗ)</w:t>
      </w:r>
    </w:p>
    <w:p>
      <w:pPr>
        <w:pStyle w:val="0"/>
        <w:spacing w:before="200" w:lineRule="auto"/>
        <w:ind w:firstLine="540"/>
        <w:jc w:val="both"/>
      </w:pPr>
      <w:r>
        <w:rPr>
          <w:sz w:val="20"/>
        </w:rPr>
        <w:t xml:space="preserve">2. Об административном выдворении иностранного гражданина или лица без гражданства из пункта пропуска через Государственную границу Российской Федерации уведомляются власти иностранного государства, на территорию или через территорию которого указанное лицо выдворяется, если административное выдворение предусмотрено международным договором Российской Федерации с указанным государством.</w:t>
      </w:r>
    </w:p>
    <w:p>
      <w:pPr>
        <w:pStyle w:val="0"/>
        <w:spacing w:before="200" w:lineRule="auto"/>
        <w:ind w:firstLine="540"/>
        <w:jc w:val="both"/>
      </w:pPr>
      <w:r>
        <w:rPr>
          <w:sz w:val="20"/>
        </w:rPr>
        <w:t xml:space="preserve">3. В случае, если передача лица, подлежащего административному выдворению за пределы Российской Федерации, представителю властей иностранного государства не предусмотрена международным договором Российской Федерации с указанным государством, административное выдворение лица осуществляется в месте, определяемом пограничными органами.</w:t>
      </w:r>
    </w:p>
    <w:p>
      <w:pPr>
        <w:pStyle w:val="0"/>
        <w:jc w:val="both"/>
      </w:pPr>
      <w:r>
        <w:rPr>
          <w:sz w:val="20"/>
        </w:rPr>
        <w:t xml:space="preserve">(в ред. Федерального </w:t>
      </w:r>
      <w:hyperlink w:history="0" r:id="rId8747"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закона</w:t>
        </w:r>
      </w:hyperlink>
      <w:r>
        <w:rPr>
          <w:sz w:val="20"/>
        </w:rPr>
        <w:t xml:space="preserve"> от 30.06.2003 N 86-ФЗ)</w:t>
      </w:r>
    </w:p>
    <w:p>
      <w:pPr>
        <w:pStyle w:val="0"/>
        <w:spacing w:before="200" w:lineRule="auto"/>
        <w:ind w:firstLine="540"/>
        <w:jc w:val="both"/>
      </w:pPr>
      <w:r>
        <w:rPr>
          <w:sz w:val="20"/>
        </w:rPr>
        <w:t xml:space="preserve">4. Исполнение постановления об административном выдворении за пределы Российской Федерации иностранного гражданина или лица без гражданства оформляется в виде двустороннего или одностороннего акта, который приобщается к постановлению или к материалам исполнительного производства.</w:t>
      </w:r>
    </w:p>
    <w:p>
      <w:pPr>
        <w:pStyle w:val="0"/>
        <w:jc w:val="both"/>
      </w:pPr>
      <w:r>
        <w:rPr>
          <w:sz w:val="20"/>
        </w:rPr>
        <w:t xml:space="preserve">(в ред. Федерального </w:t>
      </w:r>
      <w:hyperlink w:history="0" r:id="rId8748"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06.12.2011 N 410-ФЗ)</w:t>
      </w:r>
    </w:p>
    <w:p>
      <w:pPr>
        <w:pStyle w:val="0"/>
        <w:spacing w:before="200" w:lineRule="auto"/>
        <w:ind w:firstLine="540"/>
        <w:jc w:val="both"/>
      </w:pPr>
      <w:r>
        <w:rPr>
          <w:sz w:val="20"/>
        </w:rPr>
        <w:t xml:space="preserve">5. Утратил силу с 1 января 2012 года. - Федеральный </w:t>
      </w:r>
      <w:hyperlink w:history="0" r:id="rId8749"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w:t>
        </w:r>
      </w:hyperlink>
      <w:r>
        <w:rPr>
          <w:sz w:val="20"/>
        </w:rPr>
        <w:t xml:space="preserve"> от 06.12.2011 N 410-ФЗ.</w:t>
      </w:r>
    </w:p>
    <w:p>
      <w:pPr>
        <w:pStyle w:val="0"/>
        <w:spacing w:before="200" w:lineRule="auto"/>
        <w:ind w:firstLine="540"/>
        <w:jc w:val="both"/>
      </w:pPr>
      <w:r>
        <w:rPr>
          <w:sz w:val="20"/>
        </w:rPr>
        <w:t xml:space="preserve">6. Иностранный гражданин или лицо без гражданства, которым назначено административное наказание в виде административного выдворения за пределы Российской Федерации в форме контролируемого самостоятельного выезда из Российской Федерации, обязаны выехать из Российской Федерации в течение пяти дней после дня вступления в силу постановления о назначении соответствующего административного наказания.</w:t>
      </w:r>
    </w:p>
    <w:p>
      <w:pPr>
        <w:pStyle w:val="0"/>
        <w:jc w:val="both"/>
      </w:pPr>
      <w:r>
        <w:rPr>
          <w:sz w:val="20"/>
        </w:rPr>
        <w:t xml:space="preserve">(часть 6 введена Федеральным </w:t>
      </w:r>
      <w:hyperlink w:history="0" r:id="rId8750"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 в ред. Федерального </w:t>
      </w:r>
      <w:hyperlink w:history="0" r:id="rId8751" w:tooltip="Федеральный закон от 08.08.2024 N 248-ФЗ (ред. от 13.12.2024) &quot;О внесении изменений в Кодекс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08.08.2024 N 248-ФЗ)</w:t>
      </w:r>
    </w:p>
    <w:p>
      <w:pPr>
        <w:pStyle w:val="0"/>
        <w:spacing w:before="200" w:lineRule="auto"/>
        <w:ind w:firstLine="540"/>
        <w:jc w:val="both"/>
      </w:pPr>
      <w:r>
        <w:rPr>
          <w:sz w:val="20"/>
        </w:rPr>
        <w:t xml:space="preserve">7. Федеральный орган исполнительной власти, осуществляющий федеральный государственный контроль (надзор) в сфере миграции, осуществляет контроль за исполнением иностранным гражданином или лицом без гражданства постановления о его административном выдворении за пределы Российской Федерации в форме контролируемого самостоятельного выезда из Российской Федерации.</w:t>
      </w:r>
    </w:p>
    <w:p>
      <w:pPr>
        <w:pStyle w:val="0"/>
        <w:jc w:val="both"/>
      </w:pPr>
      <w:r>
        <w:rPr>
          <w:sz w:val="20"/>
        </w:rPr>
        <w:t xml:space="preserve">(часть 7 введена Федеральным </w:t>
      </w:r>
      <w:hyperlink w:history="0" r:id="rId8752" w:tooltip="Федеральный закон от 06.12.2011 N 410-ФЗ (ред. от 03.07.2016) &quot;О внесении изменений в Федеральный закон &quot;О судебных приставах&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06.12.2011 N 410-ФЗ; в ред. Федерального </w:t>
      </w:r>
      <w:hyperlink w:history="0" r:id="rId8753" w:tooltip="Федеральный закон от 23.06.2016 N 222-ФЗ (ред. от 28.12.2017)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222-ФЗ)</w:t>
      </w:r>
    </w:p>
    <w:p>
      <w:pPr>
        <w:pStyle w:val="0"/>
        <w:jc w:val="both"/>
      </w:pPr>
      <w:r>
        <w:rPr>
          <w:sz w:val="20"/>
        </w:rPr>
      </w:r>
    </w:p>
    <w:p>
      <w:pPr>
        <w:pStyle w:val="2"/>
        <w:outlineLvl w:val="2"/>
        <w:ind w:firstLine="540"/>
        <w:jc w:val="both"/>
      </w:pPr>
      <w:r>
        <w:rPr>
          <w:sz w:val="20"/>
        </w:rPr>
        <w:t xml:space="preserve">Статья 32.11. Исполнение постановления о дисквалификации</w:t>
      </w:r>
    </w:p>
    <w:p>
      <w:pPr>
        <w:pStyle w:val="0"/>
        <w:jc w:val="both"/>
      </w:pPr>
      <w:r>
        <w:rPr>
          <w:sz w:val="20"/>
        </w:rPr>
      </w:r>
    </w:p>
    <w:p>
      <w:pPr>
        <w:pStyle w:val="0"/>
        <w:ind w:firstLine="540"/>
        <w:jc w:val="both"/>
      </w:pPr>
      <w:r>
        <w:rPr>
          <w:sz w:val="20"/>
        </w:rPr>
        <w:t xml:space="preserve">1. Постановление о дисквалификации должно быть немедленно после вступления постановления в законную силу исполнено лицом, привлеченным к административной ответственности.</w:t>
      </w:r>
    </w:p>
    <w:p>
      <w:pPr>
        <w:pStyle w:val="0"/>
        <w:jc w:val="both"/>
      </w:pPr>
      <w:r>
        <w:rPr>
          <w:sz w:val="20"/>
        </w:rPr>
        <w:t xml:space="preserve">(в ред. Федеральных законов от 29.04.2006 </w:t>
      </w:r>
      <w:hyperlink w:history="0" r:id="rId8754" w:tooltip="Федеральный закон от 29.04.2006 N 57-ФЗ &quot;О внесении изменений в Кодекс Российской Федерации об административных правонарушениях&quot; {КонсультантПлюс}">
        <w:r>
          <w:rPr>
            <w:sz w:val="20"/>
            <w:color w:val="0000ff"/>
          </w:rPr>
          <w:t xml:space="preserve">N 57-ФЗ</w:t>
        </w:r>
      </w:hyperlink>
      <w:r>
        <w:rPr>
          <w:sz w:val="20"/>
        </w:rPr>
        <w:t xml:space="preserve">, от 17.07.2009 </w:t>
      </w:r>
      <w:hyperlink w:history="0" r:id="rId8755"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N 160-ФЗ</w:t>
        </w:r>
      </w:hyperlink>
      <w:r>
        <w:rPr>
          <w:sz w:val="20"/>
        </w:rPr>
        <w:t xml:space="preserve">)</w:t>
      </w:r>
    </w:p>
    <w:p>
      <w:pPr>
        <w:pStyle w:val="0"/>
        <w:spacing w:before="200" w:lineRule="auto"/>
        <w:ind w:firstLine="540"/>
        <w:jc w:val="both"/>
      </w:pPr>
      <w:r>
        <w:rPr>
          <w:sz w:val="20"/>
        </w:rPr>
        <w:t xml:space="preserve">2. </w:t>
      </w:r>
      <w:hyperlink w:history="0" r:id="rId8756" w:tooltip="Постановление Пленума ВАС РФ от 02.06.2004 N 10 (ред. от 21.12.2017) &quot;О некоторых вопросах, возникших в судебной практике при рассмотрении дел об административных правонарушениях&quot; {КонсультантПлюс}">
        <w:r>
          <w:rPr>
            <w:sz w:val="20"/>
            <w:color w:val="0000ff"/>
          </w:rPr>
          <w:t xml:space="preserve">Исполнение</w:t>
        </w:r>
      </w:hyperlink>
      <w:r>
        <w:rPr>
          <w:sz w:val="20"/>
        </w:rPr>
        <w:t xml:space="preserve"> постановления о дисквалификации производится путем прекращения договора (контракта) с дисквалифицированным лицом.</w:t>
      </w:r>
    </w:p>
    <w:p>
      <w:pPr>
        <w:pStyle w:val="0"/>
        <w:jc w:val="both"/>
      </w:pPr>
      <w:r>
        <w:rPr>
          <w:sz w:val="20"/>
        </w:rPr>
        <w:t xml:space="preserve">(в ред. Федерального </w:t>
      </w:r>
      <w:hyperlink w:history="0" r:id="rId8757"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17.07.2009 N 160-ФЗ)</w:t>
      </w:r>
    </w:p>
    <w:p>
      <w:pPr>
        <w:pStyle w:val="0"/>
        <w:spacing w:before="200" w:lineRule="auto"/>
        <w:ind w:firstLine="540"/>
        <w:jc w:val="both"/>
      </w:pPr>
      <w:r>
        <w:rPr>
          <w:sz w:val="20"/>
        </w:rPr>
        <w:t xml:space="preserve">При заключении договора (контракта) уполномоченное заключить договор (контракт) лицо обязано запросить информацию о наличии дисквалификации физического лица в органе, ведущем реестр дисквалифицированных лиц.</w:t>
      </w:r>
    </w:p>
    <w:p>
      <w:pPr>
        <w:pStyle w:val="0"/>
        <w:jc w:val="both"/>
      </w:pPr>
      <w:r>
        <w:rPr>
          <w:sz w:val="20"/>
        </w:rPr>
        <w:t xml:space="preserve">(в ред. Федерального </w:t>
      </w:r>
      <w:hyperlink w:history="0" r:id="rId8758" w:tooltip="Федеральный закон от 17.07.2009 N 160-ФЗ (ред. от 28.12.2024) &quot;О внесении изменений в Кодекс Российской Федерации об административных правонарушениях и отдельные законодательные акты Российской Федерации&quot; {КонсультантПлюс}">
        <w:r>
          <w:rPr>
            <w:sz w:val="20"/>
            <w:color w:val="0000ff"/>
          </w:rPr>
          <w:t xml:space="preserve">закона</w:t>
        </w:r>
      </w:hyperlink>
      <w:r>
        <w:rPr>
          <w:sz w:val="20"/>
        </w:rPr>
        <w:t xml:space="preserve"> от 17.07.2009 N 160-ФЗ)</w:t>
      </w:r>
    </w:p>
    <w:p>
      <w:pPr>
        <w:pStyle w:val="0"/>
        <w:spacing w:before="200" w:lineRule="auto"/>
        <w:ind w:firstLine="540"/>
        <w:jc w:val="both"/>
      </w:pPr>
      <w:r>
        <w:rPr>
          <w:sz w:val="20"/>
        </w:rPr>
        <w:t xml:space="preserve">3. В целях обеспечения учета лиц, в отношении которых имеются вступившие в законную силу постановления о дисквалификации, формируется реестр дисквалифицированных лиц. Ведение реестра дисквалифицированных лиц осуществляется уполномоченным Правительством Российской Федерации федеральным органом исполнительной власти.</w:t>
      </w:r>
    </w:p>
    <w:p>
      <w:pPr>
        <w:pStyle w:val="0"/>
        <w:spacing w:before="200" w:lineRule="auto"/>
        <w:ind w:firstLine="540"/>
        <w:jc w:val="both"/>
      </w:pPr>
      <w:r>
        <w:rPr>
          <w:sz w:val="20"/>
        </w:rPr>
        <w:t xml:space="preserve">В реестре дисквалифицированных лиц содержатся следующие сведения: фамилия, имя, отчество, дата и место рождения; полное наименование и идентификационный номер налогоплательщика организации, в которой дисквалифицированное лицо работало во время совершения административного правонарушения, должность, которую занимало дисквалифицированное лицо в этой организации; статья настоящего Кодекса, предусматривающая административную ответственность за совершение административного правонарушения; наименование органа, составившего протокол об административном правонарушении; должность, фамилия, имя, отчество судьи, вынесшего постановление о дисквалификации; срок дисквалификации; даты начала и истечения срока дисквалификации; сведения о пересмотре постановления о дисквалификации.</w:t>
      </w:r>
    </w:p>
    <w:p>
      <w:pPr>
        <w:pStyle w:val="0"/>
        <w:spacing w:before="200" w:lineRule="auto"/>
        <w:ind w:firstLine="540"/>
        <w:jc w:val="both"/>
      </w:pPr>
      <w:r>
        <w:rPr>
          <w:sz w:val="20"/>
        </w:rPr>
        <w:t xml:space="preserve">Лицо считается исключенным из реестра дисквалифицированных лиц по истечении срока дисквалификации или при наличии в федеральном органе исполнительной власти, уполномоченном на ведение реестра дисквалифицированных лиц, вступившего в силу судебного акта об отмене постановления о дисквалификации.</w:t>
      </w:r>
    </w:p>
    <w:p>
      <w:pPr>
        <w:pStyle w:val="0"/>
        <w:spacing w:before="200" w:lineRule="auto"/>
        <w:ind w:firstLine="540"/>
        <w:jc w:val="both"/>
      </w:pPr>
      <w:r>
        <w:rPr>
          <w:sz w:val="20"/>
        </w:rPr>
        <w:t xml:space="preserve">Внесение сведений в реестр дисквалифицированных лиц осуществляется федеральным органом исполнительной власти, уполномоченным на ведение реестра дисквалифицированных лиц, не позднее трех рабочих дней со дня получения им копии вступившего в силу постановления о дисквалификации либо судебного акта о пересмотре постановления о дисквалификации.</w:t>
      </w:r>
    </w:p>
    <w:p>
      <w:pPr>
        <w:pStyle w:val="0"/>
        <w:spacing w:before="200" w:lineRule="auto"/>
        <w:ind w:firstLine="540"/>
        <w:jc w:val="both"/>
      </w:pPr>
      <w:r>
        <w:rPr>
          <w:sz w:val="20"/>
        </w:rPr>
        <w:t xml:space="preserve">Сведения, содержащиеся в реестре дисквалифицированных лиц, являются открытыми для всеобщего ознакомления.</w:t>
      </w:r>
    </w:p>
    <w:p>
      <w:pPr>
        <w:pStyle w:val="0"/>
        <w:spacing w:before="200" w:lineRule="auto"/>
        <w:ind w:firstLine="540"/>
        <w:jc w:val="both"/>
      </w:pPr>
      <w:r>
        <w:rPr>
          <w:sz w:val="20"/>
        </w:rPr>
        <w:t xml:space="preserve">Федеральный орган исполнительной власти, уполномоченный на ведение реестра дисквалифицированных лиц, размещает сведения, содержащиеся в реестре дисквалифицированных лиц, на своем официальном сайте в сети "Интернет". Плата за доступ к сведениям, содержащимся в реестре дисквалифицированных лиц, размещаемом уполномоченным федеральным органом исполнительной власти на своем официальном сайте в сети "Интернет", не взимается.</w:t>
      </w:r>
    </w:p>
    <w:p>
      <w:pPr>
        <w:pStyle w:val="0"/>
        <w:spacing w:before="200" w:lineRule="auto"/>
        <w:ind w:firstLine="540"/>
        <w:jc w:val="both"/>
      </w:pPr>
      <w:r>
        <w:rPr>
          <w:sz w:val="20"/>
        </w:rPr>
        <w:t xml:space="preserve">Заинтересованные лица вправе получить за плату сведения, содержащиеся в реестре дисквалифицированных лиц, в виде выписки о конкретном дисквалифицированном лице либо справки об отсутствии запрашиваемой информации. Срок предоставления указанных выписки или справки не может превышать пять рабочих дней со дня получения соответствующего запроса федеральным органом исполнительной власти, уполномоченным на ведение реестра дисквалифицированных лиц. </w:t>
      </w:r>
      <w:hyperlink w:history="0" r:id="rId8759" w:tooltip="Постановление Правительства РФ от 03.07.2014 N 615 &quot;Об установлении размера платы за предоставление сведений из реестра дисквалифицированных лиц, а также об изменении и признании утратившими силу некоторых актов Правительства Российской Федерации&quot; {КонсультантПлюс}">
        <w:r>
          <w:rPr>
            <w:sz w:val="20"/>
            <w:color w:val="0000ff"/>
          </w:rPr>
          <w:t xml:space="preserve">Размер</w:t>
        </w:r>
      </w:hyperlink>
      <w:r>
        <w:rPr>
          <w:sz w:val="20"/>
        </w:rPr>
        <w:t xml:space="preserve"> платы за предоставление указанных выписки или справки определяется Правительством Российской Федерации. </w:t>
      </w:r>
      <w:r>
        <w:rPr>
          <w:sz w:val="20"/>
        </w:rPr>
        <w:t xml:space="preserve">Форма</w:t>
      </w:r>
      <w:r>
        <w:rPr>
          <w:sz w:val="20"/>
        </w:rPr>
        <w:t xml:space="preserve"> предоставляемых заинтересованным лицам указанных выписки или справки и </w:t>
      </w:r>
      <w:r>
        <w:rPr>
          <w:sz w:val="20"/>
        </w:rPr>
        <w:t xml:space="preserve">порядок</w:t>
      </w:r>
      <w:r>
        <w:rPr>
          <w:sz w:val="20"/>
        </w:rPr>
        <w:t xml:space="preserve"> их предоставления заинтересованным лицам определяются федеральным органом исполнительной власти, уполномоченным на ведение реестра дисквалифицированных лиц.</w:t>
      </w:r>
    </w:p>
    <w:p>
      <w:pPr>
        <w:pStyle w:val="0"/>
        <w:jc w:val="both"/>
      </w:pPr>
      <w:r>
        <w:rPr>
          <w:sz w:val="20"/>
        </w:rPr>
        <w:t xml:space="preserve">(часть 3 в ред. Федерального </w:t>
      </w:r>
      <w:hyperlink w:history="0" r:id="rId8760" w:tooltip="Федеральный закон от 28.06.2013 N 134-ФЗ (ред. от 29.07.2017) &quot;О внесении изменений в отдельные законодательные акты Российской Федерации в части противодействия незаконным финансовым операциям&quot; (с изм. и доп., вступ. в силу с 28.01.2018) {КонсультантПлюс}">
        <w:r>
          <w:rPr>
            <w:sz w:val="20"/>
            <w:color w:val="0000ff"/>
          </w:rPr>
          <w:t xml:space="preserve">закона</w:t>
        </w:r>
      </w:hyperlink>
      <w:r>
        <w:rPr>
          <w:sz w:val="20"/>
        </w:rPr>
        <w:t xml:space="preserve"> от 28.06.2013 N 134-ФЗ)</w:t>
      </w:r>
    </w:p>
    <w:p>
      <w:pPr>
        <w:pStyle w:val="0"/>
        <w:spacing w:before="200" w:lineRule="auto"/>
        <w:ind w:firstLine="540"/>
        <w:jc w:val="both"/>
      </w:pPr>
      <w:r>
        <w:rPr>
          <w:sz w:val="20"/>
        </w:rPr>
        <w:t xml:space="preserve">4. Копия вступившего в силу постановления о дисквалификации направляется вынесшим его судом в орган, уполномоченный Правительством Российской Федерации, либо его территориальный орган.</w:t>
      </w:r>
    </w:p>
    <w:p>
      <w:pPr>
        <w:pStyle w:val="0"/>
        <w:ind w:firstLine="540"/>
        <w:jc w:val="both"/>
      </w:pPr>
      <w:r>
        <w:rPr>
          <w:sz w:val="20"/>
        </w:rPr>
      </w:r>
    </w:p>
    <w:p>
      <w:pPr>
        <w:pStyle w:val="2"/>
        <w:outlineLvl w:val="2"/>
        <w:ind w:firstLine="540"/>
        <w:jc w:val="both"/>
      </w:pPr>
      <w:r>
        <w:rPr>
          <w:sz w:val="20"/>
        </w:rPr>
        <w:t xml:space="preserve">Статья 32.12. Исполнение постановления об административном приостановлении деятельности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8761" w:tooltip="Федеральный закон от 09.05.2005 N 45-ФЗ (ред. от 03.07.2016) &quot;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09.05.2005 N 45-ФЗ)</w:t>
      </w:r>
    </w:p>
    <w:p>
      <w:pPr>
        <w:pStyle w:val="0"/>
        <w:ind w:firstLine="540"/>
        <w:jc w:val="both"/>
      </w:pPr>
      <w:r>
        <w:rPr>
          <w:sz w:val="20"/>
        </w:rPr>
      </w:r>
    </w:p>
    <w:p>
      <w:pPr>
        <w:pStyle w:val="0"/>
        <w:ind w:firstLine="540"/>
        <w:jc w:val="both"/>
      </w:pPr>
      <w:r>
        <w:rPr>
          <w:sz w:val="20"/>
        </w:rPr>
        <w:t xml:space="preserve">1. Постановление судьи, органа, должностного лица, назначивших административное наказание в виде административного приостановления деятельности, исполняется судебным приставом-исполнителем немедленно после вынесения такого постановления.</w:t>
      </w:r>
    </w:p>
    <w:p>
      <w:pPr>
        <w:pStyle w:val="0"/>
        <w:jc w:val="both"/>
      </w:pPr>
      <w:r>
        <w:rPr>
          <w:sz w:val="20"/>
        </w:rPr>
        <w:t xml:space="preserve">(часть 1 в ред. Федерального </w:t>
      </w:r>
      <w:hyperlink w:history="0" r:id="rId8762"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pStyle w:val="0"/>
        <w:spacing w:before="200" w:lineRule="auto"/>
        <w:ind w:firstLine="540"/>
        <w:jc w:val="both"/>
      </w:pPr>
      <w:r>
        <w:rPr>
          <w:sz w:val="20"/>
        </w:rPr>
        <w:t xml:space="preserve">2. При административном приостановлении деятельности производится наложение пломб, опечатывание помещений, мест хранения товаров и иных материальных ценностей, касс, а также применяются другие меры по исполнению указанных в постановлении об административном приостановлении деятельности мероприятий, необходимых для исполнения административного наказания в виде административного приостановления деятельности.</w:t>
      </w:r>
    </w:p>
    <w:p>
      <w:pPr>
        <w:pStyle w:val="0"/>
        <w:spacing w:before="200" w:lineRule="auto"/>
        <w:ind w:firstLine="540"/>
        <w:jc w:val="both"/>
      </w:pPr>
      <w:r>
        <w:rPr>
          <w:sz w:val="20"/>
        </w:rPr>
        <w:t xml:space="preserve">При административном приостановлении деятельности не допускается применение мер, которые могут повлечь необратимые последствия для производственного процесса, а также для функционирования и сохранности объектов жизнеобеспечения.</w:t>
      </w:r>
    </w:p>
    <w:bookmarkStart w:id="14862" w:name="P14862"/>
    <w:bookmarkEnd w:id="14862"/>
    <w:p>
      <w:pPr>
        <w:pStyle w:val="0"/>
        <w:spacing w:before="200" w:lineRule="auto"/>
        <w:ind w:firstLine="540"/>
        <w:jc w:val="both"/>
      </w:pPr>
      <w:r>
        <w:rPr>
          <w:sz w:val="20"/>
        </w:rPr>
        <w:t xml:space="preserve">3. Административное приостановление деятельности досрочно прекращается судьей, органом, должностным лицом, назначившими административное наказание в виде административного приостановления деятельности, по ходатайству лица, осуществляющего предпринимательскую деятельность без образования юридического лица, или юридического лица, или Уполномоченного при Президенте Российской Федерации по защите прав предпринимателей, уполномоченного по защите прав предпринимателей в субъекте Российской Федерации, если будет установлено, что обстоятельства, послужившие основанием для назначения административного наказания в виде административного приостановления деятельности, устранены. При этом судьей, органом, должностным лицом, назначившими административное наказание в виде административного приостановления деятельности, в обязательном порядке запрашивается заключение должностного лица, уполномоченного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При поступлении соответствующего запроса судьи в целях подготовки заключения должностное лицо, уполномоченное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проверяет устранение обстоятельств, послуживших основанием для назначения административного наказания в виде административного приостановления деятельности. Заключение дается в письменной форме с указанием фактов, свидетельствующих об устранении или о неустранении лицом, осуществляющим предпринимательскую деятельность без образования юридического лица, или юридическим лицом обстоятельств, послуживших основанием для назначения административного наказания в виде приостановления деятельности. Заключение не является обязательным для судьи, органа, должностного лица, назначивших административное наказание в виде административного приостановления деятельности, и оценивается по правилам, установленным </w:t>
      </w:r>
      <w:hyperlink w:history="0" w:anchor="P12918" w:tooltip="Статья 26.11. Оценка доказательств">
        <w:r>
          <w:rPr>
            <w:sz w:val="20"/>
            <w:color w:val="0000ff"/>
          </w:rPr>
          <w:t xml:space="preserve">статьей 26.11</w:t>
        </w:r>
      </w:hyperlink>
      <w:r>
        <w:rPr>
          <w:sz w:val="20"/>
        </w:rPr>
        <w:t xml:space="preserve"> настоящего Кодекса. Несогласие судьи, органа, должностного лица с заключением должно быть мотивировано. Ходатайство рассматривается судьей, органом, должностным лицом, назначившими административное наказание в виде административного приостановления деятельности, в пятидневный срок со дня поступления ходатайства в порядке, предусмотренном </w:t>
      </w:r>
      <w:hyperlink w:history="0" w:anchor="P13944" w:tooltip="Глава 29. РАССМОТРЕНИЕ ДЕЛА">
        <w:r>
          <w:rPr>
            <w:sz w:val="20"/>
            <w:color w:val="0000ff"/>
          </w:rPr>
          <w:t xml:space="preserve">главой 29</w:t>
        </w:r>
      </w:hyperlink>
      <w:r>
        <w:rPr>
          <w:sz w:val="20"/>
        </w:rPr>
        <w:t xml:space="preserve"> настоящего Кодекса, с учетом особенностей, установленных настоящей статьей. При этом для участия в рассмотрении ходатайства вызывается лицо, осуществляющее предпринимательскую деятельность без образования юридического лица, или законный представитель юридического лица, которые вправе давать объяснения и представлять документы.</w:t>
      </w:r>
    </w:p>
    <w:p>
      <w:pPr>
        <w:pStyle w:val="0"/>
        <w:jc w:val="both"/>
      </w:pPr>
      <w:r>
        <w:rPr>
          <w:sz w:val="20"/>
        </w:rPr>
        <w:t xml:space="preserve">(в ред. Федеральных законов от 23.07.2010 </w:t>
      </w:r>
      <w:hyperlink w:history="0" r:id="rId8763"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N 171-ФЗ</w:t>
        </w:r>
      </w:hyperlink>
      <w:r>
        <w:rPr>
          <w:sz w:val="20"/>
        </w:rPr>
        <w:t xml:space="preserve">, от 18.07.2011 </w:t>
      </w:r>
      <w:hyperlink w:history="0" r:id="rId8764"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 от 02.11.2013 </w:t>
      </w:r>
      <w:hyperlink w:history="0" r:id="rId8765" w:tooltip="Федеральный закон от 02.11.2013 N 294-ФЗ (ред. от 20.03.2025) &quot;О внесении изменений в Федеральный закон &quot;Об уполномоченных по защите прав предпринимателей в Российской Федерации&quot; и отдельные законодательные акты Российской Федерации&quot; {КонсультантПлюс}">
        <w:r>
          <w:rPr>
            <w:sz w:val="20"/>
            <w:color w:val="0000ff"/>
          </w:rPr>
          <w:t xml:space="preserve">N 294-ФЗ</w:t>
        </w:r>
      </w:hyperlink>
      <w:r>
        <w:rPr>
          <w:sz w:val="20"/>
        </w:rPr>
        <w:t xml:space="preserve">, от 14.07.2022 </w:t>
      </w:r>
      <w:hyperlink w:history="0" r:id="rId8766" w:tooltip="Федеральный закон от 14.07.2022 N 290-ФЗ &quot;О внесении изменений в Кодекс Российской Федерации об административных правонарушениях и статью 1 Федерального закона &quot;О внесении изменений в Кодекс Российской Федерации об административных правонарушениях&quot; {КонсультантПлюс}">
        <w:r>
          <w:rPr>
            <w:sz w:val="20"/>
            <w:color w:val="0000ff"/>
          </w:rPr>
          <w:t xml:space="preserve">N 290-ФЗ</w:t>
        </w:r>
      </w:hyperlink>
      <w:r>
        <w:rPr>
          <w:sz w:val="20"/>
        </w:rPr>
        <w:t xml:space="preserve">)</w:t>
      </w:r>
    </w:p>
    <w:bookmarkStart w:id="14864" w:name="P14864"/>
    <w:bookmarkEnd w:id="14864"/>
    <w:p>
      <w:pPr>
        <w:pStyle w:val="0"/>
        <w:spacing w:before="200" w:lineRule="auto"/>
        <w:ind w:firstLine="540"/>
        <w:jc w:val="both"/>
      </w:pPr>
      <w:r>
        <w:rPr>
          <w:sz w:val="20"/>
        </w:rPr>
        <w:t xml:space="preserve">4. После исследования представленных документов судья, орган, должностное лицо, назначившие административное наказание в виде административного приостановления деятельности, выносят постановление о прекращении исполнения административного наказания в виде административного приостановления деятельности или об отказе в удовлетворении ходатайства.</w:t>
      </w:r>
    </w:p>
    <w:p>
      <w:pPr>
        <w:pStyle w:val="0"/>
        <w:jc w:val="both"/>
      </w:pPr>
      <w:r>
        <w:rPr>
          <w:sz w:val="20"/>
        </w:rPr>
        <w:t xml:space="preserve">(в ред. Федерального </w:t>
      </w:r>
      <w:hyperlink w:history="0" r:id="rId8767" w:tooltip="Федеральный закон от 23.07.2010 N 171-ФЗ &quot;О внесении изменений в Кодекс Российской Федерации об административных правонарушениях и Федеральный закон &quot;О промышленной безопасности опасных производственных объектов&quot; {КонсультантПлюс}">
        <w:r>
          <w:rPr>
            <w:sz w:val="20"/>
            <w:color w:val="0000ff"/>
          </w:rPr>
          <w:t xml:space="preserve">закона</w:t>
        </w:r>
      </w:hyperlink>
      <w:r>
        <w:rPr>
          <w:sz w:val="20"/>
        </w:rPr>
        <w:t xml:space="preserve"> от 23.07.2010 N 171-ФЗ)</w:t>
      </w:r>
    </w:p>
    <w:p>
      <w:pPr>
        <w:pStyle w:val="0"/>
        <w:spacing w:before="200" w:lineRule="auto"/>
        <w:ind w:firstLine="540"/>
        <w:jc w:val="both"/>
      </w:pPr>
      <w:r>
        <w:rPr>
          <w:sz w:val="20"/>
        </w:rPr>
        <w:t xml:space="preserve">В постановлении о досрочном прекращении исполнения административного наказания в виде административного приостановления деятельности указываются сведения, предусмотренные </w:t>
      </w:r>
      <w:hyperlink w:history="0" w:anchor="P14089" w:tooltip="Статья 29.10. Постановление по делу об административном правонарушении">
        <w:r>
          <w:rPr>
            <w:sz w:val="20"/>
            <w:color w:val="0000ff"/>
          </w:rPr>
          <w:t xml:space="preserve">статьей 29.10</w:t>
        </w:r>
      </w:hyperlink>
      <w:r>
        <w:rPr>
          <w:sz w:val="20"/>
        </w:rPr>
        <w:t xml:space="preserve"> настоящего Кодекса, а также дата возобновления деятельности лица, осуществляющего предпринимательскую деятельность без образования юридического лица, или юридического лица, его филиала, представительства, структурного подразделения, производственного участка, а также эксплуатации агрегатов, объектов, зданий или сооружений, осуществления отдельных видов деятельности (работ), оказания услуг.</w:t>
      </w:r>
    </w:p>
    <w:p>
      <w:pPr>
        <w:pStyle w:val="0"/>
        <w:spacing w:before="200" w:lineRule="auto"/>
        <w:ind w:firstLine="540"/>
        <w:jc w:val="both"/>
      </w:pPr>
      <w:r>
        <w:rPr>
          <w:sz w:val="20"/>
        </w:rPr>
        <w:t xml:space="preserve">5. По истечении срока, установленного в постановлении об административном приостановлении деятельности, в случае, если исполнение административного наказания в виде административного приостановления деятельности не прекращено досрочно по основаниям и в порядке, предусмотренным </w:t>
      </w:r>
      <w:hyperlink w:history="0" w:anchor="P14862" w:tooltip="3. Административное приостановление деятельности досрочно прекращается судьей, органом, должностным лицом, назначившими административное наказание в виде административного приостановления деятельности, по ходатайству лица, осуществляющего предпринимательскую деятельность без образования юридического лица, или юридического лица, или Уполномоченного при Президенте Российской Федерации по защите прав предпринимателей, уполномоченного по защите прав предпринимателей в субъекте Российской Федерации, если буде...">
        <w:r>
          <w:rPr>
            <w:sz w:val="20"/>
            <w:color w:val="0000ff"/>
          </w:rPr>
          <w:t xml:space="preserve">частями 3</w:t>
        </w:r>
      </w:hyperlink>
      <w:r>
        <w:rPr>
          <w:sz w:val="20"/>
        </w:rPr>
        <w:t xml:space="preserve"> и </w:t>
      </w:r>
      <w:hyperlink w:history="0" w:anchor="P14864" w:tooltip="4. После исследования представленных документов судья, орган, должностное лицо, назначившие административное наказание в виде административного приостановления деятельности, выносят постановление о прекращении исполнения административного наказания в виде административного приостановления деятельности или об отказе в удовлетворении ходатайства.">
        <w:r>
          <w:rPr>
            <w:sz w:val="20"/>
            <w:color w:val="0000ff"/>
          </w:rPr>
          <w:t xml:space="preserve">4</w:t>
        </w:r>
      </w:hyperlink>
      <w:r>
        <w:rPr>
          <w:sz w:val="20"/>
        </w:rPr>
        <w:t xml:space="preserve"> настоящей статьи, должностное лицо, уполномоченное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проверяет устранение обстоятельств, послуживших основанием для назначения административного наказания в виде административного приостановления деятельности.</w:t>
      </w:r>
    </w:p>
    <w:p>
      <w:pPr>
        <w:pStyle w:val="0"/>
        <w:spacing w:before="200" w:lineRule="auto"/>
        <w:ind w:firstLine="540"/>
        <w:jc w:val="both"/>
      </w:pPr>
      <w:r>
        <w:rPr>
          <w:sz w:val="20"/>
        </w:rPr>
        <w:t xml:space="preserve">В случае, если по результатам проведенной проверки будет установлено, что обстоятельства, послужившие основанием для назначения административного наказания в виде административного приостановления деятельности, не устранены, должностным лицом, уполномоченным в соответствии со </w:t>
      </w:r>
      <w:hyperlink w:history="0" w:anchor="P13523" w:tooltip="Статья 28.3. Должностные лица, уполномоченные составлять протоколы об административных правонарушениях">
        <w:r>
          <w:rPr>
            <w:sz w:val="20"/>
            <w:color w:val="0000ff"/>
          </w:rPr>
          <w:t xml:space="preserve">статьей 28.3</w:t>
        </w:r>
      </w:hyperlink>
      <w:r>
        <w:rPr>
          <w:sz w:val="20"/>
        </w:rPr>
        <w:t xml:space="preserve"> настоящего Кодекса составлять протокол об административном правонарушении, может быть составлен новый протокол об административном правонарушении и могут быть применены меры обеспечения производства по делу об административном правонарушении в порядке, предусмотренном </w:t>
      </w:r>
      <w:hyperlink w:history="0" w:anchor="P12922" w:tooltip="Глава 27. ПРИМЕНЕНИЕ МЕР ОБЕСПЕЧЕНИЯ ПРОИЗВОДСТВА">
        <w:r>
          <w:rPr>
            <w:sz w:val="20"/>
            <w:color w:val="0000ff"/>
          </w:rPr>
          <w:t xml:space="preserve">главой 27</w:t>
        </w:r>
      </w:hyperlink>
      <w:r>
        <w:rPr>
          <w:sz w:val="20"/>
        </w:rPr>
        <w:t xml:space="preserve"> настоящего Кодекса.</w:t>
      </w:r>
    </w:p>
    <w:p>
      <w:pPr>
        <w:pStyle w:val="0"/>
        <w:jc w:val="both"/>
      </w:pPr>
      <w:r>
        <w:rPr>
          <w:sz w:val="20"/>
        </w:rPr>
        <w:t xml:space="preserve">(часть 5 введена Федеральным </w:t>
      </w:r>
      <w:hyperlink w:history="0" r:id="rId8768"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18.07.2011 N 242-ФЗ)</w:t>
      </w:r>
    </w:p>
    <w:p>
      <w:pPr>
        <w:pStyle w:val="0"/>
        <w:jc w:val="both"/>
      </w:pPr>
      <w:r>
        <w:rPr>
          <w:sz w:val="20"/>
        </w:rPr>
      </w:r>
    </w:p>
    <w:p>
      <w:pPr>
        <w:pStyle w:val="2"/>
        <w:outlineLvl w:val="2"/>
        <w:ind w:firstLine="540"/>
        <w:jc w:val="both"/>
      </w:pPr>
      <w:r>
        <w:rPr>
          <w:sz w:val="20"/>
        </w:rPr>
        <w:t xml:space="preserve">Статья 32.13. Исполнение постановления о назначении обязательных работ</w:t>
      </w:r>
    </w:p>
    <w:p>
      <w:pPr>
        <w:pStyle w:val="0"/>
        <w:ind w:firstLine="540"/>
        <w:jc w:val="both"/>
      </w:pPr>
      <w:r>
        <w:rPr>
          <w:sz w:val="20"/>
        </w:rPr>
      </w:r>
    </w:p>
    <w:p>
      <w:pPr>
        <w:pStyle w:val="0"/>
        <w:ind w:firstLine="540"/>
        <w:jc w:val="both"/>
      </w:pPr>
      <w:r>
        <w:rPr>
          <w:sz w:val="20"/>
        </w:rPr>
        <w:t xml:space="preserve">(введена Федеральным </w:t>
      </w:r>
      <w:hyperlink w:history="0" r:id="rId8769" w:tooltip="Федеральный закон от 08.06.2012 N 65-ФЗ (с изм. от 14.02.2013) &quot;О внесении изменений в Кодекс Российской Федерации об административных правонарушениях и Федеральный закон &quot;О собраниях, митингах, демонстрациях, шествиях и пикетированиях&quot; {КонсультантПлюс}">
        <w:r>
          <w:rPr>
            <w:sz w:val="20"/>
            <w:color w:val="0000ff"/>
          </w:rPr>
          <w:t xml:space="preserve">законом</w:t>
        </w:r>
      </w:hyperlink>
      <w:r>
        <w:rPr>
          <w:sz w:val="20"/>
        </w:rPr>
        <w:t xml:space="preserve"> от 08.06.2012 N 65-ФЗ)</w:t>
      </w:r>
    </w:p>
    <w:p>
      <w:pPr>
        <w:pStyle w:val="0"/>
        <w:ind w:firstLine="540"/>
        <w:jc w:val="both"/>
      </w:pPr>
      <w:r>
        <w:rPr>
          <w:sz w:val="20"/>
        </w:rPr>
      </w:r>
    </w:p>
    <w:p>
      <w:pPr>
        <w:pStyle w:val="0"/>
        <w:ind w:firstLine="540"/>
        <w:jc w:val="both"/>
      </w:pPr>
      <w:r>
        <w:rPr>
          <w:sz w:val="20"/>
        </w:rPr>
        <w:t xml:space="preserve">1. Постановление судьи о назначении </w:t>
      </w:r>
      <w:hyperlink w:history="0" w:anchor="P736" w:tooltip="Статья 3.13. Обязательные работы">
        <w:r>
          <w:rPr>
            <w:sz w:val="20"/>
            <w:color w:val="0000ff"/>
          </w:rPr>
          <w:t xml:space="preserve">обязательных работ</w:t>
        </w:r>
      </w:hyperlink>
      <w:r>
        <w:rPr>
          <w:sz w:val="20"/>
        </w:rPr>
        <w:t xml:space="preserve"> исполняется судебным приставом-исполнителем в </w:t>
      </w:r>
      <w:hyperlink w:history="0" r:id="rId8770" w:tooltip="Федеральный закон от 02.10.2007 N 229-ФЗ (ред. от 31.07.2025) &quot;Об исполнительном производстве&quot; {КонсультантПлюс}">
        <w:r>
          <w:rPr>
            <w:sz w:val="20"/>
            <w:color w:val="0000ff"/>
          </w:rPr>
          <w:t xml:space="preserve">порядке</w:t>
        </w:r>
      </w:hyperlink>
      <w:r>
        <w:rPr>
          <w:sz w:val="20"/>
        </w:rPr>
        <w:t xml:space="preserve">, установленном федеральным законодательством.</w:t>
      </w:r>
    </w:p>
    <w:p>
      <w:pPr>
        <w:pStyle w:val="0"/>
        <w:spacing w:before="200" w:lineRule="auto"/>
        <w:ind w:firstLine="540"/>
        <w:jc w:val="both"/>
      </w:pPr>
      <w:r>
        <w:rPr>
          <w:sz w:val="20"/>
        </w:rPr>
        <w:t xml:space="preserve">2. Виды обязательных работ и перечень организаций, в которых лица, которым назначено административное наказание в виде обязательных работ, отбывают обязательные работы, определяются органами местного самоуправления по согласованию с территориальными органами федерального органа исполнительной власти, уполномоченного на осуществление функций по принудительному исполнению исполнительных документов и обеспечению установленного порядка деятельности судов. Виды обязательных работ, для выполнения которых требуются специальные навыки или познания, не могут определяться в отношении лиц, не обладающих такими навыками или познаниями.</w:t>
      </w:r>
    </w:p>
    <w:p>
      <w:pPr>
        <w:pStyle w:val="0"/>
        <w:spacing w:before="200" w:lineRule="auto"/>
        <w:ind w:firstLine="540"/>
        <w:jc w:val="both"/>
      </w:pPr>
      <w:r>
        <w:rPr>
          <w:sz w:val="20"/>
        </w:rPr>
        <w:t xml:space="preserve">3. Лицо, которому назначено административное наказание в виде обязательных работ, привлекается к отбыванию обязательных работ не позднее десяти дней со дня возбуждения судебным приставом-исполнителем исполнительного производства.</w:t>
      </w:r>
    </w:p>
    <w:p>
      <w:pPr>
        <w:pStyle w:val="0"/>
        <w:spacing w:before="200" w:lineRule="auto"/>
        <w:ind w:firstLine="540"/>
        <w:jc w:val="both"/>
      </w:pPr>
      <w:r>
        <w:rPr>
          <w:sz w:val="20"/>
        </w:rPr>
        <w:t xml:space="preserve">4. Судебные приставы-исполнители ведут учет лиц, которым назначено административное наказание в виде обязательных работ, разъясняют таким лицам порядок и условия отбывания обязательных работ, согласовывают с органами местного самоуправления перечень организаций, в которых лица, которым назначено административное наказание в виде обязательных работ, отбывают обязательные работы, контролируют поведение таких лиц, ведут суммарный учет отработанного ими времени.</w:t>
      </w:r>
    </w:p>
    <w:p>
      <w:pPr>
        <w:pStyle w:val="0"/>
        <w:spacing w:before="200" w:lineRule="auto"/>
        <w:ind w:firstLine="540"/>
        <w:jc w:val="both"/>
      </w:pPr>
      <w:r>
        <w:rPr>
          <w:sz w:val="20"/>
        </w:rPr>
        <w:t xml:space="preserve">5. Лица, которым назначено административное наказание в виде обязательных работ, обязаны соблюдать правила внутреннего распорядка организаций, в которых такие лица отбывают обязательные работы, добросовестно работать на определяемых для них объектах в течение установленного судом срока обязательных работ, ставить в известность судебного пристава-исполнителя об изменении места жительства, а также являться по его вызову.</w:t>
      </w:r>
    </w:p>
    <w:p>
      <w:pPr>
        <w:pStyle w:val="0"/>
        <w:spacing w:before="200" w:lineRule="auto"/>
        <w:ind w:firstLine="540"/>
        <w:jc w:val="both"/>
      </w:pPr>
      <w:r>
        <w:rPr>
          <w:sz w:val="20"/>
        </w:rPr>
        <w:t xml:space="preserve">6. Предоставление лицу, которому назначено административное наказание в виде обязательных работ, ежегодного оплачиваемого отпуска по основному месту работы не приостанавливает исполнение административного наказания в виде обязательных работ.</w:t>
      </w:r>
    </w:p>
    <w:p>
      <w:pPr>
        <w:pStyle w:val="0"/>
        <w:spacing w:before="200" w:lineRule="auto"/>
        <w:ind w:firstLine="540"/>
        <w:jc w:val="both"/>
      </w:pPr>
      <w:r>
        <w:rPr>
          <w:sz w:val="20"/>
        </w:rPr>
        <w:t xml:space="preserve">7. Лицо, которому назначено административное наказание в виде обязательных работ, вправе обратиться в суд с ходатайством об освобождении от дальнейшего отбывания обязательных работ в случае признания его инвалидом I или II группы, наступления беременности либо тяжелой болезни, препятствующей отбыванию обязательных работ. Об удовлетворении данного ходатайства судья выносит постановление о прекращении исполнения постановления о назначении административного наказания в виде обязательных работ.</w:t>
      </w:r>
    </w:p>
    <w:p>
      <w:pPr>
        <w:pStyle w:val="0"/>
        <w:spacing w:before="200" w:lineRule="auto"/>
        <w:ind w:firstLine="540"/>
        <w:jc w:val="both"/>
      </w:pPr>
      <w:r>
        <w:rPr>
          <w:sz w:val="20"/>
        </w:rPr>
        <w:t xml:space="preserve">8. Обязательные работы выполняются лицом, которому назначено административное наказание в виде обязательных работ, на безвозмездной основе.</w:t>
      </w:r>
    </w:p>
    <w:p>
      <w:pPr>
        <w:pStyle w:val="0"/>
        <w:spacing w:before="200" w:lineRule="auto"/>
        <w:ind w:firstLine="540"/>
        <w:jc w:val="both"/>
      </w:pPr>
      <w:r>
        <w:rPr>
          <w:sz w:val="20"/>
        </w:rPr>
        <w:t xml:space="preserve">9. Срок обязательных работ исчисляется в часах, в течение которых лицо, которому назначено административное наказание в виде обязательных работ, отбывало обязательные работы.</w:t>
      </w:r>
    </w:p>
    <w:bookmarkStart w:id="14884" w:name="P14884"/>
    <w:bookmarkEnd w:id="14884"/>
    <w:p>
      <w:pPr>
        <w:pStyle w:val="0"/>
        <w:spacing w:before="200" w:lineRule="auto"/>
        <w:ind w:firstLine="540"/>
        <w:jc w:val="both"/>
      </w:pPr>
      <w:r>
        <w:rPr>
          <w:sz w:val="20"/>
        </w:rPr>
        <w:t xml:space="preserve">10. Время обязательных работ в выходные дни и дни, когда лицо, которому назначено административное наказание в виде обязательных работ, не занято на основной работе, службе или учебе, не может превышать четырех часов; в рабочие дни - двух часов после окончания работы, службы или учебы. На основании письменного заявления лица, которому назначено административное наказание в виде обязательных работ, максимальное время обязательных работ в выходные дни и дни, когда лицо, которому назначено административное наказание в виде обязательных работ, не занято на основной работе, службе или учебе, судебный пристав-исполнитель вправе увеличить до восьми часов; в рабочие дни - до четырех часов после окончания работы, службы или учебы. Время обязательных работ в течение недели, как правило, не может быть менее двенадцати часов. При наличии уважительных причин судебный пристав-исполнитель вправе разрешить лицу, которому назначено административное наказание в виде обязательных работ, отработать в течение недели меньшее количество часов.</w:t>
      </w:r>
    </w:p>
    <w:p>
      <w:pPr>
        <w:pStyle w:val="0"/>
        <w:jc w:val="both"/>
      </w:pPr>
      <w:r>
        <w:rPr>
          <w:sz w:val="20"/>
        </w:rPr>
        <w:t xml:space="preserve">(часть 10 в ред. Федерального </w:t>
      </w:r>
      <w:hyperlink w:history="0" r:id="rId8771" w:tooltip="Федеральный закон от 01.05.2016 N 135-ФЗ &quot;О внесении изменений в статьи 3.13 и 32.13 Кодекса Российской Федерации об административных правонарушениях и статьи 33 и 109.2 Федерального закона &quot;Об исполнительном производстве&quot; {КонсультантПлюс}">
        <w:r>
          <w:rPr>
            <w:sz w:val="20"/>
            <w:color w:val="0000ff"/>
          </w:rPr>
          <w:t xml:space="preserve">закона</w:t>
        </w:r>
      </w:hyperlink>
      <w:r>
        <w:rPr>
          <w:sz w:val="20"/>
        </w:rPr>
        <w:t xml:space="preserve"> от 01.05.2016 N 135-ФЗ)</w:t>
      </w:r>
    </w:p>
    <w:p>
      <w:pPr>
        <w:pStyle w:val="0"/>
        <w:spacing w:before="200" w:lineRule="auto"/>
        <w:ind w:firstLine="540"/>
        <w:jc w:val="both"/>
      </w:pPr>
      <w:r>
        <w:rPr>
          <w:sz w:val="20"/>
        </w:rPr>
        <w:t xml:space="preserve">11. На администрацию организации, в которой лицо, которому назначено административное наказание в виде обязательных работ, отбывает обязательные работы, возлагаются контроль за выполнением этим лицом определенных для него работ, уведомление судебного пристава-исполнителя о количестве отработанных часов или об уклонении лица, которому назначено административное наказание в виде обязательных работ, от отбывания обязательных работ.</w:t>
      </w:r>
    </w:p>
    <w:p>
      <w:pPr>
        <w:pStyle w:val="0"/>
        <w:spacing w:before="200" w:lineRule="auto"/>
        <w:ind w:firstLine="540"/>
        <w:jc w:val="both"/>
      </w:pPr>
      <w:r>
        <w:rPr>
          <w:sz w:val="20"/>
        </w:rPr>
        <w:t xml:space="preserve">12. В случае уклонения лица, которому назначено административное наказание в виде обязательных работ, от отбывания обязательных работ, выразившегося в неоднократном отказе от выполнения работ, и (или) неоднократном невыходе такого лица на обязательные работы без уважительных причин, и (или) неоднократном нарушении трудовой дисциплины, подтвержденных документами организации, в которой лицо, которому назначено административное наказание в виде обязательных работ, отбывает обязательные работы, судебный пристав-исполнитель составляет протокол об административном правонарушении, предусмотренном </w:t>
      </w:r>
      <w:hyperlink w:history="0" w:anchor="P11007" w:tooltip="4. Уклонение от отбывания обязательных работ -">
        <w:r>
          <w:rPr>
            <w:sz w:val="20"/>
            <w:color w:val="0000ff"/>
          </w:rPr>
          <w:t xml:space="preserve">частью 4 статьи 20.25</w:t>
        </w:r>
      </w:hyperlink>
      <w:r>
        <w:rPr>
          <w:sz w:val="20"/>
        </w:rPr>
        <w:t xml:space="preserve"> настоящего Кодекса.</w:t>
      </w:r>
    </w:p>
    <w:p>
      <w:pPr>
        <w:pStyle w:val="0"/>
        <w:ind w:firstLine="540"/>
        <w:jc w:val="both"/>
      </w:pPr>
      <w:r>
        <w:rPr>
          <w:sz w:val="20"/>
        </w:rPr>
      </w:r>
    </w:p>
    <w:p>
      <w:pPr>
        <w:pStyle w:val="2"/>
        <w:outlineLvl w:val="2"/>
        <w:ind w:firstLine="540"/>
        <w:jc w:val="both"/>
      </w:pPr>
      <w:r>
        <w:rPr>
          <w:sz w:val="20"/>
        </w:rPr>
        <w:t xml:space="preserve">Статья 32.14. Исполнение постановления об административном запрете на посещение мест проведения официальных спортивных соревнований в дни их проведения</w:t>
      </w:r>
    </w:p>
    <w:p>
      <w:pPr>
        <w:pStyle w:val="0"/>
        <w:ind w:firstLine="540"/>
        <w:jc w:val="both"/>
      </w:pPr>
      <w:r>
        <w:rPr>
          <w:sz w:val="20"/>
        </w:rPr>
      </w:r>
    </w:p>
    <w:p>
      <w:pPr>
        <w:pStyle w:val="0"/>
        <w:ind w:firstLine="540"/>
        <w:jc w:val="both"/>
      </w:pPr>
      <w:r>
        <w:rPr>
          <w:sz w:val="20"/>
        </w:rPr>
        <w:t xml:space="preserve">(введена Федеральным </w:t>
      </w:r>
      <w:hyperlink w:history="0" r:id="rId8772" w:tooltip="Федеральный закон от 23.07.2013 N 192-ФЗ &quot;О внесении изменений в отдельные законодательные акты Российской Федерации в связи с обеспечением общественного порядка и общественной безопасности при проведении официальных спортивных соревнований&quot; {КонсультантПлюс}">
        <w:r>
          <w:rPr>
            <w:sz w:val="20"/>
            <w:color w:val="0000ff"/>
          </w:rPr>
          <w:t xml:space="preserve">законом</w:t>
        </w:r>
      </w:hyperlink>
      <w:r>
        <w:rPr>
          <w:sz w:val="20"/>
        </w:rPr>
        <w:t xml:space="preserve"> от 23.07.2013 N 192-ФЗ)</w:t>
      </w:r>
    </w:p>
    <w:p>
      <w:pPr>
        <w:pStyle w:val="0"/>
        <w:ind w:firstLine="540"/>
        <w:jc w:val="both"/>
      </w:pPr>
      <w:r>
        <w:rPr>
          <w:sz w:val="20"/>
        </w:rPr>
      </w:r>
    </w:p>
    <w:bookmarkStart w:id="14893" w:name="P14893"/>
    <w:bookmarkEnd w:id="14893"/>
    <w:p>
      <w:pPr>
        <w:pStyle w:val="0"/>
        <w:ind w:firstLine="540"/>
        <w:jc w:val="both"/>
      </w:pPr>
      <w:r>
        <w:rPr>
          <w:sz w:val="20"/>
        </w:rPr>
        <w:t xml:space="preserve">1. Постановление об административном запрете на посещение мест проведения официальных спортивных соревнований в дни их проведения должно быть исполнено лицом, привлеченным к административной ответственности.</w:t>
      </w:r>
    </w:p>
    <w:p>
      <w:pPr>
        <w:pStyle w:val="0"/>
        <w:spacing w:before="200" w:lineRule="auto"/>
        <w:ind w:firstLine="540"/>
        <w:jc w:val="both"/>
      </w:pPr>
      <w:r>
        <w:rPr>
          <w:sz w:val="20"/>
        </w:rPr>
        <w:t xml:space="preserve">2. Федеральный орган исполнительной власти в сфере внутренних дел ведет список лиц, которым назначен указанный в </w:t>
      </w:r>
      <w:hyperlink w:history="0" w:anchor="P14893" w:tooltip="1. Постановление об административном запрете на посещение мест проведения официальных спортивных соревнований в дни их проведения должно быть исполнено лицом, привлеченным к административной ответственности.">
        <w:r>
          <w:rPr>
            <w:sz w:val="20"/>
            <w:color w:val="0000ff"/>
          </w:rPr>
          <w:t xml:space="preserve">части 1</w:t>
        </w:r>
      </w:hyperlink>
      <w:r>
        <w:rPr>
          <w:sz w:val="20"/>
        </w:rPr>
        <w:t xml:space="preserve"> настоящей статьи вид административного наказания, в целях обеспечения исполнения постановления об административном запрете на посещение мест проведения официальных спортивных соревнований в дни их проведения (далее - список лиц).</w:t>
      </w:r>
    </w:p>
    <w:p>
      <w:pPr>
        <w:pStyle w:val="0"/>
        <w:jc w:val="both"/>
      </w:pPr>
      <w:r>
        <w:rPr>
          <w:sz w:val="20"/>
        </w:rPr>
        <w:t xml:space="preserve">(часть 2 в ред. Федерального </w:t>
      </w:r>
      <w:hyperlink w:history="0" r:id="rId8773"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закона</w:t>
        </w:r>
      </w:hyperlink>
      <w:r>
        <w:rPr>
          <w:sz w:val="20"/>
        </w:rPr>
        <w:t xml:space="preserve"> от 03.07.2016 N 284-ФЗ)</w:t>
      </w:r>
    </w:p>
    <w:p>
      <w:pPr>
        <w:pStyle w:val="0"/>
        <w:spacing w:before="200" w:lineRule="auto"/>
        <w:ind w:firstLine="540"/>
        <w:jc w:val="both"/>
      </w:pPr>
      <w:r>
        <w:rPr>
          <w:sz w:val="20"/>
        </w:rPr>
        <w:t xml:space="preserve">3. Внесение сведений в список лиц осуществляется федеральным органом исполнительной власти в сфере внутренних дел не позднее трех рабочих дней со дня получения им копии вступившего в силу постановления об административном запрете на посещение мест проведения официальных спортивных соревнований в дни их проведения.</w:t>
      </w:r>
    </w:p>
    <w:p>
      <w:pPr>
        <w:pStyle w:val="0"/>
        <w:jc w:val="both"/>
      </w:pPr>
      <w:r>
        <w:rPr>
          <w:sz w:val="20"/>
        </w:rPr>
        <w:t xml:space="preserve">(часть 3 введена Федеральным </w:t>
      </w:r>
      <w:hyperlink w:history="0" r:id="rId8774"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284-ФЗ)</w:t>
      </w:r>
    </w:p>
    <w:p>
      <w:pPr>
        <w:pStyle w:val="0"/>
        <w:spacing w:before="200" w:lineRule="auto"/>
        <w:ind w:firstLine="540"/>
        <w:jc w:val="both"/>
      </w:pPr>
      <w:r>
        <w:rPr>
          <w:sz w:val="20"/>
        </w:rPr>
        <w:t xml:space="preserve">4. Лицо считается исключенным из списка лиц по истечении срока административного запрета на посещение мест проведения официальных спортивных соревнований в дни их проведения или при наличии в федеральном органе исполнительной власти в сфере внутренних дел вступившего в силу судебного акта об отмене постановления об административном запрете на посещение мест проведения официальных спортивных соревнований в дни их проведения.</w:t>
      </w:r>
    </w:p>
    <w:p>
      <w:pPr>
        <w:pStyle w:val="0"/>
        <w:jc w:val="both"/>
      </w:pPr>
      <w:r>
        <w:rPr>
          <w:sz w:val="20"/>
        </w:rPr>
        <w:t xml:space="preserve">(часть 4 введена Федеральным </w:t>
      </w:r>
      <w:hyperlink w:history="0" r:id="rId8775"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284-ФЗ)</w:t>
      </w:r>
    </w:p>
    <w:p>
      <w:pPr>
        <w:pStyle w:val="0"/>
        <w:spacing w:before="200" w:lineRule="auto"/>
        <w:ind w:firstLine="540"/>
        <w:jc w:val="both"/>
      </w:pPr>
      <w:r>
        <w:rPr>
          <w:sz w:val="20"/>
        </w:rPr>
        <w:t xml:space="preserve">5. Исключение сведений из списка лиц осуществляется федеральным органом исполнительной власти в сфере внутренних дел не позднее трех рабочих дней, следующих за днем истечения срока административного запрета на посещение мест проведения официальных спортивных соревнований в дни их проведения, или не позднее трех рабочих дней со дня получения им копии вступившего в силу судебного акта об отмене постановления об административном запрете на посещение мест проведения официальных спортивных соревнований в дни их проведения.</w:t>
      </w:r>
    </w:p>
    <w:p>
      <w:pPr>
        <w:pStyle w:val="0"/>
        <w:jc w:val="both"/>
      </w:pPr>
      <w:r>
        <w:rPr>
          <w:sz w:val="20"/>
        </w:rPr>
        <w:t xml:space="preserve">(часть 5 введена Федеральным </w:t>
      </w:r>
      <w:hyperlink w:history="0" r:id="rId8776"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284-ФЗ)</w:t>
      </w:r>
    </w:p>
    <w:p>
      <w:pPr>
        <w:pStyle w:val="0"/>
        <w:spacing w:before="200" w:lineRule="auto"/>
        <w:ind w:firstLine="540"/>
        <w:jc w:val="both"/>
      </w:pPr>
      <w:r>
        <w:rPr>
          <w:sz w:val="20"/>
        </w:rPr>
        <w:t xml:space="preserve">6. Сведения, содержащиеся в списке лиц (фамилия, имя, отчество (при наличии), дата и место рождения лица, в отношении которого вступило в законную силу решение суда об административном запрете на посещение мест проведения официальных спортивных соревнований в дни их проведения, дата и номер решения суда об административном запрете на посещение мест проведения официальных спортивных соревнований в дни их проведения, даты начала и истечения срока административного наказания), являются открытыми для всеобщего ознакомления.</w:t>
      </w:r>
    </w:p>
    <w:p>
      <w:pPr>
        <w:pStyle w:val="0"/>
        <w:jc w:val="both"/>
      </w:pPr>
      <w:r>
        <w:rPr>
          <w:sz w:val="20"/>
        </w:rPr>
        <w:t xml:space="preserve">(часть 6 введена Федеральным </w:t>
      </w:r>
      <w:hyperlink w:history="0" r:id="rId8777"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284-ФЗ)</w:t>
      </w:r>
    </w:p>
    <w:p>
      <w:pPr>
        <w:pStyle w:val="0"/>
        <w:spacing w:before="200" w:lineRule="auto"/>
        <w:ind w:firstLine="540"/>
        <w:jc w:val="both"/>
      </w:pPr>
      <w:r>
        <w:rPr>
          <w:sz w:val="20"/>
        </w:rPr>
        <w:t xml:space="preserve">7. Доступ к сведениям, содержащимся в списке лиц, осуществляется посредством официального сайта федерального органа исполнительной власти в сфере внутренних дел в информационно-телекоммуникационной сети "Интернет". Плата за доступ к сведениям, содержащимся в списке лиц, размещенном федеральным органом исполнительной власти в сфере внутренних дел на своем официальном сайте в информационно-телекоммуникационной сети "Интернет", не взимается.</w:t>
      </w:r>
    </w:p>
    <w:p>
      <w:pPr>
        <w:pStyle w:val="0"/>
        <w:jc w:val="both"/>
      </w:pPr>
      <w:r>
        <w:rPr>
          <w:sz w:val="20"/>
        </w:rPr>
        <w:t xml:space="preserve">(часть 7 введена Федеральным </w:t>
      </w:r>
      <w:hyperlink w:history="0" r:id="rId8778" w:tooltip="Федеральный закон от 03.07.2016 N 284-ФЗ &quot;О внесении изменений в статью 20 Федерального закона &quot;О физической культуре и спорте в Российской Федерации&quot; и статью 32.14 Кодекса Российской Федерации об административных правонарушениях&quot; {КонсультантПлюс}">
        <w:r>
          <w:rPr>
            <w:sz w:val="20"/>
            <w:color w:val="0000ff"/>
          </w:rPr>
          <w:t xml:space="preserve">законом</w:t>
        </w:r>
      </w:hyperlink>
      <w:r>
        <w:rPr>
          <w:sz w:val="20"/>
        </w:rPr>
        <w:t xml:space="preserve"> от 03.07.2016 N 284-ФЗ)</w:t>
      </w:r>
    </w:p>
    <w:p>
      <w:pPr>
        <w:pStyle w:val="0"/>
        <w:ind w:firstLine="540"/>
        <w:jc w:val="both"/>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В.ПУТИН</w:t>
      </w:r>
    </w:p>
    <w:p>
      <w:pPr>
        <w:pStyle w:val="0"/>
        <w:jc w:val="both"/>
      </w:pPr>
      <w:r>
        <w:rPr>
          <w:sz w:val="20"/>
        </w:rPr>
        <w:t xml:space="preserve">Москва, Кремль</w:t>
      </w:r>
    </w:p>
    <w:p>
      <w:pPr>
        <w:pStyle w:val="0"/>
        <w:spacing w:before="200" w:lineRule="auto"/>
        <w:jc w:val="both"/>
      </w:pPr>
      <w:r>
        <w:rPr>
          <w:sz w:val="20"/>
        </w:rPr>
        <w:t xml:space="preserve">30 декабря 2001 года</w:t>
      </w:r>
    </w:p>
    <w:p>
      <w:pPr>
        <w:pStyle w:val="0"/>
        <w:spacing w:before="200" w:lineRule="auto"/>
        <w:jc w:val="both"/>
      </w:pPr>
      <w:r>
        <w:rPr>
          <w:sz w:val="20"/>
        </w:rPr>
        <w:t xml:space="preserve">N 195-ФЗ</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"Кодекс Российской Федерации об административных правонарушениях" от 30.12.2001 N 195-ФЗ</w:t>
            <w:br/>
            <w:t>(ред. от 04.11.2025)</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25.11.2025</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word/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110169&amp;dst=100017" TargetMode = "External"/><Relationship Id="rId9" Type="http://schemas.openxmlformats.org/officeDocument/2006/relationships/hyperlink" Target="https://login.consultant.ru/link/?req=doc&amp;base=LAW&amp;n=140578&amp;dst=100122" TargetMode = "External"/><Relationship Id="rId10" Type="http://schemas.openxmlformats.org/officeDocument/2006/relationships/hyperlink" Target="https://login.consultant.ru/link/?req=doc&amp;base=LAW&amp;n=39385&amp;dst=100008" TargetMode = "External"/><Relationship Id="rId11" Type="http://schemas.openxmlformats.org/officeDocument/2006/relationships/hyperlink" Target="https://login.consultant.ru/link/?req=doc&amp;base=LAW&amp;n=39397&amp;dst=100031" TargetMode = "External"/><Relationship Id="rId12" Type="http://schemas.openxmlformats.org/officeDocument/2006/relationships/hyperlink" Target="https://login.consultant.ru/link/?req=doc&amp;base=LAW&amp;n=131901&amp;dst=100027" TargetMode = "External"/><Relationship Id="rId13" Type="http://schemas.openxmlformats.org/officeDocument/2006/relationships/hyperlink" Target="https://login.consultant.ru/link/?req=doc&amp;base=LAW&amp;n=201315&amp;dst=100437" TargetMode = "External"/><Relationship Id="rId14" Type="http://schemas.openxmlformats.org/officeDocument/2006/relationships/hyperlink" Target="https://login.consultant.ru/link/?req=doc&amp;base=LAW&amp;n=195024&amp;dst=100070" TargetMode = "External"/><Relationship Id="rId15" Type="http://schemas.openxmlformats.org/officeDocument/2006/relationships/hyperlink" Target="https://login.consultant.ru/link/?req=doc&amp;base=LAW&amp;n=43089&amp;dst=100008" TargetMode = "External"/><Relationship Id="rId16" Type="http://schemas.openxmlformats.org/officeDocument/2006/relationships/hyperlink" Target="https://login.consultant.ru/link/?req=doc&amp;base=LAW&amp;n=489138&amp;dst=100281" TargetMode = "External"/><Relationship Id="rId17" Type="http://schemas.openxmlformats.org/officeDocument/2006/relationships/hyperlink" Target="https://login.consultant.ru/link/?req=doc&amp;base=LAW&amp;n=44960&amp;dst=100008" TargetMode = "External"/><Relationship Id="rId18" Type="http://schemas.openxmlformats.org/officeDocument/2006/relationships/hyperlink" Target="https://login.consultant.ru/link/?req=doc&amp;base=LAW&amp;n=201312&amp;dst=100405" TargetMode = "External"/><Relationship Id="rId19" Type="http://schemas.openxmlformats.org/officeDocument/2006/relationships/hyperlink" Target="https://login.consultant.ru/link/?req=doc&amp;base=LAW&amp;n=301506&amp;dst=100107" TargetMode = "External"/><Relationship Id="rId20" Type="http://schemas.openxmlformats.org/officeDocument/2006/relationships/hyperlink" Target="https://login.consultant.ru/link/?req=doc&amp;base=LAW&amp;n=191386&amp;dst=100180" TargetMode = "External"/><Relationship Id="rId21" Type="http://schemas.openxmlformats.org/officeDocument/2006/relationships/hyperlink" Target="https://login.consultant.ru/link/?req=doc&amp;base=LAW&amp;n=47708&amp;dst=100008" TargetMode = "External"/><Relationship Id="rId22" Type="http://schemas.openxmlformats.org/officeDocument/2006/relationships/hyperlink" Target="https://login.consultant.ru/link/?req=doc&amp;base=LAW&amp;n=48565&amp;dst=100009" TargetMode = "External"/><Relationship Id="rId23" Type="http://schemas.openxmlformats.org/officeDocument/2006/relationships/hyperlink" Target="https://login.consultant.ru/link/?req=doc&amp;base=LAW&amp;n=48631&amp;dst=100009" TargetMode = "External"/><Relationship Id="rId24" Type="http://schemas.openxmlformats.org/officeDocument/2006/relationships/hyperlink" Target="https://login.consultant.ru/link/?req=doc&amp;base=LAW&amp;n=48944&amp;dst=100008" TargetMode = "External"/><Relationship Id="rId25" Type="http://schemas.openxmlformats.org/officeDocument/2006/relationships/hyperlink" Target="https://login.consultant.ru/link/?req=doc&amp;base=LAW&amp;n=282708&amp;dst=100009" TargetMode = "External"/><Relationship Id="rId26" Type="http://schemas.openxmlformats.org/officeDocument/2006/relationships/hyperlink" Target="https://login.consultant.ru/link/?req=doc&amp;base=LAW&amp;n=50017&amp;dst=100009" TargetMode = "External"/><Relationship Id="rId27" Type="http://schemas.openxmlformats.org/officeDocument/2006/relationships/hyperlink" Target="https://login.consultant.ru/link/?req=doc&amp;base=LAW&amp;n=501473&amp;dst=100011" TargetMode = "External"/><Relationship Id="rId28" Type="http://schemas.openxmlformats.org/officeDocument/2006/relationships/hyperlink" Target="https://login.consultant.ru/link/?req=doc&amp;base=LAW&amp;n=201280&amp;dst=100024" TargetMode = "External"/><Relationship Id="rId29" Type="http://schemas.openxmlformats.org/officeDocument/2006/relationships/hyperlink" Target="https://login.consultant.ru/link/?req=doc&amp;base=LAW&amp;n=57348&amp;dst=100009" TargetMode = "External"/><Relationship Id="rId30" Type="http://schemas.openxmlformats.org/officeDocument/2006/relationships/hyperlink" Target="https://login.consultant.ru/link/?req=doc&amp;base=LAW&amp;n=494633&amp;dst=100200" TargetMode = "External"/><Relationship Id="rId31" Type="http://schemas.openxmlformats.org/officeDocument/2006/relationships/hyperlink" Target="https://login.consultant.ru/link/?req=doc&amp;base=LAW&amp;n=149778&amp;dst=100024" TargetMode = "External"/><Relationship Id="rId32" Type="http://schemas.openxmlformats.org/officeDocument/2006/relationships/hyperlink" Target="https://login.consultant.ru/link/?req=doc&amp;base=LAW&amp;n=52116&amp;dst=100008" TargetMode = "External"/><Relationship Id="rId33" Type="http://schemas.openxmlformats.org/officeDocument/2006/relationships/hyperlink" Target="https://login.consultant.ru/link/?req=doc&amp;base=LAW&amp;n=200797&amp;dst=100106" TargetMode = "External"/><Relationship Id="rId34" Type="http://schemas.openxmlformats.org/officeDocument/2006/relationships/hyperlink" Target="https://login.consultant.ru/link/?req=doc&amp;base=LAW&amp;n=52339&amp;dst=100009" TargetMode = "External"/><Relationship Id="rId35" Type="http://schemas.openxmlformats.org/officeDocument/2006/relationships/hyperlink" Target="https://login.consultant.ru/link/?req=doc&amp;base=LAW&amp;n=52359&amp;dst=100008" TargetMode = "External"/><Relationship Id="rId36" Type="http://schemas.openxmlformats.org/officeDocument/2006/relationships/hyperlink" Target="https://login.consultant.ru/link/?req=doc&amp;base=LAW&amp;n=53027&amp;dst=100008" TargetMode = "External"/><Relationship Id="rId37" Type="http://schemas.openxmlformats.org/officeDocument/2006/relationships/hyperlink" Target="https://login.consultant.ru/link/?req=doc&amp;base=LAW&amp;n=201316&amp;dst=100009" TargetMode = "External"/><Relationship Id="rId38" Type="http://schemas.openxmlformats.org/officeDocument/2006/relationships/hyperlink" Target="https://login.consultant.ru/link/?req=doc&amp;base=LAW&amp;n=54026&amp;dst=100008" TargetMode = "External"/><Relationship Id="rId39" Type="http://schemas.openxmlformats.org/officeDocument/2006/relationships/hyperlink" Target="https://login.consultant.ru/link/?req=doc&amp;base=LAW&amp;n=490131&amp;dst=100292" TargetMode = "External"/><Relationship Id="rId40" Type="http://schemas.openxmlformats.org/officeDocument/2006/relationships/hyperlink" Target="https://login.consultant.ru/link/?req=doc&amp;base=LAW&amp;n=54243&amp;dst=100009" TargetMode = "External"/><Relationship Id="rId41" Type="http://schemas.openxmlformats.org/officeDocument/2006/relationships/hyperlink" Target="https://login.consultant.ru/link/?req=doc&amp;base=LAW&amp;n=501479&amp;dst=100205" TargetMode = "External"/><Relationship Id="rId42" Type="http://schemas.openxmlformats.org/officeDocument/2006/relationships/hyperlink" Target="https://login.consultant.ru/link/?req=doc&amp;base=LAW&amp;n=58990&amp;dst=100026" TargetMode = "External"/><Relationship Id="rId43" Type="http://schemas.openxmlformats.org/officeDocument/2006/relationships/hyperlink" Target="https://login.consultant.ru/link/?req=doc&amp;base=LAW&amp;n=54577&amp;dst=100008" TargetMode = "External"/><Relationship Id="rId44" Type="http://schemas.openxmlformats.org/officeDocument/2006/relationships/hyperlink" Target="https://login.consultant.ru/link/?req=doc&amp;base=LAW&amp;n=93500&amp;dst=100009" TargetMode = "External"/><Relationship Id="rId45" Type="http://schemas.openxmlformats.org/officeDocument/2006/relationships/hyperlink" Target="https://login.consultant.ru/link/?req=doc&amp;base=LAW&amp;n=201314&amp;dst=100009" TargetMode = "External"/><Relationship Id="rId46" Type="http://schemas.openxmlformats.org/officeDocument/2006/relationships/hyperlink" Target="https://login.consultant.ru/link/?req=doc&amp;base=LAW&amp;n=57154&amp;dst=100024" TargetMode = "External"/><Relationship Id="rId47" Type="http://schemas.openxmlformats.org/officeDocument/2006/relationships/hyperlink" Target="https://login.consultant.ru/link/?req=doc&amp;base=LAW&amp;n=57314&amp;dst=100008" TargetMode = "External"/><Relationship Id="rId48" Type="http://schemas.openxmlformats.org/officeDocument/2006/relationships/hyperlink" Target="https://login.consultant.ru/link/?req=doc&amp;base=LAW&amp;n=57344&amp;dst=100008" TargetMode = "External"/><Relationship Id="rId49" Type="http://schemas.openxmlformats.org/officeDocument/2006/relationships/hyperlink" Target="https://login.consultant.ru/link/?req=doc&amp;base=LAW&amp;n=501483&amp;dst=100821" TargetMode = "External"/><Relationship Id="rId50" Type="http://schemas.openxmlformats.org/officeDocument/2006/relationships/hyperlink" Target="https://login.consultant.ru/link/?req=doc&amp;base=LAW&amp;n=192667&amp;dst=100271" TargetMode = "External"/><Relationship Id="rId51" Type="http://schemas.openxmlformats.org/officeDocument/2006/relationships/hyperlink" Target="https://login.consultant.ru/link/?req=doc&amp;base=LAW&amp;n=57225&amp;dst=100008" TargetMode = "External"/><Relationship Id="rId52" Type="http://schemas.openxmlformats.org/officeDocument/2006/relationships/hyperlink" Target="https://login.consultant.ru/link/?req=doc&amp;base=LAW&amp;n=501482&amp;dst=100260" TargetMode = "External"/><Relationship Id="rId53" Type="http://schemas.openxmlformats.org/officeDocument/2006/relationships/hyperlink" Target="https://login.consultant.ru/link/?req=doc&amp;base=LAW&amp;n=58800&amp;dst=100008" TargetMode = "External"/><Relationship Id="rId54" Type="http://schemas.openxmlformats.org/officeDocument/2006/relationships/hyperlink" Target="https://login.consultant.ru/link/?req=doc&amp;base=LAW&amp;n=117447&amp;dst=100045" TargetMode = "External"/><Relationship Id="rId55" Type="http://schemas.openxmlformats.org/officeDocument/2006/relationships/hyperlink" Target="https://login.consultant.ru/link/?req=doc&amp;base=LAW&amp;n=148362&amp;dst=100075" TargetMode = "External"/><Relationship Id="rId56" Type="http://schemas.openxmlformats.org/officeDocument/2006/relationships/hyperlink" Target="https://login.consultant.ru/link/?req=doc&amp;base=LAW&amp;n=59966&amp;dst=100008" TargetMode = "External"/><Relationship Id="rId57" Type="http://schemas.openxmlformats.org/officeDocument/2006/relationships/hyperlink" Target="https://login.consultant.ru/link/?req=doc&amp;base=LAW&amp;n=60087&amp;dst=100007" TargetMode = "External"/><Relationship Id="rId58" Type="http://schemas.openxmlformats.org/officeDocument/2006/relationships/hyperlink" Target="https://login.consultant.ru/link/?req=doc&amp;base=LAW&amp;n=465796&amp;dst=100097" TargetMode = "External"/><Relationship Id="rId59" Type="http://schemas.openxmlformats.org/officeDocument/2006/relationships/hyperlink" Target="https://login.consultant.ru/link/?req=doc&amp;base=LAW&amp;n=60665&amp;dst=100008" TargetMode = "External"/><Relationship Id="rId60" Type="http://schemas.openxmlformats.org/officeDocument/2006/relationships/hyperlink" Target="https://login.consultant.ru/link/?req=doc&amp;base=LAW&amp;n=61274&amp;dst=100009" TargetMode = "External"/><Relationship Id="rId61" Type="http://schemas.openxmlformats.org/officeDocument/2006/relationships/hyperlink" Target="https://login.consultant.ru/link/?req=doc&amp;base=LAW&amp;n=421025&amp;dst=100168" TargetMode = "External"/><Relationship Id="rId62" Type="http://schemas.openxmlformats.org/officeDocument/2006/relationships/hyperlink" Target="https://login.consultant.ru/link/?req=doc&amp;base=LAW&amp;n=446164&amp;dst=100197" TargetMode = "External"/><Relationship Id="rId63" Type="http://schemas.openxmlformats.org/officeDocument/2006/relationships/hyperlink" Target="https://login.consultant.ru/link/?req=doc&amp;base=LAW&amp;n=61761&amp;dst=100008" TargetMode = "External"/><Relationship Id="rId64" Type="http://schemas.openxmlformats.org/officeDocument/2006/relationships/hyperlink" Target="https://login.consultant.ru/link/?req=doc&amp;base=LAW&amp;n=142539&amp;dst=100245" TargetMode = "External"/><Relationship Id="rId65" Type="http://schemas.openxmlformats.org/officeDocument/2006/relationships/hyperlink" Target="https://login.consultant.ru/link/?req=doc&amp;base=LAW&amp;n=61789&amp;dst=100008" TargetMode = "External"/><Relationship Id="rId66" Type="http://schemas.openxmlformats.org/officeDocument/2006/relationships/hyperlink" Target="https://login.consultant.ru/link/?req=doc&amp;base=LAW&amp;n=421027&amp;dst=100274" TargetMode = "External"/><Relationship Id="rId67" Type="http://schemas.openxmlformats.org/officeDocument/2006/relationships/hyperlink" Target="https://login.consultant.ru/link/?req=doc&amp;base=LAW&amp;n=73129&amp;dst=100049" TargetMode = "External"/><Relationship Id="rId68" Type="http://schemas.openxmlformats.org/officeDocument/2006/relationships/hyperlink" Target="https://login.consultant.ru/link/?req=doc&amp;base=LAW&amp;n=62914&amp;dst=100008" TargetMode = "External"/><Relationship Id="rId69" Type="http://schemas.openxmlformats.org/officeDocument/2006/relationships/hyperlink" Target="https://login.consultant.ru/link/?req=doc&amp;base=LAW&amp;n=62996&amp;dst=100008" TargetMode = "External"/><Relationship Id="rId70" Type="http://schemas.openxmlformats.org/officeDocument/2006/relationships/hyperlink" Target="https://login.consultant.ru/link/?req=doc&amp;base=LAW&amp;n=490130&amp;dst=100009" TargetMode = "External"/><Relationship Id="rId71" Type="http://schemas.openxmlformats.org/officeDocument/2006/relationships/hyperlink" Target="https://login.consultant.ru/link/?req=doc&amp;base=LAW&amp;n=511319&amp;dst=100216" TargetMode = "External"/><Relationship Id="rId72" Type="http://schemas.openxmlformats.org/officeDocument/2006/relationships/hyperlink" Target="https://login.consultant.ru/link/?req=doc&amp;base=LAW&amp;n=121355&amp;dst=100278" TargetMode = "External"/><Relationship Id="rId73" Type="http://schemas.openxmlformats.org/officeDocument/2006/relationships/hyperlink" Target="https://login.consultant.ru/link/?req=doc&amp;base=LAW&amp;n=201712&amp;dst=100519" TargetMode = "External"/><Relationship Id="rId74" Type="http://schemas.openxmlformats.org/officeDocument/2006/relationships/hyperlink" Target="https://login.consultant.ru/link/?req=doc&amp;base=LAW&amp;n=501487&amp;dst=100725" TargetMode = "External"/><Relationship Id="rId75" Type="http://schemas.openxmlformats.org/officeDocument/2006/relationships/hyperlink" Target="https://login.consultant.ru/link/?req=doc&amp;base=LAW&amp;n=64929&amp;dst=100008" TargetMode = "External"/><Relationship Id="rId76" Type="http://schemas.openxmlformats.org/officeDocument/2006/relationships/hyperlink" Target="https://login.consultant.ru/link/?req=doc&amp;base=LAW&amp;n=455334&amp;dst=100097" TargetMode = "External"/><Relationship Id="rId77" Type="http://schemas.openxmlformats.org/officeDocument/2006/relationships/hyperlink" Target="https://login.consultant.ru/link/?req=doc&amp;base=LAW&amp;n=64935&amp;dst=100008" TargetMode = "External"/><Relationship Id="rId78" Type="http://schemas.openxmlformats.org/officeDocument/2006/relationships/hyperlink" Target="https://login.consultant.ru/link/?req=doc&amp;base=LAW&amp;n=66072&amp;dst=100008" TargetMode = "External"/><Relationship Id="rId79" Type="http://schemas.openxmlformats.org/officeDocument/2006/relationships/hyperlink" Target="https://login.consultant.ru/link/?req=doc&amp;base=LAW&amp;n=67278&amp;dst=100008" TargetMode = "External"/><Relationship Id="rId80" Type="http://schemas.openxmlformats.org/officeDocument/2006/relationships/hyperlink" Target="https://login.consultant.ru/link/?req=doc&amp;base=LAW&amp;n=58151&amp;dst=100008" TargetMode = "External"/><Relationship Id="rId81" Type="http://schemas.openxmlformats.org/officeDocument/2006/relationships/hyperlink" Target="https://login.consultant.ru/link/?req=doc&amp;base=LAW&amp;n=58266&amp;dst=100009" TargetMode = "External"/><Relationship Id="rId82" Type="http://schemas.openxmlformats.org/officeDocument/2006/relationships/hyperlink" Target="https://login.consultant.ru/link/?req=doc&amp;base=LAW&amp;n=69233&amp;dst=100064" TargetMode = "External"/><Relationship Id="rId83" Type="http://schemas.openxmlformats.org/officeDocument/2006/relationships/hyperlink" Target="https://login.consultant.ru/link/?req=doc&amp;base=LAW&amp;n=56818&amp;dst=100007" TargetMode = "External"/><Relationship Id="rId84" Type="http://schemas.openxmlformats.org/officeDocument/2006/relationships/hyperlink" Target="https://login.consultant.ru/link/?req=doc&amp;base=LAW&amp;n=56657&amp;dst=100017" TargetMode = "External"/><Relationship Id="rId85" Type="http://schemas.openxmlformats.org/officeDocument/2006/relationships/hyperlink" Target="https://login.consultant.ru/link/?req=doc&amp;base=LAW&amp;n=490132&amp;dst=100009" TargetMode = "External"/><Relationship Id="rId86" Type="http://schemas.openxmlformats.org/officeDocument/2006/relationships/hyperlink" Target="https://login.consultant.ru/link/?req=doc&amp;base=LAW&amp;n=69861&amp;dst=100009" TargetMode = "External"/><Relationship Id="rId87" Type="http://schemas.openxmlformats.org/officeDocument/2006/relationships/hyperlink" Target="https://login.consultant.ru/link/?req=doc&amp;base=LAW&amp;n=52844&amp;dst=100008" TargetMode = "External"/><Relationship Id="rId88" Type="http://schemas.openxmlformats.org/officeDocument/2006/relationships/hyperlink" Target="https://login.consultant.ru/link/?req=doc&amp;base=LAW&amp;n=173867&amp;dst=100009" TargetMode = "External"/><Relationship Id="rId89" Type="http://schemas.openxmlformats.org/officeDocument/2006/relationships/hyperlink" Target="https://login.consultant.ru/link/?req=doc&amp;base=LAW&amp;n=205457&amp;dst=100070" TargetMode = "External"/><Relationship Id="rId90" Type="http://schemas.openxmlformats.org/officeDocument/2006/relationships/hyperlink" Target="https://login.consultant.ru/link/?req=doc&amp;base=LAW&amp;n=168207&amp;dst=100089" TargetMode = "External"/><Relationship Id="rId91" Type="http://schemas.openxmlformats.org/officeDocument/2006/relationships/hyperlink" Target="https://login.consultant.ru/link/?req=doc&amp;base=LAW&amp;n=495096&amp;dst=100513" TargetMode = "External"/><Relationship Id="rId92" Type="http://schemas.openxmlformats.org/officeDocument/2006/relationships/hyperlink" Target="https://login.consultant.ru/link/?req=doc&amp;base=LAW&amp;n=201481&amp;dst=100049" TargetMode = "External"/><Relationship Id="rId93" Type="http://schemas.openxmlformats.org/officeDocument/2006/relationships/hyperlink" Target="https://login.consultant.ru/link/?req=doc&amp;base=LAW&amp;n=501489&amp;dst=100288" TargetMode = "External"/><Relationship Id="rId94" Type="http://schemas.openxmlformats.org/officeDocument/2006/relationships/hyperlink" Target="https://login.consultant.ru/link/?req=doc&amp;base=LAW&amp;n=510756&amp;dst=100547" TargetMode = "External"/><Relationship Id="rId95" Type="http://schemas.openxmlformats.org/officeDocument/2006/relationships/hyperlink" Target="https://login.consultant.ru/link/?req=doc&amp;base=LAW&amp;n=72776&amp;dst=100008" TargetMode = "External"/><Relationship Id="rId96" Type="http://schemas.openxmlformats.org/officeDocument/2006/relationships/hyperlink" Target="https://login.consultant.ru/link/?req=doc&amp;base=LAW&amp;n=72963&amp;dst=100008" TargetMode = "External"/><Relationship Id="rId97" Type="http://schemas.openxmlformats.org/officeDocument/2006/relationships/hyperlink" Target="https://login.consultant.ru/link/?req=doc&amp;base=LAW&amp;n=301781&amp;dst=100404" TargetMode = "External"/><Relationship Id="rId98" Type="http://schemas.openxmlformats.org/officeDocument/2006/relationships/hyperlink" Target="https://login.consultant.ru/link/?req=doc&amp;base=LAW&amp;n=75213&amp;dst=100008" TargetMode = "External"/><Relationship Id="rId99" Type="http://schemas.openxmlformats.org/officeDocument/2006/relationships/hyperlink" Target="https://login.consultant.ru/link/?req=doc&amp;base=LAW&amp;n=178901&amp;dst=100159" TargetMode = "External"/><Relationship Id="rId100" Type="http://schemas.openxmlformats.org/officeDocument/2006/relationships/hyperlink" Target="https://login.consultant.ru/link/?req=doc&amp;base=LAW&amp;n=300839&amp;dst=100159" TargetMode = "External"/><Relationship Id="rId101" Type="http://schemas.openxmlformats.org/officeDocument/2006/relationships/hyperlink" Target="https://login.consultant.ru/link/?req=doc&amp;base=LAW&amp;n=76972&amp;dst=100008" TargetMode = "External"/><Relationship Id="rId102" Type="http://schemas.openxmlformats.org/officeDocument/2006/relationships/hyperlink" Target="https://login.consultant.ru/link/?req=doc&amp;base=LAW&amp;n=454135&amp;dst=100215" TargetMode = "External"/><Relationship Id="rId103" Type="http://schemas.openxmlformats.org/officeDocument/2006/relationships/hyperlink" Target="https://login.consultant.ru/link/?req=doc&amp;base=LAW&amp;n=78506&amp;dst=100008" TargetMode = "External"/><Relationship Id="rId104" Type="http://schemas.openxmlformats.org/officeDocument/2006/relationships/hyperlink" Target="https://login.consultant.ru/link/?req=doc&amp;base=LAW&amp;n=78523&amp;dst=100018" TargetMode = "External"/><Relationship Id="rId105" Type="http://schemas.openxmlformats.org/officeDocument/2006/relationships/hyperlink" Target="https://login.consultant.ru/link/?req=doc&amp;base=LAW&amp;n=211067&amp;dst=100339" TargetMode = "External"/><Relationship Id="rId106" Type="http://schemas.openxmlformats.org/officeDocument/2006/relationships/hyperlink" Target="https://login.consultant.ru/link/?req=doc&amp;base=LAW&amp;n=81356&amp;dst=100008" TargetMode = "External"/><Relationship Id="rId107" Type="http://schemas.openxmlformats.org/officeDocument/2006/relationships/hyperlink" Target="https://login.consultant.ru/link/?req=doc&amp;base=LAW&amp;n=163944&amp;dst=100008" TargetMode = "External"/><Relationship Id="rId108" Type="http://schemas.openxmlformats.org/officeDocument/2006/relationships/hyperlink" Target="https://login.consultant.ru/link/?req=doc&amp;base=LAW&amp;n=82267&amp;dst=100008" TargetMode = "External"/><Relationship Id="rId109" Type="http://schemas.openxmlformats.org/officeDocument/2006/relationships/hyperlink" Target="https://login.consultant.ru/link/?req=doc&amp;base=LAW&amp;n=405756&amp;dst=100323" TargetMode = "External"/><Relationship Id="rId110" Type="http://schemas.openxmlformats.org/officeDocument/2006/relationships/hyperlink" Target="https://login.consultant.ru/link/?req=doc&amp;base=LAW&amp;n=200619&amp;dst=100289" TargetMode = "External"/><Relationship Id="rId111" Type="http://schemas.openxmlformats.org/officeDocument/2006/relationships/hyperlink" Target="https://login.consultant.ru/link/?req=doc&amp;base=LAW&amp;n=132709&amp;dst=100137" TargetMode = "External"/><Relationship Id="rId112" Type="http://schemas.openxmlformats.org/officeDocument/2006/relationships/hyperlink" Target="https://login.consultant.ru/link/?req=doc&amp;base=LAW&amp;n=501445&amp;dst=100171" TargetMode = "External"/><Relationship Id="rId113" Type="http://schemas.openxmlformats.org/officeDocument/2006/relationships/hyperlink" Target="https://login.consultant.ru/link/?req=doc&amp;base=LAW&amp;n=110181&amp;dst=100025" TargetMode = "External"/><Relationship Id="rId114" Type="http://schemas.openxmlformats.org/officeDocument/2006/relationships/hyperlink" Target="https://login.consultant.ru/link/?req=doc&amp;base=LAW&amp;n=300837&amp;dst=100354" TargetMode = "External"/><Relationship Id="rId115" Type="http://schemas.openxmlformats.org/officeDocument/2006/relationships/hyperlink" Target="https://login.consultant.ru/link/?req=doc&amp;base=LAW&amp;n=205460&amp;dst=100009" TargetMode = "External"/><Relationship Id="rId116" Type="http://schemas.openxmlformats.org/officeDocument/2006/relationships/hyperlink" Target="https://login.consultant.ru/link/?req=doc&amp;base=LAW&amp;n=149859&amp;dst=100009" TargetMode = "External"/><Relationship Id="rId117" Type="http://schemas.openxmlformats.org/officeDocument/2006/relationships/hyperlink" Target="https://login.consultant.ru/link/?req=doc&amp;base=LAW&amp;n=87567&amp;dst=100008" TargetMode = "External"/><Relationship Id="rId118" Type="http://schemas.openxmlformats.org/officeDocument/2006/relationships/hyperlink" Target="https://login.consultant.ru/link/?req=doc&amp;base=LAW&amp;n=93682&amp;dst=100009" TargetMode = "External"/><Relationship Id="rId119" Type="http://schemas.openxmlformats.org/officeDocument/2006/relationships/hyperlink" Target="https://login.consultant.ru/link/?req=doc&amp;base=LAW&amp;n=88283&amp;dst=100008" TargetMode = "External"/><Relationship Id="rId120" Type="http://schemas.openxmlformats.org/officeDocument/2006/relationships/hyperlink" Target="https://login.consultant.ru/link/?req=doc&amp;base=LAW&amp;n=157966&amp;dst=100150" TargetMode = "External"/><Relationship Id="rId121" Type="http://schemas.openxmlformats.org/officeDocument/2006/relationships/hyperlink" Target="https://login.consultant.ru/link/?req=doc&amp;base=LAW&amp;n=201289&amp;dst=100008" TargetMode = "External"/><Relationship Id="rId122" Type="http://schemas.openxmlformats.org/officeDocument/2006/relationships/hyperlink" Target="https://login.consultant.ru/link/?req=doc&amp;base=LAW&amp;n=88917&amp;dst=100019" TargetMode = "External"/><Relationship Id="rId123" Type="http://schemas.openxmlformats.org/officeDocument/2006/relationships/hyperlink" Target="https://login.consultant.ru/link/?req=doc&amp;base=LAW&amp;n=88920&amp;dst=100008" TargetMode = "External"/><Relationship Id="rId124" Type="http://schemas.openxmlformats.org/officeDocument/2006/relationships/hyperlink" Target="https://login.consultant.ru/link/?req=doc&amp;base=LAW&amp;n=95572&amp;dst=100008" TargetMode = "External"/><Relationship Id="rId125" Type="http://schemas.openxmlformats.org/officeDocument/2006/relationships/hyperlink" Target="https://login.consultant.ru/link/?req=doc&amp;base=LAW&amp;n=495097&amp;dst=100009" TargetMode = "External"/><Relationship Id="rId126" Type="http://schemas.openxmlformats.org/officeDocument/2006/relationships/hyperlink" Target="https://login.consultant.ru/link/?req=doc&amp;base=LAW&amp;n=89583&amp;dst=100022" TargetMode = "External"/><Relationship Id="rId127" Type="http://schemas.openxmlformats.org/officeDocument/2006/relationships/hyperlink" Target="https://login.consultant.ru/link/?req=doc&amp;base=LAW&amp;n=89573&amp;dst=100019" TargetMode = "External"/><Relationship Id="rId128" Type="http://schemas.openxmlformats.org/officeDocument/2006/relationships/hyperlink" Target="https://login.consultant.ru/link/?req=doc&amp;base=LAW&amp;n=182069&amp;dst=100239" TargetMode = "External"/><Relationship Id="rId129" Type="http://schemas.openxmlformats.org/officeDocument/2006/relationships/hyperlink" Target="https://login.consultant.ru/link/?req=doc&amp;base=LAW&amp;n=499778&amp;dst=100667" TargetMode = "External"/><Relationship Id="rId130" Type="http://schemas.openxmlformats.org/officeDocument/2006/relationships/hyperlink" Target="https://login.consultant.ru/link/?req=doc&amp;base=LAW&amp;n=464265&amp;dst=101325" TargetMode = "External"/><Relationship Id="rId131" Type="http://schemas.openxmlformats.org/officeDocument/2006/relationships/hyperlink" Target="https://login.consultant.ru/link/?req=doc&amp;base=LAW&amp;n=217345&amp;dst=100039" TargetMode = "External"/><Relationship Id="rId132" Type="http://schemas.openxmlformats.org/officeDocument/2006/relationships/hyperlink" Target="https://login.consultant.ru/link/?req=doc&amp;base=LAW&amp;n=93464&amp;dst=100009" TargetMode = "External"/><Relationship Id="rId133" Type="http://schemas.openxmlformats.org/officeDocument/2006/relationships/hyperlink" Target="https://login.consultant.ru/link/?req=doc&amp;base=LAW&amp;n=511316&amp;dst=100406" TargetMode = "External"/><Relationship Id="rId134" Type="http://schemas.openxmlformats.org/officeDocument/2006/relationships/hyperlink" Target="https://login.consultant.ru/link/?req=doc&amp;base=LAW&amp;n=94113&amp;dst=100008" TargetMode = "External"/><Relationship Id="rId135" Type="http://schemas.openxmlformats.org/officeDocument/2006/relationships/hyperlink" Target="https://login.consultant.ru/link/?req=doc&amp;base=LAW&amp;n=94259&amp;dst=100008" TargetMode = "External"/><Relationship Id="rId136" Type="http://schemas.openxmlformats.org/officeDocument/2006/relationships/hyperlink" Target="https://login.consultant.ru/link/?req=doc&amp;base=LAW&amp;n=95171&amp;dst=100008" TargetMode = "External"/><Relationship Id="rId137" Type="http://schemas.openxmlformats.org/officeDocument/2006/relationships/hyperlink" Target="https://login.consultant.ru/link/?req=doc&amp;base=LAW&amp;n=95177&amp;dst=100008" TargetMode = "External"/><Relationship Id="rId138" Type="http://schemas.openxmlformats.org/officeDocument/2006/relationships/hyperlink" Target="https://login.consultant.ru/link/?req=doc&amp;base=LAW&amp;n=201285&amp;dst=100009" TargetMode = "External"/><Relationship Id="rId139" Type="http://schemas.openxmlformats.org/officeDocument/2006/relationships/hyperlink" Target="https://login.consultant.ru/link/?req=doc&amp;base=LAW&amp;n=98270&amp;dst=100014" TargetMode = "External"/><Relationship Id="rId140" Type="http://schemas.openxmlformats.org/officeDocument/2006/relationships/hyperlink" Target="https://login.consultant.ru/link/?req=doc&amp;base=LAW&amp;n=98277&amp;dst=100070" TargetMode = "External"/><Relationship Id="rId141" Type="http://schemas.openxmlformats.org/officeDocument/2006/relationships/hyperlink" Target="https://login.consultant.ru/link/?req=doc&amp;base=LAW&amp;n=99075&amp;dst=100008" TargetMode = "External"/><Relationship Id="rId142" Type="http://schemas.openxmlformats.org/officeDocument/2006/relationships/hyperlink" Target="https://login.consultant.ru/link/?req=doc&amp;base=LAW&amp;n=99079&amp;dst=100008" TargetMode = "External"/><Relationship Id="rId143" Type="http://schemas.openxmlformats.org/officeDocument/2006/relationships/hyperlink" Target="https://login.consultant.ru/link/?req=doc&amp;base=LAW&amp;n=176346&amp;dst=100034" TargetMode = "External"/><Relationship Id="rId144" Type="http://schemas.openxmlformats.org/officeDocument/2006/relationships/hyperlink" Target="https://login.consultant.ru/link/?req=doc&amp;base=LAW&amp;n=508370&amp;dst=100634" TargetMode = "External"/><Relationship Id="rId145" Type="http://schemas.openxmlformats.org/officeDocument/2006/relationships/hyperlink" Target="https://login.consultant.ru/link/?req=doc&amp;base=LAW&amp;n=201287&amp;dst=100234" TargetMode = "External"/><Relationship Id="rId146" Type="http://schemas.openxmlformats.org/officeDocument/2006/relationships/hyperlink" Target="https://login.consultant.ru/link/?req=doc&amp;base=LAW&amp;n=201313&amp;dst=100104" TargetMode = "External"/><Relationship Id="rId147" Type="http://schemas.openxmlformats.org/officeDocument/2006/relationships/hyperlink" Target="https://login.consultant.ru/link/?req=doc&amp;base=LAW&amp;n=166094&amp;dst=100030" TargetMode = "External"/><Relationship Id="rId148" Type="http://schemas.openxmlformats.org/officeDocument/2006/relationships/hyperlink" Target="https://login.consultant.ru/link/?req=doc&amp;base=LAW&amp;n=100523&amp;dst=100009" TargetMode = "External"/><Relationship Id="rId149" Type="http://schemas.openxmlformats.org/officeDocument/2006/relationships/hyperlink" Target="https://login.consultant.ru/link/?req=doc&amp;base=LAW&amp;n=100940&amp;dst=100009" TargetMode = "External"/><Relationship Id="rId150" Type="http://schemas.openxmlformats.org/officeDocument/2006/relationships/hyperlink" Target="https://login.consultant.ru/link/?req=doc&amp;base=LAW&amp;n=221449&amp;dst=100042" TargetMode = "External"/><Relationship Id="rId151" Type="http://schemas.openxmlformats.org/officeDocument/2006/relationships/hyperlink" Target="https://login.consultant.ru/link/?req=doc&amp;base=LAW&amp;n=102093&amp;dst=100045" TargetMode = "External"/><Relationship Id="rId152" Type="http://schemas.openxmlformats.org/officeDocument/2006/relationships/hyperlink" Target="https://login.consultant.ru/link/?req=doc&amp;base=LAW&amp;n=149779&amp;dst=100016" TargetMode = "External"/><Relationship Id="rId153" Type="http://schemas.openxmlformats.org/officeDocument/2006/relationships/hyperlink" Target="https://login.consultant.ru/link/?req=doc&amp;base=LAW&amp;n=102106&amp;dst=100008" TargetMode = "External"/><Relationship Id="rId154" Type="http://schemas.openxmlformats.org/officeDocument/2006/relationships/hyperlink" Target="https://login.consultant.ru/link/?req=doc&amp;base=LAW&amp;n=102857&amp;dst=100013" TargetMode = "External"/><Relationship Id="rId155" Type="http://schemas.openxmlformats.org/officeDocument/2006/relationships/hyperlink" Target="https://login.consultant.ru/link/?req=doc&amp;base=LAW&amp;n=102922&amp;dst=100009" TargetMode = "External"/><Relationship Id="rId156" Type="http://schemas.openxmlformats.org/officeDocument/2006/relationships/hyperlink" Target="https://login.consultant.ru/link/?req=doc&amp;base=LAW&amp;n=102924&amp;dst=100009" TargetMode = "External"/><Relationship Id="rId157" Type="http://schemas.openxmlformats.org/officeDocument/2006/relationships/hyperlink" Target="https://login.consultant.ru/link/?req=doc&amp;base=LAW&amp;n=102866&amp;dst=100009" TargetMode = "External"/><Relationship Id="rId158" Type="http://schemas.openxmlformats.org/officeDocument/2006/relationships/hyperlink" Target="https://login.consultant.ru/link/?req=doc&amp;base=LAW&amp;n=169839&amp;dst=100048" TargetMode = "External"/><Relationship Id="rId159" Type="http://schemas.openxmlformats.org/officeDocument/2006/relationships/hyperlink" Target="https://login.consultant.ru/link/?req=doc&amp;base=LAW&amp;n=102972&amp;dst=100022" TargetMode = "External"/><Relationship Id="rId160" Type="http://schemas.openxmlformats.org/officeDocument/2006/relationships/hyperlink" Target="https://login.consultant.ru/link/?req=doc&amp;base=LAW&amp;n=117532&amp;dst=100031" TargetMode = "External"/><Relationship Id="rId161" Type="http://schemas.openxmlformats.org/officeDocument/2006/relationships/hyperlink" Target="https://login.consultant.ru/link/?req=doc&amp;base=LAW&amp;n=103008&amp;dst=100036" TargetMode = "External"/><Relationship Id="rId162" Type="http://schemas.openxmlformats.org/officeDocument/2006/relationships/hyperlink" Target="https://login.consultant.ru/link/?req=doc&amp;base=LAW&amp;n=205473&amp;dst=100009" TargetMode = "External"/><Relationship Id="rId163" Type="http://schemas.openxmlformats.org/officeDocument/2006/relationships/hyperlink" Target="https://login.consultant.ru/link/?req=doc&amp;base=LAW&amp;n=103036&amp;dst=100053" TargetMode = "External"/><Relationship Id="rId164" Type="http://schemas.openxmlformats.org/officeDocument/2006/relationships/hyperlink" Target="https://login.consultant.ru/link/?req=doc&amp;base=LAW&amp;n=482770&amp;dst=100231" TargetMode = "External"/><Relationship Id="rId165" Type="http://schemas.openxmlformats.org/officeDocument/2006/relationships/hyperlink" Target="https://login.consultant.ru/link/?req=doc&amp;base=LAW&amp;n=169838&amp;dst=100058" TargetMode = "External"/><Relationship Id="rId166" Type="http://schemas.openxmlformats.org/officeDocument/2006/relationships/hyperlink" Target="https://login.consultant.ru/link/?req=doc&amp;base=LAW&amp;n=200684&amp;dst=100582" TargetMode = "External"/><Relationship Id="rId167" Type="http://schemas.openxmlformats.org/officeDocument/2006/relationships/hyperlink" Target="https://login.consultant.ru/link/?req=doc&amp;base=LAW&amp;n=183375&amp;dst=100051" TargetMode = "External"/><Relationship Id="rId168" Type="http://schemas.openxmlformats.org/officeDocument/2006/relationships/hyperlink" Target="https://login.consultant.ru/link/?req=doc&amp;base=LAW&amp;n=103112&amp;dst=100021" TargetMode = "External"/><Relationship Id="rId169" Type="http://schemas.openxmlformats.org/officeDocument/2006/relationships/hyperlink" Target="https://login.consultant.ru/link/?req=doc&amp;base=LAW&amp;n=103113&amp;dst=100008" TargetMode = "External"/><Relationship Id="rId170" Type="http://schemas.openxmlformats.org/officeDocument/2006/relationships/hyperlink" Target="https://login.consultant.ru/link/?req=doc&amp;base=LAW&amp;n=180281&amp;dst=100092" TargetMode = "External"/><Relationship Id="rId171" Type="http://schemas.openxmlformats.org/officeDocument/2006/relationships/hyperlink" Target="https://login.consultant.ru/link/?req=doc&amp;base=LAW&amp;n=448186&amp;dst=100013" TargetMode = "External"/><Relationship Id="rId172" Type="http://schemas.openxmlformats.org/officeDocument/2006/relationships/hyperlink" Target="https://login.consultant.ru/link/?req=doc&amp;base=LAW&amp;n=148404&amp;dst=100200" TargetMode = "External"/><Relationship Id="rId173" Type="http://schemas.openxmlformats.org/officeDocument/2006/relationships/hyperlink" Target="https://login.consultant.ru/link/?req=doc&amp;base=LAW&amp;n=421003&amp;dst=100378" TargetMode = "External"/><Relationship Id="rId174" Type="http://schemas.openxmlformats.org/officeDocument/2006/relationships/hyperlink" Target="https://login.consultant.ru/link/?req=doc&amp;base=LAW&amp;n=470150&amp;dst=100095" TargetMode = "External"/><Relationship Id="rId175" Type="http://schemas.openxmlformats.org/officeDocument/2006/relationships/hyperlink" Target="https://login.consultant.ru/link/?req=doc&amp;base=LAW&amp;n=107696&amp;dst=100024" TargetMode = "External"/><Relationship Id="rId176" Type="http://schemas.openxmlformats.org/officeDocument/2006/relationships/hyperlink" Target="https://login.consultant.ru/link/?req=doc&amp;base=LAW&amp;n=421001&amp;dst=100022" TargetMode = "External"/><Relationship Id="rId177" Type="http://schemas.openxmlformats.org/officeDocument/2006/relationships/hyperlink" Target="https://login.consultant.ru/link/?req=doc&amp;base=LAW&amp;n=108332&amp;dst=100009" TargetMode = "External"/><Relationship Id="rId178" Type="http://schemas.openxmlformats.org/officeDocument/2006/relationships/hyperlink" Target="https://login.consultant.ru/link/?req=doc&amp;base=LAW&amp;n=108333&amp;dst=100009" TargetMode = "External"/><Relationship Id="rId179" Type="http://schemas.openxmlformats.org/officeDocument/2006/relationships/hyperlink" Target="https://login.consultant.ru/link/?req=doc&amp;base=LAW&amp;n=200782&amp;dst=100159" TargetMode = "External"/><Relationship Id="rId180" Type="http://schemas.openxmlformats.org/officeDocument/2006/relationships/hyperlink" Target="https://login.consultant.ru/link/?req=doc&amp;base=LAW&amp;n=108567&amp;dst=100009" TargetMode = "External"/><Relationship Id="rId181" Type="http://schemas.openxmlformats.org/officeDocument/2006/relationships/hyperlink" Target="https://login.consultant.ru/link/?req=doc&amp;base=LAW&amp;n=126747&amp;dst=100027" TargetMode = "External"/><Relationship Id="rId182" Type="http://schemas.openxmlformats.org/officeDocument/2006/relationships/hyperlink" Target="https://login.consultant.ru/link/?req=doc&amp;base=LAW&amp;n=108782&amp;dst=100009" TargetMode = "External"/><Relationship Id="rId183" Type="http://schemas.openxmlformats.org/officeDocument/2006/relationships/hyperlink" Target="https://login.consultant.ru/link/?req=doc&amp;base=LAW&amp;n=201721&amp;dst=100203" TargetMode = "External"/><Relationship Id="rId184" Type="http://schemas.openxmlformats.org/officeDocument/2006/relationships/hyperlink" Target="https://login.consultant.ru/link/?req=doc&amp;base=LAW&amp;n=499737&amp;dst=100333" TargetMode = "External"/><Relationship Id="rId185" Type="http://schemas.openxmlformats.org/officeDocument/2006/relationships/hyperlink" Target="https://login.consultant.ru/link/?req=doc&amp;base=LAW&amp;n=455336&amp;dst=100143" TargetMode = "External"/><Relationship Id="rId186" Type="http://schemas.openxmlformats.org/officeDocument/2006/relationships/hyperlink" Target="https://login.consultant.ru/link/?req=doc&amp;base=LAW&amp;n=191967&amp;dst=100092" TargetMode = "External"/><Relationship Id="rId187" Type="http://schemas.openxmlformats.org/officeDocument/2006/relationships/hyperlink" Target="https://login.consultant.ru/link/?req=doc&amp;base=LAW&amp;n=176325&amp;dst=100037" TargetMode = "External"/><Relationship Id="rId188" Type="http://schemas.openxmlformats.org/officeDocument/2006/relationships/hyperlink" Target="https://login.consultant.ru/link/?req=doc&amp;base=LAW&amp;n=190488&amp;dst=100051" TargetMode = "External"/><Relationship Id="rId189" Type="http://schemas.openxmlformats.org/officeDocument/2006/relationships/hyperlink" Target="https://login.consultant.ru/link/?req=doc&amp;base=LAW&amp;n=441772&amp;dst=100018" TargetMode = "External"/><Relationship Id="rId190" Type="http://schemas.openxmlformats.org/officeDocument/2006/relationships/hyperlink" Target="https://login.consultant.ru/link/?req=doc&amp;base=LAW&amp;n=113291&amp;dst=100009" TargetMode = "External"/><Relationship Id="rId191" Type="http://schemas.openxmlformats.org/officeDocument/2006/relationships/hyperlink" Target="https://login.consultant.ru/link/?req=doc&amp;base=LAW&amp;n=163950&amp;dst=100080" TargetMode = "External"/><Relationship Id="rId192" Type="http://schemas.openxmlformats.org/officeDocument/2006/relationships/hyperlink" Target="https://login.consultant.ru/link/?req=doc&amp;base=LAW&amp;n=113657&amp;dst=100014" TargetMode = "External"/><Relationship Id="rId193" Type="http://schemas.openxmlformats.org/officeDocument/2006/relationships/hyperlink" Target="https://login.consultant.ru/link/?req=doc&amp;base=LAW&amp;n=217344&amp;dst=100008" TargetMode = "External"/><Relationship Id="rId194" Type="http://schemas.openxmlformats.org/officeDocument/2006/relationships/hyperlink" Target="https://login.consultant.ru/link/?req=doc&amp;base=LAW&amp;n=114670&amp;dst=100008" TargetMode = "External"/><Relationship Id="rId195" Type="http://schemas.openxmlformats.org/officeDocument/2006/relationships/hyperlink" Target="https://login.consultant.ru/link/?req=doc&amp;base=LAW&amp;n=172730&amp;dst=100199" TargetMode = "External"/><Relationship Id="rId196" Type="http://schemas.openxmlformats.org/officeDocument/2006/relationships/hyperlink" Target="https://login.consultant.ru/link/?req=doc&amp;base=LAW&amp;n=511077&amp;dst=100278" TargetMode = "External"/><Relationship Id="rId197" Type="http://schemas.openxmlformats.org/officeDocument/2006/relationships/hyperlink" Target="https://login.consultant.ru/link/?req=doc&amp;base=LAW&amp;n=201694&amp;dst=100073" TargetMode = "External"/><Relationship Id="rId198" Type="http://schemas.openxmlformats.org/officeDocument/2006/relationships/hyperlink" Target="https://login.consultant.ru/link/?req=doc&amp;base=LAW&amp;n=116560&amp;dst=100008" TargetMode = "External"/><Relationship Id="rId199" Type="http://schemas.openxmlformats.org/officeDocument/2006/relationships/hyperlink" Target="https://login.consultant.ru/link/?req=doc&amp;base=LAW&amp;n=116561&amp;dst=100008" TargetMode = "External"/><Relationship Id="rId200" Type="http://schemas.openxmlformats.org/officeDocument/2006/relationships/hyperlink" Target="https://login.consultant.ru/link/?req=doc&amp;base=LAW&amp;n=495098&amp;dst=100121" TargetMode = "External"/><Relationship Id="rId201" Type="http://schemas.openxmlformats.org/officeDocument/2006/relationships/hyperlink" Target="https://login.consultant.ru/link/?req=doc&amp;base=LAW&amp;n=116569&amp;dst=100009" TargetMode = "External"/><Relationship Id="rId202" Type="http://schemas.openxmlformats.org/officeDocument/2006/relationships/hyperlink" Target="https://login.consultant.ru/link/?req=doc&amp;base=LAW&amp;n=116966&amp;dst=100009" TargetMode = "External"/><Relationship Id="rId203" Type="http://schemas.openxmlformats.org/officeDocument/2006/relationships/hyperlink" Target="https://login.consultant.ru/link/?req=doc&amp;base=LAW&amp;n=116967&amp;dst=100009" TargetMode = "External"/><Relationship Id="rId204" Type="http://schemas.openxmlformats.org/officeDocument/2006/relationships/hyperlink" Target="https://login.consultant.ru/link/?req=doc&amp;base=LAW&amp;n=181946&amp;dst=100012" TargetMode = "External"/><Relationship Id="rId205" Type="http://schemas.openxmlformats.org/officeDocument/2006/relationships/hyperlink" Target="https://login.consultant.ru/link/?req=doc&amp;base=LAW&amp;n=495103&amp;dst=100009" TargetMode = "External"/><Relationship Id="rId206" Type="http://schemas.openxmlformats.org/officeDocument/2006/relationships/hyperlink" Target="https://login.consultant.ru/link/?req=doc&amp;base=LAW&amp;n=440507&amp;dst=101036" TargetMode = "External"/><Relationship Id="rId207" Type="http://schemas.openxmlformats.org/officeDocument/2006/relationships/hyperlink" Target="https://login.consultant.ru/link/?req=doc&amp;base=LAW&amp;n=116984&amp;dst=100097" TargetMode = "External"/><Relationship Id="rId208" Type="http://schemas.openxmlformats.org/officeDocument/2006/relationships/hyperlink" Target="https://login.consultant.ru/link/?req=doc&amp;base=LAW&amp;n=117088&amp;dst=100033" TargetMode = "External"/><Relationship Id="rId209" Type="http://schemas.openxmlformats.org/officeDocument/2006/relationships/hyperlink" Target="https://login.consultant.ru/link/?req=doc&amp;base=LAW&amp;n=117191&amp;dst=100031" TargetMode = "External"/><Relationship Id="rId210" Type="http://schemas.openxmlformats.org/officeDocument/2006/relationships/hyperlink" Target="https://login.consultant.ru/link/?req=doc&amp;base=LAW&amp;n=117192&amp;dst=100019" TargetMode = "External"/><Relationship Id="rId211" Type="http://schemas.openxmlformats.org/officeDocument/2006/relationships/hyperlink" Target="https://login.consultant.ru/link/?req=doc&amp;base=LAW&amp;n=201718&amp;dst=100039" TargetMode = "External"/><Relationship Id="rId212" Type="http://schemas.openxmlformats.org/officeDocument/2006/relationships/hyperlink" Target="https://login.consultant.ru/link/?req=doc&amp;base=LAW&amp;n=121200&amp;dst=100008" TargetMode = "External"/><Relationship Id="rId213" Type="http://schemas.openxmlformats.org/officeDocument/2006/relationships/hyperlink" Target="https://login.consultant.ru/link/?req=doc&amp;base=LAW&amp;n=121201&amp;dst=100009" TargetMode = "External"/><Relationship Id="rId214" Type="http://schemas.openxmlformats.org/officeDocument/2006/relationships/hyperlink" Target="https://login.consultant.ru/link/?req=doc&amp;base=LAW&amp;n=121268&amp;dst=100022" TargetMode = "External"/><Relationship Id="rId215" Type="http://schemas.openxmlformats.org/officeDocument/2006/relationships/hyperlink" Target="https://login.consultant.ru/link/?req=doc&amp;base=LAW&amp;n=169776&amp;dst=100035" TargetMode = "External"/><Relationship Id="rId216" Type="http://schemas.openxmlformats.org/officeDocument/2006/relationships/hyperlink" Target="https://login.consultant.ru/link/?req=doc&amp;base=LAW&amp;n=121765&amp;dst=100008" TargetMode = "External"/><Relationship Id="rId217" Type="http://schemas.openxmlformats.org/officeDocument/2006/relationships/hyperlink" Target="https://login.consultant.ru/link/?req=doc&amp;base=LAW&amp;n=121766&amp;dst=100008" TargetMode = "External"/><Relationship Id="rId218" Type="http://schemas.openxmlformats.org/officeDocument/2006/relationships/hyperlink" Target="https://login.consultant.ru/link/?req=doc&amp;base=LAW&amp;n=191963&amp;dst=100203" TargetMode = "External"/><Relationship Id="rId219" Type="http://schemas.openxmlformats.org/officeDocument/2006/relationships/hyperlink" Target="https://login.consultant.ru/link/?req=doc&amp;base=LAW&amp;n=501459&amp;dst=100245" TargetMode = "External"/><Relationship Id="rId220" Type="http://schemas.openxmlformats.org/officeDocument/2006/relationships/hyperlink" Target="https://login.consultant.ru/link/?req=doc&amp;base=LAW&amp;n=454248&amp;dst=100176" TargetMode = "External"/><Relationship Id="rId221" Type="http://schemas.openxmlformats.org/officeDocument/2006/relationships/hyperlink" Target="https://login.consultant.ru/link/?req=doc&amp;base=LAW&amp;n=298681&amp;dst=100112" TargetMode = "External"/><Relationship Id="rId222" Type="http://schemas.openxmlformats.org/officeDocument/2006/relationships/hyperlink" Target="https://login.consultant.ru/link/?req=doc&amp;base=LAW&amp;n=421045&amp;dst=100083" TargetMode = "External"/><Relationship Id="rId223" Type="http://schemas.openxmlformats.org/officeDocument/2006/relationships/hyperlink" Target="https://login.consultant.ru/link/?req=doc&amp;base=LAW&amp;n=219798&amp;dst=100042" TargetMode = "External"/><Relationship Id="rId224" Type="http://schemas.openxmlformats.org/officeDocument/2006/relationships/hyperlink" Target="https://login.consultant.ru/link/?req=doc&amp;base=LAW&amp;n=321547&amp;dst=100149" TargetMode = "External"/><Relationship Id="rId225" Type="http://schemas.openxmlformats.org/officeDocument/2006/relationships/hyperlink" Target="https://login.consultant.ru/link/?req=doc&amp;base=LAW&amp;n=219796&amp;dst=100021" TargetMode = "External"/><Relationship Id="rId226" Type="http://schemas.openxmlformats.org/officeDocument/2006/relationships/hyperlink" Target="https://login.consultant.ru/link/?req=doc&amp;base=LAW&amp;n=171175&amp;dst=100008" TargetMode = "External"/><Relationship Id="rId227" Type="http://schemas.openxmlformats.org/officeDocument/2006/relationships/hyperlink" Target="https://login.consultant.ru/link/?req=doc&amp;base=LAW&amp;n=149788&amp;dst=100009" TargetMode = "External"/><Relationship Id="rId228" Type="http://schemas.openxmlformats.org/officeDocument/2006/relationships/hyperlink" Target="https://login.consultant.ru/link/?req=doc&amp;base=LAW&amp;n=454112&amp;dst=100319" TargetMode = "External"/><Relationship Id="rId229" Type="http://schemas.openxmlformats.org/officeDocument/2006/relationships/hyperlink" Target="https://login.consultant.ru/link/?req=doc&amp;base=LAW&amp;n=201294&amp;dst=100025" TargetMode = "External"/><Relationship Id="rId230" Type="http://schemas.openxmlformats.org/officeDocument/2006/relationships/hyperlink" Target="https://login.consultant.ru/link/?req=doc&amp;base=LAW&amp;n=201276&amp;dst=100009" TargetMode = "External"/><Relationship Id="rId231" Type="http://schemas.openxmlformats.org/officeDocument/2006/relationships/hyperlink" Target="https://login.consultant.ru/link/?req=doc&amp;base=LAW&amp;n=200920&amp;dst=101179" TargetMode = "External"/><Relationship Id="rId232" Type="http://schemas.openxmlformats.org/officeDocument/2006/relationships/hyperlink" Target="https://login.consultant.ru/link/?req=doc&amp;base=LAW&amp;n=219119&amp;dst=100288" TargetMode = "External"/><Relationship Id="rId233" Type="http://schemas.openxmlformats.org/officeDocument/2006/relationships/hyperlink" Target="https://login.consultant.ru/link/?req=doc&amp;base=LAW&amp;n=125464&amp;dst=100009" TargetMode = "External"/><Relationship Id="rId234" Type="http://schemas.openxmlformats.org/officeDocument/2006/relationships/hyperlink" Target="https://login.consultant.ru/link/?req=doc&amp;base=LAW&amp;n=201309&amp;dst=100117" TargetMode = "External"/><Relationship Id="rId235" Type="http://schemas.openxmlformats.org/officeDocument/2006/relationships/hyperlink" Target="https://login.consultant.ru/link/?req=doc&amp;base=LAW&amp;n=127963&amp;dst=100009" TargetMode = "External"/><Relationship Id="rId236" Type="http://schemas.openxmlformats.org/officeDocument/2006/relationships/hyperlink" Target="https://login.consultant.ru/link/?req=doc&amp;base=LAW&amp;n=127964&amp;dst=100009" TargetMode = "External"/><Relationship Id="rId237" Type="http://schemas.openxmlformats.org/officeDocument/2006/relationships/hyperlink" Target="https://login.consultant.ru/link/?req=doc&amp;base=LAW&amp;n=441771&amp;dst=100012" TargetMode = "External"/><Relationship Id="rId238" Type="http://schemas.openxmlformats.org/officeDocument/2006/relationships/hyperlink" Target="https://login.consultant.ru/link/?req=doc&amp;base=LAW&amp;n=286922&amp;dst=100241" TargetMode = "External"/><Relationship Id="rId239" Type="http://schemas.openxmlformats.org/officeDocument/2006/relationships/hyperlink" Target="https://login.consultant.ru/link/?req=doc&amp;base=LAW&amp;n=169763&amp;dst=100008" TargetMode = "External"/><Relationship Id="rId240" Type="http://schemas.openxmlformats.org/officeDocument/2006/relationships/hyperlink" Target="https://login.consultant.ru/link/?req=doc&amp;base=LAW&amp;n=299534&amp;dst=100189" TargetMode = "External"/><Relationship Id="rId241" Type="http://schemas.openxmlformats.org/officeDocument/2006/relationships/hyperlink" Target="https://login.consultant.ru/link/?req=doc&amp;base=LAW&amp;n=130745&amp;dst=100018" TargetMode = "External"/><Relationship Id="rId242" Type="http://schemas.openxmlformats.org/officeDocument/2006/relationships/hyperlink" Target="https://login.consultant.ru/link/?req=doc&amp;base=LAW&amp;n=130746&amp;dst=100014" TargetMode = "External"/><Relationship Id="rId243" Type="http://schemas.openxmlformats.org/officeDocument/2006/relationships/hyperlink" Target="https://login.consultant.ru/link/?req=doc&amp;base=LAW&amp;n=130936&amp;dst=100009" TargetMode = "External"/><Relationship Id="rId244" Type="http://schemas.openxmlformats.org/officeDocument/2006/relationships/hyperlink" Target="https://login.consultant.ru/link/?req=doc&amp;base=LAW&amp;n=131167&amp;dst=100055" TargetMode = "External"/><Relationship Id="rId245" Type="http://schemas.openxmlformats.org/officeDocument/2006/relationships/hyperlink" Target="https://login.consultant.ru/link/?req=doc&amp;base=LAW&amp;n=169765&amp;dst=100009" TargetMode = "External"/><Relationship Id="rId246" Type="http://schemas.openxmlformats.org/officeDocument/2006/relationships/hyperlink" Target="https://login.consultant.ru/link/?req=doc&amp;base=LAW&amp;n=201265&amp;dst=100280" TargetMode = "External"/><Relationship Id="rId247" Type="http://schemas.openxmlformats.org/officeDocument/2006/relationships/hyperlink" Target="https://login.consultant.ru/link/?req=doc&amp;base=LAW&amp;n=464270&amp;dst=100133" TargetMode = "External"/><Relationship Id="rId248" Type="http://schemas.openxmlformats.org/officeDocument/2006/relationships/hyperlink" Target="https://login.consultant.ru/link/?req=doc&amp;base=LAW&amp;n=133283&amp;dst=100009" TargetMode = "External"/><Relationship Id="rId249" Type="http://schemas.openxmlformats.org/officeDocument/2006/relationships/hyperlink" Target="https://login.consultant.ru/link/?req=doc&amp;base=LAW&amp;n=133284&amp;dst=100038" TargetMode = "External"/><Relationship Id="rId250" Type="http://schemas.openxmlformats.org/officeDocument/2006/relationships/hyperlink" Target="https://login.consultant.ru/link/?req=doc&amp;base=LAW&amp;n=135984&amp;dst=100008" TargetMode = "External"/><Relationship Id="rId251" Type="http://schemas.openxmlformats.org/officeDocument/2006/relationships/hyperlink" Target="https://login.consultant.ru/link/?req=doc&amp;base=LAW&amp;n=137652&amp;dst=100009" TargetMode = "External"/><Relationship Id="rId252" Type="http://schemas.openxmlformats.org/officeDocument/2006/relationships/hyperlink" Target="https://login.consultant.ru/link/?req=doc&amp;base=LAW&amp;n=436418&amp;dst=100008" TargetMode = "External"/><Relationship Id="rId253" Type="http://schemas.openxmlformats.org/officeDocument/2006/relationships/hyperlink" Target="https://login.consultant.ru/link/?req=doc&amp;base=LAW&amp;n=137654&amp;dst=100008" TargetMode = "External"/><Relationship Id="rId254" Type="http://schemas.openxmlformats.org/officeDocument/2006/relationships/hyperlink" Target="https://login.consultant.ru/link/?req=doc&amp;base=LAW&amp;n=137655&amp;dst=100009" TargetMode = "External"/><Relationship Id="rId255" Type="http://schemas.openxmlformats.org/officeDocument/2006/relationships/hyperlink" Target="https://login.consultant.ru/link/?req=doc&amp;base=LAW&amp;n=201169&amp;dst=100096" TargetMode = "External"/><Relationship Id="rId256" Type="http://schemas.openxmlformats.org/officeDocument/2006/relationships/hyperlink" Target="https://login.consultant.ru/link/?req=doc&amp;base=LAW&amp;n=138416&amp;dst=100008" TargetMode = "External"/><Relationship Id="rId257" Type="http://schemas.openxmlformats.org/officeDocument/2006/relationships/hyperlink" Target="https://login.consultant.ru/link/?req=doc&amp;base=LAW&amp;n=421038&amp;dst=100200" TargetMode = "External"/><Relationship Id="rId258" Type="http://schemas.openxmlformats.org/officeDocument/2006/relationships/hyperlink" Target="https://login.consultant.ru/link/?req=doc&amp;base=LAW&amp;n=169767&amp;dst=100009" TargetMode = "External"/><Relationship Id="rId259" Type="http://schemas.openxmlformats.org/officeDocument/2006/relationships/hyperlink" Target="https://login.consultant.ru/link/?req=doc&amp;base=LAW&amp;n=139760&amp;dst=100009" TargetMode = "External"/><Relationship Id="rId260" Type="http://schemas.openxmlformats.org/officeDocument/2006/relationships/hyperlink" Target="https://login.consultant.ru/link/?req=doc&amp;base=LAW&amp;n=165948&amp;dst=100015" TargetMode = "External"/><Relationship Id="rId261" Type="http://schemas.openxmlformats.org/officeDocument/2006/relationships/hyperlink" Target="https://login.consultant.ru/link/?req=doc&amp;base=LAW&amp;n=140098&amp;dst=100008" TargetMode = "External"/><Relationship Id="rId262" Type="http://schemas.openxmlformats.org/officeDocument/2006/relationships/hyperlink" Target="https://login.consultant.ru/link/?req=doc&amp;base=LAW&amp;n=140099&amp;dst=100022" TargetMode = "External"/><Relationship Id="rId263" Type="http://schemas.openxmlformats.org/officeDocument/2006/relationships/hyperlink" Target="https://login.consultant.ru/link/?req=doc&amp;base=LAW&amp;n=175232&amp;dst=100008" TargetMode = "External"/><Relationship Id="rId264" Type="http://schemas.openxmlformats.org/officeDocument/2006/relationships/hyperlink" Target="https://login.consultant.ru/link/?req=doc&amp;base=LAW&amp;n=301779&amp;dst=100035" TargetMode = "External"/><Relationship Id="rId265" Type="http://schemas.openxmlformats.org/officeDocument/2006/relationships/hyperlink" Target="https://login.consultant.ru/link/?req=doc&amp;base=LAW&amp;n=464223&amp;dst=100011" TargetMode = "External"/><Relationship Id="rId266" Type="http://schemas.openxmlformats.org/officeDocument/2006/relationships/hyperlink" Target="https://login.consultant.ru/link/?req=doc&amp;base=LAW&amp;n=142516&amp;dst=100008" TargetMode = "External"/><Relationship Id="rId267" Type="http://schemas.openxmlformats.org/officeDocument/2006/relationships/hyperlink" Target="https://login.consultant.ru/link/?req=doc&amp;base=LAW&amp;n=142513&amp;dst=100008" TargetMode = "External"/><Relationship Id="rId268" Type="http://schemas.openxmlformats.org/officeDocument/2006/relationships/hyperlink" Target="https://login.consultant.ru/link/?req=doc&amp;base=LAW&amp;n=142514&amp;dst=100008" TargetMode = "External"/><Relationship Id="rId269" Type="http://schemas.openxmlformats.org/officeDocument/2006/relationships/hyperlink" Target="https://login.consultant.ru/link/?req=doc&amp;base=LAW&amp;n=144613&amp;dst=100009" TargetMode = "External"/><Relationship Id="rId270" Type="http://schemas.openxmlformats.org/officeDocument/2006/relationships/hyperlink" Target="https://login.consultant.ru/link/?req=doc&amp;base=LAW&amp;n=144614&amp;dst=100011" TargetMode = "External"/><Relationship Id="rId271" Type="http://schemas.openxmlformats.org/officeDocument/2006/relationships/hyperlink" Target="https://login.consultant.ru/link/?req=doc&amp;base=LAW&amp;n=405900&amp;dst=100329" TargetMode = "External"/><Relationship Id="rId272" Type="http://schemas.openxmlformats.org/officeDocument/2006/relationships/hyperlink" Target="https://login.consultant.ru/link/?req=doc&amp;base=LAW&amp;n=176333&amp;dst=100068" TargetMode = "External"/><Relationship Id="rId273" Type="http://schemas.openxmlformats.org/officeDocument/2006/relationships/hyperlink" Target="https://login.consultant.ru/link/?req=doc&amp;base=LAW&amp;n=144630&amp;dst=100022" TargetMode = "External"/><Relationship Id="rId274" Type="http://schemas.openxmlformats.org/officeDocument/2006/relationships/hyperlink" Target="https://login.consultant.ru/link/?req=doc&amp;base=LAW&amp;n=144638&amp;dst=100024" TargetMode = "External"/><Relationship Id="rId275" Type="http://schemas.openxmlformats.org/officeDocument/2006/relationships/hyperlink" Target="https://login.consultant.ru/link/?req=doc&amp;base=LAW&amp;n=145385&amp;dst=100009" TargetMode = "External"/><Relationship Id="rId276" Type="http://schemas.openxmlformats.org/officeDocument/2006/relationships/hyperlink" Target="https://login.consultant.ru/link/?req=doc&amp;base=LAW&amp;n=145999&amp;dst=100009" TargetMode = "External"/><Relationship Id="rId277" Type="http://schemas.openxmlformats.org/officeDocument/2006/relationships/hyperlink" Target="https://login.consultant.ru/link/?req=doc&amp;base=LAW&amp;n=146010&amp;dst=100008" TargetMode = "External"/><Relationship Id="rId278" Type="http://schemas.openxmlformats.org/officeDocument/2006/relationships/hyperlink" Target="https://login.consultant.ru/link/?req=doc&amp;base=LAW&amp;n=180094&amp;dst=100076" TargetMode = "External"/><Relationship Id="rId279" Type="http://schemas.openxmlformats.org/officeDocument/2006/relationships/hyperlink" Target="https://login.consultant.ru/link/?req=doc&amp;base=LAW&amp;n=149071&amp;dst=100009" TargetMode = "External"/><Relationship Id="rId280" Type="http://schemas.openxmlformats.org/officeDocument/2006/relationships/hyperlink" Target="https://login.consultant.ru/link/?req=doc&amp;base=LAW&amp;n=166101&amp;dst=100046" TargetMode = "External"/><Relationship Id="rId281" Type="http://schemas.openxmlformats.org/officeDocument/2006/relationships/hyperlink" Target="https://login.consultant.ru/link/?req=doc&amp;base=LAW&amp;n=201177&amp;dst=100039" TargetMode = "External"/><Relationship Id="rId282" Type="http://schemas.openxmlformats.org/officeDocument/2006/relationships/hyperlink" Target="https://login.consultant.ru/link/?req=doc&amp;base=LAW&amp;n=421010&amp;dst=100011" TargetMode = "External"/><Relationship Id="rId283" Type="http://schemas.openxmlformats.org/officeDocument/2006/relationships/hyperlink" Target="https://login.consultant.ru/link/?req=doc&amp;base=LAW&amp;n=221800&amp;dst=100428" TargetMode = "External"/><Relationship Id="rId284" Type="http://schemas.openxmlformats.org/officeDocument/2006/relationships/hyperlink" Target="https://login.consultant.ru/link/?req=doc&amp;base=LAW&amp;n=148269&amp;dst=100013" TargetMode = "External"/><Relationship Id="rId285" Type="http://schemas.openxmlformats.org/officeDocument/2006/relationships/hyperlink" Target="https://login.consultant.ru/link/?req=doc&amp;base=LAW&amp;n=148270&amp;dst=100022" TargetMode = "External"/><Relationship Id="rId286" Type="http://schemas.openxmlformats.org/officeDocument/2006/relationships/hyperlink" Target="https://login.consultant.ru/link/?req=doc&amp;base=LAW&amp;n=148462&amp;dst=100029" TargetMode = "External"/><Relationship Id="rId287" Type="http://schemas.openxmlformats.org/officeDocument/2006/relationships/hyperlink" Target="https://login.consultant.ru/link/?req=doc&amp;base=LAW&amp;n=479097&amp;dst=100033" TargetMode = "External"/><Relationship Id="rId288" Type="http://schemas.openxmlformats.org/officeDocument/2006/relationships/hyperlink" Target="https://login.consultant.ru/link/?req=doc&amp;base=LAW&amp;n=148477&amp;dst=100024" TargetMode = "External"/><Relationship Id="rId289" Type="http://schemas.openxmlformats.org/officeDocument/2006/relationships/hyperlink" Target="https://login.consultant.ru/link/?req=doc&amp;base=LAW&amp;n=148484&amp;dst=100008" TargetMode = "External"/><Relationship Id="rId290" Type="http://schemas.openxmlformats.org/officeDocument/2006/relationships/hyperlink" Target="https://login.consultant.ru/link/?req=doc&amp;base=LAW&amp;n=148488&amp;dst=100009" TargetMode = "External"/><Relationship Id="rId291" Type="http://schemas.openxmlformats.org/officeDocument/2006/relationships/hyperlink" Target="https://login.consultant.ru/link/?req=doc&amp;base=LAW&amp;n=421011&amp;dst=100022" TargetMode = "External"/><Relationship Id="rId292" Type="http://schemas.openxmlformats.org/officeDocument/2006/relationships/hyperlink" Target="https://login.consultant.ru/link/?req=doc&amp;base=LAW&amp;n=479093&amp;dst=101290" TargetMode = "External"/><Relationship Id="rId293" Type="http://schemas.openxmlformats.org/officeDocument/2006/relationships/hyperlink" Target="https://login.consultant.ru/link/?req=doc&amp;base=LAW&amp;n=148496&amp;dst=100054" TargetMode = "External"/><Relationship Id="rId294" Type="http://schemas.openxmlformats.org/officeDocument/2006/relationships/hyperlink" Target="https://login.consultant.ru/link/?req=doc&amp;base=LAW&amp;n=149639&amp;dst=100089" TargetMode = "External"/><Relationship Id="rId295" Type="http://schemas.openxmlformats.org/officeDocument/2006/relationships/hyperlink" Target="https://login.consultant.ru/link/?req=doc&amp;base=LAW&amp;n=149640&amp;dst=100009" TargetMode = "External"/><Relationship Id="rId296" Type="http://schemas.openxmlformats.org/officeDocument/2006/relationships/hyperlink" Target="https://login.consultant.ru/link/?req=doc&amp;base=LAW&amp;n=149641&amp;dst=100008" TargetMode = "External"/><Relationship Id="rId297" Type="http://schemas.openxmlformats.org/officeDocument/2006/relationships/hyperlink" Target="https://login.consultant.ru/link/?req=doc&amp;base=LAW&amp;n=173823&amp;dst=100009" TargetMode = "External"/><Relationship Id="rId298" Type="http://schemas.openxmlformats.org/officeDocument/2006/relationships/hyperlink" Target="https://login.consultant.ru/link/?req=doc&amp;base=LAW&amp;n=149642&amp;dst=100018" TargetMode = "External"/><Relationship Id="rId299" Type="http://schemas.openxmlformats.org/officeDocument/2006/relationships/hyperlink" Target="https://login.consultant.ru/link/?req=doc&amp;base=LAW&amp;n=149644&amp;dst=100009" TargetMode = "External"/><Relationship Id="rId300" Type="http://schemas.openxmlformats.org/officeDocument/2006/relationships/hyperlink" Target="https://login.consultant.ru/link/?req=doc&amp;base=LAW&amp;n=201120&amp;dst=100088" TargetMode = "External"/><Relationship Id="rId301" Type="http://schemas.openxmlformats.org/officeDocument/2006/relationships/hyperlink" Target="https://login.consultant.ru/link/?req=doc&amp;base=LAW&amp;n=149646&amp;dst=100008" TargetMode = "External"/><Relationship Id="rId302" Type="http://schemas.openxmlformats.org/officeDocument/2006/relationships/hyperlink" Target="https://login.consultant.ru/link/?req=doc&amp;base=LAW&amp;n=149672&amp;dst=100026" TargetMode = "External"/><Relationship Id="rId303" Type="http://schemas.openxmlformats.org/officeDocument/2006/relationships/hyperlink" Target="https://login.consultant.ru/link/?req=doc&amp;base=LAW&amp;n=149647&amp;dst=100059" TargetMode = "External"/><Relationship Id="rId304" Type="http://schemas.openxmlformats.org/officeDocument/2006/relationships/hyperlink" Target="https://login.consultant.ru/link/?req=doc&amp;base=LAW&amp;n=149648&amp;dst=100009" TargetMode = "External"/><Relationship Id="rId305" Type="http://schemas.openxmlformats.org/officeDocument/2006/relationships/hyperlink" Target="https://login.consultant.ru/link/?req=doc&amp;base=LAW&amp;n=201252&amp;dst=100094" TargetMode = "External"/><Relationship Id="rId306" Type="http://schemas.openxmlformats.org/officeDocument/2006/relationships/hyperlink" Target="https://login.consultant.ru/link/?req=doc&amp;base=LAW&amp;n=201157&amp;dst=100019" TargetMode = "External"/><Relationship Id="rId307" Type="http://schemas.openxmlformats.org/officeDocument/2006/relationships/hyperlink" Target="https://login.consultant.ru/link/?req=doc&amp;base=LAW&amp;n=156921&amp;dst=100036" TargetMode = "External"/><Relationship Id="rId308" Type="http://schemas.openxmlformats.org/officeDocument/2006/relationships/hyperlink" Target="https://login.consultant.ru/link/?req=doc&amp;base=LAW&amp;n=149679&amp;dst=100048" TargetMode = "External"/><Relationship Id="rId309" Type="http://schemas.openxmlformats.org/officeDocument/2006/relationships/hyperlink" Target="https://login.consultant.ru/link/?req=doc&amp;base=LAW&amp;n=286537&amp;dst=100066" TargetMode = "External"/><Relationship Id="rId310" Type="http://schemas.openxmlformats.org/officeDocument/2006/relationships/hyperlink" Target="https://login.consultant.ru/link/?req=doc&amp;base=LAW&amp;n=161336&amp;dst=100219" TargetMode = "External"/><Relationship Id="rId311" Type="http://schemas.openxmlformats.org/officeDocument/2006/relationships/hyperlink" Target="https://login.consultant.ru/link/?req=doc&amp;base=LAW&amp;n=221369&amp;dst=100048" TargetMode = "External"/><Relationship Id="rId312" Type="http://schemas.openxmlformats.org/officeDocument/2006/relationships/hyperlink" Target="https://login.consultant.ru/link/?req=doc&amp;base=LAW&amp;n=220702&amp;dst=100238" TargetMode = "External"/><Relationship Id="rId313" Type="http://schemas.openxmlformats.org/officeDocument/2006/relationships/hyperlink" Target="https://login.consultant.ru/link/?req=doc&amp;base=LAW&amp;n=152465&amp;dst=100009" TargetMode = "External"/><Relationship Id="rId314" Type="http://schemas.openxmlformats.org/officeDocument/2006/relationships/hyperlink" Target="https://login.consultant.ru/link/?req=doc&amp;base=LAW&amp;n=153483&amp;dst=100008" TargetMode = "External"/><Relationship Id="rId315" Type="http://schemas.openxmlformats.org/officeDocument/2006/relationships/hyperlink" Target="https://login.consultant.ru/link/?req=doc&amp;base=LAW&amp;n=153470&amp;dst=100009" TargetMode = "External"/><Relationship Id="rId316" Type="http://schemas.openxmlformats.org/officeDocument/2006/relationships/hyperlink" Target="https://login.consultant.ru/link/?req=doc&amp;base=LAW&amp;n=153471&amp;dst=100008" TargetMode = "External"/><Relationship Id="rId317" Type="http://schemas.openxmlformats.org/officeDocument/2006/relationships/hyperlink" Target="https://login.consultant.ru/link/?req=doc&amp;base=LAW&amp;n=153472&amp;dst=100008" TargetMode = "External"/><Relationship Id="rId318" Type="http://schemas.openxmlformats.org/officeDocument/2006/relationships/hyperlink" Target="https://login.consultant.ru/link/?req=doc&amp;base=LAW&amp;n=454133&amp;dst=100085" TargetMode = "External"/><Relationship Id="rId319" Type="http://schemas.openxmlformats.org/officeDocument/2006/relationships/hyperlink" Target="https://login.consultant.ru/link/?req=doc&amp;base=LAW&amp;n=153899&amp;dst=100009" TargetMode = "External"/><Relationship Id="rId320" Type="http://schemas.openxmlformats.org/officeDocument/2006/relationships/hyperlink" Target="https://login.consultant.ru/link/?req=doc&amp;base=LAW&amp;n=501396&amp;dst=100044" TargetMode = "External"/><Relationship Id="rId321" Type="http://schemas.openxmlformats.org/officeDocument/2006/relationships/hyperlink" Target="https://login.consultant.ru/link/?req=doc&amp;base=LAW&amp;n=436422&amp;dst=100023" TargetMode = "External"/><Relationship Id="rId322" Type="http://schemas.openxmlformats.org/officeDocument/2006/relationships/hyperlink" Target="https://login.consultant.ru/link/?req=doc&amp;base=LAW&amp;n=153919&amp;dst=100008" TargetMode = "External"/><Relationship Id="rId323" Type="http://schemas.openxmlformats.org/officeDocument/2006/relationships/hyperlink" Target="https://login.consultant.ru/link/?req=doc&amp;base=LAW&amp;n=154732&amp;dst=100008" TargetMode = "External"/><Relationship Id="rId324" Type="http://schemas.openxmlformats.org/officeDocument/2006/relationships/hyperlink" Target="https://login.consultant.ru/link/?req=doc&amp;base=LAW&amp;n=154731&amp;dst=100008" TargetMode = "External"/><Relationship Id="rId325" Type="http://schemas.openxmlformats.org/officeDocument/2006/relationships/hyperlink" Target="https://login.consultant.ru/link/?req=doc&amp;base=LAW&amp;n=201260&amp;dst=100034" TargetMode = "External"/><Relationship Id="rId326" Type="http://schemas.openxmlformats.org/officeDocument/2006/relationships/hyperlink" Target="https://login.consultant.ru/link/?req=doc&amp;base=LAW&amp;n=282707&amp;dst=100009" TargetMode = "External"/><Relationship Id="rId327" Type="http://schemas.openxmlformats.org/officeDocument/2006/relationships/hyperlink" Target="https://login.consultant.ru/link/?req=doc&amp;base=LAW&amp;n=154733&amp;dst=100008" TargetMode = "External"/><Relationship Id="rId328" Type="http://schemas.openxmlformats.org/officeDocument/2006/relationships/hyperlink" Target="https://login.consultant.ru/link/?req=doc&amp;base=LAW&amp;n=470677&amp;dst=100829" TargetMode = "External"/><Relationship Id="rId329" Type="http://schemas.openxmlformats.org/officeDocument/2006/relationships/hyperlink" Target="https://login.consultant.ru/link/?req=doc&amp;base=LAW&amp;n=495099&amp;dst=100009" TargetMode = "External"/><Relationship Id="rId330" Type="http://schemas.openxmlformats.org/officeDocument/2006/relationships/hyperlink" Target="https://login.consultant.ru/link/?req=doc&amp;base=LAW&amp;n=155121&amp;dst=100008" TargetMode = "External"/><Relationship Id="rId331" Type="http://schemas.openxmlformats.org/officeDocument/2006/relationships/hyperlink" Target="https://login.consultant.ru/link/?req=doc&amp;base=LAW&amp;n=155128&amp;dst=100008" TargetMode = "External"/><Relationship Id="rId332" Type="http://schemas.openxmlformats.org/officeDocument/2006/relationships/hyperlink" Target="https://login.consultant.ru/link/?req=doc&amp;base=LAW&amp;n=155129&amp;dst=100009" TargetMode = "External"/><Relationship Id="rId333" Type="http://schemas.openxmlformats.org/officeDocument/2006/relationships/hyperlink" Target="https://login.consultant.ru/link/?req=doc&amp;base=LAW&amp;n=155136&amp;dst=100009" TargetMode = "External"/><Relationship Id="rId334" Type="http://schemas.openxmlformats.org/officeDocument/2006/relationships/hyperlink" Target="https://login.consultant.ru/link/?req=doc&amp;base=LAW&amp;n=155138&amp;dst=100009" TargetMode = "External"/><Relationship Id="rId335" Type="http://schemas.openxmlformats.org/officeDocument/2006/relationships/hyperlink" Target="https://login.consultant.ru/link/?req=doc&amp;base=LAW&amp;n=168067&amp;dst=100051" TargetMode = "External"/><Relationship Id="rId336" Type="http://schemas.openxmlformats.org/officeDocument/2006/relationships/hyperlink" Target="https://login.consultant.ru/link/?req=doc&amp;base=LAW&amp;n=201259&amp;dst=100045" TargetMode = "External"/><Relationship Id="rId337" Type="http://schemas.openxmlformats.org/officeDocument/2006/relationships/hyperlink" Target="https://login.consultant.ru/link/?req=doc&amp;base=LAW&amp;n=200919&amp;dst=100012" TargetMode = "External"/><Relationship Id="rId338" Type="http://schemas.openxmlformats.org/officeDocument/2006/relationships/hyperlink" Target="https://login.consultant.ru/link/?req=doc&amp;base=LAW&amp;n=173561&amp;dst=100060" TargetMode = "External"/><Relationship Id="rId339" Type="http://schemas.openxmlformats.org/officeDocument/2006/relationships/hyperlink" Target="https://login.consultant.ru/link/?req=doc&amp;base=LAW&amp;n=156508&amp;dst=100009" TargetMode = "External"/><Relationship Id="rId340" Type="http://schemas.openxmlformats.org/officeDocument/2006/relationships/hyperlink" Target="https://login.consultant.ru/link/?req=doc&amp;base=LAW&amp;n=501403&amp;dst=100063" TargetMode = "External"/><Relationship Id="rId341" Type="http://schemas.openxmlformats.org/officeDocument/2006/relationships/hyperlink" Target="https://login.consultant.ru/link/?req=doc&amp;base=LAW&amp;n=165868&amp;dst=100102" TargetMode = "External"/><Relationship Id="rId342" Type="http://schemas.openxmlformats.org/officeDocument/2006/relationships/hyperlink" Target="https://login.consultant.ru/link/?req=doc&amp;base=LAW&amp;n=156547&amp;dst=100425" TargetMode = "External"/><Relationship Id="rId343" Type="http://schemas.openxmlformats.org/officeDocument/2006/relationships/hyperlink" Target="https://login.consultant.ru/link/?req=doc&amp;base=LAW&amp;n=388538&amp;dst=100135" TargetMode = "External"/><Relationship Id="rId344" Type="http://schemas.openxmlformats.org/officeDocument/2006/relationships/hyperlink" Target="https://login.consultant.ru/link/?req=doc&amp;base=LAW&amp;n=156554&amp;dst=100009" TargetMode = "External"/><Relationship Id="rId345" Type="http://schemas.openxmlformats.org/officeDocument/2006/relationships/hyperlink" Target="https://login.consultant.ru/link/?req=doc&amp;base=LAW&amp;n=156551&amp;dst=100008" TargetMode = "External"/><Relationship Id="rId346" Type="http://schemas.openxmlformats.org/officeDocument/2006/relationships/hyperlink" Target="https://login.consultant.ru/link/?req=doc&amp;base=LAW&amp;n=169810&amp;dst=100009" TargetMode = "External"/><Relationship Id="rId347" Type="http://schemas.openxmlformats.org/officeDocument/2006/relationships/hyperlink" Target="https://login.consultant.ru/link/?req=doc&amp;base=LAW&amp;n=156574&amp;dst=100059" TargetMode = "External"/><Relationship Id="rId348" Type="http://schemas.openxmlformats.org/officeDocument/2006/relationships/hyperlink" Target="https://login.consultant.ru/link/?req=doc&amp;base=LAW&amp;n=421016&amp;dst=100085" TargetMode = "External"/><Relationship Id="rId349" Type="http://schemas.openxmlformats.org/officeDocument/2006/relationships/hyperlink" Target="https://login.consultant.ru/link/?req=doc&amp;base=LAW&amp;n=158407&amp;dst=100008" TargetMode = "External"/><Relationship Id="rId350" Type="http://schemas.openxmlformats.org/officeDocument/2006/relationships/hyperlink" Target="https://login.consultant.ru/link/?req=doc&amp;base=LAW&amp;n=158408&amp;dst=100062" TargetMode = "External"/><Relationship Id="rId351" Type="http://schemas.openxmlformats.org/officeDocument/2006/relationships/hyperlink" Target="https://login.consultant.ru/link/?req=doc&amp;base=LAW&amp;n=200689&amp;dst=100012" TargetMode = "External"/><Relationship Id="rId352" Type="http://schemas.openxmlformats.org/officeDocument/2006/relationships/hyperlink" Target="https://login.consultant.ru/link/?req=doc&amp;base=LAW&amp;n=158405&amp;dst=100042" TargetMode = "External"/><Relationship Id="rId353" Type="http://schemas.openxmlformats.org/officeDocument/2006/relationships/hyperlink" Target="https://login.consultant.ru/link/?req=doc&amp;base=LAW&amp;n=499738&amp;dst=100019" TargetMode = "External"/><Relationship Id="rId354" Type="http://schemas.openxmlformats.org/officeDocument/2006/relationships/hyperlink" Target="https://login.consultant.ru/link/?req=doc&amp;base=LAW&amp;n=160066&amp;dst=100008" TargetMode = "External"/><Relationship Id="rId355" Type="http://schemas.openxmlformats.org/officeDocument/2006/relationships/hyperlink" Target="https://login.consultant.ru/link/?req=doc&amp;base=LAW&amp;n=160064&amp;dst=100008" TargetMode = "External"/><Relationship Id="rId356" Type="http://schemas.openxmlformats.org/officeDocument/2006/relationships/hyperlink" Target="https://login.consultant.ru/link/?req=doc&amp;base=LAW&amp;n=201711&amp;dst=100041" TargetMode = "External"/><Relationship Id="rId357" Type="http://schemas.openxmlformats.org/officeDocument/2006/relationships/hyperlink" Target="https://login.consultant.ru/link/?req=doc&amp;base=LAW&amp;n=161223&amp;dst=100008" TargetMode = "External"/><Relationship Id="rId358" Type="http://schemas.openxmlformats.org/officeDocument/2006/relationships/hyperlink" Target="https://login.consultant.ru/link/?req=doc&amp;base=LAW&amp;n=161224&amp;dst=100008" TargetMode = "External"/><Relationship Id="rId359" Type="http://schemas.openxmlformats.org/officeDocument/2006/relationships/hyperlink" Target="https://login.consultant.ru/link/?req=doc&amp;base=LAW&amp;n=421193&amp;dst=100018" TargetMode = "External"/><Relationship Id="rId360" Type="http://schemas.openxmlformats.org/officeDocument/2006/relationships/hyperlink" Target="https://login.consultant.ru/link/?req=doc&amp;base=LAW&amp;n=161943&amp;dst=100008" TargetMode = "External"/><Relationship Id="rId361" Type="http://schemas.openxmlformats.org/officeDocument/2006/relationships/hyperlink" Target="https://login.consultant.ru/link/?req=doc&amp;base=LAW&amp;n=221373&amp;dst=100057" TargetMode = "External"/><Relationship Id="rId362" Type="http://schemas.openxmlformats.org/officeDocument/2006/relationships/hyperlink" Target="https://login.consultant.ru/link/?req=doc&amp;base=LAW&amp;n=162558&amp;dst=100034" TargetMode = "External"/><Relationship Id="rId363" Type="http://schemas.openxmlformats.org/officeDocument/2006/relationships/hyperlink" Target="https://login.consultant.ru/link/?req=doc&amp;base=LAW&amp;n=162593&amp;dst=100020" TargetMode = "External"/><Relationship Id="rId364" Type="http://schemas.openxmlformats.org/officeDocument/2006/relationships/hyperlink" Target="https://login.consultant.ru/link/?req=doc&amp;base=LAW&amp;n=172661&amp;dst=100101" TargetMode = "External"/><Relationship Id="rId365" Type="http://schemas.openxmlformats.org/officeDocument/2006/relationships/hyperlink" Target="https://login.consultant.ru/link/?req=doc&amp;base=LAW&amp;n=162591&amp;dst=100008" TargetMode = "External"/><Relationship Id="rId366" Type="http://schemas.openxmlformats.org/officeDocument/2006/relationships/hyperlink" Target="https://login.consultant.ru/link/?req=doc&amp;base=LAW&amp;n=162607&amp;dst=100008" TargetMode = "External"/><Relationship Id="rId367" Type="http://schemas.openxmlformats.org/officeDocument/2006/relationships/hyperlink" Target="https://login.consultant.ru/link/?req=doc&amp;base=LAW&amp;n=162603&amp;dst=100008" TargetMode = "External"/><Relationship Id="rId368" Type="http://schemas.openxmlformats.org/officeDocument/2006/relationships/hyperlink" Target="https://login.consultant.ru/link/?req=doc&amp;base=LAW&amp;n=495258&amp;dst=100008" TargetMode = "External"/><Relationship Id="rId369" Type="http://schemas.openxmlformats.org/officeDocument/2006/relationships/hyperlink" Target="https://login.consultant.ru/link/?req=doc&amp;base=LAW&amp;n=162570&amp;dst=100008" TargetMode = "External"/><Relationship Id="rId370" Type="http://schemas.openxmlformats.org/officeDocument/2006/relationships/hyperlink" Target="https://login.consultant.ru/link/?req=doc&amp;base=LAW&amp;n=162575&amp;dst=100020" TargetMode = "External"/><Relationship Id="rId371" Type="http://schemas.openxmlformats.org/officeDocument/2006/relationships/hyperlink" Target="https://login.consultant.ru/link/?req=doc&amp;base=LAW&amp;n=201257&amp;dst=100110" TargetMode = "External"/><Relationship Id="rId372" Type="http://schemas.openxmlformats.org/officeDocument/2006/relationships/hyperlink" Target="https://login.consultant.ru/link/?req=doc&amp;base=LAW&amp;n=446154&amp;dst=100047" TargetMode = "External"/><Relationship Id="rId373" Type="http://schemas.openxmlformats.org/officeDocument/2006/relationships/hyperlink" Target="https://login.consultant.ru/link/?req=doc&amp;base=LAW&amp;n=222062&amp;dst=100020" TargetMode = "External"/><Relationship Id="rId374" Type="http://schemas.openxmlformats.org/officeDocument/2006/relationships/hyperlink" Target="https://login.consultant.ru/link/?req=doc&amp;base=LAW&amp;n=440510&amp;dst=100018" TargetMode = "External"/><Relationship Id="rId375" Type="http://schemas.openxmlformats.org/officeDocument/2006/relationships/hyperlink" Target="https://login.consultant.ru/link/?req=doc&amp;base=LAW&amp;n=164505&amp;dst=100008" TargetMode = "External"/><Relationship Id="rId376" Type="http://schemas.openxmlformats.org/officeDocument/2006/relationships/hyperlink" Target="https://login.consultant.ru/link/?req=doc&amp;base=LAW&amp;n=221394&amp;dst=101078" TargetMode = "External"/><Relationship Id="rId377" Type="http://schemas.openxmlformats.org/officeDocument/2006/relationships/hyperlink" Target="https://login.consultant.ru/link/?req=doc&amp;base=LAW&amp;n=495003&amp;dst=100042" TargetMode = "External"/><Relationship Id="rId378" Type="http://schemas.openxmlformats.org/officeDocument/2006/relationships/hyperlink" Target="https://login.consultant.ru/link/?req=doc&amp;base=LAW&amp;n=209832&amp;dst=100266" TargetMode = "External"/><Relationship Id="rId379" Type="http://schemas.openxmlformats.org/officeDocument/2006/relationships/hyperlink" Target="https://login.consultant.ru/link/?req=doc&amp;base=LAW&amp;n=165800&amp;dst=100033" TargetMode = "External"/><Relationship Id="rId380" Type="http://schemas.openxmlformats.org/officeDocument/2006/relationships/hyperlink" Target="https://login.consultant.ru/link/?req=doc&amp;base=LAW&amp;n=496563&amp;dst=100033" TargetMode = "External"/><Relationship Id="rId381" Type="http://schemas.openxmlformats.org/officeDocument/2006/relationships/hyperlink" Target="https://login.consultant.ru/link/?req=doc&amp;base=LAW&amp;n=201617&amp;dst=100268" TargetMode = "External"/><Relationship Id="rId382" Type="http://schemas.openxmlformats.org/officeDocument/2006/relationships/hyperlink" Target="https://login.consultant.ru/link/?req=doc&amp;base=LAW&amp;n=470984&amp;dst=100555" TargetMode = "External"/><Relationship Id="rId383" Type="http://schemas.openxmlformats.org/officeDocument/2006/relationships/hyperlink" Target="https://login.consultant.ru/link/?req=doc&amp;base=LAW&amp;n=323893&amp;dst=100405" TargetMode = "External"/><Relationship Id="rId384" Type="http://schemas.openxmlformats.org/officeDocument/2006/relationships/hyperlink" Target="https://login.consultant.ru/link/?req=doc&amp;base=LAW&amp;n=165824&amp;dst=100047" TargetMode = "External"/><Relationship Id="rId385" Type="http://schemas.openxmlformats.org/officeDocument/2006/relationships/hyperlink" Target="https://login.consultant.ru/link/?req=doc&amp;base=LAW&amp;n=176348&amp;dst=100009" TargetMode = "External"/><Relationship Id="rId386" Type="http://schemas.openxmlformats.org/officeDocument/2006/relationships/hyperlink" Target="https://login.consultant.ru/link/?req=doc&amp;base=LAW&amp;n=165845&amp;dst=100009" TargetMode = "External"/><Relationship Id="rId387" Type="http://schemas.openxmlformats.org/officeDocument/2006/relationships/hyperlink" Target="https://login.consultant.ru/link/?req=doc&amp;base=LAW&amp;n=165836&amp;dst=100009" TargetMode = "External"/><Relationship Id="rId388" Type="http://schemas.openxmlformats.org/officeDocument/2006/relationships/hyperlink" Target="https://login.consultant.ru/link/?req=doc&amp;base=LAW&amp;n=420988&amp;dst=100197" TargetMode = "External"/><Relationship Id="rId389" Type="http://schemas.openxmlformats.org/officeDocument/2006/relationships/hyperlink" Target="https://login.consultant.ru/link/?req=doc&amp;base=LAW&amp;n=165926&amp;dst=100019" TargetMode = "External"/><Relationship Id="rId390" Type="http://schemas.openxmlformats.org/officeDocument/2006/relationships/hyperlink" Target="https://login.consultant.ru/link/?req=doc&amp;base=LAW&amp;n=287038&amp;dst=100009" TargetMode = "External"/><Relationship Id="rId391" Type="http://schemas.openxmlformats.org/officeDocument/2006/relationships/hyperlink" Target="https://login.consultant.ru/link/?req=doc&amp;base=LAW&amp;n=165850&amp;dst=100041" TargetMode = "External"/><Relationship Id="rId392" Type="http://schemas.openxmlformats.org/officeDocument/2006/relationships/hyperlink" Target="https://login.consultant.ru/link/?req=doc&amp;base=LAW&amp;n=446159&amp;dst=100009" TargetMode = "External"/><Relationship Id="rId393" Type="http://schemas.openxmlformats.org/officeDocument/2006/relationships/hyperlink" Target="https://login.consultant.ru/link/?req=doc&amp;base=LAW&amp;n=420986&amp;dst=100746" TargetMode = "External"/><Relationship Id="rId394" Type="http://schemas.openxmlformats.org/officeDocument/2006/relationships/hyperlink" Target="https://login.consultant.ru/link/?req=doc&amp;base=LAW&amp;n=170101&amp;dst=100008" TargetMode = "External"/><Relationship Id="rId395" Type="http://schemas.openxmlformats.org/officeDocument/2006/relationships/hyperlink" Target="https://login.consultant.ru/link/?req=doc&amp;base=LAW&amp;n=170486&amp;dst=100017" TargetMode = "External"/><Relationship Id="rId396" Type="http://schemas.openxmlformats.org/officeDocument/2006/relationships/hyperlink" Target="https://login.consultant.ru/link/?req=doc&amp;base=LAW&amp;n=448180&amp;dst=100028" TargetMode = "External"/><Relationship Id="rId397" Type="http://schemas.openxmlformats.org/officeDocument/2006/relationships/hyperlink" Target="https://login.consultant.ru/link/?req=doc&amp;base=LAW&amp;n=201153&amp;dst=100160" TargetMode = "External"/><Relationship Id="rId398" Type="http://schemas.openxmlformats.org/officeDocument/2006/relationships/hyperlink" Target="https://login.consultant.ru/link/?req=doc&amp;base=LAW&amp;n=171232&amp;dst=100015" TargetMode = "External"/><Relationship Id="rId399" Type="http://schemas.openxmlformats.org/officeDocument/2006/relationships/hyperlink" Target="https://login.consultant.ru/link/?req=doc&amp;base=LAW&amp;n=171230&amp;dst=100077" TargetMode = "External"/><Relationship Id="rId400" Type="http://schemas.openxmlformats.org/officeDocument/2006/relationships/hyperlink" Target="https://login.consultant.ru/link/?req=doc&amp;base=LAW&amp;n=171238&amp;dst=100065" TargetMode = "External"/><Relationship Id="rId401" Type="http://schemas.openxmlformats.org/officeDocument/2006/relationships/hyperlink" Target="https://login.consultant.ru/link/?req=doc&amp;base=LAW&amp;n=171233&amp;dst=100008" TargetMode = "External"/><Relationship Id="rId402" Type="http://schemas.openxmlformats.org/officeDocument/2006/relationships/hyperlink" Target="https://login.consultant.ru/link/?req=doc&amp;base=LAW&amp;n=171234&amp;dst=100008" TargetMode = "External"/><Relationship Id="rId403" Type="http://schemas.openxmlformats.org/officeDocument/2006/relationships/hyperlink" Target="https://login.consultant.ru/link/?req=doc&amp;base=LAW&amp;n=479112&amp;dst=100176" TargetMode = "External"/><Relationship Id="rId404" Type="http://schemas.openxmlformats.org/officeDocument/2006/relationships/hyperlink" Target="https://login.consultant.ru/link/?req=doc&amp;base=LAW&amp;n=172506&amp;dst=100023" TargetMode = "External"/><Relationship Id="rId405" Type="http://schemas.openxmlformats.org/officeDocument/2006/relationships/hyperlink" Target="https://login.consultant.ru/link/?req=doc&amp;base=LAW&amp;n=172502&amp;dst=100008" TargetMode = "External"/><Relationship Id="rId406" Type="http://schemas.openxmlformats.org/officeDocument/2006/relationships/hyperlink" Target="https://login.consultant.ru/link/?req=doc&amp;base=LAW&amp;n=172517&amp;dst=100008" TargetMode = "External"/><Relationship Id="rId407" Type="http://schemas.openxmlformats.org/officeDocument/2006/relationships/hyperlink" Target="https://login.consultant.ru/link/?req=doc&amp;base=LAW&amp;n=172512&amp;dst=100009" TargetMode = "External"/><Relationship Id="rId408" Type="http://schemas.openxmlformats.org/officeDocument/2006/relationships/hyperlink" Target="https://login.consultant.ru/link/?req=doc&amp;base=LAW&amp;n=172501&amp;dst=100008" TargetMode = "External"/><Relationship Id="rId409" Type="http://schemas.openxmlformats.org/officeDocument/2006/relationships/hyperlink" Target="https://login.consultant.ru/link/?req=doc&amp;base=LAW&amp;n=172504&amp;dst=100009" TargetMode = "External"/><Relationship Id="rId410" Type="http://schemas.openxmlformats.org/officeDocument/2006/relationships/hyperlink" Target="https://login.consultant.ru/link/?req=doc&amp;base=LAW&amp;n=172516&amp;dst=100094" TargetMode = "External"/><Relationship Id="rId411" Type="http://schemas.openxmlformats.org/officeDocument/2006/relationships/hyperlink" Target="https://login.consultant.ru/link/?req=doc&amp;base=LAW&amp;n=202300&amp;dst=100321" TargetMode = "External"/><Relationship Id="rId412" Type="http://schemas.openxmlformats.org/officeDocument/2006/relationships/hyperlink" Target="https://login.consultant.ru/link/?req=doc&amp;base=LAW&amp;n=172950&amp;dst=100045" TargetMode = "External"/><Relationship Id="rId413" Type="http://schemas.openxmlformats.org/officeDocument/2006/relationships/hyperlink" Target="https://login.consultant.ru/link/?req=doc&amp;base=LAW&amp;n=173123&amp;dst=100048" TargetMode = "External"/><Relationship Id="rId414" Type="http://schemas.openxmlformats.org/officeDocument/2006/relationships/hyperlink" Target="https://login.consultant.ru/link/?req=doc&amp;base=LAW&amp;n=209873&amp;dst=100020" TargetMode = "External"/><Relationship Id="rId415" Type="http://schemas.openxmlformats.org/officeDocument/2006/relationships/hyperlink" Target="https://login.consultant.ru/link/?req=doc&amp;base=LAW&amp;n=173195&amp;dst=100008" TargetMode = "External"/><Relationship Id="rId416" Type="http://schemas.openxmlformats.org/officeDocument/2006/relationships/hyperlink" Target="https://login.consultant.ru/link/?req=doc&amp;base=LAW&amp;n=173186&amp;dst=100008" TargetMode = "External"/><Relationship Id="rId417" Type="http://schemas.openxmlformats.org/officeDocument/2006/relationships/hyperlink" Target="https://login.consultant.ru/link/?req=doc&amp;base=LAW&amp;n=173165&amp;dst=100032" TargetMode = "External"/><Relationship Id="rId418" Type="http://schemas.openxmlformats.org/officeDocument/2006/relationships/hyperlink" Target="https://login.consultant.ru/link/?req=doc&amp;base=LAW&amp;n=471849&amp;dst=100075" TargetMode = "External"/><Relationship Id="rId419" Type="http://schemas.openxmlformats.org/officeDocument/2006/relationships/hyperlink" Target="https://login.consultant.ru/link/?req=doc&amp;base=LAW&amp;n=173193&amp;dst=100018" TargetMode = "External"/><Relationship Id="rId420" Type="http://schemas.openxmlformats.org/officeDocument/2006/relationships/hyperlink" Target="https://login.consultant.ru/link/?req=doc&amp;base=LAW&amp;n=173202&amp;dst=100049" TargetMode = "External"/><Relationship Id="rId421" Type="http://schemas.openxmlformats.org/officeDocument/2006/relationships/hyperlink" Target="https://login.consultant.ru/link/?req=doc&amp;base=LAW&amp;n=201281&amp;dst=100055" TargetMode = "External"/><Relationship Id="rId422" Type="http://schemas.openxmlformats.org/officeDocument/2006/relationships/hyperlink" Target="https://login.consultant.ru/link/?req=doc&amp;base=LAW&amp;n=175216&amp;dst=100009" TargetMode = "External"/><Relationship Id="rId423" Type="http://schemas.openxmlformats.org/officeDocument/2006/relationships/hyperlink" Target="https://login.consultant.ru/link/?req=doc&amp;base=LAW&amp;n=182886&amp;dst=100009" TargetMode = "External"/><Relationship Id="rId424" Type="http://schemas.openxmlformats.org/officeDocument/2006/relationships/hyperlink" Target="https://login.consultant.ru/link/?req=doc&amp;base=LAW&amp;n=176155&amp;dst=100011" TargetMode = "External"/><Relationship Id="rId425" Type="http://schemas.openxmlformats.org/officeDocument/2006/relationships/hyperlink" Target="https://login.consultant.ru/link/?req=doc&amp;base=LAW&amp;n=176172&amp;dst=100009" TargetMode = "External"/><Relationship Id="rId426" Type="http://schemas.openxmlformats.org/officeDocument/2006/relationships/hyperlink" Target="https://login.consultant.ru/link/?req=doc&amp;base=LAW&amp;n=176128&amp;dst=100029" TargetMode = "External"/><Relationship Id="rId427" Type="http://schemas.openxmlformats.org/officeDocument/2006/relationships/hyperlink" Target="https://login.consultant.ru/link/?req=doc&amp;base=LAW&amp;n=177207&amp;dst=100008" TargetMode = "External"/><Relationship Id="rId428" Type="http://schemas.openxmlformats.org/officeDocument/2006/relationships/hyperlink" Target="https://login.consultant.ru/link/?req=doc&amp;base=LAW&amp;n=177183&amp;dst=100008" TargetMode = "External"/><Relationship Id="rId429" Type="http://schemas.openxmlformats.org/officeDocument/2006/relationships/hyperlink" Target="https://login.consultant.ru/link/?req=doc&amp;base=LAW&amp;n=182041&amp;dst=100167" TargetMode = "External"/><Relationship Id="rId430" Type="http://schemas.openxmlformats.org/officeDocument/2006/relationships/hyperlink" Target="https://login.consultant.ru/link/?req=doc&amp;base=LAW&amp;n=177579&amp;dst=100008" TargetMode = "External"/><Relationship Id="rId431" Type="http://schemas.openxmlformats.org/officeDocument/2006/relationships/hyperlink" Target="https://login.consultant.ru/link/?req=doc&amp;base=LAW&amp;n=177582&amp;dst=100032" TargetMode = "External"/><Relationship Id="rId432" Type="http://schemas.openxmlformats.org/officeDocument/2006/relationships/hyperlink" Target="https://login.consultant.ru/link/?req=doc&amp;base=LAW&amp;n=387135&amp;dst=100197" TargetMode = "External"/><Relationship Id="rId433" Type="http://schemas.openxmlformats.org/officeDocument/2006/relationships/hyperlink" Target="https://login.consultant.ru/link/?req=doc&amp;base=LAW&amp;n=178861&amp;dst=100008" TargetMode = "External"/><Relationship Id="rId434" Type="http://schemas.openxmlformats.org/officeDocument/2006/relationships/hyperlink" Target="https://login.consultant.ru/link/?req=doc&amp;base=LAW&amp;n=178856&amp;dst=100008" TargetMode = "External"/><Relationship Id="rId435" Type="http://schemas.openxmlformats.org/officeDocument/2006/relationships/hyperlink" Target="https://login.consultant.ru/link/?req=doc&amp;base=LAW&amp;n=178862&amp;dst=100009" TargetMode = "External"/><Relationship Id="rId436" Type="http://schemas.openxmlformats.org/officeDocument/2006/relationships/hyperlink" Target="https://login.consultant.ru/link/?req=doc&amp;base=LAW&amp;n=179979&amp;dst=100022" TargetMode = "External"/><Relationship Id="rId437" Type="http://schemas.openxmlformats.org/officeDocument/2006/relationships/hyperlink" Target="https://login.consultant.ru/link/?req=doc&amp;base=LAW&amp;n=411168&amp;dst=100095" TargetMode = "External"/><Relationship Id="rId438" Type="http://schemas.openxmlformats.org/officeDocument/2006/relationships/hyperlink" Target="https://login.consultant.ru/link/?req=doc&amp;base=LAW&amp;n=180722&amp;dst=100009" TargetMode = "External"/><Relationship Id="rId439" Type="http://schemas.openxmlformats.org/officeDocument/2006/relationships/hyperlink" Target="https://login.consultant.ru/link/?req=doc&amp;base=LAW&amp;n=221691&amp;dst=100661" TargetMode = "External"/><Relationship Id="rId440" Type="http://schemas.openxmlformats.org/officeDocument/2006/relationships/hyperlink" Target="https://login.consultant.ru/link/?req=doc&amp;base=LAW&amp;n=495256&amp;dst=100541" TargetMode = "External"/><Relationship Id="rId441" Type="http://schemas.openxmlformats.org/officeDocument/2006/relationships/hyperlink" Target="https://login.consultant.ru/link/?req=doc&amp;base=LAW&amp;n=181765&amp;dst=100008" TargetMode = "External"/><Relationship Id="rId442" Type="http://schemas.openxmlformats.org/officeDocument/2006/relationships/hyperlink" Target="https://login.consultant.ru/link/?req=doc&amp;base=LAW&amp;n=181829&amp;dst=100022" TargetMode = "External"/><Relationship Id="rId443" Type="http://schemas.openxmlformats.org/officeDocument/2006/relationships/hyperlink" Target="https://login.consultant.ru/link/?req=doc&amp;base=LAW&amp;n=181862&amp;dst=100013" TargetMode = "External"/><Relationship Id="rId444" Type="http://schemas.openxmlformats.org/officeDocument/2006/relationships/hyperlink" Target="https://login.consultant.ru/link/?req=doc&amp;base=LAW&amp;n=181854&amp;dst=100009" TargetMode = "External"/><Relationship Id="rId445" Type="http://schemas.openxmlformats.org/officeDocument/2006/relationships/hyperlink" Target="https://login.consultant.ru/link/?req=doc&amp;base=LAW&amp;n=181840&amp;dst=100123" TargetMode = "External"/><Relationship Id="rId446" Type="http://schemas.openxmlformats.org/officeDocument/2006/relationships/hyperlink" Target="https://login.consultant.ru/link/?req=doc&amp;base=LAW&amp;n=456504&amp;dst=100400" TargetMode = "External"/><Relationship Id="rId447" Type="http://schemas.openxmlformats.org/officeDocument/2006/relationships/hyperlink" Target="https://login.consultant.ru/link/?req=doc&amp;base=LAW&amp;n=182606&amp;dst=100025" TargetMode = "External"/><Relationship Id="rId448" Type="http://schemas.openxmlformats.org/officeDocument/2006/relationships/hyperlink" Target="https://login.consultant.ru/link/?req=doc&amp;base=LAW&amp;n=182631&amp;dst=100092" TargetMode = "External"/><Relationship Id="rId449" Type="http://schemas.openxmlformats.org/officeDocument/2006/relationships/hyperlink" Target="https://login.consultant.ru/link/?req=doc&amp;base=LAW&amp;n=440515&amp;dst=100160" TargetMode = "External"/><Relationship Id="rId450" Type="http://schemas.openxmlformats.org/officeDocument/2006/relationships/hyperlink" Target="https://login.consultant.ru/link/?req=doc&amp;base=LAW&amp;n=221379&amp;dst=100026" TargetMode = "External"/><Relationship Id="rId451" Type="http://schemas.openxmlformats.org/officeDocument/2006/relationships/hyperlink" Target="https://login.consultant.ru/link/?req=doc&amp;base=LAW&amp;n=182643&amp;dst=100068" TargetMode = "External"/><Relationship Id="rId452" Type="http://schemas.openxmlformats.org/officeDocument/2006/relationships/hyperlink" Target="https://login.consultant.ru/link/?req=doc&amp;base=LAW&amp;n=186980&amp;dst=100063" TargetMode = "External"/><Relationship Id="rId453" Type="http://schemas.openxmlformats.org/officeDocument/2006/relationships/hyperlink" Target="https://login.consultant.ru/link/?req=doc&amp;base=LAW&amp;n=495257&amp;dst=100028" TargetMode = "External"/><Relationship Id="rId454" Type="http://schemas.openxmlformats.org/officeDocument/2006/relationships/hyperlink" Target="https://login.consultant.ru/link/?req=doc&amp;base=LAW&amp;n=495255&amp;dst=100259" TargetMode = "External"/><Relationship Id="rId455" Type="http://schemas.openxmlformats.org/officeDocument/2006/relationships/hyperlink" Target="https://login.consultant.ru/link/?req=doc&amp;base=LAW&amp;n=186967&amp;dst=100008" TargetMode = "External"/><Relationship Id="rId456" Type="http://schemas.openxmlformats.org/officeDocument/2006/relationships/hyperlink" Target="https://login.consultant.ru/link/?req=doc&amp;base=LAW&amp;n=501398&amp;dst=100009" TargetMode = "External"/><Relationship Id="rId457" Type="http://schemas.openxmlformats.org/officeDocument/2006/relationships/hyperlink" Target="https://login.consultant.ru/link/?req=doc&amp;base=LAW&amp;n=187993&amp;dst=100009" TargetMode = "External"/><Relationship Id="rId458" Type="http://schemas.openxmlformats.org/officeDocument/2006/relationships/hyperlink" Target="https://login.consultant.ru/link/?req=doc&amp;base=LAW&amp;n=188326&amp;dst=100008" TargetMode = "External"/><Relationship Id="rId459" Type="http://schemas.openxmlformats.org/officeDocument/2006/relationships/hyperlink" Target="https://login.consultant.ru/link/?req=doc&amp;base=LAW&amp;n=188331&amp;dst=100040" TargetMode = "External"/><Relationship Id="rId460" Type="http://schemas.openxmlformats.org/officeDocument/2006/relationships/hyperlink" Target="https://login.consultant.ru/link/?req=doc&amp;base=LAW&amp;n=189505&amp;dst=100039" TargetMode = "External"/><Relationship Id="rId461" Type="http://schemas.openxmlformats.org/officeDocument/2006/relationships/hyperlink" Target="https://login.consultant.ru/link/?req=doc&amp;base=LAW&amp;n=189504&amp;dst=100008" TargetMode = "External"/><Relationship Id="rId462" Type="http://schemas.openxmlformats.org/officeDocument/2006/relationships/hyperlink" Target="https://login.consultant.ru/link/?req=doc&amp;base=LAW&amp;n=189516&amp;dst=100008" TargetMode = "External"/><Relationship Id="rId463" Type="http://schemas.openxmlformats.org/officeDocument/2006/relationships/hyperlink" Target="https://login.consultant.ru/link/?req=doc&amp;base=LAW&amp;n=189521&amp;dst=100009" TargetMode = "External"/><Relationship Id="rId464" Type="http://schemas.openxmlformats.org/officeDocument/2006/relationships/hyperlink" Target="https://login.consultant.ru/link/?req=doc&amp;base=LAW&amp;n=190447&amp;dst=100009" TargetMode = "External"/><Relationship Id="rId465" Type="http://schemas.openxmlformats.org/officeDocument/2006/relationships/hyperlink" Target="https://login.consultant.ru/link/?req=doc&amp;base=LAW&amp;n=190445&amp;dst=100008" TargetMode = "External"/><Relationship Id="rId466" Type="http://schemas.openxmlformats.org/officeDocument/2006/relationships/hyperlink" Target="https://login.consultant.ru/link/?req=doc&amp;base=LAW&amp;n=221582&amp;dst=100222" TargetMode = "External"/><Relationship Id="rId467" Type="http://schemas.openxmlformats.org/officeDocument/2006/relationships/hyperlink" Target="https://login.consultant.ru/link/?req=doc&amp;base=LAW&amp;n=200275&amp;dst=100035" TargetMode = "External"/><Relationship Id="rId468" Type="http://schemas.openxmlformats.org/officeDocument/2006/relationships/hyperlink" Target="https://login.consultant.ru/link/?req=doc&amp;base=LAW&amp;n=191470&amp;dst=100008" TargetMode = "External"/><Relationship Id="rId469" Type="http://schemas.openxmlformats.org/officeDocument/2006/relationships/hyperlink" Target="https://login.consultant.ru/link/?req=doc&amp;base=LAW&amp;n=191499&amp;dst=100009" TargetMode = "External"/><Relationship Id="rId470" Type="http://schemas.openxmlformats.org/officeDocument/2006/relationships/hyperlink" Target="https://login.consultant.ru/link/?req=doc&amp;base=LAW&amp;n=191491&amp;dst=100008" TargetMode = "External"/><Relationship Id="rId471" Type="http://schemas.openxmlformats.org/officeDocument/2006/relationships/hyperlink" Target="https://login.consultant.ru/link/?req=doc&amp;base=LAW&amp;n=191513&amp;dst=100011" TargetMode = "External"/><Relationship Id="rId472" Type="http://schemas.openxmlformats.org/officeDocument/2006/relationships/hyperlink" Target="https://login.consultant.ru/link/?req=doc&amp;base=LAW&amp;n=315362&amp;dst=100030" TargetMode = "External"/><Relationship Id="rId473" Type="http://schemas.openxmlformats.org/officeDocument/2006/relationships/hyperlink" Target="https://login.consultant.ru/link/?req=doc&amp;base=LAW&amp;n=191539&amp;dst=100027" TargetMode = "External"/><Relationship Id="rId474" Type="http://schemas.openxmlformats.org/officeDocument/2006/relationships/hyperlink" Target="https://login.consultant.ru/link/?req=doc&amp;base=LAW&amp;n=194001&amp;dst=100008" TargetMode = "External"/><Relationship Id="rId475" Type="http://schemas.openxmlformats.org/officeDocument/2006/relationships/hyperlink" Target="https://login.consultant.ru/link/?req=doc&amp;base=LAW&amp;n=301284&amp;dst=100398" TargetMode = "External"/><Relationship Id="rId476" Type="http://schemas.openxmlformats.org/officeDocument/2006/relationships/hyperlink" Target="https://login.consultant.ru/link/?req=doc&amp;base=LAW&amp;n=194888&amp;dst=100008" TargetMode = "External"/><Relationship Id="rId477" Type="http://schemas.openxmlformats.org/officeDocument/2006/relationships/hyperlink" Target="https://login.consultant.ru/link/?req=doc&amp;base=LAW&amp;n=194869&amp;dst=100008" TargetMode = "External"/><Relationship Id="rId478" Type="http://schemas.openxmlformats.org/officeDocument/2006/relationships/hyperlink" Target="https://login.consultant.ru/link/?req=doc&amp;base=LAW&amp;n=194876&amp;dst=100009" TargetMode = "External"/><Relationship Id="rId479" Type="http://schemas.openxmlformats.org/officeDocument/2006/relationships/hyperlink" Target="https://login.consultant.ru/link/?req=doc&amp;base=LAW&amp;n=464275&amp;dst=100025" TargetMode = "External"/><Relationship Id="rId480" Type="http://schemas.openxmlformats.org/officeDocument/2006/relationships/hyperlink" Target="https://login.consultant.ru/link/?req=doc&amp;base=LAW&amp;n=195925&amp;dst=100008" TargetMode = "External"/><Relationship Id="rId481" Type="http://schemas.openxmlformats.org/officeDocument/2006/relationships/hyperlink" Target="https://login.consultant.ru/link/?req=doc&amp;base=LAW&amp;n=195926&amp;dst=100008" TargetMode = "External"/><Relationship Id="rId482" Type="http://schemas.openxmlformats.org/officeDocument/2006/relationships/hyperlink" Target="https://login.consultant.ru/link/?req=doc&amp;base=LAW&amp;n=196280&amp;dst=100008" TargetMode = "External"/><Relationship Id="rId483" Type="http://schemas.openxmlformats.org/officeDocument/2006/relationships/hyperlink" Target="https://login.consultant.ru/link/?req=doc&amp;base=LAW&amp;n=495254&amp;dst=100122" TargetMode = "External"/><Relationship Id="rId484" Type="http://schemas.openxmlformats.org/officeDocument/2006/relationships/hyperlink" Target="https://login.consultant.ru/link/?req=doc&amp;base=LAW&amp;n=197215&amp;dst=100008" TargetMode = "External"/><Relationship Id="rId485" Type="http://schemas.openxmlformats.org/officeDocument/2006/relationships/hyperlink" Target="https://login.consultant.ru/link/?req=doc&amp;base=LAW&amp;n=197414&amp;dst=100008" TargetMode = "External"/><Relationship Id="rId486" Type="http://schemas.openxmlformats.org/officeDocument/2006/relationships/hyperlink" Target="https://login.consultant.ru/link/?req=doc&amp;base=LAW&amp;n=197415&amp;dst=100009" TargetMode = "External"/><Relationship Id="rId487" Type="http://schemas.openxmlformats.org/officeDocument/2006/relationships/hyperlink" Target="https://login.consultant.ru/link/?req=doc&amp;base=LAW&amp;n=197409&amp;dst=100008" TargetMode = "External"/><Relationship Id="rId488" Type="http://schemas.openxmlformats.org/officeDocument/2006/relationships/hyperlink" Target="https://login.consultant.ru/link/?req=doc&amp;base=LAW&amp;n=197413&amp;dst=100024" TargetMode = "External"/><Relationship Id="rId489" Type="http://schemas.openxmlformats.org/officeDocument/2006/relationships/hyperlink" Target="https://login.consultant.ru/link/?req=doc&amp;base=LAW&amp;n=198845&amp;dst=100009" TargetMode = "External"/><Relationship Id="rId490" Type="http://schemas.openxmlformats.org/officeDocument/2006/relationships/hyperlink" Target="https://login.consultant.ru/link/?req=doc&amp;base=LAW&amp;n=198844&amp;dst=100009" TargetMode = "External"/><Relationship Id="rId491" Type="http://schemas.openxmlformats.org/officeDocument/2006/relationships/hyperlink" Target="https://login.consultant.ru/link/?req=doc&amp;base=LAW&amp;n=200009&amp;dst=100008" TargetMode = "External"/><Relationship Id="rId492" Type="http://schemas.openxmlformats.org/officeDocument/2006/relationships/hyperlink" Target="https://login.consultant.ru/link/?req=doc&amp;base=LAW&amp;n=199985&amp;dst=100008" TargetMode = "External"/><Relationship Id="rId493" Type="http://schemas.openxmlformats.org/officeDocument/2006/relationships/hyperlink" Target="https://login.consultant.ru/link/?req=doc&amp;base=LAW&amp;n=200017&amp;dst=100021" TargetMode = "External"/><Relationship Id="rId494" Type="http://schemas.openxmlformats.org/officeDocument/2006/relationships/hyperlink" Target="https://login.consultant.ru/link/?req=doc&amp;base=LAW&amp;n=200002&amp;dst=100009" TargetMode = "External"/><Relationship Id="rId495" Type="http://schemas.openxmlformats.org/officeDocument/2006/relationships/hyperlink" Target="https://login.consultant.ru/link/?req=doc&amp;base=LAW&amp;n=200014&amp;dst=100009" TargetMode = "External"/><Relationship Id="rId496" Type="http://schemas.openxmlformats.org/officeDocument/2006/relationships/hyperlink" Target="https://login.consultant.ru/link/?req=doc&amp;base=LAW&amp;n=200019&amp;dst=100043" TargetMode = "External"/><Relationship Id="rId497" Type="http://schemas.openxmlformats.org/officeDocument/2006/relationships/hyperlink" Target="https://login.consultant.ru/link/?req=doc&amp;base=LAW&amp;n=282706&amp;dst=100008" TargetMode = "External"/><Relationship Id="rId498" Type="http://schemas.openxmlformats.org/officeDocument/2006/relationships/hyperlink" Target="https://login.consultant.ru/link/?req=doc&amp;base=LAW&amp;n=199987&amp;dst=100008" TargetMode = "External"/><Relationship Id="rId499" Type="http://schemas.openxmlformats.org/officeDocument/2006/relationships/hyperlink" Target="https://login.consultant.ru/link/?req=doc&amp;base=LAW&amp;n=199990&amp;dst=100024" TargetMode = "External"/><Relationship Id="rId500" Type="http://schemas.openxmlformats.org/officeDocument/2006/relationships/hyperlink" Target="https://login.consultant.ru/link/?req=doc&amp;base=LAW&amp;n=286953&amp;dst=100192" TargetMode = "External"/><Relationship Id="rId501" Type="http://schemas.openxmlformats.org/officeDocument/2006/relationships/hyperlink" Target="https://login.consultant.ru/link/?req=doc&amp;base=LAW&amp;n=286707&amp;dst=100034" TargetMode = "External"/><Relationship Id="rId502" Type="http://schemas.openxmlformats.org/officeDocument/2006/relationships/hyperlink" Target="https://login.consultant.ru/link/?req=doc&amp;base=LAW&amp;n=455339&amp;dst=100444" TargetMode = "External"/><Relationship Id="rId503" Type="http://schemas.openxmlformats.org/officeDocument/2006/relationships/hyperlink" Target="https://login.consultant.ru/link/?req=doc&amp;base=LAW&amp;n=210228&amp;dst=100009" TargetMode = "External"/><Relationship Id="rId504" Type="http://schemas.openxmlformats.org/officeDocument/2006/relationships/hyperlink" Target="https://login.consultant.ru/link/?req=doc&amp;base=LAW&amp;n=422066&amp;dst=100673" TargetMode = "External"/><Relationship Id="rId505" Type="http://schemas.openxmlformats.org/officeDocument/2006/relationships/hyperlink" Target="https://login.consultant.ru/link/?req=doc&amp;base=LAW&amp;n=387133&amp;dst=100304" TargetMode = "External"/><Relationship Id="rId506" Type="http://schemas.openxmlformats.org/officeDocument/2006/relationships/hyperlink" Target="https://login.consultant.ru/link/?req=doc&amp;base=LAW&amp;n=200582&amp;dst=100028" TargetMode = "External"/><Relationship Id="rId507" Type="http://schemas.openxmlformats.org/officeDocument/2006/relationships/hyperlink" Target="https://login.consultant.ru/link/?req=doc&amp;base=LAW&amp;n=388539&amp;dst=100009" TargetMode = "External"/><Relationship Id="rId508" Type="http://schemas.openxmlformats.org/officeDocument/2006/relationships/hyperlink" Target="https://login.consultant.ru/link/?req=doc&amp;base=LAW&amp;n=200564&amp;dst=100069" TargetMode = "External"/><Relationship Id="rId509" Type="http://schemas.openxmlformats.org/officeDocument/2006/relationships/hyperlink" Target="https://login.consultant.ru/link/?req=doc&amp;base=LAW&amp;n=200634&amp;dst=100015" TargetMode = "External"/><Relationship Id="rId510" Type="http://schemas.openxmlformats.org/officeDocument/2006/relationships/hyperlink" Target="https://login.consultant.ru/link/?req=doc&amp;base=LAW&amp;n=413549&amp;dst=100499" TargetMode = "External"/><Relationship Id="rId511" Type="http://schemas.openxmlformats.org/officeDocument/2006/relationships/hyperlink" Target="https://login.consultant.ru/link/?req=doc&amp;base=LAW&amp;n=200645&amp;dst=100008" TargetMode = "External"/><Relationship Id="rId512" Type="http://schemas.openxmlformats.org/officeDocument/2006/relationships/hyperlink" Target="https://login.consultant.ru/link/?req=doc&amp;base=LAW&amp;n=310107&amp;dst=100161" TargetMode = "External"/><Relationship Id="rId513" Type="http://schemas.openxmlformats.org/officeDocument/2006/relationships/hyperlink" Target="https://login.consultant.ru/link/?req=doc&amp;base=LAW&amp;n=200695&amp;dst=100009" TargetMode = "External"/><Relationship Id="rId514" Type="http://schemas.openxmlformats.org/officeDocument/2006/relationships/hyperlink" Target="https://login.consultant.ru/link/?req=doc&amp;base=LAW&amp;n=495262&amp;dst=100039" TargetMode = "External"/><Relationship Id="rId515" Type="http://schemas.openxmlformats.org/officeDocument/2006/relationships/hyperlink" Target="https://login.consultant.ru/link/?req=doc&amp;base=LAW&amp;n=495260&amp;dst=100008" TargetMode = "External"/><Relationship Id="rId516" Type="http://schemas.openxmlformats.org/officeDocument/2006/relationships/hyperlink" Target="https://login.consultant.ru/link/?req=doc&amp;base=LAW&amp;n=200675&amp;dst=100008" TargetMode = "External"/><Relationship Id="rId517" Type="http://schemas.openxmlformats.org/officeDocument/2006/relationships/hyperlink" Target="https://login.consultant.ru/link/?req=doc&amp;base=LAW&amp;n=200705&amp;dst=100009" TargetMode = "External"/><Relationship Id="rId518" Type="http://schemas.openxmlformats.org/officeDocument/2006/relationships/hyperlink" Target="https://login.consultant.ru/link/?req=doc&amp;base=LAW&amp;n=312046&amp;dst=100253" TargetMode = "External"/><Relationship Id="rId519" Type="http://schemas.openxmlformats.org/officeDocument/2006/relationships/hyperlink" Target="https://login.consultant.ru/link/?req=doc&amp;base=LAW&amp;n=200730&amp;dst=100082" TargetMode = "External"/><Relationship Id="rId520" Type="http://schemas.openxmlformats.org/officeDocument/2006/relationships/hyperlink" Target="https://login.consultant.ru/link/?req=doc&amp;base=LAW&amp;n=387132&amp;dst=100052" TargetMode = "External"/><Relationship Id="rId521" Type="http://schemas.openxmlformats.org/officeDocument/2006/relationships/hyperlink" Target="https://login.consultant.ru/link/?req=doc&amp;base=LAW&amp;n=440686&amp;dst=100034" TargetMode = "External"/><Relationship Id="rId522" Type="http://schemas.openxmlformats.org/officeDocument/2006/relationships/hyperlink" Target="https://login.consultant.ru/link/?req=doc&amp;base=LAW&amp;n=210168&amp;dst=100460" TargetMode = "External"/><Relationship Id="rId523" Type="http://schemas.openxmlformats.org/officeDocument/2006/relationships/hyperlink" Target="https://login.consultant.ru/link/?req=doc&amp;base=LAW&amp;n=436421&amp;dst=100129" TargetMode = "External"/><Relationship Id="rId524" Type="http://schemas.openxmlformats.org/officeDocument/2006/relationships/hyperlink" Target="https://login.consultant.ru/link/?req=doc&amp;base=LAW&amp;n=207415&amp;dst=100009" TargetMode = "External"/><Relationship Id="rId525" Type="http://schemas.openxmlformats.org/officeDocument/2006/relationships/hyperlink" Target="https://login.consultant.ru/link/?req=doc&amp;base=LAW&amp;n=208174&amp;dst=100009" TargetMode = "External"/><Relationship Id="rId526" Type="http://schemas.openxmlformats.org/officeDocument/2006/relationships/hyperlink" Target="https://login.consultant.ru/link/?req=doc&amp;base=LAW&amp;n=209013&amp;dst=100008" TargetMode = "External"/><Relationship Id="rId527" Type="http://schemas.openxmlformats.org/officeDocument/2006/relationships/hyperlink" Target="https://login.consultant.ru/link/?req=doc&amp;base=LAW&amp;n=495265&amp;dst=100008" TargetMode = "External"/><Relationship Id="rId528" Type="http://schemas.openxmlformats.org/officeDocument/2006/relationships/hyperlink" Target="https://login.consultant.ru/link/?req=doc&amp;base=LAW&amp;n=209781&amp;dst=100017" TargetMode = "External"/><Relationship Id="rId529" Type="http://schemas.openxmlformats.org/officeDocument/2006/relationships/hyperlink" Target="https://login.consultant.ru/link/?req=doc&amp;base=LAW&amp;n=209869&amp;dst=100008" TargetMode = "External"/><Relationship Id="rId530" Type="http://schemas.openxmlformats.org/officeDocument/2006/relationships/hyperlink" Target="https://login.consultant.ru/link/?req=doc&amp;base=LAW&amp;n=209901&amp;dst=100008" TargetMode = "External"/><Relationship Id="rId531" Type="http://schemas.openxmlformats.org/officeDocument/2006/relationships/hyperlink" Target="https://login.consultant.ru/link/?req=doc&amp;base=LAW&amp;n=209907&amp;dst=100017" TargetMode = "External"/><Relationship Id="rId532" Type="http://schemas.openxmlformats.org/officeDocument/2006/relationships/hyperlink" Target="https://login.consultant.ru/link/?req=doc&amp;base=LAW&amp;n=212390&amp;dst=100062" TargetMode = "External"/><Relationship Id="rId533" Type="http://schemas.openxmlformats.org/officeDocument/2006/relationships/hyperlink" Target="https://login.consultant.ru/link/?req=doc&amp;base=LAW&amp;n=212391&amp;dst=100009" TargetMode = "External"/><Relationship Id="rId534" Type="http://schemas.openxmlformats.org/officeDocument/2006/relationships/hyperlink" Target="https://login.consultant.ru/link/?req=doc&amp;base=LAW&amp;n=213154&amp;dst=100009" TargetMode = "External"/><Relationship Id="rId535" Type="http://schemas.openxmlformats.org/officeDocument/2006/relationships/hyperlink" Target="https://login.consultant.ru/link/?req=doc&amp;base=LAW&amp;n=213706&amp;dst=100008" TargetMode = "External"/><Relationship Id="rId536" Type="http://schemas.openxmlformats.org/officeDocument/2006/relationships/hyperlink" Target="https://login.consultant.ru/link/?req=doc&amp;base=LAW&amp;n=214784&amp;dst=100014" TargetMode = "External"/><Relationship Id="rId537" Type="http://schemas.openxmlformats.org/officeDocument/2006/relationships/hyperlink" Target="https://login.consultant.ru/link/?req=doc&amp;base=LAW&amp;n=215475&amp;dst=100008" TargetMode = "External"/><Relationship Id="rId538" Type="http://schemas.openxmlformats.org/officeDocument/2006/relationships/hyperlink" Target="https://login.consultant.ru/link/?req=doc&amp;base=LAW&amp;n=215474&amp;dst=100008" TargetMode = "External"/><Relationship Id="rId539" Type="http://schemas.openxmlformats.org/officeDocument/2006/relationships/hyperlink" Target="https://login.consultant.ru/link/?req=doc&amp;base=LAW&amp;n=215480&amp;dst=100020" TargetMode = "External"/><Relationship Id="rId540" Type="http://schemas.openxmlformats.org/officeDocument/2006/relationships/hyperlink" Target="https://login.consultant.ru/link/?req=doc&amp;base=LAW&amp;n=215486&amp;dst=100012" TargetMode = "External"/><Relationship Id="rId541" Type="http://schemas.openxmlformats.org/officeDocument/2006/relationships/hyperlink" Target="https://login.consultant.ru/link/?req=doc&amp;base=LAW&amp;n=216069&amp;dst=100051" TargetMode = "External"/><Relationship Id="rId542" Type="http://schemas.openxmlformats.org/officeDocument/2006/relationships/hyperlink" Target="https://login.consultant.ru/link/?req=doc&amp;base=LAW&amp;n=217313&amp;dst=100074" TargetMode = "External"/><Relationship Id="rId543" Type="http://schemas.openxmlformats.org/officeDocument/2006/relationships/hyperlink" Target="https://login.consultant.ru/link/?req=doc&amp;base=LAW&amp;n=448185&amp;dst=100018" TargetMode = "External"/><Relationship Id="rId544" Type="http://schemas.openxmlformats.org/officeDocument/2006/relationships/hyperlink" Target="https://login.consultant.ru/link/?req=doc&amp;base=LAW&amp;n=217847&amp;dst=100008" TargetMode = "External"/><Relationship Id="rId545" Type="http://schemas.openxmlformats.org/officeDocument/2006/relationships/hyperlink" Target="https://login.consultant.ru/link/?req=doc&amp;base=LAW&amp;n=219008&amp;dst=100008" TargetMode = "External"/><Relationship Id="rId546" Type="http://schemas.openxmlformats.org/officeDocument/2006/relationships/hyperlink" Target="https://login.consultant.ru/link/?req=doc&amp;base=LAW&amp;n=219003&amp;dst=100008" TargetMode = "External"/><Relationship Id="rId547" Type="http://schemas.openxmlformats.org/officeDocument/2006/relationships/hyperlink" Target="https://login.consultant.ru/link/?req=doc&amp;base=LAW&amp;n=220284&amp;dst=100008" TargetMode = "External"/><Relationship Id="rId548" Type="http://schemas.openxmlformats.org/officeDocument/2006/relationships/hyperlink" Target="https://login.consultant.ru/link/?req=doc&amp;base=LAW&amp;n=495261&amp;dst=100008" TargetMode = "External"/><Relationship Id="rId549" Type="http://schemas.openxmlformats.org/officeDocument/2006/relationships/hyperlink" Target="https://login.consultant.ru/link/?req=doc&amp;base=LAW&amp;n=220902&amp;dst=100008" TargetMode = "External"/><Relationship Id="rId550" Type="http://schemas.openxmlformats.org/officeDocument/2006/relationships/hyperlink" Target="https://login.consultant.ru/link/?req=doc&amp;base=LAW&amp;n=220901&amp;dst=100008" TargetMode = "External"/><Relationship Id="rId551" Type="http://schemas.openxmlformats.org/officeDocument/2006/relationships/hyperlink" Target="https://login.consultant.ru/link/?req=doc&amp;base=LAW&amp;n=221222&amp;dst=100009" TargetMode = "External"/><Relationship Id="rId552" Type="http://schemas.openxmlformats.org/officeDocument/2006/relationships/hyperlink" Target="https://login.consultant.ru/link/?req=doc&amp;base=LAW&amp;n=221220&amp;dst=100009" TargetMode = "External"/><Relationship Id="rId553" Type="http://schemas.openxmlformats.org/officeDocument/2006/relationships/hyperlink" Target="https://login.consultant.ru/link/?req=doc&amp;base=LAW&amp;n=221223&amp;dst=100008" TargetMode = "External"/><Relationship Id="rId554" Type="http://schemas.openxmlformats.org/officeDocument/2006/relationships/hyperlink" Target="https://login.consultant.ru/link/?req=doc&amp;base=LAW&amp;n=221229&amp;dst=100009" TargetMode = "External"/><Relationship Id="rId555" Type="http://schemas.openxmlformats.org/officeDocument/2006/relationships/hyperlink" Target="https://login.consultant.ru/link/?req=doc&amp;base=LAW&amp;n=221231&amp;dst=100009" TargetMode = "External"/><Relationship Id="rId556" Type="http://schemas.openxmlformats.org/officeDocument/2006/relationships/hyperlink" Target="https://login.consultant.ru/link/?req=doc&amp;base=LAW&amp;n=221193&amp;dst=100265" TargetMode = "External"/><Relationship Id="rId557" Type="http://schemas.openxmlformats.org/officeDocument/2006/relationships/hyperlink" Target="https://login.consultant.ru/link/?req=doc&amp;base=LAW&amp;n=405937&amp;dst=100016" TargetMode = "External"/><Relationship Id="rId558" Type="http://schemas.openxmlformats.org/officeDocument/2006/relationships/hyperlink" Target="https://login.consultant.ru/link/?req=doc&amp;base=LAW&amp;n=371763&amp;dst=100314" TargetMode = "External"/><Relationship Id="rId559" Type="http://schemas.openxmlformats.org/officeDocument/2006/relationships/hyperlink" Target="https://login.consultant.ru/link/?req=doc&amp;base=LAW&amp;n=420803&amp;dst=100295" TargetMode = "External"/><Relationship Id="rId560" Type="http://schemas.openxmlformats.org/officeDocument/2006/relationships/hyperlink" Target="https://login.consultant.ru/link/?req=doc&amp;base=LAW&amp;n=281700&amp;dst=100008" TargetMode = "External"/><Relationship Id="rId561" Type="http://schemas.openxmlformats.org/officeDocument/2006/relationships/hyperlink" Target="https://login.consultant.ru/link/?req=doc&amp;base=LAW&amp;n=281698&amp;dst=100008" TargetMode = "External"/><Relationship Id="rId562" Type="http://schemas.openxmlformats.org/officeDocument/2006/relationships/hyperlink" Target="https://login.consultant.ru/link/?req=doc&amp;base=LAW&amp;n=281699&amp;dst=100008" TargetMode = "External"/><Relationship Id="rId563" Type="http://schemas.openxmlformats.org/officeDocument/2006/relationships/hyperlink" Target="https://login.consultant.ru/link/?req=doc&amp;base=LAW&amp;n=282615&amp;dst=100009" TargetMode = "External"/><Relationship Id="rId564" Type="http://schemas.openxmlformats.org/officeDocument/2006/relationships/hyperlink" Target="https://login.consultant.ru/link/?req=doc&amp;base=LAW&amp;n=282616&amp;dst=100018" TargetMode = "External"/><Relationship Id="rId565" Type="http://schemas.openxmlformats.org/officeDocument/2006/relationships/hyperlink" Target="https://login.consultant.ru/link/?req=doc&amp;base=LAW&amp;n=283517&amp;dst=100008" TargetMode = "External"/><Relationship Id="rId566" Type="http://schemas.openxmlformats.org/officeDocument/2006/relationships/hyperlink" Target="https://login.consultant.ru/link/?req=doc&amp;base=LAW&amp;n=284109&amp;dst=100008" TargetMode = "External"/><Relationship Id="rId567" Type="http://schemas.openxmlformats.org/officeDocument/2006/relationships/hyperlink" Target="https://login.consultant.ru/link/?req=doc&amp;base=LAW&amp;n=284136&amp;dst=100008" TargetMode = "External"/><Relationship Id="rId568" Type="http://schemas.openxmlformats.org/officeDocument/2006/relationships/hyperlink" Target="https://login.consultant.ru/link/?req=doc&amp;base=LAW&amp;n=284341&amp;dst=100139" TargetMode = "External"/><Relationship Id="rId569" Type="http://schemas.openxmlformats.org/officeDocument/2006/relationships/hyperlink" Target="https://login.consultant.ru/link/?req=doc&amp;base=LAW&amp;n=285579&amp;dst=100009" TargetMode = "External"/><Relationship Id="rId570" Type="http://schemas.openxmlformats.org/officeDocument/2006/relationships/hyperlink" Target="https://login.consultant.ru/link/?req=doc&amp;base=LAW&amp;n=285578&amp;dst=100008" TargetMode = "External"/><Relationship Id="rId571" Type="http://schemas.openxmlformats.org/officeDocument/2006/relationships/hyperlink" Target="https://login.consultant.ru/link/?req=doc&amp;base=LAW&amp;n=285614&amp;dst=100009" TargetMode = "External"/><Relationship Id="rId572" Type="http://schemas.openxmlformats.org/officeDocument/2006/relationships/hyperlink" Target="https://login.consultant.ru/link/?req=doc&amp;base=LAW&amp;n=286560&amp;dst=100009" TargetMode = "External"/><Relationship Id="rId573" Type="http://schemas.openxmlformats.org/officeDocument/2006/relationships/hyperlink" Target="https://login.consultant.ru/link/?req=doc&amp;base=LAW&amp;n=286704&amp;dst=100009" TargetMode = "External"/><Relationship Id="rId574" Type="http://schemas.openxmlformats.org/officeDocument/2006/relationships/hyperlink" Target="https://login.consultant.ru/link/?req=doc&amp;base=LAW&amp;n=388924&amp;dst=100130" TargetMode = "External"/><Relationship Id="rId575" Type="http://schemas.openxmlformats.org/officeDocument/2006/relationships/hyperlink" Target="https://login.consultant.ru/link/?req=doc&amp;base=LAW&amp;n=286708&amp;dst=100008" TargetMode = "External"/><Relationship Id="rId576" Type="http://schemas.openxmlformats.org/officeDocument/2006/relationships/hyperlink" Target="https://login.consultant.ru/link/?req=doc&amp;base=LAW&amp;n=286705&amp;dst=100008" TargetMode = "External"/><Relationship Id="rId577" Type="http://schemas.openxmlformats.org/officeDocument/2006/relationships/hyperlink" Target="https://login.consultant.ru/link/?req=doc&amp;base=LAW&amp;n=286723&amp;dst=100008" TargetMode = "External"/><Relationship Id="rId578" Type="http://schemas.openxmlformats.org/officeDocument/2006/relationships/hyperlink" Target="https://login.consultant.ru/link/?req=doc&amp;base=LAW&amp;n=286753&amp;dst=100008" TargetMode = "External"/><Relationship Id="rId579" Type="http://schemas.openxmlformats.org/officeDocument/2006/relationships/hyperlink" Target="https://login.consultant.ru/link/?req=doc&amp;base=LAW&amp;n=289784&amp;dst=100008" TargetMode = "External"/><Relationship Id="rId580" Type="http://schemas.openxmlformats.org/officeDocument/2006/relationships/hyperlink" Target="https://login.consultant.ru/link/?req=doc&amp;base=LAW&amp;n=289770&amp;dst=100110" TargetMode = "External"/><Relationship Id="rId581" Type="http://schemas.openxmlformats.org/officeDocument/2006/relationships/hyperlink" Target="https://login.consultant.ru/link/?req=doc&amp;base=LAW&amp;n=292498&amp;dst=100008" TargetMode = "External"/><Relationship Id="rId582" Type="http://schemas.openxmlformats.org/officeDocument/2006/relationships/hyperlink" Target="https://login.consultant.ru/link/?req=doc&amp;base=LAW&amp;n=294729&amp;dst=100009" TargetMode = "External"/><Relationship Id="rId583" Type="http://schemas.openxmlformats.org/officeDocument/2006/relationships/hyperlink" Target="https://login.consultant.ru/link/?req=doc&amp;base=LAW&amp;n=294737&amp;dst=100036" TargetMode = "External"/><Relationship Id="rId584" Type="http://schemas.openxmlformats.org/officeDocument/2006/relationships/hyperlink" Target="https://login.consultant.ru/link/?req=doc&amp;base=LAW&amp;n=296431&amp;dst=100008" TargetMode = "External"/><Relationship Id="rId585" Type="http://schemas.openxmlformats.org/officeDocument/2006/relationships/hyperlink" Target="https://login.consultant.ru/link/?req=doc&amp;base=LAW&amp;n=296459&amp;dst=100008" TargetMode = "External"/><Relationship Id="rId586" Type="http://schemas.openxmlformats.org/officeDocument/2006/relationships/hyperlink" Target="https://login.consultant.ru/link/?req=doc&amp;base=LAW&amp;n=296460&amp;dst=100008" TargetMode = "External"/><Relationship Id="rId587" Type="http://schemas.openxmlformats.org/officeDocument/2006/relationships/hyperlink" Target="https://login.consultant.ru/link/?req=doc&amp;base=LAW&amp;n=301058&amp;dst=100008" TargetMode = "External"/><Relationship Id="rId588" Type="http://schemas.openxmlformats.org/officeDocument/2006/relationships/hyperlink" Target="https://login.consultant.ru/link/?req=doc&amp;base=LAW&amp;n=301055&amp;dst=100009" TargetMode = "External"/><Relationship Id="rId589" Type="http://schemas.openxmlformats.org/officeDocument/2006/relationships/hyperlink" Target="https://login.consultant.ru/link/?req=doc&amp;base=LAW&amp;n=302863&amp;dst=100009" TargetMode = "External"/><Relationship Id="rId590" Type="http://schemas.openxmlformats.org/officeDocument/2006/relationships/hyperlink" Target="https://login.consultant.ru/link/?req=doc&amp;base=LAW&amp;n=302859&amp;dst=100020" TargetMode = "External"/><Relationship Id="rId591" Type="http://schemas.openxmlformats.org/officeDocument/2006/relationships/hyperlink" Target="https://login.consultant.ru/link/?req=doc&amp;base=LAW&amp;n=302861&amp;dst=100062" TargetMode = "External"/><Relationship Id="rId592" Type="http://schemas.openxmlformats.org/officeDocument/2006/relationships/hyperlink" Target="https://login.consultant.ru/link/?req=doc&amp;base=LAW&amp;n=303433&amp;dst=100009" TargetMode = "External"/><Relationship Id="rId593" Type="http://schemas.openxmlformats.org/officeDocument/2006/relationships/hyperlink" Target="https://login.consultant.ru/link/?req=doc&amp;base=LAW&amp;n=303430&amp;dst=100009" TargetMode = "External"/><Relationship Id="rId594" Type="http://schemas.openxmlformats.org/officeDocument/2006/relationships/hyperlink" Target="https://login.consultant.ru/link/?req=doc&amp;base=LAW&amp;n=303428&amp;dst=100008" TargetMode = "External"/><Relationship Id="rId595" Type="http://schemas.openxmlformats.org/officeDocument/2006/relationships/hyperlink" Target="https://login.consultant.ru/link/?req=doc&amp;base=LAW&amp;n=303429&amp;dst=100008" TargetMode = "External"/><Relationship Id="rId596" Type="http://schemas.openxmlformats.org/officeDocument/2006/relationships/hyperlink" Target="https://login.consultant.ru/link/?req=doc&amp;base=LAW&amp;n=495264&amp;dst=100008" TargetMode = "External"/><Relationship Id="rId597" Type="http://schemas.openxmlformats.org/officeDocument/2006/relationships/hyperlink" Target="https://login.consultant.ru/link/?req=doc&amp;base=LAW&amp;n=303427&amp;dst=100008" TargetMode = "External"/><Relationship Id="rId598" Type="http://schemas.openxmlformats.org/officeDocument/2006/relationships/hyperlink" Target="https://login.consultant.ru/link/?req=doc&amp;base=LAW&amp;n=303418&amp;dst=100008" TargetMode = "External"/><Relationship Id="rId599" Type="http://schemas.openxmlformats.org/officeDocument/2006/relationships/hyperlink" Target="https://login.consultant.ru/link/?req=doc&amp;base=LAW&amp;n=303420&amp;dst=100009" TargetMode = "External"/><Relationship Id="rId600" Type="http://schemas.openxmlformats.org/officeDocument/2006/relationships/hyperlink" Target="https://login.consultant.ru/link/?req=doc&amp;base=LAW&amp;n=394123&amp;dst=100297" TargetMode = "External"/><Relationship Id="rId601" Type="http://schemas.openxmlformats.org/officeDocument/2006/relationships/hyperlink" Target="https://login.consultant.ru/link/?req=doc&amp;base=LAW&amp;n=304087&amp;dst=100008" TargetMode = "External"/><Relationship Id="rId602" Type="http://schemas.openxmlformats.org/officeDocument/2006/relationships/hyperlink" Target="https://login.consultant.ru/link/?req=doc&amp;base=LAW&amp;n=304073&amp;dst=100008" TargetMode = "External"/><Relationship Id="rId603" Type="http://schemas.openxmlformats.org/officeDocument/2006/relationships/hyperlink" Target="https://login.consultant.ru/link/?req=doc&amp;base=LAW&amp;n=307990&amp;dst=100008" TargetMode = "External"/><Relationship Id="rId604" Type="http://schemas.openxmlformats.org/officeDocument/2006/relationships/hyperlink" Target="https://login.consultant.ru/link/?req=doc&amp;base=LAW&amp;n=308724&amp;dst=100014" TargetMode = "External"/><Relationship Id="rId605" Type="http://schemas.openxmlformats.org/officeDocument/2006/relationships/hyperlink" Target="https://login.consultant.ru/link/?req=doc&amp;base=LAW&amp;n=309984&amp;dst=100008" TargetMode = "External"/><Relationship Id="rId606" Type="http://schemas.openxmlformats.org/officeDocument/2006/relationships/hyperlink" Target="https://login.consultant.ru/link/?req=doc&amp;base=LAW&amp;n=309986&amp;dst=100008" TargetMode = "External"/><Relationship Id="rId607" Type="http://schemas.openxmlformats.org/officeDocument/2006/relationships/hyperlink" Target="https://login.consultant.ru/link/?req=doc&amp;base=LAW&amp;n=309991&amp;dst=100008" TargetMode = "External"/><Relationship Id="rId608" Type="http://schemas.openxmlformats.org/officeDocument/2006/relationships/hyperlink" Target="https://login.consultant.ru/link/?req=doc&amp;base=LAW&amp;n=310799&amp;dst=100009" TargetMode = "External"/><Relationship Id="rId609" Type="http://schemas.openxmlformats.org/officeDocument/2006/relationships/hyperlink" Target="https://login.consultant.ru/link/?req=doc&amp;base=LAW&amp;n=310808&amp;dst=100008" TargetMode = "External"/><Relationship Id="rId610" Type="http://schemas.openxmlformats.org/officeDocument/2006/relationships/hyperlink" Target="https://login.consultant.ru/link/?req=doc&amp;base=LAW&amp;n=310809&amp;dst=100008" TargetMode = "External"/><Relationship Id="rId611" Type="http://schemas.openxmlformats.org/officeDocument/2006/relationships/hyperlink" Target="https://login.consultant.ru/link/?req=doc&amp;base=LAW&amp;n=310807&amp;dst=100008" TargetMode = "External"/><Relationship Id="rId612" Type="http://schemas.openxmlformats.org/officeDocument/2006/relationships/hyperlink" Target="https://login.consultant.ru/link/?req=doc&amp;base=LAW&amp;n=310810&amp;dst=100009" TargetMode = "External"/><Relationship Id="rId613" Type="http://schemas.openxmlformats.org/officeDocument/2006/relationships/hyperlink" Target="https://login.consultant.ru/link/?req=doc&amp;base=LAW&amp;n=312094&amp;dst=100008" TargetMode = "External"/><Relationship Id="rId614" Type="http://schemas.openxmlformats.org/officeDocument/2006/relationships/hyperlink" Target="https://login.consultant.ru/link/?req=doc&amp;base=LAW&amp;n=314639&amp;dst=100008" TargetMode = "External"/><Relationship Id="rId615" Type="http://schemas.openxmlformats.org/officeDocument/2006/relationships/hyperlink" Target="https://login.consultant.ru/link/?req=doc&amp;base=LAW&amp;n=314634&amp;dst=100008" TargetMode = "External"/><Relationship Id="rId616" Type="http://schemas.openxmlformats.org/officeDocument/2006/relationships/hyperlink" Target="https://login.consultant.ru/link/?req=doc&amp;base=LAW&amp;n=314631&amp;dst=100008" TargetMode = "External"/><Relationship Id="rId617" Type="http://schemas.openxmlformats.org/officeDocument/2006/relationships/hyperlink" Target="https://login.consultant.ru/link/?req=doc&amp;base=LAW&amp;n=314662&amp;dst=100008" TargetMode = "External"/><Relationship Id="rId618" Type="http://schemas.openxmlformats.org/officeDocument/2006/relationships/hyperlink" Target="https://login.consultant.ru/link/?req=doc&amp;base=LAW&amp;n=314690&amp;dst=100008" TargetMode = "External"/><Relationship Id="rId619" Type="http://schemas.openxmlformats.org/officeDocument/2006/relationships/hyperlink" Target="https://login.consultant.ru/link/?req=doc&amp;base=LAW&amp;n=314698&amp;dst=100008" TargetMode = "External"/><Relationship Id="rId620" Type="http://schemas.openxmlformats.org/officeDocument/2006/relationships/hyperlink" Target="https://login.consultant.ru/link/?req=doc&amp;base=LAW&amp;n=317568&amp;dst=100008" TargetMode = "External"/><Relationship Id="rId621" Type="http://schemas.openxmlformats.org/officeDocument/2006/relationships/hyperlink" Target="https://login.consultant.ru/link/?req=doc&amp;base=LAW&amp;n=319588&amp;dst=100008" TargetMode = "External"/><Relationship Id="rId622" Type="http://schemas.openxmlformats.org/officeDocument/2006/relationships/hyperlink" Target="https://login.consultant.ru/link/?req=doc&amp;base=LAW&amp;n=320402&amp;dst=100008" TargetMode = "External"/><Relationship Id="rId623" Type="http://schemas.openxmlformats.org/officeDocument/2006/relationships/hyperlink" Target="https://login.consultant.ru/link/?req=doc&amp;base=LAW&amp;n=320399&amp;dst=100009" TargetMode = "External"/><Relationship Id="rId624" Type="http://schemas.openxmlformats.org/officeDocument/2006/relationships/hyperlink" Target="https://login.consultant.ru/link/?req=doc&amp;base=LAW&amp;n=320403&amp;dst=100008" TargetMode = "External"/><Relationship Id="rId625" Type="http://schemas.openxmlformats.org/officeDocument/2006/relationships/hyperlink" Target="https://login.consultant.ru/link/?req=doc&amp;base=LAW&amp;n=320404&amp;dst=100008" TargetMode = "External"/><Relationship Id="rId626" Type="http://schemas.openxmlformats.org/officeDocument/2006/relationships/hyperlink" Target="https://login.consultant.ru/link/?req=doc&amp;base=LAW&amp;n=321401&amp;dst=100008" TargetMode = "External"/><Relationship Id="rId627" Type="http://schemas.openxmlformats.org/officeDocument/2006/relationships/hyperlink" Target="https://login.consultant.ru/link/?req=doc&amp;base=LAW&amp;n=321403&amp;dst=100008" TargetMode = "External"/><Relationship Id="rId628" Type="http://schemas.openxmlformats.org/officeDocument/2006/relationships/hyperlink" Target="https://login.consultant.ru/link/?req=doc&amp;base=LAW&amp;n=321400&amp;dst=100008" TargetMode = "External"/><Relationship Id="rId629" Type="http://schemas.openxmlformats.org/officeDocument/2006/relationships/hyperlink" Target="https://login.consultant.ru/link/?req=doc&amp;base=LAW&amp;n=322498&amp;dst=100008" TargetMode = "External"/><Relationship Id="rId630" Type="http://schemas.openxmlformats.org/officeDocument/2006/relationships/hyperlink" Target="https://login.consultant.ru/link/?req=doc&amp;base=LAW&amp;n=322496&amp;dst=100008" TargetMode = "External"/><Relationship Id="rId631" Type="http://schemas.openxmlformats.org/officeDocument/2006/relationships/hyperlink" Target="https://login.consultant.ru/link/?req=doc&amp;base=LAW&amp;n=341914&amp;dst=100009" TargetMode = "External"/><Relationship Id="rId632" Type="http://schemas.openxmlformats.org/officeDocument/2006/relationships/hyperlink" Target="https://login.consultant.ru/link/?req=doc&amp;base=LAW&amp;n=323231&amp;dst=100009" TargetMode = "External"/><Relationship Id="rId633" Type="http://schemas.openxmlformats.org/officeDocument/2006/relationships/hyperlink" Target="https://login.consultant.ru/link/?req=doc&amp;base=LAW&amp;n=323785&amp;dst=100008" TargetMode = "External"/><Relationship Id="rId634" Type="http://schemas.openxmlformats.org/officeDocument/2006/relationships/hyperlink" Target="https://login.consultant.ru/link/?req=doc&amp;base=LAW&amp;n=323786&amp;dst=100008" TargetMode = "External"/><Relationship Id="rId635" Type="http://schemas.openxmlformats.org/officeDocument/2006/relationships/hyperlink" Target="https://login.consultant.ru/link/?req=doc&amp;base=LAW&amp;n=325551&amp;dst=100008" TargetMode = "External"/><Relationship Id="rId636" Type="http://schemas.openxmlformats.org/officeDocument/2006/relationships/hyperlink" Target="https://login.consultant.ru/link/?req=doc&amp;base=LAW&amp;n=325554&amp;dst=100008" TargetMode = "External"/><Relationship Id="rId637" Type="http://schemas.openxmlformats.org/officeDocument/2006/relationships/hyperlink" Target="https://login.consultant.ru/link/?req=doc&amp;base=LAW&amp;n=326263&amp;dst=100008" TargetMode = "External"/><Relationship Id="rId638" Type="http://schemas.openxmlformats.org/officeDocument/2006/relationships/hyperlink" Target="https://login.consultant.ru/link/?req=doc&amp;base=LAW&amp;n=326256&amp;dst=100008" TargetMode = "External"/><Relationship Id="rId639" Type="http://schemas.openxmlformats.org/officeDocument/2006/relationships/hyperlink" Target="https://login.consultant.ru/link/?req=doc&amp;base=LAW&amp;n=326892&amp;dst=100009" TargetMode = "External"/><Relationship Id="rId640" Type="http://schemas.openxmlformats.org/officeDocument/2006/relationships/hyperlink" Target="https://login.consultant.ru/link/?req=doc&amp;base=LAW&amp;n=326888&amp;dst=100008" TargetMode = "External"/><Relationship Id="rId641" Type="http://schemas.openxmlformats.org/officeDocument/2006/relationships/hyperlink" Target="https://login.consultant.ru/link/?req=doc&amp;base=LAW&amp;n=326889&amp;dst=100008" TargetMode = "External"/><Relationship Id="rId642" Type="http://schemas.openxmlformats.org/officeDocument/2006/relationships/hyperlink" Target="https://login.consultant.ru/link/?req=doc&amp;base=LAW&amp;n=495263&amp;dst=100009" TargetMode = "External"/><Relationship Id="rId643" Type="http://schemas.openxmlformats.org/officeDocument/2006/relationships/hyperlink" Target="https://login.consultant.ru/link/?req=doc&amp;base=LAW&amp;n=329275&amp;dst=100009" TargetMode = "External"/><Relationship Id="rId644" Type="http://schemas.openxmlformats.org/officeDocument/2006/relationships/hyperlink" Target="https://login.consultant.ru/link/?req=doc&amp;base=LAW&amp;n=329276&amp;dst=100008" TargetMode = "External"/><Relationship Id="rId645" Type="http://schemas.openxmlformats.org/officeDocument/2006/relationships/hyperlink" Target="https://login.consultant.ru/link/?req=doc&amp;base=LAW&amp;n=329996&amp;dst=100008" TargetMode = "External"/><Relationship Id="rId646" Type="http://schemas.openxmlformats.org/officeDocument/2006/relationships/hyperlink" Target="https://login.consultant.ru/link/?req=doc&amp;base=LAW&amp;n=329976&amp;dst=100009" TargetMode = "External"/><Relationship Id="rId647" Type="http://schemas.openxmlformats.org/officeDocument/2006/relationships/hyperlink" Target="https://login.consultant.ru/link/?req=doc&amp;base=LAW&amp;n=330007&amp;dst=100009" TargetMode = "External"/><Relationship Id="rId648" Type="http://schemas.openxmlformats.org/officeDocument/2006/relationships/hyperlink" Target="https://login.consultant.ru/link/?req=doc&amp;base=LAW&amp;n=329978&amp;dst=100008" TargetMode = "External"/><Relationship Id="rId649" Type="http://schemas.openxmlformats.org/officeDocument/2006/relationships/hyperlink" Target="https://login.consultant.ru/link/?req=doc&amp;base=LAW&amp;n=355692&amp;dst=100009" TargetMode = "External"/><Relationship Id="rId650" Type="http://schemas.openxmlformats.org/officeDocument/2006/relationships/hyperlink" Target="https://login.consultant.ru/link/?req=doc&amp;base=LAW&amp;n=329980&amp;dst=100009" TargetMode = "External"/><Relationship Id="rId651" Type="http://schemas.openxmlformats.org/officeDocument/2006/relationships/hyperlink" Target="https://login.consultant.ru/link/?req=doc&amp;base=LAW&amp;n=330002&amp;dst=100008" TargetMode = "External"/><Relationship Id="rId652" Type="http://schemas.openxmlformats.org/officeDocument/2006/relationships/hyperlink" Target="https://login.consultant.ru/link/?req=doc&amp;base=LAW&amp;n=330000&amp;dst=100008" TargetMode = "External"/><Relationship Id="rId653" Type="http://schemas.openxmlformats.org/officeDocument/2006/relationships/hyperlink" Target="https://login.consultant.ru/link/?req=doc&amp;base=LAW&amp;n=329991&amp;dst=100009" TargetMode = "External"/><Relationship Id="rId654" Type="http://schemas.openxmlformats.org/officeDocument/2006/relationships/hyperlink" Target="https://login.consultant.ru/link/?req=doc&amp;base=LAW&amp;n=330013&amp;dst=100008" TargetMode = "External"/><Relationship Id="rId655" Type="http://schemas.openxmlformats.org/officeDocument/2006/relationships/hyperlink" Target="https://login.consultant.ru/link/?req=doc&amp;base=LAW&amp;n=330682&amp;dst=100008" TargetMode = "External"/><Relationship Id="rId656" Type="http://schemas.openxmlformats.org/officeDocument/2006/relationships/hyperlink" Target="https://login.consultant.ru/link/?req=doc&amp;base=LAW&amp;n=330662&amp;dst=100008" TargetMode = "External"/><Relationship Id="rId657" Type="http://schemas.openxmlformats.org/officeDocument/2006/relationships/hyperlink" Target="https://login.consultant.ru/link/?req=doc&amp;base=LAW&amp;n=335608&amp;dst=100009" TargetMode = "External"/><Relationship Id="rId658" Type="http://schemas.openxmlformats.org/officeDocument/2006/relationships/hyperlink" Target="https://login.consultant.ru/link/?req=doc&amp;base=LAW&amp;n=336721&amp;dst=100008" TargetMode = "External"/><Relationship Id="rId659" Type="http://schemas.openxmlformats.org/officeDocument/2006/relationships/hyperlink" Target="https://login.consultant.ru/link/?req=doc&amp;base=LAW&amp;n=336734&amp;dst=100008" TargetMode = "External"/><Relationship Id="rId660" Type="http://schemas.openxmlformats.org/officeDocument/2006/relationships/hyperlink" Target="https://login.consultant.ru/link/?req=doc&amp;base=LAW&amp;n=336732&amp;dst=100009" TargetMode = "External"/><Relationship Id="rId661" Type="http://schemas.openxmlformats.org/officeDocument/2006/relationships/hyperlink" Target="https://login.consultant.ru/link/?req=doc&amp;base=LAW&amp;n=337359&amp;dst=100008" TargetMode = "External"/><Relationship Id="rId662" Type="http://schemas.openxmlformats.org/officeDocument/2006/relationships/hyperlink" Target="https://login.consultant.ru/link/?req=doc&amp;base=LAW&amp;n=339082&amp;dst=100009" TargetMode = "External"/><Relationship Id="rId663" Type="http://schemas.openxmlformats.org/officeDocument/2006/relationships/hyperlink" Target="https://login.consultant.ru/link/?req=doc&amp;base=LAW&amp;n=339077&amp;dst=100008" TargetMode = "External"/><Relationship Id="rId664" Type="http://schemas.openxmlformats.org/officeDocument/2006/relationships/hyperlink" Target="https://login.consultant.ru/link/?req=doc&amp;base=LAW&amp;n=340250&amp;dst=100009" TargetMode = "External"/><Relationship Id="rId665" Type="http://schemas.openxmlformats.org/officeDocument/2006/relationships/hyperlink" Target="https://login.consultant.ru/link/?req=doc&amp;base=LAW&amp;n=340247&amp;dst=100008" TargetMode = "External"/><Relationship Id="rId666" Type="http://schemas.openxmlformats.org/officeDocument/2006/relationships/hyperlink" Target="https://login.consultant.ru/link/?req=doc&amp;base=LAW&amp;n=436420&amp;dst=100009" TargetMode = "External"/><Relationship Id="rId667" Type="http://schemas.openxmlformats.org/officeDocument/2006/relationships/hyperlink" Target="https://login.consultant.ru/link/?req=doc&amp;base=LAW&amp;n=340242&amp;dst=100008" TargetMode = "External"/><Relationship Id="rId668" Type="http://schemas.openxmlformats.org/officeDocument/2006/relationships/hyperlink" Target="https://login.consultant.ru/link/?req=doc&amp;base=LAW&amp;n=341749&amp;dst=100009" TargetMode = "External"/><Relationship Id="rId669" Type="http://schemas.openxmlformats.org/officeDocument/2006/relationships/hyperlink" Target="https://login.consultant.ru/link/?req=doc&amp;base=LAW&amp;n=341785&amp;dst=100009" TargetMode = "External"/><Relationship Id="rId670" Type="http://schemas.openxmlformats.org/officeDocument/2006/relationships/hyperlink" Target="https://login.consultant.ru/link/?req=doc&amp;base=LAW&amp;n=341818&amp;dst=100008" TargetMode = "External"/><Relationship Id="rId671" Type="http://schemas.openxmlformats.org/officeDocument/2006/relationships/hyperlink" Target="https://login.consultant.ru/link/?req=doc&amp;base=LAW&amp;n=341800&amp;dst=100008" TargetMode = "External"/><Relationship Id="rId672" Type="http://schemas.openxmlformats.org/officeDocument/2006/relationships/hyperlink" Target="https://login.consultant.ru/link/?req=doc&amp;base=LAW&amp;n=345764&amp;dst=100008" TargetMode = "External"/><Relationship Id="rId673" Type="http://schemas.openxmlformats.org/officeDocument/2006/relationships/hyperlink" Target="https://login.consultant.ru/link/?req=doc&amp;base=LAW&amp;n=346661&amp;dst=100008" TargetMode = "External"/><Relationship Id="rId674" Type="http://schemas.openxmlformats.org/officeDocument/2006/relationships/hyperlink" Target="https://login.consultant.ru/link/?req=doc&amp;base=LAW&amp;n=346672&amp;dst=100008" TargetMode = "External"/><Relationship Id="rId675" Type="http://schemas.openxmlformats.org/officeDocument/2006/relationships/hyperlink" Target="https://login.consultant.ru/link/?req=doc&amp;base=LAW&amp;n=347921&amp;dst=100008" TargetMode = "External"/><Relationship Id="rId676" Type="http://schemas.openxmlformats.org/officeDocument/2006/relationships/hyperlink" Target="https://login.consultant.ru/link/?req=doc&amp;base=LAW&amp;n=349049&amp;dst=100008" TargetMode = "External"/><Relationship Id="rId677" Type="http://schemas.openxmlformats.org/officeDocument/2006/relationships/hyperlink" Target="https://login.consultant.ru/link/?req=doc&amp;base=LAW&amp;n=349067&amp;dst=100009" TargetMode = "External"/><Relationship Id="rId678" Type="http://schemas.openxmlformats.org/officeDocument/2006/relationships/hyperlink" Target="https://login.consultant.ru/link/?req=doc&amp;base=LAW&amp;n=349068&amp;dst=100009" TargetMode = "External"/><Relationship Id="rId679" Type="http://schemas.openxmlformats.org/officeDocument/2006/relationships/hyperlink" Target="https://login.consultant.ru/link/?req=doc&amp;base=LAW&amp;n=494446&amp;dst=100009" TargetMode = "External"/><Relationship Id="rId680" Type="http://schemas.openxmlformats.org/officeDocument/2006/relationships/hyperlink" Target="https://login.consultant.ru/link/?req=doc&amp;base=LAW&amp;n=453613&amp;dst=100008" TargetMode = "External"/><Relationship Id="rId681" Type="http://schemas.openxmlformats.org/officeDocument/2006/relationships/hyperlink" Target="https://login.consultant.ru/link/?req=doc&amp;base=LAW&amp;n=351141&amp;dst=100008" TargetMode = "External"/><Relationship Id="rId682" Type="http://schemas.openxmlformats.org/officeDocument/2006/relationships/hyperlink" Target="https://login.consultant.ru/link/?req=doc&amp;base=LAW&amp;n=354475&amp;dst=100008" TargetMode = "External"/><Relationship Id="rId683" Type="http://schemas.openxmlformats.org/officeDocument/2006/relationships/hyperlink" Target="https://login.consultant.ru/link/?req=doc&amp;base=LAW&amp;n=355597&amp;dst=100009" TargetMode = "External"/><Relationship Id="rId684" Type="http://schemas.openxmlformats.org/officeDocument/2006/relationships/hyperlink" Target="https://login.consultant.ru/link/?req=doc&amp;base=LAW&amp;n=355594&amp;dst=100009" TargetMode = "External"/><Relationship Id="rId685" Type="http://schemas.openxmlformats.org/officeDocument/2006/relationships/hyperlink" Target="https://login.consultant.ru/link/?req=doc&amp;base=LAW&amp;n=357773&amp;dst=100008" TargetMode = "External"/><Relationship Id="rId686" Type="http://schemas.openxmlformats.org/officeDocument/2006/relationships/hyperlink" Target="https://login.consultant.ru/link/?req=doc&amp;base=LAW&amp;n=357766&amp;dst=100008" TargetMode = "External"/><Relationship Id="rId687" Type="http://schemas.openxmlformats.org/officeDocument/2006/relationships/hyperlink" Target="https://login.consultant.ru/link/?req=doc&amp;base=LAW&amp;n=358778&amp;dst=100008" TargetMode = "External"/><Relationship Id="rId688" Type="http://schemas.openxmlformats.org/officeDocument/2006/relationships/hyperlink" Target="https://login.consultant.ru/link/?req=doc&amp;base=LAW&amp;n=454939&amp;dst=100011" TargetMode = "External"/><Relationship Id="rId689" Type="http://schemas.openxmlformats.org/officeDocument/2006/relationships/hyperlink" Target="https://login.consultant.ru/link/?req=doc&amp;base=LAW&amp;n=365120&amp;dst=100008" TargetMode = "External"/><Relationship Id="rId690" Type="http://schemas.openxmlformats.org/officeDocument/2006/relationships/hyperlink" Target="https://login.consultant.ru/link/?req=doc&amp;base=LAW&amp;n=365145&amp;dst=100009" TargetMode = "External"/><Relationship Id="rId691" Type="http://schemas.openxmlformats.org/officeDocument/2006/relationships/hyperlink" Target="https://login.consultant.ru/link/?req=doc&amp;base=LAW&amp;n=365143&amp;dst=100008" TargetMode = "External"/><Relationship Id="rId692" Type="http://schemas.openxmlformats.org/officeDocument/2006/relationships/hyperlink" Target="https://login.consultant.ru/link/?req=doc&amp;base=LAW&amp;n=370085&amp;dst=100008" TargetMode = "External"/><Relationship Id="rId693" Type="http://schemas.openxmlformats.org/officeDocument/2006/relationships/hyperlink" Target="https://login.consultant.ru/link/?req=doc&amp;base=LAW&amp;n=370103&amp;dst=100008" TargetMode = "External"/><Relationship Id="rId694" Type="http://schemas.openxmlformats.org/officeDocument/2006/relationships/hyperlink" Target="https://login.consultant.ru/link/?req=doc&amp;base=LAW&amp;n=495391&amp;dst=100008" TargetMode = "External"/><Relationship Id="rId695" Type="http://schemas.openxmlformats.org/officeDocument/2006/relationships/hyperlink" Target="https://login.consultant.ru/link/?req=doc&amp;base=LAW&amp;n=372632&amp;dst=100009" TargetMode = "External"/><Relationship Id="rId696" Type="http://schemas.openxmlformats.org/officeDocument/2006/relationships/hyperlink" Target="https://login.consultant.ru/link/?req=doc&amp;base=LAW&amp;n=372707&amp;dst=100008" TargetMode = "External"/><Relationship Id="rId697" Type="http://schemas.openxmlformats.org/officeDocument/2006/relationships/hyperlink" Target="https://login.consultant.ru/link/?req=doc&amp;base=LAW&amp;n=372708&amp;dst=100008" TargetMode = "External"/><Relationship Id="rId698" Type="http://schemas.openxmlformats.org/officeDocument/2006/relationships/hyperlink" Target="https://login.consultant.ru/link/?req=doc&amp;base=LAW&amp;n=372709&amp;dst=100009" TargetMode = "External"/><Relationship Id="rId699" Type="http://schemas.openxmlformats.org/officeDocument/2006/relationships/hyperlink" Target="https://login.consultant.ru/link/?req=doc&amp;base=LAW&amp;n=372670&amp;dst=100008" TargetMode = "External"/><Relationship Id="rId700" Type="http://schemas.openxmlformats.org/officeDocument/2006/relationships/hyperlink" Target="https://login.consultant.ru/link/?req=doc&amp;base=LAW&amp;n=372698&amp;dst=100008" TargetMode = "External"/><Relationship Id="rId701" Type="http://schemas.openxmlformats.org/officeDocument/2006/relationships/hyperlink" Target="https://login.consultant.ru/link/?req=doc&amp;base=LAW&amp;n=372702&amp;dst=100009" TargetMode = "External"/><Relationship Id="rId702" Type="http://schemas.openxmlformats.org/officeDocument/2006/relationships/hyperlink" Target="https://login.consultant.ru/link/?req=doc&amp;base=LAW&amp;n=375976&amp;dst=100008" TargetMode = "External"/><Relationship Id="rId703" Type="http://schemas.openxmlformats.org/officeDocument/2006/relationships/hyperlink" Target="https://login.consultant.ru/link/?req=doc&amp;base=LAW&amp;n=377261&amp;dst=100008" TargetMode = "External"/><Relationship Id="rId704" Type="http://schemas.openxmlformats.org/officeDocument/2006/relationships/hyperlink" Target="https://login.consultant.ru/link/?req=doc&amp;base=LAW&amp;n=436419&amp;dst=100009" TargetMode = "External"/><Relationship Id="rId705" Type="http://schemas.openxmlformats.org/officeDocument/2006/relationships/hyperlink" Target="https://login.consultant.ru/link/?req=doc&amp;base=LAW&amp;n=377644&amp;dst=100009" TargetMode = "External"/><Relationship Id="rId706" Type="http://schemas.openxmlformats.org/officeDocument/2006/relationships/hyperlink" Target="https://login.consultant.ru/link/?req=doc&amp;base=LAW&amp;n=377631&amp;dst=100008" TargetMode = "External"/><Relationship Id="rId707" Type="http://schemas.openxmlformats.org/officeDocument/2006/relationships/hyperlink" Target="https://login.consultant.ru/link/?req=doc&amp;base=LAW&amp;n=377646&amp;dst=100008" TargetMode = "External"/><Relationship Id="rId708" Type="http://schemas.openxmlformats.org/officeDocument/2006/relationships/hyperlink" Target="https://login.consultant.ru/link/?req=doc&amp;base=LAW&amp;n=378684&amp;dst=100008" TargetMode = "External"/><Relationship Id="rId709" Type="http://schemas.openxmlformats.org/officeDocument/2006/relationships/hyperlink" Target="https://login.consultant.ru/link/?req=doc&amp;base=LAW&amp;n=378691&amp;dst=100008" TargetMode = "External"/><Relationship Id="rId710" Type="http://schemas.openxmlformats.org/officeDocument/2006/relationships/hyperlink" Target="https://login.consultant.ru/link/?req=doc&amp;base=LAW&amp;n=378690&amp;dst=100008" TargetMode = "External"/><Relationship Id="rId711" Type="http://schemas.openxmlformats.org/officeDocument/2006/relationships/hyperlink" Target="https://login.consultant.ru/link/?req=doc&amp;base=LAW&amp;n=380349&amp;dst=100009" TargetMode = "External"/><Relationship Id="rId712" Type="http://schemas.openxmlformats.org/officeDocument/2006/relationships/hyperlink" Target="https://login.consultant.ru/link/?req=doc&amp;base=LAW&amp;n=380356&amp;dst=100008" TargetMode = "External"/><Relationship Id="rId713" Type="http://schemas.openxmlformats.org/officeDocument/2006/relationships/hyperlink" Target="https://login.consultant.ru/link/?req=doc&amp;base=LAW&amp;n=381361&amp;dst=100008" TargetMode = "External"/><Relationship Id="rId714" Type="http://schemas.openxmlformats.org/officeDocument/2006/relationships/hyperlink" Target="https://login.consultant.ru/link/?req=doc&amp;base=LAW&amp;n=381373&amp;dst=100009" TargetMode = "External"/><Relationship Id="rId715" Type="http://schemas.openxmlformats.org/officeDocument/2006/relationships/hyperlink" Target="https://login.consultant.ru/link/?req=doc&amp;base=LAW&amp;n=381368&amp;dst=100008" TargetMode = "External"/><Relationship Id="rId716" Type="http://schemas.openxmlformats.org/officeDocument/2006/relationships/hyperlink" Target="https://login.consultant.ru/link/?req=doc&amp;base=LAW&amp;n=381366&amp;dst=100008" TargetMode = "External"/><Relationship Id="rId717" Type="http://schemas.openxmlformats.org/officeDocument/2006/relationships/hyperlink" Target="https://login.consultant.ru/link/?req=doc&amp;base=LAW&amp;n=381394&amp;dst=100008" TargetMode = "External"/><Relationship Id="rId718" Type="http://schemas.openxmlformats.org/officeDocument/2006/relationships/hyperlink" Target="https://login.consultant.ru/link/?req=doc&amp;base=LAW&amp;n=381388&amp;dst=100008" TargetMode = "External"/><Relationship Id="rId719" Type="http://schemas.openxmlformats.org/officeDocument/2006/relationships/hyperlink" Target="https://login.consultant.ru/link/?req=doc&amp;base=LAW&amp;n=381387&amp;dst=100008" TargetMode = "External"/><Relationship Id="rId720" Type="http://schemas.openxmlformats.org/officeDocument/2006/relationships/hyperlink" Target="https://login.consultant.ru/link/?req=doc&amp;base=LAW&amp;n=381386&amp;dst=100008" TargetMode = "External"/><Relationship Id="rId721" Type="http://schemas.openxmlformats.org/officeDocument/2006/relationships/hyperlink" Target="https://login.consultant.ru/link/?req=doc&amp;base=LAW&amp;n=382522&amp;dst=100008" TargetMode = "External"/><Relationship Id="rId722" Type="http://schemas.openxmlformats.org/officeDocument/2006/relationships/hyperlink" Target="https://login.consultant.ru/link/?req=doc&amp;base=LAW&amp;n=383342&amp;dst=100008" TargetMode = "External"/><Relationship Id="rId723" Type="http://schemas.openxmlformats.org/officeDocument/2006/relationships/hyperlink" Target="https://login.consultant.ru/link/?req=doc&amp;base=LAW&amp;n=384897&amp;dst=100009" TargetMode = "External"/><Relationship Id="rId724" Type="http://schemas.openxmlformats.org/officeDocument/2006/relationships/hyperlink" Target="https://login.consultant.ru/link/?req=doc&amp;base=LAW&amp;n=386804&amp;dst=100009" TargetMode = "External"/><Relationship Id="rId725" Type="http://schemas.openxmlformats.org/officeDocument/2006/relationships/hyperlink" Target="https://login.consultant.ru/link/?req=doc&amp;base=LAW&amp;n=386885&amp;dst=100009" TargetMode = "External"/><Relationship Id="rId726" Type="http://schemas.openxmlformats.org/officeDocument/2006/relationships/hyperlink" Target="https://login.consultant.ru/link/?req=doc&amp;base=LAW&amp;n=386881&amp;dst=100008" TargetMode = "External"/><Relationship Id="rId727" Type="http://schemas.openxmlformats.org/officeDocument/2006/relationships/hyperlink" Target="https://login.consultant.ru/link/?req=doc&amp;base=LAW&amp;n=386895&amp;dst=100008" TargetMode = "External"/><Relationship Id="rId728" Type="http://schemas.openxmlformats.org/officeDocument/2006/relationships/hyperlink" Target="https://login.consultant.ru/link/?req=doc&amp;base=LAW&amp;n=386894&amp;dst=100008" TargetMode = "External"/><Relationship Id="rId729" Type="http://schemas.openxmlformats.org/officeDocument/2006/relationships/hyperlink" Target="https://login.consultant.ru/link/?req=doc&amp;base=LAW&amp;n=386896&amp;dst=100009" TargetMode = "External"/><Relationship Id="rId730" Type="http://schemas.openxmlformats.org/officeDocument/2006/relationships/hyperlink" Target="https://login.consultant.ru/link/?req=doc&amp;base=LAW&amp;n=386883&amp;dst=100008" TargetMode = "External"/><Relationship Id="rId731" Type="http://schemas.openxmlformats.org/officeDocument/2006/relationships/hyperlink" Target="https://login.consultant.ru/link/?req=doc&amp;base=LAW&amp;n=386893&amp;dst=100008" TargetMode = "External"/><Relationship Id="rId732" Type="http://schemas.openxmlformats.org/officeDocument/2006/relationships/hyperlink" Target="https://login.consultant.ru/link/?req=doc&amp;base=LAW&amp;n=388482&amp;dst=100008" TargetMode = "External"/><Relationship Id="rId733" Type="http://schemas.openxmlformats.org/officeDocument/2006/relationships/hyperlink" Target="https://login.consultant.ru/link/?req=doc&amp;base=LAW&amp;n=388772&amp;dst=100009" TargetMode = "External"/><Relationship Id="rId734" Type="http://schemas.openxmlformats.org/officeDocument/2006/relationships/hyperlink" Target="https://login.consultant.ru/link/?req=doc&amp;base=LAW&amp;n=388774&amp;dst=100009" TargetMode = "External"/><Relationship Id="rId735" Type="http://schemas.openxmlformats.org/officeDocument/2006/relationships/hyperlink" Target="https://login.consultant.ru/link/?req=doc&amp;base=LAW&amp;n=404040&amp;dst=100008" TargetMode = "External"/><Relationship Id="rId736" Type="http://schemas.openxmlformats.org/officeDocument/2006/relationships/hyperlink" Target="https://login.consultant.ru/link/?req=doc&amp;base=LAW&amp;n=404033&amp;dst=100008" TargetMode = "External"/><Relationship Id="rId737" Type="http://schemas.openxmlformats.org/officeDocument/2006/relationships/hyperlink" Target="https://login.consultant.ru/link/?req=doc&amp;base=LAW&amp;n=404030&amp;dst=100009" TargetMode = "External"/><Relationship Id="rId738" Type="http://schemas.openxmlformats.org/officeDocument/2006/relationships/hyperlink" Target="https://login.consultant.ru/link/?req=doc&amp;base=LAW&amp;n=404032&amp;dst=100008" TargetMode = "External"/><Relationship Id="rId739" Type="http://schemas.openxmlformats.org/officeDocument/2006/relationships/hyperlink" Target="https://login.consultant.ru/link/?req=doc&amp;base=LAW&amp;n=405342&amp;dst=100009" TargetMode = "External"/><Relationship Id="rId740" Type="http://schemas.openxmlformats.org/officeDocument/2006/relationships/hyperlink" Target="https://login.consultant.ru/link/?req=doc&amp;base=LAW&amp;n=405461&amp;dst=100009" TargetMode = "External"/><Relationship Id="rId741" Type="http://schemas.openxmlformats.org/officeDocument/2006/relationships/hyperlink" Target="https://login.consultant.ru/link/?req=doc&amp;base=LAW&amp;n=405466&amp;dst=100008" TargetMode = "External"/><Relationship Id="rId742" Type="http://schemas.openxmlformats.org/officeDocument/2006/relationships/hyperlink" Target="https://login.consultant.ru/link/?req=doc&amp;base=LAW&amp;n=405467&amp;dst=100009" TargetMode = "External"/><Relationship Id="rId743" Type="http://schemas.openxmlformats.org/officeDocument/2006/relationships/hyperlink" Target="https://login.consultant.ru/link/?req=doc&amp;base=LAW&amp;n=405465&amp;dst=100008" TargetMode = "External"/><Relationship Id="rId744" Type="http://schemas.openxmlformats.org/officeDocument/2006/relationships/hyperlink" Target="https://login.consultant.ru/link/?req=doc&amp;base=LAW&amp;n=408037&amp;dst=100008" TargetMode = "External"/><Relationship Id="rId745" Type="http://schemas.openxmlformats.org/officeDocument/2006/relationships/hyperlink" Target="https://login.consultant.ru/link/?req=doc&amp;base=LAW&amp;n=409580&amp;dst=100008" TargetMode = "External"/><Relationship Id="rId746" Type="http://schemas.openxmlformats.org/officeDocument/2006/relationships/hyperlink" Target="https://login.consultant.ru/link/?req=doc&amp;base=LAW&amp;n=422114&amp;dst=100009" TargetMode = "External"/><Relationship Id="rId747" Type="http://schemas.openxmlformats.org/officeDocument/2006/relationships/hyperlink" Target="https://login.consultant.ru/link/?req=doc&amp;base=LAW&amp;n=411055&amp;dst=100009" TargetMode = "External"/><Relationship Id="rId748" Type="http://schemas.openxmlformats.org/officeDocument/2006/relationships/hyperlink" Target="https://login.consultant.ru/link/?req=doc&amp;base=LAW&amp;n=411056&amp;dst=100008" TargetMode = "External"/><Relationship Id="rId749" Type="http://schemas.openxmlformats.org/officeDocument/2006/relationships/hyperlink" Target="https://login.consultant.ru/link/?req=doc&amp;base=LAW&amp;n=411057&amp;dst=100008" TargetMode = "External"/><Relationship Id="rId750" Type="http://schemas.openxmlformats.org/officeDocument/2006/relationships/hyperlink" Target="https://login.consultant.ru/link/?req=doc&amp;base=LAW&amp;n=412673&amp;dst=100008" TargetMode = "External"/><Relationship Id="rId751" Type="http://schemas.openxmlformats.org/officeDocument/2006/relationships/hyperlink" Target="https://login.consultant.ru/link/?req=doc&amp;base=LAW&amp;n=412688&amp;dst=100008" TargetMode = "External"/><Relationship Id="rId752" Type="http://schemas.openxmlformats.org/officeDocument/2006/relationships/hyperlink" Target="https://login.consultant.ru/link/?req=doc&amp;base=LAW&amp;n=414807&amp;dst=100009" TargetMode = "External"/><Relationship Id="rId753" Type="http://schemas.openxmlformats.org/officeDocument/2006/relationships/hyperlink" Target="https://login.consultant.ru/link/?req=doc&amp;base=LAW&amp;n=414827&amp;dst=100008" TargetMode = "External"/><Relationship Id="rId754" Type="http://schemas.openxmlformats.org/officeDocument/2006/relationships/hyperlink" Target="https://login.consultant.ru/link/?req=doc&amp;base=LAW&amp;n=417862&amp;dst=100008" TargetMode = "External"/><Relationship Id="rId755" Type="http://schemas.openxmlformats.org/officeDocument/2006/relationships/hyperlink" Target="https://login.consultant.ru/link/?req=doc&amp;base=LAW&amp;n=417857&amp;dst=100009" TargetMode = "External"/><Relationship Id="rId756" Type="http://schemas.openxmlformats.org/officeDocument/2006/relationships/hyperlink" Target="https://login.consultant.ru/link/?req=doc&amp;base=LAW&amp;n=419077&amp;dst=100009" TargetMode = "External"/><Relationship Id="rId757" Type="http://schemas.openxmlformats.org/officeDocument/2006/relationships/hyperlink" Target="https://login.consultant.ru/link/?req=doc&amp;base=LAW&amp;n=434650&amp;dst=100009" TargetMode = "External"/><Relationship Id="rId758" Type="http://schemas.openxmlformats.org/officeDocument/2006/relationships/hyperlink" Target="https://login.consultant.ru/link/?req=doc&amp;base=LAW&amp;n=421787&amp;dst=100009" TargetMode = "External"/><Relationship Id="rId759" Type="http://schemas.openxmlformats.org/officeDocument/2006/relationships/hyperlink" Target="https://login.consultant.ru/link/?req=doc&amp;base=LAW&amp;n=421791&amp;dst=100008" TargetMode = "External"/><Relationship Id="rId760" Type="http://schemas.openxmlformats.org/officeDocument/2006/relationships/hyperlink" Target="https://login.consultant.ru/link/?req=doc&amp;base=LAW&amp;n=421794&amp;dst=100009" TargetMode = "External"/><Relationship Id="rId761" Type="http://schemas.openxmlformats.org/officeDocument/2006/relationships/hyperlink" Target="https://login.consultant.ru/link/?req=doc&amp;base=LAW&amp;n=421868&amp;dst=100009" TargetMode = "External"/><Relationship Id="rId762" Type="http://schemas.openxmlformats.org/officeDocument/2006/relationships/hyperlink" Target="https://login.consultant.ru/link/?req=doc&amp;base=LAW&amp;n=421867&amp;dst=100009" TargetMode = "External"/><Relationship Id="rId763" Type="http://schemas.openxmlformats.org/officeDocument/2006/relationships/hyperlink" Target="https://login.consultant.ru/link/?req=doc&amp;base=LAW&amp;n=421866&amp;dst=100008" TargetMode = "External"/><Relationship Id="rId764" Type="http://schemas.openxmlformats.org/officeDocument/2006/relationships/hyperlink" Target="https://login.consultant.ru/link/?req=doc&amp;base=LAW&amp;n=421890&amp;dst=100009" TargetMode = "External"/><Relationship Id="rId765" Type="http://schemas.openxmlformats.org/officeDocument/2006/relationships/hyperlink" Target="https://login.consultant.ru/link/?req=doc&amp;base=LAW&amp;n=495394&amp;dst=100008" TargetMode = "External"/><Relationship Id="rId766" Type="http://schemas.openxmlformats.org/officeDocument/2006/relationships/hyperlink" Target="https://login.consultant.ru/link/?req=doc&amp;base=LAW&amp;n=495393&amp;dst=100009" TargetMode = "External"/><Relationship Id="rId767" Type="http://schemas.openxmlformats.org/officeDocument/2006/relationships/hyperlink" Target="https://login.consultant.ru/link/?req=doc&amp;base=LAW&amp;n=429416&amp;dst=100008" TargetMode = "External"/><Relationship Id="rId768" Type="http://schemas.openxmlformats.org/officeDocument/2006/relationships/hyperlink" Target="https://login.consultant.ru/link/?req=doc&amp;base=LAW&amp;n=495392&amp;dst=100009" TargetMode = "External"/><Relationship Id="rId769" Type="http://schemas.openxmlformats.org/officeDocument/2006/relationships/hyperlink" Target="https://login.consultant.ru/link/?req=doc&amp;base=LAW&amp;n=431844&amp;dst=100009" TargetMode = "External"/><Relationship Id="rId770" Type="http://schemas.openxmlformats.org/officeDocument/2006/relationships/hyperlink" Target="https://login.consultant.ru/link/?req=doc&amp;base=LAW&amp;n=433217&amp;dst=100009" TargetMode = "External"/><Relationship Id="rId771" Type="http://schemas.openxmlformats.org/officeDocument/2006/relationships/hyperlink" Target="https://login.consultant.ru/link/?req=doc&amp;base=LAW&amp;n=433226&amp;dst=100009" TargetMode = "External"/><Relationship Id="rId772" Type="http://schemas.openxmlformats.org/officeDocument/2006/relationships/hyperlink" Target="https://login.consultant.ru/link/?req=doc&amp;base=LAW&amp;n=434540&amp;dst=100009" TargetMode = "External"/><Relationship Id="rId773" Type="http://schemas.openxmlformats.org/officeDocument/2006/relationships/hyperlink" Target="https://login.consultant.ru/link/?req=doc&amp;base=LAW&amp;n=434567&amp;dst=100009" TargetMode = "External"/><Relationship Id="rId774" Type="http://schemas.openxmlformats.org/officeDocument/2006/relationships/hyperlink" Target="https://login.consultant.ru/link/?req=doc&amp;base=LAW&amp;n=434569&amp;dst=100009" TargetMode = "External"/><Relationship Id="rId775" Type="http://schemas.openxmlformats.org/officeDocument/2006/relationships/hyperlink" Target="https://login.consultant.ru/link/?req=doc&amp;base=LAW&amp;n=434578&amp;dst=100009" TargetMode = "External"/><Relationship Id="rId776" Type="http://schemas.openxmlformats.org/officeDocument/2006/relationships/hyperlink" Target="https://login.consultant.ru/link/?req=doc&amp;base=LAW&amp;n=436196&amp;dst=100009" TargetMode = "External"/><Relationship Id="rId777" Type="http://schemas.openxmlformats.org/officeDocument/2006/relationships/hyperlink" Target="https://login.consultant.ru/link/?req=doc&amp;base=LAW&amp;n=436199&amp;dst=100009" TargetMode = "External"/><Relationship Id="rId778" Type="http://schemas.openxmlformats.org/officeDocument/2006/relationships/hyperlink" Target="https://login.consultant.ru/link/?req=doc&amp;base=LAW&amp;n=438396&amp;dst=100008" TargetMode = "External"/><Relationship Id="rId779" Type="http://schemas.openxmlformats.org/officeDocument/2006/relationships/hyperlink" Target="https://login.consultant.ru/link/?req=doc&amp;base=LAW&amp;n=439913&amp;dst=100009" TargetMode = "External"/><Relationship Id="rId780" Type="http://schemas.openxmlformats.org/officeDocument/2006/relationships/hyperlink" Target="https://login.consultant.ru/link/?req=doc&amp;base=LAW&amp;n=440552&amp;dst=100008" TargetMode = "External"/><Relationship Id="rId781" Type="http://schemas.openxmlformats.org/officeDocument/2006/relationships/hyperlink" Target="https://login.consultant.ru/link/?req=doc&amp;base=LAW&amp;n=442342&amp;dst=100008" TargetMode = "External"/><Relationship Id="rId782" Type="http://schemas.openxmlformats.org/officeDocument/2006/relationships/hyperlink" Target="https://login.consultant.ru/link/?req=doc&amp;base=LAW&amp;n=443694&amp;dst=100008" TargetMode = "External"/><Relationship Id="rId783" Type="http://schemas.openxmlformats.org/officeDocument/2006/relationships/hyperlink" Target="https://login.consultant.ru/link/?req=doc&amp;base=LAW&amp;n=444694&amp;dst=100009" TargetMode = "External"/><Relationship Id="rId784" Type="http://schemas.openxmlformats.org/officeDocument/2006/relationships/hyperlink" Target="https://login.consultant.ru/link/?req=doc&amp;base=LAW&amp;n=444695&amp;dst=100008" TargetMode = "External"/><Relationship Id="rId785" Type="http://schemas.openxmlformats.org/officeDocument/2006/relationships/hyperlink" Target="https://login.consultant.ru/link/?req=doc&amp;base=LAW&amp;n=444709&amp;dst=100008" TargetMode = "External"/><Relationship Id="rId786" Type="http://schemas.openxmlformats.org/officeDocument/2006/relationships/hyperlink" Target="https://login.consultant.ru/link/?req=doc&amp;base=LAW&amp;n=446085&amp;dst=100008" TargetMode = "External"/><Relationship Id="rId787" Type="http://schemas.openxmlformats.org/officeDocument/2006/relationships/hyperlink" Target="https://login.consultant.ru/link/?req=doc&amp;base=LAW&amp;n=495396&amp;dst=100008" TargetMode = "External"/><Relationship Id="rId788" Type="http://schemas.openxmlformats.org/officeDocument/2006/relationships/hyperlink" Target="https://login.consultant.ru/link/?req=doc&amp;base=LAW&amp;n=446093&amp;dst=100008" TargetMode = "External"/><Relationship Id="rId789" Type="http://schemas.openxmlformats.org/officeDocument/2006/relationships/hyperlink" Target="https://login.consultant.ru/link/?req=doc&amp;base=LAW&amp;n=448085&amp;dst=100008" TargetMode = "External"/><Relationship Id="rId790" Type="http://schemas.openxmlformats.org/officeDocument/2006/relationships/hyperlink" Target="https://login.consultant.ru/link/?req=doc&amp;base=LAW&amp;n=449352&amp;dst=100009" TargetMode = "External"/><Relationship Id="rId791" Type="http://schemas.openxmlformats.org/officeDocument/2006/relationships/hyperlink" Target="https://login.consultant.ru/link/?req=doc&amp;base=LAW&amp;n=449360&amp;dst=100009" TargetMode = "External"/><Relationship Id="rId792" Type="http://schemas.openxmlformats.org/officeDocument/2006/relationships/hyperlink" Target="https://login.consultant.ru/link/?req=doc&amp;base=LAW&amp;n=449366&amp;dst=100008" TargetMode = "External"/><Relationship Id="rId793" Type="http://schemas.openxmlformats.org/officeDocument/2006/relationships/hyperlink" Target="https://login.consultant.ru/link/?req=doc&amp;base=LAW&amp;n=449410&amp;dst=100009" TargetMode = "External"/><Relationship Id="rId794" Type="http://schemas.openxmlformats.org/officeDocument/2006/relationships/hyperlink" Target="https://login.consultant.ru/link/?req=doc&amp;base=LAW&amp;n=449422&amp;dst=100008" TargetMode = "External"/><Relationship Id="rId795" Type="http://schemas.openxmlformats.org/officeDocument/2006/relationships/hyperlink" Target="https://login.consultant.ru/link/?req=doc&amp;base=LAW&amp;n=449423&amp;dst=100008" TargetMode = "External"/><Relationship Id="rId796" Type="http://schemas.openxmlformats.org/officeDocument/2006/relationships/hyperlink" Target="https://login.consultant.ru/link/?req=doc&amp;base=LAW&amp;n=449438&amp;dst=100009" TargetMode = "External"/><Relationship Id="rId797" Type="http://schemas.openxmlformats.org/officeDocument/2006/relationships/hyperlink" Target="https://login.consultant.ru/link/?req=doc&amp;base=LAW&amp;n=449432&amp;dst=100008" TargetMode = "External"/><Relationship Id="rId798" Type="http://schemas.openxmlformats.org/officeDocument/2006/relationships/hyperlink" Target="https://login.consultant.ru/link/?req=doc&amp;base=LAW&amp;n=449425&amp;dst=100008" TargetMode = "External"/><Relationship Id="rId799" Type="http://schemas.openxmlformats.org/officeDocument/2006/relationships/hyperlink" Target="https://login.consultant.ru/link/?req=doc&amp;base=LAW&amp;n=450395&amp;dst=100009" TargetMode = "External"/><Relationship Id="rId800" Type="http://schemas.openxmlformats.org/officeDocument/2006/relationships/hyperlink" Target="https://login.consultant.ru/link/?req=doc&amp;base=LAW&amp;n=450402&amp;dst=100009" TargetMode = "External"/><Relationship Id="rId801" Type="http://schemas.openxmlformats.org/officeDocument/2006/relationships/hyperlink" Target="https://login.consultant.ru/link/?req=doc&amp;base=LAW&amp;n=450400&amp;dst=100009" TargetMode = "External"/><Relationship Id="rId802" Type="http://schemas.openxmlformats.org/officeDocument/2006/relationships/hyperlink" Target="https://login.consultant.ru/link/?req=doc&amp;base=LAW&amp;n=451682&amp;dst=100008" TargetMode = "External"/><Relationship Id="rId803" Type="http://schemas.openxmlformats.org/officeDocument/2006/relationships/hyperlink" Target="https://login.consultant.ru/link/?req=doc&amp;base=LAW&amp;n=451683&amp;dst=100008" TargetMode = "External"/><Relationship Id="rId804" Type="http://schemas.openxmlformats.org/officeDocument/2006/relationships/hyperlink" Target="https://login.consultant.ru/link/?req=doc&amp;base=LAW&amp;n=451685&amp;dst=100008" TargetMode = "External"/><Relationship Id="rId805" Type="http://schemas.openxmlformats.org/officeDocument/2006/relationships/hyperlink" Target="https://login.consultant.ru/link/?req=doc&amp;base=LAW&amp;n=452703&amp;dst=100009" TargetMode = "External"/><Relationship Id="rId806" Type="http://schemas.openxmlformats.org/officeDocument/2006/relationships/hyperlink" Target="https://login.consultant.ru/link/?req=doc&amp;base=LAW&amp;n=452702&amp;dst=100008" TargetMode = "External"/><Relationship Id="rId807" Type="http://schemas.openxmlformats.org/officeDocument/2006/relationships/hyperlink" Target="https://login.consultant.ru/link/?req=doc&amp;base=LAW&amp;n=453255&amp;dst=100008" TargetMode = "External"/><Relationship Id="rId808" Type="http://schemas.openxmlformats.org/officeDocument/2006/relationships/hyperlink" Target="https://login.consultant.ru/link/?req=doc&amp;base=LAW&amp;n=453260&amp;dst=100008" TargetMode = "External"/><Relationship Id="rId809" Type="http://schemas.openxmlformats.org/officeDocument/2006/relationships/hyperlink" Target="https://login.consultant.ru/link/?req=doc&amp;base=LAW&amp;n=453256&amp;dst=100009" TargetMode = "External"/><Relationship Id="rId810" Type="http://schemas.openxmlformats.org/officeDocument/2006/relationships/hyperlink" Target="https://login.consultant.ru/link/?req=doc&amp;base=LAW&amp;n=453257&amp;dst=100009" TargetMode = "External"/><Relationship Id="rId811" Type="http://schemas.openxmlformats.org/officeDocument/2006/relationships/hyperlink" Target="https://login.consultant.ru/link/?req=doc&amp;base=LAW&amp;n=453259&amp;dst=100009" TargetMode = "External"/><Relationship Id="rId812" Type="http://schemas.openxmlformats.org/officeDocument/2006/relationships/hyperlink" Target="https://login.consultant.ru/link/?req=doc&amp;base=LAW&amp;n=453258&amp;dst=100009" TargetMode = "External"/><Relationship Id="rId813" Type="http://schemas.openxmlformats.org/officeDocument/2006/relationships/hyperlink" Target="https://login.consultant.ru/link/?req=doc&amp;base=LAW&amp;n=453882&amp;dst=100009" TargetMode = "External"/><Relationship Id="rId814" Type="http://schemas.openxmlformats.org/officeDocument/2006/relationships/hyperlink" Target="https://login.consultant.ru/link/?req=doc&amp;base=LAW&amp;n=453874&amp;dst=100009" TargetMode = "External"/><Relationship Id="rId815" Type="http://schemas.openxmlformats.org/officeDocument/2006/relationships/hyperlink" Target="https://login.consultant.ru/link/?req=doc&amp;base=LAW&amp;n=453875&amp;dst=100008" TargetMode = "External"/><Relationship Id="rId816" Type="http://schemas.openxmlformats.org/officeDocument/2006/relationships/hyperlink" Target="https://login.consultant.ru/link/?req=doc&amp;base=LAW&amp;n=453871&amp;dst=100008" TargetMode = "External"/><Relationship Id="rId817" Type="http://schemas.openxmlformats.org/officeDocument/2006/relationships/hyperlink" Target="https://login.consultant.ru/link/?req=doc&amp;base=LAW&amp;n=453873&amp;dst=100009" TargetMode = "External"/><Relationship Id="rId818" Type="http://schemas.openxmlformats.org/officeDocument/2006/relationships/hyperlink" Target="https://login.consultant.ru/link/?req=doc&amp;base=LAW&amp;n=459967&amp;dst=100008" TargetMode = "External"/><Relationship Id="rId819" Type="http://schemas.openxmlformats.org/officeDocument/2006/relationships/hyperlink" Target="https://login.consultant.ru/link/?req=doc&amp;base=LAW&amp;n=459965&amp;dst=100008" TargetMode = "External"/><Relationship Id="rId820" Type="http://schemas.openxmlformats.org/officeDocument/2006/relationships/hyperlink" Target="https://login.consultant.ru/link/?req=doc&amp;base=LAW&amp;n=462867&amp;dst=100008" TargetMode = "External"/><Relationship Id="rId821" Type="http://schemas.openxmlformats.org/officeDocument/2006/relationships/hyperlink" Target="https://login.consultant.ru/link/?req=doc&amp;base=LAW&amp;n=464066&amp;dst=100009" TargetMode = "External"/><Relationship Id="rId822" Type="http://schemas.openxmlformats.org/officeDocument/2006/relationships/hyperlink" Target="https://login.consultant.ru/link/?req=doc&amp;base=LAW&amp;n=464071&amp;dst=100008" TargetMode = "External"/><Relationship Id="rId823" Type="http://schemas.openxmlformats.org/officeDocument/2006/relationships/hyperlink" Target="https://login.consultant.ru/link/?req=doc&amp;base=LAW&amp;n=464779&amp;dst=100008" TargetMode = "External"/><Relationship Id="rId824" Type="http://schemas.openxmlformats.org/officeDocument/2006/relationships/hyperlink" Target="https://login.consultant.ru/link/?req=doc&amp;base=LAW&amp;n=465409&amp;dst=100009" TargetMode = "External"/><Relationship Id="rId825" Type="http://schemas.openxmlformats.org/officeDocument/2006/relationships/hyperlink" Target="https://login.consultant.ru/link/?req=doc&amp;base=LAW&amp;n=494938&amp;dst=100009" TargetMode = "External"/><Relationship Id="rId826" Type="http://schemas.openxmlformats.org/officeDocument/2006/relationships/hyperlink" Target="https://login.consultant.ru/link/?req=doc&amp;base=LAW&amp;n=465447&amp;dst=100009" TargetMode = "External"/><Relationship Id="rId827" Type="http://schemas.openxmlformats.org/officeDocument/2006/relationships/hyperlink" Target="https://login.consultant.ru/link/?req=doc&amp;base=LAW&amp;n=465511&amp;dst=100008" TargetMode = "External"/><Relationship Id="rId828" Type="http://schemas.openxmlformats.org/officeDocument/2006/relationships/hyperlink" Target="https://login.consultant.ru/link/?req=doc&amp;base=LAW&amp;n=465605&amp;dst=100009" TargetMode = "External"/><Relationship Id="rId829" Type="http://schemas.openxmlformats.org/officeDocument/2006/relationships/hyperlink" Target="https://login.consultant.ru/link/?req=doc&amp;base=LAW&amp;n=465612&amp;dst=100009" TargetMode = "External"/><Relationship Id="rId830" Type="http://schemas.openxmlformats.org/officeDocument/2006/relationships/hyperlink" Target="https://login.consultant.ru/link/?req=doc&amp;base=LAW&amp;n=495395&amp;dst=100008" TargetMode = "External"/><Relationship Id="rId831" Type="http://schemas.openxmlformats.org/officeDocument/2006/relationships/hyperlink" Target="https://login.consultant.ru/link/?req=doc&amp;base=LAW&amp;n=473936&amp;dst=100008" TargetMode = "External"/><Relationship Id="rId832" Type="http://schemas.openxmlformats.org/officeDocument/2006/relationships/hyperlink" Target="https://login.consultant.ru/link/?req=doc&amp;base=LAW&amp;n=473937&amp;dst=100008" TargetMode = "External"/><Relationship Id="rId833" Type="http://schemas.openxmlformats.org/officeDocument/2006/relationships/hyperlink" Target="https://login.consultant.ru/link/?req=doc&amp;base=LAW&amp;n=475041&amp;dst=100008" TargetMode = "External"/><Relationship Id="rId834" Type="http://schemas.openxmlformats.org/officeDocument/2006/relationships/hyperlink" Target="https://login.consultant.ru/link/?req=doc&amp;base=LAW&amp;n=477332&amp;dst=100008" TargetMode = "External"/><Relationship Id="rId835" Type="http://schemas.openxmlformats.org/officeDocument/2006/relationships/hyperlink" Target="https://login.consultant.ru/link/?req=doc&amp;base=LAW&amp;n=478530&amp;dst=100009" TargetMode = "External"/><Relationship Id="rId836" Type="http://schemas.openxmlformats.org/officeDocument/2006/relationships/hyperlink" Target="https://login.consultant.ru/link/?req=doc&amp;base=LAW&amp;n=479272&amp;dst=100009" TargetMode = "External"/><Relationship Id="rId837" Type="http://schemas.openxmlformats.org/officeDocument/2006/relationships/hyperlink" Target="https://login.consultant.ru/link/?req=doc&amp;base=LAW&amp;n=480361&amp;dst=100009" TargetMode = "External"/><Relationship Id="rId838" Type="http://schemas.openxmlformats.org/officeDocument/2006/relationships/hyperlink" Target="https://login.consultant.ru/link/?req=doc&amp;base=LAW&amp;n=488082&amp;dst=100009" TargetMode = "External"/><Relationship Id="rId839" Type="http://schemas.openxmlformats.org/officeDocument/2006/relationships/hyperlink" Target="https://login.consultant.ru/link/?req=doc&amp;base=LAW&amp;n=482412&amp;dst=100008" TargetMode = "External"/><Relationship Id="rId840" Type="http://schemas.openxmlformats.org/officeDocument/2006/relationships/hyperlink" Target="https://login.consultant.ru/link/?req=doc&amp;base=LAW&amp;n=482482&amp;dst=100008" TargetMode = "External"/><Relationship Id="rId841" Type="http://schemas.openxmlformats.org/officeDocument/2006/relationships/hyperlink" Target="https://login.consultant.ru/link/?req=doc&amp;base=LAW&amp;n=482498&amp;dst=100008" TargetMode = "External"/><Relationship Id="rId842" Type="http://schemas.openxmlformats.org/officeDocument/2006/relationships/hyperlink" Target="https://login.consultant.ru/link/?req=doc&amp;base=LAW&amp;n=482486&amp;dst=100008" TargetMode = "External"/><Relationship Id="rId843" Type="http://schemas.openxmlformats.org/officeDocument/2006/relationships/hyperlink" Target="https://login.consultant.ru/link/?req=doc&amp;base=LAW&amp;n=482483&amp;dst=100008" TargetMode = "External"/><Relationship Id="rId844" Type="http://schemas.openxmlformats.org/officeDocument/2006/relationships/hyperlink" Target="https://login.consultant.ru/link/?req=doc&amp;base=LAW&amp;n=482485&amp;dst=100008" TargetMode = "External"/><Relationship Id="rId845" Type="http://schemas.openxmlformats.org/officeDocument/2006/relationships/hyperlink" Target="https://login.consultant.ru/link/?req=doc&amp;base=LAW&amp;n=482490&amp;dst=100008" TargetMode = "External"/><Relationship Id="rId846" Type="http://schemas.openxmlformats.org/officeDocument/2006/relationships/hyperlink" Target="https://login.consultant.ru/link/?req=doc&amp;base=LAW&amp;n=482495&amp;dst=100009" TargetMode = "External"/><Relationship Id="rId847" Type="http://schemas.openxmlformats.org/officeDocument/2006/relationships/hyperlink" Target="https://login.consultant.ru/link/?req=doc&amp;base=LAW&amp;n=493196&amp;dst=100009" TargetMode = "External"/><Relationship Id="rId848" Type="http://schemas.openxmlformats.org/officeDocument/2006/relationships/hyperlink" Target="https://login.consultant.ru/link/?req=doc&amp;base=LAW&amp;n=482499&amp;dst=100009" TargetMode = "External"/><Relationship Id="rId849" Type="http://schemas.openxmlformats.org/officeDocument/2006/relationships/hyperlink" Target="https://login.consultant.ru/link/?req=doc&amp;base=LAW&amp;n=482514&amp;dst=100008" TargetMode = "External"/><Relationship Id="rId850" Type="http://schemas.openxmlformats.org/officeDocument/2006/relationships/hyperlink" Target="https://login.consultant.ru/link/?req=doc&amp;base=LAW&amp;n=482513&amp;dst=100008" TargetMode = "External"/><Relationship Id="rId851" Type="http://schemas.openxmlformats.org/officeDocument/2006/relationships/hyperlink" Target="https://login.consultant.ru/link/?req=doc&amp;base=LAW&amp;n=482544&amp;dst=100009" TargetMode = "External"/><Relationship Id="rId852" Type="http://schemas.openxmlformats.org/officeDocument/2006/relationships/hyperlink" Target="https://login.consultant.ru/link/?req=doc&amp;base=LAW&amp;n=482535&amp;dst=100009" TargetMode = "External"/><Relationship Id="rId853" Type="http://schemas.openxmlformats.org/officeDocument/2006/relationships/hyperlink" Target="https://login.consultant.ru/link/?req=doc&amp;base=LAW&amp;n=488001&amp;dst=100009" TargetMode = "External"/><Relationship Id="rId854" Type="http://schemas.openxmlformats.org/officeDocument/2006/relationships/hyperlink" Target="https://login.consultant.ru/link/?req=doc&amp;base=LAW&amp;n=489266&amp;dst=100009" TargetMode = "External"/><Relationship Id="rId855" Type="http://schemas.openxmlformats.org/officeDocument/2006/relationships/hyperlink" Target="https://login.consultant.ru/link/?req=doc&amp;base=LAW&amp;n=490064&amp;dst=100009" TargetMode = "External"/><Relationship Id="rId856" Type="http://schemas.openxmlformats.org/officeDocument/2006/relationships/hyperlink" Target="https://login.consultant.ru/link/?req=doc&amp;base=LAW&amp;n=490069&amp;dst=100008" TargetMode = "External"/><Relationship Id="rId857" Type="http://schemas.openxmlformats.org/officeDocument/2006/relationships/hyperlink" Target="https://login.consultant.ru/link/?req=doc&amp;base=LAW&amp;n=490072&amp;dst=100008" TargetMode = "External"/><Relationship Id="rId858" Type="http://schemas.openxmlformats.org/officeDocument/2006/relationships/hyperlink" Target="https://login.consultant.ru/link/?req=doc&amp;base=LAW&amp;n=491336&amp;dst=100008" TargetMode = "External"/><Relationship Id="rId859" Type="http://schemas.openxmlformats.org/officeDocument/2006/relationships/hyperlink" Target="https://login.consultant.ru/link/?req=doc&amp;base=LAW&amp;n=491335&amp;dst=100009" TargetMode = "External"/><Relationship Id="rId860" Type="http://schemas.openxmlformats.org/officeDocument/2006/relationships/hyperlink" Target="https://login.consultant.ru/link/?req=doc&amp;base=LAW&amp;n=505887&amp;dst=100009" TargetMode = "External"/><Relationship Id="rId861" Type="http://schemas.openxmlformats.org/officeDocument/2006/relationships/hyperlink" Target="https://login.consultant.ru/link/?req=doc&amp;base=LAW&amp;n=491944&amp;dst=100008" TargetMode = "External"/><Relationship Id="rId862" Type="http://schemas.openxmlformats.org/officeDocument/2006/relationships/hyperlink" Target="https://login.consultant.ru/link/?req=doc&amp;base=LAW&amp;n=493061&amp;dst=100009" TargetMode = "External"/><Relationship Id="rId863" Type="http://schemas.openxmlformats.org/officeDocument/2006/relationships/hyperlink" Target="https://login.consultant.ru/link/?req=doc&amp;base=LAW&amp;n=493079&amp;dst=100008" TargetMode = "External"/><Relationship Id="rId864" Type="http://schemas.openxmlformats.org/officeDocument/2006/relationships/hyperlink" Target="https://login.consultant.ru/link/?req=doc&amp;base=LAW&amp;n=494361&amp;dst=100009" TargetMode = "External"/><Relationship Id="rId865" Type="http://schemas.openxmlformats.org/officeDocument/2006/relationships/hyperlink" Target="https://login.consultant.ru/link/?req=doc&amp;base=LAW&amp;n=494425&amp;dst=100009" TargetMode = "External"/><Relationship Id="rId866" Type="http://schemas.openxmlformats.org/officeDocument/2006/relationships/hyperlink" Target="https://login.consultant.ru/link/?req=doc&amp;base=LAW&amp;n=494748&amp;dst=100009" TargetMode = "External"/><Relationship Id="rId867" Type="http://schemas.openxmlformats.org/officeDocument/2006/relationships/hyperlink" Target="https://login.consultant.ru/link/?req=doc&amp;base=LAW&amp;n=494794&amp;dst=100009" TargetMode = "External"/><Relationship Id="rId868" Type="http://schemas.openxmlformats.org/officeDocument/2006/relationships/hyperlink" Target="https://login.consultant.ru/link/?req=doc&amp;base=LAW&amp;n=497705&amp;dst=100008" TargetMode = "External"/><Relationship Id="rId869" Type="http://schemas.openxmlformats.org/officeDocument/2006/relationships/hyperlink" Target="https://login.consultant.ru/link/?req=doc&amp;base=LAW&amp;n=497706&amp;dst=100009" TargetMode = "External"/><Relationship Id="rId870" Type="http://schemas.openxmlformats.org/officeDocument/2006/relationships/hyperlink" Target="https://login.consultant.ru/link/?req=doc&amp;base=LAW&amp;n=499972&amp;dst=100009" TargetMode = "External"/><Relationship Id="rId871" Type="http://schemas.openxmlformats.org/officeDocument/2006/relationships/hyperlink" Target="https://login.consultant.ru/link/?req=doc&amp;base=LAW&amp;n=499975&amp;dst=100009" TargetMode = "External"/><Relationship Id="rId872" Type="http://schemas.openxmlformats.org/officeDocument/2006/relationships/hyperlink" Target="https://login.consultant.ru/link/?req=doc&amp;base=LAW&amp;n=502193&amp;dst=100008" TargetMode = "External"/><Relationship Id="rId873" Type="http://schemas.openxmlformats.org/officeDocument/2006/relationships/hyperlink" Target="https://login.consultant.ru/link/?req=doc&amp;base=LAW&amp;n=502580&amp;dst=100009" TargetMode = "External"/><Relationship Id="rId874" Type="http://schemas.openxmlformats.org/officeDocument/2006/relationships/hyperlink" Target="https://login.consultant.ru/link/?req=doc&amp;base=LAW&amp;n=502588&amp;dst=100008" TargetMode = "External"/><Relationship Id="rId875" Type="http://schemas.openxmlformats.org/officeDocument/2006/relationships/hyperlink" Target="https://login.consultant.ru/link/?req=doc&amp;base=LAW&amp;n=505809&amp;dst=100009" TargetMode = "External"/><Relationship Id="rId876" Type="http://schemas.openxmlformats.org/officeDocument/2006/relationships/hyperlink" Target="https://login.consultant.ru/link/?req=doc&amp;base=LAW&amp;n=507288&amp;dst=100009" TargetMode = "External"/><Relationship Id="rId877" Type="http://schemas.openxmlformats.org/officeDocument/2006/relationships/hyperlink" Target="https://login.consultant.ru/link/?req=doc&amp;base=LAW&amp;n=507291&amp;dst=100009" TargetMode = "External"/><Relationship Id="rId878" Type="http://schemas.openxmlformats.org/officeDocument/2006/relationships/hyperlink" Target="https://login.consultant.ru/link/?req=doc&amp;base=LAW&amp;n=508341&amp;dst=100008" TargetMode = "External"/><Relationship Id="rId879" Type="http://schemas.openxmlformats.org/officeDocument/2006/relationships/hyperlink" Target="https://login.consultant.ru/link/?req=doc&amp;base=LAW&amp;n=508339&amp;dst=100009" TargetMode = "External"/><Relationship Id="rId880" Type="http://schemas.openxmlformats.org/officeDocument/2006/relationships/hyperlink" Target="https://login.consultant.ru/link/?req=doc&amp;base=LAW&amp;n=508344&amp;dst=100009" TargetMode = "External"/><Relationship Id="rId881" Type="http://schemas.openxmlformats.org/officeDocument/2006/relationships/hyperlink" Target="https://login.consultant.ru/link/?req=doc&amp;base=LAW&amp;n=509313&amp;dst=100009" TargetMode = "External"/><Relationship Id="rId882" Type="http://schemas.openxmlformats.org/officeDocument/2006/relationships/hyperlink" Target="https://login.consultant.ru/link/?req=doc&amp;base=LAW&amp;n=509314&amp;dst=100009" TargetMode = "External"/><Relationship Id="rId883" Type="http://schemas.openxmlformats.org/officeDocument/2006/relationships/hyperlink" Target="https://login.consultant.ru/link/?req=doc&amp;base=LAW&amp;n=509325&amp;dst=100008" TargetMode = "External"/><Relationship Id="rId884" Type="http://schemas.openxmlformats.org/officeDocument/2006/relationships/hyperlink" Target="https://login.consultant.ru/link/?req=doc&amp;base=LAW&amp;n=510469&amp;dst=100009" TargetMode = "External"/><Relationship Id="rId885" Type="http://schemas.openxmlformats.org/officeDocument/2006/relationships/hyperlink" Target="https://login.consultant.ru/link/?req=doc&amp;base=LAW&amp;n=510478&amp;dst=100008" TargetMode = "External"/><Relationship Id="rId886" Type="http://schemas.openxmlformats.org/officeDocument/2006/relationships/hyperlink" Target="https://login.consultant.ru/link/?req=doc&amp;base=LAW&amp;n=510519&amp;dst=100009" TargetMode = "External"/><Relationship Id="rId887" Type="http://schemas.openxmlformats.org/officeDocument/2006/relationships/hyperlink" Target="https://login.consultant.ru/link/?req=doc&amp;base=LAW&amp;n=511024&amp;dst=100008" TargetMode = "External"/><Relationship Id="rId888" Type="http://schemas.openxmlformats.org/officeDocument/2006/relationships/hyperlink" Target="https://login.consultant.ru/link/?req=doc&amp;base=LAW&amp;n=511068&amp;dst=100009" TargetMode = "External"/><Relationship Id="rId889" Type="http://schemas.openxmlformats.org/officeDocument/2006/relationships/hyperlink" Target="https://login.consultant.ru/link/?req=doc&amp;base=LAW&amp;n=511103&amp;dst=100008" TargetMode = "External"/><Relationship Id="rId890" Type="http://schemas.openxmlformats.org/officeDocument/2006/relationships/hyperlink" Target="https://login.consultant.ru/link/?req=doc&amp;base=LAW&amp;n=511104&amp;dst=100008" TargetMode = "External"/><Relationship Id="rId891" Type="http://schemas.openxmlformats.org/officeDocument/2006/relationships/hyperlink" Target="https://login.consultant.ru/link/?req=doc&amp;base=LAW&amp;n=511109&amp;dst=100008" TargetMode = "External"/><Relationship Id="rId892" Type="http://schemas.openxmlformats.org/officeDocument/2006/relationships/hyperlink" Target="https://login.consultant.ru/link/?req=doc&amp;base=LAW&amp;n=517384&amp;dst=100008" TargetMode = "External"/><Relationship Id="rId893" Type="http://schemas.openxmlformats.org/officeDocument/2006/relationships/hyperlink" Target="https://login.consultant.ru/link/?req=doc&amp;base=LAW&amp;n=518058&amp;dst=100008" TargetMode = "External"/><Relationship Id="rId894" Type="http://schemas.openxmlformats.org/officeDocument/2006/relationships/hyperlink" Target="https://login.consultant.ru/link/?req=doc&amp;base=LAW&amp;n=102663&amp;dst=100063" TargetMode = "External"/><Relationship Id="rId895" Type="http://schemas.openxmlformats.org/officeDocument/2006/relationships/hyperlink" Target="https://login.consultant.ru/link/?req=doc&amp;base=LAW&amp;n=113498&amp;dst=100050" TargetMode = "External"/><Relationship Id="rId896" Type="http://schemas.openxmlformats.org/officeDocument/2006/relationships/hyperlink" Target="https://login.consultant.ru/link/?req=doc&amp;base=LAW&amp;n=140993&amp;dst=100052" TargetMode = "External"/><Relationship Id="rId897" Type="http://schemas.openxmlformats.org/officeDocument/2006/relationships/hyperlink" Target="https://login.consultant.ru/link/?req=doc&amp;base=LAW&amp;n=156537&amp;dst=100024" TargetMode = "External"/><Relationship Id="rId898" Type="http://schemas.openxmlformats.org/officeDocument/2006/relationships/hyperlink" Target="https://login.consultant.ru/link/?req=doc&amp;base=LAW&amp;n=159544&amp;dst=100075" TargetMode = "External"/><Relationship Id="rId899" Type="http://schemas.openxmlformats.org/officeDocument/2006/relationships/hyperlink" Target="https://login.consultant.ru/link/?req=doc&amp;base=LAW&amp;n=161690&amp;dst=100113" TargetMode = "External"/><Relationship Id="rId900" Type="http://schemas.openxmlformats.org/officeDocument/2006/relationships/hyperlink" Target="https://login.consultant.ru/link/?req=doc&amp;base=LAW&amp;n=182814&amp;dst=100053" TargetMode = "External"/><Relationship Id="rId901" Type="http://schemas.openxmlformats.org/officeDocument/2006/relationships/hyperlink" Target="https://login.consultant.ru/link/?req=doc&amp;base=LAW&amp;n=194209&amp;dst=100061" TargetMode = "External"/><Relationship Id="rId902" Type="http://schemas.openxmlformats.org/officeDocument/2006/relationships/hyperlink" Target="https://login.consultant.ru/link/?req=doc&amp;base=LAW&amp;n=207339&amp;dst=100056" TargetMode = "External"/><Relationship Id="rId903" Type="http://schemas.openxmlformats.org/officeDocument/2006/relationships/hyperlink" Target="https://login.consultant.ru/link/?req=doc&amp;base=LAW&amp;n=217172&amp;dst=100061" TargetMode = "External"/><Relationship Id="rId904" Type="http://schemas.openxmlformats.org/officeDocument/2006/relationships/hyperlink" Target="https://login.consultant.ru/link/?req=doc&amp;base=LAW&amp;n=284180&amp;dst=100050" TargetMode = "External"/><Relationship Id="rId905" Type="http://schemas.openxmlformats.org/officeDocument/2006/relationships/hyperlink" Target="https://login.consultant.ru/link/?req=doc&amp;base=LAW&amp;n=316228&amp;dst=100062" TargetMode = "External"/><Relationship Id="rId906" Type="http://schemas.openxmlformats.org/officeDocument/2006/relationships/hyperlink" Target="https://login.consultant.ru/link/?req=doc&amp;base=LAW&amp;n=317562&amp;dst=100038" TargetMode = "External"/><Relationship Id="rId907" Type="http://schemas.openxmlformats.org/officeDocument/2006/relationships/hyperlink" Target="https://login.consultant.ru/link/?req=doc&amp;base=LAW&amp;n=349709&amp;dst=100038" TargetMode = "External"/><Relationship Id="rId908" Type="http://schemas.openxmlformats.org/officeDocument/2006/relationships/hyperlink" Target="https://login.consultant.ru/link/?req=doc&amp;base=LAW&amp;n=355720&amp;dst=100039" TargetMode = "External"/><Relationship Id="rId909" Type="http://schemas.openxmlformats.org/officeDocument/2006/relationships/hyperlink" Target="https://login.consultant.ru/link/?req=doc&amp;base=LAW&amp;n=365448&amp;dst=100046" TargetMode = "External"/><Relationship Id="rId910" Type="http://schemas.openxmlformats.org/officeDocument/2006/relationships/hyperlink" Target="https://login.consultant.ru/link/?req=doc&amp;base=LAW&amp;n=365726&amp;dst=100057" TargetMode = "External"/><Relationship Id="rId911" Type="http://schemas.openxmlformats.org/officeDocument/2006/relationships/hyperlink" Target="https://login.consultant.ru/link/?req=doc&amp;base=LAW&amp;n=384424&amp;dst=100056" TargetMode = "External"/><Relationship Id="rId912" Type="http://schemas.openxmlformats.org/officeDocument/2006/relationships/hyperlink" Target="https://login.consultant.ru/link/?req=doc&amp;base=LAW&amp;n=400184&amp;dst=100042" TargetMode = "External"/><Relationship Id="rId913" Type="http://schemas.openxmlformats.org/officeDocument/2006/relationships/hyperlink" Target="https://login.consultant.ru/link/?req=doc&amp;base=LAW&amp;n=417190&amp;dst=100051" TargetMode = "External"/><Relationship Id="rId914" Type="http://schemas.openxmlformats.org/officeDocument/2006/relationships/hyperlink" Target="https://login.consultant.ru/link/?req=doc&amp;base=LAW&amp;n=432443&amp;dst=100052" TargetMode = "External"/><Relationship Id="rId915" Type="http://schemas.openxmlformats.org/officeDocument/2006/relationships/hyperlink" Target="https://login.consultant.ru/link/?req=doc&amp;base=LAW&amp;n=447444&amp;dst=100051" TargetMode = "External"/><Relationship Id="rId916" Type="http://schemas.openxmlformats.org/officeDocument/2006/relationships/hyperlink" Target="https://login.consultant.ru/link/?req=doc&amp;base=LAW&amp;n=476997&amp;dst=100049" TargetMode = "External"/><Relationship Id="rId917" Type="http://schemas.openxmlformats.org/officeDocument/2006/relationships/hyperlink" Target="https://login.consultant.ru/link/?req=doc&amp;base=LAW&amp;n=481022&amp;dst=100054" TargetMode = "External"/><Relationship Id="rId918" Type="http://schemas.openxmlformats.org/officeDocument/2006/relationships/hyperlink" Target="https://login.consultant.ru/link/?req=doc&amp;base=LAW&amp;n=487173&amp;dst=100048" TargetMode = "External"/><Relationship Id="rId919" Type="http://schemas.openxmlformats.org/officeDocument/2006/relationships/hyperlink" Target="https://login.consultant.ru/link/?req=doc&amp;base=LAW&amp;n=487437&amp;dst=100045" TargetMode = "External"/><Relationship Id="rId920" Type="http://schemas.openxmlformats.org/officeDocument/2006/relationships/hyperlink" Target="https://login.consultant.ru/link/?req=doc&amp;base=LAW&amp;n=489832&amp;dst=100063" TargetMode = "External"/><Relationship Id="rId921" Type="http://schemas.openxmlformats.org/officeDocument/2006/relationships/hyperlink" Target="https://login.consultant.ru/link/?req=doc&amp;base=LAW&amp;n=490240&amp;dst=100066" TargetMode = "External"/><Relationship Id="rId922" Type="http://schemas.openxmlformats.org/officeDocument/2006/relationships/hyperlink" Target="https://login.consultant.ru/link/?req=doc&amp;base=LAW&amp;n=2875" TargetMode = "External"/><Relationship Id="rId923" Type="http://schemas.openxmlformats.org/officeDocument/2006/relationships/hyperlink" Target="https://login.consultant.ru/link/?req=doc&amp;base=LAW&amp;n=482485&amp;dst=100009" TargetMode = "External"/><Relationship Id="rId924" Type="http://schemas.openxmlformats.org/officeDocument/2006/relationships/hyperlink" Target="https://login.consultant.ru/link/?req=doc&amp;base=LAW&amp;n=510515" TargetMode = "External"/><Relationship Id="rId925" Type="http://schemas.openxmlformats.org/officeDocument/2006/relationships/hyperlink" Target="https://login.consultant.ru/link/?req=doc&amp;base=LAW&amp;n=478845&amp;dst=100017" TargetMode = "External"/><Relationship Id="rId926" Type="http://schemas.openxmlformats.org/officeDocument/2006/relationships/hyperlink" Target="https://login.consultant.ru/link/?req=doc&amp;base=LAW&amp;n=201285&amp;dst=100010" TargetMode = "External"/><Relationship Id="rId927" Type="http://schemas.openxmlformats.org/officeDocument/2006/relationships/hyperlink" Target="https://login.consultant.ru/link/?req=doc&amp;base=LAW&amp;n=201285&amp;dst=100012" TargetMode = "External"/><Relationship Id="rId928" Type="http://schemas.openxmlformats.org/officeDocument/2006/relationships/hyperlink" Target="https://login.consultant.ru/link/?req=doc&amp;base=LAW&amp;n=464066&amp;dst=100020" TargetMode = "External"/><Relationship Id="rId929" Type="http://schemas.openxmlformats.org/officeDocument/2006/relationships/hyperlink" Target="https://login.consultant.ru/link/?req=doc&amp;base=LAW&amp;n=464066&amp;dst=100010" TargetMode = "External"/><Relationship Id="rId930" Type="http://schemas.openxmlformats.org/officeDocument/2006/relationships/hyperlink" Target="https://login.consultant.ru/link/?req=doc&amp;base=LAW&amp;n=482485&amp;dst=100011" TargetMode = "External"/><Relationship Id="rId931" Type="http://schemas.openxmlformats.org/officeDocument/2006/relationships/hyperlink" Target="https://login.consultant.ru/link/?req=doc&amp;base=LAW&amp;n=446159&amp;dst=100010" TargetMode = "External"/><Relationship Id="rId932" Type="http://schemas.openxmlformats.org/officeDocument/2006/relationships/hyperlink" Target="https://login.consultant.ru/link/?req=doc&amp;base=LAW&amp;n=2875" TargetMode = "External"/><Relationship Id="rId933" Type="http://schemas.openxmlformats.org/officeDocument/2006/relationships/hyperlink" Target="https://login.consultant.ru/link/?req=doc&amp;base=LAW&amp;n=172504&amp;dst=100010" TargetMode = "External"/><Relationship Id="rId934" Type="http://schemas.openxmlformats.org/officeDocument/2006/relationships/hyperlink" Target="https://login.consultant.ru/link/?req=doc&amp;base=LAW&amp;n=200695&amp;dst=100010" TargetMode = "External"/><Relationship Id="rId935" Type="http://schemas.openxmlformats.org/officeDocument/2006/relationships/hyperlink" Target="https://login.consultant.ru/link/?req=doc&amp;base=LAW&amp;n=370085&amp;dst=100009" TargetMode = "External"/><Relationship Id="rId936" Type="http://schemas.openxmlformats.org/officeDocument/2006/relationships/hyperlink" Target="https://login.consultant.ru/link/?req=doc&amp;base=LAW&amp;n=173867&amp;dst=100011" TargetMode = "External"/><Relationship Id="rId937" Type="http://schemas.openxmlformats.org/officeDocument/2006/relationships/hyperlink" Target="https://login.consultant.ru/link/?req=doc&amp;base=LAW&amp;n=327611&amp;dst=100141" TargetMode = "External"/><Relationship Id="rId938" Type="http://schemas.openxmlformats.org/officeDocument/2006/relationships/hyperlink" Target="https://login.consultant.ru/link/?req=doc&amp;base=LAW&amp;n=173867&amp;dst=100012" TargetMode = "External"/><Relationship Id="rId939" Type="http://schemas.openxmlformats.org/officeDocument/2006/relationships/hyperlink" Target="https://login.consultant.ru/link/?req=doc&amp;base=LAW&amp;n=441772&amp;dst=100019" TargetMode = "External"/><Relationship Id="rId940" Type="http://schemas.openxmlformats.org/officeDocument/2006/relationships/hyperlink" Target="https://login.consultant.ru/link/?req=doc&amp;base=LAW&amp;n=464270&amp;dst=100134" TargetMode = "External"/><Relationship Id="rId941" Type="http://schemas.openxmlformats.org/officeDocument/2006/relationships/hyperlink" Target="https://login.consultant.ru/link/?req=doc&amp;base=LAW&amp;n=421868&amp;dst=100010" TargetMode = "External"/><Relationship Id="rId942" Type="http://schemas.openxmlformats.org/officeDocument/2006/relationships/hyperlink" Target="https://login.consultant.ru/link/?req=doc&amp;base=LAW&amp;n=453258&amp;dst=100010" TargetMode = "External"/><Relationship Id="rId943" Type="http://schemas.openxmlformats.org/officeDocument/2006/relationships/hyperlink" Target="https://login.consultant.ru/link/?req=doc&amp;base=LAW&amp;n=173867&amp;dst=100015" TargetMode = "External"/><Relationship Id="rId944" Type="http://schemas.openxmlformats.org/officeDocument/2006/relationships/hyperlink" Target="https://login.consultant.ru/link/?req=doc&amp;base=LAW&amp;n=173867&amp;dst=100016" TargetMode = "External"/><Relationship Id="rId945" Type="http://schemas.openxmlformats.org/officeDocument/2006/relationships/hyperlink" Target="https://login.consultant.ru/link/?req=doc&amp;base=LAW&amp;n=452324&amp;dst=100043" TargetMode = "External"/><Relationship Id="rId946" Type="http://schemas.openxmlformats.org/officeDocument/2006/relationships/hyperlink" Target="https://login.consultant.ru/link/?req=doc&amp;base=LAW&amp;n=473504&amp;dst=100070" TargetMode = "External"/><Relationship Id="rId947" Type="http://schemas.openxmlformats.org/officeDocument/2006/relationships/hyperlink" Target="https://login.consultant.ru/link/?req=doc&amp;base=LAW&amp;n=103689&amp;dst=100006" TargetMode = "External"/><Relationship Id="rId948" Type="http://schemas.openxmlformats.org/officeDocument/2006/relationships/hyperlink" Target="https://login.consultant.ru/link/?req=doc&amp;base=LAW&amp;n=200009&amp;dst=100009" TargetMode = "External"/><Relationship Id="rId949" Type="http://schemas.openxmlformats.org/officeDocument/2006/relationships/hyperlink" Target="https://login.consultant.ru/link/?req=doc&amp;base=LAW&amp;n=173867&amp;dst=100017" TargetMode = "External"/><Relationship Id="rId950" Type="http://schemas.openxmlformats.org/officeDocument/2006/relationships/hyperlink" Target="https://login.consultant.ru/link/?req=doc&amp;base=LAW&amp;n=454112&amp;dst=100320" TargetMode = "External"/><Relationship Id="rId951" Type="http://schemas.openxmlformats.org/officeDocument/2006/relationships/hyperlink" Target="https://login.consultant.ru/link/?req=doc&amp;base=LAW&amp;n=163950&amp;dst=100081" TargetMode = "External"/><Relationship Id="rId952" Type="http://schemas.openxmlformats.org/officeDocument/2006/relationships/hyperlink" Target="https://login.consultant.ru/link/?req=doc&amp;base=LAW&amp;n=194876&amp;dst=100011" TargetMode = "External"/><Relationship Id="rId953" Type="http://schemas.openxmlformats.org/officeDocument/2006/relationships/hyperlink" Target="https://login.consultant.ru/link/?req=doc&amp;base=LAW&amp;n=388482&amp;dst=100009" TargetMode = "External"/><Relationship Id="rId954" Type="http://schemas.openxmlformats.org/officeDocument/2006/relationships/hyperlink" Target="https://login.consultant.ru/link/?req=doc&amp;base=LAW&amp;n=422114&amp;dst=100010" TargetMode = "External"/><Relationship Id="rId955" Type="http://schemas.openxmlformats.org/officeDocument/2006/relationships/hyperlink" Target="https://login.consultant.ru/link/?req=doc&amp;base=LAW&amp;n=508344&amp;dst=100010" TargetMode = "External"/><Relationship Id="rId956" Type="http://schemas.openxmlformats.org/officeDocument/2006/relationships/hyperlink" Target="https://login.consultant.ru/link/?req=doc&amp;base=LAW&amp;n=404814&amp;dst=100127" TargetMode = "External"/><Relationship Id="rId957" Type="http://schemas.openxmlformats.org/officeDocument/2006/relationships/hyperlink" Target="https://login.consultant.ru/link/?req=doc&amp;base=LAW&amp;n=391369&amp;dst=100064" TargetMode = "External"/><Relationship Id="rId958" Type="http://schemas.openxmlformats.org/officeDocument/2006/relationships/hyperlink" Target="https://login.consultant.ru/link/?req=doc&amp;base=LAW&amp;n=350432&amp;dst=100055" TargetMode = "External"/><Relationship Id="rId959" Type="http://schemas.openxmlformats.org/officeDocument/2006/relationships/hyperlink" Target="https://login.consultant.ru/link/?req=doc&amp;base=LAW&amp;n=443006&amp;dst=100054" TargetMode = "External"/><Relationship Id="rId960" Type="http://schemas.openxmlformats.org/officeDocument/2006/relationships/hyperlink" Target="https://login.consultant.ru/link/?req=doc&amp;base=LAW&amp;n=412688&amp;dst=100010" TargetMode = "External"/><Relationship Id="rId961" Type="http://schemas.openxmlformats.org/officeDocument/2006/relationships/hyperlink" Target="https://login.consultant.ru/link/?req=doc&amp;base=LAW&amp;n=412688&amp;dst=100011" TargetMode = "External"/><Relationship Id="rId962" Type="http://schemas.openxmlformats.org/officeDocument/2006/relationships/hyperlink" Target="https://login.consultant.ru/link/?req=doc&amp;base=LAW&amp;n=412688&amp;dst=100013" TargetMode = "External"/><Relationship Id="rId963" Type="http://schemas.openxmlformats.org/officeDocument/2006/relationships/hyperlink" Target="https://login.consultant.ru/link/?req=doc&amp;base=LAW&amp;n=350432&amp;dst=100055" TargetMode = "External"/><Relationship Id="rId964" Type="http://schemas.openxmlformats.org/officeDocument/2006/relationships/hyperlink" Target="https://login.consultant.ru/link/?req=doc&amp;base=LAW&amp;n=391369&amp;dst=100064" TargetMode = "External"/><Relationship Id="rId965" Type="http://schemas.openxmlformats.org/officeDocument/2006/relationships/hyperlink" Target="https://login.consultant.ru/link/?req=doc&amp;base=LAW&amp;n=355123&amp;dst=100008" TargetMode = "External"/><Relationship Id="rId966" Type="http://schemas.openxmlformats.org/officeDocument/2006/relationships/hyperlink" Target="https://login.consultant.ru/link/?req=doc&amp;base=LAW&amp;n=355123&amp;dst=100010" TargetMode = "External"/><Relationship Id="rId967" Type="http://schemas.openxmlformats.org/officeDocument/2006/relationships/hyperlink" Target="https://login.consultant.ru/link/?req=doc&amp;base=LAW&amp;n=149859&amp;dst=100010" TargetMode = "External"/><Relationship Id="rId968" Type="http://schemas.openxmlformats.org/officeDocument/2006/relationships/hyperlink" Target="https://login.consultant.ru/link/?req=doc&amp;base=LAW&amp;n=495097&amp;dst=100010" TargetMode = "External"/><Relationship Id="rId969" Type="http://schemas.openxmlformats.org/officeDocument/2006/relationships/hyperlink" Target="https://login.consultant.ru/link/?req=doc&amp;base=LAW&amp;n=508370&amp;dst=100635" TargetMode = "External"/><Relationship Id="rId970" Type="http://schemas.openxmlformats.org/officeDocument/2006/relationships/hyperlink" Target="https://login.consultant.ru/link/?req=doc&amp;base=LAW&amp;n=221800&amp;dst=100429" TargetMode = "External"/><Relationship Id="rId971" Type="http://schemas.openxmlformats.org/officeDocument/2006/relationships/hyperlink" Target="https://login.consultant.ru/link/?req=doc&amp;base=LAW&amp;n=495099&amp;dst=100010" TargetMode = "External"/><Relationship Id="rId972" Type="http://schemas.openxmlformats.org/officeDocument/2006/relationships/hyperlink" Target="https://login.consultant.ru/link/?req=doc&amp;base=LAW&amp;n=168067&amp;dst=100052" TargetMode = "External"/><Relationship Id="rId973" Type="http://schemas.openxmlformats.org/officeDocument/2006/relationships/hyperlink" Target="https://login.consultant.ru/link/?req=doc&amp;base=LAW&amp;n=200919&amp;dst=100013" TargetMode = "External"/><Relationship Id="rId974" Type="http://schemas.openxmlformats.org/officeDocument/2006/relationships/hyperlink" Target="https://login.consultant.ru/link/?req=doc&amp;base=LAW&amp;n=501403&amp;dst=100064" TargetMode = "External"/><Relationship Id="rId975" Type="http://schemas.openxmlformats.org/officeDocument/2006/relationships/hyperlink" Target="https://login.consultant.ru/link/?req=doc&amp;base=LAW&amp;n=495258&amp;dst=100009" TargetMode = "External"/><Relationship Id="rId976" Type="http://schemas.openxmlformats.org/officeDocument/2006/relationships/hyperlink" Target="https://login.consultant.ru/link/?req=doc&amp;base=LAW&amp;n=420988&amp;dst=100141" TargetMode = "External"/><Relationship Id="rId977" Type="http://schemas.openxmlformats.org/officeDocument/2006/relationships/hyperlink" Target="https://login.consultant.ru/link/?req=doc&amp;base=LAW&amp;n=182041&amp;dst=100168" TargetMode = "External"/><Relationship Id="rId978" Type="http://schemas.openxmlformats.org/officeDocument/2006/relationships/hyperlink" Target="https://login.consultant.ru/link/?req=doc&amp;base=LAW&amp;n=495255&amp;dst=100260" TargetMode = "External"/><Relationship Id="rId979" Type="http://schemas.openxmlformats.org/officeDocument/2006/relationships/hyperlink" Target="https://login.consultant.ru/link/?req=doc&amp;base=LAW&amp;n=188331&amp;dst=100041" TargetMode = "External"/><Relationship Id="rId980" Type="http://schemas.openxmlformats.org/officeDocument/2006/relationships/hyperlink" Target="https://login.consultant.ru/link/?req=doc&amp;base=LAW&amp;n=189504&amp;dst=100009" TargetMode = "External"/><Relationship Id="rId981" Type="http://schemas.openxmlformats.org/officeDocument/2006/relationships/hyperlink" Target="https://login.consultant.ru/link/?req=doc&amp;base=LAW&amp;n=210228&amp;dst=100010" TargetMode = "External"/><Relationship Id="rId982" Type="http://schemas.openxmlformats.org/officeDocument/2006/relationships/hyperlink" Target="https://login.consultant.ru/link/?req=doc&amp;base=LAW&amp;n=210168&amp;dst=100461" TargetMode = "External"/><Relationship Id="rId983" Type="http://schemas.openxmlformats.org/officeDocument/2006/relationships/hyperlink" Target="https://login.consultant.ru/link/?req=doc&amp;base=LAW&amp;n=217313&amp;dst=100075" TargetMode = "External"/><Relationship Id="rId984" Type="http://schemas.openxmlformats.org/officeDocument/2006/relationships/hyperlink" Target="https://login.consultant.ru/link/?req=doc&amp;base=LAW&amp;n=495261&amp;dst=100009" TargetMode = "External"/><Relationship Id="rId985" Type="http://schemas.openxmlformats.org/officeDocument/2006/relationships/hyperlink" Target="https://login.consultant.ru/link/?req=doc&amp;base=LAW&amp;n=282616&amp;dst=100019" TargetMode = "External"/><Relationship Id="rId986" Type="http://schemas.openxmlformats.org/officeDocument/2006/relationships/hyperlink" Target="https://login.consultant.ru/link/?req=doc&amp;base=LAW&amp;n=314634&amp;dst=100009" TargetMode = "External"/><Relationship Id="rId987" Type="http://schemas.openxmlformats.org/officeDocument/2006/relationships/hyperlink" Target="https://login.consultant.ru/link/?req=doc&amp;base=LAW&amp;n=317568&amp;dst=100009" TargetMode = "External"/><Relationship Id="rId988" Type="http://schemas.openxmlformats.org/officeDocument/2006/relationships/hyperlink" Target="https://login.consultant.ru/link/?req=doc&amp;base=LAW&amp;n=381394&amp;dst=100009" TargetMode = "External"/><Relationship Id="rId989" Type="http://schemas.openxmlformats.org/officeDocument/2006/relationships/hyperlink" Target="https://login.consultant.ru/link/?req=doc&amp;base=LAW&amp;n=494748&amp;dst=100010" TargetMode = "External"/><Relationship Id="rId990" Type="http://schemas.openxmlformats.org/officeDocument/2006/relationships/hyperlink" Target="https://login.consultant.ru/link/?req=doc&amp;base=LAW&amp;n=502193&amp;dst=100009" TargetMode = "External"/><Relationship Id="rId991" Type="http://schemas.openxmlformats.org/officeDocument/2006/relationships/hyperlink" Target="https://login.consultant.ru/link/?req=doc&amp;base=LAW&amp;n=121355&amp;dst=100279" TargetMode = "External"/><Relationship Id="rId992" Type="http://schemas.openxmlformats.org/officeDocument/2006/relationships/hyperlink" Target="https://login.consultant.ru/link/?req=doc&amp;base=LAW&amp;n=172504&amp;dst=100011" TargetMode = "External"/><Relationship Id="rId993" Type="http://schemas.openxmlformats.org/officeDocument/2006/relationships/hyperlink" Target="https://login.consultant.ru/link/?req=doc&amp;base=LAW&amp;n=455339&amp;dst=100445" TargetMode = "External"/><Relationship Id="rId994" Type="http://schemas.openxmlformats.org/officeDocument/2006/relationships/hyperlink" Target="https://login.consultant.ru/link/?req=doc&amp;base=LAW&amp;n=310107&amp;dst=100162" TargetMode = "External"/><Relationship Id="rId995" Type="http://schemas.openxmlformats.org/officeDocument/2006/relationships/hyperlink" Target="https://login.consultant.ru/link/?req=doc&amp;base=LAW&amp;n=354475&amp;dst=100009" TargetMode = "External"/><Relationship Id="rId996" Type="http://schemas.openxmlformats.org/officeDocument/2006/relationships/hyperlink" Target="https://login.consultant.ru/link/?req=doc&amp;base=LAW&amp;n=511104&amp;dst=100010" TargetMode = "External"/><Relationship Id="rId997" Type="http://schemas.openxmlformats.org/officeDocument/2006/relationships/hyperlink" Target="https://login.consultant.ru/link/?req=doc&amp;base=LAW&amp;n=499669&amp;dst=8" TargetMode = "External"/><Relationship Id="rId998" Type="http://schemas.openxmlformats.org/officeDocument/2006/relationships/hyperlink" Target="https://login.consultant.ru/link/?req=doc&amp;base=LAW&amp;n=511104&amp;dst=100012" TargetMode = "External"/><Relationship Id="rId999" Type="http://schemas.openxmlformats.org/officeDocument/2006/relationships/hyperlink" Target="https://login.consultant.ru/link/?req=doc&amp;base=LAW&amp;n=182886&amp;dst=100010" TargetMode = "External"/><Relationship Id="rId1000" Type="http://schemas.openxmlformats.org/officeDocument/2006/relationships/hyperlink" Target="https://login.consultant.ru/link/?req=doc&amp;base=LAW&amp;n=422114&amp;dst=100011" TargetMode = "External"/><Relationship Id="rId1001" Type="http://schemas.openxmlformats.org/officeDocument/2006/relationships/hyperlink" Target="https://login.consultant.ru/link/?req=doc&amp;base=LAW&amp;n=173867&amp;dst=100021" TargetMode = "External"/><Relationship Id="rId1002" Type="http://schemas.openxmlformats.org/officeDocument/2006/relationships/hyperlink" Target="https://login.consultant.ru/link/?req=doc&amp;base=LAW&amp;n=327611&amp;dst=100141" TargetMode = "External"/><Relationship Id="rId1003" Type="http://schemas.openxmlformats.org/officeDocument/2006/relationships/hyperlink" Target="https://login.consultant.ru/link/?req=doc&amp;base=LAW&amp;n=327611&amp;dst=100145" TargetMode = "External"/><Relationship Id="rId1004" Type="http://schemas.openxmlformats.org/officeDocument/2006/relationships/hyperlink" Target="https://login.consultant.ru/link/?req=doc&amp;base=LAW&amp;n=441772&amp;dst=100020" TargetMode = "External"/><Relationship Id="rId1005" Type="http://schemas.openxmlformats.org/officeDocument/2006/relationships/hyperlink" Target="https://login.consultant.ru/link/?req=doc&amp;base=LAW&amp;n=421868&amp;dst=100011" TargetMode = "External"/><Relationship Id="rId1006" Type="http://schemas.openxmlformats.org/officeDocument/2006/relationships/hyperlink" Target="https://login.consultant.ru/link/?req=doc&amp;base=LAW&amp;n=453258&amp;dst=100011" TargetMode = "External"/><Relationship Id="rId1007" Type="http://schemas.openxmlformats.org/officeDocument/2006/relationships/hyperlink" Target="https://login.consultant.ru/link/?req=doc&amp;base=LAW&amp;n=316228&amp;dst=100060" TargetMode = "External"/><Relationship Id="rId1008" Type="http://schemas.openxmlformats.org/officeDocument/2006/relationships/hyperlink" Target="https://login.consultant.ru/link/?req=doc&amp;base=LAW&amp;n=434296&amp;dst=100048" TargetMode = "External"/><Relationship Id="rId1009" Type="http://schemas.openxmlformats.org/officeDocument/2006/relationships/hyperlink" Target="https://login.consultant.ru/link/?req=doc&amp;base=LAW&amp;n=327611&amp;dst=100147" TargetMode = "External"/><Relationship Id="rId1010" Type="http://schemas.openxmlformats.org/officeDocument/2006/relationships/hyperlink" Target="https://login.consultant.ru/link/?req=doc&amp;base=LAW&amp;n=102866&amp;dst=100010" TargetMode = "External"/><Relationship Id="rId1011" Type="http://schemas.openxmlformats.org/officeDocument/2006/relationships/hyperlink" Target="https://login.consultant.ru/link/?req=doc&amp;base=LAW&amp;n=464270&amp;dst=100135" TargetMode = "External"/><Relationship Id="rId1012" Type="http://schemas.openxmlformats.org/officeDocument/2006/relationships/hyperlink" Target="https://login.consultant.ru/link/?req=doc&amp;base=LAW&amp;n=149859&amp;dst=100011" TargetMode = "External"/><Relationship Id="rId1013" Type="http://schemas.openxmlformats.org/officeDocument/2006/relationships/hyperlink" Target="https://login.consultant.ru/link/?req=doc&amp;base=LAW&amp;n=200782&amp;dst=100160" TargetMode = "External"/><Relationship Id="rId1014" Type="http://schemas.openxmlformats.org/officeDocument/2006/relationships/hyperlink" Target="https://login.consultant.ru/link/?req=doc&amp;base=LAW&amp;n=201316&amp;dst=100011" TargetMode = "External"/><Relationship Id="rId1015" Type="http://schemas.openxmlformats.org/officeDocument/2006/relationships/hyperlink" Target="https://login.consultant.ru/link/?req=doc&amp;base=LAW&amp;n=130936&amp;dst=100011" TargetMode = "External"/><Relationship Id="rId1016" Type="http://schemas.openxmlformats.org/officeDocument/2006/relationships/hyperlink" Target="https://login.consultant.ru/link/?req=doc&amp;base=LAW&amp;n=149639&amp;dst=100091" TargetMode = "External"/><Relationship Id="rId1017" Type="http://schemas.openxmlformats.org/officeDocument/2006/relationships/hyperlink" Target="https://login.consultant.ru/link/?req=doc&amp;base=LAW&amp;n=201316&amp;dst=100013" TargetMode = "External"/><Relationship Id="rId1018" Type="http://schemas.openxmlformats.org/officeDocument/2006/relationships/hyperlink" Target="https://login.consultant.ru/link/?req=doc&amp;base=LAW&amp;n=201316&amp;dst=100014" TargetMode = "External"/><Relationship Id="rId1019" Type="http://schemas.openxmlformats.org/officeDocument/2006/relationships/hyperlink" Target="https://login.consultant.ru/link/?req=doc&amp;base=LAW&amp;n=130936&amp;dst=100013" TargetMode = "External"/><Relationship Id="rId1020" Type="http://schemas.openxmlformats.org/officeDocument/2006/relationships/hyperlink" Target="https://login.consultant.ru/link/?req=doc&amp;base=LAW&amp;n=149639&amp;dst=100093" TargetMode = "External"/><Relationship Id="rId1021" Type="http://schemas.openxmlformats.org/officeDocument/2006/relationships/hyperlink" Target="https://login.consultant.ru/link/?req=doc&amp;base=LAW&amp;n=201316&amp;dst=100015" TargetMode = "External"/><Relationship Id="rId1022" Type="http://schemas.openxmlformats.org/officeDocument/2006/relationships/hyperlink" Target="https://login.consultant.ru/link/?req=doc&amp;base=LAW&amp;n=130936&amp;dst=100014" TargetMode = "External"/><Relationship Id="rId1023" Type="http://schemas.openxmlformats.org/officeDocument/2006/relationships/hyperlink" Target="https://login.consultant.ru/link/?req=doc&amp;base=LAW&amp;n=173823&amp;dst=100011" TargetMode = "External"/><Relationship Id="rId1024" Type="http://schemas.openxmlformats.org/officeDocument/2006/relationships/hyperlink" Target="https://login.consultant.ru/link/?req=doc&amp;base=LAW&amp;n=182886&amp;dst=100012" TargetMode = "External"/><Relationship Id="rId1025" Type="http://schemas.openxmlformats.org/officeDocument/2006/relationships/hyperlink" Target="https://login.consultant.ru/link/?req=doc&amp;base=LAW&amp;n=200782&amp;dst=100161" TargetMode = "External"/><Relationship Id="rId1026" Type="http://schemas.openxmlformats.org/officeDocument/2006/relationships/hyperlink" Target="https://login.consultant.ru/link/?req=doc&amp;base=LAW&amp;n=149639&amp;dst=100094" TargetMode = "External"/><Relationship Id="rId1027" Type="http://schemas.openxmlformats.org/officeDocument/2006/relationships/hyperlink" Target="https://login.consultant.ru/link/?req=doc&amp;base=LAW&amp;n=173823&amp;dst=100012" TargetMode = "External"/><Relationship Id="rId1028" Type="http://schemas.openxmlformats.org/officeDocument/2006/relationships/hyperlink" Target="https://login.consultant.ru/link/?req=doc&amp;base=LAW&amp;n=173165&amp;dst=100033" TargetMode = "External"/><Relationship Id="rId1029" Type="http://schemas.openxmlformats.org/officeDocument/2006/relationships/hyperlink" Target="https://login.consultant.ru/link/?req=doc&amp;base=LAW&amp;n=182886&amp;dst=100013" TargetMode = "External"/><Relationship Id="rId1030" Type="http://schemas.openxmlformats.org/officeDocument/2006/relationships/hyperlink" Target="https://login.consultant.ru/link/?req=doc&amp;base=LAW&amp;n=446159&amp;dst=100013" TargetMode = "External"/><Relationship Id="rId1031" Type="http://schemas.openxmlformats.org/officeDocument/2006/relationships/hyperlink" Target="https://login.consultant.ru/link/?req=doc&amp;base=LAW&amp;n=103113&amp;dst=100009" TargetMode = "External"/><Relationship Id="rId1032" Type="http://schemas.openxmlformats.org/officeDocument/2006/relationships/hyperlink" Target="https://login.consultant.ru/link/?req=doc&amp;base=LAW&amp;n=200695&amp;dst=100012" TargetMode = "External"/><Relationship Id="rId1033" Type="http://schemas.openxmlformats.org/officeDocument/2006/relationships/hyperlink" Target="https://login.consultant.ru/link/?req=doc&amp;base=LAW&amp;n=370085&amp;dst=100010" TargetMode = "External"/><Relationship Id="rId1034" Type="http://schemas.openxmlformats.org/officeDocument/2006/relationships/hyperlink" Target="https://login.consultant.ru/link/?req=doc&amp;base=LAW&amp;n=412688&amp;dst=100014" TargetMode = "External"/><Relationship Id="rId1035" Type="http://schemas.openxmlformats.org/officeDocument/2006/relationships/hyperlink" Target="https://login.consultant.ru/link/?req=doc&amp;base=LAW&amp;n=421890&amp;dst=100010" TargetMode = "External"/><Relationship Id="rId1036" Type="http://schemas.openxmlformats.org/officeDocument/2006/relationships/hyperlink" Target="https://login.consultant.ru/link/?req=doc&amp;base=LAW&amp;n=490132&amp;dst=100010" TargetMode = "External"/><Relationship Id="rId1037" Type="http://schemas.openxmlformats.org/officeDocument/2006/relationships/hyperlink" Target="https://login.consultant.ru/link/?req=doc&amp;base=LAW&amp;n=511266&amp;dst=100010" TargetMode = "External"/><Relationship Id="rId1038" Type="http://schemas.openxmlformats.org/officeDocument/2006/relationships/hyperlink" Target="https://login.consultant.ru/link/?req=doc&amp;base=LAW&amp;n=511585&amp;dst=11929" TargetMode = "External"/><Relationship Id="rId1039" Type="http://schemas.openxmlformats.org/officeDocument/2006/relationships/hyperlink" Target="https://login.consultant.ru/link/?req=doc&amp;base=LAW&amp;n=182886&amp;dst=100042" TargetMode = "External"/><Relationship Id="rId1040" Type="http://schemas.openxmlformats.org/officeDocument/2006/relationships/hyperlink" Target="https://login.consultant.ru/link/?req=doc&amp;base=LAW&amp;n=176172&amp;dst=100012" TargetMode = "External"/><Relationship Id="rId1041" Type="http://schemas.openxmlformats.org/officeDocument/2006/relationships/hyperlink" Target="https://login.consultant.ru/link/?req=doc&amp;base=LAW&amp;n=179979&amp;dst=100023" TargetMode = "External"/><Relationship Id="rId1042" Type="http://schemas.openxmlformats.org/officeDocument/2006/relationships/hyperlink" Target="https://login.consultant.ru/link/?req=doc&amp;base=LAW&amp;n=495256&amp;dst=100543" TargetMode = "External"/><Relationship Id="rId1043" Type="http://schemas.openxmlformats.org/officeDocument/2006/relationships/hyperlink" Target="https://login.consultant.ru/link/?req=doc&amp;base=LAW&amp;n=182606&amp;dst=100026" TargetMode = "External"/><Relationship Id="rId1044" Type="http://schemas.openxmlformats.org/officeDocument/2006/relationships/hyperlink" Target="https://login.consultant.ru/link/?req=doc&amp;base=LAW&amp;n=182643&amp;dst=100069" TargetMode = "External"/><Relationship Id="rId1045" Type="http://schemas.openxmlformats.org/officeDocument/2006/relationships/hyperlink" Target="https://login.consultant.ru/link/?req=doc&amp;base=LAW&amp;n=188331&amp;dst=100042" TargetMode = "External"/><Relationship Id="rId1046" Type="http://schemas.openxmlformats.org/officeDocument/2006/relationships/hyperlink" Target="https://login.consultant.ru/link/?req=doc&amp;base=LAW&amp;n=189521&amp;dst=100010" TargetMode = "External"/><Relationship Id="rId1047" Type="http://schemas.openxmlformats.org/officeDocument/2006/relationships/hyperlink" Target="https://login.consultant.ru/link/?req=doc&amp;base=LAW&amp;n=190447&amp;dst=100010" TargetMode = "External"/><Relationship Id="rId1048" Type="http://schemas.openxmlformats.org/officeDocument/2006/relationships/hyperlink" Target="https://login.consultant.ru/link/?req=doc&amp;base=LAW&amp;n=191470&amp;dst=100009" TargetMode = "External"/><Relationship Id="rId1049" Type="http://schemas.openxmlformats.org/officeDocument/2006/relationships/hyperlink" Target="https://login.consultant.ru/link/?req=doc&amp;base=LAW&amp;n=191491&amp;dst=100009" TargetMode = "External"/><Relationship Id="rId1050" Type="http://schemas.openxmlformats.org/officeDocument/2006/relationships/hyperlink" Target="https://login.consultant.ru/link/?req=doc&amp;base=LAW&amp;n=191539&amp;dst=100029" TargetMode = "External"/><Relationship Id="rId1051" Type="http://schemas.openxmlformats.org/officeDocument/2006/relationships/hyperlink" Target="https://login.consultant.ru/link/?req=doc&amp;base=LAW&amp;n=301284&amp;dst=100399" TargetMode = "External"/><Relationship Id="rId1052" Type="http://schemas.openxmlformats.org/officeDocument/2006/relationships/hyperlink" Target="https://login.consultant.ru/link/?req=doc&amp;base=LAW&amp;n=194888&amp;dst=100009" TargetMode = "External"/><Relationship Id="rId1053" Type="http://schemas.openxmlformats.org/officeDocument/2006/relationships/hyperlink" Target="https://login.consultant.ru/link/?req=doc&amp;base=LAW&amp;n=200017&amp;dst=100022" TargetMode = "External"/><Relationship Id="rId1054" Type="http://schemas.openxmlformats.org/officeDocument/2006/relationships/hyperlink" Target="https://login.consultant.ru/link/?req=doc&amp;base=LAW&amp;n=200019&amp;dst=100044" TargetMode = "External"/><Relationship Id="rId1055" Type="http://schemas.openxmlformats.org/officeDocument/2006/relationships/hyperlink" Target="https://login.consultant.ru/link/?req=doc&amp;base=LAW&amp;n=210228&amp;dst=100052" TargetMode = "External"/><Relationship Id="rId1056" Type="http://schemas.openxmlformats.org/officeDocument/2006/relationships/hyperlink" Target="https://login.consultant.ru/link/?req=doc&amp;base=LAW&amp;n=200564&amp;dst=100070" TargetMode = "External"/><Relationship Id="rId1057" Type="http://schemas.openxmlformats.org/officeDocument/2006/relationships/hyperlink" Target="https://login.consultant.ru/link/?req=doc&amp;base=LAW&amp;n=200705&amp;dst=100010" TargetMode = "External"/><Relationship Id="rId1058" Type="http://schemas.openxmlformats.org/officeDocument/2006/relationships/hyperlink" Target="https://login.consultant.ru/link/?req=doc&amp;base=LAW&amp;n=208174&amp;dst=100010" TargetMode = "External"/><Relationship Id="rId1059" Type="http://schemas.openxmlformats.org/officeDocument/2006/relationships/hyperlink" Target="https://login.consultant.ru/link/?req=doc&amp;base=LAW&amp;n=209869&amp;dst=100009" TargetMode = "External"/><Relationship Id="rId1060" Type="http://schemas.openxmlformats.org/officeDocument/2006/relationships/hyperlink" Target="https://login.consultant.ru/link/?req=doc&amp;base=LAW&amp;n=213706&amp;dst=100009" TargetMode = "External"/><Relationship Id="rId1061" Type="http://schemas.openxmlformats.org/officeDocument/2006/relationships/hyperlink" Target="https://login.consultant.ru/link/?req=doc&amp;base=LAW&amp;n=215474&amp;dst=100010" TargetMode = "External"/><Relationship Id="rId1062" Type="http://schemas.openxmlformats.org/officeDocument/2006/relationships/hyperlink" Target="https://login.consultant.ru/link/?req=doc&amp;base=LAW&amp;n=216069&amp;dst=100052" TargetMode = "External"/><Relationship Id="rId1063" Type="http://schemas.openxmlformats.org/officeDocument/2006/relationships/hyperlink" Target="https://login.consultant.ru/link/?req=doc&amp;base=LAW&amp;n=448185&amp;dst=100019" TargetMode = "External"/><Relationship Id="rId1064" Type="http://schemas.openxmlformats.org/officeDocument/2006/relationships/hyperlink" Target="https://login.consultant.ru/link/?req=doc&amp;base=LAW&amp;n=221231&amp;dst=100011" TargetMode = "External"/><Relationship Id="rId1065" Type="http://schemas.openxmlformats.org/officeDocument/2006/relationships/hyperlink" Target="https://login.consultant.ru/link/?req=doc&amp;base=LAW&amp;n=405937&amp;dst=100017" TargetMode = "External"/><Relationship Id="rId1066" Type="http://schemas.openxmlformats.org/officeDocument/2006/relationships/hyperlink" Target="https://login.consultant.ru/link/?req=doc&amp;base=LAW&amp;n=285614&amp;dst=100010" TargetMode = "External"/><Relationship Id="rId1067" Type="http://schemas.openxmlformats.org/officeDocument/2006/relationships/hyperlink" Target="https://login.consultant.ru/link/?req=doc&amp;base=LAW&amp;n=286560&amp;dst=100010" TargetMode = "External"/><Relationship Id="rId1068" Type="http://schemas.openxmlformats.org/officeDocument/2006/relationships/hyperlink" Target="https://login.consultant.ru/link/?req=doc&amp;base=LAW&amp;n=388924&amp;dst=100167" TargetMode = "External"/><Relationship Id="rId1069" Type="http://schemas.openxmlformats.org/officeDocument/2006/relationships/hyperlink" Target="https://login.consultant.ru/link/?req=doc&amp;base=LAW&amp;n=289784&amp;dst=100010" TargetMode = "External"/><Relationship Id="rId1070" Type="http://schemas.openxmlformats.org/officeDocument/2006/relationships/hyperlink" Target="https://login.consultant.ru/link/?req=doc&amp;base=LAW&amp;n=303430&amp;dst=100010" TargetMode = "External"/><Relationship Id="rId1071" Type="http://schemas.openxmlformats.org/officeDocument/2006/relationships/hyperlink" Target="https://login.consultant.ru/link/?req=doc&amp;base=LAW&amp;n=303428&amp;dst=100009" TargetMode = "External"/><Relationship Id="rId1072" Type="http://schemas.openxmlformats.org/officeDocument/2006/relationships/hyperlink" Target="https://login.consultant.ru/link/?req=doc&amp;base=LAW&amp;n=495264&amp;dst=100009" TargetMode = "External"/><Relationship Id="rId1073" Type="http://schemas.openxmlformats.org/officeDocument/2006/relationships/hyperlink" Target="https://login.consultant.ru/link/?req=doc&amp;base=LAW&amp;n=307990&amp;dst=100009" TargetMode = "External"/><Relationship Id="rId1074" Type="http://schemas.openxmlformats.org/officeDocument/2006/relationships/hyperlink" Target="https://login.consultant.ru/link/?req=doc&amp;base=LAW&amp;n=309984&amp;dst=100009" TargetMode = "External"/><Relationship Id="rId1075" Type="http://schemas.openxmlformats.org/officeDocument/2006/relationships/hyperlink" Target="https://login.consultant.ru/link/?req=doc&amp;base=LAW&amp;n=310809&amp;dst=100009" TargetMode = "External"/><Relationship Id="rId1076" Type="http://schemas.openxmlformats.org/officeDocument/2006/relationships/hyperlink" Target="https://login.consultant.ru/link/?req=doc&amp;base=LAW&amp;n=314662&amp;dst=100009" TargetMode = "External"/><Relationship Id="rId1077" Type="http://schemas.openxmlformats.org/officeDocument/2006/relationships/hyperlink" Target="https://login.consultant.ru/link/?req=doc&amp;base=LAW&amp;n=320402&amp;dst=100009" TargetMode = "External"/><Relationship Id="rId1078" Type="http://schemas.openxmlformats.org/officeDocument/2006/relationships/hyperlink" Target="https://login.consultant.ru/link/?req=doc&amp;base=LAW&amp;n=320399&amp;dst=100010" TargetMode = "External"/><Relationship Id="rId1079" Type="http://schemas.openxmlformats.org/officeDocument/2006/relationships/hyperlink" Target="https://login.consultant.ru/link/?req=doc&amp;base=LAW&amp;n=320403&amp;dst=100009" TargetMode = "External"/><Relationship Id="rId1080" Type="http://schemas.openxmlformats.org/officeDocument/2006/relationships/hyperlink" Target="https://login.consultant.ru/link/?req=doc&amp;base=LAW&amp;n=320404&amp;dst=100009" TargetMode = "External"/><Relationship Id="rId1081" Type="http://schemas.openxmlformats.org/officeDocument/2006/relationships/hyperlink" Target="https://login.consultant.ru/link/?req=doc&amp;base=LAW&amp;n=322496&amp;dst=100009" TargetMode = "External"/><Relationship Id="rId1082" Type="http://schemas.openxmlformats.org/officeDocument/2006/relationships/hyperlink" Target="https://login.consultant.ru/link/?req=doc&amp;base=LAW&amp;n=323786&amp;dst=100009" TargetMode = "External"/><Relationship Id="rId1083" Type="http://schemas.openxmlformats.org/officeDocument/2006/relationships/hyperlink" Target="https://login.consultant.ru/link/?req=doc&amp;base=LAW&amp;n=325554&amp;dst=100009" TargetMode = "External"/><Relationship Id="rId1084" Type="http://schemas.openxmlformats.org/officeDocument/2006/relationships/hyperlink" Target="https://login.consultant.ru/link/?req=doc&amp;base=LAW&amp;n=326892&amp;dst=100012" TargetMode = "External"/><Relationship Id="rId1085" Type="http://schemas.openxmlformats.org/officeDocument/2006/relationships/hyperlink" Target="https://login.consultant.ru/link/?req=doc&amp;base=LAW&amp;n=495263&amp;dst=100010" TargetMode = "External"/><Relationship Id="rId1086" Type="http://schemas.openxmlformats.org/officeDocument/2006/relationships/hyperlink" Target="https://login.consultant.ru/link/?req=doc&amp;base=LAW&amp;n=330007&amp;dst=100010" TargetMode = "External"/><Relationship Id="rId1087" Type="http://schemas.openxmlformats.org/officeDocument/2006/relationships/hyperlink" Target="https://login.consultant.ru/link/?req=doc&amp;base=LAW&amp;n=355692&amp;dst=100072" TargetMode = "External"/><Relationship Id="rId1088" Type="http://schemas.openxmlformats.org/officeDocument/2006/relationships/hyperlink" Target="https://login.consultant.ru/link/?req=doc&amp;base=LAW&amp;n=336734&amp;dst=100009" TargetMode = "External"/><Relationship Id="rId1089" Type="http://schemas.openxmlformats.org/officeDocument/2006/relationships/hyperlink" Target="https://login.consultant.ru/link/?req=doc&amp;base=LAW&amp;n=339082&amp;dst=100010" TargetMode = "External"/><Relationship Id="rId1090" Type="http://schemas.openxmlformats.org/officeDocument/2006/relationships/hyperlink" Target="https://login.consultant.ru/link/?req=doc&amp;base=LAW&amp;n=340247&amp;dst=100009" TargetMode = "External"/><Relationship Id="rId1091" Type="http://schemas.openxmlformats.org/officeDocument/2006/relationships/hyperlink" Target="https://login.consultant.ru/link/?req=doc&amp;base=LAW&amp;n=436420&amp;dst=100010" TargetMode = "External"/><Relationship Id="rId1092" Type="http://schemas.openxmlformats.org/officeDocument/2006/relationships/hyperlink" Target="https://login.consultant.ru/link/?req=doc&amp;base=LAW&amp;n=341818&amp;dst=100010" TargetMode = "External"/><Relationship Id="rId1093" Type="http://schemas.openxmlformats.org/officeDocument/2006/relationships/hyperlink" Target="https://login.consultant.ru/link/?req=doc&amp;base=LAW&amp;n=349067&amp;dst=100010" TargetMode = "External"/><Relationship Id="rId1094" Type="http://schemas.openxmlformats.org/officeDocument/2006/relationships/hyperlink" Target="https://login.consultant.ru/link/?req=doc&amp;base=LAW&amp;n=494446&amp;dst=100010" TargetMode = "External"/><Relationship Id="rId1095" Type="http://schemas.openxmlformats.org/officeDocument/2006/relationships/hyperlink" Target="https://login.consultant.ru/link/?req=doc&amp;base=LAW&amp;n=358778&amp;dst=100009" TargetMode = "External"/><Relationship Id="rId1096" Type="http://schemas.openxmlformats.org/officeDocument/2006/relationships/hyperlink" Target="https://login.consultant.ru/link/?req=doc&amp;base=LAW&amp;n=365145&amp;dst=100010" TargetMode = "External"/><Relationship Id="rId1097" Type="http://schemas.openxmlformats.org/officeDocument/2006/relationships/hyperlink" Target="https://login.consultant.ru/link/?req=doc&amp;base=LAW&amp;n=370103&amp;dst=100009" TargetMode = "External"/><Relationship Id="rId1098" Type="http://schemas.openxmlformats.org/officeDocument/2006/relationships/hyperlink" Target="https://login.consultant.ru/link/?req=doc&amp;base=LAW&amp;n=372707&amp;dst=100009" TargetMode = "External"/><Relationship Id="rId1099" Type="http://schemas.openxmlformats.org/officeDocument/2006/relationships/hyperlink" Target="https://login.consultant.ru/link/?req=doc&amp;base=LAW&amp;n=372708&amp;dst=100009" TargetMode = "External"/><Relationship Id="rId1100" Type="http://schemas.openxmlformats.org/officeDocument/2006/relationships/hyperlink" Target="https://login.consultant.ru/link/?req=doc&amp;base=LAW&amp;n=372709&amp;dst=100010" TargetMode = "External"/><Relationship Id="rId1101" Type="http://schemas.openxmlformats.org/officeDocument/2006/relationships/hyperlink" Target="https://login.consultant.ru/link/?req=doc&amp;base=LAW&amp;n=436419&amp;dst=100010" TargetMode = "External"/><Relationship Id="rId1102" Type="http://schemas.openxmlformats.org/officeDocument/2006/relationships/hyperlink" Target="https://login.consultant.ru/link/?req=doc&amp;base=LAW&amp;n=377644&amp;dst=100010" TargetMode = "External"/><Relationship Id="rId1103" Type="http://schemas.openxmlformats.org/officeDocument/2006/relationships/hyperlink" Target="https://login.consultant.ru/link/?req=doc&amp;base=LAW&amp;n=377631&amp;dst=100009" TargetMode = "External"/><Relationship Id="rId1104" Type="http://schemas.openxmlformats.org/officeDocument/2006/relationships/hyperlink" Target="https://login.consultant.ru/link/?req=doc&amp;base=LAW&amp;n=378684&amp;dst=100009" TargetMode = "External"/><Relationship Id="rId1105" Type="http://schemas.openxmlformats.org/officeDocument/2006/relationships/hyperlink" Target="https://login.consultant.ru/link/?req=doc&amp;base=LAW&amp;n=378691&amp;dst=100009" TargetMode = "External"/><Relationship Id="rId1106" Type="http://schemas.openxmlformats.org/officeDocument/2006/relationships/hyperlink" Target="https://login.consultant.ru/link/?req=doc&amp;base=LAW&amp;n=380356&amp;dst=100009" TargetMode = "External"/><Relationship Id="rId1107" Type="http://schemas.openxmlformats.org/officeDocument/2006/relationships/hyperlink" Target="https://login.consultant.ru/link/?req=doc&amp;base=LAW&amp;n=381361&amp;dst=100009" TargetMode = "External"/><Relationship Id="rId1108" Type="http://schemas.openxmlformats.org/officeDocument/2006/relationships/hyperlink" Target="https://login.consultant.ru/link/?req=doc&amp;base=LAW&amp;n=381373&amp;dst=100010" TargetMode = "External"/><Relationship Id="rId1109" Type="http://schemas.openxmlformats.org/officeDocument/2006/relationships/hyperlink" Target="https://login.consultant.ru/link/?req=doc&amp;base=LAW&amp;n=383342&amp;dst=100009" TargetMode = "External"/><Relationship Id="rId1110" Type="http://schemas.openxmlformats.org/officeDocument/2006/relationships/hyperlink" Target="https://login.consultant.ru/link/?req=doc&amp;base=LAW&amp;n=386894&amp;dst=100009" TargetMode = "External"/><Relationship Id="rId1111" Type="http://schemas.openxmlformats.org/officeDocument/2006/relationships/hyperlink" Target="https://login.consultant.ru/link/?req=doc&amp;base=LAW&amp;n=386883&amp;dst=100009" TargetMode = "External"/><Relationship Id="rId1112" Type="http://schemas.openxmlformats.org/officeDocument/2006/relationships/hyperlink" Target="https://login.consultant.ru/link/?req=doc&amp;base=LAW&amp;n=386893&amp;dst=100009" TargetMode = "External"/><Relationship Id="rId1113" Type="http://schemas.openxmlformats.org/officeDocument/2006/relationships/hyperlink" Target="https://login.consultant.ru/link/?req=doc&amp;base=LAW&amp;n=388482&amp;dst=100011" TargetMode = "External"/><Relationship Id="rId1114" Type="http://schemas.openxmlformats.org/officeDocument/2006/relationships/hyperlink" Target="https://login.consultant.ru/link/?req=doc&amp;base=LAW&amp;n=388772&amp;dst=100010" TargetMode = "External"/><Relationship Id="rId1115" Type="http://schemas.openxmlformats.org/officeDocument/2006/relationships/hyperlink" Target="https://login.consultant.ru/link/?req=doc&amp;base=LAW&amp;n=404040&amp;dst=100009" TargetMode = "External"/><Relationship Id="rId1116" Type="http://schemas.openxmlformats.org/officeDocument/2006/relationships/hyperlink" Target="https://login.consultant.ru/link/?req=doc&amp;base=LAW&amp;n=405467&amp;dst=100010" TargetMode = "External"/><Relationship Id="rId1117" Type="http://schemas.openxmlformats.org/officeDocument/2006/relationships/hyperlink" Target="https://login.consultant.ru/link/?req=doc&amp;base=LAW&amp;n=408037&amp;dst=100009" TargetMode = "External"/><Relationship Id="rId1118" Type="http://schemas.openxmlformats.org/officeDocument/2006/relationships/hyperlink" Target="https://login.consultant.ru/link/?req=doc&amp;base=LAW&amp;n=409580&amp;dst=100011" TargetMode = "External"/><Relationship Id="rId1119" Type="http://schemas.openxmlformats.org/officeDocument/2006/relationships/hyperlink" Target="https://login.consultant.ru/link/?req=doc&amp;base=LAW&amp;n=414807&amp;dst=100010" TargetMode = "External"/><Relationship Id="rId1120" Type="http://schemas.openxmlformats.org/officeDocument/2006/relationships/hyperlink" Target="https://login.consultant.ru/link/?req=doc&amp;base=LAW&amp;n=417862&amp;dst=100009" TargetMode = "External"/><Relationship Id="rId1121" Type="http://schemas.openxmlformats.org/officeDocument/2006/relationships/hyperlink" Target="https://login.consultant.ru/link/?req=doc&amp;base=LAW&amp;n=421791&amp;dst=100009" TargetMode = "External"/><Relationship Id="rId1122" Type="http://schemas.openxmlformats.org/officeDocument/2006/relationships/hyperlink" Target="https://login.consultant.ru/link/?req=doc&amp;base=LAW&amp;n=421794&amp;dst=100012" TargetMode = "External"/><Relationship Id="rId1123" Type="http://schemas.openxmlformats.org/officeDocument/2006/relationships/hyperlink" Target="https://login.consultant.ru/link/?req=doc&amp;base=LAW&amp;n=421868&amp;dst=100012" TargetMode = "External"/><Relationship Id="rId1124" Type="http://schemas.openxmlformats.org/officeDocument/2006/relationships/hyperlink" Target="https://login.consultant.ru/link/?req=doc&amp;base=LAW&amp;n=429416&amp;dst=100009" TargetMode = "External"/><Relationship Id="rId1125" Type="http://schemas.openxmlformats.org/officeDocument/2006/relationships/hyperlink" Target="https://login.consultant.ru/link/?req=doc&amp;base=LAW&amp;n=431844&amp;dst=100010" TargetMode = "External"/><Relationship Id="rId1126" Type="http://schemas.openxmlformats.org/officeDocument/2006/relationships/hyperlink" Target="https://login.consultant.ru/link/?req=doc&amp;base=LAW&amp;n=433217&amp;dst=100010" TargetMode = "External"/><Relationship Id="rId1127" Type="http://schemas.openxmlformats.org/officeDocument/2006/relationships/hyperlink" Target="https://login.consultant.ru/link/?req=doc&amp;base=LAW&amp;n=434540&amp;dst=100010" TargetMode = "External"/><Relationship Id="rId1128" Type="http://schemas.openxmlformats.org/officeDocument/2006/relationships/hyperlink" Target="https://login.consultant.ru/link/?req=doc&amp;base=LAW&amp;n=434578&amp;dst=100010" TargetMode = "External"/><Relationship Id="rId1129" Type="http://schemas.openxmlformats.org/officeDocument/2006/relationships/hyperlink" Target="https://login.consultant.ru/link/?req=doc&amp;base=LAW&amp;n=436196&amp;dst=100010" TargetMode = "External"/><Relationship Id="rId1130" Type="http://schemas.openxmlformats.org/officeDocument/2006/relationships/hyperlink" Target="https://login.consultant.ru/link/?req=doc&amp;base=LAW&amp;n=436199&amp;dst=100011" TargetMode = "External"/><Relationship Id="rId1131" Type="http://schemas.openxmlformats.org/officeDocument/2006/relationships/hyperlink" Target="https://login.consultant.ru/link/?req=doc&amp;base=LAW&amp;n=439913&amp;dst=100010" TargetMode = "External"/><Relationship Id="rId1132" Type="http://schemas.openxmlformats.org/officeDocument/2006/relationships/hyperlink" Target="https://login.consultant.ru/link/?req=doc&amp;base=LAW&amp;n=444695&amp;dst=100009" TargetMode = "External"/><Relationship Id="rId1133" Type="http://schemas.openxmlformats.org/officeDocument/2006/relationships/hyperlink" Target="https://login.consultant.ru/link/?req=doc&amp;base=LAW&amp;n=446085&amp;dst=100009" TargetMode = "External"/><Relationship Id="rId1134" Type="http://schemas.openxmlformats.org/officeDocument/2006/relationships/hyperlink" Target="https://login.consultant.ru/link/?req=doc&amp;base=LAW&amp;n=495396&amp;dst=100010" TargetMode = "External"/><Relationship Id="rId1135" Type="http://schemas.openxmlformats.org/officeDocument/2006/relationships/hyperlink" Target="https://login.consultant.ru/link/?req=doc&amp;base=LAW&amp;n=446093&amp;dst=100009" TargetMode = "External"/><Relationship Id="rId1136" Type="http://schemas.openxmlformats.org/officeDocument/2006/relationships/hyperlink" Target="https://login.consultant.ru/link/?req=doc&amp;base=LAW&amp;n=449360&amp;dst=100010" TargetMode = "External"/><Relationship Id="rId1137" Type="http://schemas.openxmlformats.org/officeDocument/2006/relationships/hyperlink" Target="https://login.consultant.ru/link/?req=doc&amp;base=LAW&amp;n=449422&amp;dst=100009" TargetMode = "External"/><Relationship Id="rId1138" Type="http://schemas.openxmlformats.org/officeDocument/2006/relationships/hyperlink" Target="https://login.consultant.ru/link/?req=doc&amp;base=LAW&amp;n=449438&amp;dst=100010" TargetMode = "External"/><Relationship Id="rId1139" Type="http://schemas.openxmlformats.org/officeDocument/2006/relationships/hyperlink" Target="https://login.consultant.ru/link/?req=doc&amp;base=LAW&amp;n=450402&amp;dst=100010" TargetMode = "External"/><Relationship Id="rId1140" Type="http://schemas.openxmlformats.org/officeDocument/2006/relationships/hyperlink" Target="https://login.consultant.ru/link/?req=doc&amp;base=LAW&amp;n=452702&amp;dst=100009" TargetMode = "External"/><Relationship Id="rId1141" Type="http://schemas.openxmlformats.org/officeDocument/2006/relationships/hyperlink" Target="https://login.consultant.ru/link/?req=doc&amp;base=LAW&amp;n=453256&amp;dst=100010" TargetMode = "External"/><Relationship Id="rId1142" Type="http://schemas.openxmlformats.org/officeDocument/2006/relationships/hyperlink" Target="https://login.consultant.ru/link/?req=doc&amp;base=LAW&amp;n=453259&amp;dst=100010" TargetMode = "External"/><Relationship Id="rId1143" Type="http://schemas.openxmlformats.org/officeDocument/2006/relationships/hyperlink" Target="https://login.consultant.ru/link/?req=doc&amp;base=LAW&amp;n=453874&amp;dst=100010" TargetMode = "External"/><Relationship Id="rId1144" Type="http://schemas.openxmlformats.org/officeDocument/2006/relationships/hyperlink" Target="https://login.consultant.ru/link/?req=doc&amp;base=LAW&amp;n=453871&amp;dst=100009" TargetMode = "External"/><Relationship Id="rId1145" Type="http://schemas.openxmlformats.org/officeDocument/2006/relationships/hyperlink" Target="https://login.consultant.ru/link/?req=doc&amp;base=LAW&amp;n=464071&amp;dst=100009" TargetMode = "External"/><Relationship Id="rId1146" Type="http://schemas.openxmlformats.org/officeDocument/2006/relationships/hyperlink" Target="https://login.consultant.ru/link/?req=doc&amp;base=LAW&amp;n=464779&amp;dst=100010" TargetMode = "External"/><Relationship Id="rId1147" Type="http://schemas.openxmlformats.org/officeDocument/2006/relationships/hyperlink" Target="https://login.consultant.ru/link/?req=doc&amp;base=LAW&amp;n=494938&amp;dst=100055" TargetMode = "External"/><Relationship Id="rId1148" Type="http://schemas.openxmlformats.org/officeDocument/2006/relationships/hyperlink" Target="https://login.consultant.ru/link/?req=doc&amp;base=LAW&amp;n=465605&amp;dst=100010" TargetMode = "External"/><Relationship Id="rId1149" Type="http://schemas.openxmlformats.org/officeDocument/2006/relationships/hyperlink" Target="https://login.consultant.ru/link/?req=doc&amp;base=LAW&amp;n=473936&amp;dst=100009" TargetMode = "External"/><Relationship Id="rId1150" Type="http://schemas.openxmlformats.org/officeDocument/2006/relationships/hyperlink" Target="https://login.consultant.ru/link/?req=doc&amp;base=LAW&amp;n=473937&amp;dst=100009" TargetMode = "External"/><Relationship Id="rId1151" Type="http://schemas.openxmlformats.org/officeDocument/2006/relationships/hyperlink" Target="https://login.consultant.ru/link/?req=doc&amp;base=LAW&amp;n=475041&amp;dst=100009" TargetMode = "External"/><Relationship Id="rId1152" Type="http://schemas.openxmlformats.org/officeDocument/2006/relationships/hyperlink" Target="https://login.consultant.ru/link/?req=doc&amp;base=LAW&amp;n=479272&amp;dst=100010" TargetMode = "External"/><Relationship Id="rId1153" Type="http://schemas.openxmlformats.org/officeDocument/2006/relationships/hyperlink" Target="https://login.consultant.ru/link/?req=doc&amp;base=LAW&amp;n=480361&amp;dst=100010" TargetMode = "External"/><Relationship Id="rId1154" Type="http://schemas.openxmlformats.org/officeDocument/2006/relationships/hyperlink" Target="https://login.consultant.ru/link/?req=doc&amp;base=LAW&amp;n=482412&amp;dst=100009" TargetMode = "External"/><Relationship Id="rId1155" Type="http://schemas.openxmlformats.org/officeDocument/2006/relationships/hyperlink" Target="https://login.consultant.ru/link/?req=doc&amp;base=LAW&amp;n=482498&amp;dst=100009" TargetMode = "External"/><Relationship Id="rId1156" Type="http://schemas.openxmlformats.org/officeDocument/2006/relationships/hyperlink" Target="https://login.consultant.ru/link/?req=doc&amp;base=LAW&amp;n=482499&amp;dst=100010" TargetMode = "External"/><Relationship Id="rId1157" Type="http://schemas.openxmlformats.org/officeDocument/2006/relationships/hyperlink" Target="https://login.consultant.ru/link/?req=doc&amp;base=LAW&amp;n=482514&amp;dst=100009" TargetMode = "External"/><Relationship Id="rId1158" Type="http://schemas.openxmlformats.org/officeDocument/2006/relationships/hyperlink" Target="https://login.consultant.ru/link/?req=doc&amp;base=LAW&amp;n=482544&amp;dst=100010" TargetMode = "External"/><Relationship Id="rId1159" Type="http://schemas.openxmlformats.org/officeDocument/2006/relationships/hyperlink" Target="https://login.consultant.ru/link/?req=doc&amp;base=LAW&amp;n=491335&amp;dst=100010" TargetMode = "External"/><Relationship Id="rId1160" Type="http://schemas.openxmlformats.org/officeDocument/2006/relationships/hyperlink" Target="https://login.consultant.ru/link/?req=doc&amp;base=LAW&amp;n=505887&amp;dst=100107" TargetMode = "External"/><Relationship Id="rId1161" Type="http://schemas.openxmlformats.org/officeDocument/2006/relationships/hyperlink" Target="https://login.consultant.ru/link/?req=doc&amp;base=LAW&amp;n=493061&amp;dst=100010" TargetMode = "External"/><Relationship Id="rId1162" Type="http://schemas.openxmlformats.org/officeDocument/2006/relationships/hyperlink" Target="https://login.consultant.ru/link/?req=doc&amp;base=LAW&amp;n=493079&amp;dst=100009" TargetMode = "External"/><Relationship Id="rId1163" Type="http://schemas.openxmlformats.org/officeDocument/2006/relationships/hyperlink" Target="https://login.consultant.ru/link/?req=doc&amp;base=LAW&amp;n=494425&amp;dst=100010" TargetMode = "External"/><Relationship Id="rId1164" Type="http://schemas.openxmlformats.org/officeDocument/2006/relationships/hyperlink" Target="https://login.consultant.ru/link/?req=doc&amp;base=LAW&amp;n=494748&amp;dst=100013" TargetMode = "External"/><Relationship Id="rId1165" Type="http://schemas.openxmlformats.org/officeDocument/2006/relationships/hyperlink" Target="https://login.consultant.ru/link/?req=doc&amp;base=LAW&amp;n=497705&amp;dst=100009" TargetMode = "External"/><Relationship Id="rId1166" Type="http://schemas.openxmlformats.org/officeDocument/2006/relationships/hyperlink" Target="https://login.consultant.ru/link/?req=doc&amp;base=LAW&amp;n=502193&amp;dst=100010" TargetMode = "External"/><Relationship Id="rId1167" Type="http://schemas.openxmlformats.org/officeDocument/2006/relationships/hyperlink" Target="https://login.consultant.ru/link/?req=doc&amp;base=LAW&amp;n=507291&amp;dst=100010" TargetMode = "External"/><Relationship Id="rId1168" Type="http://schemas.openxmlformats.org/officeDocument/2006/relationships/hyperlink" Target="https://login.consultant.ru/link/?req=doc&amp;base=LAW&amp;n=508339&amp;dst=100010" TargetMode = "External"/><Relationship Id="rId1169" Type="http://schemas.openxmlformats.org/officeDocument/2006/relationships/hyperlink" Target="https://login.consultant.ru/link/?req=doc&amp;base=LAW&amp;n=508344&amp;dst=100011" TargetMode = "External"/><Relationship Id="rId1170" Type="http://schemas.openxmlformats.org/officeDocument/2006/relationships/hyperlink" Target="https://login.consultant.ru/link/?req=doc&amp;base=LAW&amp;n=509313&amp;dst=100010" TargetMode = "External"/><Relationship Id="rId1171" Type="http://schemas.openxmlformats.org/officeDocument/2006/relationships/hyperlink" Target="https://login.consultant.ru/link/?req=doc&amp;base=LAW&amp;n=509314&amp;dst=100010" TargetMode = "External"/><Relationship Id="rId1172" Type="http://schemas.openxmlformats.org/officeDocument/2006/relationships/hyperlink" Target="https://login.consultant.ru/link/?req=doc&amp;base=LAW&amp;n=509325&amp;dst=100009" TargetMode = "External"/><Relationship Id="rId1173" Type="http://schemas.openxmlformats.org/officeDocument/2006/relationships/hyperlink" Target="https://login.consultant.ru/link/?req=doc&amp;base=LAW&amp;n=511068&amp;dst=100010" TargetMode = "External"/><Relationship Id="rId1174" Type="http://schemas.openxmlformats.org/officeDocument/2006/relationships/hyperlink" Target="https://login.consultant.ru/link/?req=doc&amp;base=LAW&amp;n=511104&amp;dst=100014" TargetMode = "External"/><Relationship Id="rId1175" Type="http://schemas.openxmlformats.org/officeDocument/2006/relationships/hyperlink" Target="https://login.consultant.ru/link/?req=doc&amp;base=LAW&amp;n=132709&amp;dst=100139" TargetMode = "External"/><Relationship Id="rId1176" Type="http://schemas.openxmlformats.org/officeDocument/2006/relationships/hyperlink" Target="https://login.consultant.ru/link/?req=doc&amp;base=LAW&amp;n=121766&amp;dst=100010" TargetMode = "External"/><Relationship Id="rId1177" Type="http://schemas.openxmlformats.org/officeDocument/2006/relationships/hyperlink" Target="https://login.consultant.ru/link/?req=doc&amp;base=LAW&amp;n=137655&amp;dst=100011" TargetMode = "External"/><Relationship Id="rId1178" Type="http://schemas.openxmlformats.org/officeDocument/2006/relationships/hyperlink" Target="https://login.consultant.ru/link/?req=doc&amp;base=LAW&amp;n=282707&amp;dst=100011" TargetMode = "External"/><Relationship Id="rId1179" Type="http://schemas.openxmlformats.org/officeDocument/2006/relationships/hyperlink" Target="https://login.consultant.ru/link/?req=doc&amp;base=LAW&amp;n=413549&amp;dst=100501" TargetMode = "External"/><Relationship Id="rId1180" Type="http://schemas.openxmlformats.org/officeDocument/2006/relationships/hyperlink" Target="https://login.consultant.ru/link/?req=doc&amp;base=LAW&amp;n=282616&amp;dst=100021" TargetMode = "External"/><Relationship Id="rId1181" Type="http://schemas.openxmlformats.org/officeDocument/2006/relationships/hyperlink" Target="https://login.consultant.ru/link/?req=doc&amp;base=LAW&amp;n=357773&amp;dst=100010" TargetMode = "External"/><Relationship Id="rId1182" Type="http://schemas.openxmlformats.org/officeDocument/2006/relationships/hyperlink" Target="https://login.consultant.ru/link/?req=doc&amp;base=LAW&amp;n=386885&amp;dst=100011" TargetMode = "External"/><Relationship Id="rId1183" Type="http://schemas.openxmlformats.org/officeDocument/2006/relationships/hyperlink" Target="https://login.consultant.ru/link/?req=doc&amp;base=LAW&amp;n=153899&amp;dst=100013" TargetMode = "External"/><Relationship Id="rId1184" Type="http://schemas.openxmlformats.org/officeDocument/2006/relationships/hyperlink" Target="https://login.consultant.ru/link/?req=doc&amp;base=LAW&amp;n=221231&amp;dst=100012" TargetMode = "External"/><Relationship Id="rId1185" Type="http://schemas.openxmlformats.org/officeDocument/2006/relationships/hyperlink" Target="https://login.consultant.ru/link/?req=doc&amp;base=LAW&amp;n=286704&amp;dst=100011" TargetMode = "External"/><Relationship Id="rId1186" Type="http://schemas.openxmlformats.org/officeDocument/2006/relationships/hyperlink" Target="https://login.consultant.ru/link/?req=doc&amp;base=LAW&amp;n=494938&amp;dst=100013" TargetMode = "External"/><Relationship Id="rId1187" Type="http://schemas.openxmlformats.org/officeDocument/2006/relationships/hyperlink" Target="https://login.consultant.ru/link/?req=doc&amp;base=LAW&amp;n=501445&amp;dst=100173" TargetMode = "External"/><Relationship Id="rId1188" Type="http://schemas.openxmlformats.org/officeDocument/2006/relationships/hyperlink" Target="https://login.consultant.ru/link/?req=doc&amp;base=LAW&amp;n=495396&amp;dst=100011" TargetMode = "External"/><Relationship Id="rId1189" Type="http://schemas.openxmlformats.org/officeDocument/2006/relationships/hyperlink" Target="https://login.consultant.ru/link/?req=doc&amp;base=LAW&amp;n=494990&amp;dst=100123" TargetMode = "External"/><Relationship Id="rId1190" Type="http://schemas.openxmlformats.org/officeDocument/2006/relationships/hyperlink" Target="https://login.consultant.ru/link/?req=doc&amp;base=LAW&amp;n=494990&amp;dst=100129" TargetMode = "External"/><Relationship Id="rId1191" Type="http://schemas.openxmlformats.org/officeDocument/2006/relationships/hyperlink" Target="https://login.consultant.ru/link/?req=doc&amp;base=LAW&amp;n=494990&amp;dst=100131" TargetMode = "External"/><Relationship Id="rId1192" Type="http://schemas.openxmlformats.org/officeDocument/2006/relationships/hyperlink" Target="https://login.consultant.ru/link/?req=doc&amp;base=LAW&amp;n=501403&amp;dst=100066" TargetMode = "External"/><Relationship Id="rId1193" Type="http://schemas.openxmlformats.org/officeDocument/2006/relationships/hyperlink" Target="https://login.consultant.ru/link/?req=doc&amp;base=LAW&amp;n=482770&amp;dst=100232" TargetMode = "External"/><Relationship Id="rId1194" Type="http://schemas.openxmlformats.org/officeDocument/2006/relationships/hyperlink" Target="https://login.consultant.ru/link/?req=doc&amp;base=LAW&amp;n=221800&amp;dst=100431" TargetMode = "External"/><Relationship Id="rId1195" Type="http://schemas.openxmlformats.org/officeDocument/2006/relationships/hyperlink" Target="https://login.consultant.ru/link/?req=doc&amp;base=LAW&amp;n=220702&amp;dst=100242" TargetMode = "External"/><Relationship Id="rId1196" Type="http://schemas.openxmlformats.org/officeDocument/2006/relationships/hyperlink" Target="https://login.consultant.ru/link/?req=doc&amp;base=LAW&amp;n=153899&amp;dst=100014" TargetMode = "External"/><Relationship Id="rId1197" Type="http://schemas.openxmlformats.org/officeDocument/2006/relationships/hyperlink" Target="https://login.consultant.ru/link/?req=doc&amp;base=LAW&amp;n=176172&amp;dst=100014" TargetMode = "External"/><Relationship Id="rId1198" Type="http://schemas.openxmlformats.org/officeDocument/2006/relationships/hyperlink" Target="https://login.consultant.ru/link/?req=doc&amp;base=LAW&amp;n=495257&amp;dst=100029" TargetMode = "External"/><Relationship Id="rId1199" Type="http://schemas.openxmlformats.org/officeDocument/2006/relationships/hyperlink" Target="https://login.consultant.ru/link/?req=doc&amp;base=LAW&amp;n=189504&amp;dst=100010" TargetMode = "External"/><Relationship Id="rId1200" Type="http://schemas.openxmlformats.org/officeDocument/2006/relationships/hyperlink" Target="https://login.consultant.ru/link/?req=doc&amp;base=LAW&amp;n=510517&amp;dst=100432" TargetMode = "External"/><Relationship Id="rId1201" Type="http://schemas.openxmlformats.org/officeDocument/2006/relationships/hyperlink" Target="https://login.consultant.ru/link/?req=doc&amp;base=LAW&amp;n=191539&amp;dst=100030" TargetMode = "External"/><Relationship Id="rId1202" Type="http://schemas.openxmlformats.org/officeDocument/2006/relationships/hyperlink" Target="https://login.consultant.ru/link/?req=doc&amp;base=LAW&amp;n=209781&amp;dst=100019" TargetMode = "External"/><Relationship Id="rId1203" Type="http://schemas.openxmlformats.org/officeDocument/2006/relationships/hyperlink" Target="https://login.consultant.ru/link/?req=doc&amp;base=LAW&amp;n=326892&amp;dst=100013" TargetMode = "External"/><Relationship Id="rId1204" Type="http://schemas.openxmlformats.org/officeDocument/2006/relationships/hyperlink" Target="https://login.consultant.ru/link/?req=doc&amp;base=LAW&amp;n=409580&amp;dst=100012" TargetMode = "External"/><Relationship Id="rId1205" Type="http://schemas.openxmlformats.org/officeDocument/2006/relationships/hyperlink" Target="https://login.consultant.ru/link/?req=doc&amp;base=LAW&amp;n=505887&amp;dst=100013" TargetMode = "External"/><Relationship Id="rId1206" Type="http://schemas.openxmlformats.org/officeDocument/2006/relationships/hyperlink" Target="https://login.consultant.ru/link/?req=doc&amp;base=LAW&amp;n=494748&amp;dst=100014" TargetMode = "External"/><Relationship Id="rId1207" Type="http://schemas.openxmlformats.org/officeDocument/2006/relationships/hyperlink" Target="https://login.consultant.ru/link/?req=doc&amp;base=LAW&amp;n=494748&amp;dst=100016" TargetMode = "External"/><Relationship Id="rId1208" Type="http://schemas.openxmlformats.org/officeDocument/2006/relationships/hyperlink" Target="https://login.consultant.ru/link/?req=doc&amp;base=LAW&amp;n=173823&amp;dst=100015" TargetMode = "External"/><Relationship Id="rId1209" Type="http://schemas.openxmlformats.org/officeDocument/2006/relationships/hyperlink" Target="https://login.consultant.ru/link/?req=doc&amp;base=LAW&amp;n=172512&amp;dst=100010" TargetMode = "External"/><Relationship Id="rId1210" Type="http://schemas.openxmlformats.org/officeDocument/2006/relationships/hyperlink" Target="https://login.consultant.ru/link/?req=doc&amp;base=LAW&amp;n=76972&amp;dst=100009" TargetMode = "External"/><Relationship Id="rId1211" Type="http://schemas.openxmlformats.org/officeDocument/2006/relationships/hyperlink" Target="https://login.consultant.ru/link/?req=doc&amp;base=LAW&amp;n=132709&amp;dst=100140" TargetMode = "External"/><Relationship Id="rId1212" Type="http://schemas.openxmlformats.org/officeDocument/2006/relationships/hyperlink" Target="https://login.consultant.ru/link/?req=doc&amp;base=LAW&amp;n=163950&amp;dst=100083" TargetMode = "External"/><Relationship Id="rId1213" Type="http://schemas.openxmlformats.org/officeDocument/2006/relationships/hyperlink" Target="https://login.consultant.ru/link/?req=doc&amp;base=LAW&amp;n=121766&amp;dst=100011" TargetMode = "External"/><Relationship Id="rId1214" Type="http://schemas.openxmlformats.org/officeDocument/2006/relationships/hyperlink" Target="https://login.consultant.ru/link/?req=doc&amp;base=LAW&amp;n=200920&amp;dst=101180" TargetMode = "External"/><Relationship Id="rId1215" Type="http://schemas.openxmlformats.org/officeDocument/2006/relationships/hyperlink" Target="https://login.consultant.ru/link/?req=doc&amp;base=LAW&amp;n=137655&amp;dst=100012" TargetMode = "External"/><Relationship Id="rId1216" Type="http://schemas.openxmlformats.org/officeDocument/2006/relationships/hyperlink" Target="https://login.consultant.ru/link/?req=doc&amp;base=LAW&amp;n=165948&amp;dst=100016" TargetMode = "External"/><Relationship Id="rId1217" Type="http://schemas.openxmlformats.org/officeDocument/2006/relationships/hyperlink" Target="https://login.consultant.ru/link/?req=doc&amp;base=LAW&amp;n=221800&amp;dst=100433" TargetMode = "External"/><Relationship Id="rId1218" Type="http://schemas.openxmlformats.org/officeDocument/2006/relationships/hyperlink" Target="https://login.consultant.ru/link/?req=doc&amp;base=LAW&amp;n=220702&amp;dst=100244" TargetMode = "External"/><Relationship Id="rId1219" Type="http://schemas.openxmlformats.org/officeDocument/2006/relationships/hyperlink" Target="https://login.consultant.ru/link/?req=doc&amp;base=LAW&amp;n=282707&amp;dst=100012" TargetMode = "External"/><Relationship Id="rId1220" Type="http://schemas.openxmlformats.org/officeDocument/2006/relationships/hyperlink" Target="https://login.consultant.ru/link/?req=doc&amp;base=LAW&amp;n=158407&amp;dst=100009" TargetMode = "External"/><Relationship Id="rId1221" Type="http://schemas.openxmlformats.org/officeDocument/2006/relationships/hyperlink" Target="https://login.consultant.ru/link/?req=doc&amp;base=LAW&amp;n=165800&amp;dst=100034" TargetMode = "External"/><Relationship Id="rId1222" Type="http://schemas.openxmlformats.org/officeDocument/2006/relationships/hyperlink" Target="https://login.consultant.ru/link/?req=doc&amp;base=LAW&amp;n=176172&amp;dst=100016" TargetMode = "External"/><Relationship Id="rId1223" Type="http://schemas.openxmlformats.org/officeDocument/2006/relationships/hyperlink" Target="https://login.consultant.ru/link/?req=doc&amp;base=LAW&amp;n=194869&amp;dst=100008" TargetMode = "External"/><Relationship Id="rId1224" Type="http://schemas.openxmlformats.org/officeDocument/2006/relationships/hyperlink" Target="https://login.consultant.ru/link/?req=doc&amp;base=LAW&amp;n=413549&amp;dst=100502" TargetMode = "External"/><Relationship Id="rId1225" Type="http://schemas.openxmlformats.org/officeDocument/2006/relationships/hyperlink" Target="https://login.consultant.ru/link/?req=doc&amp;base=LAW&amp;n=282616&amp;dst=100022" TargetMode = "External"/><Relationship Id="rId1226" Type="http://schemas.openxmlformats.org/officeDocument/2006/relationships/hyperlink" Target="https://login.consultant.ru/link/?req=doc&amp;base=LAW&amp;n=289784&amp;dst=100011" TargetMode = "External"/><Relationship Id="rId1227" Type="http://schemas.openxmlformats.org/officeDocument/2006/relationships/hyperlink" Target="https://login.consultant.ru/link/?req=doc&amp;base=LAW&amp;n=326892&amp;dst=100015" TargetMode = "External"/><Relationship Id="rId1228" Type="http://schemas.openxmlformats.org/officeDocument/2006/relationships/hyperlink" Target="https://login.consultant.ru/link/?req=doc&amp;base=LAW&amp;n=329978&amp;dst=100009" TargetMode = "External"/><Relationship Id="rId1229" Type="http://schemas.openxmlformats.org/officeDocument/2006/relationships/hyperlink" Target="https://login.consultant.ru/link/?req=doc&amp;base=LAW&amp;n=341785&amp;dst=100010" TargetMode = "External"/><Relationship Id="rId1230" Type="http://schemas.openxmlformats.org/officeDocument/2006/relationships/hyperlink" Target="https://login.consultant.ru/link/?req=doc&amp;base=LAW&amp;n=341818&amp;dst=100011" TargetMode = "External"/><Relationship Id="rId1231" Type="http://schemas.openxmlformats.org/officeDocument/2006/relationships/hyperlink" Target="https://login.consultant.ru/link/?req=doc&amp;base=LAW&amp;n=357773&amp;dst=100011" TargetMode = "External"/><Relationship Id="rId1232" Type="http://schemas.openxmlformats.org/officeDocument/2006/relationships/hyperlink" Target="https://login.consultant.ru/link/?req=doc&amp;base=LAW&amp;n=386885&amp;dst=100012" TargetMode = "External"/><Relationship Id="rId1233" Type="http://schemas.openxmlformats.org/officeDocument/2006/relationships/hyperlink" Target="https://login.consultant.ru/link/?req=doc&amp;base=LAW&amp;n=153899&amp;dst=100016" TargetMode = "External"/><Relationship Id="rId1234" Type="http://schemas.openxmlformats.org/officeDocument/2006/relationships/hyperlink" Target="https://login.consultant.ru/link/?req=doc&amp;base=LAW&amp;n=501445&amp;dst=100175" TargetMode = "External"/><Relationship Id="rId1235" Type="http://schemas.openxmlformats.org/officeDocument/2006/relationships/hyperlink" Target="https://login.consultant.ru/link/?req=doc&amp;base=LAW&amp;n=153899&amp;dst=100017" TargetMode = "External"/><Relationship Id="rId1236" Type="http://schemas.openxmlformats.org/officeDocument/2006/relationships/hyperlink" Target="https://login.consultant.ru/link/?req=doc&amp;base=LAW&amp;n=209781&amp;dst=100021" TargetMode = "External"/><Relationship Id="rId1237" Type="http://schemas.openxmlformats.org/officeDocument/2006/relationships/hyperlink" Target="https://login.consultant.ru/link/?req=doc&amp;base=LAW&amp;n=221231&amp;dst=100014" TargetMode = "External"/><Relationship Id="rId1238" Type="http://schemas.openxmlformats.org/officeDocument/2006/relationships/hyperlink" Target="https://login.consultant.ru/link/?req=doc&amp;base=LAW&amp;n=286704&amp;dst=100013" TargetMode = "External"/><Relationship Id="rId1239" Type="http://schemas.openxmlformats.org/officeDocument/2006/relationships/hyperlink" Target="https://login.consultant.ru/link/?req=doc&amp;base=LAW&amp;n=409580&amp;dst=100014" TargetMode = "External"/><Relationship Id="rId1240" Type="http://schemas.openxmlformats.org/officeDocument/2006/relationships/hyperlink" Target="https://login.consultant.ru/link/?req=doc&amp;base=LAW&amp;n=494938&amp;dst=100015" TargetMode = "External"/><Relationship Id="rId1241" Type="http://schemas.openxmlformats.org/officeDocument/2006/relationships/hyperlink" Target="https://login.consultant.ru/link/?req=doc&amp;base=LAW&amp;n=505887&amp;dst=100015" TargetMode = "External"/><Relationship Id="rId1242" Type="http://schemas.openxmlformats.org/officeDocument/2006/relationships/hyperlink" Target="https://login.consultant.ru/link/?req=doc&amp;base=LAW&amp;n=511241&amp;dst=663" TargetMode = "External"/><Relationship Id="rId1243" Type="http://schemas.openxmlformats.org/officeDocument/2006/relationships/hyperlink" Target="https://login.consultant.ru/link/?req=doc&amp;base=LAW&amp;n=479093&amp;dst=101291" TargetMode = "External"/><Relationship Id="rId1244" Type="http://schemas.openxmlformats.org/officeDocument/2006/relationships/hyperlink" Target="https://login.consultant.ru/link/?req=doc&amp;base=LAW&amp;n=200782&amp;dst=100162" TargetMode = "External"/><Relationship Id="rId1245" Type="http://schemas.openxmlformats.org/officeDocument/2006/relationships/hyperlink" Target="https://login.consultant.ru/link/?req=doc&amp;base=LAW&amp;n=508490&amp;dst=100791" TargetMode = "External"/><Relationship Id="rId1246" Type="http://schemas.openxmlformats.org/officeDocument/2006/relationships/hyperlink" Target="https://login.consultant.ru/link/?req=doc&amp;base=LAW&amp;n=140098&amp;dst=100009" TargetMode = "External"/><Relationship Id="rId1247" Type="http://schemas.openxmlformats.org/officeDocument/2006/relationships/hyperlink" Target="https://login.consultant.ru/link/?req=doc&amp;base=LAW&amp;n=422114&amp;dst=100014" TargetMode = "External"/><Relationship Id="rId1248" Type="http://schemas.openxmlformats.org/officeDocument/2006/relationships/hyperlink" Target="https://login.consultant.ru/link/?req=doc&amp;base=LAW&amp;n=511073&amp;dst=493" TargetMode = "External"/><Relationship Id="rId1249" Type="http://schemas.openxmlformats.org/officeDocument/2006/relationships/hyperlink" Target="https://login.consultant.ru/link/?req=doc&amp;base=LAW&amp;n=176333&amp;dst=100069" TargetMode = "External"/><Relationship Id="rId1250" Type="http://schemas.openxmlformats.org/officeDocument/2006/relationships/hyperlink" Target="https://login.consultant.ru/link/?req=doc&amp;base=LAW&amp;n=189505&amp;dst=100040" TargetMode = "External"/><Relationship Id="rId1251" Type="http://schemas.openxmlformats.org/officeDocument/2006/relationships/hyperlink" Target="https://login.consultant.ru/link/?req=doc&amp;base=LAW&amp;n=173867&amp;dst=100026" TargetMode = "External"/><Relationship Id="rId1252" Type="http://schemas.openxmlformats.org/officeDocument/2006/relationships/hyperlink" Target="https://login.consultant.ru/link/?req=doc&amp;base=LAW&amp;n=169765&amp;dst=100010" TargetMode = "External"/><Relationship Id="rId1253" Type="http://schemas.openxmlformats.org/officeDocument/2006/relationships/hyperlink" Target="https://login.consultant.ru/link/?req=doc&amp;base=LAW&amp;n=173823&amp;dst=100016" TargetMode = "External"/><Relationship Id="rId1254" Type="http://schemas.openxmlformats.org/officeDocument/2006/relationships/hyperlink" Target="https://login.consultant.ru/link/?req=doc&amp;base=LAW&amp;n=173165&amp;dst=100034" TargetMode = "External"/><Relationship Id="rId1255" Type="http://schemas.openxmlformats.org/officeDocument/2006/relationships/hyperlink" Target="https://login.consultant.ru/link/?req=doc&amp;base=LAW&amp;n=499778&amp;dst=100669" TargetMode = "External"/><Relationship Id="rId1256" Type="http://schemas.openxmlformats.org/officeDocument/2006/relationships/hyperlink" Target="https://login.consultant.ru/link/?req=doc&amp;base=LAW&amp;n=149647&amp;dst=100060" TargetMode = "External"/><Relationship Id="rId1257" Type="http://schemas.openxmlformats.org/officeDocument/2006/relationships/hyperlink" Target="https://login.consultant.ru/link/?req=doc&amp;base=LAW&amp;n=433463&amp;dst=100028" TargetMode = "External"/><Relationship Id="rId1258" Type="http://schemas.openxmlformats.org/officeDocument/2006/relationships/hyperlink" Target="https://login.consultant.ru/link/?req=doc&amp;base=LAW&amp;n=471038" TargetMode = "External"/><Relationship Id="rId1259" Type="http://schemas.openxmlformats.org/officeDocument/2006/relationships/hyperlink" Target="https://login.consultant.ru/link/?req=doc&amp;base=LAW&amp;n=421027&amp;dst=100275" TargetMode = "External"/><Relationship Id="rId1260" Type="http://schemas.openxmlformats.org/officeDocument/2006/relationships/hyperlink" Target="https://login.consultant.ru/link/?req=doc&amp;base=LAW&amp;n=201260&amp;dst=100035" TargetMode = "External"/><Relationship Id="rId1261" Type="http://schemas.openxmlformats.org/officeDocument/2006/relationships/hyperlink" Target="https://login.consultant.ru/link/?req=doc&amp;base=LAW&amp;n=165926&amp;dst=100021" TargetMode = "External"/><Relationship Id="rId1262" Type="http://schemas.openxmlformats.org/officeDocument/2006/relationships/hyperlink" Target="https://login.consultant.ru/link/?req=doc&amp;base=LAW&amp;n=450395&amp;dst=100010" TargetMode = "External"/><Relationship Id="rId1263" Type="http://schemas.openxmlformats.org/officeDocument/2006/relationships/hyperlink" Target="https://login.consultant.ru/link/?req=doc&amp;base=LAW&amp;n=121355&amp;dst=100285" TargetMode = "External"/><Relationship Id="rId1264" Type="http://schemas.openxmlformats.org/officeDocument/2006/relationships/hyperlink" Target="https://login.consultant.ru/link/?req=doc&amp;base=LAW&amp;n=172504&amp;dst=100012" TargetMode = "External"/><Relationship Id="rId1265" Type="http://schemas.openxmlformats.org/officeDocument/2006/relationships/hyperlink" Target="https://login.consultant.ru/link/?req=doc&amp;base=LAW&amp;n=455339&amp;dst=100446" TargetMode = "External"/><Relationship Id="rId1266" Type="http://schemas.openxmlformats.org/officeDocument/2006/relationships/hyperlink" Target="https://login.consultant.ru/link/?req=doc&amp;base=LAW&amp;n=310107&amp;dst=100163" TargetMode = "External"/><Relationship Id="rId1267" Type="http://schemas.openxmlformats.org/officeDocument/2006/relationships/hyperlink" Target="https://login.consultant.ru/link/?req=doc&amp;base=LAW&amp;n=354475&amp;dst=100010" TargetMode = "External"/><Relationship Id="rId1268" Type="http://schemas.openxmlformats.org/officeDocument/2006/relationships/hyperlink" Target="https://login.consultant.ru/link/?req=doc&amp;base=LAW&amp;n=490069&amp;dst=100008" TargetMode = "External"/><Relationship Id="rId1269" Type="http://schemas.openxmlformats.org/officeDocument/2006/relationships/hyperlink" Target="https://login.consultant.ru/link/?req=doc&amp;base=LAW&amp;n=201294&amp;dst=100027" TargetMode = "External"/><Relationship Id="rId1270" Type="http://schemas.openxmlformats.org/officeDocument/2006/relationships/hyperlink" Target="https://login.consultant.ru/link/?req=doc&amp;base=LAW&amp;n=493196&amp;dst=100011" TargetMode = "External"/><Relationship Id="rId1271" Type="http://schemas.openxmlformats.org/officeDocument/2006/relationships/hyperlink" Target="https://login.consultant.ru/link/?req=doc&amp;base=LAW&amp;n=121355&amp;dst=100286" TargetMode = "External"/><Relationship Id="rId1272" Type="http://schemas.openxmlformats.org/officeDocument/2006/relationships/hyperlink" Target="https://login.consultant.ru/link/?req=doc&amp;base=LAW&amp;n=465511&amp;dst=100009" TargetMode = "External"/><Relationship Id="rId1273" Type="http://schemas.openxmlformats.org/officeDocument/2006/relationships/hyperlink" Target="https://login.consultant.ru/link/?req=doc&amp;base=LAW&amp;n=493196&amp;dst=100013" TargetMode = "External"/><Relationship Id="rId1274" Type="http://schemas.openxmlformats.org/officeDocument/2006/relationships/hyperlink" Target="https://login.consultant.ru/link/?req=doc&amp;base=LAW&amp;n=492740&amp;dst=100010" TargetMode = "External"/><Relationship Id="rId1275" Type="http://schemas.openxmlformats.org/officeDocument/2006/relationships/hyperlink" Target="https://login.consultant.ru/link/?req=doc&amp;base=LAW&amp;n=505899" TargetMode = "External"/><Relationship Id="rId1276" Type="http://schemas.openxmlformats.org/officeDocument/2006/relationships/hyperlink" Target="https://login.consultant.ru/link/?req=doc&amp;base=LAW&amp;n=201294&amp;dst=100030" TargetMode = "External"/><Relationship Id="rId1277" Type="http://schemas.openxmlformats.org/officeDocument/2006/relationships/hyperlink" Target="https://login.consultant.ru/link/?req=doc&amp;base=LAW&amp;n=176348&amp;dst=100010" TargetMode = "External"/><Relationship Id="rId1278" Type="http://schemas.openxmlformats.org/officeDocument/2006/relationships/hyperlink" Target="https://login.consultant.ru/link/?req=doc&amp;base=LAW&amp;n=493196&amp;dst=100014" TargetMode = "External"/><Relationship Id="rId1279" Type="http://schemas.openxmlformats.org/officeDocument/2006/relationships/hyperlink" Target="https://login.consultant.ru/link/?req=doc&amp;base=LAW&amp;n=505899&amp;dst=100133" TargetMode = "External"/><Relationship Id="rId1280" Type="http://schemas.openxmlformats.org/officeDocument/2006/relationships/hyperlink" Target="https://login.consultant.ru/link/?req=doc&amp;base=LAW&amp;n=201294&amp;dst=100032" TargetMode = "External"/><Relationship Id="rId1281" Type="http://schemas.openxmlformats.org/officeDocument/2006/relationships/hyperlink" Target="https://login.consultant.ru/link/?req=doc&amp;base=LAW&amp;n=495097&amp;dst=100014" TargetMode = "External"/><Relationship Id="rId1282" Type="http://schemas.openxmlformats.org/officeDocument/2006/relationships/hyperlink" Target="https://login.consultant.ru/link/?req=doc&amp;base=LAW&amp;n=518204&amp;dst=100033" TargetMode = "External"/><Relationship Id="rId1283" Type="http://schemas.openxmlformats.org/officeDocument/2006/relationships/hyperlink" Target="https://login.consultant.ru/link/?req=doc&amp;base=LAW&amp;n=515487&amp;dst=100076" TargetMode = "External"/><Relationship Id="rId1284" Type="http://schemas.openxmlformats.org/officeDocument/2006/relationships/hyperlink" Target="https://login.consultant.ru/link/?req=doc&amp;base=LAW&amp;n=487004&amp;dst=100042" TargetMode = "External"/><Relationship Id="rId1285" Type="http://schemas.openxmlformats.org/officeDocument/2006/relationships/hyperlink" Target="https://login.consultant.ru/link/?req=doc&amp;base=LAW&amp;n=201276&amp;dst=100011" TargetMode = "External"/><Relationship Id="rId1286" Type="http://schemas.openxmlformats.org/officeDocument/2006/relationships/hyperlink" Target="https://login.consultant.ru/link/?req=doc&amp;base=LAW&amp;n=464270&amp;dst=100140" TargetMode = "External"/><Relationship Id="rId1287" Type="http://schemas.openxmlformats.org/officeDocument/2006/relationships/hyperlink" Target="https://login.consultant.ru/link/?req=doc&amp;base=LAW&amp;n=148496&amp;dst=100056" TargetMode = "External"/><Relationship Id="rId1288" Type="http://schemas.openxmlformats.org/officeDocument/2006/relationships/hyperlink" Target="https://login.consultant.ru/link/?req=doc&amp;base=LAW&amp;n=470677&amp;dst=100831" TargetMode = "External"/><Relationship Id="rId1289" Type="http://schemas.openxmlformats.org/officeDocument/2006/relationships/hyperlink" Target="https://login.consultant.ru/link/?req=doc&amp;base=LAW&amp;n=217313&amp;dst=100077" TargetMode = "External"/><Relationship Id="rId1290" Type="http://schemas.openxmlformats.org/officeDocument/2006/relationships/hyperlink" Target="https://login.consultant.ru/link/?req=doc&amp;base=LAW&amp;n=314634&amp;dst=100011" TargetMode = "External"/><Relationship Id="rId1291" Type="http://schemas.openxmlformats.org/officeDocument/2006/relationships/hyperlink" Target="https://login.consultant.ru/link/?req=doc&amp;base=LAW&amp;n=320402&amp;dst=100011" TargetMode = "External"/><Relationship Id="rId1292" Type="http://schemas.openxmlformats.org/officeDocument/2006/relationships/hyperlink" Target="https://login.consultant.ru/link/?req=doc&amp;base=LAW&amp;n=355692&amp;dst=100012" TargetMode = "External"/><Relationship Id="rId1293" Type="http://schemas.openxmlformats.org/officeDocument/2006/relationships/hyperlink" Target="https://login.consultant.ru/link/?req=doc&amp;base=LAW&amp;n=502193&amp;dst=100012" TargetMode = "External"/><Relationship Id="rId1294" Type="http://schemas.openxmlformats.org/officeDocument/2006/relationships/hyperlink" Target="https://login.consultant.ru/link/?req=doc&amp;base=LAW&amp;n=511331&amp;dst=167" TargetMode = "External"/><Relationship Id="rId1295" Type="http://schemas.openxmlformats.org/officeDocument/2006/relationships/hyperlink" Target="https://login.consultant.ru/link/?req=doc&amp;base=LAW&amp;n=432123&amp;dst=100012" TargetMode = "External"/><Relationship Id="rId1296" Type="http://schemas.openxmlformats.org/officeDocument/2006/relationships/hyperlink" Target="https://login.consultant.ru/link/?req=doc&amp;base=LAW&amp;n=201276&amp;dst=100012" TargetMode = "External"/><Relationship Id="rId1297" Type="http://schemas.openxmlformats.org/officeDocument/2006/relationships/hyperlink" Target="https://login.consultant.ru/link/?req=doc&amp;base=LAW&amp;n=464270&amp;dst=100141" TargetMode = "External"/><Relationship Id="rId1298" Type="http://schemas.openxmlformats.org/officeDocument/2006/relationships/hyperlink" Target="https://login.consultant.ru/link/?req=doc&amp;base=LAW&amp;n=148496&amp;dst=100057" TargetMode = "External"/><Relationship Id="rId1299" Type="http://schemas.openxmlformats.org/officeDocument/2006/relationships/hyperlink" Target="https://login.consultant.ru/link/?req=doc&amp;base=LAW&amp;n=470677&amp;dst=100832" TargetMode = "External"/><Relationship Id="rId1300" Type="http://schemas.openxmlformats.org/officeDocument/2006/relationships/hyperlink" Target="https://login.consultant.ru/link/?req=doc&amp;base=LAW&amp;n=217313&amp;dst=100078" TargetMode = "External"/><Relationship Id="rId1301" Type="http://schemas.openxmlformats.org/officeDocument/2006/relationships/hyperlink" Target="https://login.consultant.ru/link/?req=doc&amp;base=LAW&amp;n=314634&amp;dst=100012" TargetMode = "External"/><Relationship Id="rId1302" Type="http://schemas.openxmlformats.org/officeDocument/2006/relationships/hyperlink" Target="https://login.consultant.ru/link/?req=doc&amp;base=LAW&amp;n=320402&amp;dst=100012" TargetMode = "External"/><Relationship Id="rId1303" Type="http://schemas.openxmlformats.org/officeDocument/2006/relationships/hyperlink" Target="https://login.consultant.ru/link/?req=doc&amp;base=LAW&amp;n=355692&amp;dst=100013" TargetMode = "External"/><Relationship Id="rId1304" Type="http://schemas.openxmlformats.org/officeDocument/2006/relationships/hyperlink" Target="https://login.consultant.ru/link/?req=doc&amp;base=LAW&amp;n=505887&amp;dst=100017" TargetMode = "External"/><Relationship Id="rId1305" Type="http://schemas.openxmlformats.org/officeDocument/2006/relationships/hyperlink" Target="https://login.consultant.ru/link/?req=doc&amp;base=LAW&amp;n=502193&amp;dst=100013" TargetMode = "External"/><Relationship Id="rId1306" Type="http://schemas.openxmlformats.org/officeDocument/2006/relationships/hyperlink" Target="https://login.consultant.ru/link/?req=doc&amp;base=LAW&amp;n=201316&amp;dst=100016" TargetMode = "External"/><Relationship Id="rId1307" Type="http://schemas.openxmlformats.org/officeDocument/2006/relationships/hyperlink" Target="https://login.consultant.ru/link/?req=doc&amp;base=LAW&amp;n=490130&amp;dst=100011" TargetMode = "External"/><Relationship Id="rId1308" Type="http://schemas.openxmlformats.org/officeDocument/2006/relationships/hyperlink" Target="https://login.consultant.ru/link/?req=doc&amp;base=LAW&amp;n=201712&amp;dst=100521" TargetMode = "External"/><Relationship Id="rId1309" Type="http://schemas.openxmlformats.org/officeDocument/2006/relationships/hyperlink" Target="https://login.consultant.ru/link/?req=doc&amp;base=LAW&amp;n=205457&amp;dst=100071" TargetMode = "External"/><Relationship Id="rId1310" Type="http://schemas.openxmlformats.org/officeDocument/2006/relationships/hyperlink" Target="https://login.consultant.ru/link/?req=doc&amp;base=LAW&amp;n=201313&amp;dst=100105" TargetMode = "External"/><Relationship Id="rId1311" Type="http://schemas.openxmlformats.org/officeDocument/2006/relationships/hyperlink" Target="https://login.consultant.ru/link/?req=doc&amp;base=LAW&amp;n=103008&amp;dst=100037" TargetMode = "External"/><Relationship Id="rId1312" Type="http://schemas.openxmlformats.org/officeDocument/2006/relationships/hyperlink" Target="https://login.consultant.ru/link/?req=doc&amp;base=LAW&amp;n=165948&amp;dst=100017" TargetMode = "External"/><Relationship Id="rId1313" Type="http://schemas.openxmlformats.org/officeDocument/2006/relationships/hyperlink" Target="https://login.consultant.ru/link/?req=doc&amp;base=LAW&amp;n=144638&amp;dst=100026" TargetMode = "External"/><Relationship Id="rId1314" Type="http://schemas.openxmlformats.org/officeDocument/2006/relationships/hyperlink" Target="https://login.consultant.ru/link/?req=doc&amp;base=LAW&amp;n=153471&amp;dst=100009" TargetMode = "External"/><Relationship Id="rId1315" Type="http://schemas.openxmlformats.org/officeDocument/2006/relationships/hyperlink" Target="https://login.consultant.ru/link/?req=doc&amp;base=LAW&amp;n=201259&amp;dst=100046" TargetMode = "External"/><Relationship Id="rId1316" Type="http://schemas.openxmlformats.org/officeDocument/2006/relationships/hyperlink" Target="https://login.consultant.ru/link/?req=doc&amp;base=LAW&amp;n=165800&amp;dst=100035" TargetMode = "External"/><Relationship Id="rId1317" Type="http://schemas.openxmlformats.org/officeDocument/2006/relationships/hyperlink" Target="https://login.consultant.ru/link/?req=doc&amp;base=LAW&amp;n=210228&amp;dst=100012" TargetMode = "External"/><Relationship Id="rId1318" Type="http://schemas.openxmlformats.org/officeDocument/2006/relationships/hyperlink" Target="https://login.consultant.ru/link/?req=doc&amp;base=LAW&amp;n=413549&amp;dst=100503" TargetMode = "External"/><Relationship Id="rId1319" Type="http://schemas.openxmlformats.org/officeDocument/2006/relationships/hyperlink" Target="https://login.consultant.ru/link/?req=doc&amp;base=LAW&amp;n=289784&amp;dst=100012" TargetMode = "External"/><Relationship Id="rId1320" Type="http://schemas.openxmlformats.org/officeDocument/2006/relationships/hyperlink" Target="https://login.consultant.ru/link/?req=doc&amp;base=LAW&amp;n=323785&amp;dst=100009" TargetMode = "External"/><Relationship Id="rId1321" Type="http://schemas.openxmlformats.org/officeDocument/2006/relationships/hyperlink" Target="https://login.consultant.ru/link/?req=doc&amp;base=LAW&amp;n=329978&amp;dst=100010" TargetMode = "External"/><Relationship Id="rId1322" Type="http://schemas.openxmlformats.org/officeDocument/2006/relationships/hyperlink" Target="https://login.consultant.ru/link/?req=doc&amp;base=LAW&amp;n=386894&amp;dst=100010" TargetMode = "External"/><Relationship Id="rId1323" Type="http://schemas.openxmlformats.org/officeDocument/2006/relationships/hyperlink" Target="https://login.consultant.ru/link/?req=doc&amp;base=LAW&amp;n=451683&amp;dst=100009" TargetMode = "External"/><Relationship Id="rId1324" Type="http://schemas.openxmlformats.org/officeDocument/2006/relationships/hyperlink" Target="https://login.consultant.ru/link/?req=doc&amp;base=LAW&amp;n=453874&amp;dst=100011" TargetMode = "External"/><Relationship Id="rId1325" Type="http://schemas.openxmlformats.org/officeDocument/2006/relationships/hyperlink" Target="https://login.consultant.ru/link/?req=doc&amp;base=LAW&amp;n=493061&amp;dst=100011" TargetMode = "External"/><Relationship Id="rId1326" Type="http://schemas.openxmlformats.org/officeDocument/2006/relationships/hyperlink" Target="https://login.consultant.ru/link/?req=doc&amp;base=LAW&amp;n=493079&amp;dst=100010" TargetMode = "External"/><Relationship Id="rId1327" Type="http://schemas.openxmlformats.org/officeDocument/2006/relationships/hyperlink" Target="https://login.consultant.ru/link/?req=doc&amp;base=LAW&amp;n=499975&amp;dst=100010" TargetMode = "External"/><Relationship Id="rId1328" Type="http://schemas.openxmlformats.org/officeDocument/2006/relationships/hyperlink" Target="https://login.consultant.ru/link/?req=doc&amp;base=LAW&amp;n=102922&amp;dst=100011" TargetMode = "External"/><Relationship Id="rId1329" Type="http://schemas.openxmlformats.org/officeDocument/2006/relationships/hyperlink" Target="https://login.consultant.ru/link/?req=doc&amp;base=LAW&amp;n=404814&amp;dst=100141" TargetMode = "External"/><Relationship Id="rId1330" Type="http://schemas.openxmlformats.org/officeDocument/2006/relationships/hyperlink" Target="https://login.consultant.ru/link/?req=doc&amp;base=LAW&amp;n=108782&amp;dst=100010" TargetMode = "External"/><Relationship Id="rId1331" Type="http://schemas.openxmlformats.org/officeDocument/2006/relationships/hyperlink" Target="https://login.consultant.ru/link/?req=doc&amp;base=LAW&amp;n=494938&amp;dst=100017" TargetMode = "External"/><Relationship Id="rId1332" Type="http://schemas.openxmlformats.org/officeDocument/2006/relationships/hyperlink" Target="https://login.consultant.ru/link/?req=doc&amp;base=LAW&amp;n=116966&amp;dst=100011" TargetMode = "External"/><Relationship Id="rId1333" Type="http://schemas.openxmlformats.org/officeDocument/2006/relationships/hyperlink" Target="https://login.consultant.ru/link/?req=doc&amp;base=LAW&amp;n=102922&amp;dst=100012" TargetMode = "External"/><Relationship Id="rId1334" Type="http://schemas.openxmlformats.org/officeDocument/2006/relationships/hyperlink" Target="https://login.consultant.ru/link/?req=doc&amp;base=LAW&amp;n=130936&amp;dst=100016" TargetMode = "External"/><Relationship Id="rId1335" Type="http://schemas.openxmlformats.org/officeDocument/2006/relationships/hyperlink" Target="https://login.consultant.ru/link/?req=doc&amp;base=LAW&amp;n=142234&amp;dst=100226" TargetMode = "External"/><Relationship Id="rId1336" Type="http://schemas.openxmlformats.org/officeDocument/2006/relationships/hyperlink" Target="https://login.consultant.ru/link/?req=doc&amp;base=LAW&amp;n=142234&amp;dst=100228" TargetMode = "External"/><Relationship Id="rId1337" Type="http://schemas.openxmlformats.org/officeDocument/2006/relationships/hyperlink" Target="https://login.consultant.ru/link/?req=doc&amp;base=LAW&amp;n=130936&amp;dst=100016" TargetMode = "External"/><Relationship Id="rId1338" Type="http://schemas.openxmlformats.org/officeDocument/2006/relationships/hyperlink" Target="https://login.consultant.ru/link/?req=doc&amp;base=LAW&amp;n=197415&amp;dst=100010" TargetMode = "External"/><Relationship Id="rId1339" Type="http://schemas.openxmlformats.org/officeDocument/2006/relationships/hyperlink" Target="https://login.consultant.ru/link/?req=doc&amp;base=LAW&amp;n=172504&amp;dst=100013" TargetMode = "External"/><Relationship Id="rId1340" Type="http://schemas.openxmlformats.org/officeDocument/2006/relationships/hyperlink" Target="https://login.consultant.ru/link/?req=doc&amp;base=LAW&amp;n=455339&amp;dst=100447" TargetMode = "External"/><Relationship Id="rId1341" Type="http://schemas.openxmlformats.org/officeDocument/2006/relationships/hyperlink" Target="https://login.consultant.ru/link/?req=doc&amp;base=LAW&amp;n=310107&amp;dst=100164" TargetMode = "External"/><Relationship Id="rId1342" Type="http://schemas.openxmlformats.org/officeDocument/2006/relationships/hyperlink" Target="https://login.consultant.ru/link/?req=doc&amp;base=LAW&amp;n=354475&amp;dst=100011" TargetMode = "External"/><Relationship Id="rId1343" Type="http://schemas.openxmlformats.org/officeDocument/2006/relationships/hyperlink" Target="https://login.consultant.ru/link/?req=doc&amp;base=LAW&amp;n=149639&amp;dst=100096" TargetMode = "External"/><Relationship Id="rId1344" Type="http://schemas.openxmlformats.org/officeDocument/2006/relationships/hyperlink" Target="https://login.consultant.ru/link/?req=doc&amp;base=LAW&amp;n=420301&amp;dst=100009" TargetMode = "External"/><Relationship Id="rId1345" Type="http://schemas.openxmlformats.org/officeDocument/2006/relationships/hyperlink" Target="https://login.consultant.ru/link/?req=doc&amp;base=LAW&amp;n=471038&amp;dst=100039" TargetMode = "External"/><Relationship Id="rId1346" Type="http://schemas.openxmlformats.org/officeDocument/2006/relationships/hyperlink" Target="https://login.consultant.ru/link/?req=doc&amp;base=LAW&amp;n=196242&amp;dst=100008" TargetMode = "External"/><Relationship Id="rId1347" Type="http://schemas.openxmlformats.org/officeDocument/2006/relationships/hyperlink" Target="https://login.consultant.ru/link/?req=doc&amp;base=LAW&amp;n=201281&amp;dst=100056" TargetMode = "External"/><Relationship Id="rId1348" Type="http://schemas.openxmlformats.org/officeDocument/2006/relationships/hyperlink" Target="https://login.consultant.ru/link/?req=doc&amp;base=LAW&amp;n=189516&amp;dst=100009" TargetMode = "External"/><Relationship Id="rId1349" Type="http://schemas.openxmlformats.org/officeDocument/2006/relationships/hyperlink" Target="https://login.consultant.ru/link/?req=doc&amp;base=LAW&amp;n=173195&amp;dst=100009" TargetMode = "External"/><Relationship Id="rId1350" Type="http://schemas.openxmlformats.org/officeDocument/2006/relationships/hyperlink" Target="https://login.consultant.ru/link/?req=doc&amp;base=LAW&amp;n=381368&amp;dst=100009" TargetMode = "External"/><Relationship Id="rId1351" Type="http://schemas.openxmlformats.org/officeDocument/2006/relationships/hyperlink" Target="https://login.consultant.ru/link/?req=doc&amp;base=LAW&amp;n=173195&amp;dst=100011" TargetMode = "External"/><Relationship Id="rId1352" Type="http://schemas.openxmlformats.org/officeDocument/2006/relationships/hyperlink" Target="https://login.consultant.ru/link/?req=doc&amp;base=LAW&amp;n=381368&amp;dst=100010" TargetMode = "External"/><Relationship Id="rId1353" Type="http://schemas.openxmlformats.org/officeDocument/2006/relationships/hyperlink" Target="https://login.consultant.ru/link/?req=doc&amp;base=LAW&amp;n=173867&amp;dst=100028" TargetMode = "External"/><Relationship Id="rId1354" Type="http://schemas.openxmlformats.org/officeDocument/2006/relationships/hyperlink" Target="https://login.consultant.ru/link/?req=doc&amp;base=LAW&amp;n=102866&amp;dst=100011" TargetMode = "External"/><Relationship Id="rId1355" Type="http://schemas.openxmlformats.org/officeDocument/2006/relationships/hyperlink" Target="https://login.consultant.ru/link/?req=doc&amp;base=LAW&amp;n=169765&amp;dst=100012" TargetMode = "External"/><Relationship Id="rId1356" Type="http://schemas.openxmlformats.org/officeDocument/2006/relationships/hyperlink" Target="https://login.consultant.ru/link/?req=doc&amp;base=LAW&amp;n=173823&amp;dst=100017" TargetMode = "External"/><Relationship Id="rId1357" Type="http://schemas.openxmlformats.org/officeDocument/2006/relationships/hyperlink" Target="https://login.consultant.ru/link/?req=doc&amp;base=LAW&amp;n=173195&amp;dst=100012" TargetMode = "External"/><Relationship Id="rId1358" Type="http://schemas.openxmlformats.org/officeDocument/2006/relationships/hyperlink" Target="https://login.consultant.ru/link/?req=doc&amp;base=LAW&amp;n=173195&amp;dst=100013" TargetMode = "External"/><Relationship Id="rId1359" Type="http://schemas.openxmlformats.org/officeDocument/2006/relationships/hyperlink" Target="https://login.consultant.ru/link/?req=doc&amp;base=LAW&amp;n=381368&amp;dst=100011" TargetMode = "External"/><Relationship Id="rId1360" Type="http://schemas.openxmlformats.org/officeDocument/2006/relationships/hyperlink" Target="https://login.consultant.ru/link/?req=doc&amp;base=LAW&amp;n=173195&amp;dst=100015" TargetMode = "External"/><Relationship Id="rId1361" Type="http://schemas.openxmlformats.org/officeDocument/2006/relationships/hyperlink" Target="https://login.consultant.ru/link/?req=doc&amp;base=LAW&amp;n=381368&amp;dst=100012" TargetMode = "External"/><Relationship Id="rId1362" Type="http://schemas.openxmlformats.org/officeDocument/2006/relationships/hyperlink" Target="https://login.consultant.ru/link/?req=doc&amp;base=LAW&amp;n=413549&amp;dst=100504" TargetMode = "External"/><Relationship Id="rId1363" Type="http://schemas.openxmlformats.org/officeDocument/2006/relationships/hyperlink" Target="https://login.consultant.ru/link/?req=doc&amp;base=LAW&amp;n=421890&amp;dst=100011" TargetMode = "External"/><Relationship Id="rId1364" Type="http://schemas.openxmlformats.org/officeDocument/2006/relationships/hyperlink" Target="https://login.consultant.ru/link/?req=doc&amp;base=LAW&amp;n=505891&amp;dst=100101" TargetMode = "External"/><Relationship Id="rId1365" Type="http://schemas.openxmlformats.org/officeDocument/2006/relationships/hyperlink" Target="https://login.consultant.ru/link/?req=doc&amp;base=LAW&amp;n=505891&amp;dst=100105" TargetMode = "External"/><Relationship Id="rId1366" Type="http://schemas.openxmlformats.org/officeDocument/2006/relationships/hyperlink" Target="https://login.consultant.ru/link/?req=doc&amp;base=LAW&amp;n=505887&amp;dst=100018" TargetMode = "External"/><Relationship Id="rId1367" Type="http://schemas.openxmlformats.org/officeDocument/2006/relationships/hyperlink" Target="https://login.consultant.ru/link/?req=doc&amp;base=LAW&amp;n=200695&amp;dst=100014" TargetMode = "External"/><Relationship Id="rId1368" Type="http://schemas.openxmlformats.org/officeDocument/2006/relationships/hyperlink" Target="https://login.consultant.ru/link/?req=doc&amp;base=LAW&amp;n=215486&amp;dst=100014" TargetMode = "External"/><Relationship Id="rId1369" Type="http://schemas.openxmlformats.org/officeDocument/2006/relationships/hyperlink" Target="https://login.consultant.ru/link/?req=doc&amp;base=LAW&amp;n=493196&amp;dst=100016" TargetMode = "External"/><Relationship Id="rId1370" Type="http://schemas.openxmlformats.org/officeDocument/2006/relationships/hyperlink" Target="https://login.consultant.ru/link/?req=doc&amp;base=LAW&amp;n=215486&amp;dst=100016" TargetMode = "External"/><Relationship Id="rId1371" Type="http://schemas.openxmlformats.org/officeDocument/2006/relationships/hyperlink" Target="https://login.consultant.ru/link/?req=doc&amp;base=LAW&amp;n=465511&amp;dst=100011" TargetMode = "External"/><Relationship Id="rId1372" Type="http://schemas.openxmlformats.org/officeDocument/2006/relationships/hyperlink" Target="https://login.consultant.ru/link/?req=doc&amp;base=LAW&amp;n=493196&amp;dst=100017" TargetMode = "External"/><Relationship Id="rId1373" Type="http://schemas.openxmlformats.org/officeDocument/2006/relationships/hyperlink" Target="https://login.consultant.ru/link/?req=doc&amp;base=LAW&amp;n=200695&amp;dst=100016" TargetMode = "External"/><Relationship Id="rId1374" Type="http://schemas.openxmlformats.org/officeDocument/2006/relationships/hyperlink" Target="https://login.consultant.ru/link/?req=doc&amp;base=LAW&amp;n=370085&amp;dst=100012" TargetMode = "External"/><Relationship Id="rId1375" Type="http://schemas.openxmlformats.org/officeDocument/2006/relationships/hyperlink" Target="https://login.consultant.ru/link/?req=doc&amp;base=LAW&amp;n=421890&amp;dst=100014" TargetMode = "External"/><Relationship Id="rId1376" Type="http://schemas.openxmlformats.org/officeDocument/2006/relationships/hyperlink" Target="https://login.consultant.ru/link/?req=doc&amp;base=LAW&amp;n=320399&amp;dst=100011" TargetMode = "External"/><Relationship Id="rId1377" Type="http://schemas.openxmlformats.org/officeDocument/2006/relationships/hyperlink" Target="https://login.consultant.ru/link/?req=doc&amp;base=LAW&amp;n=370085&amp;dst=100013" TargetMode = "External"/><Relationship Id="rId1378" Type="http://schemas.openxmlformats.org/officeDocument/2006/relationships/hyperlink" Target="https://login.consultant.ru/link/?req=doc&amp;base=LAW&amp;n=386894&amp;dst=100011" TargetMode = "External"/><Relationship Id="rId1379" Type="http://schemas.openxmlformats.org/officeDocument/2006/relationships/hyperlink" Target="https://login.consultant.ru/link/?req=doc&amp;base=LAW&amp;n=422114&amp;dst=1" TargetMode = "External"/><Relationship Id="rId1380" Type="http://schemas.openxmlformats.org/officeDocument/2006/relationships/hyperlink" Target="https://login.consultant.ru/link/?req=doc&amp;base=LAW&amp;n=421890&amp;dst=100015" TargetMode = "External"/><Relationship Id="rId1381" Type="http://schemas.openxmlformats.org/officeDocument/2006/relationships/hyperlink" Target="https://login.consultant.ru/link/?req=doc&amp;base=LAW&amp;n=436196&amp;dst=100011" TargetMode = "External"/><Relationship Id="rId1382" Type="http://schemas.openxmlformats.org/officeDocument/2006/relationships/hyperlink" Target="https://login.consultant.ru/link/?req=doc&amp;base=LAW&amp;n=482514&amp;dst=100010" TargetMode = "External"/><Relationship Id="rId1383" Type="http://schemas.openxmlformats.org/officeDocument/2006/relationships/hyperlink" Target="https://login.consultant.ru/link/?req=doc&amp;base=LAW&amp;n=509314&amp;dst=100011" TargetMode = "External"/><Relationship Id="rId1384" Type="http://schemas.openxmlformats.org/officeDocument/2006/relationships/hyperlink" Target="https://login.consultant.ru/link/?req=doc&amp;base=LAW&amp;n=412688&amp;dst=100015" TargetMode = "External"/><Relationship Id="rId1385" Type="http://schemas.openxmlformats.org/officeDocument/2006/relationships/hyperlink" Target="https://login.consultant.ru/link/?req=doc&amp;base=LAW&amp;n=511335&amp;dst=160" TargetMode = "External"/><Relationship Id="rId1386" Type="http://schemas.openxmlformats.org/officeDocument/2006/relationships/hyperlink" Target="https://login.consultant.ru/link/?req=doc&amp;base=LAW&amp;n=200275&amp;dst=100036" TargetMode = "External"/><Relationship Id="rId1387" Type="http://schemas.openxmlformats.org/officeDocument/2006/relationships/hyperlink" Target="https://login.consultant.ru/link/?req=doc&amp;base=LAW&amp;n=149788&amp;dst=100012" TargetMode = "External"/><Relationship Id="rId1388" Type="http://schemas.openxmlformats.org/officeDocument/2006/relationships/hyperlink" Target="https://login.consultant.ru/link/?req=doc&amp;base=LAW&amp;n=149788&amp;dst=100024" TargetMode = "External"/><Relationship Id="rId1389" Type="http://schemas.openxmlformats.org/officeDocument/2006/relationships/hyperlink" Target="https://login.consultant.ru/link/?req=doc&amp;base=LAW&amp;n=173823&amp;dst=100018" TargetMode = "External"/><Relationship Id="rId1390" Type="http://schemas.openxmlformats.org/officeDocument/2006/relationships/hyperlink" Target="https://login.consultant.ru/link/?req=doc&amp;base=LAW&amp;n=165824&amp;dst=100048" TargetMode = "External"/><Relationship Id="rId1391" Type="http://schemas.openxmlformats.org/officeDocument/2006/relationships/hyperlink" Target="https://login.consultant.ru/link/?req=doc&amp;base=LAW&amp;n=149788&amp;dst=100026" TargetMode = "External"/><Relationship Id="rId1392" Type="http://schemas.openxmlformats.org/officeDocument/2006/relationships/hyperlink" Target="https://login.consultant.ru/link/?req=doc&amp;base=LAW&amp;n=282708&amp;dst=100018" TargetMode = "External"/><Relationship Id="rId1393" Type="http://schemas.openxmlformats.org/officeDocument/2006/relationships/hyperlink" Target="https://login.consultant.ru/link/?req=doc&amp;base=LAW&amp;n=412688&amp;dst=100022" TargetMode = "External"/><Relationship Id="rId1394" Type="http://schemas.openxmlformats.org/officeDocument/2006/relationships/hyperlink" Target="https://login.consultant.ru/link/?req=doc&amp;base=LAW&amp;n=412688&amp;dst=100023" TargetMode = "External"/><Relationship Id="rId1395" Type="http://schemas.openxmlformats.org/officeDocument/2006/relationships/hyperlink" Target="https://login.consultant.ru/link/?req=doc&amp;base=LAW&amp;n=473504&amp;dst=100070" TargetMode = "External"/><Relationship Id="rId1396" Type="http://schemas.openxmlformats.org/officeDocument/2006/relationships/hyperlink" Target="https://login.consultant.ru/link/?req=doc&amp;base=LAW&amp;n=412688&amp;dst=100025" TargetMode = "External"/><Relationship Id="rId1397" Type="http://schemas.openxmlformats.org/officeDocument/2006/relationships/hyperlink" Target="https://login.consultant.ru/link/?req=doc&amp;base=LAW&amp;n=412688&amp;dst=100027" TargetMode = "External"/><Relationship Id="rId1398" Type="http://schemas.openxmlformats.org/officeDocument/2006/relationships/hyperlink" Target="https://login.consultant.ru/link/?req=doc&amp;base=LAW&amp;n=391369&amp;dst=100064" TargetMode = "External"/><Relationship Id="rId1399" Type="http://schemas.openxmlformats.org/officeDocument/2006/relationships/hyperlink" Target="https://login.consultant.ru/link/?req=doc&amp;base=LAW&amp;n=39385&amp;dst=100010" TargetMode = "External"/><Relationship Id="rId1400" Type="http://schemas.openxmlformats.org/officeDocument/2006/relationships/hyperlink" Target="https://login.consultant.ru/link/?req=doc&amp;base=LAW&amp;n=195024&amp;dst=100071" TargetMode = "External"/><Relationship Id="rId1401" Type="http://schemas.openxmlformats.org/officeDocument/2006/relationships/hyperlink" Target="https://login.consultant.ru/link/?req=doc&amp;base=LAW&amp;n=489138&amp;dst=100283" TargetMode = "External"/><Relationship Id="rId1402" Type="http://schemas.openxmlformats.org/officeDocument/2006/relationships/hyperlink" Target="https://login.consultant.ru/link/?req=doc&amp;base=LAW&amp;n=282708&amp;dst=100026" TargetMode = "External"/><Relationship Id="rId1403" Type="http://schemas.openxmlformats.org/officeDocument/2006/relationships/hyperlink" Target="https://login.consultant.ru/link/?req=doc&amp;base=LAW&amp;n=494633&amp;dst=100202" TargetMode = "External"/><Relationship Id="rId1404" Type="http://schemas.openxmlformats.org/officeDocument/2006/relationships/hyperlink" Target="https://login.consultant.ru/link/?req=doc&amp;base=LAW&amp;n=57344&amp;dst=100010" TargetMode = "External"/><Relationship Id="rId1405" Type="http://schemas.openxmlformats.org/officeDocument/2006/relationships/hyperlink" Target="https://login.consultant.ru/link/?req=doc&amp;base=LAW&amp;n=501482&amp;dst=100262" TargetMode = "External"/><Relationship Id="rId1406" Type="http://schemas.openxmlformats.org/officeDocument/2006/relationships/hyperlink" Target="https://login.consultant.ru/link/?req=doc&amp;base=LAW&amp;n=60087&amp;dst=100009" TargetMode = "External"/><Relationship Id="rId1407" Type="http://schemas.openxmlformats.org/officeDocument/2006/relationships/hyperlink" Target="https://login.consultant.ru/link/?req=doc&amp;base=LAW&amp;n=61789&amp;dst=100009" TargetMode = "External"/><Relationship Id="rId1408" Type="http://schemas.openxmlformats.org/officeDocument/2006/relationships/hyperlink" Target="https://login.consultant.ru/link/?req=doc&amp;base=LAW&amp;n=490130&amp;dst=100012" TargetMode = "External"/><Relationship Id="rId1409" Type="http://schemas.openxmlformats.org/officeDocument/2006/relationships/hyperlink" Target="https://login.consultant.ru/link/?req=doc&amp;base=LAW&amp;n=64929&amp;dst=100008" TargetMode = "External"/><Relationship Id="rId1410" Type="http://schemas.openxmlformats.org/officeDocument/2006/relationships/hyperlink" Target="https://login.consultant.ru/link/?req=doc&amp;base=LAW&amp;n=66072&amp;dst=100008" TargetMode = "External"/><Relationship Id="rId1411" Type="http://schemas.openxmlformats.org/officeDocument/2006/relationships/hyperlink" Target="https://login.consultant.ru/link/?req=doc&amp;base=LAW&amp;n=69861&amp;dst=100010" TargetMode = "External"/><Relationship Id="rId1412" Type="http://schemas.openxmlformats.org/officeDocument/2006/relationships/hyperlink" Target="https://login.consultant.ru/link/?req=doc&amp;base=LAW&amp;n=173867&amp;dst=100030" TargetMode = "External"/><Relationship Id="rId1413" Type="http://schemas.openxmlformats.org/officeDocument/2006/relationships/hyperlink" Target="https://login.consultant.ru/link/?req=doc&amp;base=LAW&amp;n=132709&amp;dst=100141" TargetMode = "External"/><Relationship Id="rId1414" Type="http://schemas.openxmlformats.org/officeDocument/2006/relationships/hyperlink" Target="https://login.consultant.ru/link/?req=doc&amp;base=LAW&amp;n=501445&amp;dst=100177" TargetMode = "External"/><Relationship Id="rId1415" Type="http://schemas.openxmlformats.org/officeDocument/2006/relationships/hyperlink" Target="https://login.consultant.ru/link/?req=doc&amp;base=LAW&amp;n=300837&amp;dst=100355" TargetMode = "External"/><Relationship Id="rId1416" Type="http://schemas.openxmlformats.org/officeDocument/2006/relationships/hyperlink" Target="https://login.consultant.ru/link/?req=doc&amp;base=LAW&amp;n=149859&amp;dst=100013" TargetMode = "External"/><Relationship Id="rId1417" Type="http://schemas.openxmlformats.org/officeDocument/2006/relationships/hyperlink" Target="https://login.consultant.ru/link/?req=doc&amp;base=LAW&amp;n=495097&amp;dst=100020" TargetMode = "External"/><Relationship Id="rId1418" Type="http://schemas.openxmlformats.org/officeDocument/2006/relationships/hyperlink" Target="https://login.consultant.ru/link/?req=doc&amp;base=LAW&amp;n=511316&amp;dst=100407" TargetMode = "External"/><Relationship Id="rId1419" Type="http://schemas.openxmlformats.org/officeDocument/2006/relationships/hyperlink" Target="https://login.consultant.ru/link/?req=doc&amp;base=LAW&amp;n=201285&amp;dst=100026" TargetMode = "External"/><Relationship Id="rId1420" Type="http://schemas.openxmlformats.org/officeDocument/2006/relationships/hyperlink" Target="https://login.consultant.ru/link/?req=doc&amp;base=LAW&amp;n=176346&amp;dst=100035" TargetMode = "External"/><Relationship Id="rId1421" Type="http://schemas.openxmlformats.org/officeDocument/2006/relationships/hyperlink" Target="https://login.consultant.ru/link/?req=doc&amp;base=LAW&amp;n=102922&amp;dst=100013" TargetMode = "External"/><Relationship Id="rId1422" Type="http://schemas.openxmlformats.org/officeDocument/2006/relationships/hyperlink" Target="https://login.consultant.ru/link/?req=doc&amp;base=LAW&amp;n=482770&amp;dst=100234" TargetMode = "External"/><Relationship Id="rId1423" Type="http://schemas.openxmlformats.org/officeDocument/2006/relationships/hyperlink" Target="https://login.consultant.ru/link/?req=doc&amp;base=LAW&amp;n=163950&amp;dst=100084" TargetMode = "External"/><Relationship Id="rId1424" Type="http://schemas.openxmlformats.org/officeDocument/2006/relationships/hyperlink" Target="https://login.consultant.ru/link/?req=doc&amp;base=LAW&amp;n=217344&amp;dst=100009" TargetMode = "External"/><Relationship Id="rId1425" Type="http://schemas.openxmlformats.org/officeDocument/2006/relationships/hyperlink" Target="https://login.consultant.ru/link/?req=doc&amp;base=LAW&amp;n=117191&amp;dst=100032" TargetMode = "External"/><Relationship Id="rId1426" Type="http://schemas.openxmlformats.org/officeDocument/2006/relationships/hyperlink" Target="https://login.consultant.ru/link/?req=doc&amp;base=LAW&amp;n=191963&amp;dst=100204" TargetMode = "External"/><Relationship Id="rId1427" Type="http://schemas.openxmlformats.org/officeDocument/2006/relationships/hyperlink" Target="https://login.consultant.ru/link/?req=doc&amp;base=LAW&amp;n=454112&amp;dst=100321" TargetMode = "External"/><Relationship Id="rId1428" Type="http://schemas.openxmlformats.org/officeDocument/2006/relationships/hyperlink" Target="https://login.consultant.ru/link/?req=doc&amp;base=LAW&amp;n=130936&amp;dst=100021" TargetMode = "External"/><Relationship Id="rId1429" Type="http://schemas.openxmlformats.org/officeDocument/2006/relationships/hyperlink" Target="https://login.consultant.ru/link/?req=doc&amp;base=LAW&amp;n=175232&amp;dst=100010" TargetMode = "External"/><Relationship Id="rId1430" Type="http://schemas.openxmlformats.org/officeDocument/2006/relationships/hyperlink" Target="https://login.consultant.ru/link/?req=doc&amp;base=LAW&amp;n=176333&amp;dst=100070" TargetMode = "External"/><Relationship Id="rId1431" Type="http://schemas.openxmlformats.org/officeDocument/2006/relationships/hyperlink" Target="https://login.consultant.ru/link/?req=doc&amp;base=LAW&amp;n=149071&amp;dst=100012" TargetMode = "External"/><Relationship Id="rId1432" Type="http://schemas.openxmlformats.org/officeDocument/2006/relationships/hyperlink" Target="https://login.consultant.ru/link/?req=doc&amp;base=LAW&amp;n=148496&amp;dst=100058" TargetMode = "External"/><Relationship Id="rId1433" Type="http://schemas.openxmlformats.org/officeDocument/2006/relationships/hyperlink" Target="https://login.consultant.ru/link/?req=doc&amp;base=LAW&amp;n=173823&amp;dst=100020" TargetMode = "External"/><Relationship Id="rId1434" Type="http://schemas.openxmlformats.org/officeDocument/2006/relationships/hyperlink" Target="https://login.consultant.ru/link/?req=doc&amp;base=LAW&amp;n=201120&amp;dst=100090" TargetMode = "External"/><Relationship Id="rId1435" Type="http://schemas.openxmlformats.org/officeDocument/2006/relationships/hyperlink" Target="https://login.consultant.ru/link/?req=doc&amp;base=LAW&amp;n=221369&amp;dst=100049" TargetMode = "External"/><Relationship Id="rId1436" Type="http://schemas.openxmlformats.org/officeDocument/2006/relationships/hyperlink" Target="https://login.consultant.ru/link/?req=doc&amp;base=LAW&amp;n=220702&amp;dst=100245" TargetMode = "External"/><Relationship Id="rId1437" Type="http://schemas.openxmlformats.org/officeDocument/2006/relationships/hyperlink" Target="https://login.consultant.ru/link/?req=doc&amp;base=LAW&amp;n=153899&amp;dst=100019" TargetMode = "External"/><Relationship Id="rId1438" Type="http://schemas.openxmlformats.org/officeDocument/2006/relationships/hyperlink" Target="https://login.consultant.ru/link/?req=doc&amp;base=LAW&amp;n=154731&amp;dst=100009" TargetMode = "External"/><Relationship Id="rId1439" Type="http://schemas.openxmlformats.org/officeDocument/2006/relationships/hyperlink" Target="https://login.consultant.ru/link/?req=doc&amp;base=LAW&amp;n=168067&amp;dst=100054" TargetMode = "External"/><Relationship Id="rId1440" Type="http://schemas.openxmlformats.org/officeDocument/2006/relationships/hyperlink" Target="https://login.consultant.ru/link/?req=doc&amp;base=LAW&amp;n=201259&amp;dst=100047" TargetMode = "External"/><Relationship Id="rId1441" Type="http://schemas.openxmlformats.org/officeDocument/2006/relationships/hyperlink" Target="https://login.consultant.ru/link/?req=doc&amp;base=LAW&amp;n=200919&amp;dst=100014" TargetMode = "External"/><Relationship Id="rId1442" Type="http://schemas.openxmlformats.org/officeDocument/2006/relationships/hyperlink" Target="https://login.consultant.ru/link/?req=doc&amp;base=LAW&amp;n=501403&amp;dst=100068" TargetMode = "External"/><Relationship Id="rId1443" Type="http://schemas.openxmlformats.org/officeDocument/2006/relationships/hyperlink" Target="https://login.consultant.ru/link/?req=doc&amp;base=LAW&amp;n=388538&amp;dst=100136" TargetMode = "External"/><Relationship Id="rId1444" Type="http://schemas.openxmlformats.org/officeDocument/2006/relationships/hyperlink" Target="https://login.consultant.ru/link/?req=doc&amp;base=LAW&amp;n=161224&amp;dst=100009" TargetMode = "External"/><Relationship Id="rId1445" Type="http://schemas.openxmlformats.org/officeDocument/2006/relationships/hyperlink" Target="https://login.consultant.ru/link/?req=doc&amp;base=LAW&amp;n=172661&amp;dst=100103" TargetMode = "External"/><Relationship Id="rId1446" Type="http://schemas.openxmlformats.org/officeDocument/2006/relationships/hyperlink" Target="https://login.consultant.ru/link/?req=doc&amp;base=LAW&amp;n=495258&amp;dst=100010" TargetMode = "External"/><Relationship Id="rId1447" Type="http://schemas.openxmlformats.org/officeDocument/2006/relationships/hyperlink" Target="https://login.consultant.ru/link/?req=doc&amp;base=LAW&amp;n=201257&amp;dst=100112" TargetMode = "External"/><Relationship Id="rId1448" Type="http://schemas.openxmlformats.org/officeDocument/2006/relationships/hyperlink" Target="https://login.consultant.ru/link/?req=doc&amp;base=LAW&amp;n=209832&amp;dst=100267" TargetMode = "External"/><Relationship Id="rId1449" Type="http://schemas.openxmlformats.org/officeDocument/2006/relationships/hyperlink" Target="https://login.consultant.ru/link/?req=doc&amp;base=LAW&amp;n=448180&amp;dst=100030" TargetMode = "External"/><Relationship Id="rId1450" Type="http://schemas.openxmlformats.org/officeDocument/2006/relationships/hyperlink" Target="https://login.consultant.ru/link/?req=doc&amp;base=LAW&amp;n=172502&amp;dst=100009" TargetMode = "External"/><Relationship Id="rId1451" Type="http://schemas.openxmlformats.org/officeDocument/2006/relationships/hyperlink" Target="https://login.consultant.ru/link/?req=doc&amp;base=LAW&amp;n=176172&amp;dst=100017" TargetMode = "External"/><Relationship Id="rId1452" Type="http://schemas.openxmlformats.org/officeDocument/2006/relationships/hyperlink" Target="https://login.consultant.ru/link/?req=doc&amp;base=LAW&amp;n=182041&amp;dst=100169" TargetMode = "External"/><Relationship Id="rId1453" Type="http://schemas.openxmlformats.org/officeDocument/2006/relationships/hyperlink" Target="https://login.consultant.ru/link/?req=doc&amp;base=LAW&amp;n=495256&amp;dst=100546" TargetMode = "External"/><Relationship Id="rId1454" Type="http://schemas.openxmlformats.org/officeDocument/2006/relationships/hyperlink" Target="https://login.consultant.ru/link/?req=doc&amp;base=LAW&amp;n=495255&amp;dst=100262" TargetMode = "External"/><Relationship Id="rId1455" Type="http://schemas.openxmlformats.org/officeDocument/2006/relationships/hyperlink" Target="https://login.consultant.ru/link/?req=doc&amp;base=LAW&amp;n=188326&amp;dst=100009" TargetMode = "External"/><Relationship Id="rId1456" Type="http://schemas.openxmlformats.org/officeDocument/2006/relationships/hyperlink" Target="https://login.consultant.ru/link/?req=doc&amp;base=LAW&amp;n=188331&amp;dst=100043" TargetMode = "External"/><Relationship Id="rId1457" Type="http://schemas.openxmlformats.org/officeDocument/2006/relationships/hyperlink" Target="https://login.consultant.ru/link/?req=doc&amp;base=LAW&amp;n=221582&amp;dst=100223" TargetMode = "External"/><Relationship Id="rId1458" Type="http://schemas.openxmlformats.org/officeDocument/2006/relationships/hyperlink" Target="https://login.consultant.ru/link/?req=doc&amp;base=LAW&amp;n=195925&amp;dst=100009" TargetMode = "External"/><Relationship Id="rId1459" Type="http://schemas.openxmlformats.org/officeDocument/2006/relationships/hyperlink" Target="https://login.consultant.ru/link/?req=doc&amp;base=LAW&amp;n=196280&amp;dst=100008" TargetMode = "External"/><Relationship Id="rId1460" Type="http://schemas.openxmlformats.org/officeDocument/2006/relationships/hyperlink" Target="https://login.consultant.ru/link/?req=doc&amp;base=LAW&amp;n=200564&amp;dst=100071" TargetMode = "External"/><Relationship Id="rId1461" Type="http://schemas.openxmlformats.org/officeDocument/2006/relationships/hyperlink" Target="https://login.consultant.ru/link/?req=doc&amp;base=LAW&amp;n=413549&amp;dst=100506" TargetMode = "External"/><Relationship Id="rId1462" Type="http://schemas.openxmlformats.org/officeDocument/2006/relationships/hyperlink" Target="https://login.consultant.ru/link/?req=doc&amp;base=LAW&amp;n=200645&amp;dst=100009" TargetMode = "External"/><Relationship Id="rId1463" Type="http://schemas.openxmlformats.org/officeDocument/2006/relationships/hyperlink" Target="https://login.consultant.ru/link/?req=doc&amp;base=LAW&amp;n=200705&amp;dst=100011" TargetMode = "External"/><Relationship Id="rId1464" Type="http://schemas.openxmlformats.org/officeDocument/2006/relationships/hyperlink" Target="https://login.consultant.ru/link/?req=doc&amp;base=LAW&amp;n=495265&amp;dst=100009" TargetMode = "External"/><Relationship Id="rId1465" Type="http://schemas.openxmlformats.org/officeDocument/2006/relationships/hyperlink" Target="https://login.consultant.ru/link/?req=doc&amp;base=LAW&amp;n=209907&amp;dst=100018" TargetMode = "External"/><Relationship Id="rId1466" Type="http://schemas.openxmlformats.org/officeDocument/2006/relationships/hyperlink" Target="https://login.consultant.ru/link/?req=doc&amp;base=LAW&amp;n=495261&amp;dst=100010" TargetMode = "External"/><Relationship Id="rId1467" Type="http://schemas.openxmlformats.org/officeDocument/2006/relationships/hyperlink" Target="https://login.consultant.ru/link/?req=doc&amp;base=LAW&amp;n=405937&amp;dst=100018" TargetMode = "External"/><Relationship Id="rId1468" Type="http://schemas.openxmlformats.org/officeDocument/2006/relationships/hyperlink" Target="https://login.consultant.ru/link/?req=doc&amp;base=LAW&amp;n=285614&amp;dst=100011" TargetMode = "External"/><Relationship Id="rId1469" Type="http://schemas.openxmlformats.org/officeDocument/2006/relationships/hyperlink" Target="https://login.consultant.ru/link/?req=doc&amp;base=LAW&amp;n=303428&amp;dst=100010" TargetMode = "External"/><Relationship Id="rId1470" Type="http://schemas.openxmlformats.org/officeDocument/2006/relationships/hyperlink" Target="https://login.consultant.ru/link/?req=doc&amp;base=LAW&amp;n=394123&amp;dst=100298" TargetMode = "External"/><Relationship Id="rId1471" Type="http://schemas.openxmlformats.org/officeDocument/2006/relationships/hyperlink" Target="https://login.consultant.ru/link/?req=doc&amp;base=LAW&amp;n=314662&amp;dst=100010" TargetMode = "External"/><Relationship Id="rId1472" Type="http://schemas.openxmlformats.org/officeDocument/2006/relationships/hyperlink" Target="https://login.consultant.ru/link/?req=doc&amp;base=LAW&amp;n=320399&amp;dst=100012" TargetMode = "External"/><Relationship Id="rId1473" Type="http://schemas.openxmlformats.org/officeDocument/2006/relationships/hyperlink" Target="https://login.consultant.ru/link/?req=doc&amp;base=LAW&amp;n=453613&amp;dst=100009" TargetMode = "External"/><Relationship Id="rId1474" Type="http://schemas.openxmlformats.org/officeDocument/2006/relationships/hyperlink" Target="https://login.consultant.ru/link/?req=doc&amp;base=LAW&amp;n=370103&amp;dst=100010" TargetMode = "External"/><Relationship Id="rId1475" Type="http://schemas.openxmlformats.org/officeDocument/2006/relationships/hyperlink" Target="https://login.consultant.ru/link/?req=doc&amp;base=LAW&amp;n=372707&amp;dst=100010" TargetMode = "External"/><Relationship Id="rId1476" Type="http://schemas.openxmlformats.org/officeDocument/2006/relationships/hyperlink" Target="https://login.consultant.ru/link/?req=doc&amp;base=LAW&amp;n=377644&amp;dst=100011" TargetMode = "External"/><Relationship Id="rId1477" Type="http://schemas.openxmlformats.org/officeDocument/2006/relationships/hyperlink" Target="https://login.consultant.ru/link/?req=doc&amp;base=LAW&amp;n=384897&amp;dst=100010" TargetMode = "External"/><Relationship Id="rId1478" Type="http://schemas.openxmlformats.org/officeDocument/2006/relationships/hyperlink" Target="https://login.consultant.ru/link/?req=doc&amp;base=LAW&amp;n=388482&amp;dst=100012" TargetMode = "External"/><Relationship Id="rId1479" Type="http://schemas.openxmlformats.org/officeDocument/2006/relationships/hyperlink" Target="https://login.consultant.ru/link/?req=doc&amp;base=LAW&amp;n=405467&amp;dst=100011" TargetMode = "External"/><Relationship Id="rId1480" Type="http://schemas.openxmlformats.org/officeDocument/2006/relationships/hyperlink" Target="https://login.consultant.ru/link/?req=doc&amp;base=LAW&amp;n=422114&amp;dst=100017" TargetMode = "External"/><Relationship Id="rId1481" Type="http://schemas.openxmlformats.org/officeDocument/2006/relationships/hyperlink" Target="https://login.consultant.ru/link/?req=doc&amp;base=LAW&amp;n=495394&amp;dst=100009" TargetMode = "External"/><Relationship Id="rId1482" Type="http://schemas.openxmlformats.org/officeDocument/2006/relationships/hyperlink" Target="https://login.consultant.ru/link/?req=doc&amp;base=LAW&amp;n=436196&amp;dst=100012" TargetMode = "External"/><Relationship Id="rId1483" Type="http://schemas.openxmlformats.org/officeDocument/2006/relationships/hyperlink" Target="https://login.consultant.ru/link/?req=doc&amp;base=LAW&amp;n=436199&amp;dst=100013" TargetMode = "External"/><Relationship Id="rId1484" Type="http://schemas.openxmlformats.org/officeDocument/2006/relationships/hyperlink" Target="https://login.consultant.ru/link/?req=doc&amp;base=LAW&amp;n=444709&amp;dst=100010" TargetMode = "External"/><Relationship Id="rId1485" Type="http://schemas.openxmlformats.org/officeDocument/2006/relationships/hyperlink" Target="https://login.consultant.ru/link/?req=doc&amp;base=LAW&amp;n=449360&amp;dst=100011" TargetMode = "External"/><Relationship Id="rId1486" Type="http://schemas.openxmlformats.org/officeDocument/2006/relationships/hyperlink" Target="https://login.consultant.ru/link/?req=doc&amp;base=LAW&amp;n=450400&amp;dst=100010" TargetMode = "External"/><Relationship Id="rId1487" Type="http://schemas.openxmlformats.org/officeDocument/2006/relationships/hyperlink" Target="https://login.consultant.ru/link/?req=doc&amp;base=LAW&amp;n=451682&amp;dst=100008" TargetMode = "External"/><Relationship Id="rId1488" Type="http://schemas.openxmlformats.org/officeDocument/2006/relationships/hyperlink" Target="https://login.consultant.ru/link/?req=doc&amp;base=LAW&amp;n=451685&amp;dst=100008" TargetMode = "External"/><Relationship Id="rId1489" Type="http://schemas.openxmlformats.org/officeDocument/2006/relationships/hyperlink" Target="https://login.consultant.ru/link/?req=doc&amp;base=LAW&amp;n=452702&amp;dst=100010" TargetMode = "External"/><Relationship Id="rId1490" Type="http://schemas.openxmlformats.org/officeDocument/2006/relationships/hyperlink" Target="https://login.consultant.ru/link/?req=doc&amp;base=LAW&amp;n=453257&amp;dst=100010" TargetMode = "External"/><Relationship Id="rId1491" Type="http://schemas.openxmlformats.org/officeDocument/2006/relationships/hyperlink" Target="https://login.consultant.ru/link/?req=doc&amp;base=LAW&amp;n=453874&amp;dst=100012" TargetMode = "External"/><Relationship Id="rId1492" Type="http://schemas.openxmlformats.org/officeDocument/2006/relationships/hyperlink" Target="https://login.consultant.ru/link/?req=doc&amp;base=LAW&amp;n=453871&amp;dst=100010" TargetMode = "External"/><Relationship Id="rId1493" Type="http://schemas.openxmlformats.org/officeDocument/2006/relationships/hyperlink" Target="https://login.consultant.ru/link/?req=doc&amp;base=LAW&amp;n=479272&amp;dst=100011" TargetMode = "External"/><Relationship Id="rId1494" Type="http://schemas.openxmlformats.org/officeDocument/2006/relationships/hyperlink" Target="https://login.consultant.ru/link/?req=doc&amp;base=LAW&amp;n=480361&amp;dst=100011" TargetMode = "External"/><Relationship Id="rId1495" Type="http://schemas.openxmlformats.org/officeDocument/2006/relationships/hyperlink" Target="https://login.consultant.ru/link/?req=doc&amp;base=LAW&amp;n=488082&amp;dst=100010" TargetMode = "External"/><Relationship Id="rId1496" Type="http://schemas.openxmlformats.org/officeDocument/2006/relationships/hyperlink" Target="https://login.consultant.ru/link/?req=doc&amp;base=LAW&amp;n=482513&amp;dst=100009" TargetMode = "External"/><Relationship Id="rId1497" Type="http://schemas.openxmlformats.org/officeDocument/2006/relationships/hyperlink" Target="https://login.consultant.ru/link/?req=doc&amp;base=LAW&amp;n=493061&amp;dst=100012" TargetMode = "External"/><Relationship Id="rId1498" Type="http://schemas.openxmlformats.org/officeDocument/2006/relationships/hyperlink" Target="https://login.consultant.ru/link/?req=doc&amp;base=LAW&amp;n=494748&amp;dst=100018" TargetMode = "External"/><Relationship Id="rId1499" Type="http://schemas.openxmlformats.org/officeDocument/2006/relationships/hyperlink" Target="https://login.consultant.ru/link/?req=doc&amp;base=LAW&amp;n=494794&amp;dst=100010" TargetMode = "External"/><Relationship Id="rId1500" Type="http://schemas.openxmlformats.org/officeDocument/2006/relationships/hyperlink" Target="https://login.consultant.ru/link/?req=doc&amp;base=LAW&amp;n=505809&amp;dst=100010" TargetMode = "External"/><Relationship Id="rId1501" Type="http://schemas.openxmlformats.org/officeDocument/2006/relationships/hyperlink" Target="https://login.consultant.ru/link/?req=doc&amp;base=LAW&amp;n=509325&amp;dst=100010" TargetMode = "External"/><Relationship Id="rId1502" Type="http://schemas.openxmlformats.org/officeDocument/2006/relationships/hyperlink" Target="https://login.consultant.ru/link/?req=doc&amp;base=LAW&amp;n=511068&amp;dst=100011" TargetMode = "External"/><Relationship Id="rId1503" Type="http://schemas.openxmlformats.org/officeDocument/2006/relationships/hyperlink" Target="https://login.consultant.ru/link/?req=doc&amp;base=LAW&amp;n=444709&amp;dst=100011" TargetMode = "External"/><Relationship Id="rId1504" Type="http://schemas.openxmlformats.org/officeDocument/2006/relationships/hyperlink" Target="https://login.consultant.ru/link/?req=doc&amp;base=LAW&amp;n=329980&amp;dst=100009" TargetMode = "External"/><Relationship Id="rId1505" Type="http://schemas.openxmlformats.org/officeDocument/2006/relationships/hyperlink" Target="https://login.consultant.ru/link/?req=doc&amp;base=LAW&amp;n=175232&amp;dst=100011" TargetMode = "External"/><Relationship Id="rId1506" Type="http://schemas.openxmlformats.org/officeDocument/2006/relationships/hyperlink" Target="https://login.consultant.ru/link/?req=doc&amp;base=LAW&amp;n=492552&amp;dst=100012" TargetMode = "External"/><Relationship Id="rId1507" Type="http://schemas.openxmlformats.org/officeDocument/2006/relationships/hyperlink" Target="https://login.consultant.ru/link/?req=doc&amp;base=LAW&amp;n=201276&amp;dst=100013" TargetMode = "External"/><Relationship Id="rId1508" Type="http://schemas.openxmlformats.org/officeDocument/2006/relationships/hyperlink" Target="https://login.consultant.ru/link/?req=doc&amp;base=LAW&amp;n=482535&amp;dst=100010" TargetMode = "External"/><Relationship Id="rId1509" Type="http://schemas.openxmlformats.org/officeDocument/2006/relationships/hyperlink" Target="https://login.consultant.ru/link/?req=doc&amp;base=LAW&amp;n=495097&amp;dst=100021" TargetMode = "External"/><Relationship Id="rId1510" Type="http://schemas.openxmlformats.org/officeDocument/2006/relationships/hyperlink" Target="https://login.consultant.ru/link/?req=doc&amp;base=LAW&amp;n=186980&amp;dst=100105" TargetMode = "External"/><Relationship Id="rId1511" Type="http://schemas.openxmlformats.org/officeDocument/2006/relationships/hyperlink" Target="https://login.consultant.ru/link/?req=doc&amp;base=LAW&amp;n=495255&amp;dst=100263" TargetMode = "External"/><Relationship Id="rId1512" Type="http://schemas.openxmlformats.org/officeDocument/2006/relationships/hyperlink" Target="https://login.consultant.ru/link/?req=doc&amp;base=LAW&amp;n=200582&amp;dst=100029" TargetMode = "External"/><Relationship Id="rId1513" Type="http://schemas.openxmlformats.org/officeDocument/2006/relationships/hyperlink" Target="https://login.consultant.ru/link/?req=doc&amp;base=LAW&amp;n=494748&amp;dst=100019" TargetMode = "External"/><Relationship Id="rId1514" Type="http://schemas.openxmlformats.org/officeDocument/2006/relationships/hyperlink" Target="https://login.consultant.ru/link/?req=doc&amp;base=LAW&amp;n=130745&amp;dst=100019" TargetMode = "External"/><Relationship Id="rId1515" Type="http://schemas.openxmlformats.org/officeDocument/2006/relationships/hyperlink" Target="https://login.consultant.ru/link/?req=doc&amp;base=LAW&amp;n=386804&amp;dst=100010" TargetMode = "External"/><Relationship Id="rId1516" Type="http://schemas.openxmlformats.org/officeDocument/2006/relationships/hyperlink" Target="https://login.consultant.ru/link/?req=doc&amp;base=LAW&amp;n=386881&amp;dst=100009" TargetMode = "External"/><Relationship Id="rId1517" Type="http://schemas.openxmlformats.org/officeDocument/2006/relationships/hyperlink" Target="https://login.consultant.ru/link/?req=doc&amp;base=LAW&amp;n=482535&amp;dst=100013" TargetMode = "External"/><Relationship Id="rId1518" Type="http://schemas.openxmlformats.org/officeDocument/2006/relationships/hyperlink" Target="https://login.consultant.ru/link/?req=doc&amp;base=LAW&amp;n=482535&amp;dst=100014" TargetMode = "External"/><Relationship Id="rId1519" Type="http://schemas.openxmlformats.org/officeDocument/2006/relationships/hyperlink" Target="https://login.consultant.ru/link/?req=doc&amp;base=LAW&amp;n=511272&amp;dst=100626" TargetMode = "External"/><Relationship Id="rId1520" Type="http://schemas.openxmlformats.org/officeDocument/2006/relationships/hyperlink" Target="https://login.consultant.ru/link/?req=doc&amp;base=LAW&amp;n=454112&amp;dst=100322" TargetMode = "External"/><Relationship Id="rId1521" Type="http://schemas.openxmlformats.org/officeDocument/2006/relationships/hyperlink" Target="https://login.consultant.ru/link/?req=doc&amp;base=LAW&amp;n=444709&amp;dst=100014" TargetMode = "External"/><Relationship Id="rId1522" Type="http://schemas.openxmlformats.org/officeDocument/2006/relationships/hyperlink" Target="https://login.consultant.ru/link/?req=doc&amp;base=LAW&amp;n=444709&amp;dst=100015" TargetMode = "External"/><Relationship Id="rId1523" Type="http://schemas.openxmlformats.org/officeDocument/2006/relationships/hyperlink" Target="https://login.consultant.ru/link/?req=doc&amp;base=LAW&amp;n=444709&amp;dst=100017" TargetMode = "External"/><Relationship Id="rId1524" Type="http://schemas.openxmlformats.org/officeDocument/2006/relationships/hyperlink" Target="https://login.consultant.ru/link/?req=doc&amp;base=LAW&amp;n=444709&amp;dst=100018" TargetMode = "External"/><Relationship Id="rId1525" Type="http://schemas.openxmlformats.org/officeDocument/2006/relationships/hyperlink" Target="https://login.consultant.ru/link/?req=doc&amp;base=LAW&amp;n=502580&amp;dst=100010" TargetMode = "External"/><Relationship Id="rId1526" Type="http://schemas.openxmlformats.org/officeDocument/2006/relationships/hyperlink" Target="https://login.consultant.ru/link/?req=doc&amp;base=LAW&amp;n=444709&amp;dst=100020" TargetMode = "External"/><Relationship Id="rId1527" Type="http://schemas.openxmlformats.org/officeDocument/2006/relationships/hyperlink" Target="https://login.consultant.ru/link/?req=doc&amp;base=LAW&amp;n=490132&amp;dst=100021" TargetMode = "External"/><Relationship Id="rId1528" Type="http://schemas.openxmlformats.org/officeDocument/2006/relationships/hyperlink" Target="https://login.consultant.ru/link/?req=doc&amp;base=LAW&amp;n=195024&amp;dst=100170" TargetMode = "External"/><Relationship Id="rId1529" Type="http://schemas.openxmlformats.org/officeDocument/2006/relationships/hyperlink" Target="https://login.consultant.ru/link/?req=doc&amp;base=LAW&amp;n=501479&amp;dst=100207" TargetMode = "External"/><Relationship Id="rId1530" Type="http://schemas.openxmlformats.org/officeDocument/2006/relationships/hyperlink" Target="https://login.consultant.ru/link/?req=doc&amp;base=LAW&amp;n=501479&amp;dst=100209" TargetMode = "External"/><Relationship Id="rId1531" Type="http://schemas.openxmlformats.org/officeDocument/2006/relationships/hyperlink" Target="https://login.consultant.ru/link/?req=doc&amp;base=LAW&amp;n=490132&amp;dst=100023" TargetMode = "External"/><Relationship Id="rId1532" Type="http://schemas.openxmlformats.org/officeDocument/2006/relationships/hyperlink" Target="https://login.consultant.ru/link/?req=doc&amp;base=LAW&amp;n=448180&amp;dst=100032" TargetMode = "External"/><Relationship Id="rId1533" Type="http://schemas.openxmlformats.org/officeDocument/2006/relationships/hyperlink" Target="https://login.consultant.ru/link/?req=doc&amp;base=LAW&amp;n=464275&amp;dst=100026" TargetMode = "External"/><Relationship Id="rId1534" Type="http://schemas.openxmlformats.org/officeDocument/2006/relationships/hyperlink" Target="https://login.consultant.ru/link/?req=doc&amp;base=LAW&amp;n=490132&amp;dst=100024" TargetMode = "External"/><Relationship Id="rId1535" Type="http://schemas.openxmlformats.org/officeDocument/2006/relationships/hyperlink" Target="https://login.consultant.ru/link/?req=doc&amp;base=LAW&amp;n=501479&amp;dst=100210" TargetMode = "External"/><Relationship Id="rId1536" Type="http://schemas.openxmlformats.org/officeDocument/2006/relationships/hyperlink" Target="https://login.consultant.ru/link/?req=doc&amp;base=LAW&amp;n=195024&amp;dst=100072" TargetMode = "External"/><Relationship Id="rId1537" Type="http://schemas.openxmlformats.org/officeDocument/2006/relationships/hyperlink" Target="https://login.consultant.ru/link/?req=doc&amp;base=LAW&amp;n=490132&amp;dst=100025" TargetMode = "External"/><Relationship Id="rId1538" Type="http://schemas.openxmlformats.org/officeDocument/2006/relationships/hyperlink" Target="https://login.consultant.ru/link/?req=doc&amp;base=LAW&amp;n=349068&amp;dst=100011" TargetMode = "External"/><Relationship Id="rId1539" Type="http://schemas.openxmlformats.org/officeDocument/2006/relationships/hyperlink" Target="https://login.consultant.ru/link/?req=doc&amp;base=LAW&amp;n=195024&amp;dst=100076" TargetMode = "External"/><Relationship Id="rId1540" Type="http://schemas.openxmlformats.org/officeDocument/2006/relationships/hyperlink" Target="https://login.consultant.ru/link/?req=doc&amp;base=LAW&amp;n=479579&amp;dst=100014" TargetMode = "External"/><Relationship Id="rId1541" Type="http://schemas.openxmlformats.org/officeDocument/2006/relationships/hyperlink" Target="https://login.consultant.ru/link/?req=doc&amp;base=LAW&amp;n=479579&amp;dst=100150" TargetMode = "External"/><Relationship Id="rId1542" Type="http://schemas.openxmlformats.org/officeDocument/2006/relationships/hyperlink" Target="https://login.consultant.ru/link/?req=doc&amp;base=LAW&amp;n=501479&amp;dst=100214" TargetMode = "External"/><Relationship Id="rId1543" Type="http://schemas.openxmlformats.org/officeDocument/2006/relationships/hyperlink" Target="https://login.consultant.ru/link/?req=doc&amp;base=LAW&amp;n=495098&amp;dst=100122" TargetMode = "External"/><Relationship Id="rId1544" Type="http://schemas.openxmlformats.org/officeDocument/2006/relationships/hyperlink" Target="https://login.consultant.ru/link/?req=doc&amp;base=LAW&amp;n=490132&amp;dst=100027" TargetMode = "External"/><Relationship Id="rId1545" Type="http://schemas.openxmlformats.org/officeDocument/2006/relationships/hyperlink" Target="https://login.consultant.ru/link/?req=doc&amp;base=LAW&amp;n=349068&amp;dst=100012" TargetMode = "External"/><Relationship Id="rId1546" Type="http://schemas.openxmlformats.org/officeDocument/2006/relationships/hyperlink" Target="https://login.consultant.ru/link/?req=doc&amp;base=LAW&amp;n=490132&amp;dst=100028" TargetMode = "External"/><Relationship Id="rId1547" Type="http://schemas.openxmlformats.org/officeDocument/2006/relationships/hyperlink" Target="https://login.consultant.ru/link/?req=doc&amp;base=LAW&amp;n=501479&amp;dst=100215" TargetMode = "External"/><Relationship Id="rId1548" Type="http://schemas.openxmlformats.org/officeDocument/2006/relationships/hyperlink" Target="https://login.consultant.ru/link/?req=doc&amp;base=LAW&amp;n=501479&amp;dst=100219" TargetMode = "External"/><Relationship Id="rId1549" Type="http://schemas.openxmlformats.org/officeDocument/2006/relationships/hyperlink" Target="https://login.consultant.ru/link/?req=doc&amp;base=LAW&amp;n=195024&amp;dst=100079" TargetMode = "External"/><Relationship Id="rId1550" Type="http://schemas.openxmlformats.org/officeDocument/2006/relationships/hyperlink" Target="https://login.consultant.ru/link/?req=doc&amp;base=LAW&amp;n=501479&amp;dst=100220" TargetMode = "External"/><Relationship Id="rId1551" Type="http://schemas.openxmlformats.org/officeDocument/2006/relationships/hyperlink" Target="https://login.consultant.ru/link/?req=doc&amp;base=LAW&amp;n=349068&amp;dst=100014" TargetMode = "External"/><Relationship Id="rId1552" Type="http://schemas.openxmlformats.org/officeDocument/2006/relationships/hyperlink" Target="https://login.consultant.ru/link/?req=doc&amp;base=LAW&amp;n=490132&amp;dst=100030" TargetMode = "External"/><Relationship Id="rId1553" Type="http://schemas.openxmlformats.org/officeDocument/2006/relationships/hyperlink" Target="https://login.consultant.ru/link/?req=doc&amp;base=LAW&amp;n=349068&amp;dst=100015" TargetMode = "External"/><Relationship Id="rId1554" Type="http://schemas.openxmlformats.org/officeDocument/2006/relationships/hyperlink" Target="https://login.consultant.ru/link/?req=doc&amp;base=LAW&amp;n=490132&amp;dst=100031" TargetMode = "External"/><Relationship Id="rId1555" Type="http://schemas.openxmlformats.org/officeDocument/2006/relationships/hyperlink" Target="https://login.consultant.ru/link/?req=doc&amp;base=LAW&amp;n=501479&amp;dst=100223" TargetMode = "External"/><Relationship Id="rId1556" Type="http://schemas.openxmlformats.org/officeDocument/2006/relationships/hyperlink" Target="https://login.consultant.ru/link/?req=doc&amp;base=LAW&amp;n=501479&amp;dst=100226" TargetMode = "External"/><Relationship Id="rId1557" Type="http://schemas.openxmlformats.org/officeDocument/2006/relationships/hyperlink" Target="https://login.consultant.ru/link/?req=doc&amp;base=LAW&amp;n=490132&amp;dst=100032" TargetMode = "External"/><Relationship Id="rId1558" Type="http://schemas.openxmlformats.org/officeDocument/2006/relationships/hyperlink" Target="https://login.consultant.ru/link/?req=doc&amp;base=LAW&amp;n=195024&amp;dst=100082" TargetMode = "External"/><Relationship Id="rId1559" Type="http://schemas.openxmlformats.org/officeDocument/2006/relationships/hyperlink" Target="https://login.consultant.ru/link/?req=doc&amp;base=LAW&amp;n=479579&amp;dst=100049" TargetMode = "External"/><Relationship Id="rId1560" Type="http://schemas.openxmlformats.org/officeDocument/2006/relationships/hyperlink" Target="https://login.consultant.ru/link/?req=doc&amp;base=LAW&amp;n=501479&amp;dst=100228" TargetMode = "External"/><Relationship Id="rId1561" Type="http://schemas.openxmlformats.org/officeDocument/2006/relationships/hyperlink" Target="https://login.consultant.ru/link/?req=doc&amp;base=LAW&amp;n=464275&amp;dst=100027" TargetMode = "External"/><Relationship Id="rId1562" Type="http://schemas.openxmlformats.org/officeDocument/2006/relationships/hyperlink" Target="https://login.consultant.ru/link/?req=doc&amp;base=LAW&amp;n=501479&amp;dst=100231" TargetMode = "External"/><Relationship Id="rId1563" Type="http://schemas.openxmlformats.org/officeDocument/2006/relationships/hyperlink" Target="https://login.consultant.ru/link/?req=doc&amp;base=LAW&amp;n=490132&amp;dst=100033" TargetMode = "External"/><Relationship Id="rId1564" Type="http://schemas.openxmlformats.org/officeDocument/2006/relationships/hyperlink" Target="https://login.consultant.ru/link/?req=doc&amp;base=LAW&amp;n=501479&amp;dst=100232" TargetMode = "External"/><Relationship Id="rId1565" Type="http://schemas.openxmlformats.org/officeDocument/2006/relationships/hyperlink" Target="https://login.consultant.ru/link/?req=doc&amp;base=LAW&amp;n=501479&amp;dst=100233" TargetMode = "External"/><Relationship Id="rId1566" Type="http://schemas.openxmlformats.org/officeDocument/2006/relationships/hyperlink" Target="https://login.consultant.ru/link/?req=doc&amp;base=LAW&amp;n=490132&amp;dst=100034" TargetMode = "External"/><Relationship Id="rId1567" Type="http://schemas.openxmlformats.org/officeDocument/2006/relationships/hyperlink" Target="https://login.consultant.ru/link/?req=doc&amp;base=LAW&amp;n=195024&amp;dst=100087" TargetMode = "External"/><Relationship Id="rId1568" Type="http://schemas.openxmlformats.org/officeDocument/2006/relationships/hyperlink" Target="https://login.consultant.ru/link/?req=doc&amp;base=LAW&amp;n=378691&amp;dst=100010" TargetMode = "External"/><Relationship Id="rId1569" Type="http://schemas.openxmlformats.org/officeDocument/2006/relationships/hyperlink" Target="https://login.consultant.ru/link/?req=doc&amp;base=LAW&amp;n=195024&amp;dst=100091" TargetMode = "External"/><Relationship Id="rId1570" Type="http://schemas.openxmlformats.org/officeDocument/2006/relationships/hyperlink" Target="https://login.consultant.ru/link/?req=doc&amp;base=LAW&amp;n=479579&amp;dst=100089" TargetMode = "External"/><Relationship Id="rId1571" Type="http://schemas.openxmlformats.org/officeDocument/2006/relationships/hyperlink" Target="https://login.consultant.ru/link/?req=doc&amp;base=LAW&amp;n=501479&amp;dst=100234" TargetMode = "External"/><Relationship Id="rId1572" Type="http://schemas.openxmlformats.org/officeDocument/2006/relationships/hyperlink" Target="https://login.consultant.ru/link/?req=doc&amp;base=LAW&amp;n=490132&amp;dst=100036" TargetMode = "External"/><Relationship Id="rId1573" Type="http://schemas.openxmlformats.org/officeDocument/2006/relationships/hyperlink" Target="https://login.consultant.ru/link/?req=doc&amp;base=LAW&amp;n=501479&amp;dst=100236" TargetMode = "External"/><Relationship Id="rId1574" Type="http://schemas.openxmlformats.org/officeDocument/2006/relationships/hyperlink" Target="https://login.consultant.ru/link/?req=doc&amp;base=LAW&amp;n=195024&amp;dst=100094" TargetMode = "External"/><Relationship Id="rId1575" Type="http://schemas.openxmlformats.org/officeDocument/2006/relationships/hyperlink" Target="https://login.consultant.ru/link/?req=doc&amp;base=LAW&amp;n=479579&amp;dst=100109" TargetMode = "External"/><Relationship Id="rId1576" Type="http://schemas.openxmlformats.org/officeDocument/2006/relationships/hyperlink" Target="https://login.consultant.ru/link/?req=doc&amp;base=LAW&amp;n=464275&amp;dst=100028" TargetMode = "External"/><Relationship Id="rId1577" Type="http://schemas.openxmlformats.org/officeDocument/2006/relationships/hyperlink" Target="https://login.consultant.ru/link/?req=doc&amp;base=LAW&amp;n=378691&amp;dst=100013" TargetMode = "External"/><Relationship Id="rId1578" Type="http://schemas.openxmlformats.org/officeDocument/2006/relationships/hyperlink" Target="https://login.consultant.ru/link/?req=doc&amp;base=LAW&amp;n=479579&amp;dst=100150" TargetMode = "External"/><Relationship Id="rId1579" Type="http://schemas.openxmlformats.org/officeDocument/2006/relationships/hyperlink" Target="https://login.consultant.ru/link/?req=doc&amp;base=LAW&amp;n=378691&amp;dst=100015" TargetMode = "External"/><Relationship Id="rId1580" Type="http://schemas.openxmlformats.org/officeDocument/2006/relationships/hyperlink" Target="https://login.consultant.ru/link/?req=doc&amp;base=LAW&amp;n=501479&amp;dst=100241" TargetMode = "External"/><Relationship Id="rId1581" Type="http://schemas.openxmlformats.org/officeDocument/2006/relationships/hyperlink" Target="https://login.consultant.ru/link/?req=doc&amp;base=LAW&amp;n=501479&amp;dst=100244" TargetMode = "External"/><Relationship Id="rId1582" Type="http://schemas.openxmlformats.org/officeDocument/2006/relationships/hyperlink" Target="https://login.consultant.ru/link/?req=doc&amp;base=LAW&amp;n=490132&amp;dst=100040" TargetMode = "External"/><Relationship Id="rId1583" Type="http://schemas.openxmlformats.org/officeDocument/2006/relationships/hyperlink" Target="https://login.consultant.ru/link/?req=doc&amp;base=LAW&amp;n=464275&amp;dst=100031" TargetMode = "External"/><Relationship Id="rId1584" Type="http://schemas.openxmlformats.org/officeDocument/2006/relationships/hyperlink" Target="https://login.consultant.ru/link/?req=doc&amp;base=LAW&amp;n=349068&amp;dst=100017" TargetMode = "External"/><Relationship Id="rId1585" Type="http://schemas.openxmlformats.org/officeDocument/2006/relationships/hyperlink" Target="https://login.consultant.ru/link/?req=doc&amp;base=LAW&amp;n=464275&amp;dst=100033" TargetMode = "External"/><Relationship Id="rId1586" Type="http://schemas.openxmlformats.org/officeDocument/2006/relationships/hyperlink" Target="https://login.consultant.ru/link/?req=doc&amp;base=LAW&amp;n=349068&amp;dst=100018" TargetMode = "External"/><Relationship Id="rId1587" Type="http://schemas.openxmlformats.org/officeDocument/2006/relationships/hyperlink" Target="https://login.consultant.ru/link/?req=doc&amp;base=LAW&amp;n=490132&amp;dst=100041" TargetMode = "External"/><Relationship Id="rId1588" Type="http://schemas.openxmlformats.org/officeDocument/2006/relationships/hyperlink" Target="https://login.consultant.ru/link/?req=doc&amp;base=LAW&amp;n=205473&amp;dst=100009" TargetMode = "External"/><Relationship Id="rId1589" Type="http://schemas.openxmlformats.org/officeDocument/2006/relationships/hyperlink" Target="https://login.consultant.ru/link/?req=doc&amp;base=LAW&amp;n=195024&amp;dst=100097" TargetMode = "External"/><Relationship Id="rId1590" Type="http://schemas.openxmlformats.org/officeDocument/2006/relationships/hyperlink" Target="https://login.consultant.ru/link/?req=doc&amp;base=LAW&amp;n=519030&amp;dst=102337" TargetMode = "External"/><Relationship Id="rId1591" Type="http://schemas.openxmlformats.org/officeDocument/2006/relationships/hyperlink" Target="https://login.consultant.ru/link/?req=doc&amp;base=LAW&amp;n=490132&amp;dst=100043" TargetMode = "External"/><Relationship Id="rId1592" Type="http://schemas.openxmlformats.org/officeDocument/2006/relationships/hyperlink" Target="https://login.consultant.ru/link/?req=doc&amp;base=LAW&amp;n=448180&amp;dst=100033" TargetMode = "External"/><Relationship Id="rId1593" Type="http://schemas.openxmlformats.org/officeDocument/2006/relationships/hyperlink" Target="https://login.consultant.ru/link/?req=doc&amp;base=LAW&amp;n=195024&amp;dst=100101" TargetMode = "External"/><Relationship Id="rId1594" Type="http://schemas.openxmlformats.org/officeDocument/2006/relationships/hyperlink" Target="https://login.consultant.ru/link/?req=doc&amp;base=LAW&amp;n=501479&amp;dst=100249" TargetMode = "External"/><Relationship Id="rId1595" Type="http://schemas.openxmlformats.org/officeDocument/2006/relationships/hyperlink" Target="https://login.consultant.ru/link/?req=doc&amp;base=LAW&amp;n=501479&amp;dst=100250" TargetMode = "External"/><Relationship Id="rId1596" Type="http://schemas.openxmlformats.org/officeDocument/2006/relationships/hyperlink" Target="https://login.consultant.ru/link/?req=doc&amp;base=LAW&amp;n=490132&amp;dst=100045" TargetMode = "External"/><Relationship Id="rId1597" Type="http://schemas.openxmlformats.org/officeDocument/2006/relationships/hyperlink" Target="https://login.consultant.ru/link/?req=doc&amp;base=LAW&amp;n=448180&amp;dst=100035" TargetMode = "External"/><Relationship Id="rId1598" Type="http://schemas.openxmlformats.org/officeDocument/2006/relationships/hyperlink" Target="https://login.consultant.ru/link/?req=doc&amp;base=LAW&amp;n=501479&amp;dst=100251" TargetMode = "External"/><Relationship Id="rId1599" Type="http://schemas.openxmlformats.org/officeDocument/2006/relationships/hyperlink" Target="https://login.consultant.ru/link/?req=doc&amp;base=LAW&amp;n=490132&amp;dst=100046" TargetMode = "External"/><Relationship Id="rId1600" Type="http://schemas.openxmlformats.org/officeDocument/2006/relationships/hyperlink" Target="https://login.consultant.ru/link/?req=doc&amp;base=LAW&amp;n=448180&amp;dst=100036" TargetMode = "External"/><Relationship Id="rId1601" Type="http://schemas.openxmlformats.org/officeDocument/2006/relationships/hyperlink" Target="https://login.consultant.ru/link/?req=doc&amp;base=LAW&amp;n=501479&amp;dst=100252" TargetMode = "External"/><Relationship Id="rId1602" Type="http://schemas.openxmlformats.org/officeDocument/2006/relationships/hyperlink" Target="https://login.consultant.ru/link/?req=doc&amp;base=LAW&amp;n=519030&amp;dst=514" TargetMode = "External"/><Relationship Id="rId1603" Type="http://schemas.openxmlformats.org/officeDocument/2006/relationships/hyperlink" Target="https://login.consultant.ru/link/?req=doc&amp;base=LAW&amp;n=448180&amp;dst=100037" TargetMode = "External"/><Relationship Id="rId1604" Type="http://schemas.openxmlformats.org/officeDocument/2006/relationships/hyperlink" Target="https://login.consultant.ru/link/?req=doc&amp;base=LAW&amp;n=501479&amp;dst=100256" TargetMode = "External"/><Relationship Id="rId1605" Type="http://schemas.openxmlformats.org/officeDocument/2006/relationships/hyperlink" Target="https://login.consultant.ru/link/?req=doc&amp;base=LAW&amp;n=519030&amp;dst=514" TargetMode = "External"/><Relationship Id="rId1606" Type="http://schemas.openxmlformats.org/officeDocument/2006/relationships/hyperlink" Target="https://login.consultant.ru/link/?req=doc&amp;base=LAW&amp;n=448180&amp;dst=100040" TargetMode = "External"/><Relationship Id="rId1607" Type="http://schemas.openxmlformats.org/officeDocument/2006/relationships/hyperlink" Target="https://login.consultant.ru/link/?req=doc&amp;base=LAW&amp;n=448180&amp;dst=100041" TargetMode = "External"/><Relationship Id="rId1608" Type="http://schemas.openxmlformats.org/officeDocument/2006/relationships/hyperlink" Target="https://login.consultant.ru/link/?req=doc&amp;base=LAW&amp;n=501479&amp;dst=100261" TargetMode = "External"/><Relationship Id="rId1609" Type="http://schemas.openxmlformats.org/officeDocument/2006/relationships/hyperlink" Target="https://login.consultant.ru/link/?req=doc&amp;base=LAW&amp;n=448180&amp;dst=100044" TargetMode = "External"/><Relationship Id="rId1610" Type="http://schemas.openxmlformats.org/officeDocument/2006/relationships/hyperlink" Target="https://login.consultant.ru/link/?req=doc&amp;base=LAW&amp;n=195024&amp;dst=100110" TargetMode = "External"/><Relationship Id="rId1611" Type="http://schemas.openxmlformats.org/officeDocument/2006/relationships/hyperlink" Target="https://login.consultant.ru/link/?req=doc&amp;base=LAW&amp;n=519030&amp;dst=514" TargetMode = "External"/><Relationship Id="rId1612" Type="http://schemas.openxmlformats.org/officeDocument/2006/relationships/hyperlink" Target="https://login.consultant.ru/link/?req=doc&amp;base=LAW&amp;n=501479&amp;dst=100263" TargetMode = "External"/><Relationship Id="rId1613" Type="http://schemas.openxmlformats.org/officeDocument/2006/relationships/hyperlink" Target="https://login.consultant.ru/link/?req=doc&amp;base=LAW&amp;n=490132&amp;dst=100049" TargetMode = "External"/><Relationship Id="rId1614" Type="http://schemas.openxmlformats.org/officeDocument/2006/relationships/hyperlink" Target="https://login.consultant.ru/link/?req=doc&amp;base=LAW&amp;n=448180&amp;dst=100045" TargetMode = "External"/><Relationship Id="rId1615" Type="http://schemas.openxmlformats.org/officeDocument/2006/relationships/hyperlink" Target="https://login.consultant.ru/link/?req=doc&amp;base=LAW&amp;n=501479&amp;dst=100266" TargetMode = "External"/><Relationship Id="rId1616" Type="http://schemas.openxmlformats.org/officeDocument/2006/relationships/hyperlink" Target="https://login.consultant.ru/link/?req=doc&amp;base=LAW&amp;n=195024&amp;dst=100114" TargetMode = "External"/><Relationship Id="rId1617" Type="http://schemas.openxmlformats.org/officeDocument/2006/relationships/hyperlink" Target="https://login.consultant.ru/link/?req=doc&amp;base=LAW&amp;n=501479&amp;dst=100267" TargetMode = "External"/><Relationship Id="rId1618" Type="http://schemas.openxmlformats.org/officeDocument/2006/relationships/hyperlink" Target="https://login.consultant.ru/link/?req=doc&amp;base=LAW&amp;n=464275&amp;dst=100035" TargetMode = "External"/><Relationship Id="rId1619" Type="http://schemas.openxmlformats.org/officeDocument/2006/relationships/hyperlink" Target="https://login.consultant.ru/link/?req=doc&amp;base=LAW&amp;n=490132&amp;dst=100050" TargetMode = "External"/><Relationship Id="rId1620" Type="http://schemas.openxmlformats.org/officeDocument/2006/relationships/hyperlink" Target="https://login.consultant.ru/link/?req=doc&amp;base=LAW&amp;n=448180&amp;dst=100046" TargetMode = "External"/><Relationship Id="rId1621" Type="http://schemas.openxmlformats.org/officeDocument/2006/relationships/hyperlink" Target="https://login.consultant.ru/link/?req=doc&amp;base=LAW&amp;n=349068&amp;dst=100020" TargetMode = "External"/><Relationship Id="rId1622" Type="http://schemas.openxmlformats.org/officeDocument/2006/relationships/hyperlink" Target="https://login.consultant.ru/link/?req=doc&amp;base=LAW&amp;n=448185&amp;dst=100020" TargetMode = "External"/><Relationship Id="rId1623" Type="http://schemas.openxmlformats.org/officeDocument/2006/relationships/hyperlink" Target="https://login.consultant.ru/link/?req=doc&amp;base=LAW&amp;n=519030&amp;dst=2656" TargetMode = "External"/><Relationship Id="rId1624" Type="http://schemas.openxmlformats.org/officeDocument/2006/relationships/hyperlink" Target="https://login.consultant.ru/link/?req=doc&amp;base=LAW&amp;n=349068&amp;dst=100021" TargetMode = "External"/><Relationship Id="rId1625" Type="http://schemas.openxmlformats.org/officeDocument/2006/relationships/hyperlink" Target="https://login.consultant.ru/link/?req=doc&amp;base=LAW&amp;n=349068&amp;dst=100022" TargetMode = "External"/><Relationship Id="rId1626" Type="http://schemas.openxmlformats.org/officeDocument/2006/relationships/hyperlink" Target="https://login.consultant.ru/link/?req=doc&amp;base=LAW&amp;n=195024&amp;dst=100117" TargetMode = "External"/><Relationship Id="rId1627" Type="http://schemas.openxmlformats.org/officeDocument/2006/relationships/hyperlink" Target="https://login.consultant.ru/link/?req=doc&amp;base=LAW&amp;n=490132&amp;dst=100052" TargetMode = "External"/><Relationship Id="rId1628" Type="http://schemas.openxmlformats.org/officeDocument/2006/relationships/hyperlink" Target="https://login.consultant.ru/link/?req=doc&amp;base=LAW&amp;n=349068&amp;dst=100024" TargetMode = "External"/><Relationship Id="rId1629" Type="http://schemas.openxmlformats.org/officeDocument/2006/relationships/hyperlink" Target="https://login.consultant.ru/link/?req=doc&amp;base=LAW&amp;n=501479&amp;dst=100268" TargetMode = "External"/><Relationship Id="rId1630" Type="http://schemas.openxmlformats.org/officeDocument/2006/relationships/hyperlink" Target="https://login.consultant.ru/link/?req=doc&amp;base=LAW&amp;n=349068&amp;dst=100025" TargetMode = "External"/><Relationship Id="rId1631" Type="http://schemas.openxmlformats.org/officeDocument/2006/relationships/hyperlink" Target="https://login.consultant.ru/link/?req=doc&amp;base=LAW&amp;n=490132&amp;dst=100054" TargetMode = "External"/><Relationship Id="rId1632" Type="http://schemas.openxmlformats.org/officeDocument/2006/relationships/hyperlink" Target="https://login.consultant.ru/link/?req=doc&amp;base=LAW&amp;n=490132&amp;dst=100055" TargetMode = "External"/><Relationship Id="rId1633" Type="http://schemas.openxmlformats.org/officeDocument/2006/relationships/hyperlink" Target="https://login.consultant.ru/link/?req=doc&amp;base=LAW&amp;n=501479&amp;dst=100274" TargetMode = "External"/><Relationship Id="rId1634" Type="http://schemas.openxmlformats.org/officeDocument/2006/relationships/hyperlink" Target="https://login.consultant.ru/link/?req=doc&amp;base=LAW&amp;n=349068&amp;dst=100027" TargetMode = "External"/><Relationship Id="rId1635" Type="http://schemas.openxmlformats.org/officeDocument/2006/relationships/hyperlink" Target="https://login.consultant.ru/link/?req=doc&amp;base=LAW&amp;n=490132&amp;dst=100057" TargetMode = "External"/><Relationship Id="rId1636" Type="http://schemas.openxmlformats.org/officeDocument/2006/relationships/hyperlink" Target="https://login.consultant.ru/link/?req=doc&amp;base=LAW&amp;n=349068&amp;dst=100028" TargetMode = "External"/><Relationship Id="rId1637" Type="http://schemas.openxmlformats.org/officeDocument/2006/relationships/hyperlink" Target="https://login.consultant.ru/link/?req=doc&amp;base=LAW&amp;n=490132&amp;dst=100058" TargetMode = "External"/><Relationship Id="rId1638" Type="http://schemas.openxmlformats.org/officeDocument/2006/relationships/hyperlink" Target="https://login.consultant.ru/link/?req=doc&amp;base=LAW&amp;n=490132&amp;dst=100059" TargetMode = "External"/><Relationship Id="rId1639" Type="http://schemas.openxmlformats.org/officeDocument/2006/relationships/hyperlink" Target="https://login.consultant.ru/link/?req=doc&amp;base=LAW&amp;n=490132&amp;dst=100060" TargetMode = "External"/><Relationship Id="rId1640" Type="http://schemas.openxmlformats.org/officeDocument/2006/relationships/hyperlink" Target="https://login.consultant.ru/link/?req=doc&amp;base=LAW&amp;n=490132&amp;dst=100061" TargetMode = "External"/><Relationship Id="rId1641" Type="http://schemas.openxmlformats.org/officeDocument/2006/relationships/hyperlink" Target="https://login.consultant.ru/link/?req=doc&amp;base=LAW&amp;n=148270&amp;dst=100024" TargetMode = "External"/><Relationship Id="rId1642" Type="http://schemas.openxmlformats.org/officeDocument/2006/relationships/hyperlink" Target="https://login.consultant.ru/link/?req=doc&amp;base=LAW&amp;n=511297&amp;dst=100022" TargetMode = "External"/><Relationship Id="rId1643" Type="http://schemas.openxmlformats.org/officeDocument/2006/relationships/hyperlink" Target="https://login.consultant.ru/link/?req=doc&amp;base=LAW&amp;n=436421&amp;dst=100131" TargetMode = "External"/><Relationship Id="rId1644" Type="http://schemas.openxmlformats.org/officeDocument/2006/relationships/hyperlink" Target="https://login.consultant.ru/link/?req=doc&amp;base=LAW&amp;n=366942&amp;dst=100055" TargetMode = "External"/><Relationship Id="rId1645" Type="http://schemas.openxmlformats.org/officeDocument/2006/relationships/hyperlink" Target="https://login.consultant.ru/link/?req=doc&amp;base=LAW&amp;n=328009&amp;dst=100058" TargetMode = "External"/><Relationship Id="rId1646" Type="http://schemas.openxmlformats.org/officeDocument/2006/relationships/hyperlink" Target="https://login.consultant.ru/link/?req=doc&amp;base=LAW&amp;n=436421&amp;dst=100132" TargetMode = "External"/><Relationship Id="rId1647" Type="http://schemas.openxmlformats.org/officeDocument/2006/relationships/hyperlink" Target="https://login.consultant.ru/link/?req=doc&amp;base=LAW&amp;n=328009&amp;dst=100034" TargetMode = "External"/><Relationship Id="rId1648" Type="http://schemas.openxmlformats.org/officeDocument/2006/relationships/hyperlink" Target="https://login.consultant.ru/link/?req=doc&amp;base=LAW&amp;n=511297&amp;dst=88" TargetMode = "External"/><Relationship Id="rId1649" Type="http://schemas.openxmlformats.org/officeDocument/2006/relationships/hyperlink" Target="https://login.consultant.ru/link/?req=doc&amp;base=LAW&amp;n=436421&amp;dst=100135" TargetMode = "External"/><Relationship Id="rId1650" Type="http://schemas.openxmlformats.org/officeDocument/2006/relationships/hyperlink" Target="https://login.consultant.ru/link/?req=doc&amp;base=LAW&amp;n=436421&amp;dst=100137" TargetMode = "External"/><Relationship Id="rId1651" Type="http://schemas.openxmlformats.org/officeDocument/2006/relationships/hyperlink" Target="https://login.consultant.ru/link/?req=doc&amp;base=LAW&amp;n=388539&amp;dst=100010" TargetMode = "External"/><Relationship Id="rId1652" Type="http://schemas.openxmlformats.org/officeDocument/2006/relationships/hyperlink" Target="https://login.consultant.ru/link/?req=doc&amp;base=LAW&amp;n=515484&amp;dst=107" TargetMode = "External"/><Relationship Id="rId1653" Type="http://schemas.openxmlformats.org/officeDocument/2006/relationships/hyperlink" Target="https://login.consultant.ru/link/?req=doc&amp;base=LAW&amp;n=404665&amp;dst=100023" TargetMode = "External"/><Relationship Id="rId1654" Type="http://schemas.openxmlformats.org/officeDocument/2006/relationships/hyperlink" Target="https://login.consultant.ru/link/?req=doc&amp;base=LAW&amp;n=404665&amp;dst=100023" TargetMode = "External"/><Relationship Id="rId1655" Type="http://schemas.openxmlformats.org/officeDocument/2006/relationships/hyperlink" Target="https://login.consultant.ru/link/?req=doc&amp;base=LAW&amp;n=519030&amp;dst=228" TargetMode = "External"/><Relationship Id="rId1656" Type="http://schemas.openxmlformats.org/officeDocument/2006/relationships/hyperlink" Target="https://login.consultant.ru/link/?req=doc&amp;base=LAW&amp;n=515484&amp;dst=1443" TargetMode = "External"/><Relationship Id="rId1657" Type="http://schemas.openxmlformats.org/officeDocument/2006/relationships/hyperlink" Target="https://login.consultant.ru/link/?req=doc&amp;base=LAW&amp;n=330002&amp;dst=100008" TargetMode = "External"/><Relationship Id="rId1658" Type="http://schemas.openxmlformats.org/officeDocument/2006/relationships/hyperlink" Target="https://login.consultant.ru/link/?req=doc&amp;base=LAW&amp;n=404665&amp;dst=100023" TargetMode = "External"/><Relationship Id="rId1659" Type="http://schemas.openxmlformats.org/officeDocument/2006/relationships/hyperlink" Target="https://login.consultant.ru/link/?req=doc&amp;base=LAW&amp;n=388538&amp;dst=100150" TargetMode = "External"/><Relationship Id="rId1660" Type="http://schemas.openxmlformats.org/officeDocument/2006/relationships/hyperlink" Target="https://login.consultant.ru/link/?req=doc&amp;base=LAW&amp;n=182373" TargetMode = "External"/><Relationship Id="rId1661" Type="http://schemas.openxmlformats.org/officeDocument/2006/relationships/hyperlink" Target="https://login.consultant.ru/link/?req=doc&amp;base=LAW&amp;n=329976&amp;dst=100010" TargetMode = "External"/><Relationship Id="rId1662" Type="http://schemas.openxmlformats.org/officeDocument/2006/relationships/hyperlink" Target="https://login.consultant.ru/link/?req=doc&amp;base=LAW&amp;n=515484&amp;dst=912" TargetMode = "External"/><Relationship Id="rId1663" Type="http://schemas.openxmlformats.org/officeDocument/2006/relationships/hyperlink" Target="https://login.consultant.ru/link/?req=doc&amp;base=LAW&amp;n=404665&amp;dst=100023" TargetMode = "External"/><Relationship Id="rId1664" Type="http://schemas.openxmlformats.org/officeDocument/2006/relationships/hyperlink" Target="https://login.consultant.ru/link/?req=doc&amp;base=LAW&amp;n=347441&amp;dst=100027" TargetMode = "External"/><Relationship Id="rId1665" Type="http://schemas.openxmlformats.org/officeDocument/2006/relationships/hyperlink" Target="https://login.consultant.ru/link/?req=doc&amp;base=LAW&amp;n=490064&amp;dst=100010" TargetMode = "External"/><Relationship Id="rId1666" Type="http://schemas.openxmlformats.org/officeDocument/2006/relationships/hyperlink" Target="https://login.consultant.ru/link/?req=doc&amp;base=LAW&amp;n=482895&amp;dst=4" TargetMode = "External"/><Relationship Id="rId1667" Type="http://schemas.openxmlformats.org/officeDocument/2006/relationships/hyperlink" Target="https://login.consultant.ru/link/?req=doc&amp;base=LAW&amp;n=515484&amp;dst=255" TargetMode = "External"/><Relationship Id="rId1668" Type="http://schemas.openxmlformats.org/officeDocument/2006/relationships/hyperlink" Target="https://login.consultant.ru/link/?req=doc&amp;base=LAW&amp;n=490132&amp;dst=100066" TargetMode = "External"/><Relationship Id="rId1669" Type="http://schemas.openxmlformats.org/officeDocument/2006/relationships/hyperlink" Target="https://login.consultant.ru/link/?req=doc&amp;base=LAW&amp;n=103113&amp;dst=100013" TargetMode = "External"/><Relationship Id="rId1670" Type="http://schemas.openxmlformats.org/officeDocument/2006/relationships/hyperlink" Target="https://login.consultant.ru/link/?req=doc&amp;base=LAW&amp;n=515484&amp;dst=100287" TargetMode = "External"/><Relationship Id="rId1671" Type="http://schemas.openxmlformats.org/officeDocument/2006/relationships/hyperlink" Target="https://login.consultant.ru/link/?req=doc&amp;base=LAW&amp;n=490132&amp;dst=100067" TargetMode = "External"/><Relationship Id="rId1672" Type="http://schemas.openxmlformats.org/officeDocument/2006/relationships/hyperlink" Target="https://login.consultant.ru/link/?req=doc&amp;base=LAW&amp;n=103113&amp;dst=100014" TargetMode = "External"/><Relationship Id="rId1673" Type="http://schemas.openxmlformats.org/officeDocument/2006/relationships/hyperlink" Target="https://login.consultant.ru/link/?req=doc&amp;base=LAW&amp;n=490132&amp;dst=100068" TargetMode = "External"/><Relationship Id="rId1674" Type="http://schemas.openxmlformats.org/officeDocument/2006/relationships/hyperlink" Target="https://login.consultant.ru/link/?req=doc&amp;base=LAW&amp;n=103113&amp;dst=100015" TargetMode = "External"/><Relationship Id="rId1675" Type="http://schemas.openxmlformats.org/officeDocument/2006/relationships/hyperlink" Target="https://login.consultant.ru/link/?req=doc&amp;base=LAW&amp;n=462867&amp;dst=100008" TargetMode = "External"/><Relationship Id="rId1676" Type="http://schemas.openxmlformats.org/officeDocument/2006/relationships/hyperlink" Target="https://login.consultant.ru/link/?req=doc&amp;base=LAW&amp;n=490132&amp;dst=100070" TargetMode = "External"/><Relationship Id="rId1677" Type="http://schemas.openxmlformats.org/officeDocument/2006/relationships/hyperlink" Target="https://login.consultant.ru/link/?req=doc&amp;base=LAW&amp;n=515484&amp;dst=102195" TargetMode = "External"/><Relationship Id="rId1678" Type="http://schemas.openxmlformats.org/officeDocument/2006/relationships/hyperlink" Target="https://login.consultant.ru/link/?req=doc&amp;base=LAW&amp;n=490132&amp;dst=100071" TargetMode = "External"/><Relationship Id="rId1679" Type="http://schemas.openxmlformats.org/officeDocument/2006/relationships/hyperlink" Target="https://login.consultant.ru/link/?req=doc&amp;base=LAW&amp;n=490132&amp;dst=100072" TargetMode = "External"/><Relationship Id="rId1680" Type="http://schemas.openxmlformats.org/officeDocument/2006/relationships/hyperlink" Target="https://login.consultant.ru/link/?req=doc&amp;base=LAW&amp;n=113657&amp;dst=100016" TargetMode = "External"/><Relationship Id="rId1681" Type="http://schemas.openxmlformats.org/officeDocument/2006/relationships/hyperlink" Target="https://login.consultant.ru/link/?req=doc&amp;base=LAW&amp;n=99661&amp;dst=100004" TargetMode = "External"/><Relationship Id="rId1682" Type="http://schemas.openxmlformats.org/officeDocument/2006/relationships/hyperlink" Target="https://login.consultant.ru/link/?req=doc&amp;base=LAW&amp;n=490132&amp;dst=100073" TargetMode = "External"/><Relationship Id="rId1683" Type="http://schemas.openxmlformats.org/officeDocument/2006/relationships/hyperlink" Target="https://login.consultant.ru/link/?req=doc&amp;base=LAW&amp;n=511109&amp;dst=100009" TargetMode = "External"/><Relationship Id="rId1684" Type="http://schemas.openxmlformats.org/officeDocument/2006/relationships/hyperlink" Target="https://login.consultant.ru/link/?req=doc&amp;base=LAW&amp;n=482834&amp;dst=100249" TargetMode = "External"/><Relationship Id="rId1685" Type="http://schemas.openxmlformats.org/officeDocument/2006/relationships/hyperlink" Target="https://login.consultant.ru/link/?req=doc&amp;base=LAW&amp;n=113657&amp;dst=100017" TargetMode = "External"/><Relationship Id="rId1686" Type="http://schemas.openxmlformats.org/officeDocument/2006/relationships/hyperlink" Target="https://login.consultant.ru/link/?req=doc&amp;base=LAW&amp;n=173823&amp;dst=100024" TargetMode = "External"/><Relationship Id="rId1687" Type="http://schemas.openxmlformats.org/officeDocument/2006/relationships/hyperlink" Target="https://login.consultant.ru/link/?req=doc&amp;base=LAW&amp;n=113657&amp;dst=100020" TargetMode = "External"/><Relationship Id="rId1688" Type="http://schemas.openxmlformats.org/officeDocument/2006/relationships/hyperlink" Target="https://login.consultant.ru/link/?req=doc&amp;base=LAW&amp;n=200705&amp;dst=100012" TargetMode = "External"/><Relationship Id="rId1689" Type="http://schemas.openxmlformats.org/officeDocument/2006/relationships/hyperlink" Target="https://login.consultant.ru/link/?req=doc&amp;base=LAW&amp;n=383115&amp;dst=100007" TargetMode = "External"/><Relationship Id="rId1690" Type="http://schemas.openxmlformats.org/officeDocument/2006/relationships/hyperlink" Target="https://login.consultant.ru/link/?req=doc&amp;base=LAW&amp;n=383115&amp;dst=100011" TargetMode = "External"/><Relationship Id="rId1691" Type="http://schemas.openxmlformats.org/officeDocument/2006/relationships/hyperlink" Target="https://login.consultant.ru/link/?req=doc&amp;base=LAW&amp;n=519030&amp;dst=1925" TargetMode = "External"/><Relationship Id="rId1692" Type="http://schemas.openxmlformats.org/officeDocument/2006/relationships/hyperlink" Target="https://login.consultant.ru/link/?req=doc&amp;base=LAW&amp;n=405466&amp;dst=100009" TargetMode = "External"/><Relationship Id="rId1693" Type="http://schemas.openxmlformats.org/officeDocument/2006/relationships/hyperlink" Target="https://login.consultant.ru/link/?req=doc&amp;base=LAW&amp;n=519030&amp;dst=1927" TargetMode = "External"/><Relationship Id="rId1694" Type="http://schemas.openxmlformats.org/officeDocument/2006/relationships/hyperlink" Target="https://login.consultant.ru/link/?req=doc&amp;base=LAW&amp;n=405466&amp;dst=100010" TargetMode = "External"/><Relationship Id="rId1695" Type="http://schemas.openxmlformats.org/officeDocument/2006/relationships/hyperlink" Target="https://login.consultant.ru/link/?req=doc&amp;base=LAW&amp;n=482834&amp;dst=100549" TargetMode = "External"/><Relationship Id="rId1696" Type="http://schemas.openxmlformats.org/officeDocument/2006/relationships/hyperlink" Target="https://login.consultant.ru/link/?req=doc&amp;base=LAW&amp;n=490132&amp;dst=100075" TargetMode = "External"/><Relationship Id="rId1697" Type="http://schemas.openxmlformats.org/officeDocument/2006/relationships/hyperlink" Target="https://login.consultant.ru/link/?req=doc&amp;base=LAW&amp;n=490132&amp;dst=100076" TargetMode = "External"/><Relationship Id="rId1698" Type="http://schemas.openxmlformats.org/officeDocument/2006/relationships/hyperlink" Target="https://login.consultant.ru/link/?req=doc&amp;base=LAW&amp;n=482834&amp;dst=100562" TargetMode = "External"/><Relationship Id="rId1699" Type="http://schemas.openxmlformats.org/officeDocument/2006/relationships/hyperlink" Target="https://login.consultant.ru/link/?req=doc&amp;base=LAW&amp;n=482834&amp;dst=100671" TargetMode = "External"/><Relationship Id="rId1700" Type="http://schemas.openxmlformats.org/officeDocument/2006/relationships/hyperlink" Target="https://login.consultant.ru/link/?req=doc&amp;base=LAW&amp;n=482834&amp;dst=100710" TargetMode = "External"/><Relationship Id="rId1701" Type="http://schemas.openxmlformats.org/officeDocument/2006/relationships/hyperlink" Target="https://login.consultant.ru/link/?req=doc&amp;base=LAW&amp;n=490132&amp;dst=100077" TargetMode = "External"/><Relationship Id="rId1702" Type="http://schemas.openxmlformats.org/officeDocument/2006/relationships/hyperlink" Target="https://login.consultant.ru/link/?req=doc&amp;base=LAW&amp;n=144638&amp;dst=100027" TargetMode = "External"/><Relationship Id="rId1703" Type="http://schemas.openxmlformats.org/officeDocument/2006/relationships/hyperlink" Target="https://login.consultant.ru/link/?req=doc&amp;base=LAW&amp;n=301031&amp;dst=100082" TargetMode = "External"/><Relationship Id="rId1704" Type="http://schemas.openxmlformats.org/officeDocument/2006/relationships/hyperlink" Target="https://login.consultant.ru/link/?req=doc&amp;base=LAW&amp;n=433463" TargetMode = "External"/><Relationship Id="rId1705" Type="http://schemas.openxmlformats.org/officeDocument/2006/relationships/hyperlink" Target="https://login.consultant.ru/link/?req=doc&amp;base=LAW&amp;n=130936&amp;dst=100022" TargetMode = "External"/><Relationship Id="rId1706" Type="http://schemas.openxmlformats.org/officeDocument/2006/relationships/hyperlink" Target="https://login.consultant.ru/link/?req=doc&amp;base=LAW&amp;n=100940&amp;dst=100010" TargetMode = "External"/><Relationship Id="rId1707" Type="http://schemas.openxmlformats.org/officeDocument/2006/relationships/hyperlink" Target="https://login.consultant.ru/link/?req=doc&amp;base=LAW&amp;n=198845&amp;dst=100010" TargetMode = "External"/><Relationship Id="rId1708" Type="http://schemas.openxmlformats.org/officeDocument/2006/relationships/hyperlink" Target="https://login.consultant.ru/link/?req=doc&amp;base=LAW&amp;n=219008&amp;dst=100008" TargetMode = "External"/><Relationship Id="rId1709" Type="http://schemas.openxmlformats.org/officeDocument/2006/relationships/hyperlink" Target="https://login.consultant.ru/link/?req=doc&amp;base=LAW&amp;n=515484&amp;dst=102247" TargetMode = "External"/><Relationship Id="rId1710" Type="http://schemas.openxmlformats.org/officeDocument/2006/relationships/hyperlink" Target="https://login.consultant.ru/link/?req=doc&amp;base=LAW&amp;n=490132&amp;dst=100080" TargetMode = "External"/><Relationship Id="rId1711" Type="http://schemas.openxmlformats.org/officeDocument/2006/relationships/hyperlink" Target="https://login.consultant.ru/link/?req=doc&amp;base=LAW&amp;n=468291&amp;dst=100045" TargetMode = "External"/><Relationship Id="rId1712" Type="http://schemas.openxmlformats.org/officeDocument/2006/relationships/hyperlink" Target="https://login.consultant.ru/link/?req=doc&amp;base=LAW&amp;n=468291&amp;dst=100062" TargetMode = "External"/><Relationship Id="rId1713" Type="http://schemas.openxmlformats.org/officeDocument/2006/relationships/hyperlink" Target="https://login.consultant.ru/link/?req=doc&amp;base=LAW&amp;n=99661&amp;dst=100004" TargetMode = "External"/><Relationship Id="rId1714" Type="http://schemas.openxmlformats.org/officeDocument/2006/relationships/hyperlink" Target="https://login.consultant.ru/link/?req=doc&amp;base=LAW&amp;n=490132&amp;dst=100081" TargetMode = "External"/><Relationship Id="rId1715" Type="http://schemas.openxmlformats.org/officeDocument/2006/relationships/hyperlink" Target="https://login.consultant.ru/link/?req=doc&amp;base=LAW&amp;n=464223&amp;dst=100011" TargetMode = "External"/><Relationship Id="rId1716" Type="http://schemas.openxmlformats.org/officeDocument/2006/relationships/hyperlink" Target="https://login.consultant.ru/link/?req=doc&amp;base=LAW&amp;n=482895&amp;dst=100464" TargetMode = "External"/><Relationship Id="rId1717" Type="http://schemas.openxmlformats.org/officeDocument/2006/relationships/hyperlink" Target="https://login.consultant.ru/link/?req=doc&amp;base=LAW&amp;n=490072&amp;dst=100008" TargetMode = "External"/><Relationship Id="rId1718" Type="http://schemas.openxmlformats.org/officeDocument/2006/relationships/hyperlink" Target="https://login.consultant.ru/link/?req=doc&amp;base=LAW&amp;n=488488&amp;dst=100175" TargetMode = "External"/><Relationship Id="rId1719" Type="http://schemas.openxmlformats.org/officeDocument/2006/relationships/hyperlink" Target="https://login.consultant.ru/link/?req=doc&amp;base=LAW&amp;n=511226&amp;dst=252" TargetMode = "External"/><Relationship Id="rId1720" Type="http://schemas.openxmlformats.org/officeDocument/2006/relationships/hyperlink" Target="https://login.consultant.ru/link/?req=doc&amp;base=LAW&amp;n=490132&amp;dst=100085" TargetMode = "External"/><Relationship Id="rId1721" Type="http://schemas.openxmlformats.org/officeDocument/2006/relationships/hyperlink" Target="https://login.consultant.ru/link/?req=doc&amp;base=LAW&amp;n=114670&amp;dst=100009" TargetMode = "External"/><Relationship Id="rId1722" Type="http://schemas.openxmlformats.org/officeDocument/2006/relationships/hyperlink" Target="https://login.consultant.ru/link/?req=doc&amp;base=LAW&amp;n=464265&amp;dst=101326" TargetMode = "External"/><Relationship Id="rId1723" Type="http://schemas.openxmlformats.org/officeDocument/2006/relationships/hyperlink" Target="https://login.consultant.ru/link/?req=doc&amp;base=LAW&amp;n=195024&amp;dst=100122" TargetMode = "External"/><Relationship Id="rId1724" Type="http://schemas.openxmlformats.org/officeDocument/2006/relationships/hyperlink" Target="https://login.consultant.ru/link/?req=doc&amp;base=LAW&amp;n=501479&amp;dst=100275" TargetMode = "External"/><Relationship Id="rId1725" Type="http://schemas.openxmlformats.org/officeDocument/2006/relationships/hyperlink" Target="https://login.consultant.ru/link/?req=doc&amp;base=LAW&amp;n=490132&amp;dst=100087" TargetMode = "External"/><Relationship Id="rId1726" Type="http://schemas.openxmlformats.org/officeDocument/2006/relationships/hyperlink" Target="https://login.consultant.ru/link/?req=doc&amp;base=LAW&amp;n=195024&amp;dst=100125" TargetMode = "External"/><Relationship Id="rId1727" Type="http://schemas.openxmlformats.org/officeDocument/2006/relationships/hyperlink" Target="https://login.consultant.ru/link/?req=doc&amp;base=LAW&amp;n=519030&amp;dst=518" TargetMode = "External"/><Relationship Id="rId1728" Type="http://schemas.openxmlformats.org/officeDocument/2006/relationships/hyperlink" Target="https://login.consultant.ru/link/?req=doc&amp;base=LAW&amp;n=501479&amp;dst=100276" TargetMode = "External"/><Relationship Id="rId1729" Type="http://schemas.openxmlformats.org/officeDocument/2006/relationships/hyperlink" Target="https://login.consultant.ru/link/?req=doc&amp;base=LAW&amp;n=490132&amp;dst=100088" TargetMode = "External"/><Relationship Id="rId1730" Type="http://schemas.openxmlformats.org/officeDocument/2006/relationships/hyperlink" Target="https://login.consultant.ru/link/?req=doc&amp;base=LAW&amp;n=195024&amp;dst=100128" TargetMode = "External"/><Relationship Id="rId1731" Type="http://schemas.openxmlformats.org/officeDocument/2006/relationships/hyperlink" Target="https://login.consultant.ru/link/?req=doc&amp;base=LAW&amp;n=501479&amp;dst=100277" TargetMode = "External"/><Relationship Id="rId1732" Type="http://schemas.openxmlformats.org/officeDocument/2006/relationships/hyperlink" Target="https://login.consultant.ru/link/?req=doc&amp;base=LAW&amp;n=464275&amp;dst=100036" TargetMode = "External"/><Relationship Id="rId1733" Type="http://schemas.openxmlformats.org/officeDocument/2006/relationships/hyperlink" Target="https://login.consultant.ru/link/?req=doc&amp;base=LAW&amp;n=490132&amp;dst=100089" TargetMode = "External"/><Relationship Id="rId1734" Type="http://schemas.openxmlformats.org/officeDocument/2006/relationships/hyperlink" Target="https://login.consultant.ru/link/?req=doc&amp;base=LAW&amp;n=501479&amp;dst=100279" TargetMode = "External"/><Relationship Id="rId1735" Type="http://schemas.openxmlformats.org/officeDocument/2006/relationships/hyperlink" Target="https://login.consultant.ru/link/?req=doc&amp;base=LAW&amp;n=195024&amp;dst=100131" TargetMode = "External"/><Relationship Id="rId1736" Type="http://schemas.openxmlformats.org/officeDocument/2006/relationships/hyperlink" Target="https://login.consultant.ru/link/?req=doc&amp;base=LAW&amp;n=501479&amp;dst=100280" TargetMode = "External"/><Relationship Id="rId1737" Type="http://schemas.openxmlformats.org/officeDocument/2006/relationships/hyperlink" Target="https://login.consultant.ru/link/?req=doc&amp;base=LAW&amp;n=490132&amp;dst=100090" TargetMode = "External"/><Relationship Id="rId1738" Type="http://schemas.openxmlformats.org/officeDocument/2006/relationships/hyperlink" Target="https://login.consultant.ru/link/?req=doc&amp;base=LAW&amp;n=501479&amp;dst=100282" TargetMode = "External"/><Relationship Id="rId1739" Type="http://schemas.openxmlformats.org/officeDocument/2006/relationships/hyperlink" Target="https://login.consultant.ru/link/?req=doc&amp;base=LAW&amp;n=490132&amp;dst=100091" TargetMode = "External"/><Relationship Id="rId1740" Type="http://schemas.openxmlformats.org/officeDocument/2006/relationships/hyperlink" Target="https://login.consultant.ru/link/?req=doc&amp;base=LAW&amp;n=195024&amp;dst=100137" TargetMode = "External"/><Relationship Id="rId1741" Type="http://schemas.openxmlformats.org/officeDocument/2006/relationships/hyperlink" Target="https://login.consultant.ru/link/?req=doc&amp;base=LAW&amp;n=205460&amp;dst=100009" TargetMode = "External"/><Relationship Id="rId1742" Type="http://schemas.openxmlformats.org/officeDocument/2006/relationships/hyperlink" Target="https://login.consultant.ru/link/?req=doc&amp;base=LAW&amp;n=501479&amp;dst=100287" TargetMode = "External"/><Relationship Id="rId1743" Type="http://schemas.openxmlformats.org/officeDocument/2006/relationships/hyperlink" Target="https://login.consultant.ru/link/?req=doc&amp;base=LAW&amp;n=490132&amp;dst=100092" TargetMode = "External"/><Relationship Id="rId1744" Type="http://schemas.openxmlformats.org/officeDocument/2006/relationships/hyperlink" Target="https://login.consultant.ru/link/?req=doc&amp;base=LAW&amp;n=448180&amp;dst=100047" TargetMode = "External"/><Relationship Id="rId1745" Type="http://schemas.openxmlformats.org/officeDocument/2006/relationships/hyperlink" Target="https://login.consultant.ru/link/?req=doc&amp;base=LAW&amp;n=501479&amp;dst=100288" TargetMode = "External"/><Relationship Id="rId1746" Type="http://schemas.openxmlformats.org/officeDocument/2006/relationships/hyperlink" Target="https://login.consultant.ru/link/?req=doc&amp;base=LAW&amp;n=464275&amp;dst=100037" TargetMode = "External"/><Relationship Id="rId1747" Type="http://schemas.openxmlformats.org/officeDocument/2006/relationships/hyperlink" Target="https://login.consultant.ru/link/?req=doc&amp;base=LAW&amp;n=501479&amp;dst=100293" TargetMode = "External"/><Relationship Id="rId1748" Type="http://schemas.openxmlformats.org/officeDocument/2006/relationships/hyperlink" Target="https://login.consultant.ru/link/?req=doc&amp;base=LAW&amp;n=490132&amp;dst=100094" TargetMode = "External"/><Relationship Id="rId1749" Type="http://schemas.openxmlformats.org/officeDocument/2006/relationships/hyperlink" Target="https://login.consultant.ru/link/?req=doc&amp;base=LAW&amp;n=149778&amp;dst=100025" TargetMode = "External"/><Relationship Id="rId1750" Type="http://schemas.openxmlformats.org/officeDocument/2006/relationships/hyperlink" Target="https://login.consultant.ru/link/?req=doc&amp;base=LAW&amp;n=499489&amp;dst=100035" TargetMode = "External"/><Relationship Id="rId1751" Type="http://schemas.openxmlformats.org/officeDocument/2006/relationships/hyperlink" Target="https://login.consultant.ru/link/?req=doc&amp;base=LAW&amp;n=519030&amp;dst=101135" TargetMode = "External"/><Relationship Id="rId1752" Type="http://schemas.openxmlformats.org/officeDocument/2006/relationships/hyperlink" Target="https://login.consultant.ru/link/?req=doc&amp;base=LAW&amp;n=490132&amp;dst=100095" TargetMode = "External"/><Relationship Id="rId1753" Type="http://schemas.openxmlformats.org/officeDocument/2006/relationships/hyperlink" Target="https://login.consultant.ru/link/?req=doc&amp;base=LAW&amp;n=200919&amp;dst=100015" TargetMode = "External"/><Relationship Id="rId1754" Type="http://schemas.openxmlformats.org/officeDocument/2006/relationships/hyperlink" Target="https://login.consultant.ru/link/?req=doc&amp;base=LAW&amp;n=149778&amp;dst=100025" TargetMode = "External"/><Relationship Id="rId1755" Type="http://schemas.openxmlformats.org/officeDocument/2006/relationships/hyperlink" Target="https://login.consultant.ru/link/?req=doc&amp;base=LAW&amp;n=499489&amp;dst=100175" TargetMode = "External"/><Relationship Id="rId1756" Type="http://schemas.openxmlformats.org/officeDocument/2006/relationships/hyperlink" Target="https://login.consultant.ru/link/?req=doc&amp;base=LAW&amp;n=490132&amp;dst=100097" TargetMode = "External"/><Relationship Id="rId1757" Type="http://schemas.openxmlformats.org/officeDocument/2006/relationships/hyperlink" Target="https://login.consultant.ru/link/?req=doc&amp;base=LAW&amp;n=499489&amp;dst=100176" TargetMode = "External"/><Relationship Id="rId1758" Type="http://schemas.openxmlformats.org/officeDocument/2006/relationships/hyperlink" Target="https://login.consultant.ru/link/?req=doc&amp;base=LAW&amp;n=490132&amp;dst=100098" TargetMode = "External"/><Relationship Id="rId1759" Type="http://schemas.openxmlformats.org/officeDocument/2006/relationships/hyperlink" Target="https://login.consultant.ru/link/?req=doc&amp;base=LAW&amp;n=149778&amp;dst=100025" TargetMode = "External"/><Relationship Id="rId1760" Type="http://schemas.openxmlformats.org/officeDocument/2006/relationships/hyperlink" Target="https://login.consultant.ru/link/?req=doc&amp;base=LAW&amp;n=499489&amp;dst=100131" TargetMode = "External"/><Relationship Id="rId1761" Type="http://schemas.openxmlformats.org/officeDocument/2006/relationships/hyperlink" Target="https://login.consultant.ru/link/?req=doc&amp;base=LAW&amp;n=490132&amp;dst=100099" TargetMode = "External"/><Relationship Id="rId1762" Type="http://schemas.openxmlformats.org/officeDocument/2006/relationships/hyperlink" Target="https://login.consultant.ru/link/?req=doc&amp;base=LAW&amp;n=501479&amp;dst=100296" TargetMode = "External"/><Relationship Id="rId1763" Type="http://schemas.openxmlformats.org/officeDocument/2006/relationships/hyperlink" Target="https://login.consultant.ru/link/?req=doc&amp;base=LAW&amp;n=490132&amp;dst=100101" TargetMode = "External"/><Relationship Id="rId1764" Type="http://schemas.openxmlformats.org/officeDocument/2006/relationships/hyperlink" Target="https://login.consultant.ru/link/?req=doc&amp;base=LAW&amp;n=490132&amp;dst=100102" TargetMode = "External"/><Relationship Id="rId1765" Type="http://schemas.openxmlformats.org/officeDocument/2006/relationships/hyperlink" Target="https://login.consultant.ru/link/?req=doc&amp;base=LAW&amp;n=479093&amp;dst=101293" TargetMode = "External"/><Relationship Id="rId1766" Type="http://schemas.openxmlformats.org/officeDocument/2006/relationships/hyperlink" Target="https://login.consultant.ru/link/?req=doc&amp;base=LAW&amp;n=93682&amp;dst=100010" TargetMode = "External"/><Relationship Id="rId1767" Type="http://schemas.openxmlformats.org/officeDocument/2006/relationships/hyperlink" Target="https://login.consultant.ru/link/?req=doc&amp;base=LAW&amp;n=516721&amp;dst=100476" TargetMode = "External"/><Relationship Id="rId1768" Type="http://schemas.openxmlformats.org/officeDocument/2006/relationships/hyperlink" Target="https://login.consultant.ru/link/?req=doc&amp;base=LAW&amp;n=479093&amp;dst=101294" TargetMode = "External"/><Relationship Id="rId1769" Type="http://schemas.openxmlformats.org/officeDocument/2006/relationships/hyperlink" Target="https://login.consultant.ru/link/?req=doc&amp;base=LAW&amp;n=448185&amp;dst=100028" TargetMode = "External"/><Relationship Id="rId1770" Type="http://schemas.openxmlformats.org/officeDocument/2006/relationships/hyperlink" Target="https://login.consultant.ru/link/?req=doc&amp;base=LAW&amp;n=145999&amp;dst=100009" TargetMode = "External"/><Relationship Id="rId1771" Type="http://schemas.openxmlformats.org/officeDocument/2006/relationships/hyperlink" Target="https://login.consultant.ru/link/?req=doc&amp;base=LAW&amp;n=133284&amp;dst=100039" TargetMode = "External"/><Relationship Id="rId1772" Type="http://schemas.openxmlformats.org/officeDocument/2006/relationships/hyperlink" Target="https://login.consultant.ru/link/?req=doc&amp;base=LAW&amp;n=200920&amp;dst=101192" TargetMode = "External"/><Relationship Id="rId1773" Type="http://schemas.openxmlformats.org/officeDocument/2006/relationships/hyperlink" Target="https://login.consultant.ru/link/?req=doc&amp;base=LAW&amp;n=372709&amp;dst=100013" TargetMode = "External"/><Relationship Id="rId1774" Type="http://schemas.openxmlformats.org/officeDocument/2006/relationships/hyperlink" Target="https://login.consultant.ru/link/?req=doc&amp;base=LAW&amp;n=372709&amp;dst=100014" TargetMode = "External"/><Relationship Id="rId1775" Type="http://schemas.openxmlformats.org/officeDocument/2006/relationships/hyperlink" Target="https://login.consultant.ru/link/?req=doc&amp;base=LAW&amp;n=372709&amp;dst=100016" TargetMode = "External"/><Relationship Id="rId1776" Type="http://schemas.openxmlformats.org/officeDocument/2006/relationships/hyperlink" Target="https://login.consultant.ru/link/?req=doc&amp;base=LAW&amp;n=372709&amp;dst=100017" TargetMode = "External"/><Relationship Id="rId1777" Type="http://schemas.openxmlformats.org/officeDocument/2006/relationships/hyperlink" Target="https://login.consultant.ru/link/?req=doc&amp;base=LAW&amp;n=372709&amp;dst=100019" TargetMode = "External"/><Relationship Id="rId1778" Type="http://schemas.openxmlformats.org/officeDocument/2006/relationships/hyperlink" Target="https://login.consultant.ru/link/?req=doc&amp;base=LAW&amp;n=372709&amp;dst=100020" TargetMode = "External"/><Relationship Id="rId1779" Type="http://schemas.openxmlformats.org/officeDocument/2006/relationships/hyperlink" Target="https://login.consultant.ru/link/?req=doc&amp;base=LAW&amp;n=372709&amp;dst=100021" TargetMode = "External"/><Relationship Id="rId1780" Type="http://schemas.openxmlformats.org/officeDocument/2006/relationships/hyperlink" Target="https://login.consultant.ru/link/?req=doc&amp;base=LAW&amp;n=372709&amp;dst=100024" TargetMode = "External"/><Relationship Id="rId1781" Type="http://schemas.openxmlformats.org/officeDocument/2006/relationships/hyperlink" Target="https://login.consultant.ru/link/?req=doc&amp;base=LAW&amp;n=372709&amp;dst=100027" TargetMode = "External"/><Relationship Id="rId1782" Type="http://schemas.openxmlformats.org/officeDocument/2006/relationships/hyperlink" Target="https://login.consultant.ru/link/?req=doc&amp;base=LAW&amp;n=200920&amp;dst=101200" TargetMode = "External"/><Relationship Id="rId1783" Type="http://schemas.openxmlformats.org/officeDocument/2006/relationships/hyperlink" Target="https://login.consultant.ru/link/?req=doc&amp;base=LAW&amp;n=479097&amp;dst=100034" TargetMode = "External"/><Relationship Id="rId1784" Type="http://schemas.openxmlformats.org/officeDocument/2006/relationships/hyperlink" Target="https://login.consultant.ru/link/?req=doc&amp;base=LAW&amp;n=511331" TargetMode = "External"/><Relationship Id="rId1785" Type="http://schemas.openxmlformats.org/officeDocument/2006/relationships/hyperlink" Target="https://login.consultant.ru/link/?req=doc&amp;base=LAW&amp;n=321547&amp;dst=100151" TargetMode = "External"/><Relationship Id="rId1786" Type="http://schemas.openxmlformats.org/officeDocument/2006/relationships/hyperlink" Target="https://login.consultant.ru/link/?req=doc&amp;base=LAW&amp;n=501278&amp;dst=100010" TargetMode = "External"/><Relationship Id="rId1787" Type="http://schemas.openxmlformats.org/officeDocument/2006/relationships/hyperlink" Target="https://login.consultant.ru/link/?req=doc&amp;base=LAW&amp;n=464270&amp;dst=100144" TargetMode = "External"/><Relationship Id="rId1788" Type="http://schemas.openxmlformats.org/officeDocument/2006/relationships/hyperlink" Target="https://login.consultant.ru/link/?req=doc&amp;base=LAW&amp;n=505887&amp;dst=100025" TargetMode = "External"/><Relationship Id="rId1789" Type="http://schemas.openxmlformats.org/officeDocument/2006/relationships/hyperlink" Target="https://login.consultant.ru/link/?req=doc&amp;base=LAW&amp;n=464270&amp;dst=100145" TargetMode = "External"/><Relationship Id="rId1790" Type="http://schemas.openxmlformats.org/officeDocument/2006/relationships/hyperlink" Target="https://login.consultant.ru/link/?req=doc&amp;base=LAW&amp;n=505887&amp;dst=100026" TargetMode = "External"/><Relationship Id="rId1791" Type="http://schemas.openxmlformats.org/officeDocument/2006/relationships/hyperlink" Target="https://login.consultant.ru/link/?req=doc&amp;base=LAW&amp;n=505887&amp;dst=100027" TargetMode = "External"/><Relationship Id="rId1792" Type="http://schemas.openxmlformats.org/officeDocument/2006/relationships/hyperlink" Target="https://login.consultant.ru/link/?req=doc&amp;base=LAW&amp;n=156551&amp;dst=100009" TargetMode = "External"/><Relationship Id="rId1793" Type="http://schemas.openxmlformats.org/officeDocument/2006/relationships/hyperlink" Target="https://login.consultant.ru/link/?req=doc&amp;base=LAW&amp;n=156551&amp;dst=100013" TargetMode = "External"/><Relationship Id="rId1794" Type="http://schemas.openxmlformats.org/officeDocument/2006/relationships/hyperlink" Target="https://login.consultant.ru/link/?req=doc&amp;base=LAW&amp;n=156551&amp;dst=100014" TargetMode = "External"/><Relationship Id="rId1795" Type="http://schemas.openxmlformats.org/officeDocument/2006/relationships/hyperlink" Target="https://login.consultant.ru/link/?req=doc&amp;base=LAW&amp;n=505887&amp;dst=100028" TargetMode = "External"/><Relationship Id="rId1796" Type="http://schemas.openxmlformats.org/officeDocument/2006/relationships/hyperlink" Target="https://login.consultant.ru/link/?req=doc&amp;base=LAW&amp;n=464270&amp;dst=100147" TargetMode = "External"/><Relationship Id="rId1797" Type="http://schemas.openxmlformats.org/officeDocument/2006/relationships/hyperlink" Target="https://login.consultant.ru/link/?req=doc&amp;base=LAW&amp;n=501278&amp;dst=100010" TargetMode = "External"/><Relationship Id="rId1798" Type="http://schemas.openxmlformats.org/officeDocument/2006/relationships/hyperlink" Target="https://login.consultant.ru/link/?req=doc&amp;base=LAW&amp;n=505887&amp;dst=100029" TargetMode = "External"/><Relationship Id="rId1799" Type="http://schemas.openxmlformats.org/officeDocument/2006/relationships/hyperlink" Target="https://login.consultant.ru/link/?req=doc&amp;base=LAW&amp;n=511331&amp;dst=233" TargetMode = "External"/><Relationship Id="rId1800" Type="http://schemas.openxmlformats.org/officeDocument/2006/relationships/hyperlink" Target="https://login.consultant.ru/link/?req=doc&amp;base=LAW&amp;n=156551&amp;dst=100016" TargetMode = "External"/><Relationship Id="rId1801" Type="http://schemas.openxmlformats.org/officeDocument/2006/relationships/hyperlink" Target="https://login.consultant.ru/link/?req=doc&amp;base=LAW&amp;n=156551&amp;dst=100017" TargetMode = "External"/><Relationship Id="rId1802" Type="http://schemas.openxmlformats.org/officeDocument/2006/relationships/hyperlink" Target="https://login.consultant.ru/link/?req=doc&amp;base=LAW&amp;n=355597&amp;dst=100010" TargetMode = "External"/><Relationship Id="rId1803" Type="http://schemas.openxmlformats.org/officeDocument/2006/relationships/hyperlink" Target="https://login.consultant.ru/link/?req=doc&amp;base=LAW&amp;n=505887&amp;dst=100032" TargetMode = "External"/><Relationship Id="rId1804" Type="http://schemas.openxmlformats.org/officeDocument/2006/relationships/hyperlink" Target="https://login.consultant.ru/link/?req=doc&amp;base=LAW&amp;n=464270&amp;dst=100150" TargetMode = "External"/><Relationship Id="rId1805" Type="http://schemas.openxmlformats.org/officeDocument/2006/relationships/hyperlink" Target="https://login.consultant.ru/link/?req=doc&amp;base=LAW&amp;n=464270&amp;dst=100153" TargetMode = "External"/><Relationship Id="rId1806" Type="http://schemas.openxmlformats.org/officeDocument/2006/relationships/hyperlink" Target="https://login.consultant.ru/link/?req=doc&amp;base=LAW&amp;n=186980&amp;dst=100065" TargetMode = "External"/><Relationship Id="rId1807" Type="http://schemas.openxmlformats.org/officeDocument/2006/relationships/hyperlink" Target="https://login.consultant.ru/link/?req=doc&amp;base=LAW&amp;n=182643&amp;dst=100070" TargetMode = "External"/><Relationship Id="rId1808" Type="http://schemas.openxmlformats.org/officeDocument/2006/relationships/hyperlink" Target="https://login.consultant.ru/link/?req=doc&amp;base=LAW&amp;n=463407&amp;dst=100101" TargetMode = "External"/><Relationship Id="rId1809" Type="http://schemas.openxmlformats.org/officeDocument/2006/relationships/hyperlink" Target="https://login.consultant.ru/link/?req=doc&amp;base=LAW&amp;n=448180&amp;dst=100048" TargetMode = "External"/><Relationship Id="rId1810" Type="http://schemas.openxmlformats.org/officeDocument/2006/relationships/hyperlink" Target="https://login.consultant.ru/link/?req=doc&amp;base=LAW&amp;n=505896&amp;dst=100474" TargetMode = "External"/><Relationship Id="rId1811" Type="http://schemas.openxmlformats.org/officeDocument/2006/relationships/hyperlink" Target="https://login.consultant.ru/link/?req=doc&amp;base=LAW&amp;n=505896&amp;dst=120" TargetMode = "External"/><Relationship Id="rId1812" Type="http://schemas.openxmlformats.org/officeDocument/2006/relationships/hyperlink" Target="https://login.consultant.ru/link/?req=doc&amp;base=LAW&amp;n=448180&amp;dst=100058" TargetMode = "External"/><Relationship Id="rId1813" Type="http://schemas.openxmlformats.org/officeDocument/2006/relationships/hyperlink" Target="https://login.consultant.ru/link/?req=doc&amp;base=LAW&amp;n=505896&amp;dst=100241" TargetMode = "External"/><Relationship Id="rId1814" Type="http://schemas.openxmlformats.org/officeDocument/2006/relationships/hyperlink" Target="https://login.consultant.ru/link/?req=doc&amp;base=LAW&amp;n=448180&amp;dst=100062" TargetMode = "External"/><Relationship Id="rId1815" Type="http://schemas.openxmlformats.org/officeDocument/2006/relationships/hyperlink" Target="https://login.consultant.ru/link/?req=doc&amp;base=LAW&amp;n=505896&amp;dst=100241" TargetMode = "External"/><Relationship Id="rId1816" Type="http://schemas.openxmlformats.org/officeDocument/2006/relationships/hyperlink" Target="https://login.consultant.ru/link/?req=doc&amp;base=LAW&amp;n=448180&amp;dst=100070" TargetMode = "External"/><Relationship Id="rId1817" Type="http://schemas.openxmlformats.org/officeDocument/2006/relationships/hyperlink" Target="https://login.consultant.ru/link/?req=doc&amp;base=LAW&amp;n=505896&amp;dst=102" TargetMode = "External"/><Relationship Id="rId1818" Type="http://schemas.openxmlformats.org/officeDocument/2006/relationships/hyperlink" Target="https://login.consultant.ru/link/?req=doc&amp;base=LAW&amp;n=448180&amp;dst=100074" TargetMode = "External"/><Relationship Id="rId1819" Type="http://schemas.openxmlformats.org/officeDocument/2006/relationships/hyperlink" Target="https://login.consultant.ru/link/?req=doc&amp;base=LAW&amp;n=505896&amp;dst=117" TargetMode = "External"/><Relationship Id="rId1820" Type="http://schemas.openxmlformats.org/officeDocument/2006/relationships/hyperlink" Target="https://login.consultant.ru/link/?req=doc&amp;base=LAW&amp;n=505896&amp;dst=117" TargetMode = "External"/><Relationship Id="rId1821" Type="http://schemas.openxmlformats.org/officeDocument/2006/relationships/hyperlink" Target="https://login.consultant.ru/link/?req=doc&amp;base=LAW&amp;n=349068&amp;dst=100030" TargetMode = "External"/><Relationship Id="rId1822" Type="http://schemas.openxmlformats.org/officeDocument/2006/relationships/hyperlink" Target="https://login.consultant.ru/link/?req=doc&amp;base=LAW&amp;n=464275&amp;dst=100038" TargetMode = "External"/><Relationship Id="rId1823" Type="http://schemas.openxmlformats.org/officeDocument/2006/relationships/hyperlink" Target="https://login.consultant.ru/link/?req=doc&amp;base=LAW&amp;n=519030&amp;dst=100797" TargetMode = "External"/><Relationship Id="rId1824" Type="http://schemas.openxmlformats.org/officeDocument/2006/relationships/hyperlink" Target="https://login.consultant.ru/link/?req=doc&amp;base=LAW&amp;n=349068&amp;dst=100031" TargetMode = "External"/><Relationship Id="rId1825" Type="http://schemas.openxmlformats.org/officeDocument/2006/relationships/hyperlink" Target="https://login.consultant.ru/link/?req=doc&amp;base=LAW&amp;n=490132&amp;dst=100103" TargetMode = "External"/><Relationship Id="rId1826" Type="http://schemas.openxmlformats.org/officeDocument/2006/relationships/hyperlink" Target="https://login.consultant.ru/link/?req=doc&amp;base=LAW&amp;n=300233&amp;dst=100060" TargetMode = "External"/><Relationship Id="rId1827" Type="http://schemas.openxmlformats.org/officeDocument/2006/relationships/hyperlink" Target="https://login.consultant.ru/link/?req=doc&amp;base=LAW&amp;n=200705&amp;dst=100018" TargetMode = "External"/><Relationship Id="rId1828" Type="http://schemas.openxmlformats.org/officeDocument/2006/relationships/hyperlink" Target="https://login.consultant.ru/link/?req=doc&amp;base=LAW&amp;n=519030&amp;dst=100612" TargetMode = "External"/><Relationship Id="rId1829" Type="http://schemas.openxmlformats.org/officeDocument/2006/relationships/hyperlink" Target="https://login.consultant.ru/link/?req=doc&amp;base=LAW&amp;n=519030&amp;dst=2982" TargetMode = "External"/><Relationship Id="rId1830" Type="http://schemas.openxmlformats.org/officeDocument/2006/relationships/hyperlink" Target="https://login.consultant.ru/link/?req=doc&amp;base=LAW&amp;n=470677&amp;dst=100833" TargetMode = "External"/><Relationship Id="rId1831" Type="http://schemas.openxmlformats.org/officeDocument/2006/relationships/hyperlink" Target="https://login.consultant.ru/link/?req=doc&amp;base=LAW&amp;n=502639&amp;dst=100525" TargetMode = "External"/><Relationship Id="rId1832" Type="http://schemas.openxmlformats.org/officeDocument/2006/relationships/hyperlink" Target="https://login.consultant.ru/link/?req=doc&amp;base=LAW&amp;n=201285&amp;dst=100028" TargetMode = "External"/><Relationship Id="rId1833" Type="http://schemas.openxmlformats.org/officeDocument/2006/relationships/hyperlink" Target="https://login.consultant.ru/link/?req=doc&amp;base=LAW&amp;n=495103&amp;dst=100011" TargetMode = "External"/><Relationship Id="rId1834" Type="http://schemas.openxmlformats.org/officeDocument/2006/relationships/hyperlink" Target="https://login.consultant.ru/link/?req=doc&amp;base=LAW&amp;n=494446&amp;dst=100012" TargetMode = "External"/><Relationship Id="rId1835" Type="http://schemas.openxmlformats.org/officeDocument/2006/relationships/hyperlink" Target="https://login.consultant.ru/link/?req=doc&amp;base=LAW&amp;n=499496&amp;dst=100112" TargetMode = "External"/><Relationship Id="rId1836" Type="http://schemas.openxmlformats.org/officeDocument/2006/relationships/hyperlink" Target="https://login.consultant.ru/link/?req=doc&amp;base=LAW&amp;n=159501" TargetMode = "External"/><Relationship Id="rId1837" Type="http://schemas.openxmlformats.org/officeDocument/2006/relationships/hyperlink" Target="https://login.consultant.ru/link/?req=doc&amp;base=LAW&amp;n=201285&amp;dst=100029" TargetMode = "External"/><Relationship Id="rId1838" Type="http://schemas.openxmlformats.org/officeDocument/2006/relationships/hyperlink" Target="https://login.consultant.ru/link/?req=doc&amp;base=LAW&amp;n=495103&amp;dst=100012" TargetMode = "External"/><Relationship Id="rId1839" Type="http://schemas.openxmlformats.org/officeDocument/2006/relationships/hyperlink" Target="https://login.consultant.ru/link/?req=doc&amp;base=LAW&amp;n=201316&amp;dst=100025" TargetMode = "External"/><Relationship Id="rId1840" Type="http://schemas.openxmlformats.org/officeDocument/2006/relationships/hyperlink" Target="https://login.consultant.ru/link/?req=doc&amp;base=LAW&amp;n=490132&amp;dst=100107" TargetMode = "External"/><Relationship Id="rId1841" Type="http://schemas.openxmlformats.org/officeDocument/2006/relationships/hyperlink" Target="https://login.consultant.ru/link/?req=doc&amp;base=LAW&amp;n=477377&amp;dst=100248" TargetMode = "External"/><Relationship Id="rId1842" Type="http://schemas.openxmlformats.org/officeDocument/2006/relationships/hyperlink" Target="https://login.consultant.ru/link/?req=doc&amp;base=LAW&amp;n=344438&amp;dst=100024" TargetMode = "External"/><Relationship Id="rId1843" Type="http://schemas.openxmlformats.org/officeDocument/2006/relationships/hyperlink" Target="https://login.consultant.ru/link/?req=doc&amp;base=LAW&amp;n=494446&amp;dst=100013" TargetMode = "External"/><Relationship Id="rId1844" Type="http://schemas.openxmlformats.org/officeDocument/2006/relationships/hyperlink" Target="https://login.consultant.ru/link/?req=doc&amp;base=LAW&amp;n=519030&amp;dst=2668" TargetMode = "External"/><Relationship Id="rId1845" Type="http://schemas.openxmlformats.org/officeDocument/2006/relationships/hyperlink" Target="https://login.consultant.ru/link/?req=doc&amp;base=LAW&amp;n=494446&amp;dst=100016" TargetMode = "External"/><Relationship Id="rId1846" Type="http://schemas.openxmlformats.org/officeDocument/2006/relationships/hyperlink" Target="https://login.consultant.ru/link/?req=doc&amp;base=LAW&amp;n=440686&amp;dst=100035" TargetMode = "External"/><Relationship Id="rId1847" Type="http://schemas.openxmlformats.org/officeDocument/2006/relationships/hyperlink" Target="https://login.consultant.ru/link/?req=doc&amp;base=LAW&amp;n=471229&amp;dst=100082" TargetMode = "External"/><Relationship Id="rId1848" Type="http://schemas.openxmlformats.org/officeDocument/2006/relationships/hyperlink" Target="https://login.consultant.ru/link/?req=doc&amp;base=LAW&amp;n=471229&amp;dst=100100" TargetMode = "External"/><Relationship Id="rId1849" Type="http://schemas.openxmlformats.org/officeDocument/2006/relationships/hyperlink" Target="https://login.consultant.ru/link/?req=doc&amp;base=LAW&amp;n=201316&amp;dst=100026" TargetMode = "External"/><Relationship Id="rId1850" Type="http://schemas.openxmlformats.org/officeDocument/2006/relationships/hyperlink" Target="https://login.consultant.ru/link/?req=doc&amp;base=LAW&amp;n=490132&amp;dst=100108" TargetMode = "External"/><Relationship Id="rId1851" Type="http://schemas.openxmlformats.org/officeDocument/2006/relationships/hyperlink" Target="https://login.consultant.ru/link/?req=doc&amp;base=LAW&amp;n=454135&amp;dst=100216" TargetMode = "External"/><Relationship Id="rId1852" Type="http://schemas.openxmlformats.org/officeDocument/2006/relationships/hyperlink" Target="https://login.consultant.ru/link/?req=doc&amp;base=LAW&amp;n=201316&amp;dst=100027" TargetMode = "External"/><Relationship Id="rId1853" Type="http://schemas.openxmlformats.org/officeDocument/2006/relationships/hyperlink" Target="https://login.consultant.ru/link/?req=doc&amp;base=LAW&amp;n=490132&amp;dst=100109" TargetMode = "External"/><Relationship Id="rId1854" Type="http://schemas.openxmlformats.org/officeDocument/2006/relationships/hyperlink" Target="https://login.consultant.ru/link/?req=doc&amp;base=LAW&amp;n=172517&amp;dst=100008" TargetMode = "External"/><Relationship Id="rId1855" Type="http://schemas.openxmlformats.org/officeDocument/2006/relationships/hyperlink" Target="https://login.consultant.ru/link/?req=doc&amp;base=LAW&amp;n=130746&amp;dst=100015" TargetMode = "External"/><Relationship Id="rId1856" Type="http://schemas.openxmlformats.org/officeDocument/2006/relationships/hyperlink" Target="https://login.consultant.ru/link/?req=doc&amp;base=LAW&amp;n=173823&amp;dst=100025" TargetMode = "External"/><Relationship Id="rId1857" Type="http://schemas.openxmlformats.org/officeDocument/2006/relationships/hyperlink" Target="https://login.consultant.ru/link/?req=doc&amp;base=LAW&amp;n=201312&amp;dst=100287" TargetMode = "External"/><Relationship Id="rId1858" Type="http://schemas.openxmlformats.org/officeDocument/2006/relationships/hyperlink" Target="https://login.consultant.ru/link/?req=doc&amp;base=LAW&amp;n=201313&amp;dst=100107" TargetMode = "External"/><Relationship Id="rId1859" Type="http://schemas.openxmlformats.org/officeDocument/2006/relationships/hyperlink" Target="https://login.consultant.ru/link/?req=doc&amp;base=LAW&amp;n=126747&amp;dst=100029" TargetMode = "External"/><Relationship Id="rId1860" Type="http://schemas.openxmlformats.org/officeDocument/2006/relationships/hyperlink" Target="https://login.consultant.ru/link/?req=doc&amp;base=LAW&amp;n=471038&amp;dst=100015" TargetMode = "External"/><Relationship Id="rId1861" Type="http://schemas.openxmlformats.org/officeDocument/2006/relationships/hyperlink" Target="https://login.consultant.ru/link/?req=doc&amp;base=LAW&amp;n=469329&amp;dst=100014" TargetMode = "External"/><Relationship Id="rId1862" Type="http://schemas.openxmlformats.org/officeDocument/2006/relationships/hyperlink" Target="https://login.consultant.ru/link/?req=doc&amp;base=LAW&amp;n=201312&amp;dst=100289" TargetMode = "External"/><Relationship Id="rId1863" Type="http://schemas.openxmlformats.org/officeDocument/2006/relationships/hyperlink" Target="https://login.consultant.ru/link/?req=doc&amp;base=LAW&amp;n=201313&amp;dst=100108" TargetMode = "External"/><Relationship Id="rId1864" Type="http://schemas.openxmlformats.org/officeDocument/2006/relationships/hyperlink" Target="https://login.consultant.ru/link/?req=doc&amp;base=LAW&amp;n=201312&amp;dst=100291" TargetMode = "External"/><Relationship Id="rId1865" Type="http://schemas.openxmlformats.org/officeDocument/2006/relationships/hyperlink" Target="https://login.consultant.ru/link/?req=doc&amp;base=LAW&amp;n=490132&amp;dst=100112" TargetMode = "External"/><Relationship Id="rId1866" Type="http://schemas.openxmlformats.org/officeDocument/2006/relationships/hyperlink" Target="https://login.consultant.ru/link/?req=doc&amp;base=LAW&amp;n=201313&amp;dst=100109" TargetMode = "External"/><Relationship Id="rId1867" Type="http://schemas.openxmlformats.org/officeDocument/2006/relationships/hyperlink" Target="https://login.consultant.ru/link/?req=doc&amp;base=LAW&amp;n=126747&amp;dst=100030" TargetMode = "External"/><Relationship Id="rId1868" Type="http://schemas.openxmlformats.org/officeDocument/2006/relationships/hyperlink" Target="https://login.consultant.ru/link/?req=doc&amp;base=LAW&amp;n=126747&amp;dst=100031" TargetMode = "External"/><Relationship Id="rId1869" Type="http://schemas.openxmlformats.org/officeDocument/2006/relationships/hyperlink" Target="https://login.consultant.ru/link/?req=doc&amp;base=LAW&amp;n=201313&amp;dst=100110" TargetMode = "External"/><Relationship Id="rId1870" Type="http://schemas.openxmlformats.org/officeDocument/2006/relationships/hyperlink" Target="https://login.consultant.ru/link/?req=doc&amp;base=LAW&amp;n=201281&amp;dst=100059" TargetMode = "External"/><Relationship Id="rId1871" Type="http://schemas.openxmlformats.org/officeDocument/2006/relationships/hyperlink" Target="https://login.consultant.ru/link/?req=doc&amp;base=LAW&amp;n=126747&amp;dst=100035" TargetMode = "External"/><Relationship Id="rId1872" Type="http://schemas.openxmlformats.org/officeDocument/2006/relationships/hyperlink" Target="https://login.consultant.ru/link/?req=doc&amp;base=LAW&amp;n=201314&amp;dst=100010" TargetMode = "External"/><Relationship Id="rId1873" Type="http://schemas.openxmlformats.org/officeDocument/2006/relationships/hyperlink" Target="https://login.consultant.ru/link/?req=doc&amp;base=LAW&amp;n=201259&amp;dst=100048" TargetMode = "External"/><Relationship Id="rId1874" Type="http://schemas.openxmlformats.org/officeDocument/2006/relationships/hyperlink" Target="https://login.consultant.ru/link/?req=doc&amp;base=LAW&amp;n=201281&amp;dst=100061" TargetMode = "External"/><Relationship Id="rId1875" Type="http://schemas.openxmlformats.org/officeDocument/2006/relationships/hyperlink" Target="https://login.consultant.ru/link/?req=doc&amp;base=LAW&amp;n=182631&amp;dst=100093" TargetMode = "External"/><Relationship Id="rId1876" Type="http://schemas.openxmlformats.org/officeDocument/2006/relationships/hyperlink" Target="https://login.consultant.ru/link/?req=doc&amp;base=LAW&amp;n=490132&amp;dst=100113" TargetMode = "External"/><Relationship Id="rId1877" Type="http://schemas.openxmlformats.org/officeDocument/2006/relationships/hyperlink" Target="https://login.consultant.ru/link/?req=doc&amp;base=LAW&amp;n=126747&amp;dst=100036" TargetMode = "External"/><Relationship Id="rId1878" Type="http://schemas.openxmlformats.org/officeDocument/2006/relationships/hyperlink" Target="https://login.consultant.ru/link/?req=doc&amp;base=LAW&amp;n=126747&amp;dst=100037" TargetMode = "External"/><Relationship Id="rId1879" Type="http://schemas.openxmlformats.org/officeDocument/2006/relationships/hyperlink" Target="https://login.consultant.ru/link/?req=doc&amp;base=LAW&amp;n=471038&amp;dst=100252" TargetMode = "External"/><Relationship Id="rId1880" Type="http://schemas.openxmlformats.org/officeDocument/2006/relationships/hyperlink" Target="https://login.consultant.ru/link/?req=doc&amp;base=LAW&amp;n=201260&amp;dst=100038" TargetMode = "External"/><Relationship Id="rId1881" Type="http://schemas.openxmlformats.org/officeDocument/2006/relationships/hyperlink" Target="https://login.consultant.ru/link/?req=doc&amp;base=LAW&amp;n=470677&amp;dst=100837" TargetMode = "External"/><Relationship Id="rId1882" Type="http://schemas.openxmlformats.org/officeDocument/2006/relationships/hyperlink" Target="https://login.consultant.ru/link/?req=doc&amp;base=LAW&amp;n=446159&amp;dst=100015" TargetMode = "External"/><Relationship Id="rId1883" Type="http://schemas.openxmlformats.org/officeDocument/2006/relationships/hyperlink" Target="https://login.consultant.ru/link/?req=doc&amp;base=LAW&amp;n=201281&amp;dst=100063" TargetMode = "External"/><Relationship Id="rId1884" Type="http://schemas.openxmlformats.org/officeDocument/2006/relationships/hyperlink" Target="https://login.consultant.ru/link/?req=doc&amp;base=LAW&amp;n=201260&amp;dst=100039" TargetMode = "External"/><Relationship Id="rId1885" Type="http://schemas.openxmlformats.org/officeDocument/2006/relationships/hyperlink" Target="https://login.consultant.ru/link/?req=doc&amp;base=LAW&amp;n=201281&amp;dst=100064" TargetMode = "External"/><Relationship Id="rId1886" Type="http://schemas.openxmlformats.org/officeDocument/2006/relationships/hyperlink" Target="https://login.consultant.ru/link/?req=doc&amp;base=LAW&amp;n=189516&amp;dst=100010" TargetMode = "External"/><Relationship Id="rId1887" Type="http://schemas.openxmlformats.org/officeDocument/2006/relationships/hyperlink" Target="https://login.consultant.ru/link/?req=doc&amp;base=LAW&amp;n=201281&amp;dst=100065" TargetMode = "External"/><Relationship Id="rId1888" Type="http://schemas.openxmlformats.org/officeDocument/2006/relationships/hyperlink" Target="https://login.consultant.ru/link/?req=doc&amp;base=LAW&amp;n=201281&amp;dst=100067" TargetMode = "External"/><Relationship Id="rId1889" Type="http://schemas.openxmlformats.org/officeDocument/2006/relationships/hyperlink" Target="https://login.consultant.ru/link/?req=doc&amp;base=LAW&amp;n=201259&amp;dst=100049" TargetMode = "External"/><Relationship Id="rId1890" Type="http://schemas.openxmlformats.org/officeDocument/2006/relationships/hyperlink" Target="https://login.consultant.ru/link/?req=doc&amp;base=LAW&amp;n=221274&amp;dst=100053" TargetMode = "External"/><Relationship Id="rId1891" Type="http://schemas.openxmlformats.org/officeDocument/2006/relationships/hyperlink" Target="https://login.consultant.ru/link/?req=doc&amp;base=LAW&amp;n=201281&amp;dst=100069" TargetMode = "External"/><Relationship Id="rId1892" Type="http://schemas.openxmlformats.org/officeDocument/2006/relationships/hyperlink" Target="https://login.consultant.ru/link/?req=doc&amp;base=LAW&amp;n=490132&amp;dst=100118" TargetMode = "External"/><Relationship Id="rId1893" Type="http://schemas.openxmlformats.org/officeDocument/2006/relationships/hyperlink" Target="https://login.consultant.ru/link/?req=doc&amp;base=LAW&amp;n=490132&amp;dst=100119" TargetMode = "External"/><Relationship Id="rId1894" Type="http://schemas.openxmlformats.org/officeDocument/2006/relationships/hyperlink" Target="https://login.consultant.ru/link/?req=doc&amp;base=LAW&amp;n=511266&amp;dst=100011" TargetMode = "External"/><Relationship Id="rId1895" Type="http://schemas.openxmlformats.org/officeDocument/2006/relationships/hyperlink" Target="https://login.consultant.ru/link/?req=doc&amp;base=LAW&amp;n=511585&amp;dst=11930" TargetMode = "External"/><Relationship Id="rId1896" Type="http://schemas.openxmlformats.org/officeDocument/2006/relationships/hyperlink" Target="https://login.consultant.ru/link/?req=doc&amp;base=LAW&amp;n=201313&amp;dst=100112" TargetMode = "External"/><Relationship Id="rId1897" Type="http://schemas.openxmlformats.org/officeDocument/2006/relationships/hyperlink" Target="https://login.consultant.ru/link/?req=doc&amp;base=LAW&amp;n=201281&amp;dst=100071" TargetMode = "External"/><Relationship Id="rId1898" Type="http://schemas.openxmlformats.org/officeDocument/2006/relationships/hyperlink" Target="https://login.consultant.ru/link/?req=doc&amp;base=LAW&amp;n=126747&amp;dst=100041" TargetMode = "External"/><Relationship Id="rId1899" Type="http://schemas.openxmlformats.org/officeDocument/2006/relationships/hyperlink" Target="https://login.consultant.ru/link/?req=doc&amp;base=LAW&amp;n=201313&amp;dst=100113" TargetMode = "External"/><Relationship Id="rId1900" Type="http://schemas.openxmlformats.org/officeDocument/2006/relationships/hyperlink" Target="https://login.consultant.ru/link/?req=doc&amp;base=LAW&amp;n=201281&amp;dst=100072" TargetMode = "External"/><Relationship Id="rId1901" Type="http://schemas.openxmlformats.org/officeDocument/2006/relationships/hyperlink" Target="https://login.consultant.ru/link/?req=doc&amp;base=LAW&amp;n=201316&amp;dst=100029" TargetMode = "External"/><Relationship Id="rId1902" Type="http://schemas.openxmlformats.org/officeDocument/2006/relationships/hyperlink" Target="https://login.consultant.ru/link/?req=doc&amp;base=LAW&amp;n=490132&amp;dst=100120" TargetMode = "External"/><Relationship Id="rId1903" Type="http://schemas.openxmlformats.org/officeDocument/2006/relationships/hyperlink" Target="https://login.consultant.ru/link/?req=doc&amp;base=LAW&amp;n=126747&amp;dst=100042" TargetMode = "External"/><Relationship Id="rId1904" Type="http://schemas.openxmlformats.org/officeDocument/2006/relationships/hyperlink" Target="https://login.consultant.ru/link/?req=doc&amp;base=LAW&amp;n=372708&amp;dst=100011" TargetMode = "External"/><Relationship Id="rId1905" Type="http://schemas.openxmlformats.org/officeDocument/2006/relationships/hyperlink" Target="https://login.consultant.ru/link/?req=doc&amp;base=LAW&amp;n=372708&amp;dst=100014" TargetMode = "External"/><Relationship Id="rId1906" Type="http://schemas.openxmlformats.org/officeDocument/2006/relationships/hyperlink" Target="https://login.consultant.ru/link/?req=doc&amp;base=LAW&amp;n=375976&amp;dst=100009" TargetMode = "External"/><Relationship Id="rId1907" Type="http://schemas.openxmlformats.org/officeDocument/2006/relationships/hyperlink" Target="https://login.consultant.ru/link/?req=doc&amp;base=LAW&amp;n=510609&amp;dst=100010" TargetMode = "External"/><Relationship Id="rId1908" Type="http://schemas.openxmlformats.org/officeDocument/2006/relationships/hyperlink" Target="https://login.consultant.ru/link/?req=doc&amp;base=LAW&amp;n=495103&amp;dst=100013" TargetMode = "External"/><Relationship Id="rId1909" Type="http://schemas.openxmlformats.org/officeDocument/2006/relationships/hyperlink" Target="https://login.consultant.ru/link/?req=doc&amp;base=LAW&amp;n=201289&amp;dst=100010" TargetMode = "External"/><Relationship Id="rId1910" Type="http://schemas.openxmlformats.org/officeDocument/2006/relationships/hyperlink" Target="https://login.consultant.ru/link/?req=doc&amp;base=LAW&amp;n=201316&amp;dst=100031" TargetMode = "External"/><Relationship Id="rId1911" Type="http://schemas.openxmlformats.org/officeDocument/2006/relationships/hyperlink" Target="https://login.consultant.ru/link/?req=doc&amp;base=LAW&amp;n=201289&amp;dst=100011" TargetMode = "External"/><Relationship Id="rId1912" Type="http://schemas.openxmlformats.org/officeDocument/2006/relationships/hyperlink" Target="https://login.consultant.ru/link/?req=doc&amp;base=LAW&amp;n=490132&amp;dst=100122" TargetMode = "External"/><Relationship Id="rId1913" Type="http://schemas.openxmlformats.org/officeDocument/2006/relationships/hyperlink" Target="https://login.consultant.ru/link/?req=doc&amp;base=LAW&amp;n=201289&amp;dst=100012" TargetMode = "External"/><Relationship Id="rId1914" Type="http://schemas.openxmlformats.org/officeDocument/2006/relationships/hyperlink" Target="https://login.consultant.ru/link/?req=doc&amp;base=LAW&amp;n=135984&amp;dst=100009" TargetMode = "External"/><Relationship Id="rId1915" Type="http://schemas.openxmlformats.org/officeDocument/2006/relationships/hyperlink" Target="https://login.consultant.ru/link/?req=doc&amp;base=LAW&amp;n=502244&amp;dst=123" TargetMode = "External"/><Relationship Id="rId1916" Type="http://schemas.openxmlformats.org/officeDocument/2006/relationships/hyperlink" Target="https://login.consultant.ru/link/?req=doc&amp;base=LAW&amp;n=502244&amp;dst=2" TargetMode = "External"/><Relationship Id="rId1917" Type="http://schemas.openxmlformats.org/officeDocument/2006/relationships/hyperlink" Target="https://login.consultant.ru/link/?req=doc&amp;base=LAW&amp;n=502244&amp;dst=6" TargetMode = "External"/><Relationship Id="rId1918" Type="http://schemas.openxmlformats.org/officeDocument/2006/relationships/hyperlink" Target="https://login.consultant.ru/link/?req=doc&amp;base=LAW&amp;n=502244&amp;dst=10" TargetMode = "External"/><Relationship Id="rId1919" Type="http://schemas.openxmlformats.org/officeDocument/2006/relationships/hyperlink" Target="https://login.consultant.ru/link/?req=doc&amp;base=LAW&amp;n=502244&amp;dst=1" TargetMode = "External"/><Relationship Id="rId1920" Type="http://schemas.openxmlformats.org/officeDocument/2006/relationships/hyperlink" Target="https://login.consultant.ru/link/?req=doc&amp;base=LAW&amp;n=201309&amp;dst=100118" TargetMode = "External"/><Relationship Id="rId1921" Type="http://schemas.openxmlformats.org/officeDocument/2006/relationships/hyperlink" Target="https://login.consultant.ru/link/?req=doc&amp;base=LAW&amp;n=519030&amp;dst=1152" TargetMode = "External"/><Relationship Id="rId1922" Type="http://schemas.openxmlformats.org/officeDocument/2006/relationships/hyperlink" Target="https://login.consultant.ru/link/?req=doc&amp;base=LAW&amp;n=502244&amp;dst=123" TargetMode = "External"/><Relationship Id="rId1923" Type="http://schemas.openxmlformats.org/officeDocument/2006/relationships/hyperlink" Target="https://login.consultant.ru/link/?req=doc&amp;base=LAW&amp;n=502244&amp;dst=2" TargetMode = "External"/><Relationship Id="rId1924" Type="http://schemas.openxmlformats.org/officeDocument/2006/relationships/hyperlink" Target="https://login.consultant.ru/link/?req=doc&amp;base=LAW&amp;n=492096" TargetMode = "External"/><Relationship Id="rId1925" Type="http://schemas.openxmlformats.org/officeDocument/2006/relationships/hyperlink" Target="https://login.consultant.ru/link/?req=doc&amp;base=LAW&amp;n=117191&amp;dst=100033" TargetMode = "External"/><Relationship Id="rId1926" Type="http://schemas.openxmlformats.org/officeDocument/2006/relationships/hyperlink" Target="https://login.consultant.ru/link/?req=doc&amp;base=LAW&amp;n=144630&amp;dst=100023" TargetMode = "External"/><Relationship Id="rId1927" Type="http://schemas.openxmlformats.org/officeDocument/2006/relationships/hyperlink" Target="https://login.consultant.ru/link/?req=doc&amp;base=LAW&amp;n=144638&amp;dst=100028" TargetMode = "External"/><Relationship Id="rId1928" Type="http://schemas.openxmlformats.org/officeDocument/2006/relationships/hyperlink" Target="https://login.consultant.ru/link/?req=doc&amp;base=LAW&amp;n=148269&amp;dst=100017" TargetMode = "External"/><Relationship Id="rId1929" Type="http://schemas.openxmlformats.org/officeDocument/2006/relationships/hyperlink" Target="https://login.consultant.ru/link/?req=doc&amp;base=LAW&amp;n=216069&amp;dst=100053" TargetMode = "External"/><Relationship Id="rId1930" Type="http://schemas.openxmlformats.org/officeDocument/2006/relationships/hyperlink" Target="https://login.consultant.ru/link/?req=doc&amp;base=LAW&amp;n=433217&amp;dst=100011" TargetMode = "External"/><Relationship Id="rId1931" Type="http://schemas.openxmlformats.org/officeDocument/2006/relationships/hyperlink" Target="https://login.consultant.ru/link/?req=doc&amp;base=LAW&amp;n=148269&amp;dst=100018" TargetMode = "External"/><Relationship Id="rId1932" Type="http://schemas.openxmlformats.org/officeDocument/2006/relationships/hyperlink" Target="https://login.consultant.ru/link/?req=doc&amp;base=LAW&amp;n=142514&amp;dst=100008" TargetMode = "External"/><Relationship Id="rId1933" Type="http://schemas.openxmlformats.org/officeDocument/2006/relationships/hyperlink" Target="https://login.consultant.ru/link/?req=doc&amp;base=LAW&amp;n=323786&amp;dst=100010" TargetMode = "External"/><Relationship Id="rId1934" Type="http://schemas.openxmlformats.org/officeDocument/2006/relationships/hyperlink" Target="https://login.consultant.ru/link/?req=doc&amp;base=LAW&amp;n=500126&amp;dst=30" TargetMode = "External"/><Relationship Id="rId1935" Type="http://schemas.openxmlformats.org/officeDocument/2006/relationships/hyperlink" Target="https://login.consultant.ru/link/?req=doc&amp;base=LAW&amp;n=492552&amp;dst=100012" TargetMode = "External"/><Relationship Id="rId1936" Type="http://schemas.openxmlformats.org/officeDocument/2006/relationships/hyperlink" Target="https://login.consultant.ru/link/?req=doc&amp;base=LAW&amp;n=144638&amp;dst=100029" TargetMode = "External"/><Relationship Id="rId1937" Type="http://schemas.openxmlformats.org/officeDocument/2006/relationships/hyperlink" Target="https://login.consultant.ru/link/?req=doc&amp;base=LAW&amp;n=518139&amp;dst=38" TargetMode = "External"/><Relationship Id="rId1938" Type="http://schemas.openxmlformats.org/officeDocument/2006/relationships/hyperlink" Target="https://login.consultant.ru/link/?req=doc&amp;base=LAW&amp;n=144638&amp;dst=100036" TargetMode = "External"/><Relationship Id="rId1939" Type="http://schemas.openxmlformats.org/officeDocument/2006/relationships/hyperlink" Target="https://login.consultant.ru/link/?req=doc&amp;base=LAW&amp;n=491336&amp;dst=100009" TargetMode = "External"/><Relationship Id="rId1940" Type="http://schemas.openxmlformats.org/officeDocument/2006/relationships/hyperlink" Target="https://login.consultant.ru/link/?req=doc&amp;base=LAW&amp;n=433217&amp;dst=100012" TargetMode = "External"/><Relationship Id="rId1941" Type="http://schemas.openxmlformats.org/officeDocument/2006/relationships/hyperlink" Target="https://login.consultant.ru/link/?req=doc&amp;base=LAW&amp;n=491336&amp;dst=100010" TargetMode = "External"/><Relationship Id="rId1942" Type="http://schemas.openxmlformats.org/officeDocument/2006/relationships/hyperlink" Target="https://login.consultant.ru/link/?req=doc&amp;base=LAW&amp;n=491336&amp;dst=100012" TargetMode = "External"/><Relationship Id="rId1943" Type="http://schemas.openxmlformats.org/officeDocument/2006/relationships/hyperlink" Target="https://login.consultant.ru/link/?req=doc&amp;base=LAW&amp;n=433217&amp;dst=100030" TargetMode = "External"/><Relationship Id="rId1944" Type="http://schemas.openxmlformats.org/officeDocument/2006/relationships/hyperlink" Target="https://login.consultant.ru/link/?req=doc&amp;base=LAW&amp;n=433217&amp;dst=100040" TargetMode = "External"/><Relationship Id="rId1945" Type="http://schemas.openxmlformats.org/officeDocument/2006/relationships/hyperlink" Target="https://login.consultant.ru/link/?req=doc&amp;base=LAW&amp;n=201120&amp;dst=100091" TargetMode = "External"/><Relationship Id="rId1946" Type="http://schemas.openxmlformats.org/officeDocument/2006/relationships/hyperlink" Target="https://login.consultant.ru/link/?req=doc&amp;base=LAW&amp;n=500126&amp;dst=351" TargetMode = "External"/><Relationship Id="rId1947" Type="http://schemas.openxmlformats.org/officeDocument/2006/relationships/hyperlink" Target="https://login.consultant.ru/link/?req=doc&amp;base=LAW&amp;n=454939&amp;dst=100013" TargetMode = "External"/><Relationship Id="rId1948" Type="http://schemas.openxmlformats.org/officeDocument/2006/relationships/hyperlink" Target="https://login.consultant.ru/link/?req=doc&amp;base=LAW&amp;n=153470&amp;dst=100010" TargetMode = "External"/><Relationship Id="rId1949" Type="http://schemas.openxmlformats.org/officeDocument/2006/relationships/hyperlink" Target="https://login.consultant.ru/link/?req=doc&amp;base=LAW&amp;n=482713&amp;dst=100175" TargetMode = "External"/><Relationship Id="rId1950" Type="http://schemas.openxmlformats.org/officeDocument/2006/relationships/hyperlink" Target="https://login.consultant.ru/link/?req=doc&amp;base=LAW&amp;n=454939&amp;dst=100014" TargetMode = "External"/><Relationship Id="rId1951" Type="http://schemas.openxmlformats.org/officeDocument/2006/relationships/hyperlink" Target="https://login.consultant.ru/link/?req=doc&amp;base=LAW&amp;n=446093&amp;dst=100011" TargetMode = "External"/><Relationship Id="rId1952" Type="http://schemas.openxmlformats.org/officeDocument/2006/relationships/hyperlink" Target="https://login.consultant.ru/link/?req=doc&amp;base=LAW&amp;n=446093&amp;dst=100012" TargetMode = "External"/><Relationship Id="rId1953" Type="http://schemas.openxmlformats.org/officeDocument/2006/relationships/hyperlink" Target="https://login.consultant.ru/link/?req=doc&amp;base=LAW&amp;n=454939&amp;dst=100016" TargetMode = "External"/><Relationship Id="rId1954" Type="http://schemas.openxmlformats.org/officeDocument/2006/relationships/hyperlink" Target="https://login.consultant.ru/link/?req=doc&amp;base=LAW&amp;n=153470&amp;dst=100016" TargetMode = "External"/><Relationship Id="rId1955" Type="http://schemas.openxmlformats.org/officeDocument/2006/relationships/hyperlink" Target="https://login.consultant.ru/link/?req=doc&amp;base=LAW&amp;n=482713&amp;dst=100093" TargetMode = "External"/><Relationship Id="rId1956" Type="http://schemas.openxmlformats.org/officeDocument/2006/relationships/hyperlink" Target="https://login.consultant.ru/link/?req=doc&amp;base=LAW&amp;n=454939&amp;dst=100017" TargetMode = "External"/><Relationship Id="rId1957" Type="http://schemas.openxmlformats.org/officeDocument/2006/relationships/hyperlink" Target="https://login.consultant.ru/link/?req=doc&amp;base=LAW&amp;n=482713&amp;dst=100105" TargetMode = "External"/><Relationship Id="rId1958" Type="http://schemas.openxmlformats.org/officeDocument/2006/relationships/hyperlink" Target="https://login.consultant.ru/link/?req=doc&amp;base=LAW&amp;n=454939&amp;dst=100018" TargetMode = "External"/><Relationship Id="rId1959" Type="http://schemas.openxmlformats.org/officeDocument/2006/relationships/hyperlink" Target="https://login.consultant.ru/link/?req=doc&amp;base=LAW&amp;n=454939&amp;dst=100020" TargetMode = "External"/><Relationship Id="rId1960" Type="http://schemas.openxmlformats.org/officeDocument/2006/relationships/hyperlink" Target="https://login.consultant.ru/link/?req=doc&amp;base=LAW&amp;n=153470&amp;dst=100021" TargetMode = "External"/><Relationship Id="rId1961" Type="http://schemas.openxmlformats.org/officeDocument/2006/relationships/hyperlink" Target="https://login.consultant.ru/link/?req=doc&amp;base=LAW&amp;n=454939&amp;dst=100022" TargetMode = "External"/><Relationship Id="rId1962" Type="http://schemas.openxmlformats.org/officeDocument/2006/relationships/hyperlink" Target="https://login.consultant.ru/link/?req=doc&amp;base=LAW&amp;n=482713&amp;dst=100111" TargetMode = "External"/><Relationship Id="rId1963" Type="http://schemas.openxmlformats.org/officeDocument/2006/relationships/hyperlink" Target="https://login.consultant.ru/link/?req=doc&amp;base=LAW&amp;n=454939&amp;dst=100023" TargetMode = "External"/><Relationship Id="rId1964" Type="http://schemas.openxmlformats.org/officeDocument/2006/relationships/hyperlink" Target="https://login.consultant.ru/link/?req=doc&amp;base=LAW&amp;n=482713&amp;dst=100079" TargetMode = "External"/><Relationship Id="rId1965" Type="http://schemas.openxmlformats.org/officeDocument/2006/relationships/hyperlink" Target="https://login.consultant.ru/link/?req=doc&amp;base=LAW&amp;n=454939&amp;dst=100024" TargetMode = "External"/><Relationship Id="rId1966" Type="http://schemas.openxmlformats.org/officeDocument/2006/relationships/hyperlink" Target="https://login.consultant.ru/link/?req=doc&amp;base=LAW&amp;n=162558&amp;dst=100035" TargetMode = "External"/><Relationship Id="rId1967" Type="http://schemas.openxmlformats.org/officeDocument/2006/relationships/hyperlink" Target="https://login.consultant.ru/link/?req=doc&amp;base=LAW&amp;n=162558&amp;dst=100041" TargetMode = "External"/><Relationship Id="rId1968" Type="http://schemas.openxmlformats.org/officeDocument/2006/relationships/hyperlink" Target="https://login.consultant.ru/link/?req=doc&amp;base=LAW&amp;n=190227&amp;dst=100009" TargetMode = "External"/><Relationship Id="rId1969" Type="http://schemas.openxmlformats.org/officeDocument/2006/relationships/hyperlink" Target="https://login.consultant.ru/link/?req=doc&amp;base=LAW&amp;n=470677&amp;dst=100838" TargetMode = "External"/><Relationship Id="rId1970" Type="http://schemas.openxmlformats.org/officeDocument/2006/relationships/hyperlink" Target="https://login.consultant.ru/link/?req=doc&amp;base=LAW&amp;n=173202&amp;dst=100051" TargetMode = "External"/><Relationship Id="rId1971" Type="http://schemas.openxmlformats.org/officeDocument/2006/relationships/hyperlink" Target="https://login.consultant.ru/link/?req=doc&amp;base=LAW&amp;n=502639&amp;dst=101176" TargetMode = "External"/><Relationship Id="rId1972" Type="http://schemas.openxmlformats.org/officeDocument/2006/relationships/hyperlink" Target="https://login.consultant.ru/link/?req=doc&amp;base=LAW&amp;n=470677&amp;dst=100842" TargetMode = "External"/><Relationship Id="rId1973" Type="http://schemas.openxmlformats.org/officeDocument/2006/relationships/hyperlink" Target="https://login.consultant.ru/link/?req=doc&amp;base=LAW&amp;n=355597&amp;dst=100011" TargetMode = "External"/><Relationship Id="rId1974" Type="http://schemas.openxmlformats.org/officeDocument/2006/relationships/hyperlink" Target="https://login.consultant.ru/link/?req=doc&amp;base=LAW&amp;n=470677&amp;dst=100851" TargetMode = "External"/><Relationship Id="rId1975" Type="http://schemas.openxmlformats.org/officeDocument/2006/relationships/hyperlink" Target="https://login.consultant.ru/link/?req=doc&amp;base=LAW&amp;n=502639&amp;dst=100785" TargetMode = "External"/><Relationship Id="rId1976" Type="http://schemas.openxmlformats.org/officeDocument/2006/relationships/hyperlink" Target="https://login.consultant.ru/link/?req=doc&amp;base=LAW&amp;n=141711&amp;dst=100068" TargetMode = "External"/><Relationship Id="rId1977" Type="http://schemas.openxmlformats.org/officeDocument/2006/relationships/hyperlink" Target="https://login.consultant.ru/link/?req=doc&amp;base=LAW&amp;n=502639&amp;dst=100797" TargetMode = "External"/><Relationship Id="rId1978" Type="http://schemas.openxmlformats.org/officeDocument/2006/relationships/hyperlink" Target="https://login.consultant.ru/link/?req=doc&amp;base=LAW&amp;n=162591&amp;dst=100009" TargetMode = "External"/><Relationship Id="rId1979" Type="http://schemas.openxmlformats.org/officeDocument/2006/relationships/hyperlink" Target="https://login.consultant.ru/link/?req=doc&amp;base=LAW&amp;n=505240&amp;dst=100013" TargetMode = "External"/><Relationship Id="rId1980" Type="http://schemas.openxmlformats.org/officeDocument/2006/relationships/hyperlink" Target="https://login.consultant.ru/link/?req=doc&amp;base=LAW&amp;n=381388&amp;dst=100008" TargetMode = "External"/><Relationship Id="rId1981" Type="http://schemas.openxmlformats.org/officeDocument/2006/relationships/hyperlink" Target="https://login.consultant.ru/link/?req=doc&amp;base=LAW&amp;n=165845&amp;dst=100010" TargetMode = "External"/><Relationship Id="rId1982" Type="http://schemas.openxmlformats.org/officeDocument/2006/relationships/hyperlink" Target="https://login.consultant.ru/link/?req=doc&amp;base=LAW&amp;n=502639&amp;dst=100252" TargetMode = "External"/><Relationship Id="rId1983" Type="http://schemas.openxmlformats.org/officeDocument/2006/relationships/hyperlink" Target="https://login.consultant.ru/link/?req=doc&amp;base=LAW&amp;n=502639&amp;dst=100566" TargetMode = "External"/><Relationship Id="rId1984" Type="http://schemas.openxmlformats.org/officeDocument/2006/relationships/hyperlink" Target="https://login.consultant.ru/link/?req=doc&amp;base=LAW&amp;n=125799&amp;dst=100010" TargetMode = "External"/><Relationship Id="rId1985" Type="http://schemas.openxmlformats.org/officeDocument/2006/relationships/hyperlink" Target="https://login.consultant.ru/link/?req=doc&amp;base=LAW&amp;n=126022&amp;dst=100005" TargetMode = "External"/><Relationship Id="rId1986" Type="http://schemas.openxmlformats.org/officeDocument/2006/relationships/hyperlink" Target="https://login.consultant.ru/link/?req=doc&amp;base=LAW&amp;n=173202&amp;dst=100052" TargetMode = "External"/><Relationship Id="rId1987" Type="http://schemas.openxmlformats.org/officeDocument/2006/relationships/hyperlink" Target="https://login.consultant.ru/link/?req=doc&amp;base=LAW&amp;n=519030&amp;dst=1783" TargetMode = "External"/><Relationship Id="rId1988" Type="http://schemas.openxmlformats.org/officeDocument/2006/relationships/hyperlink" Target="https://login.consultant.ru/link/?req=doc&amp;base=LAW&amp;n=349067&amp;dst=100012" TargetMode = "External"/><Relationship Id="rId1989" Type="http://schemas.openxmlformats.org/officeDocument/2006/relationships/hyperlink" Target="https://login.consultant.ru/link/?req=doc&amp;base=LAW&amp;n=349067&amp;dst=100013" TargetMode = "External"/><Relationship Id="rId1990" Type="http://schemas.openxmlformats.org/officeDocument/2006/relationships/hyperlink" Target="https://login.consultant.ru/link/?req=doc&amp;base=LAW&amp;n=349067&amp;dst=100014" TargetMode = "External"/><Relationship Id="rId1991" Type="http://schemas.openxmlformats.org/officeDocument/2006/relationships/hyperlink" Target="https://login.consultant.ru/link/?req=doc&amp;base=LAW&amp;n=510625&amp;dst=82" TargetMode = "External"/><Relationship Id="rId1992" Type="http://schemas.openxmlformats.org/officeDocument/2006/relationships/hyperlink" Target="https://login.consultant.ru/link/?req=doc&amp;base=LAW&amp;n=349067&amp;dst=100017" TargetMode = "External"/><Relationship Id="rId1993" Type="http://schemas.openxmlformats.org/officeDocument/2006/relationships/hyperlink" Target="https://login.consultant.ru/link/?req=doc&amp;base=LAW&amp;n=386896&amp;dst=100010" TargetMode = "External"/><Relationship Id="rId1994" Type="http://schemas.openxmlformats.org/officeDocument/2006/relationships/hyperlink" Target="https://login.consultant.ru/link/?req=doc&amp;base=LAW&amp;n=510625&amp;dst=100838" TargetMode = "External"/><Relationship Id="rId1995" Type="http://schemas.openxmlformats.org/officeDocument/2006/relationships/hyperlink" Target="https://login.consultant.ru/link/?req=doc&amp;base=LAW&amp;n=326892&amp;dst=100016" TargetMode = "External"/><Relationship Id="rId1996" Type="http://schemas.openxmlformats.org/officeDocument/2006/relationships/hyperlink" Target="https://login.consultant.ru/link/?req=doc&amp;base=LAW&amp;n=499496&amp;dst=243" TargetMode = "External"/><Relationship Id="rId1997" Type="http://schemas.openxmlformats.org/officeDocument/2006/relationships/hyperlink" Target="https://login.consultant.ru/link/?req=doc&amp;base=LAW&amp;n=330013&amp;dst=100009" TargetMode = "External"/><Relationship Id="rId1998" Type="http://schemas.openxmlformats.org/officeDocument/2006/relationships/hyperlink" Target="https://login.consultant.ru/link/?req=doc&amp;base=LAW&amp;n=519030&amp;dst=2592" TargetMode = "External"/><Relationship Id="rId1999" Type="http://schemas.openxmlformats.org/officeDocument/2006/relationships/hyperlink" Target="https://login.consultant.ru/link/?req=doc&amp;base=LAW&amp;n=176172&amp;dst=100018" TargetMode = "External"/><Relationship Id="rId2000" Type="http://schemas.openxmlformats.org/officeDocument/2006/relationships/hyperlink" Target="https://login.consultant.ru/link/?req=doc&amp;base=LAW&amp;n=378774&amp;dst=100007" TargetMode = "External"/><Relationship Id="rId2001" Type="http://schemas.openxmlformats.org/officeDocument/2006/relationships/hyperlink" Target="https://login.consultant.ru/link/?req=doc&amp;base=LAW&amp;n=201285&amp;dst=100031" TargetMode = "External"/><Relationship Id="rId2002" Type="http://schemas.openxmlformats.org/officeDocument/2006/relationships/hyperlink" Target="https://login.consultant.ru/link/?req=doc&amp;base=LAW&amp;n=176172&amp;dst=100026" TargetMode = "External"/><Relationship Id="rId2003" Type="http://schemas.openxmlformats.org/officeDocument/2006/relationships/hyperlink" Target="https://login.consultant.ru/link/?req=doc&amp;base=LAW&amp;n=201285&amp;dst=100034" TargetMode = "External"/><Relationship Id="rId2004" Type="http://schemas.openxmlformats.org/officeDocument/2006/relationships/hyperlink" Target="https://login.consultant.ru/link/?req=doc&amp;base=LAW&amp;n=312046&amp;dst=100253" TargetMode = "External"/><Relationship Id="rId2005" Type="http://schemas.openxmlformats.org/officeDocument/2006/relationships/hyperlink" Target="https://login.consultant.ru/link/?req=doc&amp;base=LAW&amp;n=454133&amp;dst=100086" TargetMode = "External"/><Relationship Id="rId2006" Type="http://schemas.openxmlformats.org/officeDocument/2006/relationships/hyperlink" Target="https://login.consultant.ru/link/?req=doc&amp;base=LAW&amp;n=176172&amp;dst=100027" TargetMode = "External"/><Relationship Id="rId2007" Type="http://schemas.openxmlformats.org/officeDocument/2006/relationships/hyperlink" Target="https://login.consultant.ru/link/?req=doc&amp;base=LAW&amp;n=176172&amp;dst=100030" TargetMode = "External"/><Relationship Id="rId2008" Type="http://schemas.openxmlformats.org/officeDocument/2006/relationships/hyperlink" Target="https://login.consultant.ru/link/?req=doc&amp;base=LAW&amp;n=378690&amp;dst=100009" TargetMode = "External"/><Relationship Id="rId2009" Type="http://schemas.openxmlformats.org/officeDocument/2006/relationships/hyperlink" Target="https://login.consultant.ru/link/?req=doc&amp;base=LAW&amp;n=494938&amp;dst=100019" TargetMode = "External"/><Relationship Id="rId2010" Type="http://schemas.openxmlformats.org/officeDocument/2006/relationships/hyperlink" Target="https://login.consultant.ru/link/?req=doc&amp;base=LAW&amp;n=201285&amp;dst=100036" TargetMode = "External"/><Relationship Id="rId2011" Type="http://schemas.openxmlformats.org/officeDocument/2006/relationships/hyperlink" Target="https://login.consultant.ru/link/?req=doc&amp;base=LAW&amp;n=500138&amp;dst=100138" TargetMode = "External"/><Relationship Id="rId2012" Type="http://schemas.openxmlformats.org/officeDocument/2006/relationships/hyperlink" Target="https://login.consultant.ru/link/?req=doc&amp;base=LAW&amp;n=285614&amp;dst=100012" TargetMode = "External"/><Relationship Id="rId2013" Type="http://schemas.openxmlformats.org/officeDocument/2006/relationships/hyperlink" Target="https://login.consultant.ru/link/?req=doc&amp;base=LAW&amp;n=341818&amp;dst=100012" TargetMode = "External"/><Relationship Id="rId2014" Type="http://schemas.openxmlformats.org/officeDocument/2006/relationships/hyperlink" Target="https://login.consultant.ru/link/?req=doc&amp;base=LAW&amp;n=378690&amp;dst=100010" TargetMode = "External"/><Relationship Id="rId2015" Type="http://schemas.openxmlformats.org/officeDocument/2006/relationships/hyperlink" Target="https://login.consultant.ru/link/?req=doc&amp;base=LAW&amp;n=494938&amp;dst=100020" TargetMode = "External"/><Relationship Id="rId2016" Type="http://schemas.openxmlformats.org/officeDocument/2006/relationships/hyperlink" Target="https://login.consultant.ru/link/?req=doc&amp;base=LAW&amp;n=201285&amp;dst=100042" TargetMode = "External"/><Relationship Id="rId2017" Type="http://schemas.openxmlformats.org/officeDocument/2006/relationships/hyperlink" Target="https://login.consultant.ru/link/?req=doc&amp;base=LAW&amp;n=285614&amp;dst=100013" TargetMode = "External"/><Relationship Id="rId2018" Type="http://schemas.openxmlformats.org/officeDocument/2006/relationships/hyperlink" Target="https://login.consultant.ru/link/?req=doc&amp;base=LAW&amp;n=519030&amp;dst=2640" TargetMode = "External"/><Relationship Id="rId2019" Type="http://schemas.openxmlformats.org/officeDocument/2006/relationships/hyperlink" Target="https://login.consultant.ru/link/?req=doc&amp;base=LAW&amp;n=362269&amp;dst=100009" TargetMode = "External"/><Relationship Id="rId2020" Type="http://schemas.openxmlformats.org/officeDocument/2006/relationships/hyperlink" Target="https://login.consultant.ru/link/?req=doc&amp;base=LAW&amp;n=465796&amp;dst=100099" TargetMode = "External"/><Relationship Id="rId2021" Type="http://schemas.openxmlformats.org/officeDocument/2006/relationships/hyperlink" Target="https://login.consultant.ru/link/?req=doc&amp;base=LAW&amp;n=465796&amp;dst=100100" TargetMode = "External"/><Relationship Id="rId2022" Type="http://schemas.openxmlformats.org/officeDocument/2006/relationships/hyperlink" Target="https://login.consultant.ru/link/?req=doc&amp;base=LAW&amp;n=153471&amp;dst=100010" TargetMode = "External"/><Relationship Id="rId2023" Type="http://schemas.openxmlformats.org/officeDocument/2006/relationships/hyperlink" Target="https://login.consultant.ru/link/?req=doc&amp;base=LAW&amp;n=454135&amp;dst=100218" TargetMode = "External"/><Relationship Id="rId2024" Type="http://schemas.openxmlformats.org/officeDocument/2006/relationships/hyperlink" Target="https://login.consultant.ru/link/?req=doc&amp;base=LAW&amp;n=454135&amp;dst=100220" TargetMode = "External"/><Relationship Id="rId2025" Type="http://schemas.openxmlformats.org/officeDocument/2006/relationships/hyperlink" Target="https://login.consultant.ru/link/?req=doc&amp;base=LAW&amp;n=490132&amp;dst=100133" TargetMode = "External"/><Relationship Id="rId2026" Type="http://schemas.openxmlformats.org/officeDocument/2006/relationships/hyperlink" Target="https://login.consultant.ru/link/?req=doc&amp;base=LAW&amp;n=201285&amp;dst=100050" TargetMode = "External"/><Relationship Id="rId2027" Type="http://schemas.openxmlformats.org/officeDocument/2006/relationships/hyperlink" Target="https://login.consultant.ru/link/?req=doc&amp;base=LAW&amp;n=511319&amp;dst=100219" TargetMode = "External"/><Relationship Id="rId2028" Type="http://schemas.openxmlformats.org/officeDocument/2006/relationships/hyperlink" Target="https://login.consultant.ru/link/?req=doc&amp;base=LAW&amp;n=511319&amp;dst=100220" TargetMode = "External"/><Relationship Id="rId2029" Type="http://schemas.openxmlformats.org/officeDocument/2006/relationships/hyperlink" Target="https://login.consultant.ru/link/?req=doc&amp;base=LAW&amp;n=176172&amp;dst=100032" TargetMode = "External"/><Relationship Id="rId2030" Type="http://schemas.openxmlformats.org/officeDocument/2006/relationships/hyperlink" Target="https://login.consultant.ru/link/?req=doc&amp;base=LAW&amp;n=511319&amp;dst=100222" TargetMode = "External"/><Relationship Id="rId2031" Type="http://schemas.openxmlformats.org/officeDocument/2006/relationships/hyperlink" Target="https://login.consultant.ru/link/?req=doc&amp;base=LAW&amp;n=201285&amp;dst=100052" TargetMode = "External"/><Relationship Id="rId2032" Type="http://schemas.openxmlformats.org/officeDocument/2006/relationships/hyperlink" Target="https://login.consultant.ru/link/?req=doc&amp;base=LAW&amp;n=511319&amp;dst=100223" TargetMode = "External"/><Relationship Id="rId2033" Type="http://schemas.openxmlformats.org/officeDocument/2006/relationships/hyperlink" Target="https://login.consultant.ru/link/?req=doc&amp;base=LAW&amp;n=201285&amp;dst=100053" TargetMode = "External"/><Relationship Id="rId2034" Type="http://schemas.openxmlformats.org/officeDocument/2006/relationships/hyperlink" Target="https://login.consultant.ru/link/?req=doc&amp;base=LAW&amp;n=490132&amp;dst=100138" TargetMode = "External"/><Relationship Id="rId2035" Type="http://schemas.openxmlformats.org/officeDocument/2006/relationships/hyperlink" Target="https://login.consultant.ru/link/?req=doc&amp;base=LAW&amp;n=301781&amp;dst=100406" TargetMode = "External"/><Relationship Id="rId2036" Type="http://schemas.openxmlformats.org/officeDocument/2006/relationships/hyperlink" Target="https://login.consultant.ru/link/?req=doc&amp;base=LAW&amp;n=499778&amp;dst=100672" TargetMode = "External"/><Relationship Id="rId2037" Type="http://schemas.openxmlformats.org/officeDocument/2006/relationships/hyperlink" Target="https://login.consultant.ru/link/?req=doc&amp;base=LAW&amp;n=149647&amp;dst=100062" TargetMode = "External"/><Relationship Id="rId2038" Type="http://schemas.openxmlformats.org/officeDocument/2006/relationships/hyperlink" Target="https://login.consultant.ru/link/?req=doc&amp;base=LAW&amp;n=301781&amp;dst=100407" TargetMode = "External"/><Relationship Id="rId2039" Type="http://schemas.openxmlformats.org/officeDocument/2006/relationships/hyperlink" Target="https://login.consultant.ru/link/?req=doc&amp;base=LAW&amp;n=201285&amp;dst=100054" TargetMode = "External"/><Relationship Id="rId2040" Type="http://schemas.openxmlformats.org/officeDocument/2006/relationships/hyperlink" Target="https://login.consultant.ru/link/?req=doc&amp;base=LAW&amp;n=499778&amp;dst=100673" TargetMode = "External"/><Relationship Id="rId2041" Type="http://schemas.openxmlformats.org/officeDocument/2006/relationships/hyperlink" Target="https://login.consultant.ru/link/?req=doc&amp;base=LAW&amp;n=149647&amp;dst=100062" TargetMode = "External"/><Relationship Id="rId2042" Type="http://schemas.openxmlformats.org/officeDocument/2006/relationships/hyperlink" Target="https://login.consultant.ru/link/?req=doc&amp;base=LAW&amp;n=490132&amp;dst=100139" TargetMode = "External"/><Relationship Id="rId2043" Type="http://schemas.openxmlformats.org/officeDocument/2006/relationships/hyperlink" Target="https://login.consultant.ru/link/?req=doc&amp;base=LAW&amp;n=149647&amp;dst=100063" TargetMode = "External"/><Relationship Id="rId2044" Type="http://schemas.openxmlformats.org/officeDocument/2006/relationships/hyperlink" Target="https://login.consultant.ru/link/?req=doc&amp;base=LAW&amp;n=58266&amp;dst=100016" TargetMode = "External"/><Relationship Id="rId2045" Type="http://schemas.openxmlformats.org/officeDocument/2006/relationships/hyperlink" Target="https://login.consultant.ru/link/?req=doc&amp;base=LAW&amp;n=57344&amp;dst=100011" TargetMode = "External"/><Relationship Id="rId2046" Type="http://schemas.openxmlformats.org/officeDocument/2006/relationships/hyperlink" Target="https://login.consultant.ru/link/?req=doc&amp;base=LAW&amp;n=490132&amp;dst=100141" TargetMode = "External"/><Relationship Id="rId2047" Type="http://schemas.openxmlformats.org/officeDocument/2006/relationships/hyperlink" Target="https://login.consultant.ru/link/?req=doc&amp;base=LAW&amp;n=510631&amp;dst=100044" TargetMode = "External"/><Relationship Id="rId2048" Type="http://schemas.openxmlformats.org/officeDocument/2006/relationships/hyperlink" Target="https://login.consultant.ru/link/?req=doc&amp;base=LAW&amp;n=58266&amp;dst=100017" TargetMode = "External"/><Relationship Id="rId2049" Type="http://schemas.openxmlformats.org/officeDocument/2006/relationships/hyperlink" Target="https://login.consultant.ru/link/?req=doc&amp;base=LAW&amp;n=57344&amp;dst=100011" TargetMode = "External"/><Relationship Id="rId2050" Type="http://schemas.openxmlformats.org/officeDocument/2006/relationships/hyperlink" Target="https://login.consultant.ru/link/?req=doc&amp;base=LAW&amp;n=490132&amp;dst=100142" TargetMode = "External"/><Relationship Id="rId2051" Type="http://schemas.openxmlformats.org/officeDocument/2006/relationships/hyperlink" Target="https://login.consultant.ru/link/?req=doc&amp;base=LAW&amp;n=315362&amp;dst=100032" TargetMode = "External"/><Relationship Id="rId2052" Type="http://schemas.openxmlformats.org/officeDocument/2006/relationships/hyperlink" Target="https://login.consultant.ru/link/?req=doc&amp;base=LAW&amp;n=149071&amp;dst=100013" TargetMode = "External"/><Relationship Id="rId2053" Type="http://schemas.openxmlformats.org/officeDocument/2006/relationships/hyperlink" Target="https://login.consultant.ru/link/?req=doc&amp;base=LAW&amp;n=315362&amp;dst=100034" TargetMode = "External"/><Relationship Id="rId2054" Type="http://schemas.openxmlformats.org/officeDocument/2006/relationships/hyperlink" Target="https://login.consultant.ru/link/?req=doc&amp;base=EXP&amp;n=763465&amp;dst=100593" TargetMode = "External"/><Relationship Id="rId2055" Type="http://schemas.openxmlformats.org/officeDocument/2006/relationships/hyperlink" Target="https://login.consultant.ru/link/?req=doc&amp;base=LAW&amp;n=315362&amp;dst=100036" TargetMode = "External"/><Relationship Id="rId2056" Type="http://schemas.openxmlformats.org/officeDocument/2006/relationships/hyperlink" Target="https://login.consultant.ru/link/?req=doc&amp;base=LAW&amp;n=519030&amp;dst=1389" TargetMode = "External"/><Relationship Id="rId2057" Type="http://schemas.openxmlformats.org/officeDocument/2006/relationships/hyperlink" Target="https://login.consultant.ru/link/?req=doc&amp;base=LAW&amp;n=315362&amp;dst=100094" TargetMode = "External"/><Relationship Id="rId2058" Type="http://schemas.openxmlformats.org/officeDocument/2006/relationships/hyperlink" Target="https://login.consultant.ru/link/?req=doc&amp;base=LAW&amp;n=315362&amp;dst=100038" TargetMode = "External"/><Relationship Id="rId2059" Type="http://schemas.openxmlformats.org/officeDocument/2006/relationships/hyperlink" Target="https://login.consultant.ru/link/?req=doc&amp;base=LAW&amp;n=149071&amp;dst=100024" TargetMode = "External"/><Relationship Id="rId2060" Type="http://schemas.openxmlformats.org/officeDocument/2006/relationships/hyperlink" Target="https://login.consultant.ru/link/?req=doc&amp;base=LAW&amp;n=286707&amp;dst=100035" TargetMode = "External"/><Relationship Id="rId2061" Type="http://schemas.openxmlformats.org/officeDocument/2006/relationships/hyperlink" Target="https://login.consultant.ru/link/?req=doc&amp;base=LAW&amp;n=149071&amp;dst=100026" TargetMode = "External"/><Relationship Id="rId2062" Type="http://schemas.openxmlformats.org/officeDocument/2006/relationships/hyperlink" Target="https://login.consultant.ru/link/?req=doc&amp;base=LAW&amp;n=149071&amp;dst=100027" TargetMode = "External"/><Relationship Id="rId2063" Type="http://schemas.openxmlformats.org/officeDocument/2006/relationships/hyperlink" Target="https://login.consultant.ru/link/?req=doc&amp;base=LAW&amp;n=420986&amp;dst=100749" TargetMode = "External"/><Relationship Id="rId2064" Type="http://schemas.openxmlformats.org/officeDocument/2006/relationships/hyperlink" Target="https://login.consultant.ru/link/?req=doc&amp;base=LAW&amp;n=149071&amp;dst=100029" TargetMode = "External"/><Relationship Id="rId2065" Type="http://schemas.openxmlformats.org/officeDocument/2006/relationships/hyperlink" Target="https://login.consultant.ru/link/?req=doc&amp;base=LAW&amp;n=420986&amp;dst=100751" TargetMode = "External"/><Relationship Id="rId2066" Type="http://schemas.openxmlformats.org/officeDocument/2006/relationships/hyperlink" Target="https://login.consultant.ru/link/?req=doc&amp;base=LAW&amp;n=149071&amp;dst=100035" TargetMode = "External"/><Relationship Id="rId2067" Type="http://schemas.openxmlformats.org/officeDocument/2006/relationships/hyperlink" Target="https://login.consultant.ru/link/?req=doc&amp;base=LAW&amp;n=493188&amp;dst=100509" TargetMode = "External"/><Relationship Id="rId2068" Type="http://schemas.openxmlformats.org/officeDocument/2006/relationships/hyperlink" Target="https://login.consultant.ru/link/?req=doc&amp;base=LAW&amp;n=420986&amp;dst=100754" TargetMode = "External"/><Relationship Id="rId2069" Type="http://schemas.openxmlformats.org/officeDocument/2006/relationships/hyperlink" Target="https://login.consultant.ru/link/?req=doc&amp;base=LAW&amp;n=315362&amp;dst=100042" TargetMode = "External"/><Relationship Id="rId2070" Type="http://schemas.openxmlformats.org/officeDocument/2006/relationships/hyperlink" Target="https://login.consultant.ru/link/?req=doc&amp;base=LAW&amp;n=61761&amp;dst=100009" TargetMode = "External"/><Relationship Id="rId2071" Type="http://schemas.openxmlformats.org/officeDocument/2006/relationships/hyperlink" Target="https://login.consultant.ru/link/?req=doc&amp;base=LAW&amp;n=519030&amp;dst=1394" TargetMode = "External"/><Relationship Id="rId2072" Type="http://schemas.openxmlformats.org/officeDocument/2006/relationships/hyperlink" Target="https://login.consultant.ru/link/?req=doc&amp;base=LAW&amp;n=286537&amp;dst=100068" TargetMode = "External"/><Relationship Id="rId2073" Type="http://schemas.openxmlformats.org/officeDocument/2006/relationships/hyperlink" Target="https://login.consultant.ru/link/?req=doc&amp;base=LAW&amp;n=315362&amp;dst=100045" TargetMode = "External"/><Relationship Id="rId2074" Type="http://schemas.openxmlformats.org/officeDocument/2006/relationships/hyperlink" Target="https://login.consultant.ru/link/?req=doc&amp;base=LAW&amp;n=490132&amp;dst=100149" TargetMode = "External"/><Relationship Id="rId2075" Type="http://schemas.openxmlformats.org/officeDocument/2006/relationships/hyperlink" Target="https://login.consultant.ru/link/?req=doc&amp;base=LAW&amp;n=315362&amp;dst=100046" TargetMode = "External"/><Relationship Id="rId2076" Type="http://schemas.openxmlformats.org/officeDocument/2006/relationships/hyperlink" Target="https://login.consultant.ru/link/?req=doc&amp;base=LAW&amp;n=315362&amp;dst=100047" TargetMode = "External"/><Relationship Id="rId2077" Type="http://schemas.openxmlformats.org/officeDocument/2006/relationships/hyperlink" Target="https://login.consultant.ru/link/?req=doc&amp;base=LAW&amp;n=149071&amp;dst=100039" TargetMode = "External"/><Relationship Id="rId2078" Type="http://schemas.openxmlformats.org/officeDocument/2006/relationships/hyperlink" Target="https://login.consultant.ru/link/?req=doc&amp;base=LAW&amp;n=315362&amp;dst=100048" TargetMode = "External"/><Relationship Id="rId2079" Type="http://schemas.openxmlformats.org/officeDocument/2006/relationships/hyperlink" Target="https://login.consultant.ru/link/?req=doc&amp;base=LAW&amp;n=286537&amp;dst=100069" TargetMode = "External"/><Relationship Id="rId2080" Type="http://schemas.openxmlformats.org/officeDocument/2006/relationships/hyperlink" Target="https://login.consultant.ru/link/?req=doc&amp;base=LAW&amp;n=286537&amp;dst=100072" TargetMode = "External"/><Relationship Id="rId2081" Type="http://schemas.openxmlformats.org/officeDocument/2006/relationships/hyperlink" Target="https://login.consultant.ru/link/?req=doc&amp;base=LAW&amp;n=286537&amp;dst=100074" TargetMode = "External"/><Relationship Id="rId2082" Type="http://schemas.openxmlformats.org/officeDocument/2006/relationships/hyperlink" Target="https://login.consultant.ru/link/?req=doc&amp;base=LAW&amp;n=155129&amp;dst=100012" TargetMode = "External"/><Relationship Id="rId2083" Type="http://schemas.openxmlformats.org/officeDocument/2006/relationships/hyperlink" Target="https://login.consultant.ru/link/?req=doc&amp;base=LAW&amp;n=201285&amp;dst=100055" TargetMode = "External"/><Relationship Id="rId2084" Type="http://schemas.openxmlformats.org/officeDocument/2006/relationships/hyperlink" Target="https://login.consultant.ru/link/?req=doc&amp;base=LAW&amp;n=155129&amp;dst=100014" TargetMode = "External"/><Relationship Id="rId2085" Type="http://schemas.openxmlformats.org/officeDocument/2006/relationships/hyperlink" Target="https://login.consultant.ru/link/?req=doc&amp;base=LAW&amp;n=149071&amp;dst=100042" TargetMode = "External"/><Relationship Id="rId2086" Type="http://schemas.openxmlformats.org/officeDocument/2006/relationships/hyperlink" Target="https://login.consultant.ru/link/?req=doc&amp;base=LAW&amp;n=519030&amp;dst=102597" TargetMode = "External"/><Relationship Id="rId2087" Type="http://schemas.openxmlformats.org/officeDocument/2006/relationships/hyperlink" Target="https://login.consultant.ru/link/?req=doc&amp;base=LAW&amp;n=490132&amp;dst=100152" TargetMode = "External"/><Relationship Id="rId2088" Type="http://schemas.openxmlformats.org/officeDocument/2006/relationships/hyperlink" Target="https://login.consultant.ru/link/?req=doc&amp;base=LAW&amp;n=492453&amp;dst=100070" TargetMode = "External"/><Relationship Id="rId2089" Type="http://schemas.openxmlformats.org/officeDocument/2006/relationships/hyperlink" Target="https://login.consultant.ru/link/?req=doc&amp;base=LAW&amp;n=495103&amp;dst=100014" TargetMode = "External"/><Relationship Id="rId2090" Type="http://schemas.openxmlformats.org/officeDocument/2006/relationships/hyperlink" Target="https://login.consultant.ru/link/?req=doc&amp;base=LAW&amp;n=490132&amp;dst=100153" TargetMode = "External"/><Relationship Id="rId2091" Type="http://schemas.openxmlformats.org/officeDocument/2006/relationships/hyperlink" Target="https://login.consultant.ru/link/?req=doc&amp;base=LAW&amp;n=103113&amp;dst=100019" TargetMode = "External"/><Relationship Id="rId2092" Type="http://schemas.openxmlformats.org/officeDocument/2006/relationships/hyperlink" Target="https://login.consultant.ru/link/?req=doc&amp;base=LAW&amp;n=421866&amp;dst=100008" TargetMode = "External"/><Relationship Id="rId2093" Type="http://schemas.openxmlformats.org/officeDocument/2006/relationships/hyperlink" Target="https://login.consultant.ru/link/?req=doc&amp;base=LAW&amp;n=519030&amp;dst=2485" TargetMode = "External"/><Relationship Id="rId2094" Type="http://schemas.openxmlformats.org/officeDocument/2006/relationships/hyperlink" Target="https://login.consultant.ru/link/?req=doc&amp;base=LAW&amp;n=482498&amp;dst=100010" TargetMode = "External"/><Relationship Id="rId2095" Type="http://schemas.openxmlformats.org/officeDocument/2006/relationships/hyperlink" Target="https://login.consultant.ru/link/?req=doc&amp;base=LAW&amp;n=479640&amp;dst=100659" TargetMode = "External"/><Relationship Id="rId2096" Type="http://schemas.openxmlformats.org/officeDocument/2006/relationships/hyperlink" Target="https://login.consultant.ru/link/?req=doc&amp;base=LAW&amp;n=351141&amp;dst=100009" TargetMode = "External"/><Relationship Id="rId2097" Type="http://schemas.openxmlformats.org/officeDocument/2006/relationships/hyperlink" Target="https://login.consultant.ru/link/?req=doc&amp;base=LAW&amp;n=89120&amp;dst=100157" TargetMode = "External"/><Relationship Id="rId2098" Type="http://schemas.openxmlformats.org/officeDocument/2006/relationships/hyperlink" Target="https://login.consultant.ru/link/?req=doc&amp;base=LAW&amp;n=351141&amp;dst=100011" TargetMode = "External"/><Relationship Id="rId2099" Type="http://schemas.openxmlformats.org/officeDocument/2006/relationships/hyperlink" Target="https://login.consultant.ru/link/?req=doc&amp;base=LAW&amp;n=490132&amp;dst=100157" TargetMode = "External"/><Relationship Id="rId2100" Type="http://schemas.openxmlformats.org/officeDocument/2006/relationships/hyperlink" Target="https://login.consultant.ru/link/?req=doc&amp;base=LAW&amp;n=351141&amp;dst=100013" TargetMode = "External"/><Relationship Id="rId2101" Type="http://schemas.openxmlformats.org/officeDocument/2006/relationships/hyperlink" Target="https://login.consultant.ru/link/?req=doc&amp;base=LAW&amp;n=518132&amp;dst=830" TargetMode = "External"/><Relationship Id="rId2102" Type="http://schemas.openxmlformats.org/officeDocument/2006/relationships/hyperlink" Target="https://login.consultant.ru/link/?req=doc&amp;base=LAW&amp;n=351141&amp;dst=100015" TargetMode = "External"/><Relationship Id="rId2103" Type="http://schemas.openxmlformats.org/officeDocument/2006/relationships/hyperlink" Target="https://login.consultant.ru/link/?req=doc&amp;base=LAW&amp;n=473936&amp;dst=100010" TargetMode = "External"/><Relationship Id="rId2104" Type="http://schemas.openxmlformats.org/officeDocument/2006/relationships/hyperlink" Target="https://login.consultant.ru/link/?req=doc&amp;base=LAW&amp;n=490132&amp;dst=100158" TargetMode = "External"/><Relationship Id="rId2105" Type="http://schemas.openxmlformats.org/officeDocument/2006/relationships/hyperlink" Target="https://login.consultant.ru/link/?req=doc&amp;base=LAW&amp;n=351141&amp;dst=100017" TargetMode = "External"/><Relationship Id="rId2106" Type="http://schemas.openxmlformats.org/officeDocument/2006/relationships/hyperlink" Target="https://login.consultant.ru/link/?req=doc&amp;base=LAW&amp;n=351141&amp;dst=100018" TargetMode = "External"/><Relationship Id="rId2107" Type="http://schemas.openxmlformats.org/officeDocument/2006/relationships/hyperlink" Target="https://login.consultant.ru/link/?req=doc&amp;base=LAW&amp;n=378774&amp;dst=100012" TargetMode = "External"/><Relationship Id="rId2108" Type="http://schemas.openxmlformats.org/officeDocument/2006/relationships/hyperlink" Target="https://login.consultant.ru/link/?req=doc&amp;base=LAW&amp;n=201285&amp;dst=100060" TargetMode = "External"/><Relationship Id="rId2109" Type="http://schemas.openxmlformats.org/officeDocument/2006/relationships/hyperlink" Target="https://login.consultant.ru/link/?req=doc&amp;base=LAW&amp;n=490132&amp;dst=100159" TargetMode = "External"/><Relationship Id="rId2110" Type="http://schemas.openxmlformats.org/officeDocument/2006/relationships/hyperlink" Target="https://login.consultant.ru/link/?req=doc&amp;base=LAW&amp;n=477332&amp;dst=100008" TargetMode = "External"/><Relationship Id="rId2111" Type="http://schemas.openxmlformats.org/officeDocument/2006/relationships/hyperlink" Target="https://login.consultant.ru/link/?req=doc&amp;base=LAW&amp;n=287038&amp;dst=100011" TargetMode = "External"/><Relationship Id="rId2112" Type="http://schemas.openxmlformats.org/officeDocument/2006/relationships/hyperlink" Target="https://login.consultant.ru/link/?req=doc&amp;base=LAW&amp;n=162603&amp;dst=100009" TargetMode = "External"/><Relationship Id="rId2113" Type="http://schemas.openxmlformats.org/officeDocument/2006/relationships/hyperlink" Target="https://login.consultant.ru/link/?req=doc&amp;base=LAW&amp;n=420988&amp;dst=100143" TargetMode = "External"/><Relationship Id="rId2114" Type="http://schemas.openxmlformats.org/officeDocument/2006/relationships/hyperlink" Target="https://login.consultant.ru/link/?req=doc&amp;base=LAW&amp;n=518132&amp;dst=100969" TargetMode = "External"/><Relationship Id="rId2115" Type="http://schemas.openxmlformats.org/officeDocument/2006/relationships/hyperlink" Target="https://login.consultant.ru/link/?req=doc&amp;base=LAW&amp;n=490132&amp;dst=100162" TargetMode = "External"/><Relationship Id="rId2116" Type="http://schemas.openxmlformats.org/officeDocument/2006/relationships/hyperlink" Target="https://login.consultant.ru/link/?req=doc&amp;base=LAW&amp;n=490132&amp;dst=100163" TargetMode = "External"/><Relationship Id="rId2117" Type="http://schemas.openxmlformats.org/officeDocument/2006/relationships/hyperlink" Target="https://login.consultant.ru/link/?req=doc&amp;base=LAW&amp;n=490132&amp;dst=100164" TargetMode = "External"/><Relationship Id="rId2118" Type="http://schemas.openxmlformats.org/officeDocument/2006/relationships/hyperlink" Target="https://login.consultant.ru/link/?req=doc&amp;base=LAW&amp;n=490132&amp;dst=100165" TargetMode = "External"/><Relationship Id="rId2119" Type="http://schemas.openxmlformats.org/officeDocument/2006/relationships/hyperlink" Target="https://login.consultant.ru/link/?req=doc&amp;base=LAW&amp;n=200705&amp;dst=100022" TargetMode = "External"/><Relationship Id="rId2120" Type="http://schemas.openxmlformats.org/officeDocument/2006/relationships/hyperlink" Target="https://login.consultant.ru/link/?req=doc&amp;base=LAW&amp;n=519030&amp;dst=102584" TargetMode = "External"/><Relationship Id="rId2121" Type="http://schemas.openxmlformats.org/officeDocument/2006/relationships/hyperlink" Target="https://login.consultant.ru/link/?req=doc&amp;base=LAW&amp;n=519030&amp;dst=103245" TargetMode = "External"/><Relationship Id="rId2122" Type="http://schemas.openxmlformats.org/officeDocument/2006/relationships/hyperlink" Target="https://login.consultant.ru/link/?req=doc&amp;base=LAW&amp;n=519030&amp;dst=102592" TargetMode = "External"/><Relationship Id="rId2123" Type="http://schemas.openxmlformats.org/officeDocument/2006/relationships/hyperlink" Target="https://login.consultant.ru/link/?req=doc&amp;base=LAW&amp;n=519030&amp;dst=1933" TargetMode = "External"/><Relationship Id="rId2124" Type="http://schemas.openxmlformats.org/officeDocument/2006/relationships/hyperlink" Target="https://login.consultant.ru/link/?req=doc&amp;base=LAW&amp;n=519030&amp;dst=102605" TargetMode = "External"/><Relationship Id="rId2125" Type="http://schemas.openxmlformats.org/officeDocument/2006/relationships/hyperlink" Target="https://login.consultant.ru/link/?req=doc&amp;base=LAW&amp;n=519030&amp;dst=102607" TargetMode = "External"/><Relationship Id="rId2126" Type="http://schemas.openxmlformats.org/officeDocument/2006/relationships/hyperlink" Target="https://login.consultant.ru/link/?req=doc&amp;base=LAW&amp;n=519030&amp;dst=1213" TargetMode = "External"/><Relationship Id="rId2127" Type="http://schemas.openxmlformats.org/officeDocument/2006/relationships/hyperlink" Target="https://login.consultant.ru/link/?req=doc&amp;base=LAW&amp;n=519030&amp;dst=1217" TargetMode = "External"/><Relationship Id="rId2128" Type="http://schemas.openxmlformats.org/officeDocument/2006/relationships/hyperlink" Target="https://login.consultant.ru/link/?req=doc&amp;base=LAW&amp;n=519030&amp;dst=1219" TargetMode = "External"/><Relationship Id="rId2129" Type="http://schemas.openxmlformats.org/officeDocument/2006/relationships/hyperlink" Target="https://login.consultant.ru/link/?req=doc&amp;base=LAW&amp;n=519030&amp;dst=1221" TargetMode = "External"/><Relationship Id="rId2130" Type="http://schemas.openxmlformats.org/officeDocument/2006/relationships/hyperlink" Target="https://login.consultant.ru/link/?req=doc&amp;base=LAW&amp;n=519030&amp;dst=1227" TargetMode = "External"/><Relationship Id="rId2131" Type="http://schemas.openxmlformats.org/officeDocument/2006/relationships/hyperlink" Target="https://login.consultant.ru/link/?req=doc&amp;base=LAW&amp;n=519030&amp;dst=1229" TargetMode = "External"/><Relationship Id="rId2132" Type="http://schemas.openxmlformats.org/officeDocument/2006/relationships/hyperlink" Target="https://login.consultant.ru/link/?req=doc&amp;base=LAW&amp;n=519030&amp;dst=1231" TargetMode = "External"/><Relationship Id="rId2133" Type="http://schemas.openxmlformats.org/officeDocument/2006/relationships/hyperlink" Target="https://login.consultant.ru/link/?req=doc&amp;base=LAW&amp;n=519030&amp;dst=1236" TargetMode = "External"/><Relationship Id="rId2134" Type="http://schemas.openxmlformats.org/officeDocument/2006/relationships/hyperlink" Target="https://login.consultant.ru/link/?req=doc&amp;base=LAW&amp;n=519030&amp;dst=1238" TargetMode = "External"/><Relationship Id="rId2135" Type="http://schemas.openxmlformats.org/officeDocument/2006/relationships/hyperlink" Target="https://login.consultant.ru/link/?req=doc&amp;base=LAW&amp;n=519030&amp;dst=1240" TargetMode = "External"/><Relationship Id="rId2136" Type="http://schemas.openxmlformats.org/officeDocument/2006/relationships/hyperlink" Target="https://login.consultant.ru/link/?req=doc&amp;base=LAW&amp;n=519030&amp;dst=1252" TargetMode = "External"/><Relationship Id="rId2137" Type="http://schemas.openxmlformats.org/officeDocument/2006/relationships/hyperlink" Target="https://login.consultant.ru/link/?req=doc&amp;base=LAW&amp;n=519030&amp;dst=1254" TargetMode = "External"/><Relationship Id="rId2138" Type="http://schemas.openxmlformats.org/officeDocument/2006/relationships/hyperlink" Target="https://login.consultant.ru/link/?req=doc&amp;base=LAW&amp;n=519030&amp;dst=1256" TargetMode = "External"/><Relationship Id="rId2139" Type="http://schemas.openxmlformats.org/officeDocument/2006/relationships/hyperlink" Target="https://login.consultant.ru/link/?req=doc&amp;base=LAW&amp;n=519030&amp;dst=1261" TargetMode = "External"/><Relationship Id="rId2140" Type="http://schemas.openxmlformats.org/officeDocument/2006/relationships/hyperlink" Target="https://login.consultant.ru/link/?req=doc&amp;base=LAW&amp;n=519030&amp;dst=1263" TargetMode = "External"/><Relationship Id="rId2141" Type="http://schemas.openxmlformats.org/officeDocument/2006/relationships/hyperlink" Target="https://login.consultant.ru/link/?req=doc&amp;base=LAW&amp;n=519030&amp;dst=1265" TargetMode = "External"/><Relationship Id="rId2142" Type="http://schemas.openxmlformats.org/officeDocument/2006/relationships/hyperlink" Target="https://login.consultant.ru/link/?req=doc&amp;base=LAW&amp;n=519030&amp;dst=102615" TargetMode = "External"/><Relationship Id="rId2143" Type="http://schemas.openxmlformats.org/officeDocument/2006/relationships/hyperlink" Target="https://login.consultant.ru/link/?req=doc&amp;base=LAW&amp;n=519030&amp;dst=102617" TargetMode = "External"/><Relationship Id="rId2144" Type="http://schemas.openxmlformats.org/officeDocument/2006/relationships/hyperlink" Target="https://login.consultant.ru/link/?req=doc&amp;base=LAW&amp;n=289784&amp;dst=100014" TargetMode = "External"/><Relationship Id="rId2145" Type="http://schemas.openxmlformats.org/officeDocument/2006/relationships/hyperlink" Target="https://login.consultant.ru/link/?req=doc&amp;base=LAW&amp;n=482498&amp;dst=100015" TargetMode = "External"/><Relationship Id="rId2146" Type="http://schemas.openxmlformats.org/officeDocument/2006/relationships/hyperlink" Target="https://login.consultant.ru/link/?req=doc&amp;base=LAW&amp;n=519030&amp;dst=102584" TargetMode = "External"/><Relationship Id="rId2147" Type="http://schemas.openxmlformats.org/officeDocument/2006/relationships/hyperlink" Target="https://login.consultant.ru/link/?req=doc&amp;base=LAW&amp;n=519030&amp;dst=103245" TargetMode = "External"/><Relationship Id="rId2148" Type="http://schemas.openxmlformats.org/officeDocument/2006/relationships/hyperlink" Target="https://login.consultant.ru/link/?req=doc&amp;base=LAW&amp;n=519030&amp;dst=102592" TargetMode = "External"/><Relationship Id="rId2149" Type="http://schemas.openxmlformats.org/officeDocument/2006/relationships/hyperlink" Target="https://login.consultant.ru/link/?req=doc&amp;base=LAW&amp;n=519030&amp;dst=1933" TargetMode = "External"/><Relationship Id="rId2150" Type="http://schemas.openxmlformats.org/officeDocument/2006/relationships/hyperlink" Target="https://login.consultant.ru/link/?req=doc&amp;base=LAW&amp;n=519030&amp;dst=102605" TargetMode = "External"/><Relationship Id="rId2151" Type="http://schemas.openxmlformats.org/officeDocument/2006/relationships/hyperlink" Target="https://login.consultant.ru/link/?req=doc&amp;base=LAW&amp;n=519030&amp;dst=102607" TargetMode = "External"/><Relationship Id="rId2152" Type="http://schemas.openxmlformats.org/officeDocument/2006/relationships/hyperlink" Target="https://login.consultant.ru/link/?req=doc&amp;base=LAW&amp;n=519030&amp;dst=1213" TargetMode = "External"/><Relationship Id="rId2153" Type="http://schemas.openxmlformats.org/officeDocument/2006/relationships/hyperlink" Target="https://login.consultant.ru/link/?req=doc&amp;base=LAW&amp;n=519030&amp;dst=1217" TargetMode = "External"/><Relationship Id="rId2154" Type="http://schemas.openxmlformats.org/officeDocument/2006/relationships/hyperlink" Target="https://login.consultant.ru/link/?req=doc&amp;base=LAW&amp;n=519030&amp;dst=1219" TargetMode = "External"/><Relationship Id="rId2155" Type="http://schemas.openxmlformats.org/officeDocument/2006/relationships/hyperlink" Target="https://login.consultant.ru/link/?req=doc&amp;base=LAW&amp;n=519030&amp;dst=1221" TargetMode = "External"/><Relationship Id="rId2156" Type="http://schemas.openxmlformats.org/officeDocument/2006/relationships/hyperlink" Target="https://login.consultant.ru/link/?req=doc&amp;base=LAW&amp;n=519030&amp;dst=1227" TargetMode = "External"/><Relationship Id="rId2157" Type="http://schemas.openxmlformats.org/officeDocument/2006/relationships/hyperlink" Target="https://login.consultant.ru/link/?req=doc&amp;base=LAW&amp;n=519030&amp;dst=1229" TargetMode = "External"/><Relationship Id="rId2158" Type="http://schemas.openxmlformats.org/officeDocument/2006/relationships/hyperlink" Target="https://login.consultant.ru/link/?req=doc&amp;base=LAW&amp;n=519030&amp;dst=1231" TargetMode = "External"/><Relationship Id="rId2159" Type="http://schemas.openxmlformats.org/officeDocument/2006/relationships/hyperlink" Target="https://login.consultant.ru/link/?req=doc&amp;base=LAW&amp;n=519030&amp;dst=1236" TargetMode = "External"/><Relationship Id="rId2160" Type="http://schemas.openxmlformats.org/officeDocument/2006/relationships/hyperlink" Target="https://login.consultant.ru/link/?req=doc&amp;base=LAW&amp;n=519030&amp;dst=1238" TargetMode = "External"/><Relationship Id="rId2161" Type="http://schemas.openxmlformats.org/officeDocument/2006/relationships/hyperlink" Target="https://login.consultant.ru/link/?req=doc&amp;base=LAW&amp;n=519030&amp;dst=1240" TargetMode = "External"/><Relationship Id="rId2162" Type="http://schemas.openxmlformats.org/officeDocument/2006/relationships/hyperlink" Target="https://login.consultant.ru/link/?req=doc&amp;base=LAW&amp;n=519030&amp;dst=1252" TargetMode = "External"/><Relationship Id="rId2163" Type="http://schemas.openxmlformats.org/officeDocument/2006/relationships/hyperlink" Target="https://login.consultant.ru/link/?req=doc&amp;base=LAW&amp;n=519030&amp;dst=1254" TargetMode = "External"/><Relationship Id="rId2164" Type="http://schemas.openxmlformats.org/officeDocument/2006/relationships/hyperlink" Target="https://login.consultant.ru/link/?req=doc&amp;base=LAW&amp;n=519030&amp;dst=1256" TargetMode = "External"/><Relationship Id="rId2165" Type="http://schemas.openxmlformats.org/officeDocument/2006/relationships/hyperlink" Target="https://login.consultant.ru/link/?req=doc&amp;base=LAW&amp;n=519030&amp;dst=1261" TargetMode = "External"/><Relationship Id="rId2166" Type="http://schemas.openxmlformats.org/officeDocument/2006/relationships/hyperlink" Target="https://login.consultant.ru/link/?req=doc&amp;base=LAW&amp;n=519030&amp;dst=1263" TargetMode = "External"/><Relationship Id="rId2167" Type="http://schemas.openxmlformats.org/officeDocument/2006/relationships/hyperlink" Target="https://login.consultant.ru/link/?req=doc&amp;base=LAW&amp;n=519030&amp;dst=1265" TargetMode = "External"/><Relationship Id="rId2168" Type="http://schemas.openxmlformats.org/officeDocument/2006/relationships/hyperlink" Target="https://login.consultant.ru/link/?req=doc&amp;base=LAW&amp;n=519030&amp;dst=102615" TargetMode = "External"/><Relationship Id="rId2169" Type="http://schemas.openxmlformats.org/officeDocument/2006/relationships/hyperlink" Target="https://login.consultant.ru/link/?req=doc&amp;base=LAW&amp;n=519030&amp;dst=102617" TargetMode = "External"/><Relationship Id="rId2170" Type="http://schemas.openxmlformats.org/officeDocument/2006/relationships/hyperlink" Target="https://login.consultant.ru/link/?req=doc&amp;base=LAW&amp;n=289784&amp;dst=100015" TargetMode = "External"/><Relationship Id="rId2171" Type="http://schemas.openxmlformats.org/officeDocument/2006/relationships/hyperlink" Target="https://login.consultant.ru/link/?req=doc&amp;base=LAW&amp;n=482498&amp;dst=100016" TargetMode = "External"/><Relationship Id="rId2172" Type="http://schemas.openxmlformats.org/officeDocument/2006/relationships/hyperlink" Target="https://login.consultant.ru/link/?req=doc&amp;base=LAW&amp;n=511332&amp;dst=96" TargetMode = "External"/><Relationship Id="rId2173" Type="http://schemas.openxmlformats.org/officeDocument/2006/relationships/hyperlink" Target="https://login.consultant.ru/link/?req=doc&amp;base=LAW&amp;n=519030&amp;dst=102584" TargetMode = "External"/><Relationship Id="rId2174" Type="http://schemas.openxmlformats.org/officeDocument/2006/relationships/hyperlink" Target="https://login.consultant.ru/link/?req=doc&amp;base=LAW&amp;n=519030&amp;dst=103245" TargetMode = "External"/><Relationship Id="rId2175" Type="http://schemas.openxmlformats.org/officeDocument/2006/relationships/hyperlink" Target="https://login.consultant.ru/link/?req=doc&amp;base=LAW&amp;n=519030&amp;dst=102592" TargetMode = "External"/><Relationship Id="rId2176" Type="http://schemas.openxmlformats.org/officeDocument/2006/relationships/hyperlink" Target="https://login.consultant.ru/link/?req=doc&amp;base=LAW&amp;n=519030&amp;dst=102605" TargetMode = "External"/><Relationship Id="rId2177" Type="http://schemas.openxmlformats.org/officeDocument/2006/relationships/hyperlink" Target="https://login.consultant.ru/link/?req=doc&amp;base=LAW&amp;n=519030&amp;dst=102607" TargetMode = "External"/><Relationship Id="rId2178" Type="http://schemas.openxmlformats.org/officeDocument/2006/relationships/hyperlink" Target="https://login.consultant.ru/link/?req=doc&amp;base=LAW&amp;n=519030&amp;dst=1213" TargetMode = "External"/><Relationship Id="rId2179" Type="http://schemas.openxmlformats.org/officeDocument/2006/relationships/hyperlink" Target="https://login.consultant.ru/link/?req=doc&amp;base=LAW&amp;n=405461&amp;dst=100010" TargetMode = "External"/><Relationship Id="rId2180" Type="http://schemas.openxmlformats.org/officeDocument/2006/relationships/hyperlink" Target="https://login.consultant.ru/link/?req=doc&amp;base=LAW&amp;n=200920&amp;dst=101204" TargetMode = "External"/><Relationship Id="rId2181" Type="http://schemas.openxmlformats.org/officeDocument/2006/relationships/hyperlink" Target="https://login.consultant.ru/link/?req=doc&amp;base=LAW&amp;n=519030&amp;dst=703" TargetMode = "External"/><Relationship Id="rId2182" Type="http://schemas.openxmlformats.org/officeDocument/2006/relationships/hyperlink" Target="https://login.consultant.ru/link/?req=doc&amp;base=LAW&amp;n=510631&amp;dst=101040" TargetMode = "External"/><Relationship Id="rId2183" Type="http://schemas.openxmlformats.org/officeDocument/2006/relationships/hyperlink" Target="https://login.consultant.ru/link/?req=doc&amp;base=LAW&amp;n=490132&amp;dst=100169" TargetMode = "External"/><Relationship Id="rId2184" Type="http://schemas.openxmlformats.org/officeDocument/2006/relationships/hyperlink" Target="https://login.consultant.ru/link/?req=doc&amp;base=LAW&amp;n=494748&amp;dst=100020" TargetMode = "External"/><Relationship Id="rId2185" Type="http://schemas.openxmlformats.org/officeDocument/2006/relationships/hyperlink" Target="https://login.consultant.ru/link/?req=doc&amp;base=LAW&amp;n=494748&amp;dst=100021" TargetMode = "External"/><Relationship Id="rId2186" Type="http://schemas.openxmlformats.org/officeDocument/2006/relationships/hyperlink" Target="https://login.consultant.ru/link/?req=doc&amp;base=LAW&amp;n=513797&amp;dst=25" TargetMode = "External"/><Relationship Id="rId2187" Type="http://schemas.openxmlformats.org/officeDocument/2006/relationships/hyperlink" Target="https://login.consultant.ru/link/?req=doc&amp;base=LAW&amp;n=494990&amp;dst=100173" TargetMode = "External"/><Relationship Id="rId2188" Type="http://schemas.openxmlformats.org/officeDocument/2006/relationships/hyperlink" Target="https://login.consultant.ru/link/?req=doc&amp;base=LAW&amp;n=494990&amp;dst=1171" TargetMode = "External"/><Relationship Id="rId2189" Type="http://schemas.openxmlformats.org/officeDocument/2006/relationships/hyperlink" Target="https://login.consultant.ru/link/?req=doc&amp;base=LAW&amp;n=494990&amp;dst=2110" TargetMode = "External"/><Relationship Id="rId2190" Type="http://schemas.openxmlformats.org/officeDocument/2006/relationships/hyperlink" Target="https://login.consultant.ru/link/?req=doc&amp;base=LAW&amp;n=494990&amp;dst=101497" TargetMode = "External"/><Relationship Id="rId2191" Type="http://schemas.openxmlformats.org/officeDocument/2006/relationships/hyperlink" Target="https://login.consultant.ru/link/?req=doc&amp;base=LAW&amp;n=494990&amp;dst=2208" TargetMode = "External"/><Relationship Id="rId2192" Type="http://schemas.openxmlformats.org/officeDocument/2006/relationships/hyperlink" Target="https://login.consultant.ru/link/?req=doc&amp;base=LAW&amp;n=494748&amp;dst=100049" TargetMode = "External"/><Relationship Id="rId2193" Type="http://schemas.openxmlformats.org/officeDocument/2006/relationships/hyperlink" Target="https://login.consultant.ru/link/?req=doc&amp;base=LAW&amp;n=494990&amp;dst=2237" TargetMode = "External"/><Relationship Id="rId2194" Type="http://schemas.openxmlformats.org/officeDocument/2006/relationships/hyperlink" Target="https://login.consultant.ru/link/?req=doc&amp;base=LAW&amp;n=494990&amp;dst=101310" TargetMode = "External"/><Relationship Id="rId2195" Type="http://schemas.openxmlformats.org/officeDocument/2006/relationships/hyperlink" Target="https://login.consultant.ru/link/?req=doc&amp;base=LAW&amp;n=494990&amp;dst=101296" TargetMode = "External"/><Relationship Id="rId2196" Type="http://schemas.openxmlformats.org/officeDocument/2006/relationships/hyperlink" Target="https://login.consultant.ru/link/?req=doc&amp;base=LAW&amp;n=494990&amp;dst=2951" TargetMode = "External"/><Relationship Id="rId2197" Type="http://schemas.openxmlformats.org/officeDocument/2006/relationships/hyperlink" Target="https://login.consultant.ru/link/?req=doc&amp;base=LAW&amp;n=494990&amp;dst=2998" TargetMode = "External"/><Relationship Id="rId2198" Type="http://schemas.openxmlformats.org/officeDocument/2006/relationships/hyperlink" Target="https://login.consultant.ru/link/?req=doc&amp;base=LAW&amp;n=494748&amp;dst=100070" TargetMode = "External"/><Relationship Id="rId2199" Type="http://schemas.openxmlformats.org/officeDocument/2006/relationships/hyperlink" Target="https://login.consultant.ru/link/?req=doc&amp;base=LAW&amp;n=495210&amp;dst=100183" TargetMode = "External"/><Relationship Id="rId2200" Type="http://schemas.openxmlformats.org/officeDocument/2006/relationships/hyperlink" Target="https://login.consultant.ru/link/?req=doc&amp;base=LAW&amp;n=495210&amp;dst=100184" TargetMode = "External"/><Relationship Id="rId2201" Type="http://schemas.openxmlformats.org/officeDocument/2006/relationships/hyperlink" Target="https://login.consultant.ru/link/?req=doc&amp;base=LAW&amp;n=495210&amp;dst=2" TargetMode = "External"/><Relationship Id="rId2202" Type="http://schemas.openxmlformats.org/officeDocument/2006/relationships/hyperlink" Target="https://login.consultant.ru/link/?req=doc&amp;base=LAW&amp;n=495210&amp;dst=100259" TargetMode = "External"/><Relationship Id="rId2203" Type="http://schemas.openxmlformats.org/officeDocument/2006/relationships/hyperlink" Target="https://login.consultant.ru/link/?req=doc&amp;base=LAW&amp;n=495210&amp;dst=100721" TargetMode = "External"/><Relationship Id="rId2204" Type="http://schemas.openxmlformats.org/officeDocument/2006/relationships/hyperlink" Target="https://login.consultant.ru/link/?req=doc&amp;base=LAW&amp;n=495210&amp;dst=100326" TargetMode = "External"/><Relationship Id="rId2205" Type="http://schemas.openxmlformats.org/officeDocument/2006/relationships/hyperlink" Target="https://login.consultant.ru/link/?req=doc&amp;base=LAW&amp;n=495210&amp;dst=100716" TargetMode = "External"/><Relationship Id="rId2206" Type="http://schemas.openxmlformats.org/officeDocument/2006/relationships/hyperlink" Target="https://login.consultant.ru/link/?req=doc&amp;base=LAW&amp;n=495210&amp;dst=100307" TargetMode = "External"/><Relationship Id="rId2207" Type="http://schemas.openxmlformats.org/officeDocument/2006/relationships/hyperlink" Target="https://login.consultant.ru/link/?req=doc&amp;base=LAW&amp;n=495210&amp;dst=100355" TargetMode = "External"/><Relationship Id="rId2208" Type="http://schemas.openxmlformats.org/officeDocument/2006/relationships/hyperlink" Target="https://login.consultant.ru/link/?req=doc&amp;base=LAW&amp;n=495210&amp;dst=71" TargetMode = "External"/><Relationship Id="rId2209" Type="http://schemas.openxmlformats.org/officeDocument/2006/relationships/hyperlink" Target="https://login.consultant.ru/link/?req=doc&amp;base=LAW&amp;n=494748&amp;dst=100104" TargetMode = "External"/><Relationship Id="rId2210" Type="http://schemas.openxmlformats.org/officeDocument/2006/relationships/hyperlink" Target="https://login.consultant.ru/link/?req=doc&amp;base=LAW&amp;n=483052" TargetMode = "External"/><Relationship Id="rId2211" Type="http://schemas.openxmlformats.org/officeDocument/2006/relationships/hyperlink" Target="https://login.consultant.ru/link/?req=doc&amp;base=LAW&amp;n=494990" TargetMode = "External"/><Relationship Id="rId2212" Type="http://schemas.openxmlformats.org/officeDocument/2006/relationships/hyperlink" Target="https://login.consultant.ru/link/?req=doc&amp;base=LAW&amp;n=483052&amp;dst=378" TargetMode = "External"/><Relationship Id="rId2213" Type="http://schemas.openxmlformats.org/officeDocument/2006/relationships/hyperlink" Target="https://login.consultant.ru/link/?req=doc&amp;base=LAW&amp;n=505963&amp;dst=241" TargetMode = "External"/><Relationship Id="rId2214" Type="http://schemas.openxmlformats.org/officeDocument/2006/relationships/hyperlink" Target="https://login.consultant.ru/link/?req=doc&amp;base=LAW&amp;n=494748&amp;dst=100119" TargetMode = "External"/><Relationship Id="rId2215" Type="http://schemas.openxmlformats.org/officeDocument/2006/relationships/hyperlink" Target="https://login.consultant.ru/link/?req=doc&amp;base=LAW&amp;n=509422&amp;dst=40" TargetMode = "External"/><Relationship Id="rId2216" Type="http://schemas.openxmlformats.org/officeDocument/2006/relationships/hyperlink" Target="https://login.consultant.ru/link/?req=doc&amp;base=LAW&amp;n=494748&amp;dst=100132" TargetMode = "External"/><Relationship Id="rId2217" Type="http://schemas.openxmlformats.org/officeDocument/2006/relationships/hyperlink" Target="https://login.consultant.ru/link/?req=doc&amp;base=LAW&amp;n=494748&amp;dst=100141" TargetMode = "External"/><Relationship Id="rId2218" Type="http://schemas.openxmlformats.org/officeDocument/2006/relationships/hyperlink" Target="https://login.consultant.ru/link/?req=doc&amp;base=LAW&amp;n=201617&amp;dst=100270" TargetMode = "External"/><Relationship Id="rId2219" Type="http://schemas.openxmlformats.org/officeDocument/2006/relationships/hyperlink" Target="https://login.consultant.ru/link/?req=doc&amp;base=LAW&amp;n=518132&amp;dst=101293" TargetMode = "External"/><Relationship Id="rId2220" Type="http://schemas.openxmlformats.org/officeDocument/2006/relationships/hyperlink" Target="https://login.consultant.ru/link/?req=doc&amp;base=LAW&amp;n=518132&amp;dst=101346" TargetMode = "External"/><Relationship Id="rId2221" Type="http://schemas.openxmlformats.org/officeDocument/2006/relationships/hyperlink" Target="https://login.consultant.ru/link/?req=doc&amp;base=LAW&amp;n=518132&amp;dst=101374" TargetMode = "External"/><Relationship Id="rId2222" Type="http://schemas.openxmlformats.org/officeDocument/2006/relationships/hyperlink" Target="https://login.consultant.ru/link/?req=doc&amp;base=LAW&amp;n=494748&amp;dst=100141" TargetMode = "External"/><Relationship Id="rId2223" Type="http://schemas.openxmlformats.org/officeDocument/2006/relationships/hyperlink" Target="https://login.consultant.ru/link/?req=doc&amp;base=LAW&amp;n=314634&amp;dst=100013" TargetMode = "External"/><Relationship Id="rId2224" Type="http://schemas.openxmlformats.org/officeDocument/2006/relationships/hyperlink" Target="https://login.consultant.ru/link/?req=doc&amp;base=LAW&amp;n=494990&amp;dst=1100" TargetMode = "External"/><Relationship Id="rId2225" Type="http://schemas.openxmlformats.org/officeDocument/2006/relationships/hyperlink" Target="https://login.consultant.ru/link/?req=doc&amp;base=LAW&amp;n=519030&amp;dst=2518" TargetMode = "External"/><Relationship Id="rId2226" Type="http://schemas.openxmlformats.org/officeDocument/2006/relationships/hyperlink" Target="https://login.consultant.ru/link/?req=doc&amp;base=LAW&amp;n=286537&amp;dst=100079" TargetMode = "External"/><Relationship Id="rId2227" Type="http://schemas.openxmlformats.org/officeDocument/2006/relationships/hyperlink" Target="https://login.consultant.ru/link/?req=doc&amp;base=LAW&amp;n=61761&amp;dst=100015" TargetMode = "External"/><Relationship Id="rId2228" Type="http://schemas.openxmlformats.org/officeDocument/2006/relationships/hyperlink" Target="https://login.consultant.ru/link/?req=doc&amp;base=LAW&amp;n=519030&amp;dst=1813" TargetMode = "External"/><Relationship Id="rId2229" Type="http://schemas.openxmlformats.org/officeDocument/2006/relationships/hyperlink" Target="https://login.consultant.ru/link/?req=doc&amp;base=LAW&amp;n=286537&amp;dst=100081" TargetMode = "External"/><Relationship Id="rId2230" Type="http://schemas.openxmlformats.org/officeDocument/2006/relationships/hyperlink" Target="https://login.consultant.ru/link/?req=doc&amp;base=LAW&amp;n=490132&amp;dst=100178" TargetMode = "External"/><Relationship Id="rId2231" Type="http://schemas.openxmlformats.org/officeDocument/2006/relationships/hyperlink" Target="https://login.consultant.ru/link/?req=doc&amp;base=LAW&amp;n=176172&amp;dst=100034" TargetMode = "External"/><Relationship Id="rId2232" Type="http://schemas.openxmlformats.org/officeDocument/2006/relationships/hyperlink" Target="https://login.consultant.ru/link/?req=doc&amp;base=LAW&amp;n=511305&amp;dst=100016" TargetMode = "External"/><Relationship Id="rId2233" Type="http://schemas.openxmlformats.org/officeDocument/2006/relationships/hyperlink" Target="https://login.consultant.ru/link/?req=doc&amp;base=LAW&amp;n=189504&amp;dst=100012" TargetMode = "External"/><Relationship Id="rId2234" Type="http://schemas.openxmlformats.org/officeDocument/2006/relationships/hyperlink" Target="https://login.consultant.ru/link/?req=doc&amp;base=LAW&amp;n=116991&amp;dst=100011" TargetMode = "External"/><Relationship Id="rId2235" Type="http://schemas.openxmlformats.org/officeDocument/2006/relationships/hyperlink" Target="https://login.consultant.ru/link/?req=doc&amp;base=LAW&amp;n=495125&amp;dst=100151" TargetMode = "External"/><Relationship Id="rId2236" Type="http://schemas.openxmlformats.org/officeDocument/2006/relationships/hyperlink" Target="https://login.consultant.ru/link/?req=doc&amp;base=LAW&amp;n=449422&amp;dst=100011" TargetMode = "External"/><Relationship Id="rId2237" Type="http://schemas.openxmlformats.org/officeDocument/2006/relationships/hyperlink" Target="https://login.consultant.ru/link/?req=doc&amp;base=LAW&amp;n=201285&amp;dst=100062" TargetMode = "External"/><Relationship Id="rId2238" Type="http://schemas.openxmlformats.org/officeDocument/2006/relationships/hyperlink" Target="https://login.consultant.ru/link/?req=doc&amp;base=LAW&amp;n=201285&amp;dst=100064" TargetMode = "External"/><Relationship Id="rId2239" Type="http://schemas.openxmlformats.org/officeDocument/2006/relationships/hyperlink" Target="https://login.consultant.ru/link/?req=doc&amp;base=LAW&amp;n=341800&amp;dst=100009" TargetMode = "External"/><Relationship Id="rId2240" Type="http://schemas.openxmlformats.org/officeDocument/2006/relationships/hyperlink" Target="https://login.consultant.ru/link/?req=doc&amp;base=LAW&amp;n=57314&amp;dst=100009" TargetMode = "External"/><Relationship Id="rId2241" Type="http://schemas.openxmlformats.org/officeDocument/2006/relationships/hyperlink" Target="https://login.consultant.ru/link/?req=doc&amp;base=LAW&amp;n=490132&amp;dst=100179" TargetMode = "External"/><Relationship Id="rId2242" Type="http://schemas.openxmlformats.org/officeDocument/2006/relationships/hyperlink" Target="https://login.consultant.ru/link/?req=doc&amp;base=LAW&amp;n=103113&amp;dst=100020" TargetMode = "External"/><Relationship Id="rId2243" Type="http://schemas.openxmlformats.org/officeDocument/2006/relationships/hyperlink" Target="https://login.consultant.ru/link/?req=doc&amp;base=LAW&amp;n=326892&amp;dst=100042" TargetMode = "External"/><Relationship Id="rId2244" Type="http://schemas.openxmlformats.org/officeDocument/2006/relationships/hyperlink" Target="https://login.consultant.ru/link/?req=doc&amp;base=LAW&amp;n=499926&amp;dst=100375" TargetMode = "External"/><Relationship Id="rId2245" Type="http://schemas.openxmlformats.org/officeDocument/2006/relationships/hyperlink" Target="https://login.consultant.ru/link/?req=doc&amp;base=LAW&amp;n=421868&amp;dst=100015" TargetMode = "External"/><Relationship Id="rId2246" Type="http://schemas.openxmlformats.org/officeDocument/2006/relationships/hyperlink" Target="https://login.consultant.ru/link/?req=doc&amp;base=LAW&amp;n=421868&amp;dst=100016" TargetMode = "External"/><Relationship Id="rId2247" Type="http://schemas.openxmlformats.org/officeDocument/2006/relationships/hyperlink" Target="https://login.consultant.ru/link/?req=doc&amp;base=LAW&amp;n=421868&amp;dst=100017" TargetMode = "External"/><Relationship Id="rId2248" Type="http://schemas.openxmlformats.org/officeDocument/2006/relationships/hyperlink" Target="https://login.consultant.ru/link/?req=doc&amp;base=LAW&amp;n=421868&amp;dst=100018" TargetMode = "External"/><Relationship Id="rId2249" Type="http://schemas.openxmlformats.org/officeDocument/2006/relationships/hyperlink" Target="https://login.consultant.ru/link/?req=doc&amp;base=LAW&amp;n=421868&amp;dst=100019" TargetMode = "External"/><Relationship Id="rId2250" Type="http://schemas.openxmlformats.org/officeDocument/2006/relationships/hyperlink" Target="https://login.consultant.ru/link/?req=doc&amp;base=LAW&amp;n=421868&amp;dst=100022" TargetMode = "External"/><Relationship Id="rId2251" Type="http://schemas.openxmlformats.org/officeDocument/2006/relationships/hyperlink" Target="https://login.consultant.ru/link/?req=doc&amp;base=LAW&amp;n=421868&amp;dst=100024" TargetMode = "External"/><Relationship Id="rId2252" Type="http://schemas.openxmlformats.org/officeDocument/2006/relationships/hyperlink" Target="https://login.consultant.ru/link/?req=doc&amp;base=LAW&amp;n=421868&amp;dst=100026" TargetMode = "External"/><Relationship Id="rId2253" Type="http://schemas.openxmlformats.org/officeDocument/2006/relationships/hyperlink" Target="https://login.consultant.ru/link/?req=doc&amp;base=LAW&amp;n=499926&amp;dst=100265" TargetMode = "External"/><Relationship Id="rId2254" Type="http://schemas.openxmlformats.org/officeDocument/2006/relationships/hyperlink" Target="https://login.consultant.ru/link/?req=doc&amp;base=LAW&amp;n=500134&amp;dst=384" TargetMode = "External"/><Relationship Id="rId2255" Type="http://schemas.openxmlformats.org/officeDocument/2006/relationships/hyperlink" Target="https://login.consultant.ru/link/?req=doc&amp;base=LAW&amp;n=500134&amp;dst=100145" TargetMode = "External"/><Relationship Id="rId2256" Type="http://schemas.openxmlformats.org/officeDocument/2006/relationships/hyperlink" Target="https://login.consultant.ru/link/?req=doc&amp;base=LAW&amp;n=500134&amp;dst=100" TargetMode = "External"/><Relationship Id="rId2257" Type="http://schemas.openxmlformats.org/officeDocument/2006/relationships/hyperlink" Target="https://login.consultant.ru/link/?req=doc&amp;base=LAW&amp;n=507040" TargetMode = "External"/><Relationship Id="rId2258" Type="http://schemas.openxmlformats.org/officeDocument/2006/relationships/hyperlink" Target="https://login.consultant.ru/link/?req=doc&amp;base=LAW&amp;n=465605&amp;dst=100011" TargetMode = "External"/><Relationship Id="rId2259" Type="http://schemas.openxmlformats.org/officeDocument/2006/relationships/hyperlink" Target="https://login.consultant.ru/link/?req=doc&amp;base=LAW&amp;n=465605&amp;dst=100014" TargetMode = "External"/><Relationship Id="rId2260" Type="http://schemas.openxmlformats.org/officeDocument/2006/relationships/hyperlink" Target="https://login.consultant.ru/link/?req=doc&amp;base=LAW&amp;n=326892&amp;dst=100068" TargetMode = "External"/><Relationship Id="rId2261" Type="http://schemas.openxmlformats.org/officeDocument/2006/relationships/hyperlink" Target="https://login.consultant.ru/link/?req=doc&amp;base=LAW&amp;n=499926&amp;dst=158" TargetMode = "External"/><Relationship Id="rId2262" Type="http://schemas.openxmlformats.org/officeDocument/2006/relationships/hyperlink" Target="https://login.consultant.ru/link/?req=doc&amp;base=LAW&amp;n=326892&amp;dst=100074" TargetMode = "External"/><Relationship Id="rId2263" Type="http://schemas.openxmlformats.org/officeDocument/2006/relationships/hyperlink" Target="https://login.consultant.ru/link/?req=doc&amp;base=LAW&amp;n=499926&amp;dst=100358" TargetMode = "External"/><Relationship Id="rId2264" Type="http://schemas.openxmlformats.org/officeDocument/2006/relationships/hyperlink" Target="https://login.consultant.ru/link/?req=doc&amp;base=LAW&amp;n=326892&amp;dst=100082" TargetMode = "External"/><Relationship Id="rId2265" Type="http://schemas.openxmlformats.org/officeDocument/2006/relationships/hyperlink" Target="https://login.consultant.ru/link/?req=doc&amp;base=LAW&amp;n=300837&amp;dst=100360" TargetMode = "External"/><Relationship Id="rId2266" Type="http://schemas.openxmlformats.org/officeDocument/2006/relationships/hyperlink" Target="https://login.consultant.ru/link/?req=doc&amp;base=LAW&amp;n=495103&amp;dst=100015" TargetMode = "External"/><Relationship Id="rId2267" Type="http://schemas.openxmlformats.org/officeDocument/2006/relationships/hyperlink" Target="https://login.consultant.ru/link/?req=doc&amp;base=LAW&amp;n=57314&amp;dst=100013" TargetMode = "External"/><Relationship Id="rId2268" Type="http://schemas.openxmlformats.org/officeDocument/2006/relationships/hyperlink" Target="https://login.consultant.ru/link/?req=doc&amp;base=LAW&amp;n=490132&amp;dst=100181" TargetMode = "External"/><Relationship Id="rId2269" Type="http://schemas.openxmlformats.org/officeDocument/2006/relationships/hyperlink" Target="https://login.consultant.ru/link/?req=doc&amp;base=LAW&amp;n=57314&amp;dst=100016" TargetMode = "External"/><Relationship Id="rId2270" Type="http://schemas.openxmlformats.org/officeDocument/2006/relationships/hyperlink" Target="https://login.consultant.ru/link/?req=doc&amp;base=LAW&amp;n=490132&amp;dst=100183" TargetMode = "External"/><Relationship Id="rId2271" Type="http://schemas.openxmlformats.org/officeDocument/2006/relationships/hyperlink" Target="https://login.consultant.ru/link/?req=doc&amp;base=LAW&amp;n=103113&amp;dst=100021" TargetMode = "External"/><Relationship Id="rId2272" Type="http://schemas.openxmlformats.org/officeDocument/2006/relationships/hyperlink" Target="https://login.consultant.ru/link/?req=doc&amp;base=LAW&amp;n=326892&amp;dst=100097" TargetMode = "External"/><Relationship Id="rId2273" Type="http://schemas.openxmlformats.org/officeDocument/2006/relationships/hyperlink" Target="https://login.consultant.ru/link/?req=doc&amp;base=LAW&amp;n=57314&amp;dst=100018" TargetMode = "External"/><Relationship Id="rId2274" Type="http://schemas.openxmlformats.org/officeDocument/2006/relationships/hyperlink" Target="https://login.consultant.ru/link/?req=doc&amp;base=LAW&amp;n=490132&amp;dst=100184" TargetMode = "External"/><Relationship Id="rId2275" Type="http://schemas.openxmlformats.org/officeDocument/2006/relationships/hyperlink" Target="https://login.consultant.ru/link/?req=doc&amp;base=LAW&amp;n=326892&amp;dst=100098" TargetMode = "External"/><Relationship Id="rId2276" Type="http://schemas.openxmlformats.org/officeDocument/2006/relationships/hyperlink" Target="https://login.consultant.ru/link/?req=doc&amp;base=LAW&amp;n=484877&amp;dst=100263" TargetMode = "External"/><Relationship Id="rId2277" Type="http://schemas.openxmlformats.org/officeDocument/2006/relationships/hyperlink" Target="https://login.consultant.ru/link/?req=doc&amp;base=LAW&amp;n=57314&amp;dst=100020" TargetMode = "External"/><Relationship Id="rId2278" Type="http://schemas.openxmlformats.org/officeDocument/2006/relationships/hyperlink" Target="https://login.consultant.ru/link/?req=doc&amp;base=LAW&amp;n=490132&amp;dst=100185" TargetMode = "External"/><Relationship Id="rId2279" Type="http://schemas.openxmlformats.org/officeDocument/2006/relationships/hyperlink" Target="https://login.consultant.ru/link/?req=doc&amp;base=LAW&amp;n=482486&amp;dst=100009" TargetMode = "External"/><Relationship Id="rId2280" Type="http://schemas.openxmlformats.org/officeDocument/2006/relationships/hyperlink" Target="https://login.consultant.ru/link/?req=doc&amp;base=LAW&amp;n=503122&amp;dst=100018" TargetMode = "External"/><Relationship Id="rId2281" Type="http://schemas.openxmlformats.org/officeDocument/2006/relationships/hyperlink" Target="https://login.consultant.ru/link/?req=doc&amp;base=LAW&amp;n=507112&amp;dst=3" TargetMode = "External"/><Relationship Id="rId2282" Type="http://schemas.openxmlformats.org/officeDocument/2006/relationships/hyperlink" Target="https://login.consultant.ru/link/?req=doc&amp;base=LAW&amp;n=326892&amp;dst=100099" TargetMode = "External"/><Relationship Id="rId2283" Type="http://schemas.openxmlformats.org/officeDocument/2006/relationships/hyperlink" Target="https://login.consultant.ru/link/?req=doc&amp;base=LAW&amp;n=416227&amp;dst=100009" TargetMode = "External"/><Relationship Id="rId2284" Type="http://schemas.openxmlformats.org/officeDocument/2006/relationships/hyperlink" Target="https://login.consultant.ru/link/?req=doc&amp;base=LAW&amp;n=326263&amp;dst=100010" TargetMode = "External"/><Relationship Id="rId2285" Type="http://schemas.openxmlformats.org/officeDocument/2006/relationships/hyperlink" Target="https://login.consultant.ru/link/?req=doc&amp;base=LAW&amp;n=432064&amp;dst=100096" TargetMode = "External"/><Relationship Id="rId2286" Type="http://schemas.openxmlformats.org/officeDocument/2006/relationships/hyperlink" Target="https://login.consultant.ru/link/?req=doc&amp;base=LAW&amp;n=465605&amp;dst=100017" TargetMode = "External"/><Relationship Id="rId2287" Type="http://schemas.openxmlformats.org/officeDocument/2006/relationships/hyperlink" Target="https://login.consultant.ru/link/?req=doc&amp;base=LAW&amp;n=161223&amp;dst=100009" TargetMode = "External"/><Relationship Id="rId2288" Type="http://schemas.openxmlformats.org/officeDocument/2006/relationships/hyperlink" Target="https://login.consultant.ru/link/?req=doc&amp;base=LAW&amp;n=421776&amp;dst=100044" TargetMode = "External"/><Relationship Id="rId2289" Type="http://schemas.openxmlformats.org/officeDocument/2006/relationships/hyperlink" Target="https://login.consultant.ru/link/?req=doc&amp;base=LAW&amp;n=475041&amp;dst=100011" TargetMode = "External"/><Relationship Id="rId2290" Type="http://schemas.openxmlformats.org/officeDocument/2006/relationships/hyperlink" Target="https://login.consultant.ru/link/?req=doc&amp;base=LAW&amp;n=161223&amp;dst=100011" TargetMode = "External"/><Relationship Id="rId2291" Type="http://schemas.openxmlformats.org/officeDocument/2006/relationships/hyperlink" Target="https://login.consultant.ru/link/?req=doc&amp;base=LAW&amp;n=421776&amp;dst=100010" TargetMode = "External"/><Relationship Id="rId2292" Type="http://schemas.openxmlformats.org/officeDocument/2006/relationships/hyperlink" Target="https://login.consultant.ru/link/?req=doc&amp;base=LAW&amp;n=475041&amp;dst=100012" TargetMode = "External"/><Relationship Id="rId2293" Type="http://schemas.openxmlformats.org/officeDocument/2006/relationships/hyperlink" Target="https://login.consultant.ru/link/?req=doc&amp;base=LAW&amp;n=201285&amp;dst=100067" TargetMode = "External"/><Relationship Id="rId2294" Type="http://schemas.openxmlformats.org/officeDocument/2006/relationships/hyperlink" Target="https://login.consultant.ru/link/?req=doc&amp;base=LAW&amp;n=176172&amp;dst=100039" TargetMode = "External"/><Relationship Id="rId2295" Type="http://schemas.openxmlformats.org/officeDocument/2006/relationships/hyperlink" Target="https://login.consultant.ru/link/?req=doc&amp;base=LAW&amp;n=176172&amp;dst=100041" TargetMode = "External"/><Relationship Id="rId2296" Type="http://schemas.openxmlformats.org/officeDocument/2006/relationships/hyperlink" Target="https://login.consultant.ru/link/?req=doc&amp;base=LAW&amp;n=500134&amp;dst=66" TargetMode = "External"/><Relationship Id="rId2297" Type="http://schemas.openxmlformats.org/officeDocument/2006/relationships/hyperlink" Target="https://login.consultant.ru/link/?req=doc&amp;base=LAW&amp;n=326892&amp;dst=100105" TargetMode = "External"/><Relationship Id="rId2298" Type="http://schemas.openxmlformats.org/officeDocument/2006/relationships/hyperlink" Target="https://login.consultant.ru/link/?req=doc&amp;base=LAW&amp;n=500134&amp;dst=349" TargetMode = "External"/><Relationship Id="rId2299" Type="http://schemas.openxmlformats.org/officeDocument/2006/relationships/hyperlink" Target="https://login.consultant.ru/link/?req=doc&amp;base=LAW&amp;n=326892&amp;dst=100108" TargetMode = "External"/><Relationship Id="rId2300" Type="http://schemas.openxmlformats.org/officeDocument/2006/relationships/hyperlink" Target="https://login.consultant.ru/link/?req=doc&amp;base=LAW&amp;n=176172&amp;dst=100043" TargetMode = "External"/><Relationship Id="rId2301" Type="http://schemas.openxmlformats.org/officeDocument/2006/relationships/hyperlink" Target="https://login.consultant.ru/link/?req=doc&amp;base=LAW&amp;n=337590&amp;dst=100047" TargetMode = "External"/><Relationship Id="rId2302" Type="http://schemas.openxmlformats.org/officeDocument/2006/relationships/hyperlink" Target="https://login.consultant.ru/link/?req=doc&amp;base=LAW&amp;n=504722&amp;dst=100010" TargetMode = "External"/><Relationship Id="rId2303" Type="http://schemas.openxmlformats.org/officeDocument/2006/relationships/hyperlink" Target="https://login.consultant.ru/link/?req=doc&amp;base=LAW&amp;n=387132&amp;dst=100054" TargetMode = "External"/><Relationship Id="rId2304" Type="http://schemas.openxmlformats.org/officeDocument/2006/relationships/hyperlink" Target="https://login.consultant.ru/link/?req=doc&amp;base=LAW&amp;n=494451" TargetMode = "External"/><Relationship Id="rId2305" Type="http://schemas.openxmlformats.org/officeDocument/2006/relationships/hyperlink" Target="https://login.consultant.ru/link/?req=doc&amp;base=LAW&amp;n=494451" TargetMode = "External"/><Relationship Id="rId2306" Type="http://schemas.openxmlformats.org/officeDocument/2006/relationships/hyperlink" Target="https://login.consultant.ru/link/?req=doc&amp;base=LAW&amp;n=387132&amp;dst=100055" TargetMode = "External"/><Relationship Id="rId2307" Type="http://schemas.openxmlformats.org/officeDocument/2006/relationships/hyperlink" Target="https://login.consultant.ru/link/?req=doc&amp;base=LAW&amp;n=494451" TargetMode = "External"/><Relationship Id="rId2308" Type="http://schemas.openxmlformats.org/officeDocument/2006/relationships/hyperlink" Target="https://login.consultant.ru/link/?req=doc&amp;base=LAW&amp;n=494451&amp;dst=4" TargetMode = "External"/><Relationship Id="rId2309" Type="http://schemas.openxmlformats.org/officeDocument/2006/relationships/hyperlink" Target="https://login.consultant.ru/link/?req=doc&amp;base=LAW&amp;n=387132&amp;dst=100056" TargetMode = "External"/><Relationship Id="rId2310" Type="http://schemas.openxmlformats.org/officeDocument/2006/relationships/hyperlink" Target="https://login.consultant.ru/link/?req=doc&amp;base=LAW&amp;n=500137&amp;dst=2710" TargetMode = "External"/><Relationship Id="rId2311" Type="http://schemas.openxmlformats.org/officeDocument/2006/relationships/hyperlink" Target="https://login.consultant.ru/link/?req=doc&amp;base=LAW&amp;n=201285&amp;dst=100079" TargetMode = "External"/><Relationship Id="rId2312" Type="http://schemas.openxmlformats.org/officeDocument/2006/relationships/hyperlink" Target="https://login.consultant.ru/link/?req=doc&amp;base=LAW&amp;n=500138&amp;dst=100279" TargetMode = "External"/><Relationship Id="rId2313" Type="http://schemas.openxmlformats.org/officeDocument/2006/relationships/hyperlink" Target="https://login.consultant.ru/link/?req=doc&amp;base=LAW&amp;n=201285&amp;dst=100082" TargetMode = "External"/><Relationship Id="rId2314" Type="http://schemas.openxmlformats.org/officeDocument/2006/relationships/hyperlink" Target="https://login.consultant.ru/link/?req=doc&amp;base=LAW&amp;n=300837&amp;dst=100362" TargetMode = "External"/><Relationship Id="rId2315" Type="http://schemas.openxmlformats.org/officeDocument/2006/relationships/hyperlink" Target="https://login.consultant.ru/link/?req=doc&amp;base=LAW&amp;n=102972&amp;dst=100022" TargetMode = "External"/><Relationship Id="rId2316" Type="http://schemas.openxmlformats.org/officeDocument/2006/relationships/hyperlink" Target="https://login.consultant.ru/link/?req=doc&amp;base=LAW&amp;n=494938&amp;dst=100021" TargetMode = "External"/><Relationship Id="rId2317" Type="http://schemas.openxmlformats.org/officeDocument/2006/relationships/hyperlink" Target="https://login.consultant.ru/link/?req=doc&amp;base=LAW&amp;n=201285&amp;dst=100084" TargetMode = "External"/><Relationship Id="rId2318" Type="http://schemas.openxmlformats.org/officeDocument/2006/relationships/hyperlink" Target="https://login.consultant.ru/link/?req=doc&amp;base=LAW&amp;n=201285&amp;dst=100086" TargetMode = "External"/><Relationship Id="rId2319" Type="http://schemas.openxmlformats.org/officeDocument/2006/relationships/hyperlink" Target="https://login.consultant.ru/link/?req=doc&amp;base=LAW&amp;n=155129&amp;dst=100017" TargetMode = "External"/><Relationship Id="rId2320" Type="http://schemas.openxmlformats.org/officeDocument/2006/relationships/hyperlink" Target="https://login.consultant.ru/link/?req=doc&amp;base=LAW&amp;n=155129&amp;dst=100019" TargetMode = "External"/><Relationship Id="rId2321" Type="http://schemas.openxmlformats.org/officeDocument/2006/relationships/hyperlink" Target="https://login.consultant.ru/link/?req=doc&amp;base=LAW&amp;n=499863&amp;dst=100712" TargetMode = "External"/><Relationship Id="rId2322" Type="http://schemas.openxmlformats.org/officeDocument/2006/relationships/hyperlink" Target="https://login.consultant.ru/link/?req=doc&amp;base=LAW&amp;n=511319&amp;dst=100229" TargetMode = "External"/><Relationship Id="rId2323" Type="http://schemas.openxmlformats.org/officeDocument/2006/relationships/hyperlink" Target="https://login.consultant.ru/link/?req=doc&amp;base=LAW&amp;n=454133&amp;dst=100090" TargetMode = "External"/><Relationship Id="rId2324" Type="http://schemas.openxmlformats.org/officeDocument/2006/relationships/hyperlink" Target="https://login.consultant.ru/link/?req=doc&amp;base=LAW&amp;n=454133&amp;dst=100092" TargetMode = "External"/><Relationship Id="rId2325" Type="http://schemas.openxmlformats.org/officeDocument/2006/relationships/hyperlink" Target="https://login.consultant.ru/link/?req=doc&amp;base=LAW&amp;n=322496&amp;dst=100011" TargetMode = "External"/><Relationship Id="rId2326" Type="http://schemas.openxmlformats.org/officeDocument/2006/relationships/hyperlink" Target="https://login.consultant.ru/link/?req=doc&amp;base=LAW&amp;n=454133&amp;dst=100098" TargetMode = "External"/><Relationship Id="rId2327" Type="http://schemas.openxmlformats.org/officeDocument/2006/relationships/hyperlink" Target="https://login.consultant.ru/link/?req=doc&amp;base=LAW&amp;n=454133&amp;dst=100099" TargetMode = "External"/><Relationship Id="rId2328" Type="http://schemas.openxmlformats.org/officeDocument/2006/relationships/hyperlink" Target="https://login.consultant.ru/link/?req=doc&amp;base=LAW&amp;n=511319&amp;dst=100230" TargetMode = "External"/><Relationship Id="rId2329" Type="http://schemas.openxmlformats.org/officeDocument/2006/relationships/hyperlink" Target="https://login.consultant.ru/link/?req=doc&amp;base=LAW&amp;n=322496&amp;dst=100013" TargetMode = "External"/><Relationship Id="rId2330" Type="http://schemas.openxmlformats.org/officeDocument/2006/relationships/hyperlink" Target="https://login.consultant.ru/link/?req=doc&amp;base=LAW&amp;n=454133&amp;dst=100101" TargetMode = "External"/><Relationship Id="rId2331" Type="http://schemas.openxmlformats.org/officeDocument/2006/relationships/hyperlink" Target="https://login.consultant.ru/link/?req=doc&amp;base=LAW&amp;n=322496&amp;dst=100015" TargetMode = "External"/><Relationship Id="rId2332" Type="http://schemas.openxmlformats.org/officeDocument/2006/relationships/hyperlink" Target="https://login.consultant.ru/link/?req=doc&amp;base=LAW&amp;n=421868&amp;dst=100028" TargetMode = "External"/><Relationship Id="rId2333" Type="http://schemas.openxmlformats.org/officeDocument/2006/relationships/hyperlink" Target="https://login.consultant.ru/link/?req=doc&amp;base=LAW&amp;n=322496&amp;dst=100017" TargetMode = "External"/><Relationship Id="rId2334" Type="http://schemas.openxmlformats.org/officeDocument/2006/relationships/hyperlink" Target="https://login.consultant.ru/link/?req=doc&amp;base=LAW&amp;n=201316&amp;dst=100040" TargetMode = "External"/><Relationship Id="rId2335" Type="http://schemas.openxmlformats.org/officeDocument/2006/relationships/hyperlink" Target="https://login.consultant.ru/link/?req=doc&amp;base=LAW&amp;n=490132&amp;dst=100207" TargetMode = "External"/><Relationship Id="rId2336" Type="http://schemas.openxmlformats.org/officeDocument/2006/relationships/hyperlink" Target="https://login.consultant.ru/link/?req=doc&amp;base=LAW&amp;n=148484&amp;dst=100009" TargetMode = "External"/><Relationship Id="rId2337" Type="http://schemas.openxmlformats.org/officeDocument/2006/relationships/hyperlink" Target="https://login.consultant.ru/link/?req=doc&amp;base=LAW&amp;n=454135&amp;dst=100230" TargetMode = "External"/><Relationship Id="rId2338" Type="http://schemas.openxmlformats.org/officeDocument/2006/relationships/hyperlink" Target="https://login.consultant.ru/link/?req=doc&amp;base=LAW&amp;n=405756&amp;dst=100324" TargetMode = "External"/><Relationship Id="rId2339" Type="http://schemas.openxmlformats.org/officeDocument/2006/relationships/hyperlink" Target="https://login.consultant.ru/link/?req=doc&amp;base=LAW&amp;n=322496&amp;dst=100019" TargetMode = "External"/><Relationship Id="rId2340" Type="http://schemas.openxmlformats.org/officeDocument/2006/relationships/hyperlink" Target="https://login.consultant.ru/link/?req=doc&amp;base=LAW&amp;n=322496&amp;dst=100021" TargetMode = "External"/><Relationship Id="rId2341" Type="http://schemas.openxmlformats.org/officeDocument/2006/relationships/hyperlink" Target="https://login.consultant.ru/link/?req=doc&amp;base=LAW&amp;n=490132&amp;dst=100211" TargetMode = "External"/><Relationship Id="rId2342" Type="http://schemas.openxmlformats.org/officeDocument/2006/relationships/hyperlink" Target="https://login.consultant.ru/link/?req=doc&amp;base=LAW&amp;n=405756&amp;dst=100325" TargetMode = "External"/><Relationship Id="rId2343" Type="http://schemas.openxmlformats.org/officeDocument/2006/relationships/hyperlink" Target="https://login.consultant.ru/link/?req=doc&amp;base=LAW&amp;n=62996&amp;dst=100009" TargetMode = "External"/><Relationship Id="rId2344" Type="http://schemas.openxmlformats.org/officeDocument/2006/relationships/hyperlink" Target="https://login.consultant.ru/link/?req=doc&amp;base=LAW&amp;n=490132&amp;dst=100212" TargetMode = "External"/><Relationship Id="rId2345" Type="http://schemas.openxmlformats.org/officeDocument/2006/relationships/hyperlink" Target="https://login.consultant.ru/link/?req=doc&amp;base=LAW&amp;n=201285&amp;dst=100089" TargetMode = "External"/><Relationship Id="rId2346" Type="http://schemas.openxmlformats.org/officeDocument/2006/relationships/hyperlink" Target="https://login.consultant.ru/link/?req=doc&amp;base=LAW&amp;n=178862&amp;dst=100011" TargetMode = "External"/><Relationship Id="rId2347" Type="http://schemas.openxmlformats.org/officeDocument/2006/relationships/hyperlink" Target="https://login.consultant.ru/link/?req=doc&amp;base=LAW&amp;n=495254&amp;dst=100124" TargetMode = "External"/><Relationship Id="rId2348" Type="http://schemas.openxmlformats.org/officeDocument/2006/relationships/hyperlink" Target="https://login.consultant.ru/link/?req=doc&amp;base=LAW&amp;n=201285&amp;dst=100090" TargetMode = "External"/><Relationship Id="rId2349" Type="http://schemas.openxmlformats.org/officeDocument/2006/relationships/hyperlink" Target="https://login.consultant.ru/link/?req=doc&amp;base=LAW&amp;n=495254&amp;dst=100125" TargetMode = "External"/><Relationship Id="rId2350" Type="http://schemas.openxmlformats.org/officeDocument/2006/relationships/hyperlink" Target="https://login.consultant.ru/link/?req=doc&amp;base=LAW&amp;n=490132&amp;dst=100214" TargetMode = "External"/><Relationship Id="rId2351" Type="http://schemas.openxmlformats.org/officeDocument/2006/relationships/hyperlink" Target="https://login.consultant.ru/link/?req=doc&amp;base=LAW&amp;n=282055&amp;dst=100028" TargetMode = "External"/><Relationship Id="rId2352" Type="http://schemas.openxmlformats.org/officeDocument/2006/relationships/hyperlink" Target="https://login.consultant.ru/link/?req=doc&amp;base=LAW&amp;n=508525&amp;dst=100426" TargetMode = "External"/><Relationship Id="rId2353" Type="http://schemas.openxmlformats.org/officeDocument/2006/relationships/hyperlink" Target="https://login.consultant.ru/link/?req=doc&amp;base=LAW&amp;n=178862&amp;dst=100012" TargetMode = "External"/><Relationship Id="rId2354" Type="http://schemas.openxmlformats.org/officeDocument/2006/relationships/hyperlink" Target="https://login.consultant.ru/link/?req=doc&amp;base=LAW&amp;n=282055&amp;dst=100046" TargetMode = "External"/><Relationship Id="rId2355" Type="http://schemas.openxmlformats.org/officeDocument/2006/relationships/hyperlink" Target="https://login.consultant.ru/link/?req=doc&amp;base=LAW&amp;n=282055&amp;dst=100053" TargetMode = "External"/><Relationship Id="rId2356" Type="http://schemas.openxmlformats.org/officeDocument/2006/relationships/hyperlink" Target="https://login.consultant.ru/link/?req=doc&amp;base=LAW&amp;n=405756&amp;dst=100329" TargetMode = "External"/><Relationship Id="rId2357" Type="http://schemas.openxmlformats.org/officeDocument/2006/relationships/hyperlink" Target="https://login.consultant.ru/link/?req=doc&amp;base=LAW&amp;n=490132&amp;dst=100215" TargetMode = "External"/><Relationship Id="rId2358" Type="http://schemas.openxmlformats.org/officeDocument/2006/relationships/hyperlink" Target="https://login.consultant.ru/link/?req=doc&amp;base=LAW&amp;n=490132&amp;dst=100217" TargetMode = "External"/><Relationship Id="rId2359" Type="http://schemas.openxmlformats.org/officeDocument/2006/relationships/hyperlink" Target="https://login.consultant.ru/link/?req=doc&amp;base=LAW&amp;n=62996&amp;dst=100010" TargetMode = "External"/><Relationship Id="rId2360" Type="http://schemas.openxmlformats.org/officeDocument/2006/relationships/hyperlink" Target="https://login.consultant.ru/link/?req=doc&amp;base=LAW&amp;n=490132&amp;dst=100218" TargetMode = "External"/><Relationship Id="rId2361" Type="http://schemas.openxmlformats.org/officeDocument/2006/relationships/hyperlink" Target="https://login.consultant.ru/link/?req=doc&amp;base=LAW&amp;n=490132&amp;dst=100219" TargetMode = "External"/><Relationship Id="rId2362" Type="http://schemas.openxmlformats.org/officeDocument/2006/relationships/hyperlink" Target="https://login.consultant.ru/link/?req=doc&amp;base=LAW&amp;n=482880&amp;dst=242" TargetMode = "External"/><Relationship Id="rId2363" Type="http://schemas.openxmlformats.org/officeDocument/2006/relationships/hyperlink" Target="https://login.consultant.ru/link/?req=doc&amp;base=LAW&amp;n=201316&amp;dst=100042" TargetMode = "External"/><Relationship Id="rId2364" Type="http://schemas.openxmlformats.org/officeDocument/2006/relationships/hyperlink" Target="https://login.consultant.ru/link/?req=doc&amp;base=LAW&amp;n=490132&amp;dst=100221" TargetMode = "External"/><Relationship Id="rId2365" Type="http://schemas.openxmlformats.org/officeDocument/2006/relationships/hyperlink" Target="https://login.consultant.ru/link/?req=doc&amp;base=LAW&amp;n=148484&amp;dst=100011" TargetMode = "External"/><Relationship Id="rId2366" Type="http://schemas.openxmlformats.org/officeDocument/2006/relationships/hyperlink" Target="https://login.consultant.ru/link/?req=doc&amp;base=LAW&amp;n=490132&amp;dst=100222" TargetMode = "External"/><Relationship Id="rId2367" Type="http://schemas.openxmlformats.org/officeDocument/2006/relationships/hyperlink" Target="https://login.consultant.ru/link/?req=doc&amp;base=LAW&amp;n=148484&amp;dst=100012" TargetMode = "External"/><Relationship Id="rId2368" Type="http://schemas.openxmlformats.org/officeDocument/2006/relationships/hyperlink" Target="https://login.consultant.ru/link/?req=doc&amp;base=LAW&amp;n=504542&amp;dst=100011" TargetMode = "External"/><Relationship Id="rId2369" Type="http://schemas.openxmlformats.org/officeDocument/2006/relationships/hyperlink" Target="https://login.consultant.ru/link/?req=doc&amp;base=LAW&amp;n=404030&amp;dst=100011" TargetMode = "External"/><Relationship Id="rId2370" Type="http://schemas.openxmlformats.org/officeDocument/2006/relationships/hyperlink" Target="https://login.consultant.ru/link/?req=doc&amp;base=LAW&amp;n=201316&amp;dst=100043" TargetMode = "External"/><Relationship Id="rId2371" Type="http://schemas.openxmlformats.org/officeDocument/2006/relationships/hyperlink" Target="https://login.consultant.ru/link/?req=doc&amp;base=LAW&amp;n=490132&amp;dst=100223" TargetMode = "External"/><Relationship Id="rId2372" Type="http://schemas.openxmlformats.org/officeDocument/2006/relationships/hyperlink" Target="https://login.consultant.ru/link/?req=doc&amp;base=LAW&amp;n=490132&amp;dst=100224" TargetMode = "External"/><Relationship Id="rId2373" Type="http://schemas.openxmlformats.org/officeDocument/2006/relationships/hyperlink" Target="https://login.consultant.ru/link/?req=doc&amp;base=LAW&amp;n=490132&amp;dst=100225" TargetMode = "External"/><Relationship Id="rId2374" Type="http://schemas.openxmlformats.org/officeDocument/2006/relationships/hyperlink" Target="https://login.consultant.ru/link/?req=doc&amp;base=LAW&amp;n=103113&amp;dst=100023" TargetMode = "External"/><Relationship Id="rId2375" Type="http://schemas.openxmlformats.org/officeDocument/2006/relationships/hyperlink" Target="https://login.consultant.ru/link/?req=doc&amp;base=LAW&amp;n=173823&amp;dst=100026" TargetMode = "External"/><Relationship Id="rId2376" Type="http://schemas.openxmlformats.org/officeDocument/2006/relationships/hyperlink" Target="https://login.consultant.ru/link/?req=doc&amp;base=LAW&amp;n=511319&amp;dst=100231" TargetMode = "External"/><Relationship Id="rId2377" Type="http://schemas.openxmlformats.org/officeDocument/2006/relationships/hyperlink" Target="https://login.consultant.ru/link/?req=doc&amp;base=LAW&amp;n=176172&amp;dst=100053" TargetMode = "External"/><Relationship Id="rId2378" Type="http://schemas.openxmlformats.org/officeDocument/2006/relationships/hyperlink" Target="https://login.consultant.ru/link/?req=doc&amp;base=LAW&amp;n=511319&amp;dst=100235" TargetMode = "External"/><Relationship Id="rId2379" Type="http://schemas.openxmlformats.org/officeDocument/2006/relationships/hyperlink" Target="https://login.consultant.ru/link/?req=doc&amp;base=LAW&amp;n=165850&amp;dst=100043" TargetMode = "External"/><Relationship Id="rId2380" Type="http://schemas.openxmlformats.org/officeDocument/2006/relationships/hyperlink" Target="https://login.consultant.ru/link/?req=doc&amp;base=LAW&amp;n=165850&amp;dst=100046" TargetMode = "External"/><Relationship Id="rId2381" Type="http://schemas.openxmlformats.org/officeDocument/2006/relationships/hyperlink" Target="https://login.consultant.ru/link/?req=doc&amp;base=LAW&amp;n=165850&amp;dst=100048" TargetMode = "External"/><Relationship Id="rId2382" Type="http://schemas.openxmlformats.org/officeDocument/2006/relationships/hyperlink" Target="https://login.consultant.ru/link/?req=doc&amp;base=LAW&amp;n=326892&amp;dst=100111" TargetMode = "External"/><Relationship Id="rId2383" Type="http://schemas.openxmlformats.org/officeDocument/2006/relationships/hyperlink" Target="https://login.consultant.ru/link/?req=doc&amp;base=LAW&amp;n=326892&amp;dst=100112" TargetMode = "External"/><Relationship Id="rId2384" Type="http://schemas.openxmlformats.org/officeDocument/2006/relationships/hyperlink" Target="https://login.consultant.ru/link/?req=doc&amp;base=LAW&amp;n=200730&amp;dst=100084" TargetMode = "External"/><Relationship Id="rId2385" Type="http://schemas.openxmlformats.org/officeDocument/2006/relationships/hyperlink" Target="https://login.consultant.ru/link/?req=doc&amp;base=LAW&amp;n=200730&amp;dst=100087" TargetMode = "External"/><Relationship Id="rId2386" Type="http://schemas.openxmlformats.org/officeDocument/2006/relationships/hyperlink" Target="https://login.consultant.ru/link/?req=doc&amp;base=LAW&amp;n=511319&amp;dst=100246" TargetMode = "External"/><Relationship Id="rId2387" Type="http://schemas.openxmlformats.org/officeDocument/2006/relationships/hyperlink" Target="https://login.consultant.ru/link/?req=doc&amp;base=LAW&amp;n=511319&amp;dst=100248" TargetMode = "External"/><Relationship Id="rId2388" Type="http://schemas.openxmlformats.org/officeDocument/2006/relationships/hyperlink" Target="https://login.consultant.ru/link/?req=doc&amp;base=LAW&amp;n=165850&amp;dst=100053" TargetMode = "External"/><Relationship Id="rId2389" Type="http://schemas.openxmlformats.org/officeDocument/2006/relationships/hyperlink" Target="https://login.consultant.ru/link/?req=doc&amp;base=LAW&amp;n=511319&amp;dst=100250" TargetMode = "External"/><Relationship Id="rId2390" Type="http://schemas.openxmlformats.org/officeDocument/2006/relationships/hyperlink" Target="https://login.consultant.ru/link/?req=doc&amp;base=LAW&amp;n=165850&amp;dst=100055" TargetMode = "External"/><Relationship Id="rId2391" Type="http://schemas.openxmlformats.org/officeDocument/2006/relationships/hyperlink" Target="https://login.consultant.ru/link/?req=doc&amp;base=LAW&amp;n=499863&amp;dst=100053" TargetMode = "External"/><Relationship Id="rId2392" Type="http://schemas.openxmlformats.org/officeDocument/2006/relationships/hyperlink" Target="https://login.consultant.ru/link/?req=doc&amp;base=LAW&amp;n=511319&amp;dst=100252" TargetMode = "External"/><Relationship Id="rId2393" Type="http://schemas.openxmlformats.org/officeDocument/2006/relationships/hyperlink" Target="https://login.consultant.ru/link/?req=doc&amp;base=LAW&amp;n=165850&amp;dst=100057" TargetMode = "External"/><Relationship Id="rId2394" Type="http://schemas.openxmlformats.org/officeDocument/2006/relationships/hyperlink" Target="https://login.consultant.ru/link/?req=doc&amp;base=LAW&amp;n=286953&amp;dst=100193" TargetMode = "External"/><Relationship Id="rId2395" Type="http://schemas.openxmlformats.org/officeDocument/2006/relationships/hyperlink" Target="https://login.consultant.ru/link/?req=doc&amp;base=LAW&amp;n=499863&amp;dst=100327" TargetMode = "External"/><Relationship Id="rId2396" Type="http://schemas.openxmlformats.org/officeDocument/2006/relationships/hyperlink" Target="https://login.consultant.ru/link/?req=doc&amp;base=LAW&amp;n=511319&amp;dst=100260" TargetMode = "External"/><Relationship Id="rId2397" Type="http://schemas.openxmlformats.org/officeDocument/2006/relationships/hyperlink" Target="https://login.consultant.ru/link/?req=doc&amp;base=LAW&amp;n=511319&amp;dst=100262" TargetMode = "External"/><Relationship Id="rId2398" Type="http://schemas.openxmlformats.org/officeDocument/2006/relationships/hyperlink" Target="https://login.consultant.ru/link/?req=doc&amp;base=LAW&amp;n=165850&amp;dst=100062" TargetMode = "External"/><Relationship Id="rId2399" Type="http://schemas.openxmlformats.org/officeDocument/2006/relationships/hyperlink" Target="https://login.consultant.ru/link/?req=doc&amp;base=LAW&amp;n=519030&amp;dst=43" TargetMode = "External"/><Relationship Id="rId2400" Type="http://schemas.openxmlformats.org/officeDocument/2006/relationships/hyperlink" Target="https://login.consultant.ru/link/?req=doc&amp;base=LAW&amp;n=200730&amp;dst=100089" TargetMode = "External"/><Relationship Id="rId2401" Type="http://schemas.openxmlformats.org/officeDocument/2006/relationships/hyperlink" Target="https://login.consultant.ru/link/?req=doc&amp;base=LAW&amp;n=165850&amp;dst=100064" TargetMode = "External"/><Relationship Id="rId2402" Type="http://schemas.openxmlformats.org/officeDocument/2006/relationships/hyperlink" Target="https://login.consultant.ru/link/?req=doc&amp;base=LAW&amp;n=54243&amp;dst=100017" TargetMode = "External"/><Relationship Id="rId2403" Type="http://schemas.openxmlformats.org/officeDocument/2006/relationships/hyperlink" Target="https://login.consultant.ru/link/?req=doc&amp;base=LAW&amp;n=519030&amp;dst=1653" TargetMode = "External"/><Relationship Id="rId2404" Type="http://schemas.openxmlformats.org/officeDocument/2006/relationships/hyperlink" Target="https://login.consultant.ru/link/?req=doc&amp;base=LAW&amp;n=165850&amp;dst=100066" TargetMode = "External"/><Relationship Id="rId2405" Type="http://schemas.openxmlformats.org/officeDocument/2006/relationships/hyperlink" Target="https://login.consultant.ru/link/?req=doc&amp;base=LAW&amp;n=165868&amp;dst=100103" TargetMode = "External"/><Relationship Id="rId2406" Type="http://schemas.openxmlformats.org/officeDocument/2006/relationships/hyperlink" Target="https://login.consultant.ru/link/?req=doc&amp;base=LAW&amp;n=480361&amp;dst=100013" TargetMode = "External"/><Relationship Id="rId2407" Type="http://schemas.openxmlformats.org/officeDocument/2006/relationships/hyperlink" Target="https://login.consultant.ru/link/?req=doc&amp;base=LAW&amp;n=401760&amp;dst=100014" TargetMode = "External"/><Relationship Id="rId2408" Type="http://schemas.openxmlformats.org/officeDocument/2006/relationships/hyperlink" Target="https://login.consultant.ru/link/?req=doc&amp;base=LAW&amp;n=480361&amp;dst=100014" TargetMode = "External"/><Relationship Id="rId2409" Type="http://schemas.openxmlformats.org/officeDocument/2006/relationships/hyperlink" Target="https://login.consultant.ru/link/?req=doc&amp;base=LAW&amp;n=499863&amp;dst=176" TargetMode = "External"/><Relationship Id="rId2410" Type="http://schemas.openxmlformats.org/officeDocument/2006/relationships/hyperlink" Target="https://login.consultant.ru/link/?req=doc&amp;base=LAW&amp;n=480361&amp;dst=100017" TargetMode = "External"/><Relationship Id="rId2411" Type="http://schemas.openxmlformats.org/officeDocument/2006/relationships/hyperlink" Target="https://login.consultant.ru/link/?req=doc&amp;base=LAW&amp;n=480361&amp;dst=100020" TargetMode = "External"/><Relationship Id="rId2412" Type="http://schemas.openxmlformats.org/officeDocument/2006/relationships/hyperlink" Target="https://login.consultant.ru/link/?req=doc&amp;base=LAW&amp;n=499863&amp;dst=1881" TargetMode = "External"/><Relationship Id="rId2413" Type="http://schemas.openxmlformats.org/officeDocument/2006/relationships/hyperlink" Target="https://login.consultant.ru/link/?req=doc&amp;base=LAW&amp;n=480361&amp;dst=100023" TargetMode = "External"/><Relationship Id="rId2414" Type="http://schemas.openxmlformats.org/officeDocument/2006/relationships/hyperlink" Target="https://login.consultant.ru/link/?req=doc&amp;base=LAW&amp;n=480361&amp;dst=100025" TargetMode = "External"/><Relationship Id="rId2415" Type="http://schemas.openxmlformats.org/officeDocument/2006/relationships/hyperlink" Target="https://login.consultant.ru/link/?req=doc&amp;base=LAW&amp;n=499863&amp;dst=1169" TargetMode = "External"/><Relationship Id="rId2416" Type="http://schemas.openxmlformats.org/officeDocument/2006/relationships/hyperlink" Target="https://login.consultant.ru/link/?req=doc&amp;base=LAW&amp;n=480361&amp;dst=100027" TargetMode = "External"/><Relationship Id="rId2417" Type="http://schemas.openxmlformats.org/officeDocument/2006/relationships/hyperlink" Target="https://login.consultant.ru/link/?req=doc&amp;base=LAW&amp;n=480361&amp;dst=100029" TargetMode = "External"/><Relationship Id="rId2418" Type="http://schemas.openxmlformats.org/officeDocument/2006/relationships/hyperlink" Target="https://login.consultant.ru/link/?req=doc&amp;base=LAW&amp;n=499863&amp;dst=1171" TargetMode = "External"/><Relationship Id="rId2419" Type="http://schemas.openxmlformats.org/officeDocument/2006/relationships/hyperlink" Target="https://login.consultant.ru/link/?req=doc&amp;base=LAW&amp;n=480361&amp;dst=100031" TargetMode = "External"/><Relationship Id="rId2420" Type="http://schemas.openxmlformats.org/officeDocument/2006/relationships/hyperlink" Target="https://login.consultant.ru/link/?req=doc&amp;base=LAW&amp;n=480361&amp;dst=100033" TargetMode = "External"/><Relationship Id="rId2421" Type="http://schemas.openxmlformats.org/officeDocument/2006/relationships/hyperlink" Target="https://login.consultant.ru/link/?req=doc&amp;base=LAW&amp;n=499863&amp;dst=1384" TargetMode = "External"/><Relationship Id="rId2422" Type="http://schemas.openxmlformats.org/officeDocument/2006/relationships/hyperlink" Target="https://login.consultant.ru/link/?req=doc&amp;base=LAW&amp;n=490132&amp;dst=100240" TargetMode = "External"/><Relationship Id="rId2423" Type="http://schemas.openxmlformats.org/officeDocument/2006/relationships/hyperlink" Target="https://login.consultant.ru/link/?req=doc&amp;base=LAW&amp;n=511319&amp;dst=100265" TargetMode = "External"/><Relationship Id="rId2424" Type="http://schemas.openxmlformats.org/officeDocument/2006/relationships/hyperlink" Target="https://login.consultant.ru/link/?req=doc&amp;base=LAW&amp;n=499863&amp;dst=100070" TargetMode = "External"/><Relationship Id="rId2425" Type="http://schemas.openxmlformats.org/officeDocument/2006/relationships/hyperlink" Target="https://login.consultant.ru/link/?req=doc&amp;base=LAW&amp;n=511319&amp;dst=100267" TargetMode = "External"/><Relationship Id="rId2426" Type="http://schemas.openxmlformats.org/officeDocument/2006/relationships/hyperlink" Target="https://login.consultant.ru/link/?req=doc&amp;base=LAW&amp;n=490132&amp;dst=100241" TargetMode = "External"/><Relationship Id="rId2427" Type="http://schemas.openxmlformats.org/officeDocument/2006/relationships/hyperlink" Target="https://login.consultant.ru/link/?req=doc&amp;base=LAW&amp;n=286953&amp;dst=100198" TargetMode = "External"/><Relationship Id="rId2428" Type="http://schemas.openxmlformats.org/officeDocument/2006/relationships/hyperlink" Target="https://login.consultant.ru/link/?req=doc&amp;base=LAW&amp;n=511319&amp;dst=100270" TargetMode = "External"/><Relationship Id="rId2429" Type="http://schemas.openxmlformats.org/officeDocument/2006/relationships/hyperlink" Target="https://login.consultant.ru/link/?req=doc&amp;base=LAW&amp;n=511319&amp;dst=100272" TargetMode = "External"/><Relationship Id="rId2430" Type="http://schemas.openxmlformats.org/officeDocument/2006/relationships/hyperlink" Target="https://login.consultant.ru/link/?req=doc&amp;base=LAW&amp;n=165850&amp;dst=100070" TargetMode = "External"/><Relationship Id="rId2431" Type="http://schemas.openxmlformats.org/officeDocument/2006/relationships/hyperlink" Target="https://login.consultant.ru/link/?req=doc&amp;base=LAW&amp;n=420075&amp;dst=100334" TargetMode = "External"/><Relationship Id="rId2432" Type="http://schemas.openxmlformats.org/officeDocument/2006/relationships/hyperlink" Target="https://login.consultant.ru/link/?req=doc&amp;base=LAW&amp;n=511319&amp;dst=100274" TargetMode = "External"/><Relationship Id="rId2433" Type="http://schemas.openxmlformats.org/officeDocument/2006/relationships/hyperlink" Target="https://login.consultant.ru/link/?req=doc&amp;base=LAW&amp;n=421868&amp;dst=100029" TargetMode = "External"/><Relationship Id="rId2434" Type="http://schemas.openxmlformats.org/officeDocument/2006/relationships/hyperlink" Target="https://login.consultant.ru/link/?req=doc&amp;base=LAW&amp;n=165850&amp;dst=100072" TargetMode = "External"/><Relationship Id="rId2435" Type="http://schemas.openxmlformats.org/officeDocument/2006/relationships/hyperlink" Target="https://login.consultant.ru/link/?req=doc&amp;base=LAW&amp;n=200730&amp;dst=100090" TargetMode = "External"/><Relationship Id="rId2436" Type="http://schemas.openxmlformats.org/officeDocument/2006/relationships/hyperlink" Target="https://login.consultant.ru/link/?req=doc&amp;base=LAW&amp;n=165850&amp;dst=100074" TargetMode = "External"/><Relationship Id="rId2437" Type="http://schemas.openxmlformats.org/officeDocument/2006/relationships/hyperlink" Target="https://login.consultant.ru/link/?req=doc&amp;base=LAW&amp;n=499737&amp;dst=100334" TargetMode = "External"/><Relationship Id="rId2438" Type="http://schemas.openxmlformats.org/officeDocument/2006/relationships/hyperlink" Target="https://login.consultant.ru/link/?req=doc&amp;base=LAW&amp;n=417862&amp;dst=100011" TargetMode = "External"/><Relationship Id="rId2439" Type="http://schemas.openxmlformats.org/officeDocument/2006/relationships/hyperlink" Target="https://login.consultant.ru/link/?req=doc&amp;base=LAW&amp;n=417862&amp;dst=100013" TargetMode = "External"/><Relationship Id="rId2440" Type="http://schemas.openxmlformats.org/officeDocument/2006/relationships/hyperlink" Target="https://login.consultant.ru/link/?req=doc&amp;base=LAW&amp;n=417862&amp;dst=100015" TargetMode = "External"/><Relationship Id="rId2441" Type="http://schemas.openxmlformats.org/officeDocument/2006/relationships/hyperlink" Target="https://login.consultant.ru/link/?req=doc&amp;base=LAW&amp;n=200730&amp;dst=100093" TargetMode = "External"/><Relationship Id="rId2442" Type="http://schemas.openxmlformats.org/officeDocument/2006/relationships/hyperlink" Target="https://login.consultant.ru/link/?req=doc&amp;base=LAW&amp;n=326888&amp;dst=100008" TargetMode = "External"/><Relationship Id="rId2443" Type="http://schemas.openxmlformats.org/officeDocument/2006/relationships/hyperlink" Target="https://login.consultant.ru/link/?req=doc&amp;base=LAW&amp;n=417862&amp;dst=100017" TargetMode = "External"/><Relationship Id="rId2444" Type="http://schemas.openxmlformats.org/officeDocument/2006/relationships/hyperlink" Target="https://login.consultant.ru/link/?req=doc&amp;base=LAW&amp;n=519030&amp;dst=119" TargetMode = "External"/><Relationship Id="rId2445" Type="http://schemas.openxmlformats.org/officeDocument/2006/relationships/hyperlink" Target="https://login.consultant.ru/link/?req=doc&amp;base=LAW&amp;n=412673&amp;dst=100009" TargetMode = "External"/><Relationship Id="rId2446" Type="http://schemas.openxmlformats.org/officeDocument/2006/relationships/hyperlink" Target="https://login.consultant.ru/link/?req=doc&amp;base=LAW&amp;n=417862&amp;dst=100019" TargetMode = "External"/><Relationship Id="rId2447" Type="http://schemas.openxmlformats.org/officeDocument/2006/relationships/hyperlink" Target="https://login.consultant.ru/link/?req=doc&amp;base=LAW&amp;n=200730&amp;dst=100096" TargetMode = "External"/><Relationship Id="rId2448" Type="http://schemas.openxmlformats.org/officeDocument/2006/relationships/hyperlink" Target="https://login.consultant.ru/link/?req=doc&amp;base=LAW&amp;n=286953&amp;dst=100202" TargetMode = "External"/><Relationship Id="rId2449" Type="http://schemas.openxmlformats.org/officeDocument/2006/relationships/hyperlink" Target="https://login.consultant.ru/link/?req=doc&amp;base=LAW&amp;n=499863&amp;dst=579" TargetMode = "External"/><Relationship Id="rId2450" Type="http://schemas.openxmlformats.org/officeDocument/2006/relationships/hyperlink" Target="https://login.consultant.ru/link/?req=doc&amp;base=LAW&amp;n=286953&amp;dst=100206" TargetMode = "External"/><Relationship Id="rId2451" Type="http://schemas.openxmlformats.org/officeDocument/2006/relationships/hyperlink" Target="https://login.consultant.ru/link/?req=doc&amp;base=LAW&amp;n=499863&amp;dst=570" TargetMode = "External"/><Relationship Id="rId2452" Type="http://schemas.openxmlformats.org/officeDocument/2006/relationships/hyperlink" Target="https://login.consultant.ru/link/?req=doc&amp;base=LAW&amp;n=320404&amp;dst=100010" TargetMode = "External"/><Relationship Id="rId2453" Type="http://schemas.openxmlformats.org/officeDocument/2006/relationships/hyperlink" Target="https://login.consultant.ru/link/?req=doc&amp;base=LAW&amp;n=171233&amp;dst=100008" TargetMode = "External"/><Relationship Id="rId2454" Type="http://schemas.openxmlformats.org/officeDocument/2006/relationships/hyperlink" Target="https://login.consultant.ru/link/?req=doc&amp;base=LAW&amp;n=301781&amp;dst=100411" TargetMode = "External"/><Relationship Id="rId2455" Type="http://schemas.openxmlformats.org/officeDocument/2006/relationships/hyperlink" Target="https://login.consultant.ru/link/?req=doc&amp;base=LAW&amp;n=146010&amp;dst=100009" TargetMode = "External"/><Relationship Id="rId2456" Type="http://schemas.openxmlformats.org/officeDocument/2006/relationships/hyperlink" Target="https://login.consultant.ru/link/?req=doc&amp;base=LAW&amp;n=490132&amp;dst=100248" TargetMode = "External"/><Relationship Id="rId2457" Type="http://schemas.openxmlformats.org/officeDocument/2006/relationships/hyperlink" Target="https://login.consultant.ru/link/?req=doc&amp;base=LAW&amp;n=444694&amp;dst=100009" TargetMode = "External"/><Relationship Id="rId2458" Type="http://schemas.openxmlformats.org/officeDocument/2006/relationships/hyperlink" Target="https://login.consultant.ru/link/?req=doc&amp;base=LAW&amp;n=301781&amp;dst=100413" TargetMode = "External"/><Relationship Id="rId2459" Type="http://schemas.openxmlformats.org/officeDocument/2006/relationships/hyperlink" Target="https://login.consultant.ru/link/?req=doc&amp;base=LAW&amp;n=301781&amp;dst=100414" TargetMode = "External"/><Relationship Id="rId2460" Type="http://schemas.openxmlformats.org/officeDocument/2006/relationships/hyperlink" Target="https://login.consultant.ru/link/?req=doc&amp;base=LAW&amp;n=490132&amp;dst=100250" TargetMode = "External"/><Relationship Id="rId2461" Type="http://schemas.openxmlformats.org/officeDocument/2006/relationships/hyperlink" Target="https://login.consultant.ru/link/?req=doc&amp;base=LAW&amp;n=103113&amp;dst=100030" TargetMode = "External"/><Relationship Id="rId2462" Type="http://schemas.openxmlformats.org/officeDocument/2006/relationships/hyperlink" Target="https://login.consultant.ru/link/?req=doc&amp;base=LAW&amp;n=178862&amp;dst=100015" TargetMode = "External"/><Relationship Id="rId2463" Type="http://schemas.openxmlformats.org/officeDocument/2006/relationships/hyperlink" Target="https://login.consultant.ru/link/?req=doc&amp;base=LAW&amp;n=149647&amp;dst=100069" TargetMode = "External"/><Relationship Id="rId2464" Type="http://schemas.openxmlformats.org/officeDocument/2006/relationships/hyperlink" Target="https://login.consultant.ru/link/?req=doc&amp;base=LAW&amp;n=149647&amp;dst=100070" TargetMode = "External"/><Relationship Id="rId2465" Type="http://schemas.openxmlformats.org/officeDocument/2006/relationships/hyperlink" Target="https://login.consultant.ru/link/?req=doc&amp;base=LAW&amp;n=149647&amp;dst=100072" TargetMode = "External"/><Relationship Id="rId2466" Type="http://schemas.openxmlformats.org/officeDocument/2006/relationships/hyperlink" Target="https://login.consultant.ru/link/?req=doc&amp;base=LAW&amp;n=149647&amp;dst=100075" TargetMode = "External"/><Relationship Id="rId2467" Type="http://schemas.openxmlformats.org/officeDocument/2006/relationships/hyperlink" Target="https://login.consultant.ru/link/?req=doc&amp;base=LAW&amp;n=149647&amp;dst=100078" TargetMode = "External"/><Relationship Id="rId2468" Type="http://schemas.openxmlformats.org/officeDocument/2006/relationships/hyperlink" Target="https://login.consultant.ru/link/?req=doc&amp;base=LAW&amp;n=282055&amp;dst=100028" TargetMode = "External"/><Relationship Id="rId2469" Type="http://schemas.openxmlformats.org/officeDocument/2006/relationships/hyperlink" Target="https://login.consultant.ru/link/?req=doc&amp;base=LAW&amp;n=508525&amp;dst=100426" TargetMode = "External"/><Relationship Id="rId2470" Type="http://schemas.openxmlformats.org/officeDocument/2006/relationships/hyperlink" Target="https://login.consultant.ru/link/?req=doc&amp;base=LAW&amp;n=178862&amp;dst=100017" TargetMode = "External"/><Relationship Id="rId2471" Type="http://schemas.openxmlformats.org/officeDocument/2006/relationships/hyperlink" Target="https://login.consultant.ru/link/?req=doc&amp;base=LAW&amp;n=146010&amp;dst=100014" TargetMode = "External"/><Relationship Id="rId2472" Type="http://schemas.openxmlformats.org/officeDocument/2006/relationships/hyperlink" Target="https://login.consultant.ru/link/?req=doc&amp;base=LAW&amp;n=500135&amp;dst=100216" TargetMode = "External"/><Relationship Id="rId2473" Type="http://schemas.openxmlformats.org/officeDocument/2006/relationships/hyperlink" Target="https://login.consultant.ru/link/?req=doc&amp;base=LAW&amp;n=449432&amp;dst=100008" TargetMode = "External"/><Relationship Id="rId2474" Type="http://schemas.openxmlformats.org/officeDocument/2006/relationships/hyperlink" Target="https://login.consultant.ru/link/?req=doc&amp;base=LAW&amp;n=490132&amp;dst=100254" TargetMode = "External"/><Relationship Id="rId2475" Type="http://schemas.openxmlformats.org/officeDocument/2006/relationships/hyperlink" Target="https://login.consultant.ru/link/?req=doc&amp;base=LAW&amp;n=301781&amp;dst=100419" TargetMode = "External"/><Relationship Id="rId2476" Type="http://schemas.openxmlformats.org/officeDocument/2006/relationships/hyperlink" Target="https://login.consultant.ru/link/?req=doc&amp;base=LAW&amp;n=511319&amp;dst=100277" TargetMode = "External"/><Relationship Id="rId2477" Type="http://schemas.openxmlformats.org/officeDocument/2006/relationships/hyperlink" Target="https://login.consultant.ru/link/?req=doc&amp;base=LAW&amp;n=301781&amp;dst=100420" TargetMode = "External"/><Relationship Id="rId2478" Type="http://schemas.openxmlformats.org/officeDocument/2006/relationships/hyperlink" Target="https://login.consultant.ru/link/?req=doc&amp;base=LAW&amp;n=201316&amp;dst=100047" TargetMode = "External"/><Relationship Id="rId2479" Type="http://schemas.openxmlformats.org/officeDocument/2006/relationships/hyperlink" Target="https://login.consultant.ru/link/?req=doc&amp;base=LAW&amp;n=490132&amp;dst=100255" TargetMode = "External"/><Relationship Id="rId2480" Type="http://schemas.openxmlformats.org/officeDocument/2006/relationships/hyperlink" Target="https://login.consultant.ru/link/?req=doc&amp;base=LAW&amp;n=300837&amp;dst=100363" TargetMode = "External"/><Relationship Id="rId2481" Type="http://schemas.openxmlformats.org/officeDocument/2006/relationships/hyperlink" Target="https://login.consultant.ru/link/?req=doc&amp;base=LAW&amp;n=446159&amp;dst=100016" TargetMode = "External"/><Relationship Id="rId2482" Type="http://schemas.openxmlformats.org/officeDocument/2006/relationships/hyperlink" Target="https://login.consultant.ru/link/?req=doc&amp;base=LAW&amp;n=509314&amp;dst=100012" TargetMode = "External"/><Relationship Id="rId2483" Type="http://schemas.openxmlformats.org/officeDocument/2006/relationships/hyperlink" Target="https://login.consultant.ru/link/?req=doc&amp;base=LAW&amp;n=62914&amp;dst=100008" TargetMode = "External"/><Relationship Id="rId2484" Type="http://schemas.openxmlformats.org/officeDocument/2006/relationships/hyperlink" Target="https://login.consultant.ru/link/?req=doc&amp;base=LAW&amp;n=490132&amp;dst=100256" TargetMode = "External"/><Relationship Id="rId2485" Type="http://schemas.openxmlformats.org/officeDocument/2006/relationships/hyperlink" Target="https://login.consultant.ru/link/?req=doc&amp;base=LAW&amp;n=153483&amp;dst=100009" TargetMode = "External"/><Relationship Id="rId2486" Type="http://schemas.openxmlformats.org/officeDocument/2006/relationships/hyperlink" Target="https://login.consultant.ru/link/?req=doc&amp;base=LAW&amp;n=300837&amp;dst=100365" TargetMode = "External"/><Relationship Id="rId2487" Type="http://schemas.openxmlformats.org/officeDocument/2006/relationships/hyperlink" Target="https://login.consultant.ru/link/?req=doc&amp;base=LAW&amp;n=454248&amp;dst=100177" TargetMode = "External"/><Relationship Id="rId2488" Type="http://schemas.openxmlformats.org/officeDocument/2006/relationships/hyperlink" Target="https://login.consultant.ru/link/?req=doc&amp;base=LAW&amp;n=446159&amp;dst=100018" TargetMode = "External"/><Relationship Id="rId2489" Type="http://schemas.openxmlformats.org/officeDocument/2006/relationships/hyperlink" Target="https://login.consultant.ru/link/?req=doc&amp;base=LAW&amp;n=300837&amp;dst=100366" TargetMode = "External"/><Relationship Id="rId2490" Type="http://schemas.openxmlformats.org/officeDocument/2006/relationships/hyperlink" Target="https://login.consultant.ru/link/?req=doc&amp;base=LAW&amp;n=454248&amp;dst=100178" TargetMode = "External"/><Relationship Id="rId2491" Type="http://schemas.openxmlformats.org/officeDocument/2006/relationships/hyperlink" Target="https://login.consultant.ru/link/?req=doc&amp;base=LAW&amp;n=446159&amp;dst=100019" TargetMode = "External"/><Relationship Id="rId2492" Type="http://schemas.openxmlformats.org/officeDocument/2006/relationships/hyperlink" Target="https://login.consultant.ru/link/?req=doc&amp;base=LAW&amp;n=490132&amp;dst=100258" TargetMode = "External"/><Relationship Id="rId2493" Type="http://schemas.openxmlformats.org/officeDocument/2006/relationships/hyperlink" Target="https://login.consultant.ru/link/?req=doc&amp;base=LAW&amp;n=446159&amp;dst=100020" TargetMode = "External"/><Relationship Id="rId2494" Type="http://schemas.openxmlformats.org/officeDocument/2006/relationships/hyperlink" Target="https://login.consultant.ru/link/?req=doc&amp;base=LAW&amp;n=490132&amp;dst=100259" TargetMode = "External"/><Relationship Id="rId2495" Type="http://schemas.openxmlformats.org/officeDocument/2006/relationships/hyperlink" Target="https://login.consultant.ru/link/?req=doc&amp;base=LAW&amp;n=446159&amp;dst=100021" TargetMode = "External"/><Relationship Id="rId2496" Type="http://schemas.openxmlformats.org/officeDocument/2006/relationships/hyperlink" Target="https://login.consultant.ru/link/?req=doc&amp;base=LAW&amp;n=446159&amp;dst=100021" TargetMode = "External"/><Relationship Id="rId2497" Type="http://schemas.openxmlformats.org/officeDocument/2006/relationships/hyperlink" Target="https://login.consultant.ru/link/?req=doc&amp;base=LAW&amp;n=499926&amp;dst=456" TargetMode = "External"/><Relationship Id="rId2498" Type="http://schemas.openxmlformats.org/officeDocument/2006/relationships/hyperlink" Target="https://login.consultant.ru/link/?req=doc&amp;base=LAW&amp;n=57314&amp;dst=100022" TargetMode = "External"/><Relationship Id="rId2499" Type="http://schemas.openxmlformats.org/officeDocument/2006/relationships/hyperlink" Target="https://login.consultant.ru/link/?req=doc&amp;base=LAW&amp;n=490132&amp;dst=100262" TargetMode = "External"/><Relationship Id="rId2500" Type="http://schemas.openxmlformats.org/officeDocument/2006/relationships/hyperlink" Target="https://login.consultant.ru/link/?req=doc&amp;base=LAW&amp;n=326892&amp;dst=100113" TargetMode = "External"/><Relationship Id="rId2501" Type="http://schemas.openxmlformats.org/officeDocument/2006/relationships/hyperlink" Target="https://login.consultant.ru/link/?req=doc&amp;base=LAW&amp;n=500134&amp;dst=574" TargetMode = "External"/><Relationship Id="rId2502" Type="http://schemas.openxmlformats.org/officeDocument/2006/relationships/hyperlink" Target="https://login.consultant.ru/link/?req=doc&amp;base=LAW&amp;n=201285&amp;dst=100092" TargetMode = "External"/><Relationship Id="rId2503" Type="http://schemas.openxmlformats.org/officeDocument/2006/relationships/hyperlink" Target="https://login.consultant.ru/link/?req=doc&amp;base=LAW&amp;n=310809&amp;dst=100011" TargetMode = "External"/><Relationship Id="rId2504" Type="http://schemas.openxmlformats.org/officeDocument/2006/relationships/hyperlink" Target="https://login.consultant.ru/link/?req=doc&amp;base=LAW&amp;n=310809&amp;dst=100014" TargetMode = "External"/><Relationship Id="rId2505" Type="http://schemas.openxmlformats.org/officeDocument/2006/relationships/hyperlink" Target="https://login.consultant.ru/link/?req=doc&amp;base=LAW&amp;n=310809&amp;dst=100017" TargetMode = "External"/><Relationship Id="rId2506" Type="http://schemas.openxmlformats.org/officeDocument/2006/relationships/hyperlink" Target="https://login.consultant.ru/link/?req=doc&amp;base=LAW&amp;n=130745&amp;dst=100021" TargetMode = "External"/><Relationship Id="rId2507" Type="http://schemas.openxmlformats.org/officeDocument/2006/relationships/hyperlink" Target="https://login.consultant.ru/link/?req=doc&amp;base=LAW&amp;n=454133&amp;dst=100103" TargetMode = "External"/><Relationship Id="rId2508" Type="http://schemas.openxmlformats.org/officeDocument/2006/relationships/hyperlink" Target="https://login.consultant.ru/link/?req=doc&amp;base=LAW&amp;n=500131&amp;dst=108" TargetMode = "External"/><Relationship Id="rId2509" Type="http://schemas.openxmlformats.org/officeDocument/2006/relationships/hyperlink" Target="https://login.consultant.ru/link/?req=doc&amp;base=LAW&amp;n=454133&amp;dst=100109" TargetMode = "External"/><Relationship Id="rId2510" Type="http://schemas.openxmlformats.org/officeDocument/2006/relationships/hyperlink" Target="https://login.consultant.ru/link/?req=doc&amp;base=LAW&amp;n=500131&amp;dst=98" TargetMode = "External"/><Relationship Id="rId2511" Type="http://schemas.openxmlformats.org/officeDocument/2006/relationships/hyperlink" Target="https://login.consultant.ru/link/?req=doc&amp;base=LAW&amp;n=200730&amp;dst=100098" TargetMode = "External"/><Relationship Id="rId2512" Type="http://schemas.openxmlformats.org/officeDocument/2006/relationships/hyperlink" Target="https://login.consultant.ru/link/?req=doc&amp;base=LAW&amp;n=499926&amp;dst=518" TargetMode = "External"/><Relationship Id="rId2513" Type="http://schemas.openxmlformats.org/officeDocument/2006/relationships/hyperlink" Target="https://login.consultant.ru/link/?req=doc&amp;base=LAW&amp;n=470984&amp;dst=100560" TargetMode = "External"/><Relationship Id="rId2514" Type="http://schemas.openxmlformats.org/officeDocument/2006/relationships/hyperlink" Target="https://login.consultant.ru/link/?req=doc&amp;base=LAW&amp;n=499926&amp;dst=100465" TargetMode = "External"/><Relationship Id="rId2515" Type="http://schemas.openxmlformats.org/officeDocument/2006/relationships/hyperlink" Target="https://login.consultant.ru/link/?req=doc&amp;base=LAW&amp;n=470984&amp;dst=100565" TargetMode = "External"/><Relationship Id="rId2516" Type="http://schemas.openxmlformats.org/officeDocument/2006/relationships/hyperlink" Target="https://login.consultant.ru/link/?req=doc&amp;base=LAW&amp;n=499926&amp;dst=642" TargetMode = "External"/><Relationship Id="rId2517" Type="http://schemas.openxmlformats.org/officeDocument/2006/relationships/hyperlink" Target="https://login.consultant.ru/link/?req=doc&amp;base=LAW&amp;n=341800&amp;dst=100010" TargetMode = "External"/><Relationship Id="rId2518" Type="http://schemas.openxmlformats.org/officeDocument/2006/relationships/hyperlink" Target="https://login.consultant.ru/link/?req=doc&amp;base=LAW&amp;n=506467&amp;dst=100012" TargetMode = "External"/><Relationship Id="rId2519" Type="http://schemas.openxmlformats.org/officeDocument/2006/relationships/hyperlink" Target="https://login.consultant.ru/link/?req=doc&amp;base=LAW&amp;n=506763&amp;dst=100014" TargetMode = "External"/><Relationship Id="rId2520" Type="http://schemas.openxmlformats.org/officeDocument/2006/relationships/hyperlink" Target="https://login.consultant.ru/link/?req=doc&amp;base=LAW&amp;n=336732&amp;dst=100010" TargetMode = "External"/><Relationship Id="rId2521" Type="http://schemas.openxmlformats.org/officeDocument/2006/relationships/hyperlink" Target="https://login.consultant.ru/link/?req=doc&amp;base=LAW&amp;n=500131&amp;dst=245" TargetMode = "External"/><Relationship Id="rId2522" Type="http://schemas.openxmlformats.org/officeDocument/2006/relationships/hyperlink" Target="https://login.consultant.ru/link/?req=doc&amp;base=LAW&amp;n=404040&amp;dst=100011" TargetMode = "External"/><Relationship Id="rId2523" Type="http://schemas.openxmlformats.org/officeDocument/2006/relationships/hyperlink" Target="https://login.consultant.ru/link/?req=doc&amp;base=LAW&amp;n=470932&amp;dst=100036" TargetMode = "External"/><Relationship Id="rId2524" Type="http://schemas.openxmlformats.org/officeDocument/2006/relationships/hyperlink" Target="https://login.consultant.ru/link/?req=doc&amp;base=LAW&amp;n=470932&amp;dst=100131" TargetMode = "External"/><Relationship Id="rId2525" Type="http://schemas.openxmlformats.org/officeDocument/2006/relationships/hyperlink" Target="https://login.consultant.ru/link/?req=doc&amp;base=LAW&amp;n=404030&amp;dst=100012" TargetMode = "External"/><Relationship Id="rId2526" Type="http://schemas.openxmlformats.org/officeDocument/2006/relationships/hyperlink" Target="https://login.consultant.ru/link/?req=doc&amp;base=LAW&amp;n=499926&amp;dst=751" TargetMode = "External"/><Relationship Id="rId2527" Type="http://schemas.openxmlformats.org/officeDocument/2006/relationships/hyperlink" Target="https://login.consultant.ru/link/?req=doc&amp;base=LAW&amp;n=506466" TargetMode = "External"/><Relationship Id="rId2528" Type="http://schemas.openxmlformats.org/officeDocument/2006/relationships/hyperlink" Target="https://login.consultant.ru/link/?req=doc&amp;base=LAW&amp;n=449422&amp;dst=100013" TargetMode = "External"/><Relationship Id="rId2529" Type="http://schemas.openxmlformats.org/officeDocument/2006/relationships/hyperlink" Target="https://login.consultant.ru/link/?req=doc&amp;base=LAW&amp;n=482855&amp;dst=100068" TargetMode = "External"/><Relationship Id="rId2530" Type="http://schemas.openxmlformats.org/officeDocument/2006/relationships/hyperlink" Target="https://login.consultant.ru/link/?req=doc&amp;base=LAW&amp;n=491944&amp;dst=100009" TargetMode = "External"/><Relationship Id="rId2531" Type="http://schemas.openxmlformats.org/officeDocument/2006/relationships/hyperlink" Target="https://login.consultant.ru/link/?req=doc&amp;base=LAW&amp;n=482855&amp;dst=100083" TargetMode = "External"/><Relationship Id="rId2532" Type="http://schemas.openxmlformats.org/officeDocument/2006/relationships/hyperlink" Target="https://login.consultant.ru/link/?req=doc&amp;base=LAW&amp;n=519030&amp;dst=2340" TargetMode = "External"/><Relationship Id="rId2533" Type="http://schemas.openxmlformats.org/officeDocument/2006/relationships/hyperlink" Target="https://login.consultant.ru/link/?req=doc&amp;base=LAW&amp;n=491944&amp;dst=100010" TargetMode = "External"/><Relationship Id="rId2534" Type="http://schemas.openxmlformats.org/officeDocument/2006/relationships/hyperlink" Target="https://login.consultant.ru/link/?req=doc&amp;base=LAW&amp;n=449422&amp;dst=100022" TargetMode = "External"/><Relationship Id="rId2535" Type="http://schemas.openxmlformats.org/officeDocument/2006/relationships/hyperlink" Target="https://login.consultant.ru/link/?req=doc&amp;base=LAW&amp;n=482855&amp;dst=100110" TargetMode = "External"/><Relationship Id="rId2536" Type="http://schemas.openxmlformats.org/officeDocument/2006/relationships/hyperlink" Target="https://login.consultant.ru/link/?req=doc&amp;base=LAW&amp;n=513471&amp;dst=100009" TargetMode = "External"/><Relationship Id="rId2537" Type="http://schemas.openxmlformats.org/officeDocument/2006/relationships/hyperlink" Target="https://login.consultant.ru/link/?req=doc&amp;base=LAW&amp;n=449422&amp;dst=100027" TargetMode = "External"/><Relationship Id="rId2538" Type="http://schemas.openxmlformats.org/officeDocument/2006/relationships/hyperlink" Target="https://login.consultant.ru/link/?req=doc&amp;base=LAW&amp;n=482855&amp;dst=100144" TargetMode = "External"/><Relationship Id="rId2539" Type="http://schemas.openxmlformats.org/officeDocument/2006/relationships/hyperlink" Target="https://login.consultant.ru/link/?req=doc&amp;base=LAW&amp;n=482855" TargetMode = "External"/><Relationship Id="rId2540" Type="http://schemas.openxmlformats.org/officeDocument/2006/relationships/hyperlink" Target="https://login.consultant.ru/link/?req=doc&amp;base=LAW&amp;n=465605&amp;dst=100021" TargetMode = "External"/><Relationship Id="rId2541" Type="http://schemas.openxmlformats.org/officeDocument/2006/relationships/hyperlink" Target="https://login.consultant.ru/link/?req=doc&amp;base=LAW&amp;n=499926" TargetMode = "External"/><Relationship Id="rId2542" Type="http://schemas.openxmlformats.org/officeDocument/2006/relationships/hyperlink" Target="https://login.consultant.ru/link/?req=doc&amp;base=LAW&amp;n=164519&amp;dst=100005" TargetMode = "External"/><Relationship Id="rId2543" Type="http://schemas.openxmlformats.org/officeDocument/2006/relationships/hyperlink" Target="https://login.consultant.ru/link/?req=doc&amp;base=LAW&amp;n=500206&amp;dst=100156" TargetMode = "External"/><Relationship Id="rId2544" Type="http://schemas.openxmlformats.org/officeDocument/2006/relationships/hyperlink" Target="https://login.consultant.ru/link/?req=doc&amp;base=LAW&amp;n=102922&amp;dst=100015" TargetMode = "External"/><Relationship Id="rId2545" Type="http://schemas.openxmlformats.org/officeDocument/2006/relationships/hyperlink" Target="https://login.consultant.ru/link/?req=doc&amp;base=LAW&amp;n=102922&amp;dst=100017" TargetMode = "External"/><Relationship Id="rId2546" Type="http://schemas.openxmlformats.org/officeDocument/2006/relationships/hyperlink" Target="https://login.consultant.ru/link/?req=doc&amp;base=LAW&amp;n=494938&amp;dst=100023" TargetMode = "External"/><Relationship Id="rId2547" Type="http://schemas.openxmlformats.org/officeDocument/2006/relationships/hyperlink" Target="https://login.consultant.ru/link/?req=doc&amp;base=LAW&amp;n=102922&amp;dst=100019" TargetMode = "External"/><Relationship Id="rId2548" Type="http://schemas.openxmlformats.org/officeDocument/2006/relationships/hyperlink" Target="https://login.consultant.ru/link/?req=doc&amp;base=LAW&amp;n=494938&amp;dst=100024" TargetMode = "External"/><Relationship Id="rId2549" Type="http://schemas.openxmlformats.org/officeDocument/2006/relationships/hyperlink" Target="https://login.consultant.ru/link/?req=doc&amp;base=LAW&amp;n=494938&amp;dst=100027" TargetMode = "External"/><Relationship Id="rId2550" Type="http://schemas.openxmlformats.org/officeDocument/2006/relationships/hyperlink" Target="https://login.consultant.ru/link/?req=doc&amp;base=LAW&amp;n=494938&amp;dst=100029" TargetMode = "External"/><Relationship Id="rId2551" Type="http://schemas.openxmlformats.org/officeDocument/2006/relationships/hyperlink" Target="https://login.consultant.ru/link/?req=doc&amp;base=LAW&amp;n=519030&amp;dst=1378" TargetMode = "External"/><Relationship Id="rId2552" Type="http://schemas.openxmlformats.org/officeDocument/2006/relationships/hyperlink" Target="https://login.consultant.ru/link/?req=doc&amp;base=LAW&amp;n=494938&amp;dst=100031" TargetMode = "External"/><Relationship Id="rId2553" Type="http://schemas.openxmlformats.org/officeDocument/2006/relationships/hyperlink" Target="https://login.consultant.ru/link/?req=doc&amp;base=LAW&amp;n=148496&amp;dst=100060" TargetMode = "External"/><Relationship Id="rId2554" Type="http://schemas.openxmlformats.org/officeDocument/2006/relationships/hyperlink" Target="https://login.consultant.ru/link/?req=doc&amp;base=LAW&amp;n=494938&amp;dst=100032" TargetMode = "External"/><Relationship Id="rId2555" Type="http://schemas.openxmlformats.org/officeDocument/2006/relationships/hyperlink" Target="https://login.consultant.ru/link/?req=doc&amp;base=LAW&amp;n=148496&amp;dst=100063" TargetMode = "External"/><Relationship Id="rId2556" Type="http://schemas.openxmlformats.org/officeDocument/2006/relationships/hyperlink" Target="https://login.consultant.ru/link/?req=doc&amp;base=LAW&amp;n=102922&amp;dst=100022" TargetMode = "External"/><Relationship Id="rId2557" Type="http://schemas.openxmlformats.org/officeDocument/2006/relationships/hyperlink" Target="https://login.consultant.ru/link/?req=doc&amp;base=LAW&amp;n=319588&amp;dst=100009" TargetMode = "External"/><Relationship Id="rId2558" Type="http://schemas.openxmlformats.org/officeDocument/2006/relationships/hyperlink" Target="https://login.consultant.ru/link/?req=doc&amp;base=LAW&amp;n=421016&amp;dst=100086" TargetMode = "External"/><Relationship Id="rId2559" Type="http://schemas.openxmlformats.org/officeDocument/2006/relationships/hyperlink" Target="https://login.consultant.ru/link/?req=doc&amp;base=LAW&amp;n=421016&amp;dst=100088" TargetMode = "External"/><Relationship Id="rId2560" Type="http://schemas.openxmlformats.org/officeDocument/2006/relationships/hyperlink" Target="https://login.consultant.ru/link/?req=doc&amp;base=LAW&amp;n=201316&amp;dst=100051" TargetMode = "External"/><Relationship Id="rId2561" Type="http://schemas.openxmlformats.org/officeDocument/2006/relationships/hyperlink" Target="https://login.consultant.ru/link/?req=doc&amp;base=LAW&amp;n=490132&amp;dst=100267" TargetMode = "External"/><Relationship Id="rId2562" Type="http://schemas.openxmlformats.org/officeDocument/2006/relationships/hyperlink" Target="https://login.consultant.ru/link/?req=doc&amp;base=LAW&amp;n=363512&amp;dst=100011" TargetMode = "External"/><Relationship Id="rId2563" Type="http://schemas.openxmlformats.org/officeDocument/2006/relationships/hyperlink" Target="https://login.consultant.ru/link/?req=doc&amp;base=LAW&amp;n=300837&amp;dst=100367" TargetMode = "External"/><Relationship Id="rId2564" Type="http://schemas.openxmlformats.org/officeDocument/2006/relationships/hyperlink" Target="https://login.consultant.ru/link/?req=doc&amp;base=LAW&amp;n=286707&amp;dst=100036" TargetMode = "External"/><Relationship Id="rId2565" Type="http://schemas.openxmlformats.org/officeDocument/2006/relationships/hyperlink" Target="https://login.consultant.ru/link/?req=doc&amp;base=LAW&amp;n=381366&amp;dst=100008" TargetMode = "External"/><Relationship Id="rId2566" Type="http://schemas.openxmlformats.org/officeDocument/2006/relationships/hyperlink" Target="https://login.consultant.ru/link/?req=doc&amp;base=LAW&amp;n=495103&amp;dst=100016" TargetMode = "External"/><Relationship Id="rId2567" Type="http://schemas.openxmlformats.org/officeDocument/2006/relationships/hyperlink" Target="https://login.consultant.ru/link/?req=doc&amp;base=LAW&amp;n=173823&amp;dst=100027" TargetMode = "External"/><Relationship Id="rId2568" Type="http://schemas.openxmlformats.org/officeDocument/2006/relationships/hyperlink" Target="https://login.consultant.ru/link/?req=doc&amp;base=LAW&amp;n=201712&amp;dst=100528" TargetMode = "External"/><Relationship Id="rId2569" Type="http://schemas.openxmlformats.org/officeDocument/2006/relationships/hyperlink" Target="https://login.consultant.ru/link/?req=doc&amp;base=LAW&amp;n=511394&amp;dst=306" TargetMode = "External"/><Relationship Id="rId2570" Type="http://schemas.openxmlformats.org/officeDocument/2006/relationships/hyperlink" Target="https://login.consultant.ru/link/?req=doc&amp;base=LAW&amp;n=116984&amp;dst=100098" TargetMode = "External"/><Relationship Id="rId2571" Type="http://schemas.openxmlformats.org/officeDocument/2006/relationships/hyperlink" Target="https://login.consultant.ru/link/?req=doc&amp;base=LAW&amp;n=490132&amp;dst=100273" TargetMode = "External"/><Relationship Id="rId2572" Type="http://schemas.openxmlformats.org/officeDocument/2006/relationships/hyperlink" Target="https://login.consultant.ru/link/?req=doc&amp;base=LAW&amp;n=511394&amp;dst=100853" TargetMode = "External"/><Relationship Id="rId2573" Type="http://schemas.openxmlformats.org/officeDocument/2006/relationships/hyperlink" Target="https://login.consultant.ru/link/?req=doc&amp;base=LAW&amp;n=116984&amp;dst=100099" TargetMode = "External"/><Relationship Id="rId2574" Type="http://schemas.openxmlformats.org/officeDocument/2006/relationships/hyperlink" Target="https://login.consultant.ru/link/?req=doc&amp;base=LAW&amp;n=221223&amp;dst=100010" TargetMode = "External"/><Relationship Id="rId2575" Type="http://schemas.openxmlformats.org/officeDocument/2006/relationships/hyperlink" Target="https://login.consultant.ru/link/?req=doc&amp;base=LAW&amp;n=490132&amp;dst=100274" TargetMode = "External"/><Relationship Id="rId2576" Type="http://schemas.openxmlformats.org/officeDocument/2006/relationships/hyperlink" Target="https://login.consultant.ru/link/?req=doc&amp;base=LAW&amp;n=221223&amp;dst=100011" TargetMode = "External"/><Relationship Id="rId2577" Type="http://schemas.openxmlformats.org/officeDocument/2006/relationships/hyperlink" Target="https://login.consultant.ru/link/?req=doc&amp;base=LAW&amp;n=490132&amp;dst=100275" TargetMode = "External"/><Relationship Id="rId2578" Type="http://schemas.openxmlformats.org/officeDocument/2006/relationships/hyperlink" Target="https://login.consultant.ru/link/?req=doc&amp;base=LAW&amp;n=511394&amp;dst=100871" TargetMode = "External"/><Relationship Id="rId2579" Type="http://schemas.openxmlformats.org/officeDocument/2006/relationships/hyperlink" Target="https://login.consultant.ru/link/?req=doc&amp;base=LAW&amp;n=116984&amp;dst=100100" TargetMode = "External"/><Relationship Id="rId2580" Type="http://schemas.openxmlformats.org/officeDocument/2006/relationships/hyperlink" Target="https://login.consultant.ru/link/?req=doc&amp;base=LAW&amp;n=221223&amp;dst=100012" TargetMode = "External"/><Relationship Id="rId2581" Type="http://schemas.openxmlformats.org/officeDocument/2006/relationships/hyperlink" Target="https://login.consultant.ru/link/?req=doc&amp;base=LAW&amp;n=490132&amp;dst=100276" TargetMode = "External"/><Relationship Id="rId2582" Type="http://schemas.openxmlformats.org/officeDocument/2006/relationships/hyperlink" Target="https://login.consultant.ru/link/?req=doc&amp;base=LAW&amp;n=330000&amp;dst=100008" TargetMode = "External"/><Relationship Id="rId2583" Type="http://schemas.openxmlformats.org/officeDocument/2006/relationships/hyperlink" Target="https://login.consultant.ru/link/?req=doc&amp;base=LAW&amp;n=210168&amp;dst=100462" TargetMode = "External"/><Relationship Id="rId2584" Type="http://schemas.openxmlformats.org/officeDocument/2006/relationships/hyperlink" Target="https://login.consultant.ru/link/?req=doc&amp;base=LAW&amp;n=511394&amp;dst=100738" TargetMode = "External"/><Relationship Id="rId2585" Type="http://schemas.openxmlformats.org/officeDocument/2006/relationships/hyperlink" Target="https://login.consultant.ru/link/?req=doc&amp;base=LAW&amp;n=494990&amp;dst=100266" TargetMode = "External"/><Relationship Id="rId2586" Type="http://schemas.openxmlformats.org/officeDocument/2006/relationships/hyperlink" Target="https://login.consultant.ru/link/?req=doc&amp;base=LAW&amp;n=483052&amp;dst=192" TargetMode = "External"/><Relationship Id="rId2587" Type="http://schemas.openxmlformats.org/officeDocument/2006/relationships/hyperlink" Target="https://login.consultant.ru/link/?req=doc&amp;base=LAW&amp;n=310799&amp;dst=100010" TargetMode = "External"/><Relationship Id="rId2588" Type="http://schemas.openxmlformats.org/officeDocument/2006/relationships/hyperlink" Target="https://login.consultant.ru/link/?req=doc&amp;base=LAW&amp;n=511394&amp;dst=2928" TargetMode = "External"/><Relationship Id="rId2589" Type="http://schemas.openxmlformats.org/officeDocument/2006/relationships/hyperlink" Target="https://login.consultant.ru/link/?req=doc&amp;base=LAW&amp;n=511394&amp;dst=2977" TargetMode = "External"/><Relationship Id="rId2590" Type="http://schemas.openxmlformats.org/officeDocument/2006/relationships/hyperlink" Target="https://login.consultant.ru/link/?req=doc&amp;base=LAW&amp;n=494613&amp;dst=127" TargetMode = "External"/><Relationship Id="rId2591" Type="http://schemas.openxmlformats.org/officeDocument/2006/relationships/hyperlink" Target="https://login.consultant.ru/link/?req=doc&amp;base=LAW&amp;n=298681&amp;dst=100114" TargetMode = "External"/><Relationship Id="rId2592" Type="http://schemas.openxmlformats.org/officeDocument/2006/relationships/hyperlink" Target="https://login.consultant.ru/link/?req=doc&amp;base=LAW&amp;n=298681&amp;dst=100116" TargetMode = "External"/><Relationship Id="rId2593" Type="http://schemas.openxmlformats.org/officeDocument/2006/relationships/hyperlink" Target="https://login.consultant.ru/link/?req=doc&amp;base=LAW&amp;n=298681&amp;dst=100118" TargetMode = "External"/><Relationship Id="rId2594" Type="http://schemas.openxmlformats.org/officeDocument/2006/relationships/hyperlink" Target="https://login.consultant.ru/link/?req=doc&amp;base=LAW&amp;n=434567&amp;dst=100010" TargetMode = "External"/><Relationship Id="rId2595" Type="http://schemas.openxmlformats.org/officeDocument/2006/relationships/hyperlink" Target="https://login.consultant.ru/link/?req=doc&amp;base=LAW&amp;n=490132&amp;dst=100282" TargetMode = "External"/><Relationship Id="rId2596" Type="http://schemas.openxmlformats.org/officeDocument/2006/relationships/hyperlink" Target="https://login.consultant.ru/link/?req=doc&amp;base=LAW&amp;n=490132&amp;dst=100283" TargetMode = "External"/><Relationship Id="rId2597" Type="http://schemas.openxmlformats.org/officeDocument/2006/relationships/hyperlink" Target="https://login.consultant.ru/link/?req=doc&amp;base=LAW&amp;n=479961&amp;dst=100035" TargetMode = "External"/><Relationship Id="rId2598" Type="http://schemas.openxmlformats.org/officeDocument/2006/relationships/hyperlink" Target="https://login.consultant.ru/link/?req=doc&amp;base=LAW&amp;n=490132&amp;dst=100284" TargetMode = "External"/><Relationship Id="rId2599" Type="http://schemas.openxmlformats.org/officeDocument/2006/relationships/hyperlink" Target="https://login.consultant.ru/link/?req=doc&amp;base=LAW&amp;n=506878&amp;dst=100036" TargetMode = "External"/><Relationship Id="rId2600" Type="http://schemas.openxmlformats.org/officeDocument/2006/relationships/hyperlink" Target="https://login.consultant.ru/link/?req=doc&amp;base=LAW&amp;n=201316&amp;dst=100055" TargetMode = "External"/><Relationship Id="rId2601" Type="http://schemas.openxmlformats.org/officeDocument/2006/relationships/hyperlink" Target="https://login.consultant.ru/link/?req=doc&amp;base=LAW&amp;n=490132&amp;dst=100285" TargetMode = "External"/><Relationship Id="rId2602" Type="http://schemas.openxmlformats.org/officeDocument/2006/relationships/hyperlink" Target="https://login.consultant.ru/link/?req=doc&amp;base=LAW&amp;n=490132&amp;dst=100286" TargetMode = "External"/><Relationship Id="rId2603" Type="http://schemas.openxmlformats.org/officeDocument/2006/relationships/hyperlink" Target="https://login.consultant.ru/link/?req=doc&amp;base=LAW&amp;n=98464" TargetMode = "External"/><Relationship Id="rId2604" Type="http://schemas.openxmlformats.org/officeDocument/2006/relationships/hyperlink" Target="https://login.consultant.ru/link/?req=doc&amp;base=LAW&amp;n=201316&amp;dst=100056" TargetMode = "External"/><Relationship Id="rId2605" Type="http://schemas.openxmlformats.org/officeDocument/2006/relationships/hyperlink" Target="https://login.consultant.ru/link/?req=doc&amp;base=LAW&amp;n=490132&amp;dst=100287" TargetMode = "External"/><Relationship Id="rId2606" Type="http://schemas.openxmlformats.org/officeDocument/2006/relationships/hyperlink" Target="https://login.consultant.ru/link/?req=doc&amp;base=LAW&amp;n=154733&amp;dst=100010" TargetMode = "External"/><Relationship Id="rId2607" Type="http://schemas.openxmlformats.org/officeDocument/2006/relationships/hyperlink" Target="https://login.consultant.ru/link/?req=doc&amp;base=LAW&amp;n=511316&amp;dst=100408" TargetMode = "External"/><Relationship Id="rId2608" Type="http://schemas.openxmlformats.org/officeDocument/2006/relationships/hyperlink" Target="https://login.consultant.ru/link/?req=doc&amp;base=LAW&amp;n=329276&amp;dst=100010" TargetMode = "External"/><Relationship Id="rId2609" Type="http://schemas.openxmlformats.org/officeDocument/2006/relationships/hyperlink" Target="https://login.consultant.ru/link/?req=doc&amp;base=LAW&amp;n=329276&amp;dst=100011" TargetMode = "External"/><Relationship Id="rId2610" Type="http://schemas.openxmlformats.org/officeDocument/2006/relationships/hyperlink" Target="https://login.consultant.ru/link/?req=doc&amp;base=LAW&amp;n=490132&amp;dst=100289" TargetMode = "External"/><Relationship Id="rId2611" Type="http://schemas.openxmlformats.org/officeDocument/2006/relationships/hyperlink" Target="https://login.consultant.ru/link/?req=doc&amp;base=LAW&amp;n=490132&amp;dst=100290" TargetMode = "External"/><Relationship Id="rId2612" Type="http://schemas.openxmlformats.org/officeDocument/2006/relationships/hyperlink" Target="https://login.consultant.ru/link/?req=doc&amp;base=LAW&amp;n=495097&amp;dst=100106" TargetMode = "External"/><Relationship Id="rId2613" Type="http://schemas.openxmlformats.org/officeDocument/2006/relationships/hyperlink" Target="https://login.consultant.ru/link/?req=doc&amp;base=LAW&amp;n=286560&amp;dst=100011" TargetMode = "External"/><Relationship Id="rId2614" Type="http://schemas.openxmlformats.org/officeDocument/2006/relationships/hyperlink" Target="https://login.consultant.ru/link/?req=doc&amp;base=LAW&amp;n=511316&amp;dst=100409" TargetMode = "External"/><Relationship Id="rId2615" Type="http://schemas.openxmlformats.org/officeDocument/2006/relationships/hyperlink" Target="https://login.consultant.ru/link/?req=doc&amp;base=LAW&amp;n=107174&amp;dst=100010" TargetMode = "External"/><Relationship Id="rId2616" Type="http://schemas.openxmlformats.org/officeDocument/2006/relationships/hyperlink" Target="https://login.consultant.ru/link/?req=doc&amp;base=LAW&amp;n=511316&amp;dst=100601" TargetMode = "External"/><Relationship Id="rId2617" Type="http://schemas.openxmlformats.org/officeDocument/2006/relationships/hyperlink" Target="https://login.consultant.ru/link/?req=doc&amp;base=LAW&amp;n=511316&amp;dst=100141" TargetMode = "External"/><Relationship Id="rId2618" Type="http://schemas.openxmlformats.org/officeDocument/2006/relationships/hyperlink" Target="https://login.consultant.ru/link/?req=doc&amp;base=LAW&amp;n=511316&amp;dst=100141" TargetMode = "External"/><Relationship Id="rId2619" Type="http://schemas.openxmlformats.org/officeDocument/2006/relationships/hyperlink" Target="https://login.consultant.ru/link/?req=doc&amp;base=LAW&amp;n=511316&amp;dst=100136" TargetMode = "External"/><Relationship Id="rId2620" Type="http://schemas.openxmlformats.org/officeDocument/2006/relationships/hyperlink" Target="https://login.consultant.ru/link/?req=doc&amp;base=LAW&amp;n=321401&amp;dst=100008" TargetMode = "External"/><Relationship Id="rId2621" Type="http://schemas.openxmlformats.org/officeDocument/2006/relationships/hyperlink" Target="https://login.consultant.ru/link/?req=doc&amp;base=LAW&amp;n=294136&amp;dst=100011" TargetMode = "External"/><Relationship Id="rId2622" Type="http://schemas.openxmlformats.org/officeDocument/2006/relationships/hyperlink" Target="https://login.consultant.ru/link/?req=doc&amp;base=LAW&amp;n=511316&amp;dst=122" TargetMode = "External"/><Relationship Id="rId2623" Type="http://schemas.openxmlformats.org/officeDocument/2006/relationships/hyperlink" Target="https://login.consultant.ru/link/?req=doc&amp;base=LAW&amp;n=302861&amp;dst=100063" TargetMode = "External"/><Relationship Id="rId2624" Type="http://schemas.openxmlformats.org/officeDocument/2006/relationships/hyperlink" Target="https://login.consultant.ru/link/?req=doc&amp;base=LAW&amp;n=422938&amp;dst=100009" TargetMode = "External"/><Relationship Id="rId2625" Type="http://schemas.openxmlformats.org/officeDocument/2006/relationships/hyperlink" Target="https://login.consultant.ru/link/?req=doc&amp;base=LAW&amp;n=302861&amp;dst=100065" TargetMode = "External"/><Relationship Id="rId2626" Type="http://schemas.openxmlformats.org/officeDocument/2006/relationships/hyperlink" Target="https://login.consultant.ru/link/?req=doc&amp;base=LAW&amp;n=302861&amp;dst=100067" TargetMode = "External"/><Relationship Id="rId2627" Type="http://schemas.openxmlformats.org/officeDocument/2006/relationships/hyperlink" Target="https://login.consultant.ru/link/?req=doc&amp;base=LAW&amp;n=433766&amp;dst=8" TargetMode = "External"/><Relationship Id="rId2628" Type="http://schemas.openxmlformats.org/officeDocument/2006/relationships/hyperlink" Target="https://login.consultant.ru/link/?req=doc&amp;base=LAW&amp;n=501403&amp;dst=100185" TargetMode = "External"/><Relationship Id="rId2629" Type="http://schemas.openxmlformats.org/officeDocument/2006/relationships/hyperlink" Target="https://login.consultant.ru/link/?req=doc&amp;base=LAW&amp;n=411055&amp;dst=100011" TargetMode = "External"/><Relationship Id="rId2630" Type="http://schemas.openxmlformats.org/officeDocument/2006/relationships/hyperlink" Target="https://login.consultant.ru/link/?req=doc&amp;base=LAW&amp;n=483415&amp;dst=360" TargetMode = "External"/><Relationship Id="rId2631" Type="http://schemas.openxmlformats.org/officeDocument/2006/relationships/hyperlink" Target="https://login.consultant.ru/link/?req=doc&amp;base=LAW&amp;n=411055&amp;dst=100012" TargetMode = "External"/><Relationship Id="rId2632" Type="http://schemas.openxmlformats.org/officeDocument/2006/relationships/hyperlink" Target="https://login.consultant.ru/link/?req=doc&amp;base=LAW&amp;n=420803&amp;dst=100297" TargetMode = "External"/><Relationship Id="rId2633" Type="http://schemas.openxmlformats.org/officeDocument/2006/relationships/hyperlink" Target="https://login.consultant.ru/link/?req=doc&amp;base=LAW&amp;n=117532&amp;dst=100032" TargetMode = "External"/><Relationship Id="rId2634" Type="http://schemas.openxmlformats.org/officeDocument/2006/relationships/hyperlink" Target="https://login.consultant.ru/link/?req=doc&amp;base=LAW&amp;n=483415&amp;dst=92" TargetMode = "External"/><Relationship Id="rId2635" Type="http://schemas.openxmlformats.org/officeDocument/2006/relationships/hyperlink" Target="https://login.consultant.ru/link/?req=doc&amp;base=LAW&amp;n=420803&amp;dst=100298" TargetMode = "External"/><Relationship Id="rId2636" Type="http://schemas.openxmlformats.org/officeDocument/2006/relationships/hyperlink" Target="https://login.consultant.ru/link/?req=doc&amp;base=LAW&amp;n=420803&amp;dst=100300" TargetMode = "External"/><Relationship Id="rId2637" Type="http://schemas.openxmlformats.org/officeDocument/2006/relationships/hyperlink" Target="https://login.consultant.ru/link/?req=doc&amp;base=LAW&amp;n=117532&amp;dst=100038" TargetMode = "External"/><Relationship Id="rId2638" Type="http://schemas.openxmlformats.org/officeDocument/2006/relationships/hyperlink" Target="https://login.consultant.ru/link/?req=doc&amp;base=LAW&amp;n=169838&amp;dst=100059" TargetMode = "External"/><Relationship Id="rId2639" Type="http://schemas.openxmlformats.org/officeDocument/2006/relationships/hyperlink" Target="https://login.consultant.ru/link/?req=doc&amp;base=LAW&amp;n=495924&amp;dst=100113" TargetMode = "External"/><Relationship Id="rId2640" Type="http://schemas.openxmlformats.org/officeDocument/2006/relationships/hyperlink" Target="https://login.consultant.ru/link/?req=doc&amp;base=LAW&amp;n=107696&amp;dst=100025" TargetMode = "External"/><Relationship Id="rId2641" Type="http://schemas.openxmlformats.org/officeDocument/2006/relationships/hyperlink" Target="https://login.consultant.ru/link/?req=doc&amp;base=LAW&amp;n=186980&amp;dst=100068" TargetMode = "External"/><Relationship Id="rId2642" Type="http://schemas.openxmlformats.org/officeDocument/2006/relationships/hyperlink" Target="https://login.consultant.ru/link/?req=doc&amp;base=LAW&amp;n=171175&amp;dst=100016" TargetMode = "External"/><Relationship Id="rId2643" Type="http://schemas.openxmlformats.org/officeDocument/2006/relationships/hyperlink" Target="https://login.consultant.ru/link/?req=doc&amp;base=LAW&amp;n=434567&amp;dst=100014" TargetMode = "External"/><Relationship Id="rId2644" Type="http://schemas.openxmlformats.org/officeDocument/2006/relationships/hyperlink" Target="https://login.consultant.ru/link/?req=doc&amp;base=LAW&amp;n=186980&amp;dst=100070" TargetMode = "External"/><Relationship Id="rId2645" Type="http://schemas.openxmlformats.org/officeDocument/2006/relationships/hyperlink" Target="https://login.consultant.ru/link/?req=doc&amp;base=LAW&amp;n=173823&amp;dst=100029" TargetMode = "External"/><Relationship Id="rId2646" Type="http://schemas.openxmlformats.org/officeDocument/2006/relationships/hyperlink" Target="https://login.consultant.ru/link/?req=doc&amp;base=LAW&amp;n=186980&amp;dst=100073" TargetMode = "External"/><Relationship Id="rId2647" Type="http://schemas.openxmlformats.org/officeDocument/2006/relationships/hyperlink" Target="https://login.consultant.ru/link/?req=doc&amp;base=LAW&amp;n=188331&amp;dst=100048" TargetMode = "External"/><Relationship Id="rId2648" Type="http://schemas.openxmlformats.org/officeDocument/2006/relationships/hyperlink" Target="https://login.consultant.ru/link/?req=doc&amp;base=LAW&amp;n=488151&amp;dst=101335" TargetMode = "External"/><Relationship Id="rId2649" Type="http://schemas.openxmlformats.org/officeDocument/2006/relationships/hyperlink" Target="https://login.consultant.ru/link/?req=doc&amp;base=LAW&amp;n=488151&amp;dst=101378" TargetMode = "External"/><Relationship Id="rId2650" Type="http://schemas.openxmlformats.org/officeDocument/2006/relationships/hyperlink" Target="https://login.consultant.ru/link/?req=doc&amp;base=LAW&amp;n=488151&amp;dst=101385" TargetMode = "External"/><Relationship Id="rId2651" Type="http://schemas.openxmlformats.org/officeDocument/2006/relationships/hyperlink" Target="https://login.consultant.ru/link/?req=doc&amp;base=LAW&amp;n=488151&amp;dst=101331" TargetMode = "External"/><Relationship Id="rId2652" Type="http://schemas.openxmlformats.org/officeDocument/2006/relationships/hyperlink" Target="https://login.consultant.ru/link/?req=doc&amp;base=LAW&amp;n=488151&amp;dst=101331" TargetMode = "External"/><Relationship Id="rId2653" Type="http://schemas.openxmlformats.org/officeDocument/2006/relationships/hyperlink" Target="https://login.consultant.ru/link/?req=doc&amp;base=LAW&amp;n=512949&amp;dst=101089" TargetMode = "External"/><Relationship Id="rId2654" Type="http://schemas.openxmlformats.org/officeDocument/2006/relationships/hyperlink" Target="https://login.consultant.ru/link/?req=doc&amp;base=LAW&amp;n=502601&amp;dst=100255" TargetMode = "External"/><Relationship Id="rId2655" Type="http://schemas.openxmlformats.org/officeDocument/2006/relationships/hyperlink" Target="https://login.consultant.ru/link/?req=doc&amp;base=LAW&amp;n=502601&amp;dst=100253" TargetMode = "External"/><Relationship Id="rId2656" Type="http://schemas.openxmlformats.org/officeDocument/2006/relationships/hyperlink" Target="https://login.consultant.ru/link/?req=doc&amp;base=LAW&amp;n=502601&amp;dst=100339" TargetMode = "External"/><Relationship Id="rId2657" Type="http://schemas.openxmlformats.org/officeDocument/2006/relationships/hyperlink" Target="https://login.consultant.ru/link/?req=doc&amp;base=LAW&amp;n=517693&amp;dst=100018" TargetMode = "External"/><Relationship Id="rId2658" Type="http://schemas.openxmlformats.org/officeDocument/2006/relationships/hyperlink" Target="https://login.consultant.ru/link/?req=doc&amp;base=LAW&amp;n=404033&amp;dst=100008" TargetMode = "External"/><Relationship Id="rId2659" Type="http://schemas.openxmlformats.org/officeDocument/2006/relationships/hyperlink" Target="https://login.consultant.ru/link/?req=doc&amp;base=LAW&amp;n=479640&amp;dst=100316" TargetMode = "External"/><Relationship Id="rId2660" Type="http://schemas.openxmlformats.org/officeDocument/2006/relationships/hyperlink" Target="https://login.consultant.ru/link/?req=doc&amp;base=LAW&amp;n=208174&amp;dst=100011" TargetMode = "External"/><Relationship Id="rId2661" Type="http://schemas.openxmlformats.org/officeDocument/2006/relationships/hyperlink" Target="https://login.consultant.ru/link/?req=doc&amp;base=LAW&amp;n=448436&amp;dst=100278" TargetMode = "External"/><Relationship Id="rId2662" Type="http://schemas.openxmlformats.org/officeDocument/2006/relationships/hyperlink" Target="https://login.consultant.ru/link/?req=doc&amp;base=LAW&amp;n=473936&amp;dst=100012" TargetMode = "External"/><Relationship Id="rId2663" Type="http://schemas.openxmlformats.org/officeDocument/2006/relationships/hyperlink" Target="https://login.consultant.ru/link/?req=doc&amp;base=LAW&amp;n=473936&amp;dst=100013" TargetMode = "External"/><Relationship Id="rId2664" Type="http://schemas.openxmlformats.org/officeDocument/2006/relationships/hyperlink" Target="https://login.consultant.ru/link/?req=doc&amp;base=LAW&amp;n=448436&amp;dst=40" TargetMode = "External"/><Relationship Id="rId2665" Type="http://schemas.openxmlformats.org/officeDocument/2006/relationships/hyperlink" Target="https://login.consultant.ru/link/?req=doc&amp;base=LAW&amp;n=473936&amp;dst=100016" TargetMode = "External"/><Relationship Id="rId2666" Type="http://schemas.openxmlformats.org/officeDocument/2006/relationships/hyperlink" Target="https://login.consultant.ru/link/?req=doc&amp;base=LAW&amp;n=448436&amp;dst=115" TargetMode = "External"/><Relationship Id="rId2667" Type="http://schemas.openxmlformats.org/officeDocument/2006/relationships/hyperlink" Target="https://login.consultant.ru/link/?req=doc&amp;base=LAW&amp;n=473936&amp;dst=100019" TargetMode = "External"/><Relationship Id="rId2668" Type="http://schemas.openxmlformats.org/officeDocument/2006/relationships/hyperlink" Target="https://login.consultant.ru/link/?req=doc&amp;base=LAW&amp;n=448436&amp;dst=100054" TargetMode = "External"/><Relationship Id="rId2669" Type="http://schemas.openxmlformats.org/officeDocument/2006/relationships/hyperlink" Target="https://login.consultant.ru/link/?req=doc&amp;base=LAW&amp;n=473936&amp;dst=100023" TargetMode = "External"/><Relationship Id="rId2670" Type="http://schemas.openxmlformats.org/officeDocument/2006/relationships/hyperlink" Target="https://login.consultant.ru/link/?req=doc&amp;base=LAW&amp;n=473936&amp;dst=100024" TargetMode = "External"/><Relationship Id="rId2671" Type="http://schemas.openxmlformats.org/officeDocument/2006/relationships/hyperlink" Target="https://login.consultant.ru/link/?req=doc&amp;base=LAW&amp;n=473936&amp;dst=100025" TargetMode = "External"/><Relationship Id="rId2672" Type="http://schemas.openxmlformats.org/officeDocument/2006/relationships/hyperlink" Target="https://login.consultant.ru/link/?req=doc&amp;base=LAW&amp;n=473936&amp;dst=100026" TargetMode = "External"/><Relationship Id="rId2673" Type="http://schemas.openxmlformats.org/officeDocument/2006/relationships/hyperlink" Target="https://login.consultant.ru/link/?req=doc&amp;base=LAW&amp;n=473936&amp;dst=100027" TargetMode = "External"/><Relationship Id="rId2674" Type="http://schemas.openxmlformats.org/officeDocument/2006/relationships/hyperlink" Target="https://login.consultant.ru/link/?req=doc&amp;base=LAW&amp;n=517384&amp;dst=100009" TargetMode = "External"/><Relationship Id="rId2675" Type="http://schemas.openxmlformats.org/officeDocument/2006/relationships/hyperlink" Target="https://login.consultant.ru/link/?req=doc&amp;base=LAW&amp;n=483239&amp;dst=520" TargetMode = "External"/><Relationship Id="rId2676" Type="http://schemas.openxmlformats.org/officeDocument/2006/relationships/hyperlink" Target="https://login.consultant.ru/link/?req=doc&amp;base=LAW&amp;n=483239&amp;dst=521" TargetMode = "External"/><Relationship Id="rId2677" Type="http://schemas.openxmlformats.org/officeDocument/2006/relationships/hyperlink" Target="https://login.consultant.ru/link/?req=doc&amp;base=LAW&amp;n=483239&amp;dst=525" TargetMode = "External"/><Relationship Id="rId2678" Type="http://schemas.openxmlformats.org/officeDocument/2006/relationships/hyperlink" Target="https://login.consultant.ru/link/?req=doc&amp;base=LAW&amp;n=483239&amp;dst=522" TargetMode = "External"/><Relationship Id="rId2679" Type="http://schemas.openxmlformats.org/officeDocument/2006/relationships/hyperlink" Target="https://login.consultant.ru/link/?req=doc&amp;base=LAW&amp;n=483239&amp;dst=524" TargetMode = "External"/><Relationship Id="rId2680" Type="http://schemas.openxmlformats.org/officeDocument/2006/relationships/hyperlink" Target="https://login.consultant.ru/link/?req=doc&amp;base=LAW&amp;n=490132&amp;dst=100291" TargetMode = "External"/><Relationship Id="rId2681" Type="http://schemas.openxmlformats.org/officeDocument/2006/relationships/hyperlink" Target="https://login.consultant.ru/link/?req=doc&amp;base=LAW&amp;n=103113&amp;dst=100033" TargetMode = "External"/><Relationship Id="rId2682" Type="http://schemas.openxmlformats.org/officeDocument/2006/relationships/hyperlink" Target="https://login.consultant.ru/link/?req=doc&amp;base=LAW&amp;n=490132&amp;dst=100292" TargetMode = "External"/><Relationship Id="rId2683" Type="http://schemas.openxmlformats.org/officeDocument/2006/relationships/hyperlink" Target="https://login.consultant.ru/link/?req=doc&amp;base=LAW&amp;n=201316&amp;dst=100057" TargetMode = "External"/><Relationship Id="rId2684" Type="http://schemas.openxmlformats.org/officeDocument/2006/relationships/hyperlink" Target="https://login.consultant.ru/link/?req=doc&amp;base=LAW&amp;n=490132&amp;dst=100293" TargetMode = "External"/><Relationship Id="rId2685" Type="http://schemas.openxmlformats.org/officeDocument/2006/relationships/hyperlink" Target="https://login.consultant.ru/link/?req=doc&amp;base=LAW&amp;n=201313&amp;dst=100118" TargetMode = "External"/><Relationship Id="rId2686" Type="http://schemas.openxmlformats.org/officeDocument/2006/relationships/hyperlink" Target="https://login.consultant.ru/link/?req=doc&amp;base=LAW&amp;n=469329&amp;dst=100014" TargetMode = "External"/><Relationship Id="rId2687" Type="http://schemas.openxmlformats.org/officeDocument/2006/relationships/hyperlink" Target="https://login.consultant.ru/link/?req=doc&amp;base=LAW&amp;n=201313&amp;dst=100119" TargetMode = "External"/><Relationship Id="rId2688" Type="http://schemas.openxmlformats.org/officeDocument/2006/relationships/hyperlink" Target="https://login.consultant.ru/link/?req=doc&amp;base=LAW&amp;n=490132&amp;dst=100294" TargetMode = "External"/><Relationship Id="rId2689" Type="http://schemas.openxmlformats.org/officeDocument/2006/relationships/hyperlink" Target="https://login.consultant.ru/link/?req=doc&amp;base=LAW&amp;n=381386&amp;dst=100009" TargetMode = "External"/><Relationship Id="rId2690" Type="http://schemas.openxmlformats.org/officeDocument/2006/relationships/hyperlink" Target="https://login.consultant.ru/link/?req=doc&amp;base=LAW&amp;n=201313&amp;dst=100121" TargetMode = "External"/><Relationship Id="rId2691" Type="http://schemas.openxmlformats.org/officeDocument/2006/relationships/hyperlink" Target="https://login.consultant.ru/link/?req=doc&amp;base=LAW&amp;n=469329&amp;dst=100014" TargetMode = "External"/><Relationship Id="rId2692" Type="http://schemas.openxmlformats.org/officeDocument/2006/relationships/hyperlink" Target="https://login.consultant.ru/link/?req=doc&amp;base=LAW&amp;n=201313&amp;dst=100122" TargetMode = "External"/><Relationship Id="rId2693" Type="http://schemas.openxmlformats.org/officeDocument/2006/relationships/hyperlink" Target="https://login.consultant.ru/link/?req=doc&amp;base=LAW&amp;n=490132&amp;dst=100295" TargetMode = "External"/><Relationship Id="rId2694" Type="http://schemas.openxmlformats.org/officeDocument/2006/relationships/hyperlink" Target="https://login.consultant.ru/link/?req=doc&amp;base=LAW&amp;n=381386&amp;dst=100010" TargetMode = "External"/><Relationship Id="rId2695" Type="http://schemas.openxmlformats.org/officeDocument/2006/relationships/hyperlink" Target="https://login.consultant.ru/link/?req=doc&amp;base=LAW&amp;n=201313&amp;dst=100123" TargetMode = "External"/><Relationship Id="rId2696" Type="http://schemas.openxmlformats.org/officeDocument/2006/relationships/hyperlink" Target="https://login.consultant.ru/link/?req=doc&amp;base=LAW&amp;n=469329&amp;dst=100014" TargetMode = "External"/><Relationship Id="rId2697" Type="http://schemas.openxmlformats.org/officeDocument/2006/relationships/hyperlink" Target="https://login.consultant.ru/link/?req=doc&amp;base=LAW&amp;n=519030&amp;dst=160" TargetMode = "External"/><Relationship Id="rId2698" Type="http://schemas.openxmlformats.org/officeDocument/2006/relationships/hyperlink" Target="https://login.consultant.ru/link/?req=doc&amp;base=LAW&amp;n=381386&amp;dst=100011" TargetMode = "External"/><Relationship Id="rId2699" Type="http://schemas.openxmlformats.org/officeDocument/2006/relationships/hyperlink" Target="https://login.consultant.ru/link/?req=doc&amp;base=LAW&amp;n=82267&amp;dst=100010" TargetMode = "External"/><Relationship Id="rId2700" Type="http://schemas.openxmlformats.org/officeDocument/2006/relationships/hyperlink" Target="https://login.consultant.ru/link/?req=doc&amp;base=LAW&amp;n=82267&amp;dst=100010" TargetMode = "External"/><Relationship Id="rId2701" Type="http://schemas.openxmlformats.org/officeDocument/2006/relationships/hyperlink" Target="https://login.consultant.ru/link/?req=doc&amp;base=LAW&amp;n=429416&amp;dst=100012" TargetMode = "External"/><Relationship Id="rId2702" Type="http://schemas.openxmlformats.org/officeDocument/2006/relationships/hyperlink" Target="https://login.consultant.ru/link/?req=doc&amp;base=LAW&amp;n=201316&amp;dst=100058" TargetMode = "External"/><Relationship Id="rId2703" Type="http://schemas.openxmlformats.org/officeDocument/2006/relationships/hyperlink" Target="https://login.consultant.ru/link/?req=doc&amp;base=LAW&amp;n=58151&amp;dst=100009" TargetMode = "External"/><Relationship Id="rId2704" Type="http://schemas.openxmlformats.org/officeDocument/2006/relationships/hyperlink" Target="https://login.consultant.ru/link/?req=doc&amp;base=LAW&amp;n=490132&amp;dst=100296" TargetMode = "External"/><Relationship Id="rId2705" Type="http://schemas.openxmlformats.org/officeDocument/2006/relationships/hyperlink" Target="https://login.consultant.ru/link/?req=doc&amp;base=LAW&amp;n=429416&amp;dst=100013" TargetMode = "External"/><Relationship Id="rId2706" Type="http://schemas.openxmlformats.org/officeDocument/2006/relationships/hyperlink" Target="https://login.consultant.ru/link/?req=doc&amp;base=LAW&amp;n=429416&amp;dst=100014" TargetMode = "External"/><Relationship Id="rId2707" Type="http://schemas.openxmlformats.org/officeDocument/2006/relationships/hyperlink" Target="https://login.consultant.ru/link/?req=doc&amp;base=LAW&amp;n=365916&amp;dst=100013" TargetMode = "External"/><Relationship Id="rId2708" Type="http://schemas.openxmlformats.org/officeDocument/2006/relationships/hyperlink" Target="https://login.consultant.ru/link/?req=doc&amp;base=LAW&amp;n=429416&amp;dst=100018" TargetMode = "External"/><Relationship Id="rId2709" Type="http://schemas.openxmlformats.org/officeDocument/2006/relationships/hyperlink" Target="https://login.consultant.ru/link/?req=doc&amp;base=LAW&amp;n=429416&amp;dst=100019" TargetMode = "External"/><Relationship Id="rId2710" Type="http://schemas.openxmlformats.org/officeDocument/2006/relationships/hyperlink" Target="https://login.consultant.ru/link/?req=doc&amp;base=LAW&amp;n=82267&amp;dst=100011" TargetMode = "External"/><Relationship Id="rId2711" Type="http://schemas.openxmlformats.org/officeDocument/2006/relationships/hyperlink" Target="https://login.consultant.ru/link/?req=doc&amp;base=LAW&amp;n=429416&amp;dst=100020" TargetMode = "External"/><Relationship Id="rId2712" Type="http://schemas.openxmlformats.org/officeDocument/2006/relationships/hyperlink" Target="https://login.consultant.ru/link/?req=doc&amp;base=LAW&amp;n=429416&amp;dst=100023" TargetMode = "External"/><Relationship Id="rId2713" Type="http://schemas.openxmlformats.org/officeDocument/2006/relationships/hyperlink" Target="https://login.consultant.ru/link/?req=doc&amp;base=LAW&amp;n=82267&amp;dst=100015" TargetMode = "External"/><Relationship Id="rId2714" Type="http://schemas.openxmlformats.org/officeDocument/2006/relationships/hyperlink" Target="https://login.consultant.ru/link/?req=doc&amp;base=LAW&amp;n=341749&amp;dst=100010" TargetMode = "External"/><Relationship Id="rId2715" Type="http://schemas.openxmlformats.org/officeDocument/2006/relationships/hyperlink" Target="https://login.consultant.ru/link/?req=doc&amp;base=LAW&amp;n=429416&amp;dst=100026" TargetMode = "External"/><Relationship Id="rId2716" Type="http://schemas.openxmlformats.org/officeDocument/2006/relationships/hyperlink" Target="https://login.consultant.ru/link/?req=doc&amp;base=LAW&amp;n=429416&amp;dst=100028" TargetMode = "External"/><Relationship Id="rId2717" Type="http://schemas.openxmlformats.org/officeDocument/2006/relationships/hyperlink" Target="https://login.consultant.ru/link/?req=doc&amp;base=LAW&amp;n=82267&amp;dst=100016" TargetMode = "External"/><Relationship Id="rId2718" Type="http://schemas.openxmlformats.org/officeDocument/2006/relationships/hyperlink" Target="https://login.consultant.ru/link/?req=doc&amp;base=LAW&amp;n=149646&amp;dst=100014" TargetMode = "External"/><Relationship Id="rId2719" Type="http://schemas.openxmlformats.org/officeDocument/2006/relationships/hyperlink" Target="https://login.consultant.ru/link/?req=doc&amp;base=LAW&amp;n=354362&amp;dst=100010" TargetMode = "External"/><Relationship Id="rId2720" Type="http://schemas.openxmlformats.org/officeDocument/2006/relationships/hyperlink" Target="https://login.consultant.ru/link/?req=doc&amp;base=LAW&amp;n=503959&amp;dst=100020" TargetMode = "External"/><Relationship Id="rId2721" Type="http://schemas.openxmlformats.org/officeDocument/2006/relationships/hyperlink" Target="https://login.consultant.ru/link/?req=doc&amp;base=LAW&amp;n=475041&amp;dst=100014" TargetMode = "External"/><Relationship Id="rId2722" Type="http://schemas.openxmlformats.org/officeDocument/2006/relationships/hyperlink" Target="https://login.consultant.ru/link/?req=doc&amp;base=LAW&amp;n=421776&amp;dst=100044" TargetMode = "External"/><Relationship Id="rId2723" Type="http://schemas.openxmlformats.org/officeDocument/2006/relationships/hyperlink" Target="https://login.consultant.ru/link/?req=doc&amp;base=LAW&amp;n=490132&amp;dst=100299" TargetMode = "External"/><Relationship Id="rId2724" Type="http://schemas.openxmlformats.org/officeDocument/2006/relationships/hyperlink" Target="https://login.consultant.ru/link/?req=doc&amp;base=LAW&amp;n=103113&amp;dst=100034" TargetMode = "External"/><Relationship Id="rId2725" Type="http://schemas.openxmlformats.org/officeDocument/2006/relationships/hyperlink" Target="https://login.consultant.ru/link/?req=doc&amp;base=LAW&amp;n=490132&amp;dst=100301" TargetMode = "External"/><Relationship Id="rId2726" Type="http://schemas.openxmlformats.org/officeDocument/2006/relationships/hyperlink" Target="https://login.consultant.ru/link/?req=doc&amp;base=LAW&amp;n=490132&amp;dst=100302" TargetMode = "External"/><Relationship Id="rId2727" Type="http://schemas.openxmlformats.org/officeDocument/2006/relationships/hyperlink" Target="https://login.consultant.ru/link/?req=doc&amp;base=LAW&amp;n=518344&amp;dst=100029" TargetMode = "External"/><Relationship Id="rId2728" Type="http://schemas.openxmlformats.org/officeDocument/2006/relationships/hyperlink" Target="https://login.consultant.ru/link/?req=doc&amp;base=LAW&amp;n=490132&amp;dst=100303" TargetMode = "External"/><Relationship Id="rId2729" Type="http://schemas.openxmlformats.org/officeDocument/2006/relationships/hyperlink" Target="https://login.consultant.ru/link/?req=doc&amp;base=LAW&amp;n=499784" TargetMode = "External"/><Relationship Id="rId2730" Type="http://schemas.openxmlformats.org/officeDocument/2006/relationships/hyperlink" Target="https://login.consultant.ru/link/?req=doc&amp;base=LAW&amp;n=490132&amp;dst=100305" TargetMode = "External"/><Relationship Id="rId2731" Type="http://schemas.openxmlformats.org/officeDocument/2006/relationships/hyperlink" Target="https://login.consultant.ru/link/?req=doc&amp;base=LAW&amp;n=103113&amp;dst=100035" TargetMode = "External"/><Relationship Id="rId2732" Type="http://schemas.openxmlformats.org/officeDocument/2006/relationships/hyperlink" Target="https://login.consultant.ru/link/?req=doc&amp;base=LAW&amp;n=499784&amp;dst=100095" TargetMode = "External"/><Relationship Id="rId2733" Type="http://schemas.openxmlformats.org/officeDocument/2006/relationships/hyperlink" Target="https://login.consultant.ru/link/?req=doc&amp;base=LAW&amp;n=490132&amp;dst=100306" TargetMode = "External"/><Relationship Id="rId2734" Type="http://schemas.openxmlformats.org/officeDocument/2006/relationships/hyperlink" Target="https://login.consultant.ru/link/?req=doc&amp;base=LAW&amp;n=490132&amp;dst=100307" TargetMode = "External"/><Relationship Id="rId2735" Type="http://schemas.openxmlformats.org/officeDocument/2006/relationships/hyperlink" Target="https://login.consultant.ru/link/?req=doc&amp;base=LAW&amp;n=103113&amp;dst=100036" TargetMode = "External"/><Relationship Id="rId2736" Type="http://schemas.openxmlformats.org/officeDocument/2006/relationships/hyperlink" Target="https://login.consultant.ru/link/?req=doc&amp;base=LAW&amp;n=490132&amp;dst=100308" TargetMode = "External"/><Relationship Id="rId2737" Type="http://schemas.openxmlformats.org/officeDocument/2006/relationships/hyperlink" Target="https://login.consultant.ru/link/?req=doc&amp;base=LAW&amp;n=103113&amp;dst=100037" TargetMode = "External"/><Relationship Id="rId2738" Type="http://schemas.openxmlformats.org/officeDocument/2006/relationships/hyperlink" Target="https://login.consultant.ru/link/?req=doc&amp;base=LAW&amp;n=490132&amp;dst=100309" TargetMode = "External"/><Relationship Id="rId2739" Type="http://schemas.openxmlformats.org/officeDocument/2006/relationships/hyperlink" Target="https://login.consultant.ru/link/?req=doc&amp;base=LAW&amp;n=103008&amp;dst=100039" TargetMode = "External"/><Relationship Id="rId2740" Type="http://schemas.openxmlformats.org/officeDocument/2006/relationships/hyperlink" Target="https://login.consultant.ru/link/?req=doc&amp;base=LAW&amp;n=502588&amp;dst=100009" TargetMode = "External"/><Relationship Id="rId2741" Type="http://schemas.openxmlformats.org/officeDocument/2006/relationships/hyperlink" Target="https://login.consultant.ru/link/?req=doc&amp;base=LAW&amp;n=103008&amp;dst=100040" TargetMode = "External"/><Relationship Id="rId2742" Type="http://schemas.openxmlformats.org/officeDocument/2006/relationships/hyperlink" Target="https://login.consultant.ru/link/?req=doc&amp;base=LAW&amp;n=490132&amp;dst=100312" TargetMode = "External"/><Relationship Id="rId2743" Type="http://schemas.openxmlformats.org/officeDocument/2006/relationships/hyperlink" Target="https://login.consultant.ru/link/?req=doc&amp;base=LAW&amp;n=502588&amp;dst=100011" TargetMode = "External"/><Relationship Id="rId2744" Type="http://schemas.openxmlformats.org/officeDocument/2006/relationships/hyperlink" Target="https://login.consultant.ru/link/?req=doc&amp;base=LAW&amp;n=502588&amp;dst=100014" TargetMode = "External"/><Relationship Id="rId2745" Type="http://schemas.openxmlformats.org/officeDocument/2006/relationships/hyperlink" Target="https://login.consultant.ru/link/?req=doc&amp;base=LAW&amp;n=506719&amp;dst=251" TargetMode = "External"/><Relationship Id="rId2746" Type="http://schemas.openxmlformats.org/officeDocument/2006/relationships/hyperlink" Target="https://login.consultant.ru/link/?req=doc&amp;base=LAW&amp;n=502588&amp;dst=100017" TargetMode = "External"/><Relationship Id="rId2747" Type="http://schemas.openxmlformats.org/officeDocument/2006/relationships/hyperlink" Target="https://login.consultant.ru/link/?req=doc&amp;base=LAW&amp;n=502588&amp;dst=100019" TargetMode = "External"/><Relationship Id="rId2748" Type="http://schemas.openxmlformats.org/officeDocument/2006/relationships/hyperlink" Target="https://login.consultant.ru/link/?req=doc&amp;base=LAW&amp;n=490132&amp;dst=100315" TargetMode = "External"/><Relationship Id="rId2749" Type="http://schemas.openxmlformats.org/officeDocument/2006/relationships/hyperlink" Target="https://login.consultant.ru/link/?req=doc&amp;base=LAW&amp;n=453260&amp;dst=100010" TargetMode = "External"/><Relationship Id="rId2750" Type="http://schemas.openxmlformats.org/officeDocument/2006/relationships/hyperlink" Target="https://login.consultant.ru/link/?req=doc&amp;base=LAW&amp;n=453260&amp;dst=100011" TargetMode = "External"/><Relationship Id="rId2751" Type="http://schemas.openxmlformats.org/officeDocument/2006/relationships/hyperlink" Target="https://login.consultant.ru/link/?req=doc&amp;base=LAW&amp;n=453260&amp;dst=100014" TargetMode = "External"/><Relationship Id="rId2752" Type="http://schemas.openxmlformats.org/officeDocument/2006/relationships/hyperlink" Target="https://login.consultant.ru/link/?req=doc&amp;base=LAW&amp;n=201285&amp;dst=100098" TargetMode = "External"/><Relationship Id="rId2753" Type="http://schemas.openxmlformats.org/officeDocument/2006/relationships/hyperlink" Target="https://login.consultant.ru/link/?req=doc&amp;base=LAW&amp;n=453260&amp;dst=100015" TargetMode = "External"/><Relationship Id="rId2754" Type="http://schemas.openxmlformats.org/officeDocument/2006/relationships/hyperlink" Target="https://login.consultant.ru/link/?req=doc&amp;base=LAW&amp;n=201285&amp;dst=100101" TargetMode = "External"/><Relationship Id="rId2755" Type="http://schemas.openxmlformats.org/officeDocument/2006/relationships/hyperlink" Target="https://login.consultant.ru/link/?req=doc&amp;base=LAW&amp;n=95177&amp;dst=100009" TargetMode = "External"/><Relationship Id="rId2756" Type="http://schemas.openxmlformats.org/officeDocument/2006/relationships/hyperlink" Target="https://login.consultant.ru/link/?req=doc&amp;base=LAW&amp;n=73275&amp;dst=100009" TargetMode = "External"/><Relationship Id="rId2757" Type="http://schemas.openxmlformats.org/officeDocument/2006/relationships/hyperlink" Target="https://login.consultant.ru/link/?req=doc&amp;base=LAW&amp;n=95177&amp;dst=100023" TargetMode = "External"/><Relationship Id="rId2758" Type="http://schemas.openxmlformats.org/officeDocument/2006/relationships/hyperlink" Target="https://login.consultant.ru/link/?req=doc&amp;base=LAW&amp;n=511340&amp;dst=100012" TargetMode = "External"/><Relationship Id="rId2759" Type="http://schemas.openxmlformats.org/officeDocument/2006/relationships/hyperlink" Target="https://login.consultant.ru/link/?req=doc&amp;base=LAW&amp;n=519030&amp;dst=547" TargetMode = "External"/><Relationship Id="rId2760" Type="http://schemas.openxmlformats.org/officeDocument/2006/relationships/hyperlink" Target="https://login.consultant.ru/link/?req=doc&amp;base=LAW&amp;n=121268&amp;dst=100023" TargetMode = "External"/><Relationship Id="rId2761" Type="http://schemas.openxmlformats.org/officeDocument/2006/relationships/hyperlink" Target="https://login.consultant.ru/link/?req=doc&amp;base=LAW&amp;n=330007&amp;dst=100012" TargetMode = "External"/><Relationship Id="rId2762" Type="http://schemas.openxmlformats.org/officeDocument/2006/relationships/hyperlink" Target="https://login.consultant.ru/link/?req=doc&amp;base=LAW&amp;n=511340&amp;dst=100012" TargetMode = "External"/><Relationship Id="rId2763" Type="http://schemas.openxmlformats.org/officeDocument/2006/relationships/hyperlink" Target="https://login.consultant.ru/link/?req=doc&amp;base=LAW&amp;n=519030&amp;dst=547" TargetMode = "External"/><Relationship Id="rId2764" Type="http://schemas.openxmlformats.org/officeDocument/2006/relationships/hyperlink" Target="https://login.consultant.ru/link/?req=doc&amp;base=LAW&amp;n=121268&amp;dst=100023" TargetMode = "External"/><Relationship Id="rId2765" Type="http://schemas.openxmlformats.org/officeDocument/2006/relationships/hyperlink" Target="https://login.consultant.ru/link/?req=doc&amp;base=LAW&amp;n=330007&amp;dst=100014" TargetMode = "External"/><Relationship Id="rId2766" Type="http://schemas.openxmlformats.org/officeDocument/2006/relationships/hyperlink" Target="https://login.consultant.ru/link/?req=doc&amp;base=LAW&amp;n=95177&amp;dst=100036" TargetMode = "External"/><Relationship Id="rId2767" Type="http://schemas.openxmlformats.org/officeDocument/2006/relationships/hyperlink" Target="https://login.consultant.ru/link/?req=doc&amp;base=LAW&amp;n=518133&amp;dst=16" TargetMode = "External"/><Relationship Id="rId2768" Type="http://schemas.openxmlformats.org/officeDocument/2006/relationships/hyperlink" Target="https://login.consultant.ru/link/?req=doc&amp;base=LAW&amp;n=518133&amp;dst=100149" TargetMode = "External"/><Relationship Id="rId2769" Type="http://schemas.openxmlformats.org/officeDocument/2006/relationships/hyperlink" Target="https://login.consultant.ru/link/?req=doc&amp;base=LAW&amp;n=476461&amp;dst=100084" TargetMode = "External"/><Relationship Id="rId2770" Type="http://schemas.openxmlformats.org/officeDocument/2006/relationships/hyperlink" Target="https://login.consultant.ru/link/?req=doc&amp;base=LAW&amp;n=508339&amp;dst=100011" TargetMode = "External"/><Relationship Id="rId2771" Type="http://schemas.openxmlformats.org/officeDocument/2006/relationships/hyperlink" Target="https://login.consultant.ru/link/?req=doc&amp;base=LAW&amp;n=518133&amp;dst=457" TargetMode = "External"/><Relationship Id="rId2772" Type="http://schemas.openxmlformats.org/officeDocument/2006/relationships/hyperlink" Target="https://login.consultant.ru/link/?req=doc&amp;base=LAW&amp;n=424054&amp;dst=100013" TargetMode = "External"/><Relationship Id="rId2773" Type="http://schemas.openxmlformats.org/officeDocument/2006/relationships/hyperlink" Target="https://login.consultant.ru/link/?req=doc&amp;base=LAW&amp;n=405756&amp;dst=100336" TargetMode = "External"/><Relationship Id="rId2774" Type="http://schemas.openxmlformats.org/officeDocument/2006/relationships/hyperlink" Target="https://login.consultant.ru/link/?req=doc&amp;base=LAW&amp;n=490132&amp;dst=100327" TargetMode = "External"/><Relationship Id="rId2775" Type="http://schemas.openxmlformats.org/officeDocument/2006/relationships/hyperlink" Target="https://login.consultant.ru/link/?req=doc&amp;base=LAW&amp;n=490132&amp;dst=100328" TargetMode = "External"/><Relationship Id="rId2776" Type="http://schemas.openxmlformats.org/officeDocument/2006/relationships/hyperlink" Target="https://login.consultant.ru/link/?req=doc&amp;base=LAW&amp;n=490132&amp;dst=100329" TargetMode = "External"/><Relationship Id="rId2777" Type="http://schemas.openxmlformats.org/officeDocument/2006/relationships/hyperlink" Target="https://login.consultant.ru/link/?req=doc&amp;base=LAW&amp;n=434578&amp;dst=100011" TargetMode = "External"/><Relationship Id="rId2778" Type="http://schemas.openxmlformats.org/officeDocument/2006/relationships/hyperlink" Target="https://login.consultant.ru/link/?req=doc&amp;base=LAW&amp;n=508509&amp;dst=3537" TargetMode = "External"/><Relationship Id="rId2779" Type="http://schemas.openxmlformats.org/officeDocument/2006/relationships/hyperlink" Target="https://login.consultant.ru/link/?req=doc&amp;base=LAW&amp;n=508509&amp;dst=3573" TargetMode = "External"/><Relationship Id="rId2780" Type="http://schemas.openxmlformats.org/officeDocument/2006/relationships/hyperlink" Target="https://login.consultant.ru/link/?req=doc&amp;base=LAW&amp;n=508509&amp;dst=3609" TargetMode = "External"/><Relationship Id="rId2781" Type="http://schemas.openxmlformats.org/officeDocument/2006/relationships/hyperlink" Target="https://login.consultant.ru/link/?req=doc&amp;base=LAW&amp;n=434578&amp;dst=100017" TargetMode = "External"/><Relationship Id="rId2782" Type="http://schemas.openxmlformats.org/officeDocument/2006/relationships/hyperlink" Target="https://login.consultant.ru/link/?req=doc&amp;base=LAW&amp;n=508509&amp;dst=3525" TargetMode = "External"/><Relationship Id="rId2783" Type="http://schemas.openxmlformats.org/officeDocument/2006/relationships/hyperlink" Target="https://login.consultant.ru/link/?req=doc&amp;base=LAW&amp;n=434578&amp;dst=100021" TargetMode = "External"/><Relationship Id="rId2784" Type="http://schemas.openxmlformats.org/officeDocument/2006/relationships/hyperlink" Target="https://login.consultant.ru/link/?req=doc&amp;base=LAW&amp;n=508509&amp;dst=3648" TargetMode = "External"/><Relationship Id="rId2785" Type="http://schemas.openxmlformats.org/officeDocument/2006/relationships/hyperlink" Target="https://login.consultant.ru/link/?req=doc&amp;base=LAW&amp;n=125464&amp;dst=100011" TargetMode = "External"/><Relationship Id="rId2786" Type="http://schemas.openxmlformats.org/officeDocument/2006/relationships/hyperlink" Target="https://login.consultant.ru/link/?req=doc&amp;base=LAW&amp;n=330007&amp;dst=100017" TargetMode = "External"/><Relationship Id="rId2787" Type="http://schemas.openxmlformats.org/officeDocument/2006/relationships/hyperlink" Target="https://login.consultant.ru/link/?req=doc&amp;base=LAW&amp;n=330007&amp;dst=100019" TargetMode = "External"/><Relationship Id="rId2788" Type="http://schemas.openxmlformats.org/officeDocument/2006/relationships/hyperlink" Target="https://login.consultant.ru/link/?req=doc&amp;base=LAW&amp;n=365961&amp;dst=100037" TargetMode = "External"/><Relationship Id="rId2789" Type="http://schemas.openxmlformats.org/officeDocument/2006/relationships/hyperlink" Target="https://login.consultant.ru/link/?req=doc&amp;base=LAW&amp;n=330007&amp;dst=100022" TargetMode = "External"/><Relationship Id="rId2790" Type="http://schemas.openxmlformats.org/officeDocument/2006/relationships/hyperlink" Target="https://login.consultant.ru/link/?req=doc&amp;base=LAW&amp;n=371257&amp;dst=100010" TargetMode = "External"/><Relationship Id="rId2791" Type="http://schemas.openxmlformats.org/officeDocument/2006/relationships/hyperlink" Target="https://login.consultant.ru/link/?req=doc&amp;base=LAW&amp;n=330007&amp;dst=100024" TargetMode = "External"/><Relationship Id="rId2792" Type="http://schemas.openxmlformats.org/officeDocument/2006/relationships/hyperlink" Target="https://login.consultant.ru/link/?req=doc&amp;base=LAW&amp;n=125464&amp;dst=100012" TargetMode = "External"/><Relationship Id="rId2793" Type="http://schemas.openxmlformats.org/officeDocument/2006/relationships/hyperlink" Target="https://login.consultant.ru/link/?req=doc&amp;base=LAW&amp;n=330007&amp;dst=100026" TargetMode = "External"/><Relationship Id="rId2794" Type="http://schemas.openxmlformats.org/officeDocument/2006/relationships/hyperlink" Target="https://login.consultant.ru/link/?req=doc&amp;base=LAW&amp;n=125464&amp;dst=100015" TargetMode = "External"/><Relationship Id="rId2795" Type="http://schemas.openxmlformats.org/officeDocument/2006/relationships/hyperlink" Target="https://login.consultant.ru/link/?req=doc&amp;base=LAW&amp;n=286922&amp;dst=100242" TargetMode = "External"/><Relationship Id="rId2796" Type="http://schemas.openxmlformats.org/officeDocument/2006/relationships/hyperlink" Target="https://login.consultant.ru/link/?req=doc&amp;base=LAW&amp;n=464270&amp;dst=100156" TargetMode = "External"/><Relationship Id="rId2797" Type="http://schemas.openxmlformats.org/officeDocument/2006/relationships/hyperlink" Target="https://login.consultant.ru/link/?req=doc&amp;base=LAW&amp;n=182886&amp;dst=100015" TargetMode = "External"/><Relationship Id="rId2798" Type="http://schemas.openxmlformats.org/officeDocument/2006/relationships/hyperlink" Target="https://login.consultant.ru/link/?req=doc&amp;base=LAW&amp;n=460034&amp;dst=100814" TargetMode = "External"/><Relationship Id="rId2799" Type="http://schemas.openxmlformats.org/officeDocument/2006/relationships/hyperlink" Target="https://login.consultant.ru/link/?req=doc&amp;base=LAW&amp;n=286708&amp;dst=100009" TargetMode = "External"/><Relationship Id="rId2800" Type="http://schemas.openxmlformats.org/officeDocument/2006/relationships/hyperlink" Target="https://login.consultant.ru/link/?req=doc&amp;base=LAW&amp;n=330007&amp;dst=100029" TargetMode = "External"/><Relationship Id="rId2801" Type="http://schemas.openxmlformats.org/officeDocument/2006/relationships/hyperlink" Target="https://login.consultant.ru/link/?req=doc&amp;base=LAW&amp;n=330007&amp;dst=100030" TargetMode = "External"/><Relationship Id="rId2802" Type="http://schemas.openxmlformats.org/officeDocument/2006/relationships/hyperlink" Target="https://login.consultant.ru/link/?req=doc&amp;base=LAW&amp;n=365961&amp;dst=100082" TargetMode = "External"/><Relationship Id="rId2803" Type="http://schemas.openxmlformats.org/officeDocument/2006/relationships/hyperlink" Target="https://login.consultant.ru/link/?req=doc&amp;base=LAW&amp;n=330007&amp;dst=100031" TargetMode = "External"/><Relationship Id="rId2804" Type="http://schemas.openxmlformats.org/officeDocument/2006/relationships/hyperlink" Target="https://login.consultant.ru/link/?req=doc&amp;base=LAW&amp;n=95572&amp;dst=100009" TargetMode = "External"/><Relationship Id="rId2805" Type="http://schemas.openxmlformats.org/officeDocument/2006/relationships/hyperlink" Target="https://login.consultant.ru/link/?req=doc&amp;base=LAW&amp;n=490132&amp;dst=100337" TargetMode = "External"/><Relationship Id="rId2806" Type="http://schemas.openxmlformats.org/officeDocument/2006/relationships/hyperlink" Target="https://login.consultant.ru/link/?req=doc&amp;base=LAW&amp;n=490132&amp;dst=100338" TargetMode = "External"/><Relationship Id="rId2807" Type="http://schemas.openxmlformats.org/officeDocument/2006/relationships/hyperlink" Target="https://login.consultant.ru/link/?req=doc&amp;base=LAW&amp;n=490132&amp;dst=100339" TargetMode = "External"/><Relationship Id="rId2808" Type="http://schemas.openxmlformats.org/officeDocument/2006/relationships/hyperlink" Target="https://login.consultant.ru/link/?req=doc&amp;base=LAW&amp;n=59966&amp;dst=100010" TargetMode = "External"/><Relationship Id="rId2809" Type="http://schemas.openxmlformats.org/officeDocument/2006/relationships/hyperlink" Target="https://login.consultant.ru/link/?req=doc&amp;base=LAW&amp;n=59966&amp;dst=100011" TargetMode = "External"/><Relationship Id="rId2810" Type="http://schemas.openxmlformats.org/officeDocument/2006/relationships/hyperlink" Target="https://login.consultant.ru/link/?req=doc&amp;base=LAW&amp;n=490132&amp;dst=100340" TargetMode = "External"/><Relationship Id="rId2811" Type="http://schemas.openxmlformats.org/officeDocument/2006/relationships/hyperlink" Target="https://login.consultant.ru/link/?req=doc&amp;base=LAW&amp;n=490132&amp;dst=100341" TargetMode = "External"/><Relationship Id="rId2812" Type="http://schemas.openxmlformats.org/officeDocument/2006/relationships/hyperlink" Target="https://login.consultant.ru/link/?req=doc&amp;base=LAW&amp;n=490132&amp;dst=100343" TargetMode = "External"/><Relationship Id="rId2813" Type="http://schemas.openxmlformats.org/officeDocument/2006/relationships/hyperlink" Target="https://login.consultant.ru/link/?req=doc&amp;base=LAW&amp;n=455684&amp;dst=100011" TargetMode = "External"/><Relationship Id="rId2814" Type="http://schemas.openxmlformats.org/officeDocument/2006/relationships/hyperlink" Target="https://login.consultant.ru/link/?req=doc&amp;base=LAW&amp;n=286922&amp;dst=100245" TargetMode = "External"/><Relationship Id="rId2815" Type="http://schemas.openxmlformats.org/officeDocument/2006/relationships/hyperlink" Target="https://login.consultant.ru/link/?req=doc&amp;base=LAW&amp;n=490132&amp;dst=100344" TargetMode = "External"/><Relationship Id="rId2816" Type="http://schemas.openxmlformats.org/officeDocument/2006/relationships/hyperlink" Target="https://login.consultant.ru/link/?req=doc&amp;base=LAW&amp;n=286708&amp;dst=100017" TargetMode = "External"/><Relationship Id="rId2817" Type="http://schemas.openxmlformats.org/officeDocument/2006/relationships/hyperlink" Target="https://login.consultant.ru/link/?req=doc&amp;base=LAW&amp;n=59966&amp;dst=100014" TargetMode = "External"/><Relationship Id="rId2818" Type="http://schemas.openxmlformats.org/officeDocument/2006/relationships/hyperlink" Target="https://login.consultant.ru/link/?req=doc&amp;base=LAW&amp;n=490132&amp;dst=100346" TargetMode = "External"/><Relationship Id="rId2819" Type="http://schemas.openxmlformats.org/officeDocument/2006/relationships/hyperlink" Target="https://login.consultant.ru/link/?req=doc&amp;base=LAW&amp;n=59966&amp;dst=100015" TargetMode = "External"/><Relationship Id="rId2820" Type="http://schemas.openxmlformats.org/officeDocument/2006/relationships/hyperlink" Target="https://login.consultant.ru/link/?req=doc&amp;base=LAW&amp;n=490132&amp;dst=100347" TargetMode = "External"/><Relationship Id="rId2821" Type="http://schemas.openxmlformats.org/officeDocument/2006/relationships/hyperlink" Target="https://login.consultant.ru/link/?req=doc&amp;base=LAW&amp;n=59966&amp;dst=100016" TargetMode = "External"/><Relationship Id="rId2822" Type="http://schemas.openxmlformats.org/officeDocument/2006/relationships/hyperlink" Target="https://login.consultant.ru/link/?req=doc&amp;base=LAW&amp;n=490132&amp;dst=100348" TargetMode = "External"/><Relationship Id="rId2823" Type="http://schemas.openxmlformats.org/officeDocument/2006/relationships/hyperlink" Target="https://login.consultant.ru/link/?req=doc&amp;base=LAW&amp;n=441772&amp;dst=100021" TargetMode = "External"/><Relationship Id="rId2824" Type="http://schemas.openxmlformats.org/officeDocument/2006/relationships/hyperlink" Target="https://login.consultant.ru/link/?req=doc&amp;base=LAW&amp;n=441772&amp;dst=100029" TargetMode = "External"/><Relationship Id="rId2825" Type="http://schemas.openxmlformats.org/officeDocument/2006/relationships/hyperlink" Target="https://login.consultant.ru/link/?req=doc&amp;base=LAW&amp;n=499686&amp;dst=310" TargetMode = "External"/><Relationship Id="rId2826" Type="http://schemas.openxmlformats.org/officeDocument/2006/relationships/hyperlink" Target="https://login.consultant.ru/link/?req=doc&amp;base=LAW&amp;n=465612&amp;dst=100011" TargetMode = "External"/><Relationship Id="rId2827" Type="http://schemas.openxmlformats.org/officeDocument/2006/relationships/hyperlink" Target="https://login.consultant.ru/link/?req=doc&amp;base=LAW&amp;n=499686&amp;dst=309" TargetMode = "External"/><Relationship Id="rId2828" Type="http://schemas.openxmlformats.org/officeDocument/2006/relationships/hyperlink" Target="https://login.consultant.ru/link/?req=doc&amp;base=LAW&amp;n=465612&amp;dst=100014" TargetMode = "External"/><Relationship Id="rId2829" Type="http://schemas.openxmlformats.org/officeDocument/2006/relationships/hyperlink" Target="https://login.consultant.ru/link/?req=doc&amp;base=LAW&amp;n=465612&amp;dst=100017" TargetMode = "External"/><Relationship Id="rId2830" Type="http://schemas.openxmlformats.org/officeDocument/2006/relationships/hyperlink" Target="https://login.consultant.ru/link/?req=doc&amp;base=LAW&amp;n=436421&amp;dst=100139" TargetMode = "External"/><Relationship Id="rId2831" Type="http://schemas.openxmlformats.org/officeDocument/2006/relationships/hyperlink" Target="https://login.consultant.ru/link/?req=doc&amp;base=LAW&amp;n=507500&amp;dst=100031" TargetMode = "External"/><Relationship Id="rId2832" Type="http://schemas.openxmlformats.org/officeDocument/2006/relationships/hyperlink" Target="https://login.consultant.ru/link/?req=doc&amp;base=LAW&amp;n=511068&amp;dst=100143" TargetMode = "External"/><Relationship Id="rId2833" Type="http://schemas.openxmlformats.org/officeDocument/2006/relationships/hyperlink" Target="https://login.consultant.ru/link/?req=doc&amp;base=LAW&amp;n=511068&amp;dst=100012" TargetMode = "External"/><Relationship Id="rId2834" Type="http://schemas.openxmlformats.org/officeDocument/2006/relationships/hyperlink" Target="https://login.consultant.ru/link/?req=doc&amp;base=LAW&amp;n=511068&amp;dst=100143" TargetMode = "External"/><Relationship Id="rId2835" Type="http://schemas.openxmlformats.org/officeDocument/2006/relationships/hyperlink" Target="https://login.consultant.ru/link/?req=doc&amp;base=LAW&amp;n=511068&amp;dst=100015" TargetMode = "External"/><Relationship Id="rId2836" Type="http://schemas.openxmlformats.org/officeDocument/2006/relationships/hyperlink" Target="https://login.consultant.ru/link/?req=doc&amp;base=LAW&amp;n=511068&amp;dst=100017" TargetMode = "External"/><Relationship Id="rId2837" Type="http://schemas.openxmlformats.org/officeDocument/2006/relationships/hyperlink" Target="https://login.consultant.ru/link/?req=doc&amp;base=LAW&amp;n=511068&amp;dst=100019" TargetMode = "External"/><Relationship Id="rId2838" Type="http://schemas.openxmlformats.org/officeDocument/2006/relationships/hyperlink" Target="https://login.consultant.ru/link/?req=doc&amp;base=LAW&amp;n=511068&amp;dst=100021" TargetMode = "External"/><Relationship Id="rId2839" Type="http://schemas.openxmlformats.org/officeDocument/2006/relationships/hyperlink" Target="https://login.consultant.ru/link/?req=doc&amp;base=LAW&amp;n=511068&amp;dst=100023" TargetMode = "External"/><Relationship Id="rId2840" Type="http://schemas.openxmlformats.org/officeDocument/2006/relationships/hyperlink" Target="https://login.consultant.ru/link/?req=doc&amp;base=LAW&amp;n=511068&amp;dst=100025" TargetMode = "External"/><Relationship Id="rId2841" Type="http://schemas.openxmlformats.org/officeDocument/2006/relationships/hyperlink" Target="https://login.consultant.ru/link/?req=doc&amp;base=LAW&amp;n=511068&amp;dst=100027" TargetMode = "External"/><Relationship Id="rId2842" Type="http://schemas.openxmlformats.org/officeDocument/2006/relationships/hyperlink" Target="https://login.consultant.ru/link/?req=doc&amp;base=LAW&amp;n=490132&amp;dst=100351" TargetMode = "External"/><Relationship Id="rId2843" Type="http://schemas.openxmlformats.org/officeDocument/2006/relationships/hyperlink" Target="https://login.consultant.ru/link/?req=doc&amp;base=LAW&amp;n=490132&amp;dst=100352" TargetMode = "External"/><Relationship Id="rId2844" Type="http://schemas.openxmlformats.org/officeDocument/2006/relationships/hyperlink" Target="https://login.consultant.ru/link/?req=doc&amp;base=LAW&amp;n=490132&amp;dst=100353" TargetMode = "External"/><Relationship Id="rId2845" Type="http://schemas.openxmlformats.org/officeDocument/2006/relationships/hyperlink" Target="https://login.consultant.ru/link/?req=doc&amp;base=LAW&amp;n=158405&amp;dst=100044" TargetMode = "External"/><Relationship Id="rId2846" Type="http://schemas.openxmlformats.org/officeDocument/2006/relationships/hyperlink" Target="https://login.consultant.ru/link/?req=doc&amp;base=LAW&amp;n=519030&amp;dst=1549" TargetMode = "External"/><Relationship Id="rId2847" Type="http://schemas.openxmlformats.org/officeDocument/2006/relationships/hyperlink" Target="https://login.consultant.ru/link/?req=doc&amp;base=LAW&amp;n=350432&amp;dst=100055" TargetMode = "External"/><Relationship Id="rId2848" Type="http://schemas.openxmlformats.org/officeDocument/2006/relationships/hyperlink" Target="https://login.consultant.ru/link/?req=doc&amp;base=LAW&amp;n=158405&amp;dst=100053" TargetMode = "External"/><Relationship Id="rId2849" Type="http://schemas.openxmlformats.org/officeDocument/2006/relationships/hyperlink" Target="https://login.consultant.ru/link/?req=doc&amp;base=LAW&amp;n=391369&amp;dst=100064" TargetMode = "External"/><Relationship Id="rId2850" Type="http://schemas.openxmlformats.org/officeDocument/2006/relationships/hyperlink" Target="https://login.consultant.ru/link/?req=doc&amp;base=LAW&amp;n=448651&amp;dst=100014" TargetMode = "External"/><Relationship Id="rId2851" Type="http://schemas.openxmlformats.org/officeDocument/2006/relationships/hyperlink" Target="https://login.consultant.ru/link/?req=doc&amp;base=LAW&amp;n=401859&amp;dst=100016" TargetMode = "External"/><Relationship Id="rId2852" Type="http://schemas.openxmlformats.org/officeDocument/2006/relationships/hyperlink" Target="https://login.consultant.ru/link/?req=doc&amp;base=LAW&amp;n=397623&amp;dst=100015" TargetMode = "External"/><Relationship Id="rId2853" Type="http://schemas.openxmlformats.org/officeDocument/2006/relationships/hyperlink" Target="https://login.consultant.ru/link/?req=doc&amp;base=LAW&amp;n=503677&amp;dst=100214" TargetMode = "External"/><Relationship Id="rId2854" Type="http://schemas.openxmlformats.org/officeDocument/2006/relationships/hyperlink" Target="https://login.consultant.ru/link/?req=doc&amp;base=LAW&amp;n=503677&amp;dst=100206" TargetMode = "External"/><Relationship Id="rId2855" Type="http://schemas.openxmlformats.org/officeDocument/2006/relationships/hyperlink" Target="https://login.consultant.ru/link/?req=doc&amp;base=LAW&amp;n=503677&amp;dst=100207" TargetMode = "External"/><Relationship Id="rId2856" Type="http://schemas.openxmlformats.org/officeDocument/2006/relationships/hyperlink" Target="https://login.consultant.ru/link/?req=doc&amp;base=LAW&amp;n=217345&amp;dst=100042" TargetMode = "External"/><Relationship Id="rId2857" Type="http://schemas.openxmlformats.org/officeDocument/2006/relationships/hyperlink" Target="https://login.consultant.ru/link/?req=doc&amp;base=LAW&amp;n=217345&amp;dst=100043" TargetMode = "External"/><Relationship Id="rId2858" Type="http://schemas.openxmlformats.org/officeDocument/2006/relationships/hyperlink" Target="https://login.consultant.ru/link/?req=doc&amp;base=LAW&amp;n=217344&amp;dst=100010" TargetMode = "External"/><Relationship Id="rId2859" Type="http://schemas.openxmlformats.org/officeDocument/2006/relationships/hyperlink" Target="https://login.consultant.ru/link/?req=doc&amp;base=LAW&amp;n=490132&amp;dst=100356" TargetMode = "External"/><Relationship Id="rId2860" Type="http://schemas.openxmlformats.org/officeDocument/2006/relationships/hyperlink" Target="https://login.consultant.ru/link/?req=doc&amp;base=LAW&amp;n=414807&amp;dst=100011" TargetMode = "External"/><Relationship Id="rId2861" Type="http://schemas.openxmlformats.org/officeDocument/2006/relationships/hyperlink" Target="https://login.consultant.ru/link/?req=doc&amp;base=LAW&amp;n=490132&amp;dst=100357" TargetMode = "External"/><Relationship Id="rId2862" Type="http://schemas.openxmlformats.org/officeDocument/2006/relationships/hyperlink" Target="https://login.consultant.ru/link/?req=doc&amp;base=LAW&amp;n=153470&amp;dst=100028" TargetMode = "External"/><Relationship Id="rId2863" Type="http://schemas.openxmlformats.org/officeDocument/2006/relationships/hyperlink" Target="https://login.consultant.ru/link/?req=doc&amp;base=LAW&amp;n=490132&amp;dst=100359" TargetMode = "External"/><Relationship Id="rId2864" Type="http://schemas.openxmlformats.org/officeDocument/2006/relationships/hyperlink" Target="https://login.consultant.ru/link/?req=doc&amp;base=LAW&amp;n=95177&amp;dst=100061" TargetMode = "External"/><Relationship Id="rId2865" Type="http://schemas.openxmlformats.org/officeDocument/2006/relationships/hyperlink" Target="https://login.consultant.ru/link/?req=doc&amp;base=LAW&amp;n=490132&amp;dst=100360" TargetMode = "External"/><Relationship Id="rId2866" Type="http://schemas.openxmlformats.org/officeDocument/2006/relationships/hyperlink" Target="https://login.consultant.ru/link/?req=doc&amp;base=LAW&amp;n=95177&amp;dst=100062" TargetMode = "External"/><Relationship Id="rId2867" Type="http://schemas.openxmlformats.org/officeDocument/2006/relationships/hyperlink" Target="https://login.consultant.ru/link/?req=doc&amp;base=LAW&amp;n=518133&amp;dst=100255" TargetMode = "External"/><Relationship Id="rId2868" Type="http://schemas.openxmlformats.org/officeDocument/2006/relationships/hyperlink" Target="https://login.consultant.ru/link/?req=doc&amp;base=LAW&amp;n=95177&amp;dst=100063" TargetMode = "External"/><Relationship Id="rId2869" Type="http://schemas.openxmlformats.org/officeDocument/2006/relationships/hyperlink" Target="https://login.consultant.ru/link/?req=doc&amp;base=LAW&amp;n=388772&amp;dst=100011" TargetMode = "External"/><Relationship Id="rId2870" Type="http://schemas.openxmlformats.org/officeDocument/2006/relationships/hyperlink" Target="https://login.consultant.ru/link/?req=doc&amp;base=LAW&amp;n=201316&amp;dst=100060" TargetMode = "External"/><Relationship Id="rId2871" Type="http://schemas.openxmlformats.org/officeDocument/2006/relationships/hyperlink" Target="https://login.consultant.ru/link/?req=doc&amp;base=LAW&amp;n=490132&amp;dst=100374" TargetMode = "External"/><Relationship Id="rId2872" Type="http://schemas.openxmlformats.org/officeDocument/2006/relationships/hyperlink" Target="https://login.consultant.ru/link/?req=doc&amp;base=LAW&amp;n=160066&amp;dst=100010" TargetMode = "External"/><Relationship Id="rId2873" Type="http://schemas.openxmlformats.org/officeDocument/2006/relationships/hyperlink" Target="https://login.consultant.ru/link/?req=doc&amp;base=LAW&amp;n=173867&amp;dst=100031" TargetMode = "External"/><Relationship Id="rId2874" Type="http://schemas.openxmlformats.org/officeDocument/2006/relationships/hyperlink" Target="https://login.consultant.ru/link/?req=doc&amp;base=LAW&amp;n=510756&amp;dst=100549" TargetMode = "External"/><Relationship Id="rId2875" Type="http://schemas.openxmlformats.org/officeDocument/2006/relationships/hyperlink" Target="https://login.consultant.ru/link/?req=doc&amp;base=LAW&amp;n=510756&amp;dst=100551" TargetMode = "External"/><Relationship Id="rId2876" Type="http://schemas.openxmlformats.org/officeDocument/2006/relationships/hyperlink" Target="https://login.consultant.ru/link/?req=doc&amp;base=LAW&amp;n=201694&amp;dst=100073" TargetMode = "External"/><Relationship Id="rId2877" Type="http://schemas.openxmlformats.org/officeDocument/2006/relationships/hyperlink" Target="https://login.consultant.ru/link/?req=doc&amp;base=LAW&amp;n=490132&amp;dst=100376" TargetMode = "External"/><Relationship Id="rId2878" Type="http://schemas.openxmlformats.org/officeDocument/2006/relationships/hyperlink" Target="https://login.consultant.ru/link/?req=doc&amp;base=LAW&amp;n=329976&amp;dst=100011" TargetMode = "External"/><Relationship Id="rId2879" Type="http://schemas.openxmlformats.org/officeDocument/2006/relationships/hyperlink" Target="https://login.consultant.ru/link/?req=doc&amp;base=LAW&amp;n=484787&amp;dst=102" TargetMode = "External"/><Relationship Id="rId2880" Type="http://schemas.openxmlformats.org/officeDocument/2006/relationships/hyperlink" Target="https://login.consultant.ru/link/?req=doc&amp;base=LAW&amp;n=511226&amp;dst=100118" TargetMode = "External"/><Relationship Id="rId2881" Type="http://schemas.openxmlformats.org/officeDocument/2006/relationships/hyperlink" Target="https://login.consultant.ru/link/?req=doc&amp;base=LAW&amp;n=490132&amp;dst=100380" TargetMode = "External"/><Relationship Id="rId2882" Type="http://schemas.openxmlformats.org/officeDocument/2006/relationships/hyperlink" Target="https://login.consultant.ru/link/?req=doc&amp;base=LAW&amp;n=173867&amp;dst=100037" TargetMode = "External"/><Relationship Id="rId2883" Type="http://schemas.openxmlformats.org/officeDocument/2006/relationships/hyperlink" Target="https://login.consultant.ru/link/?req=doc&amp;base=LAW&amp;n=499972&amp;dst=100009" TargetMode = "External"/><Relationship Id="rId2884" Type="http://schemas.openxmlformats.org/officeDocument/2006/relationships/hyperlink" Target="https://login.consultant.ru/link/?req=doc&amp;base=LAW&amp;n=484787&amp;dst=174" TargetMode = "External"/><Relationship Id="rId2885" Type="http://schemas.openxmlformats.org/officeDocument/2006/relationships/hyperlink" Target="https://login.consultant.ru/link/?req=doc&amp;base=LAW&amp;n=484787&amp;dst=176" TargetMode = "External"/><Relationship Id="rId2886" Type="http://schemas.openxmlformats.org/officeDocument/2006/relationships/hyperlink" Target="https://login.consultant.ru/link/?req=doc&amp;base=LAW&amp;n=491973&amp;dst=100009" TargetMode = "External"/><Relationship Id="rId2887" Type="http://schemas.openxmlformats.org/officeDocument/2006/relationships/hyperlink" Target="https://login.consultant.ru/link/?req=doc&amp;base=LAW&amp;n=490132&amp;dst=100387" TargetMode = "External"/><Relationship Id="rId2888" Type="http://schemas.openxmlformats.org/officeDocument/2006/relationships/hyperlink" Target="https://login.consultant.ru/link/?req=doc&amp;base=LAW&amp;n=173867&amp;dst=100037" TargetMode = "External"/><Relationship Id="rId2889" Type="http://schemas.openxmlformats.org/officeDocument/2006/relationships/hyperlink" Target="https://login.consultant.ru/link/?req=doc&amp;base=LAW&amp;n=171230&amp;dst=100082" TargetMode = "External"/><Relationship Id="rId2890" Type="http://schemas.openxmlformats.org/officeDocument/2006/relationships/hyperlink" Target="https://login.consultant.ru/link/?req=doc&amp;base=LAW&amp;n=127964&amp;dst=100014" TargetMode = "External"/><Relationship Id="rId2891" Type="http://schemas.openxmlformats.org/officeDocument/2006/relationships/hyperlink" Target="https://login.consultant.ru/link/?req=doc&amp;base=LAW&amp;n=171230&amp;dst=100083" TargetMode = "External"/><Relationship Id="rId2892" Type="http://schemas.openxmlformats.org/officeDocument/2006/relationships/hyperlink" Target="https://login.consultant.ru/link/?req=doc&amp;base=LAW&amp;n=171230&amp;dst=100086" TargetMode = "External"/><Relationship Id="rId2893" Type="http://schemas.openxmlformats.org/officeDocument/2006/relationships/hyperlink" Target="https://login.consultant.ru/link/?req=doc&amp;base=LAW&amp;n=171230&amp;dst=100089" TargetMode = "External"/><Relationship Id="rId2894" Type="http://schemas.openxmlformats.org/officeDocument/2006/relationships/hyperlink" Target="https://login.consultant.ru/link/?req=doc&amp;base=LAW&amp;n=95177&amp;dst=100066" TargetMode = "External"/><Relationship Id="rId2895" Type="http://schemas.openxmlformats.org/officeDocument/2006/relationships/hyperlink" Target="https://login.consultant.ru/link/?req=doc&amp;base=LAW&amp;n=131167&amp;dst=100062" TargetMode = "External"/><Relationship Id="rId2896" Type="http://schemas.openxmlformats.org/officeDocument/2006/relationships/hyperlink" Target="https://login.consultant.ru/link/?req=doc&amp;base=LAW&amp;n=499825&amp;dst=100040" TargetMode = "External"/><Relationship Id="rId2897" Type="http://schemas.openxmlformats.org/officeDocument/2006/relationships/hyperlink" Target="https://login.consultant.ru/link/?req=doc&amp;base=LAW&amp;n=499825&amp;dst=100046" TargetMode = "External"/><Relationship Id="rId2898" Type="http://schemas.openxmlformats.org/officeDocument/2006/relationships/hyperlink" Target="https://login.consultant.ru/link/?req=doc&amp;base=LAW&amp;n=156574&amp;dst=100060" TargetMode = "External"/><Relationship Id="rId2899" Type="http://schemas.openxmlformats.org/officeDocument/2006/relationships/hyperlink" Target="https://login.consultant.ru/link/?req=doc&amp;base=LAW&amp;n=456504&amp;dst=100401" TargetMode = "External"/><Relationship Id="rId2900" Type="http://schemas.openxmlformats.org/officeDocument/2006/relationships/hyperlink" Target="https://login.consultant.ru/link/?req=doc&amp;base=LAW&amp;n=478530&amp;dst=100009" TargetMode = "External"/><Relationship Id="rId2901" Type="http://schemas.openxmlformats.org/officeDocument/2006/relationships/hyperlink" Target="https://login.consultant.ru/link/?req=doc&amp;base=LAW&amp;n=382522&amp;dst=100009" TargetMode = "External"/><Relationship Id="rId2902" Type="http://schemas.openxmlformats.org/officeDocument/2006/relationships/hyperlink" Target="https://login.consultant.ru/link/?req=doc&amp;base=LAW&amp;n=465612&amp;dst=100020" TargetMode = "External"/><Relationship Id="rId2903" Type="http://schemas.openxmlformats.org/officeDocument/2006/relationships/hyperlink" Target="https://login.consultant.ru/link/?req=doc&amp;base=LAW&amp;n=456504&amp;dst=100365" TargetMode = "External"/><Relationship Id="rId2904" Type="http://schemas.openxmlformats.org/officeDocument/2006/relationships/hyperlink" Target="https://login.consultant.ru/link/?req=doc&amp;base=LAW&amp;n=465612&amp;dst=100021" TargetMode = "External"/><Relationship Id="rId2905" Type="http://schemas.openxmlformats.org/officeDocument/2006/relationships/hyperlink" Target="https://login.consultant.ru/link/?req=doc&amp;base=LAW&amp;n=511077&amp;dst=100280" TargetMode = "External"/><Relationship Id="rId2906" Type="http://schemas.openxmlformats.org/officeDocument/2006/relationships/hyperlink" Target="https://login.consultant.ru/link/?req=doc&amp;base=LAW&amp;n=355692&amp;dst=100015" TargetMode = "External"/><Relationship Id="rId2907" Type="http://schemas.openxmlformats.org/officeDocument/2006/relationships/hyperlink" Target="https://login.consultant.ru/link/?req=doc&amp;base=LAW&amp;n=173867&amp;dst=100038" TargetMode = "External"/><Relationship Id="rId2908" Type="http://schemas.openxmlformats.org/officeDocument/2006/relationships/hyperlink" Target="https://login.consultant.ru/link/?req=doc&amp;base=LAW&amp;n=99075&amp;dst=100009" TargetMode = "External"/><Relationship Id="rId2909" Type="http://schemas.openxmlformats.org/officeDocument/2006/relationships/hyperlink" Target="https://login.consultant.ru/link/?req=doc&amp;base=LAW&amp;n=173823&amp;dst=100031" TargetMode = "External"/><Relationship Id="rId2910" Type="http://schemas.openxmlformats.org/officeDocument/2006/relationships/hyperlink" Target="https://login.consultant.ru/link/?req=doc&amp;base=LAW&amp;n=327611&amp;dst=100051" TargetMode = "External"/><Relationship Id="rId2911" Type="http://schemas.openxmlformats.org/officeDocument/2006/relationships/hyperlink" Target="https://login.consultant.ru/link/?req=doc&amp;base=LAW&amp;n=173823&amp;dst=100032" TargetMode = "External"/><Relationship Id="rId2912" Type="http://schemas.openxmlformats.org/officeDocument/2006/relationships/hyperlink" Target="https://login.consultant.ru/link/?req=doc&amp;base=LAW&amp;n=355692&amp;dst=100016" TargetMode = "External"/><Relationship Id="rId2913" Type="http://schemas.openxmlformats.org/officeDocument/2006/relationships/hyperlink" Target="https://login.consultant.ru/link/?req=doc&amp;base=LAW&amp;n=446159&amp;dst=100027" TargetMode = "External"/><Relationship Id="rId2914" Type="http://schemas.openxmlformats.org/officeDocument/2006/relationships/hyperlink" Target="https://login.consultant.ru/link/?req=doc&amp;base=LAW&amp;n=327611&amp;dst=100009" TargetMode = "External"/><Relationship Id="rId2915" Type="http://schemas.openxmlformats.org/officeDocument/2006/relationships/hyperlink" Target="https://login.consultant.ru/link/?req=doc&amp;base=LAW&amp;n=509416&amp;dst=69" TargetMode = "External"/><Relationship Id="rId2916" Type="http://schemas.openxmlformats.org/officeDocument/2006/relationships/hyperlink" Target="https://login.consultant.ru/link/?req=doc&amp;base=LAW&amp;n=446159&amp;dst=100028" TargetMode = "External"/><Relationship Id="rId2917" Type="http://schemas.openxmlformats.org/officeDocument/2006/relationships/hyperlink" Target="https://login.consultant.ru/link/?req=doc&amp;base=LAW&amp;n=173165&amp;dst=100035" TargetMode = "External"/><Relationship Id="rId2918" Type="http://schemas.openxmlformats.org/officeDocument/2006/relationships/hyperlink" Target="https://login.consultant.ru/link/?req=doc&amp;base=LAW&amp;n=496034" TargetMode = "External"/><Relationship Id="rId2919" Type="http://schemas.openxmlformats.org/officeDocument/2006/relationships/hyperlink" Target="https://login.consultant.ru/link/?req=doc&amp;base=LAW&amp;n=102866&amp;dst=100014" TargetMode = "External"/><Relationship Id="rId2920" Type="http://schemas.openxmlformats.org/officeDocument/2006/relationships/hyperlink" Target="https://login.consultant.ru/link/?req=doc&amp;base=LAW&amp;n=490132&amp;dst=100392" TargetMode = "External"/><Relationship Id="rId2921" Type="http://schemas.openxmlformats.org/officeDocument/2006/relationships/hyperlink" Target="https://login.consultant.ru/link/?req=doc&amp;base=LAW&amp;n=102866&amp;dst=100015" TargetMode = "External"/><Relationship Id="rId2922" Type="http://schemas.openxmlformats.org/officeDocument/2006/relationships/hyperlink" Target="https://login.consultant.ru/link/?req=doc&amp;base=LAW&amp;n=327611&amp;dst=100027" TargetMode = "External"/><Relationship Id="rId2923" Type="http://schemas.openxmlformats.org/officeDocument/2006/relationships/hyperlink" Target="https://login.consultant.ru/link/?req=doc&amp;base=LAW&amp;n=327611&amp;dst=100028" TargetMode = "External"/><Relationship Id="rId2924" Type="http://schemas.openxmlformats.org/officeDocument/2006/relationships/hyperlink" Target="https://login.consultant.ru/link/?req=doc&amp;base=LAW&amp;n=102866&amp;dst=100016" TargetMode = "External"/><Relationship Id="rId2925" Type="http://schemas.openxmlformats.org/officeDocument/2006/relationships/hyperlink" Target="https://login.consultant.ru/link/?req=doc&amp;base=LAW&amp;n=446159&amp;dst=100030" TargetMode = "External"/><Relationship Id="rId2926" Type="http://schemas.openxmlformats.org/officeDocument/2006/relationships/hyperlink" Target="https://login.consultant.ru/link/?req=doc&amp;base=LAW&amp;n=488001&amp;dst=100011" TargetMode = "External"/><Relationship Id="rId2927" Type="http://schemas.openxmlformats.org/officeDocument/2006/relationships/hyperlink" Target="https://login.consultant.ru/link/?req=doc&amp;base=LAW&amp;n=54577&amp;dst=100011" TargetMode = "External"/><Relationship Id="rId2928" Type="http://schemas.openxmlformats.org/officeDocument/2006/relationships/hyperlink" Target="https://login.consultant.ru/link/?req=doc&amp;base=LAW&amp;n=490132&amp;dst=100393" TargetMode = "External"/><Relationship Id="rId2929" Type="http://schemas.openxmlformats.org/officeDocument/2006/relationships/hyperlink" Target="https://login.consultant.ru/link/?req=doc&amp;base=LAW&amp;n=173867&amp;dst=100048" TargetMode = "External"/><Relationship Id="rId2930" Type="http://schemas.openxmlformats.org/officeDocument/2006/relationships/hyperlink" Target="https://login.consultant.ru/link/?req=doc&amp;base=LAW&amp;n=327611&amp;dst=100028" TargetMode = "External"/><Relationship Id="rId2931" Type="http://schemas.openxmlformats.org/officeDocument/2006/relationships/hyperlink" Target="https://login.consultant.ru/link/?req=doc&amp;base=LAW&amp;n=488001&amp;dst=100012" TargetMode = "External"/><Relationship Id="rId2932" Type="http://schemas.openxmlformats.org/officeDocument/2006/relationships/hyperlink" Target="https://login.consultant.ru/link/?req=doc&amp;base=LAW&amp;n=327611&amp;dst=100029" TargetMode = "External"/><Relationship Id="rId2933" Type="http://schemas.openxmlformats.org/officeDocument/2006/relationships/hyperlink" Target="https://login.consultant.ru/link/?req=doc&amp;base=LAW&amp;n=490132&amp;dst=100394" TargetMode = "External"/><Relationship Id="rId2934" Type="http://schemas.openxmlformats.org/officeDocument/2006/relationships/hyperlink" Target="https://login.consultant.ru/link/?req=doc&amp;base=LAW&amp;n=54577&amp;dst=100012" TargetMode = "External"/><Relationship Id="rId2935" Type="http://schemas.openxmlformats.org/officeDocument/2006/relationships/hyperlink" Target="https://login.consultant.ru/link/?req=doc&amp;base=LAW&amp;n=327611&amp;dst=100029" TargetMode = "External"/><Relationship Id="rId2936" Type="http://schemas.openxmlformats.org/officeDocument/2006/relationships/hyperlink" Target="https://login.consultant.ru/link/?req=doc&amp;base=LAW&amp;n=54577&amp;dst=100015" TargetMode = "External"/><Relationship Id="rId2937" Type="http://schemas.openxmlformats.org/officeDocument/2006/relationships/hyperlink" Target="https://login.consultant.ru/link/?req=doc&amp;base=LAW&amp;n=488001&amp;dst=100015" TargetMode = "External"/><Relationship Id="rId2938" Type="http://schemas.openxmlformats.org/officeDocument/2006/relationships/hyperlink" Target="https://login.consultant.ru/link/?req=doc&amp;base=LAW&amp;n=173867&amp;dst=100049" TargetMode = "External"/><Relationship Id="rId2939" Type="http://schemas.openxmlformats.org/officeDocument/2006/relationships/hyperlink" Target="https://login.consultant.ru/link/?req=doc&amp;base=LAW&amp;n=506719&amp;dst=100071" TargetMode = "External"/><Relationship Id="rId2940" Type="http://schemas.openxmlformats.org/officeDocument/2006/relationships/hyperlink" Target="https://login.consultant.ru/link/?req=doc&amp;base=LAW&amp;n=441772&amp;dst=100040" TargetMode = "External"/><Relationship Id="rId2941" Type="http://schemas.openxmlformats.org/officeDocument/2006/relationships/hyperlink" Target="https://login.consultant.ru/link/?req=doc&amp;base=LAW&amp;n=169767&amp;dst=100011" TargetMode = "External"/><Relationship Id="rId2942" Type="http://schemas.openxmlformats.org/officeDocument/2006/relationships/hyperlink" Target="https://login.consultant.ru/link/?req=doc&amp;base=LAW&amp;n=327611&amp;dst=100006" TargetMode = "External"/><Relationship Id="rId2943" Type="http://schemas.openxmlformats.org/officeDocument/2006/relationships/hyperlink" Target="https://login.consultant.ru/link/?req=doc&amp;base=LAW&amp;n=110169&amp;dst=100018" TargetMode = "External"/><Relationship Id="rId2944" Type="http://schemas.openxmlformats.org/officeDocument/2006/relationships/hyperlink" Target="https://login.consultant.ru/link/?req=doc&amp;base=LAW&amp;n=173867&amp;dst=100052" TargetMode = "External"/><Relationship Id="rId2945" Type="http://schemas.openxmlformats.org/officeDocument/2006/relationships/hyperlink" Target="https://login.consultant.ru/link/?req=doc&amp;base=LAW&amp;n=169767&amp;dst=100012" TargetMode = "External"/><Relationship Id="rId2946" Type="http://schemas.openxmlformats.org/officeDocument/2006/relationships/hyperlink" Target="https://login.consultant.ru/link/?req=doc&amp;base=LAW&amp;n=180722&amp;dst=100011" TargetMode = "External"/><Relationship Id="rId2947" Type="http://schemas.openxmlformats.org/officeDocument/2006/relationships/hyperlink" Target="https://login.consultant.ru/link/?req=doc&amp;base=LAW&amp;n=490132&amp;dst=100396" TargetMode = "External"/><Relationship Id="rId2948" Type="http://schemas.openxmlformats.org/officeDocument/2006/relationships/hyperlink" Target="https://login.consultant.ru/link/?req=doc&amp;base=LAW&amp;n=173823&amp;dst=100036" TargetMode = "External"/><Relationship Id="rId2949" Type="http://schemas.openxmlformats.org/officeDocument/2006/relationships/hyperlink" Target="https://login.consultant.ru/link/?req=doc&amp;base=LAW&amp;n=499686&amp;dst=100055" TargetMode = "External"/><Relationship Id="rId2950" Type="http://schemas.openxmlformats.org/officeDocument/2006/relationships/hyperlink" Target="https://login.consultant.ru/link/?req=doc&amp;base=LAW&amp;n=173867&amp;dst=100053" TargetMode = "External"/><Relationship Id="rId2951" Type="http://schemas.openxmlformats.org/officeDocument/2006/relationships/hyperlink" Target="https://login.consultant.ru/link/?req=doc&amp;base=LAW&amp;n=511077&amp;dst=100285" TargetMode = "External"/><Relationship Id="rId2952" Type="http://schemas.openxmlformats.org/officeDocument/2006/relationships/hyperlink" Target="https://login.consultant.ru/link/?req=doc&amp;base=LAW&amp;n=446159&amp;dst=100031" TargetMode = "External"/><Relationship Id="rId2953" Type="http://schemas.openxmlformats.org/officeDocument/2006/relationships/hyperlink" Target="https://login.consultant.ru/link/?req=doc&amp;base=LAW&amp;n=180722&amp;dst=100012" TargetMode = "External"/><Relationship Id="rId2954" Type="http://schemas.openxmlformats.org/officeDocument/2006/relationships/hyperlink" Target="https://login.consultant.ru/link/?req=doc&amp;base=LAW&amp;n=494425&amp;dst=100011" TargetMode = "External"/><Relationship Id="rId2955" Type="http://schemas.openxmlformats.org/officeDocument/2006/relationships/hyperlink" Target="https://login.consultant.ru/link/?req=doc&amp;base=LAW&amp;n=490132&amp;dst=100397" TargetMode = "External"/><Relationship Id="rId2956" Type="http://schemas.openxmlformats.org/officeDocument/2006/relationships/hyperlink" Target="https://login.consultant.ru/link/?req=doc&amp;base=LAW&amp;n=173823&amp;dst=100037" TargetMode = "External"/><Relationship Id="rId2957" Type="http://schemas.openxmlformats.org/officeDocument/2006/relationships/hyperlink" Target="https://login.consultant.ru/link/?req=doc&amp;base=LAW&amp;n=441772&amp;dst=100041" TargetMode = "External"/><Relationship Id="rId2958" Type="http://schemas.openxmlformats.org/officeDocument/2006/relationships/hyperlink" Target="https://login.consultant.ru/link/?req=doc&amp;base=LAW&amp;n=490132&amp;dst=100398" TargetMode = "External"/><Relationship Id="rId2959" Type="http://schemas.openxmlformats.org/officeDocument/2006/relationships/hyperlink" Target="https://login.consultant.ru/link/?req=doc&amp;base=LAW&amp;n=173823&amp;dst=100038" TargetMode = "External"/><Relationship Id="rId2960" Type="http://schemas.openxmlformats.org/officeDocument/2006/relationships/hyperlink" Target="https://login.consultant.ru/link/?req=doc&amp;base=LAW&amp;n=441772&amp;dst=100045" TargetMode = "External"/><Relationship Id="rId2961" Type="http://schemas.openxmlformats.org/officeDocument/2006/relationships/hyperlink" Target="https://login.consultant.ru/link/?req=doc&amp;base=LAW&amp;n=180722&amp;dst=100014" TargetMode = "External"/><Relationship Id="rId2962" Type="http://schemas.openxmlformats.org/officeDocument/2006/relationships/hyperlink" Target="https://login.consultant.ru/link/?req=doc&amp;base=LAW&amp;n=54577&amp;dst=100018" TargetMode = "External"/><Relationship Id="rId2963" Type="http://schemas.openxmlformats.org/officeDocument/2006/relationships/hyperlink" Target="https://login.consultant.ru/link/?req=doc&amp;base=LAW&amp;n=327611&amp;dst=100037" TargetMode = "External"/><Relationship Id="rId2964" Type="http://schemas.openxmlformats.org/officeDocument/2006/relationships/hyperlink" Target="https://login.consultant.ru/link/?req=doc&amp;base=LAW&amp;n=506719&amp;dst=100852" TargetMode = "External"/><Relationship Id="rId2965" Type="http://schemas.openxmlformats.org/officeDocument/2006/relationships/hyperlink" Target="https://login.consultant.ru/link/?req=doc&amp;base=LAW&amp;n=173867&amp;dst=100054" TargetMode = "External"/><Relationship Id="rId2966" Type="http://schemas.openxmlformats.org/officeDocument/2006/relationships/hyperlink" Target="https://login.consultant.ru/link/?req=doc&amp;base=LAW&amp;n=490132&amp;dst=100400" TargetMode = "External"/><Relationship Id="rId2967" Type="http://schemas.openxmlformats.org/officeDocument/2006/relationships/hyperlink" Target="https://login.consultant.ru/link/?req=doc&amp;base=LAW&amp;n=173823&amp;dst=100040" TargetMode = "External"/><Relationship Id="rId2968" Type="http://schemas.openxmlformats.org/officeDocument/2006/relationships/hyperlink" Target="https://login.consultant.ru/link/?req=doc&amp;base=LAW&amp;n=327611&amp;dst=100040" TargetMode = "External"/><Relationship Id="rId2969" Type="http://schemas.openxmlformats.org/officeDocument/2006/relationships/hyperlink" Target="https://login.consultant.ru/link/?req=doc&amp;base=LAW&amp;n=441772&amp;dst=100046" TargetMode = "External"/><Relationship Id="rId2970" Type="http://schemas.openxmlformats.org/officeDocument/2006/relationships/hyperlink" Target="https://login.consultant.ru/link/?req=doc&amp;base=LAW&amp;n=180722&amp;dst=100016" TargetMode = "External"/><Relationship Id="rId2971" Type="http://schemas.openxmlformats.org/officeDocument/2006/relationships/hyperlink" Target="https://login.consultant.ru/link/?req=doc&amp;base=LAW&amp;n=180722&amp;dst=100017" TargetMode = "External"/><Relationship Id="rId2972" Type="http://schemas.openxmlformats.org/officeDocument/2006/relationships/hyperlink" Target="https://login.consultant.ru/link/?req=doc&amp;base=LAW&amp;n=327611&amp;dst=100042" TargetMode = "External"/><Relationship Id="rId2973" Type="http://schemas.openxmlformats.org/officeDocument/2006/relationships/hyperlink" Target="https://login.consultant.ru/link/?req=doc&amp;base=LAW&amp;n=470935&amp;dst=100163" TargetMode = "External"/><Relationship Id="rId2974" Type="http://schemas.openxmlformats.org/officeDocument/2006/relationships/hyperlink" Target="https://login.consultant.ru/link/?req=doc&amp;base=LAW&amp;n=441772&amp;dst=100047" TargetMode = "External"/><Relationship Id="rId2975" Type="http://schemas.openxmlformats.org/officeDocument/2006/relationships/hyperlink" Target="https://login.consultant.ru/link/?req=doc&amp;base=LAW&amp;n=490132&amp;dst=100402" TargetMode = "External"/><Relationship Id="rId2976" Type="http://schemas.openxmlformats.org/officeDocument/2006/relationships/hyperlink" Target="https://login.consultant.ru/link/?req=doc&amp;base=LAW&amp;n=173823&amp;dst=100042" TargetMode = "External"/><Relationship Id="rId2977" Type="http://schemas.openxmlformats.org/officeDocument/2006/relationships/hyperlink" Target="https://login.consultant.ru/link/?req=doc&amp;base=LAW&amp;n=180722&amp;dst=100020" TargetMode = "External"/><Relationship Id="rId2978" Type="http://schemas.openxmlformats.org/officeDocument/2006/relationships/hyperlink" Target="https://login.consultant.ru/link/?req=doc&amp;base=LAW&amp;n=506719&amp;dst=100819" TargetMode = "External"/><Relationship Id="rId2979" Type="http://schemas.openxmlformats.org/officeDocument/2006/relationships/hyperlink" Target="https://login.consultant.ru/link/?req=doc&amp;base=LAW&amp;n=54577&amp;dst=100027" TargetMode = "External"/><Relationship Id="rId2980" Type="http://schemas.openxmlformats.org/officeDocument/2006/relationships/hyperlink" Target="https://login.consultant.ru/link/?req=doc&amp;base=LAW&amp;n=169765&amp;dst=100013" TargetMode = "External"/><Relationship Id="rId2981" Type="http://schemas.openxmlformats.org/officeDocument/2006/relationships/hyperlink" Target="https://login.consultant.ru/link/?req=doc&amp;base=LAW&amp;n=355692&amp;dst=100018" TargetMode = "External"/><Relationship Id="rId2982" Type="http://schemas.openxmlformats.org/officeDocument/2006/relationships/hyperlink" Target="https://login.consultant.ru/link/?req=doc&amp;base=LAW&amp;n=490132&amp;dst=100404" TargetMode = "External"/><Relationship Id="rId2983" Type="http://schemas.openxmlformats.org/officeDocument/2006/relationships/hyperlink" Target="https://login.consultant.ru/link/?req=doc&amp;base=LAW&amp;n=173823&amp;dst=100044" TargetMode = "External"/><Relationship Id="rId2984" Type="http://schemas.openxmlformats.org/officeDocument/2006/relationships/hyperlink" Target="https://login.consultant.ru/link/?req=doc&amp;base=LAW&amp;n=511077&amp;dst=100430" TargetMode = "External"/><Relationship Id="rId2985" Type="http://schemas.openxmlformats.org/officeDocument/2006/relationships/hyperlink" Target="https://login.consultant.ru/link/?req=doc&amp;base=LAW&amp;n=355692&amp;dst=100019" TargetMode = "External"/><Relationship Id="rId2986" Type="http://schemas.openxmlformats.org/officeDocument/2006/relationships/hyperlink" Target="https://login.consultant.ru/link/?req=doc&amp;base=LAW&amp;n=490132&amp;dst=100405" TargetMode = "External"/><Relationship Id="rId2987" Type="http://schemas.openxmlformats.org/officeDocument/2006/relationships/hyperlink" Target="https://login.consultant.ru/link/?req=doc&amp;base=LAW&amp;n=173823&amp;dst=100045" TargetMode = "External"/><Relationship Id="rId2988" Type="http://schemas.openxmlformats.org/officeDocument/2006/relationships/hyperlink" Target="https://login.consultant.ru/link/?req=doc&amp;base=LAW&amp;n=506719&amp;dst=100852" TargetMode = "External"/><Relationship Id="rId2989" Type="http://schemas.openxmlformats.org/officeDocument/2006/relationships/hyperlink" Target="https://login.consultant.ru/link/?req=doc&amp;base=LAW&amp;n=173867&amp;dst=100055" TargetMode = "External"/><Relationship Id="rId2990" Type="http://schemas.openxmlformats.org/officeDocument/2006/relationships/hyperlink" Target="https://login.consultant.ru/link/?req=doc&amp;base=LAW&amp;n=54577&amp;dst=100028" TargetMode = "External"/><Relationship Id="rId2991" Type="http://schemas.openxmlformats.org/officeDocument/2006/relationships/hyperlink" Target="https://login.consultant.ru/link/?req=doc&amp;base=LAW&amp;n=510661&amp;dst=103209" TargetMode = "External"/><Relationship Id="rId2992" Type="http://schemas.openxmlformats.org/officeDocument/2006/relationships/hyperlink" Target="https://login.consultant.ru/link/?req=doc&amp;base=LAW&amp;n=102866&amp;dst=100018" TargetMode = "External"/><Relationship Id="rId2993" Type="http://schemas.openxmlformats.org/officeDocument/2006/relationships/hyperlink" Target="https://login.consultant.ru/link/?req=doc&amp;base=LAW&amp;n=166501&amp;dst=100005" TargetMode = "External"/><Relationship Id="rId2994" Type="http://schemas.openxmlformats.org/officeDocument/2006/relationships/hyperlink" Target="https://login.consultant.ru/link/?req=doc&amp;base=LAW&amp;n=54577&amp;dst=100028" TargetMode = "External"/><Relationship Id="rId2995" Type="http://schemas.openxmlformats.org/officeDocument/2006/relationships/hyperlink" Target="https://login.consultant.ru/link/?req=doc&amp;base=LAW&amp;n=180722&amp;dst=100021" TargetMode = "External"/><Relationship Id="rId2996" Type="http://schemas.openxmlformats.org/officeDocument/2006/relationships/hyperlink" Target="https://login.consultant.ru/link/?req=doc&amp;base=LAW&amp;n=441772&amp;dst=100049" TargetMode = "External"/><Relationship Id="rId2997" Type="http://schemas.openxmlformats.org/officeDocument/2006/relationships/hyperlink" Target="https://login.consultant.ru/link/?req=doc&amp;base=LAW&amp;n=166501&amp;dst=100005" TargetMode = "External"/><Relationship Id="rId2998" Type="http://schemas.openxmlformats.org/officeDocument/2006/relationships/hyperlink" Target="https://login.consultant.ru/link/?req=doc&amp;base=LAW&amp;n=54577&amp;dst=100028" TargetMode = "External"/><Relationship Id="rId2999" Type="http://schemas.openxmlformats.org/officeDocument/2006/relationships/hyperlink" Target="https://login.consultant.ru/link/?req=doc&amp;base=LAW&amp;n=54577&amp;dst=100028" TargetMode = "External"/><Relationship Id="rId3000" Type="http://schemas.openxmlformats.org/officeDocument/2006/relationships/hyperlink" Target="https://login.consultant.ru/link/?req=doc&amp;base=LAW&amp;n=441772&amp;dst=100052" TargetMode = "External"/><Relationship Id="rId3001" Type="http://schemas.openxmlformats.org/officeDocument/2006/relationships/hyperlink" Target="https://login.consultant.ru/link/?req=doc&amp;base=LAW&amp;n=355692&amp;dst=100022" TargetMode = "External"/><Relationship Id="rId3002" Type="http://schemas.openxmlformats.org/officeDocument/2006/relationships/hyperlink" Target="https://login.consultant.ru/link/?req=doc&amp;base=LAW&amp;n=180722&amp;dst=100022" TargetMode = "External"/><Relationship Id="rId3003" Type="http://schemas.openxmlformats.org/officeDocument/2006/relationships/hyperlink" Target="https://login.consultant.ru/link/?req=doc&amp;base=LAW&amp;n=490132&amp;dst=100406" TargetMode = "External"/><Relationship Id="rId3004" Type="http://schemas.openxmlformats.org/officeDocument/2006/relationships/hyperlink" Target="https://login.consultant.ru/link/?req=doc&amp;base=LAW&amp;n=173867&amp;dst=100056" TargetMode = "External"/><Relationship Id="rId3005" Type="http://schemas.openxmlformats.org/officeDocument/2006/relationships/hyperlink" Target="https://login.consultant.ru/link/?req=doc&amp;base=LAW&amp;n=173823&amp;dst=100046" TargetMode = "External"/><Relationship Id="rId3006" Type="http://schemas.openxmlformats.org/officeDocument/2006/relationships/hyperlink" Target="https://login.consultant.ru/link/?req=doc&amp;base=LAW&amp;n=494425&amp;dst=100012" TargetMode = "External"/><Relationship Id="rId3007" Type="http://schemas.openxmlformats.org/officeDocument/2006/relationships/hyperlink" Target="https://login.consultant.ru/link/?req=doc&amp;base=LAW&amp;n=327611&amp;dst=100006" TargetMode = "External"/><Relationship Id="rId3008" Type="http://schemas.openxmlformats.org/officeDocument/2006/relationships/hyperlink" Target="https://login.consultant.ru/link/?req=doc&amp;base=LAW&amp;n=327611&amp;dst=100048" TargetMode = "External"/><Relationship Id="rId3009" Type="http://schemas.openxmlformats.org/officeDocument/2006/relationships/hyperlink" Target="https://login.consultant.ru/link/?req=doc&amp;base=LAW&amp;n=52359&amp;dst=100009" TargetMode = "External"/><Relationship Id="rId3010" Type="http://schemas.openxmlformats.org/officeDocument/2006/relationships/hyperlink" Target="https://login.consultant.ru/link/?req=doc&amp;base=LAW&amp;n=490132&amp;dst=100408" TargetMode = "External"/><Relationship Id="rId3011" Type="http://schemas.openxmlformats.org/officeDocument/2006/relationships/hyperlink" Target="https://login.consultant.ru/link/?req=doc&amp;base=LAW&amp;n=173867&amp;dst=100058" TargetMode = "External"/><Relationship Id="rId3012" Type="http://schemas.openxmlformats.org/officeDocument/2006/relationships/hyperlink" Target="https://login.consultant.ru/link/?req=doc&amp;base=LAW&amp;n=173823&amp;dst=100048" TargetMode = "External"/><Relationship Id="rId3013" Type="http://schemas.openxmlformats.org/officeDocument/2006/relationships/hyperlink" Target="https://login.consultant.ru/link/?req=doc&amp;base=LAW&amp;n=173823&amp;dst=100050" TargetMode = "External"/><Relationship Id="rId3014" Type="http://schemas.openxmlformats.org/officeDocument/2006/relationships/hyperlink" Target="https://login.consultant.ru/link/?req=doc&amp;base=LAW&amp;n=173823&amp;dst=100051" TargetMode = "External"/><Relationship Id="rId3015" Type="http://schemas.openxmlformats.org/officeDocument/2006/relationships/hyperlink" Target="https://login.consultant.ru/link/?req=doc&amp;base=LAW&amp;n=490132&amp;dst=100410" TargetMode = "External"/><Relationship Id="rId3016" Type="http://schemas.openxmlformats.org/officeDocument/2006/relationships/hyperlink" Target="https://login.consultant.ru/link/?req=doc&amp;base=LAW&amp;n=173867&amp;dst=100060" TargetMode = "External"/><Relationship Id="rId3017" Type="http://schemas.openxmlformats.org/officeDocument/2006/relationships/hyperlink" Target="https://login.consultant.ru/link/?req=doc&amp;base=LAW&amp;n=173823&amp;dst=100053" TargetMode = "External"/><Relationship Id="rId3018" Type="http://schemas.openxmlformats.org/officeDocument/2006/relationships/hyperlink" Target="https://login.consultant.ru/link/?req=doc&amp;base=LAW&amp;n=421791&amp;dst=100010" TargetMode = "External"/><Relationship Id="rId3019" Type="http://schemas.openxmlformats.org/officeDocument/2006/relationships/hyperlink" Target="https://login.consultant.ru/link/?req=doc&amp;base=LAW&amp;n=173823&amp;dst=100054" TargetMode = "External"/><Relationship Id="rId3020" Type="http://schemas.openxmlformats.org/officeDocument/2006/relationships/hyperlink" Target="https://login.consultant.ru/link/?req=doc&amp;base=LAW&amp;n=327611&amp;dst=100006" TargetMode = "External"/><Relationship Id="rId3021" Type="http://schemas.openxmlformats.org/officeDocument/2006/relationships/hyperlink" Target="https://login.consultant.ru/link/?req=doc&amp;base=LAW&amp;n=519030&amp;dst=103369" TargetMode = "External"/><Relationship Id="rId3022" Type="http://schemas.openxmlformats.org/officeDocument/2006/relationships/hyperlink" Target="https://login.consultant.ru/link/?req=doc&amp;base=LAW&amp;n=173165&amp;dst=100037" TargetMode = "External"/><Relationship Id="rId3023" Type="http://schemas.openxmlformats.org/officeDocument/2006/relationships/hyperlink" Target="https://login.consultant.ru/link/?req=doc&amp;base=LAW&amp;n=494425&amp;dst=100014" TargetMode = "External"/><Relationship Id="rId3024" Type="http://schemas.openxmlformats.org/officeDocument/2006/relationships/hyperlink" Target="https://login.consultant.ru/link/?req=doc&amp;base=LAW&amp;n=494425&amp;dst=100015" TargetMode = "External"/><Relationship Id="rId3025" Type="http://schemas.openxmlformats.org/officeDocument/2006/relationships/hyperlink" Target="https://login.consultant.ru/link/?req=doc&amp;base=LAW&amp;n=173165&amp;dst=100038" TargetMode = "External"/><Relationship Id="rId3026" Type="http://schemas.openxmlformats.org/officeDocument/2006/relationships/hyperlink" Target="https://login.consultant.ru/link/?req=doc&amp;base=LAW&amp;n=494425&amp;dst=100016" TargetMode = "External"/><Relationship Id="rId3027" Type="http://schemas.openxmlformats.org/officeDocument/2006/relationships/hyperlink" Target="https://login.consultant.ru/link/?req=doc&amp;base=LAW&amp;n=173165&amp;dst=100039" TargetMode = "External"/><Relationship Id="rId3028" Type="http://schemas.openxmlformats.org/officeDocument/2006/relationships/hyperlink" Target="https://login.consultant.ru/link/?req=doc&amp;base=LAW&amp;n=432443&amp;dst=100052" TargetMode = "External"/><Relationship Id="rId3029" Type="http://schemas.openxmlformats.org/officeDocument/2006/relationships/hyperlink" Target="https://login.consultant.ru/link/?req=doc&amp;base=LAW&amp;n=432443&amp;dst=100054" TargetMode = "External"/><Relationship Id="rId3030" Type="http://schemas.openxmlformats.org/officeDocument/2006/relationships/hyperlink" Target="https://login.consultant.ru/link/?req=doc&amp;base=LAW&amp;n=294729&amp;dst=100009" TargetMode = "External"/><Relationship Id="rId3031" Type="http://schemas.openxmlformats.org/officeDocument/2006/relationships/hyperlink" Target="https://login.consultant.ru/link/?req=doc&amp;base=LAW&amp;n=506719&amp;dst=100248" TargetMode = "External"/><Relationship Id="rId3032" Type="http://schemas.openxmlformats.org/officeDocument/2006/relationships/hyperlink" Target="https://login.consultant.ru/link/?req=doc&amp;base=LAW&amp;n=173823&amp;dst=100066" TargetMode = "External"/><Relationship Id="rId3033" Type="http://schemas.openxmlformats.org/officeDocument/2006/relationships/hyperlink" Target="https://login.consultant.ru/link/?req=doc&amp;base=LAW&amp;n=173867&amp;dst=100069" TargetMode = "External"/><Relationship Id="rId3034" Type="http://schemas.openxmlformats.org/officeDocument/2006/relationships/hyperlink" Target="https://login.consultant.ru/link/?req=doc&amp;base=LAW&amp;n=490132&amp;dst=100413" TargetMode = "External"/><Relationship Id="rId3035" Type="http://schemas.openxmlformats.org/officeDocument/2006/relationships/hyperlink" Target="https://login.consultant.ru/link/?req=doc&amp;base=LAW&amp;n=173867&amp;dst=100070" TargetMode = "External"/><Relationship Id="rId3036" Type="http://schemas.openxmlformats.org/officeDocument/2006/relationships/hyperlink" Target="https://login.consultant.ru/link/?req=doc&amp;base=LAW&amp;n=173823&amp;dst=100067" TargetMode = "External"/><Relationship Id="rId3037" Type="http://schemas.openxmlformats.org/officeDocument/2006/relationships/hyperlink" Target="https://login.consultant.ru/link/?req=doc&amp;base=LAW&amp;n=494425&amp;dst=100018" TargetMode = "External"/><Relationship Id="rId3038" Type="http://schemas.openxmlformats.org/officeDocument/2006/relationships/hyperlink" Target="https://login.consultant.ru/link/?req=doc&amp;base=LAW&amp;n=173867&amp;dst=100072" TargetMode = "External"/><Relationship Id="rId3039" Type="http://schemas.openxmlformats.org/officeDocument/2006/relationships/hyperlink" Target="https://login.consultant.ru/link/?req=doc&amp;base=LAW&amp;n=490132&amp;dst=100414" TargetMode = "External"/><Relationship Id="rId3040" Type="http://schemas.openxmlformats.org/officeDocument/2006/relationships/hyperlink" Target="https://login.consultant.ru/link/?req=doc&amp;base=LAW&amp;n=173867&amp;dst=100073" TargetMode = "External"/><Relationship Id="rId3041" Type="http://schemas.openxmlformats.org/officeDocument/2006/relationships/hyperlink" Target="https://login.consultant.ru/link/?req=doc&amp;base=LAW&amp;n=494425&amp;dst=100019" TargetMode = "External"/><Relationship Id="rId3042" Type="http://schemas.openxmlformats.org/officeDocument/2006/relationships/hyperlink" Target="https://login.consultant.ru/link/?req=doc&amp;base=LAW&amp;n=173823&amp;dst=100068" TargetMode = "External"/><Relationship Id="rId3043" Type="http://schemas.openxmlformats.org/officeDocument/2006/relationships/hyperlink" Target="https://login.consultant.ru/link/?req=doc&amp;base=LAW&amp;n=490132&amp;dst=100415" TargetMode = "External"/><Relationship Id="rId3044" Type="http://schemas.openxmlformats.org/officeDocument/2006/relationships/hyperlink" Target="https://login.consultant.ru/link/?req=doc&amp;base=LAW&amp;n=173867&amp;dst=100074" TargetMode = "External"/><Relationship Id="rId3045" Type="http://schemas.openxmlformats.org/officeDocument/2006/relationships/hyperlink" Target="https://login.consultant.ru/link/?req=doc&amp;base=LAW&amp;n=494425&amp;dst=100020" TargetMode = "External"/><Relationship Id="rId3046" Type="http://schemas.openxmlformats.org/officeDocument/2006/relationships/hyperlink" Target="https://login.consultant.ru/link/?req=doc&amp;base=LAW&amp;n=494425&amp;dst=100021" TargetMode = "External"/><Relationship Id="rId3047" Type="http://schemas.openxmlformats.org/officeDocument/2006/relationships/hyperlink" Target="https://login.consultant.ru/link/?req=doc&amp;base=LAW&amp;n=173823&amp;dst=100069" TargetMode = "External"/><Relationship Id="rId3048" Type="http://schemas.openxmlformats.org/officeDocument/2006/relationships/hyperlink" Target="https://login.consultant.ru/link/?req=doc&amp;base=LAW&amp;n=494425&amp;dst=100022" TargetMode = "External"/><Relationship Id="rId3049" Type="http://schemas.openxmlformats.org/officeDocument/2006/relationships/hyperlink" Target="https://login.consultant.ru/link/?req=doc&amp;base=LAW&amp;n=173823&amp;dst=100072" TargetMode = "External"/><Relationship Id="rId3050" Type="http://schemas.openxmlformats.org/officeDocument/2006/relationships/hyperlink" Target="https://login.consultant.ru/link/?req=doc&amp;base=LAW&amp;n=327611&amp;dst=100141" TargetMode = "External"/><Relationship Id="rId3051" Type="http://schemas.openxmlformats.org/officeDocument/2006/relationships/hyperlink" Target="https://login.consultant.ru/link/?req=doc&amp;base=LAW&amp;n=494425&amp;dst=100023" TargetMode = "External"/><Relationship Id="rId3052" Type="http://schemas.openxmlformats.org/officeDocument/2006/relationships/hyperlink" Target="https://login.consultant.ru/link/?req=doc&amp;base=LAW&amp;n=173823&amp;dst=100074" TargetMode = "External"/><Relationship Id="rId3053" Type="http://schemas.openxmlformats.org/officeDocument/2006/relationships/hyperlink" Target="https://login.consultant.ru/link/?req=doc&amp;base=LAW&amp;n=506719&amp;dst=100335" TargetMode = "External"/><Relationship Id="rId3054" Type="http://schemas.openxmlformats.org/officeDocument/2006/relationships/hyperlink" Target="https://login.consultant.ru/link/?req=doc&amp;base=LAW&amp;n=382522&amp;dst=100014" TargetMode = "External"/><Relationship Id="rId3055" Type="http://schemas.openxmlformats.org/officeDocument/2006/relationships/hyperlink" Target="https://login.consultant.ru/link/?req=doc&amp;base=LAW&amp;n=59966&amp;dst=100018" TargetMode = "External"/><Relationship Id="rId3056" Type="http://schemas.openxmlformats.org/officeDocument/2006/relationships/hyperlink" Target="https://login.consultant.ru/link/?req=doc&amp;base=LAW&amp;n=490132&amp;dst=100417" TargetMode = "External"/><Relationship Id="rId3057" Type="http://schemas.openxmlformats.org/officeDocument/2006/relationships/hyperlink" Target="https://login.consultant.ru/link/?req=doc&amp;base=LAW&amp;n=173823&amp;dst=100077" TargetMode = "External"/><Relationship Id="rId3058" Type="http://schemas.openxmlformats.org/officeDocument/2006/relationships/hyperlink" Target="https://login.consultant.ru/link/?req=doc&amp;base=LAW&amp;n=382522&amp;dst=100015" TargetMode = "External"/><Relationship Id="rId3059" Type="http://schemas.openxmlformats.org/officeDocument/2006/relationships/hyperlink" Target="https://login.consultant.ru/link/?req=doc&amp;base=LAW&amp;n=59966&amp;dst=100019" TargetMode = "External"/><Relationship Id="rId3060" Type="http://schemas.openxmlformats.org/officeDocument/2006/relationships/hyperlink" Target="https://login.consultant.ru/link/?req=doc&amp;base=LAW&amp;n=490132&amp;dst=100418" TargetMode = "External"/><Relationship Id="rId3061" Type="http://schemas.openxmlformats.org/officeDocument/2006/relationships/hyperlink" Target="https://login.consultant.ru/link/?req=doc&amp;base=LAW&amp;n=173823&amp;dst=100078" TargetMode = "External"/><Relationship Id="rId3062" Type="http://schemas.openxmlformats.org/officeDocument/2006/relationships/hyperlink" Target="https://login.consultant.ru/link/?req=doc&amp;base=LAW&amp;n=382522&amp;dst=100016" TargetMode = "External"/><Relationship Id="rId3063" Type="http://schemas.openxmlformats.org/officeDocument/2006/relationships/hyperlink" Target="https://login.consultant.ru/link/?req=doc&amp;base=LAW&amp;n=173867&amp;dst=100075" TargetMode = "External"/><Relationship Id="rId3064" Type="http://schemas.openxmlformats.org/officeDocument/2006/relationships/hyperlink" Target="https://login.consultant.ru/link/?req=doc&amp;base=LAW&amp;n=506719&amp;dst=100355" TargetMode = "External"/><Relationship Id="rId3065" Type="http://schemas.openxmlformats.org/officeDocument/2006/relationships/hyperlink" Target="https://login.consultant.ru/link/?req=doc&amp;base=LAW&amp;n=490132&amp;dst=100420" TargetMode = "External"/><Relationship Id="rId3066" Type="http://schemas.openxmlformats.org/officeDocument/2006/relationships/hyperlink" Target="https://login.consultant.ru/link/?req=doc&amp;base=LAW&amp;n=173823&amp;dst=100080" TargetMode = "External"/><Relationship Id="rId3067" Type="http://schemas.openxmlformats.org/officeDocument/2006/relationships/hyperlink" Target="https://login.consultant.ru/link/?req=doc&amp;base=LAW&amp;n=490132&amp;dst=100421" TargetMode = "External"/><Relationship Id="rId3068" Type="http://schemas.openxmlformats.org/officeDocument/2006/relationships/hyperlink" Target="https://login.consultant.ru/link/?req=doc&amp;base=LAW&amp;n=173823&amp;dst=100081" TargetMode = "External"/><Relationship Id="rId3069" Type="http://schemas.openxmlformats.org/officeDocument/2006/relationships/hyperlink" Target="https://login.consultant.ru/link/?req=doc&amp;base=LAW&amp;n=490132&amp;dst=100422" TargetMode = "External"/><Relationship Id="rId3070" Type="http://schemas.openxmlformats.org/officeDocument/2006/relationships/hyperlink" Target="https://login.consultant.ru/link/?req=doc&amp;base=LAW&amp;n=173823&amp;dst=100082" TargetMode = "External"/><Relationship Id="rId3071" Type="http://schemas.openxmlformats.org/officeDocument/2006/relationships/hyperlink" Target="https://login.consultant.ru/link/?req=doc&amp;base=LAW&amp;n=441772&amp;dst=100055" TargetMode = "External"/><Relationship Id="rId3072" Type="http://schemas.openxmlformats.org/officeDocument/2006/relationships/hyperlink" Target="https://login.consultant.ru/link/?req=doc&amp;base=LAW&amp;n=494425&amp;dst=100025" TargetMode = "External"/><Relationship Id="rId3073" Type="http://schemas.openxmlformats.org/officeDocument/2006/relationships/hyperlink" Target="https://login.consultant.ru/link/?req=doc&amp;base=LAW&amp;n=494425&amp;dst=100026" TargetMode = "External"/><Relationship Id="rId3074" Type="http://schemas.openxmlformats.org/officeDocument/2006/relationships/hyperlink" Target="https://login.consultant.ru/link/?req=doc&amp;base=LAW&amp;n=173823&amp;dst=100083" TargetMode = "External"/><Relationship Id="rId3075" Type="http://schemas.openxmlformats.org/officeDocument/2006/relationships/hyperlink" Target="https://login.consultant.ru/link/?req=doc&amp;base=LAW&amp;n=506719&amp;dst=100307" TargetMode = "External"/><Relationship Id="rId3076" Type="http://schemas.openxmlformats.org/officeDocument/2006/relationships/hyperlink" Target="https://login.consultant.ru/link/?req=doc&amp;base=LAW&amp;n=441772&amp;dst=100062" TargetMode = "External"/><Relationship Id="rId3077" Type="http://schemas.openxmlformats.org/officeDocument/2006/relationships/hyperlink" Target="https://login.consultant.ru/link/?req=doc&amp;base=LAW&amp;n=490132&amp;dst=100426" TargetMode = "External"/><Relationship Id="rId3078" Type="http://schemas.openxmlformats.org/officeDocument/2006/relationships/hyperlink" Target="https://login.consultant.ru/link/?req=doc&amp;base=LAW&amp;n=441772&amp;dst=100064" TargetMode = "External"/><Relationship Id="rId3079" Type="http://schemas.openxmlformats.org/officeDocument/2006/relationships/hyperlink" Target="https://login.consultant.ru/link/?req=doc&amp;base=LAW&amp;n=506719&amp;dst=100208" TargetMode = "External"/><Relationship Id="rId3080" Type="http://schemas.openxmlformats.org/officeDocument/2006/relationships/hyperlink" Target="https://login.consultant.ru/link/?req=doc&amp;base=LAW&amp;n=490132&amp;dst=100428" TargetMode = "External"/><Relationship Id="rId3081" Type="http://schemas.openxmlformats.org/officeDocument/2006/relationships/hyperlink" Target="https://login.consultant.ru/link/?req=doc&amp;base=LAW&amp;n=173823&amp;dst=100087" TargetMode = "External"/><Relationship Id="rId3082" Type="http://schemas.openxmlformats.org/officeDocument/2006/relationships/hyperlink" Target="https://login.consultant.ru/link/?req=doc&amp;base=LAW&amp;n=506719&amp;dst=100214" TargetMode = "External"/><Relationship Id="rId3083" Type="http://schemas.openxmlformats.org/officeDocument/2006/relationships/hyperlink" Target="https://login.consultant.ru/link/?req=doc&amp;base=LAW&amp;n=173823&amp;dst=100088" TargetMode = "External"/><Relationship Id="rId3084" Type="http://schemas.openxmlformats.org/officeDocument/2006/relationships/hyperlink" Target="https://login.consultant.ru/link/?req=doc&amp;base=LAW&amp;n=173867&amp;dst=100080" TargetMode = "External"/><Relationship Id="rId3085" Type="http://schemas.openxmlformats.org/officeDocument/2006/relationships/hyperlink" Target="https://login.consultant.ru/link/?req=doc&amp;base=LAW&amp;n=169765&amp;dst=100014" TargetMode = "External"/><Relationship Id="rId3086" Type="http://schemas.openxmlformats.org/officeDocument/2006/relationships/hyperlink" Target="https://login.consultant.ru/link/?req=doc&amp;base=LAW&amp;n=490132&amp;dst=100429" TargetMode = "External"/><Relationship Id="rId3087" Type="http://schemas.openxmlformats.org/officeDocument/2006/relationships/hyperlink" Target="https://login.consultant.ru/link/?req=doc&amp;base=LAW&amp;n=173867&amp;dst=100083" TargetMode = "External"/><Relationship Id="rId3088" Type="http://schemas.openxmlformats.org/officeDocument/2006/relationships/hyperlink" Target="https://login.consultant.ru/link/?req=doc&amp;base=LAW&amp;n=173823&amp;dst=100089" TargetMode = "External"/><Relationship Id="rId3089" Type="http://schemas.openxmlformats.org/officeDocument/2006/relationships/hyperlink" Target="https://login.consultant.ru/link/?req=doc&amp;base=LAW&amp;n=490132&amp;dst=100430" TargetMode = "External"/><Relationship Id="rId3090" Type="http://schemas.openxmlformats.org/officeDocument/2006/relationships/hyperlink" Target="https://login.consultant.ru/link/?req=doc&amp;base=LAW&amp;n=173823&amp;dst=100090" TargetMode = "External"/><Relationship Id="rId3091" Type="http://schemas.openxmlformats.org/officeDocument/2006/relationships/hyperlink" Target="https://login.consultant.ru/link/?req=doc&amp;base=LAW&amp;n=173867&amp;dst=100084" TargetMode = "External"/><Relationship Id="rId3092" Type="http://schemas.openxmlformats.org/officeDocument/2006/relationships/hyperlink" Target="https://login.consultant.ru/link/?req=doc&amp;base=LAW&amp;n=102866&amp;dst=100022" TargetMode = "External"/><Relationship Id="rId3093" Type="http://schemas.openxmlformats.org/officeDocument/2006/relationships/hyperlink" Target="https://login.consultant.ru/link/?req=doc&amp;base=LAW&amp;n=173823&amp;dst=100091" TargetMode = "External"/><Relationship Id="rId3094" Type="http://schemas.openxmlformats.org/officeDocument/2006/relationships/hyperlink" Target="https://login.consultant.ru/link/?req=doc&amp;base=LAW&amp;n=494425&amp;dst=100028" TargetMode = "External"/><Relationship Id="rId3095" Type="http://schemas.openxmlformats.org/officeDocument/2006/relationships/hyperlink" Target="https://login.consultant.ru/link/?req=doc&amp;base=LAW&amp;n=506719&amp;dst=104" TargetMode = "External"/><Relationship Id="rId3096" Type="http://schemas.openxmlformats.org/officeDocument/2006/relationships/hyperlink" Target="https://login.consultant.ru/link/?req=doc&amp;base=LAW&amp;n=161943&amp;dst=100008" TargetMode = "External"/><Relationship Id="rId3097" Type="http://schemas.openxmlformats.org/officeDocument/2006/relationships/hyperlink" Target="https://login.consultant.ru/link/?req=doc&amp;base=LAW&amp;n=506719&amp;dst=219" TargetMode = "External"/><Relationship Id="rId3098" Type="http://schemas.openxmlformats.org/officeDocument/2006/relationships/hyperlink" Target="https://login.consultant.ru/link/?req=doc&amp;base=LAW&amp;n=327611&amp;dst=100085" TargetMode = "External"/><Relationship Id="rId3099" Type="http://schemas.openxmlformats.org/officeDocument/2006/relationships/hyperlink" Target="https://login.consultant.ru/link/?req=doc&amp;base=LAW&amp;n=102866&amp;dst=100023" TargetMode = "External"/><Relationship Id="rId3100" Type="http://schemas.openxmlformats.org/officeDocument/2006/relationships/hyperlink" Target="https://login.consultant.ru/link/?req=doc&amp;base=LAW&amp;n=169767&amp;dst=100014" TargetMode = "External"/><Relationship Id="rId3101" Type="http://schemas.openxmlformats.org/officeDocument/2006/relationships/hyperlink" Target="https://login.consultant.ru/link/?req=doc&amp;base=LAW&amp;n=494425&amp;dst=100029" TargetMode = "External"/><Relationship Id="rId3102" Type="http://schemas.openxmlformats.org/officeDocument/2006/relationships/hyperlink" Target="https://login.consultant.ru/link/?req=doc&amp;base=LAW&amp;n=327611&amp;dst=100085" TargetMode = "External"/><Relationship Id="rId3103" Type="http://schemas.openxmlformats.org/officeDocument/2006/relationships/hyperlink" Target="https://login.consultant.ru/link/?req=doc&amp;base=LAW&amp;n=102866&amp;dst=100026" TargetMode = "External"/><Relationship Id="rId3104" Type="http://schemas.openxmlformats.org/officeDocument/2006/relationships/hyperlink" Target="https://login.consultant.ru/link/?req=doc&amp;base=LAW&amp;n=169767&amp;dst=100015" TargetMode = "External"/><Relationship Id="rId3105" Type="http://schemas.openxmlformats.org/officeDocument/2006/relationships/hyperlink" Target="https://login.consultant.ru/link/?req=doc&amp;base=LAW&amp;n=494425&amp;dst=100030" TargetMode = "External"/><Relationship Id="rId3106" Type="http://schemas.openxmlformats.org/officeDocument/2006/relationships/hyperlink" Target="https://login.consultant.ru/link/?req=doc&amp;base=LAW&amp;n=327611&amp;dst=100141" TargetMode = "External"/><Relationship Id="rId3107" Type="http://schemas.openxmlformats.org/officeDocument/2006/relationships/hyperlink" Target="https://login.consultant.ru/link/?req=doc&amp;base=LAW&amp;n=494425&amp;dst=100031" TargetMode = "External"/><Relationship Id="rId3108" Type="http://schemas.openxmlformats.org/officeDocument/2006/relationships/hyperlink" Target="https://login.consultant.ru/link/?req=doc&amp;base=LAW&amp;n=169767&amp;dst=100017" TargetMode = "External"/><Relationship Id="rId3109" Type="http://schemas.openxmlformats.org/officeDocument/2006/relationships/hyperlink" Target="https://login.consultant.ru/link/?req=doc&amp;base=LAW&amp;n=102866&amp;dst=100029" TargetMode = "External"/><Relationship Id="rId3110" Type="http://schemas.openxmlformats.org/officeDocument/2006/relationships/hyperlink" Target="https://login.consultant.ru/link/?req=doc&amp;base=LAW&amp;n=506719&amp;dst=100943" TargetMode = "External"/><Relationship Id="rId3111" Type="http://schemas.openxmlformats.org/officeDocument/2006/relationships/hyperlink" Target="https://login.consultant.ru/link/?req=doc&amp;base=LAW&amp;n=506719&amp;dst=100699" TargetMode = "External"/><Relationship Id="rId3112" Type="http://schemas.openxmlformats.org/officeDocument/2006/relationships/hyperlink" Target="https://login.consultant.ru/link/?req=doc&amp;base=LAW&amp;n=441772&amp;dst=100066" TargetMode = "External"/><Relationship Id="rId3113" Type="http://schemas.openxmlformats.org/officeDocument/2006/relationships/hyperlink" Target="https://login.consultant.ru/link/?req=doc&amp;base=LAW&amp;n=405900&amp;dst=100331" TargetMode = "External"/><Relationship Id="rId3114" Type="http://schemas.openxmlformats.org/officeDocument/2006/relationships/hyperlink" Target="https://login.consultant.ru/link/?req=doc&amp;base=LAW&amp;n=494425&amp;dst=100034" TargetMode = "External"/><Relationship Id="rId3115" Type="http://schemas.openxmlformats.org/officeDocument/2006/relationships/hyperlink" Target="https://login.consultant.ru/link/?req=doc&amp;base=LAW&amp;n=173823&amp;dst=100092" TargetMode = "External"/><Relationship Id="rId3116" Type="http://schemas.openxmlformats.org/officeDocument/2006/relationships/hyperlink" Target="https://login.consultant.ru/link/?req=doc&amp;base=LAW&amp;n=494425&amp;dst=100035" TargetMode = "External"/><Relationship Id="rId3117" Type="http://schemas.openxmlformats.org/officeDocument/2006/relationships/hyperlink" Target="https://login.consultant.ru/link/?req=doc&amp;base=LAW&amp;n=494425&amp;dst=100036" TargetMode = "External"/><Relationship Id="rId3118" Type="http://schemas.openxmlformats.org/officeDocument/2006/relationships/hyperlink" Target="https://login.consultant.ru/link/?req=doc&amp;base=LAW&amp;n=494425&amp;dst=100037" TargetMode = "External"/><Relationship Id="rId3119" Type="http://schemas.openxmlformats.org/officeDocument/2006/relationships/hyperlink" Target="https://login.consultant.ru/link/?req=doc&amp;base=LAW&amp;n=327611&amp;dst=100141" TargetMode = "External"/><Relationship Id="rId3120" Type="http://schemas.openxmlformats.org/officeDocument/2006/relationships/hyperlink" Target="https://login.consultant.ru/link/?req=doc&amp;base=LAW&amp;n=494425&amp;dst=100038" TargetMode = "External"/><Relationship Id="rId3121" Type="http://schemas.openxmlformats.org/officeDocument/2006/relationships/hyperlink" Target="https://login.consultant.ru/link/?req=doc&amp;base=LAW&amp;n=169767&amp;dst=100020" TargetMode = "External"/><Relationship Id="rId3122" Type="http://schemas.openxmlformats.org/officeDocument/2006/relationships/hyperlink" Target="https://login.consultant.ru/link/?req=doc&amp;base=LAW&amp;n=494425&amp;dst=100039" TargetMode = "External"/><Relationship Id="rId3123" Type="http://schemas.openxmlformats.org/officeDocument/2006/relationships/hyperlink" Target="https://login.consultant.ru/link/?req=doc&amp;base=LAW&amp;n=441772&amp;dst=100067" TargetMode = "External"/><Relationship Id="rId3124" Type="http://schemas.openxmlformats.org/officeDocument/2006/relationships/hyperlink" Target="https://login.consultant.ru/link/?req=doc&amp;base=LAW&amp;n=494425&amp;dst=100040" TargetMode = "External"/><Relationship Id="rId3125" Type="http://schemas.openxmlformats.org/officeDocument/2006/relationships/hyperlink" Target="https://login.consultant.ru/link/?req=doc&amp;base=LAW&amp;n=441772&amp;dst=100070" TargetMode = "External"/><Relationship Id="rId3126" Type="http://schemas.openxmlformats.org/officeDocument/2006/relationships/hyperlink" Target="https://login.consultant.ru/link/?req=doc&amp;base=LAW&amp;n=180722&amp;dst=100023" TargetMode = "External"/><Relationship Id="rId3127" Type="http://schemas.openxmlformats.org/officeDocument/2006/relationships/hyperlink" Target="https://login.consultant.ru/link/?req=doc&amp;base=LAW&amp;n=494425&amp;dst=100041" TargetMode = "External"/><Relationship Id="rId3128" Type="http://schemas.openxmlformats.org/officeDocument/2006/relationships/hyperlink" Target="https://login.consultant.ru/link/?req=doc&amp;base=LAW&amp;n=405900&amp;dst=100332" TargetMode = "External"/><Relationship Id="rId3129" Type="http://schemas.openxmlformats.org/officeDocument/2006/relationships/hyperlink" Target="https://login.consultant.ru/link/?req=doc&amp;base=LAW&amp;n=494425&amp;dst=100042" TargetMode = "External"/><Relationship Id="rId3130" Type="http://schemas.openxmlformats.org/officeDocument/2006/relationships/hyperlink" Target="https://login.consultant.ru/link/?req=doc&amp;base=LAW&amp;n=405900&amp;dst=100335" TargetMode = "External"/><Relationship Id="rId3131" Type="http://schemas.openxmlformats.org/officeDocument/2006/relationships/hyperlink" Target="https://login.consultant.ru/link/?req=doc&amp;base=LAW&amp;n=494425&amp;dst=100043" TargetMode = "External"/><Relationship Id="rId3132" Type="http://schemas.openxmlformats.org/officeDocument/2006/relationships/hyperlink" Target="https://login.consultant.ru/link/?req=doc&amp;base=LAW&amp;n=490132&amp;dst=100437" TargetMode = "External"/><Relationship Id="rId3133" Type="http://schemas.openxmlformats.org/officeDocument/2006/relationships/hyperlink" Target="https://login.consultant.ru/link/?req=doc&amp;base=LAW&amp;n=173823&amp;dst=100094" TargetMode = "External"/><Relationship Id="rId3134" Type="http://schemas.openxmlformats.org/officeDocument/2006/relationships/hyperlink" Target="https://login.consultant.ru/link/?req=doc&amp;base=LAW&amp;n=506719&amp;dst=145" TargetMode = "External"/><Relationship Id="rId3135" Type="http://schemas.openxmlformats.org/officeDocument/2006/relationships/hyperlink" Target="https://login.consultant.ru/link/?req=doc&amp;base=LAW&amp;n=169765&amp;dst=100015" TargetMode = "External"/><Relationship Id="rId3136" Type="http://schemas.openxmlformats.org/officeDocument/2006/relationships/hyperlink" Target="https://login.consultant.ru/link/?req=doc&amp;base=LAW&amp;n=173823&amp;dst=100095" TargetMode = "External"/><Relationship Id="rId3137" Type="http://schemas.openxmlformats.org/officeDocument/2006/relationships/hyperlink" Target="https://login.consultant.ru/link/?req=doc&amp;base=LAW&amp;n=494425&amp;dst=100047" TargetMode = "External"/><Relationship Id="rId3138" Type="http://schemas.openxmlformats.org/officeDocument/2006/relationships/hyperlink" Target="https://login.consultant.ru/link/?req=doc&amp;base=LAW&amp;n=441772&amp;dst=100074" TargetMode = "External"/><Relationship Id="rId3139" Type="http://schemas.openxmlformats.org/officeDocument/2006/relationships/hyperlink" Target="https://login.consultant.ru/link/?req=doc&amp;base=LAW&amp;n=494425&amp;dst=100048" TargetMode = "External"/><Relationship Id="rId3140" Type="http://schemas.openxmlformats.org/officeDocument/2006/relationships/hyperlink" Target="https://login.consultant.ru/link/?req=doc&amp;base=LAW&amp;n=441772&amp;dst=100077" TargetMode = "External"/><Relationship Id="rId3141" Type="http://schemas.openxmlformats.org/officeDocument/2006/relationships/hyperlink" Target="https://login.consultant.ru/link/?req=doc&amp;base=LAW&amp;n=511068&amp;dst=100030" TargetMode = "External"/><Relationship Id="rId3142" Type="http://schemas.openxmlformats.org/officeDocument/2006/relationships/hyperlink" Target="https://login.consultant.ru/link/?req=doc&amp;base=LAW&amp;n=511068&amp;dst=100033" TargetMode = "External"/><Relationship Id="rId3143" Type="http://schemas.openxmlformats.org/officeDocument/2006/relationships/hyperlink" Target="https://login.consultant.ru/link/?req=doc&amp;base=LAW&amp;n=165800&amp;dst=100036" TargetMode = "External"/><Relationship Id="rId3144" Type="http://schemas.openxmlformats.org/officeDocument/2006/relationships/hyperlink" Target="https://login.consultant.ru/link/?req=doc&amp;base=LAW&amp;n=447444&amp;dst=100051" TargetMode = "External"/><Relationship Id="rId3145" Type="http://schemas.openxmlformats.org/officeDocument/2006/relationships/hyperlink" Target="https://login.consultant.ru/link/?req=doc&amp;base=LAW&amp;n=447444&amp;dst=100047" TargetMode = "External"/><Relationship Id="rId3146" Type="http://schemas.openxmlformats.org/officeDocument/2006/relationships/hyperlink" Target="https://login.consultant.ru/link/?req=doc&amp;base=LAW&amp;n=490132&amp;dst=100439" TargetMode = "External"/><Relationship Id="rId3147" Type="http://schemas.openxmlformats.org/officeDocument/2006/relationships/hyperlink" Target="https://login.consultant.ru/link/?req=doc&amp;base=LAW&amp;n=87567&amp;dst=100009" TargetMode = "External"/><Relationship Id="rId3148" Type="http://schemas.openxmlformats.org/officeDocument/2006/relationships/hyperlink" Target="https://login.consultant.ru/link/?req=doc&amp;base=LAW&amp;n=173823&amp;dst=100097" TargetMode = "External"/><Relationship Id="rId3149" Type="http://schemas.openxmlformats.org/officeDocument/2006/relationships/hyperlink" Target="https://login.consultant.ru/link/?req=doc&amp;base=LAW&amp;n=281700&amp;dst=100008" TargetMode = "External"/><Relationship Id="rId3150" Type="http://schemas.openxmlformats.org/officeDocument/2006/relationships/hyperlink" Target="https://login.consultant.ru/link/?req=doc&amp;base=LAW&amp;n=506719&amp;dst=100285" TargetMode = "External"/><Relationship Id="rId3151" Type="http://schemas.openxmlformats.org/officeDocument/2006/relationships/hyperlink" Target="https://login.consultant.ru/link/?req=doc&amp;base=LAW&amp;n=441772&amp;dst=100082" TargetMode = "External"/><Relationship Id="rId3152" Type="http://schemas.openxmlformats.org/officeDocument/2006/relationships/hyperlink" Target="https://login.consultant.ru/link/?req=doc&amp;base=LAW&amp;n=490132&amp;dst=100441" TargetMode = "External"/><Relationship Id="rId3153" Type="http://schemas.openxmlformats.org/officeDocument/2006/relationships/hyperlink" Target="https://login.consultant.ru/link/?req=doc&amp;base=LAW&amp;n=441772&amp;dst=100083" TargetMode = "External"/><Relationship Id="rId3154" Type="http://schemas.openxmlformats.org/officeDocument/2006/relationships/hyperlink" Target="https://login.consultant.ru/link/?req=doc&amp;base=LAW&amp;n=173823&amp;dst=100098" TargetMode = "External"/><Relationship Id="rId3155" Type="http://schemas.openxmlformats.org/officeDocument/2006/relationships/hyperlink" Target="https://login.consultant.ru/link/?req=doc&amp;base=LAW&amp;n=114670&amp;dst=100010" TargetMode = "External"/><Relationship Id="rId3156" Type="http://schemas.openxmlformats.org/officeDocument/2006/relationships/hyperlink" Target="https://login.consultant.ru/link/?req=doc&amp;base=LAW&amp;n=180722&amp;dst=100024" TargetMode = "External"/><Relationship Id="rId3157" Type="http://schemas.openxmlformats.org/officeDocument/2006/relationships/hyperlink" Target="https://login.consultant.ru/link/?req=doc&amp;base=LAW&amp;n=506719&amp;dst=100026" TargetMode = "External"/><Relationship Id="rId3158" Type="http://schemas.openxmlformats.org/officeDocument/2006/relationships/hyperlink" Target="https://login.consultant.ru/link/?req=doc&amp;base=LAW&amp;n=441772&amp;dst=100084" TargetMode = "External"/><Relationship Id="rId3159" Type="http://schemas.openxmlformats.org/officeDocument/2006/relationships/hyperlink" Target="https://login.consultant.ru/link/?req=doc&amp;base=LAW&amp;n=446159&amp;dst=100032" TargetMode = "External"/><Relationship Id="rId3160" Type="http://schemas.openxmlformats.org/officeDocument/2006/relationships/hyperlink" Target="https://login.consultant.ru/link/?req=doc&amp;base=LAW&amp;n=441772&amp;dst=100087" TargetMode = "External"/><Relationship Id="rId3161" Type="http://schemas.openxmlformats.org/officeDocument/2006/relationships/hyperlink" Target="https://login.consultant.ru/link/?req=doc&amp;base=LAW&amp;n=441772&amp;dst=100090" TargetMode = "External"/><Relationship Id="rId3162" Type="http://schemas.openxmlformats.org/officeDocument/2006/relationships/hyperlink" Target="https://login.consultant.ru/link/?req=doc&amp;base=LAW&amp;n=441772&amp;dst=100094" TargetMode = "External"/><Relationship Id="rId3163" Type="http://schemas.openxmlformats.org/officeDocument/2006/relationships/hyperlink" Target="https://login.consultant.ru/link/?req=doc&amp;base=LAW&amp;n=490132&amp;dst=100444" TargetMode = "External"/><Relationship Id="rId3164" Type="http://schemas.openxmlformats.org/officeDocument/2006/relationships/hyperlink" Target="https://login.consultant.ru/link/?req=doc&amp;base=LAW&amp;n=441772&amp;dst=100095" TargetMode = "External"/><Relationship Id="rId3165" Type="http://schemas.openxmlformats.org/officeDocument/2006/relationships/hyperlink" Target="https://login.consultant.ru/link/?req=doc&amp;base=LAW&amp;n=441772&amp;dst=100096" TargetMode = "External"/><Relationship Id="rId3166" Type="http://schemas.openxmlformats.org/officeDocument/2006/relationships/hyperlink" Target="https://login.consultant.ru/link/?req=doc&amp;base=LAW&amp;n=441772&amp;dst=100099" TargetMode = "External"/><Relationship Id="rId3167" Type="http://schemas.openxmlformats.org/officeDocument/2006/relationships/hyperlink" Target="https://login.consultant.ru/link/?req=doc&amp;base=LAW&amp;n=173867&amp;dst=100094" TargetMode = "External"/><Relationship Id="rId3168" Type="http://schemas.openxmlformats.org/officeDocument/2006/relationships/hyperlink" Target="https://login.consultant.ru/link/?req=doc&amp;base=LAW&amp;n=490132&amp;dst=100445" TargetMode = "External"/><Relationship Id="rId3169" Type="http://schemas.openxmlformats.org/officeDocument/2006/relationships/hyperlink" Target="https://login.consultant.ru/link/?req=doc&amp;base=LAW&amp;n=173823&amp;dst=100099" TargetMode = "External"/><Relationship Id="rId3170" Type="http://schemas.openxmlformats.org/officeDocument/2006/relationships/hyperlink" Target="https://login.consultant.ru/link/?req=doc&amp;base=LAW&amp;n=506719&amp;dst=100437" TargetMode = "External"/><Relationship Id="rId3171" Type="http://schemas.openxmlformats.org/officeDocument/2006/relationships/hyperlink" Target="https://login.consultant.ru/link/?req=doc&amp;base=LAW&amp;n=490132&amp;dst=100447" TargetMode = "External"/><Relationship Id="rId3172" Type="http://schemas.openxmlformats.org/officeDocument/2006/relationships/hyperlink" Target="https://login.consultant.ru/link/?req=doc&amp;base=LAW&amp;n=173823&amp;dst=100100" TargetMode = "External"/><Relationship Id="rId3173" Type="http://schemas.openxmlformats.org/officeDocument/2006/relationships/hyperlink" Target="https://login.consultant.ru/link/?req=doc&amp;base=LAW&amp;n=173867&amp;dst=100095" TargetMode = "External"/><Relationship Id="rId3174" Type="http://schemas.openxmlformats.org/officeDocument/2006/relationships/hyperlink" Target="https://login.consultant.ru/link/?req=doc&amp;base=LAW&amp;n=182643&amp;dst=100077" TargetMode = "External"/><Relationship Id="rId3175" Type="http://schemas.openxmlformats.org/officeDocument/2006/relationships/hyperlink" Target="https://login.consultant.ru/link/?req=doc&amp;base=LAW&amp;n=509581&amp;dst=11739" TargetMode = "External"/><Relationship Id="rId3176" Type="http://schemas.openxmlformats.org/officeDocument/2006/relationships/hyperlink" Target="https://login.consultant.ru/link/?req=doc&amp;base=LAW&amp;n=510756&amp;dst=79" TargetMode = "External"/><Relationship Id="rId3177" Type="http://schemas.openxmlformats.org/officeDocument/2006/relationships/hyperlink" Target="https://login.consultant.ru/link/?req=doc&amp;base=LAW&amp;n=463407&amp;dst=100044" TargetMode = "External"/><Relationship Id="rId3178" Type="http://schemas.openxmlformats.org/officeDocument/2006/relationships/hyperlink" Target="https://login.consultant.ru/link/?req=doc&amp;base=LAW&amp;n=419077&amp;dst=100010" TargetMode = "External"/><Relationship Id="rId3179" Type="http://schemas.openxmlformats.org/officeDocument/2006/relationships/hyperlink" Target="https://login.consultant.ru/link/?req=doc&amp;base=LAW&amp;n=453871&amp;dst=100012" TargetMode = "External"/><Relationship Id="rId3180" Type="http://schemas.openxmlformats.org/officeDocument/2006/relationships/hyperlink" Target="https://login.consultant.ru/link/?req=doc&amp;base=LAW&amp;n=509325&amp;dst=100012" TargetMode = "External"/><Relationship Id="rId3181" Type="http://schemas.openxmlformats.org/officeDocument/2006/relationships/hyperlink" Target="https://login.consultant.ru/link/?req=doc&amp;base=LAW&amp;n=509325&amp;dst=100014" TargetMode = "External"/><Relationship Id="rId3182" Type="http://schemas.openxmlformats.org/officeDocument/2006/relationships/hyperlink" Target="https://login.consultant.ru/link/?req=doc&amp;base=LAW&amp;n=509325&amp;dst=100015" TargetMode = "External"/><Relationship Id="rId3183" Type="http://schemas.openxmlformats.org/officeDocument/2006/relationships/hyperlink" Target="https://login.consultant.ru/link/?req=doc&amp;base=LAW&amp;n=443694&amp;dst=100014" TargetMode = "External"/><Relationship Id="rId3184" Type="http://schemas.openxmlformats.org/officeDocument/2006/relationships/hyperlink" Target="https://login.consultant.ru/link/?req=doc&amp;base=LAW&amp;n=494425&amp;dst=100054" TargetMode = "External"/><Relationship Id="rId3185" Type="http://schemas.openxmlformats.org/officeDocument/2006/relationships/hyperlink" Target="https://login.consultant.ru/link/?req=doc&amp;base=LAW&amp;n=509325&amp;dst=100017" TargetMode = "External"/><Relationship Id="rId3186" Type="http://schemas.openxmlformats.org/officeDocument/2006/relationships/hyperlink" Target="https://login.consultant.ru/link/?req=doc&amp;base=LAW&amp;n=443694&amp;dst=100016" TargetMode = "External"/><Relationship Id="rId3187" Type="http://schemas.openxmlformats.org/officeDocument/2006/relationships/hyperlink" Target="https://login.consultant.ru/link/?req=doc&amp;base=LAW&amp;n=494425&amp;dst=100055" TargetMode = "External"/><Relationship Id="rId3188" Type="http://schemas.openxmlformats.org/officeDocument/2006/relationships/hyperlink" Target="https://login.consultant.ru/link/?req=doc&amp;base=LAW&amp;n=453871&amp;dst=100017" TargetMode = "External"/><Relationship Id="rId3189" Type="http://schemas.openxmlformats.org/officeDocument/2006/relationships/hyperlink" Target="https://login.consultant.ru/link/?req=doc&amp;base=LAW&amp;n=443694&amp;dst=100018" TargetMode = "External"/><Relationship Id="rId3190" Type="http://schemas.openxmlformats.org/officeDocument/2006/relationships/hyperlink" Target="https://login.consultant.ru/link/?req=doc&amp;base=LAW&amp;n=494425&amp;dst=100056" TargetMode = "External"/><Relationship Id="rId3191" Type="http://schemas.openxmlformats.org/officeDocument/2006/relationships/hyperlink" Target="https://login.consultant.ru/link/?req=doc&amp;base=LAW&amp;n=494425&amp;dst=100057" TargetMode = "External"/><Relationship Id="rId3192" Type="http://schemas.openxmlformats.org/officeDocument/2006/relationships/hyperlink" Target="https://login.consultant.ru/link/?req=doc&amp;base=LAW&amp;n=509325&amp;dst=100019" TargetMode = "External"/><Relationship Id="rId3193" Type="http://schemas.openxmlformats.org/officeDocument/2006/relationships/hyperlink" Target="https://login.consultant.ru/link/?req=doc&amp;base=LAW&amp;n=494425&amp;dst=100058" TargetMode = "External"/><Relationship Id="rId3194" Type="http://schemas.openxmlformats.org/officeDocument/2006/relationships/hyperlink" Target="https://login.consultant.ru/link/?req=doc&amp;base=LAW&amp;n=509325&amp;dst=100021" TargetMode = "External"/><Relationship Id="rId3195" Type="http://schemas.openxmlformats.org/officeDocument/2006/relationships/hyperlink" Target="https://login.consultant.ru/link/?req=doc&amp;base=LAW&amp;n=494425&amp;dst=100059" TargetMode = "External"/><Relationship Id="rId3196" Type="http://schemas.openxmlformats.org/officeDocument/2006/relationships/hyperlink" Target="https://login.consultant.ru/link/?req=doc&amp;base=LAW&amp;n=494425&amp;dst=100060" TargetMode = "External"/><Relationship Id="rId3197" Type="http://schemas.openxmlformats.org/officeDocument/2006/relationships/hyperlink" Target="https://login.consultant.ru/link/?req=doc&amp;base=LAW&amp;n=506719&amp;dst=100524" TargetMode = "External"/><Relationship Id="rId3198" Type="http://schemas.openxmlformats.org/officeDocument/2006/relationships/hyperlink" Target="https://login.consultant.ru/link/?req=doc&amp;base=LAW&amp;n=494425&amp;dst=100061" TargetMode = "External"/><Relationship Id="rId3199" Type="http://schemas.openxmlformats.org/officeDocument/2006/relationships/hyperlink" Target="https://login.consultant.ru/link/?req=doc&amp;base=LAW&amp;n=509325&amp;dst=100023" TargetMode = "External"/><Relationship Id="rId3200" Type="http://schemas.openxmlformats.org/officeDocument/2006/relationships/hyperlink" Target="https://login.consultant.ru/link/?req=doc&amp;base=LAW&amp;n=383879&amp;dst=100009" TargetMode = "External"/><Relationship Id="rId3201" Type="http://schemas.openxmlformats.org/officeDocument/2006/relationships/hyperlink" Target="https://login.consultant.ru/link/?req=doc&amp;base=LAW&amp;n=509325&amp;dst=100026" TargetMode = "External"/><Relationship Id="rId3202" Type="http://schemas.openxmlformats.org/officeDocument/2006/relationships/hyperlink" Target="https://login.consultant.ru/link/?req=doc&amp;base=LAW&amp;n=327611&amp;dst=100141" TargetMode = "External"/><Relationship Id="rId3203" Type="http://schemas.openxmlformats.org/officeDocument/2006/relationships/hyperlink" Target="https://login.consultant.ru/link/?req=doc&amp;base=LAW&amp;n=509325&amp;dst=100028" TargetMode = "External"/><Relationship Id="rId3204" Type="http://schemas.openxmlformats.org/officeDocument/2006/relationships/hyperlink" Target="https://login.consultant.ru/link/?req=doc&amp;base=LAW&amp;n=440552&amp;dst=100010" TargetMode = "External"/><Relationship Id="rId3205" Type="http://schemas.openxmlformats.org/officeDocument/2006/relationships/hyperlink" Target="https://login.consultant.ru/link/?req=doc&amp;base=LAW&amp;n=173867&amp;dst=100106" TargetMode = "External"/><Relationship Id="rId3206" Type="http://schemas.openxmlformats.org/officeDocument/2006/relationships/hyperlink" Target="https://login.consultant.ru/link/?req=doc&amp;base=LAW&amp;n=510756&amp;dst=100554" TargetMode = "External"/><Relationship Id="rId3207" Type="http://schemas.openxmlformats.org/officeDocument/2006/relationships/hyperlink" Target="https://login.consultant.ru/link/?req=doc&amp;base=LAW&amp;n=182643&amp;dst=100102" TargetMode = "External"/><Relationship Id="rId3208" Type="http://schemas.openxmlformats.org/officeDocument/2006/relationships/hyperlink" Target="https://login.consultant.ru/link/?req=doc&amp;base=LAW&amp;n=190447&amp;dst=100011" TargetMode = "External"/><Relationship Id="rId3209" Type="http://schemas.openxmlformats.org/officeDocument/2006/relationships/hyperlink" Target="https://login.consultant.ru/link/?req=doc&amp;base=LAW&amp;n=510756&amp;dst=67" TargetMode = "External"/><Relationship Id="rId3210" Type="http://schemas.openxmlformats.org/officeDocument/2006/relationships/hyperlink" Target="https://login.consultant.ru/link/?req=doc&amp;base=LAW&amp;n=327611&amp;dst=100141" TargetMode = "External"/><Relationship Id="rId3211" Type="http://schemas.openxmlformats.org/officeDocument/2006/relationships/hyperlink" Target="https://login.consultant.ru/link/?req=doc&amp;base=LAW&amp;n=453258&amp;dst=100013" TargetMode = "External"/><Relationship Id="rId3212" Type="http://schemas.openxmlformats.org/officeDocument/2006/relationships/hyperlink" Target="https://login.consultant.ru/link/?req=doc&amp;base=LAW&amp;n=372698&amp;dst=100009" TargetMode = "External"/><Relationship Id="rId3213" Type="http://schemas.openxmlformats.org/officeDocument/2006/relationships/hyperlink" Target="https://login.consultant.ru/link/?req=doc&amp;base=LAW&amp;n=510756&amp;dst=303" TargetMode = "External"/><Relationship Id="rId3214" Type="http://schemas.openxmlformats.org/officeDocument/2006/relationships/hyperlink" Target="https://login.consultant.ru/link/?req=doc&amp;base=LAW&amp;n=453258&amp;dst=100014" TargetMode = "External"/><Relationship Id="rId3215" Type="http://schemas.openxmlformats.org/officeDocument/2006/relationships/hyperlink" Target="https://login.consultant.ru/link/?req=doc&amp;base=LAW&amp;n=453258&amp;dst=100015" TargetMode = "External"/><Relationship Id="rId3216" Type="http://schemas.openxmlformats.org/officeDocument/2006/relationships/hyperlink" Target="https://login.consultant.ru/link/?req=doc&amp;base=LAW&amp;n=453258&amp;dst=100016" TargetMode = "External"/><Relationship Id="rId3217" Type="http://schemas.openxmlformats.org/officeDocument/2006/relationships/hyperlink" Target="https://login.consultant.ru/link/?req=doc&amp;base=LAW&amp;n=327611&amp;dst=100141" TargetMode = "External"/><Relationship Id="rId3218" Type="http://schemas.openxmlformats.org/officeDocument/2006/relationships/hyperlink" Target="https://login.consultant.ru/link/?req=doc&amp;base=LAW&amp;n=453258&amp;dst=100017" TargetMode = "External"/><Relationship Id="rId3219" Type="http://schemas.openxmlformats.org/officeDocument/2006/relationships/hyperlink" Target="https://login.consultant.ru/link/?req=doc&amp;base=LAW&amp;n=453871&amp;dst=100018" TargetMode = "External"/><Relationship Id="rId3220" Type="http://schemas.openxmlformats.org/officeDocument/2006/relationships/hyperlink" Target="https://login.consultant.ru/link/?req=doc&amp;base=LAW&amp;n=494425&amp;dst=100063" TargetMode = "External"/><Relationship Id="rId3221" Type="http://schemas.openxmlformats.org/officeDocument/2006/relationships/hyperlink" Target="https://login.consultant.ru/link/?req=doc&amp;base=LAW&amp;n=494425&amp;dst=100064" TargetMode = "External"/><Relationship Id="rId3222" Type="http://schemas.openxmlformats.org/officeDocument/2006/relationships/hyperlink" Target="https://login.consultant.ru/link/?req=doc&amp;base=LAW&amp;n=494425&amp;dst=100065" TargetMode = "External"/><Relationship Id="rId3223" Type="http://schemas.openxmlformats.org/officeDocument/2006/relationships/hyperlink" Target="https://login.consultant.ru/link/?req=doc&amp;base=LAW&amp;n=494425&amp;dst=100066" TargetMode = "External"/><Relationship Id="rId3224" Type="http://schemas.openxmlformats.org/officeDocument/2006/relationships/hyperlink" Target="https://login.consultant.ru/link/?req=doc&amp;base=LAW&amp;n=383879&amp;dst=100009" TargetMode = "External"/><Relationship Id="rId3225" Type="http://schemas.openxmlformats.org/officeDocument/2006/relationships/hyperlink" Target="https://login.consultant.ru/link/?req=doc&amp;base=LAW&amp;n=509325&amp;dst=100031" TargetMode = "External"/><Relationship Id="rId3226" Type="http://schemas.openxmlformats.org/officeDocument/2006/relationships/hyperlink" Target="https://login.consultant.ru/link/?req=doc&amp;base=LAW&amp;n=509325&amp;dst=100034" TargetMode = "External"/><Relationship Id="rId3227" Type="http://schemas.openxmlformats.org/officeDocument/2006/relationships/hyperlink" Target="https://login.consultant.ru/link/?req=doc&amp;base=LAW&amp;n=506719&amp;dst=100416" TargetMode = "External"/><Relationship Id="rId3228" Type="http://schemas.openxmlformats.org/officeDocument/2006/relationships/hyperlink" Target="https://login.consultant.ru/link/?req=doc&amp;base=LAW&amp;n=490132&amp;dst=100449" TargetMode = "External"/><Relationship Id="rId3229" Type="http://schemas.openxmlformats.org/officeDocument/2006/relationships/hyperlink" Target="https://login.consultant.ru/link/?req=doc&amp;base=LAW&amp;n=173823&amp;dst=100101" TargetMode = "External"/><Relationship Id="rId3230" Type="http://schemas.openxmlformats.org/officeDocument/2006/relationships/hyperlink" Target="https://login.consultant.ru/link/?req=doc&amp;base=LAW&amp;n=173823&amp;dst=100103" TargetMode = "External"/><Relationship Id="rId3231" Type="http://schemas.openxmlformats.org/officeDocument/2006/relationships/hyperlink" Target="https://login.consultant.ru/link/?req=doc&amp;base=LAW&amp;n=197409&amp;dst=100010" TargetMode = "External"/><Relationship Id="rId3232" Type="http://schemas.openxmlformats.org/officeDocument/2006/relationships/hyperlink" Target="https://login.consultant.ru/link/?req=doc&amp;base=LAW&amp;n=490132&amp;dst=100451" TargetMode = "External"/><Relationship Id="rId3233" Type="http://schemas.openxmlformats.org/officeDocument/2006/relationships/hyperlink" Target="https://login.consultant.ru/link/?req=doc&amp;base=LAW&amp;n=87567&amp;dst=100014" TargetMode = "External"/><Relationship Id="rId3234" Type="http://schemas.openxmlformats.org/officeDocument/2006/relationships/hyperlink" Target="https://login.consultant.ru/link/?req=doc&amp;base=LAW&amp;n=506719&amp;dst=100434" TargetMode = "External"/><Relationship Id="rId3235" Type="http://schemas.openxmlformats.org/officeDocument/2006/relationships/hyperlink" Target="https://login.consultant.ru/link/?req=doc&amp;base=LAW&amp;n=490132&amp;dst=100452" TargetMode = "External"/><Relationship Id="rId3236" Type="http://schemas.openxmlformats.org/officeDocument/2006/relationships/hyperlink" Target="https://login.consultant.ru/link/?req=doc&amp;base=LAW&amp;n=87567&amp;dst=100015" TargetMode = "External"/><Relationship Id="rId3237" Type="http://schemas.openxmlformats.org/officeDocument/2006/relationships/hyperlink" Target="https://login.consultant.ru/link/?req=doc&amp;base=LAW&amp;n=173823&amp;dst=100104" TargetMode = "External"/><Relationship Id="rId3238" Type="http://schemas.openxmlformats.org/officeDocument/2006/relationships/hyperlink" Target="https://login.consultant.ru/link/?req=doc&amp;base=LAW&amp;n=506719&amp;dst=100940" TargetMode = "External"/><Relationship Id="rId3239" Type="http://schemas.openxmlformats.org/officeDocument/2006/relationships/hyperlink" Target="https://login.consultant.ru/link/?req=doc&amp;base=LAW&amp;n=197409&amp;dst=100011" TargetMode = "External"/><Relationship Id="rId3240" Type="http://schemas.openxmlformats.org/officeDocument/2006/relationships/hyperlink" Target="https://login.consultant.ru/link/?req=doc&amp;base=LAW&amp;n=173823&amp;dst=100105" TargetMode = "External"/><Relationship Id="rId3241" Type="http://schemas.openxmlformats.org/officeDocument/2006/relationships/hyperlink" Target="https://login.consultant.ru/link/?req=doc&amp;base=LAW&amp;n=432934&amp;dst=100040" TargetMode = "External"/><Relationship Id="rId3242" Type="http://schemas.openxmlformats.org/officeDocument/2006/relationships/hyperlink" Target="https://login.consultant.ru/link/?req=doc&amp;base=LAW&amp;n=432934&amp;dst=100041" TargetMode = "External"/><Relationship Id="rId3243" Type="http://schemas.openxmlformats.org/officeDocument/2006/relationships/hyperlink" Target="https://login.consultant.ru/link/?req=doc&amp;base=LAW&amp;n=432934&amp;dst=100045" TargetMode = "External"/><Relationship Id="rId3244" Type="http://schemas.openxmlformats.org/officeDocument/2006/relationships/hyperlink" Target="https://login.consultant.ru/link/?req=doc&amp;base=LAW&amp;n=197409&amp;dst=100013" TargetMode = "External"/><Relationship Id="rId3245" Type="http://schemas.openxmlformats.org/officeDocument/2006/relationships/hyperlink" Target="https://login.consultant.ru/link/?req=doc&amp;base=LAW&amp;n=432934&amp;dst=100030" TargetMode = "External"/><Relationship Id="rId3246" Type="http://schemas.openxmlformats.org/officeDocument/2006/relationships/hyperlink" Target="https://login.consultant.ru/link/?req=doc&amp;base=LAW&amp;n=197409&amp;dst=100016" TargetMode = "External"/><Relationship Id="rId3247" Type="http://schemas.openxmlformats.org/officeDocument/2006/relationships/hyperlink" Target="https://login.consultant.ru/link/?req=doc&amp;base=LAW&amp;n=432934&amp;dst=100010" TargetMode = "External"/><Relationship Id="rId3248" Type="http://schemas.openxmlformats.org/officeDocument/2006/relationships/hyperlink" Target="https://login.consultant.ru/link/?req=doc&amp;base=LAW&amp;n=197409&amp;dst=100018" TargetMode = "External"/><Relationship Id="rId3249" Type="http://schemas.openxmlformats.org/officeDocument/2006/relationships/hyperlink" Target="https://login.consultant.ru/link/?req=doc&amp;base=LAW&amp;n=197409&amp;dst=100020" TargetMode = "External"/><Relationship Id="rId3250" Type="http://schemas.openxmlformats.org/officeDocument/2006/relationships/hyperlink" Target="https://login.consultant.ru/link/?req=doc&amp;base=LAW&amp;n=506719&amp;dst=100015" TargetMode = "External"/><Relationship Id="rId3251" Type="http://schemas.openxmlformats.org/officeDocument/2006/relationships/hyperlink" Target="https://login.consultant.ru/link/?req=doc&amp;base=LAW&amp;n=506719&amp;dst=100752" TargetMode = "External"/><Relationship Id="rId3252" Type="http://schemas.openxmlformats.org/officeDocument/2006/relationships/hyperlink" Target="https://login.consultant.ru/link/?req=doc&amp;base=LAW&amp;n=53027&amp;dst=100008" TargetMode = "External"/><Relationship Id="rId3253" Type="http://schemas.openxmlformats.org/officeDocument/2006/relationships/hyperlink" Target="https://login.consultant.ru/link/?req=doc&amp;base=LAW&amp;n=518806&amp;dst=100058" TargetMode = "External"/><Relationship Id="rId3254" Type="http://schemas.openxmlformats.org/officeDocument/2006/relationships/hyperlink" Target="https://login.consultant.ru/link/?req=doc&amp;base=LAW&amp;n=490132&amp;dst=100454" TargetMode = "External"/><Relationship Id="rId3255" Type="http://schemas.openxmlformats.org/officeDocument/2006/relationships/hyperlink" Target="https://login.consultant.ru/link/?req=doc&amp;base=LAW&amp;n=173867&amp;dst=100112" TargetMode = "External"/><Relationship Id="rId3256" Type="http://schemas.openxmlformats.org/officeDocument/2006/relationships/hyperlink" Target="https://login.consultant.ru/link/?req=doc&amp;base=LAW&amp;n=173823&amp;dst=100109" TargetMode = "External"/><Relationship Id="rId3257" Type="http://schemas.openxmlformats.org/officeDocument/2006/relationships/hyperlink" Target="https://login.consultant.ru/link/?req=doc&amp;base=LAW&amp;n=494425&amp;dst=100068" TargetMode = "External"/><Relationship Id="rId3258" Type="http://schemas.openxmlformats.org/officeDocument/2006/relationships/hyperlink" Target="https://login.consultant.ru/link/?req=doc&amp;base=LAW&amp;n=447444&amp;dst=100051" TargetMode = "External"/><Relationship Id="rId3259" Type="http://schemas.openxmlformats.org/officeDocument/2006/relationships/hyperlink" Target="https://login.consultant.ru/link/?req=doc&amp;base=LAW&amp;n=447444&amp;dst=100047" TargetMode = "External"/><Relationship Id="rId3260" Type="http://schemas.openxmlformats.org/officeDocument/2006/relationships/hyperlink" Target="https://login.consultant.ru/link/?req=doc&amp;base=LAW&amp;n=490132&amp;dst=100455" TargetMode = "External"/><Relationship Id="rId3261" Type="http://schemas.openxmlformats.org/officeDocument/2006/relationships/hyperlink" Target="https://login.consultant.ru/link/?req=doc&amp;base=LAW&amp;n=173867&amp;dst=100113" TargetMode = "External"/><Relationship Id="rId3262" Type="http://schemas.openxmlformats.org/officeDocument/2006/relationships/hyperlink" Target="https://login.consultant.ru/link/?req=doc&amp;base=LAW&amp;n=173823&amp;dst=100110" TargetMode = "External"/><Relationship Id="rId3263" Type="http://schemas.openxmlformats.org/officeDocument/2006/relationships/hyperlink" Target="https://login.consultant.ru/link/?req=doc&amp;base=LAW&amp;n=494425&amp;dst=100069" TargetMode = "External"/><Relationship Id="rId3264" Type="http://schemas.openxmlformats.org/officeDocument/2006/relationships/hyperlink" Target="https://login.consultant.ru/link/?req=doc&amp;base=LAW&amp;n=455336&amp;dst=100145" TargetMode = "External"/><Relationship Id="rId3265" Type="http://schemas.openxmlformats.org/officeDocument/2006/relationships/hyperlink" Target="https://login.consultant.ru/link/?req=doc&amp;base=LAW&amp;n=490132&amp;dst=100457" TargetMode = "External"/><Relationship Id="rId3266" Type="http://schemas.openxmlformats.org/officeDocument/2006/relationships/hyperlink" Target="https://login.consultant.ru/link/?req=doc&amp;base=LAW&amp;n=173823&amp;dst=100112" TargetMode = "External"/><Relationship Id="rId3267" Type="http://schemas.openxmlformats.org/officeDocument/2006/relationships/hyperlink" Target="https://login.consultant.ru/link/?req=doc&amp;base=LAW&amp;n=455336&amp;dst=100146" TargetMode = "External"/><Relationship Id="rId3268" Type="http://schemas.openxmlformats.org/officeDocument/2006/relationships/hyperlink" Target="https://login.consultant.ru/link/?req=doc&amp;base=LAW&amp;n=182643&amp;dst=100103" TargetMode = "External"/><Relationship Id="rId3269" Type="http://schemas.openxmlformats.org/officeDocument/2006/relationships/hyperlink" Target="https://login.consultant.ru/link/?req=doc&amp;base=LAW&amp;n=301058&amp;dst=100009" TargetMode = "External"/><Relationship Id="rId3270" Type="http://schemas.openxmlformats.org/officeDocument/2006/relationships/hyperlink" Target="https://login.consultant.ru/link/?req=doc&amp;base=LAW&amp;n=509325&amp;dst=100038" TargetMode = "External"/><Relationship Id="rId3271" Type="http://schemas.openxmlformats.org/officeDocument/2006/relationships/hyperlink" Target="https://login.consultant.ru/link/?req=doc&amp;base=LAW&amp;n=490132&amp;dst=100458" TargetMode = "External"/><Relationship Id="rId3272" Type="http://schemas.openxmlformats.org/officeDocument/2006/relationships/hyperlink" Target="https://login.consultant.ru/link/?req=doc&amp;base=LAW&amp;n=173823&amp;dst=100113" TargetMode = "External"/><Relationship Id="rId3273" Type="http://schemas.openxmlformats.org/officeDocument/2006/relationships/hyperlink" Target="https://login.consultant.ru/link/?req=doc&amp;base=LAW&amp;n=509325&amp;dst=100039" TargetMode = "External"/><Relationship Id="rId3274" Type="http://schemas.openxmlformats.org/officeDocument/2006/relationships/hyperlink" Target="https://login.consultant.ru/link/?req=doc&amp;base=LAW&amp;n=455339&amp;dst=100448" TargetMode = "External"/><Relationship Id="rId3275" Type="http://schemas.openxmlformats.org/officeDocument/2006/relationships/hyperlink" Target="https://login.consultant.ru/link/?req=doc&amp;base=LAW&amp;n=296431&amp;dst=100009" TargetMode = "External"/><Relationship Id="rId3276" Type="http://schemas.openxmlformats.org/officeDocument/2006/relationships/hyperlink" Target="https://login.consultant.ru/link/?req=doc&amp;base=LAW&amp;n=173823&amp;dst=100114" TargetMode = "External"/><Relationship Id="rId3277" Type="http://schemas.openxmlformats.org/officeDocument/2006/relationships/hyperlink" Target="https://login.consultant.ru/link/?req=doc&amp;base=LAW&amp;n=116569&amp;dst=100010" TargetMode = "External"/><Relationship Id="rId3278" Type="http://schemas.openxmlformats.org/officeDocument/2006/relationships/hyperlink" Target="https://login.consultant.ru/link/?req=doc&amp;base=LAW&amp;n=509325&amp;dst=100040" TargetMode = "External"/><Relationship Id="rId3279" Type="http://schemas.openxmlformats.org/officeDocument/2006/relationships/hyperlink" Target="https://login.consultant.ru/link/?req=doc&amp;base=LAW&amp;n=506719&amp;dst=584" TargetMode = "External"/><Relationship Id="rId3280" Type="http://schemas.openxmlformats.org/officeDocument/2006/relationships/hyperlink" Target="https://login.consultant.ru/link/?req=doc&amp;base=LAW&amp;n=173823&amp;dst=100115" TargetMode = "External"/><Relationship Id="rId3281" Type="http://schemas.openxmlformats.org/officeDocument/2006/relationships/hyperlink" Target="https://login.consultant.ru/link/?req=doc&amp;base=LAW&amp;n=519030&amp;dst=2920" TargetMode = "External"/><Relationship Id="rId3282" Type="http://schemas.openxmlformats.org/officeDocument/2006/relationships/hyperlink" Target="https://login.consultant.ru/link/?req=doc&amp;base=LAW&amp;n=173165&amp;dst=100041" TargetMode = "External"/><Relationship Id="rId3283" Type="http://schemas.openxmlformats.org/officeDocument/2006/relationships/hyperlink" Target="https://login.consultant.ru/link/?req=doc&amp;base=LAW&amp;n=494425&amp;dst=100071" TargetMode = "External"/><Relationship Id="rId3284" Type="http://schemas.openxmlformats.org/officeDocument/2006/relationships/hyperlink" Target="https://login.consultant.ru/link/?req=doc&amp;base=LAW&amp;n=173165&amp;dst=100042" TargetMode = "External"/><Relationship Id="rId3285" Type="http://schemas.openxmlformats.org/officeDocument/2006/relationships/hyperlink" Target="https://login.consultant.ru/link/?req=doc&amp;base=LAW&amp;n=494425&amp;dst=100072" TargetMode = "External"/><Relationship Id="rId3286" Type="http://schemas.openxmlformats.org/officeDocument/2006/relationships/hyperlink" Target="https://login.consultant.ru/link/?req=doc&amp;base=LAW&amp;n=506719&amp;dst=100100" TargetMode = "External"/><Relationship Id="rId3287" Type="http://schemas.openxmlformats.org/officeDocument/2006/relationships/hyperlink" Target="https://login.consultant.ru/link/?req=doc&amp;base=LAW&amp;n=490132&amp;dst=100460" TargetMode = "External"/><Relationship Id="rId3288" Type="http://schemas.openxmlformats.org/officeDocument/2006/relationships/hyperlink" Target="https://login.consultant.ru/link/?req=doc&amp;base=LAW&amp;n=173867&amp;dst=100120" TargetMode = "External"/><Relationship Id="rId3289" Type="http://schemas.openxmlformats.org/officeDocument/2006/relationships/hyperlink" Target="https://login.consultant.ru/link/?req=doc&amp;base=LAW&amp;n=506719&amp;dst=100100" TargetMode = "External"/><Relationship Id="rId3290" Type="http://schemas.openxmlformats.org/officeDocument/2006/relationships/hyperlink" Target="https://login.consultant.ru/link/?req=doc&amp;base=LAW&amp;n=519030&amp;dst=103879" TargetMode = "External"/><Relationship Id="rId3291" Type="http://schemas.openxmlformats.org/officeDocument/2006/relationships/hyperlink" Target="https://login.consultant.ru/link/?req=doc&amp;base=LAW&amp;n=323231&amp;dst=100009" TargetMode = "External"/><Relationship Id="rId3292" Type="http://schemas.openxmlformats.org/officeDocument/2006/relationships/hyperlink" Target="https://login.consultant.ru/link/?req=doc&amp;base=LAW&amp;n=490132&amp;dst=100461" TargetMode = "External"/><Relationship Id="rId3293" Type="http://schemas.openxmlformats.org/officeDocument/2006/relationships/hyperlink" Target="https://login.consultant.ru/link/?req=doc&amp;base=LAW&amp;n=173867&amp;dst=100121" TargetMode = "External"/><Relationship Id="rId3294" Type="http://schemas.openxmlformats.org/officeDocument/2006/relationships/hyperlink" Target="https://login.consultant.ru/link/?req=doc&amp;base=LAW&amp;n=506719&amp;dst=100110" TargetMode = "External"/><Relationship Id="rId3295" Type="http://schemas.openxmlformats.org/officeDocument/2006/relationships/hyperlink" Target="https://login.consultant.ru/link/?req=doc&amp;base=LAW&amp;n=455336&amp;dst=100150" TargetMode = "External"/><Relationship Id="rId3296" Type="http://schemas.openxmlformats.org/officeDocument/2006/relationships/hyperlink" Target="https://login.consultant.ru/link/?req=doc&amp;base=LAW&amp;n=173823&amp;dst=100121" TargetMode = "External"/><Relationship Id="rId3297" Type="http://schemas.openxmlformats.org/officeDocument/2006/relationships/hyperlink" Target="https://login.consultant.ru/link/?req=doc&amp;base=LAW&amp;n=494425&amp;dst=100073" TargetMode = "External"/><Relationship Id="rId3298" Type="http://schemas.openxmlformats.org/officeDocument/2006/relationships/hyperlink" Target="https://login.consultant.ru/link/?req=doc&amp;base=LAW&amp;n=173867&amp;dst=100122" TargetMode = "External"/><Relationship Id="rId3299" Type="http://schemas.openxmlformats.org/officeDocument/2006/relationships/hyperlink" Target="https://login.consultant.ru/link/?req=doc&amp;base=LAW&amp;n=506719&amp;dst=100365" TargetMode = "External"/><Relationship Id="rId3300" Type="http://schemas.openxmlformats.org/officeDocument/2006/relationships/hyperlink" Target="https://login.consultant.ru/link/?req=doc&amp;base=LAW&amp;n=441772&amp;dst=100103" TargetMode = "External"/><Relationship Id="rId3301" Type="http://schemas.openxmlformats.org/officeDocument/2006/relationships/hyperlink" Target="https://login.consultant.ru/link/?req=doc&amp;base=LAW&amp;n=441772&amp;dst=100103" TargetMode = "External"/><Relationship Id="rId3302" Type="http://schemas.openxmlformats.org/officeDocument/2006/relationships/hyperlink" Target="https://login.consultant.ru/link/?req=doc&amp;base=LAW&amp;n=490132&amp;dst=100462" TargetMode = "External"/><Relationship Id="rId3303" Type="http://schemas.openxmlformats.org/officeDocument/2006/relationships/hyperlink" Target="https://login.consultant.ru/link/?req=doc&amp;base=LAW&amp;n=173867&amp;dst=100125" TargetMode = "External"/><Relationship Id="rId3304" Type="http://schemas.openxmlformats.org/officeDocument/2006/relationships/hyperlink" Target="https://login.consultant.ru/link/?req=doc&amp;base=LAW&amp;n=441772&amp;dst=100104" TargetMode = "External"/><Relationship Id="rId3305" Type="http://schemas.openxmlformats.org/officeDocument/2006/relationships/hyperlink" Target="https://login.consultant.ru/link/?req=doc&amp;base=LAW&amp;n=441772&amp;dst=100105" TargetMode = "External"/><Relationship Id="rId3306" Type="http://schemas.openxmlformats.org/officeDocument/2006/relationships/hyperlink" Target="https://login.consultant.ru/link/?req=doc&amp;base=LAW&amp;n=490132&amp;dst=100464" TargetMode = "External"/><Relationship Id="rId3307" Type="http://schemas.openxmlformats.org/officeDocument/2006/relationships/hyperlink" Target="https://login.consultant.ru/link/?req=doc&amp;base=LAW&amp;n=87567&amp;dst=100017" TargetMode = "External"/><Relationship Id="rId3308" Type="http://schemas.openxmlformats.org/officeDocument/2006/relationships/hyperlink" Target="https://login.consultant.ru/link/?req=doc&amp;base=LAW&amp;n=173823&amp;dst=100124" TargetMode = "External"/><Relationship Id="rId3309" Type="http://schemas.openxmlformats.org/officeDocument/2006/relationships/hyperlink" Target="https://login.consultant.ru/link/?req=doc&amp;base=LAW&amp;n=173867&amp;dst=100127" TargetMode = "External"/><Relationship Id="rId3310" Type="http://schemas.openxmlformats.org/officeDocument/2006/relationships/hyperlink" Target="https://login.consultant.ru/link/?req=doc&amp;base=LAW&amp;n=446159&amp;dst=100033" TargetMode = "External"/><Relationship Id="rId3311" Type="http://schemas.openxmlformats.org/officeDocument/2006/relationships/hyperlink" Target="https://login.consultant.ru/link/?req=doc&amp;base=LAW&amp;n=490132&amp;dst=100465" TargetMode = "External"/><Relationship Id="rId3312" Type="http://schemas.openxmlformats.org/officeDocument/2006/relationships/hyperlink" Target="https://login.consultant.ru/link/?req=doc&amp;base=LAW&amp;n=87567&amp;dst=100018" TargetMode = "External"/><Relationship Id="rId3313" Type="http://schemas.openxmlformats.org/officeDocument/2006/relationships/hyperlink" Target="https://login.consultant.ru/link/?req=doc&amp;base=LAW&amp;n=173823&amp;dst=100125" TargetMode = "External"/><Relationship Id="rId3314" Type="http://schemas.openxmlformats.org/officeDocument/2006/relationships/hyperlink" Target="https://login.consultant.ru/link/?req=doc&amp;base=LAW&amp;n=490132&amp;dst=100466" TargetMode = "External"/><Relationship Id="rId3315" Type="http://schemas.openxmlformats.org/officeDocument/2006/relationships/hyperlink" Target="https://login.consultant.ru/link/?req=doc&amp;base=LAW&amp;n=173867&amp;dst=100128" TargetMode = "External"/><Relationship Id="rId3316" Type="http://schemas.openxmlformats.org/officeDocument/2006/relationships/hyperlink" Target="https://login.consultant.ru/link/?req=doc&amp;base=LAW&amp;n=173823&amp;dst=100126" TargetMode = "External"/><Relationship Id="rId3317" Type="http://schemas.openxmlformats.org/officeDocument/2006/relationships/hyperlink" Target="https://login.consultant.ru/link/?req=doc&amp;base=LAW&amp;n=173867&amp;dst=100130" TargetMode = "External"/><Relationship Id="rId3318" Type="http://schemas.openxmlformats.org/officeDocument/2006/relationships/hyperlink" Target="https://login.consultant.ru/link/?req=doc&amp;base=LAW&amp;n=490132&amp;dst=100468" TargetMode = "External"/><Relationship Id="rId3319" Type="http://schemas.openxmlformats.org/officeDocument/2006/relationships/hyperlink" Target="https://login.consultant.ru/link/?req=doc&amp;base=LAW&amp;n=173867&amp;dst=100131" TargetMode = "External"/><Relationship Id="rId3320" Type="http://schemas.openxmlformats.org/officeDocument/2006/relationships/hyperlink" Target="https://login.consultant.ru/link/?req=doc&amp;base=LAW&amp;n=173823&amp;dst=100127" TargetMode = "External"/><Relationship Id="rId3321" Type="http://schemas.openxmlformats.org/officeDocument/2006/relationships/hyperlink" Target="https://login.consultant.ru/link/?req=doc&amp;base=LAW&amp;n=173867&amp;dst=100133" TargetMode = "External"/><Relationship Id="rId3322" Type="http://schemas.openxmlformats.org/officeDocument/2006/relationships/hyperlink" Target="https://login.consultant.ru/link/?req=doc&amp;base=LAW&amp;n=490132&amp;dst=100469" TargetMode = "External"/><Relationship Id="rId3323" Type="http://schemas.openxmlformats.org/officeDocument/2006/relationships/hyperlink" Target="https://login.consultant.ru/link/?req=doc&amp;base=LAW&amp;n=173867&amp;dst=100134" TargetMode = "External"/><Relationship Id="rId3324" Type="http://schemas.openxmlformats.org/officeDocument/2006/relationships/hyperlink" Target="https://login.consultant.ru/link/?req=doc&amp;base=LAW&amp;n=54577&amp;dst=100038" TargetMode = "External"/><Relationship Id="rId3325" Type="http://schemas.openxmlformats.org/officeDocument/2006/relationships/hyperlink" Target="https://login.consultant.ru/link/?req=doc&amp;base=LAW&amp;n=511077&amp;dst=100287" TargetMode = "External"/><Relationship Id="rId3326" Type="http://schemas.openxmlformats.org/officeDocument/2006/relationships/hyperlink" Target="https://login.consultant.ru/link/?req=doc&amp;base=LAW&amp;n=355692&amp;dst=100025" TargetMode = "External"/><Relationship Id="rId3327" Type="http://schemas.openxmlformats.org/officeDocument/2006/relationships/hyperlink" Target="https://login.consultant.ru/link/?req=doc&amp;base=LAW&amp;n=511077&amp;dst=100288" TargetMode = "External"/><Relationship Id="rId3328" Type="http://schemas.openxmlformats.org/officeDocument/2006/relationships/hyperlink" Target="https://login.consultant.ru/link/?req=doc&amp;base=LAW&amp;n=355692&amp;dst=100026" TargetMode = "External"/><Relationship Id="rId3329" Type="http://schemas.openxmlformats.org/officeDocument/2006/relationships/hyperlink" Target="https://login.consultant.ru/link/?req=doc&amp;base=LAW&amp;n=490132&amp;dst=100471" TargetMode = "External"/><Relationship Id="rId3330" Type="http://schemas.openxmlformats.org/officeDocument/2006/relationships/hyperlink" Target="https://login.consultant.ru/link/?req=doc&amp;base=LAW&amp;n=173867&amp;dst=100135" TargetMode = "External"/><Relationship Id="rId3331" Type="http://schemas.openxmlformats.org/officeDocument/2006/relationships/hyperlink" Target="https://login.consultant.ru/link/?req=doc&amp;base=LAW&amp;n=201265&amp;dst=100283" TargetMode = "External"/><Relationship Id="rId3332" Type="http://schemas.openxmlformats.org/officeDocument/2006/relationships/hyperlink" Target="https://login.consultant.ru/link/?req=doc&amp;base=LAW&amp;n=54577&amp;dst=100039" TargetMode = "External"/><Relationship Id="rId3333" Type="http://schemas.openxmlformats.org/officeDocument/2006/relationships/hyperlink" Target="https://login.consultant.ru/link/?req=doc&amp;base=LAW&amp;n=329976&amp;dst=100020" TargetMode = "External"/><Relationship Id="rId3334" Type="http://schemas.openxmlformats.org/officeDocument/2006/relationships/hyperlink" Target="https://login.consultant.ru/link/?req=doc&amp;base=LAW&amp;n=490132&amp;dst=100472" TargetMode = "External"/><Relationship Id="rId3335" Type="http://schemas.openxmlformats.org/officeDocument/2006/relationships/hyperlink" Target="https://login.consultant.ru/link/?req=doc&amp;base=LAW&amp;n=160064&amp;dst=100008" TargetMode = "External"/><Relationship Id="rId3336" Type="http://schemas.openxmlformats.org/officeDocument/2006/relationships/hyperlink" Target="https://login.consultant.ru/link/?req=doc&amp;base=LAW&amp;n=506719&amp;dst=100852" TargetMode = "External"/><Relationship Id="rId3337" Type="http://schemas.openxmlformats.org/officeDocument/2006/relationships/hyperlink" Target="https://login.consultant.ru/link/?req=doc&amp;base=LAW&amp;n=169765&amp;dst=100016" TargetMode = "External"/><Relationship Id="rId3338" Type="http://schemas.openxmlformats.org/officeDocument/2006/relationships/hyperlink" Target="https://login.consultant.ru/link/?req=doc&amp;base=LAW&amp;n=490132&amp;dst=100473" TargetMode = "External"/><Relationship Id="rId3339" Type="http://schemas.openxmlformats.org/officeDocument/2006/relationships/hyperlink" Target="https://login.consultant.ru/link/?req=doc&amp;base=LAW&amp;n=201265&amp;dst=100284" TargetMode = "External"/><Relationship Id="rId3340" Type="http://schemas.openxmlformats.org/officeDocument/2006/relationships/hyperlink" Target="https://login.consultant.ru/link/?req=doc&amp;base=LAW&amp;n=54577&amp;dst=100040" TargetMode = "External"/><Relationship Id="rId3341" Type="http://schemas.openxmlformats.org/officeDocument/2006/relationships/hyperlink" Target="https://login.consultant.ru/link/?req=doc&amp;base=LAW&amp;n=490132&amp;dst=100474" TargetMode = "External"/><Relationship Id="rId3342" Type="http://schemas.openxmlformats.org/officeDocument/2006/relationships/hyperlink" Target="https://login.consultant.ru/link/?req=doc&amp;base=LAW&amp;n=201265&amp;dst=100285" TargetMode = "External"/><Relationship Id="rId3343" Type="http://schemas.openxmlformats.org/officeDocument/2006/relationships/hyperlink" Target="https://login.consultant.ru/link/?req=doc&amp;base=LAW&amp;n=54577&amp;dst=100040" TargetMode = "External"/><Relationship Id="rId3344" Type="http://schemas.openxmlformats.org/officeDocument/2006/relationships/hyperlink" Target="https://login.consultant.ru/link/?req=doc&amp;base=LAW&amp;n=201265&amp;dst=100286" TargetMode = "External"/><Relationship Id="rId3345" Type="http://schemas.openxmlformats.org/officeDocument/2006/relationships/hyperlink" Target="https://login.consultant.ru/link/?req=doc&amp;base=LAW&amp;n=201265&amp;dst=100288" TargetMode = "External"/><Relationship Id="rId3346" Type="http://schemas.openxmlformats.org/officeDocument/2006/relationships/hyperlink" Target="https://login.consultant.ru/link/?req=doc&amp;base=LAW&amp;n=385399&amp;dst=100010" TargetMode = "External"/><Relationship Id="rId3347" Type="http://schemas.openxmlformats.org/officeDocument/2006/relationships/hyperlink" Target="https://login.consultant.ru/link/?req=doc&amp;base=LAW&amp;n=197414&amp;dst=100009" TargetMode = "External"/><Relationship Id="rId3348" Type="http://schemas.openxmlformats.org/officeDocument/2006/relationships/hyperlink" Target="https://login.consultant.ru/link/?req=doc&amp;base=LAW&amp;n=197414&amp;dst=100012" TargetMode = "External"/><Relationship Id="rId3349" Type="http://schemas.openxmlformats.org/officeDocument/2006/relationships/hyperlink" Target="https://login.consultant.ru/link/?req=doc&amp;base=LAW&amp;n=329976&amp;dst=100021" TargetMode = "External"/><Relationship Id="rId3350" Type="http://schemas.openxmlformats.org/officeDocument/2006/relationships/hyperlink" Target="https://login.consultant.ru/link/?req=doc&amp;base=LAW&amp;n=453871&amp;dst=100028" TargetMode = "External"/><Relationship Id="rId3351" Type="http://schemas.openxmlformats.org/officeDocument/2006/relationships/hyperlink" Target="https://login.consultant.ru/link/?req=doc&amp;base=LAW&amp;n=197414&amp;dst=100014" TargetMode = "External"/><Relationship Id="rId3352" Type="http://schemas.openxmlformats.org/officeDocument/2006/relationships/hyperlink" Target="https://login.consultant.ru/link/?req=doc&amp;base=LAW&amp;n=443006&amp;dst=100054" TargetMode = "External"/><Relationship Id="rId3353" Type="http://schemas.openxmlformats.org/officeDocument/2006/relationships/hyperlink" Target="https://login.consultant.ru/link/?req=doc&amp;base=LAW&amp;n=506719&amp;dst=100901" TargetMode = "External"/><Relationship Id="rId3354" Type="http://schemas.openxmlformats.org/officeDocument/2006/relationships/hyperlink" Target="https://login.consultant.ru/link/?req=doc&amp;base=LAW&amp;n=490132&amp;dst=100475" TargetMode = "External"/><Relationship Id="rId3355" Type="http://schemas.openxmlformats.org/officeDocument/2006/relationships/hyperlink" Target="https://login.consultant.ru/link/?req=doc&amp;base=LAW&amp;n=173867&amp;dst=100136" TargetMode = "External"/><Relationship Id="rId3356" Type="http://schemas.openxmlformats.org/officeDocument/2006/relationships/hyperlink" Target="https://login.consultant.ru/link/?req=doc&amp;base=LAW&amp;n=201265&amp;dst=100298" TargetMode = "External"/><Relationship Id="rId3357" Type="http://schemas.openxmlformats.org/officeDocument/2006/relationships/hyperlink" Target="https://login.consultant.ru/link/?req=doc&amp;base=LAW&amp;n=201265&amp;dst=100299" TargetMode = "External"/><Relationship Id="rId3358" Type="http://schemas.openxmlformats.org/officeDocument/2006/relationships/hyperlink" Target="https://login.consultant.ru/link/?req=doc&amp;base=LAW&amp;n=180094&amp;dst=100077" TargetMode = "External"/><Relationship Id="rId3359" Type="http://schemas.openxmlformats.org/officeDocument/2006/relationships/hyperlink" Target="https://login.consultant.ru/link/?req=doc&amp;base=LAW&amp;n=509416&amp;dst=66" TargetMode = "External"/><Relationship Id="rId3360" Type="http://schemas.openxmlformats.org/officeDocument/2006/relationships/hyperlink" Target="https://login.consultant.ru/link/?req=doc&amp;base=LAW&amp;n=446159&amp;dst=100034" TargetMode = "External"/><Relationship Id="rId3361" Type="http://schemas.openxmlformats.org/officeDocument/2006/relationships/hyperlink" Target="https://login.consultant.ru/link/?req=doc&amp;base=LAW&amp;n=173867&amp;dst=100138" TargetMode = "External"/><Relationship Id="rId3362" Type="http://schemas.openxmlformats.org/officeDocument/2006/relationships/hyperlink" Target="https://login.consultant.ru/link/?req=doc&amp;base=LAW&amp;n=173867&amp;dst=100139" TargetMode = "External"/><Relationship Id="rId3363" Type="http://schemas.openxmlformats.org/officeDocument/2006/relationships/hyperlink" Target="https://login.consultant.ru/link/?req=doc&amp;base=LAW&amp;n=173823&amp;dst=100128" TargetMode = "External"/><Relationship Id="rId3364" Type="http://schemas.openxmlformats.org/officeDocument/2006/relationships/hyperlink" Target="https://login.consultant.ru/link/?req=doc&amp;base=LAW&amp;n=213706&amp;dst=100010" TargetMode = "External"/><Relationship Id="rId3365" Type="http://schemas.openxmlformats.org/officeDocument/2006/relationships/hyperlink" Target="https://login.consultant.ru/link/?req=doc&amp;base=LAW&amp;n=285670&amp;dst=100005" TargetMode = "External"/><Relationship Id="rId3366" Type="http://schemas.openxmlformats.org/officeDocument/2006/relationships/hyperlink" Target="https://login.consultant.ru/link/?req=doc&amp;base=LAW&amp;n=180722&amp;dst=100025" TargetMode = "External"/><Relationship Id="rId3367" Type="http://schemas.openxmlformats.org/officeDocument/2006/relationships/hyperlink" Target="https://login.consultant.ru/link/?req=doc&amp;base=LAW&amp;n=490132&amp;dst=100478" TargetMode = "External"/><Relationship Id="rId3368" Type="http://schemas.openxmlformats.org/officeDocument/2006/relationships/hyperlink" Target="https://login.consultant.ru/link/?req=doc&amp;base=LAW&amp;n=173867&amp;dst=100141" TargetMode = "External"/><Relationship Id="rId3369" Type="http://schemas.openxmlformats.org/officeDocument/2006/relationships/hyperlink" Target="https://login.consultant.ru/link/?req=doc&amp;base=LAW&amp;n=173867&amp;dst=100142" TargetMode = "External"/><Relationship Id="rId3370" Type="http://schemas.openxmlformats.org/officeDocument/2006/relationships/hyperlink" Target="https://login.consultant.ru/link/?req=doc&amp;base=LAW&amp;n=506719&amp;dst=100112" TargetMode = "External"/><Relationship Id="rId3371" Type="http://schemas.openxmlformats.org/officeDocument/2006/relationships/hyperlink" Target="https://login.consultant.ru/link/?req=doc&amp;base=LAW&amp;n=173867&amp;dst=100143" TargetMode = "External"/><Relationship Id="rId3372" Type="http://schemas.openxmlformats.org/officeDocument/2006/relationships/hyperlink" Target="https://login.consultant.ru/link/?req=doc&amp;base=LAW&amp;n=173823&amp;dst=100130" TargetMode = "External"/><Relationship Id="rId3373" Type="http://schemas.openxmlformats.org/officeDocument/2006/relationships/hyperlink" Target="https://login.consultant.ru/link/?req=doc&amp;base=LAW&amp;n=110169&amp;dst=100019" TargetMode = "External"/><Relationship Id="rId3374" Type="http://schemas.openxmlformats.org/officeDocument/2006/relationships/hyperlink" Target="https://login.consultant.ru/link/?req=doc&amp;base=LAW&amp;n=490132&amp;dst=100481" TargetMode = "External"/><Relationship Id="rId3375" Type="http://schemas.openxmlformats.org/officeDocument/2006/relationships/hyperlink" Target="https://login.consultant.ru/link/?req=doc&amp;base=LAW&amp;n=173823&amp;dst=100132" TargetMode = "External"/><Relationship Id="rId3376" Type="http://schemas.openxmlformats.org/officeDocument/2006/relationships/hyperlink" Target="https://login.consultant.ru/link/?req=doc&amp;base=LAW&amp;n=490132&amp;dst=100482" TargetMode = "External"/><Relationship Id="rId3377" Type="http://schemas.openxmlformats.org/officeDocument/2006/relationships/hyperlink" Target="https://login.consultant.ru/link/?req=doc&amp;base=LAW&amp;n=173823&amp;dst=100133" TargetMode = "External"/><Relationship Id="rId3378" Type="http://schemas.openxmlformats.org/officeDocument/2006/relationships/hyperlink" Target="https://login.consultant.ru/link/?req=doc&amp;base=LAW&amp;n=494425&amp;dst=100074" TargetMode = "External"/><Relationship Id="rId3379" Type="http://schemas.openxmlformats.org/officeDocument/2006/relationships/hyperlink" Target="https://login.consultant.ru/link/?req=doc&amp;base=LAW&amp;n=201285&amp;dst=100108" TargetMode = "External"/><Relationship Id="rId3380" Type="http://schemas.openxmlformats.org/officeDocument/2006/relationships/hyperlink" Target="https://login.consultant.ru/link/?req=doc&amp;base=LAW&amp;n=17085&amp;dst=100014" TargetMode = "External"/><Relationship Id="rId3381" Type="http://schemas.openxmlformats.org/officeDocument/2006/relationships/hyperlink" Target="https://login.consultant.ru/link/?req=doc&amp;base=LAW&amp;n=490132&amp;dst=100484" TargetMode = "External"/><Relationship Id="rId3382" Type="http://schemas.openxmlformats.org/officeDocument/2006/relationships/hyperlink" Target="https://login.consultant.ru/link/?req=doc&amp;base=LAW&amp;n=405467&amp;dst=100012" TargetMode = "External"/><Relationship Id="rId3383" Type="http://schemas.openxmlformats.org/officeDocument/2006/relationships/hyperlink" Target="https://login.consultant.ru/link/?req=doc&amp;base=LAW&amp;n=500163&amp;dst=343" TargetMode = "External"/><Relationship Id="rId3384" Type="http://schemas.openxmlformats.org/officeDocument/2006/relationships/hyperlink" Target="https://login.consultant.ru/link/?req=doc&amp;base=LAW&amp;n=500163&amp;dst=752" TargetMode = "External"/><Relationship Id="rId3385" Type="http://schemas.openxmlformats.org/officeDocument/2006/relationships/hyperlink" Target="https://login.consultant.ru/link/?req=doc&amp;base=LAW&amp;n=330662&amp;dst=100009" TargetMode = "External"/><Relationship Id="rId3386" Type="http://schemas.openxmlformats.org/officeDocument/2006/relationships/hyperlink" Target="https://login.consultant.ru/link/?req=doc&amp;base=LAW&amp;n=330662&amp;dst=100013" TargetMode = "External"/><Relationship Id="rId3387" Type="http://schemas.openxmlformats.org/officeDocument/2006/relationships/hyperlink" Target="https://login.consultant.ru/link/?req=doc&amp;base=LAW&amp;n=505887&amp;dst=100034" TargetMode = "External"/><Relationship Id="rId3388" Type="http://schemas.openxmlformats.org/officeDocument/2006/relationships/hyperlink" Target="https://login.consultant.ru/link/?req=doc&amp;base=LAW&amp;n=505887&amp;dst=100036" TargetMode = "External"/><Relationship Id="rId3389" Type="http://schemas.openxmlformats.org/officeDocument/2006/relationships/hyperlink" Target="https://login.consultant.ru/link/?req=doc&amp;base=LAW&amp;n=505887&amp;dst=100038" TargetMode = "External"/><Relationship Id="rId3390" Type="http://schemas.openxmlformats.org/officeDocument/2006/relationships/hyperlink" Target="https://login.consultant.ru/link/?req=doc&amp;base=LAW&amp;n=490132&amp;dst=100490" TargetMode = "External"/><Relationship Id="rId3391" Type="http://schemas.openxmlformats.org/officeDocument/2006/relationships/hyperlink" Target="https://login.consultant.ru/link/?req=doc&amp;base=LAW&amp;n=490132&amp;dst=100491" TargetMode = "External"/><Relationship Id="rId3392" Type="http://schemas.openxmlformats.org/officeDocument/2006/relationships/hyperlink" Target="https://login.consultant.ru/link/?req=doc&amp;base=LAW&amp;n=219119&amp;dst=100290" TargetMode = "External"/><Relationship Id="rId3393" Type="http://schemas.openxmlformats.org/officeDocument/2006/relationships/hyperlink" Target="https://login.consultant.ru/link/?req=doc&amp;base=LAW&amp;n=490132&amp;dst=100492" TargetMode = "External"/><Relationship Id="rId3394" Type="http://schemas.openxmlformats.org/officeDocument/2006/relationships/hyperlink" Target="https://login.consultant.ru/link/?req=doc&amp;base=LAW&amp;n=219119&amp;dst=100292" TargetMode = "External"/><Relationship Id="rId3395" Type="http://schemas.openxmlformats.org/officeDocument/2006/relationships/hyperlink" Target="https://login.consultant.ru/link/?req=doc&amp;base=LAW&amp;n=490132&amp;dst=100493" TargetMode = "External"/><Relationship Id="rId3396" Type="http://schemas.openxmlformats.org/officeDocument/2006/relationships/hyperlink" Target="https://login.consultant.ru/link/?req=doc&amp;base=LAW&amp;n=436421&amp;dst=100147" TargetMode = "External"/><Relationship Id="rId3397" Type="http://schemas.openxmlformats.org/officeDocument/2006/relationships/hyperlink" Target="https://login.consultant.ru/link/?req=doc&amp;base=LAW&amp;n=198844&amp;dst=100010" TargetMode = "External"/><Relationship Id="rId3398" Type="http://schemas.openxmlformats.org/officeDocument/2006/relationships/hyperlink" Target="https://login.consultant.ru/link/?req=doc&amp;base=LAW&amp;n=408749&amp;dst=100026" TargetMode = "External"/><Relationship Id="rId3399" Type="http://schemas.openxmlformats.org/officeDocument/2006/relationships/hyperlink" Target="https://login.consultant.ru/link/?req=doc&amp;base=LAW&amp;n=436421&amp;dst=100148" TargetMode = "External"/><Relationship Id="rId3400" Type="http://schemas.openxmlformats.org/officeDocument/2006/relationships/hyperlink" Target="https://login.consultant.ru/link/?req=doc&amp;base=LAW&amp;n=201316&amp;dst=100063" TargetMode = "External"/><Relationship Id="rId3401" Type="http://schemas.openxmlformats.org/officeDocument/2006/relationships/hyperlink" Target="https://login.consultant.ru/link/?req=doc&amp;base=LAW&amp;n=490132&amp;dst=100495" TargetMode = "External"/><Relationship Id="rId3402" Type="http://schemas.openxmlformats.org/officeDocument/2006/relationships/hyperlink" Target="https://login.consultant.ru/link/?req=doc&amp;base=LAW&amp;n=495103&amp;dst=100025" TargetMode = "External"/><Relationship Id="rId3403" Type="http://schemas.openxmlformats.org/officeDocument/2006/relationships/hyperlink" Target="https://login.consultant.ru/link/?req=doc&amp;base=LAW&amp;n=490132&amp;dst=100496" TargetMode = "External"/><Relationship Id="rId3404" Type="http://schemas.openxmlformats.org/officeDocument/2006/relationships/hyperlink" Target="https://login.consultant.ru/link/?req=doc&amp;base=LAW&amp;n=103113&amp;dst=100038" TargetMode = "External"/><Relationship Id="rId3405" Type="http://schemas.openxmlformats.org/officeDocument/2006/relationships/hyperlink" Target="https://login.consultant.ru/link/?req=doc&amp;base=LAW&amp;n=490132&amp;dst=100497" TargetMode = "External"/><Relationship Id="rId3406" Type="http://schemas.openxmlformats.org/officeDocument/2006/relationships/hyperlink" Target="https://login.consultant.ru/link/?req=doc&amp;base=LAW&amp;n=490132&amp;dst=100499" TargetMode = "External"/><Relationship Id="rId3407" Type="http://schemas.openxmlformats.org/officeDocument/2006/relationships/hyperlink" Target="https://login.consultant.ru/link/?req=doc&amp;base=LAW&amp;n=490132&amp;dst=100500" TargetMode = "External"/><Relationship Id="rId3408" Type="http://schemas.openxmlformats.org/officeDocument/2006/relationships/hyperlink" Target="https://login.consultant.ru/link/?req=doc&amp;base=LAW&amp;n=212391&amp;dst=100010" TargetMode = "External"/><Relationship Id="rId3409" Type="http://schemas.openxmlformats.org/officeDocument/2006/relationships/hyperlink" Target="https://login.consultant.ru/link/?req=doc&amp;base=LAW&amp;n=386893&amp;dst=100011" TargetMode = "External"/><Relationship Id="rId3410" Type="http://schemas.openxmlformats.org/officeDocument/2006/relationships/hyperlink" Target="https://login.consultant.ru/link/?req=doc&amp;base=LAW&amp;n=505887&amp;dst=100042" TargetMode = "External"/><Relationship Id="rId3411" Type="http://schemas.openxmlformats.org/officeDocument/2006/relationships/hyperlink" Target="https://login.consultant.ru/link/?req=doc&amp;base=LAW&amp;n=377644&amp;dst=100013" TargetMode = "External"/><Relationship Id="rId3412" Type="http://schemas.openxmlformats.org/officeDocument/2006/relationships/hyperlink" Target="https://login.consultant.ru/link/?req=doc&amp;base=LAW&amp;n=505887&amp;dst=100043" TargetMode = "External"/><Relationship Id="rId3413" Type="http://schemas.openxmlformats.org/officeDocument/2006/relationships/hyperlink" Target="https://login.consultant.ru/link/?req=doc&amp;base=LAW&amp;n=505887&amp;dst=100044" TargetMode = "External"/><Relationship Id="rId3414" Type="http://schemas.openxmlformats.org/officeDocument/2006/relationships/hyperlink" Target="https://login.consultant.ru/link/?req=doc&amp;base=LAW&amp;n=377644&amp;dst=100015" TargetMode = "External"/><Relationship Id="rId3415" Type="http://schemas.openxmlformats.org/officeDocument/2006/relationships/hyperlink" Target="https://login.consultant.ru/link/?req=doc&amp;base=LAW&amp;n=499769&amp;dst=100278" TargetMode = "External"/><Relationship Id="rId3416" Type="http://schemas.openxmlformats.org/officeDocument/2006/relationships/hyperlink" Target="https://login.consultant.ru/link/?req=doc&amp;base=LAW&amp;n=499769&amp;dst=100282" TargetMode = "External"/><Relationship Id="rId3417" Type="http://schemas.openxmlformats.org/officeDocument/2006/relationships/hyperlink" Target="https://login.consultant.ru/link/?req=doc&amp;base=LAW&amp;n=386893&amp;dst=100012" TargetMode = "External"/><Relationship Id="rId3418" Type="http://schemas.openxmlformats.org/officeDocument/2006/relationships/hyperlink" Target="https://login.consultant.ru/link/?req=doc&amp;base=LAW&amp;n=464071&amp;dst=100011" TargetMode = "External"/><Relationship Id="rId3419" Type="http://schemas.openxmlformats.org/officeDocument/2006/relationships/hyperlink" Target="https://login.consultant.ru/link/?req=doc&amp;base=LAW&amp;n=464071&amp;dst=100013" TargetMode = "External"/><Relationship Id="rId3420" Type="http://schemas.openxmlformats.org/officeDocument/2006/relationships/hyperlink" Target="https://login.consultant.ru/link/?req=doc&amp;base=LAW&amp;n=377644&amp;dst=100020" TargetMode = "External"/><Relationship Id="rId3421" Type="http://schemas.openxmlformats.org/officeDocument/2006/relationships/hyperlink" Target="https://login.consultant.ru/link/?req=doc&amp;base=LAW&amp;n=499769&amp;dst=100365" TargetMode = "External"/><Relationship Id="rId3422" Type="http://schemas.openxmlformats.org/officeDocument/2006/relationships/hyperlink" Target="https://login.consultant.ru/link/?req=doc&amp;base=LAW&amp;n=377644&amp;dst=100023" TargetMode = "External"/><Relationship Id="rId3423" Type="http://schemas.openxmlformats.org/officeDocument/2006/relationships/hyperlink" Target="https://login.consultant.ru/link/?req=doc&amp;base=LAW&amp;n=499769&amp;dst=100324" TargetMode = "External"/><Relationship Id="rId3424" Type="http://schemas.openxmlformats.org/officeDocument/2006/relationships/hyperlink" Target="https://login.consultant.ru/link/?req=doc&amp;base=LAW&amp;n=377644&amp;dst=100025" TargetMode = "External"/><Relationship Id="rId3425" Type="http://schemas.openxmlformats.org/officeDocument/2006/relationships/hyperlink" Target="https://login.consultant.ru/link/?req=doc&amp;base=LAW&amp;n=499769&amp;dst=100397" TargetMode = "External"/><Relationship Id="rId3426" Type="http://schemas.openxmlformats.org/officeDocument/2006/relationships/hyperlink" Target="https://login.consultant.ru/link/?req=doc&amp;base=LAW&amp;n=377644&amp;dst=100027" TargetMode = "External"/><Relationship Id="rId3427" Type="http://schemas.openxmlformats.org/officeDocument/2006/relationships/hyperlink" Target="https://login.consultant.ru/link/?req=doc&amp;base=LAW&amp;n=377644&amp;dst=100029" TargetMode = "External"/><Relationship Id="rId3428" Type="http://schemas.openxmlformats.org/officeDocument/2006/relationships/hyperlink" Target="https://login.consultant.ru/link/?req=doc&amp;base=LAW&amp;n=377644&amp;dst=100032" TargetMode = "External"/><Relationship Id="rId3429" Type="http://schemas.openxmlformats.org/officeDocument/2006/relationships/hyperlink" Target="https://login.consultant.ru/link/?req=doc&amp;base=LAW&amp;n=511184&amp;dst=100007" TargetMode = "External"/><Relationship Id="rId3430" Type="http://schemas.openxmlformats.org/officeDocument/2006/relationships/hyperlink" Target="https://login.consultant.ru/link/?req=doc&amp;base=LAW&amp;n=377644&amp;dst=100034" TargetMode = "External"/><Relationship Id="rId3431" Type="http://schemas.openxmlformats.org/officeDocument/2006/relationships/hyperlink" Target="https://login.consultant.ru/link/?req=doc&amp;base=LAW&amp;n=499769&amp;dst=14" TargetMode = "External"/><Relationship Id="rId3432" Type="http://schemas.openxmlformats.org/officeDocument/2006/relationships/hyperlink" Target="https://login.consultant.ru/link/?req=doc&amp;base=LAW&amp;n=339082&amp;dst=100012" TargetMode = "External"/><Relationship Id="rId3433" Type="http://schemas.openxmlformats.org/officeDocument/2006/relationships/hyperlink" Target="https://login.consultant.ru/link/?req=doc&amp;base=LAW&amp;n=339082&amp;dst=100015" TargetMode = "External"/><Relationship Id="rId3434" Type="http://schemas.openxmlformats.org/officeDocument/2006/relationships/hyperlink" Target="https://login.consultant.ru/link/?req=doc&amp;base=LAW&amp;n=499769&amp;dst=100162" TargetMode = "External"/><Relationship Id="rId3435" Type="http://schemas.openxmlformats.org/officeDocument/2006/relationships/hyperlink" Target="https://login.consultant.ru/link/?req=doc&amp;base=LAW&amp;n=505887&amp;dst=100046" TargetMode = "External"/><Relationship Id="rId3436" Type="http://schemas.openxmlformats.org/officeDocument/2006/relationships/hyperlink" Target="https://login.consultant.ru/link/?req=doc&amp;base=LAW&amp;n=505887&amp;dst=100049" TargetMode = "External"/><Relationship Id="rId3437" Type="http://schemas.openxmlformats.org/officeDocument/2006/relationships/hyperlink" Target="https://login.consultant.ru/link/?req=doc&amp;base=LAW&amp;n=505887&amp;dst=100051" TargetMode = "External"/><Relationship Id="rId3438" Type="http://schemas.openxmlformats.org/officeDocument/2006/relationships/hyperlink" Target="https://login.consultant.ru/link/?req=doc&amp;base=LAW&amp;n=505887&amp;dst=100053" TargetMode = "External"/><Relationship Id="rId3439" Type="http://schemas.openxmlformats.org/officeDocument/2006/relationships/hyperlink" Target="https://login.consultant.ru/link/?req=doc&amp;base=LAW&amp;n=505887&amp;dst=100055" TargetMode = "External"/><Relationship Id="rId3440" Type="http://schemas.openxmlformats.org/officeDocument/2006/relationships/hyperlink" Target="https://login.consultant.ru/link/?req=doc&amp;base=LAW&amp;n=505887&amp;dst=100057" TargetMode = "External"/><Relationship Id="rId3441" Type="http://schemas.openxmlformats.org/officeDocument/2006/relationships/hyperlink" Target="https://login.consultant.ru/link/?req=doc&amp;base=LAW&amp;n=505887&amp;dst=100059" TargetMode = "External"/><Relationship Id="rId3442" Type="http://schemas.openxmlformats.org/officeDocument/2006/relationships/hyperlink" Target="https://login.consultant.ru/link/?req=doc&amp;base=LAW&amp;n=505887&amp;dst=100061" TargetMode = "External"/><Relationship Id="rId3443" Type="http://schemas.openxmlformats.org/officeDocument/2006/relationships/hyperlink" Target="https://login.consultant.ru/link/?req=doc&amp;base=LAW&amp;n=505887&amp;dst=100063" TargetMode = "External"/><Relationship Id="rId3444" Type="http://schemas.openxmlformats.org/officeDocument/2006/relationships/hyperlink" Target="https://login.consultant.ru/link/?req=doc&amp;base=LAW&amp;n=505887&amp;dst=100065" TargetMode = "External"/><Relationship Id="rId3445" Type="http://schemas.openxmlformats.org/officeDocument/2006/relationships/hyperlink" Target="https://login.consultant.ru/link/?req=doc&amp;base=LAW&amp;n=479097&amp;dst=100036" TargetMode = "External"/><Relationship Id="rId3446" Type="http://schemas.openxmlformats.org/officeDocument/2006/relationships/hyperlink" Target="https://login.consultant.ru/link/?req=doc&amp;base=LAW&amp;n=450400&amp;dst=100011" TargetMode = "External"/><Relationship Id="rId3447" Type="http://schemas.openxmlformats.org/officeDocument/2006/relationships/hyperlink" Target="https://login.consultant.ru/link/?req=doc&amp;base=LAW&amp;n=446623" TargetMode = "External"/><Relationship Id="rId3448" Type="http://schemas.openxmlformats.org/officeDocument/2006/relationships/hyperlink" Target="https://login.consultant.ru/link/?req=doc&amp;base=LAW&amp;n=505887&amp;dst=100073" TargetMode = "External"/><Relationship Id="rId3449" Type="http://schemas.openxmlformats.org/officeDocument/2006/relationships/hyperlink" Target="https://login.consultant.ru/link/?req=doc&amp;base=LAW&amp;n=464071&amp;dst=100015" TargetMode = "External"/><Relationship Id="rId3450" Type="http://schemas.openxmlformats.org/officeDocument/2006/relationships/hyperlink" Target="https://login.consultant.ru/link/?req=doc&amp;base=LAW&amp;n=505887&amp;dst=100075" TargetMode = "External"/><Relationship Id="rId3451" Type="http://schemas.openxmlformats.org/officeDocument/2006/relationships/hyperlink" Target="https://login.consultant.ru/link/?req=doc&amp;base=LAW&amp;n=494999&amp;dst=100073" TargetMode = "External"/><Relationship Id="rId3452" Type="http://schemas.openxmlformats.org/officeDocument/2006/relationships/hyperlink" Target="https://login.consultant.ru/link/?req=doc&amp;base=LAW&amp;n=505887&amp;dst=100075" TargetMode = "External"/><Relationship Id="rId3453" Type="http://schemas.openxmlformats.org/officeDocument/2006/relationships/hyperlink" Target="https://login.consultant.ru/link/?req=doc&amp;base=LAW&amp;n=505887&amp;dst=100076" TargetMode = "External"/><Relationship Id="rId3454" Type="http://schemas.openxmlformats.org/officeDocument/2006/relationships/hyperlink" Target="https://login.consultant.ru/link/?req=doc&amp;base=LAW&amp;n=505887&amp;dst=100079" TargetMode = "External"/><Relationship Id="rId3455" Type="http://schemas.openxmlformats.org/officeDocument/2006/relationships/hyperlink" Target="https://login.consultant.ru/link/?req=doc&amp;base=LAW&amp;n=505887&amp;dst=100081" TargetMode = "External"/><Relationship Id="rId3456" Type="http://schemas.openxmlformats.org/officeDocument/2006/relationships/hyperlink" Target="https://login.consultant.ru/link/?req=doc&amp;base=LAW&amp;n=490132&amp;dst=100503" TargetMode = "External"/><Relationship Id="rId3457" Type="http://schemas.openxmlformats.org/officeDocument/2006/relationships/hyperlink" Target="https://login.consultant.ru/link/?req=doc&amp;base=LAW&amp;n=155128&amp;dst=100010" TargetMode = "External"/><Relationship Id="rId3458" Type="http://schemas.openxmlformats.org/officeDocument/2006/relationships/hyperlink" Target="https://login.consultant.ru/link/?req=doc&amp;base=LAW&amp;n=490132&amp;dst=100504" TargetMode = "External"/><Relationship Id="rId3459" Type="http://schemas.openxmlformats.org/officeDocument/2006/relationships/hyperlink" Target="https://login.consultant.ru/link/?req=doc&amp;base=LAW&amp;n=155128&amp;dst=100011" TargetMode = "External"/><Relationship Id="rId3460" Type="http://schemas.openxmlformats.org/officeDocument/2006/relationships/hyperlink" Target="https://login.consultant.ru/link/?req=doc&amp;base=LAW&amp;n=505809&amp;dst=100012" TargetMode = "External"/><Relationship Id="rId3461" Type="http://schemas.openxmlformats.org/officeDocument/2006/relationships/hyperlink" Target="https://login.consultant.ru/link/?req=doc&amp;base=LAW&amp;n=490132&amp;dst=100505" TargetMode = "External"/><Relationship Id="rId3462" Type="http://schemas.openxmlformats.org/officeDocument/2006/relationships/hyperlink" Target="https://login.consultant.ru/link/?req=doc&amp;base=LAW&amp;n=155128&amp;dst=100012" TargetMode = "External"/><Relationship Id="rId3463" Type="http://schemas.openxmlformats.org/officeDocument/2006/relationships/hyperlink" Target="https://login.consultant.ru/link/?req=doc&amp;base=LAW&amp;n=490132&amp;dst=100506" TargetMode = "External"/><Relationship Id="rId3464" Type="http://schemas.openxmlformats.org/officeDocument/2006/relationships/hyperlink" Target="https://login.consultant.ru/link/?req=doc&amp;base=LAW&amp;n=505809&amp;dst=100013" TargetMode = "External"/><Relationship Id="rId3465" Type="http://schemas.openxmlformats.org/officeDocument/2006/relationships/hyperlink" Target="https://login.consultant.ru/link/?req=doc&amp;base=LAW&amp;n=490132&amp;dst=100507" TargetMode = "External"/><Relationship Id="rId3466" Type="http://schemas.openxmlformats.org/officeDocument/2006/relationships/hyperlink" Target="https://login.consultant.ru/link/?req=doc&amp;base=LAW&amp;n=155128&amp;dst=100013" TargetMode = "External"/><Relationship Id="rId3467" Type="http://schemas.openxmlformats.org/officeDocument/2006/relationships/hyperlink" Target="https://login.consultant.ru/link/?req=doc&amp;base=LAW&amp;n=490131&amp;dst=100308" TargetMode = "External"/><Relationship Id="rId3468" Type="http://schemas.openxmlformats.org/officeDocument/2006/relationships/hyperlink" Target="https://login.consultant.ru/link/?req=doc&amp;base=LAW&amp;n=505809&amp;dst=100014" TargetMode = "External"/><Relationship Id="rId3469" Type="http://schemas.openxmlformats.org/officeDocument/2006/relationships/hyperlink" Target="https://login.consultant.ru/link/?req=doc&amp;base=LAW&amp;n=155128&amp;dst=100014" TargetMode = "External"/><Relationship Id="rId3470" Type="http://schemas.openxmlformats.org/officeDocument/2006/relationships/hyperlink" Target="https://login.consultant.ru/link/?req=doc&amp;base=LAW&amp;n=505809&amp;dst=100015" TargetMode = "External"/><Relationship Id="rId3471" Type="http://schemas.openxmlformats.org/officeDocument/2006/relationships/hyperlink" Target="https://login.consultant.ru/link/?req=doc&amp;base=LAW&amp;n=155128&amp;dst=100017" TargetMode = "External"/><Relationship Id="rId3472" Type="http://schemas.openxmlformats.org/officeDocument/2006/relationships/hyperlink" Target="https://login.consultant.ru/link/?req=doc&amp;base=LAW&amp;n=490131&amp;dst=100311" TargetMode = "External"/><Relationship Id="rId3473" Type="http://schemas.openxmlformats.org/officeDocument/2006/relationships/hyperlink" Target="https://login.consultant.ru/link/?req=doc&amp;base=LAW&amp;n=384897&amp;dst=100011" TargetMode = "External"/><Relationship Id="rId3474" Type="http://schemas.openxmlformats.org/officeDocument/2006/relationships/hyperlink" Target="https://login.consultant.ru/link/?req=doc&amp;base=LAW&amp;n=450383&amp;dst=100009" TargetMode = "External"/><Relationship Id="rId3475" Type="http://schemas.openxmlformats.org/officeDocument/2006/relationships/hyperlink" Target="https://login.consultant.ru/link/?req=doc&amp;base=LAW&amp;n=489139&amp;dst=100009" TargetMode = "External"/><Relationship Id="rId3476" Type="http://schemas.openxmlformats.org/officeDocument/2006/relationships/hyperlink" Target="https://login.consultant.ru/link/?req=doc&amp;base=LAW&amp;n=519030&amp;dst=2279" TargetMode = "External"/><Relationship Id="rId3477" Type="http://schemas.openxmlformats.org/officeDocument/2006/relationships/hyperlink" Target="https://login.consultant.ru/link/?req=doc&amp;base=LAW&amp;n=423896&amp;dst=100011" TargetMode = "External"/><Relationship Id="rId3478" Type="http://schemas.openxmlformats.org/officeDocument/2006/relationships/hyperlink" Target="https://login.consultant.ru/link/?req=doc&amp;base=LAW&amp;n=306336&amp;dst=100013" TargetMode = "External"/><Relationship Id="rId3479" Type="http://schemas.openxmlformats.org/officeDocument/2006/relationships/hyperlink" Target="https://login.consultant.ru/link/?req=doc&amp;base=LAW&amp;n=490132&amp;dst=100509" TargetMode = "External"/><Relationship Id="rId3480" Type="http://schemas.openxmlformats.org/officeDocument/2006/relationships/hyperlink" Target="https://login.consultant.ru/link/?req=doc&amp;base=LAW&amp;n=490132&amp;dst=100510" TargetMode = "External"/><Relationship Id="rId3481" Type="http://schemas.openxmlformats.org/officeDocument/2006/relationships/hyperlink" Target="https://login.consultant.ru/link/?req=doc&amp;base=LAW&amp;n=93980" TargetMode = "External"/><Relationship Id="rId3482" Type="http://schemas.openxmlformats.org/officeDocument/2006/relationships/hyperlink" Target="https://login.consultant.ru/link/?req=doc&amp;base=LAW&amp;n=58266&amp;dst=100018" TargetMode = "External"/><Relationship Id="rId3483" Type="http://schemas.openxmlformats.org/officeDocument/2006/relationships/hyperlink" Target="https://login.consultant.ru/link/?req=doc&amp;base=LAW&amp;n=386893&amp;dst=100014" TargetMode = "External"/><Relationship Id="rId3484" Type="http://schemas.openxmlformats.org/officeDocument/2006/relationships/hyperlink" Target="https://login.consultant.ru/link/?req=doc&amp;base=LAW&amp;n=490132&amp;dst=100511" TargetMode = "External"/><Relationship Id="rId3485" Type="http://schemas.openxmlformats.org/officeDocument/2006/relationships/hyperlink" Target="https://login.consultant.ru/link/?req=doc&amp;base=LAW&amp;n=386893&amp;dst=100015" TargetMode = "External"/><Relationship Id="rId3486" Type="http://schemas.openxmlformats.org/officeDocument/2006/relationships/hyperlink" Target="https://login.consultant.ru/link/?req=doc&amp;base=LAW&amp;n=198845&amp;dst=100012" TargetMode = "External"/><Relationship Id="rId3487" Type="http://schemas.openxmlformats.org/officeDocument/2006/relationships/hyperlink" Target="https://login.consultant.ru/link/?req=doc&amp;base=LAW&amp;n=386893&amp;dst=100016" TargetMode = "External"/><Relationship Id="rId3488" Type="http://schemas.openxmlformats.org/officeDocument/2006/relationships/hyperlink" Target="https://login.consultant.ru/link/?req=doc&amp;base=LAW&amp;n=93980" TargetMode = "External"/><Relationship Id="rId3489" Type="http://schemas.openxmlformats.org/officeDocument/2006/relationships/hyperlink" Target="https://login.consultant.ru/link/?req=doc&amp;base=LAW&amp;n=510517&amp;dst=100030" TargetMode = "External"/><Relationship Id="rId3490" Type="http://schemas.openxmlformats.org/officeDocument/2006/relationships/hyperlink" Target="https://login.consultant.ru/link/?req=doc&amp;base=LAW&amp;n=201285&amp;dst=100109" TargetMode = "External"/><Relationship Id="rId3491" Type="http://schemas.openxmlformats.org/officeDocument/2006/relationships/hyperlink" Target="https://login.consultant.ru/link/?req=doc&amp;base=LAW&amp;n=517474&amp;dst=53" TargetMode = "External"/><Relationship Id="rId3492" Type="http://schemas.openxmlformats.org/officeDocument/2006/relationships/hyperlink" Target="https://login.consultant.ru/link/?req=doc&amp;base=LAW&amp;n=500015&amp;dst=100220" TargetMode = "External"/><Relationship Id="rId3493" Type="http://schemas.openxmlformats.org/officeDocument/2006/relationships/hyperlink" Target="https://login.consultant.ru/link/?req=doc&amp;base=LAW&amp;n=510469&amp;dst=100009" TargetMode = "External"/><Relationship Id="rId3494" Type="http://schemas.openxmlformats.org/officeDocument/2006/relationships/hyperlink" Target="https://login.consultant.ru/link/?req=doc&amp;base=LAW&amp;n=436196&amp;dst=100014" TargetMode = "External"/><Relationship Id="rId3495" Type="http://schemas.openxmlformats.org/officeDocument/2006/relationships/hyperlink" Target="https://login.consultant.ru/link/?req=doc&amp;base=LAW&amp;n=436419&amp;dst=100011" TargetMode = "External"/><Relationship Id="rId3496" Type="http://schemas.openxmlformats.org/officeDocument/2006/relationships/hyperlink" Target="https://login.consultant.ru/link/?req=doc&amp;base=LAW&amp;n=436196&amp;dst=100016" TargetMode = "External"/><Relationship Id="rId3497" Type="http://schemas.openxmlformats.org/officeDocument/2006/relationships/hyperlink" Target="https://login.consultant.ru/link/?req=doc&amp;base=LAW&amp;n=510517&amp;dst=211" TargetMode = "External"/><Relationship Id="rId3498" Type="http://schemas.openxmlformats.org/officeDocument/2006/relationships/hyperlink" Target="https://login.consultant.ru/link/?req=doc&amp;base=LAW&amp;n=144630&amp;dst=100024" TargetMode = "External"/><Relationship Id="rId3499" Type="http://schemas.openxmlformats.org/officeDocument/2006/relationships/hyperlink" Target="https://login.consultant.ru/link/?req=doc&amp;base=LAW&amp;n=381361&amp;dst=100011" TargetMode = "External"/><Relationship Id="rId3500" Type="http://schemas.openxmlformats.org/officeDocument/2006/relationships/hyperlink" Target="https://login.consultant.ru/link/?req=doc&amp;base=LAW&amp;n=381361&amp;dst=100014" TargetMode = "External"/><Relationship Id="rId3501" Type="http://schemas.openxmlformats.org/officeDocument/2006/relationships/hyperlink" Target="https://login.consultant.ru/link/?req=doc&amp;base=LAW&amp;n=519030&amp;dst=2909" TargetMode = "External"/><Relationship Id="rId3502" Type="http://schemas.openxmlformats.org/officeDocument/2006/relationships/hyperlink" Target="https://login.consultant.ru/link/?req=doc&amp;base=LAW&amp;n=388482&amp;dst=100016" TargetMode = "External"/><Relationship Id="rId3503" Type="http://schemas.openxmlformats.org/officeDocument/2006/relationships/hyperlink" Target="https://login.consultant.ru/link/?req=doc&amp;base=LAW&amp;n=442342&amp;dst=100009" TargetMode = "External"/><Relationship Id="rId3504" Type="http://schemas.openxmlformats.org/officeDocument/2006/relationships/hyperlink" Target="https://login.consultant.ru/link/?req=doc&amp;base=LAW&amp;n=388482&amp;dst=100017" TargetMode = "External"/><Relationship Id="rId3505" Type="http://schemas.openxmlformats.org/officeDocument/2006/relationships/hyperlink" Target="https://login.consultant.ru/link/?req=doc&amp;base=LAW&amp;n=171238&amp;dst=100067" TargetMode = "External"/><Relationship Id="rId3506" Type="http://schemas.openxmlformats.org/officeDocument/2006/relationships/hyperlink" Target="https://login.consultant.ru/link/?req=doc&amp;base=LAW&amp;n=314662&amp;dst=100011" TargetMode = "External"/><Relationship Id="rId3507" Type="http://schemas.openxmlformats.org/officeDocument/2006/relationships/hyperlink" Target="https://login.consultant.ru/link/?req=doc&amp;base=LAW&amp;n=370103&amp;dst=100011" TargetMode = "External"/><Relationship Id="rId3508" Type="http://schemas.openxmlformats.org/officeDocument/2006/relationships/hyperlink" Target="https://login.consultant.ru/link/?req=doc&amp;base=LAW&amp;n=449423&amp;dst=100009" TargetMode = "External"/><Relationship Id="rId3509" Type="http://schemas.openxmlformats.org/officeDocument/2006/relationships/hyperlink" Target="https://login.consultant.ru/link/?req=doc&amp;base=LAW&amp;n=178861&amp;dst=100009" TargetMode = "External"/><Relationship Id="rId3510" Type="http://schemas.openxmlformats.org/officeDocument/2006/relationships/hyperlink" Target="https://login.consultant.ru/link/?req=doc&amp;base=LAW&amp;n=510517&amp;dst=210" TargetMode = "External"/><Relationship Id="rId3511" Type="http://schemas.openxmlformats.org/officeDocument/2006/relationships/hyperlink" Target="https://login.consultant.ru/link/?req=doc&amp;base=LAW&amp;n=511104&amp;dst=100016" TargetMode = "External"/><Relationship Id="rId3512" Type="http://schemas.openxmlformats.org/officeDocument/2006/relationships/hyperlink" Target="https://login.consultant.ru/link/?req=doc&amp;base=LAW&amp;n=511104&amp;dst=100017" TargetMode = "External"/><Relationship Id="rId3513" Type="http://schemas.openxmlformats.org/officeDocument/2006/relationships/hyperlink" Target="https://login.consultant.ru/link/?req=doc&amp;base=LAW&amp;n=436421&amp;dst=100149" TargetMode = "External"/><Relationship Id="rId3514" Type="http://schemas.openxmlformats.org/officeDocument/2006/relationships/hyperlink" Target="https://login.consultant.ru/link/?req=doc&amp;base=LAW&amp;n=371763&amp;dst=100315" TargetMode = "External"/><Relationship Id="rId3515" Type="http://schemas.openxmlformats.org/officeDocument/2006/relationships/hyperlink" Target="https://login.consultant.ru/link/?req=doc&amp;base=LAW&amp;n=320399&amp;dst=100027" TargetMode = "External"/><Relationship Id="rId3516" Type="http://schemas.openxmlformats.org/officeDocument/2006/relationships/hyperlink" Target="https://login.consultant.ru/link/?req=doc&amp;base=LAW&amp;n=320399&amp;dst=100026" TargetMode = "External"/><Relationship Id="rId3517" Type="http://schemas.openxmlformats.org/officeDocument/2006/relationships/hyperlink" Target="https://login.consultant.ru/link/?req=doc&amp;base=LAW&amp;n=500166&amp;dst=214" TargetMode = "External"/><Relationship Id="rId3518" Type="http://schemas.openxmlformats.org/officeDocument/2006/relationships/hyperlink" Target="https://login.consultant.ru/link/?req=doc&amp;base=LAW&amp;n=519030&amp;dst=2659" TargetMode = "External"/><Relationship Id="rId3519" Type="http://schemas.openxmlformats.org/officeDocument/2006/relationships/hyperlink" Target="https://login.consultant.ru/link/?req=doc&amp;base=LAW&amp;n=320399&amp;dst=100014" TargetMode = "External"/><Relationship Id="rId3520" Type="http://schemas.openxmlformats.org/officeDocument/2006/relationships/hyperlink" Target="https://login.consultant.ru/link/?req=doc&amp;base=LAW&amp;n=320399&amp;dst=100027" TargetMode = "External"/><Relationship Id="rId3521" Type="http://schemas.openxmlformats.org/officeDocument/2006/relationships/hyperlink" Target="https://login.consultant.ru/link/?req=doc&amp;base=LAW&amp;n=320399&amp;dst=100026" TargetMode = "External"/><Relationship Id="rId3522" Type="http://schemas.openxmlformats.org/officeDocument/2006/relationships/hyperlink" Target="https://login.consultant.ru/link/?req=doc&amp;base=LAW&amp;n=320399&amp;dst=100017" TargetMode = "External"/><Relationship Id="rId3523" Type="http://schemas.openxmlformats.org/officeDocument/2006/relationships/hyperlink" Target="https://login.consultant.ru/link/?req=doc&amp;base=LAW&amp;n=494446&amp;dst=100019" TargetMode = "External"/><Relationship Id="rId3524" Type="http://schemas.openxmlformats.org/officeDocument/2006/relationships/hyperlink" Target="https://login.consultant.ru/link/?req=doc&amp;base=LAW&amp;n=494446&amp;dst=100022" TargetMode = "External"/><Relationship Id="rId3525" Type="http://schemas.openxmlformats.org/officeDocument/2006/relationships/hyperlink" Target="https://login.consultant.ru/link/?req=doc&amp;base=LAW&amp;n=494446&amp;dst=100024" TargetMode = "External"/><Relationship Id="rId3526" Type="http://schemas.openxmlformats.org/officeDocument/2006/relationships/hyperlink" Target="https://login.consultant.ru/link/?req=doc&amp;base=LAW&amp;n=482412&amp;dst=100011" TargetMode = "External"/><Relationship Id="rId3527" Type="http://schemas.openxmlformats.org/officeDocument/2006/relationships/hyperlink" Target="https://login.consultant.ru/link/?req=doc&amp;base=LAW&amp;n=482412&amp;dst=100014" TargetMode = "External"/><Relationship Id="rId3528" Type="http://schemas.openxmlformats.org/officeDocument/2006/relationships/hyperlink" Target="https://login.consultant.ru/link/?req=doc&amp;base=LAW&amp;n=482412&amp;dst=100016" TargetMode = "External"/><Relationship Id="rId3529" Type="http://schemas.openxmlformats.org/officeDocument/2006/relationships/hyperlink" Target="https://login.consultant.ru/link/?req=doc&amp;base=LAW&amp;n=494446&amp;dst=100027" TargetMode = "External"/><Relationship Id="rId3530" Type="http://schemas.openxmlformats.org/officeDocument/2006/relationships/hyperlink" Target="https://login.consultant.ru/link/?req=doc&amp;base=LAW&amp;n=191539&amp;dst=100032" TargetMode = "External"/><Relationship Id="rId3531" Type="http://schemas.openxmlformats.org/officeDocument/2006/relationships/hyperlink" Target="https://login.consultant.ru/link/?req=doc&amp;base=LAW&amp;n=510517&amp;dst=100431" TargetMode = "External"/><Relationship Id="rId3532" Type="http://schemas.openxmlformats.org/officeDocument/2006/relationships/hyperlink" Target="https://login.consultant.ru/link/?req=doc&amp;base=LAW&amp;n=490132&amp;dst=100513" TargetMode = "External"/><Relationship Id="rId3533" Type="http://schemas.openxmlformats.org/officeDocument/2006/relationships/hyperlink" Target="https://login.consultant.ru/link/?req=doc&amp;base=LAW&amp;n=490132&amp;dst=100514" TargetMode = "External"/><Relationship Id="rId3534" Type="http://schemas.openxmlformats.org/officeDocument/2006/relationships/hyperlink" Target="https://login.consultant.ru/link/?req=doc&amp;base=LAW&amp;n=221373&amp;dst=100059" TargetMode = "External"/><Relationship Id="rId3535" Type="http://schemas.openxmlformats.org/officeDocument/2006/relationships/hyperlink" Target="https://login.consultant.ru/link/?req=doc&amp;base=LAW&amp;n=191499&amp;dst=100009" TargetMode = "External"/><Relationship Id="rId3536" Type="http://schemas.openxmlformats.org/officeDocument/2006/relationships/hyperlink" Target="https://login.consultant.ru/link/?req=doc&amp;base=LAW&amp;n=149440&amp;dst=100047" TargetMode = "External"/><Relationship Id="rId3537" Type="http://schemas.openxmlformats.org/officeDocument/2006/relationships/hyperlink" Target="https://login.consultant.ru/link/?req=doc&amp;base=LAW&amp;n=287038&amp;dst=100012" TargetMode = "External"/><Relationship Id="rId3538" Type="http://schemas.openxmlformats.org/officeDocument/2006/relationships/hyperlink" Target="https://login.consultant.ru/link/?req=doc&amp;base=LAW&amp;n=286560&amp;dst=100014" TargetMode = "External"/><Relationship Id="rId3539" Type="http://schemas.openxmlformats.org/officeDocument/2006/relationships/hyperlink" Target="https://login.consultant.ru/link/?req=doc&amp;base=LAW&amp;n=286560&amp;dst=100015" TargetMode = "External"/><Relationship Id="rId3540" Type="http://schemas.openxmlformats.org/officeDocument/2006/relationships/hyperlink" Target="https://login.consultant.ru/link/?req=doc&amp;base=LAW&amp;n=407520&amp;dst=100003" TargetMode = "External"/><Relationship Id="rId3541" Type="http://schemas.openxmlformats.org/officeDocument/2006/relationships/hyperlink" Target="https://login.consultant.ru/link/?req=doc&amp;base=LAW&amp;n=461533&amp;dst=100009" TargetMode = "External"/><Relationship Id="rId3542" Type="http://schemas.openxmlformats.org/officeDocument/2006/relationships/hyperlink" Target="https://login.consultant.ru/link/?req=doc&amp;base=LAW&amp;n=286560&amp;dst=100018" TargetMode = "External"/><Relationship Id="rId3543" Type="http://schemas.openxmlformats.org/officeDocument/2006/relationships/hyperlink" Target="https://login.consultant.ru/link/?req=doc&amp;base=LAW&amp;n=286560&amp;dst=100019" TargetMode = "External"/><Relationship Id="rId3544" Type="http://schemas.openxmlformats.org/officeDocument/2006/relationships/hyperlink" Target="https://login.consultant.ru/link/?req=doc&amp;base=LAW&amp;n=286560&amp;dst=100020" TargetMode = "External"/><Relationship Id="rId3545" Type="http://schemas.openxmlformats.org/officeDocument/2006/relationships/hyperlink" Target="https://login.consultant.ru/link/?req=doc&amp;base=LAW&amp;n=286560&amp;dst=100024" TargetMode = "External"/><Relationship Id="rId3546" Type="http://schemas.openxmlformats.org/officeDocument/2006/relationships/hyperlink" Target="https://login.consultant.ru/link/?req=doc&amp;base=LAW&amp;n=286560&amp;dst=100025" TargetMode = "External"/><Relationship Id="rId3547" Type="http://schemas.openxmlformats.org/officeDocument/2006/relationships/hyperlink" Target="https://login.consultant.ru/link/?req=doc&amp;base=LAW&amp;n=286560&amp;dst=100027" TargetMode = "External"/><Relationship Id="rId3548" Type="http://schemas.openxmlformats.org/officeDocument/2006/relationships/hyperlink" Target="https://login.consultant.ru/link/?req=doc&amp;base=LAW&amp;n=286560&amp;dst=100029" TargetMode = "External"/><Relationship Id="rId3549" Type="http://schemas.openxmlformats.org/officeDocument/2006/relationships/hyperlink" Target="https://login.consultant.ru/link/?req=doc&amp;base=LAW&amp;n=286560&amp;dst=100035" TargetMode = "External"/><Relationship Id="rId3550" Type="http://schemas.openxmlformats.org/officeDocument/2006/relationships/hyperlink" Target="https://login.consultant.ru/link/?req=doc&amp;base=LAW&amp;n=287038&amp;dst=100022" TargetMode = "External"/><Relationship Id="rId3551" Type="http://schemas.openxmlformats.org/officeDocument/2006/relationships/hyperlink" Target="https://login.consultant.ru/link/?req=doc&amp;base=LAW&amp;n=286560&amp;dst=100037" TargetMode = "External"/><Relationship Id="rId3552" Type="http://schemas.openxmlformats.org/officeDocument/2006/relationships/hyperlink" Target="https://login.consultant.ru/link/?req=doc&amp;base=LAW&amp;n=286560&amp;dst=100040" TargetMode = "External"/><Relationship Id="rId3553" Type="http://schemas.openxmlformats.org/officeDocument/2006/relationships/hyperlink" Target="https://login.consultant.ru/link/?req=doc&amp;base=LAW&amp;n=286560&amp;dst=100043" TargetMode = "External"/><Relationship Id="rId3554" Type="http://schemas.openxmlformats.org/officeDocument/2006/relationships/hyperlink" Target="https://login.consultant.ru/link/?req=doc&amp;base=LAW&amp;n=303430&amp;dst=100011" TargetMode = "External"/><Relationship Id="rId3555" Type="http://schemas.openxmlformats.org/officeDocument/2006/relationships/hyperlink" Target="https://login.consultant.ru/link/?req=doc&amp;base=LAW&amp;n=511394" TargetMode = "External"/><Relationship Id="rId3556" Type="http://schemas.openxmlformats.org/officeDocument/2006/relationships/hyperlink" Target="https://login.consultant.ru/link/?req=doc&amp;base=LAW&amp;n=317568&amp;dst=100010" TargetMode = "External"/><Relationship Id="rId3557" Type="http://schemas.openxmlformats.org/officeDocument/2006/relationships/hyperlink" Target="https://login.consultant.ru/link/?req=doc&amp;base=LAW&amp;n=511226&amp;dst=100375" TargetMode = "External"/><Relationship Id="rId3558" Type="http://schemas.openxmlformats.org/officeDocument/2006/relationships/hyperlink" Target="https://login.consultant.ru/link/?req=doc&amp;base=LAW&amp;n=431844&amp;dst=100011" TargetMode = "External"/><Relationship Id="rId3559" Type="http://schemas.openxmlformats.org/officeDocument/2006/relationships/hyperlink" Target="https://login.consultant.ru/link/?req=doc&amp;base=LAW&amp;n=509325&amp;dst=100044" TargetMode = "External"/><Relationship Id="rId3560" Type="http://schemas.openxmlformats.org/officeDocument/2006/relationships/hyperlink" Target="https://login.consultant.ru/link/?req=doc&amp;base=LAW&amp;n=509325&amp;dst=100045" TargetMode = "External"/><Relationship Id="rId3561" Type="http://schemas.openxmlformats.org/officeDocument/2006/relationships/hyperlink" Target="https://login.consultant.ru/link/?req=doc&amp;base=LAW&amp;n=509325&amp;dst=100046" TargetMode = "External"/><Relationship Id="rId3562" Type="http://schemas.openxmlformats.org/officeDocument/2006/relationships/hyperlink" Target="https://login.consultant.ru/link/?req=doc&amp;base=LAW&amp;n=509325&amp;dst=100047" TargetMode = "External"/><Relationship Id="rId3563" Type="http://schemas.openxmlformats.org/officeDocument/2006/relationships/hyperlink" Target="https://login.consultant.ru/link/?req=doc&amp;base=LAW&amp;n=509325&amp;dst=100048" TargetMode = "External"/><Relationship Id="rId3564" Type="http://schemas.openxmlformats.org/officeDocument/2006/relationships/hyperlink" Target="https://login.consultant.ru/link/?req=doc&amp;base=LAW&amp;n=509325&amp;dst=100049" TargetMode = "External"/><Relationship Id="rId3565" Type="http://schemas.openxmlformats.org/officeDocument/2006/relationships/hyperlink" Target="https://login.consultant.ru/link/?req=doc&amp;base=LAW&amp;n=436467&amp;dst=100034" TargetMode = "External"/><Relationship Id="rId3566" Type="http://schemas.openxmlformats.org/officeDocument/2006/relationships/hyperlink" Target="https://login.consultant.ru/link/?req=doc&amp;base=LAW&amp;n=509325&amp;dst=100050" TargetMode = "External"/><Relationship Id="rId3567" Type="http://schemas.openxmlformats.org/officeDocument/2006/relationships/hyperlink" Target="https://login.consultant.ru/link/?req=doc&amp;base=LAW&amp;n=149859&amp;dst=100014" TargetMode = "External"/><Relationship Id="rId3568" Type="http://schemas.openxmlformats.org/officeDocument/2006/relationships/hyperlink" Target="https://login.consultant.ru/link/?req=doc&amp;base=LAW&amp;n=365143&amp;dst=100008" TargetMode = "External"/><Relationship Id="rId3569" Type="http://schemas.openxmlformats.org/officeDocument/2006/relationships/hyperlink" Target="https://login.consultant.ru/link/?req=doc&amp;base=LAW&amp;n=117191&amp;dst=100042" TargetMode = "External"/><Relationship Id="rId3570" Type="http://schemas.openxmlformats.org/officeDocument/2006/relationships/hyperlink" Target="https://login.consultant.ru/link/?req=doc&amp;base=LAW&amp;n=326889&amp;dst=100008" TargetMode = "External"/><Relationship Id="rId3571" Type="http://schemas.openxmlformats.org/officeDocument/2006/relationships/hyperlink" Target="https://login.consultant.ru/link/?req=doc&amp;base=LAW&amp;n=490132&amp;dst=100518" TargetMode = "External"/><Relationship Id="rId3572" Type="http://schemas.openxmlformats.org/officeDocument/2006/relationships/hyperlink" Target="https://login.consultant.ru/link/?req=doc&amp;base=LAW&amp;n=144630&amp;dst=100027" TargetMode = "External"/><Relationship Id="rId3573" Type="http://schemas.openxmlformats.org/officeDocument/2006/relationships/hyperlink" Target="https://login.consultant.ru/link/?req=doc&amp;base=LAW&amp;n=303420&amp;dst=100010" TargetMode = "External"/><Relationship Id="rId3574" Type="http://schemas.openxmlformats.org/officeDocument/2006/relationships/hyperlink" Target="https://login.consultant.ru/link/?req=doc&amp;base=LAW&amp;n=117191&amp;dst=100043" TargetMode = "External"/><Relationship Id="rId3575" Type="http://schemas.openxmlformats.org/officeDocument/2006/relationships/hyperlink" Target="https://login.consultant.ru/link/?req=doc&amp;base=LAW&amp;n=492096&amp;dst=100107" TargetMode = "External"/><Relationship Id="rId3576" Type="http://schemas.openxmlformats.org/officeDocument/2006/relationships/hyperlink" Target="https://login.consultant.ru/link/?req=doc&amp;base=LAW&amp;n=303420&amp;dst=100011" TargetMode = "External"/><Relationship Id="rId3577" Type="http://schemas.openxmlformats.org/officeDocument/2006/relationships/hyperlink" Target="https://login.consultant.ru/link/?req=doc&amp;base=LAW&amp;n=144614&amp;dst=100011" TargetMode = "External"/><Relationship Id="rId3578" Type="http://schemas.openxmlformats.org/officeDocument/2006/relationships/hyperlink" Target="https://login.consultant.ru/link/?req=doc&amp;base=LAW&amp;n=303420&amp;dst=100014" TargetMode = "External"/><Relationship Id="rId3579" Type="http://schemas.openxmlformats.org/officeDocument/2006/relationships/hyperlink" Target="https://login.consultant.ru/link/?req=doc&amp;base=LAW&amp;n=490132&amp;dst=100519" TargetMode = "External"/><Relationship Id="rId3580" Type="http://schemas.openxmlformats.org/officeDocument/2006/relationships/hyperlink" Target="https://login.consultant.ru/link/?req=doc&amp;base=LAW&amp;n=510517&amp;dst=100143" TargetMode = "External"/><Relationship Id="rId3581" Type="http://schemas.openxmlformats.org/officeDocument/2006/relationships/hyperlink" Target="https://login.consultant.ru/link/?req=doc&amp;base=LAW&amp;n=490132&amp;dst=100520" TargetMode = "External"/><Relationship Id="rId3582" Type="http://schemas.openxmlformats.org/officeDocument/2006/relationships/hyperlink" Target="https://login.consultant.ru/link/?req=doc&amp;base=LAW&amp;n=490132&amp;dst=100521" TargetMode = "External"/><Relationship Id="rId3583" Type="http://schemas.openxmlformats.org/officeDocument/2006/relationships/hyperlink" Target="https://login.consultant.ru/link/?req=doc&amp;base=LAW&amp;n=286707&amp;dst=100038" TargetMode = "External"/><Relationship Id="rId3584" Type="http://schemas.openxmlformats.org/officeDocument/2006/relationships/hyperlink" Target="https://login.consultant.ru/link/?req=doc&amp;base=LAW&amp;n=149859&amp;dst=100015" TargetMode = "External"/><Relationship Id="rId3585" Type="http://schemas.openxmlformats.org/officeDocument/2006/relationships/hyperlink" Target="https://login.consultant.ru/link/?req=doc&amp;base=LAW&amp;n=121777&amp;dst=100001" TargetMode = "External"/><Relationship Id="rId3586" Type="http://schemas.openxmlformats.org/officeDocument/2006/relationships/hyperlink" Target="https://login.consultant.ru/link/?req=doc&amp;base=LAW&amp;n=519031&amp;dst=356" TargetMode = "External"/><Relationship Id="rId3587" Type="http://schemas.openxmlformats.org/officeDocument/2006/relationships/hyperlink" Target="https://login.consultant.ru/link/?req=doc&amp;base=LAW&amp;n=286707&amp;dst=100040" TargetMode = "External"/><Relationship Id="rId3588" Type="http://schemas.openxmlformats.org/officeDocument/2006/relationships/hyperlink" Target="https://login.consultant.ru/link/?req=doc&amp;base=LAW&amp;n=221369&amp;dst=100050" TargetMode = "External"/><Relationship Id="rId3589" Type="http://schemas.openxmlformats.org/officeDocument/2006/relationships/hyperlink" Target="https://login.consultant.ru/link/?req=doc&amp;base=LAW&amp;n=511081&amp;dst=100346" TargetMode = "External"/><Relationship Id="rId3590" Type="http://schemas.openxmlformats.org/officeDocument/2006/relationships/hyperlink" Target="https://login.consultant.ru/link/?req=doc&amp;base=LAW&amp;n=507307&amp;dst=101005" TargetMode = "External"/><Relationship Id="rId3591" Type="http://schemas.openxmlformats.org/officeDocument/2006/relationships/hyperlink" Target="https://login.consultant.ru/link/?req=doc&amp;base=LAW&amp;n=200919&amp;dst=100016" TargetMode = "External"/><Relationship Id="rId3592" Type="http://schemas.openxmlformats.org/officeDocument/2006/relationships/hyperlink" Target="https://login.consultant.ru/link/?req=doc&amp;base=LAW&amp;n=88917&amp;dst=100020" TargetMode = "External"/><Relationship Id="rId3593" Type="http://schemas.openxmlformats.org/officeDocument/2006/relationships/hyperlink" Target="https://login.consultant.ru/link/?req=doc&amp;base=LAW&amp;n=100940&amp;dst=100014" TargetMode = "External"/><Relationship Id="rId3594" Type="http://schemas.openxmlformats.org/officeDocument/2006/relationships/hyperlink" Target="https://login.consultant.ru/link/?req=doc&amp;base=LAW&amp;n=173193&amp;dst=100019" TargetMode = "External"/><Relationship Id="rId3595" Type="http://schemas.openxmlformats.org/officeDocument/2006/relationships/hyperlink" Target="https://login.consultant.ru/link/?req=doc&amp;base=LAW&amp;n=500166&amp;dst=429" TargetMode = "External"/><Relationship Id="rId3596" Type="http://schemas.openxmlformats.org/officeDocument/2006/relationships/hyperlink" Target="https://login.consultant.ru/link/?req=doc&amp;base=LAW&amp;n=100940&amp;dst=100020" TargetMode = "External"/><Relationship Id="rId3597" Type="http://schemas.openxmlformats.org/officeDocument/2006/relationships/hyperlink" Target="https://login.consultant.ru/link/?req=doc&amp;base=LAW&amp;n=422007&amp;dst=100153" TargetMode = "External"/><Relationship Id="rId3598" Type="http://schemas.openxmlformats.org/officeDocument/2006/relationships/hyperlink" Target="https://login.consultant.ru/link/?req=doc&amp;base=LAW&amp;n=120862&amp;dst=100008" TargetMode = "External"/><Relationship Id="rId3599" Type="http://schemas.openxmlformats.org/officeDocument/2006/relationships/hyperlink" Target="https://login.consultant.ru/link/?req=doc&amp;base=LAW&amp;n=422007&amp;dst=100172" TargetMode = "External"/><Relationship Id="rId3600" Type="http://schemas.openxmlformats.org/officeDocument/2006/relationships/hyperlink" Target="https://login.consultant.ru/link/?req=doc&amp;base=LAW&amp;n=436199&amp;dst=100014" TargetMode = "External"/><Relationship Id="rId3601" Type="http://schemas.openxmlformats.org/officeDocument/2006/relationships/hyperlink" Target="https://login.consultant.ru/link/?req=doc&amp;base=LAW&amp;n=511068&amp;dst=100036" TargetMode = "External"/><Relationship Id="rId3602" Type="http://schemas.openxmlformats.org/officeDocument/2006/relationships/hyperlink" Target="https://login.consultant.ru/link/?req=doc&amp;base=LAW&amp;n=511068&amp;dst=100043" TargetMode = "External"/><Relationship Id="rId3603" Type="http://schemas.openxmlformats.org/officeDocument/2006/relationships/hyperlink" Target="https://login.consultant.ru/link/?req=doc&amp;base=LAW&amp;n=511068&amp;dst=100047" TargetMode = "External"/><Relationship Id="rId3604" Type="http://schemas.openxmlformats.org/officeDocument/2006/relationships/hyperlink" Target="https://login.consultant.ru/link/?req=doc&amp;base=LAW&amp;n=436199&amp;dst=100026" TargetMode = "External"/><Relationship Id="rId3605" Type="http://schemas.openxmlformats.org/officeDocument/2006/relationships/hyperlink" Target="https://login.consultant.ru/link/?req=doc&amp;base=LAW&amp;n=221373&amp;dst=100065" TargetMode = "External"/><Relationship Id="rId3606" Type="http://schemas.openxmlformats.org/officeDocument/2006/relationships/hyperlink" Target="https://login.consultant.ru/link/?req=doc&amp;base=LAW&amp;n=500166&amp;dst=72" TargetMode = "External"/><Relationship Id="rId3607" Type="http://schemas.openxmlformats.org/officeDocument/2006/relationships/hyperlink" Target="https://login.consultant.ru/link/?req=doc&amp;base=LAW&amp;n=339082&amp;dst=100020" TargetMode = "External"/><Relationship Id="rId3608" Type="http://schemas.openxmlformats.org/officeDocument/2006/relationships/hyperlink" Target="https://login.consultant.ru/link/?req=doc&amp;base=LAW&amp;n=500166&amp;dst=73" TargetMode = "External"/><Relationship Id="rId3609" Type="http://schemas.openxmlformats.org/officeDocument/2006/relationships/hyperlink" Target="https://login.consultant.ru/link/?req=doc&amp;base=LAW&amp;n=436421&amp;dst=100156" TargetMode = "External"/><Relationship Id="rId3610" Type="http://schemas.openxmlformats.org/officeDocument/2006/relationships/hyperlink" Target="https://login.consultant.ru/link/?req=doc&amp;base=LAW&amp;n=500166&amp;dst=246" TargetMode = "External"/><Relationship Id="rId3611" Type="http://schemas.openxmlformats.org/officeDocument/2006/relationships/hyperlink" Target="https://login.consultant.ru/link/?req=doc&amp;base=LAW&amp;n=436421&amp;dst=100157" TargetMode = "External"/><Relationship Id="rId3612" Type="http://schemas.openxmlformats.org/officeDocument/2006/relationships/hyperlink" Target="https://login.consultant.ru/link/?req=doc&amp;base=LAW&amp;n=339082&amp;dst=100023" TargetMode = "External"/><Relationship Id="rId3613" Type="http://schemas.openxmlformats.org/officeDocument/2006/relationships/hyperlink" Target="https://login.consultant.ru/link/?req=doc&amp;base=LAW&amp;n=511068&amp;dst=100051" TargetMode = "External"/><Relationship Id="rId3614" Type="http://schemas.openxmlformats.org/officeDocument/2006/relationships/hyperlink" Target="https://login.consultant.ru/link/?req=doc&amp;base=LAW&amp;n=511068&amp;dst=100054" TargetMode = "External"/><Relationship Id="rId3615" Type="http://schemas.openxmlformats.org/officeDocument/2006/relationships/hyperlink" Target="https://login.consultant.ru/link/?req=doc&amp;base=LAW&amp;n=511068&amp;dst=100057" TargetMode = "External"/><Relationship Id="rId3616" Type="http://schemas.openxmlformats.org/officeDocument/2006/relationships/hyperlink" Target="https://login.consultant.ru/link/?req=doc&amp;base=LAW&amp;n=339082&amp;dst=100029" TargetMode = "External"/><Relationship Id="rId3617" Type="http://schemas.openxmlformats.org/officeDocument/2006/relationships/hyperlink" Target="https://login.consultant.ru/link/?req=doc&amp;base=LAW&amp;n=200019&amp;dst=100045" TargetMode = "External"/><Relationship Id="rId3618" Type="http://schemas.openxmlformats.org/officeDocument/2006/relationships/hyperlink" Target="https://login.consultant.ru/link/?req=doc&amp;base=LAW&amp;n=500166&amp;dst=221" TargetMode = "External"/><Relationship Id="rId3619" Type="http://schemas.openxmlformats.org/officeDocument/2006/relationships/hyperlink" Target="https://login.consultant.ru/link/?req=doc&amp;base=LAW&amp;n=209781&amp;dst=100023" TargetMode = "External"/><Relationship Id="rId3620" Type="http://schemas.openxmlformats.org/officeDocument/2006/relationships/hyperlink" Target="https://login.consultant.ru/link/?req=doc&amp;base=LAW&amp;n=503689&amp;dst=100197" TargetMode = "External"/><Relationship Id="rId3621" Type="http://schemas.openxmlformats.org/officeDocument/2006/relationships/hyperlink" Target="https://login.consultant.ru/link/?req=doc&amp;base=LAW&amp;n=503689&amp;dst=43" TargetMode = "External"/><Relationship Id="rId3622" Type="http://schemas.openxmlformats.org/officeDocument/2006/relationships/hyperlink" Target="https://login.consultant.ru/link/?req=doc&amp;base=LAW&amp;n=401873&amp;dst=100012" TargetMode = "External"/><Relationship Id="rId3623" Type="http://schemas.openxmlformats.org/officeDocument/2006/relationships/hyperlink" Target="https://login.consultant.ru/link/?req=doc&amp;base=LAW&amp;n=401873&amp;dst=100081" TargetMode = "External"/><Relationship Id="rId3624" Type="http://schemas.openxmlformats.org/officeDocument/2006/relationships/hyperlink" Target="https://login.consultant.ru/link/?req=doc&amp;base=LAW&amp;n=503689&amp;dst=100182" TargetMode = "External"/><Relationship Id="rId3625" Type="http://schemas.openxmlformats.org/officeDocument/2006/relationships/hyperlink" Target="https://login.consultant.ru/link/?req=doc&amp;base=LAW&amp;n=503689&amp;dst=100165" TargetMode = "External"/><Relationship Id="rId3626" Type="http://schemas.openxmlformats.org/officeDocument/2006/relationships/hyperlink" Target="https://login.consultant.ru/link/?req=doc&amp;base=LAW&amp;n=436199&amp;dst=100028" TargetMode = "External"/><Relationship Id="rId3627" Type="http://schemas.openxmlformats.org/officeDocument/2006/relationships/hyperlink" Target="https://login.consultant.ru/link/?req=doc&amp;base=LAW&amp;n=372670&amp;dst=100009" TargetMode = "External"/><Relationship Id="rId3628" Type="http://schemas.openxmlformats.org/officeDocument/2006/relationships/hyperlink" Target="https://login.consultant.ru/link/?req=doc&amp;base=LAW&amp;n=436199&amp;dst=100029" TargetMode = "External"/><Relationship Id="rId3629" Type="http://schemas.openxmlformats.org/officeDocument/2006/relationships/hyperlink" Target="https://login.consultant.ru/link/?req=doc&amp;base=LAW&amp;n=213154&amp;dst=100010" TargetMode = "External"/><Relationship Id="rId3630" Type="http://schemas.openxmlformats.org/officeDocument/2006/relationships/hyperlink" Target="https://login.consultant.ru/link/?req=doc&amp;base=LAW&amp;n=372708&amp;dst=100018" TargetMode = "External"/><Relationship Id="rId3631" Type="http://schemas.openxmlformats.org/officeDocument/2006/relationships/hyperlink" Target="https://login.consultant.ru/link/?req=doc&amp;base=LAW&amp;n=372708&amp;dst=100019" TargetMode = "External"/><Relationship Id="rId3632" Type="http://schemas.openxmlformats.org/officeDocument/2006/relationships/hyperlink" Target="https://login.consultant.ru/link/?req=doc&amp;base=LAW&amp;n=421794&amp;dst=100016" TargetMode = "External"/><Relationship Id="rId3633" Type="http://schemas.openxmlformats.org/officeDocument/2006/relationships/hyperlink" Target="https://login.consultant.ru/link/?req=doc&amp;base=LAW&amp;n=372708&amp;dst=100021" TargetMode = "External"/><Relationship Id="rId3634" Type="http://schemas.openxmlformats.org/officeDocument/2006/relationships/hyperlink" Target="https://login.consultant.ru/link/?req=doc&amp;base=LAW&amp;n=216069&amp;dst=100055" TargetMode = "External"/><Relationship Id="rId3635" Type="http://schemas.openxmlformats.org/officeDocument/2006/relationships/hyperlink" Target="https://login.consultant.ru/link/?req=doc&amp;base=LAW&amp;n=339082&amp;dst=100031" TargetMode = "External"/><Relationship Id="rId3636" Type="http://schemas.openxmlformats.org/officeDocument/2006/relationships/hyperlink" Target="https://login.consultant.ru/link/?req=doc&amp;base=LAW&amp;n=500166&amp;dst=249" TargetMode = "External"/><Relationship Id="rId3637" Type="http://schemas.openxmlformats.org/officeDocument/2006/relationships/hyperlink" Target="https://login.consultant.ru/link/?req=doc&amp;base=LAW&amp;n=339082&amp;dst=100032" TargetMode = "External"/><Relationship Id="rId3638" Type="http://schemas.openxmlformats.org/officeDocument/2006/relationships/hyperlink" Target="https://login.consultant.ru/link/?req=doc&amp;base=LAW&amp;n=216069&amp;dst=100059" TargetMode = "External"/><Relationship Id="rId3639" Type="http://schemas.openxmlformats.org/officeDocument/2006/relationships/hyperlink" Target="https://login.consultant.ru/link/?req=doc&amp;base=LAW&amp;n=339082&amp;dst=100036" TargetMode = "External"/><Relationship Id="rId3640" Type="http://schemas.openxmlformats.org/officeDocument/2006/relationships/hyperlink" Target="https://login.consultant.ru/link/?req=doc&amp;base=LAW&amp;n=339082&amp;dst=100037" TargetMode = "External"/><Relationship Id="rId3641" Type="http://schemas.openxmlformats.org/officeDocument/2006/relationships/hyperlink" Target="https://login.consultant.ru/link/?req=doc&amp;base=LAW&amp;n=216069&amp;dst=100063" TargetMode = "External"/><Relationship Id="rId3642" Type="http://schemas.openxmlformats.org/officeDocument/2006/relationships/hyperlink" Target="https://login.consultant.ru/link/?req=doc&amp;base=LAW&amp;n=339082&amp;dst=100041" TargetMode = "External"/><Relationship Id="rId3643" Type="http://schemas.openxmlformats.org/officeDocument/2006/relationships/hyperlink" Target="https://login.consultant.ru/link/?req=doc&amp;base=LAW&amp;n=314662&amp;dst=100012" TargetMode = "External"/><Relationship Id="rId3644" Type="http://schemas.openxmlformats.org/officeDocument/2006/relationships/hyperlink" Target="https://login.consultant.ru/link/?req=doc&amp;base=LAW&amp;n=370103&amp;dst=100012" TargetMode = "External"/><Relationship Id="rId3645" Type="http://schemas.openxmlformats.org/officeDocument/2006/relationships/hyperlink" Target="https://login.consultant.ru/link/?req=doc&amp;base=LAW&amp;n=449423&amp;dst=100010" TargetMode = "External"/><Relationship Id="rId3646" Type="http://schemas.openxmlformats.org/officeDocument/2006/relationships/hyperlink" Target="https://login.consultant.ru/link/?req=doc&amp;base=LAW&amp;n=339082&amp;dst=100042" TargetMode = "External"/><Relationship Id="rId3647" Type="http://schemas.openxmlformats.org/officeDocument/2006/relationships/hyperlink" Target="https://login.consultant.ru/link/?req=doc&amp;base=LAW&amp;n=215480&amp;dst=100021" TargetMode = "External"/><Relationship Id="rId3648" Type="http://schemas.openxmlformats.org/officeDocument/2006/relationships/hyperlink" Target="https://login.consultant.ru/link/?req=doc&amp;base=LAW&amp;n=500163&amp;dst=100670" TargetMode = "External"/><Relationship Id="rId3649" Type="http://schemas.openxmlformats.org/officeDocument/2006/relationships/hyperlink" Target="https://login.consultant.ru/link/?req=doc&amp;base=LAW&amp;n=285579&amp;dst=100010" TargetMode = "External"/><Relationship Id="rId3650" Type="http://schemas.openxmlformats.org/officeDocument/2006/relationships/hyperlink" Target="https://login.consultant.ru/link/?req=doc&amp;base=LAW&amp;n=339082&amp;dst=100046" TargetMode = "External"/><Relationship Id="rId3651" Type="http://schemas.openxmlformats.org/officeDocument/2006/relationships/hyperlink" Target="https://login.consultant.ru/link/?req=doc&amp;base=LAW&amp;n=500166&amp;dst=337" TargetMode = "External"/><Relationship Id="rId3652" Type="http://schemas.openxmlformats.org/officeDocument/2006/relationships/hyperlink" Target="https://login.consultant.ru/link/?req=doc&amp;base=LAW&amp;n=339082&amp;dst=100047" TargetMode = "External"/><Relationship Id="rId3653" Type="http://schemas.openxmlformats.org/officeDocument/2006/relationships/hyperlink" Target="https://login.consultant.ru/link/?req=doc&amp;base=LAW&amp;n=339082&amp;dst=100050" TargetMode = "External"/><Relationship Id="rId3654" Type="http://schemas.openxmlformats.org/officeDocument/2006/relationships/hyperlink" Target="https://login.consultant.ru/link/?req=doc&amp;base=LAW&amp;n=301055&amp;dst=100010" TargetMode = "External"/><Relationship Id="rId3655" Type="http://schemas.openxmlformats.org/officeDocument/2006/relationships/hyperlink" Target="https://login.consultant.ru/link/?req=doc&amp;base=LAW&amp;n=500166&amp;dst=320" TargetMode = "External"/><Relationship Id="rId3656" Type="http://schemas.openxmlformats.org/officeDocument/2006/relationships/hyperlink" Target="https://login.consultant.ru/link/?req=doc&amp;base=LAW&amp;n=500166&amp;dst=325" TargetMode = "External"/><Relationship Id="rId3657" Type="http://schemas.openxmlformats.org/officeDocument/2006/relationships/hyperlink" Target="https://login.consultant.ru/link/?req=doc&amp;base=LAW&amp;n=339082&amp;dst=100052" TargetMode = "External"/><Relationship Id="rId3658" Type="http://schemas.openxmlformats.org/officeDocument/2006/relationships/hyperlink" Target="https://login.consultant.ru/link/?req=doc&amp;base=LAW&amp;n=339082&amp;dst=100055" TargetMode = "External"/><Relationship Id="rId3659" Type="http://schemas.openxmlformats.org/officeDocument/2006/relationships/hyperlink" Target="https://login.consultant.ru/link/?req=doc&amp;base=LAW&amp;n=479353&amp;dst=100083" TargetMode = "External"/><Relationship Id="rId3660" Type="http://schemas.openxmlformats.org/officeDocument/2006/relationships/hyperlink" Target="https://login.consultant.ru/link/?req=doc&amp;base=LAW&amp;n=421794&amp;dst=100018" TargetMode = "External"/><Relationship Id="rId3661" Type="http://schemas.openxmlformats.org/officeDocument/2006/relationships/hyperlink" Target="https://login.consultant.ru/link/?req=doc&amp;base=LAW&amp;n=421794&amp;dst=100021" TargetMode = "External"/><Relationship Id="rId3662" Type="http://schemas.openxmlformats.org/officeDocument/2006/relationships/hyperlink" Target="https://login.consultant.ru/link/?req=doc&amp;base=LAW&amp;n=421794&amp;dst=100023" TargetMode = "External"/><Relationship Id="rId3663" Type="http://schemas.openxmlformats.org/officeDocument/2006/relationships/hyperlink" Target="https://login.consultant.ru/link/?req=doc&amp;base=LAW&amp;n=439913&amp;dst=100011" TargetMode = "External"/><Relationship Id="rId3664" Type="http://schemas.openxmlformats.org/officeDocument/2006/relationships/hyperlink" Target="https://login.consultant.ru/link/?req=doc&amp;base=LAW&amp;n=500166&amp;dst=574" TargetMode = "External"/><Relationship Id="rId3665" Type="http://schemas.openxmlformats.org/officeDocument/2006/relationships/hyperlink" Target="https://login.consultant.ru/link/?req=doc&amp;base=LAW&amp;n=372707&amp;dst=100011" TargetMode = "External"/><Relationship Id="rId3666" Type="http://schemas.openxmlformats.org/officeDocument/2006/relationships/hyperlink" Target="https://login.consultant.ru/link/?req=doc&amp;base=LAW&amp;n=500166&amp;dst=441" TargetMode = "External"/><Relationship Id="rId3667" Type="http://schemas.openxmlformats.org/officeDocument/2006/relationships/hyperlink" Target="https://login.consultant.ru/link/?req=doc&amp;base=LAW&amp;n=500166&amp;dst=465" TargetMode = "External"/><Relationship Id="rId3668" Type="http://schemas.openxmlformats.org/officeDocument/2006/relationships/hyperlink" Target="https://login.consultant.ru/link/?req=doc&amp;base=LAW&amp;n=511266&amp;dst=100025" TargetMode = "External"/><Relationship Id="rId3669" Type="http://schemas.openxmlformats.org/officeDocument/2006/relationships/hyperlink" Target="https://login.consultant.ru/link/?req=doc&amp;base=LAW&amp;n=511585&amp;dst=11942" TargetMode = "External"/><Relationship Id="rId3670" Type="http://schemas.openxmlformats.org/officeDocument/2006/relationships/hyperlink" Target="https://login.consultant.ru/link/?req=doc&amp;base=LAW&amp;n=500166&amp;dst=59" TargetMode = "External"/><Relationship Id="rId3671" Type="http://schemas.openxmlformats.org/officeDocument/2006/relationships/hyperlink" Target="https://login.consultant.ru/link/?req=doc&amp;base=LAW&amp;n=511266&amp;dst=100026" TargetMode = "External"/><Relationship Id="rId3672" Type="http://schemas.openxmlformats.org/officeDocument/2006/relationships/hyperlink" Target="https://login.consultant.ru/link/?req=doc&amp;base=LAW&amp;n=511585&amp;dst=11943" TargetMode = "External"/><Relationship Id="rId3673" Type="http://schemas.openxmlformats.org/officeDocument/2006/relationships/hyperlink" Target="https://login.consultant.ru/link/?req=doc&amp;base=LAW&amp;n=377644&amp;dst=100037" TargetMode = "External"/><Relationship Id="rId3674" Type="http://schemas.openxmlformats.org/officeDocument/2006/relationships/hyperlink" Target="https://login.consultant.ru/link/?req=doc&amp;base=LAW&amp;n=513489&amp;dst=100012" TargetMode = "External"/><Relationship Id="rId3675" Type="http://schemas.openxmlformats.org/officeDocument/2006/relationships/hyperlink" Target="https://login.consultant.ru/link/?req=doc&amp;base=LAW&amp;n=519030&amp;dst=103919" TargetMode = "External"/><Relationship Id="rId3676" Type="http://schemas.openxmlformats.org/officeDocument/2006/relationships/hyperlink" Target="https://login.consultant.ru/link/?req=doc&amp;base=LAW&amp;n=421794&amp;dst=100027" TargetMode = "External"/><Relationship Id="rId3677" Type="http://schemas.openxmlformats.org/officeDocument/2006/relationships/hyperlink" Target="https://login.consultant.ru/link/?req=doc&amp;base=LAW&amp;n=421794&amp;dst=100028" TargetMode = "External"/><Relationship Id="rId3678" Type="http://schemas.openxmlformats.org/officeDocument/2006/relationships/hyperlink" Target="https://login.consultant.ru/link/?req=doc&amp;base=LAW&amp;n=421794&amp;dst=100031" TargetMode = "External"/><Relationship Id="rId3679" Type="http://schemas.openxmlformats.org/officeDocument/2006/relationships/hyperlink" Target="https://login.consultant.ru/link/?req=doc&amp;base=LAW&amp;n=421794&amp;dst=100032" TargetMode = "External"/><Relationship Id="rId3680" Type="http://schemas.openxmlformats.org/officeDocument/2006/relationships/hyperlink" Target="https://login.consultant.ru/link/?req=doc&amp;base=LAW&amp;n=421794&amp;dst=100034" TargetMode = "External"/><Relationship Id="rId3681" Type="http://schemas.openxmlformats.org/officeDocument/2006/relationships/hyperlink" Target="https://login.consultant.ru/link/?req=doc&amp;base=LAW&amp;n=421794&amp;dst=100038" TargetMode = "External"/><Relationship Id="rId3682" Type="http://schemas.openxmlformats.org/officeDocument/2006/relationships/hyperlink" Target="https://login.consultant.ru/link/?req=doc&amp;base=LAW&amp;n=500163&amp;dst=100496" TargetMode = "External"/><Relationship Id="rId3683" Type="http://schemas.openxmlformats.org/officeDocument/2006/relationships/hyperlink" Target="https://login.consultant.ru/link/?req=doc&amp;base=LAW&amp;n=519030&amp;dst=103921" TargetMode = "External"/><Relationship Id="rId3684" Type="http://schemas.openxmlformats.org/officeDocument/2006/relationships/hyperlink" Target="https://login.consultant.ru/link/?req=doc&amp;base=LAW&amp;n=377644&amp;dst=100048" TargetMode = "External"/><Relationship Id="rId3685" Type="http://schemas.openxmlformats.org/officeDocument/2006/relationships/hyperlink" Target="https://login.consultant.ru/link/?req=doc&amp;base=LAW&amp;n=500163&amp;dst=519" TargetMode = "External"/><Relationship Id="rId3686" Type="http://schemas.openxmlformats.org/officeDocument/2006/relationships/hyperlink" Target="https://login.consultant.ru/link/?req=doc&amp;base=LAW&amp;n=343703&amp;dst=100010" TargetMode = "External"/><Relationship Id="rId3687" Type="http://schemas.openxmlformats.org/officeDocument/2006/relationships/hyperlink" Target="https://login.consultant.ru/link/?req=doc&amp;base=LAW&amp;n=342973&amp;dst=100012" TargetMode = "External"/><Relationship Id="rId3688" Type="http://schemas.openxmlformats.org/officeDocument/2006/relationships/hyperlink" Target="https://login.consultant.ru/link/?req=doc&amp;base=LAW&amp;n=377644&amp;dst=100063" TargetMode = "External"/><Relationship Id="rId3689" Type="http://schemas.openxmlformats.org/officeDocument/2006/relationships/hyperlink" Target="https://login.consultant.ru/link/?req=doc&amp;base=LAW&amp;n=377644&amp;dst=100069" TargetMode = "External"/><Relationship Id="rId3690" Type="http://schemas.openxmlformats.org/officeDocument/2006/relationships/hyperlink" Target="https://login.consultant.ru/link/?req=doc&amp;base=LAW&amp;n=377644&amp;dst=100077" TargetMode = "External"/><Relationship Id="rId3691" Type="http://schemas.openxmlformats.org/officeDocument/2006/relationships/hyperlink" Target="https://login.consultant.ru/link/?req=doc&amp;base=LAW&amp;n=511068&amp;dst=100061" TargetMode = "External"/><Relationship Id="rId3692" Type="http://schemas.openxmlformats.org/officeDocument/2006/relationships/hyperlink" Target="https://login.consultant.ru/link/?req=doc&amp;base=LAW&amp;n=511068&amp;dst=100064" TargetMode = "External"/><Relationship Id="rId3693" Type="http://schemas.openxmlformats.org/officeDocument/2006/relationships/hyperlink" Target="https://login.consultant.ru/link/?req=doc&amp;base=LAW&amp;n=511068&amp;dst=100067" TargetMode = "External"/><Relationship Id="rId3694" Type="http://schemas.openxmlformats.org/officeDocument/2006/relationships/hyperlink" Target="https://login.consultant.ru/link/?req=doc&amp;base=LAW&amp;n=449410&amp;dst=100010" TargetMode = "External"/><Relationship Id="rId3695" Type="http://schemas.openxmlformats.org/officeDocument/2006/relationships/hyperlink" Target="https://login.consultant.ru/link/?req=doc&amp;base=LAW&amp;n=449410&amp;dst=100013" TargetMode = "External"/><Relationship Id="rId3696" Type="http://schemas.openxmlformats.org/officeDocument/2006/relationships/hyperlink" Target="https://login.consultant.ru/link/?req=doc&amp;base=LAW&amp;n=343703&amp;dst=100010" TargetMode = "External"/><Relationship Id="rId3697" Type="http://schemas.openxmlformats.org/officeDocument/2006/relationships/hyperlink" Target="https://login.consultant.ru/link/?req=doc&amp;base=LAW&amp;n=449410&amp;dst=100015" TargetMode = "External"/><Relationship Id="rId3698" Type="http://schemas.openxmlformats.org/officeDocument/2006/relationships/hyperlink" Target="https://login.consultant.ru/link/?req=doc&amp;base=LAW&amp;n=411057&amp;dst=100009" TargetMode = "External"/><Relationship Id="rId3699" Type="http://schemas.openxmlformats.org/officeDocument/2006/relationships/hyperlink" Target="https://login.consultant.ru/link/?req=doc&amp;base=LAW&amp;n=515559&amp;dst=18" TargetMode = "External"/><Relationship Id="rId3700" Type="http://schemas.openxmlformats.org/officeDocument/2006/relationships/hyperlink" Target="https://login.consultant.ru/link/?req=doc&amp;base=LAW&amp;n=414827&amp;dst=100009" TargetMode = "External"/><Relationship Id="rId3701" Type="http://schemas.openxmlformats.org/officeDocument/2006/relationships/hyperlink" Target="https://login.consultant.ru/link/?req=doc&amp;base=LAW&amp;n=421794&amp;dst=100045" TargetMode = "External"/><Relationship Id="rId3702" Type="http://schemas.openxmlformats.org/officeDocument/2006/relationships/hyperlink" Target="https://login.consultant.ru/link/?req=doc&amp;base=LAW&amp;n=479353&amp;dst=100059" TargetMode = "External"/><Relationship Id="rId3703" Type="http://schemas.openxmlformats.org/officeDocument/2006/relationships/hyperlink" Target="https://login.consultant.ru/link/?req=doc&amp;base=LAW&amp;n=479353&amp;dst=100029" TargetMode = "External"/><Relationship Id="rId3704" Type="http://schemas.openxmlformats.org/officeDocument/2006/relationships/hyperlink" Target="https://login.consultant.ru/link/?req=doc&amp;base=LAW&amp;n=453256&amp;dst=100011" TargetMode = "External"/><Relationship Id="rId3705" Type="http://schemas.openxmlformats.org/officeDocument/2006/relationships/hyperlink" Target="https://login.consultant.ru/link/?req=doc&amp;base=LAW&amp;n=500166&amp;dst=481" TargetMode = "External"/><Relationship Id="rId3706" Type="http://schemas.openxmlformats.org/officeDocument/2006/relationships/hyperlink" Target="https://login.consultant.ru/link/?req=doc&amp;base=LAW&amp;n=453257&amp;dst=100011" TargetMode = "External"/><Relationship Id="rId3707" Type="http://schemas.openxmlformats.org/officeDocument/2006/relationships/hyperlink" Target="https://login.consultant.ru/link/?req=doc&amp;base=LAW&amp;n=502639&amp;dst=703" TargetMode = "External"/><Relationship Id="rId3708" Type="http://schemas.openxmlformats.org/officeDocument/2006/relationships/hyperlink" Target="https://login.consultant.ru/link/?req=doc&amp;base=LAW&amp;n=502639&amp;dst=704" TargetMode = "External"/><Relationship Id="rId3709" Type="http://schemas.openxmlformats.org/officeDocument/2006/relationships/hyperlink" Target="https://login.consultant.ru/link/?req=doc&amp;base=LAW&amp;n=511068&amp;dst=100070" TargetMode = "External"/><Relationship Id="rId3710" Type="http://schemas.openxmlformats.org/officeDocument/2006/relationships/hyperlink" Target="https://login.consultant.ru/link/?req=doc&amp;base=LAW&amp;n=511068&amp;dst=100080" TargetMode = "External"/><Relationship Id="rId3711" Type="http://schemas.openxmlformats.org/officeDocument/2006/relationships/hyperlink" Target="https://login.consultant.ru/link/?req=doc&amp;base=LAW&amp;n=517474&amp;dst=36" TargetMode = "External"/><Relationship Id="rId3712" Type="http://schemas.openxmlformats.org/officeDocument/2006/relationships/hyperlink" Target="https://login.consultant.ru/link/?req=doc&amp;base=LAW&amp;n=201177&amp;dst=100041" TargetMode = "External"/><Relationship Id="rId3713" Type="http://schemas.openxmlformats.org/officeDocument/2006/relationships/hyperlink" Target="https://login.consultant.ru/link/?req=doc&amp;base=LAW&amp;n=327685&amp;dst=100035" TargetMode = "External"/><Relationship Id="rId3714" Type="http://schemas.openxmlformats.org/officeDocument/2006/relationships/hyperlink" Target="https://login.consultant.ru/link/?req=doc&amp;base=LAW&amp;n=221231&amp;dst=100016" TargetMode = "External"/><Relationship Id="rId3715" Type="http://schemas.openxmlformats.org/officeDocument/2006/relationships/hyperlink" Target="https://login.consultant.ru/link/?req=doc&amp;base=LAW&amp;n=490132&amp;dst=100523" TargetMode = "External"/><Relationship Id="rId3716" Type="http://schemas.openxmlformats.org/officeDocument/2006/relationships/hyperlink" Target="https://login.consultant.ru/link/?req=doc&amp;base=LAW&amp;n=100710" TargetMode = "External"/><Relationship Id="rId3717" Type="http://schemas.openxmlformats.org/officeDocument/2006/relationships/hyperlink" Target="https://login.consultant.ru/link/?req=doc&amp;base=LAW&amp;n=490132&amp;dst=100524" TargetMode = "External"/><Relationship Id="rId3718" Type="http://schemas.openxmlformats.org/officeDocument/2006/relationships/hyperlink" Target="https://login.consultant.ru/link/?req=doc&amp;base=LAW&amp;n=200275&amp;dst=100038" TargetMode = "External"/><Relationship Id="rId3719" Type="http://schemas.openxmlformats.org/officeDocument/2006/relationships/hyperlink" Target="https://login.consultant.ru/link/?req=doc&amp;base=LAW&amp;n=446093&amp;dst=100014" TargetMode = "External"/><Relationship Id="rId3720" Type="http://schemas.openxmlformats.org/officeDocument/2006/relationships/hyperlink" Target="https://login.consultant.ru/link/?req=doc&amp;base=LAW&amp;n=490132&amp;dst=100525" TargetMode = "External"/><Relationship Id="rId3721" Type="http://schemas.openxmlformats.org/officeDocument/2006/relationships/hyperlink" Target="https://login.consultant.ru/link/?req=doc&amp;base=LAW&amp;n=103113&amp;dst=100039" TargetMode = "External"/><Relationship Id="rId3722" Type="http://schemas.openxmlformats.org/officeDocument/2006/relationships/hyperlink" Target="https://login.consultant.ru/link/?req=doc&amp;base=LAW&amp;n=446093&amp;dst=100015" TargetMode = "External"/><Relationship Id="rId3723" Type="http://schemas.openxmlformats.org/officeDocument/2006/relationships/hyperlink" Target="https://login.consultant.ru/link/?req=doc&amp;base=LAW&amp;n=200275&amp;dst=100040" TargetMode = "External"/><Relationship Id="rId3724" Type="http://schemas.openxmlformats.org/officeDocument/2006/relationships/hyperlink" Target="https://login.consultant.ru/link/?req=doc&amp;base=LAW&amp;n=411168&amp;dst=100097" TargetMode = "External"/><Relationship Id="rId3725" Type="http://schemas.openxmlformats.org/officeDocument/2006/relationships/hyperlink" Target="https://login.consultant.ru/link/?req=doc&amp;base=LAW&amp;n=411168" TargetMode = "External"/><Relationship Id="rId3726" Type="http://schemas.openxmlformats.org/officeDocument/2006/relationships/hyperlink" Target="https://login.consultant.ru/link/?req=doc&amp;base=LAW&amp;n=329275&amp;dst=100010" TargetMode = "External"/><Relationship Id="rId3727" Type="http://schemas.openxmlformats.org/officeDocument/2006/relationships/hyperlink" Target="https://login.consultant.ru/link/?req=doc&amp;base=LAW&amp;n=411168" TargetMode = "External"/><Relationship Id="rId3728" Type="http://schemas.openxmlformats.org/officeDocument/2006/relationships/hyperlink" Target="https://login.consultant.ru/link/?req=doc&amp;base=LAW&amp;n=329275&amp;dst=100011" TargetMode = "External"/><Relationship Id="rId3729" Type="http://schemas.openxmlformats.org/officeDocument/2006/relationships/hyperlink" Target="https://login.consultant.ru/link/?req=doc&amp;base=LAW&amp;n=422114&amp;dst=100018" TargetMode = "External"/><Relationship Id="rId3730" Type="http://schemas.openxmlformats.org/officeDocument/2006/relationships/hyperlink" Target="https://login.consultant.ru/link/?req=doc&amp;base=LAW&amp;n=411168&amp;dst=100098" TargetMode = "External"/><Relationship Id="rId3731" Type="http://schemas.openxmlformats.org/officeDocument/2006/relationships/hyperlink" Target="https://login.consultant.ru/link/?req=doc&amp;base=LAW&amp;n=172506&amp;dst=100024" TargetMode = "External"/><Relationship Id="rId3732" Type="http://schemas.openxmlformats.org/officeDocument/2006/relationships/hyperlink" Target="https://login.consultant.ru/link/?req=doc&amp;base=LAW&amp;n=515879&amp;dst=100009" TargetMode = "External"/><Relationship Id="rId3733" Type="http://schemas.openxmlformats.org/officeDocument/2006/relationships/hyperlink" Target="https://login.consultant.ru/link/?req=doc&amp;base=LAW&amp;n=508507&amp;dst=100107" TargetMode = "External"/><Relationship Id="rId3734" Type="http://schemas.openxmlformats.org/officeDocument/2006/relationships/hyperlink" Target="https://login.consultant.ru/link/?req=doc&amp;base=LAW&amp;n=303428&amp;dst=100012" TargetMode = "External"/><Relationship Id="rId3735" Type="http://schemas.openxmlformats.org/officeDocument/2006/relationships/hyperlink" Target="https://login.consultant.ru/link/?req=doc&amp;base=LAW&amp;n=303428&amp;dst=100015" TargetMode = "External"/><Relationship Id="rId3736" Type="http://schemas.openxmlformats.org/officeDocument/2006/relationships/hyperlink" Target="https://login.consultant.ru/link/?req=doc&amp;base=LAW&amp;n=303428&amp;dst=100018" TargetMode = "External"/><Relationship Id="rId3737" Type="http://schemas.openxmlformats.org/officeDocument/2006/relationships/hyperlink" Target="https://login.consultant.ru/link/?req=doc&amp;base=LAW&amp;n=303428&amp;dst=100021" TargetMode = "External"/><Relationship Id="rId3738" Type="http://schemas.openxmlformats.org/officeDocument/2006/relationships/hyperlink" Target="https://login.consultant.ru/link/?req=doc&amp;base=LAW&amp;n=303428&amp;dst=100022" TargetMode = "External"/><Relationship Id="rId3739" Type="http://schemas.openxmlformats.org/officeDocument/2006/relationships/hyperlink" Target="https://login.consultant.ru/link/?req=doc&amp;base=LAW&amp;n=201120&amp;dst=100098" TargetMode = "External"/><Relationship Id="rId3740" Type="http://schemas.openxmlformats.org/officeDocument/2006/relationships/hyperlink" Target="https://login.consultant.ru/link/?req=doc&amp;base=LAW&amp;n=502316&amp;dst=889" TargetMode = "External"/><Relationship Id="rId3741" Type="http://schemas.openxmlformats.org/officeDocument/2006/relationships/hyperlink" Target="https://login.consultant.ru/link/?req=doc&amp;base=LAW&amp;n=303428&amp;dst=100026" TargetMode = "External"/><Relationship Id="rId3742" Type="http://schemas.openxmlformats.org/officeDocument/2006/relationships/hyperlink" Target="https://login.consultant.ru/link/?req=doc&amp;base=LAW&amp;n=508507&amp;dst=90" TargetMode = "External"/><Relationship Id="rId3743" Type="http://schemas.openxmlformats.org/officeDocument/2006/relationships/hyperlink" Target="https://login.consultant.ru/link/?req=doc&amp;base=LAW&amp;n=508507&amp;dst=91" TargetMode = "External"/><Relationship Id="rId3744" Type="http://schemas.openxmlformats.org/officeDocument/2006/relationships/hyperlink" Target="https://login.consultant.ru/link/?req=doc&amp;base=LAW&amp;n=303428&amp;dst=100028" TargetMode = "External"/><Relationship Id="rId3745" Type="http://schemas.openxmlformats.org/officeDocument/2006/relationships/hyperlink" Target="https://login.consultant.ru/link/?req=doc&amp;base=LAW&amp;n=201265&amp;dst=100301" TargetMode = "External"/><Relationship Id="rId3746" Type="http://schemas.openxmlformats.org/officeDocument/2006/relationships/hyperlink" Target="https://login.consultant.ru/link/?req=doc&amp;base=LAW&amp;n=173823&amp;dst=100134" TargetMode = "External"/><Relationship Id="rId3747" Type="http://schemas.openxmlformats.org/officeDocument/2006/relationships/hyperlink" Target="https://login.consultant.ru/link/?req=doc&amp;base=LAW&amp;n=197414&amp;dst=100017" TargetMode = "External"/><Relationship Id="rId3748" Type="http://schemas.openxmlformats.org/officeDocument/2006/relationships/hyperlink" Target="https://login.consultant.ru/link/?req=doc&amp;base=LAW&amp;n=329976&amp;dst=100023" TargetMode = "External"/><Relationship Id="rId3749" Type="http://schemas.openxmlformats.org/officeDocument/2006/relationships/hyperlink" Target="https://login.consultant.ru/link/?req=doc&amp;base=LAW&amp;n=465612&amp;dst=100025" TargetMode = "External"/><Relationship Id="rId3750" Type="http://schemas.openxmlformats.org/officeDocument/2006/relationships/hyperlink" Target="https://login.consultant.ru/link/?req=doc&amp;base=LAW&amp;n=465612&amp;dst=100026" TargetMode = "External"/><Relationship Id="rId3751" Type="http://schemas.openxmlformats.org/officeDocument/2006/relationships/hyperlink" Target="https://login.consultant.ru/link/?req=doc&amp;base=LAW&amp;n=197414&amp;dst=100018" TargetMode = "External"/><Relationship Id="rId3752" Type="http://schemas.openxmlformats.org/officeDocument/2006/relationships/hyperlink" Target="https://login.consultant.ru/link/?req=doc&amp;base=LAW&amp;n=329976&amp;dst=100024" TargetMode = "External"/><Relationship Id="rId3753" Type="http://schemas.openxmlformats.org/officeDocument/2006/relationships/hyperlink" Target="https://login.consultant.ru/link/?req=doc&amp;base=LAW&amp;n=465612&amp;dst=100028" TargetMode = "External"/><Relationship Id="rId3754" Type="http://schemas.openxmlformats.org/officeDocument/2006/relationships/hyperlink" Target="https://login.consultant.ru/link/?req=doc&amp;base=LAW&amp;n=465612&amp;dst=100029" TargetMode = "External"/><Relationship Id="rId3755" Type="http://schemas.openxmlformats.org/officeDocument/2006/relationships/hyperlink" Target="https://login.consultant.ru/link/?req=doc&amp;base=LAW&amp;n=465612&amp;dst=100030" TargetMode = "External"/><Relationship Id="rId3756" Type="http://schemas.openxmlformats.org/officeDocument/2006/relationships/hyperlink" Target="https://login.consultant.ru/link/?req=doc&amp;base=LAW&amp;n=420988&amp;dst=100150" TargetMode = "External"/><Relationship Id="rId3757" Type="http://schemas.openxmlformats.org/officeDocument/2006/relationships/hyperlink" Target="https://login.consultant.ru/link/?req=doc&amp;base=LAW&amp;n=518132&amp;dst=451" TargetMode = "External"/><Relationship Id="rId3758" Type="http://schemas.openxmlformats.org/officeDocument/2006/relationships/hyperlink" Target="https://login.consultant.ru/link/?req=doc&amp;base=LAW&amp;n=320402&amp;dst=100014" TargetMode = "External"/><Relationship Id="rId3759" Type="http://schemas.openxmlformats.org/officeDocument/2006/relationships/hyperlink" Target="https://login.consultant.ru/link/?req=doc&amp;base=LAW&amp;n=190445&amp;dst=100010" TargetMode = "External"/><Relationship Id="rId3760" Type="http://schemas.openxmlformats.org/officeDocument/2006/relationships/hyperlink" Target="https://login.consultant.ru/link/?req=doc&amp;base=LAW&amp;n=286560&amp;dst=100046" TargetMode = "External"/><Relationship Id="rId3761" Type="http://schemas.openxmlformats.org/officeDocument/2006/relationships/hyperlink" Target="https://login.consultant.ru/link/?req=doc&amp;base=LAW&amp;n=320402&amp;dst=100015" TargetMode = "External"/><Relationship Id="rId3762" Type="http://schemas.openxmlformats.org/officeDocument/2006/relationships/hyperlink" Target="https://login.consultant.ru/link/?req=doc&amp;base=LAW&amp;n=320402&amp;dst=100016" TargetMode = "External"/><Relationship Id="rId3763" Type="http://schemas.openxmlformats.org/officeDocument/2006/relationships/hyperlink" Target="https://login.consultant.ru/link/?req=doc&amp;base=LAW&amp;n=499742&amp;dst=10" TargetMode = "External"/><Relationship Id="rId3764" Type="http://schemas.openxmlformats.org/officeDocument/2006/relationships/hyperlink" Target="https://login.consultant.ru/link/?req=doc&amp;base=LAW&amp;n=320402&amp;dst=100019" TargetMode = "External"/><Relationship Id="rId3765" Type="http://schemas.openxmlformats.org/officeDocument/2006/relationships/hyperlink" Target="https://login.consultant.ru/link/?req=doc&amp;base=LAW&amp;n=388772&amp;dst=100013" TargetMode = "External"/><Relationship Id="rId3766" Type="http://schemas.openxmlformats.org/officeDocument/2006/relationships/hyperlink" Target="https://login.consultant.ru/link/?req=doc&amp;base=LAW&amp;n=221231&amp;dst=100017" TargetMode = "External"/><Relationship Id="rId3767" Type="http://schemas.openxmlformats.org/officeDocument/2006/relationships/hyperlink" Target="https://login.consultant.ru/link/?req=doc&amp;base=LAW&amp;n=490132&amp;dst=100527" TargetMode = "External"/><Relationship Id="rId3768" Type="http://schemas.openxmlformats.org/officeDocument/2006/relationships/hyperlink" Target="https://login.consultant.ru/link/?req=doc&amp;base=LAW&amp;n=201285&amp;dst=100115" TargetMode = "External"/><Relationship Id="rId3769" Type="http://schemas.openxmlformats.org/officeDocument/2006/relationships/hyperlink" Target="https://login.consultant.ru/link/?req=doc&amp;base=LAW&amp;n=149672&amp;dst=100027" TargetMode = "External"/><Relationship Id="rId3770" Type="http://schemas.openxmlformats.org/officeDocument/2006/relationships/hyperlink" Target="https://login.consultant.ru/link/?req=doc&amp;base=LAW&amp;n=153470&amp;dst=100030" TargetMode = "External"/><Relationship Id="rId3771" Type="http://schemas.openxmlformats.org/officeDocument/2006/relationships/hyperlink" Target="https://login.consultant.ru/link/?req=doc&amp;base=LAW&amp;n=181765&amp;dst=100009" TargetMode = "External"/><Relationship Id="rId3772" Type="http://schemas.openxmlformats.org/officeDocument/2006/relationships/hyperlink" Target="https://login.consultant.ru/link/?req=doc&amp;base=LAW&amp;n=421794&amp;dst=100054" TargetMode = "External"/><Relationship Id="rId3773" Type="http://schemas.openxmlformats.org/officeDocument/2006/relationships/hyperlink" Target="https://login.consultant.ru/link/?req=doc&amp;base=LAW&amp;n=439913&amp;dst=100018" TargetMode = "External"/><Relationship Id="rId3774" Type="http://schemas.openxmlformats.org/officeDocument/2006/relationships/hyperlink" Target="https://login.consultant.ru/link/?req=doc&amp;base=LAW&amp;n=450402&amp;dst=100012" TargetMode = "External"/><Relationship Id="rId3775" Type="http://schemas.openxmlformats.org/officeDocument/2006/relationships/hyperlink" Target="https://login.consultant.ru/link/?req=doc&amp;base=LAW&amp;n=502629&amp;dst=100169" TargetMode = "External"/><Relationship Id="rId3776" Type="http://schemas.openxmlformats.org/officeDocument/2006/relationships/hyperlink" Target="https://login.consultant.ru/link/?req=doc&amp;base=LAW&amp;n=502629&amp;dst=100494" TargetMode = "External"/><Relationship Id="rId3777" Type="http://schemas.openxmlformats.org/officeDocument/2006/relationships/hyperlink" Target="https://login.consultant.ru/link/?req=doc&amp;base=LAW&amp;n=473937&amp;dst=100011" TargetMode = "External"/><Relationship Id="rId3778" Type="http://schemas.openxmlformats.org/officeDocument/2006/relationships/hyperlink" Target="https://login.consultant.ru/link/?req=doc&amp;base=LAW&amp;n=149672&amp;dst=100028" TargetMode = "External"/><Relationship Id="rId3779" Type="http://schemas.openxmlformats.org/officeDocument/2006/relationships/hyperlink" Target="https://login.consultant.ru/link/?req=doc&amp;base=LAW&amp;n=502629&amp;dst=332" TargetMode = "External"/><Relationship Id="rId3780" Type="http://schemas.openxmlformats.org/officeDocument/2006/relationships/hyperlink" Target="https://login.consultant.ru/link/?req=doc&amp;base=LAW&amp;n=473937&amp;dst=100014" TargetMode = "External"/><Relationship Id="rId3781" Type="http://schemas.openxmlformats.org/officeDocument/2006/relationships/hyperlink" Target="https://login.consultant.ru/link/?req=doc&amp;base=LAW&amp;n=479353&amp;dst=100088" TargetMode = "External"/><Relationship Id="rId3782" Type="http://schemas.openxmlformats.org/officeDocument/2006/relationships/hyperlink" Target="https://login.consultant.ru/link/?req=doc&amp;base=LAW&amp;n=479353" TargetMode = "External"/><Relationship Id="rId3783" Type="http://schemas.openxmlformats.org/officeDocument/2006/relationships/hyperlink" Target="https://login.consultant.ru/link/?req=doc&amp;base=LAW&amp;n=421794&amp;dst=100055" TargetMode = "External"/><Relationship Id="rId3784" Type="http://schemas.openxmlformats.org/officeDocument/2006/relationships/hyperlink" Target="https://login.consultant.ru/link/?req=doc&amp;base=LAW&amp;n=479353" TargetMode = "External"/><Relationship Id="rId3785" Type="http://schemas.openxmlformats.org/officeDocument/2006/relationships/hyperlink" Target="https://login.consultant.ru/link/?req=doc&amp;base=LAW&amp;n=421794&amp;dst=100058" TargetMode = "External"/><Relationship Id="rId3786" Type="http://schemas.openxmlformats.org/officeDocument/2006/relationships/hyperlink" Target="https://login.consultant.ru/link/?req=doc&amp;base=LAW&amp;n=479353&amp;dst=100091" TargetMode = "External"/><Relationship Id="rId3787" Type="http://schemas.openxmlformats.org/officeDocument/2006/relationships/hyperlink" Target="https://login.consultant.ru/link/?req=doc&amp;base=LAW&amp;n=479353" TargetMode = "External"/><Relationship Id="rId3788" Type="http://schemas.openxmlformats.org/officeDocument/2006/relationships/hyperlink" Target="https://login.consultant.ru/link/?req=doc&amp;base=LAW&amp;n=421794&amp;dst=100060" TargetMode = "External"/><Relationship Id="rId3789" Type="http://schemas.openxmlformats.org/officeDocument/2006/relationships/hyperlink" Target="https://login.consultant.ru/link/?req=doc&amp;base=LAW&amp;n=479353" TargetMode = "External"/><Relationship Id="rId3790" Type="http://schemas.openxmlformats.org/officeDocument/2006/relationships/hyperlink" Target="https://login.consultant.ru/link/?req=doc&amp;base=LAW&amp;n=421794&amp;dst=100062" TargetMode = "External"/><Relationship Id="rId3791" Type="http://schemas.openxmlformats.org/officeDocument/2006/relationships/hyperlink" Target="https://login.consultant.ru/link/?req=doc&amp;base=LAW&amp;n=502629&amp;dst=100556" TargetMode = "External"/><Relationship Id="rId3792" Type="http://schemas.openxmlformats.org/officeDocument/2006/relationships/hyperlink" Target="https://login.consultant.ru/link/?req=doc&amp;base=LAW&amp;n=439913&amp;dst=100019" TargetMode = "External"/><Relationship Id="rId3793" Type="http://schemas.openxmlformats.org/officeDocument/2006/relationships/hyperlink" Target="https://login.consultant.ru/link/?req=doc&amp;base=LAW&amp;n=439913&amp;dst=100022" TargetMode = "External"/><Relationship Id="rId3794" Type="http://schemas.openxmlformats.org/officeDocument/2006/relationships/hyperlink" Target="https://login.consultant.ru/link/?req=doc&amp;base=LAW&amp;n=502629&amp;dst=217" TargetMode = "External"/><Relationship Id="rId3795" Type="http://schemas.openxmlformats.org/officeDocument/2006/relationships/hyperlink" Target="https://login.consultant.ru/link/?req=doc&amp;base=LAW&amp;n=439913&amp;dst=100024" TargetMode = "External"/><Relationship Id="rId3796" Type="http://schemas.openxmlformats.org/officeDocument/2006/relationships/hyperlink" Target="https://login.consultant.ru/link/?req=doc&amp;base=LAW&amp;n=439913&amp;dst=100026" TargetMode = "External"/><Relationship Id="rId3797" Type="http://schemas.openxmlformats.org/officeDocument/2006/relationships/hyperlink" Target="https://login.consultant.ru/link/?req=doc&amp;base=LAW&amp;n=502629&amp;dst=322" TargetMode = "External"/><Relationship Id="rId3798" Type="http://schemas.openxmlformats.org/officeDocument/2006/relationships/hyperlink" Target="https://login.consultant.ru/link/?req=doc&amp;base=LAW&amp;n=450402&amp;dst=100013" TargetMode = "External"/><Relationship Id="rId3799" Type="http://schemas.openxmlformats.org/officeDocument/2006/relationships/hyperlink" Target="https://login.consultant.ru/link/?req=doc&amp;base=LAW&amp;n=503134&amp;dst=100011" TargetMode = "External"/><Relationship Id="rId3800" Type="http://schemas.openxmlformats.org/officeDocument/2006/relationships/hyperlink" Target="https://login.consultant.ru/link/?req=doc&amp;base=LAW&amp;n=450402&amp;dst=100016" TargetMode = "External"/><Relationship Id="rId3801" Type="http://schemas.openxmlformats.org/officeDocument/2006/relationships/hyperlink" Target="https://login.consultant.ru/link/?req=doc&amp;base=LAW&amp;n=502629&amp;dst=268" TargetMode = "External"/><Relationship Id="rId3802" Type="http://schemas.openxmlformats.org/officeDocument/2006/relationships/hyperlink" Target="https://login.consultant.ru/link/?req=doc&amp;base=LAW&amp;n=514849&amp;dst=100040" TargetMode = "External"/><Relationship Id="rId3803" Type="http://schemas.openxmlformats.org/officeDocument/2006/relationships/hyperlink" Target="https://login.consultant.ru/link/?req=doc&amp;base=LAW&amp;n=450402&amp;dst=100018" TargetMode = "External"/><Relationship Id="rId3804" Type="http://schemas.openxmlformats.org/officeDocument/2006/relationships/hyperlink" Target="https://login.consultant.ru/link/?req=doc&amp;base=LAW&amp;n=511068&amp;dst=100083" TargetMode = "External"/><Relationship Id="rId3805" Type="http://schemas.openxmlformats.org/officeDocument/2006/relationships/hyperlink" Target="https://login.consultant.ru/link/?req=doc&amp;base=LAW&amp;n=454939&amp;dst=100026" TargetMode = "External"/><Relationship Id="rId3806" Type="http://schemas.openxmlformats.org/officeDocument/2006/relationships/hyperlink" Target="https://login.consultant.ru/link/?req=doc&amp;base=LAW&amp;n=153470&amp;dst=100031" TargetMode = "External"/><Relationship Id="rId3807" Type="http://schemas.openxmlformats.org/officeDocument/2006/relationships/hyperlink" Target="https://login.consultant.ru/link/?req=doc&amp;base=LAW&amp;n=482713&amp;dst=100134" TargetMode = "External"/><Relationship Id="rId3808" Type="http://schemas.openxmlformats.org/officeDocument/2006/relationships/hyperlink" Target="https://login.consultant.ru/link/?req=doc&amp;base=LAW&amp;n=454939&amp;dst=100028" TargetMode = "External"/><Relationship Id="rId3809" Type="http://schemas.openxmlformats.org/officeDocument/2006/relationships/hyperlink" Target="https://login.consultant.ru/link/?req=doc&amp;base=LAW&amp;n=482713&amp;dst=100146" TargetMode = "External"/><Relationship Id="rId3810" Type="http://schemas.openxmlformats.org/officeDocument/2006/relationships/hyperlink" Target="https://login.consultant.ru/link/?req=doc&amp;base=LAW&amp;n=454939&amp;dst=100029" TargetMode = "External"/><Relationship Id="rId3811" Type="http://schemas.openxmlformats.org/officeDocument/2006/relationships/hyperlink" Target="https://login.consultant.ru/link/?req=doc&amp;base=LAW&amp;n=482713&amp;dst=100141" TargetMode = "External"/><Relationship Id="rId3812" Type="http://schemas.openxmlformats.org/officeDocument/2006/relationships/hyperlink" Target="https://login.consultant.ru/link/?req=doc&amp;base=LAW&amp;n=454939&amp;dst=100030" TargetMode = "External"/><Relationship Id="rId3813" Type="http://schemas.openxmlformats.org/officeDocument/2006/relationships/hyperlink" Target="https://login.consultant.ru/link/?req=doc&amp;base=LAW&amp;n=502629&amp;dst=91" TargetMode = "External"/><Relationship Id="rId3814" Type="http://schemas.openxmlformats.org/officeDocument/2006/relationships/hyperlink" Target="https://login.consultant.ru/link/?req=doc&amp;base=LAW&amp;n=454939&amp;dst=100031" TargetMode = "External"/><Relationship Id="rId3815" Type="http://schemas.openxmlformats.org/officeDocument/2006/relationships/hyperlink" Target="https://login.consultant.ru/link/?req=doc&amp;base=LAW&amp;n=482713&amp;dst=100147" TargetMode = "External"/><Relationship Id="rId3816" Type="http://schemas.openxmlformats.org/officeDocument/2006/relationships/hyperlink" Target="https://login.consultant.ru/link/?req=doc&amp;base=LAW&amp;n=454939&amp;dst=100032" TargetMode = "External"/><Relationship Id="rId3817" Type="http://schemas.openxmlformats.org/officeDocument/2006/relationships/hyperlink" Target="https://login.consultant.ru/link/?req=doc&amp;base=LAW&amp;n=495103&amp;dst=100026" TargetMode = "External"/><Relationship Id="rId3818" Type="http://schemas.openxmlformats.org/officeDocument/2006/relationships/hyperlink" Target="https://login.consultant.ru/link/?req=doc&amp;base=LAW&amp;n=101260&amp;dst=100006" TargetMode = "External"/><Relationship Id="rId3819" Type="http://schemas.openxmlformats.org/officeDocument/2006/relationships/hyperlink" Target="https://login.consultant.ru/link/?req=doc&amp;base=LAW&amp;n=470677&amp;dst=100856" TargetMode = "External"/><Relationship Id="rId3820" Type="http://schemas.openxmlformats.org/officeDocument/2006/relationships/hyperlink" Target="https://login.consultant.ru/link/?req=doc&amp;base=LAW&amp;n=341785&amp;dst=100011" TargetMode = "External"/><Relationship Id="rId3821" Type="http://schemas.openxmlformats.org/officeDocument/2006/relationships/hyperlink" Target="https://login.consultant.ru/link/?req=doc&amp;base=LAW&amp;n=509314&amp;dst=100013" TargetMode = "External"/><Relationship Id="rId3822" Type="http://schemas.openxmlformats.org/officeDocument/2006/relationships/hyperlink" Target="https://login.consultant.ru/link/?req=doc&amp;base=LAW&amp;n=173823&amp;dst=100135" TargetMode = "External"/><Relationship Id="rId3823" Type="http://schemas.openxmlformats.org/officeDocument/2006/relationships/hyperlink" Target="https://login.consultant.ru/link/?req=doc&amp;base=LAW&amp;n=511077&amp;dst=100289" TargetMode = "External"/><Relationship Id="rId3824" Type="http://schemas.openxmlformats.org/officeDocument/2006/relationships/hyperlink" Target="https://login.consultant.ru/link/?req=doc&amp;base=LAW&amp;n=355692&amp;dst=100028" TargetMode = "External"/><Relationship Id="rId3825" Type="http://schemas.openxmlformats.org/officeDocument/2006/relationships/hyperlink" Target="https://login.consultant.ru/link/?req=doc&amp;base=LAW&amp;n=353093&amp;dst=100013" TargetMode = "External"/><Relationship Id="rId3826" Type="http://schemas.openxmlformats.org/officeDocument/2006/relationships/hyperlink" Target="https://login.consultant.ru/link/?req=doc&amp;base=LAW&amp;n=355692&amp;dst=100029" TargetMode = "External"/><Relationship Id="rId3827" Type="http://schemas.openxmlformats.org/officeDocument/2006/relationships/hyperlink" Target="https://login.consultant.ru/link/?req=doc&amp;base=LAW&amp;n=355692&amp;dst=100032" TargetMode = "External"/><Relationship Id="rId3828" Type="http://schemas.openxmlformats.org/officeDocument/2006/relationships/hyperlink" Target="https://login.consultant.ru/link/?req=doc&amp;base=LAW&amp;n=355692&amp;dst=100035" TargetMode = "External"/><Relationship Id="rId3829" Type="http://schemas.openxmlformats.org/officeDocument/2006/relationships/hyperlink" Target="https://login.consultant.ru/link/?req=doc&amp;base=LAW&amp;n=446159&amp;dst=100039" TargetMode = "External"/><Relationship Id="rId3830" Type="http://schemas.openxmlformats.org/officeDocument/2006/relationships/hyperlink" Target="https://login.consultant.ru/link/?req=doc&amp;base=LAW&amp;n=511077&amp;dst=100132" TargetMode = "External"/><Relationship Id="rId3831" Type="http://schemas.openxmlformats.org/officeDocument/2006/relationships/hyperlink" Target="https://login.consultant.ru/link/?req=doc&amp;base=LAW&amp;n=355692&amp;dst=100037" TargetMode = "External"/><Relationship Id="rId3832" Type="http://schemas.openxmlformats.org/officeDocument/2006/relationships/hyperlink" Target="https://login.consultant.ru/link/?req=doc&amp;base=LAW&amp;n=511077&amp;dst=100095" TargetMode = "External"/><Relationship Id="rId3833" Type="http://schemas.openxmlformats.org/officeDocument/2006/relationships/hyperlink" Target="https://login.consultant.ru/link/?req=doc&amp;base=LAW&amp;n=355692&amp;dst=100040" TargetMode = "External"/><Relationship Id="rId3834" Type="http://schemas.openxmlformats.org/officeDocument/2006/relationships/hyperlink" Target="https://login.consultant.ru/link/?req=doc&amp;base=LAW&amp;n=355692&amp;dst=100042" TargetMode = "External"/><Relationship Id="rId3835" Type="http://schemas.openxmlformats.org/officeDocument/2006/relationships/hyperlink" Target="https://login.consultant.ru/link/?req=doc&amp;base=LAW&amp;n=355692&amp;dst=100044" TargetMode = "External"/><Relationship Id="rId3836" Type="http://schemas.openxmlformats.org/officeDocument/2006/relationships/hyperlink" Target="https://login.consultant.ru/link/?req=doc&amp;base=LAW&amp;n=470677&amp;dst=100857" TargetMode = "External"/><Relationship Id="rId3837" Type="http://schemas.openxmlformats.org/officeDocument/2006/relationships/hyperlink" Target="https://login.consultant.ru/link/?req=doc&amp;base=LAW&amp;n=510625&amp;dst=100618" TargetMode = "External"/><Relationship Id="rId3838" Type="http://schemas.openxmlformats.org/officeDocument/2006/relationships/hyperlink" Target="https://login.consultant.ru/link/?req=doc&amp;base=LAW&amp;n=510625&amp;dst=100620" TargetMode = "External"/><Relationship Id="rId3839" Type="http://schemas.openxmlformats.org/officeDocument/2006/relationships/hyperlink" Target="https://login.consultant.ru/link/?req=doc&amp;base=LAW&amp;n=349067&amp;dst=100019" TargetMode = "External"/><Relationship Id="rId3840" Type="http://schemas.openxmlformats.org/officeDocument/2006/relationships/hyperlink" Target="https://login.consultant.ru/link/?req=doc&amp;base=LAW&amp;n=494446&amp;dst=100032" TargetMode = "External"/><Relationship Id="rId3841" Type="http://schemas.openxmlformats.org/officeDocument/2006/relationships/hyperlink" Target="https://login.consultant.ru/link/?req=doc&amp;base=LAW&amp;n=446093&amp;dst=100017" TargetMode = "External"/><Relationship Id="rId3842" Type="http://schemas.openxmlformats.org/officeDocument/2006/relationships/hyperlink" Target="https://login.consultant.ru/link/?req=doc&amp;base=LAW&amp;n=446093&amp;dst=100018" TargetMode = "External"/><Relationship Id="rId3843" Type="http://schemas.openxmlformats.org/officeDocument/2006/relationships/hyperlink" Target="https://login.consultant.ru/link/?req=doc&amp;base=LAW&amp;n=173202&amp;dst=100058" TargetMode = "External"/><Relationship Id="rId3844" Type="http://schemas.openxmlformats.org/officeDocument/2006/relationships/hyperlink" Target="https://login.consultant.ru/link/?req=doc&amp;base=LAW&amp;n=510625&amp;dst=100650" TargetMode = "External"/><Relationship Id="rId3845" Type="http://schemas.openxmlformats.org/officeDocument/2006/relationships/hyperlink" Target="https://login.consultant.ru/link/?req=doc&amp;base=LAW&amp;n=494446&amp;dst=100033" TargetMode = "External"/><Relationship Id="rId3846" Type="http://schemas.openxmlformats.org/officeDocument/2006/relationships/hyperlink" Target="https://login.consultant.ru/link/?req=doc&amp;base=LAW&amp;n=446093&amp;dst=100021" TargetMode = "External"/><Relationship Id="rId3847" Type="http://schemas.openxmlformats.org/officeDocument/2006/relationships/hyperlink" Target="https://login.consultant.ru/link/?req=doc&amp;base=LAW&amp;n=341785&amp;dst=100012" TargetMode = "External"/><Relationship Id="rId3848" Type="http://schemas.openxmlformats.org/officeDocument/2006/relationships/hyperlink" Target="https://login.consultant.ru/link/?req=doc&amp;base=LAW&amp;n=499648&amp;dst=241" TargetMode = "External"/><Relationship Id="rId3849" Type="http://schemas.openxmlformats.org/officeDocument/2006/relationships/hyperlink" Target="https://login.consultant.ru/link/?req=doc&amp;base=LAW&amp;n=499648&amp;dst=242" TargetMode = "External"/><Relationship Id="rId3850" Type="http://schemas.openxmlformats.org/officeDocument/2006/relationships/hyperlink" Target="https://login.consultant.ru/link/?req=doc&amp;base=LAW&amp;n=499648&amp;dst=240" TargetMode = "External"/><Relationship Id="rId3851" Type="http://schemas.openxmlformats.org/officeDocument/2006/relationships/hyperlink" Target="https://login.consultant.ru/link/?req=doc&amp;base=LAW&amp;n=499648&amp;dst=244" TargetMode = "External"/><Relationship Id="rId3852" Type="http://schemas.openxmlformats.org/officeDocument/2006/relationships/hyperlink" Target="https://login.consultant.ru/link/?req=doc&amp;base=LAW&amp;n=499648&amp;dst=229" TargetMode = "External"/><Relationship Id="rId3853" Type="http://schemas.openxmlformats.org/officeDocument/2006/relationships/hyperlink" Target="https://login.consultant.ru/link/?req=doc&amp;base=LAW&amp;n=157966&amp;dst=100151" TargetMode = "External"/><Relationship Id="rId3854" Type="http://schemas.openxmlformats.org/officeDocument/2006/relationships/hyperlink" Target="https://login.consultant.ru/link/?req=doc&amp;base=LAW&amp;n=103113&amp;dst=100041" TargetMode = "External"/><Relationship Id="rId3855" Type="http://schemas.openxmlformats.org/officeDocument/2006/relationships/hyperlink" Target="https://login.consultant.ru/link/?req=doc&amp;base=LAW&amp;n=512945&amp;dst=99" TargetMode = "External"/><Relationship Id="rId3856" Type="http://schemas.openxmlformats.org/officeDocument/2006/relationships/hyperlink" Target="https://login.consultant.ru/link/?req=doc&amp;base=LAW&amp;n=357766&amp;dst=100009" TargetMode = "External"/><Relationship Id="rId3857" Type="http://schemas.openxmlformats.org/officeDocument/2006/relationships/hyperlink" Target="https://login.consultant.ru/link/?req=doc&amp;base=LAW&amp;n=413549&amp;dst=100508" TargetMode = "External"/><Relationship Id="rId3858" Type="http://schemas.openxmlformats.org/officeDocument/2006/relationships/hyperlink" Target="https://login.consultant.ru/link/?req=doc&amp;base=LAW&amp;n=413549&amp;dst=100511" TargetMode = "External"/><Relationship Id="rId3859" Type="http://schemas.openxmlformats.org/officeDocument/2006/relationships/hyperlink" Target="https://login.consultant.ru/link/?req=doc&amp;base=LAW&amp;n=512945&amp;dst=209" TargetMode = "External"/><Relationship Id="rId3860" Type="http://schemas.openxmlformats.org/officeDocument/2006/relationships/hyperlink" Target="https://login.consultant.ru/link/?req=doc&amp;base=LAW&amp;n=512945&amp;dst=287" TargetMode = "External"/><Relationship Id="rId3861" Type="http://schemas.openxmlformats.org/officeDocument/2006/relationships/hyperlink" Target="https://login.consultant.ru/link/?req=doc&amp;base=LAW&amp;n=512945&amp;dst=306" TargetMode = "External"/><Relationship Id="rId3862" Type="http://schemas.openxmlformats.org/officeDocument/2006/relationships/hyperlink" Target="https://login.consultant.ru/link/?req=doc&amp;base=LAW&amp;n=512945&amp;dst=334" TargetMode = "External"/><Relationship Id="rId3863" Type="http://schemas.openxmlformats.org/officeDocument/2006/relationships/hyperlink" Target="https://login.consultant.ru/link/?req=doc&amp;base=LAW&amp;n=413549&amp;dst=100514" TargetMode = "External"/><Relationship Id="rId3864" Type="http://schemas.openxmlformats.org/officeDocument/2006/relationships/hyperlink" Target="https://login.consultant.ru/link/?req=doc&amp;base=LAW&amp;n=413549&amp;dst=100516" TargetMode = "External"/><Relationship Id="rId3865" Type="http://schemas.openxmlformats.org/officeDocument/2006/relationships/hyperlink" Target="https://login.consultant.ru/link/?req=doc&amp;base=LAW&amp;n=512945&amp;dst=100" TargetMode = "External"/><Relationship Id="rId3866" Type="http://schemas.openxmlformats.org/officeDocument/2006/relationships/hyperlink" Target="https://login.consultant.ru/link/?req=doc&amp;base=LAW&amp;n=413549&amp;dst=100518" TargetMode = "External"/><Relationship Id="rId3867" Type="http://schemas.openxmlformats.org/officeDocument/2006/relationships/hyperlink" Target="https://login.consultant.ru/link/?req=doc&amp;base=LAW&amp;n=512945&amp;dst=396" TargetMode = "External"/><Relationship Id="rId3868" Type="http://schemas.openxmlformats.org/officeDocument/2006/relationships/hyperlink" Target="https://login.consultant.ru/link/?req=doc&amp;base=LAW&amp;n=413549&amp;dst=100520" TargetMode = "External"/><Relationship Id="rId3869" Type="http://schemas.openxmlformats.org/officeDocument/2006/relationships/hyperlink" Target="https://login.consultant.ru/link/?req=doc&amp;base=LAW&amp;n=512945&amp;dst=416" TargetMode = "External"/><Relationship Id="rId3870" Type="http://schemas.openxmlformats.org/officeDocument/2006/relationships/hyperlink" Target="https://login.consultant.ru/link/?req=doc&amp;base=LAW&amp;n=413549&amp;dst=100522" TargetMode = "External"/><Relationship Id="rId3871" Type="http://schemas.openxmlformats.org/officeDocument/2006/relationships/hyperlink" Target="https://login.consultant.ru/link/?req=doc&amp;base=LAW&amp;n=512945&amp;dst=358" TargetMode = "External"/><Relationship Id="rId3872" Type="http://schemas.openxmlformats.org/officeDocument/2006/relationships/hyperlink" Target="https://login.consultant.ru/link/?req=doc&amp;base=LAW&amp;n=413549&amp;dst=100524" TargetMode = "External"/><Relationship Id="rId3873" Type="http://schemas.openxmlformats.org/officeDocument/2006/relationships/hyperlink" Target="https://login.consultant.ru/link/?req=doc&amp;base=LAW&amp;n=512945&amp;dst=437" TargetMode = "External"/><Relationship Id="rId3874" Type="http://schemas.openxmlformats.org/officeDocument/2006/relationships/hyperlink" Target="https://login.consultant.ru/link/?req=doc&amp;base=LAW&amp;n=413549&amp;dst=100526" TargetMode = "External"/><Relationship Id="rId3875" Type="http://schemas.openxmlformats.org/officeDocument/2006/relationships/hyperlink" Target="https://login.consultant.ru/link/?req=doc&amp;base=LAW&amp;n=512945&amp;dst=444" TargetMode = "External"/><Relationship Id="rId3876" Type="http://schemas.openxmlformats.org/officeDocument/2006/relationships/hyperlink" Target="https://login.consultant.ru/link/?req=doc&amp;base=LAW&amp;n=413549&amp;dst=100528" TargetMode = "External"/><Relationship Id="rId3877" Type="http://schemas.openxmlformats.org/officeDocument/2006/relationships/hyperlink" Target="https://login.consultant.ru/link/?req=doc&amp;base=LAW&amp;n=413549&amp;dst=100530" TargetMode = "External"/><Relationship Id="rId3878" Type="http://schemas.openxmlformats.org/officeDocument/2006/relationships/hyperlink" Target="https://login.consultant.ru/link/?req=doc&amp;base=LAW&amp;n=512945&amp;dst=141" TargetMode = "External"/><Relationship Id="rId3879" Type="http://schemas.openxmlformats.org/officeDocument/2006/relationships/hyperlink" Target="https://login.consultant.ru/link/?req=doc&amp;base=LAW&amp;n=413549&amp;dst=100532" TargetMode = "External"/><Relationship Id="rId3880" Type="http://schemas.openxmlformats.org/officeDocument/2006/relationships/hyperlink" Target="https://login.consultant.ru/link/?req=doc&amp;base=LAW&amp;n=413549&amp;dst=100534" TargetMode = "External"/><Relationship Id="rId3881" Type="http://schemas.openxmlformats.org/officeDocument/2006/relationships/hyperlink" Target="https://login.consultant.ru/link/?req=doc&amp;base=LAW&amp;n=512945&amp;dst=191" TargetMode = "External"/><Relationship Id="rId3882" Type="http://schemas.openxmlformats.org/officeDocument/2006/relationships/hyperlink" Target="https://login.consultant.ru/link/?req=doc&amp;base=LAW&amp;n=413549&amp;dst=100536" TargetMode = "External"/><Relationship Id="rId3883" Type="http://schemas.openxmlformats.org/officeDocument/2006/relationships/hyperlink" Target="https://login.consultant.ru/link/?req=doc&amp;base=LAW&amp;n=511311&amp;dst=100136" TargetMode = "External"/><Relationship Id="rId3884" Type="http://schemas.openxmlformats.org/officeDocument/2006/relationships/hyperlink" Target="https://login.consultant.ru/link/?req=doc&amp;base=LAW&amp;n=482544&amp;dst=100011" TargetMode = "External"/><Relationship Id="rId3885" Type="http://schemas.openxmlformats.org/officeDocument/2006/relationships/hyperlink" Target="https://login.consultant.ru/link/?req=doc&amp;base=LAW&amp;n=482544&amp;dst=100014" TargetMode = "External"/><Relationship Id="rId3886" Type="http://schemas.openxmlformats.org/officeDocument/2006/relationships/hyperlink" Target="https://login.consultant.ru/link/?req=doc&amp;base=LAW&amp;n=512945&amp;dst=646" TargetMode = "External"/><Relationship Id="rId3887" Type="http://schemas.openxmlformats.org/officeDocument/2006/relationships/hyperlink" Target="https://login.consultant.ru/link/?req=doc&amp;base=LAW&amp;n=357766&amp;dst=100010" TargetMode = "External"/><Relationship Id="rId3888" Type="http://schemas.openxmlformats.org/officeDocument/2006/relationships/hyperlink" Target="https://login.consultant.ru/link/?req=doc&amp;base=LAW&amp;n=501445&amp;dst=100178" TargetMode = "External"/><Relationship Id="rId3889" Type="http://schemas.openxmlformats.org/officeDocument/2006/relationships/hyperlink" Target="https://login.consultant.ru/link/?req=doc&amp;base=LAW&amp;n=505904&amp;dst=100092" TargetMode = "External"/><Relationship Id="rId3890" Type="http://schemas.openxmlformats.org/officeDocument/2006/relationships/hyperlink" Target="https://login.consultant.ru/link/?req=doc&amp;base=LAW&amp;n=511077&amp;dst=100295" TargetMode = "External"/><Relationship Id="rId3891" Type="http://schemas.openxmlformats.org/officeDocument/2006/relationships/hyperlink" Target="https://login.consultant.ru/link/?req=doc&amp;base=LAW&amp;n=494446&amp;dst=100036" TargetMode = "External"/><Relationship Id="rId3892" Type="http://schemas.openxmlformats.org/officeDocument/2006/relationships/hyperlink" Target="https://login.consultant.ru/link/?req=doc&amp;base=LAW&amp;n=454939&amp;dst=100034" TargetMode = "External"/><Relationship Id="rId3893" Type="http://schemas.openxmlformats.org/officeDocument/2006/relationships/hyperlink" Target="https://login.consultant.ru/link/?req=doc&amp;base=LAW&amp;n=454939&amp;dst=100035" TargetMode = "External"/><Relationship Id="rId3894" Type="http://schemas.openxmlformats.org/officeDocument/2006/relationships/hyperlink" Target="https://login.consultant.ru/link/?req=doc&amp;base=LAW&amp;n=494748&amp;dst=100141" TargetMode = "External"/><Relationship Id="rId3895" Type="http://schemas.openxmlformats.org/officeDocument/2006/relationships/hyperlink" Target="https://login.consultant.ru/link/?req=doc&amp;base=LAW&amp;n=471849&amp;dst=100077" TargetMode = "External"/><Relationship Id="rId3896" Type="http://schemas.openxmlformats.org/officeDocument/2006/relationships/hyperlink" Target="https://login.consultant.ru/link/?req=doc&amp;base=LAW&amp;n=431175&amp;dst=100135" TargetMode = "External"/><Relationship Id="rId3897" Type="http://schemas.openxmlformats.org/officeDocument/2006/relationships/hyperlink" Target="https://login.consultant.ru/link/?req=doc&amp;base=LAW&amp;n=289770&amp;dst=100111" TargetMode = "External"/><Relationship Id="rId3898" Type="http://schemas.openxmlformats.org/officeDocument/2006/relationships/hyperlink" Target="https://login.consultant.ru/link/?req=doc&amp;base=LAW&amp;n=490132&amp;dst=100536" TargetMode = "External"/><Relationship Id="rId3899" Type="http://schemas.openxmlformats.org/officeDocument/2006/relationships/hyperlink" Target="https://login.consultant.ru/link/?req=doc&amp;base=LAW&amp;n=103113&amp;dst=100042" TargetMode = "External"/><Relationship Id="rId3900" Type="http://schemas.openxmlformats.org/officeDocument/2006/relationships/hyperlink" Target="https://login.consultant.ru/link/?req=doc&amp;base=LAW&amp;n=502257&amp;dst=100108" TargetMode = "External"/><Relationship Id="rId3901" Type="http://schemas.openxmlformats.org/officeDocument/2006/relationships/hyperlink" Target="https://login.consultant.ru/link/?req=doc&amp;base=LAW&amp;n=168067&amp;dst=100055" TargetMode = "External"/><Relationship Id="rId3902" Type="http://schemas.openxmlformats.org/officeDocument/2006/relationships/hyperlink" Target="https://login.consultant.ru/link/?req=doc&amp;base=LAW&amp;n=459965&amp;dst=100009" TargetMode = "External"/><Relationship Id="rId3903" Type="http://schemas.openxmlformats.org/officeDocument/2006/relationships/hyperlink" Target="https://login.consultant.ru/link/?req=doc&amp;base=LAW&amp;n=490132&amp;dst=100537" TargetMode = "External"/><Relationship Id="rId3904" Type="http://schemas.openxmlformats.org/officeDocument/2006/relationships/hyperlink" Target="https://login.consultant.ru/link/?req=doc&amp;base=LAW&amp;n=459965&amp;dst=100010" TargetMode = "External"/><Relationship Id="rId3905" Type="http://schemas.openxmlformats.org/officeDocument/2006/relationships/hyperlink" Target="https://login.consultant.ru/link/?req=doc&amp;base=LAW&amp;n=490132&amp;dst=100538" TargetMode = "External"/><Relationship Id="rId3906" Type="http://schemas.openxmlformats.org/officeDocument/2006/relationships/hyperlink" Target="https://login.consultant.ru/link/?req=doc&amp;base=LAW&amp;n=502257&amp;dst=97" TargetMode = "External"/><Relationship Id="rId3907" Type="http://schemas.openxmlformats.org/officeDocument/2006/relationships/hyperlink" Target="https://login.consultant.ru/link/?req=doc&amp;base=LAW&amp;n=172661&amp;dst=100104" TargetMode = "External"/><Relationship Id="rId3908" Type="http://schemas.openxmlformats.org/officeDocument/2006/relationships/hyperlink" Target="https://login.consultant.ru/link/?req=doc&amp;base=LAW&amp;n=459965&amp;dst=100013" TargetMode = "External"/><Relationship Id="rId3909" Type="http://schemas.openxmlformats.org/officeDocument/2006/relationships/hyperlink" Target="https://login.consultant.ru/link/?req=doc&amp;base=LAW&amp;n=347921&amp;dst=100009" TargetMode = "External"/><Relationship Id="rId3910" Type="http://schemas.openxmlformats.org/officeDocument/2006/relationships/hyperlink" Target="https://login.consultant.ru/link/?req=doc&amp;base=LAW&amp;n=455948&amp;dst=100016" TargetMode = "External"/><Relationship Id="rId3911" Type="http://schemas.openxmlformats.org/officeDocument/2006/relationships/hyperlink" Target="https://login.consultant.ru/link/?req=doc&amp;base=LAW&amp;n=380349&amp;dst=100009" TargetMode = "External"/><Relationship Id="rId3912" Type="http://schemas.openxmlformats.org/officeDocument/2006/relationships/hyperlink" Target="https://login.consultant.ru/link/?req=doc&amp;base=LAW&amp;n=505887&amp;dst=100084" TargetMode = "External"/><Relationship Id="rId3913" Type="http://schemas.openxmlformats.org/officeDocument/2006/relationships/hyperlink" Target="https://login.consultant.ru/link/?req=doc&amp;base=LAW&amp;n=417857&amp;dst=100009" TargetMode = "External"/><Relationship Id="rId3914" Type="http://schemas.openxmlformats.org/officeDocument/2006/relationships/hyperlink" Target="https://login.consultant.ru/link/?req=doc&amp;base=LAW&amp;n=505887&amp;dst=100085" TargetMode = "External"/><Relationship Id="rId3915" Type="http://schemas.openxmlformats.org/officeDocument/2006/relationships/hyperlink" Target="https://login.consultant.ru/link/?req=doc&amp;base=LAW&amp;n=347921&amp;dst=100012" TargetMode = "External"/><Relationship Id="rId3916" Type="http://schemas.openxmlformats.org/officeDocument/2006/relationships/hyperlink" Target="https://login.consultant.ru/link/?req=doc&amp;base=LAW&amp;n=495097&amp;dst=100110" TargetMode = "External"/><Relationship Id="rId3917" Type="http://schemas.openxmlformats.org/officeDocument/2006/relationships/hyperlink" Target="https://login.consultant.ru/link/?req=doc&amp;base=LAW&amp;n=500132&amp;dst=350" TargetMode = "External"/><Relationship Id="rId3918" Type="http://schemas.openxmlformats.org/officeDocument/2006/relationships/hyperlink" Target="https://login.consultant.ru/link/?req=doc&amp;base=LAW&amp;n=149788&amp;dst=100028" TargetMode = "External"/><Relationship Id="rId3919" Type="http://schemas.openxmlformats.org/officeDocument/2006/relationships/hyperlink" Target="https://login.consultant.ru/link/?req=doc&amp;base=LAW&amp;n=215474&amp;dst=100011" TargetMode = "External"/><Relationship Id="rId3920" Type="http://schemas.openxmlformats.org/officeDocument/2006/relationships/hyperlink" Target="https://login.consultant.ru/link/?req=doc&amp;base=LAW&amp;n=495255&amp;dst=100287" TargetMode = "External"/><Relationship Id="rId3921" Type="http://schemas.openxmlformats.org/officeDocument/2006/relationships/hyperlink" Target="https://login.consultant.ru/link/?req=doc&amp;base=LAW&amp;n=495255&amp;dst=100288" TargetMode = "External"/><Relationship Id="rId3922" Type="http://schemas.openxmlformats.org/officeDocument/2006/relationships/hyperlink" Target="https://login.consultant.ru/link/?req=doc&amp;base=LAW&amp;n=508341&amp;dst=100010" TargetMode = "External"/><Relationship Id="rId3923" Type="http://schemas.openxmlformats.org/officeDocument/2006/relationships/hyperlink" Target="https://login.consultant.ru/link/?req=doc&amp;base=LAW&amp;n=186980&amp;dst=100074" TargetMode = "External"/><Relationship Id="rId3924" Type="http://schemas.openxmlformats.org/officeDocument/2006/relationships/hyperlink" Target="https://login.consultant.ru/link/?req=doc&amp;base=LAW&amp;n=509391&amp;dst=100014" TargetMode = "External"/><Relationship Id="rId3925" Type="http://schemas.openxmlformats.org/officeDocument/2006/relationships/hyperlink" Target="https://login.consultant.ru/link/?req=doc&amp;base=LAW&amp;n=508341&amp;dst=100012" TargetMode = "External"/><Relationship Id="rId3926" Type="http://schemas.openxmlformats.org/officeDocument/2006/relationships/hyperlink" Target="https://login.consultant.ru/link/?req=doc&amp;base=LAW&amp;n=471849&amp;dst=100083" TargetMode = "External"/><Relationship Id="rId3927" Type="http://schemas.openxmlformats.org/officeDocument/2006/relationships/hyperlink" Target="https://login.consultant.ru/link/?req=doc&amp;base=LAW&amp;n=378774&amp;dst=100061" TargetMode = "External"/><Relationship Id="rId3928" Type="http://schemas.openxmlformats.org/officeDocument/2006/relationships/hyperlink" Target="https://login.consultant.ru/link/?req=doc&amp;base=LAW&amp;n=200919&amp;dst=100020" TargetMode = "External"/><Relationship Id="rId3929" Type="http://schemas.openxmlformats.org/officeDocument/2006/relationships/hyperlink" Target="https://login.consultant.ru/link/?req=doc&amp;base=LAW&amp;n=200919&amp;dst=100021" TargetMode = "External"/><Relationship Id="rId3930" Type="http://schemas.openxmlformats.org/officeDocument/2006/relationships/hyperlink" Target="https://login.consultant.ru/link/?req=doc&amp;base=LAW&amp;n=490132&amp;dst=100541" TargetMode = "External"/><Relationship Id="rId3931" Type="http://schemas.openxmlformats.org/officeDocument/2006/relationships/hyperlink" Target="https://login.consultant.ru/link/?req=doc&amp;base=LAW&amp;n=221691&amp;dst=100662" TargetMode = "External"/><Relationship Id="rId3932" Type="http://schemas.openxmlformats.org/officeDocument/2006/relationships/hyperlink" Target="https://login.consultant.ru/link/?req=doc&amp;base=LAW&amp;n=519030&amp;dst=101238" TargetMode = "External"/><Relationship Id="rId3933" Type="http://schemas.openxmlformats.org/officeDocument/2006/relationships/hyperlink" Target="https://login.consultant.ru/link/?req=doc&amp;base=LAW&amp;n=519030&amp;dst=103202" TargetMode = "External"/><Relationship Id="rId3934" Type="http://schemas.openxmlformats.org/officeDocument/2006/relationships/hyperlink" Target="https://login.consultant.ru/link/?req=doc&amp;base=LAW&amp;n=57154&amp;dst=100032" TargetMode = "External"/><Relationship Id="rId3935" Type="http://schemas.openxmlformats.org/officeDocument/2006/relationships/hyperlink" Target="https://login.consultant.ru/link/?req=doc&amp;base=LAW&amp;n=500096&amp;dst=100046" TargetMode = "External"/><Relationship Id="rId3936" Type="http://schemas.openxmlformats.org/officeDocument/2006/relationships/hyperlink" Target="https://login.consultant.ru/link/?req=doc&amp;base=LAW&amp;n=519030&amp;dst=1721" TargetMode = "External"/><Relationship Id="rId3937" Type="http://schemas.openxmlformats.org/officeDocument/2006/relationships/hyperlink" Target="https://login.consultant.ru/link/?req=doc&amp;base=LAW&amp;n=221691&amp;dst=100669" TargetMode = "External"/><Relationship Id="rId3938" Type="http://schemas.openxmlformats.org/officeDocument/2006/relationships/hyperlink" Target="https://login.consultant.ru/link/?req=doc&amp;base=LAW&amp;n=519030&amp;dst=1722" TargetMode = "External"/><Relationship Id="rId3939" Type="http://schemas.openxmlformats.org/officeDocument/2006/relationships/hyperlink" Target="https://login.consultant.ru/link/?req=doc&amp;base=LAW&amp;n=221691&amp;dst=100672" TargetMode = "External"/><Relationship Id="rId3940" Type="http://schemas.openxmlformats.org/officeDocument/2006/relationships/hyperlink" Target="https://login.consultant.ru/link/?req=doc&amp;base=LAW&amp;n=221582&amp;dst=100225" TargetMode = "External"/><Relationship Id="rId3941" Type="http://schemas.openxmlformats.org/officeDocument/2006/relationships/hyperlink" Target="https://login.consultant.ru/link/?req=doc&amp;base=LAW&amp;n=202300&amp;dst=100326" TargetMode = "External"/><Relationship Id="rId3942" Type="http://schemas.openxmlformats.org/officeDocument/2006/relationships/hyperlink" Target="https://login.consultant.ru/link/?req=doc&amp;base=LAW&amp;n=221582&amp;dst=100227" TargetMode = "External"/><Relationship Id="rId3943" Type="http://schemas.openxmlformats.org/officeDocument/2006/relationships/hyperlink" Target="https://login.consultant.ru/link/?req=doc&amp;base=LAW&amp;n=381628&amp;dst=100041" TargetMode = "External"/><Relationship Id="rId3944" Type="http://schemas.openxmlformats.org/officeDocument/2006/relationships/hyperlink" Target="https://login.consultant.ru/link/?req=doc&amp;base=LAW&amp;n=519030&amp;dst=148" TargetMode = "External"/><Relationship Id="rId3945" Type="http://schemas.openxmlformats.org/officeDocument/2006/relationships/hyperlink" Target="https://login.consultant.ru/link/?req=doc&amp;base=LAW&amp;n=202300&amp;dst=100329" TargetMode = "External"/><Relationship Id="rId3946" Type="http://schemas.openxmlformats.org/officeDocument/2006/relationships/hyperlink" Target="https://login.consultant.ru/link/?req=doc&amp;base=LAW&amp;n=100523&amp;dst=100014" TargetMode = "External"/><Relationship Id="rId3947" Type="http://schemas.openxmlformats.org/officeDocument/2006/relationships/hyperlink" Target="https://login.consultant.ru/link/?req=doc&amp;base=LAW&amp;n=500096" TargetMode = "External"/><Relationship Id="rId3948" Type="http://schemas.openxmlformats.org/officeDocument/2006/relationships/hyperlink" Target="https://login.consultant.ru/link/?req=doc&amp;base=LAW&amp;n=172950&amp;dst=100046" TargetMode = "External"/><Relationship Id="rId3949" Type="http://schemas.openxmlformats.org/officeDocument/2006/relationships/hyperlink" Target="https://login.consultant.ru/link/?req=doc&amp;base=LAW&amp;n=221582&amp;dst=100230" TargetMode = "External"/><Relationship Id="rId3950" Type="http://schemas.openxmlformats.org/officeDocument/2006/relationships/hyperlink" Target="https://login.consultant.ru/link/?req=doc&amp;base=LAW&amp;n=221691&amp;dst=100675" TargetMode = "External"/><Relationship Id="rId3951" Type="http://schemas.openxmlformats.org/officeDocument/2006/relationships/hyperlink" Target="https://login.consultant.ru/link/?req=doc&amp;base=LAW&amp;n=221582&amp;dst=100231" TargetMode = "External"/><Relationship Id="rId3952" Type="http://schemas.openxmlformats.org/officeDocument/2006/relationships/hyperlink" Target="https://login.consultant.ru/link/?req=doc&amp;base=LAW&amp;n=500096&amp;dst=4115" TargetMode = "External"/><Relationship Id="rId3953" Type="http://schemas.openxmlformats.org/officeDocument/2006/relationships/hyperlink" Target="https://login.consultant.ru/link/?req=doc&amp;base=LAW&amp;n=202300&amp;dst=100331" TargetMode = "External"/><Relationship Id="rId3954" Type="http://schemas.openxmlformats.org/officeDocument/2006/relationships/hyperlink" Target="https://login.consultant.ru/link/?req=doc&amp;base=LAW&amp;n=500096&amp;dst=5562" TargetMode = "External"/><Relationship Id="rId3955" Type="http://schemas.openxmlformats.org/officeDocument/2006/relationships/hyperlink" Target="https://login.consultant.ru/link/?req=doc&amp;base=LAW&amp;n=221582&amp;dst=100234" TargetMode = "External"/><Relationship Id="rId3956" Type="http://schemas.openxmlformats.org/officeDocument/2006/relationships/hyperlink" Target="https://login.consultant.ru/link/?req=doc&amp;base=LAW&amp;n=221691&amp;dst=100678" TargetMode = "External"/><Relationship Id="rId3957" Type="http://schemas.openxmlformats.org/officeDocument/2006/relationships/hyperlink" Target="https://login.consultant.ru/link/?req=doc&amp;base=LAW&amp;n=221582&amp;dst=100235" TargetMode = "External"/><Relationship Id="rId3958" Type="http://schemas.openxmlformats.org/officeDocument/2006/relationships/hyperlink" Target="https://login.consultant.ru/link/?req=doc&amp;base=LAW&amp;n=100523&amp;dst=100018" TargetMode = "External"/><Relationship Id="rId3959" Type="http://schemas.openxmlformats.org/officeDocument/2006/relationships/hyperlink" Target="https://login.consultant.ru/link/?req=doc&amp;base=LAW&amp;n=100523&amp;dst=100019" TargetMode = "External"/><Relationship Id="rId3960" Type="http://schemas.openxmlformats.org/officeDocument/2006/relationships/hyperlink" Target="https://login.consultant.ru/link/?req=doc&amp;base=LAW&amp;n=490132&amp;dst=100551" TargetMode = "External"/><Relationship Id="rId3961" Type="http://schemas.openxmlformats.org/officeDocument/2006/relationships/hyperlink" Target="https://login.consultant.ru/link/?req=doc&amp;base=LAW&amp;n=490132&amp;dst=100552" TargetMode = "External"/><Relationship Id="rId3962" Type="http://schemas.openxmlformats.org/officeDocument/2006/relationships/hyperlink" Target="https://login.consultant.ru/link/?req=doc&amp;base=LAW&amp;n=103113&amp;dst=100043" TargetMode = "External"/><Relationship Id="rId3963" Type="http://schemas.openxmlformats.org/officeDocument/2006/relationships/hyperlink" Target="https://login.consultant.ru/link/?req=doc&amp;base=LAW&amp;n=165800&amp;dst=100036" TargetMode = "External"/><Relationship Id="rId3964" Type="http://schemas.openxmlformats.org/officeDocument/2006/relationships/hyperlink" Target="https://login.consultant.ru/link/?req=doc&amp;base=LAW&amp;n=329978&amp;dst=100012" TargetMode = "External"/><Relationship Id="rId3965" Type="http://schemas.openxmlformats.org/officeDocument/2006/relationships/hyperlink" Target="https://login.consultant.ru/link/?req=doc&amp;base=LAW&amp;n=289784&amp;dst=100016" TargetMode = "External"/><Relationship Id="rId3966" Type="http://schemas.openxmlformats.org/officeDocument/2006/relationships/hyperlink" Target="https://login.consultant.ru/link/?req=doc&amp;base=LAW&amp;n=329978&amp;dst=100013" TargetMode = "External"/><Relationship Id="rId3967" Type="http://schemas.openxmlformats.org/officeDocument/2006/relationships/hyperlink" Target="https://login.consultant.ru/link/?req=doc&amp;base=LAW&amp;n=329978&amp;dst=100014" TargetMode = "External"/><Relationship Id="rId3968" Type="http://schemas.openxmlformats.org/officeDocument/2006/relationships/hyperlink" Target="https://login.consultant.ru/link/?req=doc&amp;base=LAW&amp;n=329978&amp;dst=100015" TargetMode = "External"/><Relationship Id="rId3969" Type="http://schemas.openxmlformats.org/officeDocument/2006/relationships/hyperlink" Target="https://login.consultant.ru/link/?req=doc&amp;base=LAW&amp;n=329978&amp;dst=100017" TargetMode = "External"/><Relationship Id="rId3970" Type="http://schemas.openxmlformats.org/officeDocument/2006/relationships/hyperlink" Target="https://login.consultant.ru/link/?req=doc&amp;base=LAW&amp;n=289784&amp;dst=100021" TargetMode = "External"/><Relationship Id="rId3971" Type="http://schemas.openxmlformats.org/officeDocument/2006/relationships/hyperlink" Target="https://login.consultant.ru/link/?req=doc&amp;base=LAW&amp;n=329978&amp;dst=100018" TargetMode = "External"/><Relationship Id="rId3972" Type="http://schemas.openxmlformats.org/officeDocument/2006/relationships/hyperlink" Target="https://login.consultant.ru/link/?req=doc&amp;base=LAW&amp;n=201314&amp;dst=100021" TargetMode = "External"/><Relationship Id="rId3973" Type="http://schemas.openxmlformats.org/officeDocument/2006/relationships/hyperlink" Target="https://login.consultant.ru/link/?req=doc&amp;base=LAW&amp;n=201259&amp;dst=100056" TargetMode = "External"/><Relationship Id="rId3974" Type="http://schemas.openxmlformats.org/officeDocument/2006/relationships/hyperlink" Target="https://login.consultant.ru/link/?req=doc&amp;base=LAW&amp;n=387133&amp;dst=100306" TargetMode = "External"/><Relationship Id="rId3975" Type="http://schemas.openxmlformats.org/officeDocument/2006/relationships/hyperlink" Target="https://login.consultant.ru/link/?req=doc&amp;base=LAW&amp;n=500291&amp;dst=72" TargetMode = "External"/><Relationship Id="rId3976" Type="http://schemas.openxmlformats.org/officeDocument/2006/relationships/hyperlink" Target="https://login.consultant.ru/link/?req=doc&amp;base=LAW&amp;n=201259&amp;dst=100061" TargetMode = "External"/><Relationship Id="rId3977" Type="http://schemas.openxmlformats.org/officeDocument/2006/relationships/hyperlink" Target="https://login.consultant.ru/link/?req=doc&amp;base=LAW&amp;n=500291&amp;dst=100839" TargetMode = "External"/><Relationship Id="rId3978" Type="http://schemas.openxmlformats.org/officeDocument/2006/relationships/hyperlink" Target="https://login.consultant.ru/link/?req=doc&amp;base=LAW&amp;n=519030&amp;dst=534" TargetMode = "External"/><Relationship Id="rId3979" Type="http://schemas.openxmlformats.org/officeDocument/2006/relationships/hyperlink" Target="https://login.consultant.ru/link/?req=doc&amp;base=LAW&amp;n=137654&amp;dst=100010" TargetMode = "External"/><Relationship Id="rId3980" Type="http://schemas.openxmlformats.org/officeDocument/2006/relationships/hyperlink" Target="https://login.consultant.ru/link/?req=doc&amp;base=LAW&amp;n=117192&amp;dst=100022" TargetMode = "External"/><Relationship Id="rId3981" Type="http://schemas.openxmlformats.org/officeDocument/2006/relationships/hyperlink" Target="https://login.consultant.ru/link/?req=doc&amp;base=LAW&amp;n=500291&amp;dst=100843" TargetMode = "External"/><Relationship Id="rId3982" Type="http://schemas.openxmlformats.org/officeDocument/2006/relationships/hyperlink" Target="https://login.consultant.ru/link/?req=doc&amp;base=LAW&amp;n=200017&amp;dst=100023" TargetMode = "External"/><Relationship Id="rId3983" Type="http://schemas.openxmlformats.org/officeDocument/2006/relationships/hyperlink" Target="https://login.consultant.ru/link/?req=doc&amp;base=LAW&amp;n=387133&amp;dst=100309" TargetMode = "External"/><Relationship Id="rId3984" Type="http://schemas.openxmlformats.org/officeDocument/2006/relationships/hyperlink" Target="https://login.consultant.ru/link/?req=doc&amp;base=LAW&amp;n=221231&amp;dst=100018" TargetMode = "External"/><Relationship Id="rId3985" Type="http://schemas.openxmlformats.org/officeDocument/2006/relationships/hyperlink" Target="https://login.consultant.ru/link/?req=doc&amp;base=LAW&amp;n=371763&amp;dst=100318" TargetMode = "External"/><Relationship Id="rId3986" Type="http://schemas.openxmlformats.org/officeDocument/2006/relationships/hyperlink" Target="https://login.consultant.ru/link/?req=doc&amp;base=LAW&amp;n=117192&amp;dst=100025" TargetMode = "External"/><Relationship Id="rId3987" Type="http://schemas.openxmlformats.org/officeDocument/2006/relationships/hyperlink" Target="https://login.consultant.ru/link/?req=doc&amp;base=LAW&amp;n=507291&amp;dst=100011" TargetMode = "External"/><Relationship Id="rId3988" Type="http://schemas.openxmlformats.org/officeDocument/2006/relationships/hyperlink" Target="https://login.consultant.ru/link/?req=doc&amp;base=LAW&amp;n=482550&amp;dst=100010" TargetMode = "External"/><Relationship Id="rId3989" Type="http://schemas.openxmlformats.org/officeDocument/2006/relationships/hyperlink" Target="https://login.consultant.ru/link/?req=doc&amp;base=LAW&amp;n=201259&amp;dst=100065" TargetMode = "External"/><Relationship Id="rId3990" Type="http://schemas.openxmlformats.org/officeDocument/2006/relationships/hyperlink" Target="https://login.consultant.ru/link/?req=doc&amp;base=LAW&amp;n=500291&amp;dst=100153" TargetMode = "External"/><Relationship Id="rId3991" Type="http://schemas.openxmlformats.org/officeDocument/2006/relationships/hyperlink" Target="https://login.consultant.ru/link/?req=doc&amp;base=LAW&amp;n=166088&amp;dst=100042" TargetMode = "External"/><Relationship Id="rId3992" Type="http://schemas.openxmlformats.org/officeDocument/2006/relationships/hyperlink" Target="https://login.consultant.ru/link/?req=doc&amp;base=LAW&amp;n=500291&amp;dst=100156" TargetMode = "External"/><Relationship Id="rId3993" Type="http://schemas.openxmlformats.org/officeDocument/2006/relationships/hyperlink" Target="https://login.consultant.ru/link/?req=doc&amp;base=LAW&amp;n=221231&amp;dst=100019" TargetMode = "External"/><Relationship Id="rId3994" Type="http://schemas.openxmlformats.org/officeDocument/2006/relationships/hyperlink" Target="https://login.consultant.ru/link/?req=doc&amp;base=LAW&amp;n=500291&amp;dst=100940" TargetMode = "External"/><Relationship Id="rId3995" Type="http://schemas.openxmlformats.org/officeDocument/2006/relationships/hyperlink" Target="https://login.consultant.ru/link/?req=doc&amp;base=LAW&amp;n=312094&amp;dst=100008" TargetMode = "External"/><Relationship Id="rId3996" Type="http://schemas.openxmlformats.org/officeDocument/2006/relationships/hyperlink" Target="https://login.consultant.ru/link/?req=doc&amp;base=LAW&amp;n=200017&amp;dst=100026" TargetMode = "External"/><Relationship Id="rId3997" Type="http://schemas.openxmlformats.org/officeDocument/2006/relationships/hyperlink" Target="https://login.consultant.ru/link/?req=doc&amp;base=LAW&amp;n=371763&amp;dst=100320" TargetMode = "External"/><Relationship Id="rId3998" Type="http://schemas.openxmlformats.org/officeDocument/2006/relationships/hyperlink" Target="https://login.consultant.ru/link/?req=doc&amp;base=LAW&amp;n=500291&amp;dst=256" TargetMode = "External"/><Relationship Id="rId3999" Type="http://schemas.openxmlformats.org/officeDocument/2006/relationships/hyperlink" Target="https://login.consultant.ru/link/?req=doc&amp;base=LAW&amp;n=387133&amp;dst=100313" TargetMode = "External"/><Relationship Id="rId4000" Type="http://schemas.openxmlformats.org/officeDocument/2006/relationships/hyperlink" Target="https://login.consultant.ru/link/?req=doc&amp;base=LAW&amp;n=387133&amp;dst=100315" TargetMode = "External"/><Relationship Id="rId4001" Type="http://schemas.openxmlformats.org/officeDocument/2006/relationships/hyperlink" Target="https://login.consultant.ru/link/?req=doc&amp;base=LAW&amp;n=500291&amp;dst=100153" TargetMode = "External"/><Relationship Id="rId4002" Type="http://schemas.openxmlformats.org/officeDocument/2006/relationships/hyperlink" Target="https://login.consultant.ru/link/?req=doc&amp;base=LAW&amp;n=485144&amp;dst=100011" TargetMode = "External"/><Relationship Id="rId4003" Type="http://schemas.openxmlformats.org/officeDocument/2006/relationships/hyperlink" Target="https://login.consultant.ru/link/?req=doc&amp;base=LAW&amp;n=500291&amp;dst=65" TargetMode = "External"/><Relationship Id="rId4004" Type="http://schemas.openxmlformats.org/officeDocument/2006/relationships/hyperlink" Target="https://login.consultant.ru/link/?req=doc&amp;base=LAW&amp;n=221231&amp;dst=100021" TargetMode = "External"/><Relationship Id="rId4005" Type="http://schemas.openxmlformats.org/officeDocument/2006/relationships/hyperlink" Target="https://login.consultant.ru/link/?req=doc&amp;base=LAW&amp;n=511262&amp;dst=100163" TargetMode = "External"/><Relationship Id="rId4006" Type="http://schemas.openxmlformats.org/officeDocument/2006/relationships/hyperlink" Target="https://login.consultant.ru/link/?req=doc&amp;base=LAW&amp;n=511262&amp;dst=100163" TargetMode = "External"/><Relationship Id="rId4007" Type="http://schemas.openxmlformats.org/officeDocument/2006/relationships/hyperlink" Target="https://login.consultant.ru/link/?req=doc&amp;base=LAW&amp;n=519030&amp;dst=2263" TargetMode = "External"/><Relationship Id="rId4008" Type="http://schemas.openxmlformats.org/officeDocument/2006/relationships/hyperlink" Target="https://login.consultant.ru/link/?req=doc&amp;base=LAW&amp;n=371763&amp;dst=100322" TargetMode = "External"/><Relationship Id="rId4009" Type="http://schemas.openxmlformats.org/officeDocument/2006/relationships/hyperlink" Target="https://login.consultant.ru/link/?req=doc&amp;base=LAW&amp;n=500291&amp;dst=751" TargetMode = "External"/><Relationship Id="rId4010" Type="http://schemas.openxmlformats.org/officeDocument/2006/relationships/hyperlink" Target="https://login.consultant.ru/link/?req=doc&amp;base=LAW&amp;n=408037&amp;dst=100010" TargetMode = "External"/><Relationship Id="rId4011" Type="http://schemas.openxmlformats.org/officeDocument/2006/relationships/hyperlink" Target="https://login.consultant.ru/link/?req=doc&amp;base=LAW&amp;n=336734&amp;dst=100010" TargetMode = "External"/><Relationship Id="rId4012" Type="http://schemas.openxmlformats.org/officeDocument/2006/relationships/hyperlink" Target="https://login.consultant.ru/link/?req=doc&amp;base=LAW&amp;n=500291&amp;dst=849" TargetMode = "External"/><Relationship Id="rId4013" Type="http://schemas.openxmlformats.org/officeDocument/2006/relationships/hyperlink" Target="https://login.consultant.ru/link/?req=doc&amp;base=LAW&amp;n=452703&amp;dst=100010" TargetMode = "External"/><Relationship Id="rId4014" Type="http://schemas.openxmlformats.org/officeDocument/2006/relationships/hyperlink" Target="https://login.consultant.ru/link/?req=doc&amp;base=LAW&amp;n=371763&amp;dst=100327" TargetMode = "External"/><Relationship Id="rId4015" Type="http://schemas.openxmlformats.org/officeDocument/2006/relationships/hyperlink" Target="https://login.consultant.ru/link/?req=doc&amp;base=LAW&amp;n=371763&amp;dst=100329" TargetMode = "External"/><Relationship Id="rId4016" Type="http://schemas.openxmlformats.org/officeDocument/2006/relationships/hyperlink" Target="https://login.consultant.ru/link/?req=doc&amp;base=LAW&amp;n=490132&amp;dst=100563" TargetMode = "External"/><Relationship Id="rId4017" Type="http://schemas.openxmlformats.org/officeDocument/2006/relationships/hyperlink" Target="https://login.consultant.ru/link/?req=doc&amp;base=LAW&amp;n=201259&amp;dst=100083" TargetMode = "External"/><Relationship Id="rId4018" Type="http://schemas.openxmlformats.org/officeDocument/2006/relationships/hyperlink" Target="https://login.consultant.ru/link/?req=doc&amp;base=LAW&amp;n=221231&amp;dst=100027" TargetMode = "External"/><Relationship Id="rId4019" Type="http://schemas.openxmlformats.org/officeDocument/2006/relationships/hyperlink" Target="https://login.consultant.ru/link/?req=doc&amp;base=LAW&amp;n=412773&amp;dst=100180" TargetMode = "External"/><Relationship Id="rId4020" Type="http://schemas.openxmlformats.org/officeDocument/2006/relationships/hyperlink" Target="https://login.consultant.ru/link/?req=doc&amp;base=LAW&amp;n=201285&amp;dst=100129" TargetMode = "External"/><Relationship Id="rId4021" Type="http://schemas.openxmlformats.org/officeDocument/2006/relationships/hyperlink" Target="https://login.consultant.ru/link/?req=doc&amp;base=LAW&amp;n=412773&amp;dst=75" TargetMode = "External"/><Relationship Id="rId4022" Type="http://schemas.openxmlformats.org/officeDocument/2006/relationships/hyperlink" Target="https://login.consultant.ru/link/?req=doc&amp;base=LAW&amp;n=490132&amp;dst=100565" TargetMode = "External"/><Relationship Id="rId4023" Type="http://schemas.openxmlformats.org/officeDocument/2006/relationships/hyperlink" Target="https://login.consultant.ru/link/?req=doc&amp;base=LAW&amp;n=61789&amp;dst=100010" TargetMode = "External"/><Relationship Id="rId4024" Type="http://schemas.openxmlformats.org/officeDocument/2006/relationships/hyperlink" Target="https://login.consultant.ru/link/?req=doc&amp;base=LAW&amp;n=61789&amp;dst=100010" TargetMode = "External"/><Relationship Id="rId4025" Type="http://schemas.openxmlformats.org/officeDocument/2006/relationships/hyperlink" Target="https://login.consultant.ru/link/?req=doc&amp;base=LAW&amp;n=490132&amp;dst=100567" TargetMode = "External"/><Relationship Id="rId4026" Type="http://schemas.openxmlformats.org/officeDocument/2006/relationships/hyperlink" Target="https://login.consultant.ru/link/?req=doc&amp;base=LAW&amp;n=490132&amp;dst=100568" TargetMode = "External"/><Relationship Id="rId4027" Type="http://schemas.openxmlformats.org/officeDocument/2006/relationships/hyperlink" Target="https://login.consultant.ru/link/?req=doc&amp;base=LAW&amp;n=191963&amp;dst=100205" TargetMode = "External"/><Relationship Id="rId4028" Type="http://schemas.openxmlformats.org/officeDocument/2006/relationships/hyperlink" Target="https://login.consultant.ru/link/?req=doc&amp;base=LAW&amp;n=499913&amp;dst=100265" TargetMode = "External"/><Relationship Id="rId4029" Type="http://schemas.openxmlformats.org/officeDocument/2006/relationships/hyperlink" Target="https://login.consultant.ru/link/?req=doc&amp;base=LAW&amp;n=221369&amp;dst=100054" TargetMode = "External"/><Relationship Id="rId4030" Type="http://schemas.openxmlformats.org/officeDocument/2006/relationships/hyperlink" Target="https://login.consultant.ru/link/?req=doc&amp;base=LAW&amp;n=499913&amp;dst=100065" TargetMode = "External"/><Relationship Id="rId4031" Type="http://schemas.openxmlformats.org/officeDocument/2006/relationships/hyperlink" Target="https://login.consultant.ru/link/?req=doc&amp;base=LAW&amp;n=474790&amp;dst=100015" TargetMode = "External"/><Relationship Id="rId4032" Type="http://schemas.openxmlformats.org/officeDocument/2006/relationships/hyperlink" Target="https://login.consultant.ru/link/?req=doc&amp;base=LAW&amp;n=221369&amp;dst=100055" TargetMode = "External"/><Relationship Id="rId4033" Type="http://schemas.openxmlformats.org/officeDocument/2006/relationships/hyperlink" Target="https://login.consultant.ru/link/?req=doc&amp;base=LAW&amp;n=499913&amp;dst=100030" TargetMode = "External"/><Relationship Id="rId4034" Type="http://schemas.openxmlformats.org/officeDocument/2006/relationships/hyperlink" Target="https://login.consultant.ru/link/?req=doc&amp;base=LAW&amp;n=499913&amp;dst=100125" TargetMode = "External"/><Relationship Id="rId4035" Type="http://schemas.openxmlformats.org/officeDocument/2006/relationships/hyperlink" Target="https://login.consultant.ru/link/?req=doc&amp;base=LAW&amp;n=499913&amp;dst=100067" TargetMode = "External"/><Relationship Id="rId4036" Type="http://schemas.openxmlformats.org/officeDocument/2006/relationships/hyperlink" Target="https://login.consultant.ru/link/?req=doc&amp;base=LAW&amp;n=499863&amp;dst=101136" TargetMode = "External"/><Relationship Id="rId4037" Type="http://schemas.openxmlformats.org/officeDocument/2006/relationships/hyperlink" Target="https://login.consultant.ru/link/?req=doc&amp;base=LAW&amp;n=480361&amp;dst=100037" TargetMode = "External"/><Relationship Id="rId4038" Type="http://schemas.openxmlformats.org/officeDocument/2006/relationships/hyperlink" Target="https://login.consultant.ru/link/?req=doc&amp;base=LAW&amp;n=301506&amp;dst=100068" TargetMode = "External"/><Relationship Id="rId4039" Type="http://schemas.openxmlformats.org/officeDocument/2006/relationships/hyperlink" Target="https://login.consultant.ru/link/?req=doc&amp;base=LAW&amp;n=301506&amp;dst=100069" TargetMode = "External"/><Relationship Id="rId4040" Type="http://schemas.openxmlformats.org/officeDocument/2006/relationships/hyperlink" Target="https://login.consultant.ru/link/?req=doc&amp;base=LAW&amp;n=301506&amp;dst=100069" TargetMode = "External"/><Relationship Id="rId4041" Type="http://schemas.openxmlformats.org/officeDocument/2006/relationships/hyperlink" Target="https://login.consultant.ru/link/?req=doc&amp;base=LAW&amp;n=490132&amp;dst=100574" TargetMode = "External"/><Relationship Id="rId4042" Type="http://schemas.openxmlformats.org/officeDocument/2006/relationships/hyperlink" Target="https://login.consultant.ru/link/?req=doc&amp;base=LAW&amp;n=301506&amp;dst=100070" TargetMode = "External"/><Relationship Id="rId4043" Type="http://schemas.openxmlformats.org/officeDocument/2006/relationships/hyperlink" Target="https://login.consultant.ru/link/?req=doc&amp;base=LAW&amp;n=321547&amp;dst=100159" TargetMode = "External"/><Relationship Id="rId4044" Type="http://schemas.openxmlformats.org/officeDocument/2006/relationships/hyperlink" Target="https://login.consultant.ru/link/?req=doc&amp;base=LAW&amp;n=301506&amp;dst=100070" TargetMode = "External"/><Relationship Id="rId4045" Type="http://schemas.openxmlformats.org/officeDocument/2006/relationships/hyperlink" Target="https://login.consultant.ru/link/?req=doc&amp;base=LAW&amp;n=490132&amp;dst=100575" TargetMode = "External"/><Relationship Id="rId4046" Type="http://schemas.openxmlformats.org/officeDocument/2006/relationships/hyperlink" Target="https://login.consultant.ru/link/?req=doc&amp;base=LAW&amp;n=500124&amp;dst=100388" TargetMode = "External"/><Relationship Id="rId4047" Type="http://schemas.openxmlformats.org/officeDocument/2006/relationships/hyperlink" Target="https://login.consultant.ru/link/?req=doc&amp;base=LAW&amp;n=182041&amp;dst=100171" TargetMode = "External"/><Relationship Id="rId4048" Type="http://schemas.openxmlformats.org/officeDocument/2006/relationships/hyperlink" Target="https://login.consultant.ru/link/?req=doc&amp;base=LAW&amp;n=490132&amp;dst=100576" TargetMode = "External"/><Relationship Id="rId4049" Type="http://schemas.openxmlformats.org/officeDocument/2006/relationships/hyperlink" Target="https://login.consultant.ru/link/?req=doc&amp;base=LAW&amp;n=182041&amp;dst=100173" TargetMode = "External"/><Relationship Id="rId4050" Type="http://schemas.openxmlformats.org/officeDocument/2006/relationships/hyperlink" Target="https://login.consultant.ru/link/?req=doc&amp;base=LAW&amp;n=519030&amp;dst=167" TargetMode = "External"/><Relationship Id="rId4051" Type="http://schemas.openxmlformats.org/officeDocument/2006/relationships/hyperlink" Target="https://login.consultant.ru/link/?req=doc&amp;base=LAW&amp;n=182041&amp;dst=100176" TargetMode = "External"/><Relationship Id="rId4052" Type="http://schemas.openxmlformats.org/officeDocument/2006/relationships/hyperlink" Target="https://login.consultant.ru/link/?req=doc&amp;base=LAW&amp;n=506971" TargetMode = "External"/><Relationship Id="rId4053" Type="http://schemas.openxmlformats.org/officeDocument/2006/relationships/hyperlink" Target="https://login.consultant.ru/link/?req=doc&amp;base=LAW&amp;n=500124&amp;dst=130" TargetMode = "External"/><Relationship Id="rId4054" Type="http://schemas.openxmlformats.org/officeDocument/2006/relationships/hyperlink" Target="https://login.consultant.ru/link/?req=doc&amp;base=LAW&amp;n=221582&amp;dst=100239" TargetMode = "External"/><Relationship Id="rId4055" Type="http://schemas.openxmlformats.org/officeDocument/2006/relationships/hyperlink" Target="https://login.consultant.ru/link/?req=doc&amp;base=LAW&amp;n=221582&amp;dst=100242" TargetMode = "External"/><Relationship Id="rId4056" Type="http://schemas.openxmlformats.org/officeDocument/2006/relationships/hyperlink" Target="https://login.consultant.ru/link/?req=doc&amp;base=LAW&amp;n=221582&amp;dst=100245" TargetMode = "External"/><Relationship Id="rId4057" Type="http://schemas.openxmlformats.org/officeDocument/2006/relationships/hyperlink" Target="https://login.consultant.ru/link/?req=doc&amp;base=LAW&amp;n=199990&amp;dst=100025" TargetMode = "External"/><Relationship Id="rId4058" Type="http://schemas.openxmlformats.org/officeDocument/2006/relationships/hyperlink" Target="https://login.consultant.ru/link/?req=doc&amp;base=LAW&amp;n=502316&amp;dst=214" TargetMode = "External"/><Relationship Id="rId4059" Type="http://schemas.openxmlformats.org/officeDocument/2006/relationships/hyperlink" Target="https://login.consultant.ru/link/?req=doc&amp;base=LAW&amp;n=502316&amp;dst=100357" TargetMode = "External"/><Relationship Id="rId4060" Type="http://schemas.openxmlformats.org/officeDocument/2006/relationships/hyperlink" Target="https://login.consultant.ru/link/?req=doc&amp;base=LAW&amp;n=209781&amp;dst=100043" TargetMode = "External"/><Relationship Id="rId4061" Type="http://schemas.openxmlformats.org/officeDocument/2006/relationships/hyperlink" Target="https://login.consultant.ru/link/?req=doc&amp;base=LAW&amp;n=422114&amp;dst=100019" TargetMode = "External"/><Relationship Id="rId4062" Type="http://schemas.openxmlformats.org/officeDocument/2006/relationships/hyperlink" Target="https://login.consultant.ru/link/?req=doc&amp;base=LAW&amp;n=43089&amp;dst=100009" TargetMode = "External"/><Relationship Id="rId4063" Type="http://schemas.openxmlformats.org/officeDocument/2006/relationships/hyperlink" Target="https://login.consultant.ru/link/?req=doc&amp;base=LAW&amp;n=326892&amp;dst=100117" TargetMode = "External"/><Relationship Id="rId4064" Type="http://schemas.openxmlformats.org/officeDocument/2006/relationships/hyperlink" Target="https://login.consultant.ru/link/?req=doc&amp;base=LAW&amp;n=490132&amp;dst=100578" TargetMode = "External"/><Relationship Id="rId4065" Type="http://schemas.openxmlformats.org/officeDocument/2006/relationships/hyperlink" Target="https://login.consultant.ru/link/?req=doc&amp;base=LAW&amp;n=156547&amp;dst=100425" TargetMode = "External"/><Relationship Id="rId4066" Type="http://schemas.openxmlformats.org/officeDocument/2006/relationships/hyperlink" Target="https://login.consultant.ru/link/?req=doc&amp;base=LAW&amp;n=284136&amp;dst=100010" TargetMode = "External"/><Relationship Id="rId4067" Type="http://schemas.openxmlformats.org/officeDocument/2006/relationships/hyperlink" Target="https://login.consultant.ru/link/?req=doc&amp;base=LAW&amp;n=284136&amp;dst=100011" TargetMode = "External"/><Relationship Id="rId4068" Type="http://schemas.openxmlformats.org/officeDocument/2006/relationships/hyperlink" Target="https://login.consultant.ru/link/?req=doc&amp;base=LAW&amp;n=489138&amp;dst=122" TargetMode = "External"/><Relationship Id="rId4069" Type="http://schemas.openxmlformats.org/officeDocument/2006/relationships/hyperlink" Target="https://login.consultant.ru/link/?req=doc&amp;base=LAW&amp;n=446159&amp;dst=100043" TargetMode = "External"/><Relationship Id="rId4070" Type="http://schemas.openxmlformats.org/officeDocument/2006/relationships/hyperlink" Target="https://login.consultant.ru/link/?req=doc&amp;base=LAW&amp;n=303428&amp;dst=100030" TargetMode = "External"/><Relationship Id="rId4071" Type="http://schemas.openxmlformats.org/officeDocument/2006/relationships/hyperlink" Target="https://login.consultant.ru/link/?req=doc&amp;base=LAW&amp;n=489138&amp;dst=100251" TargetMode = "External"/><Relationship Id="rId4072" Type="http://schemas.openxmlformats.org/officeDocument/2006/relationships/hyperlink" Target="https://login.consultant.ru/link/?req=doc&amp;base=LAW&amp;n=303428&amp;dst=100031" TargetMode = "External"/><Relationship Id="rId4073" Type="http://schemas.openxmlformats.org/officeDocument/2006/relationships/hyperlink" Target="https://login.consultant.ru/link/?req=doc&amp;base=LAW&amp;n=489138&amp;dst=123" TargetMode = "External"/><Relationship Id="rId4074" Type="http://schemas.openxmlformats.org/officeDocument/2006/relationships/hyperlink" Target="https://login.consultant.ru/link/?req=doc&amp;base=LAW&amp;n=303428&amp;dst=100033" TargetMode = "External"/><Relationship Id="rId4075" Type="http://schemas.openxmlformats.org/officeDocument/2006/relationships/hyperlink" Target="https://login.consultant.ru/link/?req=doc&amp;base=LAW&amp;n=303428&amp;dst=100034" TargetMode = "External"/><Relationship Id="rId4076" Type="http://schemas.openxmlformats.org/officeDocument/2006/relationships/hyperlink" Target="https://login.consultant.ru/link/?req=doc&amp;base=LAW&amp;n=489138&amp;dst=172" TargetMode = "External"/><Relationship Id="rId4077" Type="http://schemas.openxmlformats.org/officeDocument/2006/relationships/hyperlink" Target="https://login.consultant.ru/link/?req=doc&amp;base=LAW&amp;n=303428&amp;dst=100035" TargetMode = "External"/><Relationship Id="rId4078" Type="http://schemas.openxmlformats.org/officeDocument/2006/relationships/hyperlink" Target="https://login.consultant.ru/link/?req=doc&amp;base=LAW&amp;n=489138&amp;dst=423" TargetMode = "External"/><Relationship Id="rId4079" Type="http://schemas.openxmlformats.org/officeDocument/2006/relationships/hyperlink" Target="https://login.consultant.ru/link/?req=doc&amp;base=LAW&amp;n=303428&amp;dst=100038" TargetMode = "External"/><Relationship Id="rId4080" Type="http://schemas.openxmlformats.org/officeDocument/2006/relationships/hyperlink" Target="https://login.consultant.ru/link/?req=doc&amp;base=LAW&amp;n=494633&amp;dst=100203" TargetMode = "External"/><Relationship Id="rId4081" Type="http://schemas.openxmlformats.org/officeDocument/2006/relationships/hyperlink" Target="https://login.consultant.ru/link/?req=doc&amp;base=LAW&amp;n=511394&amp;dst=100880" TargetMode = "External"/><Relationship Id="rId4082" Type="http://schemas.openxmlformats.org/officeDocument/2006/relationships/hyperlink" Target="https://login.consultant.ru/link/?req=doc&amp;base=LAW&amp;n=494633&amp;dst=100015" TargetMode = "External"/><Relationship Id="rId4083" Type="http://schemas.openxmlformats.org/officeDocument/2006/relationships/hyperlink" Target="https://login.consultant.ru/link/?req=doc&amp;base=LAW&amp;n=519030&amp;dst=1889" TargetMode = "External"/><Relationship Id="rId4084" Type="http://schemas.openxmlformats.org/officeDocument/2006/relationships/hyperlink" Target="https://login.consultant.ru/link/?req=doc&amp;base=LAW&amp;n=197413&amp;dst=100024" TargetMode = "External"/><Relationship Id="rId4085" Type="http://schemas.openxmlformats.org/officeDocument/2006/relationships/hyperlink" Target="https://login.consultant.ru/link/?req=doc&amp;base=LAW&amp;n=221449&amp;dst=100044" TargetMode = "External"/><Relationship Id="rId4086" Type="http://schemas.openxmlformats.org/officeDocument/2006/relationships/hyperlink" Target="https://login.consultant.ru/link/?req=doc&amp;base=LAW&amp;n=490132&amp;dst=100585" TargetMode = "External"/><Relationship Id="rId4087" Type="http://schemas.openxmlformats.org/officeDocument/2006/relationships/hyperlink" Target="https://login.consultant.ru/link/?req=doc&amp;base=LAW&amp;n=221449&amp;dst=100047" TargetMode = "External"/><Relationship Id="rId4088" Type="http://schemas.openxmlformats.org/officeDocument/2006/relationships/hyperlink" Target="https://login.consultant.ru/link/?req=doc&amp;base=LAW&amp;n=221449&amp;dst=100049" TargetMode = "External"/><Relationship Id="rId4089" Type="http://schemas.openxmlformats.org/officeDocument/2006/relationships/hyperlink" Target="https://login.consultant.ru/link/?req=doc&amp;base=LAW&amp;n=286707&amp;dst=100042" TargetMode = "External"/><Relationship Id="rId4090" Type="http://schemas.openxmlformats.org/officeDocument/2006/relationships/hyperlink" Target="https://login.consultant.ru/link/?req=doc&amp;base=LAW&amp;n=490132&amp;dst=100586" TargetMode = "External"/><Relationship Id="rId4091" Type="http://schemas.openxmlformats.org/officeDocument/2006/relationships/hyperlink" Target="https://login.consultant.ru/link/?req=doc&amp;base=LAW&amp;n=221449&amp;dst=100050" TargetMode = "External"/><Relationship Id="rId4092" Type="http://schemas.openxmlformats.org/officeDocument/2006/relationships/hyperlink" Target="https://login.consultant.ru/link/?req=doc&amp;base=LAW&amp;n=286707&amp;dst=100043" TargetMode = "External"/><Relationship Id="rId4093" Type="http://schemas.openxmlformats.org/officeDocument/2006/relationships/hyperlink" Target="https://login.consultant.ru/link/?req=doc&amp;base=LAW&amp;n=336721&amp;dst=100008" TargetMode = "External"/><Relationship Id="rId4094" Type="http://schemas.openxmlformats.org/officeDocument/2006/relationships/hyperlink" Target="https://login.consultant.ru/link/?req=doc&amp;base=LAW&amp;n=221449&amp;dst=100051" TargetMode = "External"/><Relationship Id="rId4095" Type="http://schemas.openxmlformats.org/officeDocument/2006/relationships/hyperlink" Target="https://login.consultant.ru/link/?req=doc&amp;base=LAW&amp;n=221379&amp;dst=100028" TargetMode = "External"/><Relationship Id="rId4096" Type="http://schemas.openxmlformats.org/officeDocument/2006/relationships/hyperlink" Target="https://login.consultant.ru/link/?req=doc&amp;base=LAW&amp;n=494633&amp;dst=100676" TargetMode = "External"/><Relationship Id="rId4097" Type="http://schemas.openxmlformats.org/officeDocument/2006/relationships/hyperlink" Target="https://login.consultant.ru/link/?req=doc&amp;base=LAW&amp;n=303430&amp;dst=100017" TargetMode = "External"/><Relationship Id="rId4098" Type="http://schemas.openxmlformats.org/officeDocument/2006/relationships/hyperlink" Target="https://login.consultant.ru/link/?req=doc&amp;base=LAW&amp;n=511394&amp;dst=100880" TargetMode = "External"/><Relationship Id="rId4099" Type="http://schemas.openxmlformats.org/officeDocument/2006/relationships/hyperlink" Target="https://login.consultant.ru/link/?req=doc&amp;base=LAW&amp;n=221449&amp;dst=100054" TargetMode = "External"/><Relationship Id="rId4100" Type="http://schemas.openxmlformats.org/officeDocument/2006/relationships/hyperlink" Target="https://login.consultant.ru/link/?req=doc&amp;base=LAW&amp;n=221379&amp;dst=100031" TargetMode = "External"/><Relationship Id="rId4101" Type="http://schemas.openxmlformats.org/officeDocument/2006/relationships/hyperlink" Target="https://login.consultant.ru/link/?req=doc&amp;base=LAW&amp;n=518132&amp;dst=577" TargetMode = "External"/><Relationship Id="rId4102" Type="http://schemas.openxmlformats.org/officeDocument/2006/relationships/hyperlink" Target="https://login.consultant.ru/link/?req=doc&amp;base=LAW&amp;n=149778&amp;dst=100058" TargetMode = "External"/><Relationship Id="rId4103" Type="http://schemas.openxmlformats.org/officeDocument/2006/relationships/hyperlink" Target="https://login.consultant.ru/link/?req=doc&amp;base=LAW&amp;n=499489&amp;dst=100035" TargetMode = "External"/><Relationship Id="rId4104" Type="http://schemas.openxmlformats.org/officeDocument/2006/relationships/hyperlink" Target="https://login.consultant.ru/link/?req=doc&amp;base=LAW&amp;n=519030&amp;dst=101135" TargetMode = "External"/><Relationship Id="rId4105" Type="http://schemas.openxmlformats.org/officeDocument/2006/relationships/hyperlink" Target="https://login.consultant.ru/link/?req=doc&amp;base=LAW&amp;n=490132&amp;dst=100587" TargetMode = "External"/><Relationship Id="rId4106" Type="http://schemas.openxmlformats.org/officeDocument/2006/relationships/hyperlink" Target="https://login.consultant.ru/link/?req=doc&amp;base=LAW&amp;n=149778&amp;dst=100058" TargetMode = "External"/><Relationship Id="rId4107" Type="http://schemas.openxmlformats.org/officeDocument/2006/relationships/hyperlink" Target="https://login.consultant.ru/link/?req=doc&amp;base=LAW&amp;n=490132&amp;dst=100588" TargetMode = "External"/><Relationship Id="rId4108" Type="http://schemas.openxmlformats.org/officeDocument/2006/relationships/hyperlink" Target="https://login.consultant.ru/link/?req=doc&amp;base=LAW&amp;n=149788&amp;dst=100029" TargetMode = "External"/><Relationship Id="rId4109" Type="http://schemas.openxmlformats.org/officeDocument/2006/relationships/hyperlink" Target="https://login.consultant.ru/link/?req=doc&amp;base=LAW&amp;n=504015&amp;dst=100091" TargetMode = "External"/><Relationship Id="rId4110" Type="http://schemas.openxmlformats.org/officeDocument/2006/relationships/hyperlink" Target="https://login.consultant.ru/link/?req=doc&amp;base=LAW&amp;n=500132&amp;dst=100092" TargetMode = "External"/><Relationship Id="rId4111" Type="http://schemas.openxmlformats.org/officeDocument/2006/relationships/hyperlink" Target="https://login.consultant.ru/link/?req=doc&amp;base=LAW&amp;n=186980&amp;dst=100107" TargetMode = "External"/><Relationship Id="rId4112" Type="http://schemas.openxmlformats.org/officeDocument/2006/relationships/hyperlink" Target="https://login.consultant.ru/link/?req=doc&amp;base=LAW&amp;n=495255&amp;dst=100290" TargetMode = "External"/><Relationship Id="rId4113" Type="http://schemas.openxmlformats.org/officeDocument/2006/relationships/hyperlink" Target="https://login.consultant.ru/link/?req=doc&amp;base=LAW&amp;n=186980&amp;dst=100108" TargetMode = "External"/><Relationship Id="rId4114" Type="http://schemas.openxmlformats.org/officeDocument/2006/relationships/hyperlink" Target="https://login.consultant.ru/link/?req=doc&amp;base=LAW&amp;n=495255&amp;dst=100290" TargetMode = "External"/><Relationship Id="rId4115" Type="http://schemas.openxmlformats.org/officeDocument/2006/relationships/hyperlink" Target="https://login.consultant.ru/link/?req=doc&amp;base=LAW&amp;n=153899&amp;dst=100021" TargetMode = "External"/><Relationship Id="rId4116" Type="http://schemas.openxmlformats.org/officeDocument/2006/relationships/hyperlink" Target="https://login.consultant.ru/link/?req=doc&amp;base=LAW&amp;n=519034&amp;dst=101846" TargetMode = "External"/><Relationship Id="rId4117" Type="http://schemas.openxmlformats.org/officeDocument/2006/relationships/hyperlink" Target="https://login.consultant.ru/link/?req=doc&amp;base=LAW&amp;n=519034&amp;dst=101860" TargetMode = "External"/><Relationship Id="rId4118" Type="http://schemas.openxmlformats.org/officeDocument/2006/relationships/hyperlink" Target="https://login.consultant.ru/link/?req=doc&amp;base=LAW&amp;n=519034&amp;dst=101980" TargetMode = "External"/><Relationship Id="rId4119" Type="http://schemas.openxmlformats.org/officeDocument/2006/relationships/hyperlink" Target="https://login.consultant.ru/link/?req=doc&amp;base=LAW&amp;n=519034&amp;dst=2247" TargetMode = "External"/><Relationship Id="rId4120" Type="http://schemas.openxmlformats.org/officeDocument/2006/relationships/hyperlink" Target="https://login.consultant.ru/link/?req=doc&amp;base=LAW&amp;n=153899&amp;dst=100022" TargetMode = "External"/><Relationship Id="rId4121" Type="http://schemas.openxmlformats.org/officeDocument/2006/relationships/hyperlink" Target="https://login.consultant.ru/link/?req=doc&amp;base=LAW&amp;n=495255&amp;dst=100291" TargetMode = "External"/><Relationship Id="rId4122" Type="http://schemas.openxmlformats.org/officeDocument/2006/relationships/hyperlink" Target="https://login.consultant.ru/link/?req=doc&amp;base=LAW&amp;n=495255&amp;dst=100291" TargetMode = "External"/><Relationship Id="rId4123" Type="http://schemas.openxmlformats.org/officeDocument/2006/relationships/hyperlink" Target="https://login.consultant.ru/link/?req=doc&amp;base=LAW&amp;n=153899&amp;dst=100023" TargetMode = "External"/><Relationship Id="rId4124" Type="http://schemas.openxmlformats.org/officeDocument/2006/relationships/hyperlink" Target="https://login.consultant.ru/link/?req=doc&amp;base=LAW&amp;n=153899&amp;dst=100025" TargetMode = "External"/><Relationship Id="rId4125" Type="http://schemas.openxmlformats.org/officeDocument/2006/relationships/hyperlink" Target="https://login.consultant.ru/link/?req=doc&amp;base=LAW&amp;n=495255&amp;dst=100291" TargetMode = "External"/><Relationship Id="rId4126" Type="http://schemas.openxmlformats.org/officeDocument/2006/relationships/hyperlink" Target="https://login.consultant.ru/link/?req=doc&amp;base=LAW&amp;n=495255&amp;dst=100292" TargetMode = "External"/><Relationship Id="rId4127" Type="http://schemas.openxmlformats.org/officeDocument/2006/relationships/hyperlink" Target="https://login.consultant.ru/link/?req=doc&amp;base=LAW&amp;n=495255&amp;dst=100294" TargetMode = "External"/><Relationship Id="rId4128" Type="http://schemas.openxmlformats.org/officeDocument/2006/relationships/hyperlink" Target="https://login.consultant.ru/link/?req=doc&amp;base=LAW&amp;n=149788&amp;dst=100043" TargetMode = "External"/><Relationship Id="rId4129" Type="http://schemas.openxmlformats.org/officeDocument/2006/relationships/hyperlink" Target="https://login.consultant.ru/link/?req=doc&amp;base=LAW&amp;n=500132&amp;dst=100046" TargetMode = "External"/><Relationship Id="rId4130" Type="http://schemas.openxmlformats.org/officeDocument/2006/relationships/hyperlink" Target="https://login.consultant.ru/link/?req=doc&amp;base=LAW&amp;n=215474&amp;dst=100012" TargetMode = "External"/><Relationship Id="rId4131" Type="http://schemas.openxmlformats.org/officeDocument/2006/relationships/hyperlink" Target="https://login.consultant.ru/link/?req=doc&amp;base=LAW&amp;n=500132&amp;dst=745" TargetMode = "External"/><Relationship Id="rId4132" Type="http://schemas.openxmlformats.org/officeDocument/2006/relationships/hyperlink" Target="https://login.consultant.ru/link/?req=doc&amp;base=LAW&amp;n=504015&amp;dst=100140" TargetMode = "External"/><Relationship Id="rId4133" Type="http://schemas.openxmlformats.org/officeDocument/2006/relationships/hyperlink" Target="https://login.consultant.ru/link/?req=doc&amp;base=LAW&amp;n=500132&amp;dst=310" TargetMode = "External"/><Relationship Id="rId4134" Type="http://schemas.openxmlformats.org/officeDocument/2006/relationships/hyperlink" Target="https://login.consultant.ru/link/?req=doc&amp;base=LAW&amp;n=500132&amp;dst=319" TargetMode = "External"/><Relationship Id="rId4135" Type="http://schemas.openxmlformats.org/officeDocument/2006/relationships/hyperlink" Target="https://login.consultant.ru/link/?req=doc&amp;base=LAW&amp;n=500132&amp;dst=326" TargetMode = "External"/><Relationship Id="rId4136" Type="http://schemas.openxmlformats.org/officeDocument/2006/relationships/hyperlink" Target="https://login.consultant.ru/link/?req=doc&amp;base=LAW&amp;n=500132&amp;dst=100153" TargetMode = "External"/><Relationship Id="rId4137" Type="http://schemas.openxmlformats.org/officeDocument/2006/relationships/hyperlink" Target="https://login.consultant.ru/link/?req=doc&amp;base=LAW&amp;n=500132&amp;dst=288" TargetMode = "External"/><Relationship Id="rId4138" Type="http://schemas.openxmlformats.org/officeDocument/2006/relationships/hyperlink" Target="https://login.consultant.ru/link/?req=doc&amp;base=LAW&amp;n=500132&amp;dst=303" TargetMode = "External"/><Relationship Id="rId4139" Type="http://schemas.openxmlformats.org/officeDocument/2006/relationships/hyperlink" Target="https://login.consultant.ru/link/?req=doc&amp;base=LAW&amp;n=500132&amp;dst=326" TargetMode = "External"/><Relationship Id="rId4140" Type="http://schemas.openxmlformats.org/officeDocument/2006/relationships/hyperlink" Target="https://login.consultant.ru/link/?req=doc&amp;base=LAW&amp;n=453873&amp;dst=100010" TargetMode = "External"/><Relationship Id="rId4141" Type="http://schemas.openxmlformats.org/officeDocument/2006/relationships/hyperlink" Target="https://login.consultant.ru/link/?req=doc&amp;base=LAW&amp;n=504015&amp;dst=100417" TargetMode = "External"/><Relationship Id="rId4142" Type="http://schemas.openxmlformats.org/officeDocument/2006/relationships/hyperlink" Target="https://login.consultant.ru/link/?req=doc&amp;base=LAW&amp;n=58266&amp;dst=100029" TargetMode = "External"/><Relationship Id="rId4143" Type="http://schemas.openxmlformats.org/officeDocument/2006/relationships/hyperlink" Target="https://login.consultant.ru/link/?req=doc&amp;base=LAW&amp;n=519030&amp;dst=1828" TargetMode = "External"/><Relationship Id="rId4144" Type="http://schemas.openxmlformats.org/officeDocument/2006/relationships/hyperlink" Target="https://login.consultant.ru/link/?req=doc&amp;base=LAW&amp;n=490132&amp;dst=100592" TargetMode = "External"/><Relationship Id="rId4145" Type="http://schemas.openxmlformats.org/officeDocument/2006/relationships/hyperlink" Target="https://login.consultant.ru/link/?req=doc&amp;base=LAW&amp;n=490132&amp;dst=100593" TargetMode = "External"/><Relationship Id="rId4146" Type="http://schemas.openxmlformats.org/officeDocument/2006/relationships/hyperlink" Target="https://login.consultant.ru/link/?req=doc&amp;base=LAW&amp;n=511311&amp;dst=100122" TargetMode = "External"/><Relationship Id="rId4147" Type="http://schemas.openxmlformats.org/officeDocument/2006/relationships/hyperlink" Target="https://login.consultant.ru/link/?req=doc&amp;base=LAW&amp;n=69861&amp;dst=100011" TargetMode = "External"/><Relationship Id="rId4148" Type="http://schemas.openxmlformats.org/officeDocument/2006/relationships/hyperlink" Target="https://login.consultant.ru/link/?req=doc&amp;base=LAW&amp;n=511311&amp;dst=100136" TargetMode = "External"/><Relationship Id="rId4149" Type="http://schemas.openxmlformats.org/officeDocument/2006/relationships/hyperlink" Target="https://login.consultant.ru/link/?req=doc&amp;base=LAW&amp;n=286707&amp;dst=100044" TargetMode = "External"/><Relationship Id="rId4150" Type="http://schemas.openxmlformats.org/officeDocument/2006/relationships/hyperlink" Target="https://login.consultant.ru/link/?req=doc&amp;base=LAW&amp;n=511311&amp;dst=100160" TargetMode = "External"/><Relationship Id="rId4151" Type="http://schemas.openxmlformats.org/officeDocument/2006/relationships/hyperlink" Target="https://login.consultant.ru/link/?req=doc&amp;base=LAW&amp;n=208840&amp;dst=100008" TargetMode = "External"/><Relationship Id="rId4152" Type="http://schemas.openxmlformats.org/officeDocument/2006/relationships/hyperlink" Target="https://login.consultant.ru/link/?req=doc&amp;base=LAW&amp;n=511311&amp;dst=100168" TargetMode = "External"/><Relationship Id="rId4153" Type="http://schemas.openxmlformats.org/officeDocument/2006/relationships/hyperlink" Target="https://login.consultant.ru/link/?req=doc&amp;base=LAW&amp;n=511311&amp;dst=100176" TargetMode = "External"/><Relationship Id="rId4154" Type="http://schemas.openxmlformats.org/officeDocument/2006/relationships/hyperlink" Target="https://login.consultant.ru/link/?req=doc&amp;base=LAW&amp;n=330672&amp;dst=100011" TargetMode = "External"/><Relationship Id="rId4155" Type="http://schemas.openxmlformats.org/officeDocument/2006/relationships/hyperlink" Target="https://login.consultant.ru/link/?req=doc&amp;base=LAW&amp;n=511311&amp;dst=19" TargetMode = "External"/><Relationship Id="rId4156" Type="http://schemas.openxmlformats.org/officeDocument/2006/relationships/hyperlink" Target="https://login.consultant.ru/link/?req=doc&amp;base=LAW&amp;n=421001&amp;dst=100022" TargetMode = "External"/><Relationship Id="rId4157" Type="http://schemas.openxmlformats.org/officeDocument/2006/relationships/hyperlink" Target="https://login.consultant.ru/link/?req=doc&amp;base=LAW&amp;n=300839&amp;dst=100160" TargetMode = "External"/><Relationship Id="rId4158" Type="http://schemas.openxmlformats.org/officeDocument/2006/relationships/hyperlink" Target="https://login.consultant.ru/link/?req=doc&amp;base=LAW&amp;n=500339&amp;dst=100800" TargetMode = "External"/><Relationship Id="rId4159" Type="http://schemas.openxmlformats.org/officeDocument/2006/relationships/hyperlink" Target="https://login.consultant.ru/link/?req=doc&amp;base=LAW&amp;n=500339&amp;dst=100541" TargetMode = "External"/><Relationship Id="rId4160" Type="http://schemas.openxmlformats.org/officeDocument/2006/relationships/hyperlink" Target="https://login.consultant.ru/link/?req=doc&amp;base=LAW&amp;n=519030&amp;dst=1860" TargetMode = "External"/><Relationship Id="rId4161" Type="http://schemas.openxmlformats.org/officeDocument/2006/relationships/hyperlink" Target="https://login.consultant.ru/link/?req=doc&amp;base=LAW&amp;n=182606&amp;dst=100027" TargetMode = "External"/><Relationship Id="rId4162" Type="http://schemas.openxmlformats.org/officeDocument/2006/relationships/hyperlink" Target="https://login.consultant.ru/link/?req=doc&amp;base=LAW&amp;n=201617&amp;dst=100274" TargetMode = "External"/><Relationship Id="rId4163" Type="http://schemas.openxmlformats.org/officeDocument/2006/relationships/hyperlink" Target="https://login.consultant.ru/link/?req=doc&amp;base=LAW&amp;n=446085&amp;dst=100011" TargetMode = "External"/><Relationship Id="rId4164" Type="http://schemas.openxmlformats.org/officeDocument/2006/relationships/hyperlink" Target="https://login.consultant.ru/link/?req=doc&amp;base=LAW&amp;n=446085&amp;dst=100014" TargetMode = "External"/><Relationship Id="rId4165" Type="http://schemas.openxmlformats.org/officeDocument/2006/relationships/hyperlink" Target="https://login.consultant.ru/link/?req=doc&amp;base=LAW&amp;n=500339&amp;dst=643" TargetMode = "External"/><Relationship Id="rId4166" Type="http://schemas.openxmlformats.org/officeDocument/2006/relationships/hyperlink" Target="https://login.consultant.ru/link/?req=doc&amp;base=LAW&amp;n=500339&amp;dst=1084" TargetMode = "External"/><Relationship Id="rId4167" Type="http://schemas.openxmlformats.org/officeDocument/2006/relationships/hyperlink" Target="https://login.consultant.ru/link/?req=doc&amp;base=LAW&amp;n=446085&amp;dst=100016" TargetMode = "External"/><Relationship Id="rId4168" Type="http://schemas.openxmlformats.org/officeDocument/2006/relationships/hyperlink" Target="https://login.consultant.ru/link/?req=doc&amp;base=LAW&amp;n=182069&amp;dst=100240" TargetMode = "External"/><Relationship Id="rId4169" Type="http://schemas.openxmlformats.org/officeDocument/2006/relationships/hyperlink" Target="https://login.consultant.ru/link/?req=doc&amp;base=LAW&amp;n=166101&amp;dst=100048" TargetMode = "External"/><Relationship Id="rId4170" Type="http://schemas.openxmlformats.org/officeDocument/2006/relationships/hyperlink" Target="https://login.consultant.ru/link/?req=doc&amp;base=LAW&amp;n=201285&amp;dst=100131" TargetMode = "External"/><Relationship Id="rId4171" Type="http://schemas.openxmlformats.org/officeDocument/2006/relationships/hyperlink" Target="https://login.consultant.ru/link/?req=doc&amp;base=LAW&amp;n=502629&amp;dst=100187" TargetMode = "External"/><Relationship Id="rId4172" Type="http://schemas.openxmlformats.org/officeDocument/2006/relationships/hyperlink" Target="https://login.consultant.ru/link/?req=doc&amp;base=LAW&amp;n=166101&amp;dst=100049" TargetMode = "External"/><Relationship Id="rId4173" Type="http://schemas.openxmlformats.org/officeDocument/2006/relationships/hyperlink" Target="https://login.consultant.ru/link/?req=doc&amp;base=LAW&amp;n=166101&amp;dst=100050" TargetMode = "External"/><Relationship Id="rId4174" Type="http://schemas.openxmlformats.org/officeDocument/2006/relationships/hyperlink" Target="https://login.consultant.ru/link/?req=doc&amp;base=LAW&amp;n=201285&amp;dst=100135" TargetMode = "External"/><Relationship Id="rId4175" Type="http://schemas.openxmlformats.org/officeDocument/2006/relationships/hyperlink" Target="https://login.consultant.ru/link/?req=doc&amp;base=LAW&amp;n=502629&amp;dst=100181" TargetMode = "External"/><Relationship Id="rId4176" Type="http://schemas.openxmlformats.org/officeDocument/2006/relationships/hyperlink" Target="https://login.consultant.ru/link/?req=doc&amp;base=LAW&amp;n=502629&amp;dst=100521" TargetMode = "External"/><Relationship Id="rId4177" Type="http://schemas.openxmlformats.org/officeDocument/2006/relationships/hyperlink" Target="https://login.consultant.ru/link/?req=doc&amp;base=LAW&amp;n=166101&amp;dst=100052" TargetMode = "External"/><Relationship Id="rId4178" Type="http://schemas.openxmlformats.org/officeDocument/2006/relationships/hyperlink" Target="https://login.consultant.ru/link/?req=doc&amp;base=LAW&amp;n=502629&amp;dst=100222" TargetMode = "External"/><Relationship Id="rId4179" Type="http://schemas.openxmlformats.org/officeDocument/2006/relationships/hyperlink" Target="https://login.consultant.ru/link/?req=doc&amp;base=LAW&amp;n=502629&amp;dst=100228" TargetMode = "External"/><Relationship Id="rId4180" Type="http://schemas.openxmlformats.org/officeDocument/2006/relationships/hyperlink" Target="https://login.consultant.ru/link/?req=doc&amp;base=LAW&amp;n=502629&amp;dst=100229" TargetMode = "External"/><Relationship Id="rId4181" Type="http://schemas.openxmlformats.org/officeDocument/2006/relationships/hyperlink" Target="https://login.consultant.ru/link/?req=doc&amp;base=LAW&amp;n=509314&amp;dst=100014" TargetMode = "External"/><Relationship Id="rId4182" Type="http://schemas.openxmlformats.org/officeDocument/2006/relationships/hyperlink" Target="https://login.consultant.ru/link/?req=doc&amp;base=LAW&amp;n=495340&amp;dst=100040" TargetMode = "External"/><Relationship Id="rId4183" Type="http://schemas.openxmlformats.org/officeDocument/2006/relationships/hyperlink" Target="https://login.consultant.ru/link/?req=doc&amp;base=LAW&amp;n=495352&amp;dst=100211" TargetMode = "External"/><Relationship Id="rId4184" Type="http://schemas.openxmlformats.org/officeDocument/2006/relationships/hyperlink" Target="https://login.consultant.ru/link/?req=doc&amp;base=LAW&amp;n=499780&amp;dst=1383" TargetMode = "External"/><Relationship Id="rId4185" Type="http://schemas.openxmlformats.org/officeDocument/2006/relationships/hyperlink" Target="https://login.consultant.ru/link/?req=doc&amp;base=LAW&amp;n=519034&amp;dst=101860" TargetMode = "External"/><Relationship Id="rId4186" Type="http://schemas.openxmlformats.org/officeDocument/2006/relationships/hyperlink" Target="https://login.consultant.ru/link/?req=doc&amp;base=LAW&amp;n=505889" TargetMode = "External"/><Relationship Id="rId4187" Type="http://schemas.openxmlformats.org/officeDocument/2006/relationships/hyperlink" Target="https://login.consultant.ru/link/?req=doc&amp;base=LAW&amp;n=200564&amp;dst=100072" TargetMode = "External"/><Relationship Id="rId4188" Type="http://schemas.openxmlformats.org/officeDocument/2006/relationships/hyperlink" Target="https://login.consultant.ru/link/?req=doc&amp;base=LAW&amp;n=500132" TargetMode = "External"/><Relationship Id="rId4189" Type="http://schemas.openxmlformats.org/officeDocument/2006/relationships/hyperlink" Target="https://login.consultant.ru/link/?req=doc&amp;base=LAW&amp;n=504015&amp;dst=100218" TargetMode = "External"/><Relationship Id="rId4190" Type="http://schemas.openxmlformats.org/officeDocument/2006/relationships/hyperlink" Target="https://login.consultant.ru/link/?req=doc&amp;base=LAW&amp;n=505889&amp;dst=37" TargetMode = "External"/><Relationship Id="rId4191" Type="http://schemas.openxmlformats.org/officeDocument/2006/relationships/hyperlink" Target="https://login.consultant.ru/link/?req=doc&amp;base=LAW&amp;n=505889&amp;dst=44" TargetMode = "External"/><Relationship Id="rId4192" Type="http://schemas.openxmlformats.org/officeDocument/2006/relationships/hyperlink" Target="https://login.consultant.ru/link/?req=doc&amp;base=LAW&amp;n=500132&amp;dst=288" TargetMode = "External"/><Relationship Id="rId4193" Type="http://schemas.openxmlformats.org/officeDocument/2006/relationships/hyperlink" Target="https://login.consultant.ru/link/?req=doc&amp;base=LAW&amp;n=505889" TargetMode = "External"/><Relationship Id="rId4194" Type="http://schemas.openxmlformats.org/officeDocument/2006/relationships/hyperlink" Target="https://login.consultant.ru/link/?req=doc&amp;base=LAW&amp;n=108567&amp;dst=100020" TargetMode = "External"/><Relationship Id="rId4195" Type="http://schemas.openxmlformats.org/officeDocument/2006/relationships/hyperlink" Target="https://login.consultant.ru/link/?req=doc&amp;base=LAW&amp;n=505889&amp;dst=100099" TargetMode = "External"/><Relationship Id="rId4196" Type="http://schemas.openxmlformats.org/officeDocument/2006/relationships/hyperlink" Target="https://login.consultant.ru/link/?req=doc&amp;base=LAW&amp;n=108567&amp;dst=100025" TargetMode = "External"/><Relationship Id="rId4197" Type="http://schemas.openxmlformats.org/officeDocument/2006/relationships/hyperlink" Target="https://login.consultant.ru/link/?req=doc&amp;base=LAW&amp;n=505889&amp;dst=16" TargetMode = "External"/><Relationship Id="rId4198" Type="http://schemas.openxmlformats.org/officeDocument/2006/relationships/hyperlink" Target="https://login.consultant.ru/link/?req=doc&amp;base=LAW&amp;n=497683&amp;dst=100044" TargetMode = "External"/><Relationship Id="rId4199" Type="http://schemas.openxmlformats.org/officeDocument/2006/relationships/hyperlink" Target="https://login.consultant.ru/link/?req=doc&amp;base=LAW&amp;n=200564&amp;dst=100088" TargetMode = "External"/><Relationship Id="rId4200" Type="http://schemas.openxmlformats.org/officeDocument/2006/relationships/hyperlink" Target="https://login.consultant.ru/link/?req=doc&amp;base=LAW&amp;n=505889&amp;dst=17" TargetMode = "External"/><Relationship Id="rId4201" Type="http://schemas.openxmlformats.org/officeDocument/2006/relationships/hyperlink" Target="https://login.consultant.ru/link/?req=doc&amp;base=LAW&amp;n=200564&amp;dst=100090" TargetMode = "External"/><Relationship Id="rId4202" Type="http://schemas.openxmlformats.org/officeDocument/2006/relationships/hyperlink" Target="https://login.consultant.ru/link/?req=doc&amp;base=LAW&amp;n=505889&amp;dst=100105" TargetMode = "External"/><Relationship Id="rId4203" Type="http://schemas.openxmlformats.org/officeDocument/2006/relationships/hyperlink" Target="https://login.consultant.ru/link/?req=doc&amp;base=LAW&amp;n=200564&amp;dst=100093" TargetMode = "External"/><Relationship Id="rId4204" Type="http://schemas.openxmlformats.org/officeDocument/2006/relationships/hyperlink" Target="https://login.consultant.ru/link/?req=doc&amp;base=LAW&amp;n=505889&amp;dst=100111" TargetMode = "External"/><Relationship Id="rId4205" Type="http://schemas.openxmlformats.org/officeDocument/2006/relationships/hyperlink" Target="https://login.consultant.ru/link/?req=doc&amp;base=LAW&amp;n=200564&amp;dst=100094" TargetMode = "External"/><Relationship Id="rId4206" Type="http://schemas.openxmlformats.org/officeDocument/2006/relationships/hyperlink" Target="https://login.consultant.ru/link/?req=doc&amp;base=LAW&amp;n=505889&amp;dst=26" TargetMode = "External"/><Relationship Id="rId4207" Type="http://schemas.openxmlformats.org/officeDocument/2006/relationships/hyperlink" Target="https://login.consultant.ru/link/?req=doc&amp;base=LAW&amp;n=200564&amp;dst=100095" TargetMode = "External"/><Relationship Id="rId4208" Type="http://schemas.openxmlformats.org/officeDocument/2006/relationships/hyperlink" Target="https://login.consultant.ru/link/?req=doc&amp;base=LAW&amp;n=505889&amp;dst=26" TargetMode = "External"/><Relationship Id="rId4209" Type="http://schemas.openxmlformats.org/officeDocument/2006/relationships/hyperlink" Target="https://login.consultant.ru/link/?req=doc&amp;base=LAW&amp;n=200564&amp;dst=100097" TargetMode = "External"/><Relationship Id="rId4210" Type="http://schemas.openxmlformats.org/officeDocument/2006/relationships/hyperlink" Target="https://login.consultant.ru/link/?req=doc&amp;base=LAW&amp;n=505889&amp;dst=27" TargetMode = "External"/><Relationship Id="rId4211" Type="http://schemas.openxmlformats.org/officeDocument/2006/relationships/hyperlink" Target="https://login.consultant.ru/link/?req=doc&amp;base=LAW&amp;n=200564&amp;dst=100099" TargetMode = "External"/><Relationship Id="rId4212" Type="http://schemas.openxmlformats.org/officeDocument/2006/relationships/hyperlink" Target="https://login.consultant.ru/link/?req=doc&amp;base=LAW&amp;n=500132" TargetMode = "External"/><Relationship Id="rId4213" Type="http://schemas.openxmlformats.org/officeDocument/2006/relationships/hyperlink" Target="https://login.consultant.ru/link/?req=doc&amp;base=LAW&amp;n=505889" TargetMode = "External"/><Relationship Id="rId4214" Type="http://schemas.openxmlformats.org/officeDocument/2006/relationships/hyperlink" Target="https://login.consultant.ru/link/?req=doc&amp;base=LAW&amp;n=495103&amp;dst=100033" TargetMode = "External"/><Relationship Id="rId4215" Type="http://schemas.openxmlformats.org/officeDocument/2006/relationships/hyperlink" Target="https://login.consultant.ru/link/?req=doc&amp;base=LAW&amp;n=115411" TargetMode = "External"/><Relationship Id="rId4216" Type="http://schemas.openxmlformats.org/officeDocument/2006/relationships/hyperlink" Target="https://login.consultant.ru/link/?req=doc&amp;base=LAW&amp;n=162591&amp;dst=100015" TargetMode = "External"/><Relationship Id="rId4217" Type="http://schemas.openxmlformats.org/officeDocument/2006/relationships/hyperlink" Target="https://login.consultant.ru/link/?req=doc&amp;base=LAW&amp;n=173186&amp;dst=100009" TargetMode = "External"/><Relationship Id="rId4218" Type="http://schemas.openxmlformats.org/officeDocument/2006/relationships/hyperlink" Target="https://login.consultant.ru/link/?req=doc&amp;base=LAW&amp;n=286704&amp;dst=100015" TargetMode = "External"/><Relationship Id="rId4219" Type="http://schemas.openxmlformats.org/officeDocument/2006/relationships/hyperlink" Target="https://login.consultant.ru/link/?req=doc&amp;base=LAW&amp;n=173823&amp;dst=100136" TargetMode = "External"/><Relationship Id="rId4220" Type="http://schemas.openxmlformats.org/officeDocument/2006/relationships/hyperlink" Target="https://login.consultant.ru/link/?req=doc&amp;base=LAW&amp;n=476082&amp;dst=100437" TargetMode = "External"/><Relationship Id="rId4221" Type="http://schemas.openxmlformats.org/officeDocument/2006/relationships/hyperlink" Target="https://login.consultant.ru/link/?req=doc&amp;base=LAW&amp;n=484451&amp;dst=164" TargetMode = "External"/><Relationship Id="rId4222" Type="http://schemas.openxmlformats.org/officeDocument/2006/relationships/hyperlink" Target="https://login.consultant.ru/link/?req=doc&amp;base=LAW&amp;n=484451&amp;dst=100623" TargetMode = "External"/><Relationship Id="rId4223" Type="http://schemas.openxmlformats.org/officeDocument/2006/relationships/hyperlink" Target="https://login.consultant.ru/link/?req=doc&amp;base=LAW&amp;n=484451&amp;dst=100707" TargetMode = "External"/><Relationship Id="rId4224" Type="http://schemas.openxmlformats.org/officeDocument/2006/relationships/hyperlink" Target="https://login.consultant.ru/link/?req=doc&amp;base=LAW&amp;n=220284&amp;dst=100009" TargetMode = "External"/><Relationship Id="rId4225" Type="http://schemas.openxmlformats.org/officeDocument/2006/relationships/hyperlink" Target="https://login.consultant.ru/link/?req=doc&amp;base=LAW&amp;n=286704&amp;dst=100016" TargetMode = "External"/><Relationship Id="rId4226" Type="http://schemas.openxmlformats.org/officeDocument/2006/relationships/hyperlink" Target="https://login.consultant.ru/link/?req=doc&amp;base=LAW&amp;n=455443&amp;dst=100025" TargetMode = "External"/><Relationship Id="rId4227" Type="http://schemas.openxmlformats.org/officeDocument/2006/relationships/hyperlink" Target="https://login.consultant.ru/link/?req=doc&amp;base=LAW&amp;n=455443&amp;dst=100064" TargetMode = "External"/><Relationship Id="rId4228" Type="http://schemas.openxmlformats.org/officeDocument/2006/relationships/hyperlink" Target="https://login.consultant.ru/link/?req=doc&amp;base=LAW&amp;n=455443&amp;dst=100077" TargetMode = "External"/><Relationship Id="rId4229" Type="http://schemas.openxmlformats.org/officeDocument/2006/relationships/hyperlink" Target="https://login.consultant.ru/link/?req=doc&amp;base=LAW&amp;n=455443&amp;dst=100161" TargetMode = "External"/><Relationship Id="rId4230" Type="http://schemas.openxmlformats.org/officeDocument/2006/relationships/hyperlink" Target="https://login.consultant.ru/link/?req=doc&amp;base=LAW&amp;n=455443&amp;dst=100267" TargetMode = "External"/><Relationship Id="rId4231" Type="http://schemas.openxmlformats.org/officeDocument/2006/relationships/hyperlink" Target="https://login.consultant.ru/link/?req=doc&amp;base=LAW&amp;n=455443&amp;dst=100024" TargetMode = "External"/><Relationship Id="rId4232" Type="http://schemas.openxmlformats.org/officeDocument/2006/relationships/hyperlink" Target="https://login.consultant.ru/link/?req=doc&amp;base=LAW&amp;n=495103&amp;dst=100042" TargetMode = "External"/><Relationship Id="rId4233" Type="http://schemas.openxmlformats.org/officeDocument/2006/relationships/hyperlink" Target="https://login.consultant.ru/link/?req=doc&amp;base=LAW&amp;n=484451&amp;dst=100287" TargetMode = "External"/><Relationship Id="rId4234" Type="http://schemas.openxmlformats.org/officeDocument/2006/relationships/hyperlink" Target="https://login.consultant.ru/link/?req=doc&amp;base=LAW&amp;n=495254&amp;dst=100126" TargetMode = "External"/><Relationship Id="rId4235" Type="http://schemas.openxmlformats.org/officeDocument/2006/relationships/hyperlink" Target="https://login.consultant.ru/link/?req=doc&amp;base=LAW&amp;n=495103&amp;dst=100049" TargetMode = "External"/><Relationship Id="rId4236" Type="http://schemas.openxmlformats.org/officeDocument/2006/relationships/hyperlink" Target="https://login.consultant.ru/link/?req=doc&amp;base=LAW&amp;n=495103&amp;dst=100052" TargetMode = "External"/><Relationship Id="rId4237" Type="http://schemas.openxmlformats.org/officeDocument/2006/relationships/hyperlink" Target="https://login.consultant.ru/link/?req=doc&amp;base=LAW&amp;n=388199" TargetMode = "External"/><Relationship Id="rId4238" Type="http://schemas.openxmlformats.org/officeDocument/2006/relationships/hyperlink" Target="https://login.consultant.ru/link/?req=doc&amp;base=LAW&amp;n=197468" TargetMode = "External"/><Relationship Id="rId4239" Type="http://schemas.openxmlformats.org/officeDocument/2006/relationships/hyperlink" Target="https://login.consultant.ru/link/?req=doc&amp;base=LAW&amp;n=476082&amp;dst=103027" TargetMode = "External"/><Relationship Id="rId4240" Type="http://schemas.openxmlformats.org/officeDocument/2006/relationships/hyperlink" Target="https://login.consultant.ru/link/?req=doc&amp;base=LAW&amp;n=173186&amp;dst=100010" TargetMode = "External"/><Relationship Id="rId4241" Type="http://schemas.openxmlformats.org/officeDocument/2006/relationships/hyperlink" Target="https://login.consultant.ru/link/?req=doc&amp;base=LAW&amp;n=476370&amp;dst=100197" TargetMode = "External"/><Relationship Id="rId4242" Type="http://schemas.openxmlformats.org/officeDocument/2006/relationships/hyperlink" Target="https://login.consultant.ru/link/?req=doc&amp;base=LAW&amp;n=220284&amp;dst=100011" TargetMode = "External"/><Relationship Id="rId4243" Type="http://schemas.openxmlformats.org/officeDocument/2006/relationships/hyperlink" Target="https://login.consultant.ru/link/?req=doc&amp;base=LAW&amp;n=484451&amp;dst=100418" TargetMode = "External"/><Relationship Id="rId4244" Type="http://schemas.openxmlformats.org/officeDocument/2006/relationships/hyperlink" Target="https://login.consultant.ru/link/?req=doc&amp;base=LAW&amp;n=484451&amp;dst=100423" TargetMode = "External"/><Relationship Id="rId4245" Type="http://schemas.openxmlformats.org/officeDocument/2006/relationships/hyperlink" Target="https://login.consultant.ru/link/?req=doc&amp;base=LAW&amp;n=484451&amp;dst=150" TargetMode = "External"/><Relationship Id="rId4246" Type="http://schemas.openxmlformats.org/officeDocument/2006/relationships/hyperlink" Target="https://login.consultant.ru/link/?req=doc&amp;base=LAW&amp;n=484451&amp;dst=152" TargetMode = "External"/><Relationship Id="rId4247" Type="http://schemas.openxmlformats.org/officeDocument/2006/relationships/hyperlink" Target="https://login.consultant.ru/link/?req=doc&amp;base=LAW&amp;n=495103&amp;dst=100058" TargetMode = "External"/><Relationship Id="rId4248" Type="http://schemas.openxmlformats.org/officeDocument/2006/relationships/hyperlink" Target="https://login.consultant.ru/link/?req=doc&amp;base=LAW&amp;n=484451&amp;dst=100231" TargetMode = "External"/><Relationship Id="rId4249" Type="http://schemas.openxmlformats.org/officeDocument/2006/relationships/hyperlink" Target="https://login.consultant.ru/link/?req=doc&amp;base=LAW&amp;n=440510&amp;dst=100020" TargetMode = "External"/><Relationship Id="rId4250" Type="http://schemas.openxmlformats.org/officeDocument/2006/relationships/hyperlink" Target="https://login.consultant.ru/link/?req=doc&amp;base=LAW&amp;n=495103&amp;dst=100065" TargetMode = "External"/><Relationship Id="rId4251" Type="http://schemas.openxmlformats.org/officeDocument/2006/relationships/hyperlink" Target="https://login.consultant.ru/link/?req=doc&amp;base=LAW&amp;n=494748&amp;dst=100141" TargetMode = "External"/><Relationship Id="rId4252" Type="http://schemas.openxmlformats.org/officeDocument/2006/relationships/hyperlink" Target="https://login.consultant.ru/link/?req=doc&amp;base=LAW&amp;n=454112&amp;dst=100329" TargetMode = "External"/><Relationship Id="rId4253" Type="http://schemas.openxmlformats.org/officeDocument/2006/relationships/hyperlink" Target="https://login.consultant.ru/link/?req=doc&amp;base=LAW&amp;n=301284&amp;dst=100400" TargetMode = "External"/><Relationship Id="rId4254" Type="http://schemas.openxmlformats.org/officeDocument/2006/relationships/hyperlink" Target="https://login.consultant.ru/link/?req=doc&amp;base=LAW&amp;n=499780&amp;dst=430" TargetMode = "External"/><Relationship Id="rId4255" Type="http://schemas.openxmlformats.org/officeDocument/2006/relationships/hyperlink" Target="https://login.consultant.ru/link/?req=doc&amp;base=LAW&amp;n=499780&amp;dst=611" TargetMode = "External"/><Relationship Id="rId4256" Type="http://schemas.openxmlformats.org/officeDocument/2006/relationships/hyperlink" Target="https://login.consultant.ru/link/?req=doc&amp;base=LAW&amp;n=499780&amp;dst=877" TargetMode = "External"/><Relationship Id="rId4257" Type="http://schemas.openxmlformats.org/officeDocument/2006/relationships/hyperlink" Target="https://login.consultant.ru/link/?req=doc&amp;base=LAW&amp;n=499780&amp;dst=417" TargetMode = "External"/><Relationship Id="rId4258" Type="http://schemas.openxmlformats.org/officeDocument/2006/relationships/hyperlink" Target="https://login.consultant.ru/link/?req=doc&amp;base=LAW&amp;n=499780&amp;dst=1412" TargetMode = "External"/><Relationship Id="rId4259" Type="http://schemas.openxmlformats.org/officeDocument/2006/relationships/hyperlink" Target="https://login.consultant.ru/link/?req=doc&amp;base=LAW&amp;n=509314&amp;dst=100036" TargetMode = "External"/><Relationship Id="rId4260" Type="http://schemas.openxmlformats.org/officeDocument/2006/relationships/hyperlink" Target="https://login.consultant.ru/link/?req=doc&amp;base=LAW&amp;n=289770&amp;dst=100119" TargetMode = "External"/><Relationship Id="rId4261" Type="http://schemas.openxmlformats.org/officeDocument/2006/relationships/hyperlink" Target="https://login.consultant.ru/link/?req=doc&amp;base=LAW&amp;n=499780&amp;dst=908" TargetMode = "External"/><Relationship Id="rId4262" Type="http://schemas.openxmlformats.org/officeDocument/2006/relationships/hyperlink" Target="https://login.consultant.ru/link/?req=doc&amp;base=LAW&amp;n=381373&amp;dst=100011" TargetMode = "External"/><Relationship Id="rId4263" Type="http://schemas.openxmlformats.org/officeDocument/2006/relationships/hyperlink" Target="https://login.consultant.ru/link/?req=doc&amp;base=LAW&amp;n=499780&amp;dst=911" TargetMode = "External"/><Relationship Id="rId4264" Type="http://schemas.openxmlformats.org/officeDocument/2006/relationships/hyperlink" Target="https://login.consultant.ru/link/?req=doc&amp;base=LAW&amp;n=381373&amp;dst=100014" TargetMode = "External"/><Relationship Id="rId4265" Type="http://schemas.openxmlformats.org/officeDocument/2006/relationships/hyperlink" Target="https://login.consultant.ru/link/?req=doc&amp;base=LAW&amp;n=499780&amp;dst=928" TargetMode = "External"/><Relationship Id="rId4266" Type="http://schemas.openxmlformats.org/officeDocument/2006/relationships/hyperlink" Target="https://login.consultant.ru/link/?req=doc&amp;base=LAW&amp;n=381373&amp;dst=100016" TargetMode = "External"/><Relationship Id="rId4267" Type="http://schemas.openxmlformats.org/officeDocument/2006/relationships/hyperlink" Target="https://login.consultant.ru/link/?req=doc&amp;base=LAW&amp;n=499780&amp;dst=929" TargetMode = "External"/><Relationship Id="rId4268" Type="http://schemas.openxmlformats.org/officeDocument/2006/relationships/hyperlink" Target="https://login.consultant.ru/link/?req=doc&amp;base=LAW&amp;n=381373&amp;dst=100018" TargetMode = "External"/><Relationship Id="rId4269" Type="http://schemas.openxmlformats.org/officeDocument/2006/relationships/hyperlink" Target="https://login.consultant.ru/link/?req=doc&amp;base=LAW&amp;n=499780&amp;dst=930" TargetMode = "External"/><Relationship Id="rId4270" Type="http://schemas.openxmlformats.org/officeDocument/2006/relationships/hyperlink" Target="https://login.consultant.ru/link/?req=doc&amp;base=LAW&amp;n=381373&amp;dst=100020" TargetMode = "External"/><Relationship Id="rId4271" Type="http://schemas.openxmlformats.org/officeDocument/2006/relationships/hyperlink" Target="https://login.consultant.ru/link/?req=doc&amp;base=LAW&amp;n=499780&amp;dst=931" TargetMode = "External"/><Relationship Id="rId4272" Type="http://schemas.openxmlformats.org/officeDocument/2006/relationships/hyperlink" Target="https://login.consultant.ru/link/?req=doc&amp;base=LAW&amp;n=381373&amp;dst=100022" TargetMode = "External"/><Relationship Id="rId4273" Type="http://schemas.openxmlformats.org/officeDocument/2006/relationships/hyperlink" Target="https://login.consultant.ru/link/?req=doc&amp;base=LAW&amp;n=499780&amp;dst=1155" TargetMode = "External"/><Relationship Id="rId4274" Type="http://schemas.openxmlformats.org/officeDocument/2006/relationships/hyperlink" Target="https://login.consultant.ru/link/?req=doc&amp;base=LAW&amp;n=509314&amp;dst=100038" TargetMode = "External"/><Relationship Id="rId4275" Type="http://schemas.openxmlformats.org/officeDocument/2006/relationships/hyperlink" Target="https://login.consultant.ru/link/?req=doc&amp;base=LAW&amp;n=509314&amp;dst=100041" TargetMode = "External"/><Relationship Id="rId4276" Type="http://schemas.openxmlformats.org/officeDocument/2006/relationships/hyperlink" Target="https://login.consultant.ru/link/?req=doc&amp;base=LAW&amp;n=499780&amp;dst=1235" TargetMode = "External"/><Relationship Id="rId4277" Type="http://schemas.openxmlformats.org/officeDocument/2006/relationships/hyperlink" Target="https://login.consultant.ru/link/?req=doc&amp;base=LAW&amp;n=509314&amp;dst=100043" TargetMode = "External"/><Relationship Id="rId4278" Type="http://schemas.openxmlformats.org/officeDocument/2006/relationships/hyperlink" Target="https://login.consultant.ru/link/?req=doc&amp;base=LAW&amp;n=509314&amp;dst=100045" TargetMode = "External"/><Relationship Id="rId4279" Type="http://schemas.openxmlformats.org/officeDocument/2006/relationships/hyperlink" Target="https://login.consultant.ru/link/?req=doc&amp;base=LAW&amp;n=499780&amp;dst=1265" TargetMode = "External"/><Relationship Id="rId4280" Type="http://schemas.openxmlformats.org/officeDocument/2006/relationships/hyperlink" Target="https://login.consultant.ru/link/?req=doc&amp;base=LAW&amp;n=509314&amp;dst=100047" TargetMode = "External"/><Relationship Id="rId4281" Type="http://schemas.openxmlformats.org/officeDocument/2006/relationships/hyperlink" Target="https://login.consultant.ru/link/?req=doc&amp;base=LAW&amp;n=509314&amp;dst=100049" TargetMode = "External"/><Relationship Id="rId4282" Type="http://schemas.openxmlformats.org/officeDocument/2006/relationships/hyperlink" Target="https://login.consultant.ru/link/?req=doc&amp;base=LAW&amp;n=509314&amp;dst=100051" TargetMode = "External"/><Relationship Id="rId4283" Type="http://schemas.openxmlformats.org/officeDocument/2006/relationships/hyperlink" Target="https://login.consultant.ru/link/?req=doc&amp;base=LAW&amp;n=499780&amp;dst=1300" TargetMode = "External"/><Relationship Id="rId4284" Type="http://schemas.openxmlformats.org/officeDocument/2006/relationships/hyperlink" Target="https://login.consultant.ru/link/?req=doc&amp;base=LAW&amp;n=509314&amp;dst=100053" TargetMode = "External"/><Relationship Id="rId4285" Type="http://schemas.openxmlformats.org/officeDocument/2006/relationships/hyperlink" Target="https://login.consultant.ru/link/?req=doc&amp;base=LAW&amp;n=509314&amp;dst=100055" TargetMode = "External"/><Relationship Id="rId4286" Type="http://schemas.openxmlformats.org/officeDocument/2006/relationships/hyperlink" Target="https://login.consultant.ru/link/?req=doc&amp;base=LAW&amp;n=492052&amp;dst=3" TargetMode = "External"/><Relationship Id="rId4287" Type="http://schemas.openxmlformats.org/officeDocument/2006/relationships/hyperlink" Target="https://login.consultant.ru/link/?req=doc&amp;base=LAW&amp;n=509314&amp;dst=100057" TargetMode = "External"/><Relationship Id="rId4288" Type="http://schemas.openxmlformats.org/officeDocument/2006/relationships/hyperlink" Target="https://login.consultant.ru/link/?req=doc&amp;base=LAW&amp;n=509314&amp;dst=100059" TargetMode = "External"/><Relationship Id="rId4289" Type="http://schemas.openxmlformats.org/officeDocument/2006/relationships/hyperlink" Target="https://login.consultant.ru/link/?req=doc&amp;base=LAW&amp;n=509314&amp;dst=100061" TargetMode = "External"/><Relationship Id="rId4290" Type="http://schemas.openxmlformats.org/officeDocument/2006/relationships/hyperlink" Target="https://login.consultant.ru/link/?req=doc&amp;base=LAW&amp;n=201177&amp;dst=100043" TargetMode = "External"/><Relationship Id="rId4291" Type="http://schemas.openxmlformats.org/officeDocument/2006/relationships/hyperlink" Target="https://login.consultant.ru/link/?req=doc&amp;base=LAW&amp;n=355594&amp;dst=100011" TargetMode = "External"/><Relationship Id="rId4292" Type="http://schemas.openxmlformats.org/officeDocument/2006/relationships/hyperlink" Target="https://login.consultant.ru/link/?req=doc&amp;base=LAW&amp;n=389306&amp;dst=21" TargetMode = "External"/><Relationship Id="rId4293" Type="http://schemas.openxmlformats.org/officeDocument/2006/relationships/hyperlink" Target="https://login.consultant.ru/link/?req=doc&amp;base=LAW&amp;n=368044&amp;dst=100011" TargetMode = "External"/><Relationship Id="rId4294" Type="http://schemas.openxmlformats.org/officeDocument/2006/relationships/hyperlink" Target="https://login.consultant.ru/link/?req=doc&amp;base=LAW&amp;n=368044&amp;dst=100015" TargetMode = "External"/><Relationship Id="rId4295" Type="http://schemas.openxmlformats.org/officeDocument/2006/relationships/hyperlink" Target="https://login.consultant.ru/link/?req=doc&amp;base=LAW&amp;n=355594&amp;dst=100012" TargetMode = "External"/><Relationship Id="rId4296" Type="http://schemas.openxmlformats.org/officeDocument/2006/relationships/hyperlink" Target="https://login.consultant.ru/link/?req=doc&amp;base=LAW&amp;n=389306&amp;dst=7" TargetMode = "External"/><Relationship Id="rId4297" Type="http://schemas.openxmlformats.org/officeDocument/2006/relationships/hyperlink" Target="https://login.consultant.ru/link/?req=doc&amp;base=LAW&amp;n=221193&amp;dst=100266" TargetMode = "External"/><Relationship Id="rId4298" Type="http://schemas.openxmlformats.org/officeDocument/2006/relationships/hyperlink" Target="https://login.consultant.ru/link/?req=doc&amp;base=LAW&amp;n=500096&amp;dst=277" TargetMode = "External"/><Relationship Id="rId4299" Type="http://schemas.openxmlformats.org/officeDocument/2006/relationships/hyperlink" Target="https://login.consultant.ru/link/?req=doc&amp;base=LAW&amp;n=500096&amp;dst=466" TargetMode = "External"/><Relationship Id="rId4300" Type="http://schemas.openxmlformats.org/officeDocument/2006/relationships/hyperlink" Target="https://login.consultant.ru/link/?req=doc&amp;base=LAW&amp;n=500096&amp;dst=716" TargetMode = "External"/><Relationship Id="rId4301" Type="http://schemas.openxmlformats.org/officeDocument/2006/relationships/hyperlink" Target="https://login.consultant.ru/link/?req=doc&amp;base=LAW&amp;n=500096&amp;dst=109" TargetMode = "External"/><Relationship Id="rId4302" Type="http://schemas.openxmlformats.org/officeDocument/2006/relationships/hyperlink" Target="https://login.consultant.ru/link/?req=doc&amp;base=LAW&amp;n=355594&amp;dst=100013" TargetMode = "External"/><Relationship Id="rId4303" Type="http://schemas.openxmlformats.org/officeDocument/2006/relationships/hyperlink" Target="https://login.consultant.ru/link/?req=doc&amp;base=LAW&amp;n=485965&amp;dst=100374" TargetMode = "External"/><Relationship Id="rId4304" Type="http://schemas.openxmlformats.org/officeDocument/2006/relationships/hyperlink" Target="https://login.consultant.ru/link/?req=doc&amp;base=LAW&amp;n=485965&amp;dst=100371" TargetMode = "External"/><Relationship Id="rId4305" Type="http://schemas.openxmlformats.org/officeDocument/2006/relationships/hyperlink" Target="https://login.consultant.ru/link/?req=doc&amp;base=LAW&amp;n=482713&amp;dst=30" TargetMode = "External"/><Relationship Id="rId4306" Type="http://schemas.openxmlformats.org/officeDocument/2006/relationships/hyperlink" Target="https://login.consultant.ru/link/?req=doc&amp;base=LAW&amp;n=453874&amp;dst=100014" TargetMode = "External"/><Relationship Id="rId4307" Type="http://schemas.openxmlformats.org/officeDocument/2006/relationships/hyperlink" Target="https://login.consultant.ru/link/?req=doc&amp;base=LAW&amp;n=497706&amp;dst=100010" TargetMode = "External"/><Relationship Id="rId4308" Type="http://schemas.openxmlformats.org/officeDocument/2006/relationships/hyperlink" Target="https://login.consultant.ru/link/?req=doc&amp;base=LAW&amp;n=153470&amp;dst=100043" TargetMode = "External"/><Relationship Id="rId4309" Type="http://schemas.openxmlformats.org/officeDocument/2006/relationships/hyperlink" Target="https://login.consultant.ru/link/?req=doc&amp;base=LAW&amp;n=453874&amp;dst=100017" TargetMode = "External"/><Relationship Id="rId4310" Type="http://schemas.openxmlformats.org/officeDocument/2006/relationships/hyperlink" Target="https://login.consultant.ru/link/?req=doc&amp;base=LAW&amp;n=497705&amp;dst=100011" TargetMode = "External"/><Relationship Id="rId4311" Type="http://schemas.openxmlformats.org/officeDocument/2006/relationships/hyperlink" Target="https://login.consultant.ru/link/?req=doc&amp;base=LAW&amp;n=497705&amp;dst=100013" TargetMode = "External"/><Relationship Id="rId4312" Type="http://schemas.openxmlformats.org/officeDocument/2006/relationships/hyperlink" Target="https://login.consultant.ru/link/?req=doc&amp;base=LAW&amp;n=482902&amp;dst=100037" TargetMode = "External"/><Relationship Id="rId4313" Type="http://schemas.openxmlformats.org/officeDocument/2006/relationships/hyperlink" Target="https://login.consultant.ru/link/?req=doc&amp;base=LAW&amp;n=482902&amp;dst=100034" TargetMode = "External"/><Relationship Id="rId4314" Type="http://schemas.openxmlformats.org/officeDocument/2006/relationships/hyperlink" Target="https://login.consultant.ru/link/?req=doc&amp;base=LAW&amp;n=191513&amp;dst=100011" TargetMode = "External"/><Relationship Id="rId4315" Type="http://schemas.openxmlformats.org/officeDocument/2006/relationships/hyperlink" Target="https://login.consultant.ru/link/?req=doc&amp;base=LAW&amp;n=358778&amp;dst=100012" TargetMode = "External"/><Relationship Id="rId4316" Type="http://schemas.openxmlformats.org/officeDocument/2006/relationships/hyperlink" Target="https://login.consultant.ru/link/?req=doc&amp;base=LAW&amp;n=454939&amp;dst=100039" TargetMode = "External"/><Relationship Id="rId4317" Type="http://schemas.openxmlformats.org/officeDocument/2006/relationships/hyperlink" Target="https://login.consultant.ru/link/?req=doc&amp;base=LAW&amp;n=497705&amp;dst=100016" TargetMode = "External"/><Relationship Id="rId4318" Type="http://schemas.openxmlformats.org/officeDocument/2006/relationships/hyperlink" Target="https://login.consultant.ru/link/?req=doc&amp;base=LAW&amp;n=454939&amp;dst=100040" TargetMode = "External"/><Relationship Id="rId4319" Type="http://schemas.openxmlformats.org/officeDocument/2006/relationships/hyperlink" Target="https://login.consultant.ru/link/?req=doc&amp;base=LAW&amp;n=453874&amp;dst=100020" TargetMode = "External"/><Relationship Id="rId4320" Type="http://schemas.openxmlformats.org/officeDocument/2006/relationships/hyperlink" Target="https://login.consultant.ru/link/?req=doc&amp;base=LAW&amp;n=497705&amp;dst=100019" TargetMode = "External"/><Relationship Id="rId4321" Type="http://schemas.openxmlformats.org/officeDocument/2006/relationships/hyperlink" Target="https://login.consultant.ru/link/?req=doc&amp;base=LAW&amp;n=497706&amp;dst=100011" TargetMode = "External"/><Relationship Id="rId4322" Type="http://schemas.openxmlformats.org/officeDocument/2006/relationships/hyperlink" Target="https://login.consultant.ru/link/?req=doc&amp;base=LAW&amp;n=497705&amp;dst=100020" TargetMode = "External"/><Relationship Id="rId4323" Type="http://schemas.openxmlformats.org/officeDocument/2006/relationships/hyperlink" Target="https://login.consultant.ru/link/?req=doc&amp;base=LAW&amp;n=459967&amp;dst=100009" TargetMode = "External"/><Relationship Id="rId4324" Type="http://schemas.openxmlformats.org/officeDocument/2006/relationships/hyperlink" Target="https://login.consultant.ru/link/?req=doc&amp;base=LAW&amp;n=408037&amp;dst=100011" TargetMode = "External"/><Relationship Id="rId4325" Type="http://schemas.openxmlformats.org/officeDocument/2006/relationships/hyperlink" Target="https://login.consultant.ru/link/?req=doc&amp;base=LAW&amp;n=505904&amp;dst=100089" TargetMode = "External"/><Relationship Id="rId4326" Type="http://schemas.openxmlformats.org/officeDocument/2006/relationships/hyperlink" Target="https://login.consultant.ru/link/?req=doc&amp;base=LAW&amp;n=459967&amp;dst=100011" TargetMode = "External"/><Relationship Id="rId4327" Type="http://schemas.openxmlformats.org/officeDocument/2006/relationships/hyperlink" Target="https://login.consultant.ru/link/?req=doc&amp;base=LAW&amp;n=388538&amp;dst=100163" TargetMode = "External"/><Relationship Id="rId4328" Type="http://schemas.openxmlformats.org/officeDocument/2006/relationships/hyperlink" Target="https://login.consultant.ru/link/?req=doc&amp;base=LAW&amp;n=452984&amp;dst=100070" TargetMode = "External"/><Relationship Id="rId4329" Type="http://schemas.openxmlformats.org/officeDocument/2006/relationships/hyperlink" Target="https://login.consultant.ru/link/?req=doc&amp;base=LAW&amp;n=494748&amp;dst=100141" TargetMode = "External"/><Relationship Id="rId4330" Type="http://schemas.openxmlformats.org/officeDocument/2006/relationships/hyperlink" Target="https://login.consultant.ru/link/?req=doc&amp;base=LAW&amp;n=386894&amp;dst=100012" TargetMode = "External"/><Relationship Id="rId4331" Type="http://schemas.openxmlformats.org/officeDocument/2006/relationships/hyperlink" Target="https://login.consultant.ru/link/?req=doc&amp;base=LAW&amp;n=499917&amp;dst=100023" TargetMode = "External"/><Relationship Id="rId4332" Type="http://schemas.openxmlformats.org/officeDocument/2006/relationships/hyperlink" Target="https://login.consultant.ru/link/?req=doc&amp;base=LAW&amp;n=519030&amp;dst=2803" TargetMode = "External"/><Relationship Id="rId4333" Type="http://schemas.openxmlformats.org/officeDocument/2006/relationships/hyperlink" Target="https://login.consultant.ru/link/?req=doc&amp;base=LAW&amp;n=493061&amp;dst=100013" TargetMode = "External"/><Relationship Id="rId4334" Type="http://schemas.openxmlformats.org/officeDocument/2006/relationships/hyperlink" Target="https://login.consultant.ru/link/?req=doc&amp;base=LAW&amp;n=482662&amp;dst=100162" TargetMode = "External"/><Relationship Id="rId4335" Type="http://schemas.openxmlformats.org/officeDocument/2006/relationships/hyperlink" Target="https://login.consultant.ru/link/?req=doc&amp;base=LAW&amp;n=482662&amp;dst=100161" TargetMode = "External"/><Relationship Id="rId4336" Type="http://schemas.openxmlformats.org/officeDocument/2006/relationships/hyperlink" Target="https://login.consultant.ru/link/?req=doc&amp;base=LAW&amp;n=493079&amp;dst=100011" TargetMode = "External"/><Relationship Id="rId4337" Type="http://schemas.openxmlformats.org/officeDocument/2006/relationships/hyperlink" Target="https://login.consultant.ru/link/?req=doc&amp;base=LAW&amp;n=507381&amp;dst=100024" TargetMode = "External"/><Relationship Id="rId4338" Type="http://schemas.openxmlformats.org/officeDocument/2006/relationships/hyperlink" Target="https://login.consultant.ru/link/?req=doc&amp;base=LAW&amp;n=519030&amp;dst=3120" TargetMode = "External"/><Relationship Id="rId4339" Type="http://schemas.openxmlformats.org/officeDocument/2006/relationships/hyperlink" Target="https://login.consultant.ru/link/?req=doc&amp;base=LAW&amp;n=507381&amp;dst=157" TargetMode = "External"/><Relationship Id="rId4340" Type="http://schemas.openxmlformats.org/officeDocument/2006/relationships/hyperlink" Target="https://login.consultant.ru/link/?req=doc&amp;base=LAW&amp;n=507381&amp;dst=188" TargetMode = "External"/><Relationship Id="rId4341" Type="http://schemas.openxmlformats.org/officeDocument/2006/relationships/hyperlink" Target="https://login.consultant.ru/link/?req=doc&amp;base=LAW&amp;n=507381&amp;dst=192" TargetMode = "External"/><Relationship Id="rId4342" Type="http://schemas.openxmlformats.org/officeDocument/2006/relationships/hyperlink" Target="https://login.consultant.ru/link/?req=doc&amp;base=LAW&amp;n=507381&amp;dst=100024" TargetMode = "External"/><Relationship Id="rId4343" Type="http://schemas.openxmlformats.org/officeDocument/2006/relationships/hyperlink" Target="https://login.consultant.ru/link/?req=doc&amp;base=LAW&amp;n=507381&amp;dst=28" TargetMode = "External"/><Relationship Id="rId4344" Type="http://schemas.openxmlformats.org/officeDocument/2006/relationships/hyperlink" Target="https://login.consultant.ru/link/?req=doc&amp;base=LAW&amp;n=507381&amp;dst=29" TargetMode = "External"/><Relationship Id="rId4345" Type="http://schemas.openxmlformats.org/officeDocument/2006/relationships/hyperlink" Target="https://login.consultant.ru/link/?req=doc&amp;base=LAW&amp;n=507381&amp;dst=100044" TargetMode = "External"/><Relationship Id="rId4346" Type="http://schemas.openxmlformats.org/officeDocument/2006/relationships/hyperlink" Target="https://login.consultant.ru/link/?req=doc&amp;base=LAW&amp;n=507381&amp;dst=48" TargetMode = "External"/><Relationship Id="rId4347" Type="http://schemas.openxmlformats.org/officeDocument/2006/relationships/hyperlink" Target="https://login.consultant.ru/link/?req=doc&amp;base=LAW&amp;n=162558&amp;dst=100047" TargetMode = "External"/><Relationship Id="rId4348" Type="http://schemas.openxmlformats.org/officeDocument/2006/relationships/hyperlink" Target="https://login.consultant.ru/link/?req=doc&amp;base=LAW&amp;n=491499&amp;dst=44" TargetMode = "External"/><Relationship Id="rId4349" Type="http://schemas.openxmlformats.org/officeDocument/2006/relationships/hyperlink" Target="https://login.consultant.ru/link/?req=doc&amp;base=LAW&amp;n=440510&amp;dst=100023" TargetMode = "External"/><Relationship Id="rId4350" Type="http://schemas.openxmlformats.org/officeDocument/2006/relationships/hyperlink" Target="https://login.consultant.ru/link/?req=doc&amp;base=LAW&amp;n=401911&amp;dst=407" TargetMode = "External"/><Relationship Id="rId4351" Type="http://schemas.openxmlformats.org/officeDocument/2006/relationships/hyperlink" Target="https://login.consultant.ru/link/?req=doc&amp;base=LAW&amp;n=401911&amp;dst=100802" TargetMode = "External"/><Relationship Id="rId4352" Type="http://schemas.openxmlformats.org/officeDocument/2006/relationships/hyperlink" Target="https://login.consultant.ru/link/?req=doc&amp;base=LAW&amp;n=440510&amp;dst=100027" TargetMode = "External"/><Relationship Id="rId4353" Type="http://schemas.openxmlformats.org/officeDocument/2006/relationships/hyperlink" Target="https://login.consultant.ru/link/?req=doc&amp;base=LAW&amp;n=188331&amp;dst=100068" TargetMode = "External"/><Relationship Id="rId4354" Type="http://schemas.openxmlformats.org/officeDocument/2006/relationships/hyperlink" Target="https://login.consultant.ru/link/?req=doc&amp;base=LAW&amp;n=194888&amp;dst=100010" TargetMode = "External"/><Relationship Id="rId4355" Type="http://schemas.openxmlformats.org/officeDocument/2006/relationships/hyperlink" Target="https://login.consultant.ru/link/?req=doc&amp;base=LAW&amp;n=519030&amp;dst=1883" TargetMode = "External"/><Relationship Id="rId4356" Type="http://schemas.openxmlformats.org/officeDocument/2006/relationships/hyperlink" Target="https://login.consultant.ru/link/?req=doc&amp;base=LAW&amp;n=210168&amp;dst=100470" TargetMode = "External"/><Relationship Id="rId4357" Type="http://schemas.openxmlformats.org/officeDocument/2006/relationships/hyperlink" Target="https://login.consultant.ru/link/?req=doc&amp;base=LAW&amp;n=511394&amp;dst=101317" TargetMode = "External"/><Relationship Id="rId4358" Type="http://schemas.openxmlformats.org/officeDocument/2006/relationships/hyperlink" Target="https://login.consultant.ru/link/?req=doc&amp;base=LAW&amp;n=210168&amp;dst=100476" TargetMode = "External"/><Relationship Id="rId4359" Type="http://schemas.openxmlformats.org/officeDocument/2006/relationships/hyperlink" Target="https://login.consultant.ru/link/?req=doc&amp;base=LAW&amp;n=511394&amp;dst=1843" TargetMode = "External"/><Relationship Id="rId4360" Type="http://schemas.openxmlformats.org/officeDocument/2006/relationships/hyperlink" Target="https://login.consultant.ru/link/?req=doc&amp;base=LAW&amp;n=335608&amp;dst=100010" TargetMode = "External"/><Relationship Id="rId4361" Type="http://schemas.openxmlformats.org/officeDocument/2006/relationships/hyperlink" Target="https://login.consultant.ru/link/?req=doc&amp;base=LAW&amp;n=518139&amp;dst=102" TargetMode = "External"/><Relationship Id="rId4362" Type="http://schemas.openxmlformats.org/officeDocument/2006/relationships/hyperlink" Target="https://login.consultant.ru/link/?req=doc&amp;base=LAW&amp;n=405461&amp;dst=100013" TargetMode = "External"/><Relationship Id="rId4363" Type="http://schemas.openxmlformats.org/officeDocument/2006/relationships/hyperlink" Target="https://login.consultant.ru/link/?req=doc&amp;base=LAW&amp;n=511332&amp;dst=96" TargetMode = "External"/><Relationship Id="rId4364" Type="http://schemas.openxmlformats.org/officeDocument/2006/relationships/hyperlink" Target="https://login.consultant.ru/link/?req=doc&amp;base=LAW&amp;n=453874&amp;dst=100021" TargetMode = "External"/><Relationship Id="rId4365" Type="http://schemas.openxmlformats.org/officeDocument/2006/relationships/hyperlink" Target="https://login.consultant.ru/link/?req=doc&amp;base=LAW&amp;n=505904&amp;dst=100102" TargetMode = "External"/><Relationship Id="rId4366" Type="http://schemas.openxmlformats.org/officeDocument/2006/relationships/hyperlink" Target="https://login.consultant.ru/link/?req=doc&amp;base=LAW&amp;n=519030&amp;dst=3142" TargetMode = "External"/><Relationship Id="rId4367" Type="http://schemas.openxmlformats.org/officeDocument/2006/relationships/hyperlink" Target="https://login.consultant.ru/link/?req=doc&amp;base=LAW&amp;n=505904&amp;dst=100035" TargetMode = "External"/><Relationship Id="rId4368" Type="http://schemas.openxmlformats.org/officeDocument/2006/relationships/hyperlink" Target="https://login.consultant.ru/link/?req=doc&amp;base=LAW&amp;n=505904&amp;dst=100034" TargetMode = "External"/><Relationship Id="rId4369" Type="http://schemas.openxmlformats.org/officeDocument/2006/relationships/hyperlink" Target="https://login.consultant.ru/link/?req=doc&amp;base=LAW&amp;n=505904&amp;dst=100075" TargetMode = "External"/><Relationship Id="rId4370" Type="http://schemas.openxmlformats.org/officeDocument/2006/relationships/hyperlink" Target="https://login.consultant.ru/link/?req=doc&amp;base=LAW&amp;n=507288&amp;dst=100010" TargetMode = "External"/><Relationship Id="rId4371" Type="http://schemas.openxmlformats.org/officeDocument/2006/relationships/hyperlink" Target="https://login.consultant.ru/link/?req=doc&amp;base=LAW&amp;n=464265&amp;dst=101327" TargetMode = "External"/><Relationship Id="rId4372" Type="http://schemas.openxmlformats.org/officeDocument/2006/relationships/hyperlink" Target="https://login.consultant.ru/link/?req=doc&amp;base=LAW&amp;n=341818&amp;dst=100014" TargetMode = "External"/><Relationship Id="rId4373" Type="http://schemas.openxmlformats.org/officeDocument/2006/relationships/hyperlink" Target="https://login.consultant.ru/link/?req=doc&amp;base=LAW&amp;n=172730&amp;dst=100201" TargetMode = "External"/><Relationship Id="rId4374" Type="http://schemas.openxmlformats.org/officeDocument/2006/relationships/hyperlink" Target="https://login.consultant.ru/link/?req=doc&amp;base=LAW&amp;n=172730&amp;dst=100203" TargetMode = "External"/><Relationship Id="rId4375" Type="http://schemas.openxmlformats.org/officeDocument/2006/relationships/hyperlink" Target="https://login.consultant.ru/link/?req=doc&amp;base=LAW&amp;n=49409" TargetMode = "External"/><Relationship Id="rId4376" Type="http://schemas.openxmlformats.org/officeDocument/2006/relationships/hyperlink" Target="https://login.consultant.ru/link/?req=doc&amp;base=LAW&amp;n=490132&amp;dst=100594" TargetMode = "External"/><Relationship Id="rId4377" Type="http://schemas.openxmlformats.org/officeDocument/2006/relationships/hyperlink" Target="https://login.consultant.ru/link/?req=doc&amp;base=LAW&amp;n=502125&amp;dst=8" TargetMode = "External"/><Relationship Id="rId4378" Type="http://schemas.openxmlformats.org/officeDocument/2006/relationships/hyperlink" Target="https://login.consultant.ru/link/?req=doc&amp;base=LAW&amp;n=502319&amp;dst=100223" TargetMode = "External"/><Relationship Id="rId4379" Type="http://schemas.openxmlformats.org/officeDocument/2006/relationships/hyperlink" Target="https://login.consultant.ru/link/?req=doc&amp;base=LAW&amp;n=172730&amp;dst=100204" TargetMode = "External"/><Relationship Id="rId4380" Type="http://schemas.openxmlformats.org/officeDocument/2006/relationships/hyperlink" Target="https://login.consultant.ru/link/?req=doc&amp;base=LAW&amp;n=127963&amp;dst=100010" TargetMode = "External"/><Relationship Id="rId4381" Type="http://schemas.openxmlformats.org/officeDocument/2006/relationships/hyperlink" Target="https://login.consultant.ru/link/?req=doc&amp;base=LAW&amp;n=464265&amp;dst=101329" TargetMode = "External"/><Relationship Id="rId4382" Type="http://schemas.openxmlformats.org/officeDocument/2006/relationships/hyperlink" Target="https://login.consultant.ru/link/?req=doc&amp;base=LAW&amp;n=490132&amp;dst=100597" TargetMode = "External"/><Relationship Id="rId4383" Type="http://schemas.openxmlformats.org/officeDocument/2006/relationships/hyperlink" Target="https://login.consultant.ru/link/?req=doc&amp;base=LAW&amp;n=103113&amp;dst=100044" TargetMode = "External"/><Relationship Id="rId4384" Type="http://schemas.openxmlformats.org/officeDocument/2006/relationships/hyperlink" Target="https://login.consultant.ru/link/?req=doc&amp;base=LAW&amp;n=464265&amp;dst=101329" TargetMode = "External"/><Relationship Id="rId4385" Type="http://schemas.openxmlformats.org/officeDocument/2006/relationships/hyperlink" Target="https://login.consultant.ru/link/?req=doc&amp;base=LAW&amp;n=490132&amp;dst=100598" TargetMode = "External"/><Relationship Id="rId4386" Type="http://schemas.openxmlformats.org/officeDocument/2006/relationships/hyperlink" Target="https://login.consultant.ru/link/?req=doc&amp;base=LAW&amp;n=511249&amp;dst=4968" TargetMode = "External"/><Relationship Id="rId4387" Type="http://schemas.openxmlformats.org/officeDocument/2006/relationships/hyperlink" Target="https://login.consultant.ru/link/?req=doc&amp;base=LAW&amp;n=464265&amp;dst=101330" TargetMode = "External"/><Relationship Id="rId4388" Type="http://schemas.openxmlformats.org/officeDocument/2006/relationships/hyperlink" Target="https://login.consultant.ru/link/?req=doc&amp;base=LAW&amp;n=490132&amp;dst=100599" TargetMode = "External"/><Relationship Id="rId4389" Type="http://schemas.openxmlformats.org/officeDocument/2006/relationships/hyperlink" Target="https://login.consultant.ru/link/?req=doc&amp;base=LAW&amp;n=103113&amp;dst=100045" TargetMode = "External"/><Relationship Id="rId4390" Type="http://schemas.openxmlformats.org/officeDocument/2006/relationships/hyperlink" Target="https://login.consultant.ru/link/?req=doc&amp;base=LAW&amp;n=422066&amp;dst=100675" TargetMode = "External"/><Relationship Id="rId4391" Type="http://schemas.openxmlformats.org/officeDocument/2006/relationships/hyperlink" Target="https://login.consultant.ru/link/?req=doc&amp;base=LAW&amp;n=422066&amp;dst=100676" TargetMode = "External"/><Relationship Id="rId4392" Type="http://schemas.openxmlformats.org/officeDocument/2006/relationships/hyperlink" Target="https://login.consultant.ru/link/?req=doc&amp;base=LAW&amp;n=490132&amp;dst=100600" TargetMode = "External"/><Relationship Id="rId4393" Type="http://schemas.openxmlformats.org/officeDocument/2006/relationships/hyperlink" Target="https://login.consultant.ru/link/?req=doc&amp;base=LAW&amp;n=103113&amp;dst=100046" TargetMode = "External"/><Relationship Id="rId4394" Type="http://schemas.openxmlformats.org/officeDocument/2006/relationships/hyperlink" Target="https://login.consultant.ru/link/?req=doc&amp;base=LAW&amp;n=161336&amp;dst=100220" TargetMode = "External"/><Relationship Id="rId4395" Type="http://schemas.openxmlformats.org/officeDocument/2006/relationships/hyperlink" Target="https://login.consultant.ru/link/?req=doc&amp;base=LAW&amp;n=383954&amp;dst=100050" TargetMode = "External"/><Relationship Id="rId4396" Type="http://schemas.openxmlformats.org/officeDocument/2006/relationships/hyperlink" Target="https://login.consultant.ru/link/?req=doc&amp;base=LAW&amp;n=464265&amp;dst=101331" TargetMode = "External"/><Relationship Id="rId4397" Type="http://schemas.openxmlformats.org/officeDocument/2006/relationships/hyperlink" Target="https://login.consultant.ru/link/?req=doc&amp;base=LAW&amp;n=490132&amp;dst=100602" TargetMode = "External"/><Relationship Id="rId4398" Type="http://schemas.openxmlformats.org/officeDocument/2006/relationships/hyperlink" Target="https://login.consultant.ru/link/?req=doc&amp;base=LAW&amp;n=161336&amp;dst=100221" TargetMode = "External"/><Relationship Id="rId4399" Type="http://schemas.openxmlformats.org/officeDocument/2006/relationships/hyperlink" Target="https://login.consultant.ru/link/?req=doc&amp;base=LAW&amp;n=490132&amp;dst=100603" TargetMode = "External"/><Relationship Id="rId4400" Type="http://schemas.openxmlformats.org/officeDocument/2006/relationships/hyperlink" Target="https://login.consultant.ru/link/?req=doc&amp;base=LAW&amp;n=498491" TargetMode = "External"/><Relationship Id="rId4401" Type="http://schemas.openxmlformats.org/officeDocument/2006/relationships/hyperlink" Target="https://login.consultant.ru/link/?req=doc&amp;base=LAW&amp;n=191386&amp;dst=100180" TargetMode = "External"/><Relationship Id="rId4402" Type="http://schemas.openxmlformats.org/officeDocument/2006/relationships/hyperlink" Target="https://login.consultant.ru/link/?req=doc&amp;base=LAW&amp;n=490132&amp;dst=100605" TargetMode = "External"/><Relationship Id="rId4403" Type="http://schemas.openxmlformats.org/officeDocument/2006/relationships/hyperlink" Target="https://login.consultant.ru/link/?req=doc&amp;base=LAW&amp;n=511249&amp;dst=514" TargetMode = "External"/><Relationship Id="rId4404" Type="http://schemas.openxmlformats.org/officeDocument/2006/relationships/hyperlink" Target="https://login.consultant.ru/link/?req=doc&amp;base=LAW&amp;n=490132&amp;dst=100606" TargetMode = "External"/><Relationship Id="rId4405" Type="http://schemas.openxmlformats.org/officeDocument/2006/relationships/hyperlink" Target="https://login.consultant.ru/link/?req=doc&amp;base=LAW&amp;n=422066&amp;dst=100678" TargetMode = "External"/><Relationship Id="rId4406" Type="http://schemas.openxmlformats.org/officeDocument/2006/relationships/hyperlink" Target="https://login.consultant.ru/link/?req=doc&amp;base=LAW&amp;n=422066&amp;dst=100680" TargetMode = "External"/><Relationship Id="rId4407" Type="http://schemas.openxmlformats.org/officeDocument/2006/relationships/hyperlink" Target="https://login.consultant.ru/link/?req=doc&amp;base=LAW&amp;n=490132&amp;dst=100607" TargetMode = "External"/><Relationship Id="rId4408" Type="http://schemas.openxmlformats.org/officeDocument/2006/relationships/hyperlink" Target="https://login.consultant.ru/link/?req=doc&amp;base=LAW&amp;n=422066&amp;dst=100683" TargetMode = "External"/><Relationship Id="rId4409" Type="http://schemas.openxmlformats.org/officeDocument/2006/relationships/hyperlink" Target="https://login.consultant.ru/link/?req=doc&amp;base=LAW&amp;n=422066&amp;dst=100684" TargetMode = "External"/><Relationship Id="rId4410" Type="http://schemas.openxmlformats.org/officeDocument/2006/relationships/hyperlink" Target="https://login.consultant.ru/link/?req=doc&amp;base=LAW&amp;n=490132&amp;dst=100608" TargetMode = "External"/><Relationship Id="rId4411" Type="http://schemas.openxmlformats.org/officeDocument/2006/relationships/hyperlink" Target="https://login.consultant.ru/link/?req=doc&amp;base=LAW&amp;n=464265&amp;dst=101335" TargetMode = "External"/><Relationship Id="rId4412" Type="http://schemas.openxmlformats.org/officeDocument/2006/relationships/hyperlink" Target="https://login.consultant.ru/link/?req=doc&amp;base=LAW&amp;n=490132&amp;dst=100609" TargetMode = "External"/><Relationship Id="rId4413" Type="http://schemas.openxmlformats.org/officeDocument/2006/relationships/hyperlink" Target="https://login.consultant.ru/link/?req=doc&amp;base=LAW&amp;n=464265&amp;dst=101336" TargetMode = "External"/><Relationship Id="rId4414" Type="http://schemas.openxmlformats.org/officeDocument/2006/relationships/hyperlink" Target="https://login.consultant.ru/link/?req=doc&amp;base=LAW&amp;n=195925&amp;dst=100010" TargetMode = "External"/><Relationship Id="rId4415" Type="http://schemas.openxmlformats.org/officeDocument/2006/relationships/hyperlink" Target="https://login.consultant.ru/link/?req=doc&amp;base=LAW&amp;n=499495&amp;dst=100036" TargetMode = "External"/><Relationship Id="rId4416" Type="http://schemas.openxmlformats.org/officeDocument/2006/relationships/hyperlink" Target="https://login.consultant.ru/link/?req=doc&amp;base=LAW&amp;n=325551&amp;dst=100010" TargetMode = "External"/><Relationship Id="rId4417" Type="http://schemas.openxmlformats.org/officeDocument/2006/relationships/hyperlink" Target="https://login.consultant.ru/link/?req=doc&amp;base=LAW&amp;n=325551&amp;dst=100012" TargetMode = "External"/><Relationship Id="rId4418" Type="http://schemas.openxmlformats.org/officeDocument/2006/relationships/hyperlink" Target="https://login.consultant.ru/link/?req=doc&amp;base=LAW&amp;n=325551&amp;dst=100013" TargetMode = "External"/><Relationship Id="rId4419" Type="http://schemas.openxmlformats.org/officeDocument/2006/relationships/hyperlink" Target="https://login.consultant.ru/link/?req=doc&amp;base=LAW&amp;n=325551&amp;dst=100015" TargetMode = "External"/><Relationship Id="rId4420" Type="http://schemas.openxmlformats.org/officeDocument/2006/relationships/hyperlink" Target="https://login.consultant.ru/link/?req=doc&amp;base=LAW&amp;n=511249&amp;dst=595" TargetMode = "External"/><Relationship Id="rId4421" Type="http://schemas.openxmlformats.org/officeDocument/2006/relationships/hyperlink" Target="https://login.consultant.ru/link/?req=doc&amp;base=LAW&amp;n=386896&amp;dst=100017" TargetMode = "External"/><Relationship Id="rId4422" Type="http://schemas.openxmlformats.org/officeDocument/2006/relationships/hyperlink" Target="https://login.consultant.ru/link/?req=doc&amp;base=LAW&amp;n=142539&amp;dst=100253" TargetMode = "External"/><Relationship Id="rId4423" Type="http://schemas.openxmlformats.org/officeDocument/2006/relationships/hyperlink" Target="https://login.consultant.ru/link/?req=doc&amp;base=LAW&amp;n=201259&amp;dst=100087" TargetMode = "External"/><Relationship Id="rId4424" Type="http://schemas.openxmlformats.org/officeDocument/2006/relationships/hyperlink" Target="https://login.consultant.ru/link/?req=doc&amp;base=LAW&amp;n=386896&amp;dst=100019" TargetMode = "External"/><Relationship Id="rId4425" Type="http://schemas.openxmlformats.org/officeDocument/2006/relationships/hyperlink" Target="https://login.consultant.ru/link/?req=doc&amp;base=LAW&amp;n=490132&amp;dst=100612" TargetMode = "External"/><Relationship Id="rId4426" Type="http://schemas.openxmlformats.org/officeDocument/2006/relationships/hyperlink" Target="https://login.consultant.ru/link/?req=doc&amp;base=LAW&amp;n=471849&amp;dst=100090" TargetMode = "External"/><Relationship Id="rId4427" Type="http://schemas.openxmlformats.org/officeDocument/2006/relationships/hyperlink" Target="https://login.consultant.ru/link/?req=doc&amp;base=LAW&amp;n=142539&amp;dst=100255" TargetMode = "External"/><Relationship Id="rId4428" Type="http://schemas.openxmlformats.org/officeDocument/2006/relationships/hyperlink" Target="https://login.consultant.ru/link/?req=doc&amp;base=LAW&amp;n=201259&amp;dst=100088" TargetMode = "External"/><Relationship Id="rId4429" Type="http://schemas.openxmlformats.org/officeDocument/2006/relationships/hyperlink" Target="https://login.consultant.ru/link/?req=doc&amp;base=LAW&amp;n=386896&amp;dst=100020" TargetMode = "External"/><Relationship Id="rId4430" Type="http://schemas.openxmlformats.org/officeDocument/2006/relationships/hyperlink" Target="https://login.consultant.ru/link/?req=doc&amp;base=LAW&amp;n=490132&amp;dst=100613" TargetMode = "External"/><Relationship Id="rId4431" Type="http://schemas.openxmlformats.org/officeDocument/2006/relationships/hyperlink" Target="https://login.consultant.ru/link/?req=doc&amp;base=LAW&amp;n=471849&amp;dst=100091" TargetMode = "External"/><Relationship Id="rId4432" Type="http://schemas.openxmlformats.org/officeDocument/2006/relationships/hyperlink" Target="https://login.consultant.ru/link/?req=doc&amp;base=LAW&amp;n=471849&amp;dst=100092" TargetMode = "External"/><Relationship Id="rId4433" Type="http://schemas.openxmlformats.org/officeDocument/2006/relationships/hyperlink" Target="https://login.consultant.ru/link/?req=doc&amp;base=LAW&amp;n=386896&amp;dst=100021" TargetMode = "External"/><Relationship Id="rId4434" Type="http://schemas.openxmlformats.org/officeDocument/2006/relationships/hyperlink" Target="https://login.consultant.ru/link/?req=doc&amp;base=LAW&amp;n=453874&amp;dst=100032" TargetMode = "External"/><Relationship Id="rId4435" Type="http://schemas.openxmlformats.org/officeDocument/2006/relationships/hyperlink" Target="https://login.consultant.ru/link/?req=doc&amp;base=LAW&amp;n=497705&amp;dst=100023" TargetMode = "External"/><Relationship Id="rId4436" Type="http://schemas.openxmlformats.org/officeDocument/2006/relationships/hyperlink" Target="https://login.consultant.ru/link/?req=doc&amp;base=LAW&amp;n=201259&amp;dst=100089" TargetMode = "External"/><Relationship Id="rId4437" Type="http://schemas.openxmlformats.org/officeDocument/2006/relationships/hyperlink" Target="https://login.consultant.ru/link/?req=doc&amp;base=LAW&amp;n=471849&amp;dst=100093" TargetMode = "External"/><Relationship Id="rId4438" Type="http://schemas.openxmlformats.org/officeDocument/2006/relationships/hyperlink" Target="https://login.consultant.ru/link/?req=doc&amp;base=LAW&amp;n=453874&amp;dst=100033" TargetMode = "External"/><Relationship Id="rId4439" Type="http://schemas.openxmlformats.org/officeDocument/2006/relationships/hyperlink" Target="https://login.consultant.ru/link/?req=doc&amp;base=LAW&amp;n=497705&amp;dst=100025" TargetMode = "External"/><Relationship Id="rId4440" Type="http://schemas.openxmlformats.org/officeDocument/2006/relationships/hyperlink" Target="https://login.consultant.ru/link/?req=doc&amp;base=LAW&amp;n=201259&amp;dst=100092" TargetMode = "External"/><Relationship Id="rId4441" Type="http://schemas.openxmlformats.org/officeDocument/2006/relationships/hyperlink" Target="https://login.consultant.ru/link/?req=doc&amp;base=LAW&amp;n=386896&amp;dst=100022" TargetMode = "External"/><Relationship Id="rId4442" Type="http://schemas.openxmlformats.org/officeDocument/2006/relationships/hyperlink" Target="https://login.consultant.ru/link/?req=doc&amp;base=LAW&amp;n=386896&amp;dst=100024" TargetMode = "External"/><Relationship Id="rId4443" Type="http://schemas.openxmlformats.org/officeDocument/2006/relationships/hyperlink" Target="https://login.consultant.ru/link/?req=doc&amp;base=LAW&amp;n=201259&amp;dst=100095" TargetMode = "External"/><Relationship Id="rId4444" Type="http://schemas.openxmlformats.org/officeDocument/2006/relationships/hyperlink" Target="https://login.consultant.ru/link/?req=doc&amp;base=LAW&amp;n=500291&amp;dst=100434" TargetMode = "External"/><Relationship Id="rId4445" Type="http://schemas.openxmlformats.org/officeDocument/2006/relationships/hyperlink" Target="https://login.consultant.ru/link/?req=doc&amp;base=LAW&amp;n=220702&amp;dst=100246" TargetMode = "External"/><Relationship Id="rId4446" Type="http://schemas.openxmlformats.org/officeDocument/2006/relationships/hyperlink" Target="https://login.consultant.ru/link/?req=doc&amp;base=LAW&amp;n=511241&amp;dst=3765" TargetMode = "External"/><Relationship Id="rId4447" Type="http://schemas.openxmlformats.org/officeDocument/2006/relationships/hyperlink" Target="https://login.consultant.ru/link/?req=doc&amp;base=LAW&amp;n=519030&amp;dst=103045" TargetMode = "External"/><Relationship Id="rId4448" Type="http://schemas.openxmlformats.org/officeDocument/2006/relationships/hyperlink" Target="https://login.consultant.ru/link/?req=doc&amp;base=LAW&amp;n=511241&amp;dst=3769" TargetMode = "External"/><Relationship Id="rId4449" Type="http://schemas.openxmlformats.org/officeDocument/2006/relationships/hyperlink" Target="https://login.consultant.ru/link/?req=doc&amp;base=LAW&amp;n=220702&amp;dst=100250" TargetMode = "External"/><Relationship Id="rId4450" Type="http://schemas.openxmlformats.org/officeDocument/2006/relationships/hyperlink" Target="https://login.consultant.ru/link/?req=doc&amp;base=LAW&amp;n=511241&amp;dst=3771" TargetMode = "External"/><Relationship Id="rId4451" Type="http://schemas.openxmlformats.org/officeDocument/2006/relationships/hyperlink" Target="https://login.consultant.ru/link/?req=doc&amp;base=LAW&amp;n=220702&amp;dst=100260" TargetMode = "External"/><Relationship Id="rId4452" Type="http://schemas.openxmlformats.org/officeDocument/2006/relationships/hyperlink" Target="https://login.consultant.ru/link/?req=doc&amp;base=LAW&amp;n=511241&amp;dst=3773" TargetMode = "External"/><Relationship Id="rId4453" Type="http://schemas.openxmlformats.org/officeDocument/2006/relationships/hyperlink" Target="https://login.consultant.ru/link/?req=doc&amp;base=LAW&amp;n=220702&amp;dst=100260" TargetMode = "External"/><Relationship Id="rId4454" Type="http://schemas.openxmlformats.org/officeDocument/2006/relationships/hyperlink" Target="https://login.consultant.ru/link/?req=doc&amp;base=LAW&amp;n=217847&amp;dst=100009" TargetMode = "External"/><Relationship Id="rId4455" Type="http://schemas.openxmlformats.org/officeDocument/2006/relationships/hyperlink" Target="https://login.consultant.ru/link/?req=doc&amp;base=LAW&amp;n=511241&amp;dst=317" TargetMode = "External"/><Relationship Id="rId4456" Type="http://schemas.openxmlformats.org/officeDocument/2006/relationships/hyperlink" Target="https://login.consultant.ru/link/?req=doc&amp;base=LAW&amp;n=220702&amp;dst=100282" TargetMode = "External"/><Relationship Id="rId4457" Type="http://schemas.openxmlformats.org/officeDocument/2006/relationships/hyperlink" Target="https://login.consultant.ru/link/?req=doc&amp;base=LAW&amp;n=217847&amp;dst=100017" TargetMode = "External"/><Relationship Id="rId4458" Type="http://schemas.openxmlformats.org/officeDocument/2006/relationships/hyperlink" Target="https://login.consultant.ru/link/?req=doc&amp;base=LAW&amp;n=220702&amp;dst=100288" TargetMode = "External"/><Relationship Id="rId4459" Type="http://schemas.openxmlformats.org/officeDocument/2006/relationships/hyperlink" Target="https://login.consultant.ru/link/?req=doc&amp;base=LAW&amp;n=217847&amp;dst=100020" TargetMode = "External"/><Relationship Id="rId4460" Type="http://schemas.openxmlformats.org/officeDocument/2006/relationships/hyperlink" Target="https://login.consultant.ru/link/?req=doc&amp;base=LAW&amp;n=217847&amp;dst=100023" TargetMode = "External"/><Relationship Id="rId4461" Type="http://schemas.openxmlformats.org/officeDocument/2006/relationships/hyperlink" Target="https://login.consultant.ru/link/?req=doc&amp;base=LAW&amp;n=511241&amp;dst=1370" TargetMode = "External"/><Relationship Id="rId4462" Type="http://schemas.openxmlformats.org/officeDocument/2006/relationships/hyperlink" Target="https://login.consultant.ru/link/?req=doc&amp;base=LAW&amp;n=325551&amp;dst=100017" TargetMode = "External"/><Relationship Id="rId4463" Type="http://schemas.openxmlformats.org/officeDocument/2006/relationships/hyperlink" Target="https://login.consultant.ru/link/?req=doc&amp;base=LAW&amp;n=499495&amp;dst=100120" TargetMode = "External"/><Relationship Id="rId4464" Type="http://schemas.openxmlformats.org/officeDocument/2006/relationships/hyperlink" Target="https://login.consultant.ru/link/?req=doc&amp;base=LAW&amp;n=511241&amp;dst=2672" TargetMode = "External"/><Relationship Id="rId4465" Type="http://schemas.openxmlformats.org/officeDocument/2006/relationships/hyperlink" Target="https://login.consultant.ru/link/?req=doc&amp;base=LAW&amp;n=481386&amp;dst=100019" TargetMode = "External"/><Relationship Id="rId4466" Type="http://schemas.openxmlformats.org/officeDocument/2006/relationships/hyperlink" Target="https://login.consultant.ru/link/?req=doc&amp;base=LAW&amp;n=511249&amp;dst=4016" TargetMode = "External"/><Relationship Id="rId4467" Type="http://schemas.openxmlformats.org/officeDocument/2006/relationships/hyperlink" Target="https://login.consultant.ru/link/?req=doc&amp;base=LAW&amp;n=325551&amp;dst=100062" TargetMode = "External"/><Relationship Id="rId4468" Type="http://schemas.openxmlformats.org/officeDocument/2006/relationships/hyperlink" Target="https://login.consultant.ru/link/?req=doc&amp;base=LAW&amp;n=511241&amp;dst=3193" TargetMode = "External"/><Relationship Id="rId4469" Type="http://schemas.openxmlformats.org/officeDocument/2006/relationships/hyperlink" Target="https://login.consultant.ru/link/?req=doc&amp;base=LAW&amp;n=220702&amp;dst=100302" TargetMode = "External"/><Relationship Id="rId4470" Type="http://schemas.openxmlformats.org/officeDocument/2006/relationships/hyperlink" Target="https://login.consultant.ru/link/?req=doc&amp;base=LAW&amp;n=511241&amp;dst=3184" TargetMode = "External"/><Relationship Id="rId4471" Type="http://schemas.openxmlformats.org/officeDocument/2006/relationships/hyperlink" Target="https://login.consultant.ru/link/?req=doc&amp;base=LAW&amp;n=220702&amp;dst=100306" TargetMode = "External"/><Relationship Id="rId4472" Type="http://schemas.openxmlformats.org/officeDocument/2006/relationships/hyperlink" Target="https://login.consultant.ru/link/?req=doc&amp;base=LAW&amp;n=511241&amp;dst=102970" TargetMode = "External"/><Relationship Id="rId4473" Type="http://schemas.openxmlformats.org/officeDocument/2006/relationships/hyperlink" Target="https://login.consultant.ru/link/?req=doc&amp;base=LAW&amp;n=220702&amp;dst=100310" TargetMode = "External"/><Relationship Id="rId4474" Type="http://schemas.openxmlformats.org/officeDocument/2006/relationships/hyperlink" Target="https://login.consultant.ru/link/?req=doc&amp;base=LAW&amp;n=217847&amp;dst=100032" TargetMode = "External"/><Relationship Id="rId4475" Type="http://schemas.openxmlformats.org/officeDocument/2006/relationships/hyperlink" Target="https://login.consultant.ru/link/?req=doc&amp;base=LAW&amp;n=220702&amp;dst=100314" TargetMode = "External"/><Relationship Id="rId4476" Type="http://schemas.openxmlformats.org/officeDocument/2006/relationships/hyperlink" Target="https://login.consultant.ru/link/?req=doc&amp;base=LAW&amp;n=217847&amp;dst=100033" TargetMode = "External"/><Relationship Id="rId4477" Type="http://schemas.openxmlformats.org/officeDocument/2006/relationships/hyperlink" Target="https://login.consultant.ru/link/?req=doc&amp;base=LAW&amp;n=220702&amp;dst=100318" TargetMode = "External"/><Relationship Id="rId4478" Type="http://schemas.openxmlformats.org/officeDocument/2006/relationships/hyperlink" Target="https://login.consultant.ru/link/?req=doc&amp;base=LAW&amp;n=511241&amp;dst=102971" TargetMode = "External"/><Relationship Id="rId4479" Type="http://schemas.openxmlformats.org/officeDocument/2006/relationships/hyperlink" Target="https://login.consultant.ru/link/?req=doc&amp;base=LAW&amp;n=220702&amp;dst=100322" TargetMode = "External"/><Relationship Id="rId4480" Type="http://schemas.openxmlformats.org/officeDocument/2006/relationships/hyperlink" Target="https://login.consultant.ru/link/?req=doc&amp;base=LAW&amp;n=220702&amp;dst=100326" TargetMode = "External"/><Relationship Id="rId4481" Type="http://schemas.openxmlformats.org/officeDocument/2006/relationships/hyperlink" Target="https://login.consultant.ru/link/?req=doc&amp;base=LAW&amp;n=220702&amp;dst=100330" TargetMode = "External"/><Relationship Id="rId4482" Type="http://schemas.openxmlformats.org/officeDocument/2006/relationships/hyperlink" Target="https://login.consultant.ru/link/?req=doc&amp;base=LAW&amp;n=511241&amp;dst=1370" TargetMode = "External"/><Relationship Id="rId4483" Type="http://schemas.openxmlformats.org/officeDocument/2006/relationships/hyperlink" Target="https://login.consultant.ru/link/?req=doc&amp;base=LAW&amp;n=220702&amp;dst=100334" TargetMode = "External"/><Relationship Id="rId4484" Type="http://schemas.openxmlformats.org/officeDocument/2006/relationships/hyperlink" Target="https://login.consultant.ru/link/?req=doc&amp;base=LAW&amp;n=176128&amp;dst=100030" TargetMode = "External"/><Relationship Id="rId4485" Type="http://schemas.openxmlformats.org/officeDocument/2006/relationships/hyperlink" Target="https://login.consultant.ru/link/?req=doc&amp;base=LAW&amp;n=220702&amp;dst=100340" TargetMode = "External"/><Relationship Id="rId4486" Type="http://schemas.openxmlformats.org/officeDocument/2006/relationships/hyperlink" Target="https://login.consultant.ru/link/?req=doc&amp;base=LAW&amp;n=149859&amp;dst=100021" TargetMode = "External"/><Relationship Id="rId4487" Type="http://schemas.openxmlformats.org/officeDocument/2006/relationships/hyperlink" Target="https://login.consultant.ru/link/?req=doc&amp;base=LAW&amp;n=519030&amp;dst=101154" TargetMode = "External"/><Relationship Id="rId4488" Type="http://schemas.openxmlformats.org/officeDocument/2006/relationships/hyperlink" Target="https://login.consultant.ru/link/?req=doc&amp;base=LAW&amp;n=149859&amp;dst=100025" TargetMode = "External"/><Relationship Id="rId4489" Type="http://schemas.openxmlformats.org/officeDocument/2006/relationships/hyperlink" Target="https://login.consultant.ru/link/?req=doc&amp;base=LAW&amp;n=519030&amp;dst=101154" TargetMode = "External"/><Relationship Id="rId4490" Type="http://schemas.openxmlformats.org/officeDocument/2006/relationships/hyperlink" Target="https://login.consultant.ru/link/?req=doc&amp;base=LAW&amp;n=221369&amp;dst=100056" TargetMode = "External"/><Relationship Id="rId4491" Type="http://schemas.openxmlformats.org/officeDocument/2006/relationships/hyperlink" Target="https://login.consultant.ru/link/?req=doc&amp;base=LAW&amp;n=191967&amp;dst=100094" TargetMode = "External"/><Relationship Id="rId4492" Type="http://schemas.openxmlformats.org/officeDocument/2006/relationships/hyperlink" Target="https://login.consultant.ru/link/?req=doc&amp;base=LAW&amp;n=149859&amp;dst=100028" TargetMode = "External"/><Relationship Id="rId4493" Type="http://schemas.openxmlformats.org/officeDocument/2006/relationships/hyperlink" Target="https://login.consultant.ru/link/?req=doc&amp;base=LAW&amp;n=519030&amp;dst=87" TargetMode = "External"/><Relationship Id="rId4494" Type="http://schemas.openxmlformats.org/officeDocument/2006/relationships/hyperlink" Target="https://login.consultant.ru/link/?req=doc&amp;base=LAW&amp;n=191967&amp;dst=100095" TargetMode = "External"/><Relationship Id="rId4495" Type="http://schemas.openxmlformats.org/officeDocument/2006/relationships/hyperlink" Target="https://login.consultant.ru/link/?req=doc&amp;base=LAW&amp;n=191967&amp;dst=100096" TargetMode = "External"/><Relationship Id="rId4496" Type="http://schemas.openxmlformats.org/officeDocument/2006/relationships/hyperlink" Target="https://login.consultant.ru/link/?req=doc&amp;base=LAW&amp;n=148404&amp;dst=100200" TargetMode = "External"/><Relationship Id="rId4497" Type="http://schemas.openxmlformats.org/officeDocument/2006/relationships/hyperlink" Target="https://login.consultant.ru/link/?req=doc&amp;base=LAW&amp;n=191967&amp;dst=100097" TargetMode = "External"/><Relationship Id="rId4498" Type="http://schemas.openxmlformats.org/officeDocument/2006/relationships/hyperlink" Target="https://login.consultant.ru/link/?req=doc&amp;base=LAW&amp;n=378060" TargetMode = "External"/><Relationship Id="rId4499" Type="http://schemas.openxmlformats.org/officeDocument/2006/relationships/hyperlink" Target="https://login.consultant.ru/link/?req=doc&amp;base=LAW&amp;n=194876&amp;dst=100017" TargetMode = "External"/><Relationship Id="rId4500" Type="http://schemas.openxmlformats.org/officeDocument/2006/relationships/hyperlink" Target="https://login.consultant.ru/link/?req=doc&amp;base=LAW&amp;n=517491&amp;dst=1973" TargetMode = "External"/><Relationship Id="rId4501" Type="http://schemas.openxmlformats.org/officeDocument/2006/relationships/hyperlink" Target="https://login.consultant.ru/link/?req=doc&amp;base=LAW&amp;n=194876&amp;dst=100020" TargetMode = "External"/><Relationship Id="rId4502" Type="http://schemas.openxmlformats.org/officeDocument/2006/relationships/hyperlink" Target="https://login.consultant.ru/link/?req=doc&amp;base=LAW&amp;n=517491&amp;dst=1964" TargetMode = "External"/><Relationship Id="rId4503" Type="http://schemas.openxmlformats.org/officeDocument/2006/relationships/hyperlink" Target="https://login.consultant.ru/link/?req=doc&amp;base=LAW&amp;n=194876&amp;dst=100023" TargetMode = "External"/><Relationship Id="rId4504" Type="http://schemas.openxmlformats.org/officeDocument/2006/relationships/hyperlink" Target="https://login.consultant.ru/link/?req=doc&amp;base=LAW&amp;n=149859&amp;dst=100035" TargetMode = "External"/><Relationship Id="rId4505" Type="http://schemas.openxmlformats.org/officeDocument/2006/relationships/hyperlink" Target="https://login.consultant.ru/link/?req=doc&amp;base=LAW&amp;n=482770&amp;dst=100235" TargetMode = "External"/><Relationship Id="rId4506" Type="http://schemas.openxmlformats.org/officeDocument/2006/relationships/hyperlink" Target="https://login.consultant.ru/link/?req=doc&amp;base=LAW&amp;n=519030&amp;dst=1274" TargetMode = "External"/><Relationship Id="rId4507" Type="http://schemas.openxmlformats.org/officeDocument/2006/relationships/hyperlink" Target="https://login.consultant.ru/link/?req=doc&amp;base=LAW&amp;n=386804&amp;dst=100036" TargetMode = "External"/><Relationship Id="rId4508" Type="http://schemas.openxmlformats.org/officeDocument/2006/relationships/hyperlink" Target="https://login.consultant.ru/link/?req=doc&amp;base=LAW&amp;n=482770&amp;dst=172" TargetMode = "External"/><Relationship Id="rId4509" Type="http://schemas.openxmlformats.org/officeDocument/2006/relationships/hyperlink" Target="https://login.consultant.ru/link/?req=doc&amp;base=LAW&amp;n=386804&amp;dst=100012" TargetMode = "External"/><Relationship Id="rId4510" Type="http://schemas.openxmlformats.org/officeDocument/2006/relationships/hyperlink" Target="https://login.consultant.ru/link/?req=doc&amp;base=LAW&amp;n=221582&amp;dst=100249" TargetMode = "External"/><Relationship Id="rId4511" Type="http://schemas.openxmlformats.org/officeDocument/2006/relationships/hyperlink" Target="https://login.consultant.ru/link/?req=doc&amp;base=LAW&amp;n=149859&amp;dst=100041" TargetMode = "External"/><Relationship Id="rId4512" Type="http://schemas.openxmlformats.org/officeDocument/2006/relationships/hyperlink" Target="https://login.consultant.ru/link/?req=doc&amp;base=LAW&amp;n=221582&amp;dst=100250" TargetMode = "External"/><Relationship Id="rId4513" Type="http://schemas.openxmlformats.org/officeDocument/2006/relationships/hyperlink" Target="https://login.consultant.ru/link/?req=doc&amp;base=LAW&amp;n=496563&amp;dst=3" TargetMode = "External"/><Relationship Id="rId4514" Type="http://schemas.openxmlformats.org/officeDocument/2006/relationships/hyperlink" Target="https://login.consultant.ru/link/?req=doc&amp;base=LAW&amp;n=496563&amp;dst=9" TargetMode = "External"/><Relationship Id="rId4515" Type="http://schemas.openxmlformats.org/officeDocument/2006/relationships/hyperlink" Target="https://login.consultant.ru/link/?req=doc&amp;base=LAW&amp;n=221582&amp;dst=100251" TargetMode = "External"/><Relationship Id="rId4516" Type="http://schemas.openxmlformats.org/officeDocument/2006/relationships/hyperlink" Target="https://login.consultant.ru/link/?req=doc&amp;base=LAW&amp;n=149859&amp;dst=100048" TargetMode = "External"/><Relationship Id="rId4517" Type="http://schemas.openxmlformats.org/officeDocument/2006/relationships/hyperlink" Target="https://login.consultant.ru/link/?req=doc&amp;base=LAW&amp;n=149859&amp;dst=100049" TargetMode = "External"/><Relationship Id="rId4518" Type="http://schemas.openxmlformats.org/officeDocument/2006/relationships/hyperlink" Target="https://login.consultant.ru/link/?req=doc&amp;base=LAW&amp;n=355597&amp;dst=100012" TargetMode = "External"/><Relationship Id="rId4519" Type="http://schemas.openxmlformats.org/officeDocument/2006/relationships/hyperlink" Target="https://login.consultant.ru/link/?req=doc&amp;base=LAW&amp;n=479272&amp;dst=100012" TargetMode = "External"/><Relationship Id="rId4520" Type="http://schemas.openxmlformats.org/officeDocument/2006/relationships/hyperlink" Target="https://login.consultant.ru/link/?req=doc&amp;base=LAW&amp;n=511289&amp;dst=100202" TargetMode = "External"/><Relationship Id="rId4521" Type="http://schemas.openxmlformats.org/officeDocument/2006/relationships/hyperlink" Target="https://login.consultant.ru/link/?req=doc&amp;base=LAW&amp;n=499975&amp;dst=100011" TargetMode = "External"/><Relationship Id="rId4522" Type="http://schemas.openxmlformats.org/officeDocument/2006/relationships/hyperlink" Target="https://login.consultant.ru/link/?req=doc&amp;base=LAW&amp;n=511289&amp;dst=100179" TargetMode = "External"/><Relationship Id="rId4523" Type="http://schemas.openxmlformats.org/officeDocument/2006/relationships/hyperlink" Target="https://login.consultant.ru/link/?req=doc&amp;base=LAW&amp;n=149859&amp;dst=100074" TargetMode = "External"/><Relationship Id="rId4524" Type="http://schemas.openxmlformats.org/officeDocument/2006/relationships/hyperlink" Target="https://login.consultant.ru/link/?req=doc&amp;base=LAW&amp;n=149859&amp;dst=100075" TargetMode = "External"/><Relationship Id="rId4525" Type="http://schemas.openxmlformats.org/officeDocument/2006/relationships/hyperlink" Target="https://login.consultant.ru/link/?req=doc&amp;base=LAW&amp;n=282708&amp;dst=100027" TargetMode = "External"/><Relationship Id="rId4526" Type="http://schemas.openxmlformats.org/officeDocument/2006/relationships/hyperlink" Target="https://login.consultant.ru/link/?req=doc&amp;base=LAW&amp;n=390175&amp;dst=100048" TargetMode = "External"/><Relationship Id="rId4527" Type="http://schemas.openxmlformats.org/officeDocument/2006/relationships/hyperlink" Target="https://login.consultant.ru/link/?req=doc&amp;base=LAW&amp;n=473504&amp;dst=100070" TargetMode = "External"/><Relationship Id="rId4528" Type="http://schemas.openxmlformats.org/officeDocument/2006/relationships/hyperlink" Target="https://login.consultant.ru/link/?req=doc&amp;base=LAW&amp;n=357773&amp;dst=100014" TargetMode = "External"/><Relationship Id="rId4529" Type="http://schemas.openxmlformats.org/officeDocument/2006/relationships/hyperlink" Target="https://login.consultant.ru/link/?req=doc&amp;base=LAW&amp;n=386885&amp;dst=100015" TargetMode = "External"/><Relationship Id="rId4530" Type="http://schemas.openxmlformats.org/officeDocument/2006/relationships/hyperlink" Target="https://login.consultant.ru/link/?req=doc&amp;base=LAW&amp;n=434650&amp;dst=100010" TargetMode = "External"/><Relationship Id="rId4531" Type="http://schemas.openxmlformats.org/officeDocument/2006/relationships/hyperlink" Target="https://login.consultant.ru/link/?req=doc&amp;base=LAW&amp;n=137655&amp;dst=100014" TargetMode = "External"/><Relationship Id="rId4532" Type="http://schemas.openxmlformats.org/officeDocument/2006/relationships/hyperlink" Target="https://login.consultant.ru/link/?req=doc&amp;base=LAW&amp;n=386885&amp;dst=100017" TargetMode = "External"/><Relationship Id="rId4533" Type="http://schemas.openxmlformats.org/officeDocument/2006/relationships/hyperlink" Target="https://login.consultant.ru/link/?req=doc&amp;base=LAW&amp;n=495002&amp;dst=235" TargetMode = "External"/><Relationship Id="rId4534" Type="http://schemas.openxmlformats.org/officeDocument/2006/relationships/hyperlink" Target="https://login.consultant.ru/link/?req=doc&amp;base=LAW&amp;n=477281&amp;dst=100007" TargetMode = "External"/><Relationship Id="rId4535" Type="http://schemas.openxmlformats.org/officeDocument/2006/relationships/hyperlink" Target="https://login.consultant.ru/link/?req=doc&amp;base=LAW&amp;n=133283&amp;dst=100010" TargetMode = "External"/><Relationship Id="rId4536" Type="http://schemas.openxmlformats.org/officeDocument/2006/relationships/hyperlink" Target="https://login.consultant.ru/link/?req=doc&amp;base=LAW&amp;n=357773&amp;dst=100016" TargetMode = "External"/><Relationship Id="rId4537" Type="http://schemas.openxmlformats.org/officeDocument/2006/relationships/hyperlink" Target="https://login.consultant.ru/link/?req=doc&amp;base=LAW&amp;n=490132&amp;dst=100631" TargetMode = "External"/><Relationship Id="rId4538" Type="http://schemas.openxmlformats.org/officeDocument/2006/relationships/hyperlink" Target="https://login.consultant.ru/link/?req=doc&amp;base=LAW&amp;n=477281&amp;dst=100007" TargetMode = "External"/><Relationship Id="rId4539" Type="http://schemas.openxmlformats.org/officeDocument/2006/relationships/hyperlink" Target="https://login.consultant.ru/link/?req=doc&amp;base=LAW&amp;n=357773&amp;dst=100017" TargetMode = "External"/><Relationship Id="rId4540" Type="http://schemas.openxmlformats.org/officeDocument/2006/relationships/hyperlink" Target="https://login.consultant.ru/link/?req=doc&amp;base=LAW&amp;n=133283&amp;dst=100012" TargetMode = "External"/><Relationship Id="rId4541" Type="http://schemas.openxmlformats.org/officeDocument/2006/relationships/hyperlink" Target="https://login.consultant.ru/link/?req=doc&amp;base=LAW&amp;n=282707&amp;dst=100014" TargetMode = "External"/><Relationship Id="rId4542" Type="http://schemas.openxmlformats.org/officeDocument/2006/relationships/hyperlink" Target="https://login.consultant.ru/link/?req=doc&amp;base=LAW&amp;n=495002&amp;dst=180" TargetMode = "External"/><Relationship Id="rId4543" Type="http://schemas.openxmlformats.org/officeDocument/2006/relationships/hyperlink" Target="https://login.consultant.ru/link/?req=doc&amp;base=LAW&amp;n=434650&amp;dst=100013" TargetMode = "External"/><Relationship Id="rId4544" Type="http://schemas.openxmlformats.org/officeDocument/2006/relationships/hyperlink" Target="https://login.consultant.ru/link/?req=doc&amp;base=LAW&amp;n=12453&amp;dst=100163" TargetMode = "External"/><Relationship Id="rId4545" Type="http://schemas.openxmlformats.org/officeDocument/2006/relationships/hyperlink" Target="https://login.consultant.ru/link/?req=doc&amp;base=LAW&amp;n=515317&amp;dst=128323" TargetMode = "External"/><Relationship Id="rId4546" Type="http://schemas.openxmlformats.org/officeDocument/2006/relationships/hyperlink" Target="https://login.consultant.ru/link/?req=doc&amp;base=LAW&amp;n=515317&amp;dst=128589" TargetMode = "External"/><Relationship Id="rId4547" Type="http://schemas.openxmlformats.org/officeDocument/2006/relationships/hyperlink" Target="https://login.consultant.ru/link/?req=doc&amp;base=LAW&amp;n=515317&amp;dst=128638" TargetMode = "External"/><Relationship Id="rId4548" Type="http://schemas.openxmlformats.org/officeDocument/2006/relationships/hyperlink" Target="https://login.consultant.ru/link/?req=doc&amp;base=LAW&amp;n=515317&amp;dst=128323" TargetMode = "External"/><Relationship Id="rId4549" Type="http://schemas.openxmlformats.org/officeDocument/2006/relationships/hyperlink" Target="https://login.consultant.ru/link/?req=doc&amp;base=LAW&amp;n=515317&amp;dst=128589" TargetMode = "External"/><Relationship Id="rId4550" Type="http://schemas.openxmlformats.org/officeDocument/2006/relationships/hyperlink" Target="https://login.consultant.ru/link/?req=doc&amp;base=LAW&amp;n=515317&amp;dst=128638" TargetMode = "External"/><Relationship Id="rId4551" Type="http://schemas.openxmlformats.org/officeDocument/2006/relationships/hyperlink" Target="https://login.consultant.ru/link/?req=doc&amp;base=LAW&amp;n=434650&amp;dst=100014" TargetMode = "External"/><Relationship Id="rId4552" Type="http://schemas.openxmlformats.org/officeDocument/2006/relationships/hyperlink" Target="https://login.consultant.ru/link/?req=doc&amp;base=LAW&amp;n=357773&amp;dst=100018" TargetMode = "External"/><Relationship Id="rId4553" Type="http://schemas.openxmlformats.org/officeDocument/2006/relationships/hyperlink" Target="https://login.consultant.ru/link/?req=doc&amp;base=LAW&amp;n=495002&amp;dst=100540" TargetMode = "External"/><Relationship Id="rId4554" Type="http://schemas.openxmlformats.org/officeDocument/2006/relationships/hyperlink" Target="https://login.consultant.ru/link/?req=doc&amp;base=LAW&amp;n=434650&amp;dst=100016" TargetMode = "External"/><Relationship Id="rId4555" Type="http://schemas.openxmlformats.org/officeDocument/2006/relationships/hyperlink" Target="https://login.consultant.ru/link/?req=doc&amp;base=LAW&amp;n=282616&amp;dst=100028" TargetMode = "External"/><Relationship Id="rId4556" Type="http://schemas.openxmlformats.org/officeDocument/2006/relationships/hyperlink" Target="https://login.consultant.ru/link/?req=doc&amp;base=LAW&amp;n=349049&amp;dst=100011" TargetMode = "External"/><Relationship Id="rId4557" Type="http://schemas.openxmlformats.org/officeDocument/2006/relationships/hyperlink" Target="https://login.consultant.ru/link/?req=doc&amp;base=LAW&amp;n=282706&amp;dst=100009" TargetMode = "External"/><Relationship Id="rId4558" Type="http://schemas.openxmlformats.org/officeDocument/2006/relationships/hyperlink" Target="https://login.consultant.ru/link/?req=doc&amp;base=LAW&amp;n=434650&amp;dst=100017" TargetMode = "External"/><Relationship Id="rId4559" Type="http://schemas.openxmlformats.org/officeDocument/2006/relationships/hyperlink" Target="https://login.consultant.ru/link/?req=doc&amp;base=LAW&amp;n=495002&amp;dst=100277" TargetMode = "External"/><Relationship Id="rId4560" Type="http://schemas.openxmlformats.org/officeDocument/2006/relationships/hyperlink" Target="https://login.consultant.ru/link/?req=doc&amp;base=LAW&amp;n=434650&amp;dst=100019" TargetMode = "External"/><Relationship Id="rId4561" Type="http://schemas.openxmlformats.org/officeDocument/2006/relationships/hyperlink" Target="https://login.consultant.ru/link/?req=doc&amp;base=LAW&amp;n=434650&amp;dst=100020" TargetMode = "External"/><Relationship Id="rId4562" Type="http://schemas.openxmlformats.org/officeDocument/2006/relationships/hyperlink" Target="https://login.consultant.ru/link/?req=doc&amp;base=LAW&amp;n=357773&amp;dst=100024" TargetMode = "External"/><Relationship Id="rId4563" Type="http://schemas.openxmlformats.org/officeDocument/2006/relationships/hyperlink" Target="https://login.consultant.ru/link/?req=doc&amp;base=LAW&amp;n=495002&amp;dst=100278" TargetMode = "External"/><Relationship Id="rId4564" Type="http://schemas.openxmlformats.org/officeDocument/2006/relationships/hyperlink" Target="https://login.consultant.ru/link/?req=doc&amp;base=LAW&amp;n=454112&amp;dst=100333" TargetMode = "External"/><Relationship Id="rId4565" Type="http://schemas.openxmlformats.org/officeDocument/2006/relationships/hyperlink" Target="https://login.consultant.ru/link/?req=doc&amp;base=LAW&amp;n=12453&amp;dst=100163" TargetMode = "External"/><Relationship Id="rId4566" Type="http://schemas.openxmlformats.org/officeDocument/2006/relationships/hyperlink" Target="https://login.consultant.ru/link/?req=doc&amp;base=LAW&amp;n=357773&amp;dst=100026" TargetMode = "External"/><Relationship Id="rId4567" Type="http://schemas.openxmlformats.org/officeDocument/2006/relationships/hyperlink" Target="https://login.consultant.ru/link/?req=doc&amp;base=LAW&amp;n=434650&amp;dst=100021" TargetMode = "External"/><Relationship Id="rId4568" Type="http://schemas.openxmlformats.org/officeDocument/2006/relationships/hyperlink" Target="https://login.consultant.ru/link/?req=doc&amp;base=LAW&amp;n=349049&amp;dst=100013" TargetMode = "External"/><Relationship Id="rId4569" Type="http://schemas.openxmlformats.org/officeDocument/2006/relationships/hyperlink" Target="https://login.consultant.ru/link/?req=doc&amp;base=LAW&amp;n=357773&amp;dst=100028" TargetMode = "External"/><Relationship Id="rId4570" Type="http://schemas.openxmlformats.org/officeDocument/2006/relationships/hyperlink" Target="https://login.consultant.ru/link/?req=doc&amp;base=LAW&amp;n=282616&amp;dst=100032" TargetMode = "External"/><Relationship Id="rId4571" Type="http://schemas.openxmlformats.org/officeDocument/2006/relationships/hyperlink" Target="https://login.consultant.ru/link/?req=doc&amp;base=LAW&amp;n=519030&amp;dst=2681" TargetMode = "External"/><Relationship Id="rId4572" Type="http://schemas.openxmlformats.org/officeDocument/2006/relationships/hyperlink" Target="https://login.consultant.ru/link/?req=doc&amp;base=LAW&amp;n=357773&amp;dst=100030" TargetMode = "External"/><Relationship Id="rId4573" Type="http://schemas.openxmlformats.org/officeDocument/2006/relationships/hyperlink" Target="https://login.consultant.ru/link/?req=doc&amp;base=LAW&amp;n=434650&amp;dst=100022" TargetMode = "External"/><Relationship Id="rId4574" Type="http://schemas.openxmlformats.org/officeDocument/2006/relationships/hyperlink" Target="https://login.consultant.ru/link/?req=doc&amp;base=LAW&amp;n=12453&amp;dst=100163" TargetMode = "External"/><Relationship Id="rId4575" Type="http://schemas.openxmlformats.org/officeDocument/2006/relationships/hyperlink" Target="https://login.consultant.ru/link/?req=doc&amp;base=LAW&amp;n=357773&amp;dst=100031" TargetMode = "External"/><Relationship Id="rId4576" Type="http://schemas.openxmlformats.org/officeDocument/2006/relationships/hyperlink" Target="https://login.consultant.ru/link/?req=doc&amp;base=LAW&amp;n=349049&amp;dst=100014" TargetMode = "External"/><Relationship Id="rId4577" Type="http://schemas.openxmlformats.org/officeDocument/2006/relationships/hyperlink" Target="https://login.consultant.ru/link/?req=doc&amp;base=LAW&amp;n=434650&amp;dst=100023" TargetMode = "External"/><Relationship Id="rId4578" Type="http://schemas.openxmlformats.org/officeDocument/2006/relationships/hyperlink" Target="https://login.consultant.ru/link/?req=doc&amp;base=LAW&amp;n=462640&amp;dst=100126" TargetMode = "External"/><Relationship Id="rId4579" Type="http://schemas.openxmlformats.org/officeDocument/2006/relationships/hyperlink" Target="https://login.consultant.ru/link/?req=doc&amp;base=LAW&amp;n=495002&amp;dst=100366" TargetMode = "External"/><Relationship Id="rId4580" Type="http://schemas.openxmlformats.org/officeDocument/2006/relationships/hyperlink" Target="https://login.consultant.ru/link/?req=doc&amp;base=LAW&amp;n=495002&amp;dst=110" TargetMode = "External"/><Relationship Id="rId4581" Type="http://schemas.openxmlformats.org/officeDocument/2006/relationships/hyperlink" Target="https://login.consultant.ru/link/?req=doc&amp;base=LAW&amp;n=357773&amp;dst=100035" TargetMode = "External"/><Relationship Id="rId4582" Type="http://schemas.openxmlformats.org/officeDocument/2006/relationships/hyperlink" Target="https://login.consultant.ru/link/?req=doc&amp;base=LAW&amp;n=386885&amp;dst=100020" TargetMode = "External"/><Relationship Id="rId4583" Type="http://schemas.openxmlformats.org/officeDocument/2006/relationships/hyperlink" Target="https://login.consultant.ru/link/?req=doc&amp;base=LAW&amp;n=490132&amp;dst=100632" TargetMode = "External"/><Relationship Id="rId4584" Type="http://schemas.openxmlformats.org/officeDocument/2006/relationships/hyperlink" Target="https://login.consultant.ru/link/?req=doc&amp;base=LAW&amp;n=189521&amp;dst=100014" TargetMode = "External"/><Relationship Id="rId4585" Type="http://schemas.openxmlformats.org/officeDocument/2006/relationships/hyperlink" Target="https://login.consultant.ru/link/?req=doc&amp;base=LAW&amp;n=221800&amp;dst=100437" TargetMode = "External"/><Relationship Id="rId4586" Type="http://schemas.openxmlformats.org/officeDocument/2006/relationships/hyperlink" Target="https://login.consultant.ru/link/?req=doc&amp;base=LAW&amp;n=189521&amp;dst=100016" TargetMode = "External"/><Relationship Id="rId4587" Type="http://schemas.openxmlformats.org/officeDocument/2006/relationships/hyperlink" Target="https://login.consultant.ru/link/?req=doc&amp;base=LAW&amp;n=357773&amp;dst=100037" TargetMode = "External"/><Relationship Id="rId4588" Type="http://schemas.openxmlformats.org/officeDocument/2006/relationships/hyperlink" Target="https://login.consultant.ru/link/?req=doc&amp;base=LAW&amp;n=386885&amp;dst=100021" TargetMode = "External"/><Relationship Id="rId4589" Type="http://schemas.openxmlformats.org/officeDocument/2006/relationships/hyperlink" Target="https://login.consultant.ru/link/?req=doc&amp;base=LAW&amp;n=189521&amp;dst=100017" TargetMode = "External"/><Relationship Id="rId4590" Type="http://schemas.openxmlformats.org/officeDocument/2006/relationships/hyperlink" Target="https://login.consultant.ru/link/?req=doc&amp;base=LAW&amp;n=121765&amp;dst=100011" TargetMode = "External"/><Relationship Id="rId4591" Type="http://schemas.openxmlformats.org/officeDocument/2006/relationships/hyperlink" Target="https://login.consultant.ru/link/?req=doc&amp;base=LAW&amp;n=221800&amp;dst=100438" TargetMode = "External"/><Relationship Id="rId4592" Type="http://schemas.openxmlformats.org/officeDocument/2006/relationships/hyperlink" Target="https://login.consultant.ru/link/?req=doc&amp;base=LAW&amp;n=189521&amp;dst=100019" TargetMode = "External"/><Relationship Id="rId4593" Type="http://schemas.openxmlformats.org/officeDocument/2006/relationships/hyperlink" Target="https://login.consultant.ru/link/?req=doc&amp;base=LAW&amp;n=357773&amp;dst=100038" TargetMode = "External"/><Relationship Id="rId4594" Type="http://schemas.openxmlformats.org/officeDocument/2006/relationships/hyperlink" Target="https://login.consultant.ru/link/?req=doc&amp;base=LAW&amp;n=386885&amp;dst=100022" TargetMode = "External"/><Relationship Id="rId4595" Type="http://schemas.openxmlformats.org/officeDocument/2006/relationships/hyperlink" Target="https://login.consultant.ru/link/?req=doc&amp;base=LAW&amp;n=189521&amp;dst=100020" TargetMode = "External"/><Relationship Id="rId4596" Type="http://schemas.openxmlformats.org/officeDocument/2006/relationships/hyperlink" Target="https://login.consultant.ru/link/?req=doc&amp;base=LAW&amp;n=121765&amp;dst=100014" TargetMode = "External"/><Relationship Id="rId4597" Type="http://schemas.openxmlformats.org/officeDocument/2006/relationships/hyperlink" Target="https://login.consultant.ru/link/?req=doc&amp;base=LAW&amp;n=221800&amp;dst=100439" TargetMode = "External"/><Relationship Id="rId4598" Type="http://schemas.openxmlformats.org/officeDocument/2006/relationships/hyperlink" Target="https://login.consultant.ru/link/?req=doc&amp;base=LAW&amp;n=189521&amp;dst=100022" TargetMode = "External"/><Relationship Id="rId4599" Type="http://schemas.openxmlformats.org/officeDocument/2006/relationships/hyperlink" Target="https://login.consultant.ru/link/?req=doc&amp;base=LAW&amp;n=357773&amp;dst=100039" TargetMode = "External"/><Relationship Id="rId4600" Type="http://schemas.openxmlformats.org/officeDocument/2006/relationships/hyperlink" Target="https://login.consultant.ru/link/?req=doc&amp;base=LAW&amp;n=386885&amp;dst=100023" TargetMode = "External"/><Relationship Id="rId4601" Type="http://schemas.openxmlformats.org/officeDocument/2006/relationships/hyperlink" Target="https://login.consultant.ru/link/?req=doc&amp;base=LAW&amp;n=189521&amp;dst=100023" TargetMode = "External"/><Relationship Id="rId4602" Type="http://schemas.openxmlformats.org/officeDocument/2006/relationships/hyperlink" Target="https://login.consultant.ru/link/?req=doc&amp;base=LAW&amp;n=121765&amp;dst=100016" TargetMode = "External"/><Relationship Id="rId4603" Type="http://schemas.openxmlformats.org/officeDocument/2006/relationships/hyperlink" Target="https://login.consultant.ru/link/?req=doc&amp;base=LAW&amp;n=491100&amp;dst=212" TargetMode = "External"/><Relationship Id="rId4604" Type="http://schemas.openxmlformats.org/officeDocument/2006/relationships/hyperlink" Target="https://login.consultant.ru/link/?req=doc&amp;base=LAW&amp;n=357773&amp;dst=100040" TargetMode = "External"/><Relationship Id="rId4605" Type="http://schemas.openxmlformats.org/officeDocument/2006/relationships/hyperlink" Target="https://login.consultant.ru/link/?req=doc&amp;base=LAW&amp;n=503566&amp;dst=100009" TargetMode = "External"/><Relationship Id="rId4606" Type="http://schemas.openxmlformats.org/officeDocument/2006/relationships/hyperlink" Target="https://login.consultant.ru/link/?req=doc&amp;base=LAW&amp;n=508889&amp;dst=11679" TargetMode = "External"/><Relationship Id="rId4607" Type="http://schemas.openxmlformats.org/officeDocument/2006/relationships/hyperlink" Target="https://login.consultant.ru/link/?req=doc&amp;base=LAW&amp;n=189521&amp;dst=100025" TargetMode = "External"/><Relationship Id="rId4608" Type="http://schemas.openxmlformats.org/officeDocument/2006/relationships/hyperlink" Target="https://login.consultant.ru/link/?req=doc&amp;base=LAW&amp;n=357773&amp;dst=100043" TargetMode = "External"/><Relationship Id="rId4609" Type="http://schemas.openxmlformats.org/officeDocument/2006/relationships/hyperlink" Target="https://login.consultant.ru/link/?req=doc&amp;base=LAW&amp;n=386885&amp;dst=100024" TargetMode = "External"/><Relationship Id="rId4610" Type="http://schemas.openxmlformats.org/officeDocument/2006/relationships/hyperlink" Target="https://login.consultant.ru/link/?req=doc&amp;base=LAW&amp;n=189521&amp;dst=100026" TargetMode = "External"/><Relationship Id="rId4611" Type="http://schemas.openxmlformats.org/officeDocument/2006/relationships/hyperlink" Target="https://login.consultant.ru/link/?req=doc&amp;base=LAW&amp;n=177207&amp;dst=100010" TargetMode = "External"/><Relationship Id="rId4612" Type="http://schemas.openxmlformats.org/officeDocument/2006/relationships/hyperlink" Target="https://login.consultant.ru/link/?req=doc&amp;base=LAW&amp;n=189521&amp;dst=100028" TargetMode = "External"/><Relationship Id="rId4613" Type="http://schemas.openxmlformats.org/officeDocument/2006/relationships/hyperlink" Target="https://login.consultant.ru/link/?req=doc&amp;base=LAW&amp;n=357773&amp;dst=100044" TargetMode = "External"/><Relationship Id="rId4614" Type="http://schemas.openxmlformats.org/officeDocument/2006/relationships/hyperlink" Target="https://login.consultant.ru/link/?req=doc&amp;base=LAW&amp;n=386885&amp;dst=100025" TargetMode = "External"/><Relationship Id="rId4615" Type="http://schemas.openxmlformats.org/officeDocument/2006/relationships/hyperlink" Target="https://login.consultant.ru/link/?req=doc&amp;base=LAW&amp;n=189521&amp;dst=100029" TargetMode = "External"/><Relationship Id="rId4616" Type="http://schemas.openxmlformats.org/officeDocument/2006/relationships/hyperlink" Target="https://login.consultant.ru/link/?req=doc&amp;base=LAW&amp;n=177207&amp;dst=100013" TargetMode = "External"/><Relationship Id="rId4617" Type="http://schemas.openxmlformats.org/officeDocument/2006/relationships/hyperlink" Target="https://login.consultant.ru/link/?req=doc&amp;base=LAW&amp;n=137655&amp;dst=100017" TargetMode = "External"/><Relationship Id="rId4618" Type="http://schemas.openxmlformats.org/officeDocument/2006/relationships/hyperlink" Target="https://login.consultant.ru/link/?req=doc&amp;base=LAW&amp;n=282616&amp;dst=100035" TargetMode = "External"/><Relationship Id="rId4619" Type="http://schemas.openxmlformats.org/officeDocument/2006/relationships/hyperlink" Target="https://login.consultant.ru/link/?req=doc&amp;base=LAW&amp;n=137655&amp;dst=100018" TargetMode = "External"/><Relationship Id="rId4620" Type="http://schemas.openxmlformats.org/officeDocument/2006/relationships/hyperlink" Target="https://login.consultant.ru/link/?req=doc&amp;base=LAW&amp;n=303429&amp;dst=100008" TargetMode = "External"/><Relationship Id="rId4621" Type="http://schemas.openxmlformats.org/officeDocument/2006/relationships/hyperlink" Target="https://login.consultant.ru/link/?req=doc&amp;base=LAW&amp;n=12453&amp;dst=100163" TargetMode = "External"/><Relationship Id="rId4622" Type="http://schemas.openxmlformats.org/officeDocument/2006/relationships/hyperlink" Target="https://login.consultant.ru/link/?req=doc&amp;base=LAW&amp;n=121766&amp;dst=100015" TargetMode = "External"/><Relationship Id="rId4623" Type="http://schemas.openxmlformats.org/officeDocument/2006/relationships/hyperlink" Target="https://login.consultant.ru/link/?req=doc&amp;base=LAW&amp;n=194001&amp;dst=100011" TargetMode = "External"/><Relationship Id="rId4624" Type="http://schemas.openxmlformats.org/officeDocument/2006/relationships/hyperlink" Target="https://login.consultant.ru/link/?req=doc&amp;base=LAW&amp;n=282616&amp;dst=100036" TargetMode = "External"/><Relationship Id="rId4625" Type="http://schemas.openxmlformats.org/officeDocument/2006/relationships/hyperlink" Target="https://login.consultant.ru/link/?req=doc&amp;base=LAW&amp;n=12453&amp;dst=100163" TargetMode = "External"/><Relationship Id="rId4626" Type="http://schemas.openxmlformats.org/officeDocument/2006/relationships/hyperlink" Target="https://login.consultant.ru/link/?req=doc&amp;base=LAW&amp;n=194001&amp;dst=100012" TargetMode = "External"/><Relationship Id="rId4627" Type="http://schemas.openxmlformats.org/officeDocument/2006/relationships/hyperlink" Target="https://login.consultant.ru/link/?req=doc&amp;base=LAW&amp;n=282616&amp;dst=100037" TargetMode = "External"/><Relationship Id="rId4628" Type="http://schemas.openxmlformats.org/officeDocument/2006/relationships/hyperlink" Target="https://login.consultant.ru/link/?req=doc&amp;base=LAW&amp;n=357773&amp;dst=100045" TargetMode = "External"/><Relationship Id="rId4629" Type="http://schemas.openxmlformats.org/officeDocument/2006/relationships/hyperlink" Target="https://login.consultant.ru/link/?req=doc&amp;base=LAW&amp;n=434650&amp;dst=100024" TargetMode = "External"/><Relationship Id="rId4630" Type="http://schemas.openxmlformats.org/officeDocument/2006/relationships/hyperlink" Target="https://login.consultant.ru/link/?req=doc&amp;base=LAW&amp;n=357773&amp;dst=100047" TargetMode = "External"/><Relationship Id="rId4631" Type="http://schemas.openxmlformats.org/officeDocument/2006/relationships/hyperlink" Target="https://login.consultant.ru/link/?req=doc&amp;base=LAW&amp;n=357773&amp;dst=100048" TargetMode = "External"/><Relationship Id="rId4632" Type="http://schemas.openxmlformats.org/officeDocument/2006/relationships/hyperlink" Target="https://login.consultant.ru/link/?req=doc&amp;base=LAW&amp;n=434650&amp;dst=100025" TargetMode = "External"/><Relationship Id="rId4633" Type="http://schemas.openxmlformats.org/officeDocument/2006/relationships/hyperlink" Target="https://login.consultant.ru/link/?req=doc&amp;base=LAW&amp;n=434650&amp;dst=100037" TargetMode = "External"/><Relationship Id="rId4634" Type="http://schemas.openxmlformats.org/officeDocument/2006/relationships/hyperlink" Target="https://login.consultant.ru/link/?req=doc&amp;base=LAW&amp;n=434650&amp;dst=100026" TargetMode = "External"/><Relationship Id="rId4635" Type="http://schemas.openxmlformats.org/officeDocument/2006/relationships/hyperlink" Target="https://login.consultant.ru/link/?req=doc&amp;base=LAW&amp;n=434540&amp;dst=100011" TargetMode = "External"/><Relationship Id="rId4636" Type="http://schemas.openxmlformats.org/officeDocument/2006/relationships/hyperlink" Target="https://login.consultant.ru/link/?req=doc&amp;base=LAW&amp;n=506086&amp;dst=1079" TargetMode = "External"/><Relationship Id="rId4637" Type="http://schemas.openxmlformats.org/officeDocument/2006/relationships/hyperlink" Target="https://login.consultant.ru/link/?req=doc&amp;base=LAW&amp;n=490132&amp;dst=100635" TargetMode = "External"/><Relationship Id="rId4638" Type="http://schemas.openxmlformats.org/officeDocument/2006/relationships/hyperlink" Target="https://login.consultant.ru/link/?req=doc&amp;base=LAW&amp;n=502327&amp;dst=100348" TargetMode = "External"/><Relationship Id="rId4639" Type="http://schemas.openxmlformats.org/officeDocument/2006/relationships/hyperlink" Target="https://login.consultant.ru/link/?req=doc&amp;base=LAW&amp;n=490132&amp;dst=100636" TargetMode = "External"/><Relationship Id="rId4640" Type="http://schemas.openxmlformats.org/officeDocument/2006/relationships/hyperlink" Target="https://login.consultant.ru/link/?req=doc&amp;base=LAW&amp;n=490132&amp;dst=100637" TargetMode = "External"/><Relationship Id="rId4641" Type="http://schemas.openxmlformats.org/officeDocument/2006/relationships/hyperlink" Target="https://login.consultant.ru/link/?req=doc&amp;base=LAW&amp;n=200919&amp;dst=100022" TargetMode = "External"/><Relationship Id="rId4642" Type="http://schemas.openxmlformats.org/officeDocument/2006/relationships/hyperlink" Target="https://login.consultant.ru/link/?req=doc&amp;base=LAW&amp;n=510623&amp;dst=103" TargetMode = "External"/><Relationship Id="rId4643" Type="http://schemas.openxmlformats.org/officeDocument/2006/relationships/hyperlink" Target="https://login.consultant.ru/link/?req=doc&amp;base=LAW&amp;n=510623&amp;dst=100102" TargetMode = "External"/><Relationship Id="rId4644" Type="http://schemas.openxmlformats.org/officeDocument/2006/relationships/hyperlink" Target="https://login.consultant.ru/link/?req=doc&amp;base=LAW&amp;n=386883&amp;dst=100013" TargetMode = "External"/><Relationship Id="rId4645" Type="http://schemas.openxmlformats.org/officeDocument/2006/relationships/hyperlink" Target="https://login.consultant.ru/link/?req=doc&amp;base=LAW&amp;n=499489&amp;dst=169" TargetMode = "External"/><Relationship Id="rId4646" Type="http://schemas.openxmlformats.org/officeDocument/2006/relationships/hyperlink" Target="https://login.consultant.ru/link/?req=doc&amp;base=LAW&amp;n=209832&amp;dst=100268" TargetMode = "External"/><Relationship Id="rId4647" Type="http://schemas.openxmlformats.org/officeDocument/2006/relationships/hyperlink" Target="https://login.consultant.ru/link/?req=doc&amp;base=LAW&amp;n=200919&amp;dst=100034" TargetMode = "External"/><Relationship Id="rId4648" Type="http://schemas.openxmlformats.org/officeDocument/2006/relationships/hyperlink" Target="https://login.consultant.ru/link/?req=doc&amp;base=LAW&amp;n=495006" TargetMode = "External"/><Relationship Id="rId4649" Type="http://schemas.openxmlformats.org/officeDocument/2006/relationships/hyperlink" Target="https://login.consultant.ru/link/?req=doc&amp;base=LAW&amp;n=386883&amp;dst=100014" TargetMode = "External"/><Relationship Id="rId4650" Type="http://schemas.openxmlformats.org/officeDocument/2006/relationships/hyperlink" Target="https://login.consultant.ru/link/?req=doc&amp;base=LAW&amp;n=209832&amp;dst=100271" TargetMode = "External"/><Relationship Id="rId4651" Type="http://schemas.openxmlformats.org/officeDocument/2006/relationships/hyperlink" Target="https://login.consultant.ru/link/?req=doc&amp;base=LAW&amp;n=499489&amp;dst=219" TargetMode = "External"/><Relationship Id="rId4652" Type="http://schemas.openxmlformats.org/officeDocument/2006/relationships/hyperlink" Target="https://login.consultant.ru/link/?req=doc&amp;base=LAW&amp;n=209832&amp;dst=100275" TargetMode = "External"/><Relationship Id="rId4653" Type="http://schemas.openxmlformats.org/officeDocument/2006/relationships/hyperlink" Target="https://login.consultant.ru/link/?req=doc&amp;base=LAW&amp;n=499489&amp;dst=171" TargetMode = "External"/><Relationship Id="rId4654" Type="http://schemas.openxmlformats.org/officeDocument/2006/relationships/hyperlink" Target="https://login.consultant.ru/link/?req=doc&amp;base=LAW&amp;n=209832&amp;dst=100278" TargetMode = "External"/><Relationship Id="rId4655" Type="http://schemas.openxmlformats.org/officeDocument/2006/relationships/hyperlink" Target="https://login.consultant.ru/link/?req=doc&amp;base=LAW&amp;n=499489&amp;dst=171" TargetMode = "External"/><Relationship Id="rId4656" Type="http://schemas.openxmlformats.org/officeDocument/2006/relationships/hyperlink" Target="https://login.consultant.ru/link/?req=doc&amp;base=LAW&amp;n=169776&amp;dst=100036" TargetMode = "External"/><Relationship Id="rId4657" Type="http://schemas.openxmlformats.org/officeDocument/2006/relationships/hyperlink" Target="https://login.consultant.ru/link/?req=doc&amp;base=LAW&amp;n=172950&amp;dst=100050" TargetMode = "External"/><Relationship Id="rId4658" Type="http://schemas.openxmlformats.org/officeDocument/2006/relationships/hyperlink" Target="https://login.consultant.ru/link/?req=doc&amp;base=LAW&amp;n=172950&amp;dst=100051" TargetMode = "External"/><Relationship Id="rId4659" Type="http://schemas.openxmlformats.org/officeDocument/2006/relationships/hyperlink" Target="https://login.consultant.ru/link/?req=doc&amp;base=LAW&amp;n=172950&amp;dst=100054" TargetMode = "External"/><Relationship Id="rId4660" Type="http://schemas.openxmlformats.org/officeDocument/2006/relationships/hyperlink" Target="https://login.consultant.ru/link/?req=doc&amp;base=LAW&amp;n=221800&amp;dst=100444" TargetMode = "External"/><Relationship Id="rId4661" Type="http://schemas.openxmlformats.org/officeDocument/2006/relationships/hyperlink" Target="https://login.consultant.ru/link/?req=doc&amp;base=LAW&amp;n=502316&amp;dst=100316" TargetMode = "External"/><Relationship Id="rId4662" Type="http://schemas.openxmlformats.org/officeDocument/2006/relationships/hyperlink" Target="https://login.consultant.ru/link/?req=doc&amp;base=LAW&amp;n=221800&amp;dst=100447" TargetMode = "External"/><Relationship Id="rId4663" Type="http://schemas.openxmlformats.org/officeDocument/2006/relationships/hyperlink" Target="https://login.consultant.ru/link/?req=doc&amp;base=LAW&amp;n=502316&amp;dst=100305" TargetMode = "External"/><Relationship Id="rId4664" Type="http://schemas.openxmlformats.org/officeDocument/2006/relationships/hyperlink" Target="https://login.consultant.ru/link/?req=doc&amp;base=LAW&amp;n=453255&amp;dst=100008" TargetMode = "External"/><Relationship Id="rId4665" Type="http://schemas.openxmlformats.org/officeDocument/2006/relationships/hyperlink" Target="https://login.consultant.ru/link/?req=doc&amp;base=LAW&amp;n=172950&amp;dst=100055" TargetMode = "External"/><Relationship Id="rId4666" Type="http://schemas.openxmlformats.org/officeDocument/2006/relationships/hyperlink" Target="https://login.consultant.ru/link/?req=doc&amp;base=LAW&amp;n=221800&amp;dst=100449" TargetMode = "External"/><Relationship Id="rId4667" Type="http://schemas.openxmlformats.org/officeDocument/2006/relationships/hyperlink" Target="https://login.consultant.ru/link/?req=doc&amp;base=LAW&amp;n=323785&amp;dst=100010" TargetMode = "External"/><Relationship Id="rId4668" Type="http://schemas.openxmlformats.org/officeDocument/2006/relationships/hyperlink" Target="https://login.consultant.ru/link/?req=doc&amp;base=LAW&amp;n=499975&amp;dst=100013" TargetMode = "External"/><Relationship Id="rId4669" Type="http://schemas.openxmlformats.org/officeDocument/2006/relationships/hyperlink" Target="https://login.consultant.ru/link/?req=doc&amp;base=LAW&amp;n=502316&amp;dst=100180" TargetMode = "External"/><Relationship Id="rId4670" Type="http://schemas.openxmlformats.org/officeDocument/2006/relationships/hyperlink" Target="https://login.consultant.ru/link/?req=doc&amp;base=LAW&amp;n=499975&amp;dst=100014" TargetMode = "External"/><Relationship Id="rId4671" Type="http://schemas.openxmlformats.org/officeDocument/2006/relationships/hyperlink" Target="https://login.consultant.ru/link/?req=doc&amp;base=LAW&amp;n=221800&amp;dst=100451" TargetMode = "External"/><Relationship Id="rId4672" Type="http://schemas.openxmlformats.org/officeDocument/2006/relationships/hyperlink" Target="https://login.consultant.ru/link/?req=doc&amp;base=LAW&amp;n=172950&amp;dst=100057" TargetMode = "External"/><Relationship Id="rId4673" Type="http://schemas.openxmlformats.org/officeDocument/2006/relationships/hyperlink" Target="https://login.consultant.ru/link/?req=doc&amp;base=LAW&amp;n=422114&amp;dst=100021" TargetMode = "External"/><Relationship Id="rId4674" Type="http://schemas.openxmlformats.org/officeDocument/2006/relationships/hyperlink" Target="https://login.consultant.ru/link/?req=doc&amp;base=LAW&amp;n=201257&amp;dst=100113" TargetMode = "External"/><Relationship Id="rId4675" Type="http://schemas.openxmlformats.org/officeDocument/2006/relationships/hyperlink" Target="https://login.consultant.ru/link/?req=doc&amp;base=LAW&amp;n=422114&amp;dst=100022" TargetMode = "External"/><Relationship Id="rId4676" Type="http://schemas.openxmlformats.org/officeDocument/2006/relationships/hyperlink" Target="https://login.consultant.ru/link/?req=doc&amp;base=LAW&amp;n=519030&amp;dst=103226" TargetMode = "External"/><Relationship Id="rId4677" Type="http://schemas.openxmlformats.org/officeDocument/2006/relationships/hyperlink" Target="https://login.consultant.ru/link/?req=doc&amp;base=LAW&amp;n=519030&amp;dst=103230" TargetMode = "External"/><Relationship Id="rId4678" Type="http://schemas.openxmlformats.org/officeDocument/2006/relationships/hyperlink" Target="https://login.consultant.ru/link/?req=doc&amp;base=LAW&amp;n=519030&amp;dst=103237" TargetMode = "External"/><Relationship Id="rId4679" Type="http://schemas.openxmlformats.org/officeDocument/2006/relationships/hyperlink" Target="https://login.consultant.ru/link/?req=doc&amp;base=LAW&amp;n=519030&amp;dst=1429" TargetMode = "External"/><Relationship Id="rId4680" Type="http://schemas.openxmlformats.org/officeDocument/2006/relationships/hyperlink" Target="https://login.consultant.ru/link/?req=doc&amp;base=LAW&amp;n=519030&amp;dst=1433" TargetMode = "External"/><Relationship Id="rId4681" Type="http://schemas.openxmlformats.org/officeDocument/2006/relationships/hyperlink" Target="https://login.consultant.ru/link/?req=doc&amp;base=LAW&amp;n=519030&amp;dst=1440" TargetMode = "External"/><Relationship Id="rId4682" Type="http://schemas.openxmlformats.org/officeDocument/2006/relationships/hyperlink" Target="https://login.consultant.ru/link/?req=doc&amp;base=LAW&amp;n=519030&amp;dst=101321" TargetMode = "External"/><Relationship Id="rId4683" Type="http://schemas.openxmlformats.org/officeDocument/2006/relationships/hyperlink" Target="https://login.consultant.ru/link/?req=doc&amp;base=LAW&amp;n=519030&amp;dst=101340" TargetMode = "External"/><Relationship Id="rId4684" Type="http://schemas.openxmlformats.org/officeDocument/2006/relationships/hyperlink" Target="https://login.consultant.ru/link/?req=doc&amp;base=LAW&amp;n=519030&amp;dst=101360" TargetMode = "External"/><Relationship Id="rId4685" Type="http://schemas.openxmlformats.org/officeDocument/2006/relationships/hyperlink" Target="https://login.consultant.ru/link/?req=doc&amp;base=LAW&amp;n=519030&amp;dst=101431" TargetMode = "External"/><Relationship Id="rId4686" Type="http://schemas.openxmlformats.org/officeDocument/2006/relationships/hyperlink" Target="https://login.consultant.ru/link/?req=doc&amp;base=LAW&amp;n=519030&amp;dst=101436" TargetMode = "External"/><Relationship Id="rId4687" Type="http://schemas.openxmlformats.org/officeDocument/2006/relationships/hyperlink" Target="https://login.consultant.ru/link/?req=doc&amp;base=LAW&amp;n=519030&amp;dst=101811" TargetMode = "External"/><Relationship Id="rId4688" Type="http://schemas.openxmlformats.org/officeDocument/2006/relationships/hyperlink" Target="https://login.consultant.ru/link/?req=doc&amp;base=LAW&amp;n=519030&amp;dst=101814" TargetMode = "External"/><Relationship Id="rId4689" Type="http://schemas.openxmlformats.org/officeDocument/2006/relationships/hyperlink" Target="https://login.consultant.ru/link/?req=doc&amp;base=LAW&amp;n=519030&amp;dst=101817" TargetMode = "External"/><Relationship Id="rId4690" Type="http://schemas.openxmlformats.org/officeDocument/2006/relationships/hyperlink" Target="https://login.consultant.ru/link/?req=doc&amp;base=LAW&amp;n=519030&amp;dst=103155" TargetMode = "External"/><Relationship Id="rId4691" Type="http://schemas.openxmlformats.org/officeDocument/2006/relationships/hyperlink" Target="https://login.consultant.ru/link/?req=doc&amp;base=LAW&amp;n=519030&amp;dst=2163" TargetMode = "External"/><Relationship Id="rId4692" Type="http://schemas.openxmlformats.org/officeDocument/2006/relationships/hyperlink" Target="https://login.consultant.ru/link/?req=doc&amp;base=LAW&amp;n=436421&amp;dst=100160" TargetMode = "External"/><Relationship Id="rId4693" Type="http://schemas.openxmlformats.org/officeDocument/2006/relationships/hyperlink" Target="https://login.consultant.ru/link/?req=doc&amp;base=LAW&amp;n=482768&amp;dst=100059" TargetMode = "External"/><Relationship Id="rId4694" Type="http://schemas.openxmlformats.org/officeDocument/2006/relationships/hyperlink" Target="https://login.consultant.ru/link/?req=doc&amp;base=LAW&amp;n=422114&amp;dst=100023" TargetMode = "External"/><Relationship Id="rId4695" Type="http://schemas.openxmlformats.org/officeDocument/2006/relationships/hyperlink" Target="https://login.consultant.ru/link/?req=doc&amp;base=LAW&amp;n=495003&amp;dst=100064" TargetMode = "External"/><Relationship Id="rId4696" Type="http://schemas.openxmlformats.org/officeDocument/2006/relationships/hyperlink" Target="https://login.consultant.ru/link/?req=doc&amp;base=LAW&amp;n=495003&amp;dst=100043" TargetMode = "External"/><Relationship Id="rId4697" Type="http://schemas.openxmlformats.org/officeDocument/2006/relationships/hyperlink" Target="https://login.consultant.ru/link/?req=doc&amp;base=LAW&amp;n=495003&amp;dst=100027" TargetMode = "External"/><Relationship Id="rId4698" Type="http://schemas.openxmlformats.org/officeDocument/2006/relationships/hyperlink" Target="https://login.consultant.ru/link/?req=doc&amp;base=LAW&amp;n=495003&amp;dst=100026" TargetMode = "External"/><Relationship Id="rId4699" Type="http://schemas.openxmlformats.org/officeDocument/2006/relationships/hyperlink" Target="https://login.consultant.ru/link/?req=doc&amp;base=LAW&amp;n=495003&amp;dst=100012" TargetMode = "External"/><Relationship Id="rId4700" Type="http://schemas.openxmlformats.org/officeDocument/2006/relationships/hyperlink" Target="https://login.consultant.ru/link/?req=doc&amp;base=LAW&amp;n=323785&amp;dst=100011" TargetMode = "External"/><Relationship Id="rId4701" Type="http://schemas.openxmlformats.org/officeDocument/2006/relationships/hyperlink" Target="https://login.consultant.ru/link/?req=doc&amp;base=LAW&amp;n=499975&amp;dst=100015" TargetMode = "External"/><Relationship Id="rId4702" Type="http://schemas.openxmlformats.org/officeDocument/2006/relationships/hyperlink" Target="https://login.consultant.ru/link/?req=doc&amp;base=LAW&amp;n=422114&amp;dst=100026" TargetMode = "External"/><Relationship Id="rId4703" Type="http://schemas.openxmlformats.org/officeDocument/2006/relationships/hyperlink" Target="https://login.consultant.ru/link/?req=doc&amp;base=LAW&amp;n=502316&amp;dst=224" TargetMode = "External"/><Relationship Id="rId4704" Type="http://schemas.openxmlformats.org/officeDocument/2006/relationships/hyperlink" Target="https://login.consultant.ru/link/?req=doc&amp;base=LAW&amp;n=192667&amp;dst=100273" TargetMode = "External"/><Relationship Id="rId4705" Type="http://schemas.openxmlformats.org/officeDocument/2006/relationships/hyperlink" Target="https://login.consultant.ru/link/?req=doc&amp;base=LAW&amp;n=490132&amp;dst=100639" TargetMode = "External"/><Relationship Id="rId4706" Type="http://schemas.openxmlformats.org/officeDocument/2006/relationships/hyperlink" Target="https://login.consultant.ru/link/?req=doc&amp;base=LAW&amp;n=191967&amp;dst=100099" TargetMode = "External"/><Relationship Id="rId4707" Type="http://schemas.openxmlformats.org/officeDocument/2006/relationships/hyperlink" Target="https://login.consultant.ru/link/?req=doc&amp;base=LAW&amp;n=194876&amp;dst=100027" TargetMode = "External"/><Relationship Id="rId4708" Type="http://schemas.openxmlformats.org/officeDocument/2006/relationships/hyperlink" Target="https://login.consultant.ru/link/?req=doc&amp;base=LAW&amp;n=149859&amp;dst=100079" TargetMode = "External"/><Relationship Id="rId4709" Type="http://schemas.openxmlformats.org/officeDocument/2006/relationships/hyperlink" Target="https://login.consultant.ru/link/?req=doc&amp;base=LAW&amp;n=191967&amp;dst=100100" TargetMode = "External"/><Relationship Id="rId4710" Type="http://schemas.openxmlformats.org/officeDocument/2006/relationships/hyperlink" Target="https://login.consultant.ru/link/?req=doc&amp;base=LAW&amp;n=517491&amp;dst=193" TargetMode = "External"/><Relationship Id="rId4711" Type="http://schemas.openxmlformats.org/officeDocument/2006/relationships/hyperlink" Target="https://login.consultant.ru/link/?req=doc&amp;base=LAW&amp;n=495476&amp;dst=100839" TargetMode = "External"/><Relationship Id="rId4712" Type="http://schemas.openxmlformats.org/officeDocument/2006/relationships/hyperlink" Target="https://login.consultant.ru/link/?req=doc&amp;base=LAW&amp;n=221369&amp;dst=100060" TargetMode = "External"/><Relationship Id="rId4713" Type="http://schemas.openxmlformats.org/officeDocument/2006/relationships/hyperlink" Target="https://login.consultant.ru/link/?req=doc&amp;base=LAW&amp;n=191967&amp;dst=100101" TargetMode = "External"/><Relationship Id="rId4714" Type="http://schemas.openxmlformats.org/officeDocument/2006/relationships/hyperlink" Target="https://login.consultant.ru/link/?req=doc&amp;base=LAW&amp;n=221369&amp;dst=100061" TargetMode = "External"/><Relationship Id="rId4715" Type="http://schemas.openxmlformats.org/officeDocument/2006/relationships/hyperlink" Target="https://login.consultant.ru/link/?req=doc&amp;base=LAW&amp;n=421787&amp;dst=100010" TargetMode = "External"/><Relationship Id="rId4716" Type="http://schemas.openxmlformats.org/officeDocument/2006/relationships/hyperlink" Target="https://login.consultant.ru/link/?req=doc&amp;base=LAW&amp;n=156921&amp;dst=100038" TargetMode = "External"/><Relationship Id="rId4717" Type="http://schemas.openxmlformats.org/officeDocument/2006/relationships/hyperlink" Target="https://login.consultant.ru/link/?req=doc&amp;base=LAW&amp;n=156921&amp;dst=100041" TargetMode = "External"/><Relationship Id="rId4718" Type="http://schemas.openxmlformats.org/officeDocument/2006/relationships/hyperlink" Target="https://login.consultant.ru/link/?req=doc&amp;base=LAW&amp;n=191967&amp;dst=100102" TargetMode = "External"/><Relationship Id="rId4719" Type="http://schemas.openxmlformats.org/officeDocument/2006/relationships/hyperlink" Target="https://login.consultant.ru/link/?req=doc&amp;base=LAW&amp;n=191967&amp;dst=100103" TargetMode = "External"/><Relationship Id="rId4720" Type="http://schemas.openxmlformats.org/officeDocument/2006/relationships/hyperlink" Target="https://login.consultant.ru/link/?req=doc&amp;base=LAW&amp;n=194876&amp;dst=100028" TargetMode = "External"/><Relationship Id="rId4721" Type="http://schemas.openxmlformats.org/officeDocument/2006/relationships/hyperlink" Target="https://login.consultant.ru/link/?req=doc&amp;base=LAW&amp;n=517491&amp;dst=1951" TargetMode = "External"/><Relationship Id="rId4722" Type="http://schemas.openxmlformats.org/officeDocument/2006/relationships/hyperlink" Target="https://login.consultant.ru/link/?req=doc&amp;base=LAW&amp;n=194876&amp;dst=100029" TargetMode = "External"/><Relationship Id="rId4723" Type="http://schemas.openxmlformats.org/officeDocument/2006/relationships/hyperlink" Target="https://login.consultant.ru/link/?req=doc&amp;base=LAW&amp;n=482770&amp;dst=100240" TargetMode = "External"/><Relationship Id="rId4724" Type="http://schemas.openxmlformats.org/officeDocument/2006/relationships/hyperlink" Target="https://login.consultant.ru/link/?req=doc&amp;base=LAW&amp;n=482770&amp;dst=100056" TargetMode = "External"/><Relationship Id="rId4725" Type="http://schemas.openxmlformats.org/officeDocument/2006/relationships/hyperlink" Target="https://login.consultant.ru/link/?req=doc&amp;base=LAW&amp;n=519030&amp;dst=251" TargetMode = "External"/><Relationship Id="rId4726" Type="http://schemas.openxmlformats.org/officeDocument/2006/relationships/hyperlink" Target="https://login.consultant.ru/link/?req=doc&amp;base=LAW&amp;n=149859&amp;dst=100108" TargetMode = "External"/><Relationship Id="rId4727" Type="http://schemas.openxmlformats.org/officeDocument/2006/relationships/hyperlink" Target="https://login.consultant.ru/link/?req=doc&amp;base=LAW&amp;n=464265&amp;dst=101339" TargetMode = "External"/><Relationship Id="rId4728" Type="http://schemas.openxmlformats.org/officeDocument/2006/relationships/hyperlink" Target="https://login.consultant.ru/link/?req=doc&amp;base=LAW&amp;n=470150&amp;dst=100096" TargetMode = "External"/><Relationship Id="rId4729" Type="http://schemas.openxmlformats.org/officeDocument/2006/relationships/hyperlink" Target="https://login.consultant.ru/link/?req=doc&amp;base=LAW&amp;n=421787&amp;dst=100012" TargetMode = "External"/><Relationship Id="rId4730" Type="http://schemas.openxmlformats.org/officeDocument/2006/relationships/hyperlink" Target="https://login.consultant.ru/link/?req=doc&amp;base=LAW&amp;n=422066&amp;dst=100686" TargetMode = "External"/><Relationship Id="rId4731" Type="http://schemas.openxmlformats.org/officeDocument/2006/relationships/hyperlink" Target="https://login.consultant.ru/link/?req=doc&amp;base=LAW&amp;n=500129&amp;dst=733" TargetMode = "External"/><Relationship Id="rId4732" Type="http://schemas.openxmlformats.org/officeDocument/2006/relationships/hyperlink" Target="https://login.consultant.ru/link/?req=doc&amp;base=LAW&amp;n=421787&amp;dst=100013" TargetMode = "External"/><Relationship Id="rId4733" Type="http://schemas.openxmlformats.org/officeDocument/2006/relationships/hyperlink" Target="https://login.consultant.ru/link/?req=doc&amp;base=LAW&amp;n=500129&amp;dst=910" TargetMode = "External"/><Relationship Id="rId4734" Type="http://schemas.openxmlformats.org/officeDocument/2006/relationships/hyperlink" Target="https://login.consultant.ru/link/?req=doc&amp;base=LAW&amp;n=421787&amp;dst=100014" TargetMode = "External"/><Relationship Id="rId4735" Type="http://schemas.openxmlformats.org/officeDocument/2006/relationships/hyperlink" Target="https://login.consultant.ru/link/?req=doc&amp;base=LAW&amp;n=421787&amp;dst=100015" TargetMode = "External"/><Relationship Id="rId4736" Type="http://schemas.openxmlformats.org/officeDocument/2006/relationships/hyperlink" Target="https://login.consultant.ru/link/?req=doc&amp;base=LAW&amp;n=421787&amp;dst=100016" TargetMode = "External"/><Relationship Id="rId4737" Type="http://schemas.openxmlformats.org/officeDocument/2006/relationships/hyperlink" Target="https://login.consultant.ru/link/?req=doc&amp;base=LAW&amp;n=470677&amp;dst=100865" TargetMode = "External"/><Relationship Id="rId4738" Type="http://schemas.openxmlformats.org/officeDocument/2006/relationships/hyperlink" Target="https://login.consultant.ru/link/?req=doc&amp;base=LAW&amp;n=497285&amp;dst=168" TargetMode = "External"/><Relationship Id="rId4739" Type="http://schemas.openxmlformats.org/officeDocument/2006/relationships/hyperlink" Target="https://login.consultant.ru/link/?req=doc&amp;base=LAW&amp;n=421787&amp;dst=100018" TargetMode = "External"/><Relationship Id="rId4740" Type="http://schemas.openxmlformats.org/officeDocument/2006/relationships/hyperlink" Target="https://login.consultant.ru/link/?req=doc&amp;base=LAW&amp;n=422066&amp;dst=100697" TargetMode = "External"/><Relationship Id="rId4741" Type="http://schemas.openxmlformats.org/officeDocument/2006/relationships/hyperlink" Target="https://login.consultant.ru/link/?req=doc&amp;base=LAW&amp;n=429633&amp;dst=100042" TargetMode = "External"/><Relationship Id="rId4742" Type="http://schemas.openxmlformats.org/officeDocument/2006/relationships/hyperlink" Target="https://login.consultant.ru/link/?req=doc&amp;base=LAW&amp;n=349068&amp;dst=100033" TargetMode = "External"/><Relationship Id="rId4743" Type="http://schemas.openxmlformats.org/officeDocument/2006/relationships/hyperlink" Target="https://login.consultant.ru/link/?req=doc&amp;base=LAW&amp;n=451737&amp;dst=100079" TargetMode = "External"/><Relationship Id="rId4744" Type="http://schemas.openxmlformats.org/officeDocument/2006/relationships/hyperlink" Target="https://login.consultant.ru/link/?req=doc&amp;base=LAW&amp;n=349068&amp;dst=100033" TargetMode = "External"/><Relationship Id="rId4745" Type="http://schemas.openxmlformats.org/officeDocument/2006/relationships/hyperlink" Target="https://login.consultant.ru/link/?req=doc&amp;base=LAW&amp;n=421787&amp;dst=100019" TargetMode = "External"/><Relationship Id="rId4746" Type="http://schemas.openxmlformats.org/officeDocument/2006/relationships/hyperlink" Target="https://login.consultant.ru/link/?req=doc&amp;base=LAW&amp;n=451737" TargetMode = "External"/><Relationship Id="rId4747" Type="http://schemas.openxmlformats.org/officeDocument/2006/relationships/hyperlink" Target="https://login.consultant.ru/link/?req=doc&amp;base=LAW&amp;n=451737&amp;dst=246" TargetMode = "External"/><Relationship Id="rId4748" Type="http://schemas.openxmlformats.org/officeDocument/2006/relationships/hyperlink" Target="https://login.consultant.ru/link/?req=doc&amp;base=LAW&amp;n=421787&amp;dst=100020" TargetMode = "External"/><Relationship Id="rId4749" Type="http://schemas.openxmlformats.org/officeDocument/2006/relationships/hyperlink" Target="https://login.consultant.ru/link/?req=doc&amp;base=LAW&amp;n=349068&amp;dst=100034" TargetMode = "External"/><Relationship Id="rId4750" Type="http://schemas.openxmlformats.org/officeDocument/2006/relationships/hyperlink" Target="https://login.consultant.ru/link/?req=doc&amp;base=LAW&amp;n=340242&amp;dst=100008" TargetMode = "External"/><Relationship Id="rId4751" Type="http://schemas.openxmlformats.org/officeDocument/2006/relationships/hyperlink" Target="https://login.consultant.ru/link/?req=doc&amp;base=LAW&amp;n=464265&amp;dst=101352" TargetMode = "External"/><Relationship Id="rId4752" Type="http://schemas.openxmlformats.org/officeDocument/2006/relationships/hyperlink" Target="https://login.consultant.ru/link/?req=doc&amp;base=LAW&amp;n=323893&amp;dst=100406" TargetMode = "External"/><Relationship Id="rId4753" Type="http://schemas.openxmlformats.org/officeDocument/2006/relationships/hyperlink" Target="https://login.consultant.ru/link/?req=doc&amp;base=LAW&amp;n=99388" TargetMode = "External"/><Relationship Id="rId4754" Type="http://schemas.openxmlformats.org/officeDocument/2006/relationships/hyperlink" Target="https://login.consultant.ru/link/?req=doc&amp;base=LAW&amp;n=200675&amp;dst=100009" TargetMode = "External"/><Relationship Id="rId4755" Type="http://schemas.openxmlformats.org/officeDocument/2006/relationships/hyperlink" Target="https://login.consultant.ru/link/?req=doc&amp;base=LAW&amp;n=388774&amp;dst=100010" TargetMode = "External"/><Relationship Id="rId4756" Type="http://schemas.openxmlformats.org/officeDocument/2006/relationships/hyperlink" Target="https://login.consultant.ru/link/?req=doc&amp;base=LAW&amp;n=200675&amp;dst=100010" TargetMode = "External"/><Relationship Id="rId4757" Type="http://schemas.openxmlformats.org/officeDocument/2006/relationships/hyperlink" Target="https://login.consultant.ru/link/?req=doc&amp;base=LAW&amp;n=200675&amp;dst=100011" TargetMode = "External"/><Relationship Id="rId4758" Type="http://schemas.openxmlformats.org/officeDocument/2006/relationships/hyperlink" Target="https://login.consultant.ru/link/?req=doc&amp;base=LAW&amp;n=388774&amp;dst=100011" TargetMode = "External"/><Relationship Id="rId4759" Type="http://schemas.openxmlformats.org/officeDocument/2006/relationships/hyperlink" Target="https://login.consultant.ru/link/?req=doc&amp;base=LAW&amp;n=482770&amp;dst=100244" TargetMode = "External"/><Relationship Id="rId4760" Type="http://schemas.openxmlformats.org/officeDocument/2006/relationships/hyperlink" Target="https://login.consultant.ru/link/?req=doc&amp;base=LAW&amp;n=482770&amp;dst=100097" TargetMode = "External"/><Relationship Id="rId4761" Type="http://schemas.openxmlformats.org/officeDocument/2006/relationships/hyperlink" Target="https://login.consultant.ru/link/?req=doc&amp;base=LAW&amp;n=482770&amp;dst=100106" TargetMode = "External"/><Relationship Id="rId4762" Type="http://schemas.openxmlformats.org/officeDocument/2006/relationships/hyperlink" Target="https://login.consultant.ru/link/?req=doc&amp;base=LAW&amp;n=221369&amp;dst=100062" TargetMode = "External"/><Relationship Id="rId4763" Type="http://schemas.openxmlformats.org/officeDocument/2006/relationships/hyperlink" Target="https://login.consultant.ru/link/?req=doc&amp;base=LAW&amp;n=482770&amp;dst=100113" TargetMode = "External"/><Relationship Id="rId4764" Type="http://schemas.openxmlformats.org/officeDocument/2006/relationships/hyperlink" Target="https://login.consultant.ru/link/?req=doc&amp;base=LAW&amp;n=172661&amp;dst=100107" TargetMode = "External"/><Relationship Id="rId4765" Type="http://schemas.openxmlformats.org/officeDocument/2006/relationships/hyperlink" Target="https://login.consultant.ru/link/?req=doc&amp;base=LAW&amp;n=502319&amp;dst=23" TargetMode = "External"/><Relationship Id="rId4766" Type="http://schemas.openxmlformats.org/officeDocument/2006/relationships/hyperlink" Target="https://login.consultant.ru/link/?req=doc&amp;base=LAW&amp;n=494748&amp;dst=100141" TargetMode = "External"/><Relationship Id="rId4767" Type="http://schemas.openxmlformats.org/officeDocument/2006/relationships/hyperlink" Target="https://login.consultant.ru/link/?req=doc&amp;base=LAW&amp;n=200919&amp;dst=100040" TargetMode = "External"/><Relationship Id="rId4768" Type="http://schemas.openxmlformats.org/officeDocument/2006/relationships/hyperlink" Target="https://login.consultant.ru/link/?req=doc&amp;base=LAW&amp;n=511081&amp;dst=100096" TargetMode = "External"/><Relationship Id="rId4769" Type="http://schemas.openxmlformats.org/officeDocument/2006/relationships/hyperlink" Target="https://login.consultant.ru/link/?req=doc&amp;base=LAW&amp;n=507307&amp;dst=100718" TargetMode = "External"/><Relationship Id="rId4770" Type="http://schemas.openxmlformats.org/officeDocument/2006/relationships/hyperlink" Target="https://login.consultant.ru/link/?req=doc&amp;base=LAW&amp;n=511081&amp;dst=100193" TargetMode = "External"/><Relationship Id="rId4771" Type="http://schemas.openxmlformats.org/officeDocument/2006/relationships/hyperlink" Target="https://login.consultant.ru/link/?req=doc&amp;base=LAW&amp;n=507307&amp;dst=100157" TargetMode = "External"/><Relationship Id="rId4772" Type="http://schemas.openxmlformats.org/officeDocument/2006/relationships/hyperlink" Target="https://login.consultant.ru/link/?req=doc&amp;base=LAW&amp;n=386883&amp;dst=100015" TargetMode = "External"/><Relationship Id="rId4773" Type="http://schemas.openxmlformats.org/officeDocument/2006/relationships/hyperlink" Target="https://login.consultant.ru/link/?req=doc&amp;base=LAW&amp;n=511081&amp;dst=80" TargetMode = "External"/><Relationship Id="rId4774" Type="http://schemas.openxmlformats.org/officeDocument/2006/relationships/hyperlink" Target="https://login.consultant.ru/link/?req=doc&amp;base=LAW&amp;n=209832&amp;dst=100281" TargetMode = "External"/><Relationship Id="rId4775" Type="http://schemas.openxmlformats.org/officeDocument/2006/relationships/hyperlink" Target="https://login.consultant.ru/link/?req=doc&amp;base=LAW&amp;n=405937&amp;dst=100019" TargetMode = "External"/><Relationship Id="rId4776" Type="http://schemas.openxmlformats.org/officeDocument/2006/relationships/hyperlink" Target="https://login.consultant.ru/link/?req=doc&amp;base=LAW&amp;n=496563" TargetMode = "External"/><Relationship Id="rId4777" Type="http://schemas.openxmlformats.org/officeDocument/2006/relationships/hyperlink" Target="https://login.consultant.ru/link/?req=doc&amp;base=LAW&amp;n=495125" TargetMode = "External"/><Relationship Id="rId4778" Type="http://schemas.openxmlformats.org/officeDocument/2006/relationships/hyperlink" Target="https://login.consultant.ru/link/?req=doc&amp;base=LAW&amp;n=496563&amp;dst=41" TargetMode = "External"/><Relationship Id="rId4779" Type="http://schemas.openxmlformats.org/officeDocument/2006/relationships/hyperlink" Target="https://login.consultant.ru/link/?req=doc&amp;base=LAW&amp;n=496563&amp;dst=31" TargetMode = "External"/><Relationship Id="rId4780" Type="http://schemas.openxmlformats.org/officeDocument/2006/relationships/hyperlink" Target="https://login.consultant.ru/link/?req=doc&amp;base=LAW&amp;n=496563&amp;dst=100055" TargetMode = "External"/><Relationship Id="rId4781" Type="http://schemas.openxmlformats.org/officeDocument/2006/relationships/hyperlink" Target="https://login.consultant.ru/link/?req=doc&amp;base=LAW&amp;n=495125&amp;dst=62" TargetMode = "External"/><Relationship Id="rId4782" Type="http://schemas.openxmlformats.org/officeDocument/2006/relationships/hyperlink" Target="https://login.consultant.ru/link/?req=doc&amp;base=LAW&amp;n=495125&amp;dst=63" TargetMode = "External"/><Relationship Id="rId4783" Type="http://schemas.openxmlformats.org/officeDocument/2006/relationships/hyperlink" Target="https://login.consultant.ru/link/?req=doc&amp;base=LAW&amp;n=495125&amp;dst=100354" TargetMode = "External"/><Relationship Id="rId4784" Type="http://schemas.openxmlformats.org/officeDocument/2006/relationships/hyperlink" Target="https://login.consultant.ru/link/?req=doc&amp;base=LAW&amp;n=345764&amp;dst=100009" TargetMode = "External"/><Relationship Id="rId4785" Type="http://schemas.openxmlformats.org/officeDocument/2006/relationships/hyperlink" Target="https://login.consultant.ru/link/?req=doc&amp;base=LAW&amp;n=496563" TargetMode = "External"/><Relationship Id="rId4786" Type="http://schemas.openxmlformats.org/officeDocument/2006/relationships/hyperlink" Target="https://login.consultant.ru/link/?req=doc&amp;base=LAW&amp;n=495125" TargetMode = "External"/><Relationship Id="rId4787" Type="http://schemas.openxmlformats.org/officeDocument/2006/relationships/hyperlink" Target="https://login.consultant.ru/link/?req=doc&amp;base=LAW&amp;n=496563&amp;dst=41" TargetMode = "External"/><Relationship Id="rId4788" Type="http://schemas.openxmlformats.org/officeDocument/2006/relationships/hyperlink" Target="https://login.consultant.ru/link/?req=doc&amp;base=LAW&amp;n=496563&amp;dst=31" TargetMode = "External"/><Relationship Id="rId4789" Type="http://schemas.openxmlformats.org/officeDocument/2006/relationships/hyperlink" Target="https://login.consultant.ru/link/?req=doc&amp;base=LAW&amp;n=496563&amp;dst=100055" TargetMode = "External"/><Relationship Id="rId4790" Type="http://schemas.openxmlformats.org/officeDocument/2006/relationships/hyperlink" Target="https://login.consultant.ru/link/?req=doc&amp;base=LAW&amp;n=495125&amp;dst=62" TargetMode = "External"/><Relationship Id="rId4791" Type="http://schemas.openxmlformats.org/officeDocument/2006/relationships/hyperlink" Target="https://login.consultant.ru/link/?req=doc&amp;base=LAW&amp;n=495125&amp;dst=63" TargetMode = "External"/><Relationship Id="rId4792" Type="http://schemas.openxmlformats.org/officeDocument/2006/relationships/hyperlink" Target="https://login.consultant.ru/link/?req=doc&amp;base=LAW&amp;n=495125&amp;dst=100354" TargetMode = "External"/><Relationship Id="rId4793" Type="http://schemas.openxmlformats.org/officeDocument/2006/relationships/hyperlink" Target="https://login.consultant.ru/link/?req=doc&amp;base=LAW&amp;n=345764&amp;dst=100010" TargetMode = "External"/><Relationship Id="rId4794" Type="http://schemas.openxmlformats.org/officeDocument/2006/relationships/hyperlink" Target="https://login.consultant.ru/link/?req=doc&amp;base=LAW&amp;n=496563" TargetMode = "External"/><Relationship Id="rId4795" Type="http://schemas.openxmlformats.org/officeDocument/2006/relationships/hyperlink" Target="https://login.consultant.ru/link/?req=doc&amp;base=LAW&amp;n=495125" TargetMode = "External"/><Relationship Id="rId4796" Type="http://schemas.openxmlformats.org/officeDocument/2006/relationships/hyperlink" Target="https://login.consultant.ru/link/?req=doc&amp;base=LAW&amp;n=323785&amp;dst=100013" TargetMode = "External"/><Relationship Id="rId4797" Type="http://schemas.openxmlformats.org/officeDocument/2006/relationships/hyperlink" Target="https://login.consultant.ru/link/?req=doc&amp;base=LAW&amp;n=499975&amp;dst=100017" TargetMode = "External"/><Relationship Id="rId4798" Type="http://schemas.openxmlformats.org/officeDocument/2006/relationships/hyperlink" Target="https://login.consultant.ru/link/?req=doc&amp;base=LAW&amp;n=323785&amp;dst=100014" TargetMode = "External"/><Relationship Id="rId4799" Type="http://schemas.openxmlformats.org/officeDocument/2006/relationships/hyperlink" Target="https://login.consultant.ru/link/?req=doc&amp;base=LAW&amp;n=499975&amp;dst=100018" TargetMode = "External"/><Relationship Id="rId4800" Type="http://schemas.openxmlformats.org/officeDocument/2006/relationships/hyperlink" Target="https://login.consultant.ru/link/?req=doc&amp;base=LAW&amp;n=494748&amp;dst=100141" TargetMode = "External"/><Relationship Id="rId4801" Type="http://schemas.openxmlformats.org/officeDocument/2006/relationships/hyperlink" Target="https://login.consultant.ru/link/?req=doc&amp;base=LAW&amp;n=191491&amp;dst=100010" TargetMode = "External"/><Relationship Id="rId4802" Type="http://schemas.openxmlformats.org/officeDocument/2006/relationships/hyperlink" Target="https://login.consultant.ru/link/?req=doc&amp;base=LAW&amp;n=221325&amp;dst=100011" TargetMode = "External"/><Relationship Id="rId4803" Type="http://schemas.openxmlformats.org/officeDocument/2006/relationships/hyperlink" Target="https://login.consultant.ru/link/?req=doc&amp;base=LAW&amp;n=282615&amp;dst=100010" TargetMode = "External"/><Relationship Id="rId4804" Type="http://schemas.openxmlformats.org/officeDocument/2006/relationships/hyperlink" Target="https://login.consultant.ru/link/?req=doc&amp;base=LAW&amp;n=510631&amp;dst=698" TargetMode = "External"/><Relationship Id="rId4805" Type="http://schemas.openxmlformats.org/officeDocument/2006/relationships/hyperlink" Target="https://login.consultant.ru/link/?req=doc&amp;base=LAW&amp;n=510631&amp;dst=698" TargetMode = "External"/><Relationship Id="rId4806" Type="http://schemas.openxmlformats.org/officeDocument/2006/relationships/hyperlink" Target="https://login.consultant.ru/link/?req=doc&amp;base=LAW&amp;n=405342&amp;dst=100011" TargetMode = "External"/><Relationship Id="rId4807" Type="http://schemas.openxmlformats.org/officeDocument/2006/relationships/hyperlink" Target="https://login.consultant.ru/link/?req=doc&amp;base=LAW&amp;n=341818&amp;dst=100015" TargetMode = "External"/><Relationship Id="rId4808" Type="http://schemas.openxmlformats.org/officeDocument/2006/relationships/hyperlink" Target="https://login.consultant.ru/link/?req=doc&amp;base=LAW&amp;n=501275&amp;dst=100010" TargetMode = "External"/><Relationship Id="rId4809" Type="http://schemas.openxmlformats.org/officeDocument/2006/relationships/hyperlink" Target="https://login.consultant.ru/link/?req=doc&amp;base=LAW&amp;n=405342&amp;dst=100012" TargetMode = "External"/><Relationship Id="rId4810" Type="http://schemas.openxmlformats.org/officeDocument/2006/relationships/hyperlink" Target="https://login.consultant.ru/link/?req=doc&amp;base=LAW&amp;n=501275&amp;dst=100035" TargetMode = "External"/><Relationship Id="rId4811" Type="http://schemas.openxmlformats.org/officeDocument/2006/relationships/hyperlink" Target="https://login.consultant.ru/link/?req=doc&amp;base=LAW&amp;n=405342&amp;dst=100013" TargetMode = "External"/><Relationship Id="rId4812" Type="http://schemas.openxmlformats.org/officeDocument/2006/relationships/hyperlink" Target="https://login.consultant.ru/link/?req=doc&amp;base=LAW&amp;n=341818&amp;dst=100021" TargetMode = "External"/><Relationship Id="rId4813" Type="http://schemas.openxmlformats.org/officeDocument/2006/relationships/hyperlink" Target="https://login.consultant.ru/link/?req=doc&amp;base=LAW&amp;n=502630&amp;dst=100173" TargetMode = "External"/><Relationship Id="rId4814" Type="http://schemas.openxmlformats.org/officeDocument/2006/relationships/hyperlink" Target="https://login.consultant.ru/link/?req=doc&amp;base=LAW&amp;n=519030&amp;dst=2632" TargetMode = "External"/><Relationship Id="rId4815" Type="http://schemas.openxmlformats.org/officeDocument/2006/relationships/hyperlink" Target="https://login.consultant.ru/link/?req=doc&amp;base=LAW&amp;n=519030&amp;dst=2632" TargetMode = "External"/><Relationship Id="rId4816" Type="http://schemas.openxmlformats.org/officeDocument/2006/relationships/hyperlink" Target="https://login.consultant.ru/link/?req=doc&amp;base=LAW&amp;n=341818&amp;dst=100028" TargetMode = "External"/><Relationship Id="rId4817" Type="http://schemas.openxmlformats.org/officeDocument/2006/relationships/hyperlink" Target="https://login.consultant.ru/link/?req=doc&amp;base=LAW&amp;n=502630&amp;dst=45" TargetMode = "External"/><Relationship Id="rId4818" Type="http://schemas.openxmlformats.org/officeDocument/2006/relationships/hyperlink" Target="https://login.consultant.ru/link/?req=doc&amp;base=LAW&amp;n=509183&amp;dst=8" TargetMode = "External"/><Relationship Id="rId4819" Type="http://schemas.openxmlformats.org/officeDocument/2006/relationships/hyperlink" Target="https://login.consultant.ru/link/?req=doc&amp;base=LAW&amp;n=341818&amp;dst=100035" TargetMode = "External"/><Relationship Id="rId4820" Type="http://schemas.openxmlformats.org/officeDocument/2006/relationships/hyperlink" Target="https://login.consultant.ru/link/?req=doc&amp;base=LAW&amp;n=502630&amp;dst=100239" TargetMode = "External"/><Relationship Id="rId4821" Type="http://schemas.openxmlformats.org/officeDocument/2006/relationships/hyperlink" Target="https://login.consultant.ru/link/?req=doc&amp;base=LAW&amp;n=502630&amp;dst=154" TargetMode = "External"/><Relationship Id="rId4822" Type="http://schemas.openxmlformats.org/officeDocument/2006/relationships/hyperlink" Target="https://login.consultant.ru/link/?req=doc&amp;base=LAW&amp;n=341818&amp;dst=100040" TargetMode = "External"/><Relationship Id="rId4823" Type="http://schemas.openxmlformats.org/officeDocument/2006/relationships/hyperlink" Target="https://login.consultant.ru/link/?req=doc&amp;base=LAW&amp;n=502630&amp;dst=100367" TargetMode = "External"/><Relationship Id="rId4824" Type="http://schemas.openxmlformats.org/officeDocument/2006/relationships/hyperlink" Target="https://login.consultant.ru/link/?req=doc&amp;base=LAW&amp;n=405342&amp;dst=100014" TargetMode = "External"/><Relationship Id="rId4825" Type="http://schemas.openxmlformats.org/officeDocument/2006/relationships/hyperlink" Target="https://login.consultant.ru/link/?req=doc&amp;base=LAW&amp;n=409580&amp;dst=100016" TargetMode = "External"/><Relationship Id="rId4826" Type="http://schemas.openxmlformats.org/officeDocument/2006/relationships/hyperlink" Target="https://login.consultant.ru/link/?req=doc&amp;base=LAW&amp;n=454112&amp;dst=100334" TargetMode = "External"/><Relationship Id="rId4827" Type="http://schemas.openxmlformats.org/officeDocument/2006/relationships/hyperlink" Target="https://login.consultant.ru/link/?req=doc&amp;base=LAW&amp;n=380602&amp;dst=101067" TargetMode = "External"/><Relationship Id="rId4828" Type="http://schemas.openxmlformats.org/officeDocument/2006/relationships/hyperlink" Target="https://login.consultant.ru/link/?req=doc&amp;base=LAW&amp;n=499474&amp;dst=101518" TargetMode = "External"/><Relationship Id="rId4829" Type="http://schemas.openxmlformats.org/officeDocument/2006/relationships/hyperlink" Target="https://login.consultant.ru/link/?req=doc&amp;base=LAW&amp;n=380602&amp;dst=101231" TargetMode = "External"/><Relationship Id="rId4830" Type="http://schemas.openxmlformats.org/officeDocument/2006/relationships/hyperlink" Target="https://login.consultant.ru/link/?req=doc&amp;base=LAW&amp;n=327685&amp;dst=100063" TargetMode = "External"/><Relationship Id="rId4831" Type="http://schemas.openxmlformats.org/officeDocument/2006/relationships/hyperlink" Target="https://login.consultant.ru/link/?req=doc&amp;base=LAW&amp;n=327685&amp;dst=100065" TargetMode = "External"/><Relationship Id="rId4832" Type="http://schemas.openxmlformats.org/officeDocument/2006/relationships/hyperlink" Target="https://login.consultant.ru/link/?req=doc&amp;base=LAW&amp;n=200014&amp;dst=100011" TargetMode = "External"/><Relationship Id="rId4833" Type="http://schemas.openxmlformats.org/officeDocument/2006/relationships/hyperlink" Target="https://login.consultant.ru/link/?req=doc&amp;base=LAW&amp;n=200014&amp;dst=100013" TargetMode = "External"/><Relationship Id="rId4834" Type="http://schemas.openxmlformats.org/officeDocument/2006/relationships/hyperlink" Target="https://login.consultant.ru/link/?req=doc&amp;base=LAW&amp;n=471480&amp;dst=100058" TargetMode = "External"/><Relationship Id="rId4835" Type="http://schemas.openxmlformats.org/officeDocument/2006/relationships/hyperlink" Target="https://login.consultant.ru/link/?req=doc&amp;base=LAW&amp;n=515317&amp;dst=100162" TargetMode = "External"/><Relationship Id="rId4836" Type="http://schemas.openxmlformats.org/officeDocument/2006/relationships/hyperlink" Target="https://login.consultant.ru/link/?req=doc&amp;base=LAW&amp;n=199987&amp;dst=100009" TargetMode = "External"/><Relationship Id="rId4837" Type="http://schemas.openxmlformats.org/officeDocument/2006/relationships/hyperlink" Target="https://login.consultant.ru/link/?req=doc&amp;base=LAW&amp;n=200014&amp;dst=100015" TargetMode = "External"/><Relationship Id="rId4838" Type="http://schemas.openxmlformats.org/officeDocument/2006/relationships/hyperlink" Target="https://login.consultant.ru/link/?req=doc&amp;base=LAW&amp;n=175216&amp;dst=100011" TargetMode = "External"/><Relationship Id="rId4839" Type="http://schemas.openxmlformats.org/officeDocument/2006/relationships/hyperlink" Target="https://login.consultant.ru/link/?req=doc&amp;base=LAW&amp;n=380949&amp;dst=100020" TargetMode = "External"/><Relationship Id="rId4840" Type="http://schemas.openxmlformats.org/officeDocument/2006/relationships/hyperlink" Target="https://login.consultant.ru/link/?req=doc&amp;base=LAW&amp;n=420389&amp;dst=100008" TargetMode = "External"/><Relationship Id="rId4841" Type="http://schemas.openxmlformats.org/officeDocument/2006/relationships/hyperlink" Target="https://login.consultant.ru/link/?req=doc&amp;base=LAW&amp;n=519030&amp;dst=1357" TargetMode = "External"/><Relationship Id="rId4842" Type="http://schemas.openxmlformats.org/officeDocument/2006/relationships/hyperlink" Target="https://login.consultant.ru/link/?req=doc&amp;base=LAW&amp;n=200014&amp;dst=100018" TargetMode = "External"/><Relationship Id="rId4843" Type="http://schemas.openxmlformats.org/officeDocument/2006/relationships/hyperlink" Target="https://login.consultant.ru/link/?req=doc&amp;base=LAW&amp;n=200014&amp;dst=100027" TargetMode = "External"/><Relationship Id="rId4844" Type="http://schemas.openxmlformats.org/officeDocument/2006/relationships/hyperlink" Target="https://login.consultant.ru/link/?req=doc&amp;base=LAW&amp;n=221800&amp;dst=100453" TargetMode = "External"/><Relationship Id="rId4845" Type="http://schemas.openxmlformats.org/officeDocument/2006/relationships/hyperlink" Target="https://login.consultant.ru/link/?req=doc&amp;base=LAW&amp;n=380602&amp;dst=103646" TargetMode = "External"/><Relationship Id="rId4846" Type="http://schemas.openxmlformats.org/officeDocument/2006/relationships/hyperlink" Target="https://login.consultant.ru/link/?req=doc&amp;base=LAW&amp;n=519030&amp;dst=1333" TargetMode = "External"/><Relationship Id="rId4847" Type="http://schemas.openxmlformats.org/officeDocument/2006/relationships/hyperlink" Target="https://login.consultant.ru/link/?req=doc&amp;base=LAW&amp;n=200014&amp;dst=100031" TargetMode = "External"/><Relationship Id="rId4848" Type="http://schemas.openxmlformats.org/officeDocument/2006/relationships/hyperlink" Target="https://login.consultant.ru/link/?req=doc&amp;base=LAW&amp;n=197890&amp;dst=100042" TargetMode = "External"/><Relationship Id="rId4849" Type="http://schemas.openxmlformats.org/officeDocument/2006/relationships/hyperlink" Target="https://login.consultant.ru/link/?req=doc&amp;base=LAW&amp;n=199987&amp;dst=100011" TargetMode = "External"/><Relationship Id="rId4850" Type="http://schemas.openxmlformats.org/officeDocument/2006/relationships/hyperlink" Target="https://login.consultant.ru/link/?req=doc&amp;base=LAW&amp;n=200014&amp;dst=100033" TargetMode = "External"/><Relationship Id="rId4851" Type="http://schemas.openxmlformats.org/officeDocument/2006/relationships/hyperlink" Target="https://login.consultant.ru/link/?req=doc&amp;base=LAW&amp;n=199987&amp;dst=100013" TargetMode = "External"/><Relationship Id="rId4852" Type="http://schemas.openxmlformats.org/officeDocument/2006/relationships/hyperlink" Target="https://login.consultant.ru/link/?req=doc&amp;base=LAW&amp;n=380602&amp;dst=102069" TargetMode = "External"/><Relationship Id="rId4853" Type="http://schemas.openxmlformats.org/officeDocument/2006/relationships/hyperlink" Target="https://login.consultant.ru/link/?req=doc&amp;base=LAW&amp;n=199987&amp;dst=100015" TargetMode = "External"/><Relationship Id="rId4854" Type="http://schemas.openxmlformats.org/officeDocument/2006/relationships/hyperlink" Target="https://login.consultant.ru/link/?req=doc&amp;base=LAW&amp;n=499474&amp;dst=101653" TargetMode = "External"/><Relationship Id="rId4855" Type="http://schemas.openxmlformats.org/officeDocument/2006/relationships/hyperlink" Target="https://login.consultant.ru/link/?req=doc&amp;base=LAW&amp;n=499474&amp;dst=101694" TargetMode = "External"/><Relationship Id="rId4856" Type="http://schemas.openxmlformats.org/officeDocument/2006/relationships/hyperlink" Target="https://login.consultant.ru/link/?req=doc&amp;base=LAW&amp;n=380602&amp;dst=101686" TargetMode = "External"/><Relationship Id="rId4857" Type="http://schemas.openxmlformats.org/officeDocument/2006/relationships/hyperlink" Target="https://login.consultant.ru/link/?req=doc&amp;base=LAW&amp;n=380602&amp;dst=104281" TargetMode = "External"/><Relationship Id="rId4858" Type="http://schemas.openxmlformats.org/officeDocument/2006/relationships/hyperlink" Target="https://login.consultant.ru/link/?req=doc&amp;base=LAW&amp;n=200014&amp;dst=100038" TargetMode = "External"/><Relationship Id="rId4859" Type="http://schemas.openxmlformats.org/officeDocument/2006/relationships/hyperlink" Target="https://login.consultant.ru/link/?req=doc&amp;base=LAW&amp;n=380602&amp;dst=104642" TargetMode = "External"/><Relationship Id="rId4860" Type="http://schemas.openxmlformats.org/officeDocument/2006/relationships/hyperlink" Target="https://login.consultant.ru/link/?req=doc&amp;base=LAW&amp;n=200014&amp;dst=100040" TargetMode = "External"/><Relationship Id="rId4861" Type="http://schemas.openxmlformats.org/officeDocument/2006/relationships/hyperlink" Target="https://login.consultant.ru/link/?req=doc&amp;base=LAW&amp;n=380602&amp;dst=102136" TargetMode = "External"/><Relationship Id="rId4862" Type="http://schemas.openxmlformats.org/officeDocument/2006/relationships/hyperlink" Target="https://login.consultant.ru/link/?req=doc&amp;base=LAW&amp;n=380602&amp;dst=102933" TargetMode = "External"/><Relationship Id="rId4863" Type="http://schemas.openxmlformats.org/officeDocument/2006/relationships/hyperlink" Target="https://login.consultant.ru/link/?req=doc&amp;base=LAW&amp;n=200014&amp;dst=100042" TargetMode = "External"/><Relationship Id="rId4864" Type="http://schemas.openxmlformats.org/officeDocument/2006/relationships/hyperlink" Target="https://login.consultant.ru/link/?req=doc&amp;base=LAW&amp;n=200014&amp;dst=100044" TargetMode = "External"/><Relationship Id="rId4865" Type="http://schemas.openxmlformats.org/officeDocument/2006/relationships/hyperlink" Target="https://login.consultant.ru/link/?req=doc&amp;base=LAW&amp;n=380602&amp;dst=101338" TargetMode = "External"/><Relationship Id="rId4866" Type="http://schemas.openxmlformats.org/officeDocument/2006/relationships/hyperlink" Target="https://login.consultant.ru/link/?req=doc&amp;base=LAW&amp;n=380602&amp;dst=103728" TargetMode = "External"/><Relationship Id="rId4867" Type="http://schemas.openxmlformats.org/officeDocument/2006/relationships/hyperlink" Target="https://login.consultant.ru/link/?req=doc&amp;base=LAW&amp;n=200014&amp;dst=100047" TargetMode = "External"/><Relationship Id="rId4868" Type="http://schemas.openxmlformats.org/officeDocument/2006/relationships/hyperlink" Target="https://login.consultant.ru/link/?req=doc&amp;base=LAW&amp;n=200014&amp;dst=100048" TargetMode = "External"/><Relationship Id="rId4869" Type="http://schemas.openxmlformats.org/officeDocument/2006/relationships/hyperlink" Target="https://login.consultant.ru/link/?req=doc&amp;base=LAW&amp;n=200014&amp;dst=100050" TargetMode = "External"/><Relationship Id="rId4870" Type="http://schemas.openxmlformats.org/officeDocument/2006/relationships/hyperlink" Target="https://login.consultant.ru/link/?req=doc&amp;base=LAW&amp;n=200014&amp;dst=100053" TargetMode = "External"/><Relationship Id="rId4871" Type="http://schemas.openxmlformats.org/officeDocument/2006/relationships/hyperlink" Target="https://login.consultant.ru/link/?req=doc&amp;base=LAW&amp;n=200014&amp;dst=100055" TargetMode = "External"/><Relationship Id="rId4872" Type="http://schemas.openxmlformats.org/officeDocument/2006/relationships/hyperlink" Target="https://login.consultant.ru/link/?req=doc&amp;base=LAW&amp;n=200014&amp;dst=100057" TargetMode = "External"/><Relationship Id="rId4873" Type="http://schemas.openxmlformats.org/officeDocument/2006/relationships/hyperlink" Target="https://login.consultant.ru/link/?req=doc&amp;base=LAW&amp;n=200014&amp;dst=100059" TargetMode = "External"/><Relationship Id="rId4874" Type="http://schemas.openxmlformats.org/officeDocument/2006/relationships/hyperlink" Target="https://login.consultant.ru/link/?req=doc&amp;base=LAW&amp;n=380602&amp;dst=100710" TargetMode = "External"/><Relationship Id="rId4875" Type="http://schemas.openxmlformats.org/officeDocument/2006/relationships/hyperlink" Target="https://login.consultant.ru/link/?req=doc&amp;base=LAW&amp;n=499474&amp;dst=103736" TargetMode = "External"/><Relationship Id="rId4876" Type="http://schemas.openxmlformats.org/officeDocument/2006/relationships/hyperlink" Target="https://login.consultant.ru/link/?req=doc&amp;base=LAW&amp;n=380602&amp;dst=103993" TargetMode = "External"/><Relationship Id="rId4877" Type="http://schemas.openxmlformats.org/officeDocument/2006/relationships/hyperlink" Target="https://login.consultant.ru/link/?req=doc&amp;base=LAW&amp;n=380602&amp;dst=103735" TargetMode = "External"/><Relationship Id="rId4878" Type="http://schemas.openxmlformats.org/officeDocument/2006/relationships/hyperlink" Target="https://login.consultant.ru/link/?req=doc&amp;base=LAW&amp;n=449425&amp;dst=100009" TargetMode = "External"/><Relationship Id="rId4879" Type="http://schemas.openxmlformats.org/officeDocument/2006/relationships/hyperlink" Target="https://login.consultant.ru/link/?req=doc&amp;base=LAW&amp;n=507394&amp;dst=100455" TargetMode = "External"/><Relationship Id="rId4880" Type="http://schemas.openxmlformats.org/officeDocument/2006/relationships/hyperlink" Target="https://login.consultant.ru/link/?req=doc&amp;base=LAW&amp;n=449425&amp;dst=100010" TargetMode = "External"/><Relationship Id="rId4881" Type="http://schemas.openxmlformats.org/officeDocument/2006/relationships/hyperlink" Target="https://login.consultant.ru/link/?req=doc&amp;base=LAW&amp;n=490132&amp;dst=100691" TargetMode = "External"/><Relationship Id="rId4882" Type="http://schemas.openxmlformats.org/officeDocument/2006/relationships/hyperlink" Target="https://login.consultant.ru/link/?req=doc&amp;base=LAW&amp;n=449425&amp;dst=100011" TargetMode = "External"/><Relationship Id="rId4883" Type="http://schemas.openxmlformats.org/officeDocument/2006/relationships/hyperlink" Target="https://login.consultant.ru/link/?req=doc&amp;base=LAW&amp;n=490132&amp;dst=100692" TargetMode = "External"/><Relationship Id="rId4884" Type="http://schemas.openxmlformats.org/officeDocument/2006/relationships/hyperlink" Target="https://login.consultant.ru/link/?req=doc&amp;base=LAW&amp;n=52844&amp;dst=100008" TargetMode = "External"/><Relationship Id="rId4885" Type="http://schemas.openxmlformats.org/officeDocument/2006/relationships/hyperlink" Target="https://login.consultant.ru/link/?req=doc&amp;base=LAW&amp;n=448195&amp;dst=100058" TargetMode = "External"/><Relationship Id="rId4886" Type="http://schemas.openxmlformats.org/officeDocument/2006/relationships/hyperlink" Target="https://login.consultant.ru/link/?req=doc&amp;base=LAW&amp;n=448195&amp;dst=100129" TargetMode = "External"/><Relationship Id="rId4887" Type="http://schemas.openxmlformats.org/officeDocument/2006/relationships/hyperlink" Target="https://login.consultant.ru/link/?req=doc&amp;base=LAW&amp;n=219798&amp;dst=100042" TargetMode = "External"/><Relationship Id="rId4888" Type="http://schemas.openxmlformats.org/officeDocument/2006/relationships/hyperlink" Target="https://login.consultant.ru/link/?req=doc&amp;base=LAW&amp;n=501396&amp;dst=100045" TargetMode = "External"/><Relationship Id="rId4889" Type="http://schemas.openxmlformats.org/officeDocument/2006/relationships/hyperlink" Target="https://login.consultant.ru/link/?req=doc&amp;base=LAW&amp;n=488081&amp;dst=100053" TargetMode = "External"/><Relationship Id="rId4890" Type="http://schemas.openxmlformats.org/officeDocument/2006/relationships/hyperlink" Target="https://login.consultant.ru/link/?req=doc&amp;base=LAW&amp;n=488081&amp;dst=100050" TargetMode = "External"/><Relationship Id="rId4891" Type="http://schemas.openxmlformats.org/officeDocument/2006/relationships/hyperlink" Target="https://login.consultant.ru/link/?req=doc&amp;base=LAW&amp;n=60665&amp;dst=100010" TargetMode = "External"/><Relationship Id="rId4892" Type="http://schemas.openxmlformats.org/officeDocument/2006/relationships/hyperlink" Target="https://login.consultant.ru/link/?req=doc&amp;base=LAW&amp;n=490132&amp;dst=100695" TargetMode = "External"/><Relationship Id="rId4893" Type="http://schemas.openxmlformats.org/officeDocument/2006/relationships/hyperlink" Target="https://login.consultant.ru/link/?req=doc&amp;base=LAW&amp;n=438396&amp;dst=100009" TargetMode = "External"/><Relationship Id="rId4894" Type="http://schemas.openxmlformats.org/officeDocument/2006/relationships/hyperlink" Target="https://login.consultant.ru/link/?req=doc&amp;base=LAW&amp;n=60665&amp;dst=100011" TargetMode = "External"/><Relationship Id="rId4895" Type="http://schemas.openxmlformats.org/officeDocument/2006/relationships/hyperlink" Target="https://login.consultant.ru/link/?req=doc&amp;base=LAW&amp;n=490132&amp;dst=100696" TargetMode = "External"/><Relationship Id="rId4896" Type="http://schemas.openxmlformats.org/officeDocument/2006/relationships/hyperlink" Target="https://login.consultant.ru/link/?req=doc&amp;base=LAW&amp;n=438396&amp;dst=100010" TargetMode = "External"/><Relationship Id="rId4897" Type="http://schemas.openxmlformats.org/officeDocument/2006/relationships/hyperlink" Target="https://login.consultant.ru/link/?req=doc&amp;base=LAW&amp;n=438396&amp;dst=100011" TargetMode = "External"/><Relationship Id="rId4898" Type="http://schemas.openxmlformats.org/officeDocument/2006/relationships/hyperlink" Target="https://login.consultant.ru/link/?req=doc&amp;base=LAW&amp;n=303427&amp;dst=100009" TargetMode = "External"/><Relationship Id="rId4899" Type="http://schemas.openxmlformats.org/officeDocument/2006/relationships/hyperlink" Target="https://login.consultant.ru/link/?req=doc&amp;base=LAW&amp;n=303427&amp;dst=100010" TargetMode = "External"/><Relationship Id="rId4900" Type="http://schemas.openxmlformats.org/officeDocument/2006/relationships/hyperlink" Target="https://login.consultant.ru/link/?req=doc&amp;base=LAW&amp;n=490132&amp;dst=100697" TargetMode = "External"/><Relationship Id="rId4901" Type="http://schemas.openxmlformats.org/officeDocument/2006/relationships/hyperlink" Target="https://login.consultant.ru/link/?req=doc&amp;base=LAW&amp;n=155138&amp;dst=100010" TargetMode = "External"/><Relationship Id="rId4902" Type="http://schemas.openxmlformats.org/officeDocument/2006/relationships/hyperlink" Target="https://login.consultant.ru/link/?req=doc&amp;base=LAW&amp;n=515484&amp;dst=749" TargetMode = "External"/><Relationship Id="rId4903" Type="http://schemas.openxmlformats.org/officeDocument/2006/relationships/hyperlink" Target="https://login.consultant.ru/link/?req=doc&amp;base=LAW&amp;n=155138&amp;dst=100011" TargetMode = "External"/><Relationship Id="rId4904" Type="http://schemas.openxmlformats.org/officeDocument/2006/relationships/hyperlink" Target="https://login.consultant.ru/link/?req=doc&amp;base=LAW&amp;n=490132&amp;dst=100698" TargetMode = "External"/><Relationship Id="rId4905" Type="http://schemas.openxmlformats.org/officeDocument/2006/relationships/hyperlink" Target="https://login.consultant.ru/link/?req=doc&amp;base=LAW&amp;n=409677&amp;dst=5" TargetMode = "External"/><Relationship Id="rId4906" Type="http://schemas.openxmlformats.org/officeDocument/2006/relationships/hyperlink" Target="https://login.consultant.ru/link/?req=doc&amp;base=LAW&amp;n=409677&amp;dst=100044" TargetMode = "External"/><Relationship Id="rId4907" Type="http://schemas.openxmlformats.org/officeDocument/2006/relationships/hyperlink" Target="https://login.consultant.ru/link/?req=doc&amp;base=LAW&amp;n=490132&amp;dst=100699" TargetMode = "External"/><Relationship Id="rId4908" Type="http://schemas.openxmlformats.org/officeDocument/2006/relationships/hyperlink" Target="https://login.consultant.ru/link/?req=doc&amp;base=LAW&amp;n=490132&amp;dst=100700" TargetMode = "External"/><Relationship Id="rId4909" Type="http://schemas.openxmlformats.org/officeDocument/2006/relationships/hyperlink" Target="https://login.consultant.ru/link/?req=doc&amp;base=LAW&amp;n=144638&amp;dst=100042" TargetMode = "External"/><Relationship Id="rId4910" Type="http://schemas.openxmlformats.org/officeDocument/2006/relationships/hyperlink" Target="https://login.consultant.ru/link/?req=doc&amp;base=LAW&amp;n=172502&amp;dst=100010" TargetMode = "External"/><Relationship Id="rId4911" Type="http://schemas.openxmlformats.org/officeDocument/2006/relationships/hyperlink" Target="https://login.consultant.ru/link/?req=doc&amp;base=LAW&amp;n=172504&amp;dst=100014" TargetMode = "External"/><Relationship Id="rId4912" Type="http://schemas.openxmlformats.org/officeDocument/2006/relationships/hyperlink" Target="https://login.consultant.ru/link/?req=doc&amp;base=LAW&amp;n=60665&amp;dst=100013" TargetMode = "External"/><Relationship Id="rId4913" Type="http://schemas.openxmlformats.org/officeDocument/2006/relationships/hyperlink" Target="https://login.consultant.ru/link/?req=doc&amp;base=LAW&amp;n=176128&amp;dst=100032" TargetMode = "External"/><Relationship Id="rId4914" Type="http://schemas.openxmlformats.org/officeDocument/2006/relationships/hyperlink" Target="https://login.consultant.ru/link/?req=doc&amp;base=LAW&amp;n=493199&amp;dst=100074" TargetMode = "External"/><Relationship Id="rId4915" Type="http://schemas.openxmlformats.org/officeDocument/2006/relationships/hyperlink" Target="https://login.consultant.ru/link/?req=doc&amp;base=LAW&amp;n=60665&amp;dst=100014" TargetMode = "External"/><Relationship Id="rId4916" Type="http://schemas.openxmlformats.org/officeDocument/2006/relationships/hyperlink" Target="https://login.consultant.ru/link/?req=doc&amp;base=LAW&amp;n=176128&amp;dst=100033" TargetMode = "External"/><Relationship Id="rId4917" Type="http://schemas.openxmlformats.org/officeDocument/2006/relationships/hyperlink" Target="https://login.consultant.ru/link/?req=doc&amp;base=LAW&amp;n=490132&amp;dst=100701" TargetMode = "External"/><Relationship Id="rId4918" Type="http://schemas.openxmlformats.org/officeDocument/2006/relationships/hyperlink" Target="https://login.consultant.ru/link/?req=doc&amp;base=LAW&amp;n=201294&amp;dst=100034" TargetMode = "External"/><Relationship Id="rId4919" Type="http://schemas.openxmlformats.org/officeDocument/2006/relationships/hyperlink" Target="https://login.consultant.ru/link/?req=doc&amp;base=LAW&amp;n=493199&amp;dst=29" TargetMode = "External"/><Relationship Id="rId4920" Type="http://schemas.openxmlformats.org/officeDocument/2006/relationships/hyperlink" Target="https://login.consultant.ru/link/?req=doc&amp;base=LAW&amp;n=201481&amp;dst=100050" TargetMode = "External"/><Relationship Id="rId4921" Type="http://schemas.openxmlformats.org/officeDocument/2006/relationships/hyperlink" Target="https://login.consultant.ru/link/?req=doc&amp;base=LAW&amp;n=490132&amp;dst=100702" TargetMode = "External"/><Relationship Id="rId4922" Type="http://schemas.openxmlformats.org/officeDocument/2006/relationships/hyperlink" Target="https://login.consultant.ru/link/?req=doc&amp;base=LAW&amp;n=81356&amp;dst=100008" TargetMode = "External"/><Relationship Id="rId4923" Type="http://schemas.openxmlformats.org/officeDocument/2006/relationships/hyperlink" Target="https://login.consultant.ru/link/?req=doc&amp;base=LAW&amp;n=511220" TargetMode = "External"/><Relationship Id="rId4924" Type="http://schemas.openxmlformats.org/officeDocument/2006/relationships/hyperlink" Target="https://login.consultant.ru/link/?req=doc&amp;base=LAW&amp;n=166094&amp;dst=100031" TargetMode = "External"/><Relationship Id="rId4925" Type="http://schemas.openxmlformats.org/officeDocument/2006/relationships/hyperlink" Target="https://login.consultant.ru/link/?req=doc&amp;base=LAW&amp;n=490132&amp;dst=100705" TargetMode = "External"/><Relationship Id="rId4926" Type="http://schemas.openxmlformats.org/officeDocument/2006/relationships/hyperlink" Target="https://login.consultant.ru/link/?req=doc&amp;base=LAW&amp;n=166094&amp;dst=100034" TargetMode = "External"/><Relationship Id="rId4927" Type="http://schemas.openxmlformats.org/officeDocument/2006/relationships/hyperlink" Target="https://login.consultant.ru/link/?req=doc&amp;base=LAW&amp;n=166094&amp;dst=100035" TargetMode = "External"/><Relationship Id="rId4928" Type="http://schemas.openxmlformats.org/officeDocument/2006/relationships/hyperlink" Target="https://login.consultant.ru/link/?req=doc&amp;base=LAW&amp;n=490132&amp;dst=100708" TargetMode = "External"/><Relationship Id="rId4929" Type="http://schemas.openxmlformats.org/officeDocument/2006/relationships/hyperlink" Target="https://login.consultant.ru/link/?req=doc&amp;base=LAW&amp;n=166094&amp;dst=100038" TargetMode = "External"/><Relationship Id="rId4930" Type="http://schemas.openxmlformats.org/officeDocument/2006/relationships/hyperlink" Target="https://login.consultant.ru/link/?req=doc&amp;base=LAW&amp;n=490132&amp;dst=100709" TargetMode = "External"/><Relationship Id="rId4931" Type="http://schemas.openxmlformats.org/officeDocument/2006/relationships/hyperlink" Target="https://login.consultant.ru/link/?req=doc&amp;base=LAW&amp;n=166094&amp;dst=100039" TargetMode = "External"/><Relationship Id="rId4932" Type="http://schemas.openxmlformats.org/officeDocument/2006/relationships/hyperlink" Target="https://login.consultant.ru/link/?req=doc&amp;base=LAW&amp;n=386893&amp;dst=100020" TargetMode = "External"/><Relationship Id="rId4933" Type="http://schemas.openxmlformats.org/officeDocument/2006/relationships/hyperlink" Target="https://login.consultant.ru/link/?req=doc&amp;base=LAW&amp;n=500025&amp;dst=79" TargetMode = "External"/><Relationship Id="rId4934" Type="http://schemas.openxmlformats.org/officeDocument/2006/relationships/hyperlink" Target="https://login.consultant.ru/link/?req=doc&amp;base=LAW&amp;n=500025&amp;dst=100012" TargetMode = "External"/><Relationship Id="rId4935" Type="http://schemas.openxmlformats.org/officeDocument/2006/relationships/hyperlink" Target="https://login.consultant.ru/link/?req=doc&amp;base=LAW&amp;n=499769&amp;dst=100274" TargetMode = "External"/><Relationship Id="rId4936" Type="http://schemas.openxmlformats.org/officeDocument/2006/relationships/hyperlink" Target="https://login.consultant.ru/link/?req=doc&amp;base=LAW&amp;n=201481&amp;dst=100051" TargetMode = "External"/><Relationship Id="rId4937" Type="http://schemas.openxmlformats.org/officeDocument/2006/relationships/hyperlink" Target="https://login.consultant.ru/link/?req=doc&amp;base=LAW&amp;n=511073&amp;dst=100030" TargetMode = "External"/><Relationship Id="rId4938" Type="http://schemas.openxmlformats.org/officeDocument/2006/relationships/hyperlink" Target="https://login.consultant.ru/link/?req=doc&amp;base=LAW&amp;n=189505&amp;dst=100041" TargetMode = "External"/><Relationship Id="rId4939" Type="http://schemas.openxmlformats.org/officeDocument/2006/relationships/hyperlink" Target="https://login.consultant.ru/link/?req=doc&amp;base=LAW&amp;n=511073&amp;dst=100951" TargetMode = "External"/><Relationship Id="rId4940" Type="http://schemas.openxmlformats.org/officeDocument/2006/relationships/hyperlink" Target="https://login.consultant.ru/link/?req=doc&amp;base=LAW&amp;n=511073&amp;dst=8" TargetMode = "External"/><Relationship Id="rId4941" Type="http://schemas.openxmlformats.org/officeDocument/2006/relationships/hyperlink" Target="https://login.consultant.ru/link/?req=doc&amp;base=LAW&amp;n=182069&amp;dst=100244" TargetMode = "External"/><Relationship Id="rId4942" Type="http://schemas.openxmlformats.org/officeDocument/2006/relationships/hyperlink" Target="https://login.consultant.ru/link/?req=doc&amp;base=LAW&amp;n=511073" TargetMode = "External"/><Relationship Id="rId4943" Type="http://schemas.openxmlformats.org/officeDocument/2006/relationships/hyperlink" Target="https://login.consultant.ru/link/?req=doc&amp;base=LAW&amp;n=176128&amp;dst=100034" TargetMode = "External"/><Relationship Id="rId4944" Type="http://schemas.openxmlformats.org/officeDocument/2006/relationships/hyperlink" Target="https://login.consultant.ru/link/?req=doc&amp;base=LAW&amp;n=201481&amp;dst=100059" TargetMode = "External"/><Relationship Id="rId4945" Type="http://schemas.openxmlformats.org/officeDocument/2006/relationships/hyperlink" Target="https://login.consultant.ru/link/?req=doc&amp;base=LAW&amp;n=511073&amp;dst=100878" TargetMode = "External"/><Relationship Id="rId4946" Type="http://schemas.openxmlformats.org/officeDocument/2006/relationships/hyperlink" Target="https://login.consultant.ru/link/?req=doc&amp;base=LAW&amp;n=113291&amp;dst=100010" TargetMode = "External"/><Relationship Id="rId4947" Type="http://schemas.openxmlformats.org/officeDocument/2006/relationships/hyperlink" Target="https://login.consultant.ru/link/?req=doc&amp;base=LAW&amp;n=191470&amp;dst=100011" TargetMode = "External"/><Relationship Id="rId4948" Type="http://schemas.openxmlformats.org/officeDocument/2006/relationships/hyperlink" Target="https://login.consultant.ru/link/?req=doc&amp;base=LAW&amp;n=307990&amp;dst=100011" TargetMode = "External"/><Relationship Id="rId4949" Type="http://schemas.openxmlformats.org/officeDocument/2006/relationships/hyperlink" Target="https://login.consultant.ru/link/?req=doc&amp;base=LAW&amp;n=511024&amp;dst=100009" TargetMode = "External"/><Relationship Id="rId4950" Type="http://schemas.openxmlformats.org/officeDocument/2006/relationships/hyperlink" Target="https://login.consultant.ru/link/?req=doc&amp;base=LAW&amp;n=444548&amp;dst=100046" TargetMode = "External"/><Relationship Id="rId4951" Type="http://schemas.openxmlformats.org/officeDocument/2006/relationships/hyperlink" Target="https://login.consultant.ru/link/?req=doc&amp;base=LAW&amp;n=340247&amp;dst=100010" TargetMode = "External"/><Relationship Id="rId4952" Type="http://schemas.openxmlformats.org/officeDocument/2006/relationships/hyperlink" Target="https://login.consultant.ru/link/?req=doc&amp;base=LAW&amp;n=191470&amp;dst=100014" TargetMode = "External"/><Relationship Id="rId4953" Type="http://schemas.openxmlformats.org/officeDocument/2006/relationships/hyperlink" Target="https://login.consultant.ru/link/?req=doc&amp;base=LAW&amp;n=307990&amp;dst=100014" TargetMode = "External"/><Relationship Id="rId4954" Type="http://schemas.openxmlformats.org/officeDocument/2006/relationships/hyperlink" Target="https://login.consultant.ru/link/?req=doc&amp;base=LAW&amp;n=133284&amp;dst=100040" TargetMode = "External"/><Relationship Id="rId4955" Type="http://schemas.openxmlformats.org/officeDocument/2006/relationships/hyperlink" Target="https://login.consultant.ru/link/?req=doc&amp;base=LAW&amp;n=189505&amp;dst=100042" TargetMode = "External"/><Relationship Id="rId4956" Type="http://schemas.openxmlformats.org/officeDocument/2006/relationships/hyperlink" Target="https://login.consultant.ru/link/?req=doc&amp;base=LAW&amp;n=511073&amp;dst=493" TargetMode = "External"/><Relationship Id="rId4957" Type="http://schemas.openxmlformats.org/officeDocument/2006/relationships/hyperlink" Target="https://login.consultant.ru/link/?req=doc&amp;base=LAW&amp;n=493196&amp;dst=100019" TargetMode = "External"/><Relationship Id="rId4958" Type="http://schemas.openxmlformats.org/officeDocument/2006/relationships/hyperlink" Target="https://login.consultant.ru/link/?req=doc&amp;base=LAW&amp;n=510641&amp;dst=100085" TargetMode = "External"/><Relationship Id="rId4959" Type="http://schemas.openxmlformats.org/officeDocument/2006/relationships/hyperlink" Target="https://login.consultant.ru/link/?req=doc&amp;base=LAW&amp;n=493196&amp;dst=100020" TargetMode = "External"/><Relationship Id="rId4960" Type="http://schemas.openxmlformats.org/officeDocument/2006/relationships/hyperlink" Target="https://login.consultant.ru/link/?req=doc&amp;base=LAW&amp;n=201280&amp;dst=100027" TargetMode = "External"/><Relationship Id="rId4961" Type="http://schemas.openxmlformats.org/officeDocument/2006/relationships/hyperlink" Target="https://login.consultant.ru/link/?req=doc&amp;base=LAW&amp;n=490132&amp;dst=100712" TargetMode = "External"/><Relationship Id="rId4962" Type="http://schemas.openxmlformats.org/officeDocument/2006/relationships/hyperlink" Target="https://login.consultant.ru/link/?req=doc&amp;base=LAW&amp;n=95177&amp;dst=100071" TargetMode = "External"/><Relationship Id="rId4963" Type="http://schemas.openxmlformats.org/officeDocument/2006/relationships/hyperlink" Target="https://login.consultant.ru/link/?req=doc&amp;base=LAW&amp;n=201280&amp;dst=100029" TargetMode = "External"/><Relationship Id="rId4964" Type="http://schemas.openxmlformats.org/officeDocument/2006/relationships/hyperlink" Target="https://login.consultant.ru/link/?req=doc&amp;base=LAW&amp;n=490132&amp;dst=100713" TargetMode = "External"/><Relationship Id="rId4965" Type="http://schemas.openxmlformats.org/officeDocument/2006/relationships/hyperlink" Target="https://login.consultant.ru/link/?req=doc&amp;base=LAW&amp;n=95177&amp;dst=100072" TargetMode = "External"/><Relationship Id="rId4966" Type="http://schemas.openxmlformats.org/officeDocument/2006/relationships/hyperlink" Target="https://login.consultant.ru/link/?req=doc&amp;base=LAW&amp;n=201315&amp;dst=100439" TargetMode = "External"/><Relationship Id="rId4967" Type="http://schemas.openxmlformats.org/officeDocument/2006/relationships/hyperlink" Target="https://login.consultant.ru/link/?req=doc&amp;base=LAW&amp;n=200797&amp;dst=100107" TargetMode = "External"/><Relationship Id="rId4968" Type="http://schemas.openxmlformats.org/officeDocument/2006/relationships/hyperlink" Target="https://login.consultant.ru/link/?req=doc&amp;base=LAW&amp;n=201280&amp;dst=100030" TargetMode = "External"/><Relationship Id="rId4969" Type="http://schemas.openxmlformats.org/officeDocument/2006/relationships/hyperlink" Target="https://login.consultant.ru/link/?req=doc&amp;base=LAW&amp;n=490132&amp;dst=100714" TargetMode = "External"/><Relationship Id="rId4970" Type="http://schemas.openxmlformats.org/officeDocument/2006/relationships/hyperlink" Target="https://login.consultant.ru/link/?req=doc&amp;base=LAW&amp;n=505899&amp;dst=474" TargetMode = "External"/><Relationship Id="rId4971" Type="http://schemas.openxmlformats.org/officeDocument/2006/relationships/hyperlink" Target="https://login.consultant.ru/link/?req=doc&amp;base=LAW&amp;n=465511&amp;dst=100013" TargetMode = "External"/><Relationship Id="rId4972" Type="http://schemas.openxmlformats.org/officeDocument/2006/relationships/hyperlink" Target="https://login.consultant.ru/link/?req=doc&amp;base=LAW&amp;n=510604&amp;dst=100466" TargetMode = "External"/><Relationship Id="rId4973" Type="http://schemas.openxmlformats.org/officeDocument/2006/relationships/hyperlink" Target="https://login.consultant.ru/link/?req=doc&amp;base=LAW&amp;n=172516&amp;dst=100096" TargetMode = "External"/><Relationship Id="rId4974" Type="http://schemas.openxmlformats.org/officeDocument/2006/relationships/hyperlink" Target="https://login.consultant.ru/link/?req=doc&amp;base=LAW&amp;n=172516&amp;dst=100098" TargetMode = "External"/><Relationship Id="rId4975" Type="http://schemas.openxmlformats.org/officeDocument/2006/relationships/hyperlink" Target="https://login.consultant.ru/link/?req=doc&amp;base=LAW&amp;n=510604&amp;dst=100142" TargetMode = "External"/><Relationship Id="rId4976" Type="http://schemas.openxmlformats.org/officeDocument/2006/relationships/hyperlink" Target="https://login.consultant.ru/link/?req=doc&amp;base=LAW&amp;n=201315&amp;dst=100439" TargetMode = "External"/><Relationship Id="rId4977" Type="http://schemas.openxmlformats.org/officeDocument/2006/relationships/hyperlink" Target="https://login.consultant.ru/link/?req=doc&amp;base=LAW&amp;n=200797&amp;dst=100108" TargetMode = "External"/><Relationship Id="rId4978" Type="http://schemas.openxmlformats.org/officeDocument/2006/relationships/hyperlink" Target="https://login.consultant.ru/link/?req=doc&amp;base=LAW&amp;n=172516&amp;dst=100101" TargetMode = "External"/><Relationship Id="rId4979" Type="http://schemas.openxmlformats.org/officeDocument/2006/relationships/hyperlink" Target="https://login.consultant.ru/link/?req=doc&amp;base=LAW&amp;n=510604&amp;dst=100145" TargetMode = "External"/><Relationship Id="rId4980" Type="http://schemas.openxmlformats.org/officeDocument/2006/relationships/hyperlink" Target="https://login.consultant.ru/link/?req=doc&amp;base=LAW&amp;n=454135&amp;dst=100232" TargetMode = "External"/><Relationship Id="rId4981" Type="http://schemas.openxmlformats.org/officeDocument/2006/relationships/hyperlink" Target="https://login.consultant.ru/link/?req=doc&amp;base=LAW&amp;n=172516&amp;dst=100104" TargetMode = "External"/><Relationship Id="rId4982" Type="http://schemas.openxmlformats.org/officeDocument/2006/relationships/hyperlink" Target="https://login.consultant.ru/link/?req=doc&amp;base=LAW&amp;n=510604&amp;dst=100147" TargetMode = "External"/><Relationship Id="rId4983" Type="http://schemas.openxmlformats.org/officeDocument/2006/relationships/hyperlink" Target="https://login.consultant.ru/link/?req=doc&amp;base=LAW&amp;n=201315&amp;dst=100439" TargetMode = "External"/><Relationship Id="rId4984" Type="http://schemas.openxmlformats.org/officeDocument/2006/relationships/hyperlink" Target="https://login.consultant.ru/link/?req=doc&amp;base=LAW&amp;n=200797&amp;dst=100109" TargetMode = "External"/><Relationship Id="rId4985" Type="http://schemas.openxmlformats.org/officeDocument/2006/relationships/hyperlink" Target="https://login.consultant.ru/link/?req=doc&amp;base=LAW&amp;n=454135&amp;dst=100233" TargetMode = "External"/><Relationship Id="rId4986" Type="http://schemas.openxmlformats.org/officeDocument/2006/relationships/hyperlink" Target="https://login.consultant.ru/link/?req=doc&amp;base=LAW&amp;n=172516&amp;dst=100106" TargetMode = "External"/><Relationship Id="rId4987" Type="http://schemas.openxmlformats.org/officeDocument/2006/relationships/hyperlink" Target="https://login.consultant.ru/link/?req=doc&amp;base=LAW&amp;n=510604&amp;dst=100152" TargetMode = "External"/><Relationship Id="rId4988" Type="http://schemas.openxmlformats.org/officeDocument/2006/relationships/hyperlink" Target="https://login.consultant.ru/link/?req=doc&amp;base=LAW&amp;n=172516&amp;dst=100109" TargetMode = "External"/><Relationship Id="rId4989" Type="http://schemas.openxmlformats.org/officeDocument/2006/relationships/hyperlink" Target="https://login.consultant.ru/link/?req=doc&amp;base=LAW&amp;n=172516&amp;dst=100111" TargetMode = "External"/><Relationship Id="rId4990" Type="http://schemas.openxmlformats.org/officeDocument/2006/relationships/hyperlink" Target="https://login.consultant.ru/link/?req=doc&amp;base=LAW&amp;n=490132&amp;dst=100724" TargetMode = "External"/><Relationship Id="rId4991" Type="http://schemas.openxmlformats.org/officeDocument/2006/relationships/hyperlink" Target="https://login.consultant.ru/link/?req=doc&amp;base=LAW&amp;n=343859&amp;dst=100154" TargetMode = "External"/><Relationship Id="rId4992" Type="http://schemas.openxmlformats.org/officeDocument/2006/relationships/hyperlink" Target="https://login.consultant.ru/link/?req=doc&amp;base=LAW&amp;n=405756&amp;dst=100337" TargetMode = "External"/><Relationship Id="rId4993" Type="http://schemas.openxmlformats.org/officeDocument/2006/relationships/hyperlink" Target="https://login.consultant.ru/link/?req=doc&amp;base=LAW&amp;n=62996&amp;dst=100013" TargetMode = "External"/><Relationship Id="rId4994" Type="http://schemas.openxmlformats.org/officeDocument/2006/relationships/hyperlink" Target="https://login.consultant.ru/link/?req=doc&amp;base=LAW&amp;n=490132&amp;dst=100725" TargetMode = "External"/><Relationship Id="rId4995" Type="http://schemas.openxmlformats.org/officeDocument/2006/relationships/hyperlink" Target="https://login.consultant.ru/link/?req=doc&amp;base=LAW&amp;n=510604&amp;dst=100491" TargetMode = "External"/><Relationship Id="rId4996" Type="http://schemas.openxmlformats.org/officeDocument/2006/relationships/hyperlink" Target="https://login.consultant.ru/link/?req=doc&amp;base=LAW&amp;n=490132&amp;dst=100726" TargetMode = "External"/><Relationship Id="rId4997" Type="http://schemas.openxmlformats.org/officeDocument/2006/relationships/hyperlink" Target="https://login.consultant.ru/link/?req=doc&amp;base=LAW&amp;n=50017&amp;dst=100012" TargetMode = "External"/><Relationship Id="rId4998" Type="http://schemas.openxmlformats.org/officeDocument/2006/relationships/hyperlink" Target="https://login.consultant.ru/link/?req=doc&amp;base=LAW&amp;n=490130&amp;dst=100016" TargetMode = "External"/><Relationship Id="rId4999" Type="http://schemas.openxmlformats.org/officeDocument/2006/relationships/hyperlink" Target="https://login.consultant.ru/link/?req=doc&amp;base=LAW&amp;n=510641&amp;dst=100078" TargetMode = "External"/><Relationship Id="rId5000" Type="http://schemas.openxmlformats.org/officeDocument/2006/relationships/hyperlink" Target="https://login.consultant.ru/link/?req=doc&amp;base=LAW&amp;n=505899&amp;dst=100033" TargetMode = "External"/><Relationship Id="rId5001" Type="http://schemas.openxmlformats.org/officeDocument/2006/relationships/hyperlink" Target="https://login.consultant.ru/link/?req=doc&amp;base=LAW&amp;n=50017&amp;dst=100013" TargetMode = "External"/><Relationship Id="rId5002" Type="http://schemas.openxmlformats.org/officeDocument/2006/relationships/hyperlink" Target="https://login.consultant.ru/link/?req=doc&amp;base=LAW&amp;n=490130&amp;dst=100018" TargetMode = "External"/><Relationship Id="rId5003" Type="http://schemas.openxmlformats.org/officeDocument/2006/relationships/hyperlink" Target="https://login.consultant.ru/link/?req=doc&amp;base=LAW&amp;n=201157&amp;dst=100022" TargetMode = "External"/><Relationship Id="rId5004" Type="http://schemas.openxmlformats.org/officeDocument/2006/relationships/hyperlink" Target="https://login.consultant.ru/link/?req=doc&amp;base=LAW&amp;n=493196&amp;dst=100021" TargetMode = "External"/><Relationship Id="rId5005" Type="http://schemas.openxmlformats.org/officeDocument/2006/relationships/hyperlink" Target="https://login.consultant.ru/link/?req=doc&amp;base=LAW&amp;n=47708&amp;dst=100008" TargetMode = "External"/><Relationship Id="rId5006" Type="http://schemas.openxmlformats.org/officeDocument/2006/relationships/hyperlink" Target="https://login.consultant.ru/link/?req=doc&amp;base=LAW&amp;n=490130&amp;dst=100020" TargetMode = "External"/><Relationship Id="rId5007" Type="http://schemas.openxmlformats.org/officeDocument/2006/relationships/hyperlink" Target="https://login.consultant.ru/link/?req=doc&amp;base=LAW&amp;n=490132&amp;dst=100728" TargetMode = "External"/><Relationship Id="rId5008" Type="http://schemas.openxmlformats.org/officeDocument/2006/relationships/hyperlink" Target="https://login.consultant.ru/link/?req=doc&amp;base=LAW&amp;n=510641&amp;dst=100257" TargetMode = "External"/><Relationship Id="rId5009" Type="http://schemas.openxmlformats.org/officeDocument/2006/relationships/hyperlink" Target="https://login.consultant.ru/link/?req=doc&amp;base=LAW&amp;n=173561&amp;dst=100062" TargetMode = "External"/><Relationship Id="rId5010" Type="http://schemas.openxmlformats.org/officeDocument/2006/relationships/hyperlink" Target="https://login.consultant.ru/link/?req=doc&amp;base=LAW&amp;n=201157&amp;dst=100023" TargetMode = "External"/><Relationship Id="rId5011" Type="http://schemas.openxmlformats.org/officeDocument/2006/relationships/hyperlink" Target="https://login.consultant.ru/link/?req=doc&amp;base=LAW&amp;n=417063&amp;dst=100011" TargetMode = "External"/><Relationship Id="rId5012" Type="http://schemas.openxmlformats.org/officeDocument/2006/relationships/hyperlink" Target="https://login.consultant.ru/link/?req=doc&amp;base=LAW&amp;n=490132&amp;dst=100729" TargetMode = "External"/><Relationship Id="rId5013" Type="http://schemas.openxmlformats.org/officeDocument/2006/relationships/hyperlink" Target="https://login.consultant.ru/link/?req=doc&amp;base=LAW&amp;n=490130&amp;dst=100021" TargetMode = "External"/><Relationship Id="rId5014" Type="http://schemas.openxmlformats.org/officeDocument/2006/relationships/hyperlink" Target="https://login.consultant.ru/link/?req=doc&amp;base=LAW&amp;n=209869&amp;dst=100012" TargetMode = "External"/><Relationship Id="rId5015" Type="http://schemas.openxmlformats.org/officeDocument/2006/relationships/hyperlink" Target="https://login.consultant.ru/link/?req=doc&amp;base=LAW&amp;n=209869&amp;dst=100013" TargetMode = "External"/><Relationship Id="rId5016" Type="http://schemas.openxmlformats.org/officeDocument/2006/relationships/hyperlink" Target="https://login.consultant.ru/link/?req=doc&amp;base=LAW&amp;n=201157&amp;dst=100026" TargetMode = "External"/><Relationship Id="rId5017" Type="http://schemas.openxmlformats.org/officeDocument/2006/relationships/hyperlink" Target="https://login.consultant.ru/link/?req=doc&amp;base=LAW&amp;n=209869&amp;dst=100014" TargetMode = "External"/><Relationship Id="rId5018" Type="http://schemas.openxmlformats.org/officeDocument/2006/relationships/hyperlink" Target="https://login.consultant.ru/link/?req=doc&amp;base=LAW&amp;n=201157&amp;dst=100029" TargetMode = "External"/><Relationship Id="rId5019" Type="http://schemas.openxmlformats.org/officeDocument/2006/relationships/hyperlink" Target="https://login.consultant.ru/link/?req=doc&amp;base=LAW&amp;n=209869&amp;dst=100017" TargetMode = "External"/><Relationship Id="rId5020" Type="http://schemas.openxmlformats.org/officeDocument/2006/relationships/hyperlink" Target="https://login.consultant.ru/link/?req=doc&amp;base=LAW&amp;n=201157&amp;dst=100032" TargetMode = "External"/><Relationship Id="rId5021" Type="http://schemas.openxmlformats.org/officeDocument/2006/relationships/hyperlink" Target="https://login.consultant.ru/link/?req=doc&amp;base=LAW&amp;n=140099&amp;dst=100024" TargetMode = "External"/><Relationship Id="rId5022" Type="http://schemas.openxmlformats.org/officeDocument/2006/relationships/hyperlink" Target="https://login.consultant.ru/link/?req=doc&amp;base=LAW&amp;n=140099&amp;dst=100026" TargetMode = "External"/><Relationship Id="rId5023" Type="http://schemas.openxmlformats.org/officeDocument/2006/relationships/hyperlink" Target="https://login.consultant.ru/link/?req=doc&amp;base=LAW&amp;n=173561&amp;dst=100064" TargetMode = "External"/><Relationship Id="rId5024" Type="http://schemas.openxmlformats.org/officeDocument/2006/relationships/hyperlink" Target="https://login.consultant.ru/link/?req=doc&amp;base=LAW&amp;n=201280&amp;dst=100033" TargetMode = "External"/><Relationship Id="rId5025" Type="http://schemas.openxmlformats.org/officeDocument/2006/relationships/hyperlink" Target="https://login.consultant.ru/link/?req=doc&amp;base=LAW&amp;n=490130&amp;dst=100028" TargetMode = "External"/><Relationship Id="rId5026" Type="http://schemas.openxmlformats.org/officeDocument/2006/relationships/hyperlink" Target="https://login.consultant.ru/link/?req=doc&amp;base=LAW&amp;n=490132&amp;dst=100731" TargetMode = "External"/><Relationship Id="rId5027" Type="http://schemas.openxmlformats.org/officeDocument/2006/relationships/hyperlink" Target="https://login.consultant.ru/link/?req=doc&amp;base=LAW&amp;n=302863&amp;dst=100009" TargetMode = "External"/><Relationship Id="rId5028" Type="http://schemas.openxmlformats.org/officeDocument/2006/relationships/hyperlink" Target="https://login.consultant.ru/link/?req=doc&amp;base=LAW&amp;n=510641&amp;dst=100085" TargetMode = "External"/><Relationship Id="rId5029" Type="http://schemas.openxmlformats.org/officeDocument/2006/relationships/hyperlink" Target="https://login.consultant.ru/link/?req=doc&amp;base=LAW&amp;n=510641&amp;dst=100100" TargetMode = "External"/><Relationship Id="rId5030" Type="http://schemas.openxmlformats.org/officeDocument/2006/relationships/hyperlink" Target="https://login.consultant.ru/link/?req=doc&amp;base=LAW&amp;n=505899&amp;dst=1736" TargetMode = "External"/><Relationship Id="rId5031" Type="http://schemas.openxmlformats.org/officeDocument/2006/relationships/hyperlink" Target="https://login.consultant.ru/link/?req=doc&amp;base=LAW&amp;n=493196&amp;dst=100022" TargetMode = "External"/><Relationship Id="rId5032" Type="http://schemas.openxmlformats.org/officeDocument/2006/relationships/hyperlink" Target="https://login.consultant.ru/link/?req=doc&amp;base=LAW&amp;n=286753&amp;dst=100008" TargetMode = "External"/><Relationship Id="rId5033" Type="http://schemas.openxmlformats.org/officeDocument/2006/relationships/hyperlink" Target="https://login.consultant.ru/link/?req=doc&amp;base=LAW&amp;n=505893&amp;dst=12" TargetMode = "External"/><Relationship Id="rId5034" Type="http://schemas.openxmlformats.org/officeDocument/2006/relationships/hyperlink" Target="https://login.consultant.ru/link/?req=doc&amp;base=LAW&amp;n=173561&amp;dst=100065" TargetMode = "External"/><Relationship Id="rId5035" Type="http://schemas.openxmlformats.org/officeDocument/2006/relationships/hyperlink" Target="https://login.consultant.ru/link/?req=doc&amp;base=LAW&amp;n=490132&amp;dst=100734" TargetMode = "External"/><Relationship Id="rId5036" Type="http://schemas.openxmlformats.org/officeDocument/2006/relationships/hyperlink" Target="https://login.consultant.ru/link/?req=doc&amp;base=LAW&amp;n=490130&amp;dst=100033" TargetMode = "External"/><Relationship Id="rId5037" Type="http://schemas.openxmlformats.org/officeDocument/2006/relationships/hyperlink" Target="https://login.consultant.ru/link/?req=doc&amp;base=LAW&amp;n=140099&amp;dst=100028" TargetMode = "External"/><Relationship Id="rId5038" Type="http://schemas.openxmlformats.org/officeDocument/2006/relationships/hyperlink" Target="https://login.consultant.ru/link/?req=doc&amp;base=LAW&amp;n=491335&amp;dst=100011" TargetMode = "External"/><Relationship Id="rId5039" Type="http://schemas.openxmlformats.org/officeDocument/2006/relationships/hyperlink" Target="https://login.consultant.ru/link/?req=doc&amp;base=LAW&amp;n=140099&amp;dst=100031" TargetMode = "External"/><Relationship Id="rId5040" Type="http://schemas.openxmlformats.org/officeDocument/2006/relationships/hyperlink" Target="https://login.consultant.ru/link/?req=doc&amp;base=LAW&amp;n=140099&amp;dst=100034" TargetMode = "External"/><Relationship Id="rId5041" Type="http://schemas.openxmlformats.org/officeDocument/2006/relationships/hyperlink" Target="https://login.consultant.ru/link/?req=doc&amp;base=LAW&amp;n=490130&amp;dst=100038" TargetMode = "External"/><Relationship Id="rId5042" Type="http://schemas.openxmlformats.org/officeDocument/2006/relationships/hyperlink" Target="https://login.consultant.ru/link/?req=doc&amp;base=LAW&amp;n=201157&amp;dst=100035" TargetMode = "External"/><Relationship Id="rId5043" Type="http://schemas.openxmlformats.org/officeDocument/2006/relationships/hyperlink" Target="https://login.consultant.ru/link/?req=doc&amp;base=LAW&amp;n=201287&amp;dst=100235" TargetMode = "External"/><Relationship Id="rId5044" Type="http://schemas.openxmlformats.org/officeDocument/2006/relationships/hyperlink" Target="https://login.consultant.ru/link/?req=doc&amp;base=LAW&amp;n=201153&amp;dst=100163" TargetMode = "External"/><Relationship Id="rId5045" Type="http://schemas.openxmlformats.org/officeDocument/2006/relationships/hyperlink" Target="https://login.consultant.ru/link/?req=doc&amp;base=LAW&amp;n=181854&amp;dst=100011" TargetMode = "External"/><Relationship Id="rId5046" Type="http://schemas.openxmlformats.org/officeDocument/2006/relationships/hyperlink" Target="https://login.consultant.ru/link/?req=doc&amp;base=LAW&amp;n=490132&amp;dst=100735" TargetMode = "External"/><Relationship Id="rId5047" Type="http://schemas.openxmlformats.org/officeDocument/2006/relationships/hyperlink" Target="https://login.consultant.ru/link/?req=doc&amp;base=LAW&amp;n=201157&amp;dst=100036" TargetMode = "External"/><Relationship Id="rId5048" Type="http://schemas.openxmlformats.org/officeDocument/2006/relationships/hyperlink" Target="https://login.consultant.ru/link/?req=doc&amp;base=LAW&amp;n=201157&amp;dst=100039" TargetMode = "External"/><Relationship Id="rId5049" Type="http://schemas.openxmlformats.org/officeDocument/2006/relationships/hyperlink" Target="https://login.consultant.ru/link/?req=doc&amp;base=LAW&amp;n=181854&amp;dst=100012" TargetMode = "External"/><Relationship Id="rId5050" Type="http://schemas.openxmlformats.org/officeDocument/2006/relationships/hyperlink" Target="https://login.consultant.ru/link/?req=doc&amp;base=LAW&amp;n=201153&amp;dst=100164" TargetMode = "External"/><Relationship Id="rId5051" Type="http://schemas.openxmlformats.org/officeDocument/2006/relationships/hyperlink" Target="https://login.consultant.ru/link/?req=doc&amp;base=LAW&amp;n=201157&amp;dst=100042" TargetMode = "External"/><Relationship Id="rId5052" Type="http://schemas.openxmlformats.org/officeDocument/2006/relationships/hyperlink" Target="https://login.consultant.ru/link/?req=doc&amp;base=LAW&amp;n=201280&amp;dst=100037" TargetMode = "External"/><Relationship Id="rId5053" Type="http://schemas.openxmlformats.org/officeDocument/2006/relationships/hyperlink" Target="https://login.consultant.ru/link/?req=doc&amp;base=LAW&amp;n=455334&amp;dst=100098" TargetMode = "External"/><Relationship Id="rId5054" Type="http://schemas.openxmlformats.org/officeDocument/2006/relationships/hyperlink" Target="https://login.consultant.ru/link/?req=doc&amp;base=LAW&amp;n=286707&amp;dst=100046" TargetMode = "External"/><Relationship Id="rId5055" Type="http://schemas.openxmlformats.org/officeDocument/2006/relationships/hyperlink" Target="https://login.consultant.ru/link/?req=doc&amp;base=LAW&amp;n=490130&amp;dst=100043" TargetMode = "External"/><Relationship Id="rId5056" Type="http://schemas.openxmlformats.org/officeDocument/2006/relationships/hyperlink" Target="https://login.consultant.ru/link/?req=doc&amp;base=LAW&amp;n=490132&amp;dst=100737" TargetMode = "External"/><Relationship Id="rId5057" Type="http://schemas.openxmlformats.org/officeDocument/2006/relationships/hyperlink" Target="https://login.consultant.ru/link/?req=doc&amp;base=LAW&amp;n=286707&amp;dst=100047" TargetMode = "External"/><Relationship Id="rId5058" Type="http://schemas.openxmlformats.org/officeDocument/2006/relationships/hyperlink" Target="https://login.consultant.ru/link/?req=doc&amp;base=LAW&amp;n=490130&amp;dst=100044" TargetMode = "External"/><Relationship Id="rId5059" Type="http://schemas.openxmlformats.org/officeDocument/2006/relationships/hyperlink" Target="https://login.consultant.ru/link/?req=doc&amp;base=LAW&amp;n=490132&amp;dst=100738" TargetMode = "External"/><Relationship Id="rId5060" Type="http://schemas.openxmlformats.org/officeDocument/2006/relationships/hyperlink" Target="https://login.consultant.ru/link/?req=doc&amp;base=LAW&amp;n=201280&amp;dst=100043" TargetMode = "External"/><Relationship Id="rId5061" Type="http://schemas.openxmlformats.org/officeDocument/2006/relationships/hyperlink" Target="https://login.consultant.ru/link/?req=doc&amp;base=LAW&amp;n=449430&amp;dst=100334" TargetMode = "External"/><Relationship Id="rId5062" Type="http://schemas.openxmlformats.org/officeDocument/2006/relationships/hyperlink" Target="https://login.consultant.ru/link/?req=doc&amp;base=LAW&amp;n=286707&amp;dst=100048" TargetMode = "External"/><Relationship Id="rId5063" Type="http://schemas.openxmlformats.org/officeDocument/2006/relationships/hyperlink" Target="https://login.consultant.ru/link/?req=doc&amp;base=LAW&amp;n=490130&amp;dst=100045" TargetMode = "External"/><Relationship Id="rId5064" Type="http://schemas.openxmlformats.org/officeDocument/2006/relationships/hyperlink" Target="https://login.consultant.ru/link/?req=doc&amp;base=LAW&amp;n=490132&amp;dst=100739" TargetMode = "External"/><Relationship Id="rId5065" Type="http://schemas.openxmlformats.org/officeDocument/2006/relationships/hyperlink" Target="https://login.consultant.ru/link/?req=doc&amp;base=LAW&amp;n=490064&amp;dst=100014" TargetMode = "External"/><Relationship Id="rId5066" Type="http://schemas.openxmlformats.org/officeDocument/2006/relationships/hyperlink" Target="https://login.consultant.ru/link/?req=doc&amp;base=LAW&amp;n=510641&amp;dst=100022" TargetMode = "External"/><Relationship Id="rId5067" Type="http://schemas.openxmlformats.org/officeDocument/2006/relationships/hyperlink" Target="https://login.consultant.ru/link/?req=doc&amp;base=LAW&amp;n=50017&amp;dst=100029" TargetMode = "External"/><Relationship Id="rId5068" Type="http://schemas.openxmlformats.org/officeDocument/2006/relationships/hyperlink" Target="https://login.consultant.ru/link/?req=doc&amp;base=LAW&amp;n=50017&amp;dst=100030" TargetMode = "External"/><Relationship Id="rId5069" Type="http://schemas.openxmlformats.org/officeDocument/2006/relationships/hyperlink" Target="https://login.consultant.ru/link/?req=doc&amp;base=LAW&amp;n=490132&amp;dst=100744" TargetMode = "External"/><Relationship Id="rId5070" Type="http://schemas.openxmlformats.org/officeDocument/2006/relationships/hyperlink" Target="https://login.consultant.ru/link/?req=doc&amp;base=LAW&amp;n=490132&amp;dst=100745" TargetMode = "External"/><Relationship Id="rId5071" Type="http://schemas.openxmlformats.org/officeDocument/2006/relationships/hyperlink" Target="https://login.consultant.ru/link/?req=doc&amp;base=LAW&amp;n=490130&amp;dst=100049" TargetMode = "External"/><Relationship Id="rId5072" Type="http://schemas.openxmlformats.org/officeDocument/2006/relationships/hyperlink" Target="https://login.consultant.ru/link/?req=doc&amp;base=LAW&amp;n=378774&amp;dst=100101" TargetMode = "External"/><Relationship Id="rId5073" Type="http://schemas.openxmlformats.org/officeDocument/2006/relationships/hyperlink" Target="https://login.consultant.ru/link/?req=doc&amp;base=LAW&amp;n=201287&amp;dst=100237" TargetMode = "External"/><Relationship Id="rId5074" Type="http://schemas.openxmlformats.org/officeDocument/2006/relationships/hyperlink" Target="https://login.consultant.ru/link/?req=doc&amp;base=LAW&amp;n=201153&amp;dst=100168" TargetMode = "External"/><Relationship Id="rId5075" Type="http://schemas.openxmlformats.org/officeDocument/2006/relationships/hyperlink" Target="https://login.consultant.ru/link/?req=doc&amp;base=LAW&amp;n=181854&amp;dst=100014" TargetMode = "External"/><Relationship Id="rId5076" Type="http://schemas.openxmlformats.org/officeDocument/2006/relationships/hyperlink" Target="https://login.consultant.ru/link/?req=doc&amp;base=LAW&amp;n=490132&amp;dst=100747" TargetMode = "External"/><Relationship Id="rId5077" Type="http://schemas.openxmlformats.org/officeDocument/2006/relationships/hyperlink" Target="https://login.consultant.ru/link/?req=doc&amp;base=LAW&amp;n=201157&amp;dst=100045" TargetMode = "External"/><Relationship Id="rId5078" Type="http://schemas.openxmlformats.org/officeDocument/2006/relationships/hyperlink" Target="https://login.consultant.ru/link/?req=doc&amp;base=LAW&amp;n=505899&amp;dst=100110" TargetMode = "External"/><Relationship Id="rId5079" Type="http://schemas.openxmlformats.org/officeDocument/2006/relationships/hyperlink" Target="https://login.consultant.ru/link/?req=doc&amp;base=LAW&amp;n=490132&amp;dst=100748" TargetMode = "External"/><Relationship Id="rId5080" Type="http://schemas.openxmlformats.org/officeDocument/2006/relationships/hyperlink" Target="https://login.consultant.ru/link/?req=doc&amp;base=LAW&amp;n=201157&amp;dst=100046" TargetMode = "External"/><Relationship Id="rId5081" Type="http://schemas.openxmlformats.org/officeDocument/2006/relationships/hyperlink" Target="https://login.consultant.ru/link/?req=doc&amp;base=LAW&amp;n=512917&amp;dst=100678" TargetMode = "External"/><Relationship Id="rId5082" Type="http://schemas.openxmlformats.org/officeDocument/2006/relationships/hyperlink" Target="https://login.consultant.ru/link/?req=doc&amp;base=LAW&amp;n=505899&amp;dst=745" TargetMode = "External"/><Relationship Id="rId5083" Type="http://schemas.openxmlformats.org/officeDocument/2006/relationships/hyperlink" Target="https://login.consultant.ru/link/?req=doc&amp;base=LAW&amp;n=479097&amp;dst=100040" TargetMode = "External"/><Relationship Id="rId5084" Type="http://schemas.openxmlformats.org/officeDocument/2006/relationships/hyperlink" Target="https://login.consultant.ru/link/?req=doc&amp;base=LAW&amp;n=201157&amp;dst=100048" TargetMode = "External"/><Relationship Id="rId5085" Type="http://schemas.openxmlformats.org/officeDocument/2006/relationships/hyperlink" Target="https://login.consultant.ru/link/?req=doc&amp;base=LAW&amp;n=201153&amp;dst=100169" TargetMode = "External"/><Relationship Id="rId5086" Type="http://schemas.openxmlformats.org/officeDocument/2006/relationships/hyperlink" Target="https://login.consultant.ru/link/?req=doc&amp;base=LAW&amp;n=286707&amp;dst=100050" TargetMode = "External"/><Relationship Id="rId5087" Type="http://schemas.openxmlformats.org/officeDocument/2006/relationships/hyperlink" Target="https://login.consultant.ru/link/?req=doc&amp;base=LAW&amp;n=490132&amp;dst=100749" TargetMode = "External"/><Relationship Id="rId5088" Type="http://schemas.openxmlformats.org/officeDocument/2006/relationships/hyperlink" Target="https://login.consultant.ru/link/?req=doc&amp;base=LAW&amp;n=201157&amp;dst=100049" TargetMode = "External"/><Relationship Id="rId5089" Type="http://schemas.openxmlformats.org/officeDocument/2006/relationships/hyperlink" Target="https://login.consultant.ru/link/?req=doc&amp;base=LAW&amp;n=201157&amp;dst=100050" TargetMode = "External"/><Relationship Id="rId5090" Type="http://schemas.openxmlformats.org/officeDocument/2006/relationships/hyperlink" Target="https://login.consultant.ru/link/?req=doc&amp;base=LAW&amp;n=461616&amp;dst=100014" TargetMode = "External"/><Relationship Id="rId5091" Type="http://schemas.openxmlformats.org/officeDocument/2006/relationships/hyperlink" Target="https://login.consultant.ru/link/?req=doc&amp;base=LAW&amp;n=505899&amp;dst=350" TargetMode = "External"/><Relationship Id="rId5092" Type="http://schemas.openxmlformats.org/officeDocument/2006/relationships/hyperlink" Target="https://login.consultant.ru/link/?req=doc&amp;base=LAW&amp;n=201153&amp;dst=100170" TargetMode = "External"/><Relationship Id="rId5093" Type="http://schemas.openxmlformats.org/officeDocument/2006/relationships/hyperlink" Target="https://login.consultant.ru/link/?req=doc&amp;base=LAW&amp;n=286707&amp;dst=100051" TargetMode = "External"/><Relationship Id="rId5094" Type="http://schemas.openxmlformats.org/officeDocument/2006/relationships/hyperlink" Target="https://login.consultant.ru/link/?req=doc&amp;base=LAW&amp;n=201157&amp;dst=100053" TargetMode = "External"/><Relationship Id="rId5095" Type="http://schemas.openxmlformats.org/officeDocument/2006/relationships/hyperlink" Target="https://login.consultant.ru/link/?req=doc&amp;base=LAW&amp;n=451683&amp;dst=100012" TargetMode = "External"/><Relationship Id="rId5096" Type="http://schemas.openxmlformats.org/officeDocument/2006/relationships/hyperlink" Target="https://login.consultant.ru/link/?req=doc&amp;base=LAW&amp;n=490130&amp;dst=100060" TargetMode = "External"/><Relationship Id="rId5097" Type="http://schemas.openxmlformats.org/officeDocument/2006/relationships/hyperlink" Target="https://login.consultant.ru/link/?req=doc&amp;base=LAW&amp;n=451683&amp;dst=100013" TargetMode = "External"/><Relationship Id="rId5098" Type="http://schemas.openxmlformats.org/officeDocument/2006/relationships/hyperlink" Target="https://login.consultant.ru/link/?req=doc&amp;base=LAW&amp;n=451683&amp;dst=100016" TargetMode = "External"/><Relationship Id="rId5099" Type="http://schemas.openxmlformats.org/officeDocument/2006/relationships/hyperlink" Target="https://login.consultant.ru/link/?req=doc&amp;base=LAW&amp;n=451683&amp;dst=100019" TargetMode = "External"/><Relationship Id="rId5100" Type="http://schemas.openxmlformats.org/officeDocument/2006/relationships/hyperlink" Target="https://login.consultant.ru/link/?req=doc&amp;base=LAW&amp;n=201157&amp;dst=100059" TargetMode = "External"/><Relationship Id="rId5101" Type="http://schemas.openxmlformats.org/officeDocument/2006/relationships/hyperlink" Target="https://login.consultant.ru/link/?req=doc&amp;base=LAW&amp;n=201157&amp;dst=100062" TargetMode = "External"/><Relationship Id="rId5102" Type="http://schemas.openxmlformats.org/officeDocument/2006/relationships/hyperlink" Target="https://login.consultant.ru/link/?req=doc&amp;base=LAW&amp;n=451683&amp;dst=100020" TargetMode = "External"/><Relationship Id="rId5103" Type="http://schemas.openxmlformats.org/officeDocument/2006/relationships/hyperlink" Target="https://login.consultant.ru/link/?req=doc&amp;base=LAW&amp;n=490130&amp;dst=100065" TargetMode = "External"/><Relationship Id="rId5104" Type="http://schemas.openxmlformats.org/officeDocument/2006/relationships/hyperlink" Target="https://login.consultant.ru/link/?req=doc&amp;base=LAW&amp;n=490132&amp;dst=100754" TargetMode = "External"/><Relationship Id="rId5105" Type="http://schemas.openxmlformats.org/officeDocument/2006/relationships/hyperlink" Target="https://login.consultant.ru/link/?req=doc&amp;base=LAW&amp;n=201157&amp;dst=100065" TargetMode = "External"/><Relationship Id="rId5106" Type="http://schemas.openxmlformats.org/officeDocument/2006/relationships/hyperlink" Target="https://login.consultant.ru/link/?req=doc&amp;base=LAW&amp;n=490132&amp;dst=100755" TargetMode = "External"/><Relationship Id="rId5107" Type="http://schemas.openxmlformats.org/officeDocument/2006/relationships/hyperlink" Target="https://login.consultant.ru/link/?req=doc&amp;base=LAW&amp;n=490132&amp;dst=100756" TargetMode = "External"/><Relationship Id="rId5108" Type="http://schemas.openxmlformats.org/officeDocument/2006/relationships/hyperlink" Target="https://login.consultant.ru/link/?req=doc&amp;base=LAW&amp;n=201157&amp;dst=100066" TargetMode = "External"/><Relationship Id="rId5109" Type="http://schemas.openxmlformats.org/officeDocument/2006/relationships/hyperlink" Target="https://login.consultant.ru/link/?req=doc&amp;base=LAW&amp;n=421011&amp;dst=100023" TargetMode = "External"/><Relationship Id="rId5110" Type="http://schemas.openxmlformats.org/officeDocument/2006/relationships/hyperlink" Target="https://login.consultant.ru/link/?req=doc&amp;base=LAW&amp;n=505899" TargetMode = "External"/><Relationship Id="rId5111" Type="http://schemas.openxmlformats.org/officeDocument/2006/relationships/hyperlink" Target="https://login.consultant.ru/link/?req=doc&amp;base=LAW&amp;n=176348&amp;dst=100012" TargetMode = "External"/><Relationship Id="rId5112" Type="http://schemas.openxmlformats.org/officeDocument/2006/relationships/hyperlink" Target="https://login.consultant.ru/link/?req=doc&amp;base=LAW&amp;n=505899" TargetMode = "External"/><Relationship Id="rId5113" Type="http://schemas.openxmlformats.org/officeDocument/2006/relationships/hyperlink" Target="https://login.consultant.ru/link/?req=doc&amp;base=LAW&amp;n=176348&amp;dst=100013" TargetMode = "External"/><Relationship Id="rId5114" Type="http://schemas.openxmlformats.org/officeDocument/2006/relationships/hyperlink" Target="https://login.consultant.ru/link/?req=doc&amp;base=LAW&amp;n=286707&amp;dst=100052" TargetMode = "External"/><Relationship Id="rId5115" Type="http://schemas.openxmlformats.org/officeDocument/2006/relationships/hyperlink" Target="https://login.consultant.ru/link/?req=doc&amp;base=LAW&amp;n=176348&amp;dst=100016" TargetMode = "External"/><Relationship Id="rId5116" Type="http://schemas.openxmlformats.org/officeDocument/2006/relationships/hyperlink" Target="https://login.consultant.ru/link/?req=doc&amp;base=LAW&amp;n=433226&amp;dst=100010" TargetMode = "External"/><Relationship Id="rId5117" Type="http://schemas.openxmlformats.org/officeDocument/2006/relationships/hyperlink" Target="https://login.consultant.ru/link/?req=doc&amp;base=LAW&amp;n=201252&amp;dst=100095" TargetMode = "External"/><Relationship Id="rId5118" Type="http://schemas.openxmlformats.org/officeDocument/2006/relationships/hyperlink" Target="https://login.consultant.ru/link/?req=doc&amp;base=LAW&amp;n=286707&amp;dst=100053" TargetMode = "External"/><Relationship Id="rId5119" Type="http://schemas.openxmlformats.org/officeDocument/2006/relationships/hyperlink" Target="https://login.consultant.ru/link/?req=doc&amp;base=LAW&amp;n=433226&amp;dst=100011" TargetMode = "External"/><Relationship Id="rId5120" Type="http://schemas.openxmlformats.org/officeDocument/2006/relationships/hyperlink" Target="https://login.consultant.ru/link/?req=doc&amp;base=LAW&amp;n=433226&amp;dst=100012" TargetMode = "External"/><Relationship Id="rId5121" Type="http://schemas.openxmlformats.org/officeDocument/2006/relationships/hyperlink" Target="https://login.consultant.ru/link/?req=doc&amp;base=LAW&amp;n=433226&amp;dst=100013" TargetMode = "External"/><Relationship Id="rId5122" Type="http://schemas.openxmlformats.org/officeDocument/2006/relationships/hyperlink" Target="https://login.consultant.ru/link/?req=doc&amp;base=LAW&amp;n=201153&amp;dst=100172" TargetMode = "External"/><Relationship Id="rId5123" Type="http://schemas.openxmlformats.org/officeDocument/2006/relationships/hyperlink" Target="https://login.consultant.ru/link/?req=doc&amp;base=LAW&amp;n=505899&amp;dst=1025" TargetMode = "External"/><Relationship Id="rId5124" Type="http://schemas.openxmlformats.org/officeDocument/2006/relationships/hyperlink" Target="https://login.consultant.ru/link/?req=doc&amp;base=LAW&amp;n=186980&amp;dst=100083" TargetMode = "External"/><Relationship Id="rId5125" Type="http://schemas.openxmlformats.org/officeDocument/2006/relationships/hyperlink" Target="https://login.consultant.ru/link/?req=doc&amp;base=LAW&amp;n=490132&amp;dst=100757" TargetMode = "External"/><Relationship Id="rId5126" Type="http://schemas.openxmlformats.org/officeDocument/2006/relationships/hyperlink" Target="https://login.consultant.ru/link/?req=doc&amp;base=LAW&amp;n=490132&amp;dst=100758" TargetMode = "External"/><Relationship Id="rId5127" Type="http://schemas.openxmlformats.org/officeDocument/2006/relationships/hyperlink" Target="https://login.consultant.ru/link/?req=doc&amp;base=LAW&amp;n=201315&amp;dst=100441" TargetMode = "External"/><Relationship Id="rId5128" Type="http://schemas.openxmlformats.org/officeDocument/2006/relationships/hyperlink" Target="https://login.consultant.ru/link/?req=doc&amp;base=LAW&amp;n=59966&amp;dst=100025" TargetMode = "External"/><Relationship Id="rId5129" Type="http://schemas.openxmlformats.org/officeDocument/2006/relationships/hyperlink" Target="https://login.consultant.ru/link/?req=doc&amp;base=LAW&amp;n=446164&amp;dst=100199" TargetMode = "External"/><Relationship Id="rId5130" Type="http://schemas.openxmlformats.org/officeDocument/2006/relationships/hyperlink" Target="https://login.consultant.ru/link/?req=doc&amp;base=LAW&amp;n=103112&amp;dst=100023" TargetMode = "External"/><Relationship Id="rId5131" Type="http://schemas.openxmlformats.org/officeDocument/2006/relationships/hyperlink" Target="https://login.consultant.ru/link/?req=doc&amp;base=LAW&amp;n=455336&amp;dst=100152" TargetMode = "External"/><Relationship Id="rId5132" Type="http://schemas.openxmlformats.org/officeDocument/2006/relationships/hyperlink" Target="https://login.consultant.ru/link/?req=doc&amp;base=LAW&amp;n=219119&amp;dst=100294" TargetMode = "External"/><Relationship Id="rId5133" Type="http://schemas.openxmlformats.org/officeDocument/2006/relationships/hyperlink" Target="https://login.consultant.ru/link/?req=doc&amp;base=LAW&amp;n=286707&amp;dst=100055" TargetMode = "External"/><Relationship Id="rId5134" Type="http://schemas.openxmlformats.org/officeDocument/2006/relationships/hyperlink" Target="https://login.consultant.ru/link/?req=doc&amp;base=LAW&amp;n=455339&amp;dst=100450" TargetMode = "External"/><Relationship Id="rId5135" Type="http://schemas.openxmlformats.org/officeDocument/2006/relationships/hyperlink" Target="https://login.consultant.ru/link/?req=doc&amp;base=LAW&amp;n=310107&amp;dst=100166" TargetMode = "External"/><Relationship Id="rId5136" Type="http://schemas.openxmlformats.org/officeDocument/2006/relationships/hyperlink" Target="https://login.consultant.ru/link/?req=doc&amp;base=LAW&amp;n=59966&amp;dst=100026" TargetMode = "External"/><Relationship Id="rId5137" Type="http://schemas.openxmlformats.org/officeDocument/2006/relationships/hyperlink" Target="https://login.consultant.ru/link/?req=doc&amp;base=LAW&amp;n=455336&amp;dst=100153" TargetMode = "External"/><Relationship Id="rId5138" Type="http://schemas.openxmlformats.org/officeDocument/2006/relationships/hyperlink" Target="https://login.consultant.ru/link/?req=doc&amp;base=LAW&amp;n=455339&amp;dst=100451" TargetMode = "External"/><Relationship Id="rId5139" Type="http://schemas.openxmlformats.org/officeDocument/2006/relationships/hyperlink" Target="https://login.consultant.ru/link/?req=doc&amp;base=LAW&amp;n=377631&amp;dst=100011" TargetMode = "External"/><Relationship Id="rId5140" Type="http://schemas.openxmlformats.org/officeDocument/2006/relationships/hyperlink" Target="https://login.consultant.ru/link/?req=doc&amp;base=LAW&amp;n=377631&amp;dst=100013" TargetMode = "External"/><Relationship Id="rId5141" Type="http://schemas.openxmlformats.org/officeDocument/2006/relationships/hyperlink" Target="https://login.consultant.ru/link/?req=doc&amp;base=LAW&amp;n=310107&amp;dst=100167" TargetMode = "External"/><Relationship Id="rId5142" Type="http://schemas.openxmlformats.org/officeDocument/2006/relationships/hyperlink" Target="https://login.consultant.ru/link/?req=doc&amp;base=LAW&amp;n=517400&amp;dst=100011" TargetMode = "External"/><Relationship Id="rId5143" Type="http://schemas.openxmlformats.org/officeDocument/2006/relationships/hyperlink" Target="https://login.consultant.ru/link/?req=doc&amp;base=LAW&amp;n=508889&amp;dst=11980" TargetMode = "External"/><Relationship Id="rId5144" Type="http://schemas.openxmlformats.org/officeDocument/2006/relationships/hyperlink" Target="https://login.consultant.ru/link/?req=doc&amp;base=LAW&amp;n=59966&amp;dst=100027" TargetMode = "External"/><Relationship Id="rId5145" Type="http://schemas.openxmlformats.org/officeDocument/2006/relationships/hyperlink" Target="https://login.consultant.ru/link/?req=doc&amp;base=LAW&amp;n=377631&amp;dst=100015" TargetMode = "External"/><Relationship Id="rId5146" Type="http://schemas.openxmlformats.org/officeDocument/2006/relationships/hyperlink" Target="https://login.consultant.ru/link/?req=doc&amp;base=LAW&amp;n=310107&amp;dst=100170" TargetMode = "External"/><Relationship Id="rId5147" Type="http://schemas.openxmlformats.org/officeDocument/2006/relationships/hyperlink" Target="https://login.consultant.ru/link/?req=doc&amp;base=LAW&amp;n=517400&amp;dst=100012" TargetMode = "External"/><Relationship Id="rId5148" Type="http://schemas.openxmlformats.org/officeDocument/2006/relationships/hyperlink" Target="https://login.consultant.ru/link/?req=doc&amp;base=LAW&amp;n=508889&amp;dst=11981" TargetMode = "External"/><Relationship Id="rId5149" Type="http://schemas.openxmlformats.org/officeDocument/2006/relationships/hyperlink" Target="https://login.consultant.ru/link/?req=doc&amp;base=LAW&amp;n=377631&amp;dst=100017" TargetMode = "External"/><Relationship Id="rId5150" Type="http://schemas.openxmlformats.org/officeDocument/2006/relationships/hyperlink" Target="https://login.consultant.ru/link/?req=doc&amp;base=LAW&amp;n=103112&amp;dst=100024" TargetMode = "External"/><Relationship Id="rId5151" Type="http://schemas.openxmlformats.org/officeDocument/2006/relationships/hyperlink" Target="https://login.consultant.ru/link/?req=doc&amp;base=LAW&amp;n=377631&amp;dst=100019" TargetMode = "External"/><Relationship Id="rId5152" Type="http://schemas.openxmlformats.org/officeDocument/2006/relationships/hyperlink" Target="https://login.consultant.ru/link/?req=doc&amp;base=LAW&amp;n=219119&amp;dst=100295" TargetMode = "External"/><Relationship Id="rId5153" Type="http://schemas.openxmlformats.org/officeDocument/2006/relationships/hyperlink" Target="https://login.consultant.ru/link/?req=doc&amp;base=LAW&amp;n=377631&amp;dst=100021" TargetMode = "External"/><Relationship Id="rId5154" Type="http://schemas.openxmlformats.org/officeDocument/2006/relationships/hyperlink" Target="https://login.consultant.ru/link/?req=doc&amp;base=LAW&amp;n=165926&amp;dst=100022" TargetMode = "External"/><Relationship Id="rId5155" Type="http://schemas.openxmlformats.org/officeDocument/2006/relationships/hyperlink" Target="https://login.consultant.ru/link/?req=doc&amp;base=LAW&amp;n=502259&amp;dst=11" TargetMode = "External"/><Relationship Id="rId5156" Type="http://schemas.openxmlformats.org/officeDocument/2006/relationships/hyperlink" Target="https://login.consultant.ru/link/?req=doc&amp;base=LAW&amp;n=103112&amp;dst=100027" TargetMode = "External"/><Relationship Id="rId5157" Type="http://schemas.openxmlformats.org/officeDocument/2006/relationships/hyperlink" Target="https://login.consultant.ru/link/?req=doc&amp;base=LAW&amp;n=162570&amp;dst=100010" TargetMode = "External"/><Relationship Id="rId5158" Type="http://schemas.openxmlformats.org/officeDocument/2006/relationships/hyperlink" Target="https://login.consultant.ru/link/?req=doc&amp;base=LAW&amp;n=221223&amp;dst=100014" TargetMode = "External"/><Relationship Id="rId5159" Type="http://schemas.openxmlformats.org/officeDocument/2006/relationships/hyperlink" Target="https://login.consultant.ru/link/?req=doc&amp;base=LAW&amp;n=162570&amp;dst=100012" TargetMode = "External"/><Relationship Id="rId5160" Type="http://schemas.openxmlformats.org/officeDocument/2006/relationships/hyperlink" Target="https://login.consultant.ru/link/?req=doc&amp;base=LAW&amp;n=187993&amp;dst=100010" TargetMode = "External"/><Relationship Id="rId5161" Type="http://schemas.openxmlformats.org/officeDocument/2006/relationships/hyperlink" Target="https://login.consultant.ru/link/?req=doc&amp;base=LAW&amp;n=221223&amp;dst=100015" TargetMode = "External"/><Relationship Id="rId5162" Type="http://schemas.openxmlformats.org/officeDocument/2006/relationships/hyperlink" Target="https://login.consultant.ru/link/?req=doc&amp;base=LAW&amp;n=509325&amp;dst=100068" TargetMode = "External"/><Relationship Id="rId5163" Type="http://schemas.openxmlformats.org/officeDocument/2006/relationships/hyperlink" Target="https://login.consultant.ru/link/?req=doc&amp;base=LAW&amp;n=490132&amp;dst=100764" TargetMode = "External"/><Relationship Id="rId5164" Type="http://schemas.openxmlformats.org/officeDocument/2006/relationships/hyperlink" Target="https://login.consultant.ru/link/?req=doc&amp;base=LAW&amp;n=103113&amp;dst=100047" TargetMode = "External"/><Relationship Id="rId5165" Type="http://schemas.openxmlformats.org/officeDocument/2006/relationships/hyperlink" Target="https://login.consultant.ru/link/?req=doc&amp;base=LAW&amp;n=62996&amp;dst=100014" TargetMode = "External"/><Relationship Id="rId5166" Type="http://schemas.openxmlformats.org/officeDocument/2006/relationships/hyperlink" Target="https://login.consultant.ru/link/?req=doc&amp;base=LAW&amp;n=490132&amp;dst=100765" TargetMode = "External"/><Relationship Id="rId5167" Type="http://schemas.openxmlformats.org/officeDocument/2006/relationships/hyperlink" Target="https://login.consultant.ru/link/?req=doc&amp;base=LAW&amp;n=490132&amp;dst=100766" TargetMode = "External"/><Relationship Id="rId5168" Type="http://schemas.openxmlformats.org/officeDocument/2006/relationships/hyperlink" Target="https://login.consultant.ru/link/?req=doc&amp;base=LAW&amp;n=490132&amp;dst=100767" TargetMode = "External"/><Relationship Id="rId5169" Type="http://schemas.openxmlformats.org/officeDocument/2006/relationships/hyperlink" Target="https://login.consultant.ru/link/?req=doc&amp;base=LAW&amp;n=60087&amp;dst=100010" TargetMode = "External"/><Relationship Id="rId5170" Type="http://schemas.openxmlformats.org/officeDocument/2006/relationships/hyperlink" Target="https://login.consultant.ru/link/?req=doc&amp;base=LAW&amp;n=470677&amp;dst=100871" TargetMode = "External"/><Relationship Id="rId5171" Type="http://schemas.openxmlformats.org/officeDocument/2006/relationships/hyperlink" Target="https://login.consultant.ru/link/?req=doc&amp;base=LAW&amp;n=453874&amp;dst=100034" TargetMode = "External"/><Relationship Id="rId5172" Type="http://schemas.openxmlformats.org/officeDocument/2006/relationships/hyperlink" Target="https://login.consultant.ru/link/?req=doc&amp;base=LAW&amp;n=221231&amp;dst=100031" TargetMode = "External"/><Relationship Id="rId5173" Type="http://schemas.openxmlformats.org/officeDocument/2006/relationships/hyperlink" Target="https://login.consultant.ru/link/?req=doc&amp;base=LAW&amp;n=201259&amp;dst=100099" TargetMode = "External"/><Relationship Id="rId5174" Type="http://schemas.openxmlformats.org/officeDocument/2006/relationships/hyperlink" Target="https://login.consultant.ru/link/?req=doc&amp;base=LAW&amp;n=388482&amp;dst=100018" TargetMode = "External"/><Relationship Id="rId5175" Type="http://schemas.openxmlformats.org/officeDocument/2006/relationships/hyperlink" Target="https://login.consultant.ru/link/?req=doc&amp;base=LAW&amp;n=482499&amp;dst=100011" TargetMode = "External"/><Relationship Id="rId5176" Type="http://schemas.openxmlformats.org/officeDocument/2006/relationships/hyperlink" Target="https://login.consultant.ru/link/?req=doc&amp;base=LAW&amp;n=462225&amp;dst=100015" TargetMode = "External"/><Relationship Id="rId5177" Type="http://schemas.openxmlformats.org/officeDocument/2006/relationships/hyperlink" Target="https://login.consultant.ru/link/?req=doc&amp;base=LAW&amp;n=508344&amp;dst=100012" TargetMode = "External"/><Relationship Id="rId5178" Type="http://schemas.openxmlformats.org/officeDocument/2006/relationships/hyperlink" Target="https://login.consultant.ru/link/?req=doc&amp;base=LAW&amp;n=162570&amp;dst=100015" TargetMode = "External"/><Relationship Id="rId5179" Type="http://schemas.openxmlformats.org/officeDocument/2006/relationships/hyperlink" Target="https://login.consultant.ru/link/?req=doc&amp;base=LAW&amp;n=221223&amp;dst=100017" TargetMode = "External"/><Relationship Id="rId5180" Type="http://schemas.openxmlformats.org/officeDocument/2006/relationships/hyperlink" Target="https://login.consultant.ru/link/?req=doc&amp;base=LAW&amp;n=510478&amp;dst=100009" TargetMode = "External"/><Relationship Id="rId5181" Type="http://schemas.openxmlformats.org/officeDocument/2006/relationships/hyperlink" Target="https://login.consultant.ru/link/?req=doc&amp;base=LAW&amp;n=440507&amp;dst=101038" TargetMode = "External"/><Relationship Id="rId5182" Type="http://schemas.openxmlformats.org/officeDocument/2006/relationships/hyperlink" Target="https://login.consultant.ru/link/?req=doc&amp;base=LAW&amp;n=162570&amp;dst=100017" TargetMode = "External"/><Relationship Id="rId5183" Type="http://schemas.openxmlformats.org/officeDocument/2006/relationships/hyperlink" Target="https://login.consultant.ru/link/?req=doc&amp;base=LAW&amp;n=495256&amp;dst=100580" TargetMode = "External"/><Relationship Id="rId5184" Type="http://schemas.openxmlformats.org/officeDocument/2006/relationships/hyperlink" Target="https://login.consultant.ru/link/?req=doc&amp;base=LAW&amp;n=187993&amp;dst=100011" TargetMode = "External"/><Relationship Id="rId5185" Type="http://schemas.openxmlformats.org/officeDocument/2006/relationships/hyperlink" Target="https://login.consultant.ru/link/?req=doc&amp;base=LAW&amp;n=221223&amp;dst=100018" TargetMode = "External"/><Relationship Id="rId5186" Type="http://schemas.openxmlformats.org/officeDocument/2006/relationships/hyperlink" Target="https://login.consultant.ru/link/?req=doc&amp;base=LAW&amp;n=482514&amp;dst=100011" TargetMode = "External"/><Relationship Id="rId5187" Type="http://schemas.openxmlformats.org/officeDocument/2006/relationships/hyperlink" Target="https://login.consultant.ru/link/?req=doc&amp;base=LAW&amp;n=509325&amp;dst=100069" TargetMode = "External"/><Relationship Id="rId5188" Type="http://schemas.openxmlformats.org/officeDocument/2006/relationships/hyperlink" Target="https://login.consultant.ru/link/?req=doc&amp;base=LAW&amp;n=510478&amp;dst=100010" TargetMode = "External"/><Relationship Id="rId5189" Type="http://schemas.openxmlformats.org/officeDocument/2006/relationships/hyperlink" Target="https://login.consultant.ru/link/?req=doc&amp;base=LAW&amp;n=510478&amp;dst=100011" TargetMode = "External"/><Relationship Id="rId5190" Type="http://schemas.openxmlformats.org/officeDocument/2006/relationships/hyperlink" Target="https://login.consultant.ru/link/?req=doc&amp;base=LAW&amp;n=510478&amp;dst=100012" TargetMode = "External"/><Relationship Id="rId5191" Type="http://schemas.openxmlformats.org/officeDocument/2006/relationships/hyperlink" Target="https://login.consultant.ru/link/?req=doc&amp;base=LAW&amp;n=495256&amp;dst=100581" TargetMode = "External"/><Relationship Id="rId5192" Type="http://schemas.openxmlformats.org/officeDocument/2006/relationships/hyperlink" Target="https://login.consultant.ru/link/?req=doc&amp;base=LAW&amp;n=495210&amp;dst=100489" TargetMode = "External"/><Relationship Id="rId5193" Type="http://schemas.openxmlformats.org/officeDocument/2006/relationships/hyperlink" Target="https://login.consultant.ru/link/?req=doc&amp;base=LAW&amp;n=482514&amp;dst=100012" TargetMode = "External"/><Relationship Id="rId5194" Type="http://schemas.openxmlformats.org/officeDocument/2006/relationships/hyperlink" Target="https://login.consultant.ru/link/?req=doc&amp;base=LAW&amp;n=519034&amp;dst=101846" TargetMode = "External"/><Relationship Id="rId5195" Type="http://schemas.openxmlformats.org/officeDocument/2006/relationships/hyperlink" Target="https://login.consultant.ru/link/?req=doc&amp;base=LAW&amp;n=519034&amp;dst=101860" TargetMode = "External"/><Relationship Id="rId5196" Type="http://schemas.openxmlformats.org/officeDocument/2006/relationships/hyperlink" Target="https://login.consultant.ru/link/?req=doc&amp;base=LAW&amp;n=519034&amp;dst=101980" TargetMode = "External"/><Relationship Id="rId5197" Type="http://schemas.openxmlformats.org/officeDocument/2006/relationships/hyperlink" Target="https://login.consultant.ru/link/?req=doc&amp;base=LAW&amp;n=519034&amp;dst=2247" TargetMode = "External"/><Relationship Id="rId5198" Type="http://schemas.openxmlformats.org/officeDocument/2006/relationships/hyperlink" Target="https://login.consultant.ru/link/?req=doc&amp;base=LAW&amp;n=162570&amp;dst=100020" TargetMode = "External"/><Relationship Id="rId5199" Type="http://schemas.openxmlformats.org/officeDocument/2006/relationships/hyperlink" Target="https://login.consultant.ru/link/?req=doc&amp;base=LAW&amp;n=221223&amp;dst=100020" TargetMode = "External"/><Relationship Id="rId5200" Type="http://schemas.openxmlformats.org/officeDocument/2006/relationships/hyperlink" Target="https://login.consultant.ru/link/?req=doc&amp;base=LAW&amp;n=162570&amp;dst=100022" TargetMode = "External"/><Relationship Id="rId5201" Type="http://schemas.openxmlformats.org/officeDocument/2006/relationships/hyperlink" Target="https://login.consultant.ru/link/?req=doc&amp;base=LAW&amp;n=509314&amp;dst=100066" TargetMode = "External"/><Relationship Id="rId5202" Type="http://schemas.openxmlformats.org/officeDocument/2006/relationships/hyperlink" Target="https://login.consultant.ru/link/?req=doc&amp;base=LAW&amp;n=201316&amp;dst=100068" TargetMode = "External"/><Relationship Id="rId5203" Type="http://schemas.openxmlformats.org/officeDocument/2006/relationships/hyperlink" Target="https://login.consultant.ru/link/?req=doc&amp;base=LAW&amp;n=490132&amp;dst=100769" TargetMode = "External"/><Relationship Id="rId5204" Type="http://schemas.openxmlformats.org/officeDocument/2006/relationships/hyperlink" Target="https://login.consultant.ru/link/?req=doc&amp;base=LAW&amp;n=48944&amp;dst=100012" TargetMode = "External"/><Relationship Id="rId5205" Type="http://schemas.openxmlformats.org/officeDocument/2006/relationships/hyperlink" Target="https://login.consultant.ru/link/?req=doc&amp;base=LAW&amp;n=60087&amp;dst=100013" TargetMode = "External"/><Relationship Id="rId5206" Type="http://schemas.openxmlformats.org/officeDocument/2006/relationships/hyperlink" Target="https://login.consultant.ru/link/?req=doc&amp;base=LAW&amp;n=58266&amp;dst=100035" TargetMode = "External"/><Relationship Id="rId5207" Type="http://schemas.openxmlformats.org/officeDocument/2006/relationships/hyperlink" Target="https://login.consultant.ru/link/?req=doc&amp;base=LAW&amp;n=201316&amp;dst=100070" TargetMode = "External"/><Relationship Id="rId5208" Type="http://schemas.openxmlformats.org/officeDocument/2006/relationships/hyperlink" Target="https://login.consultant.ru/link/?req=doc&amp;base=LAW&amp;n=490132&amp;dst=100770" TargetMode = "External"/><Relationship Id="rId5209" Type="http://schemas.openxmlformats.org/officeDocument/2006/relationships/hyperlink" Target="https://login.consultant.ru/link/?req=doc&amp;base=LAW&amp;n=149788&amp;dst=100060" TargetMode = "External"/><Relationship Id="rId5210" Type="http://schemas.openxmlformats.org/officeDocument/2006/relationships/hyperlink" Target="https://login.consultant.ru/link/?req=doc&amp;base=LAW&amp;n=490132&amp;dst=100771" TargetMode = "External"/><Relationship Id="rId5211" Type="http://schemas.openxmlformats.org/officeDocument/2006/relationships/hyperlink" Target="https://login.consultant.ru/link/?req=doc&amp;base=LAW&amp;n=58266&amp;dst=100036" TargetMode = "External"/><Relationship Id="rId5212" Type="http://schemas.openxmlformats.org/officeDocument/2006/relationships/hyperlink" Target="https://login.consultant.ru/link/?req=doc&amp;base=LAW&amp;n=490132&amp;dst=100772" TargetMode = "External"/><Relationship Id="rId5213" Type="http://schemas.openxmlformats.org/officeDocument/2006/relationships/hyperlink" Target="https://login.consultant.ru/link/?req=doc&amp;base=LAW&amp;n=58266&amp;dst=100039" TargetMode = "External"/><Relationship Id="rId5214" Type="http://schemas.openxmlformats.org/officeDocument/2006/relationships/hyperlink" Target="https://login.consultant.ru/link/?req=doc&amp;base=LAW&amp;n=490132&amp;dst=100773" TargetMode = "External"/><Relationship Id="rId5215" Type="http://schemas.openxmlformats.org/officeDocument/2006/relationships/hyperlink" Target="https://login.consultant.ru/link/?req=doc&amp;base=LAW&amp;n=58266&amp;dst=100041" TargetMode = "External"/><Relationship Id="rId5216" Type="http://schemas.openxmlformats.org/officeDocument/2006/relationships/hyperlink" Target="https://login.consultant.ru/link/?req=doc&amp;base=LAW&amp;n=502629&amp;dst=100413" TargetMode = "External"/><Relationship Id="rId5217" Type="http://schemas.openxmlformats.org/officeDocument/2006/relationships/hyperlink" Target="https://login.consultant.ru/link/?req=doc&amp;base=LAW&amp;n=490132&amp;dst=100774" TargetMode = "External"/><Relationship Id="rId5218" Type="http://schemas.openxmlformats.org/officeDocument/2006/relationships/hyperlink" Target="https://login.consultant.ru/link/?req=doc&amp;base=LAW&amp;n=58266&amp;dst=100043" TargetMode = "External"/><Relationship Id="rId5219" Type="http://schemas.openxmlformats.org/officeDocument/2006/relationships/hyperlink" Target="https://login.consultant.ru/link/?req=doc&amp;base=LAW&amp;n=490132&amp;dst=100775" TargetMode = "External"/><Relationship Id="rId5220" Type="http://schemas.openxmlformats.org/officeDocument/2006/relationships/hyperlink" Target="https://login.consultant.ru/link/?req=doc&amp;base=LAW&amp;n=58266&amp;dst=100045" TargetMode = "External"/><Relationship Id="rId5221" Type="http://schemas.openxmlformats.org/officeDocument/2006/relationships/hyperlink" Target="https://login.consultant.ru/link/?req=doc&amp;base=LAW&amp;n=500132&amp;dst=100239" TargetMode = "External"/><Relationship Id="rId5222" Type="http://schemas.openxmlformats.org/officeDocument/2006/relationships/hyperlink" Target="https://login.consultant.ru/link/?req=doc&amp;base=LAW&amp;n=482766" TargetMode = "External"/><Relationship Id="rId5223" Type="http://schemas.openxmlformats.org/officeDocument/2006/relationships/hyperlink" Target="https://login.consultant.ru/link/?req=doc&amp;base=LAW&amp;n=490132&amp;dst=100776" TargetMode = "External"/><Relationship Id="rId5224" Type="http://schemas.openxmlformats.org/officeDocument/2006/relationships/hyperlink" Target="https://login.consultant.ru/link/?req=doc&amp;base=LAW&amp;n=58266&amp;dst=100047" TargetMode = "External"/><Relationship Id="rId5225" Type="http://schemas.openxmlformats.org/officeDocument/2006/relationships/hyperlink" Target="https://login.consultant.ru/link/?req=doc&amp;base=LAW&amp;n=505889&amp;dst=100074" TargetMode = "External"/><Relationship Id="rId5226" Type="http://schemas.openxmlformats.org/officeDocument/2006/relationships/hyperlink" Target="https://login.consultant.ru/link/?req=doc&amp;base=LAW&amp;n=108567&amp;dst=100042" TargetMode = "External"/><Relationship Id="rId5227" Type="http://schemas.openxmlformats.org/officeDocument/2006/relationships/hyperlink" Target="https://login.consultant.ru/link/?req=doc&amp;base=LAW&amp;n=453873&amp;dst=100012" TargetMode = "External"/><Relationship Id="rId5228" Type="http://schemas.openxmlformats.org/officeDocument/2006/relationships/hyperlink" Target="https://login.consultant.ru/link/?req=doc&amp;base=LAW&amp;n=482766&amp;dst=100134" TargetMode = "External"/><Relationship Id="rId5229" Type="http://schemas.openxmlformats.org/officeDocument/2006/relationships/hyperlink" Target="https://login.consultant.ru/link/?req=doc&amp;base=LAW&amp;n=48944&amp;dst=100013" TargetMode = "External"/><Relationship Id="rId5230" Type="http://schemas.openxmlformats.org/officeDocument/2006/relationships/hyperlink" Target="https://login.consultant.ru/link/?req=doc&amp;base=LAW&amp;n=201316&amp;dst=100072" TargetMode = "External"/><Relationship Id="rId5231" Type="http://schemas.openxmlformats.org/officeDocument/2006/relationships/hyperlink" Target="https://login.consultant.ru/link/?req=doc&amp;base=LAW&amp;n=490132&amp;dst=100777" TargetMode = "External"/><Relationship Id="rId5232" Type="http://schemas.openxmlformats.org/officeDocument/2006/relationships/hyperlink" Target="https://login.consultant.ru/link/?req=doc&amp;base=LAW&amp;n=286707&amp;dst=100058" TargetMode = "External"/><Relationship Id="rId5233" Type="http://schemas.openxmlformats.org/officeDocument/2006/relationships/hyperlink" Target="https://login.consultant.ru/link/?req=doc&amp;base=LAW&amp;n=490132&amp;dst=100778" TargetMode = "External"/><Relationship Id="rId5234" Type="http://schemas.openxmlformats.org/officeDocument/2006/relationships/hyperlink" Target="https://login.consultant.ru/link/?req=doc&amp;base=LAW&amp;n=494633&amp;dst=100211" TargetMode = "External"/><Relationship Id="rId5235" Type="http://schemas.openxmlformats.org/officeDocument/2006/relationships/hyperlink" Target="https://login.consultant.ru/link/?req=doc&amp;base=LAW&amp;n=286707&amp;dst=100059" TargetMode = "External"/><Relationship Id="rId5236" Type="http://schemas.openxmlformats.org/officeDocument/2006/relationships/hyperlink" Target="https://login.consultant.ru/link/?req=doc&amp;base=LAW&amp;n=490132&amp;dst=100779" TargetMode = "External"/><Relationship Id="rId5237" Type="http://schemas.openxmlformats.org/officeDocument/2006/relationships/hyperlink" Target="https://login.consultant.ru/link/?req=doc&amp;base=LAW&amp;n=501445&amp;dst=100185" TargetMode = "External"/><Relationship Id="rId5238" Type="http://schemas.openxmlformats.org/officeDocument/2006/relationships/hyperlink" Target="https://login.consultant.ru/link/?req=doc&amp;base=LAW&amp;n=501483&amp;dst=100822" TargetMode = "External"/><Relationship Id="rId5239" Type="http://schemas.openxmlformats.org/officeDocument/2006/relationships/hyperlink" Target="https://login.consultant.ru/link/?req=doc&amp;base=LAW&amp;n=221223&amp;dst=100021" TargetMode = "External"/><Relationship Id="rId5240" Type="http://schemas.openxmlformats.org/officeDocument/2006/relationships/hyperlink" Target="https://login.consultant.ru/link/?req=doc&amp;base=LAW&amp;n=490132&amp;dst=100780" TargetMode = "External"/><Relationship Id="rId5241" Type="http://schemas.openxmlformats.org/officeDocument/2006/relationships/hyperlink" Target="https://login.consultant.ru/link/?req=doc&amp;base=LAW&amp;n=201712&amp;dst=100540" TargetMode = "External"/><Relationship Id="rId5242" Type="http://schemas.openxmlformats.org/officeDocument/2006/relationships/hyperlink" Target="https://login.consultant.ru/link/?req=doc&amp;base=LAW&amp;n=495258&amp;dst=100030" TargetMode = "External"/><Relationship Id="rId5243" Type="http://schemas.openxmlformats.org/officeDocument/2006/relationships/hyperlink" Target="https://login.consultant.ru/link/?req=doc&amp;base=LAW&amp;n=501403&amp;dst=100188" TargetMode = "External"/><Relationship Id="rId5244" Type="http://schemas.openxmlformats.org/officeDocument/2006/relationships/hyperlink" Target="https://login.consultant.ru/link/?req=doc&amp;base=LAW&amp;n=495099&amp;dst=100046" TargetMode = "External"/><Relationship Id="rId5245" Type="http://schemas.openxmlformats.org/officeDocument/2006/relationships/hyperlink" Target="https://login.consultant.ru/link/?req=doc&amp;base=LAW&amp;n=483052" TargetMode = "External"/><Relationship Id="rId5246" Type="http://schemas.openxmlformats.org/officeDocument/2006/relationships/hyperlink" Target="https://login.consultant.ru/link/?req=doc&amp;base=LAW&amp;n=495258&amp;dst=100031" TargetMode = "External"/><Relationship Id="rId5247" Type="http://schemas.openxmlformats.org/officeDocument/2006/relationships/hyperlink" Target="https://login.consultant.ru/link/?req=doc&amp;base=LAW&amp;n=495260&amp;dst=100041" TargetMode = "External"/><Relationship Id="rId5248" Type="http://schemas.openxmlformats.org/officeDocument/2006/relationships/hyperlink" Target="https://login.consultant.ru/link/?req=doc&amp;base=LAW&amp;n=286707&amp;dst=100060" TargetMode = "External"/><Relationship Id="rId5249" Type="http://schemas.openxmlformats.org/officeDocument/2006/relationships/hyperlink" Target="https://login.consultant.ru/link/?req=doc&amp;base=LAW&amp;n=341749&amp;dst=100011" TargetMode = "External"/><Relationship Id="rId5250" Type="http://schemas.openxmlformats.org/officeDocument/2006/relationships/hyperlink" Target="https://login.consultant.ru/link/?req=doc&amp;base=LAW&amp;n=149646&amp;dst=100024" TargetMode = "External"/><Relationship Id="rId5251" Type="http://schemas.openxmlformats.org/officeDocument/2006/relationships/hyperlink" Target="https://login.consultant.ru/link/?req=doc&amp;base=LAW&amp;n=149646&amp;dst=100027" TargetMode = "External"/><Relationship Id="rId5252" Type="http://schemas.openxmlformats.org/officeDocument/2006/relationships/hyperlink" Target="https://login.consultant.ru/link/?req=doc&amp;base=LAW&amp;n=221369&amp;dst=100063" TargetMode = "External"/><Relationship Id="rId5253" Type="http://schemas.openxmlformats.org/officeDocument/2006/relationships/hyperlink" Target="https://login.consultant.ru/link/?req=doc&amp;base=LAW&amp;n=381394&amp;dst=100011" TargetMode = "External"/><Relationship Id="rId5254" Type="http://schemas.openxmlformats.org/officeDocument/2006/relationships/hyperlink" Target="https://login.consultant.ru/link/?req=doc&amp;base=LAW&amp;n=149859&amp;dst=100111" TargetMode = "External"/><Relationship Id="rId5255" Type="http://schemas.openxmlformats.org/officeDocument/2006/relationships/hyperlink" Target="https://login.consultant.ru/link/?req=doc&amp;base=LAW&amp;n=381394&amp;dst=100012" TargetMode = "External"/><Relationship Id="rId5256" Type="http://schemas.openxmlformats.org/officeDocument/2006/relationships/hyperlink" Target="https://login.consultant.ru/link/?req=doc&amp;base=LAW&amp;n=503677&amp;dst=100100" TargetMode = "External"/><Relationship Id="rId5257" Type="http://schemas.openxmlformats.org/officeDocument/2006/relationships/hyperlink" Target="https://login.consultant.ru/link/?req=doc&amp;base=LAW&amp;n=286707&amp;dst=100061" TargetMode = "External"/><Relationship Id="rId5258" Type="http://schemas.openxmlformats.org/officeDocument/2006/relationships/hyperlink" Target="https://login.consultant.ru/link/?req=doc&amp;base=LAW&amp;n=511068&amp;dst=100087" TargetMode = "External"/><Relationship Id="rId5259" Type="http://schemas.openxmlformats.org/officeDocument/2006/relationships/hyperlink" Target="https://login.consultant.ru/link/?req=doc&amp;base=LAW&amp;n=103008&amp;dst=100048" TargetMode = "External"/><Relationship Id="rId5260" Type="http://schemas.openxmlformats.org/officeDocument/2006/relationships/hyperlink" Target="https://login.consultant.ru/link/?req=doc&amp;base=LAW&amp;n=511068&amp;dst=100089" TargetMode = "External"/><Relationship Id="rId5261" Type="http://schemas.openxmlformats.org/officeDocument/2006/relationships/hyperlink" Target="https://login.consultant.ru/link/?req=doc&amp;base=LAW&amp;n=286707&amp;dst=100062" TargetMode = "External"/><Relationship Id="rId5262" Type="http://schemas.openxmlformats.org/officeDocument/2006/relationships/hyperlink" Target="https://login.consultant.ru/link/?req=doc&amp;base=LAW&amp;n=494938&amp;dst=100034" TargetMode = "External"/><Relationship Id="rId5263" Type="http://schemas.openxmlformats.org/officeDocument/2006/relationships/hyperlink" Target="https://login.consultant.ru/link/?req=doc&amp;base=LAW&amp;n=102922&amp;dst=100028" TargetMode = "External"/><Relationship Id="rId5264" Type="http://schemas.openxmlformats.org/officeDocument/2006/relationships/hyperlink" Target="https://login.consultant.ru/link/?req=doc&amp;base=LAW&amp;n=286707&amp;dst=100063" TargetMode = "External"/><Relationship Id="rId5265" Type="http://schemas.openxmlformats.org/officeDocument/2006/relationships/hyperlink" Target="https://login.consultant.ru/link/?req=doc&amp;base=LAW&amp;n=217344&amp;dst=100012" TargetMode = "External"/><Relationship Id="rId5266" Type="http://schemas.openxmlformats.org/officeDocument/2006/relationships/hyperlink" Target="https://login.consultant.ru/link/?req=doc&amp;base=LAW&amp;n=286707&amp;dst=100064" TargetMode = "External"/><Relationship Id="rId5267" Type="http://schemas.openxmlformats.org/officeDocument/2006/relationships/hyperlink" Target="https://login.consultant.ru/link/?req=doc&amp;base=LAW&amp;n=217344&amp;dst=100015" TargetMode = "External"/><Relationship Id="rId5268" Type="http://schemas.openxmlformats.org/officeDocument/2006/relationships/hyperlink" Target="https://login.consultant.ru/link/?req=doc&amp;base=LAW&amp;n=217313&amp;dst=100079" TargetMode = "External"/><Relationship Id="rId5269" Type="http://schemas.openxmlformats.org/officeDocument/2006/relationships/hyperlink" Target="https://login.consultant.ru/link/?req=doc&amp;base=LAW&amp;n=221223&amp;dst=100022" TargetMode = "External"/><Relationship Id="rId5270" Type="http://schemas.openxmlformats.org/officeDocument/2006/relationships/hyperlink" Target="https://login.consultant.ru/link/?req=doc&amp;base=LAW&amp;n=495103&amp;dst=100071" TargetMode = "External"/><Relationship Id="rId5271" Type="http://schemas.openxmlformats.org/officeDocument/2006/relationships/hyperlink" Target="https://login.consultant.ru/link/?req=doc&amp;base=LAW&amp;n=492096&amp;dst=84" TargetMode = "External"/><Relationship Id="rId5272" Type="http://schemas.openxmlformats.org/officeDocument/2006/relationships/hyperlink" Target="https://login.consultant.ru/link/?req=doc&amp;base=LAW&amp;n=446159&amp;dst=100044" TargetMode = "External"/><Relationship Id="rId5273" Type="http://schemas.openxmlformats.org/officeDocument/2006/relationships/hyperlink" Target="https://login.consultant.ru/link/?req=doc&amp;base=LAW&amp;n=117191&amp;dst=100046" TargetMode = "External"/><Relationship Id="rId5274" Type="http://schemas.openxmlformats.org/officeDocument/2006/relationships/hyperlink" Target="https://login.consultant.ru/link/?req=doc&amp;base=LAW&amp;n=286707&amp;dst=100065" TargetMode = "External"/><Relationship Id="rId5275" Type="http://schemas.openxmlformats.org/officeDocument/2006/relationships/hyperlink" Target="https://login.consultant.ru/link/?req=doc&amp;base=LAW&amp;n=298681&amp;dst=100123" TargetMode = "External"/><Relationship Id="rId5276" Type="http://schemas.openxmlformats.org/officeDocument/2006/relationships/hyperlink" Target="https://login.consultant.ru/link/?req=doc&amp;base=LAW&amp;n=315362&amp;dst=100049" TargetMode = "External"/><Relationship Id="rId5277" Type="http://schemas.openxmlformats.org/officeDocument/2006/relationships/hyperlink" Target="https://login.consultant.ru/link/?req=doc&amp;base=LAW&amp;n=286707&amp;dst=100066" TargetMode = "External"/><Relationship Id="rId5278" Type="http://schemas.openxmlformats.org/officeDocument/2006/relationships/hyperlink" Target="https://login.consultant.ru/link/?req=doc&amp;base=LAW&amp;n=149071&amp;dst=100045" TargetMode = "External"/><Relationship Id="rId5279" Type="http://schemas.openxmlformats.org/officeDocument/2006/relationships/hyperlink" Target="https://login.consultant.ru/link/?req=doc&amp;base=LAW&amp;n=149071&amp;dst=100048" TargetMode = "External"/><Relationship Id="rId5280" Type="http://schemas.openxmlformats.org/officeDocument/2006/relationships/hyperlink" Target="https://login.consultant.ru/link/?req=doc&amp;base=LAW&amp;n=187993&amp;dst=100012" TargetMode = "External"/><Relationship Id="rId5281" Type="http://schemas.openxmlformats.org/officeDocument/2006/relationships/hyperlink" Target="https://login.consultant.ru/link/?req=doc&amp;base=LAW&amp;n=217847&amp;dst=100034" TargetMode = "External"/><Relationship Id="rId5282" Type="http://schemas.openxmlformats.org/officeDocument/2006/relationships/hyperlink" Target="https://login.consultant.ru/link/?req=doc&amp;base=LAW&amp;n=220702&amp;dst=100341" TargetMode = "External"/><Relationship Id="rId5283" Type="http://schemas.openxmlformats.org/officeDocument/2006/relationships/hyperlink" Target="https://login.consultant.ru/link/?req=doc&amp;base=LAW&amp;n=495260&amp;dst=100044" TargetMode = "External"/><Relationship Id="rId5284" Type="http://schemas.openxmlformats.org/officeDocument/2006/relationships/hyperlink" Target="https://login.consultant.ru/link/?req=doc&amp;base=LAW&amp;n=470677&amp;dst=100874" TargetMode = "External"/><Relationship Id="rId5285" Type="http://schemas.openxmlformats.org/officeDocument/2006/relationships/hyperlink" Target="https://login.consultant.ru/link/?req=doc&amp;base=LAW&amp;n=453874&amp;dst=100035" TargetMode = "External"/><Relationship Id="rId5286" Type="http://schemas.openxmlformats.org/officeDocument/2006/relationships/hyperlink" Target="https://login.consultant.ru/link/?req=doc&amp;base=LAW&amp;n=201259&amp;dst=100102" TargetMode = "External"/><Relationship Id="rId5287" Type="http://schemas.openxmlformats.org/officeDocument/2006/relationships/hyperlink" Target="https://login.consultant.ru/link/?req=doc&amp;base=LAW&amp;n=388538&amp;dst=100171" TargetMode = "External"/><Relationship Id="rId5288" Type="http://schemas.openxmlformats.org/officeDocument/2006/relationships/hyperlink" Target="https://login.consultant.ru/link/?req=doc&amp;base=LAW&amp;n=286560&amp;dst=100048" TargetMode = "External"/><Relationship Id="rId5289" Type="http://schemas.openxmlformats.org/officeDocument/2006/relationships/hyperlink" Target="https://login.consultant.ru/link/?req=doc&amp;base=LAW&amp;n=420988&amp;dst=100157" TargetMode = "External"/><Relationship Id="rId5290" Type="http://schemas.openxmlformats.org/officeDocument/2006/relationships/hyperlink" Target="https://login.consultant.ru/link/?req=doc&amp;base=LAW&amp;n=493206" TargetMode = "External"/><Relationship Id="rId5291" Type="http://schemas.openxmlformats.org/officeDocument/2006/relationships/hyperlink" Target="https://login.consultant.ru/link/?req=doc&amp;base=LAW&amp;n=286560&amp;dst=100049" TargetMode = "External"/><Relationship Id="rId5292" Type="http://schemas.openxmlformats.org/officeDocument/2006/relationships/hyperlink" Target="https://login.consultant.ru/link/?req=doc&amp;base=LAW&amp;n=176172&amp;dst=100055" TargetMode = "External"/><Relationship Id="rId5293" Type="http://schemas.openxmlformats.org/officeDocument/2006/relationships/hyperlink" Target="https://login.consultant.ru/link/?req=doc&amp;base=LAW&amp;n=176172&amp;dst=100058" TargetMode = "External"/><Relationship Id="rId5294" Type="http://schemas.openxmlformats.org/officeDocument/2006/relationships/hyperlink" Target="https://login.consultant.ru/link/?req=doc&amp;base=LAW&amp;n=213706&amp;dst=100019" TargetMode = "External"/><Relationship Id="rId5295" Type="http://schemas.openxmlformats.org/officeDocument/2006/relationships/hyperlink" Target="https://login.consultant.ru/link/?req=doc&amp;base=LAW&amp;n=213706&amp;dst=100022" TargetMode = "External"/><Relationship Id="rId5296" Type="http://schemas.openxmlformats.org/officeDocument/2006/relationships/hyperlink" Target="https://login.consultant.ru/link/?req=doc&amp;base=LAW&amp;n=221193&amp;dst=100282" TargetMode = "External"/><Relationship Id="rId5297" Type="http://schemas.openxmlformats.org/officeDocument/2006/relationships/hyperlink" Target="https://login.consultant.ru/link/?req=doc&amp;base=LAW&amp;n=322498&amp;dst=100009" TargetMode = "External"/><Relationship Id="rId5298" Type="http://schemas.openxmlformats.org/officeDocument/2006/relationships/hyperlink" Target="https://login.consultant.ru/link/?req=doc&amp;base=LAW&amp;n=483239" TargetMode = "External"/><Relationship Id="rId5299" Type="http://schemas.openxmlformats.org/officeDocument/2006/relationships/hyperlink" Target="https://login.consultant.ru/link/?req=doc&amp;base=LAW&amp;n=420803&amp;dst=100302" TargetMode = "External"/><Relationship Id="rId5300" Type="http://schemas.openxmlformats.org/officeDocument/2006/relationships/hyperlink" Target="https://login.consultant.ru/link/?req=doc&amp;base=LAW&amp;n=420803&amp;dst=100305" TargetMode = "External"/><Relationship Id="rId5301" Type="http://schemas.openxmlformats.org/officeDocument/2006/relationships/hyperlink" Target="https://login.consultant.ru/link/?req=doc&amp;base=LAW&amp;n=388772&amp;dst=100014" TargetMode = "External"/><Relationship Id="rId5302" Type="http://schemas.openxmlformats.org/officeDocument/2006/relationships/hyperlink" Target="https://login.consultant.ru/link/?req=doc&amp;base=LAW&amp;n=302859&amp;dst=100034" TargetMode = "External"/><Relationship Id="rId5303" Type="http://schemas.openxmlformats.org/officeDocument/2006/relationships/hyperlink" Target="https://login.consultant.ru/link/?req=doc&amp;base=LAW&amp;n=302859&amp;dst=100037" TargetMode = "External"/><Relationship Id="rId5304" Type="http://schemas.openxmlformats.org/officeDocument/2006/relationships/hyperlink" Target="https://login.consultant.ru/link/?req=doc&amp;base=LAW&amp;n=388482&amp;dst=100021" TargetMode = "External"/><Relationship Id="rId5305" Type="http://schemas.openxmlformats.org/officeDocument/2006/relationships/hyperlink" Target="https://login.consultant.ru/link/?req=doc&amp;base=LAW&amp;n=388482&amp;dst=100024" TargetMode = "External"/><Relationship Id="rId5306" Type="http://schemas.openxmlformats.org/officeDocument/2006/relationships/hyperlink" Target="https://login.consultant.ru/link/?req=doc&amp;base=LAW&amp;n=434569&amp;dst=100011" TargetMode = "External"/><Relationship Id="rId5307" Type="http://schemas.openxmlformats.org/officeDocument/2006/relationships/hyperlink" Target="https://login.consultant.ru/link/?req=doc&amp;base=LAW&amp;n=404040&amp;dst=100021" TargetMode = "External"/><Relationship Id="rId5308" Type="http://schemas.openxmlformats.org/officeDocument/2006/relationships/hyperlink" Target="https://login.consultant.ru/link/?req=doc&amp;base=LAW&amp;n=404040&amp;dst=100024" TargetMode = "External"/><Relationship Id="rId5309" Type="http://schemas.openxmlformats.org/officeDocument/2006/relationships/hyperlink" Target="https://login.consultant.ru/link/?req=doc&amp;base=LAW&amp;n=434569&amp;dst=100012" TargetMode = "External"/><Relationship Id="rId5310" Type="http://schemas.openxmlformats.org/officeDocument/2006/relationships/hyperlink" Target="https://login.consultant.ru/link/?req=doc&amp;base=LAW&amp;n=434569&amp;dst=100015" TargetMode = "External"/><Relationship Id="rId5311" Type="http://schemas.openxmlformats.org/officeDocument/2006/relationships/hyperlink" Target="https://login.consultant.ru/link/?req=doc&amp;base=LAW&amp;n=503698&amp;dst=100008" TargetMode = "External"/><Relationship Id="rId5312" Type="http://schemas.openxmlformats.org/officeDocument/2006/relationships/hyperlink" Target="https://login.consultant.ru/link/?req=doc&amp;base=LAW&amp;n=452702&amp;dst=100011" TargetMode = "External"/><Relationship Id="rId5313" Type="http://schemas.openxmlformats.org/officeDocument/2006/relationships/hyperlink" Target="https://login.consultant.ru/link/?req=doc&amp;base=LAW&amp;n=482499&amp;dst=100014" TargetMode = "External"/><Relationship Id="rId5314" Type="http://schemas.openxmlformats.org/officeDocument/2006/relationships/hyperlink" Target="https://login.consultant.ru/link/?req=doc&amp;base=LAW&amp;n=511068&amp;dst=100092" TargetMode = "External"/><Relationship Id="rId5315" Type="http://schemas.openxmlformats.org/officeDocument/2006/relationships/hyperlink" Target="https://login.consultant.ru/link/?req=doc&amp;base=LAW&amp;n=511068&amp;dst=100095" TargetMode = "External"/><Relationship Id="rId5316" Type="http://schemas.openxmlformats.org/officeDocument/2006/relationships/hyperlink" Target="https://login.consultant.ru/link/?req=doc&amp;base=LAW&amp;n=102922&amp;dst=100031" TargetMode = "External"/><Relationship Id="rId5317" Type="http://schemas.openxmlformats.org/officeDocument/2006/relationships/hyperlink" Target="https://login.consultant.ru/link/?req=doc&amp;base=LAW&amp;n=420803&amp;dst=100307" TargetMode = "External"/><Relationship Id="rId5318" Type="http://schemas.openxmlformats.org/officeDocument/2006/relationships/hyperlink" Target="https://login.consultant.ru/link/?req=doc&amp;base=LAW&amp;n=511068&amp;dst=100097" TargetMode = "External"/><Relationship Id="rId5319" Type="http://schemas.openxmlformats.org/officeDocument/2006/relationships/hyperlink" Target="https://login.consultant.ru/link/?req=doc&amp;base=LAW&amp;n=201257&amp;dst=100117" TargetMode = "External"/><Relationship Id="rId5320" Type="http://schemas.openxmlformats.org/officeDocument/2006/relationships/hyperlink" Target="https://login.consultant.ru/link/?req=doc&amp;base=LAW&amp;n=500015&amp;dst=22" TargetMode = "External"/><Relationship Id="rId5321" Type="http://schemas.openxmlformats.org/officeDocument/2006/relationships/hyperlink" Target="https://login.consultant.ru/link/?req=doc&amp;base=LAW&amp;n=421794&amp;dst=100064" TargetMode = "External"/><Relationship Id="rId5322" Type="http://schemas.openxmlformats.org/officeDocument/2006/relationships/hyperlink" Target="https://login.consultant.ru/link/?req=doc&amp;base=LAW&amp;n=479353&amp;dst=100114" TargetMode = "External"/><Relationship Id="rId5323" Type="http://schemas.openxmlformats.org/officeDocument/2006/relationships/hyperlink" Target="https://login.consultant.ru/link/?req=doc&amp;base=LAW&amp;n=511068&amp;dst=100098" TargetMode = "External"/><Relationship Id="rId5324" Type="http://schemas.openxmlformats.org/officeDocument/2006/relationships/hyperlink" Target="https://login.consultant.ru/link/?req=doc&amp;base=LAW&amp;n=518058&amp;dst=100009" TargetMode = "External"/><Relationship Id="rId5325" Type="http://schemas.openxmlformats.org/officeDocument/2006/relationships/hyperlink" Target="https://login.consultant.ru/link/?req=doc&amp;base=LAW&amp;n=217344&amp;dst=100019" TargetMode = "External"/><Relationship Id="rId5326" Type="http://schemas.openxmlformats.org/officeDocument/2006/relationships/hyperlink" Target="https://login.consultant.ru/link/?req=doc&amp;base=LAW&amp;n=495392&amp;dst=100013" TargetMode = "External"/><Relationship Id="rId5327" Type="http://schemas.openxmlformats.org/officeDocument/2006/relationships/hyperlink" Target="https://login.consultant.ru/link/?req=doc&amp;base=LAW&amp;n=482887&amp;dst=178" TargetMode = "External"/><Relationship Id="rId5328" Type="http://schemas.openxmlformats.org/officeDocument/2006/relationships/hyperlink" Target="https://login.consultant.ru/link/?req=doc&amp;base=LAW&amp;n=499669&amp;dst=100204" TargetMode = "External"/><Relationship Id="rId5329" Type="http://schemas.openxmlformats.org/officeDocument/2006/relationships/hyperlink" Target="https://login.consultant.ru/link/?req=doc&amp;base=LAW&amp;n=448085&amp;dst=100008" TargetMode = "External"/><Relationship Id="rId5330" Type="http://schemas.openxmlformats.org/officeDocument/2006/relationships/hyperlink" Target="https://login.consultant.ru/link/?req=doc&amp;base=LAW&amp;n=448085&amp;dst=100011" TargetMode = "External"/><Relationship Id="rId5331" Type="http://schemas.openxmlformats.org/officeDocument/2006/relationships/hyperlink" Target="https://login.consultant.ru/link/?req=doc&amp;base=LAW&amp;n=420988&amp;dst=100160" TargetMode = "External"/><Relationship Id="rId5332" Type="http://schemas.openxmlformats.org/officeDocument/2006/relationships/hyperlink" Target="https://login.consultant.ru/link/?req=doc&amp;base=LAW&amp;n=518132&amp;dst=512" TargetMode = "External"/><Relationship Id="rId5333" Type="http://schemas.openxmlformats.org/officeDocument/2006/relationships/hyperlink" Target="https://login.consultant.ru/link/?req=doc&amp;base=LAW&amp;n=165868&amp;dst=100115" TargetMode = "External"/><Relationship Id="rId5334" Type="http://schemas.openxmlformats.org/officeDocument/2006/relationships/hyperlink" Target="https://login.consultant.ru/link/?req=doc&amp;base=LAW&amp;n=162591&amp;dst=100016" TargetMode = "External"/><Relationship Id="rId5335" Type="http://schemas.openxmlformats.org/officeDocument/2006/relationships/hyperlink" Target="https://login.consultant.ru/link/?req=doc&amp;base=LAW&amp;n=162570&amp;dst=100029" TargetMode = "External"/><Relationship Id="rId5336" Type="http://schemas.openxmlformats.org/officeDocument/2006/relationships/hyperlink" Target="https://login.consultant.ru/link/?req=doc&amp;base=LAW&amp;n=446154&amp;dst=100048" TargetMode = "External"/><Relationship Id="rId5337" Type="http://schemas.openxmlformats.org/officeDocument/2006/relationships/hyperlink" Target="https://login.consultant.ru/link/?req=doc&amp;base=LAW&amp;n=171234&amp;dst=100008" TargetMode = "External"/><Relationship Id="rId5338" Type="http://schemas.openxmlformats.org/officeDocument/2006/relationships/hyperlink" Target="https://login.consultant.ru/link/?req=doc&amp;base=LAW&amp;n=187993&amp;dst=100013" TargetMode = "External"/><Relationship Id="rId5339" Type="http://schemas.openxmlformats.org/officeDocument/2006/relationships/hyperlink" Target="https://login.consultant.ru/link/?req=doc&amp;base=LAW&amp;n=189504&amp;dst=100016" TargetMode = "External"/><Relationship Id="rId5340" Type="http://schemas.openxmlformats.org/officeDocument/2006/relationships/hyperlink" Target="https://login.consultant.ru/link/?req=doc&amp;base=LAW&amp;n=286953&amp;dst=100210" TargetMode = "External"/><Relationship Id="rId5341" Type="http://schemas.openxmlformats.org/officeDocument/2006/relationships/hyperlink" Target="https://login.consultant.ru/link/?req=doc&amp;base=LAW&amp;n=413549&amp;dst=100542" TargetMode = "External"/><Relationship Id="rId5342" Type="http://schemas.openxmlformats.org/officeDocument/2006/relationships/hyperlink" Target="https://login.consultant.ru/link/?req=doc&amp;base=LAW&amp;n=209907&amp;dst=100019" TargetMode = "External"/><Relationship Id="rId5343" Type="http://schemas.openxmlformats.org/officeDocument/2006/relationships/hyperlink" Target="https://login.consultant.ru/link/?req=doc&amp;base=LAW&amp;n=220284&amp;dst=100023" TargetMode = "External"/><Relationship Id="rId5344" Type="http://schemas.openxmlformats.org/officeDocument/2006/relationships/hyperlink" Target="https://login.consultant.ru/link/?req=doc&amp;base=LAW&amp;n=221223&amp;dst=100023" TargetMode = "External"/><Relationship Id="rId5345" Type="http://schemas.openxmlformats.org/officeDocument/2006/relationships/hyperlink" Target="https://login.consultant.ru/link/?req=doc&amp;base=LAW&amp;n=292498&amp;dst=100009" TargetMode = "External"/><Relationship Id="rId5346" Type="http://schemas.openxmlformats.org/officeDocument/2006/relationships/hyperlink" Target="https://login.consultant.ru/link/?req=doc&amp;base=LAW&amp;n=336732&amp;dst=100016" TargetMode = "External"/><Relationship Id="rId5347" Type="http://schemas.openxmlformats.org/officeDocument/2006/relationships/hyperlink" Target="https://login.consultant.ru/link/?req=doc&amp;base=LAW&amp;n=436419&amp;dst=100018" TargetMode = "External"/><Relationship Id="rId5348" Type="http://schemas.openxmlformats.org/officeDocument/2006/relationships/hyperlink" Target="https://login.consultant.ru/link/?req=doc&amp;base=LAW&amp;n=384897&amp;dst=100019" TargetMode = "External"/><Relationship Id="rId5349" Type="http://schemas.openxmlformats.org/officeDocument/2006/relationships/hyperlink" Target="https://login.consultant.ru/link/?req=doc&amp;base=LAW&amp;n=436196&amp;dst=100017" TargetMode = "External"/><Relationship Id="rId5350" Type="http://schemas.openxmlformats.org/officeDocument/2006/relationships/hyperlink" Target="https://login.consultant.ru/link/?req=doc&amp;base=LAW&amp;n=449360&amp;dst=100012" TargetMode = "External"/><Relationship Id="rId5351" Type="http://schemas.openxmlformats.org/officeDocument/2006/relationships/hyperlink" Target="https://login.consultant.ru/link/?req=doc&amp;base=LAW&amp;n=480361&amp;dst=100040" TargetMode = "External"/><Relationship Id="rId5352" Type="http://schemas.openxmlformats.org/officeDocument/2006/relationships/hyperlink" Target="https://login.consultant.ru/link/?req=doc&amp;base=LAW&amp;n=482514&amp;dst=100019" TargetMode = "External"/><Relationship Id="rId5353" Type="http://schemas.openxmlformats.org/officeDocument/2006/relationships/hyperlink" Target="https://login.consultant.ru/link/?req=doc&amp;base=LAW&amp;n=493079&amp;dst=100025" TargetMode = "External"/><Relationship Id="rId5354" Type="http://schemas.openxmlformats.org/officeDocument/2006/relationships/hyperlink" Target="https://login.consultant.ru/link/?req=doc&amp;base=LAW&amp;n=494748&amp;dst=100142" TargetMode = "External"/><Relationship Id="rId5355" Type="http://schemas.openxmlformats.org/officeDocument/2006/relationships/hyperlink" Target="https://login.consultant.ru/link/?req=doc&amp;base=LAW&amp;n=490132&amp;dst=100782" TargetMode = "External"/><Relationship Id="rId5356" Type="http://schemas.openxmlformats.org/officeDocument/2006/relationships/hyperlink" Target="https://login.consultant.ru/link/?req=doc&amp;base=LAW&amp;n=103113&amp;dst=100056" TargetMode = "External"/><Relationship Id="rId5357" Type="http://schemas.openxmlformats.org/officeDocument/2006/relationships/hyperlink" Target="https://login.consultant.ru/link/?req=doc&amp;base=LAW&amp;n=286707&amp;dst=100068" TargetMode = "External"/><Relationship Id="rId5358" Type="http://schemas.openxmlformats.org/officeDocument/2006/relationships/hyperlink" Target="https://login.consultant.ru/link/?req=doc&amp;base=LAW&amp;n=501483&amp;dst=100826" TargetMode = "External"/><Relationship Id="rId5359" Type="http://schemas.openxmlformats.org/officeDocument/2006/relationships/hyperlink" Target="https://login.consultant.ru/link/?req=doc&amp;base=LAW&amp;n=501445&amp;dst=100187" TargetMode = "External"/><Relationship Id="rId5360" Type="http://schemas.openxmlformats.org/officeDocument/2006/relationships/hyperlink" Target="https://login.consultant.ru/link/?req=doc&amp;base=LAW&amp;n=183375&amp;dst=100054" TargetMode = "External"/><Relationship Id="rId5361" Type="http://schemas.openxmlformats.org/officeDocument/2006/relationships/hyperlink" Target="https://login.consultant.ru/link/?req=doc&amp;base=LAW&amp;n=286707&amp;dst=100069" TargetMode = "External"/><Relationship Id="rId5362" Type="http://schemas.openxmlformats.org/officeDocument/2006/relationships/hyperlink" Target="https://login.consultant.ru/link/?req=doc&amp;base=LAW&amp;n=380356&amp;dst=100011" TargetMode = "External"/><Relationship Id="rId5363" Type="http://schemas.openxmlformats.org/officeDocument/2006/relationships/hyperlink" Target="https://login.consultant.ru/link/?req=doc&amp;base=LAW&amp;n=183375&amp;dst=100055" TargetMode = "External"/><Relationship Id="rId5364" Type="http://schemas.openxmlformats.org/officeDocument/2006/relationships/hyperlink" Target="https://login.consultant.ru/link/?req=doc&amp;base=LAW&amp;n=501445&amp;dst=100188" TargetMode = "External"/><Relationship Id="rId5365" Type="http://schemas.openxmlformats.org/officeDocument/2006/relationships/hyperlink" Target="https://login.consultant.ru/link/?req=doc&amp;base=LAW&amp;n=183375&amp;dst=100058" TargetMode = "External"/><Relationship Id="rId5366" Type="http://schemas.openxmlformats.org/officeDocument/2006/relationships/hyperlink" Target="https://login.consultant.ru/link/?req=doc&amp;base=LAW&amp;n=286707&amp;dst=100070" TargetMode = "External"/><Relationship Id="rId5367" Type="http://schemas.openxmlformats.org/officeDocument/2006/relationships/hyperlink" Target="https://login.consultant.ru/link/?req=doc&amp;base=LAW&amp;n=380356&amp;dst=100012" TargetMode = "External"/><Relationship Id="rId5368" Type="http://schemas.openxmlformats.org/officeDocument/2006/relationships/hyperlink" Target="https://login.consultant.ru/link/?req=doc&amp;base=LAW&amp;n=183375&amp;dst=100059" TargetMode = "External"/><Relationship Id="rId5369" Type="http://schemas.openxmlformats.org/officeDocument/2006/relationships/hyperlink" Target="https://login.consultant.ru/link/?req=doc&amp;base=LAW&amp;n=183375&amp;dst=100061" TargetMode = "External"/><Relationship Id="rId5370" Type="http://schemas.openxmlformats.org/officeDocument/2006/relationships/hyperlink" Target="https://login.consultant.ru/link/?req=doc&amp;base=LAW&amp;n=495260&amp;dst=100048" TargetMode = "External"/><Relationship Id="rId5371" Type="http://schemas.openxmlformats.org/officeDocument/2006/relationships/hyperlink" Target="https://login.consultant.ru/link/?req=doc&amp;base=LAW&amp;n=495256&amp;dst=100585" TargetMode = "External"/><Relationship Id="rId5372" Type="http://schemas.openxmlformats.org/officeDocument/2006/relationships/hyperlink" Target="https://login.consultant.ru/link/?req=doc&amp;base=LAW&amp;n=495260&amp;dst=100049" TargetMode = "External"/><Relationship Id="rId5373" Type="http://schemas.openxmlformats.org/officeDocument/2006/relationships/hyperlink" Target="https://login.consultant.ru/link/?req=doc&amp;base=LAW&amp;n=495210&amp;dst=100455" TargetMode = "External"/><Relationship Id="rId5374" Type="http://schemas.openxmlformats.org/officeDocument/2006/relationships/hyperlink" Target="https://login.consultant.ru/link/?req=doc&amp;base=LAW&amp;n=494748&amp;dst=100143" TargetMode = "External"/><Relationship Id="rId5375" Type="http://schemas.openxmlformats.org/officeDocument/2006/relationships/hyperlink" Target="https://login.consultant.ru/link/?req=doc&amp;base=LAW&amp;n=381394&amp;dst=100015" TargetMode = "External"/><Relationship Id="rId5376" Type="http://schemas.openxmlformats.org/officeDocument/2006/relationships/hyperlink" Target="https://login.consultant.ru/link/?req=doc&amp;base=LAW&amp;n=501403&amp;dst=100196" TargetMode = "External"/><Relationship Id="rId5377" Type="http://schemas.openxmlformats.org/officeDocument/2006/relationships/hyperlink" Target="https://login.consultant.ru/link/?req=doc&amp;base=LAW&amp;n=103008&amp;dst=100052" TargetMode = "External"/><Relationship Id="rId5378" Type="http://schemas.openxmlformats.org/officeDocument/2006/relationships/hyperlink" Target="https://login.consultant.ru/link/?req=doc&amp;base=LAW&amp;n=103113&amp;dst=100057" TargetMode = "External"/><Relationship Id="rId5379" Type="http://schemas.openxmlformats.org/officeDocument/2006/relationships/hyperlink" Target="https://login.consultant.ru/link/?req=doc&amp;base=LAW&amp;n=506214&amp;dst=100326" TargetMode = "External"/><Relationship Id="rId5380" Type="http://schemas.openxmlformats.org/officeDocument/2006/relationships/hyperlink" Target="https://login.consultant.ru/link/?req=doc&amp;base=LAW&amp;n=201265&amp;dst=100314" TargetMode = "External"/><Relationship Id="rId5381" Type="http://schemas.openxmlformats.org/officeDocument/2006/relationships/hyperlink" Target="https://login.consultant.ru/link/?req=doc&amp;base=LAW&amp;n=494794&amp;dst=100013" TargetMode = "External"/><Relationship Id="rId5382" Type="http://schemas.openxmlformats.org/officeDocument/2006/relationships/hyperlink" Target="https://login.consultant.ru/link/?req=doc&amp;base=LAW&amp;n=494794&amp;dst=100014" TargetMode = "External"/><Relationship Id="rId5383" Type="http://schemas.openxmlformats.org/officeDocument/2006/relationships/hyperlink" Target="https://login.consultant.ru/link/?req=doc&amp;base=LAW&amp;n=494794&amp;dst=100016" TargetMode = "External"/><Relationship Id="rId5384" Type="http://schemas.openxmlformats.org/officeDocument/2006/relationships/hyperlink" Target="https://login.consultant.ru/link/?req=doc&amp;base=LAW&amp;n=494794&amp;dst=100017" TargetMode = "External"/><Relationship Id="rId5385" Type="http://schemas.openxmlformats.org/officeDocument/2006/relationships/hyperlink" Target="https://login.consultant.ru/link/?req=doc&amp;base=LAW&amp;n=494794&amp;dst=100018" TargetMode = "External"/><Relationship Id="rId5386" Type="http://schemas.openxmlformats.org/officeDocument/2006/relationships/hyperlink" Target="https://login.consultant.ru/link/?req=doc&amp;base=LAW&amp;n=436196&amp;dst=100018" TargetMode = "External"/><Relationship Id="rId5387" Type="http://schemas.openxmlformats.org/officeDocument/2006/relationships/hyperlink" Target="https://login.consultant.ru/link/?req=doc&amp;base=LAW&amp;n=200684&amp;dst=100583" TargetMode = "External"/><Relationship Id="rId5388" Type="http://schemas.openxmlformats.org/officeDocument/2006/relationships/hyperlink" Target="https://login.consultant.ru/link/?req=doc&amp;base=LAW&amp;n=511249&amp;dst=100949" TargetMode = "External"/><Relationship Id="rId5389" Type="http://schemas.openxmlformats.org/officeDocument/2006/relationships/hyperlink" Target="https://login.consultant.ru/link/?req=doc&amp;base=LAW&amp;n=200645&amp;dst=100010" TargetMode = "External"/><Relationship Id="rId5390" Type="http://schemas.openxmlformats.org/officeDocument/2006/relationships/hyperlink" Target="https://login.consultant.ru/link/?req=doc&amp;base=LAW&amp;n=491499&amp;dst=31" TargetMode = "External"/><Relationship Id="rId5391" Type="http://schemas.openxmlformats.org/officeDocument/2006/relationships/hyperlink" Target="https://login.consultant.ru/link/?req=doc&amp;base=LAW&amp;n=519034&amp;dst=101860" TargetMode = "External"/><Relationship Id="rId5392" Type="http://schemas.openxmlformats.org/officeDocument/2006/relationships/hyperlink" Target="https://login.consultant.ru/link/?req=doc&amp;base=LAW&amp;n=470677&amp;dst=100878" TargetMode = "External"/><Relationship Id="rId5393" Type="http://schemas.openxmlformats.org/officeDocument/2006/relationships/hyperlink" Target="https://login.consultant.ru/link/?req=doc&amp;base=LAW&amp;n=158405&amp;dst=100063" TargetMode = "External"/><Relationship Id="rId5394" Type="http://schemas.openxmlformats.org/officeDocument/2006/relationships/hyperlink" Target="https://login.consultant.ru/link/?req=doc&amp;base=LAW&amp;n=503677&amp;dst=100181" TargetMode = "External"/><Relationship Id="rId5395" Type="http://schemas.openxmlformats.org/officeDocument/2006/relationships/hyperlink" Target="https://login.consultant.ru/link/?req=doc&amp;base=LAW&amp;n=477721&amp;dst=100014" TargetMode = "External"/><Relationship Id="rId5396" Type="http://schemas.openxmlformats.org/officeDocument/2006/relationships/hyperlink" Target="https://login.consultant.ru/link/?req=doc&amp;base=LAW&amp;n=221373&amp;dst=100074" TargetMode = "External"/><Relationship Id="rId5397" Type="http://schemas.openxmlformats.org/officeDocument/2006/relationships/hyperlink" Target="https://login.consultant.ru/link/?req=doc&amp;base=LAW&amp;n=453256&amp;dst=100019" TargetMode = "External"/><Relationship Id="rId5398" Type="http://schemas.openxmlformats.org/officeDocument/2006/relationships/hyperlink" Target="https://login.consultant.ru/link/?req=doc&amp;base=LAW&amp;n=301055&amp;dst=100020" TargetMode = "External"/><Relationship Id="rId5399" Type="http://schemas.openxmlformats.org/officeDocument/2006/relationships/hyperlink" Target="https://login.consultant.ru/link/?req=doc&amp;base=LAW&amp;n=479353&amp;dst=100054" TargetMode = "External"/><Relationship Id="rId5400" Type="http://schemas.openxmlformats.org/officeDocument/2006/relationships/hyperlink" Target="https://login.consultant.ru/link/?req=doc&amp;base=LAW&amp;n=421794&amp;dst=100071" TargetMode = "External"/><Relationship Id="rId5401" Type="http://schemas.openxmlformats.org/officeDocument/2006/relationships/hyperlink" Target="https://login.consultant.ru/link/?req=doc&amp;base=LAW&amp;n=479353&amp;dst=100045" TargetMode = "External"/><Relationship Id="rId5402" Type="http://schemas.openxmlformats.org/officeDocument/2006/relationships/hyperlink" Target="https://login.consultant.ru/link/?req=doc&amp;base=LAW&amp;n=421794&amp;dst=100074" TargetMode = "External"/><Relationship Id="rId5403" Type="http://schemas.openxmlformats.org/officeDocument/2006/relationships/hyperlink" Target="https://login.consultant.ru/link/?req=doc&amp;base=LAW&amp;n=301055&amp;dst=100023" TargetMode = "External"/><Relationship Id="rId5404" Type="http://schemas.openxmlformats.org/officeDocument/2006/relationships/hyperlink" Target="https://login.consultant.ru/link/?req=doc&amp;base=LAW&amp;n=421794&amp;dst=100076" TargetMode = "External"/><Relationship Id="rId5405" Type="http://schemas.openxmlformats.org/officeDocument/2006/relationships/hyperlink" Target="https://login.consultant.ru/link/?req=doc&amp;base=LAW&amp;n=500163&amp;dst=517" TargetMode = "External"/><Relationship Id="rId5406" Type="http://schemas.openxmlformats.org/officeDocument/2006/relationships/hyperlink" Target="https://login.consultant.ru/link/?req=doc&amp;base=LAW&amp;n=500163" TargetMode = "External"/><Relationship Id="rId5407" Type="http://schemas.openxmlformats.org/officeDocument/2006/relationships/hyperlink" Target="https://login.consultant.ru/link/?req=doc&amp;base=LAW&amp;n=377644&amp;dst=100083" TargetMode = "External"/><Relationship Id="rId5408" Type="http://schemas.openxmlformats.org/officeDocument/2006/relationships/hyperlink" Target="https://login.consultant.ru/link/?req=doc&amp;base=LAW&amp;n=377644&amp;dst=100086" TargetMode = "External"/><Relationship Id="rId5409" Type="http://schemas.openxmlformats.org/officeDocument/2006/relationships/hyperlink" Target="https://login.consultant.ru/link/?req=doc&amp;base=LAW&amp;n=436199&amp;dst=100030" TargetMode = "External"/><Relationship Id="rId5410" Type="http://schemas.openxmlformats.org/officeDocument/2006/relationships/hyperlink" Target="https://login.consultant.ru/link/?req=doc&amp;base=LAW&amp;n=200019&amp;dst=100050" TargetMode = "External"/><Relationship Id="rId5411" Type="http://schemas.openxmlformats.org/officeDocument/2006/relationships/hyperlink" Target="https://login.consultant.ru/link/?req=doc&amp;base=LAW&amp;n=500166&amp;dst=237" TargetMode = "External"/><Relationship Id="rId5412" Type="http://schemas.openxmlformats.org/officeDocument/2006/relationships/hyperlink" Target="https://login.consultant.ru/link/?req=doc&amp;base=LAW&amp;n=216069&amp;dst=100068" TargetMode = "External"/><Relationship Id="rId5413" Type="http://schemas.openxmlformats.org/officeDocument/2006/relationships/hyperlink" Target="https://login.consultant.ru/link/?req=doc&amp;base=LAW&amp;n=500166&amp;dst=276" TargetMode = "External"/><Relationship Id="rId5414" Type="http://schemas.openxmlformats.org/officeDocument/2006/relationships/hyperlink" Target="https://login.consultant.ru/link/?req=doc&amp;base=LAW&amp;n=377644&amp;dst=100088" TargetMode = "External"/><Relationship Id="rId5415" Type="http://schemas.openxmlformats.org/officeDocument/2006/relationships/hyperlink" Target="https://login.consultant.ru/link/?req=doc&amp;base=LAW&amp;n=495138&amp;dst=24" TargetMode = "External"/><Relationship Id="rId5416" Type="http://schemas.openxmlformats.org/officeDocument/2006/relationships/hyperlink" Target="https://login.consultant.ru/link/?req=doc&amp;base=LAW&amp;n=436199&amp;dst=100034" TargetMode = "External"/><Relationship Id="rId5417" Type="http://schemas.openxmlformats.org/officeDocument/2006/relationships/hyperlink" Target="https://login.consultant.ru/link/?req=doc&amp;base=LAW&amp;n=436199&amp;dst=100035" TargetMode = "External"/><Relationship Id="rId5418" Type="http://schemas.openxmlformats.org/officeDocument/2006/relationships/hyperlink" Target="https://login.consultant.ru/link/?req=doc&amp;base=LAW&amp;n=453256&amp;dst=100022" TargetMode = "External"/><Relationship Id="rId5419" Type="http://schemas.openxmlformats.org/officeDocument/2006/relationships/hyperlink" Target="https://login.consultant.ru/link/?req=doc&amp;base=LAW&amp;n=500166&amp;dst=526" TargetMode = "External"/><Relationship Id="rId5420" Type="http://schemas.openxmlformats.org/officeDocument/2006/relationships/hyperlink" Target="https://login.consultant.ru/link/?req=doc&amp;base=LAW&amp;n=201617&amp;dst=100277" TargetMode = "External"/><Relationship Id="rId5421" Type="http://schemas.openxmlformats.org/officeDocument/2006/relationships/hyperlink" Target="https://login.consultant.ru/link/?req=doc&amp;base=LAW&amp;n=518132&amp;dst=101391" TargetMode = "External"/><Relationship Id="rId5422" Type="http://schemas.openxmlformats.org/officeDocument/2006/relationships/hyperlink" Target="https://login.consultant.ru/link/?req=doc&amp;base=LAW&amp;n=189504&amp;dst=100017" TargetMode = "External"/><Relationship Id="rId5423" Type="http://schemas.openxmlformats.org/officeDocument/2006/relationships/hyperlink" Target="https://login.consultant.ru/link/?req=doc&amp;base=LAW&amp;n=209907&amp;dst=100020" TargetMode = "External"/><Relationship Id="rId5424" Type="http://schemas.openxmlformats.org/officeDocument/2006/relationships/hyperlink" Target="https://login.consultant.ru/link/?req=doc&amp;base=LAW&amp;n=497910&amp;dst=100043" TargetMode = "External"/><Relationship Id="rId5425" Type="http://schemas.openxmlformats.org/officeDocument/2006/relationships/hyperlink" Target="https://login.consultant.ru/link/?req=doc&amp;base=LAW&amp;n=497910&amp;dst=100043" TargetMode = "External"/><Relationship Id="rId5426" Type="http://schemas.openxmlformats.org/officeDocument/2006/relationships/hyperlink" Target="https://login.consultant.ru/link/?req=doc&amp;base=LAW&amp;n=292498&amp;dst=100010" TargetMode = "External"/><Relationship Id="rId5427" Type="http://schemas.openxmlformats.org/officeDocument/2006/relationships/hyperlink" Target="https://login.consultant.ru/link/?req=doc&amp;base=LAW&amp;n=384897&amp;dst=100020" TargetMode = "External"/><Relationship Id="rId5428" Type="http://schemas.openxmlformats.org/officeDocument/2006/relationships/hyperlink" Target="https://login.consultant.ru/link/?req=doc&amp;base=LAW&amp;n=502634&amp;dst=100077" TargetMode = "External"/><Relationship Id="rId5429" Type="http://schemas.openxmlformats.org/officeDocument/2006/relationships/hyperlink" Target="https://login.consultant.ru/link/?req=doc&amp;base=LAW&amp;n=518438&amp;dst=100011" TargetMode = "External"/><Relationship Id="rId5430" Type="http://schemas.openxmlformats.org/officeDocument/2006/relationships/hyperlink" Target="https://login.consultant.ru/link/?req=doc&amp;base=LAW&amp;n=434540&amp;dst=100013" TargetMode = "External"/><Relationship Id="rId5431" Type="http://schemas.openxmlformats.org/officeDocument/2006/relationships/hyperlink" Target="https://login.consultant.ru/link/?req=doc&amp;base=LAW&amp;n=306335&amp;dst=100026" TargetMode = "External"/><Relationship Id="rId5432" Type="http://schemas.openxmlformats.org/officeDocument/2006/relationships/hyperlink" Target="https://login.consultant.ru/link/?req=doc&amp;base=LAW&amp;n=434540&amp;dst=100014" TargetMode = "External"/><Relationship Id="rId5433" Type="http://schemas.openxmlformats.org/officeDocument/2006/relationships/hyperlink" Target="https://login.consultant.ru/link/?req=doc&amp;base=LAW&amp;n=449360&amp;dst=100013" TargetMode = "External"/><Relationship Id="rId5434" Type="http://schemas.openxmlformats.org/officeDocument/2006/relationships/hyperlink" Target="https://login.consultant.ru/link/?req=doc&amp;base=LAW&amp;n=388992&amp;dst=100065" TargetMode = "External"/><Relationship Id="rId5435" Type="http://schemas.openxmlformats.org/officeDocument/2006/relationships/hyperlink" Target="https://login.consultant.ru/link/?req=doc&amp;base=LAW&amp;n=60087&amp;dst=100015" TargetMode = "External"/><Relationship Id="rId5436" Type="http://schemas.openxmlformats.org/officeDocument/2006/relationships/hyperlink" Target="https://login.consultant.ru/link/?req=doc&amp;base=LAW&amp;n=48944&amp;dst=100014" TargetMode = "External"/><Relationship Id="rId5437" Type="http://schemas.openxmlformats.org/officeDocument/2006/relationships/hyperlink" Target="https://login.consultant.ru/link/?req=doc&amp;base=LAW&amp;n=482766&amp;dst=100028" TargetMode = "External"/><Relationship Id="rId5438" Type="http://schemas.openxmlformats.org/officeDocument/2006/relationships/hyperlink" Target="https://login.consultant.ru/link/?req=doc&amp;base=LAW&amp;n=482766&amp;dst=39" TargetMode = "External"/><Relationship Id="rId5439" Type="http://schemas.openxmlformats.org/officeDocument/2006/relationships/hyperlink" Target="https://login.consultant.ru/link/?req=doc&amp;base=LAW&amp;n=58266&amp;dst=100050" TargetMode = "External"/><Relationship Id="rId5440" Type="http://schemas.openxmlformats.org/officeDocument/2006/relationships/hyperlink" Target="https://login.consultant.ru/link/?req=doc&amp;base=LAW&amp;n=490132&amp;dst=100787" TargetMode = "External"/><Relationship Id="rId5441" Type="http://schemas.openxmlformats.org/officeDocument/2006/relationships/hyperlink" Target="https://login.consultant.ru/link/?req=doc&amp;base=LAW&amp;n=60087&amp;dst=100016" TargetMode = "External"/><Relationship Id="rId5442" Type="http://schemas.openxmlformats.org/officeDocument/2006/relationships/hyperlink" Target="https://login.consultant.ru/link/?req=doc&amp;base=LAW&amp;n=58266&amp;dst=100051" TargetMode = "External"/><Relationship Id="rId5443" Type="http://schemas.openxmlformats.org/officeDocument/2006/relationships/hyperlink" Target="https://login.consultant.ru/link/?req=doc&amp;base=LAW&amp;n=490132&amp;dst=100788" TargetMode = "External"/><Relationship Id="rId5444" Type="http://schemas.openxmlformats.org/officeDocument/2006/relationships/hyperlink" Target="https://login.consultant.ru/link/?req=doc&amp;base=LAW&amp;n=490132&amp;dst=100789" TargetMode = "External"/><Relationship Id="rId5445" Type="http://schemas.openxmlformats.org/officeDocument/2006/relationships/hyperlink" Target="https://login.consultant.ru/link/?req=doc&amp;base=LAW&amp;n=58266&amp;dst=100052" TargetMode = "External"/><Relationship Id="rId5446" Type="http://schemas.openxmlformats.org/officeDocument/2006/relationships/hyperlink" Target="https://login.consultant.ru/link/?req=doc&amp;base=LAW&amp;n=500132&amp;dst=100352" TargetMode = "External"/><Relationship Id="rId5447" Type="http://schemas.openxmlformats.org/officeDocument/2006/relationships/hyperlink" Target="https://login.consultant.ru/link/?req=doc&amp;base=LAW&amp;n=490132&amp;dst=100790" TargetMode = "External"/><Relationship Id="rId5448" Type="http://schemas.openxmlformats.org/officeDocument/2006/relationships/hyperlink" Target="https://login.consultant.ru/link/?req=doc&amp;base=LAW&amp;n=58266&amp;dst=100055" TargetMode = "External"/><Relationship Id="rId5449" Type="http://schemas.openxmlformats.org/officeDocument/2006/relationships/hyperlink" Target="https://login.consultant.ru/link/?req=doc&amp;base=LAW&amp;n=149788&amp;dst=100061" TargetMode = "External"/><Relationship Id="rId5450" Type="http://schemas.openxmlformats.org/officeDocument/2006/relationships/hyperlink" Target="https://login.consultant.ru/link/?req=doc&amp;base=LAW&amp;n=153899&amp;dst=100031" TargetMode = "External"/><Relationship Id="rId5451" Type="http://schemas.openxmlformats.org/officeDocument/2006/relationships/hyperlink" Target="https://login.consultant.ru/link/?req=doc&amp;base=LAW&amp;n=482514&amp;dst=100020" TargetMode = "External"/><Relationship Id="rId5452" Type="http://schemas.openxmlformats.org/officeDocument/2006/relationships/hyperlink" Target="https://login.consultant.ru/link/?req=doc&amp;base=LAW&amp;n=490132&amp;dst=100791" TargetMode = "External"/><Relationship Id="rId5453" Type="http://schemas.openxmlformats.org/officeDocument/2006/relationships/hyperlink" Target="https://login.consultant.ru/link/?req=doc&amp;base=LAW&amp;n=155136&amp;dst=100009" TargetMode = "External"/><Relationship Id="rId5454" Type="http://schemas.openxmlformats.org/officeDocument/2006/relationships/hyperlink" Target="https://login.consultant.ru/link/?req=doc&amp;base=LAW&amp;n=58266&amp;dst=100057" TargetMode = "External"/><Relationship Id="rId5455" Type="http://schemas.openxmlformats.org/officeDocument/2006/relationships/hyperlink" Target="https://login.consultant.ru/link/?req=doc&amp;base=LAW&amp;n=502629&amp;dst=100420" TargetMode = "External"/><Relationship Id="rId5456" Type="http://schemas.openxmlformats.org/officeDocument/2006/relationships/hyperlink" Target="https://login.consultant.ru/link/?req=doc&amp;base=LAW&amp;n=201285&amp;dst=100146" TargetMode = "External"/><Relationship Id="rId5457" Type="http://schemas.openxmlformats.org/officeDocument/2006/relationships/hyperlink" Target="https://login.consultant.ru/link/?req=doc&amp;base=LAW&amp;n=153899&amp;dst=100032" TargetMode = "External"/><Relationship Id="rId5458" Type="http://schemas.openxmlformats.org/officeDocument/2006/relationships/hyperlink" Target="https://login.consultant.ru/link/?req=doc&amp;base=LAW&amp;n=153899&amp;dst=100035" TargetMode = "External"/><Relationship Id="rId5459" Type="http://schemas.openxmlformats.org/officeDocument/2006/relationships/hyperlink" Target="https://login.consultant.ru/link/?req=doc&amp;base=LAW&amp;n=286560&amp;dst=100053" TargetMode = "External"/><Relationship Id="rId5460" Type="http://schemas.openxmlformats.org/officeDocument/2006/relationships/hyperlink" Target="https://login.consultant.ru/link/?req=doc&amp;base=LAW&amp;n=501445&amp;dst=100189" TargetMode = "External"/><Relationship Id="rId5461" Type="http://schemas.openxmlformats.org/officeDocument/2006/relationships/hyperlink" Target="https://login.consultant.ru/link/?req=doc&amp;base=LAW&amp;n=286560&amp;dst=100054" TargetMode = "External"/><Relationship Id="rId5462" Type="http://schemas.openxmlformats.org/officeDocument/2006/relationships/hyperlink" Target="https://login.consultant.ru/link/?req=doc&amp;base=LAW&amp;n=149788&amp;dst=100062" TargetMode = "External"/><Relationship Id="rId5463" Type="http://schemas.openxmlformats.org/officeDocument/2006/relationships/hyperlink" Target="https://login.consultant.ru/link/?req=doc&amp;base=LAW&amp;n=507477&amp;dst=100163" TargetMode = "External"/><Relationship Id="rId5464" Type="http://schemas.openxmlformats.org/officeDocument/2006/relationships/hyperlink" Target="https://login.consultant.ru/link/?req=doc&amp;base=LAW&amp;n=153899&amp;dst=100038" TargetMode = "External"/><Relationship Id="rId5465" Type="http://schemas.openxmlformats.org/officeDocument/2006/relationships/hyperlink" Target="https://login.consultant.ru/link/?req=doc&amp;base=LAW&amp;n=446154&amp;dst=100049" TargetMode = "External"/><Relationship Id="rId5466" Type="http://schemas.openxmlformats.org/officeDocument/2006/relationships/hyperlink" Target="https://login.consultant.ru/link/?req=doc&amp;base=LAW&amp;n=518113&amp;dst=100013" TargetMode = "External"/><Relationship Id="rId5467" Type="http://schemas.openxmlformats.org/officeDocument/2006/relationships/hyperlink" Target="https://login.consultant.ru/link/?req=doc&amp;base=LAW&amp;n=155129&amp;dst=100020" TargetMode = "External"/><Relationship Id="rId5468" Type="http://schemas.openxmlformats.org/officeDocument/2006/relationships/hyperlink" Target="https://login.consultant.ru/link/?req=doc&amp;base=LAW&amp;n=490132&amp;dst=100795" TargetMode = "External"/><Relationship Id="rId5469" Type="http://schemas.openxmlformats.org/officeDocument/2006/relationships/hyperlink" Target="https://login.consultant.ru/link/?req=doc&amp;base=LAW&amp;n=329996&amp;dst=100009" TargetMode = "External"/><Relationship Id="rId5470" Type="http://schemas.openxmlformats.org/officeDocument/2006/relationships/hyperlink" Target="https://login.consultant.ru/link/?req=doc&amp;base=LAW&amp;n=517400&amp;dst=100014" TargetMode = "External"/><Relationship Id="rId5471" Type="http://schemas.openxmlformats.org/officeDocument/2006/relationships/hyperlink" Target="https://login.consultant.ru/link/?req=doc&amp;base=LAW&amp;n=508889&amp;dst=11982" TargetMode = "External"/><Relationship Id="rId5472" Type="http://schemas.openxmlformats.org/officeDocument/2006/relationships/hyperlink" Target="https://login.consultant.ru/link/?req=doc&amp;base=LAW&amp;n=142516&amp;dst=100009" TargetMode = "External"/><Relationship Id="rId5473" Type="http://schemas.openxmlformats.org/officeDocument/2006/relationships/hyperlink" Target="https://login.consultant.ru/link/?req=doc&amp;base=LAW&amp;n=464779&amp;dst=100012" TargetMode = "External"/><Relationship Id="rId5474" Type="http://schemas.openxmlformats.org/officeDocument/2006/relationships/hyperlink" Target="https://login.consultant.ru/link/?req=doc&amp;base=LAW&amp;n=517400&amp;dst=100015" TargetMode = "External"/><Relationship Id="rId5475" Type="http://schemas.openxmlformats.org/officeDocument/2006/relationships/hyperlink" Target="https://login.consultant.ru/link/?req=doc&amp;base=LAW&amp;n=508889&amp;dst=11983" TargetMode = "External"/><Relationship Id="rId5476" Type="http://schemas.openxmlformats.org/officeDocument/2006/relationships/hyperlink" Target="https://login.consultant.ru/link/?req=doc&amp;base=LAW&amp;n=464779&amp;dst=100013" TargetMode = "External"/><Relationship Id="rId5477" Type="http://schemas.openxmlformats.org/officeDocument/2006/relationships/hyperlink" Target="https://login.consultant.ru/link/?req=doc&amp;base=LAW&amp;n=142516&amp;dst=100010" TargetMode = "External"/><Relationship Id="rId5478" Type="http://schemas.openxmlformats.org/officeDocument/2006/relationships/hyperlink" Target="https://login.consultant.ru/link/?req=doc&amp;base=LAW&amp;n=464779&amp;dst=100013" TargetMode = "External"/><Relationship Id="rId5479" Type="http://schemas.openxmlformats.org/officeDocument/2006/relationships/hyperlink" Target="https://login.consultant.ru/link/?req=doc&amp;base=LAW&amp;n=490132&amp;dst=100797" TargetMode = "External"/><Relationship Id="rId5480" Type="http://schemas.openxmlformats.org/officeDocument/2006/relationships/hyperlink" Target="https://login.consultant.ru/link/?req=doc&amp;base=LAW&amp;n=142516&amp;dst=100011" TargetMode = "External"/><Relationship Id="rId5481" Type="http://schemas.openxmlformats.org/officeDocument/2006/relationships/hyperlink" Target="https://login.consultant.ru/link/?req=doc&amp;base=LAW&amp;n=464779&amp;dst=100014" TargetMode = "External"/><Relationship Id="rId5482" Type="http://schemas.openxmlformats.org/officeDocument/2006/relationships/hyperlink" Target="https://login.consultant.ru/link/?req=doc&amp;base=LAW&amp;n=517400&amp;dst=100016" TargetMode = "External"/><Relationship Id="rId5483" Type="http://schemas.openxmlformats.org/officeDocument/2006/relationships/hyperlink" Target="https://login.consultant.ru/link/?req=doc&amp;base=LAW&amp;n=508889&amp;dst=11984" TargetMode = "External"/><Relationship Id="rId5484" Type="http://schemas.openxmlformats.org/officeDocument/2006/relationships/hyperlink" Target="https://login.consultant.ru/link/?req=doc&amp;base=LAW&amp;n=519030&amp;dst=3151" TargetMode = "External"/><Relationship Id="rId5485" Type="http://schemas.openxmlformats.org/officeDocument/2006/relationships/hyperlink" Target="https://login.consultant.ru/link/?req=doc&amp;base=LAW&amp;n=464779&amp;dst=100015" TargetMode = "External"/><Relationship Id="rId5486" Type="http://schemas.openxmlformats.org/officeDocument/2006/relationships/hyperlink" Target="https://login.consultant.ru/link/?req=doc&amp;base=LAW&amp;n=455336&amp;dst=100154" TargetMode = "External"/><Relationship Id="rId5487" Type="http://schemas.openxmlformats.org/officeDocument/2006/relationships/hyperlink" Target="https://login.consultant.ru/link/?req=doc&amp;base=LAW&amp;n=490132&amp;dst=100798" TargetMode = "External"/><Relationship Id="rId5488" Type="http://schemas.openxmlformats.org/officeDocument/2006/relationships/hyperlink" Target="https://login.consultant.ru/link/?req=doc&amp;base=LAW&amp;n=341818&amp;dst=100045" TargetMode = "External"/><Relationship Id="rId5489" Type="http://schemas.openxmlformats.org/officeDocument/2006/relationships/hyperlink" Target="https://login.consultant.ru/link/?req=doc&amp;base=LAW&amp;n=173561&amp;dst=100066" TargetMode = "External"/><Relationship Id="rId5490" Type="http://schemas.openxmlformats.org/officeDocument/2006/relationships/hyperlink" Target="https://login.consultant.ru/link/?req=doc&amp;base=LAW&amp;n=466454&amp;dst=100322" TargetMode = "External"/><Relationship Id="rId5491" Type="http://schemas.openxmlformats.org/officeDocument/2006/relationships/hyperlink" Target="https://login.consultant.ru/link/?req=doc&amp;base=LAW&amp;n=511329&amp;dst=100073" TargetMode = "External"/><Relationship Id="rId5492" Type="http://schemas.openxmlformats.org/officeDocument/2006/relationships/hyperlink" Target="https://login.consultant.ru/link/?req=doc&amp;base=LAW&amp;n=173561&amp;dst=100072" TargetMode = "External"/><Relationship Id="rId5493" Type="http://schemas.openxmlformats.org/officeDocument/2006/relationships/hyperlink" Target="https://login.consultant.ru/link/?req=doc&amp;base=LAW&amp;n=214784&amp;dst=100016" TargetMode = "External"/><Relationship Id="rId5494" Type="http://schemas.openxmlformats.org/officeDocument/2006/relationships/hyperlink" Target="https://login.consultant.ru/link/?req=doc&amp;base=LAW&amp;n=377261&amp;dst=100010" TargetMode = "External"/><Relationship Id="rId5495" Type="http://schemas.openxmlformats.org/officeDocument/2006/relationships/hyperlink" Target="https://login.consultant.ru/link/?req=doc&amp;base=LAW&amp;n=377261&amp;dst=100012" TargetMode = "External"/><Relationship Id="rId5496" Type="http://schemas.openxmlformats.org/officeDocument/2006/relationships/hyperlink" Target="https://login.consultant.ru/link/?req=doc&amp;base=LAW&amp;n=173561&amp;dst=100084" TargetMode = "External"/><Relationship Id="rId5497" Type="http://schemas.openxmlformats.org/officeDocument/2006/relationships/hyperlink" Target="https://login.consultant.ru/link/?req=doc&amp;base=LAW&amp;n=517978&amp;dst=100015" TargetMode = "External"/><Relationship Id="rId5498" Type="http://schemas.openxmlformats.org/officeDocument/2006/relationships/hyperlink" Target="https://login.consultant.ru/link/?req=doc&amp;base=LAW&amp;n=519030&amp;dst=1498" TargetMode = "External"/><Relationship Id="rId5499" Type="http://schemas.openxmlformats.org/officeDocument/2006/relationships/hyperlink" Target="https://login.consultant.ru/link/?req=doc&amp;base=LAW&amp;n=493212&amp;dst=100074" TargetMode = "External"/><Relationship Id="rId5500" Type="http://schemas.openxmlformats.org/officeDocument/2006/relationships/hyperlink" Target="https://login.consultant.ru/link/?req=doc&amp;base=LAW&amp;n=377261&amp;dst=100014" TargetMode = "External"/><Relationship Id="rId5501" Type="http://schemas.openxmlformats.org/officeDocument/2006/relationships/hyperlink" Target="https://login.consultant.ru/link/?req=doc&amp;base=LAW&amp;n=214784&amp;dst=100019" TargetMode = "External"/><Relationship Id="rId5502" Type="http://schemas.openxmlformats.org/officeDocument/2006/relationships/hyperlink" Target="https://login.consultant.ru/link/?req=doc&amp;base=LAW&amp;n=173561&amp;dst=100103" TargetMode = "External"/><Relationship Id="rId5503" Type="http://schemas.openxmlformats.org/officeDocument/2006/relationships/hyperlink" Target="https://login.consultant.ru/link/?req=doc&amp;base=LAW&amp;n=466454&amp;dst=100325" TargetMode = "External"/><Relationship Id="rId5504" Type="http://schemas.openxmlformats.org/officeDocument/2006/relationships/hyperlink" Target="https://login.consultant.ru/link/?req=doc&amp;base=LAW&amp;n=173561&amp;dst=100104" TargetMode = "External"/><Relationship Id="rId5505" Type="http://schemas.openxmlformats.org/officeDocument/2006/relationships/hyperlink" Target="https://login.consultant.ru/link/?req=doc&amp;base=LAW&amp;n=490132&amp;dst=100803" TargetMode = "External"/><Relationship Id="rId5506" Type="http://schemas.openxmlformats.org/officeDocument/2006/relationships/hyperlink" Target="https://login.consultant.ru/link/?req=doc&amp;base=LAW&amp;n=173561&amp;dst=100107" TargetMode = "External"/><Relationship Id="rId5507" Type="http://schemas.openxmlformats.org/officeDocument/2006/relationships/hyperlink" Target="https://login.consultant.ru/link/?req=doc&amp;base=LAW&amp;n=466454&amp;dst=100326" TargetMode = "External"/><Relationship Id="rId5508" Type="http://schemas.openxmlformats.org/officeDocument/2006/relationships/hyperlink" Target="https://login.consultant.ru/link/?req=doc&amp;base=LAW&amp;n=173561&amp;dst=100108" TargetMode = "External"/><Relationship Id="rId5509" Type="http://schemas.openxmlformats.org/officeDocument/2006/relationships/hyperlink" Target="https://login.consultant.ru/link/?req=doc&amp;base=LAW&amp;n=490132&amp;dst=100805" TargetMode = "External"/><Relationship Id="rId5510" Type="http://schemas.openxmlformats.org/officeDocument/2006/relationships/hyperlink" Target="https://login.consultant.ru/link/?req=doc&amp;base=LAW&amp;n=173561&amp;dst=100109" TargetMode = "External"/><Relationship Id="rId5511" Type="http://schemas.openxmlformats.org/officeDocument/2006/relationships/hyperlink" Target="https://login.consultant.ru/link/?req=doc&amp;base=LAW&amp;n=490132&amp;dst=100806" TargetMode = "External"/><Relationship Id="rId5512" Type="http://schemas.openxmlformats.org/officeDocument/2006/relationships/hyperlink" Target="https://login.consultant.ru/link/?req=doc&amp;base=LAW&amp;n=329996&amp;dst=100015" TargetMode = "External"/><Relationship Id="rId5513" Type="http://schemas.openxmlformats.org/officeDocument/2006/relationships/hyperlink" Target="https://login.consultant.ru/link/?req=doc&amp;base=LAW&amp;n=495103&amp;dst=100075" TargetMode = "External"/><Relationship Id="rId5514" Type="http://schemas.openxmlformats.org/officeDocument/2006/relationships/hyperlink" Target="https://login.consultant.ru/link/?req=doc&amp;base=LAW&amp;n=470975" TargetMode = "External"/><Relationship Id="rId5515" Type="http://schemas.openxmlformats.org/officeDocument/2006/relationships/hyperlink" Target="https://login.consultant.ru/link/?req=doc&amp;base=LAW&amp;n=368453&amp;dst=100014" TargetMode = "External"/><Relationship Id="rId5516" Type="http://schemas.openxmlformats.org/officeDocument/2006/relationships/hyperlink" Target="https://login.consultant.ru/link/?req=doc&amp;base=LAW&amp;n=421003&amp;dst=100378" TargetMode = "External"/><Relationship Id="rId5517" Type="http://schemas.openxmlformats.org/officeDocument/2006/relationships/hyperlink" Target="https://login.consultant.ru/link/?req=doc&amp;base=LAW&amp;n=100710" TargetMode = "External"/><Relationship Id="rId5518" Type="http://schemas.openxmlformats.org/officeDocument/2006/relationships/hyperlink" Target="https://login.consultant.ru/link/?req=doc&amp;base=LAW&amp;n=200275&amp;dst=100045" TargetMode = "External"/><Relationship Id="rId5519" Type="http://schemas.openxmlformats.org/officeDocument/2006/relationships/hyperlink" Target="https://login.consultant.ru/link/?req=doc&amp;base=LAW&amp;n=200275&amp;dst=100046" TargetMode = "External"/><Relationship Id="rId5520" Type="http://schemas.openxmlformats.org/officeDocument/2006/relationships/hyperlink" Target="https://login.consultant.ru/link/?req=doc&amp;base=LAW&amp;n=200275&amp;dst=100047" TargetMode = "External"/><Relationship Id="rId5521" Type="http://schemas.openxmlformats.org/officeDocument/2006/relationships/hyperlink" Target="https://login.consultant.ru/link/?req=doc&amp;base=LAW&amp;n=201617&amp;dst=100282" TargetMode = "External"/><Relationship Id="rId5522" Type="http://schemas.openxmlformats.org/officeDocument/2006/relationships/hyperlink" Target="https://login.consultant.ru/link/?req=doc&amp;base=LAW&amp;n=490132&amp;dst=100816" TargetMode = "External"/><Relationship Id="rId5523" Type="http://schemas.openxmlformats.org/officeDocument/2006/relationships/hyperlink" Target="https://login.consultant.ru/link/?req=doc&amp;base=LAW&amp;n=500339&amp;dst=101095" TargetMode = "External"/><Relationship Id="rId5524" Type="http://schemas.openxmlformats.org/officeDocument/2006/relationships/hyperlink" Target="https://login.consultant.ru/link/?req=doc&amp;base=LAW&amp;n=201617&amp;dst=100283" TargetMode = "External"/><Relationship Id="rId5525" Type="http://schemas.openxmlformats.org/officeDocument/2006/relationships/hyperlink" Target="https://login.consultant.ru/link/?req=doc&amp;base=LAW&amp;n=518132&amp;dst=637" TargetMode = "External"/><Relationship Id="rId5526" Type="http://schemas.openxmlformats.org/officeDocument/2006/relationships/hyperlink" Target="https://login.consultant.ru/link/?req=doc&amp;base=LAW&amp;n=201617&amp;dst=100286" TargetMode = "External"/><Relationship Id="rId5527" Type="http://schemas.openxmlformats.org/officeDocument/2006/relationships/hyperlink" Target="https://login.consultant.ru/link/?req=doc&amp;base=LAW&amp;n=125464&amp;dst=100017" TargetMode = "External"/><Relationship Id="rId5528" Type="http://schemas.openxmlformats.org/officeDocument/2006/relationships/hyperlink" Target="https://login.consultant.ru/link/?req=doc&amp;base=LAW&amp;n=209013&amp;dst=100010" TargetMode = "External"/><Relationship Id="rId5529" Type="http://schemas.openxmlformats.org/officeDocument/2006/relationships/hyperlink" Target="https://login.consultant.ru/link/?req=doc&amp;base=LAW&amp;n=153919&amp;dst=100008" TargetMode = "External"/><Relationship Id="rId5530" Type="http://schemas.openxmlformats.org/officeDocument/2006/relationships/hyperlink" Target="https://login.consultant.ru/link/?req=doc&amp;base=LAW&amp;n=209013&amp;dst=100011" TargetMode = "External"/><Relationship Id="rId5531" Type="http://schemas.openxmlformats.org/officeDocument/2006/relationships/hyperlink" Target="https://login.consultant.ru/link/?req=doc&amp;base=LAW&amp;n=329996&amp;dst=100021" TargetMode = "External"/><Relationship Id="rId5532" Type="http://schemas.openxmlformats.org/officeDocument/2006/relationships/hyperlink" Target="https://login.consultant.ru/link/?req=doc&amp;base=LAW&amp;n=491335&amp;dst=100014" TargetMode = "External"/><Relationship Id="rId5533" Type="http://schemas.openxmlformats.org/officeDocument/2006/relationships/hyperlink" Target="https://login.consultant.ru/link/?req=doc&amp;base=LAW&amp;n=491335&amp;dst=100015" TargetMode = "External"/><Relationship Id="rId5534" Type="http://schemas.openxmlformats.org/officeDocument/2006/relationships/hyperlink" Target="https://login.consultant.ru/link/?req=doc&amp;base=LAW&amp;n=491335&amp;dst=100016" TargetMode = "External"/><Relationship Id="rId5535" Type="http://schemas.openxmlformats.org/officeDocument/2006/relationships/hyperlink" Target="https://login.consultant.ru/link/?req=doc&amp;base=LAW&amp;n=491335&amp;dst=100017" TargetMode = "External"/><Relationship Id="rId5536" Type="http://schemas.openxmlformats.org/officeDocument/2006/relationships/hyperlink" Target="https://login.consultant.ru/link/?req=doc&amp;base=LAW&amp;n=491335&amp;dst=100020" TargetMode = "External"/><Relationship Id="rId5537" Type="http://schemas.openxmlformats.org/officeDocument/2006/relationships/hyperlink" Target="https://login.consultant.ru/link/?req=doc&amp;base=LAW&amp;n=176325&amp;dst=100038" TargetMode = "External"/><Relationship Id="rId5538" Type="http://schemas.openxmlformats.org/officeDocument/2006/relationships/hyperlink" Target="https://login.consultant.ru/link/?req=doc&amp;base=LAW&amp;n=474019&amp;dst=100025" TargetMode = "External"/><Relationship Id="rId5539" Type="http://schemas.openxmlformats.org/officeDocument/2006/relationships/hyperlink" Target="https://login.consultant.ru/link/?req=doc&amp;base=LAW&amp;n=474019&amp;dst=100076" TargetMode = "External"/><Relationship Id="rId5540" Type="http://schemas.openxmlformats.org/officeDocument/2006/relationships/hyperlink" Target="https://login.consultant.ru/link/?req=doc&amp;base=LAW&amp;n=519030&amp;dst=1726" TargetMode = "External"/><Relationship Id="rId5541" Type="http://schemas.openxmlformats.org/officeDocument/2006/relationships/hyperlink" Target="https://login.consultant.ru/link/?req=doc&amp;base=LAW&amp;n=519030&amp;dst=2251" TargetMode = "External"/><Relationship Id="rId5542" Type="http://schemas.openxmlformats.org/officeDocument/2006/relationships/hyperlink" Target="https://login.consultant.ru/link/?req=doc&amp;base=LAW&amp;n=326256&amp;dst=100008" TargetMode = "External"/><Relationship Id="rId5543" Type="http://schemas.openxmlformats.org/officeDocument/2006/relationships/hyperlink" Target="https://login.consultant.ru/link/?req=doc&amp;base=LAW&amp;n=209873&amp;dst=100021" TargetMode = "External"/><Relationship Id="rId5544" Type="http://schemas.openxmlformats.org/officeDocument/2006/relationships/hyperlink" Target="https://login.consultant.ru/link/?req=doc&amp;base=LAW&amp;n=453259&amp;dst=100012" TargetMode = "External"/><Relationship Id="rId5545" Type="http://schemas.openxmlformats.org/officeDocument/2006/relationships/hyperlink" Target="https://login.consultant.ru/link/?req=doc&amp;base=LAW&amp;n=453259&amp;dst=100013" TargetMode = "External"/><Relationship Id="rId5546" Type="http://schemas.openxmlformats.org/officeDocument/2006/relationships/hyperlink" Target="https://login.consultant.ru/link/?req=doc&amp;base=LAW&amp;n=453259&amp;dst=100014" TargetMode = "External"/><Relationship Id="rId5547" Type="http://schemas.openxmlformats.org/officeDocument/2006/relationships/hyperlink" Target="https://login.consultant.ru/link/?req=doc&amp;base=LAW&amp;n=282708&amp;dst=100155" TargetMode = "External"/><Relationship Id="rId5548" Type="http://schemas.openxmlformats.org/officeDocument/2006/relationships/hyperlink" Target="https://login.consultant.ru/link/?req=doc&amp;base=LAW&amp;n=440510&amp;dst=100033" TargetMode = "External"/><Relationship Id="rId5549" Type="http://schemas.openxmlformats.org/officeDocument/2006/relationships/hyperlink" Target="https://login.consultant.ru/link/?req=doc&amp;base=LAW&amp;n=286707&amp;dst=100071" TargetMode = "External"/><Relationship Id="rId5550" Type="http://schemas.openxmlformats.org/officeDocument/2006/relationships/hyperlink" Target="https://login.consultant.ru/link/?req=doc&amp;base=LAW&amp;n=394123&amp;dst=100299" TargetMode = "External"/><Relationship Id="rId5551" Type="http://schemas.openxmlformats.org/officeDocument/2006/relationships/hyperlink" Target="https://login.consultant.ru/link/?req=doc&amp;base=LAW&amp;n=440510&amp;dst=100034" TargetMode = "External"/><Relationship Id="rId5552" Type="http://schemas.openxmlformats.org/officeDocument/2006/relationships/hyperlink" Target="https://login.consultant.ru/link/?req=doc&amp;base=LAW&amp;n=490130&amp;dst=100072" TargetMode = "External"/><Relationship Id="rId5553" Type="http://schemas.openxmlformats.org/officeDocument/2006/relationships/hyperlink" Target="https://login.consultant.ru/link/?req=doc&amp;base=LAW&amp;n=173561&amp;dst=100114" TargetMode = "External"/><Relationship Id="rId5554" Type="http://schemas.openxmlformats.org/officeDocument/2006/relationships/hyperlink" Target="https://login.consultant.ru/link/?req=doc&amp;base=LAW&amp;n=490132&amp;dst=100823" TargetMode = "External"/><Relationship Id="rId5555" Type="http://schemas.openxmlformats.org/officeDocument/2006/relationships/hyperlink" Target="https://login.consultant.ru/link/?req=doc&amp;base=LAW&amp;n=173561&amp;dst=100115" TargetMode = "External"/><Relationship Id="rId5556" Type="http://schemas.openxmlformats.org/officeDocument/2006/relationships/hyperlink" Target="https://login.consultant.ru/link/?req=doc&amp;base=LAW&amp;n=491335&amp;dst=100022" TargetMode = "External"/><Relationship Id="rId5557" Type="http://schemas.openxmlformats.org/officeDocument/2006/relationships/hyperlink" Target="https://login.consultant.ru/link/?req=doc&amp;base=LAW&amp;n=490132&amp;dst=100824" TargetMode = "External"/><Relationship Id="rId5558" Type="http://schemas.openxmlformats.org/officeDocument/2006/relationships/hyperlink" Target="https://login.consultant.ru/link/?req=doc&amp;base=LAW&amp;n=201157&amp;dst=100067" TargetMode = "External"/><Relationship Id="rId5559" Type="http://schemas.openxmlformats.org/officeDocument/2006/relationships/hyperlink" Target="https://login.consultant.ru/link/?req=doc&amp;base=LAW&amp;n=163950&amp;dst=100085" TargetMode = "External"/><Relationship Id="rId5560" Type="http://schemas.openxmlformats.org/officeDocument/2006/relationships/hyperlink" Target="https://login.consultant.ru/link/?req=doc&amp;base=LAW&amp;n=314698&amp;dst=100008" TargetMode = "External"/><Relationship Id="rId5561" Type="http://schemas.openxmlformats.org/officeDocument/2006/relationships/hyperlink" Target="https://login.consultant.ru/link/?req=doc&amp;base=LAW&amp;n=519030&amp;dst=52" TargetMode = "External"/><Relationship Id="rId5562" Type="http://schemas.openxmlformats.org/officeDocument/2006/relationships/hyperlink" Target="https://login.consultant.ru/link/?req=doc&amp;base=LAW&amp;n=519030&amp;dst=101872" TargetMode = "External"/><Relationship Id="rId5563" Type="http://schemas.openxmlformats.org/officeDocument/2006/relationships/hyperlink" Target="https://login.consultant.ru/link/?req=doc&amp;base=LAW&amp;n=519030&amp;dst=102815" TargetMode = "External"/><Relationship Id="rId5564" Type="http://schemas.openxmlformats.org/officeDocument/2006/relationships/hyperlink" Target="https://login.consultant.ru/link/?req=doc&amp;base=LAW&amp;n=304087&amp;dst=100010" TargetMode = "External"/><Relationship Id="rId5565" Type="http://schemas.openxmlformats.org/officeDocument/2006/relationships/hyperlink" Target="https://login.consultant.ru/link/?req=doc&amp;base=LAW&amp;n=304087&amp;dst=100012" TargetMode = "External"/><Relationship Id="rId5566" Type="http://schemas.openxmlformats.org/officeDocument/2006/relationships/hyperlink" Target="https://login.consultant.ru/link/?req=doc&amp;base=LAW&amp;n=501459&amp;dst=100246" TargetMode = "External"/><Relationship Id="rId5567" Type="http://schemas.openxmlformats.org/officeDocument/2006/relationships/hyperlink" Target="https://login.consultant.ru/link/?req=doc&amp;base=LAW&amp;n=515484&amp;dst=1713" TargetMode = "External"/><Relationship Id="rId5568" Type="http://schemas.openxmlformats.org/officeDocument/2006/relationships/hyperlink" Target="https://login.consultant.ru/link/?req=doc&amp;base=LAW&amp;n=102793&amp;dst=100007" TargetMode = "External"/><Relationship Id="rId5569" Type="http://schemas.openxmlformats.org/officeDocument/2006/relationships/hyperlink" Target="https://login.consultant.ru/link/?req=doc&amp;base=LAW&amp;n=495137&amp;dst=33" TargetMode = "External"/><Relationship Id="rId5570" Type="http://schemas.openxmlformats.org/officeDocument/2006/relationships/hyperlink" Target="https://login.consultant.ru/link/?req=doc&amp;base=LAW&amp;n=208048&amp;dst=100059" TargetMode = "External"/><Relationship Id="rId5571" Type="http://schemas.openxmlformats.org/officeDocument/2006/relationships/hyperlink" Target="https://login.consultant.ru/link/?req=doc&amp;base=LAW&amp;n=93682&amp;dst=100018" TargetMode = "External"/><Relationship Id="rId5572" Type="http://schemas.openxmlformats.org/officeDocument/2006/relationships/hyperlink" Target="https://login.consultant.ru/link/?req=doc&amp;base=LAW&amp;n=516721&amp;dst=100369" TargetMode = "External"/><Relationship Id="rId5573" Type="http://schemas.openxmlformats.org/officeDocument/2006/relationships/hyperlink" Target="https://login.consultant.ru/link/?req=doc&amp;base=LAW&amp;n=479093&amp;dst=101296" TargetMode = "External"/><Relationship Id="rId5574" Type="http://schemas.openxmlformats.org/officeDocument/2006/relationships/hyperlink" Target="https://login.consultant.ru/link/?req=doc&amp;base=LAW&amp;n=479093&amp;dst=101297" TargetMode = "External"/><Relationship Id="rId5575" Type="http://schemas.openxmlformats.org/officeDocument/2006/relationships/hyperlink" Target="https://login.consultant.ru/link/?req=doc&amp;base=LAW&amp;n=479093&amp;dst=101299" TargetMode = "External"/><Relationship Id="rId5576" Type="http://schemas.openxmlformats.org/officeDocument/2006/relationships/hyperlink" Target="https://login.consultant.ru/link/?req=doc&amp;base=LAW&amp;n=479093&amp;dst=101301" TargetMode = "External"/><Relationship Id="rId5577" Type="http://schemas.openxmlformats.org/officeDocument/2006/relationships/hyperlink" Target="https://login.consultant.ru/link/?req=doc&amp;base=LAW&amp;n=516721&amp;dst=100754" TargetMode = "External"/><Relationship Id="rId5578" Type="http://schemas.openxmlformats.org/officeDocument/2006/relationships/hyperlink" Target="https://login.consultant.ru/link/?req=doc&amp;base=LAW&amp;n=479093&amp;dst=101302" TargetMode = "External"/><Relationship Id="rId5579" Type="http://schemas.openxmlformats.org/officeDocument/2006/relationships/hyperlink" Target="https://login.consultant.ru/link/?req=doc&amp;base=LAW&amp;n=372702&amp;dst=100010" TargetMode = "External"/><Relationship Id="rId5580" Type="http://schemas.openxmlformats.org/officeDocument/2006/relationships/hyperlink" Target="https://login.consultant.ru/link/?req=doc&amp;base=LAW&amp;n=505899&amp;dst=1294" TargetMode = "External"/><Relationship Id="rId5581" Type="http://schemas.openxmlformats.org/officeDocument/2006/relationships/hyperlink" Target="https://login.consultant.ru/link/?req=doc&amp;base=LAW&amp;n=491335&amp;dst=100024" TargetMode = "External"/><Relationship Id="rId5582" Type="http://schemas.openxmlformats.org/officeDocument/2006/relationships/hyperlink" Target="https://login.consultant.ru/link/?req=doc&amp;base=LAW&amp;n=491335&amp;dst=100025" TargetMode = "External"/><Relationship Id="rId5583" Type="http://schemas.openxmlformats.org/officeDocument/2006/relationships/hyperlink" Target="https://login.consultant.ru/link/?req=doc&amp;base=LAW&amp;n=492798&amp;dst=100006" TargetMode = "External"/><Relationship Id="rId5584" Type="http://schemas.openxmlformats.org/officeDocument/2006/relationships/hyperlink" Target="https://login.consultant.ru/link/?req=doc&amp;base=LAW&amp;n=491720&amp;dst=100213" TargetMode = "External"/><Relationship Id="rId5585" Type="http://schemas.openxmlformats.org/officeDocument/2006/relationships/hyperlink" Target="https://login.consultant.ru/link/?req=doc&amp;base=LAW&amp;n=491335&amp;dst=100026" TargetMode = "External"/><Relationship Id="rId5586" Type="http://schemas.openxmlformats.org/officeDocument/2006/relationships/hyperlink" Target="https://login.consultant.ru/link/?req=doc&amp;base=LAW&amp;n=492798&amp;dst=100006" TargetMode = "External"/><Relationship Id="rId5587" Type="http://schemas.openxmlformats.org/officeDocument/2006/relationships/hyperlink" Target="https://login.consultant.ru/link/?req=doc&amp;base=LAW&amp;n=506724&amp;dst=100009" TargetMode = "External"/><Relationship Id="rId5588" Type="http://schemas.openxmlformats.org/officeDocument/2006/relationships/hyperlink" Target="https://login.consultant.ru/link/?req=doc&amp;base=LAW&amp;n=491335&amp;dst=100027" TargetMode = "External"/><Relationship Id="rId5589" Type="http://schemas.openxmlformats.org/officeDocument/2006/relationships/hyperlink" Target="https://login.consultant.ru/link/?req=doc&amp;base=LAW&amp;n=492798&amp;dst=100006" TargetMode = "External"/><Relationship Id="rId5590" Type="http://schemas.openxmlformats.org/officeDocument/2006/relationships/hyperlink" Target="https://login.consultant.ru/link/?req=doc&amp;base=LAW&amp;n=491335&amp;dst=100028" TargetMode = "External"/><Relationship Id="rId5591" Type="http://schemas.openxmlformats.org/officeDocument/2006/relationships/hyperlink" Target="https://login.consultant.ru/link/?req=doc&amp;base=LAW&amp;n=372702&amp;dst=100022" TargetMode = "External"/><Relationship Id="rId5592" Type="http://schemas.openxmlformats.org/officeDocument/2006/relationships/hyperlink" Target="https://login.consultant.ru/link/?req=doc&amp;base=LAW&amp;n=518091&amp;dst=100023" TargetMode = "External"/><Relationship Id="rId5593" Type="http://schemas.openxmlformats.org/officeDocument/2006/relationships/hyperlink" Target="https://login.consultant.ru/link/?req=doc&amp;base=LAW&amp;n=491335&amp;dst=100030" TargetMode = "External"/><Relationship Id="rId5594" Type="http://schemas.openxmlformats.org/officeDocument/2006/relationships/hyperlink" Target="https://login.consultant.ru/link/?req=doc&amp;base=LAW&amp;n=491335&amp;dst=100031" TargetMode = "External"/><Relationship Id="rId5595" Type="http://schemas.openxmlformats.org/officeDocument/2006/relationships/hyperlink" Target="https://login.consultant.ru/link/?req=doc&amp;base=LAW&amp;n=201285&amp;dst=100152" TargetMode = "External"/><Relationship Id="rId5596" Type="http://schemas.openxmlformats.org/officeDocument/2006/relationships/hyperlink" Target="https://login.consultant.ru/link/?req=doc&amp;base=LAW&amp;n=502629&amp;dst=100119" TargetMode = "External"/><Relationship Id="rId5597" Type="http://schemas.openxmlformats.org/officeDocument/2006/relationships/hyperlink" Target="https://login.consultant.ru/link/?req=doc&amp;base=LAW&amp;n=102093&amp;dst=100046" TargetMode = "External"/><Relationship Id="rId5598" Type="http://schemas.openxmlformats.org/officeDocument/2006/relationships/hyperlink" Target="https://login.consultant.ru/link/?req=doc&amp;base=LAW&amp;n=502258" TargetMode = "External"/><Relationship Id="rId5599" Type="http://schemas.openxmlformats.org/officeDocument/2006/relationships/hyperlink" Target="https://login.consultant.ru/link/?req=doc&amp;base=LAW&amp;n=502626" TargetMode = "External"/><Relationship Id="rId5600" Type="http://schemas.openxmlformats.org/officeDocument/2006/relationships/hyperlink" Target="https://login.consultant.ru/link/?req=doc&amp;base=LAW&amp;n=495103&amp;dst=100083" TargetMode = "External"/><Relationship Id="rId5601" Type="http://schemas.openxmlformats.org/officeDocument/2006/relationships/hyperlink" Target="https://login.consultant.ru/link/?req=doc&amp;base=LAW&amp;n=436196&amp;dst=100019" TargetMode = "External"/><Relationship Id="rId5602" Type="http://schemas.openxmlformats.org/officeDocument/2006/relationships/hyperlink" Target="https://login.consultant.ru/link/?req=doc&amp;base=LAW&amp;n=503698&amp;dst=100102" TargetMode = "External"/><Relationship Id="rId5603" Type="http://schemas.openxmlformats.org/officeDocument/2006/relationships/hyperlink" Target="https://login.consultant.ru/link/?req=doc&amp;base=LAW&amp;n=503698&amp;dst=100095" TargetMode = "External"/><Relationship Id="rId5604" Type="http://schemas.openxmlformats.org/officeDocument/2006/relationships/hyperlink" Target="https://login.consultant.ru/link/?req=doc&amp;base=LAW&amp;n=503698&amp;dst=100034" TargetMode = "External"/><Relationship Id="rId5605" Type="http://schemas.openxmlformats.org/officeDocument/2006/relationships/hyperlink" Target="https://login.consultant.ru/link/?req=doc&amp;base=LAW&amp;n=503698&amp;dst=100034" TargetMode = "External"/><Relationship Id="rId5606" Type="http://schemas.openxmlformats.org/officeDocument/2006/relationships/hyperlink" Target="https://login.consultant.ru/link/?req=doc&amp;base=LAW&amp;n=503698&amp;dst=100034" TargetMode = "External"/><Relationship Id="rId5607" Type="http://schemas.openxmlformats.org/officeDocument/2006/relationships/hyperlink" Target="https://login.consultant.ru/link/?req=doc&amp;base=LAW&amp;n=508344&amp;dst=100016" TargetMode = "External"/><Relationship Id="rId5608" Type="http://schemas.openxmlformats.org/officeDocument/2006/relationships/hyperlink" Target="https://login.consultant.ru/link/?req=doc&amp;base=LAW&amp;n=503698&amp;dst=100034" TargetMode = "External"/><Relationship Id="rId5609" Type="http://schemas.openxmlformats.org/officeDocument/2006/relationships/hyperlink" Target="https://login.consultant.ru/link/?req=doc&amp;base=LAW&amp;n=503698&amp;dst=100034" TargetMode = "External"/><Relationship Id="rId5610" Type="http://schemas.openxmlformats.org/officeDocument/2006/relationships/hyperlink" Target="https://login.consultant.ru/link/?req=doc&amp;base=LAW&amp;n=503698&amp;dst=100034" TargetMode = "External"/><Relationship Id="rId5611" Type="http://schemas.openxmlformats.org/officeDocument/2006/relationships/hyperlink" Target="https://login.consultant.ru/link/?req=doc&amp;base=LAW&amp;n=508344&amp;dst=100017" TargetMode = "External"/><Relationship Id="rId5612" Type="http://schemas.openxmlformats.org/officeDocument/2006/relationships/hyperlink" Target="https://login.consultant.ru/link/?req=doc&amp;base=LAW&amp;n=503698&amp;dst=100116" TargetMode = "External"/><Relationship Id="rId5613" Type="http://schemas.openxmlformats.org/officeDocument/2006/relationships/hyperlink" Target="https://login.consultant.ru/link/?req=doc&amp;base=LAW&amp;n=503698&amp;dst=100137" TargetMode = "External"/><Relationship Id="rId5614" Type="http://schemas.openxmlformats.org/officeDocument/2006/relationships/hyperlink" Target="https://login.consultant.ru/link/?req=doc&amp;base=LAW&amp;n=436196&amp;dst=100042" TargetMode = "External"/><Relationship Id="rId5615" Type="http://schemas.openxmlformats.org/officeDocument/2006/relationships/hyperlink" Target="https://login.consultant.ru/link/?req=doc&amp;base=LAW&amp;n=453882&amp;dst=100010" TargetMode = "External"/><Relationship Id="rId5616" Type="http://schemas.openxmlformats.org/officeDocument/2006/relationships/hyperlink" Target="https://login.consultant.ru/link/?req=doc&amp;base=LAW&amp;n=511335&amp;dst=5" TargetMode = "External"/><Relationship Id="rId5617" Type="http://schemas.openxmlformats.org/officeDocument/2006/relationships/hyperlink" Target="https://login.consultant.ru/link/?req=doc&amp;base=LAW&amp;n=421193&amp;dst=100019" TargetMode = "External"/><Relationship Id="rId5618" Type="http://schemas.openxmlformats.org/officeDocument/2006/relationships/hyperlink" Target="https://login.consultant.ru/link/?req=doc&amp;base=LAW&amp;n=420531&amp;dst=100229" TargetMode = "External"/><Relationship Id="rId5619" Type="http://schemas.openxmlformats.org/officeDocument/2006/relationships/hyperlink" Target="https://login.consultant.ru/link/?req=doc&amp;base=LAW&amp;n=421193&amp;dst=100019" TargetMode = "External"/><Relationship Id="rId5620" Type="http://schemas.openxmlformats.org/officeDocument/2006/relationships/hyperlink" Target="https://login.consultant.ru/link/?req=doc&amp;base=LAW&amp;n=162593&amp;dst=100021" TargetMode = "External"/><Relationship Id="rId5621" Type="http://schemas.openxmlformats.org/officeDocument/2006/relationships/hyperlink" Target="https://login.consultant.ru/link/?req=doc&amp;base=LAW&amp;n=519030&amp;dst=1625" TargetMode = "External"/><Relationship Id="rId5622" Type="http://schemas.openxmlformats.org/officeDocument/2006/relationships/hyperlink" Target="https://login.consultant.ru/link/?req=doc&amp;base=LAW&amp;n=453259&amp;dst=100016" TargetMode = "External"/><Relationship Id="rId5623" Type="http://schemas.openxmlformats.org/officeDocument/2006/relationships/hyperlink" Target="https://login.consultant.ru/link/?req=doc&amp;base=LAW&amp;n=472842&amp;dst=5" TargetMode = "External"/><Relationship Id="rId5624" Type="http://schemas.openxmlformats.org/officeDocument/2006/relationships/hyperlink" Target="https://login.consultant.ru/link/?req=doc&amp;base=LAW&amp;n=201312&amp;dst=100297" TargetMode = "External"/><Relationship Id="rId5625" Type="http://schemas.openxmlformats.org/officeDocument/2006/relationships/hyperlink" Target="https://login.consultant.ru/link/?req=doc&amp;base=LAW&amp;n=490132&amp;dst=100826" TargetMode = "External"/><Relationship Id="rId5626" Type="http://schemas.openxmlformats.org/officeDocument/2006/relationships/hyperlink" Target="https://login.consultant.ru/link/?req=doc&amp;base=LAW&amp;n=490132&amp;dst=100827" TargetMode = "External"/><Relationship Id="rId5627" Type="http://schemas.openxmlformats.org/officeDocument/2006/relationships/hyperlink" Target="https://login.consultant.ru/link/?req=doc&amp;base=LAW&amp;n=2875" TargetMode = "External"/><Relationship Id="rId5628" Type="http://schemas.openxmlformats.org/officeDocument/2006/relationships/hyperlink" Target="https://login.consultant.ru/link/?req=doc&amp;base=LAW&amp;n=320403&amp;dst=100011" TargetMode = "External"/><Relationship Id="rId5629" Type="http://schemas.openxmlformats.org/officeDocument/2006/relationships/hyperlink" Target="https://login.consultant.ru/link/?req=doc&amp;base=LAW&amp;n=320403&amp;dst=100014" TargetMode = "External"/><Relationship Id="rId5630" Type="http://schemas.openxmlformats.org/officeDocument/2006/relationships/hyperlink" Target="https://login.consultant.ru/link/?req=doc&amp;base=LAW&amp;n=320403&amp;dst=100016" TargetMode = "External"/><Relationship Id="rId5631" Type="http://schemas.openxmlformats.org/officeDocument/2006/relationships/hyperlink" Target="https://login.consultant.ru/link/?req=doc&amp;base=LAW&amp;n=320403&amp;dst=100018" TargetMode = "External"/><Relationship Id="rId5632" Type="http://schemas.openxmlformats.org/officeDocument/2006/relationships/hyperlink" Target="https://login.consultant.ru/link/?req=doc&amp;base=LAW&amp;n=130936&amp;dst=100024" TargetMode = "External"/><Relationship Id="rId5633" Type="http://schemas.openxmlformats.org/officeDocument/2006/relationships/hyperlink" Target="https://login.consultant.ru/link/?req=doc&amp;base=LAW&amp;n=142234&amp;dst=100228" TargetMode = "External"/><Relationship Id="rId5634" Type="http://schemas.openxmlformats.org/officeDocument/2006/relationships/hyperlink" Target="https://login.consultant.ru/link/?req=doc&amp;base=LAW&amp;n=130936&amp;dst=100024" TargetMode = "External"/><Relationship Id="rId5635" Type="http://schemas.openxmlformats.org/officeDocument/2006/relationships/hyperlink" Target="https://login.consultant.ru/link/?req=doc&amp;base=LAW&amp;n=433463&amp;dst=100028" TargetMode = "External"/><Relationship Id="rId5636" Type="http://schemas.openxmlformats.org/officeDocument/2006/relationships/hyperlink" Target="https://login.consultant.ru/link/?req=doc&amp;base=LAW&amp;n=412704&amp;dst=9343" TargetMode = "External"/><Relationship Id="rId5637" Type="http://schemas.openxmlformats.org/officeDocument/2006/relationships/hyperlink" Target="https://login.consultant.ru/link/?req=doc&amp;base=LAW&amp;n=377631&amp;dst=100024" TargetMode = "External"/><Relationship Id="rId5638" Type="http://schemas.openxmlformats.org/officeDocument/2006/relationships/hyperlink" Target="https://login.consultant.ru/link/?req=doc&amp;base=LAW&amp;n=314690&amp;dst=100008" TargetMode = "External"/><Relationship Id="rId5639" Type="http://schemas.openxmlformats.org/officeDocument/2006/relationships/hyperlink" Target="https://login.consultant.ru/link/?req=doc&amp;base=LAW&amp;n=384424&amp;dst=100056" TargetMode = "External"/><Relationship Id="rId5640" Type="http://schemas.openxmlformats.org/officeDocument/2006/relationships/hyperlink" Target="https://login.consultant.ru/link/?req=doc&amp;base=LAW&amp;n=433463&amp;dst=100067" TargetMode = "External"/><Relationship Id="rId5641" Type="http://schemas.openxmlformats.org/officeDocument/2006/relationships/hyperlink" Target="https://login.consultant.ru/link/?req=doc&amp;base=LAW&amp;n=165926&amp;dst=100026" TargetMode = "External"/><Relationship Id="rId5642" Type="http://schemas.openxmlformats.org/officeDocument/2006/relationships/hyperlink" Target="https://login.consultant.ru/link/?req=doc&amp;base=LAW&amp;n=519030&amp;dst=2749" TargetMode = "External"/><Relationship Id="rId5643" Type="http://schemas.openxmlformats.org/officeDocument/2006/relationships/hyperlink" Target="https://login.consultant.ru/link/?req=doc&amp;base=LAW&amp;n=372707&amp;dst=100026" TargetMode = "External"/><Relationship Id="rId5644" Type="http://schemas.openxmlformats.org/officeDocument/2006/relationships/hyperlink" Target="https://login.consultant.ru/link/?req=doc&amp;base=LAW&amp;n=165926&amp;dst=100027" TargetMode = "External"/><Relationship Id="rId5645" Type="http://schemas.openxmlformats.org/officeDocument/2006/relationships/hyperlink" Target="https://login.consultant.ru/link/?req=doc&amp;base=LAW&amp;n=165926&amp;dst=100030" TargetMode = "External"/><Relationship Id="rId5646" Type="http://schemas.openxmlformats.org/officeDocument/2006/relationships/hyperlink" Target="https://login.consultant.ru/link/?req=doc&amp;base=LAW&amp;n=433463&amp;dst=100058" TargetMode = "External"/><Relationship Id="rId5647" Type="http://schemas.openxmlformats.org/officeDocument/2006/relationships/hyperlink" Target="https://login.consultant.ru/link/?req=doc&amp;base=LAW&amp;n=165926&amp;dst=100031" TargetMode = "External"/><Relationship Id="rId5648" Type="http://schemas.openxmlformats.org/officeDocument/2006/relationships/hyperlink" Target="https://login.consultant.ru/link/?req=doc&amp;base=LAW&amp;n=165926&amp;dst=100032" TargetMode = "External"/><Relationship Id="rId5649" Type="http://schemas.openxmlformats.org/officeDocument/2006/relationships/hyperlink" Target="https://login.consultant.ru/link/?req=doc&amp;base=LAW&amp;n=433463&amp;dst=27" TargetMode = "External"/><Relationship Id="rId5650" Type="http://schemas.openxmlformats.org/officeDocument/2006/relationships/hyperlink" Target="https://login.consultant.ru/link/?req=doc&amp;base=LAW&amp;n=383342&amp;dst=100013" TargetMode = "External"/><Relationship Id="rId5651" Type="http://schemas.openxmlformats.org/officeDocument/2006/relationships/hyperlink" Target="https://login.consultant.ru/link/?req=doc&amp;base=LAW&amp;n=519030&amp;dst=1673" TargetMode = "External"/><Relationship Id="rId5652" Type="http://schemas.openxmlformats.org/officeDocument/2006/relationships/hyperlink" Target="https://login.consultant.ru/link/?req=doc&amp;base=LAW&amp;n=165926&amp;dst=100035" TargetMode = "External"/><Relationship Id="rId5653" Type="http://schemas.openxmlformats.org/officeDocument/2006/relationships/hyperlink" Target="https://login.consultant.ru/link/?req=doc&amp;base=LAW&amp;n=377631&amp;dst=100025" TargetMode = "External"/><Relationship Id="rId5654" Type="http://schemas.openxmlformats.org/officeDocument/2006/relationships/hyperlink" Target="https://login.consultant.ru/link/?req=doc&amp;base=LAW&amp;n=433463&amp;dst=51" TargetMode = "External"/><Relationship Id="rId5655" Type="http://schemas.openxmlformats.org/officeDocument/2006/relationships/hyperlink" Target="https://login.consultant.ru/link/?req=doc&amp;base=LAW&amp;n=377631&amp;dst=100028" TargetMode = "External"/><Relationship Id="rId5656" Type="http://schemas.openxmlformats.org/officeDocument/2006/relationships/hyperlink" Target="https://login.consultant.ru/link/?req=doc&amp;base=LAW&amp;n=59966&amp;dst=100028" TargetMode = "External"/><Relationship Id="rId5657" Type="http://schemas.openxmlformats.org/officeDocument/2006/relationships/hyperlink" Target="https://login.consultant.ru/link/?req=doc&amp;base=LAW&amp;n=130936&amp;dst=100040" TargetMode = "External"/><Relationship Id="rId5658" Type="http://schemas.openxmlformats.org/officeDocument/2006/relationships/hyperlink" Target="https://login.consultant.ru/link/?req=doc&amp;base=LAW&amp;n=142234&amp;dst=100228" TargetMode = "External"/><Relationship Id="rId5659" Type="http://schemas.openxmlformats.org/officeDocument/2006/relationships/hyperlink" Target="https://login.consultant.ru/link/?req=doc&amp;base=LAW&amp;n=130936&amp;dst=100040" TargetMode = "External"/><Relationship Id="rId5660" Type="http://schemas.openxmlformats.org/officeDocument/2006/relationships/hyperlink" Target="https://login.consultant.ru/link/?req=doc&amp;base=LAW&amp;n=155235&amp;dst=100014" TargetMode = "External"/><Relationship Id="rId5661" Type="http://schemas.openxmlformats.org/officeDocument/2006/relationships/hyperlink" Target="https://login.consultant.ru/link/?req=doc&amp;base=LAW&amp;n=519030&amp;dst=2749" TargetMode = "External"/><Relationship Id="rId5662" Type="http://schemas.openxmlformats.org/officeDocument/2006/relationships/hyperlink" Target="https://login.consultant.ru/link/?req=doc&amp;base=LAW&amp;n=165926&amp;dst=100040" TargetMode = "External"/><Relationship Id="rId5663" Type="http://schemas.openxmlformats.org/officeDocument/2006/relationships/hyperlink" Target="https://login.consultant.ru/link/?req=doc&amp;base=LAW&amp;n=372707&amp;dst=100028" TargetMode = "External"/><Relationship Id="rId5664" Type="http://schemas.openxmlformats.org/officeDocument/2006/relationships/hyperlink" Target="https://login.consultant.ru/link/?req=doc&amp;base=LAW&amp;n=165926&amp;dst=100041" TargetMode = "External"/><Relationship Id="rId5665" Type="http://schemas.openxmlformats.org/officeDocument/2006/relationships/hyperlink" Target="https://login.consultant.ru/link/?req=doc&amp;base=LAW&amp;n=165926&amp;dst=100043" TargetMode = "External"/><Relationship Id="rId5666" Type="http://schemas.openxmlformats.org/officeDocument/2006/relationships/hyperlink" Target="https://login.consultant.ru/link/?req=doc&amp;base=LAW&amp;n=372707&amp;dst=100029" TargetMode = "External"/><Relationship Id="rId5667" Type="http://schemas.openxmlformats.org/officeDocument/2006/relationships/hyperlink" Target="https://login.consultant.ru/link/?req=doc&amp;base=LAW&amp;n=165926&amp;dst=100044" TargetMode = "External"/><Relationship Id="rId5668" Type="http://schemas.openxmlformats.org/officeDocument/2006/relationships/hyperlink" Target="https://login.consultant.ru/link/?req=doc&amp;base=LAW&amp;n=165926&amp;dst=100047" TargetMode = "External"/><Relationship Id="rId5669" Type="http://schemas.openxmlformats.org/officeDocument/2006/relationships/hyperlink" Target="https://login.consultant.ru/link/?req=doc&amp;base=LAW&amp;n=309984&amp;dst=100010" TargetMode = "External"/><Relationship Id="rId5670" Type="http://schemas.openxmlformats.org/officeDocument/2006/relationships/hyperlink" Target="https://login.consultant.ru/link/?req=doc&amp;base=LAW&amp;n=433463&amp;dst=20" TargetMode = "External"/><Relationship Id="rId5671" Type="http://schemas.openxmlformats.org/officeDocument/2006/relationships/hyperlink" Target="https://login.consultant.ru/link/?req=doc&amp;base=LAW&amp;n=170486&amp;dst=100017" TargetMode = "External"/><Relationship Id="rId5672" Type="http://schemas.openxmlformats.org/officeDocument/2006/relationships/hyperlink" Target="https://login.consultant.ru/link/?req=doc&amp;base=LAW&amp;n=494985&amp;dst=12" TargetMode = "External"/><Relationship Id="rId5673" Type="http://schemas.openxmlformats.org/officeDocument/2006/relationships/hyperlink" Target="https://login.consultant.ru/link/?req=doc&amp;base=LAW&amp;n=519030&amp;dst=103947" TargetMode = "External"/><Relationship Id="rId5674" Type="http://schemas.openxmlformats.org/officeDocument/2006/relationships/hyperlink" Target="https://login.consultant.ru/link/?req=doc&amp;base=LAW&amp;n=421794&amp;dst=100078" TargetMode = "External"/><Relationship Id="rId5675" Type="http://schemas.openxmlformats.org/officeDocument/2006/relationships/hyperlink" Target="https://login.consultant.ru/link/?req=doc&amp;base=LAW&amp;n=511109&amp;dst=100011" TargetMode = "External"/><Relationship Id="rId5676" Type="http://schemas.openxmlformats.org/officeDocument/2006/relationships/hyperlink" Target="https://login.consultant.ru/link/?req=doc&amp;base=LAW&amp;n=519030&amp;dst=103949" TargetMode = "External"/><Relationship Id="rId5677" Type="http://schemas.openxmlformats.org/officeDocument/2006/relationships/hyperlink" Target="https://login.consultant.ru/link/?req=doc&amp;base=LAW&amp;n=421794&amp;dst=100079" TargetMode = "External"/><Relationship Id="rId5678" Type="http://schemas.openxmlformats.org/officeDocument/2006/relationships/hyperlink" Target="https://login.consultant.ru/link/?req=doc&amp;base=LAW&amp;n=511109&amp;dst=100012" TargetMode = "External"/><Relationship Id="rId5679" Type="http://schemas.openxmlformats.org/officeDocument/2006/relationships/hyperlink" Target="https://login.consultant.ru/link/?req=doc&amp;base=LAW&amp;n=346661&amp;dst=100008" TargetMode = "External"/><Relationship Id="rId5680" Type="http://schemas.openxmlformats.org/officeDocument/2006/relationships/hyperlink" Target="https://login.consultant.ru/link/?req=doc&amp;base=LAW&amp;n=314662&amp;dst=100013" TargetMode = "External"/><Relationship Id="rId5681" Type="http://schemas.openxmlformats.org/officeDocument/2006/relationships/hyperlink" Target="https://login.consultant.ru/link/?req=doc&amp;base=LAW&amp;n=519030&amp;dst=2510" TargetMode = "External"/><Relationship Id="rId5682" Type="http://schemas.openxmlformats.org/officeDocument/2006/relationships/hyperlink" Target="https://login.consultant.ru/link/?req=doc&amp;base=LAW&amp;n=370103&amp;dst=100013" TargetMode = "External"/><Relationship Id="rId5683" Type="http://schemas.openxmlformats.org/officeDocument/2006/relationships/hyperlink" Target="https://login.consultant.ru/link/?req=doc&amp;base=LAW&amp;n=519030&amp;dst=1544" TargetMode = "External"/><Relationship Id="rId5684" Type="http://schemas.openxmlformats.org/officeDocument/2006/relationships/hyperlink" Target="https://login.consultant.ru/link/?req=doc&amp;base=LAW&amp;n=412673&amp;dst=100011" TargetMode = "External"/><Relationship Id="rId5685" Type="http://schemas.openxmlformats.org/officeDocument/2006/relationships/hyperlink" Target="https://login.consultant.ru/link/?req=doc&amp;base=LAW&amp;n=442342&amp;dst=100011" TargetMode = "External"/><Relationship Id="rId5686" Type="http://schemas.openxmlformats.org/officeDocument/2006/relationships/hyperlink" Target="https://login.consultant.ru/link/?req=doc&amp;base=LAW&amp;n=465447&amp;dst=100010" TargetMode = "External"/><Relationship Id="rId5687" Type="http://schemas.openxmlformats.org/officeDocument/2006/relationships/hyperlink" Target="https://login.consultant.ru/link/?req=doc&amp;base=LAW&amp;n=422114&amp;dst=100036" TargetMode = "External"/><Relationship Id="rId5688" Type="http://schemas.openxmlformats.org/officeDocument/2006/relationships/hyperlink" Target="https://login.consultant.ru/link/?req=doc&amp;base=LAW&amp;n=519030&amp;dst=3034" TargetMode = "External"/><Relationship Id="rId5689" Type="http://schemas.openxmlformats.org/officeDocument/2006/relationships/hyperlink" Target="https://login.consultant.ru/link/?req=doc&amp;base=LAW&amp;n=465447&amp;dst=100011" TargetMode = "External"/><Relationship Id="rId5690" Type="http://schemas.openxmlformats.org/officeDocument/2006/relationships/hyperlink" Target="https://login.consultant.ru/link/?req=doc&amp;base=LAW&amp;n=442342&amp;dst=100012" TargetMode = "External"/><Relationship Id="rId5691" Type="http://schemas.openxmlformats.org/officeDocument/2006/relationships/hyperlink" Target="https://login.consultant.ru/link/?req=doc&amp;base=LAW&amp;n=422114&amp;dst=100042" TargetMode = "External"/><Relationship Id="rId5692" Type="http://schemas.openxmlformats.org/officeDocument/2006/relationships/hyperlink" Target="https://login.consultant.ru/link/?req=doc&amp;base=LAW&amp;n=519030&amp;dst=103908" TargetMode = "External"/><Relationship Id="rId5693" Type="http://schemas.openxmlformats.org/officeDocument/2006/relationships/hyperlink" Target="https://login.consultant.ru/link/?req=doc&amp;base=LAW&amp;n=106125" TargetMode = "External"/><Relationship Id="rId5694" Type="http://schemas.openxmlformats.org/officeDocument/2006/relationships/hyperlink" Target="https://login.consultant.ru/link/?req=doc&amp;base=LAW&amp;n=217344&amp;dst=100022" TargetMode = "External"/><Relationship Id="rId5695" Type="http://schemas.openxmlformats.org/officeDocument/2006/relationships/hyperlink" Target="https://login.consultant.ru/link/?req=doc&amp;base=LAW&amp;n=502193&amp;dst=100015" TargetMode = "External"/><Relationship Id="rId5696" Type="http://schemas.openxmlformats.org/officeDocument/2006/relationships/hyperlink" Target="https://login.consultant.ru/link/?req=doc&amp;base=LAW&amp;n=417862&amp;dst=100022" TargetMode = "External"/><Relationship Id="rId5697" Type="http://schemas.openxmlformats.org/officeDocument/2006/relationships/hyperlink" Target="https://login.consultant.ru/link/?req=doc&amp;base=LAW&amp;n=217313&amp;dst=100083" TargetMode = "External"/><Relationship Id="rId5698" Type="http://schemas.openxmlformats.org/officeDocument/2006/relationships/hyperlink" Target="https://login.consultant.ru/link/?req=doc&amp;base=LAW&amp;n=509341&amp;dst=100306" TargetMode = "External"/><Relationship Id="rId5699" Type="http://schemas.openxmlformats.org/officeDocument/2006/relationships/hyperlink" Target="https://login.consultant.ru/link/?req=doc&amp;base=LAW&amp;n=417862&amp;dst=100024" TargetMode = "External"/><Relationship Id="rId5700" Type="http://schemas.openxmlformats.org/officeDocument/2006/relationships/hyperlink" Target="https://login.consultant.ru/link/?req=doc&amp;base=LAW&amp;n=217313&amp;dst=100086" TargetMode = "External"/><Relationship Id="rId5701" Type="http://schemas.openxmlformats.org/officeDocument/2006/relationships/hyperlink" Target="https://login.consultant.ru/link/?req=doc&amp;base=LAW&amp;n=417862&amp;dst=100026" TargetMode = "External"/><Relationship Id="rId5702" Type="http://schemas.openxmlformats.org/officeDocument/2006/relationships/hyperlink" Target="https://login.consultant.ru/link/?req=doc&amp;base=LAW&amp;n=378684&amp;dst=100011" TargetMode = "External"/><Relationship Id="rId5703" Type="http://schemas.openxmlformats.org/officeDocument/2006/relationships/hyperlink" Target="https://login.consultant.ru/link/?req=doc&amp;base=LAW&amp;n=217313&amp;dst=100089" TargetMode = "External"/><Relationship Id="rId5704" Type="http://schemas.openxmlformats.org/officeDocument/2006/relationships/hyperlink" Target="https://login.consultant.ru/link/?req=doc&amp;base=LAW&amp;n=417862&amp;dst=100028" TargetMode = "External"/><Relationship Id="rId5705" Type="http://schemas.openxmlformats.org/officeDocument/2006/relationships/hyperlink" Target="https://login.consultant.ru/link/?req=doc&amp;base=LAW&amp;n=417862&amp;dst=100030" TargetMode = "External"/><Relationship Id="rId5706" Type="http://schemas.openxmlformats.org/officeDocument/2006/relationships/hyperlink" Target="https://login.consultant.ru/link/?req=doc&amp;base=LAW&amp;n=138416&amp;dst=100009" TargetMode = "External"/><Relationship Id="rId5707" Type="http://schemas.openxmlformats.org/officeDocument/2006/relationships/hyperlink" Target="https://login.consultant.ru/link/?req=doc&amp;base=LAW&amp;n=217313&amp;dst=100089" TargetMode = "External"/><Relationship Id="rId5708" Type="http://schemas.openxmlformats.org/officeDocument/2006/relationships/hyperlink" Target="https://login.consultant.ru/link/?req=doc&amp;base=LAW&amp;n=465775&amp;dst=101274" TargetMode = "External"/><Relationship Id="rId5709" Type="http://schemas.openxmlformats.org/officeDocument/2006/relationships/hyperlink" Target="https://login.consultant.ru/link/?req=doc&amp;base=LAW&amp;n=217313&amp;dst=100090" TargetMode = "External"/><Relationship Id="rId5710" Type="http://schemas.openxmlformats.org/officeDocument/2006/relationships/hyperlink" Target="https://login.consultant.ru/link/?req=doc&amp;base=LAW&amp;n=471048&amp;dst=100010" TargetMode = "External"/><Relationship Id="rId5711" Type="http://schemas.openxmlformats.org/officeDocument/2006/relationships/hyperlink" Target="https://login.consultant.ru/link/?req=doc&amp;base=LAW&amp;n=502193&amp;dst=100016" TargetMode = "External"/><Relationship Id="rId5712" Type="http://schemas.openxmlformats.org/officeDocument/2006/relationships/hyperlink" Target="https://login.consultant.ru/link/?req=doc&amp;base=LAW&amp;n=502193&amp;dst=100019" TargetMode = "External"/><Relationship Id="rId5713" Type="http://schemas.openxmlformats.org/officeDocument/2006/relationships/hyperlink" Target="https://login.consultant.ru/link/?req=doc&amp;base=LAW&amp;n=461096&amp;dst=100045" TargetMode = "External"/><Relationship Id="rId5714" Type="http://schemas.openxmlformats.org/officeDocument/2006/relationships/hyperlink" Target="https://login.consultant.ru/link/?req=doc&amp;base=LAW&amp;n=461096&amp;dst=100060" TargetMode = "External"/><Relationship Id="rId5715" Type="http://schemas.openxmlformats.org/officeDocument/2006/relationships/hyperlink" Target="https://login.consultant.ru/link/?req=doc&amp;base=LAW&amp;n=490132&amp;dst=100842" TargetMode = "External"/><Relationship Id="rId5716" Type="http://schemas.openxmlformats.org/officeDocument/2006/relationships/hyperlink" Target="https://login.consultant.ru/link/?req=doc&amp;base=LAW&amp;n=450395&amp;dst=100011" TargetMode = "External"/><Relationship Id="rId5717" Type="http://schemas.openxmlformats.org/officeDocument/2006/relationships/hyperlink" Target="https://login.consultant.ru/link/?req=doc&amp;base=LAW&amp;n=493232&amp;dst=100184" TargetMode = "External"/><Relationship Id="rId5718" Type="http://schemas.openxmlformats.org/officeDocument/2006/relationships/hyperlink" Target="https://login.consultant.ru/link/?req=doc&amp;base=LAW&amp;n=404040&amp;dst=100027" TargetMode = "External"/><Relationship Id="rId5719" Type="http://schemas.openxmlformats.org/officeDocument/2006/relationships/hyperlink" Target="https://login.consultant.ru/link/?req=doc&amp;base=LAW&amp;n=490132&amp;dst=100844" TargetMode = "External"/><Relationship Id="rId5720" Type="http://schemas.openxmlformats.org/officeDocument/2006/relationships/hyperlink" Target="https://login.consultant.ru/link/?req=doc&amp;base=LAW&amp;n=121200&amp;dst=100010" TargetMode = "External"/><Relationship Id="rId5721" Type="http://schemas.openxmlformats.org/officeDocument/2006/relationships/hyperlink" Target="https://login.consultant.ru/link/?req=doc&amp;base=LAW&amp;n=508902" TargetMode = "External"/><Relationship Id="rId5722" Type="http://schemas.openxmlformats.org/officeDocument/2006/relationships/hyperlink" Target="https://login.consultant.ru/link/?req=doc&amp;base=LAW&amp;n=404040&amp;dst=100028" TargetMode = "External"/><Relationship Id="rId5723" Type="http://schemas.openxmlformats.org/officeDocument/2006/relationships/hyperlink" Target="https://login.consultant.ru/link/?req=doc&amp;base=LAW&amp;n=490132&amp;dst=100845" TargetMode = "External"/><Relationship Id="rId5724" Type="http://schemas.openxmlformats.org/officeDocument/2006/relationships/hyperlink" Target="https://login.consultant.ru/link/?req=doc&amp;base=LAW&amp;n=121200&amp;dst=100011" TargetMode = "External"/><Relationship Id="rId5725" Type="http://schemas.openxmlformats.org/officeDocument/2006/relationships/hyperlink" Target="https://login.consultant.ru/link/?req=doc&amp;base=LAW&amp;n=353756" TargetMode = "External"/><Relationship Id="rId5726" Type="http://schemas.openxmlformats.org/officeDocument/2006/relationships/hyperlink" Target="https://login.consultant.ru/link/?req=doc&amp;base=LAW&amp;n=494446&amp;dst=100037" TargetMode = "External"/><Relationship Id="rId5727" Type="http://schemas.openxmlformats.org/officeDocument/2006/relationships/hyperlink" Target="https://login.consultant.ru/link/?req=doc&amp;base=LAW&amp;n=349314&amp;dst=100009" TargetMode = "External"/><Relationship Id="rId5728" Type="http://schemas.openxmlformats.org/officeDocument/2006/relationships/hyperlink" Target="https://login.consultant.ru/link/?req=doc&amp;base=LAW&amp;n=349932" TargetMode = "External"/><Relationship Id="rId5729" Type="http://schemas.openxmlformats.org/officeDocument/2006/relationships/hyperlink" Target="https://login.consultant.ru/link/?req=doc&amp;base=LAW&amp;n=121200&amp;dst=100012" TargetMode = "External"/><Relationship Id="rId5730" Type="http://schemas.openxmlformats.org/officeDocument/2006/relationships/hyperlink" Target="https://login.consultant.ru/link/?req=doc&amp;base=LAW&amp;n=171238&amp;dst=100071" TargetMode = "External"/><Relationship Id="rId5731" Type="http://schemas.openxmlformats.org/officeDocument/2006/relationships/hyperlink" Target="https://login.consultant.ru/link/?req=doc&amp;base=LAW&amp;n=388482&amp;dst=100027" TargetMode = "External"/><Relationship Id="rId5732" Type="http://schemas.openxmlformats.org/officeDocument/2006/relationships/hyperlink" Target="https://login.consultant.ru/link/?req=doc&amp;base=LAW&amp;n=200782&amp;dst=100163" TargetMode = "External"/><Relationship Id="rId5733" Type="http://schemas.openxmlformats.org/officeDocument/2006/relationships/hyperlink" Target="https://login.consultant.ru/link/?req=doc&amp;base=LAW&amp;n=181862&amp;dst=100013" TargetMode = "External"/><Relationship Id="rId5734" Type="http://schemas.openxmlformats.org/officeDocument/2006/relationships/hyperlink" Target="https://login.consultant.ru/link/?req=doc&amp;base=LAW&amp;n=171238&amp;dst=100073" TargetMode = "External"/><Relationship Id="rId5735" Type="http://schemas.openxmlformats.org/officeDocument/2006/relationships/hyperlink" Target="https://login.consultant.ru/link/?req=doc&amp;base=LAW&amp;n=519030&amp;dst=2832" TargetMode = "External"/><Relationship Id="rId5736" Type="http://schemas.openxmlformats.org/officeDocument/2006/relationships/hyperlink" Target="https://login.consultant.ru/link/?req=doc&amp;base=LAW&amp;n=165824&amp;dst=100051" TargetMode = "External"/><Relationship Id="rId5737" Type="http://schemas.openxmlformats.org/officeDocument/2006/relationships/hyperlink" Target="https://login.consultant.ru/link/?req=doc&amp;base=LAW&amp;n=388482&amp;dst=100028" TargetMode = "External"/><Relationship Id="rId5738" Type="http://schemas.openxmlformats.org/officeDocument/2006/relationships/hyperlink" Target="https://login.consultant.ru/link/?req=doc&amp;base=LAW&amp;n=165824&amp;dst=100052" TargetMode = "External"/><Relationship Id="rId5739" Type="http://schemas.openxmlformats.org/officeDocument/2006/relationships/hyperlink" Target="https://login.consultant.ru/link/?req=doc&amp;base=LAW&amp;n=388482&amp;dst=100029" TargetMode = "External"/><Relationship Id="rId5740" Type="http://schemas.openxmlformats.org/officeDocument/2006/relationships/hyperlink" Target="https://login.consultant.ru/link/?req=doc&amp;base=LAW&amp;n=165824&amp;dst=100055" TargetMode = "External"/><Relationship Id="rId5741" Type="http://schemas.openxmlformats.org/officeDocument/2006/relationships/hyperlink" Target="https://login.consultant.ru/link/?req=doc&amp;base=LAW&amp;n=388482&amp;dst=100030" TargetMode = "External"/><Relationship Id="rId5742" Type="http://schemas.openxmlformats.org/officeDocument/2006/relationships/hyperlink" Target="https://login.consultant.ru/link/?req=doc&amp;base=LAW&amp;n=388482&amp;dst=100033" TargetMode = "External"/><Relationship Id="rId5743" Type="http://schemas.openxmlformats.org/officeDocument/2006/relationships/hyperlink" Target="https://login.consultant.ru/link/?req=doc&amp;base=LAW&amp;n=388482&amp;dst=100035" TargetMode = "External"/><Relationship Id="rId5744" Type="http://schemas.openxmlformats.org/officeDocument/2006/relationships/hyperlink" Target="https://login.consultant.ru/link/?req=doc&amp;base=LAW&amp;n=388482&amp;dst=100037" TargetMode = "External"/><Relationship Id="rId5745" Type="http://schemas.openxmlformats.org/officeDocument/2006/relationships/hyperlink" Target="https://login.consultant.ru/link/?req=doc&amp;base=LAW&amp;n=511078&amp;dst=100074" TargetMode = "External"/><Relationship Id="rId5746" Type="http://schemas.openxmlformats.org/officeDocument/2006/relationships/hyperlink" Target="https://login.consultant.ru/link/?req=doc&amp;base=LAW&amp;n=516742&amp;dst=100033" TargetMode = "External"/><Relationship Id="rId5747" Type="http://schemas.openxmlformats.org/officeDocument/2006/relationships/hyperlink" Target="https://login.consultant.ru/link/?req=doc&amp;base=LAW&amp;n=490132&amp;dst=100851" TargetMode = "External"/><Relationship Id="rId5748" Type="http://schemas.openxmlformats.org/officeDocument/2006/relationships/hyperlink" Target="https://login.consultant.ru/link/?req=doc&amp;base=LAW&amp;n=388482&amp;dst=100040" TargetMode = "External"/><Relationship Id="rId5749" Type="http://schemas.openxmlformats.org/officeDocument/2006/relationships/hyperlink" Target="https://login.consultant.ru/link/?req=doc&amp;base=LAW&amp;n=455339&amp;dst=100453" TargetMode = "External"/><Relationship Id="rId5750" Type="http://schemas.openxmlformats.org/officeDocument/2006/relationships/hyperlink" Target="https://login.consultant.ru/link/?req=doc&amp;base=LAW&amp;n=388482&amp;dst=100049" TargetMode = "External"/><Relationship Id="rId5751" Type="http://schemas.openxmlformats.org/officeDocument/2006/relationships/hyperlink" Target="https://login.consultant.ru/link/?req=doc&amp;base=LAW&amp;n=490132&amp;dst=100857" TargetMode = "External"/><Relationship Id="rId5752" Type="http://schemas.openxmlformats.org/officeDocument/2006/relationships/hyperlink" Target="https://login.consultant.ru/link/?req=doc&amp;base=LAW&amp;n=388482&amp;dst=100050" TargetMode = "External"/><Relationship Id="rId5753" Type="http://schemas.openxmlformats.org/officeDocument/2006/relationships/hyperlink" Target="https://login.consultant.ru/link/?req=doc&amp;base=LAW&amp;n=490132&amp;dst=100858" TargetMode = "External"/><Relationship Id="rId5754" Type="http://schemas.openxmlformats.org/officeDocument/2006/relationships/hyperlink" Target="https://login.consultant.ru/link/?req=doc&amp;base=LAW&amp;n=490132&amp;dst=100859" TargetMode = "External"/><Relationship Id="rId5755" Type="http://schemas.openxmlformats.org/officeDocument/2006/relationships/hyperlink" Target="https://login.consultant.ru/link/?req=doc&amp;base=LAW&amp;n=200782&amp;dst=100180" TargetMode = "External"/><Relationship Id="rId5756" Type="http://schemas.openxmlformats.org/officeDocument/2006/relationships/hyperlink" Target="https://login.consultant.ru/link/?req=doc&amp;base=LAW&amp;n=388482&amp;dst=100051" TargetMode = "External"/><Relationship Id="rId5757" Type="http://schemas.openxmlformats.org/officeDocument/2006/relationships/hyperlink" Target="https://login.consultant.ru/link/?req=doc&amp;base=LAW&amp;n=148488&amp;dst=100011" TargetMode = "External"/><Relationship Id="rId5758" Type="http://schemas.openxmlformats.org/officeDocument/2006/relationships/hyperlink" Target="https://login.consultant.ru/link/?req=doc&amp;base=LAW&amp;n=99472&amp;dst=100319" TargetMode = "External"/><Relationship Id="rId5759" Type="http://schemas.openxmlformats.org/officeDocument/2006/relationships/hyperlink" Target="https://login.consultant.ru/link/?req=doc&amp;base=LAW&amp;n=490132&amp;dst=100861" TargetMode = "External"/><Relationship Id="rId5760" Type="http://schemas.openxmlformats.org/officeDocument/2006/relationships/hyperlink" Target="https://login.consultant.ru/link/?req=doc&amp;base=LAW&amp;n=490132&amp;dst=100862" TargetMode = "External"/><Relationship Id="rId5761" Type="http://schemas.openxmlformats.org/officeDocument/2006/relationships/hyperlink" Target="https://login.consultant.ru/link/?req=doc&amp;base=LAW&amp;n=503682&amp;dst=67" TargetMode = "External"/><Relationship Id="rId5762" Type="http://schemas.openxmlformats.org/officeDocument/2006/relationships/hyperlink" Target="https://login.consultant.ru/link/?req=doc&amp;base=LAW&amp;n=494446&amp;dst=100044" TargetMode = "External"/><Relationship Id="rId5763" Type="http://schemas.openxmlformats.org/officeDocument/2006/relationships/hyperlink" Target="https://login.consultant.ru/link/?req=doc&amp;base=LAW&amp;n=494446&amp;dst=100047" TargetMode = "External"/><Relationship Id="rId5764" Type="http://schemas.openxmlformats.org/officeDocument/2006/relationships/hyperlink" Target="https://login.consultant.ru/link/?req=doc&amp;base=LAW&amp;n=503682&amp;dst=235" TargetMode = "External"/><Relationship Id="rId5765" Type="http://schemas.openxmlformats.org/officeDocument/2006/relationships/hyperlink" Target="https://login.consultant.ru/link/?req=doc&amp;base=LAW&amp;n=494446&amp;dst=100050" TargetMode = "External"/><Relationship Id="rId5766" Type="http://schemas.openxmlformats.org/officeDocument/2006/relationships/hyperlink" Target="https://login.consultant.ru/link/?req=doc&amp;base=LAW&amp;n=200619&amp;dst=100294" TargetMode = "External"/><Relationship Id="rId5767" Type="http://schemas.openxmlformats.org/officeDocument/2006/relationships/hyperlink" Target="https://login.consultant.ru/link/?req=doc&amp;base=LAW&amp;n=503682&amp;dst=141" TargetMode = "External"/><Relationship Id="rId5768" Type="http://schemas.openxmlformats.org/officeDocument/2006/relationships/hyperlink" Target="https://login.consultant.ru/link/?req=doc&amp;base=LAW&amp;n=200619&amp;dst=100297" TargetMode = "External"/><Relationship Id="rId5769" Type="http://schemas.openxmlformats.org/officeDocument/2006/relationships/hyperlink" Target="https://login.consultant.ru/link/?req=doc&amp;base=LAW&amp;n=479093&amp;dst=101303" TargetMode = "External"/><Relationship Id="rId5770" Type="http://schemas.openxmlformats.org/officeDocument/2006/relationships/hyperlink" Target="https://login.consultant.ru/link/?req=doc&amp;base=LAW&amp;n=490132&amp;dst=100866" TargetMode = "External"/><Relationship Id="rId5771" Type="http://schemas.openxmlformats.org/officeDocument/2006/relationships/hyperlink" Target="https://login.consultant.ru/link/?req=doc&amp;base=LAW&amp;n=200619&amp;dst=100298" TargetMode = "External"/><Relationship Id="rId5772" Type="http://schemas.openxmlformats.org/officeDocument/2006/relationships/hyperlink" Target="https://login.consultant.ru/link/?req=doc&amp;base=LAW&amp;n=503682&amp;dst=18" TargetMode = "External"/><Relationship Id="rId5773" Type="http://schemas.openxmlformats.org/officeDocument/2006/relationships/hyperlink" Target="https://login.consultant.ru/link/?req=doc&amp;base=LAW&amp;n=494446&amp;dst=100052" TargetMode = "External"/><Relationship Id="rId5774" Type="http://schemas.openxmlformats.org/officeDocument/2006/relationships/hyperlink" Target="https://login.consultant.ru/link/?req=doc&amp;base=LAW&amp;n=490132&amp;dst=100867" TargetMode = "External"/><Relationship Id="rId5775" Type="http://schemas.openxmlformats.org/officeDocument/2006/relationships/hyperlink" Target="https://login.consultant.ru/link/?req=doc&amp;base=LAW&amp;n=200619&amp;dst=100299" TargetMode = "External"/><Relationship Id="rId5776" Type="http://schemas.openxmlformats.org/officeDocument/2006/relationships/hyperlink" Target="https://login.consultant.ru/link/?req=doc&amp;base=LAW&amp;n=444695&amp;dst=100010" TargetMode = "External"/><Relationship Id="rId5777" Type="http://schemas.openxmlformats.org/officeDocument/2006/relationships/hyperlink" Target="https://login.consultant.ru/link/?req=doc&amp;base=LAW&amp;n=519030&amp;dst=1875" TargetMode = "External"/><Relationship Id="rId5778" Type="http://schemas.openxmlformats.org/officeDocument/2006/relationships/hyperlink" Target="https://login.consultant.ru/link/?req=doc&amp;base=LAW&amp;n=130936&amp;dst=100047" TargetMode = "External"/><Relationship Id="rId5779" Type="http://schemas.openxmlformats.org/officeDocument/2006/relationships/hyperlink" Target="https://login.consultant.ru/link/?req=doc&amp;base=LAW&amp;n=142234&amp;dst=100226" TargetMode = "External"/><Relationship Id="rId5780" Type="http://schemas.openxmlformats.org/officeDocument/2006/relationships/hyperlink" Target="https://login.consultant.ru/link/?req=doc&amp;base=LAW&amp;n=142234&amp;dst=100228" TargetMode = "External"/><Relationship Id="rId5781" Type="http://schemas.openxmlformats.org/officeDocument/2006/relationships/hyperlink" Target="https://login.consultant.ru/link/?req=doc&amp;base=LAW&amp;n=519030&amp;dst=2749" TargetMode = "External"/><Relationship Id="rId5782" Type="http://schemas.openxmlformats.org/officeDocument/2006/relationships/hyperlink" Target="https://login.consultant.ru/link/?req=doc&amp;base=LAW&amp;n=130936&amp;dst=100048" TargetMode = "External"/><Relationship Id="rId5783" Type="http://schemas.openxmlformats.org/officeDocument/2006/relationships/hyperlink" Target="https://login.consultant.ru/link/?req=doc&amp;base=LAW&amp;n=372707&amp;dst=100030" TargetMode = "External"/><Relationship Id="rId5784" Type="http://schemas.openxmlformats.org/officeDocument/2006/relationships/hyperlink" Target="https://login.consultant.ru/link/?req=doc&amp;base=LAW&amp;n=130936&amp;dst=100049" TargetMode = "External"/><Relationship Id="rId5785" Type="http://schemas.openxmlformats.org/officeDocument/2006/relationships/hyperlink" Target="https://login.consultant.ru/link/?req=doc&amp;base=LAW&amp;n=482759&amp;dst=100031" TargetMode = "External"/><Relationship Id="rId5786" Type="http://schemas.openxmlformats.org/officeDocument/2006/relationships/hyperlink" Target="https://login.consultant.ru/link/?req=doc&amp;base=LAW&amp;n=490132&amp;dst=100870" TargetMode = "External"/><Relationship Id="rId5787" Type="http://schemas.openxmlformats.org/officeDocument/2006/relationships/hyperlink" Target="https://login.consultant.ru/link/?req=doc&amp;base=LAW&amp;n=177183&amp;dst=100008" TargetMode = "External"/><Relationship Id="rId5788" Type="http://schemas.openxmlformats.org/officeDocument/2006/relationships/hyperlink" Target="https://login.consultant.ru/link/?req=doc&amp;base=LAW&amp;n=201281&amp;dst=100074" TargetMode = "External"/><Relationship Id="rId5789" Type="http://schemas.openxmlformats.org/officeDocument/2006/relationships/hyperlink" Target="https://login.consultant.ru/link/?req=doc&amp;base=LAW&amp;n=201259&amp;dst=100105" TargetMode = "External"/><Relationship Id="rId5790" Type="http://schemas.openxmlformats.org/officeDocument/2006/relationships/hyperlink" Target="https://login.consultant.ru/link/?req=doc&amp;base=LAW&amp;n=500291&amp;dst=100864" TargetMode = "External"/><Relationship Id="rId5791" Type="http://schemas.openxmlformats.org/officeDocument/2006/relationships/hyperlink" Target="https://login.consultant.ru/link/?req=doc&amp;base=LAW&amp;n=391648&amp;dst=100008" TargetMode = "External"/><Relationship Id="rId5792" Type="http://schemas.openxmlformats.org/officeDocument/2006/relationships/hyperlink" Target="https://login.consultant.ru/link/?req=doc&amp;base=LAW&amp;n=201281&amp;dst=100076" TargetMode = "External"/><Relationship Id="rId5793" Type="http://schemas.openxmlformats.org/officeDocument/2006/relationships/hyperlink" Target="https://login.consultant.ru/link/?req=doc&amp;base=LAW&amp;n=182631&amp;dst=100094" TargetMode = "External"/><Relationship Id="rId5794" Type="http://schemas.openxmlformats.org/officeDocument/2006/relationships/hyperlink" Target="https://login.consultant.ru/link/?req=doc&amp;base=LAW&amp;n=490132&amp;dst=100875" TargetMode = "External"/><Relationship Id="rId5795" Type="http://schemas.openxmlformats.org/officeDocument/2006/relationships/hyperlink" Target="https://login.consultant.ru/link/?req=doc&amp;base=LAW&amp;n=201259&amp;dst=100113" TargetMode = "External"/><Relationship Id="rId5796" Type="http://schemas.openxmlformats.org/officeDocument/2006/relationships/hyperlink" Target="https://login.consultant.ru/link/?req=doc&amp;base=LAW&amp;n=201281&amp;dst=100078" TargetMode = "External"/><Relationship Id="rId5797" Type="http://schemas.openxmlformats.org/officeDocument/2006/relationships/hyperlink" Target="https://login.consultant.ru/link/?req=doc&amp;base=LAW&amp;n=201259&amp;dst=100114" TargetMode = "External"/><Relationship Id="rId5798" Type="http://schemas.openxmlformats.org/officeDocument/2006/relationships/hyperlink" Target="https://login.consultant.ru/link/?req=doc&amp;base=LAW&amp;n=201281&amp;dst=100080" TargetMode = "External"/><Relationship Id="rId5799" Type="http://schemas.openxmlformats.org/officeDocument/2006/relationships/hyperlink" Target="https://login.consultant.ru/link/?req=doc&amp;base=LAW&amp;n=490132&amp;dst=100878" TargetMode = "External"/><Relationship Id="rId5800" Type="http://schemas.openxmlformats.org/officeDocument/2006/relationships/hyperlink" Target="https://login.consultant.ru/link/?req=doc&amp;base=LAW&amp;n=490132&amp;dst=100879" TargetMode = "External"/><Relationship Id="rId5801" Type="http://schemas.openxmlformats.org/officeDocument/2006/relationships/hyperlink" Target="https://login.consultant.ru/link/?req=doc&amp;base=LAW&amp;n=519030&amp;dst=2609" TargetMode = "External"/><Relationship Id="rId5802" Type="http://schemas.openxmlformats.org/officeDocument/2006/relationships/hyperlink" Target="https://login.consultant.ru/link/?req=doc&amp;base=LAW&amp;n=330682&amp;dst=100008" TargetMode = "External"/><Relationship Id="rId5803" Type="http://schemas.openxmlformats.org/officeDocument/2006/relationships/hyperlink" Target="https://login.consultant.ru/link/?req=doc&amp;base=LAW&amp;n=37759&amp;dst=100014" TargetMode = "External"/><Relationship Id="rId5804" Type="http://schemas.openxmlformats.org/officeDocument/2006/relationships/hyperlink" Target="https://login.consultant.ru/link/?req=doc&amp;base=LAW&amp;n=490132&amp;dst=100880" TargetMode = "External"/><Relationship Id="rId5805" Type="http://schemas.openxmlformats.org/officeDocument/2006/relationships/hyperlink" Target="https://login.consultant.ru/link/?req=doc&amp;base=LAW&amp;n=200619&amp;dst=100300" TargetMode = "External"/><Relationship Id="rId5806" Type="http://schemas.openxmlformats.org/officeDocument/2006/relationships/hyperlink" Target="https://login.consultant.ru/link/?req=doc&amp;base=LAW&amp;n=201294&amp;dst=100039" TargetMode = "External"/><Relationship Id="rId5807" Type="http://schemas.openxmlformats.org/officeDocument/2006/relationships/hyperlink" Target="https://login.consultant.ru/link/?req=doc&amp;base=LAW&amp;n=201312&amp;dst=100303" TargetMode = "External"/><Relationship Id="rId5808" Type="http://schemas.openxmlformats.org/officeDocument/2006/relationships/hyperlink" Target="https://login.consultant.ru/link/?req=doc&amp;base=LAW&amp;n=116967&amp;dst=100010" TargetMode = "External"/><Relationship Id="rId5809" Type="http://schemas.openxmlformats.org/officeDocument/2006/relationships/hyperlink" Target="https://login.consultant.ru/link/?req=doc&amp;base=LAW&amp;n=176333&amp;dst=100072" TargetMode = "External"/><Relationship Id="rId5810" Type="http://schemas.openxmlformats.org/officeDocument/2006/relationships/hyperlink" Target="https://login.consultant.ru/link/?req=doc&amp;base=LAW&amp;n=482727&amp;dst=100015" TargetMode = "External"/><Relationship Id="rId5811" Type="http://schemas.openxmlformats.org/officeDocument/2006/relationships/hyperlink" Target="https://login.consultant.ru/link/?req=doc&amp;base=LAW&amp;n=145385&amp;dst=100010" TargetMode = "External"/><Relationship Id="rId5812" Type="http://schemas.openxmlformats.org/officeDocument/2006/relationships/hyperlink" Target="https://login.consultant.ru/link/?req=doc&amp;base=LAW&amp;n=176333&amp;dst=100073" TargetMode = "External"/><Relationship Id="rId5813" Type="http://schemas.openxmlformats.org/officeDocument/2006/relationships/hyperlink" Target="https://login.consultant.ru/link/?req=doc&amp;base=LAW&amp;n=201157&amp;dst=100071" TargetMode = "External"/><Relationship Id="rId5814" Type="http://schemas.openxmlformats.org/officeDocument/2006/relationships/hyperlink" Target="https://login.consultant.ru/link/?req=doc&amp;base=LAW&amp;n=201294&amp;dst=100041" TargetMode = "External"/><Relationship Id="rId5815" Type="http://schemas.openxmlformats.org/officeDocument/2006/relationships/hyperlink" Target="https://login.consultant.ru/link/?req=doc&amp;base=LAW&amp;n=130936&amp;dst=100051" TargetMode = "External"/><Relationship Id="rId5816" Type="http://schemas.openxmlformats.org/officeDocument/2006/relationships/hyperlink" Target="https://login.consultant.ru/link/?req=doc&amp;base=LAW&amp;n=142234&amp;dst=100228" TargetMode = "External"/><Relationship Id="rId5817" Type="http://schemas.openxmlformats.org/officeDocument/2006/relationships/hyperlink" Target="https://login.consultant.ru/link/?req=doc&amp;base=LAW&amp;n=511073&amp;dst=242" TargetMode = "External"/><Relationship Id="rId5818" Type="http://schemas.openxmlformats.org/officeDocument/2006/relationships/hyperlink" Target="https://login.consultant.ru/link/?req=doc&amp;base=LAW&amp;n=130936&amp;dst=100051" TargetMode = "External"/><Relationship Id="rId5819" Type="http://schemas.openxmlformats.org/officeDocument/2006/relationships/hyperlink" Target="https://login.consultant.ru/link/?req=doc&amp;base=LAW&amp;n=215486&amp;dst=100018" TargetMode = "External"/><Relationship Id="rId5820" Type="http://schemas.openxmlformats.org/officeDocument/2006/relationships/hyperlink" Target="https://login.consultant.ru/link/?req=doc&amp;base=LAW&amp;n=149639&amp;dst=100100" TargetMode = "External"/><Relationship Id="rId5821" Type="http://schemas.openxmlformats.org/officeDocument/2006/relationships/hyperlink" Target="https://login.consultant.ru/link/?req=doc&amp;base=LAW&amp;n=446159&amp;dst=100045" TargetMode = "External"/><Relationship Id="rId5822" Type="http://schemas.openxmlformats.org/officeDocument/2006/relationships/hyperlink" Target="https://login.consultant.ru/link/?req=doc&amp;base=LAW&amp;n=156508&amp;dst=100010" TargetMode = "External"/><Relationship Id="rId5823" Type="http://schemas.openxmlformats.org/officeDocument/2006/relationships/hyperlink" Target="https://login.consultant.ru/link/?req=doc&amp;base=LAW&amp;n=515484&amp;dst=102276" TargetMode = "External"/><Relationship Id="rId5824" Type="http://schemas.openxmlformats.org/officeDocument/2006/relationships/hyperlink" Target="https://login.consultant.ru/link/?req=doc&amp;base=LAW&amp;n=490132&amp;dst=100882" TargetMode = "External"/><Relationship Id="rId5825" Type="http://schemas.openxmlformats.org/officeDocument/2006/relationships/hyperlink" Target="https://login.consultant.ru/link/?req=doc&amp;base=LAW&amp;n=490132&amp;dst=100883" TargetMode = "External"/><Relationship Id="rId5826" Type="http://schemas.openxmlformats.org/officeDocument/2006/relationships/hyperlink" Target="https://login.consultant.ru/link/?req=doc&amp;base=LAW&amp;n=500015&amp;dst=100088" TargetMode = "External"/><Relationship Id="rId5827" Type="http://schemas.openxmlformats.org/officeDocument/2006/relationships/hyperlink" Target="https://login.consultant.ru/link/?req=doc&amp;base=LAW&amp;n=421027&amp;dst=100276" TargetMode = "External"/><Relationship Id="rId5828" Type="http://schemas.openxmlformats.org/officeDocument/2006/relationships/hyperlink" Target="https://login.consultant.ru/link/?req=doc&amp;base=LAW&amp;n=500015&amp;dst=100091" TargetMode = "External"/><Relationship Id="rId5829" Type="http://schemas.openxmlformats.org/officeDocument/2006/relationships/hyperlink" Target="https://login.consultant.ru/link/?req=doc&amp;base=LAW&amp;n=490132&amp;dst=100885" TargetMode = "External"/><Relationship Id="rId5830" Type="http://schemas.openxmlformats.org/officeDocument/2006/relationships/hyperlink" Target="https://login.consultant.ru/link/?req=doc&amp;base=LAW&amp;n=490132&amp;dst=100886" TargetMode = "External"/><Relationship Id="rId5831" Type="http://schemas.openxmlformats.org/officeDocument/2006/relationships/hyperlink" Target="https://login.consultant.ru/link/?req=doc&amp;base=LAW&amp;n=490132&amp;dst=100887" TargetMode = "External"/><Relationship Id="rId5832" Type="http://schemas.openxmlformats.org/officeDocument/2006/relationships/hyperlink" Target="https://login.consultant.ru/link/?req=doc&amp;base=LAW&amp;n=510517&amp;dst=100425" TargetMode = "External"/><Relationship Id="rId5833" Type="http://schemas.openxmlformats.org/officeDocument/2006/relationships/hyperlink" Target="https://login.consultant.ru/link/?req=doc&amp;base=LAW&amp;n=490132&amp;dst=100888" TargetMode = "External"/><Relationship Id="rId5834" Type="http://schemas.openxmlformats.org/officeDocument/2006/relationships/hyperlink" Target="https://login.consultant.ru/link/?req=doc&amp;base=LAW&amp;n=59966&amp;dst=100029" TargetMode = "External"/><Relationship Id="rId5835" Type="http://schemas.openxmlformats.org/officeDocument/2006/relationships/hyperlink" Target="https://login.consultant.ru/link/?req=doc&amp;base=LAW&amp;n=436418&amp;dst=100022" TargetMode = "External"/><Relationship Id="rId5836" Type="http://schemas.openxmlformats.org/officeDocument/2006/relationships/hyperlink" Target="https://login.consultant.ru/link/?req=doc&amp;base=LAW&amp;n=436418&amp;dst=100022" TargetMode = "External"/><Relationship Id="rId5837" Type="http://schemas.openxmlformats.org/officeDocument/2006/relationships/hyperlink" Target="https://login.consultant.ru/link/?req=doc&amp;base=LAW&amp;n=490132&amp;dst=100889" TargetMode = "External"/><Relationship Id="rId5838" Type="http://schemas.openxmlformats.org/officeDocument/2006/relationships/hyperlink" Target="https://login.consultant.ru/link/?req=doc&amp;base=LAW&amp;n=436196&amp;dst=100043" TargetMode = "External"/><Relationship Id="rId5839" Type="http://schemas.openxmlformats.org/officeDocument/2006/relationships/hyperlink" Target="https://login.consultant.ru/link/?req=doc&amp;base=LAW&amp;n=436418&amp;dst=100023" TargetMode = "External"/><Relationship Id="rId5840" Type="http://schemas.openxmlformats.org/officeDocument/2006/relationships/hyperlink" Target="https://login.consultant.ru/link/?req=doc&amp;base=LAW&amp;n=205457&amp;dst=100073" TargetMode = "External"/><Relationship Id="rId5841" Type="http://schemas.openxmlformats.org/officeDocument/2006/relationships/hyperlink" Target="https://login.consultant.ru/link/?req=doc&amp;base=LAW&amp;n=517474&amp;dst=16" TargetMode = "External"/><Relationship Id="rId5842" Type="http://schemas.openxmlformats.org/officeDocument/2006/relationships/hyperlink" Target="https://login.consultant.ru/link/?req=doc&amp;base=LAW&amp;n=517474&amp;dst=36" TargetMode = "External"/><Relationship Id="rId5843" Type="http://schemas.openxmlformats.org/officeDocument/2006/relationships/hyperlink" Target="https://login.consultant.ru/link/?req=doc&amp;base=LAW&amp;n=449423&amp;dst=100011" TargetMode = "External"/><Relationship Id="rId5844" Type="http://schemas.openxmlformats.org/officeDocument/2006/relationships/hyperlink" Target="https://login.consultant.ru/link/?req=doc&amp;base=LAW&amp;n=178861&amp;dst=100012" TargetMode = "External"/><Relationship Id="rId5845" Type="http://schemas.openxmlformats.org/officeDocument/2006/relationships/hyperlink" Target="https://login.consultant.ru/link/?req=doc&amp;base=LAW&amp;n=365145&amp;dst=100011" TargetMode = "External"/><Relationship Id="rId5846" Type="http://schemas.openxmlformats.org/officeDocument/2006/relationships/hyperlink" Target="https://login.consultant.ru/link/?req=doc&amp;base=LAW&amp;n=509413" TargetMode = "External"/><Relationship Id="rId5847" Type="http://schemas.openxmlformats.org/officeDocument/2006/relationships/hyperlink" Target="https://login.consultant.ru/link/?req=doc&amp;base=LAW&amp;n=519030&amp;dst=538" TargetMode = "External"/><Relationship Id="rId5848" Type="http://schemas.openxmlformats.org/officeDocument/2006/relationships/hyperlink" Target="https://login.consultant.ru/link/?req=doc&amp;base=LAW&amp;n=449438&amp;dst=100012" TargetMode = "External"/><Relationship Id="rId5849" Type="http://schemas.openxmlformats.org/officeDocument/2006/relationships/hyperlink" Target="https://login.consultant.ru/link/?req=doc&amp;base=LAW&amp;n=519030&amp;dst=538" TargetMode = "External"/><Relationship Id="rId5850" Type="http://schemas.openxmlformats.org/officeDocument/2006/relationships/hyperlink" Target="https://login.consultant.ru/link/?req=doc&amp;base=LAW&amp;n=449438&amp;dst=100013" TargetMode = "External"/><Relationship Id="rId5851" Type="http://schemas.openxmlformats.org/officeDocument/2006/relationships/hyperlink" Target="https://login.consultant.ru/link/?req=doc&amp;base=LAW&amp;n=149639&amp;dst=100102" TargetMode = "External"/><Relationship Id="rId5852" Type="http://schemas.openxmlformats.org/officeDocument/2006/relationships/hyperlink" Target="https://login.consultant.ru/link/?req=doc&amp;base=LAW&amp;n=299948&amp;dst=100005" TargetMode = "External"/><Relationship Id="rId5853" Type="http://schemas.openxmlformats.org/officeDocument/2006/relationships/hyperlink" Target="https://login.consultant.ru/link/?req=doc&amp;base=LAW&amp;n=215486&amp;dst=100021" TargetMode = "External"/><Relationship Id="rId5854" Type="http://schemas.openxmlformats.org/officeDocument/2006/relationships/hyperlink" Target="https://login.consultant.ru/link/?req=doc&amp;base=LAW&amp;n=215486&amp;dst=100022" TargetMode = "External"/><Relationship Id="rId5855" Type="http://schemas.openxmlformats.org/officeDocument/2006/relationships/hyperlink" Target="https://login.consultant.ru/link/?req=doc&amp;base=LAW&amp;n=215486&amp;dst=100023" TargetMode = "External"/><Relationship Id="rId5856" Type="http://schemas.openxmlformats.org/officeDocument/2006/relationships/hyperlink" Target="https://login.consultant.ru/link/?req=doc&amp;base=LAW&amp;n=215486&amp;dst=100026" TargetMode = "External"/><Relationship Id="rId5857" Type="http://schemas.openxmlformats.org/officeDocument/2006/relationships/hyperlink" Target="https://login.consultant.ru/link/?req=doc&amp;base=LAW&amp;n=215486&amp;dst=100029" TargetMode = "External"/><Relationship Id="rId5858" Type="http://schemas.openxmlformats.org/officeDocument/2006/relationships/hyperlink" Target="https://login.consultant.ru/link/?req=doc&amp;base=LAW&amp;n=215486&amp;dst=100032" TargetMode = "External"/><Relationship Id="rId5859" Type="http://schemas.openxmlformats.org/officeDocument/2006/relationships/hyperlink" Target="https://login.consultant.ru/link/?req=doc&amp;base=LAW&amp;n=149639&amp;dst=100108" TargetMode = "External"/><Relationship Id="rId5860" Type="http://schemas.openxmlformats.org/officeDocument/2006/relationships/hyperlink" Target="https://login.consultant.ru/link/?req=doc&amp;base=LAW&amp;n=500126&amp;dst=100311" TargetMode = "External"/><Relationship Id="rId5861" Type="http://schemas.openxmlformats.org/officeDocument/2006/relationships/hyperlink" Target="https://login.consultant.ru/link/?req=doc&amp;base=LAW&amp;n=181840&amp;dst=100123" TargetMode = "External"/><Relationship Id="rId5862" Type="http://schemas.openxmlformats.org/officeDocument/2006/relationships/hyperlink" Target="https://login.consultant.ru/link/?req=doc&amp;base=LAW&amp;n=482513&amp;dst=100011" TargetMode = "External"/><Relationship Id="rId5863" Type="http://schemas.openxmlformats.org/officeDocument/2006/relationships/hyperlink" Target="https://login.consultant.ru/link/?req=doc&amp;base=LAW&amp;n=388482&amp;dst=100054" TargetMode = "External"/><Relationship Id="rId5864" Type="http://schemas.openxmlformats.org/officeDocument/2006/relationships/hyperlink" Target="https://login.consultant.ru/link/?req=doc&amp;base=LAW&amp;n=495138&amp;dst=5" TargetMode = "External"/><Relationship Id="rId5865" Type="http://schemas.openxmlformats.org/officeDocument/2006/relationships/hyperlink" Target="https://login.consultant.ru/link/?req=doc&amp;base=LAW&amp;n=495138" TargetMode = "External"/><Relationship Id="rId5866" Type="http://schemas.openxmlformats.org/officeDocument/2006/relationships/hyperlink" Target="https://login.consultant.ru/link/?req=doc&amp;base=LAW&amp;n=519030&amp;dst=2925" TargetMode = "External"/><Relationship Id="rId5867" Type="http://schemas.openxmlformats.org/officeDocument/2006/relationships/hyperlink" Target="https://login.consultant.ru/link/?req=doc&amp;base=LAW&amp;n=482513&amp;dst=100012" TargetMode = "External"/><Relationship Id="rId5868" Type="http://schemas.openxmlformats.org/officeDocument/2006/relationships/hyperlink" Target="https://login.consultant.ru/link/?req=doc&amp;base=LAW&amp;n=455339&amp;dst=100459" TargetMode = "External"/><Relationship Id="rId5869" Type="http://schemas.openxmlformats.org/officeDocument/2006/relationships/hyperlink" Target="https://login.consultant.ru/link/?req=doc&amp;base=LAW&amp;n=511256&amp;dst=100107" TargetMode = "External"/><Relationship Id="rId5870" Type="http://schemas.openxmlformats.org/officeDocument/2006/relationships/hyperlink" Target="https://login.consultant.ru/link/?req=doc&amp;base=LAW&amp;n=340250&amp;dst=100010" TargetMode = "External"/><Relationship Id="rId5871" Type="http://schemas.openxmlformats.org/officeDocument/2006/relationships/hyperlink" Target="https://login.consultant.ru/link/?req=doc&amp;base=LAW&amp;n=347057" TargetMode = "External"/><Relationship Id="rId5872" Type="http://schemas.openxmlformats.org/officeDocument/2006/relationships/hyperlink" Target="https://login.consultant.ru/link/?req=doc&amp;base=LAW&amp;n=482482&amp;dst=100009" TargetMode = "External"/><Relationship Id="rId5873" Type="http://schemas.openxmlformats.org/officeDocument/2006/relationships/hyperlink" Target="https://login.consultant.ru/link/?req=doc&amp;base=LAW&amp;n=518213&amp;dst=100787" TargetMode = "External"/><Relationship Id="rId5874" Type="http://schemas.openxmlformats.org/officeDocument/2006/relationships/hyperlink" Target="https://login.consultant.ru/link/?req=doc&amp;base=LAW&amp;n=453259&amp;dst=100023" TargetMode = "External"/><Relationship Id="rId5875" Type="http://schemas.openxmlformats.org/officeDocument/2006/relationships/hyperlink" Target="https://login.consultant.ru/link/?req=doc&amp;base=LAW&amp;n=453259&amp;dst=100024" TargetMode = "External"/><Relationship Id="rId5876" Type="http://schemas.openxmlformats.org/officeDocument/2006/relationships/hyperlink" Target="https://login.consultant.ru/link/?req=doc&amp;base=LAW&amp;n=453259&amp;dst=100026" TargetMode = "External"/><Relationship Id="rId5877" Type="http://schemas.openxmlformats.org/officeDocument/2006/relationships/hyperlink" Target="https://login.consultant.ru/link/?req=doc&amp;base=LAW&amp;n=453259&amp;dst=100028" TargetMode = "External"/><Relationship Id="rId5878" Type="http://schemas.openxmlformats.org/officeDocument/2006/relationships/hyperlink" Target="https://login.consultant.ru/link/?req=doc&amp;base=LAW&amp;n=453259&amp;dst=100029" TargetMode = "External"/><Relationship Id="rId5879" Type="http://schemas.openxmlformats.org/officeDocument/2006/relationships/hyperlink" Target="https://login.consultant.ru/link/?req=doc&amp;base=LAW&amp;n=453259&amp;dst=100030" TargetMode = "External"/><Relationship Id="rId5880" Type="http://schemas.openxmlformats.org/officeDocument/2006/relationships/hyperlink" Target="https://login.consultant.ru/link/?req=doc&amp;base=LAW&amp;n=518213&amp;dst=851" TargetMode = "External"/><Relationship Id="rId5881" Type="http://schemas.openxmlformats.org/officeDocument/2006/relationships/hyperlink" Target="https://login.consultant.ru/link/?req=doc&amp;base=LAW&amp;n=453259&amp;dst=100034" TargetMode = "External"/><Relationship Id="rId5882" Type="http://schemas.openxmlformats.org/officeDocument/2006/relationships/hyperlink" Target="https://login.consultant.ru/link/?req=doc&amp;base=LAW&amp;n=518213&amp;dst=1012" TargetMode = "External"/><Relationship Id="rId5883" Type="http://schemas.openxmlformats.org/officeDocument/2006/relationships/hyperlink" Target="https://login.consultant.ru/link/?req=doc&amp;base=LAW&amp;n=509313&amp;dst=100012" TargetMode = "External"/><Relationship Id="rId5884" Type="http://schemas.openxmlformats.org/officeDocument/2006/relationships/hyperlink" Target="https://login.consultant.ru/link/?req=doc&amp;base=LAW&amp;n=518213&amp;dst=1012" TargetMode = "External"/><Relationship Id="rId5885" Type="http://schemas.openxmlformats.org/officeDocument/2006/relationships/hyperlink" Target="https://login.consultant.ru/link/?req=doc&amp;base=LAW&amp;n=509313&amp;dst=100013" TargetMode = "External"/><Relationship Id="rId5886" Type="http://schemas.openxmlformats.org/officeDocument/2006/relationships/hyperlink" Target="https://login.consultant.ru/link/?req=doc&amp;base=LAW&amp;n=518213&amp;dst=1012" TargetMode = "External"/><Relationship Id="rId5887" Type="http://schemas.openxmlformats.org/officeDocument/2006/relationships/hyperlink" Target="https://login.consultant.ru/link/?req=doc&amp;base=LAW&amp;n=518213&amp;dst=1029" TargetMode = "External"/><Relationship Id="rId5888" Type="http://schemas.openxmlformats.org/officeDocument/2006/relationships/hyperlink" Target="https://login.consultant.ru/link/?req=doc&amp;base=LAW&amp;n=518213&amp;dst=100773" TargetMode = "External"/><Relationship Id="rId5889" Type="http://schemas.openxmlformats.org/officeDocument/2006/relationships/hyperlink" Target="https://login.consultant.ru/link/?req=doc&amp;base=LAW&amp;n=518213&amp;dst=100781" TargetMode = "External"/><Relationship Id="rId5890" Type="http://schemas.openxmlformats.org/officeDocument/2006/relationships/hyperlink" Target="https://login.consultant.ru/link/?req=doc&amp;base=LAW&amp;n=490132&amp;dst=100898" TargetMode = "External"/><Relationship Id="rId5891" Type="http://schemas.openxmlformats.org/officeDocument/2006/relationships/hyperlink" Target="https://login.consultant.ru/link/?req=doc&amp;base=LAW&amp;n=453613&amp;dst=100018" TargetMode = "External"/><Relationship Id="rId5892" Type="http://schemas.openxmlformats.org/officeDocument/2006/relationships/hyperlink" Target="https://login.consultant.ru/link/?req=doc&amp;base=LAW&amp;n=453259&amp;dst=100044" TargetMode = "External"/><Relationship Id="rId5893" Type="http://schemas.openxmlformats.org/officeDocument/2006/relationships/hyperlink" Target="https://login.consultant.ru/link/?req=doc&amp;base=LAW&amp;n=518213&amp;dst=324" TargetMode = "External"/><Relationship Id="rId5894" Type="http://schemas.openxmlformats.org/officeDocument/2006/relationships/hyperlink" Target="https://login.consultant.ru/link/?req=doc&amp;base=LAW&amp;n=321403&amp;dst=100009" TargetMode = "External"/><Relationship Id="rId5895" Type="http://schemas.openxmlformats.org/officeDocument/2006/relationships/hyperlink" Target="https://login.consultant.ru/link/?req=doc&amp;base=LAW&amp;n=490132&amp;dst=100899" TargetMode = "External"/><Relationship Id="rId5896" Type="http://schemas.openxmlformats.org/officeDocument/2006/relationships/hyperlink" Target="https://login.consultant.ru/link/?req=doc&amp;base=LAW&amp;n=453613&amp;dst=100019" TargetMode = "External"/><Relationship Id="rId5897" Type="http://schemas.openxmlformats.org/officeDocument/2006/relationships/hyperlink" Target="https://login.consultant.ru/link/?req=doc&amp;base=LAW&amp;n=453259&amp;dst=100045" TargetMode = "External"/><Relationship Id="rId5898" Type="http://schemas.openxmlformats.org/officeDocument/2006/relationships/hyperlink" Target="https://login.consultant.ru/link/?req=doc&amp;base=LAW&amp;n=201285&amp;dst=100157" TargetMode = "External"/><Relationship Id="rId5899" Type="http://schemas.openxmlformats.org/officeDocument/2006/relationships/hyperlink" Target="https://login.consultant.ru/link/?req=doc&amp;base=LAW&amp;n=446159&amp;dst=100048" TargetMode = "External"/><Relationship Id="rId5900" Type="http://schemas.openxmlformats.org/officeDocument/2006/relationships/hyperlink" Target="https://login.consultant.ru/link/?req=doc&amp;base=LAW&amp;n=201285&amp;dst=100159" TargetMode = "External"/><Relationship Id="rId5901" Type="http://schemas.openxmlformats.org/officeDocument/2006/relationships/hyperlink" Target="https://login.consultant.ru/link/?req=doc&amp;base=LAW&amp;n=446159&amp;dst=100050" TargetMode = "External"/><Relationship Id="rId5902" Type="http://schemas.openxmlformats.org/officeDocument/2006/relationships/hyperlink" Target="https://login.consultant.ru/link/?req=doc&amp;base=LAW&amp;n=446159&amp;dst=100051" TargetMode = "External"/><Relationship Id="rId5903" Type="http://schemas.openxmlformats.org/officeDocument/2006/relationships/hyperlink" Target="https://login.consultant.ru/link/?req=doc&amp;base=LAW&amp;n=446159&amp;dst=100053" TargetMode = "External"/><Relationship Id="rId5904" Type="http://schemas.openxmlformats.org/officeDocument/2006/relationships/hyperlink" Target="https://login.consultant.ru/link/?req=doc&amp;base=LAW&amp;n=509314&amp;dst=100067" TargetMode = "External"/><Relationship Id="rId5905" Type="http://schemas.openxmlformats.org/officeDocument/2006/relationships/hyperlink" Target="https://login.consultant.ru/link/?req=doc&amp;base=LAW&amp;n=482485&amp;dst=100013" TargetMode = "External"/><Relationship Id="rId5906" Type="http://schemas.openxmlformats.org/officeDocument/2006/relationships/hyperlink" Target="https://login.consultant.ru/link/?req=doc&amp;base=LAW&amp;n=440507&amp;dst=101049" TargetMode = "External"/><Relationship Id="rId5907" Type="http://schemas.openxmlformats.org/officeDocument/2006/relationships/hyperlink" Target="https://login.consultant.ru/link/?req=doc&amp;base=LAW&amp;n=499738&amp;dst=100020" TargetMode = "External"/><Relationship Id="rId5908" Type="http://schemas.openxmlformats.org/officeDocument/2006/relationships/hyperlink" Target="https://login.consultant.ru/link/?req=doc&amp;base=LAW&amp;n=201285&amp;dst=100163" TargetMode = "External"/><Relationship Id="rId5909" Type="http://schemas.openxmlformats.org/officeDocument/2006/relationships/hyperlink" Target="https://login.consultant.ru/link/?req=doc&amp;base=LAW&amp;n=446159&amp;dst=100055" TargetMode = "External"/><Relationship Id="rId5910" Type="http://schemas.openxmlformats.org/officeDocument/2006/relationships/hyperlink" Target="https://login.consultant.ru/link/?req=doc&amp;base=LAW&amp;n=446159&amp;dst=100056" TargetMode = "External"/><Relationship Id="rId5911" Type="http://schemas.openxmlformats.org/officeDocument/2006/relationships/hyperlink" Target="https://login.consultant.ru/link/?req=doc&amp;base=LAW&amp;n=195926&amp;dst=100009" TargetMode = "External"/><Relationship Id="rId5912" Type="http://schemas.openxmlformats.org/officeDocument/2006/relationships/hyperlink" Target="https://login.consultant.ru/link/?req=doc&amp;base=LAW&amp;n=446159&amp;dst=100058" TargetMode = "External"/><Relationship Id="rId5913" Type="http://schemas.openxmlformats.org/officeDocument/2006/relationships/hyperlink" Target="https://login.consultant.ru/link/?req=doc&amp;base=LAW&amp;n=421890&amp;dst=100016" TargetMode = "External"/><Relationship Id="rId5914" Type="http://schemas.openxmlformats.org/officeDocument/2006/relationships/hyperlink" Target="https://login.consultant.ru/link/?req=doc&amp;base=LAW&amp;n=511266&amp;dst=2" TargetMode = "External"/><Relationship Id="rId5915" Type="http://schemas.openxmlformats.org/officeDocument/2006/relationships/hyperlink" Target="https://login.consultant.ru/link/?req=doc&amp;base=LAW&amp;n=511585&amp;dst=11944" TargetMode = "External"/><Relationship Id="rId5916" Type="http://schemas.openxmlformats.org/officeDocument/2006/relationships/hyperlink" Target="https://login.consultant.ru/link/?req=doc&amp;base=LAW&amp;n=441772&amp;dst=100108" TargetMode = "External"/><Relationship Id="rId5917" Type="http://schemas.openxmlformats.org/officeDocument/2006/relationships/hyperlink" Target="https://login.consultant.ru/link/?req=doc&amp;base=LAW&amp;n=172730&amp;dst=100211" TargetMode = "External"/><Relationship Id="rId5918" Type="http://schemas.openxmlformats.org/officeDocument/2006/relationships/hyperlink" Target="https://login.consultant.ru/link/?req=doc&amp;base=LAW&amp;n=495103&amp;dst=100088" TargetMode = "External"/><Relationship Id="rId5919" Type="http://schemas.openxmlformats.org/officeDocument/2006/relationships/hyperlink" Target="https://login.consultant.ru/link/?req=doc&amp;base=LAW&amp;n=117191&amp;dst=100049" TargetMode = "External"/><Relationship Id="rId5920" Type="http://schemas.openxmlformats.org/officeDocument/2006/relationships/hyperlink" Target="https://login.consultant.ru/link/?req=doc&amp;base=LAW&amp;n=201718&amp;dst=100044" TargetMode = "External"/><Relationship Id="rId5921" Type="http://schemas.openxmlformats.org/officeDocument/2006/relationships/hyperlink" Target="https://login.consultant.ru/link/?req=doc&amp;base=LAW&amp;n=321547&amp;dst=100160" TargetMode = "External"/><Relationship Id="rId5922" Type="http://schemas.openxmlformats.org/officeDocument/2006/relationships/hyperlink" Target="https://login.consultant.ru/link/?req=doc&amp;base=LAW&amp;n=171175&amp;dst=100022" TargetMode = "External"/><Relationship Id="rId5923" Type="http://schemas.openxmlformats.org/officeDocument/2006/relationships/hyperlink" Target="https://login.consultant.ru/link/?req=doc&amp;base=LAW&amp;n=201276&amp;dst=100028" TargetMode = "External"/><Relationship Id="rId5924" Type="http://schemas.openxmlformats.org/officeDocument/2006/relationships/hyperlink" Target="https://login.consultant.ru/link/?req=doc&amp;base=LAW&amp;n=200920&amp;dst=101220" TargetMode = "External"/><Relationship Id="rId5925" Type="http://schemas.openxmlformats.org/officeDocument/2006/relationships/hyperlink" Target="https://login.consultant.ru/link/?req=doc&amp;base=LAW&amp;n=219119&amp;dst=100298" TargetMode = "External"/><Relationship Id="rId5926" Type="http://schemas.openxmlformats.org/officeDocument/2006/relationships/hyperlink" Target="https://login.consultant.ru/link/?req=doc&amp;base=LAW&amp;n=201309&amp;dst=100134" TargetMode = "External"/><Relationship Id="rId5927" Type="http://schemas.openxmlformats.org/officeDocument/2006/relationships/hyperlink" Target="https://login.consultant.ru/link/?req=doc&amp;base=LAW&amp;n=130936&amp;dst=100055" TargetMode = "External"/><Relationship Id="rId5928" Type="http://schemas.openxmlformats.org/officeDocument/2006/relationships/hyperlink" Target="https://login.consultant.ru/link/?req=doc&amp;base=LAW&amp;n=169765&amp;dst=100017" TargetMode = "External"/><Relationship Id="rId5929" Type="http://schemas.openxmlformats.org/officeDocument/2006/relationships/hyperlink" Target="https://login.consultant.ru/link/?req=doc&amp;base=LAW&amp;n=201265&amp;dst=100315" TargetMode = "External"/><Relationship Id="rId5930" Type="http://schemas.openxmlformats.org/officeDocument/2006/relationships/hyperlink" Target="https://login.consultant.ru/link/?req=doc&amp;base=LAW&amp;n=133284&amp;dst=100041" TargetMode = "External"/><Relationship Id="rId5931" Type="http://schemas.openxmlformats.org/officeDocument/2006/relationships/hyperlink" Target="https://login.consultant.ru/link/?req=doc&amp;base=LAW&amp;n=137652&amp;dst=100018" TargetMode = "External"/><Relationship Id="rId5932" Type="http://schemas.openxmlformats.org/officeDocument/2006/relationships/hyperlink" Target="https://login.consultant.ru/link/?req=doc&amp;base=LAW&amp;n=436418&amp;dst=100026" TargetMode = "External"/><Relationship Id="rId5933" Type="http://schemas.openxmlformats.org/officeDocument/2006/relationships/hyperlink" Target="https://login.consultant.ru/link/?req=doc&amp;base=LAW&amp;n=169767&amp;dst=100024" TargetMode = "External"/><Relationship Id="rId5934" Type="http://schemas.openxmlformats.org/officeDocument/2006/relationships/hyperlink" Target="https://login.consultant.ru/link/?req=doc&amp;base=LAW&amp;n=165948&amp;dst=100023" TargetMode = "External"/><Relationship Id="rId5935" Type="http://schemas.openxmlformats.org/officeDocument/2006/relationships/hyperlink" Target="https://login.consultant.ru/link/?req=doc&amp;base=LAW&amp;n=144638&amp;dst=100043" TargetMode = "External"/><Relationship Id="rId5936" Type="http://schemas.openxmlformats.org/officeDocument/2006/relationships/hyperlink" Target="https://login.consultant.ru/link/?req=doc&amp;base=LAW&amp;n=149071&amp;dst=100052" TargetMode = "External"/><Relationship Id="rId5937" Type="http://schemas.openxmlformats.org/officeDocument/2006/relationships/hyperlink" Target="https://login.consultant.ru/link/?req=doc&amp;base=LAW&amp;n=166101&amp;dst=100055" TargetMode = "External"/><Relationship Id="rId5938" Type="http://schemas.openxmlformats.org/officeDocument/2006/relationships/hyperlink" Target="https://login.consultant.ru/link/?req=doc&amp;base=LAW&amp;n=221800&amp;dst=100460" TargetMode = "External"/><Relationship Id="rId5939" Type="http://schemas.openxmlformats.org/officeDocument/2006/relationships/hyperlink" Target="https://login.consultant.ru/link/?req=doc&amp;base=LAW&amp;n=148269&amp;dst=100029" TargetMode = "External"/><Relationship Id="rId5940" Type="http://schemas.openxmlformats.org/officeDocument/2006/relationships/hyperlink" Target="https://login.consultant.ru/link/?req=doc&amp;base=LAW&amp;n=479097&amp;dst=100041" TargetMode = "External"/><Relationship Id="rId5941" Type="http://schemas.openxmlformats.org/officeDocument/2006/relationships/hyperlink" Target="https://login.consultant.ru/link/?req=doc&amp;base=LAW&amp;n=149639&amp;dst=100113" TargetMode = "External"/><Relationship Id="rId5942" Type="http://schemas.openxmlformats.org/officeDocument/2006/relationships/hyperlink" Target="https://login.consultant.ru/link/?req=doc&amp;base=LAW&amp;n=173823&amp;dst=100138" TargetMode = "External"/><Relationship Id="rId5943" Type="http://schemas.openxmlformats.org/officeDocument/2006/relationships/hyperlink" Target="https://login.consultant.ru/link/?req=doc&amp;base=LAW&amp;n=149644&amp;dst=100011" TargetMode = "External"/><Relationship Id="rId5944" Type="http://schemas.openxmlformats.org/officeDocument/2006/relationships/hyperlink" Target="https://login.consultant.ru/link/?req=doc&amp;base=LAW&amp;n=201120&amp;dst=100106" TargetMode = "External"/><Relationship Id="rId5945" Type="http://schemas.openxmlformats.org/officeDocument/2006/relationships/hyperlink" Target="https://login.consultant.ru/link/?req=doc&amp;base=LAW&amp;n=149647&amp;dst=100083" TargetMode = "External"/><Relationship Id="rId5946" Type="http://schemas.openxmlformats.org/officeDocument/2006/relationships/hyperlink" Target="https://login.consultant.ru/link/?req=doc&amp;base=LAW&amp;n=201252&amp;dst=100103" TargetMode = "External"/><Relationship Id="rId5947" Type="http://schemas.openxmlformats.org/officeDocument/2006/relationships/hyperlink" Target="https://login.consultant.ru/link/?req=doc&amp;base=LAW&amp;n=201157&amp;dst=100075" TargetMode = "External"/><Relationship Id="rId5948" Type="http://schemas.openxmlformats.org/officeDocument/2006/relationships/hyperlink" Target="https://login.consultant.ru/link/?req=doc&amp;base=LAW&amp;n=221369&amp;dst=100068" TargetMode = "External"/><Relationship Id="rId5949" Type="http://schemas.openxmlformats.org/officeDocument/2006/relationships/hyperlink" Target="https://login.consultant.ru/link/?req=doc&amp;base=LAW&amp;n=201260&amp;dst=100044" TargetMode = "External"/><Relationship Id="rId5950" Type="http://schemas.openxmlformats.org/officeDocument/2006/relationships/hyperlink" Target="https://login.consultant.ru/link/?req=doc&amp;base=LAW&amp;n=470677&amp;dst=100882" TargetMode = "External"/><Relationship Id="rId5951" Type="http://schemas.openxmlformats.org/officeDocument/2006/relationships/hyperlink" Target="https://login.consultant.ru/link/?req=doc&amp;base=LAW&amp;n=495099&amp;dst=100050" TargetMode = "External"/><Relationship Id="rId5952" Type="http://schemas.openxmlformats.org/officeDocument/2006/relationships/hyperlink" Target="https://login.consultant.ru/link/?req=doc&amp;base=LAW&amp;n=168067&amp;dst=100065" TargetMode = "External"/><Relationship Id="rId5953" Type="http://schemas.openxmlformats.org/officeDocument/2006/relationships/hyperlink" Target="https://login.consultant.ru/link/?req=doc&amp;base=LAW&amp;n=201259&amp;dst=100119" TargetMode = "External"/><Relationship Id="rId5954" Type="http://schemas.openxmlformats.org/officeDocument/2006/relationships/hyperlink" Target="https://login.consultant.ru/link/?req=doc&amp;base=LAW&amp;n=200919&amp;dst=100054" TargetMode = "External"/><Relationship Id="rId5955" Type="http://schemas.openxmlformats.org/officeDocument/2006/relationships/hyperlink" Target="https://login.consultant.ru/link/?req=doc&amp;base=LAW&amp;n=165868&amp;dst=100116" TargetMode = "External"/><Relationship Id="rId5956" Type="http://schemas.openxmlformats.org/officeDocument/2006/relationships/hyperlink" Target="https://login.consultant.ru/link/?req=doc&amp;base=LAW&amp;n=388538&amp;dst=100175" TargetMode = "External"/><Relationship Id="rId5957" Type="http://schemas.openxmlformats.org/officeDocument/2006/relationships/hyperlink" Target="https://login.consultant.ru/link/?req=doc&amp;base=LAW&amp;n=156574&amp;dst=100065" TargetMode = "External"/><Relationship Id="rId5958" Type="http://schemas.openxmlformats.org/officeDocument/2006/relationships/hyperlink" Target="https://login.consultant.ru/link/?req=doc&amp;base=LAW&amp;n=158405&amp;dst=100072" TargetMode = "External"/><Relationship Id="rId5959" Type="http://schemas.openxmlformats.org/officeDocument/2006/relationships/hyperlink" Target="https://login.consultant.ru/link/?req=doc&amp;base=LAW&amp;n=421193&amp;dst=100026" TargetMode = "External"/><Relationship Id="rId5960" Type="http://schemas.openxmlformats.org/officeDocument/2006/relationships/hyperlink" Target="https://login.consultant.ru/link/?req=doc&amp;base=LAW&amp;n=221373&amp;dst=100081" TargetMode = "External"/><Relationship Id="rId5961" Type="http://schemas.openxmlformats.org/officeDocument/2006/relationships/hyperlink" Target="https://login.consultant.ru/link/?req=doc&amp;base=LAW&amp;n=162558&amp;dst=100054" TargetMode = "External"/><Relationship Id="rId5962" Type="http://schemas.openxmlformats.org/officeDocument/2006/relationships/hyperlink" Target="https://login.consultant.ru/link/?req=doc&amp;base=LAW&amp;n=162593&amp;dst=100025" TargetMode = "External"/><Relationship Id="rId5963" Type="http://schemas.openxmlformats.org/officeDocument/2006/relationships/hyperlink" Target="https://login.consultant.ru/link/?req=doc&amp;base=LAW&amp;n=162603&amp;dst=100015" TargetMode = "External"/><Relationship Id="rId5964" Type="http://schemas.openxmlformats.org/officeDocument/2006/relationships/hyperlink" Target="https://login.consultant.ru/link/?req=doc&amp;base=LAW&amp;n=495258&amp;dst=100038" TargetMode = "External"/><Relationship Id="rId5965" Type="http://schemas.openxmlformats.org/officeDocument/2006/relationships/hyperlink" Target="https://login.consultant.ru/link/?req=doc&amp;base=LAW&amp;n=201257&amp;dst=100121" TargetMode = "External"/><Relationship Id="rId5966" Type="http://schemas.openxmlformats.org/officeDocument/2006/relationships/hyperlink" Target="https://login.consultant.ru/link/?req=doc&amp;base=LAW&amp;n=440510&amp;dst=100037" TargetMode = "External"/><Relationship Id="rId5967" Type="http://schemas.openxmlformats.org/officeDocument/2006/relationships/hyperlink" Target="https://login.consultant.ru/link/?req=doc&amp;base=LAW&amp;n=495003&amp;dst=100054" TargetMode = "External"/><Relationship Id="rId5968" Type="http://schemas.openxmlformats.org/officeDocument/2006/relationships/hyperlink" Target="https://login.consultant.ru/link/?req=doc&amp;base=LAW&amp;n=165800&amp;dst=100037" TargetMode = "External"/><Relationship Id="rId5969" Type="http://schemas.openxmlformats.org/officeDocument/2006/relationships/hyperlink" Target="https://login.consultant.ru/link/?req=doc&amp;base=LAW&amp;n=165824&amp;dst=100058" TargetMode = "External"/><Relationship Id="rId5970" Type="http://schemas.openxmlformats.org/officeDocument/2006/relationships/hyperlink" Target="https://login.consultant.ru/link/?req=doc&amp;base=LAW&amp;n=420988&amp;dst=100164" TargetMode = "External"/><Relationship Id="rId5971" Type="http://schemas.openxmlformats.org/officeDocument/2006/relationships/hyperlink" Target="https://login.consultant.ru/link/?req=doc&amp;base=LAW&amp;n=165926&amp;dst=100049" TargetMode = "External"/><Relationship Id="rId5972" Type="http://schemas.openxmlformats.org/officeDocument/2006/relationships/hyperlink" Target="https://login.consultant.ru/link/?req=doc&amp;base=LAW&amp;n=287038&amp;dst=100029" TargetMode = "External"/><Relationship Id="rId5973" Type="http://schemas.openxmlformats.org/officeDocument/2006/relationships/hyperlink" Target="https://login.consultant.ru/link/?req=doc&amp;base=LAW&amp;n=446159&amp;dst=100061" TargetMode = "External"/><Relationship Id="rId5974" Type="http://schemas.openxmlformats.org/officeDocument/2006/relationships/hyperlink" Target="https://login.consultant.ru/link/?req=doc&amp;base=LAW&amp;n=448180&amp;dst=100082" TargetMode = "External"/><Relationship Id="rId5975" Type="http://schemas.openxmlformats.org/officeDocument/2006/relationships/hyperlink" Target="https://login.consultant.ru/link/?req=doc&amp;base=LAW&amp;n=209873&amp;dst=100024" TargetMode = "External"/><Relationship Id="rId5976" Type="http://schemas.openxmlformats.org/officeDocument/2006/relationships/hyperlink" Target="https://login.consultant.ru/link/?req=doc&amp;base=LAW&amp;n=173186&amp;dst=100015" TargetMode = "External"/><Relationship Id="rId5977" Type="http://schemas.openxmlformats.org/officeDocument/2006/relationships/hyperlink" Target="https://login.consultant.ru/link/?req=doc&amp;base=LAW&amp;n=173202&amp;dst=100060" TargetMode = "External"/><Relationship Id="rId5978" Type="http://schemas.openxmlformats.org/officeDocument/2006/relationships/hyperlink" Target="https://login.consultant.ru/link/?req=doc&amp;base=LAW&amp;n=182886&amp;dst=100021" TargetMode = "External"/><Relationship Id="rId5979" Type="http://schemas.openxmlformats.org/officeDocument/2006/relationships/hyperlink" Target="https://login.consultant.ru/link/?req=doc&amp;base=LAW&amp;n=176172&amp;dst=100060" TargetMode = "External"/><Relationship Id="rId5980" Type="http://schemas.openxmlformats.org/officeDocument/2006/relationships/hyperlink" Target="https://login.consultant.ru/link/?req=doc&amp;base=LAW&amp;n=182041&amp;dst=100179" TargetMode = "External"/><Relationship Id="rId5981" Type="http://schemas.openxmlformats.org/officeDocument/2006/relationships/hyperlink" Target="https://login.consultant.ru/link/?req=doc&amp;base=LAW&amp;n=179979&amp;dst=100028" TargetMode = "External"/><Relationship Id="rId5982" Type="http://schemas.openxmlformats.org/officeDocument/2006/relationships/hyperlink" Target="https://login.consultant.ru/link/?req=doc&amp;base=LAW&amp;n=495257&amp;dst=100034" TargetMode = "External"/><Relationship Id="rId5983" Type="http://schemas.openxmlformats.org/officeDocument/2006/relationships/hyperlink" Target="https://login.consultant.ru/link/?req=doc&amp;base=LAW&amp;n=189505&amp;dst=100046" TargetMode = "External"/><Relationship Id="rId5984" Type="http://schemas.openxmlformats.org/officeDocument/2006/relationships/hyperlink" Target="https://login.consultant.ru/link/?req=doc&amp;base=LAW&amp;n=189504&amp;dst=100022" TargetMode = "External"/><Relationship Id="rId5985" Type="http://schemas.openxmlformats.org/officeDocument/2006/relationships/hyperlink" Target="https://login.consultant.ru/link/?req=doc&amp;base=LAW&amp;n=190445&amp;dst=100011" TargetMode = "External"/><Relationship Id="rId5986" Type="http://schemas.openxmlformats.org/officeDocument/2006/relationships/hyperlink" Target="https://login.consultant.ru/link/?req=doc&amp;base=LAW&amp;n=221582&amp;dst=100258" TargetMode = "External"/><Relationship Id="rId5987" Type="http://schemas.openxmlformats.org/officeDocument/2006/relationships/hyperlink" Target="https://login.consultant.ru/link/?req=doc&amp;base=LAW&amp;n=191470&amp;dst=100017" TargetMode = "External"/><Relationship Id="rId5988" Type="http://schemas.openxmlformats.org/officeDocument/2006/relationships/hyperlink" Target="https://login.consultant.ru/link/?req=doc&amp;base=LAW&amp;n=301284&amp;dst=100408" TargetMode = "External"/><Relationship Id="rId5989" Type="http://schemas.openxmlformats.org/officeDocument/2006/relationships/hyperlink" Target="https://login.consultant.ru/link/?req=doc&amp;base=LAW&amp;n=194888&amp;dst=100016" TargetMode = "External"/><Relationship Id="rId5990" Type="http://schemas.openxmlformats.org/officeDocument/2006/relationships/hyperlink" Target="https://login.consultant.ru/link/?req=doc&amp;base=LAW&amp;n=198844&amp;dst=100017" TargetMode = "External"/><Relationship Id="rId5991" Type="http://schemas.openxmlformats.org/officeDocument/2006/relationships/hyperlink" Target="https://login.consultant.ru/link/?req=doc&amp;base=LAW&amp;n=199990&amp;dst=100029" TargetMode = "External"/><Relationship Id="rId5992" Type="http://schemas.openxmlformats.org/officeDocument/2006/relationships/hyperlink" Target="https://login.consultant.ru/link/?req=doc&amp;base=LAW&amp;n=286953&amp;dst=100211" TargetMode = "External"/><Relationship Id="rId5993" Type="http://schemas.openxmlformats.org/officeDocument/2006/relationships/hyperlink" Target="https://login.consultant.ru/link/?req=doc&amp;base=LAW&amp;n=455339&amp;dst=100464" TargetMode = "External"/><Relationship Id="rId5994" Type="http://schemas.openxmlformats.org/officeDocument/2006/relationships/hyperlink" Target="https://login.consultant.ru/link/?req=doc&amp;base=LAW&amp;n=422066&amp;dst=100701" TargetMode = "External"/><Relationship Id="rId5995" Type="http://schemas.openxmlformats.org/officeDocument/2006/relationships/hyperlink" Target="https://login.consultant.ru/link/?req=doc&amp;base=LAW&amp;n=200582&amp;dst=100032" TargetMode = "External"/><Relationship Id="rId5996" Type="http://schemas.openxmlformats.org/officeDocument/2006/relationships/hyperlink" Target="https://login.consultant.ru/link/?req=doc&amp;base=LAW&amp;n=388539&amp;dst=100027" TargetMode = "External"/><Relationship Id="rId5997" Type="http://schemas.openxmlformats.org/officeDocument/2006/relationships/hyperlink" Target="https://login.consultant.ru/link/?req=doc&amp;base=LAW&amp;n=413549&amp;dst=100543" TargetMode = "External"/><Relationship Id="rId5998" Type="http://schemas.openxmlformats.org/officeDocument/2006/relationships/hyperlink" Target="https://login.consultant.ru/link/?req=doc&amp;base=LAW&amp;n=310107&amp;dst=100171" TargetMode = "External"/><Relationship Id="rId5999" Type="http://schemas.openxmlformats.org/officeDocument/2006/relationships/hyperlink" Target="https://login.consultant.ru/link/?req=doc&amp;base=LAW&amp;n=495260&amp;dst=100050" TargetMode = "External"/><Relationship Id="rId6000" Type="http://schemas.openxmlformats.org/officeDocument/2006/relationships/hyperlink" Target="https://login.consultant.ru/link/?req=doc&amp;base=LAW&amp;n=200705&amp;dst=100028" TargetMode = "External"/><Relationship Id="rId6001" Type="http://schemas.openxmlformats.org/officeDocument/2006/relationships/hyperlink" Target="https://login.consultant.ru/link/?req=doc&amp;base=LAW&amp;n=210168&amp;dst=100479" TargetMode = "External"/><Relationship Id="rId6002" Type="http://schemas.openxmlformats.org/officeDocument/2006/relationships/hyperlink" Target="https://login.consultant.ru/link/?req=doc&amp;base=LAW&amp;n=436421&amp;dst=100161" TargetMode = "External"/><Relationship Id="rId6003" Type="http://schemas.openxmlformats.org/officeDocument/2006/relationships/hyperlink" Target="https://login.consultant.ru/link/?req=doc&amp;base=LAW&amp;n=208174&amp;dst=100025" TargetMode = "External"/><Relationship Id="rId6004" Type="http://schemas.openxmlformats.org/officeDocument/2006/relationships/hyperlink" Target="https://login.consultant.ru/link/?req=doc&amp;base=LAW&amp;n=209781&amp;dst=100045" TargetMode = "External"/><Relationship Id="rId6005" Type="http://schemas.openxmlformats.org/officeDocument/2006/relationships/hyperlink" Target="https://login.consultant.ru/link/?req=doc&amp;base=LAW&amp;n=209869&amp;dst=100021" TargetMode = "External"/><Relationship Id="rId6006" Type="http://schemas.openxmlformats.org/officeDocument/2006/relationships/hyperlink" Target="https://login.consultant.ru/link/?req=doc&amp;base=LAW&amp;n=213154&amp;dst=100014" TargetMode = "External"/><Relationship Id="rId6007" Type="http://schemas.openxmlformats.org/officeDocument/2006/relationships/hyperlink" Target="https://login.consultant.ru/link/?req=doc&amp;base=LAW&amp;n=213706&amp;dst=100024" TargetMode = "External"/><Relationship Id="rId6008" Type="http://schemas.openxmlformats.org/officeDocument/2006/relationships/hyperlink" Target="https://login.consultant.ru/link/?req=doc&amp;base=LAW&amp;n=215480&amp;dst=100025" TargetMode = "External"/><Relationship Id="rId6009" Type="http://schemas.openxmlformats.org/officeDocument/2006/relationships/hyperlink" Target="https://login.consultant.ru/link/?req=doc&amp;base=LAW&amp;n=220284&amp;dst=100025" TargetMode = "External"/><Relationship Id="rId6010" Type="http://schemas.openxmlformats.org/officeDocument/2006/relationships/hyperlink" Target="https://login.consultant.ru/link/?req=doc&amp;base=LAW&amp;n=495261&amp;dst=100017" TargetMode = "External"/><Relationship Id="rId6011" Type="http://schemas.openxmlformats.org/officeDocument/2006/relationships/hyperlink" Target="https://login.consultant.ru/link/?req=doc&amp;base=LAW&amp;n=221231&amp;dst=100034" TargetMode = "External"/><Relationship Id="rId6012" Type="http://schemas.openxmlformats.org/officeDocument/2006/relationships/hyperlink" Target="https://login.consultant.ru/link/?req=doc&amp;base=LAW&amp;n=221193&amp;dst=100285" TargetMode = "External"/><Relationship Id="rId6013" Type="http://schemas.openxmlformats.org/officeDocument/2006/relationships/hyperlink" Target="https://login.consultant.ru/link/?req=doc&amp;base=LAW&amp;n=371763&amp;dst=100331" TargetMode = "External"/><Relationship Id="rId6014" Type="http://schemas.openxmlformats.org/officeDocument/2006/relationships/hyperlink" Target="https://login.consultant.ru/link/?req=doc&amp;base=LAW&amp;n=420803&amp;dst=100308" TargetMode = "External"/><Relationship Id="rId6015" Type="http://schemas.openxmlformats.org/officeDocument/2006/relationships/hyperlink" Target="https://login.consultant.ru/link/?req=doc&amp;base=LAW&amp;n=282615&amp;dst=100016" TargetMode = "External"/><Relationship Id="rId6016" Type="http://schemas.openxmlformats.org/officeDocument/2006/relationships/hyperlink" Target="https://login.consultant.ru/link/?req=doc&amp;base=LAW&amp;n=282616&amp;dst=100038" TargetMode = "External"/><Relationship Id="rId6017" Type="http://schemas.openxmlformats.org/officeDocument/2006/relationships/hyperlink" Target="https://login.consultant.ru/link/?req=doc&amp;base=LAW&amp;n=285579&amp;dst=100015" TargetMode = "External"/><Relationship Id="rId6018" Type="http://schemas.openxmlformats.org/officeDocument/2006/relationships/hyperlink" Target="https://login.consultant.ru/link/?req=doc&amp;base=LAW&amp;n=286560&amp;dst=100056" TargetMode = "External"/><Relationship Id="rId6019" Type="http://schemas.openxmlformats.org/officeDocument/2006/relationships/hyperlink" Target="https://login.consultant.ru/link/?req=doc&amp;base=LAW&amp;n=286704&amp;dst=100029" TargetMode = "External"/><Relationship Id="rId6020" Type="http://schemas.openxmlformats.org/officeDocument/2006/relationships/hyperlink" Target="https://login.consultant.ru/link/?req=doc&amp;base=LAW&amp;n=388924&amp;dst=100145" TargetMode = "External"/><Relationship Id="rId6021" Type="http://schemas.openxmlformats.org/officeDocument/2006/relationships/hyperlink" Target="https://login.consultant.ru/link/?req=doc&amp;base=LAW&amp;n=289784&amp;dst=100024" TargetMode = "External"/><Relationship Id="rId6022" Type="http://schemas.openxmlformats.org/officeDocument/2006/relationships/hyperlink" Target="https://login.consultant.ru/link/?req=doc&amp;base=LAW&amp;n=303430&amp;dst=100021" TargetMode = "External"/><Relationship Id="rId6023" Type="http://schemas.openxmlformats.org/officeDocument/2006/relationships/hyperlink" Target="https://login.consultant.ru/link/?req=doc&amp;base=LAW&amp;n=394123&amp;dst=100302" TargetMode = "External"/><Relationship Id="rId6024" Type="http://schemas.openxmlformats.org/officeDocument/2006/relationships/hyperlink" Target="https://login.consultant.ru/link/?req=doc&amp;base=LAW&amp;n=307990&amp;dst=100017" TargetMode = "External"/><Relationship Id="rId6025" Type="http://schemas.openxmlformats.org/officeDocument/2006/relationships/hyperlink" Target="https://login.consultant.ru/link/?req=doc&amp;base=LAW&amp;n=309984&amp;dst=100014" TargetMode = "External"/><Relationship Id="rId6026" Type="http://schemas.openxmlformats.org/officeDocument/2006/relationships/hyperlink" Target="https://login.consultant.ru/link/?req=doc&amp;base=LAW&amp;n=310799&amp;dst=100014" TargetMode = "External"/><Relationship Id="rId6027" Type="http://schemas.openxmlformats.org/officeDocument/2006/relationships/hyperlink" Target="https://login.consultant.ru/link/?req=doc&amp;base=LAW&amp;n=314662&amp;dst=100018" TargetMode = "External"/><Relationship Id="rId6028" Type="http://schemas.openxmlformats.org/officeDocument/2006/relationships/hyperlink" Target="https://login.consultant.ru/link/?req=doc&amp;base=LAW&amp;n=317568&amp;dst=100016" TargetMode = "External"/><Relationship Id="rId6029" Type="http://schemas.openxmlformats.org/officeDocument/2006/relationships/hyperlink" Target="https://login.consultant.ru/link/?req=doc&amp;base=LAW&amp;n=319588&amp;dst=100017" TargetMode = "External"/><Relationship Id="rId6030" Type="http://schemas.openxmlformats.org/officeDocument/2006/relationships/hyperlink" Target="https://login.consultant.ru/link/?req=doc&amp;base=LAW&amp;n=320402&amp;dst=100024" TargetMode = "External"/><Relationship Id="rId6031" Type="http://schemas.openxmlformats.org/officeDocument/2006/relationships/hyperlink" Target="https://login.consultant.ru/link/?req=doc&amp;base=LAW&amp;n=320403&amp;dst=100021" TargetMode = "External"/><Relationship Id="rId6032" Type="http://schemas.openxmlformats.org/officeDocument/2006/relationships/hyperlink" Target="https://login.consultant.ru/link/?req=doc&amp;base=LAW&amp;n=329276&amp;dst=100014" TargetMode = "External"/><Relationship Id="rId6033" Type="http://schemas.openxmlformats.org/officeDocument/2006/relationships/hyperlink" Target="https://login.consultant.ru/link/?req=doc&amp;base=LAW&amp;n=355692&amp;dst=100048" TargetMode = "External"/><Relationship Id="rId6034" Type="http://schemas.openxmlformats.org/officeDocument/2006/relationships/hyperlink" Target="https://login.consultant.ru/link/?req=doc&amp;base=LAW&amp;n=330013&amp;dst=100014" TargetMode = "External"/><Relationship Id="rId6035" Type="http://schemas.openxmlformats.org/officeDocument/2006/relationships/hyperlink" Target="https://login.consultant.ru/link/?req=doc&amp;base=LAW&amp;n=335608&amp;dst=100017" TargetMode = "External"/><Relationship Id="rId6036" Type="http://schemas.openxmlformats.org/officeDocument/2006/relationships/hyperlink" Target="https://login.consultant.ru/link/?req=doc&amp;base=LAW&amp;n=336732&amp;dst=100017" TargetMode = "External"/><Relationship Id="rId6037" Type="http://schemas.openxmlformats.org/officeDocument/2006/relationships/hyperlink" Target="https://login.consultant.ru/link/?req=doc&amp;base=LAW&amp;n=339082&amp;dst=100058" TargetMode = "External"/><Relationship Id="rId6038" Type="http://schemas.openxmlformats.org/officeDocument/2006/relationships/hyperlink" Target="https://login.consultant.ru/link/?req=doc&amp;base=LAW&amp;n=340250&amp;dst=100016" TargetMode = "External"/><Relationship Id="rId6039" Type="http://schemas.openxmlformats.org/officeDocument/2006/relationships/hyperlink" Target="https://login.consultant.ru/link/?req=doc&amp;base=LAW&amp;n=340247&amp;dst=100013" TargetMode = "External"/><Relationship Id="rId6040" Type="http://schemas.openxmlformats.org/officeDocument/2006/relationships/hyperlink" Target="https://login.consultant.ru/link/?req=doc&amp;base=LAW&amp;n=436420&amp;dst=100022" TargetMode = "External"/><Relationship Id="rId6041" Type="http://schemas.openxmlformats.org/officeDocument/2006/relationships/hyperlink" Target="https://login.consultant.ru/link/?req=doc&amp;base=LAW&amp;n=341785&amp;dst=100021" TargetMode = "External"/><Relationship Id="rId6042" Type="http://schemas.openxmlformats.org/officeDocument/2006/relationships/hyperlink" Target="https://login.consultant.ru/link/?req=doc&amp;base=LAW&amp;n=341818&amp;dst=100046" TargetMode = "External"/><Relationship Id="rId6043" Type="http://schemas.openxmlformats.org/officeDocument/2006/relationships/hyperlink" Target="https://login.consultant.ru/link/?req=doc&amp;base=LAW&amp;n=349049&amp;dst=100017" TargetMode = "External"/><Relationship Id="rId6044" Type="http://schemas.openxmlformats.org/officeDocument/2006/relationships/hyperlink" Target="https://login.consultant.ru/link/?req=doc&amp;base=LAW&amp;n=349068&amp;dst=100037" TargetMode = "External"/><Relationship Id="rId6045" Type="http://schemas.openxmlformats.org/officeDocument/2006/relationships/hyperlink" Target="https://login.consultant.ru/link/?req=doc&amp;base=LAW&amp;n=494446&amp;dst=100054" TargetMode = "External"/><Relationship Id="rId6046" Type="http://schemas.openxmlformats.org/officeDocument/2006/relationships/hyperlink" Target="https://login.consultant.ru/link/?req=doc&amp;base=LAW&amp;n=370103&amp;dst=100021" TargetMode = "External"/><Relationship Id="rId6047" Type="http://schemas.openxmlformats.org/officeDocument/2006/relationships/hyperlink" Target="https://login.consultant.ru/link/?req=doc&amp;base=LAW&amp;n=372707&amp;dst=100031" TargetMode = "External"/><Relationship Id="rId6048" Type="http://schemas.openxmlformats.org/officeDocument/2006/relationships/hyperlink" Target="https://login.consultant.ru/link/?req=doc&amp;base=LAW&amp;n=372702&amp;dst=100027" TargetMode = "External"/><Relationship Id="rId6049" Type="http://schemas.openxmlformats.org/officeDocument/2006/relationships/hyperlink" Target="https://login.consultant.ru/link/?req=doc&amp;base=LAW&amp;n=436419&amp;dst=100043" TargetMode = "External"/><Relationship Id="rId6050" Type="http://schemas.openxmlformats.org/officeDocument/2006/relationships/hyperlink" Target="https://login.consultant.ru/link/?req=doc&amp;base=LAW&amp;n=377644&amp;dst=100094" TargetMode = "External"/><Relationship Id="rId6051" Type="http://schemas.openxmlformats.org/officeDocument/2006/relationships/hyperlink" Target="https://login.consultant.ru/link/?req=doc&amp;base=LAW&amp;n=381373&amp;dst=100024" TargetMode = "External"/><Relationship Id="rId6052" Type="http://schemas.openxmlformats.org/officeDocument/2006/relationships/hyperlink" Target="https://login.consultant.ru/link/?req=doc&amp;base=LAW&amp;n=386896&amp;dst=100028" TargetMode = "External"/><Relationship Id="rId6053" Type="http://schemas.openxmlformats.org/officeDocument/2006/relationships/hyperlink" Target="https://login.consultant.ru/link/?req=doc&amp;base=LAW&amp;n=386883&amp;dst=100017" TargetMode = "External"/><Relationship Id="rId6054" Type="http://schemas.openxmlformats.org/officeDocument/2006/relationships/hyperlink" Target="https://login.consultant.ru/link/?req=doc&amp;base=LAW&amp;n=388482&amp;dst=100059" TargetMode = "External"/><Relationship Id="rId6055" Type="http://schemas.openxmlformats.org/officeDocument/2006/relationships/hyperlink" Target="https://login.consultant.ru/link/?req=doc&amp;base=LAW&amp;n=388772&amp;dst=100016" TargetMode = "External"/><Relationship Id="rId6056" Type="http://schemas.openxmlformats.org/officeDocument/2006/relationships/hyperlink" Target="https://login.consultant.ru/link/?req=doc&amp;base=LAW&amp;n=405342&amp;dst=100017" TargetMode = "External"/><Relationship Id="rId6057" Type="http://schemas.openxmlformats.org/officeDocument/2006/relationships/hyperlink" Target="https://login.consultant.ru/link/?req=doc&amp;base=LAW&amp;n=405461&amp;dst=100017" TargetMode = "External"/><Relationship Id="rId6058" Type="http://schemas.openxmlformats.org/officeDocument/2006/relationships/hyperlink" Target="https://login.consultant.ru/link/?req=doc&amp;base=LAW&amp;n=405467&amp;dst=100021" TargetMode = "External"/><Relationship Id="rId6059" Type="http://schemas.openxmlformats.org/officeDocument/2006/relationships/hyperlink" Target="https://login.consultant.ru/link/?req=doc&amp;base=LAW&amp;n=408037&amp;dst=100018" TargetMode = "External"/><Relationship Id="rId6060" Type="http://schemas.openxmlformats.org/officeDocument/2006/relationships/hyperlink" Target="https://login.consultant.ru/link/?req=doc&amp;base=LAW&amp;n=422114&amp;dst=100047" TargetMode = "External"/><Relationship Id="rId6061" Type="http://schemas.openxmlformats.org/officeDocument/2006/relationships/hyperlink" Target="https://login.consultant.ru/link/?req=doc&amp;base=LAW&amp;n=411057&amp;dst=100014" TargetMode = "External"/><Relationship Id="rId6062" Type="http://schemas.openxmlformats.org/officeDocument/2006/relationships/hyperlink" Target="https://login.consultant.ru/link/?req=doc&amp;base=LAW&amp;n=414827&amp;dst=100015" TargetMode = "External"/><Relationship Id="rId6063" Type="http://schemas.openxmlformats.org/officeDocument/2006/relationships/hyperlink" Target="https://login.consultant.ru/link/?req=doc&amp;base=LAW&amp;n=421791&amp;dst=100013" TargetMode = "External"/><Relationship Id="rId6064" Type="http://schemas.openxmlformats.org/officeDocument/2006/relationships/hyperlink" Target="https://login.consultant.ru/link/?req=doc&amp;base=LAW&amp;n=421794&amp;dst=100080" TargetMode = "External"/><Relationship Id="rId6065" Type="http://schemas.openxmlformats.org/officeDocument/2006/relationships/hyperlink" Target="https://login.consultant.ru/link/?req=doc&amp;base=LAW&amp;n=495393&amp;dst=100016" TargetMode = "External"/><Relationship Id="rId6066" Type="http://schemas.openxmlformats.org/officeDocument/2006/relationships/hyperlink" Target="https://login.consultant.ru/link/?req=doc&amp;base=LAW&amp;n=436196&amp;dst=100046" TargetMode = "External"/><Relationship Id="rId6067" Type="http://schemas.openxmlformats.org/officeDocument/2006/relationships/hyperlink" Target="https://login.consultant.ru/link/?req=doc&amp;base=LAW&amp;n=436199&amp;dst=100037" TargetMode = "External"/><Relationship Id="rId6068" Type="http://schemas.openxmlformats.org/officeDocument/2006/relationships/hyperlink" Target="https://login.consultant.ru/link/?req=doc&amp;base=LAW&amp;n=444695&amp;dst=100019" TargetMode = "External"/><Relationship Id="rId6069" Type="http://schemas.openxmlformats.org/officeDocument/2006/relationships/hyperlink" Target="https://login.consultant.ru/link/?req=doc&amp;base=LAW&amp;n=450400&amp;dst=100015" TargetMode = "External"/><Relationship Id="rId6070" Type="http://schemas.openxmlformats.org/officeDocument/2006/relationships/hyperlink" Target="https://login.consultant.ru/link/?req=doc&amp;base=LAW&amp;n=452703&amp;dst=100023" TargetMode = "External"/><Relationship Id="rId6071" Type="http://schemas.openxmlformats.org/officeDocument/2006/relationships/hyperlink" Target="https://login.consultant.ru/link/?req=doc&amp;base=LAW&amp;n=452702&amp;dst=100015" TargetMode = "External"/><Relationship Id="rId6072" Type="http://schemas.openxmlformats.org/officeDocument/2006/relationships/hyperlink" Target="https://login.consultant.ru/link/?req=doc&amp;base=LAW&amp;n=453256&amp;dst=100027" TargetMode = "External"/><Relationship Id="rId6073" Type="http://schemas.openxmlformats.org/officeDocument/2006/relationships/hyperlink" Target="https://login.consultant.ru/link/?req=doc&amp;base=LAW&amp;n=453257&amp;dst=100017" TargetMode = "External"/><Relationship Id="rId6074" Type="http://schemas.openxmlformats.org/officeDocument/2006/relationships/hyperlink" Target="https://login.consultant.ru/link/?req=doc&amp;base=LAW&amp;n=453882&amp;dst=100017" TargetMode = "External"/><Relationship Id="rId6075" Type="http://schemas.openxmlformats.org/officeDocument/2006/relationships/hyperlink" Target="https://login.consultant.ru/link/?req=doc&amp;base=LAW&amp;n=453874&amp;dst=100037" TargetMode = "External"/><Relationship Id="rId6076" Type="http://schemas.openxmlformats.org/officeDocument/2006/relationships/hyperlink" Target="https://login.consultant.ru/link/?req=doc&amp;base=LAW&amp;n=453871&amp;dst=100030" TargetMode = "External"/><Relationship Id="rId6077" Type="http://schemas.openxmlformats.org/officeDocument/2006/relationships/hyperlink" Target="https://login.consultant.ru/link/?req=doc&amp;base=LAW&amp;n=494938&amp;dst=100036" TargetMode = "External"/><Relationship Id="rId6078" Type="http://schemas.openxmlformats.org/officeDocument/2006/relationships/hyperlink" Target="https://login.consultant.ru/link/?req=doc&amp;base=LAW&amp;n=480361&amp;dst=100041" TargetMode = "External"/><Relationship Id="rId6079" Type="http://schemas.openxmlformats.org/officeDocument/2006/relationships/hyperlink" Target="https://login.consultant.ru/link/?req=doc&amp;base=LAW&amp;n=482483&amp;dst=100010" TargetMode = "External"/><Relationship Id="rId6080" Type="http://schemas.openxmlformats.org/officeDocument/2006/relationships/hyperlink" Target="https://login.consultant.ru/link/?req=doc&amp;base=LAW&amp;n=493196&amp;dst=100024" TargetMode = "External"/><Relationship Id="rId6081" Type="http://schemas.openxmlformats.org/officeDocument/2006/relationships/hyperlink" Target="https://login.consultant.ru/link/?req=doc&amp;base=LAW&amp;n=488001&amp;dst=100018" TargetMode = "External"/><Relationship Id="rId6082" Type="http://schemas.openxmlformats.org/officeDocument/2006/relationships/hyperlink" Target="https://login.consultant.ru/link/?req=doc&amp;base=LAW&amp;n=490064&amp;dst=100016" TargetMode = "External"/><Relationship Id="rId6083" Type="http://schemas.openxmlformats.org/officeDocument/2006/relationships/hyperlink" Target="https://login.consultant.ru/link/?req=doc&amp;base=LAW&amp;n=493061&amp;dst=100019" TargetMode = "External"/><Relationship Id="rId6084" Type="http://schemas.openxmlformats.org/officeDocument/2006/relationships/hyperlink" Target="https://login.consultant.ru/link/?req=doc&amp;base=LAW&amp;n=494748&amp;dst=100145" TargetMode = "External"/><Relationship Id="rId6085" Type="http://schemas.openxmlformats.org/officeDocument/2006/relationships/hyperlink" Target="https://login.consultant.ru/link/?req=doc&amp;base=LAW&amp;n=494794&amp;dst=100021" TargetMode = "External"/><Relationship Id="rId6086" Type="http://schemas.openxmlformats.org/officeDocument/2006/relationships/hyperlink" Target="https://login.consultant.ru/link/?req=doc&amp;base=LAW&amp;n=508344&amp;dst=100020" TargetMode = "External"/><Relationship Id="rId6087" Type="http://schemas.openxmlformats.org/officeDocument/2006/relationships/hyperlink" Target="https://login.consultant.ru/link/?req=doc&amp;base=LAW&amp;n=509325&amp;dst=100071" TargetMode = "External"/><Relationship Id="rId6088" Type="http://schemas.openxmlformats.org/officeDocument/2006/relationships/hyperlink" Target="https://login.consultant.ru/link/?req=doc&amp;base=LAW&amp;n=511068&amp;dst=100103" TargetMode = "External"/><Relationship Id="rId6089" Type="http://schemas.openxmlformats.org/officeDocument/2006/relationships/hyperlink" Target="https://login.consultant.ru/link/?req=doc&amp;base=LAW&amp;n=517384&amp;dst=100028" TargetMode = "External"/><Relationship Id="rId6090" Type="http://schemas.openxmlformats.org/officeDocument/2006/relationships/hyperlink" Target="https://login.consultant.ru/link/?req=doc&amp;base=LAW&amp;n=518058&amp;dst=100014" TargetMode = "External"/><Relationship Id="rId6091" Type="http://schemas.openxmlformats.org/officeDocument/2006/relationships/hyperlink" Target="https://login.consultant.ru/link/?req=doc&amp;base=LAW&amp;n=187993&amp;dst=100014" TargetMode = "External"/><Relationship Id="rId6092" Type="http://schemas.openxmlformats.org/officeDocument/2006/relationships/hyperlink" Target="https://login.consultant.ru/link/?req=doc&amp;base=LAW&amp;n=314634&amp;dst=100018" TargetMode = "External"/><Relationship Id="rId6093" Type="http://schemas.openxmlformats.org/officeDocument/2006/relationships/hyperlink" Target="https://login.consultant.ru/link/?req=doc&amp;base=LAW&amp;n=482485&amp;dst=100014" TargetMode = "External"/><Relationship Id="rId6094" Type="http://schemas.openxmlformats.org/officeDocument/2006/relationships/hyperlink" Target="https://login.consultant.ru/link/?req=doc&amp;base=LAW&amp;n=221223&amp;dst=100024" TargetMode = "External"/><Relationship Id="rId6095" Type="http://schemas.openxmlformats.org/officeDocument/2006/relationships/hyperlink" Target="https://login.consultant.ru/link/?req=doc&amp;base=LAW&amp;n=494446&amp;dst=100055" TargetMode = "External"/><Relationship Id="rId6096" Type="http://schemas.openxmlformats.org/officeDocument/2006/relationships/hyperlink" Target="https://login.consultant.ru/link/?req=doc&amp;base=LAW&amp;n=378684&amp;dst=100016" TargetMode = "External"/><Relationship Id="rId6097" Type="http://schemas.openxmlformats.org/officeDocument/2006/relationships/hyperlink" Target="https://login.consultant.ru/link/?req=doc&amp;base=LAW&amp;n=308724&amp;dst=100015" TargetMode = "External"/><Relationship Id="rId6098" Type="http://schemas.openxmlformats.org/officeDocument/2006/relationships/hyperlink" Target="https://login.consultant.ru/link/?req=doc&amp;base=LAW&amp;n=405342&amp;dst=100018" TargetMode = "External"/><Relationship Id="rId6099" Type="http://schemas.openxmlformats.org/officeDocument/2006/relationships/hyperlink" Target="https://login.consultant.ru/link/?req=doc&amp;base=LAW&amp;n=511266&amp;dst=3" TargetMode = "External"/><Relationship Id="rId6100" Type="http://schemas.openxmlformats.org/officeDocument/2006/relationships/hyperlink" Target="https://login.consultant.ru/link/?req=doc&amp;base=LAW&amp;n=511585&amp;dst=11945" TargetMode = "External"/><Relationship Id="rId6101" Type="http://schemas.openxmlformats.org/officeDocument/2006/relationships/hyperlink" Target="https://login.consultant.ru/link/?req=doc&amp;base=LAW&amp;n=464071&amp;dst=100019" TargetMode = "External"/><Relationship Id="rId6102" Type="http://schemas.openxmlformats.org/officeDocument/2006/relationships/hyperlink" Target="https://login.consultant.ru/link/?req=doc&amp;base=LAW&amp;n=493196&amp;dst=100025" TargetMode = "External"/><Relationship Id="rId6103" Type="http://schemas.openxmlformats.org/officeDocument/2006/relationships/hyperlink" Target="https://login.consultant.ru/link/?req=doc&amp;base=LAW&amp;n=511266&amp;dst=4" TargetMode = "External"/><Relationship Id="rId6104" Type="http://schemas.openxmlformats.org/officeDocument/2006/relationships/hyperlink" Target="https://login.consultant.ru/link/?req=doc&amp;base=LAW&amp;n=511585&amp;dst=11946" TargetMode = "External"/><Relationship Id="rId6105" Type="http://schemas.openxmlformats.org/officeDocument/2006/relationships/hyperlink" Target="https://login.consultant.ru/link/?req=doc&amp;base=LAW&amp;n=493196&amp;dst=100026" TargetMode = "External"/><Relationship Id="rId6106" Type="http://schemas.openxmlformats.org/officeDocument/2006/relationships/hyperlink" Target="https://login.consultant.ru/link/?req=doc&amp;base=LAW&amp;n=494748&amp;dst=100146" TargetMode = "External"/><Relationship Id="rId6107" Type="http://schemas.openxmlformats.org/officeDocument/2006/relationships/hyperlink" Target="https://login.consultant.ru/link/?req=doc&amp;base=LAW&amp;n=511266&amp;dst=5" TargetMode = "External"/><Relationship Id="rId6108" Type="http://schemas.openxmlformats.org/officeDocument/2006/relationships/hyperlink" Target="https://login.consultant.ru/link/?req=doc&amp;base=LAW&amp;n=511585&amp;dst=11947" TargetMode = "External"/><Relationship Id="rId6109" Type="http://schemas.openxmlformats.org/officeDocument/2006/relationships/hyperlink" Target="https://login.consultant.ru/link/?req=doc&amp;base=LAW&amp;n=43089&amp;dst=100013" TargetMode = "External"/><Relationship Id="rId6110" Type="http://schemas.openxmlformats.org/officeDocument/2006/relationships/hyperlink" Target="https://login.consultant.ru/link/?req=doc&amp;base=LAW&amp;n=48631&amp;dst=100013" TargetMode = "External"/><Relationship Id="rId6111" Type="http://schemas.openxmlformats.org/officeDocument/2006/relationships/hyperlink" Target="https://login.consultant.ru/link/?req=doc&amp;base=LAW&amp;n=282708&amp;dst=100161" TargetMode = "External"/><Relationship Id="rId6112" Type="http://schemas.openxmlformats.org/officeDocument/2006/relationships/hyperlink" Target="https://login.consultant.ru/link/?req=doc&amp;base=LAW&amp;n=201280&amp;dst=100047" TargetMode = "External"/><Relationship Id="rId6113" Type="http://schemas.openxmlformats.org/officeDocument/2006/relationships/hyperlink" Target="https://login.consultant.ru/link/?req=doc&amp;base=LAW&amp;n=149778&amp;dst=100061" TargetMode = "External"/><Relationship Id="rId6114" Type="http://schemas.openxmlformats.org/officeDocument/2006/relationships/hyperlink" Target="https://login.consultant.ru/link/?req=doc&amp;base=LAW&amp;n=52339&amp;dst=100016" TargetMode = "External"/><Relationship Id="rId6115" Type="http://schemas.openxmlformats.org/officeDocument/2006/relationships/hyperlink" Target="https://login.consultant.ru/link/?req=doc&amp;base=LAW&amp;n=201316&amp;dst=100077" TargetMode = "External"/><Relationship Id="rId6116" Type="http://schemas.openxmlformats.org/officeDocument/2006/relationships/hyperlink" Target="https://login.consultant.ru/link/?req=doc&amp;base=LAW&amp;n=54243&amp;dst=100022" TargetMode = "External"/><Relationship Id="rId6117" Type="http://schemas.openxmlformats.org/officeDocument/2006/relationships/hyperlink" Target="https://login.consultant.ru/link/?req=doc&amp;base=LAW&amp;n=54577&amp;dst=100047" TargetMode = "External"/><Relationship Id="rId6118" Type="http://schemas.openxmlformats.org/officeDocument/2006/relationships/hyperlink" Target="https://login.consultant.ru/link/?req=doc&amp;base=LAW&amp;n=201314&amp;dst=100036" TargetMode = "External"/><Relationship Id="rId6119" Type="http://schemas.openxmlformats.org/officeDocument/2006/relationships/hyperlink" Target="https://login.consultant.ru/link/?req=doc&amp;base=LAW&amp;n=59966&amp;dst=100035" TargetMode = "External"/><Relationship Id="rId6120" Type="http://schemas.openxmlformats.org/officeDocument/2006/relationships/hyperlink" Target="https://login.consultant.ru/link/?req=doc&amp;base=LAW&amp;n=490130&amp;dst=100080" TargetMode = "External"/><Relationship Id="rId6121" Type="http://schemas.openxmlformats.org/officeDocument/2006/relationships/hyperlink" Target="https://login.consultant.ru/link/?req=doc&amp;base=LAW&amp;n=201712&amp;dst=100544" TargetMode = "External"/><Relationship Id="rId6122" Type="http://schemas.openxmlformats.org/officeDocument/2006/relationships/hyperlink" Target="https://login.consultant.ru/link/?req=doc&amp;base=LAW&amp;n=58266&amp;dst=100060" TargetMode = "External"/><Relationship Id="rId6123" Type="http://schemas.openxmlformats.org/officeDocument/2006/relationships/hyperlink" Target="https://login.consultant.ru/link/?req=doc&amp;base=LAW&amp;n=173867&amp;dst=100150" TargetMode = "External"/><Relationship Id="rId6124" Type="http://schemas.openxmlformats.org/officeDocument/2006/relationships/hyperlink" Target="https://login.consultant.ru/link/?req=doc&amp;base=LAW&amp;n=211067&amp;dst=100349" TargetMode = "External"/><Relationship Id="rId6125" Type="http://schemas.openxmlformats.org/officeDocument/2006/relationships/hyperlink" Target="https://login.consultant.ru/link/?req=doc&amp;base=LAW&amp;n=82267&amp;dst=100022" TargetMode = "External"/><Relationship Id="rId6126" Type="http://schemas.openxmlformats.org/officeDocument/2006/relationships/hyperlink" Target="https://login.consultant.ru/link/?req=doc&amp;base=LAW&amp;n=501445&amp;dst=100197" TargetMode = "External"/><Relationship Id="rId6127" Type="http://schemas.openxmlformats.org/officeDocument/2006/relationships/hyperlink" Target="https://login.consultant.ru/link/?req=doc&amp;base=LAW&amp;n=149859&amp;dst=100121" TargetMode = "External"/><Relationship Id="rId6128" Type="http://schemas.openxmlformats.org/officeDocument/2006/relationships/hyperlink" Target="https://login.consultant.ru/link/?req=doc&amp;base=LAW&amp;n=495097&amp;dst=100146" TargetMode = "External"/><Relationship Id="rId6129" Type="http://schemas.openxmlformats.org/officeDocument/2006/relationships/hyperlink" Target="https://login.consultant.ru/link/?req=doc&amp;base=LAW&amp;n=511316&amp;dst=100435" TargetMode = "External"/><Relationship Id="rId6130" Type="http://schemas.openxmlformats.org/officeDocument/2006/relationships/hyperlink" Target="https://login.consultant.ru/link/?req=doc&amp;base=LAW&amp;n=94113&amp;dst=100008" TargetMode = "External"/><Relationship Id="rId6131" Type="http://schemas.openxmlformats.org/officeDocument/2006/relationships/hyperlink" Target="https://login.consultant.ru/link/?req=doc&amp;base=LAW&amp;n=95177&amp;dst=100076" TargetMode = "External"/><Relationship Id="rId6132" Type="http://schemas.openxmlformats.org/officeDocument/2006/relationships/hyperlink" Target="https://login.consultant.ru/link/?req=doc&amp;base=LAW&amp;n=201285&amp;dst=100183" TargetMode = "External"/><Relationship Id="rId6133" Type="http://schemas.openxmlformats.org/officeDocument/2006/relationships/hyperlink" Target="https://login.consultant.ru/link/?req=doc&amp;base=LAW&amp;n=102922&amp;dst=100035" TargetMode = "External"/><Relationship Id="rId6134" Type="http://schemas.openxmlformats.org/officeDocument/2006/relationships/hyperlink" Target="https://login.consultant.ru/link/?req=doc&amp;base=LAW&amp;n=102866&amp;dst=100039" TargetMode = "External"/><Relationship Id="rId6135" Type="http://schemas.openxmlformats.org/officeDocument/2006/relationships/hyperlink" Target="https://login.consultant.ru/link/?req=doc&amp;base=LAW&amp;n=169839&amp;dst=100063" TargetMode = "External"/><Relationship Id="rId6136" Type="http://schemas.openxmlformats.org/officeDocument/2006/relationships/hyperlink" Target="https://login.consultant.ru/link/?req=doc&amp;base=LAW&amp;n=117532&amp;dst=100041" TargetMode = "External"/><Relationship Id="rId6137" Type="http://schemas.openxmlformats.org/officeDocument/2006/relationships/hyperlink" Target="https://login.consultant.ru/link/?req=doc&amp;base=LAW&amp;n=103008&amp;dst=100058" TargetMode = "External"/><Relationship Id="rId6138" Type="http://schemas.openxmlformats.org/officeDocument/2006/relationships/hyperlink" Target="https://login.consultant.ru/link/?req=doc&amp;base=LAW&amp;n=482770&amp;dst=100255" TargetMode = "External"/><Relationship Id="rId6139" Type="http://schemas.openxmlformats.org/officeDocument/2006/relationships/hyperlink" Target="https://login.consultant.ru/link/?req=doc&amp;base=LAW&amp;n=200782&amp;dst=100184" TargetMode = "External"/><Relationship Id="rId6140" Type="http://schemas.openxmlformats.org/officeDocument/2006/relationships/hyperlink" Target="https://login.consultant.ru/link/?req=doc&amp;base=LAW&amp;n=108567&amp;dst=100045" TargetMode = "External"/><Relationship Id="rId6141" Type="http://schemas.openxmlformats.org/officeDocument/2006/relationships/hyperlink" Target="https://login.consultant.ru/link/?req=doc&amp;base=LAW&amp;n=176325&amp;dst=100044" TargetMode = "External"/><Relationship Id="rId6142" Type="http://schemas.openxmlformats.org/officeDocument/2006/relationships/hyperlink" Target="https://login.consultant.ru/link/?req=doc&amp;base=LAW&amp;n=113657&amp;dst=100022" TargetMode = "External"/><Relationship Id="rId6143" Type="http://schemas.openxmlformats.org/officeDocument/2006/relationships/hyperlink" Target="https://login.consultant.ru/link/?req=doc&amp;base=LAW&amp;n=217344&amp;dst=100042" TargetMode = "External"/><Relationship Id="rId6144" Type="http://schemas.openxmlformats.org/officeDocument/2006/relationships/hyperlink" Target="https://login.consultant.ru/link/?req=doc&amp;base=LAW&amp;n=495103&amp;dst=100089" TargetMode = "External"/><Relationship Id="rId6145" Type="http://schemas.openxmlformats.org/officeDocument/2006/relationships/hyperlink" Target="https://login.consultant.ru/link/?req=doc&amp;base=LAW&amp;n=117192&amp;dst=100026" TargetMode = "External"/><Relationship Id="rId6146" Type="http://schemas.openxmlformats.org/officeDocument/2006/relationships/hyperlink" Target="https://login.consultant.ru/link/?req=doc&amp;base=LAW&amp;n=169776&amp;dst=100050" TargetMode = "External"/><Relationship Id="rId6147" Type="http://schemas.openxmlformats.org/officeDocument/2006/relationships/hyperlink" Target="https://login.consultant.ru/link/?req=doc&amp;base=LAW&amp;n=191388&amp;dst=100229" TargetMode = "External"/><Relationship Id="rId6148" Type="http://schemas.openxmlformats.org/officeDocument/2006/relationships/hyperlink" Target="https://login.consultant.ru/link/?req=doc&amp;base=LAW&amp;n=298681&amp;dst=100126" TargetMode = "External"/><Relationship Id="rId6149" Type="http://schemas.openxmlformats.org/officeDocument/2006/relationships/hyperlink" Target="https://login.consultant.ru/link/?req=doc&amp;base=LAW&amp;n=219796&amp;dst=100026" TargetMode = "External"/><Relationship Id="rId6150" Type="http://schemas.openxmlformats.org/officeDocument/2006/relationships/hyperlink" Target="https://login.consultant.ru/link/?req=doc&amp;base=LAW&amp;n=454112&amp;dst=100453" TargetMode = "External"/><Relationship Id="rId6151" Type="http://schemas.openxmlformats.org/officeDocument/2006/relationships/hyperlink" Target="https://login.consultant.ru/link/?req=doc&amp;base=LAW&amp;n=125464&amp;dst=100023" TargetMode = "External"/><Relationship Id="rId6152" Type="http://schemas.openxmlformats.org/officeDocument/2006/relationships/hyperlink" Target="https://login.consultant.ru/link/?req=doc&amp;base=LAW&amp;n=201309&amp;dst=100135" TargetMode = "External"/><Relationship Id="rId6153" Type="http://schemas.openxmlformats.org/officeDocument/2006/relationships/hyperlink" Target="https://login.consultant.ru/link/?req=doc&amp;base=LAW&amp;n=130746&amp;dst=100021" TargetMode = "External"/><Relationship Id="rId6154" Type="http://schemas.openxmlformats.org/officeDocument/2006/relationships/hyperlink" Target="https://login.consultant.ru/link/?req=doc&amp;base=LAW&amp;n=138416&amp;dst=100012" TargetMode = "External"/><Relationship Id="rId6155" Type="http://schemas.openxmlformats.org/officeDocument/2006/relationships/hyperlink" Target="https://login.consultant.ru/link/?req=doc&amp;base=LAW&amp;n=169767&amp;dst=100025" TargetMode = "External"/><Relationship Id="rId6156" Type="http://schemas.openxmlformats.org/officeDocument/2006/relationships/hyperlink" Target="https://login.consultant.ru/link/?req=doc&amp;base=LAW&amp;n=221800&amp;dst=100461" TargetMode = "External"/><Relationship Id="rId6157" Type="http://schemas.openxmlformats.org/officeDocument/2006/relationships/hyperlink" Target="https://login.consultant.ru/link/?req=doc&amp;base=LAW&amp;n=421011&amp;dst=100029" TargetMode = "External"/><Relationship Id="rId6158" Type="http://schemas.openxmlformats.org/officeDocument/2006/relationships/hyperlink" Target="https://login.consultant.ru/link/?req=doc&amp;base=LAW&amp;n=173823&amp;dst=100139" TargetMode = "External"/><Relationship Id="rId6159" Type="http://schemas.openxmlformats.org/officeDocument/2006/relationships/hyperlink" Target="https://login.consultant.ru/link/?req=doc&amp;base=LAW&amp;n=149644&amp;dst=100012" TargetMode = "External"/><Relationship Id="rId6160" Type="http://schemas.openxmlformats.org/officeDocument/2006/relationships/hyperlink" Target="https://login.consultant.ru/link/?req=doc&amp;base=LAW&amp;n=149646&amp;dst=100030" TargetMode = "External"/><Relationship Id="rId6161" Type="http://schemas.openxmlformats.org/officeDocument/2006/relationships/hyperlink" Target="https://login.consultant.ru/link/?req=doc&amp;base=LAW&amp;n=149647&amp;dst=100084" TargetMode = "External"/><Relationship Id="rId6162" Type="http://schemas.openxmlformats.org/officeDocument/2006/relationships/hyperlink" Target="https://login.consultant.ru/link/?req=doc&amp;base=LAW&amp;n=201157&amp;dst=100076" TargetMode = "External"/><Relationship Id="rId6163" Type="http://schemas.openxmlformats.org/officeDocument/2006/relationships/hyperlink" Target="https://login.consultant.ru/link/?req=doc&amp;base=LAW&amp;n=156921&amp;dst=100044" TargetMode = "External"/><Relationship Id="rId6164" Type="http://schemas.openxmlformats.org/officeDocument/2006/relationships/hyperlink" Target="https://login.consultant.ru/link/?req=doc&amp;base=LAW&amp;n=220702&amp;dst=100344" TargetMode = "External"/><Relationship Id="rId6165" Type="http://schemas.openxmlformats.org/officeDocument/2006/relationships/hyperlink" Target="https://login.consultant.ru/link/?req=doc&amp;base=LAW&amp;n=153471&amp;dst=100012" TargetMode = "External"/><Relationship Id="rId6166" Type="http://schemas.openxmlformats.org/officeDocument/2006/relationships/hyperlink" Target="https://login.consultant.ru/link/?req=doc&amp;base=LAW&amp;n=454133&amp;dst=100115" TargetMode = "External"/><Relationship Id="rId6167" Type="http://schemas.openxmlformats.org/officeDocument/2006/relationships/hyperlink" Target="https://login.consultant.ru/link/?req=doc&amp;base=LAW&amp;n=436422&amp;dst=100031" TargetMode = "External"/><Relationship Id="rId6168" Type="http://schemas.openxmlformats.org/officeDocument/2006/relationships/hyperlink" Target="https://login.consultant.ru/link/?req=doc&amp;base=LAW&amp;n=495099&amp;dst=100051" TargetMode = "External"/><Relationship Id="rId6169" Type="http://schemas.openxmlformats.org/officeDocument/2006/relationships/hyperlink" Target="https://login.consultant.ru/link/?req=doc&amp;base=LAW&amp;n=201259&amp;dst=100120" TargetMode = "External"/><Relationship Id="rId6170" Type="http://schemas.openxmlformats.org/officeDocument/2006/relationships/hyperlink" Target="https://login.consultant.ru/link/?req=doc&amp;base=LAW&amp;n=388538&amp;dst=100176" TargetMode = "External"/><Relationship Id="rId6171" Type="http://schemas.openxmlformats.org/officeDocument/2006/relationships/hyperlink" Target="https://login.consultant.ru/link/?req=doc&amp;base=LAW&amp;n=160066&amp;dst=100014" TargetMode = "External"/><Relationship Id="rId6172" Type="http://schemas.openxmlformats.org/officeDocument/2006/relationships/hyperlink" Target="https://login.consultant.ru/link/?req=doc&amp;base=LAW&amp;n=221373&amp;dst=100082" TargetMode = "External"/><Relationship Id="rId6173" Type="http://schemas.openxmlformats.org/officeDocument/2006/relationships/hyperlink" Target="https://login.consultant.ru/link/?req=doc&amp;base=LAW&amp;n=162591&amp;dst=100017" TargetMode = "External"/><Relationship Id="rId6174" Type="http://schemas.openxmlformats.org/officeDocument/2006/relationships/hyperlink" Target="https://login.consultant.ru/link/?req=doc&amp;base=LAW&amp;n=201617&amp;dst=100288" TargetMode = "External"/><Relationship Id="rId6175" Type="http://schemas.openxmlformats.org/officeDocument/2006/relationships/hyperlink" Target="https://login.consultant.ru/link/?req=doc&amp;base=LAW&amp;n=165824&amp;dst=100059" TargetMode = "External"/><Relationship Id="rId6176" Type="http://schemas.openxmlformats.org/officeDocument/2006/relationships/hyperlink" Target="https://login.consultant.ru/link/?req=doc&amp;base=LAW&amp;n=446159&amp;dst=100062" TargetMode = "External"/><Relationship Id="rId6177" Type="http://schemas.openxmlformats.org/officeDocument/2006/relationships/hyperlink" Target="https://login.consultant.ru/link/?req=doc&amp;base=LAW&amp;n=172516&amp;dst=100113" TargetMode = "External"/><Relationship Id="rId6178" Type="http://schemas.openxmlformats.org/officeDocument/2006/relationships/hyperlink" Target="https://login.consultant.ru/link/?req=doc&amp;base=LAW&amp;n=173186&amp;dst=100016" TargetMode = "External"/><Relationship Id="rId6179" Type="http://schemas.openxmlformats.org/officeDocument/2006/relationships/hyperlink" Target="https://login.consultant.ru/link/?req=doc&amp;base=LAW&amp;n=471849&amp;dst=100094" TargetMode = "External"/><Relationship Id="rId6180" Type="http://schemas.openxmlformats.org/officeDocument/2006/relationships/hyperlink" Target="https://login.consultant.ru/link/?req=doc&amp;base=LAW&amp;n=182643&amp;dst=100104" TargetMode = "External"/><Relationship Id="rId6181" Type="http://schemas.openxmlformats.org/officeDocument/2006/relationships/hyperlink" Target="https://login.consultant.ru/link/?req=doc&amp;base=LAW&amp;n=186980&amp;dst=100085" TargetMode = "External"/><Relationship Id="rId6182" Type="http://schemas.openxmlformats.org/officeDocument/2006/relationships/hyperlink" Target="https://login.consultant.ru/link/?req=doc&amp;base=LAW&amp;n=495255&amp;dst=100307" TargetMode = "External"/><Relationship Id="rId6183" Type="http://schemas.openxmlformats.org/officeDocument/2006/relationships/hyperlink" Target="https://login.consultant.ru/link/?req=doc&amp;base=LAW&amp;n=188331&amp;dst=100073" TargetMode = "External"/><Relationship Id="rId6184" Type="http://schemas.openxmlformats.org/officeDocument/2006/relationships/hyperlink" Target="https://login.consultant.ru/link/?req=doc&amp;base=LAW&amp;n=221582&amp;dst=100261" TargetMode = "External"/><Relationship Id="rId6185" Type="http://schemas.openxmlformats.org/officeDocument/2006/relationships/hyperlink" Target="https://login.consultant.ru/link/?req=doc&amp;base=LAW&amp;n=191491&amp;dst=100020" TargetMode = "External"/><Relationship Id="rId6186" Type="http://schemas.openxmlformats.org/officeDocument/2006/relationships/hyperlink" Target="https://login.consultant.ru/link/?req=doc&amp;base=LAW&amp;n=197409&amp;dst=100022" TargetMode = "External"/><Relationship Id="rId6187" Type="http://schemas.openxmlformats.org/officeDocument/2006/relationships/hyperlink" Target="https://login.consultant.ru/link/?req=doc&amp;base=LAW&amp;n=200017&amp;dst=100029" TargetMode = "External"/><Relationship Id="rId6188" Type="http://schemas.openxmlformats.org/officeDocument/2006/relationships/hyperlink" Target="https://login.consultant.ru/link/?req=doc&amp;base=LAW&amp;n=200014&amp;dst=100061" TargetMode = "External"/><Relationship Id="rId6189" Type="http://schemas.openxmlformats.org/officeDocument/2006/relationships/hyperlink" Target="https://login.consultant.ru/link/?req=doc&amp;base=LAW&amp;n=200582&amp;dst=100033" TargetMode = "External"/><Relationship Id="rId6190" Type="http://schemas.openxmlformats.org/officeDocument/2006/relationships/hyperlink" Target="https://login.consultant.ru/link/?req=doc&amp;base=LAW&amp;n=388539&amp;dst=100028" TargetMode = "External"/><Relationship Id="rId6191" Type="http://schemas.openxmlformats.org/officeDocument/2006/relationships/hyperlink" Target="https://login.consultant.ru/link/?req=doc&amp;base=LAW&amp;n=200564&amp;dst=100102" TargetMode = "External"/><Relationship Id="rId6192" Type="http://schemas.openxmlformats.org/officeDocument/2006/relationships/hyperlink" Target="https://login.consultant.ru/link/?req=doc&amp;base=LAW&amp;n=200730&amp;dst=100103" TargetMode = "External"/><Relationship Id="rId6193" Type="http://schemas.openxmlformats.org/officeDocument/2006/relationships/hyperlink" Target="https://login.consultant.ru/link/?req=doc&amp;base=LAW&amp;n=440686&amp;dst=100039" TargetMode = "External"/><Relationship Id="rId6194" Type="http://schemas.openxmlformats.org/officeDocument/2006/relationships/hyperlink" Target="https://login.consultant.ru/link/?req=doc&amp;base=LAW&amp;n=209869&amp;dst=100022" TargetMode = "External"/><Relationship Id="rId6195" Type="http://schemas.openxmlformats.org/officeDocument/2006/relationships/hyperlink" Target="https://login.consultant.ru/link/?req=doc&amp;base=LAW&amp;n=217313&amp;dst=100093" TargetMode = "External"/><Relationship Id="rId6196" Type="http://schemas.openxmlformats.org/officeDocument/2006/relationships/hyperlink" Target="https://login.consultant.ru/link/?req=doc&amp;base=LAW&amp;n=217847&amp;dst=100035" TargetMode = "External"/><Relationship Id="rId6197" Type="http://schemas.openxmlformats.org/officeDocument/2006/relationships/hyperlink" Target="https://login.consultant.ru/link/?req=doc&amp;base=LAW&amp;n=220284&amp;dst=100026" TargetMode = "External"/><Relationship Id="rId6198" Type="http://schemas.openxmlformats.org/officeDocument/2006/relationships/hyperlink" Target="https://login.consultant.ru/link/?req=doc&amp;base=LAW&amp;n=221231&amp;dst=100035" TargetMode = "External"/><Relationship Id="rId6199" Type="http://schemas.openxmlformats.org/officeDocument/2006/relationships/hyperlink" Target="https://login.consultant.ru/link/?req=doc&amp;base=LAW&amp;n=286704&amp;dst=100030" TargetMode = "External"/><Relationship Id="rId6200" Type="http://schemas.openxmlformats.org/officeDocument/2006/relationships/hyperlink" Target="https://login.consultant.ru/link/?req=doc&amp;base=LAW&amp;n=302859&amp;dst=100040" TargetMode = "External"/><Relationship Id="rId6201" Type="http://schemas.openxmlformats.org/officeDocument/2006/relationships/hyperlink" Target="https://login.consultant.ru/link/?req=doc&amp;base=LAW&amp;n=303430&amp;dst=100022" TargetMode = "External"/><Relationship Id="rId6202" Type="http://schemas.openxmlformats.org/officeDocument/2006/relationships/hyperlink" Target="https://login.consultant.ru/link/?req=doc&amp;base=LAW&amp;n=394123&amp;dst=100303" TargetMode = "External"/><Relationship Id="rId6203" Type="http://schemas.openxmlformats.org/officeDocument/2006/relationships/hyperlink" Target="https://login.consultant.ru/link/?req=doc&amp;base=LAW&amp;n=310809&amp;dst=100019" TargetMode = "External"/><Relationship Id="rId6204" Type="http://schemas.openxmlformats.org/officeDocument/2006/relationships/hyperlink" Target="https://login.consultant.ru/link/?req=doc&amp;base=LAW&amp;n=314634&amp;dst=100019" TargetMode = "External"/><Relationship Id="rId6205" Type="http://schemas.openxmlformats.org/officeDocument/2006/relationships/hyperlink" Target="https://login.consultant.ru/link/?req=doc&amp;base=LAW&amp;n=319588&amp;dst=100018" TargetMode = "External"/><Relationship Id="rId6206" Type="http://schemas.openxmlformats.org/officeDocument/2006/relationships/hyperlink" Target="https://login.consultant.ru/link/?req=doc&amp;base=LAW&amp;n=320402&amp;dst=100025" TargetMode = "External"/><Relationship Id="rId6207" Type="http://schemas.openxmlformats.org/officeDocument/2006/relationships/hyperlink" Target="https://login.consultant.ru/link/?req=doc&amp;base=LAW&amp;n=320403&amp;dst=100022" TargetMode = "External"/><Relationship Id="rId6208" Type="http://schemas.openxmlformats.org/officeDocument/2006/relationships/hyperlink" Target="https://login.consultant.ru/link/?req=doc&amp;base=LAW&amp;n=326892&amp;dst=100118" TargetMode = "External"/><Relationship Id="rId6209" Type="http://schemas.openxmlformats.org/officeDocument/2006/relationships/hyperlink" Target="https://login.consultant.ru/link/?req=doc&amp;base=LAW&amp;n=329276&amp;dst=100015" TargetMode = "External"/><Relationship Id="rId6210" Type="http://schemas.openxmlformats.org/officeDocument/2006/relationships/hyperlink" Target="https://login.consultant.ru/link/?req=doc&amp;base=LAW&amp;n=330007&amp;dst=100032" TargetMode = "External"/><Relationship Id="rId6211" Type="http://schemas.openxmlformats.org/officeDocument/2006/relationships/hyperlink" Target="https://login.consultant.ru/link/?req=doc&amp;base=LAW&amp;n=336734&amp;dst=100015" TargetMode = "External"/><Relationship Id="rId6212" Type="http://schemas.openxmlformats.org/officeDocument/2006/relationships/hyperlink" Target="https://login.consultant.ru/link/?req=doc&amp;base=LAW&amp;n=494446&amp;dst=100056" TargetMode = "External"/><Relationship Id="rId6213" Type="http://schemas.openxmlformats.org/officeDocument/2006/relationships/hyperlink" Target="https://login.consultant.ru/link/?req=doc&amp;base=LAW&amp;n=372708&amp;dst=100024" TargetMode = "External"/><Relationship Id="rId6214" Type="http://schemas.openxmlformats.org/officeDocument/2006/relationships/hyperlink" Target="https://login.consultant.ru/link/?req=doc&amp;base=LAW&amp;n=378684&amp;dst=100017" TargetMode = "External"/><Relationship Id="rId6215" Type="http://schemas.openxmlformats.org/officeDocument/2006/relationships/hyperlink" Target="https://login.consultant.ru/link/?req=doc&amp;base=LAW&amp;n=386883&amp;dst=100018" TargetMode = "External"/><Relationship Id="rId6216" Type="http://schemas.openxmlformats.org/officeDocument/2006/relationships/hyperlink" Target="https://login.consultant.ru/link/?req=doc&amp;base=LAW&amp;n=388482&amp;dst=100060" TargetMode = "External"/><Relationship Id="rId6217" Type="http://schemas.openxmlformats.org/officeDocument/2006/relationships/hyperlink" Target="https://login.consultant.ru/link/?req=doc&amp;base=LAW&amp;n=404040&amp;dst=100029" TargetMode = "External"/><Relationship Id="rId6218" Type="http://schemas.openxmlformats.org/officeDocument/2006/relationships/hyperlink" Target="https://login.consultant.ru/link/?req=doc&amp;base=LAW&amp;n=404030&amp;dst=100021" TargetMode = "External"/><Relationship Id="rId6219" Type="http://schemas.openxmlformats.org/officeDocument/2006/relationships/hyperlink" Target="https://login.consultant.ru/link/?req=doc&amp;base=LAW&amp;n=405467&amp;dst=100022" TargetMode = "External"/><Relationship Id="rId6220" Type="http://schemas.openxmlformats.org/officeDocument/2006/relationships/hyperlink" Target="https://login.consultant.ru/link/?req=doc&amp;base=LAW&amp;n=421868&amp;dst=100030" TargetMode = "External"/><Relationship Id="rId6221" Type="http://schemas.openxmlformats.org/officeDocument/2006/relationships/hyperlink" Target="https://login.consultant.ru/link/?req=doc&amp;base=LAW&amp;n=429416&amp;dst=100030" TargetMode = "External"/><Relationship Id="rId6222" Type="http://schemas.openxmlformats.org/officeDocument/2006/relationships/hyperlink" Target="https://login.consultant.ru/link/?req=doc&amp;base=LAW&amp;n=434569&amp;dst=100017" TargetMode = "External"/><Relationship Id="rId6223" Type="http://schemas.openxmlformats.org/officeDocument/2006/relationships/hyperlink" Target="https://login.consultant.ru/link/?req=doc&amp;base=LAW&amp;n=436199&amp;dst=100038" TargetMode = "External"/><Relationship Id="rId6224" Type="http://schemas.openxmlformats.org/officeDocument/2006/relationships/hyperlink" Target="https://login.consultant.ru/link/?req=doc&amp;base=LAW&amp;n=443694&amp;dst=100020" TargetMode = "External"/><Relationship Id="rId6225" Type="http://schemas.openxmlformats.org/officeDocument/2006/relationships/hyperlink" Target="https://login.consultant.ru/link/?req=doc&amp;base=LAW&amp;n=444695&amp;dst=100020" TargetMode = "External"/><Relationship Id="rId6226" Type="http://schemas.openxmlformats.org/officeDocument/2006/relationships/hyperlink" Target="https://login.consultant.ru/link/?req=doc&amp;base=LAW&amp;n=446093&amp;dst=100024" TargetMode = "External"/><Relationship Id="rId6227" Type="http://schemas.openxmlformats.org/officeDocument/2006/relationships/hyperlink" Target="https://login.consultant.ru/link/?req=doc&amp;base=LAW&amp;n=453874&amp;dst=100038" TargetMode = "External"/><Relationship Id="rId6228" Type="http://schemas.openxmlformats.org/officeDocument/2006/relationships/hyperlink" Target="https://login.consultant.ru/link/?req=doc&amp;base=LAW&amp;n=453871&amp;dst=100031" TargetMode = "External"/><Relationship Id="rId6229" Type="http://schemas.openxmlformats.org/officeDocument/2006/relationships/hyperlink" Target="https://login.consultant.ru/link/?req=doc&amp;base=LAW&amp;n=453873&amp;dst=100015" TargetMode = "External"/><Relationship Id="rId6230" Type="http://schemas.openxmlformats.org/officeDocument/2006/relationships/hyperlink" Target="https://login.consultant.ru/link/?req=doc&amp;base=LAW&amp;n=494938&amp;dst=100037" TargetMode = "External"/><Relationship Id="rId6231" Type="http://schemas.openxmlformats.org/officeDocument/2006/relationships/hyperlink" Target="https://login.consultant.ru/link/?req=doc&amp;base=LAW&amp;n=465605&amp;dst=100034" TargetMode = "External"/><Relationship Id="rId6232" Type="http://schemas.openxmlformats.org/officeDocument/2006/relationships/hyperlink" Target="https://login.consultant.ru/link/?req=doc&amp;base=LAW&amp;n=475041&amp;dst=100022" TargetMode = "External"/><Relationship Id="rId6233" Type="http://schemas.openxmlformats.org/officeDocument/2006/relationships/hyperlink" Target="https://login.consultant.ru/link/?req=doc&amp;base=LAW&amp;n=482486&amp;dst=100015" TargetMode = "External"/><Relationship Id="rId6234" Type="http://schemas.openxmlformats.org/officeDocument/2006/relationships/hyperlink" Target="https://login.consultant.ru/link/?req=doc&amp;base=LAW&amp;n=482483&amp;dst=100011" TargetMode = "External"/><Relationship Id="rId6235" Type="http://schemas.openxmlformats.org/officeDocument/2006/relationships/hyperlink" Target="https://login.consultant.ru/link/?req=doc&amp;base=LAW&amp;n=493196&amp;dst=100028" TargetMode = "External"/><Relationship Id="rId6236" Type="http://schemas.openxmlformats.org/officeDocument/2006/relationships/hyperlink" Target="https://login.consultant.ru/link/?req=doc&amp;base=LAW&amp;n=490064&amp;dst=100017" TargetMode = "External"/><Relationship Id="rId6237" Type="http://schemas.openxmlformats.org/officeDocument/2006/relationships/hyperlink" Target="https://login.consultant.ru/link/?req=doc&amp;base=LAW&amp;n=493079&amp;dst=100027" TargetMode = "External"/><Relationship Id="rId6238" Type="http://schemas.openxmlformats.org/officeDocument/2006/relationships/hyperlink" Target="https://login.consultant.ru/link/?req=doc&amp;base=LAW&amp;n=494748&amp;dst=100148" TargetMode = "External"/><Relationship Id="rId6239" Type="http://schemas.openxmlformats.org/officeDocument/2006/relationships/hyperlink" Target="https://login.consultant.ru/link/?req=doc&amp;base=LAW&amp;n=497705&amp;dst=100027" TargetMode = "External"/><Relationship Id="rId6240" Type="http://schemas.openxmlformats.org/officeDocument/2006/relationships/hyperlink" Target="https://login.consultant.ru/link/?req=doc&amp;base=LAW&amp;n=502193&amp;dst=100021" TargetMode = "External"/><Relationship Id="rId6241" Type="http://schemas.openxmlformats.org/officeDocument/2006/relationships/hyperlink" Target="https://login.consultant.ru/link/?req=doc&amp;base=LAW&amp;n=509325&amp;dst=100072" TargetMode = "External"/><Relationship Id="rId6242" Type="http://schemas.openxmlformats.org/officeDocument/2006/relationships/hyperlink" Target="https://login.consultant.ru/link/?req=doc&amp;base=LAW&amp;n=511068&amp;dst=100104" TargetMode = "External"/><Relationship Id="rId6243" Type="http://schemas.openxmlformats.org/officeDocument/2006/relationships/hyperlink" Target="https://login.consultant.ru/link/?req=doc&amp;base=LAW&amp;n=198844&amp;dst=100019" TargetMode = "External"/><Relationship Id="rId6244" Type="http://schemas.openxmlformats.org/officeDocument/2006/relationships/hyperlink" Target="https://login.consultant.ru/link/?req=doc&amp;base=LAW&amp;n=201316&amp;dst=100078" TargetMode = "External"/><Relationship Id="rId6245" Type="http://schemas.openxmlformats.org/officeDocument/2006/relationships/hyperlink" Target="https://login.consultant.ru/link/?req=doc&amp;base=LAW&amp;n=495097&amp;dst=100147" TargetMode = "External"/><Relationship Id="rId6246" Type="http://schemas.openxmlformats.org/officeDocument/2006/relationships/hyperlink" Target="https://login.consultant.ru/link/?req=doc&amp;base=LAW&amp;n=172504&amp;dst=100016" TargetMode = "External"/><Relationship Id="rId6247" Type="http://schemas.openxmlformats.org/officeDocument/2006/relationships/hyperlink" Target="https://login.consultant.ru/link/?req=doc&amp;base=LAW&amp;n=198844&amp;dst=100020" TargetMode = "External"/><Relationship Id="rId6248" Type="http://schemas.openxmlformats.org/officeDocument/2006/relationships/hyperlink" Target="https://login.consultant.ru/link/?req=doc&amp;base=LAW&amp;n=130936&amp;dst=100057" TargetMode = "External"/><Relationship Id="rId6249" Type="http://schemas.openxmlformats.org/officeDocument/2006/relationships/hyperlink" Target="https://login.consultant.ru/link/?req=doc&amp;base=LAW&amp;n=149071&amp;dst=100053" TargetMode = "External"/><Relationship Id="rId6250" Type="http://schemas.openxmlformats.org/officeDocument/2006/relationships/hyperlink" Target="https://login.consultant.ru/link/?req=doc&amp;base=LAW&amp;n=168067&amp;dst=100066" TargetMode = "External"/><Relationship Id="rId6251" Type="http://schemas.openxmlformats.org/officeDocument/2006/relationships/hyperlink" Target="https://login.consultant.ru/link/?req=doc&amp;base=LAW&amp;n=188326&amp;dst=100010" TargetMode = "External"/><Relationship Id="rId6252" Type="http://schemas.openxmlformats.org/officeDocument/2006/relationships/hyperlink" Target="https://login.consultant.ru/link/?req=doc&amp;base=LAW&amp;n=194876&amp;dst=100032" TargetMode = "External"/><Relationship Id="rId6253" Type="http://schemas.openxmlformats.org/officeDocument/2006/relationships/hyperlink" Target="https://login.consultant.ru/link/?req=doc&amp;base=LAW&amp;n=455339&amp;dst=100465" TargetMode = "External"/><Relationship Id="rId6254" Type="http://schemas.openxmlformats.org/officeDocument/2006/relationships/hyperlink" Target="https://login.consultant.ru/link/?req=doc&amp;base=LAW&amp;n=210228&amp;dst=100024" TargetMode = "External"/><Relationship Id="rId6255" Type="http://schemas.openxmlformats.org/officeDocument/2006/relationships/hyperlink" Target="https://login.consultant.ru/link/?req=doc&amp;base=LAW&amp;n=314662&amp;dst=100019" TargetMode = "External"/><Relationship Id="rId6256" Type="http://schemas.openxmlformats.org/officeDocument/2006/relationships/hyperlink" Target="https://login.consultant.ru/link/?req=doc&amp;base=LAW&amp;n=494446&amp;dst=100057" TargetMode = "External"/><Relationship Id="rId6257" Type="http://schemas.openxmlformats.org/officeDocument/2006/relationships/hyperlink" Target="https://login.consultant.ru/link/?req=doc&amp;base=LAW&amp;n=370103&amp;dst=100022" TargetMode = "External"/><Relationship Id="rId6258" Type="http://schemas.openxmlformats.org/officeDocument/2006/relationships/hyperlink" Target="https://login.consultant.ru/link/?req=doc&amp;base=LAW&amp;n=436419&amp;dst=100044" TargetMode = "External"/><Relationship Id="rId6259" Type="http://schemas.openxmlformats.org/officeDocument/2006/relationships/hyperlink" Target="https://login.consultant.ru/link/?req=doc&amp;base=LAW&amp;n=383342&amp;dst=100016" TargetMode = "External"/><Relationship Id="rId6260" Type="http://schemas.openxmlformats.org/officeDocument/2006/relationships/hyperlink" Target="https://login.consultant.ru/link/?req=doc&amp;base=LAW&amp;n=388482&amp;dst=100061" TargetMode = "External"/><Relationship Id="rId6261" Type="http://schemas.openxmlformats.org/officeDocument/2006/relationships/hyperlink" Target="https://login.consultant.ru/link/?req=doc&amp;base=LAW&amp;n=422114&amp;dst=100050" TargetMode = "External"/><Relationship Id="rId6262" Type="http://schemas.openxmlformats.org/officeDocument/2006/relationships/hyperlink" Target="https://login.consultant.ru/link/?req=doc&amp;base=LAW&amp;n=411057&amp;dst=100015" TargetMode = "External"/><Relationship Id="rId6263" Type="http://schemas.openxmlformats.org/officeDocument/2006/relationships/hyperlink" Target="https://login.consultant.ru/link/?req=doc&amp;base=LAW&amp;n=436196&amp;dst=100047" TargetMode = "External"/><Relationship Id="rId6264" Type="http://schemas.openxmlformats.org/officeDocument/2006/relationships/hyperlink" Target="https://login.consultant.ru/link/?req=doc&amp;base=LAW&amp;n=450395&amp;dst=100017" TargetMode = "External"/><Relationship Id="rId6265" Type="http://schemas.openxmlformats.org/officeDocument/2006/relationships/hyperlink" Target="https://login.consultant.ru/link/?req=doc&amp;base=LAW&amp;n=452702&amp;dst=100016" TargetMode = "External"/><Relationship Id="rId6266" Type="http://schemas.openxmlformats.org/officeDocument/2006/relationships/hyperlink" Target="https://login.consultant.ru/link/?req=doc&amp;base=LAW&amp;n=453256&amp;dst=100028" TargetMode = "External"/><Relationship Id="rId6267" Type="http://schemas.openxmlformats.org/officeDocument/2006/relationships/hyperlink" Target="https://login.consultant.ru/link/?req=doc&amp;base=LAW&amp;n=453882&amp;dst=100018" TargetMode = "External"/><Relationship Id="rId6268" Type="http://schemas.openxmlformats.org/officeDocument/2006/relationships/hyperlink" Target="https://login.consultant.ru/link/?req=doc&amp;base=LAW&amp;n=493079&amp;dst=100029" TargetMode = "External"/><Relationship Id="rId6269" Type="http://schemas.openxmlformats.org/officeDocument/2006/relationships/hyperlink" Target="https://login.consultant.ru/link/?req=doc&amp;base=LAW&amp;n=511068&amp;dst=100105" TargetMode = "External"/><Relationship Id="rId6270" Type="http://schemas.openxmlformats.org/officeDocument/2006/relationships/hyperlink" Target="https://login.consultant.ru/link/?req=doc&amp;base=LAW&amp;n=518058&amp;dst=100015" TargetMode = "External"/><Relationship Id="rId6271" Type="http://schemas.openxmlformats.org/officeDocument/2006/relationships/hyperlink" Target="https://login.consultant.ru/link/?req=doc&amp;base=LAW&amp;n=221691&amp;dst=100681" TargetMode = "External"/><Relationship Id="rId6272" Type="http://schemas.openxmlformats.org/officeDocument/2006/relationships/hyperlink" Target="https://login.consultant.ru/link/?req=doc&amp;base=LAW&amp;n=209781&amp;dst=100046" TargetMode = "External"/><Relationship Id="rId6273" Type="http://schemas.openxmlformats.org/officeDocument/2006/relationships/hyperlink" Target="https://login.consultant.ru/link/?req=doc&amp;base=LAW&amp;n=221231&amp;dst=100036" TargetMode = "External"/><Relationship Id="rId6274" Type="http://schemas.openxmlformats.org/officeDocument/2006/relationships/hyperlink" Target="https://login.consultant.ru/link/?req=doc&amp;base=LAW&amp;n=336734&amp;dst=100016" TargetMode = "External"/><Relationship Id="rId6275" Type="http://schemas.openxmlformats.org/officeDocument/2006/relationships/hyperlink" Target="https://login.consultant.ru/link/?req=doc&amp;base=LAW&amp;n=412688&amp;dst=100028" TargetMode = "External"/><Relationship Id="rId6276" Type="http://schemas.openxmlformats.org/officeDocument/2006/relationships/hyperlink" Target="https://login.consultant.ru/link/?req=doc&amp;base=LAW&amp;n=452703&amp;dst=100024" TargetMode = "External"/><Relationship Id="rId6277" Type="http://schemas.openxmlformats.org/officeDocument/2006/relationships/hyperlink" Target="https://login.consultant.ru/link/?req=doc&amp;base=LAW&amp;n=453874&amp;dst=100040" TargetMode = "External"/><Relationship Id="rId6278" Type="http://schemas.openxmlformats.org/officeDocument/2006/relationships/hyperlink" Target="https://login.consultant.ru/link/?req=doc&amp;base=LAW&amp;n=505887&amp;dst=100088" TargetMode = "External"/><Relationship Id="rId6279" Type="http://schemas.openxmlformats.org/officeDocument/2006/relationships/hyperlink" Target="https://login.consultant.ru/link/?req=doc&amp;base=LAW&amp;n=493079&amp;dst=100030" TargetMode = "External"/><Relationship Id="rId6280" Type="http://schemas.openxmlformats.org/officeDocument/2006/relationships/hyperlink" Target="https://login.consultant.ru/link/?req=doc&amp;base=LAW&amp;n=507288&amp;dst=100013" TargetMode = "External"/><Relationship Id="rId6281" Type="http://schemas.openxmlformats.org/officeDocument/2006/relationships/hyperlink" Target="https://login.consultant.ru/link/?req=doc&amp;base=LAW&amp;n=509314&amp;dst=100068" TargetMode = "External"/><Relationship Id="rId6282" Type="http://schemas.openxmlformats.org/officeDocument/2006/relationships/hyperlink" Target="https://login.consultant.ru/link/?req=doc&amp;base=LAW&amp;n=221691&amp;dst=100683" TargetMode = "External"/><Relationship Id="rId6283" Type="http://schemas.openxmlformats.org/officeDocument/2006/relationships/hyperlink" Target="https://login.consultant.ru/link/?req=doc&amp;base=LAW&amp;n=186980&amp;dst=100086" TargetMode = "External"/><Relationship Id="rId6284" Type="http://schemas.openxmlformats.org/officeDocument/2006/relationships/hyperlink" Target="https://login.consultant.ru/link/?req=doc&amp;base=LAW&amp;n=495255&amp;dst=100307" TargetMode = "External"/><Relationship Id="rId6285" Type="http://schemas.openxmlformats.org/officeDocument/2006/relationships/hyperlink" Target="https://login.consultant.ru/link/?req=doc&amp;base=LAW&amp;n=188331&amp;dst=100074" TargetMode = "External"/><Relationship Id="rId6286" Type="http://schemas.openxmlformats.org/officeDocument/2006/relationships/hyperlink" Target="https://login.consultant.ru/link/?req=doc&amp;base=LAW&amp;n=221582&amp;dst=100262" TargetMode = "External"/><Relationship Id="rId6287" Type="http://schemas.openxmlformats.org/officeDocument/2006/relationships/hyperlink" Target="https://login.consultant.ru/link/?req=doc&amp;base=LAW&amp;n=210228&amp;dst=100025" TargetMode = "External"/><Relationship Id="rId6288" Type="http://schemas.openxmlformats.org/officeDocument/2006/relationships/hyperlink" Target="https://login.consultant.ru/link/?req=doc&amp;base=LAW&amp;n=200582&amp;dst=100034" TargetMode = "External"/><Relationship Id="rId6289" Type="http://schemas.openxmlformats.org/officeDocument/2006/relationships/hyperlink" Target="https://login.consultant.ru/link/?req=doc&amp;base=LAW&amp;n=388924&amp;dst=100146" TargetMode = "External"/><Relationship Id="rId6290" Type="http://schemas.openxmlformats.org/officeDocument/2006/relationships/hyperlink" Target="https://login.consultant.ru/link/?req=doc&amp;base=LAW&amp;n=388772&amp;dst=100017" TargetMode = "External"/><Relationship Id="rId6291" Type="http://schemas.openxmlformats.org/officeDocument/2006/relationships/hyperlink" Target="https://login.consultant.ru/link/?req=doc&amp;base=LAW&amp;n=453874&amp;dst=100041" TargetMode = "External"/><Relationship Id="rId6292" Type="http://schemas.openxmlformats.org/officeDocument/2006/relationships/hyperlink" Target="https://login.consultant.ru/link/?req=doc&amp;base=LAW&amp;n=493079&amp;dst=100031" TargetMode = "External"/><Relationship Id="rId6293" Type="http://schemas.openxmlformats.org/officeDocument/2006/relationships/hyperlink" Target="https://login.consultant.ru/link/?req=doc&amp;base=LAW&amp;n=198844&amp;dst=100021" TargetMode = "External"/><Relationship Id="rId6294" Type="http://schemas.openxmlformats.org/officeDocument/2006/relationships/hyperlink" Target="https://login.consultant.ru/link/?req=doc&amp;base=LAW&amp;n=153470&amp;dst=100051" TargetMode = "External"/><Relationship Id="rId6295" Type="http://schemas.openxmlformats.org/officeDocument/2006/relationships/hyperlink" Target="https://login.consultant.ru/link/?req=doc&amp;base=LAW&amp;n=388772&amp;dst=100018" TargetMode = "External"/><Relationship Id="rId6296" Type="http://schemas.openxmlformats.org/officeDocument/2006/relationships/hyperlink" Target="https://login.consultant.ru/link/?req=doc&amp;base=LAW&amp;n=455336&amp;dst=100156" TargetMode = "External"/><Relationship Id="rId6297" Type="http://schemas.openxmlformats.org/officeDocument/2006/relationships/hyperlink" Target="https://login.consultant.ru/link/?req=doc&amp;base=LAW&amp;n=511266&amp;dst=7" TargetMode = "External"/><Relationship Id="rId6298" Type="http://schemas.openxmlformats.org/officeDocument/2006/relationships/hyperlink" Target="https://login.consultant.ru/link/?req=doc&amp;base=LAW&amp;n=511585&amp;dst=11948" TargetMode = "External"/><Relationship Id="rId6299" Type="http://schemas.openxmlformats.org/officeDocument/2006/relationships/hyperlink" Target="https://login.consultant.ru/link/?req=doc&amp;base=LAW&amp;n=110169&amp;dst=100026" TargetMode = "External"/><Relationship Id="rId6300" Type="http://schemas.openxmlformats.org/officeDocument/2006/relationships/hyperlink" Target="https://login.consultant.ru/link/?req=doc&amp;base=LAW&amp;n=201315&amp;dst=100447" TargetMode = "External"/><Relationship Id="rId6301" Type="http://schemas.openxmlformats.org/officeDocument/2006/relationships/hyperlink" Target="https://login.consultant.ru/link/?req=doc&amp;base=LAW&amp;n=43089&amp;dst=100015" TargetMode = "External"/><Relationship Id="rId6302" Type="http://schemas.openxmlformats.org/officeDocument/2006/relationships/hyperlink" Target="https://login.consultant.ru/link/?req=doc&amp;base=LAW&amp;n=201312&amp;dst=100311" TargetMode = "External"/><Relationship Id="rId6303" Type="http://schemas.openxmlformats.org/officeDocument/2006/relationships/hyperlink" Target="https://login.consultant.ru/link/?req=doc&amp;base=LAW&amp;n=48631&amp;dst=100015" TargetMode = "External"/><Relationship Id="rId6304" Type="http://schemas.openxmlformats.org/officeDocument/2006/relationships/hyperlink" Target="https://login.consultant.ru/link/?req=doc&amp;base=LAW&amp;n=52339&amp;dst=100018" TargetMode = "External"/><Relationship Id="rId6305" Type="http://schemas.openxmlformats.org/officeDocument/2006/relationships/hyperlink" Target="https://login.consultant.ru/link/?req=doc&amp;base=LAW&amp;n=54577&amp;dst=100049" TargetMode = "External"/><Relationship Id="rId6306" Type="http://schemas.openxmlformats.org/officeDocument/2006/relationships/hyperlink" Target="https://login.consultant.ru/link/?req=doc&amp;base=LAW&amp;n=201314&amp;dst=100038" TargetMode = "External"/><Relationship Id="rId6307" Type="http://schemas.openxmlformats.org/officeDocument/2006/relationships/hyperlink" Target="https://login.consultant.ru/link/?req=doc&amp;base=LAW&amp;n=446164&amp;dst=100203" TargetMode = "External"/><Relationship Id="rId6308" Type="http://schemas.openxmlformats.org/officeDocument/2006/relationships/hyperlink" Target="https://login.consultant.ru/link/?req=doc&amp;base=LAW&amp;n=173867&amp;dst=100152" TargetMode = "External"/><Relationship Id="rId6309" Type="http://schemas.openxmlformats.org/officeDocument/2006/relationships/hyperlink" Target="https://login.consultant.ru/link/?req=doc&amp;base=LAW&amp;n=200619&amp;dst=100302" TargetMode = "External"/><Relationship Id="rId6310" Type="http://schemas.openxmlformats.org/officeDocument/2006/relationships/hyperlink" Target="https://login.consultant.ru/link/?req=doc&amp;base=LAW&amp;n=157966&amp;dst=100158" TargetMode = "External"/><Relationship Id="rId6311" Type="http://schemas.openxmlformats.org/officeDocument/2006/relationships/hyperlink" Target="https://login.consultant.ru/link/?req=doc&amp;base=LAW&amp;n=201285&amp;dst=100186" TargetMode = "External"/><Relationship Id="rId6312" Type="http://schemas.openxmlformats.org/officeDocument/2006/relationships/hyperlink" Target="https://login.consultant.ru/link/?req=doc&amp;base=LAW&amp;n=102866&amp;dst=100041" TargetMode = "External"/><Relationship Id="rId6313" Type="http://schemas.openxmlformats.org/officeDocument/2006/relationships/hyperlink" Target="https://login.consultant.ru/link/?req=doc&amp;base=LAW&amp;n=200782&amp;dst=100186" TargetMode = "External"/><Relationship Id="rId6314" Type="http://schemas.openxmlformats.org/officeDocument/2006/relationships/hyperlink" Target="https://login.consultant.ru/link/?req=doc&amp;base=LAW&amp;n=455336&amp;dst=100157" TargetMode = "External"/><Relationship Id="rId6315" Type="http://schemas.openxmlformats.org/officeDocument/2006/relationships/hyperlink" Target="https://login.consultant.ru/link/?req=doc&amp;base=LAW&amp;n=441772&amp;dst=100110" TargetMode = "External"/><Relationship Id="rId6316" Type="http://schemas.openxmlformats.org/officeDocument/2006/relationships/hyperlink" Target="https://login.consultant.ru/link/?req=doc&amp;base=LAW&amp;n=511077&amp;dst=100297" TargetMode = "External"/><Relationship Id="rId6317" Type="http://schemas.openxmlformats.org/officeDocument/2006/relationships/hyperlink" Target="https://login.consultant.ru/link/?req=doc&amp;base=LAW&amp;n=116569&amp;dst=100019" TargetMode = "External"/><Relationship Id="rId6318" Type="http://schemas.openxmlformats.org/officeDocument/2006/relationships/hyperlink" Target="https://login.consultant.ru/link/?req=doc&amp;base=LAW&amp;n=117192&amp;dst=100028" TargetMode = "External"/><Relationship Id="rId6319" Type="http://schemas.openxmlformats.org/officeDocument/2006/relationships/hyperlink" Target="https://login.consultant.ru/link/?req=doc&amp;base=LAW&amp;n=125464&amp;dst=100025" TargetMode = "External"/><Relationship Id="rId6320" Type="http://schemas.openxmlformats.org/officeDocument/2006/relationships/hyperlink" Target="https://login.consultant.ru/link/?req=doc&amp;base=LAW&amp;n=201309&amp;dst=100137" TargetMode = "External"/><Relationship Id="rId6321" Type="http://schemas.openxmlformats.org/officeDocument/2006/relationships/hyperlink" Target="https://login.consultant.ru/link/?req=doc&amp;base=LAW&amp;n=201265&amp;dst=100317" TargetMode = "External"/><Relationship Id="rId6322" Type="http://schemas.openxmlformats.org/officeDocument/2006/relationships/hyperlink" Target="https://login.consultant.ru/link/?req=doc&amp;base=LAW&amp;n=169767&amp;dst=100027" TargetMode = "External"/><Relationship Id="rId6323" Type="http://schemas.openxmlformats.org/officeDocument/2006/relationships/hyperlink" Target="https://login.consultant.ru/link/?req=doc&amp;base=LAW&amp;n=405900&amp;dst=100338" TargetMode = "External"/><Relationship Id="rId6324" Type="http://schemas.openxmlformats.org/officeDocument/2006/relationships/hyperlink" Target="https://login.consultant.ru/link/?req=doc&amp;base=LAW&amp;n=173823&amp;dst=100141" TargetMode = "External"/><Relationship Id="rId6325" Type="http://schemas.openxmlformats.org/officeDocument/2006/relationships/hyperlink" Target="https://login.consultant.ru/link/?req=doc&amp;base=LAW&amp;n=201157&amp;dst=100078" TargetMode = "External"/><Relationship Id="rId6326" Type="http://schemas.openxmlformats.org/officeDocument/2006/relationships/hyperlink" Target="https://login.consultant.ru/link/?req=doc&amp;base=LAW&amp;n=153470&amp;dst=100053" TargetMode = "External"/><Relationship Id="rId6327" Type="http://schemas.openxmlformats.org/officeDocument/2006/relationships/hyperlink" Target="https://login.consultant.ru/link/?req=doc&amp;base=LAW&amp;n=201259&amp;dst=100123" TargetMode = "External"/><Relationship Id="rId6328" Type="http://schemas.openxmlformats.org/officeDocument/2006/relationships/hyperlink" Target="https://login.consultant.ru/link/?req=doc&amp;base=LAW&amp;n=173561&amp;dst=100117" TargetMode = "External"/><Relationship Id="rId6329" Type="http://schemas.openxmlformats.org/officeDocument/2006/relationships/hyperlink" Target="https://login.consultant.ru/link/?req=doc&amp;base=LAW&amp;n=165824&amp;dst=100061" TargetMode = "External"/><Relationship Id="rId6330" Type="http://schemas.openxmlformats.org/officeDocument/2006/relationships/hyperlink" Target="https://login.consultant.ru/link/?req=doc&amp;base=LAW&amp;n=446159&amp;dst=100064" TargetMode = "External"/><Relationship Id="rId6331" Type="http://schemas.openxmlformats.org/officeDocument/2006/relationships/hyperlink" Target="https://login.consultant.ru/link/?req=doc&amp;base=LAW&amp;n=209873&amp;dst=100026" TargetMode = "External"/><Relationship Id="rId6332" Type="http://schemas.openxmlformats.org/officeDocument/2006/relationships/hyperlink" Target="https://login.consultant.ru/link/?req=doc&amp;base=LAW&amp;n=455339&amp;dst=100467" TargetMode = "External"/><Relationship Id="rId6333" Type="http://schemas.openxmlformats.org/officeDocument/2006/relationships/hyperlink" Target="https://login.consultant.ru/link/?req=doc&amp;base=LAW&amp;n=310107&amp;dst=100173" TargetMode = "External"/><Relationship Id="rId6334" Type="http://schemas.openxmlformats.org/officeDocument/2006/relationships/hyperlink" Target="https://login.consultant.ru/link/?req=doc&amp;base=LAW&amp;n=209869&amp;dst=100024" TargetMode = "External"/><Relationship Id="rId6335" Type="http://schemas.openxmlformats.org/officeDocument/2006/relationships/hyperlink" Target="https://login.consultant.ru/link/?req=doc&amp;base=LAW&amp;n=213706&amp;dst=100026" TargetMode = "External"/><Relationship Id="rId6336" Type="http://schemas.openxmlformats.org/officeDocument/2006/relationships/hyperlink" Target="https://login.consultant.ru/link/?req=doc&amp;base=LAW&amp;n=284341&amp;dst=100140" TargetMode = "External"/><Relationship Id="rId6337" Type="http://schemas.openxmlformats.org/officeDocument/2006/relationships/hyperlink" Target="https://login.consultant.ru/link/?req=doc&amp;base=LAW&amp;n=286723&amp;dst=100010" TargetMode = "External"/><Relationship Id="rId6338" Type="http://schemas.openxmlformats.org/officeDocument/2006/relationships/hyperlink" Target="https://login.consultant.ru/link/?req=doc&amp;base=LAW&amp;n=301058&amp;dst=100011" TargetMode = "External"/><Relationship Id="rId6339" Type="http://schemas.openxmlformats.org/officeDocument/2006/relationships/hyperlink" Target="https://login.consultant.ru/link/?req=doc&amp;base=LAW&amp;n=320403&amp;dst=100024" TargetMode = "External"/><Relationship Id="rId6340" Type="http://schemas.openxmlformats.org/officeDocument/2006/relationships/hyperlink" Target="https://login.consultant.ru/link/?req=doc&amp;base=LAW&amp;n=355692&amp;dst=100050" TargetMode = "External"/><Relationship Id="rId6341" Type="http://schemas.openxmlformats.org/officeDocument/2006/relationships/hyperlink" Target="https://login.consultant.ru/link/?req=doc&amp;base=LAW&amp;n=419077&amp;dst=100013" TargetMode = "External"/><Relationship Id="rId6342" Type="http://schemas.openxmlformats.org/officeDocument/2006/relationships/hyperlink" Target="https://login.consultant.ru/link/?req=doc&amp;base=LAW&amp;n=444695&amp;dst=100022" TargetMode = "External"/><Relationship Id="rId6343" Type="http://schemas.openxmlformats.org/officeDocument/2006/relationships/hyperlink" Target="https://login.consultant.ru/link/?req=doc&amp;base=LAW&amp;n=453260&amp;dst=100018" TargetMode = "External"/><Relationship Id="rId6344" Type="http://schemas.openxmlformats.org/officeDocument/2006/relationships/hyperlink" Target="https://login.consultant.ru/link/?req=doc&amp;base=LAW&amp;n=453875&amp;dst=100010" TargetMode = "External"/><Relationship Id="rId6345" Type="http://schemas.openxmlformats.org/officeDocument/2006/relationships/hyperlink" Target="https://login.consultant.ru/link/?req=doc&amp;base=LAW&amp;n=453871&amp;dst=100033" TargetMode = "External"/><Relationship Id="rId6346" Type="http://schemas.openxmlformats.org/officeDocument/2006/relationships/hyperlink" Target="https://login.consultant.ru/link/?req=doc&amp;base=LAW&amp;n=488082&amp;dst=100012" TargetMode = "External"/><Relationship Id="rId6347" Type="http://schemas.openxmlformats.org/officeDocument/2006/relationships/hyperlink" Target="https://login.consultant.ru/link/?req=doc&amp;base=LAW&amp;n=493196&amp;dst=100030" TargetMode = "External"/><Relationship Id="rId6348" Type="http://schemas.openxmlformats.org/officeDocument/2006/relationships/hyperlink" Target="https://login.consultant.ru/link/?req=doc&amp;base=LAW&amp;n=488001&amp;dst=100020" TargetMode = "External"/><Relationship Id="rId6349" Type="http://schemas.openxmlformats.org/officeDocument/2006/relationships/hyperlink" Target="https://login.consultant.ru/link/?req=doc&amp;base=LAW&amp;n=490064&amp;dst=100019" TargetMode = "External"/><Relationship Id="rId6350" Type="http://schemas.openxmlformats.org/officeDocument/2006/relationships/hyperlink" Target="https://login.consultant.ru/link/?req=doc&amp;base=LAW&amp;n=494425&amp;dst=100078" TargetMode = "External"/><Relationship Id="rId6351" Type="http://schemas.openxmlformats.org/officeDocument/2006/relationships/hyperlink" Target="https://login.consultant.ru/link/?req=doc&amp;base=LAW&amp;n=507291&amp;dst=100016" TargetMode = "External"/><Relationship Id="rId6352" Type="http://schemas.openxmlformats.org/officeDocument/2006/relationships/hyperlink" Target="https://login.consultant.ru/link/?req=doc&amp;base=LAW&amp;n=509325&amp;dst=100074" TargetMode = "External"/><Relationship Id="rId6353" Type="http://schemas.openxmlformats.org/officeDocument/2006/relationships/hyperlink" Target="https://login.consultant.ru/link/?req=doc&amp;base=LAW&amp;n=511266&amp;dst=9" TargetMode = "External"/><Relationship Id="rId6354" Type="http://schemas.openxmlformats.org/officeDocument/2006/relationships/hyperlink" Target="https://login.consultant.ru/link/?req=doc&amp;base=LAW&amp;n=511585&amp;dst=11949" TargetMode = "External"/><Relationship Id="rId6355" Type="http://schemas.openxmlformats.org/officeDocument/2006/relationships/hyperlink" Target="https://login.consultant.ru/link/?req=doc&amp;base=LAW&amp;n=201315&amp;dst=100448" TargetMode = "External"/><Relationship Id="rId6356" Type="http://schemas.openxmlformats.org/officeDocument/2006/relationships/hyperlink" Target="https://login.consultant.ru/link/?req=doc&amp;base=LAW&amp;n=43089&amp;dst=100016" TargetMode = "External"/><Relationship Id="rId6357" Type="http://schemas.openxmlformats.org/officeDocument/2006/relationships/hyperlink" Target="https://login.consultant.ru/link/?req=doc&amp;base=LAW&amp;n=201312&amp;dst=100313" TargetMode = "External"/><Relationship Id="rId6358" Type="http://schemas.openxmlformats.org/officeDocument/2006/relationships/hyperlink" Target="https://login.consultant.ru/link/?req=doc&amp;base=LAW&amp;n=48631&amp;dst=100017" TargetMode = "External"/><Relationship Id="rId6359" Type="http://schemas.openxmlformats.org/officeDocument/2006/relationships/hyperlink" Target="https://login.consultant.ru/link/?req=doc&amp;base=LAW&amp;n=201314&amp;dst=100039" TargetMode = "External"/><Relationship Id="rId6360" Type="http://schemas.openxmlformats.org/officeDocument/2006/relationships/hyperlink" Target="https://login.consultant.ru/link/?req=doc&amp;base=LAW&amp;n=446164&amp;dst=100205" TargetMode = "External"/><Relationship Id="rId6361" Type="http://schemas.openxmlformats.org/officeDocument/2006/relationships/hyperlink" Target="https://login.consultant.ru/link/?req=doc&amp;base=LAW&amp;n=200619&amp;dst=100303" TargetMode = "External"/><Relationship Id="rId6362" Type="http://schemas.openxmlformats.org/officeDocument/2006/relationships/hyperlink" Target="https://login.consultant.ru/link/?req=doc&amp;base=LAW&amp;n=157966&amp;dst=100159" TargetMode = "External"/><Relationship Id="rId6363" Type="http://schemas.openxmlformats.org/officeDocument/2006/relationships/hyperlink" Target="https://login.consultant.ru/link/?req=doc&amp;base=LAW&amp;n=201285&amp;dst=100187" TargetMode = "External"/><Relationship Id="rId6364" Type="http://schemas.openxmlformats.org/officeDocument/2006/relationships/hyperlink" Target="https://login.consultant.ru/link/?req=doc&amp;base=LAW&amp;n=200782&amp;dst=100188" TargetMode = "External"/><Relationship Id="rId6365" Type="http://schemas.openxmlformats.org/officeDocument/2006/relationships/hyperlink" Target="https://login.consultant.ru/link/?req=doc&amp;base=LAW&amp;n=455336&amp;dst=100159" TargetMode = "External"/><Relationship Id="rId6366" Type="http://schemas.openxmlformats.org/officeDocument/2006/relationships/hyperlink" Target="https://login.consultant.ru/link/?req=doc&amp;base=LAW&amp;n=511077&amp;dst=100298" TargetMode = "External"/><Relationship Id="rId6367" Type="http://schemas.openxmlformats.org/officeDocument/2006/relationships/hyperlink" Target="https://login.consultant.ru/link/?req=doc&amp;base=LAW&amp;n=117192&amp;dst=100029" TargetMode = "External"/><Relationship Id="rId6368" Type="http://schemas.openxmlformats.org/officeDocument/2006/relationships/hyperlink" Target="https://login.consultant.ru/link/?req=doc&amp;base=LAW&amp;n=125464&amp;dst=100027" TargetMode = "External"/><Relationship Id="rId6369" Type="http://schemas.openxmlformats.org/officeDocument/2006/relationships/hyperlink" Target="https://login.consultant.ru/link/?req=doc&amp;base=LAW&amp;n=201309&amp;dst=100139" TargetMode = "External"/><Relationship Id="rId6370" Type="http://schemas.openxmlformats.org/officeDocument/2006/relationships/hyperlink" Target="https://login.consultant.ru/link/?req=doc&amp;base=LAW&amp;n=169765&amp;dst=100019" TargetMode = "External"/><Relationship Id="rId6371" Type="http://schemas.openxmlformats.org/officeDocument/2006/relationships/hyperlink" Target="https://login.consultant.ru/link/?req=doc&amp;base=LAW&amp;n=201157&amp;dst=100080" TargetMode = "External"/><Relationship Id="rId6372" Type="http://schemas.openxmlformats.org/officeDocument/2006/relationships/hyperlink" Target="https://login.consultant.ru/link/?req=doc&amp;base=LAW&amp;n=153470&amp;dst=100055" TargetMode = "External"/><Relationship Id="rId6373" Type="http://schemas.openxmlformats.org/officeDocument/2006/relationships/hyperlink" Target="https://login.consultant.ru/link/?req=doc&amp;base=LAW&amp;n=201259&amp;dst=100125" TargetMode = "External"/><Relationship Id="rId6374" Type="http://schemas.openxmlformats.org/officeDocument/2006/relationships/hyperlink" Target="https://login.consultant.ru/link/?req=doc&amp;base=LAW&amp;n=165824&amp;dst=100063" TargetMode = "External"/><Relationship Id="rId6375" Type="http://schemas.openxmlformats.org/officeDocument/2006/relationships/hyperlink" Target="https://login.consultant.ru/link/?req=doc&amp;base=LAW&amp;n=209873&amp;dst=100028" TargetMode = "External"/><Relationship Id="rId6376" Type="http://schemas.openxmlformats.org/officeDocument/2006/relationships/hyperlink" Target="https://login.consultant.ru/link/?req=doc&amp;base=LAW&amp;n=455339&amp;dst=100469" TargetMode = "External"/><Relationship Id="rId6377" Type="http://schemas.openxmlformats.org/officeDocument/2006/relationships/hyperlink" Target="https://login.consultant.ru/link/?req=doc&amp;base=LAW&amp;n=310107&amp;dst=100175" TargetMode = "External"/><Relationship Id="rId6378" Type="http://schemas.openxmlformats.org/officeDocument/2006/relationships/hyperlink" Target="https://login.consultant.ru/link/?req=doc&amp;base=LAW&amp;n=209869&amp;dst=100026" TargetMode = "External"/><Relationship Id="rId6379" Type="http://schemas.openxmlformats.org/officeDocument/2006/relationships/hyperlink" Target="https://login.consultant.ru/link/?req=doc&amp;base=LAW&amp;n=281699&amp;dst=100008" TargetMode = "External"/><Relationship Id="rId6380" Type="http://schemas.openxmlformats.org/officeDocument/2006/relationships/hyperlink" Target="https://login.consultant.ru/link/?req=doc&amp;base=LAW&amp;n=284341&amp;dst=100140" TargetMode = "External"/><Relationship Id="rId6381" Type="http://schemas.openxmlformats.org/officeDocument/2006/relationships/hyperlink" Target="https://login.consultant.ru/link/?req=doc&amp;base=LAW&amp;n=286723&amp;dst=100012" TargetMode = "External"/><Relationship Id="rId6382" Type="http://schemas.openxmlformats.org/officeDocument/2006/relationships/hyperlink" Target="https://login.consultant.ru/link/?req=doc&amp;base=LAW&amp;n=320403&amp;dst=100026" TargetMode = "External"/><Relationship Id="rId6383" Type="http://schemas.openxmlformats.org/officeDocument/2006/relationships/hyperlink" Target="https://login.consultant.ru/link/?req=doc&amp;base=LAW&amp;n=355692&amp;dst=100052" TargetMode = "External"/><Relationship Id="rId6384" Type="http://schemas.openxmlformats.org/officeDocument/2006/relationships/hyperlink" Target="https://login.consultant.ru/link/?req=doc&amp;base=LAW&amp;n=444695&amp;dst=100024" TargetMode = "External"/><Relationship Id="rId6385" Type="http://schemas.openxmlformats.org/officeDocument/2006/relationships/hyperlink" Target="https://login.consultant.ru/link/?req=doc&amp;base=LAW&amp;n=488082&amp;dst=100014" TargetMode = "External"/><Relationship Id="rId6386" Type="http://schemas.openxmlformats.org/officeDocument/2006/relationships/hyperlink" Target="https://login.consultant.ru/link/?req=doc&amp;base=LAW&amp;n=493196&amp;dst=100032" TargetMode = "External"/><Relationship Id="rId6387" Type="http://schemas.openxmlformats.org/officeDocument/2006/relationships/hyperlink" Target="https://login.consultant.ru/link/?req=doc&amp;base=LAW&amp;n=490064&amp;dst=100021" TargetMode = "External"/><Relationship Id="rId6388" Type="http://schemas.openxmlformats.org/officeDocument/2006/relationships/hyperlink" Target="https://login.consultant.ru/link/?req=doc&amp;base=LAW&amp;n=507291&amp;dst=100017" TargetMode = "External"/><Relationship Id="rId6389" Type="http://schemas.openxmlformats.org/officeDocument/2006/relationships/hyperlink" Target="https://login.consultant.ru/link/?req=doc&amp;base=LAW&amp;n=43089&amp;dst=100016" TargetMode = "External"/><Relationship Id="rId6390" Type="http://schemas.openxmlformats.org/officeDocument/2006/relationships/hyperlink" Target="https://login.consultant.ru/link/?req=doc&amp;base=LAW&amp;n=201312&amp;dst=100314" TargetMode = "External"/><Relationship Id="rId6391" Type="http://schemas.openxmlformats.org/officeDocument/2006/relationships/hyperlink" Target="https://login.consultant.ru/link/?req=doc&amp;base=LAW&amp;n=446164&amp;dst=100206" TargetMode = "External"/><Relationship Id="rId6392" Type="http://schemas.openxmlformats.org/officeDocument/2006/relationships/hyperlink" Target="https://login.consultant.ru/link/?req=doc&amp;base=LAW&amp;n=200782&amp;dst=100189" TargetMode = "External"/><Relationship Id="rId6393" Type="http://schemas.openxmlformats.org/officeDocument/2006/relationships/hyperlink" Target="https://login.consultant.ru/link/?req=doc&amp;base=LAW&amp;n=455336&amp;dst=100160" TargetMode = "External"/><Relationship Id="rId6394" Type="http://schemas.openxmlformats.org/officeDocument/2006/relationships/hyperlink" Target="https://login.consultant.ru/link/?req=doc&amp;base=LAW&amp;n=201309&amp;dst=100140" TargetMode = "External"/><Relationship Id="rId6395" Type="http://schemas.openxmlformats.org/officeDocument/2006/relationships/hyperlink" Target="https://login.consultant.ru/link/?req=doc&amp;base=LAW&amp;n=201157&amp;dst=100081" TargetMode = "External"/><Relationship Id="rId6396" Type="http://schemas.openxmlformats.org/officeDocument/2006/relationships/hyperlink" Target="https://login.consultant.ru/link/?req=doc&amp;base=LAW&amp;n=153470&amp;dst=100056" TargetMode = "External"/><Relationship Id="rId6397" Type="http://schemas.openxmlformats.org/officeDocument/2006/relationships/hyperlink" Target="https://login.consultant.ru/link/?req=doc&amp;base=LAW&amp;n=201259&amp;dst=100126" TargetMode = "External"/><Relationship Id="rId6398" Type="http://schemas.openxmlformats.org/officeDocument/2006/relationships/hyperlink" Target="https://login.consultant.ru/link/?req=doc&amp;base=LAW&amp;n=165824&amp;dst=100064" TargetMode = "External"/><Relationship Id="rId6399" Type="http://schemas.openxmlformats.org/officeDocument/2006/relationships/hyperlink" Target="https://login.consultant.ru/link/?req=doc&amp;base=LAW&amp;n=455339&amp;dst=100470" TargetMode = "External"/><Relationship Id="rId6400" Type="http://schemas.openxmlformats.org/officeDocument/2006/relationships/hyperlink" Target="https://login.consultant.ru/link/?req=doc&amp;base=LAW&amp;n=209869&amp;dst=100027" TargetMode = "External"/><Relationship Id="rId6401" Type="http://schemas.openxmlformats.org/officeDocument/2006/relationships/hyperlink" Target="https://login.consultant.ru/link/?req=doc&amp;base=LAW&amp;n=286723&amp;dst=100013" TargetMode = "External"/><Relationship Id="rId6402" Type="http://schemas.openxmlformats.org/officeDocument/2006/relationships/hyperlink" Target="https://login.consultant.ru/link/?req=doc&amp;base=LAW&amp;n=320403&amp;dst=100027" TargetMode = "External"/><Relationship Id="rId6403" Type="http://schemas.openxmlformats.org/officeDocument/2006/relationships/hyperlink" Target="https://login.consultant.ru/link/?req=doc&amp;base=LAW&amp;n=444695&amp;dst=100025" TargetMode = "External"/><Relationship Id="rId6404" Type="http://schemas.openxmlformats.org/officeDocument/2006/relationships/hyperlink" Target="https://login.consultant.ru/link/?req=doc&amp;base=LAW&amp;n=453260&amp;dst=100020" TargetMode = "External"/><Relationship Id="rId6405" Type="http://schemas.openxmlformats.org/officeDocument/2006/relationships/hyperlink" Target="https://login.consultant.ru/link/?req=doc&amp;base=LAW&amp;n=488082&amp;dst=100015" TargetMode = "External"/><Relationship Id="rId6406" Type="http://schemas.openxmlformats.org/officeDocument/2006/relationships/hyperlink" Target="https://login.consultant.ru/link/?req=doc&amp;base=LAW&amp;n=455336&amp;dst=100161" TargetMode = "External"/><Relationship Id="rId6407" Type="http://schemas.openxmlformats.org/officeDocument/2006/relationships/hyperlink" Target="https://login.consultant.ru/link/?req=doc&amp;base=LAW&amp;n=201309&amp;dst=100141" TargetMode = "External"/><Relationship Id="rId6408" Type="http://schemas.openxmlformats.org/officeDocument/2006/relationships/hyperlink" Target="https://login.consultant.ru/link/?req=doc&amp;base=LAW&amp;n=153470&amp;dst=100057" TargetMode = "External"/><Relationship Id="rId6409" Type="http://schemas.openxmlformats.org/officeDocument/2006/relationships/hyperlink" Target="https://login.consultant.ru/link/?req=doc&amp;base=LAW&amp;n=201259&amp;dst=100127" TargetMode = "External"/><Relationship Id="rId6410" Type="http://schemas.openxmlformats.org/officeDocument/2006/relationships/hyperlink" Target="https://login.consultant.ru/link/?req=doc&amp;base=LAW&amp;n=190447&amp;dst=100022" TargetMode = "External"/><Relationship Id="rId6411" Type="http://schemas.openxmlformats.org/officeDocument/2006/relationships/hyperlink" Target="https://login.consultant.ru/link/?req=doc&amp;base=LAW&amp;n=286723&amp;dst=100014" TargetMode = "External"/><Relationship Id="rId6412" Type="http://schemas.openxmlformats.org/officeDocument/2006/relationships/hyperlink" Target="https://login.consultant.ru/link/?req=doc&amp;base=LAW&amp;n=320403&amp;dst=100028" TargetMode = "External"/><Relationship Id="rId6413" Type="http://schemas.openxmlformats.org/officeDocument/2006/relationships/hyperlink" Target="https://login.consultant.ru/link/?req=doc&amp;base=LAW&amp;n=453260&amp;dst=100021" TargetMode = "External"/><Relationship Id="rId6414" Type="http://schemas.openxmlformats.org/officeDocument/2006/relationships/hyperlink" Target="https://login.consultant.ru/link/?req=doc&amp;base=LAW&amp;n=488082&amp;dst=100016" TargetMode = "External"/><Relationship Id="rId6415" Type="http://schemas.openxmlformats.org/officeDocument/2006/relationships/hyperlink" Target="https://login.consultant.ru/link/?req=doc&amp;base=LAW&amp;n=455336&amp;dst=100162" TargetMode = "External"/><Relationship Id="rId6416" Type="http://schemas.openxmlformats.org/officeDocument/2006/relationships/hyperlink" Target="https://login.consultant.ru/link/?req=doc&amp;base=LAW&amp;n=153470&amp;dst=100058" TargetMode = "External"/><Relationship Id="rId6417" Type="http://schemas.openxmlformats.org/officeDocument/2006/relationships/hyperlink" Target="https://login.consultant.ru/link/?req=doc&amp;base=LAW&amp;n=453260&amp;dst=100022" TargetMode = "External"/><Relationship Id="rId6418" Type="http://schemas.openxmlformats.org/officeDocument/2006/relationships/hyperlink" Target="https://login.consultant.ru/link/?req=doc&amp;base=LAW&amp;n=488082&amp;dst=100017" TargetMode = "External"/><Relationship Id="rId6419" Type="http://schemas.openxmlformats.org/officeDocument/2006/relationships/hyperlink" Target="https://login.consultant.ru/link/?req=doc&amp;base=LAW&amp;n=110169&amp;dst=100028" TargetMode = "External"/><Relationship Id="rId6420" Type="http://schemas.openxmlformats.org/officeDocument/2006/relationships/hyperlink" Target="https://login.consultant.ru/link/?req=doc&amp;base=LAW&amp;n=48631&amp;dst=100018" TargetMode = "External"/><Relationship Id="rId6421" Type="http://schemas.openxmlformats.org/officeDocument/2006/relationships/hyperlink" Target="https://login.consultant.ru/link/?req=doc&amp;base=LAW&amp;n=52339&amp;dst=100019" TargetMode = "External"/><Relationship Id="rId6422" Type="http://schemas.openxmlformats.org/officeDocument/2006/relationships/hyperlink" Target="https://login.consultant.ru/link/?req=doc&amp;base=LAW&amp;n=54577&amp;dst=100051" TargetMode = "External"/><Relationship Id="rId6423" Type="http://schemas.openxmlformats.org/officeDocument/2006/relationships/hyperlink" Target="https://login.consultant.ru/link/?req=doc&amp;base=LAW&amp;n=173867&amp;dst=100153" TargetMode = "External"/><Relationship Id="rId6424" Type="http://schemas.openxmlformats.org/officeDocument/2006/relationships/hyperlink" Target="https://login.consultant.ru/link/?req=doc&amp;base=LAW&amp;n=102866&amp;dst=100043" TargetMode = "External"/><Relationship Id="rId6425" Type="http://schemas.openxmlformats.org/officeDocument/2006/relationships/hyperlink" Target="https://login.consultant.ru/link/?req=doc&amp;base=LAW&amp;n=441772&amp;dst=100112" TargetMode = "External"/><Relationship Id="rId6426" Type="http://schemas.openxmlformats.org/officeDocument/2006/relationships/hyperlink" Target="https://login.consultant.ru/link/?req=doc&amp;base=LAW&amp;n=116569&amp;dst=100020" TargetMode = "External"/><Relationship Id="rId6427" Type="http://schemas.openxmlformats.org/officeDocument/2006/relationships/hyperlink" Target="https://login.consultant.ru/link/?req=doc&amp;base=LAW&amp;n=125464&amp;dst=100028" TargetMode = "External"/><Relationship Id="rId6428" Type="http://schemas.openxmlformats.org/officeDocument/2006/relationships/hyperlink" Target="https://login.consultant.ru/link/?req=doc&amp;base=LAW&amp;n=169765&amp;dst=100020" TargetMode = "External"/><Relationship Id="rId6429" Type="http://schemas.openxmlformats.org/officeDocument/2006/relationships/hyperlink" Target="https://login.consultant.ru/link/?req=doc&amp;base=LAW&amp;n=201265&amp;dst=100318" TargetMode = "External"/><Relationship Id="rId6430" Type="http://schemas.openxmlformats.org/officeDocument/2006/relationships/hyperlink" Target="https://login.consultant.ru/link/?req=doc&amp;base=LAW&amp;n=169767&amp;dst=100028" TargetMode = "External"/><Relationship Id="rId6431" Type="http://schemas.openxmlformats.org/officeDocument/2006/relationships/hyperlink" Target="https://login.consultant.ru/link/?req=doc&amp;base=LAW&amp;n=405900&amp;dst=100340" TargetMode = "External"/><Relationship Id="rId6432" Type="http://schemas.openxmlformats.org/officeDocument/2006/relationships/hyperlink" Target="https://login.consultant.ru/link/?req=doc&amp;base=LAW&amp;n=173823&amp;dst=100143" TargetMode = "External"/><Relationship Id="rId6433" Type="http://schemas.openxmlformats.org/officeDocument/2006/relationships/hyperlink" Target="https://login.consultant.ru/link/?req=doc&amp;base=LAW&amp;n=446159&amp;dst=100066" TargetMode = "External"/><Relationship Id="rId6434" Type="http://schemas.openxmlformats.org/officeDocument/2006/relationships/hyperlink" Target="https://login.consultant.ru/link/?req=doc&amp;base=LAW&amp;n=213706&amp;dst=100028" TargetMode = "External"/><Relationship Id="rId6435" Type="http://schemas.openxmlformats.org/officeDocument/2006/relationships/hyperlink" Target="https://login.consultant.ru/link/?req=doc&amp;base=LAW&amp;n=301058&amp;dst=100012" TargetMode = "External"/><Relationship Id="rId6436" Type="http://schemas.openxmlformats.org/officeDocument/2006/relationships/hyperlink" Target="https://login.consultant.ru/link/?req=doc&amp;base=LAW&amp;n=355692&amp;dst=100053" TargetMode = "External"/><Relationship Id="rId6437" Type="http://schemas.openxmlformats.org/officeDocument/2006/relationships/hyperlink" Target="https://login.consultant.ru/link/?req=doc&amp;base=LAW&amp;n=419077&amp;dst=100014" TargetMode = "External"/><Relationship Id="rId6438" Type="http://schemas.openxmlformats.org/officeDocument/2006/relationships/hyperlink" Target="https://login.consultant.ru/link/?req=doc&amp;base=LAW&amp;n=453875&amp;dst=100012" TargetMode = "External"/><Relationship Id="rId6439" Type="http://schemas.openxmlformats.org/officeDocument/2006/relationships/hyperlink" Target="https://login.consultant.ru/link/?req=doc&amp;base=LAW&amp;n=453871&amp;dst=100035" TargetMode = "External"/><Relationship Id="rId6440" Type="http://schemas.openxmlformats.org/officeDocument/2006/relationships/hyperlink" Target="https://login.consultant.ru/link/?req=doc&amp;base=LAW&amp;n=488001&amp;dst=100021" TargetMode = "External"/><Relationship Id="rId6441" Type="http://schemas.openxmlformats.org/officeDocument/2006/relationships/hyperlink" Target="https://login.consultant.ru/link/?req=doc&amp;base=LAW&amp;n=494425&amp;dst=100080" TargetMode = "External"/><Relationship Id="rId6442" Type="http://schemas.openxmlformats.org/officeDocument/2006/relationships/hyperlink" Target="https://login.consultant.ru/link/?req=doc&amp;base=LAW&amp;n=509325&amp;dst=100075" TargetMode = "External"/><Relationship Id="rId6443" Type="http://schemas.openxmlformats.org/officeDocument/2006/relationships/hyperlink" Target="https://login.consultant.ru/link/?req=doc&amp;base=LAW&amp;n=110169&amp;dst=100029" TargetMode = "External"/><Relationship Id="rId6444" Type="http://schemas.openxmlformats.org/officeDocument/2006/relationships/hyperlink" Target="https://login.consultant.ru/link/?req=doc&amp;base=LAW&amp;n=102866&amp;dst=100044" TargetMode = "External"/><Relationship Id="rId6445" Type="http://schemas.openxmlformats.org/officeDocument/2006/relationships/hyperlink" Target="https://login.consultant.ru/link/?req=doc&amp;base=LAW&amp;n=441772&amp;dst=100113" TargetMode = "External"/><Relationship Id="rId6446" Type="http://schemas.openxmlformats.org/officeDocument/2006/relationships/hyperlink" Target="https://login.consultant.ru/link/?req=doc&amp;base=LAW&amp;n=169765&amp;dst=100021" TargetMode = "External"/><Relationship Id="rId6447" Type="http://schemas.openxmlformats.org/officeDocument/2006/relationships/hyperlink" Target="https://login.consultant.ru/link/?req=doc&amp;base=LAW&amp;n=405900&amp;dst=100341" TargetMode = "External"/><Relationship Id="rId6448" Type="http://schemas.openxmlformats.org/officeDocument/2006/relationships/hyperlink" Target="https://login.consultant.ru/link/?req=doc&amp;base=LAW&amp;n=173823&amp;dst=100144" TargetMode = "External"/><Relationship Id="rId6449" Type="http://schemas.openxmlformats.org/officeDocument/2006/relationships/hyperlink" Target="https://login.consultant.ru/link/?req=doc&amp;base=LAW&amp;n=169810&amp;dst=100016" TargetMode = "External"/><Relationship Id="rId6450" Type="http://schemas.openxmlformats.org/officeDocument/2006/relationships/hyperlink" Target="https://login.consultant.ru/link/?req=doc&amp;base=LAW&amp;n=165800&amp;dst=100038" TargetMode = "External"/><Relationship Id="rId6451" Type="http://schemas.openxmlformats.org/officeDocument/2006/relationships/hyperlink" Target="https://login.consultant.ru/link/?req=doc&amp;base=LAW&amp;n=446159&amp;dst=100067" TargetMode = "External"/><Relationship Id="rId6452" Type="http://schemas.openxmlformats.org/officeDocument/2006/relationships/hyperlink" Target="https://login.consultant.ru/link/?req=doc&amp;base=LAW&amp;n=355692&amp;dst=100054" TargetMode = "External"/><Relationship Id="rId6453" Type="http://schemas.openxmlformats.org/officeDocument/2006/relationships/hyperlink" Target="https://login.consultant.ru/link/?req=doc&amp;base=LAW&amp;n=453875&amp;dst=100013" TargetMode = "External"/><Relationship Id="rId6454" Type="http://schemas.openxmlformats.org/officeDocument/2006/relationships/hyperlink" Target="https://login.consultant.ru/link/?req=doc&amp;base=LAW&amp;n=453871&amp;dst=100036" TargetMode = "External"/><Relationship Id="rId6455" Type="http://schemas.openxmlformats.org/officeDocument/2006/relationships/hyperlink" Target="https://login.consultant.ru/link/?req=doc&amp;base=LAW&amp;n=494425&amp;dst=100081" TargetMode = "External"/><Relationship Id="rId6456" Type="http://schemas.openxmlformats.org/officeDocument/2006/relationships/hyperlink" Target="https://login.consultant.ru/link/?req=doc&amp;base=LAW&amp;n=54577&amp;dst=100052" TargetMode = "External"/><Relationship Id="rId6457" Type="http://schemas.openxmlformats.org/officeDocument/2006/relationships/hyperlink" Target="https://login.consultant.ru/link/?req=doc&amp;base=LAW&amp;n=125464&amp;dst=100029" TargetMode = "External"/><Relationship Id="rId6458" Type="http://schemas.openxmlformats.org/officeDocument/2006/relationships/hyperlink" Target="https://login.consultant.ru/link/?req=doc&amp;base=LAW&amp;n=169765&amp;dst=100022" TargetMode = "External"/><Relationship Id="rId6459" Type="http://schemas.openxmlformats.org/officeDocument/2006/relationships/hyperlink" Target="https://login.consultant.ru/link/?req=doc&amp;base=LAW&amp;n=180094&amp;dst=100081" TargetMode = "External"/><Relationship Id="rId6460" Type="http://schemas.openxmlformats.org/officeDocument/2006/relationships/hyperlink" Target="https://login.consultant.ru/link/?req=doc&amp;base=LAW&amp;n=169765&amp;dst=100023" TargetMode = "External"/><Relationship Id="rId6461" Type="http://schemas.openxmlformats.org/officeDocument/2006/relationships/hyperlink" Target="https://login.consultant.ru/link/?req=doc&amp;base=LAW&amp;n=213706&amp;dst=100029" TargetMode = "External"/><Relationship Id="rId6462" Type="http://schemas.openxmlformats.org/officeDocument/2006/relationships/hyperlink" Target="https://login.consultant.ru/link/?req=doc&amp;base=LAW&amp;n=44960&amp;dst=100008" TargetMode = "External"/><Relationship Id="rId6463" Type="http://schemas.openxmlformats.org/officeDocument/2006/relationships/hyperlink" Target="https://login.consultant.ru/link/?req=doc&amp;base=LAW&amp;n=455336&amp;dst=100163" TargetMode = "External"/><Relationship Id="rId6464" Type="http://schemas.openxmlformats.org/officeDocument/2006/relationships/hyperlink" Target="https://login.consultant.ru/link/?req=doc&amp;base=LAW&amp;n=441772&amp;dst=100114" TargetMode = "External"/><Relationship Id="rId6465" Type="http://schemas.openxmlformats.org/officeDocument/2006/relationships/hyperlink" Target="https://login.consultant.ru/link/?req=doc&amp;base=LAW&amp;n=153470&amp;dst=100059" TargetMode = "External"/><Relationship Id="rId6466" Type="http://schemas.openxmlformats.org/officeDocument/2006/relationships/hyperlink" Target="https://login.consultant.ru/link/?req=doc&amp;base=LAW&amp;n=173561&amp;dst=100118" TargetMode = "External"/><Relationship Id="rId6467" Type="http://schemas.openxmlformats.org/officeDocument/2006/relationships/hyperlink" Target="https://login.consultant.ru/link/?req=doc&amp;base=LAW&amp;n=446159&amp;dst=100068" TargetMode = "External"/><Relationship Id="rId6468" Type="http://schemas.openxmlformats.org/officeDocument/2006/relationships/hyperlink" Target="https://login.consultant.ru/link/?req=doc&amp;base=LAW&amp;n=209873&amp;dst=100029" TargetMode = "External"/><Relationship Id="rId6469" Type="http://schemas.openxmlformats.org/officeDocument/2006/relationships/hyperlink" Target="https://login.consultant.ru/link/?req=doc&amp;base=LAW&amp;n=190447&amp;dst=100023" TargetMode = "External"/><Relationship Id="rId6470" Type="http://schemas.openxmlformats.org/officeDocument/2006/relationships/hyperlink" Target="https://login.consultant.ru/link/?req=doc&amp;base=LAW&amp;n=310107&amp;dst=100176" TargetMode = "External"/><Relationship Id="rId6471" Type="http://schemas.openxmlformats.org/officeDocument/2006/relationships/hyperlink" Target="https://login.consultant.ru/link/?req=doc&amp;base=LAW&amp;n=320403&amp;dst=100029" TargetMode = "External"/><Relationship Id="rId6472" Type="http://schemas.openxmlformats.org/officeDocument/2006/relationships/hyperlink" Target="https://login.consultant.ru/link/?req=doc&amp;base=LAW&amp;n=493196&amp;dst=100033" TargetMode = "External"/><Relationship Id="rId6473" Type="http://schemas.openxmlformats.org/officeDocument/2006/relationships/hyperlink" Target="https://login.consultant.ru/link/?req=doc&amp;base=LAW&amp;n=490064&amp;dst=100022" TargetMode = "External"/><Relationship Id="rId6474" Type="http://schemas.openxmlformats.org/officeDocument/2006/relationships/hyperlink" Target="https://login.consultant.ru/link/?req=doc&amp;base=LAW&amp;n=493196&amp;dst=100035" TargetMode = "External"/><Relationship Id="rId6475" Type="http://schemas.openxmlformats.org/officeDocument/2006/relationships/hyperlink" Target="https://login.consultant.ru/link/?req=doc&amp;base=LAW&amp;n=490064&amp;dst=100023" TargetMode = "External"/><Relationship Id="rId6476" Type="http://schemas.openxmlformats.org/officeDocument/2006/relationships/hyperlink" Target="https://login.consultant.ru/link/?req=doc&amp;base=LAW&amp;n=511266&amp;dst=10" TargetMode = "External"/><Relationship Id="rId6477" Type="http://schemas.openxmlformats.org/officeDocument/2006/relationships/hyperlink" Target="https://login.consultant.ru/link/?req=doc&amp;base=LAW&amp;n=511585&amp;dst=11950" TargetMode = "External"/><Relationship Id="rId6478" Type="http://schemas.openxmlformats.org/officeDocument/2006/relationships/hyperlink" Target="https://login.consultant.ru/link/?req=doc&amp;base=LAW&amp;n=310107&amp;dst=100180" TargetMode = "External"/><Relationship Id="rId6479" Type="http://schemas.openxmlformats.org/officeDocument/2006/relationships/hyperlink" Target="https://login.consultant.ru/link/?req=doc&amp;base=LAW&amp;n=493196&amp;dst=100037" TargetMode = "External"/><Relationship Id="rId6480" Type="http://schemas.openxmlformats.org/officeDocument/2006/relationships/hyperlink" Target="https://login.consultant.ru/link/?req=doc&amp;base=LAW&amp;n=95171&amp;dst=100008" TargetMode = "External"/><Relationship Id="rId6481" Type="http://schemas.openxmlformats.org/officeDocument/2006/relationships/hyperlink" Target="https://login.consultant.ru/link/?req=doc&amp;base=LAW&amp;n=190447&amp;dst=100024" TargetMode = "External"/><Relationship Id="rId6482" Type="http://schemas.openxmlformats.org/officeDocument/2006/relationships/hyperlink" Target="https://login.consultant.ru/link/?req=doc&amp;base=LAW&amp;n=517400&amp;dst=100018" TargetMode = "External"/><Relationship Id="rId6483" Type="http://schemas.openxmlformats.org/officeDocument/2006/relationships/hyperlink" Target="https://login.consultant.ru/link/?req=doc&amp;base=LAW&amp;n=508889&amp;dst=11985" TargetMode = "External"/><Relationship Id="rId6484" Type="http://schemas.openxmlformats.org/officeDocument/2006/relationships/hyperlink" Target="https://login.consultant.ru/link/?req=doc&amp;base=LAW&amp;n=517400&amp;dst=100019" TargetMode = "External"/><Relationship Id="rId6485" Type="http://schemas.openxmlformats.org/officeDocument/2006/relationships/hyperlink" Target="https://login.consultant.ru/link/?req=doc&amp;base=LAW&amp;n=508889&amp;dst=11986" TargetMode = "External"/><Relationship Id="rId6486" Type="http://schemas.openxmlformats.org/officeDocument/2006/relationships/hyperlink" Target="https://login.consultant.ru/link/?req=doc&amp;base=LAW&amp;n=477371&amp;dst=100034" TargetMode = "External"/><Relationship Id="rId6487" Type="http://schemas.openxmlformats.org/officeDocument/2006/relationships/hyperlink" Target="https://login.consultant.ru/link/?req=doc&amp;base=LAW&amp;n=508490&amp;dst=100791" TargetMode = "External"/><Relationship Id="rId6488" Type="http://schemas.openxmlformats.org/officeDocument/2006/relationships/hyperlink" Target="https://login.consultant.ru/link/?req=doc&amp;base=LAW&amp;n=506577&amp;dst=6" TargetMode = "External"/><Relationship Id="rId6489" Type="http://schemas.openxmlformats.org/officeDocument/2006/relationships/hyperlink" Target="https://login.consultant.ru/link/?req=doc&amp;base=LAW&amp;n=157966&amp;dst=100160" TargetMode = "External"/><Relationship Id="rId6490" Type="http://schemas.openxmlformats.org/officeDocument/2006/relationships/hyperlink" Target="https://login.consultant.ru/link/?req=doc&amp;base=LAW&amp;n=200684&amp;dst=100587" TargetMode = "External"/><Relationship Id="rId6491" Type="http://schemas.openxmlformats.org/officeDocument/2006/relationships/hyperlink" Target="https://login.consultant.ru/link/?req=doc&amp;base=LAW&amp;n=127963&amp;dst=100011" TargetMode = "External"/><Relationship Id="rId6492" Type="http://schemas.openxmlformats.org/officeDocument/2006/relationships/hyperlink" Target="https://login.consultant.ru/link/?req=doc&amp;base=LAW&amp;n=221800&amp;dst=100462" TargetMode = "External"/><Relationship Id="rId6493" Type="http://schemas.openxmlformats.org/officeDocument/2006/relationships/hyperlink" Target="https://login.consultant.ru/link/?req=doc&amp;base=LAW&amp;n=221582&amp;dst=100263" TargetMode = "External"/><Relationship Id="rId6494" Type="http://schemas.openxmlformats.org/officeDocument/2006/relationships/hyperlink" Target="https://login.consultant.ru/link/?req=doc&amp;base=LAW&amp;n=413549&amp;dst=100544" TargetMode = "External"/><Relationship Id="rId6495" Type="http://schemas.openxmlformats.org/officeDocument/2006/relationships/hyperlink" Target="https://login.consultant.ru/link/?req=doc&amp;base=LAW&amp;n=409580&amp;dst=100022" TargetMode = "External"/><Relationship Id="rId6496" Type="http://schemas.openxmlformats.org/officeDocument/2006/relationships/hyperlink" Target="https://login.consultant.ru/link/?req=doc&amp;base=LAW&amp;n=482544&amp;dst=100017" TargetMode = "External"/><Relationship Id="rId6497" Type="http://schemas.openxmlformats.org/officeDocument/2006/relationships/hyperlink" Target="https://login.consultant.ru/link/?req=doc&amp;base=LAW&amp;n=482544&amp;dst=100019" TargetMode = "External"/><Relationship Id="rId6498" Type="http://schemas.openxmlformats.org/officeDocument/2006/relationships/hyperlink" Target="https://login.consultant.ru/link/?req=doc&amp;base=LAW&amp;n=482544&amp;dst=100020" TargetMode = "External"/><Relationship Id="rId6499" Type="http://schemas.openxmlformats.org/officeDocument/2006/relationships/hyperlink" Target="https://login.consultant.ru/link/?req=doc&amp;base=LAW&amp;n=201315&amp;dst=100528" TargetMode = "External"/><Relationship Id="rId6500" Type="http://schemas.openxmlformats.org/officeDocument/2006/relationships/hyperlink" Target="https://login.consultant.ru/link/?req=doc&amp;base=LAW&amp;n=220702&amp;dst=100347" TargetMode = "External"/><Relationship Id="rId6501" Type="http://schemas.openxmlformats.org/officeDocument/2006/relationships/hyperlink" Target="https://login.consultant.ru/link/?req=doc&amp;base=LAW&amp;n=501473&amp;dst=100012" TargetMode = "External"/><Relationship Id="rId6502" Type="http://schemas.openxmlformats.org/officeDocument/2006/relationships/hyperlink" Target="https://login.consultant.ru/link/?req=doc&amp;base=LAW&amp;n=220702&amp;dst=100349" TargetMode = "External"/><Relationship Id="rId6503" Type="http://schemas.openxmlformats.org/officeDocument/2006/relationships/hyperlink" Target="https://login.consultant.ru/link/?req=doc&amp;base=LAW&amp;n=495260&amp;dst=100051" TargetMode = "External"/><Relationship Id="rId6504" Type="http://schemas.openxmlformats.org/officeDocument/2006/relationships/hyperlink" Target="https://login.consultant.ru/link/?req=doc&amp;base=LAW&amp;n=314634&amp;dst=100020" TargetMode = "External"/><Relationship Id="rId6505" Type="http://schemas.openxmlformats.org/officeDocument/2006/relationships/hyperlink" Target="https://login.consultant.ru/link/?req=doc&amp;base=LAW&amp;n=494748&amp;dst=100150" TargetMode = "External"/><Relationship Id="rId6506" Type="http://schemas.openxmlformats.org/officeDocument/2006/relationships/hyperlink" Target="https://login.consultant.ru/link/?req=doc&amp;base=LAW&amp;n=325551&amp;dst=100070" TargetMode = "External"/><Relationship Id="rId6507" Type="http://schemas.openxmlformats.org/officeDocument/2006/relationships/hyperlink" Target="https://login.consultant.ru/link/?req=doc&amp;base=LAW&amp;n=494748&amp;dst=100151" TargetMode = "External"/><Relationship Id="rId6508" Type="http://schemas.openxmlformats.org/officeDocument/2006/relationships/hyperlink" Target="https://login.consultant.ru/link/?req=doc&amp;base=LAW&amp;n=220702&amp;dst=100351" TargetMode = "External"/><Relationship Id="rId6509" Type="http://schemas.openxmlformats.org/officeDocument/2006/relationships/hyperlink" Target="https://login.consultant.ru/link/?req=doc&amp;base=LAW&amp;n=191491&amp;dst=100021" TargetMode = "External"/><Relationship Id="rId6510" Type="http://schemas.openxmlformats.org/officeDocument/2006/relationships/hyperlink" Target="https://login.consultant.ru/link/?req=doc&amp;base=LAW&amp;n=495260&amp;dst=100052" TargetMode = "External"/><Relationship Id="rId6511" Type="http://schemas.openxmlformats.org/officeDocument/2006/relationships/hyperlink" Target="https://login.consultant.ru/link/?req=doc&amp;base=LAW&amp;n=314634&amp;dst=100021" TargetMode = "External"/><Relationship Id="rId6512" Type="http://schemas.openxmlformats.org/officeDocument/2006/relationships/hyperlink" Target="https://login.consultant.ru/link/?req=doc&amp;base=LAW&amp;n=494748&amp;dst=100153" TargetMode = "External"/><Relationship Id="rId6513" Type="http://schemas.openxmlformats.org/officeDocument/2006/relationships/hyperlink" Target="https://login.consultant.ru/link/?req=doc&amp;base=LAW&amp;n=494748&amp;dst=100154" TargetMode = "External"/><Relationship Id="rId6514" Type="http://schemas.openxmlformats.org/officeDocument/2006/relationships/hyperlink" Target="https://login.consultant.ru/link/?req=doc&amp;base=LAW&amp;n=325551&amp;dst=100072" TargetMode = "External"/><Relationship Id="rId6515" Type="http://schemas.openxmlformats.org/officeDocument/2006/relationships/hyperlink" Target="https://login.consultant.ru/link/?req=doc&amp;base=LAW&amp;n=499474&amp;dst=103031" TargetMode = "External"/><Relationship Id="rId6516" Type="http://schemas.openxmlformats.org/officeDocument/2006/relationships/hyperlink" Target="https://login.consultant.ru/link/?req=doc&amp;base=LAW&amp;n=509325&amp;dst=100077" TargetMode = "External"/><Relationship Id="rId6517" Type="http://schemas.openxmlformats.org/officeDocument/2006/relationships/hyperlink" Target="https://login.consultant.ru/link/?req=doc&amp;base=LAW&amp;n=454112&amp;dst=100458" TargetMode = "External"/><Relationship Id="rId6518" Type="http://schemas.openxmlformats.org/officeDocument/2006/relationships/hyperlink" Target="https://login.consultant.ru/link/?req=doc&amp;base=LAW&amp;n=177579&amp;dst=100009" TargetMode = "External"/><Relationship Id="rId6519" Type="http://schemas.openxmlformats.org/officeDocument/2006/relationships/hyperlink" Target="https://login.consultant.ru/link/?req=doc&amp;base=LAW&amp;n=177579&amp;dst=100010" TargetMode = "External"/><Relationship Id="rId6520" Type="http://schemas.openxmlformats.org/officeDocument/2006/relationships/hyperlink" Target="https://login.consultant.ru/link/?req=doc&amp;base=LAW&amp;n=301058&amp;dst=100015" TargetMode = "External"/><Relationship Id="rId6521" Type="http://schemas.openxmlformats.org/officeDocument/2006/relationships/hyperlink" Target="https://login.consultant.ru/link/?req=doc&amp;base=LAW&amp;n=509325&amp;dst=100079" TargetMode = "External"/><Relationship Id="rId6522" Type="http://schemas.openxmlformats.org/officeDocument/2006/relationships/hyperlink" Target="https://login.consultant.ru/link/?req=doc&amp;base=LAW&amp;n=461502&amp;dst=100050" TargetMode = "External"/><Relationship Id="rId6523" Type="http://schemas.openxmlformats.org/officeDocument/2006/relationships/hyperlink" Target="https://login.consultant.ru/link/?req=doc&amp;base=LAW&amp;n=60087&amp;dst=100017" TargetMode = "External"/><Relationship Id="rId6524" Type="http://schemas.openxmlformats.org/officeDocument/2006/relationships/hyperlink" Target="https://login.consultant.ru/link/?req=doc&amp;base=LAW&amp;n=454112&amp;dst=100460" TargetMode = "External"/><Relationship Id="rId6525" Type="http://schemas.openxmlformats.org/officeDocument/2006/relationships/hyperlink" Target="https://login.consultant.ru/link/?req=doc&amp;base=LAW&amp;n=201315&amp;dst=100450" TargetMode = "External"/><Relationship Id="rId6526" Type="http://schemas.openxmlformats.org/officeDocument/2006/relationships/hyperlink" Target="https://login.consultant.ru/link/?req=doc&amp;base=LAW&amp;n=200797&amp;dst=100110" TargetMode = "External"/><Relationship Id="rId6527" Type="http://schemas.openxmlformats.org/officeDocument/2006/relationships/hyperlink" Target="https://login.consultant.ru/link/?req=doc&amp;base=LAW&amp;n=517400&amp;dst=100020" TargetMode = "External"/><Relationship Id="rId6528" Type="http://schemas.openxmlformats.org/officeDocument/2006/relationships/hyperlink" Target="https://login.consultant.ru/link/?req=doc&amp;base=LAW&amp;n=508889&amp;dst=11987" TargetMode = "External"/><Relationship Id="rId6529" Type="http://schemas.openxmlformats.org/officeDocument/2006/relationships/hyperlink" Target="https://login.consultant.ru/link/?req=doc&amp;base=LAW&amp;n=201315&amp;dst=100452" TargetMode = "External"/><Relationship Id="rId6530" Type="http://schemas.openxmlformats.org/officeDocument/2006/relationships/hyperlink" Target="https://login.consultant.ru/link/?req=doc&amp;base=LAW&amp;n=200797&amp;dst=100110" TargetMode = "External"/><Relationship Id="rId6531" Type="http://schemas.openxmlformats.org/officeDocument/2006/relationships/hyperlink" Target="https://login.consultant.ru/link/?req=doc&amp;base=LAW&amp;n=201285&amp;dst=100189" TargetMode = "External"/><Relationship Id="rId6532" Type="http://schemas.openxmlformats.org/officeDocument/2006/relationships/hyperlink" Target="https://login.consultant.ru/link/?req=doc&amp;base=LAW&amp;n=149647&amp;dst=100085" TargetMode = "External"/><Relationship Id="rId6533" Type="http://schemas.openxmlformats.org/officeDocument/2006/relationships/hyperlink" Target="https://login.consultant.ru/link/?req=doc&amp;base=LAW&amp;n=199985&amp;dst=100008" TargetMode = "External"/><Relationship Id="rId6534" Type="http://schemas.openxmlformats.org/officeDocument/2006/relationships/hyperlink" Target="https://login.consultant.ru/link/?req=doc&amp;base=LAW&amp;n=172516&amp;dst=100115" TargetMode = "External"/><Relationship Id="rId6535" Type="http://schemas.openxmlformats.org/officeDocument/2006/relationships/hyperlink" Target="https://login.consultant.ru/link/?req=doc&amp;base=LAW&amp;n=201285&amp;dst=100190" TargetMode = "External"/><Relationship Id="rId6536" Type="http://schemas.openxmlformats.org/officeDocument/2006/relationships/hyperlink" Target="https://login.consultant.ru/link/?req=doc&amp;base=LAW&amp;n=201285&amp;dst=100205" TargetMode = "External"/><Relationship Id="rId6537" Type="http://schemas.openxmlformats.org/officeDocument/2006/relationships/hyperlink" Target="https://login.consultant.ru/link/?req=doc&amp;base=LAW&amp;n=172516&amp;dst=100116" TargetMode = "External"/><Relationship Id="rId6538" Type="http://schemas.openxmlformats.org/officeDocument/2006/relationships/hyperlink" Target="https://login.consultant.ru/link/?req=doc&amp;base=LAW&amp;n=98277&amp;dst=100072" TargetMode = "External"/><Relationship Id="rId6539" Type="http://schemas.openxmlformats.org/officeDocument/2006/relationships/hyperlink" Target="https://login.consultant.ru/link/?req=doc&amp;base=LAW&amp;n=453259&amp;dst=100047" TargetMode = "External"/><Relationship Id="rId6540" Type="http://schemas.openxmlformats.org/officeDocument/2006/relationships/hyperlink" Target="https://login.consultant.ru/link/?req=doc&amp;base=LAW&amp;n=482482&amp;dst=100013" TargetMode = "External"/><Relationship Id="rId6541" Type="http://schemas.openxmlformats.org/officeDocument/2006/relationships/hyperlink" Target="https://login.consultant.ru/link/?req=doc&amp;base=LAW&amp;n=453259&amp;dst=100048" TargetMode = "External"/><Relationship Id="rId6542" Type="http://schemas.openxmlformats.org/officeDocument/2006/relationships/hyperlink" Target="https://login.consultant.ru/link/?req=doc&amp;base=LAW&amp;n=321403&amp;dst=100011" TargetMode = "External"/><Relationship Id="rId6543" Type="http://schemas.openxmlformats.org/officeDocument/2006/relationships/hyperlink" Target="https://login.consultant.ru/link/?req=doc&amp;base=LAW&amp;n=321403&amp;dst=100013" TargetMode = "External"/><Relationship Id="rId6544" Type="http://schemas.openxmlformats.org/officeDocument/2006/relationships/hyperlink" Target="https://login.consultant.ru/link/?req=doc&amp;base=LAW&amp;n=446159&amp;dst=100070" TargetMode = "External"/><Relationship Id="rId6545" Type="http://schemas.openxmlformats.org/officeDocument/2006/relationships/hyperlink" Target="https://login.consultant.ru/link/?req=doc&amp;base=LAW&amp;n=201285&amp;dst=100206" TargetMode = "External"/><Relationship Id="rId6546" Type="http://schemas.openxmlformats.org/officeDocument/2006/relationships/hyperlink" Target="https://login.consultant.ru/link/?req=doc&amp;base=LAW&amp;n=507474&amp;dst=27" TargetMode = "External"/><Relationship Id="rId6547" Type="http://schemas.openxmlformats.org/officeDocument/2006/relationships/hyperlink" Target="https://login.consultant.ru/link/?req=doc&amp;base=LAW&amp;n=388538&amp;dst=100177" TargetMode = "External"/><Relationship Id="rId6548" Type="http://schemas.openxmlformats.org/officeDocument/2006/relationships/hyperlink" Target="https://login.consultant.ru/link/?req=doc&amp;base=LAW&amp;n=446159&amp;dst=100071" TargetMode = "External"/><Relationship Id="rId6549" Type="http://schemas.openxmlformats.org/officeDocument/2006/relationships/hyperlink" Target="https://login.consultant.ru/link/?req=doc&amp;base=LAW&amp;n=388539&amp;dst=100029" TargetMode = "External"/><Relationship Id="rId6550" Type="http://schemas.openxmlformats.org/officeDocument/2006/relationships/hyperlink" Target="https://login.consultant.ru/link/?req=doc&amp;base=LAW&amp;n=349068&amp;dst=100038" TargetMode = "External"/><Relationship Id="rId6551" Type="http://schemas.openxmlformats.org/officeDocument/2006/relationships/hyperlink" Target="https://login.consultant.ru/link/?req=doc&amp;base=LAW&amp;n=490064&amp;dst=100024" TargetMode = "External"/><Relationship Id="rId6552" Type="http://schemas.openxmlformats.org/officeDocument/2006/relationships/hyperlink" Target="https://login.consultant.ru/link/?req=doc&amp;base=LAW&amp;n=446159&amp;dst=100072" TargetMode = "External"/><Relationship Id="rId6553" Type="http://schemas.openxmlformats.org/officeDocument/2006/relationships/hyperlink" Target="https://login.consultant.ru/link/?req=doc&amp;base=LAW&amp;n=446159&amp;dst=100083" TargetMode = "External"/><Relationship Id="rId6554" Type="http://schemas.openxmlformats.org/officeDocument/2006/relationships/hyperlink" Target="https://login.consultant.ru/link/?req=doc&amp;base=LAW&amp;n=201285&amp;dst=100219" TargetMode = "External"/><Relationship Id="rId6555" Type="http://schemas.openxmlformats.org/officeDocument/2006/relationships/hyperlink" Target="https://login.consultant.ru/link/?req=doc&amp;base=LAW&amp;n=516180&amp;dst=100057" TargetMode = "External"/><Relationship Id="rId6556" Type="http://schemas.openxmlformats.org/officeDocument/2006/relationships/hyperlink" Target="https://login.consultant.ru/link/?req=doc&amp;base=LAW&amp;n=495103&amp;dst=100091" TargetMode = "External"/><Relationship Id="rId6557" Type="http://schemas.openxmlformats.org/officeDocument/2006/relationships/hyperlink" Target="https://login.consultant.ru/link/?req=doc&amp;base=LAW&amp;n=153470&amp;dst=100060" TargetMode = "External"/><Relationship Id="rId6558" Type="http://schemas.openxmlformats.org/officeDocument/2006/relationships/hyperlink" Target="https://login.consultant.ru/link/?req=doc&amp;base=LAW&amp;n=446159&amp;dst=100084" TargetMode = "External"/><Relationship Id="rId6559" Type="http://schemas.openxmlformats.org/officeDocument/2006/relationships/hyperlink" Target="https://login.consultant.ru/link/?req=doc&amp;base=LAW&amp;n=188331&amp;dst=100075" TargetMode = "External"/><Relationship Id="rId6560" Type="http://schemas.openxmlformats.org/officeDocument/2006/relationships/hyperlink" Target="https://login.consultant.ru/link/?req=doc&amp;base=LAW&amp;n=440686&amp;dst=100040" TargetMode = "External"/><Relationship Id="rId6561" Type="http://schemas.openxmlformats.org/officeDocument/2006/relationships/hyperlink" Target="https://login.consultant.ru/link/?req=doc&amp;base=LAW&amp;n=220284&amp;dst=100028" TargetMode = "External"/><Relationship Id="rId6562" Type="http://schemas.openxmlformats.org/officeDocument/2006/relationships/hyperlink" Target="https://login.consultant.ru/link/?req=doc&amp;base=LAW&amp;n=310809&amp;dst=100020" TargetMode = "External"/><Relationship Id="rId6563" Type="http://schemas.openxmlformats.org/officeDocument/2006/relationships/hyperlink" Target="https://login.consultant.ru/link/?req=doc&amp;base=LAW&amp;n=326892&amp;dst=100119" TargetMode = "External"/><Relationship Id="rId6564" Type="http://schemas.openxmlformats.org/officeDocument/2006/relationships/hyperlink" Target="https://login.consultant.ru/link/?req=doc&amp;base=LAW&amp;n=494446&amp;dst=100058" TargetMode = "External"/><Relationship Id="rId6565" Type="http://schemas.openxmlformats.org/officeDocument/2006/relationships/hyperlink" Target="https://login.consultant.ru/link/?req=doc&amp;base=LAW&amp;n=434569&amp;dst=100018" TargetMode = "External"/><Relationship Id="rId6566" Type="http://schemas.openxmlformats.org/officeDocument/2006/relationships/hyperlink" Target="https://login.consultant.ru/link/?req=doc&amp;base=LAW&amp;n=475041&amp;dst=100023" TargetMode = "External"/><Relationship Id="rId6567" Type="http://schemas.openxmlformats.org/officeDocument/2006/relationships/hyperlink" Target="https://login.consultant.ru/link/?req=doc&amp;base=LAW&amp;n=446159&amp;dst=100086" TargetMode = "External"/><Relationship Id="rId6568" Type="http://schemas.openxmlformats.org/officeDocument/2006/relationships/hyperlink" Target="https://login.consultant.ru/link/?req=doc&amp;base=LAW&amp;n=446159&amp;dst=100088" TargetMode = "External"/><Relationship Id="rId6569" Type="http://schemas.openxmlformats.org/officeDocument/2006/relationships/hyperlink" Target="https://login.consultant.ru/link/?req=doc&amp;base=LAW&amp;n=446159&amp;dst=100089" TargetMode = "External"/><Relationship Id="rId6570" Type="http://schemas.openxmlformats.org/officeDocument/2006/relationships/hyperlink" Target="https://login.consultant.ru/link/?req=doc&amp;base=LAW&amp;n=446159&amp;dst=100090" TargetMode = "External"/><Relationship Id="rId6571" Type="http://schemas.openxmlformats.org/officeDocument/2006/relationships/hyperlink" Target="https://login.consultant.ru/link/?req=doc&amp;base=LAW&amp;n=103113&amp;dst=100067" TargetMode = "External"/><Relationship Id="rId6572" Type="http://schemas.openxmlformats.org/officeDocument/2006/relationships/hyperlink" Target="https://login.consultant.ru/link/?req=doc&amp;base=LAW&amp;n=455339&amp;dst=100472" TargetMode = "External"/><Relationship Id="rId6573" Type="http://schemas.openxmlformats.org/officeDocument/2006/relationships/hyperlink" Target="https://login.consultant.ru/link/?req=doc&amp;base=LAW&amp;n=310107&amp;dst=100182" TargetMode = "External"/><Relationship Id="rId6574" Type="http://schemas.openxmlformats.org/officeDocument/2006/relationships/hyperlink" Target="https://login.consultant.ru/link/?req=doc&amp;base=LAW&amp;n=103113&amp;dst=100069" TargetMode = "External"/><Relationship Id="rId6575" Type="http://schemas.openxmlformats.org/officeDocument/2006/relationships/hyperlink" Target="https://login.consultant.ru/link/?req=doc&amp;base=LAW&amp;n=455339&amp;dst=100473" TargetMode = "External"/><Relationship Id="rId6576" Type="http://schemas.openxmlformats.org/officeDocument/2006/relationships/hyperlink" Target="https://login.consultant.ru/link/?req=doc&amp;base=LAW&amp;n=310107&amp;dst=100183" TargetMode = "External"/><Relationship Id="rId6577" Type="http://schemas.openxmlformats.org/officeDocument/2006/relationships/hyperlink" Target="https://login.consultant.ru/link/?req=doc&amp;base=LAW&amp;n=446159&amp;dst=100091" TargetMode = "External"/><Relationship Id="rId6578" Type="http://schemas.openxmlformats.org/officeDocument/2006/relationships/hyperlink" Target="https://login.consultant.ru/link/?req=doc&amp;base=LAW&amp;n=220284&amp;dst=100029" TargetMode = "External"/><Relationship Id="rId6579" Type="http://schemas.openxmlformats.org/officeDocument/2006/relationships/hyperlink" Target="https://login.consultant.ru/link/?req=doc&amp;base=LAW&amp;n=440686&amp;dst=100041" TargetMode = "External"/><Relationship Id="rId6580" Type="http://schemas.openxmlformats.org/officeDocument/2006/relationships/hyperlink" Target="https://login.consultant.ru/link/?req=doc&amp;base=LAW&amp;n=341749&amp;dst=100013" TargetMode = "External"/><Relationship Id="rId6581" Type="http://schemas.openxmlformats.org/officeDocument/2006/relationships/hyperlink" Target="https://login.consultant.ru/link/?req=doc&amp;base=LAW&amp;n=82267&amp;dst=100023" TargetMode = "External"/><Relationship Id="rId6582" Type="http://schemas.openxmlformats.org/officeDocument/2006/relationships/hyperlink" Target="https://login.consultant.ru/link/?req=doc&amp;base=LAW&amp;n=149646&amp;dst=100031" TargetMode = "External"/><Relationship Id="rId6583" Type="http://schemas.openxmlformats.org/officeDocument/2006/relationships/hyperlink" Target="https://login.consultant.ru/link/?req=doc&amp;base=LAW&amp;n=446159&amp;dst=100094" TargetMode = "External"/><Relationship Id="rId6584" Type="http://schemas.openxmlformats.org/officeDocument/2006/relationships/hyperlink" Target="https://login.consultant.ru/link/?req=doc&amp;base=LAW&amp;n=220284&amp;dst=100030" TargetMode = "External"/><Relationship Id="rId6585" Type="http://schemas.openxmlformats.org/officeDocument/2006/relationships/hyperlink" Target="https://login.consultant.ru/link/?req=doc&amp;base=LAW&amp;n=341749&amp;dst=100014" TargetMode = "External"/><Relationship Id="rId6586" Type="http://schemas.openxmlformats.org/officeDocument/2006/relationships/hyperlink" Target="https://login.consultant.ru/link/?req=doc&amp;base=LAW&amp;n=449422&amp;dst=100034" TargetMode = "External"/><Relationship Id="rId6587" Type="http://schemas.openxmlformats.org/officeDocument/2006/relationships/hyperlink" Target="https://login.consultant.ru/link/?req=doc&amp;base=LAW&amp;n=475041&amp;dst=100024" TargetMode = "External"/><Relationship Id="rId6588" Type="http://schemas.openxmlformats.org/officeDocument/2006/relationships/hyperlink" Target="https://login.consultant.ru/link/?req=doc&amp;base=LAW&amp;n=341749&amp;dst=100015" TargetMode = "External"/><Relationship Id="rId6589" Type="http://schemas.openxmlformats.org/officeDocument/2006/relationships/hyperlink" Target="https://login.consultant.ru/link/?req=doc&amp;base=LAW&amp;n=321400&amp;dst=100008" TargetMode = "External"/><Relationship Id="rId6590" Type="http://schemas.openxmlformats.org/officeDocument/2006/relationships/hyperlink" Target="https://login.consultant.ru/link/?req=doc&amp;base=LAW&amp;n=446159&amp;dst=100095" TargetMode = "External"/><Relationship Id="rId6591" Type="http://schemas.openxmlformats.org/officeDocument/2006/relationships/hyperlink" Target="https://login.consultant.ru/link/?req=doc&amp;base=LAW&amp;n=283517&amp;dst=100009" TargetMode = "External"/><Relationship Id="rId6592" Type="http://schemas.openxmlformats.org/officeDocument/2006/relationships/hyperlink" Target="https://login.consultant.ru/link/?req=doc&amp;base=LAW&amp;n=446093&amp;dst=100025" TargetMode = "External"/><Relationship Id="rId6593" Type="http://schemas.openxmlformats.org/officeDocument/2006/relationships/hyperlink" Target="https://login.consultant.ru/link/?req=doc&amp;base=LAW&amp;n=446159&amp;dst=100104" TargetMode = "External"/><Relationship Id="rId6594" Type="http://schemas.openxmlformats.org/officeDocument/2006/relationships/hyperlink" Target="https://login.consultant.ru/link/?req=doc&amp;base=LAW&amp;n=201285&amp;dst=100229" TargetMode = "External"/><Relationship Id="rId6595" Type="http://schemas.openxmlformats.org/officeDocument/2006/relationships/hyperlink" Target="https://login.consultant.ru/link/?req=doc&amp;base=LAW&amp;n=494451" TargetMode = "External"/><Relationship Id="rId6596" Type="http://schemas.openxmlformats.org/officeDocument/2006/relationships/hyperlink" Target="https://login.consultant.ru/link/?req=doc&amp;base=LAW&amp;n=494451" TargetMode = "External"/><Relationship Id="rId6597" Type="http://schemas.openxmlformats.org/officeDocument/2006/relationships/hyperlink" Target="https://login.consultant.ru/link/?req=doc&amp;base=LAW&amp;n=494451" TargetMode = "External"/><Relationship Id="rId6598" Type="http://schemas.openxmlformats.org/officeDocument/2006/relationships/hyperlink" Target="https://login.consultant.ru/link/?req=doc&amp;base=LAW&amp;n=158407&amp;dst=100012" TargetMode = "External"/><Relationship Id="rId6599" Type="http://schemas.openxmlformats.org/officeDocument/2006/relationships/hyperlink" Target="https://login.consultant.ru/link/?req=doc&amp;base=LAW&amp;n=446159&amp;dst=100106" TargetMode = "External"/><Relationship Id="rId6600" Type="http://schemas.openxmlformats.org/officeDocument/2006/relationships/hyperlink" Target="https://login.consultant.ru/link/?req=doc&amp;base=LAW&amp;n=176172&amp;dst=100061" TargetMode = "External"/><Relationship Id="rId6601" Type="http://schemas.openxmlformats.org/officeDocument/2006/relationships/hyperlink" Target="https://login.consultant.ru/link/?req=doc&amp;base=LAW&amp;n=387132&amp;dst=100059" TargetMode = "External"/><Relationship Id="rId6602" Type="http://schemas.openxmlformats.org/officeDocument/2006/relationships/hyperlink" Target="https://login.consultant.ru/link/?req=doc&amp;base=LAW&amp;n=219003&amp;dst=100010" TargetMode = "External"/><Relationship Id="rId6603" Type="http://schemas.openxmlformats.org/officeDocument/2006/relationships/hyperlink" Target="https://login.consultant.ru/link/?req=doc&amp;base=LAW&amp;n=220284&amp;dst=100031" TargetMode = "External"/><Relationship Id="rId6604" Type="http://schemas.openxmlformats.org/officeDocument/2006/relationships/hyperlink" Target="https://login.consultant.ru/link/?req=doc&amp;base=LAW&amp;n=326892&amp;dst=100120" TargetMode = "External"/><Relationship Id="rId6605" Type="http://schemas.openxmlformats.org/officeDocument/2006/relationships/hyperlink" Target="https://login.consultant.ru/link/?req=doc&amp;base=LAW&amp;n=475041&amp;dst=100025" TargetMode = "External"/><Relationship Id="rId6606" Type="http://schemas.openxmlformats.org/officeDocument/2006/relationships/hyperlink" Target="https://login.consultant.ru/link/?req=doc&amp;base=LAW&amp;n=494451" TargetMode = "External"/><Relationship Id="rId6607" Type="http://schemas.openxmlformats.org/officeDocument/2006/relationships/hyperlink" Target="https://login.consultant.ru/link/?req=doc&amp;base=LAW&amp;n=219003&amp;dst=100012" TargetMode = "External"/><Relationship Id="rId6608" Type="http://schemas.openxmlformats.org/officeDocument/2006/relationships/hyperlink" Target="https://login.consultant.ru/link/?req=doc&amp;base=LAW&amp;n=494451" TargetMode = "External"/><Relationship Id="rId6609" Type="http://schemas.openxmlformats.org/officeDocument/2006/relationships/hyperlink" Target="https://login.consultant.ru/link/?req=doc&amp;base=LAW&amp;n=219003&amp;dst=100013" TargetMode = "External"/><Relationship Id="rId6610" Type="http://schemas.openxmlformats.org/officeDocument/2006/relationships/hyperlink" Target="https://login.consultant.ru/link/?req=doc&amp;base=LAW&amp;n=494451" TargetMode = "External"/><Relationship Id="rId6611" Type="http://schemas.openxmlformats.org/officeDocument/2006/relationships/hyperlink" Target="https://login.consultant.ru/link/?req=doc&amp;base=LAW&amp;n=219003&amp;dst=100014" TargetMode = "External"/><Relationship Id="rId6612" Type="http://schemas.openxmlformats.org/officeDocument/2006/relationships/hyperlink" Target="https://login.consultant.ru/link/?req=doc&amp;base=LAW&amp;n=494451" TargetMode = "External"/><Relationship Id="rId6613" Type="http://schemas.openxmlformats.org/officeDocument/2006/relationships/hyperlink" Target="https://login.consultant.ru/link/?req=doc&amp;base=LAW&amp;n=219003&amp;dst=100015" TargetMode = "External"/><Relationship Id="rId6614" Type="http://schemas.openxmlformats.org/officeDocument/2006/relationships/hyperlink" Target="https://login.consultant.ru/link/?req=doc&amp;base=LAW&amp;n=446159&amp;dst=100107" TargetMode = "External"/><Relationship Id="rId6615" Type="http://schemas.openxmlformats.org/officeDocument/2006/relationships/hyperlink" Target="https://login.consultant.ru/link/?req=doc&amp;base=LAW&amp;n=201285&amp;dst=100237" TargetMode = "External"/><Relationship Id="rId6616" Type="http://schemas.openxmlformats.org/officeDocument/2006/relationships/hyperlink" Target="https://login.consultant.ru/link/?req=doc&amp;base=LAW&amp;n=446159&amp;dst=100113" TargetMode = "External"/><Relationship Id="rId6617" Type="http://schemas.openxmlformats.org/officeDocument/2006/relationships/hyperlink" Target="https://login.consultant.ru/link/?req=doc&amp;base=LAW&amp;n=446159&amp;dst=100115" TargetMode = "External"/><Relationship Id="rId6618" Type="http://schemas.openxmlformats.org/officeDocument/2006/relationships/hyperlink" Target="https://login.consultant.ru/link/?req=doc&amp;base=LAW&amp;n=494451" TargetMode = "External"/><Relationship Id="rId6619" Type="http://schemas.openxmlformats.org/officeDocument/2006/relationships/hyperlink" Target="https://login.consultant.ru/link/?req=doc&amp;base=LAW&amp;n=201285&amp;dst=100238" TargetMode = "External"/><Relationship Id="rId6620" Type="http://schemas.openxmlformats.org/officeDocument/2006/relationships/hyperlink" Target="https://login.consultant.ru/link/?req=doc&amp;base=LAW&amp;n=152465&amp;dst=100009" TargetMode = "External"/><Relationship Id="rId6621" Type="http://schemas.openxmlformats.org/officeDocument/2006/relationships/hyperlink" Target="https://login.consultant.ru/link/?req=doc&amp;base=LAW&amp;n=446159&amp;dst=100116" TargetMode = "External"/><Relationship Id="rId6622" Type="http://schemas.openxmlformats.org/officeDocument/2006/relationships/hyperlink" Target="https://login.consultant.ru/link/?req=doc&amp;base=LAW&amp;n=176172&amp;dst=100062" TargetMode = "External"/><Relationship Id="rId6623" Type="http://schemas.openxmlformats.org/officeDocument/2006/relationships/hyperlink" Target="https://login.consultant.ru/link/?req=doc&amp;base=LAW&amp;n=365120&amp;dst=100008" TargetMode = "External"/><Relationship Id="rId6624" Type="http://schemas.openxmlformats.org/officeDocument/2006/relationships/hyperlink" Target="https://login.consultant.ru/link/?req=doc&amp;base=LAW&amp;n=446159&amp;dst=100117" TargetMode = "External"/><Relationship Id="rId6625" Type="http://schemas.openxmlformats.org/officeDocument/2006/relationships/hyperlink" Target="https://login.consultant.ru/link/?req=doc&amp;base=LAW&amp;n=446159&amp;dst=100119" TargetMode = "External"/><Relationship Id="rId6626" Type="http://schemas.openxmlformats.org/officeDocument/2006/relationships/hyperlink" Target="https://login.consultant.ru/link/?req=doc&amp;base=LAW&amp;n=446159&amp;dst=100120" TargetMode = "External"/><Relationship Id="rId6627" Type="http://schemas.openxmlformats.org/officeDocument/2006/relationships/hyperlink" Target="https://login.consultant.ru/link/?req=doc&amp;base=LAW&amp;n=169763&amp;dst=100010" TargetMode = "External"/><Relationship Id="rId6628" Type="http://schemas.openxmlformats.org/officeDocument/2006/relationships/hyperlink" Target="https://login.consultant.ru/link/?req=doc&amp;base=LAW&amp;n=446159&amp;dst=100122" TargetMode = "External"/><Relationship Id="rId6629" Type="http://schemas.openxmlformats.org/officeDocument/2006/relationships/hyperlink" Target="https://login.consultant.ru/link/?req=doc&amp;base=LAW&amp;n=446159&amp;dst=100123" TargetMode = "External"/><Relationship Id="rId6630" Type="http://schemas.openxmlformats.org/officeDocument/2006/relationships/hyperlink" Target="https://login.consultant.ru/link/?req=doc&amp;base=LAW&amp;n=495254&amp;dst=100128" TargetMode = "External"/><Relationship Id="rId6631" Type="http://schemas.openxmlformats.org/officeDocument/2006/relationships/hyperlink" Target="https://login.consultant.ru/link/?req=doc&amp;base=LAW&amp;n=314639&amp;dst=100010" TargetMode = "External"/><Relationship Id="rId6632" Type="http://schemas.openxmlformats.org/officeDocument/2006/relationships/hyperlink" Target="https://login.consultant.ru/link/?req=doc&amp;base=LAW&amp;n=314639&amp;dst=100012" TargetMode = "External"/><Relationship Id="rId6633" Type="http://schemas.openxmlformats.org/officeDocument/2006/relationships/hyperlink" Target="https://login.consultant.ru/link/?req=doc&amp;base=LAW&amp;n=446159&amp;dst=100125" TargetMode = "External"/><Relationship Id="rId6634" Type="http://schemas.openxmlformats.org/officeDocument/2006/relationships/hyperlink" Target="https://login.consultant.ru/link/?req=doc&amp;base=LAW&amp;n=446159&amp;dst=100134" TargetMode = "External"/><Relationship Id="rId6635" Type="http://schemas.openxmlformats.org/officeDocument/2006/relationships/hyperlink" Target="https://login.consultant.ru/link/?req=doc&amp;base=LAW&amp;n=169763&amp;dst=100023" TargetMode = "External"/><Relationship Id="rId6636" Type="http://schemas.openxmlformats.org/officeDocument/2006/relationships/hyperlink" Target="https://login.consultant.ru/link/?req=doc&amp;base=LAW&amp;n=454133&amp;dst=100117" TargetMode = "External"/><Relationship Id="rId6637" Type="http://schemas.openxmlformats.org/officeDocument/2006/relationships/hyperlink" Target="https://login.consultant.ru/link/?req=doc&amp;base=LAW&amp;n=446159&amp;dst=100136" TargetMode = "External"/><Relationship Id="rId6638" Type="http://schemas.openxmlformats.org/officeDocument/2006/relationships/hyperlink" Target="https://login.consultant.ru/link/?req=doc&amp;base=LAW&amp;n=201285&amp;dst=100256" TargetMode = "External"/><Relationship Id="rId6639" Type="http://schemas.openxmlformats.org/officeDocument/2006/relationships/hyperlink" Target="https://login.consultant.ru/link/?req=doc&amp;base=LAW&amp;n=446159&amp;dst=100137" TargetMode = "External"/><Relationship Id="rId6640" Type="http://schemas.openxmlformats.org/officeDocument/2006/relationships/hyperlink" Target="https://login.consultant.ru/link/?req=doc&amp;base=LAW&amp;n=310809&amp;dst=100021" TargetMode = "External"/><Relationship Id="rId6641" Type="http://schemas.openxmlformats.org/officeDocument/2006/relationships/hyperlink" Target="https://login.consultant.ru/link/?req=doc&amp;base=LAW&amp;n=336732&amp;dst=100018" TargetMode = "External"/><Relationship Id="rId6642" Type="http://schemas.openxmlformats.org/officeDocument/2006/relationships/hyperlink" Target="https://login.consultant.ru/link/?req=doc&amp;base=LAW&amp;n=314639&amp;dst=100015" TargetMode = "External"/><Relationship Id="rId6643" Type="http://schemas.openxmlformats.org/officeDocument/2006/relationships/hyperlink" Target="https://login.consultant.ru/link/?req=doc&amp;base=LAW&amp;n=314639&amp;dst=100017" TargetMode = "External"/><Relationship Id="rId6644" Type="http://schemas.openxmlformats.org/officeDocument/2006/relationships/hyperlink" Target="https://login.consultant.ru/link/?req=doc&amp;base=LAW&amp;n=446159&amp;dst=100139" TargetMode = "External"/><Relationship Id="rId6645" Type="http://schemas.openxmlformats.org/officeDocument/2006/relationships/hyperlink" Target="https://login.consultant.ru/link/?req=doc&amp;base=LAW&amp;n=446159&amp;dst=100148" TargetMode = "External"/><Relationship Id="rId6646" Type="http://schemas.openxmlformats.org/officeDocument/2006/relationships/hyperlink" Target="https://login.consultant.ru/link/?req=doc&amp;base=LAW&amp;n=499738&amp;dst=100022" TargetMode = "External"/><Relationship Id="rId6647" Type="http://schemas.openxmlformats.org/officeDocument/2006/relationships/hyperlink" Target="https://login.consultant.ru/link/?req=doc&amp;base=LAW&amp;n=201285&amp;dst=100269" TargetMode = "External"/><Relationship Id="rId6648" Type="http://schemas.openxmlformats.org/officeDocument/2006/relationships/hyperlink" Target="https://login.consultant.ru/link/?req=doc&amp;base=LAW&amp;n=499863&amp;dst=63" TargetMode = "External"/><Relationship Id="rId6649" Type="http://schemas.openxmlformats.org/officeDocument/2006/relationships/hyperlink" Target="https://login.consultant.ru/link/?req=doc&amp;base=LAW&amp;n=499738&amp;dst=100023" TargetMode = "External"/><Relationship Id="rId6650" Type="http://schemas.openxmlformats.org/officeDocument/2006/relationships/hyperlink" Target="https://login.consultant.ru/link/?req=doc&amp;base=LAW&amp;n=165850&amp;dst=100083" TargetMode = "External"/><Relationship Id="rId6651" Type="http://schemas.openxmlformats.org/officeDocument/2006/relationships/hyperlink" Target="https://login.consultant.ru/link/?req=doc&amp;base=LAW&amp;n=286953&amp;dst=100212" TargetMode = "External"/><Relationship Id="rId6652" Type="http://schemas.openxmlformats.org/officeDocument/2006/relationships/hyperlink" Target="https://login.consultant.ru/link/?req=doc&amp;base=LAW&amp;n=200730&amp;dst=100104" TargetMode = "External"/><Relationship Id="rId6653" Type="http://schemas.openxmlformats.org/officeDocument/2006/relationships/hyperlink" Target="https://login.consultant.ru/link/?req=doc&amp;base=LAW&amp;n=292498&amp;dst=100016" TargetMode = "External"/><Relationship Id="rId6654" Type="http://schemas.openxmlformats.org/officeDocument/2006/relationships/hyperlink" Target="https://login.consultant.ru/link/?req=doc&amp;base=LAW&amp;n=320404&amp;dst=100016" TargetMode = "External"/><Relationship Id="rId6655" Type="http://schemas.openxmlformats.org/officeDocument/2006/relationships/hyperlink" Target="https://login.consultant.ru/link/?req=doc&amp;base=LAW&amp;n=326263&amp;dst=100018" TargetMode = "External"/><Relationship Id="rId6656" Type="http://schemas.openxmlformats.org/officeDocument/2006/relationships/hyperlink" Target="https://login.consultant.ru/link/?req=doc&amp;base=LAW&amp;n=421868&amp;dst=100031" TargetMode = "External"/><Relationship Id="rId6657" Type="http://schemas.openxmlformats.org/officeDocument/2006/relationships/hyperlink" Target="https://login.consultant.ru/link/?req=doc&amp;base=LAW&amp;n=499738&amp;dst=100025" TargetMode = "External"/><Relationship Id="rId6658" Type="http://schemas.openxmlformats.org/officeDocument/2006/relationships/hyperlink" Target="https://login.consultant.ru/link/?req=doc&amp;base=LAW&amp;n=499738&amp;dst=100026" TargetMode = "External"/><Relationship Id="rId6659" Type="http://schemas.openxmlformats.org/officeDocument/2006/relationships/hyperlink" Target="https://login.consultant.ru/link/?req=doc&amp;base=LAW&amp;n=499738&amp;dst=100027" TargetMode = "External"/><Relationship Id="rId6660" Type="http://schemas.openxmlformats.org/officeDocument/2006/relationships/hyperlink" Target="https://login.consultant.ru/link/?req=doc&amp;base=LAW&amp;n=499738&amp;dst=100028" TargetMode = "External"/><Relationship Id="rId6661" Type="http://schemas.openxmlformats.org/officeDocument/2006/relationships/hyperlink" Target="https://login.consultant.ru/link/?req=doc&amp;base=LAW&amp;n=499738&amp;dst=100030" TargetMode = "External"/><Relationship Id="rId6662" Type="http://schemas.openxmlformats.org/officeDocument/2006/relationships/hyperlink" Target="https://login.consultant.ru/link/?req=doc&amp;base=LAW&amp;n=201285&amp;dst=100277" TargetMode = "External"/><Relationship Id="rId6663" Type="http://schemas.openxmlformats.org/officeDocument/2006/relationships/hyperlink" Target="https://login.consultant.ru/link/?req=doc&amp;base=LAW&amp;n=499738&amp;dst=100031" TargetMode = "External"/><Relationship Id="rId6664" Type="http://schemas.openxmlformats.org/officeDocument/2006/relationships/hyperlink" Target="https://login.consultant.ru/link/?req=doc&amp;base=LAW&amp;n=165850&amp;dst=100084" TargetMode = "External"/><Relationship Id="rId6665" Type="http://schemas.openxmlformats.org/officeDocument/2006/relationships/hyperlink" Target="https://login.consultant.ru/link/?req=doc&amp;base=LAW&amp;n=200730&amp;dst=100105" TargetMode = "External"/><Relationship Id="rId6666" Type="http://schemas.openxmlformats.org/officeDocument/2006/relationships/hyperlink" Target="https://login.consultant.ru/link/?req=doc&amp;base=LAW&amp;n=320404&amp;dst=100017" TargetMode = "External"/><Relationship Id="rId6667" Type="http://schemas.openxmlformats.org/officeDocument/2006/relationships/hyperlink" Target="https://login.consultant.ru/link/?req=doc&amp;base=LAW&amp;n=421868&amp;dst=100032" TargetMode = "External"/><Relationship Id="rId6668" Type="http://schemas.openxmlformats.org/officeDocument/2006/relationships/hyperlink" Target="https://login.consultant.ru/link/?req=doc&amp;base=LAW&amp;n=499738&amp;dst=100033" TargetMode = "External"/><Relationship Id="rId6669" Type="http://schemas.openxmlformats.org/officeDocument/2006/relationships/hyperlink" Target="https://login.consultant.ru/link/?req=doc&amp;base=LAW&amp;n=499738&amp;dst=100034" TargetMode = "External"/><Relationship Id="rId6670" Type="http://schemas.openxmlformats.org/officeDocument/2006/relationships/hyperlink" Target="https://login.consultant.ru/link/?req=doc&amp;base=LAW&amp;n=108332&amp;dst=100009" TargetMode = "External"/><Relationship Id="rId6671" Type="http://schemas.openxmlformats.org/officeDocument/2006/relationships/hyperlink" Target="https://login.consultant.ru/link/?req=doc&amp;base=LAW&amp;n=480361&amp;dst=100042" TargetMode = "External"/><Relationship Id="rId6672" Type="http://schemas.openxmlformats.org/officeDocument/2006/relationships/hyperlink" Target="https://login.consultant.ru/link/?req=doc&amp;base=LAW&amp;n=446159&amp;dst=100150" TargetMode = "External"/><Relationship Id="rId6673" Type="http://schemas.openxmlformats.org/officeDocument/2006/relationships/hyperlink" Target="https://login.consultant.ru/link/?req=doc&amp;base=LAW&amp;n=201285&amp;dst=100281" TargetMode = "External"/><Relationship Id="rId6674" Type="http://schemas.openxmlformats.org/officeDocument/2006/relationships/hyperlink" Target="https://login.consultant.ru/link/?req=doc&amp;base=LAW&amp;n=446159&amp;dst=100151" TargetMode = "External"/><Relationship Id="rId6675" Type="http://schemas.openxmlformats.org/officeDocument/2006/relationships/hyperlink" Target="https://login.consultant.ru/link/?req=doc&amp;base=LAW&amp;n=200730&amp;dst=100106" TargetMode = "External"/><Relationship Id="rId6676" Type="http://schemas.openxmlformats.org/officeDocument/2006/relationships/hyperlink" Target="https://login.consultant.ru/link/?req=doc&amp;base=LAW&amp;n=341800&amp;dst=100016" TargetMode = "External"/><Relationship Id="rId6677" Type="http://schemas.openxmlformats.org/officeDocument/2006/relationships/hyperlink" Target="https://login.consultant.ru/link/?req=doc&amp;base=LAW&amp;n=509314&amp;dst=100069" TargetMode = "External"/><Relationship Id="rId6678" Type="http://schemas.openxmlformats.org/officeDocument/2006/relationships/hyperlink" Target="https://login.consultant.ru/link/?req=doc&amp;base=LAW&amp;n=446159&amp;dst=100154" TargetMode = "External"/><Relationship Id="rId6679" Type="http://schemas.openxmlformats.org/officeDocument/2006/relationships/hyperlink" Target="https://login.consultant.ru/link/?req=doc&amp;base=LAW&amp;n=446159&amp;dst=100155" TargetMode = "External"/><Relationship Id="rId6680" Type="http://schemas.openxmlformats.org/officeDocument/2006/relationships/hyperlink" Target="https://login.consultant.ru/link/?req=doc&amp;base=LAW&amp;n=446159&amp;dst=100157" TargetMode = "External"/><Relationship Id="rId6681" Type="http://schemas.openxmlformats.org/officeDocument/2006/relationships/hyperlink" Target="https://login.consultant.ru/link/?req=doc&amp;base=LAW&amp;n=446159&amp;dst=100158" TargetMode = "External"/><Relationship Id="rId6682" Type="http://schemas.openxmlformats.org/officeDocument/2006/relationships/hyperlink" Target="https://login.consultant.ru/link/?req=doc&amp;base=LAW&amp;n=446159&amp;dst=100159" TargetMode = "External"/><Relationship Id="rId6683" Type="http://schemas.openxmlformats.org/officeDocument/2006/relationships/hyperlink" Target="https://login.consultant.ru/link/?req=doc&amp;base=LAW&amp;n=171232&amp;dst=100016" TargetMode = "External"/><Relationship Id="rId6684" Type="http://schemas.openxmlformats.org/officeDocument/2006/relationships/hyperlink" Target="https://login.consultant.ru/link/?req=doc&amp;base=LAW&amp;n=171232&amp;dst=100018" TargetMode = "External"/><Relationship Id="rId6685" Type="http://schemas.openxmlformats.org/officeDocument/2006/relationships/hyperlink" Target="https://login.consultant.ru/link/?req=doc&amp;base=LAW&amp;n=286707&amp;dst=100074" TargetMode = "External"/><Relationship Id="rId6686" Type="http://schemas.openxmlformats.org/officeDocument/2006/relationships/hyperlink" Target="https://login.consultant.ru/link/?req=doc&amp;base=LAW&amp;n=446159&amp;dst=100164" TargetMode = "External"/><Relationship Id="rId6687" Type="http://schemas.openxmlformats.org/officeDocument/2006/relationships/hyperlink" Target="https://login.consultant.ru/link/?req=doc&amp;base=LAW&amp;n=201285&amp;dst=100290" TargetMode = "External"/><Relationship Id="rId6688" Type="http://schemas.openxmlformats.org/officeDocument/2006/relationships/hyperlink" Target="https://login.consultant.ru/link/?req=doc&amp;base=LAW&amp;n=149647&amp;dst=100087" TargetMode = "External"/><Relationship Id="rId6689" Type="http://schemas.openxmlformats.org/officeDocument/2006/relationships/hyperlink" Target="https://login.consultant.ru/link/?req=doc&amp;base=LAW&amp;n=446159&amp;dst=100166" TargetMode = "External"/><Relationship Id="rId6690" Type="http://schemas.openxmlformats.org/officeDocument/2006/relationships/hyperlink" Target="https://login.consultant.ru/link/?req=doc&amp;base=LAW&amp;n=446159&amp;dst=100168" TargetMode = "External"/><Relationship Id="rId6691" Type="http://schemas.openxmlformats.org/officeDocument/2006/relationships/hyperlink" Target="https://login.consultant.ru/link/?req=doc&amp;base=LAW&amp;n=446159&amp;dst=100169" TargetMode = "External"/><Relationship Id="rId6692" Type="http://schemas.openxmlformats.org/officeDocument/2006/relationships/hyperlink" Target="https://login.consultant.ru/link/?req=doc&amp;base=LAW&amp;n=446159&amp;dst=100171" TargetMode = "External"/><Relationship Id="rId6693" Type="http://schemas.openxmlformats.org/officeDocument/2006/relationships/hyperlink" Target="https://login.consultant.ru/link/?req=doc&amp;base=LAW&amp;n=201285&amp;dst=100296" TargetMode = "External"/><Relationship Id="rId6694" Type="http://schemas.openxmlformats.org/officeDocument/2006/relationships/hyperlink" Target="https://login.consultant.ru/link/?req=doc&amp;base=LAW&amp;n=149647&amp;dst=100088" TargetMode = "External"/><Relationship Id="rId6695" Type="http://schemas.openxmlformats.org/officeDocument/2006/relationships/hyperlink" Target="https://login.consultant.ru/link/?req=doc&amp;base=LAW&amp;n=446159&amp;dst=100173" TargetMode = "External"/><Relationship Id="rId6696" Type="http://schemas.openxmlformats.org/officeDocument/2006/relationships/hyperlink" Target="https://login.consultant.ru/link/?req=doc&amp;base=LAW&amp;n=310809&amp;dst=100022" TargetMode = "External"/><Relationship Id="rId6697" Type="http://schemas.openxmlformats.org/officeDocument/2006/relationships/hyperlink" Target="https://login.consultant.ru/link/?req=doc&amp;base=LAW&amp;n=330007&amp;dst=100033" TargetMode = "External"/><Relationship Id="rId6698" Type="http://schemas.openxmlformats.org/officeDocument/2006/relationships/hyperlink" Target="https://login.consultant.ru/link/?req=doc&amp;base=LAW&amp;n=341800&amp;dst=100017" TargetMode = "External"/><Relationship Id="rId6699" Type="http://schemas.openxmlformats.org/officeDocument/2006/relationships/hyperlink" Target="https://login.consultant.ru/link/?req=doc&amp;base=LAW&amp;n=386895&amp;dst=100008" TargetMode = "External"/><Relationship Id="rId6700" Type="http://schemas.openxmlformats.org/officeDocument/2006/relationships/hyperlink" Target="https://login.consultant.ru/link/?req=doc&amp;base=LAW&amp;n=446159&amp;dst=100174" TargetMode = "External"/><Relationship Id="rId6701" Type="http://schemas.openxmlformats.org/officeDocument/2006/relationships/hyperlink" Target="https://login.consultant.ru/link/?req=doc&amp;base=LAW&amp;n=446159&amp;dst=100181" TargetMode = "External"/><Relationship Id="rId6702" Type="http://schemas.openxmlformats.org/officeDocument/2006/relationships/hyperlink" Target="https://login.consultant.ru/link/?req=doc&amp;base=LAW&amp;n=490131&amp;dst=100333" TargetMode = "External"/><Relationship Id="rId6703" Type="http://schemas.openxmlformats.org/officeDocument/2006/relationships/hyperlink" Target="https://login.consultant.ru/link/?req=doc&amp;base=LAW&amp;n=300837&amp;dst=100368" TargetMode = "External"/><Relationship Id="rId6704" Type="http://schemas.openxmlformats.org/officeDocument/2006/relationships/hyperlink" Target="https://login.consultant.ru/link/?req=doc&amp;base=LAW&amp;n=201285&amp;dst=100304" TargetMode = "External"/><Relationship Id="rId6705" Type="http://schemas.openxmlformats.org/officeDocument/2006/relationships/hyperlink" Target="https://login.consultant.ru/link/?req=doc&amp;base=LAW&amp;n=130745&amp;dst=100030" TargetMode = "External"/><Relationship Id="rId6706" Type="http://schemas.openxmlformats.org/officeDocument/2006/relationships/hyperlink" Target="https://login.consultant.ru/link/?req=doc&amp;base=LAW&amp;n=446159&amp;dst=100183" TargetMode = "External"/><Relationship Id="rId6707" Type="http://schemas.openxmlformats.org/officeDocument/2006/relationships/hyperlink" Target="https://login.consultant.ru/link/?req=doc&amp;base=LAW&amp;n=446159&amp;dst=100184" TargetMode = "External"/><Relationship Id="rId6708" Type="http://schemas.openxmlformats.org/officeDocument/2006/relationships/hyperlink" Target="https://login.consultant.ru/link/?req=doc&amp;base=LAW&amp;n=446159&amp;dst=100189" TargetMode = "External"/><Relationship Id="rId6709" Type="http://schemas.openxmlformats.org/officeDocument/2006/relationships/hyperlink" Target="https://login.consultant.ru/link/?req=doc&amp;base=LAW&amp;n=494451" TargetMode = "External"/><Relationship Id="rId6710" Type="http://schemas.openxmlformats.org/officeDocument/2006/relationships/hyperlink" Target="https://login.consultant.ru/link/?req=doc&amp;base=LAW&amp;n=57314&amp;dst=100026" TargetMode = "External"/><Relationship Id="rId6711" Type="http://schemas.openxmlformats.org/officeDocument/2006/relationships/hyperlink" Target="https://login.consultant.ru/link/?req=doc&amp;base=LAW&amp;n=501483&amp;dst=100836" TargetMode = "External"/><Relationship Id="rId6712" Type="http://schemas.openxmlformats.org/officeDocument/2006/relationships/hyperlink" Target="https://login.consultant.ru/link/?req=doc&amp;base=LAW&amp;n=201285&amp;dst=100305" TargetMode = "External"/><Relationship Id="rId6713" Type="http://schemas.openxmlformats.org/officeDocument/2006/relationships/hyperlink" Target="https://login.consultant.ru/link/?req=doc&amp;base=LAW&amp;n=149647&amp;dst=100089" TargetMode = "External"/><Relationship Id="rId6714" Type="http://schemas.openxmlformats.org/officeDocument/2006/relationships/hyperlink" Target="https://login.consultant.ru/link/?req=doc&amp;base=LAW&amp;n=470984&amp;dst=100570" TargetMode = "External"/><Relationship Id="rId6715" Type="http://schemas.openxmlformats.org/officeDocument/2006/relationships/hyperlink" Target="https://login.consultant.ru/link/?req=doc&amp;base=LAW&amp;n=446159&amp;dst=100190" TargetMode = "External"/><Relationship Id="rId6716" Type="http://schemas.openxmlformats.org/officeDocument/2006/relationships/hyperlink" Target="https://login.consultant.ru/link/?req=doc&amp;base=LAW&amp;n=176172&amp;dst=100063" TargetMode = "External"/><Relationship Id="rId6717" Type="http://schemas.openxmlformats.org/officeDocument/2006/relationships/hyperlink" Target="https://login.consultant.ru/link/?req=doc&amp;base=LAW&amp;n=219003&amp;dst=100016" TargetMode = "External"/><Relationship Id="rId6718" Type="http://schemas.openxmlformats.org/officeDocument/2006/relationships/hyperlink" Target="https://login.consultant.ru/link/?req=doc&amp;base=LAW&amp;n=326892&amp;dst=100121" TargetMode = "External"/><Relationship Id="rId6719" Type="http://schemas.openxmlformats.org/officeDocument/2006/relationships/hyperlink" Target="https://login.consultant.ru/link/?req=doc&amp;base=LAW&amp;n=404040&amp;dst=100030" TargetMode = "External"/><Relationship Id="rId6720" Type="http://schemas.openxmlformats.org/officeDocument/2006/relationships/hyperlink" Target="https://login.consultant.ru/link/?req=doc&amp;base=LAW&amp;n=404030&amp;dst=100022" TargetMode = "External"/><Relationship Id="rId6721" Type="http://schemas.openxmlformats.org/officeDocument/2006/relationships/hyperlink" Target="https://login.consultant.ru/link/?req=doc&amp;base=LAW&amp;n=434569&amp;dst=100019" TargetMode = "External"/><Relationship Id="rId6722" Type="http://schemas.openxmlformats.org/officeDocument/2006/relationships/hyperlink" Target="https://login.consultant.ru/link/?req=doc&amp;base=LAW&amp;n=449360&amp;dst=100017" TargetMode = "External"/><Relationship Id="rId6723" Type="http://schemas.openxmlformats.org/officeDocument/2006/relationships/hyperlink" Target="https://login.consultant.ru/link/?req=doc&amp;base=LAW&amp;n=465605&amp;dst=100035" TargetMode = "External"/><Relationship Id="rId6724" Type="http://schemas.openxmlformats.org/officeDocument/2006/relationships/hyperlink" Target="https://login.consultant.ru/link/?req=doc&amp;base=LAW&amp;n=195926&amp;dst=100012" TargetMode = "External"/><Relationship Id="rId6725" Type="http://schemas.openxmlformats.org/officeDocument/2006/relationships/hyperlink" Target="https://login.consultant.ru/link/?req=doc&amp;base=LAW&amp;n=446159&amp;dst=100202" TargetMode = "External"/><Relationship Id="rId6726" Type="http://schemas.openxmlformats.org/officeDocument/2006/relationships/hyperlink" Target="https://login.consultant.ru/link/?req=doc&amp;base=LAW&amp;n=195926&amp;dst=100023" TargetMode = "External"/><Relationship Id="rId6727" Type="http://schemas.openxmlformats.org/officeDocument/2006/relationships/hyperlink" Target="https://login.consultant.ru/link/?req=doc&amp;base=LAW&amp;n=446159&amp;dst=100204" TargetMode = "External"/><Relationship Id="rId6728" Type="http://schemas.openxmlformats.org/officeDocument/2006/relationships/hyperlink" Target="https://login.consultant.ru/link/?req=doc&amp;base=LAW&amp;n=201285&amp;dst=100306" TargetMode = "External"/><Relationship Id="rId6729" Type="http://schemas.openxmlformats.org/officeDocument/2006/relationships/hyperlink" Target="https://login.consultant.ru/link/?req=doc&amp;base=LAW&amp;n=117532&amp;dst=100042" TargetMode = "External"/><Relationship Id="rId6730" Type="http://schemas.openxmlformats.org/officeDocument/2006/relationships/hyperlink" Target="https://login.consultant.ru/link/?req=doc&amp;base=LAW&amp;n=169838&amp;dst=100063" TargetMode = "External"/><Relationship Id="rId6731" Type="http://schemas.openxmlformats.org/officeDocument/2006/relationships/hyperlink" Target="https://login.consultant.ru/link/?req=doc&amp;base=LAW&amp;n=103113&amp;dst=100071" TargetMode = "External"/><Relationship Id="rId6732" Type="http://schemas.openxmlformats.org/officeDocument/2006/relationships/hyperlink" Target="https://login.consultant.ru/link/?req=doc&amp;base=LAW&amp;n=446159&amp;dst=100206" TargetMode = "External"/><Relationship Id="rId6733" Type="http://schemas.openxmlformats.org/officeDocument/2006/relationships/hyperlink" Target="https://login.consultant.ru/link/?req=doc&amp;base=LAW&amp;n=188331&amp;dst=100076" TargetMode = "External"/><Relationship Id="rId6734" Type="http://schemas.openxmlformats.org/officeDocument/2006/relationships/hyperlink" Target="https://login.consultant.ru/link/?req=doc&amp;base=LAW&amp;n=517384&amp;dst=100029" TargetMode = "External"/><Relationship Id="rId6735" Type="http://schemas.openxmlformats.org/officeDocument/2006/relationships/hyperlink" Target="https://login.consultant.ru/link/?req=doc&amp;base=LAW&amp;n=446159&amp;dst=100208" TargetMode = "External"/><Relationship Id="rId6736" Type="http://schemas.openxmlformats.org/officeDocument/2006/relationships/hyperlink" Target="https://login.consultant.ru/link/?req=doc&amp;base=LAW&amp;n=446159&amp;dst=100209" TargetMode = "External"/><Relationship Id="rId6737" Type="http://schemas.openxmlformats.org/officeDocument/2006/relationships/hyperlink" Target="https://login.consultant.ru/link/?req=doc&amp;base=LAW&amp;n=446159&amp;dst=100210" TargetMode = "External"/><Relationship Id="rId6738" Type="http://schemas.openxmlformats.org/officeDocument/2006/relationships/hyperlink" Target="https://login.consultant.ru/link/?req=doc&amp;base=LAW&amp;n=446159&amp;dst=100211" TargetMode = "External"/><Relationship Id="rId6739" Type="http://schemas.openxmlformats.org/officeDocument/2006/relationships/hyperlink" Target="https://login.consultant.ru/link/?req=doc&amp;base=LAW&amp;n=446159&amp;dst=100212" TargetMode = "External"/><Relationship Id="rId6740" Type="http://schemas.openxmlformats.org/officeDocument/2006/relationships/hyperlink" Target="https://login.consultant.ru/link/?req=doc&amp;base=LAW&amp;n=148496&amp;dst=100066" TargetMode = "External"/><Relationship Id="rId6741" Type="http://schemas.openxmlformats.org/officeDocument/2006/relationships/hyperlink" Target="https://login.consultant.ru/link/?req=doc&amp;base=LAW&amp;n=446159&amp;dst=100213" TargetMode = "External"/><Relationship Id="rId6742" Type="http://schemas.openxmlformats.org/officeDocument/2006/relationships/hyperlink" Target="https://login.consultant.ru/link/?req=doc&amp;base=LAW&amp;n=148496&amp;dst=100067" TargetMode = "External"/><Relationship Id="rId6743" Type="http://schemas.openxmlformats.org/officeDocument/2006/relationships/hyperlink" Target="https://login.consultant.ru/link/?req=doc&amp;base=LAW&amp;n=446159&amp;dst=100214" TargetMode = "External"/><Relationship Id="rId6744" Type="http://schemas.openxmlformats.org/officeDocument/2006/relationships/hyperlink" Target="https://login.consultant.ru/link/?req=doc&amp;base=LAW&amp;n=446159&amp;dst=100215" TargetMode = "External"/><Relationship Id="rId6745" Type="http://schemas.openxmlformats.org/officeDocument/2006/relationships/hyperlink" Target="https://login.consultant.ru/link/?req=doc&amp;base=LAW&amp;n=446159&amp;dst=100218" TargetMode = "External"/><Relationship Id="rId6746" Type="http://schemas.openxmlformats.org/officeDocument/2006/relationships/hyperlink" Target="https://login.consultant.ru/link/?req=doc&amp;base=LAW&amp;n=494938&amp;dst=100039" TargetMode = "External"/><Relationship Id="rId6747" Type="http://schemas.openxmlformats.org/officeDocument/2006/relationships/hyperlink" Target="https://login.consultant.ru/link/?req=doc&amp;base=LAW&amp;n=201285&amp;dst=100315" TargetMode = "External"/><Relationship Id="rId6748" Type="http://schemas.openxmlformats.org/officeDocument/2006/relationships/hyperlink" Target="https://login.consultant.ru/link/?req=doc&amp;base=LAW&amp;n=102922&amp;dst=100037" TargetMode = "External"/><Relationship Id="rId6749" Type="http://schemas.openxmlformats.org/officeDocument/2006/relationships/hyperlink" Target="https://login.consultant.ru/link/?req=doc&amp;base=LAW&amp;n=169838&amp;dst=100064" TargetMode = "External"/><Relationship Id="rId6750" Type="http://schemas.openxmlformats.org/officeDocument/2006/relationships/hyperlink" Target="https://login.consultant.ru/link/?req=doc&amp;base=LAW&amp;n=125464&amp;dst=100030" TargetMode = "External"/><Relationship Id="rId6751" Type="http://schemas.openxmlformats.org/officeDocument/2006/relationships/hyperlink" Target="https://login.consultant.ru/link/?req=doc&amp;base=LAW&amp;n=148496&amp;dst=100070" TargetMode = "External"/><Relationship Id="rId6752" Type="http://schemas.openxmlformats.org/officeDocument/2006/relationships/hyperlink" Target="https://login.consultant.ru/link/?req=doc&amp;base=LAW&amp;n=160066&amp;dst=100016" TargetMode = "External"/><Relationship Id="rId6753" Type="http://schemas.openxmlformats.org/officeDocument/2006/relationships/hyperlink" Target="https://login.consultant.ru/link/?req=doc&amp;base=LAW&amp;n=446159&amp;dst=100220" TargetMode = "External"/><Relationship Id="rId6754" Type="http://schemas.openxmlformats.org/officeDocument/2006/relationships/hyperlink" Target="https://login.consultant.ru/link/?req=doc&amp;base=LAW&amp;n=188331&amp;dst=100077" TargetMode = "External"/><Relationship Id="rId6755" Type="http://schemas.openxmlformats.org/officeDocument/2006/relationships/hyperlink" Target="https://login.consultant.ru/link/?req=doc&amp;base=LAW&amp;n=219003&amp;dst=100017" TargetMode = "External"/><Relationship Id="rId6756" Type="http://schemas.openxmlformats.org/officeDocument/2006/relationships/hyperlink" Target="https://login.consultant.ru/link/?req=doc&amp;base=LAW&amp;n=220284&amp;dst=100032" TargetMode = "External"/><Relationship Id="rId6757" Type="http://schemas.openxmlformats.org/officeDocument/2006/relationships/hyperlink" Target="https://login.consultant.ru/link/?req=doc&amp;base=LAW&amp;n=319588&amp;dst=100019" TargetMode = "External"/><Relationship Id="rId6758" Type="http://schemas.openxmlformats.org/officeDocument/2006/relationships/hyperlink" Target="https://login.consultant.ru/link/?req=doc&amp;base=LAW&amp;n=326892&amp;dst=100122" TargetMode = "External"/><Relationship Id="rId6759" Type="http://schemas.openxmlformats.org/officeDocument/2006/relationships/hyperlink" Target="https://login.consultant.ru/link/?req=doc&amp;base=LAW&amp;n=494938&amp;dst=100040" TargetMode = "External"/><Relationship Id="rId6760" Type="http://schemas.openxmlformats.org/officeDocument/2006/relationships/hyperlink" Target="https://login.consultant.ru/link/?req=doc&amp;base=LAW&amp;n=446159&amp;dst=100222" TargetMode = "External"/><Relationship Id="rId6761" Type="http://schemas.openxmlformats.org/officeDocument/2006/relationships/hyperlink" Target="https://login.consultant.ru/link/?req=doc&amp;base=LAW&amp;n=446159&amp;dst=100223" TargetMode = "External"/><Relationship Id="rId6762" Type="http://schemas.openxmlformats.org/officeDocument/2006/relationships/hyperlink" Target="https://login.consultant.ru/link/?req=doc&amp;base=LAW&amp;n=494938&amp;dst=100042" TargetMode = "External"/><Relationship Id="rId6763" Type="http://schemas.openxmlformats.org/officeDocument/2006/relationships/hyperlink" Target="https://login.consultant.ru/link/?req=doc&amp;base=LAW&amp;n=446159&amp;dst=100224" TargetMode = "External"/><Relationship Id="rId6764" Type="http://schemas.openxmlformats.org/officeDocument/2006/relationships/hyperlink" Target="https://login.consultant.ru/link/?req=doc&amp;base=LAW&amp;n=494938&amp;dst=100043" TargetMode = "External"/><Relationship Id="rId6765" Type="http://schemas.openxmlformats.org/officeDocument/2006/relationships/hyperlink" Target="https://login.consultant.ru/link/?req=doc&amp;base=LAW&amp;n=446159&amp;dst=100225" TargetMode = "External"/><Relationship Id="rId6766" Type="http://schemas.openxmlformats.org/officeDocument/2006/relationships/hyperlink" Target="https://login.consultant.ru/link/?req=doc&amp;base=LAW&amp;n=494938&amp;dst=100044" TargetMode = "External"/><Relationship Id="rId6767" Type="http://schemas.openxmlformats.org/officeDocument/2006/relationships/hyperlink" Target="https://login.consultant.ru/link/?req=doc&amp;base=LAW&amp;n=446159&amp;dst=100226" TargetMode = "External"/><Relationship Id="rId6768" Type="http://schemas.openxmlformats.org/officeDocument/2006/relationships/hyperlink" Target="https://login.consultant.ru/link/?req=doc&amp;base=LAW&amp;n=494938&amp;dst=100045" TargetMode = "External"/><Relationship Id="rId6769" Type="http://schemas.openxmlformats.org/officeDocument/2006/relationships/hyperlink" Target="https://login.consultant.ru/link/?req=doc&amp;base=LAW&amp;n=446159&amp;dst=100227" TargetMode = "External"/><Relationship Id="rId6770" Type="http://schemas.openxmlformats.org/officeDocument/2006/relationships/hyperlink" Target="https://login.consultant.ru/link/?req=doc&amp;base=LAW&amp;n=494938&amp;dst=100046" TargetMode = "External"/><Relationship Id="rId6771" Type="http://schemas.openxmlformats.org/officeDocument/2006/relationships/hyperlink" Target="https://login.consultant.ru/link/?req=doc&amp;base=LAW&amp;n=102922&amp;dst=100038" TargetMode = "External"/><Relationship Id="rId6772" Type="http://schemas.openxmlformats.org/officeDocument/2006/relationships/hyperlink" Target="https://login.consultant.ru/link/?req=doc&amp;base=LAW&amp;n=148496&amp;dst=100071" TargetMode = "External"/><Relationship Id="rId6773" Type="http://schemas.openxmlformats.org/officeDocument/2006/relationships/hyperlink" Target="https://login.consultant.ru/link/?req=doc&amp;base=LAW&amp;n=160066&amp;dst=100017" TargetMode = "External"/><Relationship Id="rId6774" Type="http://schemas.openxmlformats.org/officeDocument/2006/relationships/hyperlink" Target="https://login.consultant.ru/link/?req=doc&amp;base=LAW&amp;n=494938&amp;dst=100047" TargetMode = "External"/><Relationship Id="rId6775" Type="http://schemas.openxmlformats.org/officeDocument/2006/relationships/hyperlink" Target="https://login.consultant.ru/link/?req=doc&amp;base=LAW&amp;n=446159&amp;dst=100228" TargetMode = "External"/><Relationship Id="rId6776" Type="http://schemas.openxmlformats.org/officeDocument/2006/relationships/hyperlink" Target="https://login.consultant.ru/link/?req=doc&amp;base=LAW&amp;n=446159&amp;dst=100230" TargetMode = "External"/><Relationship Id="rId6777" Type="http://schemas.openxmlformats.org/officeDocument/2006/relationships/hyperlink" Target="https://login.consultant.ru/link/?req=doc&amp;base=LAW&amp;n=201285&amp;dst=100326" TargetMode = "External"/><Relationship Id="rId6778" Type="http://schemas.openxmlformats.org/officeDocument/2006/relationships/hyperlink" Target="https://login.consultant.ru/link/?req=doc&amp;base=LAW&amp;n=298681&amp;dst=100128" TargetMode = "External"/><Relationship Id="rId6779" Type="http://schemas.openxmlformats.org/officeDocument/2006/relationships/hyperlink" Target="https://login.consultant.ru/link/?req=doc&amp;base=LAW&amp;n=446159&amp;dst=100232" TargetMode = "External"/><Relationship Id="rId6780" Type="http://schemas.openxmlformats.org/officeDocument/2006/relationships/hyperlink" Target="https://login.consultant.ru/link/?req=doc&amp;base=LAW&amp;n=220284&amp;dst=100033" TargetMode = "External"/><Relationship Id="rId6781" Type="http://schemas.openxmlformats.org/officeDocument/2006/relationships/hyperlink" Target="https://login.consultant.ru/link/?req=doc&amp;base=LAW&amp;n=494748&amp;dst=100155" TargetMode = "External"/><Relationship Id="rId6782" Type="http://schemas.openxmlformats.org/officeDocument/2006/relationships/hyperlink" Target="https://login.consultant.ru/link/?req=doc&amp;base=LAW&amp;n=446159&amp;dst=100234" TargetMode = "External"/><Relationship Id="rId6783" Type="http://schemas.openxmlformats.org/officeDocument/2006/relationships/hyperlink" Target="https://login.consultant.ru/link/?req=doc&amp;base=LAW&amp;n=201285&amp;dst=100327" TargetMode = "External"/><Relationship Id="rId6784" Type="http://schemas.openxmlformats.org/officeDocument/2006/relationships/hyperlink" Target="https://login.consultant.ru/link/?req=doc&amp;base=LAW&amp;n=446159&amp;dst=100235" TargetMode = "External"/><Relationship Id="rId6785" Type="http://schemas.openxmlformats.org/officeDocument/2006/relationships/hyperlink" Target="https://login.consultant.ru/link/?req=doc&amp;base=LAW&amp;n=201285&amp;dst=100327" TargetMode = "External"/><Relationship Id="rId6786" Type="http://schemas.openxmlformats.org/officeDocument/2006/relationships/hyperlink" Target="https://login.consultant.ru/link/?req=doc&amp;base=LAW&amp;n=446159&amp;dst=100236" TargetMode = "External"/><Relationship Id="rId6787" Type="http://schemas.openxmlformats.org/officeDocument/2006/relationships/hyperlink" Target="https://login.consultant.ru/link/?req=doc&amp;base=LAW&amp;n=201285&amp;dst=100327" TargetMode = "External"/><Relationship Id="rId6788" Type="http://schemas.openxmlformats.org/officeDocument/2006/relationships/hyperlink" Target="https://login.consultant.ru/link/?req=doc&amp;base=LAW&amp;n=446159&amp;dst=100237" TargetMode = "External"/><Relationship Id="rId6789" Type="http://schemas.openxmlformats.org/officeDocument/2006/relationships/hyperlink" Target="https://login.consultant.ru/link/?req=doc&amp;base=LAW&amp;n=298681&amp;dst=100129" TargetMode = "External"/><Relationship Id="rId6790" Type="http://schemas.openxmlformats.org/officeDocument/2006/relationships/hyperlink" Target="https://login.consultant.ru/link/?req=doc&amp;base=LAW&amp;n=446159&amp;dst=100238" TargetMode = "External"/><Relationship Id="rId6791" Type="http://schemas.openxmlformats.org/officeDocument/2006/relationships/hyperlink" Target="https://login.consultant.ru/link/?req=doc&amp;base=LAW&amp;n=499738&amp;dst=100036" TargetMode = "External"/><Relationship Id="rId6792" Type="http://schemas.openxmlformats.org/officeDocument/2006/relationships/hyperlink" Target="https://login.consultant.ru/link/?req=doc&amp;base=LAW&amp;n=509341&amp;dst=264" TargetMode = "External"/><Relationship Id="rId6793" Type="http://schemas.openxmlformats.org/officeDocument/2006/relationships/hyperlink" Target="https://login.consultant.ru/link/?req=doc&amp;base=LAW&amp;n=153470&amp;dst=100061" TargetMode = "External"/><Relationship Id="rId6794" Type="http://schemas.openxmlformats.org/officeDocument/2006/relationships/hyperlink" Target="https://login.consultant.ru/link/?req=doc&amp;base=LAW&amp;n=499738&amp;dst=100037" TargetMode = "External"/><Relationship Id="rId6795" Type="http://schemas.openxmlformats.org/officeDocument/2006/relationships/hyperlink" Target="https://login.consultant.ru/link/?req=doc&amp;base=LAW&amp;n=446159&amp;dst=100240" TargetMode = "External"/><Relationship Id="rId6796" Type="http://schemas.openxmlformats.org/officeDocument/2006/relationships/hyperlink" Target="https://login.consultant.ru/link/?req=doc&amp;base=LAW&amp;n=220284&amp;dst=100034" TargetMode = "External"/><Relationship Id="rId6797" Type="http://schemas.openxmlformats.org/officeDocument/2006/relationships/hyperlink" Target="https://login.consultant.ru/link/?req=doc&amp;base=LAW&amp;n=320404&amp;dst=100018" TargetMode = "External"/><Relationship Id="rId6798" Type="http://schemas.openxmlformats.org/officeDocument/2006/relationships/hyperlink" Target="https://login.consultant.ru/link/?req=doc&amp;base=LAW&amp;n=446159&amp;dst=100242" TargetMode = "External"/><Relationship Id="rId6799" Type="http://schemas.openxmlformats.org/officeDocument/2006/relationships/hyperlink" Target="https://login.consultant.ru/link/?req=doc&amp;base=LAW&amp;n=89573&amp;dst=100020" TargetMode = "External"/><Relationship Id="rId6800" Type="http://schemas.openxmlformats.org/officeDocument/2006/relationships/hyperlink" Target="https://login.consultant.ru/link/?req=doc&amp;base=LAW&amp;n=285578&amp;dst=100009" TargetMode = "External"/><Relationship Id="rId6801" Type="http://schemas.openxmlformats.org/officeDocument/2006/relationships/hyperlink" Target="https://login.consultant.ru/link/?req=doc&amp;base=LAW&amp;n=89573&amp;dst=100022" TargetMode = "External"/><Relationship Id="rId6802" Type="http://schemas.openxmlformats.org/officeDocument/2006/relationships/hyperlink" Target="https://login.consultant.ru/link/?req=doc&amp;base=LAW&amp;n=285578&amp;dst=100010" TargetMode = "External"/><Relationship Id="rId6803" Type="http://schemas.openxmlformats.org/officeDocument/2006/relationships/hyperlink" Target="https://login.consultant.ru/link/?req=doc&amp;base=LAW&amp;n=446159&amp;dst=100243" TargetMode = "External"/><Relationship Id="rId6804" Type="http://schemas.openxmlformats.org/officeDocument/2006/relationships/hyperlink" Target="https://login.consultant.ru/link/?req=doc&amp;base=LAW&amp;n=446159&amp;dst=100245" TargetMode = "External"/><Relationship Id="rId6805" Type="http://schemas.openxmlformats.org/officeDocument/2006/relationships/hyperlink" Target="https://login.consultant.ru/link/?req=doc&amp;base=LAW&amp;n=217313&amp;dst=100095" TargetMode = "External"/><Relationship Id="rId6806" Type="http://schemas.openxmlformats.org/officeDocument/2006/relationships/hyperlink" Target="https://login.consultant.ru/link/?req=doc&amp;base=LAW&amp;n=494938&amp;dst=100048" TargetMode = "External"/><Relationship Id="rId6807" Type="http://schemas.openxmlformats.org/officeDocument/2006/relationships/hyperlink" Target="https://login.consultant.ru/link/?req=doc&amp;base=LAW&amp;n=446159&amp;dst=100246" TargetMode = "External"/><Relationship Id="rId6808" Type="http://schemas.openxmlformats.org/officeDocument/2006/relationships/hyperlink" Target="https://login.consultant.ru/link/?req=doc&amp;base=LAW&amp;n=217313&amp;dst=100096" TargetMode = "External"/><Relationship Id="rId6809" Type="http://schemas.openxmlformats.org/officeDocument/2006/relationships/hyperlink" Target="https://login.consultant.ru/link/?req=doc&amp;base=LAW&amp;n=511104&amp;dst=100019" TargetMode = "External"/><Relationship Id="rId6810" Type="http://schemas.openxmlformats.org/officeDocument/2006/relationships/hyperlink" Target="https://login.consultant.ru/link/?req=doc&amp;base=LAW&amp;n=217313&amp;dst=100098" TargetMode = "External"/><Relationship Id="rId6811" Type="http://schemas.openxmlformats.org/officeDocument/2006/relationships/hyperlink" Target="https://login.consultant.ru/link/?req=doc&amp;base=LAW&amp;n=511104&amp;dst=100020" TargetMode = "External"/><Relationship Id="rId6812" Type="http://schemas.openxmlformats.org/officeDocument/2006/relationships/hyperlink" Target="https://login.consultant.ru/link/?req=doc&amp;base=LAW&amp;n=511104&amp;dst=100021" TargetMode = "External"/><Relationship Id="rId6813" Type="http://schemas.openxmlformats.org/officeDocument/2006/relationships/hyperlink" Target="https://login.consultant.ru/link/?req=doc&amp;base=LAW&amp;n=511104&amp;dst=100023" TargetMode = "External"/><Relationship Id="rId6814" Type="http://schemas.openxmlformats.org/officeDocument/2006/relationships/hyperlink" Target="https://login.consultant.ru/link/?req=doc&amp;base=LAW&amp;n=61274&amp;dst=100015" TargetMode = "External"/><Relationship Id="rId6815" Type="http://schemas.openxmlformats.org/officeDocument/2006/relationships/hyperlink" Target="https://login.consultant.ru/link/?req=doc&amp;base=LAW&amp;n=446159&amp;dst=100248" TargetMode = "External"/><Relationship Id="rId6816" Type="http://schemas.openxmlformats.org/officeDocument/2006/relationships/hyperlink" Target="https://login.consultant.ru/link/?req=doc&amp;base=LAW&amp;n=201285&amp;dst=100328" TargetMode = "External"/><Relationship Id="rId6817" Type="http://schemas.openxmlformats.org/officeDocument/2006/relationships/hyperlink" Target="https://login.consultant.ru/link/?req=doc&amp;base=LAW&amp;n=125464&amp;dst=100031" TargetMode = "External"/><Relationship Id="rId6818" Type="http://schemas.openxmlformats.org/officeDocument/2006/relationships/hyperlink" Target="https://login.consultant.ru/link/?req=doc&amp;base=LAW&amp;n=446159&amp;dst=100249" TargetMode = "External"/><Relationship Id="rId6819" Type="http://schemas.openxmlformats.org/officeDocument/2006/relationships/hyperlink" Target="https://login.consultant.ru/link/?req=doc&amp;base=LAW&amp;n=446159&amp;dst=100250" TargetMode = "External"/><Relationship Id="rId6820" Type="http://schemas.openxmlformats.org/officeDocument/2006/relationships/hyperlink" Target="https://login.consultant.ru/link/?req=doc&amp;base=LAW&amp;n=446159&amp;dst=100255" TargetMode = "External"/><Relationship Id="rId6821" Type="http://schemas.openxmlformats.org/officeDocument/2006/relationships/hyperlink" Target="https://login.consultant.ru/link/?req=doc&amp;base=LAW&amp;n=201285&amp;dst=100329" TargetMode = "External"/><Relationship Id="rId6822" Type="http://schemas.openxmlformats.org/officeDocument/2006/relationships/hyperlink" Target="https://login.consultant.ru/link/?req=doc&amp;base=LAW&amp;n=511068&amp;dst=100107" TargetMode = "External"/><Relationship Id="rId6823" Type="http://schemas.openxmlformats.org/officeDocument/2006/relationships/hyperlink" Target="https://login.consultant.ru/link/?req=doc&amp;base=LAW&amp;n=511585&amp;dst=11951" TargetMode = "External"/><Relationship Id="rId6824" Type="http://schemas.openxmlformats.org/officeDocument/2006/relationships/hyperlink" Target="https://login.consultant.ru/link/?req=doc&amp;base=LAW&amp;n=103008&amp;dst=100059" TargetMode = "External"/><Relationship Id="rId6825" Type="http://schemas.openxmlformats.org/officeDocument/2006/relationships/hyperlink" Target="https://login.consultant.ru/link/?req=doc&amp;base=LAW&amp;n=441772&amp;dst=100116" TargetMode = "External"/><Relationship Id="rId6826" Type="http://schemas.openxmlformats.org/officeDocument/2006/relationships/hyperlink" Target="https://login.consultant.ru/link/?req=doc&amp;base=LAW&amp;n=495103&amp;dst=100093" TargetMode = "External"/><Relationship Id="rId6827" Type="http://schemas.openxmlformats.org/officeDocument/2006/relationships/hyperlink" Target="https://login.consultant.ru/link/?req=doc&amp;base=LAW&amp;n=125464&amp;dst=100033" TargetMode = "External"/><Relationship Id="rId6828" Type="http://schemas.openxmlformats.org/officeDocument/2006/relationships/hyperlink" Target="https://login.consultant.ru/link/?req=doc&amp;base=LAW&amp;n=441771&amp;dst=100014" TargetMode = "External"/><Relationship Id="rId6829" Type="http://schemas.openxmlformats.org/officeDocument/2006/relationships/hyperlink" Target="https://login.consultant.ru/link/?req=doc&amp;base=LAW&amp;n=286922&amp;dst=100247" TargetMode = "External"/><Relationship Id="rId6830" Type="http://schemas.openxmlformats.org/officeDocument/2006/relationships/hyperlink" Target="https://login.consultant.ru/link/?req=doc&amp;base=LAW&amp;n=131167&amp;dst=100069" TargetMode = "External"/><Relationship Id="rId6831" Type="http://schemas.openxmlformats.org/officeDocument/2006/relationships/hyperlink" Target="https://login.consultant.ru/link/?req=doc&amp;base=LAW&amp;n=153470&amp;dst=100063" TargetMode = "External"/><Relationship Id="rId6832" Type="http://schemas.openxmlformats.org/officeDocument/2006/relationships/hyperlink" Target="https://login.consultant.ru/link/?req=doc&amp;base=LAW&amp;n=158405&amp;dst=100074" TargetMode = "External"/><Relationship Id="rId6833" Type="http://schemas.openxmlformats.org/officeDocument/2006/relationships/hyperlink" Target="https://login.consultant.ru/link/?req=doc&amp;base=LAW&amp;n=446159&amp;dst=100257" TargetMode = "External"/><Relationship Id="rId6834" Type="http://schemas.openxmlformats.org/officeDocument/2006/relationships/hyperlink" Target="https://login.consultant.ru/link/?req=doc&amp;base=LAW&amp;n=173186&amp;dst=100018" TargetMode = "External"/><Relationship Id="rId6835" Type="http://schemas.openxmlformats.org/officeDocument/2006/relationships/hyperlink" Target="https://login.consultant.ru/link/?req=doc&amp;base=LAW&amp;n=182886&amp;dst=100023" TargetMode = "External"/><Relationship Id="rId6836" Type="http://schemas.openxmlformats.org/officeDocument/2006/relationships/hyperlink" Target="https://login.consultant.ru/link/?req=doc&amp;base=LAW&amp;n=456504&amp;dst=100415" TargetMode = "External"/><Relationship Id="rId6837" Type="http://schemas.openxmlformats.org/officeDocument/2006/relationships/hyperlink" Target="https://login.consultant.ru/link/?req=doc&amp;base=LAW&amp;n=182643&amp;dst=100107" TargetMode = "External"/><Relationship Id="rId6838" Type="http://schemas.openxmlformats.org/officeDocument/2006/relationships/hyperlink" Target="https://login.consultant.ru/link/?req=doc&amp;base=LAW&amp;n=190447&amp;dst=100026" TargetMode = "External"/><Relationship Id="rId6839" Type="http://schemas.openxmlformats.org/officeDocument/2006/relationships/hyperlink" Target="https://login.consultant.ru/link/?req=doc&amp;base=LAW&amp;n=197414&amp;dst=100020" TargetMode = "External"/><Relationship Id="rId6840" Type="http://schemas.openxmlformats.org/officeDocument/2006/relationships/hyperlink" Target="https://login.consultant.ru/link/?req=doc&amp;base=LAW&amp;n=197409&amp;dst=100024" TargetMode = "External"/><Relationship Id="rId6841" Type="http://schemas.openxmlformats.org/officeDocument/2006/relationships/hyperlink" Target="https://login.consultant.ru/link/?req=doc&amp;base=LAW&amp;n=436421&amp;dst=100163" TargetMode = "External"/><Relationship Id="rId6842" Type="http://schemas.openxmlformats.org/officeDocument/2006/relationships/hyperlink" Target="https://login.consultant.ru/link/?req=doc&amp;base=LAW&amp;n=209013&amp;dst=100014" TargetMode = "External"/><Relationship Id="rId6843" Type="http://schemas.openxmlformats.org/officeDocument/2006/relationships/hyperlink" Target="https://login.consultant.ru/link/?req=doc&amp;base=LAW&amp;n=220284&amp;dst=100036" TargetMode = "External"/><Relationship Id="rId6844" Type="http://schemas.openxmlformats.org/officeDocument/2006/relationships/hyperlink" Target="https://login.consultant.ru/link/?req=doc&amp;base=LAW&amp;n=286704&amp;dst=100031" TargetMode = "External"/><Relationship Id="rId6845" Type="http://schemas.openxmlformats.org/officeDocument/2006/relationships/hyperlink" Target="https://login.consultant.ru/link/?req=doc&amp;base=LAW&amp;n=301058&amp;dst=100017" TargetMode = "External"/><Relationship Id="rId6846" Type="http://schemas.openxmlformats.org/officeDocument/2006/relationships/hyperlink" Target="https://login.consultant.ru/link/?req=doc&amp;base=LAW&amp;n=394123&amp;dst=100305" TargetMode = "External"/><Relationship Id="rId6847" Type="http://schemas.openxmlformats.org/officeDocument/2006/relationships/hyperlink" Target="https://login.consultant.ru/link/?req=doc&amp;base=LAW&amp;n=329276&amp;dst=100017" TargetMode = "External"/><Relationship Id="rId6848" Type="http://schemas.openxmlformats.org/officeDocument/2006/relationships/hyperlink" Target="https://login.consultant.ru/link/?req=doc&amp;base=LAW&amp;n=372698&amp;dst=100020" TargetMode = "External"/><Relationship Id="rId6849" Type="http://schemas.openxmlformats.org/officeDocument/2006/relationships/hyperlink" Target="https://login.consultant.ru/link/?req=doc&amp;base=LAW&amp;n=419077&amp;dst=100016" TargetMode = "External"/><Relationship Id="rId6850" Type="http://schemas.openxmlformats.org/officeDocument/2006/relationships/hyperlink" Target="https://login.consultant.ru/link/?req=doc&amp;base=LAW&amp;n=431844&amp;dst=100030" TargetMode = "External"/><Relationship Id="rId6851" Type="http://schemas.openxmlformats.org/officeDocument/2006/relationships/hyperlink" Target="https://login.consultant.ru/link/?req=doc&amp;base=LAW&amp;n=434578&amp;dst=100026" TargetMode = "External"/><Relationship Id="rId6852" Type="http://schemas.openxmlformats.org/officeDocument/2006/relationships/hyperlink" Target="https://login.consultant.ru/link/?req=doc&amp;base=LAW&amp;n=453871&amp;dst=100038" TargetMode = "External"/><Relationship Id="rId6853" Type="http://schemas.openxmlformats.org/officeDocument/2006/relationships/hyperlink" Target="https://login.consultant.ru/link/?req=doc&amp;base=LAW&amp;n=509325&amp;dst=100081" TargetMode = "External"/><Relationship Id="rId6854" Type="http://schemas.openxmlformats.org/officeDocument/2006/relationships/hyperlink" Target="https://login.consultant.ru/link/?req=doc&amp;base=LAW&amp;n=173186&amp;dst=100020" TargetMode = "External"/><Relationship Id="rId6855" Type="http://schemas.openxmlformats.org/officeDocument/2006/relationships/hyperlink" Target="https://login.consultant.ru/link/?req=doc&amp;base=LAW&amp;n=456504&amp;dst=100416" TargetMode = "External"/><Relationship Id="rId6856" Type="http://schemas.openxmlformats.org/officeDocument/2006/relationships/hyperlink" Target="https://login.consultant.ru/link/?req=doc&amp;base=LAW&amp;n=182643&amp;dst=100108" TargetMode = "External"/><Relationship Id="rId6857" Type="http://schemas.openxmlformats.org/officeDocument/2006/relationships/hyperlink" Target="https://login.consultant.ru/link/?req=doc&amp;base=LAW&amp;n=190447&amp;dst=100027" TargetMode = "External"/><Relationship Id="rId6858" Type="http://schemas.openxmlformats.org/officeDocument/2006/relationships/hyperlink" Target="https://login.consultant.ru/link/?req=doc&amp;base=LAW&amp;n=197414&amp;dst=100021" TargetMode = "External"/><Relationship Id="rId6859" Type="http://schemas.openxmlformats.org/officeDocument/2006/relationships/hyperlink" Target="https://login.consultant.ru/link/?req=doc&amp;base=LAW&amp;n=197409&amp;dst=100025" TargetMode = "External"/><Relationship Id="rId6860" Type="http://schemas.openxmlformats.org/officeDocument/2006/relationships/hyperlink" Target="https://login.consultant.ru/link/?req=doc&amp;base=LAW&amp;n=436421&amp;dst=100165" TargetMode = "External"/><Relationship Id="rId6861" Type="http://schemas.openxmlformats.org/officeDocument/2006/relationships/hyperlink" Target="https://login.consultant.ru/link/?req=doc&amp;base=LAW&amp;n=220284&amp;dst=100038" TargetMode = "External"/><Relationship Id="rId6862" Type="http://schemas.openxmlformats.org/officeDocument/2006/relationships/hyperlink" Target="https://login.consultant.ru/link/?req=doc&amp;base=LAW&amp;n=301058&amp;dst=100018" TargetMode = "External"/><Relationship Id="rId6863" Type="http://schemas.openxmlformats.org/officeDocument/2006/relationships/hyperlink" Target="https://login.consultant.ru/link/?req=doc&amp;base=LAW&amp;n=394123&amp;dst=100307" TargetMode = "External"/><Relationship Id="rId6864" Type="http://schemas.openxmlformats.org/officeDocument/2006/relationships/hyperlink" Target="https://login.consultant.ru/link/?req=doc&amp;base=LAW&amp;n=329276&amp;dst=100019" TargetMode = "External"/><Relationship Id="rId6865" Type="http://schemas.openxmlformats.org/officeDocument/2006/relationships/hyperlink" Target="https://login.consultant.ru/link/?req=doc&amp;base=LAW&amp;n=372698&amp;dst=100021" TargetMode = "External"/><Relationship Id="rId6866" Type="http://schemas.openxmlformats.org/officeDocument/2006/relationships/hyperlink" Target="https://login.consultant.ru/link/?req=doc&amp;base=LAW&amp;n=419077&amp;dst=100017" TargetMode = "External"/><Relationship Id="rId6867" Type="http://schemas.openxmlformats.org/officeDocument/2006/relationships/hyperlink" Target="https://login.consultant.ru/link/?req=doc&amp;base=LAW&amp;n=431844&amp;dst=100031" TargetMode = "External"/><Relationship Id="rId6868" Type="http://schemas.openxmlformats.org/officeDocument/2006/relationships/hyperlink" Target="https://login.consultant.ru/link/?req=doc&amp;base=LAW&amp;n=453871&amp;dst=100039" TargetMode = "External"/><Relationship Id="rId6869" Type="http://schemas.openxmlformats.org/officeDocument/2006/relationships/hyperlink" Target="https://login.consultant.ru/link/?req=doc&amp;base=LAW&amp;n=509325&amp;dst=100082" TargetMode = "External"/><Relationship Id="rId6870" Type="http://schemas.openxmlformats.org/officeDocument/2006/relationships/hyperlink" Target="https://login.consultant.ru/link/?req=doc&amp;base=LAW&amp;n=511068&amp;dst=100109" TargetMode = "External"/><Relationship Id="rId6871" Type="http://schemas.openxmlformats.org/officeDocument/2006/relationships/hyperlink" Target="https://login.consultant.ru/link/?req=doc&amp;base=LAW&amp;n=511585&amp;dst=11953" TargetMode = "External"/><Relationship Id="rId6872" Type="http://schemas.openxmlformats.org/officeDocument/2006/relationships/hyperlink" Target="https://login.consultant.ru/link/?req=doc&amp;base=LAW&amp;n=173186&amp;dst=100021" TargetMode = "External"/><Relationship Id="rId6873" Type="http://schemas.openxmlformats.org/officeDocument/2006/relationships/hyperlink" Target="https://login.consultant.ru/link/?req=doc&amp;base=LAW&amp;n=182886&amp;dst=100025" TargetMode = "External"/><Relationship Id="rId6874" Type="http://schemas.openxmlformats.org/officeDocument/2006/relationships/hyperlink" Target="https://login.consultant.ru/link/?req=doc&amp;base=LAW&amp;n=436421&amp;dst=100166" TargetMode = "External"/><Relationship Id="rId6875" Type="http://schemas.openxmlformats.org/officeDocument/2006/relationships/hyperlink" Target="https://login.consultant.ru/link/?req=doc&amp;base=LAW&amp;n=209013&amp;dst=100016" TargetMode = "External"/><Relationship Id="rId6876" Type="http://schemas.openxmlformats.org/officeDocument/2006/relationships/hyperlink" Target="https://login.consultant.ru/link/?req=doc&amp;base=LAW&amp;n=220284&amp;dst=100039" TargetMode = "External"/><Relationship Id="rId6877" Type="http://schemas.openxmlformats.org/officeDocument/2006/relationships/hyperlink" Target="https://login.consultant.ru/link/?req=doc&amp;base=LAW&amp;n=394123&amp;dst=100308" TargetMode = "External"/><Relationship Id="rId6878" Type="http://schemas.openxmlformats.org/officeDocument/2006/relationships/hyperlink" Target="https://login.consultant.ru/link/?req=doc&amp;base=LAW&amp;n=434578&amp;dst=100028" TargetMode = "External"/><Relationship Id="rId6879" Type="http://schemas.openxmlformats.org/officeDocument/2006/relationships/hyperlink" Target="https://login.consultant.ru/link/?req=doc&amp;base=LAW&amp;n=511068&amp;dst=100111" TargetMode = "External"/><Relationship Id="rId6880" Type="http://schemas.openxmlformats.org/officeDocument/2006/relationships/hyperlink" Target="https://login.consultant.ru/link/?req=doc&amp;base=LAW&amp;n=511585&amp;dst=11954" TargetMode = "External"/><Relationship Id="rId6881" Type="http://schemas.openxmlformats.org/officeDocument/2006/relationships/hyperlink" Target="https://login.consultant.ru/link/?req=doc&amp;base=LAW&amp;n=173186&amp;dst=100022" TargetMode = "External"/><Relationship Id="rId6882" Type="http://schemas.openxmlformats.org/officeDocument/2006/relationships/hyperlink" Target="https://login.consultant.ru/link/?req=doc&amp;base=LAW&amp;n=182886&amp;dst=100026" TargetMode = "External"/><Relationship Id="rId6883" Type="http://schemas.openxmlformats.org/officeDocument/2006/relationships/hyperlink" Target="https://login.consultant.ru/link/?req=doc&amp;base=LAW&amp;n=436421&amp;dst=100167" TargetMode = "External"/><Relationship Id="rId6884" Type="http://schemas.openxmlformats.org/officeDocument/2006/relationships/hyperlink" Target="https://login.consultant.ru/link/?req=doc&amp;base=LAW&amp;n=209013&amp;dst=100017" TargetMode = "External"/><Relationship Id="rId6885" Type="http://schemas.openxmlformats.org/officeDocument/2006/relationships/hyperlink" Target="https://login.consultant.ru/link/?req=doc&amp;base=LAW&amp;n=220284&amp;dst=100040" TargetMode = "External"/><Relationship Id="rId6886" Type="http://schemas.openxmlformats.org/officeDocument/2006/relationships/hyperlink" Target="https://login.consultant.ru/link/?req=doc&amp;base=LAW&amp;n=394123&amp;dst=100309" TargetMode = "External"/><Relationship Id="rId6887" Type="http://schemas.openxmlformats.org/officeDocument/2006/relationships/hyperlink" Target="https://login.consultant.ru/link/?req=doc&amp;base=LAW&amp;n=329276&amp;dst=100020" TargetMode = "External"/><Relationship Id="rId6888" Type="http://schemas.openxmlformats.org/officeDocument/2006/relationships/hyperlink" Target="https://login.consultant.ru/link/?req=doc&amp;base=LAW&amp;n=434578&amp;dst=100029" TargetMode = "External"/><Relationship Id="rId6889" Type="http://schemas.openxmlformats.org/officeDocument/2006/relationships/hyperlink" Target="https://login.consultant.ru/link/?req=doc&amp;base=LAW&amp;n=511068&amp;dst=100112" TargetMode = "External"/><Relationship Id="rId6890" Type="http://schemas.openxmlformats.org/officeDocument/2006/relationships/hyperlink" Target="https://login.consultant.ru/link/?req=doc&amp;base=LAW&amp;n=511585&amp;dst=11955" TargetMode = "External"/><Relationship Id="rId6891" Type="http://schemas.openxmlformats.org/officeDocument/2006/relationships/hyperlink" Target="https://login.consultant.ru/link/?req=doc&amp;base=LAW&amp;n=173186&amp;dst=100023" TargetMode = "External"/><Relationship Id="rId6892" Type="http://schemas.openxmlformats.org/officeDocument/2006/relationships/hyperlink" Target="https://login.consultant.ru/link/?req=doc&amp;base=LAW&amp;n=436421&amp;dst=100168" TargetMode = "External"/><Relationship Id="rId6893" Type="http://schemas.openxmlformats.org/officeDocument/2006/relationships/hyperlink" Target="https://login.consultant.ru/link/?req=doc&amp;base=LAW&amp;n=220284&amp;dst=100041" TargetMode = "External"/><Relationship Id="rId6894" Type="http://schemas.openxmlformats.org/officeDocument/2006/relationships/hyperlink" Target="https://login.consultant.ru/link/?req=doc&amp;base=LAW&amp;n=394123&amp;dst=100310" TargetMode = "External"/><Relationship Id="rId6895" Type="http://schemas.openxmlformats.org/officeDocument/2006/relationships/hyperlink" Target="https://login.consultant.ru/link/?req=doc&amp;base=LAW&amp;n=329276&amp;dst=100021" TargetMode = "External"/><Relationship Id="rId6896" Type="http://schemas.openxmlformats.org/officeDocument/2006/relationships/hyperlink" Target="https://login.consultant.ru/link/?req=doc&amp;base=LAW&amp;n=446159&amp;dst=100258" TargetMode = "External"/><Relationship Id="rId6897" Type="http://schemas.openxmlformats.org/officeDocument/2006/relationships/hyperlink" Target="https://login.consultant.ru/link/?req=doc&amp;base=LAW&amp;n=441771&amp;dst=100016" TargetMode = "External"/><Relationship Id="rId6898" Type="http://schemas.openxmlformats.org/officeDocument/2006/relationships/hyperlink" Target="https://login.consultant.ru/link/?req=doc&amp;base=LAW&amp;n=201265&amp;dst=100320" TargetMode = "External"/><Relationship Id="rId6899" Type="http://schemas.openxmlformats.org/officeDocument/2006/relationships/hyperlink" Target="https://login.consultant.ru/link/?req=doc&amp;base=LAW&amp;n=329276&amp;dst=100022" TargetMode = "External"/><Relationship Id="rId6900" Type="http://schemas.openxmlformats.org/officeDocument/2006/relationships/hyperlink" Target="https://login.consultant.ru/link/?req=doc&amp;base=LAW&amp;n=446159&amp;dst=100265" TargetMode = "External"/><Relationship Id="rId6901" Type="http://schemas.openxmlformats.org/officeDocument/2006/relationships/hyperlink" Target="https://login.consultant.ru/link/?req=doc&amp;base=LAW&amp;n=456504&amp;dst=100417" TargetMode = "External"/><Relationship Id="rId6902" Type="http://schemas.openxmlformats.org/officeDocument/2006/relationships/hyperlink" Target="https://login.consultant.ru/link/?req=doc&amp;base=LAW&amp;n=201285&amp;dst=100337" TargetMode = "External"/><Relationship Id="rId6903" Type="http://schemas.openxmlformats.org/officeDocument/2006/relationships/hyperlink" Target="https://login.consultant.ru/link/?req=doc&amp;base=LAW&amp;n=509062&amp;dst=100021" TargetMode = "External"/><Relationship Id="rId6904" Type="http://schemas.openxmlformats.org/officeDocument/2006/relationships/hyperlink" Target="https://login.consultant.ru/link/?req=doc&amp;base=LAW&amp;n=95572&amp;dst=100018" TargetMode = "External"/><Relationship Id="rId6905" Type="http://schemas.openxmlformats.org/officeDocument/2006/relationships/hyperlink" Target="https://login.consultant.ru/link/?req=doc&amp;base=LAW&amp;n=209013&amp;dst=100018" TargetMode = "External"/><Relationship Id="rId6906" Type="http://schemas.openxmlformats.org/officeDocument/2006/relationships/hyperlink" Target="https://login.consultant.ru/link/?req=doc&amp;base=LAW&amp;n=446159&amp;dst=100267" TargetMode = "External"/><Relationship Id="rId6907" Type="http://schemas.openxmlformats.org/officeDocument/2006/relationships/hyperlink" Target="https://login.consultant.ru/link/?req=doc&amp;base=LAW&amp;n=201285&amp;dst=100338" TargetMode = "External"/><Relationship Id="rId6908" Type="http://schemas.openxmlformats.org/officeDocument/2006/relationships/hyperlink" Target="https://login.consultant.ru/link/?req=doc&amp;base=LAW&amp;n=201285&amp;dst=100339" TargetMode = "External"/><Relationship Id="rId6909" Type="http://schemas.openxmlformats.org/officeDocument/2006/relationships/hyperlink" Target="https://login.consultant.ru/link/?req=doc&amp;base=LAW&amp;n=103008&amp;dst=100060" TargetMode = "External"/><Relationship Id="rId6910" Type="http://schemas.openxmlformats.org/officeDocument/2006/relationships/hyperlink" Target="https://login.consultant.ru/link/?req=doc&amp;base=LAW&amp;n=131167&amp;dst=100076" TargetMode = "External"/><Relationship Id="rId6911" Type="http://schemas.openxmlformats.org/officeDocument/2006/relationships/hyperlink" Target="https://login.consultant.ru/link/?req=doc&amp;base=LAW&amp;n=158405&amp;dst=100078" TargetMode = "External"/><Relationship Id="rId6912" Type="http://schemas.openxmlformats.org/officeDocument/2006/relationships/hyperlink" Target="https://login.consultant.ru/link/?req=doc&amp;base=LAW&amp;n=209013&amp;dst=100020" TargetMode = "External"/><Relationship Id="rId6913" Type="http://schemas.openxmlformats.org/officeDocument/2006/relationships/hyperlink" Target="https://login.consultant.ru/link/?req=doc&amp;base=LAW&amp;n=326892&amp;dst=100124" TargetMode = "External"/><Relationship Id="rId6914" Type="http://schemas.openxmlformats.org/officeDocument/2006/relationships/hyperlink" Target="https://login.consultant.ru/link/?req=doc&amp;base=LAW&amp;n=329276&amp;dst=100024" TargetMode = "External"/><Relationship Id="rId6915" Type="http://schemas.openxmlformats.org/officeDocument/2006/relationships/hyperlink" Target="https://login.consultant.ru/link/?req=doc&amp;base=LAW&amp;n=508339&amp;dst=100022" TargetMode = "External"/><Relationship Id="rId6916" Type="http://schemas.openxmlformats.org/officeDocument/2006/relationships/hyperlink" Target="https://login.consultant.ru/link/?req=doc&amp;base=LAW&amp;n=131167&amp;dst=100077" TargetMode = "External"/><Relationship Id="rId6917" Type="http://schemas.openxmlformats.org/officeDocument/2006/relationships/hyperlink" Target="https://login.consultant.ru/link/?req=doc&amp;base=LAW&amp;n=158405&amp;dst=100079" TargetMode = "External"/><Relationship Id="rId6918" Type="http://schemas.openxmlformats.org/officeDocument/2006/relationships/hyperlink" Target="https://login.consultant.ru/link/?req=doc&amp;base=LAW&amp;n=209013&amp;dst=100021" TargetMode = "External"/><Relationship Id="rId6919" Type="http://schemas.openxmlformats.org/officeDocument/2006/relationships/hyperlink" Target="https://login.consultant.ru/link/?req=doc&amp;base=LAW&amp;n=326892&amp;dst=100125" TargetMode = "External"/><Relationship Id="rId6920" Type="http://schemas.openxmlformats.org/officeDocument/2006/relationships/hyperlink" Target="https://login.consultant.ru/link/?req=doc&amp;base=LAW&amp;n=329276&amp;dst=100025" TargetMode = "External"/><Relationship Id="rId6921" Type="http://schemas.openxmlformats.org/officeDocument/2006/relationships/hyperlink" Target="https://login.consultant.ru/link/?req=doc&amp;base=LAW&amp;n=508339&amp;dst=100023" TargetMode = "External"/><Relationship Id="rId6922" Type="http://schemas.openxmlformats.org/officeDocument/2006/relationships/hyperlink" Target="https://login.consultant.ru/link/?req=doc&amp;base=LAW&amp;n=446159&amp;dst=100273" TargetMode = "External"/><Relationship Id="rId6923" Type="http://schemas.openxmlformats.org/officeDocument/2006/relationships/hyperlink" Target="https://login.consultant.ru/link/?req=doc&amp;base=LAW&amp;n=201285&amp;dst=100346" TargetMode = "External"/><Relationship Id="rId6924" Type="http://schemas.openxmlformats.org/officeDocument/2006/relationships/hyperlink" Target="https://login.consultant.ru/link/?req=doc&amp;base=LAW&amp;n=103008&amp;dst=100061" TargetMode = "External"/><Relationship Id="rId6925" Type="http://schemas.openxmlformats.org/officeDocument/2006/relationships/hyperlink" Target="https://login.consultant.ru/link/?req=doc&amp;base=LAW&amp;n=158405&amp;dst=100080" TargetMode = "External"/><Relationship Id="rId6926" Type="http://schemas.openxmlformats.org/officeDocument/2006/relationships/hyperlink" Target="https://login.consultant.ru/link/?req=doc&amp;base=LAW&amp;n=446159&amp;dst=100275" TargetMode = "External"/><Relationship Id="rId6927" Type="http://schemas.openxmlformats.org/officeDocument/2006/relationships/hyperlink" Target="https://login.consultant.ru/link/?req=doc&amp;base=LAW&amp;n=446159&amp;dst=100276" TargetMode = "External"/><Relationship Id="rId6928" Type="http://schemas.openxmlformats.org/officeDocument/2006/relationships/hyperlink" Target="https://login.consultant.ru/link/?req=doc&amp;base=LAW&amp;n=201285&amp;dst=100350" TargetMode = "External"/><Relationship Id="rId6929" Type="http://schemas.openxmlformats.org/officeDocument/2006/relationships/hyperlink" Target="https://login.consultant.ru/link/?req=doc&amp;base=LAW&amp;n=509194&amp;dst=100030" TargetMode = "External"/><Relationship Id="rId6930" Type="http://schemas.openxmlformats.org/officeDocument/2006/relationships/hyperlink" Target="https://login.consultant.ru/link/?req=doc&amp;base=LAW&amp;n=169839&amp;dst=100064" TargetMode = "External"/><Relationship Id="rId6931" Type="http://schemas.openxmlformats.org/officeDocument/2006/relationships/hyperlink" Target="https://login.consultant.ru/link/?req=doc&amp;base=LAW&amp;n=169776&amp;dst=100051" TargetMode = "External"/><Relationship Id="rId6932" Type="http://schemas.openxmlformats.org/officeDocument/2006/relationships/hyperlink" Target="https://login.consultant.ru/link/?req=doc&amp;base=LAW&amp;n=153470&amp;dst=100069" TargetMode = "External"/><Relationship Id="rId6933" Type="http://schemas.openxmlformats.org/officeDocument/2006/relationships/hyperlink" Target="https://login.consultant.ru/link/?req=doc&amp;base=LAW&amp;n=436422&amp;dst=100032" TargetMode = "External"/><Relationship Id="rId6934" Type="http://schemas.openxmlformats.org/officeDocument/2006/relationships/hyperlink" Target="https://login.consultant.ru/link/?req=doc&amp;base=LAW&amp;n=221373&amp;dst=100083" TargetMode = "External"/><Relationship Id="rId6935" Type="http://schemas.openxmlformats.org/officeDocument/2006/relationships/hyperlink" Target="https://login.consultant.ru/link/?req=doc&amp;base=LAW&amp;n=173193&amp;dst=100023" TargetMode = "External"/><Relationship Id="rId6936" Type="http://schemas.openxmlformats.org/officeDocument/2006/relationships/hyperlink" Target="https://login.consultant.ru/link/?req=doc&amp;base=LAW&amp;n=200019&amp;dst=100056" TargetMode = "External"/><Relationship Id="rId6937" Type="http://schemas.openxmlformats.org/officeDocument/2006/relationships/hyperlink" Target="https://login.consultant.ru/link/?req=doc&amp;base=LAW&amp;n=216069&amp;dst=100074" TargetMode = "External"/><Relationship Id="rId6938" Type="http://schemas.openxmlformats.org/officeDocument/2006/relationships/hyperlink" Target="https://login.consultant.ru/link/?req=doc&amp;base=LAW&amp;n=301055&amp;dst=100024" TargetMode = "External"/><Relationship Id="rId6939" Type="http://schemas.openxmlformats.org/officeDocument/2006/relationships/hyperlink" Target="https://login.consultant.ru/link/?req=doc&amp;base=LAW&amp;n=329276&amp;dst=100026" TargetMode = "External"/><Relationship Id="rId6940" Type="http://schemas.openxmlformats.org/officeDocument/2006/relationships/hyperlink" Target="https://login.consultant.ru/link/?req=doc&amp;base=LAW&amp;n=339082&amp;dst=100059" TargetMode = "External"/><Relationship Id="rId6941" Type="http://schemas.openxmlformats.org/officeDocument/2006/relationships/hyperlink" Target="https://login.consultant.ru/link/?req=doc&amp;base=LAW&amp;n=372707&amp;dst=100032" TargetMode = "External"/><Relationship Id="rId6942" Type="http://schemas.openxmlformats.org/officeDocument/2006/relationships/hyperlink" Target="https://login.consultant.ru/link/?req=doc&amp;base=LAW&amp;n=372670&amp;dst=100027" TargetMode = "External"/><Relationship Id="rId6943" Type="http://schemas.openxmlformats.org/officeDocument/2006/relationships/hyperlink" Target="https://login.consultant.ru/link/?req=doc&amp;base=LAW&amp;n=409580&amp;dst=100023" TargetMode = "External"/><Relationship Id="rId6944" Type="http://schemas.openxmlformats.org/officeDocument/2006/relationships/hyperlink" Target="https://login.consultant.ru/link/?req=doc&amp;base=LAW&amp;n=411057&amp;dst=100016" TargetMode = "External"/><Relationship Id="rId6945" Type="http://schemas.openxmlformats.org/officeDocument/2006/relationships/hyperlink" Target="https://login.consultant.ru/link/?req=doc&amp;base=LAW&amp;n=421794&amp;dst=100081" TargetMode = "External"/><Relationship Id="rId6946" Type="http://schemas.openxmlformats.org/officeDocument/2006/relationships/hyperlink" Target="https://login.consultant.ru/link/?req=doc&amp;base=LAW&amp;n=436199&amp;dst=100039" TargetMode = "External"/><Relationship Id="rId6947" Type="http://schemas.openxmlformats.org/officeDocument/2006/relationships/hyperlink" Target="https://login.consultant.ru/link/?req=doc&amp;base=LAW&amp;n=439913&amp;dst=100028" TargetMode = "External"/><Relationship Id="rId6948" Type="http://schemas.openxmlformats.org/officeDocument/2006/relationships/hyperlink" Target="https://login.consultant.ru/link/?req=doc&amp;base=LAW&amp;n=450402&amp;dst=100020" TargetMode = "External"/><Relationship Id="rId6949" Type="http://schemas.openxmlformats.org/officeDocument/2006/relationships/hyperlink" Target="https://login.consultant.ru/link/?req=doc&amp;base=LAW&amp;n=453256&amp;dst=100029" TargetMode = "External"/><Relationship Id="rId6950" Type="http://schemas.openxmlformats.org/officeDocument/2006/relationships/hyperlink" Target="https://login.consultant.ru/link/?req=doc&amp;base=LAW&amp;n=446159&amp;dst=100278" TargetMode = "External"/><Relationship Id="rId6951" Type="http://schemas.openxmlformats.org/officeDocument/2006/relationships/hyperlink" Target="https://login.consultant.ru/link/?req=doc&amp;base=LAW&amp;n=155128&amp;dst=100020" TargetMode = "External"/><Relationship Id="rId6952" Type="http://schemas.openxmlformats.org/officeDocument/2006/relationships/hyperlink" Target="https://login.consultant.ru/link/?req=doc&amp;base=LAW&amp;n=446159&amp;dst=100279" TargetMode = "External"/><Relationship Id="rId6953" Type="http://schemas.openxmlformats.org/officeDocument/2006/relationships/hyperlink" Target="https://login.consultant.ru/link/?req=doc&amp;base=LAW&amp;n=201285&amp;dst=100357" TargetMode = "External"/><Relationship Id="rId6954" Type="http://schemas.openxmlformats.org/officeDocument/2006/relationships/hyperlink" Target="https://login.consultant.ru/link/?req=doc&amp;base=LAW&amp;n=464066&amp;dst=100012" TargetMode = "External"/><Relationship Id="rId6955" Type="http://schemas.openxmlformats.org/officeDocument/2006/relationships/hyperlink" Target="https://login.consultant.ru/link/?req=doc&amp;base=LAW&amp;n=201315&amp;dst=100528" TargetMode = "External"/><Relationship Id="rId6956" Type="http://schemas.openxmlformats.org/officeDocument/2006/relationships/hyperlink" Target="https://login.consultant.ru/link/?req=doc&amp;base=LAW&amp;n=384897&amp;dst=100026" TargetMode = "External"/><Relationship Id="rId6957" Type="http://schemas.openxmlformats.org/officeDocument/2006/relationships/hyperlink" Target="https://login.consultant.ru/link/?req=doc&amp;base=LAW&amp;n=461305&amp;dst=100016" TargetMode = "External"/><Relationship Id="rId6958" Type="http://schemas.openxmlformats.org/officeDocument/2006/relationships/hyperlink" Target="https://login.consultant.ru/link/?req=doc&amp;base=LAW&amp;n=201315&amp;dst=100457" TargetMode = "External"/><Relationship Id="rId6959" Type="http://schemas.openxmlformats.org/officeDocument/2006/relationships/hyperlink" Target="https://login.consultant.ru/link/?req=doc&amp;base=LAW&amp;n=201285&amp;dst=100358" TargetMode = "External"/><Relationship Id="rId6960" Type="http://schemas.openxmlformats.org/officeDocument/2006/relationships/hyperlink" Target="https://login.consultant.ru/link/?req=doc&amp;base=LAW&amp;n=446159&amp;dst=100281" TargetMode = "External"/><Relationship Id="rId6961" Type="http://schemas.openxmlformats.org/officeDocument/2006/relationships/hyperlink" Target="https://login.consultant.ru/link/?req=doc&amp;base=LAW&amp;n=155128&amp;dst=100022" TargetMode = "External"/><Relationship Id="rId6962" Type="http://schemas.openxmlformats.org/officeDocument/2006/relationships/hyperlink" Target="https://login.consultant.ru/link/?req=doc&amp;base=LAW&amp;n=446159&amp;dst=100282" TargetMode = "External"/><Relationship Id="rId6963" Type="http://schemas.openxmlformats.org/officeDocument/2006/relationships/hyperlink" Target="https://login.consultant.ru/link/?req=doc&amp;base=LAW&amp;n=505887&amp;dst=100090" TargetMode = "External"/><Relationship Id="rId6964" Type="http://schemas.openxmlformats.org/officeDocument/2006/relationships/hyperlink" Target="https://login.consultant.ru/link/?req=doc&amp;base=LAW&amp;n=201315&amp;dst=100528" TargetMode = "External"/><Relationship Id="rId6965" Type="http://schemas.openxmlformats.org/officeDocument/2006/relationships/hyperlink" Target="https://login.consultant.ru/link/?req=doc&amp;base=LAW&amp;n=219119&amp;dst=100299" TargetMode = "External"/><Relationship Id="rId6966" Type="http://schemas.openxmlformats.org/officeDocument/2006/relationships/hyperlink" Target="https://login.consultant.ru/link/?req=doc&amp;base=LAW&amp;n=461502&amp;dst=100045" TargetMode = "External"/><Relationship Id="rId6967" Type="http://schemas.openxmlformats.org/officeDocument/2006/relationships/hyperlink" Target="https://login.consultant.ru/link/?req=doc&amp;base=LAW&amp;n=201285&amp;dst=100360" TargetMode = "External"/><Relationship Id="rId6968" Type="http://schemas.openxmlformats.org/officeDocument/2006/relationships/hyperlink" Target="https://login.consultant.ru/link/?req=doc&amp;base=LAW&amp;n=155128&amp;dst=100024" TargetMode = "External"/><Relationship Id="rId6969" Type="http://schemas.openxmlformats.org/officeDocument/2006/relationships/hyperlink" Target="https://login.consultant.ru/link/?req=doc&amp;base=LAW&amp;n=384897&amp;dst=100027" TargetMode = "External"/><Relationship Id="rId6970" Type="http://schemas.openxmlformats.org/officeDocument/2006/relationships/hyperlink" Target="https://login.consultant.ru/link/?req=doc&amp;base=LAW&amp;n=505887&amp;dst=100092" TargetMode = "External"/><Relationship Id="rId6971" Type="http://schemas.openxmlformats.org/officeDocument/2006/relationships/hyperlink" Target="https://login.consultant.ru/link/?req=doc&amp;base=LAW&amp;n=479454&amp;dst=100213" TargetMode = "External"/><Relationship Id="rId6972" Type="http://schemas.openxmlformats.org/officeDocument/2006/relationships/hyperlink" Target="https://login.consultant.ru/link/?req=doc&amp;base=LAW&amp;n=201315&amp;dst=100458" TargetMode = "External"/><Relationship Id="rId6973" Type="http://schemas.openxmlformats.org/officeDocument/2006/relationships/hyperlink" Target="https://login.consultant.ru/link/?req=doc&amp;base=LAW&amp;n=201285&amp;dst=100361" TargetMode = "External"/><Relationship Id="rId6974" Type="http://schemas.openxmlformats.org/officeDocument/2006/relationships/hyperlink" Target="https://login.consultant.ru/link/?req=doc&amp;base=LAW&amp;n=155128&amp;dst=100025" TargetMode = "External"/><Relationship Id="rId6975" Type="http://schemas.openxmlformats.org/officeDocument/2006/relationships/hyperlink" Target="https://login.consultant.ru/link/?req=doc&amp;base=LAW&amp;n=505887&amp;dst=100093" TargetMode = "External"/><Relationship Id="rId6976" Type="http://schemas.openxmlformats.org/officeDocument/2006/relationships/hyperlink" Target="https://login.consultant.ru/link/?req=doc&amp;base=LAW&amp;n=509194&amp;dst=100039" TargetMode = "External"/><Relationship Id="rId6977" Type="http://schemas.openxmlformats.org/officeDocument/2006/relationships/hyperlink" Target="https://login.consultant.ru/link/?req=doc&amp;base=LAW&amp;n=201285&amp;dst=100362" TargetMode = "External"/><Relationship Id="rId6978" Type="http://schemas.openxmlformats.org/officeDocument/2006/relationships/hyperlink" Target="https://login.consultant.ru/link/?req=doc&amp;base=LAW&amp;n=201285&amp;dst=100363" TargetMode = "External"/><Relationship Id="rId6979" Type="http://schemas.openxmlformats.org/officeDocument/2006/relationships/hyperlink" Target="https://login.consultant.ru/link/?req=doc&amp;base=LAW&amp;n=221369&amp;dst=100069" TargetMode = "External"/><Relationship Id="rId6980" Type="http://schemas.openxmlformats.org/officeDocument/2006/relationships/hyperlink" Target="https://login.consultant.ru/link/?req=doc&amp;base=LAW&amp;n=464270&amp;dst=100162" TargetMode = "External"/><Relationship Id="rId6981" Type="http://schemas.openxmlformats.org/officeDocument/2006/relationships/hyperlink" Target="https://login.consultant.ru/link/?req=doc&amp;base=LAW&amp;n=166101&amp;dst=100057" TargetMode = "External"/><Relationship Id="rId6982" Type="http://schemas.openxmlformats.org/officeDocument/2006/relationships/hyperlink" Target="https://login.consultant.ru/link/?req=doc&amp;base=LAW&amp;n=149644&amp;dst=100014" TargetMode = "External"/><Relationship Id="rId6983" Type="http://schemas.openxmlformats.org/officeDocument/2006/relationships/hyperlink" Target="https://login.consultant.ru/link/?req=doc&amp;base=LAW&amp;n=153470&amp;dst=100070" TargetMode = "External"/><Relationship Id="rId6984" Type="http://schemas.openxmlformats.org/officeDocument/2006/relationships/hyperlink" Target="https://login.consultant.ru/link/?req=doc&amp;base=LAW&amp;n=172501&amp;dst=100009" TargetMode = "External"/><Relationship Id="rId6985" Type="http://schemas.openxmlformats.org/officeDocument/2006/relationships/hyperlink" Target="https://login.consultant.ru/link/?req=doc&amp;base=LAW&amp;n=186980&amp;dst=100109" TargetMode = "External"/><Relationship Id="rId6986" Type="http://schemas.openxmlformats.org/officeDocument/2006/relationships/hyperlink" Target="https://login.consultant.ru/link/?req=doc&amp;base=LAW&amp;n=495255&amp;dst=100309" TargetMode = "External"/><Relationship Id="rId6987" Type="http://schemas.openxmlformats.org/officeDocument/2006/relationships/hyperlink" Target="https://login.consultant.ru/link/?req=doc&amp;base=LAW&amp;n=220901&amp;dst=100009" TargetMode = "External"/><Relationship Id="rId6988" Type="http://schemas.openxmlformats.org/officeDocument/2006/relationships/hyperlink" Target="https://login.consultant.ru/link/?req=doc&amp;base=LAW&amp;n=286560&amp;dst=100057" TargetMode = "External"/><Relationship Id="rId6989" Type="http://schemas.openxmlformats.org/officeDocument/2006/relationships/hyperlink" Target="https://login.consultant.ru/link/?req=doc&amp;base=LAW&amp;n=411055&amp;dst=100015" TargetMode = "External"/><Relationship Id="rId6990" Type="http://schemas.openxmlformats.org/officeDocument/2006/relationships/hyperlink" Target="https://login.consultant.ru/link/?req=doc&amp;base=LAW&amp;n=450402&amp;dst=100022" TargetMode = "External"/><Relationship Id="rId6991" Type="http://schemas.openxmlformats.org/officeDocument/2006/relationships/hyperlink" Target="https://login.consultant.ru/link/?req=doc&amp;base=LAW&amp;n=453873&amp;dst=100016" TargetMode = "External"/><Relationship Id="rId6992" Type="http://schemas.openxmlformats.org/officeDocument/2006/relationships/hyperlink" Target="https://login.consultant.ru/link/?req=doc&amp;base=LAW&amp;n=480361&amp;dst=100050" TargetMode = "External"/><Relationship Id="rId6993" Type="http://schemas.openxmlformats.org/officeDocument/2006/relationships/hyperlink" Target="https://login.consultant.ru/link/?req=doc&amp;base=LAW&amp;n=482514&amp;dst=100021" TargetMode = "External"/><Relationship Id="rId6994" Type="http://schemas.openxmlformats.org/officeDocument/2006/relationships/hyperlink" Target="https://login.consultant.ru/link/?req=doc&amp;base=LAW&amp;n=494748&amp;dst=100156" TargetMode = "External"/><Relationship Id="rId6995" Type="http://schemas.openxmlformats.org/officeDocument/2006/relationships/hyperlink" Target="https://login.consultant.ru/link/?req=doc&amp;base=LAW&amp;n=511068&amp;dst=100114" TargetMode = "External"/><Relationship Id="rId6996" Type="http://schemas.openxmlformats.org/officeDocument/2006/relationships/hyperlink" Target="https://login.consultant.ru/link/?req=doc&amp;base=LAW&amp;n=149644&amp;dst=100015" TargetMode = "External"/><Relationship Id="rId6997" Type="http://schemas.openxmlformats.org/officeDocument/2006/relationships/hyperlink" Target="https://login.consultant.ru/link/?req=doc&amp;base=LAW&amp;n=495255&amp;dst=100310" TargetMode = "External"/><Relationship Id="rId6998" Type="http://schemas.openxmlformats.org/officeDocument/2006/relationships/hyperlink" Target="https://login.consultant.ru/link/?req=doc&amp;base=LAW&amp;n=200582&amp;dst=100035" TargetMode = "External"/><Relationship Id="rId6999" Type="http://schemas.openxmlformats.org/officeDocument/2006/relationships/hyperlink" Target="https://login.consultant.ru/link/?req=doc&amp;base=LAW&amp;n=450402&amp;dst=100023" TargetMode = "External"/><Relationship Id="rId7000" Type="http://schemas.openxmlformats.org/officeDocument/2006/relationships/hyperlink" Target="https://login.consultant.ru/link/?req=doc&amp;base=LAW&amp;n=511068&amp;dst=100115" TargetMode = "External"/><Relationship Id="rId7001" Type="http://schemas.openxmlformats.org/officeDocument/2006/relationships/hyperlink" Target="https://login.consultant.ru/link/?req=doc&amp;base=LAW&amp;n=149788&amp;dst=100077" TargetMode = "External"/><Relationship Id="rId7002" Type="http://schemas.openxmlformats.org/officeDocument/2006/relationships/hyperlink" Target="https://login.consultant.ru/link/?req=doc&amp;base=LAW&amp;n=446159&amp;dst=100284" TargetMode = "External"/><Relationship Id="rId7003" Type="http://schemas.openxmlformats.org/officeDocument/2006/relationships/hyperlink" Target="https://login.consultant.ru/link/?req=doc&amp;base=LAW&amp;n=201285&amp;dst=100366" TargetMode = "External"/><Relationship Id="rId7004" Type="http://schemas.openxmlformats.org/officeDocument/2006/relationships/hyperlink" Target="https://login.consultant.ru/link/?req=doc&amp;base=LAW&amp;n=103113&amp;dst=100075" TargetMode = "External"/><Relationship Id="rId7005" Type="http://schemas.openxmlformats.org/officeDocument/2006/relationships/hyperlink" Target="https://login.consultant.ru/link/?req=doc&amp;base=LAW&amp;n=180281&amp;dst=100097" TargetMode = "External"/><Relationship Id="rId7006" Type="http://schemas.openxmlformats.org/officeDocument/2006/relationships/hyperlink" Target="https://login.consultant.ru/link/?req=doc&amp;base=LAW&amp;n=117192&amp;dst=100030" TargetMode = "External"/><Relationship Id="rId7007" Type="http://schemas.openxmlformats.org/officeDocument/2006/relationships/hyperlink" Target="https://login.consultant.ru/link/?req=doc&amp;base=LAW&amp;n=299534&amp;dst=100199" TargetMode = "External"/><Relationship Id="rId7008" Type="http://schemas.openxmlformats.org/officeDocument/2006/relationships/hyperlink" Target="https://login.consultant.ru/link/?req=doc&amp;base=LAW&amp;n=153470&amp;dst=100071" TargetMode = "External"/><Relationship Id="rId7009" Type="http://schemas.openxmlformats.org/officeDocument/2006/relationships/hyperlink" Target="https://login.consultant.ru/link/?req=doc&amp;base=LAW&amp;n=446159&amp;dst=100286" TargetMode = "External"/><Relationship Id="rId7010" Type="http://schemas.openxmlformats.org/officeDocument/2006/relationships/hyperlink" Target="https://login.consultant.ru/link/?req=doc&amp;base=LAW&amp;n=301284&amp;dst=100409" TargetMode = "External"/><Relationship Id="rId7011" Type="http://schemas.openxmlformats.org/officeDocument/2006/relationships/hyperlink" Target="https://login.consultant.ru/link/?req=doc&amp;base=LAW&amp;n=200017&amp;dst=100030" TargetMode = "External"/><Relationship Id="rId7012" Type="http://schemas.openxmlformats.org/officeDocument/2006/relationships/hyperlink" Target="https://login.consultant.ru/link/?req=doc&amp;base=LAW&amp;n=220284&amp;dst=100042" TargetMode = "External"/><Relationship Id="rId7013" Type="http://schemas.openxmlformats.org/officeDocument/2006/relationships/hyperlink" Target="https://login.consultant.ru/link/?req=doc&amp;base=LAW&amp;n=336734&amp;dst=100017" TargetMode = "External"/><Relationship Id="rId7014" Type="http://schemas.openxmlformats.org/officeDocument/2006/relationships/hyperlink" Target="https://login.consultant.ru/link/?req=doc&amp;base=LAW&amp;n=341818&amp;dst=100047" TargetMode = "External"/><Relationship Id="rId7015" Type="http://schemas.openxmlformats.org/officeDocument/2006/relationships/hyperlink" Target="https://login.consultant.ru/link/?req=doc&amp;base=LAW&amp;n=381373&amp;dst=100025" TargetMode = "External"/><Relationship Id="rId7016" Type="http://schemas.openxmlformats.org/officeDocument/2006/relationships/hyperlink" Target="https://login.consultant.ru/link/?req=doc&amp;base=LAW&amp;n=405342&amp;dst=100020" TargetMode = "External"/><Relationship Id="rId7017" Type="http://schemas.openxmlformats.org/officeDocument/2006/relationships/hyperlink" Target="https://login.consultant.ru/link/?req=doc&amp;base=LAW&amp;n=509314&amp;dst=100070" TargetMode = "External"/><Relationship Id="rId7018" Type="http://schemas.openxmlformats.org/officeDocument/2006/relationships/hyperlink" Target="https://login.consultant.ru/link/?req=doc&amp;base=LAW&amp;n=446159&amp;dst=100288" TargetMode = "External"/><Relationship Id="rId7019" Type="http://schemas.openxmlformats.org/officeDocument/2006/relationships/hyperlink" Target="https://login.consultant.ru/link/?req=doc&amp;base=LAW&amp;n=446159&amp;dst=100289" TargetMode = "External"/><Relationship Id="rId7020" Type="http://schemas.openxmlformats.org/officeDocument/2006/relationships/hyperlink" Target="https://login.consultant.ru/link/?req=doc&amp;base=LAW&amp;n=446159&amp;dst=100290" TargetMode = "External"/><Relationship Id="rId7021" Type="http://schemas.openxmlformats.org/officeDocument/2006/relationships/hyperlink" Target="https://login.consultant.ru/link/?req=doc&amp;base=LAW&amp;n=446159&amp;dst=100291" TargetMode = "External"/><Relationship Id="rId7022" Type="http://schemas.openxmlformats.org/officeDocument/2006/relationships/hyperlink" Target="https://login.consultant.ru/link/?req=doc&amp;base=LAW&amp;n=446159&amp;dst=100292" TargetMode = "External"/><Relationship Id="rId7023" Type="http://schemas.openxmlformats.org/officeDocument/2006/relationships/hyperlink" Target="https://login.consultant.ru/link/?req=doc&amp;base=LAW&amp;n=201259&amp;dst=100128" TargetMode = "External"/><Relationship Id="rId7024" Type="http://schemas.openxmlformats.org/officeDocument/2006/relationships/hyperlink" Target="https://login.consultant.ru/link/?req=doc&amp;base=LAW&amp;n=446159&amp;dst=100294" TargetMode = "External"/><Relationship Id="rId7025" Type="http://schemas.openxmlformats.org/officeDocument/2006/relationships/hyperlink" Target="https://login.consultant.ru/link/?req=doc&amp;base=LAW&amp;n=220284&amp;dst=100043" TargetMode = "External"/><Relationship Id="rId7026" Type="http://schemas.openxmlformats.org/officeDocument/2006/relationships/hyperlink" Target="https://login.consultant.ru/link/?req=doc&amp;base=LAW&amp;n=336734&amp;dst=100018" TargetMode = "External"/><Relationship Id="rId7027" Type="http://schemas.openxmlformats.org/officeDocument/2006/relationships/hyperlink" Target="https://login.consultant.ru/link/?req=doc&amp;base=LAW&amp;n=446159&amp;dst=100295" TargetMode = "External"/><Relationship Id="rId7028" Type="http://schemas.openxmlformats.org/officeDocument/2006/relationships/hyperlink" Target="https://login.consultant.ru/link/?req=doc&amp;base=LAW&amp;n=507291&amp;dst=100018" TargetMode = "External"/><Relationship Id="rId7029" Type="http://schemas.openxmlformats.org/officeDocument/2006/relationships/hyperlink" Target="https://login.consultant.ru/link/?req=doc&amp;base=LAW&amp;n=446159&amp;dst=100297" TargetMode = "External"/><Relationship Id="rId7030" Type="http://schemas.openxmlformats.org/officeDocument/2006/relationships/hyperlink" Target="https://login.consultant.ru/link/?req=doc&amp;base=LAW&amp;n=201285&amp;dst=100374" TargetMode = "External"/><Relationship Id="rId7031" Type="http://schemas.openxmlformats.org/officeDocument/2006/relationships/hyperlink" Target="https://login.consultant.ru/link/?req=doc&amp;base=LAW&amp;n=103113&amp;dst=100077" TargetMode = "External"/><Relationship Id="rId7032" Type="http://schemas.openxmlformats.org/officeDocument/2006/relationships/hyperlink" Target="https://login.consultant.ru/link/?req=doc&amp;base=LAW&amp;n=446159&amp;dst=100299" TargetMode = "External"/><Relationship Id="rId7033" Type="http://schemas.openxmlformats.org/officeDocument/2006/relationships/hyperlink" Target="https://login.consultant.ru/link/?req=doc&amp;base=LAW&amp;n=286560&amp;dst=100058" TargetMode = "External"/><Relationship Id="rId7034" Type="http://schemas.openxmlformats.org/officeDocument/2006/relationships/hyperlink" Target="https://login.consultant.ru/link/?req=doc&amp;base=LAW&amp;n=494446&amp;dst=100059" TargetMode = "External"/><Relationship Id="rId7035" Type="http://schemas.openxmlformats.org/officeDocument/2006/relationships/hyperlink" Target="https://login.consultant.ru/link/?req=doc&amp;base=LAW&amp;n=446159&amp;dst=100301" TargetMode = "External"/><Relationship Id="rId7036" Type="http://schemas.openxmlformats.org/officeDocument/2006/relationships/hyperlink" Target="https://login.consultant.ru/link/?req=doc&amp;base=LAW&amp;n=446159&amp;dst=100302" TargetMode = "External"/><Relationship Id="rId7037" Type="http://schemas.openxmlformats.org/officeDocument/2006/relationships/hyperlink" Target="https://login.consultant.ru/link/?req=doc&amp;base=LAW&amp;n=446159&amp;dst=100303" TargetMode = "External"/><Relationship Id="rId7038" Type="http://schemas.openxmlformats.org/officeDocument/2006/relationships/hyperlink" Target="https://login.consultant.ru/link/?req=doc&amp;base=LAW&amp;n=446159&amp;dst=100304" TargetMode = "External"/><Relationship Id="rId7039" Type="http://schemas.openxmlformats.org/officeDocument/2006/relationships/hyperlink" Target="https://login.consultant.ru/link/?req=doc&amp;base=LAW&amp;n=446159&amp;dst=100307" TargetMode = "External"/><Relationship Id="rId7040" Type="http://schemas.openxmlformats.org/officeDocument/2006/relationships/hyperlink" Target="https://login.consultant.ru/link/?req=doc&amp;base=LAW&amp;n=201285&amp;dst=100381" TargetMode = "External"/><Relationship Id="rId7041" Type="http://schemas.openxmlformats.org/officeDocument/2006/relationships/hyperlink" Target="https://login.consultant.ru/link/?req=doc&amp;base=LAW&amp;n=495103&amp;dst=100095" TargetMode = "External"/><Relationship Id="rId7042" Type="http://schemas.openxmlformats.org/officeDocument/2006/relationships/hyperlink" Target="https://login.consultant.ru/link/?req=doc&amp;base=LAW&amp;n=446159&amp;dst=100309" TargetMode = "External"/><Relationship Id="rId7043" Type="http://schemas.openxmlformats.org/officeDocument/2006/relationships/hyperlink" Target="https://login.consultant.ru/link/?req=doc&amp;base=LAW&amp;n=220284&amp;dst=100044" TargetMode = "External"/><Relationship Id="rId7044" Type="http://schemas.openxmlformats.org/officeDocument/2006/relationships/hyperlink" Target="https://login.consultant.ru/link/?req=doc&amp;base=LAW&amp;n=286704&amp;dst=100032" TargetMode = "External"/><Relationship Id="rId7045" Type="http://schemas.openxmlformats.org/officeDocument/2006/relationships/hyperlink" Target="https://login.consultant.ru/link/?req=doc&amp;base=LAW&amp;n=446159&amp;dst=100310" TargetMode = "External"/><Relationship Id="rId7046" Type="http://schemas.openxmlformats.org/officeDocument/2006/relationships/hyperlink" Target="https://login.consultant.ru/link/?req=doc&amp;base=LAW&amp;n=446159&amp;dst=100317" TargetMode = "External"/><Relationship Id="rId7047" Type="http://schemas.openxmlformats.org/officeDocument/2006/relationships/hyperlink" Target="https://login.consultant.ru/link/?req=doc&amp;base=LAW&amp;n=512188&amp;dst=100022" TargetMode = "External"/><Relationship Id="rId7048" Type="http://schemas.openxmlformats.org/officeDocument/2006/relationships/hyperlink" Target="https://login.consultant.ru/link/?req=doc&amp;base=LAW&amp;n=446159&amp;dst=100319" TargetMode = "External"/><Relationship Id="rId7049" Type="http://schemas.openxmlformats.org/officeDocument/2006/relationships/hyperlink" Target="https://login.consultant.ru/link/?req=doc&amp;base=LAW&amp;n=446159&amp;dst=100321" TargetMode = "External"/><Relationship Id="rId7050" Type="http://schemas.openxmlformats.org/officeDocument/2006/relationships/hyperlink" Target="https://login.consultant.ru/link/?req=doc&amp;base=LAW&amp;n=446159&amp;dst=100322" TargetMode = "External"/><Relationship Id="rId7051" Type="http://schemas.openxmlformats.org/officeDocument/2006/relationships/hyperlink" Target="https://login.consultant.ru/link/?req=doc&amp;base=LAW&amp;n=446159&amp;dst=100323" TargetMode = "External"/><Relationship Id="rId7052" Type="http://schemas.openxmlformats.org/officeDocument/2006/relationships/hyperlink" Target="https://login.consultant.ru/link/?req=doc&amp;base=LAW&amp;n=446159&amp;dst=100324" TargetMode = "External"/><Relationship Id="rId7053" Type="http://schemas.openxmlformats.org/officeDocument/2006/relationships/hyperlink" Target="https://login.consultant.ru/link/?req=doc&amp;base=LAW&amp;n=221379&amp;dst=100035" TargetMode = "External"/><Relationship Id="rId7054" Type="http://schemas.openxmlformats.org/officeDocument/2006/relationships/hyperlink" Target="https://login.consultant.ru/link/?req=doc&amp;base=LAW&amp;n=190445&amp;dst=100012" TargetMode = "External"/><Relationship Id="rId7055" Type="http://schemas.openxmlformats.org/officeDocument/2006/relationships/hyperlink" Target="https://login.consultant.ru/link/?req=doc&amp;base=LAW&amp;n=210168&amp;dst=100480" TargetMode = "External"/><Relationship Id="rId7056" Type="http://schemas.openxmlformats.org/officeDocument/2006/relationships/hyperlink" Target="https://login.consultant.ru/link/?req=doc&amp;base=LAW&amp;n=208174&amp;dst=100026" TargetMode = "External"/><Relationship Id="rId7057" Type="http://schemas.openxmlformats.org/officeDocument/2006/relationships/hyperlink" Target="https://login.consultant.ru/link/?req=doc&amp;base=LAW&amp;n=220901&amp;dst=100010" TargetMode = "External"/><Relationship Id="rId7058" Type="http://schemas.openxmlformats.org/officeDocument/2006/relationships/hyperlink" Target="https://login.consultant.ru/link/?req=doc&amp;base=LAW&amp;n=320402&amp;dst=100026" TargetMode = "External"/><Relationship Id="rId7059" Type="http://schemas.openxmlformats.org/officeDocument/2006/relationships/hyperlink" Target="https://login.consultant.ru/link/?req=doc&amp;base=LAW&amp;n=329276&amp;dst=100027" TargetMode = "External"/><Relationship Id="rId7060" Type="http://schemas.openxmlformats.org/officeDocument/2006/relationships/hyperlink" Target="https://login.consultant.ru/link/?req=doc&amp;base=LAW&amp;n=411055&amp;dst=100016" TargetMode = "External"/><Relationship Id="rId7061" Type="http://schemas.openxmlformats.org/officeDocument/2006/relationships/hyperlink" Target="https://login.consultant.ru/link/?req=doc&amp;base=LAW&amp;n=517384&amp;dst=100030" TargetMode = "External"/><Relationship Id="rId7062" Type="http://schemas.openxmlformats.org/officeDocument/2006/relationships/hyperlink" Target="https://login.consultant.ru/link/?req=doc&amp;base=LAW&amp;n=446159&amp;dst=100331" TargetMode = "External"/><Relationship Id="rId7063" Type="http://schemas.openxmlformats.org/officeDocument/2006/relationships/hyperlink" Target="https://login.consultant.ru/link/?req=doc&amp;base=LAW&amp;n=201712&amp;dst=100546" TargetMode = "External"/><Relationship Id="rId7064" Type="http://schemas.openxmlformats.org/officeDocument/2006/relationships/hyperlink" Target="https://login.consultant.ru/link/?req=doc&amp;base=LAW&amp;n=511316&amp;dst=100441" TargetMode = "External"/><Relationship Id="rId7065" Type="http://schemas.openxmlformats.org/officeDocument/2006/relationships/hyperlink" Target="https://login.consultant.ru/link/?req=doc&amp;base=LAW&amp;n=446159&amp;dst=100333" TargetMode = "External"/><Relationship Id="rId7066" Type="http://schemas.openxmlformats.org/officeDocument/2006/relationships/hyperlink" Target="https://login.consultant.ru/link/?req=doc&amp;base=LAW&amp;n=446159&amp;dst=100335" TargetMode = "External"/><Relationship Id="rId7067" Type="http://schemas.openxmlformats.org/officeDocument/2006/relationships/hyperlink" Target="https://login.consultant.ru/link/?req=doc&amp;base=LAW&amp;n=446159&amp;dst=100336" TargetMode = "External"/><Relationship Id="rId7068" Type="http://schemas.openxmlformats.org/officeDocument/2006/relationships/hyperlink" Target="https://login.consultant.ru/link/?req=doc&amp;base=LAW&amp;n=446159&amp;dst=100337" TargetMode = "External"/><Relationship Id="rId7069" Type="http://schemas.openxmlformats.org/officeDocument/2006/relationships/hyperlink" Target="https://login.consultant.ru/link/?req=doc&amp;base=LAW&amp;n=446159&amp;dst=100338" TargetMode = "External"/><Relationship Id="rId7070" Type="http://schemas.openxmlformats.org/officeDocument/2006/relationships/hyperlink" Target="https://login.consultant.ru/link/?req=doc&amp;base=LAW&amp;n=446159&amp;dst=100339" TargetMode = "External"/><Relationship Id="rId7071" Type="http://schemas.openxmlformats.org/officeDocument/2006/relationships/hyperlink" Target="https://login.consultant.ru/link/?req=doc&amp;base=LAW&amp;n=446159&amp;dst=100340" TargetMode = "External"/><Relationship Id="rId7072" Type="http://schemas.openxmlformats.org/officeDocument/2006/relationships/hyperlink" Target="https://login.consultant.ru/link/?req=doc&amp;base=LAW&amp;n=420986&amp;dst=100756" TargetMode = "External"/><Relationship Id="rId7073" Type="http://schemas.openxmlformats.org/officeDocument/2006/relationships/hyperlink" Target="https://login.consultant.ru/link/?req=doc&amp;base=LAW&amp;n=201285&amp;dst=100393" TargetMode = "External"/><Relationship Id="rId7074" Type="http://schemas.openxmlformats.org/officeDocument/2006/relationships/hyperlink" Target="https://login.consultant.ru/link/?req=doc&amp;base=LAW&amp;n=498268&amp;dst=15" TargetMode = "External"/><Relationship Id="rId7075" Type="http://schemas.openxmlformats.org/officeDocument/2006/relationships/hyperlink" Target="https://login.consultant.ru/link/?req=doc&amp;base=LAW&amp;n=149071&amp;dst=100054" TargetMode = "External"/><Relationship Id="rId7076" Type="http://schemas.openxmlformats.org/officeDocument/2006/relationships/hyperlink" Target="https://login.consultant.ru/link/?req=doc&amp;base=LAW&amp;n=420986&amp;dst=100758" TargetMode = "External"/><Relationship Id="rId7077" Type="http://schemas.openxmlformats.org/officeDocument/2006/relationships/hyperlink" Target="https://login.consultant.ru/link/?req=doc&amp;base=LAW&amp;n=420986&amp;dst=100760" TargetMode = "External"/><Relationship Id="rId7078" Type="http://schemas.openxmlformats.org/officeDocument/2006/relationships/hyperlink" Target="https://login.consultant.ru/link/?req=doc&amp;base=LAW&amp;n=420986&amp;dst=100761" TargetMode = "External"/><Relationship Id="rId7079" Type="http://schemas.openxmlformats.org/officeDocument/2006/relationships/hyperlink" Target="https://login.consultant.ru/link/?req=doc&amp;base=LAW&amp;n=420986&amp;dst=100762" TargetMode = "External"/><Relationship Id="rId7080" Type="http://schemas.openxmlformats.org/officeDocument/2006/relationships/hyperlink" Target="https://login.consultant.ru/link/?req=doc&amp;base=LAW&amp;n=420986&amp;dst=100763" TargetMode = "External"/><Relationship Id="rId7081" Type="http://schemas.openxmlformats.org/officeDocument/2006/relationships/hyperlink" Target="https://login.consultant.ru/link/?req=doc&amp;base=LAW&amp;n=420986&amp;dst=100764" TargetMode = "External"/><Relationship Id="rId7082" Type="http://schemas.openxmlformats.org/officeDocument/2006/relationships/hyperlink" Target="https://login.consultant.ru/link/?req=doc&amp;base=LAW&amp;n=446159&amp;dst=100342" TargetMode = "External"/><Relationship Id="rId7083" Type="http://schemas.openxmlformats.org/officeDocument/2006/relationships/hyperlink" Target="https://login.consultant.ru/link/?req=doc&amp;base=LAW&amp;n=517431&amp;dst=100023" TargetMode = "External"/><Relationship Id="rId7084" Type="http://schemas.openxmlformats.org/officeDocument/2006/relationships/hyperlink" Target="https://login.consultant.ru/link/?req=doc&amp;base=LAW&amp;n=446159&amp;dst=100344" TargetMode = "External"/><Relationship Id="rId7085" Type="http://schemas.openxmlformats.org/officeDocument/2006/relationships/hyperlink" Target="https://login.consultant.ru/link/?req=doc&amp;base=LAW&amp;n=446159&amp;dst=100345" TargetMode = "External"/><Relationship Id="rId7086" Type="http://schemas.openxmlformats.org/officeDocument/2006/relationships/hyperlink" Target="https://login.consultant.ru/link/?req=doc&amp;base=LAW&amp;n=446159&amp;dst=100350" TargetMode = "External"/><Relationship Id="rId7087" Type="http://schemas.openxmlformats.org/officeDocument/2006/relationships/hyperlink" Target="https://login.consultant.ru/link/?req=doc&amp;base=LAW&amp;n=60087&amp;dst=100019" TargetMode = "External"/><Relationship Id="rId7088" Type="http://schemas.openxmlformats.org/officeDocument/2006/relationships/hyperlink" Target="https://login.consultant.ru/link/?req=doc&amp;base=LAW&amp;n=446159&amp;dst=100352" TargetMode = "External"/><Relationship Id="rId7089" Type="http://schemas.openxmlformats.org/officeDocument/2006/relationships/hyperlink" Target="https://login.consultant.ru/link/?req=doc&amp;base=LAW&amp;n=446159&amp;dst=100354" TargetMode = "External"/><Relationship Id="rId7090" Type="http://schemas.openxmlformats.org/officeDocument/2006/relationships/hyperlink" Target="https://login.consultant.ru/link/?req=doc&amp;base=LAW&amp;n=446159&amp;dst=100355" TargetMode = "External"/><Relationship Id="rId7091" Type="http://schemas.openxmlformats.org/officeDocument/2006/relationships/hyperlink" Target="https://login.consultant.ru/link/?req=doc&amp;base=LAW&amp;n=446159&amp;dst=100357" TargetMode = "External"/><Relationship Id="rId7092" Type="http://schemas.openxmlformats.org/officeDocument/2006/relationships/hyperlink" Target="https://login.consultant.ru/link/?req=doc&amp;base=LAW&amp;n=446159&amp;dst=100358" TargetMode = "External"/><Relationship Id="rId7093" Type="http://schemas.openxmlformats.org/officeDocument/2006/relationships/hyperlink" Target="https://login.consultant.ru/link/?req=doc&amp;base=LAW&amp;n=446159&amp;dst=100361" TargetMode = "External"/><Relationship Id="rId7094" Type="http://schemas.openxmlformats.org/officeDocument/2006/relationships/hyperlink" Target="https://login.consultant.ru/link/?req=doc&amp;base=LAW&amp;n=446159&amp;dst=100363" TargetMode = "External"/><Relationship Id="rId7095" Type="http://schemas.openxmlformats.org/officeDocument/2006/relationships/hyperlink" Target="https://login.consultant.ru/link/?req=doc&amp;base=LAW&amp;n=282616&amp;dst=100039" TargetMode = "External"/><Relationship Id="rId7096" Type="http://schemas.openxmlformats.org/officeDocument/2006/relationships/hyperlink" Target="https://login.consultant.ru/link/?req=doc&amp;base=LAW&amp;n=446159&amp;dst=100365" TargetMode = "External"/><Relationship Id="rId7097" Type="http://schemas.openxmlformats.org/officeDocument/2006/relationships/hyperlink" Target="https://login.consultant.ru/link/?req=doc&amp;base=LAW&amp;n=446159&amp;dst=100366" TargetMode = "External"/><Relationship Id="rId7098" Type="http://schemas.openxmlformats.org/officeDocument/2006/relationships/hyperlink" Target="https://login.consultant.ru/link/?req=doc&amp;base=LAW&amp;n=177207&amp;dst=100016" TargetMode = "External"/><Relationship Id="rId7099" Type="http://schemas.openxmlformats.org/officeDocument/2006/relationships/hyperlink" Target="https://login.consultant.ru/link/?req=doc&amp;base=LAW&amp;n=99079&amp;dst=100008" TargetMode = "External"/><Relationship Id="rId7100" Type="http://schemas.openxmlformats.org/officeDocument/2006/relationships/hyperlink" Target="https://login.consultant.ru/link/?req=doc&amp;base=LAW&amp;n=301506&amp;dst=100074" TargetMode = "External"/><Relationship Id="rId7101" Type="http://schemas.openxmlformats.org/officeDocument/2006/relationships/hyperlink" Target="https://login.consultant.ru/link/?req=doc&amp;base=LAW&amp;n=446159&amp;dst=100368" TargetMode = "External"/><Relationship Id="rId7102" Type="http://schemas.openxmlformats.org/officeDocument/2006/relationships/hyperlink" Target="https://login.consultant.ru/link/?req=doc&amp;base=LAW&amp;n=301506&amp;dst=100074" TargetMode = "External"/><Relationship Id="rId7103" Type="http://schemas.openxmlformats.org/officeDocument/2006/relationships/hyperlink" Target="https://login.consultant.ru/link/?req=doc&amp;base=LAW&amp;n=446159&amp;dst=100369" TargetMode = "External"/><Relationship Id="rId7104" Type="http://schemas.openxmlformats.org/officeDocument/2006/relationships/hyperlink" Target="https://login.consultant.ru/link/?req=doc&amp;base=LAW&amp;n=182041&amp;dst=100180" TargetMode = "External"/><Relationship Id="rId7105" Type="http://schemas.openxmlformats.org/officeDocument/2006/relationships/hyperlink" Target="https://login.consultant.ru/link/?req=doc&amp;base=LAW&amp;n=446159&amp;dst=100370" TargetMode = "External"/><Relationship Id="rId7106" Type="http://schemas.openxmlformats.org/officeDocument/2006/relationships/hyperlink" Target="https://login.consultant.ru/link/?req=doc&amp;base=LAW&amp;n=301506&amp;dst=100074" TargetMode = "External"/><Relationship Id="rId7107" Type="http://schemas.openxmlformats.org/officeDocument/2006/relationships/hyperlink" Target="https://login.consultant.ru/link/?req=doc&amp;base=LAW&amp;n=301506&amp;dst=100074" TargetMode = "External"/><Relationship Id="rId7108" Type="http://schemas.openxmlformats.org/officeDocument/2006/relationships/hyperlink" Target="https://login.consultant.ru/link/?req=doc&amp;base=LAW&amp;n=39385&amp;dst=100015" TargetMode = "External"/><Relationship Id="rId7109" Type="http://schemas.openxmlformats.org/officeDocument/2006/relationships/hyperlink" Target="https://login.consultant.ru/link/?req=doc&amp;base=LAW&amp;n=517257&amp;dst=100020" TargetMode = "External"/><Relationship Id="rId7110" Type="http://schemas.openxmlformats.org/officeDocument/2006/relationships/hyperlink" Target="https://login.consultant.ru/link/?req=doc&amp;base=LAW&amp;n=169839&amp;dst=100067" TargetMode = "External"/><Relationship Id="rId7111" Type="http://schemas.openxmlformats.org/officeDocument/2006/relationships/hyperlink" Target="https://login.consultant.ru/link/?req=doc&amp;base=LAW&amp;n=169776&amp;dst=100054" TargetMode = "External"/><Relationship Id="rId7112" Type="http://schemas.openxmlformats.org/officeDocument/2006/relationships/hyperlink" Target="https://login.consultant.ru/link/?req=doc&amp;base=LAW&amp;n=496563&amp;dst=100041" TargetMode = "External"/><Relationship Id="rId7113" Type="http://schemas.openxmlformats.org/officeDocument/2006/relationships/hyperlink" Target="https://login.consultant.ru/link/?req=doc&amp;base=LAW&amp;n=405937&amp;dst=100035" TargetMode = "External"/><Relationship Id="rId7114" Type="http://schemas.openxmlformats.org/officeDocument/2006/relationships/hyperlink" Target="https://login.consultant.ru/link/?req=doc&amp;base=LAW&amp;n=323785&amp;dst=100016" TargetMode = "External"/><Relationship Id="rId7115" Type="http://schemas.openxmlformats.org/officeDocument/2006/relationships/hyperlink" Target="https://login.consultant.ru/link/?req=doc&amp;base=LAW&amp;n=479272&amp;dst=100018" TargetMode = "External"/><Relationship Id="rId7116" Type="http://schemas.openxmlformats.org/officeDocument/2006/relationships/hyperlink" Target="https://login.consultant.ru/link/?req=doc&amp;base=LAW&amp;n=499975&amp;dst=100020" TargetMode = "External"/><Relationship Id="rId7117" Type="http://schemas.openxmlformats.org/officeDocument/2006/relationships/hyperlink" Target="https://login.consultant.ru/link/?req=doc&amp;base=LAW&amp;n=323785&amp;dst=100018" TargetMode = "External"/><Relationship Id="rId7118" Type="http://schemas.openxmlformats.org/officeDocument/2006/relationships/hyperlink" Target="https://login.consultant.ru/link/?req=doc&amp;base=LAW&amp;n=499975&amp;dst=100022" TargetMode = "External"/><Relationship Id="rId7119" Type="http://schemas.openxmlformats.org/officeDocument/2006/relationships/hyperlink" Target="https://login.consultant.ru/link/?req=doc&amp;base=LAW&amp;n=323785&amp;dst=100019" TargetMode = "External"/><Relationship Id="rId7120" Type="http://schemas.openxmlformats.org/officeDocument/2006/relationships/hyperlink" Target="https://login.consultant.ru/link/?req=doc&amp;base=LAW&amp;n=499975&amp;dst=100023" TargetMode = "External"/><Relationship Id="rId7121" Type="http://schemas.openxmlformats.org/officeDocument/2006/relationships/hyperlink" Target="https://login.consultant.ru/link/?req=doc&amp;base=LAW&amp;n=310107&amp;dst=100184" TargetMode = "External"/><Relationship Id="rId7122" Type="http://schemas.openxmlformats.org/officeDocument/2006/relationships/hyperlink" Target="https://login.consultant.ru/link/?req=doc&amp;base=LAW&amp;n=446159&amp;dst=100372" TargetMode = "External"/><Relationship Id="rId7123" Type="http://schemas.openxmlformats.org/officeDocument/2006/relationships/hyperlink" Target="https://login.consultant.ru/link/?req=doc&amp;base=LAW&amp;n=286707&amp;dst=100076" TargetMode = "External"/><Relationship Id="rId7124" Type="http://schemas.openxmlformats.org/officeDocument/2006/relationships/hyperlink" Target="https://login.consultant.ru/link/?req=doc&amp;base=LAW&amp;n=494633&amp;dst=100214" TargetMode = "External"/><Relationship Id="rId7125" Type="http://schemas.openxmlformats.org/officeDocument/2006/relationships/hyperlink" Target="https://login.consultant.ru/link/?req=doc&amp;base=LAW&amp;n=494633&amp;dst=3" TargetMode = "External"/><Relationship Id="rId7126" Type="http://schemas.openxmlformats.org/officeDocument/2006/relationships/hyperlink" Target="https://login.consultant.ru/link/?req=doc&amp;base=LAW&amp;n=446159&amp;dst=100373" TargetMode = "External"/><Relationship Id="rId7127" Type="http://schemas.openxmlformats.org/officeDocument/2006/relationships/hyperlink" Target="https://login.consultant.ru/link/?req=doc&amp;base=LAW&amp;n=221379&amp;dst=100036" TargetMode = "External"/><Relationship Id="rId7128" Type="http://schemas.openxmlformats.org/officeDocument/2006/relationships/hyperlink" Target="https://login.consultant.ru/link/?req=doc&amp;base=LAW&amp;n=286707&amp;dst=100077" TargetMode = "External"/><Relationship Id="rId7129" Type="http://schemas.openxmlformats.org/officeDocument/2006/relationships/hyperlink" Target="https://login.consultant.ru/link/?req=doc&amp;base=LAW&amp;n=303430&amp;dst=100023" TargetMode = "External"/><Relationship Id="rId7130" Type="http://schemas.openxmlformats.org/officeDocument/2006/relationships/hyperlink" Target="https://login.consultant.ru/link/?req=doc&amp;base=LAW&amp;n=421025&amp;dst=100168" TargetMode = "External"/><Relationship Id="rId7131" Type="http://schemas.openxmlformats.org/officeDocument/2006/relationships/hyperlink" Target="https://login.consultant.ru/link/?req=doc&amp;base=LAW&amp;n=286707&amp;dst=100078" TargetMode = "External"/><Relationship Id="rId7132" Type="http://schemas.openxmlformats.org/officeDocument/2006/relationships/hyperlink" Target="https://login.consultant.ru/link/?req=doc&amp;base=LAW&amp;n=221369&amp;dst=100069" TargetMode = "External"/><Relationship Id="rId7133" Type="http://schemas.openxmlformats.org/officeDocument/2006/relationships/hyperlink" Target="https://login.consultant.ru/link/?req=doc&amp;base=LAW&amp;n=446159&amp;dst=100375" TargetMode = "External"/><Relationship Id="rId7134" Type="http://schemas.openxmlformats.org/officeDocument/2006/relationships/hyperlink" Target="https://login.consultant.ru/link/?req=doc&amp;base=LAW&amp;n=501403&amp;dst=100197" TargetMode = "External"/><Relationship Id="rId7135" Type="http://schemas.openxmlformats.org/officeDocument/2006/relationships/hyperlink" Target="https://login.consultant.ru/link/?req=doc&amp;base=LAW&amp;n=495258&amp;dst=100039" TargetMode = "External"/><Relationship Id="rId7136" Type="http://schemas.openxmlformats.org/officeDocument/2006/relationships/hyperlink" Target="https://login.consultant.ru/link/?req=doc&amp;base=LAW&amp;n=446159&amp;dst=100376" TargetMode = "External"/><Relationship Id="rId7137" Type="http://schemas.openxmlformats.org/officeDocument/2006/relationships/hyperlink" Target="https://login.consultant.ru/link/?req=doc&amp;base=LAW&amp;n=495257&amp;dst=100035" TargetMode = "External"/><Relationship Id="rId7138" Type="http://schemas.openxmlformats.org/officeDocument/2006/relationships/hyperlink" Target="https://login.consultant.ru/link/?req=doc&amp;base=LAW&amp;n=495261&amp;dst=100018" TargetMode = "External"/><Relationship Id="rId7139" Type="http://schemas.openxmlformats.org/officeDocument/2006/relationships/hyperlink" Target="https://login.consultant.ru/link/?req=doc&amp;base=LAW&amp;n=314634&amp;dst=100022" TargetMode = "External"/><Relationship Id="rId7140" Type="http://schemas.openxmlformats.org/officeDocument/2006/relationships/hyperlink" Target="https://login.consultant.ru/link/?req=doc&amp;base=LAW&amp;n=495263&amp;dst=100023" TargetMode = "External"/><Relationship Id="rId7141" Type="http://schemas.openxmlformats.org/officeDocument/2006/relationships/hyperlink" Target="https://login.consultant.ru/link/?req=doc&amp;base=LAW&amp;n=494748&amp;dst=100158" TargetMode = "External"/><Relationship Id="rId7142" Type="http://schemas.openxmlformats.org/officeDocument/2006/relationships/hyperlink" Target="https://login.consultant.ru/link/?req=doc&amp;base=LAW&amp;n=494748&amp;dst=100159" TargetMode = "External"/><Relationship Id="rId7143" Type="http://schemas.openxmlformats.org/officeDocument/2006/relationships/hyperlink" Target="https://login.consultant.ru/link/?req=doc&amp;base=LAW&amp;n=494748&amp;dst=100161" TargetMode = "External"/><Relationship Id="rId7144" Type="http://schemas.openxmlformats.org/officeDocument/2006/relationships/hyperlink" Target="https://login.consultant.ru/link/?req=doc&amp;base=LAW&amp;n=446159&amp;dst=100377" TargetMode = "External"/><Relationship Id="rId7145" Type="http://schemas.openxmlformats.org/officeDocument/2006/relationships/hyperlink" Target="https://login.consultant.ru/link/?req=doc&amp;base=LAW&amp;n=310107&amp;dst=100184" TargetMode = "External"/><Relationship Id="rId7146" Type="http://schemas.openxmlformats.org/officeDocument/2006/relationships/hyperlink" Target="https://login.consultant.ru/link/?req=doc&amp;base=LAW&amp;n=116966&amp;dst=100012" TargetMode = "External"/><Relationship Id="rId7147" Type="http://schemas.openxmlformats.org/officeDocument/2006/relationships/hyperlink" Target="https://login.consultant.ru/link/?req=doc&amp;base=LAW&amp;n=201294&amp;dst=100044" TargetMode = "External"/><Relationship Id="rId7148" Type="http://schemas.openxmlformats.org/officeDocument/2006/relationships/hyperlink" Target="https://login.consultant.ru/link/?req=doc&amp;base=LAW&amp;n=191470&amp;dst=100018" TargetMode = "External"/><Relationship Id="rId7149" Type="http://schemas.openxmlformats.org/officeDocument/2006/relationships/hyperlink" Target="https://login.consultant.ru/link/?req=doc&amp;base=LAW&amp;n=511024&amp;dst=100012" TargetMode = "External"/><Relationship Id="rId7150" Type="http://schemas.openxmlformats.org/officeDocument/2006/relationships/hyperlink" Target="https://login.consultant.ru/link/?req=doc&amp;base=LAW&amp;n=178856&amp;dst=100009" TargetMode = "External"/><Relationship Id="rId7151" Type="http://schemas.openxmlformats.org/officeDocument/2006/relationships/hyperlink" Target="https://login.consultant.ru/link/?req=doc&amp;base=LAW&amp;n=354475&amp;dst=100012" TargetMode = "External"/><Relationship Id="rId7152" Type="http://schemas.openxmlformats.org/officeDocument/2006/relationships/hyperlink" Target="https://login.consultant.ru/link/?req=doc&amp;base=LAW&amp;n=211067&amp;dst=100351" TargetMode = "External"/><Relationship Id="rId7153" Type="http://schemas.openxmlformats.org/officeDocument/2006/relationships/hyperlink" Target="https://login.consultant.ru/link/?req=doc&amp;base=LAW&amp;n=201177&amp;dst=100054" TargetMode = "External"/><Relationship Id="rId7154" Type="http://schemas.openxmlformats.org/officeDocument/2006/relationships/hyperlink" Target="https://login.consultant.ru/link/?req=doc&amp;base=LAW&amp;n=210168&amp;dst=100481" TargetMode = "External"/><Relationship Id="rId7155" Type="http://schemas.openxmlformats.org/officeDocument/2006/relationships/hyperlink" Target="https://login.consultant.ru/link/?req=doc&amp;base=LAW&amp;n=446159&amp;dst=100385" TargetMode = "External"/><Relationship Id="rId7156" Type="http://schemas.openxmlformats.org/officeDocument/2006/relationships/hyperlink" Target="https://login.consultant.ru/link/?req=doc&amp;base=LAW&amp;n=446159&amp;dst=100385" TargetMode = "External"/><Relationship Id="rId7157" Type="http://schemas.openxmlformats.org/officeDocument/2006/relationships/hyperlink" Target="https://login.consultant.ru/link/?req=doc&amp;base=LAW&amp;n=511316&amp;dst=100443" TargetMode = "External"/><Relationship Id="rId7158" Type="http://schemas.openxmlformats.org/officeDocument/2006/relationships/hyperlink" Target="https://login.consultant.ru/link/?req=doc&amp;base=LAW&amp;n=201177&amp;dst=100055" TargetMode = "External"/><Relationship Id="rId7159" Type="http://schemas.openxmlformats.org/officeDocument/2006/relationships/hyperlink" Target="https://login.consultant.ru/link/?req=doc&amp;base=LAW&amp;n=446159&amp;dst=100386" TargetMode = "External"/><Relationship Id="rId7160" Type="http://schemas.openxmlformats.org/officeDocument/2006/relationships/hyperlink" Target="https://login.consultant.ru/link/?req=doc&amp;base=LAW&amp;n=221369&amp;dst=100069" TargetMode = "External"/><Relationship Id="rId7161" Type="http://schemas.openxmlformats.org/officeDocument/2006/relationships/hyperlink" Target="https://login.consultant.ru/link/?req=doc&amp;base=LAW&amp;n=221369&amp;dst=100070" TargetMode = "External"/><Relationship Id="rId7162" Type="http://schemas.openxmlformats.org/officeDocument/2006/relationships/hyperlink" Target="https://login.consultant.ru/link/?req=doc&amp;base=LAW&amp;n=200919&amp;dst=100055" TargetMode = "External"/><Relationship Id="rId7163" Type="http://schemas.openxmlformats.org/officeDocument/2006/relationships/hyperlink" Target="https://login.consultant.ru/link/?req=doc&amp;base=LAW&amp;n=209832&amp;dst=100285" TargetMode = "External"/><Relationship Id="rId7164" Type="http://schemas.openxmlformats.org/officeDocument/2006/relationships/hyperlink" Target="https://login.consultant.ru/link/?req=doc&amp;base=LAW&amp;n=496563&amp;dst=100042" TargetMode = "External"/><Relationship Id="rId7165" Type="http://schemas.openxmlformats.org/officeDocument/2006/relationships/hyperlink" Target="https://login.consultant.ru/link/?req=doc&amp;base=LAW&amp;n=323893&amp;dst=100411" TargetMode = "External"/><Relationship Id="rId7166" Type="http://schemas.openxmlformats.org/officeDocument/2006/relationships/hyperlink" Target="https://login.consultant.ru/link/?req=doc&amp;base=LAW&amp;n=172501&amp;dst=100011" TargetMode = "External"/><Relationship Id="rId7167" Type="http://schemas.openxmlformats.org/officeDocument/2006/relationships/hyperlink" Target="https://login.consultant.ru/link/?req=doc&amp;base=LAW&amp;n=495256&amp;dst=100591" TargetMode = "External"/><Relationship Id="rId7168" Type="http://schemas.openxmlformats.org/officeDocument/2006/relationships/hyperlink" Target="https://login.consultant.ru/link/?req=doc&amp;base=LAW&amp;n=495265&amp;dst=100014" TargetMode = "External"/><Relationship Id="rId7169" Type="http://schemas.openxmlformats.org/officeDocument/2006/relationships/hyperlink" Target="https://login.consultant.ru/link/?req=doc&amp;base=LAW&amp;n=405937&amp;dst=100036" TargetMode = "External"/><Relationship Id="rId7170" Type="http://schemas.openxmlformats.org/officeDocument/2006/relationships/hyperlink" Target="https://login.consultant.ru/link/?req=doc&amp;base=LAW&amp;n=355692&amp;dst=100056" TargetMode = "External"/><Relationship Id="rId7171" Type="http://schemas.openxmlformats.org/officeDocument/2006/relationships/hyperlink" Target="https://login.consultant.ru/link/?req=doc&amp;base=LAW&amp;n=355594&amp;dst=100020" TargetMode = "External"/><Relationship Id="rId7172" Type="http://schemas.openxmlformats.org/officeDocument/2006/relationships/hyperlink" Target="https://login.consultant.ru/link/?req=doc&amp;base=LAW&amp;n=381394&amp;dst=100022" TargetMode = "External"/><Relationship Id="rId7173" Type="http://schemas.openxmlformats.org/officeDocument/2006/relationships/hyperlink" Target="https://login.consultant.ru/link/?req=doc&amp;base=LAW&amp;n=386883&amp;dst=100020" TargetMode = "External"/><Relationship Id="rId7174" Type="http://schemas.openxmlformats.org/officeDocument/2006/relationships/hyperlink" Target="https://login.consultant.ru/link/?req=doc&amp;base=LAW&amp;n=409580&amp;dst=100025" TargetMode = "External"/><Relationship Id="rId7175" Type="http://schemas.openxmlformats.org/officeDocument/2006/relationships/hyperlink" Target="https://login.consultant.ru/link/?req=doc&amp;base=LAW&amp;n=464071&amp;dst=100022" TargetMode = "External"/><Relationship Id="rId7176" Type="http://schemas.openxmlformats.org/officeDocument/2006/relationships/hyperlink" Target="https://login.consultant.ru/link/?req=doc&amp;base=LAW&amp;n=505887&amp;dst=100095" TargetMode = "External"/><Relationship Id="rId7177" Type="http://schemas.openxmlformats.org/officeDocument/2006/relationships/hyperlink" Target="https://login.consultant.ru/link/?req=doc&amp;base=LAW&amp;n=494748&amp;dst=100162" TargetMode = "External"/><Relationship Id="rId7178" Type="http://schemas.openxmlformats.org/officeDocument/2006/relationships/hyperlink" Target="https://login.consultant.ru/link/?req=doc&amp;base=LAW&amp;n=509576" TargetMode = "External"/><Relationship Id="rId7179" Type="http://schemas.openxmlformats.org/officeDocument/2006/relationships/hyperlink" Target="https://login.consultant.ru/link/?req=doc&amp;base=LAW&amp;n=200919&amp;dst=100058" TargetMode = "External"/><Relationship Id="rId7180" Type="http://schemas.openxmlformats.org/officeDocument/2006/relationships/hyperlink" Target="https://login.consultant.ru/link/?req=doc&amp;base=LAW&amp;n=209832&amp;dst=100287" TargetMode = "External"/><Relationship Id="rId7181" Type="http://schemas.openxmlformats.org/officeDocument/2006/relationships/hyperlink" Target="https://login.consultant.ru/link/?req=doc&amp;base=LAW&amp;n=323893&amp;dst=100413" TargetMode = "External"/><Relationship Id="rId7182" Type="http://schemas.openxmlformats.org/officeDocument/2006/relationships/hyperlink" Target="https://login.consultant.ru/link/?req=doc&amp;base=LAW&amp;n=172501&amp;dst=100013" TargetMode = "External"/><Relationship Id="rId7183" Type="http://schemas.openxmlformats.org/officeDocument/2006/relationships/hyperlink" Target="https://login.consultant.ru/link/?req=doc&amp;base=LAW&amp;n=355692&amp;dst=100058" TargetMode = "External"/><Relationship Id="rId7184" Type="http://schemas.openxmlformats.org/officeDocument/2006/relationships/hyperlink" Target="https://login.consultant.ru/link/?req=doc&amp;base=LAW&amp;n=355594&amp;dst=100022" TargetMode = "External"/><Relationship Id="rId7185" Type="http://schemas.openxmlformats.org/officeDocument/2006/relationships/hyperlink" Target="https://login.consultant.ru/link/?req=doc&amp;base=LAW&amp;n=381394&amp;dst=100023" TargetMode = "External"/><Relationship Id="rId7186" Type="http://schemas.openxmlformats.org/officeDocument/2006/relationships/hyperlink" Target="https://login.consultant.ru/link/?req=doc&amp;base=LAW&amp;n=386883&amp;dst=100021" TargetMode = "External"/><Relationship Id="rId7187" Type="http://schemas.openxmlformats.org/officeDocument/2006/relationships/hyperlink" Target="https://login.consultant.ru/link/?req=doc&amp;base=LAW&amp;n=409580&amp;dst=100026" TargetMode = "External"/><Relationship Id="rId7188" Type="http://schemas.openxmlformats.org/officeDocument/2006/relationships/hyperlink" Target="https://login.consultant.ru/link/?req=doc&amp;base=LAW&amp;n=464071&amp;dst=100023" TargetMode = "External"/><Relationship Id="rId7189" Type="http://schemas.openxmlformats.org/officeDocument/2006/relationships/hyperlink" Target="https://login.consultant.ru/link/?req=doc&amp;base=LAW&amp;n=505887&amp;dst=100096" TargetMode = "External"/><Relationship Id="rId7190" Type="http://schemas.openxmlformats.org/officeDocument/2006/relationships/hyperlink" Target="https://login.consultant.ru/link/?req=doc&amp;base=LAW&amp;n=355594&amp;dst=100023" TargetMode = "External"/><Relationship Id="rId7191" Type="http://schemas.openxmlformats.org/officeDocument/2006/relationships/hyperlink" Target="https://login.consultant.ru/link/?req=doc&amp;base=LAW&amp;n=221369&amp;dst=100077" TargetMode = "External"/><Relationship Id="rId7192" Type="http://schemas.openxmlformats.org/officeDocument/2006/relationships/hyperlink" Target="https://login.consultant.ru/link/?req=doc&amp;base=LAW&amp;n=446159&amp;dst=100389" TargetMode = "External"/><Relationship Id="rId7193" Type="http://schemas.openxmlformats.org/officeDocument/2006/relationships/hyperlink" Target="https://login.consultant.ru/link/?req=doc&amp;base=LAW&amp;n=107696&amp;dst=100029" TargetMode = "External"/><Relationship Id="rId7194" Type="http://schemas.openxmlformats.org/officeDocument/2006/relationships/hyperlink" Target="https://login.consultant.ru/link/?req=doc&amp;base=LAW&amp;n=446159&amp;dst=100391" TargetMode = "External"/><Relationship Id="rId7195" Type="http://schemas.openxmlformats.org/officeDocument/2006/relationships/hyperlink" Target="https://login.consultant.ru/link/?req=doc&amp;base=LAW&amp;n=446159&amp;dst=100392" TargetMode = "External"/><Relationship Id="rId7196" Type="http://schemas.openxmlformats.org/officeDocument/2006/relationships/hyperlink" Target="https://login.consultant.ru/link/?req=doc&amp;base=LAW&amp;n=116569&amp;dst=100021" TargetMode = "External"/><Relationship Id="rId7197" Type="http://schemas.openxmlformats.org/officeDocument/2006/relationships/hyperlink" Target="https://login.consultant.ru/link/?req=doc&amp;base=LAW&amp;n=506719&amp;dst=100015" TargetMode = "External"/><Relationship Id="rId7198" Type="http://schemas.openxmlformats.org/officeDocument/2006/relationships/hyperlink" Target="https://login.consultant.ru/link/?req=doc&amp;base=LAW&amp;n=164505&amp;dst=100009" TargetMode = "External"/><Relationship Id="rId7199" Type="http://schemas.openxmlformats.org/officeDocument/2006/relationships/hyperlink" Target="https://login.consultant.ru/link/?req=doc&amp;base=LAW&amp;n=446159&amp;dst=100396" TargetMode = "External"/><Relationship Id="rId7200" Type="http://schemas.openxmlformats.org/officeDocument/2006/relationships/hyperlink" Target="https://login.consultant.ru/link/?req=doc&amp;base=LAW&amp;n=182643&amp;dst=100110" TargetMode = "External"/><Relationship Id="rId7201" Type="http://schemas.openxmlformats.org/officeDocument/2006/relationships/hyperlink" Target="https://login.consultant.ru/link/?req=doc&amp;base=LAW&amp;n=455339&amp;dst=100475" TargetMode = "External"/><Relationship Id="rId7202" Type="http://schemas.openxmlformats.org/officeDocument/2006/relationships/hyperlink" Target="https://login.consultant.ru/link/?req=doc&amp;base=LAW&amp;n=296431&amp;dst=100011" TargetMode = "External"/><Relationship Id="rId7203" Type="http://schemas.openxmlformats.org/officeDocument/2006/relationships/hyperlink" Target="https://login.consultant.ru/link/?req=doc&amp;base=LAW&amp;n=355692&amp;dst=100061" TargetMode = "External"/><Relationship Id="rId7204" Type="http://schemas.openxmlformats.org/officeDocument/2006/relationships/hyperlink" Target="https://login.consultant.ru/link/?req=doc&amp;base=LAW&amp;n=488001&amp;dst=100023" TargetMode = "External"/><Relationship Id="rId7205" Type="http://schemas.openxmlformats.org/officeDocument/2006/relationships/hyperlink" Target="https://login.consultant.ru/link/?req=doc&amp;base=LAW&amp;n=455339&amp;dst=100477" TargetMode = "External"/><Relationship Id="rId7206" Type="http://schemas.openxmlformats.org/officeDocument/2006/relationships/hyperlink" Target="https://login.consultant.ru/link/?req=doc&amp;base=LAW&amp;n=296431&amp;dst=100012" TargetMode = "External"/><Relationship Id="rId7207" Type="http://schemas.openxmlformats.org/officeDocument/2006/relationships/hyperlink" Target="https://login.consultant.ru/link/?req=doc&amp;base=LAW&amp;n=506719&amp;dst=100015" TargetMode = "External"/><Relationship Id="rId7208" Type="http://schemas.openxmlformats.org/officeDocument/2006/relationships/hyperlink" Target="https://login.consultant.ru/link/?req=doc&amp;base=LAW&amp;n=164505&amp;dst=100011" TargetMode = "External"/><Relationship Id="rId7209" Type="http://schemas.openxmlformats.org/officeDocument/2006/relationships/hyperlink" Target="https://login.consultant.ru/link/?req=doc&amp;base=LAW&amp;n=446159&amp;dst=100396" TargetMode = "External"/><Relationship Id="rId7210" Type="http://schemas.openxmlformats.org/officeDocument/2006/relationships/hyperlink" Target="https://login.consultant.ru/link/?req=doc&amp;base=LAW&amp;n=182643&amp;dst=100111" TargetMode = "External"/><Relationship Id="rId7211" Type="http://schemas.openxmlformats.org/officeDocument/2006/relationships/hyperlink" Target="https://login.consultant.ru/link/?req=doc&amp;base=LAW&amp;n=455339&amp;dst=100478" TargetMode = "External"/><Relationship Id="rId7212" Type="http://schemas.openxmlformats.org/officeDocument/2006/relationships/hyperlink" Target="https://login.consultant.ru/link/?req=doc&amp;base=LAW&amp;n=284341&amp;dst=100141" TargetMode = "External"/><Relationship Id="rId7213" Type="http://schemas.openxmlformats.org/officeDocument/2006/relationships/hyperlink" Target="https://login.consultant.ru/link/?req=doc&amp;base=LAW&amp;n=355692&amp;dst=100063" TargetMode = "External"/><Relationship Id="rId7214" Type="http://schemas.openxmlformats.org/officeDocument/2006/relationships/hyperlink" Target="https://login.consultant.ru/link/?req=doc&amp;base=LAW&amp;n=488001&amp;dst=100024" TargetMode = "External"/><Relationship Id="rId7215" Type="http://schemas.openxmlformats.org/officeDocument/2006/relationships/hyperlink" Target="https://login.consultant.ru/link/?req=doc&amp;base=LAW&amp;n=506719&amp;dst=100015" TargetMode = "External"/><Relationship Id="rId7216" Type="http://schemas.openxmlformats.org/officeDocument/2006/relationships/hyperlink" Target="https://login.consultant.ru/link/?req=doc&amp;base=LAW&amp;n=164505&amp;dst=100013" TargetMode = "External"/><Relationship Id="rId7217" Type="http://schemas.openxmlformats.org/officeDocument/2006/relationships/hyperlink" Target="https://login.consultant.ru/link/?req=doc&amp;base=LAW&amp;n=446159&amp;dst=100396" TargetMode = "External"/><Relationship Id="rId7218" Type="http://schemas.openxmlformats.org/officeDocument/2006/relationships/hyperlink" Target="https://login.consultant.ru/link/?req=doc&amp;base=LAW&amp;n=355692&amp;dst=100064" TargetMode = "External"/><Relationship Id="rId7219" Type="http://schemas.openxmlformats.org/officeDocument/2006/relationships/hyperlink" Target="https://login.consultant.ru/link/?req=doc&amp;base=LAW&amp;n=149788&amp;dst=100082" TargetMode = "External"/><Relationship Id="rId7220" Type="http://schemas.openxmlformats.org/officeDocument/2006/relationships/hyperlink" Target="https://login.consultant.ru/link/?req=doc&amp;base=LAW&amp;n=507477&amp;dst=100163" TargetMode = "External"/><Relationship Id="rId7221" Type="http://schemas.openxmlformats.org/officeDocument/2006/relationships/hyperlink" Target="https://login.consultant.ru/link/?req=doc&amp;base=LAW&amp;n=453875&amp;dst=100015" TargetMode = "External"/><Relationship Id="rId7222" Type="http://schemas.openxmlformats.org/officeDocument/2006/relationships/hyperlink" Target="https://login.consultant.ru/link/?req=doc&amp;base=LAW&amp;n=465409&amp;dst=100010" TargetMode = "External"/><Relationship Id="rId7223" Type="http://schemas.openxmlformats.org/officeDocument/2006/relationships/hyperlink" Target="https://login.consultant.ru/link/?req=doc&amp;base=LAW&amp;n=405900&amp;dst=100342" TargetMode = "External"/><Relationship Id="rId7224" Type="http://schemas.openxmlformats.org/officeDocument/2006/relationships/hyperlink" Target="https://login.consultant.ru/link/?req=doc&amp;base=MLAW&amp;n=231552&amp;dst=100001" TargetMode = "External"/><Relationship Id="rId7225" Type="http://schemas.openxmlformats.org/officeDocument/2006/relationships/hyperlink" Target="https://login.consultant.ru/link/?req=doc&amp;base=LAW&amp;n=465409&amp;dst=100011" TargetMode = "External"/><Relationship Id="rId7226" Type="http://schemas.openxmlformats.org/officeDocument/2006/relationships/hyperlink" Target="https://login.consultant.ru/link/?req=doc&amp;base=LAW&amp;n=453875&amp;dst=100018" TargetMode = "External"/><Relationship Id="rId7227" Type="http://schemas.openxmlformats.org/officeDocument/2006/relationships/hyperlink" Target="https://login.consultant.ru/link/?req=doc&amp;base=LAW&amp;n=502629&amp;dst=100178" TargetMode = "External"/><Relationship Id="rId7228" Type="http://schemas.openxmlformats.org/officeDocument/2006/relationships/hyperlink" Target="https://login.consultant.ru/link/?req=doc&amp;base=LAW&amp;n=482483&amp;dst=100012" TargetMode = "External"/><Relationship Id="rId7229" Type="http://schemas.openxmlformats.org/officeDocument/2006/relationships/hyperlink" Target="https://login.consultant.ru/link/?req=doc&amp;base=LAW&amp;n=482483&amp;dst=100014" TargetMode = "External"/><Relationship Id="rId7230" Type="http://schemas.openxmlformats.org/officeDocument/2006/relationships/hyperlink" Target="https://login.consultant.ru/link/?req=doc&amp;base=LAW&amp;n=209873&amp;dst=100052" TargetMode = "External"/><Relationship Id="rId7231" Type="http://schemas.openxmlformats.org/officeDocument/2006/relationships/hyperlink" Target="https://login.consultant.ru/link/?req=doc&amp;base=LAW&amp;n=440515&amp;dst=100161" TargetMode = "External"/><Relationship Id="rId7232" Type="http://schemas.openxmlformats.org/officeDocument/2006/relationships/hyperlink" Target="https://login.consultant.ru/link/?req=doc&amp;base=LAW&amp;n=201177&amp;dst=100056" TargetMode = "External"/><Relationship Id="rId7233" Type="http://schemas.openxmlformats.org/officeDocument/2006/relationships/hyperlink" Target="https://login.consultant.ru/link/?req=doc&amp;base=LAW&amp;n=470677&amp;dst=100883" TargetMode = "External"/><Relationship Id="rId7234" Type="http://schemas.openxmlformats.org/officeDocument/2006/relationships/hyperlink" Target="https://login.consultant.ru/link/?req=doc&amp;base=LAW&amp;n=165845&amp;dst=100017" TargetMode = "External"/><Relationship Id="rId7235" Type="http://schemas.openxmlformats.org/officeDocument/2006/relationships/hyperlink" Target="https://login.consultant.ru/link/?req=doc&amp;base=LAW&amp;n=446159&amp;dst=100397" TargetMode = "External"/><Relationship Id="rId7236" Type="http://schemas.openxmlformats.org/officeDocument/2006/relationships/hyperlink" Target="https://login.consultant.ru/link/?req=doc&amp;base=LAW&amp;n=173202&amp;dst=100062" TargetMode = "External"/><Relationship Id="rId7237" Type="http://schemas.openxmlformats.org/officeDocument/2006/relationships/hyperlink" Target="https://login.consultant.ru/link/?req=doc&amp;base=LAW&amp;n=220284&amp;dst=100045" TargetMode = "External"/><Relationship Id="rId7238" Type="http://schemas.openxmlformats.org/officeDocument/2006/relationships/hyperlink" Target="https://login.consultant.ru/link/?req=doc&amp;base=LAW&amp;n=283517&amp;dst=100015" TargetMode = "External"/><Relationship Id="rId7239" Type="http://schemas.openxmlformats.org/officeDocument/2006/relationships/hyperlink" Target="https://login.consultant.ru/link/?req=doc&amp;base=LAW&amp;n=341914&amp;dst=100015" TargetMode = "External"/><Relationship Id="rId7240" Type="http://schemas.openxmlformats.org/officeDocument/2006/relationships/hyperlink" Target="https://login.consultant.ru/link/?req=doc&amp;base=LAW&amp;n=329276&amp;dst=100028" TargetMode = "External"/><Relationship Id="rId7241" Type="http://schemas.openxmlformats.org/officeDocument/2006/relationships/hyperlink" Target="https://login.consultant.ru/link/?req=doc&amp;base=LAW&amp;n=386896&amp;dst=100029" TargetMode = "External"/><Relationship Id="rId7242" Type="http://schemas.openxmlformats.org/officeDocument/2006/relationships/hyperlink" Target="https://login.consultant.ru/link/?req=doc&amp;base=LAW&amp;n=495256&amp;dst=100592" TargetMode = "External"/><Relationship Id="rId7243" Type="http://schemas.openxmlformats.org/officeDocument/2006/relationships/hyperlink" Target="https://login.consultant.ru/link/?req=doc&amp;base=LAW&amp;n=495260&amp;dst=100053" TargetMode = "External"/><Relationship Id="rId7244" Type="http://schemas.openxmlformats.org/officeDocument/2006/relationships/hyperlink" Target="https://login.consultant.ru/link/?req=doc&amp;base=LAW&amp;n=209901&amp;dst=100009" TargetMode = "External"/><Relationship Id="rId7245" Type="http://schemas.openxmlformats.org/officeDocument/2006/relationships/hyperlink" Target="https://login.consultant.ru/link/?req=doc&amp;base=LAW&amp;n=314634&amp;dst=100023" TargetMode = "External"/><Relationship Id="rId7246" Type="http://schemas.openxmlformats.org/officeDocument/2006/relationships/hyperlink" Target="https://login.consultant.ru/link/?req=doc&amp;base=LAW&amp;n=495394&amp;dst=100017" TargetMode = "External"/><Relationship Id="rId7247" Type="http://schemas.openxmlformats.org/officeDocument/2006/relationships/hyperlink" Target="https://login.consultant.ru/link/?req=doc&amp;base=LAW&amp;n=494748&amp;dst=100163" TargetMode = "External"/><Relationship Id="rId7248" Type="http://schemas.openxmlformats.org/officeDocument/2006/relationships/hyperlink" Target="https://login.consultant.ru/link/?req=doc&amp;base=LAW&amp;n=495258&amp;dst=100040" TargetMode = "External"/><Relationship Id="rId7249" Type="http://schemas.openxmlformats.org/officeDocument/2006/relationships/hyperlink" Target="https://login.consultant.ru/link/?req=doc&amp;base=LAW&amp;n=495391&amp;dst=100012" TargetMode = "External"/><Relationship Id="rId7250" Type="http://schemas.openxmlformats.org/officeDocument/2006/relationships/hyperlink" Target="https://login.consultant.ru/link/?req=doc&amp;base=LAW&amp;n=494748&amp;dst=100164" TargetMode = "External"/><Relationship Id="rId7251" Type="http://schemas.openxmlformats.org/officeDocument/2006/relationships/hyperlink" Target="https://login.consultant.ru/link/?req=doc&amp;base=LAW&amp;n=162591&amp;dst=100018" TargetMode = "External"/><Relationship Id="rId7252" Type="http://schemas.openxmlformats.org/officeDocument/2006/relationships/hyperlink" Target="https://login.consultant.ru/link/?req=doc&amp;base=LAW&amp;n=455339&amp;dst=100479" TargetMode = "External"/><Relationship Id="rId7253" Type="http://schemas.openxmlformats.org/officeDocument/2006/relationships/hyperlink" Target="https://login.consultant.ru/link/?req=doc&amp;base=LAW&amp;n=284341&amp;dst=100143" TargetMode = "External"/><Relationship Id="rId7254" Type="http://schemas.openxmlformats.org/officeDocument/2006/relationships/hyperlink" Target="https://login.consultant.ru/link/?req=doc&amp;base=LAW&amp;n=308724&amp;dst=100017" TargetMode = "External"/><Relationship Id="rId7255" Type="http://schemas.openxmlformats.org/officeDocument/2006/relationships/hyperlink" Target="https://login.consultant.ru/link/?req=doc&amp;base=LAW&amp;n=494446&amp;dst=100060" TargetMode = "External"/><Relationship Id="rId7256" Type="http://schemas.openxmlformats.org/officeDocument/2006/relationships/hyperlink" Target="https://login.consultant.ru/link/?req=doc&amp;base=LAW&amp;n=388482&amp;dst=100062" TargetMode = "External"/><Relationship Id="rId7257" Type="http://schemas.openxmlformats.org/officeDocument/2006/relationships/hyperlink" Target="https://login.consultant.ru/link/?req=doc&amp;base=LAW&amp;n=284341&amp;dst=100144" TargetMode = "External"/><Relationship Id="rId7258" Type="http://schemas.openxmlformats.org/officeDocument/2006/relationships/hyperlink" Target="https://login.consultant.ru/link/?req=doc&amp;base=LAW&amp;n=221193&amp;dst=100286" TargetMode = "External"/><Relationship Id="rId7259" Type="http://schemas.openxmlformats.org/officeDocument/2006/relationships/hyperlink" Target="https://login.consultant.ru/link/?req=doc&amp;base=LAW&amp;n=302859&amp;dst=100041" TargetMode = "External"/><Relationship Id="rId7260" Type="http://schemas.openxmlformats.org/officeDocument/2006/relationships/hyperlink" Target="https://login.consultant.ru/link/?req=doc&amp;base=LAW&amp;n=517384&amp;dst=100031" TargetMode = "External"/><Relationship Id="rId7261" Type="http://schemas.openxmlformats.org/officeDocument/2006/relationships/hyperlink" Target="https://login.consultant.ru/link/?req=doc&amp;base=LAW&amp;n=303433&amp;dst=100010" TargetMode = "External"/><Relationship Id="rId7262" Type="http://schemas.openxmlformats.org/officeDocument/2006/relationships/hyperlink" Target="https://login.consultant.ru/link/?req=doc&amp;base=LAW&amp;n=329276&amp;dst=100029" TargetMode = "External"/><Relationship Id="rId7263" Type="http://schemas.openxmlformats.org/officeDocument/2006/relationships/hyperlink" Target="https://login.consultant.ru/link/?req=doc&amp;base=LAW&amp;n=384897&amp;dst=100028" TargetMode = "External"/><Relationship Id="rId7264" Type="http://schemas.openxmlformats.org/officeDocument/2006/relationships/hyperlink" Target="https://login.consultant.ru/link/?req=doc&amp;base=LAW&amp;n=434540&amp;dst=100017" TargetMode = "External"/><Relationship Id="rId7265" Type="http://schemas.openxmlformats.org/officeDocument/2006/relationships/hyperlink" Target="https://login.consultant.ru/link/?req=doc&amp;base=LAW&amp;n=384897&amp;dst=100032" TargetMode = "External"/><Relationship Id="rId7266" Type="http://schemas.openxmlformats.org/officeDocument/2006/relationships/hyperlink" Target="https://login.consultant.ru/link/?req=doc&amp;base=LAW&amp;n=285915&amp;dst=100007" TargetMode = "External"/><Relationship Id="rId7267" Type="http://schemas.openxmlformats.org/officeDocument/2006/relationships/hyperlink" Target="https://login.consultant.ru/link/?req=doc&amp;base=LAW&amp;n=493079&amp;dst=100032" TargetMode = "External"/><Relationship Id="rId7268" Type="http://schemas.openxmlformats.org/officeDocument/2006/relationships/hyperlink" Target="https://login.consultant.ru/link/?req=doc&amp;base=LAW&amp;n=468425&amp;dst=100018" TargetMode = "External"/><Relationship Id="rId7269" Type="http://schemas.openxmlformats.org/officeDocument/2006/relationships/hyperlink" Target="https://login.consultant.ru/link/?req=doc&amp;base=LAW&amp;n=468425&amp;dst=100018" TargetMode = "External"/><Relationship Id="rId7270" Type="http://schemas.openxmlformats.org/officeDocument/2006/relationships/hyperlink" Target="https://login.consultant.ru/link/?req=doc&amp;base=LAW&amp;n=386896&amp;dst=100030" TargetMode = "External"/><Relationship Id="rId7271" Type="http://schemas.openxmlformats.org/officeDocument/2006/relationships/hyperlink" Target="https://login.consultant.ru/link/?req=doc&amp;base=LAW&amp;n=405342&amp;dst=100021" TargetMode = "External"/><Relationship Id="rId7272" Type="http://schemas.openxmlformats.org/officeDocument/2006/relationships/hyperlink" Target="https://login.consultant.ru/link/?req=doc&amp;base=LAW&amp;n=502630&amp;dst=189" TargetMode = "External"/><Relationship Id="rId7273" Type="http://schemas.openxmlformats.org/officeDocument/2006/relationships/hyperlink" Target="https://login.consultant.ru/link/?req=doc&amp;base=LAW&amp;n=482499&amp;dst=100017" TargetMode = "External"/><Relationship Id="rId7274" Type="http://schemas.openxmlformats.org/officeDocument/2006/relationships/hyperlink" Target="https://login.consultant.ru/link/?req=doc&amp;base=LAW&amp;n=449422&amp;dst=100035" TargetMode = "External"/><Relationship Id="rId7275" Type="http://schemas.openxmlformats.org/officeDocument/2006/relationships/hyperlink" Target="https://login.consultant.ru/link/?req=doc&amp;base=LAW&amp;n=449422&amp;dst=100043" TargetMode = "External"/><Relationship Id="rId7276" Type="http://schemas.openxmlformats.org/officeDocument/2006/relationships/hyperlink" Target="https://login.consultant.ru/link/?req=doc&amp;base=LAW&amp;n=482490&amp;dst=100009" TargetMode = "External"/><Relationship Id="rId7277" Type="http://schemas.openxmlformats.org/officeDocument/2006/relationships/hyperlink" Target="https://login.consultant.ru/link/?req=doc&amp;base=LAW&amp;n=400052&amp;dst=100015" TargetMode = "External"/><Relationship Id="rId7278" Type="http://schemas.openxmlformats.org/officeDocument/2006/relationships/hyperlink" Target="https://login.consultant.ru/link/?req=doc&amp;base=LAW&amp;n=509314&amp;dst=100071" TargetMode = "External"/><Relationship Id="rId7279" Type="http://schemas.openxmlformats.org/officeDocument/2006/relationships/hyperlink" Target="https://login.consultant.ru/link/?req=doc&amp;base=LAW&amp;n=93980" TargetMode = "External"/><Relationship Id="rId7280" Type="http://schemas.openxmlformats.org/officeDocument/2006/relationships/hyperlink" Target="https://login.consultant.ru/link/?req=doc&amp;base=LAW&amp;n=173867&amp;dst=100155" TargetMode = "External"/><Relationship Id="rId7281" Type="http://schemas.openxmlformats.org/officeDocument/2006/relationships/hyperlink" Target="https://login.consultant.ru/link/?req=doc&amp;base=LAW&amp;n=310807&amp;dst=100009" TargetMode = "External"/><Relationship Id="rId7282" Type="http://schemas.openxmlformats.org/officeDocument/2006/relationships/hyperlink" Target="https://login.consultant.ru/link/?req=doc&amp;base=LAW&amp;n=502580&amp;dst=100012" TargetMode = "External"/><Relationship Id="rId7283" Type="http://schemas.openxmlformats.org/officeDocument/2006/relationships/hyperlink" Target="https://login.consultant.ru/link/?req=doc&amp;base=LAW&amp;n=376816&amp;dst=100018" TargetMode = "External"/><Relationship Id="rId7284" Type="http://schemas.openxmlformats.org/officeDocument/2006/relationships/hyperlink" Target="https://login.consultant.ru/link/?req=doc&amp;base=LAW&amp;n=72963&amp;dst=100008" TargetMode = "External"/><Relationship Id="rId7285" Type="http://schemas.openxmlformats.org/officeDocument/2006/relationships/hyperlink" Target="https://login.consultant.ru/link/?req=doc&amp;base=LAW&amp;n=221222&amp;dst=100010" TargetMode = "External"/><Relationship Id="rId7286" Type="http://schemas.openxmlformats.org/officeDocument/2006/relationships/hyperlink" Target="https://login.consultant.ru/link/?req=doc&amp;base=LAW&amp;n=221222&amp;dst=100011" TargetMode = "External"/><Relationship Id="rId7287" Type="http://schemas.openxmlformats.org/officeDocument/2006/relationships/hyperlink" Target="https://login.consultant.ru/link/?req=doc&amp;base=LAW&amp;n=148477&amp;dst=100025" TargetMode = "External"/><Relationship Id="rId7288" Type="http://schemas.openxmlformats.org/officeDocument/2006/relationships/hyperlink" Target="https://login.consultant.ru/link/?req=doc&amp;base=LAW&amp;n=121355&amp;dst=100289" TargetMode = "External"/><Relationship Id="rId7289" Type="http://schemas.openxmlformats.org/officeDocument/2006/relationships/hyperlink" Target="https://login.consultant.ru/link/?req=doc&amp;base=LAW&amp;n=446159&amp;dst=100401" TargetMode = "External"/><Relationship Id="rId7290" Type="http://schemas.openxmlformats.org/officeDocument/2006/relationships/hyperlink" Target="https://login.consultant.ru/link/?req=doc&amp;base=LAW&amp;n=200009&amp;dst=100011" TargetMode = "External"/><Relationship Id="rId7291" Type="http://schemas.openxmlformats.org/officeDocument/2006/relationships/hyperlink" Target="https://login.consultant.ru/link/?req=doc&amp;base=LAW&amp;n=495185&amp;dst=100108" TargetMode = "External"/><Relationship Id="rId7292" Type="http://schemas.openxmlformats.org/officeDocument/2006/relationships/hyperlink" Target="https://login.consultant.ru/link/?req=doc&amp;base=LAW&amp;n=495185&amp;dst=100109" TargetMode = "External"/><Relationship Id="rId7293" Type="http://schemas.openxmlformats.org/officeDocument/2006/relationships/hyperlink" Target="https://login.consultant.ru/link/?req=doc&amp;base=LAW&amp;n=495185&amp;dst=100112" TargetMode = "External"/><Relationship Id="rId7294" Type="http://schemas.openxmlformats.org/officeDocument/2006/relationships/hyperlink" Target="https://login.consultant.ru/link/?req=doc&amp;base=LAW&amp;n=377646&amp;dst=100008" TargetMode = "External"/><Relationship Id="rId7295" Type="http://schemas.openxmlformats.org/officeDocument/2006/relationships/hyperlink" Target="https://login.consultant.ru/link/?req=doc&amp;base=LAW&amp;n=518806&amp;dst=100058" TargetMode = "External"/><Relationship Id="rId7296" Type="http://schemas.openxmlformats.org/officeDocument/2006/relationships/hyperlink" Target="https://login.consultant.ru/link/?req=doc&amp;base=LAW&amp;n=447444&amp;dst=100047" TargetMode = "External"/><Relationship Id="rId7297" Type="http://schemas.openxmlformats.org/officeDocument/2006/relationships/hyperlink" Target="https://login.consultant.ru/link/?req=doc&amp;base=LAW&amp;n=446159&amp;dst=100402" TargetMode = "External"/><Relationship Id="rId7298" Type="http://schemas.openxmlformats.org/officeDocument/2006/relationships/hyperlink" Target="https://login.consultant.ru/link/?req=doc&amp;base=LAW&amp;n=500096&amp;dst=101545" TargetMode = "External"/><Relationship Id="rId7299" Type="http://schemas.openxmlformats.org/officeDocument/2006/relationships/hyperlink" Target="https://login.consultant.ru/link/?req=doc&amp;base=LAW&amp;n=215475&amp;dst=100009" TargetMode = "External"/><Relationship Id="rId7300" Type="http://schemas.openxmlformats.org/officeDocument/2006/relationships/hyperlink" Target="https://login.consultant.ru/link/?req=doc&amp;base=LAW&amp;n=411168&amp;dst=100102" TargetMode = "External"/><Relationship Id="rId7301" Type="http://schemas.openxmlformats.org/officeDocument/2006/relationships/hyperlink" Target="https://login.consultant.ru/link/?req=doc&amp;base=LAW&amp;n=121355&amp;dst=100290" TargetMode = "External"/><Relationship Id="rId7302" Type="http://schemas.openxmlformats.org/officeDocument/2006/relationships/hyperlink" Target="https://login.consultant.ru/link/?req=doc&amp;base=LAW&amp;n=446159&amp;dst=100403" TargetMode = "External"/><Relationship Id="rId7303" Type="http://schemas.openxmlformats.org/officeDocument/2006/relationships/hyperlink" Target="https://login.consultant.ru/link/?req=doc&amp;base=LAW&amp;n=494361&amp;dst=100010" TargetMode = "External"/><Relationship Id="rId7304" Type="http://schemas.openxmlformats.org/officeDocument/2006/relationships/hyperlink" Target="https://login.consultant.ru/link/?req=doc&amp;base=LAW&amp;n=510142&amp;dst=100049" TargetMode = "External"/><Relationship Id="rId7305" Type="http://schemas.openxmlformats.org/officeDocument/2006/relationships/hyperlink" Target="https://login.consultant.ru/link/?req=doc&amp;base=LAW&amp;n=494361&amp;dst=100012" TargetMode = "External"/><Relationship Id="rId7306" Type="http://schemas.openxmlformats.org/officeDocument/2006/relationships/hyperlink" Target="https://login.consultant.ru/link/?req=doc&amp;base=LAW&amp;n=2875" TargetMode = "External"/><Relationship Id="rId7307" Type="http://schemas.openxmlformats.org/officeDocument/2006/relationships/hyperlink" Target="https://login.consultant.ru/link/?req=doc&amp;base=LAW&amp;n=59966&amp;dst=100037" TargetMode = "External"/><Relationship Id="rId7308" Type="http://schemas.openxmlformats.org/officeDocument/2006/relationships/hyperlink" Target="https://login.consultant.ru/link/?req=doc&amp;base=LAW&amp;n=98270&amp;dst=100014" TargetMode = "External"/><Relationship Id="rId7309" Type="http://schemas.openxmlformats.org/officeDocument/2006/relationships/hyperlink" Target="https://login.consultant.ru/link/?req=doc&amp;base=LAW&amp;n=116560&amp;dst=100009" TargetMode = "External"/><Relationship Id="rId7310" Type="http://schemas.openxmlformats.org/officeDocument/2006/relationships/hyperlink" Target="https://login.consultant.ru/link/?req=doc&amp;base=LAW&amp;n=173123&amp;dst=100049" TargetMode = "External"/><Relationship Id="rId7311" Type="http://schemas.openxmlformats.org/officeDocument/2006/relationships/hyperlink" Target="https://login.consultant.ru/link/?req=doc&amp;base=LAW&amp;n=296459&amp;dst=100010" TargetMode = "External"/><Relationship Id="rId7312" Type="http://schemas.openxmlformats.org/officeDocument/2006/relationships/hyperlink" Target="https://login.consultant.ru/link/?req=doc&amp;base=LAW&amp;n=296459&amp;dst=100011" TargetMode = "External"/><Relationship Id="rId7313" Type="http://schemas.openxmlformats.org/officeDocument/2006/relationships/hyperlink" Target="https://login.consultant.ru/link/?req=doc&amp;base=LAW&amp;n=404814&amp;dst=100089" TargetMode = "External"/><Relationship Id="rId7314" Type="http://schemas.openxmlformats.org/officeDocument/2006/relationships/hyperlink" Target="https://login.consultant.ru/link/?req=doc&amp;base=LAW&amp;n=502580&amp;dst=100013" TargetMode = "External"/><Relationship Id="rId7315" Type="http://schemas.openxmlformats.org/officeDocument/2006/relationships/hyperlink" Target="https://login.consultant.ru/link/?req=doc&amp;base=LAW&amp;n=502580&amp;dst=100024" TargetMode = "External"/><Relationship Id="rId7316" Type="http://schemas.openxmlformats.org/officeDocument/2006/relationships/hyperlink" Target="https://login.consultant.ru/link/?req=doc&amp;base=LAW&amp;n=404814&amp;dst=100155" TargetMode = "External"/><Relationship Id="rId7317" Type="http://schemas.openxmlformats.org/officeDocument/2006/relationships/hyperlink" Target="https://login.consultant.ru/link/?req=doc&amp;base=LAW&amp;n=173867&amp;dst=100156" TargetMode = "External"/><Relationship Id="rId7318" Type="http://schemas.openxmlformats.org/officeDocument/2006/relationships/hyperlink" Target="https://login.consultant.ru/link/?req=doc&amp;base=LAW&amp;n=130936&amp;dst=100060" TargetMode = "External"/><Relationship Id="rId7319" Type="http://schemas.openxmlformats.org/officeDocument/2006/relationships/hyperlink" Target="https://login.consultant.ru/link/?req=doc&amp;base=LAW&amp;n=404814&amp;dst=100155" TargetMode = "External"/><Relationship Id="rId7320" Type="http://schemas.openxmlformats.org/officeDocument/2006/relationships/hyperlink" Target="https://login.consultant.ru/link/?req=doc&amp;base=LAW&amp;n=99661&amp;dst=100004" TargetMode = "External"/><Relationship Id="rId7321" Type="http://schemas.openxmlformats.org/officeDocument/2006/relationships/hyperlink" Target="https://login.consultant.ru/link/?req=doc&amp;base=LAW&amp;n=286285&amp;dst=100073" TargetMode = "External"/><Relationship Id="rId7322" Type="http://schemas.openxmlformats.org/officeDocument/2006/relationships/hyperlink" Target="https://login.consultant.ru/link/?req=doc&amp;base=LAW&amp;n=99661&amp;dst=100006" TargetMode = "External"/><Relationship Id="rId7323" Type="http://schemas.openxmlformats.org/officeDocument/2006/relationships/hyperlink" Target="https://login.consultant.ru/link/?req=doc&amp;base=LAW&amp;n=404814&amp;dst=100155" TargetMode = "External"/><Relationship Id="rId7324" Type="http://schemas.openxmlformats.org/officeDocument/2006/relationships/hyperlink" Target="https://login.consultant.ru/link/?req=doc&amp;base=LAW&amp;n=59966&amp;dst=100038" TargetMode = "External"/><Relationship Id="rId7325" Type="http://schemas.openxmlformats.org/officeDocument/2006/relationships/hyperlink" Target="https://login.consultant.ru/link/?req=doc&amp;base=LAW&amp;n=102866&amp;dst=100045" TargetMode = "External"/><Relationship Id="rId7326" Type="http://schemas.openxmlformats.org/officeDocument/2006/relationships/hyperlink" Target="https://login.consultant.ru/link/?req=doc&amp;base=LAW&amp;n=486617&amp;dst=100014" TargetMode = "External"/><Relationship Id="rId7327" Type="http://schemas.openxmlformats.org/officeDocument/2006/relationships/hyperlink" Target="https://login.consultant.ru/link/?req=doc&amp;base=LAW&amp;n=131901&amp;dst=100027" TargetMode = "External"/><Relationship Id="rId7328" Type="http://schemas.openxmlformats.org/officeDocument/2006/relationships/hyperlink" Target="https://login.consultant.ru/link/?req=doc&amp;base=LAW&amp;n=72776&amp;dst=100008" TargetMode = "External"/><Relationship Id="rId7329" Type="http://schemas.openxmlformats.org/officeDocument/2006/relationships/hyperlink" Target="https://login.consultant.ru/link/?req=doc&amp;base=LAW&amp;n=421890&amp;dst=100019" TargetMode = "External"/><Relationship Id="rId7330" Type="http://schemas.openxmlformats.org/officeDocument/2006/relationships/hyperlink" Target="https://login.consultant.ru/link/?req=doc&amp;base=LAW&amp;n=501396&amp;dst=100055" TargetMode = "External"/><Relationship Id="rId7331" Type="http://schemas.openxmlformats.org/officeDocument/2006/relationships/hyperlink" Target="https://login.consultant.ru/link/?req=doc&amp;base=LAW&amp;n=421890&amp;dst=100020" TargetMode = "External"/><Relationship Id="rId7332" Type="http://schemas.openxmlformats.org/officeDocument/2006/relationships/hyperlink" Target="https://login.consultant.ru/link/?req=doc&amp;base=LAW&amp;n=446159&amp;dst=100406" TargetMode = "External"/><Relationship Id="rId7333" Type="http://schemas.openxmlformats.org/officeDocument/2006/relationships/hyperlink" Target="https://login.consultant.ru/link/?req=doc&amp;base=LAW&amp;n=509325&amp;dst=100083" TargetMode = "External"/><Relationship Id="rId7334" Type="http://schemas.openxmlformats.org/officeDocument/2006/relationships/hyperlink" Target="https://login.consultant.ru/link/?req=doc&amp;base=LAW&amp;n=446159&amp;dst=100407" TargetMode = "External"/><Relationship Id="rId7335" Type="http://schemas.openxmlformats.org/officeDocument/2006/relationships/hyperlink" Target="https://login.consultant.ru/link/?req=doc&amp;base=LAW&amp;n=479112&amp;dst=100176" TargetMode = "External"/><Relationship Id="rId7336" Type="http://schemas.openxmlformats.org/officeDocument/2006/relationships/hyperlink" Target="https://login.consultant.ru/link/?req=doc&amp;base=LAW&amp;n=59966&amp;dst=100039" TargetMode = "External"/><Relationship Id="rId7337" Type="http://schemas.openxmlformats.org/officeDocument/2006/relationships/hyperlink" Target="https://login.consultant.ru/link/?req=doc&amp;base=LAW&amp;n=497787&amp;dst=100118" TargetMode = "External"/><Relationship Id="rId7338" Type="http://schemas.openxmlformats.org/officeDocument/2006/relationships/hyperlink" Target="https://login.consultant.ru/link/?req=doc&amp;base=LAW&amp;n=200275&amp;dst=100050" TargetMode = "External"/><Relationship Id="rId7339" Type="http://schemas.openxmlformats.org/officeDocument/2006/relationships/hyperlink" Target="https://login.consultant.ru/link/?req=doc&amp;base=LAW&amp;n=309986&amp;dst=100009" TargetMode = "External"/><Relationship Id="rId7340" Type="http://schemas.openxmlformats.org/officeDocument/2006/relationships/hyperlink" Target="https://login.consultant.ru/link/?req=doc&amp;base=LAW&amp;n=59966&amp;dst=100041" TargetMode = "External"/><Relationship Id="rId7341" Type="http://schemas.openxmlformats.org/officeDocument/2006/relationships/hyperlink" Target="https://login.consultant.ru/link/?req=doc&amp;base=LAW&amp;n=394829&amp;dst=100016" TargetMode = "External"/><Relationship Id="rId7342" Type="http://schemas.openxmlformats.org/officeDocument/2006/relationships/hyperlink" Target="https://login.consultant.ru/link/?req=doc&amp;base=LAW&amp;n=59966&amp;dst=100042" TargetMode = "External"/><Relationship Id="rId7343" Type="http://schemas.openxmlformats.org/officeDocument/2006/relationships/hyperlink" Target="https://login.consultant.ru/link/?req=doc&amp;base=LAW&amp;n=394829&amp;dst=100016" TargetMode = "External"/><Relationship Id="rId7344" Type="http://schemas.openxmlformats.org/officeDocument/2006/relationships/hyperlink" Target="https://login.consultant.ru/link/?req=doc&amp;base=LAW&amp;n=502580&amp;dst=100074" TargetMode = "External"/><Relationship Id="rId7345" Type="http://schemas.openxmlformats.org/officeDocument/2006/relationships/hyperlink" Target="https://login.consultant.ru/link/?req=doc&amp;base=LAW&amp;n=286285&amp;dst=100099" TargetMode = "External"/><Relationship Id="rId7346" Type="http://schemas.openxmlformats.org/officeDocument/2006/relationships/hyperlink" Target="https://login.consultant.ru/link/?req=doc&amp;base=LAW&amp;n=446159&amp;dst=100409" TargetMode = "External"/><Relationship Id="rId7347" Type="http://schemas.openxmlformats.org/officeDocument/2006/relationships/hyperlink" Target="https://login.consultant.ru/link/?req=doc&amp;base=LAW&amp;n=502580&amp;dst=100084" TargetMode = "External"/><Relationship Id="rId7348" Type="http://schemas.openxmlformats.org/officeDocument/2006/relationships/hyperlink" Target="https://login.consultant.ru/link/?req=doc&amp;base=LAW&amp;n=502580&amp;dst=100085" TargetMode = "External"/><Relationship Id="rId7349" Type="http://schemas.openxmlformats.org/officeDocument/2006/relationships/hyperlink" Target="https://login.consultant.ru/link/?req=doc&amp;base=LAW&amp;n=197215&amp;dst=100008" TargetMode = "External"/><Relationship Id="rId7350" Type="http://schemas.openxmlformats.org/officeDocument/2006/relationships/hyperlink" Target="https://login.consultant.ru/link/?req=doc&amp;base=LAW&amp;n=502580&amp;dst=100088" TargetMode = "External"/><Relationship Id="rId7351" Type="http://schemas.openxmlformats.org/officeDocument/2006/relationships/hyperlink" Target="https://login.consultant.ru/link/?req=doc&amp;base=LAW&amp;n=173867&amp;dst=100157" TargetMode = "External"/><Relationship Id="rId7352" Type="http://schemas.openxmlformats.org/officeDocument/2006/relationships/hyperlink" Target="https://login.consultant.ru/link/?req=doc&amp;base=LAW&amp;n=502580&amp;dst=100092" TargetMode = "External"/><Relationship Id="rId7353" Type="http://schemas.openxmlformats.org/officeDocument/2006/relationships/hyperlink" Target="https://login.consultant.ru/link/?req=doc&amp;base=LAW&amp;n=502580&amp;dst=100093" TargetMode = "External"/><Relationship Id="rId7354" Type="http://schemas.openxmlformats.org/officeDocument/2006/relationships/hyperlink" Target="https://login.consultant.ru/link/?req=doc&amp;base=LAW&amp;n=502580&amp;dst=100096" TargetMode = "External"/><Relationship Id="rId7355" Type="http://schemas.openxmlformats.org/officeDocument/2006/relationships/hyperlink" Target="https://login.consultant.ru/link/?req=doc&amp;base=LAW&amp;n=346672&amp;dst=100009" TargetMode = "External"/><Relationship Id="rId7356" Type="http://schemas.openxmlformats.org/officeDocument/2006/relationships/hyperlink" Target="https://login.consultant.ru/link/?req=doc&amp;base=LAW&amp;n=50017&amp;dst=100034" TargetMode = "External"/><Relationship Id="rId7357" Type="http://schemas.openxmlformats.org/officeDocument/2006/relationships/hyperlink" Target="https://login.consultant.ru/link/?req=doc&amp;base=LAW&amp;n=153899&amp;dst=100040" TargetMode = "External"/><Relationship Id="rId7358" Type="http://schemas.openxmlformats.org/officeDocument/2006/relationships/hyperlink" Target="https://login.consultant.ru/link/?req=doc&amp;base=LAW&amp;n=502580&amp;dst=100097" TargetMode = "External"/><Relationship Id="rId7359" Type="http://schemas.openxmlformats.org/officeDocument/2006/relationships/hyperlink" Target="https://login.consultant.ru/link/?req=doc&amp;base=LAW&amp;n=346672&amp;dst=100015" TargetMode = "External"/><Relationship Id="rId7360" Type="http://schemas.openxmlformats.org/officeDocument/2006/relationships/hyperlink" Target="https://login.consultant.ru/link/?req=doc&amp;base=LAW&amp;n=173867&amp;dst=100158" TargetMode = "External"/><Relationship Id="rId7361" Type="http://schemas.openxmlformats.org/officeDocument/2006/relationships/hyperlink" Target="https://login.consultant.ru/link/?req=doc&amp;base=LAW&amp;n=446159&amp;dst=100411" TargetMode = "External"/><Relationship Id="rId7362" Type="http://schemas.openxmlformats.org/officeDocument/2006/relationships/hyperlink" Target="https://login.consultant.ru/link/?req=doc&amp;base=LAW&amp;n=201316&amp;dst=100079" TargetMode = "External"/><Relationship Id="rId7363" Type="http://schemas.openxmlformats.org/officeDocument/2006/relationships/hyperlink" Target="https://login.consultant.ru/link/?req=doc&amp;base=LAW&amp;n=116560&amp;dst=100010" TargetMode = "External"/><Relationship Id="rId7364" Type="http://schemas.openxmlformats.org/officeDocument/2006/relationships/hyperlink" Target="https://login.consultant.ru/link/?req=doc&amp;base=LAW&amp;n=505899" TargetMode = "External"/><Relationship Id="rId7365" Type="http://schemas.openxmlformats.org/officeDocument/2006/relationships/hyperlink" Target="https://login.consultant.ru/link/?req=doc&amp;base=LAW&amp;n=176348&amp;dst=100018" TargetMode = "External"/><Relationship Id="rId7366" Type="http://schemas.openxmlformats.org/officeDocument/2006/relationships/hyperlink" Target="https://login.consultant.ru/link/?req=doc&amp;base=LAW&amp;n=304087&amp;dst=100014" TargetMode = "External"/><Relationship Id="rId7367" Type="http://schemas.openxmlformats.org/officeDocument/2006/relationships/hyperlink" Target="https://login.consultant.ru/link/?req=doc&amp;base=LAW&amp;n=422114&amp;dst=100052" TargetMode = "External"/><Relationship Id="rId7368" Type="http://schemas.openxmlformats.org/officeDocument/2006/relationships/hyperlink" Target="https://login.consultant.ru/link/?req=doc&amp;base=LAW&amp;n=116560&amp;dst=100013" TargetMode = "External"/><Relationship Id="rId7369" Type="http://schemas.openxmlformats.org/officeDocument/2006/relationships/hyperlink" Target="https://login.consultant.ru/link/?req=doc&amp;base=LAW&amp;n=310808&amp;dst=100009" TargetMode = "External"/><Relationship Id="rId7370" Type="http://schemas.openxmlformats.org/officeDocument/2006/relationships/hyperlink" Target="https://login.consultant.ru/link/?req=doc&amp;base=LAW&amp;n=455336&amp;dst=100165" TargetMode = "External"/><Relationship Id="rId7371" Type="http://schemas.openxmlformats.org/officeDocument/2006/relationships/hyperlink" Target="https://login.consultant.ru/link/?req=doc&amp;base=LAW&amp;n=446159&amp;dst=100412" TargetMode = "External"/><Relationship Id="rId7372" Type="http://schemas.openxmlformats.org/officeDocument/2006/relationships/hyperlink" Target="https://login.consultant.ru/link/?req=doc&amp;base=LAW&amp;n=455339&amp;dst=100489" TargetMode = "External"/><Relationship Id="rId7373" Type="http://schemas.openxmlformats.org/officeDocument/2006/relationships/hyperlink" Target="https://login.consultant.ru/link/?req=doc&amp;base=LAW&amp;n=308724&amp;dst=100019" TargetMode = "External"/><Relationship Id="rId7374" Type="http://schemas.openxmlformats.org/officeDocument/2006/relationships/hyperlink" Target="https://login.consultant.ru/link/?req=doc&amp;base=LAW&amp;n=308724&amp;dst=100020" TargetMode = "External"/><Relationship Id="rId7375" Type="http://schemas.openxmlformats.org/officeDocument/2006/relationships/hyperlink" Target="https://login.consultant.ru/link/?req=doc&amp;base=LAW&amp;n=310808&amp;dst=100010" TargetMode = "External"/><Relationship Id="rId7376" Type="http://schemas.openxmlformats.org/officeDocument/2006/relationships/hyperlink" Target="https://login.consultant.ru/link/?req=doc&amp;base=LAW&amp;n=455336&amp;dst=100168" TargetMode = "External"/><Relationship Id="rId7377" Type="http://schemas.openxmlformats.org/officeDocument/2006/relationships/hyperlink" Target="https://login.consultant.ru/link/?req=doc&amp;base=LAW&amp;n=506719&amp;dst=100015" TargetMode = "External"/><Relationship Id="rId7378" Type="http://schemas.openxmlformats.org/officeDocument/2006/relationships/hyperlink" Target="https://login.consultant.ru/link/?req=doc&amp;base=LAW&amp;n=103036&amp;dst=100054" TargetMode = "External"/><Relationship Id="rId7379" Type="http://schemas.openxmlformats.org/officeDocument/2006/relationships/hyperlink" Target="https://login.consultant.ru/link/?req=doc&amp;base=LAW&amp;n=158408&amp;dst=100063" TargetMode = "External"/><Relationship Id="rId7380" Type="http://schemas.openxmlformats.org/officeDocument/2006/relationships/hyperlink" Target="https://login.consultant.ru/link/?req=doc&amp;base=LAW&amp;n=455339&amp;dst=100493" TargetMode = "External"/><Relationship Id="rId7381" Type="http://schemas.openxmlformats.org/officeDocument/2006/relationships/hyperlink" Target="https://login.consultant.ru/link/?req=doc&amp;base=LAW&amp;n=296431&amp;dst=100013" TargetMode = "External"/><Relationship Id="rId7382" Type="http://schemas.openxmlformats.org/officeDocument/2006/relationships/hyperlink" Target="https://login.consultant.ru/link/?req=doc&amp;base=LAW&amp;n=511319&amp;dst=100289" TargetMode = "External"/><Relationship Id="rId7383" Type="http://schemas.openxmlformats.org/officeDocument/2006/relationships/hyperlink" Target="https://login.consultant.ru/link/?req=doc&amp;base=LAW&amp;n=405756&amp;dst=100338" TargetMode = "External"/><Relationship Id="rId7384" Type="http://schemas.openxmlformats.org/officeDocument/2006/relationships/hyperlink" Target="https://login.consultant.ru/link/?req=doc&amp;base=LAW&amp;n=455336&amp;dst=100169" TargetMode = "External"/><Relationship Id="rId7385" Type="http://schemas.openxmlformats.org/officeDocument/2006/relationships/hyperlink" Target="https://login.consultant.ru/link/?req=doc&amp;base=LAW&amp;n=286707&amp;dst=100080" TargetMode = "External"/><Relationship Id="rId7386" Type="http://schemas.openxmlformats.org/officeDocument/2006/relationships/hyperlink" Target="https://login.consultant.ru/link/?req=doc&amp;base=LAW&amp;n=200797&amp;dst=100111" TargetMode = "External"/><Relationship Id="rId7387" Type="http://schemas.openxmlformats.org/officeDocument/2006/relationships/hyperlink" Target="https://login.consultant.ru/link/?req=doc&amp;base=LAW&amp;n=455336&amp;dst=100170" TargetMode = "External"/><Relationship Id="rId7388" Type="http://schemas.openxmlformats.org/officeDocument/2006/relationships/hyperlink" Target="https://login.consultant.ru/link/?req=doc&amp;base=LAW&amp;n=116560&amp;dst=100015" TargetMode = "External"/><Relationship Id="rId7389" Type="http://schemas.openxmlformats.org/officeDocument/2006/relationships/hyperlink" Target="https://login.consultant.ru/link/?req=doc&amp;base=LAW&amp;n=200797&amp;dst=100111" TargetMode = "External"/><Relationship Id="rId7390" Type="http://schemas.openxmlformats.org/officeDocument/2006/relationships/hyperlink" Target="https://login.consultant.ru/link/?req=doc&amp;base=LAW&amp;n=455336&amp;dst=100171" TargetMode = "External"/><Relationship Id="rId7391" Type="http://schemas.openxmlformats.org/officeDocument/2006/relationships/hyperlink" Target="https://login.consultant.ru/link/?req=doc&amp;base=LAW&amp;n=116560&amp;dst=100016" TargetMode = "External"/><Relationship Id="rId7392" Type="http://schemas.openxmlformats.org/officeDocument/2006/relationships/hyperlink" Target="https://login.consultant.ru/link/?req=doc&amp;base=LAW&amp;n=201315&amp;dst=100528" TargetMode = "External"/><Relationship Id="rId7393" Type="http://schemas.openxmlformats.org/officeDocument/2006/relationships/hyperlink" Target="https://login.consultant.ru/link/?req=doc&amp;base=LAW&amp;n=116560&amp;dst=100017" TargetMode = "External"/><Relationship Id="rId7394" Type="http://schemas.openxmlformats.org/officeDocument/2006/relationships/hyperlink" Target="https://login.consultant.ru/link/?req=doc&amp;base=LAW&amp;n=517400&amp;dst=100021" TargetMode = "External"/><Relationship Id="rId7395" Type="http://schemas.openxmlformats.org/officeDocument/2006/relationships/hyperlink" Target="https://login.consultant.ru/link/?req=doc&amp;base=LAW&amp;n=508889&amp;dst=11988" TargetMode = "External"/><Relationship Id="rId7396" Type="http://schemas.openxmlformats.org/officeDocument/2006/relationships/hyperlink" Target="https://login.consultant.ru/link/?req=doc&amp;base=LAW&amp;n=201315&amp;dst=100465" TargetMode = "External"/><Relationship Id="rId7397" Type="http://schemas.openxmlformats.org/officeDocument/2006/relationships/hyperlink" Target="https://login.consultant.ru/link/?req=doc&amp;base=LAW&amp;n=59966&amp;dst=100044" TargetMode = "External"/><Relationship Id="rId7398" Type="http://schemas.openxmlformats.org/officeDocument/2006/relationships/hyperlink" Target="https://login.consultant.ru/link/?req=doc&amp;base=LAW&amp;n=455336&amp;dst=100172" TargetMode = "External"/><Relationship Id="rId7399" Type="http://schemas.openxmlformats.org/officeDocument/2006/relationships/hyperlink" Target="https://login.consultant.ru/link/?req=doc&amp;base=LAW&amp;n=444695&amp;dst=100027" TargetMode = "External"/><Relationship Id="rId7400" Type="http://schemas.openxmlformats.org/officeDocument/2006/relationships/hyperlink" Target="https://login.consultant.ru/link/?req=doc&amp;base=LAW&amp;n=310107&amp;dst=100185" TargetMode = "External"/><Relationship Id="rId7401" Type="http://schemas.openxmlformats.org/officeDocument/2006/relationships/hyperlink" Target="https://login.consultant.ru/link/?req=doc&amp;base=LAW&amp;n=59966&amp;dst=100045" TargetMode = "External"/><Relationship Id="rId7402" Type="http://schemas.openxmlformats.org/officeDocument/2006/relationships/hyperlink" Target="https://login.consultant.ru/link/?req=doc&amp;base=LAW&amp;n=455336&amp;dst=100174" TargetMode = "External"/><Relationship Id="rId7403" Type="http://schemas.openxmlformats.org/officeDocument/2006/relationships/hyperlink" Target="https://login.consultant.ru/link/?req=doc&amp;base=LAW&amp;n=60665&amp;dst=100015" TargetMode = "External"/><Relationship Id="rId7404" Type="http://schemas.openxmlformats.org/officeDocument/2006/relationships/hyperlink" Target="https://login.consultant.ru/link/?req=doc&amp;base=LAW&amp;n=201481&amp;dst=100071" TargetMode = "External"/><Relationship Id="rId7405" Type="http://schemas.openxmlformats.org/officeDocument/2006/relationships/hyperlink" Target="https://login.consultant.ru/link/?req=doc&amp;base=LAW&amp;n=455336&amp;dst=100175" TargetMode = "External"/><Relationship Id="rId7406" Type="http://schemas.openxmlformats.org/officeDocument/2006/relationships/hyperlink" Target="https://login.consultant.ru/link/?req=doc&amp;base=LAW&amp;n=201294&amp;dst=100047" TargetMode = "External"/><Relationship Id="rId7407" Type="http://schemas.openxmlformats.org/officeDocument/2006/relationships/hyperlink" Target="https://login.consultant.ru/link/?req=doc&amp;base=LAW&amp;n=200920&amp;dst=101222" TargetMode = "External"/><Relationship Id="rId7408" Type="http://schemas.openxmlformats.org/officeDocument/2006/relationships/hyperlink" Target="https://login.consultant.ru/link/?req=doc&amp;base=LAW&amp;n=130936&amp;dst=100061" TargetMode = "External"/><Relationship Id="rId7409" Type="http://schemas.openxmlformats.org/officeDocument/2006/relationships/hyperlink" Target="https://login.consultant.ru/link/?req=doc&amp;base=LAW&amp;n=133284&amp;dst=100042" TargetMode = "External"/><Relationship Id="rId7410" Type="http://schemas.openxmlformats.org/officeDocument/2006/relationships/hyperlink" Target="https://login.consultant.ru/link/?req=doc&amp;base=LAW&amp;n=176128&amp;dst=100035" TargetMode = "External"/><Relationship Id="rId7411" Type="http://schemas.openxmlformats.org/officeDocument/2006/relationships/hyperlink" Target="https://login.consultant.ru/link/?req=doc&amp;base=LAW&amp;n=281698&amp;dst=100009" TargetMode = "External"/><Relationship Id="rId7412" Type="http://schemas.openxmlformats.org/officeDocument/2006/relationships/hyperlink" Target="https://login.consultant.ru/link/?req=doc&amp;base=LAW&amp;n=310107&amp;dst=100185" TargetMode = "External"/><Relationship Id="rId7413" Type="http://schemas.openxmlformats.org/officeDocument/2006/relationships/hyperlink" Target="https://login.consultant.ru/link/?req=doc&amp;base=LAW&amp;n=219119&amp;dst=100301" TargetMode = "External"/><Relationship Id="rId7414" Type="http://schemas.openxmlformats.org/officeDocument/2006/relationships/hyperlink" Target="https://login.consultant.ru/link/?req=doc&amp;base=LAW&amp;n=303433&amp;dst=100017" TargetMode = "External"/><Relationship Id="rId7415" Type="http://schemas.openxmlformats.org/officeDocument/2006/relationships/hyperlink" Target="https://login.consultant.ru/link/?req=doc&amp;base=LAW&amp;n=495393&amp;dst=100017" TargetMode = "External"/><Relationship Id="rId7416" Type="http://schemas.openxmlformats.org/officeDocument/2006/relationships/hyperlink" Target="https://login.consultant.ru/link/?req=doc&amp;base=LAW&amp;n=444695&amp;dst=100028" TargetMode = "External"/><Relationship Id="rId7417" Type="http://schemas.openxmlformats.org/officeDocument/2006/relationships/hyperlink" Target="https://login.consultant.ru/link/?req=doc&amp;base=LAW&amp;n=444695&amp;dst=100029" TargetMode = "External"/><Relationship Id="rId7418" Type="http://schemas.openxmlformats.org/officeDocument/2006/relationships/hyperlink" Target="https://login.consultant.ru/link/?req=doc&amp;base=LAW&amp;n=450395&amp;dst=100018" TargetMode = "External"/><Relationship Id="rId7419" Type="http://schemas.openxmlformats.org/officeDocument/2006/relationships/hyperlink" Target="https://login.consultant.ru/link/?req=doc&amp;base=LAW&amp;n=201312&amp;dst=100316" TargetMode = "External"/><Relationship Id="rId7420" Type="http://schemas.openxmlformats.org/officeDocument/2006/relationships/hyperlink" Target="https://login.consultant.ru/link/?req=doc&amp;base=LAW&amp;n=455336&amp;dst=100178" TargetMode = "External"/><Relationship Id="rId7421" Type="http://schemas.openxmlformats.org/officeDocument/2006/relationships/hyperlink" Target="https://login.consultant.ru/link/?req=doc&amp;base=LAW&amp;n=446159&amp;dst=100413" TargetMode = "External"/><Relationship Id="rId7422" Type="http://schemas.openxmlformats.org/officeDocument/2006/relationships/hyperlink" Target="https://login.consultant.ru/link/?req=doc&amp;base=LAW&amp;n=455339&amp;dst=100495" TargetMode = "External"/><Relationship Id="rId7423" Type="http://schemas.openxmlformats.org/officeDocument/2006/relationships/hyperlink" Target="https://login.consultant.ru/link/?req=doc&amp;base=LAW&amp;n=506719&amp;dst=100015" TargetMode = "External"/><Relationship Id="rId7424" Type="http://schemas.openxmlformats.org/officeDocument/2006/relationships/hyperlink" Target="https://login.consultant.ru/link/?req=doc&amp;base=LAW&amp;n=103036&amp;dst=100056" TargetMode = "External"/><Relationship Id="rId7425" Type="http://schemas.openxmlformats.org/officeDocument/2006/relationships/hyperlink" Target="https://login.consultant.ru/link/?req=doc&amp;base=LAW&amp;n=455339&amp;dst=100497" TargetMode = "External"/><Relationship Id="rId7426" Type="http://schemas.openxmlformats.org/officeDocument/2006/relationships/hyperlink" Target="https://login.consultant.ru/link/?req=doc&amp;base=LAW&amp;n=296431&amp;dst=100014" TargetMode = "External"/><Relationship Id="rId7427" Type="http://schemas.openxmlformats.org/officeDocument/2006/relationships/hyperlink" Target="https://login.consultant.ru/link/?req=doc&amp;base=LAW&amp;n=201315&amp;dst=100469" TargetMode = "External"/><Relationship Id="rId7428" Type="http://schemas.openxmlformats.org/officeDocument/2006/relationships/hyperlink" Target="https://login.consultant.ru/link/?req=doc&amp;base=LAW&amp;n=200797&amp;dst=100114" TargetMode = "External"/><Relationship Id="rId7429" Type="http://schemas.openxmlformats.org/officeDocument/2006/relationships/hyperlink" Target="https://login.consultant.ru/link/?req=doc&amp;base=LAW&amp;n=455336&amp;dst=100179" TargetMode = "External"/><Relationship Id="rId7430" Type="http://schemas.openxmlformats.org/officeDocument/2006/relationships/hyperlink" Target="https://login.consultant.ru/link/?req=doc&amp;base=LAW&amp;n=116560&amp;dst=100019" TargetMode = "External"/><Relationship Id="rId7431" Type="http://schemas.openxmlformats.org/officeDocument/2006/relationships/hyperlink" Target="https://login.consultant.ru/link/?req=doc&amp;base=LAW&amp;n=201315&amp;dst=100528" TargetMode = "External"/><Relationship Id="rId7432" Type="http://schemas.openxmlformats.org/officeDocument/2006/relationships/hyperlink" Target="https://login.consultant.ru/link/?req=doc&amp;base=LAW&amp;n=517400&amp;dst=100023" TargetMode = "External"/><Relationship Id="rId7433" Type="http://schemas.openxmlformats.org/officeDocument/2006/relationships/hyperlink" Target="https://login.consultant.ru/link/?req=doc&amp;base=LAW&amp;n=508889&amp;dst=11989" TargetMode = "External"/><Relationship Id="rId7434" Type="http://schemas.openxmlformats.org/officeDocument/2006/relationships/hyperlink" Target="https://login.consultant.ru/link/?req=doc&amp;base=LAW&amp;n=201315&amp;dst=100470" TargetMode = "External"/><Relationship Id="rId7435" Type="http://schemas.openxmlformats.org/officeDocument/2006/relationships/hyperlink" Target="https://login.consultant.ru/link/?req=doc&amp;base=LAW&amp;n=59966&amp;dst=100048" TargetMode = "External"/><Relationship Id="rId7436" Type="http://schemas.openxmlformats.org/officeDocument/2006/relationships/hyperlink" Target="https://login.consultant.ru/link/?req=doc&amp;base=LAW&amp;n=310107&amp;dst=100186" TargetMode = "External"/><Relationship Id="rId7437" Type="http://schemas.openxmlformats.org/officeDocument/2006/relationships/hyperlink" Target="https://login.consultant.ru/link/?req=doc&amp;base=LAW&amp;n=59966&amp;dst=100049" TargetMode = "External"/><Relationship Id="rId7438" Type="http://schemas.openxmlformats.org/officeDocument/2006/relationships/hyperlink" Target="https://login.consultant.ru/link/?req=doc&amp;base=LAW&amp;n=60665&amp;dst=100017" TargetMode = "External"/><Relationship Id="rId7439" Type="http://schemas.openxmlformats.org/officeDocument/2006/relationships/hyperlink" Target="https://login.consultant.ru/link/?req=doc&amp;base=LAW&amp;n=201481&amp;dst=100072" TargetMode = "External"/><Relationship Id="rId7440" Type="http://schemas.openxmlformats.org/officeDocument/2006/relationships/hyperlink" Target="https://login.consultant.ru/link/?req=doc&amp;base=LAW&amp;n=201294&amp;dst=100048" TargetMode = "External"/><Relationship Id="rId7441" Type="http://schemas.openxmlformats.org/officeDocument/2006/relationships/hyperlink" Target="https://login.consultant.ru/link/?req=doc&amp;base=LAW&amp;n=200920&amp;dst=101223" TargetMode = "External"/><Relationship Id="rId7442" Type="http://schemas.openxmlformats.org/officeDocument/2006/relationships/hyperlink" Target="https://login.consultant.ru/link/?req=doc&amp;base=LAW&amp;n=130936&amp;dst=100062" TargetMode = "External"/><Relationship Id="rId7443" Type="http://schemas.openxmlformats.org/officeDocument/2006/relationships/hyperlink" Target="https://login.consultant.ru/link/?req=doc&amp;base=LAW&amp;n=133284&amp;dst=100043" TargetMode = "External"/><Relationship Id="rId7444" Type="http://schemas.openxmlformats.org/officeDocument/2006/relationships/hyperlink" Target="https://login.consultant.ru/link/?req=doc&amp;base=LAW&amp;n=176128&amp;dst=100036" TargetMode = "External"/><Relationship Id="rId7445" Type="http://schemas.openxmlformats.org/officeDocument/2006/relationships/hyperlink" Target="https://login.consultant.ru/link/?req=doc&amp;base=LAW&amp;n=281698&amp;dst=100010" TargetMode = "External"/><Relationship Id="rId7446" Type="http://schemas.openxmlformats.org/officeDocument/2006/relationships/hyperlink" Target="https://login.consultant.ru/link/?req=doc&amp;base=LAW&amp;n=303433&amp;dst=100019" TargetMode = "External"/><Relationship Id="rId7447" Type="http://schemas.openxmlformats.org/officeDocument/2006/relationships/hyperlink" Target="https://login.consultant.ru/link/?req=doc&amp;base=LAW&amp;n=495393&amp;dst=100019" TargetMode = "External"/><Relationship Id="rId7448" Type="http://schemas.openxmlformats.org/officeDocument/2006/relationships/hyperlink" Target="https://login.consultant.ru/link/?req=doc&amp;base=LAW&amp;n=444695&amp;dst=100032" TargetMode = "External"/><Relationship Id="rId7449" Type="http://schemas.openxmlformats.org/officeDocument/2006/relationships/hyperlink" Target="https://login.consultant.ru/link/?req=doc&amp;base=LAW&amp;n=444695&amp;dst=100033" TargetMode = "External"/><Relationship Id="rId7450" Type="http://schemas.openxmlformats.org/officeDocument/2006/relationships/hyperlink" Target="https://login.consultant.ru/link/?req=doc&amp;base=LAW&amp;n=450395&amp;dst=100020" TargetMode = "External"/><Relationship Id="rId7451" Type="http://schemas.openxmlformats.org/officeDocument/2006/relationships/hyperlink" Target="https://login.consultant.ru/link/?req=doc&amp;base=LAW&amp;n=99661&amp;dst=100004" TargetMode = "External"/><Relationship Id="rId7452" Type="http://schemas.openxmlformats.org/officeDocument/2006/relationships/hyperlink" Target="https://login.consultant.ru/link/?req=doc&amp;base=LAW&amp;n=121355&amp;dst=100292" TargetMode = "External"/><Relationship Id="rId7453" Type="http://schemas.openxmlformats.org/officeDocument/2006/relationships/hyperlink" Target="https://login.consultant.ru/link/?req=doc&amp;base=LAW&amp;n=158408&amp;dst=100064" TargetMode = "External"/><Relationship Id="rId7454" Type="http://schemas.openxmlformats.org/officeDocument/2006/relationships/hyperlink" Target="https://login.consultant.ru/link/?req=doc&amp;base=LAW&amp;n=502258&amp;dst=3" TargetMode = "External"/><Relationship Id="rId7455" Type="http://schemas.openxmlformats.org/officeDocument/2006/relationships/hyperlink" Target="https://login.consultant.ru/link/?req=doc&amp;base=LAW&amp;n=102093&amp;dst=100053" TargetMode = "External"/><Relationship Id="rId7456" Type="http://schemas.openxmlformats.org/officeDocument/2006/relationships/hyperlink" Target="https://login.consultant.ru/link/?req=doc&amp;base=LAW&amp;n=201312&amp;dst=100317" TargetMode = "External"/><Relationship Id="rId7457" Type="http://schemas.openxmlformats.org/officeDocument/2006/relationships/hyperlink" Target="https://login.consultant.ru/link/?req=doc&amp;base=LAW&amp;n=450395&amp;dst=100023" TargetMode = "External"/><Relationship Id="rId7458" Type="http://schemas.openxmlformats.org/officeDocument/2006/relationships/hyperlink" Target="https://login.consultant.ru/link/?req=doc&amp;base=LAW&amp;n=88989&amp;dst=100050" TargetMode = "External"/><Relationship Id="rId7459" Type="http://schemas.openxmlformats.org/officeDocument/2006/relationships/hyperlink" Target="https://login.consultant.ru/link/?req=doc&amp;base=LAW&amp;n=215486&amp;dst=100036" TargetMode = "External"/><Relationship Id="rId7460" Type="http://schemas.openxmlformats.org/officeDocument/2006/relationships/hyperlink" Target="https://login.consultant.ru/link/?req=doc&amp;base=LAW&amp;n=493232" TargetMode = "External"/><Relationship Id="rId7461" Type="http://schemas.openxmlformats.org/officeDocument/2006/relationships/hyperlink" Target="https://login.consultant.ru/link/?req=doc&amp;base=LAW&amp;n=450395&amp;dst=100024" TargetMode = "External"/><Relationship Id="rId7462" Type="http://schemas.openxmlformats.org/officeDocument/2006/relationships/hyperlink" Target="https://login.consultant.ru/link/?req=doc&amp;base=LAW&amp;n=286705&amp;dst=100008" TargetMode = "External"/><Relationship Id="rId7463" Type="http://schemas.openxmlformats.org/officeDocument/2006/relationships/hyperlink" Target="https://login.consultant.ru/link/?req=doc&amp;base=LAW&amp;n=154989&amp;dst=100009" TargetMode = "External"/><Relationship Id="rId7464" Type="http://schemas.openxmlformats.org/officeDocument/2006/relationships/hyperlink" Target="https://login.consultant.ru/link/?req=doc&amp;base=LAW&amp;n=470677&amp;dst=100889" TargetMode = "External"/><Relationship Id="rId7465" Type="http://schemas.openxmlformats.org/officeDocument/2006/relationships/hyperlink" Target="https://login.consultant.ru/link/?req=doc&amp;base=LAW&amp;n=405756&amp;dst=100339" TargetMode = "External"/><Relationship Id="rId7466" Type="http://schemas.openxmlformats.org/officeDocument/2006/relationships/hyperlink" Target="https://login.consultant.ru/link/?req=doc&amp;base=LAW&amp;n=446159&amp;dst=100415" TargetMode = "External"/><Relationship Id="rId7467" Type="http://schemas.openxmlformats.org/officeDocument/2006/relationships/hyperlink" Target="https://login.consultant.ru/link/?req=doc&amp;base=LAW&amp;n=201312&amp;dst=100319" TargetMode = "External"/><Relationship Id="rId7468" Type="http://schemas.openxmlformats.org/officeDocument/2006/relationships/hyperlink" Target="https://login.consultant.ru/link/?req=doc&amp;base=LAW&amp;n=446159&amp;dst=100416" TargetMode = "External"/><Relationship Id="rId7469" Type="http://schemas.openxmlformats.org/officeDocument/2006/relationships/hyperlink" Target="https://login.consultant.ru/link/?req=doc&amp;base=LAW&amp;n=446159&amp;dst=100417" TargetMode = "External"/><Relationship Id="rId7470" Type="http://schemas.openxmlformats.org/officeDocument/2006/relationships/hyperlink" Target="https://login.consultant.ru/link/?req=doc&amp;base=LAW&amp;n=201312&amp;dst=100320" TargetMode = "External"/><Relationship Id="rId7471" Type="http://schemas.openxmlformats.org/officeDocument/2006/relationships/hyperlink" Target="https://login.consultant.ru/link/?req=doc&amp;base=LAW&amp;n=446159&amp;dst=100418" TargetMode = "External"/><Relationship Id="rId7472" Type="http://schemas.openxmlformats.org/officeDocument/2006/relationships/hyperlink" Target="https://login.consultant.ru/link/?req=doc&amp;base=LAW&amp;n=446159&amp;dst=100420" TargetMode = "External"/><Relationship Id="rId7473" Type="http://schemas.openxmlformats.org/officeDocument/2006/relationships/hyperlink" Target="https://login.consultant.ru/link/?req=doc&amp;base=LAW&amp;n=446159&amp;dst=100421" TargetMode = "External"/><Relationship Id="rId7474" Type="http://schemas.openxmlformats.org/officeDocument/2006/relationships/hyperlink" Target="https://login.consultant.ru/link/?req=doc&amp;base=LAW&amp;n=446159&amp;dst=100422" TargetMode = "External"/><Relationship Id="rId7475" Type="http://schemas.openxmlformats.org/officeDocument/2006/relationships/hyperlink" Target="https://login.consultant.ru/link/?req=doc&amp;base=LAW&amp;n=201312&amp;dst=100321" TargetMode = "External"/><Relationship Id="rId7476" Type="http://schemas.openxmlformats.org/officeDocument/2006/relationships/hyperlink" Target="https://login.consultant.ru/link/?req=doc&amp;base=LAW&amp;n=446159&amp;dst=100423" TargetMode = "External"/><Relationship Id="rId7477" Type="http://schemas.openxmlformats.org/officeDocument/2006/relationships/hyperlink" Target="https://login.consultant.ru/link/?req=doc&amp;base=LAW&amp;n=446159&amp;dst=100425" TargetMode = "External"/><Relationship Id="rId7478" Type="http://schemas.openxmlformats.org/officeDocument/2006/relationships/hyperlink" Target="https://login.consultant.ru/link/?req=doc&amp;base=LAW&amp;n=446159&amp;dst=100426" TargetMode = "External"/><Relationship Id="rId7479" Type="http://schemas.openxmlformats.org/officeDocument/2006/relationships/hyperlink" Target="https://login.consultant.ru/link/?req=doc&amp;base=LAW&amp;n=446159&amp;dst=100427" TargetMode = "External"/><Relationship Id="rId7480" Type="http://schemas.openxmlformats.org/officeDocument/2006/relationships/hyperlink" Target="https://login.consultant.ru/link/?req=doc&amp;base=LAW&amp;n=201312&amp;dst=100322" TargetMode = "External"/><Relationship Id="rId7481" Type="http://schemas.openxmlformats.org/officeDocument/2006/relationships/hyperlink" Target="https://login.consultant.ru/link/?req=doc&amp;base=LAW&amp;n=446159&amp;dst=100428" TargetMode = "External"/><Relationship Id="rId7482" Type="http://schemas.openxmlformats.org/officeDocument/2006/relationships/hyperlink" Target="https://login.consultant.ru/link/?req=doc&amp;base=LAW&amp;n=446159&amp;dst=100430" TargetMode = "External"/><Relationship Id="rId7483" Type="http://schemas.openxmlformats.org/officeDocument/2006/relationships/hyperlink" Target="https://login.consultant.ru/link/?req=doc&amp;base=LAW&amp;n=446159&amp;dst=100431" TargetMode = "External"/><Relationship Id="rId7484" Type="http://schemas.openxmlformats.org/officeDocument/2006/relationships/hyperlink" Target="https://login.consultant.ru/link/?req=doc&amp;base=LAW&amp;n=173823&amp;dst=100146" TargetMode = "External"/><Relationship Id="rId7485" Type="http://schemas.openxmlformats.org/officeDocument/2006/relationships/hyperlink" Target="https://login.consultant.ru/link/?req=doc&amp;base=LAW&amp;n=446159&amp;dst=100432" TargetMode = "External"/><Relationship Id="rId7486" Type="http://schemas.openxmlformats.org/officeDocument/2006/relationships/hyperlink" Target="https://login.consultant.ru/link/?req=doc&amp;base=LAW&amp;n=173867&amp;dst=100163" TargetMode = "External"/><Relationship Id="rId7487" Type="http://schemas.openxmlformats.org/officeDocument/2006/relationships/hyperlink" Target="https://login.consultant.ru/link/?req=doc&amp;base=LAW&amp;n=45537" TargetMode = "External"/><Relationship Id="rId7488" Type="http://schemas.openxmlformats.org/officeDocument/2006/relationships/hyperlink" Target="https://login.consultant.ru/link/?req=doc&amp;base=LAW&amp;n=110181&amp;dst=100025" TargetMode = "External"/><Relationship Id="rId7489" Type="http://schemas.openxmlformats.org/officeDocument/2006/relationships/hyperlink" Target="https://login.consultant.ru/link/?req=doc&amp;base=LAW&amp;n=173823&amp;dst=100147" TargetMode = "External"/><Relationship Id="rId7490" Type="http://schemas.openxmlformats.org/officeDocument/2006/relationships/hyperlink" Target="https://login.consultant.ru/link/?req=doc&amp;base=LAW&amp;n=446159&amp;dst=100433" TargetMode = "External"/><Relationship Id="rId7491" Type="http://schemas.openxmlformats.org/officeDocument/2006/relationships/hyperlink" Target="https://login.consultant.ru/link/?req=doc&amp;base=LAW&amp;n=446159&amp;dst=100434" TargetMode = "External"/><Relationship Id="rId7492" Type="http://schemas.openxmlformats.org/officeDocument/2006/relationships/hyperlink" Target="https://login.consultant.ru/link/?req=doc&amp;base=LAW&amp;n=455339&amp;dst=100498" TargetMode = "External"/><Relationship Id="rId7493" Type="http://schemas.openxmlformats.org/officeDocument/2006/relationships/hyperlink" Target="https://login.consultant.ru/link/?req=doc&amp;base=LAW&amp;n=388482&amp;dst=100063" TargetMode = "External"/><Relationship Id="rId7494" Type="http://schemas.openxmlformats.org/officeDocument/2006/relationships/hyperlink" Target="https://login.consultant.ru/link/?req=doc&amp;base=LAW&amp;n=388394&amp;dst=100008" TargetMode = "External"/><Relationship Id="rId7495" Type="http://schemas.openxmlformats.org/officeDocument/2006/relationships/hyperlink" Target="https://login.consultant.ru/link/?req=doc&amp;base=LAW&amp;n=135111" TargetMode = "External"/><Relationship Id="rId7496" Type="http://schemas.openxmlformats.org/officeDocument/2006/relationships/hyperlink" Target="https://login.consultant.ru/link/?req=doc&amp;base=LAW&amp;n=173123&amp;dst=100051" TargetMode = "External"/><Relationship Id="rId7497" Type="http://schemas.openxmlformats.org/officeDocument/2006/relationships/hyperlink" Target="https://login.consultant.ru/link/?req=doc&amp;base=LAW&amp;n=500291&amp;dst=100622" TargetMode = "External"/><Relationship Id="rId7498" Type="http://schemas.openxmlformats.org/officeDocument/2006/relationships/hyperlink" Target="https://login.consultant.ru/link/?req=doc&amp;base=LAW&amp;n=173123&amp;dst=100052" TargetMode = "External"/><Relationship Id="rId7499" Type="http://schemas.openxmlformats.org/officeDocument/2006/relationships/hyperlink" Target="https://login.consultant.ru/link/?req=doc&amp;base=LAW&amp;n=438030&amp;dst=100013" TargetMode = "External"/><Relationship Id="rId7500" Type="http://schemas.openxmlformats.org/officeDocument/2006/relationships/hyperlink" Target="https://login.consultant.ru/link/?req=doc&amp;base=LAW&amp;n=421867&amp;dst=100010" TargetMode = "External"/><Relationship Id="rId7501" Type="http://schemas.openxmlformats.org/officeDocument/2006/relationships/hyperlink" Target="https://login.consultant.ru/link/?req=doc&amp;base=LAW&amp;n=505904&amp;dst=100218" TargetMode = "External"/><Relationship Id="rId7502" Type="http://schemas.openxmlformats.org/officeDocument/2006/relationships/hyperlink" Target="https://login.consultant.ru/link/?req=doc&amp;base=LAW&amp;n=453874&amp;dst=100042" TargetMode = "External"/><Relationship Id="rId7503" Type="http://schemas.openxmlformats.org/officeDocument/2006/relationships/hyperlink" Target="https://login.consultant.ru/link/?req=doc&amp;base=LAW&amp;n=500291&amp;dst=100266" TargetMode = "External"/><Relationship Id="rId7504" Type="http://schemas.openxmlformats.org/officeDocument/2006/relationships/hyperlink" Target="https://login.consultant.ru/link/?req=doc&amp;base=LAW&amp;n=173123&amp;dst=100054" TargetMode = "External"/><Relationship Id="rId7505" Type="http://schemas.openxmlformats.org/officeDocument/2006/relationships/hyperlink" Target="https://login.consultant.ru/link/?req=doc&amp;base=LAW&amp;n=421867&amp;dst=100012" TargetMode = "External"/><Relationship Id="rId7506" Type="http://schemas.openxmlformats.org/officeDocument/2006/relationships/hyperlink" Target="https://login.consultant.ru/link/?req=doc&amp;base=LAW&amp;n=186310&amp;dst=102614" TargetMode = "External"/><Relationship Id="rId7507" Type="http://schemas.openxmlformats.org/officeDocument/2006/relationships/hyperlink" Target="https://login.consultant.ru/link/?req=doc&amp;base=LAW&amp;n=175232&amp;dst=100015" TargetMode = "External"/><Relationship Id="rId7508" Type="http://schemas.openxmlformats.org/officeDocument/2006/relationships/hyperlink" Target="https://login.consultant.ru/link/?req=doc&amp;base=LAW&amp;n=173867&amp;dst=100165" TargetMode = "External"/><Relationship Id="rId7509" Type="http://schemas.openxmlformats.org/officeDocument/2006/relationships/hyperlink" Target="https://login.consultant.ru/link/?req=doc&amp;base=LAW&amp;n=173867&amp;dst=100166" TargetMode = "External"/><Relationship Id="rId7510" Type="http://schemas.openxmlformats.org/officeDocument/2006/relationships/hyperlink" Target="https://login.consultant.ru/link/?req=doc&amp;base=LAW&amp;n=286708&amp;dst=100018" TargetMode = "External"/><Relationship Id="rId7511" Type="http://schemas.openxmlformats.org/officeDocument/2006/relationships/hyperlink" Target="https://login.consultant.ru/link/?req=doc&amp;base=LAW&amp;n=421791&amp;dst=100014" TargetMode = "External"/><Relationship Id="rId7512" Type="http://schemas.openxmlformats.org/officeDocument/2006/relationships/hyperlink" Target="https://login.consultant.ru/link/?req=doc&amp;base=LAW&amp;n=429693&amp;dst=100016" TargetMode = "External"/><Relationship Id="rId7513" Type="http://schemas.openxmlformats.org/officeDocument/2006/relationships/hyperlink" Target="https://login.consultant.ru/link/?req=doc&amp;base=LAW&amp;n=173867&amp;dst=100167" TargetMode = "External"/><Relationship Id="rId7514" Type="http://schemas.openxmlformats.org/officeDocument/2006/relationships/hyperlink" Target="https://login.consultant.ru/link/?req=doc&amp;base=LAW&amp;n=173823&amp;dst=100148" TargetMode = "External"/><Relationship Id="rId7515" Type="http://schemas.openxmlformats.org/officeDocument/2006/relationships/hyperlink" Target="https://login.consultant.ru/link/?req=doc&amp;base=LAW&amp;n=103036&amp;dst=100058" TargetMode = "External"/><Relationship Id="rId7516" Type="http://schemas.openxmlformats.org/officeDocument/2006/relationships/hyperlink" Target="https://login.consultant.ru/link/?req=doc&amp;base=LAW&amp;n=446159&amp;dst=100435" TargetMode = "External"/><Relationship Id="rId7517" Type="http://schemas.openxmlformats.org/officeDocument/2006/relationships/hyperlink" Target="https://login.consultant.ru/link/?req=doc&amp;base=LAW&amp;n=455339&amp;dst=100499" TargetMode = "External"/><Relationship Id="rId7518" Type="http://schemas.openxmlformats.org/officeDocument/2006/relationships/hyperlink" Target="https://login.consultant.ru/link/?req=doc&amp;base=LAW&amp;n=296431&amp;dst=100015" TargetMode = "External"/><Relationship Id="rId7519" Type="http://schemas.openxmlformats.org/officeDocument/2006/relationships/hyperlink" Target="https://login.consultant.ru/link/?req=doc&amp;base=LAW&amp;n=442770&amp;dst=100050" TargetMode = "External"/><Relationship Id="rId7520" Type="http://schemas.openxmlformats.org/officeDocument/2006/relationships/hyperlink" Target="https://login.consultant.ru/link/?req=doc&amp;base=LAW&amp;n=429693&amp;dst=100013" TargetMode = "External"/><Relationship Id="rId7521" Type="http://schemas.openxmlformats.org/officeDocument/2006/relationships/hyperlink" Target="https://login.consultant.ru/link/?req=doc&amp;base=LAW&amp;n=470677&amp;dst=100891" TargetMode = "External"/><Relationship Id="rId7522" Type="http://schemas.openxmlformats.org/officeDocument/2006/relationships/hyperlink" Target="https://login.consultant.ru/link/?req=doc&amp;base=LAW&amp;n=506956&amp;dst=100050" TargetMode = "External"/><Relationship Id="rId7523" Type="http://schemas.openxmlformats.org/officeDocument/2006/relationships/hyperlink" Target="https://login.consultant.ru/link/?req=doc&amp;base=LAW&amp;n=506956&amp;dst=100018" TargetMode = "External"/><Relationship Id="rId7524" Type="http://schemas.openxmlformats.org/officeDocument/2006/relationships/hyperlink" Target="https://login.consultant.ru/link/?req=doc&amp;base=LAW&amp;n=165824&amp;dst=100065" TargetMode = "External"/><Relationship Id="rId7525" Type="http://schemas.openxmlformats.org/officeDocument/2006/relationships/hyperlink" Target="https://login.consultant.ru/link/?req=doc&amp;base=LAW&amp;n=442770&amp;dst=100019" TargetMode = "External"/><Relationship Id="rId7526" Type="http://schemas.openxmlformats.org/officeDocument/2006/relationships/hyperlink" Target="https://login.consultant.ru/link/?req=doc&amp;base=LAW&amp;n=506956&amp;dst=100182" TargetMode = "External"/><Relationship Id="rId7527" Type="http://schemas.openxmlformats.org/officeDocument/2006/relationships/hyperlink" Target="https://login.consultant.ru/link/?req=doc&amp;base=LAW&amp;n=173867&amp;dst=100172" TargetMode = "External"/><Relationship Id="rId7528" Type="http://schemas.openxmlformats.org/officeDocument/2006/relationships/hyperlink" Target="https://login.consultant.ru/link/?req=doc&amp;base=LAW&amp;n=102857&amp;dst=100013" TargetMode = "External"/><Relationship Id="rId7529" Type="http://schemas.openxmlformats.org/officeDocument/2006/relationships/hyperlink" Target="https://login.consultant.ru/link/?req=doc&amp;base=LAW&amp;n=165824&amp;dst=100067" TargetMode = "External"/><Relationship Id="rId7530" Type="http://schemas.openxmlformats.org/officeDocument/2006/relationships/hyperlink" Target="https://login.consultant.ru/link/?req=doc&amp;base=LAW&amp;n=174719&amp;dst=100008" TargetMode = "External"/><Relationship Id="rId7531" Type="http://schemas.openxmlformats.org/officeDocument/2006/relationships/hyperlink" Target="https://login.consultant.ru/link/?req=doc&amp;base=LAW&amp;n=506956&amp;dst=100050" TargetMode = "External"/><Relationship Id="rId7532" Type="http://schemas.openxmlformats.org/officeDocument/2006/relationships/hyperlink" Target="https://login.consultant.ru/link/?req=doc&amp;base=LAW&amp;n=506956&amp;dst=100018" TargetMode = "External"/><Relationship Id="rId7533" Type="http://schemas.openxmlformats.org/officeDocument/2006/relationships/hyperlink" Target="https://login.consultant.ru/link/?req=doc&amp;base=LAW&amp;n=446159&amp;dst=100437" TargetMode = "External"/><Relationship Id="rId7534" Type="http://schemas.openxmlformats.org/officeDocument/2006/relationships/hyperlink" Target="https://login.consultant.ru/link/?req=doc&amp;base=LAW&amp;n=441772&amp;dst=100118" TargetMode = "External"/><Relationship Id="rId7535" Type="http://schemas.openxmlformats.org/officeDocument/2006/relationships/hyperlink" Target="https://login.consultant.ru/link/?req=doc&amp;base=LAW&amp;n=171230&amp;dst=100092" TargetMode = "External"/><Relationship Id="rId7536" Type="http://schemas.openxmlformats.org/officeDocument/2006/relationships/hyperlink" Target="https://login.consultant.ru/link/?req=doc&amp;base=LAW&amp;n=173165&amp;dst=100043" TargetMode = "External"/><Relationship Id="rId7537" Type="http://schemas.openxmlformats.org/officeDocument/2006/relationships/hyperlink" Target="https://login.consultant.ru/link/?req=doc&amp;base=LAW&amp;n=180722&amp;dst=100027" TargetMode = "External"/><Relationship Id="rId7538" Type="http://schemas.openxmlformats.org/officeDocument/2006/relationships/hyperlink" Target="https://login.consultant.ru/link/?req=doc&amp;base=LAW&amp;n=182643&amp;dst=100112" TargetMode = "External"/><Relationship Id="rId7539" Type="http://schemas.openxmlformats.org/officeDocument/2006/relationships/hyperlink" Target="https://login.consultant.ru/link/?req=doc&amp;base=LAW&amp;n=190447&amp;dst=100028" TargetMode = "External"/><Relationship Id="rId7540" Type="http://schemas.openxmlformats.org/officeDocument/2006/relationships/hyperlink" Target="https://login.consultant.ru/link/?req=doc&amp;base=LAW&amp;n=200002&amp;dst=100010" TargetMode = "External"/><Relationship Id="rId7541" Type="http://schemas.openxmlformats.org/officeDocument/2006/relationships/hyperlink" Target="https://login.consultant.ru/link/?req=doc&amp;base=LAW&amp;n=286708&amp;dst=100019" TargetMode = "External"/><Relationship Id="rId7542" Type="http://schemas.openxmlformats.org/officeDocument/2006/relationships/hyperlink" Target="https://login.consultant.ru/link/?req=doc&amp;base=LAW&amp;n=421791&amp;dst=100015" TargetMode = "External"/><Relationship Id="rId7543" Type="http://schemas.openxmlformats.org/officeDocument/2006/relationships/hyperlink" Target="https://login.consultant.ru/link/?req=doc&amp;base=LAW&amp;n=450395&amp;dst=100026" TargetMode = "External"/><Relationship Id="rId7544" Type="http://schemas.openxmlformats.org/officeDocument/2006/relationships/hyperlink" Target="https://login.consultant.ru/link/?req=doc&amp;base=LAW&amp;n=453871&amp;dst=100040" TargetMode = "External"/><Relationship Id="rId7545" Type="http://schemas.openxmlformats.org/officeDocument/2006/relationships/hyperlink" Target="https://login.consultant.ru/link/?req=doc&amp;base=LAW&amp;n=509325&amp;dst=100084" TargetMode = "External"/><Relationship Id="rId7546" Type="http://schemas.openxmlformats.org/officeDocument/2006/relationships/hyperlink" Target="https://login.consultant.ru/link/?req=doc&amp;base=LAW&amp;n=180722&amp;dst=100030" TargetMode = "External"/><Relationship Id="rId7547" Type="http://schemas.openxmlformats.org/officeDocument/2006/relationships/hyperlink" Target="https://login.consultant.ru/link/?req=doc&amp;base=LAW&amp;n=446159&amp;dst=100439" TargetMode = "External"/><Relationship Id="rId7548" Type="http://schemas.openxmlformats.org/officeDocument/2006/relationships/hyperlink" Target="https://login.consultant.ru/link/?req=doc&amp;base=LAW&amp;n=446159&amp;dst=100440" TargetMode = "External"/><Relationship Id="rId7549" Type="http://schemas.openxmlformats.org/officeDocument/2006/relationships/hyperlink" Target="https://login.consultant.ru/link/?req=doc&amp;base=LAW&amp;n=180722&amp;dst=100032" TargetMode = "External"/><Relationship Id="rId7550" Type="http://schemas.openxmlformats.org/officeDocument/2006/relationships/hyperlink" Target="https://login.consultant.ru/link/?req=doc&amp;base=LAW&amp;n=455339&amp;dst=100501" TargetMode = "External"/><Relationship Id="rId7551" Type="http://schemas.openxmlformats.org/officeDocument/2006/relationships/hyperlink" Target="https://login.consultant.ru/link/?req=doc&amp;base=LAW&amp;n=200002&amp;dst=100011" TargetMode = "External"/><Relationship Id="rId7552" Type="http://schemas.openxmlformats.org/officeDocument/2006/relationships/hyperlink" Target="https://login.consultant.ru/link/?req=doc&amp;base=LAW&amp;n=296431&amp;dst=100017" TargetMode = "External"/><Relationship Id="rId7553" Type="http://schemas.openxmlformats.org/officeDocument/2006/relationships/hyperlink" Target="https://login.consultant.ru/link/?req=doc&amp;base=LAW&amp;n=446159&amp;dst=100441" TargetMode = "External"/><Relationship Id="rId7554" Type="http://schemas.openxmlformats.org/officeDocument/2006/relationships/hyperlink" Target="https://login.consultant.ru/link/?req=doc&amp;base=LAW&amp;n=446159&amp;dst=100442" TargetMode = "External"/><Relationship Id="rId7555" Type="http://schemas.openxmlformats.org/officeDocument/2006/relationships/hyperlink" Target="https://login.consultant.ru/link/?req=doc&amp;base=LAW&amp;n=446159&amp;dst=100443" TargetMode = "External"/><Relationship Id="rId7556" Type="http://schemas.openxmlformats.org/officeDocument/2006/relationships/hyperlink" Target="https://login.consultant.ru/link/?req=doc&amp;base=LAW&amp;n=446159&amp;dst=100444" TargetMode = "External"/><Relationship Id="rId7557" Type="http://schemas.openxmlformats.org/officeDocument/2006/relationships/hyperlink" Target="https://login.consultant.ru/link/?req=doc&amp;base=LAW&amp;n=180722&amp;dst=100033" TargetMode = "External"/><Relationship Id="rId7558" Type="http://schemas.openxmlformats.org/officeDocument/2006/relationships/hyperlink" Target="https://login.consultant.ru/link/?req=doc&amp;base=LAW&amp;n=446159&amp;dst=100445" TargetMode = "External"/><Relationship Id="rId7559" Type="http://schemas.openxmlformats.org/officeDocument/2006/relationships/hyperlink" Target="https://login.consultant.ru/link/?req=doc&amp;base=LAW&amp;n=200002&amp;dst=100012" TargetMode = "External"/><Relationship Id="rId7560" Type="http://schemas.openxmlformats.org/officeDocument/2006/relationships/hyperlink" Target="https://login.consultant.ru/link/?req=doc&amp;base=LAW&amp;n=217082&amp;dst=100012" TargetMode = "External"/><Relationship Id="rId7561" Type="http://schemas.openxmlformats.org/officeDocument/2006/relationships/hyperlink" Target="https://login.consultant.ru/link/?req=doc&amp;base=LAW&amp;n=446159&amp;dst=100446" TargetMode = "External"/><Relationship Id="rId7562" Type="http://schemas.openxmlformats.org/officeDocument/2006/relationships/hyperlink" Target="https://login.consultant.ru/link/?req=doc&amp;base=LAW&amp;n=455339&amp;dst=100502" TargetMode = "External"/><Relationship Id="rId7563" Type="http://schemas.openxmlformats.org/officeDocument/2006/relationships/hyperlink" Target="https://login.consultant.ru/link/?req=doc&amp;base=LAW&amp;n=296431&amp;dst=100018" TargetMode = "External"/><Relationship Id="rId7564" Type="http://schemas.openxmlformats.org/officeDocument/2006/relationships/hyperlink" Target="https://login.consultant.ru/link/?req=doc&amp;base=LAW&amp;n=200002&amp;dst=100013" TargetMode = "External"/><Relationship Id="rId7565" Type="http://schemas.openxmlformats.org/officeDocument/2006/relationships/hyperlink" Target="https://login.consultant.ru/link/?req=doc&amp;base=LAW&amp;n=203931&amp;dst=100010" TargetMode = "External"/><Relationship Id="rId7566" Type="http://schemas.openxmlformats.org/officeDocument/2006/relationships/hyperlink" Target="https://login.consultant.ru/link/?req=doc&amp;base=LAW&amp;n=200002&amp;dst=100015" TargetMode = "External"/><Relationship Id="rId7567" Type="http://schemas.openxmlformats.org/officeDocument/2006/relationships/hyperlink" Target="https://login.consultant.ru/link/?req=doc&amp;base=LAW&amp;n=200002&amp;dst=100017" TargetMode = "External"/><Relationship Id="rId7568" Type="http://schemas.openxmlformats.org/officeDocument/2006/relationships/hyperlink" Target="https://login.consultant.ru/link/?req=doc&amp;base=LAW&amp;n=215475&amp;dst=100011" TargetMode = "External"/><Relationship Id="rId7569" Type="http://schemas.openxmlformats.org/officeDocument/2006/relationships/hyperlink" Target="https://login.consultant.ru/link/?req=doc&amp;base=LAW&amp;n=116560&amp;dst=100020" TargetMode = "External"/><Relationship Id="rId7570" Type="http://schemas.openxmlformats.org/officeDocument/2006/relationships/hyperlink" Target="https://login.consultant.ru/link/?req=doc&amp;base=LAW&amp;n=182886&amp;dst=100027" TargetMode = "External"/><Relationship Id="rId7571" Type="http://schemas.openxmlformats.org/officeDocument/2006/relationships/hyperlink" Target="https://login.consultant.ru/link/?req=doc&amp;base=LAW&amp;n=140402&amp;dst=100011" TargetMode = "External"/><Relationship Id="rId7572" Type="http://schemas.openxmlformats.org/officeDocument/2006/relationships/hyperlink" Target="https://login.consultant.ru/link/?req=doc&amp;base=LAW&amp;n=140402&amp;dst=100035" TargetMode = "External"/><Relationship Id="rId7573" Type="http://schemas.openxmlformats.org/officeDocument/2006/relationships/hyperlink" Target="https://login.consultant.ru/link/?req=doc&amp;base=LAW&amp;n=446159&amp;dst=100448" TargetMode = "External"/><Relationship Id="rId7574" Type="http://schemas.openxmlformats.org/officeDocument/2006/relationships/hyperlink" Target="https://login.consultant.ru/link/?req=doc&amp;base=LAW&amp;n=446159&amp;dst=100449" TargetMode = "External"/><Relationship Id="rId7575" Type="http://schemas.openxmlformats.org/officeDocument/2006/relationships/hyperlink" Target="https://login.consultant.ru/link/?req=doc&amp;base=LAW&amp;n=446159&amp;dst=100450" TargetMode = "External"/><Relationship Id="rId7576" Type="http://schemas.openxmlformats.org/officeDocument/2006/relationships/hyperlink" Target="https://login.consultant.ru/link/?req=doc&amp;base=LAW&amp;n=519030&amp;dst=102027" TargetMode = "External"/><Relationship Id="rId7577" Type="http://schemas.openxmlformats.org/officeDocument/2006/relationships/hyperlink" Target="https://login.consultant.ru/link/?req=doc&amp;base=LAW&amp;n=116560&amp;dst=100028" TargetMode = "External"/><Relationship Id="rId7578" Type="http://schemas.openxmlformats.org/officeDocument/2006/relationships/hyperlink" Target="https://login.consultant.ru/link/?req=doc&amp;base=LAW&amp;n=140402&amp;dst=100011" TargetMode = "External"/><Relationship Id="rId7579" Type="http://schemas.openxmlformats.org/officeDocument/2006/relationships/hyperlink" Target="https://login.consultant.ru/link/?req=doc&amp;base=LAW&amp;n=140402&amp;dst=100035" TargetMode = "External"/><Relationship Id="rId7580" Type="http://schemas.openxmlformats.org/officeDocument/2006/relationships/hyperlink" Target="https://login.consultant.ru/link/?req=doc&amp;base=LAW&amp;n=182886&amp;dst=100028" TargetMode = "External"/><Relationship Id="rId7581" Type="http://schemas.openxmlformats.org/officeDocument/2006/relationships/hyperlink" Target="https://login.consultant.ru/link/?req=doc&amp;base=LAW&amp;n=128108&amp;dst=100017" TargetMode = "External"/><Relationship Id="rId7582" Type="http://schemas.openxmlformats.org/officeDocument/2006/relationships/hyperlink" Target="https://login.consultant.ru/link/?req=doc&amp;base=LAW&amp;n=116966&amp;dst=100019" TargetMode = "External"/><Relationship Id="rId7583" Type="http://schemas.openxmlformats.org/officeDocument/2006/relationships/hyperlink" Target="https://login.consultant.ru/link/?req=doc&amp;base=LAW&amp;n=201316&amp;dst=100081" TargetMode = "External"/><Relationship Id="rId7584" Type="http://schemas.openxmlformats.org/officeDocument/2006/relationships/hyperlink" Target="https://login.consultant.ru/link/?req=doc&amp;base=LAW&amp;n=490130&amp;dst=100088" TargetMode = "External"/><Relationship Id="rId7585" Type="http://schemas.openxmlformats.org/officeDocument/2006/relationships/hyperlink" Target="https://login.consultant.ru/link/?req=doc&amp;base=LAW&amp;n=102922&amp;dst=100040" TargetMode = "External"/><Relationship Id="rId7586" Type="http://schemas.openxmlformats.org/officeDocument/2006/relationships/hyperlink" Target="https://login.consultant.ru/link/?req=doc&amp;base=LAW&amp;n=440507&amp;dst=101060" TargetMode = "External"/><Relationship Id="rId7587" Type="http://schemas.openxmlformats.org/officeDocument/2006/relationships/hyperlink" Target="https://login.consultant.ru/link/?req=doc&amp;base=LAW&amp;n=413549&amp;dst=100545" TargetMode = "External"/><Relationship Id="rId7588" Type="http://schemas.openxmlformats.org/officeDocument/2006/relationships/hyperlink" Target="https://login.consultant.ru/link/?req=doc&amp;base=LAW&amp;n=386894&amp;dst=100018" TargetMode = "External"/><Relationship Id="rId7589" Type="http://schemas.openxmlformats.org/officeDocument/2006/relationships/hyperlink" Target="https://login.consultant.ru/link/?req=doc&amp;base=LAW&amp;n=451683&amp;dst=100021" TargetMode = "External"/><Relationship Id="rId7590" Type="http://schemas.openxmlformats.org/officeDocument/2006/relationships/hyperlink" Target="https://login.consultant.ru/link/?req=doc&amp;base=LAW&amp;n=502316&amp;dst=100197" TargetMode = "External"/><Relationship Id="rId7591" Type="http://schemas.openxmlformats.org/officeDocument/2006/relationships/hyperlink" Target="https://login.consultant.ru/link/?req=doc&amp;base=LAW&amp;n=440507&amp;dst=101061" TargetMode = "External"/><Relationship Id="rId7592" Type="http://schemas.openxmlformats.org/officeDocument/2006/relationships/hyperlink" Target="https://login.consultant.ru/link/?req=doc&amp;base=LAW&amp;n=201316&amp;dst=100081" TargetMode = "External"/><Relationship Id="rId7593" Type="http://schemas.openxmlformats.org/officeDocument/2006/relationships/hyperlink" Target="https://login.consultant.ru/link/?req=doc&amp;base=LAW&amp;n=102922&amp;dst=100041" TargetMode = "External"/><Relationship Id="rId7594" Type="http://schemas.openxmlformats.org/officeDocument/2006/relationships/hyperlink" Target="https://login.consultant.ru/link/?req=doc&amp;base=LAW&amp;n=116560&amp;dst=100033" TargetMode = "External"/><Relationship Id="rId7595" Type="http://schemas.openxmlformats.org/officeDocument/2006/relationships/hyperlink" Target="https://login.consultant.ru/link/?req=doc&amp;base=LAW&amp;n=182886&amp;dst=100030" TargetMode = "External"/><Relationship Id="rId7596" Type="http://schemas.openxmlformats.org/officeDocument/2006/relationships/hyperlink" Target="https://login.consultant.ru/link/?req=doc&amp;base=LAW&amp;n=182886&amp;dst=100031" TargetMode = "External"/><Relationship Id="rId7597" Type="http://schemas.openxmlformats.org/officeDocument/2006/relationships/hyperlink" Target="https://login.consultant.ru/link/?req=doc&amp;base=LAW&amp;n=182886&amp;dst=100032" TargetMode = "External"/><Relationship Id="rId7598" Type="http://schemas.openxmlformats.org/officeDocument/2006/relationships/hyperlink" Target="https://login.consultant.ru/link/?req=doc&amp;base=LAW&amp;n=182886&amp;dst=100033" TargetMode = "External"/><Relationship Id="rId7599" Type="http://schemas.openxmlformats.org/officeDocument/2006/relationships/hyperlink" Target="https://login.consultant.ru/link/?req=doc&amp;base=LAW&amp;n=201294&amp;dst=100049" TargetMode = "External"/><Relationship Id="rId7600" Type="http://schemas.openxmlformats.org/officeDocument/2006/relationships/hyperlink" Target="https://login.consultant.ru/link/?req=doc&amp;base=LAW&amp;n=505899" TargetMode = "External"/><Relationship Id="rId7601" Type="http://schemas.openxmlformats.org/officeDocument/2006/relationships/hyperlink" Target="https://login.consultant.ru/link/?req=doc&amp;base=LAW&amp;n=465511&amp;dst=100017" TargetMode = "External"/><Relationship Id="rId7602" Type="http://schemas.openxmlformats.org/officeDocument/2006/relationships/hyperlink" Target="https://login.consultant.ru/link/?req=doc&amp;base=LAW&amp;n=493196&amp;dst=100039" TargetMode = "External"/><Relationship Id="rId7603" Type="http://schemas.openxmlformats.org/officeDocument/2006/relationships/hyperlink" Target="https://login.consultant.ru/link/?req=doc&amp;base=LAW&amp;n=505899" TargetMode = "External"/><Relationship Id="rId7604" Type="http://schemas.openxmlformats.org/officeDocument/2006/relationships/hyperlink" Target="https://login.consultant.ru/link/?req=doc&amp;base=LAW&amp;n=493196&amp;dst=100040" TargetMode = "External"/><Relationship Id="rId7605" Type="http://schemas.openxmlformats.org/officeDocument/2006/relationships/hyperlink" Target="https://login.consultant.ru/link/?req=doc&amp;base=LAW&amp;n=493196&amp;dst=100042" TargetMode = "External"/><Relationship Id="rId7606" Type="http://schemas.openxmlformats.org/officeDocument/2006/relationships/hyperlink" Target="https://login.consultant.ru/link/?req=doc&amp;base=LAW&amp;n=493196&amp;dst=100044" TargetMode = "External"/><Relationship Id="rId7607" Type="http://schemas.openxmlformats.org/officeDocument/2006/relationships/hyperlink" Target="https://login.consultant.ru/link/?req=doc&amp;base=LAW&amp;n=493196&amp;dst=100045" TargetMode = "External"/><Relationship Id="rId7608" Type="http://schemas.openxmlformats.org/officeDocument/2006/relationships/hyperlink" Target="https://login.consultant.ru/link/?req=doc&amp;base=LAW&amp;n=493196&amp;dst=100046" TargetMode = "External"/><Relationship Id="rId7609" Type="http://schemas.openxmlformats.org/officeDocument/2006/relationships/hyperlink" Target="https://login.consultant.ru/link/?req=doc&amp;base=LAW&amp;n=493196&amp;dst=100047" TargetMode = "External"/><Relationship Id="rId7610" Type="http://schemas.openxmlformats.org/officeDocument/2006/relationships/hyperlink" Target="https://login.consultant.ru/link/?req=doc&amp;base=LAW&amp;n=493196&amp;dst=100048" TargetMode = "External"/><Relationship Id="rId7611" Type="http://schemas.openxmlformats.org/officeDocument/2006/relationships/hyperlink" Target="https://login.consultant.ru/link/?req=doc&amp;base=LAW&amp;n=493196&amp;dst=100052" TargetMode = "External"/><Relationship Id="rId7612" Type="http://schemas.openxmlformats.org/officeDocument/2006/relationships/hyperlink" Target="https://login.consultant.ru/link/?req=doc&amp;base=LAW&amp;n=493196&amp;dst=100055" TargetMode = "External"/><Relationship Id="rId7613" Type="http://schemas.openxmlformats.org/officeDocument/2006/relationships/hyperlink" Target="https://login.consultant.ru/link/?req=doc&amp;base=LAW&amp;n=493196&amp;dst=100056" TargetMode = "External"/><Relationship Id="rId7614" Type="http://schemas.openxmlformats.org/officeDocument/2006/relationships/hyperlink" Target="https://login.consultant.ru/link/?req=doc&amp;base=LAW&amp;n=493196&amp;dst=100057" TargetMode = "External"/><Relationship Id="rId7615" Type="http://schemas.openxmlformats.org/officeDocument/2006/relationships/hyperlink" Target="https://login.consultant.ru/link/?req=doc&amp;base=LAW&amp;n=493196&amp;dst=100058" TargetMode = "External"/><Relationship Id="rId7616" Type="http://schemas.openxmlformats.org/officeDocument/2006/relationships/hyperlink" Target="https://login.consultant.ru/link/?req=doc&amp;base=LAW&amp;n=493196&amp;dst=100059" TargetMode = "External"/><Relationship Id="rId7617" Type="http://schemas.openxmlformats.org/officeDocument/2006/relationships/hyperlink" Target="https://login.consultant.ru/link/?req=doc&amp;base=LAW&amp;n=493196&amp;dst=100060" TargetMode = "External"/><Relationship Id="rId7618" Type="http://schemas.openxmlformats.org/officeDocument/2006/relationships/hyperlink" Target="https://login.consultant.ru/link/?req=doc&amp;base=LAW&amp;n=465511&amp;dst=100019" TargetMode = "External"/><Relationship Id="rId7619" Type="http://schemas.openxmlformats.org/officeDocument/2006/relationships/hyperlink" Target="https://login.consultant.ru/link/?req=doc&amp;base=LAW&amp;n=505899" TargetMode = "External"/><Relationship Id="rId7620" Type="http://schemas.openxmlformats.org/officeDocument/2006/relationships/hyperlink" Target="https://login.consultant.ru/link/?req=doc&amp;base=LAW&amp;n=502580&amp;dst=100098" TargetMode = "External"/><Relationship Id="rId7621" Type="http://schemas.openxmlformats.org/officeDocument/2006/relationships/hyperlink" Target="https://login.consultant.ru/link/?req=doc&amp;base=LAW&amp;n=422114&amp;dst=100054" TargetMode = "External"/><Relationship Id="rId7622" Type="http://schemas.openxmlformats.org/officeDocument/2006/relationships/hyperlink" Target="https://login.consultant.ru/link/?req=doc&amp;base=LAW&amp;n=304087&amp;dst=100016" TargetMode = "External"/><Relationship Id="rId7623" Type="http://schemas.openxmlformats.org/officeDocument/2006/relationships/hyperlink" Target="https://login.consultant.ru/link/?req=doc&amp;base=LAW&amp;n=422114&amp;dst=100055" TargetMode = "External"/><Relationship Id="rId7624" Type="http://schemas.openxmlformats.org/officeDocument/2006/relationships/hyperlink" Target="https://login.consultant.ru/link/?req=doc&amp;base=LAW&amp;n=422114&amp;dst=100056" TargetMode = "External"/><Relationship Id="rId7625" Type="http://schemas.openxmlformats.org/officeDocument/2006/relationships/hyperlink" Target="https://login.consultant.ru/link/?req=doc&amp;base=LAW&amp;n=422114&amp;dst=100057" TargetMode = "External"/><Relationship Id="rId7626" Type="http://schemas.openxmlformats.org/officeDocument/2006/relationships/hyperlink" Target="https://login.consultant.ru/link/?req=doc&amp;base=LAW&amp;n=422114&amp;dst=100058" TargetMode = "External"/><Relationship Id="rId7627" Type="http://schemas.openxmlformats.org/officeDocument/2006/relationships/hyperlink" Target="https://login.consultant.ru/link/?req=doc&amp;base=LAW&amp;n=422114&amp;dst=100059" TargetMode = "External"/><Relationship Id="rId7628" Type="http://schemas.openxmlformats.org/officeDocument/2006/relationships/hyperlink" Target="https://login.consultant.ru/link/?req=doc&amp;base=LAW&amp;n=422114&amp;dst=100060" TargetMode = "External"/><Relationship Id="rId7629" Type="http://schemas.openxmlformats.org/officeDocument/2006/relationships/hyperlink" Target="https://login.consultant.ru/link/?req=doc&amp;base=LAW&amp;n=422114&amp;dst=100062" TargetMode = "External"/><Relationship Id="rId7630" Type="http://schemas.openxmlformats.org/officeDocument/2006/relationships/hyperlink" Target="https://login.consultant.ru/link/?req=doc&amp;base=LAW&amp;n=422114&amp;dst=100063" TargetMode = "External"/><Relationship Id="rId7631" Type="http://schemas.openxmlformats.org/officeDocument/2006/relationships/hyperlink" Target="https://login.consultant.ru/link/?req=doc&amp;base=LAW&amp;n=422114&amp;dst=100064" TargetMode = "External"/><Relationship Id="rId7632" Type="http://schemas.openxmlformats.org/officeDocument/2006/relationships/hyperlink" Target="https://login.consultant.ru/link/?req=doc&amp;base=LAW&amp;n=422114&amp;dst=100065" TargetMode = "External"/><Relationship Id="rId7633" Type="http://schemas.openxmlformats.org/officeDocument/2006/relationships/hyperlink" Target="https://login.consultant.ru/link/?req=doc&amp;base=LAW&amp;n=422114&amp;dst=100066" TargetMode = "External"/><Relationship Id="rId7634" Type="http://schemas.openxmlformats.org/officeDocument/2006/relationships/hyperlink" Target="https://login.consultant.ru/link/?req=doc&amp;base=LAW&amp;n=201177&amp;dst=1" TargetMode = "External"/><Relationship Id="rId7635" Type="http://schemas.openxmlformats.org/officeDocument/2006/relationships/hyperlink" Target="https://login.consultant.ru/link/?req=doc&amp;base=LAW&amp;n=149648&amp;dst=100010" TargetMode = "External"/><Relationship Id="rId7636" Type="http://schemas.openxmlformats.org/officeDocument/2006/relationships/hyperlink" Target="https://login.consultant.ru/link/?req=doc&amp;base=LAW&amp;n=327611&amp;dst=100141" TargetMode = "External"/><Relationship Id="rId7637" Type="http://schemas.openxmlformats.org/officeDocument/2006/relationships/hyperlink" Target="https://login.consultant.ru/link/?req=doc&amp;base=LAW&amp;n=441772&amp;dst=100132" TargetMode = "External"/><Relationship Id="rId7638" Type="http://schemas.openxmlformats.org/officeDocument/2006/relationships/hyperlink" Target="https://login.consultant.ru/link/?req=doc&amp;base=LAW&amp;n=464270&amp;dst=100164" TargetMode = "External"/><Relationship Id="rId7639" Type="http://schemas.openxmlformats.org/officeDocument/2006/relationships/hyperlink" Target="https://login.consultant.ru/link/?req=doc&amp;base=LAW&amp;n=421868&amp;dst=100033" TargetMode = "External"/><Relationship Id="rId7640" Type="http://schemas.openxmlformats.org/officeDocument/2006/relationships/hyperlink" Target="https://login.consultant.ru/link/?req=doc&amp;base=LAW&amp;n=453258&amp;dst=100019" TargetMode = "External"/><Relationship Id="rId7641" Type="http://schemas.openxmlformats.org/officeDocument/2006/relationships/hyperlink" Target="https://login.consultant.ru/link/?req=doc&amp;base=LAW&amp;n=173867&amp;dst=100185" TargetMode = "External"/><Relationship Id="rId7642" Type="http://schemas.openxmlformats.org/officeDocument/2006/relationships/hyperlink" Target="https://login.consultant.ru/link/?req=doc&amp;base=LAW&amp;n=149648&amp;dst=100011" TargetMode = "External"/><Relationship Id="rId7643" Type="http://schemas.openxmlformats.org/officeDocument/2006/relationships/hyperlink" Target="https://login.consultant.ru/link/?req=doc&amp;base=LAW&amp;n=500132" TargetMode = "External"/><Relationship Id="rId7644" Type="http://schemas.openxmlformats.org/officeDocument/2006/relationships/hyperlink" Target="https://login.consultant.ru/link/?req=doc&amp;base=LAW&amp;n=495097&amp;dst=100150" TargetMode = "External"/><Relationship Id="rId7645" Type="http://schemas.openxmlformats.org/officeDocument/2006/relationships/hyperlink" Target="https://login.consultant.ru/link/?req=doc&amp;base=LAW&amp;n=149788&amp;dst=100092" TargetMode = "External"/><Relationship Id="rId7646" Type="http://schemas.openxmlformats.org/officeDocument/2006/relationships/hyperlink" Target="https://login.consultant.ru/link/?req=doc&amp;base=LAW&amp;n=495255&amp;dst=100311" TargetMode = "External"/><Relationship Id="rId7647" Type="http://schemas.openxmlformats.org/officeDocument/2006/relationships/hyperlink" Target="https://login.consultant.ru/link/?req=doc&amp;base=LAW&amp;n=186980&amp;dst=100088" TargetMode = "External"/><Relationship Id="rId7648" Type="http://schemas.openxmlformats.org/officeDocument/2006/relationships/hyperlink" Target="https://login.consultant.ru/link/?req=doc&amp;base=LAW&amp;n=508341&amp;dst=100013" TargetMode = "External"/><Relationship Id="rId7649" Type="http://schemas.openxmlformats.org/officeDocument/2006/relationships/hyperlink" Target="https://login.consultant.ru/link/?req=doc&amp;base=LAW&amp;n=200582&amp;dst=100036" TargetMode = "External"/><Relationship Id="rId7650" Type="http://schemas.openxmlformats.org/officeDocument/2006/relationships/hyperlink" Target="https://login.consultant.ru/link/?req=doc&amp;base=LAW&amp;n=494748&amp;dst=100166" TargetMode = "External"/><Relationship Id="rId7651" Type="http://schemas.openxmlformats.org/officeDocument/2006/relationships/hyperlink" Target="https://login.consultant.ru/link/?req=doc&amp;base=LAW&amp;n=404032&amp;dst=100008" TargetMode = "External"/><Relationship Id="rId7652" Type="http://schemas.openxmlformats.org/officeDocument/2006/relationships/hyperlink" Target="https://login.consultant.ru/link/?req=doc&amp;base=LAW&amp;n=494748&amp;dst=100167" TargetMode = "External"/><Relationship Id="rId7653" Type="http://schemas.openxmlformats.org/officeDocument/2006/relationships/hyperlink" Target="https://login.consultant.ru/link/?req=doc&amp;base=LAW&amp;n=502193&amp;dst=100023" TargetMode = "External"/><Relationship Id="rId7654" Type="http://schemas.openxmlformats.org/officeDocument/2006/relationships/hyperlink" Target="https://login.consultant.ru/link/?req=doc&amp;base=LAW&amp;n=149647&amp;dst=100091" TargetMode = "External"/><Relationship Id="rId7655" Type="http://schemas.openxmlformats.org/officeDocument/2006/relationships/hyperlink" Target="https://login.consultant.ru/link/?req=doc&amp;base=LAW&amp;n=173867&amp;dst=100194" TargetMode = "External"/><Relationship Id="rId7656" Type="http://schemas.openxmlformats.org/officeDocument/2006/relationships/hyperlink" Target="https://login.consultant.ru/link/?req=doc&amp;base=LAW&amp;n=173867&amp;dst=100195" TargetMode = "External"/><Relationship Id="rId7657" Type="http://schemas.openxmlformats.org/officeDocument/2006/relationships/hyperlink" Target="https://login.consultant.ru/link/?req=doc&amp;base=LAW&amp;n=149647&amp;dst=100093" TargetMode = "External"/><Relationship Id="rId7658" Type="http://schemas.openxmlformats.org/officeDocument/2006/relationships/hyperlink" Target="https://login.consultant.ru/link/?req=doc&amp;base=LAW&amp;n=421890&amp;dst=100022" TargetMode = "External"/><Relationship Id="rId7659" Type="http://schemas.openxmlformats.org/officeDocument/2006/relationships/hyperlink" Target="https://login.consultant.ru/link/?req=doc&amp;base=LAW&amp;n=421890&amp;dst=100023" TargetMode = "External"/><Relationship Id="rId7660" Type="http://schemas.openxmlformats.org/officeDocument/2006/relationships/hyperlink" Target="https://login.consultant.ru/link/?req=doc&amp;base=LAW&amp;n=436199&amp;dst=100041" TargetMode = "External"/><Relationship Id="rId7661" Type="http://schemas.openxmlformats.org/officeDocument/2006/relationships/hyperlink" Target="https://login.consultant.ru/link/?req=doc&amp;base=LAW&amp;n=482486&amp;dst=100017" TargetMode = "External"/><Relationship Id="rId7662" Type="http://schemas.openxmlformats.org/officeDocument/2006/relationships/hyperlink" Target="https://login.consultant.ru/link/?req=doc&amp;base=LAW&amp;n=502193&amp;dst=100024" TargetMode = "External"/><Relationship Id="rId7663" Type="http://schemas.openxmlformats.org/officeDocument/2006/relationships/hyperlink" Target="https://login.consultant.ru/link/?req=doc&amp;base=LAW&amp;n=421890&amp;dst=100025" TargetMode = "External"/><Relationship Id="rId7664" Type="http://schemas.openxmlformats.org/officeDocument/2006/relationships/hyperlink" Target="https://login.consultant.ru/link/?req=doc&amp;base=LAW&amp;n=421890&amp;dst=100026" TargetMode = "External"/><Relationship Id="rId7665" Type="http://schemas.openxmlformats.org/officeDocument/2006/relationships/hyperlink" Target="https://login.consultant.ru/link/?req=doc&amp;base=LAW&amp;n=421890&amp;dst=100027" TargetMode = "External"/><Relationship Id="rId7666" Type="http://schemas.openxmlformats.org/officeDocument/2006/relationships/hyperlink" Target="https://login.consultant.ru/link/?req=doc&amp;base=LAW&amp;n=450400&amp;dst=100016" TargetMode = "External"/><Relationship Id="rId7667" Type="http://schemas.openxmlformats.org/officeDocument/2006/relationships/hyperlink" Target="https://login.consultant.ru/link/?req=doc&amp;base=LAW&amp;n=464071&amp;dst=100024" TargetMode = "External"/><Relationship Id="rId7668" Type="http://schemas.openxmlformats.org/officeDocument/2006/relationships/hyperlink" Target="https://login.consultant.ru/link/?req=doc&amp;base=LAW&amp;n=505887&amp;dst=100097" TargetMode = "External"/><Relationship Id="rId7669" Type="http://schemas.openxmlformats.org/officeDocument/2006/relationships/hyperlink" Target="https://login.consultant.ru/link/?req=doc&amp;base=LAW&amp;n=436199&amp;dst=100042" TargetMode = "External"/><Relationship Id="rId7670" Type="http://schemas.openxmlformats.org/officeDocument/2006/relationships/hyperlink" Target="https://login.consultant.ru/link/?req=doc&amp;base=LAW&amp;n=482486&amp;dst=100018" TargetMode = "External"/><Relationship Id="rId7671" Type="http://schemas.openxmlformats.org/officeDocument/2006/relationships/hyperlink" Target="https://login.consultant.ru/link/?req=doc&amp;base=LAW&amp;n=502193&amp;dst=100025" TargetMode = "External"/><Relationship Id="rId7672" Type="http://schemas.openxmlformats.org/officeDocument/2006/relationships/hyperlink" Target="https://login.consultant.ru/link/?req=doc&amp;base=LAW&amp;n=502193&amp;dst=100027" TargetMode = "External"/><Relationship Id="rId7673" Type="http://schemas.openxmlformats.org/officeDocument/2006/relationships/hyperlink" Target="https://login.consultant.ru/link/?req=doc&amp;base=LAW&amp;n=93464&amp;dst=100011" TargetMode = "External"/><Relationship Id="rId7674" Type="http://schemas.openxmlformats.org/officeDocument/2006/relationships/hyperlink" Target="https://login.consultant.ru/link/?req=doc&amp;base=LAW&amp;n=93464&amp;dst=100012" TargetMode = "External"/><Relationship Id="rId7675" Type="http://schemas.openxmlformats.org/officeDocument/2006/relationships/hyperlink" Target="https://login.consultant.ru/link/?req=doc&amp;base=LAW&amp;n=482544&amp;dst=100022" TargetMode = "External"/><Relationship Id="rId7676" Type="http://schemas.openxmlformats.org/officeDocument/2006/relationships/hyperlink" Target="https://login.consultant.ru/link/?req=doc&amp;base=LAW&amp;n=346672&amp;dst=100016" TargetMode = "External"/><Relationship Id="rId7677" Type="http://schemas.openxmlformats.org/officeDocument/2006/relationships/hyperlink" Target="https://login.consultant.ru/link/?req=doc&amp;base=LAW&amp;n=173867&amp;dst=100196" TargetMode = "External"/><Relationship Id="rId7678" Type="http://schemas.openxmlformats.org/officeDocument/2006/relationships/hyperlink" Target="https://login.consultant.ru/link/?req=doc&amp;base=LAW&amp;n=381077&amp;dst=100038" TargetMode = "External"/><Relationship Id="rId7679" Type="http://schemas.openxmlformats.org/officeDocument/2006/relationships/hyperlink" Target="https://login.consultant.ru/link/?req=doc&amp;base=LAW&amp;n=499669" TargetMode = "External"/><Relationship Id="rId7680" Type="http://schemas.openxmlformats.org/officeDocument/2006/relationships/hyperlink" Target="https://login.consultant.ru/link/?req=doc&amp;base=LAW&amp;n=482887" TargetMode = "External"/><Relationship Id="rId7681" Type="http://schemas.openxmlformats.org/officeDocument/2006/relationships/hyperlink" Target="https://login.consultant.ru/link/?req=doc&amp;base=LAW&amp;n=421890&amp;dst=100028" TargetMode = "External"/><Relationship Id="rId7682" Type="http://schemas.openxmlformats.org/officeDocument/2006/relationships/hyperlink" Target="https://login.consultant.ru/link/?req=doc&amp;base=LAW&amp;n=173867&amp;dst=100204" TargetMode = "External"/><Relationship Id="rId7683" Type="http://schemas.openxmlformats.org/officeDocument/2006/relationships/hyperlink" Target="https://login.consultant.ru/link/?req=doc&amp;base=LAW&amp;n=446159&amp;dst=100454" TargetMode = "External"/><Relationship Id="rId7684" Type="http://schemas.openxmlformats.org/officeDocument/2006/relationships/hyperlink" Target="https://login.consultant.ru/link/?req=doc&amp;base=LAW&amp;n=446159&amp;dst=100455" TargetMode = "External"/><Relationship Id="rId7685" Type="http://schemas.openxmlformats.org/officeDocument/2006/relationships/hyperlink" Target="https://login.consultant.ru/link/?req=doc&amp;base=LAW&amp;n=446159&amp;dst=100456" TargetMode = "External"/><Relationship Id="rId7686" Type="http://schemas.openxmlformats.org/officeDocument/2006/relationships/hyperlink" Target="https://login.consultant.ru/link/?req=doc&amp;base=LAW&amp;n=173867&amp;dst=100220" TargetMode = "External"/><Relationship Id="rId7687" Type="http://schemas.openxmlformats.org/officeDocument/2006/relationships/hyperlink" Target="https://login.consultant.ru/link/?req=doc&amp;base=LAW&amp;n=116966&amp;dst=100023" TargetMode = "External"/><Relationship Id="rId7688" Type="http://schemas.openxmlformats.org/officeDocument/2006/relationships/hyperlink" Target="https://login.consultant.ru/link/?req=doc&amp;base=LAW&amp;n=413549&amp;dst=100546" TargetMode = "External"/><Relationship Id="rId7689" Type="http://schemas.openxmlformats.org/officeDocument/2006/relationships/hyperlink" Target="https://login.consultant.ru/link/?req=doc&amp;base=LAW&amp;n=502580&amp;dst=100100" TargetMode = "External"/><Relationship Id="rId7690" Type="http://schemas.openxmlformats.org/officeDocument/2006/relationships/hyperlink" Target="https://login.consultant.ru/link/?req=doc&amp;base=LAW&amp;n=502580&amp;dst=100104" TargetMode = "External"/><Relationship Id="rId7691" Type="http://schemas.openxmlformats.org/officeDocument/2006/relationships/hyperlink" Target="https://login.consultant.ru/link/?req=doc&amp;base=LAW&amp;n=502580&amp;dst=100105" TargetMode = "External"/><Relationship Id="rId7692" Type="http://schemas.openxmlformats.org/officeDocument/2006/relationships/hyperlink" Target="https://login.consultant.ru/link/?req=doc&amp;base=LAW&amp;n=502580&amp;dst=100106" TargetMode = "External"/><Relationship Id="rId7693" Type="http://schemas.openxmlformats.org/officeDocument/2006/relationships/hyperlink" Target="https://login.consultant.ru/link/?req=doc&amp;base=LAW&amp;n=404814&amp;dst=100032" TargetMode = "External"/><Relationship Id="rId7694" Type="http://schemas.openxmlformats.org/officeDocument/2006/relationships/hyperlink" Target="https://login.consultant.ru/link/?req=doc&amp;base=LAW&amp;n=502580&amp;dst=100107" TargetMode = "External"/><Relationship Id="rId7695" Type="http://schemas.openxmlformats.org/officeDocument/2006/relationships/hyperlink" Target="https://login.consultant.ru/link/?req=doc&amp;base=LAW&amp;n=173867&amp;dst=100221" TargetMode = "External"/><Relationship Id="rId7696" Type="http://schemas.openxmlformats.org/officeDocument/2006/relationships/hyperlink" Target="https://login.consultant.ru/link/?req=doc&amp;base=LAW&amp;n=502580&amp;dst=100110" TargetMode = "External"/><Relationship Id="rId7697" Type="http://schemas.openxmlformats.org/officeDocument/2006/relationships/hyperlink" Target="https://login.consultant.ru/link/?req=doc&amp;base=LAW&amp;n=502580&amp;dst=100113" TargetMode = "External"/><Relationship Id="rId7698" Type="http://schemas.openxmlformats.org/officeDocument/2006/relationships/hyperlink" Target="https://login.consultant.ru/link/?req=doc&amp;base=LAW&amp;n=201312&amp;dst=100323" TargetMode = "External"/><Relationship Id="rId7699" Type="http://schemas.openxmlformats.org/officeDocument/2006/relationships/hyperlink" Target="https://login.consultant.ru/link/?req=doc&amp;base=LAW&amp;n=502580&amp;dst=100118" TargetMode = "External"/><Relationship Id="rId7700" Type="http://schemas.openxmlformats.org/officeDocument/2006/relationships/hyperlink" Target="https://login.consultant.ru/link/?req=doc&amp;base=LAW&amp;n=201285&amp;dst=100414" TargetMode = "External"/><Relationship Id="rId7701" Type="http://schemas.openxmlformats.org/officeDocument/2006/relationships/hyperlink" Target="https://login.consultant.ru/link/?req=doc&amp;base=LAW&amp;n=440515&amp;dst=100167" TargetMode = "External"/><Relationship Id="rId7702" Type="http://schemas.openxmlformats.org/officeDocument/2006/relationships/hyperlink" Target="https://login.consultant.ru/link/?req=doc&amp;base=LAW&amp;n=511266&amp;dst=11" TargetMode = "External"/><Relationship Id="rId7703" Type="http://schemas.openxmlformats.org/officeDocument/2006/relationships/hyperlink" Target="https://login.consultant.ru/link/?req=doc&amp;base=LAW&amp;n=511585&amp;dst=11956" TargetMode = "External"/><Relationship Id="rId7704" Type="http://schemas.openxmlformats.org/officeDocument/2006/relationships/hyperlink" Target="https://login.consultant.ru/link/?req=doc&amp;base=LAW&amp;n=493196&amp;dst=100061" TargetMode = "External"/><Relationship Id="rId7705" Type="http://schemas.openxmlformats.org/officeDocument/2006/relationships/hyperlink" Target="https://login.consultant.ru/link/?req=doc&amp;base=LAW&amp;n=490064&amp;dst=100025" TargetMode = "External"/><Relationship Id="rId7706" Type="http://schemas.openxmlformats.org/officeDocument/2006/relationships/hyperlink" Target="https://login.consultant.ru/link/?req=doc&amp;base=LAW&amp;n=511068&amp;dst=100117" TargetMode = "External"/><Relationship Id="rId7707" Type="http://schemas.openxmlformats.org/officeDocument/2006/relationships/hyperlink" Target="https://login.consultant.ru/link/?req=doc&amp;base=LAW&amp;n=201285&amp;dst=100418" TargetMode = "External"/><Relationship Id="rId7708" Type="http://schemas.openxmlformats.org/officeDocument/2006/relationships/hyperlink" Target="https://login.consultant.ru/link/?req=doc&amp;base=LAW&amp;n=178856&amp;dst=100010" TargetMode = "External"/><Relationship Id="rId7709" Type="http://schemas.openxmlformats.org/officeDocument/2006/relationships/hyperlink" Target="https://login.consultant.ru/link/?req=doc&amp;base=LAW&amp;n=179979&amp;dst=100029" TargetMode = "External"/><Relationship Id="rId7710" Type="http://schemas.openxmlformats.org/officeDocument/2006/relationships/hyperlink" Target="https://login.consultant.ru/link/?req=doc&amp;base=LAW&amp;n=436420&amp;dst=100024" TargetMode = "External"/><Relationship Id="rId7711" Type="http://schemas.openxmlformats.org/officeDocument/2006/relationships/hyperlink" Target="https://login.consultant.ru/link/?req=doc&amp;base=LAW&amp;n=436419&amp;dst=100046" TargetMode = "External"/><Relationship Id="rId7712" Type="http://schemas.openxmlformats.org/officeDocument/2006/relationships/hyperlink" Target="https://login.consultant.ru/link/?req=doc&amp;base=LAW&amp;n=405461&amp;dst=100018" TargetMode = "External"/><Relationship Id="rId7713" Type="http://schemas.openxmlformats.org/officeDocument/2006/relationships/hyperlink" Target="https://login.consultant.ru/link/?req=doc&amp;base=LAW&amp;n=436196&amp;dst=100049" TargetMode = "External"/><Relationship Id="rId7714" Type="http://schemas.openxmlformats.org/officeDocument/2006/relationships/hyperlink" Target="https://login.consultant.ru/link/?req=doc&amp;base=LAW&amp;n=452702&amp;dst=100018" TargetMode = "External"/><Relationship Id="rId7715" Type="http://schemas.openxmlformats.org/officeDocument/2006/relationships/hyperlink" Target="https://login.consultant.ru/link/?req=doc&amp;base=LAW&amp;n=452702&amp;dst=100019" TargetMode = "External"/><Relationship Id="rId7716" Type="http://schemas.openxmlformats.org/officeDocument/2006/relationships/hyperlink" Target="https://login.consultant.ru/link/?req=doc&amp;base=LAW&amp;n=508344&amp;dst=100021" TargetMode = "External"/><Relationship Id="rId7717" Type="http://schemas.openxmlformats.org/officeDocument/2006/relationships/hyperlink" Target="https://login.consultant.ru/link/?req=doc&amp;base=LAW&amp;n=69861&amp;dst=100034" TargetMode = "External"/><Relationship Id="rId7718" Type="http://schemas.openxmlformats.org/officeDocument/2006/relationships/hyperlink" Target="https://login.consultant.ru/link/?req=doc&amp;base=LAW&amp;n=117088&amp;dst=100045" TargetMode = "External"/><Relationship Id="rId7719" Type="http://schemas.openxmlformats.org/officeDocument/2006/relationships/hyperlink" Target="https://login.consultant.ru/link/?req=doc&amp;base=LAW&amp;n=201120&amp;dst=100109" TargetMode = "External"/><Relationship Id="rId7720" Type="http://schemas.openxmlformats.org/officeDocument/2006/relationships/hyperlink" Target="https://login.consultant.ru/link/?req=doc&amp;base=LAW&amp;n=201153&amp;dst=100178" TargetMode = "External"/><Relationship Id="rId7721" Type="http://schemas.openxmlformats.org/officeDocument/2006/relationships/hyperlink" Target="https://login.consultant.ru/link/?req=doc&amp;base=LAW&amp;n=172506&amp;dst=100034" TargetMode = "External"/><Relationship Id="rId7722" Type="http://schemas.openxmlformats.org/officeDocument/2006/relationships/hyperlink" Target="https://login.consultant.ru/link/?req=doc&amp;base=LAW&amp;n=221582&amp;dst=100265" TargetMode = "External"/><Relationship Id="rId7723" Type="http://schemas.openxmlformats.org/officeDocument/2006/relationships/hyperlink" Target="https://login.consultant.ru/link/?req=doc&amp;base=LAW&amp;n=199990&amp;dst=100031" TargetMode = "External"/><Relationship Id="rId7724" Type="http://schemas.openxmlformats.org/officeDocument/2006/relationships/hyperlink" Target="https://login.consultant.ru/link/?req=doc&amp;base=LAW&amp;n=413549&amp;dst=100547" TargetMode = "External"/><Relationship Id="rId7725" Type="http://schemas.openxmlformats.org/officeDocument/2006/relationships/hyperlink" Target="https://login.consultant.ru/link/?req=doc&amp;base=LAW&amp;n=303428&amp;dst=100042" TargetMode = "External"/><Relationship Id="rId7726" Type="http://schemas.openxmlformats.org/officeDocument/2006/relationships/hyperlink" Target="https://login.consultant.ru/link/?req=doc&amp;base=LAW&amp;n=436196&amp;dst=100050" TargetMode = "External"/><Relationship Id="rId7727" Type="http://schemas.openxmlformats.org/officeDocument/2006/relationships/hyperlink" Target="https://login.consultant.ru/link/?req=doc&amp;base=LAW&amp;n=201315&amp;dst=100528" TargetMode = "External"/><Relationship Id="rId7728" Type="http://schemas.openxmlformats.org/officeDocument/2006/relationships/hyperlink" Target="https://login.consultant.ru/link/?req=doc&amp;base=LAW&amp;n=169838&amp;dst=100068" TargetMode = "External"/><Relationship Id="rId7729" Type="http://schemas.openxmlformats.org/officeDocument/2006/relationships/hyperlink" Target="https://login.consultant.ru/link/?req=doc&amp;base=LAW&amp;n=201257&amp;dst=100124" TargetMode = "External"/><Relationship Id="rId7730" Type="http://schemas.openxmlformats.org/officeDocument/2006/relationships/hyperlink" Target="https://login.consultant.ru/link/?req=doc&amp;base=LAW&amp;n=444695&amp;dst=100038" TargetMode = "External"/><Relationship Id="rId7731" Type="http://schemas.openxmlformats.org/officeDocument/2006/relationships/hyperlink" Target="https://login.consultant.ru/link/?req=doc&amp;base=LAW&amp;n=301506&amp;dst=100075" TargetMode = "External"/><Relationship Id="rId7732" Type="http://schemas.openxmlformats.org/officeDocument/2006/relationships/hyperlink" Target="https://login.consultant.ru/link/?req=doc&amp;base=LAW&amp;n=182041&amp;dst=100181" TargetMode = "External"/><Relationship Id="rId7733" Type="http://schemas.openxmlformats.org/officeDocument/2006/relationships/hyperlink" Target="https://login.consultant.ru/link/?req=doc&amp;base=LAW&amp;n=449366&amp;dst=100010" TargetMode = "External"/><Relationship Id="rId7734" Type="http://schemas.openxmlformats.org/officeDocument/2006/relationships/hyperlink" Target="https://login.consultant.ru/link/?req=doc&amp;base=LAW&amp;n=59966&amp;dst=100053" TargetMode = "External"/><Relationship Id="rId7735" Type="http://schemas.openxmlformats.org/officeDocument/2006/relationships/hyperlink" Target="https://login.consultant.ru/link/?req=doc&amp;base=LAW&amp;n=446085&amp;dst=100018" TargetMode = "External"/><Relationship Id="rId7736" Type="http://schemas.openxmlformats.org/officeDocument/2006/relationships/hyperlink" Target="https://login.consultant.ru/link/?req=doc&amp;base=LAW&amp;n=493331&amp;dst=8" TargetMode = "External"/><Relationship Id="rId7737" Type="http://schemas.openxmlformats.org/officeDocument/2006/relationships/hyperlink" Target="https://login.consultant.ru/link/?req=doc&amp;base=LAW&amp;n=201285&amp;dst=100421" TargetMode = "External"/><Relationship Id="rId7738" Type="http://schemas.openxmlformats.org/officeDocument/2006/relationships/hyperlink" Target="https://login.consultant.ru/link/?req=doc&amp;base=LAW&amp;n=221582&amp;dst=100266" TargetMode = "External"/><Relationship Id="rId7739" Type="http://schemas.openxmlformats.org/officeDocument/2006/relationships/hyperlink" Target="https://login.consultant.ru/link/?req=doc&amp;base=LAW&amp;n=221193&amp;dst=100293" TargetMode = "External"/><Relationship Id="rId7740" Type="http://schemas.openxmlformats.org/officeDocument/2006/relationships/hyperlink" Target="https://login.consultant.ru/link/?req=doc&amp;base=LAW&amp;n=220702&amp;dst=100356" TargetMode = "External"/><Relationship Id="rId7741" Type="http://schemas.openxmlformats.org/officeDocument/2006/relationships/hyperlink" Target="https://login.consultant.ru/link/?req=doc&amp;base=LAW&amp;n=501403&amp;dst=100207" TargetMode = "External"/><Relationship Id="rId7742" Type="http://schemas.openxmlformats.org/officeDocument/2006/relationships/hyperlink" Target="https://login.consultant.ru/link/?req=doc&amp;base=LAW&amp;n=495260&amp;dst=100056" TargetMode = "External"/><Relationship Id="rId7743" Type="http://schemas.openxmlformats.org/officeDocument/2006/relationships/hyperlink" Target="https://login.consultant.ru/link/?req=doc&amp;base=LAW&amp;n=325551&amp;dst=100077" TargetMode = "External"/><Relationship Id="rId7744" Type="http://schemas.openxmlformats.org/officeDocument/2006/relationships/hyperlink" Target="https://login.consultant.ru/link/?req=doc&amp;base=LAW&amp;n=494748&amp;dst=100170" TargetMode = "External"/><Relationship Id="rId7745" Type="http://schemas.openxmlformats.org/officeDocument/2006/relationships/hyperlink" Target="https://login.consultant.ru/link/?req=doc&amp;base=LAW&amp;n=282708&amp;dst=100165" TargetMode = "External"/><Relationship Id="rId7746" Type="http://schemas.openxmlformats.org/officeDocument/2006/relationships/hyperlink" Target="https://login.consultant.ru/link/?req=doc&amp;base=LAW&amp;n=201316&amp;dst=100094" TargetMode = "External"/><Relationship Id="rId7747" Type="http://schemas.openxmlformats.org/officeDocument/2006/relationships/hyperlink" Target="https://login.consultant.ru/link/?req=doc&amp;base=LAW&amp;n=455334&amp;dst=100105" TargetMode = "External"/><Relationship Id="rId7748" Type="http://schemas.openxmlformats.org/officeDocument/2006/relationships/hyperlink" Target="https://login.consultant.ru/link/?req=doc&amp;base=LAW&amp;n=201289&amp;dst=100020" TargetMode = "External"/><Relationship Id="rId7749" Type="http://schemas.openxmlformats.org/officeDocument/2006/relationships/hyperlink" Target="https://login.consultant.ru/link/?req=doc&amp;base=LAW&amp;n=495103&amp;dst=100098" TargetMode = "External"/><Relationship Id="rId7750" Type="http://schemas.openxmlformats.org/officeDocument/2006/relationships/hyperlink" Target="https://login.consultant.ru/link/?req=doc&amp;base=LAW&amp;n=454112&amp;dst=100461" TargetMode = "External"/><Relationship Id="rId7751" Type="http://schemas.openxmlformats.org/officeDocument/2006/relationships/hyperlink" Target="https://login.consultant.ru/link/?req=doc&amp;base=LAW&amp;n=165868&amp;dst=100119" TargetMode = "External"/><Relationship Id="rId7752" Type="http://schemas.openxmlformats.org/officeDocument/2006/relationships/hyperlink" Target="https://login.consultant.ru/link/?req=doc&amp;base=LAW&amp;n=440510&amp;dst=100040" TargetMode = "External"/><Relationship Id="rId7753" Type="http://schemas.openxmlformats.org/officeDocument/2006/relationships/hyperlink" Target="https://login.consultant.ru/link/?req=doc&amp;base=LAW&amp;n=173202&amp;dst=100064" TargetMode = "External"/><Relationship Id="rId7754" Type="http://schemas.openxmlformats.org/officeDocument/2006/relationships/hyperlink" Target="https://login.consultant.ru/link/?req=doc&amp;base=LAW&amp;n=60087&amp;dst=100021" TargetMode = "External"/><Relationship Id="rId7755" Type="http://schemas.openxmlformats.org/officeDocument/2006/relationships/hyperlink" Target="https://login.consultant.ru/link/?req=doc&amp;base=LAW&amp;n=201315&amp;dst=100474" TargetMode = "External"/><Relationship Id="rId7756" Type="http://schemas.openxmlformats.org/officeDocument/2006/relationships/hyperlink" Target="https://login.consultant.ru/link/?req=doc&amp;base=LAW&amp;n=200797&amp;dst=100115" TargetMode = "External"/><Relationship Id="rId7757" Type="http://schemas.openxmlformats.org/officeDocument/2006/relationships/hyperlink" Target="https://login.consultant.ru/link/?req=doc&amp;base=LAW&amp;n=219796&amp;dst=100030" TargetMode = "External"/><Relationship Id="rId7758" Type="http://schemas.openxmlformats.org/officeDocument/2006/relationships/hyperlink" Target="https://login.consultant.ru/link/?req=doc&amp;base=LAW&amp;n=176348&amp;dst=100025" TargetMode = "External"/><Relationship Id="rId7759" Type="http://schemas.openxmlformats.org/officeDocument/2006/relationships/hyperlink" Target="https://login.consultant.ru/link/?req=doc&amp;base=LAW&amp;n=165926&amp;dst=100052" TargetMode = "External"/><Relationship Id="rId7760" Type="http://schemas.openxmlformats.org/officeDocument/2006/relationships/hyperlink" Target="https://login.consultant.ru/link/?req=doc&amp;base=LAW&amp;n=182886&amp;dst=100035" TargetMode = "External"/><Relationship Id="rId7761" Type="http://schemas.openxmlformats.org/officeDocument/2006/relationships/hyperlink" Target="https://login.consultant.ru/link/?req=doc&amp;base=LAW&amp;n=450395&amp;dst=100030" TargetMode = "External"/><Relationship Id="rId7762" Type="http://schemas.openxmlformats.org/officeDocument/2006/relationships/hyperlink" Target="https://login.consultant.ru/link/?req=doc&amp;base=LAW&amp;n=310107&amp;dst=100189" TargetMode = "External"/><Relationship Id="rId7763" Type="http://schemas.openxmlformats.org/officeDocument/2006/relationships/hyperlink" Target="https://login.consultant.ru/link/?req=doc&amp;base=LAW&amp;n=201285&amp;dst=100423" TargetMode = "External"/><Relationship Id="rId7764" Type="http://schemas.openxmlformats.org/officeDocument/2006/relationships/hyperlink" Target="https://login.consultant.ru/link/?req=doc&amp;base=LAW&amp;n=388538&amp;dst=100178" TargetMode = "External"/><Relationship Id="rId7765" Type="http://schemas.openxmlformats.org/officeDocument/2006/relationships/hyperlink" Target="https://login.consultant.ru/link/?req=doc&amp;base=LAW&amp;n=446159&amp;dst=100461" TargetMode = "External"/><Relationship Id="rId7766" Type="http://schemas.openxmlformats.org/officeDocument/2006/relationships/hyperlink" Target="https://login.consultant.ru/link/?req=doc&amp;base=LAW&amp;n=440515&amp;dst=100168" TargetMode = "External"/><Relationship Id="rId7767" Type="http://schemas.openxmlformats.org/officeDocument/2006/relationships/hyperlink" Target="https://login.consultant.ru/link/?req=doc&amp;base=LAW&amp;n=388539&amp;dst=100030" TargetMode = "External"/><Relationship Id="rId7768" Type="http://schemas.openxmlformats.org/officeDocument/2006/relationships/hyperlink" Target="https://login.consultant.ru/link/?req=doc&amp;base=LAW&amp;n=317568&amp;dst=100017" TargetMode = "External"/><Relationship Id="rId7769" Type="http://schemas.openxmlformats.org/officeDocument/2006/relationships/hyperlink" Target="https://login.consultant.ru/link/?req=doc&amp;base=LAW&amp;n=329276&amp;dst=100034" TargetMode = "External"/><Relationship Id="rId7770" Type="http://schemas.openxmlformats.org/officeDocument/2006/relationships/hyperlink" Target="https://login.consultant.ru/link/?req=doc&amp;base=LAW&amp;n=201285&amp;dst=100425" TargetMode = "External"/><Relationship Id="rId7771" Type="http://schemas.openxmlformats.org/officeDocument/2006/relationships/hyperlink" Target="https://login.consultant.ru/link/?req=doc&amp;base=LAW&amp;n=495103&amp;dst=100099" TargetMode = "External"/><Relationship Id="rId7772" Type="http://schemas.openxmlformats.org/officeDocument/2006/relationships/hyperlink" Target="https://login.consultant.ru/link/?req=doc&amp;base=LAW&amp;n=201309&amp;dst=100144" TargetMode = "External"/><Relationship Id="rId7773" Type="http://schemas.openxmlformats.org/officeDocument/2006/relationships/hyperlink" Target="https://login.consultant.ru/link/?req=doc&amp;base=LAW&amp;n=153470&amp;dst=100076" TargetMode = "External"/><Relationship Id="rId7774" Type="http://schemas.openxmlformats.org/officeDocument/2006/relationships/hyperlink" Target="https://login.consultant.ru/link/?req=doc&amp;base=LAW&amp;n=470677&amp;dst=100895" TargetMode = "External"/><Relationship Id="rId7775" Type="http://schemas.openxmlformats.org/officeDocument/2006/relationships/hyperlink" Target="https://login.consultant.ru/link/?req=doc&amp;base=LAW&amp;n=156574&amp;dst=100066" TargetMode = "External"/><Relationship Id="rId7776" Type="http://schemas.openxmlformats.org/officeDocument/2006/relationships/hyperlink" Target="https://login.consultant.ru/link/?req=doc&amp;base=LAW&amp;n=201257&amp;dst=100125" TargetMode = "External"/><Relationship Id="rId7777" Type="http://schemas.openxmlformats.org/officeDocument/2006/relationships/hyperlink" Target="https://login.consultant.ru/link/?req=doc&amp;base=LAW&amp;n=446159&amp;dst=100462" TargetMode = "External"/><Relationship Id="rId7778" Type="http://schemas.openxmlformats.org/officeDocument/2006/relationships/hyperlink" Target="https://login.consultant.ru/link/?req=doc&amp;base=LAW&amp;n=173202&amp;dst=100065" TargetMode = "External"/><Relationship Id="rId7779" Type="http://schemas.openxmlformats.org/officeDocument/2006/relationships/hyperlink" Target="https://login.consultant.ru/link/?req=doc&amp;base=LAW&amp;n=220284&amp;dst=100047" TargetMode = "External"/><Relationship Id="rId7780" Type="http://schemas.openxmlformats.org/officeDocument/2006/relationships/hyperlink" Target="https://login.consultant.ru/link/?req=doc&amp;base=LAW&amp;n=283517&amp;dst=100017" TargetMode = "External"/><Relationship Id="rId7781" Type="http://schemas.openxmlformats.org/officeDocument/2006/relationships/hyperlink" Target="https://login.consultant.ru/link/?req=doc&amp;base=LAW&amp;n=341914&amp;dst=100017" TargetMode = "External"/><Relationship Id="rId7782" Type="http://schemas.openxmlformats.org/officeDocument/2006/relationships/hyperlink" Target="https://login.consultant.ru/link/?req=doc&amp;base=LAW&amp;n=349067&amp;dst=100021" TargetMode = "External"/><Relationship Id="rId7783" Type="http://schemas.openxmlformats.org/officeDocument/2006/relationships/hyperlink" Target="https://login.consultant.ru/link/?req=doc&amp;base=LAW&amp;n=494446&amp;dst=100064" TargetMode = "External"/><Relationship Id="rId7784" Type="http://schemas.openxmlformats.org/officeDocument/2006/relationships/hyperlink" Target="https://login.consultant.ru/link/?req=doc&amp;base=LAW&amp;n=386896&amp;dst=100038" TargetMode = "External"/><Relationship Id="rId7785" Type="http://schemas.openxmlformats.org/officeDocument/2006/relationships/hyperlink" Target="https://login.consultant.ru/link/?req=doc&amp;base=LAW&amp;n=453257&amp;dst=100018" TargetMode = "External"/><Relationship Id="rId7786" Type="http://schemas.openxmlformats.org/officeDocument/2006/relationships/hyperlink" Target="https://login.consultant.ru/link/?req=doc&amp;base=LAW&amp;n=201285&amp;dst=100427" TargetMode = "External"/><Relationship Id="rId7787" Type="http://schemas.openxmlformats.org/officeDocument/2006/relationships/hyperlink" Target="https://login.consultant.ru/link/?req=doc&amp;base=LAW&amp;n=495103&amp;dst=100100" TargetMode = "External"/><Relationship Id="rId7788" Type="http://schemas.openxmlformats.org/officeDocument/2006/relationships/hyperlink" Target="https://login.consultant.ru/link/?req=doc&amp;base=LAW&amp;n=446159&amp;dst=100463" TargetMode = "External"/><Relationship Id="rId7789" Type="http://schemas.openxmlformats.org/officeDocument/2006/relationships/hyperlink" Target="https://login.consultant.ru/link/?req=doc&amp;base=LAW&amp;n=173186&amp;dst=100024" TargetMode = "External"/><Relationship Id="rId7790" Type="http://schemas.openxmlformats.org/officeDocument/2006/relationships/hyperlink" Target="https://login.consultant.ru/link/?req=doc&amp;base=LAW&amp;n=173202&amp;dst=100066" TargetMode = "External"/><Relationship Id="rId7791" Type="http://schemas.openxmlformats.org/officeDocument/2006/relationships/hyperlink" Target="https://login.consultant.ru/link/?req=doc&amp;base=LAW&amp;n=220284&amp;dst=100048" TargetMode = "External"/><Relationship Id="rId7792" Type="http://schemas.openxmlformats.org/officeDocument/2006/relationships/hyperlink" Target="https://login.consultant.ru/link/?req=doc&amp;base=LAW&amp;n=349067&amp;dst=100022" TargetMode = "External"/><Relationship Id="rId7793" Type="http://schemas.openxmlformats.org/officeDocument/2006/relationships/hyperlink" Target="https://login.consultant.ru/link/?req=doc&amp;base=LAW&amp;n=494446&amp;dst=100065" TargetMode = "External"/><Relationship Id="rId7794" Type="http://schemas.openxmlformats.org/officeDocument/2006/relationships/hyperlink" Target="https://login.consultant.ru/link/?req=doc&amp;base=LAW&amp;n=201285&amp;dst=100429" TargetMode = "External"/><Relationship Id="rId7795" Type="http://schemas.openxmlformats.org/officeDocument/2006/relationships/hyperlink" Target="https://login.consultant.ru/link/?req=doc&amp;base=LAW&amp;n=495103&amp;dst=100101" TargetMode = "External"/><Relationship Id="rId7796" Type="http://schemas.openxmlformats.org/officeDocument/2006/relationships/hyperlink" Target="https://login.consultant.ru/link/?req=doc&amp;base=LAW&amp;n=149646&amp;dst=100032" TargetMode = "External"/><Relationship Id="rId7797" Type="http://schemas.openxmlformats.org/officeDocument/2006/relationships/hyperlink" Target="https://login.consultant.ru/link/?req=doc&amp;base=LAW&amp;n=446159&amp;dst=100464" TargetMode = "External"/><Relationship Id="rId7798" Type="http://schemas.openxmlformats.org/officeDocument/2006/relationships/hyperlink" Target="https://login.consultant.ru/link/?req=doc&amp;base=LAW&amp;n=220284&amp;dst=100049" TargetMode = "External"/><Relationship Id="rId7799" Type="http://schemas.openxmlformats.org/officeDocument/2006/relationships/hyperlink" Target="https://login.consultant.ru/link/?req=doc&amp;base=LAW&amp;n=341749&amp;dst=100016" TargetMode = "External"/><Relationship Id="rId7800" Type="http://schemas.openxmlformats.org/officeDocument/2006/relationships/hyperlink" Target="https://login.consultant.ru/link/?req=doc&amp;base=LAW&amp;n=494451" TargetMode = "External"/><Relationship Id="rId7801" Type="http://schemas.openxmlformats.org/officeDocument/2006/relationships/hyperlink" Target="https://login.consultant.ru/link/?req=doc&amp;base=LAW&amp;n=201285&amp;dst=100430" TargetMode = "External"/><Relationship Id="rId7802" Type="http://schemas.openxmlformats.org/officeDocument/2006/relationships/hyperlink" Target="https://login.consultant.ru/link/?req=doc&amp;base=LAW&amp;n=495103&amp;dst=100102" TargetMode = "External"/><Relationship Id="rId7803" Type="http://schemas.openxmlformats.org/officeDocument/2006/relationships/hyperlink" Target="https://login.consultant.ru/link/?req=doc&amp;base=LAW&amp;n=446159&amp;dst=100465" TargetMode = "External"/><Relationship Id="rId7804" Type="http://schemas.openxmlformats.org/officeDocument/2006/relationships/hyperlink" Target="https://login.consultant.ru/link/?req=doc&amp;base=LAW&amp;n=176172&amp;dst=100065" TargetMode = "External"/><Relationship Id="rId7805" Type="http://schemas.openxmlformats.org/officeDocument/2006/relationships/hyperlink" Target="https://login.consultant.ru/link/?req=doc&amp;base=LAW&amp;n=219003&amp;dst=100019" TargetMode = "External"/><Relationship Id="rId7806" Type="http://schemas.openxmlformats.org/officeDocument/2006/relationships/hyperlink" Target="https://login.consultant.ru/link/?req=doc&amp;base=LAW&amp;n=220284&amp;dst=100050" TargetMode = "External"/><Relationship Id="rId7807" Type="http://schemas.openxmlformats.org/officeDocument/2006/relationships/hyperlink" Target="https://login.consultant.ru/link/?req=doc&amp;base=LAW&amp;n=201285&amp;dst=100432" TargetMode = "External"/><Relationship Id="rId7808" Type="http://schemas.openxmlformats.org/officeDocument/2006/relationships/hyperlink" Target="https://login.consultant.ru/link/?req=doc&amp;base=LAW&amp;n=446159&amp;dst=100466" TargetMode = "External"/><Relationship Id="rId7809" Type="http://schemas.openxmlformats.org/officeDocument/2006/relationships/hyperlink" Target="https://login.consultant.ru/link/?req=doc&amp;base=LAW&amp;n=446159&amp;dst=100467" TargetMode = "External"/><Relationship Id="rId7810" Type="http://schemas.openxmlformats.org/officeDocument/2006/relationships/hyperlink" Target="https://login.consultant.ru/link/?req=doc&amp;base=LAW&amp;n=446159&amp;dst=100468" TargetMode = "External"/><Relationship Id="rId7811" Type="http://schemas.openxmlformats.org/officeDocument/2006/relationships/hyperlink" Target="https://login.consultant.ru/link/?req=doc&amp;base=LAW&amp;n=176172&amp;dst=100066" TargetMode = "External"/><Relationship Id="rId7812" Type="http://schemas.openxmlformats.org/officeDocument/2006/relationships/hyperlink" Target="https://login.consultant.ru/link/?req=doc&amp;base=LAW&amp;n=219003&amp;dst=100020" TargetMode = "External"/><Relationship Id="rId7813" Type="http://schemas.openxmlformats.org/officeDocument/2006/relationships/hyperlink" Target="https://login.consultant.ru/link/?req=doc&amp;base=LAW&amp;n=201285&amp;dst=100433" TargetMode = "External"/><Relationship Id="rId7814" Type="http://schemas.openxmlformats.org/officeDocument/2006/relationships/hyperlink" Target="https://login.consultant.ru/link/?req=doc&amp;base=LAW&amp;n=169763&amp;dst=100036" TargetMode = "External"/><Relationship Id="rId7815" Type="http://schemas.openxmlformats.org/officeDocument/2006/relationships/hyperlink" Target="https://login.consultant.ru/link/?req=doc&amp;base=LAW&amp;n=446159&amp;dst=100469" TargetMode = "External"/><Relationship Id="rId7816" Type="http://schemas.openxmlformats.org/officeDocument/2006/relationships/hyperlink" Target="https://login.consultant.ru/link/?req=doc&amp;base=LAW&amp;n=465796&amp;dst=100106" TargetMode = "External"/><Relationship Id="rId7817" Type="http://schemas.openxmlformats.org/officeDocument/2006/relationships/hyperlink" Target="https://login.consultant.ru/link/?req=doc&amp;base=LAW&amp;n=169838&amp;dst=100069" TargetMode = "External"/><Relationship Id="rId7818" Type="http://schemas.openxmlformats.org/officeDocument/2006/relationships/hyperlink" Target="https://login.consultant.ru/link/?req=doc&amp;base=LAW&amp;n=495103&amp;dst=100103" TargetMode = "External"/><Relationship Id="rId7819" Type="http://schemas.openxmlformats.org/officeDocument/2006/relationships/hyperlink" Target="https://login.consultant.ru/link/?req=doc&amp;base=LAW&amp;n=169763&amp;dst=100037" TargetMode = "External"/><Relationship Id="rId7820" Type="http://schemas.openxmlformats.org/officeDocument/2006/relationships/hyperlink" Target="https://login.consultant.ru/link/?req=doc&amp;base=LAW&amp;n=446159&amp;dst=100470" TargetMode = "External"/><Relationship Id="rId7821" Type="http://schemas.openxmlformats.org/officeDocument/2006/relationships/hyperlink" Target="https://login.consultant.ru/link/?req=doc&amp;base=LAW&amp;n=54243&amp;dst=100024" TargetMode = "External"/><Relationship Id="rId7822" Type="http://schemas.openxmlformats.org/officeDocument/2006/relationships/hyperlink" Target="https://login.consultant.ru/link/?req=doc&amp;base=LAW&amp;n=511319&amp;dst=100290" TargetMode = "External"/><Relationship Id="rId7823" Type="http://schemas.openxmlformats.org/officeDocument/2006/relationships/hyperlink" Target="https://login.consultant.ru/link/?req=doc&amp;base=LAW&amp;n=201285&amp;dst=100434" TargetMode = "External"/><Relationship Id="rId7824" Type="http://schemas.openxmlformats.org/officeDocument/2006/relationships/hyperlink" Target="https://login.consultant.ru/link/?req=doc&amp;base=LAW&amp;n=165868&amp;dst=100120" TargetMode = "External"/><Relationship Id="rId7825" Type="http://schemas.openxmlformats.org/officeDocument/2006/relationships/hyperlink" Target="https://login.consultant.ru/link/?req=doc&amp;base=LAW&amp;n=499738&amp;dst=100040" TargetMode = "External"/><Relationship Id="rId7826" Type="http://schemas.openxmlformats.org/officeDocument/2006/relationships/hyperlink" Target="https://login.consultant.ru/link/?req=doc&amp;base=LAW&amp;n=480361&amp;dst=100054" TargetMode = "External"/><Relationship Id="rId7827" Type="http://schemas.openxmlformats.org/officeDocument/2006/relationships/hyperlink" Target="https://login.consultant.ru/link/?req=doc&amp;base=LAW&amp;n=480361&amp;dst=100055" TargetMode = "External"/><Relationship Id="rId7828" Type="http://schemas.openxmlformats.org/officeDocument/2006/relationships/hyperlink" Target="https://login.consultant.ru/link/?req=doc&amp;base=LAW&amp;n=201285&amp;dst=100435" TargetMode = "External"/><Relationship Id="rId7829" Type="http://schemas.openxmlformats.org/officeDocument/2006/relationships/hyperlink" Target="https://login.consultant.ru/link/?req=doc&amp;base=LAW&amp;n=149647&amp;dst=100097" TargetMode = "External"/><Relationship Id="rId7830" Type="http://schemas.openxmlformats.org/officeDocument/2006/relationships/hyperlink" Target="https://login.consultant.ru/link/?req=doc&amp;base=LAW&amp;n=446159&amp;dst=100471" TargetMode = "External"/><Relationship Id="rId7831" Type="http://schemas.openxmlformats.org/officeDocument/2006/relationships/hyperlink" Target="https://login.consultant.ru/link/?req=doc&amp;base=LAW&amp;n=501487&amp;dst=100731" TargetMode = "External"/><Relationship Id="rId7832" Type="http://schemas.openxmlformats.org/officeDocument/2006/relationships/hyperlink" Target="https://login.consultant.ru/link/?req=doc&amp;base=LAW&amp;n=201285&amp;dst=100436" TargetMode = "External"/><Relationship Id="rId7833" Type="http://schemas.openxmlformats.org/officeDocument/2006/relationships/hyperlink" Target="https://login.consultant.ru/link/?req=doc&amp;base=LAW&amp;n=149647&amp;dst=100098" TargetMode = "External"/><Relationship Id="rId7834" Type="http://schemas.openxmlformats.org/officeDocument/2006/relationships/hyperlink" Target="https://login.consultant.ru/link/?req=doc&amp;base=LAW&amp;n=446159&amp;dst=100472" TargetMode = "External"/><Relationship Id="rId7835" Type="http://schemas.openxmlformats.org/officeDocument/2006/relationships/hyperlink" Target="https://login.consultant.ru/link/?req=doc&amp;base=LAW&amp;n=201285&amp;dst=100437" TargetMode = "External"/><Relationship Id="rId7836" Type="http://schemas.openxmlformats.org/officeDocument/2006/relationships/hyperlink" Target="https://login.consultant.ru/link/?req=doc&amp;base=LAW&amp;n=446159&amp;dst=100473" TargetMode = "External"/><Relationship Id="rId7837" Type="http://schemas.openxmlformats.org/officeDocument/2006/relationships/hyperlink" Target="https://login.consultant.ru/link/?req=doc&amp;base=LAW&amp;n=490131&amp;dst=100339" TargetMode = "External"/><Relationship Id="rId7838" Type="http://schemas.openxmlformats.org/officeDocument/2006/relationships/hyperlink" Target="https://login.consultant.ru/link/?req=doc&amp;base=LAW&amp;n=446159&amp;dst=100474" TargetMode = "External"/><Relationship Id="rId7839" Type="http://schemas.openxmlformats.org/officeDocument/2006/relationships/hyperlink" Target="https://login.consultant.ru/link/?req=doc&amp;base=LAW&amp;n=43089&amp;dst=100018" TargetMode = "External"/><Relationship Id="rId7840" Type="http://schemas.openxmlformats.org/officeDocument/2006/relationships/hyperlink" Target="https://login.consultant.ru/link/?req=doc&amp;base=LAW&amp;n=495103&amp;dst=100104" TargetMode = "External"/><Relationship Id="rId7841" Type="http://schemas.openxmlformats.org/officeDocument/2006/relationships/hyperlink" Target="https://login.consultant.ru/link/?req=doc&amp;base=LAW&amp;n=149647&amp;dst=100099" TargetMode = "External"/><Relationship Id="rId7842" Type="http://schemas.openxmlformats.org/officeDocument/2006/relationships/hyperlink" Target="https://login.consultant.ru/link/?req=doc&amp;base=LAW&amp;n=446159&amp;dst=100475" TargetMode = "External"/><Relationship Id="rId7843" Type="http://schemas.openxmlformats.org/officeDocument/2006/relationships/hyperlink" Target="https://login.consultant.ru/link/?req=doc&amp;base=LAW&amp;n=176172&amp;dst=100067" TargetMode = "External"/><Relationship Id="rId7844" Type="http://schemas.openxmlformats.org/officeDocument/2006/relationships/hyperlink" Target="https://login.consultant.ru/link/?req=doc&amp;base=LAW&amp;n=436196&amp;dst=100051" TargetMode = "External"/><Relationship Id="rId7845" Type="http://schemas.openxmlformats.org/officeDocument/2006/relationships/hyperlink" Target="https://login.consultant.ru/link/?req=doc&amp;base=LAW&amp;n=201285&amp;dst=100438" TargetMode = "External"/><Relationship Id="rId7846" Type="http://schemas.openxmlformats.org/officeDocument/2006/relationships/hyperlink" Target="https://login.consultant.ru/link/?req=doc&amp;base=LAW&amp;n=446159&amp;dst=100476" TargetMode = "External"/><Relationship Id="rId7847" Type="http://schemas.openxmlformats.org/officeDocument/2006/relationships/hyperlink" Target="https://login.consultant.ru/link/?req=doc&amp;base=LAW&amp;n=188331&amp;dst=100079" TargetMode = "External"/><Relationship Id="rId7848" Type="http://schemas.openxmlformats.org/officeDocument/2006/relationships/hyperlink" Target="https://login.consultant.ru/link/?req=doc&amp;base=LAW&amp;n=517384&amp;dst=100032" TargetMode = "External"/><Relationship Id="rId7849" Type="http://schemas.openxmlformats.org/officeDocument/2006/relationships/hyperlink" Target="https://login.consultant.ru/link/?req=doc&amp;base=LAW&amp;n=490131&amp;dst=100340" TargetMode = "External"/><Relationship Id="rId7850" Type="http://schemas.openxmlformats.org/officeDocument/2006/relationships/hyperlink" Target="https://login.consultant.ru/link/?req=doc&amp;base=LAW&amp;n=201285&amp;dst=100439" TargetMode = "External"/><Relationship Id="rId7851" Type="http://schemas.openxmlformats.org/officeDocument/2006/relationships/hyperlink" Target="https://login.consultant.ru/link/?req=doc&amp;base=LAW&amp;n=217344&amp;dst=100045" TargetMode = "External"/><Relationship Id="rId7852" Type="http://schemas.openxmlformats.org/officeDocument/2006/relationships/hyperlink" Target="https://login.consultant.ru/link/?req=doc&amp;base=LAW&amp;n=495103&amp;dst=100105" TargetMode = "External"/><Relationship Id="rId7853" Type="http://schemas.openxmlformats.org/officeDocument/2006/relationships/hyperlink" Target="https://login.consultant.ru/link/?req=doc&amp;base=LAW&amp;n=138416&amp;dst=100013" TargetMode = "External"/><Relationship Id="rId7854" Type="http://schemas.openxmlformats.org/officeDocument/2006/relationships/hyperlink" Target="https://login.consultant.ru/link/?req=doc&amp;base=LAW&amp;n=446159&amp;dst=100477" TargetMode = "External"/><Relationship Id="rId7855" Type="http://schemas.openxmlformats.org/officeDocument/2006/relationships/hyperlink" Target="https://login.consultant.ru/link/?req=doc&amp;base=LAW&amp;n=188331&amp;dst=100080" TargetMode = "External"/><Relationship Id="rId7856" Type="http://schemas.openxmlformats.org/officeDocument/2006/relationships/hyperlink" Target="https://login.consultant.ru/link/?req=doc&amp;base=LAW&amp;n=217313&amp;dst=100102" TargetMode = "External"/><Relationship Id="rId7857" Type="http://schemas.openxmlformats.org/officeDocument/2006/relationships/hyperlink" Target="https://login.consultant.ru/link/?req=doc&amp;base=LAW&amp;n=220284&amp;dst=100051" TargetMode = "External"/><Relationship Id="rId7858" Type="http://schemas.openxmlformats.org/officeDocument/2006/relationships/hyperlink" Target="https://login.consultant.ru/link/?req=doc&amp;base=LAW&amp;n=319588&amp;dst=100020" TargetMode = "External"/><Relationship Id="rId7859" Type="http://schemas.openxmlformats.org/officeDocument/2006/relationships/hyperlink" Target="https://login.consultant.ru/link/?req=doc&amp;base=LAW&amp;n=378684&amp;dst=100020" TargetMode = "External"/><Relationship Id="rId7860" Type="http://schemas.openxmlformats.org/officeDocument/2006/relationships/hyperlink" Target="https://login.consultant.ru/link/?req=doc&amp;base=LAW&amp;n=494938&amp;dst=100049" TargetMode = "External"/><Relationship Id="rId7861" Type="http://schemas.openxmlformats.org/officeDocument/2006/relationships/hyperlink" Target="https://login.consultant.ru/link/?req=doc&amp;base=LAW&amp;n=201285&amp;dst=100440" TargetMode = "External"/><Relationship Id="rId7862" Type="http://schemas.openxmlformats.org/officeDocument/2006/relationships/hyperlink" Target="https://login.consultant.ru/link/?req=doc&amp;base=LAW&amp;n=201285&amp;dst=100441" TargetMode = "External"/><Relationship Id="rId7863" Type="http://schemas.openxmlformats.org/officeDocument/2006/relationships/hyperlink" Target="https://login.consultant.ru/link/?req=doc&amp;base=LAW&amp;n=495103&amp;dst=100106" TargetMode = "External"/><Relationship Id="rId7864" Type="http://schemas.openxmlformats.org/officeDocument/2006/relationships/hyperlink" Target="https://login.consultant.ru/link/?req=doc&amp;base=LAW&amp;n=446159&amp;dst=100478" TargetMode = "External"/><Relationship Id="rId7865" Type="http://schemas.openxmlformats.org/officeDocument/2006/relationships/hyperlink" Target="https://login.consultant.ru/link/?req=doc&amp;base=LAW&amp;n=455339&amp;dst=100506" TargetMode = "External"/><Relationship Id="rId7866" Type="http://schemas.openxmlformats.org/officeDocument/2006/relationships/hyperlink" Target="https://login.consultant.ru/link/?req=doc&amp;base=LAW&amp;n=220284&amp;dst=100052" TargetMode = "External"/><Relationship Id="rId7867" Type="http://schemas.openxmlformats.org/officeDocument/2006/relationships/hyperlink" Target="https://login.consultant.ru/link/?req=doc&amp;base=LAW&amp;n=69861&amp;dst=100036" TargetMode = "External"/><Relationship Id="rId7868" Type="http://schemas.openxmlformats.org/officeDocument/2006/relationships/hyperlink" Target="https://login.consultant.ru/link/?req=doc&amp;base=LAW&amp;n=201285&amp;dst=100442" TargetMode = "External"/><Relationship Id="rId7869" Type="http://schemas.openxmlformats.org/officeDocument/2006/relationships/hyperlink" Target="https://login.consultant.ru/link/?req=doc&amp;base=LAW&amp;n=217344&amp;dst=100046" TargetMode = "External"/><Relationship Id="rId7870" Type="http://schemas.openxmlformats.org/officeDocument/2006/relationships/hyperlink" Target="https://login.consultant.ru/link/?req=doc&amp;base=LAW&amp;n=495103&amp;dst=100107" TargetMode = "External"/><Relationship Id="rId7871" Type="http://schemas.openxmlformats.org/officeDocument/2006/relationships/hyperlink" Target="https://login.consultant.ru/link/?req=doc&amp;base=LAW&amp;n=499738&amp;dst=100041" TargetMode = "External"/><Relationship Id="rId7872" Type="http://schemas.openxmlformats.org/officeDocument/2006/relationships/hyperlink" Target="https://login.consultant.ru/link/?req=doc&amp;base=LAW&amp;n=446159&amp;dst=100479" TargetMode = "External"/><Relationship Id="rId7873" Type="http://schemas.openxmlformats.org/officeDocument/2006/relationships/hyperlink" Target="https://login.consultant.ru/link/?req=doc&amp;base=LAW&amp;n=220284&amp;dst=100053" TargetMode = "External"/><Relationship Id="rId7874" Type="http://schemas.openxmlformats.org/officeDocument/2006/relationships/hyperlink" Target="https://login.consultant.ru/link/?req=doc&amp;base=LAW&amp;n=495103&amp;dst=100108" TargetMode = "External"/><Relationship Id="rId7875" Type="http://schemas.openxmlformats.org/officeDocument/2006/relationships/hyperlink" Target="https://login.consultant.ru/link/?req=doc&amp;base=LAW&amp;n=446159&amp;dst=100480" TargetMode = "External"/><Relationship Id="rId7876" Type="http://schemas.openxmlformats.org/officeDocument/2006/relationships/hyperlink" Target="https://login.consultant.ru/link/?req=doc&amp;base=LAW&amp;n=189505&amp;dst=100049" TargetMode = "External"/><Relationship Id="rId7877" Type="http://schemas.openxmlformats.org/officeDocument/2006/relationships/hyperlink" Target="https://login.consultant.ru/link/?req=doc&amp;base=LAW&amp;n=201285&amp;dst=100443" TargetMode = "External"/><Relationship Id="rId7878" Type="http://schemas.openxmlformats.org/officeDocument/2006/relationships/hyperlink" Target="https://login.consultant.ru/link/?req=doc&amp;base=LAW&amp;n=103008&amp;dst=100063" TargetMode = "External"/><Relationship Id="rId7879" Type="http://schemas.openxmlformats.org/officeDocument/2006/relationships/hyperlink" Target="https://login.consultant.ru/link/?req=doc&amp;base=LAW&amp;n=495103&amp;dst=100109" TargetMode = "External"/><Relationship Id="rId7880" Type="http://schemas.openxmlformats.org/officeDocument/2006/relationships/hyperlink" Target="https://login.consultant.ru/link/?req=doc&amp;base=LAW&amp;n=201265&amp;dst=100321" TargetMode = "External"/><Relationship Id="rId7881" Type="http://schemas.openxmlformats.org/officeDocument/2006/relationships/hyperlink" Target="https://login.consultant.ru/link/?req=doc&amp;base=LAW&amp;n=158405&amp;dst=100083" TargetMode = "External"/><Relationship Id="rId7882" Type="http://schemas.openxmlformats.org/officeDocument/2006/relationships/hyperlink" Target="https://login.consultant.ru/link/?req=doc&amp;base=LAW&amp;n=201257&amp;dst=100126" TargetMode = "External"/><Relationship Id="rId7883" Type="http://schemas.openxmlformats.org/officeDocument/2006/relationships/hyperlink" Target="https://login.consultant.ru/link/?req=doc&amp;base=LAW&amp;n=446159&amp;dst=100481" TargetMode = "External"/><Relationship Id="rId7884" Type="http://schemas.openxmlformats.org/officeDocument/2006/relationships/hyperlink" Target="https://login.consultant.ru/link/?req=doc&amp;base=LAW&amp;n=182886&amp;dst=100036" TargetMode = "External"/><Relationship Id="rId7885" Type="http://schemas.openxmlformats.org/officeDocument/2006/relationships/hyperlink" Target="https://login.consultant.ru/link/?req=doc&amp;base=LAW&amp;n=189505&amp;dst=100050" TargetMode = "External"/><Relationship Id="rId7886" Type="http://schemas.openxmlformats.org/officeDocument/2006/relationships/hyperlink" Target="https://login.consultant.ru/link/?req=doc&amp;base=LAW&amp;n=436421&amp;dst=100171" TargetMode = "External"/><Relationship Id="rId7887" Type="http://schemas.openxmlformats.org/officeDocument/2006/relationships/hyperlink" Target="https://login.consultant.ru/link/?req=doc&amp;base=LAW&amp;n=220284&amp;dst=100054" TargetMode = "External"/><Relationship Id="rId7888" Type="http://schemas.openxmlformats.org/officeDocument/2006/relationships/hyperlink" Target="https://login.consultant.ru/link/?req=doc&amp;base=LAW&amp;n=286704&amp;dst=100034" TargetMode = "External"/><Relationship Id="rId7889" Type="http://schemas.openxmlformats.org/officeDocument/2006/relationships/hyperlink" Target="https://login.consultant.ru/link/?req=doc&amp;base=LAW&amp;n=404040&amp;dst=100031" TargetMode = "External"/><Relationship Id="rId7890" Type="http://schemas.openxmlformats.org/officeDocument/2006/relationships/hyperlink" Target="https://login.consultant.ru/link/?req=doc&amp;base=LAW&amp;n=408037&amp;dst=100021" TargetMode = "External"/><Relationship Id="rId7891" Type="http://schemas.openxmlformats.org/officeDocument/2006/relationships/hyperlink" Target="https://login.consultant.ru/link/?req=doc&amp;base=LAW&amp;n=511068&amp;dst=100118" TargetMode = "External"/><Relationship Id="rId7892" Type="http://schemas.openxmlformats.org/officeDocument/2006/relationships/hyperlink" Target="https://login.consultant.ru/link/?req=doc&amp;base=LAW&amp;n=201285&amp;dst=100445" TargetMode = "External"/><Relationship Id="rId7893" Type="http://schemas.openxmlformats.org/officeDocument/2006/relationships/hyperlink" Target="https://login.consultant.ru/link/?req=doc&amp;base=LAW&amp;n=189505&amp;dst=100051" TargetMode = "External"/><Relationship Id="rId7894" Type="http://schemas.openxmlformats.org/officeDocument/2006/relationships/hyperlink" Target="https://login.consultant.ru/link/?req=doc&amp;base=LAW&amp;n=201285&amp;dst=100446" TargetMode = "External"/><Relationship Id="rId7895" Type="http://schemas.openxmlformats.org/officeDocument/2006/relationships/hyperlink" Target="https://login.consultant.ru/link/?req=doc&amp;base=LAW&amp;n=103113&amp;dst=100082" TargetMode = "External"/><Relationship Id="rId7896" Type="http://schemas.openxmlformats.org/officeDocument/2006/relationships/hyperlink" Target="https://login.consultant.ru/link/?req=doc&amp;base=LAW&amp;n=158405&amp;dst=100084" TargetMode = "External"/><Relationship Id="rId7897" Type="http://schemas.openxmlformats.org/officeDocument/2006/relationships/hyperlink" Target="https://login.consultant.ru/link/?req=doc&amp;base=LAW&amp;n=189505&amp;dst=100052" TargetMode = "External"/><Relationship Id="rId7898" Type="http://schemas.openxmlformats.org/officeDocument/2006/relationships/hyperlink" Target="https://login.consultant.ru/link/?req=doc&amp;base=LAW&amp;n=511068&amp;dst=100119" TargetMode = "External"/><Relationship Id="rId7899" Type="http://schemas.openxmlformats.org/officeDocument/2006/relationships/hyperlink" Target="https://login.consultant.ru/link/?req=doc&amp;base=LAW&amp;n=201285&amp;dst=100448" TargetMode = "External"/><Relationship Id="rId7900" Type="http://schemas.openxmlformats.org/officeDocument/2006/relationships/hyperlink" Target="https://login.consultant.ru/link/?req=doc&amp;base=LAW&amp;n=103008&amp;dst=100065" TargetMode = "External"/><Relationship Id="rId7901" Type="http://schemas.openxmlformats.org/officeDocument/2006/relationships/hyperlink" Target="https://login.consultant.ru/link/?req=doc&amp;base=LAW&amp;n=158405&amp;dst=100085" TargetMode = "External"/><Relationship Id="rId7902" Type="http://schemas.openxmlformats.org/officeDocument/2006/relationships/hyperlink" Target="https://login.consultant.ru/link/?req=doc&amp;base=LAW&amp;n=446159&amp;dst=100482" TargetMode = "External"/><Relationship Id="rId7903" Type="http://schemas.openxmlformats.org/officeDocument/2006/relationships/hyperlink" Target="https://login.consultant.ru/link/?req=doc&amp;base=LAW&amp;n=511068&amp;dst=100120" TargetMode = "External"/><Relationship Id="rId7904" Type="http://schemas.openxmlformats.org/officeDocument/2006/relationships/hyperlink" Target="https://login.consultant.ru/link/?req=doc&amp;base=LAW&amp;n=201285&amp;dst=100449" TargetMode = "External"/><Relationship Id="rId7905" Type="http://schemas.openxmlformats.org/officeDocument/2006/relationships/hyperlink" Target="https://login.consultant.ru/link/?req=doc&amp;base=LAW&amp;n=495103&amp;dst=100110" TargetMode = "External"/><Relationship Id="rId7906" Type="http://schemas.openxmlformats.org/officeDocument/2006/relationships/hyperlink" Target="https://login.consultant.ru/link/?req=doc&amp;base=LAW&amp;n=201257&amp;dst=100127" TargetMode = "External"/><Relationship Id="rId7907" Type="http://schemas.openxmlformats.org/officeDocument/2006/relationships/hyperlink" Target="https://login.consultant.ru/link/?req=doc&amp;base=LAW&amp;n=494748&amp;dst=100171" TargetMode = "External"/><Relationship Id="rId7908" Type="http://schemas.openxmlformats.org/officeDocument/2006/relationships/hyperlink" Target="https://login.consultant.ru/link/?req=doc&amp;base=LAW&amp;n=495103&amp;dst=100111" TargetMode = "External"/><Relationship Id="rId7909" Type="http://schemas.openxmlformats.org/officeDocument/2006/relationships/hyperlink" Target="https://login.consultant.ru/link/?req=doc&amp;base=LAW&amp;n=201257&amp;dst=100128" TargetMode = "External"/><Relationship Id="rId7910" Type="http://schemas.openxmlformats.org/officeDocument/2006/relationships/hyperlink" Target="https://login.consultant.ru/link/?req=doc&amp;base=LAW&amp;n=444695&amp;dst=100039" TargetMode = "External"/><Relationship Id="rId7911" Type="http://schemas.openxmlformats.org/officeDocument/2006/relationships/hyperlink" Target="https://login.consultant.ru/link/?req=doc&amp;base=LAW&amp;n=494748&amp;dst=100172" TargetMode = "External"/><Relationship Id="rId7912" Type="http://schemas.openxmlformats.org/officeDocument/2006/relationships/hyperlink" Target="https://login.consultant.ru/link/?req=doc&amp;base=LAW&amp;n=511068&amp;dst=100121" TargetMode = "External"/><Relationship Id="rId7913" Type="http://schemas.openxmlformats.org/officeDocument/2006/relationships/hyperlink" Target="https://login.consultant.ru/link/?req=doc&amp;base=LAW&amp;n=201315&amp;dst=100528" TargetMode = "External"/><Relationship Id="rId7914" Type="http://schemas.openxmlformats.org/officeDocument/2006/relationships/hyperlink" Target="https://login.consultant.ru/link/?req=doc&amp;base=LAW&amp;n=219119&amp;dst=100303" TargetMode = "External"/><Relationship Id="rId7915" Type="http://schemas.openxmlformats.org/officeDocument/2006/relationships/hyperlink" Target="https://login.consultant.ru/link/?req=doc&amp;base=LAW&amp;n=201257&amp;dst=100129" TargetMode = "External"/><Relationship Id="rId7916" Type="http://schemas.openxmlformats.org/officeDocument/2006/relationships/hyperlink" Target="https://login.consultant.ru/link/?req=doc&amp;base=LAW&amp;n=165926&amp;dst=100053" TargetMode = "External"/><Relationship Id="rId7917" Type="http://schemas.openxmlformats.org/officeDocument/2006/relationships/hyperlink" Target="https://login.consultant.ru/link/?req=doc&amp;base=LAW&amp;n=444695&amp;dst=100040" TargetMode = "External"/><Relationship Id="rId7918" Type="http://schemas.openxmlformats.org/officeDocument/2006/relationships/hyperlink" Target="https://login.consultant.ru/link/?req=doc&amp;base=LAW&amp;n=511068&amp;dst=100122" TargetMode = "External"/><Relationship Id="rId7919" Type="http://schemas.openxmlformats.org/officeDocument/2006/relationships/hyperlink" Target="https://login.consultant.ru/link/?req=doc&amp;base=LAW&amp;n=490131&amp;dst=100341" TargetMode = "External"/><Relationship Id="rId7920" Type="http://schemas.openxmlformats.org/officeDocument/2006/relationships/hyperlink" Target="https://login.consultant.ru/link/?req=doc&amp;base=LAW&amp;n=201285&amp;dst=100450" TargetMode = "External"/><Relationship Id="rId7921" Type="http://schemas.openxmlformats.org/officeDocument/2006/relationships/hyperlink" Target="https://login.consultant.ru/link/?req=doc&amp;base=LAW&amp;n=495103&amp;dst=100112" TargetMode = "External"/><Relationship Id="rId7922" Type="http://schemas.openxmlformats.org/officeDocument/2006/relationships/hyperlink" Target="https://login.consultant.ru/link/?req=doc&amp;base=LAW&amp;n=494748&amp;dst=100173" TargetMode = "External"/><Relationship Id="rId7923" Type="http://schemas.openxmlformats.org/officeDocument/2006/relationships/hyperlink" Target="https://login.consultant.ru/link/?req=doc&amp;base=LAW&amp;n=517400&amp;dst=100024" TargetMode = "External"/><Relationship Id="rId7924" Type="http://schemas.openxmlformats.org/officeDocument/2006/relationships/hyperlink" Target="https://login.consultant.ru/link/?req=doc&amp;base=LAW&amp;n=508889&amp;dst=11990" TargetMode = "External"/><Relationship Id="rId7925" Type="http://schemas.openxmlformats.org/officeDocument/2006/relationships/hyperlink" Target="https://login.consultant.ru/link/?req=doc&amp;base=LAW&amp;n=490131&amp;dst=100342" TargetMode = "External"/><Relationship Id="rId7926" Type="http://schemas.openxmlformats.org/officeDocument/2006/relationships/hyperlink" Target="https://login.consultant.ru/link/?req=doc&amp;base=LAW&amp;n=60087&amp;dst=100022" TargetMode = "External"/><Relationship Id="rId7927" Type="http://schemas.openxmlformats.org/officeDocument/2006/relationships/hyperlink" Target="https://login.consultant.ru/link/?req=doc&amp;base=LAW&amp;n=421027&amp;dst=100286" TargetMode = "External"/><Relationship Id="rId7928" Type="http://schemas.openxmlformats.org/officeDocument/2006/relationships/hyperlink" Target="https://login.consultant.ru/link/?req=doc&amp;base=LAW&amp;n=169838&amp;dst=100070" TargetMode = "External"/><Relationship Id="rId7929" Type="http://schemas.openxmlformats.org/officeDocument/2006/relationships/hyperlink" Target="https://login.consultant.ru/link/?req=doc&amp;base=LAW&amp;n=103112&amp;dst=100030" TargetMode = "External"/><Relationship Id="rId7930" Type="http://schemas.openxmlformats.org/officeDocument/2006/relationships/hyperlink" Target="https://login.consultant.ru/link/?req=doc&amp;base=LAW&amp;n=495103&amp;dst=100113" TargetMode = "External"/><Relationship Id="rId7931" Type="http://schemas.openxmlformats.org/officeDocument/2006/relationships/hyperlink" Target="https://login.consultant.ru/link/?req=doc&amp;base=LAW&amp;n=201252&amp;dst=100107" TargetMode = "External"/><Relationship Id="rId7932" Type="http://schemas.openxmlformats.org/officeDocument/2006/relationships/hyperlink" Target="https://login.consultant.ru/link/?req=doc&amp;base=LAW&amp;n=286537&amp;dst=100085" TargetMode = "External"/><Relationship Id="rId7933" Type="http://schemas.openxmlformats.org/officeDocument/2006/relationships/hyperlink" Target="https://login.consultant.ru/link/?req=doc&amp;base=LAW&amp;n=221373&amp;dst=100086" TargetMode = "External"/><Relationship Id="rId7934" Type="http://schemas.openxmlformats.org/officeDocument/2006/relationships/hyperlink" Target="https://login.consultant.ru/link/?req=doc&amp;base=LAW&amp;n=201257&amp;dst=100130" TargetMode = "External"/><Relationship Id="rId7935" Type="http://schemas.openxmlformats.org/officeDocument/2006/relationships/hyperlink" Target="https://login.consultant.ru/link/?req=doc&amp;base=LAW&amp;n=165926&amp;dst=100054" TargetMode = "External"/><Relationship Id="rId7936" Type="http://schemas.openxmlformats.org/officeDocument/2006/relationships/hyperlink" Target="https://login.consultant.ru/link/?req=doc&amp;base=LAW&amp;n=436421&amp;dst=100172" TargetMode = "External"/><Relationship Id="rId7937" Type="http://schemas.openxmlformats.org/officeDocument/2006/relationships/hyperlink" Target="https://login.consultant.ru/link/?req=doc&amp;base=LAW&amp;n=339082&amp;dst=100062" TargetMode = "External"/><Relationship Id="rId7938" Type="http://schemas.openxmlformats.org/officeDocument/2006/relationships/hyperlink" Target="https://login.consultant.ru/link/?req=doc&amp;base=LAW&amp;n=340250&amp;dst=100019" TargetMode = "External"/><Relationship Id="rId7939" Type="http://schemas.openxmlformats.org/officeDocument/2006/relationships/hyperlink" Target="https://login.consultant.ru/link/?req=doc&amp;base=LAW&amp;n=377644&amp;dst=100096" TargetMode = "External"/><Relationship Id="rId7940" Type="http://schemas.openxmlformats.org/officeDocument/2006/relationships/hyperlink" Target="https://login.consultant.ru/link/?req=doc&amp;base=LAW&amp;n=386893&amp;dst=100028" TargetMode = "External"/><Relationship Id="rId7941" Type="http://schemas.openxmlformats.org/officeDocument/2006/relationships/hyperlink" Target="https://login.consultant.ru/link/?req=doc&amp;base=LAW&amp;n=444695&amp;dst=100041" TargetMode = "External"/><Relationship Id="rId7942" Type="http://schemas.openxmlformats.org/officeDocument/2006/relationships/hyperlink" Target="https://login.consultant.ru/link/?req=doc&amp;base=LAW&amp;n=494748&amp;dst=100174" TargetMode = "External"/><Relationship Id="rId7943" Type="http://schemas.openxmlformats.org/officeDocument/2006/relationships/hyperlink" Target="https://login.consultant.ru/link/?req=doc&amp;base=LAW&amp;n=511068&amp;dst=100123" TargetMode = "External"/><Relationship Id="rId7944" Type="http://schemas.openxmlformats.org/officeDocument/2006/relationships/hyperlink" Target="https://login.consultant.ru/link/?req=doc&amp;base=LAW&amp;n=201285&amp;dst=100451" TargetMode = "External"/><Relationship Id="rId7945" Type="http://schemas.openxmlformats.org/officeDocument/2006/relationships/hyperlink" Target="https://login.consultant.ru/link/?req=doc&amp;base=LAW&amp;n=201285&amp;dst=100452" TargetMode = "External"/><Relationship Id="rId7946" Type="http://schemas.openxmlformats.org/officeDocument/2006/relationships/hyperlink" Target="https://login.consultant.ru/link/?req=doc&amp;base=LAW&amp;n=436418&amp;dst=100029" TargetMode = "External"/><Relationship Id="rId7947" Type="http://schemas.openxmlformats.org/officeDocument/2006/relationships/hyperlink" Target="https://login.consultant.ru/link/?req=doc&amp;base=LAW&amp;n=148269&amp;dst=100032" TargetMode = "External"/><Relationship Id="rId7948" Type="http://schemas.openxmlformats.org/officeDocument/2006/relationships/hyperlink" Target="https://login.consultant.ru/link/?req=doc&amp;base=LAW&amp;n=201257&amp;dst=100131" TargetMode = "External"/><Relationship Id="rId7949" Type="http://schemas.openxmlformats.org/officeDocument/2006/relationships/hyperlink" Target="https://login.consultant.ru/link/?req=doc&amp;base=LAW&amp;n=191539&amp;dst=100038" TargetMode = "External"/><Relationship Id="rId7950" Type="http://schemas.openxmlformats.org/officeDocument/2006/relationships/hyperlink" Target="https://login.consultant.ru/link/?req=doc&amp;base=LAW&amp;n=212391&amp;dst=100026" TargetMode = "External"/><Relationship Id="rId7951" Type="http://schemas.openxmlformats.org/officeDocument/2006/relationships/hyperlink" Target="https://login.consultant.ru/link/?req=doc&amp;base=LAW&amp;n=213154&amp;dst=100015" TargetMode = "External"/><Relationship Id="rId7952" Type="http://schemas.openxmlformats.org/officeDocument/2006/relationships/hyperlink" Target="https://login.consultant.ru/link/?req=doc&amp;base=LAW&amp;n=215480&amp;dst=100026" TargetMode = "External"/><Relationship Id="rId7953" Type="http://schemas.openxmlformats.org/officeDocument/2006/relationships/hyperlink" Target="https://login.consultant.ru/link/?req=doc&amp;base=LAW&amp;n=216069&amp;dst=100075" TargetMode = "External"/><Relationship Id="rId7954" Type="http://schemas.openxmlformats.org/officeDocument/2006/relationships/hyperlink" Target="https://login.consultant.ru/link/?req=doc&amp;base=LAW&amp;n=285579&amp;dst=100016" TargetMode = "External"/><Relationship Id="rId7955" Type="http://schemas.openxmlformats.org/officeDocument/2006/relationships/hyperlink" Target="https://login.consultant.ru/link/?req=doc&amp;base=LAW&amp;n=339082&amp;dst=100063" TargetMode = "External"/><Relationship Id="rId7956" Type="http://schemas.openxmlformats.org/officeDocument/2006/relationships/hyperlink" Target="https://login.consultant.ru/link/?req=doc&amp;base=LAW&amp;n=436420&amp;dst=100025" TargetMode = "External"/><Relationship Id="rId7957" Type="http://schemas.openxmlformats.org/officeDocument/2006/relationships/hyperlink" Target="https://login.consultant.ru/link/?req=doc&amp;base=LAW&amp;n=372707&amp;dst=100033" TargetMode = "External"/><Relationship Id="rId7958" Type="http://schemas.openxmlformats.org/officeDocument/2006/relationships/hyperlink" Target="https://login.consultant.ru/link/?req=doc&amp;base=LAW&amp;n=436419&amp;dst=100047" TargetMode = "External"/><Relationship Id="rId7959" Type="http://schemas.openxmlformats.org/officeDocument/2006/relationships/hyperlink" Target="https://login.consultant.ru/link/?req=doc&amp;base=LAW&amp;n=377644&amp;dst=100097" TargetMode = "External"/><Relationship Id="rId7960" Type="http://schemas.openxmlformats.org/officeDocument/2006/relationships/hyperlink" Target="https://login.consultant.ru/link/?req=doc&amp;base=LAW&amp;n=386893&amp;dst=100029" TargetMode = "External"/><Relationship Id="rId7961" Type="http://schemas.openxmlformats.org/officeDocument/2006/relationships/hyperlink" Target="https://login.consultant.ru/link/?req=doc&amp;base=LAW&amp;n=405467&amp;dst=100025" TargetMode = "External"/><Relationship Id="rId7962" Type="http://schemas.openxmlformats.org/officeDocument/2006/relationships/hyperlink" Target="https://login.consultant.ru/link/?req=doc&amp;base=LAW&amp;n=411057&amp;dst=100018" TargetMode = "External"/><Relationship Id="rId7963" Type="http://schemas.openxmlformats.org/officeDocument/2006/relationships/hyperlink" Target="https://login.consultant.ru/link/?req=doc&amp;base=LAW&amp;n=414827&amp;dst=100018" TargetMode = "External"/><Relationship Id="rId7964" Type="http://schemas.openxmlformats.org/officeDocument/2006/relationships/hyperlink" Target="https://login.consultant.ru/link/?req=doc&amp;base=LAW&amp;n=421794&amp;dst=100082" TargetMode = "External"/><Relationship Id="rId7965" Type="http://schemas.openxmlformats.org/officeDocument/2006/relationships/hyperlink" Target="https://login.consultant.ru/link/?req=doc&amp;base=LAW&amp;n=433217&amp;dst=100051" TargetMode = "External"/><Relationship Id="rId7966" Type="http://schemas.openxmlformats.org/officeDocument/2006/relationships/hyperlink" Target="https://login.consultant.ru/link/?req=doc&amp;base=LAW&amp;n=436196&amp;dst=100052" TargetMode = "External"/><Relationship Id="rId7967" Type="http://schemas.openxmlformats.org/officeDocument/2006/relationships/hyperlink" Target="https://login.consultant.ru/link/?req=doc&amp;base=LAW&amp;n=436199&amp;dst=100048" TargetMode = "External"/><Relationship Id="rId7968" Type="http://schemas.openxmlformats.org/officeDocument/2006/relationships/hyperlink" Target="https://login.consultant.ru/link/?req=doc&amp;base=LAW&amp;n=450400&amp;dst=100017" TargetMode = "External"/><Relationship Id="rId7969" Type="http://schemas.openxmlformats.org/officeDocument/2006/relationships/hyperlink" Target="https://login.consultant.ru/link/?req=doc&amp;base=LAW&amp;n=453256&amp;dst=100030" TargetMode = "External"/><Relationship Id="rId7970" Type="http://schemas.openxmlformats.org/officeDocument/2006/relationships/hyperlink" Target="https://login.consultant.ru/link/?req=doc&amp;base=LAW&amp;n=464071&amp;dst=100025" TargetMode = "External"/><Relationship Id="rId7971" Type="http://schemas.openxmlformats.org/officeDocument/2006/relationships/hyperlink" Target="https://login.consultant.ru/link/?req=doc&amp;base=LAW&amp;n=505887&amp;dst=100098" TargetMode = "External"/><Relationship Id="rId7972" Type="http://schemas.openxmlformats.org/officeDocument/2006/relationships/hyperlink" Target="https://login.consultant.ru/link/?req=doc&amp;base=LAW&amp;n=511068&amp;dst=100124" TargetMode = "External"/><Relationship Id="rId7973" Type="http://schemas.openxmlformats.org/officeDocument/2006/relationships/hyperlink" Target="https://login.consultant.ru/link/?req=doc&amp;base=LAW&amp;n=149859&amp;dst=100129" TargetMode = "External"/><Relationship Id="rId7974" Type="http://schemas.openxmlformats.org/officeDocument/2006/relationships/hyperlink" Target="https://login.consultant.ru/link/?req=doc&amp;base=LAW&amp;n=201285&amp;dst=100454" TargetMode = "External"/><Relationship Id="rId7975" Type="http://schemas.openxmlformats.org/officeDocument/2006/relationships/hyperlink" Target="https://login.consultant.ru/link/?req=doc&amp;base=LAW&amp;n=201285&amp;dst=100455" TargetMode = "External"/><Relationship Id="rId7976" Type="http://schemas.openxmlformats.org/officeDocument/2006/relationships/hyperlink" Target="https://login.consultant.ru/link/?req=doc&amp;base=LAW&amp;n=221369&amp;dst=100079" TargetMode = "External"/><Relationship Id="rId7977" Type="http://schemas.openxmlformats.org/officeDocument/2006/relationships/hyperlink" Target="https://login.consultant.ru/link/?req=doc&amp;base=LAW&amp;n=148362&amp;dst=100086" TargetMode = "External"/><Relationship Id="rId7978" Type="http://schemas.openxmlformats.org/officeDocument/2006/relationships/hyperlink" Target="https://login.consultant.ru/link/?req=doc&amp;base=LAW&amp;n=59966&amp;dst=100054" TargetMode = "External"/><Relationship Id="rId7979" Type="http://schemas.openxmlformats.org/officeDocument/2006/relationships/hyperlink" Target="https://login.consultant.ru/link/?req=doc&amp;base=LAW&amp;n=201285&amp;dst=100456" TargetMode = "External"/><Relationship Id="rId7980" Type="http://schemas.openxmlformats.org/officeDocument/2006/relationships/hyperlink" Target="https://login.consultant.ru/link/?req=doc&amp;base=LAW&amp;n=108567&amp;dst=100047" TargetMode = "External"/><Relationship Id="rId7981" Type="http://schemas.openxmlformats.org/officeDocument/2006/relationships/hyperlink" Target="https://login.consultant.ru/link/?req=doc&amp;base=LAW&amp;n=149644&amp;dst=100016" TargetMode = "External"/><Relationship Id="rId7982" Type="http://schemas.openxmlformats.org/officeDocument/2006/relationships/hyperlink" Target="https://login.consultant.ru/link/?req=doc&amp;base=LAW&amp;n=495257&amp;dst=100036" TargetMode = "External"/><Relationship Id="rId7983" Type="http://schemas.openxmlformats.org/officeDocument/2006/relationships/hyperlink" Target="https://login.consultant.ru/link/?req=doc&amp;base=LAW&amp;n=200582&amp;dst=100038" TargetMode = "External"/><Relationship Id="rId7984" Type="http://schemas.openxmlformats.org/officeDocument/2006/relationships/hyperlink" Target="https://login.consultant.ru/link/?req=doc&amp;base=LAW&amp;n=495261&amp;dst=100019" TargetMode = "External"/><Relationship Id="rId7985" Type="http://schemas.openxmlformats.org/officeDocument/2006/relationships/hyperlink" Target="https://login.consultant.ru/link/?req=doc&amp;base=LAW&amp;n=436196&amp;dst=100053" TargetMode = "External"/><Relationship Id="rId7986" Type="http://schemas.openxmlformats.org/officeDocument/2006/relationships/hyperlink" Target="https://login.consultant.ru/link/?req=doc&amp;base=LAW&amp;n=494748&amp;dst=100175" TargetMode = "External"/><Relationship Id="rId7987" Type="http://schemas.openxmlformats.org/officeDocument/2006/relationships/hyperlink" Target="https://login.consultant.ru/link/?req=doc&amp;base=LAW&amp;n=494748&amp;dst=100176" TargetMode = "External"/><Relationship Id="rId7988" Type="http://schemas.openxmlformats.org/officeDocument/2006/relationships/hyperlink" Target="https://login.consultant.ru/link/?req=doc&amp;base=LAW&amp;n=495260&amp;dst=100057" TargetMode = "External"/><Relationship Id="rId7989" Type="http://schemas.openxmlformats.org/officeDocument/2006/relationships/hyperlink" Target="https://login.consultant.ru/link/?req=doc&amp;base=LAW&amp;n=494748&amp;dst=100177" TargetMode = "External"/><Relationship Id="rId7990" Type="http://schemas.openxmlformats.org/officeDocument/2006/relationships/hyperlink" Target="https://login.consultant.ru/link/?req=doc&amp;base=LAW&amp;n=504585&amp;dst=100005" TargetMode = "External"/><Relationship Id="rId7991" Type="http://schemas.openxmlformats.org/officeDocument/2006/relationships/hyperlink" Target="https://login.consultant.ru/link/?req=doc&amp;base=LAW&amp;n=201285&amp;dst=100457" TargetMode = "External"/><Relationship Id="rId7992" Type="http://schemas.openxmlformats.org/officeDocument/2006/relationships/hyperlink" Target="https://login.consultant.ru/link/?req=doc&amp;base=LAW&amp;n=495103&amp;dst=100114" TargetMode = "External"/><Relationship Id="rId7993" Type="http://schemas.openxmlformats.org/officeDocument/2006/relationships/hyperlink" Target="https://login.consultant.ru/link/?req=doc&amp;base=LAW&amp;n=165948&amp;dst=100026" TargetMode = "External"/><Relationship Id="rId7994" Type="http://schemas.openxmlformats.org/officeDocument/2006/relationships/hyperlink" Target="https://login.consultant.ru/link/?req=doc&amp;base=LAW&amp;n=162558&amp;dst=100056" TargetMode = "External"/><Relationship Id="rId7995" Type="http://schemas.openxmlformats.org/officeDocument/2006/relationships/hyperlink" Target="https://login.consultant.ru/link/?req=doc&amp;base=LAW&amp;n=165800&amp;dst=100041" TargetMode = "External"/><Relationship Id="rId7996" Type="http://schemas.openxmlformats.org/officeDocument/2006/relationships/hyperlink" Target="https://login.consultant.ru/link/?req=doc&amp;base=LAW&amp;n=446159&amp;dst=100483" TargetMode = "External"/><Relationship Id="rId7997" Type="http://schemas.openxmlformats.org/officeDocument/2006/relationships/hyperlink" Target="https://login.consultant.ru/link/?req=doc&amp;base=LAW&amp;n=173202&amp;dst=100067" TargetMode = "External"/><Relationship Id="rId7998" Type="http://schemas.openxmlformats.org/officeDocument/2006/relationships/hyperlink" Target="https://login.consultant.ru/link/?req=doc&amp;base=LAW&amp;n=200017&amp;dst=100031" TargetMode = "External"/><Relationship Id="rId7999" Type="http://schemas.openxmlformats.org/officeDocument/2006/relationships/hyperlink" Target="https://login.consultant.ru/link/?req=doc&amp;base=LAW&amp;n=220284&amp;dst=100055" TargetMode = "External"/><Relationship Id="rId8000" Type="http://schemas.openxmlformats.org/officeDocument/2006/relationships/hyperlink" Target="https://login.consultant.ru/link/?req=doc&amp;base=LAW&amp;n=371763&amp;dst=100334" TargetMode = "External"/><Relationship Id="rId8001" Type="http://schemas.openxmlformats.org/officeDocument/2006/relationships/hyperlink" Target="https://login.consultant.ru/link/?req=doc&amp;base=LAW&amp;n=289784&amp;dst=100027" TargetMode = "External"/><Relationship Id="rId8002" Type="http://schemas.openxmlformats.org/officeDocument/2006/relationships/hyperlink" Target="https://login.consultant.ru/link/?req=doc&amp;base=LAW&amp;n=341914&amp;dst=100018" TargetMode = "External"/><Relationship Id="rId8003" Type="http://schemas.openxmlformats.org/officeDocument/2006/relationships/hyperlink" Target="https://login.consultant.ru/link/?req=doc&amp;base=LAW&amp;n=386896&amp;dst=100039" TargetMode = "External"/><Relationship Id="rId8004" Type="http://schemas.openxmlformats.org/officeDocument/2006/relationships/hyperlink" Target="https://login.consultant.ru/link/?req=doc&amp;base=LAW&amp;n=201285&amp;dst=100459" TargetMode = "External"/><Relationship Id="rId8005" Type="http://schemas.openxmlformats.org/officeDocument/2006/relationships/hyperlink" Target="https://login.consultant.ru/link/?req=doc&amp;base=LAW&amp;n=495103&amp;dst=100115" TargetMode = "External"/><Relationship Id="rId8006" Type="http://schemas.openxmlformats.org/officeDocument/2006/relationships/hyperlink" Target="https://login.consultant.ru/link/?req=doc&amp;base=LAW&amp;n=201259&amp;dst=100138" TargetMode = "External"/><Relationship Id="rId8007" Type="http://schemas.openxmlformats.org/officeDocument/2006/relationships/hyperlink" Target="https://login.consultant.ru/link/?req=doc&amp;base=LAW&amp;n=446159&amp;dst=100484" TargetMode = "External"/><Relationship Id="rId8008" Type="http://schemas.openxmlformats.org/officeDocument/2006/relationships/hyperlink" Target="https://login.consultant.ru/link/?req=doc&amp;base=LAW&amp;n=220284&amp;dst=100056" TargetMode = "External"/><Relationship Id="rId8009" Type="http://schemas.openxmlformats.org/officeDocument/2006/relationships/hyperlink" Target="https://login.consultant.ru/link/?req=doc&amp;base=LAW&amp;n=371763&amp;dst=100335" TargetMode = "External"/><Relationship Id="rId8010" Type="http://schemas.openxmlformats.org/officeDocument/2006/relationships/hyperlink" Target="https://login.consultant.ru/link/?req=doc&amp;base=LAW&amp;n=309991&amp;dst=100008" TargetMode = "External"/><Relationship Id="rId8011" Type="http://schemas.openxmlformats.org/officeDocument/2006/relationships/hyperlink" Target="https://login.consultant.ru/link/?req=doc&amp;base=LAW&amp;n=452703&amp;dst=100025" TargetMode = "External"/><Relationship Id="rId8012" Type="http://schemas.openxmlformats.org/officeDocument/2006/relationships/hyperlink" Target="https://login.consultant.ru/link/?req=doc&amp;base=LAW&amp;n=453874&amp;dst=100044" TargetMode = "External"/><Relationship Id="rId8013" Type="http://schemas.openxmlformats.org/officeDocument/2006/relationships/hyperlink" Target="https://login.consultant.ru/link/?req=doc&amp;base=LAW&amp;n=201285&amp;dst=100460" TargetMode = "External"/><Relationship Id="rId8014" Type="http://schemas.openxmlformats.org/officeDocument/2006/relationships/hyperlink" Target="https://login.consultant.ru/link/?req=doc&amp;base=LAW&amp;n=446159&amp;dst=100485" TargetMode = "External"/><Relationship Id="rId8015" Type="http://schemas.openxmlformats.org/officeDocument/2006/relationships/hyperlink" Target="https://login.consultant.ru/link/?req=doc&amp;base=LAW&amp;n=388772&amp;dst=100020" TargetMode = "External"/><Relationship Id="rId8016" Type="http://schemas.openxmlformats.org/officeDocument/2006/relationships/hyperlink" Target="https://login.consultant.ru/link/?req=doc&amp;base=LAW&amp;n=201285&amp;dst=100461" TargetMode = "External"/><Relationship Id="rId8017" Type="http://schemas.openxmlformats.org/officeDocument/2006/relationships/hyperlink" Target="https://login.consultant.ru/link/?req=doc&amp;base=LAW&amp;n=495103&amp;dst=100116" TargetMode = "External"/><Relationship Id="rId8018" Type="http://schemas.openxmlformats.org/officeDocument/2006/relationships/hyperlink" Target="https://login.consultant.ru/link/?req=doc&amp;base=LAW&amp;n=201259&amp;dst=100139" TargetMode = "External"/><Relationship Id="rId8019" Type="http://schemas.openxmlformats.org/officeDocument/2006/relationships/hyperlink" Target="https://login.consultant.ru/link/?req=doc&amp;base=LAW&amp;n=446159&amp;dst=100486" TargetMode = "External"/><Relationship Id="rId8020" Type="http://schemas.openxmlformats.org/officeDocument/2006/relationships/hyperlink" Target="https://login.consultant.ru/link/?req=doc&amp;base=LAW&amp;n=220284&amp;dst=100057" TargetMode = "External"/><Relationship Id="rId8021" Type="http://schemas.openxmlformats.org/officeDocument/2006/relationships/hyperlink" Target="https://login.consultant.ru/link/?req=doc&amp;base=LAW&amp;n=286704&amp;dst=100035" TargetMode = "External"/><Relationship Id="rId8022" Type="http://schemas.openxmlformats.org/officeDocument/2006/relationships/hyperlink" Target="https://login.consultant.ru/link/?req=doc&amp;base=LAW&amp;n=341914&amp;dst=100019" TargetMode = "External"/><Relationship Id="rId8023" Type="http://schemas.openxmlformats.org/officeDocument/2006/relationships/hyperlink" Target="https://login.consultant.ru/link/?req=doc&amp;base=LAW&amp;n=386896&amp;dst=100040" TargetMode = "External"/><Relationship Id="rId8024" Type="http://schemas.openxmlformats.org/officeDocument/2006/relationships/hyperlink" Target="https://login.consultant.ru/link/?req=doc&amp;base=LAW&amp;n=446159&amp;dst=100487" TargetMode = "External"/><Relationship Id="rId8025" Type="http://schemas.openxmlformats.org/officeDocument/2006/relationships/hyperlink" Target="https://login.consultant.ru/link/?req=doc&amp;base=LAW&amp;n=201285&amp;dst=100463" TargetMode = "External"/><Relationship Id="rId8026" Type="http://schemas.openxmlformats.org/officeDocument/2006/relationships/hyperlink" Target="https://login.consultant.ru/link/?req=doc&amp;base=LAW&amp;n=190445&amp;dst=100013" TargetMode = "External"/><Relationship Id="rId8027" Type="http://schemas.openxmlformats.org/officeDocument/2006/relationships/hyperlink" Target="https://login.consultant.ru/link/?req=doc&amp;base=LAW&amp;n=208174&amp;dst=100027" TargetMode = "External"/><Relationship Id="rId8028" Type="http://schemas.openxmlformats.org/officeDocument/2006/relationships/hyperlink" Target="https://login.consultant.ru/link/?req=doc&amp;base=LAW&amp;n=320402&amp;dst=100027" TargetMode = "External"/><Relationship Id="rId8029" Type="http://schemas.openxmlformats.org/officeDocument/2006/relationships/hyperlink" Target="https://login.consultant.ru/link/?req=doc&amp;base=LAW&amp;n=201712&amp;dst=100555" TargetMode = "External"/><Relationship Id="rId8030" Type="http://schemas.openxmlformats.org/officeDocument/2006/relationships/hyperlink" Target="https://login.consultant.ru/link/?req=doc&amp;base=LAW&amp;n=495103&amp;dst=100117" TargetMode = "External"/><Relationship Id="rId8031" Type="http://schemas.openxmlformats.org/officeDocument/2006/relationships/hyperlink" Target="https://login.consultant.ru/link/?req=doc&amp;base=LAW&amp;n=446159&amp;dst=100489" TargetMode = "External"/><Relationship Id="rId8032" Type="http://schemas.openxmlformats.org/officeDocument/2006/relationships/hyperlink" Target="https://login.consultant.ru/link/?req=doc&amp;base=LAW&amp;n=286707&amp;dst=100083" TargetMode = "External"/><Relationship Id="rId8033" Type="http://schemas.openxmlformats.org/officeDocument/2006/relationships/hyperlink" Target="https://login.consultant.ru/link/?req=doc&amp;base=LAW&amp;n=217313&amp;dst=100103" TargetMode = "External"/><Relationship Id="rId8034" Type="http://schemas.openxmlformats.org/officeDocument/2006/relationships/hyperlink" Target="https://login.consultant.ru/link/?req=doc&amp;base=LAW&amp;n=378684&amp;dst=100021" TargetMode = "External"/><Relationship Id="rId8035" Type="http://schemas.openxmlformats.org/officeDocument/2006/relationships/hyperlink" Target="https://login.consultant.ru/link/?req=doc&amp;base=LAW&amp;n=189504&amp;dst=100023" TargetMode = "External"/><Relationship Id="rId8036" Type="http://schemas.openxmlformats.org/officeDocument/2006/relationships/hyperlink" Target="https://login.consultant.ru/link/?req=doc&amp;base=LAW&amp;n=201285&amp;dst=100465" TargetMode = "External"/><Relationship Id="rId8037" Type="http://schemas.openxmlformats.org/officeDocument/2006/relationships/hyperlink" Target="https://login.consultant.ru/link/?req=doc&amp;base=LAW&amp;n=149071&amp;dst=100055" TargetMode = "External"/><Relationship Id="rId8038" Type="http://schemas.openxmlformats.org/officeDocument/2006/relationships/hyperlink" Target="https://login.consultant.ru/link/?req=doc&amp;base=LAW&amp;n=420986&amp;dst=100765" TargetMode = "External"/><Relationship Id="rId8039" Type="http://schemas.openxmlformats.org/officeDocument/2006/relationships/hyperlink" Target="https://login.consultant.ru/link/?req=doc&amp;base=LAW&amp;n=446159&amp;dst=100490" TargetMode = "External"/><Relationship Id="rId8040" Type="http://schemas.openxmlformats.org/officeDocument/2006/relationships/hyperlink" Target="https://login.consultant.ru/link/?req=doc&amp;base=LAW&amp;n=201285&amp;dst=100466" TargetMode = "External"/><Relationship Id="rId8041" Type="http://schemas.openxmlformats.org/officeDocument/2006/relationships/hyperlink" Target="https://login.consultant.ru/link/?req=doc&amp;base=LAW&amp;n=201285&amp;dst=100467" TargetMode = "External"/><Relationship Id="rId8042" Type="http://schemas.openxmlformats.org/officeDocument/2006/relationships/hyperlink" Target="https://login.consultant.ru/link/?req=doc&amp;base=LAW&amp;n=116966&amp;dst=100024" TargetMode = "External"/><Relationship Id="rId8043" Type="http://schemas.openxmlformats.org/officeDocument/2006/relationships/hyperlink" Target="https://login.consultant.ru/link/?req=doc&amp;base=LAW&amp;n=200920&amp;dst=101227" TargetMode = "External"/><Relationship Id="rId8044" Type="http://schemas.openxmlformats.org/officeDocument/2006/relationships/hyperlink" Target="https://login.consultant.ru/link/?req=doc&amp;base=LAW&amp;n=130936&amp;dst=100065" TargetMode = "External"/><Relationship Id="rId8045" Type="http://schemas.openxmlformats.org/officeDocument/2006/relationships/hyperlink" Target="https://login.consultant.ru/link/?req=doc&amp;base=LAW&amp;n=133284&amp;dst=100045" TargetMode = "External"/><Relationship Id="rId8046" Type="http://schemas.openxmlformats.org/officeDocument/2006/relationships/hyperlink" Target="https://login.consultant.ru/link/?req=doc&amp;base=LAW&amp;n=165926&amp;dst=100055" TargetMode = "External"/><Relationship Id="rId8047" Type="http://schemas.openxmlformats.org/officeDocument/2006/relationships/hyperlink" Target="https://login.consultant.ru/link/?req=doc&amp;base=LAW&amp;n=191470&amp;dst=100019" TargetMode = "External"/><Relationship Id="rId8048" Type="http://schemas.openxmlformats.org/officeDocument/2006/relationships/hyperlink" Target="https://login.consultant.ru/link/?req=doc&amp;base=LAW&amp;n=200705&amp;dst=100031" TargetMode = "External"/><Relationship Id="rId8049" Type="http://schemas.openxmlformats.org/officeDocument/2006/relationships/hyperlink" Target="https://login.consultant.ru/link/?req=doc&amp;base=LAW&amp;n=307990&amp;dst=100018" TargetMode = "External"/><Relationship Id="rId8050" Type="http://schemas.openxmlformats.org/officeDocument/2006/relationships/hyperlink" Target="https://login.consultant.ru/link/?req=doc&amp;base=LAW&amp;n=340247&amp;dst=100014" TargetMode = "External"/><Relationship Id="rId8051" Type="http://schemas.openxmlformats.org/officeDocument/2006/relationships/hyperlink" Target="https://login.consultant.ru/link/?req=doc&amp;base=LAW&amp;n=308724&amp;dst=100024" TargetMode = "External"/><Relationship Id="rId8052" Type="http://schemas.openxmlformats.org/officeDocument/2006/relationships/hyperlink" Target="https://login.consultant.ru/link/?req=doc&amp;base=LAW&amp;n=282708&amp;dst=100166" TargetMode = "External"/><Relationship Id="rId8053" Type="http://schemas.openxmlformats.org/officeDocument/2006/relationships/hyperlink" Target="https://login.consultant.ru/link/?req=doc&amp;base=LAW&amp;n=221369&amp;dst=100080" TargetMode = "External"/><Relationship Id="rId8054" Type="http://schemas.openxmlformats.org/officeDocument/2006/relationships/hyperlink" Target="https://login.consultant.ru/link/?req=doc&amp;base=LAW&amp;n=495003&amp;dst=100056" TargetMode = "External"/><Relationship Id="rId8055" Type="http://schemas.openxmlformats.org/officeDocument/2006/relationships/hyperlink" Target="https://login.consultant.ru/link/?req=doc&amp;base=LAW&amp;n=199990&amp;dst=100032" TargetMode = "External"/><Relationship Id="rId8056" Type="http://schemas.openxmlformats.org/officeDocument/2006/relationships/hyperlink" Target="https://login.consultant.ru/link/?req=doc&amp;base=LAW&amp;n=39385&amp;dst=100021" TargetMode = "External"/><Relationship Id="rId8057" Type="http://schemas.openxmlformats.org/officeDocument/2006/relationships/hyperlink" Target="https://login.consultant.ru/link/?req=doc&amp;base=LAW&amp;n=201315&amp;dst=100475" TargetMode = "External"/><Relationship Id="rId8058" Type="http://schemas.openxmlformats.org/officeDocument/2006/relationships/hyperlink" Target="https://login.consultant.ru/link/?req=doc&amp;base=LAW&amp;n=201257&amp;dst=100132" TargetMode = "External"/><Relationship Id="rId8059" Type="http://schemas.openxmlformats.org/officeDocument/2006/relationships/hyperlink" Target="https://login.consultant.ru/link/?req=doc&amp;base=LAW&amp;n=495003&amp;dst=100057" TargetMode = "External"/><Relationship Id="rId8060" Type="http://schemas.openxmlformats.org/officeDocument/2006/relationships/hyperlink" Target="https://login.consultant.ru/link/?req=doc&amp;base=LAW&amp;n=199990&amp;dst=100033" TargetMode = "External"/><Relationship Id="rId8061" Type="http://schemas.openxmlformats.org/officeDocument/2006/relationships/hyperlink" Target="https://login.consultant.ru/link/?req=doc&amp;base=LAW&amp;n=422114&amp;dst=100069" TargetMode = "External"/><Relationship Id="rId8062" Type="http://schemas.openxmlformats.org/officeDocument/2006/relationships/hyperlink" Target="https://login.consultant.ru/link/?req=doc&amp;base=LAW&amp;n=310107&amp;dst=100189" TargetMode = "External"/><Relationship Id="rId8063" Type="http://schemas.openxmlformats.org/officeDocument/2006/relationships/hyperlink" Target="https://login.consultant.ru/link/?req=doc&amp;base=LAW&amp;n=489138&amp;dst=100297" TargetMode = "External"/><Relationship Id="rId8064" Type="http://schemas.openxmlformats.org/officeDocument/2006/relationships/hyperlink" Target="https://login.consultant.ru/link/?req=doc&amp;base=LAW&amp;n=446159&amp;dst=100491" TargetMode = "External"/><Relationship Id="rId8065" Type="http://schemas.openxmlformats.org/officeDocument/2006/relationships/hyperlink" Target="https://login.consultant.ru/link/?req=doc&amp;base=LAW&amp;n=446159&amp;dst=100492" TargetMode = "External"/><Relationship Id="rId8066" Type="http://schemas.openxmlformats.org/officeDocument/2006/relationships/hyperlink" Target="https://login.consultant.ru/link/?req=doc&amp;base=LAW&amp;n=501487&amp;dst=100732" TargetMode = "External"/><Relationship Id="rId8067" Type="http://schemas.openxmlformats.org/officeDocument/2006/relationships/hyperlink" Target="https://login.consultant.ru/link/?req=doc&amp;base=LAW&amp;n=69861&amp;dst=100038" TargetMode = "External"/><Relationship Id="rId8068" Type="http://schemas.openxmlformats.org/officeDocument/2006/relationships/hyperlink" Target="https://login.consultant.ru/link/?req=doc&amp;base=LAW&amp;n=479097&amp;dst=100043" TargetMode = "External"/><Relationship Id="rId8069" Type="http://schemas.openxmlformats.org/officeDocument/2006/relationships/hyperlink" Target="https://login.consultant.ru/link/?req=doc&amp;base=LAW&amp;n=479097&amp;dst=100044" TargetMode = "External"/><Relationship Id="rId8070" Type="http://schemas.openxmlformats.org/officeDocument/2006/relationships/hyperlink" Target="https://login.consultant.ru/link/?req=doc&amp;base=LAW&amp;n=201153&amp;dst=100179" TargetMode = "External"/><Relationship Id="rId8071" Type="http://schemas.openxmlformats.org/officeDocument/2006/relationships/hyperlink" Target="https://login.consultant.ru/link/?req=doc&amp;base=LAW&amp;n=178901&amp;dst=100159" TargetMode = "External"/><Relationship Id="rId8072" Type="http://schemas.openxmlformats.org/officeDocument/2006/relationships/hyperlink" Target="https://login.consultant.ru/link/?req=doc&amp;base=LAW&amp;n=436196&amp;dst=100054" TargetMode = "External"/><Relationship Id="rId8073" Type="http://schemas.openxmlformats.org/officeDocument/2006/relationships/hyperlink" Target="https://login.consultant.ru/link/?req=doc&amp;base=LAW&amp;n=446159&amp;dst=100492" TargetMode = "External"/><Relationship Id="rId8074" Type="http://schemas.openxmlformats.org/officeDocument/2006/relationships/hyperlink" Target="https://login.consultant.ru/link/?req=doc&amp;base=LAW&amp;n=93682&amp;dst=100033" TargetMode = "External"/><Relationship Id="rId8075" Type="http://schemas.openxmlformats.org/officeDocument/2006/relationships/hyperlink" Target="https://login.consultant.ru/link/?req=doc&amp;base=LAW&amp;n=201252&amp;dst=100108" TargetMode = "External"/><Relationship Id="rId8076" Type="http://schemas.openxmlformats.org/officeDocument/2006/relationships/hyperlink" Target="https://login.consultant.ru/link/?req=doc&amp;base=LAW&amp;n=446159&amp;dst=100493" TargetMode = "External"/><Relationship Id="rId8077" Type="http://schemas.openxmlformats.org/officeDocument/2006/relationships/hyperlink" Target="https://login.consultant.ru/link/?req=doc&amp;base=LAW&amp;n=329276&amp;dst=100035" TargetMode = "External"/><Relationship Id="rId8078" Type="http://schemas.openxmlformats.org/officeDocument/2006/relationships/hyperlink" Target="https://login.consultant.ru/link/?req=doc&amp;base=LAW&amp;n=372702&amp;dst=100028" TargetMode = "External"/><Relationship Id="rId8079" Type="http://schemas.openxmlformats.org/officeDocument/2006/relationships/hyperlink" Target="https://login.consultant.ru/link/?req=doc&amp;base=LAW&amp;n=436196&amp;dst=100055" TargetMode = "External"/><Relationship Id="rId8080" Type="http://schemas.openxmlformats.org/officeDocument/2006/relationships/hyperlink" Target="https://login.consultant.ru/link/?req=doc&amp;base=LAW&amp;n=221369&amp;dst=100082" TargetMode = "External"/><Relationship Id="rId8081" Type="http://schemas.openxmlformats.org/officeDocument/2006/relationships/hyperlink" Target="https://login.consultant.ru/link/?req=doc&amp;base=LAW&amp;n=201718&amp;dst=100045" TargetMode = "External"/><Relationship Id="rId8082" Type="http://schemas.openxmlformats.org/officeDocument/2006/relationships/hyperlink" Target="https://login.consultant.ru/link/?req=doc&amp;base=LAW&amp;n=446159&amp;dst=100494" TargetMode = "External"/><Relationship Id="rId8083" Type="http://schemas.openxmlformats.org/officeDocument/2006/relationships/hyperlink" Target="https://login.consultant.ru/link/?req=doc&amp;base=LAW&amp;n=103113&amp;dst=100084" TargetMode = "External"/><Relationship Id="rId8084" Type="http://schemas.openxmlformats.org/officeDocument/2006/relationships/hyperlink" Target="https://login.consultant.ru/link/?req=doc&amp;base=LAW&amp;n=446159&amp;dst=100495" TargetMode = "External"/><Relationship Id="rId8085" Type="http://schemas.openxmlformats.org/officeDocument/2006/relationships/hyperlink" Target="https://login.consultant.ru/link/?req=doc&amp;base=LAW&amp;n=494794&amp;dst=100022" TargetMode = "External"/><Relationship Id="rId8086" Type="http://schemas.openxmlformats.org/officeDocument/2006/relationships/hyperlink" Target="https://login.consultant.ru/link/?req=doc&amp;base=LAW&amp;n=116569&amp;dst=100027" TargetMode = "External"/><Relationship Id="rId8087" Type="http://schemas.openxmlformats.org/officeDocument/2006/relationships/hyperlink" Target="https://login.consultant.ru/link/?req=doc&amp;base=LAW&amp;n=180722&amp;dst=100034" TargetMode = "External"/><Relationship Id="rId8088" Type="http://schemas.openxmlformats.org/officeDocument/2006/relationships/hyperlink" Target="https://login.consultant.ru/link/?req=doc&amp;base=LAW&amp;n=455339&amp;dst=100508" TargetMode = "External"/><Relationship Id="rId8089" Type="http://schemas.openxmlformats.org/officeDocument/2006/relationships/hyperlink" Target="https://login.consultant.ru/link/?req=doc&amp;base=LAW&amp;n=296431&amp;dst=100019" TargetMode = "External"/><Relationship Id="rId8090" Type="http://schemas.openxmlformats.org/officeDocument/2006/relationships/hyperlink" Target="https://login.consultant.ru/link/?req=doc&amp;base=LAW&amp;n=421791&amp;dst=100018" TargetMode = "External"/><Relationship Id="rId8091" Type="http://schemas.openxmlformats.org/officeDocument/2006/relationships/hyperlink" Target="https://login.consultant.ru/link/?req=doc&amp;base=LAW&amp;n=488001&amp;dst=100027" TargetMode = "External"/><Relationship Id="rId8092" Type="http://schemas.openxmlformats.org/officeDocument/2006/relationships/hyperlink" Target="https://login.consultant.ru/link/?req=doc&amp;base=LAW&amp;n=494748&amp;dst=100178" TargetMode = "External"/><Relationship Id="rId8093" Type="http://schemas.openxmlformats.org/officeDocument/2006/relationships/hyperlink" Target="https://login.consultant.ru/link/?req=doc&amp;base=LAW&amp;n=495103&amp;dst=100120" TargetMode = "External"/><Relationship Id="rId8094" Type="http://schemas.openxmlformats.org/officeDocument/2006/relationships/hyperlink" Target="https://login.consultant.ru/link/?req=doc&amp;base=LAW&amp;n=162607&amp;dst=100009" TargetMode = "External"/><Relationship Id="rId8095" Type="http://schemas.openxmlformats.org/officeDocument/2006/relationships/hyperlink" Target="https://login.consultant.ru/link/?req=doc&amp;base=LAW&amp;n=440510&amp;dst=100041" TargetMode = "External"/><Relationship Id="rId8096" Type="http://schemas.openxmlformats.org/officeDocument/2006/relationships/hyperlink" Target="https://login.consultant.ru/link/?req=doc&amp;base=LAW&amp;n=394123&amp;dst=100311" TargetMode = "External"/><Relationship Id="rId8097" Type="http://schemas.openxmlformats.org/officeDocument/2006/relationships/hyperlink" Target="https://login.consultant.ru/link/?req=doc&amp;base=LAW&amp;n=492096&amp;dst=100033" TargetMode = "External"/><Relationship Id="rId8098" Type="http://schemas.openxmlformats.org/officeDocument/2006/relationships/hyperlink" Target="https://login.consultant.ru/link/?req=doc&amp;base=LAW&amp;n=492096" TargetMode = "External"/><Relationship Id="rId8099" Type="http://schemas.openxmlformats.org/officeDocument/2006/relationships/hyperlink" Target="https://login.consultant.ru/link/?req=doc&amp;base=LAW&amp;n=117191&amp;dst=100050" TargetMode = "External"/><Relationship Id="rId8100" Type="http://schemas.openxmlformats.org/officeDocument/2006/relationships/hyperlink" Target="https://login.consultant.ru/link/?req=doc&amp;base=LAW&amp;n=153470&amp;dst=100077" TargetMode = "External"/><Relationship Id="rId8101" Type="http://schemas.openxmlformats.org/officeDocument/2006/relationships/hyperlink" Target="https://login.consultant.ru/link/?req=doc&amp;base=LAW&amp;n=446159&amp;dst=100497" TargetMode = "External"/><Relationship Id="rId8102" Type="http://schemas.openxmlformats.org/officeDocument/2006/relationships/hyperlink" Target="https://login.consultant.ru/link/?req=doc&amp;base=LAW&amp;n=436196&amp;dst=100056" TargetMode = "External"/><Relationship Id="rId8103" Type="http://schemas.openxmlformats.org/officeDocument/2006/relationships/hyperlink" Target="https://login.consultant.ru/link/?req=doc&amp;base=LAW&amp;n=299534&amp;dst=100200" TargetMode = "External"/><Relationship Id="rId8104" Type="http://schemas.openxmlformats.org/officeDocument/2006/relationships/hyperlink" Target="https://login.consultant.ru/link/?req=doc&amp;base=LAW&amp;n=221369&amp;dst=100083" TargetMode = "External"/><Relationship Id="rId8105" Type="http://schemas.openxmlformats.org/officeDocument/2006/relationships/hyperlink" Target="https://login.consultant.ru/link/?req=doc&amp;base=LAW&amp;n=446159&amp;dst=100498" TargetMode = "External"/><Relationship Id="rId8106" Type="http://schemas.openxmlformats.org/officeDocument/2006/relationships/hyperlink" Target="https://login.consultant.ru/link/?req=doc&amp;base=LAW&amp;n=301284&amp;dst=100410" TargetMode = "External"/><Relationship Id="rId8107" Type="http://schemas.openxmlformats.org/officeDocument/2006/relationships/hyperlink" Target="https://login.consultant.ru/link/?req=doc&amp;base=LAW&amp;n=381373&amp;dst=100026" TargetMode = "External"/><Relationship Id="rId8108" Type="http://schemas.openxmlformats.org/officeDocument/2006/relationships/hyperlink" Target="https://login.consultant.ru/link/?req=doc&amp;base=LAW&amp;n=509314&amp;dst=100076" TargetMode = "External"/><Relationship Id="rId8109" Type="http://schemas.openxmlformats.org/officeDocument/2006/relationships/hyperlink" Target="https://login.consultant.ru/link/?req=doc&amp;base=LAW&amp;n=137652&amp;dst=100019" TargetMode = "External"/><Relationship Id="rId8110" Type="http://schemas.openxmlformats.org/officeDocument/2006/relationships/hyperlink" Target="https://login.consultant.ru/link/?req=doc&amp;base=LAW&amp;n=162558&amp;dst=100057" TargetMode = "External"/><Relationship Id="rId8111" Type="http://schemas.openxmlformats.org/officeDocument/2006/relationships/hyperlink" Target="https://login.consultant.ru/link/?req=doc&amp;base=LAW&amp;n=482499&amp;dst=100018" TargetMode = "External"/><Relationship Id="rId8112" Type="http://schemas.openxmlformats.org/officeDocument/2006/relationships/hyperlink" Target="https://login.consultant.ru/link/?req=doc&amp;base=LAW&amp;n=162558&amp;dst=100058" TargetMode = "External"/><Relationship Id="rId8113" Type="http://schemas.openxmlformats.org/officeDocument/2006/relationships/hyperlink" Target="https://login.consultant.ru/link/?req=doc&amp;base=LAW&amp;n=341785&amp;dst=100022" TargetMode = "External"/><Relationship Id="rId8114" Type="http://schemas.openxmlformats.org/officeDocument/2006/relationships/hyperlink" Target="https://login.consultant.ru/link/?req=doc&amp;base=LAW&amp;n=283517&amp;dst=100018" TargetMode = "External"/><Relationship Id="rId8115" Type="http://schemas.openxmlformats.org/officeDocument/2006/relationships/hyperlink" Target="https://login.consultant.ru/link/?req=doc&amp;base=LAW&amp;n=162591&amp;dst=100025" TargetMode = "External"/><Relationship Id="rId8116" Type="http://schemas.openxmlformats.org/officeDocument/2006/relationships/hyperlink" Target="https://login.consultant.ru/link/?req=doc&amp;base=LAW&amp;n=308724&amp;dst=100025" TargetMode = "External"/><Relationship Id="rId8117" Type="http://schemas.openxmlformats.org/officeDocument/2006/relationships/hyperlink" Target="https://login.consultant.ru/link/?req=doc&amp;base=LAW&amp;n=340250&amp;dst=100020" TargetMode = "External"/><Relationship Id="rId8118" Type="http://schemas.openxmlformats.org/officeDocument/2006/relationships/hyperlink" Target="https://login.consultant.ru/link/?req=doc&amp;base=LAW&amp;n=494446&amp;dst=100066" TargetMode = "External"/><Relationship Id="rId8119" Type="http://schemas.openxmlformats.org/officeDocument/2006/relationships/hyperlink" Target="https://login.consultant.ru/link/?req=doc&amp;base=LAW&amp;n=388482&amp;dst=100064" TargetMode = "External"/><Relationship Id="rId8120" Type="http://schemas.openxmlformats.org/officeDocument/2006/relationships/hyperlink" Target="https://login.consultant.ru/link/?req=doc&amp;base=LAW&amp;n=450395&amp;dst=100031" TargetMode = "External"/><Relationship Id="rId8121" Type="http://schemas.openxmlformats.org/officeDocument/2006/relationships/hyperlink" Target="https://login.consultant.ru/link/?req=doc&amp;base=LAW&amp;n=386883&amp;dst=100029" TargetMode = "External"/><Relationship Id="rId8122" Type="http://schemas.openxmlformats.org/officeDocument/2006/relationships/hyperlink" Target="https://login.consultant.ru/link/?req=doc&amp;base=LAW&amp;n=210168&amp;dst=100535" TargetMode = "External"/><Relationship Id="rId8123" Type="http://schemas.openxmlformats.org/officeDocument/2006/relationships/hyperlink" Target="https://login.consultant.ru/link/?req=doc&amp;base=LAW&amp;n=209781&amp;dst=100047" TargetMode = "External"/><Relationship Id="rId8124" Type="http://schemas.openxmlformats.org/officeDocument/2006/relationships/hyperlink" Target="https://login.consultant.ru/link/?req=doc&amp;base=LAW&amp;n=282615&amp;dst=100017" TargetMode = "External"/><Relationship Id="rId8125" Type="http://schemas.openxmlformats.org/officeDocument/2006/relationships/hyperlink" Target="https://login.consultant.ru/link/?req=doc&amp;base=LAW&amp;n=388772&amp;dst=100021" TargetMode = "External"/><Relationship Id="rId8126" Type="http://schemas.openxmlformats.org/officeDocument/2006/relationships/hyperlink" Target="https://login.consultant.ru/link/?req=doc&amp;base=LAW&amp;n=303433&amp;dst=100021" TargetMode = "External"/><Relationship Id="rId8127" Type="http://schemas.openxmlformats.org/officeDocument/2006/relationships/hyperlink" Target="https://login.consultant.ru/link/?req=doc&amp;base=LAW&amp;n=444695&amp;dst=100042" TargetMode = "External"/><Relationship Id="rId8128" Type="http://schemas.openxmlformats.org/officeDocument/2006/relationships/hyperlink" Target="https://login.consultant.ru/link/?req=doc&amp;base=LAW&amp;n=450395&amp;dst=100032" TargetMode = "External"/><Relationship Id="rId8129" Type="http://schemas.openxmlformats.org/officeDocument/2006/relationships/hyperlink" Target="https://login.consultant.ru/link/?req=doc&amp;base=LAW&amp;n=310799&amp;dst=100015" TargetMode = "External"/><Relationship Id="rId8130" Type="http://schemas.openxmlformats.org/officeDocument/2006/relationships/hyperlink" Target="https://login.consultant.ru/link/?req=doc&amp;base=LAW&amp;n=341914&amp;dst=100020" TargetMode = "External"/><Relationship Id="rId8131" Type="http://schemas.openxmlformats.org/officeDocument/2006/relationships/hyperlink" Target="https://login.consultant.ru/link/?req=doc&amp;base=LAW&amp;n=386896&amp;dst=100041" TargetMode = "External"/><Relationship Id="rId8132" Type="http://schemas.openxmlformats.org/officeDocument/2006/relationships/hyperlink" Target="https://login.consultant.ru/link/?req=doc&amp;base=LAW&amp;n=329991&amp;dst=100009" TargetMode = "External"/><Relationship Id="rId8133" Type="http://schemas.openxmlformats.org/officeDocument/2006/relationships/hyperlink" Target="https://login.consultant.ru/link/?req=doc&amp;base=LAW&amp;n=335608&amp;dst=100018" TargetMode = "External"/><Relationship Id="rId8134" Type="http://schemas.openxmlformats.org/officeDocument/2006/relationships/hyperlink" Target="https://login.consultant.ru/link/?req=doc&amp;base=LAW&amp;n=384897&amp;dst=100035" TargetMode = "External"/><Relationship Id="rId8135" Type="http://schemas.openxmlformats.org/officeDocument/2006/relationships/hyperlink" Target="https://login.consultant.ru/link/?req=doc&amp;base=LAW&amp;n=436196&amp;dst=100057" TargetMode = "External"/><Relationship Id="rId8136" Type="http://schemas.openxmlformats.org/officeDocument/2006/relationships/hyperlink" Target="https://login.consultant.ru/link/?req=doc&amp;base=LAW&amp;n=495393&amp;dst=100023" TargetMode = "External"/><Relationship Id="rId8137" Type="http://schemas.openxmlformats.org/officeDocument/2006/relationships/hyperlink" Target="https://login.consultant.ru/link/?req=doc&amp;base=LAW&amp;n=444695&amp;dst=100043" TargetMode = "External"/><Relationship Id="rId8138" Type="http://schemas.openxmlformats.org/officeDocument/2006/relationships/hyperlink" Target="https://login.consultant.ru/link/?req=doc&amp;base=LAW&amp;n=444695&amp;dst=100044" TargetMode = "External"/><Relationship Id="rId8139" Type="http://schemas.openxmlformats.org/officeDocument/2006/relationships/hyperlink" Target="https://login.consultant.ru/link/?req=doc&amp;base=LAW&amp;n=450395&amp;dst=100033" TargetMode = "External"/><Relationship Id="rId8140" Type="http://schemas.openxmlformats.org/officeDocument/2006/relationships/hyperlink" Target="https://login.consultant.ru/link/?req=doc&amp;base=LAW&amp;n=400052&amp;dst=100015" TargetMode = "External"/><Relationship Id="rId8141" Type="http://schemas.openxmlformats.org/officeDocument/2006/relationships/hyperlink" Target="https://login.consultant.ru/link/?req=doc&amp;base=LAW&amp;n=482490&amp;dst=100019" TargetMode = "External"/><Relationship Id="rId8142" Type="http://schemas.openxmlformats.org/officeDocument/2006/relationships/hyperlink" Target="https://login.consultant.ru/link/?req=doc&amp;base=LAW&amp;n=468425&amp;dst=100018" TargetMode = "External"/><Relationship Id="rId8143" Type="http://schemas.openxmlformats.org/officeDocument/2006/relationships/hyperlink" Target="https://login.consultant.ru/link/?req=doc&amp;base=LAW&amp;n=493079&amp;dst=100039" TargetMode = "External"/><Relationship Id="rId8144" Type="http://schemas.openxmlformats.org/officeDocument/2006/relationships/hyperlink" Target="https://login.consultant.ru/link/?req=doc&amp;base=LAW&amp;n=509314&amp;dst=100077" TargetMode = "External"/><Relationship Id="rId8145" Type="http://schemas.openxmlformats.org/officeDocument/2006/relationships/hyperlink" Target="https://login.consultant.ru/link/?req=doc&amp;base=LAW&amp;n=509314&amp;dst=100079" TargetMode = "External"/><Relationship Id="rId8146" Type="http://schemas.openxmlformats.org/officeDocument/2006/relationships/hyperlink" Target="https://login.consultant.ru/link/?req=doc&amp;base=LAW&amp;n=490131&amp;dst=100347" TargetMode = "External"/><Relationship Id="rId8147" Type="http://schemas.openxmlformats.org/officeDocument/2006/relationships/hyperlink" Target="https://login.consultant.ru/link/?req=doc&amp;base=LAW&amp;n=201285&amp;dst=100471" TargetMode = "External"/><Relationship Id="rId8148" Type="http://schemas.openxmlformats.org/officeDocument/2006/relationships/hyperlink" Target="https://login.consultant.ru/link/?req=doc&amp;base=LAW&amp;n=200275&amp;dst=100051" TargetMode = "External"/><Relationship Id="rId8149" Type="http://schemas.openxmlformats.org/officeDocument/2006/relationships/hyperlink" Target="https://login.consultant.ru/link/?req=doc&amp;base=LAW&amp;n=308724&amp;dst=100027" TargetMode = "External"/><Relationship Id="rId8150" Type="http://schemas.openxmlformats.org/officeDocument/2006/relationships/hyperlink" Target="https://login.consultant.ru/link/?req=doc&amp;base=LAW&amp;n=58800&amp;dst=100008" TargetMode = "External"/><Relationship Id="rId8151" Type="http://schemas.openxmlformats.org/officeDocument/2006/relationships/hyperlink" Target="https://login.consultant.ru/link/?req=doc&amp;base=LAW&amp;n=201285&amp;dst=100472" TargetMode = "External"/><Relationship Id="rId8152" Type="http://schemas.openxmlformats.org/officeDocument/2006/relationships/hyperlink" Target="https://login.consultant.ru/link/?req=doc&amp;base=LAW&amp;n=200920&amp;dst=101228" TargetMode = "External"/><Relationship Id="rId8153" Type="http://schemas.openxmlformats.org/officeDocument/2006/relationships/hyperlink" Target="https://login.consultant.ru/link/?req=doc&amp;base=LAW&amp;n=133284&amp;dst=100046" TargetMode = "External"/><Relationship Id="rId8154" Type="http://schemas.openxmlformats.org/officeDocument/2006/relationships/hyperlink" Target="https://login.consultant.ru/link/?req=doc&amp;base=LAW&amp;n=282708&amp;dst=100167" TargetMode = "External"/><Relationship Id="rId8155" Type="http://schemas.openxmlformats.org/officeDocument/2006/relationships/hyperlink" Target="https://login.consultant.ru/link/?req=doc&amp;base=LAW&amp;n=201285&amp;dst=100473" TargetMode = "External"/><Relationship Id="rId8156" Type="http://schemas.openxmlformats.org/officeDocument/2006/relationships/hyperlink" Target="https://login.consultant.ru/link/?req=doc&amp;base=LAW&amp;n=440507&amp;dst=101064" TargetMode = "External"/><Relationship Id="rId8157" Type="http://schemas.openxmlformats.org/officeDocument/2006/relationships/hyperlink" Target="https://login.consultant.ru/link/?req=doc&amp;base=LAW&amp;n=440510&amp;dst=100042" TargetMode = "External"/><Relationship Id="rId8158" Type="http://schemas.openxmlformats.org/officeDocument/2006/relationships/hyperlink" Target="https://login.consultant.ru/link/?req=doc&amp;base=LAW&amp;n=187993&amp;dst=100017" TargetMode = "External"/><Relationship Id="rId8159" Type="http://schemas.openxmlformats.org/officeDocument/2006/relationships/hyperlink" Target="https://login.consultant.ru/link/?req=doc&amp;base=LAW&amp;n=495260&amp;dst=100059" TargetMode = "External"/><Relationship Id="rId8160" Type="http://schemas.openxmlformats.org/officeDocument/2006/relationships/hyperlink" Target="https://login.consultant.ru/link/?req=doc&amp;base=LAW&amp;n=405900&amp;dst=100346" TargetMode = "External"/><Relationship Id="rId8161" Type="http://schemas.openxmlformats.org/officeDocument/2006/relationships/hyperlink" Target="https://login.consultant.ru/link/?req=doc&amp;base=LAW&amp;n=420988&amp;dst=100167" TargetMode = "External"/><Relationship Id="rId8162" Type="http://schemas.openxmlformats.org/officeDocument/2006/relationships/hyperlink" Target="https://login.consultant.ru/link/?req=doc&amp;base=LAW&amp;n=172730&amp;dst=100215" TargetMode = "External"/><Relationship Id="rId8163" Type="http://schemas.openxmlformats.org/officeDocument/2006/relationships/hyperlink" Target="https://login.consultant.ru/link/?req=doc&amp;base=LAW&amp;n=209873&amp;dst=100036" TargetMode = "External"/><Relationship Id="rId8164" Type="http://schemas.openxmlformats.org/officeDocument/2006/relationships/hyperlink" Target="https://login.consultant.ru/link/?req=doc&amp;base=LAW&amp;n=501483&amp;dst=100850" TargetMode = "External"/><Relationship Id="rId8165" Type="http://schemas.openxmlformats.org/officeDocument/2006/relationships/hyperlink" Target="https://login.consultant.ru/link/?req=doc&amp;base=LAW&amp;n=448180&amp;dst=100083" TargetMode = "External"/><Relationship Id="rId8166" Type="http://schemas.openxmlformats.org/officeDocument/2006/relationships/hyperlink" Target="https://login.consultant.ru/link/?req=doc&amp;base=LAW&amp;n=153470&amp;dst=100078" TargetMode = "External"/><Relationship Id="rId8167" Type="http://schemas.openxmlformats.org/officeDocument/2006/relationships/hyperlink" Target="https://login.consultant.ru/link/?req=doc&amp;base=LAW&amp;n=187993&amp;dst=100018" TargetMode = "External"/><Relationship Id="rId8168" Type="http://schemas.openxmlformats.org/officeDocument/2006/relationships/hyperlink" Target="https://login.consultant.ru/link/?req=doc&amp;base=LAW&amp;n=495260&amp;dst=100060" TargetMode = "External"/><Relationship Id="rId8169" Type="http://schemas.openxmlformats.org/officeDocument/2006/relationships/hyperlink" Target="https://login.consultant.ru/link/?req=doc&amp;base=LAW&amp;n=212390&amp;dst=100062" TargetMode = "External"/><Relationship Id="rId8170" Type="http://schemas.openxmlformats.org/officeDocument/2006/relationships/hyperlink" Target="https://login.consultant.ru/link/?req=doc&amp;base=LAW&amp;n=325551&amp;dst=100078" TargetMode = "External"/><Relationship Id="rId8171" Type="http://schemas.openxmlformats.org/officeDocument/2006/relationships/hyperlink" Target="https://login.consultant.ru/link/?req=doc&amp;base=LAW&amp;n=482485&amp;dst=100016" TargetMode = "External"/><Relationship Id="rId8172" Type="http://schemas.openxmlformats.org/officeDocument/2006/relationships/hyperlink" Target="https://login.consultant.ru/link/?req=doc&amp;base=LAW&amp;n=515511&amp;dst=100010" TargetMode = "External"/><Relationship Id="rId8173" Type="http://schemas.openxmlformats.org/officeDocument/2006/relationships/hyperlink" Target="https://login.consultant.ru/link/?req=doc&amp;base=LAW&amp;n=470150&amp;dst=100097" TargetMode = "External"/><Relationship Id="rId8174" Type="http://schemas.openxmlformats.org/officeDocument/2006/relationships/hyperlink" Target="https://login.consultant.ru/link/?req=doc&amp;base=LAW&amp;n=156921&amp;dst=100045" TargetMode = "External"/><Relationship Id="rId8175" Type="http://schemas.openxmlformats.org/officeDocument/2006/relationships/hyperlink" Target="https://login.consultant.ru/link/?req=doc&amp;base=LAW&amp;n=422066&amp;dst=100702" TargetMode = "External"/><Relationship Id="rId8176" Type="http://schemas.openxmlformats.org/officeDocument/2006/relationships/hyperlink" Target="https://login.consultant.ru/link/?req=doc&amp;base=LAW&amp;n=169838&amp;dst=100071" TargetMode = "External"/><Relationship Id="rId8177" Type="http://schemas.openxmlformats.org/officeDocument/2006/relationships/hyperlink" Target="https://login.consultant.ru/link/?req=doc&amp;base=LAW&amp;n=165926&amp;dst=100058" TargetMode = "External"/><Relationship Id="rId8178" Type="http://schemas.openxmlformats.org/officeDocument/2006/relationships/hyperlink" Target="https://login.consultant.ru/link/?req=doc&amp;base=LAW&amp;n=444695&amp;dst=100046" TargetMode = "External"/><Relationship Id="rId8179" Type="http://schemas.openxmlformats.org/officeDocument/2006/relationships/hyperlink" Target="https://login.consultant.ru/link/?req=doc&amp;base=LAW&amp;n=405342&amp;dst=100031" TargetMode = "External"/><Relationship Id="rId8180" Type="http://schemas.openxmlformats.org/officeDocument/2006/relationships/hyperlink" Target="https://login.consultant.ru/link/?req=doc&amp;base=LAW&amp;n=440507&amp;dst=101067" TargetMode = "External"/><Relationship Id="rId8181" Type="http://schemas.openxmlformats.org/officeDocument/2006/relationships/hyperlink" Target="https://login.consultant.ru/link/?req=doc&amp;base=LAW&amp;n=165926&amp;dst=100059" TargetMode = "External"/><Relationship Id="rId8182" Type="http://schemas.openxmlformats.org/officeDocument/2006/relationships/hyperlink" Target="https://login.consultant.ru/link/?req=doc&amp;base=LAW&amp;n=455339&amp;dst=100511" TargetMode = "External"/><Relationship Id="rId8183" Type="http://schemas.openxmlformats.org/officeDocument/2006/relationships/hyperlink" Target="https://login.consultant.ru/link/?req=doc&amp;base=LAW&amp;n=284341&amp;dst=100149" TargetMode = "External"/><Relationship Id="rId8184" Type="http://schemas.openxmlformats.org/officeDocument/2006/relationships/hyperlink" Target="https://login.consultant.ru/link/?req=doc&amp;base=LAW&amp;n=499737&amp;dst=100344" TargetMode = "External"/><Relationship Id="rId8185" Type="http://schemas.openxmlformats.org/officeDocument/2006/relationships/hyperlink" Target="https://login.consultant.ru/link/?req=doc&amp;base=LAW&amp;n=499738&amp;dst=100043" TargetMode = "External"/><Relationship Id="rId8186" Type="http://schemas.openxmlformats.org/officeDocument/2006/relationships/hyperlink" Target="https://login.consultant.ru/link/?req=doc&amp;base=LAW&amp;n=200730&amp;dst=100107" TargetMode = "External"/><Relationship Id="rId8187" Type="http://schemas.openxmlformats.org/officeDocument/2006/relationships/hyperlink" Target="https://login.consultant.ru/link/?req=doc&amp;base=LAW&amp;n=320404&amp;dst=100020" TargetMode = "External"/><Relationship Id="rId8188" Type="http://schemas.openxmlformats.org/officeDocument/2006/relationships/hyperlink" Target="https://login.consultant.ru/link/?req=doc&amp;base=LAW&amp;n=421868&amp;dst=100036" TargetMode = "External"/><Relationship Id="rId8189" Type="http://schemas.openxmlformats.org/officeDocument/2006/relationships/hyperlink" Target="https://login.consultant.ru/link/?req=doc&amp;base=LAW&amp;n=480361&amp;dst=100057" TargetMode = "External"/><Relationship Id="rId8190" Type="http://schemas.openxmlformats.org/officeDocument/2006/relationships/hyperlink" Target="https://login.consultant.ru/link/?req=doc&amp;base=LAW&amp;n=499738&amp;dst=100044" TargetMode = "External"/><Relationship Id="rId8191" Type="http://schemas.openxmlformats.org/officeDocument/2006/relationships/hyperlink" Target="https://login.consultant.ru/link/?req=doc&amp;base=LAW&amp;n=320404&amp;dst=100021" TargetMode = "External"/><Relationship Id="rId8192" Type="http://schemas.openxmlformats.org/officeDocument/2006/relationships/hyperlink" Target="https://login.consultant.ru/link/?req=doc&amp;base=LAW&amp;n=446159&amp;dst=100504" TargetMode = "External"/><Relationship Id="rId8193" Type="http://schemas.openxmlformats.org/officeDocument/2006/relationships/hyperlink" Target="https://login.consultant.ru/link/?req=doc&amp;base=LAW&amp;n=171232&amp;dst=100019" TargetMode = "External"/><Relationship Id="rId8194" Type="http://schemas.openxmlformats.org/officeDocument/2006/relationships/hyperlink" Target="https://login.consultant.ru/link/?req=doc&amp;base=LAW&amp;n=221677&amp;dst=2933" TargetMode = "External"/><Relationship Id="rId8195" Type="http://schemas.openxmlformats.org/officeDocument/2006/relationships/hyperlink" Target="https://login.consultant.ru/link/?req=doc&amp;base=LAW&amp;n=378684&amp;dst=100022" TargetMode = "External"/><Relationship Id="rId8196" Type="http://schemas.openxmlformats.org/officeDocument/2006/relationships/hyperlink" Target="https://login.consultant.ru/link/?req=doc&amp;base=LAW&amp;n=221223&amp;dst=100026" TargetMode = "External"/><Relationship Id="rId8197" Type="http://schemas.openxmlformats.org/officeDocument/2006/relationships/hyperlink" Target="https://login.consultant.ru/link/?req=doc&amp;base=LAW&amp;n=446159&amp;dst=100506" TargetMode = "External"/><Relationship Id="rId8198" Type="http://schemas.openxmlformats.org/officeDocument/2006/relationships/hyperlink" Target="https://login.consultant.ru/link/?req=doc&amp;base=LAW&amp;n=149647&amp;dst=100100" TargetMode = "External"/><Relationship Id="rId8199" Type="http://schemas.openxmlformats.org/officeDocument/2006/relationships/hyperlink" Target="https://login.consultant.ru/link/?req=doc&amp;base=LAW&amp;n=446159&amp;dst=100508" TargetMode = "External"/><Relationship Id="rId8200" Type="http://schemas.openxmlformats.org/officeDocument/2006/relationships/hyperlink" Target="https://login.consultant.ru/link/?req=doc&amp;base=LAW&amp;n=446159&amp;dst=100509" TargetMode = "External"/><Relationship Id="rId8201" Type="http://schemas.openxmlformats.org/officeDocument/2006/relationships/hyperlink" Target="https://login.consultant.ru/link/?req=doc&amp;base=LAW&amp;n=186967&amp;dst=100008" TargetMode = "External"/><Relationship Id="rId8202" Type="http://schemas.openxmlformats.org/officeDocument/2006/relationships/hyperlink" Target="https://login.consultant.ru/link/?req=doc&amp;base=LAW&amp;n=492791&amp;dst=100010" TargetMode = "External"/><Relationship Id="rId8203" Type="http://schemas.openxmlformats.org/officeDocument/2006/relationships/hyperlink" Target="https://login.consultant.ru/link/?req=doc&amp;base=LAW&amp;n=322498&amp;dst=100012" TargetMode = "External"/><Relationship Id="rId8204" Type="http://schemas.openxmlformats.org/officeDocument/2006/relationships/hyperlink" Target="https://login.consultant.ru/link/?req=doc&amp;base=LAW&amp;n=350238&amp;dst=100006" TargetMode = "External"/><Relationship Id="rId8205" Type="http://schemas.openxmlformats.org/officeDocument/2006/relationships/hyperlink" Target="https://login.consultant.ru/link/?req=doc&amp;base=LAW&amp;n=494446&amp;dst=100067" TargetMode = "External"/><Relationship Id="rId8206" Type="http://schemas.openxmlformats.org/officeDocument/2006/relationships/hyperlink" Target="https://login.consultant.ru/link/?req=doc&amp;base=LAW&amp;n=450395&amp;dst=100034" TargetMode = "External"/><Relationship Id="rId8207" Type="http://schemas.openxmlformats.org/officeDocument/2006/relationships/hyperlink" Target="https://login.consultant.ru/link/?req=doc&amp;base=LAW&amp;n=201285&amp;dst=100474" TargetMode = "External"/><Relationship Id="rId8208" Type="http://schemas.openxmlformats.org/officeDocument/2006/relationships/hyperlink" Target="https://login.consultant.ru/link/?req=doc&amp;base=LAW&amp;n=490131&amp;dst=100348" TargetMode = "External"/><Relationship Id="rId8209" Type="http://schemas.openxmlformats.org/officeDocument/2006/relationships/hyperlink" Target="https://login.consultant.ru/link/?req=doc&amp;base=LAW&amp;n=165836&amp;dst=100009" TargetMode = "External"/><Relationship Id="rId8210" Type="http://schemas.openxmlformats.org/officeDocument/2006/relationships/hyperlink" Target="https://login.consultant.ru/link/?req=doc&amp;base=LAW&amp;n=446159&amp;dst=100510" TargetMode = "External"/><Relationship Id="rId8211" Type="http://schemas.openxmlformats.org/officeDocument/2006/relationships/hyperlink" Target="https://login.consultant.ru/link/?req=doc&amp;base=LAW&amp;n=187993&amp;dst=100020" TargetMode = "External"/><Relationship Id="rId8212" Type="http://schemas.openxmlformats.org/officeDocument/2006/relationships/hyperlink" Target="https://login.consultant.ru/link/?req=doc&amp;base=LAW&amp;n=286707&amp;dst=100084" TargetMode = "External"/><Relationship Id="rId8213" Type="http://schemas.openxmlformats.org/officeDocument/2006/relationships/hyperlink" Target="https://login.consultant.ru/link/?req=doc&amp;base=LAW&amp;n=495260&amp;dst=100061" TargetMode = "External"/><Relationship Id="rId8214" Type="http://schemas.openxmlformats.org/officeDocument/2006/relationships/hyperlink" Target="https://login.consultant.ru/link/?req=doc&amp;base=LAW&amp;n=411057&amp;dst=100019" TargetMode = "External"/><Relationship Id="rId8215" Type="http://schemas.openxmlformats.org/officeDocument/2006/relationships/hyperlink" Target="https://login.consultant.ru/link/?req=doc&amp;base=LAW&amp;n=209873&amp;dst=100052" TargetMode = "External"/><Relationship Id="rId8216" Type="http://schemas.openxmlformats.org/officeDocument/2006/relationships/hyperlink" Target="https://login.consultant.ru/link/?req=doc&amp;base=LAW&amp;n=440515&amp;dst=100169" TargetMode = "External"/><Relationship Id="rId8217" Type="http://schemas.openxmlformats.org/officeDocument/2006/relationships/hyperlink" Target="https://login.consultant.ru/link/?req=doc&amp;base=LAW&amp;n=494446&amp;dst=100081" TargetMode = "External"/><Relationship Id="rId8218" Type="http://schemas.openxmlformats.org/officeDocument/2006/relationships/hyperlink" Target="https://login.consultant.ru/link/?req=doc&amp;base=LAW&amp;n=494446&amp;dst=100069" TargetMode = "External"/><Relationship Id="rId8219" Type="http://schemas.openxmlformats.org/officeDocument/2006/relationships/hyperlink" Target="https://login.consultant.ru/link/?req=doc&amp;base=LAW&amp;n=494748&amp;dst=100179" TargetMode = "External"/><Relationship Id="rId8220" Type="http://schemas.openxmlformats.org/officeDocument/2006/relationships/hyperlink" Target="https://login.consultant.ru/link/?req=doc&amp;base=LAW&amp;n=187993&amp;dst=100021" TargetMode = "External"/><Relationship Id="rId8221" Type="http://schemas.openxmlformats.org/officeDocument/2006/relationships/hyperlink" Target="https://login.consultant.ru/link/?req=doc&amp;base=LAW&amp;n=495260&amp;dst=100062" TargetMode = "External"/><Relationship Id="rId8222" Type="http://schemas.openxmlformats.org/officeDocument/2006/relationships/hyperlink" Target="https://login.consultant.ru/link/?req=doc&amp;base=LAW&amp;n=420803&amp;dst=100309" TargetMode = "External"/><Relationship Id="rId8223" Type="http://schemas.openxmlformats.org/officeDocument/2006/relationships/hyperlink" Target="https://login.consultant.ru/link/?req=doc&amp;base=LAW&amp;n=314634&amp;dst=100024" TargetMode = "External"/><Relationship Id="rId8224" Type="http://schemas.openxmlformats.org/officeDocument/2006/relationships/hyperlink" Target="https://login.consultant.ru/link/?req=doc&amp;base=LAW&amp;n=325551&amp;dst=100079" TargetMode = "External"/><Relationship Id="rId8225" Type="http://schemas.openxmlformats.org/officeDocument/2006/relationships/hyperlink" Target="https://login.consultant.ru/link/?req=doc&amp;base=LAW&amp;n=482485&amp;dst=100017" TargetMode = "External"/><Relationship Id="rId8226" Type="http://schemas.openxmlformats.org/officeDocument/2006/relationships/hyperlink" Target="https://login.consultant.ru/link/?req=doc&amp;base=LAW&amp;n=494748&amp;dst=100181" TargetMode = "External"/><Relationship Id="rId8227" Type="http://schemas.openxmlformats.org/officeDocument/2006/relationships/hyperlink" Target="https://login.consultant.ru/link/?req=doc&amp;base=LAW&amp;n=444269&amp;dst=100072" TargetMode = "External"/><Relationship Id="rId8228" Type="http://schemas.openxmlformats.org/officeDocument/2006/relationships/hyperlink" Target="https://login.consultant.ru/link/?req=doc&amp;base=LAW&amp;n=2875" TargetMode = "External"/><Relationship Id="rId8229" Type="http://schemas.openxmlformats.org/officeDocument/2006/relationships/hyperlink" Target="https://login.consultant.ru/link/?req=doc&amp;base=LAW&amp;n=321547&amp;dst=100161" TargetMode = "External"/><Relationship Id="rId8230" Type="http://schemas.openxmlformats.org/officeDocument/2006/relationships/hyperlink" Target="https://login.consultant.ru/link/?req=doc&amp;base=LAW&amp;n=200920&amp;dst=101229" TargetMode = "External"/><Relationship Id="rId8231" Type="http://schemas.openxmlformats.org/officeDocument/2006/relationships/hyperlink" Target="https://login.consultant.ru/link/?req=doc&amp;base=LAW&amp;n=144638&amp;dst=100045" TargetMode = "External"/><Relationship Id="rId8232" Type="http://schemas.openxmlformats.org/officeDocument/2006/relationships/hyperlink" Target="https://login.consultant.ru/link/?req=doc&amp;base=LAW&amp;n=221800&amp;dst=100464" TargetMode = "External"/><Relationship Id="rId8233" Type="http://schemas.openxmlformats.org/officeDocument/2006/relationships/hyperlink" Target="https://login.consultant.ru/link/?req=doc&amp;base=LAW&amp;n=154732&amp;dst=100008" TargetMode = "External"/><Relationship Id="rId8234" Type="http://schemas.openxmlformats.org/officeDocument/2006/relationships/hyperlink" Target="https://login.consultant.ru/link/?req=doc&amp;base=LAW&amp;n=470677&amp;dst=100896" TargetMode = "External"/><Relationship Id="rId8235" Type="http://schemas.openxmlformats.org/officeDocument/2006/relationships/hyperlink" Target="https://login.consultant.ru/link/?req=doc&amp;base=LAW&amp;n=168067&amp;dst=100068" TargetMode = "External"/><Relationship Id="rId8236" Type="http://schemas.openxmlformats.org/officeDocument/2006/relationships/hyperlink" Target="https://login.consultant.ru/link/?req=doc&amp;base=LAW&amp;n=501403&amp;dst=100208" TargetMode = "External"/><Relationship Id="rId8237" Type="http://schemas.openxmlformats.org/officeDocument/2006/relationships/hyperlink" Target="https://login.consultant.ru/link/?req=doc&amp;base=LAW&amp;n=287038&amp;dst=100032" TargetMode = "External"/><Relationship Id="rId8238" Type="http://schemas.openxmlformats.org/officeDocument/2006/relationships/hyperlink" Target="https://login.consultant.ru/link/?req=doc&amp;base=LAW&amp;n=202300&amp;dst=100334" TargetMode = "External"/><Relationship Id="rId8239" Type="http://schemas.openxmlformats.org/officeDocument/2006/relationships/hyperlink" Target="https://login.consultant.ru/link/?req=doc&amp;base=LAW&amp;n=182643&amp;dst=100113" TargetMode = "External"/><Relationship Id="rId8240" Type="http://schemas.openxmlformats.org/officeDocument/2006/relationships/hyperlink" Target="https://login.consultant.ru/link/?req=doc&amp;base=LAW&amp;n=189504&amp;dst=100024" TargetMode = "External"/><Relationship Id="rId8241" Type="http://schemas.openxmlformats.org/officeDocument/2006/relationships/hyperlink" Target="https://login.consultant.ru/link/?req=doc&amp;base=LAW&amp;n=221582&amp;dst=100267" TargetMode = "External"/><Relationship Id="rId8242" Type="http://schemas.openxmlformats.org/officeDocument/2006/relationships/hyperlink" Target="https://login.consultant.ru/link/?req=doc&amp;base=LAW&amp;n=286953&amp;dst=100213" TargetMode = "External"/><Relationship Id="rId8243" Type="http://schemas.openxmlformats.org/officeDocument/2006/relationships/hyperlink" Target="https://login.consultant.ru/link/?req=doc&amp;base=LAW&amp;n=212391&amp;dst=100027" TargetMode = "External"/><Relationship Id="rId8244" Type="http://schemas.openxmlformats.org/officeDocument/2006/relationships/hyperlink" Target="https://login.consultant.ru/link/?req=doc&amp;base=LAW&amp;n=448185&amp;dst=100035" TargetMode = "External"/><Relationship Id="rId8245" Type="http://schemas.openxmlformats.org/officeDocument/2006/relationships/hyperlink" Target="https://login.consultant.ru/link/?req=doc&amp;base=LAW&amp;n=286560&amp;dst=100059" TargetMode = "External"/><Relationship Id="rId8246" Type="http://schemas.openxmlformats.org/officeDocument/2006/relationships/hyperlink" Target="https://login.consultant.ru/link/?req=doc&amp;base=LAW&amp;n=303430&amp;dst=100024" TargetMode = "External"/><Relationship Id="rId8247" Type="http://schemas.openxmlformats.org/officeDocument/2006/relationships/hyperlink" Target="https://login.consultant.ru/link/?req=doc&amp;base=LAW&amp;n=314662&amp;dst=100020" TargetMode = "External"/><Relationship Id="rId8248" Type="http://schemas.openxmlformats.org/officeDocument/2006/relationships/hyperlink" Target="https://login.consultant.ru/link/?req=doc&amp;base=LAW&amp;n=336732&amp;dst=100019" TargetMode = "External"/><Relationship Id="rId8249" Type="http://schemas.openxmlformats.org/officeDocument/2006/relationships/hyperlink" Target="https://login.consultant.ru/link/?req=doc&amp;base=LAW&amp;n=370103&amp;dst=100023" TargetMode = "External"/><Relationship Id="rId8250" Type="http://schemas.openxmlformats.org/officeDocument/2006/relationships/hyperlink" Target="https://login.consultant.ru/link/?req=doc&amp;base=LAW&amp;n=422114&amp;dst=100070" TargetMode = "External"/><Relationship Id="rId8251" Type="http://schemas.openxmlformats.org/officeDocument/2006/relationships/hyperlink" Target="https://login.consultant.ru/link/?req=doc&amp;base=LAW&amp;n=446085&amp;dst=100019" TargetMode = "External"/><Relationship Id="rId8252" Type="http://schemas.openxmlformats.org/officeDocument/2006/relationships/hyperlink" Target="https://login.consultant.ru/link/?req=doc&amp;base=LAW&amp;n=453882&amp;dst=100019" TargetMode = "External"/><Relationship Id="rId8253" Type="http://schemas.openxmlformats.org/officeDocument/2006/relationships/hyperlink" Target="https://login.consultant.ru/link/?req=doc&amp;base=LAW&amp;n=494748&amp;dst=100182" TargetMode = "External"/><Relationship Id="rId8254" Type="http://schemas.openxmlformats.org/officeDocument/2006/relationships/hyperlink" Target="https://login.consultant.ru/link/?req=doc&amp;base=LAW&amp;n=509325&amp;dst=100085" TargetMode = "External"/><Relationship Id="rId8255" Type="http://schemas.openxmlformats.org/officeDocument/2006/relationships/hyperlink" Target="https://login.consultant.ru/link/?req=doc&amp;base=LAW&amp;n=518058&amp;dst=100016" TargetMode = "External"/><Relationship Id="rId8256" Type="http://schemas.openxmlformats.org/officeDocument/2006/relationships/hyperlink" Target="https://login.consultant.ru/link/?req=doc&amp;base=LAW&amp;n=502580&amp;dst=100119" TargetMode = "External"/><Relationship Id="rId8257" Type="http://schemas.openxmlformats.org/officeDocument/2006/relationships/hyperlink" Target="https://login.consultant.ru/link/?req=doc&amp;base=LAW&amp;n=173867&amp;dst=100227" TargetMode = "External"/><Relationship Id="rId8258" Type="http://schemas.openxmlformats.org/officeDocument/2006/relationships/hyperlink" Target="https://login.consultant.ru/link/?req=doc&amp;base=LAW&amp;n=93464&amp;dst=100014" TargetMode = "External"/><Relationship Id="rId8259" Type="http://schemas.openxmlformats.org/officeDocument/2006/relationships/hyperlink" Target="https://login.consultant.ru/link/?req=doc&amp;base=LAW&amp;n=446159&amp;dst=100513" TargetMode = "External"/><Relationship Id="rId8260" Type="http://schemas.openxmlformats.org/officeDocument/2006/relationships/hyperlink" Target="https://login.consultant.ru/link/?req=doc&amp;base=LAW&amp;n=502580&amp;dst=100121" TargetMode = "External"/><Relationship Id="rId8261" Type="http://schemas.openxmlformats.org/officeDocument/2006/relationships/hyperlink" Target="https://login.consultant.ru/link/?req=doc&amp;base=LAW&amp;n=116966&amp;dst=100026" TargetMode = "External"/><Relationship Id="rId8262" Type="http://schemas.openxmlformats.org/officeDocument/2006/relationships/hyperlink" Target="https://login.consultant.ru/link/?req=doc&amp;base=LAW&amp;n=464066&amp;dst=100020" TargetMode = "External"/><Relationship Id="rId8263" Type="http://schemas.openxmlformats.org/officeDocument/2006/relationships/hyperlink" Target="https://login.consultant.ru/link/?req=doc&amp;base=LAW&amp;n=502580&amp;dst=100122" TargetMode = "External"/><Relationship Id="rId8264" Type="http://schemas.openxmlformats.org/officeDocument/2006/relationships/hyperlink" Target="https://login.consultant.ru/link/?req=doc&amp;base=LAW&amp;n=464066&amp;dst=100014" TargetMode = "External"/><Relationship Id="rId8265" Type="http://schemas.openxmlformats.org/officeDocument/2006/relationships/hyperlink" Target="https://login.consultant.ru/link/?req=doc&amp;base=LAW&amp;n=93464&amp;dst=100015" TargetMode = "External"/><Relationship Id="rId8266" Type="http://schemas.openxmlformats.org/officeDocument/2006/relationships/hyperlink" Target="https://login.consultant.ru/link/?req=doc&amp;base=LAW&amp;n=446159&amp;dst=100514" TargetMode = "External"/><Relationship Id="rId8267" Type="http://schemas.openxmlformats.org/officeDocument/2006/relationships/hyperlink" Target="https://login.consultant.ru/link/?req=doc&amp;base=LAW&amp;n=327611&amp;dst=100141" TargetMode = "External"/><Relationship Id="rId8268" Type="http://schemas.openxmlformats.org/officeDocument/2006/relationships/hyperlink" Target="https://login.consultant.ru/link/?req=doc&amp;base=LAW&amp;n=446159&amp;dst=100515" TargetMode = "External"/><Relationship Id="rId8269" Type="http://schemas.openxmlformats.org/officeDocument/2006/relationships/hyperlink" Target="https://login.consultant.ru/link/?req=doc&amp;base=LAW&amp;n=372632&amp;dst=100010" TargetMode = "External"/><Relationship Id="rId8270" Type="http://schemas.openxmlformats.org/officeDocument/2006/relationships/hyperlink" Target="https://login.consultant.ru/link/?req=doc&amp;base=LAW&amp;n=421868&amp;dst=100037" TargetMode = "External"/><Relationship Id="rId8271" Type="http://schemas.openxmlformats.org/officeDocument/2006/relationships/hyperlink" Target="https://login.consultant.ru/link/?req=doc&amp;base=LAW&amp;n=453258&amp;dst=100020" TargetMode = "External"/><Relationship Id="rId8272" Type="http://schemas.openxmlformats.org/officeDocument/2006/relationships/hyperlink" Target="https://login.consultant.ru/link/?req=doc&amp;base=LAW&amp;n=502580&amp;dst=100123" TargetMode = "External"/><Relationship Id="rId8273" Type="http://schemas.openxmlformats.org/officeDocument/2006/relationships/hyperlink" Target="https://login.consultant.ru/link/?req=doc&amp;base=LAW&amp;n=413549&amp;dst=100548" TargetMode = "External"/><Relationship Id="rId8274" Type="http://schemas.openxmlformats.org/officeDocument/2006/relationships/hyperlink" Target="https://login.consultant.ru/link/?req=doc&amp;base=LAW&amp;n=482544&amp;dst=100023" TargetMode = "External"/><Relationship Id="rId8275" Type="http://schemas.openxmlformats.org/officeDocument/2006/relationships/hyperlink" Target="https://login.consultant.ru/link/?req=doc&amp;base=LAW&amp;n=502580&amp;dst=100124" TargetMode = "External"/><Relationship Id="rId8276" Type="http://schemas.openxmlformats.org/officeDocument/2006/relationships/hyperlink" Target="https://login.consultant.ru/link/?req=doc&amp;base=LAW&amp;n=413549&amp;dst=100550" TargetMode = "External"/><Relationship Id="rId8277" Type="http://schemas.openxmlformats.org/officeDocument/2006/relationships/hyperlink" Target="https://login.consultant.ru/link/?req=doc&amp;base=LAW&amp;n=404814&amp;dst=100134" TargetMode = "External"/><Relationship Id="rId8278" Type="http://schemas.openxmlformats.org/officeDocument/2006/relationships/hyperlink" Target="https://login.consultant.ru/link/?req=doc&amp;base=LAW&amp;n=39385&amp;dst=100023" TargetMode = "External"/><Relationship Id="rId8279" Type="http://schemas.openxmlformats.org/officeDocument/2006/relationships/hyperlink" Target="https://login.consultant.ru/link/?req=doc&amp;base=LAW&amp;n=195024&amp;dst=100157" TargetMode = "External"/><Relationship Id="rId8280" Type="http://schemas.openxmlformats.org/officeDocument/2006/relationships/hyperlink" Target="https://login.consultant.ru/link/?req=doc&amp;base=LAW&amp;n=282708&amp;dst=100170" TargetMode = "External"/><Relationship Id="rId8281" Type="http://schemas.openxmlformats.org/officeDocument/2006/relationships/hyperlink" Target="https://login.consultant.ru/link/?req=doc&amp;base=LAW&amp;n=57344&amp;dst=100013" TargetMode = "External"/><Relationship Id="rId8282" Type="http://schemas.openxmlformats.org/officeDocument/2006/relationships/hyperlink" Target="https://login.consultant.ru/link/?req=doc&amp;base=LAW&amp;n=501483&amp;dst=100853" TargetMode = "External"/><Relationship Id="rId8283" Type="http://schemas.openxmlformats.org/officeDocument/2006/relationships/hyperlink" Target="https://login.consultant.ru/link/?req=doc&amp;base=LAW&amp;n=501482&amp;dst=100287" TargetMode = "External"/><Relationship Id="rId8284" Type="http://schemas.openxmlformats.org/officeDocument/2006/relationships/hyperlink" Target="https://login.consultant.ru/link/?req=doc&amp;base=LAW&amp;n=60087&amp;dst=100023" TargetMode = "External"/><Relationship Id="rId8285" Type="http://schemas.openxmlformats.org/officeDocument/2006/relationships/hyperlink" Target="https://login.consultant.ru/link/?req=doc&amp;base=LAW&amp;n=61789&amp;dst=100021" TargetMode = "External"/><Relationship Id="rId8286" Type="http://schemas.openxmlformats.org/officeDocument/2006/relationships/hyperlink" Target="https://login.consultant.ru/link/?req=doc&amp;base=LAW&amp;n=78506&amp;dst=100008" TargetMode = "External"/><Relationship Id="rId8287" Type="http://schemas.openxmlformats.org/officeDocument/2006/relationships/hyperlink" Target="https://login.consultant.ru/link/?req=doc&amp;base=LAW&amp;n=501445&amp;dst=100202" TargetMode = "External"/><Relationship Id="rId8288" Type="http://schemas.openxmlformats.org/officeDocument/2006/relationships/hyperlink" Target="https://login.consultant.ru/link/?req=doc&amp;base=LAW&amp;n=149859&amp;dst=100131" TargetMode = "External"/><Relationship Id="rId8289" Type="http://schemas.openxmlformats.org/officeDocument/2006/relationships/hyperlink" Target="https://login.consultant.ru/link/?req=doc&amp;base=LAW&amp;n=88283&amp;dst=100008" TargetMode = "External"/><Relationship Id="rId8290" Type="http://schemas.openxmlformats.org/officeDocument/2006/relationships/hyperlink" Target="https://login.consultant.ru/link/?req=doc&amp;base=LAW&amp;n=201285&amp;dst=100492" TargetMode = "External"/><Relationship Id="rId8291" Type="http://schemas.openxmlformats.org/officeDocument/2006/relationships/hyperlink" Target="https://login.consultant.ru/link/?req=doc&amp;base=LAW&amp;n=102922&amp;dst=100042" TargetMode = "External"/><Relationship Id="rId8292" Type="http://schemas.openxmlformats.org/officeDocument/2006/relationships/hyperlink" Target="https://login.consultant.ru/link/?req=doc&amp;base=LAW&amp;n=482770&amp;dst=100257" TargetMode = "External"/><Relationship Id="rId8293" Type="http://schemas.openxmlformats.org/officeDocument/2006/relationships/hyperlink" Target="https://login.consultant.ru/link/?req=doc&amp;base=LAW&amp;n=501459&amp;dst=100250" TargetMode = "External"/><Relationship Id="rId8294" Type="http://schemas.openxmlformats.org/officeDocument/2006/relationships/hyperlink" Target="https://login.consultant.ru/link/?req=doc&amp;base=LAW&amp;n=201276&amp;dst=100030" TargetMode = "External"/><Relationship Id="rId8295" Type="http://schemas.openxmlformats.org/officeDocument/2006/relationships/hyperlink" Target="https://login.consultant.ru/link/?req=doc&amp;base=LAW&amp;n=144638&amp;dst=100046" TargetMode = "External"/><Relationship Id="rId8296" Type="http://schemas.openxmlformats.org/officeDocument/2006/relationships/hyperlink" Target="https://login.consultant.ru/link/?req=doc&amp;base=LAW&amp;n=149071&amp;dst=100056" TargetMode = "External"/><Relationship Id="rId8297" Type="http://schemas.openxmlformats.org/officeDocument/2006/relationships/hyperlink" Target="https://login.consultant.ru/link/?req=doc&amp;base=LAW&amp;n=148496&amp;dst=100072" TargetMode = "External"/><Relationship Id="rId8298" Type="http://schemas.openxmlformats.org/officeDocument/2006/relationships/hyperlink" Target="https://login.consultant.ru/link/?req=doc&amp;base=LAW&amp;n=201120&amp;dst=100110" TargetMode = "External"/><Relationship Id="rId8299" Type="http://schemas.openxmlformats.org/officeDocument/2006/relationships/hyperlink" Target="https://login.consultant.ru/link/?req=doc&amp;base=LAW&amp;n=221369&amp;dst=100084" TargetMode = "External"/><Relationship Id="rId8300" Type="http://schemas.openxmlformats.org/officeDocument/2006/relationships/hyperlink" Target="https://login.consultant.ru/link/?req=doc&amp;base=LAW&amp;n=220702&amp;dst=100360" TargetMode = "External"/><Relationship Id="rId8301" Type="http://schemas.openxmlformats.org/officeDocument/2006/relationships/hyperlink" Target="https://login.consultant.ru/link/?req=doc&amp;base=LAW&amp;n=154731&amp;dst=100011" TargetMode = "External"/><Relationship Id="rId8302" Type="http://schemas.openxmlformats.org/officeDocument/2006/relationships/hyperlink" Target="https://login.consultant.ru/link/?req=doc&amp;base=LAW&amp;n=501403&amp;dst=100209" TargetMode = "External"/><Relationship Id="rId8303" Type="http://schemas.openxmlformats.org/officeDocument/2006/relationships/hyperlink" Target="https://login.consultant.ru/link/?req=doc&amp;base=LAW&amp;n=388538&amp;dst=100179" TargetMode = "External"/><Relationship Id="rId8304" Type="http://schemas.openxmlformats.org/officeDocument/2006/relationships/hyperlink" Target="https://login.consultant.ru/link/?req=doc&amp;base=LAW&amp;n=161224&amp;dst=100010" TargetMode = "External"/><Relationship Id="rId8305" Type="http://schemas.openxmlformats.org/officeDocument/2006/relationships/hyperlink" Target="https://login.consultant.ru/link/?req=doc&amp;base=LAW&amp;n=162607&amp;dst=100010" TargetMode = "External"/><Relationship Id="rId8306" Type="http://schemas.openxmlformats.org/officeDocument/2006/relationships/hyperlink" Target="https://login.consultant.ru/link/?req=doc&amp;base=LAW&amp;n=495258&amp;dst=100049" TargetMode = "External"/><Relationship Id="rId8307" Type="http://schemas.openxmlformats.org/officeDocument/2006/relationships/hyperlink" Target="https://login.consultant.ru/link/?req=doc&amp;base=LAW&amp;n=201257&amp;dst=100134" TargetMode = "External"/><Relationship Id="rId8308" Type="http://schemas.openxmlformats.org/officeDocument/2006/relationships/hyperlink" Target="https://login.consultant.ru/link/?req=doc&amp;base=LAW&amp;n=446159&amp;dst=100517" TargetMode = "External"/><Relationship Id="rId8309" Type="http://schemas.openxmlformats.org/officeDocument/2006/relationships/hyperlink" Target="https://login.consultant.ru/link/?req=doc&amp;base=LAW&amp;n=182041&amp;dst=100182" TargetMode = "External"/><Relationship Id="rId8310" Type="http://schemas.openxmlformats.org/officeDocument/2006/relationships/hyperlink" Target="https://login.consultant.ru/link/?req=doc&amp;base=LAW&amp;n=495256&amp;dst=100599" TargetMode = "External"/><Relationship Id="rId8311" Type="http://schemas.openxmlformats.org/officeDocument/2006/relationships/hyperlink" Target="https://login.consultant.ru/link/?req=doc&amp;base=LAW&amp;n=188331&amp;dst=100081" TargetMode = "External"/><Relationship Id="rId8312" Type="http://schemas.openxmlformats.org/officeDocument/2006/relationships/hyperlink" Target="https://login.consultant.ru/link/?req=doc&amp;base=LAW&amp;n=413549&amp;dst=100551" TargetMode = "External"/><Relationship Id="rId8313" Type="http://schemas.openxmlformats.org/officeDocument/2006/relationships/hyperlink" Target="https://login.consultant.ru/link/?req=doc&amp;base=LAW&amp;n=200645&amp;dst=100019" TargetMode = "External"/><Relationship Id="rId8314" Type="http://schemas.openxmlformats.org/officeDocument/2006/relationships/hyperlink" Target="https://login.consultant.ru/link/?req=doc&amp;base=LAW&amp;n=200705&amp;dst=100032" TargetMode = "External"/><Relationship Id="rId8315" Type="http://schemas.openxmlformats.org/officeDocument/2006/relationships/hyperlink" Target="https://login.consultant.ru/link/?req=doc&amp;base=LAW&amp;n=285614&amp;dst=100018" TargetMode = "External"/><Relationship Id="rId8316" Type="http://schemas.openxmlformats.org/officeDocument/2006/relationships/hyperlink" Target="https://login.consultant.ru/link/?req=doc&amp;base=LAW&amp;n=303418&amp;dst=100008" TargetMode = "External"/><Relationship Id="rId8317" Type="http://schemas.openxmlformats.org/officeDocument/2006/relationships/hyperlink" Target="https://login.consultant.ru/link/?req=doc&amp;base=LAW&amp;n=394123&amp;dst=100312" TargetMode = "External"/><Relationship Id="rId8318" Type="http://schemas.openxmlformats.org/officeDocument/2006/relationships/hyperlink" Target="https://login.consultant.ru/link/?req=doc&amp;base=LAW&amp;n=314662&amp;dst=100021" TargetMode = "External"/><Relationship Id="rId8319" Type="http://schemas.openxmlformats.org/officeDocument/2006/relationships/hyperlink" Target="https://login.consultant.ru/link/?req=doc&amp;base=LAW&amp;n=320399&amp;dst=100024" TargetMode = "External"/><Relationship Id="rId8320" Type="http://schemas.openxmlformats.org/officeDocument/2006/relationships/hyperlink" Target="https://login.consultant.ru/link/?req=doc&amp;base=LAW&amp;n=355692&amp;dst=100066" TargetMode = "External"/><Relationship Id="rId8321" Type="http://schemas.openxmlformats.org/officeDocument/2006/relationships/hyperlink" Target="https://login.consultant.ru/link/?req=doc&amp;base=LAW&amp;n=337359&amp;dst=100008" TargetMode = "External"/><Relationship Id="rId8322" Type="http://schemas.openxmlformats.org/officeDocument/2006/relationships/hyperlink" Target="https://login.consultant.ru/link/?req=doc&amp;base=LAW&amp;n=494446&amp;dst=100071" TargetMode = "External"/><Relationship Id="rId8323" Type="http://schemas.openxmlformats.org/officeDocument/2006/relationships/hyperlink" Target="https://login.consultant.ru/link/?req=doc&amp;base=LAW&amp;n=370103&amp;dst=100024" TargetMode = "External"/><Relationship Id="rId8324" Type="http://schemas.openxmlformats.org/officeDocument/2006/relationships/hyperlink" Target="https://login.consultant.ru/link/?req=doc&amp;base=LAW&amp;n=372707&amp;dst=100034" TargetMode = "External"/><Relationship Id="rId8325" Type="http://schemas.openxmlformats.org/officeDocument/2006/relationships/hyperlink" Target="https://login.consultant.ru/link/?req=doc&amp;base=LAW&amp;n=384897&amp;dst=100037" TargetMode = "External"/><Relationship Id="rId8326" Type="http://schemas.openxmlformats.org/officeDocument/2006/relationships/hyperlink" Target="https://login.consultant.ru/link/?req=doc&amp;base=LAW&amp;n=386896&amp;dst=100042" TargetMode = "External"/><Relationship Id="rId8327" Type="http://schemas.openxmlformats.org/officeDocument/2006/relationships/hyperlink" Target="https://login.consultant.ru/link/?req=doc&amp;base=LAW&amp;n=405467&amp;dst=100026" TargetMode = "External"/><Relationship Id="rId8328" Type="http://schemas.openxmlformats.org/officeDocument/2006/relationships/hyperlink" Target="https://login.consultant.ru/link/?req=doc&amp;base=LAW&amp;n=453874&amp;dst=100045" TargetMode = "External"/><Relationship Id="rId8329" Type="http://schemas.openxmlformats.org/officeDocument/2006/relationships/hyperlink" Target="https://login.consultant.ru/link/?req=doc&amp;base=LAW&amp;n=505887&amp;dst=100099" TargetMode = "External"/><Relationship Id="rId8330" Type="http://schemas.openxmlformats.org/officeDocument/2006/relationships/hyperlink" Target="https://login.consultant.ru/link/?req=doc&amp;base=LAW&amp;n=493061&amp;dst=100021" TargetMode = "External"/><Relationship Id="rId8331" Type="http://schemas.openxmlformats.org/officeDocument/2006/relationships/hyperlink" Target="https://login.consultant.ru/link/?req=doc&amp;base=LAW&amp;n=508344&amp;dst=100022" TargetMode = "External"/><Relationship Id="rId8332" Type="http://schemas.openxmlformats.org/officeDocument/2006/relationships/hyperlink" Target="https://login.consultant.ru/link/?req=doc&amp;base=LAW&amp;n=57225&amp;dst=100009" TargetMode = "External"/><Relationship Id="rId8333" Type="http://schemas.openxmlformats.org/officeDocument/2006/relationships/hyperlink" Target="https://login.consultant.ru/link/?req=doc&amp;base=LAW&amp;n=88920&amp;dst=100009" TargetMode = "External"/><Relationship Id="rId8334" Type="http://schemas.openxmlformats.org/officeDocument/2006/relationships/hyperlink" Target="https://login.consultant.ru/link/?req=doc&amp;base=LAW&amp;n=57225&amp;dst=100010" TargetMode = "External"/><Relationship Id="rId8335" Type="http://schemas.openxmlformats.org/officeDocument/2006/relationships/hyperlink" Target="https://login.consultant.ru/link/?req=doc&amp;base=LAW&amp;n=88920&amp;dst=100010" TargetMode = "External"/><Relationship Id="rId8336" Type="http://schemas.openxmlformats.org/officeDocument/2006/relationships/hyperlink" Target="https://login.consultant.ru/link/?req=doc&amp;base=LAW&amp;n=282708&amp;dst=100171" TargetMode = "External"/><Relationship Id="rId8337" Type="http://schemas.openxmlformats.org/officeDocument/2006/relationships/hyperlink" Target="https://login.consultant.ru/link/?req=doc&amp;base=LAW&amp;n=88920&amp;dst=100011" TargetMode = "External"/><Relationship Id="rId8338" Type="http://schemas.openxmlformats.org/officeDocument/2006/relationships/hyperlink" Target="https://login.consultant.ru/link/?req=doc&amp;base=LAW&amp;n=154731&amp;dst=100012" TargetMode = "External"/><Relationship Id="rId8339" Type="http://schemas.openxmlformats.org/officeDocument/2006/relationships/hyperlink" Target="https://login.consultant.ru/link/?req=doc&amp;base=LAW&amp;n=339077&amp;dst=100008" TargetMode = "External"/><Relationship Id="rId8340" Type="http://schemas.openxmlformats.org/officeDocument/2006/relationships/hyperlink" Target="https://login.consultant.ru/link/?req=doc&amp;base=LAW&amp;n=201285&amp;dst=100493" TargetMode = "External"/><Relationship Id="rId8341" Type="http://schemas.openxmlformats.org/officeDocument/2006/relationships/hyperlink" Target="https://login.consultant.ru/link/?req=doc&amp;base=LAW&amp;n=88920&amp;dst=100014" TargetMode = "External"/><Relationship Id="rId8342" Type="http://schemas.openxmlformats.org/officeDocument/2006/relationships/hyperlink" Target="https://login.consultant.ru/link/?req=doc&amp;base=LAW&amp;n=88920&amp;dst=100016" TargetMode = "External"/><Relationship Id="rId8343" Type="http://schemas.openxmlformats.org/officeDocument/2006/relationships/hyperlink" Target="https://login.consultant.ru/link/?req=doc&amp;base=LAW&amp;n=173867&amp;dst=100232" TargetMode = "External"/><Relationship Id="rId8344" Type="http://schemas.openxmlformats.org/officeDocument/2006/relationships/hyperlink" Target="https://login.consultant.ru/link/?req=doc&amp;base=LAW&amp;n=502580&amp;dst=100126" TargetMode = "External"/><Relationship Id="rId8345" Type="http://schemas.openxmlformats.org/officeDocument/2006/relationships/hyperlink" Target="https://login.consultant.ru/link/?req=doc&amp;base=LAW&amp;n=221229&amp;dst=100010" TargetMode = "External"/><Relationship Id="rId8346" Type="http://schemas.openxmlformats.org/officeDocument/2006/relationships/hyperlink" Target="https://login.consultant.ru/link/?req=doc&amp;base=LAW&amp;n=502580&amp;dst=100127" TargetMode = "External"/><Relationship Id="rId8347" Type="http://schemas.openxmlformats.org/officeDocument/2006/relationships/hyperlink" Target="https://login.consultant.ru/link/?req=doc&amp;base=LAW&amp;n=502580&amp;dst=100129" TargetMode = "External"/><Relationship Id="rId8348" Type="http://schemas.openxmlformats.org/officeDocument/2006/relationships/hyperlink" Target="https://login.consultant.ru/link/?req=doc&amp;base=LAW&amp;n=502580&amp;dst=100145" TargetMode = "External"/><Relationship Id="rId8349" Type="http://schemas.openxmlformats.org/officeDocument/2006/relationships/hyperlink" Target="https://login.consultant.ru/link/?req=doc&amp;base=LAW&amp;n=502580&amp;dst=100146" TargetMode = "External"/><Relationship Id="rId8350" Type="http://schemas.openxmlformats.org/officeDocument/2006/relationships/hyperlink" Target="https://login.consultant.ru/link/?req=doc&amp;base=LAW&amp;n=502580&amp;dst=100147" TargetMode = "External"/><Relationship Id="rId8351" Type="http://schemas.openxmlformats.org/officeDocument/2006/relationships/hyperlink" Target="https://login.consultant.ru/link/?req=doc&amp;base=LAW&amp;n=50017&amp;dst=100035" TargetMode = "External"/><Relationship Id="rId8352" Type="http://schemas.openxmlformats.org/officeDocument/2006/relationships/hyperlink" Target="https://login.consultant.ru/link/?req=doc&amp;base=LAW&amp;n=493196&amp;dst=100063" TargetMode = "External"/><Relationship Id="rId8353" Type="http://schemas.openxmlformats.org/officeDocument/2006/relationships/hyperlink" Target="https://login.consultant.ru/link/?req=doc&amp;base=LAW&amp;n=511103&amp;dst=100009" TargetMode = "External"/><Relationship Id="rId8354" Type="http://schemas.openxmlformats.org/officeDocument/2006/relationships/hyperlink" Target="https://login.consultant.ru/link/?req=doc&amp;base=LAW&amp;n=201316&amp;dst=100097" TargetMode = "External"/><Relationship Id="rId8355" Type="http://schemas.openxmlformats.org/officeDocument/2006/relationships/hyperlink" Target="https://login.consultant.ru/link/?req=doc&amp;base=LAW&amp;n=108782&amp;dst=100012" TargetMode = "External"/><Relationship Id="rId8356" Type="http://schemas.openxmlformats.org/officeDocument/2006/relationships/hyperlink" Target="https://login.consultant.ru/link/?req=doc&amp;base=LAW&amp;n=386804&amp;dst=100024" TargetMode = "External"/><Relationship Id="rId8357" Type="http://schemas.openxmlformats.org/officeDocument/2006/relationships/hyperlink" Target="https://login.consultant.ru/link/?req=doc&amp;base=LAW&amp;n=121355&amp;dst=100295" TargetMode = "External"/><Relationship Id="rId8358" Type="http://schemas.openxmlformats.org/officeDocument/2006/relationships/hyperlink" Target="https://login.consultant.ru/link/?req=doc&amp;base=LAW&amp;n=121355&amp;dst=100296" TargetMode = "External"/><Relationship Id="rId8359" Type="http://schemas.openxmlformats.org/officeDocument/2006/relationships/hyperlink" Target="https://login.consultant.ru/link/?req=doc&amp;base=LAW&amp;n=386804&amp;dst=100025" TargetMode = "External"/><Relationship Id="rId8360" Type="http://schemas.openxmlformats.org/officeDocument/2006/relationships/hyperlink" Target="https://login.consultant.ru/link/?req=doc&amp;base=LAW&amp;n=482535&amp;dst=100016" TargetMode = "External"/><Relationship Id="rId8361" Type="http://schemas.openxmlformats.org/officeDocument/2006/relationships/hyperlink" Target="https://login.consultant.ru/link/?req=doc&amp;base=LAW&amp;n=386804&amp;dst=100027" TargetMode = "External"/><Relationship Id="rId8362" Type="http://schemas.openxmlformats.org/officeDocument/2006/relationships/hyperlink" Target="https://login.consultant.ru/link/?req=doc&amp;base=LAW&amp;n=482535&amp;dst=100018" TargetMode = "External"/><Relationship Id="rId8363" Type="http://schemas.openxmlformats.org/officeDocument/2006/relationships/hyperlink" Target="https://login.consultant.ru/link/?req=doc&amp;base=LAW&amp;n=482535&amp;dst=100020" TargetMode = "External"/><Relationship Id="rId8364" Type="http://schemas.openxmlformats.org/officeDocument/2006/relationships/hyperlink" Target="https://login.consultant.ru/link/?req=doc&amp;base=LAW&amp;n=502580&amp;dst=100150" TargetMode = "External"/><Relationship Id="rId8365" Type="http://schemas.openxmlformats.org/officeDocument/2006/relationships/hyperlink" Target="https://login.consultant.ru/link/?req=doc&amp;base=LAW&amp;n=148477&amp;dst=100030" TargetMode = "External"/><Relationship Id="rId8366" Type="http://schemas.openxmlformats.org/officeDocument/2006/relationships/hyperlink" Target="https://login.consultant.ru/link/?req=doc&amp;base=LAW&amp;n=148477&amp;dst=100031" TargetMode = "External"/><Relationship Id="rId8367" Type="http://schemas.openxmlformats.org/officeDocument/2006/relationships/hyperlink" Target="https://login.consultant.ru/link/?req=doc&amp;base=LAW&amp;n=148477&amp;dst=100033" TargetMode = "External"/><Relationship Id="rId8368" Type="http://schemas.openxmlformats.org/officeDocument/2006/relationships/hyperlink" Target="https://login.consultant.ru/link/?req=doc&amp;base=LAW&amp;n=148477&amp;dst=100033" TargetMode = "External"/><Relationship Id="rId8369" Type="http://schemas.openxmlformats.org/officeDocument/2006/relationships/hyperlink" Target="https://login.consultant.ru/link/?req=doc&amp;base=LAW&amp;n=309986&amp;dst=100010" TargetMode = "External"/><Relationship Id="rId8370" Type="http://schemas.openxmlformats.org/officeDocument/2006/relationships/hyperlink" Target="https://login.consultant.ru/link/?req=doc&amp;base=LAW&amp;n=511103&amp;dst=100011" TargetMode = "External"/><Relationship Id="rId8371" Type="http://schemas.openxmlformats.org/officeDocument/2006/relationships/hyperlink" Target="https://login.consultant.ru/link/?req=doc&amp;base=LAW&amp;n=304087&amp;dst=100033" TargetMode = "External"/><Relationship Id="rId8372" Type="http://schemas.openxmlformats.org/officeDocument/2006/relationships/hyperlink" Target="https://login.consultant.ru/link/?req=doc&amp;base=LAW&amp;n=502580&amp;dst=100153" TargetMode = "External"/><Relationship Id="rId8373" Type="http://schemas.openxmlformats.org/officeDocument/2006/relationships/hyperlink" Target="https://login.consultant.ru/link/?req=doc&amp;base=LAW&amp;n=502580&amp;dst=100155" TargetMode = "External"/><Relationship Id="rId8374" Type="http://schemas.openxmlformats.org/officeDocument/2006/relationships/hyperlink" Target="https://login.consultant.ru/link/?req=doc&amp;base=LAW&amp;n=502580&amp;dst=100157" TargetMode = "External"/><Relationship Id="rId8375" Type="http://schemas.openxmlformats.org/officeDocument/2006/relationships/hyperlink" Target="https://login.consultant.ru/link/?req=doc&amp;base=LAW&amp;n=511103&amp;dst=100012" TargetMode = "External"/><Relationship Id="rId8376" Type="http://schemas.openxmlformats.org/officeDocument/2006/relationships/hyperlink" Target="https://login.consultant.ru/link/?req=doc&amp;base=LAW&amp;n=454112&amp;dst=100462" TargetMode = "External"/><Relationship Id="rId8377" Type="http://schemas.openxmlformats.org/officeDocument/2006/relationships/hyperlink" Target="https://login.consultant.ru/link/?req=doc&amp;base=LAW&amp;n=194876&amp;dst=100034" TargetMode = "External"/><Relationship Id="rId8378" Type="http://schemas.openxmlformats.org/officeDocument/2006/relationships/hyperlink" Target="https://login.consultant.ru/link/?req=doc&amp;base=LAW&amp;n=165926&amp;dst=100060" TargetMode = "External"/><Relationship Id="rId8379" Type="http://schemas.openxmlformats.org/officeDocument/2006/relationships/hyperlink" Target="https://login.consultant.ru/link/?req=doc&amp;base=LAW&amp;n=453871&amp;dst=100041" TargetMode = "External"/><Relationship Id="rId8380" Type="http://schemas.openxmlformats.org/officeDocument/2006/relationships/hyperlink" Target="https://login.consultant.ru/link/?req=doc&amp;base=LAW&amp;n=422114&amp;dst=100071" TargetMode = "External"/><Relationship Id="rId8381" Type="http://schemas.openxmlformats.org/officeDocument/2006/relationships/hyperlink" Target="https://login.consultant.ru/link/?req=doc&amp;base=LAW&amp;n=59966&amp;dst=100057" TargetMode = "External"/><Relationship Id="rId8382" Type="http://schemas.openxmlformats.org/officeDocument/2006/relationships/hyperlink" Target="https://login.consultant.ru/link/?req=doc&amp;base=LAW&amp;n=102866&amp;dst=100050" TargetMode = "External"/><Relationship Id="rId8383" Type="http://schemas.openxmlformats.org/officeDocument/2006/relationships/hyperlink" Target="https://login.consultant.ru/link/?req=doc&amp;base=LAW&amp;n=327611&amp;dst=100141" TargetMode = "External"/><Relationship Id="rId8384" Type="http://schemas.openxmlformats.org/officeDocument/2006/relationships/hyperlink" Target="https://login.consultant.ru/link/?req=doc&amp;base=LAW&amp;n=102866&amp;dst=100051" TargetMode = "External"/><Relationship Id="rId8385" Type="http://schemas.openxmlformats.org/officeDocument/2006/relationships/hyperlink" Target="https://login.consultant.ru/link/?req=doc&amp;base=LAW&amp;n=441772&amp;dst=100135" TargetMode = "External"/><Relationship Id="rId8386" Type="http://schemas.openxmlformats.org/officeDocument/2006/relationships/hyperlink" Target="https://login.consultant.ru/link/?req=doc&amp;base=LAW&amp;n=464270&amp;dst=100166" TargetMode = "External"/><Relationship Id="rId8387" Type="http://schemas.openxmlformats.org/officeDocument/2006/relationships/hyperlink" Target="https://login.consultant.ru/link/?req=doc&amp;base=LAW&amp;n=421868&amp;dst=100038" TargetMode = "External"/><Relationship Id="rId8388" Type="http://schemas.openxmlformats.org/officeDocument/2006/relationships/hyperlink" Target="https://login.consultant.ru/link/?req=doc&amp;base=LAW&amp;n=453258&amp;dst=100021" TargetMode = "External"/><Relationship Id="rId8389" Type="http://schemas.openxmlformats.org/officeDocument/2006/relationships/hyperlink" Target="https://login.consultant.ru/link/?req=doc&amp;base=LAW&amp;n=130745&amp;dst=100031" TargetMode = "External"/><Relationship Id="rId8390" Type="http://schemas.openxmlformats.org/officeDocument/2006/relationships/hyperlink" Target="https://login.consultant.ru/link/?req=doc&amp;base=LAW&amp;n=176346&amp;dst=100037" TargetMode = "External"/><Relationship Id="rId8391" Type="http://schemas.openxmlformats.org/officeDocument/2006/relationships/hyperlink" Target="https://login.consultant.ru/link/?req=doc&amp;base=LAW&amp;n=446159&amp;dst=100518" TargetMode = "External"/><Relationship Id="rId8392" Type="http://schemas.openxmlformats.org/officeDocument/2006/relationships/hyperlink" Target="https://login.consultant.ru/link/?req=doc&amp;base=LAW&amp;n=176346&amp;dst=100038" TargetMode = "External"/><Relationship Id="rId8393" Type="http://schemas.openxmlformats.org/officeDocument/2006/relationships/hyperlink" Target="https://login.consultant.ru/link/?req=doc&amp;base=LAW&amp;n=132322&amp;dst=100168" TargetMode = "External"/><Relationship Id="rId8394" Type="http://schemas.openxmlformats.org/officeDocument/2006/relationships/hyperlink" Target="https://login.consultant.ru/link/?req=doc&amp;base=LAW&amp;n=386804&amp;dst=100031" TargetMode = "External"/><Relationship Id="rId8395" Type="http://schemas.openxmlformats.org/officeDocument/2006/relationships/hyperlink" Target="https://login.consultant.ru/link/?req=doc&amp;base=LAW&amp;n=505887&amp;dst=100100" TargetMode = "External"/><Relationship Id="rId8396" Type="http://schemas.openxmlformats.org/officeDocument/2006/relationships/hyperlink" Target="https://login.consultant.ru/link/?req=doc&amp;base=LAW&amp;n=195024&amp;dst=100159" TargetMode = "External"/><Relationship Id="rId8397" Type="http://schemas.openxmlformats.org/officeDocument/2006/relationships/hyperlink" Target="https://login.consultant.ru/link/?req=doc&amp;base=LAW&amp;n=501479&amp;dst=100307" TargetMode = "External"/><Relationship Id="rId8398" Type="http://schemas.openxmlformats.org/officeDocument/2006/relationships/hyperlink" Target="https://login.consultant.ru/link/?req=doc&amp;base=LAW&amp;n=448186&amp;dst=100028" TargetMode = "External"/><Relationship Id="rId8399" Type="http://schemas.openxmlformats.org/officeDocument/2006/relationships/hyperlink" Target="https://login.consultant.ru/link/?req=doc&amp;base=LAW&amp;n=198844&amp;dst=100022" TargetMode = "External"/><Relationship Id="rId8400" Type="http://schemas.openxmlformats.org/officeDocument/2006/relationships/hyperlink" Target="https://login.consultant.ru/link/?req=doc&amp;base=LAW&amp;n=195024&amp;dst=100161" TargetMode = "External"/><Relationship Id="rId8401" Type="http://schemas.openxmlformats.org/officeDocument/2006/relationships/hyperlink" Target="https://login.consultant.ru/link/?req=doc&amp;base=LAW&amp;n=50017&amp;dst=100036" TargetMode = "External"/><Relationship Id="rId8402" Type="http://schemas.openxmlformats.org/officeDocument/2006/relationships/hyperlink" Target="https://login.consultant.ru/link/?req=doc&amp;base=LAW&amp;n=201316&amp;dst=100099" TargetMode = "External"/><Relationship Id="rId8403" Type="http://schemas.openxmlformats.org/officeDocument/2006/relationships/hyperlink" Target="https://login.consultant.ru/link/?req=doc&amp;base=LAW&amp;n=102922&amp;dst=100043" TargetMode = "External"/><Relationship Id="rId8404" Type="http://schemas.openxmlformats.org/officeDocument/2006/relationships/hyperlink" Target="https://login.consultant.ru/link/?req=doc&amp;base=LAW&amp;n=440507&amp;dst=101068" TargetMode = "External"/><Relationship Id="rId8405" Type="http://schemas.openxmlformats.org/officeDocument/2006/relationships/hyperlink" Target="https://login.consultant.ru/link/?req=doc&amp;base=LAW&amp;n=165800&amp;dst=100042" TargetMode = "External"/><Relationship Id="rId8406" Type="http://schemas.openxmlformats.org/officeDocument/2006/relationships/hyperlink" Target="https://login.consultant.ru/link/?req=doc&amp;base=LAW&amp;n=289784&amp;dst=100028" TargetMode = "External"/><Relationship Id="rId8407" Type="http://schemas.openxmlformats.org/officeDocument/2006/relationships/hyperlink" Target="https://login.consultant.ru/link/?req=doc&amp;base=LAW&amp;n=173867&amp;dst=100233" TargetMode = "External"/><Relationship Id="rId8408" Type="http://schemas.openxmlformats.org/officeDocument/2006/relationships/hyperlink" Target="https://login.consultant.ru/link/?req=doc&amp;base=LAW&amp;n=102866&amp;dst=100053" TargetMode = "External"/><Relationship Id="rId8409" Type="http://schemas.openxmlformats.org/officeDocument/2006/relationships/hyperlink" Target="https://login.consultant.ru/link/?req=doc&amp;base=LAW&amp;n=502580&amp;dst=100158" TargetMode = "External"/><Relationship Id="rId8410" Type="http://schemas.openxmlformats.org/officeDocument/2006/relationships/hyperlink" Target="https://login.consultant.ru/link/?req=doc&amp;base=LAW&amp;n=502580&amp;dst=100160" TargetMode = "External"/><Relationship Id="rId8411" Type="http://schemas.openxmlformats.org/officeDocument/2006/relationships/hyperlink" Target="https://login.consultant.ru/link/?req=doc&amp;base=LAW&amp;n=495097&amp;dst=100153" TargetMode = "External"/><Relationship Id="rId8412" Type="http://schemas.openxmlformats.org/officeDocument/2006/relationships/hyperlink" Target="https://login.consultant.ru/link/?req=doc&amp;base=LAW&amp;n=201260&amp;dst=100048" TargetMode = "External"/><Relationship Id="rId8413" Type="http://schemas.openxmlformats.org/officeDocument/2006/relationships/hyperlink" Target="https://login.consultant.ru/link/?req=doc&amp;base=LAW&amp;n=175216&amp;dst=100019" TargetMode = "External"/><Relationship Id="rId8414" Type="http://schemas.openxmlformats.org/officeDocument/2006/relationships/hyperlink" Target="https://login.consultant.ru/link/?req=doc&amp;base=LAW&amp;n=195925&amp;dst=100027" TargetMode = "External"/><Relationship Id="rId8415" Type="http://schemas.openxmlformats.org/officeDocument/2006/relationships/hyperlink" Target="https://login.consultant.ru/link/?req=doc&amp;base=LAW&amp;n=200014&amp;dst=100063" TargetMode = "External"/><Relationship Id="rId8416" Type="http://schemas.openxmlformats.org/officeDocument/2006/relationships/hyperlink" Target="https://login.consultant.ru/link/?req=doc&amp;base=LAW&amp;n=413549&amp;dst=100552" TargetMode = "External"/><Relationship Id="rId8417" Type="http://schemas.openxmlformats.org/officeDocument/2006/relationships/hyperlink" Target="https://login.consultant.ru/link/?req=doc&amp;base=LAW&amp;n=209907&amp;dst=100030" TargetMode = "External"/><Relationship Id="rId8418" Type="http://schemas.openxmlformats.org/officeDocument/2006/relationships/hyperlink" Target="https://login.consultant.ru/link/?req=doc&amp;base=LAW&amp;n=214784&amp;dst=100021" TargetMode = "External"/><Relationship Id="rId8419" Type="http://schemas.openxmlformats.org/officeDocument/2006/relationships/hyperlink" Target="https://login.consultant.ru/link/?req=doc&amp;base=LAW&amp;n=304087&amp;dst=100035" TargetMode = "External"/><Relationship Id="rId8420" Type="http://schemas.openxmlformats.org/officeDocument/2006/relationships/hyperlink" Target="https://login.consultant.ru/link/?req=doc&amp;base=LAW&amp;n=325551&amp;dst=100080" TargetMode = "External"/><Relationship Id="rId8421" Type="http://schemas.openxmlformats.org/officeDocument/2006/relationships/hyperlink" Target="https://login.consultant.ru/link/?req=doc&amp;base=LAW&amp;n=386804&amp;dst=100033" TargetMode = "External"/><Relationship Id="rId8422" Type="http://schemas.openxmlformats.org/officeDocument/2006/relationships/hyperlink" Target="https://login.consultant.ru/link/?req=doc&amp;base=LAW&amp;n=422114&amp;dst=100073" TargetMode = "External"/><Relationship Id="rId8423" Type="http://schemas.openxmlformats.org/officeDocument/2006/relationships/hyperlink" Target="https://login.consultant.ru/link/?req=doc&amp;base=LAW&amp;n=495097&amp;dst=100157" TargetMode = "External"/><Relationship Id="rId8424" Type="http://schemas.openxmlformats.org/officeDocument/2006/relationships/hyperlink" Target="https://login.consultant.ru/link/?req=doc&amp;base=LAW&amp;n=511103&amp;dst=100014" TargetMode = "External"/><Relationship Id="rId8425" Type="http://schemas.openxmlformats.org/officeDocument/2006/relationships/hyperlink" Target="https://login.consultant.ru/link/?req=doc&amp;base=LAW&amp;n=201481&amp;dst=100076" TargetMode = "External"/><Relationship Id="rId8426" Type="http://schemas.openxmlformats.org/officeDocument/2006/relationships/hyperlink" Target="https://login.consultant.ru/link/?req=doc&amp;base=LAW&amp;n=93500&amp;dst=100010" TargetMode = "External"/><Relationship Id="rId8427" Type="http://schemas.openxmlformats.org/officeDocument/2006/relationships/hyperlink" Target="https://login.consultant.ru/link/?req=doc&amp;base=LAW&amp;n=172512&amp;dst=100011" TargetMode = "External"/><Relationship Id="rId8428" Type="http://schemas.openxmlformats.org/officeDocument/2006/relationships/hyperlink" Target="https://login.consultant.ru/link/?req=doc&amp;base=LAW&amp;n=221229&amp;dst=100012" TargetMode = "External"/><Relationship Id="rId8429" Type="http://schemas.openxmlformats.org/officeDocument/2006/relationships/hyperlink" Target="https://login.consultant.ru/link/?req=doc&amp;base=LAW&amp;n=355594&amp;dst=100024" TargetMode = "External"/><Relationship Id="rId8430" Type="http://schemas.openxmlformats.org/officeDocument/2006/relationships/hyperlink" Target="https://login.consultant.ru/link/?req=doc&amp;base=LAW&amp;n=411056&amp;dst=100009" TargetMode = "External"/><Relationship Id="rId8431" Type="http://schemas.openxmlformats.org/officeDocument/2006/relationships/hyperlink" Target="https://login.consultant.ru/link/?req=doc&amp;base=LAW&amp;n=421890&amp;dst=100030" TargetMode = "External"/><Relationship Id="rId8432" Type="http://schemas.openxmlformats.org/officeDocument/2006/relationships/hyperlink" Target="https://login.consultant.ru/link/?req=doc&amp;base=LAW&amp;n=502316" TargetMode = "External"/><Relationship Id="rId8433" Type="http://schemas.openxmlformats.org/officeDocument/2006/relationships/hyperlink" Target="https://login.consultant.ru/link/?req=doc&amp;base=LAW&amp;n=201316&amp;dst=100101" TargetMode = "External"/><Relationship Id="rId8434" Type="http://schemas.openxmlformats.org/officeDocument/2006/relationships/hyperlink" Target="https://login.consultant.ru/link/?req=doc&amp;base=LAW&amp;n=116560&amp;dst=100048" TargetMode = "External"/><Relationship Id="rId8435" Type="http://schemas.openxmlformats.org/officeDocument/2006/relationships/hyperlink" Target="https://login.consultant.ru/link/?req=doc&amp;base=LAW&amp;n=201294&amp;dst=100056" TargetMode = "External"/><Relationship Id="rId8436" Type="http://schemas.openxmlformats.org/officeDocument/2006/relationships/hyperlink" Target="https://login.consultant.ru/link/?req=doc&amp;base=LAW&amp;n=493196&amp;dst=100064" TargetMode = "External"/><Relationship Id="rId8437" Type="http://schemas.openxmlformats.org/officeDocument/2006/relationships/hyperlink" Target="https://login.consultant.ru/link/?req=doc&amp;base=LAW&amp;n=189516&amp;dst=100011" TargetMode = "External"/><Relationship Id="rId8438" Type="http://schemas.openxmlformats.org/officeDocument/2006/relationships/hyperlink" Target="https://login.consultant.ru/link/?req=doc&amp;base=LAW&amp;n=200782&amp;dst=100191" TargetMode = "External"/><Relationship Id="rId8439" Type="http://schemas.openxmlformats.org/officeDocument/2006/relationships/hyperlink" Target="https://login.consultant.ru/link/?req=doc&amp;base=LAW&amp;n=116560&amp;dst=100050" TargetMode = "External"/><Relationship Id="rId8440" Type="http://schemas.openxmlformats.org/officeDocument/2006/relationships/hyperlink" Target="https://login.consultant.ru/link/?req=doc&amp;base=LAW&amp;n=508490&amp;dst=100791" TargetMode = "External"/><Relationship Id="rId8441" Type="http://schemas.openxmlformats.org/officeDocument/2006/relationships/hyperlink" Target="https://login.consultant.ru/link/?req=doc&amp;base=LAW&amp;n=509973&amp;dst=100012" TargetMode = "External"/><Relationship Id="rId8442" Type="http://schemas.openxmlformats.org/officeDocument/2006/relationships/hyperlink" Target="https://login.consultant.ru/link/?req=doc&amp;base=LAW&amp;n=516396&amp;dst=100043" TargetMode = "External"/><Relationship Id="rId8443" Type="http://schemas.openxmlformats.org/officeDocument/2006/relationships/hyperlink" Target="https://login.consultant.ru/link/?req=doc&amp;base=LAW&amp;n=149642&amp;dst=100019" TargetMode = "External"/><Relationship Id="rId8444" Type="http://schemas.openxmlformats.org/officeDocument/2006/relationships/hyperlink" Target="https://login.consultant.ru/link/?req=doc&amp;base=LAW&amp;n=304087&amp;dst=100036" TargetMode = "External"/><Relationship Id="rId8445" Type="http://schemas.openxmlformats.org/officeDocument/2006/relationships/hyperlink" Target="https://login.consultant.ru/link/?req=doc&amp;base=LAW&amp;n=502580&amp;dst=100161" TargetMode = "External"/><Relationship Id="rId8446" Type="http://schemas.openxmlformats.org/officeDocument/2006/relationships/hyperlink" Target="https://login.consultant.ru/link/?req=doc&amp;base=LAW&amp;n=511103&amp;dst=100017" TargetMode = "External"/><Relationship Id="rId8447" Type="http://schemas.openxmlformats.org/officeDocument/2006/relationships/hyperlink" Target="https://login.consultant.ru/link/?req=doc&amp;base=LAW&amp;n=149788&amp;dst=100093" TargetMode = "External"/><Relationship Id="rId8448" Type="http://schemas.openxmlformats.org/officeDocument/2006/relationships/hyperlink" Target="https://login.consultant.ru/link/?req=doc&amp;base=LAW&amp;n=102866&amp;dst=100057" TargetMode = "External"/><Relationship Id="rId8449" Type="http://schemas.openxmlformats.org/officeDocument/2006/relationships/hyperlink" Target="https://login.consultant.ru/link/?req=doc&amp;base=LAW&amp;n=502580&amp;dst=100162" TargetMode = "External"/><Relationship Id="rId8450" Type="http://schemas.openxmlformats.org/officeDocument/2006/relationships/hyperlink" Target="https://login.consultant.ru/link/?req=doc&amp;base=LAW&amp;n=201316&amp;dst=100103" TargetMode = "External"/><Relationship Id="rId8451" Type="http://schemas.openxmlformats.org/officeDocument/2006/relationships/hyperlink" Target="https://login.consultant.ru/link/?req=doc&amp;base=LAW&amp;n=511103&amp;dst=100018" TargetMode = "External"/><Relationship Id="rId8452" Type="http://schemas.openxmlformats.org/officeDocument/2006/relationships/hyperlink" Target="https://login.consultant.ru/link/?req=doc&amp;base=LAW&amp;n=511103&amp;dst=100019" TargetMode = "External"/><Relationship Id="rId8453" Type="http://schemas.openxmlformats.org/officeDocument/2006/relationships/hyperlink" Target="https://login.consultant.ru/link/?req=doc&amp;base=LAW&amp;n=201157&amp;dst=100087" TargetMode = "External"/><Relationship Id="rId8454" Type="http://schemas.openxmlformats.org/officeDocument/2006/relationships/hyperlink" Target="https://login.consultant.ru/link/?req=doc&amp;base=LAW&amp;n=201260&amp;dst=100049" TargetMode = "External"/><Relationship Id="rId8455" Type="http://schemas.openxmlformats.org/officeDocument/2006/relationships/hyperlink" Target="https://login.consultant.ru/link/?req=doc&amp;base=LAW&amp;n=372708&amp;dst=100025" TargetMode = "External"/><Relationship Id="rId8456" Type="http://schemas.openxmlformats.org/officeDocument/2006/relationships/hyperlink" Target="https://login.consultant.ru/link/?req=doc&amp;base=LAW&amp;n=284109&amp;dst=100008" TargetMode = "External"/><Relationship Id="rId8457" Type="http://schemas.openxmlformats.org/officeDocument/2006/relationships/hyperlink" Target="https://login.consultant.ru/link/?req=doc&amp;base=LAW&amp;n=108333&amp;dst=100010" TargetMode = "External"/><Relationship Id="rId8458" Type="http://schemas.openxmlformats.org/officeDocument/2006/relationships/hyperlink" Target="https://login.consultant.ru/link/?req=doc&amp;base=LAW&amp;n=501396&amp;dst=100059" TargetMode = "External"/><Relationship Id="rId8459" Type="http://schemas.openxmlformats.org/officeDocument/2006/relationships/hyperlink" Target="https://login.consultant.ru/link/?req=doc&amp;base=LAW&amp;n=501396&amp;dst=100060" TargetMode = "External"/><Relationship Id="rId8460" Type="http://schemas.openxmlformats.org/officeDocument/2006/relationships/hyperlink" Target="https://login.consultant.ru/link/?req=doc&amp;base=LAW&amp;n=511103&amp;dst=100021" TargetMode = "External"/><Relationship Id="rId8461" Type="http://schemas.openxmlformats.org/officeDocument/2006/relationships/hyperlink" Target="https://login.consultant.ru/link/?req=doc&amp;base=LAW&amp;n=502580&amp;dst=100163" TargetMode = "External"/><Relationship Id="rId8462" Type="http://schemas.openxmlformats.org/officeDocument/2006/relationships/hyperlink" Target="https://login.consultant.ru/link/?req=doc&amp;base=LAW&amp;n=502580&amp;dst=100175" TargetMode = "External"/><Relationship Id="rId8463" Type="http://schemas.openxmlformats.org/officeDocument/2006/relationships/hyperlink" Target="https://login.consultant.ru/link/?req=doc&amp;base=LAW&amp;n=502580&amp;dst=100187" TargetMode = "External"/><Relationship Id="rId8464" Type="http://schemas.openxmlformats.org/officeDocument/2006/relationships/hyperlink" Target="https://login.consultant.ru/link/?req=doc&amp;base=LAW&amp;n=163950&amp;dst=100099" TargetMode = "External"/><Relationship Id="rId8465" Type="http://schemas.openxmlformats.org/officeDocument/2006/relationships/hyperlink" Target="https://login.consultant.ru/link/?req=doc&amp;base=LAW&amp;n=126898" TargetMode = "External"/><Relationship Id="rId8466" Type="http://schemas.openxmlformats.org/officeDocument/2006/relationships/hyperlink" Target="https://login.consultant.ru/link/?req=doc&amp;base=LAW&amp;n=222062&amp;dst=100022" TargetMode = "External"/><Relationship Id="rId8467" Type="http://schemas.openxmlformats.org/officeDocument/2006/relationships/hyperlink" Target="https://login.consultant.ru/link/?req=doc&amp;base=LAW&amp;n=222062&amp;dst=100023" TargetMode = "External"/><Relationship Id="rId8468" Type="http://schemas.openxmlformats.org/officeDocument/2006/relationships/hyperlink" Target="https://login.consultant.ru/link/?req=doc&amp;base=LAW&amp;n=310107&amp;dst=100190" TargetMode = "External"/><Relationship Id="rId8469" Type="http://schemas.openxmlformats.org/officeDocument/2006/relationships/hyperlink" Target="https://login.consultant.ru/link/?req=doc&amp;base=LAW&amp;n=126898" TargetMode = "External"/><Relationship Id="rId8470" Type="http://schemas.openxmlformats.org/officeDocument/2006/relationships/hyperlink" Target="https://login.consultant.ru/link/?req=doc&amp;base=LAW&amp;n=501396&amp;dst=100061" TargetMode = "External"/><Relationship Id="rId8471" Type="http://schemas.openxmlformats.org/officeDocument/2006/relationships/hyperlink" Target="https://login.consultant.ru/link/?req=doc&amp;base=LAW&amp;n=201481&amp;dst=100077" TargetMode = "External"/><Relationship Id="rId8472" Type="http://schemas.openxmlformats.org/officeDocument/2006/relationships/hyperlink" Target="https://login.consultant.ru/link/?req=doc&amp;base=LAW&amp;n=116966&amp;dst=100027" TargetMode = "External"/><Relationship Id="rId8473" Type="http://schemas.openxmlformats.org/officeDocument/2006/relationships/hyperlink" Target="https://login.consultant.ru/link/?req=doc&amp;base=LAW&amp;n=490240&amp;dst=100066" TargetMode = "External"/><Relationship Id="rId8474" Type="http://schemas.openxmlformats.org/officeDocument/2006/relationships/hyperlink" Target="https://login.consultant.ru/link/?req=doc&amp;base=LAW&amp;n=490240&amp;dst=100070" TargetMode = "External"/><Relationship Id="rId8475" Type="http://schemas.openxmlformats.org/officeDocument/2006/relationships/hyperlink" Target="https://login.consultant.ru/link/?req=doc&amp;base=LAW&amp;n=440515&amp;dst=100171" TargetMode = "External"/><Relationship Id="rId8476" Type="http://schemas.openxmlformats.org/officeDocument/2006/relationships/hyperlink" Target="https://login.consultant.ru/link/?req=doc&amp;base=LAW&amp;n=476997&amp;dst=100049" TargetMode = "External"/><Relationship Id="rId8477" Type="http://schemas.openxmlformats.org/officeDocument/2006/relationships/hyperlink" Target="https://login.consultant.ru/link/?req=doc&amp;base=LAW&amp;n=476997&amp;dst=100050" TargetMode = "External"/><Relationship Id="rId8478" Type="http://schemas.openxmlformats.org/officeDocument/2006/relationships/hyperlink" Target="https://login.consultant.ru/link/?req=doc&amp;base=LAW&amp;n=102922&amp;dst=100044" TargetMode = "External"/><Relationship Id="rId8479" Type="http://schemas.openxmlformats.org/officeDocument/2006/relationships/hyperlink" Target="https://login.consultant.ru/link/?req=doc&amp;base=LAW&amp;n=440507&amp;dst=101069" TargetMode = "External"/><Relationship Id="rId8480" Type="http://schemas.openxmlformats.org/officeDocument/2006/relationships/hyperlink" Target="https://login.consultant.ru/link/?req=doc&amp;base=LAW&amp;n=511103&amp;dst=100023" TargetMode = "External"/><Relationship Id="rId8481" Type="http://schemas.openxmlformats.org/officeDocument/2006/relationships/hyperlink" Target="https://login.consultant.ru/link/?req=doc&amp;base=LAW&amp;n=465511&amp;dst=100044" TargetMode = "External"/><Relationship Id="rId8482" Type="http://schemas.openxmlformats.org/officeDocument/2006/relationships/hyperlink" Target="https://login.consultant.ru/link/?req=doc&amp;base=LAW&amp;n=502254&amp;dst=101318" TargetMode = "External"/><Relationship Id="rId8483" Type="http://schemas.openxmlformats.org/officeDocument/2006/relationships/hyperlink" Target="https://login.consultant.ru/link/?req=doc&amp;base=LAW&amp;n=446159&amp;dst=100519" TargetMode = "External"/><Relationship Id="rId8484" Type="http://schemas.openxmlformats.org/officeDocument/2006/relationships/hyperlink" Target="https://login.consultant.ru/link/?req=doc&amp;base=LAW&amp;n=511103&amp;dst=100024" TargetMode = "External"/><Relationship Id="rId8485" Type="http://schemas.openxmlformats.org/officeDocument/2006/relationships/hyperlink" Target="https://login.consultant.ru/link/?req=doc&amp;base=LAW&amp;n=511103&amp;dst=100025" TargetMode = "External"/><Relationship Id="rId8486" Type="http://schemas.openxmlformats.org/officeDocument/2006/relationships/hyperlink" Target="https://login.consultant.ru/link/?req=doc&amp;base=LAW&amp;n=511103&amp;dst=100027" TargetMode = "External"/><Relationship Id="rId8487" Type="http://schemas.openxmlformats.org/officeDocument/2006/relationships/hyperlink" Target="https://login.consultant.ru/link/?req=doc&amp;base=LAW&amp;n=511103&amp;dst=100028" TargetMode = "External"/><Relationship Id="rId8488" Type="http://schemas.openxmlformats.org/officeDocument/2006/relationships/hyperlink" Target="https://login.consultant.ru/link/?req=doc&amp;base=LAW&amp;n=50017&amp;dst=100037" TargetMode = "External"/><Relationship Id="rId8489" Type="http://schemas.openxmlformats.org/officeDocument/2006/relationships/hyperlink" Target="https://login.consultant.ru/link/?req=doc&amp;base=LAW&amp;n=493196&amp;dst=100066" TargetMode = "External"/><Relationship Id="rId8490" Type="http://schemas.openxmlformats.org/officeDocument/2006/relationships/hyperlink" Target="https://login.consultant.ru/link/?req=doc&amp;base=LAW&amp;n=493196&amp;dst=100067" TargetMode = "External"/><Relationship Id="rId8491" Type="http://schemas.openxmlformats.org/officeDocument/2006/relationships/hyperlink" Target="https://login.consultant.ru/link/?req=doc&amp;base=LAW&amp;n=502580&amp;dst=100196" TargetMode = "External"/><Relationship Id="rId8492" Type="http://schemas.openxmlformats.org/officeDocument/2006/relationships/hyperlink" Target="https://login.consultant.ru/link/?req=doc&amp;base=LAW&amp;n=201316&amp;dst=100105" TargetMode = "External"/><Relationship Id="rId8493" Type="http://schemas.openxmlformats.org/officeDocument/2006/relationships/hyperlink" Target="https://login.consultant.ru/link/?req=doc&amp;base=LAW&amp;n=489266&amp;dst=100009" TargetMode = "External"/><Relationship Id="rId8494" Type="http://schemas.openxmlformats.org/officeDocument/2006/relationships/hyperlink" Target="https://login.consultant.ru/link/?req=doc&amp;base=LAW&amp;n=511103&amp;dst=100031" TargetMode = "External"/><Relationship Id="rId8495" Type="http://schemas.openxmlformats.org/officeDocument/2006/relationships/hyperlink" Target="https://login.consultant.ru/link/?req=doc&amp;base=LAW&amp;n=404814&amp;dst=100101" TargetMode = "External"/><Relationship Id="rId8496" Type="http://schemas.openxmlformats.org/officeDocument/2006/relationships/hyperlink" Target="https://login.consultant.ru/link/?req=doc&amp;base=LAW&amp;n=511103&amp;dst=100033" TargetMode = "External"/><Relationship Id="rId8497" Type="http://schemas.openxmlformats.org/officeDocument/2006/relationships/hyperlink" Target="https://login.consultant.ru/link/?req=doc&amp;base=LAW&amp;n=195024&amp;dst=100163" TargetMode = "External"/><Relationship Id="rId8498" Type="http://schemas.openxmlformats.org/officeDocument/2006/relationships/hyperlink" Target="https://login.consultant.ru/link/?req=doc&amp;base=LAW&amp;n=501479&amp;dst=100308" TargetMode = "External"/><Relationship Id="rId8499" Type="http://schemas.openxmlformats.org/officeDocument/2006/relationships/hyperlink" Target="https://login.consultant.ru/link/?req=doc&amp;base=LAW&amp;n=448186&amp;dst=100029" TargetMode = "External"/><Relationship Id="rId8500" Type="http://schemas.openxmlformats.org/officeDocument/2006/relationships/hyperlink" Target="https://login.consultant.ru/link/?req=doc&amp;base=LAW&amp;n=198844&amp;dst=100023" TargetMode = "External"/><Relationship Id="rId8501" Type="http://schemas.openxmlformats.org/officeDocument/2006/relationships/hyperlink" Target="https://login.consultant.ru/link/?req=doc&amp;base=LAW&amp;n=195024&amp;dst=100165" TargetMode = "External"/><Relationship Id="rId8502" Type="http://schemas.openxmlformats.org/officeDocument/2006/relationships/hyperlink" Target="https://login.consultant.ru/link/?req=doc&amp;base=LAW&amp;n=404814&amp;dst=100100" TargetMode = "External"/><Relationship Id="rId8503" Type="http://schemas.openxmlformats.org/officeDocument/2006/relationships/hyperlink" Target="https://login.consultant.ru/link/?req=doc&amp;base=LAW&amp;n=310807&amp;dst=100027" TargetMode = "External"/><Relationship Id="rId8504" Type="http://schemas.openxmlformats.org/officeDocument/2006/relationships/hyperlink" Target="https://login.consultant.ru/link/?req=doc&amp;base=LAW&amp;n=502580&amp;dst=100197" TargetMode = "External"/><Relationship Id="rId8505" Type="http://schemas.openxmlformats.org/officeDocument/2006/relationships/hyperlink" Target="https://login.consultant.ru/link/?req=doc&amp;base=LAW&amp;n=176346&amp;dst=100041" TargetMode = "External"/><Relationship Id="rId8506" Type="http://schemas.openxmlformats.org/officeDocument/2006/relationships/hyperlink" Target="https://login.consultant.ru/link/?req=doc&amp;base=LAW&amp;n=176346&amp;dst=100042" TargetMode = "External"/><Relationship Id="rId8507" Type="http://schemas.openxmlformats.org/officeDocument/2006/relationships/hyperlink" Target="https://login.consultant.ru/link/?req=doc&amp;base=LAW&amp;n=195024&amp;dst=100167" TargetMode = "External"/><Relationship Id="rId8508" Type="http://schemas.openxmlformats.org/officeDocument/2006/relationships/hyperlink" Target="https://login.consultant.ru/link/?req=doc&amp;base=LAW&amp;n=501479&amp;dst=100309" TargetMode = "External"/><Relationship Id="rId8509" Type="http://schemas.openxmlformats.org/officeDocument/2006/relationships/hyperlink" Target="https://login.consultant.ru/link/?req=doc&amp;base=LAW&amp;n=448186&amp;dst=100030" TargetMode = "External"/><Relationship Id="rId8510" Type="http://schemas.openxmlformats.org/officeDocument/2006/relationships/hyperlink" Target="https://login.consultant.ru/link/?req=doc&amp;base=LAW&amp;n=198844&amp;dst=100024" TargetMode = "External"/><Relationship Id="rId8511" Type="http://schemas.openxmlformats.org/officeDocument/2006/relationships/hyperlink" Target="https://login.consultant.ru/link/?req=doc&amp;base=LAW&amp;n=195024&amp;dst=100169" TargetMode = "External"/><Relationship Id="rId8512" Type="http://schemas.openxmlformats.org/officeDocument/2006/relationships/hyperlink" Target="https://login.consultant.ru/link/?req=doc&amp;base=LAW&amp;n=50017&amp;dst=100038" TargetMode = "External"/><Relationship Id="rId8513" Type="http://schemas.openxmlformats.org/officeDocument/2006/relationships/hyperlink" Target="https://login.consultant.ru/link/?req=doc&amp;base=LAW&amp;n=201316&amp;dst=100107" TargetMode = "External"/><Relationship Id="rId8514" Type="http://schemas.openxmlformats.org/officeDocument/2006/relationships/hyperlink" Target="https://login.consultant.ru/link/?req=doc&amp;base=LAW&amp;n=511103&amp;dst=100034" TargetMode = "External"/><Relationship Id="rId8515" Type="http://schemas.openxmlformats.org/officeDocument/2006/relationships/hyperlink" Target="https://login.consultant.ru/link/?req=doc&amp;base=LAW&amp;n=465511&amp;dst=100047" TargetMode = "External"/><Relationship Id="rId8516" Type="http://schemas.openxmlformats.org/officeDocument/2006/relationships/hyperlink" Target="https://login.consultant.ru/link/?req=doc&amp;base=LAW&amp;n=502580&amp;dst=100200" TargetMode = "External"/><Relationship Id="rId8517" Type="http://schemas.openxmlformats.org/officeDocument/2006/relationships/hyperlink" Target="https://login.consultant.ru/link/?req=doc&amp;base=LAW&amp;n=502580&amp;dst=100201" TargetMode = "External"/><Relationship Id="rId8518" Type="http://schemas.openxmlformats.org/officeDocument/2006/relationships/hyperlink" Target="https://login.consultant.ru/link/?req=doc&amp;base=LAW&amp;n=446159&amp;dst=100520" TargetMode = "External"/><Relationship Id="rId8519" Type="http://schemas.openxmlformats.org/officeDocument/2006/relationships/hyperlink" Target="https://login.consultant.ru/link/?req=doc&amp;base=LAW&amp;n=511103&amp;dst=100036" TargetMode = "External"/><Relationship Id="rId8520" Type="http://schemas.openxmlformats.org/officeDocument/2006/relationships/hyperlink" Target="https://login.consultant.ru/link/?req=doc&amp;base=LAW&amp;n=446159&amp;dst=100522" TargetMode = "External"/><Relationship Id="rId8521" Type="http://schemas.openxmlformats.org/officeDocument/2006/relationships/hyperlink" Target="https://login.consultant.ru/link/?req=doc&amp;base=LAW&amp;n=50017&amp;dst=100039" TargetMode = "External"/><Relationship Id="rId8522" Type="http://schemas.openxmlformats.org/officeDocument/2006/relationships/hyperlink" Target="https://login.consultant.ru/link/?req=doc&amp;base=LAW&amp;n=495097&amp;dst=100163" TargetMode = "External"/><Relationship Id="rId8523" Type="http://schemas.openxmlformats.org/officeDocument/2006/relationships/hyperlink" Target="https://login.consultant.ru/link/?req=doc&amp;base=LAW&amp;n=511103&amp;dst=100037" TargetMode = "External"/><Relationship Id="rId8524" Type="http://schemas.openxmlformats.org/officeDocument/2006/relationships/hyperlink" Target="https://login.consultant.ru/link/?req=doc&amp;base=LAW&amp;n=156554&amp;dst=100009" TargetMode = "External"/><Relationship Id="rId8525" Type="http://schemas.openxmlformats.org/officeDocument/2006/relationships/hyperlink" Target="https://login.consultant.ru/link/?req=doc&amp;base=LAW&amp;n=454112&amp;dst=100464" TargetMode = "External"/><Relationship Id="rId8526" Type="http://schemas.openxmlformats.org/officeDocument/2006/relationships/hyperlink" Target="https://login.consultant.ru/link/?req=doc&amp;base=LAW&amp;n=501396&amp;dst=100062" TargetMode = "External"/><Relationship Id="rId8527" Type="http://schemas.openxmlformats.org/officeDocument/2006/relationships/hyperlink" Target="https://login.consultant.ru/link/?req=doc&amp;base=LAW&amp;n=163944&amp;dst=100009" TargetMode = "External"/><Relationship Id="rId8528" Type="http://schemas.openxmlformats.org/officeDocument/2006/relationships/hyperlink" Target="https://login.consultant.ru/link/?req=doc&amp;base=LAW&amp;n=222062&amp;dst=100025" TargetMode = "External"/><Relationship Id="rId8529" Type="http://schemas.openxmlformats.org/officeDocument/2006/relationships/hyperlink" Target="https://login.consultant.ru/link/?req=doc&amp;base=LAW&amp;n=163944&amp;dst=100010" TargetMode = "External"/><Relationship Id="rId8530" Type="http://schemas.openxmlformats.org/officeDocument/2006/relationships/hyperlink" Target="https://login.consultant.ru/link/?req=doc&amp;base=LAW&amp;n=501396&amp;dst=100063" TargetMode = "External"/><Relationship Id="rId8531" Type="http://schemas.openxmlformats.org/officeDocument/2006/relationships/hyperlink" Target="https://login.consultant.ru/link/?req=doc&amp;base=LAW&amp;n=222062&amp;dst=100026" TargetMode = "External"/><Relationship Id="rId8532" Type="http://schemas.openxmlformats.org/officeDocument/2006/relationships/hyperlink" Target="https://login.consultant.ru/link/?req=doc&amp;base=LAW&amp;n=222062&amp;dst=100027" TargetMode = "External"/><Relationship Id="rId8533" Type="http://schemas.openxmlformats.org/officeDocument/2006/relationships/hyperlink" Target="https://login.consultant.ru/link/?req=doc&amp;base=LAW&amp;n=222062&amp;dst=100028" TargetMode = "External"/><Relationship Id="rId8534" Type="http://schemas.openxmlformats.org/officeDocument/2006/relationships/hyperlink" Target="https://login.consultant.ru/link/?req=doc&amp;base=LAW&amp;n=149788&amp;dst=100095" TargetMode = "External"/><Relationship Id="rId8535" Type="http://schemas.openxmlformats.org/officeDocument/2006/relationships/hyperlink" Target="https://login.consultant.ru/link/?req=doc&amp;base=LAW&amp;n=222062&amp;dst=100029" TargetMode = "External"/><Relationship Id="rId8536" Type="http://schemas.openxmlformats.org/officeDocument/2006/relationships/hyperlink" Target="https://login.consultant.ru/link/?req=doc&amp;base=LAW&amp;n=381387&amp;dst=100008" TargetMode = "External"/><Relationship Id="rId8537" Type="http://schemas.openxmlformats.org/officeDocument/2006/relationships/hyperlink" Target="https://login.consultant.ru/link/?req=doc&amp;base=LAW&amp;n=511103&amp;dst=100039" TargetMode = "External"/><Relationship Id="rId8538" Type="http://schemas.openxmlformats.org/officeDocument/2006/relationships/hyperlink" Target="https://login.consultant.ru/link/?req=doc&amp;base=LAW&amp;n=446159&amp;dst=100523" TargetMode = "External"/><Relationship Id="rId8539" Type="http://schemas.openxmlformats.org/officeDocument/2006/relationships/hyperlink" Target="https://login.consultant.ru/link/?req=doc&amp;base=LAW&amp;n=511103&amp;dst=100040" TargetMode = "External"/><Relationship Id="rId8540" Type="http://schemas.openxmlformats.org/officeDocument/2006/relationships/hyperlink" Target="https://login.consultant.ru/link/?req=doc&amp;base=LAW&amp;n=405465&amp;dst=100009" TargetMode = "External"/><Relationship Id="rId8541" Type="http://schemas.openxmlformats.org/officeDocument/2006/relationships/hyperlink" Target="https://login.consultant.ru/link/?req=doc&amp;base=LAW&amp;n=405465&amp;dst=100011" TargetMode = "External"/><Relationship Id="rId8542" Type="http://schemas.openxmlformats.org/officeDocument/2006/relationships/hyperlink" Target="https://login.consultant.ru/link/?req=doc&amp;base=LAW&amp;n=222062&amp;dst=100031" TargetMode = "External"/><Relationship Id="rId8543" Type="http://schemas.openxmlformats.org/officeDocument/2006/relationships/hyperlink" Target="https://login.consultant.ru/link/?req=doc&amp;base=LAW&amp;n=163944&amp;dst=100015" TargetMode = "External"/><Relationship Id="rId8544" Type="http://schemas.openxmlformats.org/officeDocument/2006/relationships/hyperlink" Target="https://login.consultant.ru/link/?req=doc&amp;base=LAW&amp;n=222062&amp;dst=100032" TargetMode = "External"/><Relationship Id="rId8545" Type="http://schemas.openxmlformats.org/officeDocument/2006/relationships/hyperlink" Target="https://login.consultant.ru/link/?req=doc&amp;base=LAW&amp;n=304073&amp;dst=100009" TargetMode = "External"/><Relationship Id="rId8546" Type="http://schemas.openxmlformats.org/officeDocument/2006/relationships/hyperlink" Target="https://login.consultant.ru/link/?req=doc&amp;base=LAW&amp;n=310810&amp;dst=100010" TargetMode = "External"/><Relationship Id="rId8547" Type="http://schemas.openxmlformats.org/officeDocument/2006/relationships/hyperlink" Target="https://login.consultant.ru/link/?req=doc&amp;base=LAW&amp;n=310810&amp;dst=100011" TargetMode = "External"/><Relationship Id="rId8548" Type="http://schemas.openxmlformats.org/officeDocument/2006/relationships/hyperlink" Target="https://login.consultant.ru/link/?req=doc&amp;base=LAW&amp;n=310810&amp;dst=100013" TargetMode = "External"/><Relationship Id="rId8549" Type="http://schemas.openxmlformats.org/officeDocument/2006/relationships/hyperlink" Target="https://login.consultant.ru/link/?req=doc&amp;base=LAW&amp;n=222062&amp;dst=100035" TargetMode = "External"/><Relationship Id="rId8550" Type="http://schemas.openxmlformats.org/officeDocument/2006/relationships/hyperlink" Target="https://login.consultant.ru/link/?req=doc&amp;base=LAW&amp;n=502254&amp;dst=101667" TargetMode = "External"/><Relationship Id="rId8551" Type="http://schemas.openxmlformats.org/officeDocument/2006/relationships/hyperlink" Target="https://login.consultant.ru/link/?req=doc&amp;base=LAW&amp;n=207415&amp;dst=100009" TargetMode = "External"/><Relationship Id="rId8552" Type="http://schemas.openxmlformats.org/officeDocument/2006/relationships/hyperlink" Target="https://login.consultant.ru/link/?req=doc&amp;base=LAW&amp;n=310810&amp;dst=100015" TargetMode = "External"/><Relationship Id="rId8553" Type="http://schemas.openxmlformats.org/officeDocument/2006/relationships/hyperlink" Target="https://login.consultant.ru/link/?req=doc&amp;base=LAW&amp;n=222062&amp;dst=100041" TargetMode = "External"/><Relationship Id="rId8554" Type="http://schemas.openxmlformats.org/officeDocument/2006/relationships/hyperlink" Target="https://login.consultant.ru/link/?req=doc&amp;base=LAW&amp;n=163944&amp;dst=100021" TargetMode = "External"/><Relationship Id="rId8555" Type="http://schemas.openxmlformats.org/officeDocument/2006/relationships/hyperlink" Target="https://login.consultant.ru/link/?req=doc&amp;base=LAW&amp;n=222062&amp;dst=100042" TargetMode = "External"/><Relationship Id="rId8556" Type="http://schemas.openxmlformats.org/officeDocument/2006/relationships/hyperlink" Target="https://login.consultant.ru/link/?req=doc&amp;base=LAW&amp;n=222062&amp;dst=100044" TargetMode = "External"/><Relationship Id="rId8557" Type="http://schemas.openxmlformats.org/officeDocument/2006/relationships/hyperlink" Target="https://login.consultant.ru/link/?req=doc&amp;base=LAW&amp;n=222062&amp;dst=100046" TargetMode = "External"/><Relationship Id="rId8558" Type="http://schemas.openxmlformats.org/officeDocument/2006/relationships/hyperlink" Target="https://login.consultant.ru/link/?req=doc&amp;base=LAW&amp;n=163944&amp;dst=100036" TargetMode = "External"/><Relationship Id="rId8559" Type="http://schemas.openxmlformats.org/officeDocument/2006/relationships/hyperlink" Target="https://login.consultant.ru/link/?req=doc&amp;base=LAW&amp;n=222062&amp;dst=100047" TargetMode = "External"/><Relationship Id="rId8560" Type="http://schemas.openxmlformats.org/officeDocument/2006/relationships/hyperlink" Target="https://login.consultant.ru/link/?req=doc&amp;base=LAW&amp;n=222062&amp;dst=100048" TargetMode = "External"/><Relationship Id="rId8561" Type="http://schemas.openxmlformats.org/officeDocument/2006/relationships/hyperlink" Target="https://login.consultant.ru/link/?req=doc&amp;base=LAW&amp;n=222062&amp;dst=100050" TargetMode = "External"/><Relationship Id="rId8562" Type="http://schemas.openxmlformats.org/officeDocument/2006/relationships/hyperlink" Target="https://login.consultant.ru/link/?req=doc&amp;base=LAW&amp;n=163944&amp;dst=100040" TargetMode = "External"/><Relationship Id="rId8563" Type="http://schemas.openxmlformats.org/officeDocument/2006/relationships/hyperlink" Target="https://login.consultant.ru/link/?req=doc&amp;base=LAW&amp;n=222062&amp;dst=100051" TargetMode = "External"/><Relationship Id="rId8564" Type="http://schemas.openxmlformats.org/officeDocument/2006/relationships/hyperlink" Target="https://login.consultant.ru/link/?req=doc&amp;base=LAW&amp;n=222062&amp;dst=100052" TargetMode = "External"/><Relationship Id="rId8565" Type="http://schemas.openxmlformats.org/officeDocument/2006/relationships/hyperlink" Target="https://login.consultant.ru/link/?req=doc&amp;base=LAW&amp;n=222062&amp;dst=100053" TargetMode = "External"/><Relationship Id="rId8566" Type="http://schemas.openxmlformats.org/officeDocument/2006/relationships/hyperlink" Target="https://login.consultant.ru/link/?req=doc&amp;base=LAW&amp;n=222062&amp;dst=100056" TargetMode = "External"/><Relationship Id="rId8567" Type="http://schemas.openxmlformats.org/officeDocument/2006/relationships/hyperlink" Target="https://login.consultant.ru/link/?req=doc&amp;base=LAW&amp;n=163944&amp;dst=100045" TargetMode = "External"/><Relationship Id="rId8568" Type="http://schemas.openxmlformats.org/officeDocument/2006/relationships/hyperlink" Target="https://login.consultant.ru/link/?req=doc&amp;base=LAW&amp;n=222062&amp;dst=100057" TargetMode = "External"/><Relationship Id="rId8569" Type="http://schemas.openxmlformats.org/officeDocument/2006/relationships/hyperlink" Target="https://login.consultant.ru/link/?req=doc&amp;base=LAW&amp;n=222062&amp;dst=100059" TargetMode = "External"/><Relationship Id="rId8570" Type="http://schemas.openxmlformats.org/officeDocument/2006/relationships/hyperlink" Target="https://login.consultant.ru/link/?req=doc&amp;base=LAW&amp;n=222062&amp;dst=100060" TargetMode = "External"/><Relationship Id="rId8571" Type="http://schemas.openxmlformats.org/officeDocument/2006/relationships/hyperlink" Target="https://login.consultant.ru/link/?req=doc&amp;base=LAW&amp;n=465511&amp;dst=100049" TargetMode = "External"/><Relationship Id="rId8572" Type="http://schemas.openxmlformats.org/officeDocument/2006/relationships/hyperlink" Target="https://login.consultant.ru/link/?req=doc&amp;base=LAW&amp;n=222062&amp;dst=100062" TargetMode = "External"/><Relationship Id="rId8573" Type="http://schemas.openxmlformats.org/officeDocument/2006/relationships/hyperlink" Target="https://login.consultant.ru/link/?req=doc&amp;base=LAW&amp;n=163944&amp;dst=100052" TargetMode = "External"/><Relationship Id="rId8574" Type="http://schemas.openxmlformats.org/officeDocument/2006/relationships/hyperlink" Target="https://login.consultant.ru/link/?req=doc&amp;base=LAW&amp;n=222062&amp;dst=100064" TargetMode = "External"/><Relationship Id="rId8575" Type="http://schemas.openxmlformats.org/officeDocument/2006/relationships/hyperlink" Target="https://login.consultant.ru/link/?req=doc&amp;base=LAW&amp;n=222062&amp;dst=100065" TargetMode = "External"/><Relationship Id="rId8576" Type="http://schemas.openxmlformats.org/officeDocument/2006/relationships/hyperlink" Target="https://login.consultant.ru/link/?req=doc&amp;base=LAW&amp;n=222062&amp;dst=100066" TargetMode = "External"/><Relationship Id="rId8577" Type="http://schemas.openxmlformats.org/officeDocument/2006/relationships/hyperlink" Target="https://login.consultant.ru/link/?req=doc&amp;base=LAW&amp;n=222062&amp;dst=100067" TargetMode = "External"/><Relationship Id="rId8578" Type="http://schemas.openxmlformats.org/officeDocument/2006/relationships/hyperlink" Target="https://login.consultant.ru/link/?req=doc&amp;base=LAW&amp;n=222062&amp;dst=100068" TargetMode = "External"/><Relationship Id="rId8579" Type="http://schemas.openxmlformats.org/officeDocument/2006/relationships/hyperlink" Target="https://login.consultant.ru/link/?req=doc&amp;base=LAW&amp;n=222062&amp;dst=100070" TargetMode = "External"/><Relationship Id="rId8580" Type="http://schemas.openxmlformats.org/officeDocument/2006/relationships/hyperlink" Target="https://login.consultant.ru/link/?req=doc&amp;base=LAW&amp;n=163944&amp;dst=100065" TargetMode = "External"/><Relationship Id="rId8581" Type="http://schemas.openxmlformats.org/officeDocument/2006/relationships/hyperlink" Target="https://login.consultant.ru/link/?req=doc&amp;base=LAW&amp;n=222062&amp;dst=100071" TargetMode = "External"/><Relationship Id="rId8582" Type="http://schemas.openxmlformats.org/officeDocument/2006/relationships/hyperlink" Target="https://login.consultant.ru/link/?req=doc&amp;base=LAW&amp;n=453871&amp;dst=100043" TargetMode = "External"/><Relationship Id="rId8583" Type="http://schemas.openxmlformats.org/officeDocument/2006/relationships/hyperlink" Target="https://login.consultant.ru/link/?req=doc&amp;base=LAW&amp;n=453871&amp;dst=100044" TargetMode = "External"/><Relationship Id="rId8584" Type="http://schemas.openxmlformats.org/officeDocument/2006/relationships/hyperlink" Target="https://login.consultant.ru/link/?req=doc&amp;base=LAW&amp;n=172512&amp;dst=100012" TargetMode = "External"/><Relationship Id="rId8585" Type="http://schemas.openxmlformats.org/officeDocument/2006/relationships/hyperlink" Target="https://login.consultant.ru/link/?req=doc&amp;base=LAW&amp;n=355594&amp;dst=100025" TargetMode = "External"/><Relationship Id="rId8586" Type="http://schemas.openxmlformats.org/officeDocument/2006/relationships/hyperlink" Target="https://login.consultant.ru/link/?req=doc&amp;base=LAW&amp;n=411056&amp;dst=100010" TargetMode = "External"/><Relationship Id="rId8587" Type="http://schemas.openxmlformats.org/officeDocument/2006/relationships/hyperlink" Target="https://login.consultant.ru/link/?req=doc&amp;base=LAW&amp;n=421890&amp;dst=100031" TargetMode = "External"/><Relationship Id="rId8588" Type="http://schemas.openxmlformats.org/officeDocument/2006/relationships/hyperlink" Target="https://login.consultant.ru/link/?req=doc&amp;base=LAW&amp;n=59966&amp;dst=100058" TargetMode = "External"/><Relationship Id="rId8589" Type="http://schemas.openxmlformats.org/officeDocument/2006/relationships/hyperlink" Target="https://login.consultant.ru/link/?req=doc&amp;base=LAW&amp;n=201481&amp;dst=100079" TargetMode = "External"/><Relationship Id="rId8590" Type="http://schemas.openxmlformats.org/officeDocument/2006/relationships/hyperlink" Target="https://login.consultant.ru/link/?req=doc&amp;base=LAW&amp;n=201294&amp;dst=100058" TargetMode = "External"/><Relationship Id="rId8591" Type="http://schemas.openxmlformats.org/officeDocument/2006/relationships/hyperlink" Target="https://login.consultant.ru/link/?req=doc&amp;base=LAW&amp;n=201481&amp;dst=100081" TargetMode = "External"/><Relationship Id="rId8592" Type="http://schemas.openxmlformats.org/officeDocument/2006/relationships/hyperlink" Target="https://login.consultant.ru/link/?req=doc&amp;base=LAW&amp;n=93464&amp;dst=100016" TargetMode = "External"/><Relationship Id="rId8593" Type="http://schemas.openxmlformats.org/officeDocument/2006/relationships/hyperlink" Target="https://login.consultant.ru/link/?req=doc&amp;base=LAW&amp;n=176128&amp;dst=100038" TargetMode = "External"/><Relationship Id="rId8594" Type="http://schemas.openxmlformats.org/officeDocument/2006/relationships/hyperlink" Target="https://login.consultant.ru/link/?req=doc&amp;base=LAW&amp;n=421890&amp;dst=100032" TargetMode = "External"/><Relationship Id="rId8595" Type="http://schemas.openxmlformats.org/officeDocument/2006/relationships/hyperlink" Target="https://login.consultant.ru/link/?req=doc&amp;base=LAW&amp;n=156508&amp;dst=100014" TargetMode = "External"/><Relationship Id="rId8596" Type="http://schemas.openxmlformats.org/officeDocument/2006/relationships/hyperlink" Target="https://login.consultant.ru/link/?req=doc&amp;base=LAW&amp;n=171230&amp;dst=100094" TargetMode = "External"/><Relationship Id="rId8597" Type="http://schemas.openxmlformats.org/officeDocument/2006/relationships/hyperlink" Target="https://login.consultant.ru/link/?req=doc&amp;base=LAW&amp;n=190447&amp;dst=100029" TargetMode = "External"/><Relationship Id="rId8598" Type="http://schemas.openxmlformats.org/officeDocument/2006/relationships/hyperlink" Target="https://login.consultant.ru/link/?req=doc&amp;base=LAW&amp;n=372698&amp;dst=100022" TargetMode = "External"/><Relationship Id="rId8599" Type="http://schemas.openxmlformats.org/officeDocument/2006/relationships/hyperlink" Target="https://login.consultant.ru/link/?req=doc&amp;base=LAW&amp;n=453871&amp;dst=100046" TargetMode = "External"/><Relationship Id="rId8600" Type="http://schemas.openxmlformats.org/officeDocument/2006/relationships/hyperlink" Target="https://login.consultant.ru/link/?req=doc&amp;base=LAW&amp;n=176128&amp;dst=100039" TargetMode = "External"/><Relationship Id="rId8601" Type="http://schemas.openxmlformats.org/officeDocument/2006/relationships/hyperlink" Target="https://login.consultant.ru/link/?req=doc&amp;base=LAW&amp;n=145385&amp;dst=100011" TargetMode = "External"/><Relationship Id="rId8602" Type="http://schemas.openxmlformats.org/officeDocument/2006/relationships/hyperlink" Target="https://login.consultant.ru/link/?req=doc&amp;base=LAW&amp;n=201316&amp;dst=100109" TargetMode = "External"/><Relationship Id="rId8603" Type="http://schemas.openxmlformats.org/officeDocument/2006/relationships/hyperlink" Target="https://login.consultant.ru/link/?req=doc&amp;base=LAW&amp;n=130936&amp;dst=100066" TargetMode = "External"/><Relationship Id="rId8604" Type="http://schemas.openxmlformats.org/officeDocument/2006/relationships/hyperlink" Target="https://login.consultant.ru/link/?req=doc&amp;base=LAW&amp;n=493196&amp;dst=100069" TargetMode = "External"/><Relationship Id="rId8605" Type="http://schemas.openxmlformats.org/officeDocument/2006/relationships/hyperlink" Target="https://login.consultant.ru/link/?req=doc&amp;base=LAW&amp;n=405465&amp;dst=100012" TargetMode = "External"/><Relationship Id="rId8606" Type="http://schemas.openxmlformats.org/officeDocument/2006/relationships/hyperlink" Target="https://login.consultant.ru/link/?req=doc&amp;base=LAW&amp;n=200009&amp;dst=100013" TargetMode = "External"/><Relationship Id="rId8607" Type="http://schemas.openxmlformats.org/officeDocument/2006/relationships/hyperlink" Target="https://login.consultant.ru/link/?req=doc&amp;base=LAW&amp;n=500096&amp;dst=101545" TargetMode = "External"/><Relationship Id="rId8608" Type="http://schemas.openxmlformats.org/officeDocument/2006/relationships/hyperlink" Target="https://login.consultant.ru/link/?req=doc&amp;base=LAW&amp;n=215475&amp;dst=100012" TargetMode = "External"/><Relationship Id="rId8609" Type="http://schemas.openxmlformats.org/officeDocument/2006/relationships/hyperlink" Target="https://login.consultant.ru/link/?req=doc&amp;base=LAW&amp;n=215475&amp;dst=100014" TargetMode = "External"/><Relationship Id="rId8610" Type="http://schemas.openxmlformats.org/officeDocument/2006/relationships/hyperlink" Target="https://login.consultant.ru/link/?req=doc&amp;base=LAW&amp;n=201316&amp;dst=100110" TargetMode = "External"/><Relationship Id="rId8611" Type="http://schemas.openxmlformats.org/officeDocument/2006/relationships/hyperlink" Target="https://login.consultant.ru/link/?req=doc&amp;base=LAW&amp;n=482535&amp;dst=100021" TargetMode = "External"/><Relationship Id="rId8612" Type="http://schemas.openxmlformats.org/officeDocument/2006/relationships/hyperlink" Target="https://login.consultant.ru/link/?req=doc&amp;base=LAW&amp;n=201481&amp;dst=100084" TargetMode = "External"/><Relationship Id="rId8613" Type="http://schemas.openxmlformats.org/officeDocument/2006/relationships/hyperlink" Target="https://login.consultant.ru/link/?req=doc&amp;base=LAW&amp;n=314631&amp;dst=100010" TargetMode = "External"/><Relationship Id="rId8614" Type="http://schemas.openxmlformats.org/officeDocument/2006/relationships/hyperlink" Target="https://login.consultant.ru/link/?req=doc&amp;base=LAW&amp;n=355597&amp;dst=100014" TargetMode = "External"/><Relationship Id="rId8615" Type="http://schemas.openxmlformats.org/officeDocument/2006/relationships/hyperlink" Target="https://login.consultant.ru/link/?req=doc&amp;base=LAW&amp;n=411056&amp;dst=100012" TargetMode = "External"/><Relationship Id="rId8616" Type="http://schemas.openxmlformats.org/officeDocument/2006/relationships/hyperlink" Target="https://login.consultant.ru/link/?req=doc&amp;base=LAW&amp;n=421890&amp;dst=100034" TargetMode = "External"/><Relationship Id="rId8617" Type="http://schemas.openxmlformats.org/officeDocument/2006/relationships/hyperlink" Target="https://login.consultant.ru/link/?req=doc&amp;base=LAW&amp;n=201481&amp;dst=100085" TargetMode = "External"/><Relationship Id="rId8618" Type="http://schemas.openxmlformats.org/officeDocument/2006/relationships/hyperlink" Target="https://login.consultant.ru/link/?req=doc&amp;base=LAW&amp;n=314631&amp;dst=100011" TargetMode = "External"/><Relationship Id="rId8619" Type="http://schemas.openxmlformats.org/officeDocument/2006/relationships/hyperlink" Target="https://login.consultant.ru/link/?req=doc&amp;base=LAW&amp;n=355597&amp;dst=100015" TargetMode = "External"/><Relationship Id="rId8620" Type="http://schemas.openxmlformats.org/officeDocument/2006/relationships/hyperlink" Target="https://login.consultant.ru/link/?req=doc&amp;base=LAW&amp;n=411056&amp;dst=100013" TargetMode = "External"/><Relationship Id="rId8621" Type="http://schemas.openxmlformats.org/officeDocument/2006/relationships/hyperlink" Target="https://login.consultant.ru/link/?req=doc&amp;base=LAW&amp;n=421890&amp;dst=100035" TargetMode = "External"/><Relationship Id="rId8622" Type="http://schemas.openxmlformats.org/officeDocument/2006/relationships/hyperlink" Target="https://login.consultant.ru/link/?req=doc&amp;base=LAW&amp;n=113291&amp;dst=100011" TargetMode = "External"/><Relationship Id="rId8623" Type="http://schemas.openxmlformats.org/officeDocument/2006/relationships/hyperlink" Target="https://login.consultant.ru/link/?req=doc&amp;base=LAW&amp;n=482535&amp;dst=100023" TargetMode = "External"/><Relationship Id="rId8624" Type="http://schemas.openxmlformats.org/officeDocument/2006/relationships/hyperlink" Target="https://login.consultant.ru/link/?req=doc&amp;base=LAW&amp;n=502580&amp;dst=100202" TargetMode = "External"/><Relationship Id="rId8625" Type="http://schemas.openxmlformats.org/officeDocument/2006/relationships/hyperlink" Target="https://login.consultant.ru/link/?req=doc&amp;base=LAW&amp;n=176333&amp;dst=100075" TargetMode = "External"/><Relationship Id="rId8626" Type="http://schemas.openxmlformats.org/officeDocument/2006/relationships/hyperlink" Target="https://login.consultant.ru/link/?req=doc&amp;base=LAW&amp;n=156508&amp;dst=100017" TargetMode = "External"/><Relationship Id="rId8627" Type="http://schemas.openxmlformats.org/officeDocument/2006/relationships/hyperlink" Target="https://login.consultant.ru/link/?req=doc&amp;base=LAW&amp;n=172512&amp;dst=100014" TargetMode = "External"/><Relationship Id="rId8628" Type="http://schemas.openxmlformats.org/officeDocument/2006/relationships/hyperlink" Target="https://login.consultant.ru/link/?req=doc&amp;base=LAW&amp;n=304087&amp;dst=100039" TargetMode = "External"/><Relationship Id="rId8629" Type="http://schemas.openxmlformats.org/officeDocument/2006/relationships/hyperlink" Target="https://login.consultant.ru/link/?req=doc&amp;base=LAW&amp;n=355594&amp;dst=100027" TargetMode = "External"/><Relationship Id="rId8630" Type="http://schemas.openxmlformats.org/officeDocument/2006/relationships/hyperlink" Target="https://login.consultant.ru/link/?req=doc&amp;base=LAW&amp;n=411056&amp;dst=100015" TargetMode = "External"/><Relationship Id="rId8631" Type="http://schemas.openxmlformats.org/officeDocument/2006/relationships/hyperlink" Target="https://login.consultant.ru/link/?req=doc&amp;base=LAW&amp;n=421890&amp;dst=100037" TargetMode = "External"/><Relationship Id="rId8632" Type="http://schemas.openxmlformats.org/officeDocument/2006/relationships/hyperlink" Target="https://login.consultant.ru/link/?req=doc&amp;base=LAW&amp;n=156508&amp;dst=100018" TargetMode = "External"/><Relationship Id="rId8633" Type="http://schemas.openxmlformats.org/officeDocument/2006/relationships/hyperlink" Target="https://login.consultant.ru/link/?req=doc&amp;base=LAW&amp;n=453871&amp;dst=100047" TargetMode = "External"/><Relationship Id="rId8634" Type="http://schemas.openxmlformats.org/officeDocument/2006/relationships/hyperlink" Target="https://login.consultant.ru/link/?req=doc&amp;base=LAW&amp;n=494425&amp;dst=100085" TargetMode = "External"/><Relationship Id="rId8635" Type="http://schemas.openxmlformats.org/officeDocument/2006/relationships/hyperlink" Target="https://login.consultant.ru/link/?req=doc&amp;base=LAW&amp;n=172512&amp;dst=100015" TargetMode = "External"/><Relationship Id="rId8636" Type="http://schemas.openxmlformats.org/officeDocument/2006/relationships/hyperlink" Target="https://login.consultant.ru/link/?req=doc&amp;base=LAW&amp;n=314631&amp;dst=100012" TargetMode = "External"/><Relationship Id="rId8637" Type="http://schemas.openxmlformats.org/officeDocument/2006/relationships/hyperlink" Target="https://login.consultant.ru/link/?req=doc&amp;base=LAW&amp;n=382522&amp;dst=100017" TargetMode = "External"/><Relationship Id="rId8638" Type="http://schemas.openxmlformats.org/officeDocument/2006/relationships/hyperlink" Target="https://login.consultant.ru/link/?req=doc&amp;base=LAW&amp;n=421791&amp;dst=100019" TargetMode = "External"/><Relationship Id="rId8639" Type="http://schemas.openxmlformats.org/officeDocument/2006/relationships/hyperlink" Target="https://login.consultant.ru/link/?req=doc&amp;base=LAW&amp;n=453258&amp;dst=100022" TargetMode = "External"/><Relationship Id="rId8640" Type="http://schemas.openxmlformats.org/officeDocument/2006/relationships/hyperlink" Target="https://login.consultant.ru/link/?req=doc&amp;base=LAW&amp;n=465612&amp;dst=100033" TargetMode = "External"/><Relationship Id="rId8641" Type="http://schemas.openxmlformats.org/officeDocument/2006/relationships/hyperlink" Target="https://login.consultant.ru/link/?req=doc&amp;base=LAW&amp;n=494425&amp;dst=100082" TargetMode = "External"/><Relationship Id="rId8642" Type="http://schemas.openxmlformats.org/officeDocument/2006/relationships/hyperlink" Target="https://login.consultant.ru/link/?req=doc&amp;base=LAW&amp;n=355594&amp;dst=100028" TargetMode = "External"/><Relationship Id="rId8643" Type="http://schemas.openxmlformats.org/officeDocument/2006/relationships/hyperlink" Target="https://login.consultant.ru/link/?req=doc&amp;base=LAW&amp;n=386883&amp;dst=100030" TargetMode = "External"/><Relationship Id="rId8644" Type="http://schemas.openxmlformats.org/officeDocument/2006/relationships/hyperlink" Target="https://login.consultant.ru/link/?req=doc&amp;base=LAW&amp;n=421890&amp;dst=100038" TargetMode = "External"/><Relationship Id="rId8645" Type="http://schemas.openxmlformats.org/officeDocument/2006/relationships/hyperlink" Target="https://login.consultant.ru/link/?req=doc&amp;base=LAW&amp;n=494748&amp;dst=100183" TargetMode = "External"/><Relationship Id="rId8646" Type="http://schemas.openxmlformats.org/officeDocument/2006/relationships/hyperlink" Target="https://login.consultant.ru/link/?req=doc&amp;base=LAW&amp;n=411056&amp;dst=100016" TargetMode = "External"/><Relationship Id="rId8647" Type="http://schemas.openxmlformats.org/officeDocument/2006/relationships/hyperlink" Target="https://login.consultant.ru/link/?req=doc&amp;base=LAW&amp;n=481022&amp;dst=100054" TargetMode = "External"/><Relationship Id="rId8648" Type="http://schemas.openxmlformats.org/officeDocument/2006/relationships/hyperlink" Target="https://login.consultant.ru/link/?req=doc&amp;base=LAW&amp;n=481022&amp;dst=100056" TargetMode = "External"/><Relationship Id="rId8649" Type="http://schemas.openxmlformats.org/officeDocument/2006/relationships/hyperlink" Target="https://login.consultant.ru/link/?req=doc&amp;base=LAW&amp;n=421890&amp;dst=100039" TargetMode = "External"/><Relationship Id="rId8650" Type="http://schemas.openxmlformats.org/officeDocument/2006/relationships/hyperlink" Target="https://login.consultant.ru/link/?req=doc&amp;base=LAW&amp;n=436196&amp;dst=100058" TargetMode = "External"/><Relationship Id="rId8651" Type="http://schemas.openxmlformats.org/officeDocument/2006/relationships/hyperlink" Target="https://login.consultant.ru/link/?req=doc&amp;base=LAW&amp;n=505887&amp;dst=100101" TargetMode = "External"/><Relationship Id="rId8652" Type="http://schemas.openxmlformats.org/officeDocument/2006/relationships/hyperlink" Target="https://login.consultant.ru/link/?req=doc&amp;base=LAW&amp;n=304087&amp;dst=100040" TargetMode = "External"/><Relationship Id="rId8653" Type="http://schemas.openxmlformats.org/officeDocument/2006/relationships/hyperlink" Target="https://login.consultant.ru/link/?req=doc&amp;base=LAW&amp;n=422114&amp;dst=100074" TargetMode = "External"/><Relationship Id="rId8654" Type="http://schemas.openxmlformats.org/officeDocument/2006/relationships/hyperlink" Target="https://login.consultant.ru/link/?req=doc&amp;base=LAW&amp;n=386881&amp;dst=100013" TargetMode = "External"/><Relationship Id="rId8655" Type="http://schemas.openxmlformats.org/officeDocument/2006/relationships/hyperlink" Target="https://login.consultant.ru/link/?req=doc&amp;base=LAW&amp;n=99661&amp;dst=100004" TargetMode = "External"/><Relationship Id="rId8656" Type="http://schemas.openxmlformats.org/officeDocument/2006/relationships/hyperlink" Target="https://login.consultant.ru/link/?req=doc&amp;base=LAW&amp;n=502319" TargetMode = "External"/><Relationship Id="rId8657" Type="http://schemas.openxmlformats.org/officeDocument/2006/relationships/hyperlink" Target="https://login.consultant.ru/link/?req=doc&amp;base=LAW&amp;n=502125" TargetMode = "External"/><Relationship Id="rId8658" Type="http://schemas.openxmlformats.org/officeDocument/2006/relationships/hyperlink" Target="https://login.consultant.ru/link/?req=doc&amp;base=LAW&amp;n=172730&amp;dst=100217" TargetMode = "External"/><Relationship Id="rId8659" Type="http://schemas.openxmlformats.org/officeDocument/2006/relationships/hyperlink" Target="https://login.consultant.ru/link/?req=doc&amp;base=LAW&amp;n=173867&amp;dst=100235" TargetMode = "External"/><Relationship Id="rId8660" Type="http://schemas.openxmlformats.org/officeDocument/2006/relationships/hyperlink" Target="https://login.consultant.ru/link/?req=doc&amp;base=LAW&amp;n=201312&amp;dst=100330" TargetMode = "External"/><Relationship Id="rId8661" Type="http://schemas.openxmlformats.org/officeDocument/2006/relationships/hyperlink" Target="https://login.consultant.ru/link/?req=doc&amp;base=LAW&amp;n=173867&amp;dst=100236" TargetMode = "External"/><Relationship Id="rId8662" Type="http://schemas.openxmlformats.org/officeDocument/2006/relationships/hyperlink" Target="https://login.consultant.ru/link/?req=doc&amp;base=LAW&amp;n=201481&amp;dst=100086" TargetMode = "External"/><Relationship Id="rId8663" Type="http://schemas.openxmlformats.org/officeDocument/2006/relationships/hyperlink" Target="https://login.consultant.ru/link/?req=doc&amp;base=LAW&amp;n=93464&amp;dst=100019" TargetMode = "External"/><Relationship Id="rId8664" Type="http://schemas.openxmlformats.org/officeDocument/2006/relationships/hyperlink" Target="https://login.consultant.ru/link/?req=doc&amp;base=LAW&amp;n=201285&amp;dst=100498" TargetMode = "External"/><Relationship Id="rId8665" Type="http://schemas.openxmlformats.org/officeDocument/2006/relationships/hyperlink" Target="https://login.consultant.ru/link/?req=doc&amp;base=LAW&amp;n=172730&amp;dst=100219" TargetMode = "External"/><Relationship Id="rId8666" Type="http://schemas.openxmlformats.org/officeDocument/2006/relationships/hyperlink" Target="https://login.consultant.ru/link/?req=doc&amp;base=LAW&amp;n=116966&amp;dst=100028" TargetMode = "External"/><Relationship Id="rId8667" Type="http://schemas.openxmlformats.org/officeDocument/2006/relationships/hyperlink" Target="https://login.consultant.ru/link/?req=doc&amp;base=LAW&amp;n=116967&amp;dst=100011" TargetMode = "External"/><Relationship Id="rId8668" Type="http://schemas.openxmlformats.org/officeDocument/2006/relationships/hyperlink" Target="https://login.consultant.ru/link/?req=doc&amp;base=LAW&amp;n=176333&amp;dst=100076" TargetMode = "External"/><Relationship Id="rId8669" Type="http://schemas.openxmlformats.org/officeDocument/2006/relationships/hyperlink" Target="https://login.consultant.ru/link/?req=doc&amp;base=LAW&amp;n=156508&amp;dst=100020" TargetMode = "External"/><Relationship Id="rId8670" Type="http://schemas.openxmlformats.org/officeDocument/2006/relationships/hyperlink" Target="https://login.consultant.ru/link/?req=doc&amp;base=LAW&amp;n=446159&amp;dst=100525" TargetMode = "External"/><Relationship Id="rId8671" Type="http://schemas.openxmlformats.org/officeDocument/2006/relationships/hyperlink" Target="https://login.consultant.ru/link/?req=doc&amp;base=LAW&amp;n=304087&amp;dst=100042" TargetMode = "External"/><Relationship Id="rId8672" Type="http://schemas.openxmlformats.org/officeDocument/2006/relationships/hyperlink" Target="https://login.consultant.ru/link/?req=doc&amp;base=LAW&amp;n=201312&amp;dst=100331" TargetMode = "External"/><Relationship Id="rId8673" Type="http://schemas.openxmlformats.org/officeDocument/2006/relationships/hyperlink" Target="https://login.consultant.ru/link/?req=doc&amp;base=LAW&amp;n=502319" TargetMode = "External"/><Relationship Id="rId8674" Type="http://schemas.openxmlformats.org/officeDocument/2006/relationships/hyperlink" Target="https://login.consultant.ru/link/?req=doc&amp;base=LAW&amp;n=511331" TargetMode = "External"/><Relationship Id="rId8675" Type="http://schemas.openxmlformats.org/officeDocument/2006/relationships/hyperlink" Target="https://login.consultant.ru/link/?req=doc&amp;base=LAW&amp;n=172730&amp;dst=100220" TargetMode = "External"/><Relationship Id="rId8676" Type="http://schemas.openxmlformats.org/officeDocument/2006/relationships/hyperlink" Target="https://login.consultant.ru/link/?req=doc&amp;base=LAW&amp;n=221220&amp;dst=100009" TargetMode = "External"/><Relationship Id="rId8677" Type="http://schemas.openxmlformats.org/officeDocument/2006/relationships/hyperlink" Target="https://login.consultant.ru/link/?req=doc&amp;base=LAW&amp;n=93464&amp;dst=100020" TargetMode = "External"/><Relationship Id="rId8678" Type="http://schemas.openxmlformats.org/officeDocument/2006/relationships/hyperlink" Target="https://login.consultant.ru/link/?req=doc&amp;base=LAW&amp;n=200782&amp;dst=100193" TargetMode = "External"/><Relationship Id="rId8679" Type="http://schemas.openxmlformats.org/officeDocument/2006/relationships/hyperlink" Target="https://login.consultant.ru/link/?req=doc&amp;base=LAW&amp;n=455339&amp;dst=100513" TargetMode = "External"/><Relationship Id="rId8680" Type="http://schemas.openxmlformats.org/officeDocument/2006/relationships/hyperlink" Target="https://login.consultant.ru/link/?req=doc&amp;base=LAW&amp;n=516396&amp;dst=100014" TargetMode = "External"/><Relationship Id="rId8681" Type="http://schemas.openxmlformats.org/officeDocument/2006/relationships/hyperlink" Target="https://login.consultant.ru/link/?req=doc&amp;base=LAW&amp;n=144613&amp;dst=100009" TargetMode = "External"/><Relationship Id="rId8682" Type="http://schemas.openxmlformats.org/officeDocument/2006/relationships/hyperlink" Target="https://login.consultant.ru/link/?req=doc&amp;base=LAW&amp;n=296459&amp;dst=100014" TargetMode = "External"/><Relationship Id="rId8683" Type="http://schemas.openxmlformats.org/officeDocument/2006/relationships/hyperlink" Target="https://login.consultant.ru/link/?req=doc&amp;base=LAW&amp;n=200782&amp;dst=100195" TargetMode = "External"/><Relationship Id="rId8684" Type="http://schemas.openxmlformats.org/officeDocument/2006/relationships/hyperlink" Target="https://login.consultant.ru/link/?req=doc&amp;base=LAW&amp;n=57344&amp;dst=100014" TargetMode = "External"/><Relationship Id="rId8685" Type="http://schemas.openxmlformats.org/officeDocument/2006/relationships/hyperlink" Target="https://login.consultant.ru/link/?req=doc&amp;base=LAW&amp;n=201481&amp;dst=100088" TargetMode = "External"/><Relationship Id="rId8686" Type="http://schemas.openxmlformats.org/officeDocument/2006/relationships/hyperlink" Target="https://login.consultant.ru/link/?req=doc&amp;base=LAW&amp;n=455339&amp;dst=100515" TargetMode = "External"/><Relationship Id="rId8687" Type="http://schemas.openxmlformats.org/officeDocument/2006/relationships/hyperlink" Target="https://login.consultant.ru/link/?req=doc&amp;base=LAW&amp;n=388482&amp;dst=100065" TargetMode = "External"/><Relationship Id="rId8688" Type="http://schemas.openxmlformats.org/officeDocument/2006/relationships/hyperlink" Target="https://login.consultant.ru/link/?req=doc&amp;base=LAW&amp;n=509973&amp;dst=100012" TargetMode = "External"/><Relationship Id="rId8689" Type="http://schemas.openxmlformats.org/officeDocument/2006/relationships/hyperlink" Target="https://login.consultant.ru/link/?req=doc&amp;base=LAW&amp;n=516396&amp;dst=100043" TargetMode = "External"/><Relationship Id="rId8690" Type="http://schemas.openxmlformats.org/officeDocument/2006/relationships/hyperlink" Target="https://login.consultant.ru/link/?req=doc&amp;base=LAW&amp;n=450362&amp;dst=100005" TargetMode = "External"/><Relationship Id="rId8691" Type="http://schemas.openxmlformats.org/officeDocument/2006/relationships/hyperlink" Target="https://login.consultant.ru/link/?req=doc&amp;base=LAW&amp;n=149642&amp;dst=100021" TargetMode = "External"/><Relationship Id="rId8692" Type="http://schemas.openxmlformats.org/officeDocument/2006/relationships/hyperlink" Target="https://login.consultant.ru/link/?req=doc&amp;base=LAW&amp;n=284136&amp;dst=100014" TargetMode = "External"/><Relationship Id="rId8693" Type="http://schemas.openxmlformats.org/officeDocument/2006/relationships/hyperlink" Target="https://login.consultant.ru/link/?req=doc&amp;base=LAW&amp;n=449352&amp;dst=100009" TargetMode = "External"/><Relationship Id="rId8694" Type="http://schemas.openxmlformats.org/officeDocument/2006/relationships/hyperlink" Target="https://login.consultant.ru/link/?req=doc&amp;base=LAW&amp;n=485728&amp;dst=100007" TargetMode = "External"/><Relationship Id="rId8695" Type="http://schemas.openxmlformats.org/officeDocument/2006/relationships/hyperlink" Target="https://login.consultant.ru/link/?req=doc&amp;base=LAW&amp;n=482495&amp;dst=100009" TargetMode = "External"/><Relationship Id="rId8696" Type="http://schemas.openxmlformats.org/officeDocument/2006/relationships/hyperlink" Target="https://login.consultant.ru/link/?req=doc&amp;base=LAW&amp;n=516396&amp;dst=100014" TargetMode = "External"/><Relationship Id="rId8697" Type="http://schemas.openxmlformats.org/officeDocument/2006/relationships/hyperlink" Target="https://login.consultant.ru/link/?req=doc&amp;base=LAW&amp;n=284136&amp;dst=100015" TargetMode = "External"/><Relationship Id="rId8698" Type="http://schemas.openxmlformats.org/officeDocument/2006/relationships/hyperlink" Target="https://login.consultant.ru/link/?req=doc&amp;base=LAW&amp;n=488001&amp;dst=100028" TargetMode = "External"/><Relationship Id="rId8699" Type="http://schemas.openxmlformats.org/officeDocument/2006/relationships/hyperlink" Target="https://login.consultant.ru/link/?req=doc&amp;base=LAW&amp;n=510519&amp;dst=100009" TargetMode = "External"/><Relationship Id="rId8700" Type="http://schemas.openxmlformats.org/officeDocument/2006/relationships/hyperlink" Target="https://login.consultant.ru/link/?req=doc&amp;base=LAW&amp;n=363512&amp;dst=100011" TargetMode = "External"/><Relationship Id="rId8701" Type="http://schemas.openxmlformats.org/officeDocument/2006/relationships/hyperlink" Target="https://login.consultant.ru/link/?req=doc&amp;base=LAW&amp;n=286707&amp;dst=100086" TargetMode = "External"/><Relationship Id="rId8702" Type="http://schemas.openxmlformats.org/officeDocument/2006/relationships/hyperlink" Target="https://login.consultant.ru/link/?req=doc&amp;base=LAW&amp;n=286707&amp;dst=100087" TargetMode = "External"/><Relationship Id="rId8703" Type="http://schemas.openxmlformats.org/officeDocument/2006/relationships/hyperlink" Target="https://login.consultant.ru/link/?req=doc&amp;base=LAW&amp;n=200782&amp;dst=100196" TargetMode = "External"/><Relationship Id="rId8704" Type="http://schemas.openxmlformats.org/officeDocument/2006/relationships/hyperlink" Target="https://login.consultant.ru/link/?req=doc&amp;base=LAW&amp;n=455339&amp;dst=100517" TargetMode = "External"/><Relationship Id="rId8705" Type="http://schemas.openxmlformats.org/officeDocument/2006/relationships/hyperlink" Target="https://login.consultant.ru/link/?req=doc&amp;base=LAW&amp;n=327611&amp;dst=100156" TargetMode = "External"/><Relationship Id="rId8706" Type="http://schemas.openxmlformats.org/officeDocument/2006/relationships/hyperlink" Target="https://login.consultant.ru/link/?req=doc&amp;base=LAW&amp;n=173867&amp;dst=100242" TargetMode = "External"/><Relationship Id="rId8707" Type="http://schemas.openxmlformats.org/officeDocument/2006/relationships/hyperlink" Target="https://login.consultant.ru/link/?req=doc&amp;base=LAW&amp;n=173823&amp;dst=100151" TargetMode = "External"/><Relationship Id="rId8708" Type="http://schemas.openxmlformats.org/officeDocument/2006/relationships/hyperlink" Target="https://login.consultant.ru/link/?req=doc&amp;base=LAW&amp;n=446159&amp;dst=100527" TargetMode = "External"/><Relationship Id="rId8709" Type="http://schemas.openxmlformats.org/officeDocument/2006/relationships/hyperlink" Target="https://login.consultant.ru/link/?req=doc&amp;base=LAW&amp;n=446159&amp;dst=100528" TargetMode = "External"/><Relationship Id="rId8710" Type="http://schemas.openxmlformats.org/officeDocument/2006/relationships/hyperlink" Target="https://login.consultant.ru/link/?req=doc&amp;base=LAW&amp;n=493840&amp;dst=100020" TargetMode = "External"/><Relationship Id="rId8711" Type="http://schemas.openxmlformats.org/officeDocument/2006/relationships/hyperlink" Target="https://login.consultant.ru/link/?req=doc&amp;base=LAW&amp;n=499778&amp;dst=100677" TargetMode = "External"/><Relationship Id="rId8712" Type="http://schemas.openxmlformats.org/officeDocument/2006/relationships/hyperlink" Target="https://login.consultant.ru/link/?req=doc&amp;base=LAW&amp;n=511078&amp;dst=119" TargetMode = "External"/><Relationship Id="rId8713" Type="http://schemas.openxmlformats.org/officeDocument/2006/relationships/hyperlink" Target="https://login.consultant.ru/link/?req=doc&amp;base=LAW&amp;n=200782&amp;dst=100198" TargetMode = "External"/><Relationship Id="rId8714" Type="http://schemas.openxmlformats.org/officeDocument/2006/relationships/hyperlink" Target="https://login.consultant.ru/link/?req=doc&amp;base=LAW&amp;n=173867&amp;dst=100243" TargetMode = "External"/><Relationship Id="rId8715" Type="http://schemas.openxmlformats.org/officeDocument/2006/relationships/hyperlink" Target="https://login.consultant.ru/link/?req=doc&amp;base=LAW&amp;n=173823&amp;dst=100152" TargetMode = "External"/><Relationship Id="rId8716" Type="http://schemas.openxmlformats.org/officeDocument/2006/relationships/hyperlink" Target="https://login.consultant.ru/link/?req=doc&amp;base=LAW&amp;n=482535&amp;dst=100026" TargetMode = "External"/><Relationship Id="rId8717" Type="http://schemas.openxmlformats.org/officeDocument/2006/relationships/hyperlink" Target="https://login.consultant.ru/link/?req=doc&amp;base=LAW&amp;n=173823&amp;dst=100153" TargetMode = "External"/><Relationship Id="rId8718" Type="http://schemas.openxmlformats.org/officeDocument/2006/relationships/hyperlink" Target="https://login.consultant.ru/link/?req=doc&amp;base=LAW&amp;n=446159&amp;dst=100529" TargetMode = "External"/><Relationship Id="rId8719" Type="http://schemas.openxmlformats.org/officeDocument/2006/relationships/hyperlink" Target="https://login.consultant.ru/link/?req=doc&amp;base=LAW&amp;n=173165&amp;dst=100044" TargetMode = "External"/><Relationship Id="rId8720" Type="http://schemas.openxmlformats.org/officeDocument/2006/relationships/hyperlink" Target="https://login.consultant.ru/link/?req=doc&amp;base=LAW&amp;n=482535&amp;dst=100027" TargetMode = "External"/><Relationship Id="rId8721" Type="http://schemas.openxmlformats.org/officeDocument/2006/relationships/hyperlink" Target="https://login.consultant.ru/link/?req=doc&amp;base=LAW&amp;n=173867&amp;dst=100245" TargetMode = "External"/><Relationship Id="rId8722" Type="http://schemas.openxmlformats.org/officeDocument/2006/relationships/hyperlink" Target="https://login.consultant.ru/link/?req=doc&amp;base=LAW&amp;n=482535&amp;dst=100028" TargetMode = "External"/><Relationship Id="rId8723" Type="http://schemas.openxmlformats.org/officeDocument/2006/relationships/hyperlink" Target="https://login.consultant.ru/link/?req=doc&amp;base=LAW&amp;n=482535&amp;dst=100042" TargetMode = "External"/><Relationship Id="rId8724" Type="http://schemas.openxmlformats.org/officeDocument/2006/relationships/hyperlink" Target="https://login.consultant.ru/link/?req=doc&amp;base=LAW&amp;n=518213&amp;dst=100560" TargetMode = "External"/><Relationship Id="rId8725" Type="http://schemas.openxmlformats.org/officeDocument/2006/relationships/hyperlink" Target="https://login.consultant.ru/link/?req=doc&amp;base=LAW&amp;n=518213&amp;dst=101022" TargetMode = "External"/><Relationship Id="rId8726" Type="http://schemas.openxmlformats.org/officeDocument/2006/relationships/hyperlink" Target="https://login.consultant.ru/link/?req=doc&amp;base=LAW&amp;n=518213&amp;dst=101023" TargetMode = "External"/><Relationship Id="rId8727" Type="http://schemas.openxmlformats.org/officeDocument/2006/relationships/hyperlink" Target="https://login.consultant.ru/link/?req=doc&amp;base=LAW&amp;n=518125&amp;dst=100356" TargetMode = "External"/><Relationship Id="rId8728" Type="http://schemas.openxmlformats.org/officeDocument/2006/relationships/hyperlink" Target="https://login.consultant.ru/link/?req=doc&amp;base=LAW&amp;n=518125&amp;dst=100376" TargetMode = "External"/><Relationship Id="rId8729" Type="http://schemas.openxmlformats.org/officeDocument/2006/relationships/hyperlink" Target="https://login.consultant.ru/link/?req=doc&amp;base=LAW&amp;n=518125&amp;dst=100360" TargetMode = "External"/><Relationship Id="rId8730" Type="http://schemas.openxmlformats.org/officeDocument/2006/relationships/hyperlink" Target="https://login.consultant.ru/link/?req=doc&amp;base=LAW&amp;n=102106&amp;dst=100009" TargetMode = "External"/><Relationship Id="rId8731" Type="http://schemas.openxmlformats.org/officeDocument/2006/relationships/hyperlink" Target="https://login.consultant.ru/link/?req=doc&amp;base=LAW&amp;n=173823&amp;dst=100155" TargetMode = "External"/><Relationship Id="rId8732" Type="http://schemas.openxmlformats.org/officeDocument/2006/relationships/hyperlink" Target="https://login.consultant.ru/link/?req=doc&amp;base=LAW&amp;n=446159&amp;dst=100531" TargetMode = "External"/><Relationship Id="rId8733" Type="http://schemas.openxmlformats.org/officeDocument/2006/relationships/hyperlink" Target="https://login.consultant.ru/link/?req=doc&amp;base=LAW&amp;n=482535&amp;dst=100039" TargetMode = "External"/><Relationship Id="rId8734" Type="http://schemas.openxmlformats.org/officeDocument/2006/relationships/hyperlink" Target="https://login.consultant.ru/link/?req=doc&amp;base=LAW&amp;n=482535&amp;dst=100041" TargetMode = "External"/><Relationship Id="rId8735" Type="http://schemas.openxmlformats.org/officeDocument/2006/relationships/hyperlink" Target="https://login.consultant.ru/link/?req=doc&amp;base=LAW&amp;n=327611&amp;dst=100158" TargetMode = "External"/><Relationship Id="rId8736" Type="http://schemas.openxmlformats.org/officeDocument/2006/relationships/hyperlink" Target="https://login.consultant.ru/link/?req=doc&amp;base=LAW&amp;n=102106&amp;dst=100011" TargetMode = "External"/><Relationship Id="rId8737" Type="http://schemas.openxmlformats.org/officeDocument/2006/relationships/hyperlink" Target="https://login.consultant.ru/link/?req=doc&amp;base=LAW&amp;n=446159&amp;dst=100532" TargetMode = "External"/><Relationship Id="rId8738" Type="http://schemas.openxmlformats.org/officeDocument/2006/relationships/hyperlink" Target="https://login.consultant.ru/link/?req=doc&amp;base=LAW&amp;n=482727" TargetMode = "External"/><Relationship Id="rId8739" Type="http://schemas.openxmlformats.org/officeDocument/2006/relationships/hyperlink" Target="https://login.consultant.ru/link/?req=doc&amp;base=LAW&amp;n=145385&amp;dst=100013" TargetMode = "External"/><Relationship Id="rId8740" Type="http://schemas.openxmlformats.org/officeDocument/2006/relationships/hyperlink" Target="https://login.consultant.ru/link/?req=doc&amp;base=LAW&amp;n=145385&amp;dst=100014" TargetMode = "External"/><Relationship Id="rId8741" Type="http://schemas.openxmlformats.org/officeDocument/2006/relationships/hyperlink" Target="https://login.consultant.ru/link/?req=doc&amp;base=LAW&amp;n=145385&amp;dst=100016" TargetMode = "External"/><Relationship Id="rId8742" Type="http://schemas.openxmlformats.org/officeDocument/2006/relationships/hyperlink" Target="https://login.consultant.ru/link/?req=doc&amp;base=LAW&amp;n=465511&amp;dst=100051" TargetMode = "External"/><Relationship Id="rId8743" Type="http://schemas.openxmlformats.org/officeDocument/2006/relationships/hyperlink" Target="https://login.consultant.ru/link/?req=doc&amp;base=LAW&amp;n=493196&amp;dst=100070" TargetMode = "External"/><Relationship Id="rId8744" Type="http://schemas.openxmlformats.org/officeDocument/2006/relationships/hyperlink" Target="https://login.consultant.ru/link/?req=doc&amp;base=LAW&amp;n=505899" TargetMode = "External"/><Relationship Id="rId8745" Type="http://schemas.openxmlformats.org/officeDocument/2006/relationships/hyperlink" Target="https://login.consultant.ru/link/?req=doc&amp;base=LAW&amp;n=465511&amp;dst=100058" TargetMode = "External"/><Relationship Id="rId8746" Type="http://schemas.openxmlformats.org/officeDocument/2006/relationships/hyperlink" Target="https://login.consultant.ru/link/?req=doc&amp;base=LAW&amp;n=465511&amp;dst=100060" TargetMode = "External"/><Relationship Id="rId8747" Type="http://schemas.openxmlformats.org/officeDocument/2006/relationships/hyperlink" Target="https://login.consultant.ru/link/?req=doc&amp;base=LAW&amp;n=201315&amp;dst=100479" TargetMode = "External"/><Relationship Id="rId8748" Type="http://schemas.openxmlformats.org/officeDocument/2006/relationships/hyperlink" Target="https://login.consultant.ru/link/?req=doc&amp;base=LAW&amp;n=201294&amp;dst=100063" TargetMode = "External"/><Relationship Id="rId8749" Type="http://schemas.openxmlformats.org/officeDocument/2006/relationships/hyperlink" Target="https://login.consultant.ru/link/?req=doc&amp;base=LAW&amp;n=201294&amp;dst=100064" TargetMode = "External"/><Relationship Id="rId8750" Type="http://schemas.openxmlformats.org/officeDocument/2006/relationships/hyperlink" Target="https://login.consultant.ru/link/?req=doc&amp;base=LAW&amp;n=201294&amp;dst=100065" TargetMode = "External"/><Relationship Id="rId8751" Type="http://schemas.openxmlformats.org/officeDocument/2006/relationships/hyperlink" Target="https://login.consultant.ru/link/?req=doc&amp;base=LAW&amp;n=493196&amp;dst=100071" TargetMode = "External"/><Relationship Id="rId8752" Type="http://schemas.openxmlformats.org/officeDocument/2006/relationships/hyperlink" Target="https://login.consultant.ru/link/?req=doc&amp;base=LAW&amp;n=201294&amp;dst=100067" TargetMode = "External"/><Relationship Id="rId8753" Type="http://schemas.openxmlformats.org/officeDocument/2006/relationships/hyperlink" Target="https://login.consultant.ru/link/?req=doc&amp;base=LAW&amp;n=286707&amp;dst=100089" TargetMode = "External"/><Relationship Id="rId8754" Type="http://schemas.openxmlformats.org/officeDocument/2006/relationships/hyperlink" Target="https://login.consultant.ru/link/?req=doc&amp;base=LAW&amp;n=59966&amp;dst=100059" TargetMode = "External"/><Relationship Id="rId8755" Type="http://schemas.openxmlformats.org/officeDocument/2006/relationships/hyperlink" Target="https://login.consultant.ru/link/?req=doc&amp;base=LAW&amp;n=495097&amp;dst=100166" TargetMode = "External"/><Relationship Id="rId8756" Type="http://schemas.openxmlformats.org/officeDocument/2006/relationships/hyperlink" Target="https://login.consultant.ru/link/?req=doc&amp;base=LAW&amp;n=286285&amp;dst=100164" TargetMode = "External"/><Relationship Id="rId8757" Type="http://schemas.openxmlformats.org/officeDocument/2006/relationships/hyperlink" Target="https://login.consultant.ru/link/?req=doc&amp;base=LAW&amp;n=495097&amp;dst=100168" TargetMode = "External"/><Relationship Id="rId8758" Type="http://schemas.openxmlformats.org/officeDocument/2006/relationships/hyperlink" Target="https://login.consultant.ru/link/?req=doc&amp;base=LAW&amp;n=495097&amp;dst=100169" TargetMode = "External"/><Relationship Id="rId8759" Type="http://schemas.openxmlformats.org/officeDocument/2006/relationships/hyperlink" Target="https://login.consultant.ru/link/?req=doc&amp;base=LAW&amp;n=165318&amp;dst=100005" TargetMode = "External"/><Relationship Id="rId8760" Type="http://schemas.openxmlformats.org/officeDocument/2006/relationships/hyperlink" Target="https://login.consultant.ru/link/?req=doc&amp;base=LAW&amp;n=221800&amp;dst=100465" TargetMode = "External"/><Relationship Id="rId8761" Type="http://schemas.openxmlformats.org/officeDocument/2006/relationships/hyperlink" Target="https://login.consultant.ru/link/?req=doc&amp;base=LAW&amp;n=201316&amp;dst=100112" TargetMode = "External"/><Relationship Id="rId8762" Type="http://schemas.openxmlformats.org/officeDocument/2006/relationships/hyperlink" Target="https://login.consultant.ru/link/?req=doc&amp;base=LAW&amp;n=102922&amp;dst=100047" TargetMode = "External"/><Relationship Id="rId8763" Type="http://schemas.openxmlformats.org/officeDocument/2006/relationships/hyperlink" Target="https://login.consultant.ru/link/?req=doc&amp;base=LAW&amp;n=102922&amp;dst=100049" TargetMode = "External"/><Relationship Id="rId8764" Type="http://schemas.openxmlformats.org/officeDocument/2006/relationships/hyperlink" Target="https://login.consultant.ru/link/?req=doc&amp;base=LAW&amp;n=440507&amp;dst=101071" TargetMode = "External"/><Relationship Id="rId8765" Type="http://schemas.openxmlformats.org/officeDocument/2006/relationships/hyperlink" Target="https://login.consultant.ru/link/?req=doc&amp;base=LAW&amp;n=501396&amp;dst=100064" TargetMode = "External"/><Relationship Id="rId8766" Type="http://schemas.openxmlformats.org/officeDocument/2006/relationships/hyperlink" Target="https://login.consultant.ru/link/?req=doc&amp;base=LAW&amp;n=421890&amp;dst=100041" TargetMode = "External"/><Relationship Id="rId8767" Type="http://schemas.openxmlformats.org/officeDocument/2006/relationships/hyperlink" Target="https://login.consultant.ru/link/?req=doc&amp;base=LAW&amp;n=102922&amp;dst=100051" TargetMode = "External"/><Relationship Id="rId8768" Type="http://schemas.openxmlformats.org/officeDocument/2006/relationships/hyperlink" Target="https://login.consultant.ru/link/?req=doc&amp;base=LAW&amp;n=440507&amp;dst=101072" TargetMode = "External"/><Relationship Id="rId8769" Type="http://schemas.openxmlformats.org/officeDocument/2006/relationships/hyperlink" Target="https://login.consultant.ru/link/?req=doc&amp;base=LAW&amp;n=130936&amp;dst=100067" TargetMode = "External"/><Relationship Id="rId8770" Type="http://schemas.openxmlformats.org/officeDocument/2006/relationships/hyperlink" Target="https://login.consultant.ru/link/?req=doc&amp;base=LAW&amp;n=511073&amp;dst=228" TargetMode = "External"/><Relationship Id="rId8771" Type="http://schemas.openxmlformats.org/officeDocument/2006/relationships/hyperlink" Target="https://login.consultant.ru/link/?req=doc&amp;base=LAW&amp;n=197415&amp;dst=100011" TargetMode = "External"/><Relationship Id="rId8772" Type="http://schemas.openxmlformats.org/officeDocument/2006/relationships/hyperlink" Target="https://login.consultant.ru/link/?req=doc&amp;base=LAW&amp;n=149639&amp;dst=100115" TargetMode = "External"/><Relationship Id="rId8773" Type="http://schemas.openxmlformats.org/officeDocument/2006/relationships/hyperlink" Target="https://login.consultant.ru/link/?req=doc&amp;base=LAW&amp;n=200634&amp;dst=100016" TargetMode = "External"/><Relationship Id="rId8774" Type="http://schemas.openxmlformats.org/officeDocument/2006/relationships/hyperlink" Target="https://login.consultant.ru/link/?req=doc&amp;base=LAW&amp;n=200634&amp;dst=100018" TargetMode = "External"/><Relationship Id="rId8775" Type="http://schemas.openxmlformats.org/officeDocument/2006/relationships/hyperlink" Target="https://login.consultant.ru/link/?req=doc&amp;base=LAW&amp;n=200634&amp;dst=100020" TargetMode = "External"/><Relationship Id="rId8776" Type="http://schemas.openxmlformats.org/officeDocument/2006/relationships/hyperlink" Target="https://login.consultant.ru/link/?req=doc&amp;base=LAW&amp;n=200634&amp;dst=100021" TargetMode = "External"/><Relationship Id="rId8777" Type="http://schemas.openxmlformats.org/officeDocument/2006/relationships/hyperlink" Target="https://login.consultant.ru/link/?req=doc&amp;base=LAW&amp;n=200634&amp;dst=100022" TargetMode = "External"/><Relationship Id="rId8778" Type="http://schemas.openxmlformats.org/officeDocument/2006/relationships/hyperlink" Target="https://login.consultant.ru/link/?req=doc&amp;base=LAW&amp;n=200634&amp;dst=100023"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4025.00.30</Application>
  <Company>КонсультантПлюс Версия 4025.00.30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"Кодекс Российской Федерации об административных правонарушениях" от 30.12.2001 N 195-ФЗ
(ред. от 04.11.2025)</dc:title>
  <dcterms:created xsi:type="dcterms:W3CDTF">2025-11-25T08:42:29Z</dcterms:created>
</cp:coreProperties>
</file>